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endnotes.xml" ContentType="application/vnd.openxmlformats-officedocument.wordprocessingml.endnotes+xml"/>
  <Override PartName="/word/theme/theme1.xml" ContentType="application/vnd.openxmlformats-officedocument.theme+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2.xml" ContentType="application/vnd.openxmlformats-officedocument.customXmlProperties+xml"/>
  <Override PartName="/word/styles.xml" ContentType="application/vnd.openxmlformats-officedocument.wordprocessingml.styles+xml"/>
  <Override PartName="/word/footnotes.xml" ContentType="application/vnd.openxmlformats-officedocument.wordprocessingml.footnotes+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72"/>
        <w:jc w:val="right"/>
        <w:spacing w:line="520" w:lineRule="atLeast"/>
        <w:widowControl/>
        <w:rPr>
          <w:rFonts w:ascii="宋体" w:hAnsi="宋体" w:cs="宋体"/>
          <w:szCs w:val="21"/>
        </w:rPr>
      </w:pPr>
      <w:r>
        <w:rPr>
          <w:rFonts w:hint="eastAsia" w:ascii="宋体" w:hAnsi="宋体" w:cs="宋体"/>
          <w:szCs w:val="21"/>
        </w:rPr>
        <w:t xml:space="preserve">版本号：BZ.GK-政采-202201</w:t>
      </w:r>
      <w:r/>
    </w:p>
    <w:p>
      <w:pPr>
        <w:ind w:left="-199" w:firstLine="199"/>
        <w:jc w:val="left"/>
        <w:spacing w:line="520" w:lineRule="atLeast"/>
        <w:widowControl/>
        <w:rPr>
          <w:rFonts w:ascii="宋体" w:hAnsi="宋体" w:cs="宋体"/>
          <w:szCs w:val="21"/>
        </w:rPr>
      </w:pPr>
      <w:r>
        <w:rPr>
          <w:rFonts w:ascii="宋体" w:hAnsi="宋体" w:cs="宋体"/>
          <w:szCs w:val="21"/>
        </w:rPr>
      </w:r>
      <w:r/>
    </w:p>
    <w:p>
      <w:pPr>
        <w:ind w:firstLine="372"/>
        <w:jc w:val="left"/>
        <w:spacing w:line="520" w:lineRule="atLeast"/>
        <w:widowControl/>
        <w:rPr>
          <w:rFonts w:ascii="宋体" w:hAnsi="宋体" w:cs="宋体"/>
          <w:szCs w:val="21"/>
        </w:rPr>
      </w:pPr>
      <w:r>
        <w:rPr>
          <w:rFonts w:ascii="宋体" w:hAnsi="宋体" w:cs="宋体"/>
          <w:szCs w:val="21"/>
        </w:rPr>
      </w:r>
      <w:r/>
    </w:p>
    <w:p>
      <w:pPr>
        <w:ind w:firstLine="372"/>
        <w:jc w:val="left"/>
        <w:spacing w:line="520" w:lineRule="atLeast"/>
        <w:widowControl/>
        <w:rPr>
          <w:rFonts w:ascii="宋体" w:hAnsi="宋体" w:cs="宋体"/>
          <w:szCs w:val="21"/>
        </w:rPr>
      </w:pPr>
      <w:r>
        <w:rPr>
          <w:rFonts w:ascii="宋体" w:hAnsi="宋体" w:cs="宋体"/>
          <w:szCs w:val="21"/>
        </w:rPr>
      </w:r>
      <w:r/>
    </w:p>
    <w:p>
      <w:pPr>
        <w:jc w:val="center"/>
        <w:spacing w:before="100" w:after="100" w:line="360" w:lineRule="auto"/>
        <w:tabs>
          <w:tab w:val="left" w:pos="168" w:leader="none"/>
          <w:tab w:val="center" w:pos="4422" w:leader="none"/>
        </w:tabs>
        <w:rPr>
          <w:rFonts w:ascii="宋体" w:hAnsi="宋体" w:cs="宋体"/>
          <w:b/>
          <w:sz w:val="48"/>
          <w:szCs w:val="48"/>
        </w:rPr>
      </w:pPr>
      <w:r>
        <w:rPr>
          <w:rFonts w:hint="eastAsia" w:ascii="宋体" w:hAnsi="宋体" w:cs="宋体"/>
          <w:b/>
          <w:sz w:val="48"/>
          <w:szCs w:val="48"/>
        </w:rPr>
        <w:t xml:space="preserve">城市未来国际研讨会：新一代城市发展战略、基础设施与绿色融资会议服务项目</w:t>
      </w:r>
      <w:r/>
    </w:p>
    <w:p>
      <w:pPr>
        <w:pStyle w:val="812"/>
        <w:ind w:firstLine="1493"/>
        <w:rPr>
          <w:rFonts w:hAnsi="宋体" w:cs="宋体"/>
          <w:b/>
          <w:sz w:val="84"/>
          <w:szCs w:val="84"/>
        </w:rPr>
      </w:pPr>
      <w:r>
        <w:rPr>
          <w:rFonts w:hAnsi="宋体" w:cs="宋体"/>
          <w:b/>
          <w:sz w:val="84"/>
          <w:szCs w:val="84"/>
        </w:rPr>
      </w:r>
      <w:r/>
    </w:p>
    <w:p>
      <w:pPr>
        <w:pStyle w:val="812"/>
        <w:jc w:val="center"/>
        <w:rPr>
          <w:rFonts w:hAnsi="宋体" w:cs="宋体"/>
          <w:b/>
          <w:sz w:val="84"/>
          <w:szCs w:val="84"/>
        </w:rPr>
      </w:pPr>
      <w:r>
        <w:rPr>
          <w:rFonts w:hint="eastAsia" w:hAnsi="宋体" w:cs="宋体"/>
          <w:b/>
          <w:sz w:val="84"/>
          <w:szCs w:val="84"/>
        </w:rPr>
        <w:t xml:space="preserve">招 标 文 件</w:t>
      </w:r>
      <w:r/>
    </w:p>
    <w:p>
      <w:pPr>
        <w:ind w:firstLine="1706"/>
        <w:jc w:val="center"/>
        <w:spacing w:line="440" w:lineRule="exact"/>
        <w:rPr>
          <w:rFonts w:ascii="宋体" w:hAnsi="宋体" w:cs="宋体"/>
          <w:b/>
          <w:sz w:val="96"/>
        </w:rPr>
      </w:pPr>
      <w:r>
        <w:rPr>
          <w:rFonts w:ascii="宋体" w:hAnsi="宋体" w:cs="宋体"/>
          <w:b/>
          <w:sz w:val="96"/>
        </w:rPr>
      </w:r>
      <w:r/>
    </w:p>
    <w:p>
      <w:pPr>
        <w:ind w:right="640"/>
        <w:jc w:val="center"/>
        <w:spacing w:line="360" w:lineRule="auto"/>
        <w:rPr>
          <w:rFonts w:hint="eastAsia" w:ascii="宋体" w:hAnsi="宋体" w:eastAsia="宋体" w:cs="宋体"/>
          <w:b/>
          <w:color w:val="ff0000"/>
          <w:sz w:val="32"/>
          <w:szCs w:val="32"/>
          <w:lang w:eastAsia="zh-CN"/>
        </w:rPr>
      </w:pPr>
      <w:r>
        <w:rPr>
          <w:rFonts w:hint="eastAsia" w:ascii="宋体" w:hAnsi="宋体" w:cs="宋体"/>
          <w:b/>
          <w:sz w:val="32"/>
          <w:szCs w:val="32"/>
        </w:rPr>
        <w:t xml:space="preserve">项目编号：</w:t>
      </w:r>
      <w:r>
        <w:rPr>
          <w:rFonts w:hint="eastAsia" w:ascii="宋体" w:hAnsi="宋体" w:cs="宋体"/>
          <w:b/>
          <w:sz w:val="32"/>
          <w:szCs w:val="32"/>
          <w:highlight w:val="none"/>
          <w:lang w:eastAsia="zh-CN"/>
        </w:rPr>
        <w:t xml:space="preserve">JSZC-320100-JITC-G2026-0398</w:t>
      </w:r>
      <w:r/>
    </w:p>
    <w:p>
      <w:pPr>
        <w:ind w:right="640" w:firstLine="566"/>
        <w:spacing w:line="360" w:lineRule="auto"/>
        <w:rPr>
          <w:rFonts w:ascii="宋体" w:hAnsi="宋体" w:cs="宋体"/>
          <w:sz w:val="32"/>
        </w:rPr>
      </w:pPr>
      <w:r>
        <w:rPr>
          <w:rFonts w:ascii="宋体" w:hAnsi="宋体" w:cs="宋体"/>
          <w:sz w:val="32"/>
        </w:rPr>
      </w:r>
      <w:r/>
    </w:p>
    <w:p>
      <w:pPr>
        <w:ind w:right="640" w:firstLine="566"/>
        <w:spacing w:line="360" w:lineRule="auto"/>
        <w:rPr>
          <w:rFonts w:ascii="宋体" w:hAnsi="宋体" w:cs="宋体"/>
          <w:sz w:val="32"/>
        </w:rPr>
      </w:pPr>
      <w:r>
        <w:rPr>
          <w:rFonts w:ascii="宋体" w:hAnsi="宋体" w:cs="宋体"/>
          <w:sz w:val="32"/>
        </w:rPr>
      </w:r>
      <w:r/>
    </w:p>
    <w:p>
      <w:pPr>
        <w:ind w:right="640" w:firstLine="566"/>
        <w:spacing w:line="360" w:lineRule="auto"/>
        <w:rPr>
          <w:rFonts w:ascii="宋体" w:hAnsi="宋体" w:cs="宋体"/>
          <w:sz w:val="32"/>
        </w:rPr>
      </w:pPr>
      <w:r>
        <w:rPr>
          <w:rFonts w:ascii="宋体" w:hAnsi="宋体" w:cs="宋体"/>
          <w:sz w:val="32"/>
        </w:rPr>
      </w:r>
      <w:r/>
    </w:p>
    <w:p>
      <w:pPr>
        <w:ind w:right="640" w:firstLine="566"/>
        <w:spacing w:line="360" w:lineRule="auto"/>
        <w:rPr>
          <w:rFonts w:ascii="宋体" w:hAnsi="宋体" w:cs="宋体"/>
          <w:sz w:val="32"/>
        </w:rPr>
      </w:pPr>
      <w:r>
        <w:rPr>
          <w:rFonts w:ascii="宋体" w:hAnsi="宋体" w:cs="宋体"/>
          <w:sz w:val="32"/>
        </w:rPr>
      </w:r>
      <w:r/>
    </w:p>
    <w:p>
      <w:pPr>
        <w:jc w:val="center"/>
        <w:spacing w:line="360" w:lineRule="auto"/>
        <w:tabs>
          <w:tab w:val="left" w:pos="360" w:leader="none"/>
        </w:tabs>
        <w:rPr>
          <w:rFonts w:ascii="宋体" w:hAnsi="宋体" w:cs="宋体"/>
          <w:b/>
          <w:sz w:val="32"/>
        </w:rPr>
      </w:pPr>
      <w:r>
        <w:rPr>
          <w:rFonts w:hint="eastAsia" w:ascii="宋体" w:hAnsi="宋体" w:cs="宋体"/>
          <w:b/>
          <w:sz w:val="32"/>
        </w:rPr>
        <w:t xml:space="preserve">采购人：南京市发展和改革委员会</w:t>
      </w:r>
      <w:r/>
    </w:p>
    <w:p>
      <w:pPr>
        <w:jc w:val="center"/>
        <w:spacing w:line="360" w:lineRule="auto"/>
        <w:tabs>
          <w:tab w:val="left" w:pos="360" w:leader="none"/>
        </w:tabs>
        <w:rPr>
          <w:rFonts w:ascii="宋体" w:hAnsi="宋体" w:cs="宋体"/>
          <w:b/>
          <w:sz w:val="32"/>
        </w:rPr>
      </w:pPr>
      <w:r>
        <w:rPr>
          <w:rFonts w:hint="eastAsia" w:ascii="宋体" w:hAnsi="宋体" w:cs="宋体"/>
          <w:b/>
          <w:sz w:val="32"/>
        </w:rPr>
        <w:t xml:space="preserve">采购代理机构：江苏省招标中心有限公司</w:t>
      </w:r>
      <w:r/>
    </w:p>
    <w:p>
      <w:pPr>
        <w:jc w:val="center"/>
        <w:rPr>
          <w:rFonts w:ascii="宋体" w:hAnsi="宋体" w:cs="宋体"/>
          <w:b/>
          <w:sz w:val="32"/>
        </w:rPr>
      </w:pPr>
      <w:r>
        <w:rPr>
          <w:rFonts w:hint="eastAsia" w:ascii="宋体" w:hAnsi="宋体" w:cs="宋体"/>
          <w:b/>
          <w:sz w:val="32"/>
        </w:rPr>
        <w:t xml:space="preserve">二〇二六年</w:t>
      </w:r>
      <w:r>
        <w:rPr>
          <w:rFonts w:hint="eastAsia" w:ascii="宋体" w:hAnsi="宋体" w:cs="宋体"/>
          <w:b/>
          <w:sz w:val="32"/>
        </w:rPr>
        <w:t xml:space="preserve">十一</w:t>
      </w:r>
      <w:r>
        <w:rPr>
          <w:rFonts w:hint="eastAsia" w:ascii="宋体" w:hAnsi="宋体" w:cs="宋体"/>
          <w:b/>
          <w:sz w:val="32"/>
        </w:rPr>
        <w:t xml:space="preserve">月</w:t>
      </w:r>
      <w:r/>
    </w:p>
    <w:p>
      <w:pPr>
        <w:ind w:firstLine="569"/>
        <w:spacing w:line="500" w:lineRule="exact"/>
        <w:rPr>
          <w:rFonts w:ascii="宋体" w:hAnsi="宋体" w:cs="宋体"/>
          <w:b/>
          <w:sz w:val="32"/>
          <w:szCs w:val="32"/>
        </w:rPr>
        <w:sectPr>
          <w:headerReference w:type="default" r:id="rId10"/>
          <w:footerReference w:type="default" r:id="rId11"/>
          <w:footnotePr/>
          <w:endnotePr/>
          <w:type w:val="nextPage"/>
          <w:pgSz w:w="11906" w:h="16838" w:orient="portrait"/>
          <w:pgMar w:top="1440" w:right="1800" w:bottom="1440" w:left="1800" w:header="737" w:footer="992" w:gutter="0"/>
          <w:pgNumType w:start="1"/>
          <w:cols w:num="1" w:sep="0" w:space="720" w:equalWidth="1"/>
          <w:docGrid w:linePitch="360"/>
        </w:sectPr>
      </w:pPr>
      <w:r/>
      <w:bookmarkStart w:id="0" w:name="_Toc531620161"/>
      <w:r/>
      <w:bookmarkStart w:id="1" w:name="_Toc80264696"/>
      <w:r/>
      <w:r/>
    </w:p>
    <w:p>
      <w:pPr>
        <w:ind w:firstLine="569"/>
        <w:jc w:val="center"/>
        <w:spacing w:line="500" w:lineRule="exact"/>
        <w:rPr>
          <w:rFonts w:ascii="宋体" w:hAnsi="宋体" w:cs="宋体"/>
          <w:b/>
          <w:sz w:val="32"/>
          <w:szCs w:val="32"/>
        </w:rPr>
      </w:pPr>
      <w:r>
        <w:rPr>
          <w:rFonts w:hint="eastAsia" w:ascii="宋体" w:hAnsi="宋体" w:cs="宋体"/>
          <w:b/>
          <w:sz w:val="32"/>
          <w:szCs w:val="32"/>
        </w:rPr>
        <w:t xml:space="preserve">目   录</w:t>
      </w:r>
      <w:r/>
    </w:p>
    <w:p>
      <w:pPr>
        <w:pStyle w:val="1020"/>
        <w:ind w:firstLine="426"/>
        <w:spacing w:line="360" w:lineRule="auto"/>
        <w:tabs>
          <w:tab w:val="right" w:pos="8834" w:leader="dot"/>
        </w:tabs>
        <w:rPr>
          <w:rFonts w:ascii="宋体" w:hAnsi="宋体" w:eastAsia="宋体" w:cs="宋体"/>
          <w:b/>
          <w:sz w:val="21"/>
          <w:szCs w:val="22"/>
        </w:rPr>
      </w:pPr>
      <w:r>
        <w:rPr>
          <w:rFonts w:hint="eastAsia" w:ascii="宋体" w:hAnsi="宋体" w:eastAsia="宋体" w:cs="宋体"/>
          <w:b/>
        </w:rPr>
        <w:fldChar w:fldCharType="begin"/>
      </w:r>
      <w:r>
        <w:rPr>
          <w:rFonts w:hint="eastAsia" w:ascii="宋体" w:hAnsi="宋体" w:eastAsia="宋体" w:cs="宋体"/>
          <w:b/>
        </w:rPr>
        <w:instrText xml:space="preserve"> TOC \o "1-3" \h \z \u </w:instrText>
      </w:r>
      <w:r>
        <w:rPr>
          <w:rFonts w:hint="eastAsia" w:ascii="宋体" w:hAnsi="宋体" w:eastAsia="宋体" w:cs="宋体"/>
          <w:b/>
        </w:rPr>
        <w:fldChar w:fldCharType="separate"/>
      </w:r>
      <w:r/>
    </w:p>
    <w:p>
      <w:pPr>
        <w:pStyle w:val="1020"/>
        <w:spacing w:line="360" w:lineRule="auto"/>
        <w:tabs>
          <w:tab w:val="left" w:pos="780" w:leader="none"/>
          <w:tab w:val="right" w:pos="8834" w:leader="dot"/>
        </w:tabs>
        <w:rPr>
          <w:rFonts w:ascii="宋体" w:hAnsi="宋体" w:eastAsia="宋体" w:cs="宋体"/>
          <w:b/>
        </w:rPr>
      </w:pPr>
      <w:r>
        <w:fldChar w:fldCharType="begin"/>
      </w:r>
      <w:r>
        <w:instrText xml:space="preserve"> HYPERLINK \l "_Toc107246211" </w:instrText>
      </w:r>
      <w:r>
        <w:fldChar w:fldCharType="separate"/>
      </w:r>
      <w:r>
        <w:rPr>
          <w:rStyle w:val="838"/>
          <w:rFonts w:hint="eastAsia" w:ascii="宋体" w:hAnsi="宋体" w:eastAsia="宋体" w:cs="宋体"/>
          <w:b/>
        </w:rPr>
        <w:t xml:space="preserve">第一章</w:t>
      </w:r>
      <w:r>
        <w:rPr>
          <w:rFonts w:hint="eastAsia" w:ascii="宋体" w:hAnsi="宋体" w:eastAsia="宋体" w:cs="宋体"/>
          <w:b/>
        </w:rPr>
        <w:tab/>
      </w:r>
      <w:r>
        <w:rPr>
          <w:rStyle w:val="838"/>
          <w:rFonts w:hint="eastAsia" w:ascii="宋体" w:hAnsi="宋体" w:eastAsia="宋体" w:cs="宋体"/>
          <w:b/>
        </w:rPr>
        <w:t xml:space="preserve">招标公告</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_Toc107246211 \h </w:instrText>
      </w:r>
      <w:r>
        <w:rPr>
          <w:rFonts w:hint="eastAsia" w:ascii="宋体" w:hAnsi="宋体" w:eastAsia="宋体" w:cs="宋体"/>
          <w:b/>
        </w:rPr>
        <w:fldChar w:fldCharType="separate"/>
      </w:r>
      <w:r>
        <w:rPr>
          <w:rFonts w:hint="eastAsia" w:ascii="宋体" w:hAnsi="宋体" w:eastAsia="宋体" w:cs="宋体"/>
          <w:b/>
        </w:rPr>
        <w:t xml:space="preserve">2</w:t>
      </w:r>
      <w:r>
        <w:rPr>
          <w:rFonts w:hint="eastAsia" w:ascii="宋体" w:hAnsi="宋体" w:eastAsia="宋体" w:cs="宋体"/>
          <w:b/>
        </w:rPr>
        <w:fldChar w:fldCharType="end"/>
      </w:r>
      <w:r>
        <w:rPr>
          <w:rFonts w:hint="eastAsia" w:ascii="宋体" w:hAnsi="宋体" w:eastAsia="宋体" w:cs="宋体"/>
          <w:b/>
        </w:rPr>
        <w:fldChar w:fldCharType="end"/>
      </w:r>
      <w:r/>
    </w:p>
    <w:p>
      <w:pPr>
        <w:pStyle w:val="1020"/>
        <w:spacing w:line="360" w:lineRule="auto"/>
        <w:tabs>
          <w:tab w:val="left" w:pos="780" w:leader="none"/>
          <w:tab w:val="right" w:pos="8834" w:leader="dot"/>
        </w:tabs>
        <w:rPr>
          <w:rFonts w:ascii="宋体" w:hAnsi="宋体" w:eastAsia="宋体" w:cs="宋体"/>
          <w:b/>
        </w:rPr>
      </w:pPr>
      <w:r>
        <w:fldChar w:fldCharType="begin"/>
      </w:r>
      <w:r>
        <w:instrText xml:space="preserve"> HYPERLINK \l "_Toc107246212" </w:instrText>
      </w:r>
      <w:r>
        <w:fldChar w:fldCharType="separate"/>
      </w:r>
      <w:r>
        <w:rPr>
          <w:rStyle w:val="838"/>
          <w:rFonts w:hint="eastAsia" w:ascii="宋体" w:hAnsi="宋体" w:eastAsia="宋体" w:cs="宋体"/>
          <w:b/>
        </w:rPr>
        <w:t xml:space="preserve">第二章</w:t>
      </w:r>
      <w:r>
        <w:rPr>
          <w:rFonts w:hint="eastAsia" w:ascii="宋体" w:hAnsi="宋体" w:eastAsia="宋体" w:cs="宋体"/>
          <w:b/>
        </w:rPr>
        <w:tab/>
      </w:r>
      <w:r>
        <w:rPr>
          <w:rStyle w:val="838"/>
          <w:rFonts w:hint="eastAsia" w:ascii="宋体" w:hAnsi="宋体" w:eastAsia="宋体" w:cs="宋体"/>
          <w:b/>
        </w:rPr>
        <w:t xml:space="preserve">投标人须知</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_Toc107246212 \h </w:instrText>
      </w:r>
      <w:r>
        <w:rPr>
          <w:rFonts w:hint="eastAsia" w:ascii="宋体" w:hAnsi="宋体" w:eastAsia="宋体" w:cs="宋体"/>
          <w:b/>
        </w:rPr>
        <w:fldChar w:fldCharType="separate"/>
      </w:r>
      <w:r>
        <w:rPr>
          <w:rFonts w:hint="eastAsia" w:ascii="宋体" w:hAnsi="宋体" w:eastAsia="宋体" w:cs="宋体"/>
          <w:b/>
        </w:rPr>
        <w:t xml:space="preserve">7</w:t>
      </w:r>
      <w:r>
        <w:rPr>
          <w:rFonts w:hint="eastAsia" w:ascii="宋体" w:hAnsi="宋体" w:eastAsia="宋体" w:cs="宋体"/>
          <w:b/>
        </w:rPr>
        <w:fldChar w:fldCharType="end"/>
      </w:r>
      <w:r>
        <w:rPr>
          <w:rFonts w:hint="eastAsia" w:ascii="宋体" w:hAnsi="宋体" w:eastAsia="宋体" w:cs="宋体"/>
          <w:b/>
        </w:rPr>
        <w:fldChar w:fldCharType="end"/>
      </w:r>
      <w:r/>
    </w:p>
    <w:p>
      <w:pPr>
        <w:pStyle w:val="1020"/>
        <w:spacing w:line="360" w:lineRule="auto"/>
        <w:tabs>
          <w:tab w:val="right" w:pos="8834" w:leader="dot"/>
        </w:tabs>
        <w:rPr>
          <w:rFonts w:ascii="宋体" w:hAnsi="宋体" w:eastAsia="宋体" w:cs="宋体"/>
          <w:b/>
        </w:rPr>
      </w:pPr>
      <w:r>
        <w:fldChar w:fldCharType="begin"/>
      </w:r>
      <w:r>
        <w:instrText xml:space="preserve"> HYPERLINK \l "_Toc107246214" </w:instrText>
      </w:r>
      <w:r>
        <w:fldChar w:fldCharType="separate"/>
      </w:r>
      <w:r>
        <w:rPr>
          <w:rStyle w:val="838"/>
          <w:rFonts w:hint="eastAsia" w:ascii="宋体" w:hAnsi="宋体" w:eastAsia="宋体" w:cs="宋体"/>
          <w:b/>
        </w:rPr>
        <w:t xml:space="preserve">一．总则</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_Toc107246214 \h </w:instrText>
      </w:r>
      <w:r>
        <w:rPr>
          <w:rFonts w:hint="eastAsia" w:ascii="宋体" w:hAnsi="宋体" w:eastAsia="宋体" w:cs="宋体"/>
          <w:b/>
        </w:rPr>
        <w:fldChar w:fldCharType="separate"/>
      </w:r>
      <w:r>
        <w:rPr>
          <w:rFonts w:hint="eastAsia" w:ascii="宋体" w:hAnsi="宋体" w:eastAsia="宋体" w:cs="宋体"/>
          <w:b/>
        </w:rPr>
        <w:t xml:space="preserve">11</w:t>
      </w:r>
      <w:r>
        <w:rPr>
          <w:rFonts w:hint="eastAsia" w:ascii="宋体" w:hAnsi="宋体" w:eastAsia="宋体" w:cs="宋体"/>
          <w:b/>
        </w:rPr>
        <w:fldChar w:fldCharType="end"/>
      </w:r>
      <w:r>
        <w:rPr>
          <w:rFonts w:hint="eastAsia" w:ascii="宋体" w:hAnsi="宋体" w:eastAsia="宋体" w:cs="宋体"/>
          <w:b/>
        </w:rPr>
        <w:fldChar w:fldCharType="end"/>
      </w:r>
      <w:r/>
    </w:p>
    <w:p>
      <w:pPr>
        <w:pStyle w:val="1020"/>
        <w:spacing w:line="360" w:lineRule="auto"/>
        <w:tabs>
          <w:tab w:val="right" w:pos="8834" w:leader="dot"/>
        </w:tabs>
        <w:rPr>
          <w:rFonts w:ascii="宋体" w:hAnsi="宋体" w:eastAsia="宋体" w:cs="宋体"/>
          <w:b/>
        </w:rPr>
      </w:pPr>
      <w:r>
        <w:fldChar w:fldCharType="begin"/>
      </w:r>
      <w:r>
        <w:instrText xml:space="preserve"> HYPERLINK \l "_Toc107246230" </w:instrText>
      </w:r>
      <w:r>
        <w:fldChar w:fldCharType="separate"/>
      </w:r>
      <w:r>
        <w:rPr>
          <w:rStyle w:val="838"/>
          <w:rFonts w:hint="eastAsia" w:ascii="宋体" w:hAnsi="宋体" w:eastAsia="宋体" w:cs="宋体"/>
          <w:b/>
        </w:rPr>
        <w:t xml:space="preserve">二．招标文件</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_Toc107246230 \h </w:instrText>
      </w:r>
      <w:r>
        <w:rPr>
          <w:rFonts w:hint="eastAsia" w:ascii="宋体" w:hAnsi="宋体" w:eastAsia="宋体" w:cs="宋体"/>
          <w:b/>
        </w:rPr>
        <w:fldChar w:fldCharType="separate"/>
      </w:r>
      <w:r>
        <w:rPr>
          <w:rFonts w:hint="eastAsia" w:ascii="宋体" w:hAnsi="宋体" w:eastAsia="宋体" w:cs="宋体"/>
          <w:b/>
        </w:rPr>
        <w:t xml:space="preserve">15</w:t>
      </w:r>
      <w:r>
        <w:rPr>
          <w:rFonts w:hint="eastAsia" w:ascii="宋体" w:hAnsi="宋体" w:eastAsia="宋体" w:cs="宋体"/>
          <w:b/>
        </w:rPr>
        <w:fldChar w:fldCharType="end"/>
      </w:r>
      <w:r>
        <w:rPr>
          <w:rFonts w:hint="eastAsia" w:ascii="宋体" w:hAnsi="宋体" w:eastAsia="宋体" w:cs="宋体"/>
          <w:b/>
        </w:rPr>
        <w:fldChar w:fldCharType="end"/>
      </w:r>
      <w:r/>
    </w:p>
    <w:p>
      <w:pPr>
        <w:pStyle w:val="1020"/>
        <w:spacing w:line="360" w:lineRule="auto"/>
        <w:tabs>
          <w:tab w:val="right" w:pos="8834" w:leader="dot"/>
        </w:tabs>
        <w:rPr>
          <w:rFonts w:ascii="宋体" w:hAnsi="宋体" w:eastAsia="宋体" w:cs="宋体"/>
          <w:b/>
        </w:rPr>
      </w:pPr>
      <w:r>
        <w:fldChar w:fldCharType="begin"/>
      </w:r>
      <w:r>
        <w:instrText xml:space="preserve"> HYPERLINK \l "_Toc107246233" </w:instrText>
      </w:r>
      <w:r>
        <w:fldChar w:fldCharType="separate"/>
      </w:r>
      <w:r>
        <w:rPr>
          <w:rStyle w:val="838"/>
          <w:rFonts w:hint="eastAsia" w:ascii="宋体" w:hAnsi="宋体" w:eastAsia="宋体" w:cs="宋体"/>
          <w:b/>
        </w:rPr>
        <w:t xml:space="preserve">三．投标文件</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_Toc107246233 \h </w:instrText>
      </w:r>
      <w:r>
        <w:rPr>
          <w:rFonts w:hint="eastAsia" w:ascii="宋体" w:hAnsi="宋体" w:eastAsia="宋体" w:cs="宋体"/>
          <w:b/>
        </w:rPr>
        <w:fldChar w:fldCharType="separate"/>
      </w:r>
      <w:r>
        <w:rPr>
          <w:rFonts w:hint="eastAsia" w:ascii="宋体" w:hAnsi="宋体" w:eastAsia="宋体" w:cs="宋体"/>
          <w:b/>
        </w:rPr>
        <w:t xml:space="preserve">16</w:t>
      </w:r>
      <w:r>
        <w:rPr>
          <w:rFonts w:hint="eastAsia" w:ascii="宋体" w:hAnsi="宋体" w:eastAsia="宋体" w:cs="宋体"/>
          <w:b/>
        </w:rPr>
        <w:fldChar w:fldCharType="end"/>
      </w:r>
      <w:r>
        <w:rPr>
          <w:rFonts w:hint="eastAsia" w:ascii="宋体" w:hAnsi="宋体" w:eastAsia="宋体" w:cs="宋体"/>
          <w:b/>
        </w:rPr>
        <w:fldChar w:fldCharType="end"/>
      </w:r>
      <w:r/>
    </w:p>
    <w:p>
      <w:pPr>
        <w:pStyle w:val="1020"/>
        <w:spacing w:line="360" w:lineRule="auto"/>
        <w:tabs>
          <w:tab w:val="right" w:pos="8834" w:leader="dot"/>
        </w:tabs>
        <w:rPr>
          <w:rFonts w:ascii="宋体" w:hAnsi="宋体" w:eastAsia="宋体" w:cs="宋体"/>
          <w:b/>
        </w:rPr>
      </w:pPr>
      <w:r>
        <w:fldChar w:fldCharType="begin"/>
      </w:r>
      <w:r>
        <w:instrText xml:space="preserve"> HYPERLINK \l "_Toc107246240" </w:instrText>
      </w:r>
      <w:r>
        <w:fldChar w:fldCharType="separate"/>
      </w:r>
      <w:r>
        <w:rPr>
          <w:rStyle w:val="838"/>
          <w:rFonts w:hint="eastAsia" w:ascii="宋体" w:hAnsi="宋体" w:eastAsia="宋体" w:cs="宋体"/>
          <w:b/>
        </w:rPr>
        <w:t xml:space="preserve">四．投标文件的递交</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_Toc107246240 \h </w:instrText>
      </w:r>
      <w:r>
        <w:rPr>
          <w:rFonts w:hint="eastAsia" w:ascii="宋体" w:hAnsi="宋体" w:eastAsia="宋体" w:cs="宋体"/>
          <w:b/>
        </w:rPr>
        <w:fldChar w:fldCharType="separate"/>
      </w:r>
      <w:r>
        <w:rPr>
          <w:rFonts w:hint="eastAsia" w:ascii="宋体" w:hAnsi="宋体" w:eastAsia="宋体" w:cs="宋体"/>
          <w:b/>
        </w:rPr>
        <w:t xml:space="preserve">19</w:t>
      </w:r>
      <w:r>
        <w:rPr>
          <w:rFonts w:hint="eastAsia" w:ascii="宋体" w:hAnsi="宋体" w:eastAsia="宋体" w:cs="宋体"/>
          <w:b/>
        </w:rPr>
        <w:fldChar w:fldCharType="end"/>
      </w:r>
      <w:r>
        <w:rPr>
          <w:rFonts w:hint="eastAsia" w:ascii="宋体" w:hAnsi="宋体" w:eastAsia="宋体" w:cs="宋体"/>
          <w:b/>
        </w:rPr>
        <w:fldChar w:fldCharType="end"/>
      </w:r>
      <w:r/>
    </w:p>
    <w:p>
      <w:pPr>
        <w:pStyle w:val="1020"/>
        <w:spacing w:line="360" w:lineRule="auto"/>
        <w:tabs>
          <w:tab w:val="right" w:pos="8834" w:leader="dot"/>
        </w:tabs>
        <w:rPr>
          <w:rFonts w:ascii="宋体" w:hAnsi="宋体" w:eastAsia="宋体" w:cs="宋体"/>
          <w:b/>
        </w:rPr>
      </w:pPr>
      <w:r>
        <w:fldChar w:fldCharType="begin"/>
      </w:r>
      <w:r>
        <w:instrText xml:space="preserve"> HYPERLINK \l "_Toc107246245" </w:instrText>
      </w:r>
      <w:r>
        <w:fldChar w:fldCharType="separate"/>
      </w:r>
      <w:r>
        <w:rPr>
          <w:rStyle w:val="838"/>
          <w:rFonts w:hint="eastAsia" w:ascii="宋体" w:hAnsi="宋体" w:eastAsia="宋体" w:cs="宋体"/>
          <w:b/>
        </w:rPr>
        <w:t xml:space="preserve">五．开标和评标</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_Toc107246245 \h </w:instrText>
      </w:r>
      <w:r>
        <w:rPr>
          <w:rFonts w:hint="eastAsia" w:ascii="宋体" w:hAnsi="宋体" w:eastAsia="宋体" w:cs="宋体"/>
          <w:b/>
        </w:rPr>
        <w:fldChar w:fldCharType="separate"/>
      </w:r>
      <w:r>
        <w:rPr>
          <w:rFonts w:hint="eastAsia" w:ascii="宋体" w:hAnsi="宋体" w:eastAsia="宋体" w:cs="宋体"/>
          <w:b/>
        </w:rPr>
        <w:t xml:space="preserve">20</w:t>
      </w:r>
      <w:r>
        <w:rPr>
          <w:rFonts w:hint="eastAsia" w:ascii="宋体" w:hAnsi="宋体" w:eastAsia="宋体" w:cs="宋体"/>
          <w:b/>
        </w:rPr>
        <w:fldChar w:fldCharType="end"/>
      </w:r>
      <w:r>
        <w:rPr>
          <w:rFonts w:hint="eastAsia" w:ascii="宋体" w:hAnsi="宋体" w:eastAsia="宋体" w:cs="宋体"/>
          <w:b/>
        </w:rPr>
        <w:fldChar w:fldCharType="end"/>
      </w:r>
      <w:r/>
    </w:p>
    <w:p>
      <w:pPr>
        <w:pStyle w:val="1020"/>
        <w:spacing w:line="360" w:lineRule="auto"/>
        <w:tabs>
          <w:tab w:val="right" w:pos="8834" w:leader="dot"/>
        </w:tabs>
        <w:rPr>
          <w:rFonts w:ascii="宋体" w:hAnsi="宋体" w:eastAsia="宋体" w:cs="宋体"/>
          <w:b/>
        </w:rPr>
      </w:pPr>
      <w:r>
        <w:fldChar w:fldCharType="begin"/>
      </w:r>
      <w:r>
        <w:instrText xml:space="preserve"> HYPERLINK \l "_Toc107246257" </w:instrText>
      </w:r>
      <w:r>
        <w:fldChar w:fldCharType="separate"/>
      </w:r>
      <w:r>
        <w:rPr>
          <w:rStyle w:val="838"/>
          <w:rFonts w:hint="eastAsia" w:ascii="宋体" w:hAnsi="宋体" w:eastAsia="宋体" w:cs="宋体"/>
          <w:b/>
        </w:rPr>
        <w:t xml:space="preserve">六．确定中标</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_Toc107246257 \h </w:instrText>
      </w:r>
      <w:r>
        <w:rPr>
          <w:rFonts w:hint="eastAsia" w:ascii="宋体" w:hAnsi="宋体" w:eastAsia="宋体" w:cs="宋体"/>
          <w:b/>
        </w:rPr>
        <w:fldChar w:fldCharType="separate"/>
      </w:r>
      <w:r>
        <w:rPr>
          <w:rFonts w:hint="eastAsia" w:ascii="宋体" w:hAnsi="宋体" w:eastAsia="宋体" w:cs="宋体"/>
          <w:b/>
        </w:rPr>
        <w:t xml:space="preserve">23</w:t>
      </w:r>
      <w:r>
        <w:rPr>
          <w:rFonts w:hint="eastAsia" w:ascii="宋体" w:hAnsi="宋体" w:eastAsia="宋体" w:cs="宋体"/>
          <w:b/>
        </w:rPr>
        <w:fldChar w:fldCharType="end"/>
      </w:r>
      <w:r>
        <w:rPr>
          <w:rFonts w:hint="eastAsia" w:ascii="宋体" w:hAnsi="宋体" w:eastAsia="宋体" w:cs="宋体"/>
          <w:b/>
        </w:rPr>
        <w:fldChar w:fldCharType="end"/>
      </w:r>
      <w:r/>
    </w:p>
    <w:p>
      <w:pPr>
        <w:pStyle w:val="1020"/>
        <w:spacing w:line="360" w:lineRule="auto"/>
        <w:tabs>
          <w:tab w:val="right" w:pos="8834" w:leader="dot"/>
        </w:tabs>
        <w:rPr>
          <w:rFonts w:ascii="宋体" w:hAnsi="宋体" w:eastAsia="宋体" w:cs="宋体"/>
          <w:b/>
        </w:rPr>
      </w:pPr>
      <w:r>
        <w:fldChar w:fldCharType="begin"/>
      </w:r>
      <w:r>
        <w:instrText xml:space="preserve"> HYPERLINK \l "_Toc107246263" </w:instrText>
      </w:r>
      <w:r>
        <w:fldChar w:fldCharType="separate"/>
      </w:r>
      <w:r>
        <w:rPr>
          <w:rStyle w:val="838"/>
          <w:rFonts w:hint="eastAsia" w:ascii="宋体" w:hAnsi="宋体" w:eastAsia="宋体" w:cs="宋体"/>
          <w:b/>
        </w:rPr>
        <w:t xml:space="preserve">七．询问与质疑</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_Toc107246263 \h </w:instrText>
      </w:r>
      <w:r>
        <w:rPr>
          <w:rFonts w:hint="eastAsia" w:ascii="宋体" w:hAnsi="宋体" w:eastAsia="宋体" w:cs="宋体"/>
          <w:b/>
        </w:rPr>
        <w:fldChar w:fldCharType="separate"/>
      </w:r>
      <w:r>
        <w:rPr>
          <w:rFonts w:hint="eastAsia" w:ascii="宋体" w:hAnsi="宋体" w:eastAsia="宋体" w:cs="宋体"/>
          <w:b/>
        </w:rPr>
        <w:t xml:space="preserve">24</w:t>
      </w:r>
      <w:r>
        <w:rPr>
          <w:rFonts w:hint="eastAsia" w:ascii="宋体" w:hAnsi="宋体" w:eastAsia="宋体" w:cs="宋体"/>
          <w:b/>
        </w:rPr>
        <w:fldChar w:fldCharType="end"/>
      </w:r>
      <w:r>
        <w:rPr>
          <w:rFonts w:hint="eastAsia" w:ascii="宋体" w:hAnsi="宋体" w:eastAsia="宋体" w:cs="宋体"/>
          <w:b/>
        </w:rPr>
        <w:fldChar w:fldCharType="end"/>
      </w:r>
      <w:r/>
    </w:p>
    <w:p>
      <w:pPr>
        <w:pStyle w:val="1020"/>
        <w:spacing w:line="360" w:lineRule="auto"/>
        <w:tabs>
          <w:tab w:val="right" w:pos="8834" w:leader="dot"/>
        </w:tabs>
        <w:rPr>
          <w:rFonts w:ascii="宋体" w:hAnsi="宋体" w:eastAsia="宋体" w:cs="宋体"/>
          <w:b/>
        </w:rPr>
      </w:pPr>
      <w:r>
        <w:fldChar w:fldCharType="begin"/>
      </w:r>
      <w:r>
        <w:instrText xml:space="preserve"> HYPERLINK \l "_Toc107246266" </w:instrText>
      </w:r>
      <w:r>
        <w:fldChar w:fldCharType="separate"/>
      </w:r>
      <w:r>
        <w:rPr>
          <w:rStyle w:val="838"/>
          <w:rFonts w:hint="eastAsia" w:ascii="宋体" w:hAnsi="宋体" w:eastAsia="宋体" w:cs="宋体"/>
          <w:b/>
        </w:rPr>
        <w:t xml:space="preserve">八．其他</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_Toc107246266 \h </w:instrText>
      </w:r>
      <w:r>
        <w:rPr>
          <w:rFonts w:hint="eastAsia" w:ascii="宋体" w:hAnsi="宋体" w:eastAsia="宋体" w:cs="宋体"/>
          <w:b/>
        </w:rPr>
        <w:fldChar w:fldCharType="separate"/>
      </w:r>
      <w:r>
        <w:rPr>
          <w:rFonts w:hint="eastAsia" w:ascii="宋体" w:hAnsi="宋体" w:eastAsia="宋体" w:cs="宋体"/>
          <w:b/>
        </w:rPr>
        <w:t xml:space="preserve">25</w:t>
      </w:r>
      <w:r>
        <w:rPr>
          <w:rFonts w:hint="eastAsia" w:ascii="宋体" w:hAnsi="宋体" w:eastAsia="宋体" w:cs="宋体"/>
          <w:b/>
        </w:rPr>
        <w:fldChar w:fldCharType="end"/>
      </w:r>
      <w:r>
        <w:rPr>
          <w:rFonts w:hint="eastAsia" w:ascii="宋体" w:hAnsi="宋体" w:eastAsia="宋体" w:cs="宋体"/>
          <w:b/>
        </w:rPr>
        <w:fldChar w:fldCharType="end"/>
      </w:r>
      <w:r/>
    </w:p>
    <w:p>
      <w:pPr>
        <w:pStyle w:val="1020"/>
        <w:spacing w:line="360" w:lineRule="auto"/>
        <w:tabs>
          <w:tab w:val="right" w:pos="8834" w:leader="dot"/>
        </w:tabs>
        <w:rPr>
          <w:rFonts w:ascii="宋体" w:hAnsi="宋体" w:eastAsia="宋体" w:cs="宋体"/>
          <w:b/>
        </w:rPr>
      </w:pPr>
      <w:r>
        <w:fldChar w:fldCharType="begin"/>
      </w:r>
      <w:r>
        <w:instrText xml:space="preserve"> HYPERLINK \l "_Toc107246270" </w:instrText>
      </w:r>
      <w:r>
        <w:fldChar w:fldCharType="separate"/>
      </w:r>
      <w:r>
        <w:rPr>
          <w:rStyle w:val="838"/>
          <w:rFonts w:hint="eastAsia" w:ascii="宋体" w:hAnsi="宋体" w:eastAsia="宋体" w:cs="宋体"/>
          <w:b/>
        </w:rPr>
        <w:t xml:space="preserve">第三章 政府采购合同条款及格式</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_Toc107246270 \h </w:instrText>
      </w:r>
      <w:r>
        <w:rPr>
          <w:rFonts w:hint="eastAsia" w:ascii="宋体" w:hAnsi="宋体" w:eastAsia="宋体" w:cs="宋体"/>
          <w:b/>
        </w:rPr>
        <w:fldChar w:fldCharType="separate"/>
      </w:r>
      <w:r>
        <w:rPr>
          <w:rFonts w:hint="eastAsia" w:ascii="宋体" w:hAnsi="宋体" w:eastAsia="宋体" w:cs="宋体"/>
          <w:b/>
        </w:rPr>
        <w:t xml:space="preserve">26</w:t>
      </w:r>
      <w:r>
        <w:rPr>
          <w:rFonts w:hint="eastAsia" w:ascii="宋体" w:hAnsi="宋体" w:eastAsia="宋体" w:cs="宋体"/>
          <w:b/>
        </w:rPr>
        <w:fldChar w:fldCharType="end"/>
      </w:r>
      <w:r>
        <w:rPr>
          <w:rFonts w:hint="eastAsia" w:ascii="宋体" w:hAnsi="宋体" w:eastAsia="宋体" w:cs="宋体"/>
          <w:b/>
        </w:rPr>
        <w:fldChar w:fldCharType="end"/>
      </w:r>
      <w:r/>
    </w:p>
    <w:p>
      <w:pPr>
        <w:pStyle w:val="1020"/>
        <w:spacing w:line="360" w:lineRule="auto"/>
        <w:tabs>
          <w:tab w:val="right" w:pos="8834" w:leader="dot"/>
        </w:tabs>
        <w:rPr>
          <w:rFonts w:ascii="宋体" w:hAnsi="宋体" w:eastAsia="宋体" w:cs="宋体"/>
          <w:b/>
        </w:rPr>
      </w:pPr>
      <w:r>
        <w:fldChar w:fldCharType="begin"/>
      </w:r>
      <w:r>
        <w:instrText xml:space="preserve"> HYPERLINK \l "_Toc107246271" </w:instrText>
      </w:r>
      <w:r>
        <w:fldChar w:fldCharType="separate"/>
      </w:r>
      <w:r>
        <w:rPr>
          <w:rStyle w:val="838"/>
          <w:rFonts w:hint="eastAsia" w:ascii="宋体" w:hAnsi="宋体" w:eastAsia="宋体" w:cs="宋体"/>
          <w:b/>
        </w:rPr>
        <w:t xml:space="preserve">第四章 采购需求</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_Toc107246271 \h </w:instrText>
      </w:r>
      <w:r>
        <w:rPr>
          <w:rFonts w:hint="eastAsia" w:ascii="宋体" w:hAnsi="宋体" w:eastAsia="宋体" w:cs="宋体"/>
          <w:b/>
        </w:rPr>
        <w:fldChar w:fldCharType="separate"/>
      </w:r>
      <w:r>
        <w:rPr>
          <w:rFonts w:hint="eastAsia" w:ascii="宋体" w:hAnsi="宋体" w:eastAsia="宋体" w:cs="宋体"/>
          <w:b/>
        </w:rPr>
        <w:t xml:space="preserve">26</w:t>
      </w:r>
      <w:r>
        <w:rPr>
          <w:rFonts w:hint="eastAsia" w:ascii="宋体" w:hAnsi="宋体" w:eastAsia="宋体" w:cs="宋体"/>
          <w:b/>
        </w:rPr>
        <w:fldChar w:fldCharType="end"/>
      </w:r>
      <w:r>
        <w:rPr>
          <w:rFonts w:hint="eastAsia" w:ascii="宋体" w:hAnsi="宋体" w:eastAsia="宋体" w:cs="宋体"/>
          <w:b/>
        </w:rPr>
        <w:fldChar w:fldCharType="end"/>
      </w:r>
      <w:r/>
    </w:p>
    <w:p>
      <w:pPr>
        <w:pStyle w:val="1020"/>
        <w:spacing w:line="360" w:lineRule="auto"/>
        <w:tabs>
          <w:tab w:val="right" w:pos="8834" w:leader="dot"/>
        </w:tabs>
        <w:rPr>
          <w:rFonts w:ascii="宋体" w:hAnsi="宋体" w:eastAsia="宋体" w:cs="宋体"/>
          <w:b/>
        </w:rPr>
      </w:pPr>
      <w:r>
        <w:fldChar w:fldCharType="begin"/>
      </w:r>
      <w:r>
        <w:instrText xml:space="preserve"> HYPERLINK \l "_Toc107246272" </w:instrText>
      </w:r>
      <w:r>
        <w:fldChar w:fldCharType="separate"/>
      </w:r>
      <w:r>
        <w:rPr>
          <w:rStyle w:val="838"/>
          <w:rFonts w:hint="eastAsia" w:ascii="宋体" w:hAnsi="宋体" w:eastAsia="宋体" w:cs="宋体"/>
          <w:b/>
        </w:rPr>
        <w:t xml:space="preserve">第五章 评标方法与评标标准</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_Toc107246272 \h </w:instrText>
      </w:r>
      <w:r>
        <w:rPr>
          <w:rFonts w:hint="eastAsia" w:ascii="宋体" w:hAnsi="宋体" w:eastAsia="宋体" w:cs="宋体"/>
          <w:b/>
        </w:rPr>
        <w:fldChar w:fldCharType="separate"/>
      </w:r>
      <w:r>
        <w:rPr>
          <w:rFonts w:hint="eastAsia" w:ascii="宋体" w:hAnsi="宋体" w:eastAsia="宋体" w:cs="宋体"/>
          <w:b/>
        </w:rPr>
        <w:t xml:space="preserve">35</w:t>
      </w:r>
      <w:r>
        <w:rPr>
          <w:rFonts w:hint="eastAsia" w:ascii="宋体" w:hAnsi="宋体" w:eastAsia="宋体" w:cs="宋体"/>
          <w:b/>
        </w:rPr>
        <w:fldChar w:fldCharType="end"/>
      </w:r>
      <w:r>
        <w:rPr>
          <w:rFonts w:hint="eastAsia" w:ascii="宋体" w:hAnsi="宋体" w:eastAsia="宋体" w:cs="宋体"/>
          <w:b/>
        </w:rPr>
        <w:fldChar w:fldCharType="end"/>
      </w:r>
      <w:r/>
    </w:p>
    <w:p>
      <w:pPr>
        <w:pStyle w:val="1020"/>
        <w:spacing w:line="360" w:lineRule="auto"/>
        <w:tabs>
          <w:tab w:val="right" w:pos="8834" w:leader="dot"/>
        </w:tabs>
        <w:rPr>
          <w:rFonts w:ascii="宋体" w:hAnsi="宋体" w:eastAsia="宋体" w:cs="宋体"/>
          <w:b/>
          <w:sz w:val="21"/>
          <w:szCs w:val="22"/>
        </w:rPr>
      </w:pPr>
      <w:r>
        <w:fldChar w:fldCharType="begin"/>
      </w:r>
      <w:r>
        <w:instrText xml:space="preserve"> HYPERLINK \l "_Toc107246273" </w:instrText>
      </w:r>
      <w:r>
        <w:fldChar w:fldCharType="separate"/>
      </w:r>
      <w:r>
        <w:rPr>
          <w:rStyle w:val="838"/>
          <w:rFonts w:hint="eastAsia" w:ascii="宋体" w:hAnsi="宋体" w:eastAsia="宋体" w:cs="宋体"/>
          <w:b/>
        </w:rPr>
        <w:t xml:space="preserve">第六章 投标文件格式</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_Toc107246273 \h </w:instrText>
      </w:r>
      <w:r>
        <w:rPr>
          <w:rFonts w:hint="eastAsia" w:ascii="宋体" w:hAnsi="宋体" w:eastAsia="宋体" w:cs="宋体"/>
          <w:b/>
        </w:rPr>
        <w:fldChar w:fldCharType="separate"/>
      </w:r>
      <w:r>
        <w:rPr>
          <w:rFonts w:hint="eastAsia" w:ascii="宋体" w:hAnsi="宋体" w:eastAsia="宋体" w:cs="宋体"/>
          <w:b/>
        </w:rPr>
        <w:t xml:space="preserve">43</w:t>
      </w:r>
      <w:r>
        <w:rPr>
          <w:rFonts w:hint="eastAsia" w:ascii="宋体" w:hAnsi="宋体" w:eastAsia="宋体" w:cs="宋体"/>
          <w:b/>
        </w:rPr>
        <w:fldChar w:fldCharType="end"/>
      </w:r>
      <w:r>
        <w:rPr>
          <w:rFonts w:hint="eastAsia" w:ascii="宋体" w:hAnsi="宋体" w:eastAsia="宋体" w:cs="宋体"/>
          <w:b/>
        </w:rPr>
        <w:fldChar w:fldCharType="end"/>
      </w:r>
      <w:r>
        <w:rPr>
          <w:rFonts w:hint="eastAsia" w:ascii="宋体" w:hAnsi="宋体" w:eastAsia="宋体" w:cs="宋体"/>
          <w:b/>
        </w:rPr>
        <w:fldChar w:fldCharType="end"/>
      </w:r>
      <w:r/>
    </w:p>
    <w:p>
      <w:pPr>
        <w:ind w:firstLine="569"/>
        <w:spacing w:line="360" w:lineRule="auto"/>
        <w:rPr>
          <w:rFonts w:ascii="宋体" w:hAnsi="宋体" w:cs="宋体"/>
        </w:rPr>
      </w:pPr>
      <w:r>
        <w:rPr>
          <w:rFonts w:hint="eastAsia" w:ascii="宋体" w:hAnsi="宋体" w:cs="宋体"/>
          <w:b/>
          <w:bCs/>
          <w:sz w:val="32"/>
          <w:lang w:val="zh-CN"/>
        </w:rPr>
        <w:br w:type="page" w:clear="all"/>
      </w:r>
      <w:bookmarkEnd w:id="0"/>
      <w:r/>
      <w:bookmarkEnd w:id="1"/>
      <w:r/>
      <w:r/>
    </w:p>
    <w:p>
      <w:pPr>
        <w:pStyle w:val="798"/>
        <w:ind w:firstLine="3213"/>
        <w:jc w:val="both"/>
        <w:rPr>
          <w:rFonts w:ascii="宋体" w:hAnsi="宋体" w:cs="宋体"/>
        </w:rPr>
      </w:pPr>
      <w:r/>
      <w:bookmarkStart w:id="2" w:name="_Toc107246211"/>
      <w:r/>
      <w:bookmarkStart w:id="3" w:name="_Toc80264697"/>
      <w:r/>
      <w:bookmarkStart w:id="4" w:name="_Toc80792688"/>
      <w:r/>
      <w:bookmarkStart w:id="5" w:name="_Toc71561877"/>
      <w:r/>
      <w:bookmarkStart w:id="6" w:name="_Toc80264704"/>
      <w:r>
        <w:rPr>
          <w:rFonts w:hint="eastAsia" w:ascii="宋体" w:hAnsi="宋体" w:cs="宋体"/>
        </w:rPr>
        <w:t xml:space="preserve">第一章 招标公告</w:t>
      </w:r>
      <w:bookmarkEnd w:id="2"/>
      <w:r/>
      <w:r/>
    </w:p>
    <w:p>
      <w:pPr>
        <w:ind w:firstLine="420"/>
        <w:spacing w:line="360" w:lineRule="auto"/>
        <w:rPr>
          <w:rFonts w:ascii="宋体" w:hAnsi="宋体" w:cs="宋体"/>
          <w:bCs/>
          <w:szCs w:val="21"/>
        </w:rPr>
        <w:pBdr>
          <w:top w:val="single" w:color="auto" w:sz="4" w:space="1"/>
          <w:left w:val="single" w:color="auto" w:sz="4" w:space="4"/>
          <w:bottom w:val="single" w:color="auto" w:sz="4" w:space="1"/>
          <w:right w:val="single" w:color="auto" w:sz="4" w:space="4"/>
        </w:pBdr>
      </w:pPr>
      <w:r>
        <w:rPr>
          <w:rFonts w:hint="eastAsia" w:ascii="宋体" w:hAnsi="宋体" w:cs="宋体"/>
          <w:bCs/>
          <w:szCs w:val="21"/>
        </w:rPr>
        <w:t xml:space="preserve">项目概况</w:t>
      </w:r>
      <w:r/>
    </w:p>
    <w:p>
      <w:pPr>
        <w:ind w:firstLine="420"/>
        <w:spacing w:line="360" w:lineRule="auto"/>
        <w:rPr>
          <w:rFonts w:ascii="宋体" w:hAnsi="宋体" w:cs="宋体"/>
          <w:bCs/>
          <w:szCs w:val="21"/>
        </w:rPr>
        <w:pBdr>
          <w:top w:val="single" w:color="auto" w:sz="4" w:space="1"/>
          <w:left w:val="single" w:color="auto" w:sz="4" w:space="4"/>
          <w:bottom w:val="single" w:color="auto" w:sz="4" w:space="1"/>
          <w:right w:val="single" w:color="auto" w:sz="4" w:space="4"/>
        </w:pBdr>
      </w:pPr>
      <w:r>
        <w:rPr>
          <w:rFonts w:hint="eastAsia" w:ascii="宋体" w:hAnsi="宋体" w:cs="宋体"/>
          <w:bCs/>
          <w:szCs w:val="21"/>
          <w:u w:val="single"/>
        </w:rPr>
        <w:t xml:space="preserve">城市未来国际研讨会：新一代城市发展战略、基础设施与绿色融资会议服务项目</w:t>
      </w:r>
      <w:r>
        <w:rPr>
          <w:rFonts w:hint="eastAsia" w:ascii="宋体" w:hAnsi="宋体" w:cs="宋体"/>
          <w:bCs/>
          <w:szCs w:val="21"/>
        </w:rPr>
        <w:t xml:space="preserve">的潜在投标人应在规定时间内通过</w:t>
      </w:r>
      <w:r>
        <w:rPr>
          <w:rFonts w:hint="eastAsia" w:ascii="Microsoft New Tai Lue" w:hAnsi="Microsoft New Tai Lue" w:cs="Microsoft New Tai Lue"/>
          <w:bCs/>
          <w:szCs w:val="21"/>
          <w:u w:val="single"/>
        </w:rPr>
        <w:t xml:space="preserve">江苏政府采购网</w:t>
      </w:r>
      <w:r>
        <w:rPr>
          <w:rFonts w:hint="eastAsia" w:ascii="宋体" w:hAnsi="宋体" w:cs="宋体"/>
          <w:bCs/>
          <w:szCs w:val="21"/>
        </w:rPr>
        <w:t xml:space="preserve">获取招标文件，并于</w:t>
      </w:r>
      <w:r>
        <w:rPr>
          <w:rFonts w:ascii="宋体" w:hAnsi="宋体" w:cs="宋体"/>
          <w:bCs/>
          <w:szCs w:val="21"/>
          <w:highlight w:val="none"/>
          <w:u w:val="single"/>
        </w:rPr>
        <w:t xml:space="preserve">202</w:t>
      </w:r>
      <w:r>
        <w:rPr>
          <w:rFonts w:hint="eastAsia" w:ascii="宋体" w:hAnsi="宋体" w:cs="宋体"/>
          <w:bCs/>
          <w:szCs w:val="21"/>
          <w:highlight w:val="none"/>
          <w:u w:val="single"/>
        </w:rPr>
        <w:t xml:space="preserve">6</w:t>
      </w:r>
      <w:r>
        <w:rPr>
          <w:rFonts w:ascii="宋体" w:hAnsi="宋体" w:cs="宋体"/>
          <w:bCs/>
          <w:szCs w:val="21"/>
          <w:highlight w:val="none"/>
          <w:u w:val="single"/>
        </w:rPr>
        <w:t xml:space="preserve">年</w:t>
      </w:r>
      <w:r>
        <w:rPr>
          <w:rFonts w:hint="eastAsia" w:ascii="宋体" w:hAnsi="宋体" w:cs="宋体"/>
          <w:bCs/>
          <w:szCs w:val="21"/>
          <w:highlight w:val="none"/>
          <w:u w:val="single"/>
          <w:lang w:val="en-US" w:eastAsia="zh-CN"/>
        </w:rPr>
        <w:t xml:space="preserve">11</w:t>
      </w:r>
      <w:r>
        <w:rPr>
          <w:rFonts w:hint="eastAsia" w:ascii="宋体" w:hAnsi="宋体" w:cs="宋体"/>
          <w:bCs/>
          <w:szCs w:val="21"/>
          <w:highlight w:val="none"/>
          <w:u w:val="single"/>
        </w:rPr>
        <w:t xml:space="preserve">月</w:t>
      </w:r>
      <w:r>
        <w:rPr>
          <w:rFonts w:hint="eastAsia" w:ascii="宋体" w:hAnsi="宋体" w:cs="宋体"/>
          <w:bCs/>
          <w:szCs w:val="21"/>
          <w:highlight w:val="none"/>
          <w:u w:val="single"/>
          <w:lang w:val="en-US" w:eastAsia="zh-CN"/>
        </w:rPr>
        <w:t xml:space="preserve">24</w:t>
      </w:r>
      <w:r>
        <w:rPr>
          <w:rFonts w:hint="eastAsia" w:ascii="宋体" w:hAnsi="宋体" w:cs="宋体"/>
          <w:bCs/>
          <w:szCs w:val="21"/>
          <w:highlight w:val="none"/>
          <w:u w:val="single"/>
        </w:rPr>
        <w:t xml:space="preserve">日</w:t>
      </w:r>
      <w:r>
        <w:rPr>
          <w:rFonts w:hint="eastAsia" w:ascii="宋体" w:hAnsi="宋体" w:cs="宋体"/>
          <w:bCs/>
          <w:szCs w:val="21"/>
          <w:highlight w:val="none"/>
          <w:u w:val="single"/>
          <w:lang w:val="en-US" w:eastAsia="zh-CN"/>
        </w:rPr>
        <w:t xml:space="preserve">9:30</w:t>
      </w:r>
      <w:r>
        <w:rPr>
          <w:rFonts w:hint="eastAsia" w:ascii="宋体" w:hAnsi="宋体" w:cs="宋体"/>
          <w:bCs/>
          <w:szCs w:val="21"/>
          <w:u w:val="single"/>
        </w:rPr>
        <w:t xml:space="preserve">（北京时间</w:t>
      </w:r>
      <w:r>
        <w:rPr>
          <w:rFonts w:hint="eastAsia" w:ascii="宋体" w:hAnsi="宋体" w:cs="宋体"/>
          <w:bCs/>
          <w:szCs w:val="21"/>
        </w:rPr>
        <w:t xml:space="preserve">）前递交投标文件。</w:t>
      </w:r>
      <w:r/>
    </w:p>
    <w:p>
      <w:pPr>
        <w:ind w:firstLine="373"/>
        <w:spacing w:line="360" w:lineRule="auto"/>
        <w:rPr>
          <w:rFonts w:ascii="宋体" w:hAnsi="宋体" w:cs="宋体"/>
          <w:b/>
          <w:bCs/>
          <w:szCs w:val="44"/>
        </w:rPr>
      </w:pPr>
      <w:r/>
      <w:bookmarkStart w:id="7" w:name="_Toc96347851"/>
      <w:r/>
      <w:bookmarkStart w:id="8" w:name="_Toc93909065"/>
      <w:r>
        <w:rPr>
          <w:rFonts w:hint="eastAsia" w:ascii="宋体" w:hAnsi="宋体" w:cs="宋体"/>
          <w:b/>
          <w:bCs/>
          <w:szCs w:val="44"/>
        </w:rPr>
        <w:t xml:space="preserve">一、项目</w:t>
      </w:r>
      <w:bookmarkEnd w:id="3"/>
      <w:r>
        <w:rPr>
          <w:rFonts w:hint="eastAsia" w:ascii="宋体" w:hAnsi="宋体" w:cs="宋体"/>
          <w:b/>
          <w:bCs/>
          <w:szCs w:val="44"/>
        </w:rPr>
        <w:t xml:space="preserve">基本情况</w:t>
      </w:r>
      <w:bookmarkEnd w:id="4"/>
      <w:r/>
      <w:bookmarkEnd w:id="7"/>
      <w:r/>
      <w:bookmarkEnd w:id="8"/>
      <w:r/>
      <w:r/>
    </w:p>
    <w:p>
      <w:pPr>
        <w:ind w:firstLine="420"/>
        <w:spacing w:line="360" w:lineRule="auto"/>
        <w:rPr>
          <w:rFonts w:hint="eastAsia" w:ascii="宋体" w:hAnsi="宋体" w:eastAsia="宋体" w:cs="宋体"/>
          <w:bCs/>
          <w:szCs w:val="21"/>
          <w:lang w:eastAsia="zh-CN"/>
        </w:rPr>
      </w:pPr>
      <w:r>
        <w:rPr>
          <w:rFonts w:hint="eastAsia" w:ascii="宋体" w:hAnsi="宋体" w:cs="宋体"/>
          <w:bCs/>
          <w:szCs w:val="21"/>
        </w:rPr>
        <w:t xml:space="preserve">1.1项目编号：</w:t>
      </w:r>
      <w:r>
        <w:rPr>
          <w:rFonts w:hint="eastAsia" w:ascii="宋体" w:hAnsi="宋体" w:cs="宋体"/>
          <w:bCs/>
          <w:szCs w:val="21"/>
          <w:highlight w:val="none"/>
          <w:lang w:eastAsia="zh-CN"/>
        </w:rPr>
        <w:t xml:space="preserve">JSZC-320100-JITC-G2026-0398</w:t>
      </w:r>
      <w:r/>
    </w:p>
    <w:p>
      <w:pPr>
        <w:ind w:firstLine="420"/>
        <w:spacing w:line="360" w:lineRule="auto"/>
        <w:rPr>
          <w:rFonts w:ascii="宋体" w:hAnsi="宋体" w:cs="宋体"/>
          <w:bCs/>
          <w:szCs w:val="21"/>
        </w:rPr>
      </w:pPr>
      <w:r>
        <w:rPr>
          <w:rFonts w:hint="eastAsia" w:ascii="宋体" w:hAnsi="宋体" w:cs="宋体"/>
          <w:bCs/>
          <w:szCs w:val="21"/>
        </w:rPr>
        <w:t xml:space="preserve">1.2项目名称：城市未来国际研讨会：新一代城市发展战略、基础设施与绿色融资会议服务项目</w:t>
      </w:r>
      <w:r/>
    </w:p>
    <w:p>
      <w:pPr>
        <w:ind w:firstLine="420"/>
        <w:spacing w:line="360" w:lineRule="auto"/>
        <w:rPr>
          <w:rFonts w:ascii="宋体" w:hAnsi="宋体" w:cs="宋体"/>
          <w:bCs/>
          <w:szCs w:val="21"/>
        </w:rPr>
      </w:pPr>
      <w:r>
        <w:rPr>
          <w:rFonts w:hint="eastAsia" w:ascii="宋体" w:hAnsi="宋体" w:cs="宋体"/>
          <w:bCs/>
          <w:szCs w:val="21"/>
        </w:rPr>
        <w:t xml:space="preserve">1.3预算金额：230万元人民币.</w:t>
      </w:r>
      <w:r/>
    </w:p>
    <w:p>
      <w:pPr>
        <w:pStyle w:val="842"/>
        <w:ind w:firstLine="420"/>
      </w:pPr>
      <w:r>
        <w:rPr>
          <w:rFonts w:hint="eastAsia" w:ascii="宋体" w:hAnsi="宋体" w:cs="宋体"/>
          <w:bCs/>
          <w:szCs w:val="21"/>
        </w:rPr>
        <w:t xml:space="preserve">★</w:t>
      </w:r>
      <w:r>
        <w:rPr>
          <w:rFonts w:hint="eastAsia" w:ascii="宋体" w:hAnsi="宋体" w:cs="宋体"/>
          <w:b/>
          <w:szCs w:val="21"/>
        </w:rPr>
        <w:t xml:space="preserve">1.4最高限价：</w:t>
      </w:r>
      <w:sdt>
        <w:sdtPr>
          <w15:appearance w15:val="boundingBox"/>
          <w:id w:val="147480861"/>
          <w:placeholder>
            <w:docPart w:val="{b2360275-40b4-42a0-9dcb-1d15e03c14ae}"/>
          </w:placeholder>
          <w:rPr>
            <w:rFonts w:hint="eastAsia" w:ascii="宋体" w:hAnsi="宋体" w:cs="宋体"/>
            <w:b/>
            <w:szCs w:val="21"/>
          </w:rPr>
        </w:sdtPr>
        <w:sdtContent>
          <w:sdt>
            <w:sdtPr>
              <w15:appearance w15:val="boundingBox"/>
              <w:id w:val="635792488"/>
              <w:placeholder>
                <w:docPart w:val="{2467e77f-dab0-4c9f-8f1e-ba5e497a5b48}"/>
              </w:placeholder>
              <w:rPr>
                <w:rFonts w:hint="eastAsia" w:ascii="宋体" w:hAnsi="宋体" w:cs="宋体"/>
                <w:b/>
                <w:szCs w:val="21"/>
              </w:rPr>
            </w:sdtPr>
            <w:sdtContent>
              <w:r>
                <w:rPr>
                  <w:rFonts w:hint="eastAsia" w:ascii="宋体" w:hAnsi="宋体" w:cs="宋体"/>
                  <w:b/>
                  <w:szCs w:val="21"/>
                </w:rPr>
                <w:t xml:space="preserve">本项目投标报价不得高于人民币</w:t>
              </w:r>
              <w:r>
                <w:rPr>
                  <w:rFonts w:hint="eastAsia" w:ascii="宋体" w:hAnsi="宋体" w:cs="宋体"/>
                  <w:b/>
                  <w:szCs w:val="21"/>
                  <w:lang w:val="en-US" w:eastAsia="zh-CN"/>
                </w:rPr>
                <w:t xml:space="preserve">229</w:t>
              </w:r>
              <w:r>
                <w:rPr>
                  <w:rFonts w:hint="eastAsia" w:ascii="宋体" w:hAnsi="宋体" w:cs="宋体"/>
                  <w:b/>
                  <w:szCs w:val="21"/>
                </w:rPr>
                <w:t xml:space="preserve">万元（投标人投标总价及分项投标单价均不得超过最高限价金额，否则将作无效标处理）。</w:t>
              </w:r>
            </w:sdtContent>
          </w:sdt>
        </w:sdtContent>
      </w:sdt>
      <w:r/>
      <w:r/>
    </w:p>
    <w:p>
      <w:pPr>
        <w:ind w:firstLine="422"/>
        <w:spacing w:line="360" w:lineRule="auto"/>
        <w:rPr>
          <w:rFonts w:ascii="宋体" w:hAnsi="宋体" w:cs="宋体"/>
          <w:bCs/>
          <w:szCs w:val="21"/>
        </w:rPr>
      </w:pPr>
      <w:r>
        <w:rPr>
          <w:rFonts w:hint="eastAsia" w:ascii="宋体" w:hAnsi="宋体" w:cs="宋体"/>
          <w:bCs/>
          <w:szCs w:val="21"/>
        </w:rPr>
        <w:t xml:space="preserve">1.5采购需求：城市未来国际研讨会：新一代城市发展战略、基础设施与绿色融资会议服务项目，拟委托第三方机构开展城市未来国际研讨会执行工作，具体要求详见招标文件第四章《采购需求》。</w:t>
      </w:r>
      <w:r/>
    </w:p>
    <w:p>
      <w:pPr>
        <w:ind w:firstLine="420"/>
        <w:spacing w:line="360" w:lineRule="auto"/>
        <w:rPr>
          <w:rFonts w:ascii="宋体" w:hAnsi="宋体" w:cs="宋体"/>
          <w:bCs/>
          <w:szCs w:val="21"/>
        </w:rPr>
      </w:pPr>
      <w:r>
        <w:rPr>
          <w:rFonts w:hint="eastAsia" w:ascii="宋体" w:hAnsi="宋体" w:cs="宋体"/>
          <w:bCs/>
          <w:szCs w:val="21"/>
        </w:rPr>
        <w:t xml:space="preserve">1.6标段划分：本项目共划分1个标段。</w:t>
      </w:r>
      <w:r/>
    </w:p>
    <w:p>
      <w:pPr>
        <w:ind w:firstLine="420"/>
        <w:spacing w:line="360" w:lineRule="auto"/>
        <w:rPr>
          <w:szCs w:val="21"/>
        </w:rPr>
      </w:pPr>
      <w:r>
        <w:rPr>
          <w:rFonts w:hint="eastAsia" w:ascii="宋体" w:hAnsi="宋体" w:cs="宋体"/>
          <w:bCs/>
          <w:szCs w:val="21"/>
        </w:rPr>
        <w:t xml:space="preserve">1.7合同履行期限：自合同签订之日起至合同内容全部履行完毕。</w:t>
      </w:r>
      <w:r/>
    </w:p>
    <w:p>
      <w:pPr>
        <w:ind w:firstLine="420"/>
        <w:spacing w:line="360" w:lineRule="auto"/>
        <w:rPr>
          <w:szCs w:val="21"/>
        </w:rPr>
      </w:pPr>
      <w:r>
        <w:rPr>
          <w:rFonts w:hint="eastAsia"/>
          <w:szCs w:val="21"/>
        </w:rPr>
        <w:t xml:space="preserve">1.8项目实施地点：</w:t>
      </w:r>
      <w:r>
        <w:rPr>
          <w:rFonts w:hint="eastAsia" w:ascii="宋体" w:hAnsi="宋体" w:cs="宋体"/>
          <w:color w:val="000000"/>
        </w:rPr>
        <w:t xml:space="preserve">招标人指定地点</w:t>
      </w:r>
      <w:r/>
    </w:p>
    <w:p>
      <w:pPr>
        <w:ind w:firstLine="420"/>
        <w:spacing w:line="360" w:lineRule="auto"/>
        <w:rPr>
          <w:rFonts w:ascii="宋体" w:hAnsi="宋体" w:cs="宋体"/>
          <w:bCs/>
          <w:szCs w:val="21"/>
        </w:rPr>
      </w:pPr>
      <w:r>
        <w:rPr>
          <w:rFonts w:hint="eastAsia" w:ascii="宋体" w:hAnsi="宋体" w:cs="宋体"/>
          <w:bCs/>
          <w:szCs w:val="21"/>
        </w:rPr>
        <w:t xml:space="preserve">1.9本项目是否接受联合体投标：不接受</w:t>
      </w:r>
      <w:r/>
    </w:p>
    <w:p>
      <w:pPr>
        <w:ind w:firstLine="420"/>
        <w:spacing w:line="360" w:lineRule="auto"/>
        <w:rPr>
          <w:rFonts w:ascii="宋体" w:hAnsi="宋体" w:cs="宋体"/>
          <w:bCs/>
          <w:szCs w:val="21"/>
        </w:rPr>
      </w:pPr>
      <w:r>
        <w:rPr>
          <w:rFonts w:hint="eastAsia" w:ascii="宋体" w:hAnsi="宋体" w:cs="宋体"/>
          <w:bCs/>
          <w:szCs w:val="21"/>
        </w:rPr>
        <w:t xml:space="preserve">1.10本项目是否接受进口产品：不接受</w:t>
      </w:r>
      <w:r/>
    </w:p>
    <w:p>
      <w:pPr>
        <w:ind w:firstLine="373"/>
        <w:spacing w:line="360" w:lineRule="auto"/>
        <w:rPr>
          <w:rFonts w:ascii="宋体" w:hAnsi="宋体" w:cs="宋体"/>
          <w:b/>
          <w:bCs/>
          <w:szCs w:val="44"/>
        </w:rPr>
      </w:pPr>
      <w:r/>
      <w:bookmarkStart w:id="9" w:name="_Toc80264698"/>
      <w:r/>
      <w:bookmarkStart w:id="10" w:name="_Toc80792689"/>
      <w:r/>
      <w:bookmarkStart w:id="11" w:name="_Toc93909066"/>
      <w:r/>
      <w:bookmarkStart w:id="12" w:name="_Toc96347852"/>
      <w:r>
        <w:rPr>
          <w:rFonts w:hint="eastAsia" w:ascii="宋体" w:hAnsi="宋体" w:cs="宋体"/>
          <w:b/>
          <w:bCs/>
          <w:szCs w:val="44"/>
        </w:rPr>
        <w:t xml:space="preserve">二、</w:t>
      </w:r>
      <w:bookmarkEnd w:id="9"/>
      <w:r>
        <w:rPr>
          <w:rFonts w:hint="eastAsia" w:ascii="宋体" w:hAnsi="宋体" w:cs="宋体"/>
          <w:b/>
          <w:bCs/>
          <w:szCs w:val="44"/>
        </w:rPr>
        <w:t xml:space="preserve">申请人的资格要求</w:t>
      </w:r>
      <w:bookmarkEnd w:id="10"/>
      <w:r/>
      <w:bookmarkEnd w:id="11"/>
      <w:r>
        <w:rPr>
          <w:rFonts w:hint="eastAsia" w:ascii="宋体" w:hAnsi="宋体" w:cs="宋体"/>
          <w:b/>
          <w:bCs/>
          <w:szCs w:val="44"/>
        </w:rPr>
        <w:t xml:space="preserve">：</w:t>
      </w:r>
      <w:bookmarkEnd w:id="12"/>
      <w:r/>
      <w:r/>
    </w:p>
    <w:p>
      <w:pPr>
        <w:ind w:firstLine="420"/>
        <w:spacing w:line="360" w:lineRule="auto"/>
        <w:rPr>
          <w:rFonts w:ascii="宋体" w:hAnsi="宋体" w:cs="宋体"/>
          <w:bCs/>
          <w:szCs w:val="21"/>
        </w:rPr>
      </w:pPr>
      <w:r/>
      <w:bookmarkStart w:id="13" w:name="_Toc93909067"/>
      <w:r/>
      <w:bookmarkStart w:id="14" w:name="_Toc80264699"/>
      <w:r/>
      <w:bookmarkStart w:id="15" w:name="_Toc80792690"/>
      <w:r/>
      <w:bookmarkStart w:id="16" w:name="_Toc96347853"/>
      <w:r>
        <w:rPr>
          <w:rFonts w:hint="eastAsia" w:ascii="宋体" w:hAnsi="宋体" w:cs="宋体"/>
          <w:bCs/>
          <w:szCs w:val="21"/>
        </w:rPr>
        <w:t xml:space="preserve">2.1满足《中华人民共和国政府采购法》第二十二条规定：</w:t>
      </w:r>
      <w:r/>
    </w:p>
    <w:p>
      <w:pPr>
        <w:ind w:firstLine="420"/>
        <w:spacing w:line="360" w:lineRule="auto"/>
        <w:rPr>
          <w:rFonts w:ascii="宋体" w:hAnsi="宋体" w:cs="宋体"/>
          <w:bCs/>
          <w:szCs w:val="21"/>
        </w:rPr>
      </w:pPr>
      <w:r>
        <w:rPr>
          <w:rFonts w:hint="eastAsia" w:ascii="宋体" w:hAnsi="宋体" w:cs="宋体"/>
          <w:bCs/>
          <w:szCs w:val="21"/>
        </w:rPr>
        <w:t xml:space="preserve">2.1.1法人或者其他组织的营业执照等证明文件，自然人的身份证明；</w:t>
      </w:r>
      <w:r/>
    </w:p>
    <w:p>
      <w:pPr>
        <w:ind w:firstLine="420"/>
        <w:spacing w:line="360" w:lineRule="auto"/>
        <w:rPr>
          <w:rFonts w:ascii="宋体" w:hAnsi="宋体" w:cs="宋体"/>
          <w:bCs/>
          <w:szCs w:val="21"/>
        </w:rPr>
      </w:pPr>
      <w:r>
        <w:rPr>
          <w:rFonts w:hint="eastAsia" w:ascii="宋体" w:hAnsi="宋体" w:cs="宋体"/>
          <w:bCs/>
          <w:szCs w:val="21"/>
        </w:rPr>
        <w:t xml:space="preserve">2.1.2具有良好的商业信誉和健全的财务会计制度，提供上年度财务报表复印件（即2025年度财务报表，如为新成立的公司，应提供公司成立之后的财务报表）或投标截止时间前3个月内，由其基本开户银行出具的资信证明；</w:t>
      </w:r>
      <w:r/>
    </w:p>
    <w:p>
      <w:pPr>
        <w:ind w:firstLine="420"/>
        <w:spacing w:line="360" w:lineRule="auto"/>
        <w:rPr>
          <w:rFonts w:ascii="宋体" w:hAnsi="宋体" w:cs="宋体"/>
          <w:bCs/>
          <w:szCs w:val="21"/>
        </w:rPr>
      </w:pPr>
      <w:r>
        <w:rPr>
          <w:rFonts w:hint="eastAsia" w:ascii="宋体" w:hAnsi="宋体" w:cs="宋体"/>
          <w:bCs/>
          <w:szCs w:val="21"/>
        </w:rPr>
        <w:t xml:space="preserve">2.1.3具有履行合同所必需的设备和专业技术能力，提供具备履行合同所必需的设备和专业技术能力的证明材料或承诺函（由供应商根据项目需求提供说明材料）；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ascii="宋体" w:hAnsi="宋体" w:cs="宋体"/>
          <w:bCs/>
          <w:szCs w:val="21"/>
        </w:rPr>
      </w:pPr>
      <w:r>
        <w:rPr>
          <w:rFonts w:hint="eastAsia" w:ascii="宋体" w:hAnsi="宋体" w:cs="宋体"/>
          <w:bCs/>
          <w:szCs w:val="21"/>
        </w:rPr>
        <w:t xml:space="preserve">2.1.4有依法缴纳税收和社会保障资金的良好记录，提供本次采购活动前6个月内（即</w:t>
      </w:r>
      <w:r>
        <w:rPr>
          <w:rFonts w:hint="eastAsia" w:ascii="宋体" w:hAnsi="宋体" w:cs="宋体"/>
          <w:bCs/>
          <w:szCs w:val="21"/>
          <w:lang w:eastAsia="zh-CN"/>
        </w:rPr>
        <w:t xml:space="preserve">2026年5月</w:t>
      </w:r>
      <w:r>
        <w:rPr>
          <w:rFonts w:hint="eastAsia" w:ascii="宋体" w:hAnsi="宋体" w:cs="宋体"/>
          <w:bCs/>
          <w:szCs w:val="21"/>
        </w:rPr>
        <w:t xml:space="preserve">（含）以来），至少1个月缴纳税收和社会保险的凭证复印件，依法享受免缴、缓缴的，提供证明材料复印件；</w:t>
      </w:r>
      <w:r/>
    </w:p>
    <w:p>
      <w:pPr>
        <w:ind w:firstLine="420"/>
        <w:spacing w:line="360" w:lineRule="auto"/>
        <w:rPr>
          <w:rFonts w:ascii="宋体" w:hAnsi="宋体" w:cs="宋体"/>
          <w:bCs/>
          <w:szCs w:val="21"/>
        </w:rPr>
      </w:pPr>
      <w:r>
        <w:rPr>
          <w:rFonts w:hint="eastAsia" w:ascii="宋体" w:hAnsi="宋体" w:cs="宋体"/>
          <w:bCs/>
          <w:szCs w:val="21"/>
        </w:rPr>
        <w:t xml:space="preserve">2.1.5参加本次政府采购活动前三年内，在经营活动中没有重大违法记录，提供声明函原件（重大违法记录是指供应商因违法经营受到刑事处罚或责令停产停业、吊销许可证或者执照、较大数额罚款等行政处罚）。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ascii="宋体" w:hAnsi="宋体" w:cs="宋体"/>
          <w:bCs/>
          <w:szCs w:val="21"/>
        </w:rPr>
      </w:pPr>
      <w:r>
        <w:rPr>
          <w:rFonts w:hint="eastAsia" w:ascii="宋体" w:hAnsi="宋体" w:cs="宋体"/>
          <w:bCs/>
          <w:szCs w:val="21"/>
        </w:rPr>
        <w:t xml:space="preserve">2.1.6通过“信用中国”网站（http://www.creditchina.gov.cn）、中国政府采购网（www.ccgp.gov.cn）查询供应商在投标截止时间前的信用记录，通过以上查询渠道，供应商</w:t>
      </w:r>
      <w:r>
        <w:rPr>
          <w:rFonts w:hint="eastAsia" w:ascii="宋体" w:hAnsi="宋体" w:cs="宋体"/>
          <w:bCs/>
          <w:szCs w:val="21"/>
          <w:lang w:val="en-US" w:eastAsia="zh-CN"/>
        </w:rPr>
        <w:t xml:space="preserve">未</w:t>
      </w:r>
      <w:bookmarkStart w:id="354" w:name="_GoBack"/>
      <w:r/>
      <w:bookmarkEnd w:id="354"/>
      <w:r>
        <w:rPr>
          <w:rFonts w:hint="eastAsia" w:ascii="宋体" w:hAnsi="宋体" w:cs="宋体"/>
          <w:bCs/>
          <w:szCs w:val="21"/>
        </w:rPr>
        <w:t xml:space="preserve">被列入失信被执行人、重大税收违法失信主体、政府采购严重违法失信行为记录。</w:t>
      </w:r>
      <w:r/>
    </w:p>
    <w:p>
      <w:pPr>
        <w:ind w:firstLine="420"/>
        <w:spacing w:line="360" w:lineRule="auto"/>
        <w:rPr>
          <w:rFonts w:ascii="宋体" w:hAnsi="宋体" w:cs="宋体"/>
          <w:bCs/>
          <w:szCs w:val="21"/>
        </w:rPr>
      </w:pPr>
      <w:r>
        <w:rPr>
          <w:rFonts w:hint="eastAsia" w:ascii="宋体" w:hAnsi="宋体" w:cs="宋体"/>
          <w:bCs/>
          <w:szCs w:val="21"/>
        </w:rPr>
        <w:t xml:space="preserve">说明：</w:t>
      </w:r>
      <w:bookmarkStart w:id="17" w:name="_Toc35393635"/>
      <w:r>
        <w:rPr>
          <w:rFonts w:hint="eastAsia" w:ascii="宋体" w:hAnsi="宋体" w:cs="宋体"/>
          <w:bCs/>
          <w:szCs w:val="21"/>
        </w:rPr>
        <w:t xml:space="preserve">根据《关于在政府采购活动中推行信用承诺制的通知》（宁财购通〔2021〕5 号）的规定，适用信用承诺的供应商，对于2.1.2至2.1.6款证明材料可使用《南京市政府采购供应商信用记录表暨信用承诺书》替代</w:t>
      </w:r>
      <w:bookmarkEnd w:id="17"/>
      <w:r>
        <w:rPr>
          <w:rFonts w:hint="eastAsia" w:ascii="宋体" w:hAnsi="宋体" w:cs="宋体"/>
          <w:bCs/>
          <w:szCs w:val="21"/>
        </w:rPr>
        <w:t xml:space="preserve">。供应商在成交后，应按采购文件要求，将上述由信用承诺书替代的证明材料提交采购人或采购代理机构核验。经核验无误后，由采购人或采购代理机构发出成交通知书。</w:t>
      </w:r>
      <w:r/>
    </w:p>
    <w:p>
      <w:pPr>
        <w:ind w:firstLine="420"/>
        <w:spacing w:line="360" w:lineRule="auto"/>
        <w:rPr>
          <w:rFonts w:ascii="宋体" w:hAnsi="宋体" w:cs="宋体"/>
          <w:bCs/>
          <w:szCs w:val="21"/>
        </w:rPr>
      </w:pPr>
      <w:r>
        <w:rPr>
          <w:rFonts w:hint="eastAsia" w:ascii="宋体" w:hAnsi="宋体" w:cs="宋体"/>
          <w:bCs/>
          <w:szCs w:val="21"/>
        </w:rPr>
        <w:t xml:space="preserve">2.2落实政府采购政策需满足的资格要求：</w:t>
      </w:r>
      <w:r/>
    </w:p>
    <w:p>
      <w:pPr>
        <w:ind w:firstLine="420"/>
        <w:spacing w:line="360" w:lineRule="auto"/>
        <w:rPr>
          <w:rStyle w:val="839"/>
        </w:rPr>
      </w:pPr>
      <w:r>
        <w:rPr>
          <w:rFonts w:hint="eastAsia" w:ascii="宋体" w:hAnsi="宋体" w:cs="宋体"/>
          <w:bCs/>
          <w:szCs w:val="21"/>
        </w:rPr>
        <w:t xml:space="preserve">2.2.1中小企业政策：■本项目不面向中小企业预留采购份额</w:t>
      </w:r>
      <w:r/>
    </w:p>
    <w:p>
      <w:pPr>
        <w:ind w:firstLine="420"/>
        <w:spacing w:line="360" w:lineRule="auto"/>
        <w:rPr>
          <w:rFonts w:ascii="宋体" w:hAnsi="宋体" w:cs="宋体"/>
          <w:b/>
          <w:szCs w:val="21"/>
        </w:rPr>
      </w:pPr>
      <w:r>
        <w:rPr>
          <w:rFonts w:hint="eastAsia" w:ascii="宋体" w:hAnsi="宋体" w:cs="宋体"/>
          <w:b/>
          <w:szCs w:val="21"/>
        </w:rPr>
        <w:t xml:space="preserve">采购标的对应的中小企业划分标准所属行业：租赁和商务服务业</w:t>
      </w:r>
      <w:r/>
    </w:p>
    <w:p>
      <w:pPr>
        <w:ind w:firstLine="420"/>
        <w:spacing w:line="360" w:lineRule="auto"/>
        <w:rPr>
          <w:rFonts w:ascii="宋体" w:hAnsi="宋体" w:cs="宋体"/>
          <w:bCs/>
          <w:szCs w:val="21"/>
        </w:rPr>
      </w:pPr>
      <w:r>
        <w:rPr>
          <w:rFonts w:hint="eastAsia" w:ascii="宋体" w:hAnsi="宋体" w:cs="宋体"/>
          <w:bCs/>
          <w:szCs w:val="21"/>
        </w:rPr>
        <w:t xml:space="preserve">2.2.2其他落实政府采购政策的资格要求（如有）：无。</w:t>
      </w:r>
      <w:r/>
    </w:p>
    <w:p>
      <w:pPr>
        <w:ind w:firstLine="420"/>
        <w:spacing w:line="360" w:lineRule="auto"/>
        <w:rPr>
          <w:rFonts w:ascii="宋体" w:hAnsi="宋体" w:cs="宋体"/>
          <w:b/>
          <w:szCs w:val="21"/>
        </w:rPr>
      </w:pPr>
      <w:r>
        <w:rPr>
          <w:rFonts w:hint="eastAsia" w:ascii="宋体" w:hAnsi="宋体" w:cs="宋体"/>
          <w:bCs/>
          <w:szCs w:val="21"/>
        </w:rPr>
        <w:t xml:space="preserve">2.3本项目的特定资格要求：</w:t>
      </w:r>
      <w:r/>
    </w:p>
    <w:p>
      <w:pPr>
        <w:ind w:firstLine="420"/>
        <w:spacing w:line="360" w:lineRule="auto"/>
        <w:rPr>
          <w:rFonts w:ascii="宋体" w:hAnsi="宋体" w:cs="宋体"/>
          <w:bCs/>
          <w:szCs w:val="21"/>
        </w:rPr>
      </w:pPr>
      <w:r>
        <w:rPr>
          <w:rFonts w:hint="eastAsia" w:ascii="宋体" w:hAnsi="宋体" w:cs="宋体"/>
          <w:bCs/>
          <w:szCs w:val="21"/>
        </w:rPr>
        <w:t xml:space="preserve">2.3.1供应商存在下列情形的不得参加本次招标活动：</w:t>
      </w:r>
      <w:r/>
    </w:p>
    <w:p>
      <w:pPr>
        <w:ind w:firstLine="420"/>
        <w:spacing w:line="360" w:lineRule="auto"/>
        <w:rPr>
          <w:rFonts w:ascii="宋体" w:hAnsi="宋体" w:cs="宋体"/>
          <w:bCs/>
          <w:szCs w:val="21"/>
        </w:rPr>
      </w:pPr>
      <w:r>
        <w:rPr>
          <w:rFonts w:hint="eastAsia" w:ascii="宋体" w:hAnsi="宋体" w:cs="宋体"/>
          <w:bCs/>
          <w:szCs w:val="21"/>
        </w:rPr>
        <w:t xml:space="preserve">2.3.1.1单位负责人为同一人或者存在直接控股、管理关系的不同供应商，不得参加同一合同项下的政府采购活动。</w:t>
      </w:r>
      <w:r/>
    </w:p>
    <w:p>
      <w:pPr>
        <w:ind w:firstLine="420"/>
        <w:spacing w:line="360" w:lineRule="auto"/>
        <w:rPr>
          <w:rFonts w:ascii="宋体" w:hAnsi="宋体" w:cs="宋体"/>
          <w:bCs/>
          <w:szCs w:val="21"/>
        </w:rPr>
      </w:pPr>
      <w:r>
        <w:rPr>
          <w:rFonts w:hint="eastAsia" w:ascii="宋体" w:hAnsi="宋体" w:cs="宋体"/>
          <w:bCs/>
          <w:szCs w:val="21"/>
        </w:rPr>
        <w:t xml:space="preserve">2.3.1.2除单一来源项目外，凡为采购项目提供整体设计、规范编制或者项目管理、监理、检测等服务的供应商不得再参加本项目的采购活动。</w:t>
      </w:r>
      <w:r/>
    </w:p>
    <w:p>
      <w:pPr>
        <w:ind w:firstLine="420"/>
        <w:spacing w:line="360" w:lineRule="auto"/>
        <w:rPr>
          <w:rFonts w:ascii="宋体" w:hAnsi="宋体" w:cs="宋体"/>
          <w:bCs/>
          <w:szCs w:val="21"/>
        </w:rPr>
      </w:pPr>
      <w:r>
        <w:rPr>
          <w:rFonts w:hint="eastAsia" w:ascii="宋体" w:hAnsi="宋体" w:cs="宋体"/>
          <w:bCs/>
          <w:szCs w:val="21"/>
        </w:rPr>
        <w:t xml:space="preserve">2.3.2本项目不接受联合体投标。</w:t>
      </w:r>
      <w:r/>
    </w:p>
    <w:p>
      <w:pPr>
        <w:ind w:firstLine="422"/>
        <w:spacing w:line="360" w:lineRule="auto"/>
      </w:pPr>
      <w:r>
        <w:rPr>
          <w:rFonts w:hint="eastAsia" w:ascii="宋体" w:hAnsi="宋体"/>
          <w:b/>
          <w:szCs w:val="21"/>
        </w:rPr>
        <w:t xml:space="preserve">注：投标人必须在投标文件中对以上资格要求逐条响应并提供有效证明材料及相关承诺书，否则将导致投标无效。</w:t>
      </w:r>
      <w:r/>
    </w:p>
    <w:p>
      <w:pPr>
        <w:ind w:firstLine="373"/>
        <w:spacing w:line="360" w:lineRule="auto"/>
        <w:rPr>
          <w:rFonts w:ascii="宋体" w:hAnsi="宋体" w:cs="宋体"/>
          <w:b/>
          <w:bCs/>
          <w:szCs w:val="44"/>
        </w:rPr>
      </w:pPr>
      <w:r>
        <w:rPr>
          <w:rFonts w:hint="eastAsia" w:ascii="宋体" w:hAnsi="宋体" w:cs="宋体"/>
          <w:b/>
          <w:bCs/>
          <w:szCs w:val="44"/>
        </w:rPr>
        <w:t xml:space="preserve">三、获取招标文件</w:t>
      </w:r>
      <w:bookmarkEnd w:id="13"/>
      <w:r/>
      <w:bookmarkEnd w:id="14"/>
      <w:r/>
      <w:bookmarkEnd w:id="15"/>
      <w:r/>
      <w:bookmarkEnd w:id="16"/>
      <w:r/>
      <w:r/>
    </w:p>
    <w:p>
      <w:pPr>
        <w:ind w:firstLine="525"/>
        <w:spacing w:line="360" w:lineRule="auto"/>
        <w:rPr>
          <w:rFonts w:ascii="宋体" w:hAnsi="宋体" w:cs="宋体"/>
          <w:bCs/>
          <w:szCs w:val="21"/>
        </w:rPr>
      </w:pPr>
      <w:r/>
      <w:bookmarkStart w:id="18" w:name="_Toc80264700"/>
      <w:r>
        <w:rPr>
          <w:rFonts w:hint="eastAsia" w:ascii="宋体" w:hAnsi="宋体" w:cs="宋体"/>
          <w:bCs/>
          <w:szCs w:val="21"/>
        </w:rPr>
        <w:t xml:space="preserve">时间：自本公告发布之日起5个工作日</w:t>
      </w:r>
      <w:r/>
    </w:p>
    <w:p>
      <w:pPr>
        <w:ind w:firstLine="525"/>
        <w:spacing w:after="40" w:line="360" w:lineRule="auto"/>
        <w:rPr>
          <w:rFonts w:ascii="宋体" w:hAnsi="宋体" w:cs="宋体"/>
          <w:bCs/>
          <w:szCs w:val="21"/>
        </w:rPr>
      </w:pPr>
      <w:r/>
      <w:bookmarkStart w:id="19" w:name="_Toc80792691"/>
      <w:r/>
      <w:bookmarkStart w:id="20" w:name="_Toc96347854"/>
      <w:r/>
      <w:bookmarkStart w:id="21" w:name="_Toc93909068"/>
      <w:r>
        <w:rPr>
          <w:rFonts w:hint="eastAsia" w:ascii="Microsoft New Tai Lue" w:hAnsi="Microsoft New Tai Lue" w:cs="Microsoft New Tai Lue"/>
          <w:bCs/>
          <w:szCs w:val="21"/>
        </w:rPr>
        <w:t xml:space="preserve">获取地点：江苏政府采购网</w:t>
      </w:r>
      <w:r>
        <w:rPr>
          <w:rFonts w:hint="eastAsia" w:ascii="宋体" w:hAnsi="宋体" w:cs="宋体"/>
          <w:bCs/>
          <w:szCs w:val="21"/>
        </w:rPr>
        <w:t xml:space="preserve">。</w:t>
      </w:r>
      <w:r/>
    </w:p>
    <w:p>
      <w:pPr>
        <w:ind w:firstLine="525"/>
        <w:spacing w:after="40" w:line="360" w:lineRule="auto"/>
        <w:rPr>
          <w:rFonts w:ascii="宋体" w:hAnsi="宋体" w:cs="宋体"/>
          <w:bCs/>
          <w:szCs w:val="21"/>
        </w:rPr>
      </w:pPr>
      <w:r>
        <w:rPr>
          <w:rFonts w:hint="eastAsia" w:ascii="Microsoft New Tai Lue" w:hAnsi="Microsoft New Tai Lue" w:cs="Microsoft New Tai Lue"/>
          <w:bCs/>
          <w:szCs w:val="21"/>
        </w:rPr>
        <w:t xml:space="preserve">获取方式：网上下载</w:t>
      </w:r>
      <w:r>
        <w:rPr>
          <w:rFonts w:hint="eastAsia" w:ascii="Microsoft New Tai Lue" w:hAnsi="Microsoft New Tai Lue" w:cs="Microsoft New Tai Lue"/>
          <w:b/>
          <w:szCs w:val="21"/>
        </w:rPr>
        <w:t xml:space="preserve">（详见其他补充事宜第六项）</w:t>
      </w:r>
      <w:r/>
    </w:p>
    <w:p>
      <w:pPr>
        <w:ind w:firstLine="525"/>
        <w:spacing w:after="4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售价：0元。</w:t>
      </w:r>
      <w:r/>
    </w:p>
    <w:p>
      <w:pPr>
        <w:ind w:firstLine="373"/>
        <w:spacing w:line="360" w:lineRule="auto"/>
        <w:rPr>
          <w:rFonts w:ascii="宋体" w:hAnsi="宋体" w:cs="宋体"/>
          <w:b/>
          <w:bCs/>
          <w:szCs w:val="44"/>
        </w:rPr>
      </w:pPr>
      <w:r>
        <w:rPr>
          <w:rFonts w:hint="eastAsia" w:ascii="宋体" w:hAnsi="宋体" w:cs="宋体"/>
          <w:b/>
          <w:bCs/>
          <w:szCs w:val="44"/>
        </w:rPr>
        <w:t xml:space="preserve">四、</w:t>
      </w:r>
      <w:bookmarkEnd w:id="18"/>
      <w:r/>
      <w:bookmarkEnd w:id="19"/>
      <w:r>
        <w:rPr>
          <w:rFonts w:hint="eastAsia" w:ascii="宋体" w:hAnsi="宋体" w:cs="宋体"/>
          <w:b/>
          <w:bCs/>
          <w:szCs w:val="44"/>
        </w:rPr>
        <w:t xml:space="preserve">递交投标文件截止时间、开标时间和地点</w:t>
      </w:r>
      <w:bookmarkEnd w:id="20"/>
      <w:r/>
      <w:bookmarkEnd w:id="21"/>
      <w:r/>
      <w:r/>
    </w:p>
    <w:p>
      <w:pPr>
        <w:ind w:firstLine="525"/>
        <w:spacing w:after="40" w:line="360" w:lineRule="auto"/>
        <w:rPr>
          <w:rFonts w:ascii="Microsoft New Tai Lue" w:hAnsi="Microsoft New Tai Lue" w:cs="Microsoft New Tai Lue"/>
          <w:bCs/>
          <w:color w:val="ff0000"/>
          <w:szCs w:val="21"/>
        </w:rPr>
      </w:pPr>
      <w:r/>
      <w:bookmarkStart w:id="22" w:name="_Toc80792693"/>
      <w:r/>
      <w:bookmarkStart w:id="23" w:name="_Toc96347855"/>
      <w:r/>
      <w:bookmarkStart w:id="24" w:name="_Toc93909069"/>
      <w:r>
        <w:rPr>
          <w:rFonts w:hint="eastAsia" w:ascii="Microsoft New Tai Lue" w:hAnsi="Microsoft New Tai Lue" w:cs="Microsoft New Tai Lue"/>
          <w:bCs/>
          <w:szCs w:val="21"/>
        </w:rPr>
        <w:t xml:space="preserve">提交投标文件截止时间、开标时间：2026年11月24日9:30（北京时间）</w:t>
      </w:r>
      <w:r/>
    </w:p>
    <w:p>
      <w:pPr>
        <w:ind w:firstLine="525"/>
        <w:spacing w:after="4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提交投标文件地点：江苏省政府采购管理交易系统（苏采云）（以下简称“苏采云”）（网址： http://jszfcg.jsczt.cn/）</w:t>
      </w:r>
      <w:r/>
    </w:p>
    <w:p>
      <w:pPr>
        <w:ind w:firstLine="525"/>
        <w:spacing w:after="4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开标地点：</w:t>
      </w:r>
      <w:sdt>
        <w:sdtPr>
          <w15:appearance w15:val="boundingBox"/>
          <w:id w:val="934481194"/>
          <w:placeholder>
            <w:docPart w:val="{a4acc093-f395-42b1-a03b-53ee95feafc7}"/>
          </w:placeholder>
          <w:rPr>
            <w:rFonts w:hint="eastAsia" w:ascii="Microsoft New Tai Lue" w:hAnsi="Microsoft New Tai Lue" w:cs="Microsoft New Tai Lue"/>
            <w:bCs/>
            <w:szCs w:val="21"/>
          </w:rPr>
        </w:sdtPr>
        <w:sdtContent>
          <w:r>
            <w:rPr>
              <w:rFonts w:hint="eastAsia" w:ascii="Microsoft New Tai Lue" w:hAnsi="Microsoft New Tai Lue" w:cs="Microsoft New Tai Lue"/>
              <w:bCs/>
              <w:szCs w:val="21"/>
            </w:rPr>
            <w:t xml:space="preserve">“苏采云”网上开标大厅</w:t>
          </w:r>
        </w:sdtContent>
      </w:sdt>
      <w:r/>
      <w:r/>
    </w:p>
    <w:p>
      <w:pPr>
        <w:ind w:firstLine="373"/>
        <w:spacing w:line="360" w:lineRule="auto"/>
        <w:rPr>
          <w:rFonts w:ascii="宋体" w:hAnsi="宋体" w:cs="宋体"/>
          <w:b/>
          <w:bCs/>
          <w:szCs w:val="44"/>
        </w:rPr>
      </w:pPr>
      <w:r>
        <w:rPr>
          <w:rFonts w:hint="eastAsia" w:ascii="宋体" w:hAnsi="宋体" w:cs="宋体"/>
          <w:b/>
          <w:bCs/>
          <w:szCs w:val="44"/>
        </w:rPr>
        <w:t xml:space="preserve">五、</w:t>
      </w:r>
      <w:bookmarkEnd w:id="22"/>
      <w:r>
        <w:rPr>
          <w:rFonts w:hint="eastAsia" w:ascii="宋体" w:hAnsi="宋体" w:cs="宋体"/>
          <w:b/>
          <w:bCs/>
          <w:szCs w:val="44"/>
        </w:rPr>
        <w:t xml:space="preserve">公告期</w:t>
      </w:r>
      <w:bookmarkEnd w:id="23"/>
      <w:r/>
      <w:bookmarkEnd w:id="24"/>
      <w:r>
        <w:rPr>
          <w:rFonts w:hint="eastAsia" w:ascii="宋体" w:hAnsi="宋体" w:cs="宋体"/>
          <w:b/>
          <w:bCs/>
          <w:szCs w:val="44"/>
        </w:rPr>
        <w:t xml:space="preserve">限</w:t>
      </w:r>
      <w:r/>
    </w:p>
    <w:p>
      <w:pPr>
        <w:ind w:firstLine="525"/>
        <w:spacing w:line="360" w:lineRule="auto"/>
        <w:rPr>
          <w:rFonts w:ascii="宋体" w:hAnsi="宋体" w:cs="宋体"/>
        </w:rPr>
      </w:pPr>
      <w:r>
        <w:rPr>
          <w:rFonts w:hint="eastAsia" w:ascii="宋体" w:hAnsi="宋体" w:cs="宋体"/>
        </w:rPr>
        <w:t xml:space="preserve">自本公告发布之日起5个工作日。</w:t>
      </w:r>
      <w:r/>
    </w:p>
    <w:p>
      <w:pPr>
        <w:ind w:firstLine="373"/>
        <w:spacing w:line="360" w:lineRule="auto"/>
        <w:rPr>
          <w:rFonts w:ascii="宋体" w:hAnsi="宋体" w:cs="宋体"/>
          <w:b/>
          <w:bCs/>
          <w:szCs w:val="44"/>
        </w:rPr>
      </w:pPr>
      <w:r/>
      <w:bookmarkStart w:id="25" w:name="_Toc93909070"/>
      <w:r/>
      <w:bookmarkStart w:id="26" w:name="_Toc96347856"/>
      <w:r>
        <w:rPr>
          <w:rFonts w:hint="eastAsia" w:ascii="宋体" w:hAnsi="宋体" w:cs="宋体"/>
          <w:b/>
          <w:bCs/>
          <w:szCs w:val="44"/>
        </w:rPr>
        <w:t xml:space="preserve">六、其他补充事宜</w:t>
      </w:r>
      <w:bookmarkEnd w:id="25"/>
      <w:r/>
      <w:bookmarkEnd w:id="26"/>
      <w:r/>
      <w:r/>
    </w:p>
    <w:p>
      <w:pPr>
        <w:ind w:firstLine="420"/>
        <w:spacing w:line="360" w:lineRule="auto"/>
        <w:rPr>
          <w:rFonts w:ascii="宋体" w:hAnsi="宋体" w:cs="宋体"/>
          <w:bCs/>
          <w:szCs w:val="21"/>
        </w:rPr>
      </w:pPr>
      <w:r/>
      <w:bookmarkStart w:id="27" w:name="_Toc80792694"/>
      <w:r/>
      <w:bookmarkStart w:id="28" w:name="_Toc80264702"/>
      <w:r/>
      <w:bookmarkStart w:id="29" w:name="_Toc93909071"/>
      <w:r/>
      <w:bookmarkStart w:id="30" w:name="_Toc96347857"/>
      <w:r>
        <w:rPr>
          <w:rFonts w:hint="eastAsia" w:ascii="宋体" w:hAnsi="宋体" w:cs="宋体"/>
          <w:szCs w:val="21"/>
        </w:rPr>
        <w:t xml:space="preserve">1．</w:t>
      </w:r>
      <w:r>
        <w:rPr>
          <w:rFonts w:hint="eastAsia" w:ascii="宋体" w:hAnsi="宋体" w:cs="宋体"/>
          <w:bCs/>
          <w:szCs w:val="21"/>
        </w:rPr>
        <w:t xml:space="preserve">政府采购支持政策:</w:t>
      </w:r>
      <w:r/>
    </w:p>
    <w:p>
      <w:pPr>
        <w:ind w:firstLine="420"/>
        <w:spacing w:line="360" w:lineRule="auto"/>
        <w:rPr>
          <w:rFonts w:ascii="宋体" w:hAnsi="宋体"/>
          <w:szCs w:val="21"/>
        </w:rPr>
      </w:pPr>
      <w:r>
        <w:rPr>
          <w:rFonts w:hint="eastAsia" w:ascii="宋体" w:hAnsi="宋体"/>
          <w:szCs w:val="21"/>
        </w:rPr>
        <w:t xml:space="preserve">（1）《政府采购促进中小企业发展管理办法》；</w:t>
      </w:r>
      <w:r/>
    </w:p>
    <w:p>
      <w:pPr>
        <w:ind w:firstLine="420"/>
        <w:spacing w:line="360" w:lineRule="auto"/>
        <w:rPr>
          <w:rFonts w:ascii="宋体" w:hAnsi="宋体"/>
          <w:szCs w:val="21"/>
        </w:rPr>
      </w:pPr>
      <w:r>
        <w:rPr>
          <w:rFonts w:hint="eastAsia" w:ascii="宋体" w:hAnsi="宋体"/>
          <w:szCs w:val="21"/>
        </w:rPr>
        <w:t xml:space="preserve">（2）《关于政府采购支持监狱企业发展有关问题的通知》；</w:t>
      </w:r>
      <w:r/>
    </w:p>
    <w:p>
      <w:pPr>
        <w:ind w:firstLine="420"/>
        <w:spacing w:line="360" w:lineRule="auto"/>
        <w:rPr>
          <w:rFonts w:ascii="宋体" w:hAnsi="宋体"/>
          <w:szCs w:val="21"/>
        </w:rPr>
      </w:pPr>
      <w:r>
        <w:rPr>
          <w:rFonts w:hint="eastAsia" w:ascii="宋体" w:hAnsi="宋体"/>
          <w:szCs w:val="21"/>
        </w:rPr>
        <w:t xml:space="preserve">（3）《关于促进残疾人就业政府采购政策的通知》；</w:t>
      </w:r>
      <w:r/>
    </w:p>
    <w:p>
      <w:pPr>
        <w:ind w:firstLine="420"/>
        <w:spacing w:line="360" w:lineRule="auto"/>
        <w:rPr>
          <w:rFonts w:ascii="宋体" w:hAnsi="宋体"/>
          <w:szCs w:val="21"/>
        </w:rPr>
      </w:pPr>
      <w:r>
        <w:rPr>
          <w:rFonts w:hint="eastAsia" w:ascii="宋体" w:hAnsi="宋体"/>
          <w:szCs w:val="21"/>
        </w:rPr>
        <w:t xml:space="preserve">（4）《关于调整优化节能产品、环境标志产品政府采购执行机制的通知》；</w:t>
      </w:r>
      <w:r/>
    </w:p>
    <w:p>
      <w:pPr>
        <w:ind w:firstLine="420"/>
        <w:spacing w:line="360" w:lineRule="auto"/>
        <w:rPr>
          <w:rFonts w:ascii="宋体" w:hAnsi="宋体"/>
          <w:szCs w:val="21"/>
        </w:rPr>
      </w:pPr>
      <w:r>
        <w:rPr>
          <w:rFonts w:hint="eastAsia" w:ascii="宋体" w:hAnsi="宋体"/>
          <w:szCs w:val="21"/>
        </w:rPr>
        <w:t xml:space="preserve">（5）《国务院办公厅关于在政府采购中实施本国产品标准及相关政策的通知》；</w:t>
      </w:r>
      <w:r/>
    </w:p>
    <w:p>
      <w:pPr>
        <w:ind w:firstLine="420"/>
        <w:spacing w:line="360" w:lineRule="auto"/>
        <w:rPr>
          <w:rFonts w:ascii="宋体" w:hAnsi="宋体"/>
          <w:szCs w:val="21"/>
        </w:rPr>
      </w:pPr>
      <w:r>
        <w:rPr>
          <w:rFonts w:hint="eastAsia" w:ascii="宋体" w:hAnsi="宋体"/>
          <w:szCs w:val="21"/>
        </w:rPr>
        <w:t xml:space="preserve">（6）《关于贯彻落实&lt;国务院办公厅关于在政府采购中实施本国产品标准及相关政策的通知&gt;的意见》；</w:t>
      </w:r>
      <w:r/>
    </w:p>
    <w:p>
      <w:pPr>
        <w:ind w:firstLine="420"/>
        <w:spacing w:line="360" w:lineRule="auto"/>
        <w:widowControl/>
        <w:rPr>
          <w:rFonts w:ascii="宋体" w:hAnsi="宋体"/>
          <w:szCs w:val="21"/>
        </w:rPr>
      </w:pPr>
      <w:r>
        <w:rPr>
          <w:rFonts w:hint="eastAsia" w:ascii="宋体" w:hAnsi="宋体"/>
          <w:szCs w:val="21"/>
        </w:rPr>
        <w:t xml:space="preserve">（7）《关于推动解决政府采购异常低价问题的通知》(财库[2026]2号)。</w:t>
      </w:r>
      <w:r/>
    </w:p>
    <w:p>
      <w:pPr>
        <w:ind w:firstLine="420"/>
        <w:spacing w:line="360" w:lineRule="auto"/>
        <w:rPr>
          <w:rFonts w:ascii="宋体" w:hAnsi="宋体" w:cs="宋体"/>
          <w:bCs/>
          <w:szCs w:val="21"/>
        </w:rPr>
      </w:pPr>
      <w:r>
        <w:rPr>
          <w:rFonts w:hint="eastAsia" w:ascii="宋体" w:hAnsi="宋体" w:cs="宋体"/>
          <w:bCs/>
          <w:szCs w:val="21"/>
        </w:rPr>
        <w:t xml:space="preserve">2、供应商诚信档案管理</w:t>
      </w:r>
      <w:r/>
    </w:p>
    <w:p>
      <w:pPr>
        <w:ind w:firstLine="420"/>
        <w:spacing w:line="360" w:lineRule="auto"/>
        <w:rPr>
          <w:rFonts w:ascii="宋体" w:hAnsi="宋体" w:cs="宋体"/>
          <w:bCs/>
          <w:szCs w:val="21"/>
        </w:rPr>
      </w:pPr>
      <w:r>
        <w:rPr>
          <w:rFonts w:hint="eastAsia" w:ascii="宋体" w:hAnsi="宋体" w:cs="宋体"/>
          <w:bCs/>
          <w:szCs w:val="21"/>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w:t>
      </w:r>
      <w:r>
        <w:rPr>
          <w:rFonts w:hint="eastAsia" w:ascii="宋体" w:hAnsi="宋体" w:cs="宋体"/>
          <w:bCs/>
          <w:szCs w:val="21"/>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由于特殊原因未及时注册的供应商可先行获取招标文件，但必须在提交投标文件截止日两天前办理。</w:t>
      </w:r>
      <w:r/>
    </w:p>
    <w:p>
      <w:pPr>
        <w:numPr>
          <w:ilvl w:val="0"/>
          <w:numId w:val="1"/>
        </w:numPr>
        <w:ind w:firstLine="420"/>
        <w:spacing w:line="360" w:lineRule="auto"/>
        <w:rPr>
          <w:rFonts w:ascii="宋体" w:hAnsi="宋体" w:cs="宋体"/>
          <w:bCs/>
          <w:szCs w:val="21"/>
        </w:rPr>
      </w:pPr>
      <w:r>
        <w:rPr>
          <w:rFonts w:hint="eastAsia" w:ascii="宋体" w:hAnsi="宋体" w:cs="宋体"/>
          <w:bCs/>
          <w:szCs w:val="21"/>
        </w:rPr>
        <w:t xml:space="preserve">在政府采购资格审查环节，供应商只需提供书面《南京市政府采购供应商信用记录表暨信用承诺书》，即可替代以下证明材料：</w:t>
      </w:r>
      <w:r/>
    </w:p>
    <w:p>
      <w:pPr>
        <w:ind w:firstLine="420"/>
        <w:spacing w:line="360" w:lineRule="auto"/>
        <w:rPr>
          <w:rFonts w:ascii="宋体" w:hAnsi="宋体" w:cs="宋体"/>
          <w:bCs/>
          <w:szCs w:val="21"/>
        </w:rPr>
      </w:pPr>
      <w:r>
        <w:rPr>
          <w:rFonts w:hint="eastAsia" w:ascii="宋体" w:hAnsi="宋体" w:cs="宋体"/>
          <w:bCs/>
          <w:szCs w:val="21"/>
        </w:rPr>
        <w:t xml:space="preserve">（1）符合国家相关规定的财务状况报告；</w:t>
      </w:r>
      <w:r/>
    </w:p>
    <w:p>
      <w:pPr>
        <w:ind w:firstLine="420"/>
        <w:spacing w:line="360" w:lineRule="auto"/>
        <w:rPr>
          <w:rFonts w:ascii="宋体" w:hAnsi="宋体" w:cs="宋体"/>
          <w:bCs/>
          <w:szCs w:val="21"/>
        </w:rPr>
      </w:pPr>
      <w:r>
        <w:rPr>
          <w:rFonts w:hint="eastAsia" w:ascii="宋体" w:hAnsi="宋体" w:cs="宋体"/>
          <w:bCs/>
          <w:szCs w:val="21"/>
        </w:rPr>
        <w:t xml:space="preserve">（2）依法缴纳税收的证明材料；</w:t>
      </w:r>
      <w:r/>
    </w:p>
    <w:p>
      <w:pPr>
        <w:ind w:firstLine="420"/>
        <w:spacing w:line="360" w:lineRule="auto"/>
        <w:rPr>
          <w:rFonts w:ascii="宋体" w:hAnsi="宋体" w:cs="宋体"/>
          <w:bCs/>
          <w:szCs w:val="21"/>
        </w:rPr>
      </w:pPr>
      <w:r>
        <w:rPr>
          <w:rFonts w:hint="eastAsia" w:ascii="宋体" w:hAnsi="宋体" w:cs="宋体"/>
          <w:bCs/>
          <w:szCs w:val="21"/>
        </w:rPr>
        <w:t xml:space="preserve">（3）依法缴纳社会保障资金的证明材料；</w:t>
      </w:r>
      <w:r/>
    </w:p>
    <w:p>
      <w:pPr>
        <w:ind w:firstLine="420"/>
        <w:spacing w:line="360" w:lineRule="auto"/>
        <w:rPr>
          <w:rFonts w:ascii="宋体" w:hAnsi="宋体" w:cs="宋体"/>
          <w:bCs/>
          <w:szCs w:val="21"/>
        </w:rPr>
      </w:pPr>
      <w:r>
        <w:rPr>
          <w:rFonts w:hint="eastAsia" w:ascii="宋体" w:hAnsi="宋体" w:cs="宋体"/>
          <w:bCs/>
          <w:szCs w:val="21"/>
        </w:rPr>
        <w:t xml:space="preserve">（4）具备履行政府采购合同所必需的设备和专业技术能力的证明材料；</w:t>
      </w:r>
      <w:r/>
    </w:p>
    <w:p>
      <w:pPr>
        <w:ind w:firstLine="420"/>
        <w:spacing w:line="360" w:lineRule="auto"/>
        <w:rPr>
          <w:rFonts w:ascii="宋体" w:hAnsi="宋体" w:cs="宋体"/>
          <w:bCs/>
          <w:szCs w:val="21"/>
        </w:rPr>
      </w:pPr>
      <w:r>
        <w:rPr>
          <w:rFonts w:hint="eastAsia" w:ascii="宋体" w:hAnsi="宋体" w:cs="宋体"/>
          <w:bCs/>
          <w:szCs w:val="21"/>
        </w:rPr>
        <w:t xml:space="preserve">（5）参加政府采购活动前三年内在经营活动中没有重大违法记录的证明材料；</w:t>
      </w:r>
      <w:r/>
    </w:p>
    <w:p>
      <w:pPr>
        <w:ind w:firstLine="420"/>
        <w:spacing w:line="360" w:lineRule="auto"/>
        <w:rPr>
          <w:rFonts w:ascii="宋体" w:hAnsi="宋体" w:cs="宋体"/>
          <w:bCs/>
          <w:szCs w:val="21"/>
        </w:rPr>
      </w:pPr>
      <w:r>
        <w:rPr>
          <w:rFonts w:hint="eastAsia" w:ascii="宋体" w:hAnsi="宋体" w:cs="宋体"/>
          <w:bCs/>
          <w:szCs w:val="21"/>
        </w:rPr>
        <w:t xml:space="preserve">（6）未被列入失信被执行人、重大税收违法失信主体、政府采购严重违法失信行为记录名单的证明材料。</w:t>
      </w:r>
      <w:r/>
    </w:p>
    <w:p>
      <w:pPr>
        <w:ind w:firstLine="420"/>
        <w:spacing w:line="360" w:lineRule="auto"/>
        <w:rPr>
          <w:rFonts w:ascii="宋体" w:hAnsi="宋体" w:cs="宋体"/>
          <w:bCs/>
          <w:szCs w:val="21"/>
        </w:rPr>
      </w:pPr>
      <w:r>
        <w:rPr>
          <w:rFonts w:hint="eastAsia" w:ascii="宋体" w:hAnsi="宋体" w:cs="宋体"/>
          <w:bCs/>
          <w:szCs w:val="21"/>
        </w:rPr>
        <w:t xml:space="preserve">供应商在中标成交后，应按采购文件要求，将上述由信用承诺书替代的证明材料提交采购人或采购代理机构核验。经核验无误后，由采购人或采购代理机构发出中标通知书。</w:t>
      </w:r>
      <w:r/>
    </w:p>
    <w:p>
      <w:pPr>
        <w:ind w:firstLine="420"/>
        <w:spacing w:line="360" w:lineRule="auto"/>
        <w:rPr>
          <w:rFonts w:ascii="宋体" w:hAnsi="宋体" w:cs="宋体"/>
          <w:bCs/>
          <w:szCs w:val="21"/>
        </w:rPr>
      </w:pPr>
      <w:r>
        <w:rPr>
          <w:rFonts w:hint="eastAsia" w:ascii="宋体" w:hAnsi="宋体" w:cs="宋体"/>
          <w:bCs/>
          <w:szCs w:val="21"/>
        </w:rPr>
        <w:t xml:space="preserve">供应商涉及以下情形的，不适用信用承诺：</w:t>
      </w:r>
      <w:r/>
    </w:p>
    <w:p>
      <w:pPr>
        <w:ind w:firstLine="420"/>
        <w:spacing w:line="360" w:lineRule="auto"/>
        <w:rPr>
          <w:rFonts w:ascii="宋体" w:hAnsi="宋体" w:cs="宋体"/>
          <w:bCs/>
          <w:szCs w:val="21"/>
        </w:rPr>
      </w:pPr>
      <w:r>
        <w:rPr>
          <w:rFonts w:hint="eastAsia" w:ascii="宋体" w:hAnsi="宋体" w:cs="宋体"/>
          <w:bCs/>
          <w:szCs w:val="21"/>
        </w:rPr>
        <w:t xml:space="preserve">（1）供应商被列入严重失信主体名单；</w:t>
      </w:r>
      <w:r/>
    </w:p>
    <w:p>
      <w:pPr>
        <w:ind w:firstLine="420"/>
        <w:spacing w:line="360" w:lineRule="auto"/>
        <w:rPr>
          <w:rFonts w:ascii="宋体" w:hAnsi="宋体" w:cs="宋体"/>
          <w:bCs/>
          <w:szCs w:val="21"/>
        </w:rPr>
      </w:pPr>
      <w:r>
        <w:rPr>
          <w:rFonts w:hint="eastAsia" w:ascii="宋体" w:hAnsi="宋体" w:cs="宋体"/>
          <w:bCs/>
          <w:szCs w:val="21"/>
        </w:rPr>
        <w:t xml:space="preserve">（2）被相关监管部门作出行政处罚且尚在处罚有效期内；</w:t>
      </w:r>
      <w:r/>
    </w:p>
    <w:p>
      <w:pPr>
        <w:ind w:firstLine="420"/>
        <w:spacing w:line="360" w:lineRule="auto"/>
        <w:rPr>
          <w:rFonts w:ascii="宋体" w:hAnsi="宋体" w:cs="宋体"/>
          <w:bCs/>
          <w:szCs w:val="21"/>
        </w:rPr>
      </w:pPr>
      <w:r>
        <w:rPr>
          <w:rFonts w:hint="eastAsia" w:ascii="宋体" w:hAnsi="宋体" w:cs="宋体"/>
          <w:bCs/>
          <w:szCs w:val="21"/>
        </w:rPr>
        <w:t xml:space="preserve">（3）其他法律、行政法规规定的不适用信用承诺的情形。</w:t>
      </w:r>
      <w:r/>
    </w:p>
    <w:p>
      <w:pPr>
        <w:ind w:firstLine="420"/>
        <w:spacing w:line="360" w:lineRule="auto"/>
        <w:rPr>
          <w:rFonts w:ascii="宋体" w:hAnsi="宋体"/>
          <w:szCs w:val="21"/>
        </w:rPr>
      </w:pPr>
      <w:r>
        <w:rPr>
          <w:rFonts w:hint="eastAsia" w:ascii="宋体" w:hAnsi="宋体" w:cs="宋体"/>
          <w:bCs/>
          <w:szCs w:val="21"/>
        </w:rPr>
        <w:t xml:space="preserve">供应商对信用承诺内容的真实性、合法性、有效性负责。如作出虚假信用承诺，视同为“提供虚假材料谋取中标”的违法行为。</w:t>
      </w:r>
      <w:r/>
    </w:p>
    <w:p>
      <w:pPr>
        <w:ind w:firstLine="422"/>
        <w:spacing w:line="360" w:lineRule="auto"/>
        <w:rPr>
          <w:rFonts w:ascii="宋体" w:hAnsi="宋体" w:cs="宋体"/>
          <w:b/>
          <w:szCs w:val="21"/>
        </w:rPr>
      </w:pPr>
      <w:r>
        <w:rPr>
          <w:rFonts w:hint="eastAsia" w:ascii="宋体" w:hAnsi="宋体" w:cs="宋体"/>
          <w:b/>
          <w:szCs w:val="21"/>
        </w:rPr>
        <w:t xml:space="preserve">3、潜在供应商访问政府采购管理交易系统（苏采云）的网络地址和方法：</w:t>
      </w:r>
      <w:r/>
    </w:p>
    <w:p>
      <w:pPr>
        <w:ind w:firstLine="420"/>
        <w:spacing w:line="360" w:lineRule="auto"/>
        <w:rPr>
          <w:rFonts w:ascii="宋体" w:hAnsi="宋体" w:cs="宋体"/>
          <w:bCs/>
          <w:szCs w:val="21"/>
        </w:rPr>
      </w:pPr>
      <w:r>
        <w:rPr>
          <w:rFonts w:hint="eastAsia" w:ascii="宋体" w:hAnsi="宋体" w:cs="宋体"/>
          <w:bCs/>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b/>
          <w:szCs w:val="21"/>
        </w:rPr>
        <w:t xml:space="preserve">如潜在投标人未按上述要求操作，将自行承担所产生的风险。</w:t>
      </w:r>
      <w:r/>
    </w:p>
    <w:p>
      <w:pPr>
        <w:ind w:firstLine="420"/>
        <w:spacing w:line="360" w:lineRule="auto"/>
        <w:rPr>
          <w:rFonts w:ascii="宋体" w:hAnsi="宋体" w:cs="宋体"/>
          <w:bCs/>
          <w:szCs w:val="21"/>
        </w:rPr>
      </w:pPr>
      <w:r>
        <w:rPr>
          <w:rFonts w:hint="eastAsia" w:ascii="宋体" w:hAnsi="宋体" w:cs="宋体"/>
          <w:bCs/>
          <w:szCs w:val="21"/>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ascii="宋体" w:hAnsi="宋体" w:cs="宋体"/>
          <w:bCs/>
          <w:szCs w:val="21"/>
        </w:rPr>
      </w:pPr>
      <w:r>
        <w:rPr>
          <w:rFonts w:hint="eastAsia" w:ascii="宋体" w:hAnsi="宋体" w:cs="宋体"/>
          <w:bCs/>
          <w:szCs w:val="21"/>
        </w:rPr>
        <w:t xml:space="preserve">（3）“CA数字证书”的办理材料以及供应商操作手册详见：http://jsxcmm.com/help/gys.html。</w:t>
      </w:r>
      <w:r/>
    </w:p>
    <w:p>
      <w:pPr>
        <w:ind w:firstLine="420"/>
        <w:spacing w:line="360" w:lineRule="auto"/>
        <w:rPr>
          <w:rFonts w:ascii="宋体" w:hAnsi="宋体" w:cs="宋体"/>
          <w:bCs/>
          <w:szCs w:val="21"/>
        </w:rPr>
      </w:pPr>
      <w:r>
        <w:rPr>
          <w:rFonts w:hint="eastAsia" w:ascii="宋体" w:hAnsi="宋体" w:cs="宋体"/>
          <w:bCs/>
          <w:szCs w:val="21"/>
        </w:rPr>
        <w:t xml:space="preserve">（4）潜在供应商访问“苏采云”系统的网络地址和方法：“苏采云”系统的网址：http://jszfcg.jsczt.cn/jszc/login。</w:t>
      </w:r>
      <w:r/>
    </w:p>
    <w:p>
      <w:pPr>
        <w:ind w:firstLine="420"/>
        <w:spacing w:line="360" w:lineRule="auto"/>
        <w:rPr>
          <w:rFonts w:ascii="宋体" w:hAnsi="宋体" w:cs="宋体"/>
          <w:bCs/>
          <w:szCs w:val="21"/>
        </w:rPr>
      </w:pPr>
      <w:r>
        <w:rPr>
          <w:rFonts w:hint="eastAsia" w:ascii="宋体" w:hAnsi="宋体" w:cs="宋体"/>
          <w:bCs/>
          <w:szCs w:val="21"/>
        </w:rPr>
        <w:t xml:space="preserve">（5）采购文件（后缀名为“.kedt”）、供应商操作手册及政府采购客户端工具也可通过“苏采云”系统--已报名项目--报名详情页面内相应链接进行下载。</w:t>
      </w:r>
      <w:r/>
    </w:p>
    <w:p>
      <w:pPr>
        <w:ind w:firstLine="420"/>
        <w:spacing w:line="360" w:lineRule="auto"/>
        <w:rPr>
          <w:rFonts w:ascii="宋体" w:hAnsi="宋体" w:cs="宋体"/>
          <w:bCs/>
          <w:szCs w:val="21"/>
        </w:rPr>
      </w:pPr>
      <w:r>
        <w:rPr>
          <w:rFonts w:hint="eastAsia" w:ascii="宋体" w:hAnsi="宋体" w:cs="宋体"/>
          <w:bCs/>
          <w:szCs w:val="21"/>
        </w:rPr>
        <w:t xml:space="preserve">（6）招标代理机构（采购代理机构）将数据电文形式的采购文件加载至“苏采云”系统，供潜在供应商下载或者查阅。</w:t>
      </w:r>
      <w:r/>
    </w:p>
    <w:p>
      <w:pPr>
        <w:ind w:firstLine="420"/>
        <w:spacing w:line="360" w:lineRule="auto"/>
        <w:rPr>
          <w:rFonts w:ascii="宋体" w:hAnsi="宋体" w:cs="宋体"/>
          <w:bCs/>
          <w:szCs w:val="21"/>
        </w:rPr>
      </w:pPr>
      <w:r>
        <w:rPr>
          <w:rFonts w:hint="eastAsia" w:ascii="宋体" w:hAnsi="宋体" w:cs="宋体"/>
          <w:bCs/>
          <w:szCs w:val="21"/>
        </w:rPr>
        <w:t xml:space="preserve">（7）苏采云系统使用谷歌浏览器参与不见面开标。</w:t>
      </w:r>
      <w:r/>
    </w:p>
    <w:p>
      <w:pPr>
        <w:ind w:firstLine="420"/>
        <w:spacing w:line="360" w:lineRule="auto"/>
        <w:rPr>
          <w:rFonts w:ascii="宋体" w:hAnsi="宋体" w:cs="宋体"/>
          <w:bCs/>
          <w:szCs w:val="21"/>
        </w:rPr>
      </w:pPr>
      <w:r>
        <w:rPr>
          <w:rFonts w:hint="eastAsia" w:ascii="宋体" w:hAnsi="宋体" w:cs="宋体"/>
          <w:bCs/>
          <w:szCs w:val="21"/>
        </w:rPr>
        <w:t xml:space="preserve">（8）“苏采云”南京地区客服热线025-83633744、025-83633743。</w:t>
      </w:r>
      <w:r/>
    </w:p>
    <w:p>
      <w:pPr>
        <w:ind w:firstLine="420"/>
        <w:spacing w:line="360" w:lineRule="auto"/>
        <w:rPr>
          <w:rFonts w:ascii="宋体" w:hAnsi="宋体" w:cs="宋体"/>
          <w:bCs/>
          <w:szCs w:val="21"/>
        </w:rPr>
      </w:pPr>
      <w:r>
        <w:rPr>
          <w:rFonts w:hint="eastAsia" w:ascii="宋体" w:hAnsi="宋体" w:cs="宋体"/>
          <w:bCs/>
          <w:szCs w:val="21"/>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firstLine="373"/>
        <w:spacing w:line="360" w:lineRule="auto"/>
        <w:rPr>
          <w:rFonts w:ascii="宋体" w:hAnsi="宋体" w:cs="宋体"/>
          <w:b/>
          <w:bCs/>
          <w:szCs w:val="44"/>
        </w:rPr>
      </w:pPr>
      <w:r>
        <w:rPr>
          <w:rFonts w:hint="eastAsia" w:ascii="宋体" w:hAnsi="宋体" w:cs="宋体"/>
          <w:b/>
          <w:bCs/>
          <w:szCs w:val="44"/>
        </w:rPr>
        <w:t xml:space="preserve">七、</w:t>
      </w:r>
      <w:bookmarkEnd w:id="27"/>
      <w:r/>
      <w:bookmarkEnd w:id="28"/>
      <w:r>
        <w:rPr>
          <w:rFonts w:hint="eastAsia" w:ascii="宋体" w:hAnsi="宋体" w:cs="宋体"/>
          <w:b/>
          <w:bCs/>
          <w:szCs w:val="44"/>
        </w:rPr>
        <w:t xml:space="preserve">对本次招标提出询问，请按以下方式联系。</w:t>
      </w:r>
      <w:bookmarkEnd w:id="29"/>
      <w:r/>
      <w:bookmarkEnd w:id="30"/>
      <w:r/>
      <w:r/>
    </w:p>
    <w:p>
      <w:pPr>
        <w:ind w:firstLine="525"/>
        <w:spacing w:line="360" w:lineRule="auto"/>
        <w:rPr>
          <w:rFonts w:ascii="宋体" w:hAnsi="宋体" w:cs="宋体"/>
          <w:szCs w:val="21"/>
        </w:rPr>
      </w:pPr>
      <w:r/>
      <w:bookmarkStart w:id="31" w:name="_Toc28359085"/>
      <w:r>
        <w:rPr>
          <w:rFonts w:hint="eastAsia" w:ascii="宋体" w:hAnsi="宋体" w:cs="宋体"/>
          <w:szCs w:val="21"/>
        </w:rPr>
        <w:t xml:space="preserve">1．采购人信息</w:t>
      </w:r>
      <w:r/>
    </w:p>
    <w:p>
      <w:pPr>
        <w:ind w:firstLine="525"/>
        <w:spacing w:line="360" w:lineRule="auto"/>
        <w:rPr>
          <w:rFonts w:ascii="宋体" w:hAnsi="宋体" w:cs="宋体"/>
          <w:szCs w:val="21"/>
        </w:rPr>
      </w:pPr>
      <w:r>
        <w:rPr>
          <w:rFonts w:hint="eastAsia" w:ascii="宋体" w:hAnsi="宋体" w:cs="宋体"/>
          <w:szCs w:val="21"/>
        </w:rPr>
        <w:t xml:space="preserve">名 称：南京市发展和改革委员会</w:t>
      </w:r>
      <w:r/>
    </w:p>
    <w:p>
      <w:pPr>
        <w:ind w:firstLine="525"/>
        <w:spacing w:line="360" w:lineRule="auto"/>
        <w:rPr>
          <w:rFonts w:ascii="宋体" w:hAnsi="宋体" w:cs="宋体"/>
          <w:szCs w:val="21"/>
        </w:rPr>
      </w:pPr>
      <w:r>
        <w:rPr>
          <w:rFonts w:hint="eastAsia" w:ascii="宋体" w:hAnsi="宋体" w:cs="宋体"/>
          <w:szCs w:val="21"/>
        </w:rPr>
        <w:t xml:space="preserve">地 址：江苏省南京市江东中路265号18F</w:t>
      </w:r>
      <w:r/>
    </w:p>
    <w:p>
      <w:pPr>
        <w:ind w:firstLine="525"/>
        <w:spacing w:line="360" w:lineRule="auto"/>
        <w:rPr>
          <w:rFonts w:ascii="宋体" w:hAnsi="宋体" w:cs="宋体"/>
          <w:szCs w:val="21"/>
        </w:rPr>
      </w:pPr>
      <w:r>
        <w:rPr>
          <w:rFonts w:hint="eastAsia" w:ascii="宋体" w:hAnsi="宋体" w:cs="宋体"/>
          <w:szCs w:val="21"/>
        </w:rPr>
        <w:t xml:space="preserve">联系人：范馨</w:t>
      </w:r>
      <w:r/>
    </w:p>
    <w:p>
      <w:pPr>
        <w:ind w:firstLine="525"/>
        <w:spacing w:line="360" w:lineRule="auto"/>
        <w:rPr>
          <w:rFonts w:ascii="宋体" w:hAnsi="宋体" w:cs="宋体"/>
          <w:szCs w:val="21"/>
        </w:rPr>
      </w:pPr>
      <w:r>
        <w:rPr>
          <w:rFonts w:hint="eastAsia" w:ascii="宋体" w:hAnsi="宋体" w:cs="宋体"/>
          <w:szCs w:val="21"/>
        </w:rPr>
        <w:t xml:space="preserve">联系方式：025-68789831</w:t>
      </w:r>
      <w:r/>
    </w:p>
    <w:p>
      <w:pPr>
        <w:ind w:firstLine="525"/>
        <w:spacing w:line="360" w:lineRule="auto"/>
        <w:rPr>
          <w:rFonts w:ascii="宋体" w:hAnsi="宋体" w:cs="宋体"/>
          <w:szCs w:val="21"/>
        </w:rPr>
      </w:pPr>
      <w:r>
        <w:rPr>
          <w:rFonts w:hint="eastAsia" w:ascii="宋体" w:hAnsi="宋体" w:cs="宋体"/>
          <w:szCs w:val="21"/>
        </w:rPr>
        <w:t xml:space="preserve">2．采购代理机构信息</w:t>
      </w:r>
      <w:r/>
    </w:p>
    <w:p>
      <w:pPr>
        <w:ind w:firstLine="525"/>
        <w:spacing w:line="360" w:lineRule="auto"/>
        <w:rPr>
          <w:rFonts w:ascii="宋体" w:hAnsi="宋体" w:cs="宋体"/>
          <w:szCs w:val="21"/>
        </w:rPr>
      </w:pPr>
      <w:r>
        <w:rPr>
          <w:rFonts w:hint="eastAsia" w:ascii="宋体" w:hAnsi="宋体" w:cs="宋体"/>
          <w:szCs w:val="21"/>
        </w:rPr>
        <w:t xml:space="preserve">名 称：江苏省招标中心有限公司</w:t>
      </w:r>
      <w:r/>
    </w:p>
    <w:p>
      <w:pPr>
        <w:ind w:firstLine="525"/>
        <w:spacing w:line="360" w:lineRule="auto"/>
        <w:rPr>
          <w:rFonts w:ascii="宋体" w:hAnsi="宋体" w:cs="宋体"/>
          <w:szCs w:val="21"/>
        </w:rPr>
      </w:pPr>
      <w:r>
        <w:rPr>
          <w:rFonts w:hint="eastAsia" w:ascii="宋体" w:hAnsi="宋体" w:cs="宋体"/>
          <w:szCs w:val="21"/>
        </w:rPr>
        <w:t xml:space="preserve">地 址：南京市郑和中路118号（南京长江国际航运中心）D座1613房间</w:t>
      </w:r>
      <w:r/>
    </w:p>
    <w:p>
      <w:pPr>
        <w:ind w:firstLine="525"/>
        <w:spacing w:line="360" w:lineRule="auto"/>
        <w:rPr>
          <w:rFonts w:ascii="宋体" w:hAnsi="宋体" w:cs="宋体"/>
          <w:szCs w:val="21"/>
        </w:rPr>
      </w:pPr>
      <w:r>
        <w:rPr>
          <w:rFonts w:hint="eastAsia" w:ascii="宋体" w:hAnsi="宋体" w:cs="宋体"/>
          <w:szCs w:val="21"/>
        </w:rPr>
        <w:t xml:space="preserve">联系人：陈天啸、林菁、江涧</w:t>
      </w:r>
      <w:r/>
    </w:p>
    <w:p>
      <w:pPr>
        <w:ind w:firstLine="525"/>
        <w:spacing w:line="360" w:lineRule="auto"/>
        <w:rPr>
          <w:rFonts w:ascii="宋体" w:hAnsi="宋体" w:cs="宋体"/>
          <w:szCs w:val="21"/>
        </w:rPr>
      </w:pPr>
      <w:r>
        <w:rPr>
          <w:rFonts w:hint="eastAsia" w:ascii="宋体" w:hAnsi="宋体" w:cs="宋体"/>
          <w:szCs w:val="21"/>
        </w:rPr>
        <w:t xml:space="preserve">联系方式：</w:t>
      </w:r>
      <w:r>
        <w:rPr>
          <w:rFonts w:ascii="宋体" w:hAnsi="宋体" w:cs="宋体"/>
          <w:szCs w:val="21"/>
        </w:rPr>
        <w:t xml:space="preserve">18013866601</w:t>
      </w:r>
      <w:r>
        <w:rPr>
          <w:rFonts w:hint="eastAsia" w:ascii="宋体" w:hAnsi="宋体" w:cs="宋体"/>
          <w:szCs w:val="21"/>
        </w:rPr>
        <w:t xml:space="preserve">、</w:t>
      </w:r>
      <w:r>
        <w:rPr>
          <w:rFonts w:ascii="宋体" w:hAnsi="宋体" w:cs="宋体"/>
          <w:szCs w:val="21"/>
        </w:rPr>
        <w:t xml:space="preserve">13951870205、13809009056</w:t>
      </w:r>
      <w:r/>
    </w:p>
    <w:p>
      <w:pPr>
        <w:ind w:firstLine="525"/>
        <w:spacing w:line="360" w:lineRule="auto"/>
        <w:rPr>
          <w:rFonts w:ascii="宋体" w:hAnsi="宋体" w:cs="宋体"/>
          <w:szCs w:val="21"/>
        </w:rPr>
      </w:pPr>
      <w:r>
        <w:rPr>
          <w:rFonts w:hint="eastAsia" w:ascii="宋体" w:hAnsi="宋体" w:cs="宋体"/>
          <w:szCs w:val="21"/>
        </w:rPr>
        <w:t xml:space="preserve">3．项目联系方式</w:t>
      </w:r>
      <w:r/>
    </w:p>
    <w:p>
      <w:pPr>
        <w:ind w:firstLine="525"/>
        <w:spacing w:line="360" w:lineRule="auto"/>
        <w:rPr>
          <w:rFonts w:ascii="宋体" w:hAnsi="宋体" w:cs="宋体"/>
          <w:szCs w:val="21"/>
        </w:rPr>
      </w:pPr>
      <w:r>
        <w:rPr>
          <w:rFonts w:hint="eastAsia" w:ascii="宋体" w:hAnsi="宋体" w:cs="宋体"/>
          <w:szCs w:val="21"/>
        </w:rPr>
        <w:t xml:space="preserve">项目联系人：陈天啸、林菁</w:t>
      </w:r>
      <w:r/>
    </w:p>
    <w:p>
      <w:pPr>
        <w:ind w:firstLine="525"/>
        <w:spacing w:line="360" w:lineRule="auto"/>
        <w:rPr>
          <w:rFonts w:ascii="宋体" w:hAnsi="宋体" w:cs="宋体"/>
          <w:szCs w:val="21"/>
        </w:rPr>
      </w:pPr>
      <w:r>
        <w:rPr>
          <w:rFonts w:hint="eastAsia" w:ascii="宋体" w:hAnsi="宋体" w:cs="宋体"/>
          <w:szCs w:val="21"/>
        </w:rPr>
        <w:t xml:space="preserve">电</w:t>
      </w:r>
      <w:r>
        <w:rPr>
          <w:rFonts w:ascii="宋体" w:hAnsi="宋体" w:cs="宋体"/>
          <w:szCs w:val="21"/>
        </w:rPr>
        <w:t xml:space="preserve"> </w:t>
      </w:r>
      <w:r>
        <w:rPr>
          <w:rFonts w:hint="eastAsia" w:ascii="宋体" w:hAnsi="宋体" w:cs="宋体"/>
          <w:szCs w:val="21"/>
        </w:rPr>
        <w:t xml:space="preserve">话：</w:t>
      </w:r>
      <w:r>
        <w:rPr>
          <w:rFonts w:ascii="宋体" w:hAnsi="宋体" w:cs="宋体"/>
          <w:szCs w:val="21"/>
        </w:rPr>
        <w:t xml:space="preserve">18013866601</w:t>
      </w:r>
      <w:r>
        <w:rPr>
          <w:rFonts w:hint="eastAsia" w:ascii="宋体" w:hAnsi="宋体" w:cs="宋体"/>
          <w:szCs w:val="21"/>
        </w:rPr>
        <w:t xml:space="preserve">、</w:t>
      </w:r>
      <w:r>
        <w:rPr>
          <w:rFonts w:ascii="宋体" w:hAnsi="宋体" w:cs="宋体"/>
          <w:szCs w:val="21"/>
        </w:rPr>
        <w:t xml:space="preserve">13951870205</w:t>
      </w:r>
      <w:r/>
    </w:p>
    <w:p>
      <w:pPr>
        <w:rPr>
          <w:rFonts w:ascii="宋体" w:hAnsi="宋体" w:cs="宋体"/>
          <w:szCs w:val="21"/>
        </w:rPr>
      </w:pPr>
      <w:r>
        <w:rPr>
          <w:rFonts w:hint="eastAsia" w:ascii="宋体" w:hAnsi="宋体" w:cs="宋体"/>
          <w:szCs w:val="21"/>
        </w:rPr>
        <w:br w:type="page" w:clear="all"/>
      </w:r>
      <w:bookmarkEnd w:id="5"/>
      <w:r/>
      <w:bookmarkEnd w:id="31"/>
      <w:r/>
      <w:r/>
    </w:p>
    <w:p>
      <w:pPr>
        <w:pStyle w:val="806"/>
      </w:pPr>
      <w:r/>
      <w:r/>
    </w:p>
    <w:p>
      <w:pPr>
        <w:pStyle w:val="798"/>
        <w:rPr>
          <w:rFonts w:ascii="宋体" w:hAnsi="宋体" w:cs="宋体"/>
        </w:rPr>
      </w:pPr>
      <w:r/>
      <w:bookmarkStart w:id="32" w:name="_Toc107246212"/>
      <w:r>
        <w:rPr>
          <w:rFonts w:hint="eastAsia" w:ascii="宋体" w:hAnsi="宋体" w:cs="宋体"/>
        </w:rPr>
        <w:t xml:space="preserve">第二章  投标人须知</w:t>
      </w:r>
      <w:bookmarkEnd w:id="6"/>
      <w:r/>
      <w:bookmarkEnd w:id="32"/>
      <w:r/>
      <w:r/>
    </w:p>
    <w:p>
      <w:pPr>
        <w:ind w:firstLine="569"/>
        <w:jc w:val="center"/>
        <w:rPr>
          <w:rFonts w:ascii="宋体" w:hAnsi="宋体" w:cs="宋体"/>
          <w:b/>
          <w:bCs/>
          <w:sz w:val="32"/>
          <w:szCs w:val="32"/>
        </w:rPr>
      </w:pPr>
      <w:r>
        <w:rPr>
          <w:rFonts w:hint="eastAsia" w:ascii="宋体" w:hAnsi="宋体" w:cs="宋体"/>
          <w:b/>
          <w:bCs/>
          <w:sz w:val="32"/>
          <w:szCs w:val="32"/>
        </w:rPr>
        <w:t xml:space="preserve">投标人须知前附表</w:t>
      </w:r>
      <w:r/>
    </w:p>
    <w:p>
      <w:pPr>
        <w:ind w:firstLine="372"/>
        <w:jc w:val="center"/>
        <w:rPr>
          <w:rFonts w:ascii="宋体" w:hAnsi="宋体" w:cs="宋体"/>
        </w:rPr>
      </w:pPr>
      <w:r>
        <w:rPr>
          <w:rFonts w:hint="eastAsia" w:ascii="宋体" w:hAnsi="宋体" w:cs="宋体"/>
        </w:rPr>
        <w:t xml:space="preserve">本表是对《投标人须知》正文的具体补充和修改，如有矛盾，以本《前附表》为准。</w:t>
      </w:r>
      <w:r/>
    </w:p>
    <w:p>
      <w:pPr>
        <w:ind w:firstLine="372"/>
        <w:jc w:val="center"/>
        <w:rPr>
          <w:rFonts w:ascii="宋体" w:hAnsi="宋体" w:cs="宋体"/>
        </w:rPr>
      </w:pPr>
      <w:r>
        <w:rPr>
          <w:rFonts w:hint="eastAsia" w:ascii="宋体" w:hAnsi="宋体" w:cs="宋体"/>
        </w:rPr>
        <w:t xml:space="preserve">标记“</w:t>
      </w:r>
      <w:r>
        <w:rPr>
          <w:rFonts w:hint="eastAsia" w:ascii="宋体" w:hAnsi="宋体" w:cs="宋体"/>
          <w:b/>
          <w:sz w:val="24"/>
        </w:rPr>
        <w:t xml:space="preserve">■</w:t>
      </w:r>
      <w:r>
        <w:rPr>
          <w:rFonts w:hint="eastAsia" w:ascii="宋体" w:hAnsi="宋体" w:cs="宋体"/>
        </w:rPr>
        <w:t xml:space="preserve">”的选项意为适用于本项目，标记“□”的选项意为不适用于本项目。</w:t>
      </w:r>
      <w:r/>
    </w:p>
    <w:tbl>
      <w:tblPr>
        <w:tblStyle w:val="797"/>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1719"/>
        <w:gridCol w:w="6098"/>
      </w:tblGrid>
      <w:tr>
        <w:trPr>
          <w:jc w:val="center"/>
        </w:trPr>
        <w:tc>
          <w:tcPr>
            <w:tcW w:w="675" w:type="dxa"/>
            <w:vAlign w:val="center"/>
            <w:textDirection w:val="lrTb"/>
            <w:noWrap w:val="false"/>
          </w:tcPr>
          <w:p>
            <w:pPr>
              <w:pStyle w:val="1041"/>
              <w:spacing w:line="360" w:lineRule="auto"/>
              <w:rPr>
                <w:rFonts w:hAnsi="宋体" w:cs="宋体"/>
                <w:b/>
                <w:sz w:val="21"/>
              </w:rPr>
            </w:pPr>
            <w:r>
              <w:rPr>
                <w:rFonts w:hint="eastAsia" w:hAnsi="宋体" w:cs="宋体"/>
                <w:b/>
                <w:sz w:val="21"/>
              </w:rPr>
              <w:t xml:space="preserve">序号</w:t>
            </w:r>
            <w:r/>
          </w:p>
        </w:tc>
        <w:tc>
          <w:tcPr>
            <w:tcW w:w="850" w:type="dxa"/>
            <w:vAlign w:val="center"/>
            <w:textDirection w:val="lrTb"/>
            <w:noWrap w:val="false"/>
          </w:tcPr>
          <w:p>
            <w:pPr>
              <w:pStyle w:val="1041"/>
              <w:spacing w:line="360" w:lineRule="auto"/>
              <w:rPr>
                <w:rFonts w:hAnsi="宋体" w:cs="宋体"/>
                <w:b/>
                <w:sz w:val="21"/>
              </w:rPr>
            </w:pPr>
            <w:r>
              <w:rPr>
                <w:rFonts w:hint="eastAsia" w:hAnsi="宋体" w:cs="宋体"/>
                <w:b/>
                <w:sz w:val="21"/>
              </w:rPr>
              <w:t xml:space="preserve">条款号</w:t>
            </w:r>
            <w:r/>
          </w:p>
        </w:tc>
        <w:tc>
          <w:tcPr>
            <w:tcW w:w="1719" w:type="dxa"/>
            <w:vAlign w:val="center"/>
            <w:textDirection w:val="lrTb"/>
            <w:noWrap w:val="false"/>
          </w:tcPr>
          <w:p>
            <w:pPr>
              <w:pStyle w:val="1041"/>
              <w:ind w:firstLine="373"/>
              <w:spacing w:line="360" w:lineRule="auto"/>
              <w:rPr>
                <w:rFonts w:hAnsi="宋体" w:cs="宋体"/>
                <w:b/>
                <w:sz w:val="21"/>
              </w:rPr>
            </w:pPr>
            <w:r>
              <w:rPr>
                <w:rFonts w:hint="eastAsia" w:hAnsi="宋体" w:cs="宋体"/>
                <w:b/>
                <w:sz w:val="21"/>
              </w:rPr>
              <w:t xml:space="preserve">条款名称</w:t>
            </w:r>
            <w:r/>
          </w:p>
        </w:tc>
        <w:tc>
          <w:tcPr>
            <w:tcW w:w="6098" w:type="dxa"/>
            <w:vAlign w:val="center"/>
            <w:textDirection w:val="lrTb"/>
            <w:noWrap w:val="false"/>
          </w:tcPr>
          <w:p>
            <w:pPr>
              <w:pStyle w:val="1041"/>
              <w:ind w:firstLine="373"/>
              <w:spacing w:line="360" w:lineRule="auto"/>
              <w:rPr>
                <w:rFonts w:hAnsi="宋体" w:cs="宋体"/>
                <w:b/>
                <w:sz w:val="21"/>
              </w:rPr>
            </w:pPr>
            <w:r>
              <w:rPr>
                <w:rFonts w:hint="eastAsia" w:hAnsi="宋体" w:cs="宋体"/>
                <w:b/>
                <w:sz w:val="21"/>
              </w:rPr>
              <w:t xml:space="preserve">编列内容规定</w:t>
            </w:r>
            <w:r/>
          </w:p>
        </w:tc>
      </w:tr>
      <w:tr>
        <w:trPr>
          <w:jc w:val="center"/>
        </w:trPr>
        <w:tc>
          <w:tcPr>
            <w:tcW w:w="675" w:type="dxa"/>
            <w:vAlign w:val="center"/>
            <w:textDirection w:val="lrTb"/>
            <w:noWrap w:val="false"/>
          </w:tcPr>
          <w:p>
            <w:pPr>
              <w:pStyle w:val="1041"/>
              <w:spacing w:line="360" w:lineRule="auto"/>
              <w:rPr>
                <w:rFonts w:hAnsi="宋体" w:cs="宋体"/>
                <w:sz w:val="21"/>
              </w:rPr>
            </w:pPr>
            <w:r>
              <w:rPr>
                <w:rFonts w:hint="eastAsia" w:hAnsi="宋体" w:cs="宋体"/>
                <w:sz w:val="21"/>
              </w:rPr>
              <w:t xml:space="preserve">1</w:t>
            </w:r>
            <w:r/>
          </w:p>
        </w:tc>
        <w:tc>
          <w:tcPr>
            <w:tcW w:w="850" w:type="dxa"/>
            <w:vAlign w:val="center"/>
            <w:textDirection w:val="lrTb"/>
            <w:noWrap w:val="false"/>
          </w:tcPr>
          <w:p>
            <w:pPr>
              <w:pStyle w:val="1041"/>
              <w:spacing w:line="360" w:lineRule="auto"/>
              <w:rPr>
                <w:rFonts w:hAnsi="宋体" w:cs="宋体"/>
                <w:sz w:val="21"/>
              </w:rPr>
            </w:pPr>
            <w:r>
              <w:rPr>
                <w:rFonts w:hint="eastAsia" w:hAnsi="宋体" w:cs="宋体"/>
                <w:sz w:val="21"/>
              </w:rPr>
              <w:t xml:space="preserve">2.1</w:t>
            </w:r>
            <w:r/>
          </w:p>
        </w:tc>
        <w:tc>
          <w:tcPr>
            <w:tcW w:w="1719" w:type="dxa"/>
            <w:vAlign w:val="center"/>
            <w:textDirection w:val="lrTb"/>
            <w:noWrap w:val="false"/>
          </w:tcPr>
          <w:p>
            <w:pPr>
              <w:pStyle w:val="1041"/>
              <w:jc w:val="left"/>
              <w:spacing w:line="360" w:lineRule="auto"/>
              <w:rPr>
                <w:rFonts w:hAnsi="宋体" w:cs="宋体"/>
                <w:sz w:val="21"/>
              </w:rPr>
            </w:pPr>
            <w:r>
              <w:rPr>
                <w:rFonts w:hint="eastAsia" w:hAnsi="宋体" w:cs="宋体"/>
                <w:sz w:val="21"/>
              </w:rPr>
              <w:t xml:space="preserve">采购人</w:t>
            </w:r>
            <w:r/>
          </w:p>
        </w:tc>
        <w:tc>
          <w:tcPr>
            <w:tcW w:w="6098" w:type="dxa"/>
            <w:vAlign w:val="center"/>
            <w:textDirection w:val="lrTb"/>
            <w:noWrap w:val="false"/>
          </w:tcPr>
          <w:p>
            <w:pPr>
              <w:pStyle w:val="1038"/>
              <w:spacing w:before="160" w:line="276" w:lineRule="auto"/>
              <w:rPr>
                <w:sz w:val="21"/>
                <w:szCs w:val="21"/>
                <w:lang w:val="en-US" w:bidi="ar-SA"/>
              </w:rPr>
            </w:pPr>
            <w:r>
              <w:rPr>
                <w:rFonts w:hint="eastAsia"/>
                <w:sz w:val="21"/>
                <w:szCs w:val="21"/>
                <w:lang w:val="en-US" w:bidi="ar-SA"/>
              </w:rPr>
              <w:t xml:space="preserve">名 称：南京市发展和改革委员会</w:t>
            </w:r>
            <w:r/>
          </w:p>
          <w:p>
            <w:pPr>
              <w:pStyle w:val="1038"/>
              <w:spacing w:before="160" w:line="276" w:lineRule="auto"/>
              <w:rPr>
                <w:sz w:val="21"/>
                <w:szCs w:val="21"/>
                <w:lang w:val="en-US" w:bidi="ar-SA"/>
              </w:rPr>
            </w:pPr>
            <w:r>
              <w:rPr>
                <w:rFonts w:hint="eastAsia"/>
                <w:sz w:val="21"/>
                <w:szCs w:val="21"/>
                <w:lang w:val="en-US" w:bidi="ar-SA"/>
              </w:rPr>
              <w:t xml:space="preserve">地 址：江苏省南京市江东中路265号18F</w:t>
            </w:r>
            <w:r/>
          </w:p>
          <w:p>
            <w:pPr>
              <w:pStyle w:val="1038"/>
              <w:spacing w:before="160" w:line="276" w:lineRule="auto"/>
              <w:rPr>
                <w:sz w:val="21"/>
                <w:szCs w:val="21"/>
                <w:lang w:val="en-US" w:bidi="ar-SA"/>
              </w:rPr>
            </w:pPr>
            <w:r>
              <w:rPr>
                <w:rFonts w:hint="eastAsia"/>
                <w:sz w:val="21"/>
                <w:szCs w:val="21"/>
                <w:lang w:val="en-US" w:bidi="ar-SA"/>
              </w:rPr>
              <w:t xml:space="preserve">联系人：范馨</w:t>
            </w:r>
            <w:r/>
          </w:p>
          <w:p>
            <w:pPr>
              <w:pStyle w:val="1038"/>
              <w:spacing w:before="160" w:line="276" w:lineRule="auto"/>
              <w:rPr>
                <w:sz w:val="21"/>
                <w:szCs w:val="21"/>
                <w:lang w:val="en-US" w:bidi="ar-SA"/>
              </w:rPr>
            </w:pPr>
            <w:r>
              <w:rPr>
                <w:rFonts w:hint="eastAsia"/>
                <w:sz w:val="21"/>
                <w:szCs w:val="21"/>
                <w:lang w:val="en-US" w:bidi="ar-SA"/>
              </w:rPr>
              <w:t xml:space="preserve">联系方式：025-68789831</w:t>
            </w:r>
            <w:r/>
          </w:p>
        </w:tc>
      </w:tr>
      <w:tr>
        <w:trPr>
          <w:jc w:val="center"/>
        </w:trPr>
        <w:tc>
          <w:tcPr>
            <w:tcW w:w="675" w:type="dxa"/>
            <w:vAlign w:val="center"/>
            <w:textDirection w:val="lrTb"/>
            <w:noWrap w:val="false"/>
          </w:tcPr>
          <w:p>
            <w:pPr>
              <w:pStyle w:val="1041"/>
              <w:spacing w:line="360" w:lineRule="auto"/>
              <w:rPr>
                <w:rFonts w:hAnsi="宋体" w:cs="宋体"/>
                <w:sz w:val="21"/>
              </w:rPr>
            </w:pPr>
            <w:r>
              <w:rPr>
                <w:rFonts w:hint="eastAsia" w:hAnsi="宋体" w:cs="宋体"/>
                <w:sz w:val="21"/>
              </w:rPr>
              <w:t xml:space="preserve">2</w:t>
            </w:r>
            <w:r/>
          </w:p>
        </w:tc>
        <w:tc>
          <w:tcPr>
            <w:tcW w:w="850" w:type="dxa"/>
            <w:vAlign w:val="center"/>
            <w:textDirection w:val="lrTb"/>
            <w:noWrap w:val="false"/>
          </w:tcPr>
          <w:p>
            <w:pPr>
              <w:pStyle w:val="1041"/>
              <w:spacing w:line="360" w:lineRule="auto"/>
              <w:rPr>
                <w:rFonts w:hAnsi="宋体" w:cs="宋体"/>
                <w:sz w:val="21"/>
              </w:rPr>
            </w:pPr>
            <w:r>
              <w:rPr>
                <w:rFonts w:hint="eastAsia" w:hAnsi="宋体" w:cs="宋体"/>
                <w:sz w:val="21"/>
              </w:rPr>
              <w:t xml:space="preserve">2.2</w:t>
            </w:r>
            <w:r/>
          </w:p>
        </w:tc>
        <w:tc>
          <w:tcPr>
            <w:tcW w:w="1719" w:type="dxa"/>
            <w:vAlign w:val="center"/>
            <w:textDirection w:val="lrTb"/>
            <w:noWrap w:val="false"/>
          </w:tcPr>
          <w:p>
            <w:pPr>
              <w:pStyle w:val="1041"/>
              <w:jc w:val="left"/>
              <w:spacing w:line="360" w:lineRule="auto"/>
              <w:rPr>
                <w:rFonts w:hAnsi="宋体" w:cs="宋体"/>
                <w:sz w:val="21"/>
              </w:rPr>
            </w:pPr>
            <w:r>
              <w:rPr>
                <w:rFonts w:hint="eastAsia" w:hAnsi="宋体" w:cs="宋体"/>
                <w:sz w:val="21"/>
              </w:rPr>
              <w:t xml:space="preserve">采购代理机构</w:t>
            </w:r>
            <w:r/>
          </w:p>
        </w:tc>
        <w:tc>
          <w:tcPr>
            <w:tcW w:w="6098" w:type="dxa"/>
            <w:vAlign w:val="center"/>
            <w:textDirection w:val="lrTb"/>
            <w:noWrap w:val="false"/>
          </w:tcPr>
          <w:p>
            <w:pPr>
              <w:pStyle w:val="1038"/>
              <w:spacing w:before="160" w:line="276" w:lineRule="auto"/>
              <w:rPr>
                <w:sz w:val="21"/>
                <w:szCs w:val="21"/>
                <w:lang w:val="en-US" w:bidi="ar-SA"/>
              </w:rPr>
            </w:pPr>
            <w:r>
              <w:rPr>
                <w:rFonts w:hint="eastAsia"/>
                <w:sz w:val="21"/>
                <w:szCs w:val="21"/>
                <w:lang w:val="en-US" w:bidi="ar-SA"/>
              </w:rPr>
              <w:t xml:space="preserve">名 称：江苏省招标中心有限公司</w:t>
            </w:r>
            <w:r/>
          </w:p>
          <w:p>
            <w:pPr>
              <w:pStyle w:val="1038"/>
              <w:spacing w:before="160" w:line="276" w:lineRule="auto"/>
              <w:rPr>
                <w:sz w:val="21"/>
                <w:szCs w:val="21"/>
                <w:lang w:val="en-US" w:bidi="ar-SA"/>
              </w:rPr>
            </w:pPr>
            <w:r>
              <w:rPr>
                <w:rFonts w:hint="eastAsia"/>
                <w:sz w:val="21"/>
                <w:szCs w:val="21"/>
                <w:lang w:val="en-US" w:bidi="ar-SA"/>
              </w:rPr>
              <w:t xml:space="preserve">地 址：南京市郑和中路118号（南京长江国际航运中心）D座1613房间</w:t>
            </w:r>
            <w:r/>
          </w:p>
          <w:p>
            <w:pPr>
              <w:pStyle w:val="1038"/>
              <w:spacing w:before="160" w:line="276" w:lineRule="auto"/>
              <w:rPr>
                <w:sz w:val="21"/>
                <w:szCs w:val="21"/>
                <w:lang w:val="en-US" w:bidi="ar-SA"/>
              </w:rPr>
            </w:pPr>
            <w:r>
              <w:rPr>
                <w:rFonts w:hint="eastAsia"/>
                <w:sz w:val="21"/>
                <w:szCs w:val="21"/>
                <w:lang w:val="en-US" w:bidi="ar-SA"/>
              </w:rPr>
              <w:t xml:space="preserve">联系人：陈天啸、林菁</w:t>
            </w:r>
            <w:r/>
          </w:p>
          <w:p>
            <w:pPr>
              <w:pStyle w:val="1038"/>
              <w:spacing w:before="160" w:line="276" w:lineRule="auto"/>
              <w:rPr>
                <w:sz w:val="21"/>
                <w:szCs w:val="21"/>
                <w:lang w:val="en-US" w:bidi="ar-SA"/>
              </w:rPr>
            </w:pPr>
            <w:r>
              <w:rPr>
                <w:rFonts w:hint="eastAsia"/>
                <w:sz w:val="21"/>
                <w:szCs w:val="21"/>
                <w:lang w:val="en-US" w:bidi="ar-SA"/>
              </w:rPr>
              <w:t xml:space="preserve">电</w:t>
            </w:r>
            <w:r>
              <w:rPr>
                <w:sz w:val="21"/>
                <w:szCs w:val="21"/>
                <w:lang w:val="en-US" w:bidi="ar-SA"/>
              </w:rPr>
              <w:t xml:space="preserve">  </w:t>
            </w:r>
            <w:r>
              <w:rPr>
                <w:rFonts w:hint="eastAsia"/>
                <w:sz w:val="21"/>
                <w:szCs w:val="21"/>
                <w:lang w:val="en-US" w:bidi="ar-SA"/>
              </w:rPr>
              <w:t xml:space="preserve">话：</w:t>
            </w:r>
            <w:r>
              <w:rPr>
                <w:sz w:val="21"/>
                <w:szCs w:val="21"/>
                <w:lang w:val="en-US" w:bidi="ar-SA"/>
              </w:rPr>
              <w:t xml:space="preserve">18013866601、13951870205</w:t>
            </w:r>
            <w:r/>
          </w:p>
        </w:tc>
      </w:tr>
      <w:tr>
        <w:trPr>
          <w:jc w:val="center"/>
          <w:trHeight w:val="510"/>
        </w:trPr>
        <w:tc>
          <w:tcPr>
            <w:tcW w:w="675" w:type="dxa"/>
            <w:vAlign w:val="center"/>
            <w:textDirection w:val="lrTb"/>
            <w:noWrap w:val="false"/>
          </w:tcPr>
          <w:p>
            <w:pPr>
              <w:pStyle w:val="1041"/>
              <w:spacing w:line="360" w:lineRule="auto"/>
              <w:rPr>
                <w:rFonts w:hAnsi="宋体" w:cs="宋体"/>
                <w:sz w:val="21"/>
              </w:rPr>
            </w:pPr>
            <w:r>
              <w:rPr>
                <w:rFonts w:hint="eastAsia" w:hAnsi="宋体" w:cs="宋体"/>
                <w:sz w:val="21"/>
              </w:rPr>
              <w:t xml:space="preserve">3</w:t>
            </w:r>
            <w:r/>
          </w:p>
        </w:tc>
        <w:tc>
          <w:tcPr>
            <w:tcW w:w="850" w:type="dxa"/>
            <w:vAlign w:val="center"/>
            <w:textDirection w:val="lrTb"/>
            <w:noWrap w:val="false"/>
          </w:tcPr>
          <w:p>
            <w:pPr>
              <w:pStyle w:val="1041"/>
              <w:spacing w:line="360" w:lineRule="auto"/>
              <w:rPr>
                <w:rFonts w:hAnsi="宋体" w:cs="宋体"/>
                <w:sz w:val="21"/>
              </w:rPr>
            </w:pPr>
            <w:r>
              <w:rPr>
                <w:rFonts w:hint="eastAsia" w:hAnsi="宋体" w:cs="宋体"/>
                <w:sz w:val="21"/>
              </w:rPr>
              <w:t xml:space="preserve">4</w:t>
            </w:r>
            <w:r/>
          </w:p>
        </w:tc>
        <w:tc>
          <w:tcPr>
            <w:tcW w:w="1719" w:type="dxa"/>
            <w:vAlign w:val="center"/>
            <w:textDirection w:val="lrTb"/>
            <w:noWrap w:val="false"/>
          </w:tcPr>
          <w:p>
            <w:pPr>
              <w:pStyle w:val="1041"/>
              <w:jc w:val="left"/>
              <w:rPr>
                <w:rFonts w:hAnsi="宋体" w:cs="宋体"/>
                <w:sz w:val="21"/>
              </w:rPr>
            </w:pPr>
            <w:r>
              <w:rPr>
                <w:rFonts w:hint="eastAsia" w:hAnsi="宋体" w:cs="宋体"/>
                <w:sz w:val="21"/>
              </w:rPr>
              <w:t xml:space="preserve">本项目执行的政府采购政策</w:t>
            </w:r>
            <w:r/>
          </w:p>
        </w:tc>
        <w:tc>
          <w:tcPr>
            <w:tcW w:w="6098" w:type="dxa"/>
            <w:vAlign w:val="center"/>
            <w:textDirection w:val="lrTb"/>
            <w:noWrap w:val="false"/>
          </w:tcPr>
          <w:p>
            <w:pPr>
              <w:jc w:val="left"/>
              <w:rPr>
                <w:rFonts w:ascii="宋体" w:hAnsi="宋体" w:cs="宋体"/>
                <w:bCs/>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p>
        </w:tc>
      </w:tr>
      <w:tr>
        <w:trPr>
          <w:jc w:val="center"/>
          <w:trHeight w:val="510"/>
        </w:trPr>
        <w:tc>
          <w:tcPr>
            <w:tcW w:w="675" w:type="dxa"/>
            <w:vAlign w:val="center"/>
            <w:textDirection w:val="lrTb"/>
            <w:noWrap w:val="false"/>
          </w:tcPr>
          <w:p>
            <w:pPr>
              <w:pStyle w:val="1041"/>
              <w:spacing w:line="360" w:lineRule="auto"/>
              <w:rPr>
                <w:rFonts w:hAnsi="宋体" w:cs="宋体"/>
                <w:sz w:val="21"/>
              </w:rPr>
            </w:pPr>
            <w:r>
              <w:rPr>
                <w:rFonts w:hint="eastAsia" w:hAnsi="宋体" w:cs="宋体"/>
                <w:sz w:val="21"/>
              </w:rPr>
              <w:t xml:space="preserve">4</w:t>
            </w:r>
            <w:r/>
          </w:p>
        </w:tc>
        <w:tc>
          <w:tcPr>
            <w:tcW w:w="850" w:type="dxa"/>
            <w:vAlign w:val="center"/>
            <w:textDirection w:val="lrTb"/>
            <w:noWrap w:val="false"/>
          </w:tcPr>
          <w:p>
            <w:pPr>
              <w:pStyle w:val="1041"/>
              <w:spacing w:line="360" w:lineRule="auto"/>
              <w:rPr>
                <w:rFonts w:hAnsi="宋体" w:cs="宋体"/>
                <w:sz w:val="21"/>
              </w:rPr>
            </w:pPr>
            <w:r>
              <w:rPr>
                <w:rFonts w:hint="eastAsia" w:hAnsi="宋体" w:cs="宋体"/>
                <w:sz w:val="21"/>
              </w:rPr>
              <w:t xml:space="preserve">8.1</w:t>
            </w:r>
            <w:r/>
          </w:p>
        </w:tc>
        <w:tc>
          <w:tcPr>
            <w:tcW w:w="1719" w:type="dxa"/>
            <w:vAlign w:val="center"/>
            <w:textDirection w:val="lrTb"/>
            <w:noWrap w:val="false"/>
          </w:tcPr>
          <w:p>
            <w:pPr>
              <w:spacing w:line="276" w:lineRule="auto"/>
              <w:rPr>
                <w:rFonts w:ascii="宋体" w:hAnsi="宋体" w:cs="宋体"/>
                <w:bCs/>
                <w:szCs w:val="21"/>
              </w:rPr>
            </w:pPr>
            <w:r>
              <w:rPr>
                <w:rFonts w:hint="eastAsia" w:ascii="宋体" w:hAnsi="宋体" w:cs="宋体"/>
                <w:bCs/>
                <w:szCs w:val="21"/>
              </w:rPr>
              <w:t xml:space="preserve">现场考察</w:t>
            </w:r>
            <w:r/>
          </w:p>
        </w:tc>
        <w:tc>
          <w:tcPr>
            <w:tcW w:w="6098" w:type="dxa"/>
            <w:vAlign w:val="center"/>
            <w:textDirection w:val="lrTb"/>
            <w:noWrap w:val="false"/>
          </w:tcPr>
          <w:p>
            <w:pPr>
              <w:spacing w:line="276" w:lineRule="auto"/>
              <w:rPr>
                <w:rFonts w:ascii="宋体" w:hAnsi="宋体" w:cs="宋体"/>
                <w:bCs/>
                <w:szCs w:val="21"/>
              </w:rPr>
            </w:pPr>
            <w:r>
              <w:rPr>
                <w:rFonts w:hint="eastAsia" w:ascii="宋体" w:hAnsi="宋体" w:cs="宋体"/>
                <w:bCs/>
                <w:szCs w:val="21"/>
              </w:rPr>
              <w:t xml:space="preserve">☐组织</w:t>
            </w:r>
            <w:r/>
          </w:p>
          <w:p>
            <w:pPr>
              <w:spacing w:line="276" w:lineRule="auto"/>
              <w:rPr>
                <w:rFonts w:ascii="宋体" w:hAnsi="宋体" w:cs="宋体"/>
                <w:bCs/>
                <w:szCs w:val="21"/>
              </w:rPr>
            </w:pPr>
            <w:r>
              <w:rPr>
                <w:rFonts w:hint="eastAsia" w:ascii="宋体" w:hAnsi="宋体" w:cs="宋体"/>
                <w:bCs/>
                <w:szCs w:val="21"/>
              </w:rPr>
              <w:t xml:space="preserve">■不组织</w:t>
            </w:r>
            <w:r/>
          </w:p>
        </w:tc>
      </w:tr>
      <w:tr>
        <w:trPr>
          <w:jc w:val="center"/>
          <w:trHeight w:val="510"/>
        </w:trPr>
        <w:tc>
          <w:tcPr>
            <w:tcW w:w="675" w:type="dxa"/>
            <w:vAlign w:val="center"/>
            <w:textDirection w:val="lrTb"/>
            <w:noWrap w:val="false"/>
          </w:tcPr>
          <w:p>
            <w:pPr>
              <w:pStyle w:val="1041"/>
              <w:spacing w:line="360" w:lineRule="auto"/>
              <w:rPr>
                <w:rFonts w:hAnsi="宋体" w:cs="宋体"/>
                <w:sz w:val="21"/>
              </w:rPr>
            </w:pPr>
            <w:r>
              <w:rPr>
                <w:rFonts w:hint="eastAsia" w:hAnsi="宋体" w:cs="宋体"/>
                <w:sz w:val="21"/>
              </w:rPr>
              <w:t xml:space="preserve">5</w:t>
            </w:r>
            <w:r/>
          </w:p>
        </w:tc>
        <w:tc>
          <w:tcPr>
            <w:tcW w:w="850" w:type="dxa"/>
            <w:vAlign w:val="center"/>
            <w:textDirection w:val="lrTb"/>
            <w:noWrap w:val="false"/>
          </w:tcPr>
          <w:p>
            <w:pPr>
              <w:pStyle w:val="1041"/>
              <w:spacing w:line="360" w:lineRule="auto"/>
              <w:rPr>
                <w:rFonts w:hAnsi="宋体" w:cs="宋体"/>
                <w:sz w:val="21"/>
              </w:rPr>
            </w:pPr>
            <w:r>
              <w:rPr>
                <w:rFonts w:hint="eastAsia" w:hAnsi="宋体" w:cs="宋体"/>
                <w:sz w:val="21"/>
              </w:rPr>
              <w:t xml:space="preserve">9.1</w:t>
            </w:r>
            <w:r/>
          </w:p>
        </w:tc>
        <w:tc>
          <w:tcPr>
            <w:tcW w:w="1719" w:type="dxa"/>
            <w:vAlign w:val="center"/>
            <w:textDirection w:val="lrTb"/>
            <w:noWrap w:val="false"/>
          </w:tcPr>
          <w:p>
            <w:pPr>
              <w:pStyle w:val="1041"/>
              <w:jc w:val="left"/>
              <w:spacing w:line="360" w:lineRule="auto"/>
              <w:rPr>
                <w:rFonts w:hAnsi="宋体" w:cs="宋体"/>
                <w:sz w:val="21"/>
              </w:rPr>
            </w:pPr>
            <w:r>
              <w:rPr>
                <w:rFonts w:hint="eastAsia" w:hAnsi="宋体" w:cs="宋体"/>
                <w:sz w:val="21"/>
              </w:rPr>
              <w:t xml:space="preserve">开标前答疑会</w:t>
            </w:r>
            <w:r/>
          </w:p>
        </w:tc>
        <w:tc>
          <w:tcPr>
            <w:tcW w:w="6098" w:type="dxa"/>
            <w:vAlign w:val="center"/>
            <w:textDirection w:val="lrTb"/>
            <w:noWrap w:val="false"/>
          </w:tcPr>
          <w:p>
            <w:pPr>
              <w:spacing w:line="276" w:lineRule="auto"/>
              <w:rPr>
                <w:rFonts w:ascii="宋体" w:hAnsi="宋体" w:cs="宋体"/>
                <w:bCs/>
                <w:szCs w:val="21"/>
              </w:rPr>
            </w:pPr>
            <w:r>
              <w:rPr>
                <w:rFonts w:hint="eastAsia" w:ascii="宋体" w:hAnsi="宋体" w:cs="宋体"/>
                <w:bCs/>
                <w:szCs w:val="21"/>
              </w:rPr>
              <w:t xml:space="preserve">☐召开</w:t>
            </w:r>
            <w:r/>
          </w:p>
          <w:p>
            <w:pPr>
              <w:spacing w:line="276" w:lineRule="auto"/>
              <w:rPr>
                <w:rFonts w:ascii="宋体" w:hAnsi="宋体" w:cs="宋体"/>
                <w:bCs/>
                <w:szCs w:val="21"/>
              </w:rPr>
            </w:pPr>
            <w:r>
              <w:rPr>
                <w:rFonts w:hint="eastAsia" w:ascii="宋体" w:hAnsi="宋体" w:cs="宋体"/>
                <w:bCs/>
                <w:szCs w:val="21"/>
              </w:rPr>
              <w:t xml:space="preserve">■不召开</w:t>
            </w:r>
            <w:r/>
          </w:p>
        </w:tc>
      </w:tr>
      <w:tr>
        <w:trPr>
          <w:jc w:val="center"/>
          <w:trHeight w:val="90"/>
        </w:trPr>
        <w:tc>
          <w:tcPr>
            <w:tcW w:w="675" w:type="dxa"/>
            <w:vAlign w:val="center"/>
            <w:textDirection w:val="lrTb"/>
            <w:noWrap w:val="false"/>
          </w:tcPr>
          <w:p>
            <w:pPr>
              <w:pStyle w:val="1041"/>
              <w:spacing w:line="360" w:lineRule="auto"/>
              <w:rPr>
                <w:rFonts w:hAnsi="宋体" w:cs="宋体"/>
                <w:sz w:val="21"/>
              </w:rPr>
            </w:pPr>
            <w:r>
              <w:rPr>
                <w:rFonts w:hint="eastAsia" w:hAnsi="宋体" w:cs="宋体"/>
                <w:sz w:val="21"/>
              </w:rPr>
              <w:t xml:space="preserve">6</w:t>
            </w:r>
            <w:r/>
          </w:p>
        </w:tc>
        <w:tc>
          <w:tcPr>
            <w:tcW w:w="850" w:type="dxa"/>
            <w:vAlign w:val="center"/>
            <w:textDirection w:val="lrTb"/>
            <w:noWrap w:val="false"/>
          </w:tcPr>
          <w:p>
            <w:pPr>
              <w:pStyle w:val="1041"/>
              <w:spacing w:line="360" w:lineRule="auto"/>
              <w:rPr>
                <w:rFonts w:hAnsi="宋体" w:cs="宋体"/>
                <w:sz w:val="21"/>
              </w:rPr>
            </w:pPr>
            <w:r>
              <w:rPr>
                <w:rFonts w:hint="eastAsia" w:hAnsi="宋体" w:cs="宋体"/>
                <w:sz w:val="21"/>
              </w:rPr>
              <w:t xml:space="preserve">10.1</w:t>
            </w:r>
            <w:r/>
          </w:p>
        </w:tc>
        <w:tc>
          <w:tcPr>
            <w:tcW w:w="1719" w:type="dxa"/>
            <w:vAlign w:val="center"/>
            <w:textDirection w:val="lrTb"/>
            <w:noWrap w:val="false"/>
          </w:tcPr>
          <w:p>
            <w:pPr>
              <w:pStyle w:val="1041"/>
              <w:jc w:val="left"/>
              <w:spacing w:line="360" w:lineRule="auto"/>
              <w:rPr>
                <w:rFonts w:hAnsi="宋体" w:cs="宋体"/>
                <w:sz w:val="21"/>
              </w:rPr>
            </w:pPr>
            <w:r>
              <w:rPr>
                <w:rFonts w:hint="eastAsia" w:hAnsi="宋体" w:cs="宋体"/>
                <w:sz w:val="21"/>
              </w:rPr>
              <w:t xml:space="preserve">联合体投标</w:t>
            </w:r>
            <w:r/>
          </w:p>
        </w:tc>
        <w:tc>
          <w:tcPr>
            <w:tcW w:w="6098" w:type="dxa"/>
            <w:vAlign w:val="center"/>
            <w:textDirection w:val="lrTb"/>
            <w:noWrap w:val="false"/>
          </w:tcPr>
          <w:p>
            <w:pPr>
              <w:spacing w:line="276" w:lineRule="auto"/>
              <w:rPr>
                <w:rFonts w:ascii="宋体" w:hAnsi="宋体" w:cs="宋体"/>
                <w:bCs/>
                <w:szCs w:val="21"/>
              </w:rPr>
            </w:pPr>
            <w:r>
              <w:rPr>
                <w:rFonts w:ascii="宋体" w:hAnsi="宋体" w:cs="宋体"/>
                <w:bCs/>
                <w:szCs w:val="21"/>
              </w:rPr>
              <w:t xml:space="preserve">☐</w:t>
            </w:r>
            <w:r>
              <w:rPr>
                <w:rFonts w:hint="eastAsia" w:ascii="宋体" w:hAnsi="宋体" w:cs="宋体"/>
                <w:bCs/>
                <w:szCs w:val="21"/>
              </w:rPr>
              <w:t xml:space="preserve">接受</w:t>
            </w:r>
            <w:r/>
          </w:p>
          <w:p>
            <w:pPr>
              <w:spacing w:line="276" w:lineRule="auto"/>
              <w:rPr>
                <w:rFonts w:ascii="宋体" w:hAnsi="宋体" w:cs="宋体"/>
                <w:szCs w:val="21"/>
              </w:rPr>
            </w:pPr>
            <w:r>
              <w:rPr>
                <w:rFonts w:hint="eastAsia" w:ascii="宋体" w:hAnsi="宋体" w:cs="宋体"/>
                <w:bCs/>
                <w:szCs w:val="21"/>
              </w:rPr>
              <w:t xml:space="preserve">■不接受</w:t>
            </w:r>
            <w:r/>
          </w:p>
        </w:tc>
      </w:tr>
      <w:tr>
        <w:trPr>
          <w:jc w:val="center"/>
          <w:trHeight w:val="772"/>
        </w:trPr>
        <w:tc>
          <w:tcPr>
            <w:tcW w:w="675" w:type="dxa"/>
            <w:vAlign w:val="center"/>
            <w:textDirection w:val="lrTb"/>
            <w:noWrap w:val="false"/>
          </w:tcPr>
          <w:p>
            <w:pPr>
              <w:pStyle w:val="1041"/>
              <w:spacing w:line="360" w:lineRule="auto"/>
              <w:rPr>
                <w:rFonts w:hAnsi="宋体" w:cs="宋体"/>
                <w:sz w:val="21"/>
              </w:rPr>
            </w:pPr>
            <w:r>
              <w:rPr>
                <w:rFonts w:hint="eastAsia" w:hAnsi="宋体" w:cs="宋体"/>
                <w:sz w:val="21"/>
              </w:rPr>
              <w:t xml:space="preserve">7</w:t>
            </w:r>
            <w:r/>
          </w:p>
        </w:tc>
        <w:tc>
          <w:tcPr>
            <w:tcW w:w="850" w:type="dxa"/>
            <w:vAlign w:val="center"/>
            <w:textDirection w:val="lrTb"/>
            <w:noWrap w:val="false"/>
          </w:tcPr>
          <w:p>
            <w:pPr>
              <w:pStyle w:val="1041"/>
              <w:spacing w:line="360" w:lineRule="auto"/>
              <w:rPr>
                <w:rFonts w:hAnsi="宋体" w:cs="宋体"/>
                <w:sz w:val="21"/>
              </w:rPr>
            </w:pPr>
            <w:r>
              <w:rPr>
                <w:rFonts w:hint="eastAsia" w:hAnsi="宋体" w:cs="宋体"/>
                <w:sz w:val="21"/>
              </w:rPr>
              <w:t xml:space="preserve">11.1</w:t>
            </w:r>
            <w:r/>
          </w:p>
        </w:tc>
        <w:tc>
          <w:tcPr>
            <w:tcW w:w="1719" w:type="dxa"/>
            <w:vAlign w:val="center"/>
            <w:textDirection w:val="lrTb"/>
            <w:noWrap w:val="false"/>
          </w:tcPr>
          <w:p>
            <w:pPr>
              <w:pStyle w:val="1041"/>
              <w:jc w:val="left"/>
              <w:spacing w:line="360" w:lineRule="auto"/>
              <w:rPr>
                <w:rFonts w:hAnsi="宋体" w:cs="宋体"/>
                <w:sz w:val="21"/>
              </w:rPr>
            </w:pPr>
            <w:r>
              <w:rPr>
                <w:rFonts w:hint="eastAsia" w:hAnsi="宋体" w:cs="宋体"/>
                <w:sz w:val="21"/>
              </w:rPr>
              <w:t xml:space="preserve">分包</w:t>
            </w:r>
            <w:r/>
          </w:p>
        </w:tc>
        <w:tc>
          <w:tcPr>
            <w:tcW w:w="6098"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本项目的非主体、非关键性工作是否允许分包：</w:t>
            </w:r>
            <w:r/>
          </w:p>
          <w:p>
            <w:pPr>
              <w:spacing w:line="276" w:lineRule="auto"/>
              <w:rPr>
                <w:rFonts w:ascii="宋体" w:hAnsi="宋体" w:cs="宋体"/>
                <w:szCs w:val="21"/>
              </w:rPr>
            </w:pPr>
            <w:r>
              <w:rPr>
                <w:rFonts w:ascii="宋体" w:hAnsi="宋体" w:cs="宋体"/>
                <w:bCs/>
                <w:szCs w:val="21"/>
              </w:rPr>
              <w:t xml:space="preserve">☐</w:t>
            </w:r>
            <w:r>
              <w:rPr>
                <w:rFonts w:hint="eastAsia" w:ascii="宋体" w:hAnsi="宋体" w:cs="宋体"/>
                <w:bCs/>
                <w:szCs w:val="21"/>
              </w:rPr>
              <w:t xml:space="preserve">允许</w:t>
            </w:r>
            <w:r/>
          </w:p>
          <w:p>
            <w:pPr>
              <w:spacing w:line="276" w:lineRule="auto"/>
              <w:rPr>
                <w:rFonts w:ascii="宋体" w:hAnsi="宋体" w:cs="宋体"/>
                <w:szCs w:val="21"/>
              </w:rPr>
            </w:pPr>
            <w:r>
              <w:rPr>
                <w:rFonts w:hint="eastAsia" w:ascii="宋体" w:hAnsi="宋体" w:cs="宋体"/>
                <w:szCs w:val="21"/>
              </w:rPr>
              <w:t xml:space="preserve">■不允许</w:t>
            </w:r>
            <w:r/>
          </w:p>
        </w:tc>
      </w:tr>
      <w:tr>
        <w:trPr>
          <w:jc w:val="center"/>
          <w:trHeight w:val="283"/>
        </w:trPr>
        <w:tc>
          <w:tcPr>
            <w:tcW w:w="675" w:type="dxa"/>
            <w:vAlign w:val="center"/>
            <w:textDirection w:val="lrTb"/>
            <w:noWrap w:val="false"/>
          </w:tcPr>
          <w:p>
            <w:pPr>
              <w:pStyle w:val="1041"/>
              <w:spacing w:line="360" w:lineRule="auto"/>
              <w:rPr>
                <w:rFonts w:hAnsi="宋体" w:cs="宋体"/>
                <w:sz w:val="21"/>
              </w:rPr>
            </w:pPr>
            <w:r>
              <w:rPr>
                <w:rFonts w:hint="eastAsia" w:hAnsi="宋体" w:cs="宋体"/>
                <w:sz w:val="21"/>
              </w:rPr>
              <w:t xml:space="preserve">8</w:t>
            </w:r>
            <w:r/>
          </w:p>
        </w:tc>
        <w:tc>
          <w:tcPr>
            <w:tcW w:w="850" w:type="dxa"/>
            <w:vAlign w:val="center"/>
            <w:textDirection w:val="lrTb"/>
            <w:noWrap w:val="false"/>
          </w:tcPr>
          <w:p>
            <w:pPr>
              <w:pStyle w:val="1041"/>
              <w:spacing w:line="360" w:lineRule="auto"/>
              <w:rPr>
                <w:rFonts w:hAnsi="宋体" w:cs="宋体"/>
                <w:sz w:val="21"/>
              </w:rPr>
            </w:pPr>
            <w:r>
              <w:rPr>
                <w:rFonts w:hint="eastAsia" w:hAnsi="宋体" w:cs="宋体"/>
                <w:sz w:val="21"/>
              </w:rPr>
              <w:t xml:space="preserve">12.1</w:t>
            </w:r>
            <w:r/>
          </w:p>
        </w:tc>
        <w:tc>
          <w:tcPr>
            <w:tcW w:w="1719" w:type="dxa"/>
            <w:vAlign w:val="center"/>
            <w:textDirection w:val="lrTb"/>
            <w:noWrap w:val="false"/>
          </w:tcPr>
          <w:p>
            <w:pPr>
              <w:pStyle w:val="1041"/>
              <w:jc w:val="left"/>
              <w:spacing w:line="360" w:lineRule="auto"/>
              <w:rPr>
                <w:rFonts w:hAnsi="宋体" w:cs="宋体"/>
                <w:sz w:val="21"/>
              </w:rPr>
            </w:pPr>
            <w:r>
              <w:rPr>
                <w:rFonts w:hint="eastAsia" w:hAnsi="宋体" w:cs="宋体"/>
                <w:sz w:val="21"/>
              </w:rPr>
              <w:t xml:space="preserve">样品</w:t>
            </w:r>
            <w:r/>
          </w:p>
        </w:tc>
        <w:tc>
          <w:tcPr>
            <w:tcW w:w="6098" w:type="dxa"/>
            <w:vAlign w:val="center"/>
            <w:textDirection w:val="lrTb"/>
            <w:noWrap w:val="false"/>
          </w:tcPr>
          <w:p>
            <w:pPr>
              <w:pStyle w:val="806"/>
              <w:rPr>
                <w:rFonts w:ascii="宋体" w:hAnsi="宋体" w:cs="宋体"/>
                <w:bCs/>
                <w:szCs w:val="21"/>
              </w:rPr>
            </w:pPr>
            <w:r>
              <w:rPr>
                <w:rFonts w:hint="eastAsia" w:ascii="宋体" w:hAnsi="宋体" w:cs="宋体"/>
                <w:bCs/>
                <w:szCs w:val="21"/>
              </w:rPr>
              <w:t xml:space="preserve">投标样品递交：</w:t>
            </w:r>
            <w:r/>
          </w:p>
          <w:p>
            <w:pPr>
              <w:pStyle w:val="806"/>
              <w:rPr>
                <w:rFonts w:ascii="宋体" w:hAnsi="宋体" w:cs="宋体"/>
                <w:bCs/>
                <w:szCs w:val="21"/>
              </w:rPr>
            </w:pPr>
            <w:r>
              <w:rPr>
                <w:rFonts w:hint="eastAsia" w:ascii="宋体" w:hAnsi="宋体" w:cs="宋体"/>
                <w:bCs/>
                <w:szCs w:val="21"/>
              </w:rPr>
              <w:t xml:space="preserve">■不需要</w:t>
            </w:r>
            <w:r/>
          </w:p>
          <w:p>
            <w:r>
              <w:rPr>
                <w:rFonts w:ascii="宋体" w:hAnsi="宋体" w:cs="宋体"/>
                <w:bCs/>
                <w:szCs w:val="21"/>
              </w:rPr>
              <w:t xml:space="preserve">☐</w:t>
            </w:r>
            <w:r>
              <w:rPr>
                <w:rFonts w:hint="eastAsia" w:ascii="宋体" w:hAnsi="宋体" w:cs="宋体"/>
                <w:bCs/>
                <w:szCs w:val="21"/>
              </w:rPr>
              <w:t xml:space="preserve">需要</w:t>
            </w:r>
            <w:r/>
          </w:p>
        </w:tc>
      </w:tr>
      <w:tr>
        <w:trPr>
          <w:jc w:val="center"/>
          <w:trHeight w:val="734"/>
        </w:trPr>
        <w:tc>
          <w:tcPr>
            <w:tcW w:w="675" w:type="dxa"/>
            <w:vAlign w:val="center"/>
            <w:textDirection w:val="lrTb"/>
            <w:noWrap w:val="false"/>
          </w:tcPr>
          <w:p>
            <w:pPr>
              <w:pStyle w:val="1041"/>
              <w:spacing w:line="360" w:lineRule="auto"/>
              <w:rPr>
                <w:rFonts w:hAnsi="宋体" w:cs="宋体"/>
                <w:sz w:val="21"/>
              </w:rPr>
            </w:pPr>
            <w:r>
              <w:rPr>
                <w:rFonts w:hint="eastAsia" w:hAnsi="宋体" w:cs="宋体"/>
                <w:sz w:val="21"/>
              </w:rPr>
              <w:t xml:space="preserve">9</w:t>
            </w:r>
            <w:r/>
          </w:p>
        </w:tc>
        <w:tc>
          <w:tcPr>
            <w:tcW w:w="850" w:type="dxa"/>
            <w:vAlign w:val="center"/>
            <w:textDirection w:val="lrTb"/>
            <w:noWrap w:val="false"/>
          </w:tcPr>
          <w:p>
            <w:pPr>
              <w:pStyle w:val="1041"/>
              <w:spacing w:line="360" w:lineRule="auto"/>
              <w:rPr>
                <w:rFonts w:hAnsi="宋体" w:cs="宋体"/>
                <w:sz w:val="21"/>
              </w:rPr>
            </w:pPr>
            <w:r>
              <w:rPr>
                <w:rFonts w:hint="eastAsia" w:hAnsi="宋体" w:cs="宋体"/>
                <w:sz w:val="21"/>
              </w:rPr>
              <w:t xml:space="preserve">13.1</w:t>
            </w:r>
            <w:r/>
          </w:p>
        </w:tc>
        <w:tc>
          <w:tcPr>
            <w:tcW w:w="1719" w:type="dxa"/>
            <w:vAlign w:val="center"/>
            <w:textDirection w:val="lrTb"/>
            <w:noWrap w:val="false"/>
          </w:tcPr>
          <w:p>
            <w:pPr>
              <w:pStyle w:val="1041"/>
              <w:jc w:val="left"/>
              <w:spacing w:line="360" w:lineRule="auto"/>
              <w:rPr>
                <w:rFonts w:hAnsi="宋体" w:cs="宋体"/>
                <w:sz w:val="21"/>
              </w:rPr>
            </w:pPr>
            <w:r>
              <w:rPr>
                <w:rFonts w:hint="eastAsia" w:hAnsi="宋体" w:cs="宋体"/>
                <w:sz w:val="21"/>
              </w:rPr>
              <w:t xml:space="preserve">采购进口产品</w:t>
            </w:r>
            <w:r/>
          </w:p>
        </w:tc>
        <w:tc>
          <w:tcPr>
            <w:tcW w:w="6098" w:type="dxa"/>
            <w:vAlign w:val="center"/>
            <w:textDirection w:val="lrTb"/>
            <w:noWrap w:val="false"/>
          </w:tcPr>
          <w:p>
            <w:pPr>
              <w:spacing w:line="360" w:lineRule="auto"/>
              <w:rPr>
                <w:rFonts w:ascii="宋体" w:hAnsi="宋体" w:cs="宋体"/>
                <w:bCs/>
                <w:szCs w:val="21"/>
              </w:rPr>
            </w:pPr>
            <w:r>
              <w:rPr>
                <w:rFonts w:hint="eastAsia" w:ascii="宋体" w:hAnsi="宋体" w:cs="宋体"/>
                <w:bCs/>
                <w:szCs w:val="21"/>
              </w:rPr>
              <w:t xml:space="preserve">详见招标文件第一章《招标公告》</w:t>
            </w:r>
            <w:r/>
          </w:p>
        </w:tc>
      </w:tr>
      <w:tr>
        <w:trPr>
          <w:jc w:val="center"/>
          <w:trHeight w:val="656"/>
        </w:trPr>
        <w:tc>
          <w:tcPr>
            <w:tcW w:w="675" w:type="dxa"/>
            <w:vAlign w:val="center"/>
            <w:textDirection w:val="lrTb"/>
            <w:noWrap w:val="false"/>
          </w:tcPr>
          <w:p>
            <w:pPr>
              <w:pStyle w:val="1041"/>
              <w:rPr>
                <w:rFonts w:hAnsi="宋体" w:cs="宋体"/>
                <w:sz w:val="21"/>
              </w:rPr>
            </w:pPr>
            <w:r>
              <w:rPr>
                <w:rFonts w:hint="eastAsia" w:hAnsi="宋体" w:cs="宋体"/>
                <w:sz w:val="21"/>
              </w:rPr>
              <w:t xml:space="preserve">10</w:t>
            </w:r>
            <w:r/>
          </w:p>
        </w:tc>
        <w:tc>
          <w:tcPr>
            <w:tcW w:w="850" w:type="dxa"/>
            <w:vAlign w:val="center"/>
            <w:textDirection w:val="lrTb"/>
            <w:noWrap w:val="false"/>
          </w:tcPr>
          <w:p>
            <w:pPr>
              <w:pStyle w:val="1041"/>
              <w:rPr>
                <w:rFonts w:hAnsi="宋体" w:cs="宋体"/>
                <w:sz w:val="21"/>
              </w:rPr>
            </w:pPr>
            <w:r>
              <w:rPr>
                <w:rFonts w:hint="eastAsia" w:hAnsi="宋体" w:cs="宋体"/>
                <w:sz w:val="21"/>
              </w:rPr>
              <w:t xml:space="preserve">14.1</w:t>
            </w:r>
            <w:r/>
          </w:p>
        </w:tc>
        <w:tc>
          <w:tcPr>
            <w:tcW w:w="1719" w:type="dxa"/>
            <w:vAlign w:val="center"/>
            <w:textDirection w:val="lrTb"/>
            <w:noWrap w:val="false"/>
          </w:tcPr>
          <w:p>
            <w:pPr>
              <w:pStyle w:val="1041"/>
              <w:jc w:val="left"/>
              <w:rPr>
                <w:rFonts w:hAnsi="宋体" w:cs="宋体"/>
                <w:sz w:val="21"/>
              </w:rPr>
            </w:pPr>
            <w:r>
              <w:rPr>
                <w:rFonts w:hint="eastAsia" w:hAnsi="宋体" w:cs="宋体"/>
                <w:sz w:val="21"/>
              </w:rPr>
              <w:t xml:space="preserve">采购预算</w:t>
            </w:r>
            <w:r/>
          </w:p>
        </w:tc>
        <w:tc>
          <w:tcPr>
            <w:tcW w:w="6098" w:type="dxa"/>
            <w:vAlign w:val="center"/>
            <w:textDirection w:val="lrTb"/>
            <w:noWrap w:val="false"/>
          </w:tcPr>
          <w:p>
            <w:pPr>
              <w:jc w:val="left"/>
              <w:rPr>
                <w:rFonts w:ascii="宋体" w:hAnsi="宋体" w:cs="宋体"/>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p>
        </w:tc>
      </w:tr>
      <w:tr>
        <w:trPr>
          <w:jc w:val="center"/>
          <w:trHeight w:val="746"/>
        </w:trPr>
        <w:tc>
          <w:tcPr>
            <w:tcW w:w="675" w:type="dxa"/>
            <w:vAlign w:val="center"/>
            <w:textDirection w:val="lrTb"/>
            <w:noWrap w:val="false"/>
          </w:tcPr>
          <w:p>
            <w:pPr>
              <w:pStyle w:val="1041"/>
              <w:rPr>
                <w:rFonts w:hAnsi="宋体" w:cs="宋体"/>
                <w:sz w:val="21"/>
              </w:rPr>
            </w:pPr>
            <w:r>
              <w:rPr>
                <w:rFonts w:hint="eastAsia" w:hAnsi="宋体" w:cs="宋体"/>
                <w:sz w:val="21"/>
              </w:rPr>
              <w:t xml:space="preserve">11</w:t>
            </w:r>
            <w:r/>
          </w:p>
        </w:tc>
        <w:tc>
          <w:tcPr>
            <w:tcW w:w="850" w:type="dxa"/>
            <w:vAlign w:val="center"/>
            <w:textDirection w:val="lrTb"/>
            <w:noWrap w:val="false"/>
          </w:tcPr>
          <w:p>
            <w:pPr>
              <w:pStyle w:val="1041"/>
              <w:rPr>
                <w:rFonts w:hAnsi="宋体" w:cs="宋体"/>
                <w:sz w:val="21"/>
              </w:rPr>
            </w:pPr>
            <w:r>
              <w:rPr>
                <w:rFonts w:hint="eastAsia" w:hAnsi="宋体" w:cs="宋体"/>
                <w:sz w:val="21"/>
              </w:rPr>
              <w:t xml:space="preserve">14.2</w:t>
            </w:r>
            <w:r/>
          </w:p>
        </w:tc>
        <w:tc>
          <w:tcPr>
            <w:tcW w:w="1719" w:type="dxa"/>
            <w:vAlign w:val="center"/>
            <w:textDirection w:val="lrTb"/>
            <w:noWrap w:val="false"/>
          </w:tcPr>
          <w:p>
            <w:pPr>
              <w:pStyle w:val="1041"/>
              <w:jc w:val="left"/>
              <w:rPr>
                <w:rFonts w:hAnsi="宋体" w:cs="宋体"/>
                <w:sz w:val="21"/>
              </w:rPr>
            </w:pPr>
            <w:r>
              <w:rPr>
                <w:rFonts w:hint="eastAsia" w:hAnsi="宋体" w:cs="宋体"/>
                <w:sz w:val="21"/>
              </w:rPr>
              <w:t xml:space="preserve">本项目设定的最高限价</w:t>
            </w:r>
            <w:r/>
          </w:p>
        </w:tc>
        <w:tc>
          <w:tcPr>
            <w:tcW w:w="6098" w:type="dxa"/>
            <w:vAlign w:val="center"/>
            <w:textDirection w:val="lrTb"/>
            <w:noWrap w:val="false"/>
          </w:tcPr>
          <w:p>
            <w:pPr>
              <w:jc w:val="left"/>
              <w:rPr>
                <w:rFonts w:ascii="宋体" w:hAnsi="宋体" w:cs="宋体"/>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p>
        </w:tc>
      </w:tr>
      <w:tr>
        <w:trPr>
          <w:jc w:val="center"/>
          <w:trHeight w:val="656"/>
        </w:trPr>
        <w:tc>
          <w:tcPr>
            <w:tcW w:w="675" w:type="dxa"/>
            <w:vAlign w:val="center"/>
            <w:textDirection w:val="lrTb"/>
            <w:noWrap w:val="false"/>
          </w:tcPr>
          <w:p>
            <w:pPr>
              <w:pStyle w:val="1041"/>
              <w:rPr>
                <w:rFonts w:hAnsi="宋体" w:cs="宋体"/>
                <w:sz w:val="21"/>
              </w:rPr>
            </w:pPr>
            <w:r>
              <w:rPr>
                <w:rFonts w:hint="eastAsia" w:hAnsi="宋体" w:cs="宋体"/>
                <w:sz w:val="21"/>
              </w:rPr>
              <w:t xml:space="preserve">12</w:t>
            </w:r>
            <w:r/>
          </w:p>
        </w:tc>
        <w:tc>
          <w:tcPr>
            <w:tcW w:w="850" w:type="dxa"/>
            <w:vAlign w:val="center"/>
            <w:textDirection w:val="lrTb"/>
            <w:noWrap w:val="false"/>
          </w:tcPr>
          <w:p>
            <w:pPr>
              <w:pStyle w:val="1041"/>
              <w:rPr>
                <w:rFonts w:hAnsi="宋体" w:cs="宋体"/>
                <w:sz w:val="21"/>
              </w:rPr>
            </w:pPr>
            <w:r>
              <w:rPr>
                <w:rFonts w:hint="eastAsia" w:hAnsi="宋体" w:cs="宋体"/>
                <w:sz w:val="21"/>
              </w:rPr>
              <w:t xml:space="preserve">15.1</w:t>
            </w:r>
            <w:r/>
          </w:p>
        </w:tc>
        <w:tc>
          <w:tcPr>
            <w:tcW w:w="1719" w:type="dxa"/>
            <w:vAlign w:val="center"/>
            <w:textDirection w:val="lrTb"/>
            <w:noWrap w:val="false"/>
          </w:tcPr>
          <w:p>
            <w:pPr>
              <w:jc w:val="left"/>
              <w:rPr>
                <w:rFonts w:ascii="宋体" w:hAnsi="宋体" w:cs="宋体"/>
                <w:bCs/>
                <w:szCs w:val="21"/>
              </w:rPr>
            </w:pPr>
            <w:r>
              <w:rPr>
                <w:rFonts w:hint="eastAsia" w:ascii="宋体" w:hAnsi="宋体" w:cs="宋体"/>
                <w:bCs/>
                <w:szCs w:val="21"/>
              </w:rPr>
              <w:t xml:space="preserve">供应商资格条件</w:t>
            </w:r>
            <w:r/>
          </w:p>
        </w:tc>
        <w:tc>
          <w:tcPr>
            <w:tcW w:w="6098" w:type="dxa"/>
            <w:vAlign w:val="center"/>
            <w:textDirection w:val="lrTb"/>
            <w:noWrap w:val="false"/>
          </w:tcPr>
          <w:p>
            <w:pPr>
              <w:jc w:val="left"/>
              <w:rPr>
                <w:rFonts w:ascii="宋体" w:hAnsi="宋体" w:cs="宋体"/>
                <w:bCs/>
                <w:szCs w:val="21"/>
              </w:rPr>
            </w:pPr>
            <w:r>
              <w:rPr>
                <w:rFonts w:hint="eastAsia" w:ascii="宋体" w:hAnsi="宋体" w:cs="宋体"/>
                <w:bCs/>
                <w:szCs w:val="21"/>
              </w:rPr>
              <w:t xml:space="preserve">详见招标文件第一章《招标公告》</w:t>
            </w:r>
            <w:r/>
          </w:p>
        </w:tc>
      </w:tr>
      <w:tr>
        <w:trPr>
          <w:jc w:val="center"/>
          <w:trHeight w:val="656"/>
        </w:trPr>
        <w:tc>
          <w:tcPr>
            <w:tcW w:w="675" w:type="dxa"/>
            <w:vAlign w:val="center"/>
            <w:textDirection w:val="lrTb"/>
            <w:noWrap w:val="false"/>
          </w:tcPr>
          <w:p>
            <w:pPr>
              <w:pStyle w:val="1041"/>
              <w:rPr>
                <w:rFonts w:hAnsi="宋体" w:cs="宋体"/>
                <w:sz w:val="21"/>
              </w:rPr>
            </w:pPr>
            <w:r>
              <w:rPr>
                <w:rFonts w:hint="eastAsia" w:hAnsi="宋体" w:cs="宋体"/>
                <w:sz w:val="21"/>
              </w:rPr>
              <w:t xml:space="preserve">13</w:t>
            </w:r>
            <w:r/>
          </w:p>
        </w:tc>
        <w:tc>
          <w:tcPr>
            <w:tcW w:w="850" w:type="dxa"/>
            <w:vAlign w:val="center"/>
            <w:textDirection w:val="lrTb"/>
            <w:noWrap w:val="false"/>
          </w:tcPr>
          <w:p>
            <w:pPr>
              <w:pStyle w:val="1041"/>
              <w:rPr>
                <w:rFonts w:hAnsi="宋体" w:cs="宋体"/>
                <w:sz w:val="21"/>
              </w:rPr>
            </w:pPr>
            <w:r>
              <w:rPr>
                <w:rFonts w:hint="eastAsia" w:hAnsi="宋体" w:cs="宋体"/>
                <w:sz w:val="21"/>
              </w:rPr>
              <w:t xml:space="preserve">20.5</w:t>
            </w:r>
            <w:r/>
          </w:p>
        </w:tc>
        <w:tc>
          <w:tcPr>
            <w:tcW w:w="1719" w:type="dxa"/>
            <w:vAlign w:val="center"/>
            <w:textDirection w:val="lrTb"/>
            <w:noWrap w:val="false"/>
          </w:tcPr>
          <w:p>
            <w:pPr>
              <w:pStyle w:val="1041"/>
              <w:jc w:val="left"/>
              <w:spacing w:line="360" w:lineRule="auto"/>
              <w:rPr>
                <w:rFonts w:hAnsi="宋体" w:cs="宋体"/>
                <w:b/>
                <w:sz w:val="21"/>
              </w:rPr>
            </w:pPr>
            <w:r>
              <w:rPr>
                <w:rFonts w:hint="eastAsia" w:hAnsi="宋体" w:cs="宋体"/>
                <w:b/>
                <w:sz w:val="21"/>
              </w:rPr>
              <w:t xml:space="preserve">★投标报价</w:t>
            </w:r>
            <w:r/>
          </w:p>
        </w:tc>
        <w:tc>
          <w:tcPr>
            <w:tcW w:w="6098" w:type="dxa"/>
            <w:vAlign w:val="center"/>
            <w:textDirection w:val="lrTb"/>
            <w:noWrap w:val="false"/>
          </w:tcPr>
          <w:p>
            <w:pPr>
              <w:pStyle w:val="1052"/>
              <w:contextualSpacing/>
              <w:ind w:firstLine="0"/>
              <w:jc w:val="left"/>
              <w:spacing w:line="360" w:lineRule="auto"/>
              <w:rPr>
                <w:rFonts w:hAnsi="宋体" w:cs="宋体"/>
                <w:b/>
              </w:rPr>
            </w:pPr>
            <w:r>
              <w:rPr>
                <w:rFonts w:hint="eastAsia" w:hAnsi="宋体" w:cs="宋体"/>
                <w:b/>
              </w:rPr>
              <w:t xml:space="preserve">投标报价的其他要求：报价应包含为履行本项目合同项下所有义务的全部费用（包括但不限于技术资料、设计成果、人员培训等发生的所有含税费用、支付给员工的工资和国家强制缴纳的各种社会保障资金），以及投标人认为需要的其他费用等。</w:t>
            </w:r>
            <w:r/>
          </w:p>
        </w:tc>
      </w:tr>
      <w:tr>
        <w:trPr>
          <w:jc w:val="center"/>
          <w:trHeight w:val="656"/>
        </w:trPr>
        <w:tc>
          <w:tcPr>
            <w:tcW w:w="675" w:type="dxa"/>
            <w:vAlign w:val="center"/>
            <w:textDirection w:val="lrTb"/>
            <w:noWrap w:val="false"/>
          </w:tcPr>
          <w:p>
            <w:pPr>
              <w:pStyle w:val="1041"/>
              <w:rPr>
                <w:rFonts w:hAnsi="宋体" w:cs="宋体"/>
                <w:sz w:val="21"/>
              </w:rPr>
            </w:pPr>
            <w:r>
              <w:rPr>
                <w:rFonts w:hint="eastAsia" w:hAnsi="宋体" w:cs="宋体"/>
                <w:sz w:val="21"/>
              </w:rPr>
              <w:t xml:space="preserve">14</w:t>
            </w:r>
            <w:r/>
          </w:p>
        </w:tc>
        <w:tc>
          <w:tcPr>
            <w:tcW w:w="850" w:type="dxa"/>
            <w:vAlign w:val="center"/>
            <w:textDirection w:val="lrTb"/>
            <w:noWrap w:val="false"/>
          </w:tcPr>
          <w:p>
            <w:pPr>
              <w:pStyle w:val="1041"/>
              <w:rPr>
                <w:rFonts w:hAnsi="宋体" w:cs="宋体"/>
                <w:sz w:val="21"/>
              </w:rPr>
            </w:pPr>
            <w:r>
              <w:rPr>
                <w:rFonts w:hint="eastAsia" w:hAnsi="宋体" w:cs="宋体"/>
                <w:sz w:val="21"/>
              </w:rPr>
              <w:t xml:space="preserve">21.1</w:t>
            </w:r>
            <w:r/>
          </w:p>
        </w:tc>
        <w:tc>
          <w:tcPr>
            <w:tcW w:w="1719" w:type="dxa"/>
            <w:vAlign w:val="center"/>
            <w:textDirection w:val="lrTb"/>
            <w:noWrap w:val="false"/>
          </w:tcPr>
          <w:p>
            <w:pPr>
              <w:pStyle w:val="1041"/>
              <w:jc w:val="left"/>
              <w:spacing w:line="360" w:lineRule="auto"/>
              <w:rPr>
                <w:rFonts w:hAnsi="宋体" w:cs="宋体"/>
                <w:sz w:val="21"/>
              </w:rPr>
            </w:pPr>
            <w:r>
              <w:rPr>
                <w:rFonts w:hint="eastAsia" w:hAnsi="宋体" w:cs="宋体"/>
                <w:sz w:val="21"/>
              </w:rPr>
              <w:t xml:space="preserve">投标有效期</w:t>
            </w:r>
            <w:r/>
          </w:p>
        </w:tc>
        <w:tc>
          <w:tcPr>
            <w:tcW w:w="6098" w:type="dxa"/>
            <w:vAlign w:val="center"/>
            <w:textDirection w:val="lrTb"/>
            <w:noWrap w:val="false"/>
          </w:tcPr>
          <w:p>
            <w:pPr>
              <w:pStyle w:val="1041"/>
              <w:spacing w:line="360" w:lineRule="auto"/>
              <w:rPr>
                <w:rFonts w:hAnsi="宋体" w:cs="宋体"/>
                <w:bCs/>
                <w:sz w:val="21"/>
              </w:rPr>
            </w:pPr>
            <w:r>
              <w:rPr>
                <w:rFonts w:hint="eastAsia" w:hAnsi="宋体" w:cs="宋体"/>
                <w:bCs/>
                <w:sz w:val="21"/>
              </w:rPr>
              <w:t xml:space="preserve">自提交投标文件的截止之日起算90日历天</w:t>
            </w:r>
            <w:r/>
          </w:p>
        </w:tc>
      </w:tr>
      <w:tr>
        <w:trPr>
          <w:jc w:val="center"/>
          <w:trHeight w:val="320"/>
        </w:trPr>
        <w:tc>
          <w:tcPr>
            <w:tcW w:w="675" w:type="dxa"/>
            <w:vAlign w:val="center"/>
            <w:textDirection w:val="lrTb"/>
            <w:noWrap w:val="false"/>
          </w:tcPr>
          <w:p>
            <w:pPr>
              <w:pStyle w:val="1041"/>
              <w:rPr>
                <w:rFonts w:hAnsi="宋体" w:cs="宋体"/>
                <w:sz w:val="21"/>
              </w:rPr>
            </w:pPr>
            <w:r>
              <w:rPr>
                <w:rFonts w:hint="eastAsia" w:hAnsi="宋体" w:cs="宋体"/>
                <w:sz w:val="21"/>
              </w:rPr>
              <w:t xml:space="preserve">15</w:t>
            </w:r>
            <w:r/>
          </w:p>
        </w:tc>
        <w:tc>
          <w:tcPr>
            <w:tcW w:w="850" w:type="dxa"/>
            <w:vAlign w:val="center"/>
            <w:textDirection w:val="lrTb"/>
            <w:noWrap w:val="false"/>
          </w:tcPr>
          <w:p>
            <w:pPr>
              <w:pStyle w:val="1041"/>
              <w:rPr>
                <w:rFonts w:hAnsi="宋体" w:cs="宋体"/>
                <w:sz w:val="21"/>
              </w:rPr>
            </w:pPr>
            <w:r>
              <w:rPr>
                <w:rFonts w:hint="eastAsia" w:hAnsi="宋体" w:cs="宋体"/>
                <w:sz w:val="21"/>
              </w:rPr>
              <w:t xml:space="preserve">22.1</w:t>
            </w:r>
            <w:r/>
          </w:p>
        </w:tc>
        <w:tc>
          <w:tcPr>
            <w:tcW w:w="1719" w:type="dxa"/>
            <w:vAlign w:val="center"/>
            <w:textDirection w:val="lrTb"/>
            <w:noWrap w:val="false"/>
          </w:tcPr>
          <w:p>
            <w:pPr>
              <w:pStyle w:val="1041"/>
              <w:jc w:val="left"/>
              <w:spacing w:line="360" w:lineRule="auto"/>
              <w:rPr>
                <w:rFonts w:hAnsi="宋体" w:cs="宋体"/>
                <w:sz w:val="21"/>
              </w:rPr>
            </w:pPr>
            <w:r>
              <w:rPr>
                <w:rFonts w:hint="eastAsia" w:hAnsi="宋体" w:cs="宋体"/>
                <w:sz w:val="21"/>
              </w:rPr>
              <w:t xml:space="preserve">投标保证金</w:t>
            </w:r>
            <w:r/>
          </w:p>
        </w:tc>
        <w:tc>
          <w:tcPr>
            <w:tcW w:w="6098" w:type="dxa"/>
            <w:vAlign w:val="center"/>
            <w:textDirection w:val="lrTb"/>
            <w:noWrap w:val="false"/>
          </w:tcPr>
          <w:p>
            <w:pPr>
              <w:spacing w:line="360" w:lineRule="auto"/>
              <w:rPr>
                <w:rFonts w:ascii="宋体" w:hAnsi="宋体" w:cs="宋体"/>
                <w:bCs/>
                <w:szCs w:val="21"/>
              </w:rPr>
            </w:pPr>
            <w:r>
              <w:rPr>
                <w:rFonts w:hint="eastAsia" w:ascii="宋体" w:hAnsi="宋体" w:cs="宋体"/>
                <w:bCs/>
                <w:szCs w:val="21"/>
              </w:rPr>
              <w:t xml:space="preserve">■不需要</w:t>
            </w:r>
            <w:r/>
          </w:p>
          <w:p>
            <w:pPr>
              <w:spacing w:line="360" w:lineRule="auto"/>
              <w:rPr>
                <w:rFonts w:ascii="宋体" w:hAnsi="宋体" w:cs="宋体"/>
                <w:bCs/>
                <w:szCs w:val="21"/>
              </w:rPr>
            </w:pPr>
            <w:r>
              <w:rPr>
                <w:rFonts w:hint="eastAsia" w:ascii="宋体" w:hAnsi="宋体" w:cs="宋体"/>
                <w:bCs/>
                <w:szCs w:val="21"/>
              </w:rPr>
              <w:t xml:space="preserve">☐需要      </w:t>
            </w:r>
            <w:r/>
          </w:p>
        </w:tc>
      </w:tr>
      <w:tr>
        <w:trPr>
          <w:jc w:val="center"/>
          <w:trHeight w:val="656"/>
        </w:trPr>
        <w:tc>
          <w:tcPr>
            <w:tcW w:w="675" w:type="dxa"/>
            <w:vAlign w:val="center"/>
            <w:textDirection w:val="lrTb"/>
            <w:noWrap w:val="false"/>
          </w:tcPr>
          <w:p>
            <w:pPr>
              <w:pStyle w:val="1041"/>
              <w:rPr>
                <w:rFonts w:hAnsi="宋体" w:cs="宋体"/>
                <w:sz w:val="21"/>
              </w:rPr>
            </w:pPr>
            <w:r>
              <w:rPr>
                <w:rFonts w:hint="eastAsia" w:hAnsi="宋体" w:cs="宋体"/>
                <w:sz w:val="21"/>
              </w:rPr>
              <w:t xml:space="preserve">16</w:t>
            </w:r>
            <w:r/>
          </w:p>
        </w:tc>
        <w:tc>
          <w:tcPr>
            <w:tcW w:w="850" w:type="dxa"/>
            <w:vAlign w:val="center"/>
            <w:textDirection w:val="lrTb"/>
            <w:noWrap w:val="false"/>
          </w:tcPr>
          <w:p>
            <w:pPr>
              <w:pStyle w:val="1041"/>
              <w:rPr>
                <w:rFonts w:hAnsi="宋体" w:cs="宋体"/>
                <w:sz w:val="21"/>
              </w:rPr>
            </w:pPr>
            <w:r>
              <w:rPr>
                <w:rFonts w:hint="eastAsia" w:hAnsi="宋体" w:cs="宋体"/>
                <w:sz w:val="21"/>
              </w:rPr>
              <w:t xml:space="preserve">23.1</w:t>
            </w:r>
            <w:r/>
          </w:p>
        </w:tc>
        <w:tc>
          <w:tcPr>
            <w:tcW w:w="1719" w:type="dxa"/>
            <w:vAlign w:val="center"/>
            <w:textDirection w:val="lrTb"/>
            <w:noWrap w:val="false"/>
          </w:tcPr>
          <w:p>
            <w:pPr>
              <w:pStyle w:val="1041"/>
              <w:jc w:val="left"/>
              <w:spacing w:line="360" w:lineRule="auto"/>
              <w:rPr>
                <w:rFonts w:hAnsi="宋体" w:cs="宋体"/>
                <w:sz w:val="21"/>
              </w:rPr>
            </w:pPr>
            <w:r>
              <w:rPr>
                <w:rFonts w:hint="eastAsia" w:hAnsi="宋体" w:cs="宋体"/>
                <w:sz w:val="21"/>
              </w:rPr>
              <w:t xml:space="preserve">投标文件份数</w:t>
            </w:r>
            <w:r/>
          </w:p>
        </w:tc>
        <w:tc>
          <w:tcPr>
            <w:tcW w:w="6098" w:type="dxa"/>
            <w:vAlign w:val="center"/>
            <w:textDirection w:val="lrTb"/>
            <w:noWrap w:val="false"/>
          </w:tcPr>
          <w:p>
            <w:pPr>
              <w:pStyle w:val="1041"/>
              <w:spacing w:line="360" w:lineRule="auto"/>
              <w:rPr>
                <w:rFonts w:hAnsi="宋体" w:cs="宋体"/>
                <w:b/>
                <w:bCs/>
                <w:sz w:val="21"/>
              </w:rPr>
            </w:pPr>
            <w:r>
              <w:rPr>
                <w:rFonts w:hint="eastAsia" w:hAnsi="宋体" w:cs="宋体"/>
                <w:bCs/>
              </w:rPr>
              <w:t xml:space="preserve">■</w:t>
            </w:r>
            <w:r>
              <w:rPr>
                <w:rFonts w:hint="eastAsia" w:hAnsi="宋体" w:cs="宋体"/>
                <w:bCs/>
                <w:sz w:val="21"/>
              </w:rPr>
              <w:t xml:space="preserve">不适用</w:t>
            </w:r>
            <w:r/>
          </w:p>
        </w:tc>
      </w:tr>
      <w:tr>
        <w:trPr>
          <w:jc w:val="center"/>
          <w:trHeight w:val="1578"/>
        </w:trPr>
        <w:tc>
          <w:tcPr>
            <w:tcW w:w="675" w:type="dxa"/>
            <w:vAlign w:val="center"/>
            <w:textDirection w:val="lrTb"/>
            <w:noWrap w:val="false"/>
          </w:tcPr>
          <w:p>
            <w:pPr>
              <w:pStyle w:val="1041"/>
              <w:rPr>
                <w:rFonts w:hAnsi="宋体" w:cs="宋体"/>
                <w:sz w:val="21"/>
              </w:rPr>
            </w:pPr>
            <w:r>
              <w:rPr>
                <w:rFonts w:hint="eastAsia" w:hAnsi="宋体" w:cs="宋体"/>
                <w:sz w:val="21"/>
              </w:rPr>
              <w:t xml:space="preserve">17</w:t>
            </w:r>
            <w:r/>
          </w:p>
        </w:tc>
        <w:tc>
          <w:tcPr>
            <w:tcW w:w="850" w:type="dxa"/>
            <w:vAlign w:val="center"/>
            <w:textDirection w:val="lrTb"/>
            <w:noWrap w:val="false"/>
          </w:tcPr>
          <w:p>
            <w:pPr>
              <w:pStyle w:val="1041"/>
              <w:rPr>
                <w:rFonts w:hAnsi="宋体" w:cs="宋体"/>
                <w:sz w:val="21"/>
              </w:rPr>
            </w:pPr>
            <w:r>
              <w:rPr>
                <w:rFonts w:hint="eastAsia" w:hAnsi="宋体" w:cs="宋体"/>
                <w:sz w:val="21"/>
              </w:rPr>
              <w:t xml:space="preserve">24</w:t>
            </w:r>
            <w:r/>
          </w:p>
        </w:tc>
        <w:tc>
          <w:tcPr>
            <w:tcW w:w="1719" w:type="dxa"/>
            <w:vAlign w:val="center"/>
            <w:textDirection w:val="lrTb"/>
            <w:noWrap w:val="false"/>
          </w:tcPr>
          <w:p>
            <w:pPr>
              <w:pStyle w:val="1041"/>
              <w:jc w:val="left"/>
              <w:spacing w:line="360" w:lineRule="auto"/>
              <w:rPr>
                <w:rFonts w:hAnsi="宋体" w:cs="宋体"/>
                <w:sz w:val="21"/>
              </w:rPr>
            </w:pPr>
            <w:r>
              <w:rPr>
                <w:rFonts w:hint="eastAsia" w:hAnsi="宋体" w:cs="宋体"/>
                <w:sz w:val="21"/>
              </w:rPr>
              <w:t xml:space="preserve">投标文件的递交</w:t>
            </w:r>
            <w:r/>
          </w:p>
        </w:tc>
        <w:tc>
          <w:tcPr>
            <w:tcW w:w="6098" w:type="dxa"/>
            <w:vAlign w:val="center"/>
            <w:textDirection w:val="lrTb"/>
            <w:noWrap w:val="false"/>
          </w:tcPr>
          <w:p>
            <w:pPr>
              <w:spacing w:line="360" w:lineRule="auto"/>
              <w:rPr>
                <w:rFonts w:ascii="宋体" w:hAnsi="宋体" w:cs="宋体"/>
                <w:b/>
                <w:bCs/>
                <w:szCs w:val="21"/>
              </w:rPr>
            </w:pPr>
            <w:r>
              <w:rPr>
                <w:rFonts w:hint="eastAsia" w:ascii="宋体" w:hAnsi="宋体" w:cs="宋体"/>
                <w:bCs/>
                <w:szCs w:val="21"/>
              </w:rPr>
              <w:t xml:space="preserve">投标人应当按照《操作手册》规定，在招标公告规定的投标截止时间前制作并上传电子投标文件。招标代理机构拒绝接收提交</w:t>
            </w:r>
            <w:r>
              <w:rPr>
                <w:rFonts w:hint="eastAsia" w:ascii="宋体" w:hAnsi="宋体" w:cs="宋体"/>
                <w:szCs w:val="21"/>
              </w:rPr>
              <w:t xml:space="preserve">投标文件截止时间后上传的任何电子投标文件。</w:t>
            </w:r>
            <w:r/>
          </w:p>
        </w:tc>
      </w:tr>
      <w:tr>
        <w:trPr>
          <w:jc w:val="center"/>
          <w:trHeight w:val="656"/>
        </w:trPr>
        <w:tc>
          <w:tcPr>
            <w:tcW w:w="675" w:type="dxa"/>
            <w:vAlign w:val="center"/>
            <w:textDirection w:val="lrTb"/>
            <w:noWrap w:val="false"/>
          </w:tcPr>
          <w:p>
            <w:pPr>
              <w:pStyle w:val="1041"/>
              <w:rPr>
                <w:rFonts w:hAnsi="宋体" w:cs="宋体"/>
                <w:sz w:val="21"/>
              </w:rPr>
            </w:pPr>
            <w:r>
              <w:rPr>
                <w:rFonts w:hint="eastAsia" w:hAnsi="宋体" w:cs="宋体"/>
                <w:sz w:val="21"/>
              </w:rPr>
              <w:t xml:space="preserve">18</w:t>
            </w:r>
            <w:r/>
          </w:p>
        </w:tc>
        <w:tc>
          <w:tcPr>
            <w:tcW w:w="850" w:type="dxa"/>
            <w:vAlign w:val="center"/>
            <w:textDirection w:val="lrTb"/>
            <w:noWrap w:val="false"/>
          </w:tcPr>
          <w:p>
            <w:pPr>
              <w:pStyle w:val="1041"/>
              <w:rPr>
                <w:rFonts w:hAnsi="宋体" w:cs="宋体"/>
                <w:sz w:val="21"/>
              </w:rPr>
            </w:pPr>
            <w:r>
              <w:rPr>
                <w:rFonts w:hint="eastAsia" w:hAnsi="宋体" w:cs="宋体"/>
                <w:sz w:val="21"/>
              </w:rPr>
              <w:t xml:space="preserve">24</w:t>
            </w:r>
            <w:r/>
          </w:p>
        </w:tc>
        <w:tc>
          <w:tcPr>
            <w:tcW w:w="1719" w:type="dxa"/>
            <w:vAlign w:val="center"/>
            <w:textDirection w:val="lrTb"/>
            <w:noWrap w:val="false"/>
          </w:tcPr>
          <w:p>
            <w:pPr>
              <w:pStyle w:val="1041"/>
              <w:jc w:val="left"/>
              <w:spacing w:line="360" w:lineRule="auto"/>
              <w:rPr>
                <w:rFonts w:hAnsi="宋体" w:cs="宋体"/>
                <w:sz w:val="21"/>
              </w:rPr>
            </w:pPr>
            <w:r>
              <w:rPr>
                <w:rFonts w:hint="eastAsia" w:hAnsi="宋体" w:cs="宋体"/>
                <w:sz w:val="21"/>
              </w:rPr>
              <w:t xml:space="preserve">提交投标文件的截止时间、地点</w:t>
            </w:r>
            <w:r/>
          </w:p>
        </w:tc>
        <w:tc>
          <w:tcPr>
            <w:tcW w:w="6098" w:type="dxa"/>
            <w:vAlign w:val="center"/>
            <w:textDirection w:val="lrTb"/>
            <w:noWrap w:val="false"/>
          </w:tcPr>
          <w:p>
            <w:pPr>
              <w:pStyle w:val="1041"/>
              <w:jc w:val="left"/>
              <w:spacing w:line="360" w:lineRule="auto"/>
              <w:rPr>
                <w:rFonts w:hAnsi="宋体" w:cs="宋体"/>
                <w:sz w:val="21"/>
              </w:rPr>
            </w:pPr>
            <w:r>
              <w:rPr>
                <w:rFonts w:hint="eastAsia" w:hAnsi="宋体" w:cs="宋体"/>
                <w:sz w:val="21"/>
              </w:rPr>
              <w:t xml:space="preserve">详见招标文件第一章《招标公告》</w:t>
            </w:r>
            <w:r/>
          </w:p>
        </w:tc>
      </w:tr>
      <w:tr>
        <w:trPr>
          <w:jc w:val="center"/>
          <w:trHeight w:val="656"/>
        </w:trPr>
        <w:tc>
          <w:tcPr>
            <w:tcW w:w="675" w:type="dxa"/>
            <w:vAlign w:val="center"/>
            <w:textDirection w:val="lrTb"/>
            <w:noWrap w:val="false"/>
          </w:tcPr>
          <w:p>
            <w:pPr>
              <w:pStyle w:val="1041"/>
              <w:rPr>
                <w:rFonts w:hAnsi="宋体" w:cs="宋体"/>
                <w:sz w:val="21"/>
              </w:rPr>
            </w:pPr>
            <w:r>
              <w:rPr>
                <w:rFonts w:hint="eastAsia" w:hAnsi="宋体" w:cs="宋体"/>
                <w:sz w:val="21"/>
              </w:rPr>
              <w:t xml:space="preserve">19</w:t>
            </w:r>
            <w:r/>
          </w:p>
        </w:tc>
        <w:tc>
          <w:tcPr>
            <w:tcW w:w="850" w:type="dxa"/>
            <w:vAlign w:val="center"/>
            <w:textDirection w:val="lrTb"/>
            <w:noWrap w:val="false"/>
          </w:tcPr>
          <w:p>
            <w:pPr>
              <w:pStyle w:val="1041"/>
              <w:rPr>
                <w:rFonts w:hAnsi="宋体" w:cs="宋体"/>
                <w:sz w:val="21"/>
              </w:rPr>
            </w:pPr>
            <w:r>
              <w:rPr>
                <w:rFonts w:hint="eastAsia" w:hAnsi="宋体" w:cs="宋体"/>
                <w:sz w:val="21"/>
              </w:rPr>
              <w:t xml:space="preserve">28.1</w:t>
            </w:r>
            <w:r/>
          </w:p>
        </w:tc>
        <w:tc>
          <w:tcPr>
            <w:tcW w:w="1719" w:type="dxa"/>
            <w:vAlign w:val="center"/>
            <w:textDirection w:val="lrTb"/>
            <w:noWrap w:val="false"/>
          </w:tcPr>
          <w:p>
            <w:pPr>
              <w:pStyle w:val="1041"/>
              <w:jc w:val="left"/>
              <w:spacing w:line="360" w:lineRule="auto"/>
              <w:rPr>
                <w:rFonts w:hAnsi="宋体" w:cs="宋体"/>
                <w:sz w:val="21"/>
              </w:rPr>
            </w:pPr>
            <w:r>
              <w:rPr>
                <w:rFonts w:hint="eastAsia" w:hAnsi="宋体" w:cs="宋体"/>
                <w:sz w:val="21"/>
              </w:rPr>
              <w:t xml:space="preserve">开标时间、地点</w:t>
            </w:r>
            <w:r/>
          </w:p>
        </w:tc>
        <w:tc>
          <w:tcPr>
            <w:tcW w:w="6098" w:type="dxa"/>
            <w:vAlign w:val="center"/>
            <w:textDirection w:val="lrTb"/>
            <w:noWrap w:val="false"/>
          </w:tcPr>
          <w:p>
            <w:pPr>
              <w:pStyle w:val="1041"/>
              <w:jc w:val="left"/>
              <w:spacing w:line="360" w:lineRule="auto"/>
              <w:rPr>
                <w:rFonts w:hAnsi="宋体" w:cs="宋体"/>
                <w:sz w:val="21"/>
              </w:rPr>
            </w:pPr>
            <w:r>
              <w:rPr>
                <w:rFonts w:hint="eastAsia" w:hAnsi="宋体" w:cs="宋体"/>
                <w:sz w:val="21"/>
              </w:rPr>
              <w:t xml:space="preserve">详见招标文件第一章《招标公告》</w:t>
            </w:r>
            <w:r/>
          </w:p>
        </w:tc>
      </w:tr>
      <w:tr>
        <w:trPr>
          <w:jc w:val="center"/>
          <w:trHeight w:val="656"/>
        </w:trPr>
        <w:tc>
          <w:tcPr>
            <w:tcW w:w="675" w:type="dxa"/>
            <w:vAlign w:val="center"/>
            <w:textDirection w:val="lrTb"/>
            <w:noWrap w:val="false"/>
          </w:tcPr>
          <w:p>
            <w:pPr>
              <w:pStyle w:val="1041"/>
              <w:rPr>
                <w:rFonts w:hAnsi="宋体" w:cs="宋体"/>
                <w:sz w:val="21"/>
              </w:rPr>
            </w:pPr>
            <w:r>
              <w:rPr>
                <w:rFonts w:hint="eastAsia" w:hAnsi="宋体" w:cs="宋体"/>
                <w:sz w:val="21"/>
              </w:rPr>
              <w:t xml:space="preserve">20</w:t>
            </w:r>
            <w:r/>
          </w:p>
        </w:tc>
        <w:tc>
          <w:tcPr>
            <w:tcW w:w="850" w:type="dxa"/>
            <w:vAlign w:val="center"/>
            <w:textDirection w:val="lrTb"/>
            <w:noWrap w:val="false"/>
          </w:tcPr>
          <w:p>
            <w:pPr>
              <w:pStyle w:val="1041"/>
              <w:rPr>
                <w:rFonts w:hAnsi="宋体" w:cs="宋体"/>
                <w:sz w:val="21"/>
              </w:rPr>
            </w:pPr>
            <w:r>
              <w:rPr>
                <w:rFonts w:hint="eastAsia" w:hAnsi="宋体" w:cs="宋体"/>
                <w:sz w:val="21"/>
              </w:rPr>
              <w:t xml:space="preserve">29.2.1</w:t>
            </w:r>
            <w:r/>
          </w:p>
        </w:tc>
        <w:tc>
          <w:tcPr>
            <w:tcW w:w="1719" w:type="dxa"/>
            <w:vAlign w:val="center"/>
            <w:textDirection w:val="lrTb"/>
            <w:noWrap w:val="false"/>
          </w:tcPr>
          <w:p>
            <w:pPr>
              <w:pStyle w:val="1041"/>
              <w:jc w:val="left"/>
              <w:rPr>
                <w:rFonts w:hAnsi="宋体" w:cs="宋体"/>
                <w:sz w:val="21"/>
              </w:rPr>
            </w:pPr>
            <w:r>
              <w:rPr>
                <w:rFonts w:hint="eastAsia" w:hAnsi="宋体" w:cs="宋体"/>
                <w:sz w:val="21"/>
              </w:rPr>
              <w:t xml:space="preserve">信用查询</w:t>
            </w:r>
            <w:r/>
          </w:p>
        </w:tc>
        <w:tc>
          <w:tcPr>
            <w:tcW w:w="6098" w:type="dxa"/>
            <w:vAlign w:val="center"/>
            <w:textDirection w:val="lrTb"/>
            <w:noWrap w:val="false"/>
          </w:tcPr>
          <w:p>
            <w:pPr>
              <w:pStyle w:val="1041"/>
              <w:spacing w:line="360" w:lineRule="auto"/>
              <w:rPr>
                <w:rFonts w:hAnsi="宋体" w:cs="宋体"/>
                <w:bCs/>
                <w:sz w:val="21"/>
              </w:rPr>
            </w:pPr>
            <w:r>
              <w:rPr>
                <w:rFonts w:hint="eastAsia" w:hAnsi="宋体" w:cs="宋体"/>
                <w:bCs/>
                <w:sz w:val="21"/>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tc>
      </w:tr>
      <w:tr>
        <w:trPr>
          <w:jc w:val="center"/>
          <w:trHeight w:val="656"/>
        </w:trPr>
        <w:tc>
          <w:tcPr>
            <w:tcW w:w="675" w:type="dxa"/>
            <w:vAlign w:val="center"/>
            <w:textDirection w:val="lrTb"/>
            <w:noWrap w:val="false"/>
          </w:tcPr>
          <w:p>
            <w:pPr>
              <w:pStyle w:val="1041"/>
              <w:rPr>
                <w:rFonts w:hAnsi="宋体" w:cs="宋体"/>
                <w:sz w:val="21"/>
              </w:rPr>
            </w:pPr>
            <w:r>
              <w:rPr>
                <w:rFonts w:hint="eastAsia" w:hAnsi="宋体" w:cs="宋体"/>
                <w:sz w:val="21"/>
              </w:rPr>
              <w:t xml:space="preserve">21</w:t>
            </w:r>
            <w:r/>
          </w:p>
        </w:tc>
        <w:tc>
          <w:tcPr>
            <w:tcW w:w="850" w:type="dxa"/>
            <w:vAlign w:val="center"/>
            <w:textDirection w:val="lrTb"/>
            <w:noWrap w:val="false"/>
          </w:tcPr>
          <w:p>
            <w:pPr>
              <w:pStyle w:val="1041"/>
              <w:rPr>
                <w:rFonts w:hAnsi="宋体" w:cs="宋体"/>
                <w:sz w:val="21"/>
              </w:rPr>
            </w:pPr>
            <w:r>
              <w:rPr>
                <w:rFonts w:hint="eastAsia" w:hAnsi="宋体" w:cs="宋体"/>
                <w:sz w:val="21"/>
              </w:rPr>
              <w:t xml:space="preserve">30.1.1</w:t>
            </w:r>
            <w:r/>
          </w:p>
        </w:tc>
        <w:tc>
          <w:tcPr>
            <w:tcW w:w="1719" w:type="dxa"/>
            <w:vAlign w:val="center"/>
            <w:textDirection w:val="lrTb"/>
            <w:noWrap w:val="false"/>
          </w:tcPr>
          <w:p>
            <w:pPr>
              <w:pStyle w:val="1041"/>
              <w:jc w:val="left"/>
              <w:spacing w:line="360" w:lineRule="auto"/>
              <w:rPr>
                <w:rFonts w:hAnsi="宋体" w:cs="宋体"/>
                <w:sz w:val="21"/>
              </w:rPr>
            </w:pPr>
            <w:r>
              <w:rPr>
                <w:rFonts w:hint="eastAsia" w:hAnsi="宋体" w:cs="宋体"/>
                <w:sz w:val="21"/>
              </w:rPr>
              <w:t xml:space="preserve">评标委员会</w:t>
            </w:r>
            <w:r/>
          </w:p>
        </w:tc>
        <w:tc>
          <w:tcPr>
            <w:tcW w:w="6098" w:type="dxa"/>
            <w:vAlign w:val="center"/>
            <w:textDirection w:val="lrTb"/>
            <w:noWrap w:val="false"/>
          </w:tcPr>
          <w:p>
            <w:pPr>
              <w:pStyle w:val="1041"/>
              <w:spacing w:line="360" w:lineRule="auto"/>
              <w:rPr>
                <w:rFonts w:hAnsi="宋体" w:cs="宋体"/>
                <w:bCs/>
                <w:sz w:val="21"/>
              </w:rPr>
            </w:pPr>
            <w:r>
              <w:rPr>
                <w:rFonts w:hint="eastAsia" w:hAnsi="宋体" w:cs="宋体"/>
                <w:bCs/>
                <w:sz w:val="21"/>
              </w:rPr>
              <w:t xml:space="preserve">5人。包括评审专家4人和采购人代表1人。</w:t>
            </w:r>
            <w:r/>
          </w:p>
        </w:tc>
      </w:tr>
      <w:tr>
        <w:trPr>
          <w:jc w:val="center"/>
          <w:trHeight w:val="656"/>
        </w:trPr>
        <w:tc>
          <w:tcPr>
            <w:tcW w:w="675" w:type="dxa"/>
            <w:vAlign w:val="center"/>
            <w:textDirection w:val="lrTb"/>
            <w:noWrap w:val="false"/>
          </w:tcPr>
          <w:p>
            <w:pPr>
              <w:pStyle w:val="1041"/>
              <w:rPr>
                <w:rFonts w:hAnsi="宋体" w:cs="宋体"/>
                <w:sz w:val="21"/>
              </w:rPr>
            </w:pPr>
            <w:r>
              <w:rPr>
                <w:rFonts w:hint="eastAsia" w:hAnsi="宋体" w:cs="宋体"/>
                <w:sz w:val="21"/>
              </w:rPr>
              <w:t xml:space="preserve">22</w:t>
            </w:r>
            <w:r/>
          </w:p>
        </w:tc>
        <w:tc>
          <w:tcPr>
            <w:tcW w:w="850" w:type="dxa"/>
            <w:vAlign w:val="center"/>
            <w:textDirection w:val="lrTb"/>
            <w:noWrap w:val="false"/>
          </w:tcPr>
          <w:p>
            <w:pPr>
              <w:pStyle w:val="1041"/>
              <w:rPr>
                <w:rFonts w:hAnsi="宋体" w:cs="宋体"/>
                <w:sz w:val="21"/>
              </w:rPr>
            </w:pPr>
            <w:r>
              <w:rPr>
                <w:rFonts w:hint="eastAsia" w:hAnsi="宋体" w:cs="宋体"/>
                <w:sz w:val="21"/>
              </w:rPr>
              <w:t xml:space="preserve">30.5.3</w:t>
            </w:r>
            <w:r/>
          </w:p>
        </w:tc>
        <w:tc>
          <w:tcPr>
            <w:tcW w:w="1719" w:type="dxa"/>
            <w:vAlign w:val="center"/>
            <w:textDirection w:val="lrTb"/>
            <w:noWrap w:val="false"/>
          </w:tcPr>
          <w:p>
            <w:pPr>
              <w:pStyle w:val="1041"/>
              <w:jc w:val="left"/>
              <w:rPr>
                <w:rFonts w:hAnsi="宋体" w:cs="宋体"/>
                <w:sz w:val="21"/>
              </w:rPr>
            </w:pPr>
            <w:r>
              <w:rPr>
                <w:rFonts w:hint="eastAsia" w:hAnsi="宋体" w:cs="宋体"/>
                <w:sz w:val="21"/>
              </w:rPr>
              <w:t xml:space="preserve">核心产品</w:t>
            </w:r>
            <w:r>
              <w:rPr>
                <w:rFonts w:hint="eastAsia" w:hAnsi="宋体" w:cs="宋体"/>
                <w:sz w:val="21"/>
              </w:rPr>
              <w:tab/>
            </w:r>
            <w:r/>
          </w:p>
        </w:tc>
        <w:tc>
          <w:tcPr>
            <w:tcW w:w="6098" w:type="dxa"/>
            <w:vAlign w:val="center"/>
            <w:textDirection w:val="lrTb"/>
            <w:noWrap w:val="false"/>
          </w:tcPr>
          <w:p>
            <w:pPr>
              <w:pStyle w:val="1041"/>
              <w:spacing w:line="360" w:lineRule="auto"/>
              <w:rPr>
                <w:rFonts w:hAnsi="宋体" w:cs="宋体"/>
                <w:bCs/>
                <w:sz w:val="21"/>
              </w:rPr>
            </w:pPr>
            <w:r>
              <w:rPr>
                <w:rFonts w:hint="eastAsia" w:hAnsi="宋体" w:cs="宋体"/>
                <w:bCs/>
                <w:sz w:val="21"/>
              </w:rPr>
              <w:t xml:space="preserve">■服务类，本项目核心产品：不适用</w:t>
            </w:r>
            <w:r/>
          </w:p>
        </w:tc>
      </w:tr>
      <w:tr>
        <w:trPr>
          <w:jc w:val="center"/>
          <w:trHeight w:val="922"/>
        </w:trPr>
        <w:tc>
          <w:tcPr>
            <w:tcW w:w="675" w:type="dxa"/>
            <w:vAlign w:val="center"/>
            <w:textDirection w:val="lrTb"/>
            <w:noWrap w:val="false"/>
          </w:tcPr>
          <w:p>
            <w:pPr>
              <w:pStyle w:val="1041"/>
              <w:rPr>
                <w:rFonts w:hAnsi="宋体" w:cs="宋体"/>
                <w:sz w:val="21"/>
              </w:rPr>
            </w:pPr>
            <w:r>
              <w:rPr>
                <w:rFonts w:hint="eastAsia" w:hAnsi="宋体" w:cs="宋体"/>
                <w:sz w:val="21"/>
              </w:rPr>
              <w:t xml:space="preserve">23</w:t>
            </w:r>
            <w:r/>
          </w:p>
        </w:tc>
        <w:tc>
          <w:tcPr>
            <w:tcW w:w="850" w:type="dxa"/>
            <w:vAlign w:val="center"/>
            <w:textDirection w:val="lrTb"/>
            <w:noWrap w:val="false"/>
          </w:tcPr>
          <w:p>
            <w:pPr>
              <w:pStyle w:val="1041"/>
              <w:rPr>
                <w:rFonts w:hAnsi="宋体" w:cs="宋体"/>
                <w:sz w:val="21"/>
              </w:rPr>
            </w:pPr>
            <w:r>
              <w:rPr>
                <w:rFonts w:hint="eastAsia" w:hAnsi="宋体" w:cs="宋体"/>
                <w:sz w:val="21"/>
              </w:rPr>
              <w:t xml:space="preserve">31.3</w:t>
            </w:r>
            <w:r/>
          </w:p>
        </w:tc>
        <w:tc>
          <w:tcPr>
            <w:tcW w:w="1719" w:type="dxa"/>
            <w:vAlign w:val="center"/>
            <w:textDirection w:val="lrTb"/>
            <w:noWrap w:val="false"/>
          </w:tcPr>
          <w:p>
            <w:pPr>
              <w:pStyle w:val="1041"/>
              <w:jc w:val="left"/>
              <w:rPr>
                <w:rFonts w:hAnsi="宋体" w:cs="宋体"/>
                <w:bCs/>
                <w:sz w:val="21"/>
              </w:rPr>
            </w:pPr>
            <w:r>
              <w:rPr>
                <w:rFonts w:hint="eastAsia" w:hAnsi="宋体" w:cs="宋体"/>
                <w:bCs/>
                <w:sz w:val="21"/>
              </w:rPr>
              <w:t xml:space="preserve">确定中标单位</w:t>
            </w:r>
            <w:r/>
          </w:p>
        </w:tc>
        <w:tc>
          <w:tcPr>
            <w:tcW w:w="6098" w:type="dxa"/>
            <w:vAlign w:val="center"/>
            <w:textDirection w:val="lrTb"/>
            <w:noWrap w:val="false"/>
          </w:tcPr>
          <w:p>
            <w:pPr>
              <w:spacing w:line="360" w:lineRule="auto"/>
              <w:rPr>
                <w:rFonts w:ascii="宋体" w:hAnsi="宋体" w:cs="宋体"/>
                <w:bCs/>
                <w:szCs w:val="21"/>
              </w:rPr>
            </w:pPr>
            <w:r>
              <w:rPr>
                <w:rFonts w:hint="eastAsia" w:ascii="宋体" w:hAnsi="宋体" w:cs="宋体"/>
                <w:bCs/>
                <w:szCs w:val="21"/>
              </w:rPr>
              <w:t xml:space="preserve">1.评委会根据本采购文件规定评分办法与评分标准综合打分，并按综合得分由高到低顺序向项目采购人推荐3名中标候选人。</w:t>
            </w:r>
            <w:r/>
          </w:p>
          <w:p>
            <w:pPr>
              <w:spacing w:line="360" w:lineRule="auto"/>
              <w:rPr>
                <w:rFonts w:ascii="宋体" w:hAnsi="宋体" w:cs="宋体"/>
                <w:bCs/>
                <w:szCs w:val="21"/>
              </w:rPr>
            </w:pPr>
            <w:r>
              <w:rPr>
                <w:rFonts w:hint="eastAsia" w:ascii="宋体" w:hAnsi="宋体" w:cs="宋体"/>
                <w:bCs/>
                <w:szCs w:val="21"/>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675" w:type="dxa"/>
            <w:vAlign w:val="center"/>
            <w:textDirection w:val="lrTb"/>
            <w:noWrap w:val="false"/>
          </w:tcPr>
          <w:p>
            <w:pPr>
              <w:pStyle w:val="1041"/>
              <w:rPr>
                <w:rFonts w:hAnsi="宋体" w:cs="宋体"/>
                <w:sz w:val="21"/>
              </w:rPr>
            </w:pPr>
            <w:r>
              <w:rPr>
                <w:rFonts w:hint="eastAsia" w:hAnsi="宋体" w:cs="宋体"/>
                <w:sz w:val="21"/>
              </w:rPr>
              <w:t xml:space="preserve">24</w:t>
            </w:r>
            <w:r/>
          </w:p>
        </w:tc>
        <w:tc>
          <w:tcPr>
            <w:tcW w:w="850" w:type="dxa"/>
            <w:vAlign w:val="center"/>
            <w:textDirection w:val="lrTb"/>
            <w:noWrap w:val="false"/>
          </w:tcPr>
          <w:p>
            <w:pPr>
              <w:pStyle w:val="1041"/>
              <w:rPr>
                <w:rFonts w:hAnsi="宋体" w:cs="宋体"/>
                <w:sz w:val="21"/>
              </w:rPr>
            </w:pPr>
            <w:r>
              <w:rPr>
                <w:rFonts w:hint="eastAsia" w:hAnsi="宋体" w:cs="宋体"/>
                <w:sz w:val="21"/>
              </w:rPr>
              <w:t xml:space="preserve">31.4</w:t>
            </w:r>
            <w:r/>
          </w:p>
        </w:tc>
        <w:tc>
          <w:tcPr>
            <w:tcW w:w="1719" w:type="dxa"/>
            <w:vAlign w:val="center"/>
            <w:textDirection w:val="lrTb"/>
            <w:noWrap w:val="false"/>
          </w:tcPr>
          <w:p>
            <w:pPr>
              <w:pStyle w:val="1041"/>
              <w:jc w:val="left"/>
              <w:rPr>
                <w:rFonts w:hAnsi="宋体" w:cs="宋体"/>
                <w:sz w:val="21"/>
              </w:rPr>
            </w:pPr>
            <w:r>
              <w:rPr>
                <w:rFonts w:hint="eastAsia" w:hAnsi="宋体" w:cs="宋体"/>
                <w:sz w:val="21"/>
              </w:rPr>
              <w:t xml:space="preserve">公告媒体</w:t>
            </w:r>
            <w:r/>
          </w:p>
        </w:tc>
        <w:tc>
          <w:tcPr>
            <w:tcW w:w="6098" w:type="dxa"/>
            <w:vAlign w:val="center"/>
            <w:textDirection w:val="lrTb"/>
            <w:noWrap w:val="false"/>
          </w:tcPr>
          <w:p>
            <w:pPr>
              <w:pStyle w:val="1041"/>
              <w:jc w:val="left"/>
              <w:spacing w:line="360" w:lineRule="auto"/>
              <w:rPr>
                <w:rFonts w:hAnsi="宋体" w:cs="宋体"/>
                <w:bCs/>
                <w:sz w:val="21"/>
              </w:rPr>
            </w:pPr>
            <w:r>
              <w:rPr>
                <w:rFonts w:hint="eastAsia" w:hAnsi="宋体" w:cs="宋体"/>
                <w:bCs/>
                <w:sz w:val="21"/>
              </w:rPr>
              <w:t xml:space="preserve">《江苏政府采购网》（http://www.ccgp-jiangsu.gov.cn/）</w:t>
            </w:r>
            <w:r/>
          </w:p>
        </w:tc>
      </w:tr>
      <w:tr>
        <w:trPr>
          <w:jc w:val="center"/>
          <w:trHeight w:val="656"/>
        </w:trPr>
        <w:tc>
          <w:tcPr>
            <w:tcW w:w="675" w:type="dxa"/>
            <w:vAlign w:val="center"/>
            <w:textDirection w:val="lrTb"/>
            <w:noWrap w:val="false"/>
          </w:tcPr>
          <w:p>
            <w:pPr>
              <w:pStyle w:val="1041"/>
              <w:rPr>
                <w:rFonts w:hAnsi="宋体" w:cs="宋体"/>
                <w:sz w:val="21"/>
              </w:rPr>
            </w:pPr>
            <w:r>
              <w:rPr>
                <w:rFonts w:hint="eastAsia" w:hAnsi="宋体" w:cs="宋体"/>
                <w:sz w:val="21"/>
              </w:rPr>
              <w:t xml:space="preserve">25</w:t>
            </w:r>
            <w:r/>
          </w:p>
        </w:tc>
        <w:tc>
          <w:tcPr>
            <w:tcW w:w="850" w:type="dxa"/>
            <w:vAlign w:val="center"/>
            <w:textDirection w:val="lrTb"/>
            <w:noWrap w:val="false"/>
          </w:tcPr>
          <w:p>
            <w:pPr>
              <w:pStyle w:val="1041"/>
              <w:rPr>
                <w:rFonts w:hAnsi="宋体" w:cs="宋体"/>
                <w:sz w:val="21"/>
              </w:rPr>
            </w:pPr>
            <w:r>
              <w:rPr>
                <w:rFonts w:hint="eastAsia" w:hAnsi="宋体" w:cs="宋体"/>
                <w:sz w:val="21"/>
              </w:rPr>
              <w:t xml:space="preserve">35.1</w:t>
            </w:r>
            <w:r/>
          </w:p>
        </w:tc>
        <w:tc>
          <w:tcPr>
            <w:tcW w:w="1719" w:type="dxa"/>
            <w:vAlign w:val="center"/>
            <w:textDirection w:val="lrTb"/>
            <w:noWrap w:val="false"/>
          </w:tcPr>
          <w:p>
            <w:pPr>
              <w:pStyle w:val="1041"/>
              <w:rPr>
                <w:rFonts w:hAnsi="宋体" w:cs="宋体"/>
                <w:sz w:val="21"/>
              </w:rPr>
            </w:pPr>
            <w:r>
              <w:rPr>
                <w:rFonts w:hint="eastAsia" w:hAnsi="宋体" w:cs="宋体"/>
                <w:sz w:val="21"/>
              </w:rPr>
              <w:t xml:space="preserve">履约保证金</w:t>
            </w:r>
            <w:r/>
          </w:p>
        </w:tc>
        <w:tc>
          <w:tcPr>
            <w:tcW w:w="6098" w:type="dxa"/>
            <w:vAlign w:val="center"/>
            <w:textDirection w:val="lrTb"/>
            <w:noWrap w:val="false"/>
          </w:tcPr>
          <w:p>
            <w:pPr>
              <w:pStyle w:val="1041"/>
              <w:spacing w:line="360" w:lineRule="auto"/>
              <w:rPr>
                <w:rFonts w:hAnsi="宋体" w:cs="宋体"/>
                <w:bCs/>
                <w:sz w:val="21"/>
              </w:rPr>
            </w:pPr>
            <w:r>
              <w:rPr>
                <w:rFonts w:hint="eastAsia" w:hAnsi="宋体" w:cs="宋体"/>
                <w:bCs/>
                <w:sz w:val="21"/>
              </w:rPr>
              <w:t xml:space="preserve">■不适用</w:t>
            </w:r>
            <w:r/>
          </w:p>
          <w:p>
            <w:pPr>
              <w:pStyle w:val="1041"/>
              <w:spacing w:line="360" w:lineRule="auto"/>
              <w:rPr>
                <w:rFonts w:hAnsi="宋体" w:cs="宋体"/>
                <w:bCs/>
                <w:sz w:val="21"/>
              </w:rPr>
            </w:pPr>
            <w:r>
              <w:rPr>
                <w:rFonts w:hint="eastAsia" w:hAnsi="宋体" w:cs="宋体"/>
                <w:bCs/>
                <w:sz w:val="21"/>
              </w:rPr>
              <w:t xml:space="preserve">☐适用</w:t>
            </w:r>
            <w:r/>
          </w:p>
        </w:tc>
      </w:tr>
      <w:tr>
        <w:trPr>
          <w:jc w:val="center"/>
          <w:trHeight w:val="656"/>
        </w:trPr>
        <w:tc>
          <w:tcPr>
            <w:tcW w:w="675" w:type="dxa"/>
            <w:vAlign w:val="center"/>
            <w:textDirection w:val="lrTb"/>
            <w:noWrap w:val="false"/>
          </w:tcPr>
          <w:p>
            <w:pPr>
              <w:pStyle w:val="1041"/>
              <w:rPr>
                <w:rFonts w:hAnsi="宋体" w:cs="宋体"/>
                <w:sz w:val="21"/>
              </w:rPr>
            </w:pPr>
            <w:r>
              <w:rPr>
                <w:rFonts w:hint="eastAsia" w:hAnsi="宋体" w:cs="宋体"/>
                <w:sz w:val="21"/>
              </w:rPr>
              <w:t xml:space="preserve">26</w:t>
            </w:r>
            <w:r/>
          </w:p>
        </w:tc>
        <w:tc>
          <w:tcPr>
            <w:tcW w:w="850" w:type="dxa"/>
            <w:vAlign w:val="center"/>
            <w:textDirection w:val="lrTb"/>
            <w:noWrap w:val="false"/>
          </w:tcPr>
          <w:p>
            <w:pPr>
              <w:pStyle w:val="1041"/>
              <w:rPr>
                <w:rFonts w:hAnsi="宋体" w:cs="宋体"/>
                <w:sz w:val="21"/>
              </w:rPr>
            </w:pPr>
            <w:r>
              <w:rPr>
                <w:rFonts w:hint="eastAsia" w:hAnsi="宋体" w:cs="宋体"/>
                <w:sz w:val="21"/>
              </w:rPr>
              <w:t xml:space="preserve">36.1</w:t>
            </w:r>
            <w:r/>
          </w:p>
        </w:tc>
        <w:tc>
          <w:tcPr>
            <w:tcW w:w="1719" w:type="dxa"/>
            <w:vAlign w:val="center"/>
            <w:textDirection w:val="lrTb"/>
            <w:noWrap w:val="false"/>
          </w:tcPr>
          <w:p>
            <w:pPr>
              <w:ind w:left="-533" w:firstLine="533"/>
              <w:jc w:val="left"/>
              <w:spacing w:line="276" w:lineRule="auto"/>
              <w:rPr>
                <w:rFonts w:ascii="宋体" w:hAnsi="宋体" w:cs="宋体"/>
                <w:szCs w:val="21"/>
              </w:rPr>
            </w:pPr>
            <w:r>
              <w:rPr>
                <w:rFonts w:hint="eastAsia" w:ascii="宋体" w:hAnsi="宋体" w:cs="宋体"/>
                <w:szCs w:val="21"/>
              </w:rPr>
              <w:t xml:space="preserve">供应商对采购文件的</w:t>
            </w:r>
            <w:r>
              <w:rPr>
                <w:rFonts w:hint="eastAsia" w:hAnsi="宋体" w:cs="宋体"/>
              </w:rPr>
              <w:t xml:space="preserve">询问</w:t>
            </w:r>
            <w:r/>
          </w:p>
        </w:tc>
        <w:tc>
          <w:tcPr>
            <w:tcW w:w="6098" w:type="dxa"/>
            <w:vAlign w:val="center"/>
            <w:textDirection w:val="lrTb"/>
            <w:noWrap w:val="false"/>
          </w:tcPr>
          <w:p>
            <w:pPr>
              <w:pStyle w:val="812"/>
              <w:spacing w:line="360" w:lineRule="auto"/>
              <w:rPr>
                <w:rFonts w:hAnsi="宋体" w:cs="宋体"/>
              </w:rPr>
            </w:pPr>
            <w:r>
              <w:rPr>
                <w:rFonts w:hint="eastAsia" w:hAnsi="宋体" w:cs="宋体"/>
                <w:bCs/>
              </w:rPr>
              <w:t xml:space="preserve">时间：递交投标文件截止时间前15日。</w:t>
            </w:r>
            <w:r/>
          </w:p>
          <w:p>
            <w:pPr>
              <w:pStyle w:val="812"/>
              <w:spacing w:line="360" w:lineRule="auto"/>
              <w:rPr>
                <w:rFonts w:hAnsi="宋体" w:cs="宋体"/>
                <w:bCs/>
              </w:rPr>
            </w:pPr>
            <w:r>
              <w:rPr>
                <w:rFonts w:hint="eastAsia" w:hAnsi="宋体" w:cs="宋体"/>
                <w:bCs/>
              </w:rPr>
              <w:t xml:space="preserve">形式：以书面形式（盖章扫描件及WPS兼容格式文件发至</w:t>
            </w:r>
            <w:r>
              <w:rPr>
                <w:rFonts w:hint="eastAsia" w:hAnsi="宋体" w:cs="宋体"/>
                <w:bCs/>
                <w:u w:val="single"/>
              </w:rPr>
              <w:t xml:space="preserve">tianxiao_jstcc@163.com</w:t>
            </w:r>
            <w:r>
              <w:rPr>
                <w:rFonts w:hint="eastAsia" w:hAnsi="宋体" w:cs="宋体"/>
                <w:bCs/>
              </w:rPr>
              <w:t xml:space="preserve">邮箱）通知采购代理机构。</w:t>
            </w:r>
            <w:r/>
          </w:p>
        </w:tc>
      </w:tr>
      <w:tr>
        <w:trPr>
          <w:jc w:val="center"/>
          <w:trHeight w:val="1656"/>
        </w:trPr>
        <w:tc>
          <w:tcPr>
            <w:tcW w:w="675" w:type="dxa"/>
            <w:vAlign w:val="center"/>
            <w:textDirection w:val="lrTb"/>
            <w:noWrap w:val="false"/>
          </w:tcPr>
          <w:p>
            <w:pPr>
              <w:pStyle w:val="1041"/>
              <w:rPr>
                <w:rFonts w:hAnsi="宋体" w:cs="宋体"/>
                <w:sz w:val="21"/>
              </w:rPr>
            </w:pPr>
            <w:r>
              <w:rPr>
                <w:rFonts w:hint="eastAsia" w:hAnsi="宋体" w:cs="宋体"/>
                <w:sz w:val="21"/>
              </w:rPr>
              <w:t xml:space="preserve">27</w:t>
            </w:r>
            <w:r/>
          </w:p>
        </w:tc>
        <w:tc>
          <w:tcPr>
            <w:tcW w:w="850" w:type="dxa"/>
            <w:vAlign w:val="center"/>
            <w:textDirection w:val="lrTb"/>
            <w:noWrap w:val="false"/>
          </w:tcPr>
          <w:p>
            <w:pPr>
              <w:pStyle w:val="1041"/>
              <w:rPr>
                <w:rFonts w:hAnsi="宋体" w:cs="宋体"/>
                <w:sz w:val="21"/>
              </w:rPr>
            </w:pPr>
            <w:r>
              <w:rPr>
                <w:rFonts w:hint="eastAsia" w:hAnsi="宋体" w:cs="宋体"/>
                <w:sz w:val="21"/>
              </w:rPr>
              <w:t xml:space="preserve">37.1</w:t>
            </w:r>
            <w:r/>
          </w:p>
        </w:tc>
        <w:tc>
          <w:tcPr>
            <w:tcW w:w="1719" w:type="dxa"/>
            <w:vAlign w:val="center"/>
            <w:textDirection w:val="lrTb"/>
            <w:noWrap w:val="false"/>
          </w:tcPr>
          <w:p>
            <w:pPr>
              <w:ind w:left="-533" w:firstLine="533"/>
              <w:jc w:val="left"/>
              <w:spacing w:line="276" w:lineRule="auto"/>
              <w:rPr>
                <w:rFonts w:ascii="宋体" w:hAnsi="宋体" w:cs="宋体"/>
                <w:szCs w:val="21"/>
              </w:rPr>
            </w:pPr>
            <w:r>
              <w:rPr>
                <w:rFonts w:hint="eastAsia" w:ascii="宋体" w:hAnsi="宋体" w:cs="宋体"/>
                <w:szCs w:val="21"/>
              </w:rPr>
              <w:t xml:space="preserve">供应商对采购文件提出的</w:t>
            </w:r>
            <w:r/>
          </w:p>
          <w:p>
            <w:pPr>
              <w:ind w:left="-533" w:firstLine="533"/>
              <w:jc w:val="left"/>
              <w:spacing w:line="276" w:lineRule="auto"/>
              <w:rPr>
                <w:rFonts w:ascii="宋体" w:hAnsi="宋体" w:cs="宋体"/>
                <w:szCs w:val="21"/>
              </w:rPr>
            </w:pPr>
            <w:r>
              <w:rPr>
                <w:rFonts w:hint="eastAsia" w:ascii="宋体" w:hAnsi="宋体" w:cs="宋体"/>
                <w:szCs w:val="21"/>
              </w:rPr>
              <w:t xml:space="preserve">质疑</w:t>
            </w:r>
            <w:r/>
          </w:p>
        </w:tc>
        <w:tc>
          <w:tcPr>
            <w:tcW w:w="6098" w:type="dxa"/>
            <w:vAlign w:val="center"/>
            <w:textDirection w:val="lrTb"/>
            <w:noWrap w:val="false"/>
          </w:tcPr>
          <w:p>
            <w:pPr>
              <w:pStyle w:val="812"/>
              <w:spacing w:line="360" w:lineRule="auto"/>
              <w:rPr>
                <w:rFonts w:hAnsi="宋体" w:cs="宋体"/>
              </w:rPr>
            </w:pPr>
            <w:r>
              <w:rPr>
                <w:rFonts w:hint="eastAsia" w:hAnsi="宋体" w:cs="宋体"/>
                <w:bCs/>
              </w:rPr>
              <w:t xml:space="preserve">形式：以书面形式通知采购代理机构。如采用邮件形式（盖章扫描件及WPS兼容格式文件发至</w:t>
            </w:r>
            <w:r>
              <w:rPr>
                <w:rFonts w:hint="eastAsia" w:hAnsi="宋体" w:cs="宋体"/>
                <w:bCs/>
                <w:u w:val="single"/>
              </w:rPr>
              <w:t xml:space="preserve">tianxiao_jstcc@163.com</w:t>
            </w:r>
            <w:r>
              <w:rPr>
                <w:rFonts w:hint="eastAsia" w:hAnsi="宋体" w:cs="宋体"/>
                <w:bCs/>
              </w:rPr>
              <w:t xml:space="preserve">邮箱）通知，采购代理机构将以邮件形式进行答复。</w:t>
            </w:r>
            <w:r/>
          </w:p>
        </w:tc>
      </w:tr>
      <w:tr>
        <w:trPr>
          <w:jc w:val="center"/>
          <w:trHeight w:val="3087"/>
        </w:trPr>
        <w:tc>
          <w:tcPr>
            <w:tcW w:w="675" w:type="dxa"/>
            <w:vAlign w:val="center"/>
            <w:textDirection w:val="lrTb"/>
            <w:noWrap w:val="false"/>
          </w:tcPr>
          <w:p>
            <w:pPr>
              <w:pStyle w:val="1041"/>
              <w:rPr>
                <w:rFonts w:hAnsi="宋体" w:cs="宋体"/>
                <w:sz w:val="21"/>
              </w:rPr>
            </w:pPr>
            <w:r>
              <w:rPr>
                <w:rFonts w:hint="eastAsia" w:hAnsi="宋体" w:cs="宋体"/>
                <w:sz w:val="21"/>
              </w:rPr>
              <w:t xml:space="preserve">28</w:t>
            </w:r>
            <w:r/>
          </w:p>
        </w:tc>
        <w:tc>
          <w:tcPr>
            <w:tcW w:w="850" w:type="dxa"/>
            <w:vAlign w:val="center"/>
            <w:textDirection w:val="lrTb"/>
            <w:noWrap w:val="false"/>
          </w:tcPr>
          <w:p>
            <w:pPr>
              <w:pStyle w:val="1041"/>
              <w:rPr>
                <w:rFonts w:hAnsi="宋体" w:cs="宋体"/>
                <w:sz w:val="21"/>
              </w:rPr>
            </w:pPr>
            <w:r>
              <w:rPr>
                <w:rFonts w:hint="eastAsia" w:hAnsi="宋体" w:cs="宋体"/>
                <w:sz w:val="21"/>
              </w:rPr>
              <w:t xml:space="preserve">38.1</w:t>
            </w:r>
            <w:r/>
          </w:p>
        </w:tc>
        <w:tc>
          <w:tcPr>
            <w:tcW w:w="1719" w:type="dxa"/>
            <w:vAlign w:val="center"/>
            <w:textDirection w:val="lrTb"/>
            <w:noWrap w:val="false"/>
          </w:tcPr>
          <w:p>
            <w:pPr>
              <w:pStyle w:val="1041"/>
              <w:jc w:val="left"/>
              <w:spacing w:line="360" w:lineRule="auto"/>
              <w:rPr>
                <w:rFonts w:hAnsi="宋体" w:cs="宋体"/>
                <w:sz w:val="21"/>
              </w:rPr>
            </w:pPr>
            <w:r>
              <w:rPr>
                <w:rFonts w:hint="eastAsia" w:hAnsi="宋体" w:cs="宋体"/>
                <w:sz w:val="21"/>
              </w:rPr>
              <w:t xml:space="preserve">招标代理服务费</w:t>
            </w:r>
            <w:r/>
          </w:p>
        </w:tc>
        <w:tc>
          <w:tcPr>
            <w:tcW w:w="6098" w:type="dxa"/>
            <w:vAlign w:val="center"/>
            <w:textDirection w:val="lrTb"/>
            <w:noWrap w:val="false"/>
          </w:tcPr>
          <w:p>
            <w:pPr>
              <w:pStyle w:val="812"/>
              <w:spacing w:line="360" w:lineRule="auto"/>
              <w:rPr>
                <w:rFonts w:hAnsi="宋体" w:cs="宋体"/>
                <w:bCs/>
              </w:rPr>
            </w:pPr>
            <w:r>
              <w:rPr>
                <w:rFonts w:hint="eastAsia" w:hAnsi="宋体" w:cs="宋体"/>
                <w:bCs/>
              </w:rPr>
              <w:t xml:space="preserve">中标人在领取中标通知书时，按招标代理服务收费管理暂行办法</w:t>
            </w:r>
            <w:r>
              <w:rPr>
                <w:rFonts w:hAnsi="宋体" w:cs="宋体"/>
                <w:bCs/>
              </w:rPr>
              <w:t xml:space="preserve">[计价格 </w:t>
            </w:r>
            <w:r>
              <w:rPr>
                <w:rFonts w:hint="eastAsia" w:hAnsi="宋体" w:cs="宋体"/>
                <w:bCs/>
              </w:rPr>
              <w:t xml:space="preserve">［</w:t>
            </w:r>
            <w:r>
              <w:rPr>
                <w:rFonts w:hAnsi="宋体" w:cs="宋体"/>
                <w:bCs/>
              </w:rPr>
              <w:t xml:space="preserve">2002］1980号]中收费标准的90%，向采购代理机构支付中标服务费。</w:t>
            </w:r>
            <w:r>
              <w:rPr>
                <w:rFonts w:hint="eastAsia" w:hAnsi="宋体" w:cs="宋体"/>
                <w:bCs/>
              </w:rPr>
              <w:t xml:space="preserve">采购代理机构在收到中标服务费后向中标人开具等额的中标服务费发票。我司开具的服务费发票为数电发票，开具后将直接发送至中标投标人在我司JSTCC系统注册时预留的邮箱，若中标投标人未预留数电发票接收邮箱或需更改邮箱，请在中标公告后及时与对应项目负责人联系。</w:t>
            </w:r>
            <w:r/>
          </w:p>
        </w:tc>
      </w:tr>
      <w:tr>
        <w:trPr>
          <w:jc w:val="center"/>
          <w:trHeight w:val="600"/>
        </w:trPr>
        <w:tc>
          <w:tcPr>
            <w:tcW w:w="675" w:type="dxa"/>
            <w:vAlign w:val="center"/>
            <w:vMerge w:val="restart"/>
            <w:textDirection w:val="lrTb"/>
            <w:noWrap w:val="false"/>
          </w:tcPr>
          <w:p>
            <w:pPr>
              <w:pStyle w:val="1041"/>
              <w:rPr>
                <w:rFonts w:hAnsi="宋体" w:cs="宋体"/>
                <w:sz w:val="21"/>
              </w:rPr>
            </w:pPr>
            <w:r>
              <w:rPr>
                <w:rFonts w:hint="eastAsia" w:hAnsi="宋体" w:cs="宋体"/>
                <w:sz w:val="21"/>
              </w:rPr>
              <w:t xml:space="preserve">29</w:t>
            </w:r>
            <w:r/>
          </w:p>
        </w:tc>
        <w:tc>
          <w:tcPr>
            <w:tcW w:w="850" w:type="dxa"/>
            <w:vAlign w:val="center"/>
            <w:vMerge w:val="restart"/>
            <w:textDirection w:val="lrTb"/>
            <w:noWrap w:val="false"/>
          </w:tcPr>
          <w:p>
            <w:pPr>
              <w:pStyle w:val="1041"/>
              <w:rPr>
                <w:rFonts w:hAnsi="宋体" w:cs="宋体"/>
                <w:sz w:val="21"/>
              </w:rPr>
            </w:pPr>
            <w:r>
              <w:rPr>
                <w:rFonts w:hint="eastAsia" w:hAnsi="宋体" w:cs="宋体"/>
                <w:sz w:val="21"/>
              </w:rPr>
              <w:t xml:space="preserve">39.1</w:t>
            </w:r>
            <w:r/>
          </w:p>
        </w:tc>
        <w:tc>
          <w:tcPr>
            <w:tcW w:w="1719" w:type="dxa"/>
            <w:vAlign w:val="center"/>
            <w:vMerge w:val="restart"/>
            <w:textDirection w:val="lrTb"/>
            <w:noWrap w:val="false"/>
          </w:tcPr>
          <w:p>
            <w:pPr>
              <w:pStyle w:val="1041"/>
              <w:jc w:val="left"/>
              <w:spacing w:line="360" w:lineRule="auto"/>
              <w:rPr>
                <w:rFonts w:hAnsi="宋体" w:cs="宋体"/>
                <w:sz w:val="21"/>
              </w:rPr>
            </w:pPr>
            <w:r>
              <w:rPr>
                <w:rFonts w:hint="eastAsia" w:hAnsi="宋体" w:cs="宋体"/>
                <w:sz w:val="21"/>
              </w:rPr>
              <w:t xml:space="preserve">其他规定</w:t>
            </w:r>
            <w:r/>
          </w:p>
        </w:tc>
        <w:tc>
          <w:tcPr>
            <w:tcW w:w="6098" w:type="dxa"/>
            <w:vAlign w:val="center"/>
            <w:textDirection w:val="lrTb"/>
            <w:noWrap w:val="false"/>
          </w:tcPr>
          <w:p>
            <w:pPr>
              <w:pStyle w:val="812"/>
              <w:spacing w:line="360" w:lineRule="auto"/>
              <w:rPr>
                <w:rFonts w:hAnsi="宋体" w:cs="宋体"/>
                <w:bCs/>
              </w:rPr>
            </w:pPr>
            <w:r>
              <w:rPr>
                <w:rFonts w:hint="eastAsia" w:hAnsi="宋体" w:cs="宋体"/>
              </w:rPr>
              <w:t xml:space="preserve">采购项目类型：服务</w:t>
            </w:r>
            <w:r/>
          </w:p>
        </w:tc>
      </w:tr>
      <w:tr>
        <w:trPr>
          <w:jc w:val="center"/>
          <w:trHeight w:val="552"/>
        </w:trPr>
        <w:tc>
          <w:tcPr>
            <w:tcW w:w="675" w:type="dxa"/>
            <w:vAlign w:val="center"/>
            <w:vMerge w:val="continue"/>
            <w:textDirection w:val="lrTb"/>
            <w:noWrap w:val="false"/>
          </w:tcPr>
          <w:p>
            <w:pPr>
              <w:pStyle w:val="1041"/>
              <w:ind w:firstLine="372"/>
              <w:jc w:val="center"/>
              <w:rPr>
                <w:rFonts w:hAnsi="宋体" w:cs="宋体"/>
                <w:sz w:val="21"/>
              </w:rPr>
            </w:pPr>
            <w:r>
              <w:rPr>
                <w:rFonts w:hAnsi="宋体" w:cs="宋体"/>
                <w:sz w:val="21"/>
              </w:rPr>
            </w:r>
            <w:r/>
          </w:p>
        </w:tc>
        <w:tc>
          <w:tcPr>
            <w:tcW w:w="850" w:type="dxa"/>
            <w:vAlign w:val="center"/>
            <w:vMerge w:val="continue"/>
            <w:textDirection w:val="lrTb"/>
            <w:noWrap w:val="false"/>
          </w:tcPr>
          <w:p>
            <w:pPr>
              <w:pStyle w:val="1041"/>
              <w:ind w:firstLine="372"/>
              <w:jc w:val="center"/>
              <w:rPr>
                <w:rFonts w:hAnsi="宋体" w:cs="宋体"/>
                <w:sz w:val="21"/>
              </w:rPr>
            </w:pPr>
            <w:r>
              <w:rPr>
                <w:rFonts w:hAnsi="宋体" w:cs="宋体"/>
                <w:sz w:val="21"/>
              </w:rPr>
            </w:r>
            <w:r/>
          </w:p>
        </w:tc>
        <w:tc>
          <w:tcPr>
            <w:tcW w:w="1719" w:type="dxa"/>
            <w:vAlign w:val="center"/>
            <w:vMerge w:val="continue"/>
            <w:textDirection w:val="lrTb"/>
            <w:noWrap w:val="false"/>
          </w:tcPr>
          <w:p>
            <w:pPr>
              <w:pStyle w:val="1041"/>
              <w:ind w:firstLine="372"/>
              <w:jc w:val="left"/>
              <w:spacing w:line="360" w:lineRule="auto"/>
              <w:rPr>
                <w:rFonts w:hAnsi="宋体" w:cs="宋体"/>
                <w:sz w:val="21"/>
              </w:rPr>
            </w:pPr>
            <w:r>
              <w:rPr>
                <w:rFonts w:hAnsi="宋体" w:cs="宋体"/>
                <w:sz w:val="21"/>
              </w:rPr>
            </w:r>
            <w:r/>
          </w:p>
        </w:tc>
        <w:tc>
          <w:tcPr>
            <w:tcW w:w="6098" w:type="dxa"/>
            <w:vAlign w:val="center"/>
            <w:textDirection w:val="lrTb"/>
            <w:noWrap w:val="false"/>
          </w:tcPr>
          <w:p>
            <w:pPr>
              <w:pStyle w:val="812"/>
              <w:spacing w:line="360" w:lineRule="auto"/>
              <w:rPr>
                <w:rFonts w:hAnsi="宋体" w:cs="宋体"/>
                <w:bCs/>
              </w:rPr>
            </w:pPr>
            <w:r>
              <w:rPr>
                <w:rFonts w:hint="eastAsia" w:hAnsi="宋体" w:cs="宋体"/>
              </w:rPr>
              <w:t xml:space="preserve">标的对应的中小企业划分标准所属行业：租赁和商务服务业</w:t>
            </w:r>
            <w:r/>
          </w:p>
        </w:tc>
      </w:tr>
      <w:tr>
        <w:trPr>
          <w:jc w:val="center"/>
          <w:trHeight w:val="656"/>
        </w:trPr>
        <w:tc>
          <w:tcPr>
            <w:tcW w:w="675" w:type="dxa"/>
            <w:vAlign w:val="center"/>
            <w:vMerge w:val="continue"/>
            <w:textDirection w:val="lrTb"/>
            <w:noWrap w:val="false"/>
          </w:tcPr>
          <w:p>
            <w:pPr>
              <w:pStyle w:val="1041"/>
              <w:ind w:firstLine="372"/>
              <w:jc w:val="center"/>
              <w:rPr>
                <w:rFonts w:hAnsi="宋体" w:cs="宋体"/>
                <w:sz w:val="21"/>
              </w:rPr>
            </w:pPr>
            <w:r>
              <w:rPr>
                <w:rFonts w:hAnsi="宋体" w:cs="宋体"/>
                <w:sz w:val="21"/>
              </w:rPr>
            </w:r>
            <w:r/>
          </w:p>
        </w:tc>
        <w:tc>
          <w:tcPr>
            <w:tcW w:w="850" w:type="dxa"/>
            <w:vAlign w:val="center"/>
            <w:vMerge w:val="continue"/>
            <w:textDirection w:val="lrTb"/>
            <w:noWrap w:val="false"/>
          </w:tcPr>
          <w:p>
            <w:pPr>
              <w:pStyle w:val="1041"/>
              <w:ind w:firstLine="372"/>
              <w:jc w:val="center"/>
              <w:rPr>
                <w:rFonts w:hAnsi="宋体" w:cs="宋体"/>
                <w:sz w:val="21"/>
              </w:rPr>
            </w:pPr>
            <w:r>
              <w:rPr>
                <w:rFonts w:hAnsi="宋体" w:cs="宋体"/>
                <w:sz w:val="21"/>
              </w:rPr>
            </w:r>
            <w:r/>
          </w:p>
        </w:tc>
        <w:tc>
          <w:tcPr>
            <w:tcW w:w="1719" w:type="dxa"/>
            <w:vAlign w:val="center"/>
            <w:vMerge w:val="continue"/>
            <w:textDirection w:val="lrTb"/>
            <w:noWrap w:val="false"/>
          </w:tcPr>
          <w:p>
            <w:pPr>
              <w:pStyle w:val="1041"/>
              <w:ind w:firstLine="372"/>
              <w:jc w:val="left"/>
              <w:spacing w:line="360" w:lineRule="auto"/>
              <w:rPr>
                <w:rFonts w:hAnsi="宋体" w:cs="宋体"/>
                <w:sz w:val="21"/>
              </w:rPr>
            </w:pPr>
            <w:r>
              <w:rPr>
                <w:rFonts w:hAnsi="宋体" w:cs="宋体"/>
                <w:sz w:val="21"/>
              </w:rPr>
            </w:r>
            <w:r/>
          </w:p>
        </w:tc>
        <w:tc>
          <w:tcPr>
            <w:tcW w:w="6098" w:type="dxa"/>
            <w:vAlign w:val="center"/>
            <w:textDirection w:val="lrTb"/>
            <w:noWrap w:val="false"/>
          </w:tcPr>
          <w:p>
            <w:pPr>
              <w:pStyle w:val="1041"/>
              <w:spacing w:line="360" w:lineRule="auto"/>
              <w:rPr>
                <w:rFonts w:hAnsi="宋体" w:cs="宋体"/>
                <w:bCs/>
                <w:sz w:val="21"/>
              </w:rPr>
            </w:pPr>
            <w:r>
              <w:rPr>
                <w:rFonts w:hint="eastAsia" w:hAnsi="宋体" w:cs="宋体"/>
                <w:bCs/>
                <w:sz w:val="21"/>
              </w:rPr>
              <w:t xml:space="preserve">其他规定：</w:t>
            </w:r>
            <w:r>
              <w:rPr>
                <w:rFonts w:hint="eastAsia" w:hAnsi="宋体" w:cs="宋体"/>
                <w:sz w:val="21"/>
              </w:rPr>
              <w:t xml:space="preserve">依据《政府采购促进中小企业发展管理办法》规定享受扶持政策获得政府采购合同的，小微企业不得将合同分包给大中型企业，中型企业不得将合同分包给大型企业。</w:t>
            </w:r>
            <w:r/>
          </w:p>
        </w:tc>
      </w:tr>
      <w:tr>
        <w:trPr>
          <w:jc w:val="center"/>
          <w:trHeight w:val="656"/>
        </w:trPr>
        <w:tc>
          <w:tcPr>
            <w:tcW w:w="675" w:type="dxa"/>
            <w:vAlign w:val="center"/>
            <w:vMerge w:val="continue"/>
            <w:textDirection w:val="lrTb"/>
            <w:noWrap w:val="false"/>
          </w:tcPr>
          <w:p>
            <w:pPr>
              <w:pStyle w:val="1041"/>
              <w:ind w:firstLine="372"/>
              <w:jc w:val="center"/>
              <w:rPr>
                <w:rFonts w:hAnsi="宋体" w:cs="宋体"/>
                <w:sz w:val="21"/>
              </w:rPr>
            </w:pPr>
            <w:r>
              <w:rPr>
                <w:rFonts w:hAnsi="宋体" w:cs="宋体"/>
                <w:sz w:val="21"/>
              </w:rPr>
            </w:r>
            <w:r/>
          </w:p>
        </w:tc>
        <w:tc>
          <w:tcPr>
            <w:tcW w:w="850" w:type="dxa"/>
            <w:vAlign w:val="center"/>
            <w:vMerge w:val="continue"/>
            <w:textDirection w:val="lrTb"/>
            <w:noWrap w:val="false"/>
          </w:tcPr>
          <w:p>
            <w:pPr>
              <w:pStyle w:val="1041"/>
              <w:ind w:firstLine="372"/>
              <w:jc w:val="center"/>
              <w:rPr>
                <w:rFonts w:hAnsi="宋体" w:cs="宋体"/>
                <w:sz w:val="21"/>
              </w:rPr>
            </w:pPr>
            <w:r>
              <w:rPr>
                <w:rFonts w:hAnsi="宋体" w:cs="宋体"/>
                <w:sz w:val="21"/>
              </w:rPr>
            </w:r>
            <w:r/>
          </w:p>
        </w:tc>
        <w:tc>
          <w:tcPr>
            <w:tcW w:w="1719" w:type="dxa"/>
            <w:vAlign w:val="center"/>
            <w:vMerge w:val="continue"/>
            <w:textDirection w:val="lrTb"/>
            <w:noWrap w:val="false"/>
          </w:tcPr>
          <w:p>
            <w:pPr>
              <w:pStyle w:val="1041"/>
              <w:ind w:firstLine="372"/>
              <w:jc w:val="left"/>
              <w:spacing w:line="360" w:lineRule="auto"/>
              <w:rPr>
                <w:rFonts w:hAnsi="宋体" w:cs="宋体"/>
                <w:sz w:val="21"/>
              </w:rPr>
            </w:pPr>
            <w:r>
              <w:rPr>
                <w:rFonts w:hAnsi="宋体" w:cs="宋体"/>
                <w:sz w:val="21"/>
              </w:rPr>
            </w:r>
            <w:r/>
          </w:p>
        </w:tc>
        <w:tc>
          <w:tcPr>
            <w:tcW w:w="6098" w:type="dxa"/>
            <w:vAlign w:val="center"/>
            <w:textDirection w:val="lrTb"/>
            <w:noWrap w:val="false"/>
          </w:tcPr>
          <w:p>
            <w:pPr>
              <w:pStyle w:val="812"/>
              <w:spacing w:line="360" w:lineRule="auto"/>
              <w:rPr>
                <w:rFonts w:cs="Times New Roman" w:asciiTheme="minorEastAsia" w:hAnsiTheme="minorEastAsia"/>
                <w:bCs/>
              </w:rPr>
            </w:pPr>
            <w:r>
              <w:rPr>
                <w:rFonts w:hint="eastAsia"/>
              </w:rPr>
              <w:t xml:space="preserve">异常低价启动程序：</w:t>
            </w:r>
            <w:r/>
          </w:p>
          <w:p>
            <w:pPr>
              <w:pStyle w:val="812"/>
              <w:spacing w:line="360" w:lineRule="auto"/>
              <w:rPr>
                <w:rFonts w:cs="Times New Roman" w:asciiTheme="minorEastAsia" w:hAnsiTheme="minorEastAsia" w:eastAsiaTheme="minorEastAsia"/>
                <w:bCs/>
              </w:rPr>
            </w:pPr>
            <w:r>
              <w:rPr>
                <w:rFonts w:hint="eastAsia" w:cs="Times New Roman" w:asciiTheme="minorEastAsia" w:hAnsiTheme="minorEastAsia" w:eastAsiaTheme="minorEastAsia"/>
                <w:bCs/>
              </w:rPr>
              <w:t xml:space="preserve">1、评标过程中出现下列情形之一的，评标委员会应当启动异常低价投标审查程序：</w:t>
            </w:r>
            <w:r/>
          </w:p>
          <w:p>
            <w:pPr>
              <w:pStyle w:val="812"/>
              <w:spacing w:line="360" w:lineRule="auto"/>
              <w:rPr>
                <w:rFonts w:cs="Times New Roman" w:asciiTheme="minorEastAsia" w:hAnsiTheme="minorEastAsia" w:eastAsiaTheme="minorEastAsia"/>
                <w:bCs/>
              </w:rPr>
            </w:pPr>
            <w:r>
              <w:rPr>
                <w:rFonts w:hint="eastAsia" w:cs="Times New Roman" w:asciiTheme="minorEastAsia" w:hAnsiTheme="minorEastAsia" w:eastAsiaTheme="minorEastAsia"/>
                <w:bCs/>
              </w:rPr>
              <w:t xml:space="preserve">（1）投标报价低于全部通过符合性审查投标人投标报价平均值50%的，即投标报价&lt;全部通过符合性审查投标人投标报价平均值×50%；</w:t>
            </w:r>
            <w:r/>
          </w:p>
          <w:p>
            <w:pPr>
              <w:pStyle w:val="812"/>
              <w:spacing w:line="360" w:lineRule="auto"/>
              <w:rPr>
                <w:rFonts w:cs="Times New Roman" w:asciiTheme="minorEastAsia" w:hAnsiTheme="minorEastAsia" w:eastAsiaTheme="minorEastAsia"/>
                <w:bCs/>
              </w:rPr>
            </w:pPr>
            <w:r>
              <w:rPr>
                <w:rFonts w:hint="eastAsia" w:cs="Times New Roman" w:asciiTheme="minorEastAsia" w:hAnsiTheme="minorEastAsia" w:eastAsiaTheme="minorEastAsia"/>
                <w:bCs/>
              </w:rPr>
              <w:t xml:space="preserve">（2）投标报价低于通过符合性审查的次低报价投标人投标报价50%的，即投标报价&lt;通过符合性审查的次低报价投标人投标报价×50%；</w:t>
            </w:r>
            <w:r/>
          </w:p>
          <w:p>
            <w:pPr>
              <w:pStyle w:val="812"/>
              <w:spacing w:line="360" w:lineRule="auto"/>
              <w:rPr>
                <w:rFonts w:cs="Times New Roman" w:asciiTheme="minorEastAsia" w:hAnsiTheme="minorEastAsia" w:eastAsiaTheme="minorEastAsia"/>
                <w:bCs/>
              </w:rPr>
            </w:pPr>
            <w:r>
              <w:rPr>
                <w:rFonts w:hint="eastAsia" w:cs="Times New Roman" w:asciiTheme="minorEastAsia" w:hAnsiTheme="minorEastAsia" w:eastAsiaTheme="minorEastAsia"/>
                <w:bCs/>
              </w:rPr>
              <w:t xml:space="preserve">（3）投标报价低于采购项目最高限价45%的，即投标报价&lt;采购项目最高限价×45%；</w:t>
            </w:r>
            <w:r/>
          </w:p>
          <w:p>
            <w:pPr>
              <w:pStyle w:val="812"/>
              <w:spacing w:line="360" w:lineRule="auto"/>
              <w:rPr>
                <w:rFonts w:cs="Times New Roman" w:asciiTheme="minorEastAsia" w:hAnsiTheme="minorEastAsia" w:eastAsiaTheme="minorEastAsia"/>
                <w:bCs/>
              </w:rPr>
            </w:pPr>
            <w:r>
              <w:rPr>
                <w:rFonts w:hint="eastAsia" w:cs="Times New Roman" w:asciiTheme="minorEastAsia" w:hAnsiTheme="minorEastAsia" w:eastAsiaTheme="minorEastAsia"/>
                <w:bCs/>
              </w:rPr>
              <w:t xml:space="preserve">（4）评标委员会认定的投标人报价过低、有可能影响产品质量或者不能诚信履约的其他情形。</w:t>
            </w:r>
            <w:r/>
          </w:p>
          <w:p>
            <w:pPr>
              <w:pStyle w:val="1041"/>
              <w:spacing w:line="360" w:lineRule="auto"/>
              <w:rPr>
                <w:rFonts w:hAnsi="宋体" w:cs="宋体" w:eastAsiaTheme="minorEastAsia"/>
                <w:bCs/>
                <w:sz w:val="21"/>
              </w:rPr>
            </w:pPr>
            <w:r>
              <w:rPr>
                <w:rFonts w:hint="eastAsia" w:asciiTheme="minorEastAsia" w:hAnsiTheme="minorEastAsia" w:eastAsiaTheme="minorEastAsia"/>
                <w:bCs/>
              </w:rPr>
              <w:t xml:space="preserve">2、启动异常低价投标审查后，评标委员会应当要求相关投标人在评标现场合理的时间内，提供项目具体成本测算等与报价合理性相关的书面说明及相关证明材料，对投标价格作出解释，由评标委员依据专业经验，参考同类项目中标（成交）价格、类似产品市场价格水平、行业人工费用标准、国家有关部门指导行业协会发布的行业平均成本等情况对投标人报价合理性进行判断。投标人不提供书面说明、证明材料，或者提供的书面说明、证明材料不能证明其报价合理性的，评标委员会应当将其作为无效投标处理。审查相关情况应当在评标报告中进行记录。</w:t>
            </w:r>
            <w:r/>
          </w:p>
        </w:tc>
      </w:tr>
    </w:tbl>
    <w:p>
      <w:pPr>
        <w:ind w:firstLine="372"/>
        <w:rPr>
          <w:rFonts w:ascii="宋体" w:hAnsi="宋体" w:cs="宋体"/>
        </w:rPr>
      </w:pPr>
      <w:r>
        <w:rPr>
          <w:rFonts w:ascii="宋体" w:hAnsi="宋体" w:cs="宋体"/>
        </w:rPr>
      </w:r>
      <w:r/>
    </w:p>
    <w:p>
      <w:pPr>
        <w:pStyle w:val="812"/>
        <w:ind w:firstLine="1633"/>
        <w:spacing w:line="360" w:lineRule="auto"/>
        <w:rPr>
          <w:rFonts w:hAnsi="宋体" w:cs="宋体"/>
          <w:b/>
          <w:bCs/>
          <w:spacing w:val="100"/>
          <w:sz w:val="72"/>
        </w:rPr>
        <w:sectPr>
          <w:footerReference w:type="default" r:id="rId12"/>
          <w:footnotePr/>
          <w:endnotePr/>
          <w:type w:val="nextPage"/>
          <w:pgSz w:w="11906" w:h="16838" w:orient="portrait"/>
          <w:pgMar w:top="1474" w:right="1531" w:bottom="1474" w:left="1531" w:header="737" w:footer="992" w:gutter="0"/>
          <w:pgNumType w:start="1"/>
          <w:cols w:num="1" w:sep="0" w:space="720" w:equalWidth="1"/>
          <w:docGrid w:linePitch="360"/>
        </w:sectPr>
      </w:pPr>
      <w:r>
        <w:rPr>
          <w:rFonts w:hAnsi="宋体" w:cs="宋体"/>
          <w:b/>
          <w:bCs/>
          <w:spacing w:val="100"/>
          <w:sz w:val="72"/>
        </w:rPr>
      </w:r>
      <w:r/>
    </w:p>
    <w:p>
      <w:pPr>
        <w:rPr>
          <w:rFonts w:ascii="宋体" w:hAnsi="宋体" w:cs="宋体"/>
        </w:rPr>
      </w:pPr>
      <w:r/>
      <w:bookmarkStart w:id="33" w:name="_Toc100905199"/>
      <w:r/>
      <w:bookmarkStart w:id="34" w:name="_Toc107246213"/>
      <w:r/>
      <w:bookmarkStart w:id="35" w:name="_Toc103848526"/>
      <w:r/>
      <w:bookmarkStart w:id="36" w:name="_Toc104560837"/>
      <w:r>
        <w:rPr>
          <w:rFonts w:hint="eastAsia" w:ascii="宋体" w:hAnsi="宋体" w:cs="宋体"/>
        </w:rPr>
        <w:br w:type="page" w:clear="all"/>
      </w:r>
      <w:r/>
    </w:p>
    <w:p>
      <w:pPr>
        <w:pStyle w:val="798"/>
        <w:ind w:firstLine="569"/>
        <w:rPr>
          <w:rFonts w:ascii="宋体" w:hAnsi="宋体" w:cs="宋体"/>
        </w:rPr>
      </w:pPr>
      <w:r>
        <w:rPr>
          <w:rFonts w:hint="eastAsia" w:ascii="宋体" w:hAnsi="宋体" w:cs="宋体"/>
        </w:rPr>
        <w:t xml:space="preserve">投标人须知</w:t>
      </w:r>
      <w:bookmarkEnd w:id="33"/>
      <w:r/>
      <w:bookmarkEnd w:id="34"/>
      <w:r/>
      <w:bookmarkEnd w:id="35"/>
      <w:r/>
      <w:bookmarkEnd w:id="36"/>
      <w:r/>
      <w:r/>
    </w:p>
    <w:p>
      <w:pPr>
        <w:pStyle w:val="787"/>
        <w:ind w:left="0" w:right="210" w:firstLine="373"/>
        <w:spacing w:line="360" w:lineRule="auto"/>
        <w:rPr>
          <w:rFonts w:ascii="宋体" w:hAnsi="宋体" w:cs="宋体"/>
        </w:rPr>
      </w:pPr>
      <w:r/>
      <w:bookmarkStart w:id="37" w:name="_Toc80264706"/>
      <w:r/>
      <w:bookmarkStart w:id="38" w:name="_Toc107246214"/>
      <w:r>
        <w:rPr>
          <w:rFonts w:hint="eastAsia" w:ascii="宋体" w:hAnsi="宋体" w:cs="宋体"/>
        </w:rPr>
        <w:t xml:space="preserve">一．</w:t>
      </w:r>
      <w:bookmarkEnd w:id="37"/>
      <w:r>
        <w:rPr>
          <w:rFonts w:hint="eastAsia" w:ascii="宋体" w:hAnsi="宋体" w:cs="宋体"/>
        </w:rPr>
        <w:t xml:space="preserve">总则</w:t>
      </w:r>
      <w:bookmarkEnd w:id="38"/>
      <w:r/>
      <w:r/>
    </w:p>
    <w:p>
      <w:pPr>
        <w:pStyle w:val="787"/>
        <w:ind w:left="0" w:right="210" w:firstLine="373"/>
        <w:spacing w:line="360" w:lineRule="auto"/>
        <w:rPr>
          <w:rFonts w:ascii="宋体" w:hAnsi="宋体" w:cs="宋体"/>
        </w:rPr>
      </w:pPr>
      <w:r/>
      <w:bookmarkStart w:id="39" w:name="_Toc100905201"/>
      <w:r/>
      <w:bookmarkStart w:id="40" w:name="_Toc96347862"/>
      <w:r/>
      <w:bookmarkStart w:id="41" w:name="_Toc103848528"/>
      <w:r/>
      <w:bookmarkStart w:id="42" w:name="_Toc107246215"/>
      <w:r/>
      <w:bookmarkStart w:id="43" w:name="_Toc104560839"/>
      <w:r>
        <w:rPr>
          <w:rFonts w:hint="eastAsia" w:ascii="宋体" w:hAnsi="宋体" w:cs="宋体"/>
        </w:rPr>
        <w:t xml:space="preserve">1.采购方式</w:t>
      </w:r>
      <w:bookmarkEnd w:id="39"/>
      <w:r/>
      <w:bookmarkEnd w:id="40"/>
      <w:r/>
      <w:bookmarkEnd w:id="41"/>
      <w:r/>
      <w:bookmarkEnd w:id="42"/>
      <w:r/>
      <w:bookmarkEnd w:id="43"/>
      <w:r/>
      <w:r/>
    </w:p>
    <w:p>
      <w:pPr>
        <w:ind w:firstLine="420"/>
        <w:spacing w:line="360" w:lineRule="auto"/>
        <w:rPr>
          <w:rFonts w:ascii="宋体" w:hAnsi="宋体" w:cs="宋体"/>
          <w:szCs w:val="21"/>
        </w:rPr>
      </w:pPr>
      <w:r>
        <w:rPr>
          <w:rFonts w:hint="eastAsia" w:ascii="宋体" w:hAnsi="宋体" w:cs="宋体"/>
          <w:szCs w:val="21"/>
        </w:rPr>
        <w:t xml:space="preserve">1.1本次招标采取公开招标方式，本招标文件仅适用于招标公告中所述项目。</w:t>
      </w:r>
      <w:r/>
    </w:p>
    <w:p>
      <w:pPr>
        <w:pStyle w:val="787"/>
        <w:ind w:left="0" w:right="210" w:firstLine="373"/>
        <w:spacing w:line="360" w:lineRule="auto"/>
        <w:rPr>
          <w:rFonts w:ascii="宋体" w:hAnsi="宋体" w:cs="宋体"/>
        </w:rPr>
      </w:pPr>
      <w:r/>
      <w:bookmarkStart w:id="44" w:name="_Toc100905202"/>
      <w:r/>
      <w:bookmarkStart w:id="45" w:name="_Toc103848529"/>
      <w:r/>
      <w:bookmarkStart w:id="46" w:name="_Toc96347863"/>
      <w:r/>
      <w:bookmarkStart w:id="47" w:name="_Toc107246216"/>
      <w:r/>
      <w:bookmarkStart w:id="48" w:name="_Toc104560840"/>
      <w:r>
        <w:rPr>
          <w:rFonts w:hint="eastAsia" w:ascii="宋体" w:hAnsi="宋体" w:cs="宋体"/>
        </w:rPr>
        <w:t xml:space="preserve">2.定义</w:t>
      </w:r>
      <w:bookmarkEnd w:id="44"/>
      <w:r/>
      <w:bookmarkEnd w:id="45"/>
      <w:r/>
      <w:bookmarkEnd w:id="46"/>
      <w:r/>
      <w:bookmarkEnd w:id="47"/>
      <w:r/>
      <w:bookmarkEnd w:id="48"/>
      <w:r/>
      <w:r/>
    </w:p>
    <w:p>
      <w:pPr>
        <w:ind w:firstLine="420"/>
        <w:spacing w:line="360" w:lineRule="auto"/>
        <w:rPr>
          <w:rFonts w:ascii="宋体" w:hAnsi="宋体" w:cs="宋体"/>
          <w:bCs/>
          <w:szCs w:val="21"/>
        </w:rPr>
      </w:pPr>
      <w:r>
        <w:rPr>
          <w:rFonts w:hint="eastAsia" w:ascii="宋体" w:hAnsi="宋体" w:cs="宋体"/>
          <w:bCs/>
          <w:szCs w:val="21"/>
        </w:rPr>
        <w:t xml:space="preserve">2.1“采购人”是指依法进行政府采购的国家机关、事业单位、团体组织。本次政府采购的采购人名称、地址、电话、联系人见</w:t>
      </w:r>
      <w:r>
        <w:rPr>
          <w:rFonts w:hint="eastAsia" w:ascii="宋体" w:hAnsi="宋体" w:cs="宋体"/>
          <w:b/>
          <w:bCs/>
          <w:szCs w:val="21"/>
        </w:rPr>
        <w:t xml:space="preserve">投标人须知前附表</w:t>
      </w:r>
      <w:r>
        <w:rPr>
          <w:rFonts w:hint="eastAsia" w:ascii="宋体" w:hAnsi="宋体" w:cs="宋体"/>
          <w:bCs/>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2.2</w:t>
      </w:r>
      <w:r>
        <w:rPr>
          <w:rFonts w:hint="eastAsia" w:ascii="宋体" w:hAnsi="宋体" w:cs="宋体"/>
          <w:bCs/>
          <w:szCs w:val="21"/>
        </w:rPr>
        <w:t xml:space="preserve">“</w:t>
      </w:r>
      <w:r>
        <w:rPr>
          <w:rFonts w:hint="eastAsia" w:ascii="宋体" w:hAnsi="宋体" w:cs="宋体"/>
          <w:szCs w:val="21"/>
        </w:rPr>
        <w:t xml:space="preserve">采购代理机构</w:t>
      </w:r>
      <w:r>
        <w:rPr>
          <w:rFonts w:hint="eastAsia" w:ascii="宋体" w:hAnsi="宋体" w:cs="宋体"/>
          <w:bCs/>
          <w:szCs w:val="21"/>
        </w:rPr>
        <w:t xml:space="preserve">”</w:t>
      </w:r>
      <w:r>
        <w:rPr>
          <w:rFonts w:hint="eastAsia" w:ascii="宋体" w:hAnsi="宋体" w:cs="宋体"/>
          <w:szCs w:val="21"/>
        </w:rPr>
        <w:t xml:space="preserve">是指集中采购机构和集中采购机构以外的采购代理机构。本次政府采购的采购代理机构名称、地址、电话、联系人见</w:t>
      </w:r>
      <w:r>
        <w:rPr>
          <w:rFonts w:hint="eastAsia" w:ascii="宋体" w:hAnsi="宋体" w:cs="宋体"/>
          <w:b/>
          <w:szCs w:val="21"/>
        </w:rPr>
        <w:t xml:space="preserve">投标人须知前附表</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bCs/>
          <w:szCs w:val="21"/>
        </w:rPr>
        <w:t xml:space="preserve">2.3“采购方”是指采购人和</w:t>
      </w:r>
      <w:r>
        <w:rPr>
          <w:rFonts w:hint="eastAsia" w:ascii="宋体" w:hAnsi="宋体" w:cs="宋体"/>
          <w:szCs w:val="21"/>
        </w:rPr>
        <w:t xml:space="preserve">采购代理机构的合称。</w:t>
      </w:r>
      <w:r/>
    </w:p>
    <w:p>
      <w:pPr>
        <w:ind w:firstLine="420"/>
        <w:spacing w:line="360" w:lineRule="auto"/>
        <w:rPr>
          <w:rFonts w:ascii="宋体" w:hAnsi="宋体" w:cs="宋体"/>
          <w:szCs w:val="21"/>
        </w:rPr>
      </w:pPr>
      <w:r>
        <w:rPr>
          <w:rFonts w:hint="eastAsia" w:ascii="宋体" w:hAnsi="宋体" w:cs="宋体"/>
          <w:szCs w:val="21"/>
        </w:rPr>
        <w:t xml:space="preserve">2.4</w:t>
      </w:r>
      <w:r>
        <w:rPr>
          <w:rFonts w:hint="eastAsia" w:ascii="宋体" w:hAnsi="宋体" w:cs="宋体"/>
          <w:bCs/>
          <w:szCs w:val="21"/>
        </w:rPr>
        <w:t xml:space="preserve">“</w:t>
      </w:r>
      <w:r>
        <w:rPr>
          <w:rFonts w:hint="eastAsia" w:ascii="宋体" w:hAnsi="宋体" w:cs="宋体"/>
          <w:szCs w:val="21"/>
        </w:rPr>
        <w:t xml:space="preserve">供应商</w:t>
      </w:r>
      <w:r>
        <w:rPr>
          <w:rFonts w:hint="eastAsia" w:ascii="宋体" w:hAnsi="宋体" w:cs="宋体"/>
          <w:bCs/>
          <w:szCs w:val="21"/>
        </w:rPr>
        <w:t xml:space="preserve">”</w:t>
      </w:r>
      <w:r>
        <w:rPr>
          <w:rFonts w:hint="eastAsia" w:ascii="宋体" w:hAnsi="宋体" w:cs="宋体"/>
          <w:szCs w:val="21"/>
        </w:rPr>
        <w:t xml:space="preserve">是指向采购人提供货物、工程或者服务的法人、其他组织或者自然人。</w:t>
      </w:r>
      <w:r/>
    </w:p>
    <w:p>
      <w:pPr>
        <w:ind w:firstLine="420"/>
        <w:spacing w:line="360" w:lineRule="auto"/>
        <w:rPr>
          <w:rFonts w:ascii="宋体" w:hAnsi="宋体" w:cs="宋体"/>
          <w:szCs w:val="21"/>
        </w:rPr>
      </w:pPr>
      <w:r>
        <w:rPr>
          <w:rFonts w:hint="eastAsia" w:ascii="宋体" w:hAnsi="宋体" w:cs="宋体"/>
          <w:szCs w:val="21"/>
        </w:rPr>
        <w:t xml:space="preserve">2.5</w:t>
      </w:r>
      <w:r>
        <w:rPr>
          <w:rFonts w:hint="eastAsia" w:ascii="宋体" w:hAnsi="宋体" w:cs="宋体"/>
          <w:bCs/>
          <w:szCs w:val="21"/>
        </w:rPr>
        <w:t xml:space="preserve">“</w:t>
      </w:r>
      <w:r>
        <w:rPr>
          <w:rFonts w:hint="eastAsia" w:ascii="宋体" w:hAnsi="宋体" w:cs="宋体"/>
          <w:szCs w:val="21"/>
        </w:rPr>
        <w:t xml:space="preserve">中标供应商</w:t>
      </w:r>
      <w:r>
        <w:rPr>
          <w:rFonts w:hint="eastAsia" w:ascii="宋体" w:hAnsi="宋体" w:cs="宋体"/>
          <w:bCs/>
          <w:szCs w:val="21"/>
        </w:rPr>
        <w:t xml:space="preserve">”</w:t>
      </w:r>
      <w:r>
        <w:rPr>
          <w:rFonts w:hint="eastAsia" w:ascii="宋体" w:hAnsi="宋体" w:cs="宋体"/>
          <w:szCs w:val="21"/>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ascii="宋体" w:hAnsi="宋体" w:cs="宋体"/>
          <w:szCs w:val="21"/>
        </w:rPr>
      </w:pPr>
      <w:r>
        <w:rPr>
          <w:rFonts w:hint="eastAsia" w:ascii="宋体" w:hAnsi="宋体" w:cs="宋体"/>
          <w:szCs w:val="21"/>
        </w:rPr>
        <w:t xml:space="preserve">2.6</w:t>
      </w:r>
      <w:r>
        <w:rPr>
          <w:rFonts w:hint="eastAsia" w:ascii="宋体" w:hAnsi="宋体" w:cs="宋体"/>
          <w:bCs/>
          <w:szCs w:val="21"/>
        </w:rPr>
        <w:t xml:space="preserve">“</w:t>
      </w:r>
      <w:r>
        <w:rPr>
          <w:rFonts w:hint="eastAsia" w:ascii="宋体" w:hAnsi="宋体" w:cs="宋体"/>
          <w:szCs w:val="21"/>
        </w:rPr>
        <w:t xml:space="preserve">评标委员会</w:t>
      </w:r>
      <w:r>
        <w:rPr>
          <w:rFonts w:hint="eastAsia" w:ascii="宋体" w:hAnsi="宋体" w:cs="宋体"/>
          <w:bCs/>
          <w:szCs w:val="21"/>
        </w:rPr>
        <w:t xml:space="preserve">”</w:t>
      </w:r>
      <w:r>
        <w:rPr>
          <w:rFonts w:hint="eastAsia" w:ascii="宋体" w:hAnsi="宋体" w:cs="宋体"/>
          <w:szCs w:val="21"/>
        </w:rPr>
        <w:t xml:space="preserve">是依据政府采购相关法律法规规定组建，依法履行评审采购活动职责的评审成员。</w:t>
      </w:r>
      <w:r/>
    </w:p>
    <w:p>
      <w:pPr>
        <w:ind w:firstLine="420"/>
        <w:spacing w:line="360" w:lineRule="auto"/>
        <w:rPr>
          <w:rFonts w:ascii="宋体" w:hAnsi="宋体" w:cs="宋体"/>
          <w:szCs w:val="21"/>
        </w:rPr>
      </w:pPr>
      <w:r>
        <w:rPr>
          <w:rFonts w:hint="eastAsia" w:ascii="宋体" w:hAnsi="宋体" w:cs="宋体"/>
          <w:szCs w:val="21"/>
        </w:rPr>
        <w:t xml:space="preserve">2.7</w:t>
      </w:r>
      <w:r>
        <w:rPr>
          <w:rFonts w:hint="eastAsia" w:ascii="宋体" w:hAnsi="宋体" w:cs="宋体"/>
          <w:bCs/>
          <w:szCs w:val="21"/>
        </w:rPr>
        <w:t xml:space="preserve">“</w:t>
      </w:r>
      <w:r>
        <w:rPr>
          <w:rFonts w:hint="eastAsia" w:ascii="宋体" w:hAnsi="宋体" w:cs="宋体"/>
          <w:szCs w:val="21"/>
        </w:rPr>
        <w:t xml:space="preserve">货物</w:t>
      </w:r>
      <w:r>
        <w:rPr>
          <w:rFonts w:hint="eastAsia" w:ascii="宋体" w:hAnsi="宋体" w:cs="宋体"/>
          <w:bCs/>
          <w:szCs w:val="21"/>
        </w:rPr>
        <w:t xml:space="preserve">”</w:t>
      </w:r>
      <w:r>
        <w:rPr>
          <w:rFonts w:hint="eastAsia" w:ascii="宋体" w:hAnsi="宋体" w:cs="宋体"/>
          <w:szCs w:val="21"/>
        </w:rPr>
        <w:t xml:space="preserve">是指各种形态和种类的物品，包括原材料、燃料、设备、产品等。</w:t>
      </w:r>
      <w:r/>
    </w:p>
    <w:p>
      <w:pPr>
        <w:ind w:firstLine="420"/>
        <w:spacing w:line="360" w:lineRule="auto"/>
        <w:rPr>
          <w:rFonts w:ascii="宋体" w:hAnsi="宋体" w:cs="宋体"/>
          <w:szCs w:val="21"/>
        </w:rPr>
      </w:pPr>
      <w:r>
        <w:rPr>
          <w:rFonts w:hint="eastAsia" w:ascii="宋体" w:hAnsi="宋体" w:cs="宋体"/>
          <w:szCs w:val="21"/>
        </w:rPr>
        <w:t xml:space="preserve">2.8</w:t>
      </w:r>
      <w:r>
        <w:rPr>
          <w:rFonts w:hint="eastAsia" w:ascii="宋体" w:hAnsi="宋体" w:cs="宋体"/>
          <w:bCs/>
          <w:szCs w:val="21"/>
        </w:rPr>
        <w:t xml:space="preserve">“</w:t>
      </w:r>
      <w:r>
        <w:rPr>
          <w:rFonts w:hint="eastAsia" w:ascii="宋体" w:hAnsi="宋体" w:cs="宋体"/>
          <w:szCs w:val="21"/>
        </w:rPr>
        <w:t xml:space="preserve">工程</w:t>
      </w:r>
      <w:r>
        <w:rPr>
          <w:rFonts w:hint="eastAsia" w:ascii="宋体" w:hAnsi="宋体" w:cs="宋体"/>
          <w:bCs/>
          <w:szCs w:val="21"/>
        </w:rPr>
        <w:t xml:space="preserve">”</w:t>
      </w:r>
      <w:r>
        <w:rPr>
          <w:rFonts w:hint="eastAsia" w:ascii="宋体" w:hAnsi="宋体" w:cs="宋体"/>
          <w:szCs w:val="21"/>
        </w:rPr>
        <w:t xml:space="preserve">是指建设工程，包括建筑物和构筑物的新建、改建、扩建、装修、拆除、修缮等。</w:t>
      </w:r>
      <w:r/>
    </w:p>
    <w:p>
      <w:pPr>
        <w:ind w:firstLine="420"/>
        <w:spacing w:line="360" w:lineRule="auto"/>
        <w:rPr>
          <w:rFonts w:ascii="宋体" w:hAnsi="宋体" w:cs="宋体"/>
          <w:szCs w:val="21"/>
        </w:rPr>
      </w:pPr>
      <w:r>
        <w:rPr>
          <w:rFonts w:hint="eastAsia" w:ascii="宋体" w:hAnsi="宋体" w:cs="宋体"/>
          <w:szCs w:val="21"/>
        </w:rPr>
        <w:t xml:space="preserve">2.9</w:t>
      </w:r>
      <w:r>
        <w:rPr>
          <w:rFonts w:hint="eastAsia" w:ascii="宋体" w:hAnsi="宋体" w:cs="宋体"/>
          <w:bCs/>
          <w:szCs w:val="21"/>
        </w:rPr>
        <w:t xml:space="preserve">“</w:t>
      </w:r>
      <w:r>
        <w:rPr>
          <w:rFonts w:hint="eastAsia" w:ascii="宋体" w:hAnsi="宋体" w:cs="宋体"/>
          <w:szCs w:val="21"/>
        </w:rPr>
        <w:t xml:space="preserve">服务</w:t>
      </w:r>
      <w:r>
        <w:rPr>
          <w:rFonts w:hint="eastAsia" w:ascii="宋体" w:hAnsi="宋体" w:cs="宋体"/>
          <w:bCs/>
          <w:szCs w:val="21"/>
        </w:rPr>
        <w:t xml:space="preserve">”</w:t>
      </w:r>
      <w:r>
        <w:rPr>
          <w:rFonts w:hint="eastAsia" w:ascii="宋体" w:hAnsi="宋体" w:cs="宋体"/>
          <w:szCs w:val="21"/>
        </w:rPr>
        <w:t xml:space="preserve">是指除货物和工程以外的其他政府采购对象。</w:t>
      </w:r>
      <w:r/>
    </w:p>
    <w:p>
      <w:pPr>
        <w:ind w:firstLine="420"/>
        <w:spacing w:line="360" w:lineRule="auto"/>
        <w:rPr>
          <w:rFonts w:ascii="宋体" w:hAnsi="宋体" w:cs="宋体"/>
          <w:szCs w:val="21"/>
        </w:rPr>
      </w:pPr>
      <w:r>
        <w:rPr>
          <w:rFonts w:hint="eastAsia" w:ascii="宋体" w:hAnsi="宋体" w:cs="宋体"/>
          <w:szCs w:val="21"/>
        </w:rPr>
        <w:t xml:space="preserve">2.10“节能产品”或者“环保产品”是指国务院有关部门对政府采购节能产品、环境标志产品实施品目清单和认证证书。</w:t>
      </w:r>
      <w:r/>
    </w:p>
    <w:p>
      <w:pPr>
        <w:ind w:firstLine="420"/>
        <w:spacing w:line="360" w:lineRule="auto"/>
        <w:rPr>
          <w:rFonts w:ascii="宋体" w:hAnsi="宋体" w:cs="宋体"/>
          <w:szCs w:val="21"/>
        </w:rPr>
      </w:pPr>
      <w:r>
        <w:rPr>
          <w:rFonts w:hint="eastAsia" w:ascii="宋体" w:hAnsi="宋体" w:cs="宋体"/>
          <w:szCs w:val="21"/>
        </w:rPr>
        <w:t xml:space="preserve">2.11</w:t>
      </w:r>
      <w:r>
        <w:rPr>
          <w:rFonts w:hint="eastAsia" w:ascii="宋体" w:hAnsi="宋体" w:cs="宋体"/>
          <w:bCs/>
          <w:szCs w:val="21"/>
        </w:rPr>
        <w:t xml:space="preserve">“</w:t>
      </w:r>
      <w:r>
        <w:rPr>
          <w:rFonts w:hint="eastAsia" w:ascii="宋体" w:hAnsi="宋体" w:cs="宋体"/>
          <w:szCs w:val="21"/>
        </w:rPr>
        <w:t xml:space="preserve">进口产品</w:t>
      </w:r>
      <w:r>
        <w:rPr>
          <w:rFonts w:hint="eastAsia" w:ascii="宋体" w:hAnsi="宋体" w:cs="宋体"/>
          <w:bCs/>
          <w:szCs w:val="21"/>
        </w:rPr>
        <w:t xml:space="preserve">”</w:t>
      </w:r>
      <w:r>
        <w:rPr>
          <w:rFonts w:hint="eastAsia" w:ascii="宋体" w:hAnsi="宋体" w:cs="宋体"/>
          <w:szCs w:val="21"/>
        </w:rPr>
        <w:t xml:space="preserve">是指通过中国海关报关验放进入中国境内且产自关境外的产品。</w:t>
      </w:r>
      <w:r/>
    </w:p>
    <w:p>
      <w:pPr>
        <w:pStyle w:val="787"/>
        <w:ind w:left="0" w:right="210" w:firstLine="373"/>
        <w:spacing w:line="360" w:lineRule="auto"/>
        <w:rPr>
          <w:rFonts w:ascii="宋体" w:hAnsi="宋体" w:cs="宋体"/>
        </w:rPr>
      </w:pPr>
      <w:r/>
      <w:bookmarkStart w:id="49" w:name="_Toc104560841"/>
      <w:r/>
      <w:bookmarkStart w:id="50" w:name="_Toc107246217"/>
      <w:r/>
      <w:bookmarkStart w:id="51" w:name="_Toc100905203"/>
      <w:r/>
      <w:bookmarkStart w:id="52" w:name="_Toc96347864"/>
      <w:r/>
      <w:bookmarkStart w:id="53" w:name="_Toc103848530"/>
      <w:r>
        <w:rPr>
          <w:rFonts w:hint="eastAsia" w:ascii="宋体" w:hAnsi="宋体" w:cs="宋体"/>
        </w:rPr>
        <w:t xml:space="preserve">3.适用法律</w:t>
      </w:r>
      <w:bookmarkEnd w:id="49"/>
      <w:r/>
      <w:bookmarkEnd w:id="50"/>
      <w:r/>
      <w:bookmarkEnd w:id="51"/>
      <w:r/>
      <w:bookmarkEnd w:id="52"/>
      <w:r/>
      <w:bookmarkEnd w:id="53"/>
      <w:r/>
      <w:r/>
    </w:p>
    <w:p>
      <w:pPr>
        <w:ind w:firstLine="420"/>
        <w:spacing w:line="360" w:lineRule="auto"/>
        <w:rPr>
          <w:rFonts w:ascii="宋体" w:hAnsi="宋体" w:cs="宋体"/>
          <w:szCs w:val="21"/>
        </w:rPr>
      </w:pPr>
      <w:r/>
      <w:bookmarkStart w:id="54" w:name="_Toc100905204"/>
      <w:r>
        <w:rPr>
          <w:rFonts w:hint="eastAsia" w:ascii="宋体" w:hAnsi="宋体" w:cs="宋体"/>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787"/>
        <w:ind w:left="0" w:right="210" w:firstLine="373"/>
        <w:spacing w:line="360" w:lineRule="auto"/>
        <w:rPr>
          <w:rFonts w:ascii="宋体" w:hAnsi="宋体" w:cs="宋体"/>
        </w:rPr>
      </w:pPr>
      <w:r/>
      <w:bookmarkStart w:id="55" w:name="_Toc103848531"/>
      <w:r/>
      <w:bookmarkStart w:id="56" w:name="_Toc107246218"/>
      <w:r/>
      <w:bookmarkStart w:id="57" w:name="_Toc104560842"/>
      <w:r>
        <w:rPr>
          <w:rFonts w:hint="eastAsia" w:ascii="宋体" w:hAnsi="宋体" w:cs="宋体"/>
        </w:rPr>
        <w:t xml:space="preserve">4.</w:t>
      </w:r>
      <w:bookmarkEnd w:id="55"/>
      <w:r>
        <w:rPr>
          <w:rFonts w:hint="eastAsia" w:ascii="宋体" w:hAnsi="宋体" w:cs="宋体"/>
        </w:rPr>
        <w:t xml:space="preserve">政府采购政策（包括但不限于下列具体政策要求）</w:t>
      </w:r>
      <w:bookmarkEnd w:id="56"/>
      <w:r/>
      <w:bookmarkEnd w:id="57"/>
      <w:r/>
      <w:r/>
    </w:p>
    <w:p>
      <w:pPr>
        <w:ind w:firstLine="422"/>
        <w:spacing w:line="360" w:lineRule="auto"/>
        <w:rPr>
          <w:rFonts w:ascii="宋体" w:hAnsi="宋体" w:cs="宋体"/>
          <w:b/>
          <w:szCs w:val="21"/>
        </w:rPr>
      </w:pPr>
      <w:r>
        <w:rPr>
          <w:rFonts w:hint="eastAsia" w:ascii="宋体" w:hAnsi="宋体" w:cs="宋体"/>
          <w:b/>
          <w:szCs w:val="21"/>
        </w:rPr>
        <w:t xml:space="preserve">4.1中小企业、监狱企业及残疾人福利性单位</w:t>
      </w:r>
      <w:r/>
    </w:p>
    <w:p>
      <w:pPr>
        <w:ind w:firstLine="420"/>
        <w:spacing w:line="360" w:lineRule="auto"/>
        <w:rPr>
          <w:rFonts w:ascii="宋体" w:hAnsi="宋体" w:cs="宋体"/>
          <w:szCs w:val="21"/>
        </w:rPr>
      </w:pPr>
      <w:r>
        <w:rPr>
          <w:rFonts w:hint="eastAsia" w:ascii="宋体" w:hAnsi="宋体" w:cs="宋体"/>
          <w:szCs w:val="21"/>
        </w:rPr>
        <w:t xml:space="preserve">4.1.1中小企业定义：</w:t>
      </w:r>
      <w:r/>
    </w:p>
    <w:p>
      <w:pPr>
        <w:ind w:firstLine="420"/>
        <w:spacing w:line="360" w:lineRule="auto"/>
        <w:rPr>
          <w:rFonts w:ascii="宋体" w:hAnsi="宋体" w:cs="宋体"/>
          <w:szCs w:val="21"/>
        </w:rPr>
      </w:pPr>
      <w:r>
        <w:rPr>
          <w:rFonts w:hint="eastAsia" w:ascii="宋体" w:hAnsi="宋体" w:cs="宋体"/>
          <w:szCs w:val="21"/>
        </w:rPr>
        <w:t xml:space="preserve">4.1.1.1中小企业是</w:t>
      </w:r>
      <w:r>
        <w:rPr>
          <w:rFonts w:hint="eastAsia" w:ascii="宋体" w:hAnsi="宋体" w:cs="宋体"/>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ascii="宋体" w:hAnsi="宋体" w:cs="宋体"/>
          <w:szCs w:val="21"/>
        </w:rPr>
      </w:pPr>
      <w:r>
        <w:rPr>
          <w:rFonts w:hint="eastAsia" w:ascii="宋体" w:hAnsi="宋体" w:cs="宋体"/>
          <w:szCs w:val="21"/>
        </w:rPr>
        <w:t xml:space="preserve">4.1.1.2供应商提供的货物、工程或者服务符合下列情形的，享受中小企业扶持政策：</w:t>
      </w:r>
      <w:r/>
    </w:p>
    <w:p>
      <w:pPr>
        <w:ind w:firstLine="315"/>
        <w:jc w:val="left"/>
        <w:spacing w:line="360" w:lineRule="auto"/>
        <w:rPr>
          <w:rFonts w:ascii="宋体" w:hAnsi="宋体" w:cs="宋体"/>
          <w:szCs w:val="21"/>
        </w:rPr>
      </w:pPr>
      <w:r>
        <w:rPr>
          <w:rFonts w:hint="eastAsia" w:ascii="宋体" w:hAnsi="宋体" w:cs="宋体"/>
          <w:szCs w:val="21"/>
        </w:rPr>
        <w:t xml:space="preserve">（1）在货物采购项目中，货物由中小企业制造，即货物由中小企业生产且使用该中小企业商号或者注册商标；</w:t>
      </w:r>
      <w:r/>
    </w:p>
    <w:p>
      <w:pPr>
        <w:ind w:firstLine="315"/>
        <w:jc w:val="left"/>
        <w:spacing w:line="360" w:lineRule="auto"/>
        <w:rPr>
          <w:rFonts w:ascii="宋体" w:hAnsi="宋体" w:cs="宋体"/>
          <w:szCs w:val="21"/>
        </w:rPr>
      </w:pPr>
      <w:r>
        <w:rPr>
          <w:rFonts w:hint="eastAsia" w:ascii="宋体" w:hAnsi="宋体" w:cs="宋体"/>
          <w:szCs w:val="21"/>
        </w:rPr>
        <w:t xml:space="preserve">（2）在工程采购项目中，工程由中小企业承建，即工程施工单位为中小企业；</w:t>
      </w:r>
      <w:r/>
    </w:p>
    <w:p>
      <w:pPr>
        <w:ind w:firstLine="315"/>
        <w:jc w:val="left"/>
        <w:spacing w:line="360" w:lineRule="auto"/>
        <w:rPr>
          <w:rFonts w:ascii="宋体" w:hAnsi="宋体" w:cs="宋体"/>
          <w:szCs w:val="21"/>
        </w:rPr>
      </w:pPr>
      <w:r>
        <w:rPr>
          <w:rFonts w:hint="eastAsia" w:ascii="宋体" w:hAnsi="宋体" w:cs="宋体"/>
          <w:szCs w:val="21"/>
        </w:rPr>
        <w:t xml:space="preserve">（3）在服务采购项目中，服务由中小企业承接，即提供服务的人员为中小企业依照《中华人民共和国劳动合同法》订立劳动合同的从业人员。</w:t>
      </w:r>
      <w:r/>
    </w:p>
    <w:p>
      <w:pPr>
        <w:ind w:firstLine="420"/>
        <w:spacing w:line="360" w:lineRule="auto"/>
        <w:rPr>
          <w:rFonts w:ascii="宋体" w:hAnsi="宋体" w:cs="宋体"/>
          <w:szCs w:val="21"/>
        </w:rPr>
      </w:pPr>
      <w:r>
        <w:rPr>
          <w:rFonts w:hint="eastAsia" w:ascii="宋体" w:hAnsi="宋体" w:cs="宋体"/>
          <w:szCs w:val="21"/>
        </w:rPr>
        <w:t xml:space="preserve">4.1.1.3在货物采购项目中，供应商提供的货物既有中小企业制造货物，也有大型企业制造货物的，不享受中小企业扶持政策。</w:t>
      </w:r>
      <w:r/>
    </w:p>
    <w:p>
      <w:pPr>
        <w:ind w:firstLine="420"/>
        <w:spacing w:line="360" w:lineRule="auto"/>
        <w:rPr>
          <w:rFonts w:ascii="宋体" w:hAnsi="宋体" w:cs="宋体"/>
          <w:szCs w:val="21"/>
        </w:rPr>
      </w:pPr>
      <w:r>
        <w:rPr>
          <w:rFonts w:hint="eastAsia" w:ascii="宋体" w:hAnsi="宋体" w:cs="宋体"/>
          <w:szCs w:val="21"/>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ascii="宋体" w:hAnsi="宋体" w:cs="宋体"/>
          <w:szCs w:val="21"/>
        </w:rPr>
      </w:pPr>
      <w:r>
        <w:rPr>
          <w:rFonts w:hint="eastAsia" w:ascii="宋体" w:hAnsi="宋体" w:cs="宋体"/>
          <w:szCs w:val="21"/>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ascii="宋体" w:hAnsi="宋体" w:cs="宋体"/>
          <w:szCs w:val="21"/>
        </w:rPr>
      </w:pPr>
      <w:r>
        <w:rPr>
          <w:rFonts w:hint="eastAsia" w:ascii="宋体" w:hAnsi="宋体" w:cs="宋体"/>
          <w:szCs w:val="21"/>
        </w:rPr>
        <w:t xml:space="preserve">4.1.3残疾人福利单位定义：享受政府采购支持政策的残疾人福利性单位应当同时满足以下条件：</w:t>
      </w:r>
      <w:r/>
    </w:p>
    <w:p>
      <w:pPr>
        <w:ind w:firstLine="315"/>
        <w:jc w:val="left"/>
        <w:spacing w:line="360" w:lineRule="auto"/>
        <w:rPr>
          <w:rFonts w:ascii="宋体" w:hAnsi="宋体" w:cs="宋体"/>
          <w:szCs w:val="21"/>
        </w:rPr>
      </w:pPr>
      <w:r>
        <w:rPr>
          <w:rFonts w:hint="eastAsia" w:ascii="宋体" w:hAnsi="宋体" w:cs="宋体"/>
          <w:szCs w:val="21"/>
        </w:rPr>
        <w:t xml:space="preserve">（1）安置的残疾人占本单位在职职工人数的比例不低于25%（含25%），并且安置的残疾人人数不少于10 人（含10 人）；</w:t>
      </w:r>
      <w:r/>
    </w:p>
    <w:p>
      <w:pPr>
        <w:ind w:firstLine="315"/>
        <w:jc w:val="left"/>
        <w:spacing w:line="360" w:lineRule="auto"/>
        <w:rPr>
          <w:rFonts w:ascii="宋体" w:hAnsi="宋体" w:cs="宋体"/>
          <w:szCs w:val="21"/>
        </w:rPr>
      </w:pPr>
      <w:r>
        <w:rPr>
          <w:rFonts w:hint="eastAsia" w:ascii="宋体" w:hAnsi="宋体" w:cs="宋体"/>
          <w:szCs w:val="21"/>
        </w:rPr>
        <w:t xml:space="preserve">（2）依法与安置的每位残疾人签订了一年以上（含一年）的劳动合同或服务协议；</w:t>
      </w:r>
      <w:r/>
    </w:p>
    <w:p>
      <w:pPr>
        <w:ind w:firstLine="315"/>
        <w:jc w:val="left"/>
        <w:spacing w:line="360" w:lineRule="auto"/>
        <w:rPr>
          <w:rFonts w:ascii="宋体" w:hAnsi="宋体" w:cs="宋体"/>
          <w:szCs w:val="21"/>
        </w:rPr>
      </w:pPr>
      <w:r>
        <w:rPr>
          <w:rFonts w:hint="eastAsia" w:ascii="宋体" w:hAnsi="宋体" w:cs="宋体"/>
          <w:szCs w:val="21"/>
        </w:rPr>
        <w:t xml:space="preserve">（3）为安置的每位残疾人按月足额缴纳了基本养老保险、基本医疗保险、失业保险、工伤保险和生育保险等社会保险费；</w:t>
      </w:r>
      <w:r/>
    </w:p>
    <w:p>
      <w:pPr>
        <w:ind w:firstLine="315"/>
        <w:jc w:val="left"/>
        <w:spacing w:line="360" w:lineRule="auto"/>
        <w:rPr>
          <w:rFonts w:ascii="宋体" w:hAnsi="宋体" w:cs="宋体"/>
          <w:szCs w:val="21"/>
        </w:rPr>
      </w:pPr>
      <w:r>
        <w:rPr>
          <w:rFonts w:hint="eastAsia" w:ascii="宋体" w:hAnsi="宋体" w:cs="宋体"/>
          <w:szCs w:val="21"/>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ascii="宋体" w:hAnsi="宋体" w:cs="宋体"/>
          <w:szCs w:val="21"/>
        </w:rPr>
      </w:pPr>
      <w:r>
        <w:rPr>
          <w:rFonts w:hint="eastAsia" w:ascii="宋体" w:hAnsi="宋体" w:cs="宋体"/>
          <w:szCs w:val="21"/>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ascii="宋体" w:hAnsi="宋体" w:cs="宋体"/>
          <w:szCs w:val="21"/>
        </w:rPr>
      </w:pPr>
      <w:r>
        <w:rPr>
          <w:rFonts w:hint="eastAsia" w:ascii="宋体" w:hAnsi="宋体" w:cs="宋体"/>
          <w:szCs w:val="21"/>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ascii="宋体" w:hAnsi="宋体" w:cs="宋体"/>
          <w:b/>
          <w:szCs w:val="21"/>
        </w:rPr>
      </w:pPr>
      <w:r>
        <w:rPr>
          <w:rFonts w:hint="eastAsia" w:ascii="宋体" w:hAnsi="宋体" w:cs="宋体"/>
          <w:szCs w:val="21"/>
        </w:rPr>
        <w:t xml:space="preserve">4.1.4小微企业价格评审优惠的政策调整：见第五章《评标方法与评标标准》（如涉及）。</w:t>
      </w:r>
      <w:r/>
    </w:p>
    <w:p>
      <w:pPr>
        <w:ind w:firstLine="422"/>
        <w:spacing w:line="360" w:lineRule="auto"/>
        <w:rPr>
          <w:rFonts w:ascii="宋体" w:hAnsi="宋体" w:cs="宋体"/>
          <w:b/>
          <w:szCs w:val="21"/>
        </w:rPr>
      </w:pPr>
      <w:r>
        <w:rPr>
          <w:rFonts w:hint="eastAsia" w:ascii="宋体" w:hAnsi="宋体" w:cs="宋体"/>
          <w:b/>
          <w:szCs w:val="21"/>
        </w:rPr>
        <w:t xml:space="preserve">4.2政府采购节能产品、环境标志产品</w:t>
      </w:r>
      <w:r/>
    </w:p>
    <w:p>
      <w:pPr>
        <w:ind w:firstLine="420"/>
        <w:spacing w:line="360" w:lineRule="auto"/>
        <w:rPr>
          <w:rFonts w:ascii="宋体" w:hAnsi="宋体" w:cs="宋体"/>
          <w:szCs w:val="21"/>
        </w:rPr>
      </w:pPr>
      <w:r>
        <w:rPr>
          <w:rFonts w:hint="eastAsia" w:ascii="宋体" w:hAnsi="宋体" w:cs="宋体"/>
          <w:szCs w:val="21"/>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ascii="宋体" w:hAnsi="宋体" w:cs="宋体"/>
          <w:szCs w:val="21"/>
        </w:rPr>
      </w:pPr>
      <w:r>
        <w:rPr>
          <w:rFonts w:hint="eastAsia" w:ascii="宋体" w:hAnsi="宋体" w:cs="宋体"/>
          <w:szCs w:val="21"/>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ascii="宋体" w:hAnsi="宋体" w:cs="宋体"/>
          <w:szCs w:val="21"/>
        </w:rPr>
      </w:pPr>
      <w:r>
        <w:rPr>
          <w:rFonts w:hint="eastAsia" w:ascii="宋体" w:hAnsi="宋体" w:cs="宋体"/>
          <w:szCs w:val="21"/>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ascii="宋体" w:hAnsi="宋体" w:cs="宋体"/>
          <w:szCs w:val="21"/>
        </w:rPr>
      </w:pPr>
      <w:r>
        <w:rPr>
          <w:rFonts w:hint="eastAsia" w:ascii="宋体" w:hAnsi="宋体" w:cs="宋体"/>
          <w:szCs w:val="21"/>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ascii="宋体" w:hAnsi="宋体" w:cs="宋体"/>
          <w:b/>
          <w:szCs w:val="21"/>
        </w:rPr>
      </w:pPr>
      <w:r>
        <w:rPr>
          <w:rFonts w:hint="eastAsia" w:ascii="宋体" w:hAnsi="宋体" w:cs="宋体"/>
          <w:b/>
          <w:szCs w:val="21"/>
        </w:rPr>
        <w:t xml:space="preserve">4.3信息安全产品</w:t>
      </w:r>
      <w:r/>
    </w:p>
    <w:p>
      <w:pPr>
        <w:ind w:firstLine="420"/>
        <w:spacing w:line="360" w:lineRule="auto"/>
        <w:rPr>
          <w:rFonts w:ascii="宋体" w:hAnsi="宋体" w:cs="宋体"/>
          <w:szCs w:val="21"/>
        </w:rPr>
      </w:pPr>
      <w:r>
        <w:rPr>
          <w:rFonts w:hint="eastAsia" w:ascii="宋体" w:hAnsi="宋体" w:cs="宋体"/>
          <w:szCs w:val="21"/>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ascii="宋体" w:hAnsi="宋体" w:cs="宋体"/>
          <w:szCs w:val="21"/>
        </w:rPr>
      </w:pPr>
      <w:r>
        <w:rPr>
          <w:rFonts w:hint="eastAsia" w:ascii="宋体" w:hAnsi="宋体" w:cs="宋体"/>
          <w:szCs w:val="21"/>
        </w:rPr>
        <w:t xml:space="preserve">4.4未按要求提供相关材料的，不享受相关政策。</w:t>
      </w:r>
      <w:bookmarkEnd w:id="54"/>
      <w:r/>
      <w:r/>
    </w:p>
    <w:p>
      <w:pPr>
        <w:pStyle w:val="787"/>
        <w:ind w:left="0" w:right="210" w:firstLine="373"/>
        <w:spacing w:line="360" w:lineRule="auto"/>
        <w:rPr>
          <w:rFonts w:ascii="宋体" w:hAnsi="宋体" w:cs="宋体"/>
        </w:rPr>
      </w:pPr>
      <w:r/>
      <w:bookmarkStart w:id="58" w:name="_Toc103848532"/>
      <w:r/>
      <w:bookmarkStart w:id="59" w:name="_Toc100905205"/>
      <w:r/>
      <w:bookmarkStart w:id="60" w:name="_Toc96347865"/>
      <w:r/>
      <w:bookmarkStart w:id="61" w:name="_Toc107246219"/>
      <w:r/>
      <w:bookmarkStart w:id="62" w:name="_Toc104560843"/>
      <w:r>
        <w:rPr>
          <w:rFonts w:hint="eastAsia" w:ascii="宋体" w:hAnsi="宋体" w:cs="宋体"/>
        </w:rPr>
        <w:t xml:space="preserve">5.相关费用</w:t>
      </w:r>
      <w:bookmarkEnd w:id="58"/>
      <w:r/>
      <w:bookmarkEnd w:id="59"/>
      <w:r/>
      <w:bookmarkEnd w:id="60"/>
      <w:r/>
      <w:bookmarkEnd w:id="61"/>
      <w:r/>
      <w:bookmarkEnd w:id="62"/>
      <w:r/>
      <w:r/>
    </w:p>
    <w:p>
      <w:pPr>
        <w:ind w:firstLine="420"/>
        <w:spacing w:line="360" w:lineRule="auto"/>
        <w:rPr>
          <w:rFonts w:ascii="宋体" w:hAnsi="宋体" w:cs="宋体"/>
          <w:szCs w:val="21"/>
        </w:rPr>
      </w:pPr>
      <w:r>
        <w:rPr>
          <w:rFonts w:hint="eastAsia" w:ascii="宋体" w:hAnsi="宋体" w:cs="宋体"/>
          <w:szCs w:val="21"/>
        </w:rPr>
        <w:t xml:space="preserve">5.1</w:t>
      </w:r>
      <w:bookmarkStart w:id="63" w:name="_Toc80264707"/>
      <w:r>
        <w:rPr>
          <w:rFonts w:hint="eastAsia" w:ascii="宋体" w:hAnsi="宋体" w:cs="宋体"/>
          <w:szCs w:val="21"/>
        </w:rPr>
        <w:t xml:space="preserve">参加投标活动的投标人应自行承担所有与参加投标有关的费用，无论投标过程中的做法和结果如何，采购人在任何情况下均无义务和责任承担这些费用。</w:t>
      </w:r>
      <w:r/>
    </w:p>
    <w:p>
      <w:pPr>
        <w:pStyle w:val="787"/>
        <w:ind w:left="0" w:right="210" w:firstLine="373"/>
        <w:spacing w:line="360" w:lineRule="auto"/>
        <w:rPr>
          <w:rFonts w:ascii="宋体" w:hAnsi="宋体" w:cs="宋体"/>
        </w:rPr>
      </w:pPr>
      <w:r/>
      <w:bookmarkStart w:id="64" w:name="_Toc103848533"/>
      <w:r/>
      <w:bookmarkStart w:id="65" w:name="_Toc107246220"/>
      <w:r/>
      <w:bookmarkStart w:id="66" w:name="_Toc96347866"/>
      <w:r/>
      <w:bookmarkStart w:id="67" w:name="_Toc104560844"/>
      <w:r/>
      <w:bookmarkStart w:id="68" w:name="_Toc100905206"/>
      <w:r>
        <w:rPr>
          <w:rFonts w:hint="eastAsia" w:ascii="宋体" w:hAnsi="宋体" w:cs="宋体"/>
        </w:rPr>
        <w:t xml:space="preserve">6.保密</w:t>
      </w:r>
      <w:bookmarkEnd w:id="64"/>
      <w:r/>
      <w:bookmarkEnd w:id="65"/>
      <w:r/>
      <w:bookmarkEnd w:id="66"/>
      <w:r/>
      <w:bookmarkEnd w:id="67"/>
      <w:r/>
      <w:bookmarkEnd w:id="68"/>
      <w:r/>
      <w:r/>
    </w:p>
    <w:p>
      <w:pPr>
        <w:ind w:firstLine="420"/>
        <w:spacing w:line="360" w:lineRule="auto"/>
        <w:rPr>
          <w:rFonts w:ascii="宋体" w:hAnsi="宋体" w:cs="宋体"/>
          <w:szCs w:val="21"/>
        </w:rPr>
      </w:pPr>
      <w:r/>
      <w:bookmarkStart w:id="69" w:name="_Toc96347867"/>
      <w:r/>
      <w:bookmarkStart w:id="70" w:name="_Toc100905207"/>
      <w:r>
        <w:rPr>
          <w:rFonts w:hint="eastAsia" w:ascii="宋体" w:hAnsi="宋体" w:cs="宋体"/>
          <w:szCs w:val="21"/>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787"/>
        <w:ind w:left="0" w:right="210" w:firstLine="373"/>
        <w:spacing w:line="360" w:lineRule="auto"/>
        <w:rPr>
          <w:rFonts w:ascii="宋体" w:hAnsi="宋体" w:cs="宋体"/>
        </w:rPr>
      </w:pPr>
      <w:r/>
      <w:bookmarkStart w:id="71" w:name="_Toc104560845"/>
      <w:r/>
      <w:bookmarkStart w:id="72" w:name="_Toc103848534"/>
      <w:r/>
      <w:bookmarkStart w:id="73" w:name="_Toc107246221"/>
      <w:r>
        <w:rPr>
          <w:rFonts w:hint="eastAsia" w:ascii="宋体" w:hAnsi="宋体" w:cs="宋体"/>
        </w:rPr>
        <w:t xml:space="preserve">7.语言文字、计量单位</w:t>
      </w:r>
      <w:bookmarkEnd w:id="69"/>
      <w:r/>
      <w:bookmarkEnd w:id="70"/>
      <w:r/>
      <w:bookmarkEnd w:id="71"/>
      <w:r/>
      <w:bookmarkEnd w:id="72"/>
      <w:r/>
      <w:bookmarkEnd w:id="73"/>
      <w:r/>
      <w:r/>
    </w:p>
    <w:p>
      <w:pPr>
        <w:ind w:firstLine="420"/>
        <w:spacing w:line="360" w:lineRule="auto"/>
        <w:rPr>
          <w:rFonts w:ascii="宋体" w:hAnsi="宋体" w:cs="宋体"/>
          <w:szCs w:val="21"/>
        </w:rPr>
      </w:pPr>
      <w:r>
        <w:rPr>
          <w:rFonts w:hint="eastAsia" w:ascii="宋体" w:hAnsi="宋体" w:cs="宋体"/>
          <w:szCs w:val="21"/>
        </w:rPr>
        <w:t xml:space="preserve">7.1所有文件使用的语言文字为中文。专用术语使用外文的，应附有中文注释。</w:t>
      </w:r>
      <w:r/>
    </w:p>
    <w:p>
      <w:pPr>
        <w:ind w:firstLine="420"/>
        <w:spacing w:line="360" w:lineRule="auto"/>
        <w:rPr>
          <w:rFonts w:ascii="宋体" w:hAnsi="宋体" w:cs="宋体"/>
          <w:szCs w:val="21"/>
        </w:rPr>
      </w:pPr>
      <w:r>
        <w:rPr>
          <w:rFonts w:hint="eastAsia" w:ascii="宋体" w:hAnsi="宋体" w:cs="宋体"/>
          <w:szCs w:val="21"/>
        </w:rPr>
        <w:t xml:space="preserve">7.2所有文件中的计量单位，除招标文件有特殊要求外，应采用国家法定计量单位。</w:t>
      </w:r>
      <w:r/>
    </w:p>
    <w:p>
      <w:pPr>
        <w:pStyle w:val="787"/>
        <w:ind w:left="0" w:right="210" w:firstLine="373"/>
        <w:spacing w:line="360" w:lineRule="auto"/>
        <w:rPr>
          <w:rFonts w:ascii="宋体" w:hAnsi="宋体" w:cs="宋体"/>
        </w:rPr>
      </w:pPr>
      <w:r/>
      <w:bookmarkStart w:id="74" w:name="_Toc100905208"/>
      <w:r/>
      <w:bookmarkStart w:id="75" w:name="_Toc107246222"/>
      <w:r/>
      <w:bookmarkStart w:id="76" w:name="_Toc104560846"/>
      <w:r/>
      <w:bookmarkStart w:id="77" w:name="_Toc103848535"/>
      <w:r/>
      <w:bookmarkStart w:id="78" w:name="_Toc96347868"/>
      <w:r>
        <w:rPr>
          <w:rFonts w:hint="eastAsia" w:ascii="宋体" w:hAnsi="宋体" w:cs="宋体"/>
        </w:rPr>
        <w:t xml:space="preserve">8.现场考察</w:t>
      </w:r>
      <w:bookmarkEnd w:id="74"/>
      <w:r/>
      <w:bookmarkEnd w:id="75"/>
      <w:r/>
      <w:bookmarkEnd w:id="76"/>
      <w:r/>
      <w:bookmarkEnd w:id="77"/>
      <w:r/>
      <w:bookmarkEnd w:id="78"/>
      <w:r/>
      <w:r/>
    </w:p>
    <w:p>
      <w:pPr>
        <w:ind w:firstLine="420"/>
        <w:spacing w:line="360" w:lineRule="auto"/>
        <w:rPr>
          <w:rFonts w:ascii="宋体" w:hAnsi="宋体" w:cs="宋体"/>
          <w:szCs w:val="21"/>
        </w:rPr>
      </w:pPr>
      <w:r>
        <w:rPr>
          <w:rFonts w:hint="eastAsia" w:ascii="宋体" w:hAnsi="宋体" w:cs="宋体"/>
          <w:szCs w:val="21"/>
        </w:rPr>
        <w:t xml:space="preserve">8.1</w:t>
      </w:r>
      <w:r>
        <w:rPr>
          <w:rFonts w:hint="eastAsia" w:ascii="宋体" w:hAnsi="宋体" w:cs="宋体"/>
          <w:b/>
          <w:szCs w:val="21"/>
        </w:rPr>
        <w:t xml:space="preserve">投标人须知前附表</w:t>
      </w:r>
      <w:r>
        <w:rPr>
          <w:rFonts w:hint="eastAsia" w:ascii="宋体" w:hAnsi="宋体" w:cs="宋体"/>
          <w:szCs w:val="21"/>
        </w:rPr>
        <w:t xml:space="preserve">规定现场考察的，供应商须按照</w:t>
      </w:r>
      <w:r>
        <w:rPr>
          <w:rFonts w:hint="eastAsia" w:ascii="宋体" w:hAnsi="宋体" w:cs="宋体"/>
          <w:b/>
          <w:szCs w:val="21"/>
        </w:rPr>
        <w:t xml:space="preserve">投标人须知前附表</w:t>
      </w:r>
      <w:r>
        <w:rPr>
          <w:rFonts w:hint="eastAsia" w:ascii="宋体" w:hAnsi="宋体" w:cs="宋体"/>
          <w:szCs w:val="21"/>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ascii="宋体" w:hAnsi="宋体" w:cs="宋体"/>
          <w:szCs w:val="21"/>
        </w:rPr>
      </w:pPr>
      <w:r>
        <w:rPr>
          <w:rFonts w:hint="eastAsia" w:ascii="宋体" w:hAnsi="宋体" w:cs="宋体"/>
          <w:szCs w:val="21"/>
        </w:rPr>
        <w:t xml:space="preserve">8.2供应商不按照</w:t>
      </w:r>
      <w:r>
        <w:rPr>
          <w:rFonts w:hint="eastAsia" w:ascii="宋体" w:hAnsi="宋体" w:cs="宋体"/>
          <w:bCs/>
          <w:szCs w:val="21"/>
        </w:rPr>
        <w:t xml:space="preserve">本须知的规定</w:t>
      </w:r>
      <w:r>
        <w:rPr>
          <w:rFonts w:hint="eastAsia" w:ascii="宋体" w:hAnsi="宋体" w:cs="宋体"/>
          <w:szCs w:val="21"/>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ascii="宋体" w:hAnsi="宋体" w:cs="宋体"/>
          <w:szCs w:val="21"/>
        </w:rPr>
      </w:pPr>
      <w:r>
        <w:rPr>
          <w:rFonts w:hint="eastAsia" w:ascii="宋体" w:hAnsi="宋体" w:cs="宋体"/>
          <w:szCs w:val="21"/>
        </w:rPr>
        <w:t xml:space="preserve">8.3除非有特殊要求，招标文件不提供项目所在地的自然环境、气候条件、公用设施等情况，供应商被视为熟悉上述与履行合同有关的一切情况。</w:t>
      </w:r>
      <w:r/>
    </w:p>
    <w:p>
      <w:pPr>
        <w:pStyle w:val="787"/>
        <w:ind w:left="0" w:right="210" w:firstLine="373"/>
        <w:spacing w:line="360" w:lineRule="auto"/>
        <w:rPr>
          <w:rFonts w:ascii="宋体" w:hAnsi="宋体" w:cs="宋体"/>
        </w:rPr>
      </w:pPr>
      <w:r/>
      <w:bookmarkStart w:id="79" w:name="_Toc107246223"/>
      <w:r/>
      <w:bookmarkStart w:id="80" w:name="_Toc102117275"/>
      <w:r>
        <w:rPr>
          <w:rFonts w:hint="eastAsia" w:ascii="宋体" w:hAnsi="宋体" w:cs="宋体"/>
        </w:rPr>
        <w:t xml:space="preserve">9.开标前答疑会</w:t>
      </w:r>
      <w:bookmarkEnd w:id="79"/>
      <w:r/>
      <w:bookmarkEnd w:id="80"/>
      <w:r/>
      <w:r/>
    </w:p>
    <w:p>
      <w:pPr>
        <w:ind w:firstLine="420"/>
        <w:spacing w:line="360" w:lineRule="auto"/>
        <w:rPr>
          <w:rFonts w:ascii="宋体" w:hAnsi="宋体" w:cs="宋体"/>
          <w:szCs w:val="21"/>
        </w:rPr>
      </w:pPr>
      <w:r>
        <w:rPr>
          <w:rFonts w:hint="eastAsia" w:ascii="宋体" w:hAnsi="宋体" w:cs="宋体"/>
          <w:szCs w:val="21"/>
        </w:rPr>
        <w:t xml:space="preserve">9.1</w:t>
      </w:r>
      <w:r>
        <w:rPr>
          <w:rFonts w:hint="eastAsia" w:ascii="宋体" w:hAnsi="宋体" w:cs="宋体"/>
          <w:b/>
          <w:szCs w:val="21"/>
        </w:rPr>
        <w:t xml:space="preserve">投标人须知前附表</w:t>
      </w:r>
      <w:r>
        <w:rPr>
          <w:rFonts w:hint="eastAsia" w:ascii="宋体" w:hAnsi="宋体" w:cs="宋体"/>
          <w:szCs w:val="21"/>
        </w:rPr>
        <w:t xml:space="preserve">规定召开开标前答疑会的，采购方按</w:t>
      </w:r>
      <w:r>
        <w:rPr>
          <w:rFonts w:hint="eastAsia" w:ascii="宋体" w:hAnsi="宋体" w:cs="宋体"/>
          <w:b/>
          <w:szCs w:val="21"/>
        </w:rPr>
        <w:t xml:space="preserve">投标人须知前附表</w:t>
      </w:r>
      <w:r>
        <w:rPr>
          <w:rFonts w:hint="eastAsia" w:ascii="宋体" w:hAnsi="宋体" w:cs="宋体"/>
          <w:szCs w:val="21"/>
        </w:rPr>
        <w:t xml:space="preserve">规定的时间和地点召开开标前答疑会，澄清供应商提出的询问。</w:t>
      </w:r>
      <w:r/>
    </w:p>
    <w:p>
      <w:pPr>
        <w:ind w:firstLine="420"/>
        <w:spacing w:line="360" w:lineRule="auto"/>
        <w:rPr>
          <w:rFonts w:ascii="宋体" w:hAnsi="宋体" w:cs="宋体"/>
          <w:szCs w:val="21"/>
        </w:rPr>
      </w:pPr>
      <w:r>
        <w:rPr>
          <w:rFonts w:hint="eastAsia" w:ascii="宋体" w:hAnsi="宋体" w:cs="宋体"/>
          <w:szCs w:val="21"/>
        </w:rPr>
        <w:t xml:space="preserve">9.2供应商应按</w:t>
      </w:r>
      <w:r>
        <w:rPr>
          <w:rFonts w:hint="eastAsia" w:ascii="宋体" w:hAnsi="宋体" w:cs="宋体"/>
          <w:b/>
          <w:szCs w:val="21"/>
        </w:rPr>
        <w:t xml:space="preserve">投标人须知前附表</w:t>
      </w:r>
      <w:r>
        <w:rPr>
          <w:rFonts w:hint="eastAsia" w:ascii="宋体" w:hAnsi="宋体" w:cs="宋体"/>
          <w:szCs w:val="21"/>
        </w:rPr>
        <w:t xml:space="preserve">规定的时间和形式将提出的询问送达采购方，以便采购方在会议期间澄清，逾期的询问将不被接受。</w:t>
      </w:r>
      <w:r/>
    </w:p>
    <w:p>
      <w:pPr>
        <w:pStyle w:val="787"/>
        <w:ind w:left="0" w:right="210" w:firstLine="373"/>
        <w:spacing w:line="360" w:lineRule="auto"/>
        <w:rPr>
          <w:rFonts w:ascii="宋体" w:hAnsi="宋体" w:cs="宋体"/>
        </w:rPr>
      </w:pPr>
      <w:r/>
      <w:bookmarkStart w:id="81" w:name="_Toc103848536"/>
      <w:r/>
      <w:bookmarkStart w:id="82" w:name="_Toc107246224"/>
      <w:r/>
      <w:bookmarkStart w:id="83" w:name="_Toc100905210"/>
      <w:r/>
      <w:bookmarkStart w:id="84" w:name="_Toc104560847"/>
      <w:r/>
      <w:bookmarkStart w:id="85" w:name="_Toc96347869"/>
      <w:r>
        <w:rPr>
          <w:rFonts w:hint="eastAsia" w:ascii="宋体" w:hAnsi="宋体" w:cs="宋体"/>
          <w:szCs w:val="21"/>
        </w:rPr>
        <w:t xml:space="preserve">10.联合体投标</w:t>
      </w:r>
      <w:bookmarkEnd w:id="81"/>
      <w:r/>
      <w:bookmarkEnd w:id="82"/>
      <w:r/>
      <w:bookmarkEnd w:id="83"/>
      <w:r/>
      <w:bookmarkEnd w:id="84"/>
      <w:r/>
      <w:r/>
    </w:p>
    <w:p>
      <w:pPr>
        <w:ind w:firstLine="420"/>
        <w:spacing w:line="360" w:lineRule="auto"/>
        <w:rPr>
          <w:rFonts w:ascii="宋体" w:hAnsi="宋体" w:cs="宋体"/>
          <w:szCs w:val="21"/>
        </w:rPr>
      </w:pPr>
      <w:r>
        <w:rPr>
          <w:rFonts w:hint="eastAsia" w:ascii="宋体" w:hAnsi="宋体" w:cs="宋体"/>
          <w:szCs w:val="21"/>
        </w:rPr>
        <w:t xml:space="preserve">10.1本项目是否接受联合体形式参与详见</w:t>
      </w:r>
      <w:r>
        <w:rPr>
          <w:rFonts w:hint="eastAsia" w:ascii="宋体" w:hAnsi="宋体" w:cs="宋体"/>
          <w:b/>
          <w:szCs w:val="21"/>
        </w:rPr>
        <w:t xml:space="preserve">投标人须知前附表</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10.2供应商为联合体形式的，应遵守以下规定：</w:t>
      </w:r>
      <w:r/>
    </w:p>
    <w:p>
      <w:pPr>
        <w:ind w:firstLine="315"/>
        <w:jc w:val="left"/>
        <w:spacing w:line="360" w:lineRule="auto"/>
        <w:rPr>
          <w:rFonts w:ascii="宋体" w:hAnsi="宋体" w:cs="宋体"/>
          <w:szCs w:val="21"/>
        </w:rPr>
      </w:pPr>
      <w:r>
        <w:rPr>
          <w:rFonts w:hint="eastAsia" w:ascii="宋体" w:hAnsi="宋体" w:cs="宋体"/>
          <w:szCs w:val="21"/>
        </w:rPr>
        <w:t xml:space="preserve">（1）联合体各方必须签订联合体协议书，明确联合体牵头人和各方权利、义务及分工、合同工作量比例；</w:t>
      </w:r>
      <w:r/>
    </w:p>
    <w:p>
      <w:pPr>
        <w:ind w:firstLine="315"/>
        <w:jc w:val="left"/>
        <w:spacing w:line="360" w:lineRule="auto"/>
        <w:rPr>
          <w:rFonts w:ascii="宋体" w:hAnsi="宋体" w:cs="宋体"/>
          <w:szCs w:val="21"/>
        </w:rPr>
      </w:pPr>
      <w:r>
        <w:rPr>
          <w:rFonts w:hint="eastAsia" w:ascii="宋体" w:hAnsi="宋体" w:cs="宋体"/>
          <w:szCs w:val="21"/>
        </w:rPr>
        <w:t xml:space="preserve">（2）联合体各方均应当符合《政府采购法》第二十二条第一款规定的条件；</w:t>
      </w:r>
      <w:r/>
    </w:p>
    <w:p>
      <w:pPr>
        <w:ind w:firstLine="315"/>
        <w:jc w:val="left"/>
        <w:spacing w:line="360" w:lineRule="auto"/>
        <w:rPr>
          <w:rFonts w:ascii="宋体" w:hAnsi="宋体" w:cs="宋体"/>
          <w:szCs w:val="21"/>
        </w:rPr>
      </w:pPr>
      <w:r>
        <w:rPr>
          <w:rFonts w:hint="eastAsia" w:ascii="宋体" w:hAnsi="宋体" w:cs="宋体"/>
          <w:szCs w:val="21"/>
        </w:rPr>
        <w:t xml:space="preserve">（3）除另有规定外，联合体各方中至少有一方应当符合采购人规定的特定资格条件；</w:t>
      </w:r>
      <w:r/>
    </w:p>
    <w:p>
      <w:pPr>
        <w:ind w:firstLine="315"/>
        <w:jc w:val="left"/>
        <w:spacing w:line="360" w:lineRule="auto"/>
        <w:rPr>
          <w:rFonts w:ascii="宋体" w:hAnsi="宋体" w:cs="宋体"/>
          <w:szCs w:val="21"/>
        </w:rPr>
      </w:pPr>
      <w:r>
        <w:rPr>
          <w:rFonts w:hint="eastAsia" w:ascii="宋体" w:hAnsi="宋体" w:cs="宋体"/>
          <w:szCs w:val="21"/>
        </w:rPr>
        <w:t xml:space="preserve">（4）联合体中有同类资质的供应商按照联合体分工承担相同工作的，应当按照资质等级较低的供应商确定资质等级；</w:t>
      </w:r>
      <w:r/>
    </w:p>
    <w:p>
      <w:pPr>
        <w:ind w:firstLine="315"/>
        <w:jc w:val="left"/>
        <w:spacing w:line="360" w:lineRule="auto"/>
        <w:rPr>
          <w:rFonts w:ascii="宋体" w:hAnsi="宋体" w:cs="宋体"/>
          <w:szCs w:val="21"/>
        </w:rPr>
      </w:pPr>
      <w:r>
        <w:rPr>
          <w:rFonts w:hint="eastAsia" w:ascii="宋体" w:hAnsi="宋体" w:cs="宋体"/>
          <w:szCs w:val="21"/>
        </w:rPr>
        <w:t xml:space="preserve">（5）以联合体形式参加政府采购活动的，联合体各方不得再单独参加或者与其他供应商另外组成联合体参加同一合同项下的政府采购活动。</w:t>
      </w:r>
      <w:r/>
    </w:p>
    <w:p>
      <w:pPr>
        <w:pStyle w:val="787"/>
        <w:ind w:left="0" w:right="210" w:firstLine="373"/>
        <w:spacing w:line="360" w:lineRule="auto"/>
        <w:rPr>
          <w:rFonts w:ascii="宋体" w:hAnsi="宋体" w:cs="宋体"/>
        </w:rPr>
      </w:pPr>
      <w:r/>
      <w:bookmarkStart w:id="86" w:name="_Toc104560848"/>
      <w:r/>
      <w:bookmarkStart w:id="87" w:name="_Toc107246225"/>
      <w:r/>
      <w:bookmarkStart w:id="88" w:name="_Toc103848537"/>
      <w:r/>
      <w:bookmarkStart w:id="89" w:name="_Toc100905213"/>
      <w:r/>
      <w:bookmarkStart w:id="90" w:name="_Toc100905211"/>
      <w:r>
        <w:rPr>
          <w:rFonts w:hint="eastAsia" w:ascii="宋体" w:hAnsi="宋体" w:cs="宋体"/>
        </w:rPr>
        <w:t xml:space="preserve">11.分包</w:t>
      </w:r>
      <w:bookmarkEnd w:id="86"/>
      <w:r/>
      <w:bookmarkEnd w:id="87"/>
      <w:r/>
      <w:bookmarkEnd w:id="88"/>
      <w:r/>
      <w:bookmarkEnd w:id="89"/>
      <w:r/>
      <w:r/>
    </w:p>
    <w:p>
      <w:pPr>
        <w:ind w:firstLine="420"/>
        <w:spacing w:line="360" w:lineRule="auto"/>
        <w:rPr>
          <w:rFonts w:ascii="宋体" w:hAnsi="宋体" w:cs="宋体"/>
          <w:szCs w:val="21"/>
        </w:rPr>
      </w:pPr>
      <w:r>
        <w:rPr>
          <w:rFonts w:hint="eastAsia" w:ascii="宋体" w:hAnsi="宋体" w:cs="宋体"/>
          <w:szCs w:val="21"/>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szCs w:val="21"/>
        </w:rPr>
        <w:t xml:space="preserve">投标人须知前附表</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787"/>
        <w:ind w:left="0" w:right="210" w:firstLine="373"/>
        <w:spacing w:line="360" w:lineRule="auto"/>
        <w:rPr>
          <w:rFonts w:ascii="宋体" w:hAnsi="宋体" w:cs="宋体"/>
        </w:rPr>
      </w:pPr>
      <w:r/>
      <w:bookmarkStart w:id="91" w:name="_Toc107246226"/>
      <w:r/>
      <w:bookmarkStart w:id="92" w:name="_Toc104560849"/>
      <w:r>
        <w:rPr>
          <w:rFonts w:hint="eastAsia" w:ascii="宋体" w:hAnsi="宋体" w:cs="宋体"/>
        </w:rPr>
        <w:t xml:space="preserve">12.样品</w:t>
      </w:r>
      <w:bookmarkEnd w:id="91"/>
      <w:r/>
      <w:bookmarkEnd w:id="92"/>
      <w:r/>
      <w:r/>
    </w:p>
    <w:p>
      <w:pPr>
        <w:ind w:firstLine="420"/>
        <w:spacing w:line="360" w:lineRule="auto"/>
        <w:rPr>
          <w:rFonts w:ascii="宋体" w:hAnsi="宋体" w:cs="宋体"/>
          <w:szCs w:val="21"/>
        </w:rPr>
      </w:pPr>
      <w:r>
        <w:rPr>
          <w:rFonts w:hint="eastAsia" w:ascii="宋体" w:hAnsi="宋体" w:cs="宋体"/>
          <w:szCs w:val="21"/>
        </w:rPr>
        <w:t xml:space="preserve">12.1本项目是否要求投标人提供样品，以及样品制作的标准和要求、是否需要随样品提交相关检测报告、样品的提交要求等详见</w:t>
      </w:r>
      <w:r>
        <w:rPr>
          <w:rFonts w:hint="eastAsia" w:ascii="宋体" w:hAnsi="宋体" w:cs="宋体"/>
          <w:b/>
          <w:szCs w:val="21"/>
        </w:rPr>
        <w:t xml:space="preserve">投标人须知前附表</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12.2样品的评审方法以及评审标准等内容见第五章《评标方法与评标标准》。</w:t>
      </w:r>
      <w:bookmarkEnd w:id="85"/>
      <w:r/>
      <w:bookmarkEnd w:id="90"/>
      <w:r/>
      <w:r/>
    </w:p>
    <w:p>
      <w:pPr>
        <w:pStyle w:val="787"/>
        <w:ind w:left="0" w:right="210" w:firstLine="373"/>
        <w:spacing w:line="360" w:lineRule="auto"/>
        <w:rPr>
          <w:rFonts w:ascii="宋体" w:hAnsi="宋体" w:cs="宋体"/>
        </w:rPr>
      </w:pPr>
      <w:r/>
      <w:bookmarkStart w:id="93" w:name="_Toc107246227"/>
      <w:r/>
      <w:bookmarkStart w:id="94" w:name="_Toc104560850"/>
      <w:r/>
      <w:bookmarkStart w:id="95" w:name="_Toc100905214"/>
      <w:r/>
      <w:bookmarkStart w:id="96" w:name="_Toc103848538"/>
      <w:r>
        <w:rPr>
          <w:rFonts w:hint="eastAsia" w:ascii="宋体" w:hAnsi="宋体" w:cs="宋体"/>
        </w:rPr>
        <w:t xml:space="preserve">13.采购进口产品</w:t>
      </w:r>
      <w:bookmarkEnd w:id="93"/>
      <w:r/>
      <w:bookmarkEnd w:id="94"/>
      <w:r/>
      <w:bookmarkEnd w:id="95"/>
      <w:r/>
      <w:bookmarkEnd w:id="96"/>
      <w:r/>
      <w:r/>
    </w:p>
    <w:p>
      <w:pPr>
        <w:ind w:firstLine="420"/>
        <w:spacing w:line="360" w:lineRule="auto"/>
        <w:rPr>
          <w:rFonts w:ascii="宋体" w:hAnsi="宋体" w:cs="宋体"/>
          <w:szCs w:val="21"/>
        </w:rPr>
      </w:pPr>
      <w:r>
        <w:rPr>
          <w:rFonts w:hint="eastAsia" w:ascii="宋体" w:hAnsi="宋体" w:cs="宋体"/>
          <w:szCs w:val="21"/>
        </w:rPr>
        <w:t xml:space="preserve">13.1本项目是否采购进口产品及相关要求见</w:t>
      </w:r>
      <w:r>
        <w:rPr>
          <w:rFonts w:hint="eastAsia" w:ascii="宋体" w:hAnsi="宋体" w:cs="宋体"/>
          <w:b/>
          <w:szCs w:val="21"/>
        </w:rPr>
        <w:t xml:space="preserve">投标人须知前附表</w:t>
      </w:r>
      <w:r>
        <w:rPr>
          <w:rFonts w:hint="eastAsia" w:ascii="宋体" w:hAnsi="宋体" w:cs="宋体"/>
          <w:szCs w:val="21"/>
        </w:rPr>
        <w:t xml:space="preserve">。</w:t>
      </w:r>
      <w:r/>
    </w:p>
    <w:p>
      <w:pPr>
        <w:pStyle w:val="787"/>
        <w:ind w:left="0" w:right="210" w:firstLine="373"/>
        <w:spacing w:line="360" w:lineRule="auto"/>
        <w:rPr>
          <w:rFonts w:ascii="宋体" w:hAnsi="宋体" w:cs="宋体"/>
        </w:rPr>
      </w:pPr>
      <w:r/>
      <w:bookmarkStart w:id="97" w:name="_Toc107246228"/>
      <w:r/>
      <w:bookmarkStart w:id="98" w:name="_Toc104560851"/>
      <w:r>
        <w:rPr>
          <w:rFonts w:hint="eastAsia" w:ascii="宋体" w:hAnsi="宋体" w:cs="宋体"/>
        </w:rPr>
        <w:t xml:space="preserve">14.采购项目预算及最高限价</w:t>
      </w:r>
      <w:bookmarkEnd w:id="97"/>
      <w:r/>
      <w:bookmarkEnd w:id="98"/>
      <w:r/>
      <w:r/>
    </w:p>
    <w:p>
      <w:pPr>
        <w:ind w:firstLine="420"/>
        <w:spacing w:line="360" w:lineRule="auto"/>
        <w:rPr>
          <w:rFonts w:ascii="宋体" w:hAnsi="宋体" w:cs="宋体"/>
          <w:szCs w:val="21"/>
        </w:rPr>
      </w:pPr>
      <w:r>
        <w:rPr>
          <w:rFonts w:hint="eastAsia" w:ascii="宋体" w:hAnsi="宋体" w:cs="宋体"/>
          <w:szCs w:val="21"/>
        </w:rPr>
        <w:t xml:space="preserve">14.1本项目采购资金已列入政府采购预算，预算金额见</w:t>
      </w:r>
      <w:r>
        <w:rPr>
          <w:rFonts w:hint="eastAsia" w:ascii="宋体" w:hAnsi="宋体" w:cs="宋体"/>
          <w:b/>
          <w:szCs w:val="21"/>
        </w:rPr>
        <w:t xml:space="preserve">投标人须知前附表</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14.2本项目最高限价要求见</w:t>
      </w:r>
      <w:r>
        <w:rPr>
          <w:rFonts w:hint="eastAsia" w:ascii="宋体" w:hAnsi="宋体" w:cs="宋体"/>
          <w:b/>
          <w:szCs w:val="21"/>
        </w:rPr>
        <w:t xml:space="preserve">投标人须知前附表</w:t>
      </w:r>
      <w:r>
        <w:rPr>
          <w:rFonts w:hint="eastAsia" w:ascii="宋体" w:hAnsi="宋体" w:cs="宋体"/>
          <w:szCs w:val="21"/>
        </w:rPr>
        <w:t xml:space="preserve">。</w:t>
      </w:r>
      <w:r/>
    </w:p>
    <w:p>
      <w:pPr>
        <w:pStyle w:val="787"/>
        <w:ind w:left="0" w:right="210" w:firstLine="373"/>
        <w:spacing w:line="360" w:lineRule="auto"/>
        <w:rPr>
          <w:rFonts w:ascii="宋体" w:hAnsi="宋体" w:cs="宋体"/>
        </w:rPr>
      </w:pPr>
      <w:r/>
      <w:bookmarkStart w:id="99" w:name="_Toc104560852"/>
      <w:r/>
      <w:bookmarkStart w:id="100" w:name="_Toc107246229"/>
      <w:r>
        <w:rPr>
          <w:rFonts w:hint="eastAsia" w:ascii="宋体" w:hAnsi="宋体" w:cs="宋体"/>
        </w:rPr>
        <w:t xml:space="preserve">15.</w:t>
      </w:r>
      <w:r>
        <w:rPr>
          <w:rFonts w:hint="eastAsia" w:ascii="宋体" w:hAnsi="宋体" w:cs="宋体"/>
          <w:bCs w:val="0"/>
          <w:szCs w:val="21"/>
        </w:rPr>
        <w:t xml:space="preserve"> 供应商</w:t>
      </w:r>
      <w:r>
        <w:rPr>
          <w:rFonts w:hint="eastAsia" w:ascii="宋体" w:hAnsi="宋体" w:cs="宋体"/>
        </w:rPr>
        <w:t xml:space="preserve">资格条件</w:t>
      </w:r>
      <w:bookmarkEnd w:id="99"/>
      <w:r/>
      <w:bookmarkEnd w:id="100"/>
      <w:r/>
      <w:r/>
    </w:p>
    <w:p>
      <w:pPr>
        <w:ind w:firstLine="420"/>
        <w:spacing w:line="360" w:lineRule="auto"/>
        <w:rPr>
          <w:rFonts w:ascii="宋体" w:hAnsi="宋体" w:cs="宋体"/>
          <w:szCs w:val="21"/>
        </w:rPr>
      </w:pPr>
      <w:r>
        <w:rPr>
          <w:rFonts w:hint="eastAsia" w:ascii="宋体" w:hAnsi="宋体" w:cs="宋体"/>
          <w:szCs w:val="21"/>
        </w:rPr>
        <w:t xml:space="preserve">15.1</w:t>
      </w:r>
      <w:r>
        <w:rPr>
          <w:rFonts w:hint="eastAsia" w:ascii="宋体" w:hAnsi="宋体" w:cs="宋体"/>
          <w:bCs/>
          <w:szCs w:val="21"/>
        </w:rPr>
        <w:t xml:space="preserve">供应商</w:t>
      </w:r>
      <w:r>
        <w:rPr>
          <w:rFonts w:hint="eastAsia" w:ascii="宋体" w:hAnsi="宋体" w:cs="宋体"/>
          <w:szCs w:val="21"/>
        </w:rPr>
        <w:t xml:space="preserve">资格条件见</w:t>
      </w:r>
      <w:r>
        <w:rPr>
          <w:rFonts w:hint="eastAsia" w:ascii="宋体" w:hAnsi="宋体" w:cs="宋体"/>
          <w:b/>
          <w:szCs w:val="21"/>
        </w:rPr>
        <w:t xml:space="preserve">投标人须知前附表</w:t>
      </w:r>
      <w:r>
        <w:rPr>
          <w:rFonts w:hint="eastAsia" w:ascii="宋体" w:hAnsi="宋体" w:cs="宋体"/>
          <w:szCs w:val="21"/>
        </w:rPr>
        <w:t xml:space="preserve">。</w:t>
      </w:r>
      <w:r/>
    </w:p>
    <w:p>
      <w:pPr>
        <w:pStyle w:val="787"/>
        <w:ind w:left="0" w:right="210" w:firstLine="373"/>
        <w:spacing w:line="360" w:lineRule="auto"/>
        <w:rPr>
          <w:rFonts w:ascii="宋体" w:hAnsi="宋体" w:cs="宋体"/>
        </w:rPr>
      </w:pPr>
      <w:r/>
      <w:bookmarkStart w:id="101" w:name="_Toc107246230"/>
      <w:r>
        <w:rPr>
          <w:rFonts w:hint="eastAsia" w:ascii="宋体" w:hAnsi="宋体" w:cs="宋体"/>
        </w:rPr>
        <w:t xml:space="preserve">二．招标文件</w:t>
      </w:r>
      <w:bookmarkEnd w:id="63"/>
      <w:r/>
      <w:bookmarkEnd w:id="101"/>
      <w:r/>
      <w:r/>
    </w:p>
    <w:p>
      <w:pPr>
        <w:pStyle w:val="787"/>
        <w:ind w:left="0" w:right="210" w:firstLine="373"/>
        <w:spacing w:line="360" w:lineRule="auto"/>
        <w:rPr>
          <w:rFonts w:ascii="宋体" w:hAnsi="宋体" w:cs="宋体"/>
        </w:rPr>
      </w:pPr>
      <w:r/>
      <w:bookmarkStart w:id="102" w:name="_Toc107246231"/>
      <w:r/>
      <w:bookmarkStart w:id="103" w:name="_Toc103848540"/>
      <w:r/>
      <w:bookmarkStart w:id="104" w:name="_Toc96347871"/>
      <w:r/>
      <w:bookmarkStart w:id="105" w:name="_Toc100905217"/>
      <w:r/>
      <w:bookmarkStart w:id="106" w:name="_Toc104560854"/>
      <w:r>
        <w:rPr>
          <w:rFonts w:hint="eastAsia" w:ascii="宋体" w:hAnsi="宋体" w:cs="宋体"/>
        </w:rPr>
        <w:t xml:space="preserve">16.招标文件的构成</w:t>
      </w:r>
      <w:bookmarkEnd w:id="102"/>
      <w:r/>
      <w:bookmarkEnd w:id="103"/>
      <w:r/>
      <w:bookmarkEnd w:id="104"/>
      <w:r/>
      <w:bookmarkEnd w:id="105"/>
      <w:r/>
      <w:bookmarkEnd w:id="106"/>
      <w:r/>
      <w:r/>
    </w:p>
    <w:p>
      <w:pPr>
        <w:ind w:firstLine="420"/>
        <w:spacing w:line="360" w:lineRule="auto"/>
        <w:rPr>
          <w:rFonts w:ascii="宋体" w:hAnsi="宋体" w:cs="宋体"/>
          <w:szCs w:val="21"/>
        </w:rPr>
      </w:pPr>
      <w:r>
        <w:rPr>
          <w:rFonts w:hint="eastAsia" w:ascii="宋体" w:hAnsi="宋体" w:cs="宋体"/>
          <w:szCs w:val="21"/>
        </w:rPr>
        <w:t xml:space="preserve">16.1招标文件各章节的内容如下：</w:t>
      </w:r>
      <w:r/>
    </w:p>
    <w:p>
      <w:pPr>
        <w:ind w:firstLine="420"/>
        <w:spacing w:line="360" w:lineRule="auto"/>
        <w:rPr>
          <w:rFonts w:ascii="宋体" w:hAnsi="宋体" w:cs="宋体"/>
          <w:szCs w:val="21"/>
        </w:rPr>
      </w:pPr>
      <w:r>
        <w:rPr>
          <w:rFonts w:hint="eastAsia" w:ascii="宋体" w:hAnsi="宋体" w:cs="宋体"/>
          <w:szCs w:val="21"/>
        </w:rPr>
        <w:t xml:space="preserve">第一章：招标公告</w:t>
      </w:r>
      <w:r/>
    </w:p>
    <w:p>
      <w:pPr>
        <w:ind w:firstLine="420"/>
        <w:spacing w:line="360" w:lineRule="auto"/>
        <w:rPr>
          <w:rFonts w:ascii="宋体" w:hAnsi="宋体" w:cs="宋体"/>
          <w:szCs w:val="21"/>
        </w:rPr>
      </w:pPr>
      <w:r>
        <w:rPr>
          <w:rFonts w:hint="eastAsia" w:ascii="宋体" w:hAnsi="宋体" w:cs="宋体"/>
          <w:szCs w:val="21"/>
        </w:rPr>
        <w:t xml:space="preserve">第二章：投标人须知</w:t>
      </w:r>
      <w:r/>
    </w:p>
    <w:p>
      <w:pPr>
        <w:ind w:firstLine="420"/>
        <w:spacing w:line="360" w:lineRule="auto"/>
        <w:rPr>
          <w:rFonts w:ascii="宋体" w:hAnsi="宋体" w:cs="宋体"/>
          <w:szCs w:val="21"/>
        </w:rPr>
      </w:pPr>
      <w:r>
        <w:rPr>
          <w:rFonts w:hint="eastAsia" w:ascii="宋体" w:hAnsi="宋体" w:cs="宋体"/>
          <w:szCs w:val="21"/>
        </w:rPr>
        <w:t xml:space="preserve">第三章：政府采购合同条款及格式</w:t>
      </w:r>
      <w:r/>
    </w:p>
    <w:p>
      <w:pPr>
        <w:ind w:firstLine="420"/>
        <w:spacing w:line="360" w:lineRule="auto"/>
        <w:rPr>
          <w:rFonts w:ascii="宋体" w:hAnsi="宋体" w:cs="宋体"/>
          <w:szCs w:val="21"/>
        </w:rPr>
      </w:pPr>
      <w:r>
        <w:rPr>
          <w:rFonts w:hint="eastAsia" w:ascii="宋体" w:hAnsi="宋体" w:cs="宋体"/>
          <w:szCs w:val="21"/>
        </w:rPr>
        <w:t xml:space="preserve">第四章：采购需求</w:t>
      </w:r>
      <w:r/>
    </w:p>
    <w:p>
      <w:pPr>
        <w:ind w:firstLine="420"/>
        <w:spacing w:line="360" w:lineRule="auto"/>
        <w:rPr>
          <w:rFonts w:ascii="宋体" w:hAnsi="宋体" w:cs="宋体"/>
          <w:szCs w:val="21"/>
        </w:rPr>
      </w:pPr>
      <w:r>
        <w:rPr>
          <w:rFonts w:hint="eastAsia" w:ascii="宋体" w:hAnsi="宋体" w:cs="宋体"/>
          <w:szCs w:val="21"/>
        </w:rPr>
        <w:t xml:space="preserve">第五章：评标方法与评标标准</w:t>
      </w:r>
      <w:r/>
    </w:p>
    <w:p>
      <w:pPr>
        <w:ind w:firstLine="420"/>
        <w:spacing w:line="360" w:lineRule="auto"/>
        <w:rPr>
          <w:rFonts w:ascii="宋体" w:hAnsi="宋体" w:cs="宋体"/>
          <w:szCs w:val="21"/>
        </w:rPr>
      </w:pPr>
      <w:r>
        <w:rPr>
          <w:rFonts w:hint="eastAsia" w:ascii="宋体" w:hAnsi="宋体" w:cs="宋体"/>
          <w:szCs w:val="21"/>
        </w:rPr>
        <w:t xml:space="preserve">第六章：</w:t>
      </w:r>
      <w:bookmarkStart w:id="107" w:name="_Toc96347872"/>
      <w:r>
        <w:rPr>
          <w:rFonts w:hint="eastAsia" w:ascii="宋体" w:hAnsi="宋体" w:cs="宋体"/>
          <w:szCs w:val="21"/>
        </w:rPr>
        <w:t xml:space="preserve">投标文件格式</w:t>
      </w:r>
      <w:r/>
    </w:p>
    <w:p>
      <w:pPr>
        <w:ind w:firstLine="420"/>
        <w:spacing w:line="360" w:lineRule="auto"/>
        <w:rPr>
          <w:rFonts w:ascii="宋体" w:hAnsi="宋体" w:cs="宋体"/>
          <w:szCs w:val="21"/>
        </w:rPr>
      </w:pPr>
      <w:r>
        <w:rPr>
          <w:rFonts w:hint="eastAsia" w:ascii="宋体" w:hAnsi="宋体" w:cs="宋体"/>
          <w:szCs w:val="21"/>
        </w:rPr>
        <w:t xml:space="preserve">对招标文件所作的澄清、修改，构成招标文件的组成部分。</w:t>
      </w:r>
      <w:r/>
    </w:p>
    <w:p>
      <w:pPr>
        <w:ind w:firstLine="420"/>
        <w:spacing w:line="360" w:lineRule="auto"/>
        <w:rPr>
          <w:rFonts w:ascii="宋体" w:hAnsi="宋体" w:cs="宋体"/>
          <w:szCs w:val="21"/>
        </w:rPr>
      </w:pPr>
      <w:r>
        <w:rPr>
          <w:rFonts w:hint="eastAsia" w:ascii="宋体" w:hAnsi="宋体" w:cs="宋体"/>
          <w:szCs w:val="21"/>
          <w:lang w:val="zh-CN"/>
        </w:rPr>
        <w:t xml:space="preserve">如标书制作工具中格式和内容与“南京公共采购信息网</w:t>
      </w:r>
      <w:r>
        <w:rPr>
          <w:rFonts w:hint="eastAsia" w:ascii="宋体" w:hAnsi="宋体" w:cs="宋体"/>
          <w:szCs w:val="21"/>
        </w:rPr>
        <w:t xml:space="preserve">/</w:t>
      </w:r>
      <w:r>
        <w:rPr>
          <w:rFonts w:hint="eastAsia" w:ascii="宋体" w:hAnsi="宋体" w:cs="宋体"/>
          <w:szCs w:val="21"/>
          <w:lang w:val="zh-CN"/>
        </w:rPr>
        <w:t xml:space="preserve">江苏政府采购网</w:t>
      </w:r>
      <w:r>
        <w:rPr>
          <w:rFonts w:hint="eastAsia" w:ascii="宋体" w:hAnsi="宋体" w:cs="宋体"/>
          <w:szCs w:val="21"/>
        </w:rPr>
        <w:t xml:space="preserve">/</w:t>
      </w:r>
      <w:r>
        <w:rPr>
          <w:rFonts w:hint="eastAsia" w:ascii="宋体" w:hAnsi="宋体" w:cs="宋体"/>
          <w:szCs w:val="21"/>
          <w:lang w:val="zh-CN"/>
        </w:rPr>
        <w:t xml:space="preserve">中国政府采购网”发布的</w:t>
      </w:r>
      <w:r>
        <w:rPr>
          <w:rFonts w:hint="eastAsia" w:ascii="宋体" w:hAnsi="宋体" w:cs="宋体"/>
          <w:szCs w:val="21"/>
        </w:rPr>
        <w:t xml:space="preserve">招标</w:t>
      </w:r>
      <w:r>
        <w:rPr>
          <w:rFonts w:hint="eastAsia" w:ascii="宋体" w:hAnsi="宋体" w:cs="宋体"/>
          <w:szCs w:val="21"/>
          <w:lang w:val="zh-CN"/>
        </w:rPr>
        <w:t xml:space="preserve">文件不一致</w:t>
      </w:r>
      <w:r>
        <w:rPr>
          <w:rFonts w:hint="eastAsia" w:ascii="宋体" w:hAnsi="宋体" w:cs="宋体"/>
          <w:szCs w:val="21"/>
        </w:rPr>
        <w:t xml:space="preserve">的</w:t>
      </w:r>
      <w:r>
        <w:rPr>
          <w:rFonts w:hint="eastAsia" w:ascii="宋体" w:hAnsi="宋体" w:cs="宋体"/>
          <w:szCs w:val="21"/>
          <w:lang w:val="zh-CN"/>
        </w:rPr>
        <w:t xml:space="preserve">，以</w:t>
      </w:r>
      <w:r>
        <w:rPr>
          <w:rFonts w:hint="eastAsia" w:ascii="宋体" w:hAnsi="宋体" w:cs="宋体"/>
          <w:szCs w:val="21"/>
        </w:rPr>
        <w:t xml:space="preserve">上述网站</w:t>
      </w:r>
      <w:r>
        <w:rPr>
          <w:rFonts w:hint="eastAsia" w:ascii="宋体" w:hAnsi="宋体" w:cs="宋体"/>
          <w:szCs w:val="21"/>
          <w:lang w:val="zh-CN"/>
        </w:rPr>
        <w:t xml:space="preserve">发布的</w:t>
      </w:r>
      <w:r>
        <w:rPr>
          <w:rFonts w:hint="eastAsia" w:ascii="宋体" w:hAnsi="宋体" w:cs="宋体"/>
          <w:szCs w:val="21"/>
        </w:rPr>
        <w:t xml:space="preserve">招标</w:t>
      </w:r>
      <w:r>
        <w:rPr>
          <w:rFonts w:hint="eastAsia" w:ascii="宋体" w:hAnsi="宋体" w:cs="宋体"/>
          <w:szCs w:val="21"/>
          <w:lang w:val="zh-CN"/>
        </w:rPr>
        <w:t xml:space="preserve">文件为准。</w:t>
      </w:r>
      <w:r/>
    </w:p>
    <w:p>
      <w:pPr>
        <w:ind w:firstLine="422"/>
        <w:spacing w:line="360" w:lineRule="auto"/>
        <w:rPr>
          <w:rFonts w:ascii="宋体" w:hAnsi="宋体" w:cs="宋体"/>
          <w:szCs w:val="21"/>
        </w:rPr>
      </w:pPr>
      <w:r>
        <w:rPr>
          <w:rFonts w:hint="eastAsia" w:ascii="宋体" w:hAnsi="宋体" w:cs="宋体"/>
          <w:b/>
          <w:szCs w:val="21"/>
        </w:rPr>
        <w:t xml:space="preserve">★招标文件中标注</w:t>
      </w:r>
      <w:r>
        <w:rPr>
          <w:rFonts w:hint="eastAsia" w:ascii="宋体" w:hAnsi="宋体" w:cs="宋体"/>
          <w:bCs/>
          <w:szCs w:val="21"/>
        </w:rPr>
        <w:t xml:space="preserve">“</w:t>
      </w:r>
      <w:r>
        <w:rPr>
          <w:rFonts w:hint="eastAsia" w:ascii="宋体" w:hAnsi="宋体" w:cs="宋体"/>
          <w:b/>
          <w:szCs w:val="21"/>
        </w:rPr>
        <w:t xml:space="preserve">★</w:t>
      </w:r>
      <w:r>
        <w:rPr>
          <w:rFonts w:hint="eastAsia" w:ascii="宋体" w:hAnsi="宋体" w:cs="宋体"/>
          <w:bCs/>
          <w:szCs w:val="21"/>
        </w:rPr>
        <w:t xml:space="preserve">”</w:t>
      </w:r>
      <w:r>
        <w:rPr>
          <w:rFonts w:hint="eastAsia" w:ascii="宋体" w:hAnsi="宋体" w:cs="宋体"/>
          <w:b/>
          <w:szCs w:val="21"/>
        </w:rPr>
        <w:t xml:space="preserve">符号的条款为实质性要求条款（即重要条款）。</w:t>
      </w:r>
      <w:r/>
    </w:p>
    <w:p>
      <w:pPr>
        <w:ind w:firstLine="420"/>
        <w:spacing w:line="360" w:lineRule="auto"/>
        <w:rPr>
          <w:rFonts w:ascii="宋体" w:hAnsi="宋体" w:cs="宋体"/>
          <w:szCs w:val="21"/>
        </w:rPr>
      </w:pPr>
      <w:r>
        <w:rPr>
          <w:rFonts w:hint="eastAsia" w:ascii="宋体" w:hAnsi="宋体" w:cs="宋体"/>
          <w:szCs w:val="21"/>
        </w:rPr>
        <w:t xml:space="preserve">16.2供应商应仔细阅读和检查招标文件的全部内容。如发现招标文件内容不全，应及时向采购方提出，以便补齐。</w:t>
      </w:r>
      <w:r/>
    </w:p>
    <w:p>
      <w:pPr>
        <w:ind w:firstLine="420"/>
        <w:spacing w:line="360" w:lineRule="auto"/>
        <w:rPr>
          <w:rFonts w:ascii="宋体" w:hAnsi="宋体" w:cs="宋体"/>
          <w:bCs/>
          <w:szCs w:val="21"/>
        </w:rPr>
      </w:pPr>
      <w:r>
        <w:rPr>
          <w:rFonts w:hint="eastAsia" w:ascii="宋体" w:hAnsi="宋体" w:cs="宋体"/>
          <w:bCs/>
          <w:szCs w:val="21"/>
        </w:rPr>
        <w:t xml:space="preserve">16.3</w:t>
      </w:r>
      <w:r>
        <w:rPr>
          <w:rFonts w:hint="eastAsia" w:ascii="宋体" w:hAnsi="宋体" w:cs="宋体"/>
          <w:szCs w:val="21"/>
        </w:rPr>
        <w:t xml:space="preserve">供应商</w:t>
      </w:r>
      <w:r>
        <w:rPr>
          <w:rFonts w:hint="eastAsia" w:ascii="宋体" w:hAnsi="宋体" w:cs="宋体"/>
          <w:bCs/>
          <w:szCs w:val="21"/>
        </w:rPr>
        <w:t xml:space="preserve">按照招标文件要求编制投标文件。任何对招标文件的忽略或误解，不能作为投标文件存在缺陷或瑕疵的理由，其风险由</w:t>
      </w:r>
      <w:r>
        <w:rPr>
          <w:rFonts w:hint="eastAsia" w:ascii="宋体" w:hAnsi="宋体" w:cs="宋体"/>
          <w:szCs w:val="21"/>
        </w:rPr>
        <w:t xml:space="preserve">供应商</w:t>
      </w:r>
      <w:r>
        <w:rPr>
          <w:rFonts w:hint="eastAsia" w:ascii="宋体" w:hAnsi="宋体" w:cs="宋体"/>
          <w:bCs/>
          <w:szCs w:val="21"/>
        </w:rPr>
        <w:t xml:space="preserve">承担。</w:t>
      </w:r>
      <w:r/>
    </w:p>
    <w:p>
      <w:pPr>
        <w:ind w:firstLine="420"/>
        <w:spacing w:line="360" w:lineRule="auto"/>
        <w:rPr>
          <w:rFonts w:ascii="宋体" w:hAnsi="宋体" w:cs="宋体"/>
          <w:szCs w:val="21"/>
        </w:rPr>
      </w:pPr>
      <w:r>
        <w:rPr>
          <w:rFonts w:hint="eastAsia" w:ascii="宋体" w:hAnsi="宋体" w:cs="宋体"/>
          <w:szCs w:val="21"/>
        </w:rPr>
        <w:t xml:space="preserve">16.4本项目招标文件如包括多个分包，则除非特别说明，招标文件所列各项要求均为各分包通用要求。</w:t>
      </w:r>
      <w:bookmarkEnd w:id="107"/>
      <w:r/>
      <w:r/>
    </w:p>
    <w:p>
      <w:pPr>
        <w:pStyle w:val="787"/>
        <w:ind w:left="0" w:right="210" w:firstLine="373"/>
        <w:spacing w:line="360" w:lineRule="auto"/>
        <w:rPr>
          <w:rFonts w:ascii="宋体" w:hAnsi="宋体" w:cs="宋体"/>
        </w:rPr>
      </w:pPr>
      <w:r/>
      <w:bookmarkStart w:id="108" w:name="_Toc96347873"/>
      <w:r/>
      <w:bookmarkStart w:id="109" w:name="_Toc104560855"/>
      <w:r/>
      <w:bookmarkStart w:id="110" w:name="_Toc107246232"/>
      <w:r/>
      <w:bookmarkStart w:id="111" w:name="_Toc100905218"/>
      <w:r/>
      <w:bookmarkStart w:id="112" w:name="_Toc103848541"/>
      <w:r>
        <w:rPr>
          <w:rFonts w:hint="eastAsia" w:ascii="宋体" w:hAnsi="宋体" w:cs="宋体"/>
        </w:rPr>
        <w:t xml:space="preserve">17.招标文件的澄清或者修改</w:t>
      </w:r>
      <w:bookmarkEnd w:id="108"/>
      <w:r/>
      <w:bookmarkEnd w:id="109"/>
      <w:r/>
      <w:bookmarkEnd w:id="110"/>
      <w:r/>
      <w:bookmarkEnd w:id="111"/>
      <w:r/>
      <w:bookmarkEnd w:id="112"/>
      <w:r/>
      <w:r/>
    </w:p>
    <w:p>
      <w:pPr>
        <w:ind w:firstLine="420"/>
        <w:spacing w:line="360" w:lineRule="auto"/>
        <w:rPr>
          <w:rFonts w:ascii="宋体" w:hAnsi="宋体" w:cs="宋体"/>
          <w:szCs w:val="21"/>
        </w:rPr>
      </w:pPr>
      <w:r/>
      <w:bookmarkStart w:id="113" w:name="_Toc100905219"/>
      <w:r>
        <w:rPr>
          <w:rFonts w:hint="eastAsia" w:ascii="宋体" w:hAnsi="宋体" w:cs="宋体"/>
          <w:szCs w:val="21"/>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ascii="宋体" w:hAnsi="宋体" w:cs="宋体"/>
          <w:szCs w:val="21"/>
        </w:rPr>
      </w:pPr>
      <w:r>
        <w:rPr>
          <w:rFonts w:hint="eastAsia" w:ascii="宋体" w:hAnsi="宋体" w:cs="宋体"/>
          <w:szCs w:val="21"/>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rFonts w:ascii="宋体" w:hAnsi="宋体" w:cs="宋体"/>
          <w:szCs w:val="21"/>
        </w:rPr>
      </w:pPr>
      <w:r>
        <w:rPr>
          <w:rFonts w:hint="eastAsia" w:ascii="宋体" w:hAnsi="宋体" w:cs="宋体"/>
          <w:szCs w:val="21"/>
        </w:rPr>
        <w:t xml:space="preserve">17.3投标人应在提交投标文件截止时间前，关注原公告媒体有关本项目的更正公告，根据更正公告内容自行决定是否需要重新制作和提交投标文件，并承担由此产生的相应责任。</w:t>
      </w:r>
      <w:bookmarkEnd w:id="113"/>
      <w:r/>
      <w:r/>
    </w:p>
    <w:p>
      <w:pPr>
        <w:pStyle w:val="787"/>
        <w:ind w:left="0" w:right="210" w:firstLine="373"/>
        <w:spacing w:line="360" w:lineRule="auto"/>
        <w:rPr>
          <w:rFonts w:ascii="宋体" w:hAnsi="宋体" w:cs="宋体"/>
        </w:rPr>
      </w:pPr>
      <w:r/>
      <w:bookmarkStart w:id="114" w:name="_Toc91836558"/>
      <w:r/>
      <w:bookmarkStart w:id="115" w:name="_Toc107246233"/>
      <w:r/>
      <w:bookmarkStart w:id="116" w:name="_Toc104560856"/>
      <w:r/>
      <w:bookmarkStart w:id="117" w:name="_Toc80264708"/>
      <w:r>
        <w:rPr>
          <w:rFonts w:hint="eastAsia" w:ascii="宋体" w:hAnsi="宋体" w:cs="宋体"/>
        </w:rPr>
        <w:t xml:space="preserve">三．投标文件</w:t>
      </w:r>
      <w:bookmarkEnd w:id="114"/>
      <w:r/>
      <w:bookmarkEnd w:id="115"/>
      <w:r/>
      <w:bookmarkEnd w:id="116"/>
      <w:r/>
      <w:r/>
    </w:p>
    <w:p>
      <w:pPr>
        <w:pStyle w:val="787"/>
        <w:ind w:left="0" w:right="210" w:firstLine="373"/>
        <w:spacing w:line="360" w:lineRule="auto"/>
        <w:rPr>
          <w:rFonts w:ascii="宋体" w:hAnsi="宋体" w:cs="宋体"/>
        </w:rPr>
      </w:pPr>
      <w:r/>
      <w:bookmarkStart w:id="118" w:name="_Toc103848543"/>
      <w:r/>
      <w:bookmarkStart w:id="119" w:name="_Toc104560857"/>
      <w:r/>
      <w:bookmarkStart w:id="120" w:name="_Toc107246234"/>
      <w:r/>
      <w:bookmarkStart w:id="121" w:name="_Toc100905221"/>
      <w:r/>
      <w:bookmarkStart w:id="122" w:name="_Toc96347875"/>
      <w:r>
        <w:rPr>
          <w:rFonts w:hint="eastAsia" w:ascii="宋体" w:hAnsi="宋体" w:cs="宋体"/>
        </w:rPr>
        <w:t xml:space="preserve">18.投标文件的组成</w:t>
      </w:r>
      <w:bookmarkEnd w:id="118"/>
      <w:r/>
      <w:bookmarkEnd w:id="119"/>
      <w:r/>
      <w:bookmarkEnd w:id="120"/>
      <w:r/>
      <w:r/>
    </w:p>
    <w:p>
      <w:pPr>
        <w:ind w:firstLine="420"/>
        <w:spacing w:line="360" w:lineRule="auto"/>
        <w:rPr>
          <w:rFonts w:ascii="宋体" w:hAnsi="宋体" w:cs="宋体"/>
          <w:szCs w:val="21"/>
        </w:rPr>
      </w:pPr>
      <w:r>
        <w:rPr>
          <w:rFonts w:hint="eastAsia" w:ascii="宋体" w:hAnsi="宋体" w:cs="宋体"/>
          <w:szCs w:val="21"/>
        </w:rPr>
        <w:t xml:space="preserve">18.1投标文件由价格及商务部分、技术部分以及其他部分组成，格式见招标文件第六章《投标文件格式》。</w:t>
      </w:r>
      <w:r/>
    </w:p>
    <w:p>
      <w:pPr>
        <w:ind w:firstLine="422"/>
        <w:spacing w:line="360" w:lineRule="auto"/>
        <w:rPr>
          <w:rFonts w:ascii="宋体" w:hAnsi="宋体" w:cs="宋体"/>
          <w:b/>
          <w:szCs w:val="21"/>
        </w:rPr>
      </w:pPr>
      <w:r>
        <w:rPr>
          <w:rFonts w:hint="eastAsia" w:ascii="宋体" w:hAnsi="宋体" w:cs="宋体"/>
          <w:b/>
          <w:szCs w:val="21"/>
        </w:rPr>
        <w:t xml:space="preserve">18.2</w:t>
      </w:r>
      <w:r>
        <w:rPr>
          <w:rFonts w:hint="eastAsia" w:ascii="宋体" w:hAnsi="宋体" w:cs="宋体"/>
          <w:b/>
          <w:sz w:val="22"/>
          <w:szCs w:val="22"/>
        </w:rPr>
        <w:t xml:space="preserve">投标文件的价格及商务部分，包括但不限于下列文件：</w:t>
      </w:r>
      <w:r/>
    </w:p>
    <w:p>
      <w:pPr>
        <w:ind w:firstLine="315"/>
        <w:jc w:val="left"/>
        <w:spacing w:line="360" w:lineRule="auto"/>
        <w:rPr>
          <w:rFonts w:ascii="宋体" w:hAnsi="宋体" w:cs="宋体"/>
          <w:szCs w:val="21"/>
        </w:rPr>
      </w:pPr>
      <w:r>
        <w:rPr>
          <w:rFonts w:hint="eastAsia" w:ascii="宋体" w:hAnsi="宋体" w:cs="宋体"/>
          <w:szCs w:val="21"/>
        </w:rPr>
        <w:t xml:space="preserve">（1）投标函，格式见附件。</w:t>
      </w:r>
      <w:r/>
    </w:p>
    <w:p>
      <w:pPr>
        <w:ind w:firstLine="315"/>
        <w:jc w:val="left"/>
        <w:spacing w:line="360" w:lineRule="auto"/>
        <w:rPr>
          <w:rFonts w:ascii="宋体" w:hAnsi="宋体" w:cs="宋体"/>
          <w:szCs w:val="21"/>
        </w:rPr>
      </w:pPr>
      <w:r>
        <w:rPr>
          <w:rFonts w:hint="eastAsia" w:ascii="宋体" w:hAnsi="宋体" w:cs="宋体"/>
          <w:szCs w:val="21"/>
        </w:rPr>
        <w:t xml:space="preserve">（2）法定代表人（单位负责人）身份证明，格式见附件。</w:t>
      </w:r>
      <w:r/>
    </w:p>
    <w:p>
      <w:pPr>
        <w:ind w:firstLine="315"/>
        <w:jc w:val="left"/>
        <w:spacing w:line="360" w:lineRule="auto"/>
        <w:rPr>
          <w:rFonts w:ascii="宋体" w:hAnsi="宋体" w:cs="宋体"/>
          <w:szCs w:val="21"/>
        </w:rPr>
      </w:pPr>
      <w:r>
        <w:rPr>
          <w:rFonts w:hint="eastAsia" w:ascii="宋体" w:hAnsi="宋体" w:cs="宋体"/>
          <w:szCs w:val="21"/>
        </w:rPr>
        <w:t xml:space="preserve">（3-1）法定代表人（单位负责人）授权委托书（适用于法人/非法人），格式见附件。</w:t>
      </w:r>
      <w:r/>
    </w:p>
    <w:p>
      <w:pPr>
        <w:ind w:firstLine="315"/>
        <w:jc w:val="left"/>
        <w:spacing w:line="360" w:lineRule="auto"/>
        <w:rPr>
          <w:rFonts w:ascii="宋体" w:hAnsi="宋体" w:cs="宋体"/>
          <w:szCs w:val="21"/>
        </w:rPr>
      </w:pPr>
      <w:r>
        <w:rPr>
          <w:rFonts w:hint="eastAsia" w:ascii="宋体" w:hAnsi="宋体" w:cs="宋体"/>
          <w:szCs w:val="21"/>
        </w:rPr>
        <w:t xml:space="preserve">（3-2）授权委托书（适用于自然人），格式见附件。</w:t>
      </w:r>
      <w:r/>
    </w:p>
    <w:p>
      <w:pPr>
        <w:ind w:firstLine="315"/>
        <w:jc w:val="left"/>
        <w:spacing w:line="360" w:lineRule="auto"/>
        <w:rPr>
          <w:rFonts w:ascii="宋体" w:hAnsi="宋体" w:cs="宋体"/>
          <w:szCs w:val="21"/>
        </w:rPr>
      </w:pPr>
      <w:r>
        <w:rPr>
          <w:rFonts w:hint="eastAsia" w:ascii="宋体" w:hAnsi="宋体" w:cs="宋体"/>
          <w:szCs w:val="21"/>
        </w:rPr>
        <w:t xml:space="preserve">（4）开标一览表，格式见附件。</w:t>
      </w:r>
      <w:r/>
    </w:p>
    <w:p>
      <w:pPr>
        <w:ind w:firstLine="315"/>
        <w:jc w:val="left"/>
        <w:spacing w:line="360" w:lineRule="auto"/>
        <w:rPr>
          <w:rFonts w:ascii="宋体" w:hAnsi="宋体" w:cs="宋体"/>
          <w:szCs w:val="21"/>
        </w:rPr>
      </w:pPr>
      <w:r>
        <w:rPr>
          <w:rFonts w:hint="eastAsia" w:ascii="宋体" w:hAnsi="宋体" w:cs="宋体"/>
          <w:szCs w:val="21"/>
        </w:rPr>
        <w:t xml:space="preserve">（5）分项报价表，格式见附件。</w:t>
      </w:r>
      <w:r/>
    </w:p>
    <w:p>
      <w:pPr>
        <w:ind w:firstLine="315"/>
        <w:jc w:val="left"/>
        <w:spacing w:line="360" w:lineRule="auto"/>
        <w:rPr>
          <w:rFonts w:ascii="宋体" w:hAnsi="宋体" w:cs="宋体"/>
          <w:szCs w:val="21"/>
        </w:rPr>
      </w:pPr>
      <w:r>
        <w:rPr>
          <w:rFonts w:hint="eastAsia" w:ascii="宋体" w:hAnsi="宋体" w:cs="宋体"/>
          <w:szCs w:val="21"/>
        </w:rPr>
        <w:t xml:space="preserve">（6）商务条款偏离表，格式见附件。</w:t>
      </w:r>
      <w:r/>
    </w:p>
    <w:p>
      <w:pPr>
        <w:ind w:firstLine="315"/>
        <w:jc w:val="left"/>
        <w:spacing w:line="360" w:lineRule="auto"/>
        <w:rPr>
          <w:rFonts w:ascii="宋体" w:hAnsi="宋体" w:cs="宋体"/>
          <w:szCs w:val="21"/>
        </w:rPr>
      </w:pPr>
      <w:r>
        <w:rPr>
          <w:rFonts w:hint="eastAsia" w:ascii="宋体" w:hAnsi="宋体" w:cs="宋体"/>
          <w:szCs w:val="21"/>
        </w:rPr>
        <w:t xml:space="preserve">（7）投标人具备投标资格的证明文件（</w:t>
      </w:r>
      <w:r>
        <w:rPr>
          <w:rFonts w:hint="eastAsia" w:ascii="宋体" w:hAnsi="宋体" w:cs="宋体"/>
        </w:rPr>
        <w:t xml:space="preserve">如为南京市政府采购项目，则投标人应按照公告要求提供</w:t>
      </w:r>
      <w:r>
        <w:rPr>
          <w:rFonts w:hint="eastAsia" w:ascii="宋体" w:hAnsi="宋体" w:cs="宋体"/>
          <w:szCs w:val="21"/>
        </w:rPr>
        <w:t xml:space="preserve">）：</w:t>
      </w:r>
      <w:r/>
    </w:p>
    <w:p>
      <w:pPr>
        <w:ind w:firstLine="315"/>
        <w:jc w:val="left"/>
        <w:spacing w:line="360" w:lineRule="auto"/>
        <w:rPr>
          <w:rFonts w:ascii="宋体" w:hAnsi="宋体" w:cs="宋体"/>
          <w:szCs w:val="21"/>
        </w:rPr>
      </w:pPr>
      <w:r>
        <w:rPr>
          <w:rFonts w:hint="eastAsia" w:ascii="宋体" w:hAnsi="宋体" w:cs="宋体"/>
          <w:szCs w:val="21"/>
        </w:rPr>
        <w:t xml:space="preserve">（7-1-1）营业执照复印件或自然人的身份证明复印件（或具有同等法律效力的证照），格式见附件。</w:t>
      </w:r>
      <w:r/>
    </w:p>
    <w:p>
      <w:pPr>
        <w:ind w:firstLine="525"/>
        <w:jc w:val="left"/>
        <w:spacing w:line="360" w:lineRule="auto"/>
        <w:rPr>
          <w:rFonts w:ascii="宋体" w:hAnsi="宋体" w:cs="宋体"/>
          <w:szCs w:val="21"/>
        </w:rPr>
      </w:pPr>
      <w:r>
        <w:rPr>
          <w:rFonts w:hint="eastAsia" w:ascii="宋体" w:hAnsi="宋体" w:cs="宋体"/>
          <w:szCs w:val="21"/>
        </w:rPr>
        <w:t xml:space="preserve">（a）投标人为企业（包括合伙企业）的，应提供有效的“营业执照”。</w:t>
      </w:r>
      <w:r/>
    </w:p>
    <w:p>
      <w:pPr>
        <w:ind w:firstLine="525"/>
        <w:jc w:val="left"/>
        <w:spacing w:line="360" w:lineRule="auto"/>
        <w:rPr>
          <w:rFonts w:ascii="宋体" w:hAnsi="宋体" w:cs="宋体"/>
          <w:szCs w:val="21"/>
        </w:rPr>
      </w:pPr>
      <w:r>
        <w:rPr>
          <w:rFonts w:hint="eastAsia" w:ascii="宋体" w:hAnsi="宋体" w:cs="宋体"/>
          <w:szCs w:val="21"/>
        </w:rPr>
        <w:t xml:space="preserve">（b）投标人为事业单位的，应提供有效的“事业单位法人证书”。</w:t>
      </w:r>
      <w:r/>
    </w:p>
    <w:p>
      <w:pPr>
        <w:ind w:firstLine="525"/>
        <w:jc w:val="left"/>
        <w:spacing w:line="360" w:lineRule="auto"/>
        <w:rPr>
          <w:rFonts w:ascii="宋体" w:hAnsi="宋体" w:cs="宋体"/>
          <w:szCs w:val="21"/>
        </w:rPr>
      </w:pPr>
      <w:r>
        <w:rPr>
          <w:rFonts w:hint="eastAsia" w:ascii="宋体" w:hAnsi="宋体" w:cs="宋体"/>
          <w:szCs w:val="21"/>
        </w:rPr>
        <w:t xml:space="preserve">（c）投标人是非企业机构的，应提供有效的“执业许可证”、“登记证书”等证明文件。</w:t>
      </w:r>
      <w:r/>
    </w:p>
    <w:p>
      <w:pPr>
        <w:ind w:firstLine="525"/>
        <w:jc w:val="left"/>
        <w:spacing w:line="360" w:lineRule="auto"/>
        <w:rPr>
          <w:rFonts w:ascii="宋体" w:hAnsi="宋体" w:cs="宋体"/>
          <w:szCs w:val="21"/>
        </w:rPr>
      </w:pPr>
      <w:r>
        <w:rPr>
          <w:rFonts w:hint="eastAsia" w:ascii="宋体" w:hAnsi="宋体" w:cs="宋体"/>
          <w:szCs w:val="21"/>
        </w:rPr>
        <w:t xml:space="preserve">（d）投标人是个体工商户的，应提供有效的“个体工商户营业执照”。</w:t>
      </w:r>
      <w:r/>
    </w:p>
    <w:p>
      <w:pPr>
        <w:ind w:firstLine="525"/>
        <w:jc w:val="left"/>
        <w:spacing w:line="360" w:lineRule="auto"/>
        <w:rPr>
          <w:rFonts w:ascii="宋体" w:hAnsi="宋体" w:cs="宋体"/>
          <w:szCs w:val="21"/>
        </w:rPr>
      </w:pPr>
      <w:r>
        <w:rPr>
          <w:rFonts w:hint="eastAsia" w:ascii="宋体" w:hAnsi="宋体" w:cs="宋体"/>
          <w:szCs w:val="21"/>
        </w:rPr>
        <w:t xml:space="preserve">（e）投标人是自然人的，应提供有效的自然人身份证明。</w:t>
      </w:r>
      <w:r/>
    </w:p>
    <w:p>
      <w:pPr>
        <w:ind w:firstLine="525"/>
        <w:jc w:val="left"/>
        <w:spacing w:line="360" w:lineRule="auto"/>
        <w:rPr>
          <w:rFonts w:ascii="宋体" w:hAnsi="宋体" w:cs="宋体"/>
          <w:szCs w:val="21"/>
        </w:rPr>
      </w:pPr>
      <w:r>
        <w:rPr>
          <w:rFonts w:hint="eastAsia" w:ascii="宋体" w:hAnsi="宋体" w:cs="宋体"/>
          <w:szCs w:val="21"/>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ascii="宋体" w:hAnsi="宋体" w:cs="宋体"/>
          <w:szCs w:val="21"/>
        </w:rPr>
      </w:pPr>
      <w:r>
        <w:rPr>
          <w:rFonts w:hint="eastAsia" w:ascii="宋体" w:hAnsi="宋体" w:cs="宋体"/>
          <w:szCs w:val="21"/>
        </w:rPr>
        <w:t xml:space="preserve">（7-1-2）工商变更登记文件（如需），如发生了单位名称等变更的，需提供工商变更登记文件，格式见附件。</w:t>
      </w:r>
      <w:r/>
    </w:p>
    <w:p>
      <w:pPr>
        <w:ind w:firstLine="315"/>
        <w:jc w:val="left"/>
        <w:spacing w:line="360" w:lineRule="auto"/>
        <w:rPr>
          <w:rFonts w:ascii="宋体" w:hAnsi="宋体" w:cs="宋体"/>
          <w:szCs w:val="21"/>
        </w:rPr>
      </w:pPr>
      <w:r>
        <w:rPr>
          <w:rFonts w:hint="eastAsia" w:ascii="宋体" w:hAnsi="宋体" w:cs="宋体"/>
          <w:szCs w:val="21"/>
        </w:rPr>
        <w:t xml:space="preserve">（7-2）财务报表，格式见附件。</w:t>
      </w:r>
      <w:r/>
    </w:p>
    <w:p>
      <w:pPr>
        <w:ind w:firstLine="315"/>
        <w:jc w:val="left"/>
        <w:spacing w:line="360" w:lineRule="auto"/>
        <w:rPr>
          <w:rFonts w:ascii="宋体" w:hAnsi="宋体" w:cs="宋体"/>
          <w:szCs w:val="21"/>
        </w:rPr>
      </w:pPr>
      <w:r>
        <w:rPr>
          <w:rFonts w:hint="eastAsia" w:ascii="宋体" w:hAnsi="宋体" w:cs="宋体"/>
          <w:szCs w:val="21"/>
        </w:rPr>
        <w:t xml:space="preserve">（7-3）具有履行合同所必需的设备和专业技术能力的相关证明材料或承诺函，格式见附件。</w:t>
      </w:r>
      <w:r/>
    </w:p>
    <w:p>
      <w:pPr>
        <w:ind w:firstLine="315"/>
        <w:jc w:val="left"/>
        <w:spacing w:line="360" w:lineRule="auto"/>
        <w:rPr>
          <w:rFonts w:ascii="宋体" w:hAnsi="宋体" w:cs="宋体"/>
          <w:szCs w:val="21"/>
        </w:rPr>
      </w:pPr>
      <w:r>
        <w:rPr>
          <w:rFonts w:hint="eastAsia" w:ascii="宋体" w:hAnsi="宋体" w:cs="宋体"/>
          <w:szCs w:val="21"/>
        </w:rPr>
        <w:t xml:space="preserve">（7-4）依法缴纳税收的相关材料，格式见附件。</w:t>
      </w:r>
      <w:r/>
    </w:p>
    <w:p>
      <w:pPr>
        <w:ind w:firstLine="315"/>
        <w:jc w:val="left"/>
        <w:spacing w:line="360" w:lineRule="auto"/>
        <w:rPr>
          <w:rFonts w:ascii="宋体" w:hAnsi="宋体" w:cs="宋体"/>
          <w:szCs w:val="21"/>
        </w:rPr>
      </w:pPr>
      <w:r>
        <w:rPr>
          <w:rFonts w:hint="eastAsia" w:ascii="宋体" w:hAnsi="宋体" w:cs="宋体"/>
          <w:szCs w:val="21"/>
        </w:rPr>
        <w:t xml:space="preserve">（7-5）依法缴纳社会保障资金的相关材料，格式见附件。</w:t>
      </w:r>
      <w:r/>
    </w:p>
    <w:p>
      <w:pPr>
        <w:ind w:firstLine="315"/>
        <w:jc w:val="left"/>
        <w:spacing w:line="360" w:lineRule="auto"/>
        <w:rPr>
          <w:rFonts w:ascii="宋体" w:hAnsi="宋体" w:cs="宋体"/>
          <w:szCs w:val="21"/>
        </w:rPr>
      </w:pPr>
      <w:r>
        <w:rPr>
          <w:rFonts w:hint="eastAsia" w:ascii="宋体" w:hAnsi="宋体" w:cs="宋体"/>
          <w:szCs w:val="21"/>
        </w:rPr>
        <w:t xml:space="preserve">（7-6）参加政府采购活动前三年内，在经营活动中没有重大违法记录，格式见附件。</w:t>
      </w:r>
      <w:r/>
    </w:p>
    <w:p>
      <w:pPr>
        <w:ind w:firstLine="315"/>
        <w:jc w:val="left"/>
        <w:spacing w:line="360" w:lineRule="auto"/>
        <w:rPr>
          <w:rFonts w:ascii="宋体" w:hAnsi="宋体" w:cs="宋体"/>
          <w:szCs w:val="21"/>
        </w:rPr>
      </w:pPr>
      <w:r>
        <w:rPr>
          <w:rFonts w:hint="eastAsia" w:ascii="宋体" w:hAnsi="宋体" w:cs="宋体"/>
          <w:szCs w:val="21"/>
        </w:rPr>
        <w:t xml:space="preserve">（7-7）无不良信用记录承诺函（投标人自行查询适用），格式见附件。</w:t>
      </w:r>
      <w:r/>
    </w:p>
    <w:p>
      <w:pPr>
        <w:ind w:firstLine="315"/>
        <w:jc w:val="left"/>
        <w:spacing w:line="360" w:lineRule="auto"/>
        <w:rPr>
          <w:rFonts w:ascii="宋体" w:hAnsi="宋体" w:cs="宋体"/>
          <w:szCs w:val="21"/>
        </w:rPr>
      </w:pPr>
      <w:r>
        <w:rPr>
          <w:rFonts w:hint="eastAsia" w:ascii="宋体" w:hAnsi="宋体" w:cs="宋体"/>
          <w:szCs w:val="21"/>
        </w:rPr>
        <w:t xml:space="preserve">（7-8）招标文件要求的其它实质性资格资信证明文件。</w:t>
      </w:r>
      <w:r/>
    </w:p>
    <w:p>
      <w:pPr>
        <w:ind w:firstLine="315"/>
        <w:jc w:val="left"/>
        <w:spacing w:line="360" w:lineRule="auto"/>
        <w:rPr>
          <w:rFonts w:ascii="宋体" w:hAnsi="宋体" w:cs="宋体"/>
          <w:szCs w:val="21"/>
        </w:rPr>
      </w:pPr>
      <w:r>
        <w:rPr>
          <w:rFonts w:hint="eastAsia" w:ascii="宋体" w:hAnsi="宋体" w:cs="宋体"/>
          <w:szCs w:val="21"/>
        </w:rPr>
        <w:t xml:space="preserve">（8）《南京市政府采购供应商信用记录表暨信用承诺书》（如需）</w:t>
      </w:r>
      <w:r/>
    </w:p>
    <w:p>
      <w:pPr>
        <w:ind w:firstLine="315"/>
        <w:jc w:val="left"/>
        <w:spacing w:line="360" w:lineRule="auto"/>
        <w:rPr>
          <w:rFonts w:ascii="宋体" w:hAnsi="宋体" w:cs="宋体"/>
          <w:szCs w:val="21"/>
        </w:rPr>
      </w:pPr>
      <w:r>
        <w:rPr>
          <w:rFonts w:hint="eastAsia" w:ascii="宋体" w:hAnsi="宋体" w:cs="宋体"/>
          <w:szCs w:val="21"/>
        </w:rPr>
        <w:t xml:space="preserve">（9）投标保证金（如需），格式见附件。</w:t>
      </w:r>
      <w:r/>
    </w:p>
    <w:p>
      <w:pPr>
        <w:ind w:firstLine="315"/>
        <w:jc w:val="left"/>
        <w:spacing w:line="360" w:lineRule="auto"/>
        <w:rPr>
          <w:rFonts w:ascii="宋体" w:hAnsi="宋体" w:cs="宋体"/>
          <w:szCs w:val="21"/>
        </w:rPr>
      </w:pPr>
      <w:r>
        <w:rPr>
          <w:rFonts w:hint="eastAsia" w:ascii="宋体" w:hAnsi="宋体" w:cs="宋体"/>
          <w:szCs w:val="21"/>
        </w:rPr>
        <w:t xml:space="preserve">（10）联合体协议书（如需），格式见附件。</w:t>
      </w:r>
      <w:r/>
    </w:p>
    <w:p>
      <w:pPr>
        <w:ind w:firstLine="315"/>
        <w:jc w:val="left"/>
        <w:spacing w:line="360" w:lineRule="auto"/>
        <w:rPr>
          <w:rFonts w:ascii="宋体" w:hAnsi="宋体" w:cs="宋体"/>
          <w:szCs w:val="21"/>
        </w:rPr>
      </w:pPr>
      <w:r>
        <w:rPr>
          <w:rFonts w:hint="eastAsia" w:ascii="宋体" w:hAnsi="宋体" w:cs="宋体"/>
          <w:szCs w:val="21"/>
        </w:rPr>
        <w:t xml:space="preserve">（11）分包意向协议（如需），格式见附件。</w:t>
      </w:r>
      <w:r/>
    </w:p>
    <w:p>
      <w:pPr>
        <w:ind w:firstLine="315"/>
        <w:jc w:val="left"/>
        <w:spacing w:line="360" w:lineRule="auto"/>
        <w:rPr>
          <w:rFonts w:ascii="宋体" w:hAnsi="宋体" w:cs="宋体"/>
          <w:szCs w:val="21"/>
        </w:rPr>
      </w:pPr>
      <w:r>
        <w:rPr>
          <w:rFonts w:hint="eastAsia" w:ascii="宋体" w:hAnsi="宋体" w:cs="宋体"/>
          <w:szCs w:val="21"/>
        </w:rPr>
        <w:t xml:space="preserve">（12）公章授权书（如需），格式见附件。</w:t>
      </w:r>
      <w:r/>
    </w:p>
    <w:p>
      <w:pPr>
        <w:ind w:firstLine="315"/>
        <w:jc w:val="left"/>
        <w:spacing w:line="360" w:lineRule="auto"/>
        <w:rPr>
          <w:rFonts w:ascii="宋体" w:hAnsi="宋体" w:cs="宋体"/>
          <w:szCs w:val="21"/>
        </w:rPr>
      </w:pPr>
      <w:r>
        <w:rPr>
          <w:rFonts w:hint="eastAsia" w:ascii="宋体" w:hAnsi="宋体" w:cs="宋体"/>
          <w:szCs w:val="21"/>
        </w:rPr>
        <w:t xml:space="preserve">（13）投标人参加远程异地开标仪式须知（如需），格式见附件。</w:t>
      </w:r>
      <w:r/>
    </w:p>
    <w:p>
      <w:pPr>
        <w:ind w:firstLine="422"/>
        <w:spacing w:line="360" w:lineRule="auto"/>
        <w:rPr>
          <w:rFonts w:ascii="宋体" w:hAnsi="宋体" w:cs="宋体"/>
          <w:b/>
          <w:szCs w:val="21"/>
        </w:rPr>
      </w:pPr>
      <w:r>
        <w:rPr>
          <w:rFonts w:hint="eastAsia" w:ascii="宋体" w:hAnsi="宋体" w:cs="宋体"/>
          <w:b/>
          <w:szCs w:val="21"/>
        </w:rPr>
        <w:t xml:space="preserve">18.3</w:t>
      </w:r>
      <w:r>
        <w:rPr>
          <w:rFonts w:hint="eastAsia" w:ascii="宋体" w:hAnsi="宋体" w:cs="宋体"/>
          <w:b/>
          <w:sz w:val="22"/>
          <w:szCs w:val="22"/>
          <w:lang w:val="zh-CN"/>
        </w:rPr>
        <w:t xml:space="preserve">投标文件的技术部分，包括但不限于下列文件：</w:t>
      </w:r>
      <w:r/>
    </w:p>
    <w:p>
      <w:pPr>
        <w:ind w:firstLine="315"/>
        <w:jc w:val="left"/>
        <w:spacing w:line="360" w:lineRule="auto"/>
        <w:rPr>
          <w:rFonts w:ascii="宋体" w:hAnsi="宋体" w:cs="宋体"/>
          <w:szCs w:val="21"/>
        </w:rPr>
      </w:pPr>
      <w:r>
        <w:rPr>
          <w:rFonts w:hint="eastAsia" w:ascii="宋体" w:hAnsi="宋体" w:cs="宋体"/>
          <w:szCs w:val="21"/>
        </w:rPr>
        <w:t xml:space="preserve">（1）技术方案或服务方案。</w:t>
      </w:r>
      <w:r/>
    </w:p>
    <w:p>
      <w:pPr>
        <w:ind w:firstLine="315"/>
        <w:jc w:val="left"/>
        <w:spacing w:line="360" w:lineRule="auto"/>
        <w:rPr>
          <w:rFonts w:ascii="宋体" w:hAnsi="宋体" w:cs="宋体"/>
          <w:szCs w:val="21"/>
        </w:rPr>
      </w:pPr>
      <w:r>
        <w:rPr>
          <w:rFonts w:hint="eastAsia" w:ascii="宋体" w:hAnsi="宋体" w:cs="宋体"/>
          <w:szCs w:val="21"/>
        </w:rPr>
        <w:t xml:space="preserve">（2）技术条款偏离表，格式见附件。</w:t>
      </w:r>
      <w:r/>
    </w:p>
    <w:p>
      <w:pPr>
        <w:ind w:firstLine="315"/>
        <w:jc w:val="left"/>
        <w:spacing w:line="360" w:lineRule="auto"/>
        <w:rPr>
          <w:rFonts w:ascii="宋体" w:hAnsi="宋体" w:cs="宋体"/>
          <w:szCs w:val="21"/>
        </w:rPr>
      </w:pPr>
      <w:r>
        <w:rPr>
          <w:rFonts w:hint="eastAsia" w:ascii="宋体" w:hAnsi="宋体" w:cs="宋体"/>
          <w:szCs w:val="21"/>
        </w:rPr>
        <w:t xml:space="preserve">（3）投标人售后服务承诺（如需）。</w:t>
      </w:r>
      <w:r/>
    </w:p>
    <w:p>
      <w:pPr>
        <w:ind w:firstLine="315"/>
        <w:jc w:val="left"/>
        <w:spacing w:line="360" w:lineRule="auto"/>
        <w:rPr>
          <w:rFonts w:ascii="宋体" w:hAnsi="宋体" w:cs="宋体"/>
          <w:szCs w:val="21"/>
        </w:rPr>
      </w:pPr>
      <w:r>
        <w:rPr>
          <w:rFonts w:hint="eastAsia" w:ascii="宋体" w:hAnsi="宋体" w:cs="宋体"/>
          <w:szCs w:val="21"/>
        </w:rPr>
        <w:t xml:space="preserve">（4）用于本项目人员简历表（如需）。</w:t>
      </w:r>
      <w:r/>
    </w:p>
    <w:p>
      <w:pPr>
        <w:ind w:firstLine="315"/>
        <w:jc w:val="left"/>
        <w:spacing w:line="360" w:lineRule="auto"/>
        <w:rPr>
          <w:rFonts w:ascii="宋体" w:hAnsi="宋体" w:cs="宋体"/>
          <w:szCs w:val="21"/>
        </w:rPr>
      </w:pPr>
      <w:r>
        <w:rPr>
          <w:rFonts w:hint="eastAsia" w:ascii="宋体" w:hAnsi="宋体" w:cs="宋体"/>
          <w:szCs w:val="21"/>
        </w:rPr>
        <w:t xml:space="preserve">（5）投标标的物符合招标文件规定的证明文件（如需）。</w:t>
      </w:r>
      <w:r/>
    </w:p>
    <w:p>
      <w:pPr>
        <w:ind w:firstLine="422"/>
        <w:spacing w:line="360" w:lineRule="auto"/>
        <w:rPr>
          <w:rFonts w:ascii="宋体" w:hAnsi="宋体" w:cs="宋体"/>
          <w:b/>
          <w:szCs w:val="21"/>
        </w:rPr>
      </w:pPr>
      <w:r>
        <w:rPr>
          <w:rFonts w:hint="eastAsia" w:ascii="宋体" w:hAnsi="宋体" w:cs="宋体"/>
          <w:b/>
          <w:szCs w:val="21"/>
        </w:rPr>
        <w:t xml:space="preserve">18.4投标文件的其他部分</w:t>
      </w:r>
      <w:r/>
    </w:p>
    <w:p>
      <w:pPr>
        <w:ind w:firstLine="420"/>
        <w:spacing w:line="360" w:lineRule="auto"/>
        <w:rPr>
          <w:rFonts w:ascii="宋体" w:hAnsi="宋体" w:cs="宋体"/>
          <w:szCs w:val="21"/>
        </w:rPr>
      </w:pPr>
      <w:r>
        <w:rPr>
          <w:rFonts w:hint="eastAsia" w:ascii="宋体" w:hAnsi="宋体" w:cs="宋体"/>
          <w:szCs w:val="21"/>
        </w:rPr>
        <w:t xml:space="preserve">18.4.1投标文件的其他部分由投标人根据编制投标文件需要提供的其他相关文件组成。</w:t>
      </w:r>
      <w:r/>
    </w:p>
    <w:p>
      <w:pPr>
        <w:pStyle w:val="787"/>
        <w:ind w:left="0" w:right="210" w:firstLine="373"/>
        <w:spacing w:line="360" w:lineRule="auto"/>
        <w:rPr>
          <w:rFonts w:ascii="宋体" w:hAnsi="宋体" w:cs="宋体"/>
          <w:szCs w:val="21"/>
        </w:rPr>
      </w:pPr>
      <w:r/>
      <w:bookmarkStart w:id="123" w:name="_Toc104560858"/>
      <w:r/>
      <w:bookmarkStart w:id="124" w:name="_Toc107246235"/>
      <w:r>
        <w:rPr>
          <w:rFonts w:hint="eastAsia" w:ascii="宋体" w:hAnsi="宋体" w:cs="宋体"/>
        </w:rPr>
        <w:t xml:space="preserve">19.投标文件编制的原则</w:t>
      </w:r>
      <w:bookmarkEnd w:id="123"/>
      <w:r/>
      <w:bookmarkEnd w:id="124"/>
      <w:r/>
      <w:r/>
    </w:p>
    <w:p>
      <w:pPr>
        <w:ind w:firstLine="420"/>
        <w:spacing w:line="360" w:lineRule="auto"/>
        <w:rPr>
          <w:rFonts w:ascii="宋体" w:hAnsi="宋体" w:cs="宋体"/>
          <w:szCs w:val="21"/>
        </w:rPr>
      </w:pPr>
      <w:r>
        <w:rPr>
          <w:rFonts w:hint="eastAsia" w:ascii="宋体" w:hAnsi="宋体" w:cs="宋体"/>
          <w:bCs/>
          <w:szCs w:val="21"/>
        </w:rPr>
        <w:t xml:space="preserve">19.1</w:t>
      </w:r>
      <w:r>
        <w:rPr>
          <w:rFonts w:hint="eastAsia" w:ascii="宋体" w:hAnsi="宋体" w:cs="宋体"/>
          <w:szCs w:val="21"/>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ascii="宋体" w:hAnsi="宋体" w:cs="宋体"/>
          <w:szCs w:val="21"/>
        </w:rPr>
      </w:pPr>
      <w:r>
        <w:rPr>
          <w:rFonts w:hint="eastAsia" w:ascii="宋体" w:hAnsi="宋体" w:cs="宋体"/>
          <w:bCs/>
          <w:szCs w:val="21"/>
        </w:rPr>
        <w:t xml:space="preserve">19.2</w:t>
      </w:r>
      <w:r>
        <w:rPr>
          <w:rFonts w:hint="eastAsia" w:ascii="宋体" w:hAnsi="宋体" w:cs="宋体"/>
          <w:szCs w:val="21"/>
        </w:rPr>
        <w:t xml:space="preserve">投标人必须保证投标文件所提供的全部资料真实可靠。</w:t>
      </w:r>
      <w:r/>
    </w:p>
    <w:p>
      <w:pPr>
        <w:ind w:firstLine="420"/>
        <w:spacing w:line="360" w:lineRule="auto"/>
        <w:rPr>
          <w:rFonts w:ascii="宋体" w:hAnsi="宋体" w:cs="宋体"/>
          <w:szCs w:val="21"/>
        </w:rPr>
      </w:pPr>
      <w:r>
        <w:rPr>
          <w:rFonts w:hint="eastAsia" w:ascii="宋体" w:hAnsi="宋体" w:cs="宋体"/>
          <w:bCs/>
          <w:szCs w:val="21"/>
        </w:rPr>
        <w:t xml:space="preserve">19.3</w:t>
      </w:r>
      <w:r>
        <w:rPr>
          <w:rFonts w:hint="eastAsia" w:ascii="宋体" w:hAnsi="宋体" w:cs="宋体"/>
          <w:szCs w:val="21"/>
        </w:rPr>
        <w:t xml:space="preserve">投标文件须对招标文件中的内容做出实质性和完整的响应。</w:t>
      </w:r>
      <w:r/>
    </w:p>
    <w:p>
      <w:pPr>
        <w:pStyle w:val="787"/>
        <w:ind w:left="0" w:right="210" w:firstLine="373"/>
        <w:spacing w:line="360" w:lineRule="auto"/>
        <w:rPr>
          <w:rFonts w:ascii="宋体" w:hAnsi="宋体" w:cs="宋体"/>
          <w:szCs w:val="21"/>
        </w:rPr>
      </w:pPr>
      <w:r/>
      <w:bookmarkStart w:id="125" w:name="_Toc107246236"/>
      <w:r>
        <w:rPr>
          <w:rFonts w:hint="eastAsia" w:ascii="宋体" w:hAnsi="宋体" w:cs="宋体"/>
        </w:rPr>
        <w:t xml:space="preserve">20.投标报价</w:t>
      </w:r>
      <w:bookmarkEnd w:id="125"/>
      <w:r/>
      <w:r/>
    </w:p>
    <w:p>
      <w:pPr>
        <w:ind w:firstLine="420"/>
        <w:spacing w:line="360" w:lineRule="auto"/>
        <w:rPr>
          <w:rFonts w:ascii="宋体" w:hAnsi="宋体" w:cs="宋体"/>
          <w:szCs w:val="21"/>
        </w:rPr>
      </w:pPr>
      <w:r>
        <w:rPr>
          <w:rFonts w:hint="eastAsia" w:ascii="宋体" w:hAnsi="宋体" w:cs="宋体"/>
          <w:bCs/>
          <w:szCs w:val="21"/>
        </w:rPr>
        <w:t xml:space="preserve">20.1</w:t>
      </w:r>
      <w:r>
        <w:rPr>
          <w:rFonts w:hint="eastAsia" w:ascii="宋体" w:hAnsi="宋体" w:cs="宋体"/>
          <w:szCs w:val="21"/>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Cs w:val="21"/>
        </w:rPr>
      </w:pPr>
      <w:r>
        <w:rPr>
          <w:rFonts w:hint="eastAsia" w:ascii="宋体" w:hAnsi="宋体" w:cs="宋体"/>
          <w:b/>
          <w:szCs w:val="21"/>
        </w:rPr>
        <w:t xml:space="preserve">★</w:t>
      </w:r>
      <w:r>
        <w:rPr>
          <w:rFonts w:hint="eastAsia" w:ascii="宋体" w:hAnsi="宋体" w:cs="宋体"/>
          <w:b/>
          <w:bCs/>
          <w:szCs w:val="21"/>
        </w:rPr>
        <w:t xml:space="preserve">20.2</w:t>
      </w:r>
      <w:r>
        <w:rPr>
          <w:rFonts w:hint="eastAsia" w:ascii="宋体" w:hAnsi="宋体" w:cs="宋体"/>
          <w:b/>
          <w:szCs w:val="21"/>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bCs/>
          <w:szCs w:val="21"/>
        </w:rPr>
        <w:t xml:space="preserve">20.3</w:t>
      </w:r>
      <w:r>
        <w:rPr>
          <w:rFonts w:hint="eastAsia" w:ascii="宋体" w:hAnsi="宋体" w:cs="宋体"/>
          <w:szCs w:val="21"/>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ascii="宋体" w:hAnsi="宋体" w:cs="宋体"/>
          <w:bCs/>
          <w:szCs w:val="21"/>
        </w:rPr>
      </w:pPr>
      <w:r>
        <w:rPr>
          <w:rFonts w:hint="eastAsia" w:ascii="宋体" w:hAnsi="宋体" w:cs="宋体"/>
          <w:bCs/>
          <w:szCs w:val="21"/>
        </w:rPr>
        <w:t xml:space="preserve">20.4投标人要按开标一览表、分项报价表的内容填写投标报价及其它事项。</w:t>
      </w:r>
      <w:r>
        <w:rPr>
          <w:rFonts w:hint="eastAsia" w:ascii="宋体" w:hAnsi="宋体" w:cs="宋体"/>
          <w:b/>
          <w:szCs w:val="21"/>
        </w:rPr>
        <w:t xml:space="preserve">★开标一览表须加盖公章或电子公章。</w:t>
      </w:r>
      <w:r>
        <w:rPr>
          <w:rFonts w:hint="eastAsia" w:ascii="宋体" w:hAnsi="宋体" w:cs="宋体"/>
          <w:bCs/>
          <w:szCs w:val="21"/>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ascii="宋体" w:hAnsi="宋体" w:cs="宋体"/>
          <w:szCs w:val="21"/>
        </w:rPr>
      </w:pPr>
      <w:r>
        <w:rPr>
          <w:rFonts w:hint="eastAsia" w:ascii="宋体" w:hAnsi="宋体" w:cs="宋体"/>
          <w:bCs/>
          <w:szCs w:val="21"/>
        </w:rPr>
        <w:t xml:space="preserve">20.5</w:t>
      </w:r>
      <w:r>
        <w:rPr>
          <w:rFonts w:hint="eastAsia" w:ascii="宋体" w:hAnsi="宋体" w:cs="宋体"/>
          <w:szCs w:val="21"/>
        </w:rPr>
        <w:t xml:space="preserve">投标报价的其他要求见</w:t>
      </w:r>
      <w:r>
        <w:rPr>
          <w:rFonts w:hint="eastAsia" w:ascii="宋体" w:hAnsi="宋体" w:cs="宋体"/>
          <w:b/>
          <w:szCs w:val="21"/>
        </w:rPr>
        <w:t xml:space="preserve">投标人须知前附表</w:t>
      </w:r>
      <w:r>
        <w:rPr>
          <w:rFonts w:hint="eastAsia" w:ascii="宋体" w:hAnsi="宋体" w:cs="宋体"/>
          <w:szCs w:val="21"/>
        </w:rPr>
        <w:t xml:space="preserve">。</w:t>
      </w:r>
      <w:bookmarkEnd w:id="121"/>
      <w:r/>
      <w:bookmarkEnd w:id="122"/>
      <w:r/>
      <w:r/>
    </w:p>
    <w:p>
      <w:pPr>
        <w:pStyle w:val="787"/>
        <w:ind w:left="0" w:right="210" w:firstLine="373"/>
        <w:spacing w:line="360" w:lineRule="auto"/>
        <w:rPr>
          <w:rFonts w:ascii="宋体" w:hAnsi="宋体" w:cs="宋体"/>
        </w:rPr>
      </w:pPr>
      <w:r/>
      <w:bookmarkStart w:id="126" w:name="_Toc107246237"/>
      <w:r/>
      <w:bookmarkStart w:id="127" w:name="_Toc104560859"/>
      <w:r/>
      <w:bookmarkStart w:id="128" w:name="_Toc100905224"/>
      <w:r/>
      <w:bookmarkStart w:id="129" w:name="_Toc103848545"/>
      <w:r/>
      <w:bookmarkStart w:id="130" w:name="_Toc96347878"/>
      <w:r/>
      <w:bookmarkStart w:id="131" w:name="_Toc100905223"/>
      <w:r/>
      <w:bookmarkStart w:id="132" w:name="_Toc103848544"/>
      <w:r>
        <w:rPr>
          <w:rFonts w:hint="eastAsia" w:ascii="宋体" w:hAnsi="宋体" w:cs="宋体"/>
        </w:rPr>
        <w:t xml:space="preserve">21.投标有效期</w:t>
      </w:r>
      <w:bookmarkEnd w:id="126"/>
      <w:r/>
      <w:bookmarkEnd w:id="127"/>
      <w:r/>
      <w:bookmarkEnd w:id="128"/>
      <w:r/>
      <w:bookmarkEnd w:id="129"/>
      <w:r/>
      <w:r/>
    </w:p>
    <w:p>
      <w:pPr>
        <w:ind w:firstLine="420"/>
        <w:spacing w:line="360" w:lineRule="auto"/>
        <w:rPr>
          <w:rFonts w:ascii="宋体" w:hAnsi="宋体" w:cs="宋体"/>
          <w:b/>
          <w:bCs/>
          <w:szCs w:val="21"/>
        </w:rPr>
      </w:pPr>
      <w:r>
        <w:rPr>
          <w:rFonts w:hint="eastAsia" w:ascii="宋体" w:hAnsi="宋体" w:cs="宋体"/>
          <w:bCs/>
          <w:szCs w:val="21"/>
        </w:rPr>
        <w:t xml:space="preserve">21.1投标有效期见</w:t>
      </w:r>
      <w:r>
        <w:rPr>
          <w:rFonts w:hint="eastAsia" w:ascii="宋体" w:hAnsi="宋体" w:cs="宋体"/>
          <w:b/>
          <w:bCs/>
          <w:szCs w:val="21"/>
        </w:rPr>
        <w:t xml:space="preserve">投标人须知前附表</w:t>
      </w:r>
      <w:r>
        <w:rPr>
          <w:rFonts w:hint="eastAsia" w:ascii="宋体" w:hAnsi="宋体" w:cs="宋体"/>
          <w:bCs/>
          <w:szCs w:val="21"/>
        </w:rPr>
        <w:t xml:space="preserve">，在此期间投标文件对投标人具有法律约束力，以保证采购人有足够的时间完成评标、定标以及签订合同。投标有效期从</w:t>
      </w:r>
      <w:r>
        <w:rPr>
          <w:rFonts w:hint="eastAsia" w:ascii="宋体" w:hAnsi="宋体" w:cs="宋体"/>
          <w:b/>
          <w:bCs/>
          <w:szCs w:val="21"/>
        </w:rPr>
        <w:t xml:space="preserve">投标人须知前附表</w:t>
      </w:r>
      <w:r>
        <w:rPr>
          <w:rFonts w:hint="eastAsia" w:ascii="宋体" w:hAnsi="宋体" w:cs="宋体"/>
          <w:bCs/>
          <w:szCs w:val="21"/>
        </w:rPr>
        <w:t xml:space="preserve">规定的投标截止之日起计算。</w:t>
      </w:r>
      <w:r>
        <w:rPr>
          <w:rFonts w:hint="eastAsia" w:ascii="宋体" w:hAnsi="宋体" w:cs="宋体"/>
          <w:b/>
          <w:szCs w:val="21"/>
        </w:rPr>
        <w:t xml:space="preserve">★</w:t>
      </w:r>
      <w:r>
        <w:rPr>
          <w:rFonts w:hint="eastAsia" w:ascii="宋体" w:hAnsi="宋体" w:cs="宋体"/>
          <w:b/>
          <w:bCs/>
          <w:szCs w:val="21"/>
        </w:rPr>
        <w:t xml:space="preserve">投标有效期不足的，在评标时将其视为无效投标。</w:t>
      </w:r>
      <w:r/>
    </w:p>
    <w:p>
      <w:pPr>
        <w:ind w:firstLine="420"/>
        <w:spacing w:line="360" w:lineRule="auto"/>
        <w:rPr>
          <w:rFonts w:ascii="宋体" w:hAnsi="宋体" w:cs="宋体"/>
          <w:bCs/>
          <w:szCs w:val="21"/>
        </w:rPr>
      </w:pPr>
      <w:r>
        <w:rPr>
          <w:rFonts w:hint="eastAsia" w:ascii="宋体" w:hAnsi="宋体" w:cs="宋体"/>
          <w:bCs/>
          <w:szCs w:val="21"/>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787"/>
        <w:ind w:left="0" w:right="210" w:firstLine="373"/>
        <w:spacing w:line="360" w:lineRule="auto"/>
        <w:rPr>
          <w:rFonts w:ascii="宋体" w:hAnsi="宋体" w:cs="宋体"/>
        </w:rPr>
      </w:pPr>
      <w:r/>
      <w:bookmarkStart w:id="133" w:name="_Toc107246238"/>
      <w:r/>
      <w:bookmarkStart w:id="134" w:name="_Toc104560860"/>
      <w:r>
        <w:rPr>
          <w:rFonts w:hint="eastAsia" w:ascii="宋体" w:hAnsi="宋体" w:cs="宋体"/>
        </w:rPr>
        <w:t xml:space="preserve">22.投标保证金</w:t>
      </w:r>
      <w:bookmarkEnd w:id="130"/>
      <w:r/>
      <w:bookmarkEnd w:id="131"/>
      <w:r/>
      <w:bookmarkEnd w:id="132"/>
      <w:r/>
      <w:bookmarkEnd w:id="133"/>
      <w:r/>
      <w:bookmarkEnd w:id="134"/>
      <w:r>
        <w:rPr>
          <w:rFonts w:hint="eastAsia" w:ascii="宋体" w:hAnsi="宋体" w:cs="宋体"/>
        </w:rPr>
        <w:t xml:space="preserve">（不适用）</w:t>
      </w:r>
      <w:r/>
    </w:p>
    <w:p>
      <w:pPr>
        <w:ind w:firstLine="420"/>
        <w:spacing w:line="360" w:lineRule="auto"/>
        <w:rPr>
          <w:rFonts w:ascii="宋体" w:hAnsi="宋体" w:cs="宋体"/>
          <w:bCs/>
          <w:szCs w:val="21"/>
        </w:rPr>
      </w:pPr>
      <w:r/>
      <w:bookmarkStart w:id="135" w:name="_Toc68159552"/>
      <w:r/>
      <w:bookmarkStart w:id="136" w:name="_Toc519241651"/>
      <w:r/>
      <w:bookmarkStart w:id="137" w:name="_Toc96347879"/>
      <w:r/>
      <w:bookmarkStart w:id="138" w:name="_Toc420657357"/>
      <w:r/>
      <w:bookmarkStart w:id="139" w:name="_Toc420487862"/>
      <w:r/>
      <w:bookmarkStart w:id="140" w:name="_Toc466452044"/>
      <w:r>
        <w:rPr>
          <w:rFonts w:hint="eastAsia" w:ascii="宋体" w:hAnsi="宋体" w:cs="宋体"/>
          <w:bCs/>
          <w:szCs w:val="21"/>
        </w:rPr>
        <w:t xml:space="preserve">22.1本项目是否交纳投标保证金见</w:t>
      </w:r>
      <w:r>
        <w:rPr>
          <w:rFonts w:hint="eastAsia" w:ascii="宋体" w:hAnsi="宋体" w:cs="宋体"/>
          <w:b/>
          <w:bCs/>
          <w:szCs w:val="21"/>
        </w:rPr>
        <w:t xml:space="preserve">投标人须知前附表</w:t>
      </w:r>
      <w:r>
        <w:rPr>
          <w:rFonts w:hint="eastAsia" w:ascii="宋体" w:hAnsi="宋体" w:cs="宋体"/>
          <w:bCs/>
          <w:szCs w:val="21"/>
        </w:rPr>
        <w:t xml:space="preserve">。</w:t>
      </w:r>
      <w:r/>
    </w:p>
    <w:p>
      <w:pPr>
        <w:ind w:firstLine="420"/>
        <w:spacing w:line="360" w:lineRule="auto"/>
        <w:rPr>
          <w:rFonts w:ascii="宋体" w:hAnsi="宋体" w:cs="宋体"/>
          <w:bCs/>
          <w:szCs w:val="21"/>
        </w:rPr>
      </w:pPr>
      <w:r>
        <w:rPr>
          <w:rFonts w:hint="eastAsia" w:ascii="宋体" w:hAnsi="宋体" w:cs="宋体"/>
          <w:bCs/>
          <w:szCs w:val="21"/>
        </w:rPr>
        <w:t xml:space="preserve">22.2</w:t>
      </w:r>
      <w:r>
        <w:rPr>
          <w:rFonts w:hint="eastAsia" w:ascii="宋体" w:hAnsi="宋体" w:cs="宋体"/>
          <w:b/>
          <w:bCs/>
          <w:szCs w:val="21"/>
        </w:rPr>
        <w:t xml:space="preserve">投标人须知前附表</w:t>
      </w:r>
      <w:r>
        <w:rPr>
          <w:rFonts w:hint="eastAsia" w:ascii="宋体" w:hAnsi="宋体" w:cs="宋体"/>
          <w:bCs/>
          <w:szCs w:val="21"/>
        </w:rPr>
        <w:t xml:space="preserve">规定交纳投标保证金的，投标人应以支票、汇票、本票或金融机构、担保机构出具的保函等非现金形式，在</w:t>
      </w:r>
      <w:r>
        <w:rPr>
          <w:rFonts w:hint="eastAsia" w:ascii="宋体" w:hAnsi="宋体" w:cs="宋体"/>
          <w:b/>
          <w:bCs/>
          <w:szCs w:val="21"/>
        </w:rPr>
        <w:t xml:space="preserve">投标人须知前附表</w:t>
      </w:r>
      <w:r>
        <w:rPr>
          <w:rFonts w:hint="eastAsia" w:ascii="宋体" w:hAnsi="宋体" w:cs="宋体"/>
          <w:bCs/>
          <w:szCs w:val="21"/>
        </w:rPr>
        <w:t xml:space="preserve">规定的投标截止时间前，向采购方提交</w:t>
      </w:r>
      <w:r>
        <w:rPr>
          <w:rFonts w:hint="eastAsia" w:ascii="宋体" w:hAnsi="宋体" w:cs="宋体"/>
          <w:b/>
          <w:bCs/>
          <w:szCs w:val="21"/>
        </w:rPr>
        <w:t xml:space="preserve">投标人须知前附表</w:t>
      </w:r>
      <w:r>
        <w:rPr>
          <w:rFonts w:hint="eastAsia" w:ascii="宋体" w:hAnsi="宋体" w:cs="宋体"/>
          <w:bCs/>
          <w:szCs w:val="21"/>
        </w:rPr>
        <w:t xml:space="preserve">规定的投标保证金(数额采用四舍五入，计算至元)。投标保证金有效期应与</w:t>
      </w:r>
      <w:r>
        <w:rPr>
          <w:rFonts w:hint="eastAsia" w:ascii="宋体" w:hAnsi="宋体" w:cs="宋体"/>
          <w:b/>
          <w:bCs/>
          <w:szCs w:val="21"/>
        </w:rPr>
        <w:t xml:space="preserve">投标人须知前附表</w:t>
      </w:r>
      <w:r>
        <w:rPr>
          <w:rFonts w:hint="eastAsia" w:ascii="宋体" w:hAnsi="宋体" w:cs="宋体"/>
          <w:bCs/>
          <w:szCs w:val="21"/>
        </w:rPr>
        <w:t xml:space="preserve">规定的投标有效期一致。</w:t>
      </w:r>
      <w:r>
        <w:rPr>
          <w:rFonts w:hint="eastAsia" w:ascii="宋体" w:hAnsi="宋体" w:cs="宋体"/>
          <w:b/>
          <w:szCs w:val="21"/>
        </w:rPr>
        <w:t xml:space="preserve">★投标人未按规定缴纳投标保证金的或</w:t>
      </w:r>
      <w:r>
        <w:rPr>
          <w:rFonts w:hint="eastAsia" w:ascii="宋体" w:hAnsi="宋体" w:cs="宋体"/>
          <w:b/>
          <w:bCs/>
          <w:szCs w:val="21"/>
        </w:rPr>
        <w:t xml:space="preserve">由于到账时间晚于投标截止时间的，或者票据错误、印鉴不清等原因导致不能到账的，其投标无效。</w:t>
      </w:r>
      <w:r/>
    </w:p>
    <w:p>
      <w:pPr>
        <w:ind w:firstLine="420"/>
        <w:spacing w:line="360" w:lineRule="auto"/>
        <w:rPr>
          <w:rFonts w:ascii="宋体" w:hAnsi="宋体" w:cs="宋体"/>
          <w:bCs/>
          <w:szCs w:val="21"/>
        </w:rPr>
      </w:pPr>
      <w:r>
        <w:rPr>
          <w:rFonts w:hint="eastAsia" w:ascii="宋体" w:hAnsi="宋体" w:cs="宋体"/>
          <w:bCs/>
          <w:szCs w:val="21"/>
        </w:rPr>
        <w:t xml:space="preserve">22.3联合体投标的，可以由联合体中的一方或者共同提交投标保证金。以一方名义提交投标保证金的，对联合体各方均具有约束力。</w:t>
      </w:r>
      <w:r/>
    </w:p>
    <w:p>
      <w:pPr>
        <w:ind w:firstLine="420"/>
        <w:spacing w:line="360" w:lineRule="auto"/>
        <w:rPr>
          <w:rFonts w:ascii="宋体" w:hAnsi="宋体" w:cs="宋体"/>
          <w:bCs/>
          <w:szCs w:val="21"/>
        </w:rPr>
      </w:pPr>
      <w:r>
        <w:rPr>
          <w:rFonts w:hint="eastAsia" w:ascii="宋体" w:hAnsi="宋体" w:cs="宋体"/>
          <w:bCs/>
          <w:szCs w:val="21"/>
        </w:rPr>
        <w:t xml:space="preserve">22.4未中标的投标人的投标保证金，将在中标通知书发出后5个工作日内退还，但因投标人自身原因导致无法及时退还的除外。</w:t>
      </w:r>
      <w:r/>
    </w:p>
    <w:p>
      <w:pPr>
        <w:ind w:firstLine="420"/>
        <w:spacing w:line="360" w:lineRule="auto"/>
        <w:rPr>
          <w:rFonts w:ascii="宋体" w:hAnsi="宋体" w:cs="宋体"/>
          <w:bCs/>
          <w:szCs w:val="21"/>
        </w:rPr>
      </w:pPr>
      <w:r>
        <w:rPr>
          <w:rFonts w:hint="eastAsia" w:ascii="宋体" w:hAnsi="宋体" w:cs="宋体"/>
          <w:bCs/>
          <w:szCs w:val="21"/>
        </w:rPr>
        <w:t xml:space="preserve">22.5中标的投标人的投标保证金，将在政府采购合同签订后5个工作日内退还中标人。</w:t>
      </w:r>
      <w:r/>
    </w:p>
    <w:p>
      <w:pPr>
        <w:ind w:firstLine="420"/>
        <w:spacing w:line="360" w:lineRule="auto"/>
        <w:rPr>
          <w:rFonts w:ascii="宋体" w:hAnsi="宋体" w:cs="宋体"/>
          <w:bCs/>
          <w:szCs w:val="21"/>
        </w:rPr>
      </w:pPr>
      <w:r>
        <w:rPr>
          <w:rFonts w:hint="eastAsia" w:ascii="宋体" w:hAnsi="宋体" w:cs="宋体"/>
          <w:bCs/>
          <w:szCs w:val="21"/>
        </w:rPr>
        <w:t xml:space="preserve">22.6投标人有以下情形之一的，投标保证金可以不予退还（本款仅适用于要求递交投标保证金的项目）：</w:t>
      </w:r>
      <w:bookmarkEnd w:id="135"/>
      <w:r/>
      <w:bookmarkEnd w:id="136"/>
      <w:r/>
      <w:bookmarkEnd w:id="137"/>
      <w:r/>
      <w:bookmarkEnd w:id="138"/>
      <w:r/>
      <w:bookmarkEnd w:id="139"/>
      <w:r/>
      <w:bookmarkEnd w:id="140"/>
      <w:r/>
      <w:r/>
    </w:p>
    <w:p>
      <w:pPr>
        <w:ind w:firstLine="315"/>
        <w:jc w:val="left"/>
        <w:spacing w:line="360" w:lineRule="auto"/>
        <w:rPr>
          <w:rFonts w:ascii="宋体" w:hAnsi="宋体" w:cs="宋体"/>
          <w:szCs w:val="21"/>
        </w:rPr>
      </w:pPr>
      <w:r/>
      <w:bookmarkStart w:id="141" w:name="_Toc100905225"/>
      <w:r/>
      <w:bookmarkStart w:id="142" w:name="_Toc103848546"/>
      <w:r/>
      <w:bookmarkStart w:id="143" w:name="_Toc96347880"/>
      <w:r/>
      <w:bookmarkStart w:id="144" w:name="_Toc104560861"/>
      <w:r>
        <w:rPr>
          <w:rFonts w:hint="eastAsia" w:ascii="宋体" w:hAnsi="宋体" w:cs="宋体"/>
          <w:szCs w:val="21"/>
        </w:rPr>
        <w:t xml:space="preserve">（1）投标人在招标文件规定的投标有效期内撤销其投标文件；</w:t>
      </w:r>
      <w:r/>
    </w:p>
    <w:p>
      <w:pPr>
        <w:ind w:firstLine="315"/>
        <w:jc w:val="left"/>
        <w:spacing w:line="360" w:lineRule="auto"/>
        <w:rPr>
          <w:rFonts w:ascii="宋体" w:hAnsi="宋体" w:cs="宋体"/>
          <w:szCs w:val="21"/>
        </w:rPr>
      </w:pPr>
      <w:r>
        <w:rPr>
          <w:rFonts w:hint="eastAsia" w:ascii="宋体" w:hAnsi="宋体" w:cs="宋体"/>
          <w:szCs w:val="21"/>
        </w:rPr>
        <w:t xml:space="preserve">（2）投标人在投标文件中提供虚假材料的；</w:t>
      </w:r>
      <w:r/>
    </w:p>
    <w:p>
      <w:pPr>
        <w:ind w:firstLine="315"/>
        <w:jc w:val="left"/>
        <w:spacing w:line="360" w:lineRule="auto"/>
        <w:rPr>
          <w:rFonts w:ascii="宋体" w:hAnsi="宋体" w:cs="宋体"/>
          <w:szCs w:val="21"/>
        </w:rPr>
      </w:pPr>
      <w:r>
        <w:rPr>
          <w:rFonts w:hint="eastAsia" w:ascii="宋体" w:hAnsi="宋体" w:cs="宋体"/>
          <w:szCs w:val="21"/>
        </w:rPr>
        <w:t xml:space="preserve">（3）投标人在本次采购活动中存在恶意串通行为的；</w:t>
      </w:r>
      <w:r/>
    </w:p>
    <w:p>
      <w:pPr>
        <w:ind w:firstLine="315"/>
        <w:jc w:val="left"/>
        <w:spacing w:line="360" w:lineRule="auto"/>
        <w:rPr>
          <w:rFonts w:ascii="宋体" w:hAnsi="宋体" w:cs="宋体"/>
          <w:szCs w:val="21"/>
        </w:rPr>
      </w:pPr>
      <w:r>
        <w:rPr>
          <w:rFonts w:hint="eastAsia" w:ascii="宋体" w:hAnsi="宋体" w:cs="宋体"/>
          <w:szCs w:val="21"/>
        </w:rPr>
        <w:t xml:space="preserve">（4）中标人未能按规定交纳采购代理服务费；</w:t>
      </w:r>
      <w:r/>
    </w:p>
    <w:p>
      <w:pPr>
        <w:ind w:firstLine="315"/>
        <w:jc w:val="left"/>
        <w:spacing w:line="360" w:lineRule="auto"/>
        <w:rPr>
          <w:rFonts w:ascii="宋体" w:hAnsi="宋体" w:cs="宋体"/>
          <w:szCs w:val="21"/>
        </w:rPr>
      </w:pPr>
      <w:r>
        <w:rPr>
          <w:rFonts w:hint="eastAsia" w:ascii="宋体" w:hAnsi="宋体" w:cs="宋体"/>
          <w:szCs w:val="21"/>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ascii="宋体" w:hAnsi="宋体" w:cs="宋体"/>
          <w:szCs w:val="21"/>
        </w:rPr>
      </w:pPr>
      <w:r>
        <w:rPr>
          <w:rFonts w:hint="eastAsia" w:ascii="宋体" w:hAnsi="宋体" w:cs="宋体"/>
          <w:szCs w:val="21"/>
        </w:rPr>
        <w:t xml:space="preserve">（6）招标文件规定的其他可以不予退还投标保证金的情形。</w:t>
      </w:r>
      <w:r/>
    </w:p>
    <w:p>
      <w:pPr>
        <w:pStyle w:val="787"/>
        <w:ind w:left="0" w:right="210" w:firstLine="373"/>
        <w:spacing w:line="360" w:lineRule="auto"/>
        <w:rPr>
          <w:rFonts w:ascii="宋体" w:hAnsi="宋体" w:cs="宋体"/>
        </w:rPr>
      </w:pPr>
      <w:r/>
      <w:bookmarkStart w:id="145" w:name="_Toc107246239"/>
      <w:r>
        <w:rPr>
          <w:rFonts w:hint="eastAsia" w:ascii="宋体" w:hAnsi="宋体" w:cs="宋体"/>
        </w:rPr>
        <w:t xml:space="preserve">23.投标文件的制作和签署</w:t>
      </w:r>
      <w:bookmarkEnd w:id="141"/>
      <w:r/>
      <w:bookmarkEnd w:id="142"/>
      <w:r/>
      <w:bookmarkEnd w:id="143"/>
      <w:r/>
      <w:bookmarkEnd w:id="144"/>
      <w:r/>
      <w:bookmarkEnd w:id="145"/>
      <w:r/>
      <w:r/>
    </w:p>
    <w:p>
      <w:pPr>
        <w:ind w:firstLine="420"/>
        <w:spacing w:before="156" w:after="40" w:line="360" w:lineRule="auto"/>
        <w:rPr>
          <w:rFonts w:ascii="Microsoft New Tai Lue" w:hAnsi="Microsoft New Tai Lue" w:cs="Microsoft New Tai Lue"/>
          <w:bCs/>
          <w:szCs w:val="21"/>
        </w:rPr>
      </w:pPr>
      <w:r/>
      <w:bookmarkStart w:id="146" w:name="_Toc107246240"/>
      <w:r>
        <w:rPr>
          <w:rFonts w:ascii="Microsoft New Tai Lue" w:hAnsi="Microsoft New Tai Lue" w:cs="Microsoft New Tai Lue"/>
          <w:bCs/>
          <w:szCs w:val="21"/>
        </w:rPr>
        <w:t xml:space="preserve">23.1</w:t>
      </w:r>
      <w:r>
        <w:rPr>
          <w:rFonts w:ascii="Arial" w:hAnsi="Arial" w:cs="Arial"/>
          <w:szCs w:val="21"/>
        </w:rPr>
        <w:t xml:space="preserve">投标人应当按照《操作手册》规定，在招标公告规定的投标截止时间前制作并上传电子投标文件。</w:t>
      </w:r>
      <w:r>
        <w:rPr>
          <w:rFonts w:ascii="Arial" w:hAnsi="Arial" w:cs="Arial"/>
          <w:szCs w:val="21"/>
          <w:lang w:val="zh-CN"/>
        </w:rPr>
        <w:t xml:space="preserve">招标代理机构拒绝接收提交</w:t>
      </w:r>
      <w:r>
        <w:rPr>
          <w:rFonts w:ascii="Arial" w:hAnsi="Arial" w:cs="Arial"/>
          <w:szCs w:val="21"/>
        </w:rPr>
        <w:t xml:space="preserve">投标</w:t>
      </w:r>
      <w:r>
        <w:rPr>
          <w:rFonts w:ascii="Arial" w:hAnsi="Arial" w:cs="Arial"/>
          <w:szCs w:val="21"/>
          <w:lang w:val="zh-CN"/>
        </w:rPr>
        <w:t xml:space="preserve">文件截止时间后上传的任何电子</w:t>
      </w:r>
      <w:r>
        <w:rPr>
          <w:rFonts w:ascii="Arial" w:hAnsi="Arial" w:cs="Arial"/>
          <w:szCs w:val="21"/>
        </w:rPr>
        <w:t xml:space="preserve">投标</w:t>
      </w:r>
      <w:r>
        <w:rPr>
          <w:rFonts w:ascii="Arial" w:hAnsi="Arial" w:cs="Arial"/>
          <w:szCs w:val="21"/>
          <w:lang w:val="zh-CN"/>
        </w:rPr>
        <w:t xml:space="preserve">文件。</w:t>
      </w:r>
      <w:r/>
    </w:p>
    <w:p>
      <w:pPr>
        <w:ind w:firstLine="420"/>
        <w:spacing w:before="156" w:after="4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23.2</w:t>
      </w:r>
      <w:r>
        <w:rPr>
          <w:rFonts w:ascii="Segoe UI Symbol" w:hAnsi="Segoe UI Symbol" w:cs="Segoe UI Symbol"/>
          <w:b/>
          <w:szCs w:val="21"/>
        </w:rPr>
        <w:t xml:space="preserve">★</w:t>
      </w:r>
      <w:r>
        <w:rPr>
          <w:rFonts w:hint="eastAsia" w:ascii="Microsoft New Tai Lue" w:hAnsi="Microsoft New Tai Lue" w:cs="Microsoft New Tai Lue"/>
          <w:b/>
          <w:bCs/>
          <w:szCs w:val="21"/>
        </w:rPr>
        <w:t xml:space="preserve">投标文件</w:t>
      </w:r>
      <w:r>
        <w:rPr>
          <w:rFonts w:ascii="Microsoft New Tai Lue" w:hAnsi="Microsoft New Tai Lue" w:cs="Microsoft New Tai Lue"/>
          <w:b/>
          <w:bCs/>
          <w:szCs w:val="21"/>
        </w:rPr>
        <w:t xml:space="preserve">应加盖公章并由</w:t>
      </w:r>
      <w:r>
        <w:rPr>
          <w:rFonts w:hint="eastAsia" w:ascii="Microsoft New Tai Lue" w:hAnsi="Microsoft New Tai Lue" w:cs="Microsoft New Tai Lue"/>
          <w:b/>
          <w:bCs/>
          <w:szCs w:val="21"/>
        </w:rPr>
        <w:t xml:space="preserve">投标人</w:t>
      </w:r>
      <w:r>
        <w:rPr>
          <w:rFonts w:ascii="Microsoft New Tai Lue" w:hAnsi="Microsoft New Tai Lue" w:cs="Microsoft New Tai Lue"/>
          <w:b/>
          <w:bCs/>
          <w:szCs w:val="21"/>
        </w:rPr>
        <w:t xml:space="preserve">法定代表人</w:t>
      </w:r>
      <w:r>
        <w:rPr>
          <w:rFonts w:hint="eastAsia" w:ascii="Microsoft New Tai Lue" w:hAnsi="Microsoft New Tai Lue" w:cs="Microsoft New Tai Lue"/>
          <w:b/>
          <w:bCs/>
          <w:szCs w:val="21"/>
        </w:rPr>
        <w:t xml:space="preserve">（单位</w:t>
      </w:r>
      <w:r>
        <w:rPr>
          <w:rFonts w:ascii="Microsoft New Tai Lue" w:hAnsi="Microsoft New Tai Lue" w:cs="Microsoft New Tai Lue"/>
          <w:b/>
          <w:bCs/>
          <w:szCs w:val="21"/>
        </w:rPr>
        <w:t xml:space="preserve">负责人</w:t>
      </w:r>
      <w:r>
        <w:rPr>
          <w:rFonts w:hint="eastAsia" w:ascii="Microsoft New Tai Lue" w:hAnsi="Microsoft New Tai Lue" w:cs="Microsoft New Tai Lue"/>
          <w:b/>
          <w:bCs/>
          <w:szCs w:val="21"/>
        </w:rPr>
        <w:t xml:space="preserve">）</w:t>
      </w:r>
      <w:r>
        <w:rPr>
          <w:rFonts w:ascii="Microsoft New Tai Lue" w:hAnsi="Microsoft New Tai Lue" w:cs="Microsoft New Tai Lue"/>
          <w:b/>
          <w:bCs/>
          <w:szCs w:val="21"/>
        </w:rPr>
        <w:t xml:space="preserve">或其授权代表签字。授权代表须提供法定代表人以书面形式出具的</w:t>
      </w:r>
      <w:r>
        <w:rPr>
          <w:rFonts w:hint="eastAsia" w:ascii="Microsoft New Tai Lue" w:hAnsi="Microsoft New Tai Lue" w:cs="Microsoft New Tai Lue"/>
          <w:bCs/>
          <w:szCs w:val="21"/>
        </w:rPr>
        <w:t xml:space="preserve">“</w:t>
      </w:r>
      <w:r>
        <w:rPr>
          <w:rFonts w:ascii="Microsoft New Tai Lue" w:hAnsi="Microsoft New Tai Lue" w:cs="Microsoft New Tai Lue"/>
          <w:b/>
          <w:bCs/>
          <w:szCs w:val="21"/>
        </w:rPr>
        <w:t xml:space="preserve">法定代表人授权书”（原件，由</w:t>
      </w:r>
      <w:r>
        <w:rPr>
          <w:rFonts w:hint="eastAsia" w:ascii="Microsoft New Tai Lue" w:hAnsi="Microsoft New Tai Lue" w:cs="Microsoft New Tai Lue"/>
          <w:b/>
          <w:bCs/>
          <w:szCs w:val="21"/>
        </w:rPr>
        <w:t xml:space="preserve">法定代表人</w:t>
      </w:r>
      <w:r>
        <w:rPr>
          <w:rFonts w:ascii="Microsoft New Tai Lue" w:hAnsi="Microsoft New Tai Lue" w:cs="Microsoft New Tai Lue"/>
          <w:b/>
          <w:bCs/>
          <w:szCs w:val="21"/>
        </w:rPr>
        <w:t xml:space="preserve">签章并加盖企业公章。）授权其负责本项目投标。</w:t>
      </w:r>
      <w:r/>
    </w:p>
    <w:p>
      <w:pPr>
        <w:ind w:firstLine="420"/>
        <w:spacing w:before="156" w:after="4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23.3投标文件规定盖章的地方，应盖单位公章</w:t>
      </w:r>
      <w:r>
        <w:rPr>
          <w:rFonts w:hint="eastAsia" w:ascii="Microsoft New Tai Lue" w:hAnsi="Microsoft New Tai Lue" w:cs="Microsoft New Tai Lue"/>
          <w:bCs/>
          <w:szCs w:val="21"/>
        </w:rPr>
        <w:t xml:space="preserve">或电子公章</w:t>
      </w:r>
      <w:r>
        <w:rPr>
          <w:rFonts w:ascii="Microsoft New Tai Lue" w:hAnsi="Microsoft New Tai Lue" w:cs="Microsoft New Tai Lue"/>
          <w:bCs/>
          <w:szCs w:val="21"/>
        </w:rPr>
        <w:t xml:space="preserve">（文件中的单位盖章、印章、公章等处均仅指与</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名称全称相一致的标准公章</w:t>
      </w:r>
      <w:r>
        <w:rPr>
          <w:rFonts w:hint="eastAsia" w:ascii="Microsoft New Tai Lue" w:hAnsi="Microsoft New Tai Lue" w:cs="Microsoft New Tai Lue"/>
          <w:bCs/>
          <w:szCs w:val="21"/>
        </w:rPr>
        <w:t xml:space="preserve">，如投标人为自然人可不加盖公章，仅由本人签字）。</w:t>
      </w:r>
      <w:r/>
    </w:p>
    <w:p>
      <w:pPr>
        <w:ind w:firstLine="420"/>
        <w:spacing w:before="156" w:after="4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3.4</w:t>
      </w:r>
      <w:r>
        <w:rPr>
          <w:rFonts w:ascii="Segoe UI Symbol" w:hAnsi="Segoe UI Symbol" w:cs="Segoe UI Symbol"/>
          <w:b/>
          <w:szCs w:val="21"/>
        </w:rPr>
        <w:t xml:space="preserve">★</w:t>
      </w:r>
      <w:r>
        <w:rPr>
          <w:rFonts w:ascii="Microsoft New Tai Lue" w:hAnsi="Microsoft New Tai Lue" w:cs="Microsoft New Tai Lue"/>
          <w:b/>
          <w:szCs w:val="21"/>
        </w:rPr>
        <w:t xml:space="preserve">如投标过程中投标人使用其他形式的印章（</w:t>
      </w:r>
      <w:r>
        <w:rPr>
          <w:rFonts w:hint="eastAsia" w:ascii="Microsoft New Tai Lue" w:hAnsi="Microsoft New Tai Lue" w:cs="Microsoft New Tai Lue"/>
          <w:b/>
          <w:szCs w:val="21"/>
        </w:rPr>
        <w:t xml:space="preserve">如</w:t>
      </w:r>
      <w:r>
        <w:rPr>
          <w:rFonts w:ascii="Microsoft New Tai Lue" w:hAnsi="Microsoft New Tai Lue" w:cs="Microsoft New Tai Lue"/>
          <w:b/>
          <w:szCs w:val="21"/>
        </w:rPr>
        <w:t xml:space="preserve">带有“专用章”等字样的印章），须提供</w:t>
      </w:r>
      <w:r>
        <w:rPr>
          <w:rFonts w:hint="eastAsia" w:ascii="Microsoft New Tai Lue" w:hAnsi="Microsoft New Tai Lue" w:cs="Microsoft New Tai Lue"/>
          <w:b/>
          <w:szCs w:val="21"/>
        </w:rPr>
        <w:t xml:space="preserve">“</w:t>
      </w:r>
      <w:r>
        <w:rPr>
          <w:rFonts w:ascii="Microsoft New Tai Lue" w:hAnsi="Microsoft New Tai Lue" w:cs="Microsoft New Tai Lue"/>
          <w:b/>
          <w:szCs w:val="21"/>
        </w:rPr>
        <w:t xml:space="preserve">公章授权书</w:t>
      </w:r>
      <w:r>
        <w:rPr>
          <w:rFonts w:hint="eastAsia" w:ascii="Microsoft New Tai Lue" w:hAnsi="Microsoft New Tai Lue" w:cs="Microsoft New Tai Lue"/>
          <w:b/>
          <w:szCs w:val="21"/>
        </w:rPr>
        <w:t xml:space="preserve">”</w:t>
      </w:r>
      <w:r>
        <w:rPr>
          <w:b/>
        </w:rPr>
        <w:t xml:space="preserve">（</w:t>
      </w:r>
      <w:r>
        <w:rPr>
          <w:rFonts w:hint="eastAsia"/>
          <w:b/>
        </w:rPr>
        <w:t xml:space="preserve">格式</w:t>
      </w:r>
      <w:r>
        <w:rPr>
          <w:b/>
        </w:rPr>
        <w:t xml:space="preserve">见</w:t>
      </w:r>
      <w:r>
        <w:rPr>
          <w:rFonts w:hint="eastAsia"/>
          <w:b/>
        </w:rPr>
        <w:t xml:space="preserve">后</w:t>
      </w:r>
      <w:r>
        <w:rPr>
          <w:b/>
        </w:rPr>
        <w:t xml:space="preserve">）</w:t>
      </w:r>
      <w:r>
        <w:rPr>
          <w:rFonts w:ascii="Microsoft New Tai Lue" w:hAnsi="Microsoft New Tai Lue" w:cs="Microsoft New Tai Lue"/>
          <w:b/>
          <w:szCs w:val="21"/>
        </w:rPr>
        <w:t xml:space="preserve">，明确</w:t>
      </w:r>
      <w:r>
        <w:rPr>
          <w:rFonts w:hint="eastAsia" w:ascii="Microsoft New Tai Lue" w:hAnsi="Microsoft New Tai Lue" w:cs="Microsoft New Tai Lue"/>
          <w:b/>
          <w:szCs w:val="21"/>
        </w:rPr>
        <w:t xml:space="preserve">“</w:t>
      </w:r>
      <w:r>
        <w:rPr>
          <w:rFonts w:ascii="Microsoft New Tai Lue" w:hAnsi="Microsoft New Tai Lue" w:cs="Microsoft New Tai Lue"/>
          <w:b/>
          <w:szCs w:val="21"/>
        </w:rPr>
        <w:t xml:space="preserve">针对本次项目，</w:t>
      </w:r>
      <w:r>
        <w:rPr>
          <w:rFonts w:hint="eastAsia" w:ascii="Microsoft New Tai Lue" w:hAnsi="Microsoft New Tai Lue" w:cs="Microsoft New Tai Lue"/>
          <w:b/>
          <w:szCs w:val="21"/>
        </w:rPr>
        <w:t xml:space="preserve">我单位</w:t>
      </w:r>
      <w:r>
        <w:rPr>
          <w:rFonts w:ascii="Microsoft New Tai Lue" w:hAnsi="Microsoft New Tai Lue" w:cs="Microsoft New Tai Lue"/>
          <w:b/>
          <w:szCs w:val="21"/>
        </w:rPr>
        <w:t xml:space="preserve">专用章作为直接参与投标时相关文件的签章，其效力等同于公章</w:t>
      </w:r>
      <w:r>
        <w:rPr>
          <w:rFonts w:hint="eastAsia" w:ascii="Microsoft New Tai Lue" w:hAnsi="Microsoft New Tai Lue" w:cs="Microsoft New Tai Lue"/>
          <w:b/>
          <w:szCs w:val="21"/>
        </w:rPr>
        <w:t xml:space="preserve">”</w:t>
      </w:r>
      <w:r>
        <w:rPr>
          <w:rFonts w:ascii="Microsoft New Tai Lue" w:hAnsi="Microsoft New Tai Lue" w:cs="Microsoft New Tai Lue"/>
          <w:b/>
          <w:szCs w:val="21"/>
        </w:rPr>
        <w:t xml:space="preserve">，</w:t>
      </w:r>
      <w:r>
        <w:rPr>
          <w:rFonts w:hint="eastAsia" w:ascii="Microsoft New Tai Lue" w:hAnsi="Microsoft New Tai Lue" w:cs="Microsoft New Tai Lue"/>
          <w:b/>
          <w:szCs w:val="21"/>
        </w:rPr>
        <w:t xml:space="preserve">“公章授权书”</w:t>
      </w:r>
      <w:r>
        <w:rPr>
          <w:rFonts w:ascii="Microsoft New Tai Lue" w:hAnsi="Microsoft New Tai Lue" w:cs="Microsoft New Tai Lue"/>
          <w:b/>
          <w:szCs w:val="21"/>
        </w:rPr>
        <w:t xml:space="preserve">须同时加盖投标人公章及</w:t>
      </w:r>
      <w:r>
        <w:rPr>
          <w:rFonts w:hint="eastAsia" w:ascii="Microsoft New Tai Lue" w:hAnsi="Microsoft New Tai Lue" w:cs="Microsoft New Tai Lue"/>
          <w:b/>
          <w:szCs w:val="21"/>
        </w:rPr>
        <w:t xml:space="preserve">本次投标使用的</w:t>
      </w:r>
      <w:r>
        <w:rPr>
          <w:rFonts w:ascii="Microsoft New Tai Lue" w:hAnsi="Microsoft New Tai Lue" w:cs="Microsoft New Tai Lue"/>
          <w:b/>
          <w:szCs w:val="21"/>
        </w:rPr>
        <w:t xml:space="preserve">专用章</w:t>
      </w:r>
      <w:r>
        <w:rPr>
          <w:rFonts w:hint="eastAsia" w:ascii="Microsoft New Tai Lue" w:hAnsi="Microsoft New Tai Lue" w:cs="Microsoft New Tai Lue"/>
          <w:b/>
          <w:szCs w:val="21"/>
        </w:rPr>
        <w:t xml:space="preserve">，否则不予认可</w:t>
      </w:r>
      <w:r>
        <w:rPr>
          <w:rFonts w:ascii="Microsoft New Tai Lue" w:hAnsi="Microsoft New Tai Lue" w:cs="Microsoft New Tai Lue"/>
          <w:b/>
          <w:szCs w:val="21"/>
        </w:rPr>
        <w:t xml:space="preserve">。</w:t>
      </w:r>
      <w:r/>
    </w:p>
    <w:p>
      <w:pPr>
        <w:ind w:firstLine="420"/>
        <w:spacing w:before="156" w:after="40" w:line="360" w:lineRule="auto"/>
        <w:rPr>
          <w:szCs w:val="21"/>
        </w:rPr>
      </w:pPr>
      <w:r>
        <w:rPr>
          <w:rFonts w:ascii="Microsoft New Tai Lue" w:hAnsi="Microsoft New Tai Lue" w:cs="Microsoft New Tai Lue"/>
          <w:bCs/>
          <w:szCs w:val="21"/>
        </w:rPr>
        <w:t xml:space="preserve">23.5除</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szCs w:val="21"/>
        </w:rPr>
        <w:t xml:space="preserve">方有效</w:t>
      </w:r>
      <w:r>
        <w:rPr>
          <w:rFonts w:ascii="Microsoft New Tai Lue" w:hAnsi="Microsoft New Tai Lue" w:cs="Microsoft New Tai Lue"/>
          <w:bCs/>
          <w:szCs w:val="21"/>
        </w:rPr>
        <w:t xml:space="preserve">。</w:t>
      </w:r>
      <w:r/>
    </w:p>
    <w:p>
      <w:pPr>
        <w:pStyle w:val="787"/>
        <w:ind w:left="0" w:right="210" w:firstLine="373"/>
        <w:spacing w:line="360" w:lineRule="auto"/>
        <w:rPr>
          <w:rFonts w:ascii="宋体" w:hAnsi="宋体" w:cs="宋体"/>
        </w:rPr>
      </w:pPr>
      <w:r>
        <w:rPr>
          <w:rFonts w:hint="eastAsia" w:ascii="宋体" w:hAnsi="宋体" w:cs="宋体"/>
        </w:rPr>
        <w:t xml:space="preserve">四．投标文件的递交</w:t>
      </w:r>
      <w:bookmarkEnd w:id="146"/>
      <w:r/>
      <w:r/>
    </w:p>
    <w:p>
      <w:pPr>
        <w:pStyle w:val="787"/>
        <w:ind w:left="0" w:right="210" w:firstLine="373"/>
        <w:spacing w:line="360" w:lineRule="auto"/>
        <w:rPr>
          <w:rFonts w:ascii="Microsoft New Tai Lue" w:hAnsi="Microsoft New Tai Lue" w:cs="Microsoft New Tai Lue"/>
          <w:szCs w:val="21"/>
        </w:rPr>
      </w:pPr>
      <w:r/>
      <w:bookmarkStart w:id="147" w:name="_Toc96347881"/>
      <w:r/>
      <w:bookmarkStart w:id="148" w:name="_Toc103848548"/>
      <w:r/>
      <w:bookmarkStart w:id="149" w:name="_Toc107246241"/>
      <w:r/>
      <w:bookmarkStart w:id="150" w:name="_Toc100905226"/>
      <w:r/>
      <w:bookmarkStart w:id="151" w:name="_Toc104560863"/>
      <w:r>
        <w:rPr>
          <w:rFonts w:hint="eastAsia" w:ascii="宋体" w:hAnsi="宋体" w:cs="宋体"/>
        </w:rPr>
        <w:t xml:space="preserve">24.</w:t>
      </w:r>
      <w:bookmarkEnd w:id="147"/>
      <w:r/>
      <w:bookmarkEnd w:id="148"/>
      <w:r/>
      <w:bookmarkEnd w:id="149"/>
      <w:r/>
      <w:bookmarkEnd w:id="150"/>
      <w:r/>
      <w:bookmarkEnd w:id="151"/>
      <w:r>
        <w:rPr>
          <w:rFonts w:hint="eastAsia" w:ascii="Microsoft New Tai Lue" w:hAnsi="Microsoft New Tai Lue" w:cs="Microsoft New Tai Lue"/>
          <w:bCs w:val="0"/>
          <w:szCs w:val="21"/>
        </w:rPr>
        <w:t xml:space="preserve">投标文件的递交</w:t>
      </w:r>
      <w:bookmarkStart w:id="152" w:name="_Toc89586904"/>
      <w:r/>
      <w:bookmarkStart w:id="153" w:name="_Toc48151397"/>
      <w:r/>
      <w:bookmarkStart w:id="154" w:name="_Toc91399404"/>
      <w:r/>
      <w:bookmarkStart w:id="155" w:name="_Toc19963"/>
      <w:r/>
      <w:bookmarkStart w:id="156" w:name="_Toc46939510"/>
      <w:r/>
      <w:bookmarkStart w:id="157" w:name="_Toc46219699"/>
      <w:r/>
      <w:bookmarkStart w:id="158" w:name="_Toc96347882"/>
      <w:r/>
      <w:bookmarkStart w:id="159" w:name="_Toc38931800"/>
      <w:r/>
      <w:bookmarkStart w:id="160" w:name="_Toc38933357"/>
      <w:r/>
      <w:bookmarkStart w:id="161" w:name="_Toc51928343"/>
      <w:r/>
      <w:bookmarkStart w:id="162" w:name="_Toc103848549"/>
      <w:r/>
      <w:bookmarkStart w:id="163" w:name="_Toc46960670"/>
      <w:r/>
      <w:bookmarkStart w:id="164" w:name="_Toc4536"/>
      <w:r/>
      <w:bookmarkStart w:id="165" w:name="_Toc469850063"/>
      <w:r/>
      <w:bookmarkStart w:id="166" w:name="_Toc100905227"/>
      <w:r/>
      <w:bookmarkStart w:id="167" w:name="_Toc38931614"/>
      <w:r/>
      <w:bookmarkStart w:id="168" w:name="_Toc5042"/>
      <w:r/>
      <w:bookmarkStart w:id="169" w:name="_Toc11464"/>
      <w:r/>
      <w:bookmarkStart w:id="170" w:name="_Toc40202948"/>
      <w:r/>
      <w:bookmarkStart w:id="171" w:name="_Toc11952"/>
      <w:r/>
      <w:bookmarkStart w:id="172" w:name="_Toc97561941"/>
      <w:r/>
      <w:bookmarkStart w:id="173" w:name="_Toc50528805"/>
      <w:r/>
      <w:r/>
    </w:p>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投标人应当按照《操作手册》规定，在招标公告规定的投标截止时间前制作并上传电子投标文件。</w:t>
      </w:r>
      <w:r>
        <w:rPr>
          <w:rFonts w:ascii="Microsoft New Tai Lue" w:hAnsi="Microsoft New Tai Lue" w:cs="Microsoft New Tai Lue"/>
          <w:bCs/>
          <w:szCs w:val="21"/>
          <w:lang w:val="zh-CN"/>
        </w:rPr>
        <w:t xml:space="preserve">招标代理机构拒绝接收提交</w:t>
      </w:r>
      <w:r>
        <w:rPr>
          <w:rFonts w:ascii="Microsoft New Tai Lue" w:hAnsi="Microsoft New Tai Lue" w:cs="Microsoft New Tai Lue"/>
          <w:bCs/>
          <w:szCs w:val="21"/>
        </w:rPr>
        <w:t xml:space="preserve">投标</w:t>
      </w:r>
      <w:r>
        <w:rPr>
          <w:rFonts w:ascii="Microsoft New Tai Lue" w:hAnsi="Microsoft New Tai Lue" w:cs="Microsoft New Tai Lue"/>
          <w:bCs/>
          <w:szCs w:val="21"/>
          <w:lang w:val="zh-CN"/>
        </w:rPr>
        <w:t xml:space="preserve">文件截止时间后上传的任何电子</w:t>
      </w:r>
      <w:r>
        <w:rPr>
          <w:rFonts w:ascii="Microsoft New Tai Lue" w:hAnsi="Microsoft New Tai Lue" w:cs="Microsoft New Tai Lue"/>
          <w:bCs/>
          <w:szCs w:val="21"/>
        </w:rPr>
        <w:t xml:space="preserve">投标</w:t>
      </w:r>
      <w:r>
        <w:rPr>
          <w:rFonts w:ascii="Microsoft New Tai Lue" w:hAnsi="Microsoft New Tai Lue" w:cs="Microsoft New Tai Lue"/>
          <w:bCs/>
          <w:szCs w:val="21"/>
          <w:lang w:val="zh-CN"/>
        </w:rPr>
        <w:t xml:space="preserve">文件。</w:t>
      </w:r>
      <w:r/>
    </w:p>
    <w:p>
      <w:pPr>
        <w:pStyle w:val="787"/>
        <w:ind w:left="0" w:right="210" w:firstLine="373"/>
        <w:spacing w:line="360" w:lineRule="auto"/>
        <w:rPr>
          <w:rFonts w:ascii="宋体" w:hAnsi="宋体" w:cs="宋体"/>
        </w:rPr>
      </w:pPr>
      <w:r/>
      <w:bookmarkStart w:id="174" w:name="_Toc107246242"/>
      <w:r/>
      <w:bookmarkStart w:id="175" w:name="_Toc104560864"/>
      <w:r>
        <w:rPr>
          <w:rFonts w:hint="eastAsia" w:ascii="宋体" w:hAnsi="宋体" w:cs="宋体"/>
        </w:rPr>
        <w:t xml:space="preserve">25.</w:t>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rPr>
          <w:rFonts w:hint="eastAsia" w:ascii="宋体" w:hAnsi="宋体" w:cs="宋体"/>
        </w:rPr>
        <w:t xml:space="preserve">投标文件解密</w:t>
      </w:r>
      <w:r/>
    </w:p>
    <w:p>
      <w:pPr>
        <w:ind w:firstLine="420"/>
        <w:spacing w:line="360" w:lineRule="auto"/>
        <w:rPr>
          <w:rFonts w:ascii="Microsoft New Tai Lue" w:hAnsi="Microsoft New Tai Lue" w:cs="Microsoft New Tai Lue"/>
          <w:bCs/>
          <w:szCs w:val="21"/>
          <w:lang w:val="zh-CN"/>
        </w:rPr>
      </w:pPr>
      <w:r/>
      <w:bookmarkStart w:id="176" w:name="_Toc96347883"/>
      <w:r>
        <w:rPr>
          <w:rFonts w:hint="eastAsia" w:ascii="Microsoft New Tai Lue" w:hAnsi="Microsoft New Tai Lue" w:cs="Microsoft New Tai Lue"/>
          <w:bCs/>
          <w:szCs w:val="21"/>
        </w:rPr>
        <w:t xml:space="preserve">25.1</w:t>
      </w:r>
      <w:r>
        <w:rPr>
          <w:rFonts w:ascii="Microsoft New Tai Lue" w:hAnsi="Microsoft New Tai Lue" w:cs="Microsoft New Tai Lue"/>
          <w:bCs/>
          <w:szCs w:val="21"/>
        </w:rPr>
        <w:t xml:space="preserve">投标人</w:t>
      </w:r>
      <w:r>
        <w:rPr>
          <w:rFonts w:ascii="Microsoft New Tai Lue" w:hAnsi="Microsoft New Tai Lue" w:cs="Microsoft New Tai Lue"/>
          <w:bCs/>
          <w:szCs w:val="21"/>
          <w:lang w:val="zh-CN"/>
        </w:rPr>
        <w:t xml:space="preserve">应当按照《操作手册》规定，在“苏采云”系统规定的时间内对</w:t>
      </w:r>
      <w:r>
        <w:rPr>
          <w:rFonts w:ascii="Microsoft New Tai Lue" w:hAnsi="Microsoft New Tai Lue" w:cs="Microsoft New Tai Lue"/>
          <w:bCs/>
          <w:szCs w:val="21"/>
        </w:rPr>
        <w:t xml:space="preserve">投标</w:t>
      </w:r>
      <w:r>
        <w:rPr>
          <w:rFonts w:ascii="Microsoft New Tai Lue" w:hAnsi="Microsoft New Tai Lue" w:cs="Microsoft New Tai Lue"/>
          <w:bCs/>
          <w:szCs w:val="21"/>
          <w:lang w:val="zh-CN"/>
        </w:rPr>
        <w:t xml:space="preserve">文件进行解密。</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25.2</w:t>
      </w:r>
      <w:r>
        <w:rPr>
          <w:rFonts w:ascii="Microsoft New Tai Lue" w:hAnsi="Microsoft New Tai Lue" w:cs="Microsoft New Tai Lue"/>
          <w:bCs/>
          <w:szCs w:val="21"/>
        </w:rPr>
        <w:t xml:space="preserve">投标人应充分考虑网络环境、网络带宽等因素可能对投标产生的影响，如因投标人自身原因造成的电子投标文件解密不成功的，做无效投标处理。</w:t>
      </w:r>
      <w:r/>
    </w:p>
    <w:p>
      <w:pPr>
        <w:pStyle w:val="787"/>
        <w:ind w:left="0" w:right="210" w:firstLine="373"/>
        <w:spacing w:line="360" w:lineRule="auto"/>
        <w:rPr>
          <w:rFonts w:ascii="宋体" w:hAnsi="宋体" w:cs="宋体"/>
        </w:rPr>
      </w:pPr>
      <w:r/>
      <w:bookmarkStart w:id="177" w:name="_Toc107246243"/>
      <w:r/>
      <w:bookmarkStart w:id="178" w:name="_Toc104560865"/>
      <w:r/>
      <w:bookmarkStart w:id="179" w:name="_Toc103848550"/>
      <w:r/>
      <w:bookmarkStart w:id="180" w:name="_Toc100905228"/>
      <w:r>
        <w:rPr>
          <w:rFonts w:hint="eastAsia" w:ascii="宋体" w:hAnsi="宋体" w:cs="宋体"/>
        </w:rPr>
        <w:t xml:space="preserve">26.投标文件的修改和撤回</w:t>
      </w:r>
      <w:bookmarkEnd w:id="117"/>
      <w:r/>
      <w:bookmarkEnd w:id="176"/>
      <w:r/>
      <w:bookmarkEnd w:id="177"/>
      <w:r/>
      <w:bookmarkEnd w:id="178"/>
      <w:r/>
      <w:bookmarkEnd w:id="179"/>
      <w:r/>
      <w:bookmarkEnd w:id="180"/>
      <w:r/>
      <w:r/>
    </w:p>
    <w:p>
      <w:pPr>
        <w:ind w:firstLine="420"/>
        <w:spacing w:before="156" w:after="40" w:line="360" w:lineRule="auto"/>
        <w:rPr>
          <w:rFonts w:ascii="Microsoft New Tai Lue" w:hAnsi="Microsoft New Tai Lue" w:cs="Microsoft New Tai Lue"/>
          <w:bCs/>
          <w:szCs w:val="21"/>
          <w:lang w:val="zh-CN"/>
        </w:rPr>
      </w:pPr>
      <w:r/>
      <w:bookmarkStart w:id="181" w:name="_Toc80264714"/>
      <w:r>
        <w:rPr>
          <w:rFonts w:hint="eastAsia" w:ascii="Microsoft New Tai Lue" w:hAnsi="Microsoft New Tai Lue" w:cs="Microsoft New Tai Lue"/>
          <w:bCs/>
          <w:szCs w:val="21"/>
          <w:lang w:val="zh-CN"/>
        </w:rPr>
        <w:t xml:space="preserve">26.1投标人在递交投标文件后，可以修改或撤回其投标文件，但这种修改和撤回，必须在规定的投标截止时间前，以书面形式通知采购方。</w:t>
      </w:r>
      <w:r/>
    </w:p>
    <w:p>
      <w:pPr>
        <w:ind w:firstLine="420"/>
        <w:spacing w:before="156" w:after="40" w:line="360" w:lineRule="auto"/>
        <w:rPr>
          <w:rFonts w:ascii="Microsoft New Tai Lue" w:hAnsi="Microsoft New Tai Lue" w:cs="Microsoft New Tai Lue"/>
          <w:bCs/>
          <w:szCs w:val="21"/>
          <w:lang w:val="zh-CN"/>
        </w:rPr>
      </w:pPr>
      <w:r>
        <w:rPr>
          <w:rFonts w:hint="eastAsia" w:ascii="Microsoft New Tai Lue" w:hAnsi="Microsoft New Tai Lue" w:cs="Microsoft New Tai Lue"/>
          <w:bCs/>
          <w:szCs w:val="21"/>
          <w:lang w:val="zh-CN"/>
        </w:rPr>
        <w:t xml:space="preserve">26.2投标人对投标文件的补充、修改的内容应当按照采购文件要求签署、盖章、密封后，作为投标文件的组成部分。</w:t>
      </w:r>
      <w:r/>
    </w:p>
    <w:p>
      <w:pPr>
        <w:ind w:firstLine="420"/>
        <w:spacing w:before="156" w:after="40" w:line="360" w:lineRule="auto"/>
        <w:rPr>
          <w:rFonts w:ascii="Microsoft New Tai Lue" w:hAnsi="Microsoft New Tai Lue" w:cs="Microsoft New Tai Lue"/>
          <w:bCs/>
          <w:szCs w:val="21"/>
          <w:lang w:val="zh-CN"/>
        </w:rPr>
      </w:pPr>
      <w:r>
        <w:rPr>
          <w:rFonts w:hint="eastAsia" w:ascii="Microsoft New Tai Lue" w:hAnsi="Microsoft New Tai Lue" w:cs="Microsoft New Tai Lue"/>
          <w:bCs/>
          <w:szCs w:val="21"/>
          <w:lang w:val="zh-CN"/>
        </w:rPr>
        <w:t xml:space="preserve">26.3 在投标截止时间之后，投标人不得对其投标文件作任何修改。</w:t>
      </w:r>
      <w:r/>
    </w:p>
    <w:p>
      <w:pPr>
        <w:ind w:firstLine="420"/>
        <w:spacing w:before="156" w:after="40" w:line="360" w:lineRule="auto"/>
        <w:rPr>
          <w:rFonts w:ascii="Microsoft New Tai Lue" w:hAnsi="Microsoft New Tai Lue" w:cs="Microsoft New Tai Lue"/>
          <w:bCs/>
          <w:szCs w:val="21"/>
          <w:lang w:val="zh-CN"/>
        </w:rPr>
      </w:pPr>
      <w:r>
        <w:rPr>
          <w:rFonts w:hint="eastAsia" w:ascii="Microsoft New Tai Lue" w:hAnsi="Microsoft New Tai Lue" w:cs="Microsoft New Tai Lue"/>
          <w:bCs/>
          <w:szCs w:val="21"/>
          <w:lang w:val="zh-CN"/>
        </w:rPr>
        <w:t xml:space="preserve">26.4 在投标截止时间至采购文件中规定的投标有效期满之间的这段时间内，投标人不得撤回其投标。</w:t>
      </w:r>
      <w:r/>
    </w:p>
    <w:p>
      <w:pPr>
        <w:pStyle w:val="787"/>
        <w:ind w:left="0" w:right="210" w:firstLine="373"/>
        <w:spacing w:line="360" w:lineRule="auto"/>
        <w:rPr>
          <w:rFonts w:ascii="宋体" w:hAnsi="宋体" w:cs="宋体"/>
        </w:rPr>
      </w:pPr>
      <w:r/>
      <w:bookmarkStart w:id="182" w:name="_Toc104560866"/>
      <w:r/>
      <w:bookmarkStart w:id="183" w:name="_Toc107246244"/>
      <w:r/>
      <w:bookmarkStart w:id="184" w:name="_Toc103848551"/>
      <w:r>
        <w:rPr>
          <w:rFonts w:hint="eastAsia" w:ascii="宋体" w:hAnsi="宋体" w:cs="宋体"/>
        </w:rPr>
        <w:t xml:space="preserve">27.诚实信用</w:t>
      </w:r>
      <w:bookmarkEnd w:id="182"/>
      <w:r/>
      <w:bookmarkEnd w:id="183"/>
      <w:r/>
      <w:bookmarkEnd w:id="184"/>
      <w:r/>
      <w:r/>
    </w:p>
    <w:p>
      <w:pPr>
        <w:ind w:firstLine="420"/>
        <w:spacing w:line="360" w:lineRule="auto"/>
        <w:rPr>
          <w:rFonts w:ascii="宋体" w:hAnsi="宋体" w:cs="宋体"/>
          <w:bCs/>
          <w:szCs w:val="21"/>
        </w:rPr>
      </w:pPr>
      <w:r>
        <w:rPr>
          <w:rFonts w:hint="eastAsia" w:ascii="宋体" w:hAnsi="宋体" w:cs="宋体"/>
          <w:bCs/>
          <w:szCs w:val="21"/>
        </w:rPr>
        <w:t xml:space="preserve">27.1投标人应当遵循公平竞争的原则，不得恶意串通，不得妨碍其他投标人的竞争行为，不得损害采购人或者其他投标人的合法权益。</w:t>
      </w:r>
      <w:r/>
    </w:p>
    <w:p>
      <w:pPr>
        <w:ind w:firstLine="420"/>
        <w:spacing w:line="360" w:lineRule="auto"/>
        <w:rPr>
          <w:rFonts w:ascii="宋体" w:hAnsi="宋体" w:cs="宋体"/>
          <w:bCs/>
          <w:szCs w:val="21"/>
        </w:rPr>
      </w:pPr>
      <w:r>
        <w:rPr>
          <w:rFonts w:hint="eastAsia" w:ascii="宋体" w:hAnsi="宋体" w:cs="宋体"/>
          <w:bCs/>
          <w:szCs w:val="21"/>
        </w:rPr>
        <w:t xml:space="preserve">27.2在评标过程中发现投标人有上述情形的，评标委员会应当认定其投标无效，并书面报告本级财政部门。</w:t>
      </w:r>
      <w:r/>
    </w:p>
    <w:p>
      <w:pPr>
        <w:pStyle w:val="787"/>
        <w:ind w:left="0" w:right="210" w:firstLine="373"/>
        <w:spacing w:line="360" w:lineRule="auto"/>
        <w:rPr>
          <w:rFonts w:ascii="宋体" w:hAnsi="宋体" w:cs="宋体"/>
        </w:rPr>
      </w:pPr>
      <w:r/>
      <w:bookmarkStart w:id="185" w:name="_Toc107246245"/>
      <w:r>
        <w:rPr>
          <w:rFonts w:hint="eastAsia" w:ascii="宋体" w:hAnsi="宋体" w:cs="宋体"/>
        </w:rPr>
        <w:t xml:space="preserve">五．开标和评标</w:t>
      </w:r>
      <w:bookmarkEnd w:id="185"/>
      <w:r/>
      <w:bookmarkStart w:id="186" w:name="_Toc96347885"/>
      <w:r/>
      <w:r/>
    </w:p>
    <w:p>
      <w:pPr>
        <w:pStyle w:val="787"/>
        <w:ind w:left="0" w:right="210" w:firstLine="373"/>
        <w:spacing w:line="360" w:lineRule="auto"/>
        <w:rPr>
          <w:rFonts w:ascii="宋体" w:hAnsi="宋体" w:cs="宋体"/>
        </w:rPr>
      </w:pPr>
      <w:r/>
      <w:bookmarkStart w:id="187" w:name="_Toc100905230"/>
      <w:r/>
      <w:bookmarkStart w:id="188" w:name="_Toc107246246"/>
      <w:r/>
      <w:bookmarkStart w:id="189" w:name="_Toc103848553"/>
      <w:r/>
      <w:bookmarkStart w:id="190" w:name="_Toc104560868"/>
      <w:r>
        <w:rPr>
          <w:rFonts w:hint="eastAsia" w:ascii="宋体" w:hAnsi="宋体" w:cs="宋体"/>
        </w:rPr>
        <w:t xml:space="preserve">28.开标</w:t>
      </w:r>
      <w:bookmarkEnd w:id="186"/>
      <w:r/>
      <w:bookmarkEnd w:id="187"/>
      <w:r/>
      <w:bookmarkEnd w:id="188"/>
      <w:r/>
      <w:bookmarkEnd w:id="189"/>
      <w:r/>
      <w:bookmarkEnd w:id="190"/>
      <w:r/>
      <w:r/>
    </w:p>
    <w:p>
      <w:pPr>
        <w:ind w:firstLine="420"/>
        <w:spacing w:line="360" w:lineRule="auto"/>
        <w:rPr>
          <w:rFonts w:ascii="宋体" w:hAnsi="宋体" w:cs="宋体"/>
          <w:bCs/>
          <w:szCs w:val="21"/>
        </w:rPr>
      </w:pPr>
      <w:r/>
      <w:bookmarkStart w:id="191" w:name="_Toc107246247"/>
      <w:r/>
      <w:bookmarkStart w:id="192" w:name="_Toc100905231"/>
      <w:r>
        <w:rPr>
          <w:rFonts w:hint="eastAsia" w:ascii="宋体" w:hAnsi="宋体" w:cs="宋体"/>
          <w:bCs/>
          <w:szCs w:val="21"/>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ascii="宋体" w:hAnsi="宋体" w:cs="宋体"/>
          <w:bCs/>
          <w:szCs w:val="21"/>
        </w:rPr>
      </w:pPr>
      <w:r>
        <w:rPr>
          <w:rFonts w:hint="eastAsia" w:ascii="宋体" w:hAnsi="宋体" w:cs="宋体"/>
          <w:bCs/>
          <w:szCs w:val="21"/>
        </w:rPr>
        <w:t xml:space="preserve">28.2 投标人在开标过程中涉及到的投标文件解密、开标结果确认等工作，应按照《操作手册》规定执行。</w:t>
      </w:r>
      <w:r/>
    </w:p>
    <w:p>
      <w:pPr>
        <w:ind w:firstLine="420"/>
        <w:spacing w:line="360" w:lineRule="auto"/>
        <w:rPr>
          <w:rFonts w:ascii="宋体" w:hAnsi="宋体" w:cs="宋体"/>
          <w:bCs/>
          <w:szCs w:val="21"/>
        </w:rPr>
      </w:pPr>
      <w:r>
        <w:rPr>
          <w:rFonts w:hint="eastAsia" w:ascii="宋体" w:hAnsi="宋体" w:cs="宋体"/>
          <w:bCs/>
          <w:szCs w:val="21"/>
        </w:rPr>
        <w:t xml:space="preserve">28.3投标人不足3家的，不得开标。</w:t>
      </w:r>
      <w:r/>
    </w:p>
    <w:p>
      <w:pPr>
        <w:ind w:firstLine="420"/>
        <w:spacing w:line="360" w:lineRule="auto"/>
        <w:rPr>
          <w:rFonts w:ascii="宋体" w:hAnsi="宋体" w:cs="宋体"/>
          <w:bCs/>
          <w:szCs w:val="21"/>
        </w:rPr>
      </w:pPr>
      <w:r>
        <w:rPr>
          <w:rFonts w:hint="eastAsia" w:ascii="宋体" w:hAnsi="宋体" w:cs="宋体"/>
          <w:bCs/>
          <w:szCs w:val="21"/>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ascii="宋体" w:hAnsi="宋体" w:cs="宋体"/>
          <w:bCs/>
          <w:szCs w:val="21"/>
        </w:rPr>
      </w:pPr>
      <w:r>
        <w:rPr>
          <w:rFonts w:hint="eastAsia" w:ascii="宋体" w:hAnsi="宋体" w:cs="宋体"/>
          <w:bCs/>
          <w:szCs w:val="21"/>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ascii="宋体" w:hAnsi="宋体" w:cs="宋体"/>
          <w:bCs/>
          <w:szCs w:val="21"/>
        </w:rPr>
      </w:pPr>
      <w:r>
        <w:rPr>
          <w:rFonts w:hint="eastAsia" w:ascii="宋体" w:hAnsi="宋体" w:cs="宋体"/>
          <w:bCs/>
          <w:szCs w:val="21"/>
        </w:rPr>
        <w:t xml:space="preserve">（1）招标文件存在不合理条款或者招标程序不符合规定的，采购人、采购代理机构改正后依法重新招标；</w:t>
      </w:r>
      <w:r/>
    </w:p>
    <w:p>
      <w:pPr>
        <w:ind w:firstLine="420"/>
        <w:spacing w:line="360" w:lineRule="auto"/>
        <w:rPr>
          <w:rFonts w:ascii="宋体" w:hAnsi="宋体" w:cs="宋体"/>
          <w:bCs/>
          <w:szCs w:val="21"/>
        </w:rPr>
      </w:pPr>
      <w:r>
        <w:rPr>
          <w:rFonts w:hint="eastAsia" w:ascii="宋体" w:hAnsi="宋体" w:cs="宋体"/>
          <w:bCs/>
          <w:szCs w:val="21"/>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ascii="宋体" w:hAnsi="宋体" w:cs="宋体"/>
          <w:bCs/>
          <w:szCs w:val="21"/>
        </w:rPr>
      </w:pPr>
      <w:r>
        <w:rPr>
          <w:rFonts w:hint="eastAsia" w:ascii="宋体" w:hAnsi="宋体" w:cs="宋体"/>
          <w:bCs/>
          <w:szCs w:val="21"/>
        </w:rPr>
        <w:t xml:space="preserve">28.6投标人未参加开标的，视同认可开标结果。</w:t>
      </w:r>
      <w:r/>
    </w:p>
    <w:p>
      <w:pPr>
        <w:pStyle w:val="787"/>
        <w:ind w:left="0" w:right="210" w:firstLine="373"/>
        <w:spacing w:line="360" w:lineRule="auto"/>
        <w:rPr>
          <w:rFonts w:ascii="宋体" w:hAnsi="宋体" w:cs="宋体"/>
        </w:rPr>
      </w:pPr>
      <w:r>
        <w:rPr>
          <w:rFonts w:hint="eastAsia" w:ascii="宋体" w:hAnsi="宋体" w:cs="宋体"/>
        </w:rPr>
        <w:t xml:space="preserve">29.资格性审查</w:t>
      </w:r>
      <w:bookmarkEnd w:id="191"/>
      <w:r/>
      <w:r/>
    </w:p>
    <w:p>
      <w:pPr>
        <w:ind w:firstLine="420"/>
        <w:spacing w:line="360" w:lineRule="auto"/>
        <w:rPr>
          <w:rFonts w:ascii="宋体" w:hAnsi="宋体" w:cs="宋体"/>
          <w:bCs/>
          <w:szCs w:val="21"/>
        </w:rPr>
      </w:pPr>
      <w:r/>
      <w:bookmarkStart w:id="193" w:name="_Toc104560869"/>
      <w:r/>
      <w:bookmarkStart w:id="194" w:name="_Toc103848554"/>
      <w:r>
        <w:rPr>
          <w:rFonts w:hint="eastAsia" w:ascii="宋体" w:hAnsi="宋体" w:cs="宋体"/>
          <w:bCs/>
          <w:szCs w:val="21"/>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ascii="宋体" w:hAnsi="宋体" w:cs="宋体"/>
          <w:b/>
          <w:bCs/>
          <w:szCs w:val="21"/>
        </w:rPr>
      </w:pPr>
      <w:r>
        <w:rPr>
          <w:rFonts w:hint="eastAsia" w:ascii="宋体" w:hAnsi="宋体" w:cs="宋体"/>
          <w:b/>
          <w:szCs w:val="21"/>
        </w:rPr>
        <w:t xml:space="preserve">★</w:t>
      </w:r>
      <w:r>
        <w:rPr>
          <w:rFonts w:hint="eastAsia" w:ascii="宋体" w:hAnsi="宋体" w:cs="宋体"/>
          <w:b/>
          <w:bCs/>
          <w:szCs w:val="21"/>
        </w:rPr>
        <w:t xml:space="preserve">29.2</w:t>
      </w:r>
      <w:r>
        <w:rPr>
          <w:rFonts w:hint="eastAsia" w:ascii="宋体" w:hAnsi="宋体" w:cs="宋体"/>
          <w:b/>
          <w:szCs w:val="21"/>
        </w:rPr>
        <w:t xml:space="preserve">投标人不具备招标文件规定的投标人资格条件的</w:t>
      </w:r>
      <w:r>
        <w:rPr>
          <w:rFonts w:hint="eastAsia" w:ascii="宋体" w:hAnsi="宋体" w:cs="宋体"/>
          <w:b/>
          <w:bCs/>
          <w:szCs w:val="21"/>
        </w:rPr>
        <w:t xml:space="preserve">，应在资格审查时按照无效投标处理。</w:t>
      </w:r>
      <w:r/>
    </w:p>
    <w:p>
      <w:pPr>
        <w:ind w:firstLine="420"/>
        <w:spacing w:line="360" w:lineRule="auto"/>
        <w:rPr>
          <w:rFonts w:ascii="宋体" w:hAnsi="宋体" w:cs="宋体"/>
          <w:bCs/>
          <w:szCs w:val="21"/>
        </w:rPr>
      </w:pPr>
      <w:r>
        <w:rPr>
          <w:rFonts w:hint="eastAsia" w:ascii="宋体" w:hAnsi="宋体" w:cs="宋体"/>
          <w:bCs/>
          <w:szCs w:val="21"/>
        </w:rPr>
        <w:t xml:space="preserve">29.3已经进行资格预审的，可以不再对投标人资格进行审查，资格预审合格的投标人在评标阶段资格发生变化的，应当通知采购方。</w:t>
      </w:r>
      <w:r/>
    </w:p>
    <w:p>
      <w:pPr>
        <w:pStyle w:val="787"/>
        <w:ind w:left="0" w:right="210" w:firstLine="373"/>
        <w:spacing w:line="360" w:lineRule="auto"/>
        <w:rPr>
          <w:rFonts w:ascii="宋体" w:hAnsi="宋体" w:cs="宋体"/>
        </w:rPr>
      </w:pPr>
      <w:r/>
      <w:bookmarkStart w:id="195" w:name="_Toc107246248"/>
      <w:r>
        <w:rPr>
          <w:rFonts w:hint="eastAsia" w:ascii="宋体" w:hAnsi="宋体" w:cs="宋体"/>
        </w:rPr>
        <w:t xml:space="preserve">30.评标</w:t>
      </w:r>
      <w:bookmarkEnd w:id="193"/>
      <w:r/>
      <w:bookmarkEnd w:id="194"/>
      <w:r/>
      <w:bookmarkEnd w:id="195"/>
      <w:r/>
      <w:r/>
    </w:p>
    <w:p>
      <w:pPr>
        <w:pStyle w:val="787"/>
        <w:ind w:left="0" w:right="210" w:firstLine="373"/>
        <w:spacing w:line="360" w:lineRule="auto"/>
        <w:rPr>
          <w:rFonts w:ascii="宋体" w:hAnsi="宋体" w:cs="宋体"/>
        </w:rPr>
      </w:pPr>
      <w:r/>
      <w:bookmarkStart w:id="196" w:name="_Toc104560870"/>
      <w:r/>
      <w:bookmarkStart w:id="197" w:name="_Toc103848555"/>
      <w:r/>
      <w:bookmarkStart w:id="198" w:name="_Toc107246249"/>
      <w:r>
        <w:rPr>
          <w:rFonts w:hint="eastAsia" w:ascii="宋体" w:hAnsi="宋体" w:cs="宋体"/>
        </w:rPr>
        <w:t xml:space="preserve">30.1评标委员会</w:t>
      </w:r>
      <w:bookmarkEnd w:id="196"/>
      <w:r/>
      <w:bookmarkEnd w:id="197"/>
      <w:r/>
      <w:bookmarkEnd w:id="198"/>
      <w:r/>
      <w:r/>
    </w:p>
    <w:p>
      <w:pPr>
        <w:ind w:firstLine="420"/>
        <w:spacing w:line="360" w:lineRule="auto"/>
        <w:rPr>
          <w:rFonts w:ascii="宋体" w:hAnsi="宋体" w:cs="宋体"/>
          <w:bCs/>
          <w:szCs w:val="21"/>
        </w:rPr>
      </w:pPr>
      <w:r>
        <w:rPr>
          <w:rFonts w:hint="eastAsia" w:ascii="宋体" w:hAnsi="宋体" w:cs="宋体"/>
          <w:bCs/>
          <w:szCs w:val="21"/>
        </w:rPr>
        <w:t xml:space="preserve">30.1.1评标委员会成员组成见</w:t>
      </w:r>
      <w:r>
        <w:rPr>
          <w:rFonts w:hint="eastAsia" w:ascii="宋体" w:hAnsi="宋体" w:cs="宋体"/>
          <w:b/>
          <w:szCs w:val="21"/>
        </w:rPr>
        <w:t xml:space="preserve">投标人须知前附表</w:t>
      </w:r>
      <w:r>
        <w:rPr>
          <w:rFonts w:hint="eastAsia" w:ascii="宋体" w:hAnsi="宋体" w:cs="宋体"/>
          <w:bCs/>
          <w:szCs w:val="21"/>
        </w:rPr>
        <w:t xml:space="preserve">，负责具体评标事务，并独立履行职责。</w:t>
      </w:r>
      <w:r/>
    </w:p>
    <w:p>
      <w:pPr>
        <w:pStyle w:val="787"/>
        <w:ind w:left="0" w:right="210" w:firstLine="373"/>
        <w:spacing w:line="360" w:lineRule="auto"/>
        <w:rPr>
          <w:rFonts w:ascii="宋体" w:hAnsi="宋体" w:cs="宋体"/>
        </w:rPr>
      </w:pPr>
      <w:r/>
      <w:bookmarkStart w:id="199" w:name="_Toc103848556"/>
      <w:r/>
      <w:bookmarkStart w:id="200" w:name="_Toc104560871"/>
      <w:r/>
      <w:bookmarkStart w:id="201" w:name="_Toc107246250"/>
      <w:r>
        <w:rPr>
          <w:rFonts w:hint="eastAsia" w:ascii="宋体" w:hAnsi="宋体" w:cs="宋体"/>
        </w:rPr>
        <w:t xml:space="preserve">30.2</w:t>
      </w:r>
      <w:bookmarkEnd w:id="199"/>
      <w:r/>
      <w:bookmarkEnd w:id="200"/>
      <w:r>
        <w:rPr>
          <w:rFonts w:hint="eastAsia" w:ascii="宋体" w:hAnsi="宋体" w:cs="宋体"/>
        </w:rPr>
        <w:t xml:space="preserve">符合性审查</w:t>
      </w:r>
      <w:bookmarkEnd w:id="201"/>
      <w:r/>
      <w:r/>
    </w:p>
    <w:p>
      <w:pPr>
        <w:ind w:firstLine="420"/>
        <w:spacing w:line="360" w:lineRule="auto"/>
        <w:rPr>
          <w:rFonts w:ascii="宋体" w:hAnsi="宋体" w:cs="宋体"/>
          <w:bCs/>
          <w:szCs w:val="21"/>
        </w:rPr>
      </w:pPr>
      <w:r>
        <w:rPr>
          <w:rFonts w:hint="eastAsia" w:ascii="宋体" w:hAnsi="宋体" w:cs="宋体"/>
          <w:bCs/>
          <w:szCs w:val="21"/>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ascii="宋体" w:hAnsi="宋体" w:cs="宋体"/>
          <w:b/>
          <w:bCs/>
          <w:szCs w:val="21"/>
        </w:rPr>
      </w:pPr>
      <w:r>
        <w:rPr>
          <w:rFonts w:hint="eastAsia" w:ascii="宋体" w:hAnsi="宋体" w:cs="宋体"/>
          <w:b/>
          <w:szCs w:val="21"/>
        </w:rPr>
        <w:t xml:space="preserve">★</w:t>
      </w:r>
      <w:r>
        <w:rPr>
          <w:rFonts w:hint="eastAsia" w:ascii="宋体" w:hAnsi="宋体" w:cs="宋体"/>
          <w:b/>
          <w:bCs/>
          <w:szCs w:val="21"/>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ascii="宋体" w:hAnsi="宋体" w:cs="宋体"/>
          <w:b/>
          <w:bCs/>
          <w:szCs w:val="21"/>
        </w:rPr>
      </w:pPr>
      <w:r>
        <w:rPr>
          <w:rFonts w:hint="eastAsia" w:ascii="宋体" w:hAnsi="宋体" w:cs="宋体"/>
          <w:b/>
          <w:szCs w:val="21"/>
        </w:rPr>
        <w:t xml:space="preserve">★</w:t>
      </w:r>
      <w:r>
        <w:rPr>
          <w:rFonts w:hint="eastAsia" w:ascii="宋体" w:hAnsi="宋体" w:cs="宋体"/>
          <w:b/>
          <w:bCs/>
          <w:szCs w:val="21"/>
        </w:rPr>
        <w:t xml:space="preserve">30.2.3投标文件有下列情况之一的，在符合性检查时按照无效投标处理：</w:t>
      </w:r>
      <w:bookmarkEnd w:id="192"/>
      <w:r/>
      <w:r/>
    </w:p>
    <w:p>
      <w:pPr>
        <w:ind w:firstLine="420"/>
        <w:spacing w:line="360" w:lineRule="auto"/>
        <w:rPr>
          <w:rFonts w:ascii="宋体" w:hAnsi="宋体" w:cs="宋体"/>
          <w:bCs/>
          <w:szCs w:val="21"/>
        </w:rPr>
      </w:pPr>
      <w:r/>
      <w:bookmarkStart w:id="202" w:name="_Toc104560872"/>
      <w:r/>
      <w:bookmarkStart w:id="203" w:name="_Toc107246251"/>
      <w:r/>
      <w:bookmarkStart w:id="204" w:name="_Toc103848557"/>
      <w:r>
        <w:rPr>
          <w:rFonts w:hint="eastAsia" w:ascii="宋体" w:hAnsi="宋体" w:cs="宋体"/>
          <w:bCs/>
          <w:szCs w:val="21"/>
        </w:rPr>
        <w:t xml:space="preserve">（1）投标人在“苏采云”系统规定的时间内未成功解密电子投标文件的；</w:t>
      </w:r>
      <w:r/>
    </w:p>
    <w:p>
      <w:pPr>
        <w:ind w:firstLine="420"/>
        <w:spacing w:line="360" w:lineRule="auto"/>
        <w:rPr>
          <w:rFonts w:ascii="宋体" w:hAnsi="宋体" w:cs="宋体"/>
          <w:bCs/>
          <w:szCs w:val="21"/>
        </w:rPr>
      </w:pPr>
      <w:r>
        <w:rPr>
          <w:rFonts w:hint="eastAsia" w:ascii="宋体" w:hAnsi="宋体" w:cs="宋体"/>
          <w:bCs/>
          <w:szCs w:val="21"/>
        </w:rPr>
        <w:t xml:space="preserve">（2）投标人未按照招标文件要求上传电子投标文件的；</w:t>
      </w:r>
      <w:r/>
    </w:p>
    <w:p>
      <w:pPr>
        <w:ind w:firstLine="420"/>
        <w:spacing w:line="360" w:lineRule="auto"/>
        <w:rPr>
          <w:rFonts w:ascii="宋体" w:hAnsi="宋体" w:cs="宋体"/>
          <w:bCs/>
          <w:szCs w:val="21"/>
        </w:rPr>
      </w:pPr>
      <w:r>
        <w:rPr>
          <w:rFonts w:hint="eastAsia" w:ascii="宋体" w:hAnsi="宋体" w:cs="宋体"/>
          <w:bCs/>
          <w:szCs w:val="21"/>
        </w:rPr>
        <w:t xml:space="preserve">（3）同一投标人提交两个（含两个）以上不同的投标报价的；</w:t>
      </w:r>
      <w:r/>
    </w:p>
    <w:p>
      <w:pPr>
        <w:ind w:firstLine="420"/>
        <w:spacing w:line="360" w:lineRule="auto"/>
        <w:rPr>
          <w:rFonts w:ascii="宋体" w:hAnsi="宋体" w:cs="宋体"/>
          <w:bCs/>
          <w:szCs w:val="21"/>
        </w:rPr>
      </w:pPr>
      <w:r>
        <w:rPr>
          <w:rFonts w:hint="eastAsia" w:ascii="宋体" w:hAnsi="宋体" w:cs="宋体"/>
          <w:bCs/>
          <w:szCs w:val="21"/>
        </w:rPr>
        <w:t xml:space="preserve">（4）投标文件未按照招标文件要求签署或盖章的；</w:t>
      </w:r>
      <w:r/>
    </w:p>
    <w:p>
      <w:pPr>
        <w:ind w:firstLine="420"/>
        <w:spacing w:line="360" w:lineRule="auto"/>
        <w:rPr>
          <w:rFonts w:ascii="宋体" w:hAnsi="宋体" w:cs="宋体"/>
          <w:bCs/>
          <w:szCs w:val="21"/>
        </w:rPr>
      </w:pPr>
      <w:r>
        <w:rPr>
          <w:rFonts w:hint="eastAsia" w:ascii="宋体" w:hAnsi="宋体" w:cs="宋体"/>
          <w:bCs/>
          <w:szCs w:val="21"/>
        </w:rPr>
        <w:t xml:space="preserve">（5）不具备招标文件中规定的资格要求的；</w:t>
      </w:r>
      <w:r/>
    </w:p>
    <w:p>
      <w:pPr>
        <w:ind w:firstLine="420"/>
        <w:spacing w:line="360" w:lineRule="auto"/>
        <w:rPr>
          <w:rFonts w:ascii="宋体" w:hAnsi="宋体" w:cs="宋体"/>
          <w:bCs/>
          <w:szCs w:val="21"/>
        </w:rPr>
      </w:pPr>
      <w:r>
        <w:rPr>
          <w:rFonts w:hint="eastAsia" w:ascii="宋体" w:hAnsi="宋体" w:cs="宋体"/>
          <w:bCs/>
          <w:szCs w:val="21"/>
        </w:rPr>
        <w:t xml:space="preserve">（6）报价超过招标文件中规定的预算金额或者最高限价的；</w:t>
      </w:r>
      <w:r/>
    </w:p>
    <w:p>
      <w:pPr>
        <w:ind w:firstLine="420"/>
        <w:spacing w:line="360" w:lineRule="auto"/>
        <w:rPr>
          <w:rFonts w:ascii="宋体" w:hAnsi="宋体" w:cs="宋体"/>
          <w:bCs/>
          <w:szCs w:val="21"/>
        </w:rPr>
      </w:pPr>
      <w:r>
        <w:rPr>
          <w:rFonts w:hint="eastAsia" w:ascii="宋体" w:hAnsi="宋体" w:cs="宋体"/>
          <w:bCs/>
          <w:szCs w:val="21"/>
        </w:rPr>
        <w:t xml:space="preserve">（7）投标文件含有采购人不能接受的附加条件的；</w:t>
      </w:r>
      <w:r/>
    </w:p>
    <w:p>
      <w:pPr>
        <w:ind w:firstLine="420"/>
        <w:spacing w:line="360" w:lineRule="auto"/>
        <w:rPr>
          <w:rFonts w:ascii="宋体" w:hAnsi="宋体" w:cs="宋体"/>
          <w:bCs/>
          <w:szCs w:val="21"/>
        </w:rPr>
      </w:pPr>
      <w:r>
        <w:rPr>
          <w:rFonts w:hint="eastAsia" w:ascii="宋体" w:hAnsi="宋体" w:cs="宋体"/>
          <w:bCs/>
          <w:szCs w:val="21"/>
        </w:rPr>
        <w:t xml:space="preserve">（8）投标文件内容不全或不符合招标文件中规定的其他实质性要求的；</w:t>
      </w:r>
      <w:r/>
    </w:p>
    <w:p>
      <w:pPr>
        <w:ind w:firstLine="420"/>
        <w:spacing w:line="360" w:lineRule="auto"/>
        <w:rPr>
          <w:rFonts w:ascii="宋体" w:hAnsi="宋体" w:cs="宋体"/>
          <w:bCs/>
          <w:szCs w:val="21"/>
        </w:rPr>
      </w:pPr>
      <w:r>
        <w:rPr>
          <w:rFonts w:hint="eastAsia" w:ascii="宋体" w:hAnsi="宋体" w:cs="宋体"/>
          <w:bCs/>
          <w:szCs w:val="21"/>
        </w:rPr>
        <w:t xml:space="preserve">（9）现行法律、法规、规章和招标文件规定的其他无效情形。</w:t>
      </w:r>
      <w:r/>
    </w:p>
    <w:p>
      <w:pPr>
        <w:pStyle w:val="787"/>
        <w:ind w:left="0" w:right="210" w:firstLine="373"/>
        <w:spacing w:line="360" w:lineRule="auto"/>
        <w:rPr>
          <w:rFonts w:ascii="宋体" w:hAnsi="宋体" w:cs="宋体"/>
        </w:rPr>
      </w:pPr>
      <w:r>
        <w:rPr>
          <w:rFonts w:hint="eastAsia" w:ascii="宋体" w:hAnsi="宋体" w:cs="宋体"/>
        </w:rPr>
        <w:t xml:space="preserve">30.3投标文件澄清</w:t>
      </w:r>
      <w:bookmarkEnd w:id="202"/>
      <w:r/>
      <w:bookmarkEnd w:id="203"/>
      <w:r/>
      <w:bookmarkEnd w:id="204"/>
      <w:r/>
      <w:r/>
    </w:p>
    <w:p>
      <w:pPr>
        <w:ind w:firstLine="420"/>
        <w:jc w:val="left"/>
        <w:spacing w:line="360" w:lineRule="auto"/>
        <w:rPr>
          <w:rFonts w:ascii="宋体" w:hAnsi="宋体" w:cs="宋体"/>
          <w:szCs w:val="21"/>
        </w:rPr>
      </w:pPr>
      <w:r>
        <w:rPr>
          <w:rFonts w:hint="eastAsia" w:ascii="宋体" w:hAnsi="宋体" w:cs="宋体"/>
          <w:szCs w:val="21"/>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ascii="宋体" w:hAnsi="宋体" w:cs="宋体"/>
          <w:szCs w:val="21"/>
        </w:rPr>
      </w:pPr>
      <w:r>
        <w:rPr>
          <w:rFonts w:hint="eastAsia" w:ascii="宋体" w:hAnsi="宋体" w:cs="宋体"/>
          <w:szCs w:val="21"/>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ascii="宋体" w:hAnsi="宋体" w:cs="宋体"/>
          <w:szCs w:val="21"/>
        </w:rPr>
      </w:pPr>
      <w:r>
        <w:rPr>
          <w:rFonts w:hint="eastAsia" w:ascii="宋体" w:hAnsi="宋体" w:cs="宋体"/>
          <w:szCs w:val="21"/>
        </w:rPr>
        <w:t xml:space="preserve">30.3.3评标委员会不接受投标人主动提出的澄清、说明。</w:t>
      </w:r>
      <w:r/>
    </w:p>
    <w:p>
      <w:pPr>
        <w:ind w:firstLine="420"/>
        <w:jc w:val="left"/>
        <w:spacing w:line="360" w:lineRule="auto"/>
        <w:rPr>
          <w:rFonts w:ascii="宋体" w:hAnsi="宋体" w:cs="宋体"/>
          <w:szCs w:val="21"/>
        </w:rPr>
      </w:pPr>
      <w:r>
        <w:rPr>
          <w:rFonts w:hint="eastAsia" w:ascii="宋体" w:hAnsi="宋体" w:cs="宋体"/>
          <w:szCs w:val="21"/>
        </w:rPr>
        <w:t xml:space="preserve">30.3.4有效的书面澄清材料，是投标文件的补充材料，成为投标文件的组成部分。</w:t>
      </w:r>
      <w:r/>
    </w:p>
    <w:p>
      <w:pPr>
        <w:pStyle w:val="787"/>
        <w:ind w:left="0" w:right="210" w:firstLine="373"/>
        <w:spacing w:line="360" w:lineRule="auto"/>
        <w:rPr>
          <w:rFonts w:ascii="宋体" w:hAnsi="宋体" w:cs="宋体"/>
        </w:rPr>
      </w:pPr>
      <w:r/>
      <w:bookmarkStart w:id="205" w:name="_Toc107246252"/>
      <w:r>
        <w:rPr>
          <w:rFonts w:hint="eastAsia" w:ascii="宋体" w:hAnsi="宋体" w:cs="宋体"/>
        </w:rPr>
        <w:t xml:space="preserve">30.4</w:t>
      </w:r>
      <w:bookmarkEnd w:id="205"/>
      <w:r>
        <w:rPr>
          <w:rFonts w:hint="eastAsia" w:ascii="宋体" w:hAnsi="宋体" w:cs="宋体"/>
        </w:rPr>
        <w:t xml:space="preserve">报价修正</w:t>
      </w:r>
      <w:r/>
    </w:p>
    <w:p>
      <w:pPr>
        <w:ind w:firstLine="420"/>
        <w:jc w:val="left"/>
        <w:spacing w:line="360" w:lineRule="auto"/>
        <w:rPr>
          <w:rFonts w:ascii="宋体" w:hAnsi="宋体" w:cs="宋体"/>
          <w:szCs w:val="21"/>
        </w:rPr>
      </w:pPr>
      <w:r>
        <w:rPr>
          <w:rFonts w:hint="eastAsia" w:ascii="宋体" w:hAnsi="宋体" w:cs="宋体"/>
          <w:szCs w:val="21"/>
        </w:rPr>
        <w:t xml:space="preserve">30.4.1投标文件报价出现前后不一致的，除招标文件另有规定外，按照下列规定修正：</w:t>
      </w:r>
      <w:r/>
    </w:p>
    <w:p>
      <w:pPr>
        <w:ind w:firstLine="315"/>
        <w:jc w:val="left"/>
        <w:spacing w:line="360" w:lineRule="auto"/>
        <w:rPr>
          <w:rFonts w:ascii="宋体" w:hAnsi="宋体" w:cs="宋体"/>
          <w:szCs w:val="21"/>
        </w:rPr>
      </w:pPr>
      <w:r>
        <w:rPr>
          <w:rFonts w:hint="eastAsia" w:ascii="宋体" w:hAnsi="宋体" w:cs="宋体"/>
          <w:szCs w:val="21"/>
        </w:rPr>
        <w:t xml:space="preserve">（1）投标文件中开标一览表（报价表）内容与投标文件中相应内容不一致的，以开标一览表（报价表）为准；</w:t>
      </w:r>
      <w:r/>
    </w:p>
    <w:p>
      <w:pPr>
        <w:ind w:firstLine="315"/>
        <w:jc w:val="left"/>
        <w:spacing w:line="360" w:lineRule="auto"/>
        <w:rPr>
          <w:rFonts w:ascii="宋体" w:hAnsi="宋体" w:cs="宋体"/>
          <w:szCs w:val="21"/>
        </w:rPr>
      </w:pPr>
      <w:r>
        <w:rPr>
          <w:rFonts w:hint="eastAsia" w:ascii="宋体" w:hAnsi="宋体" w:cs="宋体"/>
          <w:szCs w:val="21"/>
        </w:rPr>
        <w:t xml:space="preserve">（2）大写金额和小写金额不一致的，以大写金额为准；</w:t>
      </w:r>
      <w:r/>
    </w:p>
    <w:p>
      <w:pPr>
        <w:ind w:firstLine="315"/>
        <w:jc w:val="left"/>
        <w:spacing w:line="360" w:lineRule="auto"/>
        <w:rPr>
          <w:rFonts w:ascii="宋体" w:hAnsi="宋体" w:cs="宋体"/>
          <w:szCs w:val="21"/>
        </w:rPr>
      </w:pPr>
      <w:r>
        <w:rPr>
          <w:rFonts w:hint="eastAsia" w:ascii="宋体" w:hAnsi="宋体" w:cs="宋体"/>
          <w:szCs w:val="21"/>
        </w:rPr>
        <w:t xml:space="preserve">（3）单价金额小数点或者百分比有明显错位的，以开标一览表的总价为准，并修改单价；</w:t>
      </w:r>
      <w:r/>
    </w:p>
    <w:p>
      <w:pPr>
        <w:ind w:firstLine="315"/>
        <w:jc w:val="left"/>
        <w:spacing w:line="360" w:lineRule="auto"/>
        <w:rPr>
          <w:rFonts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20"/>
        <w:jc w:val="left"/>
        <w:spacing w:line="360" w:lineRule="auto"/>
        <w:rPr>
          <w:rFonts w:ascii="宋体" w:hAnsi="宋体" w:cs="宋体"/>
          <w:szCs w:val="21"/>
        </w:rPr>
      </w:pPr>
      <w:r>
        <w:rPr>
          <w:rFonts w:hint="eastAsia" w:ascii="宋体" w:hAnsi="宋体" w:cs="宋体"/>
          <w:szCs w:val="21"/>
        </w:rPr>
        <w:t xml:space="preserve">同时出现两种以上不一致的，按照前款规定的顺序修正。修正后的报价按照上述规定经投标人确认后产生约束力，投标人不确认的，其投标无效。</w:t>
      </w:r>
      <w:r/>
    </w:p>
    <w:p>
      <w:pPr>
        <w:pStyle w:val="787"/>
        <w:ind w:left="0" w:right="210" w:firstLine="373"/>
        <w:spacing w:line="360" w:lineRule="auto"/>
        <w:rPr>
          <w:rFonts w:ascii="宋体" w:hAnsi="宋体" w:cs="宋体"/>
        </w:rPr>
      </w:pPr>
      <w:r/>
      <w:bookmarkStart w:id="206" w:name="_Toc104560873"/>
      <w:r/>
      <w:bookmarkStart w:id="207" w:name="_Toc107246253"/>
      <w:r/>
      <w:bookmarkStart w:id="208" w:name="_Toc103848558"/>
      <w:r>
        <w:rPr>
          <w:rFonts w:hint="eastAsia" w:ascii="宋体" w:hAnsi="宋体" w:cs="宋体"/>
        </w:rPr>
        <w:t xml:space="preserve">30.5同品牌多家投标人处理原则</w:t>
      </w:r>
      <w:bookmarkEnd w:id="206"/>
      <w:r/>
      <w:bookmarkEnd w:id="207"/>
      <w:r/>
      <w:bookmarkEnd w:id="208"/>
      <w:r/>
      <w:r/>
    </w:p>
    <w:p>
      <w:pPr>
        <w:ind w:firstLine="420"/>
        <w:jc w:val="left"/>
        <w:spacing w:line="360" w:lineRule="auto"/>
        <w:rPr>
          <w:rFonts w:ascii="宋体" w:hAnsi="宋体" w:cs="宋体"/>
          <w:szCs w:val="21"/>
        </w:rPr>
      </w:pPr>
      <w:r>
        <w:rPr>
          <w:rFonts w:hint="eastAsia" w:ascii="宋体" w:hAnsi="宋体" w:cs="宋体"/>
          <w:szCs w:val="21"/>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ascii="宋体" w:hAnsi="宋体" w:cs="宋体"/>
          <w:szCs w:val="21"/>
        </w:rPr>
      </w:pPr>
      <w:r>
        <w:rPr>
          <w:rFonts w:hint="eastAsia" w:ascii="宋体" w:hAnsi="宋体" w:cs="宋体"/>
          <w:szCs w:val="21"/>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ascii="宋体" w:hAnsi="宋体" w:cs="宋体"/>
          <w:szCs w:val="21"/>
        </w:rPr>
      </w:pPr>
      <w:r>
        <w:rPr>
          <w:rFonts w:hint="eastAsia" w:ascii="宋体" w:hAnsi="宋体" w:cs="宋体"/>
          <w:szCs w:val="21"/>
        </w:rPr>
        <w:t xml:space="preserve">30.5.3非单一产品采购项目，根据采购项目技术构成、产品价格比重等合理确定核心产品，核心产品见</w:t>
      </w:r>
      <w:r>
        <w:rPr>
          <w:rFonts w:hint="eastAsia" w:ascii="宋体" w:hAnsi="宋体" w:cs="宋体"/>
          <w:b/>
          <w:szCs w:val="21"/>
        </w:rPr>
        <w:t xml:space="preserve">投标人须知前附表</w:t>
      </w:r>
      <w:r>
        <w:rPr>
          <w:rFonts w:hint="eastAsia" w:ascii="宋体" w:hAnsi="宋体" w:cs="宋体"/>
          <w:szCs w:val="21"/>
        </w:rPr>
        <w:t xml:space="preserve">。多家投标人提供的核心产品品牌相同的，按前两款规定处理。</w:t>
      </w:r>
      <w:r/>
    </w:p>
    <w:p>
      <w:pPr>
        <w:pStyle w:val="787"/>
        <w:ind w:left="0" w:right="210" w:firstLine="373"/>
        <w:spacing w:line="360" w:lineRule="auto"/>
        <w:rPr>
          <w:rFonts w:ascii="宋体" w:hAnsi="宋体" w:cs="宋体"/>
        </w:rPr>
      </w:pPr>
      <w:r/>
      <w:bookmarkStart w:id="209" w:name="_Toc103848559"/>
      <w:r/>
      <w:bookmarkStart w:id="210" w:name="_Toc104560874"/>
      <w:r/>
      <w:bookmarkStart w:id="211" w:name="_Toc107246254"/>
      <w:r>
        <w:rPr>
          <w:rFonts w:hint="eastAsia" w:ascii="宋体" w:hAnsi="宋体" w:cs="宋体"/>
        </w:rPr>
        <w:t xml:space="preserve">30.6比较与评价</w:t>
      </w:r>
      <w:bookmarkEnd w:id="209"/>
      <w:r/>
      <w:bookmarkEnd w:id="210"/>
      <w:r/>
      <w:bookmarkEnd w:id="211"/>
      <w:r/>
      <w:r/>
    </w:p>
    <w:p>
      <w:pPr>
        <w:ind w:firstLine="420"/>
        <w:jc w:val="left"/>
        <w:spacing w:line="360" w:lineRule="auto"/>
        <w:rPr>
          <w:rFonts w:ascii="宋体" w:hAnsi="宋体" w:cs="宋体"/>
          <w:szCs w:val="21"/>
        </w:rPr>
      </w:pPr>
      <w:r>
        <w:rPr>
          <w:rFonts w:hint="eastAsia" w:ascii="宋体" w:hAnsi="宋体" w:cs="宋体"/>
          <w:szCs w:val="21"/>
        </w:rPr>
        <w:t xml:space="preserve">30.6.1评标委员会应当按照招标文件中第五章《评标方法和评标标准》，对符合性审查合格的投标文件进行比较与评价。</w:t>
      </w:r>
      <w:r/>
    </w:p>
    <w:p>
      <w:pPr>
        <w:pStyle w:val="787"/>
        <w:ind w:left="0" w:right="210" w:firstLine="373"/>
        <w:spacing w:line="360" w:lineRule="auto"/>
        <w:rPr>
          <w:rFonts w:ascii="宋体" w:hAnsi="宋体" w:cs="宋体"/>
        </w:rPr>
      </w:pPr>
      <w:r/>
      <w:bookmarkStart w:id="212" w:name="_Toc107246255"/>
      <w:r>
        <w:rPr>
          <w:rFonts w:hint="eastAsia" w:ascii="宋体" w:hAnsi="宋体" w:cs="宋体"/>
        </w:rPr>
        <w:t xml:space="preserve">30.7编写评标报告</w:t>
      </w:r>
      <w:bookmarkEnd w:id="212"/>
      <w:r/>
      <w:r/>
    </w:p>
    <w:p>
      <w:pPr>
        <w:ind w:firstLine="420"/>
        <w:jc w:val="left"/>
        <w:spacing w:line="360" w:lineRule="auto"/>
        <w:rPr>
          <w:rFonts w:ascii="宋体" w:hAnsi="宋体" w:cs="宋体"/>
          <w:szCs w:val="21"/>
        </w:rPr>
      </w:pPr>
      <w:r>
        <w:rPr>
          <w:rFonts w:hint="eastAsia" w:ascii="宋体" w:hAnsi="宋体" w:cs="宋体"/>
          <w:szCs w:val="21"/>
        </w:rPr>
        <w:t xml:space="preserve">30.7.1评标委员会根据全体评标成员签字的原始评标记录和评标结果编写评标报告。</w:t>
      </w:r>
      <w:r/>
    </w:p>
    <w:p>
      <w:pPr>
        <w:pStyle w:val="787"/>
        <w:ind w:left="0" w:right="210" w:firstLine="373"/>
        <w:spacing w:line="360" w:lineRule="auto"/>
        <w:tabs>
          <w:tab w:val="left" w:pos="5882" w:leader="none"/>
        </w:tabs>
        <w:rPr>
          <w:rFonts w:ascii="宋体" w:hAnsi="宋体" w:cs="宋体"/>
        </w:rPr>
      </w:pPr>
      <w:r/>
      <w:bookmarkStart w:id="213" w:name="_Toc107246256"/>
      <w:r/>
      <w:bookmarkStart w:id="214" w:name="_Toc103848561"/>
      <w:r/>
      <w:bookmarkStart w:id="215" w:name="_Toc104560876"/>
      <w:r>
        <w:rPr>
          <w:rFonts w:hint="eastAsia" w:ascii="宋体" w:hAnsi="宋体" w:cs="宋体"/>
        </w:rPr>
        <w:t xml:space="preserve">30.8评标过程的保密</w:t>
      </w:r>
      <w:bookmarkEnd w:id="213"/>
      <w:r/>
      <w:bookmarkEnd w:id="214"/>
      <w:r/>
      <w:bookmarkEnd w:id="215"/>
      <w:r>
        <w:rPr>
          <w:rFonts w:hint="eastAsia" w:ascii="宋体" w:hAnsi="宋体" w:cs="宋体"/>
        </w:rPr>
        <w:tab/>
      </w:r>
      <w:r/>
    </w:p>
    <w:p>
      <w:pPr>
        <w:ind w:firstLine="315"/>
        <w:jc w:val="left"/>
        <w:spacing w:line="360" w:lineRule="auto"/>
        <w:rPr>
          <w:rFonts w:ascii="宋体" w:hAnsi="宋体" w:cs="宋体"/>
          <w:szCs w:val="21"/>
        </w:rPr>
      </w:pPr>
      <w:r>
        <w:rPr>
          <w:rFonts w:hint="eastAsia" w:ascii="宋体" w:hAnsi="宋体" w:cs="宋体"/>
          <w:szCs w:val="21"/>
        </w:rPr>
        <w:t xml:space="preserve">30.8.1评标委员会成员名单在评标结果公示前应当保密。</w:t>
      </w:r>
      <w:r/>
    </w:p>
    <w:p>
      <w:pPr>
        <w:ind w:firstLine="315"/>
        <w:jc w:val="left"/>
        <w:spacing w:line="360" w:lineRule="auto"/>
        <w:rPr>
          <w:rFonts w:ascii="宋体" w:hAnsi="宋体" w:cs="宋体"/>
          <w:szCs w:val="21"/>
        </w:rPr>
      </w:pPr>
      <w:r>
        <w:rPr>
          <w:rFonts w:hint="eastAsia" w:ascii="宋体" w:hAnsi="宋体" w:cs="宋体"/>
          <w:szCs w:val="21"/>
        </w:rPr>
        <w:t xml:space="preserve">30.8.2采购方应当采取必要的措施，保证评标在严格保密的情况下进行。</w:t>
      </w:r>
      <w:r/>
    </w:p>
    <w:p>
      <w:pPr>
        <w:ind w:firstLine="315"/>
        <w:jc w:val="left"/>
        <w:spacing w:line="360" w:lineRule="auto"/>
        <w:rPr>
          <w:rFonts w:ascii="宋体" w:hAnsi="宋体" w:cs="宋体"/>
          <w:szCs w:val="21"/>
        </w:rPr>
      </w:pPr>
      <w:r>
        <w:rPr>
          <w:rFonts w:hint="eastAsia" w:ascii="宋体" w:hAnsi="宋体" w:cs="宋体"/>
          <w:szCs w:val="21"/>
        </w:rPr>
        <w:t xml:space="preserve">30.8.3有关人员对评标情况以及在评标过程中获悉的国家秘密、商业秘密负有保密责任。</w:t>
      </w:r>
      <w:r/>
    </w:p>
    <w:p>
      <w:pPr>
        <w:pStyle w:val="787"/>
        <w:ind w:left="0" w:right="210" w:firstLine="373"/>
        <w:spacing w:line="360" w:lineRule="auto"/>
        <w:rPr>
          <w:rFonts w:ascii="宋体" w:hAnsi="宋体" w:cs="宋体"/>
        </w:rPr>
      </w:pPr>
      <w:r/>
      <w:bookmarkStart w:id="216" w:name="_Toc107246257"/>
      <w:r>
        <w:rPr>
          <w:rFonts w:hint="eastAsia" w:ascii="宋体" w:hAnsi="宋体" w:cs="宋体"/>
        </w:rPr>
        <w:t xml:space="preserve">六．确定中标</w:t>
      </w:r>
      <w:bookmarkEnd w:id="216"/>
      <w:r/>
      <w:r/>
    </w:p>
    <w:p>
      <w:pPr>
        <w:pStyle w:val="787"/>
        <w:ind w:left="0" w:right="210" w:firstLine="373"/>
        <w:spacing w:line="360" w:lineRule="auto"/>
        <w:rPr>
          <w:rFonts w:ascii="宋体" w:hAnsi="宋体" w:cs="宋体"/>
        </w:rPr>
      </w:pPr>
      <w:r/>
      <w:bookmarkStart w:id="217" w:name="_Toc103848563"/>
      <w:r/>
      <w:bookmarkStart w:id="218" w:name="_Toc104560878"/>
      <w:r/>
      <w:bookmarkStart w:id="219" w:name="_Toc107246258"/>
      <w:r>
        <w:rPr>
          <w:rFonts w:hint="eastAsia" w:ascii="宋体" w:hAnsi="宋体" w:cs="宋体"/>
        </w:rPr>
        <w:t xml:space="preserve">31.确定中标</w:t>
      </w:r>
      <w:bookmarkEnd w:id="217"/>
      <w:r/>
      <w:bookmarkEnd w:id="218"/>
      <w:r>
        <w:rPr>
          <w:rFonts w:hint="eastAsia" w:ascii="宋体" w:hAnsi="宋体" w:cs="宋体"/>
        </w:rPr>
        <w:t xml:space="preserve">人</w:t>
      </w:r>
      <w:bookmarkEnd w:id="219"/>
      <w:r/>
      <w:r/>
    </w:p>
    <w:p>
      <w:pPr>
        <w:ind w:firstLine="420"/>
        <w:jc w:val="left"/>
        <w:spacing w:line="360" w:lineRule="auto"/>
        <w:rPr>
          <w:rFonts w:ascii="宋体" w:hAnsi="宋体" w:cs="宋体"/>
          <w:szCs w:val="21"/>
        </w:rPr>
      </w:pPr>
      <w:r>
        <w:rPr>
          <w:rFonts w:hint="eastAsia" w:ascii="宋体" w:hAnsi="宋体" w:cs="宋体"/>
          <w:szCs w:val="21"/>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ascii="宋体" w:hAnsi="宋体" w:cs="宋体"/>
          <w:szCs w:val="21"/>
        </w:rPr>
      </w:pPr>
      <w:r>
        <w:rPr>
          <w:rFonts w:hint="eastAsia" w:ascii="宋体" w:hAnsi="宋体" w:cs="宋体"/>
          <w:szCs w:val="21"/>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ascii="宋体" w:hAnsi="宋体" w:cs="宋体"/>
          <w:szCs w:val="21"/>
        </w:rPr>
      </w:pPr>
      <w:r>
        <w:rPr>
          <w:rFonts w:hint="eastAsia" w:ascii="宋体" w:hAnsi="宋体" w:cs="宋体"/>
          <w:szCs w:val="21"/>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ascii="Microsoft New Tai Lue" w:hAnsi="Microsoft New Tai Lue" w:cs="Microsoft New Tai Lue"/>
          <w:szCs w:val="21"/>
          <w:lang w:val="zh-CN"/>
        </w:rPr>
      </w:pPr>
      <w:r/>
      <w:bookmarkStart w:id="220" w:name="_Toc103848564"/>
      <w:r/>
      <w:bookmarkStart w:id="221" w:name="_Toc104560879"/>
      <w:r/>
      <w:bookmarkStart w:id="222" w:name="_Toc107246259"/>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1.4评审结束后，中标</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名单将省级以上财政部门指定的媒体上公告中标结果，中标公告期为1个工作日</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公告媒体</w:t>
      </w:r>
      <w:r>
        <w:rPr>
          <w:rFonts w:hint="eastAsia" w:ascii="Microsoft New Tai Lue" w:hAnsi="Microsoft New Tai Lue" w:cs="Microsoft New Tai Lue"/>
          <w:szCs w:val="21"/>
        </w:rPr>
        <w:t xml:space="preserve">见</w:t>
      </w:r>
      <w:r>
        <w:rPr>
          <w:rFonts w:hint="eastAsia" w:ascii="Microsoft New Tai Lue" w:hAnsi="Microsoft New Tai Lue" w:cs="Microsoft New Tai Lue"/>
          <w:b/>
          <w:szCs w:val="21"/>
        </w:rPr>
        <w:t xml:space="preserve">投标人</w:t>
      </w:r>
      <w:r>
        <w:rPr>
          <w:rFonts w:ascii="Microsoft New Tai Lue" w:hAnsi="Microsoft New Tai Lue" w:cs="Microsoft New Tai Lue"/>
          <w:b/>
          <w:szCs w:val="21"/>
        </w:rPr>
        <w:t xml:space="preserve">须知</w:t>
      </w:r>
      <w:r>
        <w:rPr>
          <w:rFonts w:hint="eastAsia" w:ascii="Microsoft New Tai Lue" w:hAnsi="Microsoft New Tai Lue" w:cs="Microsoft New Tai Lue"/>
          <w:b/>
          <w:szCs w:val="21"/>
        </w:rPr>
        <w:t xml:space="preserve">前附表。</w:t>
      </w:r>
      <w:r>
        <w:rPr>
          <w:rFonts w:hint="eastAsia" w:ascii="Microsoft New Tai Lue" w:hAnsi="Microsoft New Tai Lue" w:cs="Microsoft New Tai Lue"/>
          <w:szCs w:val="21"/>
        </w:rPr>
        <w:t xml:space="preserve">公告的同时向中标人发出中标通知书。</w:t>
      </w:r>
      <w:r>
        <w:rPr>
          <w:rFonts w:hint="eastAsia" w:ascii="Microsoft New Tai Lue" w:hAnsi="Microsoft New Tai Lue" w:cs="Microsoft New Tai Lue"/>
          <w:szCs w:val="21"/>
          <w:lang w:val="zh-CN"/>
        </w:rPr>
        <w:t xml:space="preserve">中标人</w:t>
      </w:r>
      <w:r>
        <w:rPr>
          <w:rFonts w:hint="eastAsia" w:ascii="Microsoft New Tai Lue" w:hAnsi="Microsoft New Tai Lue" w:cs="Microsoft New Tai Lue"/>
          <w:szCs w:val="21"/>
        </w:rPr>
        <w:t xml:space="preserve">可</w:t>
      </w:r>
      <w:r>
        <w:rPr>
          <w:rFonts w:hint="eastAsia" w:ascii="Microsoft New Tai Lue" w:hAnsi="Microsoft New Tai Lue" w:cs="Microsoft New Tai Lue"/>
          <w:szCs w:val="21"/>
          <w:lang w:val="zh-CN"/>
        </w:rPr>
        <w:t xml:space="preserve">在中标结果公告届满之日起三十日内,登录苏采云系统下载。</w:t>
      </w:r>
      <w:r/>
    </w:p>
    <w:p>
      <w:pPr>
        <w:ind w:firstLine="420"/>
        <w:jc w:val="left"/>
        <w:spacing w:after="40" w:line="360" w:lineRule="auto"/>
        <w:rPr>
          <w:rFonts w:ascii="Microsoft New Tai Lue" w:hAnsi="Microsoft New Tai Lue" w:cs="Microsoft New Tai Lue"/>
          <w:szCs w:val="21"/>
        </w:rPr>
      </w:pPr>
      <w:r>
        <w:rPr>
          <w:rFonts w:hint="eastAsia" w:ascii="Microsoft New Tai Lue" w:hAnsi="Microsoft New Tai Lue" w:cs="Microsoft New Tai Lue"/>
          <w:szCs w:val="21"/>
          <w:lang w:val="zh-CN"/>
        </w:rPr>
        <w:t xml:space="preserve">因系统存储空间有限，中标结果公告届满之日起三十日后，苏采云系统不再保证提供下载《中标通知书》服务，因未及时下载而造成的不利后果由中标人自行承担。</w:t>
      </w:r>
      <w:r/>
    </w:p>
    <w:p>
      <w:pPr>
        <w:pStyle w:val="787"/>
        <w:ind w:left="0" w:right="210" w:firstLine="373"/>
        <w:spacing w:line="360" w:lineRule="auto"/>
        <w:rPr>
          <w:rFonts w:ascii="宋体" w:hAnsi="宋体" w:cs="宋体"/>
        </w:rPr>
      </w:pPr>
      <w:r>
        <w:rPr>
          <w:rFonts w:hint="eastAsia" w:ascii="宋体" w:hAnsi="宋体" w:cs="宋体"/>
        </w:rPr>
        <w:t xml:space="preserve">32.中标通知书</w:t>
      </w:r>
      <w:bookmarkEnd w:id="220"/>
      <w:r/>
      <w:bookmarkEnd w:id="221"/>
      <w:r/>
      <w:bookmarkEnd w:id="222"/>
      <w:r/>
      <w:r/>
    </w:p>
    <w:p>
      <w:pPr>
        <w:ind w:firstLine="420"/>
        <w:jc w:val="left"/>
        <w:spacing w:line="360" w:lineRule="auto"/>
        <w:rPr>
          <w:rFonts w:ascii="宋体" w:hAnsi="宋体" w:cs="宋体"/>
          <w:szCs w:val="21"/>
        </w:rPr>
      </w:pPr>
      <w:r>
        <w:rPr>
          <w:rFonts w:hint="eastAsia" w:ascii="宋体" w:hAnsi="宋体" w:cs="宋体"/>
          <w:szCs w:val="21"/>
        </w:rPr>
        <w:t xml:space="preserve">32.1采购代理机构将在中标公告发布的同时向中标人发出中标通知书。</w:t>
      </w:r>
      <w:r/>
    </w:p>
    <w:p>
      <w:pPr>
        <w:ind w:firstLine="420"/>
        <w:jc w:val="left"/>
        <w:spacing w:line="360" w:lineRule="auto"/>
        <w:rPr>
          <w:rFonts w:ascii="宋体" w:hAnsi="宋体" w:cs="宋体"/>
          <w:szCs w:val="21"/>
        </w:rPr>
      </w:pPr>
      <w:r>
        <w:rPr>
          <w:rFonts w:hint="eastAsia" w:ascii="宋体" w:hAnsi="宋体" w:cs="宋体"/>
          <w:szCs w:val="21"/>
        </w:rPr>
        <w:t xml:space="preserve">32.2中标通知书将是合同的组成部分。对采购人和中标人均具有法律效力。</w:t>
      </w:r>
      <w:r/>
    </w:p>
    <w:p>
      <w:pPr>
        <w:ind w:firstLine="420"/>
        <w:jc w:val="left"/>
        <w:spacing w:line="360" w:lineRule="auto"/>
        <w:rPr>
          <w:rFonts w:ascii="宋体" w:hAnsi="宋体" w:cs="宋体"/>
          <w:szCs w:val="21"/>
        </w:rPr>
      </w:pPr>
      <w:r>
        <w:rPr>
          <w:rFonts w:hint="eastAsia" w:ascii="宋体" w:hAnsi="宋体" w:cs="宋体"/>
          <w:szCs w:val="21"/>
        </w:rPr>
        <w:t xml:space="preserve">32.3</w:t>
      </w:r>
      <w:bookmarkStart w:id="223" w:name="_Toc104560875"/>
      <w:r/>
      <w:bookmarkStart w:id="224" w:name="_Toc103848560"/>
      <w:r>
        <w:rPr>
          <w:rFonts w:hint="eastAsia" w:ascii="宋体" w:hAnsi="宋体" w:cs="宋体"/>
          <w:szCs w:val="21"/>
        </w:rPr>
        <w:t xml:space="preserve">中标通知书发出后，中标人无正当理由不得放弃中标，否则将依法承担法律责任。</w:t>
      </w:r>
      <w:r/>
    </w:p>
    <w:p>
      <w:pPr>
        <w:pStyle w:val="787"/>
        <w:ind w:left="0" w:right="210" w:firstLine="373"/>
        <w:spacing w:line="360" w:lineRule="auto"/>
        <w:rPr>
          <w:rFonts w:ascii="宋体" w:hAnsi="宋体" w:cs="宋体"/>
        </w:rPr>
      </w:pPr>
      <w:r/>
      <w:bookmarkStart w:id="225" w:name="_Toc107246260"/>
      <w:r>
        <w:rPr>
          <w:rFonts w:hint="eastAsia" w:ascii="宋体" w:hAnsi="宋体" w:cs="宋体"/>
        </w:rPr>
        <w:t xml:space="preserve">33.废标</w:t>
      </w:r>
      <w:bookmarkEnd w:id="223"/>
      <w:r/>
      <w:bookmarkEnd w:id="224"/>
      <w:r/>
      <w:bookmarkEnd w:id="225"/>
      <w:r/>
      <w:r/>
    </w:p>
    <w:p>
      <w:pPr>
        <w:ind w:firstLine="316"/>
        <w:jc w:val="left"/>
        <w:spacing w:line="360" w:lineRule="auto"/>
        <w:rPr>
          <w:rFonts w:ascii="宋体" w:hAnsi="宋体" w:cs="宋体"/>
          <w:b/>
          <w:szCs w:val="21"/>
        </w:rPr>
      </w:pPr>
      <w:r>
        <w:rPr>
          <w:rFonts w:hint="eastAsia" w:ascii="宋体" w:hAnsi="宋体" w:cs="宋体"/>
          <w:b/>
          <w:szCs w:val="21"/>
        </w:rPr>
        <w:t xml:space="preserve">★33.1出现下列情形之一的，应予废标：</w:t>
      </w:r>
      <w:r/>
    </w:p>
    <w:p>
      <w:pPr>
        <w:ind w:firstLine="315"/>
        <w:jc w:val="left"/>
        <w:spacing w:line="360" w:lineRule="auto"/>
        <w:rPr>
          <w:rFonts w:ascii="宋体" w:hAnsi="宋体" w:cs="宋体"/>
          <w:bCs/>
          <w:szCs w:val="21"/>
        </w:rPr>
      </w:pPr>
      <w:r>
        <w:rPr>
          <w:rFonts w:hint="eastAsia" w:ascii="宋体" w:hAnsi="宋体" w:cs="宋体"/>
          <w:bCs/>
          <w:szCs w:val="21"/>
        </w:rPr>
        <w:t xml:space="preserve">（1）符合专业条件的投标人或者对招标文件作实质响应的投标人不足三家的；</w:t>
      </w:r>
      <w:r/>
    </w:p>
    <w:p>
      <w:pPr>
        <w:ind w:firstLine="315"/>
        <w:jc w:val="left"/>
        <w:spacing w:line="360" w:lineRule="auto"/>
        <w:rPr>
          <w:rFonts w:ascii="宋体" w:hAnsi="宋体" w:cs="宋体"/>
          <w:bCs/>
          <w:szCs w:val="21"/>
        </w:rPr>
      </w:pPr>
      <w:r>
        <w:rPr>
          <w:rFonts w:hint="eastAsia" w:ascii="宋体" w:hAnsi="宋体" w:cs="宋体"/>
          <w:bCs/>
          <w:szCs w:val="21"/>
        </w:rPr>
        <w:t xml:space="preserve">（2）出现影响采购公正的违法、违规行为的；</w:t>
      </w:r>
      <w:r/>
    </w:p>
    <w:p>
      <w:pPr>
        <w:ind w:firstLine="315"/>
        <w:jc w:val="left"/>
        <w:spacing w:line="360" w:lineRule="auto"/>
        <w:rPr>
          <w:rFonts w:ascii="宋体" w:hAnsi="宋体" w:cs="宋体"/>
          <w:bCs/>
          <w:szCs w:val="21"/>
        </w:rPr>
      </w:pPr>
      <w:r>
        <w:rPr>
          <w:rFonts w:hint="eastAsia" w:ascii="宋体" w:hAnsi="宋体" w:cs="宋体"/>
          <w:bCs/>
          <w:szCs w:val="21"/>
        </w:rPr>
        <w:t xml:space="preserve">（3）投标人的报价均超过了采购预算，采购人不能支付的；</w:t>
      </w:r>
      <w:r/>
    </w:p>
    <w:p>
      <w:pPr>
        <w:ind w:firstLine="315"/>
        <w:jc w:val="left"/>
        <w:spacing w:line="360" w:lineRule="auto"/>
        <w:rPr>
          <w:rFonts w:ascii="宋体" w:hAnsi="宋体" w:cs="宋体"/>
          <w:bCs/>
          <w:szCs w:val="21"/>
        </w:rPr>
      </w:pPr>
      <w:r>
        <w:rPr>
          <w:rFonts w:hint="eastAsia" w:ascii="宋体" w:hAnsi="宋体" w:cs="宋体"/>
          <w:bCs/>
          <w:szCs w:val="21"/>
        </w:rPr>
        <w:t xml:space="preserve">（4）因重大变故，采购任务取消的。</w:t>
      </w:r>
      <w:r/>
    </w:p>
    <w:p>
      <w:pPr>
        <w:ind w:firstLine="315"/>
        <w:jc w:val="left"/>
        <w:spacing w:line="360" w:lineRule="auto"/>
        <w:rPr>
          <w:rFonts w:ascii="宋体" w:hAnsi="宋体" w:cs="宋体"/>
          <w:szCs w:val="21"/>
        </w:rPr>
      </w:pPr>
      <w:r>
        <w:rPr>
          <w:rFonts w:hint="eastAsia" w:ascii="宋体" w:hAnsi="宋体" w:cs="宋体"/>
          <w:szCs w:val="21"/>
        </w:rPr>
        <w:t xml:space="preserve">33.2废标后，采购人将废标理由通知所有投标人。</w:t>
      </w:r>
      <w:r/>
    </w:p>
    <w:p>
      <w:pPr>
        <w:pStyle w:val="787"/>
        <w:ind w:left="0" w:right="210" w:firstLine="373"/>
        <w:spacing w:line="360" w:lineRule="auto"/>
        <w:rPr>
          <w:rFonts w:ascii="宋体" w:hAnsi="宋体" w:cs="宋体"/>
        </w:rPr>
      </w:pPr>
      <w:r/>
      <w:bookmarkStart w:id="226" w:name="_Toc107246261"/>
      <w:r/>
      <w:bookmarkStart w:id="227" w:name="_Toc103848565"/>
      <w:r/>
      <w:bookmarkStart w:id="228" w:name="_Toc104560880"/>
      <w:r/>
      <w:bookmarkStart w:id="229" w:name="_Toc513029237"/>
      <w:r/>
      <w:bookmarkStart w:id="230" w:name="_Toc20823309"/>
      <w:r/>
      <w:bookmarkStart w:id="231" w:name="_Toc16938553"/>
      <w:r>
        <w:rPr>
          <w:rFonts w:hint="eastAsia" w:ascii="宋体" w:hAnsi="宋体" w:cs="宋体"/>
        </w:rPr>
        <w:t xml:space="preserve">34.签订合同</w:t>
      </w:r>
      <w:bookmarkEnd w:id="226"/>
      <w:r/>
      <w:bookmarkEnd w:id="227"/>
      <w:r/>
      <w:bookmarkEnd w:id="228"/>
      <w:r/>
      <w:r/>
    </w:p>
    <w:p>
      <w:pPr>
        <w:ind w:firstLine="420"/>
        <w:jc w:val="left"/>
        <w:spacing w:line="360" w:lineRule="auto"/>
        <w:rPr>
          <w:rFonts w:ascii="宋体" w:hAnsi="宋体" w:cs="宋体"/>
          <w:szCs w:val="21"/>
        </w:rPr>
      </w:pPr>
      <w:r>
        <w:rPr>
          <w:rFonts w:hint="eastAsia" w:ascii="宋体" w:hAnsi="宋体" w:cs="宋体"/>
          <w:szCs w:val="21"/>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ascii="宋体" w:hAnsi="宋体" w:cs="宋体"/>
          <w:szCs w:val="21"/>
        </w:rPr>
      </w:pPr>
      <w:r>
        <w:rPr>
          <w:rFonts w:hint="eastAsia" w:ascii="宋体" w:hAnsi="宋体" w:cs="宋体"/>
          <w:szCs w:val="21"/>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ascii="宋体" w:hAnsi="宋体" w:cs="宋体"/>
          <w:szCs w:val="21"/>
        </w:rPr>
      </w:pPr>
      <w:r>
        <w:rPr>
          <w:rFonts w:hint="eastAsia" w:ascii="宋体" w:hAnsi="宋体" w:cs="宋体"/>
          <w:szCs w:val="21"/>
        </w:rPr>
        <w:t xml:space="preserve">34.3联合体中标的，联合体各方应当共同与采购人签订合同，就中标项目向采购人承担连带责任。</w:t>
      </w:r>
      <w:r/>
    </w:p>
    <w:p>
      <w:pPr>
        <w:ind w:firstLine="420"/>
        <w:jc w:val="left"/>
        <w:spacing w:line="360" w:lineRule="auto"/>
        <w:rPr>
          <w:rFonts w:ascii="宋体" w:hAnsi="宋体" w:cs="宋体"/>
          <w:szCs w:val="21"/>
        </w:rPr>
      </w:pPr>
      <w:r>
        <w:rPr>
          <w:rFonts w:hint="eastAsia" w:ascii="宋体" w:hAnsi="宋体" w:cs="宋体"/>
          <w:szCs w:val="21"/>
        </w:rPr>
        <w:t xml:space="preserve">34.4政府采购合同不能转包。未经采购人同意，中标人也不得采用分包的形式履行合同，否则采购人有权终止合同。转包或分包造成采购人损失的，中标人应承担相应赔偿责任。</w:t>
      </w:r>
      <w:r/>
    </w:p>
    <w:p>
      <w:pPr>
        <w:pStyle w:val="787"/>
        <w:ind w:left="0" w:right="210" w:firstLine="373"/>
        <w:spacing w:line="360" w:lineRule="auto"/>
        <w:rPr>
          <w:rFonts w:ascii="宋体" w:hAnsi="宋体" w:cs="宋体"/>
          <w:szCs w:val="21"/>
        </w:rPr>
      </w:pPr>
      <w:r/>
      <w:bookmarkStart w:id="232" w:name="_Toc104560881"/>
      <w:r/>
      <w:bookmarkStart w:id="233" w:name="_Toc103848567"/>
      <w:r/>
      <w:bookmarkStart w:id="234" w:name="_Toc107246262"/>
      <w:r>
        <w:rPr>
          <w:rFonts w:hint="eastAsia" w:ascii="宋体" w:hAnsi="宋体" w:cs="宋体"/>
          <w:szCs w:val="21"/>
        </w:rPr>
        <w:t xml:space="preserve">35.履约保证金</w:t>
      </w:r>
      <w:bookmarkEnd w:id="232"/>
      <w:r/>
      <w:bookmarkEnd w:id="233"/>
      <w:r/>
      <w:bookmarkEnd w:id="234"/>
      <w:r/>
      <w:r/>
    </w:p>
    <w:p>
      <w:pPr>
        <w:ind w:firstLine="420"/>
        <w:jc w:val="left"/>
        <w:spacing w:line="360" w:lineRule="auto"/>
        <w:rPr>
          <w:rFonts w:ascii="宋体" w:hAnsi="宋体" w:cs="宋体"/>
          <w:szCs w:val="21"/>
        </w:rPr>
      </w:pPr>
      <w:r>
        <w:rPr>
          <w:rFonts w:hint="eastAsia" w:ascii="宋体" w:hAnsi="宋体" w:cs="宋体"/>
          <w:szCs w:val="21"/>
        </w:rPr>
        <w:t xml:space="preserve">35.1本项目是否缴纳履约保证金见</w:t>
      </w:r>
      <w:r>
        <w:rPr>
          <w:rFonts w:hint="eastAsia" w:ascii="宋体" w:hAnsi="宋体" w:cs="宋体"/>
          <w:b/>
          <w:szCs w:val="21"/>
        </w:rPr>
        <w:t xml:space="preserve">投标人须知前附表</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35.2</w:t>
      </w:r>
      <w:r>
        <w:rPr>
          <w:rFonts w:hint="eastAsia" w:ascii="宋体" w:hAnsi="宋体" w:cs="宋体"/>
          <w:b/>
          <w:szCs w:val="21"/>
        </w:rPr>
        <w:t xml:space="preserve">投标人须知前附表</w:t>
      </w:r>
      <w:r>
        <w:rPr>
          <w:rFonts w:hint="eastAsia" w:ascii="宋体" w:hAnsi="宋体" w:cs="宋体"/>
          <w:szCs w:val="21"/>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ascii="宋体" w:hAnsi="宋体" w:cs="宋体"/>
          <w:szCs w:val="21"/>
        </w:rPr>
      </w:pPr>
      <w:r>
        <w:rPr>
          <w:rFonts w:hint="eastAsia" w:ascii="宋体" w:hAnsi="宋体" w:cs="宋体"/>
          <w:b/>
          <w:szCs w:val="21"/>
        </w:rPr>
        <w:t xml:space="preserve">★</w:t>
      </w:r>
      <w:r>
        <w:rPr>
          <w:rFonts w:hint="eastAsia" w:ascii="宋体" w:hAnsi="宋体" w:cs="宋体"/>
          <w:szCs w:val="21"/>
        </w:rPr>
        <w:t xml:space="preserve">35.3中标人没有按照</w:t>
      </w:r>
      <w:r>
        <w:rPr>
          <w:rFonts w:hint="eastAsia" w:ascii="宋体" w:hAnsi="宋体" w:cs="宋体"/>
          <w:b/>
          <w:szCs w:val="21"/>
        </w:rPr>
        <w:t xml:space="preserve">投标人须知前附表</w:t>
      </w:r>
      <w:r>
        <w:rPr>
          <w:rFonts w:hint="eastAsia" w:ascii="宋体" w:hAnsi="宋体" w:cs="宋体"/>
          <w:szCs w:val="21"/>
        </w:rPr>
        <w:t xml:space="preserve">的规定提交履约保证金的，视为放弃中标，其投标保证金不予退还。</w:t>
      </w:r>
      <w:bookmarkEnd w:id="229"/>
      <w:r/>
      <w:bookmarkEnd w:id="230"/>
      <w:r/>
      <w:bookmarkEnd w:id="231"/>
      <w:r/>
      <w:r/>
    </w:p>
    <w:p>
      <w:pPr>
        <w:pStyle w:val="787"/>
        <w:ind w:left="0" w:right="210" w:firstLine="373"/>
        <w:spacing w:line="360" w:lineRule="auto"/>
        <w:rPr>
          <w:rFonts w:ascii="宋体" w:hAnsi="宋体" w:cs="宋体"/>
        </w:rPr>
      </w:pPr>
      <w:r/>
      <w:bookmarkStart w:id="235" w:name="_Toc107246263"/>
      <w:r>
        <w:rPr>
          <w:rFonts w:hint="eastAsia" w:ascii="宋体" w:hAnsi="宋体" w:cs="宋体"/>
        </w:rPr>
        <w:t xml:space="preserve">七．</w:t>
      </w:r>
      <w:bookmarkStart w:id="236" w:name="_Toc103848569"/>
      <w:r>
        <w:rPr>
          <w:rFonts w:hint="eastAsia" w:ascii="宋体" w:hAnsi="宋体" w:cs="宋体"/>
        </w:rPr>
        <w:t xml:space="preserve">询问与质疑</w:t>
      </w:r>
      <w:bookmarkEnd w:id="235"/>
      <w:r/>
      <w:bookmarkEnd w:id="236"/>
      <w:r/>
      <w:r/>
    </w:p>
    <w:p>
      <w:pPr>
        <w:pStyle w:val="787"/>
        <w:ind w:left="0" w:right="210" w:firstLine="373"/>
        <w:spacing w:line="360" w:lineRule="auto"/>
        <w:rPr>
          <w:rFonts w:ascii="宋体" w:hAnsi="宋体" w:cs="宋体"/>
          <w:szCs w:val="21"/>
        </w:rPr>
      </w:pPr>
      <w:r/>
      <w:bookmarkStart w:id="237" w:name="_Toc107246264"/>
      <w:r/>
      <w:bookmarkStart w:id="238" w:name="_Toc104560883"/>
      <w:r/>
      <w:bookmarkStart w:id="239" w:name="_Toc102117305"/>
      <w:r>
        <w:rPr>
          <w:rFonts w:hint="eastAsia" w:ascii="宋体" w:hAnsi="宋体" w:cs="宋体"/>
          <w:szCs w:val="21"/>
        </w:rPr>
        <w:t xml:space="preserve">36.询问</w:t>
      </w:r>
      <w:bookmarkEnd w:id="237"/>
      <w:r/>
      <w:bookmarkEnd w:id="238"/>
      <w:r/>
      <w:bookmarkEnd w:id="239"/>
      <w:r/>
      <w:r/>
    </w:p>
    <w:p>
      <w:pPr>
        <w:ind w:firstLine="420"/>
        <w:jc w:val="left"/>
        <w:spacing w:line="360" w:lineRule="auto"/>
        <w:rPr>
          <w:rFonts w:ascii="宋体" w:hAnsi="宋体" w:cs="宋体"/>
          <w:szCs w:val="21"/>
        </w:rPr>
      </w:pPr>
      <w:r>
        <w:rPr>
          <w:rFonts w:hint="eastAsia" w:ascii="宋体" w:hAnsi="宋体" w:cs="宋体"/>
          <w:szCs w:val="21"/>
        </w:rPr>
        <w:t xml:space="preserve">36.1供应商对政府采购活动事项有疑问的，可依法提出询问，并按</w:t>
      </w:r>
      <w:r>
        <w:rPr>
          <w:rFonts w:hint="eastAsia" w:ascii="宋体" w:hAnsi="宋体" w:cs="宋体"/>
          <w:b/>
          <w:szCs w:val="21"/>
        </w:rPr>
        <w:t xml:space="preserve">投标人须知前附表</w:t>
      </w:r>
      <w:r>
        <w:rPr>
          <w:rFonts w:hint="eastAsia" w:ascii="宋体" w:hAnsi="宋体" w:cs="宋体"/>
          <w:szCs w:val="21"/>
        </w:rPr>
        <w:t xml:space="preserve">载明的形式通知采购方。</w:t>
      </w:r>
      <w:r/>
    </w:p>
    <w:p>
      <w:pPr>
        <w:ind w:firstLine="420"/>
        <w:jc w:val="left"/>
        <w:spacing w:line="360" w:lineRule="auto"/>
        <w:rPr>
          <w:rFonts w:ascii="宋体" w:hAnsi="宋体" w:cs="宋体"/>
          <w:szCs w:val="21"/>
        </w:rPr>
      </w:pPr>
      <w:r>
        <w:rPr>
          <w:rFonts w:hint="eastAsia" w:ascii="宋体" w:hAnsi="宋体" w:cs="宋体"/>
          <w:szCs w:val="21"/>
        </w:rPr>
        <w:t xml:space="preserve">36.2采购方对供应商依法提出的询问，在3个工作日内作出答复，但答复的内容不得涉及商业秘密。</w:t>
      </w:r>
      <w:r/>
    </w:p>
    <w:p>
      <w:pPr>
        <w:pStyle w:val="787"/>
        <w:ind w:left="0" w:right="210" w:firstLine="373"/>
        <w:spacing w:line="360" w:lineRule="auto"/>
        <w:rPr>
          <w:rFonts w:ascii="宋体" w:hAnsi="宋体" w:cs="宋体"/>
          <w:szCs w:val="21"/>
        </w:rPr>
      </w:pPr>
      <w:r/>
      <w:bookmarkStart w:id="240" w:name="_Toc107246265"/>
      <w:r/>
      <w:bookmarkStart w:id="241" w:name="_Toc104560884"/>
      <w:r/>
      <w:bookmarkStart w:id="242" w:name="_Toc102117306"/>
      <w:r>
        <w:rPr>
          <w:rFonts w:hint="eastAsia" w:ascii="宋体" w:hAnsi="宋体" w:cs="宋体"/>
          <w:szCs w:val="21"/>
        </w:rPr>
        <w:t xml:space="preserve">37.质疑</w:t>
      </w:r>
      <w:bookmarkEnd w:id="240"/>
      <w:r/>
      <w:bookmarkEnd w:id="241"/>
      <w:r/>
      <w:bookmarkEnd w:id="242"/>
      <w:r/>
      <w:r/>
    </w:p>
    <w:p>
      <w:pPr>
        <w:ind w:firstLine="420"/>
        <w:jc w:val="left"/>
        <w:spacing w:line="360" w:lineRule="auto"/>
        <w:rPr>
          <w:rFonts w:ascii="宋体" w:hAnsi="宋体" w:cs="宋体"/>
          <w:szCs w:val="21"/>
        </w:rPr>
      </w:pPr>
      <w:r>
        <w:rPr>
          <w:rFonts w:hint="eastAsia" w:ascii="宋体" w:hAnsi="宋体" w:cs="宋体"/>
          <w:szCs w:val="21"/>
        </w:rPr>
        <w:t xml:space="preserve">37.1供应商认为采购文件、采购过程和成交结果使自己的权益受到损害的，可以在知道或者应知其权益受到损害之日起7个工作日内，以</w:t>
      </w:r>
      <w:r>
        <w:rPr>
          <w:rFonts w:hint="eastAsia" w:ascii="宋体" w:hAnsi="宋体" w:cs="宋体"/>
          <w:b/>
          <w:szCs w:val="21"/>
        </w:rPr>
        <w:t xml:space="preserve">投标人须知前附表</w:t>
      </w:r>
      <w:r>
        <w:rPr>
          <w:rFonts w:hint="eastAsia" w:ascii="宋体" w:hAnsi="宋体" w:cs="宋体"/>
          <w:szCs w:val="21"/>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rFonts w:ascii="宋体" w:hAnsi="宋体" w:cs="宋体"/>
          <w:szCs w:val="21"/>
        </w:rPr>
      </w:pPr>
      <w:r>
        <w:rPr>
          <w:rFonts w:hint="eastAsia" w:ascii="宋体" w:hAnsi="宋体" w:cs="宋体"/>
          <w:szCs w:val="21"/>
        </w:rPr>
        <w:t xml:space="preserve">37.2以联合体形式参加投标的，应当由组成联合体的所有供应商共同提出。</w:t>
      </w:r>
      <w:r/>
    </w:p>
    <w:p>
      <w:pPr>
        <w:ind w:firstLine="420"/>
        <w:jc w:val="left"/>
        <w:spacing w:line="360" w:lineRule="auto"/>
        <w:rPr>
          <w:rFonts w:ascii="宋体" w:hAnsi="宋体" w:cs="宋体"/>
          <w:szCs w:val="21"/>
        </w:rPr>
      </w:pPr>
      <w:r>
        <w:rPr>
          <w:rFonts w:hint="eastAsia" w:ascii="宋体" w:hAnsi="宋体" w:cs="宋体"/>
          <w:szCs w:val="21"/>
        </w:rPr>
        <w:t xml:space="preserve">37.3质疑函应使用财政部制定的范本文件。</w:t>
      </w:r>
      <w:r/>
    </w:p>
    <w:p>
      <w:pPr>
        <w:pStyle w:val="787"/>
        <w:ind w:left="0" w:right="210" w:firstLine="373"/>
        <w:spacing w:line="360" w:lineRule="auto"/>
        <w:rPr>
          <w:rFonts w:ascii="宋体" w:hAnsi="宋体" w:cs="宋体"/>
        </w:rPr>
      </w:pPr>
      <w:r/>
      <w:bookmarkStart w:id="243" w:name="_Toc107246266"/>
      <w:r>
        <w:rPr>
          <w:rFonts w:hint="eastAsia" w:ascii="宋体" w:hAnsi="宋体" w:cs="宋体"/>
        </w:rPr>
        <w:t xml:space="preserve">八．其他</w:t>
      </w:r>
      <w:bookmarkEnd w:id="243"/>
      <w:r/>
      <w:r/>
    </w:p>
    <w:p>
      <w:pPr>
        <w:pStyle w:val="787"/>
        <w:ind w:left="0" w:right="210" w:firstLine="373"/>
        <w:spacing w:line="360" w:lineRule="auto"/>
        <w:rPr>
          <w:rFonts w:ascii="宋体" w:hAnsi="宋体" w:cs="宋体"/>
          <w:szCs w:val="21"/>
        </w:rPr>
      </w:pPr>
      <w:r/>
      <w:bookmarkStart w:id="244" w:name="_Toc103848572"/>
      <w:r/>
      <w:bookmarkStart w:id="245" w:name="_Toc107246267"/>
      <w:r/>
      <w:bookmarkStart w:id="246" w:name="_Toc104560886"/>
      <w:r>
        <w:rPr>
          <w:rFonts w:hint="eastAsia" w:ascii="宋体" w:hAnsi="宋体" w:cs="宋体"/>
          <w:szCs w:val="21"/>
        </w:rPr>
        <w:t xml:space="preserve">38.招标代理服务费</w:t>
      </w:r>
      <w:bookmarkEnd w:id="244"/>
      <w:r/>
      <w:bookmarkEnd w:id="245"/>
      <w:r/>
      <w:bookmarkEnd w:id="246"/>
      <w:r/>
      <w:r/>
    </w:p>
    <w:p>
      <w:pPr>
        <w:ind w:firstLine="420"/>
        <w:jc w:val="left"/>
        <w:spacing w:line="360" w:lineRule="auto"/>
        <w:rPr>
          <w:rFonts w:ascii="宋体" w:hAnsi="宋体" w:cs="宋体"/>
          <w:szCs w:val="21"/>
        </w:rPr>
      </w:pPr>
      <w:r>
        <w:rPr>
          <w:rFonts w:hint="eastAsia" w:ascii="宋体" w:hAnsi="宋体" w:cs="宋体"/>
          <w:szCs w:val="21"/>
        </w:rPr>
        <w:t xml:space="preserve">38.1中标人是否交纳投招标代理服务费及相关要求见</w:t>
      </w:r>
      <w:r>
        <w:rPr>
          <w:rFonts w:hint="eastAsia" w:ascii="宋体" w:hAnsi="宋体" w:cs="宋体"/>
          <w:b/>
          <w:szCs w:val="21"/>
        </w:rPr>
        <w:t xml:space="preserve">投标人须知前附表</w:t>
      </w:r>
      <w:r>
        <w:rPr>
          <w:rFonts w:hint="eastAsia" w:ascii="宋体" w:hAnsi="宋体" w:cs="宋体"/>
          <w:szCs w:val="21"/>
        </w:rPr>
        <w:t xml:space="preserve">。</w:t>
      </w:r>
      <w:r/>
    </w:p>
    <w:p>
      <w:pPr>
        <w:pStyle w:val="787"/>
        <w:ind w:left="0" w:right="210" w:firstLine="373"/>
        <w:spacing w:line="360" w:lineRule="auto"/>
        <w:rPr>
          <w:rFonts w:ascii="宋体" w:hAnsi="宋体" w:cs="宋体"/>
          <w:szCs w:val="21"/>
        </w:rPr>
      </w:pPr>
      <w:r/>
      <w:bookmarkStart w:id="247" w:name="_Toc103848573"/>
      <w:r/>
      <w:bookmarkStart w:id="248" w:name="_Toc104560887"/>
      <w:r/>
      <w:bookmarkStart w:id="249" w:name="_Toc107246268"/>
      <w:r>
        <w:rPr>
          <w:rFonts w:hint="eastAsia" w:ascii="宋体" w:hAnsi="宋体" w:cs="宋体"/>
          <w:szCs w:val="21"/>
        </w:rPr>
        <w:t xml:space="preserve">39.其他规定</w:t>
      </w:r>
      <w:bookmarkEnd w:id="247"/>
      <w:r/>
      <w:bookmarkEnd w:id="248"/>
      <w:r/>
      <w:bookmarkEnd w:id="249"/>
      <w:r/>
      <w:r/>
    </w:p>
    <w:p>
      <w:pPr>
        <w:ind w:firstLine="420"/>
        <w:jc w:val="left"/>
        <w:spacing w:line="360" w:lineRule="auto"/>
        <w:rPr>
          <w:rFonts w:ascii="宋体" w:hAnsi="宋体" w:cs="宋体"/>
          <w:szCs w:val="21"/>
        </w:rPr>
      </w:pPr>
      <w:r>
        <w:rPr>
          <w:rFonts w:hint="eastAsia" w:ascii="宋体" w:hAnsi="宋体" w:cs="宋体"/>
          <w:szCs w:val="21"/>
        </w:rPr>
        <w:t xml:space="preserve">39.1投标文件的其他规定见</w:t>
      </w:r>
      <w:r>
        <w:rPr>
          <w:rFonts w:hint="eastAsia" w:ascii="宋体" w:hAnsi="宋体" w:cs="宋体"/>
          <w:b/>
          <w:szCs w:val="21"/>
        </w:rPr>
        <w:t xml:space="preserve">投标人须知前附</w:t>
      </w:r>
      <w:r>
        <w:rPr>
          <w:rFonts w:hint="eastAsia" w:ascii="宋体" w:hAnsi="宋体" w:cs="宋体"/>
          <w:szCs w:val="21"/>
        </w:rPr>
        <w:t xml:space="preserve">表。</w:t>
      </w:r>
      <w:r/>
    </w:p>
    <w:p>
      <w:pPr>
        <w:pStyle w:val="787"/>
        <w:ind w:left="0" w:right="210" w:firstLine="373"/>
        <w:spacing w:line="360" w:lineRule="auto"/>
        <w:rPr>
          <w:rFonts w:ascii="宋体" w:hAnsi="宋体" w:cs="宋体"/>
          <w:szCs w:val="21"/>
        </w:rPr>
      </w:pPr>
      <w:r/>
      <w:bookmarkStart w:id="250" w:name="_Toc107246269"/>
      <w:r/>
      <w:bookmarkStart w:id="251" w:name="_Toc103848574"/>
      <w:r/>
      <w:bookmarkStart w:id="252" w:name="_Toc104560888"/>
      <w:r>
        <w:rPr>
          <w:rFonts w:hint="eastAsia" w:ascii="宋体" w:hAnsi="宋体" w:cs="宋体"/>
          <w:szCs w:val="21"/>
        </w:rPr>
        <w:t xml:space="preserve">40.文件解释权</w:t>
      </w:r>
      <w:bookmarkEnd w:id="250"/>
      <w:r/>
      <w:bookmarkEnd w:id="251"/>
      <w:r/>
      <w:bookmarkEnd w:id="252"/>
      <w:r/>
      <w:r/>
    </w:p>
    <w:p>
      <w:pPr>
        <w:ind w:firstLine="420"/>
        <w:jc w:val="left"/>
        <w:spacing w:line="360" w:lineRule="auto"/>
        <w:rPr>
          <w:rFonts w:ascii="宋体" w:hAnsi="宋体" w:cs="宋体"/>
          <w:szCs w:val="21"/>
        </w:rPr>
      </w:pPr>
      <w:r>
        <w:rPr>
          <w:rFonts w:hint="eastAsia" w:ascii="宋体" w:hAnsi="宋体" w:cs="宋体"/>
          <w:szCs w:val="21"/>
        </w:rPr>
        <w:t xml:space="preserve">40.1本招标文件的解释权归采购人（或采购代理机构）所有。</w:t>
      </w:r>
      <w:bookmarkEnd w:id="181"/>
      <w:r/>
      <w:r/>
    </w:p>
    <w:p>
      <w:pPr>
        <w:pStyle w:val="798"/>
        <w:numPr>
          <w:ilvl w:val="0"/>
          <w:numId w:val="2"/>
        </w:numPr>
        <w:ind w:firstLine="567"/>
        <w:rPr>
          <w:rFonts w:ascii="宋体" w:hAnsi="宋体" w:cs="宋体"/>
        </w:rPr>
      </w:pPr>
      <w:r/>
      <w:bookmarkStart w:id="253" w:name="_Toc91836563"/>
      <w:r>
        <w:rPr>
          <w:rFonts w:hint="eastAsia" w:ascii="宋体" w:hAnsi="宋体" w:cs="宋体"/>
        </w:rPr>
        <w:br w:type="page" w:clear="all"/>
      </w:r>
      <w:bookmarkStart w:id="254" w:name="_Toc107246270"/>
      <w:r>
        <w:rPr>
          <w:rFonts w:hint="eastAsia" w:ascii="宋体" w:hAnsi="宋体" w:cs="宋体"/>
        </w:rPr>
        <w:t xml:space="preserve">政府采购合同条款及格式</w:t>
      </w:r>
      <w:bookmarkEnd w:id="253"/>
      <w:r/>
      <w:bookmarkEnd w:id="254"/>
      <w:r/>
      <w:r/>
    </w:p>
    <w:p>
      <w:r/>
      <w:r/>
    </w:p>
    <w:p>
      <w:pPr>
        <w:jc w:val="center"/>
        <w:rPr>
          <w:rFonts w:ascii="宋体" w:hAnsi="宋体"/>
          <w:b/>
          <w:sz w:val="36"/>
          <w:szCs w:val="36"/>
        </w:rPr>
      </w:pPr>
      <w:r/>
      <w:bookmarkStart w:id="255" w:name="_Toc91836564"/>
      <w:r/>
      <w:bookmarkStart w:id="256" w:name="_Toc107246271"/>
      <w:r>
        <w:rPr>
          <w:rFonts w:hint="eastAsia" w:ascii="宋体" w:hAnsi="宋体" w:cs="宋体"/>
          <w:b/>
          <w:sz w:val="36"/>
          <w:szCs w:val="36"/>
        </w:rPr>
        <w:t xml:space="preserve">服务合同</w:t>
      </w:r>
      <w:r/>
    </w:p>
    <w:p>
      <w:pPr>
        <w:rPr>
          <w:rFonts w:ascii="宋体" w:hAnsi="宋体"/>
          <w:b/>
          <w:sz w:val="32"/>
          <w:szCs w:val="32"/>
        </w:rPr>
      </w:pPr>
      <w:r>
        <w:rPr>
          <w:rFonts w:hint="eastAsia" w:ascii="宋体" w:hAnsi="宋体"/>
          <w:b/>
          <w:sz w:val="32"/>
          <w:szCs w:val="32"/>
        </w:rPr>
        <w:t xml:space="preserve"> </w:t>
      </w:r>
      <w:r/>
    </w:p>
    <w:p>
      <w:pPr>
        <w:spacing w:line="360" w:lineRule="auto"/>
        <w:rPr>
          <w:rFonts w:ascii="宋体" w:hAnsi="宋体"/>
          <w:b/>
          <w:sz w:val="24"/>
        </w:rPr>
      </w:pPr>
      <w:r>
        <w:rPr>
          <w:rFonts w:hint="eastAsia" w:ascii="宋体" w:hAnsi="宋体" w:cs="宋体"/>
          <w:b/>
          <w:sz w:val="24"/>
        </w:rPr>
        <w:t xml:space="preserve">甲</w:t>
      </w:r>
      <w:r>
        <w:rPr>
          <w:rFonts w:hint="eastAsia" w:ascii="宋体" w:hAnsi="宋体"/>
          <w:b/>
          <w:sz w:val="24"/>
        </w:rPr>
        <w:t xml:space="preserve">  </w:t>
      </w:r>
      <w:r>
        <w:rPr>
          <w:rFonts w:hint="eastAsia" w:ascii="宋体" w:hAnsi="宋体" w:cs="宋体"/>
          <w:b/>
          <w:sz w:val="24"/>
        </w:rPr>
        <w:t xml:space="preserve">方：</w:t>
      </w:r>
      <w:r>
        <w:rPr>
          <w:rFonts w:hint="eastAsia" w:ascii="宋体" w:hAnsi="宋体"/>
          <w:b/>
          <w:sz w:val="24"/>
        </w:rPr>
        <w:t xml:space="preserve">  </w:t>
      </w:r>
      <w:r/>
    </w:p>
    <w:p>
      <w:pPr>
        <w:spacing w:line="360" w:lineRule="auto"/>
        <w:rPr>
          <w:rFonts w:ascii="宋体" w:hAnsi="宋体"/>
          <w:b/>
          <w:sz w:val="24"/>
        </w:rPr>
      </w:pPr>
      <w:r>
        <w:rPr>
          <w:rFonts w:hint="eastAsia" w:ascii="宋体" w:hAnsi="宋体" w:cs="宋体"/>
          <w:b/>
          <w:sz w:val="24"/>
        </w:rPr>
        <w:t xml:space="preserve">地</w:t>
      </w:r>
      <w:r>
        <w:rPr>
          <w:rFonts w:hint="eastAsia" w:ascii="宋体" w:hAnsi="宋体"/>
          <w:b/>
          <w:sz w:val="24"/>
        </w:rPr>
        <w:t xml:space="preserve">  </w:t>
      </w:r>
      <w:r>
        <w:rPr>
          <w:rFonts w:hint="eastAsia" w:ascii="宋体" w:hAnsi="宋体" w:cs="宋体"/>
          <w:b/>
          <w:sz w:val="24"/>
        </w:rPr>
        <w:t xml:space="preserve">址：</w:t>
      </w:r>
      <w:r>
        <w:rPr>
          <w:rFonts w:hint="eastAsia" w:ascii="宋体" w:hAnsi="宋体"/>
          <w:b/>
          <w:sz w:val="24"/>
        </w:rPr>
        <w:t xml:space="preserve"> </w:t>
      </w:r>
      <w:r/>
    </w:p>
    <w:p>
      <w:pPr>
        <w:spacing w:line="360" w:lineRule="auto"/>
        <w:rPr>
          <w:rFonts w:ascii="宋体" w:hAnsi="宋体"/>
          <w:b/>
          <w:sz w:val="24"/>
        </w:rPr>
      </w:pPr>
      <w:r>
        <w:rPr>
          <w:rFonts w:hint="eastAsia" w:ascii="宋体" w:hAnsi="宋体" w:cs="宋体"/>
          <w:b/>
          <w:sz w:val="24"/>
        </w:rPr>
        <w:t xml:space="preserve">联系人：</w:t>
      </w:r>
      <w:r>
        <w:rPr>
          <w:rFonts w:hint="eastAsia" w:ascii="宋体" w:hAnsi="宋体"/>
          <w:b/>
          <w:sz w:val="24"/>
        </w:rPr>
        <w:t xml:space="preserve">             </w:t>
      </w:r>
      <w:r/>
    </w:p>
    <w:p>
      <w:pPr>
        <w:spacing w:line="360" w:lineRule="auto"/>
        <w:rPr>
          <w:rFonts w:ascii="宋体" w:hAnsi="宋体"/>
          <w:b/>
          <w:sz w:val="24"/>
          <w:highlight w:val="yellow"/>
        </w:rPr>
      </w:pPr>
      <w:r>
        <w:rPr>
          <w:rFonts w:hint="eastAsia" w:ascii="宋体" w:hAnsi="宋体" w:cs="宋体"/>
          <w:b/>
          <w:sz w:val="24"/>
        </w:rPr>
        <w:t xml:space="preserve">电话/手机号：</w:t>
      </w:r>
      <w:r>
        <w:rPr>
          <w:rFonts w:hint="eastAsia" w:ascii="宋体" w:hAnsi="宋体"/>
          <w:b/>
          <w:sz w:val="24"/>
          <w:highlight w:val="yellow"/>
        </w:rPr>
        <w:t xml:space="preserve"> </w:t>
      </w:r>
      <w:r/>
    </w:p>
    <w:p>
      <w:pPr>
        <w:spacing w:line="360" w:lineRule="auto"/>
        <w:rPr>
          <w:rFonts w:ascii="宋体" w:hAnsi="宋体"/>
          <w:b/>
          <w:sz w:val="24"/>
        </w:rPr>
      </w:pPr>
      <w:r>
        <w:rPr>
          <w:rFonts w:hint="eastAsia" w:ascii="宋体" w:hAnsi="宋体" w:cs="宋体"/>
          <w:b/>
          <w:sz w:val="24"/>
          <w:highlight w:val="yellow"/>
        </w:rPr>
        <w:t xml:space="preserve">邮</w:t>
      </w:r>
      <w:r>
        <w:rPr>
          <w:rFonts w:hint="eastAsia" w:ascii="宋体" w:hAnsi="宋体"/>
          <w:b/>
          <w:sz w:val="24"/>
          <w:highlight w:val="yellow"/>
        </w:rPr>
        <w:t xml:space="preserve">  </w:t>
      </w:r>
      <w:r>
        <w:rPr>
          <w:rFonts w:hint="eastAsia" w:ascii="宋体" w:hAnsi="宋体" w:cs="宋体"/>
          <w:b/>
          <w:sz w:val="24"/>
          <w:highlight w:val="yellow"/>
        </w:rPr>
        <w:t xml:space="preserve">箱：</w:t>
      </w:r>
      <w:r/>
    </w:p>
    <w:p>
      <w:pPr>
        <w:spacing w:line="360" w:lineRule="auto"/>
        <w:rPr>
          <w:rFonts w:ascii="宋体" w:hAnsi="宋体"/>
          <w:b/>
          <w:sz w:val="24"/>
        </w:rPr>
      </w:pPr>
      <w:r>
        <w:rPr>
          <w:rFonts w:hint="eastAsia" w:ascii="宋体" w:hAnsi="宋体"/>
          <w:b/>
          <w:sz w:val="24"/>
        </w:rPr>
        <w:t xml:space="preserve"> </w:t>
      </w:r>
      <w:r/>
    </w:p>
    <w:p>
      <w:pPr>
        <w:spacing w:line="360" w:lineRule="auto"/>
        <w:rPr>
          <w:rFonts w:ascii="宋体" w:hAnsi="宋体"/>
          <w:b/>
          <w:sz w:val="24"/>
          <w:highlight w:val="yellow"/>
        </w:rPr>
      </w:pPr>
      <w:r>
        <w:rPr>
          <w:rFonts w:hint="eastAsia" w:ascii="宋体" w:hAnsi="宋体" w:cs="宋体"/>
          <w:b/>
          <w:sz w:val="24"/>
          <w:highlight w:val="yellow"/>
        </w:rPr>
        <w:t xml:space="preserve">乙</w:t>
      </w:r>
      <w:r>
        <w:rPr>
          <w:rFonts w:hint="eastAsia" w:ascii="宋体" w:hAnsi="宋体"/>
          <w:b/>
          <w:sz w:val="24"/>
          <w:highlight w:val="yellow"/>
        </w:rPr>
        <w:t xml:space="preserve">  </w:t>
      </w:r>
      <w:r>
        <w:rPr>
          <w:rFonts w:hint="eastAsia" w:ascii="宋体" w:hAnsi="宋体" w:cs="宋体"/>
          <w:b/>
          <w:sz w:val="24"/>
          <w:highlight w:val="yellow"/>
        </w:rPr>
        <w:t xml:space="preserve">方：</w:t>
      </w:r>
      <w:r/>
    </w:p>
    <w:p>
      <w:pPr>
        <w:spacing w:line="360" w:lineRule="auto"/>
        <w:rPr>
          <w:rFonts w:ascii="宋体" w:hAnsi="宋体"/>
          <w:b/>
          <w:sz w:val="24"/>
          <w:highlight w:val="yellow"/>
        </w:rPr>
      </w:pPr>
      <w:r>
        <w:rPr>
          <w:rFonts w:hint="eastAsia" w:ascii="宋体" w:hAnsi="宋体" w:cs="宋体"/>
          <w:b/>
          <w:sz w:val="24"/>
          <w:highlight w:val="yellow"/>
        </w:rPr>
        <w:t xml:space="preserve">地</w:t>
      </w:r>
      <w:r>
        <w:rPr>
          <w:rFonts w:hint="eastAsia" w:ascii="宋体" w:hAnsi="宋体"/>
          <w:b/>
          <w:sz w:val="24"/>
          <w:highlight w:val="yellow"/>
        </w:rPr>
        <w:t xml:space="preserve">  </w:t>
      </w:r>
      <w:r>
        <w:rPr>
          <w:rFonts w:hint="eastAsia" w:ascii="宋体" w:hAnsi="宋体" w:cs="宋体"/>
          <w:b/>
          <w:sz w:val="24"/>
          <w:highlight w:val="yellow"/>
        </w:rPr>
        <w:t xml:space="preserve">址：</w:t>
      </w:r>
      <w:r/>
    </w:p>
    <w:p>
      <w:pPr>
        <w:spacing w:line="360" w:lineRule="auto"/>
        <w:rPr>
          <w:rFonts w:ascii="宋体" w:hAnsi="宋体"/>
          <w:b/>
          <w:sz w:val="24"/>
          <w:highlight w:val="yellow"/>
        </w:rPr>
      </w:pPr>
      <w:r>
        <w:rPr>
          <w:rFonts w:hint="eastAsia" w:ascii="宋体" w:hAnsi="宋体" w:cs="宋体"/>
          <w:b/>
          <w:sz w:val="24"/>
          <w:highlight w:val="yellow"/>
        </w:rPr>
        <w:t xml:space="preserve">联系人：</w:t>
      </w:r>
      <w:r/>
    </w:p>
    <w:p>
      <w:pPr>
        <w:spacing w:line="360" w:lineRule="auto"/>
        <w:rPr>
          <w:rFonts w:ascii="宋体" w:hAnsi="宋体"/>
          <w:b/>
          <w:sz w:val="24"/>
          <w:highlight w:val="yellow"/>
        </w:rPr>
      </w:pPr>
      <w:r>
        <w:rPr>
          <w:rFonts w:hint="eastAsia" w:ascii="宋体" w:hAnsi="宋体" w:cs="宋体"/>
          <w:b/>
          <w:sz w:val="24"/>
          <w:highlight w:val="yellow"/>
        </w:rPr>
        <w:t xml:space="preserve">电话/手机号：</w:t>
      </w:r>
      <w:r/>
    </w:p>
    <w:p>
      <w:pPr>
        <w:spacing w:line="360" w:lineRule="auto"/>
        <w:rPr>
          <w:rFonts w:ascii="宋体" w:hAnsi="宋体"/>
          <w:b/>
          <w:sz w:val="24"/>
          <w:highlight w:val="yellow"/>
        </w:rPr>
      </w:pPr>
      <w:r>
        <w:rPr>
          <w:rFonts w:hint="eastAsia" w:ascii="宋体" w:hAnsi="宋体" w:cs="宋体"/>
          <w:b/>
          <w:sz w:val="24"/>
          <w:highlight w:val="yellow"/>
        </w:rPr>
        <w:t xml:space="preserve">邮</w:t>
      </w:r>
      <w:r>
        <w:rPr>
          <w:rFonts w:hint="eastAsia" w:ascii="宋体" w:hAnsi="宋体"/>
          <w:b/>
          <w:sz w:val="24"/>
          <w:highlight w:val="yellow"/>
        </w:rPr>
        <w:t xml:space="preserve">  </w:t>
      </w:r>
      <w:r>
        <w:rPr>
          <w:rFonts w:hint="eastAsia" w:ascii="宋体" w:hAnsi="宋体" w:cs="宋体"/>
          <w:b/>
          <w:sz w:val="24"/>
          <w:highlight w:val="yellow"/>
        </w:rPr>
        <w:t xml:space="preserve">箱：</w:t>
      </w:r>
      <w:r>
        <w:rPr>
          <w:rFonts w:hint="eastAsia" w:ascii="宋体" w:hAnsi="宋体"/>
          <w:b/>
          <w:sz w:val="24"/>
          <w:highlight w:val="yellow"/>
        </w:rPr>
        <w:t xml:space="preserve"> </w:t>
      </w:r>
      <w:r>
        <w:rPr>
          <w:rFonts w:hint="eastAsia" w:ascii="宋体" w:hAnsi="宋体"/>
          <w:b/>
          <w:sz w:val="24"/>
          <w:highlight w:val="yellow"/>
        </w:rPr>
        <w:t xml:space="preserve">                        </w:t>
      </w:r>
      <w:r/>
    </w:p>
    <w:p>
      <w:pPr>
        <w:spacing w:line="360" w:lineRule="auto"/>
        <w:rPr>
          <w:rFonts w:ascii="宋体" w:hAnsi="宋体"/>
          <w:b/>
          <w:sz w:val="24"/>
        </w:rPr>
      </w:pPr>
      <w:r>
        <w:rPr>
          <w:rFonts w:hint="eastAsia" w:ascii="宋体" w:hAnsi="宋体"/>
          <w:b/>
          <w:sz w:val="24"/>
        </w:rPr>
        <w:t xml:space="preserve"> </w:t>
      </w:r>
      <w:r/>
    </w:p>
    <w:p>
      <w:pPr>
        <w:pStyle w:val="803"/>
        <w:ind w:right="516" w:firstLine="480"/>
        <w:jc w:val="both"/>
        <w:spacing w:beforeAutospacing="1" w:after="0" w:line="360" w:lineRule="auto"/>
        <w:rPr>
          <w:rFonts w:hint="default" w:hAnsi="宋体"/>
          <w:sz w:val="24"/>
          <w:szCs w:val="24"/>
        </w:rPr>
      </w:pPr>
      <w:r>
        <w:rPr>
          <w:rFonts w:hAnsi="宋体" w:cs="宋体"/>
          <w:sz w:val="24"/>
          <w:szCs w:val="24"/>
        </w:rPr>
        <w:t xml:space="preserve">根据《中华人民共和国民法典》，甲乙双方本着自愿、平等、公平、互利和诚实信用的原则，经充分友好协商一致，就甲方委托乙方提供合同约定的服务相关事宜，达成如下条款。</w:t>
      </w:r>
      <w:r/>
    </w:p>
    <w:p>
      <w:pPr>
        <w:pStyle w:val="803"/>
        <w:ind w:right="516" w:firstLine="480"/>
        <w:jc w:val="both"/>
        <w:spacing w:beforeAutospacing="1" w:after="0" w:line="360" w:lineRule="auto"/>
        <w:rPr>
          <w:rFonts w:hint="default" w:hAnsi="宋体"/>
          <w:sz w:val="24"/>
          <w:szCs w:val="24"/>
        </w:rPr>
      </w:pPr>
      <w:r>
        <w:rPr>
          <w:rFonts w:hAnsi="宋体"/>
          <w:sz w:val="24"/>
          <w:szCs w:val="24"/>
        </w:rPr>
        <w:t xml:space="preserve"> </w:t>
      </w:r>
      <w:r/>
    </w:p>
    <w:p>
      <w:pPr>
        <w:spacing w:line="360" w:lineRule="auto"/>
        <w:rPr>
          <w:rFonts w:ascii="宋体" w:hAnsi="宋体" w:cs="宋体"/>
          <w:b/>
          <w:sz w:val="24"/>
        </w:rPr>
        <w:outlineLvl w:val="0"/>
      </w:pPr>
      <w:r>
        <w:rPr>
          <w:rFonts w:hint="eastAsia" w:ascii="宋体" w:hAnsi="宋体" w:cs="宋体"/>
          <w:b/>
          <w:sz w:val="24"/>
        </w:rPr>
        <w:t xml:space="preserve">第一条  服务内容</w:t>
      </w:r>
      <w:r/>
    </w:p>
    <w:p>
      <w:pPr>
        <w:pStyle w:val="829"/>
        <w:numPr>
          <w:ilvl w:val="0"/>
          <w:numId w:val="3"/>
        </w:numPr>
        <w:jc w:val="both"/>
        <w:spacing w:before="0" w:beforeAutospacing="0" w:after="0" w:afterAutospacing="0" w:line="360" w:lineRule="auto"/>
        <w:widowControl w:val="off"/>
        <w:rPr>
          <w:rFonts w:ascii="宋体" w:hAnsi="宋体" w:cs="宋体"/>
        </w:rPr>
      </w:pPr>
      <w:r>
        <w:rPr>
          <w:rFonts w:hint="eastAsia" w:ascii="宋体" w:hAnsi="宋体" w:cs="宋体"/>
        </w:rPr>
        <w:t xml:space="preserve">活动名称：</w:t>
      </w:r>
      <w:r/>
    </w:p>
    <w:p>
      <w:pPr>
        <w:pStyle w:val="829"/>
        <w:numPr>
          <w:ilvl w:val="0"/>
          <w:numId w:val="3"/>
        </w:numPr>
        <w:jc w:val="both"/>
        <w:spacing w:before="0" w:beforeAutospacing="0" w:after="0" w:afterAutospacing="0" w:line="360" w:lineRule="auto"/>
        <w:widowControl w:val="off"/>
        <w:rPr>
          <w:rFonts w:ascii="宋体" w:hAnsi="宋体" w:cs="宋体"/>
        </w:rPr>
      </w:pPr>
      <w:r>
        <w:rPr>
          <w:rFonts w:hint="eastAsia" w:ascii="宋体" w:hAnsi="宋体" w:cs="宋体"/>
        </w:rPr>
        <w:t xml:space="preserve">活动时间期限：</w:t>
      </w:r>
      <w:r>
        <w:rPr>
          <w:rFonts w:hint="eastAsia" w:ascii="宋体" w:hAnsi="宋体" w:cs="宋体"/>
          <w:u w:val="single"/>
        </w:rPr>
        <w:t xml:space="preserve">2026</w:t>
      </w:r>
      <w:r>
        <w:rPr>
          <w:rFonts w:hint="eastAsia" w:ascii="宋体" w:hAnsi="宋体" w:cs="宋体"/>
        </w:rPr>
        <w:t xml:space="preserve">年</w:t>
      </w:r>
      <w:r>
        <w:rPr>
          <w:rFonts w:hint="eastAsia" w:ascii="宋体" w:hAnsi="宋体" w:cs="宋体"/>
          <w:u w:val="single"/>
        </w:rPr>
        <w:t xml:space="preserve">12</w:t>
      </w:r>
      <w:r>
        <w:rPr>
          <w:rFonts w:hint="eastAsia" w:ascii="宋体" w:hAnsi="宋体" w:cs="宋体"/>
        </w:rPr>
        <w:t xml:space="preserve">月9日-10日</w:t>
      </w:r>
      <w:r/>
    </w:p>
    <w:p>
      <w:pPr>
        <w:pStyle w:val="829"/>
        <w:numPr>
          <w:ilvl w:val="0"/>
          <w:numId w:val="3"/>
        </w:numPr>
        <w:jc w:val="both"/>
        <w:spacing w:before="0" w:beforeAutospacing="0" w:after="0" w:afterAutospacing="0" w:line="360" w:lineRule="auto"/>
        <w:widowControl w:val="off"/>
        <w:rPr>
          <w:rFonts w:ascii="宋体" w:hAnsi="宋体" w:cs="宋体"/>
        </w:rPr>
      </w:pPr>
      <w:r>
        <w:rPr>
          <w:rFonts w:hint="eastAsia" w:ascii="宋体" w:hAnsi="宋体" w:cs="宋体"/>
        </w:rPr>
        <w:t xml:space="preserve">活动地点：南京市</w:t>
      </w:r>
      <w:r/>
    </w:p>
    <w:p>
      <w:pPr>
        <w:pStyle w:val="829"/>
        <w:numPr>
          <w:ilvl w:val="0"/>
          <w:numId w:val="3"/>
        </w:numPr>
        <w:jc w:val="both"/>
        <w:spacing w:before="0" w:beforeAutospacing="0" w:after="0" w:afterAutospacing="0" w:line="360" w:lineRule="auto"/>
        <w:widowControl w:val="off"/>
        <w:rPr>
          <w:rFonts w:ascii="宋体" w:hAnsi="宋体" w:cs="宋体"/>
        </w:rPr>
      </w:pPr>
      <w:r>
        <w:rPr>
          <w:rFonts w:hint="eastAsia" w:ascii="宋体" w:hAnsi="宋体" w:cs="宋体"/>
        </w:rPr>
        <w:t xml:space="preserve">服务内容包括：</w:t>
      </w:r>
      <w:r>
        <w:rPr>
          <w:rFonts w:hint="eastAsia" w:ascii="宋体" w:hAnsi="宋体" w:cs="宋体"/>
          <w:u w:val="single"/>
        </w:rPr>
        <w:t xml:space="preserve">会议活动管理服务</w:t>
      </w:r>
      <w:r>
        <w:rPr>
          <w:rFonts w:hint="eastAsia" w:ascii="宋体" w:hAnsi="宋体" w:cs="宋体"/>
        </w:rPr>
        <w:t xml:space="preserve">，具体服务内容及项目详见附件《报价单》。</w:t>
      </w:r>
      <w:r/>
    </w:p>
    <w:p>
      <w:pPr>
        <w:spacing w:line="360" w:lineRule="auto"/>
        <w:rPr>
          <w:rFonts w:ascii="宋体" w:hAnsi="宋体" w:cs="宋体"/>
          <w:b/>
          <w:sz w:val="24"/>
        </w:rPr>
        <w:outlineLvl w:val="0"/>
      </w:pPr>
      <w:r>
        <w:rPr>
          <w:rFonts w:hint="eastAsia" w:ascii="宋体" w:hAnsi="宋体" w:cs="宋体"/>
          <w:b/>
          <w:sz w:val="24"/>
        </w:rPr>
        <w:t xml:space="preserve">第二条  费用与支付方式</w:t>
      </w:r>
      <w:r/>
    </w:p>
    <w:p>
      <w:pPr>
        <w:pStyle w:val="1052"/>
        <w:numPr>
          <w:ilvl w:val="0"/>
          <w:numId w:val="4"/>
        </w:numPr>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本合同项下所有款项均以人民币支付。</w:t>
      </w:r>
      <w:r/>
    </w:p>
    <w:p>
      <w:pPr>
        <w:pStyle w:val="1052"/>
        <w:numPr>
          <w:ilvl w:val="0"/>
          <w:numId w:val="4"/>
        </w:numPr>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本合同项下的采购资金由甲方自行支付，乙方向甲方开具发票。</w:t>
      </w:r>
      <w:r/>
    </w:p>
    <w:p>
      <w:pPr>
        <w:pStyle w:val="1052"/>
        <w:numPr>
          <w:ilvl w:val="0"/>
          <w:numId w:val="4"/>
        </w:numPr>
        <w:spacing w:line="360" w:lineRule="auto"/>
        <w:rPr>
          <w:rFonts w:ascii="宋体" w:hAnsi="宋体" w:cs="宋体"/>
          <w:sz w:val="24"/>
          <w:szCs w:val="24"/>
        </w:rPr>
      </w:pPr>
      <w:r>
        <w:rPr>
          <w:rFonts w:hint="eastAsia" w:ascii="宋体" w:hAnsi="宋体" w:cs="宋体"/>
          <w:sz w:val="24"/>
          <w:szCs w:val="24"/>
        </w:rPr>
        <w:t xml:space="preserve">付款方式：</w:t>
      </w:r>
      <w:r/>
    </w:p>
    <w:p>
      <w:pPr>
        <w:pStyle w:val="1052"/>
        <w:numPr>
          <w:ilvl w:val="255"/>
          <w:numId w:val="0"/>
        </w:numPr>
        <w:spacing w:line="360" w:lineRule="auto"/>
        <w:rPr>
          <w:rFonts w:ascii="宋体" w:hAnsi="宋体" w:cs="宋体"/>
          <w:sz w:val="24"/>
          <w:szCs w:val="24"/>
        </w:rPr>
      </w:pPr>
      <w:r>
        <w:rPr>
          <w:rFonts w:hint="eastAsia" w:ascii="宋体" w:hAnsi="宋体" w:cs="宋体"/>
          <w:sz w:val="24"/>
          <w:szCs w:val="24"/>
        </w:rPr>
        <w:t xml:space="preserve">3.1合同签署生效后，甲方在收到乙方开具的合法有效发票后15个工作日内，支付合同总价款的50%作为预付款；</w:t>
      </w:r>
      <w:r/>
    </w:p>
    <w:p>
      <w:pPr>
        <w:pStyle w:val="1052"/>
        <w:numPr>
          <w:ilvl w:val="255"/>
          <w:numId w:val="0"/>
        </w:numPr>
        <w:ind w:firstLine="0"/>
        <w:spacing w:line="360" w:lineRule="auto"/>
        <w:rPr>
          <w:rFonts w:ascii="宋体" w:hAnsi="宋体" w:cs="宋体"/>
          <w:sz w:val="24"/>
          <w:szCs w:val="24"/>
        </w:rPr>
      </w:pPr>
      <w:r>
        <w:rPr>
          <w:rFonts w:hint="eastAsia" w:ascii="宋体" w:hAnsi="宋体" w:cs="宋体"/>
          <w:sz w:val="24"/>
          <w:szCs w:val="24"/>
        </w:rPr>
        <w:t xml:space="preserve">3.2本次活动结束，本合同全部义务履行完毕，经甲方验收合格后，按照实际履约工作量办理结算，本项目接受财政、审计部门监督，如审计结果与合同结算存在差异，按审计审定金额执行最终结算；</w:t>
      </w:r>
      <w:r/>
    </w:p>
    <w:p>
      <w:pPr>
        <w:pStyle w:val="1052"/>
        <w:numPr>
          <w:ilvl w:val="255"/>
          <w:numId w:val="0"/>
        </w:numPr>
        <w:spacing w:line="360" w:lineRule="auto"/>
        <w:rPr>
          <w:rFonts w:hint="eastAsia" w:ascii="宋体" w:hAnsi="宋体" w:cs="宋体"/>
          <w:sz w:val="24"/>
          <w:szCs w:val="24"/>
        </w:rPr>
      </w:pPr>
      <w:r>
        <w:rPr>
          <w:rFonts w:hint="eastAsia" w:ascii="宋体" w:hAnsi="宋体" w:cs="宋体"/>
          <w:sz w:val="24"/>
          <w:szCs w:val="24"/>
        </w:rPr>
        <w:t xml:space="preserve">3.3乙方已充分知悉，本项目资金来源于财政预算资金，项目付款受财政预算批复、国库资金拨付时序约束。因财政政策调整、预算未下达、国库拨付延迟等非甲方原因导致付款延后的，不视为甲方违约，乙方不得据此主张逾期付款违约金；因甲方自身履职原因造成逾期付款的，按国家及合同相关约定承担责任；甲方在收到乙方开具的合法有效发票后15个工作日内，支付合同剩余金额</w:t>
      </w:r>
      <w:r>
        <w:rPr>
          <w:rFonts w:hint="eastAsia" w:ascii="宋体" w:hAnsi="宋体" w:cs="宋体"/>
          <w:sz w:val="24"/>
          <w:szCs w:val="24"/>
          <w:lang w:eastAsia="zh-CN"/>
        </w:rPr>
        <w:t xml:space="preserve">。</w:t>
      </w:r>
      <w:r/>
    </w:p>
    <w:p>
      <w:pPr>
        <w:pStyle w:val="1052"/>
        <w:numPr>
          <w:ilvl w:val="255"/>
          <w:numId w:val="0"/>
        </w:numPr>
        <w:spacing w:line="360" w:lineRule="auto"/>
        <w:rPr>
          <w:rFonts w:ascii="宋体" w:hAnsi="宋体" w:cs="宋体"/>
          <w:sz w:val="24"/>
          <w:szCs w:val="24"/>
        </w:rPr>
      </w:pPr>
      <w:r>
        <w:rPr>
          <w:rFonts w:hint="eastAsia" w:ascii="宋体" w:hAnsi="宋体" w:cs="宋体"/>
          <w:sz w:val="24"/>
          <w:szCs w:val="24"/>
        </w:rPr>
        <w:t xml:space="preserve">3.4支付费用前乙方须开具同等金额发票给甲方。</w:t>
      </w:r>
      <w:r/>
    </w:p>
    <w:p>
      <w:pPr>
        <w:pStyle w:val="829"/>
        <w:jc w:val="both"/>
        <w:spacing w:before="0" w:beforeAutospacing="0" w:after="0" w:afterAutospacing="0"/>
        <w:widowControl w:val="off"/>
        <w:rPr>
          <w:rFonts w:ascii="宋体" w:hAnsi="宋体" w:cs="宋体"/>
        </w:rPr>
      </w:pPr>
      <w:r>
        <w:rPr>
          <w:rFonts w:ascii="宋体" w:hAnsi="宋体" w:cs="宋体"/>
        </w:rPr>
      </w:r>
      <w:r/>
    </w:p>
    <w:p>
      <w:pPr>
        <w:pStyle w:val="829"/>
        <w:jc w:val="both"/>
        <w:spacing w:before="0" w:beforeAutospacing="0" w:after="0" w:afterAutospacing="0"/>
        <w:widowControl w:val="off"/>
        <w:rPr>
          <w:rFonts w:ascii="宋体" w:hAnsi="宋体"/>
        </w:rPr>
      </w:pPr>
      <w:r>
        <w:rPr>
          <w:rFonts w:ascii="宋体" w:hAnsi="宋体"/>
        </w:rPr>
      </w:r>
      <w:r/>
    </w:p>
    <w:p>
      <w:pPr>
        <w:pStyle w:val="829"/>
        <w:numPr>
          <w:ilvl w:val="0"/>
          <w:numId w:val="4"/>
        </w:numPr>
        <w:jc w:val="both"/>
        <w:spacing w:before="0" w:beforeAutospacing="0" w:after="0" w:afterAutospacing="0"/>
        <w:widowControl w:val="off"/>
        <w:rPr>
          <w:rFonts w:ascii="宋体" w:hAnsi="宋体"/>
          <w:highlight w:val="yellow"/>
        </w:rPr>
      </w:pPr>
      <w:r>
        <w:rPr>
          <w:rFonts w:hint="eastAsia" w:ascii="宋体" w:hAnsi="宋体" w:cs="宋体"/>
          <w:highlight w:val="yellow"/>
        </w:rPr>
        <w:t xml:space="preserve">乙方账号信息：</w:t>
      </w:r>
      <w:r/>
    </w:p>
    <w:p>
      <w:pPr>
        <w:pStyle w:val="829"/>
        <w:ind w:left="440"/>
        <w:jc w:val="both"/>
        <w:spacing w:before="0" w:beforeAutospacing="0" w:after="0" w:afterAutospacing="0" w:line="360" w:lineRule="auto"/>
        <w:widowControl w:val="off"/>
        <w:rPr>
          <w:rFonts w:ascii="宋体" w:hAnsi="宋体"/>
          <w:highlight w:val="yellow"/>
        </w:rPr>
      </w:pPr>
      <w:r>
        <w:rPr>
          <w:rFonts w:hint="eastAsia" w:ascii="宋体" w:hAnsi="宋体" w:cs="宋体"/>
          <w:highlight w:val="yellow"/>
        </w:rPr>
        <w:t xml:space="preserve">户</w:t>
      </w:r>
      <w:r>
        <w:rPr>
          <w:rFonts w:hint="eastAsia" w:ascii="宋体" w:hAnsi="宋体"/>
          <w:highlight w:val="yellow"/>
        </w:rPr>
        <w:t xml:space="preserve">  </w:t>
      </w:r>
      <w:r>
        <w:rPr>
          <w:rFonts w:hint="eastAsia" w:ascii="宋体" w:hAnsi="宋体" w:cs="宋体"/>
          <w:highlight w:val="yellow"/>
        </w:rPr>
        <w:t xml:space="preserve">名：</w:t>
      </w:r>
      <w:r/>
    </w:p>
    <w:p>
      <w:pPr>
        <w:pStyle w:val="829"/>
        <w:ind w:left="440"/>
        <w:jc w:val="both"/>
        <w:spacing w:before="0" w:beforeAutospacing="0" w:after="0" w:afterAutospacing="0" w:line="360" w:lineRule="auto"/>
        <w:widowControl w:val="off"/>
        <w:tabs>
          <w:tab w:val="left" w:pos="990" w:leader="none"/>
        </w:tabs>
        <w:rPr>
          <w:rFonts w:ascii="宋体" w:hAnsi="宋体"/>
          <w:highlight w:val="yellow"/>
          <w:u w:val="single"/>
        </w:rPr>
      </w:pPr>
      <w:r>
        <w:rPr>
          <w:rFonts w:hint="eastAsia" w:ascii="宋体" w:hAnsi="宋体" w:cs="宋体"/>
          <w:highlight w:val="yellow"/>
        </w:rPr>
        <w:t xml:space="preserve">开户行：</w:t>
      </w:r>
      <w:r/>
    </w:p>
    <w:p>
      <w:pPr>
        <w:pStyle w:val="829"/>
        <w:ind w:left="440"/>
        <w:jc w:val="both"/>
        <w:spacing w:before="0" w:beforeAutospacing="0" w:after="0" w:afterAutospacing="0" w:line="360" w:lineRule="auto"/>
        <w:widowControl w:val="off"/>
        <w:rPr>
          <w:rFonts w:ascii="宋体" w:hAnsi="宋体"/>
          <w:highlight w:val="yellow"/>
          <w:u w:val="single"/>
        </w:rPr>
      </w:pPr>
      <w:r>
        <w:rPr>
          <w:rFonts w:hint="eastAsia" w:ascii="宋体" w:hAnsi="宋体" w:cs="宋体"/>
          <w:highlight w:val="yellow"/>
        </w:rPr>
        <w:t xml:space="preserve">账</w:t>
      </w:r>
      <w:r>
        <w:rPr>
          <w:rFonts w:hint="eastAsia" w:ascii="宋体" w:hAnsi="宋体"/>
          <w:highlight w:val="yellow"/>
        </w:rPr>
        <w:t xml:space="preserve">  </w:t>
      </w:r>
      <w:r>
        <w:rPr>
          <w:rFonts w:hint="eastAsia" w:ascii="宋体" w:hAnsi="宋体" w:cs="宋体"/>
          <w:highlight w:val="yellow"/>
        </w:rPr>
        <w:t xml:space="preserve">号：</w:t>
      </w:r>
      <w:r/>
    </w:p>
    <w:p>
      <w:pPr>
        <w:pStyle w:val="829"/>
        <w:numPr>
          <w:ilvl w:val="0"/>
          <w:numId w:val="4"/>
        </w:numPr>
        <w:jc w:val="both"/>
        <w:spacing w:before="0" w:beforeAutospacing="0" w:after="0" w:afterAutospacing="0"/>
        <w:widowControl w:val="off"/>
        <w:rPr>
          <w:rFonts w:ascii="宋体" w:hAnsi="宋体"/>
          <w:color w:val="ff0000"/>
        </w:rPr>
      </w:pPr>
      <w:r>
        <w:rPr>
          <w:rFonts w:hint="eastAsia" w:ascii="宋体" w:hAnsi="宋体" w:cs="宋体"/>
        </w:rPr>
        <w:t xml:space="preserve">乙方应当依法为甲方提供相应金额的增值税</w:t>
      </w:r>
      <w:r>
        <w:rPr>
          <w:rFonts w:hint="eastAsia" w:ascii="宋体" w:hAnsi="宋体" w:cs="宋体"/>
          <w:color w:val="ff0000"/>
          <w:u w:val="single"/>
        </w:rPr>
        <w:t xml:space="preserve">专用</w:t>
      </w:r>
      <w:r>
        <w:rPr>
          <w:rFonts w:hint="eastAsia" w:ascii="宋体" w:hAnsi="宋体" w:cs="宋体"/>
          <w:color w:val="ff0000"/>
        </w:rPr>
        <w:t xml:space="preserve">发票，税率为：</w:t>
      </w:r>
      <w:r>
        <w:rPr>
          <w:rFonts w:hint="eastAsia" w:ascii="宋体" w:hAnsi="宋体" w:cs="宋体"/>
          <w:color w:val="ff0000"/>
        </w:rPr>
        <w:t xml:space="preserve">  </w:t>
      </w:r>
      <w:r>
        <w:rPr>
          <w:rFonts w:hint="eastAsia" w:ascii="宋体" w:hAnsi="宋体" w:cs="宋体"/>
          <w:color w:val="ff0000"/>
        </w:rPr>
        <w:t xml:space="preserve">，发票内容：</w:t>
      </w:r>
      <w:r>
        <w:rPr>
          <w:rFonts w:hint="eastAsia" w:ascii="宋体" w:hAnsi="宋体" w:cs="宋体"/>
          <w:color w:val="ff0000"/>
          <w:u w:val="single"/>
        </w:rPr>
        <w:t xml:space="preserve">会议服务费</w:t>
      </w:r>
      <w:r>
        <w:rPr>
          <w:rFonts w:hint="eastAsia" w:ascii="宋体" w:hAnsi="宋体" w:cs="宋体"/>
          <w:color w:val="ff0000"/>
        </w:rPr>
        <w:t xml:space="preserve">。</w:t>
      </w:r>
      <w:r/>
    </w:p>
    <w:p>
      <w:pPr>
        <w:spacing w:line="360" w:lineRule="auto"/>
        <w:rPr>
          <w:rFonts w:ascii="宋体" w:hAnsi="宋体" w:cs="宋体"/>
          <w:b/>
          <w:sz w:val="24"/>
        </w:rPr>
        <w:outlineLvl w:val="0"/>
      </w:pPr>
      <w:r>
        <w:rPr>
          <w:rFonts w:hint="eastAsia" w:ascii="宋体" w:hAnsi="宋体" w:cs="宋体"/>
          <w:b/>
          <w:sz w:val="24"/>
        </w:rPr>
        <w:t xml:space="preserve">第三条  甲方的权利与义务</w:t>
      </w:r>
      <w:r/>
    </w:p>
    <w:p>
      <w:pPr>
        <w:pStyle w:val="803"/>
        <w:numPr>
          <w:ilvl w:val="0"/>
          <w:numId w:val="5"/>
        </w:numPr>
        <w:ind w:right="0"/>
        <w:jc w:val="both"/>
        <w:spacing w:beforeAutospacing="1" w:after="0" w:line="360" w:lineRule="auto"/>
        <w:rPr>
          <w:rFonts w:hint="default" w:hAnsi="宋体" w:cs="宋体"/>
          <w:sz w:val="24"/>
          <w:szCs w:val="24"/>
        </w:rPr>
      </w:pPr>
      <w:r>
        <w:rPr>
          <w:rFonts w:hAnsi="宋体" w:cs="宋体"/>
          <w:sz w:val="24"/>
          <w:szCs w:val="24"/>
        </w:rPr>
        <w:t xml:space="preserve">甲方确保为乙方执行本活动提供必要的条件，确保本活动如期举办，并应告知参加活动人员遵守团队纪律，配合工作人员完成本活动的进行。如因甲方原因推迟或取消活动的，应于活动开始前5日前通知乙方。</w:t>
      </w:r>
      <w:r/>
    </w:p>
    <w:p>
      <w:pPr>
        <w:pStyle w:val="803"/>
        <w:numPr>
          <w:ilvl w:val="0"/>
          <w:numId w:val="5"/>
        </w:numPr>
        <w:ind w:right="0"/>
        <w:jc w:val="both"/>
        <w:spacing w:beforeAutospacing="1" w:after="0" w:line="360" w:lineRule="auto"/>
        <w:rPr>
          <w:rFonts w:hint="default" w:hAnsi="宋体" w:cs="宋体"/>
          <w:sz w:val="24"/>
          <w:szCs w:val="24"/>
        </w:rPr>
      </w:pPr>
      <w:r>
        <w:rPr>
          <w:rFonts w:hAnsi="宋体" w:cs="宋体"/>
          <w:sz w:val="24"/>
          <w:szCs w:val="24"/>
        </w:rPr>
        <w:t xml:space="preserve">按照乙方要求的时间提供真实准确的活动基本资料、背景资料、相关信息等，甲方保证提供的素材、资料等不侵犯第三方的知识产权等合法权益，保证提供的活动人员信息数据已取得个人相应授权，否则甲方需承担责任并赔偿乙方由此遭受的损失。</w:t>
      </w:r>
      <w:r/>
    </w:p>
    <w:p>
      <w:pPr>
        <w:pStyle w:val="803"/>
        <w:numPr>
          <w:ilvl w:val="0"/>
          <w:numId w:val="5"/>
        </w:numPr>
        <w:ind w:right="0"/>
        <w:jc w:val="both"/>
        <w:spacing w:beforeAutospacing="1" w:after="0" w:line="360" w:lineRule="auto"/>
        <w:rPr>
          <w:rFonts w:hint="default" w:hAnsi="宋体" w:cs="宋体"/>
          <w:sz w:val="24"/>
          <w:szCs w:val="24"/>
        </w:rPr>
      </w:pPr>
      <w:r>
        <w:rPr>
          <w:rFonts w:hAnsi="宋体" w:cs="宋体"/>
          <w:sz w:val="24"/>
          <w:szCs w:val="24"/>
        </w:rPr>
        <w:t xml:space="preserve">为确保活动顺利推进，甲方应在收到乙方提交的活动策划、设计方案或总结报告等各项文件资料之日起</w:t>
      </w:r>
      <w:r>
        <w:rPr>
          <w:rFonts w:hAnsi="宋体" w:cs="宋体"/>
          <w:sz w:val="24"/>
          <w:szCs w:val="24"/>
        </w:rPr>
        <w:t xml:space="preserve">3</w:t>
      </w:r>
      <w:r>
        <w:rPr>
          <w:rFonts w:hAnsi="宋体" w:cs="宋体"/>
          <w:sz w:val="24"/>
          <w:szCs w:val="24"/>
        </w:rPr>
        <w:t xml:space="preserve">个工作日内予以反馈，若甲方在</w:t>
      </w:r>
      <w:r>
        <w:rPr>
          <w:rFonts w:hAnsi="宋体" w:cs="宋体"/>
          <w:sz w:val="24"/>
          <w:szCs w:val="24"/>
        </w:rPr>
        <w:t xml:space="preserve">3</w:t>
      </w:r>
      <w:r>
        <w:rPr>
          <w:rFonts w:hAnsi="宋体" w:cs="宋体"/>
          <w:sz w:val="24"/>
          <w:szCs w:val="24"/>
        </w:rPr>
        <w:t xml:space="preserve">个工作日内未进行确认、也未提出书面异议的，则视为乙方提交的文件资料合格。</w:t>
      </w:r>
      <w:r/>
    </w:p>
    <w:p>
      <w:pPr>
        <w:pStyle w:val="829"/>
        <w:numPr>
          <w:ilvl w:val="0"/>
          <w:numId w:val="5"/>
        </w:numPr>
        <w:jc w:val="both"/>
        <w:spacing w:before="0" w:beforeAutospacing="0" w:after="0" w:afterAutospacing="0" w:line="360" w:lineRule="auto"/>
        <w:widowControl w:val="off"/>
        <w:rPr>
          <w:rFonts w:ascii="宋体" w:hAnsi="宋体" w:cs="宋体"/>
        </w:rPr>
      </w:pPr>
      <w:r>
        <w:rPr>
          <w:rFonts w:hint="eastAsia" w:ascii="宋体" w:hAnsi="宋体" w:cs="宋体"/>
        </w:rPr>
        <w:t xml:space="preserve">甲方对于乙方提供的物料、设备及人员应提供合理且必要的安全保障措施，在活动期间如因甲方的原因造成设备毁损灭失或的，甲方应予以赔偿。</w:t>
      </w:r>
      <w:r/>
    </w:p>
    <w:p>
      <w:pPr>
        <w:pStyle w:val="829"/>
        <w:numPr>
          <w:ilvl w:val="0"/>
          <w:numId w:val="5"/>
        </w:numPr>
        <w:jc w:val="both"/>
        <w:spacing w:before="0" w:beforeAutospacing="0" w:after="0" w:afterAutospacing="0" w:line="360" w:lineRule="auto"/>
        <w:widowControl w:val="off"/>
        <w:rPr>
          <w:rFonts w:ascii="宋体" w:hAnsi="宋体" w:cs="宋体"/>
        </w:rPr>
      </w:pPr>
      <w:r>
        <w:rPr>
          <w:rFonts w:hint="eastAsia" w:ascii="宋体" w:hAnsi="宋体" w:cs="宋体"/>
        </w:rPr>
        <w:t xml:space="preserve">乙方履行本合同服务如涉及技术服务，则产生源代码以及技术服务成果相关的所有资料的知识产权和所有权归属于乙方所有。甲方仅在本公司内部享有非商业用途的使用权。未经乙方事先书面许可，甲方不得将本合同涉及的源代码及为本活动开发的软件和系统泄露、出售、开放给第三方。</w:t>
      </w:r>
      <w:r/>
    </w:p>
    <w:p>
      <w:pPr>
        <w:pStyle w:val="829"/>
        <w:numPr>
          <w:ilvl w:val="0"/>
          <w:numId w:val="5"/>
        </w:numPr>
        <w:jc w:val="both"/>
        <w:spacing w:before="0" w:beforeAutospacing="0" w:after="0" w:afterAutospacing="0" w:line="360" w:lineRule="auto"/>
        <w:widowControl w:val="off"/>
        <w:rPr>
          <w:rFonts w:ascii="宋体" w:hAnsi="宋体" w:cs="宋体"/>
        </w:rPr>
      </w:pPr>
      <w:r>
        <w:rPr>
          <w:rFonts w:hint="eastAsia" w:ascii="宋体" w:hAnsi="宋体" w:cs="宋体"/>
        </w:rPr>
        <w:t xml:space="preserve">除涉及技术服务内容外，乙方提交给甲方其他资料、方案、设计等知识产权在经甲方支付完本合同约定的总费用后归属于甲方所有。但涉及其他第三方知识产权的除外。</w:t>
      </w:r>
      <w:r/>
    </w:p>
    <w:p>
      <w:pPr>
        <w:pStyle w:val="829"/>
        <w:numPr>
          <w:ilvl w:val="0"/>
          <w:numId w:val="5"/>
        </w:numPr>
        <w:jc w:val="both"/>
        <w:spacing w:before="0" w:beforeAutospacing="0" w:after="0" w:afterAutospacing="0" w:line="360" w:lineRule="auto"/>
        <w:widowControl w:val="off"/>
        <w:rPr>
          <w:rFonts w:ascii="宋体" w:hAnsi="宋体" w:cs="宋体"/>
        </w:rPr>
      </w:pPr>
      <w:r>
        <w:rPr>
          <w:rFonts w:hint="eastAsia" w:ascii="宋体" w:hAnsi="宋体" w:cs="宋体"/>
        </w:rPr>
        <w:t xml:space="preserve">甲方授权乙方在服务期间为履行本合同目的使用甲方的商标、字号等知识产权。本合同履行完毕后，因宣传或经营需要，经甲方书面允许乙方对外披露本合同。</w:t>
      </w:r>
      <w:r/>
    </w:p>
    <w:p>
      <w:pPr>
        <w:pStyle w:val="803"/>
        <w:numPr>
          <w:ilvl w:val="0"/>
          <w:numId w:val="5"/>
        </w:numPr>
        <w:ind w:right="0"/>
        <w:jc w:val="both"/>
        <w:spacing w:beforeAutospacing="1" w:after="0" w:line="360" w:lineRule="auto"/>
        <w:rPr>
          <w:rFonts w:hint="default" w:hAnsi="宋体" w:cs="宋体"/>
          <w:sz w:val="24"/>
          <w:szCs w:val="24"/>
        </w:rPr>
      </w:pPr>
      <w:r>
        <w:rPr>
          <w:rFonts w:hAnsi="宋体" w:cs="宋体"/>
          <w:sz w:val="24"/>
          <w:szCs w:val="24"/>
        </w:rPr>
        <w:t xml:space="preserve">甲方及甲方工作人员不得通过乙方提供的服务，给予任何他人任何不正当利益。</w:t>
      </w:r>
      <w:r/>
    </w:p>
    <w:p>
      <w:pPr>
        <w:pStyle w:val="803"/>
        <w:numPr>
          <w:ilvl w:val="0"/>
          <w:numId w:val="5"/>
        </w:numPr>
        <w:ind w:right="0"/>
        <w:jc w:val="both"/>
        <w:spacing w:beforeAutospacing="1" w:after="0" w:line="360" w:lineRule="auto"/>
        <w:rPr>
          <w:rFonts w:hint="default" w:hAnsi="宋体" w:cs="宋体"/>
          <w:sz w:val="24"/>
          <w:szCs w:val="24"/>
        </w:rPr>
      </w:pPr>
      <w:r>
        <w:rPr>
          <w:rFonts w:hAnsi="宋体" w:cs="宋体"/>
          <w:sz w:val="24"/>
          <w:szCs w:val="24"/>
        </w:rPr>
        <w:t xml:space="preserve">乙方在提供服务过程中，如发现甲方有疑似不正当的商业行为，有权要求甲方给予及时的回复及确认。甲方不予回复及确认的，乙方可以暂停提供服务，并不视为违约。</w:t>
      </w:r>
      <w:r/>
    </w:p>
    <w:p>
      <w:pPr>
        <w:pStyle w:val="803"/>
        <w:numPr>
          <w:ilvl w:val="0"/>
          <w:numId w:val="5"/>
        </w:numPr>
        <w:spacing w:beforeAutospacing="1" w:line="360" w:lineRule="auto"/>
        <w:rPr>
          <w:rFonts w:hint="default" w:hAnsi="宋体" w:cs="宋体"/>
          <w:sz w:val="24"/>
          <w:szCs w:val="24"/>
        </w:rPr>
      </w:pPr>
      <w:r>
        <w:rPr>
          <w:rFonts w:hAnsi="宋体" w:cs="宋体"/>
          <w:sz w:val="24"/>
          <w:szCs w:val="24"/>
        </w:rPr>
        <w:t xml:space="preserve">甲方有权按照本合同内容监督指导乙方全部工作的实施进展及到位情况，并有权要求乙方对未达到甲方要求的工作进行修改或重做；甲方有权对乙方的服务成果进行审核、验收、确认。</w:t>
      </w:r>
      <w:r/>
    </w:p>
    <w:p>
      <w:pPr>
        <w:spacing w:line="360" w:lineRule="auto"/>
        <w:rPr>
          <w:rFonts w:ascii="宋体" w:hAnsi="宋体" w:cs="宋体"/>
          <w:b/>
          <w:sz w:val="24"/>
        </w:rPr>
        <w:outlineLvl w:val="0"/>
      </w:pPr>
      <w:r>
        <w:rPr>
          <w:rFonts w:hint="eastAsia" w:ascii="宋体" w:hAnsi="宋体" w:cs="宋体"/>
          <w:b/>
          <w:sz w:val="24"/>
        </w:rPr>
        <w:t xml:space="preserve">第四条  乙方的权利与义务</w:t>
      </w:r>
      <w:r/>
    </w:p>
    <w:p>
      <w:pPr>
        <w:pStyle w:val="803"/>
        <w:numPr>
          <w:ilvl w:val="0"/>
          <w:numId w:val="6"/>
        </w:numPr>
        <w:ind w:right="0"/>
        <w:jc w:val="both"/>
        <w:spacing w:beforeAutospacing="1" w:after="0" w:line="360" w:lineRule="auto"/>
        <w:rPr>
          <w:rFonts w:hint="default" w:hAnsi="宋体" w:cs="宋体"/>
          <w:sz w:val="24"/>
          <w:szCs w:val="24"/>
        </w:rPr>
      </w:pPr>
      <w:r>
        <w:rPr>
          <w:rFonts w:hAnsi="宋体" w:cs="宋体"/>
          <w:sz w:val="24"/>
          <w:szCs w:val="24"/>
        </w:rPr>
        <w:t xml:space="preserve">乙方按照双方商定的时间及时向甲方提供有关材料或服务，并应及时向甲方反馈服务进度。乙方应于本合同约定项目开始前 </w:t>
      </w:r>
      <w:r>
        <w:rPr>
          <w:rFonts w:hint="eastAsia" w:hAnsi="宋体" w:cs="宋体"/>
          <w:sz w:val="24"/>
          <w:szCs w:val="24"/>
          <w:lang w:val="en-US" w:eastAsia="zh-CN"/>
        </w:rPr>
        <w:t xml:space="preserve">1</w:t>
      </w:r>
      <w:r>
        <w:rPr>
          <w:rFonts w:hAnsi="宋体" w:cs="宋体"/>
          <w:sz w:val="24"/>
          <w:szCs w:val="24"/>
        </w:rPr>
        <w:t xml:space="preserve">0日完成本合同第一条项下的工作及所需达到的要求（包括但不限于质量、形式、数量、时间要求等）。</w:t>
      </w:r>
      <w:r/>
    </w:p>
    <w:p>
      <w:pPr>
        <w:pStyle w:val="803"/>
        <w:numPr>
          <w:ilvl w:val="0"/>
          <w:numId w:val="6"/>
        </w:numPr>
        <w:ind w:right="0"/>
        <w:jc w:val="both"/>
        <w:spacing w:beforeAutospacing="1" w:after="0" w:line="360" w:lineRule="auto"/>
        <w:rPr>
          <w:rFonts w:hint="default" w:hAnsi="宋体" w:cs="宋体"/>
          <w:sz w:val="24"/>
          <w:szCs w:val="24"/>
        </w:rPr>
      </w:pPr>
      <w:r>
        <w:rPr>
          <w:rFonts w:hAnsi="宋体" w:cs="宋体"/>
          <w:sz w:val="24"/>
          <w:szCs w:val="24"/>
        </w:rPr>
        <w:t xml:space="preserve">根据双方约定完成活动中物资、物料的制作、租赁或采购。活动期限届满，乙方负责临时搭建、物料、设备设施的拆除和现场恢复原状；乙方根据甲方要求或指示所保留的临时搭建、物料、设施设备等，除双方另有书面约定之外，均由甲方负责管理、维护、拆除、运输，安全责任由甲方自行负责。</w:t>
      </w:r>
      <w:r/>
    </w:p>
    <w:p>
      <w:pPr>
        <w:pStyle w:val="803"/>
        <w:numPr>
          <w:ilvl w:val="0"/>
          <w:numId w:val="6"/>
        </w:numPr>
        <w:ind w:right="0"/>
        <w:jc w:val="both"/>
        <w:spacing w:beforeAutospacing="1" w:after="0" w:line="360" w:lineRule="auto"/>
        <w:rPr>
          <w:rFonts w:hint="default" w:hAnsi="宋体" w:cs="宋体"/>
          <w:sz w:val="24"/>
          <w:szCs w:val="24"/>
        </w:rPr>
      </w:pPr>
      <w:r>
        <w:rPr>
          <w:rFonts w:hAnsi="宋体" w:cs="宋体"/>
          <w:sz w:val="24"/>
          <w:szCs w:val="24"/>
        </w:rPr>
        <w:t xml:space="preserve">如在活动实施过程中发生可能影响活动进展、质量、设计标准等的情形，乙方及时通知甲方，甲乙双方协商讨论解决。</w:t>
      </w:r>
      <w:r/>
    </w:p>
    <w:p>
      <w:pPr>
        <w:pStyle w:val="803"/>
        <w:numPr>
          <w:ilvl w:val="0"/>
          <w:numId w:val="6"/>
        </w:numPr>
        <w:ind w:right="0"/>
        <w:jc w:val="both"/>
        <w:spacing w:beforeAutospacing="1" w:after="0" w:line="360" w:lineRule="auto"/>
        <w:rPr>
          <w:rFonts w:hint="default" w:hAnsi="宋体" w:cs="宋体"/>
          <w:sz w:val="24"/>
          <w:szCs w:val="24"/>
        </w:rPr>
      </w:pPr>
      <w:r>
        <w:rPr>
          <w:rFonts w:hAnsi="宋体" w:cs="宋体"/>
          <w:sz w:val="24"/>
          <w:szCs w:val="24"/>
        </w:rPr>
        <w:t xml:space="preserve">乙方负责管理相关供应商，把握服务进度，监督服务质量。如甲方要求乙方使用其特定供应商的，甲方应给乙方明确指示，并直接承担该特定供应商的行为后果；如与该供应商产生纠纷，应由甲方与该供应商直接负责处理，乙方可协助甲方。</w:t>
      </w:r>
      <w:r/>
    </w:p>
    <w:p>
      <w:pPr>
        <w:pStyle w:val="803"/>
        <w:numPr>
          <w:ilvl w:val="0"/>
          <w:numId w:val="6"/>
        </w:numPr>
        <w:ind w:right="0"/>
        <w:jc w:val="both"/>
        <w:spacing w:beforeAutospacing="1" w:after="0" w:line="360" w:lineRule="auto"/>
        <w:rPr>
          <w:rFonts w:hint="default" w:hAnsi="宋体" w:cs="宋体"/>
          <w:sz w:val="24"/>
          <w:szCs w:val="24"/>
        </w:rPr>
      </w:pPr>
      <w:r>
        <w:rPr>
          <w:rFonts w:hAnsi="宋体" w:cs="宋体"/>
          <w:sz w:val="24"/>
          <w:szCs w:val="24"/>
        </w:rPr>
        <w:t xml:space="preserve">乙方应确保其提交的服务成果不侵害第三方的合法权利。但因甲方原因造成侵权或违法的，由甲方承担相应责任。</w:t>
      </w:r>
      <w:r/>
    </w:p>
    <w:p>
      <w:pPr>
        <w:pStyle w:val="803"/>
        <w:numPr>
          <w:ilvl w:val="0"/>
          <w:numId w:val="6"/>
        </w:numPr>
        <w:ind w:right="0"/>
        <w:jc w:val="both"/>
        <w:spacing w:beforeAutospacing="1" w:after="0" w:line="360" w:lineRule="auto"/>
        <w:rPr>
          <w:rFonts w:hint="default" w:hAnsi="宋体" w:cs="宋体"/>
          <w:sz w:val="24"/>
          <w:szCs w:val="24"/>
        </w:rPr>
      </w:pPr>
      <w:r>
        <w:rPr>
          <w:rFonts w:hAnsi="宋体" w:cs="宋体"/>
          <w:sz w:val="24"/>
          <w:szCs w:val="24"/>
        </w:rPr>
        <w:t xml:space="preserve">乙方及乙方工作人员不得给予甲方工作人员任何不正当利益以获取合作机会，亦不得接受甲方工作人员索取不正当利益的要求。</w:t>
      </w:r>
      <w:r/>
    </w:p>
    <w:p>
      <w:pPr>
        <w:pStyle w:val="803"/>
        <w:numPr>
          <w:ilvl w:val="0"/>
          <w:numId w:val="6"/>
        </w:numPr>
        <w:ind w:right="0"/>
        <w:jc w:val="both"/>
        <w:spacing w:beforeAutospacing="1" w:after="0" w:line="360" w:lineRule="auto"/>
        <w:rPr>
          <w:rFonts w:hint="default" w:hAnsi="宋体" w:cs="宋体"/>
          <w:sz w:val="24"/>
          <w:szCs w:val="24"/>
        </w:rPr>
      </w:pPr>
      <w:r>
        <w:rPr>
          <w:rFonts w:hAnsi="宋体" w:cs="宋体"/>
          <w:sz w:val="24"/>
          <w:szCs w:val="24"/>
        </w:rPr>
        <w:t xml:space="preserve">乙方及乙方工作人员不得配合甲方工作人员牟取不正当利益或损害甲方利益。</w:t>
      </w:r>
      <w:r/>
    </w:p>
    <w:p>
      <w:pPr>
        <w:pStyle w:val="803"/>
        <w:numPr>
          <w:ilvl w:val="0"/>
          <w:numId w:val="6"/>
        </w:numPr>
        <w:ind w:right="0"/>
        <w:jc w:val="both"/>
        <w:spacing w:beforeAutospacing="1" w:after="0" w:line="360" w:lineRule="auto"/>
        <w:rPr>
          <w:rFonts w:hint="default" w:hAnsi="宋体" w:cs="宋体"/>
          <w:sz w:val="24"/>
          <w:szCs w:val="24"/>
        </w:rPr>
      </w:pPr>
      <w:r>
        <w:rPr>
          <w:rFonts w:hAnsi="宋体" w:cs="宋体"/>
          <w:sz w:val="24"/>
          <w:szCs w:val="24"/>
        </w:rPr>
        <w:t xml:space="preserve">乙方负责按政府和业务管理单位要求，严格履行活动报批、备案等相关程序。</w:t>
      </w:r>
      <w:r/>
    </w:p>
    <w:p>
      <w:pPr>
        <w:pStyle w:val="803"/>
        <w:numPr>
          <w:ilvl w:val="0"/>
          <w:numId w:val="6"/>
        </w:numPr>
        <w:ind w:right="0"/>
        <w:jc w:val="both"/>
        <w:spacing w:beforeAutospacing="1" w:after="0" w:line="360" w:lineRule="auto"/>
        <w:rPr>
          <w:rFonts w:hint="default" w:hAnsi="宋体" w:cs="宋体"/>
          <w:sz w:val="24"/>
          <w:szCs w:val="24"/>
        </w:rPr>
      </w:pPr>
      <w:r>
        <w:rPr>
          <w:rFonts w:hAnsi="宋体" w:cs="宋体"/>
          <w:sz w:val="24"/>
          <w:szCs w:val="24"/>
        </w:rPr>
        <w:t xml:space="preserve">乙方应依法依规落实履行活动主体责任，加强对活动的全过程管理，制定应急预案，确保活动健康有序开展。</w:t>
      </w:r>
      <w:r/>
    </w:p>
    <w:p>
      <w:pPr>
        <w:pStyle w:val="803"/>
        <w:numPr>
          <w:ilvl w:val="0"/>
          <w:numId w:val="6"/>
        </w:numPr>
        <w:ind w:right="0"/>
        <w:jc w:val="both"/>
        <w:spacing w:beforeAutospacing="1" w:after="0" w:line="360" w:lineRule="auto"/>
        <w:rPr>
          <w:rFonts w:hint="default" w:hAnsi="宋体" w:cs="宋体"/>
          <w:sz w:val="24"/>
          <w:szCs w:val="24"/>
        </w:rPr>
      </w:pPr>
      <w:r>
        <w:rPr>
          <w:rFonts w:hAnsi="宋体" w:cs="宋体"/>
          <w:sz w:val="24"/>
          <w:szCs w:val="24"/>
        </w:rPr>
        <w:t xml:space="preserve">乙方应落实各项安全责任，遵守国家和本项目会场相关管理规定，确保活动安排不对参加活动者及其他第三人人身安全造成危害，承担参加活动者、嘉宾和专家及工作人员在活动场地及活动期间的安全保障义务。乙方在提供合同服务过程中发生伤亡事故以及因乙方管理不善造成的其它经济损失，均由乙方承担，并不得因此影响工作进度。因乙方提供服务过程中导致甲方受到损害或承担赔偿责任的，由乙方负责赔偿。</w:t>
      </w:r>
      <w:r/>
    </w:p>
    <w:p>
      <w:pPr>
        <w:pStyle w:val="803"/>
        <w:numPr>
          <w:ilvl w:val="0"/>
          <w:numId w:val="6"/>
        </w:numPr>
        <w:ind w:right="0"/>
        <w:jc w:val="both"/>
        <w:spacing w:beforeAutospacing="1" w:after="0" w:line="360" w:lineRule="auto"/>
        <w:rPr>
          <w:rFonts w:hint="default" w:hAnsi="宋体" w:cs="宋体"/>
          <w:sz w:val="24"/>
          <w:szCs w:val="24"/>
        </w:rPr>
      </w:pPr>
      <w:r>
        <w:rPr>
          <w:rFonts w:hAnsi="宋体" w:cs="宋体"/>
          <w:sz w:val="24"/>
          <w:szCs w:val="24"/>
        </w:rPr>
        <w:t xml:space="preserve">乙方未经甲方书面同意，不得将本合同项下的服务或工作以任何形式转让给任何第三方。否则，甲方有权随时终止本合同，因此产生的成本及全部损失均由乙方负担。</w:t>
      </w:r>
      <w:r/>
    </w:p>
    <w:p>
      <w:pPr>
        <w:spacing w:line="360" w:lineRule="auto"/>
        <w:rPr>
          <w:rFonts w:ascii="宋体" w:hAnsi="宋体" w:cs="宋体"/>
          <w:b/>
          <w:sz w:val="24"/>
        </w:rPr>
        <w:outlineLvl w:val="0"/>
      </w:pPr>
      <w:r>
        <w:rPr>
          <w:rFonts w:hint="eastAsia" w:ascii="宋体" w:hAnsi="宋体" w:cs="宋体"/>
          <w:b/>
          <w:sz w:val="24"/>
        </w:rPr>
        <w:t xml:space="preserve">第五条  违约责任</w:t>
      </w:r>
      <w:r/>
    </w:p>
    <w:p>
      <w:pPr>
        <w:pStyle w:val="803"/>
        <w:numPr>
          <w:ilvl w:val="0"/>
          <w:numId w:val="7"/>
        </w:numPr>
        <w:ind w:right="0"/>
        <w:jc w:val="both"/>
        <w:spacing w:beforeAutospacing="1" w:after="0" w:line="360" w:lineRule="auto"/>
        <w:rPr>
          <w:rFonts w:hint="default" w:hAnsi="宋体" w:cs="宋体"/>
          <w:sz w:val="24"/>
          <w:szCs w:val="24"/>
        </w:rPr>
      </w:pPr>
      <w:r>
        <w:rPr>
          <w:rFonts w:hAnsi="宋体" w:cs="宋体"/>
          <w:sz w:val="24"/>
          <w:szCs w:val="24"/>
        </w:rPr>
        <w:t xml:space="preserve">若由乙方原因导致本活动不能按预定日期举办且未依约通知</w:t>
      </w:r>
      <w:r>
        <w:rPr>
          <w:rFonts w:hint="eastAsia" w:hAnsi="宋体" w:cs="宋体"/>
          <w:sz w:val="24"/>
          <w:szCs w:val="24"/>
          <w:lang w:val="en-US" w:eastAsia="zh-CN"/>
        </w:rPr>
        <w:t xml:space="preserve">甲</w:t>
      </w:r>
      <w:r>
        <w:rPr>
          <w:rFonts w:hAnsi="宋体" w:cs="宋体"/>
          <w:sz w:val="24"/>
          <w:szCs w:val="24"/>
        </w:rPr>
        <w:t xml:space="preserve">方活动变更或取消的，应向甲方承担由此给甲方带来的全部损失，并承担合同总金额20%的违约金。非因乙方原因（包括但不限于甲方未及时提供活动资料、确认活动方案、不可抗力等）导致本活动不能按预定日期举办或乙方未能提供合同约定服务的，乙方不承担责任。</w:t>
      </w:r>
      <w:r/>
    </w:p>
    <w:p>
      <w:pPr>
        <w:pStyle w:val="803"/>
        <w:numPr>
          <w:ilvl w:val="0"/>
          <w:numId w:val="7"/>
        </w:numPr>
        <w:ind w:right="0"/>
        <w:jc w:val="both"/>
        <w:spacing w:beforeAutospacing="1" w:after="0" w:line="360" w:lineRule="auto"/>
        <w:rPr>
          <w:rFonts w:hint="default" w:hAnsi="宋体" w:cs="宋体"/>
          <w:sz w:val="24"/>
          <w:szCs w:val="24"/>
        </w:rPr>
      </w:pPr>
      <w:r>
        <w:rPr>
          <w:rFonts w:hAnsi="宋体" w:cs="宋体"/>
          <w:sz w:val="24"/>
          <w:szCs w:val="24"/>
        </w:rPr>
        <w:t xml:space="preserve">若由甲方原因导致活动取消或者合同变更、解除的，甲方应及时通知乙方；甲方未及时通知乙方的，甲方应承担乙方为筹备、提供服务已发生的费用（包含且不限于乙方策划设计服务费用、人工成本费用、乙方已预订资源且无法退还的金额、乙方将对资源提供方承担的违约责任），并承担合同总金额10%的违约金。</w:t>
      </w:r>
      <w:r/>
    </w:p>
    <w:p>
      <w:pPr>
        <w:pStyle w:val="803"/>
        <w:numPr>
          <w:ilvl w:val="0"/>
          <w:numId w:val="7"/>
        </w:numPr>
        <w:ind w:right="0"/>
        <w:jc w:val="both"/>
        <w:spacing w:beforeAutospacing="1" w:after="0" w:line="360" w:lineRule="auto"/>
        <w:rPr>
          <w:rFonts w:hint="default" w:hAnsi="宋体" w:cs="宋体"/>
          <w:sz w:val="24"/>
          <w:szCs w:val="24"/>
        </w:rPr>
      </w:pPr>
      <w:r>
        <w:rPr>
          <w:rFonts w:hAnsi="宋体" w:cs="宋体"/>
          <w:sz w:val="24"/>
          <w:szCs w:val="24"/>
        </w:rPr>
        <w:t xml:space="preserve">甲方应按合同约定的日期付款，若甲方迟延付款，每逾期一天应支付给乙方逾期付款金额万分之五的违约金，乙方有权暂停提供服务。甲方逾期付款达10个工日的，乙方有权解除本合同，甲方按照第五条第2款承担责任。</w:t>
      </w:r>
      <w:r/>
    </w:p>
    <w:p>
      <w:pPr>
        <w:pStyle w:val="803"/>
        <w:numPr>
          <w:ilvl w:val="0"/>
          <w:numId w:val="7"/>
        </w:numPr>
        <w:spacing w:beforeAutospacing="1" w:line="360" w:lineRule="auto"/>
        <w:rPr>
          <w:rFonts w:hint="default" w:hAnsi="宋体" w:cs="宋体"/>
          <w:sz w:val="24"/>
          <w:szCs w:val="24"/>
        </w:rPr>
      </w:pPr>
      <w:r>
        <w:rPr>
          <w:rFonts w:hAnsi="宋体" w:cs="宋体"/>
          <w:sz w:val="24"/>
          <w:szCs w:val="24"/>
        </w:rPr>
        <w:t xml:space="preserve">乙方存在如下情形之一的，甲方有权变更或解除合同并要求乙方按合同总标的额的20%支付违约金：</w:t>
      </w:r>
      <w:r/>
    </w:p>
    <w:p>
      <w:pPr>
        <w:pStyle w:val="803"/>
        <w:ind w:left="440"/>
        <w:spacing w:beforeAutospacing="1" w:line="360" w:lineRule="auto"/>
        <w:rPr>
          <w:rFonts w:hint="default" w:hAnsi="宋体" w:cs="宋体"/>
          <w:sz w:val="24"/>
          <w:szCs w:val="24"/>
        </w:rPr>
      </w:pPr>
      <w:r>
        <w:rPr>
          <w:rFonts w:hAnsi="宋体" w:cs="宋体"/>
          <w:sz w:val="24"/>
          <w:szCs w:val="24"/>
        </w:rPr>
        <w:t xml:space="preserve">（1）乙方丧失履约能力、明确表示不能为甲方提供服务或提供服务违反合同约定的。</w:t>
      </w:r>
      <w:r/>
    </w:p>
    <w:p>
      <w:pPr>
        <w:pStyle w:val="803"/>
        <w:ind w:left="440"/>
        <w:spacing w:beforeAutospacing="1" w:line="360" w:lineRule="auto"/>
        <w:rPr>
          <w:rFonts w:hint="default" w:hAnsi="宋体" w:cs="宋体"/>
          <w:sz w:val="24"/>
          <w:szCs w:val="24"/>
        </w:rPr>
      </w:pPr>
      <w:r>
        <w:rPr>
          <w:rFonts w:hAnsi="宋体" w:cs="宋体"/>
          <w:sz w:val="24"/>
          <w:szCs w:val="24"/>
        </w:rPr>
        <w:t xml:space="preserve">（2）乙方指派的负责人或项目人员未实际参与本合同工作或者乙方擅自更换上述人员，经甲方通知后5天内仍未纠正或已严重影响本合同履行的。</w:t>
      </w:r>
      <w:r/>
    </w:p>
    <w:p>
      <w:pPr>
        <w:pStyle w:val="803"/>
        <w:ind w:left="440"/>
        <w:spacing w:beforeAutospacing="1" w:line="360" w:lineRule="auto"/>
        <w:rPr>
          <w:rFonts w:hint="default" w:hAnsi="宋体" w:cs="宋体"/>
          <w:sz w:val="24"/>
          <w:szCs w:val="24"/>
        </w:rPr>
      </w:pPr>
      <w:r>
        <w:rPr>
          <w:rFonts w:hAnsi="宋体" w:cs="宋体"/>
          <w:sz w:val="24"/>
          <w:szCs w:val="24"/>
        </w:rPr>
        <w:t xml:space="preserve">（3）乙方未经甲方同意，擅自将其合同义务转委托给第三人或者乙方擅自将成果转让给第三人的。</w:t>
      </w:r>
      <w:r/>
    </w:p>
    <w:p>
      <w:pPr>
        <w:pStyle w:val="803"/>
        <w:ind w:left="440"/>
        <w:spacing w:beforeAutospacing="1" w:line="360" w:lineRule="auto"/>
        <w:rPr>
          <w:rFonts w:hint="default" w:hAnsi="宋体" w:cs="宋体"/>
          <w:sz w:val="24"/>
          <w:szCs w:val="24"/>
        </w:rPr>
      </w:pPr>
      <w:r>
        <w:rPr>
          <w:rFonts w:hAnsi="宋体" w:cs="宋体"/>
          <w:sz w:val="24"/>
          <w:szCs w:val="24"/>
        </w:rPr>
        <w:t xml:space="preserve">（4）乙方擅自将工作周期顺延、停止工作或未按甲方给出的时间表提供相关服务或提供成果的。</w:t>
      </w:r>
      <w:r/>
    </w:p>
    <w:p>
      <w:pPr>
        <w:pStyle w:val="803"/>
        <w:ind w:left="440"/>
        <w:spacing w:beforeAutospacing="1" w:line="360" w:lineRule="auto"/>
        <w:rPr>
          <w:rFonts w:hint="default" w:hAnsi="宋体" w:cs="宋体"/>
          <w:sz w:val="24"/>
          <w:szCs w:val="24"/>
        </w:rPr>
      </w:pPr>
      <w:r>
        <w:rPr>
          <w:rFonts w:hAnsi="宋体" w:cs="宋体"/>
          <w:sz w:val="24"/>
          <w:szCs w:val="24"/>
        </w:rPr>
        <w:t xml:space="preserve">（5）乙方提交的项目服务成果甲方验收不合格，经乙方修改两次后仍未通过甲方验收的。</w:t>
      </w:r>
      <w:r/>
    </w:p>
    <w:p>
      <w:pPr>
        <w:pStyle w:val="803"/>
        <w:ind w:left="440"/>
        <w:spacing w:beforeAutospacing="1" w:line="360" w:lineRule="auto"/>
        <w:rPr>
          <w:rFonts w:hint="default" w:hAnsi="宋体" w:cs="宋体"/>
          <w:sz w:val="24"/>
          <w:szCs w:val="24"/>
        </w:rPr>
      </w:pPr>
      <w:r>
        <w:rPr>
          <w:rFonts w:hAnsi="宋体" w:cs="宋体"/>
          <w:sz w:val="24"/>
          <w:szCs w:val="24"/>
        </w:rPr>
        <w:t xml:space="preserve">（6）乙方未经甲方书面同意，使用或向第三方披露甲方提供的资料、数据及本合同约定的服务成果和相关资料的。</w:t>
      </w:r>
      <w:r/>
    </w:p>
    <w:p>
      <w:pPr>
        <w:pStyle w:val="803"/>
        <w:ind w:left="440" w:right="0"/>
        <w:jc w:val="both"/>
        <w:spacing w:beforeAutospacing="1" w:after="0" w:line="360" w:lineRule="auto"/>
        <w:rPr>
          <w:rFonts w:hint="default" w:hAnsi="宋体" w:cs="宋体"/>
          <w:sz w:val="24"/>
          <w:szCs w:val="24"/>
        </w:rPr>
      </w:pPr>
      <w:r>
        <w:rPr>
          <w:rFonts w:hAnsi="宋体" w:cs="宋体"/>
          <w:sz w:val="24"/>
          <w:szCs w:val="24"/>
        </w:rPr>
        <w:t xml:space="preserve">（7）乙方在提供服务过程中产生安全生产事故或因乙方原因给甲方造成经济、名誉、声誉损失或重大影响的。</w:t>
      </w:r>
      <w:r/>
    </w:p>
    <w:p>
      <w:pPr>
        <w:pStyle w:val="803"/>
        <w:ind w:right="0"/>
        <w:jc w:val="both"/>
        <w:spacing w:beforeAutospacing="1" w:after="0" w:line="360" w:lineRule="auto"/>
        <w:rPr>
          <w:rFonts w:hint="default" w:hAnsi="宋体" w:cs="宋体"/>
          <w:sz w:val="24"/>
          <w:szCs w:val="24"/>
        </w:rPr>
      </w:pPr>
      <w:r>
        <w:rPr>
          <w:rFonts w:hAnsi="宋体" w:cs="宋体"/>
          <w:sz w:val="24"/>
          <w:szCs w:val="24"/>
        </w:rPr>
        <w:t xml:space="preserve">5.  因乙方原因解除合同的，甲方无须向乙方支付剩余费用。乙方应当向甲方返还已收到的服务费并依约支付违约金、赔偿甲方损失。</w:t>
      </w:r>
      <w:r/>
    </w:p>
    <w:p>
      <w:pPr>
        <w:pStyle w:val="803"/>
        <w:numPr>
          <w:ilvl w:val="0"/>
          <w:numId w:val="4"/>
        </w:numPr>
        <w:ind w:right="0"/>
        <w:jc w:val="both"/>
        <w:spacing w:beforeAutospacing="1" w:after="0" w:line="360" w:lineRule="auto"/>
        <w:rPr>
          <w:rFonts w:hint="default" w:hAnsi="宋体" w:cs="宋体"/>
          <w:sz w:val="24"/>
          <w:szCs w:val="24"/>
        </w:rPr>
      </w:pPr>
      <w:r>
        <w:rPr>
          <w:rFonts w:hAnsi="宋体" w:cs="宋体"/>
          <w:sz w:val="24"/>
          <w:szCs w:val="24"/>
        </w:rPr>
        <w:t xml:space="preserve">任何一方违反本合同的约定，除须承担违约责任外，还须赔偿另一方为追究其违约责任而支出的所有合理费用，包括但不仅限于差旅费、调查费、律师费、诉讼费、鉴定费等。</w:t>
      </w:r>
      <w:r/>
    </w:p>
    <w:p>
      <w:pPr>
        <w:pStyle w:val="803"/>
        <w:ind w:left="440" w:right="0"/>
        <w:jc w:val="both"/>
        <w:spacing w:beforeAutospacing="1" w:after="0" w:line="360" w:lineRule="auto"/>
        <w:rPr>
          <w:rFonts w:hint="default" w:hAnsi="宋体" w:cs="宋体"/>
          <w:sz w:val="24"/>
          <w:szCs w:val="24"/>
        </w:rPr>
      </w:pPr>
      <w:r>
        <w:rPr>
          <w:rFonts w:hAnsi="宋体" w:cs="宋体"/>
          <w:sz w:val="24"/>
          <w:szCs w:val="24"/>
        </w:rPr>
        <w:t xml:space="preserve"> </w:t>
      </w:r>
      <w:r/>
    </w:p>
    <w:p>
      <w:pPr>
        <w:spacing w:line="360" w:lineRule="auto"/>
        <w:rPr>
          <w:rFonts w:ascii="宋体" w:hAnsi="宋体" w:cs="宋体"/>
          <w:b/>
          <w:sz w:val="24"/>
        </w:rPr>
        <w:outlineLvl w:val="0"/>
      </w:pPr>
      <w:r>
        <w:rPr>
          <w:rFonts w:hint="eastAsia" w:ascii="宋体" w:hAnsi="宋体" w:cs="宋体"/>
          <w:b/>
          <w:sz w:val="24"/>
        </w:rPr>
        <w:t xml:space="preserve">第六条  不可抗力</w:t>
      </w:r>
      <w:r/>
    </w:p>
    <w:p>
      <w:pPr>
        <w:pStyle w:val="803"/>
        <w:numPr>
          <w:ilvl w:val="0"/>
          <w:numId w:val="8"/>
        </w:numPr>
        <w:ind w:right="0"/>
        <w:jc w:val="both"/>
        <w:spacing w:beforeAutospacing="1" w:after="0" w:line="360" w:lineRule="auto"/>
        <w:rPr>
          <w:rFonts w:hint="default" w:hAnsi="宋体" w:cs="宋体"/>
          <w:sz w:val="24"/>
          <w:szCs w:val="24"/>
        </w:rPr>
      </w:pPr>
      <w:r>
        <w:rPr>
          <w:rFonts w:hAnsi="宋体" w:cs="宋体"/>
          <w:sz w:val="24"/>
          <w:szCs w:val="24"/>
        </w:rPr>
        <w:t xml:space="preserve">“不可抗力”是指本合同双方不能控制、不可预见、无法避免的事件，该事件妨碍、影响或延误任何一方根据合同履行其全部或部分义务。该事件包括但不限于政府行为、自然灾害、流行疾病、战争或任何其他类似事件。</w:t>
      </w:r>
      <w:r/>
    </w:p>
    <w:p>
      <w:pPr>
        <w:pStyle w:val="803"/>
        <w:numPr>
          <w:ilvl w:val="0"/>
          <w:numId w:val="8"/>
        </w:numPr>
        <w:ind w:right="0"/>
        <w:jc w:val="both"/>
        <w:spacing w:beforeAutospacing="1" w:after="0" w:line="360" w:lineRule="auto"/>
        <w:rPr>
          <w:rFonts w:hint="default" w:hAnsi="宋体" w:cs="宋体"/>
          <w:sz w:val="24"/>
          <w:szCs w:val="24"/>
        </w:rPr>
      </w:pPr>
      <w:r>
        <w:rPr>
          <w:rFonts w:hAnsi="宋体" w:cs="宋体"/>
          <w:sz w:val="24"/>
          <w:szCs w:val="24"/>
        </w:rPr>
        <w:t xml:space="preserve">出现不可抗力事件时，知情方应及时、充分地以书面形式通知对方，并告知该类事件对本合同可能产生的影响，并应当在合理期限内提供相关证明。</w:t>
      </w:r>
      <w:r/>
    </w:p>
    <w:p>
      <w:pPr>
        <w:pStyle w:val="803"/>
        <w:numPr>
          <w:ilvl w:val="0"/>
          <w:numId w:val="8"/>
        </w:numPr>
        <w:ind w:right="0"/>
        <w:jc w:val="both"/>
        <w:spacing w:beforeAutospacing="1" w:after="0" w:line="360" w:lineRule="auto"/>
        <w:rPr>
          <w:rFonts w:hint="default" w:hAnsi="宋体" w:cs="宋体"/>
          <w:sz w:val="24"/>
          <w:szCs w:val="24"/>
        </w:rPr>
      </w:pPr>
      <w:r>
        <w:rPr>
          <w:rFonts w:hAnsi="宋体" w:cs="宋体"/>
          <w:sz w:val="24"/>
          <w:szCs w:val="24"/>
        </w:rPr>
        <w:t xml:space="preserve">由于以上所述不可抗力事件致使合同不能完全履行，甲乙双方协商一致可在合理范围内变更合同，并签署补充合同；若无法协商一致，任一方均有权书面通知对方解除合同。由于以上所述不可抗力事件致使合同不能履行，任一方均有权书面通知对方解除合同。</w:t>
      </w:r>
      <w:r/>
    </w:p>
    <w:p>
      <w:pPr>
        <w:pStyle w:val="803"/>
        <w:numPr>
          <w:ilvl w:val="0"/>
          <w:numId w:val="8"/>
        </w:numPr>
        <w:ind w:right="0"/>
        <w:jc w:val="both"/>
        <w:spacing w:beforeAutospacing="1" w:after="0" w:line="360" w:lineRule="auto"/>
        <w:rPr>
          <w:rFonts w:hint="default" w:hAnsi="宋体" w:cs="宋体"/>
          <w:sz w:val="24"/>
          <w:szCs w:val="24"/>
        </w:rPr>
      </w:pPr>
      <w:r>
        <w:rPr>
          <w:rFonts w:hAnsi="宋体" w:cs="宋体"/>
          <w:sz w:val="24"/>
          <w:szCs w:val="24"/>
        </w:rPr>
        <w:t xml:space="preserve">因不可抗力造成合同解除的，双方均不需承担任何违约责任。双方可就乙方为筹备、提供服务已发生的费用（包含且不限于乙方策划设计服务费用、人工成本费用、乙方已预订资源且无法退还的金额、乙方将对资源提供方承担的违约责任）协商承担方式。</w:t>
      </w:r>
      <w:r/>
    </w:p>
    <w:p>
      <w:pPr>
        <w:pStyle w:val="803"/>
        <w:ind w:right="0"/>
        <w:jc w:val="both"/>
        <w:spacing w:beforeAutospacing="1" w:after="0" w:line="360" w:lineRule="auto"/>
        <w:rPr>
          <w:rFonts w:hint="default" w:hAnsi="宋体" w:cs="宋体"/>
          <w:b/>
          <w:sz w:val="24"/>
          <w:szCs w:val="24"/>
        </w:rPr>
        <w:outlineLvl w:val="0"/>
      </w:pPr>
      <w:r>
        <w:rPr>
          <w:rFonts w:hAnsi="宋体" w:cs="宋体"/>
          <w:b/>
          <w:sz w:val="24"/>
          <w:szCs w:val="24"/>
        </w:rPr>
        <w:t xml:space="preserve">第七条  争议解决及适用法律</w:t>
      </w:r>
      <w:r/>
    </w:p>
    <w:p>
      <w:pPr>
        <w:pStyle w:val="803"/>
        <w:numPr>
          <w:ilvl w:val="0"/>
          <w:numId w:val="9"/>
        </w:numPr>
        <w:ind w:right="0"/>
        <w:jc w:val="both"/>
        <w:spacing w:beforeAutospacing="1" w:after="0" w:line="360" w:lineRule="auto"/>
        <w:rPr>
          <w:rFonts w:hint="default" w:hAnsi="宋体" w:cs="宋体"/>
          <w:sz w:val="24"/>
          <w:szCs w:val="24"/>
        </w:rPr>
      </w:pPr>
      <w:r>
        <w:rPr>
          <w:rFonts w:hAnsi="宋体" w:cs="宋体"/>
          <w:sz w:val="24"/>
          <w:szCs w:val="24"/>
        </w:rPr>
        <w:t xml:space="preserve">如双方就本合同内容或其执行发生任何争议，双方应进行友好协商；协商不成时，可向甲方所在地法院起诉。</w:t>
      </w:r>
      <w:r/>
    </w:p>
    <w:p>
      <w:pPr>
        <w:pStyle w:val="803"/>
        <w:numPr>
          <w:ilvl w:val="0"/>
          <w:numId w:val="9"/>
        </w:numPr>
        <w:ind w:right="0"/>
        <w:jc w:val="both"/>
        <w:spacing w:beforeAutospacing="1" w:after="0" w:line="360" w:lineRule="auto"/>
        <w:rPr>
          <w:rFonts w:hint="default" w:hAnsi="宋体" w:cs="宋体"/>
          <w:sz w:val="24"/>
          <w:szCs w:val="24"/>
        </w:rPr>
      </w:pPr>
      <w:r>
        <w:rPr>
          <w:rFonts w:hAnsi="宋体" w:cs="宋体"/>
          <w:sz w:val="24"/>
          <w:szCs w:val="24"/>
        </w:rPr>
        <w:t xml:space="preserve">本合同的订立、执行、解释及争议的解决均应适用中华人民共和国法律。</w:t>
      </w:r>
      <w:r/>
    </w:p>
    <w:p>
      <w:pPr>
        <w:spacing w:line="360" w:lineRule="auto"/>
        <w:rPr>
          <w:rFonts w:ascii="宋体" w:hAnsi="宋体" w:cs="宋体"/>
          <w:b/>
          <w:sz w:val="24"/>
        </w:rPr>
        <w:outlineLvl w:val="0"/>
      </w:pPr>
      <w:r>
        <w:rPr>
          <w:rFonts w:hint="eastAsia" w:ascii="宋体" w:hAnsi="宋体" w:cs="宋体"/>
          <w:b/>
          <w:sz w:val="24"/>
        </w:rPr>
        <w:t xml:space="preserve">第八条  联系人与联系方式</w:t>
      </w:r>
      <w:r/>
    </w:p>
    <w:p>
      <w:pPr>
        <w:pStyle w:val="829"/>
        <w:numPr>
          <w:ilvl w:val="0"/>
          <w:numId w:val="10"/>
        </w:numPr>
        <w:jc w:val="both"/>
        <w:spacing w:before="0" w:beforeAutospacing="0" w:after="0" w:afterAutospacing="0" w:line="360" w:lineRule="auto"/>
        <w:widowControl w:val="off"/>
        <w:rPr>
          <w:rFonts w:ascii="宋体" w:hAnsi="宋体"/>
        </w:rPr>
      </w:pPr>
      <w:r>
        <w:rPr>
          <w:rFonts w:hint="eastAsia" w:ascii="宋体" w:hAnsi="宋体" w:cs="宋体"/>
        </w:rPr>
        <w:t xml:space="preserve">甲乙双方的联系人及有效联系方式以合同首部预留信息为准。</w:t>
      </w:r>
      <w:r/>
    </w:p>
    <w:p>
      <w:pPr>
        <w:pStyle w:val="829"/>
        <w:numPr>
          <w:ilvl w:val="0"/>
          <w:numId w:val="10"/>
        </w:numPr>
        <w:jc w:val="both"/>
        <w:spacing w:before="0" w:beforeAutospacing="0" w:after="0" w:afterAutospacing="0" w:line="360" w:lineRule="auto"/>
        <w:widowControl w:val="off"/>
        <w:rPr>
          <w:rFonts w:ascii="宋体" w:hAnsi="宋体" w:cs="宋体"/>
          <w:bCs/>
        </w:rPr>
      </w:pPr>
      <w:r>
        <w:rPr>
          <w:rFonts w:hint="eastAsia" w:ascii="宋体" w:hAnsi="宋体" w:cs="宋体"/>
          <w:bCs/>
        </w:rPr>
        <w:t xml:space="preserve">甲乙双方因履行本合同而相互发生或者提供的所有通知、文件、资料、书面确认等事项，经过上述联系人签署或通过EMS送达上述通讯地址即视为有效送达。</w:t>
      </w:r>
      <w:r/>
    </w:p>
    <w:p>
      <w:pPr>
        <w:pStyle w:val="829"/>
        <w:numPr>
          <w:ilvl w:val="0"/>
          <w:numId w:val="10"/>
        </w:numPr>
        <w:jc w:val="both"/>
        <w:spacing w:before="0" w:beforeAutospacing="0" w:after="0" w:afterAutospacing="0" w:line="360" w:lineRule="auto"/>
        <w:widowControl w:val="off"/>
        <w:rPr>
          <w:rFonts w:ascii="宋体" w:hAnsi="宋体" w:cs="宋体"/>
          <w:bCs/>
        </w:rPr>
      </w:pPr>
      <w:r>
        <w:rPr>
          <w:rFonts w:hint="eastAsia" w:ascii="宋体" w:hAnsi="宋体" w:cs="宋体"/>
          <w:bCs/>
        </w:rPr>
        <w:t xml:space="preserve">若一方变更联系人或联系方式，应提前书面通知另一方。如相关方未能及时通知变更的，由此引发的全部不利后果由责任方承担。</w:t>
      </w:r>
      <w:r/>
    </w:p>
    <w:p>
      <w:pPr>
        <w:pStyle w:val="829"/>
        <w:numPr>
          <w:ilvl w:val="0"/>
          <w:numId w:val="10"/>
        </w:numPr>
        <w:jc w:val="both"/>
        <w:spacing w:before="0" w:beforeAutospacing="0" w:after="0" w:afterAutospacing="0" w:line="360" w:lineRule="auto"/>
        <w:widowControl w:val="off"/>
        <w:rPr>
          <w:rFonts w:ascii="宋体" w:hAnsi="宋体" w:cs="宋体"/>
          <w:bCs/>
        </w:rPr>
      </w:pPr>
      <w:r>
        <w:rPr>
          <w:rFonts w:hint="eastAsia" w:ascii="宋体" w:hAnsi="宋体" w:cs="宋体"/>
          <w:bCs/>
        </w:rPr>
        <w:t xml:space="preserve">甲乙双方均同意以本合同所列明的地址和项目联系人相关信息作为争议解决过程中法律文书的送达方式。</w:t>
      </w:r>
      <w:r/>
    </w:p>
    <w:p>
      <w:pPr>
        <w:spacing w:line="360" w:lineRule="auto"/>
        <w:rPr>
          <w:rFonts w:ascii="宋体" w:hAnsi="宋体" w:cs="宋体"/>
          <w:b/>
          <w:sz w:val="24"/>
        </w:rPr>
        <w:outlineLvl w:val="0"/>
      </w:pPr>
      <w:r>
        <w:rPr>
          <w:rFonts w:hint="eastAsia" w:ascii="宋体" w:hAnsi="宋体" w:cs="宋体"/>
          <w:b/>
          <w:sz w:val="24"/>
        </w:rPr>
        <w:t xml:space="preserve">第九条  其他</w:t>
      </w:r>
      <w:r/>
    </w:p>
    <w:p>
      <w:pPr>
        <w:pStyle w:val="803"/>
        <w:numPr>
          <w:ilvl w:val="0"/>
          <w:numId w:val="11"/>
        </w:numPr>
        <w:ind w:right="0"/>
        <w:jc w:val="both"/>
        <w:spacing w:beforeAutospacing="1" w:after="0" w:line="360" w:lineRule="auto"/>
        <w:rPr>
          <w:rFonts w:hint="default" w:hAnsi="宋体" w:cs="宋体"/>
          <w:sz w:val="24"/>
          <w:szCs w:val="24"/>
        </w:rPr>
      </w:pPr>
      <w:r>
        <w:rPr>
          <w:rFonts w:hAnsi="宋体" w:cs="宋体"/>
          <w:sz w:val="24"/>
          <w:szCs w:val="24"/>
        </w:rPr>
        <w:t xml:space="preserve">本合同未尽事宜及相关修改，由双方友好商议，以签署补充合同的方式予以确定，与本合同具有同等法律效力。</w:t>
      </w:r>
      <w:r/>
    </w:p>
    <w:p>
      <w:pPr>
        <w:pStyle w:val="829"/>
        <w:numPr>
          <w:ilvl w:val="0"/>
          <w:numId w:val="11"/>
        </w:numPr>
        <w:jc w:val="both"/>
        <w:spacing w:before="0" w:beforeAutospacing="0" w:after="0" w:afterAutospacing="0" w:line="360" w:lineRule="auto"/>
        <w:widowControl w:val="off"/>
        <w:rPr>
          <w:rFonts w:ascii="宋体" w:hAnsi="宋体" w:cs="宋体"/>
        </w:rPr>
      </w:pPr>
      <w:r>
        <w:rPr>
          <w:rFonts w:hint="eastAsia" w:ascii="宋体" w:hAnsi="宋体" w:cs="宋体"/>
        </w:rPr>
        <w:t xml:space="preserve">本合同自双方盖章之日起生效，至双方履行完毕全部权利义务后终止。</w:t>
      </w:r>
      <w:r/>
    </w:p>
    <w:p>
      <w:pPr>
        <w:pStyle w:val="829"/>
        <w:numPr>
          <w:ilvl w:val="0"/>
          <w:numId w:val="11"/>
        </w:numPr>
        <w:jc w:val="both"/>
        <w:spacing w:before="0" w:beforeAutospacing="0" w:after="0" w:afterAutospacing="0" w:line="360" w:lineRule="auto"/>
        <w:widowControl w:val="off"/>
        <w:rPr>
          <w:rFonts w:ascii="宋体" w:hAnsi="宋体" w:cs="宋体"/>
        </w:rPr>
      </w:pPr>
      <w:r>
        <w:rPr>
          <w:rFonts w:hint="eastAsia" w:ascii="宋体" w:hAnsi="宋体" w:cs="宋体"/>
        </w:rPr>
        <w:t xml:space="preserve">本合同一式贰份，双方各执壹份，每份具有同等法律效力。</w:t>
      </w:r>
      <w:r/>
    </w:p>
    <w:p>
      <w:pPr>
        <w:pStyle w:val="829"/>
        <w:numPr>
          <w:ilvl w:val="0"/>
          <w:numId w:val="11"/>
        </w:numPr>
        <w:jc w:val="both"/>
        <w:spacing w:before="0" w:beforeAutospacing="0" w:after="0" w:afterAutospacing="0" w:line="360" w:lineRule="auto"/>
        <w:widowControl w:val="off"/>
        <w:rPr>
          <w:rFonts w:ascii="宋体" w:hAnsi="宋体" w:cs="宋体"/>
        </w:rPr>
      </w:pPr>
      <w:r>
        <w:rPr>
          <w:rFonts w:hint="eastAsia" w:ascii="宋体" w:hAnsi="宋体" w:cs="宋体"/>
        </w:rPr>
        <w:t xml:space="preserve">本合同附件：《报价单》</w:t>
      </w:r>
      <w:r/>
    </w:p>
    <w:p>
      <w:pPr>
        <w:spacing w:line="360" w:lineRule="auto"/>
        <w:rPr>
          <w:rFonts w:ascii="宋体" w:hAnsi="宋体" w:cs="宋体"/>
          <w:sz w:val="24"/>
        </w:rPr>
      </w:pPr>
      <w:r>
        <w:rPr>
          <w:rFonts w:hint="eastAsia" w:ascii="宋体" w:hAnsi="宋体" w:cs="宋体"/>
          <w:sz w:val="24"/>
        </w:rPr>
        <w:t xml:space="preserve"> </w:t>
      </w:r>
      <w:r/>
    </w:p>
    <w:p>
      <w:pPr>
        <w:spacing w:line="360" w:lineRule="auto"/>
        <w:rPr>
          <w:rFonts w:ascii="宋体" w:hAnsi="宋体" w:cs="宋体"/>
          <w:sz w:val="24"/>
        </w:rPr>
      </w:pPr>
      <w:r>
        <w:rPr>
          <w:rFonts w:hint="eastAsia" w:ascii="宋体" w:hAnsi="宋体" w:cs="宋体"/>
          <w:sz w:val="24"/>
        </w:rPr>
        <w:t xml:space="preserve">（以下无正文，为签章页） </w:t>
      </w:r>
      <w:r/>
    </w:p>
    <w:p>
      <w:pPr>
        <w:spacing w:line="360" w:lineRule="auto"/>
        <w:rPr>
          <w:rFonts w:ascii="宋体" w:hAnsi="宋体" w:cs="宋体"/>
          <w:b/>
          <w:bCs/>
          <w:sz w:val="24"/>
        </w:rPr>
      </w:pPr>
      <w:r>
        <w:rPr>
          <w:rFonts w:hint="eastAsia" w:ascii="宋体" w:hAnsi="宋体" w:cs="宋体"/>
          <w:b/>
          <w:bCs/>
          <w:sz w:val="24"/>
        </w:rPr>
        <w:t xml:space="preserve"> </w:t>
      </w:r>
      <w:r/>
    </w:p>
    <w:p>
      <w:pPr>
        <w:spacing w:line="360" w:lineRule="auto"/>
        <w:rPr>
          <w:rFonts w:ascii="宋体" w:hAnsi="宋体" w:cs="宋体"/>
          <w:b/>
          <w:bCs/>
          <w:sz w:val="24"/>
        </w:rPr>
      </w:pPr>
      <w:r>
        <w:rPr>
          <w:rFonts w:hint="eastAsia" w:ascii="宋体" w:hAnsi="宋体" w:cs="宋体"/>
          <w:b/>
          <w:bCs/>
          <w:sz w:val="24"/>
        </w:rPr>
        <w:t xml:space="preserve">甲方盖章：                     </w:t>
      </w:r>
      <w:r/>
    </w:p>
    <w:p>
      <w:pPr>
        <w:spacing w:line="360" w:lineRule="auto"/>
        <w:rPr>
          <w:rFonts w:ascii="宋体" w:hAnsi="宋体" w:cs="宋体"/>
          <w:b/>
          <w:bCs/>
          <w:sz w:val="24"/>
        </w:rPr>
      </w:pPr>
      <w:r>
        <w:rPr>
          <w:rFonts w:hint="eastAsia" w:ascii="宋体" w:hAnsi="宋体" w:cs="宋体"/>
          <w:b/>
          <w:bCs/>
          <w:sz w:val="24"/>
        </w:rPr>
        <w:t xml:space="preserve"> </w:t>
      </w:r>
      <w:r/>
    </w:p>
    <w:p>
      <w:pPr>
        <w:spacing w:line="360" w:lineRule="auto"/>
        <w:rPr>
          <w:rFonts w:ascii="宋体" w:hAnsi="宋体" w:cs="宋体"/>
          <w:b/>
          <w:bCs/>
          <w:sz w:val="24"/>
        </w:rPr>
      </w:pPr>
      <w:r>
        <w:rPr>
          <w:rFonts w:hint="eastAsia" w:ascii="宋体" w:hAnsi="宋体" w:cs="宋体"/>
          <w:b/>
          <w:bCs/>
          <w:sz w:val="24"/>
        </w:rPr>
        <w:t xml:space="preserve">法定代表人或授权代表人签字（或签章）：             </w:t>
      </w:r>
      <w:r/>
    </w:p>
    <w:p>
      <w:pPr>
        <w:spacing w:line="360" w:lineRule="auto"/>
        <w:rPr>
          <w:rFonts w:ascii="宋体" w:hAnsi="宋体" w:cs="宋体"/>
          <w:b/>
          <w:bCs/>
          <w:sz w:val="24"/>
        </w:rPr>
      </w:pPr>
      <w:r>
        <w:rPr>
          <w:rFonts w:hint="eastAsia" w:ascii="宋体" w:hAnsi="宋体" w:cs="宋体"/>
          <w:b/>
          <w:bCs/>
          <w:sz w:val="24"/>
        </w:rPr>
        <w:t xml:space="preserve"> </w:t>
      </w:r>
      <w:r/>
    </w:p>
    <w:p>
      <w:pPr>
        <w:spacing w:line="360" w:lineRule="auto"/>
        <w:rPr>
          <w:rFonts w:ascii="宋体" w:hAnsi="宋体" w:cs="宋体"/>
          <w:b/>
          <w:bCs/>
          <w:sz w:val="24"/>
        </w:rPr>
      </w:pPr>
      <w:r>
        <w:rPr>
          <w:rFonts w:hint="eastAsia" w:ascii="宋体" w:hAnsi="宋体" w:cs="宋体"/>
          <w:b/>
          <w:bCs/>
          <w:sz w:val="24"/>
        </w:rPr>
        <w:t xml:space="preserve">年    月    日</w:t>
      </w:r>
      <w:r/>
    </w:p>
    <w:p>
      <w:pPr>
        <w:spacing w:line="360" w:lineRule="auto"/>
        <w:rPr>
          <w:rFonts w:ascii="宋体" w:hAnsi="宋体" w:cs="宋体"/>
          <w:b/>
          <w:bCs/>
          <w:sz w:val="24"/>
        </w:rPr>
      </w:pPr>
      <w:r>
        <w:rPr>
          <w:rFonts w:hint="eastAsia" w:ascii="宋体" w:hAnsi="宋体" w:cs="宋体"/>
          <w:b/>
          <w:bCs/>
          <w:sz w:val="24"/>
        </w:rPr>
        <w:t xml:space="preserve"> </w:t>
      </w:r>
      <w:r/>
    </w:p>
    <w:p>
      <w:pPr>
        <w:spacing w:line="360" w:lineRule="auto"/>
        <w:rPr>
          <w:rFonts w:ascii="宋体" w:hAnsi="宋体" w:cs="宋体"/>
          <w:b/>
          <w:bCs/>
          <w:sz w:val="24"/>
        </w:rPr>
      </w:pPr>
      <w:r>
        <w:rPr>
          <w:rFonts w:hint="eastAsia" w:ascii="宋体" w:hAnsi="宋体" w:cs="宋体"/>
          <w:b/>
          <w:bCs/>
          <w:sz w:val="24"/>
        </w:rPr>
        <w:t xml:space="preserve">乙方盖章：</w:t>
      </w:r>
      <w:r/>
    </w:p>
    <w:p>
      <w:pPr>
        <w:spacing w:line="360" w:lineRule="auto"/>
        <w:rPr>
          <w:rFonts w:ascii="宋体" w:hAnsi="宋体" w:cs="宋体"/>
          <w:b/>
          <w:bCs/>
          <w:sz w:val="24"/>
        </w:rPr>
      </w:pPr>
      <w:r>
        <w:rPr>
          <w:rFonts w:hint="eastAsia" w:ascii="宋体" w:hAnsi="宋体" w:cs="宋体"/>
          <w:b/>
          <w:bCs/>
          <w:sz w:val="24"/>
        </w:rPr>
        <w:t xml:space="preserve"> </w:t>
      </w:r>
      <w:r/>
    </w:p>
    <w:p>
      <w:pPr>
        <w:spacing w:line="360" w:lineRule="auto"/>
        <w:rPr>
          <w:rFonts w:ascii="宋体" w:hAnsi="宋体" w:cs="宋体"/>
          <w:b/>
          <w:bCs/>
          <w:sz w:val="24"/>
        </w:rPr>
      </w:pPr>
      <w:r>
        <w:rPr>
          <w:rFonts w:hint="eastAsia" w:ascii="宋体" w:hAnsi="宋体" w:cs="宋体"/>
          <w:b/>
          <w:bCs/>
          <w:sz w:val="24"/>
        </w:rPr>
        <w:t xml:space="preserve">法定代表人或授权代表人签字（或签章）：             </w:t>
      </w:r>
      <w:r/>
    </w:p>
    <w:p>
      <w:pPr>
        <w:spacing w:line="360" w:lineRule="auto"/>
        <w:rPr>
          <w:rFonts w:ascii="宋体" w:hAnsi="宋体" w:cs="宋体"/>
          <w:b/>
          <w:bCs/>
          <w:sz w:val="24"/>
        </w:rPr>
      </w:pPr>
      <w:r>
        <w:rPr>
          <w:rFonts w:hint="eastAsia" w:ascii="宋体" w:hAnsi="宋体" w:cs="宋体"/>
          <w:b/>
          <w:bCs/>
          <w:sz w:val="24"/>
        </w:rPr>
        <w:t xml:space="preserve"> </w:t>
      </w:r>
      <w:r/>
    </w:p>
    <w:p>
      <w:pPr>
        <w:spacing w:line="360" w:lineRule="auto"/>
        <w:rPr>
          <w:rFonts w:ascii="宋体" w:hAnsi="宋体" w:cs="宋体"/>
          <w:b/>
          <w:bCs/>
          <w:sz w:val="24"/>
        </w:rPr>
      </w:pPr>
      <w:r>
        <w:rPr>
          <w:rFonts w:hint="eastAsia" w:ascii="宋体" w:hAnsi="宋体" w:cs="宋体"/>
          <w:b/>
          <w:bCs/>
          <w:sz w:val="24"/>
        </w:rPr>
        <w:t xml:space="preserve">年    月    日    </w:t>
      </w:r>
      <w:r>
        <w:rPr>
          <w:rFonts w:eastAsia="方正仿宋_GBK"/>
          <w:sz w:val="30"/>
          <w:szCs w:val="30"/>
        </w:rPr>
        <w:t xml:space="preserve">             </w:t>
      </w:r>
      <w:r>
        <w:rPr>
          <w:rFonts w:hint="eastAsia" w:ascii="宋体" w:hAnsi="宋体" w:cs="宋体"/>
          <w:b/>
          <w:bCs/>
          <w:sz w:val="24"/>
        </w:rPr>
        <w:t xml:space="preserve">            </w:t>
      </w:r>
      <w:r/>
    </w:p>
    <w:p>
      <w:pPr>
        <w:spacing w:line="360" w:lineRule="auto"/>
        <w:rPr>
          <w:rFonts w:ascii="宋体" w:hAnsi="宋体" w:cs="宋体"/>
          <w:sz w:val="24"/>
        </w:rPr>
        <w:sectPr>
          <w:footerReference w:type="default" r:id="rId13"/>
          <w:footnotePr/>
          <w:endnotePr/>
          <w:type w:val="continuous"/>
          <w:pgSz w:w="11906" w:h="16838" w:orient="portrait"/>
          <w:pgMar w:top="1440" w:right="1140" w:bottom="1440" w:left="1140" w:header="720" w:footer="720" w:gutter="0"/>
          <w:cols w:num="1" w:sep="0" w:space="720" w:equalWidth="1"/>
          <w:docGrid w:linePitch="360"/>
        </w:sect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附件：报价单</w:t>
      </w:r>
      <w:r/>
    </w:p>
    <w:p>
      <w:pPr>
        <w:jc w:val="center"/>
        <w:rPr>
          <w:rFonts w:eastAsia="黑体"/>
          <w:sz w:val="48"/>
          <w:szCs w:val="48"/>
        </w:rPr>
      </w:pPr>
      <w:r>
        <w:rPr>
          <w:rFonts w:eastAsia="黑体"/>
          <w:sz w:val="48"/>
          <w:szCs w:val="48"/>
        </w:rPr>
        <w:br w:type="page" w:clear="all"/>
      </w:r>
      <w:r/>
    </w:p>
    <w:p>
      <w:pPr>
        <w:pStyle w:val="798"/>
        <w:ind w:firstLine="569"/>
      </w:pPr>
      <w:r>
        <w:rPr>
          <w:rFonts w:hint="eastAsia" w:ascii="宋体" w:hAnsi="宋体" w:cs="宋体"/>
        </w:rPr>
        <w:t xml:space="preserve">第四章 采购需求</w:t>
      </w:r>
      <w:bookmarkEnd w:id="255"/>
      <w:r/>
      <w:bookmarkEnd w:id="256"/>
      <w:r/>
      <w:r/>
    </w:p>
    <w:p>
      <w:pPr>
        <w:spacing w:line="500" w:lineRule="exact"/>
        <w:rPr>
          <w:rFonts w:ascii="宋体" w:hAnsi="宋体" w:cs="宋体"/>
          <w:szCs w:val="21"/>
        </w:rPr>
      </w:pPr>
      <w:r/>
      <w:bookmarkStart w:id="257" w:name="_Toc107246272"/>
      <w:r>
        <w:rPr>
          <w:rFonts w:hint="eastAsia" w:ascii="宋体" w:hAnsi="宋体" w:cs="宋体"/>
          <w:b/>
          <w:bCs/>
          <w:szCs w:val="21"/>
        </w:rPr>
        <w:t xml:space="preserve">一、总体情况</w:t>
      </w:r>
      <w:r/>
    </w:p>
    <w:p>
      <w:pPr>
        <w:ind w:firstLine="420"/>
        <w:spacing w:line="360" w:lineRule="auto"/>
        <w:rPr>
          <w:rFonts w:hint="default" w:ascii="宋体" w:hAnsi="宋体" w:eastAsia="宋体" w:cs="宋体"/>
          <w:color w:val="000000"/>
          <w:szCs w:val="21"/>
          <w:lang w:val="en-US" w:eastAsia="zh-CN"/>
        </w:rPr>
      </w:pPr>
      <w:r>
        <w:rPr>
          <w:rFonts w:hint="eastAsia" w:ascii="宋体" w:hAnsi="宋体" w:cs="宋体"/>
          <w:color w:val="000000"/>
          <w:szCs w:val="21"/>
        </w:rPr>
        <w:t xml:space="preserve">（一）项目名称：城市未来国际研讨会：新一代城市发展战略、基础设施与绿色融资</w:t>
      </w:r>
      <w:r>
        <w:rPr>
          <w:rFonts w:hint="eastAsia" w:ascii="宋体" w:hAnsi="宋体" w:cs="宋体"/>
          <w:color w:val="000000"/>
          <w:szCs w:val="21"/>
          <w:lang w:val="en-US" w:eastAsia="zh-CN"/>
        </w:rPr>
        <w:t xml:space="preserve">会议服务项目</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（二）基本情况：</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为搭建全球城市绿色可持续发展国际交流合作平台，促进新型城市增长策略、低碳韧性城</w:t>
      </w:r>
      <w:r>
        <w:rPr>
          <w:rFonts w:hint="eastAsia" w:ascii="宋体" w:hAnsi="宋体" w:cs="宋体"/>
          <w:color w:val="000000"/>
          <w:szCs w:val="21"/>
        </w:rPr>
        <w:t xml:space="preserve">市建设、新一代基础设施升级与绿色金融创新等经验共享与务实合作，助力城市高质量绿色转型，拟通过政府购买服务的方式，采购专业会务服务，保障城市未来国际研讨会高效、有序、国际化举办。本次研讨会设置三大专题研讨、国际金融公司（IFC）培训及实地考察环节，会务服务主要内容包括：活动整体设计与议程统筹、嘉宾邀请与接待、场地租赁、设备租赁、物料制作搭建、餐饮及住宿服务、交通服务及相关会务人员服务等。要求供应商具备丰富的国际活动组织经验、专业团队及完善的应急处理能力，熟悉涉外接待规范与实地考察执行标准，确保研讨会顺利进行。</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（三）研讨会开展时间：2026年12月9日—12月10日，暂定约2天。</w:t>
      </w:r>
      <w:r/>
    </w:p>
    <w:p>
      <w:pPr>
        <w:ind w:firstLine="420"/>
        <w:spacing w:line="360" w:lineRule="auto"/>
        <w:rPr>
          <w:szCs w:val="21"/>
        </w:rPr>
      </w:pPr>
      <w:r>
        <w:rPr>
          <w:rFonts w:hint="eastAsia" w:ascii="宋体" w:hAnsi="宋体" w:cs="宋体"/>
          <w:color w:val="000000"/>
          <w:szCs w:val="21"/>
        </w:rPr>
        <w:t xml:space="preserve">（四）出席人员：出席论坛总人数约为200人。</w:t>
      </w:r>
      <w:r/>
    </w:p>
    <w:p>
      <w:pPr>
        <w:ind w:left="120" w:firstLine="420"/>
        <w:spacing w:line="360" w:lineRule="auto"/>
      </w:pPr>
      <w:r/>
      <w:r/>
    </w:p>
    <w:p>
      <w:pPr>
        <w:spacing w:line="5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 xml:space="preserve">二、活动涉及相关工作内容</w:t>
      </w:r>
      <w:r/>
    </w:p>
    <w:p>
      <w:pPr>
        <w:numPr>
          <w:ilvl w:val="0"/>
          <w:numId w:val="12"/>
        </w:numPr>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研讨会策划及宣传</w:t>
      </w:r>
      <w:r/>
    </w:p>
    <w:p>
      <w:pPr>
        <w:ind w:left="120" w:firstLine="42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编制研讨会总体策划方案，明确研讨会主题、定位、目标、议题设置、板块划分及活动形式，形成完整执行框架；根据研讨会情况进行相关宣传报道。</w:t>
      </w:r>
      <w:r/>
    </w:p>
    <w:p>
      <w:pPr>
        <w:numPr>
          <w:ilvl w:val="0"/>
          <w:numId w:val="12"/>
        </w:numPr>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嘉宾邀请</w:t>
      </w:r>
      <w:r/>
    </w:p>
    <w:p>
      <w:pPr>
        <w:ind w:left="120" w:firstLine="42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协助采购人完成研讨会参会嘉宾邀请。根据研讨会的策划框架，邀请与研讨会议题契合的国内外专家及智库发言嘉宾，不低于15人。并提供嘉宾联络接待、咨询、交流翻译及到会服务。</w:t>
      </w:r>
      <w:r/>
    </w:p>
    <w:p>
      <w:pPr>
        <w:numPr>
          <w:ilvl w:val="0"/>
          <w:numId w:val="12"/>
        </w:numPr>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会议场地租赁</w:t>
      </w:r>
      <w:r/>
    </w:p>
    <w:p>
      <w:pPr>
        <w:numPr>
          <w:ilvl w:val="0"/>
          <w:numId w:val="13"/>
        </w:numPr>
        <w:ind w:left="0" w:firstLine="42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highlight w:val="none"/>
        </w:rPr>
        <w:t xml:space="preserve">主研讨会场地</w:t>
      </w:r>
      <w:r>
        <w:rPr>
          <w:rFonts w:hint="eastAsia" w:asciiTheme="minorEastAsia" w:hAnsiTheme="minorEastAsia" w:eastAsiaTheme="minorEastAsia" w:cstheme="minorEastAsia"/>
          <w:color w:val="000000"/>
          <w:szCs w:val="21"/>
        </w:rPr>
        <w:t xml:space="preserve">：涵盖会期及搭建彩排时间在内的主会场租赁费用，须保证至少200人同时参会（投标人自行预留搭建彩排时间）；</w:t>
      </w:r>
      <w:r/>
    </w:p>
    <w:p>
      <w:pPr>
        <w:numPr>
          <w:ilvl w:val="0"/>
          <w:numId w:val="13"/>
        </w:numPr>
        <w:ind w:left="0" w:firstLine="42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highlight w:val="none"/>
        </w:rPr>
        <w:t xml:space="preserve">分研讨会场地</w:t>
      </w:r>
      <w:r>
        <w:rPr>
          <w:rFonts w:hint="eastAsia" w:asciiTheme="minorEastAsia" w:hAnsiTheme="minorEastAsia" w:eastAsiaTheme="minorEastAsia" w:cstheme="minorEastAsia"/>
          <w:color w:val="000000"/>
          <w:szCs w:val="21"/>
        </w:rPr>
        <w:t xml:space="preserve">：涵盖会期及搭建彩排时间在内的分会场租赁费用，须保证至少80—100人同时参会（投标人自行预留搭建彩排时间）；</w:t>
      </w:r>
      <w:r/>
    </w:p>
    <w:p>
      <w:pPr>
        <w:numPr>
          <w:ilvl w:val="0"/>
          <w:numId w:val="13"/>
        </w:numPr>
        <w:ind w:left="0" w:firstLine="42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应配有距离主会场较近的嘉宾休息室。</w:t>
      </w:r>
      <w:r/>
    </w:p>
    <w:p>
      <w:pPr>
        <w:numPr>
          <w:ilvl w:val="0"/>
          <w:numId w:val="12"/>
        </w:numPr>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会场设备搭建</w:t>
      </w:r>
      <w:r/>
    </w:p>
    <w:p>
      <w:pPr>
        <w:ind w:firstLine="42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提供满足会议举办的相关设备及操控技术人员，包括但不限于： </w:t>
      </w:r>
      <w:r/>
    </w:p>
    <w:p>
      <w:pPr>
        <w:numPr>
          <w:ilvl w:val="0"/>
          <w:numId w:val="14"/>
        </w:numPr>
        <w:ind w:firstLine="42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视频设备（采用不低于P3质量的屏幕，根据会场大小合理配置屏幕尺寸）； </w:t>
      </w:r>
      <w:r/>
    </w:p>
    <w:p>
      <w:pPr>
        <w:numPr>
          <w:ilvl w:val="0"/>
          <w:numId w:val="14"/>
        </w:numPr>
        <w:ind w:firstLine="42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音响设备（多点位有源线阵音箱布置，根据会场空高及深度，布置音响系统。控制各音箱信号避免延时发生，保证会场声音覆盖，避免声音的混响、共鸣、听不清等情况出现）； </w:t>
      </w:r>
      <w:r/>
    </w:p>
    <w:p>
      <w:pPr>
        <w:numPr>
          <w:ilvl w:val="0"/>
          <w:numId w:val="14"/>
        </w:numPr>
        <w:ind w:firstLine="42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灯光设备，满足会场观众观感亮度及摄影摄像人物面部亮度； </w:t>
      </w:r>
      <w:r/>
    </w:p>
    <w:p>
      <w:pPr>
        <w:numPr>
          <w:ilvl w:val="0"/>
          <w:numId w:val="14"/>
        </w:numPr>
        <w:ind w:firstLine="42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会场舞台，设置满足会议流程需求的舞台，简洁大气，国际化。</w:t>
      </w:r>
      <w:r/>
    </w:p>
    <w:p>
      <w:pPr>
        <w:numPr>
          <w:ilvl w:val="0"/>
          <w:numId w:val="12"/>
        </w:numPr>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设计制作服务</w:t>
      </w:r>
      <w:r/>
    </w:p>
    <w:p>
      <w:pPr>
        <w:ind w:firstLine="42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 1、为研讨会形象进行主画面设计（研讨会主视觉设计），主画面须体现研讨会主题内容，并遵循主画面设计方案进行延展；2、延展设计，内容适用于主会场上屏画面、桌卡、代表证、手册等会议所需基本物料，相关制作数量根据研讨会规模预估；3、氛围设计制作包括但不限于：欢迎背景、公共区域指示牌等；4、提供会议相关PPT排版设计。</w:t>
      </w:r>
      <w:r/>
    </w:p>
    <w:p>
      <w:pPr>
        <w:numPr>
          <w:ilvl w:val="0"/>
          <w:numId w:val="12"/>
        </w:numPr>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餐饮及住宿服务</w:t>
      </w:r>
      <w:r/>
    </w:p>
    <w:p>
      <w:pPr>
        <w:contextualSpacing/>
        <w:ind w:firstLine="420"/>
        <w:spacing w:line="360" w:lineRule="auto"/>
        <w:rPr>
          <w:rFonts w:ascii="宋体" w:hAnsi="宋体" w:cs="宋体"/>
          <w:szCs w:val="21"/>
        </w:rPr>
      </w:pPr>
      <w:r>
        <w:rPr>
          <w:rFonts w:hint="eastAsia" w:ascii="宋体" w:hAnsi="宋体" w:cs="宋体"/>
          <w:szCs w:val="21"/>
        </w:rPr>
        <w:t xml:space="preserve">根据论坛接待要求，做好嘉宾下榻酒店的食宿管理服务工作。包括与酒店落实重要嘉宾入住流程，做好嘉宾住宿、论坛用餐等相关食宿管理。</w:t>
      </w:r>
      <w:r/>
    </w:p>
    <w:p>
      <w:pPr>
        <w:numPr>
          <w:ilvl w:val="255"/>
          <w:numId w:val="0"/>
        </w:numPr>
        <w:contextualSpacing/>
        <w:ind w:firstLine="42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1、安排特邀参会嘉宾宴请1次，预计规模100人；</w:t>
      </w:r>
      <w:r/>
    </w:p>
    <w:p>
      <w:pPr>
        <w:numPr>
          <w:ilvl w:val="255"/>
          <w:numId w:val="0"/>
        </w:numPr>
        <w:contextualSpacing/>
        <w:ind w:firstLine="42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2、为参会嘉宾，提供参会期间自助午餐保障；</w:t>
      </w:r>
      <w:r/>
    </w:p>
    <w:p>
      <w:pPr>
        <w:contextualSpacing/>
        <w:ind w:firstLine="42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3、为不少于50名特邀嘉宾及确有必要提供保障的嘉宾，提供大床房，入住3晚的住宿接待保障。</w:t>
      </w:r>
      <w:r/>
    </w:p>
    <w:p>
      <w:pPr>
        <w:numPr>
          <w:ilvl w:val="0"/>
          <w:numId w:val="12"/>
        </w:numPr>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交通服务 </w:t>
      </w:r>
      <w:r/>
    </w:p>
    <w:p>
      <w:pPr>
        <w:ind w:firstLine="420"/>
        <w:spacing w:line="360" w:lineRule="auto"/>
      </w:pPr>
      <w:r>
        <w:rPr>
          <w:rFonts w:hint="eastAsia"/>
        </w:rPr>
        <w:t xml:space="preserve">根据论坛接待要求，做好嘉宾抵离口岸的迎送及会议交通车辆的管理工作。</w:t>
      </w:r>
      <w:r/>
    </w:p>
    <w:p>
      <w:pPr>
        <w:ind w:firstLine="420"/>
        <w:spacing w:line="360" w:lineRule="auto"/>
      </w:pPr>
      <w:r>
        <w:rPr>
          <w:rFonts w:hint="eastAsia"/>
        </w:rPr>
        <w:t xml:space="preserve">1、为重要参会嘉宾提供机场、火车站点对点专车接送服务，做好抵离全流程迎送衔接保障；</w:t>
      </w:r>
      <w:r/>
    </w:p>
    <w:p>
      <w:pPr>
        <w:ind w:firstLine="420"/>
        <w:spacing w:line="360" w:lineRule="auto"/>
        <w:rPr>
          <w:rFonts w:asciiTheme="minorEastAsia" w:hAnsiTheme="minorEastAsia" w:eastAsiaTheme="minorEastAsia" w:cstheme="minorEastAsia"/>
          <w:color w:val="000000"/>
          <w:szCs w:val="21"/>
        </w:rPr>
      </w:pPr>
      <w:r>
        <w:rPr>
          <w:rFonts w:hint="eastAsia"/>
        </w:rPr>
        <w:t xml:space="preserve">2、为约 200 人规模的实地考察、主题调研等外出活动提供集体用车服务。</w:t>
      </w:r>
      <w:r/>
    </w:p>
    <w:p>
      <w:pPr>
        <w:numPr>
          <w:ilvl w:val="0"/>
          <w:numId w:val="12"/>
        </w:numPr>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项目人员配备</w:t>
      </w:r>
      <w:r/>
    </w:p>
    <w:p>
      <w:pPr>
        <w:numPr>
          <w:ilvl w:val="255"/>
          <w:numId w:val="0"/>
        </w:num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szCs w:val="21"/>
        </w:rPr>
        <w:t xml:space="preserve">1、项目负责人：要具备大型国际会议的组织经验；</w:t>
      </w:r>
      <w:r/>
    </w:p>
    <w:p>
      <w:pPr>
        <w:numPr>
          <w:ilvl w:val="255"/>
          <w:numId w:val="0"/>
        </w:num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szCs w:val="21"/>
        </w:rPr>
        <w:t xml:space="preserve">2、项目服务团队人员：应配备不少于10人的专职会务团队，负责会议协调、会场布置等；</w:t>
      </w:r>
      <w:r/>
    </w:p>
    <w:p>
      <w:pPr>
        <w:numPr>
          <w:ilvl w:val="0"/>
          <w:numId w:val="15"/>
        </w:numPr>
        <w:ind w:firstLine="42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协助采购人做好志愿者的招募和管理工作，根据实际工作需要规划志愿者工作岗位；</w:t>
      </w:r>
      <w:r/>
    </w:p>
    <w:p>
      <w:pPr>
        <w:numPr>
          <w:ilvl w:val="0"/>
          <w:numId w:val="15"/>
        </w:numPr>
        <w:ind w:firstLine="42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根据会场使用区域，提供必要的安保人员进行会场秩序的管理，并在参会人员进入会场的主通道安排必要的安全检查措施；</w:t>
      </w:r>
      <w:r/>
    </w:p>
    <w:p>
      <w:pPr>
        <w:numPr>
          <w:ilvl w:val="255"/>
          <w:numId w:val="0"/>
        </w:num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szCs w:val="21"/>
        </w:rPr>
        <w:t xml:space="preserve">5、临时聘用专业会务人员：中英同传、速记、摄影摄像、礼仪、场务人员等。</w:t>
      </w:r>
      <w:r/>
    </w:p>
    <w:p>
      <w:pPr>
        <w:ind w:firstLine="420"/>
        <w:spacing w:line="360" w:lineRule="auto"/>
        <w:rPr>
          <w:rFonts w:ascii="宋体" w:hAnsi="宋体" w:cs="宋体"/>
          <w:szCs w:val="21"/>
        </w:rPr>
      </w:pPr>
      <w:r>
        <w:rPr>
          <w:rFonts w:hint="eastAsia" w:asciiTheme="minorEastAsia" w:hAnsiTheme="minorEastAsia" w:eastAsiaTheme="minorEastAsia" w:cstheme="minorEastAsia"/>
          <w:color w:val="000000"/>
          <w:szCs w:val="21"/>
        </w:rPr>
        <w:t xml:space="preserve">需在大会活动前做好统一培训工作，制定详细的人员职责分配和工作计划，确保所有人员谨守职责，顺利完成工作任务。</w:t>
      </w:r>
      <w:r/>
    </w:p>
    <w:p>
      <w:pPr>
        <w:spacing w:line="500" w:lineRule="exact"/>
        <w:shd w:val="clear" w:color="auto" w:fill="ffffff"/>
        <w:widowControl/>
        <w:rPr>
          <w:rFonts w:ascii="宋体" w:hAnsi="宋体" w:cs="宋体"/>
          <w:szCs w:val="21"/>
        </w:rPr>
      </w:pPr>
      <w:r>
        <w:rPr>
          <w:rFonts w:hint="eastAsia" w:ascii="宋体" w:hAnsi="宋体" w:cs="宋体"/>
          <w:szCs w:val="21"/>
        </w:rPr>
        <w:t xml:space="preserve">.</w:t>
      </w:r>
      <w:r>
        <w:rPr>
          <w:rFonts w:hint="eastAsia" w:ascii="宋体" w:hAnsi="宋体" w:cs="宋体"/>
          <w:b/>
          <w:bCs/>
          <w:szCs w:val="21"/>
        </w:rPr>
        <w:t xml:space="preserve">三、付款方式及相关说明</w:t>
      </w:r>
      <w:r>
        <w:rPr>
          <w:rFonts w:hint="eastAsia" w:ascii="宋体" w:hAnsi="宋体" w:cs="宋体"/>
          <w:szCs w:val="21"/>
        </w:rPr>
        <w:t xml:space="preserve">：</w:t>
      </w:r>
      <w:r/>
    </w:p>
    <w:p>
      <w:pPr>
        <w:ind w:firstLine="420"/>
        <w:jc w:val="left"/>
        <w:spacing w:line="360" w:lineRule="auto"/>
        <w:shd w:val="clear" w:color="auto" w:fill="ffffff"/>
        <w:widowControl/>
        <w:rPr>
          <w:rFonts w:ascii="宋体" w:hAnsi="宋体" w:cs="宋体"/>
          <w:bCs/>
          <w:color w:val="000000" w:themeColor="text1"/>
          <w:szCs w:val="21"/>
        </w:rPr>
      </w:pPr>
      <w:r>
        <w:rPr>
          <w:rFonts w:hint="eastAsia" w:ascii="宋体" w:hAnsi="宋体" w:cs="宋体"/>
          <w:bCs/>
          <w:color w:val="000000" w:themeColor="text1"/>
          <w:szCs w:val="21"/>
        </w:rPr>
        <w:t xml:space="preserve">1</w:t>
      </w:r>
      <w:r>
        <w:rPr>
          <w:rFonts w:hint="eastAsia" w:ascii="宋体" w:hAnsi="宋体" w:cs="宋体"/>
          <w:szCs w:val="21"/>
        </w:rPr>
        <w:t xml:space="preserve">.</w:t>
      </w:r>
      <w:r>
        <w:rPr>
          <w:rFonts w:hint="eastAsia" w:ascii="宋体" w:hAnsi="宋体" w:cs="宋体"/>
          <w:bCs/>
          <w:color w:val="000000" w:themeColor="text1"/>
          <w:szCs w:val="21"/>
        </w:rPr>
        <w:t xml:space="preserve">合同签署生效后，采购人在收到中标人开具的合法有效发票后15个工作日内，支付合同总价款的50%作为预付款；</w:t>
      </w:r>
      <w:r/>
    </w:p>
    <w:p>
      <w:pPr>
        <w:ind w:firstLine="420"/>
        <w:jc w:val="left"/>
        <w:spacing w:line="360" w:lineRule="auto"/>
        <w:shd w:val="clear" w:color="auto" w:fill="ffffff"/>
        <w:widowControl/>
        <w:rPr>
          <w:rFonts w:cs="MS Mincho" w:asciiTheme="minorEastAsia" w:hAnsiTheme="minorEastAsia" w:eastAsiaTheme="minorEastAsia"/>
          <w:szCs w:val="21"/>
        </w:rPr>
      </w:pPr>
      <w:r>
        <w:rPr>
          <w:rFonts w:hint="eastAsia" w:ascii="宋体" w:hAnsi="宋体" w:cs="宋体"/>
          <w:szCs w:val="21"/>
        </w:rPr>
        <w:t xml:space="preserve">2.本次活动结束，，</w:t>
      </w:r>
      <w:r>
        <w:rPr>
          <w:rFonts w:hint="eastAsia" w:ascii="宋体" w:hAnsi="宋体" w:cs="宋体"/>
          <w:bCs/>
          <w:color w:val="000000" w:themeColor="text1"/>
          <w:szCs w:val="21"/>
        </w:rPr>
        <w:t xml:space="preserve">待本合同全部义务履行完毕，经采购人验收合格后，按照实际履约工作量办理结算，本项目接受财政、审计部门监督，如审计结果与合同结算存在差异，按审计审定金额执行最终结算；</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cs="宋体"/>
          <w:szCs w:val="21"/>
        </w:rPr>
        <w:t xml:space="preserve">3.中标人已充分知悉，本项目资金来源于财政预算资金，项目付款受财政预算批复、国库资金拨付时序约束。因财政政策调整、预算未下达、国库拨付延迟等非采购人原因导致付款延后的，不视为采购人违约，中标人不得据此</w:t>
      </w:r>
      <w:r>
        <w:rPr>
          <w:rFonts w:hint="eastAsia" w:ascii="宋体" w:hAnsi="宋体" w:eastAsia="宋体" w:cs="宋体"/>
          <w:szCs w:val="21"/>
        </w:rPr>
        <w:t xml:space="preserve">主张逾期付款违约金；因采购人自身履职原因造成逾期付款的，按国家及合同相关约定承担责任；</w:t>
      </w:r>
      <w:r>
        <w:rPr>
          <w:rFonts w:hint="eastAsia" w:ascii="宋体" w:hAnsi="宋体" w:eastAsia="宋体" w:cs="宋体"/>
          <w:szCs w:val="21"/>
          <w:lang w:val="en-US" w:eastAsia="zh-CN"/>
        </w:rPr>
        <w:t xml:space="preserve">采购人</w:t>
      </w:r>
      <w:r>
        <w:rPr>
          <w:rFonts w:hint="eastAsia" w:ascii="宋体" w:hAnsi="宋体" w:eastAsia="宋体" w:cs="宋体"/>
          <w:szCs w:val="21"/>
        </w:rPr>
        <w:t xml:space="preserve">在收到</w:t>
      </w:r>
      <w:r>
        <w:rPr>
          <w:rFonts w:hint="eastAsia" w:ascii="宋体" w:hAnsi="宋体" w:eastAsia="宋体" w:cs="宋体"/>
          <w:szCs w:val="21"/>
          <w:lang w:val="en-US" w:eastAsia="zh-CN"/>
        </w:rPr>
        <w:t xml:space="preserve">中标人</w:t>
      </w:r>
      <w:r>
        <w:rPr>
          <w:rFonts w:hint="eastAsia" w:ascii="宋体" w:hAnsi="宋体" w:eastAsia="宋体" w:cs="宋体"/>
          <w:szCs w:val="21"/>
        </w:rPr>
        <w:t xml:space="preserve">开具的合法有效发票后15个工作日内，支付合同剩余金额。</w:t>
      </w:r>
      <w:r/>
    </w:p>
    <w:p>
      <w:pPr>
        <w:ind w:firstLine="420"/>
        <w:jc w:val="left"/>
        <w:spacing w:line="360" w:lineRule="auto"/>
        <w:shd w:val="clear" w:color="auto" w:fill="ffffff"/>
        <w:widowControl/>
        <w:rPr>
          <w:rFonts w:cs="MS Mincho" w:asciiTheme="minorEastAsia" w:hAnsiTheme="minorEastAsia" w:eastAsiaTheme="minorEastAsia"/>
          <w:szCs w:val="21"/>
        </w:rPr>
      </w:pPr>
      <w:r>
        <w:rPr>
          <w:rFonts w:hint="eastAsia" w:ascii="宋体" w:hAnsi="宋体" w:cs="宋体" w:eastAsiaTheme="minorEastAsia"/>
          <w:szCs w:val="21"/>
        </w:rPr>
        <w:t xml:space="preserve">4.</w:t>
      </w:r>
      <w:r>
        <w:rPr>
          <w:rFonts w:hint="eastAsia" w:cs="MS Mincho" w:asciiTheme="minorEastAsia" w:hAnsiTheme="minorEastAsia" w:eastAsiaTheme="minorEastAsia"/>
          <w:szCs w:val="21"/>
        </w:rPr>
        <w:t xml:space="preserve">支付费用前中标人须开具同等金额发票给采购人。</w:t>
      </w:r>
      <w:r/>
    </w:p>
    <w:p>
      <w:pPr>
        <w:pStyle w:val="798"/>
        <w:rPr>
          <w:rFonts w:ascii="宋体" w:hAnsi="宋体" w:cs="宋体"/>
          <w:szCs w:val="21"/>
        </w:rPr>
      </w:pPr>
      <w:r>
        <w:rPr>
          <w:rFonts w:ascii="宋体" w:hAnsi="宋体" w:cs="宋体"/>
          <w:szCs w:val="21"/>
        </w:rPr>
      </w:r>
      <w:r/>
    </w:p>
    <w:p>
      <w:pPr>
        <w:rPr>
          <w:rFonts w:ascii="宋体" w:hAnsi="宋体" w:cs="宋体"/>
        </w:rPr>
      </w:pPr>
      <w:r>
        <w:rPr>
          <w:rFonts w:hint="eastAsia" w:ascii="宋体" w:hAnsi="宋体" w:cs="宋体"/>
        </w:rPr>
        <w:br w:type="page" w:clear="all"/>
      </w:r>
      <w:r/>
    </w:p>
    <w:p>
      <w:pPr>
        <w:pStyle w:val="798"/>
        <w:ind w:firstLine="569"/>
        <w:spacing w:line="480" w:lineRule="auto"/>
        <w:rPr>
          <w:rFonts w:ascii="宋体" w:hAnsi="宋体" w:cs="宋体"/>
        </w:rPr>
      </w:pPr>
      <w:r>
        <w:rPr>
          <w:rFonts w:hint="eastAsia" w:ascii="宋体" w:hAnsi="宋体" w:cs="宋体"/>
        </w:rPr>
        <w:t xml:space="preserve">第五章 评标方法与评标标准</w:t>
      </w:r>
      <w:bookmarkEnd w:id="257"/>
      <w:r/>
      <w:r/>
    </w:p>
    <w:p>
      <w:pPr>
        <w:contextualSpacing/>
        <w:ind w:firstLine="480"/>
        <w:spacing w:line="360" w:lineRule="auto"/>
        <w:rPr>
          <w:rFonts w:ascii="宋体" w:hAnsi="宋体" w:cs="宋体"/>
          <w:szCs w:val="21"/>
        </w:rPr>
      </w:pPr>
      <w:r>
        <w:rPr>
          <w:rFonts w:hint="eastAsia" w:ascii="宋体" w:hAnsi="宋体" w:cs="宋体"/>
          <w:szCs w:val="21"/>
        </w:rPr>
        <w:t xml:space="preserve">一、评标方法</w:t>
      </w:r>
      <w:r/>
    </w:p>
    <w:p>
      <w:pPr>
        <w:contextualSpacing/>
        <w:ind w:firstLine="420"/>
        <w:spacing w:line="360" w:lineRule="auto"/>
        <w:rPr>
          <w:rFonts w:ascii="宋体" w:hAnsi="宋体" w:cs="宋体"/>
          <w:szCs w:val="21"/>
        </w:rPr>
      </w:pPr>
      <w:r>
        <w:rPr>
          <w:rFonts w:hint="eastAsia" w:ascii="宋体" w:hAnsi="宋体" w:cs="宋体"/>
          <w:szCs w:val="21"/>
        </w:rPr>
        <w:t xml:space="preserve">评委会将对确定为实质性响应采购文件要求的投标文件进行评价和比较，评标采用综合评估法。</w:t>
      </w:r>
      <w:r/>
    </w:p>
    <w:p>
      <w:pPr>
        <w:contextualSpacing/>
        <w:ind w:firstLine="480"/>
        <w:spacing w:line="360" w:lineRule="auto"/>
        <w:rPr>
          <w:rFonts w:ascii="宋体" w:hAnsi="宋体" w:cs="宋体"/>
          <w:szCs w:val="21"/>
        </w:rPr>
      </w:pPr>
      <w:r>
        <w:rPr>
          <w:rFonts w:hint="eastAsia" w:ascii="宋体" w:hAnsi="宋体" w:cs="宋体"/>
          <w:szCs w:val="21"/>
        </w:rPr>
        <w:t xml:space="preserve">二、评标标准</w:t>
      </w:r>
      <w:r/>
    </w:p>
    <w:p>
      <w:pPr>
        <w:contextualSpacing/>
        <w:ind w:firstLine="480"/>
        <w:spacing w:line="360" w:lineRule="auto"/>
        <w:rPr>
          <w:rFonts w:ascii="宋体" w:hAnsi="宋体" w:cs="宋体"/>
          <w:szCs w:val="21"/>
        </w:rPr>
      </w:pPr>
      <w:r>
        <w:rPr>
          <w:rFonts w:hint="eastAsia" w:ascii="宋体" w:hAnsi="宋体" w:cs="宋体"/>
          <w:szCs w:val="21"/>
        </w:rPr>
        <w:t xml:space="preserve">本项目采用综合评分法确定中标候选人。评标委员会将按下列评分办法和标准进行评分，总分值为100分</w:t>
      </w:r>
      <w:r>
        <w:rPr>
          <w:rFonts w:ascii="宋体" w:hAnsi="宋体" w:cs="宋体"/>
          <w:color w:val="000000"/>
        </w:rPr>
        <w:t xml:space="preserve">，小数点后保留两位。使用综合评分法的采购项目，评标结果按评审后得分由高到低顺序排列。得分相同的，按报价得分由高到低顺序排列。评审后得分且投标报价相同的，按照</w:t>
      </w:r>
      <w:r>
        <w:rPr>
          <w:rFonts w:hint="eastAsia" w:ascii="宋体" w:hAnsi="宋体" w:cs="宋体"/>
          <w:color w:val="000000"/>
          <w:u w:val="single"/>
        </w:rPr>
        <w:t xml:space="preserve">服务方案</w:t>
      </w:r>
      <w:r>
        <w:rPr>
          <w:rFonts w:ascii="宋体" w:hAnsi="宋体" w:cs="宋体"/>
          <w:color w:val="000000"/>
        </w:rPr>
        <w:t xml:space="preserve">得分最高的投标人为中标候选人。</w:t>
      </w:r>
      <w:r/>
    </w:p>
    <w:tbl>
      <w:tblPr>
        <w:tblStyle w:val="797"/>
        <w:tblW w:w="4996" w:type="pct"/>
        <w:tblInd w:w="0" w:type="dxa"/>
        <w:tblLayout w:type="autofit"/>
        <w:tblCellMar>
          <w:left w:w="108" w:type="dxa"/>
          <w:top w:w="0" w:type="dxa"/>
          <w:right w:w="108" w:type="dxa"/>
          <w:bottom w:w="0" w:type="dxa"/>
        </w:tblCellMar>
        <w:tblLook w:val="04A0" w:firstRow="1" w:lastRow="0" w:firstColumn="1" w:lastColumn="0" w:noHBand="0" w:noVBand="1"/>
      </w:tblPr>
      <w:tblGrid>
        <w:gridCol w:w="893"/>
        <w:gridCol w:w="1113"/>
        <w:gridCol w:w="5899"/>
        <w:gridCol w:w="924"/>
      </w:tblGrid>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评审内容</w:t>
            </w:r>
            <w:r/>
          </w:p>
        </w:tc>
        <w:tc>
          <w:tcPr>
            <w:shd w:val="clear" w:color="auto" w:fill="auto"/>
            <w:tcBorders>
              <w:top w:val="single" w:color="000000" w:sz="4" w:space="0"/>
              <w:left w:val="single" w:color="000000" w:sz="4" w:space="0"/>
              <w:bottom w:val="single" w:color="000000" w:sz="4" w:space="0"/>
              <w:right w:val="single" w:color="000000" w:sz="4" w:space="0"/>
            </w:tcBorders>
            <w:tcW w:w="3339"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评分细则</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分值</w:t>
            </w:r>
            <w:r/>
          </w:p>
        </w:tc>
      </w:tr>
      <w:tr>
        <w:trPr>
          <w:trHeight w:val="435"/>
        </w:trPr>
        <w:tc>
          <w:tcPr>
            <w:shd w:val="clear" w:color="auto" w:fill="auto"/>
            <w:tcBorders>
              <w:top w:val="single" w:color="000000" w:sz="4" w:space="0"/>
              <w:left w:val="single" w:color="000000" w:sz="4" w:space="0"/>
              <w:bottom w:val="single" w:color="auto" w:sz="4" w:space="0"/>
              <w:right w:val="single" w:color="000000" w:sz="4" w:space="0"/>
            </w:tcBorders>
            <w:tcW w:w="506"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63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报价得分</w:t>
            </w:r>
            <w:r/>
          </w:p>
        </w:tc>
        <w:tc>
          <w:tcPr>
            <w:shd w:val="clear" w:color="auto" w:fill="auto"/>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contextualSpacing/>
              <w:spacing w:line="360" w:lineRule="auto"/>
              <w:rPr>
                <w:rFonts w:ascii="宋体" w:hAnsi="宋体" w:cs="宋体"/>
                <w:szCs w:val="21"/>
              </w:rPr>
            </w:pPr>
            <w:r>
              <w:rPr>
                <w:rFonts w:hint="eastAsia" w:ascii="宋体" w:hAnsi="宋体" w:cs="宋体"/>
                <w:szCs w:val="21"/>
              </w:rPr>
              <w:t xml:space="preserve">采用低价优先法计算，即满足招标文件要求且报价最低的投标人的价格为基准价，其价格分为满分。其他投标人的价格分统一按照下列公式计算：报价得分=（基准价/投标报价）×10（小数点保留2位）</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r>
      <w:tr>
        <w:trPr>
          <w:trHeight w:val="435"/>
        </w:trPr>
        <w:tc>
          <w:tcPr>
            <w:shd w:val="clear" w:color="auto" w:fill="auto"/>
            <w:tcBorders>
              <w:top w:val="single" w:color="000000" w:sz="4" w:space="0"/>
              <w:left w:val="single" w:color="000000" w:sz="4" w:space="0"/>
              <w:bottom w:val="single" w:color="auto" w:sz="4" w:space="0"/>
              <w:right w:val="single" w:color="000000" w:sz="4" w:space="0"/>
            </w:tcBorders>
            <w:tcW w:w="506"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single" w:color="000000" w:sz="4" w:space="0"/>
              <w:left w:val="single" w:color="000000" w:sz="4" w:space="0"/>
              <w:bottom w:val="single" w:color="auto" w:sz="4" w:space="0"/>
              <w:right w:val="single" w:color="000000" w:sz="4" w:space="0"/>
            </w:tcBorders>
            <w:tcW w:w="63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研讨会策划方案</w:t>
            </w:r>
            <w:r/>
          </w:p>
        </w:tc>
        <w:tc>
          <w:tcPr>
            <w:shd w:val="clear" w:color="auto" w:fill="auto"/>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contextualSpacing/>
              <w:spacing w:line="360" w:lineRule="auto"/>
              <w:rPr>
                <w:rFonts w:ascii="宋体" w:hAnsi="宋体" w:cs="宋体"/>
                <w:szCs w:val="21"/>
              </w:rPr>
            </w:pPr>
            <w:r>
              <w:rPr>
                <w:rFonts w:hint="eastAsia" w:ascii="宋体" w:hAnsi="宋体" w:cs="宋体"/>
                <w:szCs w:val="21"/>
              </w:rPr>
              <w:t xml:space="preserve">评审供应商制定的研讨会方案。需在响应文件中提交完整的研讨会策划方案，方案须明确覆盖以下核心内容：一是本次研讨会的整体策划方案，明确研讨会主题、定位、目标、议题设置、板块划分及活动形式，形成完整执行框架；二是设计研讨会研讨会议程，包括议题细化、环节设计、时间排期、主持人及发言人建议名单。</w:t>
            </w:r>
            <w:r/>
          </w:p>
          <w:p>
            <w:pPr>
              <w:contextualSpacing/>
              <w:spacing w:line="360" w:lineRule="auto"/>
              <w:rPr>
                <w:rFonts w:ascii="宋体" w:hAnsi="宋体" w:cs="宋体"/>
                <w:szCs w:val="21"/>
              </w:rPr>
            </w:pPr>
            <w:r>
              <w:rPr>
                <w:rFonts w:hint="eastAsia" w:ascii="宋体" w:hAnsi="宋体" w:cs="宋体"/>
                <w:szCs w:val="21"/>
              </w:rPr>
              <w:t xml:space="preserve">1.研讨会定位准确、主题鲜明、议题设置合理、板块结构清晰、各环节衔接顺畅，可操作性强的，得10分；</w:t>
            </w:r>
            <w:r/>
          </w:p>
          <w:p>
            <w:pPr>
              <w:contextualSpacing/>
              <w:spacing w:line="360" w:lineRule="auto"/>
              <w:rPr>
                <w:rFonts w:ascii="宋体" w:hAnsi="宋体" w:cs="宋体"/>
                <w:szCs w:val="21"/>
              </w:rPr>
            </w:pPr>
            <w:r>
              <w:rPr>
                <w:rFonts w:hint="eastAsia" w:ascii="宋体" w:hAnsi="宋体" w:cs="宋体"/>
                <w:szCs w:val="21"/>
              </w:rPr>
              <w:t xml:space="preserve">2.方案基本覆盖核心内容，但针对性一般的，能基本满足会务统筹核心需求的，得6分；</w:t>
            </w:r>
            <w:r/>
          </w:p>
          <w:p>
            <w:pPr>
              <w:contextualSpacing/>
              <w:spacing w:line="360" w:lineRule="auto"/>
              <w:rPr>
                <w:rFonts w:ascii="宋体" w:hAnsi="宋体" w:cs="宋体"/>
                <w:szCs w:val="21"/>
              </w:rPr>
            </w:pPr>
            <w:r>
              <w:rPr>
                <w:rFonts w:hint="eastAsia" w:ascii="宋体" w:hAnsi="宋体" w:cs="宋体"/>
                <w:szCs w:val="21"/>
              </w:rPr>
              <w:t xml:space="preserve">3.方案缺失部分核心内容，流程设计存在漏洞、各环节衔接不够顺畅，可行性一般的，得3分；</w:t>
            </w:r>
            <w:r/>
          </w:p>
          <w:p>
            <w:pPr>
              <w:contextualSpacing/>
              <w:spacing w:line="360" w:lineRule="auto"/>
              <w:rPr>
                <w:rFonts w:ascii="宋体" w:hAnsi="宋体" w:cs="宋体"/>
                <w:szCs w:val="21"/>
              </w:rPr>
            </w:pPr>
            <w:r>
              <w:rPr>
                <w:rFonts w:hint="eastAsia" w:ascii="宋体" w:hAnsi="宋体" w:cs="宋体"/>
                <w:szCs w:val="21"/>
              </w:rPr>
              <w:t xml:space="preserve">4.未提供本项相关内容，得0分。</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r>
      <w:tr>
        <w:trPr>
          <w:trHeight w:val="435"/>
        </w:trPr>
        <w:tc>
          <w:tcPr>
            <w:shd w:val="clear" w:color="auto" w:fill="auto"/>
            <w:tcBorders>
              <w:top w:val="single" w:color="000000" w:sz="4" w:space="0"/>
              <w:left w:val="single" w:color="000000" w:sz="4" w:space="0"/>
              <w:bottom w:val="single" w:color="auto" w:sz="4" w:space="0"/>
              <w:right w:val="single" w:color="000000" w:sz="4" w:space="0"/>
            </w:tcBorders>
            <w:tcW w:w="506"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single" w:color="000000" w:sz="4" w:space="0"/>
              <w:left w:val="single" w:color="000000" w:sz="4" w:space="0"/>
              <w:bottom w:val="single" w:color="auto" w:sz="4" w:space="0"/>
              <w:right w:val="single" w:color="000000" w:sz="4" w:space="0"/>
            </w:tcBorders>
            <w:tcW w:w="63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嘉宾邀请方案</w:t>
            </w:r>
            <w:r/>
          </w:p>
        </w:tc>
        <w:tc>
          <w:tcPr>
            <w:shd w:val="clear" w:color="auto" w:fill="auto"/>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contextualSpacing/>
              <w:spacing w:line="360" w:lineRule="auto"/>
              <w:rPr>
                <w:rFonts w:ascii="宋体" w:hAnsi="宋体" w:cs="宋体"/>
                <w:szCs w:val="21"/>
              </w:rPr>
            </w:pPr>
            <w:r>
              <w:rPr>
                <w:rFonts w:hint="eastAsia" w:ascii="宋体" w:hAnsi="宋体" w:cs="宋体"/>
                <w:szCs w:val="21"/>
              </w:rPr>
              <w:t xml:space="preserve">评审供应商制定的研讨会嘉宾邀请方案。方案需明确以下内容：完成与研讨会议题相关领域的发言嘉宾不少于15人的邀请工作，提供发言嘉宾的简历。</w:t>
            </w:r>
            <w:r/>
          </w:p>
          <w:p>
            <w:pPr>
              <w:contextualSpacing/>
              <w:spacing w:line="360" w:lineRule="auto"/>
              <w:rPr>
                <w:rFonts w:ascii="宋体" w:hAnsi="宋体" w:cs="宋体"/>
                <w:szCs w:val="21"/>
              </w:rPr>
            </w:pPr>
            <w:r>
              <w:rPr>
                <w:rFonts w:hint="eastAsia" w:ascii="宋体" w:hAnsi="宋体" w:cs="宋体"/>
                <w:szCs w:val="21"/>
              </w:rPr>
              <w:t xml:space="preserve">1.提供发言嘉宾不少于15人并附简历，嘉宾须从事相关领域研究，发表过相关领域文章或有相关领域会议活动参与经验的，得10分；</w:t>
            </w:r>
            <w:r/>
          </w:p>
          <w:p>
            <w:pPr>
              <w:contextualSpacing/>
              <w:spacing w:line="360" w:lineRule="auto"/>
              <w:rPr>
                <w:rFonts w:ascii="宋体" w:hAnsi="宋体" w:cs="宋体"/>
                <w:szCs w:val="21"/>
              </w:rPr>
            </w:pPr>
            <w:r>
              <w:rPr>
                <w:rFonts w:hint="eastAsia" w:ascii="宋体" w:hAnsi="宋体" w:cs="宋体"/>
                <w:szCs w:val="21"/>
              </w:rPr>
              <w:t xml:space="preserve">2.提供发言嘉宾10-14人及其简历的，且嘉宾从事研究领域与议题基本契合的，得6分；</w:t>
            </w:r>
            <w:r/>
          </w:p>
          <w:p>
            <w:pPr>
              <w:contextualSpacing/>
              <w:spacing w:line="360" w:lineRule="auto"/>
              <w:rPr>
                <w:rFonts w:ascii="宋体" w:hAnsi="宋体" w:cs="宋体"/>
                <w:szCs w:val="21"/>
              </w:rPr>
            </w:pPr>
            <w:r>
              <w:rPr>
                <w:rFonts w:hint="eastAsia" w:ascii="宋体" w:hAnsi="宋体" w:cs="宋体"/>
                <w:szCs w:val="21"/>
              </w:rPr>
              <w:t xml:space="preserve">3.提供发言嘉宾5-9人及其简历的，且嘉宾从事研究领域与议题契合度一般的，得2分；</w:t>
            </w:r>
            <w:r/>
          </w:p>
          <w:p>
            <w:pPr>
              <w:contextualSpacing/>
              <w:spacing w:line="360" w:lineRule="auto"/>
              <w:rPr>
                <w:rFonts w:ascii="宋体" w:hAnsi="宋体" w:cs="宋体"/>
                <w:szCs w:val="21"/>
              </w:rPr>
            </w:pPr>
            <w:r>
              <w:rPr>
                <w:rFonts w:hint="eastAsia" w:ascii="宋体" w:hAnsi="宋体" w:cs="宋体"/>
                <w:szCs w:val="21"/>
              </w:rPr>
              <w:t xml:space="preserve">4.提供低于5人或未提供本项相关内容的，得0分。</w:t>
            </w:r>
            <w:r/>
          </w:p>
          <w:p>
            <w:pPr>
              <w:jc w:val="left"/>
              <w:widowControl/>
            </w:pPr>
            <w:r>
              <w:rPr>
                <w:rFonts w:hint="eastAsia" w:ascii="宋体" w:hAnsi="宋体" w:cs="宋体"/>
                <w:szCs w:val="21"/>
              </w:rPr>
              <w:t xml:space="preserve">注：须提供嘉宾简历以及从事相关领域的证明材料，如不提供，相关人员不予认可。</w:t>
            </w:r>
            <w:r/>
          </w:p>
          <w:p>
            <w:pPr>
              <w:contextualSpacing/>
              <w:spacing w:line="360" w:lineRule="auto"/>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r>
      <w:tr>
        <w:trPr>
          <w:trHeight w:val="435"/>
        </w:trPr>
        <w:tc>
          <w:tcPr>
            <w:shd w:val="clear" w:color="auto" w:fill="auto"/>
            <w:tcBorders>
              <w:top w:val="single" w:color="000000" w:sz="4" w:space="0"/>
              <w:left w:val="single" w:color="000000" w:sz="4" w:space="0"/>
              <w:bottom w:val="single" w:color="auto" w:sz="4" w:space="0"/>
              <w:right w:val="single" w:color="000000" w:sz="4" w:space="0"/>
            </w:tcBorders>
            <w:tcW w:w="506"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single" w:color="000000" w:sz="4" w:space="0"/>
              <w:left w:val="single" w:color="000000" w:sz="4" w:space="0"/>
              <w:bottom w:val="single" w:color="auto" w:sz="4" w:space="0"/>
              <w:right w:val="single" w:color="000000" w:sz="4" w:space="0"/>
            </w:tcBorders>
            <w:tcW w:w="630" w:type="pct"/>
            <w:vAlign w:val="center"/>
            <w:textDirection w:val="lrTb"/>
            <w:noWrap w:val="false"/>
          </w:tcPr>
          <w:p>
            <w:pPr>
              <w:jc w:val="left"/>
              <w:widowControl/>
            </w:pPr>
            <w:r>
              <w:rPr>
                <w:rFonts w:hint="eastAsia" w:ascii="宋体" w:hAnsi="宋体" w:cs="宋体"/>
                <w:szCs w:val="21"/>
              </w:rPr>
              <w:t xml:space="preserve">会场推荐及规划方案</w:t>
            </w:r>
            <w:r/>
          </w:p>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contextualSpacing/>
              <w:spacing w:line="360" w:lineRule="auto"/>
              <w:rPr>
                <w:rFonts w:ascii="宋体" w:hAnsi="宋体" w:cs="宋体"/>
                <w:szCs w:val="21"/>
              </w:rPr>
            </w:pPr>
            <w:r>
              <w:rPr>
                <w:rFonts w:hint="eastAsia" w:ascii="宋体" w:hAnsi="宋体" w:cs="宋体"/>
                <w:szCs w:val="21"/>
              </w:rPr>
              <w:t xml:space="preserve">根据供应商制定的会场推荐及规划方案进行评分：</w:t>
            </w:r>
            <w:r/>
          </w:p>
          <w:p>
            <w:pPr>
              <w:contextualSpacing/>
              <w:spacing w:line="360" w:lineRule="auto"/>
              <w:rPr>
                <w:rFonts w:ascii="宋体" w:hAnsi="宋体" w:cs="宋体"/>
                <w:szCs w:val="21"/>
              </w:rPr>
            </w:pPr>
            <w:r>
              <w:rPr>
                <w:rFonts w:hint="eastAsia" w:ascii="宋体" w:hAnsi="宋体" w:cs="宋体"/>
                <w:szCs w:val="21"/>
              </w:rPr>
              <w:t xml:space="preserve">1.方案内容完整，质量优秀，针对性、可操作性均突出的，得8分。</w:t>
            </w:r>
            <w:r/>
          </w:p>
          <w:p>
            <w:pPr>
              <w:contextualSpacing/>
              <w:spacing w:line="360" w:lineRule="auto"/>
              <w:rPr>
                <w:rFonts w:ascii="宋体" w:hAnsi="宋体" w:cs="宋体"/>
                <w:szCs w:val="21"/>
              </w:rPr>
            </w:pPr>
            <w:r>
              <w:rPr>
                <w:rFonts w:hint="eastAsia" w:ascii="宋体" w:hAnsi="宋体" w:cs="宋体"/>
                <w:szCs w:val="21"/>
              </w:rPr>
              <w:t xml:space="preserve">2.方案内容完整，整体水平良好；但存在部分细化不足，不影响方案整体可行性的，得6分。</w:t>
            </w:r>
            <w:r/>
          </w:p>
          <w:p>
            <w:pPr>
              <w:contextualSpacing/>
              <w:spacing w:line="360" w:lineRule="auto"/>
              <w:rPr>
                <w:rFonts w:ascii="宋体" w:hAnsi="宋体" w:cs="宋体"/>
                <w:szCs w:val="21"/>
              </w:rPr>
            </w:pPr>
            <w:r>
              <w:rPr>
                <w:rFonts w:hint="eastAsia" w:ascii="宋体" w:hAnsi="宋体" w:cs="宋体"/>
                <w:szCs w:val="21"/>
              </w:rPr>
              <w:t xml:space="preserve">3.方案基本满足要求，但明显套用通用模板、针对性不强的，得4分。</w:t>
            </w:r>
            <w:r/>
          </w:p>
          <w:p>
            <w:pPr>
              <w:contextualSpacing/>
              <w:spacing w:line="360" w:lineRule="auto"/>
              <w:rPr>
                <w:rFonts w:ascii="宋体" w:hAnsi="宋体" w:cs="宋体"/>
                <w:szCs w:val="21"/>
              </w:rPr>
            </w:pPr>
            <w:r>
              <w:rPr>
                <w:rFonts w:hint="eastAsia" w:ascii="宋体" w:hAnsi="宋体" w:cs="宋体"/>
                <w:szCs w:val="21"/>
              </w:rPr>
              <w:t xml:space="preserve">4.方案存在缺项或明显薄弱，内容缺失，方案可操作性差，需大量补充完善的，得2分。</w:t>
            </w:r>
            <w:r/>
          </w:p>
          <w:p>
            <w:pPr>
              <w:contextualSpacing/>
              <w:spacing w:line="360" w:lineRule="auto"/>
              <w:rPr>
                <w:rFonts w:ascii="宋体" w:hAnsi="宋体" w:cs="宋体"/>
                <w:szCs w:val="21"/>
              </w:rPr>
            </w:pPr>
            <w:r>
              <w:rPr>
                <w:rFonts w:hint="eastAsia" w:ascii="宋体" w:hAnsi="宋体" w:cs="宋体"/>
                <w:szCs w:val="21"/>
              </w:rPr>
              <w:t xml:space="preserve">5.未提供本项相关内容，得0分。</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w:t>
            </w:r>
            <w:r/>
          </w:p>
        </w:tc>
      </w:tr>
      <w:tr>
        <w:trPr>
          <w:trHeight w:val="435"/>
        </w:trPr>
        <w:tc>
          <w:tcPr>
            <w:shd w:val="clear" w:color="auto" w:fill="auto"/>
            <w:tcBorders>
              <w:top w:val="single" w:color="000000" w:sz="4" w:space="0"/>
              <w:left w:val="single" w:color="000000" w:sz="4" w:space="0"/>
              <w:bottom w:val="single" w:color="auto" w:sz="4" w:space="0"/>
              <w:right w:val="single" w:color="000000" w:sz="4" w:space="0"/>
            </w:tcBorders>
            <w:tcW w:w="506"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single" w:color="000000" w:sz="4" w:space="0"/>
              <w:left w:val="single" w:color="000000" w:sz="4" w:space="0"/>
              <w:bottom w:val="single" w:color="auto" w:sz="4" w:space="0"/>
              <w:right w:val="single" w:color="000000" w:sz="4" w:space="0"/>
            </w:tcBorders>
            <w:tcW w:w="630" w:type="pct"/>
            <w:vAlign w:val="center"/>
            <w:textDirection w:val="lrTb"/>
            <w:noWrap w:val="false"/>
          </w:tcPr>
          <w:p>
            <w:pPr>
              <w:jc w:val="left"/>
              <w:widowControl/>
            </w:pPr>
            <w:r>
              <w:rPr>
                <w:rFonts w:hint="eastAsia" w:ascii="宋体" w:hAnsi="宋体" w:cs="宋体"/>
                <w:szCs w:val="21"/>
              </w:rPr>
              <w:t xml:space="preserve">会议主视觉及延展设计、三维立体会场视觉设计方案</w:t>
            </w:r>
            <w:r/>
          </w:p>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contextualSpacing/>
              <w:spacing w:line="360" w:lineRule="auto"/>
              <w:rPr>
                <w:rFonts w:ascii="宋体" w:hAnsi="宋体" w:cs="宋体"/>
                <w:szCs w:val="21"/>
              </w:rPr>
            </w:pPr>
            <w:r>
              <w:rPr>
                <w:rFonts w:hint="eastAsia" w:ascii="宋体" w:hAnsi="宋体" w:cs="宋体"/>
                <w:szCs w:val="21"/>
              </w:rPr>
              <w:t xml:space="preserve">根据供应商制定的会议主视觉及延展设计、三维立体会场视觉设计方案进行评分：</w:t>
            </w:r>
            <w:r/>
          </w:p>
          <w:p>
            <w:pPr>
              <w:contextualSpacing/>
              <w:spacing w:line="360" w:lineRule="auto"/>
              <w:rPr>
                <w:rFonts w:ascii="宋体" w:hAnsi="宋体" w:cs="宋体"/>
                <w:szCs w:val="21"/>
              </w:rPr>
            </w:pPr>
            <w:r>
              <w:rPr>
                <w:rFonts w:hint="eastAsia" w:ascii="宋体" w:hAnsi="宋体" w:cs="宋体"/>
                <w:szCs w:val="21"/>
              </w:rPr>
              <w:t xml:space="preserve">1.方案内容完整，质量优秀，针对性、可操作性均突出的，得</w:t>
            </w:r>
            <w:r>
              <w:rPr>
                <w:rFonts w:hint="eastAsia" w:ascii="宋体" w:hAnsi="宋体" w:cs="宋体"/>
                <w:szCs w:val="21"/>
                <w:lang w:val="en-US" w:eastAsia="zh-CN"/>
              </w:rPr>
              <w:t xml:space="preserve">8</w:t>
            </w:r>
            <w:r>
              <w:rPr>
                <w:rFonts w:hint="eastAsia" w:ascii="宋体" w:hAnsi="宋体" w:cs="宋体"/>
                <w:szCs w:val="21"/>
              </w:rPr>
              <w:t xml:space="preserve">分。</w:t>
            </w:r>
            <w:r/>
          </w:p>
          <w:p>
            <w:pPr>
              <w:contextualSpacing/>
              <w:spacing w:line="360" w:lineRule="auto"/>
              <w:rPr>
                <w:rFonts w:ascii="宋体" w:hAnsi="宋体" w:cs="宋体"/>
                <w:szCs w:val="21"/>
              </w:rPr>
            </w:pPr>
            <w:r>
              <w:rPr>
                <w:rFonts w:hint="eastAsia" w:ascii="宋体" w:hAnsi="宋体" w:cs="宋体"/>
                <w:szCs w:val="21"/>
              </w:rPr>
              <w:t xml:space="preserve">2.方案内容完整，整体水平良好；但存在部分细化不足，不影响方案整体可行性的，得6分。</w:t>
            </w:r>
            <w:r/>
          </w:p>
          <w:p>
            <w:pPr>
              <w:contextualSpacing/>
              <w:spacing w:line="360" w:lineRule="auto"/>
              <w:rPr>
                <w:rFonts w:ascii="宋体" w:hAnsi="宋体" w:cs="宋体"/>
                <w:szCs w:val="21"/>
              </w:rPr>
            </w:pPr>
            <w:r>
              <w:rPr>
                <w:rFonts w:hint="eastAsia" w:ascii="宋体" w:hAnsi="宋体" w:cs="宋体"/>
                <w:szCs w:val="21"/>
              </w:rPr>
              <w:t xml:space="preserve">3.方案基本满足要求，但明显套用通用模板、针对性不强的，得4分。</w:t>
            </w:r>
            <w:r/>
          </w:p>
          <w:p>
            <w:pPr>
              <w:contextualSpacing/>
              <w:spacing w:line="360" w:lineRule="auto"/>
              <w:rPr>
                <w:rFonts w:ascii="宋体" w:hAnsi="宋体" w:cs="宋体"/>
                <w:szCs w:val="21"/>
              </w:rPr>
            </w:pPr>
            <w:r>
              <w:rPr>
                <w:rFonts w:hint="eastAsia" w:ascii="宋体" w:hAnsi="宋体" w:cs="宋体"/>
                <w:szCs w:val="21"/>
              </w:rPr>
              <w:t xml:space="preserve">4.方案存在缺项或明显薄弱，内容缺失，方案可操作性差，需大量补充完善的，得2分。</w:t>
            </w:r>
            <w:r/>
          </w:p>
          <w:p>
            <w:pPr>
              <w:contextualSpacing/>
              <w:spacing w:line="360" w:lineRule="auto"/>
              <w:rPr>
                <w:rFonts w:ascii="宋体" w:hAnsi="宋体" w:cs="宋体"/>
                <w:szCs w:val="21"/>
              </w:rPr>
            </w:pPr>
            <w:r>
              <w:rPr>
                <w:rFonts w:hint="eastAsia" w:ascii="宋体" w:hAnsi="宋体" w:cs="宋体"/>
                <w:szCs w:val="21"/>
              </w:rPr>
              <w:t xml:space="preserve">5.未提供本项相关内容，得0分。</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w:t>
            </w:r>
            <w:r/>
          </w:p>
        </w:tc>
      </w:tr>
      <w:tr>
        <w:trPr>
          <w:trHeight w:val="435"/>
        </w:trPr>
        <w:tc>
          <w:tcPr>
            <w:shd w:val="clear" w:color="auto" w:fill="auto"/>
            <w:tcBorders>
              <w:top w:val="single" w:color="000000" w:sz="4" w:space="0"/>
              <w:left w:val="single" w:color="000000" w:sz="4" w:space="0"/>
              <w:bottom w:val="single" w:color="auto" w:sz="4" w:space="0"/>
              <w:right w:val="single" w:color="000000" w:sz="4" w:space="0"/>
            </w:tcBorders>
            <w:tcW w:w="506"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single" w:color="000000" w:sz="4" w:space="0"/>
              <w:left w:val="single" w:color="000000" w:sz="4" w:space="0"/>
              <w:bottom w:val="single" w:color="auto" w:sz="4" w:space="0"/>
              <w:right w:val="single" w:color="000000" w:sz="4" w:space="0"/>
            </w:tcBorders>
            <w:tcW w:w="630" w:type="pct"/>
            <w:vAlign w:val="center"/>
            <w:textDirection w:val="lrTb"/>
            <w:noWrap w:val="false"/>
          </w:tcPr>
          <w:p>
            <w:pPr>
              <w:jc w:val="center"/>
              <w:widowControl/>
              <w:rPr>
                <w:rFonts w:ascii="宋体" w:hAnsi="宋体" w:cs="宋体"/>
                <w:color w:val="000000"/>
                <w:szCs w:val="21"/>
              </w:rPr>
            </w:pPr>
            <w:r>
              <w:rPr>
                <w:rFonts w:hint="eastAsia" w:ascii="宋体" w:hAnsi="宋体" w:cs="宋体"/>
                <w:szCs w:val="21"/>
              </w:rPr>
              <w:t xml:space="preserve">现场搭建方案</w:t>
            </w:r>
            <w:r/>
          </w:p>
        </w:tc>
        <w:tc>
          <w:tcPr>
            <w:shd w:val="clear" w:color="auto" w:fill="auto"/>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contextualSpacing/>
              <w:spacing w:line="360" w:lineRule="auto"/>
              <w:rPr>
                <w:rFonts w:ascii="宋体" w:hAnsi="宋体" w:cs="宋体"/>
                <w:szCs w:val="21"/>
              </w:rPr>
            </w:pPr>
            <w:r>
              <w:rPr>
                <w:rFonts w:hint="eastAsia" w:ascii="宋体" w:hAnsi="宋体" w:cs="宋体"/>
                <w:szCs w:val="21"/>
              </w:rPr>
              <w:t xml:space="preserve">根据供应商制定的现场搭建方案进行评分：</w:t>
            </w:r>
            <w:r/>
          </w:p>
          <w:p>
            <w:pPr>
              <w:contextualSpacing/>
              <w:spacing w:line="360" w:lineRule="auto"/>
              <w:rPr>
                <w:rFonts w:ascii="宋体" w:hAnsi="宋体" w:cs="宋体"/>
                <w:szCs w:val="21"/>
              </w:rPr>
            </w:pPr>
            <w:r>
              <w:rPr>
                <w:rFonts w:hint="eastAsia" w:ascii="宋体" w:hAnsi="宋体" w:cs="宋体"/>
                <w:szCs w:val="21"/>
              </w:rPr>
              <w:t xml:space="preserve">1.方案内容完整，质量优秀，针对性、可操作性均突出的，得7分。</w:t>
            </w:r>
            <w:r/>
          </w:p>
          <w:p>
            <w:pPr>
              <w:contextualSpacing/>
              <w:spacing w:line="360" w:lineRule="auto"/>
              <w:rPr>
                <w:rFonts w:ascii="宋体" w:hAnsi="宋体" w:cs="宋体"/>
                <w:szCs w:val="21"/>
              </w:rPr>
            </w:pPr>
            <w:r>
              <w:rPr>
                <w:rFonts w:hint="eastAsia" w:ascii="宋体" w:hAnsi="宋体" w:cs="宋体"/>
                <w:szCs w:val="21"/>
              </w:rPr>
              <w:t xml:space="preserve">2.方案内容完整，整体水平良好；但存在部分细化不足，不影响方案整体可行性的，得5分。</w:t>
            </w:r>
            <w:r/>
          </w:p>
          <w:p>
            <w:pPr>
              <w:contextualSpacing/>
              <w:spacing w:line="360" w:lineRule="auto"/>
              <w:rPr>
                <w:rFonts w:ascii="宋体" w:hAnsi="宋体" w:cs="宋体"/>
                <w:szCs w:val="21"/>
              </w:rPr>
            </w:pPr>
            <w:r>
              <w:rPr>
                <w:rFonts w:hint="eastAsia" w:ascii="宋体" w:hAnsi="宋体" w:cs="宋体"/>
                <w:szCs w:val="21"/>
              </w:rPr>
              <w:t xml:space="preserve">3.方案基本满足要求，但明显套用通用模板、针对性不强的，得3分。</w:t>
            </w:r>
            <w:r/>
          </w:p>
          <w:p>
            <w:pPr>
              <w:contextualSpacing/>
              <w:spacing w:line="360" w:lineRule="auto"/>
              <w:rPr>
                <w:rFonts w:ascii="宋体" w:hAnsi="宋体" w:cs="宋体"/>
                <w:szCs w:val="21"/>
              </w:rPr>
            </w:pPr>
            <w:r>
              <w:rPr>
                <w:rFonts w:hint="eastAsia" w:ascii="宋体" w:hAnsi="宋体" w:cs="宋体"/>
                <w:szCs w:val="21"/>
              </w:rPr>
              <w:t xml:space="preserve">4.方案存在缺项或明显薄弱，内容缺失，方案可操作性差，需大量补充完善的，得1分。</w:t>
            </w:r>
            <w:r/>
          </w:p>
          <w:p>
            <w:pPr>
              <w:contextualSpacing/>
              <w:spacing w:line="360" w:lineRule="auto"/>
              <w:rPr>
                <w:rFonts w:ascii="宋体" w:hAnsi="宋体" w:cs="宋体"/>
                <w:szCs w:val="21"/>
              </w:rPr>
            </w:pPr>
            <w:r>
              <w:rPr>
                <w:rFonts w:hint="eastAsia" w:ascii="宋体" w:hAnsi="宋体" w:cs="宋体"/>
                <w:szCs w:val="21"/>
              </w:rPr>
              <w:t xml:space="preserve">5.未提供本项相关内容，得0分。</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w:t>
            </w:r>
            <w:r/>
          </w:p>
        </w:tc>
      </w:tr>
      <w:tr>
        <w:trPr>
          <w:trHeight w:val="435"/>
        </w:trPr>
        <w:tc>
          <w:tcPr>
            <w:shd w:val="clear" w:color="auto" w:fill="auto"/>
            <w:tcBorders>
              <w:top w:val="single" w:color="000000" w:sz="4" w:space="0"/>
              <w:left w:val="single" w:color="000000" w:sz="4" w:space="0"/>
              <w:bottom w:val="single" w:color="auto" w:sz="4" w:space="0"/>
              <w:right w:val="single" w:color="000000" w:sz="4" w:space="0"/>
            </w:tcBorders>
            <w:tcW w:w="506"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shd w:val="clear" w:color="auto" w:fill="auto"/>
            <w:tcBorders>
              <w:top w:val="single" w:color="000000" w:sz="4" w:space="0"/>
              <w:left w:val="single" w:color="000000" w:sz="4" w:space="0"/>
              <w:bottom w:val="single" w:color="auto" w:sz="4" w:space="0"/>
              <w:right w:val="single" w:color="000000" w:sz="4" w:space="0"/>
            </w:tcBorders>
            <w:tcW w:w="630" w:type="pct"/>
            <w:vAlign w:val="center"/>
            <w:textDirection w:val="lrTb"/>
            <w:noWrap w:val="false"/>
          </w:tcPr>
          <w:p>
            <w:pPr>
              <w:jc w:val="center"/>
              <w:widowControl/>
              <w:rPr>
                <w:rFonts w:ascii="宋体" w:hAnsi="宋体" w:cs="宋体"/>
                <w:color w:val="000000"/>
                <w:szCs w:val="21"/>
              </w:rPr>
            </w:pPr>
            <w:r>
              <w:rPr>
                <w:rFonts w:hint="eastAsia" w:ascii="宋体" w:hAnsi="宋体" w:cs="宋体"/>
                <w:szCs w:val="21"/>
              </w:rPr>
              <w:t xml:space="preserve">酒店食宿及用车会务接待方案</w:t>
            </w:r>
            <w:r/>
          </w:p>
        </w:tc>
        <w:tc>
          <w:tcPr>
            <w:shd w:val="clear" w:color="auto" w:fill="auto"/>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contextualSpacing/>
              <w:spacing w:line="360" w:lineRule="auto"/>
              <w:rPr>
                <w:rFonts w:ascii="宋体" w:hAnsi="宋体" w:cs="宋体"/>
                <w:szCs w:val="21"/>
              </w:rPr>
            </w:pPr>
            <w:r>
              <w:rPr>
                <w:rFonts w:hint="eastAsia" w:ascii="宋体" w:hAnsi="宋体" w:cs="宋体"/>
                <w:szCs w:val="21"/>
              </w:rPr>
              <w:t xml:space="preserve">根据供应商制定的酒店食宿及用车会务接待方案进行评分：</w:t>
            </w:r>
            <w:r/>
          </w:p>
          <w:p>
            <w:pPr>
              <w:contextualSpacing/>
              <w:spacing w:line="360" w:lineRule="auto"/>
              <w:rPr>
                <w:rFonts w:ascii="宋体" w:hAnsi="宋体" w:cs="宋体"/>
                <w:szCs w:val="21"/>
              </w:rPr>
            </w:pPr>
            <w:r>
              <w:rPr>
                <w:rFonts w:hint="eastAsia" w:ascii="宋体" w:hAnsi="宋体" w:cs="宋体"/>
                <w:szCs w:val="21"/>
              </w:rPr>
              <w:t xml:space="preserve">1.方案内容完整，质量优秀，针对性、可操作性均突出的，得7分。</w:t>
            </w:r>
            <w:r/>
          </w:p>
          <w:p>
            <w:pPr>
              <w:contextualSpacing/>
              <w:spacing w:line="360" w:lineRule="auto"/>
              <w:rPr>
                <w:rFonts w:ascii="宋体" w:hAnsi="宋体" w:cs="宋体"/>
                <w:szCs w:val="21"/>
              </w:rPr>
            </w:pPr>
            <w:r>
              <w:rPr>
                <w:rFonts w:hint="eastAsia" w:ascii="宋体" w:hAnsi="宋体" w:cs="宋体"/>
                <w:szCs w:val="21"/>
              </w:rPr>
              <w:t xml:space="preserve">2.方案内容完整，整体水平良好；但存在部分细化不足，不影响方案整体可行性的，得5分。</w:t>
            </w:r>
            <w:r/>
          </w:p>
          <w:p>
            <w:pPr>
              <w:contextualSpacing/>
              <w:spacing w:line="360" w:lineRule="auto"/>
              <w:rPr>
                <w:rFonts w:ascii="宋体" w:hAnsi="宋体" w:cs="宋体"/>
                <w:szCs w:val="21"/>
              </w:rPr>
            </w:pPr>
            <w:r>
              <w:rPr>
                <w:rFonts w:hint="eastAsia" w:ascii="宋体" w:hAnsi="宋体" w:cs="宋体"/>
                <w:szCs w:val="21"/>
              </w:rPr>
              <w:t xml:space="preserve">3.方案基本满足要求，但明显套用通用模板、针对性不强的，得3分。</w:t>
            </w:r>
            <w:r/>
          </w:p>
          <w:p>
            <w:pPr>
              <w:contextualSpacing/>
              <w:spacing w:line="360" w:lineRule="auto"/>
              <w:rPr>
                <w:rFonts w:ascii="宋体" w:hAnsi="宋体" w:cs="宋体"/>
                <w:szCs w:val="21"/>
              </w:rPr>
            </w:pPr>
            <w:r>
              <w:rPr>
                <w:rFonts w:hint="eastAsia" w:ascii="宋体" w:hAnsi="宋体" w:cs="宋体"/>
                <w:szCs w:val="21"/>
              </w:rPr>
              <w:t xml:space="preserve">4.方案存在缺项或明显薄弱，内容缺失，方案可操作性差，需大量补充完善的，得1分。</w:t>
            </w:r>
            <w:r/>
          </w:p>
          <w:p>
            <w:pPr>
              <w:contextualSpacing/>
              <w:spacing w:line="360" w:lineRule="auto"/>
              <w:rPr>
                <w:rFonts w:ascii="宋体" w:hAnsi="宋体" w:cs="宋体"/>
                <w:szCs w:val="21"/>
              </w:rPr>
            </w:pPr>
            <w:r>
              <w:rPr>
                <w:rFonts w:hint="eastAsia" w:ascii="宋体" w:hAnsi="宋体" w:cs="宋体"/>
                <w:szCs w:val="21"/>
              </w:rPr>
              <w:t xml:space="preserve">5.未提供本项相关内容，得0分。</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w:t>
            </w:r>
            <w:r/>
          </w:p>
        </w:tc>
      </w:tr>
      <w:tr>
        <w:trPr>
          <w:trHeight w:val="435"/>
        </w:trPr>
        <w:tc>
          <w:tcPr>
            <w:shd w:val="clear" w:color="auto" w:fill="auto"/>
            <w:tcBorders>
              <w:top w:val="single" w:color="000000" w:sz="4" w:space="0"/>
              <w:left w:val="single" w:color="000000" w:sz="4" w:space="0"/>
              <w:bottom w:val="single" w:color="auto" w:sz="4" w:space="0"/>
              <w:right w:val="single" w:color="000000" w:sz="4" w:space="0"/>
            </w:tcBorders>
            <w:tcW w:w="506"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shd w:val="clear" w:color="auto" w:fill="auto"/>
            <w:tcBorders>
              <w:top w:val="single" w:color="000000" w:sz="4" w:space="0"/>
              <w:left w:val="single" w:color="000000" w:sz="4" w:space="0"/>
              <w:bottom w:val="single" w:color="auto" w:sz="4" w:space="0"/>
              <w:right w:val="single" w:color="000000" w:sz="4" w:space="0"/>
            </w:tcBorders>
            <w:tcW w:w="630" w:type="pct"/>
            <w:vAlign w:val="center"/>
            <w:textDirection w:val="lrTb"/>
            <w:noWrap w:val="false"/>
          </w:tcPr>
          <w:p>
            <w:pPr>
              <w:jc w:val="center"/>
              <w:widowControl/>
              <w:rPr>
                <w:rFonts w:ascii="宋体" w:hAnsi="宋体" w:cs="宋体"/>
                <w:szCs w:val="21"/>
              </w:rPr>
            </w:pPr>
            <w:r>
              <w:rPr>
                <w:rFonts w:hint="eastAsia" w:ascii="宋体" w:hAnsi="宋体" w:cs="宋体"/>
                <w:szCs w:val="21"/>
                <w:lang w:val="en-US" w:eastAsia="zh-CN"/>
              </w:rPr>
              <w:t xml:space="preserve">应急响应方案</w:t>
            </w:r>
            <w:r/>
          </w:p>
        </w:tc>
        <w:tc>
          <w:tcPr>
            <w:shd w:val="clear" w:color="auto" w:fill="auto"/>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contextualSpacing/>
              <w:spacing w:line="360" w:lineRule="auto"/>
              <w:rPr>
                <w:rFonts w:ascii="宋体" w:hAnsi="宋体" w:cs="宋体"/>
                <w:szCs w:val="21"/>
              </w:rPr>
            </w:pPr>
            <w:r>
              <w:rPr>
                <w:rFonts w:hint="eastAsia" w:ascii="宋体" w:hAnsi="宋体" w:cs="宋体"/>
                <w:szCs w:val="21"/>
              </w:rPr>
              <w:t xml:space="preserve">根据供应商制定的安全预案与突发事件应急响应方案。方案包括但不限于搭建施工、会场运营、人员管控、设备运行等。</w:t>
            </w:r>
            <w:r/>
          </w:p>
          <w:p>
            <w:pPr>
              <w:contextualSpacing/>
              <w:spacing w:line="360" w:lineRule="auto"/>
              <w:rPr>
                <w:rFonts w:ascii="宋体" w:hAnsi="宋体" w:cs="宋体"/>
                <w:szCs w:val="21"/>
              </w:rPr>
            </w:pPr>
            <w:r>
              <w:rPr>
                <w:rFonts w:hint="eastAsia" w:ascii="宋体" w:hAnsi="宋体" w:cs="宋体"/>
                <w:szCs w:val="21"/>
              </w:rPr>
              <w:t xml:space="preserve">1.方案内容完整，分类明确、应急流程清晰，保障措施具体可行，可操作性强，应急处置措施完整的，得10分；</w:t>
            </w:r>
            <w:r/>
          </w:p>
          <w:p>
            <w:pPr>
              <w:contextualSpacing/>
              <w:spacing w:line="360" w:lineRule="auto"/>
              <w:rPr>
                <w:rFonts w:ascii="宋体" w:hAnsi="宋体" w:cs="宋体"/>
                <w:szCs w:val="21"/>
              </w:rPr>
            </w:pPr>
            <w:r>
              <w:rPr>
                <w:rFonts w:hint="eastAsia" w:ascii="宋体" w:hAnsi="宋体" w:cs="宋体"/>
                <w:szCs w:val="21"/>
              </w:rPr>
              <w:t xml:space="preserve">2.方案内容完整，但流程不够清晰，可操作性一般的，得6分；</w:t>
            </w:r>
            <w:r/>
          </w:p>
          <w:p>
            <w:pPr>
              <w:contextualSpacing/>
              <w:spacing w:line="360" w:lineRule="auto"/>
              <w:rPr>
                <w:rFonts w:ascii="宋体" w:hAnsi="宋体" w:cs="宋体"/>
                <w:szCs w:val="21"/>
              </w:rPr>
            </w:pPr>
            <w:r>
              <w:rPr>
                <w:rFonts w:hint="eastAsia" w:ascii="宋体" w:hAnsi="宋体" w:cs="宋体"/>
                <w:szCs w:val="21"/>
              </w:rPr>
              <w:t xml:space="preserve">3.方案内容不完整，处置措施不闭环的，得2分；</w:t>
            </w:r>
            <w:r/>
          </w:p>
          <w:p>
            <w:pPr>
              <w:contextualSpacing/>
              <w:spacing w:line="360" w:lineRule="auto"/>
              <w:rPr>
                <w:rFonts w:ascii="宋体" w:hAnsi="宋体" w:cs="宋体"/>
                <w:szCs w:val="21"/>
              </w:rPr>
            </w:pPr>
            <w:r>
              <w:rPr>
                <w:rFonts w:hint="eastAsia" w:ascii="宋体" w:hAnsi="宋体" w:cs="宋体"/>
                <w:szCs w:val="21"/>
              </w:rPr>
              <w:t xml:space="preserve">4.未提供本项相关内容，得0分。</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r>
      <w:tr>
        <w:trPr>
          <w:trHeight w:val="435"/>
        </w:trPr>
        <w:tc>
          <w:tcPr>
            <w:shd w:val="clear" w:color="auto" w:fill="auto"/>
            <w:tcBorders>
              <w:top w:val="single" w:color="000000" w:sz="4" w:space="0"/>
              <w:left w:val="single" w:color="000000" w:sz="4" w:space="0"/>
              <w:bottom w:val="single" w:color="auto" w:sz="4" w:space="0"/>
              <w:right w:val="single" w:color="000000" w:sz="4" w:space="0"/>
            </w:tcBorders>
            <w:tcW w:w="506"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shd w:val="clear" w:color="auto" w:fill="auto"/>
            <w:tcBorders>
              <w:top w:val="single" w:color="000000" w:sz="4" w:space="0"/>
              <w:left w:val="single" w:color="000000" w:sz="4" w:space="0"/>
              <w:bottom w:val="single" w:color="auto" w:sz="4" w:space="0"/>
              <w:right w:val="single" w:color="000000" w:sz="4" w:space="0"/>
            </w:tcBorders>
            <w:tcW w:w="630"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项目负责人</w:t>
            </w:r>
            <w:r/>
          </w:p>
        </w:tc>
        <w:tc>
          <w:tcPr>
            <w:shd w:val="clear" w:color="auto" w:fill="auto"/>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contextualSpacing/>
              <w:spacing w:line="360" w:lineRule="auto"/>
              <w:rPr>
                <w:rFonts w:ascii="宋体" w:hAnsi="宋体" w:cs="宋体"/>
                <w:szCs w:val="21"/>
              </w:rPr>
            </w:pPr>
            <w:r>
              <w:rPr>
                <w:rFonts w:hint="eastAsia" w:ascii="宋体" w:hAnsi="宋体" w:cs="宋体"/>
                <w:szCs w:val="21"/>
              </w:rPr>
              <w:t xml:space="preserve">拟派项目负责人自2023年1月1日（以合同签订时间为准）至投标截止日，牵头管理过类似涉外国际会议项目的，每提供1个得1分，最高得5分，同一项目不重复计分。</w:t>
            </w:r>
            <w:r/>
          </w:p>
          <w:p>
            <w:pPr>
              <w:contextualSpacing/>
              <w:spacing w:line="360" w:lineRule="auto"/>
            </w:pPr>
            <w:r>
              <w:rPr>
                <w:rFonts w:hint="eastAsia" w:ascii="宋体" w:hAnsi="宋体" w:cs="宋体"/>
                <w:szCs w:val="21"/>
              </w:rPr>
              <w:t xml:space="preserve">注：须提供以下证明材料：①项目负责人简历表（加盖公章）；②业绩合同关键页（含项目名称、服务内容、签订日期、双方盖章页），</w:t>
            </w:r>
            <w:r>
              <w:rPr>
                <w:rFonts w:hint="eastAsia" w:ascii="宋体" w:hAnsi="宋体" w:cs="宋体"/>
                <w:color w:val="0000ff"/>
                <w:szCs w:val="21"/>
              </w:rPr>
              <w:t xml:space="preserve">如合同内容中不能体现涉外情况的，须提供能够体现项目为涉外活动的现场照片等证明材料</w:t>
            </w:r>
            <w:r>
              <w:rPr>
                <w:rFonts w:hint="eastAsia" w:ascii="宋体" w:hAnsi="宋体" w:cs="宋体"/>
                <w:szCs w:val="21"/>
              </w:rPr>
              <w:t xml:space="preserve">；③能够体现该人员担任项目负责人的证明材料（合同载明或业主证明、验收材料等任一）；④投标截止日前近6个月内任意一个月的社保缴纳证明或劳动合同等劳动关系证明材料（加盖公章或附签字）。</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r>
      <w:tr>
        <w:trPr>
          <w:trHeight w:val="435"/>
        </w:trPr>
        <w:tc>
          <w:tcPr>
            <w:shd w:val="clear" w:color="auto" w:fill="auto"/>
            <w:tcBorders>
              <w:top w:val="single" w:color="000000" w:sz="4" w:space="0"/>
              <w:left w:val="single" w:color="000000" w:sz="4" w:space="0"/>
              <w:bottom w:val="single" w:color="auto" w:sz="4" w:space="0"/>
              <w:right w:val="single" w:color="000000" w:sz="4" w:space="0"/>
            </w:tcBorders>
            <w:tcW w:w="506"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shd w:val="clear" w:color="auto" w:fill="auto"/>
            <w:tcBorders>
              <w:top w:val="single" w:color="000000" w:sz="4" w:space="0"/>
              <w:left w:val="single" w:color="000000" w:sz="4" w:space="0"/>
              <w:bottom w:val="single" w:color="auto" w:sz="4" w:space="0"/>
              <w:right w:val="single" w:color="000000" w:sz="4" w:space="0"/>
            </w:tcBorders>
            <w:tcW w:w="630"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项目团队</w:t>
            </w:r>
            <w:r/>
          </w:p>
        </w:tc>
        <w:tc>
          <w:tcPr>
            <w:shd w:val="clear" w:color="auto" w:fill="auto"/>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contextualSpacing/>
              <w:jc w:val="left"/>
              <w:spacing w:line="360" w:lineRule="auto"/>
              <w:widowControl/>
              <w:rPr>
                <w:rFonts w:ascii="宋体" w:hAnsi="宋体" w:cs="宋体"/>
                <w:szCs w:val="21"/>
              </w:rPr>
            </w:pPr>
            <w:r>
              <w:rPr>
                <w:rFonts w:hint="eastAsia" w:ascii="宋体" w:hAnsi="宋体" w:cs="宋体"/>
                <w:szCs w:val="21"/>
              </w:rPr>
              <w:t xml:space="preserve">评审供应商为本项目组建的团队整体情况，需提供团队人员名单、具体分工、岗位职责说明、类似项目工作简历并加盖公章。核心岗位需覆盖会务执行保障、视觉设计、嘉宾接待等岗位。</w:t>
            </w:r>
            <w:r/>
          </w:p>
          <w:p>
            <w:pPr>
              <w:contextualSpacing/>
              <w:jc w:val="left"/>
              <w:spacing w:line="360" w:lineRule="auto"/>
              <w:widowControl/>
              <w:rPr>
                <w:rFonts w:ascii="宋体" w:hAnsi="宋体" w:cs="宋体"/>
                <w:szCs w:val="21"/>
              </w:rPr>
            </w:pPr>
            <w:r>
              <w:rPr>
                <w:rFonts w:hint="eastAsia" w:ascii="宋体" w:hAnsi="宋体" w:cs="宋体"/>
                <w:szCs w:val="21"/>
              </w:rPr>
              <w:t xml:space="preserve">1. 团队配置完整，完全匹配项目需求；核心成员拥有丰富同类型项目经验，从业资历深厚，得10分。</w:t>
            </w:r>
            <w:r/>
          </w:p>
          <w:p>
            <w:pPr>
              <w:contextualSpacing/>
              <w:jc w:val="left"/>
              <w:spacing w:line="360" w:lineRule="auto"/>
              <w:widowControl/>
              <w:rPr>
                <w:rFonts w:ascii="宋体" w:hAnsi="宋体" w:cs="宋体"/>
                <w:szCs w:val="21"/>
              </w:rPr>
            </w:pPr>
            <w:r>
              <w:rPr>
                <w:rFonts w:hint="eastAsia" w:ascii="宋体" w:hAnsi="宋体" w:cs="宋体"/>
                <w:szCs w:val="21"/>
              </w:rPr>
              <w:t xml:space="preserve">2. 团队配置基本匹配项目需求；核心成员具备同类型项目经验，从业资历较好，得8分。</w:t>
            </w:r>
            <w:r/>
          </w:p>
          <w:p>
            <w:pPr>
              <w:contextualSpacing/>
              <w:jc w:val="left"/>
              <w:spacing w:line="360" w:lineRule="auto"/>
              <w:widowControl/>
              <w:rPr>
                <w:rFonts w:ascii="宋体" w:hAnsi="宋体" w:cs="宋体"/>
                <w:szCs w:val="21"/>
              </w:rPr>
            </w:pPr>
            <w:r>
              <w:rPr>
                <w:rFonts w:hint="eastAsia" w:ascii="宋体" w:hAnsi="宋体" w:cs="宋体"/>
                <w:szCs w:val="21"/>
              </w:rPr>
              <w:t xml:space="preserve">3. 团队配置可满足项目基本需求；核心成员有一定同类型项目经验；整体人员架构可靠，可保障项目正常实施的，得6分。</w:t>
            </w:r>
            <w:r/>
          </w:p>
          <w:p>
            <w:pPr>
              <w:contextualSpacing/>
              <w:jc w:val="left"/>
              <w:spacing w:line="360" w:lineRule="auto"/>
              <w:widowControl/>
              <w:rPr>
                <w:rFonts w:ascii="宋体" w:hAnsi="宋体" w:cs="宋体"/>
                <w:szCs w:val="21"/>
              </w:rPr>
            </w:pPr>
            <w:r>
              <w:rPr>
                <w:rFonts w:hint="eastAsia" w:ascii="宋体" w:hAnsi="宋体" w:cs="宋体"/>
                <w:szCs w:val="21"/>
              </w:rPr>
              <w:t xml:space="preserve">4. 团队配置存在明显短板；核心成员同类型项目经验较少，多数人员从业资历偏浅的，得4分。</w:t>
            </w:r>
            <w:r/>
          </w:p>
          <w:p>
            <w:pPr>
              <w:contextualSpacing/>
              <w:jc w:val="left"/>
              <w:spacing w:line="360" w:lineRule="auto"/>
              <w:widowControl/>
              <w:rPr>
                <w:rFonts w:ascii="宋体" w:hAnsi="宋体" w:cs="宋体"/>
                <w:szCs w:val="21"/>
              </w:rPr>
            </w:pPr>
            <w:r>
              <w:rPr>
                <w:rFonts w:hint="eastAsia" w:ascii="宋体" w:hAnsi="宋体" w:cs="宋体"/>
                <w:szCs w:val="21"/>
              </w:rPr>
              <w:t xml:space="preserve">5. 团队配置与项目需求差距较大；核心成员无同类型项目经验，从业资历薄弱的，得2分。</w:t>
            </w:r>
            <w:r/>
          </w:p>
          <w:p>
            <w:pPr>
              <w:contextualSpacing/>
              <w:jc w:val="left"/>
              <w:spacing w:line="360" w:lineRule="auto"/>
              <w:widowControl/>
              <w:rPr>
                <w:rFonts w:ascii="宋体" w:hAnsi="宋体" w:cs="宋体"/>
                <w:szCs w:val="21"/>
              </w:rPr>
            </w:pPr>
            <w:r>
              <w:rPr>
                <w:rFonts w:hint="eastAsia" w:ascii="宋体" w:hAnsi="宋体" w:cs="宋体"/>
                <w:szCs w:val="21"/>
              </w:rPr>
              <w:t xml:space="preserve">注：（1）提供团队人员清单列表。</w:t>
            </w:r>
            <w:r/>
          </w:p>
          <w:p>
            <w:pPr>
              <w:contextualSpacing/>
              <w:jc w:val="left"/>
              <w:spacing w:line="360" w:lineRule="auto"/>
              <w:widowControl/>
              <w:rPr>
                <w:rFonts w:ascii="宋体" w:hAnsi="宋体" w:cs="宋体"/>
                <w:szCs w:val="21"/>
              </w:rPr>
            </w:pPr>
            <w:r>
              <w:rPr>
                <w:rFonts w:hint="eastAsia" w:ascii="宋体" w:hAnsi="宋体" w:cs="宋体"/>
                <w:szCs w:val="21"/>
              </w:rPr>
              <w:t xml:space="preserve">（2）提供投标截止日前3个月内任意一个月投标人为团队人员缴纳社保的证明并加盖公章。</w:t>
            </w:r>
            <w:r/>
          </w:p>
          <w:p>
            <w:pPr>
              <w:contextualSpacing/>
              <w:jc w:val="left"/>
              <w:spacing w:line="360" w:lineRule="auto"/>
              <w:widowControl/>
            </w:pPr>
            <w:r>
              <w:rPr>
                <w:rFonts w:hint="eastAsia" w:ascii="宋体" w:hAnsi="宋体" w:cs="宋体"/>
                <w:szCs w:val="21"/>
              </w:rPr>
              <w:t xml:space="preserve">（3）提供岗位职责说明。</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r>
      <w:tr>
        <w:trPr>
          <w:trHeight w:val="196"/>
        </w:trPr>
        <w:tc>
          <w:tcPr>
            <w:shd w:val="clear" w:color="auto" w:fill="auto"/>
            <w:tcBorders>
              <w:top w:val="single" w:color="auto"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11</w:t>
            </w:r>
            <w:r/>
          </w:p>
        </w:tc>
        <w:tc>
          <w:tcPr>
            <w:shd w:val="clear" w:color="auto" w:fill="auto"/>
            <w:tcBorders>
              <w:top w:val="single" w:color="auto" w:sz="4" w:space="0"/>
              <w:left w:val="single" w:color="000000" w:sz="4" w:space="0"/>
              <w:bottom w:val="single" w:color="000000" w:sz="4" w:space="0"/>
              <w:right w:val="single" w:color="000000" w:sz="4" w:space="0"/>
            </w:tcBorders>
            <w:tcW w:w="63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企业类似业绩</w:t>
            </w:r>
            <w:r/>
          </w:p>
        </w:tc>
        <w:tc>
          <w:tcPr>
            <w:shd w:val="clear" w:color="auto" w:fill="auto"/>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contextualSpacing/>
              <w:spacing w:line="360" w:lineRule="auto"/>
              <w:rPr>
                <w:rFonts w:ascii="宋体" w:hAnsi="宋体" w:cs="宋体"/>
                <w:szCs w:val="21"/>
              </w:rPr>
            </w:pPr>
            <w:r>
              <w:rPr>
                <w:rFonts w:hint="eastAsia" w:ascii="宋体" w:hAnsi="宋体" w:cs="宋体"/>
                <w:szCs w:val="21"/>
              </w:rPr>
              <w:t xml:space="preserve">2023年1月1日以来（以合同签订时间为准），投标人每具备1例类似业绩（类似业绩是指会展或会议等相关服务）得3分，最高得15分。提供有效的合同复印件并加盖供应商公章，合同复印件包含合同首页、合同服务内容页、双方签字盖章页。</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w:t>
            </w:r>
            <w:r/>
          </w:p>
        </w:tc>
      </w:tr>
      <w:tr>
        <w:trPr>
          <w:trHeight w:val="672"/>
        </w:trPr>
        <w:tc>
          <w:tcPr>
            <w:gridSpan w:val="3"/>
            <w:shd w:val="clear" w:color="auto" w:fill="auto"/>
            <w:tcBorders>
              <w:top w:val="single" w:color="000000" w:sz="4" w:space="0"/>
              <w:left w:val="single" w:color="000000" w:sz="4" w:space="0"/>
              <w:bottom w:val="single" w:color="000000" w:sz="4" w:space="0"/>
              <w:right w:val="single" w:color="000000" w:sz="4" w:space="0"/>
            </w:tcBorders>
            <w:tcW w:w="4476"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100</w:t>
            </w:r>
            <w:r/>
          </w:p>
        </w:tc>
      </w:tr>
    </w:tbl>
    <w:p>
      <w:pPr>
        <w:contextualSpacing/>
        <w:spacing w:line="360" w:lineRule="auto"/>
        <w:rPr>
          <w:rFonts w:ascii="宋体" w:hAnsi="宋体" w:cs="宋体"/>
          <w:szCs w:val="21"/>
        </w:rPr>
      </w:pPr>
      <w:r>
        <w:rPr>
          <w:rFonts w:ascii="宋体" w:hAnsi="宋体" w:cs="宋体"/>
          <w:szCs w:val="21"/>
        </w:rPr>
      </w:r>
      <w:r/>
    </w:p>
    <w:p>
      <w:pPr>
        <w:ind w:firstLine="373"/>
        <w:spacing w:line="360" w:lineRule="auto"/>
        <w:rPr>
          <w:rFonts w:ascii="宋体" w:hAnsi="宋体" w:cs="宋体"/>
          <w:b/>
          <w:bCs/>
          <w:szCs w:val="21"/>
        </w:rPr>
      </w:pPr>
      <w:r>
        <w:rPr>
          <w:rFonts w:hint="eastAsia" w:ascii="宋体" w:hAnsi="宋体" w:cs="宋体"/>
          <w:b/>
          <w:bCs/>
          <w:szCs w:val="21"/>
        </w:rPr>
        <w:t xml:space="preserve">注：</w:t>
      </w:r>
      <w:r/>
    </w:p>
    <w:p>
      <w:pPr>
        <w:ind w:firstLine="420"/>
        <w:spacing w:line="360" w:lineRule="auto"/>
        <w:tabs>
          <w:tab w:val="left" w:pos="1080" w:leader="none"/>
          <w:tab w:val="left" w:pos="1589" w:leader="none"/>
        </w:tabs>
        <w:rPr>
          <w:rFonts w:ascii="宋体" w:hAnsi="宋体" w:cs="宋体"/>
          <w:szCs w:val="21"/>
        </w:rPr>
      </w:pPr>
      <w:r/>
      <w:bookmarkStart w:id="258" w:name="_Toc91836565"/>
      <w:r>
        <w:rPr>
          <w:rFonts w:hint="eastAsia" w:ascii="宋体" w:hAnsi="宋体" w:cs="宋体"/>
          <w:szCs w:val="21"/>
        </w:rPr>
        <w:t xml:space="preserve">落实政府采购政策的价格调整：符合第二章《投标人须知》4条规定情形的，可以享受中小企业扶持政策，用扣除后的价格参加评审。</w:t>
      </w:r>
      <w:r/>
    </w:p>
    <w:p>
      <w:pPr>
        <w:ind w:firstLine="420"/>
        <w:spacing w:line="360" w:lineRule="auto"/>
        <w:tabs>
          <w:tab w:val="left" w:pos="1080" w:leader="none"/>
          <w:tab w:val="left" w:pos="1589" w:leader="none"/>
        </w:tabs>
        <w:rPr>
          <w:rFonts w:ascii="宋体" w:hAnsi="宋体" w:cs="宋体"/>
          <w:szCs w:val="21"/>
        </w:rPr>
      </w:pPr>
      <w:r>
        <w:rPr>
          <w:rFonts w:hint="eastAsia" w:ascii="宋体" w:hAnsi="宋体" w:cs="宋体"/>
          <w:szCs w:val="21"/>
        </w:rPr>
        <w:t xml:space="preserve">1、对于未预留份额专门面向中小企业采购的采购项目，以及预留份额项目中的非预留部分采购包，对小微企业报价给予</w:t>
      </w:r>
      <w:r>
        <w:rPr>
          <w:rFonts w:hint="eastAsia" w:ascii="宋体" w:hAnsi="宋体" w:cs="宋体"/>
          <w:szCs w:val="21"/>
          <w:u w:val="single"/>
        </w:rPr>
        <w:t xml:space="preserve">10%</w:t>
      </w:r>
      <w:r>
        <w:rPr>
          <w:rFonts w:hint="eastAsia" w:ascii="宋体" w:hAnsi="宋体" w:cs="宋体"/>
          <w:szCs w:val="21"/>
        </w:rPr>
        <w:t xml:space="preserve">的扣除，用扣除后的价格参加评审。</w:t>
      </w:r>
      <w:r/>
    </w:p>
    <w:p>
      <w:pPr>
        <w:ind w:firstLine="420"/>
        <w:spacing w:line="360" w:lineRule="auto"/>
        <w:tabs>
          <w:tab w:val="left" w:pos="1080" w:leader="none"/>
          <w:tab w:val="left" w:pos="1589" w:leader="none"/>
        </w:tabs>
        <w:rPr>
          <w:rFonts w:ascii="宋体" w:hAnsi="宋体" w:cs="宋体"/>
          <w:szCs w:val="21"/>
        </w:rPr>
      </w:pPr>
      <w:r>
        <w:rPr>
          <w:rFonts w:hint="eastAsia" w:ascii="宋体" w:hAnsi="宋体" w:cs="宋体"/>
          <w:szCs w:val="21"/>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r/>
    </w:p>
    <w:p>
      <w:pPr>
        <w:ind w:firstLine="420"/>
        <w:spacing w:line="360" w:lineRule="auto"/>
        <w:tabs>
          <w:tab w:val="left" w:pos="1080" w:leader="none"/>
          <w:tab w:val="left" w:pos="1589" w:leader="none"/>
        </w:tabs>
        <w:rPr>
          <w:rFonts w:ascii="宋体" w:hAnsi="宋体" w:cs="宋体"/>
          <w:szCs w:val="21"/>
        </w:rPr>
      </w:pPr>
      <w:r>
        <w:rPr>
          <w:rFonts w:hint="eastAsia" w:ascii="宋体" w:hAnsi="宋体" w:cs="宋体"/>
          <w:szCs w:val="21"/>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ascii="宋体" w:hAnsi="宋体" w:cs="宋体"/>
          <w:szCs w:val="21"/>
        </w:rPr>
      </w:pPr>
      <w:r>
        <w:rPr>
          <w:rFonts w:hint="eastAsia" w:ascii="宋体" w:hAnsi="宋体" w:cs="宋体"/>
          <w:szCs w:val="21"/>
        </w:rPr>
        <w:t xml:space="preserve">4、价格扣除比例对小型企业和微型企业同等对待，不作区分。</w:t>
      </w:r>
      <w:r/>
    </w:p>
    <w:p>
      <w:pPr>
        <w:ind w:firstLine="420"/>
        <w:spacing w:line="360" w:lineRule="auto"/>
        <w:tabs>
          <w:tab w:val="left" w:pos="1080" w:leader="none"/>
          <w:tab w:val="left" w:pos="1589" w:leader="none"/>
        </w:tabs>
        <w:rPr>
          <w:rFonts w:ascii="宋体" w:hAnsi="宋体" w:cs="宋体"/>
          <w:szCs w:val="21"/>
        </w:rPr>
      </w:pPr>
      <w:r>
        <w:rPr>
          <w:rFonts w:hint="eastAsia" w:ascii="宋体" w:hAnsi="宋体" w:cs="宋体"/>
          <w:szCs w:val="21"/>
        </w:rPr>
        <w:t xml:space="preserve">5、中小企业参加政府采购活动，应当按照招标文件给定的格式出具《中小企业声明函》，否则不得享受相关中小企业扶持政策。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ascii="宋体" w:hAnsi="宋体" w:cs="宋体"/>
          <w:szCs w:val="21"/>
        </w:rPr>
      </w:pPr>
      <w:r>
        <w:rPr>
          <w:rFonts w:hint="eastAsia" w:ascii="宋体" w:hAnsi="宋体" w:cs="宋体"/>
          <w:szCs w:val="21"/>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ascii="宋体" w:hAnsi="宋体" w:cs="宋体"/>
          <w:szCs w:val="21"/>
        </w:rPr>
      </w:pPr>
      <w:r>
        <w:rPr>
          <w:rFonts w:hint="eastAsia" w:ascii="宋体" w:hAnsi="宋体" w:cs="宋体"/>
          <w:szCs w:val="21"/>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ascii="宋体" w:hAnsi="宋体" w:cs="宋体"/>
          <w:szCs w:val="21"/>
        </w:rPr>
      </w:pPr>
      <w:r>
        <w:rPr>
          <w:rFonts w:hint="eastAsia" w:ascii="宋体" w:hAnsi="宋体" w:cs="宋体"/>
          <w:szCs w:val="21"/>
        </w:rPr>
        <w:t xml:space="preserve">8、若投标人同时属于小型或微型企业、监狱企业、残疾人福利性单位中的两种及以上，将不重复享受小微企业价格扣减的优惠政策。</w:t>
      </w:r>
      <w:r/>
    </w:p>
    <w:p>
      <w:pPr>
        <w:jc w:val="left"/>
        <w:widowControl/>
        <w:rPr>
          <w:rFonts w:ascii="宋体" w:hAnsi="宋体" w:cs="宋体"/>
          <w:b/>
          <w:bCs/>
          <w:sz w:val="32"/>
          <w:szCs w:val="32"/>
        </w:rPr>
      </w:pPr>
      <w:r/>
      <w:bookmarkStart w:id="259" w:name="_Toc107246273"/>
      <w:r>
        <w:rPr>
          <w:rFonts w:ascii="宋体" w:hAnsi="宋体" w:cs="宋体"/>
        </w:rPr>
        <w:br w:type="page" w:clear="all"/>
      </w:r>
      <w:r/>
    </w:p>
    <w:p>
      <w:pPr>
        <w:pStyle w:val="798"/>
        <w:ind w:firstLine="569"/>
        <w:rPr>
          <w:rFonts w:ascii="宋体" w:hAnsi="宋体" w:cs="宋体"/>
        </w:rPr>
      </w:pPr>
      <w:r>
        <w:rPr>
          <w:rFonts w:hint="eastAsia" w:ascii="宋体" w:hAnsi="宋体" w:cs="宋体"/>
        </w:rPr>
        <w:t xml:space="preserve">第六章 </w:t>
      </w:r>
      <w:bookmarkEnd w:id="258"/>
      <w:r>
        <w:rPr>
          <w:rFonts w:hint="eastAsia" w:ascii="宋体" w:hAnsi="宋体" w:cs="宋体"/>
        </w:rPr>
        <w:t xml:space="preserve">投标文件格式</w:t>
      </w:r>
      <w:bookmarkEnd w:id="259"/>
      <w:r/>
      <w:r/>
    </w:p>
    <w:p>
      <w:pPr>
        <w:ind w:firstLine="373"/>
        <w:spacing w:line="360" w:lineRule="auto"/>
        <w:rPr>
          <w:rFonts w:ascii="宋体" w:hAnsi="宋体" w:cs="宋体"/>
          <w:b/>
          <w:bCs/>
        </w:rPr>
      </w:pPr>
      <w:r>
        <w:rPr>
          <w:rFonts w:hint="eastAsia" w:ascii="宋体" w:hAnsi="宋体" w:cs="宋体"/>
          <w:b/>
          <w:bCs/>
        </w:rPr>
        <w:t xml:space="preserve">注：请投标人按照以下文件的要求格式、内容，顺序制作投标文件，并请编制目录及页码，否则可能将影响对投标文件的评价。</w:t>
      </w:r>
      <w:r/>
    </w:p>
    <w:p>
      <w:pPr>
        <w:pStyle w:val="1043"/>
        <w:ind w:firstLine="0"/>
        <w:spacing w:line="265" w:lineRule="atLeast"/>
        <w:shd w:val="clear" w:color="auto" w:fill="ffffff"/>
        <w:rPr>
          <w:rFonts w:ascii="宋体" w:hAnsi="宋体" w:eastAsia="宋体" w:cs="宋体"/>
          <w:b/>
          <w:sz w:val="24"/>
        </w:rPr>
      </w:pPr>
      <w:r>
        <w:rPr>
          <w:rFonts w:ascii="宋体" w:hAnsi="宋体" w:eastAsia="宋体" w:cs="宋体"/>
          <w:b/>
          <w:sz w:val="24"/>
        </w:rPr>
      </w:r>
      <w:r/>
    </w:p>
    <w:p>
      <w:pPr>
        <w:jc w:val="left"/>
        <w:spacing w:before="100" w:after="100" w:line="360" w:lineRule="auto"/>
        <w:rPr>
          <w:rFonts w:ascii="宋体" w:hAnsi="宋体" w:cs="宋体"/>
          <w:sz w:val="24"/>
        </w:rPr>
      </w:pPr>
      <w:r/>
      <w:bookmarkStart w:id="260" w:name="_Toc96347900"/>
      <w:r>
        <w:rPr>
          <w:rFonts w:hint="eastAsia" w:ascii="宋体" w:hAnsi="宋体" w:cs="宋体"/>
          <w:sz w:val="24"/>
        </w:rPr>
        <w:br w:type="page" w:clear="all"/>
      </w:r>
      <w:r>
        <w:rPr>
          <w:rFonts w:hint="eastAsia" w:ascii="宋体" w:hAnsi="宋体" w:cs="宋体"/>
          <w:b/>
          <w:sz w:val="40"/>
          <w:szCs w:val="60"/>
        </w:rPr>
        <w:t xml:space="preserve">附件</w:t>
      </w:r>
      <w:r/>
    </w:p>
    <w:p>
      <w:pPr>
        <w:pStyle w:val="812"/>
        <w:jc w:val="center"/>
        <w:rPr>
          <w:rFonts w:hAnsi="宋体" w:cs="宋体"/>
          <w:b/>
          <w:sz w:val="56"/>
          <w:szCs w:val="56"/>
        </w:rPr>
      </w:pPr>
      <w:r>
        <w:rPr>
          <w:rFonts w:hAnsi="宋体" w:cs="宋体"/>
          <w:b/>
          <w:sz w:val="56"/>
          <w:szCs w:val="56"/>
        </w:rPr>
      </w:r>
      <w:r/>
    </w:p>
    <w:p>
      <w:pPr>
        <w:pStyle w:val="812"/>
        <w:jc w:val="center"/>
        <w:rPr>
          <w:rFonts w:hAnsi="宋体" w:cs="宋体"/>
          <w:b/>
          <w:sz w:val="56"/>
          <w:szCs w:val="56"/>
        </w:rPr>
      </w:pPr>
      <w:r>
        <w:rPr>
          <w:rFonts w:hint="eastAsia" w:hAnsi="宋体" w:cs="宋体"/>
          <w:b/>
          <w:sz w:val="56"/>
          <w:szCs w:val="56"/>
        </w:rPr>
        <w:t xml:space="preserve">城市未来国际研讨会：新一代城市发展战略、基础设施与绿色融资会议服务项目</w:t>
      </w:r>
      <w:r/>
    </w:p>
    <w:p>
      <w:pPr>
        <w:pStyle w:val="812"/>
        <w:jc w:val="center"/>
        <w:rPr>
          <w:rFonts w:hAnsi="宋体" w:cs="宋体"/>
          <w:b/>
          <w:sz w:val="56"/>
          <w:szCs w:val="56"/>
        </w:rPr>
      </w:pPr>
      <w:r>
        <w:rPr>
          <w:rFonts w:hAnsi="宋体" w:cs="宋体"/>
          <w:b/>
          <w:sz w:val="56"/>
          <w:szCs w:val="56"/>
        </w:rPr>
      </w:r>
      <w:r/>
    </w:p>
    <w:p>
      <w:pPr>
        <w:ind w:firstLine="372"/>
        <w:rPr>
          <w:rFonts w:ascii="宋体" w:hAnsi="宋体" w:cs="宋体"/>
        </w:rPr>
      </w:pPr>
      <w:r>
        <w:rPr>
          <w:rFonts w:ascii="宋体" w:hAnsi="宋体" w:cs="宋体"/>
        </w:rPr>
      </w:r>
      <w:r/>
    </w:p>
    <w:p>
      <w:pPr>
        <w:pStyle w:val="812"/>
        <w:ind w:firstLine="220"/>
        <w:jc w:val="center"/>
        <w:rPr>
          <w:rFonts w:hAnsi="宋体" w:cs="宋体"/>
          <w:b/>
          <w:sz w:val="84"/>
          <w:szCs w:val="84"/>
        </w:rPr>
      </w:pPr>
      <w:r/>
      <w:bookmarkStart w:id="261" w:name="_Toc100905255"/>
      <w:r>
        <w:rPr>
          <w:rFonts w:hint="eastAsia" w:hAnsi="宋体" w:cs="宋体"/>
          <w:b/>
          <w:sz w:val="84"/>
          <w:szCs w:val="84"/>
        </w:rPr>
        <w:t xml:space="preserve">投 标 文 件</w:t>
      </w:r>
      <w:bookmarkEnd w:id="261"/>
      <w:r/>
      <w:r/>
    </w:p>
    <w:p>
      <w:pPr>
        <w:ind w:right="640" w:firstLine="782"/>
        <w:jc w:val="center"/>
        <w:spacing w:line="360" w:lineRule="auto"/>
        <w:rPr>
          <w:rFonts w:ascii="宋体" w:hAnsi="宋体" w:cs="宋体"/>
          <w:b/>
          <w:sz w:val="44"/>
          <w:szCs w:val="44"/>
        </w:rPr>
      </w:pPr>
      <w:r>
        <w:rPr>
          <w:rFonts w:ascii="宋体" w:hAnsi="宋体" w:cs="宋体"/>
          <w:b/>
          <w:sz w:val="44"/>
          <w:szCs w:val="44"/>
        </w:rPr>
      </w:r>
      <w:r/>
    </w:p>
    <w:p>
      <w:pPr>
        <w:ind w:right="640" w:firstLine="782"/>
        <w:jc w:val="center"/>
        <w:spacing w:line="360" w:lineRule="auto"/>
        <w:rPr>
          <w:rFonts w:ascii="宋体" w:hAnsi="宋体" w:cs="宋体"/>
          <w:b/>
          <w:sz w:val="44"/>
          <w:szCs w:val="44"/>
        </w:rPr>
      </w:pPr>
      <w:r>
        <w:rPr>
          <w:rFonts w:ascii="宋体" w:hAnsi="宋体" w:cs="宋体"/>
          <w:b/>
          <w:sz w:val="44"/>
          <w:szCs w:val="44"/>
        </w:rPr>
      </w:r>
      <w:r/>
    </w:p>
    <w:p>
      <w:pPr>
        <w:ind w:right="-200"/>
        <w:jc w:val="center"/>
        <w:spacing w:line="360" w:lineRule="auto"/>
        <w:rPr>
          <w:rFonts w:hint="eastAsia" w:ascii="宋体" w:hAnsi="宋体" w:eastAsia="宋体" w:cs="宋体"/>
          <w:b/>
          <w:sz w:val="40"/>
          <w:szCs w:val="40"/>
          <w:highlight w:val="yellow"/>
          <w:lang w:eastAsia="zh-CN"/>
        </w:rPr>
      </w:pPr>
      <w:r>
        <w:rPr>
          <w:rFonts w:hint="eastAsia" w:ascii="宋体" w:hAnsi="宋体" w:cs="宋体"/>
          <w:b/>
          <w:sz w:val="40"/>
          <w:szCs w:val="40"/>
        </w:rPr>
        <w:t xml:space="preserve">项目编号：</w:t>
      </w:r>
      <w:r>
        <w:rPr>
          <w:rFonts w:hint="eastAsia" w:ascii="宋体" w:hAnsi="宋体" w:cs="宋体"/>
          <w:b/>
          <w:sz w:val="40"/>
          <w:szCs w:val="40"/>
          <w:highlight w:val="none"/>
          <w:lang w:eastAsia="zh-CN"/>
        </w:rPr>
        <w:t xml:space="preserve">JSZC-320100-JITC-G2026-0398</w:t>
      </w:r>
      <w:r/>
    </w:p>
    <w:p>
      <w:pPr>
        <w:pStyle w:val="812"/>
        <w:ind w:firstLine="496"/>
        <w:rPr>
          <w:rFonts w:hAnsi="宋体" w:cs="宋体"/>
          <w:sz w:val="28"/>
          <w:szCs w:val="28"/>
        </w:rPr>
      </w:pPr>
      <w:r>
        <w:rPr>
          <w:rFonts w:hAnsi="宋体" w:cs="宋体"/>
          <w:sz w:val="28"/>
          <w:szCs w:val="28"/>
        </w:rPr>
      </w:r>
      <w:r/>
    </w:p>
    <w:p>
      <w:pPr>
        <w:pStyle w:val="812"/>
        <w:ind w:firstLine="496"/>
        <w:rPr>
          <w:rFonts w:hAnsi="宋体" w:cs="宋体"/>
          <w:sz w:val="28"/>
          <w:szCs w:val="28"/>
        </w:rPr>
      </w:pPr>
      <w:r>
        <w:rPr>
          <w:rFonts w:hAnsi="宋体" w:cs="宋体"/>
          <w:sz w:val="28"/>
          <w:szCs w:val="28"/>
        </w:rPr>
      </w:r>
      <w:r/>
    </w:p>
    <w:p>
      <w:pPr>
        <w:pStyle w:val="812"/>
        <w:ind w:firstLine="496"/>
        <w:rPr>
          <w:rFonts w:hAnsi="宋体" w:cs="宋体"/>
          <w:sz w:val="28"/>
          <w:szCs w:val="28"/>
        </w:rPr>
      </w:pPr>
      <w:r>
        <w:rPr>
          <w:rFonts w:hAnsi="宋体" w:cs="宋体"/>
          <w:sz w:val="28"/>
          <w:szCs w:val="28"/>
        </w:rPr>
      </w:r>
      <w:r/>
    </w:p>
    <w:p>
      <w:pPr>
        <w:pStyle w:val="812"/>
        <w:ind w:firstLine="496"/>
        <w:rPr>
          <w:rFonts w:hAnsi="宋体" w:cs="宋体"/>
          <w:sz w:val="28"/>
          <w:szCs w:val="28"/>
        </w:rPr>
      </w:pPr>
      <w:r>
        <w:rPr>
          <w:rFonts w:hAnsi="宋体" w:cs="宋体"/>
          <w:sz w:val="28"/>
          <w:szCs w:val="28"/>
        </w:rPr>
      </w:r>
      <w:r/>
    </w:p>
    <w:p>
      <w:pPr>
        <w:pStyle w:val="812"/>
        <w:jc w:val="center"/>
        <w:rPr>
          <w:rFonts w:hAnsi="宋体" w:cs="宋体"/>
          <w:b/>
          <w:sz w:val="32"/>
          <w:szCs w:val="32"/>
        </w:rPr>
      </w:pPr>
      <w:r>
        <w:rPr>
          <w:rFonts w:hint="eastAsia" w:hAnsi="宋体" w:cs="宋体"/>
          <w:b/>
          <w:sz w:val="32"/>
          <w:szCs w:val="24"/>
        </w:rPr>
        <w:t xml:space="preserve">供应商名称：</w:t>
      </w:r>
      <w:r>
        <w:rPr>
          <w:rFonts w:hint="eastAsia" w:hAnsi="宋体" w:cs="宋体"/>
          <w:b/>
          <w:sz w:val="32"/>
          <w:szCs w:val="32"/>
        </w:rPr>
        <w:t xml:space="preserve">_____________________</w:t>
      </w:r>
      <w:r/>
    </w:p>
    <w:p>
      <w:pPr>
        <w:pStyle w:val="812"/>
        <w:jc w:val="center"/>
        <w:rPr>
          <w:rFonts w:hAnsi="宋体" w:cs="宋体"/>
          <w:b/>
          <w:sz w:val="32"/>
          <w:szCs w:val="32"/>
          <w:u w:val="single"/>
        </w:rPr>
      </w:pPr>
      <w:r>
        <w:rPr>
          <w:rFonts w:hint="eastAsia" w:hAnsi="宋体" w:cs="宋体"/>
          <w:b/>
          <w:sz w:val="32"/>
          <w:szCs w:val="32"/>
        </w:rPr>
        <w:t xml:space="preserve">地址：_____________________</w:t>
      </w:r>
      <w:r/>
    </w:p>
    <w:p>
      <w:pPr>
        <w:pStyle w:val="812"/>
        <w:jc w:val="center"/>
        <w:rPr>
          <w:rFonts w:hAnsi="宋体" w:cs="宋体"/>
          <w:b/>
          <w:sz w:val="32"/>
          <w:szCs w:val="32"/>
        </w:rPr>
      </w:pPr>
      <w:r>
        <w:rPr>
          <w:rFonts w:hint="eastAsia" w:hAnsi="宋体" w:cs="宋体"/>
          <w:b/>
          <w:sz w:val="32"/>
          <w:szCs w:val="32"/>
        </w:rPr>
        <w:t xml:space="preserve">联系人及联系方式：_____________________</w:t>
      </w:r>
      <w:r/>
    </w:p>
    <w:p>
      <w:pPr>
        <w:jc w:val="center"/>
        <w:rPr>
          <w:rFonts w:ascii="宋体" w:hAnsi="宋体" w:cs="宋体"/>
          <w:b/>
          <w:sz w:val="28"/>
        </w:rPr>
      </w:pPr>
      <w:r>
        <w:rPr>
          <w:rFonts w:hint="eastAsia" w:ascii="宋体" w:hAnsi="宋体" w:cs="宋体"/>
          <w:b/>
          <w:sz w:val="32"/>
        </w:rPr>
        <w:t xml:space="preserve">二O   年  月  日</w:t>
      </w:r>
      <w:r>
        <w:rPr>
          <w:rFonts w:hint="eastAsia" w:ascii="宋体" w:hAnsi="宋体" w:cs="宋体"/>
          <w:b/>
        </w:rPr>
        <w:br w:type="page" w:clear="all"/>
      </w:r>
      <w:r>
        <w:rPr>
          <w:rFonts w:hint="eastAsia" w:ascii="宋体" w:hAnsi="宋体" w:cs="宋体"/>
          <w:b/>
          <w:sz w:val="32"/>
        </w:rPr>
        <w:t xml:space="preserve">目录</w:t>
      </w:r>
      <w:r/>
    </w:p>
    <w:p>
      <w:pPr>
        <w:pStyle w:val="812"/>
        <w:ind w:firstLine="373"/>
        <w:spacing w:line="300" w:lineRule="exact"/>
        <w:rPr>
          <w:rFonts w:hAnsi="宋体" w:cs="宋体"/>
          <w:b/>
        </w:rPr>
      </w:pPr>
      <w:r>
        <w:rPr>
          <w:rFonts w:hint="eastAsia" w:hAnsi="宋体" w:cs="宋体"/>
          <w:b/>
        </w:rPr>
        <w:t xml:space="preserve">一、价格及商务部分</w:t>
      </w:r>
      <w:r/>
    </w:p>
    <w:p>
      <w:pPr>
        <w:ind w:firstLine="372"/>
        <w:jc w:val="left"/>
        <w:spacing w:line="300" w:lineRule="exact"/>
        <w:rPr>
          <w:rFonts w:ascii="宋体" w:hAnsi="宋体" w:cs="宋体"/>
          <w:szCs w:val="21"/>
        </w:rPr>
      </w:pPr>
      <w:r>
        <w:rPr>
          <w:rFonts w:hint="eastAsia" w:ascii="宋体" w:hAnsi="宋体" w:cs="宋体"/>
          <w:szCs w:val="21"/>
        </w:rPr>
        <w:t xml:space="preserve">（1）投标函，格式见附件。</w:t>
      </w:r>
      <w:r/>
    </w:p>
    <w:p>
      <w:pPr>
        <w:ind w:firstLine="372"/>
        <w:jc w:val="left"/>
        <w:spacing w:line="300" w:lineRule="exact"/>
        <w:rPr>
          <w:rFonts w:ascii="宋体" w:hAnsi="宋体" w:cs="宋体"/>
          <w:szCs w:val="21"/>
        </w:rPr>
      </w:pPr>
      <w:r>
        <w:rPr>
          <w:rFonts w:hint="eastAsia" w:ascii="宋体" w:hAnsi="宋体" w:cs="宋体"/>
          <w:szCs w:val="21"/>
        </w:rPr>
        <w:t xml:space="preserve">（2）法定代表人（非法人单位负责人）身份证明，格式见附件。</w:t>
      </w:r>
      <w:r/>
    </w:p>
    <w:p>
      <w:pPr>
        <w:ind w:firstLine="372"/>
        <w:jc w:val="left"/>
        <w:spacing w:line="300" w:lineRule="exact"/>
        <w:rPr>
          <w:rFonts w:ascii="宋体" w:hAnsi="宋体" w:cs="宋体"/>
          <w:szCs w:val="21"/>
        </w:rPr>
      </w:pPr>
      <w:r>
        <w:rPr>
          <w:rFonts w:hint="eastAsia" w:ascii="宋体" w:hAnsi="宋体" w:cs="宋体"/>
          <w:szCs w:val="21"/>
        </w:rPr>
        <w:t xml:space="preserve">（3）法定代表人授权委托书（适用于法人/非法人），格式见附件。</w:t>
      </w:r>
      <w:r/>
    </w:p>
    <w:p>
      <w:pPr>
        <w:ind w:firstLine="372"/>
        <w:jc w:val="left"/>
        <w:spacing w:line="300" w:lineRule="exact"/>
        <w:rPr>
          <w:rFonts w:ascii="宋体" w:hAnsi="宋体" w:cs="宋体"/>
          <w:szCs w:val="21"/>
        </w:rPr>
      </w:pPr>
      <w:r>
        <w:rPr>
          <w:rFonts w:hint="eastAsia" w:ascii="宋体" w:hAnsi="宋体" w:cs="宋体"/>
          <w:szCs w:val="21"/>
        </w:rPr>
        <w:t xml:space="preserve">（4）开标一览表，格式见附件。</w:t>
      </w:r>
      <w:r/>
    </w:p>
    <w:p>
      <w:pPr>
        <w:ind w:firstLine="372"/>
        <w:jc w:val="left"/>
        <w:spacing w:line="300" w:lineRule="exact"/>
      </w:pPr>
      <w:r>
        <w:rPr>
          <w:rFonts w:hint="eastAsia" w:ascii="宋体" w:hAnsi="宋体" w:cs="宋体"/>
          <w:szCs w:val="21"/>
        </w:rPr>
        <w:t xml:space="preserve">（4-1）开标一览表，格式见附件。</w:t>
      </w:r>
      <w:r/>
    </w:p>
    <w:p>
      <w:pPr>
        <w:ind w:firstLine="372"/>
        <w:jc w:val="left"/>
        <w:spacing w:line="300" w:lineRule="exact"/>
        <w:rPr>
          <w:rFonts w:ascii="宋体" w:hAnsi="宋体" w:cs="宋体"/>
          <w:szCs w:val="21"/>
        </w:rPr>
      </w:pPr>
      <w:r>
        <w:rPr>
          <w:rFonts w:hint="eastAsia" w:ascii="宋体" w:hAnsi="宋体" w:cs="宋体"/>
          <w:szCs w:val="21"/>
        </w:rPr>
        <w:t xml:space="preserve">（5）商务条款偏离表，格式见附件。</w:t>
      </w:r>
      <w:r/>
    </w:p>
    <w:p>
      <w:pPr>
        <w:ind w:firstLine="372"/>
        <w:jc w:val="left"/>
        <w:spacing w:line="300" w:lineRule="exact"/>
        <w:rPr>
          <w:rFonts w:ascii="宋体" w:hAnsi="宋体" w:cs="宋体"/>
          <w:szCs w:val="21"/>
        </w:rPr>
      </w:pPr>
      <w:r>
        <w:rPr>
          <w:rFonts w:hint="eastAsia" w:ascii="宋体" w:hAnsi="宋体" w:cs="宋体"/>
          <w:szCs w:val="21"/>
        </w:rPr>
        <w:t xml:space="preserve">（6）投标人具备投标资格的证明文件（如为南京市政府采购项目，按照公告要求提供）：</w:t>
      </w:r>
      <w:r/>
    </w:p>
    <w:p>
      <w:pPr>
        <w:ind w:firstLine="372"/>
        <w:jc w:val="left"/>
        <w:spacing w:line="300" w:lineRule="exact"/>
        <w:rPr>
          <w:rFonts w:ascii="宋体" w:hAnsi="宋体" w:cs="宋体"/>
          <w:szCs w:val="21"/>
        </w:rPr>
      </w:pPr>
      <w:r>
        <w:rPr>
          <w:rFonts w:hint="eastAsia" w:ascii="宋体" w:hAnsi="宋体" w:cs="宋体"/>
          <w:szCs w:val="21"/>
        </w:rPr>
        <w:t xml:space="preserve">（6-1-1）营业执照复印件或自然人的身份证明复印件（或具有同等法律效力的证照），格式见附件。</w:t>
      </w:r>
      <w:r/>
    </w:p>
    <w:p>
      <w:pPr>
        <w:ind w:firstLine="210"/>
        <w:jc w:val="left"/>
        <w:spacing w:line="300" w:lineRule="exact"/>
        <w:rPr>
          <w:rFonts w:ascii="宋体" w:hAnsi="宋体" w:cs="宋体"/>
          <w:szCs w:val="21"/>
        </w:rPr>
      </w:pPr>
      <w:r>
        <w:rPr>
          <w:rFonts w:hint="eastAsia" w:ascii="宋体" w:hAnsi="宋体" w:cs="宋体"/>
          <w:szCs w:val="21"/>
        </w:rPr>
        <w:t xml:space="preserve">（a）投标人为企业（包括合伙企业）的，应提供有效的“营业执照”。</w:t>
      </w:r>
      <w:r/>
    </w:p>
    <w:p>
      <w:pPr>
        <w:ind w:firstLine="210"/>
        <w:jc w:val="left"/>
        <w:spacing w:line="300" w:lineRule="exact"/>
        <w:rPr>
          <w:rFonts w:ascii="宋体" w:hAnsi="宋体" w:cs="宋体"/>
          <w:szCs w:val="21"/>
        </w:rPr>
      </w:pPr>
      <w:r>
        <w:rPr>
          <w:rFonts w:hint="eastAsia" w:ascii="宋体" w:hAnsi="宋体" w:cs="宋体"/>
          <w:szCs w:val="21"/>
        </w:rPr>
        <w:t xml:space="preserve">（b）投标人为事业单位的，应提供有效的“事业单位法人证书”。</w:t>
      </w:r>
      <w:r/>
    </w:p>
    <w:p>
      <w:pPr>
        <w:ind w:firstLine="210"/>
        <w:jc w:val="left"/>
        <w:spacing w:line="300" w:lineRule="exact"/>
        <w:rPr>
          <w:rFonts w:ascii="宋体" w:hAnsi="宋体" w:cs="宋体"/>
          <w:szCs w:val="21"/>
        </w:rPr>
      </w:pPr>
      <w:r>
        <w:rPr>
          <w:rFonts w:hint="eastAsia" w:ascii="宋体" w:hAnsi="宋体" w:cs="宋体"/>
          <w:szCs w:val="21"/>
        </w:rPr>
        <w:t xml:space="preserve">（c）投标人是非企业机构的，应提供有效的“执业许可证”、“登记证书”等证明文件。</w:t>
      </w:r>
      <w:r/>
    </w:p>
    <w:p>
      <w:pPr>
        <w:ind w:firstLine="210"/>
        <w:jc w:val="left"/>
        <w:spacing w:line="300" w:lineRule="exact"/>
        <w:rPr>
          <w:rFonts w:ascii="宋体" w:hAnsi="宋体" w:cs="宋体"/>
          <w:szCs w:val="21"/>
        </w:rPr>
      </w:pPr>
      <w:r>
        <w:rPr>
          <w:rFonts w:hint="eastAsia" w:ascii="宋体" w:hAnsi="宋体" w:cs="宋体"/>
          <w:szCs w:val="21"/>
        </w:rPr>
        <w:t xml:space="preserve">（d）投标人是个体工商户的，应提供有效的“个体工商户营业执照”。</w:t>
      </w:r>
      <w:r/>
    </w:p>
    <w:p>
      <w:pPr>
        <w:ind w:firstLine="210"/>
        <w:jc w:val="left"/>
        <w:spacing w:line="300" w:lineRule="exact"/>
        <w:rPr>
          <w:rFonts w:ascii="宋体" w:hAnsi="宋体" w:cs="宋体"/>
          <w:szCs w:val="21"/>
        </w:rPr>
      </w:pPr>
      <w:r>
        <w:rPr>
          <w:rFonts w:hint="eastAsia" w:ascii="宋体" w:hAnsi="宋体" w:cs="宋体"/>
          <w:szCs w:val="21"/>
        </w:rPr>
        <w:t xml:space="preserve">（e）投标人是自然人的，应提供有效的自然人身份证明。</w:t>
      </w:r>
      <w:r/>
    </w:p>
    <w:p>
      <w:pPr>
        <w:ind w:firstLine="210"/>
        <w:jc w:val="left"/>
        <w:spacing w:line="300" w:lineRule="exact"/>
        <w:rPr>
          <w:rFonts w:ascii="宋体" w:hAnsi="宋体" w:cs="宋体"/>
          <w:szCs w:val="21"/>
        </w:rPr>
      </w:pPr>
      <w:r>
        <w:rPr>
          <w:rFonts w:hint="eastAsia" w:ascii="宋体" w:hAnsi="宋体" w:cs="宋体"/>
          <w:szCs w:val="21"/>
        </w:rPr>
        <w:t xml:space="preserve">（f）若本项目允许分支机构参加投标，则分支机构参加投标的，此处可提供该分支机构或其所属法人或其他组织的相应证明文件。</w:t>
      </w:r>
      <w:r/>
    </w:p>
    <w:p>
      <w:pPr>
        <w:ind w:firstLine="372"/>
        <w:jc w:val="left"/>
        <w:spacing w:line="300" w:lineRule="exact"/>
        <w:rPr>
          <w:rFonts w:ascii="宋体" w:hAnsi="宋体" w:cs="宋体"/>
          <w:szCs w:val="21"/>
        </w:rPr>
      </w:pPr>
      <w:r>
        <w:rPr>
          <w:rFonts w:hint="eastAsia" w:ascii="宋体" w:hAnsi="宋体" w:cs="宋体"/>
          <w:szCs w:val="21"/>
        </w:rPr>
        <w:t xml:space="preserve">（6-1-2）工商变更登记文件（如需），如发生了单位名称等变更的，需提供工商变更登记文件。</w:t>
      </w:r>
      <w:r/>
    </w:p>
    <w:p>
      <w:pPr>
        <w:ind w:firstLine="372"/>
        <w:jc w:val="left"/>
        <w:spacing w:line="300" w:lineRule="exact"/>
        <w:rPr>
          <w:rFonts w:ascii="宋体" w:hAnsi="宋体" w:cs="宋体"/>
          <w:szCs w:val="21"/>
        </w:rPr>
      </w:pPr>
      <w:r>
        <w:rPr>
          <w:rFonts w:hint="eastAsia" w:ascii="宋体" w:hAnsi="宋体" w:cs="宋体"/>
          <w:szCs w:val="21"/>
        </w:rPr>
        <w:t xml:space="preserve">（6-2）财务报表等证明文件。</w:t>
      </w:r>
      <w:r/>
    </w:p>
    <w:p>
      <w:pPr>
        <w:ind w:firstLine="372"/>
        <w:jc w:val="left"/>
        <w:spacing w:line="300" w:lineRule="exact"/>
        <w:rPr>
          <w:rFonts w:ascii="宋体" w:hAnsi="宋体" w:cs="宋体"/>
          <w:szCs w:val="21"/>
        </w:rPr>
      </w:pPr>
      <w:r>
        <w:rPr>
          <w:rFonts w:hint="eastAsia" w:ascii="宋体" w:hAnsi="宋体" w:cs="宋体"/>
          <w:szCs w:val="21"/>
        </w:rPr>
        <w:t xml:space="preserve">（6-3）具有履行合同所必需的设备和专业技术能力的相关证明材料或承诺函，格式见附件。</w:t>
      </w:r>
      <w:r/>
    </w:p>
    <w:p>
      <w:pPr>
        <w:ind w:firstLine="372"/>
        <w:jc w:val="left"/>
        <w:spacing w:line="300" w:lineRule="exact"/>
        <w:rPr>
          <w:rFonts w:ascii="宋体" w:hAnsi="宋体" w:cs="宋体"/>
          <w:szCs w:val="21"/>
        </w:rPr>
      </w:pPr>
      <w:r>
        <w:rPr>
          <w:rFonts w:hint="eastAsia" w:ascii="宋体" w:hAnsi="宋体" w:cs="宋体"/>
          <w:szCs w:val="21"/>
        </w:rPr>
        <w:t xml:space="preserve">（6-4）依法缴纳税收的相关材料，格式见附件。</w:t>
      </w:r>
      <w:r/>
    </w:p>
    <w:p>
      <w:pPr>
        <w:ind w:firstLine="372"/>
        <w:jc w:val="left"/>
        <w:spacing w:line="300" w:lineRule="exact"/>
        <w:rPr>
          <w:rFonts w:ascii="宋体" w:hAnsi="宋体" w:cs="宋体"/>
          <w:szCs w:val="21"/>
        </w:rPr>
      </w:pPr>
      <w:r>
        <w:rPr>
          <w:rFonts w:hint="eastAsia" w:ascii="宋体" w:hAnsi="宋体" w:cs="宋体"/>
          <w:szCs w:val="21"/>
        </w:rPr>
        <w:t xml:space="preserve">（6-5）依法缴纳社会保障资金的相关材料，格式见附件。</w:t>
      </w:r>
      <w:r/>
    </w:p>
    <w:p>
      <w:pPr>
        <w:ind w:firstLine="372"/>
        <w:jc w:val="left"/>
        <w:spacing w:line="300" w:lineRule="exact"/>
        <w:rPr>
          <w:rFonts w:ascii="宋体" w:hAnsi="宋体" w:cs="宋体"/>
          <w:szCs w:val="21"/>
        </w:rPr>
      </w:pPr>
      <w:r>
        <w:rPr>
          <w:rFonts w:hint="eastAsia" w:ascii="宋体" w:hAnsi="宋体" w:cs="宋体"/>
          <w:szCs w:val="21"/>
        </w:rPr>
        <w:t xml:space="preserve">（6-6）参加政府采购活动前三年内，在经营活动中没有重大违法记录，格式见附件。</w:t>
      </w:r>
      <w:r/>
    </w:p>
    <w:p>
      <w:pPr>
        <w:ind w:firstLine="372"/>
        <w:jc w:val="left"/>
        <w:spacing w:line="300" w:lineRule="exact"/>
        <w:rPr>
          <w:rFonts w:ascii="宋体" w:hAnsi="宋体" w:cs="宋体"/>
          <w:szCs w:val="21"/>
        </w:rPr>
      </w:pPr>
      <w:r>
        <w:rPr>
          <w:rFonts w:hint="eastAsia" w:ascii="宋体" w:hAnsi="宋体" w:cs="宋体"/>
          <w:szCs w:val="21"/>
        </w:rPr>
        <w:t xml:space="preserve">（6-7）无不良信用记录承诺函（投标人自行查询适用），格式见附件。</w:t>
      </w:r>
      <w:r/>
    </w:p>
    <w:p>
      <w:pPr>
        <w:ind w:firstLine="372"/>
        <w:jc w:val="left"/>
        <w:spacing w:line="300" w:lineRule="exact"/>
        <w:rPr>
          <w:rFonts w:ascii="宋体" w:hAnsi="宋体" w:cs="宋体"/>
          <w:szCs w:val="21"/>
        </w:rPr>
      </w:pPr>
      <w:r>
        <w:rPr>
          <w:rFonts w:hint="eastAsia" w:ascii="宋体" w:hAnsi="宋体" w:cs="宋体"/>
          <w:szCs w:val="21"/>
        </w:rPr>
        <w:t xml:space="preserve">（6-8）招标文件要求的其它实质性资格资信证明文件。</w:t>
      </w:r>
      <w:r/>
    </w:p>
    <w:p>
      <w:pPr>
        <w:ind w:firstLine="372"/>
        <w:jc w:val="left"/>
        <w:spacing w:line="300" w:lineRule="exact"/>
        <w:rPr>
          <w:rFonts w:ascii="宋体" w:hAnsi="宋体" w:cs="宋体"/>
          <w:szCs w:val="21"/>
        </w:rPr>
      </w:pPr>
      <w:r>
        <w:rPr>
          <w:rFonts w:hint="eastAsia" w:ascii="宋体" w:hAnsi="宋体" w:cs="宋体"/>
          <w:szCs w:val="21"/>
        </w:rPr>
        <w:t xml:space="preserve">（7）《南京市政府采购供应商信用记录表暨信用承诺书》</w:t>
      </w:r>
      <w:r/>
    </w:p>
    <w:p>
      <w:pPr>
        <w:ind w:firstLine="372"/>
        <w:jc w:val="left"/>
        <w:spacing w:line="300" w:lineRule="exact"/>
        <w:rPr>
          <w:rFonts w:ascii="宋体" w:hAnsi="宋体" w:cs="宋体"/>
          <w:szCs w:val="21"/>
        </w:rPr>
      </w:pPr>
      <w:r>
        <w:rPr>
          <w:rFonts w:hint="eastAsia" w:ascii="宋体" w:hAnsi="宋体" w:cs="宋体"/>
          <w:szCs w:val="21"/>
        </w:rPr>
        <w:t xml:space="preserve">（8）联合体协议书（如需）</w:t>
      </w:r>
      <w:r/>
    </w:p>
    <w:p>
      <w:pPr>
        <w:ind w:firstLine="372"/>
        <w:jc w:val="left"/>
        <w:spacing w:line="300" w:lineRule="exact"/>
        <w:rPr>
          <w:rFonts w:ascii="宋体" w:hAnsi="宋体" w:cs="宋体"/>
          <w:szCs w:val="21"/>
        </w:rPr>
      </w:pPr>
      <w:r>
        <w:rPr>
          <w:rFonts w:hint="eastAsia" w:ascii="宋体" w:hAnsi="宋体" w:cs="宋体"/>
          <w:szCs w:val="21"/>
        </w:rPr>
        <w:t xml:space="preserve">（9）分包意向协议（如需）</w:t>
      </w:r>
      <w:r/>
    </w:p>
    <w:p>
      <w:pPr>
        <w:ind w:firstLine="372"/>
        <w:jc w:val="left"/>
        <w:spacing w:line="300" w:lineRule="exact"/>
        <w:rPr>
          <w:rFonts w:ascii="宋体" w:hAnsi="宋体" w:cs="宋体"/>
          <w:szCs w:val="21"/>
        </w:rPr>
      </w:pPr>
      <w:r>
        <w:rPr>
          <w:rFonts w:hint="eastAsia" w:ascii="宋体" w:hAnsi="宋体" w:cs="宋体"/>
          <w:szCs w:val="21"/>
        </w:rPr>
        <w:t xml:space="preserve">（10）公章授权书（如需），格式见附件</w:t>
      </w:r>
      <w:r/>
    </w:p>
    <w:p>
      <w:pPr>
        <w:pStyle w:val="812"/>
        <w:ind w:firstLine="373"/>
        <w:spacing w:line="300" w:lineRule="exact"/>
        <w:rPr>
          <w:rFonts w:hAnsi="宋体" w:cs="宋体"/>
          <w:b/>
        </w:rPr>
      </w:pPr>
      <w:r>
        <w:rPr>
          <w:rFonts w:hint="eastAsia" w:hAnsi="宋体" w:cs="宋体"/>
          <w:b/>
        </w:rPr>
        <w:t xml:space="preserve">二、技术部分</w:t>
      </w:r>
      <w:r/>
    </w:p>
    <w:p>
      <w:pPr>
        <w:ind w:firstLine="372"/>
        <w:jc w:val="left"/>
        <w:spacing w:line="300" w:lineRule="exact"/>
        <w:rPr>
          <w:rFonts w:ascii="宋体" w:hAnsi="宋体" w:cs="宋体"/>
          <w:szCs w:val="21"/>
        </w:rPr>
      </w:pPr>
      <w:r>
        <w:rPr>
          <w:rFonts w:hint="eastAsia" w:ascii="宋体" w:hAnsi="宋体" w:cs="宋体"/>
          <w:szCs w:val="21"/>
        </w:rPr>
        <w:t xml:space="preserve">（1）技术条款偏离表</w:t>
      </w:r>
      <w:r/>
    </w:p>
    <w:p>
      <w:pPr>
        <w:ind w:firstLine="372"/>
        <w:jc w:val="left"/>
        <w:spacing w:line="300" w:lineRule="exact"/>
        <w:rPr>
          <w:rFonts w:hint="eastAsia" w:ascii="宋体" w:hAnsi="宋体" w:cs="宋体"/>
          <w:szCs w:val="21"/>
        </w:rPr>
      </w:pPr>
      <w:r>
        <w:rPr>
          <w:rFonts w:hint="eastAsia" w:ascii="宋体" w:hAnsi="宋体" w:cs="宋体"/>
          <w:szCs w:val="21"/>
          <w:lang w:eastAsia="zh-CN"/>
        </w:rPr>
        <w:t xml:space="preserve">（</w:t>
      </w:r>
      <w:r>
        <w:rPr>
          <w:rFonts w:hint="eastAsia" w:ascii="宋体" w:hAnsi="宋体" w:cs="宋体"/>
          <w:szCs w:val="21"/>
          <w:lang w:val="en-US" w:eastAsia="zh-CN"/>
        </w:rPr>
        <w:t xml:space="preserve">2</w:t>
      </w:r>
      <w:r>
        <w:rPr>
          <w:rFonts w:hint="eastAsia" w:ascii="宋体" w:hAnsi="宋体" w:cs="宋体"/>
          <w:szCs w:val="21"/>
          <w:lang w:eastAsia="zh-CN"/>
        </w:rPr>
        <w:t xml:space="preserve">）</w:t>
      </w:r>
      <w:r>
        <w:rPr>
          <w:rFonts w:hint="eastAsia" w:ascii="宋体" w:hAnsi="宋体" w:cs="宋体"/>
          <w:szCs w:val="21"/>
        </w:rPr>
        <w:t xml:space="preserve">研讨会策划方案</w:t>
      </w:r>
      <w:r/>
    </w:p>
    <w:p>
      <w:pPr>
        <w:ind w:firstLine="372"/>
        <w:jc w:val="left"/>
        <w:spacing w:line="300" w:lineRule="exact"/>
        <w:rPr>
          <w:rFonts w:hint="eastAsia" w:ascii="宋体" w:hAnsi="宋体" w:cs="宋体"/>
          <w:szCs w:val="21"/>
        </w:rPr>
      </w:pPr>
      <w:r>
        <w:rPr>
          <w:rFonts w:hint="eastAsia" w:ascii="宋体" w:hAnsi="宋体" w:cs="宋体"/>
          <w:szCs w:val="21"/>
          <w:lang w:eastAsia="zh-CN"/>
        </w:rPr>
        <w:t xml:space="preserve">（</w:t>
      </w:r>
      <w:r>
        <w:rPr>
          <w:rFonts w:hint="eastAsia" w:ascii="宋体" w:hAnsi="宋体" w:cs="宋体"/>
          <w:szCs w:val="21"/>
          <w:lang w:val="en-US" w:eastAsia="zh-CN"/>
        </w:rPr>
        <w:t xml:space="preserve">3</w:t>
      </w:r>
      <w:r>
        <w:rPr>
          <w:rFonts w:hint="eastAsia" w:ascii="宋体" w:hAnsi="宋体" w:cs="宋体"/>
          <w:szCs w:val="21"/>
          <w:lang w:eastAsia="zh-CN"/>
        </w:rPr>
        <w:t xml:space="preserve">）</w:t>
      </w:r>
      <w:r>
        <w:rPr>
          <w:rFonts w:hint="eastAsia" w:ascii="宋体" w:hAnsi="宋体" w:cs="宋体"/>
          <w:szCs w:val="21"/>
        </w:rPr>
        <w:t xml:space="preserve">嘉宾邀请方案</w:t>
      </w:r>
      <w:r/>
    </w:p>
    <w:p>
      <w:pPr>
        <w:ind w:firstLine="372"/>
        <w:jc w:val="left"/>
        <w:spacing w:line="300" w:lineRule="exact"/>
        <w:rPr>
          <w:rFonts w:hint="eastAsia" w:ascii="宋体" w:hAnsi="宋体" w:cs="宋体"/>
          <w:szCs w:val="21"/>
        </w:rPr>
      </w:pPr>
      <w:r>
        <w:rPr>
          <w:rFonts w:hint="eastAsia" w:ascii="宋体" w:hAnsi="宋体" w:cs="宋体"/>
          <w:szCs w:val="21"/>
          <w:lang w:eastAsia="zh-CN"/>
        </w:rPr>
        <w:t xml:space="preserve">（</w:t>
      </w:r>
      <w:r>
        <w:rPr>
          <w:rFonts w:hint="eastAsia" w:ascii="宋体" w:hAnsi="宋体" w:cs="宋体"/>
          <w:szCs w:val="21"/>
          <w:lang w:val="en-US" w:eastAsia="zh-CN"/>
        </w:rPr>
        <w:t xml:space="preserve">4</w:t>
      </w:r>
      <w:r>
        <w:rPr>
          <w:rFonts w:hint="eastAsia" w:ascii="宋体" w:hAnsi="宋体" w:cs="宋体"/>
          <w:szCs w:val="21"/>
          <w:lang w:eastAsia="zh-CN"/>
        </w:rPr>
        <w:t xml:space="preserve">）</w:t>
      </w:r>
      <w:r>
        <w:rPr>
          <w:rFonts w:hint="eastAsia" w:ascii="宋体" w:hAnsi="宋体" w:cs="宋体"/>
          <w:szCs w:val="21"/>
        </w:rPr>
        <w:t xml:space="preserve">会场推荐及规划方案</w:t>
      </w:r>
      <w:r/>
    </w:p>
    <w:p>
      <w:pPr>
        <w:ind w:firstLine="420"/>
        <w:jc w:val="left"/>
        <w:spacing w:line="300" w:lineRule="exact"/>
        <w:rPr>
          <w:rFonts w:hint="eastAsia" w:ascii="宋体" w:hAnsi="宋体" w:cs="宋体"/>
          <w:szCs w:val="21"/>
        </w:rPr>
      </w:pPr>
      <w:r>
        <w:rPr>
          <w:rFonts w:hint="eastAsia" w:ascii="宋体" w:hAnsi="宋体" w:cs="宋体"/>
          <w:szCs w:val="21"/>
          <w:lang w:eastAsia="zh-CN"/>
        </w:rPr>
        <w:t xml:space="preserve">（</w:t>
      </w:r>
      <w:r>
        <w:rPr>
          <w:rFonts w:hint="eastAsia" w:ascii="宋体" w:hAnsi="宋体" w:cs="宋体"/>
          <w:szCs w:val="21"/>
          <w:lang w:val="en-US" w:eastAsia="zh-CN"/>
        </w:rPr>
        <w:t xml:space="preserve">5</w:t>
      </w:r>
      <w:r>
        <w:rPr>
          <w:rFonts w:hint="eastAsia" w:ascii="宋体" w:hAnsi="宋体" w:cs="宋体"/>
          <w:szCs w:val="21"/>
          <w:lang w:eastAsia="zh-CN"/>
        </w:rPr>
        <w:t xml:space="preserve">）</w:t>
      </w:r>
      <w:r>
        <w:rPr>
          <w:rFonts w:hint="eastAsia" w:ascii="宋体" w:hAnsi="宋体" w:cs="宋体"/>
          <w:szCs w:val="21"/>
        </w:rPr>
        <w:t xml:space="preserve">会议主视觉及延展设计、三维立体会场视觉设计方案</w:t>
      </w:r>
      <w:r/>
    </w:p>
    <w:p>
      <w:pPr>
        <w:ind w:firstLine="372"/>
        <w:jc w:val="left"/>
        <w:spacing w:line="300" w:lineRule="exact"/>
        <w:rPr>
          <w:rFonts w:hint="eastAsia" w:ascii="宋体" w:hAnsi="宋体" w:cs="宋体"/>
          <w:szCs w:val="21"/>
        </w:rPr>
      </w:pPr>
      <w:r>
        <w:rPr>
          <w:rFonts w:hint="eastAsia" w:ascii="宋体" w:hAnsi="宋体" w:cs="宋体"/>
          <w:szCs w:val="21"/>
          <w:lang w:eastAsia="zh-CN"/>
        </w:rPr>
        <w:t xml:space="preserve">（</w:t>
      </w:r>
      <w:r>
        <w:rPr>
          <w:rFonts w:hint="eastAsia" w:ascii="宋体" w:hAnsi="宋体" w:cs="宋体"/>
          <w:szCs w:val="21"/>
          <w:lang w:val="en-US" w:eastAsia="zh-CN"/>
        </w:rPr>
        <w:t xml:space="preserve">6</w:t>
      </w:r>
      <w:r>
        <w:rPr>
          <w:rFonts w:hint="eastAsia" w:ascii="宋体" w:hAnsi="宋体" w:cs="宋体"/>
          <w:szCs w:val="21"/>
          <w:lang w:eastAsia="zh-CN"/>
        </w:rPr>
        <w:t xml:space="preserve">）</w:t>
      </w:r>
      <w:r>
        <w:rPr>
          <w:rFonts w:hint="eastAsia" w:ascii="宋体" w:hAnsi="宋体" w:cs="宋体"/>
          <w:szCs w:val="21"/>
        </w:rPr>
        <w:t xml:space="preserve">现场搭建方案</w:t>
      </w:r>
      <w:r/>
    </w:p>
    <w:p>
      <w:pPr>
        <w:ind w:firstLine="372"/>
        <w:jc w:val="left"/>
        <w:spacing w:line="300" w:lineRule="exact"/>
        <w:rPr>
          <w:rFonts w:hint="eastAsia" w:ascii="宋体" w:hAnsi="宋体" w:cs="宋体"/>
          <w:szCs w:val="21"/>
        </w:rPr>
      </w:pPr>
      <w:r>
        <w:rPr>
          <w:rFonts w:hint="eastAsia" w:ascii="宋体" w:hAnsi="宋体" w:cs="宋体"/>
          <w:szCs w:val="21"/>
          <w:lang w:eastAsia="zh-CN"/>
        </w:rPr>
        <w:t xml:space="preserve">（</w:t>
      </w:r>
      <w:r>
        <w:rPr>
          <w:rFonts w:hint="eastAsia" w:ascii="宋体" w:hAnsi="宋体" w:cs="宋体"/>
          <w:szCs w:val="21"/>
          <w:lang w:val="en-US" w:eastAsia="zh-CN"/>
        </w:rPr>
        <w:t xml:space="preserve">7</w:t>
      </w:r>
      <w:r>
        <w:rPr>
          <w:rFonts w:hint="eastAsia" w:ascii="宋体" w:hAnsi="宋体" w:cs="宋体"/>
          <w:szCs w:val="21"/>
          <w:lang w:eastAsia="zh-CN"/>
        </w:rPr>
        <w:t xml:space="preserve">）</w:t>
      </w:r>
      <w:r>
        <w:rPr>
          <w:rFonts w:hint="eastAsia" w:ascii="宋体" w:hAnsi="宋体" w:cs="宋体"/>
          <w:szCs w:val="21"/>
        </w:rPr>
        <w:t xml:space="preserve">酒店食宿及用车会务接待方案</w:t>
      </w:r>
      <w:r/>
    </w:p>
    <w:p>
      <w:pPr>
        <w:ind w:firstLine="372"/>
        <w:jc w:val="left"/>
        <w:spacing w:line="300" w:lineRule="exact"/>
        <w:rPr>
          <w:rFonts w:hint="eastAsia" w:ascii="宋体" w:hAnsi="宋体" w:cs="宋体"/>
          <w:szCs w:val="21"/>
        </w:rPr>
      </w:pPr>
      <w:r>
        <w:rPr>
          <w:rFonts w:hint="eastAsia" w:ascii="宋体" w:hAnsi="宋体" w:cs="宋体"/>
          <w:szCs w:val="21"/>
          <w:lang w:eastAsia="zh-CN"/>
        </w:rPr>
        <w:t xml:space="preserve">（</w:t>
      </w:r>
      <w:r>
        <w:rPr>
          <w:rFonts w:hint="eastAsia" w:ascii="宋体" w:hAnsi="宋体" w:cs="宋体"/>
          <w:szCs w:val="21"/>
          <w:lang w:val="en-US" w:eastAsia="zh-CN"/>
        </w:rPr>
        <w:t xml:space="preserve">8</w:t>
      </w:r>
      <w:r>
        <w:rPr>
          <w:rFonts w:hint="eastAsia" w:ascii="宋体" w:hAnsi="宋体" w:cs="宋体"/>
          <w:szCs w:val="21"/>
          <w:lang w:eastAsia="zh-CN"/>
        </w:rPr>
        <w:t xml:space="preserve">）</w:t>
      </w:r>
      <w:r>
        <w:rPr>
          <w:rFonts w:hint="eastAsia" w:ascii="宋体" w:hAnsi="宋体" w:cs="宋体"/>
          <w:szCs w:val="21"/>
        </w:rPr>
        <w:t xml:space="preserve">应急响应方案</w:t>
      </w:r>
      <w:r/>
    </w:p>
    <w:p>
      <w:pPr>
        <w:ind w:firstLine="372"/>
        <w:jc w:val="left"/>
        <w:spacing w:line="300" w:lineRule="exact"/>
        <w:rPr>
          <w:rFonts w:hint="eastAsia" w:ascii="宋体" w:hAnsi="宋体" w:cs="宋体"/>
          <w:szCs w:val="21"/>
        </w:rPr>
      </w:pPr>
      <w:r>
        <w:rPr>
          <w:rFonts w:hint="eastAsia" w:ascii="宋体" w:hAnsi="宋体" w:cs="宋体"/>
          <w:szCs w:val="21"/>
          <w:lang w:eastAsia="zh-CN"/>
        </w:rPr>
        <w:t xml:space="preserve">（</w:t>
      </w:r>
      <w:r>
        <w:rPr>
          <w:rFonts w:hint="eastAsia" w:ascii="宋体" w:hAnsi="宋体" w:cs="宋体"/>
          <w:szCs w:val="21"/>
          <w:lang w:val="en-US" w:eastAsia="zh-CN"/>
        </w:rPr>
        <w:t xml:space="preserve">9</w:t>
      </w:r>
      <w:r>
        <w:rPr>
          <w:rFonts w:hint="eastAsia" w:ascii="宋体" w:hAnsi="宋体" w:cs="宋体"/>
          <w:szCs w:val="21"/>
          <w:lang w:eastAsia="zh-CN"/>
        </w:rPr>
        <w:t xml:space="preserve">）</w:t>
      </w:r>
      <w:r>
        <w:rPr>
          <w:rFonts w:hint="eastAsia" w:ascii="宋体" w:hAnsi="宋体" w:cs="宋体"/>
          <w:szCs w:val="21"/>
        </w:rPr>
        <w:t xml:space="preserve">项目负责人</w:t>
      </w:r>
      <w:r/>
    </w:p>
    <w:p>
      <w:pPr>
        <w:ind w:firstLine="372"/>
        <w:jc w:val="left"/>
        <w:spacing w:line="300" w:lineRule="exact"/>
        <w:rPr>
          <w:rFonts w:hint="eastAsia" w:ascii="宋体" w:hAnsi="宋体" w:cs="宋体"/>
          <w:szCs w:val="21"/>
        </w:rPr>
      </w:pPr>
      <w:r>
        <w:rPr>
          <w:rFonts w:hint="eastAsia" w:ascii="宋体" w:hAnsi="宋体" w:cs="宋体"/>
          <w:szCs w:val="21"/>
          <w:lang w:eastAsia="zh-CN"/>
        </w:rPr>
        <w:t xml:space="preserve">（</w:t>
      </w:r>
      <w:r>
        <w:rPr>
          <w:rFonts w:hint="eastAsia" w:ascii="宋体" w:hAnsi="宋体" w:cs="宋体"/>
          <w:szCs w:val="21"/>
          <w:lang w:val="en-US" w:eastAsia="zh-CN"/>
        </w:rPr>
        <w:t xml:space="preserve">10</w:t>
      </w:r>
      <w:r>
        <w:rPr>
          <w:rFonts w:hint="eastAsia" w:ascii="宋体" w:hAnsi="宋体" w:cs="宋体"/>
          <w:szCs w:val="21"/>
          <w:lang w:eastAsia="zh-CN"/>
        </w:rPr>
        <w:t xml:space="preserve">）</w:t>
      </w:r>
      <w:r>
        <w:rPr>
          <w:rFonts w:hint="eastAsia" w:ascii="宋体" w:hAnsi="宋体" w:cs="宋体"/>
          <w:szCs w:val="21"/>
        </w:rPr>
        <w:t xml:space="preserve">项目团队</w:t>
      </w:r>
      <w:r/>
    </w:p>
    <w:p>
      <w:pPr>
        <w:ind w:firstLine="372"/>
        <w:jc w:val="left"/>
        <w:spacing w:line="300" w:lineRule="exact"/>
        <w:rPr>
          <w:rFonts w:ascii="宋体" w:hAnsi="宋体" w:cs="宋体"/>
          <w:szCs w:val="21"/>
        </w:rPr>
      </w:pPr>
      <w:r>
        <w:rPr>
          <w:rFonts w:hint="eastAsia" w:ascii="宋体" w:hAnsi="宋体" w:cs="宋体"/>
          <w:szCs w:val="21"/>
          <w:lang w:eastAsia="zh-CN"/>
        </w:rPr>
        <w:t xml:space="preserve">（</w:t>
      </w:r>
      <w:r>
        <w:rPr>
          <w:rFonts w:hint="eastAsia" w:ascii="宋体" w:hAnsi="宋体" w:cs="宋体"/>
          <w:szCs w:val="21"/>
          <w:lang w:val="en-US" w:eastAsia="zh-CN"/>
        </w:rPr>
        <w:t xml:space="preserve">11</w:t>
      </w:r>
      <w:r>
        <w:rPr>
          <w:rFonts w:hint="eastAsia" w:ascii="宋体" w:hAnsi="宋体" w:cs="宋体"/>
          <w:szCs w:val="21"/>
          <w:lang w:eastAsia="zh-CN"/>
        </w:rPr>
        <w:t xml:space="preserve">）</w:t>
      </w:r>
      <w:r>
        <w:rPr>
          <w:rFonts w:hint="eastAsia" w:ascii="宋体" w:hAnsi="宋体" w:cs="宋体"/>
          <w:szCs w:val="21"/>
        </w:rPr>
        <w:t xml:space="preserve">企业类似业绩</w:t>
      </w:r>
      <w:r/>
    </w:p>
    <w:p>
      <w:pPr>
        <w:pStyle w:val="812"/>
        <w:ind w:firstLine="373"/>
        <w:spacing w:line="300" w:lineRule="exact"/>
        <w:rPr>
          <w:rFonts w:hAnsi="宋体" w:cs="宋体"/>
          <w:b/>
        </w:rPr>
      </w:pPr>
      <w:r>
        <w:rPr>
          <w:rFonts w:hint="eastAsia" w:hAnsi="宋体" w:cs="宋体"/>
          <w:b/>
        </w:rPr>
        <w:t xml:space="preserve">三、其他部分</w:t>
      </w:r>
      <w:r/>
    </w:p>
    <w:p>
      <w:pPr>
        <w:ind w:firstLine="372"/>
        <w:jc w:val="left"/>
        <w:spacing w:line="300" w:lineRule="exact"/>
        <w:rPr>
          <w:rFonts w:ascii="宋体" w:hAnsi="宋体" w:cs="宋体"/>
          <w:szCs w:val="21"/>
        </w:rPr>
      </w:pPr>
      <w:r>
        <w:rPr>
          <w:rFonts w:hint="eastAsia" w:ascii="宋体" w:hAnsi="宋体" w:cs="宋体"/>
          <w:szCs w:val="21"/>
        </w:rPr>
        <w:t xml:space="preserve">（1）要求投标人提交的其他文件材料或证明材料</w:t>
      </w:r>
      <w:r/>
    </w:p>
    <w:p>
      <w:pPr>
        <w:ind w:firstLine="372"/>
        <w:jc w:val="left"/>
        <w:spacing w:line="300" w:lineRule="exact"/>
        <w:rPr>
          <w:rFonts w:ascii="宋体" w:hAnsi="宋体" w:cs="宋体"/>
          <w:szCs w:val="21"/>
        </w:rPr>
      </w:pPr>
      <w:r>
        <w:rPr>
          <w:rFonts w:hint="eastAsia" w:ascii="宋体" w:hAnsi="宋体" w:cs="宋体"/>
          <w:szCs w:val="21"/>
        </w:rPr>
        <w:t xml:space="preserve">（2）投标人认为需提供的其他文件或证明材料</w:t>
      </w:r>
      <w:r/>
    </w:p>
    <w:p>
      <w:pPr>
        <w:ind w:firstLine="372"/>
        <w:jc w:val="left"/>
        <w:spacing w:line="300" w:lineRule="exact"/>
        <w:rPr>
          <w:rFonts w:ascii="宋体" w:hAnsi="宋体" w:cs="宋体"/>
          <w:szCs w:val="21"/>
        </w:rPr>
      </w:pPr>
      <w:r>
        <w:rPr>
          <w:rFonts w:hint="eastAsia" w:ascii="宋体" w:hAnsi="宋体" w:cs="宋体"/>
          <w:szCs w:val="21"/>
        </w:rPr>
        <w:t xml:space="preserve">（3）提供符合政府采购政策的证明材料</w:t>
      </w:r>
      <w:r/>
    </w:p>
    <w:p>
      <w:pPr>
        <w:pStyle w:val="812"/>
        <w:ind w:firstLine="372"/>
        <w:jc w:val="center"/>
        <w:spacing w:line="300" w:lineRule="exact"/>
        <w:rPr>
          <w:rFonts w:hAnsi="宋体" w:cs="宋体"/>
          <w:sz w:val="28"/>
          <w:szCs w:val="28"/>
        </w:rPr>
      </w:pPr>
      <w:r>
        <w:rPr>
          <w:rFonts w:hint="eastAsia" w:hAnsi="宋体" w:cs="宋体"/>
        </w:rPr>
        <w:br w:type="page" w:clear="all"/>
      </w:r>
      <w:r>
        <w:rPr>
          <w:rFonts w:hint="eastAsia" w:hAnsi="宋体" w:cs="宋体"/>
          <w:b/>
          <w:bCs/>
          <w:sz w:val="28"/>
          <w:szCs w:val="28"/>
        </w:rPr>
        <w:t xml:space="preserve">评标索引</w:t>
      </w:r>
      <w:r/>
    </w:p>
    <w:p>
      <w:pPr>
        <w:ind w:firstLine="426"/>
        <w:jc w:val="center"/>
        <w:rPr>
          <w:rFonts w:ascii="宋体" w:hAnsi="宋体" w:cs="宋体"/>
          <w:b/>
          <w:sz w:val="24"/>
        </w:rPr>
      </w:pPr>
      <w:r>
        <w:rPr>
          <w:rFonts w:hint="eastAsia" w:ascii="宋体" w:hAnsi="宋体" w:cs="宋体"/>
          <w:b/>
          <w:sz w:val="24"/>
        </w:rPr>
        <w:t xml:space="preserve">（注：此表按照招标文件中评分办法逐项填写）</w:t>
      </w:r>
      <w:r/>
    </w:p>
    <w:p>
      <w:pPr>
        <w:pStyle w:val="809"/>
        <w:ind w:left="1260" w:firstLine="426"/>
        <w:rPr>
          <w:rFonts w:hAnsi="宋体" w:cs="宋体"/>
        </w:rPr>
      </w:pPr>
      <w:r>
        <w:rPr>
          <w:rFonts w:hAnsi="宋体" w:cs="宋体"/>
        </w:rPr>
      </w:r>
      <w:r/>
    </w:p>
    <w:tbl>
      <w:tblPr>
        <w:tblStyle w:val="797"/>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46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43"/>
              <w:ind w:left="420" w:firstLine="0"/>
              <w:spacing w:line="265" w:lineRule="atLeast"/>
              <w:shd w:val="clear" w:color="auto" w:fill="ffffff"/>
              <w:rPr>
                <w:rFonts w:ascii="宋体" w:hAnsi="宋体" w:eastAsia="宋体" w:cs="宋体"/>
                <w:b/>
                <w:sz w:val="24"/>
              </w:rPr>
            </w:pPr>
            <w:r>
              <w:rPr>
                <w:rFonts w:hint="eastAsia" w:ascii="宋体" w:hAnsi="宋体" w:eastAsia="宋体" w:cs="宋体"/>
                <w:b/>
                <w:sz w:val="24"/>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43"/>
              <w:ind w:firstLine="0"/>
              <w:jc w:val="center"/>
              <w:spacing w:line="265" w:lineRule="atLeast"/>
              <w:shd w:val="clear" w:color="auto" w:fill="ffffff"/>
              <w:rPr>
                <w:rFonts w:ascii="宋体" w:hAnsi="宋体" w:eastAsia="宋体" w:cs="宋体"/>
                <w:b/>
                <w:sz w:val="24"/>
              </w:rPr>
            </w:pPr>
            <w:r>
              <w:rPr>
                <w:rFonts w:hint="eastAsia" w:ascii="宋体" w:hAnsi="宋体" w:eastAsia="宋体" w:cs="宋体"/>
                <w:b/>
                <w:sz w:val="24"/>
              </w:rPr>
              <w:t xml:space="preserve">评审要求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43"/>
              <w:ind w:firstLine="0"/>
              <w:jc w:val="center"/>
              <w:spacing w:line="265" w:lineRule="atLeast"/>
              <w:shd w:val="clear" w:color="auto" w:fill="ffffff"/>
              <w:rPr>
                <w:rFonts w:ascii="宋体" w:hAnsi="宋体" w:eastAsia="宋体" w:cs="宋体"/>
                <w:b/>
                <w:sz w:val="24"/>
              </w:rPr>
            </w:pPr>
            <w:r>
              <w:rPr>
                <w:rFonts w:hint="eastAsia" w:ascii="宋体" w:hAnsi="宋体" w:eastAsia="宋体" w:cs="宋体"/>
                <w:b/>
                <w:sz w:val="24"/>
              </w:rPr>
              <w:t xml:space="preserve">在投标文件中的页码位置</w:t>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43"/>
              <w:ind w:left="420" w:firstLine="482"/>
              <w:jc w:val="center"/>
              <w:spacing w:line="265" w:lineRule="atLeast"/>
              <w:shd w:val="clear" w:color="auto" w:fill="ffffff"/>
              <w:rPr>
                <w:rFonts w:ascii="宋体" w:hAnsi="宋体" w:eastAsia="宋体" w:cs="宋体"/>
                <w:b/>
                <w:sz w:val="24"/>
              </w:rPr>
            </w:pPr>
            <w:r>
              <w:rPr>
                <w:rFonts w:ascii="宋体" w:hAnsi="宋体" w:eastAsia="宋体" w:cs="宋体"/>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43"/>
              <w:ind w:left="420" w:firstLine="482"/>
              <w:jc w:val="center"/>
              <w:spacing w:line="265" w:lineRule="atLeast"/>
              <w:shd w:val="clear" w:color="auto" w:fill="ffffff"/>
              <w:rPr>
                <w:rFonts w:ascii="宋体" w:hAnsi="宋体" w:eastAsia="宋体" w:cs="宋体"/>
                <w:b/>
                <w:sz w:val="24"/>
              </w:rPr>
            </w:pPr>
            <w:r>
              <w:rPr>
                <w:rFonts w:ascii="宋体" w:hAnsi="宋体" w:eastAsia="宋体" w:cs="宋体"/>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43"/>
              <w:ind w:left="420" w:firstLine="482"/>
              <w:jc w:val="center"/>
              <w:spacing w:line="265" w:lineRule="atLeast"/>
              <w:shd w:val="clear" w:color="auto" w:fill="ffffff"/>
              <w:rPr>
                <w:rFonts w:ascii="宋体" w:hAnsi="宋体" w:eastAsia="宋体" w:cs="宋体"/>
                <w:b/>
                <w:sz w:val="24"/>
              </w:rPr>
            </w:pPr>
            <w:r>
              <w:rPr>
                <w:rFonts w:ascii="宋体" w:hAnsi="宋体" w:eastAsia="宋体" w:cs="宋体"/>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43"/>
              <w:ind w:left="420" w:firstLine="482"/>
              <w:jc w:val="center"/>
              <w:spacing w:line="265" w:lineRule="atLeast"/>
              <w:shd w:val="clear" w:color="auto" w:fill="ffffff"/>
              <w:rPr>
                <w:rFonts w:ascii="宋体" w:hAnsi="宋体" w:eastAsia="宋体" w:cs="宋体"/>
                <w:b/>
                <w:sz w:val="24"/>
              </w:rPr>
            </w:pPr>
            <w:r>
              <w:rPr>
                <w:rFonts w:ascii="宋体" w:hAnsi="宋体" w:eastAsia="宋体" w:cs="宋体"/>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43"/>
              <w:ind w:left="420" w:firstLine="482"/>
              <w:jc w:val="center"/>
              <w:spacing w:line="265" w:lineRule="atLeast"/>
              <w:shd w:val="clear" w:color="auto" w:fill="ffffff"/>
              <w:rPr>
                <w:rFonts w:ascii="宋体" w:hAnsi="宋体" w:eastAsia="宋体" w:cs="宋体"/>
                <w:b/>
                <w:sz w:val="24"/>
              </w:rPr>
            </w:pPr>
            <w:r>
              <w:rPr>
                <w:rFonts w:ascii="宋体" w:hAnsi="宋体" w:eastAsia="宋体" w:cs="宋体"/>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43"/>
              <w:ind w:left="420" w:firstLine="482"/>
              <w:jc w:val="center"/>
              <w:spacing w:line="265" w:lineRule="atLeast"/>
              <w:shd w:val="clear" w:color="auto" w:fill="ffffff"/>
              <w:rPr>
                <w:rFonts w:ascii="宋体" w:hAnsi="宋体" w:eastAsia="宋体" w:cs="宋体"/>
                <w:b/>
                <w:sz w:val="24"/>
              </w:rPr>
            </w:pPr>
            <w:r>
              <w:rPr>
                <w:rFonts w:ascii="宋体" w:hAnsi="宋体" w:eastAsia="宋体" w:cs="宋体"/>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43"/>
              <w:ind w:left="420" w:firstLine="482"/>
              <w:jc w:val="center"/>
              <w:spacing w:line="265" w:lineRule="atLeast"/>
              <w:shd w:val="clear" w:color="auto" w:fill="ffffff"/>
              <w:rPr>
                <w:rFonts w:ascii="宋体" w:hAnsi="宋体" w:eastAsia="宋体" w:cs="宋体"/>
                <w:b/>
                <w:sz w:val="24"/>
              </w:rPr>
            </w:pPr>
            <w:r>
              <w:rPr>
                <w:rFonts w:ascii="宋体" w:hAnsi="宋体" w:eastAsia="宋体" w:cs="宋体"/>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43"/>
              <w:ind w:left="420" w:firstLine="482"/>
              <w:jc w:val="center"/>
              <w:spacing w:line="265" w:lineRule="atLeast"/>
              <w:shd w:val="clear" w:color="auto" w:fill="ffffff"/>
              <w:rPr>
                <w:rFonts w:ascii="宋体" w:hAnsi="宋体" w:eastAsia="宋体" w:cs="宋体"/>
                <w:b/>
                <w:sz w:val="24"/>
              </w:rPr>
            </w:pPr>
            <w:r>
              <w:rPr>
                <w:rFonts w:ascii="宋体" w:hAnsi="宋体" w:eastAsia="宋体" w:cs="宋体"/>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43"/>
              <w:ind w:left="420" w:firstLine="482"/>
              <w:jc w:val="center"/>
              <w:spacing w:line="265" w:lineRule="atLeast"/>
              <w:shd w:val="clear" w:color="auto" w:fill="ffffff"/>
              <w:rPr>
                <w:rFonts w:ascii="宋体" w:hAnsi="宋体" w:eastAsia="宋体" w:cs="宋体"/>
                <w:b/>
                <w:sz w:val="24"/>
              </w:rPr>
            </w:pPr>
            <w:r>
              <w:rPr>
                <w:rFonts w:ascii="宋体" w:hAnsi="宋体" w:eastAsia="宋体" w:cs="宋体"/>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43"/>
              <w:ind w:left="420" w:firstLine="482"/>
              <w:jc w:val="center"/>
              <w:spacing w:line="265" w:lineRule="atLeast"/>
              <w:shd w:val="clear" w:color="auto" w:fill="ffffff"/>
              <w:rPr>
                <w:rFonts w:ascii="宋体" w:hAnsi="宋体" w:eastAsia="宋体" w:cs="宋体"/>
                <w:b/>
                <w:sz w:val="24"/>
              </w:rPr>
            </w:pPr>
            <w:r>
              <w:rPr>
                <w:rFonts w:ascii="宋体" w:hAnsi="宋体" w:eastAsia="宋体" w:cs="宋体"/>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43"/>
              <w:ind w:left="420" w:firstLine="482"/>
              <w:jc w:val="center"/>
              <w:spacing w:line="265" w:lineRule="atLeast"/>
              <w:shd w:val="clear" w:color="auto" w:fill="ffffff"/>
              <w:rPr>
                <w:rFonts w:ascii="宋体" w:hAnsi="宋体" w:eastAsia="宋体" w:cs="宋体"/>
                <w:b/>
                <w:sz w:val="24"/>
              </w:rPr>
            </w:pPr>
            <w:r>
              <w:rPr>
                <w:rFonts w:ascii="宋体" w:hAnsi="宋体" w:eastAsia="宋体" w:cs="宋体"/>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43"/>
              <w:ind w:left="420" w:firstLine="482"/>
              <w:jc w:val="center"/>
              <w:spacing w:line="265" w:lineRule="atLeast"/>
              <w:shd w:val="clear" w:color="auto" w:fill="ffffff"/>
              <w:rPr>
                <w:rFonts w:ascii="宋体" w:hAnsi="宋体" w:eastAsia="宋体" w:cs="宋体"/>
                <w:b/>
                <w:sz w:val="24"/>
              </w:rPr>
            </w:pPr>
            <w:r>
              <w:rPr>
                <w:rFonts w:ascii="宋体" w:hAnsi="宋体" w:eastAsia="宋体" w:cs="宋体"/>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43"/>
              <w:ind w:left="420" w:firstLine="482"/>
              <w:jc w:val="center"/>
              <w:spacing w:line="265" w:lineRule="atLeast"/>
              <w:shd w:val="clear" w:color="auto" w:fill="ffffff"/>
              <w:rPr>
                <w:rFonts w:ascii="宋体" w:hAnsi="宋体" w:eastAsia="宋体" w:cs="宋体"/>
                <w:b/>
                <w:sz w:val="24"/>
              </w:rPr>
            </w:pPr>
            <w:r>
              <w:rPr>
                <w:rFonts w:ascii="宋体" w:hAnsi="宋体" w:eastAsia="宋体" w:cs="宋体"/>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43"/>
              <w:ind w:left="420" w:firstLine="482"/>
              <w:jc w:val="center"/>
              <w:spacing w:line="265" w:lineRule="atLeast"/>
              <w:shd w:val="clear" w:color="auto" w:fill="ffffff"/>
              <w:rPr>
                <w:rFonts w:ascii="宋体" w:hAnsi="宋体" w:eastAsia="宋体" w:cs="宋体"/>
                <w:b/>
                <w:sz w:val="24"/>
              </w:rPr>
            </w:pPr>
            <w:r>
              <w:rPr>
                <w:rFonts w:ascii="宋体" w:hAnsi="宋体" w:eastAsia="宋体" w:cs="宋体"/>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43"/>
              <w:ind w:left="420" w:firstLine="482"/>
              <w:jc w:val="center"/>
              <w:spacing w:line="265" w:lineRule="atLeast"/>
              <w:shd w:val="clear" w:color="auto" w:fill="ffffff"/>
              <w:rPr>
                <w:rFonts w:ascii="宋体" w:hAnsi="宋体" w:eastAsia="宋体" w:cs="宋体"/>
                <w:b/>
                <w:sz w:val="24"/>
              </w:rPr>
            </w:pPr>
            <w:r>
              <w:rPr>
                <w:rFonts w:ascii="宋体" w:hAnsi="宋体" w:eastAsia="宋体" w:cs="宋体"/>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43"/>
              <w:ind w:left="420" w:firstLine="482"/>
              <w:jc w:val="center"/>
              <w:spacing w:line="265" w:lineRule="atLeast"/>
              <w:shd w:val="clear" w:color="auto" w:fill="ffffff"/>
              <w:rPr>
                <w:rFonts w:ascii="宋体" w:hAnsi="宋体" w:eastAsia="宋体" w:cs="宋体"/>
                <w:b/>
                <w:sz w:val="24"/>
              </w:rPr>
            </w:pPr>
            <w:r>
              <w:rPr>
                <w:rFonts w:ascii="宋体" w:hAnsi="宋体" w:eastAsia="宋体" w:cs="宋体"/>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43"/>
              <w:ind w:left="420" w:firstLine="482"/>
              <w:jc w:val="center"/>
              <w:spacing w:line="265" w:lineRule="atLeast"/>
              <w:shd w:val="clear" w:color="auto" w:fill="ffffff"/>
              <w:rPr>
                <w:rFonts w:ascii="宋体" w:hAnsi="宋体" w:eastAsia="宋体" w:cs="宋体"/>
                <w:b/>
                <w:sz w:val="24"/>
              </w:rPr>
            </w:pPr>
            <w:r>
              <w:rPr>
                <w:rFonts w:ascii="宋体" w:hAnsi="宋体" w:eastAsia="宋体" w:cs="宋体"/>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43"/>
              <w:ind w:left="420" w:firstLine="482"/>
              <w:jc w:val="center"/>
              <w:spacing w:line="265" w:lineRule="atLeast"/>
              <w:shd w:val="clear" w:color="auto" w:fill="ffffff"/>
              <w:rPr>
                <w:rFonts w:ascii="宋体" w:hAnsi="宋体" w:eastAsia="宋体" w:cs="宋体"/>
                <w:b/>
                <w:sz w:val="24"/>
              </w:rPr>
            </w:pPr>
            <w:r>
              <w:rPr>
                <w:rFonts w:ascii="宋体" w:hAnsi="宋体" w:eastAsia="宋体" w:cs="宋体"/>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43"/>
              <w:ind w:left="420" w:firstLine="482"/>
              <w:jc w:val="center"/>
              <w:spacing w:line="265" w:lineRule="atLeast"/>
              <w:shd w:val="clear" w:color="auto" w:fill="ffffff"/>
              <w:rPr>
                <w:rFonts w:ascii="宋体" w:hAnsi="宋体" w:eastAsia="宋体" w:cs="宋体"/>
                <w:b/>
                <w:sz w:val="24"/>
              </w:rPr>
            </w:pPr>
            <w:r>
              <w:rPr>
                <w:rFonts w:ascii="宋体" w:hAnsi="宋体" w:eastAsia="宋体" w:cs="宋体"/>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43"/>
              <w:ind w:left="420" w:firstLine="482"/>
              <w:jc w:val="center"/>
              <w:spacing w:line="265" w:lineRule="atLeast"/>
              <w:shd w:val="clear" w:color="auto" w:fill="ffffff"/>
              <w:rPr>
                <w:rFonts w:ascii="宋体" w:hAnsi="宋体" w:eastAsia="宋体" w:cs="宋体"/>
                <w:b/>
                <w:sz w:val="24"/>
              </w:rPr>
            </w:pPr>
            <w:r>
              <w:rPr>
                <w:rFonts w:ascii="宋体" w:hAnsi="宋体" w:eastAsia="宋体" w:cs="宋体"/>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43"/>
              <w:ind w:left="420" w:firstLine="482"/>
              <w:jc w:val="center"/>
              <w:spacing w:line="265" w:lineRule="atLeast"/>
              <w:shd w:val="clear" w:color="auto" w:fill="ffffff"/>
              <w:rPr>
                <w:rFonts w:ascii="宋体" w:hAnsi="宋体" w:eastAsia="宋体" w:cs="宋体"/>
                <w:b/>
                <w:sz w:val="24"/>
              </w:rPr>
            </w:pPr>
            <w:r>
              <w:rPr>
                <w:rFonts w:ascii="宋体" w:hAnsi="宋体" w:eastAsia="宋体" w:cs="宋体"/>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43"/>
              <w:ind w:left="420" w:firstLine="482"/>
              <w:jc w:val="center"/>
              <w:spacing w:line="265" w:lineRule="atLeast"/>
              <w:shd w:val="clear" w:color="auto" w:fill="ffffff"/>
              <w:rPr>
                <w:rFonts w:ascii="宋体" w:hAnsi="宋体" w:eastAsia="宋体" w:cs="宋体"/>
                <w:b/>
                <w:sz w:val="24"/>
              </w:rPr>
            </w:pPr>
            <w:r>
              <w:rPr>
                <w:rFonts w:ascii="宋体" w:hAnsi="宋体" w:eastAsia="宋体" w:cs="宋体"/>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43"/>
              <w:ind w:left="420" w:firstLine="482"/>
              <w:jc w:val="center"/>
              <w:spacing w:line="265" w:lineRule="atLeast"/>
              <w:shd w:val="clear" w:color="auto" w:fill="ffffff"/>
              <w:rPr>
                <w:rFonts w:ascii="宋体" w:hAnsi="宋体" w:eastAsia="宋体" w:cs="宋体"/>
                <w:b/>
                <w:sz w:val="24"/>
              </w:rPr>
            </w:pPr>
            <w:r>
              <w:rPr>
                <w:rFonts w:ascii="宋体" w:hAnsi="宋体" w:eastAsia="宋体" w:cs="宋体"/>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43"/>
              <w:ind w:left="420" w:firstLine="482"/>
              <w:jc w:val="center"/>
              <w:spacing w:line="265" w:lineRule="atLeast"/>
              <w:shd w:val="clear" w:color="auto" w:fill="ffffff"/>
              <w:rPr>
                <w:rFonts w:ascii="宋体" w:hAnsi="宋体" w:eastAsia="宋体" w:cs="宋体"/>
                <w:b/>
                <w:sz w:val="24"/>
              </w:rPr>
            </w:pPr>
            <w:r>
              <w:rPr>
                <w:rFonts w:ascii="宋体" w:hAnsi="宋体" w:eastAsia="宋体" w:cs="宋体"/>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43"/>
              <w:ind w:left="420" w:firstLine="482"/>
              <w:jc w:val="center"/>
              <w:spacing w:line="265" w:lineRule="atLeast"/>
              <w:shd w:val="clear" w:color="auto" w:fill="ffffff"/>
              <w:rPr>
                <w:rFonts w:ascii="宋体" w:hAnsi="宋体" w:eastAsia="宋体" w:cs="宋体"/>
                <w:b/>
                <w:sz w:val="24"/>
              </w:rPr>
            </w:pPr>
            <w:r>
              <w:rPr>
                <w:rFonts w:ascii="宋体" w:hAnsi="宋体" w:eastAsia="宋体" w:cs="宋体"/>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43"/>
              <w:ind w:left="420" w:firstLine="482"/>
              <w:jc w:val="center"/>
              <w:spacing w:line="265" w:lineRule="atLeast"/>
              <w:shd w:val="clear" w:color="auto" w:fill="ffffff"/>
              <w:rPr>
                <w:rFonts w:ascii="宋体" w:hAnsi="宋体" w:eastAsia="宋体" w:cs="宋体"/>
                <w:b/>
                <w:sz w:val="24"/>
              </w:rPr>
            </w:pPr>
            <w:r>
              <w:rPr>
                <w:rFonts w:ascii="宋体" w:hAnsi="宋体" w:eastAsia="宋体" w:cs="宋体"/>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43"/>
              <w:ind w:left="420" w:firstLine="482"/>
              <w:jc w:val="center"/>
              <w:spacing w:line="265" w:lineRule="atLeast"/>
              <w:shd w:val="clear" w:color="auto" w:fill="ffffff"/>
              <w:rPr>
                <w:rFonts w:ascii="宋体" w:hAnsi="宋体" w:eastAsia="宋体" w:cs="宋体"/>
                <w:b/>
                <w:sz w:val="24"/>
              </w:rPr>
            </w:pPr>
            <w:r>
              <w:rPr>
                <w:rFonts w:ascii="宋体" w:hAnsi="宋体" w:eastAsia="宋体" w:cs="宋体"/>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43"/>
              <w:ind w:left="420" w:firstLine="482"/>
              <w:jc w:val="center"/>
              <w:spacing w:line="265" w:lineRule="atLeast"/>
              <w:shd w:val="clear" w:color="auto" w:fill="ffffff"/>
              <w:rPr>
                <w:rFonts w:ascii="宋体" w:hAnsi="宋体" w:eastAsia="宋体" w:cs="宋体"/>
                <w:b/>
                <w:sz w:val="24"/>
              </w:rPr>
            </w:pPr>
            <w:r>
              <w:rPr>
                <w:rFonts w:ascii="宋体" w:hAnsi="宋体" w:eastAsia="宋体" w:cs="宋体"/>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43"/>
              <w:ind w:left="420" w:firstLine="482"/>
              <w:jc w:val="center"/>
              <w:spacing w:line="265" w:lineRule="atLeast"/>
              <w:shd w:val="clear" w:color="auto" w:fill="ffffff"/>
              <w:rPr>
                <w:rFonts w:ascii="宋体" w:hAnsi="宋体" w:eastAsia="宋体" w:cs="宋体"/>
                <w:b/>
                <w:sz w:val="24"/>
              </w:rPr>
            </w:pPr>
            <w:r>
              <w:rPr>
                <w:rFonts w:ascii="宋体" w:hAnsi="宋体" w:eastAsia="宋体" w:cs="宋体"/>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43"/>
              <w:ind w:left="420" w:firstLine="482"/>
              <w:jc w:val="center"/>
              <w:spacing w:line="265" w:lineRule="atLeast"/>
              <w:shd w:val="clear" w:color="auto" w:fill="ffffff"/>
              <w:rPr>
                <w:rFonts w:ascii="宋体" w:hAnsi="宋体" w:eastAsia="宋体" w:cs="宋体"/>
                <w:b/>
                <w:sz w:val="24"/>
              </w:rPr>
            </w:pPr>
            <w:r>
              <w:rPr>
                <w:rFonts w:ascii="宋体" w:hAnsi="宋体" w:eastAsia="宋体" w:cs="宋体"/>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43"/>
              <w:ind w:left="420" w:firstLine="482"/>
              <w:jc w:val="center"/>
              <w:spacing w:line="265" w:lineRule="atLeast"/>
              <w:shd w:val="clear" w:color="auto" w:fill="ffffff"/>
              <w:rPr>
                <w:rFonts w:ascii="宋体" w:hAnsi="宋体" w:eastAsia="宋体" w:cs="宋体"/>
                <w:b/>
                <w:sz w:val="24"/>
              </w:rPr>
            </w:pPr>
            <w:r>
              <w:rPr>
                <w:rFonts w:ascii="宋体" w:hAnsi="宋体" w:eastAsia="宋体" w:cs="宋体"/>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43"/>
              <w:ind w:left="420" w:firstLine="482"/>
              <w:jc w:val="center"/>
              <w:spacing w:line="265" w:lineRule="atLeast"/>
              <w:shd w:val="clear" w:color="auto" w:fill="ffffff"/>
              <w:rPr>
                <w:rFonts w:ascii="宋体" w:hAnsi="宋体" w:eastAsia="宋体" w:cs="宋体"/>
                <w:b/>
                <w:sz w:val="24"/>
              </w:rPr>
            </w:pPr>
            <w:r>
              <w:rPr>
                <w:rFonts w:ascii="宋体" w:hAnsi="宋体" w:eastAsia="宋体" w:cs="宋体"/>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43"/>
              <w:ind w:left="420" w:firstLine="482"/>
              <w:jc w:val="center"/>
              <w:spacing w:line="265" w:lineRule="atLeast"/>
              <w:shd w:val="clear" w:color="auto" w:fill="ffffff"/>
              <w:rPr>
                <w:rFonts w:ascii="宋体" w:hAnsi="宋体" w:eastAsia="宋体" w:cs="宋体"/>
                <w:b/>
                <w:sz w:val="24"/>
              </w:rPr>
            </w:pPr>
            <w:r>
              <w:rPr>
                <w:rFonts w:ascii="宋体" w:hAnsi="宋体" w:eastAsia="宋体" w:cs="宋体"/>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43"/>
              <w:ind w:left="420" w:firstLine="482"/>
              <w:jc w:val="center"/>
              <w:spacing w:line="265" w:lineRule="atLeast"/>
              <w:shd w:val="clear" w:color="auto" w:fill="ffffff"/>
              <w:rPr>
                <w:rFonts w:ascii="宋体" w:hAnsi="宋体" w:eastAsia="宋体" w:cs="宋体"/>
                <w:b/>
                <w:sz w:val="24"/>
              </w:rPr>
            </w:pPr>
            <w:r>
              <w:rPr>
                <w:rFonts w:ascii="宋体" w:hAnsi="宋体" w:eastAsia="宋体" w:cs="宋体"/>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43"/>
              <w:ind w:left="420" w:firstLine="482"/>
              <w:jc w:val="center"/>
              <w:spacing w:line="265" w:lineRule="atLeast"/>
              <w:shd w:val="clear" w:color="auto" w:fill="ffffff"/>
              <w:rPr>
                <w:rFonts w:ascii="宋体" w:hAnsi="宋体" w:eastAsia="宋体" w:cs="宋体"/>
                <w:b/>
                <w:sz w:val="24"/>
              </w:rPr>
            </w:pPr>
            <w:r>
              <w:rPr>
                <w:rFonts w:ascii="宋体" w:hAnsi="宋体" w:eastAsia="宋体" w:cs="宋体"/>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43"/>
              <w:ind w:left="420" w:firstLine="482"/>
              <w:jc w:val="center"/>
              <w:spacing w:line="265" w:lineRule="atLeast"/>
              <w:shd w:val="clear" w:color="auto" w:fill="ffffff"/>
              <w:rPr>
                <w:rFonts w:ascii="宋体" w:hAnsi="宋体" w:eastAsia="宋体" w:cs="宋体"/>
                <w:b/>
                <w:sz w:val="24"/>
              </w:rPr>
            </w:pPr>
            <w:r>
              <w:rPr>
                <w:rFonts w:ascii="宋体" w:hAnsi="宋体" w:eastAsia="宋体" w:cs="宋体"/>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43"/>
              <w:ind w:left="420" w:firstLine="482"/>
              <w:jc w:val="center"/>
              <w:spacing w:line="265" w:lineRule="atLeast"/>
              <w:shd w:val="clear" w:color="auto" w:fill="ffffff"/>
              <w:rPr>
                <w:rFonts w:ascii="宋体" w:hAnsi="宋体" w:eastAsia="宋体" w:cs="宋体"/>
                <w:b/>
                <w:sz w:val="24"/>
              </w:rPr>
            </w:pPr>
            <w:r>
              <w:rPr>
                <w:rFonts w:ascii="宋体" w:hAnsi="宋体" w:eastAsia="宋体" w:cs="宋体"/>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43"/>
              <w:ind w:left="420" w:firstLine="482"/>
              <w:jc w:val="center"/>
              <w:spacing w:line="265" w:lineRule="atLeast"/>
              <w:shd w:val="clear" w:color="auto" w:fill="ffffff"/>
              <w:rPr>
                <w:rFonts w:ascii="宋体" w:hAnsi="宋体" w:eastAsia="宋体" w:cs="宋体"/>
                <w:b/>
                <w:sz w:val="24"/>
              </w:rPr>
            </w:pPr>
            <w:r>
              <w:rPr>
                <w:rFonts w:ascii="宋体" w:hAnsi="宋体" w:eastAsia="宋体" w:cs="宋体"/>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43"/>
              <w:ind w:left="420" w:firstLine="482"/>
              <w:jc w:val="center"/>
              <w:spacing w:line="265" w:lineRule="atLeast"/>
              <w:shd w:val="clear" w:color="auto" w:fill="ffffff"/>
              <w:rPr>
                <w:rFonts w:ascii="宋体" w:hAnsi="宋体" w:eastAsia="宋体" w:cs="宋体"/>
                <w:b/>
                <w:sz w:val="24"/>
              </w:rPr>
            </w:pPr>
            <w:r>
              <w:rPr>
                <w:rFonts w:ascii="宋体" w:hAnsi="宋体" w:eastAsia="宋体" w:cs="宋体"/>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43"/>
              <w:ind w:left="420" w:firstLine="482"/>
              <w:jc w:val="center"/>
              <w:spacing w:line="265" w:lineRule="atLeast"/>
              <w:shd w:val="clear" w:color="auto" w:fill="ffffff"/>
              <w:rPr>
                <w:rFonts w:ascii="宋体" w:hAnsi="宋体" w:eastAsia="宋体" w:cs="宋体"/>
                <w:b/>
                <w:sz w:val="24"/>
              </w:rPr>
            </w:pPr>
            <w:r>
              <w:rPr>
                <w:rFonts w:ascii="宋体" w:hAnsi="宋体" w:eastAsia="宋体" w:cs="宋体"/>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43"/>
              <w:ind w:left="420" w:firstLine="482"/>
              <w:jc w:val="center"/>
              <w:spacing w:line="265" w:lineRule="atLeast"/>
              <w:shd w:val="clear" w:color="auto" w:fill="ffffff"/>
              <w:rPr>
                <w:rFonts w:ascii="宋体" w:hAnsi="宋体" w:eastAsia="宋体" w:cs="宋体"/>
                <w:b/>
                <w:sz w:val="24"/>
              </w:rPr>
            </w:pPr>
            <w:r>
              <w:rPr>
                <w:rFonts w:ascii="宋体" w:hAnsi="宋体" w:eastAsia="宋体" w:cs="宋体"/>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43"/>
              <w:ind w:left="420" w:firstLine="482"/>
              <w:jc w:val="center"/>
              <w:spacing w:line="265" w:lineRule="atLeast"/>
              <w:shd w:val="clear" w:color="auto" w:fill="ffffff"/>
              <w:rPr>
                <w:rFonts w:ascii="宋体" w:hAnsi="宋体" w:eastAsia="宋体" w:cs="宋体"/>
                <w:b/>
                <w:sz w:val="24"/>
              </w:rPr>
            </w:pPr>
            <w:r>
              <w:rPr>
                <w:rFonts w:ascii="宋体" w:hAnsi="宋体" w:eastAsia="宋体" w:cs="宋体"/>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43"/>
              <w:ind w:left="420" w:firstLine="482"/>
              <w:jc w:val="center"/>
              <w:spacing w:line="265" w:lineRule="atLeast"/>
              <w:shd w:val="clear" w:color="auto" w:fill="ffffff"/>
              <w:rPr>
                <w:rFonts w:ascii="宋体" w:hAnsi="宋体" w:eastAsia="宋体" w:cs="宋体"/>
                <w:b/>
                <w:sz w:val="24"/>
              </w:rPr>
            </w:pPr>
            <w:r>
              <w:rPr>
                <w:rFonts w:ascii="宋体" w:hAnsi="宋体" w:eastAsia="宋体" w:cs="宋体"/>
                <w:b/>
                <w:sz w:val="24"/>
              </w:rPr>
            </w:r>
            <w:bookmarkEnd w:id="260"/>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43"/>
              <w:ind w:left="420" w:firstLine="482"/>
              <w:jc w:val="center"/>
              <w:spacing w:line="265" w:lineRule="atLeast"/>
              <w:shd w:val="clear" w:color="auto" w:fill="ffffff"/>
              <w:rPr>
                <w:rFonts w:ascii="宋体" w:hAnsi="宋体" w:eastAsia="宋体" w:cs="宋体"/>
                <w:b/>
                <w:sz w:val="24"/>
              </w:rPr>
            </w:pPr>
            <w:r>
              <w:rPr>
                <w:rFonts w:ascii="宋体" w:hAnsi="宋体" w:eastAsia="宋体" w:cs="宋体"/>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43"/>
              <w:ind w:left="420" w:firstLine="482"/>
              <w:jc w:val="center"/>
              <w:spacing w:line="265" w:lineRule="atLeast"/>
              <w:shd w:val="clear" w:color="auto" w:fill="ffffff"/>
              <w:rPr>
                <w:rFonts w:ascii="宋体" w:hAnsi="宋体" w:eastAsia="宋体" w:cs="宋体"/>
                <w:b/>
                <w:sz w:val="24"/>
              </w:rPr>
            </w:pPr>
            <w:r>
              <w:rPr>
                <w:rFonts w:ascii="宋体" w:hAnsi="宋体" w:eastAsia="宋体" w:cs="宋体"/>
                <w:b/>
                <w:sz w:val="24"/>
              </w:rPr>
            </w:r>
            <w:r/>
          </w:p>
        </w:tc>
      </w:tr>
    </w:tbl>
    <w:p>
      <w:pPr>
        <w:ind w:firstLine="372"/>
        <w:rPr>
          <w:rFonts w:ascii="宋体" w:hAnsi="宋体" w:cs="宋体"/>
        </w:rPr>
      </w:pPr>
      <w:r>
        <w:rPr>
          <w:rFonts w:ascii="宋体" w:hAnsi="宋体" w:cs="宋体"/>
        </w:rPr>
      </w:r>
      <w:r/>
    </w:p>
    <w:p>
      <w:pPr>
        <w:rPr>
          <w:rFonts w:ascii="宋体" w:hAnsi="宋体" w:cs="宋体"/>
          <w:sz w:val="28"/>
        </w:rPr>
      </w:pPr>
      <w:r>
        <w:rPr>
          <w:rFonts w:ascii="宋体" w:hAnsi="宋体" w:cs="宋体"/>
          <w:sz w:val="28"/>
        </w:rPr>
        <w:br w:type="page" w:clear="all"/>
      </w:r>
      <w:r/>
    </w:p>
    <w:p>
      <w:pPr>
        <w:pStyle w:val="798"/>
        <w:spacing w:before="0"/>
        <w:rPr>
          <w:rFonts w:ascii="宋体" w:hAnsi="宋体" w:cs="宋体"/>
          <w:sz w:val="28"/>
          <w:szCs w:val="24"/>
        </w:rPr>
      </w:pPr>
      <w:r>
        <w:rPr>
          <w:rFonts w:ascii="宋体" w:hAnsi="宋体" w:cs="宋体"/>
          <w:sz w:val="28"/>
          <w:szCs w:val="24"/>
        </w:rPr>
        <w:t xml:space="preserve">一、</w:t>
      </w:r>
      <w:bookmarkStart w:id="262" w:name="_Toc104560897"/>
      <w:r/>
      <w:bookmarkStart w:id="263" w:name="_Toc107246274"/>
      <w:r/>
      <w:bookmarkStart w:id="264" w:name="_Toc103848582"/>
      <w:r/>
      <w:bookmarkStart w:id="265" w:name="_Toc104560893"/>
      <w:r>
        <w:rPr>
          <w:rFonts w:hint="eastAsia" w:ascii="宋体" w:hAnsi="宋体" w:cs="宋体"/>
          <w:sz w:val="28"/>
          <w:szCs w:val="24"/>
        </w:rPr>
        <w:t xml:space="preserve">价格及商务部分</w:t>
      </w:r>
      <w:bookmarkEnd w:id="262"/>
      <w:r/>
      <w:bookmarkEnd w:id="263"/>
      <w:r/>
      <w:bookmarkEnd w:id="264"/>
      <w:r/>
      <w:r/>
    </w:p>
    <w:p>
      <w:pPr>
        <w:ind w:firstLine="372"/>
        <w:rPr>
          <w:rFonts w:ascii="宋体" w:hAnsi="宋体" w:cs="宋体"/>
        </w:rPr>
      </w:pPr>
      <w:r>
        <w:rPr>
          <w:rFonts w:ascii="宋体" w:hAnsi="宋体" w:cs="宋体"/>
        </w:rPr>
      </w:r>
      <w:r/>
    </w:p>
    <w:p>
      <w:pPr>
        <w:pStyle w:val="798"/>
        <w:spacing w:before="0" w:line="280" w:lineRule="exact"/>
        <w:rPr>
          <w:rFonts w:ascii="宋体" w:hAnsi="宋体" w:cs="宋体"/>
          <w:sz w:val="28"/>
          <w:szCs w:val="24"/>
        </w:rPr>
      </w:pPr>
      <w:r/>
      <w:bookmarkStart w:id="266" w:name="_Toc107246275"/>
      <w:r>
        <w:rPr>
          <w:rFonts w:hint="eastAsia" w:ascii="宋体" w:hAnsi="宋体" w:cs="宋体"/>
          <w:b w:val="0"/>
          <w:sz w:val="24"/>
        </w:rPr>
        <w:t xml:space="preserve">（1）</w:t>
      </w:r>
      <w:r>
        <w:rPr>
          <w:rFonts w:hint="eastAsia" w:ascii="宋体" w:hAnsi="宋体" w:cs="宋体"/>
          <w:sz w:val="28"/>
          <w:szCs w:val="24"/>
        </w:rPr>
        <w:t xml:space="preserve">投标函</w:t>
      </w:r>
      <w:bookmarkEnd w:id="265"/>
      <w:r/>
      <w:bookmarkEnd w:id="266"/>
      <w:r/>
      <w:r/>
    </w:p>
    <w:p>
      <w:pPr>
        <w:ind w:firstLine="420"/>
        <w:spacing w:line="360" w:lineRule="exact"/>
        <w:rPr>
          <w:rFonts w:ascii="宋体" w:hAnsi="宋体" w:cs="宋体"/>
          <w:szCs w:val="21"/>
        </w:rPr>
      </w:pPr>
      <w:r/>
      <w:bookmarkStart w:id="267" w:name="_Toc103848580"/>
      <w:r/>
      <w:bookmarkStart w:id="268" w:name="_Toc96347902"/>
      <w:r>
        <w:rPr>
          <w:rFonts w:hint="eastAsia" w:ascii="宋体" w:hAnsi="宋体" w:cs="宋体"/>
          <w:szCs w:val="21"/>
          <w:u w:val="single"/>
        </w:rPr>
        <w:t xml:space="preserve">南京市发展和改革委员会</w:t>
      </w:r>
      <w:r>
        <w:rPr>
          <w:rFonts w:hint="eastAsia" w:ascii="宋体" w:hAnsi="宋体" w:cs="宋体"/>
          <w:szCs w:val="21"/>
        </w:rPr>
        <w:t xml:space="preserve">（采购人）：</w:t>
      </w:r>
      <w:r/>
    </w:p>
    <w:p>
      <w:pPr>
        <w:ind w:firstLine="420"/>
        <w:jc w:val="left"/>
        <w:spacing w:line="360" w:lineRule="exact"/>
        <w:rPr>
          <w:rFonts w:ascii="宋体" w:hAnsi="宋体" w:cs="宋体"/>
          <w:szCs w:val="21"/>
        </w:rPr>
      </w:pPr>
      <w:r>
        <w:rPr>
          <w:rFonts w:hint="eastAsia" w:ascii="宋体" w:hAnsi="宋体" w:cs="宋体"/>
          <w:szCs w:val="21"/>
          <w:u w:val="single"/>
        </w:rPr>
        <w:t xml:space="preserve">       (投标人全称)   </w:t>
      </w:r>
      <w:r>
        <w:rPr>
          <w:rFonts w:hint="eastAsia" w:ascii="宋体" w:hAnsi="宋体" w:cs="宋体"/>
          <w:szCs w:val="21"/>
        </w:rPr>
        <w:t xml:space="preserve">授权</w:t>
      </w:r>
      <w:r>
        <w:rPr>
          <w:rFonts w:hint="eastAsia" w:ascii="宋体" w:hAnsi="宋体" w:cs="宋体"/>
          <w:szCs w:val="21"/>
          <w:u w:val="single"/>
        </w:rPr>
        <w:t xml:space="preserve">    （授权代表姓名）   （职位） </w:t>
      </w:r>
      <w:r>
        <w:rPr>
          <w:rFonts w:hint="eastAsia" w:ascii="宋体" w:hAnsi="宋体" w:cs="宋体"/>
          <w:szCs w:val="21"/>
        </w:rPr>
        <w:t xml:space="preserve">为全权代表，参加贵方组织的</w:t>
      </w:r>
      <w:r>
        <w:rPr>
          <w:rFonts w:hint="eastAsia" w:ascii="宋体" w:hAnsi="宋体" w:cs="宋体"/>
          <w:szCs w:val="21"/>
          <w:u w:val="single"/>
        </w:rPr>
        <w:t xml:space="preserve">城市未来国际研讨会：新一代城市发展战略、基础设施与绿色融资会议服务项目（项目编号：</w:t>
      </w:r>
      <w:r>
        <w:rPr>
          <w:rFonts w:hint="eastAsia" w:ascii="宋体" w:hAnsi="宋体" w:cs="宋体"/>
          <w:szCs w:val="21"/>
          <w:highlight w:val="none"/>
          <w:u w:val="single"/>
          <w:lang w:eastAsia="zh-CN"/>
        </w:rPr>
        <w:t xml:space="preserve">JSZC-320100-JITC-G2026-0398</w:t>
      </w:r>
      <w:r>
        <w:rPr>
          <w:rFonts w:hint="eastAsia" w:ascii="宋体" w:hAnsi="宋体" w:cs="宋体"/>
          <w:szCs w:val="21"/>
          <w:u w:val="single"/>
        </w:rPr>
        <w:t xml:space="preserve">）</w:t>
      </w:r>
      <w:r>
        <w:rPr>
          <w:rFonts w:hint="eastAsia" w:ascii="宋体" w:hAnsi="宋体" w:cs="宋体"/>
          <w:szCs w:val="21"/>
        </w:rPr>
        <w:t xml:space="preserve">投标的有关活动，并对此项目进行投标。</w:t>
      </w:r>
      <w:r/>
    </w:p>
    <w:p>
      <w:pPr>
        <w:ind w:firstLine="420"/>
        <w:jc w:val="left"/>
        <w:spacing w:line="360" w:lineRule="exact"/>
        <w:rPr>
          <w:rFonts w:ascii="宋体" w:hAnsi="宋体" w:cs="宋体"/>
          <w:szCs w:val="21"/>
        </w:rPr>
      </w:pPr>
      <w:r>
        <w:rPr>
          <w:rFonts w:hint="eastAsia" w:ascii="宋体" w:hAnsi="宋体" w:cs="宋体"/>
          <w:szCs w:val="21"/>
        </w:rPr>
        <w:t xml:space="preserve">为此：</w:t>
      </w:r>
      <w:r/>
    </w:p>
    <w:p>
      <w:pPr>
        <w:pStyle w:val="827"/>
        <w:ind w:firstLine="420"/>
        <w:jc w:val="left"/>
        <w:spacing w:after="0" w:line="360" w:lineRule="exact"/>
        <w:rPr>
          <w:rFonts w:ascii="宋体" w:hAnsi="宋体" w:cs="宋体"/>
        </w:rPr>
      </w:pPr>
      <w:r>
        <w:rPr>
          <w:rFonts w:hint="eastAsia" w:ascii="宋体" w:hAnsi="宋体" w:cs="宋体"/>
        </w:rPr>
        <w:t xml:space="preserve">1、我方将按采购文件的规定履行全部责任和义务。</w:t>
      </w:r>
      <w:r/>
    </w:p>
    <w:p>
      <w:pPr>
        <w:pStyle w:val="827"/>
        <w:ind w:firstLine="420"/>
        <w:jc w:val="left"/>
        <w:spacing w:after="0" w:line="360" w:lineRule="exact"/>
        <w:rPr>
          <w:rFonts w:ascii="宋体" w:hAnsi="宋体" w:cs="宋体"/>
          <w:szCs w:val="21"/>
        </w:rPr>
      </w:pPr>
      <w:r>
        <w:rPr>
          <w:rFonts w:hint="eastAsia" w:ascii="宋体" w:hAnsi="宋体" w:cs="宋体"/>
        </w:rPr>
        <w:t xml:space="preserve">2、我方已详细审查全部采购文件，我们完全理解并同意</w:t>
      </w:r>
      <w:r>
        <w:rPr>
          <w:rFonts w:hint="eastAsia" w:ascii="宋体" w:hAnsi="宋体" w:cs="宋体"/>
          <w:szCs w:val="21"/>
        </w:rPr>
        <w:t xml:space="preserve">放弃对采购文件提出质疑或争议的权利。</w:t>
      </w:r>
      <w:r/>
    </w:p>
    <w:p>
      <w:pPr>
        <w:pStyle w:val="827"/>
        <w:ind w:firstLine="420"/>
        <w:jc w:val="left"/>
        <w:spacing w:after="0" w:line="360" w:lineRule="exact"/>
        <w:rPr>
          <w:rFonts w:ascii="宋体" w:hAnsi="宋体" w:cs="宋体"/>
        </w:rPr>
      </w:pPr>
      <w:r>
        <w:rPr>
          <w:rFonts w:hint="eastAsia" w:ascii="宋体" w:hAnsi="宋体" w:cs="宋体"/>
          <w:szCs w:val="21"/>
        </w:rPr>
        <w:t xml:space="preserve">3、本投标有效期为自投标日起</w:t>
      </w:r>
      <w:r>
        <w:rPr>
          <w:rFonts w:hint="eastAsia" w:ascii="宋体" w:hAnsi="宋体" w:cs="宋体"/>
          <w:szCs w:val="21"/>
          <w:u w:val="single"/>
        </w:rPr>
        <w:t xml:space="preserve">90日历天</w:t>
      </w:r>
      <w:r>
        <w:rPr>
          <w:rFonts w:hint="eastAsia" w:ascii="宋体" w:hAnsi="宋体" w:cs="宋体"/>
          <w:szCs w:val="21"/>
        </w:rPr>
        <w:t xml:space="preserve">。</w:t>
      </w:r>
      <w:r/>
    </w:p>
    <w:p>
      <w:pPr>
        <w:pStyle w:val="827"/>
        <w:ind w:firstLine="420"/>
        <w:jc w:val="left"/>
        <w:spacing w:after="0" w:line="360" w:lineRule="exact"/>
        <w:rPr>
          <w:rFonts w:ascii="宋体" w:hAnsi="宋体" w:cs="宋体"/>
          <w:szCs w:val="21"/>
        </w:rPr>
      </w:pPr>
      <w:r>
        <w:rPr>
          <w:rFonts w:hint="eastAsia" w:ascii="宋体" w:hAnsi="宋体" w:cs="宋体"/>
          <w:szCs w:val="21"/>
        </w:rPr>
        <w:t xml:space="preserve">4、如果在规定的递交投标文件截止时间后，我方在投标有效期内撤销投标文件，投标保证金将不予退还。</w:t>
      </w:r>
      <w:r/>
    </w:p>
    <w:p>
      <w:pPr>
        <w:pStyle w:val="827"/>
        <w:ind w:firstLine="420"/>
        <w:jc w:val="left"/>
        <w:spacing w:after="0" w:line="360" w:lineRule="exact"/>
        <w:rPr>
          <w:rFonts w:ascii="宋体" w:hAnsi="宋体" w:cs="宋体"/>
          <w:szCs w:val="21"/>
        </w:rPr>
      </w:pPr>
      <w:r>
        <w:rPr>
          <w:rFonts w:hint="eastAsia" w:ascii="宋体" w:hAnsi="宋体" w:cs="宋体"/>
          <w:szCs w:val="21"/>
        </w:rPr>
        <w:t xml:space="preserve">5、我方同意贵方查询或调查我们提交的与本投标文件有关的声明、文件和资料，并同意在贵方的要求下提供相关文件或证书的原件及其他相关书面材料。</w:t>
      </w:r>
      <w:r/>
    </w:p>
    <w:p>
      <w:pPr>
        <w:pStyle w:val="827"/>
        <w:ind w:firstLine="420"/>
        <w:jc w:val="left"/>
        <w:spacing w:after="0" w:line="360" w:lineRule="exact"/>
        <w:rPr>
          <w:rFonts w:ascii="宋体" w:hAnsi="宋体" w:cs="宋体"/>
          <w:szCs w:val="21"/>
        </w:rPr>
      </w:pPr>
      <w:r>
        <w:rPr>
          <w:rFonts w:hint="eastAsia" w:ascii="宋体" w:hAnsi="宋体" w:cs="宋体"/>
          <w:szCs w:val="21"/>
        </w:rPr>
        <w:t xml:space="preserve">6、我方在法律和财务上独立、合法运作并独立于采购方，与采购人为本项目所委托的咨询单位或其附属机构没有直接或间接的任何关联。</w:t>
      </w:r>
      <w:r/>
    </w:p>
    <w:p>
      <w:pPr>
        <w:pStyle w:val="827"/>
        <w:ind w:firstLine="420"/>
        <w:jc w:val="left"/>
        <w:spacing w:after="0" w:line="360" w:lineRule="exact"/>
        <w:rPr>
          <w:rFonts w:ascii="宋体" w:hAnsi="宋体" w:cs="宋体"/>
          <w:szCs w:val="21"/>
        </w:rPr>
      </w:pPr>
      <w:r>
        <w:rPr>
          <w:rFonts w:hint="eastAsia" w:ascii="宋体" w:hAnsi="宋体" w:cs="宋体"/>
          <w:szCs w:val="21"/>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27"/>
        <w:ind w:firstLine="420"/>
        <w:jc w:val="left"/>
        <w:spacing w:after="0" w:line="360" w:lineRule="exact"/>
        <w:rPr>
          <w:rFonts w:ascii="宋体" w:hAnsi="宋体" w:cs="宋体"/>
          <w:szCs w:val="21"/>
        </w:rPr>
      </w:pPr>
      <w:r>
        <w:rPr>
          <w:rFonts w:hint="eastAsia" w:ascii="宋体" w:hAnsi="宋体" w:cs="宋体"/>
          <w:szCs w:val="21"/>
        </w:rPr>
        <w:t xml:space="preserve">8、</w:t>
      </w:r>
      <w:r>
        <w:rPr>
          <w:rFonts w:hint="eastAsia" w:ascii="宋体" w:hAnsi="宋体" w:cs="宋体"/>
        </w:rPr>
        <w:t xml:space="preserve">我方保证投标文件所提供的全部资料真实可靠，同意提供贵方要求的与该项投标有关的数据或资料，完全理解贵方不一定接受最低价的投标或收到的任何投标。</w:t>
      </w:r>
      <w:r/>
    </w:p>
    <w:p>
      <w:pPr>
        <w:pStyle w:val="827"/>
        <w:ind w:firstLine="420"/>
        <w:jc w:val="left"/>
        <w:spacing w:after="0" w:line="360" w:lineRule="exact"/>
        <w:rPr>
          <w:rFonts w:ascii="宋体" w:hAnsi="宋体" w:cs="宋体"/>
          <w:szCs w:val="21"/>
        </w:rPr>
      </w:pPr>
      <w:r>
        <w:rPr>
          <w:rFonts w:hint="eastAsia" w:ascii="宋体" w:hAnsi="宋体" w:cs="宋体"/>
        </w:rPr>
        <w:t xml:space="preserve">9、</w:t>
      </w:r>
      <w:r>
        <w:rPr>
          <w:rFonts w:hint="eastAsia" w:ascii="宋体" w:hAnsi="宋体" w:cs="宋体"/>
          <w:szCs w:val="21"/>
        </w:rPr>
        <w:t xml:space="preserve">与本投标有关的一切往来通讯请寄：</w:t>
      </w:r>
      <w:r/>
    </w:p>
    <w:p>
      <w:pPr>
        <w:pStyle w:val="827"/>
        <w:ind w:firstLine="372"/>
        <w:jc w:val="left"/>
        <w:spacing w:after="0" w:line="360" w:lineRule="exact"/>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p>
    <w:p>
      <w:pPr>
        <w:pStyle w:val="827"/>
        <w:ind w:firstLine="372"/>
        <w:jc w:val="left"/>
        <w:spacing w:after="0" w:line="360" w:lineRule="exact"/>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p>
    <w:p>
      <w:pPr>
        <w:pStyle w:val="827"/>
        <w:ind w:firstLine="372"/>
        <w:jc w:val="left"/>
        <w:spacing w:after="0" w:line="360" w:lineRule="exact"/>
        <w:rPr>
          <w:rFonts w:ascii="宋体" w:hAnsi="宋体" w:cs="宋体"/>
          <w:szCs w:val="21"/>
        </w:rPr>
      </w:pPr>
      <w:r>
        <w:rPr>
          <w:rFonts w:hint="eastAsia" w:ascii="宋体" w:hAnsi="宋体" w:cs="宋体"/>
          <w:szCs w:val="21"/>
        </w:rPr>
        <w:t xml:space="preserve">联系人：</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p>
    <w:p>
      <w:pPr>
        <w:pStyle w:val="827"/>
        <w:ind w:firstLine="372"/>
        <w:jc w:val="left"/>
        <w:spacing w:after="0" w:line="360" w:lineRule="exact"/>
        <w:rPr>
          <w:rFonts w:ascii="宋体" w:hAnsi="宋体" w:cs="宋体"/>
          <w:szCs w:val="21"/>
        </w:rPr>
      </w:pPr>
      <w:r>
        <w:rPr>
          <w:rFonts w:hint="eastAsia" w:ascii="宋体" w:hAnsi="宋体" w:cs="宋体"/>
          <w:szCs w:val="21"/>
        </w:rPr>
        <w:t xml:space="preserve">手机：</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p>
    <w:p>
      <w:pPr>
        <w:pStyle w:val="827"/>
        <w:ind w:firstLine="372"/>
        <w:jc w:val="left"/>
        <w:spacing w:after="0" w:line="360" w:lineRule="exact"/>
        <w:rPr>
          <w:rFonts w:ascii="宋体" w:hAnsi="宋体" w:cs="宋体"/>
          <w:szCs w:val="21"/>
        </w:rPr>
      </w:pPr>
      <w:r>
        <w:rPr>
          <w:rFonts w:hint="eastAsia" w:ascii="宋体" w:hAnsi="宋体" w:cs="宋体"/>
          <w:szCs w:val="21"/>
        </w:rPr>
        <w:t xml:space="preserve">固定电话：</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p>
    <w:p>
      <w:pPr>
        <w:pStyle w:val="827"/>
        <w:ind w:firstLine="372"/>
        <w:jc w:val="left"/>
        <w:spacing w:after="0" w:line="360" w:lineRule="exact"/>
        <w:rPr>
          <w:rFonts w:ascii="宋体" w:hAnsi="宋体" w:cs="宋体"/>
          <w:szCs w:val="21"/>
        </w:rPr>
      </w:pPr>
      <w:r>
        <w:rPr>
          <w:rFonts w:hint="eastAsia" w:ascii="宋体" w:hAnsi="宋体" w:cs="宋体"/>
          <w:szCs w:val="21"/>
        </w:rPr>
        <w:t xml:space="preserve">邮箱：</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p>
    <w:p>
      <w:pPr>
        <w:pStyle w:val="827"/>
        <w:ind w:firstLine="372"/>
        <w:jc w:val="left"/>
        <w:spacing w:after="0" w:line="360" w:lineRule="exact"/>
        <w:rPr>
          <w:rFonts w:ascii="宋体" w:hAnsi="宋体" w:cs="宋体"/>
          <w:szCs w:val="21"/>
        </w:rPr>
      </w:pPr>
      <w:r>
        <w:rPr>
          <w:rFonts w:hint="eastAsia" w:ascii="宋体" w:hAnsi="宋体" w:cs="宋体"/>
          <w:szCs w:val="21"/>
        </w:rPr>
        <w:t xml:space="preserve">投标人名称（公章）：</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p>
    <w:p>
      <w:pPr>
        <w:pStyle w:val="827"/>
        <w:ind w:firstLine="372"/>
        <w:jc w:val="left"/>
        <w:spacing w:after="0" w:line="360" w:lineRule="exact"/>
        <w:rPr>
          <w:rFonts w:ascii="宋体" w:hAnsi="宋体" w:cs="宋体"/>
          <w:szCs w:val="21"/>
        </w:rPr>
      </w:pPr>
      <w:r>
        <w:rPr>
          <w:rFonts w:hint="eastAsia" w:ascii="宋体" w:hAnsi="宋体" w:cs="宋体"/>
          <w:szCs w:val="21"/>
        </w:rPr>
        <w:t xml:space="preserve">法定代表人或其授权代表（签字或盖章）：</w:t>
      </w:r>
      <w:r>
        <w:rPr>
          <w:rFonts w:hint="eastAsia" w:ascii="宋体" w:hAnsi="宋体" w:cs="宋体"/>
          <w:szCs w:val="21"/>
          <w:u w:val="single"/>
        </w:rPr>
        <w:tab/>
      </w:r>
      <w:r>
        <w:rPr>
          <w:rFonts w:hint="eastAsia" w:ascii="宋体" w:hAnsi="宋体" w:cs="宋体"/>
          <w:szCs w:val="21"/>
          <w:u w:val="single"/>
        </w:rPr>
        <w:tab/>
      </w:r>
      <w:r/>
    </w:p>
    <w:p>
      <w:pPr>
        <w:pStyle w:val="827"/>
        <w:ind w:firstLine="372"/>
        <w:jc w:val="left"/>
        <w:spacing w:after="0" w:line="360" w:lineRule="exact"/>
        <w:rPr>
          <w:rFonts w:ascii="宋体" w:hAnsi="宋体" w:cs="宋体"/>
          <w:szCs w:val="21"/>
        </w:rPr>
      </w:pPr>
      <w:r>
        <w:rPr>
          <w:rFonts w:hint="eastAsia" w:ascii="宋体" w:hAnsi="宋体" w:cs="宋体"/>
          <w:szCs w:val="21"/>
        </w:rPr>
        <w:t xml:space="preserve">日期：______年</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rPr>
        <w:t xml:space="preserve">月</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rPr>
        <w:t xml:space="preserve">日</w:t>
      </w:r>
      <w:r/>
    </w:p>
    <w:p>
      <w:pPr>
        <w:pStyle w:val="806"/>
        <w:spacing w:before="1"/>
        <w:rPr>
          <w:rFonts w:ascii="宋体" w:hAnsi="宋体" w:cs="宋体"/>
          <w:sz w:val="22"/>
        </w:rPr>
      </w:pPr>
      <w:r>
        <w:rPr>
          <w:rFonts w:hint="eastAsia" w:ascii="宋体" w:hAnsi="宋体" w:cs="宋体"/>
        </w:rPr>
        <w:br w:type="page" w:clear="all"/>
      </w:r>
      <w:r/>
    </w:p>
    <w:p>
      <w:pPr>
        <w:pStyle w:val="798"/>
        <w:ind w:firstLine="569"/>
        <w:spacing w:before="0"/>
        <w:rPr>
          <w:rFonts w:ascii="宋体" w:hAnsi="宋体" w:cs="宋体"/>
          <w:bCs w:val="0"/>
          <w:sz w:val="24"/>
          <w:szCs w:val="24"/>
        </w:rPr>
      </w:pPr>
      <w:r/>
      <w:bookmarkStart w:id="269" w:name="_Toc103848583"/>
      <w:r/>
      <w:bookmarkStart w:id="270" w:name="_Toc104560898"/>
      <w:r/>
      <w:bookmarkStart w:id="271" w:name="_Toc107246276"/>
      <w:r>
        <w:rPr>
          <w:rFonts w:hint="eastAsia" w:ascii="宋体" w:hAnsi="宋体" w:cs="宋体"/>
          <w:bCs w:val="0"/>
          <w:sz w:val="24"/>
          <w:szCs w:val="24"/>
        </w:rPr>
        <w:t xml:space="preserve">（2）</w:t>
      </w:r>
      <w:bookmarkEnd w:id="269"/>
      <w:r/>
      <w:bookmarkEnd w:id="270"/>
      <w:r>
        <w:rPr>
          <w:rFonts w:hint="eastAsia" w:ascii="宋体" w:hAnsi="宋体" w:cs="宋体"/>
          <w:bCs w:val="0"/>
          <w:sz w:val="24"/>
          <w:szCs w:val="24"/>
        </w:rPr>
        <w:t xml:space="preserve">法定代表人（非法人单位负责人）身份证明</w:t>
      </w:r>
      <w:bookmarkEnd w:id="271"/>
      <w:r/>
      <w:r/>
    </w:p>
    <w:p>
      <w:pPr>
        <w:pStyle w:val="806"/>
        <w:ind w:left="1236" w:firstLine="368"/>
        <w:tabs>
          <w:tab w:val="left" w:pos="4228" w:leader="none"/>
        </w:tabs>
        <w:rPr>
          <w:rFonts w:ascii="宋体" w:hAnsi="宋体" w:cs="宋体"/>
          <w:spacing w:val="-1"/>
        </w:rPr>
      </w:pPr>
      <w:r>
        <w:rPr>
          <w:rFonts w:ascii="宋体" w:hAnsi="宋体" w:cs="宋体"/>
          <w:spacing w:val="-1"/>
        </w:rPr>
      </w:r>
      <w:r/>
    </w:p>
    <w:p>
      <w:pPr>
        <w:pStyle w:val="806"/>
        <w:ind w:left="1236" w:firstLine="368"/>
        <w:tabs>
          <w:tab w:val="left" w:pos="4228" w:leader="none"/>
        </w:tabs>
        <w:rPr>
          <w:rFonts w:ascii="宋体" w:hAnsi="宋体" w:cs="宋体"/>
          <w:spacing w:val="-1"/>
        </w:rPr>
      </w:pPr>
      <w:r>
        <w:rPr>
          <w:rFonts w:ascii="宋体" w:hAnsi="宋体" w:cs="宋体"/>
          <w:spacing w:val="-1"/>
        </w:rPr>
      </w:r>
      <w:r/>
    </w:p>
    <w:p>
      <w:pPr>
        <w:pStyle w:val="806"/>
        <w:ind w:firstLine="420"/>
        <w:tabs>
          <w:tab w:val="left" w:pos="4228" w:leader="none"/>
        </w:tabs>
        <w:rPr>
          <w:rFonts w:ascii="宋体" w:hAnsi="宋体" w:cs="宋体"/>
        </w:rPr>
      </w:pPr>
      <w:r>
        <w:rPr>
          <w:rFonts w:hint="eastAsia" w:ascii="宋体" w:hAnsi="宋体" w:cs="宋体"/>
        </w:rPr>
        <w:t xml:space="preserve">投标人名</w:t>
      </w:r>
      <w:r>
        <w:rPr>
          <w:rFonts w:hint="eastAsia" w:ascii="宋体" w:hAnsi="宋体" w:cs="宋体"/>
          <w:spacing w:val="-3"/>
        </w:rPr>
        <w:t xml:space="preserve">称</w:t>
      </w:r>
      <w:r>
        <w:rPr>
          <w:rFonts w:hint="eastAsia" w:ascii="宋体" w:hAnsi="宋体" w:cs="宋体"/>
        </w:rPr>
        <w:t xml:space="preserve">：</w:t>
      </w:r>
      <w:r>
        <w:rPr>
          <w:rFonts w:hint="eastAsia" w:ascii="宋体" w:hAnsi="宋体" w:cs="宋体"/>
          <w:u w:val="single"/>
        </w:rPr>
        <w:tab/>
      </w:r>
      <w:r/>
    </w:p>
    <w:p>
      <w:pPr>
        <w:pStyle w:val="806"/>
        <w:ind w:firstLine="420"/>
        <w:spacing w:before="170"/>
        <w:tabs>
          <w:tab w:val="left" w:pos="2712" w:leader="none"/>
          <w:tab w:val="left" w:pos="4183" w:leader="none"/>
          <w:tab w:val="left" w:pos="5652" w:leader="none"/>
          <w:tab w:val="left" w:pos="7169" w:leader="none"/>
        </w:tabs>
        <w:rPr>
          <w:rFonts w:ascii="宋体" w:hAnsi="宋体" w:cs="宋体"/>
        </w:rPr>
      </w:pPr>
      <w:r>
        <w:rPr>
          <w:rFonts w:hint="eastAsia" w:ascii="宋体" w:hAnsi="宋体" w:cs="宋体"/>
        </w:rPr>
        <w:t xml:space="preserve">姓名</w:t>
      </w:r>
      <w:r>
        <w:rPr>
          <w:rFonts w:hint="eastAsia" w:ascii="宋体" w:hAnsi="宋体" w:cs="宋体"/>
          <w:spacing w:val="-3"/>
        </w:rPr>
        <w:t xml:space="preserve">：</w:t>
      </w:r>
      <w:r>
        <w:rPr>
          <w:rFonts w:hint="eastAsia" w:ascii="宋体" w:hAnsi="宋体" w:cs="宋体"/>
          <w:spacing w:val="-3"/>
          <w:u w:val="single"/>
        </w:rPr>
        <w:tab/>
      </w:r>
      <w:r>
        <w:rPr>
          <w:rFonts w:hint="eastAsia" w:ascii="宋体" w:hAnsi="宋体" w:cs="宋体"/>
        </w:rPr>
        <w:t xml:space="preserve">性别</w:t>
      </w:r>
      <w:r>
        <w:rPr>
          <w:rFonts w:hint="eastAsia" w:ascii="宋体" w:hAnsi="宋体" w:cs="宋体"/>
          <w:spacing w:val="-3"/>
        </w:rPr>
        <w:t xml:space="preserve">：</w:t>
      </w:r>
      <w:r>
        <w:rPr>
          <w:rFonts w:hint="eastAsia" w:ascii="宋体" w:hAnsi="宋体" w:cs="宋体"/>
          <w:spacing w:val="-3"/>
          <w:u w:val="single"/>
        </w:rPr>
        <w:tab/>
      </w:r>
      <w:r>
        <w:rPr>
          <w:rFonts w:hint="eastAsia" w:ascii="宋体" w:hAnsi="宋体" w:cs="宋体"/>
        </w:rPr>
        <w:t xml:space="preserve">年</w:t>
      </w:r>
      <w:r>
        <w:rPr>
          <w:rFonts w:hint="eastAsia" w:ascii="宋体" w:hAnsi="宋体" w:cs="宋体"/>
          <w:spacing w:val="-3"/>
        </w:rPr>
        <w:t xml:space="preserve">龄</w:t>
      </w:r>
      <w:r>
        <w:rPr>
          <w:rFonts w:hint="eastAsia" w:ascii="宋体" w:hAnsi="宋体" w:cs="宋体"/>
        </w:rPr>
        <w:t xml:space="preserve">：</w:t>
      </w:r>
      <w:r>
        <w:rPr>
          <w:rFonts w:hint="eastAsia" w:ascii="宋体" w:hAnsi="宋体" w:cs="宋体"/>
          <w:u w:val="single"/>
        </w:rPr>
        <w:tab/>
      </w:r>
      <w:r>
        <w:rPr>
          <w:rFonts w:hint="eastAsia" w:ascii="宋体" w:hAnsi="宋体" w:cs="宋体"/>
          <w:spacing w:val="-1"/>
        </w:rPr>
        <w:t xml:space="preserve">职</w:t>
      </w:r>
      <w:r>
        <w:rPr>
          <w:rFonts w:hint="eastAsia" w:ascii="宋体" w:hAnsi="宋体" w:cs="宋体"/>
          <w:spacing w:val="-3"/>
        </w:rPr>
        <w:t xml:space="preserve">务</w:t>
      </w:r>
      <w:r>
        <w:rPr>
          <w:rFonts w:hint="eastAsia" w:ascii="宋体" w:hAnsi="宋体" w:cs="宋体"/>
        </w:rPr>
        <w:t xml:space="preserve">：</w:t>
      </w:r>
      <w:r>
        <w:rPr>
          <w:rFonts w:hint="eastAsia" w:ascii="宋体" w:hAnsi="宋体" w:cs="宋体"/>
          <w:u w:val="single"/>
        </w:rPr>
        <w:tab/>
      </w:r>
      <w:r/>
    </w:p>
    <w:p>
      <w:pPr>
        <w:pStyle w:val="806"/>
        <w:ind w:firstLine="420"/>
        <w:spacing w:before="173"/>
        <w:tabs>
          <w:tab w:val="left" w:pos="3132" w:leader="none"/>
        </w:tabs>
        <w:rPr>
          <w:rFonts w:ascii="宋体" w:hAnsi="宋体" w:cs="宋体"/>
        </w:rPr>
      </w:pPr>
      <w:r>
        <w:rPr>
          <w:rFonts w:hint="eastAsia" w:ascii="宋体" w:hAnsi="宋体" w:cs="宋体"/>
        </w:rPr>
        <w:t xml:space="preserve">系</w:t>
      </w:r>
      <w:r>
        <w:rPr>
          <w:rFonts w:hint="eastAsia" w:ascii="宋体" w:hAnsi="宋体" w:cs="宋体"/>
          <w:u w:val="single"/>
        </w:rPr>
        <w:tab/>
      </w:r>
      <w:r>
        <w:rPr>
          <w:rFonts w:hint="eastAsia" w:ascii="宋体" w:hAnsi="宋体" w:cs="宋体"/>
          <w:spacing w:val="-3"/>
        </w:rPr>
        <w:t xml:space="preserve">（</w:t>
      </w:r>
      <w:r>
        <w:rPr>
          <w:rFonts w:hint="eastAsia" w:ascii="宋体" w:hAnsi="宋体" w:cs="宋体"/>
        </w:rPr>
        <w:t xml:space="preserve">投标人</w:t>
      </w:r>
      <w:r>
        <w:rPr>
          <w:rFonts w:hint="eastAsia" w:ascii="宋体" w:hAnsi="宋体" w:cs="宋体"/>
          <w:spacing w:val="-3"/>
        </w:rPr>
        <w:t xml:space="preserve">名</w:t>
      </w:r>
      <w:r>
        <w:rPr>
          <w:rFonts w:hint="eastAsia" w:ascii="宋体" w:hAnsi="宋体" w:cs="宋体"/>
        </w:rPr>
        <w:t xml:space="preserve">称</w:t>
      </w:r>
      <w:r>
        <w:rPr>
          <w:rFonts w:hint="eastAsia" w:ascii="宋体" w:hAnsi="宋体" w:cs="宋体"/>
          <w:spacing w:val="-3"/>
        </w:rPr>
        <w:t xml:space="preserve">）</w:t>
      </w:r>
      <w:r>
        <w:rPr>
          <w:rFonts w:hint="eastAsia" w:ascii="宋体" w:hAnsi="宋体" w:cs="宋体"/>
        </w:rPr>
        <w:t xml:space="preserve">的</w:t>
      </w:r>
      <w:r>
        <w:rPr>
          <w:rFonts w:hint="eastAsia" w:ascii="宋体" w:hAnsi="宋体" w:cs="宋体"/>
          <w:spacing w:val="-3"/>
        </w:rPr>
        <w:t xml:space="preserve">法定</w:t>
      </w:r>
      <w:r>
        <w:rPr>
          <w:rFonts w:hint="eastAsia" w:ascii="宋体" w:hAnsi="宋体" w:cs="宋体"/>
        </w:rPr>
        <w:t xml:space="preserve">代表</w:t>
      </w:r>
      <w:r>
        <w:rPr>
          <w:rFonts w:hint="eastAsia" w:ascii="宋体" w:hAnsi="宋体" w:cs="宋体"/>
          <w:spacing w:val="-3"/>
        </w:rPr>
        <w:t xml:space="preserve">人/非法人单位负责人。</w:t>
      </w:r>
      <w:r/>
    </w:p>
    <w:p>
      <w:pPr>
        <w:pStyle w:val="806"/>
        <w:ind w:firstLine="420"/>
        <w:spacing w:before="170"/>
        <w:rPr>
          <w:rFonts w:ascii="宋体" w:hAnsi="宋体" w:cs="宋体"/>
        </w:rPr>
      </w:pPr>
      <w:r>
        <w:rPr>
          <w:rFonts w:hint="eastAsia" w:ascii="宋体" w:hAnsi="宋体" w:cs="宋体"/>
        </w:rPr>
        <w:t xml:space="preserve">特此证明。</w:t>
      </w:r>
      <w:r/>
    </w:p>
    <w:p>
      <w:pPr>
        <w:pStyle w:val="806"/>
        <w:ind w:left="1260" w:firstLine="354"/>
        <w:rPr>
          <w:rFonts w:ascii="宋体" w:hAnsi="宋体" w:cs="宋体"/>
          <w:sz w:val="20"/>
        </w:rPr>
      </w:pPr>
      <w:r>
        <w:rPr>
          <w:rFonts w:ascii="宋体" w:hAnsi="宋体" w:cs="宋体"/>
          <w:sz w:val="20"/>
        </w:rPr>
      </w:r>
      <w:r/>
    </w:p>
    <w:p>
      <w:pPr>
        <w:pStyle w:val="806"/>
        <w:ind w:left="1260" w:firstLine="478"/>
        <w:spacing w:before="10"/>
        <w:rPr>
          <w:rFonts w:ascii="宋体" w:hAnsi="宋体" w:cs="宋体"/>
          <w:sz w:val="27"/>
        </w:rPr>
      </w:pPr>
      <w:r>
        <w:rPr>
          <w:rFonts w:ascii="宋体" w:hAnsi="宋体" w:cs="宋体"/>
          <w:sz w:val="27"/>
        </w:rPr>
      </w:r>
      <w:r/>
    </w:p>
    <w:p>
      <w:pPr>
        <w:ind w:firstLine="372"/>
        <w:spacing w:line="480" w:lineRule="auto"/>
        <w:rPr>
          <w:rFonts w:ascii="宋体" w:hAnsi="宋体" w:cs="宋体"/>
        </w:rPr>
      </w:pPr>
      <w:r>
        <w:rPr>
          <w:rFonts w:hint="eastAsia" w:ascii="宋体" w:hAnsi="宋体" w:cs="宋体"/>
        </w:rPr>
        <w:t xml:space="preserve">附：法定代表人（非法人单位负责人）有效期内的身份证复印件（正反面）</w:t>
      </w:r>
      <w:r/>
    </w:p>
    <w:p>
      <w:pPr>
        <w:ind w:firstLine="372"/>
        <w:spacing w:line="480" w:lineRule="auto"/>
        <w:rPr>
          <w:rFonts w:ascii="宋体" w:hAnsi="宋体" w:cs="宋体"/>
        </w:rPr>
      </w:pPr>
      <w:r>
        <w:rPr>
          <w:rFonts w:ascii="宋体" w:hAnsi="宋体" w:cs="宋体"/>
        </w:rPr>
      </w:r>
      <w:r/>
    </w:p>
    <w:tbl>
      <w:tblPr>
        <w:tblStyle w:val="797"/>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06"/>
              <w:jc w:val="center"/>
              <w:spacing w:line="300" w:lineRule="exact"/>
              <w:rPr>
                <w:rFonts w:ascii="宋体" w:hAnsi="宋体" w:cs="宋体"/>
                <w:i/>
                <w:sz w:val="20"/>
              </w:rPr>
            </w:pPr>
            <w:r>
              <w:rPr>
                <w:rFonts w:hint="eastAsia" w:ascii="宋体" w:hAnsi="宋体" w:cs="宋体"/>
                <w:i/>
                <w:sz w:val="24"/>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spacing w:line="300" w:lineRule="exact"/>
              <w:widowControl/>
              <w:rPr>
                <w:rFonts w:ascii="宋体" w:hAnsi="宋体" w:cs="宋体"/>
                <w:sz w:val="20"/>
              </w:rPr>
            </w:pPr>
            <w:r>
              <w:rPr>
                <w:rFonts w:ascii="宋体" w:hAnsi="宋体" w:cs="宋体"/>
                <w:sz w:val="20"/>
              </w:rPr>
            </w:r>
            <w:r/>
          </w:p>
        </w:tc>
        <w:tc>
          <w:tcPr>
            <w:tcW w:w="4677" w:type="dxa"/>
            <w:vAlign w:val="center"/>
            <w:textDirection w:val="lrTb"/>
            <w:noWrap w:val="false"/>
          </w:tcPr>
          <w:p>
            <w:pPr>
              <w:jc w:val="center"/>
              <w:spacing w:line="300" w:lineRule="exact"/>
              <w:widowControl/>
              <w:rPr>
                <w:rFonts w:ascii="宋体" w:hAnsi="宋体" w:cs="宋体"/>
                <w:sz w:val="20"/>
              </w:rPr>
            </w:pPr>
            <w:r>
              <w:rPr>
                <w:rFonts w:hint="eastAsia" w:ascii="宋体" w:hAnsi="宋体" w:cs="宋体"/>
                <w:i/>
                <w:sz w:val="24"/>
              </w:rPr>
              <w:t xml:space="preserve">身份证反面</w:t>
            </w:r>
            <w:r/>
          </w:p>
        </w:tc>
      </w:tr>
    </w:tbl>
    <w:p>
      <w:pPr>
        <w:pStyle w:val="806"/>
        <w:ind w:firstLine="354"/>
        <w:rPr>
          <w:rFonts w:ascii="宋体" w:hAnsi="宋体" w:cs="宋体"/>
          <w:sz w:val="20"/>
        </w:rPr>
      </w:pPr>
      <w:r>
        <w:rPr>
          <w:rFonts w:ascii="宋体" w:hAnsi="宋体" w:cs="宋体"/>
          <w:sz w:val="20"/>
        </w:rPr>
      </w:r>
      <w:r/>
    </w:p>
    <w:p>
      <w:pPr>
        <w:pStyle w:val="806"/>
        <w:ind w:firstLine="354"/>
        <w:rPr>
          <w:rFonts w:ascii="宋体" w:hAnsi="宋体" w:cs="宋体"/>
          <w:sz w:val="20"/>
        </w:rPr>
      </w:pPr>
      <w:r>
        <w:rPr>
          <w:rFonts w:ascii="宋体" w:hAnsi="宋体" w:cs="宋体"/>
          <w:sz w:val="20"/>
        </w:rPr>
      </w:r>
      <w:r/>
    </w:p>
    <w:p>
      <w:pPr>
        <w:pStyle w:val="806"/>
        <w:ind w:left="1260" w:firstLine="354"/>
        <w:rPr>
          <w:rFonts w:ascii="宋体" w:hAnsi="宋体" w:cs="宋体"/>
          <w:sz w:val="20"/>
        </w:rPr>
      </w:pPr>
      <w:r>
        <w:rPr>
          <w:rFonts w:ascii="宋体" w:hAnsi="宋体" w:cs="宋体"/>
          <w:sz w:val="20"/>
        </w:rPr>
      </w:r>
      <w:r/>
    </w:p>
    <w:p>
      <w:pPr>
        <w:pStyle w:val="806"/>
        <w:ind w:left="1260" w:firstLine="389"/>
        <w:spacing w:before="1"/>
        <w:rPr>
          <w:rFonts w:ascii="宋体" w:hAnsi="宋体" w:cs="宋体"/>
          <w:sz w:val="22"/>
        </w:rPr>
      </w:pPr>
      <w:r>
        <w:rPr>
          <w:rFonts w:ascii="宋体" w:hAnsi="宋体" w:cs="宋体"/>
          <w:sz w:val="22"/>
        </w:rPr>
      </w:r>
      <w:r/>
    </w:p>
    <w:p>
      <w:pPr>
        <w:pStyle w:val="806"/>
        <w:ind w:left="1260" w:firstLine="3060"/>
        <w:tabs>
          <w:tab w:val="left" w:pos="7977" w:leader="none"/>
        </w:tabs>
        <w:rPr>
          <w:rFonts w:ascii="宋体" w:hAnsi="宋体" w:cs="宋体"/>
        </w:rPr>
      </w:pPr>
      <w:r>
        <w:rPr>
          <w:rFonts w:hint="eastAsia" w:ascii="宋体" w:hAnsi="宋体" w:cs="宋体"/>
          <w:spacing w:val="-3"/>
        </w:rPr>
        <w:t xml:space="preserve">投标人名称（公章）</w:t>
      </w:r>
      <w:r>
        <w:rPr>
          <w:rFonts w:hint="eastAsia" w:ascii="宋体" w:hAnsi="宋体" w:cs="宋体"/>
        </w:rPr>
        <w:t xml:space="preserve">：</w:t>
      </w:r>
      <w:r>
        <w:rPr>
          <w:rFonts w:hint="eastAsia" w:ascii="宋体" w:hAnsi="宋体" w:cs="宋体"/>
          <w:u w:val="single"/>
        </w:rPr>
        <w:tab/>
      </w:r>
      <w:r/>
    </w:p>
    <w:p>
      <w:pPr>
        <w:pStyle w:val="827"/>
        <w:ind w:firstLine="372"/>
        <w:jc w:val="right"/>
        <w:spacing w:after="0" w:line="360" w:lineRule="exact"/>
        <w:rPr>
          <w:rFonts w:ascii="宋体" w:hAnsi="宋体" w:cs="宋体"/>
          <w:szCs w:val="21"/>
        </w:rPr>
      </w:pPr>
      <w:r>
        <w:rPr>
          <w:rFonts w:hint="eastAsia" w:ascii="宋体" w:hAnsi="宋体" w:cs="宋体"/>
          <w:szCs w:val="21"/>
        </w:rPr>
        <w:t xml:space="preserve">日期：______年</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rPr>
        <w:t xml:space="preserve">月</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rPr>
        <w:t xml:space="preserve">日</w:t>
      </w:r>
      <w:r/>
    </w:p>
    <w:p>
      <w:r/>
      <w:r/>
    </w:p>
    <w:p>
      <w:pPr>
        <w:pStyle w:val="798"/>
        <w:ind w:firstLine="426"/>
        <w:spacing w:before="0"/>
        <w:rPr>
          <w:rFonts w:ascii="宋体" w:hAnsi="宋体" w:cs="宋体"/>
          <w:bCs w:val="0"/>
          <w:sz w:val="24"/>
          <w:szCs w:val="24"/>
        </w:rPr>
      </w:pPr>
      <w:r>
        <w:rPr>
          <w:rFonts w:hint="eastAsia" w:ascii="宋体" w:hAnsi="宋体" w:cs="宋体"/>
          <w:sz w:val="24"/>
          <w:szCs w:val="24"/>
        </w:rPr>
        <w:br w:type="page" w:clear="all"/>
      </w:r>
      <w:bookmarkStart w:id="272" w:name="_Toc104560899"/>
      <w:r/>
      <w:bookmarkStart w:id="273" w:name="_Toc107246277"/>
      <w:r/>
      <w:bookmarkStart w:id="274" w:name="_Toc103848584"/>
      <w:r>
        <w:rPr>
          <w:rFonts w:hint="eastAsia" w:ascii="宋体" w:hAnsi="宋体" w:cs="宋体"/>
          <w:bCs w:val="0"/>
          <w:sz w:val="24"/>
          <w:szCs w:val="24"/>
        </w:rPr>
        <w:t xml:space="preserve">（3）法定代表人授权委托书</w:t>
      </w:r>
      <w:bookmarkEnd w:id="272"/>
      <w:r/>
      <w:bookmarkEnd w:id="273"/>
      <w:r/>
      <w:bookmarkEnd w:id="274"/>
      <w:r>
        <w:rPr>
          <w:rFonts w:hint="eastAsia" w:ascii="宋体" w:hAnsi="宋体" w:cs="宋体"/>
          <w:bCs w:val="0"/>
          <w:sz w:val="24"/>
          <w:szCs w:val="24"/>
        </w:rPr>
        <w:t xml:space="preserve">（适用于法人/非法人）</w:t>
      </w:r>
      <w:r/>
    </w:p>
    <w:p>
      <w:pPr>
        <w:ind w:firstLine="420"/>
        <w:spacing w:line="300" w:lineRule="exact"/>
        <w:rPr>
          <w:rFonts w:ascii="宋体" w:hAnsi="宋体" w:cs="宋体"/>
          <w:szCs w:val="21"/>
        </w:rPr>
      </w:pPr>
      <w:r>
        <w:rPr>
          <w:rFonts w:hint="eastAsia" w:ascii="宋体" w:hAnsi="宋体" w:cs="宋体"/>
          <w:szCs w:val="21"/>
        </w:rPr>
        <w:t xml:space="preserve">本授权书声明：注册于</w:t>
      </w:r>
      <w:r>
        <w:rPr>
          <w:rFonts w:hint="eastAsia" w:ascii="宋体" w:hAnsi="宋体" w:cs="宋体"/>
          <w:szCs w:val="21"/>
          <w:u w:val="single"/>
        </w:rPr>
        <w:t xml:space="preserve">（国家或地区的名称）</w:t>
      </w:r>
      <w:r>
        <w:rPr>
          <w:rFonts w:hint="eastAsia" w:ascii="宋体" w:hAnsi="宋体" w:cs="宋体"/>
          <w:szCs w:val="21"/>
        </w:rPr>
        <w:t xml:space="preserve">的</w:t>
      </w:r>
      <w:r>
        <w:rPr>
          <w:rFonts w:hint="eastAsia" w:ascii="宋体" w:hAnsi="宋体" w:cs="宋体"/>
          <w:szCs w:val="21"/>
          <w:u w:val="single"/>
        </w:rPr>
        <w:t xml:space="preserve">         （单位名称）      </w:t>
      </w:r>
      <w:r>
        <w:rPr>
          <w:rFonts w:hint="eastAsia" w:ascii="宋体" w:hAnsi="宋体" w:cs="宋体"/>
          <w:szCs w:val="21"/>
        </w:rPr>
        <w:t xml:space="preserve">的在法定代表人（签字或盖章）处签字的</w:t>
      </w:r>
      <w:r>
        <w:rPr>
          <w:rFonts w:hint="eastAsia" w:ascii="宋体" w:hAnsi="宋体" w:cs="宋体"/>
          <w:szCs w:val="21"/>
          <w:u w:val="single"/>
        </w:rPr>
        <w:t xml:space="preserve">   （法定代表人姓名、职务）   </w:t>
      </w:r>
      <w:r>
        <w:rPr>
          <w:rFonts w:hint="eastAsia" w:ascii="宋体" w:hAnsi="宋体" w:cs="宋体"/>
          <w:szCs w:val="21"/>
        </w:rPr>
        <w:t xml:space="preserve">代表本单位授权 </w:t>
      </w:r>
      <w:r>
        <w:rPr>
          <w:rFonts w:hint="eastAsia" w:ascii="宋体" w:hAnsi="宋体" w:cs="宋体"/>
          <w:szCs w:val="21"/>
          <w:u w:val="single"/>
        </w:rPr>
        <w:t xml:space="preserve">        （单位名称）      </w:t>
      </w:r>
      <w:r>
        <w:rPr>
          <w:rFonts w:hint="eastAsia" w:ascii="宋体" w:hAnsi="宋体" w:cs="宋体"/>
          <w:szCs w:val="21"/>
        </w:rPr>
        <w:t xml:space="preserve">的在授权代表（签字）处签字的</w:t>
      </w:r>
      <w:r>
        <w:rPr>
          <w:rFonts w:hint="eastAsia" w:ascii="宋体" w:hAnsi="宋体" w:cs="宋体"/>
          <w:szCs w:val="21"/>
          <w:u w:val="single"/>
        </w:rPr>
        <w:t xml:space="preserve">（授权代表的姓名、职务）（身份证号码：             ）</w:t>
      </w:r>
      <w:r>
        <w:rPr>
          <w:rFonts w:hint="eastAsia" w:ascii="宋体" w:hAnsi="宋体" w:cs="宋体"/>
          <w:szCs w:val="21"/>
        </w:rPr>
        <w:t xml:space="preserve">为本单位的合法代理人，就</w:t>
      </w:r>
      <w:r>
        <w:rPr>
          <w:rFonts w:hint="eastAsia" w:ascii="宋体" w:hAnsi="宋体" w:cs="宋体"/>
          <w:szCs w:val="21"/>
          <w:u w:val="single"/>
        </w:rPr>
        <w:t xml:space="preserve">城市未来国际研讨会：新一代城市发展战略、基础设施与绿色融资会议服务项目（项目编号：</w:t>
      </w:r>
      <w:r>
        <w:rPr>
          <w:rFonts w:hint="eastAsia" w:ascii="宋体" w:hAnsi="宋体" w:cs="宋体"/>
          <w:szCs w:val="21"/>
          <w:highlight w:val="none"/>
          <w:u w:val="single"/>
          <w:lang w:eastAsia="zh-CN"/>
        </w:rPr>
        <w:t xml:space="preserve">JSZC-320100-JITC-G2026-0398</w:t>
      </w:r>
      <w:r>
        <w:rPr>
          <w:rFonts w:hint="eastAsia" w:ascii="宋体" w:hAnsi="宋体" w:cs="宋体"/>
          <w:szCs w:val="21"/>
          <w:u w:val="single"/>
        </w:rPr>
        <w:t xml:space="preserve">）</w:t>
      </w:r>
      <w:r>
        <w:rPr>
          <w:rFonts w:hint="eastAsia" w:ascii="宋体" w:hAnsi="宋体" w:cs="宋体"/>
          <w:szCs w:val="21"/>
        </w:rPr>
        <w:t xml:space="preserve">以本单位名义处理一切与之相关的事务，其后果由我单位承担。</w:t>
      </w:r>
      <w:r/>
    </w:p>
    <w:p>
      <w:pPr>
        <w:ind w:firstLine="420"/>
        <w:spacing w:line="300" w:lineRule="exact"/>
        <w:rPr>
          <w:rFonts w:ascii="宋体" w:hAnsi="宋体" w:cs="宋体"/>
        </w:rPr>
      </w:pPr>
      <w:r>
        <w:rPr>
          <w:rFonts w:hint="eastAsia" w:ascii="宋体" w:hAnsi="宋体" w:cs="宋体"/>
        </w:rPr>
        <w:t xml:space="preserve">代理人无转委托权，特此委托。</w:t>
      </w:r>
      <w:r/>
    </w:p>
    <w:p>
      <w:pPr>
        <w:ind w:firstLine="420"/>
        <w:spacing w:line="300" w:lineRule="exact"/>
        <w:rPr>
          <w:rFonts w:ascii="宋体" w:hAnsi="宋体" w:cs="宋体"/>
          <w:szCs w:val="21"/>
        </w:rPr>
      </w:pPr>
      <w:r>
        <w:rPr>
          <w:rFonts w:hint="eastAsia" w:ascii="宋体" w:hAnsi="宋体" w:cs="宋体"/>
          <w:szCs w:val="21"/>
        </w:rPr>
        <w:t xml:space="preserve">委托期限：自本授权委托书签署之日起至投标有效期届满之日止。</w:t>
      </w:r>
      <w:r/>
    </w:p>
    <w:p>
      <w:pPr>
        <w:ind w:firstLine="420"/>
        <w:spacing w:line="300" w:lineRule="exact"/>
        <w:rPr>
          <w:rFonts w:ascii="宋体" w:hAnsi="宋体" w:cs="宋体"/>
          <w:szCs w:val="21"/>
        </w:rPr>
      </w:pPr>
      <w:r>
        <w:rPr>
          <w:rFonts w:hint="eastAsia" w:ascii="宋体" w:hAnsi="宋体" w:cs="宋体"/>
          <w:szCs w:val="21"/>
        </w:rPr>
        <w:t xml:space="preserve">投标人名称（公章）：  </w:t>
      </w:r>
      <w:r/>
    </w:p>
    <w:p>
      <w:pPr>
        <w:ind w:firstLine="420"/>
        <w:spacing w:line="300" w:lineRule="exact"/>
        <w:rPr>
          <w:rFonts w:ascii="宋体" w:hAnsi="宋体" w:cs="宋体"/>
          <w:szCs w:val="21"/>
          <w:u w:val="single"/>
        </w:rPr>
      </w:pPr>
      <w:r>
        <w:rPr>
          <w:rFonts w:hint="eastAsia" w:ascii="宋体" w:hAnsi="宋体" w:cs="宋体"/>
          <w:szCs w:val="21"/>
        </w:rPr>
        <w:t xml:space="preserve">法定代表人（签字或盖章）： </w:t>
      </w:r>
      <w:r/>
    </w:p>
    <w:p>
      <w:pPr>
        <w:pStyle w:val="827"/>
        <w:ind w:firstLine="420"/>
        <w:spacing w:after="0" w:line="300" w:lineRule="exact"/>
        <w:rPr>
          <w:rFonts w:ascii="宋体" w:hAnsi="宋体" w:cs="宋体"/>
        </w:rPr>
      </w:pPr>
      <w:r>
        <w:rPr>
          <w:rFonts w:hint="eastAsia" w:ascii="宋体" w:hAnsi="宋体" w:cs="宋体"/>
          <w:szCs w:val="21"/>
        </w:rPr>
        <w:t xml:space="preserve">身份证号码：  </w:t>
      </w:r>
      <w:r/>
    </w:p>
    <w:p>
      <w:pPr>
        <w:ind w:firstLine="420"/>
        <w:spacing w:line="300" w:lineRule="exact"/>
        <w:rPr>
          <w:rFonts w:ascii="宋体" w:hAnsi="宋体" w:cs="宋体"/>
          <w:szCs w:val="21"/>
          <w:u w:val="single"/>
        </w:rPr>
      </w:pPr>
      <w:r>
        <w:rPr>
          <w:rFonts w:hint="eastAsia" w:ascii="宋体" w:hAnsi="宋体" w:cs="宋体"/>
          <w:szCs w:val="21"/>
        </w:rPr>
        <w:t xml:space="preserve">授权代表（签字）：</w:t>
      </w:r>
      <w:r/>
    </w:p>
    <w:p>
      <w:pPr>
        <w:pStyle w:val="827"/>
        <w:ind w:firstLine="420"/>
        <w:spacing w:after="0" w:line="300" w:lineRule="exact"/>
        <w:rPr>
          <w:rFonts w:ascii="宋体" w:hAnsi="宋体" w:cs="宋体"/>
        </w:rPr>
      </w:pPr>
      <w:r>
        <w:rPr>
          <w:rFonts w:hint="eastAsia" w:ascii="宋体" w:hAnsi="宋体" w:cs="宋体"/>
          <w:szCs w:val="21"/>
        </w:rPr>
        <w:t xml:space="preserve">身份证号码：</w:t>
      </w:r>
      <w:r/>
    </w:p>
    <w:p>
      <w:pPr>
        <w:ind w:firstLine="372"/>
        <w:spacing w:line="480" w:lineRule="auto"/>
        <w:rPr>
          <w:rFonts w:ascii="宋体" w:hAnsi="宋体" w:cs="宋体"/>
        </w:rPr>
      </w:pPr>
      <w:r>
        <w:rPr>
          <w:rFonts w:hint="eastAsia" w:ascii="宋体" w:hAnsi="宋体" w:cs="宋体"/>
          <w:szCs w:val="21"/>
        </w:rPr>
        <w:t xml:space="preserve">附：法定代表人有效期内的</w:t>
      </w:r>
      <w:r>
        <w:rPr>
          <w:rFonts w:hint="eastAsia" w:ascii="宋体" w:hAnsi="宋体" w:cs="宋体"/>
        </w:rPr>
        <w:t xml:space="preserve">身份证复印件（正反面）</w:t>
      </w:r>
      <w:r/>
    </w:p>
    <w:tbl>
      <w:tblPr>
        <w:tblStyle w:val="797"/>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06"/>
              <w:jc w:val="center"/>
              <w:spacing w:line="300" w:lineRule="exact"/>
              <w:rPr>
                <w:rFonts w:ascii="宋体" w:hAnsi="宋体" w:cs="宋体"/>
                <w:i/>
                <w:sz w:val="20"/>
              </w:rPr>
            </w:pPr>
            <w:r>
              <w:rPr>
                <w:rFonts w:hint="eastAsia" w:ascii="宋体" w:hAnsi="宋体" w:cs="宋体"/>
                <w:i/>
                <w:sz w:val="24"/>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spacing w:line="300" w:lineRule="exact"/>
              <w:widowControl/>
              <w:rPr>
                <w:rFonts w:ascii="宋体" w:hAnsi="宋体" w:cs="宋体"/>
                <w:sz w:val="20"/>
              </w:rPr>
            </w:pPr>
            <w:r>
              <w:rPr>
                <w:rFonts w:ascii="宋体" w:hAnsi="宋体" w:cs="宋体"/>
                <w:sz w:val="20"/>
              </w:rPr>
            </w:r>
            <w:r/>
          </w:p>
        </w:tc>
        <w:tc>
          <w:tcPr>
            <w:tcW w:w="4677" w:type="dxa"/>
            <w:vAlign w:val="center"/>
            <w:textDirection w:val="lrTb"/>
            <w:noWrap w:val="false"/>
          </w:tcPr>
          <w:p>
            <w:pPr>
              <w:jc w:val="center"/>
              <w:spacing w:line="300" w:lineRule="exact"/>
              <w:widowControl/>
              <w:rPr>
                <w:rFonts w:ascii="宋体" w:hAnsi="宋体" w:cs="宋体"/>
                <w:sz w:val="20"/>
              </w:rPr>
            </w:pPr>
            <w:r>
              <w:rPr>
                <w:rFonts w:hint="eastAsia" w:ascii="宋体" w:hAnsi="宋体" w:cs="宋体"/>
                <w:i/>
                <w:sz w:val="24"/>
              </w:rPr>
              <w:t xml:space="preserve">身份证反面</w:t>
            </w:r>
            <w:r/>
          </w:p>
        </w:tc>
      </w:tr>
    </w:tbl>
    <w:p>
      <w:pPr>
        <w:ind w:firstLine="372"/>
        <w:spacing w:line="480" w:lineRule="auto"/>
        <w:rPr>
          <w:rFonts w:ascii="宋体" w:hAnsi="宋体" w:cs="宋体"/>
        </w:rPr>
      </w:pPr>
      <w:r>
        <w:rPr>
          <w:rFonts w:hint="eastAsia" w:ascii="宋体" w:hAnsi="宋体" w:cs="宋体"/>
          <w:szCs w:val="21"/>
        </w:rPr>
        <w:t xml:space="preserve">授权代表有效期内的身份证复印件</w:t>
      </w:r>
      <w:r>
        <w:rPr>
          <w:rFonts w:hint="eastAsia" w:ascii="宋体" w:hAnsi="宋体" w:cs="宋体"/>
        </w:rPr>
        <w:t xml:space="preserve">（正反面）</w:t>
      </w:r>
      <w:r/>
    </w:p>
    <w:tbl>
      <w:tblPr>
        <w:tblStyle w:val="797"/>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06"/>
              <w:jc w:val="center"/>
              <w:spacing w:line="300" w:lineRule="exact"/>
              <w:rPr>
                <w:rFonts w:ascii="宋体" w:hAnsi="宋体" w:cs="宋体"/>
                <w:i/>
                <w:sz w:val="20"/>
              </w:rPr>
            </w:pPr>
            <w:r>
              <w:rPr>
                <w:rFonts w:hint="eastAsia" w:ascii="宋体" w:hAnsi="宋体" w:cs="宋体"/>
                <w:i/>
                <w:sz w:val="24"/>
              </w:rPr>
              <w:t xml:space="preserve">身份证正面</w:t>
            </w:r>
            <w:r/>
          </w:p>
        </w:tc>
        <w:tc>
          <w:tcPr>
            <w:tcBorders>
              <w:top w:val="none" w:color="000000" w:sz="4" w:space="0"/>
              <w:bottom w:val="none" w:color="000000" w:sz="4" w:space="0"/>
            </w:tcBorders>
            <w:tcW w:w="278" w:type="dxa"/>
            <w:textDirection w:val="lrTb"/>
            <w:noWrap w:val="false"/>
          </w:tcPr>
          <w:p>
            <w:pPr>
              <w:ind w:firstLine="354"/>
              <w:jc w:val="left"/>
              <w:spacing w:line="300" w:lineRule="exact"/>
              <w:widowControl/>
              <w:rPr>
                <w:rFonts w:ascii="宋体" w:hAnsi="宋体" w:cs="宋体"/>
                <w:sz w:val="20"/>
              </w:rPr>
            </w:pPr>
            <w:r>
              <w:rPr>
                <w:rFonts w:ascii="宋体" w:hAnsi="宋体" w:cs="宋体"/>
                <w:sz w:val="20"/>
              </w:rPr>
            </w:r>
            <w:r/>
          </w:p>
        </w:tc>
        <w:tc>
          <w:tcPr>
            <w:tcW w:w="4695" w:type="dxa"/>
            <w:vAlign w:val="center"/>
            <w:textDirection w:val="lrTb"/>
            <w:noWrap w:val="false"/>
          </w:tcPr>
          <w:p>
            <w:pPr>
              <w:jc w:val="center"/>
              <w:spacing w:line="300" w:lineRule="exact"/>
              <w:widowControl/>
              <w:rPr>
                <w:rFonts w:ascii="宋体" w:hAnsi="宋体" w:cs="宋体"/>
                <w:sz w:val="20"/>
              </w:rPr>
            </w:pPr>
            <w:r>
              <w:rPr>
                <w:rFonts w:hint="eastAsia" w:ascii="宋体" w:hAnsi="宋体" w:cs="宋体"/>
                <w:i/>
                <w:sz w:val="24"/>
              </w:rPr>
              <w:t xml:space="preserve">身份证反面</w:t>
            </w:r>
            <w:r/>
          </w:p>
        </w:tc>
      </w:tr>
    </w:tbl>
    <w:p>
      <w:pPr>
        <w:pStyle w:val="827"/>
        <w:ind w:firstLine="373"/>
        <w:spacing w:line="300" w:lineRule="exact"/>
        <w:rPr>
          <w:rFonts w:ascii="宋体" w:hAnsi="宋体" w:cs="宋体"/>
          <w:b/>
          <w:bCs/>
          <w:szCs w:val="21"/>
        </w:rPr>
      </w:pPr>
      <w:r>
        <w:rPr>
          <w:rFonts w:hint="eastAsia" w:ascii="宋体" w:hAnsi="宋体" w:cs="宋体"/>
          <w:b/>
          <w:bCs/>
          <w:szCs w:val="21"/>
        </w:rPr>
        <w:t xml:space="preserve">注： </w:t>
      </w:r>
      <w:r/>
    </w:p>
    <w:p>
      <w:pPr>
        <w:pStyle w:val="827"/>
        <w:ind w:firstLine="373"/>
        <w:spacing w:line="300" w:lineRule="exact"/>
        <w:rPr>
          <w:rFonts w:ascii="宋体" w:hAnsi="宋体" w:cs="宋体"/>
          <w:b/>
          <w:bCs/>
          <w:szCs w:val="21"/>
        </w:rPr>
      </w:pPr>
      <w:r>
        <w:rPr>
          <w:rFonts w:hint="eastAsia" w:ascii="宋体" w:hAnsi="宋体" w:cs="宋体"/>
          <w:b/>
          <w:bCs/>
          <w:szCs w:val="21"/>
        </w:rPr>
        <w:t xml:space="preserve">1.若供应商为分公司或分支机构等无法定代表人的机构（仅当招标文件注明允许分公司或分支机构等投标时），则本投标文件各法定代表人签字处的签署人可为单位负责人。</w:t>
      </w:r>
      <w:r/>
    </w:p>
    <w:p>
      <w:pPr>
        <w:pStyle w:val="827"/>
        <w:ind w:firstLine="373"/>
        <w:spacing w:line="300" w:lineRule="exact"/>
        <w:rPr>
          <w:rFonts w:ascii="宋体" w:hAnsi="宋体" w:cs="宋体"/>
          <w:b/>
          <w:bCs/>
          <w:szCs w:val="21"/>
        </w:rPr>
      </w:pPr>
      <w:r>
        <w:rPr>
          <w:rFonts w:hint="eastAsia" w:ascii="宋体" w:hAnsi="宋体" w:cs="宋体"/>
          <w:b/>
          <w:bCs/>
          <w:szCs w:val="21"/>
        </w:rPr>
        <w:t xml:space="preserve">2.若投标文件中签字之处均为法定代表人本人签署，则可不提供本《授权委托书》，但须提供《法定代表人（非法人单位负责人）身份证明》。</w:t>
      </w:r>
      <w:bookmarkStart w:id="275" w:name="_Toc104560895"/>
      <w:r/>
      <w:bookmarkStart w:id="276" w:name="_Toc107246279"/>
      <w:r/>
      <w:r/>
    </w:p>
    <w:p>
      <w:pPr>
        <w:ind w:firstLine="373"/>
        <w:rPr>
          <w:rFonts w:ascii="宋体" w:hAnsi="宋体" w:cs="宋体"/>
          <w:b/>
          <w:bCs/>
          <w:szCs w:val="21"/>
        </w:rPr>
      </w:pPr>
      <w:r>
        <w:rPr>
          <w:rFonts w:hint="eastAsia" w:ascii="宋体" w:hAnsi="宋体" w:cs="宋体"/>
          <w:b/>
          <w:bCs/>
          <w:szCs w:val="21"/>
        </w:rPr>
        <w:br w:type="page" w:clear="all"/>
      </w:r>
      <w:r/>
    </w:p>
    <w:p>
      <w:pPr>
        <w:pStyle w:val="798"/>
        <w:ind w:firstLine="426"/>
        <w:spacing w:before="0"/>
        <w:rPr>
          <w:rFonts w:ascii="宋体" w:hAnsi="宋体" w:cs="宋体"/>
          <w:bCs w:val="0"/>
          <w:sz w:val="21"/>
          <w:szCs w:val="24"/>
        </w:rPr>
      </w:pPr>
      <w:r/>
      <w:bookmarkStart w:id="277" w:name="_Toc103848585"/>
      <w:r/>
      <w:bookmarkStart w:id="278" w:name="_Toc107246278"/>
      <w:r/>
      <w:bookmarkStart w:id="279" w:name="_Toc104560900"/>
      <w:r>
        <w:rPr>
          <w:rFonts w:hint="eastAsia" w:ascii="宋体" w:hAnsi="宋体" w:cs="宋体"/>
          <w:bCs w:val="0"/>
          <w:sz w:val="24"/>
          <w:szCs w:val="24"/>
        </w:rPr>
        <w:t xml:space="preserve">（3-2）授权委托书（适用于自然人投标）</w:t>
      </w:r>
      <w:bookmarkEnd w:id="277"/>
      <w:r/>
      <w:bookmarkEnd w:id="278"/>
      <w:r/>
      <w:bookmarkEnd w:id="279"/>
      <w:r/>
      <w:r/>
    </w:p>
    <w:p>
      <w:pPr>
        <w:ind w:firstLine="372"/>
        <w:rPr>
          <w:rFonts w:ascii="宋体" w:hAnsi="宋体" w:cs="宋体"/>
        </w:rPr>
      </w:pPr>
      <w:r>
        <w:rPr>
          <w:rFonts w:ascii="宋体" w:hAnsi="宋体" w:cs="宋体"/>
        </w:rPr>
      </w:r>
      <w:r/>
    </w:p>
    <w:p>
      <w:pPr>
        <w:ind w:firstLine="420"/>
        <w:spacing w:line="460" w:lineRule="exact"/>
        <w:rPr>
          <w:rFonts w:ascii="宋体" w:hAnsi="宋体" w:cs="宋体"/>
          <w:szCs w:val="21"/>
        </w:rPr>
      </w:pPr>
      <w:r>
        <w:rPr>
          <w:rFonts w:hint="eastAsia" w:ascii="宋体" w:hAnsi="宋体" w:cs="宋体"/>
          <w:szCs w:val="21"/>
        </w:rPr>
        <w:t xml:space="preserve">本授权书声明：我</w:t>
      </w:r>
      <w:r>
        <w:rPr>
          <w:rFonts w:hint="eastAsia" w:ascii="宋体" w:hAnsi="宋体" w:cs="宋体"/>
          <w:szCs w:val="21"/>
          <w:u w:val="single"/>
        </w:rPr>
        <w:t xml:space="preserve">    （姓名）    </w:t>
      </w:r>
      <w:r>
        <w:rPr>
          <w:rFonts w:hint="eastAsia" w:ascii="宋体" w:hAnsi="宋体" w:cs="宋体"/>
          <w:szCs w:val="21"/>
        </w:rPr>
        <w:t xml:space="preserve">系自然人，现授权在授权代表（签字）处签字的</w:t>
      </w:r>
      <w:r>
        <w:rPr>
          <w:rFonts w:hint="eastAsia" w:ascii="宋体" w:hAnsi="宋体" w:cs="宋体"/>
          <w:szCs w:val="21"/>
          <w:u w:val="single"/>
        </w:rPr>
        <w:t xml:space="preserve">（授权代表的姓名）（身份证号码：             ）</w:t>
      </w:r>
      <w:r>
        <w:rPr>
          <w:rFonts w:hint="eastAsia" w:ascii="宋体" w:hAnsi="宋体" w:cs="宋体"/>
          <w:szCs w:val="21"/>
        </w:rPr>
        <w:t xml:space="preserve">为本人的合法代理人，就</w:t>
      </w:r>
      <w:r>
        <w:rPr>
          <w:rFonts w:hint="eastAsia" w:ascii="宋体" w:hAnsi="宋体" w:cs="宋体"/>
          <w:szCs w:val="21"/>
          <w:u w:val="single"/>
        </w:rPr>
        <w:t xml:space="preserve">城市未来国际研讨会：新一代城市发展战略、基础设施与绿色融资会议服务项目（项目编号：</w:t>
      </w:r>
      <w:r>
        <w:rPr>
          <w:rFonts w:hint="eastAsia" w:ascii="宋体" w:hAnsi="宋体" w:cs="宋体"/>
          <w:szCs w:val="21"/>
          <w:highlight w:val="none"/>
          <w:u w:val="single"/>
          <w:lang w:eastAsia="zh-CN"/>
        </w:rPr>
        <w:t xml:space="preserve">JSZC-320100-JITC-G2026-0398</w:t>
      </w:r>
      <w:r>
        <w:rPr>
          <w:rFonts w:hint="eastAsia" w:ascii="宋体" w:hAnsi="宋体" w:cs="宋体"/>
          <w:szCs w:val="21"/>
          <w:u w:val="single"/>
        </w:rPr>
        <w:t xml:space="preserve">）</w:t>
      </w:r>
      <w:r>
        <w:rPr>
          <w:rFonts w:hint="eastAsia" w:ascii="宋体" w:hAnsi="宋体" w:cs="宋体"/>
          <w:szCs w:val="21"/>
        </w:rPr>
        <w:t xml:space="preserve">，以本人名义处理一切与之相关的事务，其后果由我本人承担。</w:t>
      </w:r>
      <w:r/>
    </w:p>
    <w:p>
      <w:pPr>
        <w:ind w:firstLine="420"/>
        <w:spacing w:line="460" w:lineRule="exact"/>
        <w:rPr>
          <w:rFonts w:ascii="宋体" w:hAnsi="宋体" w:cs="宋体"/>
        </w:rPr>
      </w:pPr>
      <w:r>
        <w:rPr>
          <w:rFonts w:hint="eastAsia" w:ascii="宋体" w:hAnsi="宋体" w:cs="宋体"/>
        </w:rPr>
        <w:t xml:space="preserve">代理人无转委托权，特此委托。</w:t>
      </w:r>
      <w:r/>
    </w:p>
    <w:p>
      <w:pPr>
        <w:ind w:firstLine="420"/>
        <w:spacing w:line="460" w:lineRule="exact"/>
        <w:rPr>
          <w:rFonts w:ascii="宋体" w:hAnsi="宋体" w:cs="宋体"/>
          <w:szCs w:val="21"/>
        </w:rPr>
      </w:pPr>
      <w:r>
        <w:rPr>
          <w:rFonts w:hint="eastAsia" w:ascii="宋体" w:hAnsi="宋体" w:cs="宋体"/>
          <w:szCs w:val="21"/>
        </w:rPr>
        <w:t xml:space="preserve">委托期限：自本授权委托书签署之日起至投标有效期届满之日止。</w:t>
      </w:r>
      <w:r/>
    </w:p>
    <w:p>
      <w:pPr>
        <w:ind w:firstLine="420"/>
        <w:spacing w:line="460" w:lineRule="exact"/>
        <w:rPr>
          <w:rFonts w:ascii="宋体" w:hAnsi="宋体" w:cs="宋体"/>
          <w:szCs w:val="21"/>
        </w:rPr>
      </w:pPr>
      <w:r>
        <w:rPr>
          <w:rFonts w:hint="eastAsia" w:ascii="宋体" w:hAnsi="宋体" w:cs="宋体"/>
          <w:szCs w:val="21"/>
        </w:rPr>
        <w:t xml:space="preserve">自然人姓名（签字）：  </w:t>
      </w:r>
      <w:r/>
    </w:p>
    <w:p>
      <w:pPr>
        <w:pStyle w:val="827"/>
        <w:ind w:firstLine="420"/>
        <w:spacing w:after="0" w:line="460" w:lineRule="exact"/>
        <w:rPr>
          <w:rFonts w:ascii="宋体" w:hAnsi="宋体" w:cs="宋体"/>
        </w:rPr>
      </w:pPr>
      <w:r>
        <w:rPr>
          <w:rFonts w:hint="eastAsia" w:ascii="宋体" w:hAnsi="宋体" w:cs="宋体"/>
          <w:szCs w:val="21"/>
        </w:rPr>
        <w:t xml:space="preserve">身份证号码：  </w:t>
      </w:r>
      <w:r/>
    </w:p>
    <w:p>
      <w:pPr>
        <w:ind w:firstLine="420"/>
        <w:spacing w:line="460" w:lineRule="exact"/>
        <w:rPr>
          <w:rFonts w:ascii="宋体" w:hAnsi="宋体" w:cs="宋体"/>
          <w:szCs w:val="21"/>
          <w:u w:val="single"/>
        </w:rPr>
      </w:pPr>
      <w:r>
        <w:rPr>
          <w:rFonts w:hint="eastAsia" w:ascii="宋体" w:hAnsi="宋体" w:cs="宋体"/>
          <w:szCs w:val="21"/>
        </w:rPr>
        <w:t xml:space="preserve">授权代表（签字）：</w:t>
      </w:r>
      <w:r/>
    </w:p>
    <w:p>
      <w:pPr>
        <w:pStyle w:val="827"/>
        <w:ind w:firstLine="420"/>
        <w:spacing w:after="0" w:line="460" w:lineRule="exact"/>
        <w:rPr>
          <w:rFonts w:ascii="宋体" w:hAnsi="宋体" w:cs="宋体"/>
        </w:rPr>
      </w:pPr>
      <w:r>
        <w:rPr>
          <w:rFonts w:hint="eastAsia" w:ascii="宋体" w:hAnsi="宋体" w:cs="宋体"/>
          <w:szCs w:val="21"/>
        </w:rPr>
        <w:t xml:space="preserve">身份证号码：</w:t>
      </w:r>
      <w:r/>
    </w:p>
    <w:p>
      <w:pPr>
        <w:ind w:firstLine="372"/>
        <w:spacing w:line="480" w:lineRule="auto"/>
        <w:rPr>
          <w:rFonts w:ascii="宋体" w:hAnsi="宋体" w:cs="宋体"/>
        </w:rPr>
      </w:pPr>
      <w:r>
        <w:rPr>
          <w:rFonts w:hint="eastAsia" w:ascii="宋体" w:hAnsi="宋体" w:cs="宋体"/>
          <w:szCs w:val="21"/>
        </w:rPr>
        <w:t xml:space="preserve">附：</w:t>
      </w:r>
      <w:r>
        <w:rPr>
          <w:rFonts w:hint="eastAsia" w:ascii="宋体" w:hAnsi="宋体" w:cs="宋体"/>
        </w:rPr>
        <w:t xml:space="preserve">自然人</w:t>
      </w:r>
      <w:r>
        <w:rPr>
          <w:rFonts w:hint="eastAsia" w:ascii="宋体" w:hAnsi="宋体" w:cs="宋体"/>
          <w:szCs w:val="21"/>
        </w:rPr>
        <w:t xml:space="preserve">有效期内的</w:t>
      </w:r>
      <w:r>
        <w:rPr>
          <w:rFonts w:hint="eastAsia" w:ascii="宋体" w:hAnsi="宋体" w:cs="宋体"/>
        </w:rPr>
        <w:t xml:space="preserve">身份证复印件（正反面）</w:t>
      </w:r>
      <w:r/>
    </w:p>
    <w:tbl>
      <w:tblPr>
        <w:tblStyle w:val="797"/>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06"/>
              <w:jc w:val="center"/>
              <w:rPr>
                <w:rFonts w:ascii="宋体" w:hAnsi="宋体" w:cs="宋体"/>
                <w:i/>
                <w:sz w:val="20"/>
              </w:rPr>
            </w:pPr>
            <w:r>
              <w:rPr>
                <w:rFonts w:hint="eastAsia" w:ascii="宋体" w:hAnsi="宋体" w:cs="宋体"/>
                <w:i/>
                <w:sz w:val="24"/>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widowControl/>
              <w:rPr>
                <w:rFonts w:ascii="宋体" w:hAnsi="宋体" w:cs="宋体"/>
                <w:sz w:val="20"/>
              </w:rPr>
            </w:pPr>
            <w:r>
              <w:rPr>
                <w:rFonts w:ascii="宋体" w:hAnsi="宋体" w:cs="宋体"/>
                <w:sz w:val="20"/>
              </w:rPr>
            </w:r>
            <w:r/>
          </w:p>
        </w:tc>
        <w:tc>
          <w:tcPr>
            <w:tcW w:w="4677" w:type="dxa"/>
            <w:vAlign w:val="center"/>
            <w:textDirection w:val="lrTb"/>
            <w:noWrap w:val="false"/>
          </w:tcPr>
          <w:p>
            <w:pPr>
              <w:jc w:val="center"/>
              <w:widowControl/>
              <w:rPr>
                <w:rFonts w:ascii="宋体" w:hAnsi="宋体" w:cs="宋体"/>
                <w:sz w:val="20"/>
              </w:rPr>
            </w:pPr>
            <w:r>
              <w:rPr>
                <w:rFonts w:hint="eastAsia" w:ascii="宋体" w:hAnsi="宋体" w:cs="宋体"/>
                <w:i/>
                <w:sz w:val="24"/>
              </w:rPr>
              <w:t xml:space="preserve">身份证反面</w:t>
            </w:r>
            <w:r/>
          </w:p>
        </w:tc>
      </w:tr>
    </w:tbl>
    <w:p>
      <w:pPr>
        <w:pStyle w:val="827"/>
        <w:ind w:firstLine="372"/>
        <w:spacing w:line="360" w:lineRule="auto"/>
        <w:rPr>
          <w:rFonts w:ascii="宋体" w:hAnsi="宋体" w:cs="宋体"/>
          <w:szCs w:val="21"/>
        </w:rPr>
      </w:pPr>
      <w:r>
        <w:rPr>
          <w:rFonts w:hint="eastAsia" w:ascii="宋体" w:hAnsi="宋体" w:cs="宋体"/>
          <w:szCs w:val="21"/>
        </w:rPr>
        <w:t xml:space="preserve">授权代表有效期内的身份证复印件（正反面）</w:t>
      </w:r>
      <w:r/>
    </w:p>
    <w:tbl>
      <w:tblPr>
        <w:tblStyle w:val="797"/>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06"/>
              <w:jc w:val="center"/>
              <w:rPr>
                <w:rFonts w:ascii="宋体" w:hAnsi="宋体" w:cs="宋体"/>
                <w:i/>
                <w:sz w:val="20"/>
              </w:rPr>
            </w:pPr>
            <w:r>
              <w:rPr>
                <w:rFonts w:hint="eastAsia" w:ascii="宋体" w:hAnsi="宋体" w:cs="宋体"/>
                <w:i/>
                <w:sz w:val="24"/>
              </w:rPr>
              <w:t xml:space="preserve">身份证正面</w:t>
            </w:r>
            <w:r/>
          </w:p>
        </w:tc>
        <w:tc>
          <w:tcPr>
            <w:tcBorders>
              <w:top w:val="none" w:color="000000" w:sz="4" w:space="0"/>
              <w:bottom w:val="none" w:color="000000" w:sz="4" w:space="0"/>
            </w:tcBorders>
            <w:tcW w:w="278" w:type="dxa"/>
            <w:textDirection w:val="lrTb"/>
            <w:noWrap w:val="false"/>
          </w:tcPr>
          <w:p>
            <w:pPr>
              <w:ind w:firstLine="354"/>
              <w:jc w:val="left"/>
              <w:widowControl/>
              <w:rPr>
                <w:rFonts w:ascii="宋体" w:hAnsi="宋体" w:cs="宋体"/>
                <w:sz w:val="20"/>
              </w:rPr>
            </w:pPr>
            <w:r>
              <w:rPr>
                <w:rFonts w:ascii="宋体" w:hAnsi="宋体" w:cs="宋体"/>
                <w:sz w:val="20"/>
              </w:rPr>
            </w:r>
            <w:r/>
          </w:p>
        </w:tc>
        <w:tc>
          <w:tcPr>
            <w:tcW w:w="4695" w:type="dxa"/>
            <w:vAlign w:val="center"/>
            <w:textDirection w:val="lrTb"/>
            <w:noWrap w:val="false"/>
          </w:tcPr>
          <w:p>
            <w:pPr>
              <w:jc w:val="center"/>
              <w:widowControl/>
              <w:rPr>
                <w:rFonts w:ascii="宋体" w:hAnsi="宋体" w:cs="宋体"/>
                <w:sz w:val="20"/>
              </w:rPr>
            </w:pPr>
            <w:r>
              <w:rPr>
                <w:rFonts w:hint="eastAsia" w:ascii="宋体" w:hAnsi="宋体" w:cs="宋体"/>
                <w:i/>
                <w:sz w:val="24"/>
              </w:rPr>
              <w:t xml:space="preserve">身份证反面</w:t>
            </w:r>
            <w:r/>
          </w:p>
        </w:tc>
      </w:tr>
    </w:tbl>
    <w:p>
      <w:pPr>
        <w:pStyle w:val="827"/>
        <w:ind w:firstLine="373"/>
        <w:spacing w:line="240" w:lineRule="atLeast"/>
        <w:rPr>
          <w:rFonts w:ascii="宋体" w:hAnsi="宋体" w:cs="宋体"/>
          <w:b/>
          <w:bCs/>
          <w:szCs w:val="21"/>
        </w:rPr>
      </w:pPr>
      <w:r>
        <w:rPr>
          <w:rFonts w:hint="eastAsia" w:ascii="宋体" w:hAnsi="宋体" w:cs="宋体"/>
          <w:b/>
          <w:bCs/>
          <w:szCs w:val="21"/>
        </w:rPr>
        <w:t xml:space="preserve">注：若投标文件中签字之处均为投标自然人本人签署，则可不提供本《授权委托书》，但须提供自然人身份证复印件。</w:t>
      </w:r>
      <w:r/>
    </w:p>
    <w:p>
      <w:pPr>
        <w:ind w:firstLine="373"/>
        <w:rPr>
          <w:rFonts w:ascii="宋体" w:hAnsi="宋体" w:cs="宋体"/>
          <w:b/>
          <w:bCs/>
          <w:szCs w:val="21"/>
        </w:rPr>
      </w:pPr>
      <w:r>
        <w:rPr>
          <w:rFonts w:hint="eastAsia" w:ascii="宋体" w:hAnsi="宋体" w:cs="宋体"/>
          <w:b/>
          <w:bCs/>
          <w:szCs w:val="21"/>
        </w:rPr>
        <w:br w:type="page" w:clear="all"/>
      </w:r>
      <w:r/>
    </w:p>
    <w:p>
      <w:pPr>
        <w:pStyle w:val="798"/>
        <w:numPr>
          <w:ilvl w:val="0"/>
          <w:numId w:val="16"/>
        </w:numPr>
        <w:ind w:firstLine="426"/>
        <w:rPr>
          <w:rFonts w:ascii="宋体" w:hAnsi="宋体" w:cs="宋体"/>
          <w:bCs w:val="0"/>
          <w:sz w:val="24"/>
          <w:szCs w:val="24"/>
        </w:rPr>
      </w:pPr>
      <w:r>
        <w:rPr>
          <w:rFonts w:hint="eastAsia" w:ascii="宋体" w:hAnsi="宋体" w:cs="宋体"/>
          <w:bCs w:val="0"/>
          <w:sz w:val="24"/>
          <w:szCs w:val="24"/>
        </w:rPr>
        <w:t xml:space="preserve">开标一览表</w:t>
      </w:r>
      <w:bookmarkEnd w:id="267"/>
      <w:r/>
      <w:bookmarkEnd w:id="275"/>
      <w:r/>
      <w:bookmarkEnd w:id="276"/>
      <w:r>
        <w:rPr>
          <w:rFonts w:hint="eastAsia" w:ascii="宋体" w:hAnsi="宋体" w:cs="宋体"/>
          <w:bCs w:val="0"/>
          <w:sz w:val="24"/>
          <w:szCs w:val="24"/>
        </w:rPr>
        <w:t xml:space="preserve">（总价）</w:t>
      </w:r>
      <w:r/>
    </w:p>
    <w:p>
      <w:pPr>
        <w:ind w:firstLine="372"/>
        <w:rPr>
          <w:rFonts w:ascii="宋体" w:hAnsi="宋体" w:cs="宋体"/>
        </w:rPr>
      </w:pPr>
      <w:r>
        <w:rPr>
          <w:rFonts w:ascii="宋体" w:hAnsi="宋体" w:cs="宋体"/>
        </w:rPr>
      </w:r>
      <w:r/>
    </w:p>
    <w:p>
      <w:pPr>
        <w:ind w:left="-120" w:firstLine="210"/>
        <w:spacing w:line="360" w:lineRule="auto"/>
        <w:rPr>
          <w:rFonts w:ascii="宋体" w:hAnsi="宋体" w:cs="宋体"/>
          <w:szCs w:val="21"/>
        </w:rPr>
      </w:pPr>
      <w:r>
        <w:rPr>
          <w:rFonts w:hint="eastAsia" w:ascii="宋体" w:hAnsi="宋体" w:cs="宋体"/>
          <w:szCs w:val="21"/>
        </w:rPr>
        <w:t xml:space="preserve">供应商名称（CA公章）：</w:t>
      </w:r>
      <w:r/>
    </w:p>
    <w:p>
      <w:pPr>
        <w:ind w:left="-120" w:firstLine="210"/>
        <w:spacing w:line="360" w:lineRule="auto"/>
        <w:rPr>
          <w:rFonts w:ascii="宋体" w:hAnsi="宋体" w:cs="宋体"/>
          <w:szCs w:val="21"/>
        </w:rPr>
      </w:pPr>
      <w:r>
        <w:rPr>
          <w:rFonts w:hint="eastAsia" w:ascii="宋体" w:hAnsi="宋体" w:cs="宋体"/>
          <w:szCs w:val="21"/>
        </w:rPr>
        <w:t xml:space="preserve">项目名称：</w:t>
      </w:r>
      <w:r>
        <w:rPr>
          <w:rFonts w:hint="eastAsia" w:ascii="宋体" w:hAnsi="宋体" w:cs="宋体"/>
          <w:szCs w:val="21"/>
          <w:u w:val="single"/>
        </w:rPr>
        <w:t xml:space="preserve">城市未来国际研讨会：新一代城市发展战略、基础设施与绿色融资会议服务项目</w:t>
      </w:r>
      <w:r/>
    </w:p>
    <w:p>
      <w:pPr>
        <w:ind w:left="-120" w:firstLine="210"/>
        <w:spacing w:line="360" w:lineRule="auto"/>
        <w:rPr>
          <w:rFonts w:hint="eastAsia" w:ascii="宋体" w:hAnsi="宋体" w:eastAsia="宋体" w:cs="宋体"/>
          <w:szCs w:val="21"/>
          <w:u w:val="single"/>
          <w:lang w:eastAsia="zh-CN"/>
        </w:rPr>
      </w:pPr>
      <w:r/>
      <w:bookmarkStart w:id="280" w:name="_Toc103848581"/>
      <w:r>
        <w:rPr>
          <w:rFonts w:hint="eastAsia" w:ascii="宋体" w:hAnsi="宋体" w:cs="宋体"/>
          <w:szCs w:val="21"/>
        </w:rPr>
        <w:t xml:space="preserve">项目编号：</w:t>
      </w:r>
      <w:r>
        <w:rPr>
          <w:rFonts w:hint="eastAsia" w:ascii="宋体" w:hAnsi="宋体" w:cs="宋体"/>
          <w:szCs w:val="21"/>
          <w:highlight w:val="none"/>
          <w:lang w:eastAsia="zh-CN"/>
        </w:rPr>
        <w:t xml:space="preserve">JSZC-320100-JITC-G2026-0398</w:t>
      </w:r>
      <w:r/>
    </w:p>
    <w:tbl>
      <w:tblPr>
        <w:tblStyle w:val="79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335"/>
        <w:gridCol w:w="5496"/>
      </w:tblGrid>
      <w:tr>
        <w:trPr>
          <w:jc w:val="center"/>
          <w:trHeight w:val="836"/>
        </w:trPr>
        <w:tc>
          <w:tcPr>
            <w:shd w:val="clear" w:color="auto" w:fill="auto"/>
            <w:tcW w:w="1888"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投标项目名称</w:t>
            </w:r>
            <w:r/>
          </w:p>
        </w:tc>
        <w:tc>
          <w:tcPr>
            <w:shd w:val="clear" w:color="auto" w:fill="auto"/>
            <w:tcW w:w="3111" w:type="pct"/>
            <w:vAlign w:val="center"/>
            <w:textDirection w:val="lrTb"/>
            <w:noWrap/>
          </w:tcPr>
          <w:p>
            <w:pPr>
              <w:jc w:val="center"/>
              <w:widowControl/>
            </w:pPr>
            <w:r/>
            <w:r/>
          </w:p>
        </w:tc>
      </w:tr>
      <w:tr>
        <w:trPr>
          <w:jc w:val="center"/>
          <w:trHeight w:val="836"/>
        </w:trPr>
        <w:tc>
          <w:tcPr>
            <w:shd w:val="clear" w:color="auto" w:fill="auto"/>
            <w:tcW w:w="1888"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投标报价</w:t>
            </w:r>
            <w:r/>
          </w:p>
        </w:tc>
        <w:tc>
          <w:tcPr>
            <w:shd w:val="clear" w:color="auto" w:fill="auto"/>
            <w:tcW w:w="3111" w:type="pct"/>
            <w:vAlign w:val="center"/>
            <w:textDirection w:val="lrTb"/>
            <w:noWrap/>
          </w:tcPr>
          <w:p>
            <w:pPr>
              <w:jc w:val="center"/>
              <w:widowControl/>
              <w:rPr>
                <w:rFonts w:ascii="宋体" w:hAnsi="宋体" w:cs="宋体"/>
                <w:color w:val="000000"/>
                <w:sz w:val="24"/>
              </w:rPr>
            </w:pPr>
            <w:r>
              <w:rPr>
                <w:rFonts w:hint="eastAsia" w:ascii="宋体" w:hAnsi="宋体" w:cs="宋体"/>
                <w:color w:val="000000"/>
                <w:szCs w:val="21"/>
                <w:u w:val="single"/>
              </w:rPr>
              <w:t xml:space="preserve">   </w:t>
            </w:r>
            <w:r>
              <w:rPr>
                <w:rFonts w:hint="eastAsia" w:ascii="宋体" w:hAnsi="宋体" w:cs="宋体"/>
                <w:color w:val="000000"/>
                <w:szCs w:val="21"/>
              </w:rPr>
              <w:t xml:space="preserve">元</w:t>
            </w:r>
            <w:r/>
          </w:p>
        </w:tc>
      </w:tr>
      <w:tr>
        <w:trPr>
          <w:jc w:val="center"/>
          <w:trHeight w:val="836"/>
        </w:trPr>
        <w:tc>
          <w:tcPr>
            <w:shd w:val="clear" w:color="auto" w:fill="auto"/>
            <w:tcW w:w="1888"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合同履行期限</w:t>
            </w:r>
            <w:r/>
          </w:p>
        </w:tc>
        <w:tc>
          <w:tcPr>
            <w:shd w:val="clear" w:color="auto" w:fill="auto"/>
            <w:tcW w:w="3111" w:type="pct"/>
            <w:vAlign w:val="center"/>
            <w:textDirection w:val="lrTb"/>
            <w:noWrap/>
          </w:tcPr>
          <w:p>
            <w:pPr>
              <w:jc w:val="center"/>
              <w:widowControl/>
              <w:rPr>
                <w:rFonts w:ascii="宋体" w:hAnsi="宋体" w:cs="宋体"/>
                <w:color w:val="000000"/>
                <w:sz w:val="24"/>
                <w:u w:val="single"/>
              </w:rPr>
            </w:pPr>
            <w:r>
              <w:rPr>
                <w:rFonts w:ascii="宋体" w:hAnsi="宋体" w:cs="宋体"/>
                <w:color w:val="000000"/>
                <w:sz w:val="24"/>
                <w:u w:val="single"/>
              </w:rPr>
            </w:r>
            <w:r/>
          </w:p>
        </w:tc>
      </w:tr>
      <w:tr>
        <w:trPr>
          <w:jc w:val="center"/>
          <w:trHeight w:val="836"/>
        </w:trPr>
        <w:tc>
          <w:tcPr>
            <w:shd w:val="clear" w:color="auto" w:fill="auto"/>
            <w:tcW w:w="1888"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是否属于小微型企业</w:t>
            </w:r>
            <w:r/>
          </w:p>
        </w:tc>
        <w:tc>
          <w:tcPr>
            <w:shd w:val="clear" w:color="auto" w:fill="auto"/>
            <w:tcW w:w="3111" w:type="pct"/>
            <w:vAlign w:val="center"/>
            <w:textDirection w:val="lrTb"/>
            <w:noWrap/>
          </w:tcPr>
          <w:p>
            <w:pPr>
              <w:jc w:val="center"/>
              <w:widowControl/>
              <w:rPr>
                <w:rFonts w:ascii="宋体" w:hAnsi="宋体" w:cs="宋体"/>
                <w:color w:val="000000"/>
                <w:sz w:val="24"/>
                <w:u w:val="single"/>
              </w:rPr>
            </w:pPr>
            <w:r>
              <w:rPr>
                <w:rFonts w:ascii="Wingdings 2" w:hAnsi="Wingdings 2" w:eastAsia="Wingdings 2" w:cs="Wingdings 2"/>
                <w:color w:val="000000"/>
                <w:szCs w:val="21"/>
              </w:rPr>
              <w:t xml:space="preserve"></w:t>
            </w:r>
            <w:r>
              <w:rPr>
                <w:rFonts w:hint="eastAsia" w:ascii="宋体" w:hAnsi="宋体" w:cs="宋体"/>
                <w:color w:val="000000"/>
                <w:szCs w:val="21"/>
              </w:rPr>
              <w:t xml:space="preserve">是         </w:t>
            </w:r>
            <w:r>
              <w:rPr>
                <w:rFonts w:ascii="Wingdings 2" w:hAnsi="Wingdings 2" w:eastAsia="Wingdings 2" w:cs="Wingdings 2"/>
                <w:color w:val="000000"/>
                <w:szCs w:val="21"/>
              </w:rPr>
              <w:t xml:space="preserve">£</w:t>
            </w:r>
            <w:r>
              <w:rPr>
                <w:rFonts w:hint="eastAsia" w:ascii="宋体" w:hAnsi="宋体" w:cs="宋体"/>
                <w:color w:val="000000"/>
                <w:szCs w:val="21"/>
              </w:rPr>
              <w:t xml:space="preserve">否</w:t>
            </w:r>
            <w:r/>
          </w:p>
        </w:tc>
      </w:tr>
    </w:tbl>
    <w:p>
      <w:r/>
      <w:r/>
    </w:p>
    <w:p>
      <w:pPr>
        <w:ind w:left="105"/>
        <w:spacing w:line="360" w:lineRule="auto"/>
        <w:rPr>
          <w:b/>
        </w:rPr>
      </w:pPr>
      <w:r/>
      <w:bookmarkStart w:id="281" w:name="_Toc104560896"/>
      <w:r>
        <w:rPr>
          <w:rFonts w:hint="eastAsia"/>
          <w:b/>
        </w:rPr>
        <w:t xml:space="preserve">注：</w:t>
      </w:r>
      <w:r/>
    </w:p>
    <w:p>
      <w:pPr>
        <w:numPr>
          <w:ilvl w:val="0"/>
          <w:numId w:val="17"/>
        </w:numPr>
        <w:ind w:left="105"/>
        <w:spacing w:line="360" w:lineRule="auto"/>
        <w:rPr>
          <w:b/>
        </w:rPr>
      </w:pPr>
      <w:r>
        <w:rPr>
          <w:rFonts w:hint="eastAsia"/>
          <w:b/>
        </w:rPr>
        <w:t xml:space="preserve">投标人</w:t>
      </w:r>
      <w:r>
        <w:rPr>
          <w:b/>
        </w:rPr>
        <w:t xml:space="preserve">在报价时应充分考虑不确定性因素所引起的费用。</w:t>
      </w:r>
      <w:r/>
    </w:p>
    <w:p>
      <w:pPr>
        <w:pStyle w:val="806"/>
        <w:numPr>
          <w:ilvl w:val="255"/>
          <w:numId w:val="0"/>
        </w:numPr>
      </w:pPr>
      <w:r/>
      <w:r/>
    </w:p>
    <w:p>
      <w:pPr>
        <w:ind w:right="420" w:firstLine="4515"/>
        <w:spacing w:line="360" w:lineRule="auto"/>
        <w:rPr>
          <w:u w:val="single"/>
        </w:rPr>
      </w:pPr>
      <w:r>
        <w:rPr>
          <w:rFonts w:hint="eastAsia"/>
        </w:rPr>
        <w:t xml:space="preserve">投标人</w:t>
      </w:r>
      <w:r>
        <w:t xml:space="preserve">名称（公章）：</w:t>
      </w:r>
      <w:r>
        <w:rPr>
          <w:u w:val="single"/>
        </w:rPr>
        <w:t xml:space="preserve">                 </w:t>
      </w:r>
      <w:r/>
    </w:p>
    <w:p>
      <w:pPr>
        <w:ind w:right="420" w:firstLine="4515"/>
        <w:spacing w:line="360" w:lineRule="auto"/>
        <w:rPr>
          <w:szCs w:val="21"/>
        </w:rPr>
      </w:pPr>
      <w:r>
        <w:rPr>
          <w:szCs w:val="21"/>
        </w:rPr>
        <w:t xml:space="preserve">法定代表人（单位负责人）</w:t>
      </w:r>
      <w:r/>
    </w:p>
    <w:p>
      <w:pPr>
        <w:jc w:val="right"/>
        <w:spacing w:line="360" w:lineRule="auto"/>
        <w:rPr>
          <w:szCs w:val="21"/>
          <w:u w:val="single"/>
        </w:rPr>
      </w:pPr>
      <w:r>
        <w:rPr>
          <w:szCs w:val="21"/>
        </w:rPr>
        <w:t xml:space="preserve">或其授权代表（签字或盖章）：</w:t>
      </w:r>
      <w:r>
        <w:rPr>
          <w:szCs w:val="21"/>
          <w:u w:val="single"/>
        </w:rPr>
        <w:t xml:space="preserve">  </w:t>
      </w:r>
      <w:r>
        <w:rPr>
          <w:szCs w:val="21"/>
          <w:u w:val="single"/>
        </w:rPr>
        <w:tab/>
      </w:r>
      <w:r>
        <w:rPr>
          <w:szCs w:val="21"/>
          <w:u w:val="single"/>
        </w:rPr>
        <w:t xml:space="preserve">     </w:t>
      </w:r>
      <w:r>
        <w:rPr>
          <w:szCs w:val="21"/>
          <w:u w:val="single"/>
        </w:rPr>
        <w:tab/>
      </w:r>
      <w:r/>
    </w:p>
    <w:p>
      <w:pPr>
        <w:rPr>
          <w:bCs/>
        </w:rPr>
      </w:pPr>
      <w:r>
        <w:rPr>
          <w:rFonts w:hint="eastAsia"/>
          <w:bCs/>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r/>
    </w:p>
    <w:p>
      <w:r>
        <w:rPr>
          <w:rStyle w:val="1055"/>
          <w:rFonts w:hAnsi="宋体"/>
        </w:rPr>
        <w:br w:type="page" w:clear="all"/>
      </w:r>
      <w:bookmarkEnd w:id="280"/>
      <w:r/>
      <w:bookmarkEnd w:id="281"/>
      <w:r/>
      <w:bookmarkStart w:id="282" w:name="_Toc107246281"/>
      <w:r/>
      <w:bookmarkStart w:id="283" w:name="_Toc103848586"/>
      <w:r/>
      <w:bookmarkStart w:id="284" w:name="_Toc104560901"/>
      <w:r/>
      <w:bookmarkStart w:id="285" w:name="_Toc102117319"/>
      <w:r/>
      <w:r/>
    </w:p>
    <w:p>
      <w:pPr>
        <w:pStyle w:val="798"/>
        <w:numPr>
          <w:ilvl w:val="255"/>
          <w:numId w:val="0"/>
        </w:numPr>
        <w:rPr>
          <w:rFonts w:ascii="宋体" w:hAnsi="宋体" w:cs="宋体"/>
          <w:bCs w:val="0"/>
          <w:sz w:val="24"/>
          <w:szCs w:val="24"/>
        </w:rPr>
      </w:pPr>
      <w:r>
        <w:rPr>
          <w:rFonts w:hint="eastAsia" w:ascii="宋体" w:hAnsi="宋体" w:cs="宋体"/>
          <w:bCs w:val="0"/>
          <w:sz w:val="24"/>
          <w:szCs w:val="24"/>
        </w:rPr>
        <w:t xml:space="preserve">（4-1）分项报价表（如有）</w:t>
      </w:r>
      <w:r/>
    </w:p>
    <w:p>
      <w:pPr>
        <w:rPr>
          <w:rFonts w:ascii="宋体" w:hAnsi="宋体" w:cs="宋体"/>
          <w:sz w:val="24"/>
        </w:rPr>
      </w:pPr>
      <w:r>
        <w:rPr>
          <w:rFonts w:hint="eastAsia" w:ascii="宋体" w:hAnsi="宋体" w:cs="宋体"/>
          <w:sz w:val="24"/>
        </w:rPr>
        <w:br w:type="page" w:clear="all"/>
      </w:r>
      <w:r/>
    </w:p>
    <w:p>
      <w:pPr>
        <w:pStyle w:val="798"/>
        <w:ind w:firstLine="426"/>
        <w:spacing w:before="0"/>
        <w:rPr>
          <w:rFonts w:ascii="宋体" w:hAnsi="宋体" w:cs="宋体"/>
          <w:sz w:val="24"/>
          <w:szCs w:val="24"/>
        </w:rPr>
      </w:pPr>
      <w:r>
        <w:rPr>
          <w:rFonts w:hint="eastAsia" w:ascii="宋体" w:hAnsi="宋体" w:cs="宋体"/>
          <w:bCs w:val="0"/>
          <w:sz w:val="24"/>
          <w:szCs w:val="24"/>
        </w:rPr>
        <w:t xml:space="preserve">（5）商务条款偏离表</w:t>
      </w:r>
      <w:bookmarkEnd w:id="282"/>
      <w:r/>
      <w:bookmarkEnd w:id="283"/>
      <w:r/>
      <w:bookmarkEnd w:id="284"/>
      <w:r/>
      <w:r/>
    </w:p>
    <w:p>
      <w:pPr>
        <w:pStyle w:val="1045"/>
        <w:ind w:firstLine="420"/>
        <w:rPr>
          <w:rFonts w:hAnsi="宋体" w:cs="宋体"/>
          <w:sz w:val="21"/>
          <w:szCs w:val="21"/>
        </w:rPr>
      </w:pPr>
      <w:r>
        <w:rPr>
          <w:rFonts w:hint="eastAsia" w:hAnsi="宋体" w:cs="宋体"/>
          <w:sz w:val="21"/>
          <w:szCs w:val="21"/>
        </w:rPr>
        <w:t xml:space="preserve">项目名称：城市未来国际研讨会：新一代城市发展战略、基础设施与绿色融资会议服务项目</w:t>
      </w:r>
      <w:r/>
    </w:p>
    <w:p>
      <w:pPr>
        <w:pStyle w:val="1045"/>
        <w:ind w:firstLine="420"/>
        <w:rPr>
          <w:rFonts w:hAnsi="宋体" w:cs="宋体"/>
          <w:sz w:val="21"/>
          <w:szCs w:val="21"/>
          <w:u w:val="single"/>
        </w:rPr>
      </w:pPr>
      <w:r>
        <w:rPr>
          <w:rFonts w:hint="eastAsia" w:hAnsi="宋体" w:cs="宋体"/>
          <w:sz w:val="21"/>
          <w:szCs w:val="21"/>
        </w:rPr>
        <w:t xml:space="preserve">项目编号：</w:t>
      </w:r>
      <w:r>
        <w:rPr>
          <w:rFonts w:hint="eastAsia" w:hAnsi="宋体" w:cs="宋体"/>
          <w:sz w:val="21"/>
          <w:szCs w:val="21"/>
          <w:highlight w:val="none"/>
          <w:lang w:eastAsia="zh-CN"/>
        </w:rPr>
        <w:t xml:space="preserve">JSZC-320100-JITC-G2026-0398</w:t>
      </w:r>
      <w:r>
        <w:rPr>
          <w:rFonts w:hint="eastAsia" w:hAnsi="宋体" w:cs="宋体"/>
          <w:sz w:val="21"/>
          <w:szCs w:val="21"/>
        </w:rPr>
        <w:t xml:space="preserve"> </w:t>
      </w:r>
      <w:r/>
    </w:p>
    <w:tbl>
      <w:tblPr>
        <w:tblStyle w:val="79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8"/>
        <w:gridCol w:w="3022"/>
        <w:gridCol w:w="1509"/>
        <w:gridCol w:w="2372"/>
        <w:gridCol w:w="1061"/>
      </w:tblGrid>
      <w:tr>
        <w:trPr>
          <w:jc w:val="center"/>
          <w:trHeight w:val="528"/>
        </w:trPr>
        <w:tc>
          <w:tcPr>
            <w:tcW w:w="491" w:type="pct"/>
            <w:vAlign w:val="bottom"/>
            <w:textDirection w:val="lrTb"/>
            <w:noWrap w:val="false"/>
          </w:tcPr>
          <w:p>
            <w:pPr>
              <w:pStyle w:val="1045"/>
              <w:ind w:firstLine="0"/>
              <w:jc w:val="center"/>
              <w:rPr>
                <w:rFonts w:hAnsi="宋体" w:cs="宋体"/>
                <w:sz w:val="21"/>
                <w:szCs w:val="21"/>
              </w:rPr>
            </w:pPr>
            <w:r>
              <w:rPr>
                <w:rFonts w:hint="eastAsia" w:hAnsi="宋体" w:cs="宋体"/>
                <w:sz w:val="21"/>
                <w:szCs w:val="21"/>
              </w:rPr>
              <w:t xml:space="preserve">序号</w:t>
            </w:r>
            <w:r/>
          </w:p>
        </w:tc>
        <w:tc>
          <w:tcPr>
            <w:tcW w:w="1710" w:type="pct"/>
            <w:vAlign w:val="bottom"/>
            <w:textDirection w:val="lrTb"/>
            <w:noWrap w:val="false"/>
          </w:tcPr>
          <w:p>
            <w:pPr>
              <w:pStyle w:val="1045"/>
              <w:ind w:firstLine="0"/>
              <w:jc w:val="center"/>
              <w:rPr>
                <w:rFonts w:hAnsi="宋体" w:cs="宋体"/>
                <w:sz w:val="21"/>
                <w:szCs w:val="21"/>
              </w:rPr>
            </w:pPr>
            <w:r>
              <w:rPr>
                <w:rFonts w:hint="eastAsia" w:hAnsi="宋体" w:cs="宋体"/>
                <w:sz w:val="21"/>
                <w:szCs w:val="21"/>
              </w:rPr>
              <w:t xml:space="preserve">招标文件的商务条款</w:t>
            </w:r>
            <w:r/>
          </w:p>
        </w:tc>
        <w:tc>
          <w:tcPr>
            <w:tcW w:w="854" w:type="pct"/>
            <w:vAlign w:val="bottom"/>
            <w:textDirection w:val="lrTb"/>
            <w:noWrap w:val="false"/>
          </w:tcPr>
          <w:p>
            <w:pPr>
              <w:pStyle w:val="1045"/>
              <w:ind w:firstLine="0"/>
              <w:jc w:val="center"/>
              <w:rPr>
                <w:rFonts w:hAnsi="宋体" w:cs="宋体"/>
                <w:sz w:val="21"/>
                <w:szCs w:val="21"/>
              </w:rPr>
            </w:pPr>
            <w:r>
              <w:rPr>
                <w:rFonts w:hint="eastAsia" w:hAnsi="宋体" w:cs="宋体"/>
                <w:sz w:val="21"/>
                <w:szCs w:val="21"/>
              </w:rPr>
              <w:t xml:space="preserve">偏离</w:t>
            </w:r>
            <w:r/>
          </w:p>
        </w:tc>
        <w:tc>
          <w:tcPr>
            <w:tcW w:w="1342" w:type="pct"/>
            <w:vAlign w:val="bottom"/>
            <w:textDirection w:val="lrTb"/>
            <w:noWrap w:val="false"/>
          </w:tcPr>
          <w:p>
            <w:pPr>
              <w:pStyle w:val="1045"/>
              <w:ind w:firstLine="0"/>
              <w:jc w:val="center"/>
              <w:rPr>
                <w:rFonts w:hAnsi="宋体" w:cs="宋体"/>
                <w:sz w:val="21"/>
                <w:szCs w:val="21"/>
              </w:rPr>
            </w:pPr>
            <w:r>
              <w:rPr>
                <w:rFonts w:hint="eastAsia" w:hAnsi="宋体" w:cs="宋体"/>
                <w:sz w:val="21"/>
                <w:szCs w:val="21"/>
              </w:rPr>
              <w:t xml:space="preserve">投标文件响应页码</w:t>
            </w:r>
            <w:r/>
          </w:p>
        </w:tc>
        <w:tc>
          <w:tcPr>
            <w:tcW w:w="600" w:type="pct"/>
            <w:vAlign w:val="bottom"/>
            <w:textDirection w:val="lrTb"/>
            <w:noWrap w:val="false"/>
          </w:tcPr>
          <w:p>
            <w:pPr>
              <w:pStyle w:val="1045"/>
              <w:ind w:firstLine="0"/>
              <w:jc w:val="center"/>
              <w:rPr>
                <w:rFonts w:hAnsi="宋体" w:cs="宋体"/>
                <w:sz w:val="21"/>
                <w:szCs w:val="21"/>
              </w:rPr>
            </w:pPr>
            <w:r>
              <w:rPr>
                <w:rFonts w:hint="eastAsia" w:hAnsi="宋体" w:cs="宋体"/>
                <w:sz w:val="21"/>
                <w:szCs w:val="21"/>
              </w:rPr>
              <w:t xml:space="preserve">备注</w:t>
            </w:r>
            <w:r/>
          </w:p>
        </w:tc>
      </w:tr>
      <w:tr>
        <w:trPr>
          <w:jc w:val="center"/>
          <w:trHeight w:val="570"/>
        </w:trPr>
        <w:tc>
          <w:tcPr>
            <w:tcW w:w="491" w:type="pct"/>
            <w:vAlign w:val="center"/>
            <w:textDirection w:val="lrTb"/>
            <w:noWrap w:val="false"/>
          </w:tcPr>
          <w:p>
            <w:pPr>
              <w:pStyle w:val="1045"/>
              <w:ind w:firstLine="0"/>
              <w:jc w:val="center"/>
              <w:rPr>
                <w:rFonts w:hAnsi="宋体" w:cs="宋体"/>
                <w:sz w:val="21"/>
                <w:szCs w:val="21"/>
              </w:rPr>
            </w:pPr>
            <w:r>
              <w:rPr>
                <w:rFonts w:hAnsi="宋体" w:cs="宋体"/>
                <w:sz w:val="21"/>
                <w:szCs w:val="21"/>
              </w:rPr>
            </w:r>
            <w:r/>
          </w:p>
        </w:tc>
        <w:tc>
          <w:tcPr>
            <w:tcW w:w="1710" w:type="pct"/>
            <w:vAlign w:val="center"/>
            <w:textDirection w:val="lrTb"/>
            <w:noWrap w:val="false"/>
          </w:tcPr>
          <w:p>
            <w:pPr>
              <w:pStyle w:val="1045"/>
              <w:ind w:firstLine="0"/>
              <w:jc w:val="center"/>
              <w:rPr>
                <w:rFonts w:hAnsi="宋体" w:cs="宋体"/>
                <w:sz w:val="21"/>
                <w:szCs w:val="21"/>
              </w:rPr>
            </w:pPr>
            <w:r>
              <w:rPr>
                <w:rFonts w:hAnsi="宋体" w:cs="宋体"/>
                <w:sz w:val="21"/>
                <w:szCs w:val="21"/>
              </w:rPr>
            </w:r>
            <w:r/>
          </w:p>
        </w:tc>
        <w:tc>
          <w:tcPr>
            <w:tcW w:w="854" w:type="pct"/>
            <w:textDirection w:val="lrTb"/>
            <w:noWrap w:val="false"/>
          </w:tcPr>
          <w:p>
            <w:pPr>
              <w:pStyle w:val="1045"/>
              <w:ind w:firstLine="0"/>
              <w:jc w:val="center"/>
              <w:rPr>
                <w:rFonts w:hAnsi="宋体" w:cs="宋体"/>
                <w:sz w:val="21"/>
                <w:szCs w:val="21"/>
              </w:rPr>
            </w:pPr>
            <w:r>
              <w:rPr>
                <w:rFonts w:hAnsi="宋体" w:cs="宋体"/>
                <w:sz w:val="21"/>
                <w:szCs w:val="21"/>
              </w:rPr>
            </w:r>
            <w:r/>
          </w:p>
        </w:tc>
        <w:tc>
          <w:tcPr>
            <w:tcW w:w="1342" w:type="pct"/>
            <w:vAlign w:val="center"/>
            <w:textDirection w:val="lrTb"/>
            <w:noWrap w:val="false"/>
          </w:tcPr>
          <w:p>
            <w:pPr>
              <w:pStyle w:val="1045"/>
              <w:ind w:firstLine="0"/>
              <w:jc w:val="center"/>
              <w:rPr>
                <w:rFonts w:hAnsi="宋体" w:cs="宋体"/>
                <w:sz w:val="21"/>
                <w:szCs w:val="21"/>
              </w:rPr>
            </w:pPr>
            <w:r>
              <w:rPr>
                <w:rFonts w:hAnsi="宋体" w:cs="宋体"/>
                <w:sz w:val="21"/>
                <w:szCs w:val="21"/>
              </w:rPr>
            </w:r>
            <w:r/>
          </w:p>
        </w:tc>
        <w:tc>
          <w:tcPr>
            <w:tcW w:w="600" w:type="pct"/>
            <w:vAlign w:val="center"/>
            <w:textDirection w:val="lrTb"/>
            <w:noWrap w:val="false"/>
          </w:tcPr>
          <w:p>
            <w:pPr>
              <w:pStyle w:val="1045"/>
              <w:ind w:firstLine="0"/>
              <w:jc w:val="center"/>
              <w:rPr>
                <w:rFonts w:hAnsi="宋体" w:cs="宋体"/>
                <w:sz w:val="21"/>
                <w:szCs w:val="21"/>
              </w:rPr>
            </w:pPr>
            <w:r>
              <w:rPr>
                <w:rFonts w:hAnsi="宋体" w:cs="宋体"/>
                <w:sz w:val="21"/>
                <w:szCs w:val="21"/>
              </w:rPr>
            </w:r>
            <w:r/>
          </w:p>
        </w:tc>
      </w:tr>
      <w:tr>
        <w:trPr>
          <w:jc w:val="center"/>
          <w:trHeight w:val="681"/>
        </w:trPr>
        <w:tc>
          <w:tcPr>
            <w:tcW w:w="491" w:type="pct"/>
            <w:vAlign w:val="center"/>
            <w:textDirection w:val="lrTb"/>
            <w:noWrap w:val="false"/>
          </w:tcPr>
          <w:p>
            <w:pPr>
              <w:pStyle w:val="1045"/>
              <w:ind w:firstLine="0"/>
              <w:jc w:val="center"/>
              <w:rPr>
                <w:rFonts w:hAnsi="宋体" w:cs="宋体"/>
                <w:sz w:val="21"/>
                <w:szCs w:val="21"/>
              </w:rPr>
            </w:pPr>
            <w:r>
              <w:rPr>
                <w:rFonts w:hAnsi="宋体" w:cs="宋体"/>
                <w:sz w:val="21"/>
                <w:szCs w:val="21"/>
              </w:rPr>
            </w:r>
            <w:r/>
          </w:p>
        </w:tc>
        <w:tc>
          <w:tcPr>
            <w:tcW w:w="1710" w:type="pct"/>
            <w:vAlign w:val="center"/>
            <w:textDirection w:val="lrTb"/>
            <w:noWrap w:val="false"/>
          </w:tcPr>
          <w:p>
            <w:pPr>
              <w:pStyle w:val="1045"/>
              <w:ind w:firstLine="0"/>
              <w:jc w:val="center"/>
              <w:rPr>
                <w:rFonts w:hAnsi="宋体" w:cs="宋体"/>
                <w:sz w:val="21"/>
                <w:szCs w:val="21"/>
              </w:rPr>
            </w:pPr>
            <w:r>
              <w:rPr>
                <w:rFonts w:hAnsi="宋体" w:cs="宋体"/>
                <w:sz w:val="21"/>
                <w:szCs w:val="21"/>
              </w:rPr>
            </w:r>
            <w:r/>
          </w:p>
        </w:tc>
        <w:tc>
          <w:tcPr>
            <w:tcW w:w="854" w:type="pct"/>
            <w:textDirection w:val="lrTb"/>
            <w:noWrap w:val="false"/>
          </w:tcPr>
          <w:p>
            <w:pPr>
              <w:pStyle w:val="1045"/>
              <w:ind w:firstLine="0"/>
              <w:jc w:val="center"/>
              <w:rPr>
                <w:rFonts w:hAnsi="宋体" w:cs="宋体"/>
                <w:sz w:val="21"/>
                <w:szCs w:val="21"/>
              </w:rPr>
            </w:pPr>
            <w:r>
              <w:rPr>
                <w:rFonts w:hAnsi="宋体" w:cs="宋体"/>
                <w:sz w:val="21"/>
                <w:szCs w:val="21"/>
              </w:rPr>
            </w:r>
            <w:r/>
          </w:p>
        </w:tc>
        <w:tc>
          <w:tcPr>
            <w:tcW w:w="1342" w:type="pct"/>
            <w:vAlign w:val="center"/>
            <w:textDirection w:val="lrTb"/>
            <w:noWrap w:val="false"/>
          </w:tcPr>
          <w:p>
            <w:pPr>
              <w:pStyle w:val="1045"/>
              <w:ind w:firstLine="0"/>
              <w:jc w:val="center"/>
              <w:rPr>
                <w:rFonts w:hAnsi="宋体" w:cs="宋体"/>
                <w:sz w:val="21"/>
                <w:szCs w:val="21"/>
              </w:rPr>
            </w:pPr>
            <w:r>
              <w:rPr>
                <w:rFonts w:hAnsi="宋体" w:cs="宋体"/>
                <w:sz w:val="21"/>
                <w:szCs w:val="21"/>
              </w:rPr>
            </w:r>
            <w:r/>
          </w:p>
        </w:tc>
        <w:tc>
          <w:tcPr>
            <w:tcW w:w="600" w:type="pct"/>
            <w:vAlign w:val="center"/>
            <w:textDirection w:val="lrTb"/>
            <w:noWrap w:val="false"/>
          </w:tcPr>
          <w:p>
            <w:pPr>
              <w:pStyle w:val="1045"/>
              <w:ind w:firstLine="0"/>
              <w:jc w:val="center"/>
              <w:rPr>
                <w:rFonts w:hAnsi="宋体" w:cs="宋体"/>
                <w:sz w:val="21"/>
                <w:szCs w:val="21"/>
              </w:rPr>
            </w:pPr>
            <w:r>
              <w:rPr>
                <w:rFonts w:hAnsi="宋体" w:cs="宋体"/>
                <w:sz w:val="21"/>
                <w:szCs w:val="21"/>
              </w:rPr>
            </w:r>
            <w:r/>
          </w:p>
        </w:tc>
      </w:tr>
      <w:tr>
        <w:trPr>
          <w:jc w:val="center"/>
          <w:trHeight w:val="690"/>
        </w:trPr>
        <w:tc>
          <w:tcPr>
            <w:tcW w:w="491" w:type="pct"/>
            <w:vAlign w:val="center"/>
            <w:textDirection w:val="lrTb"/>
            <w:noWrap w:val="false"/>
          </w:tcPr>
          <w:p>
            <w:pPr>
              <w:pStyle w:val="1045"/>
              <w:ind w:firstLine="0"/>
              <w:jc w:val="center"/>
              <w:rPr>
                <w:rFonts w:hAnsi="宋体" w:cs="宋体"/>
                <w:sz w:val="21"/>
                <w:szCs w:val="21"/>
              </w:rPr>
            </w:pPr>
            <w:r>
              <w:rPr>
                <w:rFonts w:hAnsi="宋体" w:cs="宋体"/>
                <w:sz w:val="21"/>
                <w:szCs w:val="21"/>
              </w:rPr>
            </w:r>
            <w:r/>
          </w:p>
        </w:tc>
        <w:tc>
          <w:tcPr>
            <w:tcW w:w="1710" w:type="pct"/>
            <w:vAlign w:val="center"/>
            <w:textDirection w:val="lrTb"/>
            <w:noWrap w:val="false"/>
          </w:tcPr>
          <w:p>
            <w:pPr>
              <w:pStyle w:val="1045"/>
              <w:ind w:firstLine="0"/>
              <w:jc w:val="center"/>
              <w:rPr>
                <w:rFonts w:hAnsi="宋体" w:cs="宋体"/>
                <w:sz w:val="21"/>
                <w:szCs w:val="21"/>
              </w:rPr>
            </w:pPr>
            <w:r>
              <w:rPr>
                <w:rFonts w:hAnsi="宋体" w:cs="宋体"/>
                <w:sz w:val="21"/>
                <w:szCs w:val="21"/>
              </w:rPr>
            </w:r>
            <w:r/>
          </w:p>
        </w:tc>
        <w:tc>
          <w:tcPr>
            <w:tcW w:w="854" w:type="pct"/>
            <w:textDirection w:val="lrTb"/>
            <w:noWrap w:val="false"/>
          </w:tcPr>
          <w:p>
            <w:pPr>
              <w:pStyle w:val="1045"/>
              <w:ind w:firstLine="0"/>
              <w:jc w:val="center"/>
              <w:rPr>
                <w:rFonts w:hAnsi="宋体" w:cs="宋体"/>
                <w:sz w:val="21"/>
                <w:szCs w:val="21"/>
              </w:rPr>
            </w:pPr>
            <w:r>
              <w:rPr>
                <w:rFonts w:hAnsi="宋体" w:cs="宋体"/>
                <w:sz w:val="21"/>
                <w:szCs w:val="21"/>
              </w:rPr>
            </w:r>
            <w:r/>
          </w:p>
        </w:tc>
        <w:tc>
          <w:tcPr>
            <w:tcW w:w="1342" w:type="pct"/>
            <w:vAlign w:val="center"/>
            <w:textDirection w:val="lrTb"/>
            <w:noWrap w:val="false"/>
          </w:tcPr>
          <w:p>
            <w:pPr>
              <w:pStyle w:val="1045"/>
              <w:ind w:firstLine="0"/>
              <w:jc w:val="center"/>
              <w:rPr>
                <w:rFonts w:hAnsi="宋体" w:cs="宋体"/>
                <w:sz w:val="21"/>
                <w:szCs w:val="21"/>
              </w:rPr>
            </w:pPr>
            <w:r>
              <w:rPr>
                <w:rFonts w:hAnsi="宋体" w:cs="宋体"/>
                <w:sz w:val="21"/>
                <w:szCs w:val="21"/>
              </w:rPr>
            </w:r>
            <w:r/>
          </w:p>
        </w:tc>
        <w:tc>
          <w:tcPr>
            <w:tcW w:w="600" w:type="pct"/>
            <w:vAlign w:val="center"/>
            <w:textDirection w:val="lrTb"/>
            <w:noWrap w:val="false"/>
          </w:tcPr>
          <w:p>
            <w:pPr>
              <w:pStyle w:val="1045"/>
              <w:ind w:firstLine="0"/>
              <w:jc w:val="center"/>
              <w:rPr>
                <w:rFonts w:hAnsi="宋体" w:cs="宋体"/>
                <w:sz w:val="21"/>
                <w:szCs w:val="21"/>
              </w:rPr>
            </w:pPr>
            <w:r>
              <w:rPr>
                <w:rFonts w:hAnsi="宋体" w:cs="宋体"/>
                <w:sz w:val="21"/>
                <w:szCs w:val="21"/>
              </w:rPr>
            </w:r>
            <w:r/>
          </w:p>
        </w:tc>
      </w:tr>
      <w:tr>
        <w:trPr>
          <w:jc w:val="center"/>
          <w:trHeight w:val="714"/>
        </w:trPr>
        <w:tc>
          <w:tcPr>
            <w:tcW w:w="491" w:type="pct"/>
            <w:vAlign w:val="center"/>
            <w:textDirection w:val="lrTb"/>
            <w:noWrap w:val="false"/>
          </w:tcPr>
          <w:p>
            <w:pPr>
              <w:pStyle w:val="1045"/>
              <w:ind w:firstLine="0"/>
              <w:jc w:val="center"/>
              <w:rPr>
                <w:rFonts w:hAnsi="宋体" w:cs="宋体"/>
                <w:sz w:val="21"/>
                <w:szCs w:val="21"/>
              </w:rPr>
            </w:pPr>
            <w:r>
              <w:rPr>
                <w:rFonts w:hAnsi="宋体" w:cs="宋体"/>
                <w:sz w:val="21"/>
                <w:szCs w:val="21"/>
              </w:rPr>
            </w:r>
            <w:r/>
          </w:p>
        </w:tc>
        <w:tc>
          <w:tcPr>
            <w:tcW w:w="1710" w:type="pct"/>
            <w:vAlign w:val="center"/>
            <w:textDirection w:val="lrTb"/>
            <w:noWrap w:val="false"/>
          </w:tcPr>
          <w:p>
            <w:pPr>
              <w:pStyle w:val="1045"/>
              <w:ind w:firstLine="0"/>
              <w:jc w:val="center"/>
              <w:rPr>
                <w:rFonts w:hAnsi="宋体" w:cs="宋体"/>
                <w:sz w:val="21"/>
                <w:szCs w:val="21"/>
              </w:rPr>
            </w:pPr>
            <w:r>
              <w:rPr>
                <w:rFonts w:hAnsi="宋体" w:cs="宋体"/>
                <w:sz w:val="21"/>
                <w:szCs w:val="21"/>
              </w:rPr>
            </w:r>
            <w:r/>
          </w:p>
        </w:tc>
        <w:tc>
          <w:tcPr>
            <w:tcW w:w="854" w:type="pct"/>
            <w:textDirection w:val="lrTb"/>
            <w:noWrap w:val="false"/>
          </w:tcPr>
          <w:p>
            <w:pPr>
              <w:pStyle w:val="1045"/>
              <w:ind w:firstLine="0"/>
              <w:jc w:val="center"/>
              <w:rPr>
                <w:rFonts w:hAnsi="宋体" w:cs="宋体"/>
                <w:sz w:val="21"/>
                <w:szCs w:val="21"/>
              </w:rPr>
            </w:pPr>
            <w:r>
              <w:rPr>
                <w:rFonts w:hAnsi="宋体" w:cs="宋体"/>
                <w:sz w:val="21"/>
                <w:szCs w:val="21"/>
              </w:rPr>
            </w:r>
            <w:r/>
          </w:p>
        </w:tc>
        <w:tc>
          <w:tcPr>
            <w:tcW w:w="1342" w:type="pct"/>
            <w:vAlign w:val="center"/>
            <w:textDirection w:val="lrTb"/>
            <w:noWrap w:val="false"/>
          </w:tcPr>
          <w:p>
            <w:pPr>
              <w:pStyle w:val="1045"/>
              <w:ind w:firstLine="0"/>
              <w:jc w:val="center"/>
              <w:rPr>
                <w:rFonts w:hAnsi="宋体" w:cs="宋体"/>
                <w:sz w:val="21"/>
                <w:szCs w:val="21"/>
              </w:rPr>
            </w:pPr>
            <w:r>
              <w:rPr>
                <w:rFonts w:hAnsi="宋体" w:cs="宋体"/>
                <w:sz w:val="21"/>
                <w:szCs w:val="21"/>
              </w:rPr>
            </w:r>
            <w:r/>
          </w:p>
        </w:tc>
        <w:tc>
          <w:tcPr>
            <w:tcW w:w="600" w:type="pct"/>
            <w:vAlign w:val="center"/>
            <w:textDirection w:val="lrTb"/>
            <w:noWrap w:val="false"/>
          </w:tcPr>
          <w:p>
            <w:pPr>
              <w:pStyle w:val="1045"/>
              <w:ind w:firstLine="0"/>
              <w:jc w:val="center"/>
              <w:rPr>
                <w:rFonts w:hAnsi="宋体" w:cs="宋体"/>
                <w:sz w:val="21"/>
                <w:szCs w:val="21"/>
              </w:rPr>
            </w:pPr>
            <w:r>
              <w:rPr>
                <w:rFonts w:hAnsi="宋体" w:cs="宋体"/>
                <w:sz w:val="21"/>
                <w:szCs w:val="21"/>
              </w:rPr>
            </w:r>
            <w:r/>
          </w:p>
        </w:tc>
      </w:tr>
      <w:tr>
        <w:trPr>
          <w:jc w:val="center"/>
          <w:trHeight w:val="682"/>
        </w:trPr>
        <w:tc>
          <w:tcPr>
            <w:tcW w:w="491" w:type="pct"/>
            <w:vAlign w:val="center"/>
            <w:textDirection w:val="lrTb"/>
            <w:noWrap w:val="false"/>
          </w:tcPr>
          <w:p>
            <w:pPr>
              <w:pStyle w:val="1045"/>
              <w:ind w:firstLine="0"/>
              <w:jc w:val="center"/>
              <w:rPr>
                <w:rFonts w:hAnsi="宋体" w:cs="宋体"/>
                <w:sz w:val="21"/>
                <w:szCs w:val="21"/>
              </w:rPr>
            </w:pPr>
            <w:r>
              <w:rPr>
                <w:rFonts w:hAnsi="宋体" w:cs="宋体"/>
                <w:sz w:val="21"/>
                <w:szCs w:val="21"/>
              </w:rPr>
            </w:r>
            <w:r/>
          </w:p>
        </w:tc>
        <w:tc>
          <w:tcPr>
            <w:tcW w:w="1710" w:type="pct"/>
            <w:vAlign w:val="center"/>
            <w:textDirection w:val="lrTb"/>
            <w:noWrap w:val="false"/>
          </w:tcPr>
          <w:p>
            <w:pPr>
              <w:pStyle w:val="1045"/>
              <w:ind w:firstLine="0"/>
              <w:jc w:val="center"/>
              <w:rPr>
                <w:rFonts w:hAnsi="宋体" w:cs="宋体"/>
                <w:sz w:val="21"/>
                <w:szCs w:val="21"/>
              </w:rPr>
            </w:pPr>
            <w:r>
              <w:rPr>
                <w:rFonts w:hAnsi="宋体" w:cs="宋体"/>
                <w:sz w:val="21"/>
                <w:szCs w:val="21"/>
              </w:rPr>
            </w:r>
            <w:r/>
          </w:p>
        </w:tc>
        <w:tc>
          <w:tcPr>
            <w:tcW w:w="854" w:type="pct"/>
            <w:textDirection w:val="lrTb"/>
            <w:noWrap w:val="false"/>
          </w:tcPr>
          <w:p>
            <w:pPr>
              <w:pStyle w:val="1045"/>
              <w:ind w:firstLine="0"/>
              <w:jc w:val="center"/>
              <w:rPr>
                <w:rFonts w:hAnsi="宋体" w:cs="宋体"/>
                <w:sz w:val="21"/>
                <w:szCs w:val="21"/>
              </w:rPr>
            </w:pPr>
            <w:r>
              <w:rPr>
                <w:rFonts w:hAnsi="宋体" w:cs="宋体"/>
                <w:sz w:val="21"/>
                <w:szCs w:val="21"/>
              </w:rPr>
            </w:r>
            <w:r/>
          </w:p>
        </w:tc>
        <w:tc>
          <w:tcPr>
            <w:tcW w:w="1342" w:type="pct"/>
            <w:vAlign w:val="center"/>
            <w:textDirection w:val="lrTb"/>
            <w:noWrap w:val="false"/>
          </w:tcPr>
          <w:p>
            <w:pPr>
              <w:pStyle w:val="1045"/>
              <w:ind w:firstLine="0"/>
              <w:jc w:val="center"/>
              <w:rPr>
                <w:rFonts w:hAnsi="宋体" w:cs="宋体"/>
                <w:sz w:val="21"/>
                <w:szCs w:val="21"/>
              </w:rPr>
            </w:pPr>
            <w:r>
              <w:rPr>
                <w:rFonts w:hAnsi="宋体" w:cs="宋体"/>
                <w:sz w:val="21"/>
                <w:szCs w:val="21"/>
              </w:rPr>
            </w:r>
            <w:r/>
          </w:p>
        </w:tc>
        <w:tc>
          <w:tcPr>
            <w:tcW w:w="600" w:type="pct"/>
            <w:vAlign w:val="center"/>
            <w:textDirection w:val="lrTb"/>
            <w:noWrap w:val="false"/>
          </w:tcPr>
          <w:p>
            <w:pPr>
              <w:pStyle w:val="1045"/>
              <w:ind w:firstLine="0"/>
              <w:jc w:val="center"/>
              <w:rPr>
                <w:rFonts w:hAnsi="宋体" w:cs="宋体"/>
                <w:sz w:val="21"/>
                <w:szCs w:val="21"/>
              </w:rPr>
            </w:pPr>
            <w:r>
              <w:rPr>
                <w:rFonts w:hAnsi="宋体" w:cs="宋体"/>
                <w:sz w:val="21"/>
                <w:szCs w:val="21"/>
              </w:rPr>
            </w:r>
            <w:r/>
          </w:p>
        </w:tc>
      </w:tr>
      <w:tr>
        <w:trPr>
          <w:jc w:val="center"/>
          <w:trHeight w:val="707"/>
        </w:trPr>
        <w:tc>
          <w:tcPr>
            <w:tcW w:w="491" w:type="pct"/>
            <w:vAlign w:val="center"/>
            <w:textDirection w:val="lrTb"/>
            <w:noWrap w:val="false"/>
          </w:tcPr>
          <w:p>
            <w:pPr>
              <w:pStyle w:val="1045"/>
              <w:ind w:firstLine="0"/>
              <w:jc w:val="center"/>
              <w:rPr>
                <w:rFonts w:hAnsi="宋体" w:cs="宋体"/>
                <w:sz w:val="21"/>
                <w:szCs w:val="21"/>
              </w:rPr>
            </w:pPr>
            <w:r>
              <w:rPr>
                <w:rFonts w:hAnsi="宋体" w:cs="宋体"/>
                <w:sz w:val="21"/>
                <w:szCs w:val="21"/>
              </w:rPr>
            </w:r>
            <w:r/>
          </w:p>
        </w:tc>
        <w:tc>
          <w:tcPr>
            <w:tcW w:w="1710" w:type="pct"/>
            <w:vAlign w:val="center"/>
            <w:textDirection w:val="lrTb"/>
            <w:noWrap w:val="false"/>
          </w:tcPr>
          <w:p>
            <w:pPr>
              <w:pStyle w:val="1045"/>
              <w:ind w:firstLine="0"/>
              <w:jc w:val="center"/>
              <w:rPr>
                <w:rFonts w:hAnsi="宋体" w:cs="宋体"/>
                <w:sz w:val="21"/>
                <w:szCs w:val="21"/>
              </w:rPr>
            </w:pPr>
            <w:r>
              <w:rPr>
                <w:rFonts w:hAnsi="宋体" w:cs="宋体"/>
                <w:sz w:val="21"/>
                <w:szCs w:val="21"/>
              </w:rPr>
            </w:r>
            <w:r/>
          </w:p>
        </w:tc>
        <w:tc>
          <w:tcPr>
            <w:tcW w:w="854" w:type="pct"/>
            <w:textDirection w:val="lrTb"/>
            <w:noWrap w:val="false"/>
          </w:tcPr>
          <w:p>
            <w:pPr>
              <w:pStyle w:val="1045"/>
              <w:ind w:firstLine="0"/>
              <w:jc w:val="center"/>
              <w:rPr>
                <w:rFonts w:hAnsi="宋体" w:cs="宋体"/>
                <w:sz w:val="21"/>
                <w:szCs w:val="21"/>
              </w:rPr>
            </w:pPr>
            <w:r>
              <w:rPr>
                <w:rFonts w:hAnsi="宋体" w:cs="宋体"/>
                <w:sz w:val="21"/>
                <w:szCs w:val="21"/>
              </w:rPr>
            </w:r>
            <w:r/>
          </w:p>
        </w:tc>
        <w:tc>
          <w:tcPr>
            <w:tcW w:w="1342" w:type="pct"/>
            <w:vAlign w:val="center"/>
            <w:textDirection w:val="lrTb"/>
            <w:noWrap w:val="false"/>
          </w:tcPr>
          <w:p>
            <w:pPr>
              <w:pStyle w:val="1045"/>
              <w:ind w:firstLine="0"/>
              <w:jc w:val="center"/>
              <w:rPr>
                <w:rFonts w:hAnsi="宋体" w:cs="宋体"/>
                <w:sz w:val="21"/>
                <w:szCs w:val="21"/>
              </w:rPr>
            </w:pPr>
            <w:r>
              <w:rPr>
                <w:rFonts w:hAnsi="宋体" w:cs="宋体"/>
                <w:sz w:val="21"/>
                <w:szCs w:val="21"/>
              </w:rPr>
            </w:r>
            <w:r/>
          </w:p>
        </w:tc>
        <w:tc>
          <w:tcPr>
            <w:tcW w:w="600" w:type="pct"/>
            <w:vAlign w:val="center"/>
            <w:textDirection w:val="lrTb"/>
            <w:noWrap w:val="false"/>
          </w:tcPr>
          <w:p>
            <w:pPr>
              <w:pStyle w:val="1045"/>
              <w:ind w:firstLine="0"/>
              <w:jc w:val="center"/>
              <w:rPr>
                <w:rFonts w:hAnsi="宋体" w:cs="宋体"/>
                <w:sz w:val="21"/>
                <w:szCs w:val="21"/>
              </w:rPr>
            </w:pPr>
            <w:r>
              <w:rPr>
                <w:rFonts w:hAnsi="宋体" w:cs="宋体"/>
                <w:sz w:val="21"/>
                <w:szCs w:val="21"/>
              </w:rPr>
            </w:r>
            <w:r/>
          </w:p>
        </w:tc>
      </w:tr>
    </w:tbl>
    <w:p>
      <w:pPr>
        <w:pStyle w:val="827"/>
        <w:ind w:firstLine="373"/>
        <w:spacing w:line="360" w:lineRule="exact"/>
        <w:rPr>
          <w:rFonts w:ascii="宋体" w:hAnsi="宋体" w:cs="宋体"/>
          <w:b/>
          <w:bCs/>
        </w:rPr>
      </w:pPr>
      <w:r>
        <w:rPr>
          <w:rFonts w:hint="eastAsia" w:ascii="宋体" w:hAnsi="宋体" w:cs="宋体"/>
          <w:b/>
          <w:bCs/>
        </w:rPr>
        <w:t xml:space="preserve">注：</w:t>
      </w:r>
      <w:r/>
    </w:p>
    <w:p>
      <w:pPr>
        <w:pStyle w:val="827"/>
        <w:ind w:firstLine="373"/>
        <w:spacing w:line="360" w:lineRule="exact"/>
        <w:rPr>
          <w:rFonts w:ascii="宋体" w:hAnsi="宋体" w:cs="宋体"/>
          <w:b/>
          <w:bCs/>
        </w:rPr>
      </w:pPr>
      <w:r>
        <w:rPr>
          <w:rFonts w:hint="eastAsia" w:ascii="宋体" w:hAnsi="宋体" w:cs="宋体"/>
          <w:b/>
          <w:bCs/>
        </w:rPr>
        <w:t xml:space="preserve">1. 投标人须根据招标文件商务条款要求填写此表，作为投标文件的组成部分。</w:t>
      </w:r>
      <w:r/>
    </w:p>
    <w:p>
      <w:pPr>
        <w:pStyle w:val="827"/>
        <w:ind w:firstLine="373"/>
        <w:spacing w:line="360" w:lineRule="exact"/>
        <w:rPr>
          <w:rFonts w:ascii="宋体" w:hAnsi="宋体" w:cs="宋体"/>
          <w:b/>
          <w:bCs/>
        </w:rPr>
      </w:pPr>
      <w:r>
        <w:rPr>
          <w:rFonts w:hint="eastAsia" w:ascii="宋体" w:hAnsi="宋体" w:cs="宋体"/>
          <w:b/>
          <w:bCs/>
        </w:rPr>
        <w:t xml:space="preserve">2. 所有偏离必须在本表中列出，未在本偏离表中列出偏离，将视为投标人已完全接受招标文件要求。如完全无偏离，也无其他说明，可在本表第一行填写“全部无偏离”。</w:t>
      </w:r>
      <w:r/>
    </w:p>
    <w:p>
      <w:pPr>
        <w:pStyle w:val="827"/>
        <w:ind w:firstLine="373"/>
        <w:spacing w:line="360" w:lineRule="exact"/>
        <w:rPr>
          <w:rFonts w:ascii="宋体" w:hAnsi="宋体" w:cs="宋体"/>
          <w:b/>
          <w:bCs/>
        </w:rPr>
      </w:pPr>
      <w:r>
        <w:rPr>
          <w:rFonts w:hint="eastAsia" w:ascii="宋体" w:hAnsi="宋体" w:cs="宋体"/>
          <w:b/>
          <w:bCs/>
        </w:rPr>
        <w:t xml:space="preserve">3. 偏离包括正、负偏离，正偏离指投标人的响应优于招标文件要求，负偏离指投标人的响应低于招标文件要求。</w:t>
      </w:r>
      <w:r/>
    </w:p>
    <w:p>
      <w:pPr>
        <w:ind w:firstLine="440"/>
        <w:jc w:val="right"/>
        <w:spacing w:line="360" w:lineRule="auto"/>
        <w:rPr>
          <w:rFonts w:ascii="宋体" w:hAnsi="宋体" w:cs="宋体"/>
          <w:sz w:val="22"/>
          <w:szCs w:val="22"/>
        </w:rPr>
      </w:pPr>
      <w:r/>
      <w:bookmarkStart w:id="286" w:name="_Toc103848587"/>
      <w:r/>
      <w:bookmarkStart w:id="287" w:name="_Toc104560902"/>
      <w:r/>
      <w:r/>
    </w:p>
    <w:p>
      <w:pPr>
        <w:ind w:firstLine="372"/>
        <w:rPr>
          <w:rFonts w:ascii="宋体" w:hAnsi="宋体" w:cs="宋体"/>
        </w:rPr>
      </w:pPr>
      <w:r>
        <w:rPr>
          <w:rFonts w:hint="eastAsia" w:ascii="宋体" w:hAnsi="宋体" w:cs="宋体"/>
        </w:rPr>
        <w:br w:type="page" w:clear="all"/>
      </w:r>
      <w:r/>
    </w:p>
    <w:p>
      <w:pPr>
        <w:pStyle w:val="798"/>
        <w:spacing w:line="240" w:lineRule="atLeast"/>
        <w:rPr>
          <w:rFonts w:ascii="宋体" w:hAnsi="宋体" w:cs="宋体"/>
          <w:bCs w:val="0"/>
          <w:sz w:val="24"/>
          <w:szCs w:val="24"/>
        </w:rPr>
      </w:pPr>
      <w:r/>
      <w:bookmarkStart w:id="288" w:name="_Toc107246282"/>
      <w:r>
        <w:rPr>
          <w:rFonts w:hint="eastAsia" w:ascii="宋体" w:hAnsi="宋体" w:cs="宋体"/>
          <w:bCs w:val="0"/>
          <w:sz w:val="24"/>
          <w:szCs w:val="24"/>
        </w:rPr>
        <w:t xml:space="preserve">（6）投标人具备投标资格的证明文件</w:t>
      </w:r>
      <w:bookmarkEnd w:id="286"/>
      <w:r/>
      <w:bookmarkEnd w:id="287"/>
      <w:r/>
      <w:bookmarkEnd w:id="288"/>
      <w:r/>
      <w:r/>
    </w:p>
    <w:p>
      <w:pPr>
        <w:pStyle w:val="798"/>
        <w:ind w:firstLine="426"/>
        <w:spacing w:line="240" w:lineRule="atLeast"/>
        <w:rPr>
          <w:rFonts w:ascii="宋体" w:hAnsi="宋体" w:cs="宋体"/>
          <w:bCs w:val="0"/>
          <w:sz w:val="24"/>
          <w:szCs w:val="24"/>
        </w:rPr>
      </w:pPr>
      <w:r/>
      <w:bookmarkStart w:id="289" w:name="_Toc103848588"/>
      <w:r/>
      <w:bookmarkStart w:id="290" w:name="_Toc104560903"/>
      <w:r/>
      <w:bookmarkStart w:id="291" w:name="_Toc107246283"/>
      <w:r>
        <w:rPr>
          <w:rFonts w:hint="eastAsia" w:ascii="宋体" w:hAnsi="宋体" w:cs="宋体"/>
          <w:bCs w:val="0"/>
          <w:sz w:val="24"/>
          <w:szCs w:val="24"/>
        </w:rPr>
        <w:t xml:space="preserve">（6-1-1）营业执照复印件</w:t>
      </w:r>
      <w:bookmarkEnd w:id="285"/>
      <w:r>
        <w:rPr>
          <w:rFonts w:hint="eastAsia" w:ascii="宋体" w:hAnsi="宋体" w:cs="宋体"/>
          <w:bCs w:val="0"/>
          <w:sz w:val="24"/>
          <w:szCs w:val="24"/>
        </w:rPr>
        <w:t xml:space="preserve">或自然人的身份证明复印件</w:t>
      </w:r>
      <w:bookmarkEnd w:id="289"/>
      <w:r/>
      <w:bookmarkEnd w:id="290"/>
      <w:r/>
      <w:bookmarkEnd w:id="291"/>
      <w:r/>
      <w:r/>
    </w:p>
    <w:p>
      <w:pPr>
        <w:ind w:firstLine="373"/>
        <w:spacing w:line="360" w:lineRule="auto"/>
        <w:rPr>
          <w:rFonts w:ascii="宋体" w:hAnsi="宋体" w:cs="宋体"/>
          <w:b/>
          <w:bCs/>
        </w:rPr>
      </w:pPr>
      <w:r/>
      <w:bookmarkStart w:id="292" w:name="_Hlk33717720"/>
      <w:r/>
      <w:r/>
    </w:p>
    <w:p>
      <w:pPr>
        <w:ind w:firstLine="373"/>
        <w:spacing w:line="360" w:lineRule="auto"/>
        <w:rPr>
          <w:rFonts w:ascii="宋体" w:hAnsi="宋体" w:cs="宋体"/>
          <w:b/>
          <w:bCs/>
        </w:rPr>
      </w:pPr>
      <w:r>
        <w:rPr>
          <w:rFonts w:hint="eastAsia" w:ascii="宋体" w:hAnsi="宋体" w:cs="宋体"/>
          <w:b/>
          <w:bCs/>
        </w:rPr>
        <w:t xml:space="preserve">注：投标人提供营业执照副本（或具有同等法律效力的证照）复印件。复印件应能清晰显示投标人名称。</w:t>
      </w:r>
      <w:bookmarkEnd w:id="292"/>
      <w:r/>
      <w:r/>
    </w:p>
    <w:p>
      <w:pPr>
        <w:ind w:firstLine="372"/>
        <w:rPr>
          <w:rFonts w:ascii="宋体" w:hAnsi="宋体" w:cs="宋体"/>
        </w:rPr>
      </w:pPr>
      <w:r>
        <w:rPr>
          <w:rFonts w:ascii="宋体" w:hAnsi="宋体" w:cs="宋体"/>
        </w:rPr>
      </w:r>
      <w:r/>
    </w:p>
    <w:p>
      <w:pPr>
        <w:ind w:firstLine="372"/>
        <w:rPr>
          <w:rFonts w:ascii="宋体" w:hAnsi="宋体" w:cs="宋体"/>
        </w:rPr>
      </w:pPr>
      <w:r/>
      <w:bookmarkStart w:id="293" w:name="_Toc102117320"/>
      <w:r/>
      <w:bookmarkStart w:id="294" w:name="_Toc103848589"/>
      <w:r>
        <w:rPr>
          <w:rFonts w:hint="eastAsia" w:ascii="宋体" w:hAnsi="宋体" w:cs="宋体"/>
        </w:rPr>
        <w:br w:type="page" w:clear="all"/>
      </w:r>
      <w:bookmarkStart w:id="295" w:name="_Toc104560904"/>
      <w:r/>
      <w:bookmarkStart w:id="296" w:name="_Toc107246284"/>
      <w:r/>
      <w:r/>
    </w:p>
    <w:p>
      <w:pPr>
        <w:pStyle w:val="798"/>
        <w:ind w:firstLine="426"/>
        <w:spacing w:line="240" w:lineRule="atLeast"/>
        <w:rPr>
          <w:rFonts w:ascii="宋体" w:hAnsi="宋体" w:cs="宋体"/>
          <w:b w:val="0"/>
        </w:rPr>
      </w:pPr>
      <w:r>
        <w:rPr>
          <w:rFonts w:hint="eastAsia" w:ascii="宋体" w:hAnsi="宋体" w:cs="宋体"/>
          <w:bCs w:val="0"/>
          <w:sz w:val="24"/>
          <w:szCs w:val="24"/>
        </w:rPr>
        <w:t xml:space="preserve">（6-1-2）工商变更登记文件（如需）</w:t>
      </w:r>
      <w:bookmarkEnd w:id="293"/>
      <w:r/>
      <w:bookmarkEnd w:id="294"/>
      <w:r/>
      <w:bookmarkEnd w:id="295"/>
      <w:r/>
      <w:bookmarkEnd w:id="296"/>
      <w:r/>
      <w:r/>
    </w:p>
    <w:p>
      <w:pPr>
        <w:ind w:firstLine="373"/>
        <w:spacing w:line="360" w:lineRule="auto"/>
        <w:rPr>
          <w:rFonts w:ascii="宋体" w:hAnsi="宋体" w:cs="宋体"/>
          <w:b/>
          <w:bCs/>
        </w:rPr>
      </w:pPr>
      <w:r>
        <w:rPr>
          <w:rFonts w:ascii="宋体" w:hAnsi="宋体" w:cs="宋体"/>
          <w:b/>
          <w:bCs/>
        </w:rPr>
      </w:r>
      <w:r/>
    </w:p>
    <w:p>
      <w:pPr>
        <w:ind w:firstLine="373"/>
        <w:spacing w:line="360" w:lineRule="auto"/>
        <w:rPr>
          <w:rFonts w:ascii="宋体" w:hAnsi="宋体" w:cs="宋体"/>
          <w:b/>
          <w:bCs/>
        </w:rPr>
      </w:pPr>
      <w:r>
        <w:rPr>
          <w:rFonts w:hint="eastAsia" w:ascii="宋体" w:hAnsi="宋体" w:cs="宋体"/>
          <w:b/>
          <w:bCs/>
        </w:rPr>
        <w:t xml:space="preserve">注：如</w:t>
      </w:r>
      <w:r>
        <w:rPr>
          <w:rFonts w:hint="eastAsia" w:ascii="宋体" w:hAnsi="宋体" w:cs="宋体"/>
          <w:b/>
          <w:bCs/>
          <w:sz w:val="22"/>
          <w:szCs w:val="22"/>
        </w:rPr>
        <w:t xml:space="preserve">投标人</w:t>
      </w:r>
      <w:r>
        <w:rPr>
          <w:rFonts w:hint="eastAsia" w:ascii="宋体" w:hAnsi="宋体" w:cs="宋体"/>
          <w:b/>
          <w:bCs/>
        </w:rPr>
        <w:t xml:space="preserve">在招标文件资质、业绩等要求的时间期限内发生了单位名称等变更的，提供相关工商变更登记文件的复印件。如无，则可不提供。</w:t>
      </w:r>
      <w:r/>
    </w:p>
    <w:p>
      <w:pPr>
        <w:ind w:firstLine="372"/>
        <w:spacing w:line="360" w:lineRule="auto"/>
        <w:rPr>
          <w:rFonts w:ascii="宋体" w:hAnsi="宋体" w:cs="宋体"/>
          <w:b/>
        </w:rPr>
      </w:pPr>
      <w:r>
        <w:rPr>
          <w:rFonts w:hint="eastAsia" w:ascii="宋体" w:hAnsi="宋体" w:cs="宋体"/>
        </w:rPr>
        <w:br w:type="page" w:clear="all"/>
      </w:r>
      <w:bookmarkStart w:id="297" w:name="_Toc103848590"/>
      <w:r/>
      <w:bookmarkStart w:id="298" w:name="_Toc107246285"/>
      <w:r/>
      <w:bookmarkStart w:id="299" w:name="_Toc102117321"/>
      <w:r/>
      <w:bookmarkStart w:id="300" w:name="_Toc104560905"/>
      <w:r/>
      <w:r/>
    </w:p>
    <w:p>
      <w:pPr>
        <w:rPr>
          <w:b/>
          <w:bCs/>
          <w:sz w:val="24"/>
          <w:szCs w:val="32"/>
        </w:rPr>
      </w:pPr>
      <w:r>
        <w:rPr>
          <w:rFonts w:hint="eastAsia"/>
          <w:b/>
          <w:bCs/>
          <w:sz w:val="24"/>
          <w:szCs w:val="32"/>
        </w:rPr>
        <w:t xml:space="preserve">说明：根据《关于在政府采购活动中推行信用承诺制的通知》（宁财购通〔2021〕5 号）的规定，适用信用承诺的供应商，对于下列6-2至6-7款证明材料可使用《南京市政府采购供应商信用记录表暨信用承诺书》替代。</w:t>
      </w:r>
      <w:r/>
    </w:p>
    <w:p>
      <w:pPr>
        <w:pStyle w:val="798"/>
        <w:ind w:firstLine="426"/>
        <w:spacing w:line="240" w:lineRule="atLeast"/>
        <w:rPr>
          <w:rFonts w:ascii="宋体" w:hAnsi="宋体" w:cs="宋体"/>
          <w:bCs w:val="0"/>
          <w:sz w:val="24"/>
          <w:szCs w:val="24"/>
        </w:rPr>
      </w:pPr>
      <w:r>
        <w:rPr>
          <w:rFonts w:hint="eastAsia" w:ascii="宋体" w:hAnsi="宋体" w:cs="宋体"/>
          <w:bCs w:val="0"/>
          <w:sz w:val="24"/>
          <w:szCs w:val="24"/>
        </w:rPr>
        <w:t xml:space="preserve">（6-2）财务报表</w:t>
      </w:r>
      <w:bookmarkEnd w:id="297"/>
      <w:r/>
      <w:bookmarkEnd w:id="298"/>
      <w:r/>
      <w:bookmarkEnd w:id="299"/>
      <w:r/>
      <w:bookmarkEnd w:id="300"/>
      <w:r>
        <w:rPr>
          <w:rFonts w:hint="eastAsia" w:ascii="宋体" w:hAnsi="宋体" w:cs="宋体"/>
          <w:bCs w:val="0"/>
          <w:sz w:val="24"/>
          <w:szCs w:val="24"/>
        </w:rPr>
        <w:t xml:space="preserve">等证明文件</w:t>
      </w:r>
      <w:r/>
    </w:p>
    <w:p>
      <w:pPr>
        <w:pStyle w:val="798"/>
        <w:ind w:firstLine="373"/>
        <w:jc w:val="left"/>
        <w:rPr>
          <w:rFonts w:ascii="宋体" w:hAnsi="宋体" w:cs="宋体"/>
          <w:bCs w:val="0"/>
          <w:sz w:val="24"/>
          <w:szCs w:val="24"/>
        </w:rPr>
        <w:outlineLvl w:val="9"/>
      </w:pPr>
      <w:r/>
      <w:bookmarkStart w:id="301" w:name="_Toc102117322"/>
      <w:r/>
      <w:bookmarkStart w:id="302" w:name="_Toc104560908"/>
      <w:r/>
      <w:bookmarkStart w:id="303" w:name="_Toc103848593"/>
      <w:r>
        <w:rPr>
          <w:rFonts w:hint="eastAsia" w:ascii="宋体" w:hAnsi="宋体" w:cs="宋体"/>
          <w:bCs w:val="0"/>
          <w:sz w:val="21"/>
          <w:szCs w:val="21"/>
        </w:rPr>
        <w:t xml:space="preserve">具有良好的商业信誉和健全的财务会计制度，提供上年度财务报表复印件（即2025年度财务报表，如为新成立的公司，应提供公司成立之后的财务报表）或投标截止时间前3个月内，由其基本开户银行出具的资信证明；</w:t>
      </w:r>
      <w:r>
        <w:rPr>
          <w:rFonts w:hint="eastAsia" w:ascii="宋体" w:hAnsi="宋体" w:cs="宋体"/>
          <w:bCs w:val="0"/>
          <w:sz w:val="21"/>
          <w:szCs w:val="21"/>
        </w:rPr>
        <w:br w:type="page" w:clear="all"/>
      </w:r>
      <w:bookmarkEnd w:id="301"/>
      <w:r/>
      <w:bookmarkEnd w:id="302"/>
      <w:r/>
      <w:bookmarkEnd w:id="303"/>
      <w:r/>
      <w:r/>
    </w:p>
    <w:p>
      <w:pPr>
        <w:pStyle w:val="798"/>
        <w:ind w:firstLine="426"/>
        <w:spacing w:line="240" w:lineRule="atLeast"/>
        <w:rPr>
          <w:rFonts w:ascii="宋体" w:hAnsi="宋体" w:cs="宋体"/>
          <w:bCs w:val="0"/>
          <w:sz w:val="24"/>
          <w:szCs w:val="24"/>
        </w:rPr>
      </w:pPr>
      <w:r>
        <w:rPr>
          <w:rFonts w:hint="eastAsia" w:ascii="宋体" w:hAnsi="宋体" w:cs="宋体"/>
          <w:bCs w:val="0"/>
          <w:sz w:val="24"/>
          <w:szCs w:val="24"/>
        </w:rPr>
        <w:t xml:space="preserve">（6-3）具有履行合同所必需的设备和专业技术能力的相关证明材料或承诺函（提供承诺函原件）</w:t>
      </w:r>
      <w:r/>
    </w:p>
    <w:p>
      <w:pPr>
        <w:ind w:firstLine="372"/>
        <w:rPr>
          <w:rFonts w:ascii="宋体" w:hAnsi="宋体" w:cs="宋体"/>
        </w:rPr>
      </w:pPr>
      <w:r>
        <w:rPr>
          <w:rFonts w:ascii="宋体" w:hAnsi="宋体" w:cs="宋体"/>
        </w:rPr>
      </w:r>
      <w:r/>
    </w:p>
    <w:p>
      <w:pPr>
        <w:ind w:firstLine="372"/>
        <w:rPr>
          <w:rFonts w:ascii="宋体" w:hAnsi="宋体" w:cs="宋体"/>
        </w:rPr>
      </w:pPr>
      <w:r>
        <w:rPr>
          <w:rFonts w:ascii="宋体" w:hAnsi="宋体" w:cs="宋体"/>
        </w:rPr>
      </w:r>
      <w:r/>
    </w:p>
    <w:p>
      <w:pPr>
        <w:ind w:firstLine="782"/>
        <w:jc w:val="center"/>
        <w:spacing w:before="120" w:after="120" w:line="360" w:lineRule="auto"/>
        <w:rPr>
          <w:rFonts w:ascii="宋体" w:hAnsi="宋体" w:cs="宋体"/>
          <w:b/>
          <w:sz w:val="44"/>
          <w:szCs w:val="44"/>
        </w:rPr>
      </w:pPr>
      <w:r>
        <w:rPr>
          <w:rFonts w:ascii="宋体" w:hAnsi="宋体" w:cs="宋体"/>
          <w:b/>
          <w:sz w:val="44"/>
          <w:szCs w:val="44"/>
        </w:rPr>
      </w:r>
      <w:r/>
    </w:p>
    <w:p>
      <w:pPr>
        <w:ind w:firstLine="782"/>
        <w:jc w:val="center"/>
        <w:spacing w:before="120" w:after="120" w:line="360" w:lineRule="auto"/>
        <w:rPr>
          <w:rFonts w:ascii="宋体" w:hAnsi="宋体" w:cs="宋体"/>
          <w:b/>
          <w:sz w:val="44"/>
          <w:szCs w:val="44"/>
        </w:rPr>
      </w:pPr>
      <w:r>
        <w:rPr>
          <w:rFonts w:ascii="宋体" w:hAnsi="宋体" w:cs="宋体"/>
          <w:b/>
          <w:sz w:val="44"/>
          <w:szCs w:val="44"/>
        </w:rPr>
      </w:r>
      <w:r/>
    </w:p>
    <w:p>
      <w:pPr>
        <w:jc w:val="center"/>
        <w:spacing w:before="120" w:after="120" w:line="360" w:lineRule="auto"/>
        <w:rPr>
          <w:rFonts w:ascii="宋体" w:hAnsi="宋体" w:cs="宋体"/>
        </w:rPr>
      </w:pPr>
      <w:r>
        <w:rPr>
          <w:rFonts w:hint="eastAsia" w:ascii="宋体" w:hAnsi="宋体" w:cs="宋体"/>
          <w:sz w:val="44"/>
          <w:szCs w:val="44"/>
        </w:rPr>
        <w:t xml:space="preserve">承 诺 函</w:t>
      </w:r>
      <w:r/>
    </w:p>
    <w:p>
      <w:pPr>
        <w:ind w:firstLine="389"/>
        <w:jc w:val="left"/>
        <w:spacing w:before="120" w:after="120" w:line="360" w:lineRule="auto"/>
        <w:rPr>
          <w:rFonts w:ascii="宋体" w:hAnsi="宋体" w:cs="宋体"/>
          <w:sz w:val="22"/>
        </w:rPr>
      </w:pPr>
      <w:r>
        <w:rPr>
          <w:rFonts w:hint="eastAsia" w:ascii="宋体" w:hAnsi="宋体" w:cs="宋体"/>
          <w:sz w:val="22"/>
        </w:rPr>
        <w:t xml:space="preserve">我单位郑重承诺：我单位具备履行本项采购合同所必需的设备和专业技术能力。</w:t>
      </w:r>
      <w:r/>
    </w:p>
    <w:p>
      <w:pPr>
        <w:ind w:firstLine="372"/>
        <w:jc w:val="left"/>
        <w:spacing w:before="120" w:after="120" w:line="360" w:lineRule="auto"/>
        <w:rPr>
          <w:rFonts w:ascii="宋体" w:hAnsi="宋体" w:cs="宋体"/>
        </w:rPr>
      </w:pPr>
      <w:r>
        <w:rPr>
          <w:rFonts w:ascii="宋体" w:hAnsi="宋体" w:cs="宋体"/>
        </w:rPr>
      </w:r>
      <w:r/>
    </w:p>
    <w:p>
      <w:pPr>
        <w:ind w:firstLine="372"/>
        <w:jc w:val="left"/>
        <w:spacing w:before="120" w:after="120" w:line="360" w:lineRule="auto"/>
        <w:rPr>
          <w:rFonts w:ascii="宋体" w:hAnsi="宋体" w:cs="宋体"/>
        </w:rPr>
      </w:pPr>
      <w:r>
        <w:rPr>
          <w:rFonts w:ascii="宋体" w:hAnsi="宋体" w:cs="宋体"/>
        </w:rPr>
      </w:r>
      <w:r/>
    </w:p>
    <w:p>
      <w:pPr>
        <w:pStyle w:val="809"/>
        <w:ind w:left="1260" w:firstLine="426"/>
        <w:rPr>
          <w:rFonts w:hAnsi="宋体" w:cs="宋体"/>
        </w:rPr>
      </w:pPr>
      <w:r>
        <w:rPr>
          <w:rFonts w:hAnsi="宋体" w:cs="宋体"/>
        </w:rPr>
      </w:r>
      <w:r/>
    </w:p>
    <w:p>
      <w:pPr>
        <w:ind w:firstLine="372"/>
        <w:rPr>
          <w:rFonts w:ascii="宋体" w:hAnsi="宋体" w:cs="宋体"/>
        </w:rPr>
      </w:pPr>
      <w:r>
        <w:rPr>
          <w:rFonts w:ascii="宋体" w:hAnsi="宋体" w:cs="宋体"/>
        </w:rPr>
      </w:r>
      <w:r/>
    </w:p>
    <w:p>
      <w:pPr>
        <w:pStyle w:val="809"/>
        <w:ind w:left="1260" w:firstLine="426"/>
        <w:rPr>
          <w:rFonts w:hAnsi="宋体" w:cs="宋体"/>
        </w:rPr>
      </w:pPr>
      <w:r>
        <w:rPr>
          <w:rFonts w:hAnsi="宋体" w:cs="宋体"/>
        </w:rPr>
      </w:r>
      <w:r/>
    </w:p>
    <w:p>
      <w:pPr>
        <w:ind w:firstLine="372"/>
        <w:rPr>
          <w:rFonts w:ascii="宋体" w:hAnsi="宋体" w:cs="宋体"/>
        </w:rPr>
      </w:pPr>
      <w:r>
        <w:rPr>
          <w:rFonts w:ascii="宋体" w:hAnsi="宋体" w:cs="宋体"/>
        </w:rPr>
      </w:r>
      <w:r/>
    </w:p>
    <w:p>
      <w:pPr>
        <w:ind w:firstLine="372"/>
        <w:spacing w:line="276" w:lineRule="auto"/>
        <w:rPr>
          <w:rFonts w:ascii="宋体" w:hAnsi="宋体" w:cs="宋体"/>
          <w:bCs/>
        </w:rPr>
      </w:pP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 xml:space="preserve">投标人名称（公章）：______________________</w:t>
      </w:r>
      <w:r/>
    </w:p>
    <w:p>
      <w:pPr>
        <w:ind w:firstLine="372"/>
        <w:spacing w:line="276" w:lineRule="auto"/>
        <w:rPr>
          <w:rFonts w:ascii="宋体" w:hAnsi="宋体" w:cs="宋体"/>
          <w:szCs w:val="21"/>
          <w:u w:val="single"/>
        </w:rPr>
      </w:pPr>
      <w:r>
        <w:rPr>
          <w:rFonts w:ascii="宋体" w:hAnsi="宋体" w:cs="宋体"/>
          <w:szCs w:val="21"/>
          <w:u w:val="single"/>
        </w:rPr>
      </w:r>
      <w:r/>
    </w:p>
    <w:p>
      <w:pPr>
        <w:ind w:firstLine="372"/>
        <w:spacing w:line="276" w:lineRule="auto"/>
        <w:rPr>
          <w:rFonts w:ascii="宋体" w:hAnsi="宋体" w:cs="宋体"/>
        </w:rPr>
      </w:pPr>
      <w:r>
        <w:rPr>
          <w:rFonts w:hint="eastAsia" w:ascii="宋体" w:hAnsi="宋体" w:cs="宋体"/>
          <w:bCs/>
        </w:rPr>
        <w:t xml:space="preserve">                                    日期：______年</w:t>
      </w:r>
      <w:r>
        <w:rPr>
          <w:rFonts w:hint="eastAsia" w:ascii="宋体" w:hAnsi="宋体" w:cs="宋体"/>
          <w:bCs/>
          <w:u w:val="single"/>
        </w:rPr>
        <w:tab/>
      </w:r>
      <w:r>
        <w:rPr>
          <w:rFonts w:hint="eastAsia" w:ascii="宋体" w:hAnsi="宋体" w:cs="宋体"/>
          <w:bCs/>
          <w:u w:val="single"/>
        </w:rPr>
        <w:tab/>
      </w:r>
      <w:r>
        <w:rPr>
          <w:rFonts w:hint="eastAsia" w:ascii="宋体" w:hAnsi="宋体" w:cs="宋体"/>
          <w:bCs/>
        </w:rPr>
        <w:t xml:space="preserve">月</w:t>
      </w:r>
      <w:r>
        <w:rPr>
          <w:rFonts w:hint="eastAsia" w:ascii="宋体" w:hAnsi="宋体" w:cs="宋体"/>
          <w:bCs/>
          <w:u w:val="single"/>
        </w:rPr>
        <w:tab/>
      </w:r>
      <w:r>
        <w:rPr>
          <w:rFonts w:hint="eastAsia" w:ascii="宋体" w:hAnsi="宋体" w:cs="宋体"/>
          <w:bCs/>
          <w:u w:val="single"/>
        </w:rPr>
        <w:tab/>
      </w:r>
      <w:r>
        <w:rPr>
          <w:rFonts w:hint="eastAsia" w:ascii="宋体" w:hAnsi="宋体" w:cs="宋体"/>
          <w:bCs/>
        </w:rPr>
        <w:t xml:space="preserve">日</w:t>
      </w:r>
      <w:r/>
    </w:p>
    <w:p>
      <w:pPr>
        <w:ind w:firstLine="373"/>
        <w:spacing w:line="360" w:lineRule="auto"/>
        <w:rPr>
          <w:rFonts w:ascii="宋体" w:hAnsi="宋体" w:cs="宋体"/>
          <w:b/>
          <w:bCs/>
        </w:rPr>
      </w:pPr>
      <w:r>
        <w:rPr>
          <w:rFonts w:ascii="宋体" w:hAnsi="宋体" w:cs="宋体"/>
          <w:b/>
          <w:bCs/>
        </w:rPr>
      </w:r>
      <w:r/>
    </w:p>
    <w:p>
      <w:pPr>
        <w:pStyle w:val="798"/>
        <w:ind w:firstLine="426"/>
        <w:spacing w:line="240" w:lineRule="atLeast"/>
        <w:rPr>
          <w:rFonts w:ascii="宋体" w:hAnsi="宋体" w:cs="宋体"/>
          <w:b w:val="0"/>
        </w:rPr>
      </w:pPr>
      <w:r/>
      <w:bookmarkStart w:id="304" w:name="_Toc102117323"/>
      <w:r/>
      <w:bookmarkStart w:id="305" w:name="_Toc103848591"/>
      <w:r>
        <w:rPr>
          <w:rFonts w:hint="eastAsia" w:ascii="宋体" w:hAnsi="宋体" w:cs="宋体"/>
          <w:bCs w:val="0"/>
          <w:sz w:val="24"/>
          <w:szCs w:val="24"/>
        </w:rPr>
        <w:br w:type="page" w:clear="all"/>
      </w:r>
      <w:bookmarkStart w:id="306" w:name="_Toc107246287"/>
      <w:r/>
      <w:bookmarkStart w:id="307" w:name="_Toc104560906"/>
      <w:r>
        <w:rPr>
          <w:rFonts w:hint="eastAsia" w:ascii="宋体" w:hAnsi="宋体" w:cs="宋体"/>
          <w:bCs w:val="0"/>
          <w:sz w:val="24"/>
          <w:szCs w:val="24"/>
        </w:rPr>
        <w:t xml:space="preserve">（6-4）依法缴纳税收的相关材料</w:t>
      </w:r>
      <w:bookmarkEnd w:id="304"/>
      <w:r/>
      <w:bookmarkEnd w:id="305"/>
      <w:r/>
      <w:bookmarkEnd w:id="306"/>
      <w:r/>
      <w:bookmarkEnd w:id="307"/>
      <w:r/>
      <w:r/>
    </w:p>
    <w:p>
      <w:pPr>
        <w:ind w:firstLine="373"/>
        <w:jc w:val="left"/>
        <w:spacing w:line="360" w:lineRule="auto"/>
        <w:rPr>
          <w:rFonts w:ascii="宋体" w:hAnsi="宋体" w:cs="宋体"/>
          <w:b/>
          <w:bCs/>
        </w:rPr>
      </w:pPr>
      <w:r>
        <w:rPr>
          <w:rFonts w:hint="eastAsia" w:ascii="宋体" w:hAnsi="宋体" w:cs="宋体"/>
          <w:b/>
          <w:bCs/>
        </w:rPr>
        <w:t xml:space="preserve">注：根据招标公告的要求提供本次采购活动前6个月内（即</w:t>
      </w:r>
      <w:r>
        <w:rPr>
          <w:rFonts w:hint="eastAsia" w:ascii="宋体" w:hAnsi="宋体" w:cs="宋体"/>
          <w:b/>
          <w:bCs/>
          <w:u w:val="single"/>
          <w:lang w:eastAsia="zh-CN"/>
        </w:rPr>
        <w:t xml:space="preserve">2026年5月</w:t>
      </w:r>
      <w:r>
        <w:rPr>
          <w:rFonts w:hint="eastAsia" w:ascii="宋体" w:hAnsi="宋体" w:cs="宋体"/>
          <w:b/>
          <w:bCs/>
          <w:u w:val="single"/>
        </w:rPr>
        <w:t xml:space="preserve">（含）以来</w:t>
      </w:r>
      <w:r>
        <w:rPr>
          <w:rFonts w:hint="eastAsia" w:ascii="宋体" w:hAnsi="宋体" w:cs="宋体"/>
          <w:b/>
          <w:bCs/>
        </w:rPr>
        <w:t xml:space="preserve">），至少1个月缴纳税收的凭证复印件，依法享受免缴、缓缴的，提供证明材料复印件。</w:t>
      </w:r>
      <w:r/>
    </w:p>
    <w:p>
      <w:pPr>
        <w:pStyle w:val="798"/>
        <w:spacing w:line="240" w:lineRule="atLeast"/>
        <w:rPr>
          <w:rFonts w:ascii="宋体" w:hAnsi="宋体" w:cs="宋体"/>
          <w:bCs w:val="0"/>
          <w:sz w:val="24"/>
          <w:szCs w:val="24"/>
        </w:rPr>
      </w:pPr>
      <w:r>
        <w:rPr>
          <w:rFonts w:hint="eastAsia" w:ascii="宋体" w:hAnsi="宋体" w:cs="宋体"/>
          <w:b w:val="0"/>
          <w:sz w:val="24"/>
        </w:rPr>
        <w:br w:type="page" w:clear="all"/>
      </w:r>
      <w:bookmarkStart w:id="308" w:name="_Toc104560907"/>
      <w:r/>
      <w:bookmarkStart w:id="309" w:name="_Toc107246288"/>
      <w:r/>
      <w:bookmarkStart w:id="310" w:name="_Toc102117324"/>
      <w:r/>
      <w:bookmarkStart w:id="311" w:name="_Toc103848592"/>
      <w:r>
        <w:rPr>
          <w:rFonts w:hint="eastAsia" w:ascii="宋体" w:hAnsi="宋体" w:cs="宋体"/>
          <w:bCs w:val="0"/>
          <w:sz w:val="24"/>
          <w:szCs w:val="24"/>
        </w:rPr>
        <w:t xml:space="preserve">（6-5）依法缴纳社会保障资金的相关材料</w:t>
      </w:r>
      <w:bookmarkEnd w:id="308"/>
      <w:r/>
      <w:bookmarkEnd w:id="309"/>
      <w:r/>
      <w:bookmarkEnd w:id="310"/>
      <w:r/>
      <w:bookmarkEnd w:id="311"/>
      <w:r/>
      <w:r/>
    </w:p>
    <w:p>
      <w:pPr>
        <w:ind w:firstLine="373"/>
        <w:jc w:val="left"/>
        <w:spacing w:line="360" w:lineRule="auto"/>
        <w:rPr>
          <w:rFonts w:ascii="宋体" w:hAnsi="宋体" w:cs="宋体"/>
          <w:b/>
          <w:bCs/>
        </w:rPr>
      </w:pPr>
      <w:r>
        <w:rPr>
          <w:rFonts w:hint="eastAsia" w:ascii="宋体" w:hAnsi="宋体" w:cs="宋体"/>
          <w:b/>
          <w:bCs/>
        </w:rPr>
        <w:t xml:space="preserve">注：根据招标公告的要求提供本次采购活动前6个月内（</w:t>
      </w:r>
      <w:r>
        <w:rPr>
          <w:rFonts w:hint="eastAsia" w:ascii="宋体" w:hAnsi="宋体" w:cs="宋体"/>
          <w:b/>
          <w:bCs/>
          <w:u w:val="single"/>
          <w:lang w:eastAsia="zh-CN"/>
        </w:rPr>
        <w:t xml:space="preserve">2026年5月</w:t>
      </w:r>
      <w:r>
        <w:rPr>
          <w:rFonts w:hint="eastAsia" w:ascii="宋体" w:hAnsi="宋体" w:cs="宋体"/>
          <w:b/>
          <w:bCs/>
          <w:u w:val="single"/>
        </w:rPr>
        <w:t xml:space="preserve">（含）以来</w:t>
      </w:r>
      <w:r>
        <w:rPr>
          <w:rFonts w:hint="eastAsia" w:ascii="宋体" w:hAnsi="宋体" w:cs="宋体"/>
          <w:b/>
          <w:bCs/>
        </w:rPr>
        <w:t xml:space="preserve">），至少1个月缴纳社会保险的凭证复印件，依法享受免缴、缓缴的，提供证明材料复印件。</w:t>
      </w:r>
      <w:r/>
    </w:p>
    <w:p>
      <w:pPr>
        <w:ind w:firstLine="373"/>
        <w:spacing w:line="360" w:lineRule="auto"/>
        <w:rPr>
          <w:rFonts w:ascii="宋体" w:hAnsi="宋体" w:cs="宋体"/>
          <w:b/>
          <w:bCs/>
        </w:rPr>
      </w:pPr>
      <w:r>
        <w:rPr>
          <w:rFonts w:ascii="宋体" w:hAnsi="宋体" w:cs="宋体"/>
          <w:b/>
          <w:bCs/>
        </w:rPr>
      </w:r>
      <w:r/>
    </w:p>
    <w:p>
      <w:pPr>
        <w:pStyle w:val="798"/>
        <w:ind w:firstLine="566"/>
        <w:spacing w:line="240" w:lineRule="atLeast"/>
        <w:rPr>
          <w:rFonts w:ascii="宋体" w:hAnsi="宋体" w:cs="宋体"/>
          <w:b w:val="0"/>
          <w:sz w:val="24"/>
        </w:rPr>
      </w:pPr>
      <w:r>
        <w:rPr>
          <w:rFonts w:hint="eastAsia" w:ascii="宋体" w:hAnsi="宋体" w:cs="宋体"/>
          <w:b w:val="0"/>
          <w:bCs w:val="0"/>
        </w:rPr>
        <w:br w:type="page" w:clear="all"/>
      </w:r>
      <w:bookmarkStart w:id="312" w:name="_Toc103848594"/>
      <w:r/>
      <w:bookmarkStart w:id="313" w:name="_Toc107246289"/>
      <w:r/>
      <w:bookmarkStart w:id="314" w:name="_Toc104560909"/>
      <w:r/>
      <w:bookmarkStart w:id="315" w:name="_Toc102117325"/>
      <w:r>
        <w:rPr>
          <w:rFonts w:hint="eastAsia" w:ascii="宋体" w:hAnsi="宋体" w:cs="宋体"/>
          <w:bCs w:val="0"/>
          <w:sz w:val="24"/>
          <w:szCs w:val="24"/>
        </w:rPr>
        <w:t xml:space="preserve">（6-6）没有重大违法记录的书面声明</w:t>
      </w:r>
      <w:bookmarkEnd w:id="312"/>
      <w:r/>
      <w:bookmarkEnd w:id="313"/>
      <w:r/>
      <w:bookmarkEnd w:id="314"/>
      <w:r/>
      <w:bookmarkEnd w:id="315"/>
      <w:r/>
      <w:r/>
    </w:p>
    <w:p>
      <w:pPr>
        <w:ind w:firstLine="373"/>
        <w:spacing w:line="360" w:lineRule="auto"/>
        <w:rPr>
          <w:rFonts w:ascii="宋体" w:hAnsi="宋体" w:cs="宋体"/>
          <w:b/>
          <w:bCs/>
        </w:rPr>
      </w:pPr>
      <w:r>
        <w:rPr>
          <w:rFonts w:ascii="宋体" w:hAnsi="宋体" w:cs="宋体"/>
          <w:b/>
          <w:bCs/>
        </w:rPr>
      </w:r>
      <w:r/>
    </w:p>
    <w:p>
      <w:pPr>
        <w:ind w:firstLine="373"/>
        <w:spacing w:line="360" w:lineRule="auto"/>
        <w:rPr>
          <w:rFonts w:ascii="宋体" w:hAnsi="宋体" w:cs="宋体"/>
          <w:b/>
          <w:bCs/>
        </w:rPr>
      </w:pPr>
      <w:r>
        <w:rPr>
          <w:rFonts w:hint="eastAsia" w:ascii="宋体" w:hAnsi="宋体" w:cs="宋体"/>
          <w:b/>
          <w:bCs/>
        </w:rPr>
        <w:t xml:space="preserve">注：参加政府采购活动前3年内在经营活动中没有重大违法记录的书面声明（提供声明函原件）。</w:t>
      </w:r>
      <w:r/>
    </w:p>
    <w:p>
      <w:pPr>
        <w:ind w:firstLine="569"/>
        <w:jc w:val="center"/>
        <w:spacing w:line="360" w:lineRule="auto"/>
        <w:rPr>
          <w:rFonts w:ascii="宋体" w:hAnsi="宋体" w:cs="宋体"/>
          <w:b/>
          <w:sz w:val="32"/>
          <w:szCs w:val="32"/>
        </w:rPr>
      </w:pPr>
      <w:r>
        <w:rPr>
          <w:rFonts w:ascii="宋体" w:hAnsi="宋体" w:cs="宋体"/>
          <w:b/>
          <w:sz w:val="32"/>
          <w:szCs w:val="32"/>
        </w:rPr>
      </w:r>
      <w:r/>
    </w:p>
    <w:p>
      <w:pPr>
        <w:ind w:firstLine="569"/>
        <w:jc w:val="center"/>
        <w:spacing w:line="360" w:lineRule="auto"/>
        <w:rPr>
          <w:rFonts w:ascii="宋体" w:hAnsi="宋体" w:cs="宋体"/>
          <w:b/>
          <w:sz w:val="32"/>
          <w:szCs w:val="32"/>
        </w:rPr>
      </w:pPr>
      <w:r>
        <w:rPr>
          <w:rFonts w:ascii="宋体" w:hAnsi="宋体" w:cs="宋体"/>
          <w:b/>
          <w:sz w:val="32"/>
          <w:szCs w:val="32"/>
        </w:rPr>
      </w:r>
      <w:r/>
    </w:p>
    <w:p>
      <w:pPr>
        <w:ind w:firstLine="779"/>
        <w:jc w:val="center"/>
        <w:spacing w:line="360" w:lineRule="auto"/>
        <w:rPr>
          <w:rFonts w:ascii="宋体" w:hAnsi="宋体" w:cs="宋体"/>
          <w:bCs/>
          <w:sz w:val="44"/>
          <w:szCs w:val="44"/>
        </w:rPr>
      </w:pPr>
      <w:r>
        <w:rPr>
          <w:rFonts w:hint="eastAsia" w:ascii="宋体" w:hAnsi="宋体" w:cs="宋体"/>
          <w:bCs/>
          <w:sz w:val="44"/>
          <w:szCs w:val="44"/>
        </w:rPr>
        <w:t xml:space="preserve">声  明</w:t>
      </w:r>
      <w:r/>
    </w:p>
    <w:p>
      <w:pPr>
        <w:ind w:firstLine="496"/>
        <w:rPr>
          <w:rFonts w:ascii="宋体" w:hAnsi="宋体" w:cs="宋体"/>
          <w:sz w:val="28"/>
          <w:szCs w:val="28"/>
        </w:rPr>
      </w:pPr>
      <w:r>
        <w:rPr>
          <w:rFonts w:ascii="宋体" w:hAnsi="宋体" w:cs="宋体"/>
          <w:sz w:val="28"/>
          <w:szCs w:val="28"/>
        </w:rPr>
      </w:r>
      <w:r/>
    </w:p>
    <w:p>
      <w:pPr>
        <w:ind w:firstLine="372"/>
        <w:spacing w:line="360" w:lineRule="auto"/>
        <w:rPr>
          <w:rFonts w:ascii="宋体" w:hAnsi="宋体" w:cs="宋体"/>
          <w:bCs/>
        </w:rPr>
      </w:pPr>
      <w:r>
        <w:rPr>
          <w:rFonts w:hint="eastAsia" w:ascii="宋体" w:hAnsi="宋体" w:cs="宋体"/>
          <w:bCs/>
        </w:rPr>
        <w:tab/>
      </w:r>
      <w:r>
        <w:rPr>
          <w:rFonts w:hint="eastAsia" w:ascii="宋体" w:hAnsi="宋体" w:cs="宋体"/>
          <w:bCs/>
        </w:rPr>
        <w:t xml:space="preserve">我单位郑重声明：参加本次政府采购活动前 3 年内，我单位在经营活动中没有因违法经营受到刑事处罚或者责令停产停业、吊销许可证或者执照、较大数额罚款等行政处罚。</w:t>
      </w:r>
      <w:r/>
    </w:p>
    <w:p>
      <w:pPr>
        <w:ind w:firstLine="372"/>
        <w:spacing w:line="360" w:lineRule="auto"/>
        <w:rPr>
          <w:rFonts w:ascii="宋体" w:hAnsi="宋体" w:cs="宋体"/>
          <w:bCs/>
        </w:rPr>
      </w:pPr>
      <w:r>
        <w:rPr>
          <w:rFonts w:ascii="宋体" w:hAnsi="宋体" w:cs="宋体"/>
          <w:bCs/>
        </w:rPr>
      </w:r>
      <w:r/>
    </w:p>
    <w:p>
      <w:pPr>
        <w:ind w:firstLine="372"/>
        <w:spacing w:line="360" w:lineRule="auto"/>
        <w:rPr>
          <w:rFonts w:ascii="宋体" w:hAnsi="宋体" w:cs="宋体"/>
          <w:bCs/>
        </w:rPr>
      </w:pPr>
      <w:r>
        <w:rPr>
          <w:rFonts w:ascii="宋体" w:hAnsi="宋体" w:cs="宋体"/>
          <w:bCs/>
        </w:rPr>
      </w:r>
      <w:r/>
    </w:p>
    <w:p>
      <w:pPr>
        <w:ind w:firstLine="372"/>
        <w:spacing w:line="360" w:lineRule="auto"/>
        <w:rPr>
          <w:rFonts w:ascii="宋体" w:hAnsi="宋体" w:cs="宋体"/>
          <w:bCs/>
        </w:rPr>
      </w:pPr>
      <w:r>
        <w:rPr>
          <w:rFonts w:ascii="宋体" w:hAnsi="宋体" w:cs="宋体"/>
          <w:bCs/>
        </w:rPr>
      </w:r>
      <w:r/>
    </w:p>
    <w:p>
      <w:pPr>
        <w:ind w:firstLine="372"/>
        <w:spacing w:line="360" w:lineRule="auto"/>
        <w:rPr>
          <w:rFonts w:ascii="宋体" w:hAnsi="宋体" w:cs="宋体"/>
          <w:bCs/>
        </w:rPr>
      </w:pPr>
      <w:r>
        <w:rPr>
          <w:rFonts w:ascii="宋体" w:hAnsi="宋体" w:cs="宋体"/>
          <w:bCs/>
        </w:rPr>
      </w:r>
      <w:r/>
    </w:p>
    <w:p>
      <w:pPr>
        <w:ind w:firstLine="3990"/>
        <w:spacing w:line="360" w:lineRule="auto"/>
        <w:rPr>
          <w:rFonts w:ascii="宋体" w:hAnsi="宋体" w:cs="宋体"/>
          <w:szCs w:val="21"/>
          <w:u w:val="single"/>
        </w:rPr>
      </w:pPr>
      <w:r>
        <w:rPr>
          <w:rFonts w:hint="eastAsia" w:ascii="宋体" w:hAnsi="宋体" w:cs="宋体"/>
          <w:bCs/>
        </w:rPr>
        <w:t xml:space="preserve">投标人名称（公章）：</w:t>
      </w:r>
      <w:r>
        <w:rPr>
          <w:rFonts w:hint="eastAsia" w:ascii="宋体" w:hAnsi="宋体" w:cs="宋体"/>
          <w:szCs w:val="21"/>
          <w:u w:val="single"/>
        </w:rPr>
        <w:tab/>
      </w:r>
      <w:r>
        <w:rPr>
          <w:rFonts w:hint="eastAsia" w:ascii="宋体" w:hAnsi="宋体" w:cs="宋体"/>
          <w:szCs w:val="21"/>
          <w:u w:val="single"/>
        </w:rPr>
        <w:tab/>
      </w:r>
      <w:r/>
    </w:p>
    <w:p>
      <w:pPr>
        <w:ind w:firstLine="3990"/>
        <w:spacing w:line="360" w:lineRule="auto"/>
        <w:rPr>
          <w:rFonts w:ascii="宋体" w:hAnsi="宋体" w:cs="宋体"/>
          <w:bCs/>
        </w:rPr>
      </w:pPr>
      <w:r>
        <w:rPr>
          <w:rFonts w:ascii="宋体" w:hAnsi="宋体" w:cs="宋体"/>
          <w:bCs/>
        </w:rPr>
      </w:r>
      <w:r/>
    </w:p>
    <w:p>
      <w:pPr>
        <w:ind w:firstLine="372"/>
        <w:spacing w:line="360" w:lineRule="auto"/>
        <w:rPr>
          <w:rFonts w:ascii="宋体" w:hAnsi="宋体" w:cs="宋体"/>
          <w:bCs/>
        </w:rPr>
      </w:pPr>
      <w:r>
        <w:rPr>
          <w:rFonts w:hint="eastAsia" w:ascii="宋体" w:hAnsi="宋体" w:cs="宋体"/>
          <w:bCs/>
        </w:rPr>
        <w:t xml:space="preserve">                                      日期：______年______月______日</w:t>
      </w:r>
      <w:r/>
    </w:p>
    <w:p>
      <w:pPr>
        <w:ind w:firstLine="372"/>
        <w:spacing w:line="360" w:lineRule="auto"/>
        <w:rPr>
          <w:rFonts w:ascii="宋体" w:hAnsi="宋体" w:cs="宋体"/>
          <w:b/>
          <w:bCs/>
        </w:rPr>
      </w:pPr>
      <w:r>
        <w:rPr>
          <w:rFonts w:hint="eastAsia" w:ascii="宋体" w:hAnsi="宋体" w:cs="宋体"/>
          <w:bCs/>
        </w:rPr>
        <w:t xml:space="preserve">备注：</w:t>
      </w:r>
      <w:r/>
    </w:p>
    <w:p>
      <w:pPr>
        <w:ind w:firstLine="372"/>
        <w:spacing w:line="360" w:lineRule="auto"/>
        <w:rPr>
          <w:rFonts w:ascii="宋体" w:hAnsi="宋体" w:cs="宋体"/>
          <w:b/>
          <w:bCs/>
        </w:rPr>
      </w:pPr>
      <w:r>
        <w:rPr>
          <w:rFonts w:hint="eastAsia" w:ascii="宋体" w:hAnsi="宋体" w:cs="宋体"/>
          <w:bCs/>
        </w:rPr>
        <w:t xml:space="preserve">较大数额罚款金额规定如下：</w:t>
      </w:r>
      <w:r/>
    </w:p>
    <w:p>
      <w:pPr>
        <w:ind w:firstLine="372"/>
        <w:spacing w:line="360" w:lineRule="auto"/>
        <w:rPr>
          <w:rFonts w:ascii="宋体" w:hAnsi="宋体" w:cs="宋体"/>
          <w:b/>
          <w:sz w:val="32"/>
          <w:szCs w:val="32"/>
        </w:rPr>
      </w:pPr>
      <w:r>
        <w:rPr>
          <w:rFonts w:hint="eastAsia" w:ascii="宋体" w:hAnsi="宋体" w:cs="宋体"/>
          <w:bCs/>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798"/>
        <w:ind w:firstLine="566"/>
        <w:spacing w:line="240" w:lineRule="atLeast"/>
        <w:rPr>
          <w:rFonts w:ascii="宋体" w:hAnsi="宋体" w:cs="宋体"/>
          <w:b w:val="0"/>
        </w:rPr>
        <w:sectPr>
          <w:footnotePr/>
          <w:endnotePr/>
          <w:type w:val="continuous"/>
          <w:pgSz w:w="11906" w:h="16838" w:orient="portrait"/>
          <w:pgMar w:top="1440" w:right="1698" w:bottom="1440" w:left="1588" w:header="851" w:footer="992" w:gutter="0"/>
          <w:cols w:num="1" w:sep="0" w:space="720" w:equalWidth="1"/>
          <w:docGrid w:linePitch="360"/>
        </w:sectPr>
      </w:pPr>
      <w:r>
        <w:rPr>
          <w:rFonts w:hint="eastAsia" w:ascii="宋体" w:hAnsi="宋体" w:cs="宋体"/>
          <w:b w:val="0"/>
        </w:rPr>
        <w:br w:type="page" w:clear="all"/>
      </w:r>
      <w:bookmarkStart w:id="316" w:name="_Toc104560910"/>
      <w:r/>
      <w:bookmarkStart w:id="317" w:name="_Toc107246290"/>
      <w:r/>
      <w:r/>
    </w:p>
    <w:p>
      <w:pPr>
        <w:pStyle w:val="798"/>
        <w:ind w:firstLine="426"/>
        <w:spacing w:line="240" w:lineRule="atLeast"/>
        <w:rPr>
          <w:rFonts w:ascii="宋体" w:hAnsi="宋体" w:cs="宋体"/>
          <w:bCs w:val="0"/>
          <w:sz w:val="24"/>
          <w:szCs w:val="24"/>
        </w:rPr>
      </w:pPr>
      <w:r>
        <w:rPr>
          <w:rFonts w:hint="eastAsia" w:ascii="宋体" w:hAnsi="宋体" w:cs="宋体"/>
          <w:bCs w:val="0"/>
          <w:sz w:val="24"/>
          <w:szCs w:val="24"/>
        </w:rPr>
        <w:t xml:space="preserve">（6-7） 信用中国查询</w:t>
      </w:r>
      <w:r/>
    </w:p>
    <w:p>
      <w:pPr>
        <w:ind w:firstLine="420"/>
        <w:spacing w:line="360" w:lineRule="auto"/>
        <w:rPr>
          <w:rFonts w:ascii="宋体" w:hAnsi="宋体" w:cs="宋体"/>
        </w:rPr>
        <w:sectPr>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rPr>
        <w:t xml:space="preserve">通过“信用中国”网站（http://www.creditchina.gov.cn）、中国政府采购网（www.ccgp.gov.cn）查询供应商在投标截止时间前的信用记录，通过以上查询渠道，供应商被列入失信被执行人、重大税收违法失信主体、政府采购严重违法失信行为记录。</w:t>
      </w:r>
      <w:r/>
    </w:p>
    <w:p>
      <w:pPr>
        <w:pStyle w:val="798"/>
        <w:ind w:firstLine="426"/>
        <w:spacing w:line="240" w:lineRule="atLeast"/>
        <w:rPr>
          <w:rFonts w:ascii="宋体" w:hAnsi="宋体" w:cs="宋体"/>
          <w:b w:val="0"/>
          <w:sz w:val="24"/>
          <w:szCs w:val="24"/>
        </w:rPr>
      </w:pPr>
      <w:r>
        <w:rPr>
          <w:rFonts w:hint="eastAsia" w:ascii="宋体" w:hAnsi="宋体" w:cs="宋体"/>
          <w:bCs w:val="0"/>
          <w:sz w:val="24"/>
          <w:szCs w:val="24"/>
        </w:rPr>
        <w:t xml:space="preserve">（6-8）承诺函</w:t>
      </w:r>
      <w:bookmarkEnd w:id="316"/>
      <w:r/>
      <w:bookmarkEnd w:id="317"/>
      <w:r/>
      <w:r/>
    </w:p>
    <w:p>
      <w:pPr>
        <w:pStyle w:val="1045"/>
        <w:ind w:firstLine="420"/>
        <w:spacing w:line="480" w:lineRule="auto"/>
        <w:rPr>
          <w:rFonts w:hAnsi="宋体" w:cs="宋体"/>
          <w:sz w:val="21"/>
          <w:szCs w:val="21"/>
        </w:rPr>
      </w:pPr>
      <w:r>
        <w:rPr>
          <w:rFonts w:hint="eastAsia" w:hAnsi="宋体" w:cs="宋体"/>
          <w:sz w:val="21"/>
          <w:szCs w:val="21"/>
        </w:rPr>
        <w:t xml:space="preserve">（一）本单位郑重承诺满足以下要求：</w:t>
      </w:r>
      <w:r/>
    </w:p>
    <w:p>
      <w:pPr>
        <w:pStyle w:val="1045"/>
        <w:ind w:firstLine="420"/>
        <w:spacing w:line="480" w:lineRule="auto"/>
        <w:rPr>
          <w:rFonts w:hAnsi="宋体" w:cs="宋体"/>
          <w:sz w:val="21"/>
          <w:szCs w:val="21"/>
        </w:rPr>
      </w:pPr>
      <w:r>
        <w:rPr>
          <w:rFonts w:hint="eastAsia" w:hAnsi="宋体" w:cs="宋体"/>
          <w:sz w:val="21"/>
          <w:szCs w:val="21"/>
        </w:rPr>
        <w:t xml:space="preserve">1.投标人单位负责人为同一人或者存在直接控股、管理关系的不同投标人，不得同时参加本项目的采购活动。</w:t>
      </w:r>
      <w:r/>
    </w:p>
    <w:p>
      <w:pPr>
        <w:pStyle w:val="1045"/>
        <w:ind w:firstLine="420"/>
        <w:spacing w:line="480" w:lineRule="auto"/>
        <w:rPr>
          <w:rFonts w:hAnsi="宋体" w:cs="宋体"/>
          <w:sz w:val="21"/>
          <w:szCs w:val="21"/>
        </w:rPr>
      </w:pPr>
      <w:r>
        <w:rPr>
          <w:rFonts w:hint="eastAsia" w:hAnsi="宋体" w:cs="宋体"/>
          <w:sz w:val="21"/>
          <w:szCs w:val="21"/>
        </w:rPr>
        <w:t xml:space="preserve">2.凡为采购项目提供整体设计、规范编制或者项目管理、监理、检测等服务的投标人，不得再参加本项目的采购活动。</w:t>
      </w:r>
      <w:r/>
    </w:p>
    <w:p>
      <w:pPr>
        <w:pStyle w:val="1045"/>
        <w:ind w:firstLine="420"/>
        <w:spacing w:line="480" w:lineRule="auto"/>
        <w:rPr>
          <w:rFonts w:hAnsi="宋体" w:cs="宋体"/>
          <w:sz w:val="21"/>
          <w:szCs w:val="21"/>
        </w:rPr>
      </w:pPr>
      <w:r>
        <w:rPr>
          <w:rFonts w:hint="eastAsia" w:hAnsi="宋体" w:cs="宋体"/>
          <w:sz w:val="21"/>
          <w:szCs w:val="21"/>
        </w:rPr>
        <w:t xml:space="preserve">（二）本单位郑重承诺，我单位无以下不良信用记录情形：</w:t>
      </w:r>
      <w:r/>
    </w:p>
    <w:p>
      <w:pPr>
        <w:pStyle w:val="1045"/>
        <w:ind w:firstLine="420"/>
        <w:spacing w:line="480" w:lineRule="auto"/>
        <w:rPr>
          <w:rFonts w:hAnsi="宋体" w:cs="宋体"/>
          <w:sz w:val="21"/>
          <w:szCs w:val="21"/>
        </w:rPr>
      </w:pPr>
      <w:r>
        <w:rPr>
          <w:rFonts w:hint="eastAsia" w:hAnsi="宋体" w:cs="宋体"/>
          <w:sz w:val="21"/>
          <w:szCs w:val="21"/>
        </w:rPr>
        <w:t xml:space="preserve">1.被人民法院列入失信被执行人；</w:t>
      </w:r>
      <w:r/>
    </w:p>
    <w:p>
      <w:pPr>
        <w:pStyle w:val="1045"/>
        <w:ind w:firstLine="420"/>
        <w:spacing w:line="480" w:lineRule="auto"/>
        <w:rPr>
          <w:rFonts w:hAnsi="宋体" w:cs="宋体"/>
          <w:sz w:val="21"/>
          <w:szCs w:val="21"/>
        </w:rPr>
      </w:pPr>
      <w:r>
        <w:rPr>
          <w:rFonts w:hint="eastAsia" w:hAnsi="宋体" w:cs="宋体"/>
          <w:sz w:val="21"/>
          <w:szCs w:val="21"/>
        </w:rPr>
        <w:t xml:space="preserve">2.被税务部门列入重大税收违法失信主体；</w:t>
      </w:r>
      <w:r/>
    </w:p>
    <w:p>
      <w:pPr>
        <w:pStyle w:val="1045"/>
        <w:ind w:firstLine="420"/>
        <w:spacing w:line="480" w:lineRule="auto"/>
        <w:rPr>
          <w:rFonts w:hAnsi="宋体" w:cs="宋体"/>
          <w:sz w:val="21"/>
          <w:szCs w:val="21"/>
        </w:rPr>
      </w:pPr>
      <w:r>
        <w:rPr>
          <w:rFonts w:hint="eastAsia" w:hAnsi="宋体" w:cs="宋体"/>
          <w:sz w:val="21"/>
          <w:szCs w:val="21"/>
        </w:rPr>
        <w:t xml:space="preserve">3.被政府采购监管部门列入政府采购严重违法失信行为记录名单；</w:t>
      </w:r>
      <w:r/>
    </w:p>
    <w:p>
      <w:pPr>
        <w:pStyle w:val="1045"/>
        <w:ind w:firstLine="420"/>
        <w:spacing w:line="480" w:lineRule="auto"/>
        <w:rPr>
          <w:rFonts w:hAnsi="宋体" w:cs="宋体"/>
          <w:sz w:val="21"/>
          <w:szCs w:val="21"/>
        </w:rPr>
      </w:pPr>
      <w:r>
        <w:rPr>
          <w:rFonts w:hint="eastAsia" w:hAnsi="宋体" w:cs="宋体"/>
          <w:sz w:val="21"/>
          <w:szCs w:val="21"/>
        </w:rPr>
        <w:t xml:space="preserve">4.不符合《政府采购法》第二十二条规定的条件。</w:t>
      </w:r>
      <w:r/>
    </w:p>
    <w:p>
      <w:pPr>
        <w:pStyle w:val="1045"/>
        <w:ind w:firstLine="420"/>
        <w:spacing w:line="480" w:lineRule="auto"/>
        <w:rPr>
          <w:rFonts w:hAnsi="宋体" w:cs="宋体"/>
          <w:sz w:val="21"/>
          <w:szCs w:val="21"/>
        </w:rPr>
      </w:pPr>
      <w:r>
        <w:rPr>
          <w:rFonts w:hint="eastAsia" w:hAnsi="宋体" w:cs="宋体"/>
          <w:sz w:val="21"/>
          <w:szCs w:val="21"/>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045"/>
        <w:ind w:firstLine="400"/>
        <w:rPr>
          <w:rFonts w:hAnsi="宋体" w:cs="宋体"/>
        </w:rPr>
      </w:pPr>
      <w:r>
        <w:rPr>
          <w:rFonts w:hAnsi="宋体" w:cs="宋体"/>
        </w:rPr>
      </w:r>
      <w:r/>
    </w:p>
    <w:p>
      <w:pPr>
        <w:pStyle w:val="1045"/>
        <w:ind w:firstLine="400"/>
        <w:rPr>
          <w:rFonts w:hAnsi="宋体" w:cs="宋体"/>
        </w:rPr>
      </w:pPr>
      <w:r>
        <w:rPr>
          <w:rFonts w:hAnsi="宋体" w:cs="宋体"/>
        </w:rPr>
      </w:r>
      <w:r/>
    </w:p>
    <w:p>
      <w:pPr>
        <w:ind w:firstLine="3990"/>
        <w:spacing w:line="360" w:lineRule="auto"/>
        <w:rPr>
          <w:rFonts w:ascii="宋体" w:hAnsi="宋体" w:cs="宋体"/>
          <w:szCs w:val="21"/>
          <w:u w:val="single"/>
        </w:rPr>
      </w:pPr>
      <w:r/>
      <w:bookmarkStart w:id="318" w:name="_Toc102117326"/>
      <w:r/>
      <w:bookmarkStart w:id="319" w:name="_Toc103848596"/>
      <w:r>
        <w:rPr>
          <w:rFonts w:hint="eastAsia" w:ascii="宋体" w:hAnsi="宋体" w:cs="宋体"/>
          <w:bCs/>
        </w:rPr>
        <w:t xml:space="preserve">投标人名称（公章）：</w:t>
      </w:r>
      <w:r>
        <w:rPr>
          <w:rFonts w:hint="eastAsia" w:ascii="宋体" w:hAnsi="宋体" w:cs="宋体"/>
          <w:szCs w:val="21"/>
          <w:u w:val="single"/>
        </w:rPr>
        <w:tab/>
      </w:r>
      <w:r>
        <w:rPr>
          <w:rFonts w:hint="eastAsia" w:ascii="宋体" w:hAnsi="宋体" w:cs="宋体"/>
          <w:szCs w:val="21"/>
          <w:u w:val="single"/>
        </w:rPr>
        <w:tab/>
      </w:r>
      <w:r/>
    </w:p>
    <w:p>
      <w:pPr>
        <w:ind w:firstLine="3990"/>
        <w:spacing w:line="360" w:lineRule="auto"/>
        <w:rPr>
          <w:rFonts w:ascii="宋体" w:hAnsi="宋体" w:cs="宋体"/>
          <w:bCs/>
        </w:rPr>
      </w:pPr>
      <w:r>
        <w:rPr>
          <w:rFonts w:ascii="宋体" w:hAnsi="宋体" w:cs="宋体"/>
          <w:bCs/>
        </w:rPr>
      </w:r>
      <w:r/>
    </w:p>
    <w:p>
      <w:pPr>
        <w:ind w:firstLine="372"/>
        <w:spacing w:line="360" w:lineRule="auto"/>
        <w:rPr>
          <w:rFonts w:ascii="宋体" w:hAnsi="宋体" w:cs="宋体"/>
          <w:bCs/>
        </w:rPr>
      </w:pPr>
      <w:r>
        <w:rPr>
          <w:rFonts w:hint="eastAsia" w:ascii="宋体" w:hAnsi="宋体" w:cs="宋体"/>
          <w:bCs/>
        </w:rPr>
        <w:t xml:space="preserve">                                      日期：______年</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bCs/>
        </w:rPr>
        <w:t xml:space="preserve">月</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bCs/>
        </w:rPr>
        <w:t xml:space="preserve">日</w:t>
      </w:r>
      <w:r/>
    </w:p>
    <w:p>
      <w:pPr>
        <w:ind w:firstLine="372"/>
        <w:rPr>
          <w:rFonts w:ascii="宋体" w:hAnsi="宋体" w:cs="宋体"/>
        </w:rPr>
      </w:pPr>
      <w:r>
        <w:rPr>
          <w:rFonts w:hint="eastAsia" w:ascii="宋体" w:hAnsi="宋体" w:cs="宋体"/>
          <w:sz w:val="24"/>
        </w:rPr>
        <w:br w:type="page" w:clear="all"/>
      </w:r>
      <w:bookmarkEnd w:id="318"/>
      <w:r/>
      <w:bookmarkStart w:id="320" w:name="_Toc104560912"/>
      <w:r/>
      <w:bookmarkStart w:id="321" w:name="_Toc107246293"/>
      <w:r/>
      <w:bookmarkEnd w:id="319"/>
      <w:r/>
      <w:bookmarkEnd w:id="320"/>
      <w:r/>
      <w:bookmarkEnd w:id="321"/>
      <w:r/>
      <w:r/>
    </w:p>
    <w:p>
      <w:pPr>
        <w:pStyle w:val="798"/>
        <w:ind w:firstLine="426"/>
        <w:jc w:val="left"/>
        <w:spacing w:before="0"/>
        <w:rPr>
          <w:rFonts w:ascii="宋体" w:hAnsi="宋体" w:cs="宋体"/>
          <w:bCs w:val="0"/>
          <w:sz w:val="24"/>
          <w:szCs w:val="24"/>
        </w:rPr>
      </w:pPr>
      <w:r/>
      <w:bookmarkStart w:id="322" w:name="_Toc104560913"/>
      <w:r/>
      <w:bookmarkStart w:id="323" w:name="_Toc102117332"/>
      <w:r/>
      <w:bookmarkStart w:id="324" w:name="_Toc107246294"/>
      <w:r/>
      <w:bookmarkStart w:id="325" w:name="_Toc103848597"/>
      <w:r>
        <w:rPr>
          <w:rFonts w:hint="eastAsia" w:ascii="宋体" w:hAnsi="宋体" w:cs="宋体"/>
          <w:bCs w:val="0"/>
          <w:sz w:val="24"/>
          <w:szCs w:val="24"/>
        </w:rPr>
        <w:t xml:space="preserve">（7）《南京市政府采购供应商信用记录表暨信用承诺书》</w:t>
      </w:r>
      <w:r/>
    </w:p>
    <w:p>
      <w:pPr>
        <w:ind w:firstLine="373"/>
        <w:rPr>
          <w:rFonts w:ascii="宋体" w:hAnsi="宋体" w:cs="宋体"/>
          <w:b/>
          <w:bCs/>
        </w:rPr>
      </w:pPr>
      <w:r>
        <w:rPr>
          <w:rFonts w:hint="eastAsia" w:ascii="宋体" w:hAnsi="宋体" w:cs="宋体"/>
          <w:b/>
          <w:bCs/>
        </w:rPr>
        <w:t xml:space="preserve">说明：（供应商须在采购文件发布之日起至递交响应文件截止日前，在线打印其“南京市政府采购供应商信用记录表暨信用承诺书”，经法定代表人签字、加盖单位公章后作为响应文件的组成部分）</w:t>
      </w:r>
      <w:r/>
    </w:p>
    <w:p>
      <w:pPr>
        <w:pStyle w:val="801"/>
        <w:ind w:left="1240" w:firstLine="372"/>
        <w:rPr>
          <w:rFonts w:ascii="宋体" w:hAnsi="宋体" w:cs="宋体"/>
        </w:rPr>
      </w:pPr>
      <w:r>
        <w:rPr>
          <w:rFonts w:ascii="宋体" w:hAnsi="宋体" w:cs="宋体"/>
        </w:rPr>
      </w:r>
      <w:r/>
    </w:p>
    <w:p>
      <w:pPr>
        <w:ind w:firstLine="779"/>
        <w:jc w:val="center"/>
        <w:spacing w:line="500" w:lineRule="exact"/>
        <w:rPr>
          <w:rFonts w:ascii="宋体" w:hAnsi="宋体" w:cs="宋体"/>
          <w:bCs/>
          <w:sz w:val="44"/>
          <w:szCs w:val="44"/>
        </w:rPr>
      </w:pPr>
      <w:r>
        <w:rPr>
          <w:rFonts w:hint="eastAsia" w:ascii="宋体" w:hAnsi="宋体" w:cs="宋体"/>
          <w:bCs/>
          <w:sz w:val="44"/>
          <w:szCs w:val="44"/>
        </w:rPr>
        <w:t xml:space="preserve">南京市政府采购供应商信用记录表</w:t>
      </w:r>
      <w:r/>
    </w:p>
    <w:p>
      <w:pPr>
        <w:ind w:firstLine="779"/>
        <w:jc w:val="center"/>
        <w:spacing w:line="500" w:lineRule="exact"/>
        <w:rPr>
          <w:rFonts w:ascii="宋体" w:hAnsi="宋体" w:cs="宋体"/>
          <w:sz w:val="44"/>
          <w:szCs w:val="44"/>
        </w:rPr>
      </w:pPr>
      <w:r>
        <w:rPr>
          <w:rFonts w:hint="eastAsia" w:ascii="宋体" w:hAnsi="宋体" w:cs="宋体"/>
          <w:bCs/>
          <w:sz w:val="44"/>
          <w:szCs w:val="44"/>
        </w:rPr>
        <w:t xml:space="preserve">暨信用承诺书（格式）</w:t>
      </w:r>
      <w:r/>
    </w:p>
    <w:p>
      <w:pPr>
        <w:ind w:firstLine="372"/>
        <w:jc w:val="right"/>
        <w:spacing w:line="500" w:lineRule="exact"/>
        <w:rPr>
          <w:rFonts w:ascii="宋体" w:hAnsi="宋体" w:cs="宋体"/>
          <w:b/>
          <w:bCs/>
        </w:rPr>
      </w:pPr>
      <w:r>
        <w:rPr>
          <w:rFonts w:hint="eastAsia" w:ascii="宋体" w:hAnsi="宋体" w:cs="宋体"/>
          <w:bCs/>
        </w:rPr>
        <w:t xml:space="preserve">年  月   日</w:t>
      </w:r>
      <w:r/>
    </w:p>
    <w:tbl>
      <w:tblPr>
        <w:tblStyle w:val="797"/>
        <w:tblW w:w="89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3402"/>
        <w:gridCol w:w="1984"/>
        <w:gridCol w:w="1937"/>
      </w:tblGrid>
      <w:tr>
        <w:trPr>
          <w:trHeight w:val="20"/>
        </w:trPr>
        <w:tc>
          <w:tcPr>
            <w:tcW w:w="1668" w:type="dxa"/>
            <w:textDirection w:val="lrTb"/>
            <w:noWrap w:val="false"/>
          </w:tcPr>
          <w:p>
            <w:pPr>
              <w:ind w:firstLine="372"/>
              <w:jc w:val="left"/>
              <w:spacing w:line="360" w:lineRule="auto"/>
              <w:rPr>
                <w:rFonts w:ascii="宋体" w:hAnsi="宋体" w:cs="宋体"/>
                <w:b/>
                <w:bCs/>
              </w:rPr>
            </w:pPr>
            <w:r>
              <w:rPr>
                <w:rFonts w:hint="eastAsia" w:ascii="宋体" w:hAnsi="宋体" w:cs="宋体"/>
                <w:bCs/>
              </w:rPr>
              <w:t xml:space="preserve">单位名称</w:t>
            </w:r>
            <w:r/>
          </w:p>
        </w:tc>
        <w:tc>
          <w:tcPr>
            <w:tcW w:w="3402" w:type="dxa"/>
            <w:textDirection w:val="lrTb"/>
            <w:noWrap w:val="false"/>
          </w:tcPr>
          <w:p>
            <w:pPr>
              <w:ind w:firstLine="373"/>
              <w:jc w:val="left"/>
              <w:spacing w:line="360" w:lineRule="auto"/>
              <w:rPr>
                <w:rFonts w:ascii="宋体" w:hAnsi="宋体" w:cs="宋体"/>
                <w:b/>
                <w:bCs/>
              </w:rPr>
            </w:pPr>
            <w:r>
              <w:rPr>
                <w:rFonts w:ascii="宋体" w:hAnsi="宋体" w:cs="宋体"/>
                <w:b/>
                <w:bCs/>
              </w:rPr>
            </w:r>
            <w:r/>
          </w:p>
        </w:tc>
        <w:tc>
          <w:tcPr>
            <w:tcW w:w="1984" w:type="dxa"/>
            <w:textDirection w:val="lrTb"/>
            <w:noWrap w:val="false"/>
          </w:tcPr>
          <w:p>
            <w:pPr>
              <w:ind w:firstLine="372"/>
              <w:jc w:val="left"/>
              <w:spacing w:line="360" w:lineRule="auto"/>
              <w:rPr>
                <w:rFonts w:ascii="宋体" w:hAnsi="宋体" w:cs="宋体"/>
                <w:b/>
                <w:bCs/>
              </w:rPr>
            </w:pPr>
            <w:r>
              <w:rPr>
                <w:rFonts w:hint="eastAsia" w:ascii="宋体" w:hAnsi="宋体" w:cs="宋体"/>
                <w:bCs/>
              </w:rPr>
              <w:t xml:space="preserve">统一社会信用代码</w:t>
            </w:r>
            <w:r/>
          </w:p>
        </w:tc>
        <w:tc>
          <w:tcPr>
            <w:tcW w:w="1937" w:type="dxa"/>
            <w:textDirection w:val="lrTb"/>
            <w:noWrap w:val="false"/>
          </w:tcPr>
          <w:p>
            <w:pPr>
              <w:ind w:firstLine="373"/>
              <w:jc w:val="left"/>
              <w:spacing w:line="360" w:lineRule="auto"/>
              <w:rPr>
                <w:rFonts w:ascii="宋体" w:hAnsi="宋体" w:cs="宋体"/>
                <w:b/>
                <w:bCs/>
              </w:rPr>
            </w:pPr>
            <w:r>
              <w:rPr>
                <w:rFonts w:ascii="宋体" w:hAnsi="宋体" w:cs="宋体"/>
                <w:b/>
                <w:bCs/>
              </w:rPr>
            </w:r>
            <w:r/>
          </w:p>
        </w:tc>
      </w:tr>
      <w:tr>
        <w:trPr>
          <w:trHeight w:val="20"/>
        </w:trPr>
        <w:tc>
          <w:tcPr>
            <w:tcW w:w="1668" w:type="dxa"/>
            <w:textDirection w:val="lrTb"/>
            <w:noWrap w:val="false"/>
          </w:tcPr>
          <w:p>
            <w:pPr>
              <w:ind w:firstLine="372"/>
              <w:jc w:val="left"/>
              <w:spacing w:line="360" w:lineRule="auto"/>
              <w:rPr>
                <w:rFonts w:ascii="宋体" w:hAnsi="宋体" w:cs="宋体"/>
                <w:b/>
                <w:bCs/>
              </w:rPr>
            </w:pPr>
            <w:r>
              <w:rPr>
                <w:rFonts w:hint="eastAsia" w:ascii="宋体" w:hAnsi="宋体" w:cs="宋体"/>
                <w:bCs/>
              </w:rPr>
              <w:t xml:space="preserve">法定代表人</w:t>
            </w:r>
            <w:r/>
          </w:p>
        </w:tc>
        <w:tc>
          <w:tcPr>
            <w:tcW w:w="3402" w:type="dxa"/>
            <w:textDirection w:val="lrTb"/>
            <w:noWrap w:val="false"/>
          </w:tcPr>
          <w:p>
            <w:pPr>
              <w:ind w:firstLine="373"/>
              <w:jc w:val="left"/>
              <w:spacing w:line="360" w:lineRule="auto"/>
              <w:rPr>
                <w:rFonts w:ascii="宋体" w:hAnsi="宋体" w:cs="宋体"/>
                <w:b/>
                <w:bCs/>
              </w:rPr>
            </w:pPr>
            <w:r>
              <w:rPr>
                <w:rFonts w:ascii="宋体" w:hAnsi="宋体" w:cs="宋体"/>
                <w:b/>
                <w:bCs/>
              </w:rPr>
            </w:r>
            <w:r/>
          </w:p>
        </w:tc>
        <w:tc>
          <w:tcPr>
            <w:tcW w:w="1984" w:type="dxa"/>
            <w:textDirection w:val="lrTb"/>
            <w:noWrap w:val="false"/>
          </w:tcPr>
          <w:p>
            <w:pPr>
              <w:ind w:firstLine="372"/>
              <w:jc w:val="left"/>
              <w:spacing w:line="360" w:lineRule="auto"/>
              <w:rPr>
                <w:rFonts w:ascii="宋体" w:hAnsi="宋体" w:cs="宋体"/>
                <w:b/>
                <w:bCs/>
              </w:rPr>
            </w:pPr>
            <w:r>
              <w:rPr>
                <w:rFonts w:hint="eastAsia" w:ascii="宋体" w:hAnsi="宋体" w:cs="宋体"/>
                <w:bCs/>
              </w:rPr>
              <w:t xml:space="preserve">联系人</w:t>
            </w:r>
            <w:r/>
          </w:p>
        </w:tc>
        <w:tc>
          <w:tcPr>
            <w:tcW w:w="1937" w:type="dxa"/>
            <w:textDirection w:val="lrTb"/>
            <w:noWrap w:val="false"/>
          </w:tcPr>
          <w:p>
            <w:pPr>
              <w:ind w:firstLine="373"/>
              <w:jc w:val="left"/>
              <w:spacing w:line="360" w:lineRule="auto"/>
              <w:rPr>
                <w:rFonts w:ascii="宋体" w:hAnsi="宋体" w:cs="宋体"/>
                <w:b/>
                <w:bCs/>
              </w:rPr>
            </w:pPr>
            <w:r>
              <w:rPr>
                <w:rFonts w:ascii="宋体" w:hAnsi="宋体" w:cs="宋体"/>
                <w:b/>
                <w:bCs/>
              </w:rPr>
            </w:r>
            <w:r/>
          </w:p>
        </w:tc>
      </w:tr>
      <w:tr>
        <w:trPr>
          <w:trHeight w:val="20"/>
        </w:trPr>
        <w:tc>
          <w:tcPr>
            <w:tcW w:w="1668" w:type="dxa"/>
            <w:textDirection w:val="lrTb"/>
            <w:noWrap w:val="false"/>
          </w:tcPr>
          <w:p>
            <w:pPr>
              <w:ind w:firstLine="372"/>
              <w:jc w:val="left"/>
              <w:spacing w:line="360" w:lineRule="auto"/>
              <w:rPr>
                <w:rFonts w:ascii="宋体" w:hAnsi="宋体" w:cs="宋体"/>
                <w:b/>
                <w:bCs/>
              </w:rPr>
            </w:pPr>
            <w:r>
              <w:rPr>
                <w:rFonts w:hint="eastAsia" w:ascii="宋体" w:hAnsi="宋体" w:cs="宋体"/>
                <w:bCs/>
              </w:rPr>
              <w:t xml:space="preserve">联系地址 </w:t>
            </w:r>
            <w:r/>
          </w:p>
        </w:tc>
        <w:tc>
          <w:tcPr>
            <w:tcW w:w="3402" w:type="dxa"/>
            <w:textDirection w:val="lrTb"/>
            <w:noWrap w:val="false"/>
          </w:tcPr>
          <w:p>
            <w:pPr>
              <w:ind w:firstLine="373"/>
              <w:jc w:val="left"/>
              <w:spacing w:line="360" w:lineRule="auto"/>
              <w:rPr>
                <w:rFonts w:ascii="宋体" w:hAnsi="宋体" w:cs="宋体"/>
                <w:b/>
                <w:bCs/>
              </w:rPr>
            </w:pPr>
            <w:r>
              <w:rPr>
                <w:rFonts w:ascii="宋体" w:hAnsi="宋体" w:cs="宋体"/>
                <w:b/>
                <w:bCs/>
              </w:rPr>
            </w:r>
            <w:r/>
          </w:p>
        </w:tc>
        <w:tc>
          <w:tcPr>
            <w:tcW w:w="1984" w:type="dxa"/>
            <w:textDirection w:val="lrTb"/>
            <w:noWrap w:val="false"/>
          </w:tcPr>
          <w:p>
            <w:pPr>
              <w:ind w:firstLine="372"/>
              <w:jc w:val="left"/>
              <w:spacing w:line="360" w:lineRule="auto"/>
              <w:rPr>
                <w:rFonts w:ascii="宋体" w:hAnsi="宋体" w:cs="宋体"/>
                <w:b/>
                <w:bCs/>
              </w:rPr>
            </w:pPr>
            <w:r>
              <w:rPr>
                <w:rFonts w:hint="eastAsia" w:ascii="宋体" w:hAnsi="宋体" w:cs="宋体"/>
                <w:bCs/>
              </w:rPr>
              <w:t xml:space="preserve">联系电话</w:t>
            </w:r>
            <w:r/>
          </w:p>
        </w:tc>
        <w:tc>
          <w:tcPr>
            <w:tcW w:w="1937" w:type="dxa"/>
            <w:textDirection w:val="lrTb"/>
            <w:noWrap w:val="false"/>
          </w:tcPr>
          <w:p>
            <w:pPr>
              <w:ind w:firstLine="373"/>
              <w:jc w:val="left"/>
              <w:spacing w:line="360" w:lineRule="auto"/>
              <w:rPr>
                <w:rFonts w:ascii="宋体" w:hAnsi="宋体" w:cs="宋体"/>
                <w:b/>
                <w:bCs/>
              </w:rPr>
            </w:pPr>
            <w:r>
              <w:rPr>
                <w:rFonts w:ascii="宋体" w:hAnsi="宋体" w:cs="宋体"/>
                <w:b/>
                <w:bCs/>
              </w:rPr>
            </w:r>
            <w:r/>
          </w:p>
        </w:tc>
      </w:tr>
      <w:tr>
        <w:trPr>
          <w:trHeight w:val="1024"/>
        </w:trPr>
        <w:tc>
          <w:tcPr>
            <w:tcW w:w="1668" w:type="dxa"/>
            <w:textDirection w:val="lrTb"/>
            <w:noWrap w:val="false"/>
          </w:tcPr>
          <w:p>
            <w:pPr>
              <w:ind w:firstLine="372"/>
              <w:jc w:val="left"/>
              <w:spacing w:line="360" w:lineRule="auto"/>
              <w:rPr>
                <w:rFonts w:ascii="宋体" w:hAnsi="宋体" w:cs="宋体"/>
                <w:b/>
                <w:bCs/>
              </w:rPr>
            </w:pPr>
            <w:r>
              <w:rPr>
                <w:rFonts w:hint="eastAsia" w:ascii="宋体" w:hAnsi="宋体" w:cs="宋体"/>
                <w:bCs/>
              </w:rPr>
              <w:t xml:space="preserve">诚信档案记录情况</w:t>
            </w:r>
            <w:r/>
          </w:p>
        </w:tc>
        <w:tc>
          <w:tcPr>
            <w:gridSpan w:val="3"/>
            <w:tcW w:w="7323" w:type="dxa"/>
            <w:textDirection w:val="lrTb"/>
            <w:noWrap w:val="false"/>
          </w:tcPr>
          <w:p>
            <w:pPr>
              <w:ind w:firstLine="373"/>
              <w:jc w:val="left"/>
              <w:spacing w:line="360" w:lineRule="auto"/>
              <w:rPr>
                <w:rFonts w:ascii="宋体" w:hAnsi="宋体" w:cs="宋体"/>
                <w:b/>
                <w:bCs/>
              </w:rPr>
            </w:pPr>
            <w:r>
              <w:rPr>
                <w:rFonts w:ascii="宋体" w:hAnsi="宋体" w:cs="宋体"/>
                <w:b/>
                <w:bCs/>
              </w:rPr>
            </w:r>
            <w:r/>
          </w:p>
        </w:tc>
      </w:tr>
      <w:tr>
        <w:trPr>
          <w:trHeight w:val="5318"/>
        </w:trPr>
        <w:tc>
          <w:tcPr>
            <w:tcW w:w="1668" w:type="dxa"/>
            <w:textDirection w:val="lrTb"/>
            <w:noWrap w:val="false"/>
          </w:tcPr>
          <w:p>
            <w:pPr>
              <w:ind w:firstLine="372"/>
              <w:jc w:val="left"/>
              <w:spacing w:line="360" w:lineRule="auto"/>
              <w:rPr>
                <w:rFonts w:ascii="宋体" w:hAnsi="宋体" w:cs="宋体"/>
                <w:b/>
                <w:bCs/>
              </w:rPr>
            </w:pPr>
            <w:r>
              <w:rPr>
                <w:rFonts w:hint="eastAsia" w:ascii="宋体" w:hAnsi="宋体" w:cs="宋体"/>
                <w:bCs/>
              </w:rPr>
              <w:t xml:space="preserve">信用承诺</w:t>
            </w:r>
            <w:r/>
          </w:p>
        </w:tc>
        <w:tc>
          <w:tcPr>
            <w:gridSpan w:val="3"/>
            <w:tcW w:w="7323" w:type="dxa"/>
            <w:textDirection w:val="lrTb"/>
            <w:noWrap w:val="false"/>
          </w:tcPr>
          <w:p>
            <w:pPr>
              <w:ind w:firstLine="420"/>
              <w:jc w:val="left"/>
              <w:spacing w:line="360" w:lineRule="auto"/>
              <w:rPr>
                <w:rFonts w:ascii="宋体" w:hAnsi="宋体" w:cs="宋体"/>
                <w:b/>
                <w:bCs/>
              </w:rPr>
            </w:pPr>
            <w:r>
              <w:rPr>
                <w:rFonts w:hint="eastAsia" w:ascii="宋体" w:hAnsi="宋体" w:cs="宋体"/>
                <w:bCs/>
              </w:rPr>
              <w:t xml:space="preserve">我公司自愿参加江苏省招标中心有限公司组织的本次采购活动，严格遵守《中华人民共和国</w:t>
            </w:r>
            <w:r>
              <w:rPr>
                <w:rFonts w:hint="eastAsia" w:ascii="宋体" w:hAnsi="宋体" w:cs="宋体"/>
              </w:rPr>
              <w:t xml:space="preserve">政府采购法</w:t>
            </w:r>
            <w:r>
              <w:rPr>
                <w:rFonts w:hint="eastAsia" w:ascii="宋体" w:hAnsi="宋体" w:cs="宋体"/>
                <w:bCs/>
              </w:rPr>
              <w:t xml:space="preserve">》及相关法律法规，坚守公开、公平、公证、诚实信用的原则，已发诚信经营，无条件遵守本次政府采购活动的各项规定。</w:t>
            </w:r>
            <w:r/>
          </w:p>
          <w:p>
            <w:pPr>
              <w:ind w:firstLine="420"/>
              <w:jc w:val="left"/>
              <w:spacing w:line="360" w:lineRule="auto"/>
              <w:rPr>
                <w:rFonts w:ascii="宋体" w:hAnsi="宋体" w:cs="宋体"/>
                <w:b/>
                <w:bCs/>
              </w:rPr>
            </w:pPr>
            <w:r>
              <w:rPr>
                <w:rFonts w:hint="eastAsia" w:ascii="宋体" w:hAnsi="宋体" w:cs="宋体"/>
                <w:bCs/>
              </w:rPr>
              <w:t xml:space="preserve">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失信主体、政府采购严重违法失信行为记录名单；符合法律、行政法规和采购文件规定的其他条件。如有弄虚作假或其他违法违规行为，愿承担一切法律责任，接受各级政府采购监督部门和有权机关的的审查和处罚。</w:t>
            </w:r>
            <w:r/>
          </w:p>
          <w:p>
            <w:pPr>
              <w:ind w:firstLine="372"/>
              <w:jc w:val="right"/>
              <w:spacing w:line="360" w:lineRule="auto"/>
              <w:rPr>
                <w:rFonts w:ascii="宋体" w:hAnsi="宋体" w:cs="宋体"/>
                <w:b/>
                <w:bCs/>
              </w:rPr>
            </w:pPr>
            <w:r>
              <w:rPr>
                <w:rFonts w:hint="eastAsia" w:ascii="宋体" w:hAnsi="宋体" w:cs="宋体"/>
                <w:bCs/>
              </w:rPr>
              <w:t xml:space="preserve">供应商名称（盖章）：</w:t>
            </w:r>
            <w:r/>
          </w:p>
          <w:p>
            <w:pPr>
              <w:ind w:firstLine="372"/>
              <w:jc w:val="right"/>
              <w:spacing w:line="360" w:lineRule="auto"/>
              <w:rPr>
                <w:rFonts w:ascii="宋体" w:hAnsi="宋体" w:cs="宋体"/>
                <w:b/>
                <w:bCs/>
              </w:rPr>
            </w:pPr>
            <w:r>
              <w:rPr>
                <w:rFonts w:hint="eastAsia" w:ascii="宋体" w:hAnsi="宋体" w:cs="宋体"/>
                <w:bCs/>
              </w:rPr>
              <w:t xml:space="preserve">法定代表人（签字）：</w:t>
            </w:r>
            <w:r/>
          </w:p>
          <w:p>
            <w:pPr>
              <w:ind w:firstLine="372"/>
              <w:jc w:val="right"/>
              <w:spacing w:line="360" w:lineRule="auto"/>
              <w:rPr>
                <w:rFonts w:ascii="宋体" w:hAnsi="宋体" w:cs="宋体"/>
                <w:b/>
                <w:bCs/>
              </w:rPr>
            </w:pPr>
            <w:r>
              <w:rPr>
                <w:rFonts w:hint="eastAsia" w:ascii="宋体" w:hAnsi="宋体" w:cs="宋体"/>
                <w:bCs/>
              </w:rPr>
              <w:t xml:space="preserve">年    月     日</w:t>
            </w:r>
            <w:r/>
          </w:p>
        </w:tc>
      </w:tr>
    </w:tbl>
    <w:p>
      <w:pPr>
        <w:ind w:firstLine="372"/>
        <w:spacing w:line="360" w:lineRule="auto"/>
        <w:rPr>
          <w:rFonts w:ascii="宋体" w:hAnsi="宋体" w:cs="宋体"/>
          <w:bCs/>
        </w:rPr>
      </w:pPr>
      <w:r>
        <w:rPr>
          <w:rFonts w:hint="eastAsia" w:ascii="宋体" w:hAnsi="宋体" w:cs="宋体"/>
          <w:bCs/>
        </w:rPr>
        <w:t xml:space="preserve">1、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投标（投标）文件截止日2天前办理登记注册手续。</w:t>
      </w:r>
      <w:r/>
    </w:p>
    <w:p>
      <w:pPr>
        <w:ind w:firstLine="372"/>
        <w:spacing w:line="360" w:lineRule="auto"/>
        <w:rPr>
          <w:rFonts w:ascii="宋体" w:hAnsi="宋体" w:cs="宋体"/>
          <w:bCs/>
        </w:rPr>
      </w:pPr>
      <w:r>
        <w:rPr>
          <w:rFonts w:hint="eastAsia" w:ascii="宋体" w:hAnsi="宋体" w:cs="宋体"/>
          <w:bCs/>
        </w:rPr>
        <w:t xml:space="preserve">2、供应商申请网上注册的，应当按以下程序进行： </w:t>
      </w:r>
      <w:r/>
    </w:p>
    <w:p>
      <w:pPr>
        <w:ind w:firstLine="372"/>
        <w:spacing w:line="360" w:lineRule="auto"/>
        <w:rPr>
          <w:rFonts w:ascii="宋体" w:hAnsi="宋体" w:cs="宋体"/>
          <w:bCs/>
        </w:rPr>
      </w:pPr>
      <w:r>
        <w:rPr>
          <w:rFonts w:hint="eastAsia" w:ascii="宋体" w:hAnsi="宋体" w:cs="宋体"/>
          <w:bCs/>
        </w:rPr>
        <w:t xml:space="preserve">   （1）登陆“信用南京”或“南京市政府采购网”网站，点击“政府采购供应商诚信档案”图标，在弹出的用户登录界面，点击“新用户注册”；</w:t>
      </w:r>
      <w:r/>
    </w:p>
    <w:p>
      <w:pPr>
        <w:ind w:firstLine="372"/>
        <w:spacing w:line="360" w:lineRule="auto"/>
        <w:rPr>
          <w:rFonts w:ascii="宋体" w:hAnsi="宋体" w:cs="宋体"/>
          <w:bCs/>
        </w:rPr>
      </w:pPr>
      <w:r>
        <w:rPr>
          <w:rFonts w:hint="eastAsia" w:ascii="宋体" w:hAnsi="宋体" w:cs="宋体"/>
          <w:bCs/>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ind w:firstLine="372"/>
        <w:spacing w:line="360" w:lineRule="auto"/>
        <w:rPr>
          <w:rFonts w:ascii="宋体" w:hAnsi="宋体" w:cs="宋体"/>
          <w:bCs/>
        </w:rPr>
      </w:pPr>
      <w:r>
        <w:rPr>
          <w:rFonts w:hint="eastAsia" w:ascii="宋体" w:hAnsi="宋体" w:cs="宋体"/>
          <w:bCs/>
        </w:rPr>
        <w:t xml:space="preserve">3、注册成功后，供应商参加本次政府采购活动时，在采购文件发布之日起至递交响应文件截止日前，应先登录“信用南京”在线打印其“南京市政府采购供应商信用记录表暨信用承诺书”，经法定代表人签名盖章后作为响应文件的组成部分“南京市政府采购供应商信用记录表暨信用承诺书”是其参加本次政府采购活动的必备材料。</w:t>
      </w:r>
      <w:r/>
    </w:p>
    <w:p>
      <w:pPr>
        <w:pStyle w:val="801"/>
        <w:ind w:firstLine="372"/>
        <w:spacing w:line="360" w:lineRule="auto"/>
        <w:rPr>
          <w:rFonts w:ascii="宋体" w:hAnsi="宋体" w:cs="宋体"/>
        </w:rPr>
      </w:pPr>
      <w:r>
        <w:rPr>
          <w:rFonts w:hint="eastAsia" w:ascii="宋体" w:hAnsi="宋体" w:cs="宋体"/>
          <w:bCs/>
          <w:szCs w:val="24"/>
        </w:rPr>
        <w:t xml:space="preserve">4、南京市政府采购供应商诚信档案管理系统客服电话：025-52718366；供应商可就用户注册与打印“南京市政府采购供应商信用记录表暨信用承诺书”等事宜进行咨询。</w:t>
      </w:r>
      <w:r/>
    </w:p>
    <w:p>
      <w:pPr>
        <w:rPr>
          <w:rFonts w:ascii="Microsoft New Tai Lue" w:hAnsi="Microsoft New Tai Lue" w:cs="Microsoft New Tai Lue"/>
          <w:sz w:val="24"/>
        </w:rPr>
      </w:pPr>
      <w:r>
        <w:rPr>
          <w:rFonts w:ascii="Microsoft New Tai Lue" w:hAnsi="Microsoft New Tai Lue" w:cs="Microsoft New Tai Lue"/>
          <w:sz w:val="24"/>
        </w:rPr>
        <w:br w:type="page" w:clear="all"/>
      </w:r>
      <w:r/>
    </w:p>
    <w:p>
      <w:pPr>
        <w:pStyle w:val="798"/>
        <w:rPr>
          <w:rFonts w:ascii="Microsoft New Tai Lue" w:hAnsi="Microsoft New Tai Lue" w:cs="Microsoft New Tai Lue"/>
          <w:sz w:val="24"/>
          <w:szCs w:val="24"/>
        </w:rPr>
      </w:pPr>
      <w:r>
        <w:rPr>
          <w:rFonts w:ascii="Microsoft New Tai Lue" w:hAnsi="Microsoft New Tai Lue" w:cs="Microsoft New Tai Lue"/>
          <w:sz w:val="24"/>
          <w:szCs w:val="24"/>
        </w:rPr>
        <w:t xml:space="preserve">（</w:t>
      </w:r>
      <w:r>
        <w:rPr>
          <w:rFonts w:hint="eastAsia" w:ascii="Microsoft New Tai Lue" w:hAnsi="Microsoft New Tai Lue" w:cs="Microsoft New Tai Lue"/>
          <w:sz w:val="24"/>
          <w:szCs w:val="24"/>
        </w:rPr>
        <w:t xml:space="preserve">8</w:t>
      </w:r>
      <w:r>
        <w:rPr>
          <w:rFonts w:ascii="Microsoft New Tai Lue" w:hAnsi="Microsoft New Tai Lue" w:cs="Microsoft New Tai Lue"/>
          <w:sz w:val="24"/>
          <w:szCs w:val="24"/>
        </w:rPr>
        <w:t xml:space="preserve">）联合体协议书（如需）</w:t>
      </w:r>
      <w:bookmarkEnd w:id="322"/>
      <w:r/>
      <w:bookmarkEnd w:id="323"/>
      <w:r/>
      <w:bookmarkEnd w:id="324"/>
      <w:r/>
      <w:bookmarkEnd w:id="325"/>
      <w:r/>
      <w:r/>
    </w:p>
    <w:p>
      <w:pPr>
        <w:ind w:firstLine="420"/>
        <w:spacing w:line="276" w:lineRule="auto"/>
        <w:rPr>
          <w:rFonts w:ascii="宋体" w:hAnsi="宋体"/>
          <w:bCs/>
          <w:color w:val="000000"/>
          <w:szCs w:val="21"/>
        </w:rPr>
      </w:pPr>
      <w:r>
        <w:rPr>
          <w:rFonts w:ascii="宋体" w:hAnsi="宋体"/>
          <w:bCs/>
          <w:color w:val="000000"/>
          <w:szCs w:val="21"/>
        </w:rPr>
        <w:t xml:space="preserve">______ 、 _____ 及 _____就“________（项目名称）</w:t>
      </w:r>
      <w:r>
        <w:rPr>
          <w:rFonts w:ascii="宋体" w:hAnsi="宋体"/>
          <w:color w:val="000000"/>
          <w:szCs w:val="21"/>
        </w:rPr>
        <w:t xml:space="preserve">”____包</w:t>
      </w:r>
      <w:r>
        <w:rPr>
          <w:rFonts w:ascii="宋体" w:hAnsi="宋体"/>
          <w:bCs/>
          <w:color w:val="000000"/>
          <w:szCs w:val="21"/>
        </w:rPr>
        <w:t xml:space="preserve">招标项目的投标事宜，经各方充分协商一致，达成如下协议：</w:t>
      </w:r>
      <w:r/>
    </w:p>
    <w:p>
      <w:pPr>
        <w:ind w:firstLine="420"/>
        <w:spacing w:line="276" w:lineRule="auto"/>
        <w:tabs>
          <w:tab w:val="left" w:pos="780" w:leader="none"/>
        </w:tabs>
        <w:rPr>
          <w:rFonts w:ascii="宋体" w:hAnsi="宋体"/>
          <w:bCs/>
          <w:color w:val="000000"/>
          <w:szCs w:val="21"/>
        </w:rPr>
      </w:pPr>
      <w:r>
        <w:rPr>
          <w:rFonts w:hint="eastAsia" w:ascii="宋体" w:hAnsi="宋体"/>
          <w:bCs/>
          <w:color w:val="000000"/>
          <w:szCs w:val="21"/>
        </w:rPr>
        <w:t xml:space="preserve">一</w:t>
      </w:r>
      <w:r>
        <w:rPr>
          <w:rFonts w:ascii="宋体" w:hAnsi="宋体"/>
          <w:bCs/>
          <w:color w:val="000000"/>
          <w:szCs w:val="21"/>
        </w:rPr>
        <w:t xml:space="preserve">、由_________牵头，_________、__________参加，组成联合体共同进行招标项目的投标工作。</w:t>
      </w:r>
      <w:r/>
    </w:p>
    <w:p>
      <w:pPr>
        <w:ind w:firstLine="420"/>
        <w:spacing w:line="276" w:lineRule="auto"/>
        <w:tabs>
          <w:tab w:val="left" w:pos="780" w:leader="none"/>
        </w:tabs>
        <w:rPr>
          <w:rFonts w:ascii="宋体" w:hAnsi="宋体"/>
          <w:bCs/>
          <w:color w:val="000000"/>
          <w:szCs w:val="21"/>
        </w:rPr>
      </w:pPr>
      <w:r>
        <w:rPr>
          <w:rFonts w:hint="eastAsia" w:ascii="宋体" w:hAnsi="宋体"/>
          <w:bCs/>
          <w:color w:val="000000"/>
          <w:szCs w:val="21"/>
        </w:rPr>
        <w:t xml:space="preserve">二</w:t>
      </w:r>
      <w:r>
        <w:rPr>
          <w:rFonts w:ascii="宋体" w:hAnsi="宋体"/>
          <w:bCs/>
          <w:color w:val="000000"/>
          <w:szCs w:val="21"/>
        </w:rPr>
        <w:t xml:space="preserve">、______为本次投标的牵头人，联合体以牵头人的名义参加投标，联合体中标后，联合体各方共同与采购人签订合同，就</w:t>
      </w:r>
      <w:r>
        <w:rPr>
          <w:rFonts w:hint="eastAsia" w:ascii="宋体" w:hAnsi="宋体"/>
          <w:bCs/>
          <w:color w:val="000000"/>
          <w:szCs w:val="21"/>
        </w:rPr>
        <w:t xml:space="preserve">采购合同约定的事项</w:t>
      </w:r>
      <w:r>
        <w:rPr>
          <w:rFonts w:ascii="宋体" w:hAnsi="宋体"/>
          <w:bCs/>
          <w:color w:val="000000"/>
          <w:szCs w:val="21"/>
        </w:rPr>
        <w:t xml:space="preserve">对采购人承担连带责任。</w:t>
      </w:r>
      <w:r/>
    </w:p>
    <w:p>
      <w:pPr>
        <w:ind w:firstLine="420"/>
        <w:spacing w:line="276" w:lineRule="auto"/>
        <w:tabs>
          <w:tab w:val="left" w:pos="780" w:leader="none"/>
        </w:tabs>
        <w:rPr>
          <w:rFonts w:ascii="宋体" w:hAnsi="宋体"/>
          <w:bCs/>
          <w:color w:val="000000"/>
          <w:szCs w:val="21"/>
        </w:rPr>
      </w:pPr>
      <w:r>
        <w:rPr>
          <w:rFonts w:hint="eastAsia" w:ascii="宋体" w:hAnsi="宋体"/>
          <w:bCs/>
          <w:color w:val="000000"/>
          <w:szCs w:val="21"/>
        </w:rPr>
        <w:t xml:space="preserve">三</w:t>
      </w:r>
      <w:r>
        <w:rPr>
          <w:rFonts w:ascii="宋体" w:hAnsi="宋体"/>
          <w:bCs/>
          <w:color w:val="000000"/>
          <w:szCs w:val="21"/>
        </w:rPr>
        <w:t xml:space="preserve">、联合体各方均同意由牵头人代表其他联合体成员单位按招标文件要求出具《授权委托书》。</w:t>
      </w:r>
      <w:r/>
    </w:p>
    <w:p>
      <w:pPr>
        <w:ind w:firstLine="420"/>
        <w:spacing w:line="276" w:lineRule="auto"/>
        <w:tabs>
          <w:tab w:val="left" w:pos="780" w:leader="none"/>
        </w:tabs>
        <w:rPr>
          <w:rFonts w:ascii="宋体" w:hAnsi="宋体"/>
          <w:bCs/>
          <w:color w:val="000000"/>
          <w:szCs w:val="21"/>
        </w:rPr>
      </w:pPr>
      <w:r>
        <w:rPr>
          <w:rFonts w:hint="eastAsia" w:ascii="宋体" w:hAnsi="宋体"/>
          <w:bCs/>
          <w:color w:val="000000"/>
          <w:szCs w:val="21"/>
        </w:rPr>
        <w:t xml:space="preserve">四</w:t>
      </w:r>
      <w:r>
        <w:rPr>
          <w:rFonts w:ascii="宋体" w:hAnsi="宋体"/>
          <w:bCs/>
          <w:color w:val="000000"/>
          <w:szCs w:val="21"/>
        </w:rPr>
        <w:t xml:space="preserve">、牵头人为项目的总负责单位；组织各参加方进行项目实施工作。</w:t>
      </w:r>
      <w:r/>
    </w:p>
    <w:p>
      <w:pPr>
        <w:ind w:firstLine="420"/>
        <w:spacing w:line="276" w:lineRule="auto"/>
        <w:tabs>
          <w:tab w:val="left" w:pos="780" w:leader="none"/>
        </w:tabs>
        <w:rPr>
          <w:rFonts w:ascii="宋体" w:hAnsi="宋体"/>
          <w:bCs/>
          <w:color w:val="000000"/>
          <w:szCs w:val="21"/>
        </w:rPr>
      </w:pPr>
      <w:r>
        <w:rPr>
          <w:rFonts w:hint="eastAsia" w:ascii="宋体" w:hAnsi="宋体"/>
          <w:bCs/>
          <w:color w:val="000000"/>
          <w:szCs w:val="21"/>
        </w:rPr>
        <w:t xml:space="preserve">五</w:t>
      </w:r>
      <w:r>
        <w:rPr>
          <w:rFonts w:ascii="宋体" w:hAnsi="宋体"/>
          <w:bCs/>
          <w:color w:val="000000"/>
          <w:szCs w:val="21"/>
        </w:rPr>
        <w:t xml:space="preserve">、______负责_____，具体工作范围、内容以投标文件及合同为准。</w:t>
      </w:r>
      <w:r/>
    </w:p>
    <w:p>
      <w:pPr>
        <w:ind w:firstLine="420"/>
        <w:spacing w:line="276" w:lineRule="auto"/>
        <w:tabs>
          <w:tab w:val="left" w:pos="780" w:leader="none"/>
        </w:tabs>
        <w:rPr>
          <w:rFonts w:ascii="宋体" w:hAnsi="宋体"/>
          <w:bCs/>
          <w:color w:val="000000"/>
          <w:szCs w:val="21"/>
        </w:rPr>
      </w:pPr>
      <w:r>
        <w:rPr>
          <w:rFonts w:hint="eastAsia" w:ascii="宋体" w:hAnsi="宋体"/>
          <w:bCs/>
          <w:color w:val="000000"/>
          <w:szCs w:val="21"/>
        </w:rPr>
        <w:t xml:space="preserve">六</w:t>
      </w:r>
      <w:r>
        <w:rPr>
          <w:rFonts w:ascii="宋体" w:hAnsi="宋体"/>
          <w:bCs/>
          <w:color w:val="000000"/>
          <w:szCs w:val="21"/>
        </w:rPr>
        <w:t xml:space="preserve">、______负责_____，具体工作范围、内容以投标文件及合同为准。</w:t>
      </w:r>
      <w:r/>
    </w:p>
    <w:p>
      <w:pPr>
        <w:ind w:firstLine="420"/>
        <w:spacing w:line="276" w:lineRule="auto"/>
        <w:tabs>
          <w:tab w:val="left" w:pos="780" w:leader="none"/>
        </w:tabs>
        <w:rPr>
          <w:rFonts w:ascii="宋体" w:hAnsi="宋体"/>
          <w:bCs/>
          <w:color w:val="000000"/>
          <w:szCs w:val="21"/>
        </w:rPr>
      </w:pPr>
      <w:r>
        <w:rPr>
          <w:rFonts w:hint="eastAsia" w:ascii="宋体" w:hAnsi="宋体"/>
          <w:bCs/>
          <w:color w:val="000000"/>
          <w:szCs w:val="21"/>
        </w:rPr>
        <w:t xml:space="preserve">七</w:t>
      </w:r>
      <w:r>
        <w:rPr>
          <w:rFonts w:ascii="宋体" w:hAnsi="宋体"/>
          <w:bCs/>
          <w:color w:val="000000"/>
          <w:szCs w:val="21"/>
        </w:rPr>
        <w:t xml:space="preserve">、______负责_____（如有），具体工作范围、内容以投标文件及合同为准。</w:t>
      </w:r>
      <w:r/>
    </w:p>
    <w:p>
      <w:pPr>
        <w:ind w:firstLine="420"/>
        <w:spacing w:line="276" w:lineRule="auto"/>
        <w:tabs>
          <w:tab w:val="left" w:pos="780" w:leader="none"/>
        </w:tabs>
        <w:rPr>
          <w:rFonts w:ascii="宋体" w:hAnsi="宋体"/>
          <w:szCs w:val="21"/>
        </w:rPr>
      </w:pPr>
      <w:r>
        <w:rPr>
          <w:rFonts w:hint="eastAsia" w:ascii="宋体" w:hAnsi="宋体"/>
          <w:szCs w:val="21"/>
        </w:rPr>
        <w:t xml:space="preserve">八</w:t>
      </w:r>
      <w:r>
        <w:rPr>
          <w:rFonts w:ascii="宋体" w:hAnsi="宋体"/>
          <w:szCs w:val="21"/>
        </w:rPr>
        <w:t xml:space="preserve">、本项目联合协议合同总额为________元，联合体各成员按照如下比例分摊（按联合体成员分别列明）：</w:t>
      </w:r>
      <w:r/>
    </w:p>
    <w:p>
      <w:pPr>
        <w:ind w:firstLine="420"/>
        <w:spacing w:line="276" w:lineRule="auto"/>
        <w:tabs>
          <w:tab w:val="left" w:pos="720" w:leader="none"/>
          <w:tab w:val="left" w:pos="900" w:leader="none"/>
        </w:tabs>
        <w:rPr>
          <w:rFonts w:ascii="宋体" w:hAnsi="宋体"/>
          <w:color w:val="000000"/>
          <w:szCs w:val="21"/>
        </w:rPr>
      </w:pPr>
      <w:r>
        <w:rPr>
          <w:rFonts w:ascii="宋体" w:hAnsi="宋体"/>
          <w:color w:val="000000"/>
          <w:szCs w:val="21"/>
        </w:rPr>
        <w:t xml:space="preserve">（1）</w:t>
      </w:r>
      <w:r>
        <w:rPr>
          <w:rFonts w:ascii="宋体" w:hAnsi="宋体"/>
          <w:bCs/>
          <w:color w:val="000000"/>
          <w:szCs w:val="21"/>
        </w:rPr>
        <w:t xml:space="preserve">______</w:t>
      </w:r>
      <w:r>
        <w:rPr>
          <w:rFonts w:ascii="宋体" w:hAnsi="宋体"/>
          <w:color w:val="000000"/>
          <w:szCs w:val="21"/>
        </w:rPr>
        <w:t xml:space="preserve">为□大型企业□中型企业、□小微企业（包含监狱企业、残疾人福利性单位）、□其他，合同金额为_____元；</w:t>
      </w:r>
      <w:r/>
    </w:p>
    <w:p>
      <w:pPr>
        <w:ind w:firstLine="420"/>
        <w:spacing w:line="276" w:lineRule="auto"/>
        <w:tabs>
          <w:tab w:val="left" w:pos="720" w:leader="none"/>
          <w:tab w:val="left" w:pos="900" w:leader="none"/>
        </w:tabs>
        <w:rPr>
          <w:rFonts w:ascii="宋体" w:hAnsi="宋体"/>
          <w:color w:val="000000"/>
          <w:szCs w:val="21"/>
        </w:rPr>
      </w:pPr>
      <w:r>
        <w:rPr>
          <w:rFonts w:ascii="宋体" w:hAnsi="宋体"/>
          <w:color w:val="000000"/>
          <w:szCs w:val="21"/>
        </w:rPr>
        <w:t xml:space="preserve">（2）</w:t>
      </w:r>
      <w:r>
        <w:rPr>
          <w:rFonts w:ascii="宋体" w:hAnsi="宋体"/>
          <w:bCs/>
          <w:color w:val="000000"/>
          <w:szCs w:val="21"/>
        </w:rPr>
        <w:t xml:space="preserve">______</w:t>
      </w:r>
      <w:r>
        <w:rPr>
          <w:rFonts w:ascii="宋体" w:hAnsi="宋体"/>
          <w:color w:val="000000"/>
          <w:szCs w:val="21"/>
        </w:rPr>
        <w:t xml:space="preserve">为□大型企业□中型企业、□小微企业（包含监狱企业、残疾人福利性单位）、□其他，合同金额为_____元；</w:t>
      </w:r>
      <w:r/>
    </w:p>
    <w:p>
      <w:pPr>
        <w:ind w:firstLine="420"/>
        <w:spacing w:line="276" w:lineRule="auto"/>
        <w:tabs>
          <w:tab w:val="left" w:pos="720" w:leader="none"/>
          <w:tab w:val="left" w:pos="900" w:leader="none"/>
        </w:tabs>
        <w:rPr>
          <w:rFonts w:ascii="宋体" w:hAnsi="宋体"/>
          <w:color w:val="000000"/>
          <w:szCs w:val="21"/>
        </w:rPr>
      </w:pPr>
      <w:r>
        <w:rPr>
          <w:rFonts w:ascii="宋体" w:hAnsi="宋体"/>
          <w:color w:val="000000"/>
          <w:szCs w:val="21"/>
        </w:rPr>
        <w:t xml:space="preserve">（…）</w:t>
      </w:r>
      <w:r>
        <w:rPr>
          <w:rFonts w:ascii="宋体" w:hAnsi="宋体"/>
          <w:bCs/>
          <w:color w:val="000000"/>
          <w:szCs w:val="21"/>
        </w:rPr>
        <w:t xml:space="preserve">______</w:t>
      </w:r>
      <w:r>
        <w:rPr>
          <w:rFonts w:ascii="宋体" w:hAnsi="宋体"/>
          <w:color w:val="000000"/>
          <w:szCs w:val="21"/>
        </w:rPr>
        <w:t xml:space="preserve">为□大型企业□中型企业、□小微企业（包含监狱企业、残疾人福利性单位）、□其他，合同金额为_____元。</w:t>
      </w:r>
      <w:r/>
    </w:p>
    <w:p>
      <w:pPr>
        <w:ind w:firstLine="420"/>
        <w:spacing w:line="276" w:lineRule="auto"/>
        <w:tabs>
          <w:tab w:val="left" w:pos="780" w:leader="none"/>
          <w:tab w:val="left" w:pos="993" w:leader="none"/>
        </w:tabs>
        <w:rPr>
          <w:rFonts w:ascii="宋体" w:hAnsi="宋体"/>
          <w:bCs/>
          <w:color w:val="000000"/>
          <w:szCs w:val="21"/>
        </w:rPr>
      </w:pPr>
      <w:r>
        <w:rPr>
          <w:rFonts w:hint="eastAsia" w:ascii="宋体" w:hAnsi="宋体"/>
          <w:bCs/>
          <w:color w:val="000000"/>
          <w:szCs w:val="21"/>
        </w:rPr>
        <w:t xml:space="preserve">以联合体形式参加政府采购活动的，联合体各方不得再单独参加或者与其他供应商另外组成联合体参加同一合同项下的政府采购活动</w:t>
      </w:r>
      <w:r>
        <w:rPr>
          <w:rFonts w:ascii="宋体" w:hAnsi="宋体"/>
          <w:bCs/>
          <w:color w:val="000000"/>
          <w:szCs w:val="21"/>
        </w:rPr>
        <w:t xml:space="preserve">。</w:t>
      </w:r>
      <w:r/>
    </w:p>
    <w:p>
      <w:pPr>
        <w:ind w:firstLine="420"/>
        <w:spacing w:line="276" w:lineRule="auto"/>
        <w:tabs>
          <w:tab w:val="left" w:pos="780" w:leader="none"/>
        </w:tabs>
        <w:rPr>
          <w:rFonts w:ascii="宋体" w:hAnsi="宋体"/>
          <w:bCs/>
          <w:color w:val="000000"/>
          <w:szCs w:val="21"/>
        </w:rPr>
      </w:pPr>
      <w:r>
        <w:rPr>
          <w:rFonts w:ascii="宋体" w:hAnsi="宋体"/>
          <w:bCs/>
          <w:color w:val="000000"/>
          <w:szCs w:val="21"/>
        </w:rPr>
        <w:t xml:space="preserve">其他约定（如有）：_______</w:t>
      </w:r>
      <w:r>
        <w:rPr>
          <w:rFonts w:hint="eastAsia" w:ascii="宋体" w:hAnsi="宋体"/>
          <w:bCs/>
          <w:color w:val="000000"/>
          <w:szCs w:val="21"/>
        </w:rPr>
        <w:t xml:space="preserve">。</w:t>
      </w:r>
      <w:r/>
    </w:p>
    <w:p>
      <w:pPr>
        <w:pStyle w:val="806"/>
        <w:ind w:right="694" w:firstLine="420"/>
        <w:spacing w:before="71" w:line="276" w:lineRule="auto"/>
        <w:rPr>
          <w:rFonts w:ascii="宋体" w:hAnsi="宋体" w:cs="Microsoft New Tai Lue"/>
          <w:szCs w:val="21"/>
        </w:rPr>
      </w:pPr>
      <w:r>
        <w:rPr>
          <w:rFonts w:ascii="宋体" w:hAnsi="宋体"/>
          <w:bCs/>
          <w:color w:val="000000"/>
          <w:szCs w:val="21"/>
        </w:rPr>
        <w:t xml:space="preserve">本协议自各方盖章后生效，</w:t>
      </w:r>
      <w:r>
        <w:rPr>
          <w:rFonts w:hint="eastAsia" w:ascii="宋体" w:hAnsi="宋体"/>
          <w:bCs/>
          <w:color w:val="000000"/>
          <w:szCs w:val="21"/>
        </w:rPr>
        <w:t xml:space="preserve">采购合同履行完毕后自动失效。</w:t>
      </w:r>
      <w:r>
        <w:rPr>
          <w:rFonts w:ascii="宋体" w:hAnsi="宋体"/>
          <w:bCs/>
          <w:color w:val="000000"/>
          <w:szCs w:val="21"/>
        </w:rPr>
        <w:t xml:space="preserve">如未中标，本协议自动终止。</w:t>
      </w:r>
      <w:r/>
    </w:p>
    <w:p>
      <w:pPr>
        <w:pStyle w:val="806"/>
        <w:ind w:right="692" w:firstLine="420"/>
        <w:spacing w:before="71" w:line="276" w:lineRule="auto"/>
        <w:rPr>
          <w:rFonts w:ascii="Microsoft New Tai Lue" w:hAnsi="Microsoft New Tai Lue" w:cs="Microsoft New Tai Lue"/>
        </w:rPr>
      </w:pPr>
      <w:r>
        <w:rPr>
          <w:rFonts w:ascii="Microsoft New Tai Lue" w:hAnsi="Microsoft New Tai Lue" w:cs="Microsoft New Tai Lue"/>
        </w:rPr>
        <w:t xml:space="preserve">注：本协议书由法定代表人（单位负责人）签字的，应附法定代表人（单位负责人）身份证明；由委托代理人签字的，应同时附法定代表人（单位负责人）授权书。</w:t>
      </w:r>
      <w:r/>
    </w:p>
    <w:p>
      <w:pPr>
        <w:pStyle w:val="806"/>
        <w:spacing w:before="7"/>
        <w:rPr>
          <w:rFonts w:ascii="Microsoft New Tai Lue" w:hAnsi="Microsoft New Tai Lue" w:cs="Microsoft New Tai Lue"/>
          <w:sz w:val="14"/>
        </w:rPr>
      </w:pPr>
      <w:r>
        <w:rPr>
          <w:rFonts w:ascii="Microsoft New Tai Lue" w:hAnsi="Microsoft New Tai Lue" w:cs="Microsoft New Tai Lue"/>
          <w:sz w:val="14"/>
        </w:rPr>
      </w:r>
      <w:r/>
    </w:p>
    <w:p>
      <w:pPr>
        <w:pStyle w:val="806"/>
        <w:ind w:left="2810"/>
        <w:spacing w:before="1" w:line="240" w:lineRule="exact"/>
        <w:tabs>
          <w:tab w:val="left" w:pos="7545" w:leader="none"/>
        </w:tabs>
        <w:rPr>
          <w:rFonts w:ascii="Microsoft New Tai Lue" w:hAnsi="Microsoft New Tai Lue" w:cs="Microsoft New Tai Lue"/>
        </w:rPr>
      </w:pPr>
      <w:r>
        <w:rPr>
          <w:rFonts w:ascii="Microsoft New Tai Lue" w:hAnsi="Microsoft New Tai Lue" w:cs="Microsoft New Tai Lue"/>
        </w:rPr>
        <w:t xml:space="preserve">联合</w:t>
      </w:r>
      <w:r>
        <w:rPr>
          <w:rFonts w:ascii="Microsoft New Tai Lue" w:hAnsi="Microsoft New Tai Lue" w:cs="Microsoft New Tai Lue"/>
          <w:spacing w:val="-3"/>
        </w:rPr>
        <w:t xml:space="preserve">体</w:t>
      </w:r>
      <w:r>
        <w:rPr>
          <w:rFonts w:ascii="Microsoft New Tai Lue" w:hAnsi="Microsoft New Tai Lue" w:cs="Microsoft New Tai Lue"/>
        </w:rPr>
        <w:t xml:space="preserve">牵</w:t>
      </w:r>
      <w:r>
        <w:rPr>
          <w:rFonts w:ascii="Microsoft New Tai Lue" w:hAnsi="Microsoft New Tai Lue" w:cs="Microsoft New Tai Lue"/>
          <w:spacing w:val="-3"/>
        </w:rPr>
        <w:t xml:space="preserve">头</w:t>
      </w:r>
      <w:r>
        <w:rPr>
          <w:rFonts w:ascii="Microsoft New Tai Lue" w:hAnsi="Microsoft New Tai Lue" w:cs="Microsoft New Tai Lue"/>
        </w:rPr>
        <w:t xml:space="preserve">人</w:t>
      </w:r>
      <w:r>
        <w:rPr>
          <w:rFonts w:ascii="Microsoft New Tai Lue" w:hAnsi="Microsoft New Tai Lue" w:cs="Microsoft New Tai Lue"/>
          <w:spacing w:val="-3"/>
        </w:rPr>
        <w:t xml:space="preserve">名</w:t>
      </w:r>
      <w:r>
        <w:rPr>
          <w:rFonts w:ascii="Microsoft New Tai Lue" w:hAnsi="Microsoft New Tai Lue" w:cs="Microsoft New Tai Lue"/>
        </w:rPr>
        <w:t xml:space="preserve">称</w:t>
      </w:r>
      <w:r>
        <w:rPr>
          <w:rFonts w:ascii="Microsoft New Tai Lue" w:hAnsi="Microsoft New Tai Lue" w:cs="Microsoft New Tai Lue"/>
          <w:spacing w:val="-3"/>
        </w:rPr>
        <w:t xml:space="preserve">：</w:t>
      </w:r>
      <w:r>
        <w:rPr>
          <w:rFonts w:ascii="Microsoft New Tai Lue" w:hAnsi="Microsoft New Tai Lue" w:cs="Microsoft New Tai Lue"/>
          <w:spacing w:val="-3"/>
          <w:u w:val="single"/>
        </w:rPr>
        <w:t xml:space="preserve"> </w:t>
      </w:r>
      <w:r>
        <w:rPr>
          <w:rFonts w:ascii="Microsoft New Tai Lue" w:hAnsi="Microsoft New Tai Lue" w:cs="Microsoft New Tai Lue"/>
          <w:spacing w:val="-3"/>
          <w:u w:val="single"/>
        </w:rPr>
        <w:tab/>
      </w:r>
      <w:r>
        <w:rPr>
          <w:rFonts w:ascii="Microsoft New Tai Lue" w:hAnsi="Microsoft New Tai Lue" w:cs="Microsoft New Tai Lue"/>
        </w:rPr>
        <w:t xml:space="preserve">（公</w:t>
      </w:r>
      <w:r>
        <w:rPr>
          <w:rFonts w:ascii="Microsoft New Tai Lue" w:hAnsi="Microsoft New Tai Lue" w:cs="Microsoft New Tai Lue"/>
          <w:spacing w:val="-3"/>
        </w:rPr>
        <w:t xml:space="preserve">章</w:t>
      </w:r>
      <w:r>
        <w:rPr>
          <w:rFonts w:ascii="Microsoft New Tai Lue" w:hAnsi="Microsoft New Tai Lue" w:cs="Microsoft New Tai Lue"/>
        </w:rPr>
        <w:t xml:space="preserve">）</w:t>
      </w:r>
      <w:r/>
    </w:p>
    <w:p>
      <w:pPr>
        <w:pStyle w:val="806"/>
        <w:ind w:left="2810"/>
        <w:spacing w:before="170" w:line="240" w:lineRule="exact"/>
        <w:tabs>
          <w:tab w:val="left" w:pos="7545" w:leader="none"/>
        </w:tabs>
        <w:rPr>
          <w:rFonts w:ascii="Microsoft New Tai Lue" w:hAnsi="Microsoft New Tai Lue" w:cs="Microsoft New Tai Lue"/>
        </w:rPr>
      </w:pPr>
      <w:r>
        <w:rPr>
          <w:rFonts w:ascii="Microsoft New Tai Lue" w:hAnsi="Microsoft New Tai Lue" w:cs="Microsoft New Tai Lue"/>
        </w:rPr>
        <w:t xml:space="preserve">法定</w:t>
      </w:r>
      <w:r>
        <w:rPr>
          <w:rFonts w:ascii="Microsoft New Tai Lue" w:hAnsi="Microsoft New Tai Lue" w:cs="Microsoft New Tai Lue"/>
          <w:spacing w:val="-3"/>
        </w:rPr>
        <w:t xml:space="preserve">代</w:t>
      </w:r>
      <w:r>
        <w:rPr>
          <w:rFonts w:ascii="Microsoft New Tai Lue" w:hAnsi="Microsoft New Tai Lue" w:cs="Microsoft New Tai Lue"/>
        </w:rPr>
        <w:t xml:space="preserve">表</w:t>
      </w:r>
      <w:r>
        <w:rPr>
          <w:rFonts w:ascii="Microsoft New Tai Lue" w:hAnsi="Microsoft New Tai Lue" w:cs="Microsoft New Tai Lue"/>
          <w:spacing w:val="-3"/>
        </w:rPr>
        <w:t xml:space="preserve">人</w:t>
      </w:r>
      <w:r>
        <w:rPr>
          <w:rFonts w:ascii="Microsoft New Tai Lue" w:hAnsi="Microsoft New Tai Lue" w:cs="Microsoft New Tai Lue"/>
        </w:rPr>
        <w:t xml:space="preserve">（</w:t>
      </w:r>
      <w:r>
        <w:rPr>
          <w:rFonts w:ascii="Microsoft New Tai Lue" w:hAnsi="Microsoft New Tai Lue" w:cs="Microsoft New Tai Lue"/>
          <w:spacing w:val="-3"/>
        </w:rPr>
        <w:t xml:space="preserve">单</w:t>
      </w:r>
      <w:r>
        <w:rPr>
          <w:rFonts w:ascii="Microsoft New Tai Lue" w:hAnsi="Microsoft New Tai Lue" w:cs="Microsoft New Tai Lue"/>
        </w:rPr>
        <w:t xml:space="preserve">位</w:t>
      </w:r>
      <w:r>
        <w:rPr>
          <w:rFonts w:ascii="Microsoft New Tai Lue" w:hAnsi="Microsoft New Tai Lue" w:cs="Microsoft New Tai Lue"/>
          <w:spacing w:val="-3"/>
        </w:rPr>
        <w:t xml:space="preserve">负</w:t>
      </w:r>
      <w:r>
        <w:rPr>
          <w:rFonts w:ascii="Microsoft New Tai Lue" w:hAnsi="Microsoft New Tai Lue" w:cs="Microsoft New Tai Lue"/>
        </w:rPr>
        <w:t xml:space="preserve">责</w:t>
      </w:r>
      <w:r>
        <w:rPr>
          <w:rFonts w:ascii="Microsoft New Tai Lue" w:hAnsi="Microsoft New Tai Lue" w:cs="Microsoft New Tai Lue"/>
          <w:spacing w:val="-3"/>
        </w:rPr>
        <w:t xml:space="preserve">人</w:t>
      </w:r>
      <w:r>
        <w:rPr>
          <w:rFonts w:ascii="Microsoft New Tai Lue" w:hAnsi="Microsoft New Tai Lue" w:cs="Microsoft New Tai Lue"/>
        </w:rPr>
        <w:t xml:space="preserve">）或</w:t>
      </w:r>
      <w:r>
        <w:rPr>
          <w:rFonts w:ascii="Microsoft New Tai Lue" w:hAnsi="Microsoft New Tai Lue" w:cs="Microsoft New Tai Lue"/>
          <w:spacing w:val="-3"/>
        </w:rPr>
        <w:t xml:space="preserve">其</w:t>
      </w:r>
      <w:r>
        <w:rPr>
          <w:rFonts w:ascii="Microsoft New Tai Lue" w:hAnsi="Microsoft New Tai Lue" w:cs="Microsoft New Tai Lue"/>
        </w:rPr>
        <w:t xml:space="preserve">委</w:t>
      </w:r>
      <w:r>
        <w:rPr>
          <w:rFonts w:ascii="Microsoft New Tai Lue" w:hAnsi="Microsoft New Tai Lue" w:cs="Microsoft New Tai Lue"/>
          <w:spacing w:val="-3"/>
        </w:rPr>
        <w:t xml:space="preserve">托</w:t>
      </w:r>
      <w:r>
        <w:rPr>
          <w:rFonts w:ascii="Microsoft New Tai Lue" w:hAnsi="Microsoft New Tai Lue" w:cs="Microsoft New Tai Lue"/>
        </w:rPr>
        <w:t xml:space="preserve">代</w:t>
      </w:r>
      <w:r>
        <w:rPr>
          <w:rFonts w:ascii="Microsoft New Tai Lue" w:hAnsi="Microsoft New Tai Lue" w:cs="Microsoft New Tai Lue"/>
          <w:spacing w:val="-3"/>
        </w:rPr>
        <w:t xml:space="preserve">理</w:t>
      </w:r>
      <w:r>
        <w:rPr>
          <w:rFonts w:ascii="Microsoft New Tai Lue" w:hAnsi="Microsoft New Tai Lue" w:cs="Microsoft New Tai Lue"/>
        </w:rPr>
        <w:t xml:space="preserve">人</w:t>
      </w:r>
      <w:r>
        <w:rPr>
          <w:rFonts w:ascii="Microsoft New Tai Lue" w:hAnsi="Microsoft New Tai Lue" w:cs="Microsoft New Tai Lue"/>
          <w:spacing w:val="-3"/>
        </w:rPr>
        <w:t xml:space="preserve">：</w:t>
      </w:r>
      <w:r>
        <w:rPr>
          <w:rFonts w:ascii="Microsoft New Tai Lue" w:hAnsi="Microsoft New Tai Lue" w:cs="Microsoft New Tai Lue"/>
          <w:spacing w:val="-3"/>
          <w:u w:val="single"/>
        </w:rPr>
        <w:t xml:space="preserve"> </w:t>
      </w:r>
      <w:r>
        <w:rPr>
          <w:rFonts w:ascii="Microsoft New Tai Lue" w:hAnsi="Microsoft New Tai Lue" w:cs="Microsoft New Tai Lue"/>
          <w:spacing w:val="-3"/>
          <w:u w:val="single"/>
        </w:rPr>
        <w:tab/>
      </w:r>
      <w:r>
        <w:rPr>
          <w:rFonts w:ascii="Microsoft New Tai Lue" w:hAnsi="Microsoft New Tai Lue" w:cs="Microsoft New Tai Lue"/>
        </w:rPr>
        <w:t xml:space="preserve">（签</w:t>
      </w:r>
      <w:r>
        <w:rPr>
          <w:rFonts w:ascii="Microsoft New Tai Lue" w:hAnsi="Microsoft New Tai Lue" w:cs="Microsoft New Tai Lue"/>
          <w:spacing w:val="-3"/>
        </w:rPr>
        <w:t xml:space="preserve">字</w:t>
      </w:r>
      <w:r>
        <w:rPr>
          <w:rFonts w:ascii="Microsoft New Tai Lue" w:hAnsi="Microsoft New Tai Lue" w:cs="Microsoft New Tai Lue"/>
        </w:rPr>
        <w:t xml:space="preserve">）</w:t>
      </w:r>
      <w:r/>
    </w:p>
    <w:p>
      <w:pPr>
        <w:pStyle w:val="806"/>
        <w:spacing w:before="8" w:line="240" w:lineRule="exact"/>
        <w:rPr>
          <w:rFonts w:ascii="Microsoft New Tai Lue" w:hAnsi="Microsoft New Tai Lue" w:cs="Microsoft New Tai Lue"/>
        </w:rPr>
      </w:pPr>
      <w:r>
        <w:rPr>
          <w:rFonts w:ascii="Microsoft New Tai Lue" w:hAnsi="Microsoft New Tai Lue" w:cs="Microsoft New Tai Lue"/>
        </w:rPr>
      </w:r>
      <w:r/>
    </w:p>
    <w:p>
      <w:pPr>
        <w:pStyle w:val="806"/>
        <w:ind w:left="2810"/>
        <w:spacing w:before="79" w:line="240" w:lineRule="exact"/>
        <w:tabs>
          <w:tab w:val="left" w:pos="7545" w:leader="none"/>
        </w:tabs>
        <w:rPr>
          <w:rFonts w:ascii="Microsoft New Tai Lue" w:hAnsi="Microsoft New Tai Lue" w:cs="Microsoft New Tai Lue"/>
        </w:rPr>
      </w:pPr>
      <w:r>
        <w:rPr>
          <w:rFonts w:ascii="Microsoft New Tai Lue" w:hAnsi="Microsoft New Tai Lue" w:cs="Microsoft New Tai Lue"/>
        </w:rPr>
        <w:t xml:space="preserve">联合</w:t>
      </w:r>
      <w:r>
        <w:rPr>
          <w:rFonts w:ascii="Microsoft New Tai Lue" w:hAnsi="Microsoft New Tai Lue" w:cs="Microsoft New Tai Lue"/>
          <w:spacing w:val="-3"/>
        </w:rPr>
        <w:t xml:space="preserve">体</w:t>
      </w:r>
      <w:r>
        <w:rPr>
          <w:rFonts w:ascii="Microsoft New Tai Lue" w:hAnsi="Microsoft New Tai Lue" w:cs="Microsoft New Tai Lue"/>
        </w:rPr>
        <w:t xml:space="preserve">成</w:t>
      </w:r>
      <w:r>
        <w:rPr>
          <w:rFonts w:ascii="Microsoft New Tai Lue" w:hAnsi="Microsoft New Tai Lue" w:cs="Microsoft New Tai Lue"/>
          <w:spacing w:val="-3"/>
        </w:rPr>
        <w:t xml:space="preserve">员</w:t>
      </w:r>
      <w:r>
        <w:rPr>
          <w:rFonts w:ascii="Microsoft New Tai Lue" w:hAnsi="Microsoft New Tai Lue" w:cs="Microsoft New Tai Lue"/>
        </w:rPr>
        <w:t xml:space="preserve">名</w:t>
      </w:r>
      <w:r>
        <w:rPr>
          <w:rFonts w:ascii="Microsoft New Tai Lue" w:hAnsi="Microsoft New Tai Lue" w:cs="Microsoft New Tai Lue"/>
          <w:spacing w:val="-3"/>
        </w:rPr>
        <w:t xml:space="preserve">称</w:t>
      </w:r>
      <w:r>
        <w:rPr>
          <w:rFonts w:ascii="Microsoft New Tai Lue" w:hAnsi="Microsoft New Tai Lue" w:cs="Microsoft New Tai Lue"/>
        </w:rPr>
        <w:t xml:space="preserve">：</w:t>
      </w:r>
      <w:r>
        <w:rPr>
          <w:rFonts w:ascii="Microsoft New Tai Lue" w:hAnsi="Microsoft New Tai Lue" w:cs="Microsoft New Tai Lue"/>
          <w:u w:val="single"/>
        </w:rPr>
        <w:t xml:space="preserve"> </w:t>
      </w:r>
      <w:r>
        <w:rPr>
          <w:rFonts w:ascii="Microsoft New Tai Lue" w:hAnsi="Microsoft New Tai Lue" w:cs="Microsoft New Tai Lue"/>
          <w:u w:val="single"/>
        </w:rPr>
        <w:tab/>
      </w:r>
      <w:r>
        <w:rPr>
          <w:rFonts w:ascii="Microsoft New Tai Lue" w:hAnsi="Microsoft New Tai Lue" w:cs="Microsoft New Tai Lue"/>
        </w:rPr>
        <w:t xml:space="preserve">（公</w:t>
      </w:r>
      <w:r>
        <w:rPr>
          <w:rFonts w:ascii="Microsoft New Tai Lue" w:hAnsi="Microsoft New Tai Lue" w:cs="Microsoft New Tai Lue"/>
          <w:spacing w:val="-3"/>
        </w:rPr>
        <w:t xml:space="preserve">章</w:t>
      </w:r>
      <w:r>
        <w:rPr>
          <w:rFonts w:ascii="Microsoft New Tai Lue" w:hAnsi="Microsoft New Tai Lue" w:cs="Microsoft New Tai Lue"/>
        </w:rPr>
        <w:t xml:space="preserve">）</w:t>
      </w:r>
      <w:r/>
    </w:p>
    <w:p>
      <w:pPr>
        <w:pStyle w:val="806"/>
        <w:ind w:left="2810"/>
        <w:spacing w:before="170" w:line="240" w:lineRule="exact"/>
        <w:tabs>
          <w:tab w:val="left" w:pos="7545" w:leader="none"/>
        </w:tabs>
        <w:rPr>
          <w:rFonts w:ascii="Microsoft New Tai Lue" w:hAnsi="Microsoft New Tai Lue" w:cs="Microsoft New Tai Lue"/>
        </w:rPr>
      </w:pPr>
      <w:r>
        <w:rPr>
          <w:rFonts w:ascii="Microsoft New Tai Lue" w:hAnsi="Microsoft New Tai Lue" w:cs="Microsoft New Tai Lue"/>
        </w:rPr>
        <w:t xml:space="preserve">法定</w:t>
      </w:r>
      <w:r>
        <w:rPr>
          <w:rFonts w:ascii="Microsoft New Tai Lue" w:hAnsi="Microsoft New Tai Lue" w:cs="Microsoft New Tai Lue"/>
          <w:spacing w:val="-3"/>
        </w:rPr>
        <w:t xml:space="preserve">代</w:t>
      </w:r>
      <w:r>
        <w:rPr>
          <w:rFonts w:ascii="Microsoft New Tai Lue" w:hAnsi="Microsoft New Tai Lue" w:cs="Microsoft New Tai Lue"/>
        </w:rPr>
        <w:t xml:space="preserve">表</w:t>
      </w:r>
      <w:r>
        <w:rPr>
          <w:rFonts w:ascii="Microsoft New Tai Lue" w:hAnsi="Microsoft New Tai Lue" w:cs="Microsoft New Tai Lue"/>
          <w:spacing w:val="-3"/>
        </w:rPr>
        <w:t xml:space="preserve">人</w:t>
      </w:r>
      <w:r>
        <w:rPr>
          <w:rFonts w:ascii="Microsoft New Tai Lue" w:hAnsi="Microsoft New Tai Lue" w:cs="Microsoft New Tai Lue"/>
        </w:rPr>
        <w:t xml:space="preserve">（</w:t>
      </w:r>
      <w:r>
        <w:rPr>
          <w:rFonts w:ascii="Microsoft New Tai Lue" w:hAnsi="Microsoft New Tai Lue" w:cs="Microsoft New Tai Lue"/>
          <w:spacing w:val="-3"/>
        </w:rPr>
        <w:t xml:space="preserve">单</w:t>
      </w:r>
      <w:r>
        <w:rPr>
          <w:rFonts w:ascii="Microsoft New Tai Lue" w:hAnsi="Microsoft New Tai Lue" w:cs="Microsoft New Tai Lue"/>
        </w:rPr>
        <w:t xml:space="preserve">位</w:t>
      </w:r>
      <w:r>
        <w:rPr>
          <w:rFonts w:ascii="Microsoft New Tai Lue" w:hAnsi="Microsoft New Tai Lue" w:cs="Microsoft New Tai Lue"/>
          <w:spacing w:val="-3"/>
        </w:rPr>
        <w:t xml:space="preserve">负</w:t>
      </w:r>
      <w:r>
        <w:rPr>
          <w:rFonts w:ascii="Microsoft New Tai Lue" w:hAnsi="Microsoft New Tai Lue" w:cs="Microsoft New Tai Lue"/>
        </w:rPr>
        <w:t xml:space="preserve">责</w:t>
      </w:r>
      <w:r>
        <w:rPr>
          <w:rFonts w:ascii="Microsoft New Tai Lue" w:hAnsi="Microsoft New Tai Lue" w:cs="Microsoft New Tai Lue"/>
          <w:spacing w:val="-3"/>
        </w:rPr>
        <w:t xml:space="preserve">人</w:t>
      </w:r>
      <w:r>
        <w:rPr>
          <w:rFonts w:ascii="Microsoft New Tai Lue" w:hAnsi="Microsoft New Tai Lue" w:cs="Microsoft New Tai Lue"/>
        </w:rPr>
        <w:t xml:space="preserve">）或</w:t>
      </w:r>
      <w:r>
        <w:rPr>
          <w:rFonts w:ascii="Microsoft New Tai Lue" w:hAnsi="Microsoft New Tai Lue" w:cs="Microsoft New Tai Lue"/>
          <w:spacing w:val="-3"/>
        </w:rPr>
        <w:t xml:space="preserve">其</w:t>
      </w:r>
      <w:r>
        <w:rPr>
          <w:rFonts w:ascii="Microsoft New Tai Lue" w:hAnsi="Microsoft New Tai Lue" w:cs="Microsoft New Tai Lue"/>
        </w:rPr>
        <w:t xml:space="preserve">委</w:t>
      </w:r>
      <w:r>
        <w:rPr>
          <w:rFonts w:ascii="Microsoft New Tai Lue" w:hAnsi="Microsoft New Tai Lue" w:cs="Microsoft New Tai Lue"/>
          <w:spacing w:val="-3"/>
        </w:rPr>
        <w:t xml:space="preserve">托</w:t>
      </w:r>
      <w:r>
        <w:rPr>
          <w:rFonts w:ascii="Microsoft New Tai Lue" w:hAnsi="Microsoft New Tai Lue" w:cs="Microsoft New Tai Lue"/>
        </w:rPr>
        <w:t xml:space="preserve">代</w:t>
      </w:r>
      <w:r>
        <w:rPr>
          <w:rFonts w:ascii="Microsoft New Tai Lue" w:hAnsi="Microsoft New Tai Lue" w:cs="Microsoft New Tai Lue"/>
          <w:spacing w:val="-3"/>
        </w:rPr>
        <w:t xml:space="preserve">理</w:t>
      </w:r>
      <w:r>
        <w:rPr>
          <w:rFonts w:ascii="Microsoft New Tai Lue" w:hAnsi="Microsoft New Tai Lue" w:cs="Microsoft New Tai Lue"/>
        </w:rPr>
        <w:t xml:space="preserve">人</w:t>
      </w:r>
      <w:r>
        <w:rPr>
          <w:rFonts w:ascii="Microsoft New Tai Lue" w:hAnsi="Microsoft New Tai Lue" w:cs="Microsoft New Tai Lue"/>
          <w:spacing w:val="-3"/>
        </w:rPr>
        <w:t xml:space="preserve">：</w:t>
      </w:r>
      <w:r>
        <w:rPr>
          <w:rFonts w:ascii="Microsoft New Tai Lue" w:hAnsi="Microsoft New Tai Lue" w:cs="Microsoft New Tai Lue"/>
          <w:spacing w:val="-3"/>
          <w:u w:val="single"/>
        </w:rPr>
        <w:t xml:space="preserve"> </w:t>
      </w:r>
      <w:r>
        <w:rPr>
          <w:rFonts w:ascii="Microsoft New Tai Lue" w:hAnsi="Microsoft New Tai Lue" w:cs="Microsoft New Tai Lue"/>
          <w:spacing w:val="-3"/>
          <w:u w:val="single"/>
        </w:rPr>
        <w:tab/>
      </w:r>
      <w:r>
        <w:rPr>
          <w:rFonts w:ascii="Microsoft New Tai Lue" w:hAnsi="Microsoft New Tai Lue" w:cs="Microsoft New Tai Lue"/>
          <w:spacing w:val="-3"/>
        </w:rPr>
        <w:t xml:space="preserve">（</w:t>
      </w:r>
      <w:r>
        <w:rPr>
          <w:rFonts w:ascii="Microsoft New Tai Lue" w:hAnsi="Microsoft New Tai Lue" w:cs="Microsoft New Tai Lue"/>
        </w:rPr>
        <w:t xml:space="preserve">签</w:t>
      </w:r>
      <w:r>
        <w:rPr>
          <w:rFonts w:ascii="Microsoft New Tai Lue" w:hAnsi="Microsoft New Tai Lue" w:cs="Microsoft New Tai Lue"/>
          <w:spacing w:val="-3"/>
        </w:rPr>
        <w:t xml:space="preserve">字</w:t>
      </w:r>
      <w:r>
        <w:rPr>
          <w:rFonts w:ascii="Microsoft New Tai Lue" w:hAnsi="Microsoft New Tai Lue" w:cs="Microsoft New Tai Lue"/>
        </w:rPr>
        <w:t xml:space="preserve">）</w:t>
      </w:r>
      <w:r/>
    </w:p>
    <w:p>
      <w:pPr>
        <w:pStyle w:val="806"/>
        <w:ind w:left="2810"/>
        <w:spacing w:before="170" w:line="240" w:lineRule="exact"/>
        <w:tabs>
          <w:tab w:val="left" w:pos="7545" w:leader="none"/>
        </w:tabs>
        <w:rPr>
          <w:rFonts w:ascii="Microsoft New Tai Lue" w:hAnsi="Microsoft New Tai Lue" w:cs="Microsoft New Tai Lue"/>
        </w:rPr>
      </w:pPr>
      <w:r>
        <w:rPr>
          <w:rFonts w:ascii="Microsoft New Tai Lue" w:hAnsi="Microsoft New Tai Lue" w:cs="Microsoft New Tai Lue"/>
        </w:rPr>
        <w:t xml:space="preserve">……</w:t>
      </w:r>
      <w:r/>
    </w:p>
    <w:p>
      <w:pPr>
        <w:ind w:firstLine="4410"/>
        <w:jc w:val="left"/>
        <w:spacing w:line="240" w:lineRule="exact"/>
        <w:rPr>
          <w:rFonts w:ascii="Microsoft New Tai Lue" w:hAnsi="Microsoft New Tai Lue" w:eastAsia="黑体" w:cs="Microsoft New Tai Lue"/>
          <w:b/>
          <w:sz w:val="32"/>
          <w:szCs w:val="32"/>
        </w:rPr>
      </w:pPr>
      <w:r>
        <w:rPr>
          <w:rFonts w:ascii="Microsoft New Tai Lue" w:hAnsi="Microsoft New Tai Lue" w:cs="Microsoft New Tai Lue"/>
          <w:bCs/>
        </w:rPr>
        <w:t xml:space="preserve">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ind w:firstLine="372"/>
        <w:rPr>
          <w:rFonts w:ascii="宋体" w:hAnsi="宋体" w:cs="宋体"/>
        </w:rPr>
      </w:pPr>
      <w:r>
        <w:rPr>
          <w:rFonts w:hint="eastAsia" w:ascii="宋体" w:hAnsi="宋体" w:cs="宋体"/>
          <w:sz w:val="24"/>
        </w:rPr>
        <w:br w:type="page" w:clear="all"/>
      </w:r>
      <w:r/>
    </w:p>
    <w:p>
      <w:pPr>
        <w:pStyle w:val="798"/>
        <w:rPr>
          <w:rFonts w:ascii="宋体" w:hAnsi="宋体" w:cs="仿宋_GB2312"/>
          <w:szCs w:val="21"/>
        </w:rPr>
      </w:pPr>
      <w:r/>
      <w:bookmarkStart w:id="326" w:name="_Toc104560914"/>
      <w:r/>
      <w:bookmarkStart w:id="327" w:name="_Toc107246295"/>
      <w:r/>
      <w:bookmarkStart w:id="328" w:name="_Toc96347919"/>
      <w:r/>
      <w:bookmarkStart w:id="329" w:name="_Toc104560915"/>
      <w:r/>
      <w:bookmarkStart w:id="330" w:name="_Toc107246296"/>
      <w:r/>
      <w:bookmarkStart w:id="331" w:name="_Toc103848598"/>
      <w:r/>
      <w:bookmarkStart w:id="332" w:name="_Toc102117330"/>
      <w:r>
        <w:rPr>
          <w:rFonts w:hint="eastAsia" w:ascii="宋体" w:hAnsi="宋体" w:cs="Microsoft New Tai Lue"/>
          <w:sz w:val="24"/>
          <w:szCs w:val="24"/>
        </w:rPr>
        <w:t xml:space="preserve">（9）分包意向协议（如需）</w:t>
      </w:r>
      <w:bookmarkEnd w:id="326"/>
      <w:r/>
      <w:bookmarkEnd w:id="327"/>
      <w:r/>
      <w:bookmarkEnd w:id="328"/>
      <w:r/>
      <w:r/>
    </w:p>
    <w:p>
      <w:pPr>
        <w:ind w:firstLine="576"/>
        <w:spacing w:line="480" w:lineRule="auto"/>
        <w:rPr>
          <w:rFonts w:ascii="宋体" w:hAnsi="宋体" w:cs="仿宋_GB2312"/>
          <w:szCs w:val="21"/>
          <w:lang w:val="zh-CN"/>
        </w:rPr>
      </w:pPr>
      <w:r>
        <w:rPr>
          <w:rFonts w:hint="eastAsia" w:ascii="宋体" w:hAnsi="宋体" w:cs="仿宋_GB2312"/>
          <w:szCs w:val="21"/>
          <w:u w:val="single"/>
        </w:rPr>
        <w:t xml:space="preserve">（投标人名称）</w:t>
      </w:r>
      <w:r>
        <w:rPr>
          <w:rFonts w:hint="eastAsia" w:ascii="宋体" w:hAnsi="宋体" w:cs="仿宋_GB2312"/>
          <w:szCs w:val="21"/>
          <w:lang w:val="zh-CN"/>
        </w:rPr>
        <w:t xml:space="preserve">若成为</w:t>
      </w:r>
      <w:r>
        <w:rPr>
          <w:rFonts w:hint="eastAsia" w:ascii="宋体" w:hAnsi="宋体" w:cs="仿宋_GB2312"/>
          <w:szCs w:val="21"/>
          <w:u w:val="single"/>
          <w:lang w:val="zh-CN"/>
        </w:rPr>
        <w:t xml:space="preserve">    </w:t>
      </w:r>
      <w:r>
        <w:rPr>
          <w:rFonts w:hint="eastAsia" w:ascii="宋体" w:hAnsi="宋体" w:cs="仿宋_GB2312"/>
          <w:szCs w:val="21"/>
          <w:u w:val="single"/>
        </w:rPr>
        <w:t xml:space="preserve">（项目名称）  </w:t>
      </w:r>
      <w:r>
        <w:rPr>
          <w:rFonts w:ascii="宋体" w:hAnsi="宋体" w:cs="仿宋_GB2312"/>
          <w:szCs w:val="21"/>
          <w:u w:val="single"/>
        </w:rPr>
        <w:t xml:space="preserve"> </w:t>
      </w:r>
      <w:r>
        <w:rPr>
          <w:rFonts w:hint="eastAsia" w:ascii="宋体" w:hAnsi="宋体" w:cs="仿宋_GB2312"/>
          <w:szCs w:val="21"/>
        </w:rPr>
        <w:t xml:space="preserve">（招标编号：</w:t>
      </w:r>
      <w:r>
        <w:rPr>
          <w:rFonts w:hint="eastAsia" w:ascii="宋体" w:hAnsi="宋体"/>
          <w:szCs w:val="21"/>
          <w:u w:val="single"/>
        </w:rPr>
        <w:t xml:space="preserve">             </w:t>
      </w:r>
      <w:r>
        <w:rPr>
          <w:rFonts w:hint="eastAsia" w:ascii="宋体" w:hAnsi="宋体" w:cs="仿宋_GB2312"/>
          <w:szCs w:val="21"/>
        </w:rPr>
        <w:t xml:space="preserve">）</w:t>
      </w:r>
      <w:r>
        <w:rPr>
          <w:rFonts w:hint="eastAsia" w:ascii="宋体" w:hAnsi="宋体" w:cs="仿宋_GB2312"/>
          <w:szCs w:val="21"/>
          <w:lang w:val="zh-CN"/>
        </w:rPr>
        <w:t xml:space="preserve">的中标供应商，将依法采取分包方式履行合同。</w:t>
      </w:r>
      <w:r>
        <w:rPr>
          <w:rFonts w:hint="eastAsia" w:ascii="宋体" w:hAnsi="宋体" w:cs="仿宋_GB2312"/>
          <w:szCs w:val="21"/>
          <w:u w:val="single"/>
        </w:rPr>
        <w:t xml:space="preserve">（投标人名称）</w:t>
      </w:r>
      <w:r>
        <w:rPr>
          <w:rFonts w:hint="eastAsia" w:ascii="宋体" w:hAnsi="宋体" w:cs="仿宋_GB2312"/>
          <w:szCs w:val="21"/>
        </w:rPr>
        <w:t xml:space="preserve">与</w:t>
      </w:r>
      <w:r>
        <w:rPr>
          <w:rFonts w:hint="eastAsia" w:ascii="宋体" w:hAnsi="宋体" w:cs="仿宋_GB2312"/>
          <w:szCs w:val="21"/>
          <w:u w:val="single"/>
        </w:rPr>
        <w:t xml:space="preserve">（所有分包供应商名称）</w:t>
      </w:r>
      <w:r>
        <w:rPr>
          <w:rFonts w:hint="eastAsia" w:ascii="宋体" w:hAnsi="宋体" w:cs="仿宋_GB2312"/>
          <w:szCs w:val="21"/>
        </w:rPr>
        <w:t xml:space="preserve">达成分包意向协议</w:t>
      </w:r>
      <w:r>
        <w:rPr>
          <w:rFonts w:hint="eastAsia" w:ascii="宋体" w:hAnsi="宋体" w:cs="仿宋_GB2312"/>
          <w:szCs w:val="21"/>
          <w:lang w:val="zh-CN"/>
        </w:rPr>
        <w:t xml:space="preserve">。</w:t>
      </w:r>
      <w:r>
        <w:rPr>
          <w:rFonts w:ascii="宋体" w:hAnsi="宋体" w:cs="仿宋_GB2312"/>
          <w:szCs w:val="21"/>
          <w:lang w:val="zh-CN"/>
        </w:rPr>
        <w:t xml:space="preserve"> </w:t>
      </w:r>
      <w:r/>
    </w:p>
    <w:p>
      <w:pPr>
        <w:ind w:firstLine="576"/>
        <w:spacing w:line="480" w:lineRule="auto"/>
        <w:rPr>
          <w:rFonts w:ascii="宋体" w:hAnsi="宋体" w:cs="仿宋_GB2312"/>
          <w:szCs w:val="21"/>
          <w:lang w:val="zh-CN"/>
        </w:rPr>
      </w:pPr>
      <w:r>
        <w:rPr>
          <w:rFonts w:hint="eastAsia" w:ascii="宋体" w:hAnsi="宋体" w:cs="仿宋_GB2312"/>
          <w:szCs w:val="21"/>
          <w:lang w:val="zh-CN"/>
        </w:rPr>
        <w:t xml:space="preserve">一、分包标的及数量</w:t>
      </w:r>
      <w:r/>
    </w:p>
    <w:p>
      <w:pPr>
        <w:ind w:firstLine="576"/>
        <w:spacing w:line="480" w:lineRule="auto"/>
        <w:rPr>
          <w:rFonts w:ascii="宋体" w:hAnsi="宋体" w:cs="仿宋_GB2312"/>
          <w:szCs w:val="21"/>
          <w:lang w:val="zh-CN"/>
        </w:rPr>
      </w:pPr>
      <w:r>
        <w:rPr>
          <w:rFonts w:hint="eastAsia" w:ascii="宋体" w:hAnsi="宋体" w:cs="仿宋_GB2312"/>
          <w:szCs w:val="21"/>
          <w:u w:val="single"/>
        </w:rPr>
        <w:t xml:space="preserve">（投标人名称）</w:t>
      </w:r>
      <w:r>
        <w:rPr>
          <w:rFonts w:hint="eastAsia" w:ascii="宋体" w:hAnsi="宋体" w:cs="仿宋_GB2312"/>
          <w:szCs w:val="21"/>
          <w:lang w:val="zh-CN"/>
        </w:rPr>
        <w:t xml:space="preserve">将</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工作内容</w:t>
      </w:r>
      <w:r>
        <w:rPr>
          <w:rFonts w:hint="eastAsia" w:ascii="宋体" w:hAnsi="宋体"/>
          <w:szCs w:val="21"/>
          <w:u w:val="single"/>
        </w:rPr>
        <w:t xml:space="preserve">）</w:t>
      </w:r>
      <w:r>
        <w:rPr>
          <w:rFonts w:ascii="宋体" w:hAnsi="宋体"/>
          <w:szCs w:val="21"/>
          <w:u w:val="single"/>
        </w:rPr>
        <w:t xml:space="preserve">   </w:t>
      </w:r>
      <w:r>
        <w:rPr>
          <w:rFonts w:hint="eastAsia" w:ascii="宋体" w:hAnsi="宋体" w:cs="Arial"/>
          <w:szCs w:val="21"/>
        </w:rPr>
        <w:t xml:space="preserve">分包给</w:t>
      </w:r>
      <w:r>
        <w:rPr>
          <w:rFonts w:hint="eastAsia" w:ascii="宋体" w:hAnsi="宋体" w:cs="仿宋_GB2312"/>
          <w:szCs w:val="21"/>
          <w:u w:val="single"/>
        </w:rPr>
        <w:t xml:space="preserve">（某分包供应商名称）</w:t>
      </w:r>
      <w:r>
        <w:rPr>
          <w:rFonts w:hint="eastAsia" w:ascii="宋体" w:hAnsi="宋体" w:cs="仿宋_GB2312"/>
          <w:szCs w:val="21"/>
          <w:lang w:val="zh-CN"/>
        </w:rPr>
        <w:t xml:space="preserve">，</w:t>
      </w:r>
      <w:r>
        <w:rPr>
          <w:rFonts w:hint="eastAsia" w:ascii="宋体" w:hAnsi="宋体" w:cs="仿宋_GB2312"/>
          <w:szCs w:val="21"/>
          <w:u w:val="single"/>
        </w:rPr>
        <w:t xml:space="preserve">（某分包供应商名称），</w:t>
      </w:r>
      <w:r>
        <w:rPr>
          <w:rFonts w:hint="eastAsia" w:ascii="宋体" w:hAnsi="宋体" w:cs="仿宋_GB2312"/>
          <w:szCs w:val="21"/>
          <w:lang w:val="zh-CN"/>
        </w:rPr>
        <w:t xml:space="preserve">具备承</w:t>
      </w:r>
      <w:r>
        <w:rPr>
          <w:rFonts w:hint="eastAsia" w:ascii="宋体" w:hAnsi="宋体" w:cs="仿宋_GB2312"/>
          <w:szCs w:val="21"/>
        </w:rPr>
        <w:t xml:space="preserve">担</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工作内容</w:t>
      </w:r>
      <w:r>
        <w:rPr>
          <w:rFonts w:hint="eastAsia" w:ascii="宋体" w:hAnsi="宋体"/>
          <w:szCs w:val="21"/>
          <w:u w:val="single"/>
        </w:rPr>
        <w:t xml:space="preserve">）</w:t>
      </w:r>
      <w:r>
        <w:rPr>
          <w:rFonts w:ascii="宋体" w:hAnsi="宋体"/>
          <w:szCs w:val="21"/>
          <w:u w:val="single"/>
        </w:rPr>
        <w:t xml:space="preserve">   </w:t>
      </w:r>
      <w:r>
        <w:rPr>
          <w:rFonts w:hint="eastAsia" w:ascii="宋体" w:hAnsi="宋体" w:cs="仿宋_GB2312"/>
          <w:szCs w:val="21"/>
          <w:lang w:val="zh-CN"/>
        </w:rPr>
        <w:t xml:space="preserve">相应资质条件且不得再次分包；</w:t>
      </w:r>
      <w:r/>
    </w:p>
    <w:p>
      <w:pPr>
        <w:ind w:firstLine="525"/>
        <w:spacing w:line="480" w:lineRule="auto"/>
        <w:rPr>
          <w:rFonts w:ascii="宋体" w:hAnsi="宋体"/>
          <w:szCs w:val="21"/>
        </w:rPr>
      </w:pPr>
      <w:r>
        <w:rPr>
          <w:rFonts w:hint="eastAsia" w:ascii="宋体" w:hAnsi="宋体"/>
          <w:szCs w:val="21"/>
        </w:rPr>
        <w:t xml:space="preserve">……</w:t>
      </w:r>
      <w:r/>
    </w:p>
    <w:p>
      <w:pPr>
        <w:ind w:firstLine="576"/>
        <w:spacing w:line="480" w:lineRule="auto"/>
        <w:rPr>
          <w:rFonts w:ascii="宋体" w:hAnsi="宋体" w:cs="仿宋_GB2312"/>
          <w:szCs w:val="21"/>
          <w:lang w:val="zh-CN"/>
        </w:rPr>
      </w:pPr>
      <w:r>
        <w:rPr>
          <w:rFonts w:hint="eastAsia" w:ascii="宋体" w:hAnsi="宋体" w:cs="仿宋_GB2312"/>
          <w:szCs w:val="21"/>
          <w:lang w:val="zh-CN"/>
        </w:rPr>
        <w:t xml:space="preserve">二、分包工作履行期限、地点、方式</w:t>
      </w:r>
      <w:r/>
    </w:p>
    <w:p>
      <w:pPr>
        <w:ind w:firstLine="576"/>
        <w:spacing w:line="480" w:lineRule="auto"/>
        <w:rPr>
          <w:rFonts w:ascii="宋体" w:hAnsi="宋体"/>
          <w:szCs w:val="21"/>
          <w:u w:val="single"/>
        </w:rPr>
      </w:pPr>
      <w:r>
        <w:rPr>
          <w:rFonts w:ascii="宋体" w:hAnsi="宋体"/>
          <w:szCs w:val="21"/>
          <w:u w:val="single"/>
        </w:rPr>
        <w:t xml:space="preserve">                                                                              </w:t>
      </w:r>
      <w:r/>
    </w:p>
    <w:p>
      <w:pPr>
        <w:ind w:firstLine="576"/>
        <w:spacing w:line="480" w:lineRule="auto"/>
        <w:rPr>
          <w:rFonts w:ascii="宋体" w:hAnsi="宋体" w:cs="仿宋_GB2312"/>
          <w:szCs w:val="21"/>
          <w:lang w:val="zh-CN"/>
        </w:rPr>
      </w:pPr>
      <w:r>
        <w:rPr>
          <w:rFonts w:hint="eastAsia" w:ascii="宋体" w:hAnsi="宋体" w:cs="仿宋_GB2312"/>
          <w:szCs w:val="21"/>
          <w:lang w:val="zh-CN"/>
        </w:rPr>
        <w:t xml:space="preserve">三、质量</w:t>
      </w:r>
      <w:r/>
    </w:p>
    <w:p>
      <w:pPr>
        <w:ind w:firstLine="576"/>
        <w:spacing w:line="480" w:lineRule="auto"/>
        <w:rPr>
          <w:rFonts w:ascii="宋体" w:hAnsi="宋体" w:cs="仿宋_GB2312"/>
          <w:szCs w:val="21"/>
          <w:lang w:val="zh-CN"/>
        </w:rPr>
      </w:pPr>
      <w:r>
        <w:rPr>
          <w:rFonts w:ascii="宋体" w:hAnsi="宋体"/>
          <w:szCs w:val="21"/>
          <w:u w:val="single"/>
        </w:rPr>
        <w:t xml:space="preserve">                                                                              </w:t>
      </w:r>
      <w:r/>
    </w:p>
    <w:p>
      <w:pPr>
        <w:ind w:firstLine="576"/>
        <w:spacing w:line="480" w:lineRule="auto"/>
        <w:rPr>
          <w:rFonts w:ascii="宋体" w:hAnsi="宋体" w:cs="仿宋_GB2312"/>
          <w:szCs w:val="21"/>
          <w:lang w:val="zh-CN"/>
        </w:rPr>
      </w:pPr>
      <w:r>
        <w:rPr>
          <w:rFonts w:hint="eastAsia" w:ascii="宋体" w:hAnsi="宋体" w:cs="仿宋_GB2312"/>
          <w:szCs w:val="21"/>
          <w:lang w:val="zh-CN"/>
        </w:rPr>
        <w:t xml:space="preserve">四、价款或者报酬</w:t>
      </w:r>
      <w:r/>
    </w:p>
    <w:p>
      <w:pPr>
        <w:ind w:left="573"/>
        <w:spacing w:line="480" w:lineRule="auto"/>
        <w:rPr>
          <w:rFonts w:ascii="宋体" w:hAnsi="宋体" w:cs="仿宋_GB2312"/>
          <w:szCs w:val="21"/>
          <w:lang w:val="zh-CN"/>
        </w:rPr>
      </w:pPr>
      <w:r>
        <w:rPr>
          <w:rFonts w:ascii="宋体" w:hAnsi="宋体"/>
          <w:szCs w:val="21"/>
          <w:u w:val="single"/>
        </w:rPr>
        <w:t xml:space="preserve">                                                                              </w:t>
      </w:r>
      <w:r/>
    </w:p>
    <w:p>
      <w:pPr>
        <w:ind w:left="573"/>
        <w:spacing w:line="480" w:lineRule="auto"/>
        <w:rPr>
          <w:rFonts w:ascii="宋体" w:hAnsi="宋体" w:cs="仿宋_GB2312"/>
          <w:szCs w:val="21"/>
          <w:lang w:val="zh-CN"/>
        </w:rPr>
      </w:pPr>
      <w:r>
        <w:rPr>
          <w:rFonts w:hint="eastAsia" w:ascii="宋体" w:hAnsi="宋体" w:cs="仿宋_GB2312"/>
          <w:szCs w:val="21"/>
          <w:lang w:val="zh-CN"/>
        </w:rPr>
        <w:t xml:space="preserve">五、违约责任</w:t>
      </w:r>
      <w:r/>
    </w:p>
    <w:p>
      <w:pPr>
        <w:ind w:firstLine="576"/>
        <w:spacing w:line="480" w:lineRule="auto"/>
        <w:rPr>
          <w:rFonts w:ascii="宋体" w:hAnsi="宋体" w:cs="仿宋_GB2312"/>
          <w:szCs w:val="21"/>
          <w:lang w:val="zh-CN"/>
        </w:rPr>
      </w:pPr>
      <w:r>
        <w:rPr>
          <w:rFonts w:ascii="宋体" w:hAnsi="宋体"/>
          <w:szCs w:val="21"/>
          <w:u w:val="single"/>
        </w:rPr>
        <w:t xml:space="preserve">                                                                              </w:t>
      </w:r>
      <w:r/>
    </w:p>
    <w:p>
      <w:pPr>
        <w:ind w:firstLine="576"/>
        <w:spacing w:line="480" w:lineRule="auto"/>
        <w:rPr>
          <w:rFonts w:ascii="宋体" w:hAnsi="宋体" w:cs="仿宋_GB2312"/>
          <w:szCs w:val="21"/>
          <w:lang w:val="zh-CN"/>
        </w:rPr>
      </w:pPr>
      <w:r>
        <w:rPr>
          <w:rFonts w:hint="eastAsia" w:ascii="宋体" w:hAnsi="宋体" w:cs="仿宋_GB2312"/>
          <w:szCs w:val="21"/>
          <w:lang w:val="zh-CN"/>
        </w:rPr>
        <w:t xml:space="preserve">六、争议解决的办法</w:t>
      </w:r>
      <w:r/>
    </w:p>
    <w:p>
      <w:pPr>
        <w:ind w:firstLine="576"/>
        <w:spacing w:line="480" w:lineRule="auto"/>
        <w:rPr>
          <w:rFonts w:ascii="宋体" w:hAnsi="宋体" w:cs="仿宋_GB2312"/>
          <w:szCs w:val="21"/>
          <w:lang w:val="zh-CN"/>
        </w:rPr>
      </w:pPr>
      <w:r>
        <w:rPr>
          <w:rFonts w:ascii="宋体" w:hAnsi="宋体"/>
          <w:szCs w:val="21"/>
          <w:u w:val="single"/>
        </w:rPr>
        <w:t xml:space="preserve">                                                                              </w:t>
      </w:r>
      <w:r/>
    </w:p>
    <w:p>
      <w:pPr>
        <w:ind w:firstLine="576"/>
        <w:spacing w:line="480" w:lineRule="auto"/>
        <w:rPr>
          <w:rFonts w:ascii="宋体" w:hAnsi="宋体" w:cs="仿宋_GB2312"/>
          <w:szCs w:val="21"/>
          <w:lang w:val="zh-CN"/>
        </w:rPr>
      </w:pPr>
      <w:r>
        <w:rPr>
          <w:rFonts w:hint="eastAsia" w:ascii="宋体" w:hAnsi="宋体" w:cs="仿宋_GB2312"/>
          <w:szCs w:val="21"/>
          <w:lang w:val="zh-CN"/>
        </w:rPr>
        <w:t xml:space="preserve">七、其他</w:t>
      </w:r>
      <w:r/>
    </w:p>
    <w:p>
      <w:pPr>
        <w:ind w:firstLine="525"/>
        <w:jc w:val="left"/>
        <w:spacing w:line="480" w:lineRule="auto"/>
        <w:rPr>
          <w:rFonts w:ascii="宋体" w:hAnsi="宋体" w:cs="仿宋_GB2312"/>
          <w:szCs w:val="21"/>
          <w:lang w:val="zh-CN"/>
        </w:rPr>
      </w:pPr>
      <w:r>
        <w:rPr>
          <w:rFonts w:hint="eastAsia" w:ascii="宋体" w:hAnsi="宋体"/>
          <w:szCs w:val="21"/>
        </w:rPr>
        <w:t xml:space="preserve">中小企业合同金额达到</w:t>
      </w:r>
      <w:r>
        <w:rPr>
          <w:rFonts w:ascii="宋体" w:hAnsi="宋体"/>
          <w:szCs w:val="21"/>
          <w:u w:val="single"/>
        </w:rPr>
        <w:t xml:space="preserve">      </w:t>
      </w:r>
      <w:r>
        <w:rPr>
          <w:rFonts w:ascii="宋体" w:hAnsi="宋体"/>
          <w:szCs w:val="21"/>
        </w:rPr>
        <w:t xml:space="preserve">%，小</w:t>
      </w:r>
      <w:r>
        <w:rPr>
          <w:rFonts w:hint="eastAsia" w:ascii="宋体" w:hAnsi="宋体"/>
          <w:szCs w:val="21"/>
        </w:rPr>
        <w:t xml:space="preserve">微企业合同金额达到</w:t>
      </w:r>
      <w:r>
        <w:rPr>
          <w:rFonts w:ascii="宋体" w:hAnsi="宋体"/>
          <w:szCs w:val="21"/>
          <w:u w:val="single"/>
        </w:rPr>
        <w:t xml:space="preserve">      </w:t>
      </w:r>
      <w:r>
        <w:rPr>
          <w:rFonts w:ascii="宋体" w:hAnsi="宋体"/>
          <w:szCs w:val="21"/>
        </w:rPr>
        <w:t xml:space="preserve">%</w:t>
      </w:r>
      <w:r>
        <w:rPr>
          <w:rFonts w:ascii="宋体" w:hAnsi="宋体" w:cs="仿宋_GB2312"/>
          <w:szCs w:val="21"/>
          <w:lang w:val="zh-CN"/>
        </w:rPr>
        <w:t xml:space="preserve">。</w:t>
      </w:r>
      <w:r/>
    </w:p>
    <w:p>
      <w:pPr>
        <w:pStyle w:val="1081"/>
        <w:ind w:right="420" w:firstLine="4935"/>
        <w:jc w:val="left"/>
        <w:spacing w:line="600" w:lineRule="auto"/>
        <w:rPr>
          <w:rFonts w:ascii="Microsoft New Tai Lue" w:hAnsi="Microsoft New Tai Lue" w:cs="Microsoft New Tai Lue"/>
          <w:sz w:val="21"/>
          <w:szCs w:val="21"/>
          <w:u w:val="single"/>
        </w:rPr>
      </w:pPr>
      <w:r>
        <w:rPr>
          <w:rFonts w:ascii="Microsoft New Tai Lue" w:hAnsi="Microsoft New Tai Lue" w:cs="Microsoft New Tai Lue"/>
          <w:sz w:val="21"/>
          <w:szCs w:val="21"/>
        </w:rPr>
        <w:t xml:space="preserve">投标人名称（公章）：</w:t>
      </w:r>
      <w:r>
        <w:rPr>
          <w:rFonts w:ascii="Microsoft New Tai Lue" w:hAnsi="Microsoft New Tai Lue" w:cs="Microsoft New Tai Lue"/>
          <w:sz w:val="21"/>
          <w:szCs w:val="21"/>
          <w:u w:val="single"/>
        </w:rPr>
        <w:t xml:space="preserve">                         </w:t>
      </w:r>
      <w:r/>
    </w:p>
    <w:p>
      <w:pPr>
        <w:ind w:right="420" w:firstLine="4935"/>
        <w:spacing w:line="600" w:lineRule="auto"/>
        <w:rPr>
          <w:rFonts w:ascii="宋体" w:hAnsi="宋体" w:cs="仿宋_GB2312"/>
          <w:szCs w:val="21"/>
          <w:lang w:val="zh-CN"/>
        </w:rPr>
      </w:pPr>
      <w:r>
        <w:rPr>
          <w:rFonts w:hint="eastAsia" w:ascii="宋体" w:hAnsi="宋体" w:cs="仿宋_GB2312"/>
          <w:szCs w:val="21"/>
          <w:lang w:val="zh-CN"/>
        </w:rPr>
        <w:t xml:space="preserve">分包供应商（公章）：</w:t>
      </w:r>
      <w:r>
        <w:rPr>
          <w:rFonts w:ascii="Microsoft New Tai Lue" w:hAnsi="Microsoft New Tai Lue" w:cs="Microsoft New Tai Lue"/>
          <w:u w:val="single"/>
        </w:rPr>
        <w:t xml:space="preserve">               </w:t>
      </w:r>
      <w:r/>
    </w:p>
    <w:p>
      <w:pPr>
        <w:ind w:firstLine="5040"/>
        <w:jc w:val="right"/>
        <w:spacing w:line="480" w:lineRule="auto"/>
        <w:rPr>
          <w:rFonts w:ascii="宋体" w:hAnsi="宋体"/>
          <w:szCs w:val="21"/>
        </w:rPr>
      </w:pPr>
      <w:r>
        <w:rPr>
          <w:rFonts w:hint="eastAsia" w:ascii="宋体" w:hAnsi="宋体" w:cs="仿宋_GB2312"/>
          <w:szCs w:val="21"/>
          <w:lang w:val="zh-CN"/>
        </w:rPr>
        <w:t xml:space="preserve">……</w:t>
      </w:r>
      <w:r/>
    </w:p>
    <w:p>
      <w:pPr>
        <w:jc w:val="right"/>
        <w:spacing w:line="480" w:lineRule="auto"/>
        <w:rPr>
          <w:rFonts w:ascii="Microsoft New Tai Lue" w:hAnsi="Microsoft New Tai Lue" w:cs="Microsoft New Tai Lue"/>
          <w:bCs/>
          <w:szCs w:val="21"/>
        </w:rPr>
      </w:pPr>
      <w:r>
        <w:rPr>
          <w:rFonts w:ascii="宋体" w:hAnsi="宋体" w:cs="仿宋_GB2312"/>
          <w:szCs w:val="21"/>
          <w:lang w:val="zh-CN"/>
        </w:rPr>
        <w:t xml:space="preserve">                                   </w:t>
      </w:r>
      <w:r>
        <w:rPr>
          <w:rFonts w:ascii="Microsoft New Tai Lue" w:hAnsi="Microsoft New Tai Lue" w:cs="Microsoft New Tai Lue"/>
          <w:spacing w:val="-3"/>
        </w:rPr>
        <w:t xml:space="preserve">  </w:t>
      </w:r>
      <w:r>
        <w:rPr>
          <w:rFonts w:ascii="Microsoft New Tai Lue" w:hAnsi="Microsoft New Tai Lue" w:cs="Microsoft New Tai Lue"/>
          <w:bCs/>
        </w:rPr>
        <w:t xml:space="preserve">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rPr>
          <w:rFonts w:ascii="宋体" w:hAnsi="宋体" w:cs="宋体"/>
          <w:sz w:val="24"/>
        </w:rPr>
      </w:pPr>
      <w:r>
        <w:rPr>
          <w:rFonts w:hint="eastAsia" w:ascii="宋体" w:hAnsi="宋体" w:cs="宋体"/>
          <w:sz w:val="24"/>
        </w:rPr>
        <w:br w:type="page" w:clear="all"/>
      </w:r>
      <w:r/>
    </w:p>
    <w:p>
      <w:pPr>
        <w:pStyle w:val="798"/>
        <w:ind w:firstLine="426"/>
        <w:rPr>
          <w:rFonts w:ascii="宋体" w:hAnsi="宋体" w:cs="宋体"/>
          <w:b w:val="0"/>
          <w:sz w:val="24"/>
          <w:szCs w:val="24"/>
        </w:rPr>
      </w:pPr>
      <w:r>
        <w:rPr>
          <w:rFonts w:hint="eastAsia" w:ascii="宋体" w:hAnsi="宋体" w:cs="宋体"/>
          <w:sz w:val="24"/>
          <w:szCs w:val="24"/>
        </w:rPr>
        <w:t xml:space="preserve">（10）公章授权书（如需）</w:t>
      </w:r>
      <w:r/>
    </w:p>
    <w:p>
      <w:pPr>
        <w:pStyle w:val="1045"/>
        <w:ind w:firstLine="0"/>
        <w:rPr>
          <w:rFonts w:hAnsi="宋体" w:cs="宋体"/>
          <w:b/>
          <w:sz w:val="21"/>
          <w:szCs w:val="21"/>
        </w:rPr>
      </w:pPr>
      <w:r>
        <w:rPr>
          <w:rFonts w:hAnsi="宋体" w:cs="宋体"/>
          <w:b/>
          <w:sz w:val="21"/>
          <w:szCs w:val="21"/>
        </w:rPr>
      </w:r>
      <w:r/>
    </w:p>
    <w:p>
      <w:pPr>
        <w:pStyle w:val="1045"/>
        <w:ind w:firstLine="0"/>
        <w:rPr>
          <w:rFonts w:hAnsi="宋体" w:cs="宋体"/>
          <w:sz w:val="21"/>
          <w:szCs w:val="21"/>
        </w:rPr>
      </w:pPr>
      <w:r>
        <w:rPr>
          <w:rFonts w:hint="eastAsia" w:hAnsi="宋体" w:cs="宋体"/>
          <w:sz w:val="21"/>
          <w:szCs w:val="21"/>
        </w:rPr>
        <w:t xml:space="preserve">______________________（采购人）</w:t>
      </w:r>
      <w:r/>
    </w:p>
    <w:p>
      <w:pPr>
        <w:pStyle w:val="1045"/>
        <w:ind w:firstLine="420"/>
        <w:rPr>
          <w:rFonts w:hAnsi="宋体" w:cs="宋体"/>
          <w:sz w:val="21"/>
          <w:szCs w:val="21"/>
        </w:rPr>
      </w:pPr>
      <w:r>
        <w:rPr>
          <w:rFonts w:hint="eastAsia" w:hAnsi="宋体" w:cs="宋体"/>
          <w:sz w:val="21"/>
          <w:szCs w:val="21"/>
        </w:rPr>
        <w:t xml:space="preserve">______</w:t>
      </w:r>
      <w:r>
        <w:rPr>
          <w:rFonts w:hint="eastAsia" w:hAnsi="宋体" w:cs="宋体"/>
          <w:sz w:val="21"/>
          <w:szCs w:val="21"/>
          <w:u w:val="single"/>
        </w:rPr>
        <w:t xml:space="preserve">(投标人名称)</w:t>
      </w:r>
      <w:r>
        <w:rPr>
          <w:rFonts w:hint="eastAsia" w:hAnsi="宋体" w:cs="宋体"/>
          <w:sz w:val="21"/>
          <w:szCs w:val="21"/>
        </w:rPr>
        <w:t xml:space="preserve">______，中华人民共和国合法企业，法定地址：____________________。在参与城市未来国际研讨会：新一代城市发展战略、基础设施与绿色融资会议服务项目</w:t>
      </w:r>
      <w:r>
        <w:rPr>
          <w:rFonts w:hint="eastAsia" w:hAnsi="宋体" w:cs="宋体"/>
          <w:sz w:val="21"/>
          <w:szCs w:val="21"/>
          <w:u w:val="single"/>
        </w:rPr>
        <w:t xml:space="preserve">（项目编号：</w:t>
      </w:r>
      <w:r>
        <w:rPr>
          <w:rFonts w:hint="eastAsia" w:hAnsi="宋体" w:cs="宋体"/>
          <w:sz w:val="21"/>
          <w:szCs w:val="21"/>
          <w:highlight w:val="none"/>
          <w:u w:val="single"/>
          <w:lang w:eastAsia="zh-CN"/>
        </w:rPr>
        <w:t xml:space="preserve">JSZC-320100-JITC-G2026-0398</w:t>
      </w:r>
      <w:r>
        <w:rPr>
          <w:rFonts w:hint="eastAsia" w:hAnsi="宋体" w:cs="宋体"/>
          <w:sz w:val="21"/>
          <w:szCs w:val="21"/>
          <w:u w:val="single"/>
        </w:rPr>
        <w:t xml:space="preserve">）</w:t>
      </w:r>
      <w:r>
        <w:rPr>
          <w:rFonts w:hint="eastAsia" w:hAnsi="宋体" w:cs="宋体"/>
          <w:sz w:val="21"/>
          <w:szCs w:val="21"/>
        </w:rPr>
        <w:t xml:space="preserve">协商活动中，我单位授权</w:t>
      </w:r>
      <w:r>
        <w:rPr>
          <w:rFonts w:hint="eastAsia" w:hAnsi="宋体" w:cs="宋体"/>
          <w:sz w:val="21"/>
          <w:szCs w:val="21"/>
          <w:u w:val="single"/>
        </w:rPr>
        <w:t xml:space="preserve">（其他形式的印章名称）     </w:t>
      </w:r>
      <w:r>
        <w:rPr>
          <w:rFonts w:hint="eastAsia" w:hAnsi="宋体" w:cs="宋体"/>
          <w:sz w:val="21"/>
          <w:szCs w:val="21"/>
        </w:rPr>
        <w:t xml:space="preserve">（样式附后）在此次活动中代为公章使用。</w:t>
      </w:r>
      <w:r/>
    </w:p>
    <w:p>
      <w:pPr>
        <w:pStyle w:val="1045"/>
        <w:ind w:firstLine="420"/>
        <w:rPr>
          <w:rFonts w:hAnsi="宋体" w:cs="宋体"/>
          <w:sz w:val="21"/>
          <w:szCs w:val="21"/>
        </w:rPr>
      </w:pPr>
      <w:r>
        <w:rPr>
          <w:rFonts w:hint="eastAsia" w:hAnsi="宋体" w:cs="宋体"/>
          <w:sz w:val="21"/>
          <w:szCs w:val="21"/>
          <w:u w:val="single"/>
        </w:rPr>
        <w:t xml:space="preserve">（其他形式的印章名称）   </w:t>
      </w:r>
      <w:r>
        <w:rPr>
          <w:rFonts w:hint="eastAsia" w:hAnsi="宋体" w:cs="宋体"/>
          <w:sz w:val="21"/>
          <w:szCs w:val="21"/>
        </w:rPr>
        <w:t xml:space="preserve">所签署的投标文件、澄清等，我单位承认并同意具备与我单位公章签署等同的法律效力。</w:t>
      </w:r>
      <w:r/>
    </w:p>
    <w:p>
      <w:pPr>
        <w:pStyle w:val="1045"/>
        <w:ind w:firstLine="420"/>
        <w:rPr>
          <w:rFonts w:hAnsi="宋体" w:cs="宋体"/>
          <w:sz w:val="21"/>
          <w:szCs w:val="21"/>
        </w:rPr>
      </w:pPr>
      <w:r>
        <w:rPr>
          <w:rFonts w:hint="eastAsia" w:hAnsi="宋体" w:cs="宋体"/>
          <w:sz w:val="21"/>
          <w:szCs w:val="21"/>
          <w:u w:val="single"/>
        </w:rPr>
        <w:t xml:space="preserve">（其他形式的印章名称）     </w:t>
      </w:r>
      <w:r>
        <w:rPr>
          <w:rFonts w:hint="eastAsia" w:hAnsi="宋体" w:cs="宋体"/>
          <w:sz w:val="21"/>
          <w:szCs w:val="21"/>
        </w:rPr>
        <w:t xml:space="preserve">签署的所有文件、协议不因授权的撤销而失效。</w:t>
      </w:r>
      <w:r/>
    </w:p>
    <w:p>
      <w:pPr>
        <w:pStyle w:val="1045"/>
        <w:ind w:right="840" w:firstLine="0"/>
        <w:rPr>
          <w:rFonts w:hAnsi="宋体" w:cs="宋体"/>
          <w:sz w:val="21"/>
          <w:szCs w:val="21"/>
        </w:rPr>
      </w:pPr>
      <w:r>
        <w:rPr>
          <w:rFonts w:hAnsi="宋体" w:cs="宋体"/>
          <w:sz w:val="21"/>
          <w:szCs w:val="21"/>
        </w:rPr>
      </w:r>
      <w:r/>
    </w:p>
    <w:p>
      <w:pPr>
        <w:pStyle w:val="1045"/>
        <w:ind w:right="840" w:firstLine="199"/>
        <w:rPr>
          <w:rFonts w:hAnsi="宋体" w:cs="宋体"/>
          <w:sz w:val="21"/>
          <w:szCs w:val="21"/>
        </w:rPr>
      </w:pPr>
      <w:r>
        <w:rPr>
          <w:rFonts w:hint="eastAsia" w:hAnsi="宋体" w:cs="宋体"/>
          <w:sz w:val="21"/>
          <w:szCs w:val="21"/>
        </w:rPr>
        <w:t xml:space="preserve">其他形式的印章名称：______________</w:t>
      </w:r>
      <w:r/>
    </w:p>
    <w:p>
      <w:pPr>
        <w:pStyle w:val="1045"/>
        <w:ind w:right="420" w:firstLine="190"/>
        <w:rPr>
          <w:rFonts w:hAnsi="宋体" w:cs="宋体"/>
          <w:sz w:val="21"/>
          <w:szCs w:val="21"/>
        </w:rPr>
      </w:pPr>
      <w:r>
        <w:rPr>
          <w:rFonts w:hAnsi="宋体" w:cs="宋体"/>
        </w:rPr>
        <mc:AlternateContent>
          <mc:Choice Requires="wpg">
            <w:drawing>
              <wp:anchor xmlns:wp="http://schemas.openxmlformats.org/drawingml/2006/wordprocessingDrawing" xmlns:wp14="http://schemas.microsoft.com/office/word/2010/wordprocessingDrawing" distT="45720" distB="45720" distL="114300" distR="114300" simplePos="0" relativeHeight="251661312" behindDoc="0" locked="0" layoutInCell="1" allowOverlap="1">
                <wp:simplePos x="0" y="0"/>
                <wp:positionH relativeFrom="column">
                  <wp:posOffset>1028700</wp:posOffset>
                </wp:positionH>
                <wp:positionV relativeFrom="paragraph">
                  <wp:posOffset>112395</wp:posOffset>
                </wp:positionV>
                <wp:extent cx="2295525" cy="2261235"/>
                <wp:effectExtent l="0" t="0" r="0" b="0"/>
                <wp:wrapSquare wrapText="bothSides"/>
                <wp:docPr id="3" name=""/>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a:noFill/>
                          <a:miter/>
                        </a:ln>
                      </wps:spPr>
                      <wps:txbx>
                        <w:txbxContent>
                          <w:p>
                            <w:r/>
                            <w:r/>
                          </w:p>
                        </w:txbxContent>
                      </wps:txbx>
                      <wps:bodyPr wrap="square" upright="1"/>
                    </wps:wsp>
                  </a:graphicData>
                </a:graphic>
              </wp:anchor>
            </w:drawing>
          </mc:Choice>
          <mc:Fallback>
            <w:pict>
              <v:shape id="shape 2" o:spid="_x0000_s2" o:spt="202" type="#_x0000_t202" style="position:absolute;z-index:251661312;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d="f">
                <w10:wrap type="square"/>
                <v:textbox inset="0,0,0,0">
                  <w:txbxContent>
                    <w:p>
                      <w:r/>
                      <w:r/>
                    </w:p>
                  </w:txbxContent>
                </v:textbox>
              </v:shape>
            </w:pict>
          </mc:Fallback>
        </mc:AlternateContent>
      </w:r>
      <w:r>
        <w:rPr>
          <w:rFonts w:hint="eastAsia" w:hAnsi="宋体" w:cs="宋体"/>
          <w:sz w:val="21"/>
          <w:szCs w:val="21"/>
        </w:rPr>
        <w:t xml:space="preserve">印章样式：</w:t>
      </w:r>
      <w:r/>
    </w:p>
    <w:p>
      <w:pPr>
        <w:pStyle w:val="1045"/>
        <w:ind w:right="420" w:firstLine="4819"/>
        <w:rPr>
          <w:rFonts w:hAnsi="宋体" w:cs="宋体"/>
          <w:sz w:val="21"/>
          <w:szCs w:val="21"/>
        </w:rPr>
      </w:pPr>
      <w:r>
        <w:rPr>
          <w:rFonts w:hAnsi="宋体" w:cs="宋体"/>
          <w:sz w:val="21"/>
          <w:szCs w:val="21"/>
        </w:rPr>
      </w:r>
      <w:r/>
    </w:p>
    <w:p>
      <w:pPr>
        <w:pStyle w:val="1045"/>
        <w:ind w:right="420" w:firstLine="3150"/>
        <w:jc w:val="left"/>
        <w:spacing w:line="276" w:lineRule="auto"/>
        <w:rPr>
          <w:rFonts w:hAnsi="宋体" w:cs="宋体"/>
          <w:sz w:val="21"/>
          <w:szCs w:val="21"/>
        </w:rPr>
      </w:pPr>
      <w:r>
        <w:rPr>
          <w:rFonts w:hAnsi="宋体" w:cs="宋体"/>
          <w:sz w:val="21"/>
          <w:szCs w:val="21"/>
        </w:rPr>
      </w:r>
      <w:r/>
    </w:p>
    <w:p>
      <w:pPr>
        <w:pStyle w:val="1045"/>
        <w:ind w:right="420" w:firstLine="0"/>
        <w:jc w:val="left"/>
        <w:spacing w:line="276" w:lineRule="auto"/>
        <w:rPr>
          <w:rFonts w:hAnsi="宋体" w:cs="宋体"/>
          <w:sz w:val="21"/>
          <w:szCs w:val="21"/>
        </w:rPr>
      </w:pPr>
      <w:r>
        <w:rPr>
          <w:rFonts w:hAnsi="宋体" w:cs="宋体"/>
          <w:sz w:val="21"/>
          <w:szCs w:val="21"/>
        </w:rPr>
      </w:r>
      <w:r/>
    </w:p>
    <w:p>
      <w:pPr>
        <w:pStyle w:val="1045"/>
        <w:ind w:right="420" w:firstLine="0"/>
        <w:jc w:val="left"/>
        <w:spacing w:line="276" w:lineRule="auto"/>
        <w:rPr>
          <w:rFonts w:hAnsi="宋体" w:cs="宋体"/>
          <w:sz w:val="21"/>
          <w:szCs w:val="21"/>
        </w:rPr>
      </w:pPr>
      <w:r>
        <w:rPr>
          <w:rFonts w:hAnsi="宋体" w:cs="宋体"/>
          <w:sz w:val="21"/>
          <w:szCs w:val="21"/>
        </w:rPr>
      </w:r>
      <w:r/>
    </w:p>
    <w:p>
      <w:pPr>
        <w:pStyle w:val="1045"/>
        <w:ind w:right="420" w:firstLine="3150"/>
        <w:jc w:val="left"/>
        <w:spacing w:line="276" w:lineRule="auto"/>
        <w:rPr>
          <w:rFonts w:hAnsi="宋体" w:cs="宋体"/>
          <w:sz w:val="21"/>
          <w:szCs w:val="21"/>
          <w:u w:val="single"/>
        </w:rPr>
      </w:pPr>
      <w:r>
        <w:rPr>
          <w:rFonts w:hint="eastAsia" w:hAnsi="宋体" w:cs="宋体"/>
          <w:sz w:val="21"/>
          <w:szCs w:val="21"/>
        </w:rPr>
        <w:t xml:space="preserve">投标人名称（公章）：</w:t>
      </w:r>
      <w:r/>
    </w:p>
    <w:p>
      <w:pPr>
        <w:pStyle w:val="1045"/>
        <w:ind w:right="420" w:firstLine="3150"/>
        <w:jc w:val="left"/>
        <w:spacing w:line="276" w:lineRule="auto"/>
        <w:rPr>
          <w:rFonts w:hAnsi="宋体" w:cs="宋体"/>
          <w:sz w:val="21"/>
          <w:szCs w:val="21"/>
        </w:rPr>
      </w:pPr>
      <w:r>
        <w:rPr>
          <w:rFonts w:hAnsi="宋体" w:cs="宋体"/>
          <w:sz w:val="21"/>
          <w:szCs w:val="21"/>
        </w:rPr>
      </w:r>
      <w:r/>
    </w:p>
    <w:p>
      <w:pPr>
        <w:ind w:firstLine="3158"/>
        <w:jc w:val="left"/>
        <w:spacing w:line="276" w:lineRule="auto"/>
        <w:rPr>
          <w:rFonts w:ascii="宋体" w:hAnsi="宋体" w:cs="宋体"/>
          <w:bCs/>
        </w:rPr>
        <w:sectPr>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bCs/>
        </w:rPr>
        <w:t xml:space="preserve">日期：______年______月______日</w:t>
      </w:r>
      <w:bookmarkEnd w:id="329"/>
      <w:r/>
      <w:bookmarkEnd w:id="330"/>
      <w:r/>
      <w:bookmarkEnd w:id="331"/>
      <w:r/>
      <w:bookmarkEnd w:id="332"/>
      <w:r/>
      <w:r/>
    </w:p>
    <w:p>
      <w:pPr>
        <w:pStyle w:val="798"/>
        <w:spacing w:before="0"/>
        <w:rPr>
          <w:rFonts w:ascii="宋体" w:hAnsi="宋体" w:cs="宋体"/>
          <w:sz w:val="28"/>
          <w:szCs w:val="24"/>
        </w:rPr>
      </w:pPr>
      <w:r/>
      <w:bookmarkStart w:id="333" w:name="_Toc103848599"/>
      <w:r/>
      <w:bookmarkStart w:id="334" w:name="_Toc107246299"/>
      <w:r/>
      <w:bookmarkStart w:id="335" w:name="_Toc104560916"/>
      <w:r>
        <w:rPr>
          <w:rFonts w:ascii="宋体" w:hAnsi="宋体" w:cs="宋体"/>
          <w:sz w:val="28"/>
          <w:szCs w:val="24"/>
        </w:rPr>
        <w:t xml:space="preserve">二、</w:t>
      </w:r>
      <w:r>
        <w:rPr>
          <w:rFonts w:hint="eastAsia" w:ascii="宋体" w:hAnsi="宋体" w:cs="宋体"/>
          <w:sz w:val="28"/>
          <w:szCs w:val="24"/>
        </w:rPr>
        <w:t xml:space="preserve">技术部分</w:t>
      </w:r>
      <w:bookmarkEnd w:id="333"/>
      <w:r/>
      <w:bookmarkEnd w:id="334"/>
      <w:r/>
      <w:bookmarkEnd w:id="335"/>
      <w:r/>
      <w:r/>
    </w:p>
    <w:p>
      <w:pPr>
        <w:pStyle w:val="798"/>
        <w:spacing w:before="0"/>
        <w:rPr>
          <w:rFonts w:ascii="宋体" w:hAnsi="宋体" w:cs="宋体"/>
          <w:bCs w:val="0"/>
          <w:sz w:val="24"/>
          <w:szCs w:val="24"/>
        </w:rPr>
      </w:pPr>
      <w:r/>
      <w:bookmarkStart w:id="336" w:name="_Toc103848601"/>
      <w:r/>
      <w:bookmarkStart w:id="337" w:name="_Toc104560918"/>
      <w:r/>
      <w:bookmarkStart w:id="338" w:name="_Toc107246301"/>
      <w:r>
        <w:rPr>
          <w:rFonts w:hint="eastAsia" w:ascii="宋体" w:hAnsi="宋体" w:cs="宋体"/>
          <w:bCs w:val="0"/>
          <w:sz w:val="24"/>
          <w:szCs w:val="24"/>
        </w:rPr>
        <w:t xml:space="preserve">（1）技术条款偏离表</w:t>
      </w:r>
      <w:bookmarkEnd w:id="336"/>
      <w:r/>
      <w:bookmarkEnd w:id="337"/>
      <w:r/>
      <w:bookmarkEnd w:id="338"/>
      <w:r/>
      <w:r/>
    </w:p>
    <w:p>
      <w:pPr>
        <w:pStyle w:val="1045"/>
        <w:ind w:firstLine="420"/>
        <w:rPr>
          <w:rFonts w:hAnsi="宋体" w:cs="宋体"/>
          <w:sz w:val="21"/>
          <w:szCs w:val="21"/>
        </w:rPr>
      </w:pPr>
      <w:r>
        <w:rPr>
          <w:rFonts w:hint="eastAsia" w:hAnsi="宋体" w:cs="宋体"/>
          <w:sz w:val="21"/>
          <w:szCs w:val="21"/>
        </w:rPr>
        <w:t xml:space="preserve">项目名称：城市未来国际研讨会：新一代城市发展战略、基础设施与绿色融资会议服务项目</w:t>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p>
    <w:p>
      <w:pPr>
        <w:pStyle w:val="1045"/>
        <w:ind w:firstLine="420"/>
        <w:rPr>
          <w:rFonts w:hAnsi="宋体" w:cs="宋体"/>
          <w:sz w:val="21"/>
          <w:szCs w:val="21"/>
        </w:rPr>
      </w:pPr>
      <w:r>
        <w:rPr>
          <w:rFonts w:hint="eastAsia" w:hAnsi="宋体" w:cs="宋体"/>
          <w:sz w:val="21"/>
          <w:szCs w:val="21"/>
        </w:rPr>
        <w:t xml:space="preserve">项目编号：</w:t>
      </w:r>
      <w:r>
        <w:rPr>
          <w:rFonts w:hint="eastAsia" w:hAnsi="宋体" w:cs="宋体"/>
          <w:sz w:val="21"/>
          <w:szCs w:val="21"/>
          <w:highlight w:val="none"/>
          <w:lang w:eastAsia="zh-CN"/>
        </w:rPr>
        <w:t xml:space="preserve">JSZC-320100-JITC-G2026-0398</w:t>
      </w:r>
      <w:r>
        <w:rPr>
          <w:rFonts w:hint="eastAsia" w:hAnsi="宋体" w:cs="宋体"/>
          <w:sz w:val="21"/>
          <w:szCs w:val="21"/>
        </w:rPr>
        <w:t xml:space="preserve"> </w:t>
      </w:r>
      <w:r/>
    </w:p>
    <w:tbl>
      <w:tblPr>
        <w:tblStyle w:val="79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1752"/>
        <w:gridCol w:w="1245"/>
        <w:gridCol w:w="1203"/>
        <w:gridCol w:w="1260"/>
        <w:gridCol w:w="1485"/>
        <w:gridCol w:w="1032"/>
      </w:tblGrid>
      <w:tr>
        <w:trPr>
          <w:cantSplit/>
          <w:trHeight w:val="648"/>
        </w:trPr>
        <w:tc>
          <w:tcPr>
            <w:tcW w:w="738" w:type="dxa"/>
            <w:vAlign w:val="center"/>
            <w:textDirection w:val="lrTb"/>
            <w:noWrap w:val="false"/>
          </w:tcPr>
          <w:p>
            <w:pPr>
              <w:jc w:val="center"/>
              <w:spacing w:line="360" w:lineRule="auto"/>
              <w:rPr>
                <w:rFonts w:ascii="宋体" w:hAnsi="宋体"/>
              </w:rPr>
            </w:pPr>
            <w:r>
              <w:rPr>
                <w:rFonts w:hint="eastAsia" w:ascii="宋体" w:hAnsi="宋体"/>
              </w:rPr>
              <w:t xml:space="preserve">序号</w:t>
            </w:r>
            <w:r/>
          </w:p>
        </w:tc>
        <w:tc>
          <w:tcPr>
            <w:tcW w:w="1752" w:type="dxa"/>
            <w:vAlign w:val="center"/>
            <w:textDirection w:val="lrTb"/>
            <w:noWrap w:val="false"/>
          </w:tcPr>
          <w:p>
            <w:pPr>
              <w:jc w:val="center"/>
              <w:spacing w:line="360" w:lineRule="auto"/>
              <w:rPr>
                <w:rFonts w:ascii="宋体" w:hAnsi="宋体"/>
              </w:rPr>
            </w:pPr>
            <w:r>
              <w:rPr>
                <w:rFonts w:hint="eastAsia" w:ascii="宋体" w:hAnsi="宋体"/>
              </w:rPr>
              <w:t xml:space="preserve">货物名称</w:t>
            </w:r>
            <w:r/>
          </w:p>
        </w:tc>
        <w:tc>
          <w:tcPr>
            <w:tcW w:w="1245" w:type="dxa"/>
            <w:vAlign w:val="center"/>
            <w:textDirection w:val="lrTb"/>
            <w:noWrap w:val="false"/>
          </w:tcPr>
          <w:p>
            <w:pPr>
              <w:jc w:val="center"/>
              <w:spacing w:line="360" w:lineRule="auto"/>
              <w:rPr>
                <w:rFonts w:ascii="宋体" w:hAnsi="宋体"/>
              </w:rPr>
            </w:pPr>
            <w:r>
              <w:rPr>
                <w:rFonts w:hint="eastAsia" w:ascii="宋体" w:hAnsi="宋体"/>
              </w:rPr>
              <w:t xml:space="preserve">招标文件条目号</w:t>
            </w:r>
            <w:r/>
          </w:p>
        </w:tc>
        <w:tc>
          <w:tcPr>
            <w:tcW w:w="1203" w:type="dxa"/>
            <w:vAlign w:val="center"/>
            <w:textDirection w:val="lrTb"/>
            <w:noWrap w:val="false"/>
          </w:tcPr>
          <w:p>
            <w:pPr>
              <w:jc w:val="center"/>
              <w:spacing w:line="360" w:lineRule="auto"/>
              <w:rPr>
                <w:rFonts w:ascii="宋体" w:hAnsi="宋体"/>
              </w:rPr>
            </w:pPr>
            <w:r>
              <w:rPr>
                <w:rFonts w:hint="eastAsia" w:ascii="宋体" w:hAnsi="宋体"/>
              </w:rPr>
              <w:t xml:space="preserve">招标规格</w:t>
            </w:r>
            <w:r/>
          </w:p>
        </w:tc>
        <w:tc>
          <w:tcPr>
            <w:tcW w:w="1260" w:type="dxa"/>
            <w:vAlign w:val="center"/>
            <w:textDirection w:val="lrTb"/>
            <w:noWrap w:val="false"/>
          </w:tcPr>
          <w:p>
            <w:pPr>
              <w:jc w:val="center"/>
              <w:spacing w:line="360" w:lineRule="auto"/>
              <w:rPr>
                <w:rFonts w:ascii="宋体" w:hAnsi="宋体"/>
              </w:rPr>
            </w:pPr>
            <w:r>
              <w:rPr>
                <w:rFonts w:hint="eastAsia" w:ascii="宋体" w:hAnsi="宋体"/>
              </w:rPr>
              <w:t xml:space="preserve">投标规格</w:t>
            </w:r>
            <w:r/>
          </w:p>
        </w:tc>
        <w:tc>
          <w:tcPr>
            <w:tcW w:w="1485" w:type="dxa"/>
            <w:vAlign w:val="center"/>
            <w:textDirection w:val="lrTb"/>
            <w:noWrap w:val="false"/>
          </w:tcPr>
          <w:p>
            <w:pPr>
              <w:jc w:val="center"/>
              <w:spacing w:line="360" w:lineRule="auto"/>
              <w:rPr>
                <w:rFonts w:ascii="宋体" w:hAnsi="宋体"/>
              </w:rPr>
            </w:pPr>
            <w:r>
              <w:rPr>
                <w:rFonts w:hint="eastAsia" w:ascii="宋体" w:hAnsi="宋体"/>
              </w:rPr>
              <w:t xml:space="preserve">响应/偏离</w:t>
            </w:r>
            <w:r/>
          </w:p>
        </w:tc>
        <w:tc>
          <w:tcPr>
            <w:tcW w:w="1032" w:type="dxa"/>
            <w:vAlign w:val="center"/>
            <w:textDirection w:val="lrTb"/>
            <w:noWrap w:val="false"/>
          </w:tcPr>
          <w:p>
            <w:pPr>
              <w:jc w:val="center"/>
              <w:spacing w:line="360" w:lineRule="auto"/>
              <w:rPr>
                <w:rFonts w:ascii="宋体" w:hAnsi="宋体"/>
              </w:rPr>
            </w:pPr>
            <w:r>
              <w:rPr>
                <w:rFonts w:hint="eastAsia" w:ascii="宋体" w:hAnsi="宋体"/>
              </w:rPr>
              <w:t xml:space="preserve">说明</w:t>
            </w:r>
            <w:r/>
          </w:p>
        </w:tc>
      </w:tr>
      <w:tr>
        <w:trPr>
          <w:cantSplit/>
          <w:trHeight w:val="778"/>
        </w:trPr>
        <w:tc>
          <w:tcPr>
            <w:tcW w:w="738" w:type="dxa"/>
            <w:textDirection w:val="lrTb"/>
            <w:noWrap w:val="false"/>
          </w:tcPr>
          <w:p>
            <w:pPr>
              <w:spacing w:line="360" w:lineRule="auto"/>
              <w:rPr>
                <w:rFonts w:ascii="宋体" w:hAnsi="宋体"/>
              </w:rPr>
            </w:pPr>
            <w:r>
              <w:rPr>
                <w:rFonts w:ascii="宋体" w:hAnsi="宋体"/>
              </w:rPr>
            </w:r>
            <w:r/>
          </w:p>
        </w:tc>
        <w:tc>
          <w:tcPr>
            <w:tcW w:w="1752" w:type="dxa"/>
            <w:textDirection w:val="lrTb"/>
            <w:noWrap w:val="false"/>
          </w:tcPr>
          <w:p>
            <w:pPr>
              <w:spacing w:line="360" w:lineRule="auto"/>
              <w:rPr>
                <w:rFonts w:ascii="宋体" w:hAnsi="宋体"/>
              </w:rPr>
            </w:pPr>
            <w:r>
              <w:rPr>
                <w:rFonts w:ascii="宋体" w:hAnsi="宋体"/>
              </w:rPr>
            </w:r>
            <w:r/>
          </w:p>
        </w:tc>
        <w:tc>
          <w:tcPr>
            <w:tcW w:w="1245" w:type="dxa"/>
            <w:textDirection w:val="lrTb"/>
            <w:noWrap w:val="false"/>
          </w:tcPr>
          <w:p>
            <w:pPr>
              <w:spacing w:line="360" w:lineRule="auto"/>
              <w:rPr>
                <w:rFonts w:ascii="宋体" w:hAnsi="宋体"/>
              </w:rPr>
            </w:pPr>
            <w:r>
              <w:rPr>
                <w:rFonts w:ascii="宋体" w:hAnsi="宋体"/>
              </w:rPr>
            </w:r>
            <w:r/>
          </w:p>
        </w:tc>
        <w:tc>
          <w:tcPr>
            <w:tcW w:w="1203" w:type="dxa"/>
            <w:textDirection w:val="lrTb"/>
            <w:noWrap w:val="false"/>
          </w:tcPr>
          <w:p>
            <w:pPr>
              <w:spacing w:line="360" w:lineRule="auto"/>
              <w:rPr>
                <w:rFonts w:ascii="宋体" w:hAnsi="宋体"/>
              </w:rPr>
            </w:pPr>
            <w:r>
              <w:rPr>
                <w:rFonts w:ascii="宋体" w:hAnsi="宋体"/>
              </w:rPr>
            </w:r>
            <w:r/>
          </w:p>
        </w:tc>
        <w:tc>
          <w:tcPr>
            <w:tcW w:w="1260" w:type="dxa"/>
            <w:textDirection w:val="lrTb"/>
            <w:noWrap w:val="false"/>
          </w:tcPr>
          <w:p>
            <w:pPr>
              <w:spacing w:line="360" w:lineRule="auto"/>
              <w:rPr>
                <w:rFonts w:ascii="宋体" w:hAnsi="宋体"/>
              </w:rPr>
            </w:pPr>
            <w:r>
              <w:rPr>
                <w:rFonts w:ascii="宋体" w:hAnsi="宋体"/>
              </w:rPr>
            </w:r>
            <w:r/>
          </w:p>
        </w:tc>
        <w:tc>
          <w:tcPr>
            <w:tcW w:w="1485" w:type="dxa"/>
            <w:textDirection w:val="lrTb"/>
            <w:noWrap w:val="false"/>
          </w:tcPr>
          <w:p>
            <w:pPr>
              <w:spacing w:line="360" w:lineRule="auto"/>
              <w:rPr>
                <w:rFonts w:ascii="宋体" w:hAnsi="宋体"/>
              </w:rPr>
            </w:pPr>
            <w:r>
              <w:rPr>
                <w:rFonts w:ascii="宋体" w:hAnsi="宋体"/>
              </w:rPr>
            </w:r>
            <w:r/>
          </w:p>
        </w:tc>
        <w:tc>
          <w:tcPr>
            <w:tcW w:w="1032" w:type="dxa"/>
            <w:textDirection w:val="lrTb"/>
            <w:noWrap w:val="false"/>
          </w:tcPr>
          <w:p>
            <w:pPr>
              <w:spacing w:line="360" w:lineRule="auto"/>
              <w:rPr>
                <w:rFonts w:ascii="宋体" w:hAnsi="宋体"/>
              </w:rPr>
            </w:pPr>
            <w:r>
              <w:rPr>
                <w:rFonts w:ascii="宋体" w:hAnsi="宋体"/>
              </w:rPr>
            </w:r>
            <w:r/>
          </w:p>
        </w:tc>
      </w:tr>
      <w:tr>
        <w:trPr>
          <w:cantSplit/>
          <w:trHeight w:val="778"/>
        </w:trPr>
        <w:tc>
          <w:tcPr>
            <w:tcW w:w="738" w:type="dxa"/>
            <w:textDirection w:val="lrTb"/>
            <w:noWrap w:val="false"/>
          </w:tcPr>
          <w:p>
            <w:pPr>
              <w:spacing w:line="360" w:lineRule="auto"/>
              <w:rPr>
                <w:rFonts w:ascii="宋体" w:hAnsi="宋体"/>
              </w:rPr>
            </w:pPr>
            <w:r>
              <w:rPr>
                <w:rFonts w:ascii="宋体" w:hAnsi="宋体"/>
              </w:rPr>
            </w:r>
            <w:r/>
          </w:p>
        </w:tc>
        <w:tc>
          <w:tcPr>
            <w:tcW w:w="1752" w:type="dxa"/>
            <w:textDirection w:val="lrTb"/>
            <w:noWrap w:val="false"/>
          </w:tcPr>
          <w:p>
            <w:pPr>
              <w:spacing w:line="360" w:lineRule="auto"/>
              <w:rPr>
                <w:rFonts w:ascii="宋体" w:hAnsi="宋体"/>
              </w:rPr>
            </w:pPr>
            <w:r>
              <w:rPr>
                <w:rFonts w:ascii="宋体" w:hAnsi="宋体"/>
              </w:rPr>
            </w:r>
            <w:r/>
          </w:p>
        </w:tc>
        <w:tc>
          <w:tcPr>
            <w:tcW w:w="1245" w:type="dxa"/>
            <w:textDirection w:val="lrTb"/>
            <w:noWrap w:val="false"/>
          </w:tcPr>
          <w:p>
            <w:pPr>
              <w:spacing w:line="360" w:lineRule="auto"/>
              <w:rPr>
                <w:rFonts w:ascii="宋体" w:hAnsi="宋体"/>
              </w:rPr>
            </w:pPr>
            <w:r>
              <w:rPr>
                <w:rFonts w:ascii="宋体" w:hAnsi="宋体"/>
              </w:rPr>
            </w:r>
            <w:r/>
          </w:p>
        </w:tc>
        <w:tc>
          <w:tcPr>
            <w:tcW w:w="1203" w:type="dxa"/>
            <w:textDirection w:val="lrTb"/>
            <w:noWrap w:val="false"/>
          </w:tcPr>
          <w:p>
            <w:pPr>
              <w:spacing w:line="360" w:lineRule="auto"/>
              <w:rPr>
                <w:rFonts w:ascii="宋体" w:hAnsi="宋体"/>
              </w:rPr>
            </w:pPr>
            <w:r>
              <w:rPr>
                <w:rFonts w:ascii="宋体" w:hAnsi="宋体"/>
              </w:rPr>
            </w:r>
            <w:r/>
          </w:p>
        </w:tc>
        <w:tc>
          <w:tcPr>
            <w:tcW w:w="1260" w:type="dxa"/>
            <w:textDirection w:val="lrTb"/>
            <w:noWrap w:val="false"/>
          </w:tcPr>
          <w:p>
            <w:pPr>
              <w:spacing w:line="360" w:lineRule="auto"/>
              <w:rPr>
                <w:rFonts w:ascii="宋体" w:hAnsi="宋体"/>
              </w:rPr>
            </w:pPr>
            <w:r>
              <w:rPr>
                <w:rFonts w:ascii="宋体" w:hAnsi="宋体"/>
              </w:rPr>
            </w:r>
            <w:r/>
          </w:p>
        </w:tc>
        <w:tc>
          <w:tcPr>
            <w:tcW w:w="1485" w:type="dxa"/>
            <w:textDirection w:val="lrTb"/>
            <w:noWrap w:val="false"/>
          </w:tcPr>
          <w:p>
            <w:pPr>
              <w:spacing w:line="360" w:lineRule="auto"/>
              <w:rPr>
                <w:rFonts w:ascii="宋体" w:hAnsi="宋体"/>
              </w:rPr>
            </w:pPr>
            <w:r>
              <w:rPr>
                <w:rFonts w:ascii="宋体" w:hAnsi="宋体"/>
              </w:rPr>
            </w:r>
            <w:r/>
          </w:p>
        </w:tc>
        <w:tc>
          <w:tcPr>
            <w:tcW w:w="1032" w:type="dxa"/>
            <w:textDirection w:val="lrTb"/>
            <w:noWrap w:val="false"/>
          </w:tcPr>
          <w:p>
            <w:pPr>
              <w:spacing w:line="360" w:lineRule="auto"/>
              <w:rPr>
                <w:rFonts w:ascii="宋体" w:hAnsi="宋体"/>
              </w:rPr>
            </w:pPr>
            <w:r>
              <w:rPr>
                <w:rFonts w:ascii="宋体" w:hAnsi="宋体"/>
              </w:rPr>
            </w:r>
            <w:r/>
          </w:p>
        </w:tc>
      </w:tr>
      <w:tr>
        <w:trPr>
          <w:cantSplit/>
          <w:trHeight w:val="778"/>
        </w:trPr>
        <w:tc>
          <w:tcPr>
            <w:tcW w:w="738" w:type="dxa"/>
            <w:textDirection w:val="lrTb"/>
            <w:noWrap w:val="false"/>
          </w:tcPr>
          <w:p>
            <w:pPr>
              <w:spacing w:line="360" w:lineRule="auto"/>
              <w:rPr>
                <w:rFonts w:ascii="宋体" w:hAnsi="宋体"/>
              </w:rPr>
            </w:pPr>
            <w:r>
              <w:rPr>
                <w:rFonts w:ascii="宋体" w:hAnsi="宋体"/>
              </w:rPr>
            </w:r>
            <w:r/>
          </w:p>
        </w:tc>
        <w:tc>
          <w:tcPr>
            <w:tcW w:w="1752" w:type="dxa"/>
            <w:textDirection w:val="lrTb"/>
            <w:noWrap w:val="false"/>
          </w:tcPr>
          <w:p>
            <w:pPr>
              <w:spacing w:line="360" w:lineRule="auto"/>
              <w:rPr>
                <w:rFonts w:ascii="宋体" w:hAnsi="宋体"/>
              </w:rPr>
            </w:pPr>
            <w:r>
              <w:rPr>
                <w:rFonts w:ascii="宋体" w:hAnsi="宋体"/>
              </w:rPr>
            </w:r>
            <w:r/>
          </w:p>
        </w:tc>
        <w:tc>
          <w:tcPr>
            <w:tcW w:w="1245" w:type="dxa"/>
            <w:textDirection w:val="lrTb"/>
            <w:noWrap w:val="false"/>
          </w:tcPr>
          <w:p>
            <w:pPr>
              <w:spacing w:line="360" w:lineRule="auto"/>
              <w:rPr>
                <w:rFonts w:ascii="宋体" w:hAnsi="宋体"/>
              </w:rPr>
            </w:pPr>
            <w:r>
              <w:rPr>
                <w:rFonts w:ascii="宋体" w:hAnsi="宋体"/>
              </w:rPr>
            </w:r>
            <w:r/>
          </w:p>
        </w:tc>
        <w:tc>
          <w:tcPr>
            <w:tcW w:w="1203" w:type="dxa"/>
            <w:textDirection w:val="lrTb"/>
            <w:noWrap w:val="false"/>
          </w:tcPr>
          <w:p>
            <w:pPr>
              <w:spacing w:line="360" w:lineRule="auto"/>
              <w:rPr>
                <w:rFonts w:ascii="宋体" w:hAnsi="宋体"/>
              </w:rPr>
            </w:pPr>
            <w:r>
              <w:rPr>
                <w:rFonts w:ascii="宋体" w:hAnsi="宋体"/>
              </w:rPr>
            </w:r>
            <w:r/>
          </w:p>
        </w:tc>
        <w:tc>
          <w:tcPr>
            <w:tcW w:w="1260" w:type="dxa"/>
            <w:textDirection w:val="lrTb"/>
            <w:noWrap w:val="false"/>
          </w:tcPr>
          <w:p>
            <w:pPr>
              <w:spacing w:line="360" w:lineRule="auto"/>
              <w:rPr>
                <w:rFonts w:ascii="宋体" w:hAnsi="宋体"/>
              </w:rPr>
            </w:pPr>
            <w:r>
              <w:rPr>
                <w:rFonts w:ascii="宋体" w:hAnsi="宋体"/>
              </w:rPr>
            </w:r>
            <w:r/>
          </w:p>
        </w:tc>
        <w:tc>
          <w:tcPr>
            <w:tcW w:w="1485" w:type="dxa"/>
            <w:textDirection w:val="lrTb"/>
            <w:noWrap w:val="false"/>
          </w:tcPr>
          <w:p>
            <w:pPr>
              <w:spacing w:line="360" w:lineRule="auto"/>
              <w:rPr>
                <w:rFonts w:ascii="宋体" w:hAnsi="宋体"/>
              </w:rPr>
            </w:pPr>
            <w:r>
              <w:rPr>
                <w:rFonts w:ascii="宋体" w:hAnsi="宋体"/>
              </w:rPr>
            </w:r>
            <w:r/>
          </w:p>
        </w:tc>
        <w:tc>
          <w:tcPr>
            <w:tcW w:w="1032" w:type="dxa"/>
            <w:textDirection w:val="lrTb"/>
            <w:noWrap w:val="false"/>
          </w:tcPr>
          <w:p>
            <w:pPr>
              <w:spacing w:line="360" w:lineRule="auto"/>
              <w:rPr>
                <w:rFonts w:ascii="宋体" w:hAnsi="宋体"/>
              </w:rPr>
            </w:pPr>
            <w:r>
              <w:rPr>
                <w:rFonts w:ascii="宋体" w:hAnsi="宋体"/>
              </w:rPr>
            </w:r>
            <w:r/>
          </w:p>
        </w:tc>
      </w:tr>
      <w:tr>
        <w:trPr>
          <w:cantSplit/>
          <w:trHeight w:val="778"/>
        </w:trPr>
        <w:tc>
          <w:tcPr>
            <w:tcW w:w="738" w:type="dxa"/>
            <w:textDirection w:val="lrTb"/>
            <w:noWrap w:val="false"/>
          </w:tcPr>
          <w:p>
            <w:pPr>
              <w:spacing w:line="360" w:lineRule="auto"/>
              <w:rPr>
                <w:rFonts w:ascii="宋体" w:hAnsi="宋体"/>
              </w:rPr>
            </w:pPr>
            <w:r>
              <w:rPr>
                <w:rFonts w:ascii="宋体" w:hAnsi="宋体"/>
              </w:rPr>
            </w:r>
            <w:r/>
          </w:p>
        </w:tc>
        <w:tc>
          <w:tcPr>
            <w:tcW w:w="1752" w:type="dxa"/>
            <w:textDirection w:val="lrTb"/>
            <w:noWrap w:val="false"/>
          </w:tcPr>
          <w:p>
            <w:pPr>
              <w:spacing w:line="360" w:lineRule="auto"/>
              <w:rPr>
                <w:rFonts w:ascii="宋体" w:hAnsi="宋体"/>
              </w:rPr>
            </w:pPr>
            <w:r>
              <w:rPr>
                <w:rFonts w:ascii="宋体" w:hAnsi="宋体"/>
              </w:rPr>
            </w:r>
            <w:r/>
          </w:p>
        </w:tc>
        <w:tc>
          <w:tcPr>
            <w:tcW w:w="1245" w:type="dxa"/>
            <w:textDirection w:val="lrTb"/>
            <w:noWrap w:val="false"/>
          </w:tcPr>
          <w:p>
            <w:pPr>
              <w:spacing w:line="360" w:lineRule="auto"/>
              <w:rPr>
                <w:rFonts w:ascii="宋体" w:hAnsi="宋体"/>
              </w:rPr>
            </w:pPr>
            <w:r>
              <w:rPr>
                <w:rFonts w:ascii="宋体" w:hAnsi="宋体"/>
              </w:rPr>
            </w:r>
            <w:r/>
          </w:p>
        </w:tc>
        <w:tc>
          <w:tcPr>
            <w:tcW w:w="1203" w:type="dxa"/>
            <w:textDirection w:val="lrTb"/>
            <w:noWrap w:val="false"/>
          </w:tcPr>
          <w:p>
            <w:pPr>
              <w:spacing w:line="360" w:lineRule="auto"/>
              <w:rPr>
                <w:rFonts w:ascii="宋体" w:hAnsi="宋体"/>
              </w:rPr>
            </w:pPr>
            <w:r>
              <w:rPr>
                <w:rFonts w:ascii="宋体" w:hAnsi="宋体"/>
              </w:rPr>
            </w:r>
            <w:r/>
          </w:p>
        </w:tc>
        <w:tc>
          <w:tcPr>
            <w:tcW w:w="1260" w:type="dxa"/>
            <w:textDirection w:val="lrTb"/>
            <w:noWrap w:val="false"/>
          </w:tcPr>
          <w:p>
            <w:pPr>
              <w:spacing w:line="360" w:lineRule="auto"/>
              <w:rPr>
                <w:rFonts w:ascii="宋体" w:hAnsi="宋体"/>
              </w:rPr>
            </w:pPr>
            <w:r>
              <w:rPr>
                <w:rFonts w:ascii="宋体" w:hAnsi="宋体"/>
              </w:rPr>
            </w:r>
            <w:r/>
          </w:p>
        </w:tc>
        <w:tc>
          <w:tcPr>
            <w:tcW w:w="1485" w:type="dxa"/>
            <w:textDirection w:val="lrTb"/>
            <w:noWrap w:val="false"/>
          </w:tcPr>
          <w:p>
            <w:pPr>
              <w:spacing w:line="360" w:lineRule="auto"/>
              <w:rPr>
                <w:rFonts w:ascii="宋体" w:hAnsi="宋体"/>
              </w:rPr>
            </w:pPr>
            <w:r>
              <w:rPr>
                <w:rFonts w:ascii="宋体" w:hAnsi="宋体"/>
              </w:rPr>
            </w:r>
            <w:r/>
          </w:p>
        </w:tc>
        <w:tc>
          <w:tcPr>
            <w:tcW w:w="1032" w:type="dxa"/>
            <w:textDirection w:val="lrTb"/>
            <w:noWrap w:val="false"/>
          </w:tcPr>
          <w:p>
            <w:pPr>
              <w:spacing w:line="360" w:lineRule="auto"/>
              <w:rPr>
                <w:rFonts w:ascii="宋体" w:hAnsi="宋体"/>
              </w:rPr>
            </w:pPr>
            <w:r>
              <w:rPr>
                <w:rFonts w:ascii="宋体" w:hAnsi="宋体"/>
              </w:rPr>
            </w:r>
            <w:r/>
          </w:p>
        </w:tc>
      </w:tr>
      <w:tr>
        <w:trPr>
          <w:cantSplit/>
          <w:trHeight w:val="778"/>
        </w:trPr>
        <w:tc>
          <w:tcPr>
            <w:tcW w:w="738" w:type="dxa"/>
            <w:textDirection w:val="lrTb"/>
            <w:noWrap w:val="false"/>
          </w:tcPr>
          <w:p>
            <w:pPr>
              <w:spacing w:line="360" w:lineRule="auto"/>
              <w:rPr>
                <w:rFonts w:ascii="宋体" w:hAnsi="宋体"/>
              </w:rPr>
            </w:pPr>
            <w:r>
              <w:rPr>
                <w:rFonts w:ascii="宋体" w:hAnsi="宋体"/>
              </w:rPr>
            </w:r>
            <w:r/>
          </w:p>
        </w:tc>
        <w:tc>
          <w:tcPr>
            <w:tcW w:w="1752" w:type="dxa"/>
            <w:textDirection w:val="lrTb"/>
            <w:noWrap w:val="false"/>
          </w:tcPr>
          <w:p>
            <w:pPr>
              <w:spacing w:line="360" w:lineRule="auto"/>
              <w:rPr>
                <w:rFonts w:ascii="宋体" w:hAnsi="宋体"/>
              </w:rPr>
            </w:pPr>
            <w:r>
              <w:rPr>
                <w:rFonts w:ascii="宋体" w:hAnsi="宋体"/>
              </w:rPr>
            </w:r>
            <w:r/>
          </w:p>
        </w:tc>
        <w:tc>
          <w:tcPr>
            <w:tcW w:w="1245" w:type="dxa"/>
            <w:textDirection w:val="lrTb"/>
            <w:noWrap w:val="false"/>
          </w:tcPr>
          <w:p>
            <w:pPr>
              <w:spacing w:line="360" w:lineRule="auto"/>
              <w:rPr>
                <w:rFonts w:ascii="宋体" w:hAnsi="宋体"/>
              </w:rPr>
            </w:pPr>
            <w:r>
              <w:rPr>
                <w:rFonts w:ascii="宋体" w:hAnsi="宋体"/>
              </w:rPr>
            </w:r>
            <w:r/>
          </w:p>
        </w:tc>
        <w:tc>
          <w:tcPr>
            <w:tcW w:w="1203" w:type="dxa"/>
            <w:textDirection w:val="lrTb"/>
            <w:noWrap w:val="false"/>
          </w:tcPr>
          <w:p>
            <w:pPr>
              <w:spacing w:line="360" w:lineRule="auto"/>
              <w:rPr>
                <w:rFonts w:ascii="宋体" w:hAnsi="宋体"/>
              </w:rPr>
            </w:pPr>
            <w:r>
              <w:rPr>
                <w:rFonts w:ascii="宋体" w:hAnsi="宋体"/>
              </w:rPr>
            </w:r>
            <w:r/>
          </w:p>
        </w:tc>
        <w:tc>
          <w:tcPr>
            <w:tcW w:w="1260" w:type="dxa"/>
            <w:textDirection w:val="lrTb"/>
            <w:noWrap w:val="false"/>
          </w:tcPr>
          <w:p>
            <w:pPr>
              <w:spacing w:line="360" w:lineRule="auto"/>
              <w:rPr>
                <w:rFonts w:ascii="宋体" w:hAnsi="宋体"/>
              </w:rPr>
            </w:pPr>
            <w:r>
              <w:rPr>
                <w:rFonts w:ascii="宋体" w:hAnsi="宋体"/>
              </w:rPr>
            </w:r>
            <w:r/>
          </w:p>
        </w:tc>
        <w:tc>
          <w:tcPr>
            <w:tcW w:w="1485" w:type="dxa"/>
            <w:textDirection w:val="lrTb"/>
            <w:noWrap w:val="false"/>
          </w:tcPr>
          <w:p>
            <w:pPr>
              <w:spacing w:line="360" w:lineRule="auto"/>
              <w:rPr>
                <w:rFonts w:ascii="宋体" w:hAnsi="宋体"/>
              </w:rPr>
            </w:pPr>
            <w:r>
              <w:rPr>
                <w:rFonts w:ascii="宋体" w:hAnsi="宋体"/>
              </w:rPr>
            </w:r>
            <w:r/>
          </w:p>
        </w:tc>
        <w:tc>
          <w:tcPr>
            <w:tcW w:w="1032" w:type="dxa"/>
            <w:textDirection w:val="lrTb"/>
            <w:noWrap w:val="false"/>
          </w:tcPr>
          <w:p>
            <w:pPr>
              <w:spacing w:line="360" w:lineRule="auto"/>
              <w:rPr>
                <w:rFonts w:ascii="宋体" w:hAnsi="宋体"/>
              </w:rPr>
            </w:pPr>
            <w:r>
              <w:rPr>
                <w:rFonts w:ascii="宋体" w:hAnsi="宋体"/>
              </w:rPr>
            </w:r>
            <w:r/>
          </w:p>
        </w:tc>
      </w:tr>
      <w:tr>
        <w:trPr>
          <w:cantSplit/>
          <w:trHeight w:val="778"/>
        </w:trPr>
        <w:tc>
          <w:tcPr>
            <w:tcW w:w="738" w:type="dxa"/>
            <w:textDirection w:val="lrTb"/>
            <w:noWrap w:val="false"/>
          </w:tcPr>
          <w:p>
            <w:pPr>
              <w:spacing w:line="360" w:lineRule="auto"/>
              <w:rPr>
                <w:rFonts w:ascii="宋体" w:hAnsi="宋体"/>
              </w:rPr>
            </w:pPr>
            <w:r>
              <w:rPr>
                <w:rFonts w:ascii="宋体" w:hAnsi="宋体"/>
              </w:rPr>
            </w:r>
            <w:r/>
          </w:p>
        </w:tc>
        <w:tc>
          <w:tcPr>
            <w:tcW w:w="1752" w:type="dxa"/>
            <w:textDirection w:val="lrTb"/>
            <w:noWrap w:val="false"/>
          </w:tcPr>
          <w:p>
            <w:pPr>
              <w:spacing w:line="360" w:lineRule="auto"/>
              <w:rPr>
                <w:rFonts w:ascii="宋体" w:hAnsi="宋体"/>
              </w:rPr>
            </w:pPr>
            <w:r>
              <w:rPr>
                <w:rFonts w:ascii="宋体" w:hAnsi="宋体"/>
              </w:rPr>
            </w:r>
            <w:r/>
          </w:p>
        </w:tc>
        <w:tc>
          <w:tcPr>
            <w:tcW w:w="1245" w:type="dxa"/>
            <w:textDirection w:val="lrTb"/>
            <w:noWrap w:val="false"/>
          </w:tcPr>
          <w:p>
            <w:pPr>
              <w:spacing w:line="360" w:lineRule="auto"/>
              <w:rPr>
                <w:rFonts w:ascii="宋体" w:hAnsi="宋体"/>
              </w:rPr>
            </w:pPr>
            <w:r>
              <w:rPr>
                <w:rFonts w:ascii="宋体" w:hAnsi="宋体"/>
              </w:rPr>
            </w:r>
            <w:r/>
          </w:p>
        </w:tc>
        <w:tc>
          <w:tcPr>
            <w:tcW w:w="1203" w:type="dxa"/>
            <w:textDirection w:val="lrTb"/>
            <w:noWrap w:val="false"/>
          </w:tcPr>
          <w:p>
            <w:pPr>
              <w:spacing w:line="360" w:lineRule="auto"/>
              <w:rPr>
                <w:rFonts w:ascii="宋体" w:hAnsi="宋体"/>
              </w:rPr>
            </w:pPr>
            <w:r>
              <w:rPr>
                <w:rFonts w:ascii="宋体" w:hAnsi="宋体"/>
              </w:rPr>
            </w:r>
            <w:r/>
          </w:p>
        </w:tc>
        <w:tc>
          <w:tcPr>
            <w:tcW w:w="1260" w:type="dxa"/>
            <w:textDirection w:val="lrTb"/>
            <w:noWrap w:val="false"/>
          </w:tcPr>
          <w:p>
            <w:pPr>
              <w:spacing w:line="360" w:lineRule="auto"/>
              <w:rPr>
                <w:rFonts w:ascii="宋体" w:hAnsi="宋体"/>
              </w:rPr>
            </w:pPr>
            <w:r>
              <w:rPr>
                <w:rFonts w:ascii="宋体" w:hAnsi="宋体"/>
              </w:rPr>
            </w:r>
            <w:r/>
          </w:p>
        </w:tc>
        <w:tc>
          <w:tcPr>
            <w:tcW w:w="1485" w:type="dxa"/>
            <w:textDirection w:val="lrTb"/>
            <w:noWrap w:val="false"/>
          </w:tcPr>
          <w:p>
            <w:pPr>
              <w:spacing w:line="360" w:lineRule="auto"/>
              <w:rPr>
                <w:rFonts w:ascii="宋体" w:hAnsi="宋体"/>
              </w:rPr>
            </w:pPr>
            <w:r>
              <w:rPr>
                <w:rFonts w:ascii="宋体" w:hAnsi="宋体"/>
              </w:rPr>
            </w:r>
            <w:r/>
          </w:p>
        </w:tc>
        <w:tc>
          <w:tcPr>
            <w:tcW w:w="1032" w:type="dxa"/>
            <w:textDirection w:val="lrTb"/>
            <w:noWrap w:val="false"/>
          </w:tcPr>
          <w:p>
            <w:pPr>
              <w:spacing w:line="360" w:lineRule="auto"/>
              <w:rPr>
                <w:rFonts w:ascii="宋体" w:hAnsi="宋体"/>
              </w:rPr>
            </w:pPr>
            <w:r>
              <w:rPr>
                <w:rFonts w:ascii="宋体" w:hAnsi="宋体"/>
              </w:rPr>
            </w:r>
            <w:r/>
          </w:p>
        </w:tc>
      </w:tr>
      <w:tr>
        <w:trPr>
          <w:cantSplit/>
          <w:trHeight w:val="778"/>
        </w:trPr>
        <w:tc>
          <w:tcPr>
            <w:tcW w:w="738" w:type="dxa"/>
            <w:textDirection w:val="lrTb"/>
            <w:noWrap w:val="false"/>
          </w:tcPr>
          <w:p>
            <w:pPr>
              <w:spacing w:line="360" w:lineRule="auto"/>
              <w:rPr>
                <w:rFonts w:ascii="宋体" w:hAnsi="宋体"/>
              </w:rPr>
            </w:pPr>
            <w:r>
              <w:rPr>
                <w:rFonts w:ascii="宋体" w:hAnsi="宋体"/>
              </w:rPr>
            </w:r>
            <w:r/>
          </w:p>
        </w:tc>
        <w:tc>
          <w:tcPr>
            <w:tcW w:w="1752" w:type="dxa"/>
            <w:textDirection w:val="lrTb"/>
            <w:noWrap w:val="false"/>
          </w:tcPr>
          <w:p>
            <w:pPr>
              <w:spacing w:line="360" w:lineRule="auto"/>
              <w:rPr>
                <w:rFonts w:ascii="宋体" w:hAnsi="宋体"/>
              </w:rPr>
            </w:pPr>
            <w:r>
              <w:rPr>
                <w:rFonts w:ascii="宋体" w:hAnsi="宋体"/>
              </w:rPr>
            </w:r>
            <w:r/>
          </w:p>
        </w:tc>
        <w:tc>
          <w:tcPr>
            <w:tcW w:w="1245" w:type="dxa"/>
            <w:textDirection w:val="lrTb"/>
            <w:noWrap w:val="false"/>
          </w:tcPr>
          <w:p>
            <w:pPr>
              <w:spacing w:line="360" w:lineRule="auto"/>
              <w:rPr>
                <w:rFonts w:ascii="宋体" w:hAnsi="宋体"/>
              </w:rPr>
            </w:pPr>
            <w:r>
              <w:rPr>
                <w:rFonts w:ascii="宋体" w:hAnsi="宋体"/>
              </w:rPr>
            </w:r>
            <w:r/>
          </w:p>
        </w:tc>
        <w:tc>
          <w:tcPr>
            <w:tcW w:w="1203" w:type="dxa"/>
            <w:textDirection w:val="lrTb"/>
            <w:noWrap w:val="false"/>
          </w:tcPr>
          <w:p>
            <w:pPr>
              <w:spacing w:line="360" w:lineRule="auto"/>
              <w:rPr>
                <w:rFonts w:ascii="宋体" w:hAnsi="宋体"/>
              </w:rPr>
            </w:pPr>
            <w:r>
              <w:rPr>
                <w:rFonts w:ascii="宋体" w:hAnsi="宋体"/>
              </w:rPr>
            </w:r>
            <w:r/>
          </w:p>
        </w:tc>
        <w:tc>
          <w:tcPr>
            <w:tcW w:w="1260" w:type="dxa"/>
            <w:textDirection w:val="lrTb"/>
            <w:noWrap w:val="false"/>
          </w:tcPr>
          <w:p>
            <w:pPr>
              <w:spacing w:line="360" w:lineRule="auto"/>
              <w:rPr>
                <w:rFonts w:ascii="宋体" w:hAnsi="宋体"/>
              </w:rPr>
            </w:pPr>
            <w:r>
              <w:rPr>
                <w:rFonts w:ascii="宋体" w:hAnsi="宋体"/>
              </w:rPr>
            </w:r>
            <w:r/>
          </w:p>
        </w:tc>
        <w:tc>
          <w:tcPr>
            <w:tcW w:w="1485" w:type="dxa"/>
            <w:textDirection w:val="lrTb"/>
            <w:noWrap w:val="false"/>
          </w:tcPr>
          <w:p>
            <w:pPr>
              <w:spacing w:line="360" w:lineRule="auto"/>
              <w:rPr>
                <w:rFonts w:ascii="宋体" w:hAnsi="宋体"/>
              </w:rPr>
            </w:pPr>
            <w:r>
              <w:rPr>
                <w:rFonts w:ascii="宋体" w:hAnsi="宋体"/>
              </w:rPr>
            </w:r>
            <w:r/>
          </w:p>
        </w:tc>
        <w:tc>
          <w:tcPr>
            <w:tcW w:w="1032" w:type="dxa"/>
            <w:textDirection w:val="lrTb"/>
            <w:noWrap w:val="false"/>
          </w:tcPr>
          <w:p>
            <w:pPr>
              <w:spacing w:line="360" w:lineRule="auto"/>
              <w:rPr>
                <w:rFonts w:ascii="宋体" w:hAnsi="宋体"/>
              </w:rPr>
            </w:pPr>
            <w:r>
              <w:rPr>
                <w:rFonts w:ascii="宋体" w:hAnsi="宋体"/>
              </w:rPr>
            </w:r>
            <w:r/>
          </w:p>
        </w:tc>
      </w:tr>
    </w:tbl>
    <w:p>
      <w:pPr>
        <w:pStyle w:val="827"/>
        <w:ind w:firstLine="373"/>
        <w:spacing w:line="360" w:lineRule="exact"/>
        <w:rPr>
          <w:rFonts w:ascii="宋体" w:hAnsi="宋体" w:cs="宋体"/>
          <w:b/>
          <w:bCs/>
        </w:rPr>
      </w:pPr>
      <w:r>
        <w:rPr>
          <w:rFonts w:ascii="宋体" w:hAnsi="宋体" w:cs="宋体"/>
          <w:b/>
          <w:bCs/>
        </w:rPr>
      </w:r>
      <w:r/>
    </w:p>
    <w:p>
      <w:pPr>
        <w:pStyle w:val="827"/>
        <w:ind w:firstLine="373"/>
        <w:spacing w:line="360" w:lineRule="exact"/>
        <w:rPr>
          <w:rFonts w:ascii="宋体" w:hAnsi="宋体" w:cs="宋体"/>
          <w:b/>
          <w:bCs/>
        </w:rPr>
      </w:pPr>
      <w:r>
        <w:rPr>
          <w:rFonts w:hint="eastAsia" w:ascii="宋体" w:hAnsi="宋体" w:cs="宋体"/>
          <w:b/>
          <w:bCs/>
        </w:rPr>
        <w:t xml:space="preserve">注：</w:t>
      </w:r>
      <w:r/>
    </w:p>
    <w:p>
      <w:pPr>
        <w:pStyle w:val="827"/>
        <w:ind w:firstLine="373"/>
        <w:spacing w:line="360" w:lineRule="exact"/>
        <w:rPr>
          <w:rFonts w:ascii="宋体" w:hAnsi="宋体" w:cs="宋体"/>
          <w:b/>
          <w:bCs/>
        </w:rPr>
      </w:pPr>
      <w:r>
        <w:rPr>
          <w:rFonts w:hint="eastAsia" w:ascii="宋体" w:hAnsi="宋体" w:cs="宋体"/>
          <w:b/>
          <w:bCs/>
        </w:rPr>
        <w:t xml:space="preserve">1. 投标人须根据招标文件技术条款要求填写此表，作为投标文件的组成部分。</w:t>
      </w:r>
      <w:r/>
    </w:p>
    <w:p>
      <w:pPr>
        <w:pStyle w:val="827"/>
        <w:ind w:firstLine="373"/>
        <w:spacing w:line="360" w:lineRule="exact"/>
        <w:rPr>
          <w:rFonts w:ascii="宋体" w:hAnsi="宋体" w:cs="宋体"/>
          <w:b/>
          <w:bCs/>
        </w:rPr>
      </w:pPr>
      <w:r>
        <w:rPr>
          <w:rFonts w:hint="eastAsia" w:ascii="宋体" w:hAnsi="宋体" w:cs="宋体"/>
          <w:b/>
          <w:bCs/>
        </w:rPr>
        <w:t xml:space="preserve">2. 所有偏离必须在本表中列出，未在本偏离表中列出偏离，将视为投标人已完全接受招标文件要求。如完全无偏离，也无其他说明，可在本表第一行填写“全部无偏离”。</w:t>
      </w:r>
      <w:r/>
    </w:p>
    <w:p>
      <w:pPr>
        <w:pStyle w:val="827"/>
        <w:ind w:firstLine="373"/>
        <w:spacing w:line="360" w:lineRule="exact"/>
        <w:rPr>
          <w:rFonts w:hAnsi="宋体" w:cs="宋体"/>
          <w:szCs w:val="21"/>
        </w:rPr>
      </w:pPr>
      <w:r>
        <w:rPr>
          <w:rFonts w:hint="eastAsia" w:ascii="宋体" w:hAnsi="宋体" w:cs="宋体"/>
          <w:b/>
          <w:bCs/>
        </w:rPr>
        <w:t xml:space="preserve">3. 偏离包括正、负偏离，正偏离指投标人的响应优于招标文件要求，负偏离指投标人的响应低于招标文件要求。</w:t>
      </w:r>
      <w:r/>
    </w:p>
    <w:p>
      <w:pPr>
        <w:pStyle w:val="806"/>
        <w:ind w:firstLine="372"/>
        <w:rPr>
          <w:rFonts w:ascii="宋体" w:hAnsi="宋体" w:cs="宋体"/>
        </w:rPr>
      </w:pPr>
      <w:r>
        <w:rPr>
          <w:rFonts w:hint="eastAsia" w:ascii="宋体" w:hAnsi="宋体" w:cs="宋体"/>
          <w:bCs/>
          <w:sz w:val="24"/>
        </w:rPr>
        <w:br w:type="page" w:clear="all"/>
      </w:r>
      <w:bookmarkEnd w:id="268"/>
      <w:r/>
      <w:r/>
    </w:p>
    <w:p>
      <w:pPr>
        <w:pStyle w:val="798"/>
        <w:ind w:firstLine="569"/>
        <w:spacing w:line="480" w:lineRule="auto"/>
        <w:rPr>
          <w:rFonts w:hint="default" w:ascii="宋体" w:hAnsi="宋体" w:eastAsia="宋体" w:cs="宋体"/>
          <w:bCs w:val="0"/>
          <w:sz w:val="24"/>
          <w:szCs w:val="24"/>
        </w:rPr>
      </w:pPr>
      <w:r/>
      <w:bookmarkStart w:id="339" w:name="_Toc103848605"/>
      <w:r/>
      <w:bookmarkStart w:id="340" w:name="_Toc107246305"/>
      <w:r/>
      <w:bookmarkStart w:id="341" w:name="_Toc104560922"/>
      <w:r/>
      <w:bookmarkStart w:id="342" w:name="_Toc100905289"/>
      <w:r/>
      <w:bookmarkStart w:id="343" w:name="_Toc96347904"/>
      <w:r>
        <w:rPr>
          <w:rFonts w:hint="eastAsia" w:ascii="宋体" w:hAnsi="宋体" w:eastAsia="宋体" w:cs="宋体"/>
          <w:bCs w:val="0"/>
          <w:sz w:val="24"/>
          <w:szCs w:val="24"/>
          <w:lang w:eastAsia="zh-CN"/>
        </w:rPr>
        <w:t xml:space="preserve">（</w:t>
      </w:r>
      <w:r>
        <w:rPr>
          <w:rFonts w:hint="eastAsia" w:ascii="宋体" w:hAnsi="宋体" w:eastAsia="宋体" w:cs="宋体"/>
          <w:bCs w:val="0"/>
          <w:sz w:val="24"/>
          <w:szCs w:val="24"/>
          <w:lang w:val="en-US" w:eastAsia="zh-CN"/>
        </w:rPr>
        <w:t xml:space="preserve">2</w:t>
      </w:r>
      <w:r>
        <w:rPr>
          <w:rFonts w:hint="eastAsia" w:ascii="宋体" w:hAnsi="宋体" w:eastAsia="宋体" w:cs="宋体"/>
          <w:bCs w:val="0"/>
          <w:sz w:val="24"/>
          <w:szCs w:val="24"/>
          <w:lang w:eastAsia="zh-CN"/>
        </w:rPr>
        <w:t xml:space="preserve">）</w:t>
      </w:r>
      <w:r>
        <w:rPr>
          <w:rFonts w:hint="default" w:ascii="宋体" w:hAnsi="宋体" w:eastAsia="宋体" w:cs="宋体"/>
          <w:bCs w:val="0"/>
          <w:sz w:val="24"/>
          <w:szCs w:val="24"/>
        </w:rPr>
        <w:t xml:space="preserve">研讨会策划方案</w:t>
      </w:r>
      <w:r/>
    </w:p>
    <w:p>
      <w:pPr>
        <w:pStyle w:val="798"/>
        <w:ind w:firstLine="569"/>
        <w:spacing w:line="480" w:lineRule="auto"/>
        <w:rPr>
          <w:rFonts w:hint="default" w:ascii="宋体" w:hAnsi="宋体" w:eastAsia="宋体" w:cs="宋体"/>
          <w:bCs w:val="0"/>
          <w:sz w:val="24"/>
          <w:szCs w:val="24"/>
        </w:rPr>
      </w:pPr>
      <w:r>
        <w:rPr>
          <w:rFonts w:hint="eastAsia" w:ascii="宋体" w:hAnsi="宋体" w:eastAsia="宋体" w:cs="宋体"/>
          <w:bCs w:val="0"/>
          <w:sz w:val="24"/>
          <w:szCs w:val="24"/>
          <w:lang w:eastAsia="zh-CN"/>
        </w:rPr>
        <w:t xml:space="preserve">（</w:t>
      </w:r>
      <w:r>
        <w:rPr>
          <w:rFonts w:hint="eastAsia" w:ascii="宋体" w:hAnsi="宋体" w:eastAsia="宋体" w:cs="宋体"/>
          <w:bCs w:val="0"/>
          <w:sz w:val="24"/>
          <w:szCs w:val="24"/>
          <w:lang w:val="en-US" w:eastAsia="zh-CN"/>
        </w:rPr>
        <w:t xml:space="preserve">3</w:t>
      </w:r>
      <w:r>
        <w:rPr>
          <w:rFonts w:hint="eastAsia" w:ascii="宋体" w:hAnsi="宋体" w:eastAsia="宋体" w:cs="宋体"/>
          <w:bCs w:val="0"/>
          <w:sz w:val="24"/>
          <w:szCs w:val="24"/>
          <w:lang w:eastAsia="zh-CN"/>
        </w:rPr>
        <w:t xml:space="preserve">）</w:t>
      </w:r>
      <w:r>
        <w:rPr>
          <w:rFonts w:hint="default" w:ascii="宋体" w:hAnsi="宋体" w:eastAsia="宋体" w:cs="宋体"/>
          <w:bCs w:val="0"/>
          <w:sz w:val="24"/>
          <w:szCs w:val="24"/>
        </w:rPr>
        <w:t xml:space="preserve">嘉宾邀请方案</w:t>
      </w:r>
      <w:r/>
    </w:p>
    <w:p>
      <w:pPr>
        <w:pStyle w:val="798"/>
        <w:ind w:firstLine="569"/>
        <w:spacing w:line="480" w:lineRule="auto"/>
        <w:rPr>
          <w:rFonts w:hint="default" w:ascii="宋体" w:hAnsi="宋体" w:eastAsia="宋体" w:cs="宋体"/>
          <w:bCs w:val="0"/>
          <w:sz w:val="24"/>
          <w:szCs w:val="24"/>
        </w:rPr>
      </w:pPr>
      <w:r>
        <w:rPr>
          <w:rFonts w:hint="eastAsia" w:ascii="宋体" w:hAnsi="宋体" w:eastAsia="宋体" w:cs="宋体"/>
          <w:bCs w:val="0"/>
          <w:sz w:val="24"/>
          <w:szCs w:val="24"/>
          <w:lang w:eastAsia="zh-CN"/>
        </w:rPr>
        <w:t xml:space="preserve">（</w:t>
      </w:r>
      <w:r>
        <w:rPr>
          <w:rFonts w:hint="eastAsia" w:ascii="宋体" w:hAnsi="宋体" w:eastAsia="宋体" w:cs="宋体"/>
          <w:bCs w:val="0"/>
          <w:sz w:val="24"/>
          <w:szCs w:val="24"/>
          <w:lang w:val="en-US" w:eastAsia="zh-CN"/>
        </w:rPr>
        <w:t xml:space="preserve">4</w:t>
      </w:r>
      <w:r>
        <w:rPr>
          <w:rFonts w:hint="eastAsia" w:ascii="宋体" w:hAnsi="宋体" w:eastAsia="宋体" w:cs="宋体"/>
          <w:bCs w:val="0"/>
          <w:sz w:val="24"/>
          <w:szCs w:val="24"/>
          <w:lang w:eastAsia="zh-CN"/>
        </w:rPr>
        <w:t xml:space="preserve">）</w:t>
      </w:r>
      <w:r>
        <w:rPr>
          <w:rFonts w:hint="default" w:ascii="宋体" w:hAnsi="宋体" w:eastAsia="宋体" w:cs="宋体"/>
          <w:bCs w:val="0"/>
          <w:sz w:val="24"/>
          <w:szCs w:val="24"/>
        </w:rPr>
        <w:t xml:space="preserve">会场推荐及规划方案</w:t>
      </w:r>
      <w:r/>
    </w:p>
    <w:p>
      <w:pPr>
        <w:rPr>
          <w:rFonts w:hint="default"/>
        </w:rPr>
      </w:pPr>
      <w:r>
        <w:rPr>
          <w:rFonts w:hint="default"/>
        </w:rPr>
      </w:r>
      <w:r/>
    </w:p>
    <w:p>
      <w:pPr>
        <w:pStyle w:val="798"/>
        <w:ind w:firstLine="569"/>
        <w:spacing w:line="480" w:lineRule="auto"/>
        <w:rPr>
          <w:rFonts w:hint="default" w:ascii="宋体" w:hAnsi="宋体" w:eastAsia="宋体" w:cs="宋体"/>
          <w:bCs w:val="0"/>
          <w:sz w:val="24"/>
          <w:szCs w:val="24"/>
        </w:rPr>
      </w:pPr>
      <w:r>
        <w:rPr>
          <w:rFonts w:hint="eastAsia" w:ascii="宋体" w:hAnsi="宋体" w:eastAsia="宋体" w:cs="宋体"/>
          <w:bCs w:val="0"/>
          <w:sz w:val="24"/>
          <w:szCs w:val="24"/>
          <w:lang w:eastAsia="zh-CN"/>
        </w:rPr>
        <w:t xml:space="preserve">（</w:t>
      </w:r>
      <w:r>
        <w:rPr>
          <w:rFonts w:hint="eastAsia" w:ascii="宋体" w:hAnsi="宋体" w:eastAsia="宋体" w:cs="宋体"/>
          <w:bCs w:val="0"/>
          <w:sz w:val="24"/>
          <w:szCs w:val="24"/>
          <w:lang w:val="en-US" w:eastAsia="zh-CN"/>
        </w:rPr>
        <w:t xml:space="preserve">5</w:t>
      </w:r>
      <w:r>
        <w:rPr>
          <w:rFonts w:hint="eastAsia" w:ascii="宋体" w:hAnsi="宋体" w:eastAsia="宋体" w:cs="宋体"/>
          <w:bCs w:val="0"/>
          <w:sz w:val="24"/>
          <w:szCs w:val="24"/>
          <w:lang w:eastAsia="zh-CN"/>
        </w:rPr>
        <w:t xml:space="preserve">）</w:t>
      </w:r>
      <w:r>
        <w:rPr>
          <w:rFonts w:hint="default" w:ascii="宋体" w:hAnsi="宋体" w:eastAsia="宋体" w:cs="宋体"/>
          <w:bCs w:val="0"/>
          <w:sz w:val="24"/>
          <w:szCs w:val="24"/>
        </w:rPr>
        <w:t xml:space="preserve">会议主视觉及延展设计、三维立体会场视觉设计方案</w:t>
      </w:r>
      <w:r/>
    </w:p>
    <w:p>
      <w:pPr>
        <w:rPr>
          <w:rFonts w:hint="default"/>
        </w:rPr>
      </w:pPr>
      <w:r>
        <w:rPr>
          <w:rFonts w:hint="default"/>
        </w:rPr>
      </w:r>
      <w:r/>
    </w:p>
    <w:p>
      <w:pPr>
        <w:pStyle w:val="798"/>
        <w:ind w:firstLine="569"/>
        <w:spacing w:line="480" w:lineRule="auto"/>
        <w:rPr>
          <w:rFonts w:hint="default" w:ascii="宋体" w:hAnsi="宋体" w:eastAsia="宋体" w:cs="宋体"/>
          <w:bCs w:val="0"/>
          <w:sz w:val="24"/>
          <w:szCs w:val="24"/>
        </w:rPr>
      </w:pPr>
      <w:r>
        <w:rPr>
          <w:rFonts w:hint="eastAsia" w:ascii="宋体" w:hAnsi="宋体" w:eastAsia="宋体" w:cs="宋体"/>
          <w:bCs w:val="0"/>
          <w:sz w:val="24"/>
          <w:szCs w:val="24"/>
          <w:lang w:eastAsia="zh-CN"/>
        </w:rPr>
        <w:t xml:space="preserve">（</w:t>
      </w:r>
      <w:r>
        <w:rPr>
          <w:rFonts w:hint="eastAsia" w:ascii="宋体" w:hAnsi="宋体" w:eastAsia="宋体" w:cs="宋体"/>
          <w:bCs w:val="0"/>
          <w:sz w:val="24"/>
          <w:szCs w:val="24"/>
          <w:lang w:val="en-US" w:eastAsia="zh-CN"/>
        </w:rPr>
        <w:t xml:space="preserve">6</w:t>
      </w:r>
      <w:r>
        <w:rPr>
          <w:rFonts w:hint="eastAsia" w:ascii="宋体" w:hAnsi="宋体" w:eastAsia="宋体" w:cs="宋体"/>
          <w:bCs w:val="0"/>
          <w:sz w:val="24"/>
          <w:szCs w:val="24"/>
          <w:lang w:eastAsia="zh-CN"/>
        </w:rPr>
        <w:t xml:space="preserve">）</w:t>
      </w:r>
      <w:r>
        <w:rPr>
          <w:rFonts w:hint="default" w:ascii="宋体" w:hAnsi="宋体" w:eastAsia="宋体" w:cs="宋体"/>
          <w:bCs w:val="0"/>
          <w:sz w:val="24"/>
          <w:szCs w:val="24"/>
        </w:rPr>
        <w:t xml:space="preserve">现场搭建方案</w:t>
      </w:r>
      <w:r/>
    </w:p>
    <w:p>
      <w:pPr>
        <w:pStyle w:val="798"/>
        <w:ind w:firstLine="569"/>
        <w:spacing w:line="480" w:lineRule="auto"/>
        <w:rPr>
          <w:rFonts w:hint="default" w:ascii="宋体" w:hAnsi="宋体" w:eastAsia="宋体" w:cs="宋体"/>
          <w:bCs w:val="0"/>
          <w:sz w:val="24"/>
          <w:szCs w:val="24"/>
        </w:rPr>
      </w:pPr>
      <w:r>
        <w:rPr>
          <w:rFonts w:hint="eastAsia" w:ascii="宋体" w:hAnsi="宋体" w:eastAsia="宋体" w:cs="宋体"/>
          <w:bCs w:val="0"/>
          <w:sz w:val="24"/>
          <w:szCs w:val="24"/>
          <w:lang w:eastAsia="zh-CN"/>
        </w:rPr>
        <w:t xml:space="preserve">（</w:t>
      </w:r>
      <w:r>
        <w:rPr>
          <w:rFonts w:hint="eastAsia" w:ascii="宋体" w:hAnsi="宋体" w:eastAsia="宋体" w:cs="宋体"/>
          <w:bCs w:val="0"/>
          <w:sz w:val="24"/>
          <w:szCs w:val="24"/>
          <w:lang w:val="en-US" w:eastAsia="zh-CN"/>
        </w:rPr>
        <w:t xml:space="preserve">7</w:t>
      </w:r>
      <w:r>
        <w:rPr>
          <w:rFonts w:hint="eastAsia" w:ascii="宋体" w:hAnsi="宋体" w:eastAsia="宋体" w:cs="宋体"/>
          <w:bCs w:val="0"/>
          <w:sz w:val="24"/>
          <w:szCs w:val="24"/>
          <w:lang w:eastAsia="zh-CN"/>
        </w:rPr>
        <w:t xml:space="preserve">）</w:t>
      </w:r>
      <w:r>
        <w:rPr>
          <w:rFonts w:hint="default" w:ascii="宋体" w:hAnsi="宋体" w:eastAsia="宋体" w:cs="宋体"/>
          <w:bCs w:val="0"/>
          <w:sz w:val="24"/>
          <w:szCs w:val="24"/>
        </w:rPr>
        <w:t xml:space="preserve">酒店食宿及用车会务接待方案</w:t>
      </w:r>
      <w:r/>
    </w:p>
    <w:p>
      <w:pPr>
        <w:pStyle w:val="798"/>
        <w:ind w:firstLine="569"/>
        <w:spacing w:line="480" w:lineRule="auto"/>
        <w:rPr>
          <w:rFonts w:hint="default" w:ascii="宋体" w:hAnsi="宋体" w:eastAsia="宋体" w:cs="宋体"/>
          <w:bCs w:val="0"/>
          <w:sz w:val="24"/>
          <w:szCs w:val="24"/>
        </w:rPr>
      </w:pPr>
      <w:r>
        <w:rPr>
          <w:rFonts w:hint="eastAsia" w:ascii="宋体" w:hAnsi="宋体" w:eastAsia="宋体" w:cs="宋体"/>
          <w:bCs w:val="0"/>
          <w:sz w:val="24"/>
          <w:szCs w:val="24"/>
          <w:lang w:eastAsia="zh-CN"/>
        </w:rPr>
        <w:t xml:space="preserve">（</w:t>
      </w:r>
      <w:r>
        <w:rPr>
          <w:rFonts w:hint="eastAsia" w:ascii="宋体" w:hAnsi="宋体" w:eastAsia="宋体" w:cs="宋体"/>
          <w:bCs w:val="0"/>
          <w:sz w:val="24"/>
          <w:szCs w:val="24"/>
          <w:lang w:val="en-US" w:eastAsia="zh-CN"/>
        </w:rPr>
        <w:t xml:space="preserve">8</w:t>
      </w:r>
      <w:r>
        <w:rPr>
          <w:rFonts w:hint="eastAsia" w:ascii="宋体" w:hAnsi="宋体" w:eastAsia="宋体" w:cs="宋体"/>
          <w:bCs w:val="0"/>
          <w:sz w:val="24"/>
          <w:szCs w:val="24"/>
          <w:lang w:eastAsia="zh-CN"/>
        </w:rPr>
        <w:t xml:space="preserve">）</w:t>
      </w:r>
      <w:r>
        <w:rPr>
          <w:rFonts w:hint="default" w:ascii="宋体" w:hAnsi="宋体" w:eastAsia="宋体" w:cs="宋体"/>
          <w:bCs w:val="0"/>
          <w:sz w:val="24"/>
          <w:szCs w:val="24"/>
        </w:rPr>
        <w:t xml:space="preserve">应急响应方案</w:t>
      </w:r>
      <w:r/>
    </w:p>
    <w:p>
      <w:pPr>
        <w:pStyle w:val="798"/>
        <w:ind w:firstLine="569"/>
        <w:spacing w:line="480" w:lineRule="auto"/>
        <w:rPr>
          <w:rFonts w:hint="default" w:ascii="宋体" w:hAnsi="宋体" w:eastAsia="宋体" w:cs="宋体"/>
          <w:bCs w:val="0"/>
          <w:sz w:val="24"/>
          <w:szCs w:val="24"/>
        </w:rPr>
      </w:pPr>
      <w:r>
        <w:rPr>
          <w:rFonts w:hint="eastAsia" w:ascii="宋体" w:hAnsi="宋体" w:eastAsia="宋体" w:cs="宋体"/>
          <w:bCs w:val="0"/>
          <w:sz w:val="24"/>
          <w:szCs w:val="24"/>
          <w:lang w:eastAsia="zh-CN"/>
        </w:rPr>
        <w:t xml:space="preserve">（</w:t>
      </w:r>
      <w:r>
        <w:rPr>
          <w:rFonts w:hint="eastAsia" w:ascii="宋体" w:hAnsi="宋体" w:eastAsia="宋体" w:cs="宋体"/>
          <w:bCs w:val="0"/>
          <w:sz w:val="24"/>
          <w:szCs w:val="24"/>
          <w:lang w:val="en-US" w:eastAsia="zh-CN"/>
        </w:rPr>
        <w:t xml:space="preserve">9</w:t>
      </w:r>
      <w:r>
        <w:rPr>
          <w:rFonts w:hint="eastAsia" w:ascii="宋体" w:hAnsi="宋体" w:eastAsia="宋体" w:cs="宋体"/>
          <w:bCs w:val="0"/>
          <w:sz w:val="24"/>
          <w:szCs w:val="24"/>
          <w:lang w:eastAsia="zh-CN"/>
        </w:rPr>
        <w:t xml:space="preserve">）</w:t>
      </w:r>
      <w:r>
        <w:rPr>
          <w:rFonts w:hint="default" w:ascii="宋体" w:hAnsi="宋体" w:eastAsia="宋体" w:cs="宋体"/>
          <w:bCs w:val="0"/>
          <w:sz w:val="24"/>
          <w:szCs w:val="24"/>
        </w:rPr>
        <w:t xml:space="preserve">项目负责人</w:t>
      </w:r>
      <w:r/>
    </w:p>
    <w:p>
      <w:pPr>
        <w:pStyle w:val="798"/>
        <w:ind w:firstLine="569"/>
        <w:spacing w:line="480" w:lineRule="auto"/>
        <w:rPr>
          <w:rFonts w:hint="default" w:ascii="宋体" w:hAnsi="宋体" w:eastAsia="宋体" w:cs="宋体"/>
          <w:bCs w:val="0"/>
          <w:sz w:val="24"/>
          <w:szCs w:val="24"/>
        </w:rPr>
      </w:pPr>
      <w:r>
        <w:rPr>
          <w:rFonts w:hint="eastAsia" w:ascii="宋体" w:hAnsi="宋体" w:eastAsia="宋体" w:cs="宋体"/>
          <w:bCs w:val="0"/>
          <w:sz w:val="24"/>
          <w:szCs w:val="24"/>
          <w:lang w:eastAsia="zh-CN"/>
        </w:rPr>
        <w:t xml:space="preserve">（</w:t>
      </w:r>
      <w:r>
        <w:rPr>
          <w:rFonts w:hint="eastAsia" w:ascii="宋体" w:hAnsi="宋体" w:eastAsia="宋体" w:cs="宋体"/>
          <w:bCs w:val="0"/>
          <w:sz w:val="24"/>
          <w:szCs w:val="24"/>
          <w:lang w:val="en-US" w:eastAsia="zh-CN"/>
        </w:rPr>
        <w:t xml:space="preserve">10</w:t>
      </w:r>
      <w:r>
        <w:rPr>
          <w:rFonts w:hint="eastAsia" w:ascii="宋体" w:hAnsi="宋体" w:eastAsia="宋体" w:cs="宋体"/>
          <w:bCs w:val="0"/>
          <w:sz w:val="24"/>
          <w:szCs w:val="24"/>
          <w:lang w:eastAsia="zh-CN"/>
        </w:rPr>
        <w:t xml:space="preserve">）</w:t>
      </w:r>
      <w:r>
        <w:rPr>
          <w:rFonts w:hint="default" w:ascii="宋体" w:hAnsi="宋体" w:eastAsia="宋体" w:cs="宋体"/>
          <w:bCs w:val="0"/>
          <w:sz w:val="24"/>
          <w:szCs w:val="24"/>
        </w:rPr>
        <w:t xml:space="preserve">项目团队</w:t>
      </w:r>
      <w:r/>
    </w:p>
    <w:p>
      <w:pPr>
        <w:pStyle w:val="798"/>
        <w:ind w:firstLine="569"/>
        <w:spacing w:line="480" w:lineRule="auto"/>
        <w:rPr>
          <w:rFonts w:ascii="宋体" w:hAnsi="宋体" w:eastAsia="宋体" w:cs="宋体"/>
          <w:bCs w:val="0"/>
          <w:sz w:val="24"/>
          <w:szCs w:val="24"/>
        </w:rPr>
      </w:pPr>
      <w:r>
        <w:rPr>
          <w:rFonts w:hint="eastAsia" w:ascii="宋体" w:hAnsi="宋体" w:eastAsia="宋体" w:cs="宋体"/>
          <w:bCs w:val="0"/>
          <w:sz w:val="24"/>
          <w:szCs w:val="24"/>
          <w:lang w:eastAsia="zh-CN"/>
        </w:rPr>
        <w:t xml:space="preserve">（</w:t>
      </w:r>
      <w:r>
        <w:rPr>
          <w:rFonts w:hint="eastAsia" w:ascii="宋体" w:hAnsi="宋体" w:eastAsia="宋体" w:cs="宋体"/>
          <w:bCs w:val="0"/>
          <w:sz w:val="24"/>
          <w:szCs w:val="24"/>
          <w:lang w:val="en-US" w:eastAsia="zh-CN"/>
        </w:rPr>
        <w:t xml:space="preserve">11</w:t>
      </w:r>
      <w:r>
        <w:rPr>
          <w:rFonts w:hint="eastAsia" w:ascii="宋体" w:hAnsi="宋体" w:eastAsia="宋体" w:cs="宋体"/>
          <w:bCs w:val="0"/>
          <w:sz w:val="24"/>
          <w:szCs w:val="24"/>
          <w:lang w:eastAsia="zh-CN"/>
        </w:rPr>
        <w:t xml:space="preserve">）</w:t>
      </w:r>
      <w:r>
        <w:rPr>
          <w:rFonts w:hint="default" w:ascii="宋体" w:hAnsi="宋体" w:eastAsia="宋体" w:cs="宋体"/>
          <w:bCs w:val="0"/>
          <w:sz w:val="24"/>
          <w:szCs w:val="24"/>
        </w:rPr>
        <w:t xml:space="preserve">企业类似业绩</w:t>
      </w:r>
      <w:r/>
    </w:p>
    <w:tbl>
      <w:tblPr>
        <w:tblStyle w:val="797"/>
        <w:tblW w:w="4997"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37"/>
        <w:gridCol w:w="1923"/>
        <w:gridCol w:w="1322"/>
        <w:gridCol w:w="1795"/>
        <w:gridCol w:w="1426"/>
        <w:gridCol w:w="1428"/>
      </w:tblGrid>
      <w:tr>
        <w:trPr>
          <w:jc w:val="center"/>
          <w:trHeight w:val="567"/>
          <w:tblHeader/>
        </w:trPr>
        <w:tc>
          <w:tcPr>
            <w:tcBorders>
              <w:right w:val="single" w:color="auto" w:sz="4" w:space="0"/>
            </w:tcBorders>
            <w:tcW w:w="530" w:type="pct"/>
            <w:vAlign w:val="center"/>
            <w:textDirection w:val="lrTb"/>
            <w:noWrap w:val="false"/>
          </w:tcPr>
          <w:p>
            <w:pPr>
              <w:ind w:right="-10"/>
              <w:jc w:val="center"/>
              <w:rPr>
                <w:rFonts w:ascii="宋体" w:hAnsi="宋体" w:cs="仿宋"/>
                <w:szCs w:val="21"/>
              </w:rPr>
            </w:pPr>
            <w:r>
              <w:rPr>
                <w:rFonts w:hint="eastAsia" w:ascii="宋体" w:hAnsi="宋体" w:cs="仿宋"/>
                <w:szCs w:val="21"/>
              </w:rPr>
              <w:t xml:space="preserve">序号</w:t>
            </w:r>
            <w:r/>
          </w:p>
        </w:tc>
        <w:tc>
          <w:tcPr>
            <w:tcBorders>
              <w:left w:val="single" w:color="auto" w:sz="4" w:space="0"/>
            </w:tcBorders>
            <w:tcW w:w="1088" w:type="pct"/>
            <w:vAlign w:val="center"/>
            <w:textDirection w:val="lrTb"/>
            <w:noWrap w:val="false"/>
          </w:tcPr>
          <w:p>
            <w:pPr>
              <w:ind w:right="-65"/>
              <w:jc w:val="center"/>
              <w:rPr>
                <w:rFonts w:ascii="宋体" w:hAnsi="宋体" w:cs="仿宋"/>
                <w:szCs w:val="21"/>
              </w:rPr>
            </w:pPr>
            <w:r>
              <w:rPr>
                <w:rFonts w:hint="eastAsia" w:ascii="宋体" w:hAnsi="宋体" w:cs="仿宋"/>
                <w:szCs w:val="21"/>
              </w:rPr>
              <w:t xml:space="preserve">项目名称</w:t>
            </w:r>
            <w:r/>
          </w:p>
        </w:tc>
        <w:tc>
          <w:tcPr>
            <w:tcW w:w="748" w:type="pct"/>
            <w:vAlign w:val="center"/>
            <w:textDirection w:val="lrTb"/>
            <w:noWrap w:val="false"/>
          </w:tcPr>
          <w:p>
            <w:pPr>
              <w:ind w:right="-10"/>
              <w:jc w:val="center"/>
              <w:rPr>
                <w:rFonts w:ascii="宋体" w:hAnsi="宋体" w:cs="仿宋"/>
                <w:szCs w:val="21"/>
              </w:rPr>
            </w:pPr>
            <w:r>
              <w:rPr>
                <w:rFonts w:hint="eastAsia" w:ascii="宋体" w:hAnsi="宋体" w:cs="仿宋"/>
                <w:szCs w:val="21"/>
              </w:rPr>
              <w:t xml:space="preserve">采购单位</w:t>
            </w:r>
            <w:r/>
          </w:p>
        </w:tc>
        <w:tc>
          <w:tcPr>
            <w:tcW w:w="1016" w:type="pct"/>
            <w:vAlign w:val="center"/>
            <w:textDirection w:val="lrTb"/>
            <w:noWrap w:val="false"/>
          </w:tcPr>
          <w:p>
            <w:pPr>
              <w:ind w:right="-10"/>
              <w:jc w:val="center"/>
              <w:rPr>
                <w:rFonts w:ascii="宋体" w:hAnsi="宋体" w:cs="仿宋"/>
                <w:szCs w:val="21"/>
              </w:rPr>
            </w:pPr>
            <w:r>
              <w:rPr>
                <w:rFonts w:hint="eastAsia" w:ascii="宋体" w:hAnsi="宋体" w:cs="仿宋"/>
                <w:szCs w:val="21"/>
              </w:rPr>
              <w:t xml:space="preserve">合同日期</w:t>
            </w:r>
            <w:r/>
          </w:p>
        </w:tc>
        <w:tc>
          <w:tcPr>
            <w:tcBorders>
              <w:right w:val="single" w:color="auto" w:sz="4" w:space="0"/>
            </w:tcBorders>
            <w:tcW w:w="807" w:type="pct"/>
            <w:vAlign w:val="center"/>
            <w:textDirection w:val="lrTb"/>
            <w:noWrap w:val="false"/>
          </w:tcPr>
          <w:p>
            <w:pPr>
              <w:ind w:right="-10"/>
              <w:jc w:val="center"/>
              <w:rPr>
                <w:rFonts w:ascii="宋体" w:hAnsi="宋体" w:cs="仿宋"/>
                <w:szCs w:val="21"/>
              </w:rPr>
            </w:pPr>
            <w:r>
              <w:rPr>
                <w:rFonts w:hint="eastAsia" w:ascii="宋体" w:hAnsi="宋体" w:cs="仿宋"/>
                <w:szCs w:val="21"/>
              </w:rPr>
              <w:t xml:space="preserve">合同所在页码</w:t>
            </w:r>
            <w:r/>
          </w:p>
        </w:tc>
        <w:tc>
          <w:tcPr>
            <w:tcBorders>
              <w:right w:val="single" w:color="auto" w:sz="4" w:space="0"/>
            </w:tcBorders>
            <w:tcW w:w="808" w:type="pct"/>
            <w:vAlign w:val="center"/>
            <w:textDirection w:val="lrTb"/>
            <w:noWrap w:val="false"/>
          </w:tcPr>
          <w:p>
            <w:pPr>
              <w:ind w:right="-10"/>
              <w:jc w:val="center"/>
              <w:rPr>
                <w:rFonts w:ascii="宋体" w:hAnsi="宋体" w:cs="仿宋"/>
                <w:szCs w:val="21"/>
              </w:rPr>
            </w:pPr>
            <w:r>
              <w:rPr>
                <w:rFonts w:hint="eastAsia" w:ascii="宋体" w:hAnsi="宋体" w:cs="仿宋"/>
                <w:szCs w:val="21"/>
              </w:rPr>
              <w:t xml:space="preserve">业主单位联系人联系方式</w:t>
            </w:r>
            <w:r/>
          </w:p>
        </w:tc>
      </w:tr>
      <w:tr>
        <w:trPr>
          <w:jc w:val="center"/>
          <w:trHeight w:val="567"/>
        </w:trPr>
        <w:tc>
          <w:tcPr>
            <w:tcBorders>
              <w:right w:val="single" w:color="auto" w:sz="4" w:space="0"/>
            </w:tcBorders>
            <w:tcW w:w="530" w:type="pct"/>
            <w:vAlign w:val="center"/>
            <w:textDirection w:val="lrTb"/>
            <w:noWrap w:val="false"/>
          </w:tcPr>
          <w:p>
            <w:pPr>
              <w:ind w:right="-10"/>
              <w:jc w:val="center"/>
              <w:rPr>
                <w:rFonts w:ascii="宋体" w:hAnsi="宋体" w:cs="仿宋"/>
                <w:szCs w:val="21"/>
              </w:rPr>
            </w:pPr>
            <w:r>
              <w:rPr>
                <w:rFonts w:ascii="宋体" w:hAnsi="宋体" w:cs="仿宋"/>
                <w:szCs w:val="21"/>
              </w:rPr>
            </w:r>
            <w:r/>
          </w:p>
        </w:tc>
        <w:tc>
          <w:tcPr>
            <w:tcBorders>
              <w:left w:val="single" w:color="auto" w:sz="4" w:space="0"/>
            </w:tcBorders>
            <w:tcW w:w="1088" w:type="pct"/>
            <w:vAlign w:val="center"/>
            <w:textDirection w:val="lrTb"/>
            <w:noWrap w:val="false"/>
          </w:tcPr>
          <w:p>
            <w:pPr>
              <w:ind w:right="-10"/>
              <w:jc w:val="center"/>
              <w:rPr>
                <w:rFonts w:ascii="宋体" w:hAnsi="宋体" w:cs="仿宋"/>
                <w:szCs w:val="21"/>
              </w:rPr>
            </w:pPr>
            <w:r>
              <w:rPr>
                <w:rFonts w:ascii="宋体" w:hAnsi="宋体" w:cs="仿宋"/>
                <w:szCs w:val="21"/>
              </w:rPr>
            </w:r>
            <w:r/>
          </w:p>
        </w:tc>
        <w:tc>
          <w:tcPr>
            <w:tcW w:w="748" w:type="pct"/>
            <w:vAlign w:val="center"/>
            <w:textDirection w:val="lrTb"/>
            <w:noWrap w:val="false"/>
          </w:tcPr>
          <w:p>
            <w:pPr>
              <w:ind w:right="-10"/>
              <w:jc w:val="center"/>
              <w:rPr>
                <w:rFonts w:ascii="宋体" w:hAnsi="宋体" w:cs="仿宋"/>
                <w:szCs w:val="21"/>
              </w:rPr>
            </w:pPr>
            <w:r>
              <w:rPr>
                <w:rFonts w:ascii="宋体" w:hAnsi="宋体" w:cs="仿宋"/>
                <w:szCs w:val="21"/>
              </w:rPr>
            </w:r>
            <w:r/>
          </w:p>
        </w:tc>
        <w:tc>
          <w:tcPr>
            <w:tcW w:w="1016" w:type="pct"/>
            <w:vAlign w:val="center"/>
            <w:textDirection w:val="lrTb"/>
            <w:noWrap w:val="false"/>
          </w:tcPr>
          <w:p>
            <w:pPr>
              <w:jc w:val="center"/>
              <w:rPr>
                <w:rFonts w:ascii="宋体" w:hAnsi="宋体" w:cs="仿宋"/>
                <w:szCs w:val="21"/>
              </w:rPr>
            </w:pPr>
            <w:r>
              <w:rPr>
                <w:rFonts w:ascii="宋体" w:hAnsi="宋体" w:cs="仿宋"/>
                <w:szCs w:val="21"/>
              </w:rPr>
            </w:r>
            <w:r/>
          </w:p>
        </w:tc>
        <w:tc>
          <w:tcPr>
            <w:tcBorders>
              <w:right w:val="single" w:color="auto" w:sz="4" w:space="0"/>
            </w:tcBorders>
            <w:tcW w:w="807" w:type="pct"/>
            <w:vAlign w:val="center"/>
            <w:textDirection w:val="lrTb"/>
            <w:noWrap w:val="false"/>
          </w:tcPr>
          <w:p>
            <w:pPr>
              <w:jc w:val="center"/>
              <w:rPr>
                <w:rFonts w:ascii="宋体" w:hAnsi="宋体" w:cs="仿宋"/>
                <w:szCs w:val="21"/>
              </w:rPr>
            </w:pPr>
            <w:r>
              <w:rPr>
                <w:rFonts w:ascii="宋体" w:hAnsi="宋体" w:cs="仿宋"/>
                <w:szCs w:val="21"/>
              </w:rPr>
            </w:r>
            <w:r/>
          </w:p>
        </w:tc>
        <w:tc>
          <w:tcPr>
            <w:tcBorders>
              <w:right w:val="single" w:color="auto" w:sz="4" w:space="0"/>
            </w:tcBorders>
            <w:tcW w:w="808" w:type="pct"/>
            <w:vAlign w:val="center"/>
            <w:textDirection w:val="lrTb"/>
            <w:noWrap w:val="false"/>
          </w:tcPr>
          <w:p>
            <w:pPr>
              <w:jc w:val="center"/>
              <w:rPr>
                <w:rFonts w:ascii="宋体" w:hAnsi="宋体" w:cs="仿宋"/>
                <w:szCs w:val="21"/>
              </w:rPr>
            </w:pPr>
            <w:r>
              <w:rPr>
                <w:rFonts w:ascii="宋体" w:hAnsi="宋体" w:cs="仿宋"/>
                <w:szCs w:val="21"/>
              </w:rPr>
            </w:r>
            <w:r/>
          </w:p>
        </w:tc>
      </w:tr>
      <w:tr>
        <w:trPr>
          <w:jc w:val="center"/>
          <w:trHeight w:val="567"/>
        </w:trPr>
        <w:tc>
          <w:tcPr>
            <w:tcBorders>
              <w:right w:val="single" w:color="auto" w:sz="4" w:space="0"/>
            </w:tcBorders>
            <w:tcW w:w="530" w:type="pct"/>
            <w:vAlign w:val="center"/>
            <w:textDirection w:val="lrTb"/>
            <w:noWrap w:val="false"/>
          </w:tcPr>
          <w:p>
            <w:pPr>
              <w:jc w:val="center"/>
              <w:rPr>
                <w:rFonts w:ascii="宋体" w:hAnsi="宋体" w:cs="仿宋"/>
                <w:szCs w:val="21"/>
              </w:rPr>
            </w:pPr>
            <w:r>
              <w:rPr>
                <w:rFonts w:ascii="宋体" w:hAnsi="宋体" w:cs="仿宋"/>
                <w:szCs w:val="21"/>
              </w:rPr>
            </w:r>
            <w:r/>
          </w:p>
        </w:tc>
        <w:tc>
          <w:tcPr>
            <w:tcBorders>
              <w:left w:val="single" w:color="auto" w:sz="4" w:space="0"/>
            </w:tcBorders>
            <w:tcW w:w="1088" w:type="pct"/>
            <w:vAlign w:val="center"/>
            <w:textDirection w:val="lrTb"/>
            <w:noWrap w:val="false"/>
          </w:tcPr>
          <w:p>
            <w:pPr>
              <w:jc w:val="center"/>
              <w:rPr>
                <w:rFonts w:ascii="宋体" w:hAnsi="宋体" w:cs="仿宋"/>
                <w:szCs w:val="21"/>
              </w:rPr>
            </w:pPr>
            <w:r>
              <w:rPr>
                <w:rFonts w:ascii="宋体" w:hAnsi="宋体" w:cs="仿宋"/>
                <w:szCs w:val="21"/>
              </w:rPr>
            </w:r>
            <w:r/>
          </w:p>
        </w:tc>
        <w:tc>
          <w:tcPr>
            <w:tcW w:w="748" w:type="pct"/>
            <w:vAlign w:val="center"/>
            <w:textDirection w:val="lrTb"/>
            <w:noWrap w:val="false"/>
          </w:tcPr>
          <w:p>
            <w:pPr>
              <w:jc w:val="center"/>
              <w:rPr>
                <w:rFonts w:ascii="宋体" w:hAnsi="宋体" w:cs="仿宋"/>
                <w:szCs w:val="21"/>
              </w:rPr>
            </w:pPr>
            <w:r>
              <w:rPr>
                <w:rFonts w:ascii="宋体" w:hAnsi="宋体" w:cs="仿宋"/>
                <w:szCs w:val="21"/>
              </w:rPr>
            </w:r>
            <w:r/>
          </w:p>
        </w:tc>
        <w:tc>
          <w:tcPr>
            <w:tcW w:w="1016" w:type="pct"/>
            <w:vAlign w:val="center"/>
            <w:textDirection w:val="lrTb"/>
            <w:noWrap w:val="false"/>
          </w:tcPr>
          <w:p>
            <w:pPr>
              <w:jc w:val="center"/>
              <w:rPr>
                <w:rFonts w:ascii="宋体" w:hAnsi="宋体" w:cs="仿宋"/>
                <w:szCs w:val="21"/>
              </w:rPr>
            </w:pPr>
            <w:r>
              <w:rPr>
                <w:rFonts w:ascii="宋体" w:hAnsi="宋体" w:cs="仿宋"/>
                <w:szCs w:val="21"/>
              </w:rPr>
            </w:r>
            <w:r/>
          </w:p>
        </w:tc>
        <w:tc>
          <w:tcPr>
            <w:tcBorders>
              <w:right w:val="single" w:color="auto" w:sz="4" w:space="0"/>
            </w:tcBorders>
            <w:tcW w:w="807" w:type="pct"/>
            <w:vAlign w:val="center"/>
            <w:textDirection w:val="lrTb"/>
            <w:noWrap w:val="false"/>
          </w:tcPr>
          <w:p>
            <w:pPr>
              <w:jc w:val="center"/>
              <w:rPr>
                <w:rFonts w:ascii="宋体" w:hAnsi="宋体" w:cs="仿宋"/>
                <w:szCs w:val="21"/>
              </w:rPr>
            </w:pPr>
            <w:r>
              <w:rPr>
                <w:rFonts w:ascii="宋体" w:hAnsi="宋体" w:cs="仿宋"/>
                <w:szCs w:val="21"/>
              </w:rPr>
            </w:r>
            <w:r/>
          </w:p>
        </w:tc>
        <w:tc>
          <w:tcPr>
            <w:tcBorders>
              <w:right w:val="single" w:color="auto" w:sz="4" w:space="0"/>
            </w:tcBorders>
            <w:tcW w:w="808" w:type="pct"/>
            <w:vAlign w:val="center"/>
            <w:textDirection w:val="lrTb"/>
            <w:noWrap w:val="false"/>
          </w:tcPr>
          <w:p>
            <w:pPr>
              <w:jc w:val="center"/>
              <w:rPr>
                <w:rFonts w:ascii="宋体" w:hAnsi="宋体" w:cs="仿宋"/>
                <w:szCs w:val="21"/>
              </w:rPr>
            </w:pPr>
            <w:r>
              <w:rPr>
                <w:rFonts w:ascii="宋体" w:hAnsi="宋体" w:cs="仿宋"/>
                <w:szCs w:val="21"/>
              </w:rPr>
            </w:r>
            <w:r/>
          </w:p>
        </w:tc>
      </w:tr>
      <w:tr>
        <w:trPr>
          <w:jc w:val="center"/>
          <w:trHeight w:val="567"/>
        </w:trPr>
        <w:tc>
          <w:tcPr>
            <w:tcBorders>
              <w:right w:val="single" w:color="auto" w:sz="4" w:space="0"/>
            </w:tcBorders>
            <w:tcW w:w="530" w:type="pct"/>
            <w:vAlign w:val="center"/>
            <w:textDirection w:val="lrTb"/>
            <w:noWrap w:val="false"/>
          </w:tcPr>
          <w:p>
            <w:pPr>
              <w:jc w:val="center"/>
              <w:rPr>
                <w:rFonts w:ascii="宋体" w:hAnsi="宋体" w:cs="仿宋"/>
                <w:szCs w:val="21"/>
              </w:rPr>
            </w:pPr>
            <w:r>
              <w:rPr>
                <w:rFonts w:ascii="宋体" w:hAnsi="宋体" w:cs="仿宋"/>
                <w:szCs w:val="21"/>
              </w:rPr>
            </w:r>
            <w:r/>
          </w:p>
        </w:tc>
        <w:tc>
          <w:tcPr>
            <w:tcBorders>
              <w:left w:val="single" w:color="auto" w:sz="4" w:space="0"/>
            </w:tcBorders>
            <w:tcW w:w="1088" w:type="pct"/>
            <w:vAlign w:val="center"/>
            <w:textDirection w:val="lrTb"/>
            <w:noWrap w:val="false"/>
          </w:tcPr>
          <w:p>
            <w:pPr>
              <w:jc w:val="center"/>
              <w:rPr>
                <w:rFonts w:ascii="宋体" w:hAnsi="宋体" w:cs="仿宋"/>
                <w:szCs w:val="21"/>
              </w:rPr>
            </w:pPr>
            <w:r>
              <w:rPr>
                <w:rFonts w:ascii="宋体" w:hAnsi="宋体" w:cs="仿宋"/>
                <w:szCs w:val="21"/>
              </w:rPr>
            </w:r>
            <w:r/>
          </w:p>
        </w:tc>
        <w:tc>
          <w:tcPr>
            <w:tcW w:w="748" w:type="pct"/>
            <w:vAlign w:val="center"/>
            <w:textDirection w:val="lrTb"/>
            <w:noWrap w:val="false"/>
          </w:tcPr>
          <w:p>
            <w:pPr>
              <w:jc w:val="center"/>
              <w:rPr>
                <w:rFonts w:ascii="宋体" w:hAnsi="宋体" w:cs="仿宋"/>
                <w:szCs w:val="21"/>
              </w:rPr>
            </w:pPr>
            <w:r>
              <w:rPr>
                <w:rFonts w:ascii="宋体" w:hAnsi="宋体" w:cs="仿宋"/>
                <w:szCs w:val="21"/>
              </w:rPr>
            </w:r>
            <w:r/>
          </w:p>
        </w:tc>
        <w:tc>
          <w:tcPr>
            <w:tcW w:w="1016" w:type="pct"/>
            <w:vAlign w:val="center"/>
            <w:textDirection w:val="lrTb"/>
            <w:noWrap w:val="false"/>
          </w:tcPr>
          <w:p>
            <w:pPr>
              <w:jc w:val="center"/>
              <w:rPr>
                <w:rFonts w:ascii="宋体" w:hAnsi="宋体" w:cs="仿宋"/>
                <w:szCs w:val="21"/>
              </w:rPr>
            </w:pPr>
            <w:r>
              <w:rPr>
                <w:rFonts w:ascii="宋体" w:hAnsi="宋体" w:cs="仿宋"/>
                <w:szCs w:val="21"/>
              </w:rPr>
            </w:r>
            <w:r/>
          </w:p>
        </w:tc>
        <w:tc>
          <w:tcPr>
            <w:tcBorders>
              <w:right w:val="single" w:color="auto" w:sz="4" w:space="0"/>
            </w:tcBorders>
            <w:tcW w:w="807" w:type="pct"/>
            <w:vAlign w:val="center"/>
            <w:textDirection w:val="lrTb"/>
            <w:noWrap w:val="false"/>
          </w:tcPr>
          <w:p>
            <w:pPr>
              <w:jc w:val="center"/>
              <w:rPr>
                <w:rFonts w:ascii="宋体" w:hAnsi="宋体" w:cs="仿宋"/>
                <w:szCs w:val="21"/>
              </w:rPr>
            </w:pPr>
            <w:r>
              <w:rPr>
                <w:rFonts w:ascii="宋体" w:hAnsi="宋体" w:cs="仿宋"/>
                <w:szCs w:val="21"/>
              </w:rPr>
            </w:r>
            <w:r/>
          </w:p>
        </w:tc>
        <w:tc>
          <w:tcPr>
            <w:tcBorders>
              <w:right w:val="single" w:color="auto" w:sz="4" w:space="0"/>
            </w:tcBorders>
            <w:tcW w:w="808" w:type="pct"/>
            <w:vAlign w:val="center"/>
            <w:textDirection w:val="lrTb"/>
            <w:noWrap w:val="false"/>
          </w:tcPr>
          <w:p>
            <w:pPr>
              <w:jc w:val="center"/>
              <w:rPr>
                <w:rFonts w:ascii="宋体" w:hAnsi="宋体" w:cs="仿宋"/>
                <w:szCs w:val="21"/>
              </w:rPr>
            </w:pPr>
            <w:r>
              <w:rPr>
                <w:rFonts w:ascii="宋体" w:hAnsi="宋体" w:cs="仿宋"/>
                <w:szCs w:val="21"/>
              </w:rPr>
            </w:r>
            <w:r/>
          </w:p>
        </w:tc>
      </w:tr>
      <w:tr>
        <w:trPr>
          <w:jc w:val="center"/>
          <w:trHeight w:val="567"/>
        </w:trPr>
        <w:tc>
          <w:tcPr>
            <w:tcBorders>
              <w:right w:val="single" w:color="auto" w:sz="4" w:space="0"/>
            </w:tcBorders>
            <w:tcW w:w="530" w:type="pct"/>
            <w:vAlign w:val="center"/>
            <w:textDirection w:val="lrTb"/>
            <w:noWrap w:val="false"/>
          </w:tcPr>
          <w:p>
            <w:pPr>
              <w:jc w:val="center"/>
              <w:rPr>
                <w:rFonts w:ascii="宋体" w:hAnsi="宋体" w:cs="仿宋"/>
                <w:szCs w:val="21"/>
              </w:rPr>
            </w:pPr>
            <w:r>
              <w:rPr>
                <w:rFonts w:ascii="宋体" w:hAnsi="宋体" w:cs="仿宋"/>
                <w:szCs w:val="21"/>
              </w:rPr>
            </w:r>
            <w:r/>
          </w:p>
        </w:tc>
        <w:tc>
          <w:tcPr>
            <w:tcBorders>
              <w:left w:val="single" w:color="auto" w:sz="4" w:space="0"/>
            </w:tcBorders>
            <w:tcW w:w="1088" w:type="pct"/>
            <w:vAlign w:val="center"/>
            <w:textDirection w:val="lrTb"/>
            <w:noWrap w:val="false"/>
          </w:tcPr>
          <w:p>
            <w:pPr>
              <w:jc w:val="center"/>
              <w:rPr>
                <w:rFonts w:ascii="宋体" w:hAnsi="宋体" w:cs="仿宋"/>
                <w:szCs w:val="21"/>
              </w:rPr>
            </w:pPr>
            <w:r>
              <w:rPr>
                <w:rFonts w:ascii="宋体" w:hAnsi="宋体" w:cs="仿宋"/>
                <w:szCs w:val="21"/>
              </w:rPr>
            </w:r>
            <w:r/>
          </w:p>
        </w:tc>
        <w:tc>
          <w:tcPr>
            <w:tcW w:w="748" w:type="pct"/>
            <w:vAlign w:val="center"/>
            <w:textDirection w:val="lrTb"/>
            <w:noWrap w:val="false"/>
          </w:tcPr>
          <w:p>
            <w:pPr>
              <w:jc w:val="center"/>
              <w:rPr>
                <w:rFonts w:ascii="宋体" w:hAnsi="宋体" w:cs="仿宋"/>
                <w:szCs w:val="21"/>
              </w:rPr>
            </w:pPr>
            <w:r>
              <w:rPr>
                <w:rFonts w:ascii="宋体" w:hAnsi="宋体" w:cs="仿宋"/>
                <w:szCs w:val="21"/>
              </w:rPr>
            </w:r>
            <w:r/>
          </w:p>
        </w:tc>
        <w:tc>
          <w:tcPr>
            <w:tcW w:w="1016" w:type="pct"/>
            <w:vAlign w:val="center"/>
            <w:textDirection w:val="lrTb"/>
            <w:noWrap w:val="false"/>
          </w:tcPr>
          <w:p>
            <w:pPr>
              <w:jc w:val="center"/>
              <w:rPr>
                <w:rFonts w:ascii="宋体" w:hAnsi="宋体" w:cs="仿宋"/>
                <w:szCs w:val="21"/>
              </w:rPr>
            </w:pPr>
            <w:r>
              <w:rPr>
                <w:rFonts w:ascii="宋体" w:hAnsi="宋体" w:cs="仿宋"/>
                <w:szCs w:val="21"/>
              </w:rPr>
            </w:r>
            <w:r/>
          </w:p>
        </w:tc>
        <w:tc>
          <w:tcPr>
            <w:tcBorders>
              <w:right w:val="single" w:color="auto" w:sz="4" w:space="0"/>
            </w:tcBorders>
            <w:tcW w:w="807" w:type="pct"/>
            <w:vAlign w:val="center"/>
            <w:textDirection w:val="lrTb"/>
            <w:noWrap w:val="false"/>
          </w:tcPr>
          <w:p>
            <w:pPr>
              <w:jc w:val="center"/>
              <w:rPr>
                <w:rFonts w:ascii="宋体" w:hAnsi="宋体" w:cs="仿宋"/>
                <w:szCs w:val="21"/>
              </w:rPr>
            </w:pPr>
            <w:r>
              <w:rPr>
                <w:rFonts w:ascii="宋体" w:hAnsi="宋体" w:cs="仿宋"/>
                <w:szCs w:val="21"/>
              </w:rPr>
            </w:r>
            <w:r/>
          </w:p>
        </w:tc>
        <w:tc>
          <w:tcPr>
            <w:tcBorders>
              <w:right w:val="single" w:color="auto" w:sz="4" w:space="0"/>
            </w:tcBorders>
            <w:tcW w:w="808" w:type="pct"/>
            <w:vAlign w:val="center"/>
            <w:textDirection w:val="lrTb"/>
            <w:noWrap w:val="false"/>
          </w:tcPr>
          <w:p>
            <w:pPr>
              <w:jc w:val="center"/>
              <w:rPr>
                <w:rFonts w:ascii="宋体" w:hAnsi="宋体" w:cs="仿宋"/>
                <w:szCs w:val="21"/>
              </w:rPr>
            </w:pPr>
            <w:r>
              <w:rPr>
                <w:rFonts w:ascii="宋体" w:hAnsi="宋体" w:cs="仿宋"/>
                <w:szCs w:val="21"/>
              </w:rPr>
            </w:r>
            <w:r/>
          </w:p>
        </w:tc>
      </w:tr>
    </w:tbl>
    <w:p>
      <w:pPr>
        <w:ind w:firstLine="372"/>
      </w:pPr>
      <w:r/>
      <w:r/>
    </w:p>
    <w:p>
      <w:pPr>
        <w:rPr>
          <w:rFonts w:ascii="宋体" w:hAnsi="宋体" w:cs="宋体"/>
          <w:sz w:val="28"/>
        </w:rPr>
      </w:pPr>
      <w:r>
        <w:rPr>
          <w:rFonts w:hint="eastAsia" w:ascii="宋体" w:hAnsi="宋体" w:cs="宋体"/>
          <w:sz w:val="28"/>
        </w:rPr>
        <w:br w:type="page" w:clear="all"/>
      </w:r>
      <w:r/>
    </w:p>
    <w:p>
      <w:pPr>
        <w:pStyle w:val="798"/>
        <w:ind w:firstLine="498"/>
        <w:spacing w:before="0"/>
        <w:rPr>
          <w:rFonts w:ascii="宋体" w:hAnsi="宋体" w:cs="宋体"/>
        </w:rPr>
      </w:pPr>
      <w:r>
        <w:rPr>
          <w:rFonts w:hint="eastAsia" w:ascii="宋体" w:hAnsi="宋体" w:cs="宋体"/>
          <w:sz w:val="28"/>
          <w:szCs w:val="24"/>
        </w:rPr>
        <w:t xml:space="preserve">三、其他部分</w:t>
      </w:r>
      <w:bookmarkEnd w:id="339"/>
      <w:r/>
      <w:bookmarkEnd w:id="340"/>
      <w:r/>
      <w:bookmarkEnd w:id="341"/>
      <w:r/>
      <w:r/>
    </w:p>
    <w:p>
      <w:pPr>
        <w:pStyle w:val="798"/>
        <w:ind w:firstLine="426"/>
        <w:spacing w:before="0"/>
        <w:rPr>
          <w:rFonts w:ascii="宋体" w:hAnsi="宋体" w:cs="宋体"/>
          <w:bCs w:val="0"/>
          <w:sz w:val="24"/>
          <w:szCs w:val="24"/>
        </w:rPr>
      </w:pPr>
      <w:r/>
      <w:bookmarkStart w:id="344" w:name="_Toc103848608"/>
      <w:r/>
      <w:bookmarkStart w:id="345" w:name="_Toc107246308"/>
      <w:r/>
      <w:bookmarkStart w:id="346" w:name="_Toc104560925"/>
      <w:r/>
      <w:bookmarkStart w:id="347" w:name="_Toc104560924"/>
      <w:r/>
      <w:bookmarkStart w:id="348" w:name="_Toc103848607"/>
      <w:r/>
      <w:bookmarkStart w:id="349" w:name="_Toc100905295"/>
      <w:r/>
      <w:bookmarkStart w:id="350" w:name="_Toc107246307"/>
      <w:r/>
      <w:bookmarkStart w:id="351" w:name="_Toc103848606"/>
      <w:r/>
      <w:bookmarkStart w:id="352" w:name="_Toc107246306"/>
      <w:r/>
      <w:bookmarkStart w:id="353" w:name="_Toc104560923"/>
      <w:r>
        <w:rPr>
          <w:rFonts w:hint="eastAsia" w:ascii="宋体" w:hAnsi="宋体" w:cs="宋体"/>
          <w:bCs w:val="0"/>
          <w:sz w:val="24"/>
          <w:szCs w:val="24"/>
        </w:rPr>
        <w:t xml:space="preserve">（1）要求投标人提交的其他文件材料或证明材料</w:t>
      </w:r>
      <w:bookmarkEnd w:id="344"/>
      <w:r/>
      <w:bookmarkEnd w:id="345"/>
      <w:r/>
      <w:bookmarkEnd w:id="346"/>
      <w:r/>
      <w:r/>
    </w:p>
    <w:p>
      <w:pPr>
        <w:pStyle w:val="809"/>
        <w:ind w:left="1260" w:firstLine="426"/>
        <w:rPr>
          <w:rFonts w:hAnsi="宋体" w:cs="宋体"/>
        </w:rPr>
      </w:pPr>
      <w:r>
        <w:rPr>
          <w:rFonts w:hAnsi="宋体" w:cs="宋体"/>
        </w:rPr>
      </w:r>
      <w:r/>
    </w:p>
    <w:p>
      <w:pPr>
        <w:pStyle w:val="809"/>
        <w:ind w:left="1260" w:firstLine="426"/>
        <w:rPr>
          <w:rFonts w:hAnsi="宋体" w:cs="宋体"/>
        </w:rPr>
      </w:pPr>
      <w:r>
        <w:rPr>
          <w:rFonts w:hint="eastAsia" w:hAnsi="宋体" w:cs="宋体"/>
        </w:rPr>
        <w:br w:type="page" w:clear="all"/>
      </w:r>
      <w:bookmarkEnd w:id="347"/>
      <w:r/>
      <w:bookmarkEnd w:id="348"/>
      <w:r/>
      <w:bookmarkEnd w:id="349"/>
      <w:r/>
      <w:bookmarkEnd w:id="350"/>
      <w:r/>
      <w:r/>
    </w:p>
    <w:p>
      <w:pPr>
        <w:pStyle w:val="798"/>
        <w:ind w:firstLine="426"/>
        <w:spacing w:before="0"/>
        <w:rPr>
          <w:rFonts w:ascii="宋体" w:hAnsi="宋体" w:cs="宋体"/>
          <w:bCs w:val="0"/>
          <w:sz w:val="24"/>
          <w:szCs w:val="24"/>
        </w:rPr>
      </w:pPr>
      <w:r>
        <w:rPr>
          <w:rFonts w:hint="eastAsia" w:ascii="宋体" w:hAnsi="宋体" w:cs="宋体"/>
          <w:bCs w:val="0"/>
          <w:sz w:val="24"/>
          <w:szCs w:val="24"/>
        </w:rPr>
        <w:t xml:space="preserve">（2）投标人认为需提供的其他文件或证明材料</w:t>
      </w:r>
      <w:r/>
    </w:p>
    <w:p>
      <w:pPr>
        <w:rPr>
          <w:rFonts w:ascii="宋体" w:hAnsi="宋体" w:cs="宋体"/>
        </w:rPr>
      </w:pPr>
      <w:r>
        <w:rPr>
          <w:rFonts w:hint="eastAsia" w:ascii="宋体" w:hAnsi="宋体" w:cs="宋体"/>
        </w:rPr>
        <w:br w:type="page" w:clear="all"/>
      </w:r>
      <w:r/>
    </w:p>
    <w:p>
      <w:pPr>
        <w:pStyle w:val="798"/>
        <w:ind w:firstLine="426"/>
        <w:rPr>
          <w:rFonts w:ascii="宋体" w:hAnsi="宋体" w:cs="宋体"/>
          <w:position w:val="-2"/>
          <w:szCs w:val="21"/>
        </w:rPr>
      </w:pPr>
      <w:r>
        <w:rPr>
          <w:rFonts w:hint="eastAsia" w:ascii="宋体" w:hAnsi="宋体" w:cs="宋体"/>
          <w:bCs w:val="0"/>
          <w:sz w:val="24"/>
          <w:szCs w:val="24"/>
        </w:rPr>
        <w:t xml:space="preserve">（3）提供符合政府采购政策的证明材料</w:t>
      </w:r>
      <w:bookmarkEnd w:id="342"/>
      <w:r/>
      <w:bookmarkEnd w:id="351"/>
      <w:r/>
      <w:bookmarkEnd w:id="352"/>
      <w:r/>
      <w:bookmarkEnd w:id="353"/>
      <w:r/>
      <w:r/>
    </w:p>
    <w:p>
      <w:pPr>
        <w:ind w:right="-20" w:firstLine="420"/>
        <w:spacing w:line="360" w:lineRule="auto"/>
        <w:rPr>
          <w:rFonts w:ascii="宋体" w:hAnsi="宋体" w:cs="宋体"/>
          <w:position w:val="-2"/>
          <w:szCs w:val="21"/>
        </w:rPr>
      </w:pPr>
      <w:r>
        <w:rPr>
          <w:rFonts w:hint="eastAsia" w:ascii="宋体" w:hAnsi="宋体" w:cs="宋体"/>
          <w:position w:val="-2"/>
          <w:szCs w:val="21"/>
        </w:rPr>
        <w:t xml:space="preserve">本项目</w:t>
      </w:r>
      <w:r>
        <w:rPr>
          <w:rFonts w:hint="eastAsia" w:ascii="宋体" w:hAnsi="宋体" w:cs="宋体"/>
          <w:position w:val="-2"/>
          <w:szCs w:val="21"/>
          <w:lang w:val="en-US" w:eastAsia="zh-CN"/>
        </w:rPr>
        <w:t xml:space="preserve">不</w:t>
      </w:r>
      <w:r>
        <w:rPr>
          <w:rFonts w:hint="eastAsia" w:ascii="宋体" w:hAnsi="宋体" w:cs="宋体"/>
          <w:position w:val="-2"/>
          <w:szCs w:val="21"/>
        </w:rPr>
        <w:t xml:space="preserve">属于专门面向中小企业采购的项目，提供《中小企业声明函》原件；监狱企业视同小型、微型企业，提供由省级以上监狱管理局、戒毒管理局(含新疆生产建设兵团)出具的属于监狱企业的证明文件；残疾人福利性单位视同小型、微型企业，提供《残疾人福利性单位声明函》原件。</w:t>
      </w:r>
      <w:r/>
    </w:p>
    <w:p>
      <w:pPr>
        <w:ind w:right="-23" w:firstLine="379"/>
        <w:jc w:val="center"/>
        <w:rPr>
          <w:rFonts w:ascii="宋体" w:hAnsi="宋体" w:cs="宋体"/>
          <w:spacing w:val="2"/>
          <w:position w:val="-3"/>
          <w:szCs w:val="21"/>
        </w:rPr>
      </w:pPr>
      <w:r>
        <w:rPr>
          <w:rFonts w:ascii="宋体" w:hAnsi="宋体" w:cs="宋体"/>
          <w:spacing w:val="2"/>
          <w:position w:val="-3"/>
          <w:szCs w:val="21"/>
        </w:rPr>
      </w:r>
      <w:r/>
    </w:p>
    <w:p>
      <w:pPr>
        <w:pStyle w:val="1045"/>
        <w:ind w:firstLine="482"/>
        <w:jc w:val="center"/>
        <w:rPr>
          <w:rFonts w:hAnsi="宋体" w:cs="宋体"/>
          <w:b/>
          <w:sz w:val="24"/>
          <w:szCs w:val="24"/>
        </w:rPr>
      </w:pPr>
      <w:r>
        <w:rPr>
          <w:rFonts w:hint="eastAsia" w:hAnsi="宋体" w:cs="宋体"/>
          <w:b/>
          <w:sz w:val="24"/>
          <w:szCs w:val="24"/>
        </w:rPr>
        <w:t xml:space="preserve">中小企业声明函（服务）</w:t>
      </w:r>
      <w:r/>
    </w:p>
    <w:p>
      <w:pPr>
        <w:ind w:right="-20" w:firstLine="420"/>
        <w:spacing w:line="360" w:lineRule="auto"/>
        <w:rPr>
          <w:rFonts w:ascii="宋体" w:hAnsi="宋体" w:cs="宋体"/>
          <w:position w:val="-2"/>
          <w:szCs w:val="21"/>
        </w:rPr>
      </w:pPr>
      <w:r>
        <w:rPr>
          <w:rFonts w:hint="eastAsia" w:ascii="宋体" w:hAnsi="宋体" w:cs="宋体"/>
          <w:position w:val="-2"/>
          <w:szCs w:val="21"/>
        </w:rPr>
        <w:t xml:space="preserve">本公司（联合体）郑重声明，根据《政府采购促进中小企业发展管理办法》（财库﹝2020﹞46 号）的规定，本公司（联合体）参加</w:t>
      </w:r>
      <w:r>
        <w:rPr>
          <w:rFonts w:hint="eastAsia" w:ascii="宋体" w:hAnsi="宋体" w:cs="宋体"/>
          <w:iCs/>
          <w:position w:val="-2"/>
          <w:szCs w:val="21"/>
          <w:u w:val="single"/>
        </w:rPr>
        <w:t xml:space="preserve">南京市发展和改革委员会</w:t>
      </w:r>
      <w:r>
        <w:rPr>
          <w:rFonts w:hint="eastAsia" w:ascii="宋体" w:hAnsi="宋体" w:cs="宋体"/>
          <w:position w:val="-2"/>
          <w:szCs w:val="21"/>
        </w:rPr>
        <w:t xml:space="preserve">的</w:t>
      </w:r>
      <w:r>
        <w:rPr>
          <w:rFonts w:hint="eastAsia" w:ascii="宋体" w:hAnsi="宋体" w:cs="宋体"/>
          <w:iCs/>
          <w:position w:val="-2"/>
          <w:szCs w:val="21"/>
          <w:u w:val="single"/>
        </w:rPr>
        <w:t xml:space="preserve">城市未来国际研讨会：新一代城市发展战略、基础设施与绿色融资会议服务项目</w:t>
      </w:r>
      <w:r>
        <w:rPr>
          <w:rFonts w:hint="eastAsia" w:ascii="宋体" w:hAnsi="宋体" w:cs="宋体"/>
          <w:position w:val="-2"/>
          <w:szCs w:val="21"/>
        </w:rPr>
        <w:t xml:space="preserve">采购活动，提供的服务全部由符合政策要求的中小企业制造。相关企业（含联合体中的中小企业、签订分包意向协议的中小企业） 的具体情况如下：</w:t>
      </w:r>
      <w:r/>
    </w:p>
    <w:p>
      <w:pPr>
        <w:ind w:right="-20" w:firstLine="420"/>
        <w:spacing w:line="360" w:lineRule="auto"/>
        <w:rPr>
          <w:rFonts w:ascii="宋体" w:hAnsi="宋体" w:cs="宋体"/>
          <w:position w:val="-2"/>
          <w:szCs w:val="21"/>
        </w:rPr>
      </w:pPr>
      <w:r>
        <w:rPr>
          <w:rFonts w:hint="eastAsia" w:ascii="宋体" w:hAnsi="宋体" w:cs="宋体"/>
          <w:position w:val="-2"/>
          <w:szCs w:val="21"/>
        </w:rPr>
        <w:t xml:space="preserve">1. </w:t>
      </w:r>
      <w:r>
        <w:rPr>
          <w:rFonts w:hint="eastAsia" w:ascii="宋体" w:hAnsi="宋体" w:cs="宋体"/>
          <w:position w:val="-2"/>
          <w:szCs w:val="21"/>
          <w:u w:val="single"/>
        </w:rPr>
        <w:t xml:space="preserve">     </w:t>
      </w:r>
      <w:r>
        <w:rPr>
          <w:rFonts w:hint="eastAsia" w:ascii="宋体" w:hAnsi="宋体" w:cs="宋体"/>
          <w:position w:val="-2"/>
          <w:szCs w:val="21"/>
        </w:rPr>
        <w:t xml:space="preserve">，属于</w:t>
      </w:r>
      <w:r>
        <w:rPr>
          <w:rFonts w:hint="eastAsia" w:ascii="宋体" w:hAnsi="宋体" w:cs="宋体"/>
          <w:position w:val="-2"/>
          <w:szCs w:val="21"/>
          <w:u w:val="single"/>
        </w:rPr>
        <w:t xml:space="preserve">租赁和商务服务业</w:t>
      </w:r>
      <w:r>
        <w:rPr>
          <w:rFonts w:hint="eastAsia" w:ascii="宋体" w:hAnsi="宋体" w:cs="宋体"/>
          <w:position w:val="-2"/>
          <w:szCs w:val="21"/>
        </w:rPr>
        <w:t xml:space="preserve">行业；制造商（或工程</w:t>
      </w:r>
      <w:r>
        <w:rPr>
          <w:rFonts w:hint="eastAsia" w:ascii="宋体" w:hAnsi="宋体" w:cs="宋体"/>
          <w:spacing w:val="3"/>
          <w:szCs w:val="21"/>
        </w:rPr>
        <w:t xml:space="preserve">承建/</w:t>
      </w:r>
      <w:r>
        <w:rPr>
          <w:rFonts w:hint="eastAsia" w:ascii="宋体" w:hAnsi="宋体" w:cs="宋体"/>
          <w:position w:val="-2"/>
          <w:szCs w:val="21"/>
        </w:rPr>
        <w:t xml:space="preserve">服务</w:t>
      </w:r>
      <w:r>
        <w:rPr>
          <w:rFonts w:hint="eastAsia" w:ascii="宋体" w:hAnsi="宋体" w:cs="宋体"/>
          <w:spacing w:val="3"/>
          <w:szCs w:val="21"/>
        </w:rPr>
        <w:t xml:space="preserve">承接企业</w:t>
      </w:r>
      <w:r>
        <w:rPr>
          <w:rFonts w:hint="eastAsia" w:ascii="宋体" w:hAnsi="宋体" w:cs="宋体"/>
          <w:position w:val="-2"/>
          <w:szCs w:val="21"/>
        </w:rPr>
        <w:t xml:space="preserve">）为</w:t>
      </w:r>
      <w:r>
        <w:rPr>
          <w:rFonts w:hint="eastAsia" w:ascii="宋体" w:hAnsi="宋体" w:cs="宋体"/>
          <w:i/>
          <w:position w:val="-2"/>
          <w:szCs w:val="21"/>
          <w:u w:val="single"/>
        </w:rPr>
        <w:t xml:space="preserve">（企业名称）</w:t>
      </w:r>
      <w:r>
        <w:rPr>
          <w:rFonts w:hint="eastAsia" w:ascii="宋体" w:hAnsi="宋体" w:cs="宋体"/>
          <w:position w:val="-2"/>
          <w:szCs w:val="21"/>
        </w:rPr>
        <w:t xml:space="preserve">，从业人员</w:t>
      </w:r>
      <w:r>
        <w:rPr>
          <w:rFonts w:hint="eastAsia" w:ascii="宋体" w:hAnsi="宋体" w:cs="宋体"/>
          <w:position w:val="-2"/>
          <w:szCs w:val="21"/>
          <w:u w:val="single"/>
        </w:rPr>
        <w:tab/>
      </w:r>
      <w:r>
        <w:rPr>
          <w:rFonts w:hint="eastAsia" w:ascii="宋体" w:hAnsi="宋体" w:cs="宋体"/>
          <w:position w:val="-2"/>
          <w:szCs w:val="21"/>
        </w:rPr>
        <w:t xml:space="preserve">人，营业收 入为万元，资产总额为</w:t>
      </w:r>
      <w:r>
        <w:rPr>
          <w:rFonts w:hint="eastAsia" w:ascii="宋体" w:hAnsi="宋体" w:cs="宋体"/>
          <w:position w:val="-2"/>
          <w:szCs w:val="21"/>
          <w:u w:val="single"/>
        </w:rPr>
        <w:tab/>
      </w:r>
      <w:r>
        <w:rPr>
          <w:rFonts w:hint="eastAsia" w:ascii="宋体" w:hAnsi="宋体" w:cs="宋体"/>
          <w:position w:val="-2"/>
          <w:szCs w:val="21"/>
        </w:rPr>
        <w:t xml:space="preserve">万元</w:t>
      </w:r>
      <w:r>
        <w:rPr>
          <w:rFonts w:hint="eastAsia" w:ascii="宋体" w:hAnsi="宋体" w:cs="宋体"/>
          <w:position w:val="-2"/>
          <w:szCs w:val="21"/>
          <w:vertAlign w:val="superscript"/>
        </w:rPr>
        <w:t xml:space="preserve">1</w:t>
      </w:r>
      <w:r>
        <w:rPr>
          <w:rFonts w:hint="eastAsia" w:ascii="宋体" w:hAnsi="宋体" w:cs="宋体"/>
          <w:position w:val="-2"/>
          <w:szCs w:val="21"/>
        </w:rPr>
        <w:t xml:space="preserve">，属于</w:t>
      </w:r>
      <w:r>
        <w:rPr>
          <w:rFonts w:hint="eastAsia" w:ascii="宋体" w:hAnsi="宋体" w:cs="宋体"/>
          <w:i/>
          <w:position w:val="-2"/>
          <w:szCs w:val="21"/>
          <w:u w:val="single"/>
        </w:rPr>
        <w:t xml:space="preserve">（中型企业、小型企业、微型企业）</w:t>
      </w:r>
      <w:r>
        <w:rPr>
          <w:rFonts w:hint="eastAsia" w:ascii="宋体" w:hAnsi="宋体" w:cs="宋体"/>
          <w:position w:val="-2"/>
          <w:szCs w:val="21"/>
        </w:rPr>
        <w:t xml:space="preserve">；</w:t>
      </w:r>
      <w:r/>
    </w:p>
    <w:p>
      <w:pPr>
        <w:ind w:right="-20" w:firstLine="420"/>
        <w:spacing w:line="360" w:lineRule="auto"/>
        <w:rPr>
          <w:rFonts w:ascii="宋体" w:hAnsi="宋体" w:cs="宋体"/>
          <w:position w:val="-2"/>
          <w:szCs w:val="21"/>
        </w:rPr>
      </w:pPr>
      <w:r>
        <w:rPr>
          <w:rFonts w:hint="eastAsia" w:ascii="宋体" w:hAnsi="宋体" w:cs="宋体"/>
          <w:position w:val="-2"/>
          <w:szCs w:val="21"/>
        </w:rPr>
        <w:t xml:space="preserve">…… </w:t>
      </w:r>
      <w:r/>
    </w:p>
    <w:p>
      <w:pPr>
        <w:ind w:right="-20" w:firstLine="420"/>
        <w:spacing w:line="360" w:lineRule="auto"/>
        <w:rPr>
          <w:rFonts w:ascii="宋体" w:hAnsi="宋体" w:cs="宋体"/>
          <w:position w:val="-2"/>
          <w:szCs w:val="21"/>
        </w:rPr>
      </w:pPr>
      <w:r>
        <w:rPr>
          <w:rFonts w:hint="eastAsia" w:ascii="宋体" w:hAnsi="宋体" w:cs="宋体"/>
          <w:position w:val="-2"/>
          <w:szCs w:val="21"/>
        </w:rPr>
        <w:t xml:space="preserve">以上企业，不属于大企业的分支机构，不存在控股股东为大企业的情形，也不存在与大企业的负责人为同一人的情形。</w:t>
      </w:r>
      <w:r/>
    </w:p>
    <w:p>
      <w:pPr>
        <w:ind w:right="-20" w:firstLine="420"/>
        <w:spacing w:line="360" w:lineRule="auto"/>
        <w:rPr>
          <w:rFonts w:ascii="宋体" w:hAnsi="宋体" w:cs="宋体"/>
          <w:position w:val="-2"/>
          <w:szCs w:val="21"/>
        </w:rPr>
      </w:pPr>
      <w:r>
        <w:rPr>
          <w:rFonts w:hint="eastAsia" w:ascii="宋体" w:hAnsi="宋体" w:cs="宋体"/>
          <w:position w:val="-2"/>
          <w:szCs w:val="21"/>
        </w:rPr>
        <w:t xml:space="preserve">本企业对上述声明内容的真实性负责。如有虚假，将依法承担相应责任。</w:t>
      </w:r>
      <w:r/>
    </w:p>
    <w:p>
      <w:pPr>
        <w:ind w:right="400" w:firstLine="372"/>
        <w:spacing w:line="360" w:lineRule="auto"/>
        <w:rPr>
          <w:rFonts w:ascii="宋体" w:hAnsi="宋体" w:cs="宋体"/>
          <w:position w:val="-2"/>
          <w:szCs w:val="21"/>
        </w:rPr>
      </w:pPr>
      <w:r>
        <w:rPr>
          <w:rFonts w:ascii="宋体" w:hAnsi="宋体" w:cs="宋体"/>
          <w:position w:val="-2"/>
          <w:szCs w:val="21"/>
        </w:rPr>
      </w:r>
      <w:r/>
    </w:p>
    <w:p>
      <w:pPr>
        <w:ind w:right="400" w:firstLine="3780"/>
        <w:spacing w:line="360" w:lineRule="auto"/>
        <w:rPr>
          <w:rFonts w:ascii="宋体" w:hAnsi="宋体" w:cs="宋体"/>
          <w:szCs w:val="21"/>
          <w:u w:val="single"/>
        </w:rPr>
      </w:pPr>
      <w:r>
        <w:rPr>
          <w:rFonts w:hint="eastAsia" w:ascii="宋体" w:hAnsi="宋体" w:cs="宋体"/>
          <w:position w:val="-2"/>
          <w:szCs w:val="21"/>
        </w:rPr>
        <w:t xml:space="preserve">企</w:t>
      </w:r>
      <w:r>
        <w:rPr>
          <w:rFonts w:hint="eastAsia" w:ascii="宋体" w:hAnsi="宋体" w:cs="宋体"/>
          <w:spacing w:val="3"/>
          <w:position w:val="-2"/>
          <w:szCs w:val="21"/>
        </w:rPr>
        <w:t xml:space="preserve">业</w:t>
      </w:r>
      <w:r>
        <w:rPr>
          <w:rFonts w:hint="eastAsia" w:ascii="宋体" w:hAnsi="宋体" w:cs="宋体"/>
          <w:position w:val="-2"/>
          <w:szCs w:val="21"/>
        </w:rPr>
        <w:t xml:space="preserve">名称</w:t>
      </w:r>
      <w:r>
        <w:rPr>
          <w:rFonts w:hint="eastAsia" w:ascii="宋体" w:hAnsi="宋体" w:cs="宋体"/>
          <w:spacing w:val="3"/>
          <w:position w:val="-2"/>
          <w:szCs w:val="21"/>
        </w:rPr>
        <w:t xml:space="preserve">（</w:t>
      </w:r>
      <w:r>
        <w:rPr>
          <w:rFonts w:hint="eastAsia" w:ascii="宋体" w:hAnsi="宋体" w:cs="宋体"/>
          <w:position w:val="-2"/>
          <w:szCs w:val="21"/>
        </w:rPr>
        <w:t xml:space="preserve">盖章</w:t>
      </w:r>
      <w:r>
        <w:rPr>
          <w:rFonts w:hint="eastAsia" w:ascii="宋体" w:hAnsi="宋体" w:cs="宋体"/>
          <w:spacing w:val="-158"/>
          <w:position w:val="-2"/>
          <w:szCs w:val="21"/>
        </w:rPr>
        <w:t xml:space="preserve">）</w:t>
      </w:r>
      <w:r>
        <w:rPr>
          <w:rFonts w:hint="eastAsia" w:ascii="宋体" w:hAnsi="宋体" w:cs="宋体"/>
          <w:position w:val="-2"/>
          <w:szCs w:val="21"/>
        </w:rPr>
        <w:t xml:space="preserve">  ： </w:t>
      </w:r>
      <w:r/>
    </w:p>
    <w:p>
      <w:pPr>
        <w:ind w:right="420" w:firstLine="3780"/>
        <w:spacing w:line="360" w:lineRule="auto"/>
        <w:rPr>
          <w:rFonts w:ascii="宋体" w:hAnsi="宋体" w:cs="宋体"/>
          <w:szCs w:val="21"/>
        </w:rPr>
      </w:pPr>
      <w:r>
        <w:rPr>
          <w:rFonts w:hint="eastAsia" w:ascii="宋体" w:hAnsi="宋体" w:cs="宋体"/>
          <w:szCs w:val="21"/>
        </w:rPr>
        <w:t xml:space="preserve">日期：年月日</w:t>
      </w:r>
      <w:r/>
    </w:p>
    <w:p>
      <w:pPr>
        <w:ind w:right="420" w:firstLine="4200"/>
        <w:jc w:val="center"/>
        <w:spacing w:line="360" w:lineRule="auto"/>
        <w:rPr>
          <w:rFonts w:ascii="宋体" w:hAnsi="宋体" w:cs="宋体"/>
          <w:szCs w:val="21"/>
        </w:rPr>
      </w:pPr>
      <w:r>
        <w:rPr>
          <w:rFonts w:ascii="宋体" w:hAnsi="宋体" w:cs="宋体"/>
          <w:szCs w:val="21"/>
        </w:rPr>
      </w:r>
      <w:r/>
    </w:p>
    <w:p>
      <w:pPr>
        <w:ind w:right="-20" w:firstLine="372"/>
        <w:spacing w:line="360" w:lineRule="auto"/>
        <w:rPr>
          <w:rFonts w:ascii="宋体" w:hAnsi="宋体" w:cs="宋体"/>
          <w:position w:val="-2"/>
          <w:szCs w:val="21"/>
        </w:rPr>
      </w:pPr>
      <w:r>
        <w:rPr>
          <w:rFonts w:hint="eastAsia" w:ascii="宋体" w:hAnsi="宋体" w:cs="宋体"/>
          <w:position w:val="-2"/>
          <w:szCs w:val="21"/>
          <w:vertAlign w:val="superscript"/>
        </w:rPr>
        <w:t xml:space="preserve">1</w:t>
      </w:r>
      <w:r>
        <w:rPr>
          <w:rFonts w:hint="eastAsia" w:ascii="宋体" w:hAnsi="宋体" w:cs="宋体"/>
          <w:position w:val="-2"/>
          <w:szCs w:val="21"/>
        </w:rPr>
        <w:t xml:space="preserve">从业人员、营业收入、资产总额填报上一年度数据，无上一年度数据的新成立企业可不填报。</w:t>
      </w:r>
      <w:r/>
    </w:p>
    <w:p>
      <w:pPr>
        <w:ind w:firstLine="373"/>
        <w:rPr>
          <w:rFonts w:ascii="宋体" w:hAnsi="宋体" w:cs="宋体"/>
          <w:b/>
          <w:szCs w:val="21"/>
        </w:rPr>
      </w:pPr>
      <w:r>
        <w:rPr>
          <w:rFonts w:hint="eastAsia" w:ascii="宋体" w:hAnsi="宋体" w:cs="宋体"/>
          <w:b/>
          <w:szCs w:val="21"/>
        </w:rPr>
        <w:t xml:space="preserve">注：</w:t>
      </w:r>
      <w:r/>
    </w:p>
    <w:p>
      <w:pPr>
        <w:jc w:val="left"/>
        <w:widowControl/>
        <w:rPr>
          <w:rFonts w:ascii="宋体" w:hAnsi="宋体" w:cs="宋体"/>
          <w:b/>
          <w:szCs w:val="21"/>
          <w:u w:val="single"/>
        </w:rPr>
      </w:pPr>
      <w:r>
        <w:rPr>
          <w:rFonts w:hint="eastAsia" w:ascii="宋体" w:hAnsi="宋体" w:cs="宋体"/>
          <w:b/>
          <w:szCs w:val="21"/>
        </w:rPr>
        <w:t xml:space="preserve">1. 本项目中小微企业划分标准为：</w:t>
      </w:r>
      <w:r>
        <w:rPr>
          <w:rFonts w:hint="eastAsia" w:ascii="宋体" w:hAnsi="宋体" w:cs="宋体"/>
          <w:b/>
          <w:szCs w:val="21"/>
          <w:u w:val="singl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73"/>
        <w:rPr>
          <w:rFonts w:ascii="宋体" w:hAnsi="宋体" w:cs="宋体"/>
          <w:b/>
          <w:szCs w:val="21"/>
        </w:rPr>
      </w:pPr>
      <w:r>
        <w:rPr>
          <w:rFonts w:ascii="宋体" w:hAnsi="宋体" w:cs="宋体"/>
          <w:b/>
          <w:szCs w:val="21"/>
        </w:rPr>
      </w:r>
      <w:r/>
    </w:p>
    <w:p>
      <w:pPr>
        <w:ind w:firstLine="373"/>
        <w:rPr>
          <w:rFonts w:ascii="宋体" w:hAnsi="宋体" w:cs="宋体"/>
        </w:rPr>
      </w:pPr>
      <w:r>
        <w:rPr>
          <w:rFonts w:hint="eastAsia" w:ascii="宋体" w:hAnsi="宋体" w:cs="宋体"/>
          <w:b/>
          <w:szCs w:val="21"/>
        </w:rPr>
        <w:t xml:space="preserve">2．填写前请认真阅读《工业和信息化部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eastAsia" w:ascii="宋体" w:hAnsi="宋体" w:cs="宋体"/>
        </w:rPr>
        <w:br w:type="page" w:clear="all"/>
      </w:r>
      <w:r/>
    </w:p>
    <w:p>
      <w:pPr>
        <w:ind w:firstLine="372"/>
        <w:rPr>
          <w:rFonts w:ascii="宋体" w:hAnsi="宋体" w:cs="宋体"/>
        </w:rPr>
      </w:pPr>
      <w:r>
        <w:rPr>
          <w:rFonts w:ascii="宋体" w:hAnsi="宋体" w:cs="宋体"/>
        </w:rPr>
      </w:r>
      <w:r/>
    </w:p>
    <w:p>
      <w:pPr>
        <w:pStyle w:val="1045"/>
        <w:ind w:firstLine="482"/>
        <w:jc w:val="center"/>
        <w:rPr>
          <w:rFonts w:hAnsi="宋体" w:cs="宋体"/>
          <w:b/>
          <w:sz w:val="24"/>
          <w:szCs w:val="24"/>
        </w:rPr>
      </w:pPr>
      <w:r>
        <w:rPr>
          <w:rFonts w:hint="eastAsia" w:hAnsi="宋体" w:cs="宋体"/>
          <w:b/>
          <w:sz w:val="24"/>
          <w:szCs w:val="24"/>
        </w:rPr>
        <w:t xml:space="preserve">监狱企业证明</w:t>
      </w:r>
      <w:r/>
    </w:p>
    <w:p>
      <w:pPr>
        <w:pStyle w:val="1045"/>
        <w:ind w:firstLine="482"/>
        <w:jc w:val="center"/>
        <w:spacing w:line="276" w:lineRule="auto"/>
        <w:rPr>
          <w:rFonts w:hAnsi="宋体" w:cs="宋体"/>
          <w:b/>
          <w:sz w:val="24"/>
          <w:szCs w:val="24"/>
        </w:rPr>
      </w:pPr>
      <w:r>
        <w:rPr>
          <w:rFonts w:hAnsi="宋体" w:cs="宋体"/>
          <w:b/>
          <w:sz w:val="24"/>
          <w:szCs w:val="24"/>
        </w:rPr>
      </w:r>
      <w:r/>
    </w:p>
    <w:p>
      <w:pPr>
        <w:pStyle w:val="1045"/>
        <w:ind w:firstLine="420"/>
        <w:rPr>
          <w:rFonts w:hAnsi="宋体" w:cs="宋体"/>
          <w:sz w:val="21"/>
          <w:szCs w:val="21"/>
        </w:rPr>
      </w:pPr>
      <w:r>
        <w:rPr>
          <w:rFonts w:hint="eastAsia" w:hAnsi="宋体" w:cs="宋体"/>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045"/>
        <w:ind w:firstLine="400"/>
        <w:rPr>
          <w:rFonts w:hAnsi="宋体" w:cs="宋体"/>
        </w:rPr>
      </w:pPr>
      <w:r>
        <w:rPr>
          <w:rFonts w:hAnsi="宋体" w:cs="宋体"/>
        </w:rPr>
      </w:r>
      <w:r/>
    </w:p>
    <w:p>
      <w:pPr>
        <w:ind w:firstLine="372"/>
        <w:rPr>
          <w:rFonts w:ascii="宋体" w:hAnsi="宋体" w:cs="宋体"/>
        </w:rPr>
      </w:pPr>
      <w:r>
        <w:rPr>
          <w:rFonts w:ascii="宋体" w:hAnsi="宋体" w:cs="宋体"/>
        </w:rPr>
      </w:r>
      <w:r/>
    </w:p>
    <w:p>
      <w:pPr>
        <w:pStyle w:val="1045"/>
        <w:ind w:firstLine="198"/>
        <w:jc w:val="center"/>
        <w:rPr>
          <w:rFonts w:hAnsi="宋体" w:cs="宋体"/>
          <w:b/>
          <w:sz w:val="24"/>
          <w:szCs w:val="24"/>
        </w:rPr>
      </w:pPr>
      <w:r>
        <w:rPr>
          <w:rFonts w:hint="eastAsia" w:hAnsi="宋体" w:cs="宋体"/>
          <w:b/>
          <w:sz w:val="24"/>
          <w:szCs w:val="24"/>
        </w:rPr>
        <w:br w:type="page" w:clear="all"/>
      </w:r>
      <w:r>
        <w:rPr>
          <w:rFonts w:hint="eastAsia" w:hAnsi="宋体" w:cs="宋体"/>
          <w:b/>
          <w:sz w:val="24"/>
          <w:szCs w:val="24"/>
        </w:rPr>
        <w:t xml:space="preserve">残疾人福利性单位声明函</w:t>
      </w:r>
      <w:r/>
    </w:p>
    <w:p>
      <w:pPr>
        <w:ind w:firstLine="554"/>
        <w:spacing w:line="276" w:lineRule="auto"/>
        <w:rPr>
          <w:rFonts w:ascii="宋体" w:hAnsi="宋体" w:cs="宋体"/>
          <w:b/>
          <w:spacing w:val="6"/>
          <w:sz w:val="30"/>
          <w:szCs w:val="30"/>
        </w:rPr>
      </w:pPr>
      <w:r>
        <w:rPr>
          <w:rFonts w:ascii="宋体" w:hAnsi="宋体" w:cs="宋体"/>
          <w:b/>
          <w:spacing w:val="6"/>
          <w:sz w:val="30"/>
          <w:szCs w:val="30"/>
        </w:rPr>
      </w:r>
      <w:r/>
    </w:p>
    <w:p>
      <w:pPr>
        <w:pStyle w:val="1045"/>
        <w:ind w:firstLine="420"/>
        <w:rPr>
          <w:rFonts w:hAnsi="宋体" w:cs="宋体"/>
          <w:sz w:val="21"/>
          <w:szCs w:val="21"/>
        </w:rPr>
      </w:pPr>
      <w:r>
        <w:rPr>
          <w:rFonts w:hint="eastAsia" w:hAnsi="宋体" w:cs="宋体"/>
          <w:sz w:val="21"/>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服务（由本单位承担工程/提供服务），或者提供其他残疾人福利性单位制造的服务（不包括使用非残疾人福利性单位注册商标的服务）。</w:t>
      </w:r>
      <w:r/>
    </w:p>
    <w:p>
      <w:pPr>
        <w:pStyle w:val="1045"/>
        <w:ind w:firstLine="420"/>
        <w:rPr>
          <w:rFonts w:hAnsi="宋体" w:cs="宋体"/>
          <w:sz w:val="21"/>
          <w:szCs w:val="21"/>
        </w:rPr>
      </w:pPr>
      <w:r>
        <w:rPr>
          <w:rFonts w:hint="eastAsia" w:hAnsi="宋体" w:cs="宋体"/>
          <w:sz w:val="21"/>
          <w:szCs w:val="21"/>
        </w:rPr>
        <w:t xml:space="preserve">本单位对上述声明的真实性负责。如有虚假，将依法承担相应责任。</w:t>
      </w:r>
      <w:r/>
    </w:p>
    <w:p>
      <w:pPr>
        <w:pStyle w:val="1045"/>
        <w:ind w:firstLine="420"/>
        <w:rPr>
          <w:rFonts w:hAnsi="宋体" w:cs="宋体"/>
          <w:sz w:val="21"/>
          <w:szCs w:val="21"/>
        </w:rPr>
      </w:pPr>
      <w:r>
        <w:rPr>
          <w:rFonts w:hAnsi="宋体" w:cs="宋体"/>
          <w:sz w:val="21"/>
          <w:szCs w:val="21"/>
        </w:rPr>
      </w:r>
      <w:r/>
    </w:p>
    <w:p>
      <w:pPr>
        <w:pStyle w:val="1045"/>
        <w:ind w:firstLine="420"/>
        <w:rPr>
          <w:rFonts w:hAnsi="宋体" w:cs="宋体"/>
          <w:sz w:val="21"/>
          <w:szCs w:val="21"/>
        </w:rPr>
      </w:pPr>
      <w:r>
        <w:rPr>
          <w:rFonts w:hAnsi="宋体" w:cs="宋体"/>
          <w:sz w:val="21"/>
          <w:szCs w:val="21"/>
        </w:rPr>
      </w:r>
      <w:r/>
    </w:p>
    <w:p>
      <w:pPr>
        <w:pStyle w:val="1045"/>
        <w:ind w:firstLine="420"/>
        <w:rPr>
          <w:rFonts w:hAnsi="宋体" w:cs="宋体"/>
          <w:sz w:val="21"/>
          <w:szCs w:val="21"/>
        </w:rPr>
      </w:pPr>
      <w:r>
        <w:rPr>
          <w:rFonts w:hAnsi="宋体" w:cs="宋体"/>
          <w:sz w:val="21"/>
          <w:szCs w:val="21"/>
        </w:rPr>
      </w:r>
      <w:r/>
    </w:p>
    <w:p>
      <w:pPr>
        <w:pStyle w:val="1045"/>
        <w:ind w:firstLine="3769"/>
        <w:rPr>
          <w:rFonts w:hAnsi="宋体" w:cs="宋体"/>
          <w:sz w:val="21"/>
          <w:szCs w:val="21"/>
        </w:rPr>
      </w:pPr>
      <w:r>
        <w:rPr>
          <w:rFonts w:hint="eastAsia" w:hAnsi="宋体" w:cs="宋体"/>
          <w:sz w:val="21"/>
          <w:szCs w:val="21"/>
        </w:rPr>
        <w:t xml:space="preserve">单位名称（盖章）：____________</w:t>
      </w:r>
      <w:r/>
    </w:p>
    <w:p>
      <w:pPr>
        <w:ind w:firstLine="3780"/>
        <w:jc w:val="left"/>
        <w:spacing w:line="360" w:lineRule="auto"/>
        <w:rPr>
          <w:rFonts w:ascii="宋体" w:hAnsi="宋体" w:cs="宋体"/>
          <w:bCs/>
          <w:szCs w:val="21"/>
        </w:rPr>
      </w:pPr>
      <w:r>
        <w:rPr>
          <w:rFonts w:hint="eastAsia" w:ascii="宋体" w:hAnsi="宋体" w:cs="宋体"/>
          <w:bCs/>
          <w:szCs w:val="21"/>
        </w:rPr>
        <w:t xml:space="preserve">日期：</w:t>
      </w:r>
      <w:r>
        <w:rPr>
          <w:rFonts w:hint="eastAsia" w:ascii="宋体" w:hAnsi="宋体" w:cs="宋体"/>
          <w:bCs/>
          <w:szCs w:val="21"/>
          <w:u w:val="single"/>
        </w:rPr>
        <w:tab/>
      </w:r>
      <w:r>
        <w:rPr>
          <w:rFonts w:hint="eastAsia" w:ascii="宋体" w:hAnsi="宋体" w:cs="宋体"/>
          <w:bCs/>
          <w:szCs w:val="21"/>
          <w:u w:val="single"/>
        </w:rPr>
        <w:tab/>
      </w:r>
      <w:r>
        <w:rPr>
          <w:rFonts w:hint="eastAsia" w:ascii="宋体" w:hAnsi="宋体" w:cs="宋体"/>
          <w:bCs/>
          <w:szCs w:val="21"/>
        </w:rPr>
        <w:t xml:space="preserve">年</w:t>
      </w:r>
      <w:r>
        <w:rPr>
          <w:rFonts w:hint="eastAsia" w:ascii="宋体" w:hAnsi="宋体" w:cs="宋体"/>
          <w:bCs/>
          <w:szCs w:val="21"/>
          <w:u w:val="single"/>
        </w:rPr>
        <w:tab/>
      </w:r>
      <w:r>
        <w:rPr>
          <w:rFonts w:hint="eastAsia" w:ascii="宋体" w:hAnsi="宋体" w:cs="宋体"/>
          <w:bCs/>
          <w:szCs w:val="21"/>
          <w:u w:val="single"/>
        </w:rPr>
        <w:tab/>
      </w:r>
      <w:r>
        <w:rPr>
          <w:rFonts w:hint="eastAsia" w:ascii="宋体" w:hAnsi="宋体" w:cs="宋体"/>
          <w:bCs/>
          <w:szCs w:val="21"/>
        </w:rPr>
        <w:t xml:space="preserve">月</w:t>
      </w:r>
      <w:r>
        <w:rPr>
          <w:rFonts w:hint="eastAsia" w:ascii="宋体" w:hAnsi="宋体" w:cs="宋体"/>
          <w:bCs/>
          <w:szCs w:val="21"/>
          <w:u w:val="single"/>
        </w:rPr>
        <w:tab/>
      </w:r>
      <w:r>
        <w:rPr>
          <w:rFonts w:hint="eastAsia" w:ascii="宋体" w:hAnsi="宋体" w:cs="宋体"/>
          <w:bCs/>
          <w:szCs w:val="21"/>
          <w:u w:val="single"/>
        </w:rPr>
        <w:tab/>
      </w:r>
      <w:r>
        <w:rPr>
          <w:rFonts w:hint="eastAsia" w:ascii="宋体" w:hAnsi="宋体" w:cs="宋体"/>
          <w:bCs/>
          <w:szCs w:val="21"/>
        </w:rPr>
        <w:t xml:space="preserve">日</w:t>
      </w:r>
      <w:bookmarkEnd w:id="343"/>
      <w:r/>
      <w:r/>
    </w:p>
    <w:p>
      <w:pPr>
        <w:jc w:val="left"/>
        <w:rPr>
          <w:rFonts w:ascii="宋体" w:hAnsi="宋体" w:cs="宋体"/>
          <w:bCs/>
          <w:szCs w:val="21"/>
        </w:rPr>
      </w:pPr>
      <w:r>
        <w:rPr>
          <w:rFonts w:hint="eastAsia" w:ascii="宋体" w:hAnsi="宋体" w:cs="宋体"/>
          <w:bCs/>
          <w:szCs w:val="21"/>
        </w:rPr>
        <w:br w:type="page" w:clear="all"/>
      </w:r>
      <w:r/>
    </w:p>
    <w:p>
      <w:pPr>
        <w:pStyle w:val="1045"/>
        <w:ind w:firstLine="198"/>
        <w:jc w:val="center"/>
        <w:rPr>
          <w:rFonts w:hAnsi="宋体" w:cs="宋体"/>
          <w:b/>
          <w:sz w:val="24"/>
          <w:szCs w:val="24"/>
        </w:rPr>
      </w:pPr>
      <w:r>
        <w:rPr>
          <w:rFonts w:hint="eastAsia" w:hAnsi="宋体" w:cs="宋体"/>
          <w:b/>
          <w:sz w:val="24"/>
          <w:szCs w:val="24"/>
        </w:rPr>
        <w:t xml:space="preserve">政府采购节能产品政策</w:t>
      </w:r>
      <w:r/>
    </w:p>
    <w:p>
      <w:pPr>
        <w:ind w:left="105" w:firstLine="420"/>
        <w:spacing w:line="360" w:lineRule="auto"/>
        <w:rPr>
          <w:rStyle w:val="1031"/>
          <w:rFonts w:ascii="宋体" w:hAnsi="宋体"/>
          <w:szCs w:val="21"/>
        </w:rPr>
      </w:pPr>
      <w:r>
        <w:rPr>
          <w:rStyle w:val="1031"/>
          <w:rFonts w:ascii="宋体" w:hAnsi="宋体"/>
          <w:szCs w:val="21"/>
        </w:rPr>
        <w:t xml:space="preserve">1、根据财政部、国家发改委《节能产品政府采购实施意见》，投标产品属于《节能产品政府采购清单》（最新一期）内的政府采购的节能产品（最小计算单位为品目），对相应产品的价格给予1%的扣除，用扣除后的价格参与评审。</w:t>
      </w:r>
      <w:r/>
    </w:p>
    <w:p>
      <w:pPr>
        <w:ind w:left="105" w:firstLine="420"/>
        <w:spacing w:line="360" w:lineRule="auto"/>
        <w:rPr>
          <w:rStyle w:val="1031"/>
          <w:rFonts w:ascii="宋体" w:hAnsi="宋体"/>
          <w:szCs w:val="21"/>
        </w:rPr>
      </w:pPr>
      <w:r>
        <w:rPr>
          <w:rStyle w:val="1031"/>
          <w:rFonts w:ascii="宋体" w:hAnsi="宋体"/>
          <w:szCs w:val="21"/>
        </w:rPr>
        <w:t xml:space="preserve">2、评标委员会根据投标人填制的《节能产品报价表》，计算其所投节能产品（最小计算单位为品目）享受价格折扣部分的多少。</w:t>
      </w:r>
      <w:r/>
    </w:p>
    <w:p>
      <w:pPr>
        <w:ind w:left="105" w:firstLine="420"/>
        <w:spacing w:line="360" w:lineRule="auto"/>
        <w:rPr>
          <w:rStyle w:val="1031"/>
          <w:rFonts w:ascii="宋体" w:hAnsi="宋体"/>
          <w:szCs w:val="21"/>
        </w:rPr>
      </w:pPr>
      <w:r>
        <w:rPr>
          <w:rStyle w:val="1031"/>
          <w:rFonts w:ascii="宋体" w:hAnsi="宋体"/>
          <w:szCs w:val="21"/>
        </w:rPr>
        <w:t xml:space="preserve">3、投标产品（最小计算单位为品目）如为节能产品的，投标人需提供产品及型号所在清单页的复印件并用标识标明，</w:t>
      </w:r>
      <w:r>
        <w:rPr>
          <w:rStyle w:val="1031"/>
          <w:rFonts w:ascii="宋体" w:hAnsi="宋体" w:cs="仿宋"/>
          <w:bCs/>
          <w:szCs w:val="21"/>
        </w:rPr>
        <w:t xml:space="preserve">如未提供，将不做价格扣除。</w:t>
      </w:r>
      <w:r/>
    </w:p>
    <w:p>
      <w:pPr>
        <w:ind w:left="105" w:firstLine="420"/>
        <w:spacing w:line="360" w:lineRule="auto"/>
        <w:rPr>
          <w:rStyle w:val="1031"/>
          <w:rFonts w:ascii="宋体" w:hAnsi="宋体"/>
          <w:szCs w:val="21"/>
        </w:rPr>
      </w:pPr>
      <w:r>
        <w:rPr>
          <w:rStyle w:val="1031"/>
          <w:rFonts w:ascii="宋体" w:hAnsi="宋体" w:cs="仿宋"/>
          <w:bCs/>
          <w:szCs w:val="21"/>
        </w:rPr>
        <w:t xml:space="preserve">4、投标投标人必须保证使用</w:t>
      </w:r>
      <w:r>
        <w:rPr>
          <w:rStyle w:val="1031"/>
          <w:rFonts w:ascii="宋体" w:hAnsi="宋体"/>
          <w:szCs w:val="21"/>
        </w:rPr>
        <w:t xml:space="preserve">节能</w:t>
      </w:r>
      <w:r>
        <w:rPr>
          <w:rStyle w:val="1031"/>
          <w:rFonts w:ascii="宋体" w:hAnsi="宋体" w:cs="仿宋"/>
          <w:bCs/>
          <w:szCs w:val="21"/>
        </w:rPr>
        <w:t xml:space="preserve">产品参加投标的真实性，如出现虚假响应，一经查实，将按照采购文件具体规定进行处理。</w:t>
      </w:r>
      <w:r/>
    </w:p>
    <w:p>
      <w:pPr>
        <w:ind w:left="105" w:firstLine="420"/>
        <w:spacing w:line="360" w:lineRule="auto"/>
        <w:rPr>
          <w:rStyle w:val="1031"/>
          <w:rFonts w:ascii="宋体" w:hAnsi="宋体"/>
          <w:szCs w:val="21"/>
        </w:rPr>
      </w:pPr>
      <w:r>
        <w:rPr>
          <w:rStyle w:val="1031"/>
          <w:rFonts w:ascii="宋体" w:hAnsi="宋体"/>
          <w:szCs w:val="21"/>
        </w:rPr>
        <w:t xml:space="preserve">5、节能产品报价表</w:t>
      </w:r>
      <w:r/>
    </w:p>
    <w:tbl>
      <w:tblPr>
        <w:tblStyle w:val="797"/>
        <w:tblW w:w="87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3"/>
        <w:gridCol w:w="663"/>
        <w:gridCol w:w="1397"/>
        <w:gridCol w:w="763"/>
        <w:gridCol w:w="1620"/>
        <w:gridCol w:w="1389"/>
        <w:gridCol w:w="1080"/>
        <w:gridCol w:w="1171"/>
      </w:tblGrid>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120" w:after="120" w:line="400" w:lineRule="exact"/>
              <w:rPr>
                <w:rStyle w:val="1031"/>
                <w:rFonts w:hAnsi="宋体"/>
                <w:szCs w:val="21"/>
              </w:rPr>
            </w:pPr>
            <w:r>
              <w:rPr>
                <w:rStyle w:val="1031"/>
                <w:rFonts w:hAnsi="宋体"/>
                <w:szCs w:val="21"/>
              </w:rPr>
              <w:t xml:space="preserve">品目序号</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120" w:after="120" w:line="400" w:lineRule="exact"/>
              <w:rPr>
                <w:rStyle w:val="1031"/>
                <w:rFonts w:hAnsi="宋体"/>
                <w:szCs w:val="21"/>
              </w:rPr>
            </w:pPr>
            <w:r>
              <w:rPr>
                <w:rStyle w:val="1031"/>
                <w:rFonts w:hAnsi="宋体"/>
                <w:szCs w:val="21"/>
              </w:rPr>
              <w:t xml:space="preserve">名称</w:t>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spacing w:before="120" w:after="120" w:line="400" w:lineRule="exact"/>
              <w:rPr>
                <w:rStyle w:val="1031"/>
                <w:rFonts w:hAnsi="宋体"/>
                <w:szCs w:val="21"/>
              </w:rPr>
            </w:pPr>
            <w:r>
              <w:rPr>
                <w:rStyle w:val="1031"/>
                <w:rFonts w:hAnsi="宋体"/>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spacing w:before="120" w:after="120" w:line="400" w:lineRule="exact"/>
              <w:rPr>
                <w:rStyle w:val="1031"/>
                <w:rFonts w:hAnsi="宋体"/>
                <w:szCs w:val="21"/>
              </w:rPr>
            </w:pPr>
            <w:r>
              <w:rPr>
                <w:rStyle w:val="1031"/>
                <w:rFonts w:hAnsi="宋体"/>
                <w:szCs w:val="21"/>
              </w:rPr>
              <w:t xml:space="preserve">数量</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before="120" w:line="400" w:lineRule="exact"/>
              <w:rPr>
                <w:rStyle w:val="1031"/>
                <w:rFonts w:hAnsi="宋体"/>
                <w:szCs w:val="21"/>
              </w:rPr>
            </w:pPr>
            <w:r>
              <w:rPr>
                <w:rStyle w:val="1031"/>
                <w:rFonts w:hAnsi="宋体"/>
                <w:szCs w:val="21"/>
              </w:rPr>
              <w:t xml:space="preserve">原产地和</w:t>
            </w:r>
            <w:r/>
          </w:p>
          <w:p>
            <w:pPr>
              <w:jc w:val="center"/>
              <w:spacing w:before="120" w:line="400" w:lineRule="exact"/>
              <w:rPr>
                <w:rStyle w:val="1031"/>
                <w:rFonts w:hAnsi="宋体"/>
                <w:szCs w:val="21"/>
              </w:rPr>
            </w:pPr>
            <w:r>
              <w:rPr>
                <w:rStyle w:val="1031"/>
                <w:rFonts w:hAnsi="宋体"/>
                <w:szCs w:val="21"/>
              </w:rPr>
              <w:t xml:space="preserve">制造商名称</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400" w:lineRule="exact"/>
              <w:rPr>
                <w:rStyle w:val="1031"/>
                <w:rFonts w:hAnsi="宋体"/>
                <w:szCs w:val="21"/>
              </w:rPr>
            </w:pPr>
            <w:r>
              <w:rPr>
                <w:rStyle w:val="1031"/>
                <w:rFonts w:hAnsi="宋体"/>
                <w:szCs w:val="21"/>
              </w:rPr>
              <w:t xml:space="preserve">节字标志认证证书号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400" w:lineRule="exact"/>
              <w:rPr>
                <w:rStyle w:val="1031"/>
                <w:rFonts w:hAnsi="宋体"/>
                <w:szCs w:val="21"/>
              </w:rPr>
            </w:pPr>
            <w:r>
              <w:rPr>
                <w:rStyle w:val="1031"/>
                <w:rFonts w:hAnsi="宋体"/>
                <w:szCs w:val="21"/>
              </w:rPr>
              <w:t xml:space="preserve">单价</w:t>
            </w:r>
            <w:r/>
          </w:p>
          <w:p>
            <w:pPr>
              <w:jc w:val="center"/>
              <w:spacing w:line="400" w:lineRule="exact"/>
              <w:rPr>
                <w:rStyle w:val="1031"/>
                <w:rFonts w:hAnsi="宋体"/>
                <w:szCs w:val="21"/>
              </w:rPr>
            </w:pPr>
            <w:r>
              <w:rPr>
                <w:rStyle w:val="1031"/>
                <w:rFonts w:hAnsi="宋体"/>
                <w:szCs w:val="21"/>
              </w:rPr>
              <w:t xml:space="preserve">（元人民币）</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spacing w:line="400" w:lineRule="exact"/>
              <w:rPr>
                <w:rStyle w:val="1031"/>
                <w:rFonts w:hAnsi="宋体"/>
                <w:szCs w:val="21"/>
              </w:rPr>
            </w:pPr>
            <w:r>
              <w:rPr>
                <w:rStyle w:val="1031"/>
                <w:rFonts w:hAnsi="宋体"/>
                <w:szCs w:val="21"/>
              </w:rPr>
              <w:t xml:space="preserve">总价</w:t>
            </w:r>
            <w:r/>
          </w:p>
          <w:p>
            <w:pPr>
              <w:jc w:val="center"/>
              <w:spacing w:line="400" w:lineRule="exact"/>
              <w:rPr>
                <w:rStyle w:val="1031"/>
                <w:rFonts w:hAnsi="宋体"/>
                <w:szCs w:val="21"/>
              </w:rPr>
            </w:pPr>
            <w:r>
              <w:rPr>
                <w:rStyle w:val="1031"/>
                <w:rFonts w:hAnsi="宋体"/>
                <w:szCs w:val="21"/>
              </w:rPr>
              <w:t xml:space="preserve">（元人民币）</w:t>
            </w:r>
            <w:r/>
          </w:p>
        </w:tc>
      </w:tr>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1031"/>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1031"/>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spacing w:before="60" w:after="60" w:line="400" w:lineRule="exact"/>
              <w:rPr>
                <w:rStyle w:val="1031"/>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spacing w:before="60" w:after="60" w:line="400" w:lineRule="exact"/>
              <w:rPr>
                <w:rStyle w:val="1031"/>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before="60" w:after="60" w:line="400" w:lineRule="exact"/>
              <w:rPr>
                <w:rStyle w:val="1031"/>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before="60" w:after="60" w:line="400" w:lineRule="exact"/>
              <w:rPr>
                <w:rStyle w:val="1031"/>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before="60" w:after="60" w:line="400" w:lineRule="exact"/>
              <w:rPr>
                <w:rStyle w:val="1031"/>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spacing w:line="400" w:lineRule="exact"/>
              <w:rPr>
                <w:rStyle w:val="1031"/>
                <w:rFonts w:hAnsi="宋体"/>
                <w:szCs w:val="21"/>
              </w:rPr>
            </w:pPr>
            <w:r>
              <w:rPr>
                <w:rFonts w:hAnsi="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1031"/>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1031"/>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spacing w:before="60" w:after="60" w:line="400" w:lineRule="exact"/>
              <w:rPr>
                <w:rStyle w:val="1031"/>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spacing w:before="60" w:after="60" w:line="400" w:lineRule="exact"/>
              <w:rPr>
                <w:rStyle w:val="1031"/>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before="60" w:after="60" w:line="400" w:lineRule="exact"/>
              <w:rPr>
                <w:rStyle w:val="1031"/>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before="60" w:after="60" w:line="400" w:lineRule="exact"/>
              <w:rPr>
                <w:rStyle w:val="1031"/>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before="60" w:after="60" w:line="400" w:lineRule="exact"/>
              <w:rPr>
                <w:rStyle w:val="1031"/>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spacing w:line="400" w:lineRule="exact"/>
              <w:rPr>
                <w:rStyle w:val="1031"/>
                <w:rFonts w:hAnsi="宋体"/>
                <w:szCs w:val="21"/>
              </w:rPr>
            </w:pPr>
            <w:r>
              <w:rPr>
                <w:rFonts w:hAnsi="宋体"/>
                <w:szCs w:val="21"/>
              </w:rPr>
            </w:r>
            <w:r/>
          </w:p>
        </w:tc>
      </w:tr>
      <w:tr>
        <w:trPr>
          <w:jc w:val="center"/>
        </w:trPr>
        <w:tc>
          <w:tcPr>
            <w:gridSpan w:val="7"/>
            <w:tcBorders>
              <w:top w:val="single" w:color="000000" w:sz="4" w:space="0"/>
              <w:left w:val="single" w:color="000000" w:sz="4" w:space="0"/>
              <w:bottom w:val="single" w:color="000000" w:sz="4" w:space="0"/>
              <w:right w:val="single" w:color="000000" w:sz="4" w:space="0"/>
            </w:tcBorders>
            <w:tcW w:w="7575" w:type="dxa"/>
            <w:vAlign w:val="center"/>
            <w:textDirection w:val="lrTb"/>
            <w:noWrap w:val="false"/>
          </w:tcPr>
          <w:p>
            <w:pPr>
              <w:jc w:val="center"/>
              <w:spacing w:before="60" w:after="60" w:line="400" w:lineRule="exact"/>
              <w:rPr>
                <w:rStyle w:val="1031"/>
                <w:rFonts w:hAnsi="宋体"/>
                <w:szCs w:val="21"/>
              </w:rPr>
            </w:pPr>
            <w:r>
              <w:rPr>
                <w:rStyle w:val="1031"/>
                <w:rFonts w:hAnsi="宋体"/>
                <w:szCs w:val="21"/>
              </w:rPr>
              <w:t xml:space="preserve">其中，节能</w:t>
            </w:r>
            <w:r>
              <w:rPr>
                <w:rStyle w:val="1031"/>
                <w:rFonts w:hAnsi="宋体"/>
                <w:bCs/>
                <w:szCs w:val="21"/>
              </w:rPr>
              <w:t xml:space="preserve">产品</w:t>
            </w:r>
            <w:r>
              <w:rPr>
                <w:rStyle w:val="1031"/>
                <w:rFonts w:hAnsi="宋体"/>
                <w:szCs w:val="21"/>
              </w:rPr>
              <w:t xml:space="preserve">总计：</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spacing w:line="400" w:lineRule="exact"/>
              <w:rPr>
                <w:rStyle w:val="1031"/>
                <w:rFonts w:hAnsi="宋体"/>
                <w:szCs w:val="21"/>
              </w:rPr>
            </w:pPr>
            <w:r>
              <w:rPr>
                <w:rFonts w:hAnsi="宋体"/>
                <w:szCs w:val="21"/>
              </w:rPr>
            </w:r>
            <w:r/>
          </w:p>
        </w:tc>
      </w:tr>
    </w:tbl>
    <w:p>
      <w:pPr>
        <w:spacing w:line="360" w:lineRule="auto"/>
        <w:rPr>
          <w:rStyle w:val="1031"/>
          <w:rFonts w:ascii="宋体" w:hAnsi="宋体"/>
          <w:bCs/>
          <w:szCs w:val="21"/>
        </w:rPr>
      </w:pPr>
      <w:r>
        <w:rPr>
          <w:rStyle w:val="1031"/>
          <w:rFonts w:ascii="宋体" w:hAnsi="宋体"/>
          <w:bCs/>
          <w:szCs w:val="21"/>
        </w:rPr>
        <w:t xml:space="preserve">投标人：（公章）</w:t>
      </w:r>
      <w:r/>
    </w:p>
    <w:p>
      <w:pPr>
        <w:spacing w:line="360" w:lineRule="auto"/>
        <w:rPr>
          <w:rStyle w:val="1031"/>
          <w:rFonts w:ascii="宋体" w:hAnsi="宋体"/>
          <w:bCs/>
          <w:szCs w:val="21"/>
        </w:rPr>
      </w:pPr>
      <w:r>
        <w:rPr>
          <w:rStyle w:val="1031"/>
          <w:rFonts w:ascii="宋体" w:hAnsi="宋体"/>
          <w:bCs/>
          <w:szCs w:val="21"/>
        </w:rPr>
        <w:t xml:space="preserve">法定代表人或法定代表人授权代表：（盖章或签字）</w:t>
      </w:r>
      <w:r/>
    </w:p>
    <w:p>
      <w:pPr>
        <w:spacing w:line="360" w:lineRule="auto"/>
        <w:rPr>
          <w:rStyle w:val="1031"/>
          <w:rFonts w:ascii="宋体" w:hAnsi="宋体"/>
          <w:bCs/>
          <w:szCs w:val="21"/>
        </w:rPr>
      </w:pPr>
      <w:r>
        <w:rPr>
          <w:rStyle w:val="1031"/>
          <w:rFonts w:ascii="宋体" w:hAnsi="宋体"/>
          <w:bCs/>
          <w:szCs w:val="21"/>
        </w:rPr>
        <w:t xml:space="preserve">时间：</w:t>
      </w:r>
      <w:r/>
    </w:p>
    <w:p>
      <w:pPr>
        <w:ind w:firstLine="2940"/>
        <w:spacing w:line="400" w:lineRule="exact"/>
        <w:rPr>
          <w:rStyle w:val="1031"/>
          <w:rFonts w:hAnsi="宋体"/>
          <w:szCs w:val="21"/>
          <w:u w:val="single"/>
        </w:rPr>
      </w:pPr>
      <w:r>
        <w:rPr>
          <w:rFonts w:hAnsi="宋体"/>
          <w:szCs w:val="21"/>
          <w:u w:val="single"/>
        </w:rPr>
      </w:r>
      <w:r/>
    </w:p>
    <w:p>
      <w:pPr>
        <w:ind w:firstLine="2940"/>
        <w:spacing w:line="400" w:lineRule="exact"/>
        <w:rPr>
          <w:rStyle w:val="1031"/>
          <w:rFonts w:hAnsi="宋体" w:cs="仿宋"/>
          <w:bCs/>
          <w:szCs w:val="21"/>
        </w:rPr>
      </w:pPr>
      <w:r>
        <w:rPr>
          <w:rFonts w:hAnsi="宋体" w:cs="仿宋"/>
          <w:bCs/>
          <w:szCs w:val="21"/>
        </w:rPr>
      </w:r>
      <w:r/>
    </w:p>
    <w:p>
      <w:pPr>
        <w:ind w:firstLine="2940"/>
        <w:spacing w:line="400" w:lineRule="exact"/>
        <w:rPr>
          <w:rStyle w:val="1031"/>
          <w:rFonts w:hAnsi="宋体" w:cs="仿宋"/>
          <w:bCs/>
          <w:szCs w:val="21"/>
        </w:rPr>
      </w:pPr>
      <w:r>
        <w:rPr>
          <w:rFonts w:hAnsi="宋体" w:cs="仿宋"/>
          <w:bCs/>
          <w:szCs w:val="21"/>
        </w:rPr>
      </w:r>
      <w:r/>
    </w:p>
    <w:p>
      <w:pPr>
        <w:ind w:firstLine="2940"/>
        <w:spacing w:line="400" w:lineRule="exact"/>
        <w:rPr>
          <w:rStyle w:val="1031"/>
          <w:rFonts w:hAnsi="宋体" w:cs="仿宋"/>
          <w:bCs/>
          <w:szCs w:val="21"/>
        </w:rPr>
      </w:pPr>
      <w:r>
        <w:rPr>
          <w:rFonts w:hAnsi="宋体" w:cs="仿宋"/>
          <w:bCs/>
          <w:szCs w:val="21"/>
        </w:rPr>
      </w:r>
      <w:r/>
    </w:p>
    <w:p>
      <w:pPr>
        <w:ind w:firstLine="2940"/>
        <w:spacing w:line="400" w:lineRule="exact"/>
        <w:rPr>
          <w:rStyle w:val="1031"/>
          <w:rFonts w:hAnsi="宋体" w:cs="仿宋"/>
          <w:bCs/>
          <w:szCs w:val="21"/>
        </w:rPr>
      </w:pPr>
      <w:r>
        <w:rPr>
          <w:rFonts w:hAnsi="宋体" w:cs="仿宋"/>
          <w:bCs/>
          <w:szCs w:val="21"/>
        </w:rPr>
      </w:r>
      <w:r/>
    </w:p>
    <w:p>
      <w:pPr>
        <w:ind w:firstLine="2940"/>
        <w:spacing w:line="400" w:lineRule="exact"/>
        <w:rPr>
          <w:rStyle w:val="1031"/>
          <w:rFonts w:hAnsi="宋体" w:cs="仿宋"/>
          <w:bCs/>
          <w:szCs w:val="21"/>
        </w:rPr>
      </w:pPr>
      <w:r>
        <w:rPr>
          <w:rFonts w:hAnsi="宋体" w:cs="仿宋"/>
          <w:bCs/>
          <w:szCs w:val="21"/>
        </w:rPr>
      </w:r>
      <w:r/>
    </w:p>
    <w:p>
      <w:pPr>
        <w:ind w:firstLine="2940"/>
        <w:spacing w:line="400" w:lineRule="exact"/>
        <w:rPr>
          <w:rStyle w:val="1031"/>
          <w:rFonts w:hAnsi="宋体" w:cs="仿宋"/>
          <w:bCs/>
          <w:szCs w:val="21"/>
        </w:rPr>
      </w:pPr>
      <w:r>
        <w:rPr>
          <w:rFonts w:hAnsi="宋体" w:cs="仿宋"/>
          <w:bCs/>
          <w:szCs w:val="21"/>
        </w:rPr>
      </w:r>
      <w:r/>
    </w:p>
    <w:p>
      <w:pPr>
        <w:ind w:firstLine="2940"/>
        <w:spacing w:line="400" w:lineRule="exact"/>
        <w:rPr>
          <w:rStyle w:val="1031"/>
          <w:rFonts w:hAnsi="宋体" w:cs="仿宋"/>
          <w:bCs/>
          <w:szCs w:val="21"/>
        </w:rPr>
      </w:pPr>
      <w:r>
        <w:rPr>
          <w:rFonts w:hAnsi="宋体" w:cs="仿宋"/>
          <w:bCs/>
          <w:szCs w:val="21"/>
        </w:rPr>
      </w:r>
      <w:r/>
    </w:p>
    <w:p>
      <w:pPr>
        <w:ind w:firstLine="2940"/>
        <w:spacing w:line="400" w:lineRule="exact"/>
        <w:rPr>
          <w:rStyle w:val="1031"/>
          <w:rFonts w:hAnsi="宋体" w:cs="仿宋"/>
          <w:bCs/>
          <w:szCs w:val="21"/>
        </w:rPr>
      </w:pPr>
      <w:r>
        <w:rPr>
          <w:rFonts w:hAnsi="宋体" w:cs="仿宋"/>
          <w:bCs/>
          <w:szCs w:val="21"/>
        </w:rPr>
      </w:r>
      <w:r/>
    </w:p>
    <w:p>
      <w:pPr>
        <w:ind w:firstLine="2940"/>
        <w:spacing w:line="400" w:lineRule="exact"/>
        <w:rPr>
          <w:rStyle w:val="1031"/>
          <w:rFonts w:hAnsi="宋体" w:cs="仿宋"/>
          <w:bCs/>
          <w:szCs w:val="21"/>
        </w:rPr>
      </w:pPr>
      <w:r>
        <w:rPr>
          <w:rFonts w:hAnsi="宋体" w:cs="仿宋"/>
          <w:bCs/>
          <w:szCs w:val="21"/>
        </w:rPr>
      </w:r>
      <w:r/>
    </w:p>
    <w:p>
      <w:pPr>
        <w:ind w:firstLine="2940"/>
        <w:spacing w:line="400" w:lineRule="exact"/>
        <w:rPr>
          <w:rStyle w:val="1031"/>
          <w:rFonts w:hAnsi="宋体" w:cs="仿宋"/>
          <w:bCs/>
          <w:szCs w:val="21"/>
        </w:rPr>
      </w:pPr>
      <w:r>
        <w:rPr>
          <w:rFonts w:hAnsi="宋体" w:cs="仿宋"/>
          <w:bCs/>
          <w:szCs w:val="21"/>
        </w:rPr>
      </w:r>
      <w:r/>
    </w:p>
    <w:p>
      <w:pPr>
        <w:rPr>
          <w:rFonts w:ascii="宋体" w:hAnsi="宋体" w:cs="宋体"/>
          <w:b/>
          <w:sz w:val="24"/>
        </w:rPr>
      </w:pPr>
      <w:r>
        <w:rPr>
          <w:rFonts w:hint="eastAsia" w:ascii="宋体" w:hAnsi="宋体" w:cs="宋体"/>
          <w:b/>
          <w:sz w:val="24"/>
        </w:rPr>
        <w:br w:type="page" w:clear="all"/>
      </w:r>
      <w:r/>
    </w:p>
    <w:p>
      <w:pPr>
        <w:pStyle w:val="1045"/>
        <w:ind w:firstLine="198"/>
        <w:jc w:val="center"/>
        <w:rPr>
          <w:rFonts w:hAnsi="宋体" w:cs="宋体"/>
          <w:b/>
          <w:sz w:val="24"/>
          <w:szCs w:val="24"/>
        </w:rPr>
      </w:pPr>
      <w:r>
        <w:rPr>
          <w:rFonts w:hint="eastAsia" w:hAnsi="宋体" w:cs="宋体"/>
          <w:b/>
          <w:sz w:val="24"/>
          <w:szCs w:val="24"/>
        </w:rPr>
        <w:t xml:space="preserve">政府采购环境标志产品政策</w:t>
      </w:r>
      <w:r/>
    </w:p>
    <w:p>
      <w:pPr>
        <w:ind w:firstLine="420"/>
        <w:spacing w:line="400" w:lineRule="exact"/>
        <w:rPr>
          <w:rStyle w:val="1031"/>
          <w:rFonts w:hAnsi="宋体"/>
          <w:szCs w:val="21"/>
        </w:rPr>
      </w:pPr>
      <w:r>
        <w:rPr>
          <w:rStyle w:val="1031"/>
          <w:rFonts w:hAnsi="宋体" w:cs="仿宋"/>
          <w:bCs/>
          <w:szCs w:val="21"/>
        </w:rPr>
        <w:t xml:space="preserve">1</w:t>
      </w:r>
      <w:r>
        <w:rPr>
          <w:rStyle w:val="1031"/>
          <w:rFonts w:hAnsi="宋体"/>
          <w:szCs w:val="21"/>
        </w:rPr>
        <w:t xml:space="preserve">、根据财政部、国家环保总局《关于环境标志产品政府采购实施的意见》，投标产品属于《环境标志产品政府采购清单》（最新一期）内的产品（最小计算单位为品目），对相应产品的价格给予1%的扣除，用扣除后的价格参与评审。</w:t>
      </w:r>
      <w:r/>
    </w:p>
    <w:p>
      <w:pPr>
        <w:ind w:firstLine="420"/>
        <w:spacing w:line="400" w:lineRule="exact"/>
        <w:rPr>
          <w:rStyle w:val="1031"/>
          <w:rFonts w:hAnsi="宋体"/>
          <w:szCs w:val="21"/>
        </w:rPr>
      </w:pPr>
      <w:r>
        <w:rPr>
          <w:rStyle w:val="1031"/>
          <w:rFonts w:hAnsi="宋体"/>
          <w:szCs w:val="21"/>
        </w:rPr>
        <w:t xml:space="preserve">2、评标委员会根据投标人填制的《环境标志产品报价表》，计算其所投环境标志产品（最小计算单位为品目）享受价格折扣部分的多少。</w:t>
      </w:r>
      <w:r/>
    </w:p>
    <w:p>
      <w:pPr>
        <w:ind w:firstLine="420"/>
        <w:spacing w:line="400" w:lineRule="exact"/>
        <w:rPr>
          <w:rStyle w:val="1031"/>
          <w:rFonts w:hAnsi="宋体"/>
          <w:szCs w:val="21"/>
        </w:rPr>
      </w:pPr>
      <w:r>
        <w:rPr>
          <w:rStyle w:val="1031"/>
          <w:rFonts w:hAnsi="宋体"/>
          <w:szCs w:val="21"/>
        </w:rPr>
        <w:t xml:space="preserve">3、投标产品（最小计算单位为品目）如为环境标志产品的，投标人需提供产品及型号所在清单页的复印件并用标识标明，如未提供，将不做价格扣除。</w:t>
      </w:r>
      <w:r/>
    </w:p>
    <w:p>
      <w:pPr>
        <w:ind w:firstLine="420"/>
        <w:spacing w:line="400" w:lineRule="exact"/>
        <w:rPr>
          <w:rStyle w:val="1031"/>
          <w:rFonts w:hAnsi="宋体"/>
          <w:szCs w:val="21"/>
        </w:rPr>
      </w:pPr>
      <w:r>
        <w:rPr>
          <w:rStyle w:val="1031"/>
          <w:rFonts w:hAnsi="宋体"/>
          <w:szCs w:val="21"/>
        </w:rPr>
        <w:t xml:space="preserve">4、投标投标人必须保证使用环境标志产品参加投标的真实性，如出现虚假响应，一经查实，将按照采购文件具体规定进行处理。</w:t>
      </w:r>
      <w:r/>
    </w:p>
    <w:p>
      <w:pPr>
        <w:ind w:firstLine="420"/>
        <w:spacing w:line="400" w:lineRule="exact"/>
        <w:rPr>
          <w:rStyle w:val="1031"/>
          <w:rFonts w:hAnsi="宋体" w:cs="仿宋"/>
          <w:bCs/>
          <w:szCs w:val="21"/>
        </w:rPr>
      </w:pPr>
      <w:r>
        <w:rPr>
          <w:rStyle w:val="1031"/>
          <w:rFonts w:hAnsi="宋体" w:cs="仿宋"/>
          <w:bCs/>
          <w:szCs w:val="21"/>
        </w:rPr>
        <w:t xml:space="preserve">5、环境标志产品报价表</w:t>
      </w:r>
      <w:r/>
    </w:p>
    <w:tbl>
      <w:tblPr>
        <w:tblStyle w:val="797"/>
        <w:tblW w:w="86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3"/>
        <w:gridCol w:w="663"/>
        <w:gridCol w:w="1397"/>
        <w:gridCol w:w="763"/>
        <w:gridCol w:w="1341"/>
        <w:gridCol w:w="1530"/>
        <w:gridCol w:w="1080"/>
        <w:gridCol w:w="1171"/>
      </w:tblGrid>
      <w:tr>
        <w:trPr>
          <w:jc w:val="center"/>
          <w:trHeight w:val="2431"/>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120" w:after="120" w:line="400" w:lineRule="exact"/>
              <w:rPr>
                <w:rStyle w:val="1031"/>
                <w:rFonts w:hAnsi="宋体"/>
                <w:szCs w:val="21"/>
              </w:rPr>
            </w:pPr>
            <w:r>
              <w:rPr>
                <w:rStyle w:val="1031"/>
                <w:rFonts w:hAnsi="宋体"/>
                <w:szCs w:val="21"/>
              </w:rPr>
              <w:t xml:space="preserve">品目序号</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120" w:after="120" w:line="400" w:lineRule="exact"/>
              <w:rPr>
                <w:rStyle w:val="1031"/>
                <w:rFonts w:hAnsi="宋体"/>
                <w:szCs w:val="21"/>
              </w:rPr>
            </w:pPr>
            <w:r>
              <w:rPr>
                <w:rStyle w:val="1031"/>
                <w:rFonts w:hAnsi="宋体"/>
                <w:szCs w:val="21"/>
              </w:rPr>
              <w:t xml:space="preserve">名称</w:t>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spacing w:before="120" w:after="120" w:line="400" w:lineRule="exact"/>
              <w:rPr>
                <w:rStyle w:val="1031"/>
                <w:rFonts w:hAnsi="宋体"/>
                <w:szCs w:val="21"/>
              </w:rPr>
            </w:pPr>
            <w:r>
              <w:rPr>
                <w:rStyle w:val="1031"/>
                <w:rFonts w:hAnsi="宋体"/>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spacing w:before="120" w:after="120" w:line="400" w:lineRule="exact"/>
              <w:rPr>
                <w:rStyle w:val="1031"/>
                <w:rFonts w:hAnsi="宋体"/>
                <w:szCs w:val="21"/>
              </w:rPr>
            </w:pPr>
            <w:r>
              <w:rPr>
                <w:rStyle w:val="1031"/>
                <w:rFonts w:hAnsi="宋体"/>
                <w:szCs w:val="21"/>
              </w:rPr>
              <w:t xml:space="preserve">数量</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spacing w:before="120" w:line="400" w:lineRule="exact"/>
              <w:rPr>
                <w:rStyle w:val="1031"/>
                <w:rFonts w:hAnsi="宋体"/>
                <w:szCs w:val="21"/>
              </w:rPr>
            </w:pPr>
            <w:r>
              <w:rPr>
                <w:rStyle w:val="1031"/>
                <w:rFonts w:hAnsi="宋体"/>
                <w:szCs w:val="21"/>
              </w:rPr>
              <w:t xml:space="preserve">原产地和</w:t>
            </w:r>
            <w:r/>
          </w:p>
          <w:p>
            <w:pPr>
              <w:jc w:val="center"/>
              <w:spacing w:before="120" w:line="400" w:lineRule="exact"/>
              <w:rPr>
                <w:rStyle w:val="1031"/>
                <w:rFonts w:hAnsi="宋体"/>
                <w:szCs w:val="21"/>
              </w:rPr>
            </w:pPr>
            <w:r>
              <w:rPr>
                <w:rStyle w:val="1031"/>
                <w:rFonts w:hAnsi="宋体"/>
                <w:szCs w:val="21"/>
              </w:rPr>
              <w:t xml:space="preserve">制造商名称</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spacing w:before="120" w:line="400" w:lineRule="exact"/>
              <w:rPr>
                <w:rStyle w:val="1031"/>
                <w:rFonts w:hAnsi="宋体"/>
                <w:szCs w:val="21"/>
              </w:rPr>
            </w:pPr>
            <w:r>
              <w:rPr>
                <w:rStyle w:val="1031"/>
                <w:rFonts w:hAnsi="宋体"/>
                <w:szCs w:val="21"/>
              </w:rPr>
              <w:t xml:space="preserve">中国环境标志认证证书编号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400" w:lineRule="exact"/>
              <w:rPr>
                <w:rStyle w:val="1031"/>
                <w:rFonts w:hAnsi="宋体"/>
                <w:szCs w:val="21"/>
              </w:rPr>
            </w:pPr>
            <w:r>
              <w:rPr>
                <w:rStyle w:val="1031"/>
                <w:rFonts w:hAnsi="宋体"/>
                <w:szCs w:val="21"/>
              </w:rPr>
              <w:t xml:space="preserve">单价</w:t>
            </w:r>
            <w:r/>
          </w:p>
          <w:p>
            <w:pPr>
              <w:jc w:val="center"/>
              <w:spacing w:line="400" w:lineRule="exact"/>
              <w:rPr>
                <w:rStyle w:val="1031"/>
                <w:rFonts w:hAnsi="宋体"/>
                <w:szCs w:val="21"/>
              </w:rPr>
            </w:pPr>
            <w:r>
              <w:rPr>
                <w:rStyle w:val="1031"/>
                <w:rFonts w:hAnsi="宋体"/>
                <w:szCs w:val="21"/>
              </w:rPr>
              <w:t xml:space="preserve">（元人民币）</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spacing w:line="400" w:lineRule="exact"/>
              <w:rPr>
                <w:rStyle w:val="1031"/>
                <w:rFonts w:hAnsi="宋体"/>
                <w:szCs w:val="21"/>
              </w:rPr>
            </w:pPr>
            <w:r>
              <w:rPr>
                <w:rStyle w:val="1031"/>
                <w:rFonts w:hAnsi="宋体"/>
                <w:szCs w:val="21"/>
              </w:rPr>
              <w:t xml:space="preserve">总价</w:t>
            </w:r>
            <w:r/>
          </w:p>
          <w:p>
            <w:pPr>
              <w:jc w:val="center"/>
              <w:spacing w:line="400" w:lineRule="exact"/>
              <w:rPr>
                <w:rStyle w:val="1031"/>
                <w:rFonts w:hAnsi="宋体"/>
                <w:szCs w:val="21"/>
              </w:rPr>
            </w:pPr>
            <w:r>
              <w:rPr>
                <w:rStyle w:val="1031"/>
                <w:rFonts w:hAnsi="宋体"/>
                <w:szCs w:val="21"/>
              </w:rPr>
              <w:t xml:space="preserve">（元人民币）</w:t>
            </w:r>
            <w:r/>
          </w:p>
        </w:tc>
      </w:tr>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1031"/>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1031"/>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spacing w:before="60" w:after="60" w:line="400" w:lineRule="exact"/>
              <w:rPr>
                <w:rStyle w:val="1031"/>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spacing w:before="60" w:after="60" w:line="400" w:lineRule="exact"/>
              <w:rPr>
                <w:rStyle w:val="1031"/>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spacing w:before="60" w:after="60" w:line="400" w:lineRule="exact"/>
              <w:rPr>
                <w:rStyle w:val="1031"/>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spacing w:before="60" w:after="60" w:line="400" w:lineRule="exact"/>
              <w:rPr>
                <w:rStyle w:val="1031"/>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before="60" w:after="60" w:line="400" w:lineRule="exact"/>
              <w:rPr>
                <w:rStyle w:val="1031"/>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spacing w:line="400" w:lineRule="exact"/>
              <w:rPr>
                <w:rStyle w:val="1031"/>
                <w:rFonts w:hAnsi="宋体"/>
                <w:szCs w:val="21"/>
              </w:rPr>
            </w:pPr>
            <w:r>
              <w:rPr>
                <w:rFonts w:hAnsi="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1031"/>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1031"/>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spacing w:before="60" w:after="60" w:line="400" w:lineRule="exact"/>
              <w:rPr>
                <w:rStyle w:val="1031"/>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spacing w:before="60" w:after="60" w:line="400" w:lineRule="exact"/>
              <w:rPr>
                <w:rStyle w:val="1031"/>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spacing w:before="60" w:after="60" w:line="400" w:lineRule="exact"/>
              <w:rPr>
                <w:rStyle w:val="1031"/>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spacing w:before="60" w:after="60" w:line="400" w:lineRule="exact"/>
              <w:rPr>
                <w:rStyle w:val="1031"/>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before="60" w:after="60" w:line="400" w:lineRule="exact"/>
              <w:rPr>
                <w:rStyle w:val="1031"/>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spacing w:line="400" w:lineRule="exact"/>
              <w:rPr>
                <w:rStyle w:val="1031"/>
                <w:rFonts w:hAnsi="宋体"/>
                <w:szCs w:val="21"/>
              </w:rPr>
            </w:pPr>
            <w:r>
              <w:rPr>
                <w:rFonts w:hAnsi="宋体"/>
                <w:szCs w:val="21"/>
              </w:rPr>
            </w:r>
            <w:r/>
          </w:p>
        </w:tc>
      </w:tr>
      <w:tr>
        <w:trPr>
          <w:jc w:val="center"/>
        </w:trPr>
        <w:tc>
          <w:tcPr>
            <w:gridSpan w:val="7"/>
            <w:tcBorders>
              <w:top w:val="single" w:color="000000" w:sz="4" w:space="0"/>
              <w:left w:val="single" w:color="000000" w:sz="4" w:space="0"/>
              <w:bottom w:val="single" w:color="000000" w:sz="4" w:space="0"/>
              <w:right w:val="single" w:color="000000" w:sz="4" w:space="0"/>
            </w:tcBorders>
            <w:tcW w:w="7437" w:type="dxa"/>
            <w:vAlign w:val="center"/>
            <w:textDirection w:val="lrTb"/>
            <w:noWrap w:val="false"/>
          </w:tcPr>
          <w:p>
            <w:pPr>
              <w:jc w:val="center"/>
              <w:spacing w:before="60" w:after="60" w:line="400" w:lineRule="exact"/>
              <w:rPr>
                <w:rStyle w:val="1031"/>
                <w:rFonts w:hAnsi="宋体"/>
                <w:szCs w:val="21"/>
              </w:rPr>
            </w:pPr>
            <w:r>
              <w:rPr>
                <w:rStyle w:val="1031"/>
                <w:rFonts w:hAnsi="宋体"/>
                <w:szCs w:val="21"/>
              </w:rPr>
              <w:t xml:space="preserve">其中，</w:t>
            </w:r>
            <w:r>
              <w:rPr>
                <w:rStyle w:val="1031"/>
                <w:rFonts w:hAnsi="宋体" w:cs="仿宋"/>
                <w:bCs/>
                <w:szCs w:val="21"/>
              </w:rPr>
              <w:t xml:space="preserve">环境标志</w:t>
            </w:r>
            <w:r>
              <w:rPr>
                <w:rStyle w:val="1031"/>
                <w:rFonts w:hAnsi="宋体"/>
                <w:szCs w:val="21"/>
              </w:rPr>
              <w:t xml:space="preserve">产品总计：</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spacing w:line="400" w:lineRule="exact"/>
              <w:rPr>
                <w:rStyle w:val="1031"/>
                <w:rFonts w:hAnsi="宋体"/>
                <w:szCs w:val="21"/>
              </w:rPr>
            </w:pPr>
            <w:r>
              <w:rPr>
                <w:rFonts w:hAnsi="宋体"/>
                <w:szCs w:val="21"/>
              </w:rPr>
            </w:r>
            <w:r/>
          </w:p>
        </w:tc>
      </w:tr>
    </w:tbl>
    <w:p>
      <w:pPr>
        <w:spacing w:line="360" w:lineRule="auto"/>
        <w:rPr>
          <w:rStyle w:val="1031"/>
          <w:rFonts w:ascii="宋体" w:hAnsi="宋体"/>
          <w:bCs/>
          <w:szCs w:val="21"/>
        </w:rPr>
      </w:pPr>
      <w:r>
        <w:rPr>
          <w:rFonts w:ascii="宋体" w:hAnsi="宋体"/>
          <w:bCs/>
          <w:szCs w:val="21"/>
        </w:rPr>
      </w:r>
      <w:r/>
    </w:p>
    <w:p>
      <w:pPr>
        <w:spacing w:line="360" w:lineRule="auto"/>
        <w:rPr>
          <w:rStyle w:val="1031"/>
          <w:rFonts w:ascii="宋体" w:hAnsi="宋体"/>
          <w:bCs/>
          <w:szCs w:val="21"/>
        </w:rPr>
      </w:pPr>
      <w:r>
        <w:rPr>
          <w:rStyle w:val="1031"/>
          <w:rFonts w:ascii="宋体" w:hAnsi="宋体"/>
          <w:bCs/>
          <w:szCs w:val="21"/>
        </w:rPr>
        <w:t xml:space="preserve">投标人：（公章）</w:t>
      </w:r>
      <w:r/>
    </w:p>
    <w:p>
      <w:pPr>
        <w:spacing w:line="360" w:lineRule="auto"/>
        <w:rPr>
          <w:rStyle w:val="1031"/>
          <w:rFonts w:ascii="宋体" w:hAnsi="宋体"/>
          <w:bCs/>
          <w:szCs w:val="21"/>
        </w:rPr>
      </w:pPr>
      <w:r>
        <w:rPr>
          <w:rStyle w:val="1031"/>
          <w:rFonts w:ascii="宋体" w:hAnsi="宋体"/>
          <w:bCs/>
          <w:szCs w:val="21"/>
        </w:rPr>
        <w:t xml:space="preserve">法定代表人或法定代表人授权代表：（盖章或签字）</w:t>
      </w:r>
      <w:r/>
    </w:p>
    <w:p>
      <w:pPr>
        <w:spacing w:line="360" w:lineRule="auto"/>
        <w:rPr>
          <w:rStyle w:val="1031"/>
          <w:rFonts w:ascii="宋体" w:hAnsi="宋体"/>
          <w:bCs/>
          <w:szCs w:val="21"/>
        </w:rPr>
      </w:pPr>
      <w:r>
        <w:rPr>
          <w:rStyle w:val="1031"/>
          <w:rFonts w:ascii="宋体" w:hAnsi="宋体"/>
          <w:bCs/>
          <w:szCs w:val="21"/>
        </w:rPr>
        <w:t xml:space="preserve">时间：</w:t>
      </w:r>
      <w:r/>
    </w:p>
    <w:p>
      <w:pPr>
        <w:spacing w:line="360" w:lineRule="auto"/>
        <w:rPr>
          <w:rStyle w:val="1031"/>
          <w:rFonts w:ascii="宋体" w:hAnsi="宋体"/>
          <w:bCs/>
          <w:szCs w:val="21"/>
        </w:rPr>
      </w:pPr>
      <w:r>
        <w:rPr>
          <w:rFonts w:ascii="宋体" w:hAnsi="宋体"/>
          <w:bCs/>
          <w:szCs w:val="21"/>
        </w:rPr>
      </w:r>
      <w:r/>
    </w:p>
    <w:p>
      <w:pPr>
        <w:rPr>
          <w:rFonts w:ascii="等线" w:hAnsi="等线" w:eastAsia="等线"/>
          <w:b/>
          <w:szCs w:val="21"/>
        </w:rPr>
      </w:pPr>
      <w:r>
        <w:rPr>
          <w:rFonts w:hint="eastAsia" w:ascii="等线" w:hAnsi="等线" w:eastAsia="等线"/>
          <w:b/>
          <w:szCs w:val="21"/>
        </w:rPr>
        <w:br w:type="page" w:clear="all"/>
      </w:r>
      <w:r/>
    </w:p>
    <w:p>
      <w:pPr>
        <w:pStyle w:val="1045"/>
        <w:ind w:firstLine="198"/>
        <w:jc w:val="center"/>
        <w:rPr>
          <w:rFonts w:hAnsi="宋体" w:cs="宋体"/>
          <w:b/>
          <w:sz w:val="24"/>
          <w:szCs w:val="24"/>
        </w:rPr>
      </w:pPr>
      <w:r>
        <w:rPr>
          <w:rFonts w:hint="eastAsia" w:hAnsi="宋体" w:cs="宋体"/>
          <w:b/>
          <w:sz w:val="24"/>
          <w:szCs w:val="24"/>
        </w:rPr>
        <w:t xml:space="preserve">政府采购实施本国产品标准及相关政策（如适用）</w:t>
      </w:r>
      <w:r/>
    </w:p>
    <w:p>
      <w:pPr>
        <w:jc w:val="center"/>
        <w:spacing w:line="360" w:lineRule="auto"/>
        <w:rPr>
          <w:rFonts w:ascii="宋体" w:hAnsi="宋体"/>
          <w:b/>
          <w:bCs/>
          <w:szCs w:val="21"/>
        </w:rPr>
      </w:pPr>
      <w:r>
        <w:rPr>
          <w:rFonts w:hint="eastAsia" w:ascii="宋体" w:hAnsi="宋体"/>
          <w:b/>
          <w:bCs/>
          <w:szCs w:val="21"/>
        </w:rPr>
        <w:t xml:space="preserve">符合本国产品标准的</w:t>
      </w:r>
      <w:r>
        <w:rPr>
          <w:rFonts w:ascii="宋体" w:hAnsi="宋体"/>
          <w:b/>
          <w:bCs/>
          <w:szCs w:val="21"/>
        </w:rPr>
        <w:t xml:space="preserve">声明函</w:t>
      </w:r>
      <w:r>
        <w:rPr>
          <w:rFonts w:hint="eastAsia" w:ascii="宋体" w:hAnsi="宋体"/>
          <w:b/>
          <w:bCs/>
          <w:szCs w:val="21"/>
        </w:rPr>
        <w:t xml:space="preserve">（如适用）</w:t>
      </w:r>
      <w:r/>
    </w:p>
    <w:p>
      <w:pPr>
        <w:ind w:firstLine="420"/>
        <w:jc w:val="left"/>
        <w:spacing w:before="30" w:after="156" w:line="360" w:lineRule="auto"/>
        <w:shd w:val="clear" w:color="auto" w:fill="ffffff"/>
        <w:widowControl/>
        <w:rPr>
          <w:rFonts w:ascii="宋体" w:hAnsi="宋体" w:cs="宋体"/>
          <w:bCs/>
          <w:szCs w:val="21"/>
        </w:rPr>
      </w:pPr>
      <w:r>
        <w:rPr>
          <w:rFonts w:hint="eastAsia" w:ascii="宋体" w:hAnsi="宋体" w:cs="宋体"/>
          <w:bCs/>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after="156" w:line="360" w:lineRule="auto"/>
        <w:shd w:val="clear" w:color="auto" w:fill="ffffff"/>
        <w:widowControl/>
        <w:rPr>
          <w:rFonts w:ascii="宋体" w:hAnsi="宋体" w:cs="宋体"/>
          <w:bCs/>
          <w:szCs w:val="21"/>
        </w:rPr>
      </w:pPr>
      <w:r>
        <w:rPr>
          <w:rFonts w:hint="eastAsia" w:ascii="宋体" w:hAnsi="宋体" w:cs="宋体"/>
          <w:bCs/>
          <w:szCs w:val="21"/>
        </w:rPr>
        <w:t xml:space="preserve">1.</w:t>
      </w:r>
      <w:r>
        <w:rPr>
          <w:rFonts w:hint="eastAsia" w:ascii="宋体" w:hAnsi="宋体" w:cs="宋体"/>
          <w:bCs/>
          <w:i/>
          <w:iCs/>
          <w:szCs w:val="21"/>
        </w:rPr>
        <w:t xml:space="preserve">（产品名称1）</w:t>
      </w:r>
      <w:r>
        <w:rPr>
          <w:rFonts w:hint="eastAsia" w:ascii="宋体" w:hAnsi="宋体" w:cs="宋体"/>
          <w:bCs/>
          <w:i/>
          <w:iCs/>
          <w:szCs w:val="21"/>
          <w:vertAlign w:val="superscript"/>
        </w:rPr>
        <w:t xml:space="preserve">1</w:t>
      </w:r>
      <w:r>
        <w:rPr>
          <w:rFonts w:hint="eastAsia" w:ascii="宋体" w:hAnsi="宋体" w:cs="宋体"/>
          <w:bCs/>
          <w:szCs w:val="21"/>
        </w:rPr>
        <w:t xml:space="preserve">，生产厂为</w:t>
      </w:r>
      <w:r>
        <w:rPr>
          <w:rFonts w:hint="eastAsia" w:ascii="宋体" w:hAnsi="宋体" w:cs="宋体"/>
          <w:bCs/>
          <w:i/>
          <w:iCs/>
          <w:szCs w:val="21"/>
        </w:rPr>
        <w:t xml:space="preserve">（厂名）</w:t>
      </w:r>
      <w:r>
        <w:rPr>
          <w:rFonts w:hint="eastAsia" w:ascii="宋体" w:hAnsi="宋体" w:cs="宋体"/>
          <w:bCs/>
          <w:i/>
          <w:iCs/>
          <w:szCs w:val="21"/>
          <w:vertAlign w:val="superscript"/>
        </w:rPr>
        <w:t xml:space="preserve">2</w:t>
      </w:r>
      <w:r>
        <w:rPr>
          <w:rFonts w:hint="eastAsia" w:ascii="宋体" w:hAnsi="宋体" w:cs="宋体"/>
          <w:bCs/>
          <w:szCs w:val="21"/>
        </w:rPr>
        <w:t xml:space="preserve">，厂址为</w:t>
      </w:r>
      <w:r>
        <w:rPr>
          <w:rFonts w:hint="eastAsia" w:ascii="宋体" w:hAnsi="宋体" w:cs="宋体"/>
          <w:bCs/>
          <w:i/>
          <w:iCs/>
          <w:szCs w:val="21"/>
        </w:rPr>
        <w:t xml:space="preserve">（生产厂址）</w:t>
      </w:r>
      <w:r>
        <w:rPr>
          <w:rFonts w:hint="eastAsia" w:ascii="宋体" w:hAnsi="宋体" w:cs="宋体"/>
          <w:bCs/>
          <w:szCs w:val="21"/>
        </w:rPr>
        <w:t xml:space="preserve">。</w:t>
      </w:r>
      <w:r>
        <w:rPr>
          <w:rFonts w:hint="eastAsia" w:ascii="宋体" w:hAnsi="宋体" w:cs="宋体"/>
          <w:bCs/>
          <w:i/>
          <w:iCs/>
          <w:szCs w:val="21"/>
        </w:rPr>
        <w:t xml:space="preserve">（产品名称1）</w:t>
      </w:r>
      <w:r>
        <w:rPr>
          <w:rFonts w:hint="eastAsia" w:ascii="宋体" w:hAnsi="宋体" w:cs="宋体"/>
          <w:bCs/>
          <w:szCs w:val="21"/>
        </w:rPr>
        <w:t xml:space="preserve">的中国境内生产的组件成本占比≥</w:t>
      </w:r>
      <w:r>
        <w:rPr>
          <w:rFonts w:hint="eastAsia" w:ascii="宋体" w:hAnsi="宋体" w:cs="宋体"/>
          <w:bCs/>
          <w:i/>
          <w:iCs/>
          <w:szCs w:val="21"/>
        </w:rPr>
        <w:t xml:space="preserve">（规定比例）</w:t>
      </w:r>
      <w:r>
        <w:rPr>
          <w:rFonts w:hint="eastAsia" w:ascii="宋体" w:hAnsi="宋体" w:cs="宋体"/>
          <w:bCs/>
          <w:i/>
          <w:iCs/>
          <w:szCs w:val="21"/>
          <w:vertAlign w:val="superscript"/>
        </w:rPr>
        <w:t xml:space="preserve">3</w:t>
      </w:r>
      <w:r>
        <w:rPr>
          <w:rFonts w:hint="eastAsia" w:ascii="宋体" w:hAnsi="宋体" w:cs="宋体"/>
          <w:bCs/>
          <w:szCs w:val="21"/>
        </w:rPr>
        <w:t xml:space="preserve">。</w:t>
      </w:r>
      <w:r>
        <w:rPr>
          <w:rFonts w:hint="eastAsia" w:ascii="宋体" w:hAnsi="宋体" w:cs="宋体"/>
          <w:bCs/>
          <w:i/>
          <w:iCs/>
          <w:szCs w:val="21"/>
        </w:rPr>
        <w:t xml:space="preserve">（产品名称1）</w:t>
      </w:r>
      <w:r>
        <w:rPr>
          <w:rFonts w:hint="eastAsia" w:ascii="宋体" w:hAnsi="宋体" w:cs="宋体"/>
          <w:bCs/>
          <w:szCs w:val="21"/>
        </w:rPr>
        <w:t xml:space="preserve">的</w:t>
      </w:r>
      <w:r>
        <w:rPr>
          <w:rFonts w:hint="eastAsia" w:ascii="宋体" w:hAnsi="宋体" w:cs="宋体"/>
          <w:bCs/>
          <w:i/>
          <w:iCs/>
          <w:szCs w:val="21"/>
        </w:rPr>
        <w:t xml:space="preserve">（关键组件）</w:t>
      </w:r>
      <w:r>
        <w:rPr>
          <w:rFonts w:hint="eastAsia" w:ascii="宋体" w:hAnsi="宋体" w:cs="宋体"/>
          <w:bCs/>
          <w:i/>
          <w:iCs/>
          <w:szCs w:val="21"/>
          <w:vertAlign w:val="superscript"/>
        </w:rPr>
        <w:t xml:space="preserve">4</w:t>
      </w:r>
      <w:r>
        <w:rPr>
          <w:rFonts w:hint="eastAsia" w:ascii="宋体" w:hAnsi="宋体" w:cs="宋体"/>
          <w:bCs/>
          <w:szCs w:val="21"/>
        </w:rPr>
        <w:t xml:space="preserve">在中国境内生产。</w:t>
      </w:r>
      <w:r>
        <w:rPr>
          <w:rFonts w:hint="eastAsia" w:ascii="宋体" w:hAnsi="宋体" w:cs="宋体"/>
          <w:bCs/>
          <w:i/>
          <w:iCs/>
          <w:szCs w:val="21"/>
        </w:rPr>
        <w:t xml:space="preserve">（产品名称1）</w:t>
      </w:r>
      <w:r>
        <w:rPr>
          <w:rFonts w:hint="eastAsia" w:ascii="宋体" w:hAnsi="宋体" w:cs="宋体"/>
          <w:bCs/>
          <w:szCs w:val="21"/>
        </w:rPr>
        <w:t xml:space="preserve">的</w:t>
      </w:r>
      <w:r>
        <w:rPr>
          <w:rFonts w:hint="eastAsia" w:ascii="宋体" w:hAnsi="宋体" w:cs="宋体"/>
          <w:bCs/>
          <w:i/>
          <w:iCs/>
          <w:szCs w:val="21"/>
        </w:rPr>
        <w:t xml:space="preserve">（关键工序）</w:t>
      </w:r>
      <w:r>
        <w:rPr>
          <w:rFonts w:hint="eastAsia" w:ascii="宋体" w:hAnsi="宋体" w:cs="宋体"/>
          <w:bCs/>
          <w:i/>
          <w:iCs/>
          <w:szCs w:val="21"/>
          <w:vertAlign w:val="superscript"/>
        </w:rPr>
        <w:t xml:space="preserve">5</w:t>
      </w:r>
      <w:r>
        <w:rPr>
          <w:rFonts w:hint="eastAsia" w:ascii="宋体" w:hAnsi="宋体" w:cs="宋体"/>
          <w:bCs/>
          <w:szCs w:val="21"/>
        </w:rPr>
        <w:t xml:space="preserve">在中国境内完成。</w:t>
      </w:r>
      <w:r/>
    </w:p>
    <w:p>
      <w:pPr>
        <w:ind w:firstLine="420"/>
        <w:jc w:val="left"/>
        <w:spacing w:after="156" w:line="360" w:lineRule="auto"/>
        <w:shd w:val="clear" w:color="auto" w:fill="ffffff"/>
        <w:widowControl/>
        <w:rPr>
          <w:rFonts w:ascii="宋体" w:hAnsi="宋体" w:cs="宋体"/>
          <w:bCs/>
          <w:szCs w:val="21"/>
        </w:rPr>
      </w:pPr>
      <w:r>
        <w:rPr>
          <w:rFonts w:hint="eastAsia" w:ascii="宋体" w:hAnsi="宋体" w:cs="宋体"/>
          <w:bCs/>
          <w:szCs w:val="21"/>
        </w:rPr>
        <w:t xml:space="preserve">2.</w:t>
      </w:r>
      <w:r>
        <w:rPr>
          <w:rFonts w:hint="eastAsia" w:ascii="宋体" w:hAnsi="宋体" w:cs="宋体"/>
          <w:bCs/>
          <w:i/>
          <w:iCs/>
          <w:szCs w:val="21"/>
        </w:rPr>
        <w:t xml:space="preserve">（产品名称2）</w:t>
      </w:r>
      <w:r>
        <w:rPr>
          <w:rFonts w:hint="eastAsia" w:ascii="宋体" w:hAnsi="宋体" w:cs="宋体"/>
          <w:bCs/>
          <w:szCs w:val="21"/>
        </w:rPr>
        <w:t xml:space="preserve">，生产厂为</w:t>
      </w:r>
      <w:r>
        <w:rPr>
          <w:rFonts w:hint="eastAsia" w:ascii="宋体" w:hAnsi="宋体" w:cs="宋体"/>
          <w:bCs/>
          <w:i/>
          <w:iCs/>
          <w:szCs w:val="21"/>
        </w:rPr>
        <w:t xml:space="preserve">（厂名）</w:t>
      </w:r>
      <w:r>
        <w:rPr>
          <w:rFonts w:hint="eastAsia" w:ascii="宋体" w:hAnsi="宋体" w:cs="宋体"/>
          <w:bCs/>
          <w:szCs w:val="21"/>
        </w:rPr>
        <w:t xml:space="preserve">，厂址为</w:t>
      </w:r>
      <w:r>
        <w:rPr>
          <w:rFonts w:hint="eastAsia" w:ascii="宋体" w:hAnsi="宋体" w:cs="宋体"/>
          <w:bCs/>
          <w:i/>
          <w:iCs/>
          <w:szCs w:val="21"/>
        </w:rPr>
        <w:t xml:space="preserve">（生产厂址）</w:t>
      </w:r>
      <w:r>
        <w:rPr>
          <w:rFonts w:hint="eastAsia" w:ascii="宋体" w:hAnsi="宋体" w:cs="宋体"/>
          <w:bCs/>
          <w:szCs w:val="21"/>
        </w:rPr>
        <w:t xml:space="preserve">。</w:t>
      </w:r>
      <w:r>
        <w:rPr>
          <w:rFonts w:hint="eastAsia" w:ascii="宋体" w:hAnsi="宋体" w:cs="宋体"/>
          <w:bCs/>
          <w:i/>
          <w:iCs/>
          <w:szCs w:val="21"/>
        </w:rPr>
        <w:t xml:space="preserve">（产品名称2）</w:t>
      </w:r>
      <w:r>
        <w:rPr>
          <w:rFonts w:hint="eastAsia" w:ascii="宋体" w:hAnsi="宋体" w:cs="宋体"/>
          <w:bCs/>
          <w:szCs w:val="21"/>
        </w:rPr>
        <w:t xml:space="preserve">的中国境内生产的组件成本占比≥</w:t>
      </w:r>
      <w:r>
        <w:rPr>
          <w:rFonts w:hint="eastAsia" w:ascii="宋体" w:hAnsi="宋体" w:cs="宋体"/>
          <w:bCs/>
          <w:i/>
          <w:iCs/>
          <w:szCs w:val="21"/>
        </w:rPr>
        <w:t xml:space="preserve">（规定比例）</w:t>
      </w:r>
      <w:r>
        <w:rPr>
          <w:rFonts w:hint="eastAsia" w:ascii="宋体" w:hAnsi="宋体" w:cs="宋体"/>
          <w:bCs/>
          <w:szCs w:val="21"/>
        </w:rPr>
        <w:t xml:space="preserve">。</w:t>
      </w:r>
      <w:r>
        <w:rPr>
          <w:rFonts w:hint="eastAsia" w:ascii="宋体" w:hAnsi="宋体" w:cs="宋体"/>
          <w:bCs/>
          <w:i/>
          <w:iCs/>
          <w:szCs w:val="21"/>
        </w:rPr>
        <w:t xml:space="preserve">（产品名称2）</w:t>
      </w:r>
      <w:r>
        <w:rPr>
          <w:rFonts w:hint="eastAsia" w:ascii="宋体" w:hAnsi="宋体" w:cs="宋体"/>
          <w:bCs/>
          <w:szCs w:val="21"/>
        </w:rPr>
        <w:t xml:space="preserve">的</w:t>
      </w:r>
      <w:r>
        <w:rPr>
          <w:rFonts w:hint="eastAsia" w:ascii="宋体" w:hAnsi="宋体" w:cs="宋体"/>
          <w:bCs/>
          <w:i/>
          <w:iCs/>
          <w:szCs w:val="21"/>
        </w:rPr>
        <w:t xml:space="preserve">（关键组件）</w:t>
      </w:r>
      <w:r>
        <w:rPr>
          <w:rFonts w:hint="eastAsia" w:ascii="宋体" w:hAnsi="宋体" w:cs="宋体"/>
          <w:bCs/>
          <w:szCs w:val="21"/>
        </w:rPr>
        <w:t xml:space="preserve">在中国境内生产。</w:t>
      </w:r>
      <w:r>
        <w:rPr>
          <w:rFonts w:hint="eastAsia" w:ascii="宋体" w:hAnsi="宋体" w:cs="宋体"/>
          <w:bCs/>
          <w:i/>
          <w:iCs/>
          <w:szCs w:val="21"/>
        </w:rPr>
        <w:t xml:space="preserve">（产品名称2）</w:t>
      </w:r>
      <w:r>
        <w:rPr>
          <w:rFonts w:hint="eastAsia" w:ascii="宋体" w:hAnsi="宋体" w:cs="宋体"/>
          <w:bCs/>
          <w:szCs w:val="21"/>
        </w:rPr>
        <w:t xml:space="preserve">的</w:t>
      </w:r>
      <w:r>
        <w:rPr>
          <w:rFonts w:hint="eastAsia" w:ascii="宋体" w:hAnsi="宋体" w:cs="宋体"/>
          <w:bCs/>
          <w:i/>
          <w:iCs/>
          <w:szCs w:val="21"/>
        </w:rPr>
        <w:t xml:space="preserve">（关键工序）</w:t>
      </w:r>
      <w:r>
        <w:rPr>
          <w:rFonts w:hint="eastAsia" w:ascii="宋体" w:hAnsi="宋体" w:cs="宋体"/>
          <w:bCs/>
          <w:szCs w:val="21"/>
        </w:rPr>
        <w:t xml:space="preserve">在中国境内完成。</w:t>
      </w:r>
      <w:r/>
    </w:p>
    <w:p>
      <w:pPr>
        <w:ind w:firstLine="420"/>
        <w:jc w:val="left"/>
        <w:spacing w:before="30" w:after="156" w:line="360" w:lineRule="auto"/>
        <w:shd w:val="clear" w:color="auto" w:fill="ffffff"/>
        <w:widowControl/>
        <w:rPr>
          <w:rFonts w:ascii="宋体" w:hAnsi="宋体" w:cs="宋体"/>
          <w:bCs/>
          <w:szCs w:val="21"/>
        </w:rPr>
      </w:pPr>
      <w:r>
        <w:rPr>
          <w:rFonts w:hint="eastAsia" w:ascii="宋体" w:hAnsi="宋体" w:cs="宋体"/>
          <w:bCs/>
          <w:szCs w:val="21"/>
        </w:rPr>
        <w:t xml:space="preserve">……</w:t>
      </w:r>
      <w:r/>
    </w:p>
    <w:p>
      <w:pPr>
        <w:ind w:firstLine="420"/>
        <w:jc w:val="left"/>
        <w:spacing w:before="30" w:after="156" w:line="360" w:lineRule="auto"/>
        <w:shd w:val="clear" w:color="auto" w:fill="ffffff"/>
        <w:widowControl/>
        <w:rPr>
          <w:rFonts w:ascii="宋体" w:hAnsi="宋体" w:cs="宋体"/>
          <w:bCs/>
          <w:szCs w:val="21"/>
        </w:rPr>
      </w:pPr>
      <w:r>
        <w:rPr>
          <w:rFonts w:hint="eastAsia" w:ascii="宋体" w:hAnsi="宋体" w:cs="宋体"/>
          <w:bCs/>
          <w:szCs w:val="21"/>
        </w:rPr>
        <w:t xml:space="preserve">本公司（单位）对上述声明内容的真实性负责。如有虚假，愿承担相应法律责任。</w:t>
      </w:r>
      <w:r>
        <w:rPr>
          <w:rFonts w:ascii="宋体" w:hAnsi="宋体" w:cs="Calibri"/>
          <w:bCs/>
          <w:szCs w:val="21"/>
        </w:rPr>
        <w:t xml:space="preserve"> </w:t>
      </w:r>
      <w:r/>
    </w:p>
    <w:p>
      <w:pPr>
        <w:ind w:firstLine="420"/>
        <w:jc w:val="right"/>
        <w:spacing w:before="30" w:after="156" w:line="360" w:lineRule="auto"/>
        <w:shd w:val="clear" w:color="auto" w:fill="ffffff"/>
        <w:widowControl/>
        <w:rPr>
          <w:rFonts w:ascii="宋体" w:hAnsi="宋体" w:cs="宋体"/>
          <w:bCs/>
          <w:szCs w:val="21"/>
        </w:rPr>
      </w:pPr>
      <w:r>
        <w:rPr>
          <w:rFonts w:hint="eastAsia" w:ascii="宋体" w:hAnsi="宋体" w:cs="宋体"/>
          <w:bCs/>
          <w:szCs w:val="21"/>
        </w:rPr>
        <w:t xml:space="preserve">公司（单位）名称（盖章）：            </w:t>
      </w:r>
      <w:r/>
    </w:p>
    <w:p>
      <w:pPr>
        <w:ind w:firstLine="420"/>
        <w:jc w:val="right"/>
        <w:spacing w:before="100" w:beforeAutospacing="1" w:after="100" w:afterAutospacing="1" w:line="360" w:lineRule="auto"/>
        <w:shd w:val="clear" w:color="auto" w:fill="ffffff"/>
        <w:widowControl/>
        <w:rPr>
          <w:rFonts w:ascii="宋体" w:hAnsi="宋体" w:cs="宋体"/>
          <w:bCs/>
          <w:szCs w:val="21"/>
          <w:u w:val="single"/>
        </w:rPr>
      </w:pPr>
      <w:r>
        <w:rPr>
          <w:rFonts w:hint="eastAsia" w:ascii="宋体" w:hAnsi="宋体" w:cs="宋体"/>
          <w:bCs/>
          <w:szCs w:val="21"/>
        </w:rPr>
        <w:t xml:space="preserve">日期：　  年　  月　  日</w:t>
      </w:r>
      <w:r/>
    </w:p>
    <w:p>
      <w:pPr>
        <w:ind w:firstLine="420"/>
        <w:jc w:val="left"/>
        <w:spacing w:after="156" w:line="360" w:lineRule="auto"/>
        <w:shd w:val="clear" w:color="auto" w:fill="ffffff"/>
        <w:widowControl/>
        <w:rPr>
          <w:rFonts w:ascii="宋体" w:hAnsi="宋体" w:cs="宋体"/>
          <w:bCs/>
          <w:szCs w:val="21"/>
        </w:rPr>
      </w:pPr>
      <w:r>
        <w:rPr>
          <w:rFonts w:hint="eastAsia" w:ascii="宋体" w:hAnsi="宋体" w:cs="宋体"/>
          <w:bCs/>
          <w:szCs w:val="21"/>
        </w:rPr>
        <w:t xml:space="preserve">注：1.产品如有型号，请在“产品名称”栏一并填写。</w:t>
      </w:r>
      <w:r/>
    </w:p>
    <w:p>
      <w:pPr>
        <w:ind w:firstLine="420"/>
        <w:jc w:val="left"/>
        <w:spacing w:after="156" w:line="360" w:lineRule="auto"/>
        <w:shd w:val="clear" w:color="auto" w:fill="ffffff"/>
        <w:widowControl/>
        <w:rPr>
          <w:rFonts w:ascii="宋体" w:hAnsi="宋体" w:cs="宋体"/>
          <w:bCs/>
          <w:szCs w:val="21"/>
        </w:rPr>
      </w:pPr>
      <w:r>
        <w:rPr>
          <w:rFonts w:hint="eastAsia" w:ascii="宋体" w:hAnsi="宋体" w:cs="宋体"/>
          <w:bCs/>
          <w:szCs w:val="21"/>
        </w:rPr>
        <w:t xml:space="preserve">2.生产厂名与厂址应与生产厂营业执照载明的相关信息保持一致。</w:t>
      </w:r>
      <w:r/>
    </w:p>
    <w:p>
      <w:pPr>
        <w:ind w:firstLine="420"/>
        <w:jc w:val="left"/>
        <w:spacing w:after="156" w:line="360" w:lineRule="auto"/>
        <w:shd w:val="clear" w:color="auto" w:fill="ffffff"/>
        <w:widowControl/>
        <w:rPr>
          <w:rFonts w:ascii="宋体" w:hAnsi="宋体" w:cs="宋体"/>
          <w:bCs/>
          <w:szCs w:val="21"/>
        </w:rPr>
      </w:pPr>
      <w:r>
        <w:rPr>
          <w:rFonts w:hint="eastAsia" w:ascii="宋体" w:hAnsi="宋体" w:cs="宋体"/>
          <w:bCs/>
          <w:szCs w:val="21"/>
        </w:rPr>
        <w:t xml:space="preserve">3.该产品的中国境内生产的组件成本占比相关要求实施前，“规定比例”栏可不填，下同。</w:t>
      </w:r>
      <w:r/>
    </w:p>
    <w:p>
      <w:pPr>
        <w:ind w:firstLine="420"/>
        <w:jc w:val="left"/>
        <w:spacing w:after="156" w:line="360" w:lineRule="auto"/>
        <w:shd w:val="clear" w:color="auto" w:fill="ffffff"/>
        <w:widowControl/>
        <w:rPr>
          <w:rFonts w:ascii="宋体" w:hAnsi="宋体" w:cs="宋体"/>
          <w:bCs/>
          <w:szCs w:val="21"/>
        </w:rPr>
      </w:pPr>
      <w:r>
        <w:rPr>
          <w:rFonts w:hint="eastAsia" w:ascii="宋体" w:hAnsi="宋体" w:cs="宋体"/>
          <w:bCs/>
          <w:szCs w:val="21"/>
        </w:rPr>
        <w:t xml:space="preserve">4.该产品的关键组件要求实施前，“关键组件”栏可不填，下同。</w:t>
      </w:r>
      <w:r/>
    </w:p>
    <w:p>
      <w:pPr>
        <w:ind w:firstLine="420"/>
        <w:jc w:val="left"/>
        <w:spacing w:after="156" w:line="360" w:lineRule="auto"/>
        <w:shd w:val="clear" w:color="auto" w:fill="ffffff"/>
        <w:widowControl/>
        <w:rPr>
          <w:rFonts w:ascii="宋体" w:hAnsi="宋体" w:cs="宋体"/>
          <w:bCs/>
          <w:szCs w:val="21"/>
        </w:rPr>
      </w:pPr>
      <w:r>
        <w:rPr>
          <w:rFonts w:hint="eastAsia" w:ascii="宋体" w:hAnsi="宋体" w:cs="宋体"/>
          <w:bCs/>
          <w:szCs w:val="21"/>
        </w:rPr>
        <w:t xml:space="preserve">5.该产品的关键工序要求实施前，“关键工序”栏可不填，下同。</w:t>
      </w:r>
      <w:r/>
    </w:p>
    <w:p>
      <w:pPr>
        <w:jc w:val="left"/>
        <w:widowControl/>
        <w:rPr>
          <w:rFonts w:ascii="宋体" w:hAnsi="宋体" w:cs="宋体"/>
          <w:b/>
          <w:bCs/>
          <w:szCs w:val="21"/>
          <w:shd w:val="clear" w:color="auto" w:fill="ffffff"/>
        </w:rPr>
      </w:pPr>
      <w:r>
        <w:rPr>
          <w:rFonts w:hint="eastAsia" w:ascii="宋体" w:hAnsi="宋体" w:cs="宋体"/>
          <w:b/>
          <w:bCs/>
          <w:szCs w:val="21"/>
          <w:shd w:val="clear" w:color="auto" w:fill="ffffff"/>
        </w:rPr>
        <w:br w:type="page" w:clear="all"/>
      </w:r>
      <w:r/>
    </w:p>
    <w:p>
      <w:pPr>
        <w:jc w:val="center"/>
        <w:spacing w:after="156" w:line="360" w:lineRule="auto"/>
        <w:shd w:val="clear" w:color="auto" w:fill="ffffff"/>
        <w:widowControl/>
        <w:rPr>
          <w:rFonts w:ascii="宋体" w:hAnsi="宋体" w:cs="宋体"/>
          <w:b/>
          <w:bCs/>
          <w:szCs w:val="21"/>
          <w:shd w:val="clear" w:color="auto" w:fill="ffffff"/>
        </w:rPr>
      </w:pPr>
      <w:r>
        <w:rPr>
          <w:rFonts w:hint="eastAsia" w:ascii="宋体" w:hAnsi="宋体" w:cs="宋体"/>
          <w:b/>
          <w:bCs/>
          <w:szCs w:val="21"/>
          <w:shd w:val="clear" w:color="auto" w:fill="ffffff"/>
        </w:rPr>
        <w:t xml:space="preserve">成本比例声明函（如适用）</w:t>
      </w:r>
      <w:r/>
    </w:p>
    <w:p>
      <w:pPr>
        <w:jc w:val="center"/>
        <w:spacing w:after="156" w:line="360" w:lineRule="auto"/>
        <w:shd w:val="clear" w:color="auto" w:fill="ffffff"/>
        <w:widowControl/>
        <w:rPr>
          <w:rFonts w:ascii="宋体" w:hAnsi="宋体" w:cs="宋体"/>
          <w:szCs w:val="21"/>
          <w:shd w:val="clear" w:color="auto" w:fill="ffffff"/>
        </w:rPr>
      </w:pPr>
      <w:r>
        <w:rPr>
          <w:rFonts w:hint="eastAsia" w:ascii="宋体" w:hAnsi="宋体" w:cs="宋体"/>
          <w:szCs w:val="21"/>
          <w:shd w:val="clear" w:color="auto" w:fill="ffffff"/>
        </w:rPr>
        <w:t xml:space="preserve">（适用于采购项目或者采购包中含有多种产品时，不提供或者提供声明的比例达不到要求时，不享受价格扣除）</w:t>
      </w:r>
      <w:r/>
    </w:p>
    <w:p>
      <w:pPr>
        <w:ind w:firstLine="420"/>
        <w:jc w:val="left"/>
        <w:spacing w:before="30" w:after="156" w:line="360" w:lineRule="auto"/>
        <w:shd w:val="clear" w:color="auto" w:fill="ffffff"/>
        <w:widowControl/>
        <w:rPr>
          <w:rFonts w:ascii="宋体" w:hAnsi="宋体" w:cs="宋体"/>
          <w:bCs/>
          <w:szCs w:val="21"/>
        </w:rPr>
      </w:pPr>
      <w:r>
        <w:rPr>
          <w:rFonts w:hint="eastAsia" w:ascii="宋体" w:hAnsi="宋体" w:cs="宋体"/>
          <w:bCs/>
          <w:szCs w:val="21"/>
        </w:rPr>
        <w:t xml:space="preserve">本公司（单位）郑重声明，根据《国务院办公厅关于在政府采购中实施本国产品标准及相关政策的通知》（国办发〔2025〕34号）的规定，本公司（单位）提供的全部产品中，</w:t>
      </w:r>
      <w:r>
        <w:rPr>
          <w:rFonts w:hint="eastAsia" w:ascii="宋体" w:hAnsi="宋体" w:cs="宋体"/>
          <w:bCs/>
          <w:szCs w:val="21"/>
          <w:shd w:val="clear" w:color="auto" w:fill="ffffff"/>
        </w:rPr>
        <w:t xml:space="preserve">符合本国产品标准的产品成本之和占</w:t>
      </w:r>
      <w:r>
        <w:rPr>
          <w:rFonts w:hint="eastAsia" w:ascii="宋体" w:hAnsi="宋体" w:cs="宋体"/>
          <w:bCs/>
          <w:szCs w:val="21"/>
        </w:rPr>
        <w:t xml:space="preserve">本公司（单位）</w:t>
      </w:r>
      <w:r>
        <w:rPr>
          <w:rFonts w:hint="eastAsia" w:ascii="宋体" w:hAnsi="宋体" w:cs="宋体"/>
          <w:bCs/>
          <w:szCs w:val="21"/>
          <w:shd w:val="clear" w:color="auto" w:fill="ffffff"/>
        </w:rPr>
        <w:t xml:space="preserve">提供的全部产品成本之和的比例达到（</w:t>
      </w:r>
      <w:r>
        <w:rPr>
          <w:rFonts w:hint="eastAsia" w:ascii="宋体" w:hAnsi="宋体" w:cs="宋体"/>
          <w:bCs/>
          <w:i/>
          <w:szCs w:val="21"/>
          <w:u w:val="single"/>
          <w:shd w:val="clear" w:color="auto" w:fill="ffffff"/>
        </w:rPr>
        <w:t xml:space="preserve">填写具体百分比</w:t>
      </w:r>
      <w:r>
        <w:rPr>
          <w:rFonts w:hint="eastAsia" w:ascii="宋体" w:hAnsi="宋体" w:cs="宋体"/>
          <w:bCs/>
          <w:szCs w:val="21"/>
          <w:shd w:val="clear" w:color="auto" w:fill="ffffff"/>
        </w:rPr>
        <w:t xml:space="preserve">）。</w:t>
      </w:r>
      <w:r/>
    </w:p>
    <w:p>
      <w:pPr>
        <w:ind w:firstLine="420"/>
        <w:jc w:val="left"/>
        <w:spacing w:before="30" w:after="156" w:line="360" w:lineRule="auto"/>
        <w:shd w:val="clear" w:color="auto" w:fill="ffffff"/>
        <w:widowControl/>
        <w:rPr>
          <w:rFonts w:ascii="宋体" w:hAnsi="宋体" w:cs="宋体"/>
          <w:bCs/>
          <w:szCs w:val="21"/>
        </w:rPr>
      </w:pPr>
      <w:r>
        <w:rPr>
          <w:rFonts w:hint="eastAsia" w:ascii="宋体" w:hAnsi="宋体" w:cs="宋体"/>
          <w:bCs/>
          <w:szCs w:val="21"/>
        </w:rPr>
        <w:t xml:space="preserve">本公司（单位）对上述声明内容的真实性负责。如有虚假，愿承担相应法律责任。</w:t>
      </w:r>
      <w:r/>
    </w:p>
    <w:p>
      <w:pPr>
        <w:ind w:firstLine="420"/>
        <w:jc w:val="right"/>
        <w:spacing w:before="30" w:after="156" w:line="360" w:lineRule="auto"/>
        <w:shd w:val="clear" w:color="auto" w:fill="ffffff"/>
        <w:widowControl/>
        <w:rPr>
          <w:rFonts w:ascii="宋体" w:hAnsi="宋体" w:cs="宋体"/>
          <w:bCs/>
          <w:szCs w:val="21"/>
        </w:rPr>
      </w:pPr>
      <w:r>
        <w:rPr>
          <w:rFonts w:hint="eastAsia" w:ascii="宋体" w:hAnsi="宋体" w:cs="宋体"/>
          <w:bCs/>
          <w:szCs w:val="21"/>
        </w:rPr>
        <w:t xml:space="preserve">公司（单位）名称（盖章）：            </w:t>
      </w:r>
      <w:r/>
    </w:p>
    <w:p>
      <w:pPr>
        <w:jc w:val="right"/>
        <w:spacing w:after="156" w:line="360" w:lineRule="auto"/>
        <w:shd w:val="clear" w:color="auto" w:fill="ffffff"/>
        <w:widowControl/>
        <w:rPr>
          <w:rFonts w:ascii="宋体" w:hAnsi="宋体" w:cs="宋体"/>
          <w:bCs/>
          <w:szCs w:val="21"/>
          <w:shd w:val="clear" w:color="auto" w:fill="ffffff"/>
        </w:rPr>
      </w:pPr>
      <w:r>
        <w:rPr>
          <w:rFonts w:hint="eastAsia" w:ascii="宋体" w:hAnsi="宋体" w:cs="宋体"/>
          <w:bCs/>
          <w:szCs w:val="21"/>
        </w:rPr>
        <w:t xml:space="preserve">日期：　  年　  月　  日</w:t>
      </w:r>
      <w:r/>
    </w:p>
    <w:p>
      <w:pPr>
        <w:jc w:val="left"/>
        <w:spacing w:after="156" w:line="360" w:lineRule="auto"/>
        <w:shd w:val="clear" w:color="auto" w:fill="ffffff"/>
        <w:widowControl/>
        <w:rPr>
          <w:rFonts w:ascii="宋体" w:hAnsi="宋体" w:cs="宋体"/>
          <w:szCs w:val="21"/>
          <w:shd w:val="clear" w:color="auto" w:fill="ffffff"/>
        </w:rPr>
      </w:pPr>
      <w:r>
        <w:rPr>
          <w:rFonts w:ascii="宋体" w:hAnsi="宋体" w:cs="宋体"/>
          <w:szCs w:val="21"/>
          <w:shd w:val="clear" w:color="auto" w:fill="ffffff"/>
        </w:rPr>
      </w:r>
      <w:r/>
    </w:p>
    <w:p>
      <w:pPr>
        <w:jc w:val="left"/>
        <w:spacing w:after="156" w:line="360" w:lineRule="auto"/>
        <w:shd w:val="clear" w:color="auto" w:fill="ffffff"/>
        <w:widowControl/>
        <w:rPr>
          <w:rFonts w:ascii="宋体" w:hAnsi="宋体" w:cs="宋体"/>
          <w:szCs w:val="21"/>
          <w:shd w:val="clear" w:color="auto" w:fill="ffffff"/>
        </w:rPr>
      </w:pPr>
      <w:r>
        <w:rPr>
          <w:rFonts w:hint="eastAsia" w:ascii="宋体" w:hAnsi="宋体" w:cs="宋体"/>
          <w:szCs w:val="21"/>
          <w:shd w:val="clear" w:color="auto" w:fill="ffffff"/>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28"/>
      </w:pPr>
      <w:r/>
      <w:r/>
    </w:p>
    <w:p>
      <w:pPr>
        <w:pStyle w:val="1045"/>
        <w:ind w:firstLine="164"/>
        <w:jc w:val="center"/>
        <w:rPr>
          <w:rFonts w:hAnsi="宋体" w:cs="宋体"/>
          <w:szCs w:val="21"/>
        </w:rPr>
      </w:pPr>
      <w:r>
        <w:rPr>
          <w:rFonts w:hAnsi="宋体" w:cs="宋体"/>
          <w:szCs w:val="21"/>
        </w:rPr>
      </w:r>
      <w:r/>
    </w:p>
    <w:p>
      <w:pPr>
        <w:ind w:right="420" w:firstLine="3780"/>
        <w:spacing w:line="360" w:lineRule="auto"/>
        <w:rPr>
          <w:rFonts w:ascii="宋体" w:hAnsi="宋体" w:cs="宋体"/>
          <w:szCs w:val="21"/>
        </w:rPr>
      </w:pPr>
      <w:r>
        <w:rPr>
          <w:rFonts w:ascii="宋体" w:hAnsi="宋体" w:cs="宋体"/>
          <w:szCs w:val="21"/>
        </w:rPr>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MS Mincho">
    <w:panose1 w:val="02020603050405090304"/>
  </w:font>
  <w:font w:name="Segoe UI Symbol">
    <w:panose1 w:val="020B0502040204020203"/>
  </w:font>
  <w:font w:name="Symbol">
    <w:panose1 w:val="05050102010706020507"/>
  </w:font>
  <w:font w:name="Wingdings">
    <w:panose1 w:val="05000000000000000000"/>
  </w:font>
  <w:font w:name="方正仿宋_GBK">
    <w:panose1 w:val="020B0503020202020204"/>
  </w:font>
  <w:font w:name="黑体">
    <w:panose1 w:val="02010609060101010101"/>
  </w:font>
  <w:font w:name="仿宋_GB2312">
    <w:panose1 w:val="02010609060101010101"/>
  </w:font>
  <w:font w:name="Calibri">
    <w:panose1 w:val="020F0502020204030204"/>
  </w:font>
  <w:font w:name="微软雅黑">
    <w:panose1 w:val="020B0503020204020204"/>
  </w:font>
  <w:font w:name="楷体_GB2312">
    <w:panose1 w:val="02010609060101010101"/>
  </w:font>
  <w:font w:name="Courier New">
    <w:panose1 w:val="02070309020205020404"/>
  </w:font>
  <w:font w:name="PingFang SC">
    <w:panose1 w:val="020B0503020202020204"/>
  </w:font>
  <w:font w:name="等线 Light">
    <w:panose1 w:val="02010600030101010101"/>
  </w:font>
  <w:font w:name="仿宋">
    <w:panose1 w:val="02010609060101010101"/>
  </w:font>
  <w:font w:name="等线">
    <w:panose1 w:val="02010600030101010101"/>
  </w:font>
  <w:font w:name="Microsoft YaHei UI">
    <w:panose1 w:val="020B0503020204020204"/>
  </w:font>
  <w:font w:name="Microsoft New Tai Lue">
    <w:panose1 w:val="020B0502040204020203"/>
  </w:font>
  <w:font w:name="Arial">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jc w:val="center"/>
    </w:pPr>
    <w:r/>
    <w:r/>
  </w:p>
  <w:p>
    <w:pPr>
      <w:pStyle w:val="81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miter/>
                      </a:ln>
                    </wps:spPr>
                    <wps:txbx>
                      <w:txbxContent>
                        <w:p>
                          <w:pPr>
                            <w:pStyle w:val="817"/>
                          </w:pPr>
                          <w:r>
                            <w:fldChar w:fldCharType="begin"/>
                          </w:r>
                          <w:r>
                            <w:instrText xml:space="preserve"> PAGE  \* MERGEFORMAT </w:instrText>
                          </w:r>
                          <w:r>
                            <w:fldChar w:fldCharType="separate"/>
                          </w:r>
                          <w:r>
                            <w:t xml:space="preserve">10</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817"/>
                    </w:pPr>
                    <w:r>
                      <w:fldChar w:fldCharType="begin"/>
                    </w:r>
                    <w:r>
                      <w:instrText xml:space="preserve"> PAGE  \* MERGEFORMAT </w:instrText>
                    </w:r>
                    <w:r>
                      <w:fldChar w:fldCharType="separate"/>
                    </w:r>
                    <w:r>
                      <w:t xml:space="preserve">10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
      <w:rPr/>
    </w:sdtPr>
    <w:sdtContent>
      <w:p>
        <w:pPr>
          <w:pStyle w:val="817"/>
          <w:jc w:val="center"/>
        </w:pPr>
        <w:r>
          <w:fldChar w:fldCharType="begin"/>
        </w:r>
        <w:r>
          <w:instrText xml:space="preserve">PAGE   \* MERGEFORMAT</w:instrText>
        </w:r>
        <w:r>
          <w:fldChar w:fldCharType="separate"/>
        </w:r>
        <w:r>
          <w:rPr>
            <w:lang w:val="zh-CN"/>
          </w:rPr>
          <w:t xml:space="preserve">64</w:t>
        </w:r>
        <w:r>
          <w:rPr>
            <w:lang w:val="zh-CN"/>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rPr>
        <w:rFonts w:ascii="宋体" w:hAnsi="宋体" w:cs="宋体"/>
        <w:color w:val="000000"/>
        <w:sz w:val="22"/>
        <w:szCs w:val="22"/>
      </w:rPr>
      <w:pBdr>
        <w:bottom w:val="none" w:color="auto" w:sz="0"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jc w:val="center"/>
      <w:rPr>
        <w:sz w:val="18"/>
        <w:szCs w:val="21"/>
      </w:rPr>
    </w:pPr>
    <w:r>
      <w:rPr>
        <w:rFonts w:hint="eastAsia" w:ascii="宋体" w:hAnsi="宋体" w:cs="宋体"/>
        <w:color w:val="000000"/>
        <w:sz w:val="20"/>
        <w:szCs w:val="20"/>
      </w:rPr>
      <w:t xml:space="preserve">（城市未来国际研讨会：新一代城市发展战略、基础设施与绿色融资会议服务项目）</w:t>
    </w:r>
    <w:r/>
  </w:p>
  <w:p>
    <w:pPr>
      <w:pBdr>
        <w:bottom w:val="single" w:color="auto" w:sz="4"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40" w:hanging="440"/>
      </w:pPr>
      <w:rPr>
        <w:rFonts w:hint="default" w:ascii="Times New Roman" w:hAnsi="Times New Roman" w:cs="Times New Roman"/>
      </w:rPr>
    </w:lvl>
    <w:lvl w:ilvl="1">
      <w:start w:val="1"/>
      <w:numFmt w:val="lowerLetter"/>
      <w:isLgl w:val="false"/>
      <w:suff w:val="tab"/>
      <w:lvlText w:val="%2)"/>
      <w:lvlJc w:val="left"/>
      <w:pPr>
        <w:ind w:left="880" w:hanging="440"/>
      </w:pPr>
      <w:rPr>
        <w:rFonts w:hint="default" w:ascii="Times New Roman" w:hAnsi="Times New Roman" w:cs="Times New Roman"/>
      </w:rPr>
    </w:lvl>
    <w:lvl w:ilvl="2">
      <w:start w:val="1"/>
      <w:numFmt w:val="lowerRoman"/>
      <w:isLgl w:val="false"/>
      <w:suff w:val="tab"/>
      <w:lvlText w:val="%3."/>
      <w:lvlJc w:val="right"/>
      <w:pPr>
        <w:ind w:left="1320" w:hanging="440"/>
      </w:pPr>
      <w:rPr>
        <w:rFonts w:hint="default" w:ascii="Times New Roman" w:hAnsi="Times New Roman" w:cs="Times New Roman"/>
      </w:rPr>
    </w:lvl>
    <w:lvl w:ilvl="3">
      <w:start w:val="1"/>
      <w:numFmt w:val="decimal"/>
      <w:isLgl w:val="false"/>
      <w:suff w:val="tab"/>
      <w:lvlText w:val="%4."/>
      <w:lvlJc w:val="left"/>
      <w:pPr>
        <w:ind w:left="1760" w:hanging="440"/>
      </w:pPr>
      <w:rPr>
        <w:rFonts w:hint="default" w:ascii="Times New Roman" w:hAnsi="Times New Roman" w:cs="Times New Roman"/>
      </w:rPr>
    </w:lvl>
    <w:lvl w:ilvl="4">
      <w:start w:val="1"/>
      <w:numFmt w:val="lowerLetter"/>
      <w:isLgl w:val="false"/>
      <w:suff w:val="tab"/>
      <w:lvlText w:val="%5)"/>
      <w:lvlJc w:val="left"/>
      <w:pPr>
        <w:ind w:left="2200" w:hanging="440"/>
      </w:pPr>
      <w:rPr>
        <w:rFonts w:hint="default" w:ascii="Times New Roman" w:hAnsi="Times New Roman" w:cs="Times New Roman"/>
      </w:rPr>
    </w:lvl>
    <w:lvl w:ilvl="5">
      <w:start w:val="1"/>
      <w:numFmt w:val="lowerRoman"/>
      <w:isLgl w:val="false"/>
      <w:suff w:val="tab"/>
      <w:lvlText w:val="%6."/>
      <w:lvlJc w:val="right"/>
      <w:pPr>
        <w:ind w:left="2640" w:hanging="440"/>
      </w:pPr>
      <w:rPr>
        <w:rFonts w:hint="default" w:ascii="Times New Roman" w:hAnsi="Times New Roman" w:cs="Times New Roman"/>
      </w:rPr>
    </w:lvl>
    <w:lvl w:ilvl="6">
      <w:start w:val="1"/>
      <w:numFmt w:val="decimal"/>
      <w:isLgl w:val="false"/>
      <w:suff w:val="tab"/>
      <w:lvlText w:val="%7."/>
      <w:lvlJc w:val="left"/>
      <w:pPr>
        <w:ind w:left="3080" w:hanging="440"/>
      </w:pPr>
      <w:rPr>
        <w:rFonts w:hint="default" w:ascii="Times New Roman" w:hAnsi="Times New Roman" w:cs="Times New Roman"/>
      </w:rPr>
    </w:lvl>
    <w:lvl w:ilvl="7">
      <w:start w:val="1"/>
      <w:numFmt w:val="lowerLetter"/>
      <w:isLgl w:val="false"/>
      <w:suff w:val="tab"/>
      <w:lvlText w:val="%8)"/>
      <w:lvlJc w:val="left"/>
      <w:pPr>
        <w:ind w:left="3520" w:hanging="440"/>
      </w:pPr>
      <w:rPr>
        <w:rFonts w:hint="default" w:ascii="Times New Roman" w:hAnsi="Times New Roman" w:cs="Times New Roman"/>
      </w:rPr>
    </w:lvl>
    <w:lvl w:ilvl="8">
      <w:start w:val="1"/>
      <w:numFmt w:val="lowerRoman"/>
      <w:isLgl w:val="false"/>
      <w:suff w:val="tab"/>
      <w:lvlText w:val="%9."/>
      <w:lvlJc w:val="right"/>
      <w:pPr>
        <w:ind w:left="3960" w:hanging="440"/>
      </w:pPr>
      <w:rPr>
        <w:rFonts w:hint="default" w:ascii="Times New Roman" w:hAnsi="Times New Roman" w:cs="Times New Roman"/>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40" w:hanging="440"/>
      </w:pPr>
      <w:rPr>
        <w:rFonts w:hint="default" w:ascii="Times New Roman" w:hAnsi="Times New Roman" w:cs="Times New Roman"/>
      </w:rPr>
    </w:lvl>
    <w:lvl w:ilvl="1">
      <w:start w:val="1"/>
      <w:numFmt w:val="lowerLetter"/>
      <w:isLgl w:val="false"/>
      <w:suff w:val="tab"/>
      <w:lvlText w:val="%2)"/>
      <w:lvlJc w:val="left"/>
      <w:pPr>
        <w:ind w:left="880" w:hanging="440"/>
      </w:pPr>
      <w:rPr>
        <w:rFonts w:hint="default" w:ascii="Times New Roman" w:hAnsi="Times New Roman" w:cs="Times New Roman"/>
      </w:rPr>
    </w:lvl>
    <w:lvl w:ilvl="2">
      <w:start w:val="1"/>
      <w:numFmt w:val="lowerRoman"/>
      <w:isLgl w:val="false"/>
      <w:suff w:val="tab"/>
      <w:lvlText w:val="%3."/>
      <w:lvlJc w:val="right"/>
      <w:pPr>
        <w:ind w:left="1320" w:hanging="440"/>
      </w:pPr>
      <w:rPr>
        <w:rFonts w:hint="default" w:ascii="Times New Roman" w:hAnsi="Times New Roman" w:cs="Times New Roman"/>
      </w:rPr>
    </w:lvl>
    <w:lvl w:ilvl="3">
      <w:start w:val="1"/>
      <w:numFmt w:val="decimal"/>
      <w:isLgl w:val="false"/>
      <w:suff w:val="tab"/>
      <w:lvlText w:val="%4."/>
      <w:lvlJc w:val="left"/>
      <w:pPr>
        <w:ind w:left="1760" w:hanging="440"/>
      </w:pPr>
      <w:rPr>
        <w:rFonts w:hint="default" w:ascii="Times New Roman" w:hAnsi="Times New Roman" w:cs="Times New Roman"/>
      </w:rPr>
    </w:lvl>
    <w:lvl w:ilvl="4">
      <w:start w:val="1"/>
      <w:numFmt w:val="lowerLetter"/>
      <w:isLgl w:val="false"/>
      <w:suff w:val="tab"/>
      <w:lvlText w:val="%5)"/>
      <w:lvlJc w:val="left"/>
      <w:pPr>
        <w:ind w:left="2200" w:hanging="440"/>
      </w:pPr>
      <w:rPr>
        <w:rFonts w:hint="default" w:ascii="Times New Roman" w:hAnsi="Times New Roman" w:cs="Times New Roman"/>
      </w:rPr>
    </w:lvl>
    <w:lvl w:ilvl="5">
      <w:start w:val="1"/>
      <w:numFmt w:val="lowerRoman"/>
      <w:isLgl w:val="false"/>
      <w:suff w:val="tab"/>
      <w:lvlText w:val="%6."/>
      <w:lvlJc w:val="right"/>
      <w:pPr>
        <w:ind w:left="2640" w:hanging="440"/>
      </w:pPr>
      <w:rPr>
        <w:rFonts w:hint="default" w:ascii="Times New Roman" w:hAnsi="Times New Roman" w:cs="Times New Roman"/>
      </w:rPr>
    </w:lvl>
    <w:lvl w:ilvl="6">
      <w:start w:val="1"/>
      <w:numFmt w:val="decimal"/>
      <w:isLgl w:val="false"/>
      <w:suff w:val="tab"/>
      <w:lvlText w:val="%7."/>
      <w:lvlJc w:val="left"/>
      <w:pPr>
        <w:ind w:left="3080" w:hanging="440"/>
      </w:pPr>
      <w:rPr>
        <w:rFonts w:hint="default" w:ascii="Times New Roman" w:hAnsi="Times New Roman" w:cs="Times New Roman"/>
      </w:rPr>
    </w:lvl>
    <w:lvl w:ilvl="7">
      <w:start w:val="1"/>
      <w:numFmt w:val="lowerLetter"/>
      <w:isLgl w:val="false"/>
      <w:suff w:val="tab"/>
      <w:lvlText w:val="%8)"/>
      <w:lvlJc w:val="left"/>
      <w:pPr>
        <w:ind w:left="3520" w:hanging="440"/>
      </w:pPr>
      <w:rPr>
        <w:rFonts w:hint="default" w:ascii="Times New Roman" w:hAnsi="Times New Roman" w:cs="Times New Roman"/>
      </w:rPr>
    </w:lvl>
    <w:lvl w:ilvl="8">
      <w:start w:val="1"/>
      <w:numFmt w:val="lowerRoman"/>
      <w:isLgl w:val="false"/>
      <w:suff w:val="tab"/>
      <w:lvlText w:val="%9."/>
      <w:lvlJc w:val="right"/>
      <w:pPr>
        <w:ind w:left="3960" w:hanging="440"/>
      </w:pPr>
      <w:rPr>
        <w:rFonts w:hint="default" w:ascii="Times New Roman" w:hAnsi="Times New Roman" w:cs="Times New Roman"/>
      </w:rPr>
    </w:lvl>
  </w:abstractNum>
  <w:abstractNum w:abstractNumId="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ind w:left="54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6">
    <w:multiLevelType w:val="hybridMultilevel"/>
    <w:lvl w:ilvl="0">
      <w:start w:val="1"/>
      <w:numFmt w:val="decimal"/>
      <w:isLgl w:val="false"/>
      <w:suff w:val="tab"/>
      <w:lvlText w:val="%1."/>
      <w:lvlJc w:val="left"/>
      <w:pPr>
        <w:ind w:left="440" w:hanging="440"/>
      </w:pPr>
      <w:rPr>
        <w:rFonts w:hint="default" w:ascii="Times New Roman" w:hAnsi="Times New Roman" w:cs="Times New Roman"/>
      </w:rPr>
    </w:lvl>
    <w:lvl w:ilvl="1">
      <w:start w:val="1"/>
      <w:numFmt w:val="lowerLetter"/>
      <w:isLgl w:val="false"/>
      <w:suff w:val="tab"/>
      <w:lvlText w:val="%2)"/>
      <w:lvlJc w:val="left"/>
      <w:pPr>
        <w:ind w:left="880" w:hanging="440"/>
      </w:pPr>
      <w:rPr>
        <w:rFonts w:hint="default" w:ascii="Times New Roman" w:hAnsi="Times New Roman" w:cs="Times New Roman"/>
      </w:rPr>
    </w:lvl>
    <w:lvl w:ilvl="2">
      <w:start w:val="1"/>
      <w:numFmt w:val="lowerRoman"/>
      <w:isLgl w:val="false"/>
      <w:suff w:val="tab"/>
      <w:lvlText w:val="%3."/>
      <w:lvlJc w:val="right"/>
      <w:pPr>
        <w:ind w:left="1320" w:hanging="440"/>
      </w:pPr>
      <w:rPr>
        <w:rFonts w:hint="default" w:ascii="Times New Roman" w:hAnsi="Times New Roman" w:cs="Times New Roman"/>
      </w:rPr>
    </w:lvl>
    <w:lvl w:ilvl="3">
      <w:start w:val="1"/>
      <w:numFmt w:val="decimal"/>
      <w:isLgl w:val="false"/>
      <w:suff w:val="tab"/>
      <w:lvlText w:val="%4."/>
      <w:lvlJc w:val="left"/>
      <w:pPr>
        <w:ind w:left="1760" w:hanging="440"/>
      </w:pPr>
      <w:rPr>
        <w:rFonts w:hint="default" w:ascii="Times New Roman" w:hAnsi="Times New Roman" w:cs="Times New Roman"/>
      </w:rPr>
    </w:lvl>
    <w:lvl w:ilvl="4">
      <w:start w:val="1"/>
      <w:numFmt w:val="lowerLetter"/>
      <w:isLgl w:val="false"/>
      <w:suff w:val="tab"/>
      <w:lvlText w:val="%5)"/>
      <w:lvlJc w:val="left"/>
      <w:pPr>
        <w:ind w:left="2200" w:hanging="440"/>
      </w:pPr>
      <w:rPr>
        <w:rFonts w:hint="default" w:ascii="Times New Roman" w:hAnsi="Times New Roman" w:cs="Times New Roman"/>
      </w:rPr>
    </w:lvl>
    <w:lvl w:ilvl="5">
      <w:start w:val="1"/>
      <w:numFmt w:val="lowerRoman"/>
      <w:isLgl w:val="false"/>
      <w:suff w:val="tab"/>
      <w:lvlText w:val="%6."/>
      <w:lvlJc w:val="right"/>
      <w:pPr>
        <w:ind w:left="2640" w:hanging="440"/>
      </w:pPr>
      <w:rPr>
        <w:rFonts w:hint="default" w:ascii="Times New Roman" w:hAnsi="Times New Roman" w:cs="Times New Roman"/>
      </w:rPr>
    </w:lvl>
    <w:lvl w:ilvl="6">
      <w:start w:val="1"/>
      <w:numFmt w:val="decimal"/>
      <w:isLgl w:val="false"/>
      <w:suff w:val="tab"/>
      <w:lvlText w:val="%7."/>
      <w:lvlJc w:val="left"/>
      <w:pPr>
        <w:ind w:left="3080" w:hanging="440"/>
      </w:pPr>
      <w:rPr>
        <w:rFonts w:hint="default" w:ascii="Times New Roman" w:hAnsi="Times New Roman" w:cs="Times New Roman"/>
      </w:rPr>
    </w:lvl>
    <w:lvl w:ilvl="7">
      <w:start w:val="1"/>
      <w:numFmt w:val="lowerLetter"/>
      <w:isLgl w:val="false"/>
      <w:suff w:val="tab"/>
      <w:lvlText w:val="%8)"/>
      <w:lvlJc w:val="left"/>
      <w:pPr>
        <w:ind w:left="3520" w:hanging="440"/>
      </w:pPr>
      <w:rPr>
        <w:rFonts w:hint="default" w:ascii="Times New Roman" w:hAnsi="Times New Roman" w:cs="Times New Roman"/>
      </w:rPr>
    </w:lvl>
    <w:lvl w:ilvl="8">
      <w:start w:val="1"/>
      <w:numFmt w:val="lowerRoman"/>
      <w:isLgl w:val="false"/>
      <w:suff w:val="tab"/>
      <w:lvlText w:val="%9."/>
      <w:lvlJc w:val="right"/>
      <w:pPr>
        <w:ind w:left="3960" w:hanging="440"/>
      </w:pPr>
      <w:rPr>
        <w:rFonts w:hint="default" w:ascii="Times New Roman" w:hAnsi="Times New Roman" w:cs="Times New Roman"/>
      </w:rPr>
    </w:lvl>
  </w:abstractNum>
  <w:abstractNum w:abstractNumId="7">
    <w:multiLevelType w:val="hybridMultilevel"/>
    <w:lvl w:ilvl="0">
      <w:start w:val="1"/>
      <w:numFmt w:val="decimal"/>
      <w:isLgl w:val="false"/>
      <w:suff w:val="tab"/>
      <w:lvlText w:val="%1."/>
      <w:lvlJc w:val="left"/>
      <w:pPr>
        <w:ind w:left="440" w:hanging="440"/>
      </w:pPr>
      <w:rPr>
        <w:rFonts w:hint="default" w:ascii="Times New Roman" w:hAnsi="Times New Roman" w:cs="Times New Roman"/>
      </w:rPr>
    </w:lvl>
    <w:lvl w:ilvl="1">
      <w:start w:val="1"/>
      <w:numFmt w:val="lowerLetter"/>
      <w:isLgl w:val="false"/>
      <w:suff w:val="tab"/>
      <w:lvlText w:val="%2)"/>
      <w:lvlJc w:val="left"/>
      <w:pPr>
        <w:ind w:left="880" w:hanging="440"/>
      </w:pPr>
      <w:rPr>
        <w:rFonts w:hint="default" w:ascii="Times New Roman" w:hAnsi="Times New Roman" w:cs="Times New Roman"/>
      </w:rPr>
    </w:lvl>
    <w:lvl w:ilvl="2">
      <w:start w:val="1"/>
      <w:numFmt w:val="lowerRoman"/>
      <w:isLgl w:val="false"/>
      <w:suff w:val="tab"/>
      <w:lvlText w:val="%3."/>
      <w:lvlJc w:val="right"/>
      <w:pPr>
        <w:ind w:left="1320" w:hanging="440"/>
      </w:pPr>
      <w:rPr>
        <w:rFonts w:hint="default" w:ascii="Times New Roman" w:hAnsi="Times New Roman" w:cs="Times New Roman"/>
      </w:rPr>
    </w:lvl>
    <w:lvl w:ilvl="3">
      <w:start w:val="1"/>
      <w:numFmt w:val="decimal"/>
      <w:isLgl w:val="false"/>
      <w:suff w:val="tab"/>
      <w:lvlText w:val="%4."/>
      <w:lvlJc w:val="left"/>
      <w:pPr>
        <w:ind w:left="1760" w:hanging="440"/>
      </w:pPr>
      <w:rPr>
        <w:rFonts w:hint="default" w:ascii="Times New Roman" w:hAnsi="Times New Roman" w:cs="Times New Roman"/>
      </w:rPr>
    </w:lvl>
    <w:lvl w:ilvl="4">
      <w:start w:val="1"/>
      <w:numFmt w:val="lowerLetter"/>
      <w:isLgl w:val="false"/>
      <w:suff w:val="tab"/>
      <w:lvlText w:val="%5)"/>
      <w:lvlJc w:val="left"/>
      <w:pPr>
        <w:ind w:left="2200" w:hanging="440"/>
      </w:pPr>
      <w:rPr>
        <w:rFonts w:hint="default" w:ascii="Times New Roman" w:hAnsi="Times New Roman" w:cs="Times New Roman"/>
      </w:rPr>
    </w:lvl>
    <w:lvl w:ilvl="5">
      <w:start w:val="1"/>
      <w:numFmt w:val="lowerRoman"/>
      <w:isLgl w:val="false"/>
      <w:suff w:val="tab"/>
      <w:lvlText w:val="%6."/>
      <w:lvlJc w:val="right"/>
      <w:pPr>
        <w:ind w:left="2640" w:hanging="440"/>
      </w:pPr>
      <w:rPr>
        <w:rFonts w:hint="default" w:ascii="Times New Roman" w:hAnsi="Times New Roman" w:cs="Times New Roman"/>
      </w:rPr>
    </w:lvl>
    <w:lvl w:ilvl="6">
      <w:start w:val="1"/>
      <w:numFmt w:val="decimal"/>
      <w:isLgl w:val="false"/>
      <w:suff w:val="tab"/>
      <w:lvlText w:val="%7."/>
      <w:lvlJc w:val="left"/>
      <w:pPr>
        <w:ind w:left="3080" w:hanging="440"/>
      </w:pPr>
      <w:rPr>
        <w:rFonts w:hint="default" w:ascii="Times New Roman" w:hAnsi="Times New Roman" w:cs="Times New Roman"/>
      </w:rPr>
    </w:lvl>
    <w:lvl w:ilvl="7">
      <w:start w:val="1"/>
      <w:numFmt w:val="lowerLetter"/>
      <w:isLgl w:val="false"/>
      <w:suff w:val="tab"/>
      <w:lvlText w:val="%8)"/>
      <w:lvlJc w:val="left"/>
      <w:pPr>
        <w:ind w:left="3520" w:hanging="440"/>
      </w:pPr>
      <w:rPr>
        <w:rFonts w:hint="default" w:ascii="Times New Roman" w:hAnsi="Times New Roman" w:cs="Times New Roman"/>
      </w:rPr>
    </w:lvl>
    <w:lvl w:ilvl="8">
      <w:start w:val="1"/>
      <w:numFmt w:val="lowerRoman"/>
      <w:isLgl w:val="false"/>
      <w:suff w:val="tab"/>
      <w:lvlText w:val="%9."/>
      <w:lvlJc w:val="right"/>
      <w:pPr>
        <w:ind w:left="3960" w:hanging="440"/>
      </w:pPr>
      <w:rPr>
        <w:rFonts w:hint="default" w:ascii="Times New Roman" w:hAnsi="Times New Roman" w:cs="Times New Roman"/>
      </w:rPr>
    </w:lvl>
  </w:abstractNum>
  <w:abstractNum w:abstractNumId="8">
    <w:multiLevelType w:val="hybridMultilevel"/>
    <w:lvl w:ilvl="0">
      <w:start w:val="1"/>
      <w:numFmt w:val="decimal"/>
      <w:isLgl w:val="false"/>
      <w:suff w:val="tab"/>
      <w:lvlText w:val="%1."/>
      <w:lvlJc w:val="left"/>
      <w:pPr>
        <w:ind w:left="440" w:hanging="440"/>
      </w:pPr>
      <w:rPr>
        <w:rFonts w:hint="default" w:ascii="Times New Roman" w:hAnsi="Times New Roman" w:cs="Times New Roman"/>
      </w:rPr>
    </w:lvl>
    <w:lvl w:ilvl="1">
      <w:start w:val="1"/>
      <w:numFmt w:val="lowerLetter"/>
      <w:isLgl w:val="false"/>
      <w:suff w:val="tab"/>
      <w:lvlText w:val="%2)"/>
      <w:lvlJc w:val="left"/>
      <w:pPr>
        <w:ind w:left="880" w:hanging="440"/>
      </w:pPr>
      <w:rPr>
        <w:rFonts w:hint="default" w:ascii="Times New Roman" w:hAnsi="Times New Roman" w:cs="Times New Roman"/>
      </w:rPr>
    </w:lvl>
    <w:lvl w:ilvl="2">
      <w:start w:val="1"/>
      <w:numFmt w:val="lowerRoman"/>
      <w:isLgl w:val="false"/>
      <w:suff w:val="tab"/>
      <w:lvlText w:val="%3."/>
      <w:lvlJc w:val="right"/>
      <w:pPr>
        <w:ind w:left="1320" w:hanging="440"/>
      </w:pPr>
      <w:rPr>
        <w:rFonts w:hint="default" w:ascii="Times New Roman" w:hAnsi="Times New Roman" w:cs="Times New Roman"/>
      </w:rPr>
    </w:lvl>
    <w:lvl w:ilvl="3">
      <w:start w:val="1"/>
      <w:numFmt w:val="decimal"/>
      <w:isLgl w:val="false"/>
      <w:suff w:val="tab"/>
      <w:lvlText w:val="%4."/>
      <w:lvlJc w:val="left"/>
      <w:pPr>
        <w:ind w:left="1760" w:hanging="440"/>
      </w:pPr>
      <w:rPr>
        <w:rFonts w:hint="default" w:ascii="Times New Roman" w:hAnsi="Times New Roman" w:cs="Times New Roman"/>
      </w:rPr>
    </w:lvl>
    <w:lvl w:ilvl="4">
      <w:start w:val="1"/>
      <w:numFmt w:val="lowerLetter"/>
      <w:isLgl w:val="false"/>
      <w:suff w:val="tab"/>
      <w:lvlText w:val="%5)"/>
      <w:lvlJc w:val="left"/>
      <w:pPr>
        <w:ind w:left="2200" w:hanging="440"/>
      </w:pPr>
      <w:rPr>
        <w:rFonts w:hint="default" w:ascii="Times New Roman" w:hAnsi="Times New Roman" w:cs="Times New Roman"/>
      </w:rPr>
    </w:lvl>
    <w:lvl w:ilvl="5">
      <w:start w:val="1"/>
      <w:numFmt w:val="lowerRoman"/>
      <w:isLgl w:val="false"/>
      <w:suff w:val="tab"/>
      <w:lvlText w:val="%6."/>
      <w:lvlJc w:val="right"/>
      <w:pPr>
        <w:ind w:left="2640" w:hanging="440"/>
      </w:pPr>
      <w:rPr>
        <w:rFonts w:hint="default" w:ascii="Times New Roman" w:hAnsi="Times New Roman" w:cs="Times New Roman"/>
      </w:rPr>
    </w:lvl>
    <w:lvl w:ilvl="6">
      <w:start w:val="1"/>
      <w:numFmt w:val="decimal"/>
      <w:isLgl w:val="false"/>
      <w:suff w:val="tab"/>
      <w:lvlText w:val="%7."/>
      <w:lvlJc w:val="left"/>
      <w:pPr>
        <w:ind w:left="3080" w:hanging="440"/>
      </w:pPr>
      <w:rPr>
        <w:rFonts w:hint="default" w:ascii="Times New Roman" w:hAnsi="Times New Roman" w:cs="Times New Roman"/>
      </w:rPr>
    </w:lvl>
    <w:lvl w:ilvl="7">
      <w:start w:val="1"/>
      <w:numFmt w:val="lowerLetter"/>
      <w:isLgl w:val="false"/>
      <w:suff w:val="tab"/>
      <w:lvlText w:val="%8)"/>
      <w:lvlJc w:val="left"/>
      <w:pPr>
        <w:ind w:left="3520" w:hanging="440"/>
      </w:pPr>
      <w:rPr>
        <w:rFonts w:hint="default" w:ascii="Times New Roman" w:hAnsi="Times New Roman" w:cs="Times New Roman"/>
      </w:rPr>
    </w:lvl>
    <w:lvl w:ilvl="8">
      <w:start w:val="1"/>
      <w:numFmt w:val="lowerRoman"/>
      <w:isLgl w:val="false"/>
      <w:suff w:val="tab"/>
      <w:lvlText w:val="%9."/>
      <w:lvlJc w:val="right"/>
      <w:pPr>
        <w:ind w:left="3960" w:hanging="440"/>
      </w:pPr>
      <w:rPr>
        <w:rFonts w:hint="default" w:ascii="Times New Roman" w:hAnsi="Times New Roman" w:cs="Times New Roman"/>
      </w:rPr>
    </w:lvl>
  </w:abstractNum>
  <w:abstractNum w:abstractNumId="9">
    <w:multiLevelType w:val="hybridMultilevel"/>
    <w:lvl w:ilvl="0">
      <w:start w:val="1"/>
      <w:numFmt w:val="decimal"/>
      <w:isLgl w:val="false"/>
      <w:suff w:val="tab"/>
      <w:lvlText w:val="%1."/>
      <w:lvlJc w:val="left"/>
      <w:pPr>
        <w:ind w:left="440" w:hanging="440"/>
      </w:pPr>
      <w:rPr>
        <w:rFonts w:hint="default" w:ascii="Times New Roman" w:hAnsi="Times New Roman" w:cs="Times New Roman"/>
      </w:rPr>
    </w:lvl>
    <w:lvl w:ilvl="1">
      <w:start w:val="1"/>
      <w:numFmt w:val="lowerLetter"/>
      <w:isLgl w:val="false"/>
      <w:suff w:val="tab"/>
      <w:lvlText w:val="%2)"/>
      <w:lvlJc w:val="left"/>
      <w:pPr>
        <w:ind w:left="880" w:hanging="440"/>
      </w:pPr>
      <w:rPr>
        <w:rFonts w:hint="default" w:ascii="Times New Roman" w:hAnsi="Times New Roman" w:cs="Times New Roman"/>
      </w:rPr>
    </w:lvl>
    <w:lvl w:ilvl="2">
      <w:start w:val="1"/>
      <w:numFmt w:val="lowerRoman"/>
      <w:isLgl w:val="false"/>
      <w:suff w:val="tab"/>
      <w:lvlText w:val="%3."/>
      <w:lvlJc w:val="right"/>
      <w:pPr>
        <w:ind w:left="1320" w:hanging="440"/>
      </w:pPr>
      <w:rPr>
        <w:rFonts w:hint="default" w:ascii="Times New Roman" w:hAnsi="Times New Roman" w:cs="Times New Roman"/>
      </w:rPr>
    </w:lvl>
    <w:lvl w:ilvl="3">
      <w:start w:val="1"/>
      <w:numFmt w:val="decimal"/>
      <w:isLgl w:val="false"/>
      <w:suff w:val="tab"/>
      <w:lvlText w:val="%4."/>
      <w:lvlJc w:val="left"/>
      <w:pPr>
        <w:ind w:left="1760" w:hanging="440"/>
      </w:pPr>
      <w:rPr>
        <w:rFonts w:hint="default" w:ascii="Times New Roman" w:hAnsi="Times New Roman" w:cs="Times New Roman"/>
      </w:rPr>
    </w:lvl>
    <w:lvl w:ilvl="4">
      <w:start w:val="1"/>
      <w:numFmt w:val="lowerLetter"/>
      <w:isLgl w:val="false"/>
      <w:suff w:val="tab"/>
      <w:lvlText w:val="%5)"/>
      <w:lvlJc w:val="left"/>
      <w:pPr>
        <w:ind w:left="2200" w:hanging="440"/>
      </w:pPr>
      <w:rPr>
        <w:rFonts w:hint="default" w:ascii="Times New Roman" w:hAnsi="Times New Roman" w:cs="Times New Roman"/>
      </w:rPr>
    </w:lvl>
    <w:lvl w:ilvl="5">
      <w:start w:val="1"/>
      <w:numFmt w:val="lowerRoman"/>
      <w:isLgl w:val="false"/>
      <w:suff w:val="tab"/>
      <w:lvlText w:val="%6."/>
      <w:lvlJc w:val="right"/>
      <w:pPr>
        <w:ind w:left="2640" w:hanging="440"/>
      </w:pPr>
      <w:rPr>
        <w:rFonts w:hint="default" w:ascii="Times New Roman" w:hAnsi="Times New Roman" w:cs="Times New Roman"/>
      </w:rPr>
    </w:lvl>
    <w:lvl w:ilvl="6">
      <w:start w:val="1"/>
      <w:numFmt w:val="decimal"/>
      <w:isLgl w:val="false"/>
      <w:suff w:val="tab"/>
      <w:lvlText w:val="%7."/>
      <w:lvlJc w:val="left"/>
      <w:pPr>
        <w:ind w:left="3080" w:hanging="440"/>
      </w:pPr>
      <w:rPr>
        <w:rFonts w:hint="default" w:ascii="Times New Roman" w:hAnsi="Times New Roman" w:cs="Times New Roman"/>
      </w:rPr>
    </w:lvl>
    <w:lvl w:ilvl="7">
      <w:start w:val="1"/>
      <w:numFmt w:val="lowerLetter"/>
      <w:isLgl w:val="false"/>
      <w:suff w:val="tab"/>
      <w:lvlText w:val="%8)"/>
      <w:lvlJc w:val="left"/>
      <w:pPr>
        <w:ind w:left="3520" w:hanging="440"/>
      </w:pPr>
      <w:rPr>
        <w:rFonts w:hint="default" w:ascii="Times New Roman" w:hAnsi="Times New Roman" w:cs="Times New Roman"/>
      </w:rPr>
    </w:lvl>
    <w:lvl w:ilvl="8">
      <w:start w:val="1"/>
      <w:numFmt w:val="lowerRoman"/>
      <w:isLgl w:val="false"/>
      <w:suff w:val="tab"/>
      <w:lvlText w:val="%9."/>
      <w:lvlJc w:val="right"/>
      <w:pPr>
        <w:ind w:left="3960" w:hanging="440"/>
      </w:pPr>
      <w:rPr>
        <w:rFonts w:hint="default" w:ascii="Times New Roman" w:hAnsi="Times New Roman" w:cs="Times New Roman"/>
      </w:rPr>
    </w:lvl>
  </w:abstractNum>
  <w:abstractNum w:abstractNumId="10">
    <w:multiLevelType w:val="hybridMultilevel"/>
    <w:lvl w:ilvl="0">
      <w:start w:val="1"/>
      <w:numFmt w:val="decimal"/>
      <w:isLgl w:val="false"/>
      <w:suff w:val="nothing"/>
      <w:lvlText w:val="%1、"/>
      <w:lvlJc w:val="left"/>
      <w:pPr>
        <w:ind w:left="26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1">
    <w:multiLevelType w:val="hybridMultilevel"/>
    <w:lvl w:ilvl="0">
      <w:start w:val="1"/>
      <w:numFmt w:val="decimal"/>
      <w:isLgl w:val="false"/>
      <w:suff w:val="tab"/>
      <w:lvlText w:val="%1."/>
      <w:lvlJc w:val="left"/>
      <w:pPr>
        <w:ind w:left="440" w:hanging="440"/>
      </w:pPr>
      <w:rPr>
        <w:rFonts w:hint="default" w:ascii="Times New Roman" w:hAnsi="Times New Roman" w:cs="Times New Roman"/>
      </w:rPr>
    </w:lvl>
    <w:lvl w:ilvl="1">
      <w:start w:val="1"/>
      <w:numFmt w:val="lowerLetter"/>
      <w:isLgl w:val="false"/>
      <w:suff w:val="tab"/>
      <w:lvlText w:val="%2)"/>
      <w:lvlJc w:val="left"/>
      <w:pPr>
        <w:ind w:left="880" w:hanging="440"/>
      </w:pPr>
      <w:rPr>
        <w:rFonts w:hint="default" w:ascii="Times New Roman" w:hAnsi="Times New Roman" w:cs="Times New Roman"/>
      </w:rPr>
    </w:lvl>
    <w:lvl w:ilvl="2">
      <w:start w:val="1"/>
      <w:numFmt w:val="lowerRoman"/>
      <w:isLgl w:val="false"/>
      <w:suff w:val="tab"/>
      <w:lvlText w:val="%3."/>
      <w:lvlJc w:val="right"/>
      <w:pPr>
        <w:ind w:left="1320" w:hanging="440"/>
      </w:pPr>
      <w:rPr>
        <w:rFonts w:hint="default" w:ascii="Times New Roman" w:hAnsi="Times New Roman" w:cs="Times New Roman"/>
      </w:rPr>
    </w:lvl>
    <w:lvl w:ilvl="3">
      <w:start w:val="1"/>
      <w:numFmt w:val="decimal"/>
      <w:isLgl w:val="false"/>
      <w:suff w:val="tab"/>
      <w:lvlText w:val="%4."/>
      <w:lvlJc w:val="left"/>
      <w:pPr>
        <w:ind w:left="1760" w:hanging="440"/>
      </w:pPr>
      <w:rPr>
        <w:rFonts w:hint="default" w:ascii="Times New Roman" w:hAnsi="Times New Roman" w:cs="Times New Roman"/>
      </w:rPr>
    </w:lvl>
    <w:lvl w:ilvl="4">
      <w:start w:val="1"/>
      <w:numFmt w:val="lowerLetter"/>
      <w:isLgl w:val="false"/>
      <w:suff w:val="tab"/>
      <w:lvlText w:val="%5)"/>
      <w:lvlJc w:val="left"/>
      <w:pPr>
        <w:ind w:left="2200" w:hanging="440"/>
      </w:pPr>
      <w:rPr>
        <w:rFonts w:hint="default" w:ascii="Times New Roman" w:hAnsi="Times New Roman" w:cs="Times New Roman"/>
      </w:rPr>
    </w:lvl>
    <w:lvl w:ilvl="5">
      <w:start w:val="1"/>
      <w:numFmt w:val="lowerRoman"/>
      <w:isLgl w:val="false"/>
      <w:suff w:val="tab"/>
      <w:lvlText w:val="%6."/>
      <w:lvlJc w:val="right"/>
      <w:pPr>
        <w:ind w:left="2640" w:hanging="440"/>
      </w:pPr>
      <w:rPr>
        <w:rFonts w:hint="default" w:ascii="Times New Roman" w:hAnsi="Times New Roman" w:cs="Times New Roman"/>
      </w:rPr>
    </w:lvl>
    <w:lvl w:ilvl="6">
      <w:start w:val="1"/>
      <w:numFmt w:val="decimal"/>
      <w:isLgl w:val="false"/>
      <w:suff w:val="tab"/>
      <w:lvlText w:val="%7."/>
      <w:lvlJc w:val="left"/>
      <w:pPr>
        <w:ind w:left="3080" w:hanging="440"/>
      </w:pPr>
      <w:rPr>
        <w:rFonts w:hint="default" w:ascii="Times New Roman" w:hAnsi="Times New Roman" w:cs="Times New Roman"/>
      </w:rPr>
    </w:lvl>
    <w:lvl w:ilvl="7">
      <w:start w:val="1"/>
      <w:numFmt w:val="lowerLetter"/>
      <w:isLgl w:val="false"/>
      <w:suff w:val="tab"/>
      <w:lvlText w:val="%8)"/>
      <w:lvlJc w:val="left"/>
      <w:pPr>
        <w:ind w:left="3520" w:hanging="440"/>
      </w:pPr>
      <w:rPr>
        <w:rFonts w:hint="default" w:ascii="Times New Roman" w:hAnsi="Times New Roman" w:cs="Times New Roman"/>
      </w:rPr>
    </w:lvl>
    <w:lvl w:ilvl="8">
      <w:start w:val="1"/>
      <w:numFmt w:val="lowerRoman"/>
      <w:isLgl w:val="false"/>
      <w:suff w:val="tab"/>
      <w:lvlText w:val="%9."/>
      <w:lvlJc w:val="right"/>
      <w:pPr>
        <w:ind w:left="3960" w:hanging="440"/>
      </w:pPr>
      <w:rPr>
        <w:rFonts w:hint="default" w:ascii="Times New Roman" w:hAnsi="Times New Roman" w:cs="Times New Roman"/>
      </w:rPr>
    </w:lvl>
  </w:abstractNum>
  <w:abstractNum w:abstractNumId="12">
    <w:multiLevelType w:val="hybridMultilevel"/>
    <w:lvl w:ilvl="0">
      <w:start w:val="1"/>
      <w:numFmt w:val="decimal"/>
      <w:isLgl w:val="false"/>
      <w:suff w:val="tab"/>
      <w:lvlText w:val="%1."/>
      <w:lvlJc w:val="left"/>
      <w:pPr>
        <w:ind w:left="440" w:hanging="440"/>
      </w:pPr>
      <w:rPr>
        <w:rFonts w:hint="default" w:ascii="Times New Roman" w:hAnsi="Times New Roman" w:cs="Times New Roman"/>
      </w:rPr>
    </w:lvl>
    <w:lvl w:ilvl="1">
      <w:start w:val="1"/>
      <w:numFmt w:val="lowerLetter"/>
      <w:isLgl w:val="false"/>
      <w:suff w:val="tab"/>
      <w:lvlText w:val="%2)"/>
      <w:lvlJc w:val="left"/>
      <w:pPr>
        <w:ind w:left="880" w:hanging="440"/>
      </w:pPr>
      <w:rPr>
        <w:rFonts w:hint="default" w:ascii="Times New Roman" w:hAnsi="Times New Roman" w:cs="Times New Roman"/>
      </w:rPr>
    </w:lvl>
    <w:lvl w:ilvl="2">
      <w:start w:val="1"/>
      <w:numFmt w:val="lowerRoman"/>
      <w:isLgl w:val="false"/>
      <w:suff w:val="tab"/>
      <w:lvlText w:val="%3."/>
      <w:lvlJc w:val="right"/>
      <w:pPr>
        <w:ind w:left="1320" w:hanging="440"/>
      </w:pPr>
      <w:rPr>
        <w:rFonts w:hint="default" w:ascii="Times New Roman" w:hAnsi="Times New Roman" w:cs="Times New Roman"/>
      </w:rPr>
    </w:lvl>
    <w:lvl w:ilvl="3">
      <w:start w:val="1"/>
      <w:numFmt w:val="decimal"/>
      <w:isLgl w:val="false"/>
      <w:suff w:val="tab"/>
      <w:lvlText w:val="%4."/>
      <w:lvlJc w:val="left"/>
      <w:pPr>
        <w:ind w:left="1760" w:hanging="440"/>
      </w:pPr>
      <w:rPr>
        <w:rFonts w:hint="default" w:ascii="Times New Roman" w:hAnsi="Times New Roman" w:cs="Times New Roman"/>
      </w:rPr>
    </w:lvl>
    <w:lvl w:ilvl="4">
      <w:start w:val="1"/>
      <w:numFmt w:val="lowerLetter"/>
      <w:isLgl w:val="false"/>
      <w:suff w:val="tab"/>
      <w:lvlText w:val="%5)"/>
      <w:lvlJc w:val="left"/>
      <w:pPr>
        <w:ind w:left="2200" w:hanging="440"/>
      </w:pPr>
      <w:rPr>
        <w:rFonts w:hint="default" w:ascii="Times New Roman" w:hAnsi="Times New Roman" w:cs="Times New Roman"/>
      </w:rPr>
    </w:lvl>
    <w:lvl w:ilvl="5">
      <w:start w:val="1"/>
      <w:numFmt w:val="lowerRoman"/>
      <w:isLgl w:val="false"/>
      <w:suff w:val="tab"/>
      <w:lvlText w:val="%6."/>
      <w:lvlJc w:val="right"/>
      <w:pPr>
        <w:ind w:left="2640" w:hanging="440"/>
      </w:pPr>
      <w:rPr>
        <w:rFonts w:hint="default" w:ascii="Times New Roman" w:hAnsi="Times New Roman" w:cs="Times New Roman"/>
      </w:rPr>
    </w:lvl>
    <w:lvl w:ilvl="6">
      <w:start w:val="1"/>
      <w:numFmt w:val="decimal"/>
      <w:isLgl w:val="false"/>
      <w:suff w:val="tab"/>
      <w:lvlText w:val="%7."/>
      <w:lvlJc w:val="left"/>
      <w:pPr>
        <w:ind w:left="3080" w:hanging="440"/>
      </w:pPr>
      <w:rPr>
        <w:rFonts w:hint="default" w:ascii="Times New Roman" w:hAnsi="Times New Roman" w:cs="Times New Roman"/>
      </w:rPr>
    </w:lvl>
    <w:lvl w:ilvl="7">
      <w:start w:val="1"/>
      <w:numFmt w:val="lowerLetter"/>
      <w:isLgl w:val="false"/>
      <w:suff w:val="tab"/>
      <w:lvlText w:val="%8)"/>
      <w:lvlJc w:val="left"/>
      <w:pPr>
        <w:ind w:left="3520" w:hanging="440"/>
      </w:pPr>
      <w:rPr>
        <w:rFonts w:hint="default" w:ascii="Times New Roman" w:hAnsi="Times New Roman" w:cs="Times New Roman"/>
      </w:rPr>
    </w:lvl>
    <w:lvl w:ilvl="8">
      <w:start w:val="1"/>
      <w:numFmt w:val="lowerRoman"/>
      <w:isLgl w:val="false"/>
      <w:suff w:val="tab"/>
      <w:lvlText w:val="%9."/>
      <w:lvlJc w:val="right"/>
      <w:pPr>
        <w:ind w:left="3960" w:hanging="440"/>
      </w:pPr>
      <w:rPr>
        <w:rFonts w:hint="default" w:ascii="Times New Roman" w:hAnsi="Times New Roman" w:cs="Times New Roman"/>
      </w:rPr>
    </w:lvl>
  </w:abstractNum>
  <w:abstractNum w:abstractNumId="13">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440" w:hanging="440"/>
      </w:pPr>
      <w:rPr>
        <w:rFonts w:hint="default" w:ascii="Times New Roman" w:hAnsi="Times New Roman" w:cs="Times New Roman"/>
      </w:rPr>
    </w:lvl>
    <w:lvl w:ilvl="1">
      <w:start w:val="1"/>
      <w:numFmt w:val="lowerLetter"/>
      <w:isLgl w:val="false"/>
      <w:suff w:val="tab"/>
      <w:lvlText w:val="%2)"/>
      <w:lvlJc w:val="left"/>
      <w:pPr>
        <w:ind w:left="880" w:hanging="440"/>
      </w:pPr>
      <w:rPr>
        <w:rFonts w:hint="default" w:ascii="Times New Roman" w:hAnsi="Times New Roman" w:cs="Times New Roman"/>
      </w:rPr>
    </w:lvl>
    <w:lvl w:ilvl="2">
      <w:start w:val="1"/>
      <w:numFmt w:val="lowerRoman"/>
      <w:isLgl w:val="false"/>
      <w:suff w:val="tab"/>
      <w:lvlText w:val="%3."/>
      <w:lvlJc w:val="right"/>
      <w:pPr>
        <w:ind w:left="1320" w:hanging="440"/>
      </w:pPr>
      <w:rPr>
        <w:rFonts w:hint="default" w:ascii="Times New Roman" w:hAnsi="Times New Roman" w:cs="Times New Roman"/>
      </w:rPr>
    </w:lvl>
    <w:lvl w:ilvl="3">
      <w:start w:val="1"/>
      <w:numFmt w:val="decimal"/>
      <w:isLgl w:val="false"/>
      <w:suff w:val="tab"/>
      <w:lvlText w:val="%4."/>
      <w:lvlJc w:val="left"/>
      <w:pPr>
        <w:ind w:left="1760" w:hanging="440"/>
      </w:pPr>
      <w:rPr>
        <w:rFonts w:hint="default" w:ascii="Times New Roman" w:hAnsi="Times New Roman" w:cs="Times New Roman"/>
      </w:rPr>
    </w:lvl>
    <w:lvl w:ilvl="4">
      <w:start w:val="1"/>
      <w:numFmt w:val="lowerLetter"/>
      <w:isLgl w:val="false"/>
      <w:suff w:val="tab"/>
      <w:lvlText w:val="%5)"/>
      <w:lvlJc w:val="left"/>
      <w:pPr>
        <w:ind w:left="2200" w:hanging="440"/>
      </w:pPr>
      <w:rPr>
        <w:rFonts w:hint="default" w:ascii="Times New Roman" w:hAnsi="Times New Roman" w:cs="Times New Roman"/>
      </w:rPr>
    </w:lvl>
    <w:lvl w:ilvl="5">
      <w:start w:val="1"/>
      <w:numFmt w:val="lowerRoman"/>
      <w:isLgl w:val="false"/>
      <w:suff w:val="tab"/>
      <w:lvlText w:val="%6."/>
      <w:lvlJc w:val="right"/>
      <w:pPr>
        <w:ind w:left="2640" w:hanging="440"/>
      </w:pPr>
      <w:rPr>
        <w:rFonts w:hint="default" w:ascii="Times New Roman" w:hAnsi="Times New Roman" w:cs="Times New Roman"/>
      </w:rPr>
    </w:lvl>
    <w:lvl w:ilvl="6">
      <w:start w:val="1"/>
      <w:numFmt w:val="decimal"/>
      <w:isLgl w:val="false"/>
      <w:suff w:val="tab"/>
      <w:lvlText w:val="%7."/>
      <w:lvlJc w:val="left"/>
      <w:pPr>
        <w:ind w:left="3080" w:hanging="440"/>
      </w:pPr>
      <w:rPr>
        <w:rFonts w:hint="default" w:ascii="Times New Roman" w:hAnsi="Times New Roman" w:cs="Times New Roman"/>
      </w:rPr>
    </w:lvl>
    <w:lvl w:ilvl="7">
      <w:start w:val="1"/>
      <w:numFmt w:val="lowerLetter"/>
      <w:isLgl w:val="false"/>
      <w:suff w:val="tab"/>
      <w:lvlText w:val="%8)"/>
      <w:lvlJc w:val="left"/>
      <w:pPr>
        <w:ind w:left="3520" w:hanging="440"/>
      </w:pPr>
      <w:rPr>
        <w:rFonts w:hint="default" w:ascii="Times New Roman" w:hAnsi="Times New Roman" w:cs="Times New Roman"/>
      </w:rPr>
    </w:lvl>
    <w:lvl w:ilvl="8">
      <w:start w:val="1"/>
      <w:numFmt w:val="lowerRoman"/>
      <w:isLgl w:val="false"/>
      <w:suff w:val="tab"/>
      <w:lvlText w:val="%9."/>
      <w:lvlJc w:val="right"/>
      <w:pPr>
        <w:ind w:left="3960" w:hanging="440"/>
      </w:pPr>
      <w:rPr>
        <w:rFonts w:hint="default" w:ascii="Times New Roman" w:hAnsi="Times New Roman" w:cs="Times New Roman"/>
      </w:rPr>
    </w:lvl>
  </w:abstractNum>
  <w:num w:numId="1">
    <w:abstractNumId w:val="14"/>
  </w:num>
  <w:num w:numId="2">
    <w:abstractNumId w:val="15"/>
  </w:num>
  <w:num w:numId="3">
    <w:abstractNumId w:val="12"/>
  </w:num>
  <w:num w:numId="4">
    <w:abstractNumId w:val="16"/>
  </w:num>
  <w:num w:numId="5">
    <w:abstractNumId w:val="8"/>
  </w:num>
  <w:num w:numId="6">
    <w:abstractNumId w:val="3"/>
  </w:num>
  <w:num w:numId="7">
    <w:abstractNumId w:val="6"/>
  </w:num>
  <w:num w:numId="8">
    <w:abstractNumId w:val="7"/>
  </w:num>
  <w:num w:numId="9">
    <w:abstractNumId w:val="1"/>
  </w:num>
  <w:num w:numId="10">
    <w:abstractNumId w:val="11"/>
  </w:num>
  <w:num w:numId="11">
    <w:abstractNumId w:val="9"/>
  </w:num>
  <w:num w:numId="12">
    <w:abstractNumId w:val="5"/>
  </w:num>
  <w:num w:numId="13">
    <w:abstractNumId w:val="10"/>
  </w:num>
  <w:num w:numId="14">
    <w:abstractNumId w:val="13"/>
  </w:num>
  <w:num w:numId="15">
    <w:abstractNumId w:val="4"/>
  </w:num>
  <w:num w:numId="16">
    <w:abstractNumId w:val="0"/>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66">
    <w:name w:val="Plain Table 1"/>
    <w:basedOn w:val="7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2"/>
    <w:basedOn w:val="7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3"/>
    <w:basedOn w:val="7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name w:val="Plain Table 4"/>
    <w:basedOn w:val="7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name w:val="Plain Table 5"/>
    <w:basedOn w:val="7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1">
    <w:name w:val="Grid Table 1 Light"/>
    <w:basedOn w:val="7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2">
    <w:name w:val="Grid Table 2"/>
    <w:basedOn w:val="7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3">
    <w:name w:val="Grid Table 3"/>
    <w:basedOn w:val="7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4"/>
    <w:basedOn w:val="7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name w:val="Grid Table 5 Dark"/>
    <w:basedOn w:val="7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6">
    <w:name w:val="Grid Table 6 Colorful"/>
    <w:basedOn w:val="7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7">
    <w:name w:val="Grid Table 7 Colorful"/>
    <w:basedOn w:val="7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8">
    <w:name w:val="List Table 1 Light"/>
    <w:basedOn w:val="7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name w:val="List Table 2"/>
    <w:basedOn w:val="7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0">
    <w:name w:val="List Table 3"/>
    <w:basedOn w:val="7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1">
    <w:name w:val="List Table 4"/>
    <w:basedOn w:val="7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5 Dark"/>
    <w:basedOn w:val="7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6 Colorful"/>
    <w:basedOn w:val="7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4">
    <w:name w:val="List Table 7 Colorful"/>
    <w:basedOn w:val="7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85">
    <w:name w:val="TOC Heading"/>
    <w:uiPriority w:val="39"/>
    <w:unhideWhenUsed/>
  </w:style>
  <w:style w:type="paragraph" w:styleId="786" w:default="1">
    <w:name w:val="Normal"/>
    <w:next w:val="798"/>
    <w:uiPriority w:val="0"/>
    <w:qFormat/>
    <w:pPr>
      <w:jc w:val="both"/>
      <w:widowControl w:val="off"/>
    </w:pPr>
    <w:rPr>
      <w:rFonts w:ascii="Times New Roman" w:hAnsi="Times New Roman" w:eastAsia="宋体" w:cs="Times New Roman"/>
      <w:sz w:val="21"/>
      <w:szCs w:val="24"/>
      <w:lang w:val="en-US" w:eastAsia="zh-CN" w:bidi="ar-SA"/>
    </w:rPr>
  </w:style>
  <w:style w:type="paragraph" w:styleId="787">
    <w:name w:val="Heading 1"/>
    <w:basedOn w:val="786"/>
    <w:next w:val="786"/>
    <w:link w:val="1004"/>
    <w:uiPriority w:val="0"/>
    <w:qFormat/>
    <w:pPr>
      <w:ind w:left="100" w:right="100"/>
      <w:keepLines/>
      <w:keepNext/>
      <w:spacing w:before="120" w:after="120"/>
      <w:outlineLvl w:val="0"/>
    </w:pPr>
    <w:rPr>
      <w:b/>
      <w:bCs/>
      <w:szCs w:val="44"/>
    </w:rPr>
  </w:style>
  <w:style w:type="paragraph" w:styleId="788">
    <w:name w:val="Heading 2"/>
    <w:basedOn w:val="786"/>
    <w:next w:val="786"/>
    <w:link w:val="844"/>
    <w:uiPriority w:val="0"/>
    <w:qFormat/>
    <w:pPr>
      <w:keepLines/>
      <w:keepNext/>
      <w:spacing w:before="260" w:after="260" w:line="416" w:lineRule="auto"/>
      <w:outlineLvl w:val="1"/>
    </w:pPr>
    <w:rPr>
      <w:rFonts w:ascii="等线 Light" w:hAnsi="等线 Light" w:eastAsia="等线 Light"/>
      <w:b/>
      <w:bCs/>
      <w:sz w:val="32"/>
      <w:szCs w:val="32"/>
    </w:rPr>
  </w:style>
  <w:style w:type="paragraph" w:styleId="789">
    <w:name w:val="Heading 3"/>
    <w:basedOn w:val="786"/>
    <w:next w:val="786"/>
    <w:link w:val="843"/>
    <w:uiPriority w:val="9"/>
    <w:qFormat/>
    <w:pPr>
      <w:keepLines/>
      <w:keepNext/>
      <w:spacing w:before="260" w:after="260" w:line="416" w:lineRule="auto"/>
      <w:outlineLvl w:val="2"/>
    </w:pPr>
    <w:rPr>
      <w:b/>
      <w:bCs/>
      <w:sz w:val="32"/>
      <w:szCs w:val="32"/>
    </w:rPr>
  </w:style>
  <w:style w:type="paragraph" w:styleId="790">
    <w:name w:val="Heading 4"/>
    <w:basedOn w:val="786"/>
    <w:next w:val="786"/>
    <w:link w:val="873"/>
    <w:uiPriority w:val="0"/>
    <w:qFormat/>
    <w:pPr>
      <w:keepLines/>
      <w:keepNext/>
      <w:spacing w:before="280" w:after="290" w:line="376" w:lineRule="auto"/>
      <w:outlineLvl w:val="3"/>
    </w:pPr>
    <w:rPr>
      <w:rFonts w:ascii="等线 Light" w:hAnsi="等线 Light" w:eastAsia="等线 Light"/>
      <w:b/>
      <w:bCs/>
      <w:sz w:val="28"/>
      <w:szCs w:val="28"/>
    </w:rPr>
  </w:style>
  <w:style w:type="paragraph" w:styleId="791">
    <w:name w:val="Heading 5"/>
    <w:basedOn w:val="786"/>
    <w:next w:val="786"/>
    <w:link w:val="880"/>
    <w:uiPriority w:val="9"/>
    <w:unhideWhenUsed/>
    <w:qFormat/>
    <w:pPr>
      <w:keepLines/>
      <w:keepNext/>
      <w:spacing w:before="320" w:after="200"/>
      <w:outlineLvl w:val="4"/>
    </w:pPr>
    <w:rPr>
      <w:rFonts w:ascii="Arial" w:hAnsi="Arial" w:eastAsia="Arial" w:cs="Arial"/>
      <w:b/>
      <w:bCs/>
      <w:sz w:val="24"/>
    </w:rPr>
  </w:style>
  <w:style w:type="paragraph" w:styleId="792">
    <w:name w:val="Heading 6"/>
    <w:basedOn w:val="786"/>
    <w:next w:val="786"/>
    <w:link w:val="1005"/>
    <w:uiPriority w:val="0"/>
    <w:qFormat/>
    <w:pPr>
      <w:keepLines/>
      <w:keepNext/>
      <w:spacing w:before="240" w:after="64" w:line="320" w:lineRule="auto"/>
      <w:outlineLvl w:val="5"/>
    </w:pPr>
    <w:rPr>
      <w:rFonts w:ascii="等线 Light" w:hAnsi="等线 Light" w:eastAsia="等线 Light"/>
      <w:b/>
      <w:bCs/>
      <w:sz w:val="24"/>
    </w:rPr>
  </w:style>
  <w:style w:type="paragraph" w:styleId="793">
    <w:name w:val="Heading 7"/>
    <w:basedOn w:val="786"/>
    <w:next w:val="786"/>
    <w:link w:val="882"/>
    <w:uiPriority w:val="9"/>
    <w:unhideWhenUsed/>
    <w:qFormat/>
    <w:pPr>
      <w:keepLines/>
      <w:keepNext/>
      <w:spacing w:before="320" w:after="200"/>
      <w:outlineLvl w:val="6"/>
    </w:pPr>
    <w:rPr>
      <w:rFonts w:ascii="Arial" w:hAnsi="Arial" w:eastAsia="Arial" w:cs="Arial"/>
      <w:b/>
      <w:bCs/>
      <w:i/>
      <w:iCs/>
      <w:sz w:val="22"/>
      <w:szCs w:val="22"/>
    </w:rPr>
  </w:style>
  <w:style w:type="paragraph" w:styleId="794">
    <w:name w:val="Heading 8"/>
    <w:basedOn w:val="786"/>
    <w:next w:val="786"/>
    <w:link w:val="1006"/>
    <w:uiPriority w:val="0"/>
    <w:qFormat/>
    <w:pPr>
      <w:keepLines/>
      <w:keepNext/>
      <w:spacing w:before="240" w:after="64" w:line="320" w:lineRule="auto"/>
      <w:outlineLvl w:val="7"/>
    </w:pPr>
    <w:rPr>
      <w:rFonts w:ascii="等线 Light" w:hAnsi="等线 Light" w:eastAsia="等线 Light"/>
      <w:sz w:val="24"/>
    </w:rPr>
  </w:style>
  <w:style w:type="paragraph" w:styleId="795">
    <w:name w:val="Heading 9"/>
    <w:basedOn w:val="786"/>
    <w:next w:val="786"/>
    <w:link w:val="884"/>
    <w:uiPriority w:val="9"/>
    <w:unhideWhenUsed/>
    <w:qFormat/>
    <w:pPr>
      <w:keepLines/>
      <w:keepNext/>
      <w:spacing w:before="320" w:after="200"/>
      <w:outlineLvl w:val="8"/>
    </w:pPr>
    <w:rPr>
      <w:rFonts w:ascii="Arial" w:hAnsi="Arial" w:eastAsia="Arial" w:cs="Arial"/>
      <w:i/>
      <w:iCs/>
      <w:szCs w:val="21"/>
    </w:rPr>
  </w:style>
  <w:style w:type="character" w:styleId="796" w:default="1">
    <w:name w:val="Default Paragraph Font"/>
    <w:uiPriority w:val="1"/>
    <w:semiHidden/>
    <w:unhideWhenUsed/>
  </w:style>
  <w:style w:type="table" w:styleId="797" w:default="1">
    <w:name w:val="Normal Table"/>
    <w:uiPriority w:val="99"/>
    <w:semiHidden/>
    <w:unhideWhenUsed/>
    <w:qFormat/>
    <w:tblPr>
      <w:tblCellMar>
        <w:left w:w="108" w:type="dxa"/>
        <w:top w:w="0" w:type="dxa"/>
        <w:right w:w="108" w:type="dxa"/>
        <w:bottom w:w="0" w:type="dxa"/>
      </w:tblCellMar>
    </w:tblPr>
  </w:style>
  <w:style w:type="paragraph" w:styleId="798">
    <w:name w:val="Title"/>
    <w:basedOn w:val="786"/>
    <w:next w:val="786"/>
    <w:link w:val="1026"/>
    <w:uiPriority w:val="0"/>
    <w:qFormat/>
    <w:pPr>
      <w:jc w:val="center"/>
      <w:spacing w:before="240" w:after="60" w:line="360" w:lineRule="auto"/>
      <w:outlineLvl w:val="0"/>
    </w:pPr>
    <w:rPr>
      <w:rFonts w:ascii="等线 Light" w:hAnsi="等线 Light"/>
      <w:b/>
      <w:bCs/>
      <w:sz w:val="32"/>
      <w:szCs w:val="32"/>
    </w:rPr>
  </w:style>
  <w:style w:type="paragraph" w:styleId="799">
    <w:name w:val="List 3"/>
    <w:basedOn w:val="786"/>
    <w:uiPriority w:val="0"/>
    <w:qFormat/>
    <w:pPr>
      <w:contextualSpacing/>
      <w:ind w:left="100" w:hanging="200"/>
      <w:jc w:val="left"/>
      <w:widowControl/>
    </w:pPr>
    <w:rPr>
      <w:sz w:val="20"/>
      <w:szCs w:val="20"/>
    </w:rPr>
  </w:style>
  <w:style w:type="paragraph" w:styleId="800">
    <w:name w:val="toc 7"/>
    <w:basedOn w:val="786"/>
    <w:next w:val="786"/>
    <w:uiPriority w:val="39"/>
    <w:unhideWhenUsed/>
    <w:qFormat/>
    <w:pPr>
      <w:ind w:left="1701"/>
      <w:spacing w:after="57"/>
    </w:pPr>
  </w:style>
  <w:style w:type="paragraph" w:styleId="801">
    <w:name w:val="Normal Indent"/>
    <w:basedOn w:val="786"/>
    <w:next w:val="786"/>
    <w:link w:val="1008"/>
    <w:uiPriority w:val="99"/>
    <w:qFormat/>
    <w:pPr>
      <w:ind w:firstLine="420"/>
    </w:pPr>
    <w:rPr>
      <w:szCs w:val="20"/>
    </w:rPr>
  </w:style>
  <w:style w:type="paragraph" w:styleId="802">
    <w:name w:val="Caption"/>
    <w:basedOn w:val="786"/>
    <w:next w:val="786"/>
    <w:uiPriority w:val="35"/>
    <w:semiHidden/>
    <w:unhideWhenUsed/>
    <w:qFormat/>
    <w:pPr>
      <w:spacing w:line="276" w:lineRule="auto"/>
    </w:pPr>
    <w:rPr>
      <w:b/>
      <w:bCs/>
      <w:color w:val="4472c4" w:themeColor="accent1"/>
      <w:sz w:val="18"/>
      <w:szCs w:val="18"/>
    </w:rPr>
  </w:style>
  <w:style w:type="paragraph" w:styleId="803">
    <w:name w:val="List Bullet"/>
    <w:uiPriority w:val="99"/>
    <w:semiHidden/>
    <w:unhideWhenUsed/>
    <w:pPr>
      <w:ind w:right="515"/>
      <w:spacing w:after="220" w:line="240" w:lineRule="atLeast"/>
    </w:pPr>
    <w:rPr>
      <w:rFonts w:hint="eastAsia" w:ascii="宋体" w:hAnsi="Times New Roman" w:eastAsia="宋体" w:cs="Times New Roman"/>
      <w:sz w:val="21"/>
      <w:szCs w:val="21"/>
      <w:lang w:val="en-US" w:eastAsia="zh-CN" w:bidi="ar-SA"/>
    </w:rPr>
  </w:style>
  <w:style w:type="paragraph" w:styleId="804">
    <w:name w:val="Document Map"/>
    <w:basedOn w:val="786"/>
    <w:link w:val="1009"/>
    <w:uiPriority w:val="0"/>
    <w:qFormat/>
    <w:pPr>
      <w:shd w:val="clear" w:color="auto" w:fill="000080"/>
    </w:pPr>
  </w:style>
  <w:style w:type="paragraph" w:styleId="805">
    <w:name w:val="annotation text"/>
    <w:basedOn w:val="786"/>
    <w:link w:val="1010"/>
    <w:uiPriority w:val="0"/>
    <w:qFormat/>
    <w:pPr>
      <w:jc w:val="left"/>
    </w:pPr>
  </w:style>
  <w:style w:type="paragraph" w:styleId="806">
    <w:name w:val="Body Text"/>
    <w:basedOn w:val="786"/>
    <w:next w:val="786"/>
    <w:link w:val="1011"/>
    <w:uiPriority w:val="99"/>
    <w:qFormat/>
    <w:pPr>
      <w:spacing w:after="120"/>
    </w:pPr>
  </w:style>
  <w:style w:type="paragraph" w:styleId="807">
    <w:name w:val="Body Text Indent"/>
    <w:basedOn w:val="786"/>
    <w:next w:val="808"/>
    <w:uiPriority w:val="0"/>
    <w:qFormat/>
    <w:pPr>
      <w:ind w:left="420"/>
      <w:spacing w:after="120"/>
    </w:pPr>
  </w:style>
  <w:style w:type="paragraph" w:styleId="808">
    <w:name w:val="envelope return"/>
    <w:basedOn w:val="786"/>
    <w:uiPriority w:val="0"/>
    <w:qFormat/>
    <w:rPr>
      <w:rFonts w:ascii="Arial" w:hAnsi="Arial"/>
    </w:rPr>
  </w:style>
  <w:style w:type="paragraph" w:styleId="809">
    <w:name w:val="index 4"/>
    <w:basedOn w:val="786"/>
    <w:next w:val="786"/>
    <w:uiPriority w:val="99"/>
    <w:unhideWhenUsed/>
    <w:qFormat/>
    <w:pPr>
      <w:ind w:left="600"/>
    </w:pPr>
    <w:rPr>
      <w:rFonts w:ascii="宋体"/>
      <w:b/>
      <w:position w:val="-10"/>
      <w:sz w:val="24"/>
      <w:szCs w:val="20"/>
    </w:rPr>
  </w:style>
  <w:style w:type="paragraph" w:styleId="810">
    <w:name w:val="toc 5"/>
    <w:basedOn w:val="786"/>
    <w:next w:val="786"/>
    <w:uiPriority w:val="39"/>
    <w:unhideWhenUsed/>
    <w:qFormat/>
    <w:pPr>
      <w:ind w:left="1134"/>
      <w:spacing w:after="57"/>
    </w:pPr>
  </w:style>
  <w:style w:type="paragraph" w:styleId="811">
    <w:name w:val="toc 3"/>
    <w:basedOn w:val="786"/>
    <w:next w:val="786"/>
    <w:uiPriority w:val="39"/>
    <w:unhideWhenUsed/>
    <w:qFormat/>
    <w:pPr>
      <w:ind w:left="567"/>
      <w:spacing w:after="57"/>
    </w:pPr>
  </w:style>
  <w:style w:type="paragraph" w:styleId="812">
    <w:name w:val="Plain Text"/>
    <w:basedOn w:val="786"/>
    <w:link w:val="1014"/>
    <w:uiPriority w:val="0"/>
    <w:qFormat/>
    <w:rPr>
      <w:rFonts w:ascii="宋体" w:hAnsi="Courier New" w:cs="Courier New"/>
      <w:szCs w:val="21"/>
    </w:rPr>
  </w:style>
  <w:style w:type="paragraph" w:styleId="813">
    <w:name w:val="toc 8"/>
    <w:basedOn w:val="786"/>
    <w:next w:val="786"/>
    <w:uiPriority w:val="39"/>
    <w:unhideWhenUsed/>
    <w:qFormat/>
    <w:pPr>
      <w:ind w:left="1984"/>
      <w:spacing w:after="57"/>
    </w:pPr>
  </w:style>
  <w:style w:type="paragraph" w:styleId="814">
    <w:name w:val="Date"/>
    <w:basedOn w:val="786"/>
    <w:next w:val="786"/>
    <w:link w:val="1016"/>
    <w:uiPriority w:val="0"/>
    <w:qFormat/>
    <w:rPr>
      <w:sz w:val="24"/>
      <w:szCs w:val="20"/>
    </w:rPr>
  </w:style>
  <w:style w:type="paragraph" w:styleId="815">
    <w:name w:val="endnote text"/>
    <w:basedOn w:val="786"/>
    <w:link w:val="1001"/>
    <w:uiPriority w:val="99"/>
    <w:semiHidden/>
    <w:unhideWhenUsed/>
    <w:qFormat/>
    <w:rPr>
      <w:sz w:val="20"/>
    </w:rPr>
  </w:style>
  <w:style w:type="paragraph" w:styleId="816">
    <w:name w:val="Balloon Text"/>
    <w:basedOn w:val="786"/>
    <w:link w:val="1017"/>
    <w:uiPriority w:val="0"/>
    <w:qFormat/>
    <w:rPr>
      <w:sz w:val="18"/>
      <w:szCs w:val="18"/>
    </w:rPr>
  </w:style>
  <w:style w:type="paragraph" w:styleId="817">
    <w:name w:val="Footer"/>
    <w:basedOn w:val="786"/>
    <w:link w:val="1018"/>
    <w:uiPriority w:val="99"/>
    <w:qFormat/>
    <w:pPr>
      <w:jc w:val="left"/>
      <w:tabs>
        <w:tab w:val="center" w:pos="4153" w:leader="none"/>
        <w:tab w:val="right" w:pos="8306" w:leader="none"/>
      </w:tabs>
    </w:pPr>
    <w:rPr>
      <w:sz w:val="18"/>
      <w:szCs w:val="18"/>
    </w:rPr>
  </w:style>
  <w:style w:type="paragraph" w:styleId="818">
    <w:name w:val="Header"/>
    <w:basedOn w:val="786"/>
    <w:link w:val="1019"/>
    <w:uiPriority w:val="99"/>
    <w:qFormat/>
    <w:pPr>
      <w:jc w:val="center"/>
      <w:tabs>
        <w:tab w:val="center" w:pos="4153" w:leader="none"/>
        <w:tab w:val="right" w:pos="8306" w:leader="none"/>
      </w:tabs>
      <w:pBdr>
        <w:bottom w:val="single" w:color="auto" w:sz="6" w:space="1"/>
      </w:pBdr>
    </w:pPr>
    <w:rPr>
      <w:sz w:val="18"/>
      <w:szCs w:val="18"/>
    </w:rPr>
  </w:style>
  <w:style w:type="paragraph" w:styleId="819">
    <w:name w:val="toc 1"/>
    <w:basedOn w:val="786"/>
    <w:next w:val="786"/>
    <w:uiPriority w:val="39"/>
    <w:unhideWhenUsed/>
    <w:qFormat/>
    <w:pPr>
      <w:spacing w:after="57"/>
    </w:pPr>
  </w:style>
  <w:style w:type="paragraph" w:styleId="820">
    <w:name w:val="toc 4"/>
    <w:basedOn w:val="786"/>
    <w:next w:val="786"/>
    <w:uiPriority w:val="39"/>
    <w:unhideWhenUsed/>
    <w:qFormat/>
    <w:pPr>
      <w:ind w:left="850"/>
      <w:spacing w:after="57"/>
    </w:pPr>
  </w:style>
  <w:style w:type="paragraph" w:styleId="821">
    <w:name w:val="Subtitle"/>
    <w:basedOn w:val="786"/>
    <w:next w:val="786"/>
    <w:link w:val="886"/>
    <w:uiPriority w:val="11"/>
    <w:qFormat/>
    <w:pPr>
      <w:spacing w:before="200" w:after="200"/>
    </w:pPr>
    <w:rPr>
      <w:sz w:val="24"/>
    </w:rPr>
  </w:style>
  <w:style w:type="paragraph" w:styleId="822">
    <w:name w:val="footnote text"/>
    <w:basedOn w:val="786"/>
    <w:link w:val="1000"/>
    <w:uiPriority w:val="99"/>
    <w:semiHidden/>
    <w:unhideWhenUsed/>
    <w:qFormat/>
    <w:pPr>
      <w:spacing w:after="40"/>
    </w:pPr>
    <w:rPr>
      <w:sz w:val="18"/>
    </w:rPr>
  </w:style>
  <w:style w:type="paragraph" w:styleId="823">
    <w:name w:val="toc 6"/>
    <w:basedOn w:val="786"/>
    <w:next w:val="786"/>
    <w:uiPriority w:val="39"/>
    <w:unhideWhenUsed/>
    <w:qFormat/>
    <w:pPr>
      <w:ind w:left="1417"/>
      <w:spacing w:after="57"/>
    </w:pPr>
  </w:style>
  <w:style w:type="paragraph" w:styleId="824">
    <w:name w:val="table of figures"/>
    <w:basedOn w:val="786"/>
    <w:next w:val="786"/>
    <w:uiPriority w:val="99"/>
    <w:unhideWhenUsed/>
    <w:qFormat/>
  </w:style>
  <w:style w:type="paragraph" w:styleId="825">
    <w:name w:val="toc 2"/>
    <w:basedOn w:val="786"/>
    <w:next w:val="786"/>
    <w:uiPriority w:val="99"/>
    <w:semiHidden/>
    <w:qFormat/>
    <w:pPr>
      <w:ind w:left="420"/>
    </w:pPr>
    <w:rPr>
      <w:rFonts w:eastAsia="楷体_GB2312"/>
      <w:sz w:val="26"/>
      <w:szCs w:val="26"/>
    </w:rPr>
  </w:style>
  <w:style w:type="paragraph" w:styleId="826">
    <w:name w:val="toc 9"/>
    <w:basedOn w:val="786"/>
    <w:next w:val="786"/>
    <w:uiPriority w:val="39"/>
    <w:unhideWhenUsed/>
    <w:qFormat/>
    <w:pPr>
      <w:ind w:left="2268"/>
      <w:spacing w:after="57"/>
    </w:pPr>
  </w:style>
  <w:style w:type="paragraph" w:styleId="827">
    <w:name w:val="Body Text 2"/>
    <w:basedOn w:val="786"/>
    <w:link w:val="1025"/>
    <w:uiPriority w:val="0"/>
    <w:qFormat/>
    <w:pPr>
      <w:spacing w:after="120" w:line="480" w:lineRule="auto"/>
    </w:pPr>
    <w:rPr>
      <w:rFonts w:ascii="Calibri" w:hAnsi="Calibri"/>
    </w:rPr>
  </w:style>
  <w:style w:type="paragraph" w:styleId="828">
    <w:name w:val="HTML Preformatted"/>
    <w:basedOn w:val="786"/>
    <w:uiPriority w:val="99"/>
    <w:unhideWhenUsed/>
    <w:qFormat/>
    <w:pPr>
      <w:ind w:firstLine="422"/>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仿宋"/>
      <w:b/>
      <w:bCs/>
      <w:szCs w:val="21"/>
    </w:rPr>
  </w:style>
  <w:style w:type="paragraph" w:styleId="829">
    <w:name w:val="Normal (Web)"/>
    <w:basedOn w:val="786"/>
    <w:uiPriority w:val="99"/>
    <w:qFormat/>
    <w:pPr>
      <w:jc w:val="left"/>
      <w:spacing w:before="100" w:beforeAutospacing="1" w:after="100" w:afterAutospacing="1"/>
      <w:widowControl/>
    </w:pPr>
    <w:rPr>
      <w:sz w:val="24"/>
    </w:rPr>
  </w:style>
  <w:style w:type="paragraph" w:styleId="830">
    <w:name w:val="annotation subject"/>
    <w:basedOn w:val="805"/>
    <w:next w:val="805"/>
    <w:link w:val="1027"/>
    <w:uiPriority w:val="0"/>
    <w:qFormat/>
    <w:rPr>
      <w:b/>
      <w:bCs/>
    </w:rPr>
  </w:style>
  <w:style w:type="paragraph" w:styleId="831">
    <w:name w:val="Body Text First Indent"/>
    <w:basedOn w:val="806"/>
    <w:next w:val="832"/>
    <w:uiPriority w:val="0"/>
    <w:qFormat/>
    <w:pPr>
      <w:ind w:firstLine="420"/>
      <w:spacing w:line="360" w:lineRule="auto"/>
    </w:pPr>
    <w:rPr>
      <w:szCs w:val="21"/>
    </w:rPr>
  </w:style>
  <w:style w:type="paragraph" w:styleId="832">
    <w:name w:val="Body Text First Indent 2"/>
    <w:basedOn w:val="807"/>
    <w:next w:val="831"/>
    <w:uiPriority w:val="0"/>
    <w:qFormat/>
    <w:pPr>
      <w:ind w:firstLine="420"/>
    </w:pPr>
  </w:style>
  <w:style w:type="table" w:styleId="833">
    <w:name w:val="Table Grid"/>
    <w:basedOn w:val="7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4">
    <w:name w:val="Strong"/>
    <w:uiPriority w:val="0"/>
    <w:qFormat/>
    <w:rPr>
      <w:b/>
      <w:bCs/>
    </w:rPr>
  </w:style>
  <w:style w:type="character" w:styleId="835">
    <w:name w:val="endnote reference"/>
    <w:basedOn w:val="796"/>
    <w:uiPriority w:val="99"/>
    <w:semiHidden/>
    <w:unhideWhenUsed/>
    <w:qFormat/>
    <w:rPr>
      <w:vertAlign w:val="superscript"/>
    </w:rPr>
  </w:style>
  <w:style w:type="character" w:styleId="836">
    <w:name w:val="page number"/>
    <w:uiPriority w:val="0"/>
    <w:qFormat/>
  </w:style>
  <w:style w:type="character" w:styleId="837">
    <w:name w:val="Emphasis"/>
    <w:uiPriority w:val="0"/>
    <w:qFormat/>
    <w:rPr>
      <w:i/>
      <w:iCs/>
    </w:rPr>
  </w:style>
  <w:style w:type="character" w:styleId="838">
    <w:name w:val="Hyperlink"/>
    <w:uiPriority w:val="99"/>
    <w:qFormat/>
    <w:rPr>
      <w:color w:val="auto"/>
      <w:u w:val="none"/>
    </w:rPr>
  </w:style>
  <w:style w:type="character" w:styleId="839">
    <w:name w:val="annotation reference"/>
    <w:basedOn w:val="796"/>
    <w:uiPriority w:val="0"/>
    <w:qFormat/>
    <w:rPr>
      <w:sz w:val="21"/>
      <w:szCs w:val="21"/>
    </w:rPr>
  </w:style>
  <w:style w:type="character" w:styleId="840">
    <w:name w:val="footnote reference"/>
    <w:basedOn w:val="796"/>
    <w:uiPriority w:val="99"/>
    <w:unhideWhenUsed/>
    <w:qFormat/>
    <w:rPr>
      <w:vertAlign w:val="superscript"/>
    </w:rPr>
  </w:style>
  <w:style w:type="paragraph" w:styleId="841" w:customStyle="1">
    <w:name w:val="列出段落1"/>
    <w:basedOn w:val="786"/>
    <w:uiPriority w:val="1"/>
    <w:qFormat/>
    <w:pPr>
      <w:ind w:left="400" w:firstLine="420"/>
      <w:jc w:val="left"/>
    </w:pPr>
    <w:rPr>
      <w:rFonts w:ascii="宋体" w:hAnsi="宋体" w:cs="宋体"/>
      <w:sz w:val="22"/>
      <w:szCs w:val="22"/>
      <w:lang w:val="zh-CN" w:bidi="zh-CN"/>
    </w:rPr>
  </w:style>
  <w:style w:type="paragraph" w:styleId="842" w:customStyle="1">
    <w:name w:val="首行缩进"/>
    <w:basedOn w:val="786"/>
    <w:uiPriority w:val="0"/>
    <w:qFormat/>
    <w:pPr>
      <w:spacing w:line="360" w:lineRule="auto"/>
    </w:pPr>
  </w:style>
  <w:style w:type="character" w:styleId="843" w:customStyle="1">
    <w:name w:val="标题 3 Char"/>
    <w:link w:val="789"/>
    <w:uiPriority w:val="9"/>
    <w:qFormat/>
    <w:rPr>
      <w:rFonts w:eastAsia="宋体"/>
      <w:b/>
      <w:bCs/>
      <w:sz w:val="32"/>
      <w:szCs w:val="32"/>
      <w:lang w:val="en-US" w:eastAsia="zh-CN" w:bidi="ar-SA"/>
    </w:rPr>
  </w:style>
  <w:style w:type="character" w:styleId="844" w:customStyle="1">
    <w:name w:val="标题 2 Char"/>
    <w:link w:val="788"/>
    <w:uiPriority w:val="0"/>
    <w:semiHidden/>
    <w:qFormat/>
    <w:rPr>
      <w:rFonts w:ascii="等线 Light" w:hAnsi="等线 Light" w:eastAsia="等线 Light" w:cs="Times New Roman"/>
      <w:b/>
      <w:bCs/>
      <w:sz w:val="32"/>
      <w:szCs w:val="32"/>
    </w:rPr>
  </w:style>
  <w:style w:type="character" w:styleId="845" w:customStyle="1">
    <w:name w:val="Heading 5 Char"/>
    <w:basedOn w:val="796"/>
    <w:uiPriority w:val="9"/>
    <w:qFormat/>
    <w:rPr>
      <w:rFonts w:ascii="Arial" w:hAnsi="Arial" w:eastAsia="Arial" w:cs="Arial"/>
      <w:b/>
      <w:bCs/>
      <w:sz w:val="24"/>
      <w:szCs w:val="24"/>
    </w:rPr>
  </w:style>
  <w:style w:type="character" w:styleId="846" w:customStyle="1">
    <w:name w:val="Heading 7 Char"/>
    <w:basedOn w:val="796"/>
    <w:uiPriority w:val="9"/>
    <w:qFormat/>
    <w:rPr>
      <w:rFonts w:ascii="Arial" w:hAnsi="Arial" w:eastAsia="Arial" w:cs="Arial"/>
      <w:b/>
      <w:bCs/>
      <w:i/>
      <w:iCs/>
      <w:sz w:val="22"/>
      <w:szCs w:val="22"/>
    </w:rPr>
  </w:style>
  <w:style w:type="character" w:styleId="847" w:customStyle="1">
    <w:name w:val="Heading 9 Char"/>
    <w:basedOn w:val="796"/>
    <w:uiPriority w:val="9"/>
    <w:qFormat/>
    <w:rPr>
      <w:rFonts w:ascii="Arial" w:hAnsi="Arial" w:eastAsia="Arial" w:cs="Arial"/>
      <w:i/>
      <w:iCs/>
      <w:sz w:val="21"/>
      <w:szCs w:val="21"/>
    </w:rPr>
  </w:style>
  <w:style w:type="character" w:styleId="848" w:customStyle="1">
    <w:name w:val="Subtitle Char"/>
    <w:basedOn w:val="796"/>
    <w:uiPriority w:val="11"/>
    <w:qFormat/>
    <w:rPr>
      <w:sz w:val="24"/>
      <w:szCs w:val="24"/>
    </w:rPr>
  </w:style>
  <w:style w:type="character" w:styleId="849" w:customStyle="1">
    <w:name w:val="Quote Char"/>
    <w:uiPriority w:val="29"/>
    <w:qFormat/>
    <w:rPr>
      <w:i/>
    </w:rPr>
  </w:style>
  <w:style w:type="character" w:styleId="850" w:customStyle="1">
    <w:name w:val="Intense Quote Char"/>
    <w:uiPriority w:val="30"/>
    <w:qFormat/>
    <w:rPr>
      <w:i/>
    </w:rPr>
  </w:style>
  <w:style w:type="table" w:styleId="851" w:customStyle="1">
    <w:name w:val="无格式表格 11"/>
    <w:basedOn w:val="79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无格式表格 21"/>
    <w:basedOn w:val="79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无格式表格 31"/>
    <w:basedOn w:val="79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4" w:customStyle="1">
    <w:name w:val="无格式表格 41"/>
    <w:basedOn w:val="79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5" w:customStyle="1">
    <w:name w:val="无格式表格 51"/>
    <w:basedOn w:val="79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6" w:customStyle="1">
    <w:name w:val="网格表 1 浅色1"/>
    <w:basedOn w:val="79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7" w:customStyle="1">
    <w:name w:val="网格表 21"/>
    <w:basedOn w:val="7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8" w:customStyle="1">
    <w:name w:val="网格表 31"/>
    <w:basedOn w:val="7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网格表 41"/>
    <w:basedOn w:val="79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customStyle="1">
    <w:name w:val="网格表 5 深色1"/>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1" w:customStyle="1">
    <w:name w:val="网格表 6 彩色1"/>
    <w:basedOn w:val="79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62" w:customStyle="1">
    <w:name w:val="网格表 7 彩色1"/>
    <w:basedOn w:val="79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清单表 1 浅色1"/>
    <w:basedOn w:val="797"/>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customStyle="1">
    <w:name w:val="清单表 21"/>
    <w:basedOn w:val="79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5" w:customStyle="1">
    <w:name w:val="清单表 31"/>
    <w:basedOn w:val="7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清单表 41"/>
    <w:basedOn w:val="7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清单表 5 深色1"/>
    <w:basedOn w:val="79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68" w:customStyle="1">
    <w:name w:val="清单表 6 彩色1"/>
    <w:basedOn w:val="797"/>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69" w:customStyle="1">
    <w:name w:val="清单表 7 彩色1"/>
    <w:basedOn w:val="797"/>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70" w:customStyle="1">
    <w:name w:val="Footnote Text Char"/>
    <w:uiPriority w:val="99"/>
    <w:qFormat/>
    <w:rPr>
      <w:sz w:val="18"/>
    </w:rPr>
  </w:style>
  <w:style w:type="character" w:styleId="871" w:customStyle="1">
    <w:name w:val="Endnote Text Char"/>
    <w:uiPriority w:val="99"/>
    <w:qFormat/>
    <w:rPr>
      <w:sz w:val="20"/>
    </w:rPr>
  </w:style>
  <w:style w:type="paragraph" w:styleId="872" w:customStyle="1">
    <w:name w:val="TOC 标题1"/>
    <w:uiPriority w:val="39"/>
    <w:unhideWhenUsed/>
    <w:qFormat/>
    <w:rPr>
      <w:rFonts w:ascii="Times New Roman" w:hAnsi="Times New Roman" w:eastAsia="宋体" w:cs="Times New Roman"/>
      <w:lang w:val="en-US" w:eastAsia="zh-CN" w:bidi="ar-SA"/>
    </w:rPr>
  </w:style>
  <w:style w:type="character" w:styleId="873" w:customStyle="1">
    <w:name w:val="标题 4 Char"/>
    <w:link w:val="790"/>
    <w:uiPriority w:val="0"/>
    <w:semiHidden/>
    <w:qFormat/>
    <w:rPr>
      <w:rFonts w:ascii="等线 Light" w:hAnsi="等线 Light" w:eastAsia="等线 Light" w:cs="Times New Roman"/>
      <w:b/>
      <w:bCs/>
      <w:sz w:val="28"/>
      <w:szCs w:val="28"/>
    </w:rPr>
  </w:style>
  <w:style w:type="paragraph" w:styleId="874" w:customStyle="1">
    <w:name w:val="正文文本1"/>
    <w:basedOn w:val="875"/>
    <w:next w:val="786"/>
    <w:uiPriority w:val="0"/>
    <w:qFormat/>
    <w:pPr>
      <w:spacing w:after="120"/>
    </w:pPr>
    <w:rPr>
      <w:sz w:val="28"/>
    </w:rPr>
  </w:style>
  <w:style w:type="paragraph" w:styleId="875" w:customStyle="1">
    <w:name w:val="正文1"/>
    <w:uiPriority w:val="0"/>
    <w:qFormat/>
    <w:pPr>
      <w:jc w:val="both"/>
      <w:widowControl w:val="off"/>
    </w:pPr>
    <w:rPr>
      <w:rFonts w:ascii="Calibri" w:hAnsi="Calibri" w:eastAsia="宋体" w:cs="Times New Roman"/>
      <w:sz w:val="21"/>
      <w:szCs w:val="22"/>
      <w:lang w:val="en-US" w:eastAsia="zh-CN" w:bidi="ar-SA"/>
    </w:rPr>
  </w:style>
  <w:style w:type="character" w:styleId="876" w:customStyle="1">
    <w:name w:val="Heading 1 Char"/>
    <w:basedOn w:val="796"/>
    <w:uiPriority w:val="9"/>
    <w:qFormat/>
    <w:rPr>
      <w:rFonts w:ascii="Arial" w:hAnsi="Arial" w:eastAsia="Arial" w:cs="Arial"/>
      <w:sz w:val="40"/>
      <w:szCs w:val="40"/>
    </w:rPr>
  </w:style>
  <w:style w:type="character" w:styleId="877" w:customStyle="1">
    <w:name w:val="Heading 2 Char"/>
    <w:basedOn w:val="796"/>
    <w:uiPriority w:val="9"/>
    <w:qFormat/>
    <w:rPr>
      <w:rFonts w:ascii="Arial" w:hAnsi="Arial" w:eastAsia="Arial" w:cs="Arial"/>
      <w:sz w:val="34"/>
    </w:rPr>
  </w:style>
  <w:style w:type="character" w:styleId="878" w:customStyle="1">
    <w:name w:val="Heading 3 Char"/>
    <w:basedOn w:val="796"/>
    <w:uiPriority w:val="9"/>
    <w:qFormat/>
    <w:rPr>
      <w:rFonts w:ascii="Arial" w:hAnsi="Arial" w:eastAsia="Arial" w:cs="Arial"/>
      <w:sz w:val="30"/>
      <w:szCs w:val="30"/>
    </w:rPr>
  </w:style>
  <w:style w:type="character" w:styleId="879" w:customStyle="1">
    <w:name w:val="Heading 4 Char"/>
    <w:basedOn w:val="796"/>
    <w:uiPriority w:val="9"/>
    <w:qFormat/>
    <w:rPr>
      <w:rFonts w:ascii="Arial" w:hAnsi="Arial" w:eastAsia="Arial" w:cs="Arial"/>
      <w:b/>
      <w:bCs/>
      <w:sz w:val="26"/>
      <w:szCs w:val="26"/>
    </w:rPr>
  </w:style>
  <w:style w:type="character" w:styleId="880" w:customStyle="1">
    <w:name w:val="标题 5 Char"/>
    <w:basedOn w:val="796"/>
    <w:link w:val="791"/>
    <w:uiPriority w:val="9"/>
    <w:qFormat/>
    <w:rPr>
      <w:rFonts w:ascii="Arial" w:hAnsi="Arial" w:eastAsia="Arial" w:cs="Arial"/>
      <w:b/>
      <w:bCs/>
      <w:sz w:val="24"/>
      <w:szCs w:val="24"/>
    </w:rPr>
  </w:style>
  <w:style w:type="character" w:styleId="881" w:customStyle="1">
    <w:name w:val="Heading 6 Char"/>
    <w:basedOn w:val="796"/>
    <w:uiPriority w:val="9"/>
    <w:qFormat/>
    <w:rPr>
      <w:rFonts w:ascii="Arial" w:hAnsi="Arial" w:eastAsia="Arial" w:cs="Arial"/>
      <w:b/>
      <w:bCs/>
      <w:sz w:val="22"/>
      <w:szCs w:val="22"/>
    </w:rPr>
  </w:style>
  <w:style w:type="character" w:styleId="882" w:customStyle="1">
    <w:name w:val="标题 7 Char"/>
    <w:basedOn w:val="796"/>
    <w:link w:val="793"/>
    <w:uiPriority w:val="9"/>
    <w:qFormat/>
    <w:rPr>
      <w:rFonts w:ascii="Arial" w:hAnsi="Arial" w:eastAsia="Arial" w:cs="Arial"/>
      <w:b/>
      <w:bCs/>
      <w:i/>
      <w:iCs/>
      <w:sz w:val="22"/>
      <w:szCs w:val="22"/>
    </w:rPr>
  </w:style>
  <w:style w:type="character" w:styleId="883" w:customStyle="1">
    <w:name w:val="Heading 8 Char"/>
    <w:basedOn w:val="796"/>
    <w:uiPriority w:val="9"/>
    <w:qFormat/>
    <w:rPr>
      <w:rFonts w:ascii="Arial" w:hAnsi="Arial" w:eastAsia="Arial" w:cs="Arial"/>
      <w:i/>
      <w:iCs/>
      <w:sz w:val="22"/>
      <w:szCs w:val="22"/>
    </w:rPr>
  </w:style>
  <w:style w:type="character" w:styleId="884" w:customStyle="1">
    <w:name w:val="标题 9 Char"/>
    <w:basedOn w:val="796"/>
    <w:link w:val="795"/>
    <w:uiPriority w:val="9"/>
    <w:qFormat/>
    <w:rPr>
      <w:rFonts w:ascii="Arial" w:hAnsi="Arial" w:eastAsia="Arial" w:cs="Arial"/>
      <w:i/>
      <w:iCs/>
      <w:sz w:val="21"/>
      <w:szCs w:val="21"/>
    </w:rPr>
  </w:style>
  <w:style w:type="character" w:styleId="885" w:customStyle="1">
    <w:name w:val="Title Char"/>
    <w:basedOn w:val="796"/>
    <w:uiPriority w:val="10"/>
    <w:qFormat/>
    <w:rPr>
      <w:sz w:val="48"/>
      <w:szCs w:val="48"/>
    </w:rPr>
  </w:style>
  <w:style w:type="character" w:styleId="886" w:customStyle="1">
    <w:name w:val="副标题 Char"/>
    <w:basedOn w:val="796"/>
    <w:link w:val="821"/>
    <w:uiPriority w:val="11"/>
    <w:qFormat/>
    <w:rPr>
      <w:sz w:val="24"/>
      <w:szCs w:val="24"/>
    </w:rPr>
  </w:style>
  <w:style w:type="paragraph" w:styleId="887">
    <w:name w:val="Quote"/>
    <w:basedOn w:val="786"/>
    <w:next w:val="786"/>
    <w:link w:val="888"/>
    <w:uiPriority w:val="29"/>
    <w:qFormat/>
    <w:pPr>
      <w:ind w:left="720" w:right="720"/>
    </w:pPr>
    <w:rPr>
      <w:i/>
    </w:rPr>
  </w:style>
  <w:style w:type="character" w:styleId="888" w:customStyle="1">
    <w:name w:val="引用 Char"/>
    <w:link w:val="887"/>
    <w:uiPriority w:val="29"/>
    <w:qFormat/>
    <w:rPr>
      <w:i/>
    </w:rPr>
  </w:style>
  <w:style w:type="paragraph" w:styleId="889">
    <w:name w:val="Intense Quote"/>
    <w:basedOn w:val="786"/>
    <w:next w:val="786"/>
    <w:link w:val="8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0" w:customStyle="1">
    <w:name w:val="明显引用 Char"/>
    <w:link w:val="889"/>
    <w:uiPriority w:val="30"/>
    <w:qFormat/>
    <w:rPr>
      <w:i/>
    </w:rPr>
  </w:style>
  <w:style w:type="character" w:styleId="891" w:customStyle="1">
    <w:name w:val="Header Char"/>
    <w:basedOn w:val="796"/>
    <w:uiPriority w:val="99"/>
    <w:qFormat/>
  </w:style>
  <w:style w:type="character" w:styleId="892" w:customStyle="1">
    <w:name w:val="Footer Char"/>
    <w:basedOn w:val="796"/>
    <w:uiPriority w:val="99"/>
    <w:qFormat/>
  </w:style>
  <w:style w:type="character" w:styleId="893" w:customStyle="1">
    <w:name w:val="Caption Char"/>
    <w:uiPriority w:val="99"/>
    <w:qFormat/>
  </w:style>
  <w:style w:type="table" w:styleId="894" w:customStyle="1">
    <w:name w:val="Table Grid Light"/>
    <w:basedOn w:val="79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5" w:customStyle="1">
    <w:name w:val="Grid Table 1 Light - Accent 1"/>
    <w:basedOn w:val="797"/>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2"/>
    <w:basedOn w:val="79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3"/>
    <w:basedOn w:val="79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4"/>
    <w:basedOn w:val="79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5"/>
    <w:basedOn w:val="797"/>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6"/>
    <w:basedOn w:val="79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01" w:customStyle="1">
    <w:name w:val="Grid Table 2 - Accent 1"/>
    <w:basedOn w:val="797"/>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02" w:customStyle="1">
    <w:name w:val="Grid Table 2 - Accent 2"/>
    <w:basedOn w:val="79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03" w:customStyle="1">
    <w:name w:val="Grid Table 2 - Accent 3"/>
    <w:basedOn w:val="79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04" w:customStyle="1">
    <w:name w:val="Grid Table 2 - Accent 4"/>
    <w:basedOn w:val="79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05" w:customStyle="1">
    <w:name w:val="Grid Table 2 - Accent 5"/>
    <w:basedOn w:val="797"/>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06" w:customStyle="1">
    <w:name w:val="Grid Table 2 - Accent 6"/>
    <w:basedOn w:val="797"/>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07" w:customStyle="1">
    <w:name w:val="Grid Table 3 - Accent 1"/>
    <w:basedOn w:val="797"/>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2"/>
    <w:basedOn w:val="79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3"/>
    <w:basedOn w:val="79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4"/>
    <w:basedOn w:val="79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5"/>
    <w:basedOn w:val="797"/>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6"/>
    <w:basedOn w:val="797"/>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4 - Accent 1"/>
    <w:basedOn w:val="797"/>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14" w:customStyle="1">
    <w:name w:val="Grid Table 4 - Accent 2"/>
    <w:basedOn w:val="79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15" w:customStyle="1">
    <w:name w:val="Grid Table 4 - Accent 3"/>
    <w:basedOn w:val="79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16" w:customStyle="1">
    <w:name w:val="Grid Table 4 - Accent 4"/>
    <w:basedOn w:val="79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17" w:customStyle="1">
    <w:name w:val="Grid Table 4 - Accent 5"/>
    <w:basedOn w:val="797"/>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18" w:customStyle="1">
    <w:name w:val="Grid Table 4 - Accent 6"/>
    <w:basedOn w:val="79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19" w:customStyle="1">
    <w:name w:val="Grid Table 5 Dark- Accent 1"/>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20" w:customStyle="1">
    <w:name w:val="Grid Table 5 Dark - Accent 2"/>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21" w:customStyle="1">
    <w:name w:val="Grid Table 5 Dark - Accent 3"/>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22" w:customStyle="1">
    <w:name w:val="Grid Table 5 Dark- Accent 4"/>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23" w:customStyle="1">
    <w:name w:val="Grid Table 5 Dark - Accent 5"/>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24" w:customStyle="1">
    <w:name w:val="Grid Table 5 Dark - Accent 6"/>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25" w:customStyle="1">
    <w:name w:val="Grid Table 6 Colorful - Accent 1"/>
    <w:basedOn w:val="797"/>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1b8e1" w:themeColor="accent1" w:themeTint="80"/>
        <w:sz w:val="22"/>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1b8e1" w:themeColor="accent1" w:themeTint="80"/>
        <w:sz w:val="22"/>
      </w:rPr>
    </w:tblStylePr>
    <w:tblStylePr w:type="firstCol">
      <w:rPr>
        <w:b/>
        <w:color w:val="a1b8e1" w:themeColor="accent1" w:themeTint="80"/>
      </w:rPr>
    </w:tblStylePr>
    <w:tblStylePr w:type="firstRow">
      <w:rPr>
        <w:b/>
        <w:color w:val="a1b8e1" w:themeColor="accent1" w:themeTint="80"/>
      </w:rPr>
      <w:tcPr>
        <w:tcBorders>
          <w:bottom w:val="single" w:color="A1B8E1" w:themeColor="accent1" w:themeTint="80" w:sz="12" w:space="0"/>
        </w:tcBorders>
      </w:tcPr>
    </w:tblStylePr>
    <w:tblStylePr w:type="lastCol">
      <w:rPr>
        <w:b/>
        <w:color w:val="a1b8e1" w:themeColor="accent1" w:themeTint="80"/>
      </w:rPr>
    </w:tblStylePr>
    <w:tblStylePr w:type="lastRow">
      <w:rPr>
        <w:b/>
        <w:color w:val="a1b8e1" w:themeColor="accent1" w:themeTint="80"/>
      </w:rPr>
    </w:tblStylePr>
  </w:style>
  <w:style w:type="table" w:styleId="926" w:customStyle="1">
    <w:name w:val="Grid Table 6 Colorful - Accent 2"/>
    <w:basedOn w:val="79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927" w:customStyle="1">
    <w:name w:val="Grid Table 6 Colorful - Accent 3"/>
    <w:basedOn w:val="79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928" w:customStyle="1">
    <w:name w:val="Grid Table 6 Colorful - Accent 4"/>
    <w:basedOn w:val="79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12" w:space="0"/>
        </w:tcBorders>
      </w:tcPr>
    </w:tblStylePr>
    <w:tblStylePr w:type="lastCol">
      <w:rPr>
        <w:b/>
        <w:color w:val="ffd965" w:themeColor="accent4" w:themeTint="99"/>
      </w:rPr>
    </w:tblStylePr>
    <w:tblStylePr w:type="lastRow">
      <w:rPr>
        <w:b/>
        <w:color w:val="ffd965" w:themeColor="accent4" w:themeTint="99"/>
      </w:rPr>
    </w:tblStylePr>
  </w:style>
  <w:style w:type="table" w:styleId="929" w:customStyle="1">
    <w:name w:val="Grid Table 6 Colorful - Accent 5"/>
    <w:basedOn w:val="797"/>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3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35a8c" w:themeColor="accent5" w:themeShade="94"/>
        <w:sz w:val="22"/>
      </w:rPr>
    </w:tblStylePr>
    <w:tblStylePr w:type="firstCol">
      <w:rPr>
        <w:b/>
        <w:color w:val="235a8c" w:themeColor="accent5" w:themeShade="94"/>
      </w:rPr>
    </w:tblStylePr>
    <w:tblStylePr w:type="firstRow">
      <w:rPr>
        <w:b/>
        <w:color w:val="235a8c" w:themeColor="accent5" w:themeShade="94"/>
      </w:rPr>
      <w:tcPr>
        <w:tcBorders>
          <w:bottom w:val="single" w:color="5B9BD5" w:themeColor="accent5" w:sz="12" w:space="0"/>
        </w:tcBorders>
      </w:tcPr>
    </w:tblStylePr>
    <w:tblStylePr w:type="lastCol">
      <w:rPr>
        <w:b/>
        <w:color w:val="235a8c" w:themeColor="accent5" w:themeShade="94"/>
      </w:rPr>
    </w:tblStylePr>
    <w:tblStylePr w:type="lastRow">
      <w:rPr>
        <w:b/>
        <w:color w:val="235a8c" w:themeColor="accent5" w:themeShade="94"/>
      </w:rPr>
    </w:tblStylePr>
  </w:style>
  <w:style w:type="table" w:styleId="930" w:customStyle="1">
    <w:name w:val="Grid Table 6 Colorful - Accent 6"/>
    <w:basedOn w:val="79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3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35a8c" w:themeColor="accent5" w:themeShade="94"/>
        <w:sz w:val="22"/>
      </w:rPr>
    </w:tblStylePr>
    <w:tblStylePr w:type="firstCol">
      <w:rPr>
        <w:b/>
        <w:color w:val="235a8c" w:themeColor="accent5" w:themeShade="94"/>
      </w:rPr>
    </w:tblStylePr>
    <w:tblStylePr w:type="firstRow">
      <w:rPr>
        <w:b/>
        <w:color w:val="235a8c" w:themeColor="accent5" w:themeShade="94"/>
      </w:rPr>
      <w:tcPr>
        <w:tcBorders>
          <w:bottom w:val="single" w:color="70AD47" w:themeColor="accent6" w:sz="12" w:space="0"/>
        </w:tcBorders>
      </w:tcPr>
    </w:tblStylePr>
    <w:tblStylePr w:type="lastCol">
      <w:rPr>
        <w:b/>
        <w:color w:val="235a8c" w:themeColor="accent5" w:themeShade="94"/>
      </w:rPr>
    </w:tblStylePr>
    <w:tblStylePr w:type="lastRow">
      <w:rPr>
        <w:b/>
        <w:color w:val="235a8c" w:themeColor="accent5" w:themeShade="94"/>
      </w:rPr>
    </w:tblStylePr>
  </w:style>
  <w:style w:type="table" w:styleId="931" w:customStyle="1">
    <w:name w:val="Grid Table 7 Colorful - Accent 1"/>
    <w:basedOn w:val="797"/>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1b8e1" w:themeColor="accent1" w:themeTint="80"/>
        <w:sz w:val="22"/>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1b8e1" w:themeColor="accent1" w:themeTint="80"/>
        <w:sz w:val="22"/>
      </w:rPr>
    </w:tblStylePr>
    <w:tblStylePr w:type="firstCol">
      <w:rPr>
        <w:rFonts w:ascii="Arial" w:hAnsi="Arial"/>
        <w:i/>
        <w:color w:val="a1b8e1" w:themeColor="accent1" w:themeTint="80"/>
        <w:sz w:val="22"/>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1b8e1" w:themeColor="accent1" w:themeTint="80"/>
        <w:sz w:val="22"/>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1b8e1" w:themeColor="accent1" w:themeTint="80"/>
        <w:sz w:val="22"/>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1b8e1" w:themeColor="accent1" w:themeTint="80"/>
        <w:sz w:val="22"/>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32" w:customStyle="1">
    <w:name w:val="Grid Table 7 Colorful - Accent 2"/>
    <w:basedOn w:val="79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3" w:customStyle="1">
    <w:name w:val="Grid Table 7 Colorful - Accent 3"/>
    <w:basedOn w:val="79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34" w:customStyle="1">
    <w:name w:val="Grid Table 7 Colorful - Accent 4"/>
    <w:basedOn w:val="79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5" w:customStyle="1">
    <w:name w:val="Grid Table 7 Colorful - Accent 5"/>
    <w:basedOn w:val="797"/>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3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35a8c" w:themeColor="accent5" w:themeShade="94"/>
        <w:sz w:val="22"/>
      </w:rPr>
    </w:tblStylePr>
    <w:tblStylePr w:type="firstCol">
      <w:rPr>
        <w:rFonts w:ascii="Arial" w:hAnsi="Arial"/>
        <w:i/>
        <w:color w:val="23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3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3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3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36" w:customStyle="1">
    <w:name w:val="Grid Table 7 Colorful - Accent 6"/>
    <w:basedOn w:val="79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37" w:customStyle="1">
    <w:name w:val="List Table 1 Light - Accent 1"/>
    <w:basedOn w:val="797"/>
    <w:uiPriority w:val="99"/>
    <w:qFormat/>
    <w:tblPr>
      <w:tblCellMar>
        <w:left w:w="108" w:type="dxa"/>
        <w:top w:w="0" w:type="dxa"/>
        <w:right w:w="108"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38" w:customStyle="1">
    <w:name w:val="List Table 1 Light - Accent 2"/>
    <w:basedOn w:val="797"/>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39" w:customStyle="1">
    <w:name w:val="List Table 1 Light - Accent 3"/>
    <w:basedOn w:val="797"/>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40" w:customStyle="1">
    <w:name w:val="List Table 1 Light - Accent 4"/>
    <w:basedOn w:val="797"/>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41" w:customStyle="1">
    <w:name w:val="List Table 1 Light - Accent 5"/>
    <w:basedOn w:val="797"/>
    <w:uiPriority w:val="99"/>
    <w:qFormat/>
    <w:tblPr>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42" w:customStyle="1">
    <w:name w:val="List Table 1 Light - Accent 6"/>
    <w:basedOn w:val="797"/>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43" w:customStyle="1">
    <w:name w:val="List Table 2 - Accent 1"/>
    <w:basedOn w:val="797"/>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44" w:customStyle="1">
    <w:name w:val="List Table 2 - Accent 2"/>
    <w:basedOn w:val="79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45" w:customStyle="1">
    <w:name w:val="List Table 2 - Accent 3"/>
    <w:basedOn w:val="79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46" w:customStyle="1">
    <w:name w:val="List Table 2 - Accent 4"/>
    <w:basedOn w:val="79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47" w:customStyle="1">
    <w:name w:val="List Table 2 - Accent 5"/>
    <w:basedOn w:val="797"/>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48" w:customStyle="1">
    <w:name w:val="List Table 2 - Accent 6"/>
    <w:basedOn w:val="79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49" w:customStyle="1">
    <w:name w:val="List Table 3 - Accent 1"/>
    <w:basedOn w:val="797"/>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50" w:customStyle="1">
    <w:name w:val="List Table 3 - Accent 2"/>
    <w:basedOn w:val="79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51" w:customStyle="1">
    <w:name w:val="List Table 3 - Accent 3"/>
    <w:basedOn w:val="79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52" w:customStyle="1">
    <w:name w:val="List Table 3 - Accent 4"/>
    <w:basedOn w:val="79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53" w:customStyle="1">
    <w:name w:val="List Table 3 - Accent 5"/>
    <w:basedOn w:val="797"/>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54" w:customStyle="1">
    <w:name w:val="List Table 3 - Accent 6"/>
    <w:basedOn w:val="79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55" w:customStyle="1">
    <w:name w:val="List Table 4 - Accent 1"/>
    <w:basedOn w:val="797"/>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56" w:customStyle="1">
    <w:name w:val="List Table 4 - Accent 2"/>
    <w:basedOn w:val="79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57" w:customStyle="1">
    <w:name w:val="List Table 4 - Accent 3"/>
    <w:basedOn w:val="79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58" w:customStyle="1">
    <w:name w:val="List Table 4 - Accent 4"/>
    <w:basedOn w:val="79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59" w:customStyle="1">
    <w:name w:val="List Table 4 - Accent 5"/>
    <w:basedOn w:val="797"/>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60" w:customStyle="1">
    <w:name w:val="List Table 4 - Accent 6"/>
    <w:basedOn w:val="79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61" w:customStyle="1">
    <w:name w:val="List Table 5 Dark - Accent 1"/>
    <w:basedOn w:val="797"/>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962" w:customStyle="1">
    <w:name w:val="List Table 5 Dark - Accent 2"/>
    <w:basedOn w:val="79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rPr>
    </w:tblStylePr>
  </w:style>
  <w:style w:type="table" w:styleId="963" w:customStyle="1">
    <w:name w:val="List Table 5 Dark - Accent 3"/>
    <w:basedOn w:val="79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64" w:customStyle="1">
    <w:name w:val="List Table 5 Dark - Accent 4"/>
    <w:basedOn w:val="79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rPr>
    </w:tblStylePr>
  </w:style>
  <w:style w:type="table" w:styleId="965" w:customStyle="1">
    <w:name w:val="List Table 5 Dark - Accent 5"/>
    <w:basedOn w:val="797"/>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966" w:customStyle="1">
    <w:name w:val="List Table 5 Dark - Accent 6"/>
    <w:basedOn w:val="79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67" w:customStyle="1">
    <w:name w:val="List Table 6 Colorful - Accent 1"/>
    <w:basedOn w:val="797"/>
    <w:uiPriority w:val="99"/>
    <w:qFormat/>
    <w:tblPr>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4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968" w:customStyle="1">
    <w:name w:val="List Table 6 Colorful - Accent 2"/>
    <w:basedOn w:val="797"/>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285" w:themeColor="accent2" w:themeTint="97" w:sz="4" w:space="0"/>
        </w:tcBorders>
      </w:tcPr>
    </w:tblStylePr>
  </w:style>
  <w:style w:type="table" w:styleId="969" w:customStyle="1">
    <w:name w:val="List Table 6 Colorful - Accent 3"/>
    <w:basedOn w:val="797"/>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b/>
        <w:color w:val="c8c8c8" w:themeColor="accent3" w:themeTint="99"/>
      </w:rPr>
    </w:tblStylePr>
    <w:tblStylePr w:type="firstRow">
      <w:rPr>
        <w:b/>
        <w:color w:val="c8c8c8" w:themeColor="accent3" w:themeTint="99"/>
      </w:rPr>
      <w:tcPr>
        <w:tcBorders>
          <w:bottom w:val="single" w:color="C9C9C9" w:themeColor="accent3" w:themeTint="98" w:sz="4" w:space="0"/>
        </w:tcBorders>
      </w:tcPr>
    </w:tblStylePr>
    <w:tblStylePr w:type="lastCol">
      <w:rPr>
        <w:b/>
        <w:color w:val="c8c8c8" w:themeColor="accent3" w:themeTint="99"/>
      </w:rPr>
    </w:tblStylePr>
    <w:tblStylePr w:type="lastRow">
      <w:rPr>
        <w:b/>
        <w:color w:val="c8c8c8" w:themeColor="accent3" w:themeTint="99"/>
      </w:rPr>
      <w:tcPr>
        <w:tcBorders>
          <w:top w:val="single" w:color="C9C9C9" w:themeColor="accent3" w:themeTint="98" w:sz="4" w:space="0"/>
        </w:tcBorders>
      </w:tcPr>
    </w:tblStylePr>
  </w:style>
  <w:style w:type="table" w:styleId="970" w:customStyle="1">
    <w:name w:val="List Table 6 Colorful - Accent 4"/>
    <w:basedOn w:val="797"/>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4" w:space="0"/>
        </w:tcBorders>
      </w:tcPr>
    </w:tblStylePr>
    <w:tblStylePr w:type="lastCol">
      <w:rPr>
        <w:b/>
        <w:color w:val="ffd965" w:themeColor="accent4" w:themeTint="99"/>
      </w:rPr>
    </w:tblStylePr>
    <w:tblStylePr w:type="lastRow">
      <w:rPr>
        <w:b/>
        <w:color w:val="ffd965" w:themeColor="accent4" w:themeTint="99"/>
      </w:rPr>
      <w:tcPr>
        <w:tcBorders>
          <w:top w:val="single" w:color="FFD864" w:themeColor="accent4" w:themeTint="9A" w:sz="4" w:space="0"/>
        </w:tcBorders>
      </w:tcPr>
    </w:tblStylePr>
  </w:style>
  <w:style w:type="table" w:styleId="971" w:customStyle="1">
    <w:name w:val="List Table 6 Colorful - Accent 5"/>
    <w:basedOn w:val="797"/>
    <w:uiPriority w:val="99"/>
    <w:qFormat/>
    <w:tblPr>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972" w:customStyle="1">
    <w:name w:val="List Table 6 Colorful - Accent 6"/>
    <w:basedOn w:val="797"/>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73" w:customStyle="1">
    <w:name w:val="List Table 7 Colorful - Accent 1"/>
    <w:basedOn w:val="797"/>
    <w:uiPriority w:val="99"/>
    <w:qFormat/>
    <w:tblPr>
      <w:tblBorders>
        <w:right w:val="single" w:color="4472C4" w:themeColor="accent1" w:sz="4" w:space="0"/>
      </w:tblBorders>
      <w:tblCellMar>
        <w:left w:w="108" w:type="dxa"/>
        <w:top w:w="0" w:type="dxa"/>
        <w:right w:w="108" w:type="dxa"/>
        <w:bottom w:w="0" w:type="dxa"/>
      </w:tblCellMar>
    </w:tblPr>
    <w:tblStylePr w:type="band1Horz">
      <w:rPr>
        <w:rFonts w:ascii="Arial" w:hAnsi="Arial"/>
        <w:color w:val="24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74" w:customStyle="1">
    <w:name w:val="List Table 7 Colorful - Accent 2"/>
    <w:basedOn w:val="797"/>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5" w:customStyle="1">
    <w:name w:val="List Table 7 Colorful - Accent 3"/>
    <w:basedOn w:val="797"/>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rFonts w:ascii="Arial" w:hAnsi="Arial"/>
        <w:i/>
        <w:color w:val="c8c8c8"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8c8c8"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8c8c8"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8c8c8"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76" w:customStyle="1">
    <w:name w:val="List Table 7 Colorful - Accent 4"/>
    <w:basedOn w:val="797"/>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77" w:customStyle="1">
    <w:name w:val="List Table 7 Colorful - Accent 5"/>
    <w:basedOn w:val="797"/>
    <w:uiPriority w:val="99"/>
    <w:qFormat/>
    <w:tblPr>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78" w:customStyle="1">
    <w:name w:val="List Table 7 Colorful - Accent 6"/>
    <w:basedOn w:val="797"/>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79" w:customStyle="1">
    <w:name w:val="Lined - Accent"/>
    <w:basedOn w:val="79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0" w:customStyle="1">
    <w:name w:val="Lined - Accent 1"/>
    <w:basedOn w:val="79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81" w:customStyle="1">
    <w:name w:val="Lined - Accent 2"/>
    <w:basedOn w:val="79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2" w:customStyle="1">
    <w:name w:val="Lined - Accent 3"/>
    <w:basedOn w:val="79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3" w:customStyle="1">
    <w:name w:val="Lined - Accent 4"/>
    <w:basedOn w:val="79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4" w:customStyle="1">
    <w:name w:val="Lined - Accent 5"/>
    <w:basedOn w:val="79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85" w:customStyle="1">
    <w:name w:val="Lined - Accent 6"/>
    <w:basedOn w:val="79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6" w:customStyle="1">
    <w:name w:val="Bordered &amp; Lined - Accent"/>
    <w:basedOn w:val="79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7" w:customStyle="1">
    <w:name w:val="Bordered &amp; Lined - Accent 1"/>
    <w:basedOn w:val="797"/>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88" w:customStyle="1">
    <w:name w:val="Bordered &amp; Lined - Accent 2"/>
    <w:basedOn w:val="79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9" w:customStyle="1">
    <w:name w:val="Bordered &amp; Lined - Accent 3"/>
    <w:basedOn w:val="79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0" w:customStyle="1">
    <w:name w:val="Bordered &amp; Lined - Accent 4"/>
    <w:basedOn w:val="79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1" w:customStyle="1">
    <w:name w:val="Bordered &amp; Lined - Accent 5"/>
    <w:basedOn w:val="797"/>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92" w:customStyle="1">
    <w:name w:val="Bordered &amp; Lined - Accent 6"/>
    <w:basedOn w:val="79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3" w:customStyle="1">
    <w:name w:val="Bordered"/>
    <w:basedOn w:val="79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4" w:customStyle="1">
    <w:name w:val="Bordered - Accent 1"/>
    <w:basedOn w:val="797"/>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95" w:customStyle="1">
    <w:name w:val="Bordered - Accent 2"/>
    <w:basedOn w:val="79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96" w:customStyle="1">
    <w:name w:val="Bordered - Accent 3"/>
    <w:basedOn w:val="79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97" w:customStyle="1">
    <w:name w:val="Bordered - Accent 4"/>
    <w:basedOn w:val="79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98" w:customStyle="1">
    <w:name w:val="Bordered - Accent 5"/>
    <w:basedOn w:val="797"/>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99" w:customStyle="1">
    <w:name w:val="Bordered - Accent 6"/>
    <w:basedOn w:val="79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00" w:customStyle="1">
    <w:name w:val="脚注文本 Char"/>
    <w:link w:val="822"/>
    <w:uiPriority w:val="99"/>
    <w:qFormat/>
    <w:rPr>
      <w:sz w:val="18"/>
    </w:rPr>
  </w:style>
  <w:style w:type="character" w:styleId="1001" w:customStyle="1">
    <w:name w:val="尾注文本 Char"/>
    <w:link w:val="815"/>
    <w:uiPriority w:val="99"/>
    <w:qFormat/>
    <w:rPr>
      <w:sz w:val="20"/>
    </w:rPr>
  </w:style>
  <w:style w:type="paragraph" w:styleId="1002" w:customStyle="1">
    <w:name w:val="TOC 标题111"/>
    <w:uiPriority w:val="39"/>
    <w:unhideWhenUsed/>
    <w:qFormat/>
    <w:rPr>
      <w:rFonts w:ascii="Times New Roman" w:hAnsi="Times New Roman" w:eastAsia="宋体" w:cs="Times New Roman"/>
      <w:lang w:val="en-US" w:eastAsia="zh-CN" w:bidi="ar-SA"/>
    </w:rPr>
  </w:style>
  <w:style w:type="paragraph" w:styleId="1003" w:customStyle="1">
    <w:name w:val="正文文本11"/>
    <w:basedOn w:val="786"/>
    <w:uiPriority w:val="99"/>
    <w:qFormat/>
    <w:rPr>
      <w:rFonts w:ascii="楷体_GB2312" w:hAnsi="宋体" w:eastAsia="楷体_GB2312"/>
      <w:sz w:val="28"/>
      <w:szCs w:val="28"/>
    </w:rPr>
  </w:style>
  <w:style w:type="character" w:styleId="1004" w:customStyle="1">
    <w:name w:val="标题 1 Char"/>
    <w:link w:val="787"/>
    <w:uiPriority w:val="0"/>
    <w:qFormat/>
    <w:rPr>
      <w:b/>
      <w:bCs/>
      <w:sz w:val="21"/>
      <w:szCs w:val="44"/>
    </w:rPr>
  </w:style>
  <w:style w:type="character" w:styleId="1005" w:customStyle="1">
    <w:name w:val="标题 6 Char"/>
    <w:link w:val="792"/>
    <w:uiPriority w:val="0"/>
    <w:qFormat/>
    <w:rPr>
      <w:rFonts w:ascii="等线 Light" w:hAnsi="等线 Light" w:eastAsia="等线 Light" w:cs="Times New Roman"/>
      <w:b/>
      <w:bCs/>
      <w:sz w:val="24"/>
      <w:szCs w:val="24"/>
    </w:rPr>
  </w:style>
  <w:style w:type="character" w:styleId="1006" w:customStyle="1">
    <w:name w:val="标题 8 Char"/>
    <w:link w:val="794"/>
    <w:uiPriority w:val="0"/>
    <w:semiHidden/>
    <w:qFormat/>
    <w:rPr>
      <w:rFonts w:ascii="等线 Light" w:hAnsi="等线 Light" w:eastAsia="等线 Light" w:cs="Times New Roman"/>
      <w:sz w:val="24"/>
      <w:szCs w:val="24"/>
    </w:rPr>
  </w:style>
  <w:style w:type="paragraph" w:styleId="1007" w:customStyle="1">
    <w:name w:val="目录 71"/>
    <w:basedOn w:val="786"/>
    <w:next w:val="786"/>
    <w:uiPriority w:val="39"/>
    <w:unhideWhenUsed/>
    <w:qFormat/>
    <w:pPr>
      <w:ind w:left="2520"/>
    </w:pPr>
    <w:rPr>
      <w:rFonts w:ascii="等线" w:hAnsi="等线" w:eastAsia="等线"/>
      <w:szCs w:val="22"/>
    </w:rPr>
  </w:style>
  <w:style w:type="character" w:styleId="1008" w:customStyle="1">
    <w:name w:val="正文缩进 Char"/>
    <w:link w:val="801"/>
    <w:uiPriority w:val="0"/>
    <w:qFormat/>
    <w:rPr>
      <w:sz w:val="21"/>
    </w:rPr>
  </w:style>
  <w:style w:type="character" w:styleId="1009" w:customStyle="1">
    <w:name w:val="文档结构图 Char"/>
    <w:link w:val="804"/>
    <w:uiPriority w:val="0"/>
    <w:qFormat/>
    <w:rPr>
      <w:sz w:val="21"/>
      <w:szCs w:val="24"/>
      <w:shd w:val="clear" w:color="auto" w:fill="000080"/>
    </w:rPr>
  </w:style>
  <w:style w:type="character" w:styleId="1010" w:customStyle="1">
    <w:name w:val="批注文字 Char"/>
    <w:link w:val="805"/>
    <w:uiPriority w:val="0"/>
    <w:qFormat/>
    <w:rPr>
      <w:sz w:val="21"/>
      <w:szCs w:val="24"/>
    </w:rPr>
  </w:style>
  <w:style w:type="character" w:styleId="1011" w:customStyle="1">
    <w:name w:val="正文文本 Char"/>
    <w:link w:val="806"/>
    <w:uiPriority w:val="99"/>
    <w:qFormat/>
    <w:rPr>
      <w:sz w:val="21"/>
      <w:szCs w:val="24"/>
    </w:rPr>
  </w:style>
  <w:style w:type="paragraph" w:styleId="1012" w:customStyle="1">
    <w:name w:val="目录 51"/>
    <w:basedOn w:val="786"/>
    <w:next w:val="786"/>
    <w:uiPriority w:val="39"/>
    <w:unhideWhenUsed/>
    <w:qFormat/>
    <w:pPr>
      <w:ind w:left="1680"/>
    </w:pPr>
    <w:rPr>
      <w:rFonts w:ascii="等线" w:hAnsi="等线" w:eastAsia="等线"/>
      <w:szCs w:val="22"/>
    </w:rPr>
  </w:style>
  <w:style w:type="paragraph" w:styleId="1013" w:customStyle="1">
    <w:name w:val="目录 31"/>
    <w:basedOn w:val="786"/>
    <w:next w:val="786"/>
    <w:uiPriority w:val="39"/>
    <w:unhideWhenUsed/>
    <w:qFormat/>
    <w:pPr>
      <w:ind w:left="440"/>
      <w:jc w:val="left"/>
      <w:spacing w:after="100" w:line="259" w:lineRule="auto"/>
      <w:widowControl/>
    </w:pPr>
    <w:rPr>
      <w:rFonts w:ascii="等线" w:hAnsi="等线" w:eastAsia="等线"/>
      <w:sz w:val="22"/>
      <w:szCs w:val="22"/>
    </w:rPr>
  </w:style>
  <w:style w:type="character" w:styleId="1014" w:customStyle="1">
    <w:name w:val="纯文本 Char1"/>
    <w:link w:val="812"/>
    <w:uiPriority w:val="0"/>
    <w:qFormat/>
    <w:rPr>
      <w:rFonts w:ascii="宋体" w:hAnsi="Courier New" w:cs="Courier New"/>
      <w:sz w:val="21"/>
      <w:szCs w:val="21"/>
    </w:rPr>
  </w:style>
  <w:style w:type="paragraph" w:styleId="1015" w:customStyle="1">
    <w:name w:val="目录 81"/>
    <w:basedOn w:val="786"/>
    <w:next w:val="786"/>
    <w:uiPriority w:val="39"/>
    <w:unhideWhenUsed/>
    <w:qFormat/>
    <w:pPr>
      <w:ind w:left="2940"/>
    </w:pPr>
    <w:rPr>
      <w:rFonts w:ascii="等线" w:hAnsi="等线" w:eastAsia="等线"/>
      <w:szCs w:val="22"/>
    </w:rPr>
  </w:style>
  <w:style w:type="character" w:styleId="1016" w:customStyle="1">
    <w:name w:val="日期 Char"/>
    <w:link w:val="814"/>
    <w:uiPriority w:val="0"/>
    <w:qFormat/>
    <w:rPr>
      <w:sz w:val="24"/>
    </w:rPr>
  </w:style>
  <w:style w:type="character" w:styleId="1017" w:customStyle="1">
    <w:name w:val="批注框文本 Char"/>
    <w:link w:val="816"/>
    <w:uiPriority w:val="0"/>
    <w:qFormat/>
    <w:rPr>
      <w:sz w:val="18"/>
      <w:szCs w:val="18"/>
    </w:rPr>
  </w:style>
  <w:style w:type="character" w:styleId="1018" w:customStyle="1">
    <w:name w:val="页脚 Char1"/>
    <w:link w:val="817"/>
    <w:uiPriority w:val="99"/>
    <w:qFormat/>
    <w:rPr>
      <w:sz w:val="18"/>
      <w:szCs w:val="18"/>
    </w:rPr>
  </w:style>
  <w:style w:type="character" w:styleId="1019" w:customStyle="1">
    <w:name w:val="页眉 Char"/>
    <w:link w:val="818"/>
    <w:uiPriority w:val="99"/>
    <w:qFormat/>
    <w:rPr>
      <w:sz w:val="18"/>
      <w:szCs w:val="18"/>
    </w:rPr>
  </w:style>
  <w:style w:type="paragraph" w:styleId="1020" w:customStyle="1">
    <w:name w:val="目录 11"/>
    <w:basedOn w:val="786"/>
    <w:next w:val="786"/>
    <w:uiPriority w:val="39"/>
    <w:qFormat/>
    <w:rPr>
      <w:rFonts w:ascii="仿宋_GB2312" w:eastAsia="仿宋_GB2312"/>
      <w:sz w:val="24"/>
    </w:rPr>
  </w:style>
  <w:style w:type="paragraph" w:styleId="1021" w:customStyle="1">
    <w:name w:val="目录 41"/>
    <w:basedOn w:val="786"/>
    <w:next w:val="786"/>
    <w:uiPriority w:val="39"/>
    <w:unhideWhenUsed/>
    <w:qFormat/>
    <w:pPr>
      <w:ind w:left="1260"/>
    </w:pPr>
    <w:rPr>
      <w:rFonts w:ascii="等线" w:hAnsi="等线" w:eastAsia="等线"/>
      <w:szCs w:val="22"/>
    </w:rPr>
  </w:style>
  <w:style w:type="paragraph" w:styleId="1022" w:customStyle="1">
    <w:name w:val="目录 61"/>
    <w:basedOn w:val="786"/>
    <w:next w:val="786"/>
    <w:uiPriority w:val="39"/>
    <w:unhideWhenUsed/>
    <w:qFormat/>
    <w:pPr>
      <w:ind w:left="2100"/>
    </w:pPr>
    <w:rPr>
      <w:rFonts w:ascii="等线" w:hAnsi="等线" w:eastAsia="等线"/>
      <w:szCs w:val="22"/>
    </w:rPr>
  </w:style>
  <w:style w:type="paragraph" w:styleId="1023" w:customStyle="1">
    <w:name w:val="目录 21"/>
    <w:basedOn w:val="786"/>
    <w:next w:val="786"/>
    <w:uiPriority w:val="39"/>
    <w:unhideWhenUsed/>
    <w:qFormat/>
    <w:pPr>
      <w:ind w:left="220"/>
      <w:jc w:val="left"/>
      <w:spacing w:after="100" w:line="259" w:lineRule="auto"/>
      <w:widowControl/>
    </w:pPr>
    <w:rPr>
      <w:rFonts w:ascii="等线" w:hAnsi="等线" w:eastAsia="等线"/>
      <w:sz w:val="22"/>
      <w:szCs w:val="22"/>
    </w:rPr>
  </w:style>
  <w:style w:type="paragraph" w:styleId="1024" w:customStyle="1">
    <w:name w:val="目录 91"/>
    <w:basedOn w:val="786"/>
    <w:next w:val="786"/>
    <w:uiPriority w:val="39"/>
    <w:unhideWhenUsed/>
    <w:qFormat/>
    <w:pPr>
      <w:ind w:left="3360"/>
    </w:pPr>
    <w:rPr>
      <w:rFonts w:ascii="等线" w:hAnsi="等线" w:eastAsia="等线"/>
      <w:szCs w:val="22"/>
    </w:rPr>
  </w:style>
  <w:style w:type="character" w:styleId="1025" w:customStyle="1">
    <w:name w:val="正文文本 2 Char"/>
    <w:link w:val="827"/>
    <w:uiPriority w:val="0"/>
    <w:qFormat/>
    <w:rPr>
      <w:rFonts w:ascii="Calibri" w:hAnsi="Calibri"/>
      <w:sz w:val="21"/>
      <w:szCs w:val="24"/>
    </w:rPr>
  </w:style>
  <w:style w:type="character" w:styleId="1026" w:customStyle="1">
    <w:name w:val="标题 Char"/>
    <w:link w:val="798"/>
    <w:uiPriority w:val="0"/>
    <w:qFormat/>
    <w:rPr>
      <w:rFonts w:ascii="等线 Light" w:hAnsi="等线 Light" w:eastAsia="宋体" w:cs="Times New Roman"/>
      <w:b/>
      <w:bCs/>
      <w:sz w:val="32"/>
      <w:szCs w:val="32"/>
    </w:rPr>
  </w:style>
  <w:style w:type="character" w:styleId="1027" w:customStyle="1">
    <w:name w:val="批注主题 Char"/>
    <w:link w:val="830"/>
    <w:uiPriority w:val="0"/>
    <w:qFormat/>
    <w:rPr>
      <w:b/>
      <w:bCs/>
      <w:sz w:val="21"/>
      <w:szCs w:val="24"/>
    </w:rPr>
  </w:style>
  <w:style w:type="character" w:styleId="1028" w:customStyle="1">
    <w:name w:val="p0 Char"/>
    <w:link w:val="1029"/>
    <w:uiPriority w:val="0"/>
    <w:qFormat/>
    <w:rPr>
      <w:rFonts w:eastAsia="宋体"/>
      <w:sz w:val="21"/>
      <w:szCs w:val="21"/>
      <w:lang w:val="en-US" w:eastAsia="zh-CN" w:bidi="ar-SA"/>
    </w:rPr>
  </w:style>
  <w:style w:type="paragraph" w:styleId="1029" w:customStyle="1">
    <w:name w:val="p0"/>
    <w:basedOn w:val="786"/>
    <w:link w:val="1028"/>
    <w:uiPriority w:val="0"/>
    <w:qFormat/>
    <w:pPr>
      <w:widowControl/>
    </w:pPr>
    <w:rPr>
      <w:szCs w:val="21"/>
    </w:rPr>
  </w:style>
  <w:style w:type="character" w:styleId="1030" w:customStyle="1">
    <w:name w:val="标题 2 Char Char Char"/>
    <w:uiPriority w:val="0"/>
    <w:qFormat/>
    <w:rPr>
      <w:rFonts w:ascii="Arial" w:hAnsi="Arial" w:eastAsia="黑体"/>
      <w:b/>
      <w:bCs/>
      <w:sz w:val="32"/>
      <w:szCs w:val="32"/>
      <w:lang w:val="en-US" w:eastAsia="zh-CN" w:bidi="ar-SA"/>
    </w:rPr>
  </w:style>
  <w:style w:type="character" w:styleId="1031" w:customStyle="1">
    <w:name w:val="NormalCharacter"/>
    <w:uiPriority w:val="0"/>
    <w:semiHidden/>
    <w:qFormat/>
  </w:style>
  <w:style w:type="paragraph" w:styleId="1032" w:customStyle="1">
    <w:name w:val="标题 21"/>
    <w:basedOn w:val="786"/>
    <w:next w:val="786"/>
    <w:uiPriority w:val="0"/>
    <w:qFormat/>
    <w:pPr>
      <w:jc w:val="center"/>
      <w:keepNext/>
      <w:widowControl/>
    </w:pPr>
    <w:rPr>
      <w:rFonts w:ascii="楷体_GB2312" w:eastAsia="楷体_GB2312"/>
      <w:sz w:val="18"/>
      <w:szCs w:val="20"/>
    </w:rPr>
  </w:style>
  <w:style w:type="paragraph" w:styleId="1033" w:customStyle="1">
    <w:name w:val="TOC 标题11"/>
    <w:basedOn w:val="787"/>
    <w:next w:val="786"/>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34">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1035" w:customStyle="1">
    <w:name w:val="样式1"/>
    <w:basedOn w:val="787"/>
    <w:link w:val="1036"/>
    <w:uiPriority w:val="0"/>
    <w:qFormat/>
    <w:pPr>
      <w:ind w:left="210" w:right="210"/>
    </w:pPr>
  </w:style>
  <w:style w:type="character" w:styleId="1036" w:customStyle="1">
    <w:name w:val="样式1 字符"/>
    <w:link w:val="1035"/>
    <w:uiPriority w:val="0"/>
    <w:qFormat/>
  </w:style>
  <w:style w:type="paragraph" w:styleId="1037" w:customStyle="1">
    <w:name w:val="标题 211"/>
    <w:basedOn w:val="786"/>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38" w:customStyle="1">
    <w:name w:val="Table Paragraph"/>
    <w:basedOn w:val="786"/>
    <w:uiPriority w:val="1"/>
    <w:qFormat/>
    <w:pPr>
      <w:jc w:val="left"/>
    </w:pPr>
    <w:rPr>
      <w:rFonts w:ascii="宋体" w:hAnsi="宋体" w:cs="宋体"/>
      <w:sz w:val="22"/>
      <w:szCs w:val="22"/>
      <w:lang w:val="zh-CN" w:bidi="zh-CN"/>
    </w:rPr>
  </w:style>
  <w:style w:type="character" w:styleId="1039" w:customStyle="1">
    <w:name w:val="ask-title2"/>
    <w:uiPriority w:val="0"/>
    <w:qFormat/>
  </w:style>
  <w:style w:type="paragraph" w:styleId="1040" w:customStyle="1">
    <w:name w:val="列出段落2"/>
    <w:basedOn w:val="786"/>
    <w:uiPriority w:val="99"/>
    <w:unhideWhenUsed/>
    <w:qFormat/>
    <w:pPr>
      <w:ind w:firstLine="420"/>
      <w:jc w:val="left"/>
    </w:pPr>
    <w:rPr>
      <w:rFonts w:ascii="宋体"/>
      <w:sz w:val="20"/>
      <w:szCs w:val="20"/>
    </w:rPr>
  </w:style>
  <w:style w:type="paragraph" w:styleId="1041" w:customStyle="1">
    <w:name w:val="纯文本1"/>
    <w:basedOn w:val="786"/>
    <w:uiPriority w:val="0"/>
    <w:qFormat/>
    <w:rPr>
      <w:rFonts w:ascii="宋体" w:hAnsi="Courier New"/>
      <w:sz w:val="20"/>
      <w:szCs w:val="21"/>
    </w:rPr>
  </w:style>
  <w:style w:type="character" w:styleId="1042" w:customStyle="1">
    <w:name w:val="纯文本 Char2"/>
    <w:uiPriority w:val="0"/>
    <w:qFormat/>
    <w:rPr>
      <w:rFonts w:ascii="宋体" w:hAnsi="Courier New"/>
      <w:sz w:val="21"/>
    </w:rPr>
  </w:style>
  <w:style w:type="paragraph" w:styleId="1043" w:customStyle="1">
    <w:name w:val="列出段落11"/>
    <w:basedOn w:val="786"/>
    <w:uiPriority w:val="0"/>
    <w:qFormat/>
    <w:pPr>
      <w:ind w:firstLine="420"/>
      <w:spacing w:line="0" w:lineRule="atLeast"/>
    </w:pPr>
    <w:rPr>
      <w:rFonts w:eastAsia="微软雅黑"/>
      <w:sz w:val="20"/>
      <w:szCs w:val="20"/>
    </w:rPr>
  </w:style>
  <w:style w:type="character" w:styleId="1044" w:customStyle="1">
    <w:name w:val="纯文本 Char"/>
    <w:link w:val="1045"/>
    <w:uiPriority w:val="0"/>
    <w:qFormat/>
    <w:rPr>
      <w:rFonts w:ascii="宋体" w:hAnsi="Courier New"/>
    </w:rPr>
  </w:style>
  <w:style w:type="paragraph" w:styleId="1045" w:customStyle="1">
    <w:name w:val="纯文本2"/>
    <w:basedOn w:val="786"/>
    <w:link w:val="1044"/>
    <w:uiPriority w:val="0"/>
    <w:qFormat/>
    <w:pPr>
      <w:ind w:firstLine="200"/>
      <w:spacing w:line="360" w:lineRule="auto"/>
    </w:pPr>
    <w:rPr>
      <w:rFonts w:ascii="宋体" w:hAnsi="Courier New"/>
      <w:sz w:val="20"/>
      <w:szCs w:val="20"/>
    </w:rPr>
  </w:style>
  <w:style w:type="character" w:styleId="1046" w:customStyle="1">
    <w:name w:val="页脚 Char"/>
    <w:uiPriority w:val="0"/>
    <w:qFormat/>
    <w:rPr>
      <w:sz w:val="18"/>
      <w:szCs w:val="18"/>
    </w:rPr>
  </w:style>
  <w:style w:type="paragraph" w:styleId="1047" w:customStyle="1">
    <w:name w:val="_Style 83"/>
    <w:basedOn w:val="786"/>
    <w:next w:val="841"/>
    <w:uiPriority w:val="99"/>
    <w:qFormat/>
    <w:pPr>
      <w:ind w:firstLine="420"/>
    </w:pPr>
  </w:style>
  <w:style w:type="character" w:styleId="1048">
    <w:name w:val="Placeholder Text"/>
    <w:basedOn w:val="796"/>
    <w:uiPriority w:val="99"/>
    <w:unhideWhenUsed/>
    <w:qFormat/>
    <w:rPr>
      <w:color w:val="808080"/>
    </w:rPr>
  </w:style>
  <w:style w:type="paragraph" w:styleId="1049" w:customStyle="1">
    <w:name w:val="pf0"/>
    <w:basedOn w:val="786"/>
    <w:uiPriority w:val="0"/>
    <w:qFormat/>
    <w:pPr>
      <w:jc w:val="left"/>
      <w:spacing w:before="100" w:beforeAutospacing="1" w:after="100" w:afterAutospacing="1"/>
      <w:widowControl/>
    </w:pPr>
    <w:rPr>
      <w:rFonts w:ascii="宋体" w:hAnsi="宋体" w:cs="宋体"/>
      <w:sz w:val="24"/>
    </w:rPr>
  </w:style>
  <w:style w:type="character" w:styleId="1050" w:customStyle="1">
    <w:name w:val="cf01"/>
    <w:basedOn w:val="796"/>
    <w:uiPriority w:val="0"/>
    <w:qFormat/>
    <w:rPr>
      <w:rFonts w:hint="eastAsia" w:ascii="Microsoft YaHei UI" w:hAnsi="Microsoft YaHei UI" w:eastAsia="Microsoft YaHei UI"/>
      <w:sz w:val="18"/>
      <w:szCs w:val="18"/>
    </w:rPr>
  </w:style>
  <w:style w:type="character" w:styleId="1051" w:customStyle="1">
    <w:name w:val="cf11"/>
    <w:basedOn w:val="796"/>
    <w:uiPriority w:val="0"/>
    <w:qFormat/>
    <w:rPr>
      <w:rFonts w:hint="eastAsia" w:ascii="Microsoft YaHei UI" w:hAnsi="Microsoft YaHei UI" w:eastAsia="Microsoft YaHei UI"/>
      <w:sz w:val="18"/>
      <w:szCs w:val="18"/>
    </w:rPr>
  </w:style>
  <w:style w:type="paragraph" w:styleId="1052">
    <w:name w:val="List Paragraph"/>
    <w:basedOn w:val="786"/>
    <w:uiPriority w:val="1"/>
    <w:qFormat/>
    <w:pPr>
      <w:ind w:firstLine="420"/>
    </w:pPr>
  </w:style>
  <w:style w:type="paragraph" w:styleId="1053" w:customStyle="1">
    <w:name w:val="标题1，章节第一层"/>
    <w:basedOn w:val="786"/>
    <w:next w:val="786"/>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054" w:customStyle="1">
    <w:name w:val="标准文本"/>
    <w:basedOn w:val="786"/>
    <w:uiPriority w:val="0"/>
    <w:qFormat/>
    <w:pPr>
      <w:ind w:firstLine="480"/>
      <w:spacing w:line="360" w:lineRule="auto"/>
    </w:pPr>
    <w:rPr>
      <w:rFonts w:ascii="Calibri" w:hAnsi="Calibri" w:eastAsia="Calibri" w:cs="宋体"/>
      <w:sz w:val="24"/>
      <w:lang w:val="zh-CN"/>
    </w:rPr>
  </w:style>
  <w:style w:type="character" w:styleId="1055" w:customStyle="1">
    <w:name w:val="标准文本 Char Char"/>
    <w:uiPriority w:val="0"/>
    <w:qFormat/>
    <w:rPr>
      <w:rFonts w:eastAsia="宋体" w:cs="宋体"/>
      <w:sz w:val="24"/>
      <w:szCs w:val="24"/>
      <w:lang w:val="en-US" w:eastAsia="zh-CN" w:bidi="ar-SA"/>
    </w:rPr>
  </w:style>
  <w:style w:type="character" w:styleId="1056" w:customStyle="1">
    <w:name w:val="标准小四 Char Char"/>
    <w:uiPriority w:val="0"/>
    <w:qFormat/>
    <w:rPr>
      <w:rFonts w:ascii="Arial" w:hAnsi="Arial" w:eastAsia="宋体"/>
      <w:sz w:val="24"/>
      <w:szCs w:val="21"/>
      <w:lang w:val="en-US" w:eastAsia="zh-CN" w:bidi="ar-SA"/>
    </w:rPr>
  </w:style>
  <w:style w:type="character" w:styleId="1057" w:customStyle="1">
    <w:name w:val="标准文本 Char"/>
    <w:uiPriority w:val="0"/>
    <w:qFormat/>
    <w:rPr>
      <w:rFonts w:eastAsia="宋体" w:cs="宋体"/>
      <w:sz w:val="24"/>
      <w:szCs w:val="24"/>
      <w:lang w:val="en-US" w:eastAsia="zh-CN" w:bidi="ar-SA"/>
    </w:rPr>
  </w:style>
  <w:style w:type="character" w:styleId="1058" w:customStyle="1">
    <w:name w:val="未处理的提及1"/>
    <w:basedOn w:val="796"/>
    <w:uiPriority w:val="99"/>
    <w:semiHidden/>
    <w:unhideWhenUsed/>
    <w:qFormat/>
    <w:rPr>
      <w:color w:val="605e5c"/>
      <w:shd w:val="clear" w:color="auto" w:fill="e1dfdd"/>
    </w:rPr>
  </w:style>
  <w:style w:type="paragraph" w:styleId="1059" w:customStyle="1">
    <w:name w:val="列出段落3"/>
    <w:basedOn w:val="786"/>
    <w:uiPriority w:val="99"/>
    <w:qFormat/>
    <w:pPr>
      <w:ind w:firstLine="420"/>
    </w:pPr>
  </w:style>
  <w:style w:type="paragraph" w:styleId="1060" w:customStyle="1">
    <w:name w:val="Normal_8_0"/>
    <w:uiPriority w:val="0"/>
    <w:qFormat/>
    <w:rPr>
      <w:rFonts w:ascii="Times New Roman" w:hAnsi="Times New Roman" w:eastAsia="Times New Roman" w:cs="Times New Roman"/>
      <w:sz w:val="24"/>
      <w:szCs w:val="24"/>
      <w:lang w:val="en-US" w:eastAsia="zh-CN" w:bidi="ar-SA"/>
    </w:rPr>
  </w:style>
  <w:style w:type="character" w:styleId="1061" w:customStyle="1">
    <w:name w:val="默认段落字体12"/>
    <w:uiPriority w:val="1"/>
    <w:unhideWhenUsed/>
    <w:qFormat/>
    <w:rPr>
      <w:rFonts w:ascii="Times New Roman" w:hAnsi="Times New Roman" w:eastAsia="宋体" w:cs="Times New Roman"/>
      <w:sz w:val="21"/>
      <w:szCs w:val="24"/>
      <w:lang w:val="en-US" w:eastAsia="zh-CN" w:bidi="ar-SA"/>
    </w:rPr>
  </w:style>
  <w:style w:type="character" w:styleId="1062" w:customStyle="1">
    <w:name w:val="font41"/>
    <w:basedOn w:val="796"/>
    <w:uiPriority w:val="0"/>
    <w:qFormat/>
    <w:rPr>
      <w:rFonts w:hint="default" w:ascii="方正仿宋_GBK" w:hAnsi="方正仿宋_GBK" w:eastAsia="方正仿宋_GBK" w:cs="方正仿宋_GBK"/>
      <w:b/>
      <w:bCs/>
      <w:color w:val="000000"/>
      <w:sz w:val="22"/>
      <w:szCs w:val="22"/>
      <w:u w:val="none"/>
    </w:rPr>
  </w:style>
  <w:style w:type="character" w:styleId="1063" w:customStyle="1">
    <w:name w:val="font31"/>
    <w:basedOn w:val="796"/>
    <w:uiPriority w:val="0"/>
    <w:qFormat/>
    <w:rPr>
      <w:rFonts w:hint="default" w:ascii="方正仿宋_GBK" w:hAnsi="方正仿宋_GBK" w:eastAsia="方正仿宋_GBK" w:cs="方正仿宋_GBK"/>
      <w:color w:val="000000"/>
      <w:sz w:val="22"/>
      <w:szCs w:val="22"/>
      <w:u w:val="none"/>
    </w:rPr>
  </w:style>
  <w:style w:type="character" w:styleId="1064" w:customStyle="1">
    <w:name w:val="不明显参考1"/>
    <w:uiPriority w:val="31"/>
    <w:qFormat/>
    <w:rPr>
      <w:smallCaps/>
    </w:rPr>
  </w:style>
  <w:style w:type="paragraph" w:styleId="1065" w:customStyle="1">
    <w:name w:val="Normal_5_0"/>
    <w:uiPriority w:val="0"/>
    <w:qFormat/>
    <w:rPr>
      <w:rFonts w:ascii="Times New Roman" w:hAnsi="Times New Roman" w:eastAsia="Times New Roman" w:cs="Times New Roman"/>
      <w:sz w:val="24"/>
      <w:szCs w:val="24"/>
      <w:lang w:val="en-US" w:eastAsia="zh-CN" w:bidi="ar-SA"/>
    </w:rPr>
  </w:style>
  <w:style w:type="character" w:styleId="1066" w:customStyle="1">
    <w:name w:val="默认段落字体11"/>
    <w:uiPriority w:val="1"/>
    <w:unhideWhenUsed/>
    <w:qFormat/>
  </w:style>
  <w:style w:type="paragraph" w:styleId="1067" w:customStyle="1">
    <w:name w:val="Normal_17"/>
    <w:uiPriority w:val="0"/>
    <w:qFormat/>
    <w:rPr>
      <w:rFonts w:ascii="Times New Roman" w:hAnsi="Times New Roman" w:eastAsia="Times New Roman" w:cs="Times New Roman"/>
      <w:sz w:val="24"/>
      <w:szCs w:val="24"/>
      <w:lang w:val="en-US" w:eastAsia="zh-CN" w:bidi="ar-SA"/>
    </w:rPr>
  </w:style>
  <w:style w:type="paragraph" w:styleId="1068" w:customStyle="1">
    <w:name w:val="Normal_0_3"/>
    <w:uiPriority w:val="0"/>
    <w:qFormat/>
    <w:rPr>
      <w:rFonts w:ascii="Times New Roman" w:hAnsi="Times New Roman" w:eastAsia="Times New Roman" w:cs="Times New Roman"/>
      <w:sz w:val="24"/>
      <w:szCs w:val="24"/>
      <w:lang w:val="en-US" w:eastAsia="zh-CN" w:bidi="ar-SA"/>
    </w:rPr>
  </w:style>
  <w:style w:type="paragraph" w:styleId="1069" w:customStyle="1">
    <w:name w:val="Normal_23"/>
    <w:uiPriority w:val="0"/>
    <w:qFormat/>
    <w:rPr>
      <w:rFonts w:ascii="Times New Roman" w:hAnsi="Times New Roman" w:eastAsia="Times New Roman" w:cs="Times New Roman"/>
      <w:sz w:val="24"/>
      <w:szCs w:val="24"/>
      <w:lang w:val="en-US" w:eastAsia="zh-CN" w:bidi="ar-SA"/>
    </w:rPr>
  </w:style>
  <w:style w:type="paragraph" w:styleId="1070"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1071" w:customStyle="1">
    <w:name w:val="列表段落1"/>
    <w:basedOn w:val="786"/>
    <w:uiPriority w:val="99"/>
    <w:qFormat/>
    <w:pPr>
      <w:ind w:firstLine="420"/>
    </w:pPr>
  </w:style>
  <w:style w:type="character" w:styleId="1072" w:customStyle="1">
    <w:name w:val="font21"/>
    <w:basedOn w:val="796"/>
    <w:uiPriority w:val="0"/>
    <w:qFormat/>
    <w:rPr>
      <w:rFonts w:hint="eastAsia" w:ascii="等线" w:hAnsi="等线" w:eastAsia="等线" w:cs="等线"/>
      <w:color w:val="000000"/>
      <w:sz w:val="21"/>
      <w:szCs w:val="21"/>
      <w:u w:val="none"/>
    </w:rPr>
  </w:style>
  <w:style w:type="character" w:styleId="1073" w:customStyle="1">
    <w:name w:val="font11"/>
    <w:basedOn w:val="796"/>
    <w:uiPriority w:val="0"/>
    <w:qFormat/>
    <w:rPr>
      <w:rFonts w:hint="eastAsia" w:ascii="宋体" w:hAnsi="宋体" w:eastAsia="宋体" w:cs="宋体"/>
      <w:color w:val="000000"/>
      <w:sz w:val="21"/>
      <w:szCs w:val="21"/>
      <w:u w:val="none"/>
    </w:rPr>
  </w:style>
  <w:style w:type="paragraph" w:styleId="1074" w:customStyle="1">
    <w:name w:val="null3"/>
    <w:hidden/>
    <w:uiPriority w:val="0"/>
    <w:qFormat/>
    <w:rPr>
      <w:rFonts w:hint="eastAsia" w:asciiTheme="minorHAnsi" w:hAnsiTheme="minorHAnsi" w:eastAsiaTheme="minorEastAsia" w:cstheme="minorBidi"/>
      <w:lang w:val="en-US" w:eastAsia="zh-CN" w:bidi="ar-SA"/>
    </w:rPr>
  </w:style>
  <w:style w:type="paragraph" w:styleId="1075" w:customStyle="1">
    <w:name w:val="Plain Text1"/>
    <w:basedOn w:val="786"/>
    <w:uiPriority w:val="0"/>
    <w:qFormat/>
    <w:pPr>
      <w:jc w:val="left"/>
      <w:widowControl/>
    </w:pPr>
    <w:rPr>
      <w:rFonts w:ascii="宋体" w:hAnsi="Courier New" w:eastAsia="楷体_GB2312"/>
      <w:sz w:val="26"/>
      <w:szCs w:val="20"/>
    </w:rPr>
  </w:style>
  <w:style w:type="paragraph" w:styleId="1076" w:customStyle="1">
    <w:name w:val="标题 41"/>
    <w:basedOn w:val="786"/>
    <w:next w:val="1077"/>
    <w:uiPriority w:val="0"/>
    <w:qFormat/>
    <w:pPr>
      <w:keepNext/>
      <w:spacing w:before="240" w:after="60"/>
      <w:outlineLvl w:val="3"/>
    </w:pPr>
    <w:rPr>
      <w:b/>
      <w:bCs/>
      <w:sz w:val="28"/>
      <w:szCs w:val="28"/>
    </w:rPr>
  </w:style>
  <w:style w:type="paragraph" w:styleId="1077" w:customStyle="1">
    <w:name w:val="正文缩进1"/>
    <w:basedOn w:val="786"/>
    <w:uiPriority w:val="99"/>
    <w:unhideWhenUsed/>
    <w:qFormat/>
    <w:pPr>
      <w:ind w:firstLine="420"/>
      <w:jc w:val="left"/>
    </w:pPr>
    <w:rPr>
      <w:sz w:val="24"/>
    </w:rPr>
  </w:style>
  <w:style w:type="paragraph" w:styleId="1078"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079" w:customStyle="1">
    <w:name w:val="纯文本3"/>
    <w:basedOn w:val="786"/>
    <w:uiPriority w:val="0"/>
    <w:qFormat/>
    <w:pPr>
      <w:ind w:firstLine="200"/>
      <w:spacing w:line="360" w:lineRule="auto"/>
    </w:pPr>
    <w:rPr>
      <w:rFonts w:ascii="宋体" w:hAnsi="Courier New"/>
      <w:sz w:val="20"/>
      <w:szCs w:val="20"/>
    </w:rPr>
  </w:style>
  <w:style w:type="paragraph" w:styleId="1080" w:customStyle="1">
    <w:name w:val="行文"/>
    <w:basedOn w:val="786"/>
    <w:uiPriority w:val="0"/>
    <w:qFormat/>
    <w:pPr>
      <w:ind w:firstLine="624"/>
      <w:spacing w:line="480" w:lineRule="exact"/>
    </w:pPr>
    <w:rPr>
      <w:rFonts w:ascii="Calibri" w:hAnsi="Calibri" w:eastAsia="仿宋_GB2312"/>
      <w:spacing w:val="8"/>
      <w:sz w:val="30"/>
    </w:rPr>
  </w:style>
  <w:style w:type="paragraph" w:styleId="1081" w:customStyle="1">
    <w:name w:val="纯文本4"/>
    <w:basedOn w:val="786"/>
    <w:uiPriority w:val="0"/>
    <w:qFormat/>
    <w:pPr>
      <w:ind w:firstLine="200"/>
      <w:spacing w:line="360" w:lineRule="auto"/>
    </w:pPr>
    <w:rPr>
      <w:rFonts w:ascii="宋体" w:hAnsi="Courier New"/>
      <w:sz w:val="20"/>
      <w:szCs w:val="20"/>
    </w:rPr>
  </w:style>
  <w:style w:type="paragraph" w:styleId="1082" w:customStyle="1">
    <w:name w:val="Heading 2"/>
    <w:basedOn w:val="786"/>
    <w:next w:val="786"/>
    <w:uiPriority w:val="0"/>
    <w:qFormat/>
    <w:pPr>
      <w:jc w:val="center"/>
      <w:keepNext/>
      <w:widowControl/>
    </w:pPr>
    <w:rPr>
      <w:rFonts w:ascii="楷体_GB2312" w:eastAsia="楷体_GB2312"/>
      <w:sz w:val="18"/>
      <w:szCs w:val="20"/>
    </w:rPr>
  </w:style>
  <w:style w:type="paragraph" w:styleId="1083" w:customStyle="1">
    <w:name w:val="Table Text"/>
    <w:basedOn w:val="786"/>
    <w:uiPriority w:val="0"/>
    <w:semiHidden/>
    <w:qFormat/>
    <w:rPr>
      <w:rFonts w:ascii="PingFang SC" w:hAnsi="PingFang SC" w:eastAsia="PingFang SC" w:cs="PingFang SC"/>
      <w:szCs w:val="21"/>
      <w:lang w:eastAsia="en-US"/>
    </w:rPr>
  </w:style>
  <w:style w:type="table" w:styleId="1084" w:customStyle="1">
    <w:name w:val="Table Normal"/>
    <w:uiPriority w:val="0"/>
    <w:semiHidden/>
    <w:unhideWhenUsed/>
    <w:qFormat/>
    <w:tblPr>
      <w:tblCellMar>
        <w:left w:w="0" w:type="dxa"/>
        <w:top w:w="0" w:type="dxa"/>
        <w:right w:w="0" w:type="dxa"/>
        <w:bottom w:w="0" w:type="dxa"/>
      </w:tblCellMar>
    </w:tblPr>
  </w:style>
  <w:style w:type="paragraph" w:styleId="1085" w:customStyle="1">
    <w:name w:val="修订3"/>
    <w:hidden/>
    <w:uiPriority w:val="99"/>
    <w:unhideWhenUsed/>
    <w:qFormat/>
    <w:rPr>
      <w:rFonts w:ascii="Times New Roman" w:hAnsi="Times New Roman" w:eastAsia="宋体" w:cs="Times New Roman"/>
      <w:sz w:val="21"/>
      <w:szCs w:val="24"/>
      <w:lang w:val="en-US" w:eastAsia="zh-CN" w:bidi="ar-SA"/>
    </w:rPr>
  </w:style>
  <w:style w:type="character" w:styleId="1086" w:customStyle="1">
    <w:name w:val="10"/>
    <w:basedOn w:val="796"/>
    <w:uiPriority w:val="0"/>
    <w:rPr>
      <w:rFonts w:hint="default" w:ascii="Times New Roman" w:hAnsi="Times New Roman" w:cs="Times New Roman"/>
    </w:rPr>
  </w:style>
  <w:style w:type="character" w:styleId="1087" w:customStyle="1">
    <w:name w:val="15"/>
    <w:basedOn w:val="796"/>
    <w:uiPriority w:val="0"/>
    <w:rPr>
      <w:rFonts w:hint="default" w:ascii="Times New Roman" w:hAnsi="Times New Roman" w:cs="Times New Roman"/>
    </w:rPr>
  </w:style>
  <w:style w:type="numbering" w:styleId="10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b2360275-40b4-42a0-9dcb-1d15e03c14ae}"/>
        <w:description w:val=""/>
        <w:category>
          <w:name w:val="常规"/>
          <w:gallery w:val="placeholder"/>
        </w:category>
        <w:types>
          <w:type w:val="bbPlcHdr"/>
        </w:types>
        <w:behaviors>
          <w:behavior w:val="content"/>
        </w:behaviors>
        <w:guid w:val="{B2360275-40B4-42A0-9DCB-1D15E03C14AE}"/>
      </w:docPartPr>
      <w:docPartBody>
        <w:p>
          <w:r>
            <w:rPr>
              <w:rStyle w:val="1755"/>
              <w:rFonts w:hint="eastAsia"/>
            </w:rPr>
            <w:t xml:space="preserve">单击或点击此处输入文字。</w:t>
          </w:r>
          <w:r/>
        </w:p>
      </w:docPartBody>
    </w:docPart>
    <w:docPart>
      <w:docPartPr>
        <w:name w:val="{2467e77f-dab0-4c9f-8f1e-ba5e497a5b48}"/>
        <w:description w:val=""/>
        <w:category>
          <w:name w:val="常规"/>
          <w:gallery w:val="placeholder"/>
        </w:category>
        <w:types>
          <w:type w:val="bbPlcHdr"/>
        </w:types>
        <w:behaviors>
          <w:behavior w:val="content"/>
        </w:behaviors>
        <w:guid w:val="{2467E77F-DAB0-4C9F-8F1E-BA5E497A5B48}"/>
      </w:docPartPr>
      <w:docPartBody>
        <w:p>
          <w:r>
            <w:rPr>
              <w:rStyle w:val="1755"/>
              <w:rFonts w:hint="eastAsia"/>
            </w:rPr>
            <w:t xml:space="preserve">单击或点击此处输入文字。</w:t>
          </w:r>
          <w:r/>
        </w:p>
      </w:docPartBody>
    </w:docPart>
    <w:docPart>
      <w:docPartPr>
        <w:name w:val="{a4acc093-f395-42b1-a03b-53ee95feafc7}"/>
        <w:description w:val=""/>
        <w:category>
          <w:name w:val="常规"/>
          <w:gallery w:val="placeholder"/>
        </w:category>
        <w:types>
          <w:type w:val="bbPlcHdr"/>
        </w:types>
        <w:behaviors>
          <w:behavior w:val="content"/>
        </w:behaviors>
        <w:guid w:val="{A4ACC093-F395-42B1-A03B-53EE95FEAFC7}"/>
      </w:docPartPr>
      <w:docPartBody>
        <w:p>
          <w:pPr>
            <w:pStyle w:val="1754"/>
          </w:pPr>
          <w:r>
            <w:rPr>
              <w:rStyle w:val="1755"/>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37">
    <w:name w:val="Heading 1 Char"/>
    <w:basedOn w:val="1585"/>
    <w:link w:val="1576"/>
    <w:uiPriority w:val="9"/>
    <w:rPr>
      <w:rFonts w:ascii="Arial" w:hAnsi="Arial" w:eastAsia="Arial" w:cs="Arial"/>
      <w:sz w:val="40"/>
      <w:szCs w:val="40"/>
    </w:rPr>
  </w:style>
  <w:style w:type="character" w:styleId="1538">
    <w:name w:val="Heading 2 Char"/>
    <w:basedOn w:val="1585"/>
    <w:link w:val="1577"/>
    <w:uiPriority w:val="9"/>
    <w:rPr>
      <w:rFonts w:ascii="Arial" w:hAnsi="Arial" w:eastAsia="Arial" w:cs="Arial"/>
      <w:sz w:val="34"/>
    </w:rPr>
  </w:style>
  <w:style w:type="character" w:styleId="1539">
    <w:name w:val="Heading 3 Char"/>
    <w:basedOn w:val="1585"/>
    <w:link w:val="1578"/>
    <w:uiPriority w:val="9"/>
    <w:rPr>
      <w:rFonts w:ascii="Arial" w:hAnsi="Arial" w:eastAsia="Arial" w:cs="Arial"/>
      <w:sz w:val="30"/>
      <w:szCs w:val="30"/>
    </w:rPr>
  </w:style>
  <w:style w:type="character" w:styleId="1540">
    <w:name w:val="Heading 4 Char"/>
    <w:basedOn w:val="1585"/>
    <w:link w:val="1579"/>
    <w:uiPriority w:val="9"/>
    <w:rPr>
      <w:rFonts w:ascii="Arial" w:hAnsi="Arial" w:eastAsia="Arial" w:cs="Arial"/>
      <w:b/>
      <w:bCs/>
      <w:sz w:val="26"/>
      <w:szCs w:val="26"/>
    </w:rPr>
  </w:style>
  <w:style w:type="character" w:styleId="1541">
    <w:name w:val="Heading 5 Char"/>
    <w:basedOn w:val="1585"/>
    <w:link w:val="1580"/>
    <w:uiPriority w:val="9"/>
    <w:rPr>
      <w:rFonts w:ascii="Arial" w:hAnsi="Arial" w:eastAsia="Arial" w:cs="Arial"/>
      <w:b/>
      <w:bCs/>
      <w:sz w:val="24"/>
      <w:szCs w:val="24"/>
    </w:rPr>
  </w:style>
  <w:style w:type="character" w:styleId="1542">
    <w:name w:val="Heading 6 Char"/>
    <w:basedOn w:val="1585"/>
    <w:link w:val="1581"/>
    <w:uiPriority w:val="9"/>
    <w:rPr>
      <w:rFonts w:ascii="Arial" w:hAnsi="Arial" w:eastAsia="Arial" w:cs="Arial"/>
      <w:b/>
      <w:bCs/>
      <w:sz w:val="22"/>
      <w:szCs w:val="22"/>
    </w:rPr>
  </w:style>
  <w:style w:type="character" w:styleId="1543">
    <w:name w:val="Heading 7 Char"/>
    <w:basedOn w:val="1585"/>
    <w:link w:val="1582"/>
    <w:uiPriority w:val="9"/>
    <w:rPr>
      <w:rFonts w:ascii="Arial" w:hAnsi="Arial" w:eastAsia="Arial" w:cs="Arial"/>
      <w:b/>
      <w:bCs/>
      <w:i/>
      <w:iCs/>
      <w:sz w:val="22"/>
      <w:szCs w:val="22"/>
    </w:rPr>
  </w:style>
  <w:style w:type="character" w:styleId="1544">
    <w:name w:val="Heading 8 Char"/>
    <w:basedOn w:val="1585"/>
    <w:link w:val="1583"/>
    <w:uiPriority w:val="9"/>
    <w:rPr>
      <w:rFonts w:ascii="Arial" w:hAnsi="Arial" w:eastAsia="Arial" w:cs="Arial"/>
      <w:i/>
      <w:iCs/>
      <w:sz w:val="22"/>
      <w:szCs w:val="22"/>
    </w:rPr>
  </w:style>
  <w:style w:type="character" w:styleId="1545">
    <w:name w:val="Heading 9 Char"/>
    <w:basedOn w:val="1585"/>
    <w:link w:val="1584"/>
    <w:uiPriority w:val="9"/>
    <w:rPr>
      <w:rFonts w:ascii="Arial" w:hAnsi="Arial" w:eastAsia="Arial" w:cs="Arial"/>
      <w:i/>
      <w:iCs/>
      <w:sz w:val="21"/>
      <w:szCs w:val="21"/>
    </w:rPr>
  </w:style>
  <w:style w:type="character" w:styleId="1546">
    <w:name w:val="Title Char"/>
    <w:basedOn w:val="1585"/>
    <w:link w:val="1617"/>
    <w:uiPriority w:val="10"/>
    <w:rPr>
      <w:sz w:val="48"/>
      <w:szCs w:val="48"/>
    </w:rPr>
  </w:style>
  <w:style w:type="character" w:styleId="1547">
    <w:name w:val="Subtitle Char"/>
    <w:basedOn w:val="1585"/>
    <w:link w:val="1619"/>
    <w:uiPriority w:val="11"/>
    <w:rPr>
      <w:sz w:val="24"/>
      <w:szCs w:val="24"/>
    </w:rPr>
  </w:style>
  <w:style w:type="character" w:styleId="1548">
    <w:name w:val="Quote Char"/>
    <w:link w:val="1621"/>
    <w:uiPriority w:val="29"/>
    <w:rPr>
      <w:i/>
    </w:rPr>
  </w:style>
  <w:style w:type="character" w:styleId="1549">
    <w:name w:val="Intense Quote Char"/>
    <w:link w:val="1623"/>
    <w:uiPriority w:val="30"/>
    <w:rPr>
      <w:i/>
    </w:rPr>
  </w:style>
  <w:style w:type="character" w:styleId="1550">
    <w:name w:val="Header Char"/>
    <w:basedOn w:val="1585"/>
    <w:link w:val="1625"/>
    <w:uiPriority w:val="99"/>
  </w:style>
  <w:style w:type="character" w:styleId="1551">
    <w:name w:val="Footer Char"/>
    <w:basedOn w:val="1585"/>
    <w:link w:val="1627"/>
    <w:uiPriority w:val="99"/>
  </w:style>
  <w:style w:type="character" w:styleId="1552">
    <w:name w:val="Caption Char"/>
    <w:basedOn w:val="1628"/>
    <w:link w:val="1627"/>
    <w:uiPriority w:val="99"/>
  </w:style>
  <w:style w:type="table" w:styleId="1553">
    <w:name w:val="Plain Table 1"/>
    <w:basedOn w:val="15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54">
    <w:name w:val="Plain Table 2"/>
    <w:basedOn w:val="158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55">
    <w:name w:val="Plain Table 3"/>
    <w:basedOn w:val="15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56">
    <w:name w:val="Plain Table 4"/>
    <w:basedOn w:val="15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57">
    <w:name w:val="Plain Table 5"/>
    <w:basedOn w:val="15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558">
    <w:name w:val="Grid Table 1 Light"/>
    <w:basedOn w:val="158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559">
    <w:name w:val="Grid Table 2"/>
    <w:basedOn w:val="15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560">
    <w:name w:val="Grid Table 3"/>
    <w:basedOn w:val="15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61">
    <w:name w:val="Grid Table 4"/>
    <w:basedOn w:val="158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62">
    <w:name w:val="Grid Table 5 Dark"/>
    <w:basedOn w:val="15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563">
    <w:name w:val="Grid Table 6 Colorful"/>
    <w:basedOn w:val="158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564">
    <w:name w:val="Grid Table 7 Colorful"/>
    <w:basedOn w:val="158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565">
    <w:name w:val="List Table 1 Light"/>
    <w:basedOn w:val="158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66">
    <w:name w:val="List Table 2"/>
    <w:basedOn w:val="158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567">
    <w:name w:val="List Table 3"/>
    <w:basedOn w:val="15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568">
    <w:name w:val="List Table 4"/>
    <w:basedOn w:val="15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569">
    <w:name w:val="List Table 5 Dark"/>
    <w:basedOn w:val="158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70">
    <w:name w:val="List Table 6 Colorful"/>
    <w:basedOn w:val="158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571">
    <w:name w:val="List Table 7 Colorful"/>
    <w:basedOn w:val="158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572">
    <w:name w:val="Footnote Text Char"/>
    <w:link w:val="1738"/>
    <w:uiPriority w:val="99"/>
    <w:rPr>
      <w:sz w:val="18"/>
    </w:rPr>
  </w:style>
  <w:style w:type="character" w:styleId="1573">
    <w:name w:val="Endnote Text Char"/>
    <w:link w:val="1741"/>
    <w:uiPriority w:val="99"/>
    <w:rPr>
      <w:sz w:val="20"/>
    </w:rPr>
  </w:style>
  <w:style w:type="paragraph" w:styleId="1574">
    <w:name w:val="TOC Heading"/>
    <w:uiPriority w:val="39"/>
    <w:unhideWhenUsed/>
  </w:style>
  <w:style w:type="paragraph" w:styleId="1575" w:default="1">
    <w:name w:val="Normal"/>
    <w:uiPriority w:val="0"/>
    <w:qFormat/>
    <w:rPr>
      <w:rFonts w:asciiTheme="minorHAnsi" w:hAnsiTheme="minorHAnsi" w:eastAsiaTheme="minorEastAsia" w:cstheme="minorBidi"/>
      <w:lang w:val="en-US" w:eastAsia="zh-CN" w:bidi="ar-SA"/>
    </w:rPr>
  </w:style>
  <w:style w:type="paragraph" w:styleId="1576">
    <w:name w:val="Heading 1"/>
    <w:link w:val="1606"/>
    <w:uiPriority w:val="9"/>
    <w:qFormat/>
    <w:pPr>
      <w:keepLines/>
      <w:keepNext/>
      <w:spacing w:before="480" w:after="200"/>
      <w:outlineLvl w:val="0"/>
    </w:pPr>
    <w:rPr>
      <w:rFonts w:ascii="Arial" w:hAnsi="Arial" w:eastAsia="Arial" w:cs="Arial"/>
      <w:sz w:val="40"/>
      <w:szCs w:val="40"/>
      <w:lang w:val="en-US" w:eastAsia="zh-CN" w:bidi="ar-SA"/>
    </w:rPr>
  </w:style>
  <w:style w:type="paragraph" w:styleId="1577">
    <w:name w:val="Heading 2"/>
    <w:link w:val="1607"/>
    <w:uiPriority w:val="9"/>
    <w:unhideWhenUsed/>
    <w:qFormat/>
    <w:pPr>
      <w:keepLines/>
      <w:keepNext/>
      <w:spacing w:before="360" w:after="200"/>
      <w:outlineLvl w:val="1"/>
    </w:pPr>
    <w:rPr>
      <w:rFonts w:ascii="Arial" w:hAnsi="Arial" w:eastAsia="Arial" w:cs="Arial"/>
      <w:sz w:val="34"/>
      <w:lang w:val="en-US" w:eastAsia="zh-CN" w:bidi="ar-SA"/>
    </w:rPr>
  </w:style>
  <w:style w:type="paragraph" w:styleId="1578">
    <w:name w:val="Heading 3"/>
    <w:link w:val="1608"/>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1579">
    <w:name w:val="Heading 4"/>
    <w:link w:val="1609"/>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1580">
    <w:name w:val="Heading 5"/>
    <w:link w:val="1610"/>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1581">
    <w:name w:val="Heading 6"/>
    <w:link w:val="1611"/>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1582">
    <w:name w:val="Heading 7"/>
    <w:link w:val="1612"/>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1583">
    <w:name w:val="Heading 8"/>
    <w:link w:val="1613"/>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1584">
    <w:name w:val="Heading 9"/>
    <w:link w:val="1614"/>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1585" w:default="1">
    <w:name w:val="Default Paragraph Font"/>
    <w:uiPriority w:val="1"/>
    <w:semiHidden/>
    <w:unhideWhenUsed/>
    <w:qFormat/>
  </w:style>
  <w:style w:type="table" w:styleId="1586" w:default="1">
    <w:name w:val="Normal Table"/>
    <w:uiPriority w:val="99"/>
    <w:semiHidden/>
    <w:unhideWhenUsed/>
    <w:qFormat/>
    <w:tblPr>
      <w:tblCellMar>
        <w:left w:w="108" w:type="dxa"/>
        <w:top w:w="0" w:type="dxa"/>
        <w:right w:w="108" w:type="dxa"/>
        <w:bottom w:w="0" w:type="dxa"/>
      </w:tblCellMar>
    </w:tblPr>
  </w:style>
  <w:style w:type="table" w:styleId="1587" w:customStyle="1">
    <w:name w:val="无格式表格 11"/>
    <w:basedOn w:val="158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88" w:customStyle="1">
    <w:name w:val="无格式表格 21"/>
    <w:basedOn w:val="158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89" w:customStyle="1">
    <w:name w:val="无格式表格 31"/>
    <w:basedOn w:val="1586"/>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90" w:customStyle="1">
    <w:name w:val="无格式表格 41"/>
    <w:basedOn w:val="1586"/>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91" w:customStyle="1">
    <w:name w:val="无格式表格 51"/>
    <w:basedOn w:val="1586"/>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92" w:customStyle="1">
    <w:name w:val="网格表 1 浅色1"/>
    <w:basedOn w:val="158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593" w:customStyle="1">
    <w:name w:val="网格表 21"/>
    <w:basedOn w:val="158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594" w:customStyle="1">
    <w:name w:val="网格表 31"/>
    <w:basedOn w:val="158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5" w:customStyle="1">
    <w:name w:val="网格表 41"/>
    <w:basedOn w:val="158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96" w:customStyle="1">
    <w:name w:val="网格表 5 深色1"/>
    <w:basedOn w:val="15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597" w:customStyle="1">
    <w:name w:val="网格表 6 彩色1"/>
    <w:basedOn w:val="158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1598" w:customStyle="1">
    <w:name w:val="网格表 7 彩色1"/>
    <w:basedOn w:val="158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99" w:customStyle="1">
    <w:name w:val="清单表 1 浅色1"/>
    <w:basedOn w:val="1586"/>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00" w:customStyle="1">
    <w:name w:val="清单表 21"/>
    <w:basedOn w:val="158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601" w:customStyle="1">
    <w:name w:val="清单表 31"/>
    <w:basedOn w:val="158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02" w:customStyle="1">
    <w:name w:val="清单表 41"/>
    <w:basedOn w:val="158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03" w:customStyle="1">
    <w:name w:val="清单表 5 深色1"/>
    <w:basedOn w:val="158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604" w:customStyle="1">
    <w:name w:val="清单表 6 彩色1"/>
    <w:basedOn w:val="1586"/>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605" w:customStyle="1">
    <w:name w:val="清单表 7 彩色1"/>
    <w:basedOn w:val="1586"/>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606" w:customStyle="1">
    <w:name w:val="标题 1 Char"/>
    <w:basedOn w:val="1585"/>
    <w:link w:val="1576"/>
    <w:uiPriority w:val="9"/>
    <w:qFormat/>
    <w:rPr>
      <w:rFonts w:ascii="Arial" w:hAnsi="Arial" w:eastAsia="Arial" w:cs="Arial"/>
      <w:sz w:val="40"/>
      <w:szCs w:val="40"/>
    </w:rPr>
  </w:style>
  <w:style w:type="character" w:styleId="1607" w:customStyle="1">
    <w:name w:val="标题 2 Char"/>
    <w:basedOn w:val="1585"/>
    <w:link w:val="1577"/>
    <w:uiPriority w:val="9"/>
    <w:qFormat/>
    <w:rPr>
      <w:rFonts w:ascii="Arial" w:hAnsi="Arial" w:eastAsia="Arial" w:cs="Arial"/>
      <w:sz w:val="34"/>
    </w:rPr>
  </w:style>
  <w:style w:type="character" w:styleId="1608" w:customStyle="1">
    <w:name w:val="标题 3 Char"/>
    <w:basedOn w:val="1585"/>
    <w:link w:val="1578"/>
    <w:uiPriority w:val="9"/>
    <w:qFormat/>
    <w:rPr>
      <w:rFonts w:ascii="Arial" w:hAnsi="Arial" w:eastAsia="Arial" w:cs="Arial"/>
      <w:sz w:val="30"/>
      <w:szCs w:val="30"/>
    </w:rPr>
  </w:style>
  <w:style w:type="character" w:styleId="1609" w:customStyle="1">
    <w:name w:val="标题 4 Char"/>
    <w:basedOn w:val="1585"/>
    <w:link w:val="1579"/>
    <w:uiPriority w:val="9"/>
    <w:qFormat/>
    <w:rPr>
      <w:rFonts w:ascii="Arial" w:hAnsi="Arial" w:eastAsia="Arial" w:cs="Arial"/>
      <w:b/>
      <w:bCs/>
      <w:sz w:val="26"/>
      <w:szCs w:val="26"/>
    </w:rPr>
  </w:style>
  <w:style w:type="character" w:styleId="1610" w:customStyle="1">
    <w:name w:val="标题 5 Char"/>
    <w:basedOn w:val="1585"/>
    <w:link w:val="1580"/>
    <w:uiPriority w:val="9"/>
    <w:qFormat/>
    <w:rPr>
      <w:rFonts w:ascii="Arial" w:hAnsi="Arial" w:eastAsia="Arial" w:cs="Arial"/>
      <w:b/>
      <w:bCs/>
      <w:sz w:val="24"/>
      <w:szCs w:val="24"/>
    </w:rPr>
  </w:style>
  <w:style w:type="character" w:styleId="1611" w:customStyle="1">
    <w:name w:val="标题 6 Char"/>
    <w:basedOn w:val="1585"/>
    <w:link w:val="1581"/>
    <w:uiPriority w:val="9"/>
    <w:qFormat/>
    <w:rPr>
      <w:rFonts w:ascii="Arial" w:hAnsi="Arial" w:eastAsia="Arial" w:cs="Arial"/>
      <w:b/>
      <w:bCs/>
      <w:sz w:val="22"/>
      <w:szCs w:val="22"/>
    </w:rPr>
  </w:style>
  <w:style w:type="character" w:styleId="1612" w:customStyle="1">
    <w:name w:val="标题 7 Char"/>
    <w:basedOn w:val="1585"/>
    <w:link w:val="1582"/>
    <w:uiPriority w:val="9"/>
    <w:qFormat/>
    <w:rPr>
      <w:rFonts w:ascii="Arial" w:hAnsi="Arial" w:eastAsia="Arial" w:cs="Arial"/>
      <w:b/>
      <w:bCs/>
      <w:i/>
      <w:iCs/>
      <w:sz w:val="22"/>
      <w:szCs w:val="22"/>
    </w:rPr>
  </w:style>
  <w:style w:type="character" w:styleId="1613" w:customStyle="1">
    <w:name w:val="标题 8 Char"/>
    <w:basedOn w:val="1585"/>
    <w:link w:val="1583"/>
    <w:uiPriority w:val="9"/>
    <w:qFormat/>
    <w:rPr>
      <w:rFonts w:ascii="Arial" w:hAnsi="Arial" w:eastAsia="Arial" w:cs="Arial"/>
      <w:i/>
      <w:iCs/>
      <w:sz w:val="22"/>
      <w:szCs w:val="22"/>
    </w:rPr>
  </w:style>
  <w:style w:type="character" w:styleId="1614" w:customStyle="1">
    <w:name w:val="标题 9 Char"/>
    <w:basedOn w:val="1585"/>
    <w:link w:val="1584"/>
    <w:uiPriority w:val="9"/>
    <w:qFormat/>
    <w:rPr>
      <w:rFonts w:ascii="Arial" w:hAnsi="Arial" w:eastAsia="Arial" w:cs="Arial"/>
      <w:i/>
      <w:iCs/>
      <w:sz w:val="21"/>
      <w:szCs w:val="21"/>
    </w:rPr>
  </w:style>
  <w:style w:type="paragraph" w:styleId="1615">
    <w:name w:val="List Paragraph"/>
    <w:uiPriority w:val="34"/>
    <w:qFormat/>
    <w:pPr>
      <w:contextualSpacing/>
      <w:ind w:left="720"/>
    </w:pPr>
    <w:rPr>
      <w:rFonts w:asciiTheme="minorHAnsi" w:hAnsiTheme="minorHAnsi" w:eastAsiaTheme="minorEastAsia" w:cstheme="minorBidi"/>
      <w:lang w:val="en-US" w:eastAsia="zh-CN" w:bidi="ar-SA"/>
    </w:rPr>
  </w:style>
  <w:style w:type="paragraph" w:styleId="1616">
    <w:name w:val="No Spacing"/>
    <w:uiPriority w:val="1"/>
    <w:qFormat/>
    <w:rPr>
      <w:rFonts w:asciiTheme="minorHAnsi" w:hAnsiTheme="minorHAnsi" w:eastAsiaTheme="minorEastAsia" w:cstheme="minorBidi"/>
      <w:lang w:val="en-US" w:eastAsia="zh-CN" w:bidi="ar-SA"/>
    </w:rPr>
  </w:style>
  <w:style w:type="paragraph" w:styleId="1617">
    <w:name w:val="Title"/>
    <w:link w:val="1618"/>
    <w:uiPriority w:val="10"/>
    <w:qFormat/>
    <w:pPr>
      <w:contextualSpacing/>
      <w:spacing w:before="300" w:after="200"/>
    </w:pPr>
    <w:rPr>
      <w:rFonts w:asciiTheme="minorHAnsi" w:hAnsiTheme="minorHAnsi" w:eastAsiaTheme="minorEastAsia" w:cstheme="minorBidi"/>
      <w:sz w:val="48"/>
      <w:szCs w:val="48"/>
      <w:lang w:val="en-US" w:eastAsia="zh-CN" w:bidi="ar-SA"/>
    </w:rPr>
  </w:style>
  <w:style w:type="character" w:styleId="1618" w:customStyle="1">
    <w:name w:val="标题 Char"/>
    <w:basedOn w:val="1585"/>
    <w:link w:val="1617"/>
    <w:uiPriority w:val="10"/>
    <w:qFormat/>
    <w:rPr>
      <w:sz w:val="48"/>
      <w:szCs w:val="48"/>
    </w:rPr>
  </w:style>
  <w:style w:type="paragraph" w:styleId="1619">
    <w:name w:val="Subtitle"/>
    <w:link w:val="1620"/>
    <w:uiPriority w:val="11"/>
    <w:qFormat/>
    <w:pPr>
      <w:spacing w:before="200" w:after="200"/>
    </w:pPr>
    <w:rPr>
      <w:rFonts w:asciiTheme="minorHAnsi" w:hAnsiTheme="minorHAnsi" w:eastAsiaTheme="minorEastAsia" w:cstheme="minorBidi"/>
      <w:sz w:val="24"/>
      <w:szCs w:val="24"/>
      <w:lang w:val="en-US" w:eastAsia="zh-CN" w:bidi="ar-SA"/>
    </w:rPr>
  </w:style>
  <w:style w:type="character" w:styleId="1620" w:customStyle="1">
    <w:name w:val="副标题 Char"/>
    <w:basedOn w:val="1585"/>
    <w:link w:val="1619"/>
    <w:uiPriority w:val="11"/>
    <w:qFormat/>
    <w:rPr>
      <w:sz w:val="24"/>
      <w:szCs w:val="24"/>
    </w:rPr>
  </w:style>
  <w:style w:type="paragraph" w:styleId="1621">
    <w:name w:val="Quote"/>
    <w:link w:val="1622"/>
    <w:uiPriority w:val="29"/>
    <w:qFormat/>
    <w:pPr>
      <w:ind w:left="720" w:right="720"/>
    </w:pPr>
    <w:rPr>
      <w:rFonts w:asciiTheme="minorHAnsi" w:hAnsiTheme="minorHAnsi" w:eastAsiaTheme="minorEastAsia" w:cstheme="minorBidi"/>
      <w:i/>
      <w:lang w:val="en-US" w:eastAsia="zh-CN" w:bidi="ar-SA"/>
    </w:rPr>
  </w:style>
  <w:style w:type="character" w:styleId="1622" w:customStyle="1">
    <w:name w:val="引用 Char"/>
    <w:link w:val="1621"/>
    <w:uiPriority w:val="29"/>
    <w:qFormat/>
    <w:rPr>
      <w:i/>
    </w:rPr>
  </w:style>
  <w:style w:type="paragraph" w:styleId="1623">
    <w:name w:val="Intense Quote"/>
    <w:link w:val="16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lang w:val="en-US" w:eastAsia="zh-CN" w:bidi="ar-SA"/>
    </w:rPr>
  </w:style>
  <w:style w:type="character" w:styleId="1624" w:customStyle="1">
    <w:name w:val="明显引用 Char"/>
    <w:link w:val="1623"/>
    <w:uiPriority w:val="30"/>
    <w:qFormat/>
    <w:rPr>
      <w:i/>
    </w:rPr>
  </w:style>
  <w:style w:type="paragraph" w:styleId="1625">
    <w:name w:val="Header"/>
    <w:link w:val="1626"/>
    <w:uiPriority w:val="99"/>
    <w:unhideWhenUsed/>
    <w:qFormat/>
    <w:pPr>
      <w:tabs>
        <w:tab w:val="center" w:pos="7143" w:leader="none"/>
        <w:tab w:val="right" w:pos="14287" w:leader="none"/>
      </w:tabs>
    </w:pPr>
    <w:rPr>
      <w:rFonts w:asciiTheme="minorHAnsi" w:hAnsiTheme="minorHAnsi" w:eastAsiaTheme="minorEastAsia" w:cstheme="minorBidi"/>
      <w:lang w:val="en-US" w:eastAsia="zh-CN" w:bidi="ar-SA"/>
    </w:rPr>
  </w:style>
  <w:style w:type="character" w:styleId="1626" w:customStyle="1">
    <w:name w:val="页眉 Char"/>
    <w:basedOn w:val="1585"/>
    <w:link w:val="1625"/>
    <w:uiPriority w:val="99"/>
    <w:qFormat/>
  </w:style>
  <w:style w:type="paragraph" w:styleId="1627">
    <w:name w:val="Footer"/>
    <w:link w:val="1629"/>
    <w:uiPriority w:val="99"/>
    <w:unhideWhenUsed/>
    <w:qFormat/>
    <w:pPr>
      <w:tabs>
        <w:tab w:val="center" w:pos="7143" w:leader="none"/>
        <w:tab w:val="right" w:pos="14287" w:leader="none"/>
      </w:tabs>
    </w:pPr>
    <w:rPr>
      <w:rFonts w:asciiTheme="minorHAnsi" w:hAnsiTheme="minorHAnsi" w:eastAsiaTheme="minorEastAsia" w:cstheme="minorBidi"/>
      <w:lang w:val="en-US" w:eastAsia="zh-CN" w:bidi="ar-SA"/>
    </w:rPr>
  </w:style>
  <w:style w:type="paragraph" w:styleId="1628">
    <w:name w:val="Caption"/>
    <w:uiPriority w:val="35"/>
    <w:semiHidden/>
    <w:unhideWhenUsed/>
    <w:qFormat/>
    <w:pPr>
      <w:spacing w:line="276" w:lineRule="auto"/>
    </w:pPr>
    <w:rPr>
      <w:rFonts w:asciiTheme="minorHAnsi" w:hAnsiTheme="minorHAnsi" w:eastAsiaTheme="minorEastAsia" w:cstheme="minorBidi"/>
      <w:b/>
      <w:bCs/>
      <w:color w:val="4472c4" w:themeColor="accent1"/>
      <w:sz w:val="18"/>
      <w:szCs w:val="18"/>
      <w:lang w:val="en-US" w:eastAsia="zh-CN" w:bidi="ar-SA"/>
    </w:rPr>
  </w:style>
  <w:style w:type="character" w:styleId="1629" w:customStyle="1">
    <w:name w:val="页脚 Char"/>
    <w:link w:val="1627"/>
    <w:uiPriority w:val="99"/>
    <w:qFormat/>
  </w:style>
  <w:style w:type="table" w:styleId="163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3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632" w:customStyle="1">
    <w:name w:val="Grid Table 1 Light - Accent 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633" w:customStyle="1">
    <w:name w:val="Grid Table 1 Light - Accent 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634" w:customStyle="1">
    <w:name w:val="Grid Table 1 Light - Accent 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635" w:customStyle="1">
    <w:name w:val="Grid Table 1 Light - Accent 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636" w:customStyle="1">
    <w:name w:val="Grid Table 1 Light - Accent 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637" w:customStyle="1">
    <w:name w:val="Grid Table 1 Light - Accent 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638" w:customStyle="1">
    <w:name w:val="Grid Table 2 - Accent 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639" w:customStyle="1">
    <w:name w:val="Grid Table 2 - Accent 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640" w:customStyle="1">
    <w:name w:val="Grid Table 2 - Accent 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641" w:customStyle="1">
    <w:name w:val="Grid Table 2 - Accent 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642" w:customStyle="1">
    <w:name w:val="Grid Table 2 - Accent 5"/>
    <w:uiPriority w:val="99"/>
    <w:qFormat/>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643" w:customStyle="1">
    <w:name w:val="Grid Table 2 - Accent 6"/>
    <w:uiPriority w:val="99"/>
    <w:qFormat/>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644" w:customStyle="1">
    <w:name w:val="Grid Table 3 - Accent 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45" w:customStyle="1">
    <w:name w:val="Grid Table 3 - Accent 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46" w:customStyle="1">
    <w:name w:val="Grid Table 3 - Accent 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47" w:customStyle="1">
    <w:name w:val="Grid Table 3 - Accent 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48" w:customStyle="1">
    <w:name w:val="Grid Table 3 - Accent 5"/>
    <w:uiPriority w:val="99"/>
    <w:qFormat/>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49" w:customStyle="1">
    <w:name w:val="Grid Table 3 - Accent 6"/>
    <w:uiPriority w:val="99"/>
    <w:qFormat/>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50" w:customStyle="1">
    <w:name w:val="Grid Table 4 - Accent 1"/>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651" w:customStyle="1">
    <w:name w:val="Grid Table 4 - Accent 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652" w:customStyle="1">
    <w:name w:val="Grid Table 4 - Accent 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653" w:customStyle="1">
    <w:name w:val="Grid Table 4 - Accent 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654" w:customStyle="1">
    <w:name w:val="Grid Table 4 - Accent 5"/>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655" w:customStyle="1">
    <w:name w:val="Grid Table 4 - Accent 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65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65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65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65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66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66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662" w:customStyle="1">
    <w:name w:val="Grid Table 6 Colorful - Accent 1"/>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1b8e1" w:themeColor="accent1" w:themeTint="80"/>
        <w:sz w:val="22"/>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1b8e1" w:themeColor="accent1" w:themeTint="80"/>
        <w:sz w:val="22"/>
      </w:rPr>
    </w:tblStylePr>
    <w:tblStylePr w:type="firstCol">
      <w:rPr>
        <w:b/>
        <w:color w:val="a1b8e1" w:themeColor="accent1" w:themeTint="80"/>
      </w:rPr>
    </w:tblStylePr>
    <w:tblStylePr w:type="firstRow">
      <w:rPr>
        <w:b/>
        <w:color w:val="a1b8e1" w:themeColor="accent1" w:themeTint="80"/>
      </w:rPr>
      <w:tcPr>
        <w:tcBorders>
          <w:bottom w:val="single" w:color="A1B8E1" w:themeColor="accent1" w:themeTint="80" w:sz="12" w:space="0"/>
        </w:tcBorders>
      </w:tcPr>
    </w:tblStylePr>
    <w:tblStylePr w:type="lastCol">
      <w:rPr>
        <w:b/>
        <w:color w:val="a1b8e1" w:themeColor="accent1" w:themeTint="80"/>
      </w:rPr>
    </w:tblStylePr>
    <w:tblStylePr w:type="lastRow">
      <w:rPr>
        <w:b/>
        <w:color w:val="a1b8e1" w:themeColor="accent1" w:themeTint="80"/>
      </w:rPr>
    </w:tblStylePr>
  </w:style>
  <w:style w:type="table" w:styleId="1663" w:customStyle="1">
    <w:name w:val="Grid Table 6 Colorful - Accent 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1664" w:customStyle="1">
    <w:name w:val="Grid Table 6 Colorful - Accent 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1665" w:customStyle="1">
    <w:name w:val="Grid Table 6 Colorful - Accent 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12" w:space="0"/>
        </w:tcBorders>
      </w:tcPr>
    </w:tblStylePr>
    <w:tblStylePr w:type="lastCol">
      <w:rPr>
        <w:b/>
        <w:color w:val="ffd965" w:themeColor="accent4" w:themeTint="99"/>
      </w:rPr>
    </w:tblStylePr>
    <w:tblStylePr w:type="lastRow">
      <w:rPr>
        <w:b/>
        <w:color w:val="ffd965" w:themeColor="accent4" w:themeTint="99"/>
      </w:rPr>
    </w:tblStylePr>
  </w:style>
  <w:style w:type="table" w:styleId="1666" w:customStyle="1">
    <w:name w:val="Grid Table 6 Colorful - Accent 5"/>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23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35a8c" w:themeColor="accent5" w:themeShade="94"/>
        <w:sz w:val="22"/>
      </w:rPr>
    </w:tblStylePr>
    <w:tblStylePr w:type="firstCol">
      <w:rPr>
        <w:b/>
        <w:color w:val="235a8c" w:themeColor="accent5" w:themeShade="94"/>
      </w:rPr>
    </w:tblStylePr>
    <w:tblStylePr w:type="firstRow">
      <w:rPr>
        <w:b/>
        <w:color w:val="235a8c" w:themeColor="accent5" w:themeShade="94"/>
      </w:rPr>
      <w:tcPr>
        <w:tcBorders>
          <w:bottom w:val="single" w:color="5B9BD5" w:themeColor="accent5" w:sz="12" w:space="0"/>
        </w:tcBorders>
      </w:tcPr>
    </w:tblStylePr>
    <w:tblStylePr w:type="lastCol">
      <w:rPr>
        <w:b/>
        <w:color w:val="235a8c" w:themeColor="accent5" w:themeShade="94"/>
      </w:rPr>
    </w:tblStylePr>
    <w:tblStylePr w:type="lastRow">
      <w:rPr>
        <w:b/>
        <w:color w:val="235a8c" w:themeColor="accent5" w:themeShade="94"/>
      </w:rPr>
    </w:tblStylePr>
  </w:style>
  <w:style w:type="table" w:styleId="1667" w:customStyle="1">
    <w:name w:val="Grid Table 6 Colorful - Accent 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23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35a8c" w:themeColor="accent5" w:themeShade="94"/>
        <w:sz w:val="22"/>
      </w:rPr>
    </w:tblStylePr>
    <w:tblStylePr w:type="firstCol">
      <w:rPr>
        <w:b/>
        <w:color w:val="235a8c" w:themeColor="accent5" w:themeShade="94"/>
      </w:rPr>
    </w:tblStylePr>
    <w:tblStylePr w:type="firstRow">
      <w:rPr>
        <w:b/>
        <w:color w:val="235a8c" w:themeColor="accent5" w:themeShade="94"/>
      </w:rPr>
      <w:tcPr>
        <w:tcBorders>
          <w:bottom w:val="single" w:color="70AD47" w:themeColor="accent6" w:sz="12" w:space="0"/>
        </w:tcBorders>
      </w:tcPr>
    </w:tblStylePr>
    <w:tblStylePr w:type="lastCol">
      <w:rPr>
        <w:b/>
        <w:color w:val="235a8c" w:themeColor="accent5" w:themeShade="94"/>
      </w:rPr>
    </w:tblStylePr>
    <w:tblStylePr w:type="lastRow">
      <w:rPr>
        <w:b/>
        <w:color w:val="235a8c" w:themeColor="accent5" w:themeShade="94"/>
      </w:rPr>
    </w:tblStylePr>
  </w:style>
  <w:style w:type="table" w:styleId="1668" w:customStyle="1">
    <w:name w:val="Grid Table 7 Colorful - Accent 1"/>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1b8e1" w:themeColor="accent1" w:themeTint="80"/>
        <w:sz w:val="22"/>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1b8e1" w:themeColor="accent1" w:themeTint="80"/>
        <w:sz w:val="22"/>
      </w:rPr>
    </w:tblStylePr>
    <w:tblStylePr w:type="firstCol">
      <w:rPr>
        <w:rFonts w:ascii="Arial" w:hAnsi="Arial"/>
        <w:i/>
        <w:color w:val="a1b8e1" w:themeColor="accent1" w:themeTint="80"/>
        <w:sz w:val="22"/>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1b8e1" w:themeColor="accent1" w:themeTint="80"/>
        <w:sz w:val="22"/>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1b8e1" w:themeColor="accent1" w:themeTint="80"/>
        <w:sz w:val="22"/>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1b8e1" w:themeColor="accent1" w:themeTint="80"/>
        <w:sz w:val="22"/>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669" w:customStyle="1">
    <w:name w:val="Grid Table 7 Colorful - Accent 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670" w:customStyle="1">
    <w:name w:val="Grid Table 7 Colorful - Accent 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671" w:customStyle="1">
    <w:name w:val="Grid Table 7 Colorful - Accent 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672" w:customStyle="1">
    <w:name w:val="Grid Table 7 Colorful - Accent 5"/>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23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35a8c" w:themeColor="accent5" w:themeShade="94"/>
        <w:sz w:val="22"/>
      </w:rPr>
    </w:tblStylePr>
    <w:tblStylePr w:type="firstCol">
      <w:rPr>
        <w:rFonts w:ascii="Arial" w:hAnsi="Arial"/>
        <w:i/>
        <w:color w:val="23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3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3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3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673" w:customStyle="1">
    <w:name w:val="Grid Table 7 Colorful - Accent 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674" w:customStyle="1">
    <w:name w:val="List Table 1 Light - Accent 1"/>
    <w:uiPriority w:val="99"/>
    <w:qFormat/>
    <w:tblPr>
      <w:tblCellMar>
        <w:left w:w="0" w:type="dxa"/>
        <w:top w:w="0" w:type="dxa"/>
        <w:right w:w="0"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675" w:customStyle="1">
    <w:name w:val="List Table 1 Light - Accent 2"/>
    <w:uiPriority w:val="99"/>
    <w:qFormat/>
    <w:tblPr>
      <w:tblCellMar>
        <w:left w:w="0" w:type="dxa"/>
        <w:top w:w="0" w:type="dxa"/>
        <w:right w:w="0"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676" w:customStyle="1">
    <w:name w:val="List Table 1 Light - Accent 3"/>
    <w:uiPriority w:val="99"/>
    <w:qFormat/>
    <w:tblPr>
      <w:tblCellMar>
        <w:left w:w="0" w:type="dxa"/>
        <w:top w:w="0" w:type="dxa"/>
        <w:right w:w="0"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677" w:customStyle="1">
    <w:name w:val="List Table 1 Light - Accent 4"/>
    <w:uiPriority w:val="99"/>
    <w:qFormat/>
    <w:tblPr>
      <w:tblCellMar>
        <w:left w:w="0" w:type="dxa"/>
        <w:top w:w="0" w:type="dxa"/>
        <w:right w:w="0"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678" w:customStyle="1">
    <w:name w:val="List Table 1 Light - Accent 5"/>
    <w:uiPriority w:val="99"/>
    <w:qFormat/>
    <w:tblPr>
      <w:tblCellMar>
        <w:left w:w="0" w:type="dxa"/>
        <w:top w:w="0" w:type="dxa"/>
        <w:right w:w="0"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679" w:customStyle="1">
    <w:name w:val="List Table 1 Light - Accent 6"/>
    <w:uiPriority w:val="99"/>
    <w:qFormat/>
    <w:tblPr>
      <w:tblCellMar>
        <w:left w:w="0" w:type="dxa"/>
        <w:top w:w="0" w:type="dxa"/>
        <w:right w:w="0"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680" w:customStyle="1">
    <w:name w:val="List Table 2 - Accent 1"/>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681" w:customStyle="1">
    <w:name w:val="List Table 2 - Accent 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682" w:customStyle="1">
    <w:name w:val="List Table 2 - Accent 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683" w:customStyle="1">
    <w:name w:val="List Table 2 - Accent 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684" w:customStyle="1">
    <w:name w:val="List Table 2 - Accent 5"/>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685" w:customStyle="1">
    <w:name w:val="List Table 2 - Accent 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686" w:customStyle="1">
    <w:name w:val="List Table 3 - Accent 1"/>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87" w:customStyle="1">
    <w:name w:val="List Table 3 - Accent 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688" w:customStyle="1">
    <w:name w:val="List Table 3 - Accent 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689" w:customStyle="1">
    <w:name w:val="List Table 3 - Accent 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690" w:customStyle="1">
    <w:name w:val="List Table 3 - Accent 5"/>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691" w:customStyle="1">
    <w:name w:val="List Table 3 - Accent 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692" w:customStyle="1">
    <w:name w:val="List Table 4 - Accent 1"/>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93" w:customStyle="1">
    <w:name w:val="List Table 4 - Accent 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694" w:customStyle="1">
    <w:name w:val="List Table 4 - Accent 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695" w:customStyle="1">
    <w:name w:val="List Table 4 - Accent 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696" w:customStyle="1">
    <w:name w:val="List Table 4 - Accent 5"/>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697" w:customStyle="1">
    <w:name w:val="List Table 4 - Accent 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698" w:customStyle="1">
    <w:name w:val="List Table 5 Dark - Accent 1"/>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0" w:type="dxa"/>
        <w:top w:w="0" w:type="dxa"/>
        <w:right w:w="0"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1699" w:customStyle="1">
    <w:name w:val="List Table 5 Dark - Accent 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0" w:type="dxa"/>
        <w:top w:w="0" w:type="dxa"/>
        <w:right w:w="0"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rPr>
    </w:tblStylePr>
  </w:style>
  <w:style w:type="table" w:styleId="1700" w:customStyle="1">
    <w:name w:val="List Table 5 Dark - Accent 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0" w:type="dxa"/>
        <w:top w:w="0" w:type="dxa"/>
        <w:right w:w="0"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701" w:customStyle="1">
    <w:name w:val="List Table 5 Dark - Accent 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0" w:type="dxa"/>
        <w:top w:w="0" w:type="dxa"/>
        <w:right w:w="0"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rPr>
    </w:tblStylePr>
  </w:style>
  <w:style w:type="table" w:styleId="1702" w:customStyle="1">
    <w:name w:val="List Table 5 Dark - Accent 5"/>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0" w:type="dxa"/>
        <w:top w:w="0" w:type="dxa"/>
        <w:right w:w="0"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1703" w:customStyle="1">
    <w:name w:val="List Table 5 Dark - Accent 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0" w:type="dxa"/>
        <w:top w:w="0" w:type="dxa"/>
        <w:right w:w="0"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704" w:customStyle="1">
    <w:name w:val="List Table 6 Colorful - Accent 1"/>
    <w:uiPriority w:val="99"/>
    <w:qFormat/>
    <w:tblPr>
      <w:tblBorders>
        <w:top w:val="single" w:color="4472C4" w:themeColor="accent1" w:sz="4" w:space="0"/>
        <w:bottom w:val="single" w:color="4472C4" w:themeColor="accent1" w:sz="4" w:space="0"/>
      </w:tblBorders>
      <w:tblCellMar>
        <w:left w:w="0" w:type="dxa"/>
        <w:top w:w="0" w:type="dxa"/>
        <w:right w:w="0" w:type="dxa"/>
        <w:bottom w:w="0" w:type="dxa"/>
      </w:tblCellMar>
    </w:tblPr>
    <w:tblStylePr w:type="band1Horz">
      <w:rPr>
        <w:rFonts w:ascii="Arial" w:hAnsi="Arial"/>
        <w:color w:val="24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1705" w:customStyle="1">
    <w:name w:val="List Table 6 Colorful - Accent 2"/>
    <w:uiPriority w:val="99"/>
    <w:qFormat/>
    <w:tblPr>
      <w:tblBorders>
        <w:top w:val="single" w:color="F4B285" w:themeColor="accent2" w:themeTint="97" w:sz="4" w:space="0"/>
        <w:bottom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285" w:themeColor="accent2" w:themeTint="97" w:sz="4" w:space="0"/>
        </w:tcBorders>
      </w:tcPr>
    </w:tblStylePr>
  </w:style>
  <w:style w:type="table" w:styleId="1706" w:customStyle="1">
    <w:name w:val="List Table 6 Colorful - Accent 3"/>
    <w:uiPriority w:val="99"/>
    <w:qFormat/>
    <w:tblPr>
      <w:tblBorders>
        <w:top w:val="single" w:color="C9C9C9" w:themeColor="accent3" w:themeTint="98" w:sz="4" w:space="0"/>
        <w:bottom w:val="single" w:color="C9C9C9" w:themeColor="accent3" w:themeTint="98" w:sz="4" w:space="0"/>
      </w:tblBorders>
      <w:tblCellMar>
        <w:left w:w="0" w:type="dxa"/>
        <w:top w:w="0" w:type="dxa"/>
        <w:right w:w="0"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b/>
        <w:color w:val="c8c8c8" w:themeColor="accent3" w:themeTint="99"/>
      </w:rPr>
    </w:tblStylePr>
    <w:tblStylePr w:type="firstRow">
      <w:rPr>
        <w:b/>
        <w:color w:val="c8c8c8" w:themeColor="accent3" w:themeTint="99"/>
      </w:rPr>
      <w:tcPr>
        <w:tcBorders>
          <w:bottom w:val="single" w:color="C9C9C9" w:themeColor="accent3" w:themeTint="98" w:sz="4" w:space="0"/>
        </w:tcBorders>
      </w:tcPr>
    </w:tblStylePr>
    <w:tblStylePr w:type="lastCol">
      <w:rPr>
        <w:b/>
        <w:color w:val="c8c8c8" w:themeColor="accent3" w:themeTint="99"/>
      </w:rPr>
    </w:tblStylePr>
    <w:tblStylePr w:type="lastRow">
      <w:rPr>
        <w:b/>
        <w:color w:val="c8c8c8" w:themeColor="accent3" w:themeTint="99"/>
      </w:rPr>
      <w:tcPr>
        <w:tcBorders>
          <w:top w:val="single" w:color="C9C9C9" w:themeColor="accent3" w:themeTint="98" w:sz="4" w:space="0"/>
        </w:tcBorders>
      </w:tcPr>
    </w:tblStylePr>
  </w:style>
  <w:style w:type="table" w:styleId="1707" w:customStyle="1">
    <w:name w:val="List Table 6 Colorful - Accent 4"/>
    <w:uiPriority w:val="99"/>
    <w:qFormat/>
    <w:tblPr>
      <w:tblBorders>
        <w:top w:val="single" w:color="FFD864" w:themeColor="accent4" w:themeTint="9A" w:sz="4" w:space="0"/>
        <w:bottom w:val="single" w:color="FFD864" w:themeColor="accent4" w:themeTint="9A" w:sz="4" w:space="0"/>
      </w:tblBorders>
      <w:tblCellMar>
        <w:left w:w="0" w:type="dxa"/>
        <w:top w:w="0" w:type="dxa"/>
        <w:right w:w="0"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4" w:space="0"/>
        </w:tcBorders>
      </w:tcPr>
    </w:tblStylePr>
    <w:tblStylePr w:type="lastCol">
      <w:rPr>
        <w:b/>
        <w:color w:val="ffd965" w:themeColor="accent4" w:themeTint="99"/>
      </w:rPr>
    </w:tblStylePr>
    <w:tblStylePr w:type="lastRow">
      <w:rPr>
        <w:b/>
        <w:color w:val="ffd965" w:themeColor="accent4" w:themeTint="99"/>
      </w:rPr>
      <w:tcPr>
        <w:tcBorders>
          <w:top w:val="single" w:color="FFD864" w:themeColor="accent4" w:themeTint="9A" w:sz="4" w:space="0"/>
        </w:tcBorders>
      </w:tcPr>
    </w:tblStylePr>
  </w:style>
  <w:style w:type="table" w:styleId="1708" w:customStyle="1">
    <w:name w:val="List Table 6 Colorful - Accent 5"/>
    <w:uiPriority w:val="99"/>
    <w:qFormat/>
    <w:tblPr>
      <w:tblBorders>
        <w:top w:val="single" w:color="9BC2E5" w:themeColor="accent5" w:themeTint="9A" w:sz="4" w:space="0"/>
        <w:bottom w:val="single" w:color="9BC2E5" w:themeColor="accent5" w:themeTint="9A" w:sz="4" w:space="0"/>
      </w:tblBorders>
      <w:tblCellMar>
        <w:left w:w="0" w:type="dxa"/>
        <w:top w:w="0" w:type="dxa"/>
        <w:right w:w="0"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1709" w:customStyle="1">
    <w:name w:val="List Table 6 Colorful - Accent 6"/>
    <w:uiPriority w:val="99"/>
    <w:qFormat/>
    <w:tblPr>
      <w:tblBorders>
        <w:top w:val="single" w:color="A9D08E" w:themeColor="accent6" w:themeTint="98" w:sz="4" w:space="0"/>
        <w:bottom w:val="single" w:color="A9D08E" w:themeColor="accent6" w:themeTint="98" w:sz="4" w:space="0"/>
      </w:tblBorders>
      <w:tblCellMar>
        <w:left w:w="0" w:type="dxa"/>
        <w:top w:w="0" w:type="dxa"/>
        <w:right w:w="0"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710" w:customStyle="1">
    <w:name w:val="List Table 7 Colorful - Accent 1"/>
    <w:uiPriority w:val="99"/>
    <w:qFormat/>
    <w:tblPr>
      <w:tblBorders>
        <w:right w:val="single" w:color="4472C4" w:themeColor="accent1" w:sz="4" w:space="0"/>
      </w:tblBorders>
      <w:tblCellMar>
        <w:left w:w="0" w:type="dxa"/>
        <w:top w:w="0" w:type="dxa"/>
        <w:right w:w="0" w:type="dxa"/>
        <w:bottom w:w="0" w:type="dxa"/>
      </w:tblCellMar>
    </w:tblPr>
    <w:tblStylePr w:type="band1Horz">
      <w:rPr>
        <w:rFonts w:ascii="Arial" w:hAnsi="Arial"/>
        <w:color w:val="24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711" w:customStyle="1">
    <w:name w:val="List Table 7 Colorful - Accent 2"/>
    <w:uiPriority w:val="99"/>
    <w:qFormat/>
    <w:tblPr>
      <w:tblBorders>
        <w:right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712" w:customStyle="1">
    <w:name w:val="List Table 7 Colorful - Accent 3"/>
    <w:uiPriority w:val="99"/>
    <w:qFormat/>
    <w:tblPr>
      <w:tblBorders>
        <w:right w:val="single" w:color="C9C9C9" w:themeColor="accent3" w:themeTint="98" w:sz="4" w:space="0"/>
      </w:tblBorders>
      <w:tblCellMar>
        <w:left w:w="0" w:type="dxa"/>
        <w:top w:w="0" w:type="dxa"/>
        <w:right w:w="0"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rFonts w:ascii="Arial" w:hAnsi="Arial"/>
        <w:i/>
        <w:color w:val="c8c8c8"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8c8c8"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8c8c8"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8c8c8"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713" w:customStyle="1">
    <w:name w:val="List Table 7 Colorful - Accent 4"/>
    <w:uiPriority w:val="99"/>
    <w:qFormat/>
    <w:tblPr>
      <w:tblBorders>
        <w:right w:val="single" w:color="FFD864" w:themeColor="accent4" w:themeTint="9A" w:sz="4" w:space="0"/>
      </w:tblBorders>
      <w:tblCellMar>
        <w:left w:w="0" w:type="dxa"/>
        <w:top w:w="0" w:type="dxa"/>
        <w:right w:w="0"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714" w:customStyle="1">
    <w:name w:val="List Table 7 Colorful - Accent 5"/>
    <w:uiPriority w:val="99"/>
    <w:qFormat/>
    <w:tblPr>
      <w:tblBorders>
        <w:right w:val="single" w:color="9BC2E5" w:themeColor="accent5" w:themeTint="9A" w:sz="4" w:space="0"/>
      </w:tblBorders>
      <w:tblCellMar>
        <w:left w:w="0" w:type="dxa"/>
        <w:top w:w="0" w:type="dxa"/>
        <w:right w:w="0"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715" w:customStyle="1">
    <w:name w:val="List Table 7 Colorful - Accent 6"/>
    <w:uiPriority w:val="99"/>
    <w:qFormat/>
    <w:tblPr>
      <w:tblBorders>
        <w:right w:val="single" w:color="A9D08E" w:themeColor="accent6" w:themeTint="98" w:sz="4" w:space="0"/>
      </w:tblBorders>
      <w:tblCellMar>
        <w:left w:w="0" w:type="dxa"/>
        <w:top w:w="0" w:type="dxa"/>
        <w:right w:w="0"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71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1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71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71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72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72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72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72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24" w:customStyle="1">
    <w:name w:val="Bordered &amp; Lined - Accent 1"/>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725" w:customStyle="1">
    <w:name w:val="Bordered &amp; Lined - Accent 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726" w:customStyle="1">
    <w:name w:val="Bordered &amp; Lined - Accent 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727" w:customStyle="1">
    <w:name w:val="Bordered &amp; Lined - Accent 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728" w:customStyle="1">
    <w:name w:val="Bordered &amp; Lined - Accent 5"/>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729" w:customStyle="1">
    <w:name w:val="Bordered &amp; Lined - Accent 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73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731" w:customStyle="1">
    <w:name w:val="Bordered - Accent 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732" w:customStyle="1">
    <w:name w:val="Bordered - Accent 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733" w:customStyle="1">
    <w:name w:val="Bordered - Accent 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734" w:customStyle="1">
    <w:name w:val="Bordered - Accent 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735" w:customStyle="1">
    <w:name w:val="Bordered - Accent 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736" w:customStyle="1">
    <w:name w:val="Bordered - Accent 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737">
    <w:name w:val="Hyperlink"/>
    <w:uiPriority w:val="99"/>
    <w:unhideWhenUsed/>
    <w:qFormat/>
    <w:rPr>
      <w:color w:val="0563c1" w:themeColor="hyperlink"/>
      <w:u w:val="single"/>
    </w:rPr>
  </w:style>
  <w:style w:type="paragraph" w:styleId="1738">
    <w:name w:val="footnote text"/>
    <w:link w:val="1739"/>
    <w:uiPriority w:val="99"/>
    <w:semiHidden/>
    <w:unhideWhenUsed/>
    <w:qFormat/>
    <w:pPr>
      <w:spacing w:after="40"/>
    </w:pPr>
    <w:rPr>
      <w:rFonts w:asciiTheme="minorHAnsi" w:hAnsiTheme="minorHAnsi" w:eastAsiaTheme="minorEastAsia" w:cstheme="minorBidi"/>
      <w:sz w:val="18"/>
      <w:lang w:val="en-US" w:eastAsia="zh-CN" w:bidi="ar-SA"/>
    </w:rPr>
  </w:style>
  <w:style w:type="character" w:styleId="1739" w:customStyle="1">
    <w:name w:val="脚注文本 Char"/>
    <w:link w:val="1738"/>
    <w:uiPriority w:val="99"/>
    <w:qFormat/>
    <w:rPr>
      <w:sz w:val="18"/>
    </w:rPr>
  </w:style>
  <w:style w:type="character" w:styleId="1740">
    <w:name w:val="footnote reference"/>
    <w:basedOn w:val="1585"/>
    <w:uiPriority w:val="99"/>
    <w:unhideWhenUsed/>
    <w:qFormat/>
    <w:rPr>
      <w:vertAlign w:val="superscript"/>
    </w:rPr>
  </w:style>
  <w:style w:type="paragraph" w:styleId="1741">
    <w:name w:val="endnote text"/>
    <w:link w:val="1742"/>
    <w:uiPriority w:val="99"/>
    <w:semiHidden/>
    <w:unhideWhenUsed/>
    <w:qFormat/>
    <w:rPr>
      <w:rFonts w:asciiTheme="minorHAnsi" w:hAnsiTheme="minorHAnsi" w:eastAsiaTheme="minorEastAsia" w:cstheme="minorBidi"/>
      <w:lang w:val="en-US" w:eastAsia="zh-CN" w:bidi="ar-SA"/>
    </w:rPr>
  </w:style>
  <w:style w:type="character" w:styleId="1742" w:customStyle="1">
    <w:name w:val="尾注文本 Char"/>
    <w:link w:val="1741"/>
    <w:uiPriority w:val="99"/>
    <w:qFormat/>
    <w:rPr>
      <w:sz w:val="20"/>
    </w:rPr>
  </w:style>
  <w:style w:type="character" w:styleId="1743">
    <w:name w:val="endnote reference"/>
    <w:basedOn w:val="1585"/>
    <w:uiPriority w:val="99"/>
    <w:semiHidden/>
    <w:unhideWhenUsed/>
    <w:qFormat/>
    <w:rPr>
      <w:vertAlign w:val="superscript"/>
    </w:rPr>
  </w:style>
  <w:style w:type="paragraph" w:styleId="1744">
    <w:name w:val="toc 1"/>
    <w:uiPriority w:val="39"/>
    <w:unhideWhenUsed/>
    <w:qFormat/>
    <w:pPr>
      <w:spacing w:after="57"/>
    </w:pPr>
    <w:rPr>
      <w:rFonts w:asciiTheme="minorHAnsi" w:hAnsiTheme="minorHAnsi" w:eastAsiaTheme="minorEastAsia" w:cstheme="minorBidi"/>
      <w:lang w:val="en-US" w:eastAsia="zh-CN" w:bidi="ar-SA"/>
    </w:rPr>
  </w:style>
  <w:style w:type="paragraph" w:styleId="1745">
    <w:name w:val="toc 2"/>
    <w:uiPriority w:val="39"/>
    <w:unhideWhenUsed/>
    <w:qFormat/>
    <w:pPr>
      <w:ind w:left="283"/>
      <w:spacing w:after="57"/>
    </w:pPr>
    <w:rPr>
      <w:rFonts w:asciiTheme="minorHAnsi" w:hAnsiTheme="minorHAnsi" w:eastAsiaTheme="minorEastAsia" w:cstheme="minorBidi"/>
      <w:lang w:val="en-US" w:eastAsia="zh-CN" w:bidi="ar-SA"/>
    </w:rPr>
  </w:style>
  <w:style w:type="paragraph" w:styleId="1746">
    <w:name w:val="toc 3"/>
    <w:uiPriority w:val="39"/>
    <w:unhideWhenUsed/>
    <w:qFormat/>
    <w:pPr>
      <w:ind w:left="567"/>
      <w:spacing w:after="57"/>
    </w:pPr>
    <w:rPr>
      <w:rFonts w:asciiTheme="minorHAnsi" w:hAnsiTheme="minorHAnsi" w:eastAsiaTheme="minorEastAsia" w:cstheme="minorBidi"/>
      <w:lang w:val="en-US" w:eastAsia="zh-CN" w:bidi="ar-SA"/>
    </w:rPr>
  </w:style>
  <w:style w:type="paragraph" w:styleId="1747">
    <w:name w:val="toc 4"/>
    <w:uiPriority w:val="39"/>
    <w:unhideWhenUsed/>
    <w:qFormat/>
    <w:pPr>
      <w:ind w:left="850"/>
      <w:spacing w:after="57"/>
    </w:pPr>
    <w:rPr>
      <w:rFonts w:asciiTheme="minorHAnsi" w:hAnsiTheme="minorHAnsi" w:eastAsiaTheme="minorEastAsia" w:cstheme="minorBidi"/>
      <w:lang w:val="en-US" w:eastAsia="zh-CN" w:bidi="ar-SA"/>
    </w:rPr>
  </w:style>
  <w:style w:type="paragraph" w:styleId="1748">
    <w:name w:val="toc 5"/>
    <w:uiPriority w:val="39"/>
    <w:unhideWhenUsed/>
    <w:qFormat/>
    <w:pPr>
      <w:ind w:left="1134"/>
      <w:spacing w:after="57"/>
    </w:pPr>
    <w:rPr>
      <w:rFonts w:asciiTheme="minorHAnsi" w:hAnsiTheme="minorHAnsi" w:eastAsiaTheme="minorEastAsia" w:cstheme="minorBidi"/>
      <w:lang w:val="en-US" w:eastAsia="zh-CN" w:bidi="ar-SA"/>
    </w:rPr>
  </w:style>
  <w:style w:type="paragraph" w:styleId="1749">
    <w:name w:val="toc 6"/>
    <w:uiPriority w:val="39"/>
    <w:unhideWhenUsed/>
    <w:qFormat/>
    <w:pPr>
      <w:ind w:left="1417"/>
      <w:spacing w:after="57"/>
    </w:pPr>
    <w:rPr>
      <w:rFonts w:asciiTheme="minorHAnsi" w:hAnsiTheme="minorHAnsi" w:eastAsiaTheme="minorEastAsia" w:cstheme="minorBidi"/>
      <w:lang w:val="en-US" w:eastAsia="zh-CN" w:bidi="ar-SA"/>
    </w:rPr>
  </w:style>
  <w:style w:type="paragraph" w:styleId="1750">
    <w:name w:val="toc 7"/>
    <w:uiPriority w:val="39"/>
    <w:unhideWhenUsed/>
    <w:qFormat/>
    <w:pPr>
      <w:ind w:left="1701"/>
      <w:spacing w:after="57"/>
    </w:pPr>
    <w:rPr>
      <w:rFonts w:asciiTheme="minorHAnsi" w:hAnsiTheme="minorHAnsi" w:eastAsiaTheme="minorEastAsia" w:cstheme="minorBidi"/>
      <w:lang w:val="en-US" w:eastAsia="zh-CN" w:bidi="ar-SA"/>
    </w:rPr>
  </w:style>
  <w:style w:type="paragraph" w:styleId="1751">
    <w:name w:val="toc 8"/>
    <w:uiPriority w:val="39"/>
    <w:unhideWhenUsed/>
    <w:qFormat/>
    <w:pPr>
      <w:ind w:left="1984"/>
      <w:spacing w:after="57"/>
    </w:pPr>
    <w:rPr>
      <w:rFonts w:asciiTheme="minorHAnsi" w:hAnsiTheme="minorHAnsi" w:eastAsiaTheme="minorEastAsia" w:cstheme="minorBidi"/>
      <w:lang w:val="en-US" w:eastAsia="zh-CN" w:bidi="ar-SA"/>
    </w:rPr>
  </w:style>
  <w:style w:type="paragraph" w:styleId="1752">
    <w:name w:val="toc 9"/>
    <w:uiPriority w:val="39"/>
    <w:unhideWhenUsed/>
    <w:qFormat/>
    <w:pPr>
      <w:ind w:left="2268"/>
      <w:spacing w:after="57"/>
    </w:pPr>
    <w:rPr>
      <w:rFonts w:asciiTheme="minorHAnsi" w:hAnsiTheme="minorHAnsi" w:eastAsiaTheme="minorEastAsia" w:cstheme="minorBidi"/>
      <w:lang w:val="en-US" w:eastAsia="zh-CN" w:bidi="ar-SA"/>
    </w:rPr>
  </w:style>
  <w:style w:type="paragraph" w:styleId="1753">
    <w:name w:val="table of figures"/>
    <w:uiPriority w:val="99"/>
    <w:unhideWhenUsed/>
    <w:qFormat/>
    <w:rPr>
      <w:rFonts w:asciiTheme="minorHAnsi" w:hAnsiTheme="minorHAnsi" w:eastAsiaTheme="minorEastAsia" w:cstheme="minorBidi"/>
      <w:lang w:val="en-US" w:eastAsia="zh-CN" w:bidi="ar-SA"/>
    </w:rPr>
  </w:style>
  <w:style w:type="paragraph" w:styleId="1754" w:customStyle="1">
    <w:name w:val="40972909C00547EF89E6E87F19707554"/>
    <w:uiPriority w:val="0"/>
    <w:qFormat/>
    <w:pPr>
      <w:jc w:val="both"/>
      <w:spacing w:after="160" w:line="278" w:lineRule="auto"/>
      <w:widowControl w:val="off"/>
    </w:pPr>
    <w:rPr>
      <w:rFonts w:asciiTheme="minorHAnsi" w:hAnsiTheme="minorHAnsi" w:eastAsiaTheme="minorEastAsia" w:cstheme="minorBidi"/>
      <w:sz w:val="21"/>
      <w:szCs w:val="22"/>
      <w:lang w:val="en-US" w:eastAsia="zh-CN" w:bidi="ar-SA"/>
    </w:rPr>
  </w:style>
  <w:style w:type="character" w:styleId="1755">
    <w:name w:val="Placeholder Text"/>
    <w:basedOn w:val="1585"/>
    <w:uiPriority w:val="99"/>
    <w:unhideWhenUsed/>
    <w:qFormat/>
    <w:rPr>
      <w:color w:val="808080"/>
    </w:rPr>
  </w:style>
  <w:style w:type="numbering" w:styleId="1756"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2049"/>
    <customShpInfo spid="_x0000_s1026"/>
  </customShpExts>
</s:customData>
</file>

<file path=customXml/item2.xml><?xml version="1.0" encoding="utf-8"?>
<b:Sources xmlns="http://schemas.openxmlformats.org/officeDocument/2006/bibliography" xmlns:b="http://schemas.openxmlformats.org/officeDocument/2006/bibliography" Version="6" SelectedStyle="\APASixthEditionOfficeOnline.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8D54F1B-000D-4480-A3C5-D451628EB083}"/>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江涧</cp:lastModifiedBy>
  <cp:revision>9</cp:revision>
  <dcterms:created xsi:type="dcterms:W3CDTF">2026-11-01T01:27:00Z</dcterms:created>
  <dcterms:modified xsi:type="dcterms:W3CDTF">2026-11-02T13:36:10Z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EE72727A0ACBF7854535B16A41724661_43</vt:lpwstr>
  </property>
  <property fmtid="{D5CDD505-2E9C-101B-9397-08002B2CF9AE}" pid="4" name="KSOTemplateDocerSaveRecord">
    <vt:lpwstr>eyJoZGlkIjoiZDIwYTQ5NmYzZGFiYzdiNjdiOTBlMWZkMjdiNDVhMmMiLCJ1c2VySWQiOiI1MjQ2MDY4MjQifQ==</vt:lpwstr>
  </property>
</Properties>
</file>