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JSZC-320500-JZCG-C2026-0366</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苏州市姑苏区人民政府双塔街道办事处</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2026</w:t>
      </w:r>
      <w:r>
        <w:rPr>
          <w:rFonts w:hint="eastAsia" w:ascii="Times New Roman" w:hAnsi="Times New Roman"/>
          <w:b/>
          <w:sz w:val="32"/>
        </w:rPr>
        <w:t xml:space="preserve">年双塔街道物业管理服务项目</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11</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939"/>
        <w:tabs>
          <w:tab w:val="right" w:pos="9856" w:leader="dot"/>
        </w:tabs>
        <w:rPr>
          <w:rFonts w:asciiTheme="minorHAnsi" w:hAnsiTheme="minorHAnsi" w:eastAsiaTheme="minorEastAsia" w:cstheme="minorBidi"/>
          <w:b w:val="0"/>
          <w:bCs w:val="0"/>
          <w:caps w:val="0"/>
          <w:sz w:val="32"/>
          <w:szCs w:val="32"/>
        </w:rPr>
      </w:pPr>
      <w:r>
        <w:rPr>
          <w:b w:val="0"/>
          <w:sz w:val="32"/>
          <w:szCs w:val="32"/>
        </w:rPr>
        <w:fldChar w:fldCharType="begin"/>
      </w:r>
      <w:r>
        <w:rPr>
          <w:b w:val="0"/>
          <w:sz w:val="32"/>
          <w:szCs w:val="32"/>
        </w:rPr>
        <w:instrText xml:space="preserve"> </w:instrText>
      </w:r>
      <w:r>
        <w:rPr>
          <w:rFonts w:hint="eastAsia"/>
          <w:b w:val="0"/>
          <w:sz w:val="32"/>
          <w:szCs w:val="32"/>
        </w:rPr>
        <w:instrText xml:space="preserve">TOC \o "1-2" \h \z \u</w:instrText>
      </w:r>
      <w:r>
        <w:rPr>
          <w:b w:val="0"/>
          <w:sz w:val="32"/>
          <w:szCs w:val="32"/>
        </w:rPr>
        <w:instrText xml:space="preserve"> </w:instrText>
      </w:r>
      <w:r>
        <w:rPr>
          <w:b w:val="0"/>
          <w:sz w:val="32"/>
          <w:szCs w:val="32"/>
        </w:rPr>
        <w:fldChar w:fldCharType="separate"/>
      </w:r>
      <w:hyperlink w:tooltip="#_Toc167114639" w:anchor="_Toc167114639" w:history="1">
        <w:r>
          <w:rPr>
            <w:rStyle w:val="969"/>
            <w:b w:val="0"/>
            <w:sz w:val="32"/>
            <w:szCs w:val="32"/>
          </w:rPr>
          <w:t xml:space="preserve">第一章</w:t>
        </w:r>
        <w:r>
          <w:rPr>
            <w:rStyle w:val="969"/>
            <w:b w:val="0"/>
            <w:sz w:val="32"/>
            <w:szCs w:val="32"/>
          </w:rPr>
          <w:t xml:space="preserve"> </w:t>
        </w:r>
        <w:r>
          <w:rPr>
            <w:rStyle w:val="969"/>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_Toc167114639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939"/>
        <w:tabs>
          <w:tab w:val="right" w:pos="9856" w:leader="dot"/>
        </w:tabs>
        <w:rPr>
          <w:rFonts w:asciiTheme="minorHAnsi" w:hAnsiTheme="minorHAnsi" w:eastAsiaTheme="minorEastAsia" w:cstheme="minorBidi"/>
          <w:b w:val="0"/>
          <w:bCs w:val="0"/>
          <w:caps w:val="0"/>
          <w:sz w:val="32"/>
          <w:szCs w:val="32"/>
        </w:rPr>
      </w:pPr>
      <w:r/>
      <w:hyperlink w:tooltip="#_Toc167114640" w:anchor="_Toc167114640" w:history="1">
        <w:r>
          <w:rPr>
            <w:rStyle w:val="969"/>
            <w:b w:val="0"/>
            <w:sz w:val="32"/>
            <w:szCs w:val="32"/>
          </w:rPr>
          <w:t xml:space="preserve">第二章</w:t>
        </w:r>
        <w:r>
          <w:rPr>
            <w:rStyle w:val="969"/>
            <w:b w:val="0"/>
            <w:sz w:val="32"/>
            <w:szCs w:val="32"/>
          </w:rPr>
          <w:t xml:space="preserve"> </w:t>
        </w:r>
        <w:r>
          <w:rPr>
            <w:rStyle w:val="969"/>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_Toc167114640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939"/>
        <w:tabs>
          <w:tab w:val="right" w:pos="9856" w:leader="dot"/>
        </w:tabs>
        <w:rPr>
          <w:rFonts w:asciiTheme="minorHAnsi" w:hAnsiTheme="minorHAnsi" w:eastAsiaTheme="minorEastAsia" w:cstheme="minorBidi"/>
          <w:b w:val="0"/>
          <w:bCs w:val="0"/>
          <w:caps w:val="0"/>
          <w:sz w:val="32"/>
          <w:szCs w:val="32"/>
        </w:rPr>
      </w:pPr>
      <w:r/>
      <w:hyperlink w:tooltip="#_Toc167114641" w:anchor="_Toc167114641" w:history="1">
        <w:r>
          <w:rPr>
            <w:rStyle w:val="969"/>
            <w:b w:val="0"/>
            <w:sz w:val="32"/>
            <w:szCs w:val="32"/>
          </w:rPr>
          <w:t xml:space="preserve">第三章</w:t>
        </w:r>
        <w:r>
          <w:rPr>
            <w:rStyle w:val="969"/>
            <w:b w:val="0"/>
            <w:sz w:val="32"/>
            <w:szCs w:val="32"/>
          </w:rPr>
          <w:t xml:space="preserve"> </w:t>
        </w:r>
        <w:r>
          <w:rPr>
            <w:rStyle w:val="969"/>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_Toc167114641 \h </w:instrText>
        </w:r>
        <w:r>
          <w:rPr>
            <w:b w:val="0"/>
            <w:sz w:val="32"/>
            <w:szCs w:val="32"/>
          </w:rPr>
        </w:r>
        <w:r>
          <w:rPr>
            <w:b w:val="0"/>
            <w:sz w:val="32"/>
            <w:szCs w:val="32"/>
          </w:rPr>
          <w:fldChar w:fldCharType="separate"/>
        </w:r>
        <w:r>
          <w:rPr>
            <w:b w:val="0"/>
            <w:sz w:val="32"/>
            <w:szCs w:val="32"/>
          </w:rPr>
          <w:t xml:space="preserve">16</w:t>
        </w:r>
        <w:r>
          <w:rPr>
            <w:b w:val="0"/>
            <w:sz w:val="32"/>
            <w:szCs w:val="32"/>
          </w:rPr>
          <w:fldChar w:fldCharType="end"/>
        </w:r>
      </w:hyperlink>
      <w:r/>
      <w:r/>
    </w:p>
    <w:p>
      <w:pPr>
        <w:pStyle w:val="939"/>
        <w:tabs>
          <w:tab w:val="right" w:pos="9856" w:leader="dot"/>
        </w:tabs>
        <w:rPr>
          <w:rFonts w:asciiTheme="minorHAnsi" w:hAnsiTheme="minorHAnsi" w:eastAsiaTheme="minorEastAsia" w:cstheme="minorBidi"/>
          <w:b w:val="0"/>
          <w:bCs w:val="0"/>
          <w:caps w:val="0"/>
          <w:sz w:val="32"/>
          <w:szCs w:val="32"/>
        </w:rPr>
      </w:pPr>
      <w:r/>
      <w:hyperlink w:tooltip="#_Toc167114657" w:anchor="_Toc167114657" w:history="1">
        <w:r>
          <w:rPr>
            <w:rStyle w:val="969"/>
            <w:b w:val="0"/>
            <w:sz w:val="32"/>
            <w:szCs w:val="32"/>
          </w:rPr>
          <w:t xml:space="preserve">第四章</w:t>
        </w:r>
        <w:r>
          <w:rPr>
            <w:rStyle w:val="969"/>
            <w:b w:val="0"/>
            <w:sz w:val="32"/>
            <w:szCs w:val="32"/>
          </w:rPr>
          <w:t xml:space="preserve"> </w:t>
        </w:r>
        <w:r>
          <w:rPr>
            <w:rStyle w:val="969"/>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_Toc167114657 \h </w:instrText>
        </w:r>
        <w:r>
          <w:rPr>
            <w:b w:val="0"/>
            <w:sz w:val="32"/>
            <w:szCs w:val="32"/>
          </w:rPr>
        </w:r>
        <w:r>
          <w:rPr>
            <w:b w:val="0"/>
            <w:sz w:val="32"/>
            <w:szCs w:val="32"/>
          </w:rPr>
          <w:fldChar w:fldCharType="separate"/>
        </w:r>
        <w:r>
          <w:rPr>
            <w:b w:val="0"/>
            <w:sz w:val="32"/>
            <w:szCs w:val="32"/>
          </w:rPr>
          <w:t xml:space="preserve">34</w:t>
        </w:r>
        <w:r>
          <w:rPr>
            <w:b w:val="0"/>
            <w:sz w:val="32"/>
            <w:szCs w:val="32"/>
          </w:rPr>
          <w:fldChar w:fldCharType="end"/>
        </w:r>
      </w:hyperlink>
      <w:r/>
      <w:r/>
    </w:p>
    <w:p>
      <w:pPr>
        <w:pStyle w:val="939"/>
        <w:tabs>
          <w:tab w:val="right" w:pos="9856" w:leader="dot"/>
        </w:tabs>
        <w:rPr>
          <w:rFonts w:asciiTheme="minorHAnsi" w:hAnsiTheme="minorHAnsi" w:eastAsiaTheme="minorEastAsia" w:cstheme="minorBidi"/>
          <w:b w:val="0"/>
          <w:bCs w:val="0"/>
          <w:caps w:val="0"/>
          <w:sz w:val="32"/>
          <w:szCs w:val="32"/>
        </w:rPr>
      </w:pPr>
      <w:r/>
      <w:hyperlink w:tooltip="#_Toc167114659" w:anchor="_Toc167114659" w:history="1">
        <w:r>
          <w:rPr>
            <w:rStyle w:val="969"/>
            <w:b w:val="0"/>
            <w:sz w:val="32"/>
            <w:szCs w:val="32"/>
          </w:rPr>
          <w:t xml:space="preserve">第五章</w:t>
        </w:r>
        <w:r>
          <w:rPr>
            <w:rStyle w:val="969"/>
            <w:b w:val="0"/>
            <w:sz w:val="32"/>
            <w:szCs w:val="32"/>
          </w:rPr>
          <w:t xml:space="preserve"> </w:t>
        </w:r>
        <w:r>
          <w:rPr>
            <w:rStyle w:val="969"/>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_Toc167114659 \h </w:instrText>
        </w:r>
        <w:r>
          <w:rPr>
            <w:b w:val="0"/>
            <w:sz w:val="32"/>
            <w:szCs w:val="32"/>
          </w:rPr>
        </w:r>
        <w:r>
          <w:rPr>
            <w:b w:val="0"/>
            <w:sz w:val="32"/>
            <w:szCs w:val="32"/>
          </w:rPr>
          <w:fldChar w:fldCharType="separate"/>
        </w:r>
        <w:r>
          <w:rPr>
            <w:b w:val="0"/>
            <w:sz w:val="32"/>
            <w:szCs w:val="32"/>
          </w:rPr>
          <w:t xml:space="preserve">48</w:t>
        </w:r>
        <w:r>
          <w:rPr>
            <w:b w:val="0"/>
            <w:sz w:val="32"/>
            <w:szCs w:val="32"/>
          </w:rPr>
          <w:fldChar w:fldCharType="end"/>
        </w:r>
      </w:hyperlink>
      <w:r/>
      <w:r/>
    </w:p>
    <w:p>
      <w:pPr>
        <w:pStyle w:val="939"/>
        <w:tabs>
          <w:tab w:val="right" w:pos="9854" w:leader="dot"/>
        </w:tabs>
        <w:rPr>
          <w:rFonts w:asciiTheme="minorHAnsi" w:hAnsiTheme="minorHAnsi" w:eastAsiaTheme="minorEastAsia" w:cstheme="minorBidi"/>
          <w:b w:val="0"/>
          <w:bCs w:val="0"/>
          <w:caps w:val="0"/>
          <w:sz w:val="32"/>
          <w:szCs w:val="32"/>
        </w:rPr>
      </w:pPr>
      <w:r/>
      <w:hyperlink w:tooltip="#_Toc167114660" w:anchor="_Toc167114660" w:history="1">
        <w:r>
          <w:rPr>
            <w:rStyle w:val="969"/>
            <w:b w:val="0"/>
            <w:sz w:val="32"/>
            <w:szCs w:val="32"/>
          </w:rPr>
          <w:t xml:space="preserve">第六章</w:t>
        </w:r>
        <w:r>
          <w:rPr>
            <w:rStyle w:val="969"/>
            <w:b w:val="0"/>
            <w:sz w:val="32"/>
            <w:szCs w:val="32"/>
          </w:rPr>
          <w:t xml:space="preserve"> </w:t>
        </w:r>
        <w:r>
          <w:rPr>
            <w:rStyle w:val="969"/>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_Toc167114660 \h </w:instrText>
        </w:r>
        <w:r>
          <w:rPr>
            <w:b w:val="0"/>
            <w:sz w:val="32"/>
            <w:szCs w:val="32"/>
          </w:rPr>
        </w:r>
        <w:r>
          <w:rPr>
            <w:b w:val="0"/>
            <w:sz w:val="32"/>
            <w:szCs w:val="32"/>
          </w:rPr>
          <w:fldChar w:fldCharType="separate"/>
        </w:r>
        <w:r>
          <w:rPr>
            <w:b w:val="0"/>
            <w:sz w:val="32"/>
            <w:szCs w:val="32"/>
          </w:rPr>
          <w:t xml:space="preserve">77</w:t>
        </w:r>
        <w:r>
          <w:rPr>
            <w:b w:val="0"/>
            <w:sz w:val="32"/>
            <w:szCs w:val="32"/>
          </w:rPr>
          <w:fldChar w:fldCharType="end"/>
        </w:r>
      </w:hyperlink>
      <w:r>
        <w:rPr>
          <w:b w:val="0"/>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5681"/>
      <w:r/>
      <w:bookmarkStart w:id="1" w:name="_Toc17003"/>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JSZC-320500-JZCG-C2026-0366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2026年双塔街道物业管理服务项目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440" w:lineRule="exact"/>
              <w:rPr>
                <w:rFonts w:ascii="宋体" w:hAnsi="宋体"/>
                <w:sz w:val="21"/>
                <w:szCs w:val="21"/>
              </w:rPr>
            </w:pPr>
            <w:r/>
            <w:bookmarkStart w:id="4" w:name="OLE_LINK92"/>
            <w:r>
              <w:rPr>
                <w:rFonts w:hint="eastAsia" w:ascii="宋体" w:hAnsi="宋体"/>
                <w:sz w:val="21"/>
                <w:szCs w:val="21"/>
              </w:rPr>
              <w:t xml:space="preserve">联系人：王工</w:t>
            </w:r>
            <w:r/>
          </w:p>
          <w:p>
            <w:pPr>
              <w:pStyle w:val="918"/>
              <w:ind w:left="0" w:firstLine="0"/>
            </w:pPr>
            <w:r>
              <w:rPr>
                <w:rFonts w:hint="eastAsia" w:ascii="宋体" w:hAnsi="宋体"/>
                <w:szCs w:val="21"/>
              </w:rPr>
              <w:t xml:space="preserve">联系电话：</w:t>
            </w:r>
            <w:bookmarkEnd w:id="4"/>
            <w:r>
              <w:rPr>
                <w:rFonts w:hint="eastAsia" w:ascii="宋体" w:hAnsi="宋体"/>
                <w:szCs w:val="21"/>
              </w:rPr>
              <w:t xml:space="preserve">0512-69826032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苏州市姑苏区人民政府双塔街道办事处</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w:t>
            </w:r>
            <w:r>
              <w:rPr>
                <w:rFonts w:hint="eastAsia" w:ascii="宋体" w:hAnsi="宋体"/>
                <w:sz w:val="21"/>
                <w:szCs w:val="21"/>
              </w:rPr>
              <w:t xml:space="preserve">姑苏区十梓街463号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邵睿哲</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15501451152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19808"/>
            <w:r/>
            <w:bookmarkStart w:id="6" w:name="_Toc57376405"/>
            <w:r/>
            <w:bookmarkStart w:id="7" w:name="_Toc68611034"/>
            <w:r/>
            <w:bookmarkStart w:id="8" w:name="_Toc7166"/>
            <w:r/>
            <w:bookmarkStart w:id="9" w:name="_Toc28592"/>
            <w:r/>
            <w:bookmarkStart w:id="10"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年11月16日09点30分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年11月16日09点30分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年11月16日09点30分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cs="宋体"/>
                <w:sz w:val="21"/>
                <w:szCs w:val="21"/>
              </w:rPr>
              <w:t xml:space="preserve">苏州高新区邓尉路105号狮山科技馆</w:t>
            </w:r>
            <w:r>
              <w:rPr>
                <w:rFonts w:ascii="宋体" w:hAnsi="宋体" w:cs="宋体"/>
                <w:sz w:val="21"/>
                <w:szCs w:val="21"/>
              </w:rPr>
              <w:t xml:space="preserve">8</w:t>
            </w:r>
            <w:r>
              <w:rPr>
                <w:rFonts w:hint="eastAsia" w:ascii="宋体" w:hAnsi="宋体" w:cs="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214"/>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214"/>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06"/>
        <w:ind w:left="0" w:firstLine="0"/>
        <w:jc w:val="center"/>
        <w:spacing w:line="480" w:lineRule="auto"/>
        <w:rPr>
          <w:b/>
          <w:sz w:val="44"/>
          <w:szCs w:val="44"/>
        </w:rPr>
      </w:pPr>
      <w:r>
        <w:rPr>
          <w:rFonts w:hint="eastAsia"/>
          <w:b/>
          <w:sz w:val="44"/>
          <w:szCs w:val="44"/>
        </w:rPr>
        <w:br w:type="page" w:clear="all"/>
      </w:r>
      <w:bookmarkStart w:id="11" w:name="_Toc167114639"/>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3644"/>
      <w:r/>
      <w:bookmarkStart w:id="13" w:name="_Toc16571"/>
      <w:r/>
      <w:bookmarkStart w:id="14" w:name="_Toc6217"/>
      <w:r/>
      <w:bookmarkStart w:id="15" w:name="_Toc58248880"/>
      <w:r/>
      <w:bookmarkStart w:id="16" w:name="_Toc2412"/>
      <w:r/>
      <w:bookmarkStart w:id="17" w:name="_Toc57376406"/>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2026年双塔街道物业管理服务项目</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11</w:t>
      </w:r>
      <w:r>
        <w:rPr>
          <w:rFonts w:hint="eastAsia" w:ascii="宋体" w:hAnsi="宋体"/>
          <w:b/>
          <w:sz w:val="21"/>
          <w:szCs w:val="21"/>
          <w:u w:val="single"/>
        </w:rPr>
        <w:t xml:space="preserve">月</w:t>
      </w:r>
      <w:r>
        <w:rPr>
          <w:rFonts w:ascii="宋体" w:hAnsi="宋体"/>
          <w:b/>
          <w:sz w:val="21"/>
          <w:szCs w:val="21"/>
          <w:u w:val="single"/>
        </w:rPr>
        <w:t xml:space="preserve">16</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bookmarkEnd w:id="13"/>
      <w:r/>
    </w:p>
    <w:p>
      <w:pPr>
        <w:pStyle w:val="923"/>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JSZC-320500-JZCG-C2026-0366</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2026年双塔街道物业管理服务项目</w:t>
      </w:r>
      <w:r>
        <w:rPr>
          <w:rFonts w:ascii="宋体" w:hAnsi="宋体" w:cs="宋体"/>
          <w:bCs/>
          <w:sz w:val="21"/>
          <w:szCs w:val="21"/>
        </w:rPr>
        <w:t xml:space="preserve"> </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人民币壹佰</w:t>
      </w:r>
      <w:r>
        <w:rPr>
          <w:rFonts w:hint="eastAsia" w:ascii="宋体" w:hAnsi="宋体" w:cs="宋体"/>
          <w:bCs/>
          <w:sz w:val="21"/>
          <w:szCs w:val="21"/>
        </w:rPr>
        <w:t xml:space="preserve">捌拾万</w:t>
      </w:r>
      <w:r>
        <w:rPr>
          <w:rFonts w:hint="eastAsia" w:ascii="宋体" w:hAnsi="宋体" w:cs="宋体"/>
          <w:bCs/>
          <w:sz w:val="21"/>
          <w:szCs w:val="21"/>
        </w:rPr>
        <w:t xml:space="preserve">元整(￥1</w:t>
      </w:r>
      <w:r>
        <w:rPr>
          <w:rFonts w:ascii="宋体" w:hAnsi="宋体" w:cs="宋体"/>
          <w:bCs/>
          <w:sz w:val="21"/>
          <w:szCs w:val="21"/>
        </w:rPr>
        <w:t xml:space="preserve">800000</w:t>
      </w:r>
      <w:r>
        <w:rPr>
          <w:rFonts w:hint="eastAsia" w:ascii="宋体" w:hAnsi="宋体" w:cs="宋体"/>
          <w:bCs/>
          <w:sz w:val="21"/>
          <w:szCs w:val="21"/>
        </w:rPr>
        <w:t xml:space="preserve">.00元） </w:t>
      </w:r>
      <w:r/>
    </w:p>
    <w:p>
      <w:pPr>
        <w:ind w:left="0" w:firstLine="420"/>
        <w:spacing w:line="360" w:lineRule="auto"/>
        <w:tabs>
          <w:tab w:val="left" w:pos="420" w:leader="none"/>
        </w:tabs>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人民币壹佰</w:t>
      </w:r>
      <w:r>
        <w:rPr>
          <w:rFonts w:hint="eastAsia" w:ascii="宋体" w:hAnsi="宋体" w:cs="宋体"/>
          <w:bCs/>
          <w:sz w:val="21"/>
          <w:szCs w:val="21"/>
        </w:rPr>
        <w:t xml:space="preserve">捌拾万</w:t>
      </w:r>
      <w:r>
        <w:rPr>
          <w:rFonts w:hint="eastAsia" w:ascii="宋体" w:hAnsi="宋体" w:cs="宋体"/>
          <w:bCs/>
          <w:sz w:val="21"/>
          <w:szCs w:val="21"/>
        </w:rPr>
        <w:t xml:space="preserve">元整(￥1</w:t>
      </w:r>
      <w:r>
        <w:rPr>
          <w:rFonts w:ascii="宋体" w:hAnsi="宋体" w:cs="宋体"/>
          <w:bCs/>
          <w:sz w:val="21"/>
          <w:szCs w:val="21"/>
        </w:rPr>
        <w:t xml:space="preserve">800000</w:t>
      </w:r>
      <w:r>
        <w:rPr>
          <w:rFonts w:hint="eastAsia" w:ascii="宋体" w:hAnsi="宋体" w:cs="宋体"/>
          <w:bCs/>
          <w:sz w:val="21"/>
          <w:szCs w:val="21"/>
        </w:rPr>
        <w:t xml:space="preserve">.00元）</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一标段：</w:t>
      </w:r>
      <w:r>
        <w:rPr>
          <w:rFonts w:hint="eastAsia" w:ascii="宋体" w:hAnsi="宋体" w:cs="宋体"/>
          <w:bCs/>
          <w:sz w:val="21"/>
          <w:szCs w:val="21"/>
        </w:rPr>
        <w:t xml:space="preserve">2026-2027年度葑门横街物业管理服务项目</w:t>
      </w:r>
      <w:r>
        <w:rPr>
          <w:rFonts w:hint="eastAsia" w:ascii="宋体" w:hAnsi="宋体" w:cs="宋体"/>
          <w:bCs/>
          <w:sz w:val="21"/>
          <w:szCs w:val="21"/>
        </w:rPr>
        <w:t xml:space="preserve">,预算为</w:t>
      </w:r>
      <w:bookmarkStart w:id="18" w:name="OLE_LINK213"/>
      <w:r/>
      <w:bookmarkStart w:id="19" w:name="OLE_LINK214"/>
      <w:r>
        <w:rPr>
          <w:rFonts w:hint="eastAsia" w:ascii="宋体" w:hAnsi="宋体" w:cs="宋体"/>
          <w:bCs/>
          <w:sz w:val="21"/>
          <w:szCs w:val="21"/>
        </w:rPr>
        <w:t xml:space="preserve">人民币壹佰万元整（￥：</w:t>
      </w:r>
      <w:bookmarkStart w:id="20" w:name="OLE_LINK203"/>
      <w:r/>
      <w:bookmarkStart w:id="21" w:name="OLE_LINK204"/>
      <w:r>
        <w:rPr>
          <w:rFonts w:ascii="宋体" w:hAnsi="宋体" w:cs="宋体"/>
          <w:bCs/>
          <w:sz w:val="21"/>
          <w:szCs w:val="21"/>
        </w:rPr>
        <w:t xml:space="preserve">1000000</w:t>
      </w:r>
      <w:r>
        <w:rPr>
          <w:rFonts w:hint="eastAsia" w:ascii="宋体" w:hAnsi="宋体" w:cs="宋体"/>
          <w:bCs/>
          <w:sz w:val="21"/>
          <w:szCs w:val="21"/>
        </w:rPr>
        <w:t xml:space="preserve">.</w:t>
      </w:r>
      <w:bookmarkEnd w:id="20"/>
      <w:r/>
      <w:bookmarkEnd w:id="21"/>
      <w:r>
        <w:rPr>
          <w:rFonts w:ascii="宋体" w:hAnsi="宋体" w:cs="宋体"/>
          <w:bCs/>
          <w:sz w:val="21"/>
          <w:szCs w:val="21"/>
        </w:rPr>
        <w:t xml:space="preserve">00</w:t>
      </w:r>
      <w:r>
        <w:rPr>
          <w:rFonts w:hint="eastAsia" w:ascii="宋体" w:hAnsi="宋体" w:cs="宋体"/>
          <w:bCs/>
          <w:sz w:val="21"/>
          <w:szCs w:val="21"/>
        </w:rPr>
        <w:t xml:space="preserve">元）</w:t>
      </w:r>
      <w:bookmarkEnd w:id="18"/>
      <w:r/>
      <w:bookmarkEnd w:id="19"/>
      <w:r>
        <w:rPr>
          <w:rFonts w:hint="eastAsia" w:ascii="宋体" w:hAnsi="宋体" w:cs="宋体"/>
          <w:bCs/>
          <w:sz w:val="21"/>
          <w:szCs w:val="21"/>
        </w:rPr>
        <w:t xml:space="preserve">，最高限价为人民币壹佰万元整（￥：</w:t>
      </w:r>
      <w:r>
        <w:rPr>
          <w:rFonts w:ascii="宋体" w:hAnsi="宋体" w:cs="宋体"/>
          <w:bCs/>
          <w:sz w:val="21"/>
          <w:szCs w:val="21"/>
        </w:rPr>
        <w:t xml:space="preserve">1000000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二标段：</w:t>
      </w:r>
      <w:r>
        <w:rPr>
          <w:rFonts w:hint="eastAsia" w:ascii="宋体" w:hAnsi="宋体" w:cs="宋体"/>
          <w:bCs/>
          <w:sz w:val="21"/>
          <w:szCs w:val="21"/>
        </w:rPr>
        <w:t xml:space="preserve">双塔街道办公场所公共区域物业服务</w:t>
      </w:r>
      <w:r>
        <w:rPr>
          <w:rFonts w:hint="eastAsia" w:ascii="宋体" w:hAnsi="宋体" w:cs="宋体"/>
          <w:bCs/>
          <w:sz w:val="21"/>
          <w:szCs w:val="21"/>
        </w:rPr>
        <w:t xml:space="preserve">,预算为人民币</w:t>
      </w:r>
      <w:r>
        <w:rPr>
          <w:rFonts w:hint="eastAsia" w:ascii="宋体" w:hAnsi="宋体" w:cs="宋体"/>
          <w:bCs/>
          <w:sz w:val="21"/>
          <w:szCs w:val="21"/>
        </w:rPr>
        <w:t xml:space="preserve">捌拾万元整</w:t>
      </w:r>
      <w:r>
        <w:rPr>
          <w:rFonts w:hint="eastAsia" w:ascii="宋体" w:hAnsi="宋体" w:cs="宋体"/>
          <w:bCs/>
          <w:sz w:val="21"/>
          <w:szCs w:val="21"/>
        </w:rPr>
        <w:t xml:space="preserve">（￥：</w:t>
      </w:r>
      <w:r>
        <w:rPr>
          <w:rFonts w:ascii="宋体" w:hAnsi="宋体" w:cs="宋体"/>
          <w:bCs/>
          <w:sz w:val="21"/>
          <w:szCs w:val="21"/>
        </w:rPr>
        <w:t xml:space="preserve">800000</w:t>
      </w:r>
      <w:r>
        <w:rPr>
          <w:rFonts w:hint="eastAsia" w:ascii="宋体" w:hAnsi="宋体" w:cs="宋体"/>
          <w:bCs/>
          <w:sz w:val="21"/>
          <w:szCs w:val="21"/>
        </w:rPr>
        <w:t xml:space="preserve">.</w:t>
      </w:r>
      <w:r>
        <w:rPr>
          <w:rFonts w:ascii="宋体" w:hAnsi="宋体" w:cs="宋体"/>
          <w:bCs/>
          <w:sz w:val="21"/>
          <w:szCs w:val="21"/>
        </w:rPr>
        <w:t xml:space="preserve">0</w:t>
      </w:r>
      <w:r>
        <w:rPr>
          <w:rFonts w:hint="eastAsia" w:ascii="宋体" w:hAnsi="宋体" w:cs="宋体"/>
          <w:bCs/>
          <w:sz w:val="21"/>
          <w:szCs w:val="21"/>
        </w:rPr>
        <w:t xml:space="preserve">0元），最高限价为</w:t>
      </w:r>
      <w:bookmarkStart w:id="22" w:name="OLE_LINK207"/>
      <w:r/>
      <w:bookmarkStart w:id="23" w:name="OLE_LINK208"/>
      <w:r>
        <w:rPr>
          <w:rFonts w:hint="eastAsia" w:ascii="宋体" w:hAnsi="宋体" w:cs="宋体"/>
          <w:bCs/>
          <w:sz w:val="21"/>
          <w:szCs w:val="21"/>
        </w:rPr>
        <w:t xml:space="preserve">人民币</w:t>
      </w:r>
      <w:bookmarkEnd w:id="22"/>
      <w:r/>
      <w:bookmarkEnd w:id="23"/>
      <w:r>
        <w:rPr>
          <w:rFonts w:hint="eastAsia" w:ascii="宋体" w:hAnsi="宋体" w:cs="宋体"/>
          <w:bCs/>
          <w:sz w:val="21"/>
          <w:szCs w:val="21"/>
        </w:rPr>
        <w:t xml:space="preserve">人民币捌拾万元整（￥：</w:t>
      </w:r>
      <w:r>
        <w:rPr>
          <w:rFonts w:ascii="宋体" w:hAnsi="宋体" w:cs="宋体"/>
          <w:bCs/>
          <w:sz w:val="21"/>
          <w:szCs w:val="21"/>
        </w:rPr>
        <w:t xml:space="preserve">800000</w:t>
      </w:r>
      <w:r>
        <w:rPr>
          <w:rFonts w:hint="eastAsia" w:ascii="宋体" w:hAnsi="宋体" w:cs="宋体"/>
          <w:bCs/>
          <w:sz w:val="21"/>
          <w:szCs w:val="21"/>
        </w:rPr>
        <w:t xml:space="preserve">.</w:t>
      </w:r>
      <w:r>
        <w:rPr>
          <w:rFonts w:ascii="宋体" w:hAnsi="宋体" w:cs="宋体"/>
          <w:bCs/>
          <w:sz w:val="21"/>
          <w:szCs w:val="21"/>
        </w:rPr>
        <w:t xml:space="preserve">0</w:t>
      </w:r>
      <w:r>
        <w:rPr>
          <w:rFonts w:hint="eastAsia" w:ascii="宋体" w:hAnsi="宋体" w:cs="宋体"/>
          <w:bCs/>
          <w:sz w:val="21"/>
          <w:szCs w:val="21"/>
        </w:rPr>
        <w:t xml:space="preserve">0元）</w:t>
      </w:r>
      <w:r>
        <w:rPr>
          <w:rFonts w:hint="eastAsia" w:ascii="宋体" w:hAnsi="宋体" w:cs="宋体"/>
          <w:bCs/>
          <w:sz w:val="21"/>
          <w:szCs w:val="21"/>
        </w:rPr>
        <w:t xml:space="preserve">。 </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（适用于所有标段）自合同签订之日起一年，具体进场服务时间以采购人通知为准。</w:t>
      </w:r>
      <w:r>
        <w:rPr>
          <w:rFonts w:ascii="宋体" w:hAnsi="宋体" w:cs="宋体"/>
          <w:bCs/>
          <w:sz w:val="21"/>
          <w:szCs w:val="21"/>
        </w:rPr>
        <w:t xml:space="preserve"> </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2026年双塔街道物业管理服务项目</w:t>
      </w:r>
      <w:r>
        <w:rPr>
          <w:rFonts w:hint="eastAsia" w:ascii="宋体" w:hAnsi="宋体" w:cs="宋体"/>
          <w:bCs/>
          <w:sz w:val="21"/>
          <w:szCs w:val="21"/>
        </w:rPr>
        <w:t xml:space="preserve">（详见采购文件第四章）</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一标段：</w:t>
      </w:r>
      <w:r>
        <w:rPr>
          <w:rFonts w:hint="eastAsia" w:ascii="宋体" w:hAnsi="宋体" w:cs="宋体"/>
          <w:bCs/>
          <w:sz w:val="21"/>
          <w:szCs w:val="21"/>
        </w:rPr>
        <w:t xml:space="preserve">2026-2027年度葑门横街物业管理服务项目</w:t>
      </w:r>
      <w:r>
        <w:rPr>
          <w:rFonts w:hint="eastAsia" w:ascii="宋体" w:hAnsi="宋体" w:cs="宋体"/>
          <w:bCs/>
          <w:sz w:val="21"/>
          <w:szCs w:val="21"/>
        </w:rPr>
        <w:t xml:space="preserve">：包含不限于工程</w:t>
      </w:r>
      <w:r>
        <w:rPr>
          <w:rFonts w:hint="eastAsia" w:ascii="宋体" w:hAnsi="宋体" w:cs="宋体"/>
          <w:bCs/>
          <w:sz w:val="21"/>
          <w:szCs w:val="21"/>
        </w:rPr>
        <w:t xml:space="preserve">综合</w:t>
      </w:r>
      <w:r>
        <w:rPr>
          <w:rFonts w:hint="eastAsia" w:ascii="宋体" w:hAnsi="宋体" w:cs="宋体"/>
          <w:bCs/>
          <w:sz w:val="21"/>
          <w:szCs w:val="21"/>
        </w:rPr>
        <w:t xml:space="preserve">维修服务、</w:t>
      </w:r>
      <w:r>
        <w:rPr>
          <w:rFonts w:hint="eastAsia" w:ascii="宋体" w:hAnsi="宋体" w:cs="宋体"/>
          <w:bCs/>
          <w:sz w:val="21"/>
          <w:szCs w:val="21"/>
        </w:rPr>
        <w:t xml:space="preserve">应急</w:t>
      </w:r>
      <w:r>
        <w:rPr>
          <w:rFonts w:hint="eastAsia" w:ascii="宋体" w:hAnsi="宋体" w:cs="宋体"/>
          <w:bCs/>
          <w:sz w:val="21"/>
          <w:szCs w:val="21"/>
        </w:rPr>
        <w:t xml:space="preserve">安全</w:t>
      </w:r>
      <w:r>
        <w:rPr>
          <w:rFonts w:hint="eastAsia" w:ascii="宋体" w:hAnsi="宋体" w:cs="宋体"/>
          <w:bCs/>
          <w:sz w:val="21"/>
          <w:szCs w:val="21"/>
        </w:rPr>
        <w:t xml:space="preserve">服务、秩序维护服务等。</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二标段：</w:t>
      </w:r>
      <w:r>
        <w:rPr>
          <w:rFonts w:hint="eastAsia" w:ascii="宋体" w:hAnsi="宋体" w:cs="宋体"/>
          <w:bCs/>
          <w:sz w:val="21"/>
          <w:szCs w:val="21"/>
        </w:rPr>
        <w:t xml:space="preserve">双塔街道办公场所公共区域物业服务</w:t>
      </w:r>
      <w:r>
        <w:rPr>
          <w:rFonts w:hint="eastAsia" w:ascii="宋体" w:hAnsi="宋体" w:cs="宋体"/>
          <w:bCs/>
          <w:sz w:val="21"/>
          <w:szCs w:val="21"/>
        </w:rPr>
        <w:t xml:space="preserve">：包含不限于</w:t>
      </w:r>
      <w:r>
        <w:rPr>
          <w:rFonts w:hint="eastAsia" w:ascii="宋体" w:hAnsi="宋体" w:cs="宋体"/>
          <w:bCs/>
          <w:sz w:val="21"/>
          <w:szCs w:val="21"/>
        </w:rPr>
        <w:t xml:space="preserve">保安</w:t>
      </w:r>
      <w:r>
        <w:rPr>
          <w:rFonts w:hint="eastAsia" w:ascii="宋体" w:hAnsi="宋体" w:cs="宋体"/>
          <w:bCs/>
          <w:sz w:val="21"/>
          <w:szCs w:val="21"/>
        </w:rPr>
        <w:t xml:space="preserve">服务、</w:t>
      </w:r>
      <w:r>
        <w:rPr>
          <w:rFonts w:hint="eastAsia" w:ascii="宋体" w:hAnsi="宋体" w:cs="宋体"/>
          <w:bCs/>
          <w:sz w:val="21"/>
          <w:szCs w:val="21"/>
        </w:rPr>
        <w:t xml:space="preserve">保洁</w:t>
      </w:r>
      <w:r>
        <w:rPr>
          <w:rFonts w:hint="eastAsia" w:ascii="宋体" w:hAnsi="宋体" w:cs="宋体"/>
          <w:bCs/>
          <w:sz w:val="21"/>
          <w:szCs w:val="21"/>
        </w:rPr>
        <w:t xml:space="preserve">服务、</w:t>
      </w:r>
      <w:r>
        <w:rPr>
          <w:rFonts w:hint="eastAsia" w:ascii="宋体" w:hAnsi="宋体" w:cs="宋体"/>
          <w:bCs/>
          <w:sz w:val="21"/>
          <w:szCs w:val="21"/>
        </w:rPr>
        <w:t xml:space="preserve">会议、工程综合维修服务</w:t>
      </w:r>
      <w:r>
        <w:rPr>
          <w:rFonts w:hint="eastAsia" w:ascii="宋体" w:hAnsi="宋体" w:cs="宋体"/>
          <w:bCs/>
          <w:sz w:val="21"/>
          <w:szCs w:val="21"/>
        </w:rPr>
        <w:t xml:space="preserve">等。</w:t>
      </w:r>
      <w:r/>
    </w:p>
    <w:p>
      <w:pPr>
        <w:pStyle w:val="923"/>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（一）本项目的资格条件</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923"/>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（二）拒绝下述供应商参加本次采购活动</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单位负责人为同一人或者存在直接控股、管理关系的不同供应商，不得参加同一合同项下的政府采购活动。</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除单一来源采购项目外，为采购项目提供整体设计、规范编制或者项目管理、监理、检测等服务的供应商，不得再参加该采购项目的其他采购活动。</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供应商参加政府采购活动前3年内在经营活动中有重大违法记录的不得参</w:t>
      </w:r>
      <w:r>
        <w:rPr>
          <w:rFonts w:hint="eastAsia" w:ascii="宋体" w:hAnsi="宋体" w:cs="宋体"/>
          <w:bCs/>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23"/>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w:t>
      </w:r>
      <w:bookmarkStart w:id="24" w:name="OLE_LINK31"/>
      <w:r/>
      <w:bookmarkStart w:id="25" w:name="OLE_LINK32"/>
      <w:r>
        <w:rPr>
          <w:rFonts w:hint="eastAsia" w:ascii="宋体" w:hAnsi="宋体" w:cs="宋体"/>
          <w:b/>
          <w:bCs/>
          <w:sz w:val="21"/>
          <w:szCs w:val="21"/>
        </w:rPr>
        <w:t xml:space="preserve">苏州高新区邓尉路105号狮山科技馆1楼</w:t>
      </w:r>
      <w:bookmarkEnd w:id="24"/>
      <w:r/>
      <w:bookmarkEnd w:id="25"/>
      <w:r>
        <w:rPr>
          <w:rFonts w:hint="eastAsia" w:ascii="宋体" w:hAnsi="宋体" w:cs="宋体"/>
          <w:b/>
          <w:bCs/>
          <w:sz w:val="21"/>
          <w:szCs w:val="21"/>
        </w:rPr>
        <w:t xml:space="preserve">服务大厅，咨询电话</w:t>
      </w:r>
      <w:r>
        <w:rPr>
          <w:rFonts w:hint="eastAsia" w:ascii="宋体" w:hAnsi="宋体" w:cs="宋体"/>
          <w:b/>
          <w:bCs/>
          <w:sz w:val="21"/>
          <w:szCs w:val="21"/>
        </w:rPr>
        <w:t xml:space="preserve">：</w:t>
      </w:r>
      <w:r>
        <w:rPr>
          <w:rFonts w:hint="eastAsia" w:ascii="宋体" w:hAnsi="宋体" w:cs="宋体"/>
          <w:b/>
          <w:bCs/>
          <w:sz w:val="21"/>
          <w:szCs w:val="21"/>
        </w:rPr>
        <w:t xml:space="preserve">0512-65737699。</w:t>
      </w:r>
      <w:r/>
    </w:p>
    <w:p>
      <w:pPr>
        <w:pStyle w:val="92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23"/>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w:t>
      </w:r>
      <w:r>
        <w:rPr>
          <w:rFonts w:hint="eastAsia" w:ascii="宋体" w:hAnsi="宋体"/>
          <w:sz w:val="21"/>
          <w:szCs w:val="21"/>
        </w:rPr>
        <w:t xml:space="preserve">利，但因供应商资格条件或获取采购文件时间设定不符合有关法律法规规定等原因使供应商权益受损的除外。</w:t>
      </w:r>
      <w:r/>
    </w:p>
    <w:p>
      <w:pPr>
        <w:pStyle w:val="92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23"/>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2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2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92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2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2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；QQ：智能客服：登录苏采云系统后，联系系统右下方智能客服图标进行咨询。</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923"/>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年11月16日09点30分</w:t>
      </w:r>
      <w:r/>
      <w:r>
        <w:rPr>
          <w:rFonts w:hint="eastAsia" w:ascii="宋体" w:hAnsi="宋体" w:cs="宋体"/>
          <w:bCs/>
          <w:sz w:val="21"/>
          <w:szCs w:val="21"/>
        </w:rPr>
      </w:r>
      <w:r>
        <w:rPr>
          <w:rFonts w:hint="eastAsia" w:ascii="宋体" w:hAnsi="宋体" w:cs="宋体"/>
          <w:bCs/>
          <w:sz w:val="21"/>
          <w:szCs w:val="21"/>
        </w:rPr>
        <w:t xml:space="preserve">（北京时间）；</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923"/>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923"/>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年11月16日09点30分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923"/>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923"/>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923"/>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923"/>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923"/>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八、对本次采购提出询问，请按以下方式联系</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苏州市姑苏区人民政府双塔街道办事处</w:t>
      </w:r>
      <w:r>
        <w:rPr>
          <w:rFonts w:hint="eastAsia" w:ascii="宋体" w:hAnsi="宋体" w:cs="宋体"/>
          <w:bCs/>
          <w:sz w:val="21"/>
          <w:szCs w:val="21"/>
        </w:rPr>
        <w:t xml:space="preserve">  </w:t>
      </w:r>
      <w:r>
        <w:rPr>
          <w:rFonts w:ascii="宋体" w:hAnsi="宋体" w:cs="宋体"/>
          <w:bCs/>
          <w:sz w:val="21"/>
          <w:szCs w:val="21"/>
        </w:rPr>
        <w:t xml:space="preserve">                                      </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苏州市</w:t>
      </w:r>
      <w:r>
        <w:rPr>
          <w:rFonts w:hint="eastAsia" w:ascii="宋体" w:hAnsi="宋体"/>
          <w:sz w:val="21"/>
          <w:szCs w:val="21"/>
        </w:rPr>
        <w:t xml:space="preserve">姑苏区十梓街463号</w:t>
      </w:r>
      <w:r>
        <w:rPr>
          <w:rFonts w:hint="eastAsia" w:ascii="宋体" w:hAnsi="宋体" w:cs="宋体"/>
          <w:bCs/>
          <w:sz w:val="21"/>
          <w:szCs w:val="21"/>
        </w:rPr>
        <w:t xml:space="preserve"> </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邵睿哲</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15501451152</w:t>
      </w:r>
      <w:r>
        <w:rPr>
          <w:rFonts w:hint="eastAsia" w:ascii="宋体" w:hAnsi="宋体" w:cs="宋体"/>
          <w:bCs/>
          <w:sz w:val="21"/>
          <w:szCs w:val="21"/>
        </w:rPr>
        <w:t xml:space="preserve"> </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92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92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923"/>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923"/>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923"/>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360" w:lineRule="auto"/>
        <w:rPr>
          <w:rFonts w:ascii="宋体" w:hAnsi="宋体"/>
          <w:sz w:val="21"/>
          <w:szCs w:val="21"/>
        </w:rPr>
      </w:pPr>
      <w:r>
        <w:rPr>
          <w:rFonts w:ascii="宋体" w:hAnsi="宋体"/>
          <w:sz w:val="21"/>
          <w:szCs w:val="21"/>
        </w:rPr>
      </w:r>
      <w:r/>
    </w:p>
    <w:p>
      <w:pPr>
        <w:pStyle w:val="906"/>
        <w:ind w:left="0" w:firstLine="0"/>
        <w:jc w:val="center"/>
        <w:spacing w:line="360" w:lineRule="auto"/>
        <w:rPr>
          <w:rFonts w:ascii="宋体" w:hAnsi="宋体"/>
          <w:b/>
          <w:sz w:val="44"/>
          <w:szCs w:val="44"/>
        </w:rPr>
      </w:pPr>
      <w:r>
        <w:rPr>
          <w:b/>
          <w:sz w:val="44"/>
          <w:szCs w:val="44"/>
        </w:rPr>
        <w:br w:type="page" w:clear="all"/>
      </w:r>
      <w:bookmarkStart w:id="26" w:name="_Toc68611035"/>
      <w:r/>
      <w:bookmarkStart w:id="27" w:name="_Toc167114640"/>
      <w:r/>
      <w:bookmarkStart w:id="28" w:name="_Toc11400"/>
      <w:r>
        <w:rPr>
          <w:rFonts w:hint="eastAsia"/>
          <w:b/>
          <w:sz w:val="44"/>
          <w:szCs w:val="44"/>
        </w:rPr>
        <w:t xml:space="preserve">第二章</w:t>
      </w:r>
      <w:r>
        <w:rPr>
          <w:rFonts w:hint="eastAsia"/>
          <w:b/>
          <w:sz w:val="44"/>
          <w:szCs w:val="44"/>
        </w:rPr>
        <w:t xml:space="preserve"> </w:t>
      </w:r>
      <w:bookmarkStart w:id="29" w:name="投标人须知"/>
      <w:r/>
      <w:bookmarkEnd w:id="29"/>
      <w:r>
        <w:rPr>
          <w:rFonts w:hint="eastAsia"/>
          <w:b/>
          <w:sz w:val="44"/>
          <w:szCs w:val="44"/>
        </w:rPr>
        <w:t xml:space="preserve">磋商须知</w:t>
      </w:r>
      <w:bookmarkEnd w:id="14"/>
      <w:r/>
      <w:bookmarkEnd w:id="15"/>
      <w:r/>
      <w:bookmarkEnd w:id="16"/>
      <w:r/>
      <w:bookmarkEnd w:id="17"/>
      <w:r/>
      <w:bookmarkEnd w:id="26"/>
      <w:r/>
      <w:bookmarkEnd w:id="27"/>
      <w:r/>
      <w:bookmarkEnd w:id="28"/>
      <w:r/>
      <w:r/>
    </w:p>
    <w:p>
      <w:pPr>
        <w:pStyle w:val="923"/>
        <w:ind w:left="0" w:firstLine="422"/>
        <w:spacing w:line="360" w:lineRule="auto"/>
        <w:rPr>
          <w:rFonts w:ascii="宋体" w:hAnsi="宋体" w:cs="宋体"/>
          <w:b/>
          <w:sz w:val="21"/>
          <w:szCs w:val="21"/>
        </w:rPr>
      </w:pPr>
      <w:r/>
      <w:bookmarkStart w:id="30" w:name="_Toc58248881"/>
      <w:r/>
      <w:bookmarkStart w:id="31" w:name="_Toc24711"/>
      <w:r/>
      <w:bookmarkStart w:id="32" w:name="_Toc7264"/>
      <w:r/>
      <w:bookmarkStart w:id="33" w:name="_Toc57376407"/>
      <w:r>
        <w:rPr>
          <w:rFonts w:hint="eastAsia" w:ascii="宋体" w:hAnsi="宋体" w:cs="宋体"/>
          <w:b/>
          <w:sz w:val="21"/>
          <w:szCs w:val="21"/>
        </w:rPr>
        <w:t xml:space="preserve">一、响应文件的组成及要求</w:t>
      </w:r>
      <w:r/>
    </w:p>
    <w:p>
      <w:pPr>
        <w:pStyle w:val="923"/>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923"/>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923"/>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923"/>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923"/>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923"/>
        <w:ind w:left="0" w:firstLine="422"/>
        <w:spacing w:line="360" w:lineRule="auto"/>
        <w:rPr>
          <w:rFonts w:ascii="宋体" w:hAnsi="宋体" w:cs="宋体"/>
          <w:sz w:val="21"/>
          <w:szCs w:val="21"/>
        </w:rPr>
      </w:pPr>
      <w:r>
        <w:rPr>
          <w:rFonts w:hint="eastAsia" w:ascii="宋体" w:hAnsi="宋体" w:cs="宋体"/>
          <w:b/>
          <w:sz w:val="21"/>
          <w:szCs w:val="21"/>
        </w:rPr>
        <w:t xml:space="preserve">5、综合评审响应文件</w:t>
      </w:r>
      <w:r>
        <w:rPr>
          <w:rFonts w:hint="eastAsia" w:ascii="宋体" w:hAnsi="宋体" w:cs="宋体"/>
          <w:sz w:val="21"/>
          <w:szCs w:val="21"/>
        </w:rPr>
        <w:t xml:space="preserve">（供应商根据评分</w:t>
      </w:r>
      <w:r>
        <w:rPr>
          <w:rFonts w:hint="eastAsia" w:ascii="宋体" w:hAnsi="宋体" w:cs="宋体"/>
          <w:sz w:val="21"/>
          <w:szCs w:val="21"/>
        </w:rPr>
        <w:t xml:space="preserve">标准</w:t>
      </w:r>
      <w:r>
        <w:rPr>
          <w:rFonts w:hint="eastAsia" w:ascii="宋体" w:hAnsi="宋体" w:cs="宋体"/>
          <w:sz w:val="21"/>
          <w:szCs w:val="21"/>
        </w:rPr>
        <w:t xml:space="preserve">制作</w:t>
      </w:r>
      <w:r>
        <w:rPr>
          <w:rFonts w:hint="eastAsia" w:ascii="宋体" w:hAnsi="宋体" w:cs="宋体"/>
          <w:sz w:val="21"/>
          <w:szCs w:val="21"/>
        </w:rPr>
        <w:t xml:space="preserve">）</w:t>
      </w:r>
      <w:r/>
    </w:p>
    <w:p>
      <w:pPr>
        <w:pStyle w:val="923"/>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923"/>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923"/>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923"/>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（3）制作电子响应文件时必须与投标文件制作软件目录一一对应，将相关资料上传至相应模块，如未按照系统中模块上传的，相关不利后果(如资格审查不通过、符合性审查不通过)由供应商自行承担。</w:t>
      </w:r>
      <w:r/>
    </w:p>
    <w:p>
      <w:pPr>
        <w:pStyle w:val="923"/>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923"/>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w:t>
      </w:r>
      <w:r>
        <w:rPr>
          <w:rFonts w:hint="eastAsia" w:ascii="宋体" w:hAnsi="宋体"/>
          <w:b/>
          <w:sz w:val="21"/>
          <w:szCs w:val="21"/>
        </w:rPr>
        <w:t xml:space="preserve">过</w:t>
      </w:r>
      <w:r>
        <w:rPr>
          <w:rFonts w:hint="eastAsia" w:ascii="宋体" w:hAnsi="宋体"/>
          <w:b/>
          <w:sz w:val="21"/>
          <w:szCs w:val="21"/>
        </w:rPr>
        <w:t xml:space="preserve">《投标供应商确认函》留存的手机号与供应商联系。请供应商确保该手机号磋商当日通讯畅通，否则导致的对供应商不利的后果由供应商自行承担。</w:t>
      </w:r>
      <w:r/>
    </w:p>
    <w:p>
      <w:pPr>
        <w:pStyle w:val="923"/>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923"/>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923"/>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923"/>
        <w:ind w:left="0" w:firstLine="422"/>
        <w:spacing w:line="360" w:lineRule="auto"/>
        <w:rPr>
          <w:rFonts w:ascii="宋体" w:hAnsi="宋体" w:cs="宋体"/>
          <w:b/>
          <w:sz w:val="21"/>
          <w:szCs w:val="21"/>
        </w:rPr>
      </w:pPr>
      <w:r>
        <w:rPr>
          <w:rFonts w:ascii="宋体" w:hAnsi="宋体" w:cs="宋体"/>
          <w:b/>
          <w:sz w:val="21"/>
          <w:szCs w:val="21"/>
        </w:rPr>
      </w:r>
      <w:r/>
    </w:p>
    <w:p>
      <w:pPr>
        <w:pStyle w:val="923"/>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92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923"/>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214"/>
        <w:ind w:left="0" w:firstLine="422"/>
        <w:spacing w:line="360" w:lineRule="auto"/>
        <w:rPr>
          <w:rFonts w:ascii="宋体" w:hAnsi="宋体" w:cs="宋体"/>
          <w:b/>
          <w:color w:val="000000" w:themeColor="text1"/>
          <w:sz w:val="21"/>
          <w:szCs w:val="21"/>
        </w:rPr>
      </w:pPr>
      <w:r>
        <w:rPr>
          <w:rFonts w:hint="eastAsia" w:ascii="宋体" w:hAnsi="宋体" w:cs="宋体"/>
          <w:b/>
          <w:sz w:val="21"/>
          <w:szCs w:val="21"/>
        </w:rPr>
        <w:t xml:space="preserve">本项目</w:t>
      </w:r>
      <w:r>
        <w:rPr>
          <w:rFonts w:hint="eastAsia" w:ascii="宋体" w:hAnsi="宋体" w:cs="宋体"/>
          <w:b/>
          <w:color w:val="000000" w:themeColor="text1"/>
          <w:sz w:val="21"/>
          <w:szCs w:val="21"/>
        </w:rPr>
        <w:t xml:space="preserve">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2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7</w:t>
      </w:r>
      <w:r>
        <w:rPr>
          <w:rFonts w:hint="eastAsia" w:ascii="宋体" w:hAnsi="宋体" w:cs="宋体"/>
          <w:color w:val="000000" w:themeColor="text1"/>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1"/>
          <w:szCs w:val="21"/>
        </w:rPr>
        <w:t xml:space="preserve">磋商小组通过“苏采云”系统向供应商发布“磋商函”，供应商应当按照要求在</w:t>
      </w:r>
      <w:r>
        <w:rPr>
          <w:rFonts w:hint="eastAsia" w:ascii="宋体" w:hAnsi="宋体" w:cs="宋体"/>
          <w:b/>
          <w:color w:val="000000" w:themeColor="text1"/>
          <w:sz w:val="21"/>
          <w:szCs w:val="21"/>
          <w:lang w:val="en-US"/>
        </w:rPr>
        <w:t xml:space="preserve">“苏采云”系统</w:t>
      </w:r>
      <w:r>
        <w:rPr>
          <w:rFonts w:hint="eastAsia" w:ascii="宋体" w:hAnsi="宋体" w:cs="宋体"/>
          <w:b/>
          <w:color w:val="000000" w:themeColor="text1"/>
          <w:sz w:val="21"/>
          <w:szCs w:val="21"/>
        </w:rPr>
        <w:t xml:space="preserve">提交“磋商响应函”并加盖CA电子公章。</w:t>
      </w:r>
      <w:r/>
    </w:p>
    <w:p>
      <w:pPr>
        <w:pStyle w:val="92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23"/>
        <w:ind w:left="0" w:firstLine="420"/>
        <w:spacing w:line="360" w:lineRule="auto"/>
        <w:rPr>
          <w:rFonts w:ascii="宋体" w:hAnsi="宋体" w:cs="宋体"/>
          <w:b/>
          <w:color w:val="000000" w:themeColor="text1"/>
          <w:sz w:val="21"/>
          <w:szCs w:val="21"/>
        </w:rPr>
      </w:pP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92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92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92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214"/>
        <w:ind w:left="0" w:firstLine="422"/>
        <w:spacing w:line="360" w:lineRule="auto"/>
        <w:rPr>
          <w:rFonts w:ascii="宋体" w:hAnsi="宋体" w:cs="宋体"/>
          <w:b/>
          <w:color w:val="000000" w:themeColor="text1"/>
          <w:sz w:val="21"/>
          <w:szCs w:val="21"/>
        </w:rPr>
      </w:pPr>
      <w:r/>
      <w:bookmarkStart w:id="34" w:name="OLE_LINK20"/>
      <w:r/>
      <w:bookmarkStart w:id="35" w:name="OLE_LINK1"/>
      <w:r/>
      <w:bookmarkStart w:id="36" w:name="OLE_LINK17"/>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214"/>
        <w:ind w:left="0" w:firstLine="422"/>
        <w:spacing w:line="360" w:lineRule="auto"/>
        <w:rPr>
          <w:rFonts w:ascii="宋体" w:hAnsi="宋体" w:cs="宋体"/>
          <w:b/>
          <w:color w:val="000000" w:themeColor="text1"/>
          <w:sz w:val="21"/>
          <w:szCs w:val="21"/>
          <w:lang w:val="en-US"/>
        </w:rPr>
      </w:pPr>
      <w:r/>
      <w:bookmarkStart w:id="37" w:name="OLE_LINK36"/>
      <w:r/>
      <w:bookmarkEnd w:id="34"/>
      <w:r>
        <w:rPr>
          <w:rFonts w:ascii="宋体" w:hAnsi="宋体" w:cs="宋体"/>
          <w:b/>
          <w:color w:val="000000" w:themeColor="text1"/>
          <w:sz w:val="21"/>
          <w:szCs w:val="21"/>
          <w:lang w:val="en-US"/>
        </w:rPr>
        <w:t xml:space="preserve">11.</w:t>
      </w:r>
      <w:bookmarkEnd w:id="37"/>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21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21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21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）响应报价低于采购项目最高限价45%的，即响应报价&lt;采购项目最高限价×45%；</w:t>
      </w:r>
      <w:r/>
    </w:p>
    <w:p>
      <w:pPr>
        <w:pStyle w:val="121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8" w:name="OLE_LINK3"/>
      <w:r/>
      <w:bookmarkStart w:id="39"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8"/>
      <w:bookmarkEnd w:id="39"/>
      <w:r/>
    </w:p>
    <w:p>
      <w:pPr>
        <w:pStyle w:val="923"/>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40" w:name="OLE_LINK37"/>
      <w:r/>
      <w:bookmarkStart w:id="41" w:name="OLE_LINK44"/>
      <w:r>
        <w:rPr>
          <w:rFonts w:hint="eastAsia" w:ascii="宋体" w:hAnsi="宋体"/>
          <w:b/>
          <w:color w:val="000000" w:themeColor="text1"/>
          <w:sz w:val="21"/>
          <w:szCs w:val="21"/>
        </w:rPr>
        <w:t xml:space="preserve">磋商小组</w:t>
      </w:r>
      <w:bookmarkEnd w:id="40"/>
      <w:r/>
      <w:bookmarkEnd w:id="41"/>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923"/>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42" w:name="OLE_LINK45"/>
      <w:r/>
      <w:bookmarkStart w:id="43" w:name="OLE_LINK46"/>
      <w:r/>
      <w:bookmarkStart w:id="44" w:name="OLE_LINK47"/>
      <w:r>
        <w:rPr>
          <w:rFonts w:hint="eastAsia" w:ascii="宋体" w:hAnsi="宋体"/>
          <w:b/>
          <w:color w:val="000000" w:themeColor="text1"/>
          <w:sz w:val="21"/>
          <w:szCs w:val="21"/>
        </w:rPr>
        <w:t xml:space="preserve">磋商小组</w:t>
      </w:r>
      <w:bookmarkEnd w:id="42"/>
      <w:r/>
      <w:bookmarkEnd w:id="43"/>
      <w:r/>
      <w:bookmarkEnd w:id="44"/>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w:t>
      </w:r>
      <w:r>
        <w:rPr>
          <w:rFonts w:hint="eastAsia" w:ascii="宋体" w:hAnsi="宋体"/>
          <w:b/>
          <w:color w:val="000000" w:themeColor="text1"/>
          <w:sz w:val="21"/>
          <w:szCs w:val="21"/>
        </w:rPr>
        <w:t xml:space="preserve">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923"/>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923"/>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214"/>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35"/>
      <w:bookmarkEnd w:id="36"/>
      <w:r/>
    </w:p>
    <w:p>
      <w:pPr>
        <w:pStyle w:val="923"/>
        <w:ind w:left="0" w:firstLine="422"/>
        <w:spacing w:line="360" w:lineRule="auto"/>
        <w:rPr>
          <w:rFonts w:ascii="宋体" w:hAnsi="宋体" w:cs="宋体"/>
          <w:b/>
          <w:sz w:val="21"/>
          <w:szCs w:val="21"/>
        </w:rPr>
      </w:pPr>
      <w:r>
        <w:rPr>
          <w:rFonts w:ascii="宋体" w:hAnsi="宋体" w:cs="宋体"/>
          <w:b/>
          <w:sz w:val="21"/>
          <w:szCs w:val="21"/>
        </w:rPr>
      </w:r>
      <w:r/>
    </w:p>
    <w:p>
      <w:pPr>
        <w:pStyle w:val="923"/>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923"/>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23"/>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92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92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923"/>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r>
        <w:rPr>
          <w:rFonts w:hint="eastAsia" w:ascii="宋体" w:hAnsi="宋体"/>
          <w:b/>
          <w:sz w:val="21"/>
          <w:szCs w:val="21"/>
        </w:rPr>
        <w:t xml:space="preserve">请将合法获取采购文件的证明材料（即《投标供应商确认函》）</w:t>
      </w:r>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r>
        <w:rPr>
          <w:rFonts w:hint="eastAsia" w:ascii="宋体" w:hAnsi="宋体"/>
          <w:b/>
          <w:sz w:val="21"/>
          <w:szCs w:val="21"/>
        </w:rPr>
        <w:t xml:space="preserve">与质疑函一起递交，否则不予受理。</w:t>
      </w:r>
      <w:r/>
    </w:p>
    <w:p>
      <w:pPr>
        <w:pStyle w:val="923"/>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质疑联系人：</w:t>
      </w:r>
      <w:r>
        <w:rPr>
          <w:rFonts w:hint="eastAsia" w:ascii="宋体" w:hAnsi="宋体" w:cs="宋体"/>
          <w:sz w:val="21"/>
          <w:szCs w:val="21"/>
        </w:rPr>
        <w:t xml:space="preserve">金工</w:t>
      </w:r>
      <w:r/>
    </w:p>
    <w:p>
      <w:pPr>
        <w:pStyle w:val="923"/>
        <w:ind w:left="0" w:firstLine="420"/>
        <w:spacing w:line="360" w:lineRule="auto"/>
        <w:rPr>
          <w:rFonts w:ascii="宋体" w:hAnsi="宋体" w:cs="宋体"/>
          <w:sz w:val="21"/>
          <w:szCs w:val="21"/>
        </w:rPr>
      </w:pPr>
      <w:r/>
      <w:bookmarkStart w:id="45" w:name="OLE_LINK18"/>
      <w:r/>
      <w:bookmarkStart w:id="46" w:name="OLE_LINK19"/>
      <w:r/>
      <w:bookmarkStart w:id="47" w:name="OLE_LINK28"/>
      <w:r>
        <w:rPr>
          <w:rFonts w:hint="eastAsia" w:ascii="宋体" w:hAnsi="宋体" w:cs="宋体"/>
          <w:sz w:val="21"/>
          <w:szCs w:val="21"/>
        </w:rPr>
        <w:t xml:space="preserve">联系电话：0512-69826795</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联系地址：苏州高新区邓尉路105号狮山科技馆7楼</w:t>
      </w:r>
      <w:r>
        <w:rPr>
          <w:rFonts w:hint="eastAsia" w:ascii="宋体" w:hAnsi="宋体" w:cs="宋体"/>
          <w:sz w:val="21"/>
          <w:szCs w:val="21"/>
        </w:rPr>
        <w:t xml:space="preserve">7</w:t>
      </w:r>
      <w:r>
        <w:rPr>
          <w:rFonts w:ascii="宋体" w:hAnsi="宋体" w:cs="宋体"/>
          <w:sz w:val="21"/>
          <w:szCs w:val="21"/>
        </w:rPr>
        <w:t xml:space="preserve">17</w:t>
      </w:r>
      <w:r>
        <w:rPr>
          <w:rFonts w:hint="eastAsia" w:ascii="宋体" w:hAnsi="宋体" w:cs="宋体"/>
          <w:sz w:val="21"/>
          <w:szCs w:val="21"/>
        </w:rPr>
        <w:t xml:space="preserve">室</w:t>
      </w:r>
      <w:bookmarkEnd w:id="45"/>
      <w:bookmarkEnd w:id="46"/>
      <w:bookmarkEnd w:id="47"/>
      <w:r/>
    </w:p>
    <w:p>
      <w:pPr>
        <w:rPr>
          <w:lang w:val="zh-CN"/>
        </w:rPr>
      </w:pPr>
      <w:r>
        <w:rPr>
          <w:lang w:val="zh-CN"/>
        </w:rPr>
      </w:r>
      <w:r/>
    </w:p>
    <w:p>
      <w:pPr>
        <w:pStyle w:val="923"/>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923"/>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923"/>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923"/>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923"/>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923"/>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923"/>
        <w:ind w:left="0" w:firstLine="422"/>
        <w:spacing w:line="360" w:lineRule="auto"/>
        <w:rPr>
          <w:rFonts w:ascii="宋体" w:hAnsi="宋体" w:cs="宋体"/>
          <w:b/>
          <w:sz w:val="21"/>
          <w:szCs w:val="21"/>
        </w:rPr>
      </w:pPr>
      <w:r>
        <w:rPr>
          <w:rFonts w:ascii="宋体" w:hAnsi="宋体" w:cs="宋体"/>
          <w:b/>
          <w:sz w:val="21"/>
          <w:szCs w:val="21"/>
        </w:rPr>
      </w:r>
      <w:r/>
    </w:p>
    <w:p>
      <w:pPr>
        <w:pStyle w:val="923"/>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92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92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923"/>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b/>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本项目为专门面向中小企业采购的项目，根据《政府采购促进中小企业发展管理办法》（财库</w:t>
      </w:r>
      <w:r>
        <w:rPr>
          <w:rFonts w:hint="eastAsia" w:ascii="Times New Roman" w:hAnsi="Times New Roman"/>
          <w:b/>
          <w:sz w:val="21"/>
          <w:szCs w:val="21"/>
        </w:rPr>
        <w:t xml:space="preserve">[2020]46</w:t>
      </w:r>
      <w:r>
        <w:rPr>
          <w:rFonts w:hint="eastAsia" w:ascii="Times New Roman" w:hAnsi="Times New Roman"/>
          <w:b/>
          <w:sz w:val="21"/>
          <w:szCs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物业管理。</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w:t>
      </w:r>
      <w:r>
        <w:rPr>
          <w:rFonts w:hint="eastAsia" w:ascii="宋体" w:hAnsi="宋体"/>
          <w:sz w:val="21"/>
        </w:rPr>
        <w:t xml:space="preserve">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906"/>
        <w:ind w:left="0" w:firstLine="0"/>
        <w:jc w:val="center"/>
        <w:rPr>
          <w:rFonts w:ascii="宋体" w:hAnsi="宋体" w:cs="宋体"/>
          <w:b/>
          <w:sz w:val="44"/>
          <w:szCs w:val="44"/>
          <w:lang w:val="zh-CN"/>
        </w:rPr>
      </w:pPr>
      <w:r>
        <w:rPr>
          <w:b/>
          <w:sz w:val="44"/>
          <w:szCs w:val="44"/>
        </w:rPr>
        <w:br w:type="page" w:clear="all"/>
      </w:r>
      <w:bookmarkStart w:id="48" w:name="_Toc167114641"/>
      <w:r/>
      <w:bookmarkStart w:id="49" w:name="_Toc14106"/>
      <w:r/>
      <w:bookmarkStart w:id="50" w:name="_Toc68611036"/>
      <w:r/>
      <w:bookmarkStart w:id="51" w:name="_Toc57376408"/>
      <w:r/>
      <w:bookmarkStart w:id="52" w:name="_Toc4098"/>
      <w:r/>
      <w:bookmarkStart w:id="53" w:name="_Toc58248882"/>
      <w:r/>
      <w:bookmarkStart w:id="54" w:name="_Toc23660"/>
      <w:r/>
      <w:bookmarkStart w:id="55" w:name="_Toc68611037"/>
      <w:r/>
      <w:bookmarkStart w:id="56" w:name="_Toc6898"/>
      <w:r/>
      <w:bookmarkEnd w:id="30"/>
      <w:r/>
      <w:bookmarkEnd w:id="31"/>
      <w:r/>
      <w:bookmarkEnd w:id="32"/>
      <w:r/>
      <w:bookmarkEnd w:id="33"/>
      <w:r>
        <w:rPr>
          <w:rFonts w:hint="eastAsia"/>
          <w:b/>
          <w:sz w:val="44"/>
          <w:szCs w:val="44"/>
        </w:rPr>
        <w:t xml:space="preserve">第三章</w:t>
      </w:r>
      <w:bookmarkStart w:id="57" w:name="投标文件格式"/>
      <w:r/>
      <w:bookmarkEnd w:id="57"/>
      <w:r>
        <w:rPr>
          <w:b/>
          <w:sz w:val="44"/>
          <w:szCs w:val="44"/>
        </w:rPr>
        <w:t xml:space="preserve"> </w:t>
      </w:r>
      <w:r>
        <w:rPr>
          <w:rFonts w:hint="eastAsia"/>
          <w:b/>
          <w:sz w:val="44"/>
          <w:szCs w:val="44"/>
        </w:rPr>
        <w:t xml:space="preserve">响应文件格式</w:t>
      </w:r>
      <w:bookmarkEnd w:id="48"/>
      <w:r/>
      <w:bookmarkEnd w:id="49"/>
      <w:r/>
      <w:bookmarkEnd w:id="50"/>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214"/>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8" w:name="_Toc3821"/>
      <w:r/>
      <w:bookmarkStart w:id="59" w:name="_Toc17036"/>
      <w:r/>
      <w:r/>
    </w:p>
    <w:p>
      <w:pPr>
        <w:ind w:left="0"/>
        <w:rPr>
          <w:rFonts w:ascii="宋体" w:hAnsi="宋体"/>
          <w:b/>
          <w:sz w:val="21"/>
          <w:szCs w:val="21"/>
        </w:rPr>
      </w:pPr>
      <w:r>
        <w:rPr>
          <w:rFonts w:ascii="宋体" w:hAnsi="宋体"/>
          <w:b/>
          <w:sz w:val="21"/>
          <w:szCs w:val="21"/>
        </w:rPr>
      </w:r>
      <w:r/>
    </w:p>
    <w:p>
      <w:pPr>
        <w:pStyle w:val="906"/>
        <w:ind w:left="0" w:firstLine="0"/>
        <w:spacing w:before="0" w:after="0" w:line="360" w:lineRule="auto"/>
        <w:rPr>
          <w:rFonts w:ascii="宋体" w:hAnsi="宋体"/>
          <w:b/>
          <w:sz w:val="21"/>
          <w:szCs w:val="21"/>
        </w:rPr>
      </w:pPr>
      <w:r/>
      <w:bookmarkStart w:id="60" w:name="_Toc167114642"/>
      <w:r/>
      <w:bookmarkStart w:id="61" w:name="_Toc166050886"/>
      <w:r>
        <w:rPr>
          <w:rFonts w:ascii="宋体" w:hAnsi="宋体"/>
          <w:b/>
          <w:sz w:val="21"/>
          <w:szCs w:val="21"/>
        </w:rPr>
        <w:t xml:space="preserve">附件</w:t>
      </w:r>
      <w:r>
        <w:rPr>
          <w:rFonts w:hint="eastAsia" w:ascii="宋体" w:hAnsi="宋体"/>
          <w:b/>
          <w:sz w:val="21"/>
          <w:szCs w:val="21"/>
        </w:rPr>
        <w:t xml:space="preserve">1.开标一览表</w:t>
      </w:r>
      <w:bookmarkEnd w:id="60"/>
      <w:r/>
      <w:bookmarkEnd w:id="61"/>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72"/>
        <w:ind w:left="0" w:firstLine="0"/>
      </w:pPr>
      <w:r/>
      <w:r/>
    </w:p>
    <w:p>
      <w:pPr>
        <w:pStyle w:val="972"/>
        <w:ind w:left="0" w:firstLine="0"/>
      </w:pPr>
      <w:r/>
      <w:r/>
    </w:p>
    <w:p>
      <w:pPr>
        <w:pStyle w:val="972"/>
        <w:ind w:left="0" w:firstLine="0"/>
        <w:rPr>
          <w:rFonts w:ascii="宋体" w:hAnsi="宋体"/>
          <w:sz w:val="21"/>
          <w:szCs w:val="21"/>
        </w:rPr>
      </w:pPr>
      <w:r>
        <w:rPr>
          <w:rFonts w:hint="eastAsia" w:ascii="宋体" w:hAnsi="宋体"/>
          <w:sz w:val="21"/>
          <w:szCs w:val="21"/>
        </w:rPr>
        <w:t xml:space="preserve">供应商全称（加盖公章）：</w:t>
      </w:r>
      <w:r/>
    </w:p>
    <w:p>
      <w:pPr>
        <w:pStyle w:val="972"/>
        <w:ind w:left="0" w:firstLine="0"/>
        <w:rPr>
          <w:rFonts w:ascii="宋体" w:hAnsi="宋体"/>
          <w:sz w:val="21"/>
          <w:szCs w:val="21"/>
        </w:rPr>
      </w:pPr>
      <w:r>
        <w:rPr>
          <w:rFonts w:hint="eastAsia" w:ascii="宋体" w:hAnsi="宋体"/>
          <w:sz w:val="21"/>
          <w:szCs w:val="21"/>
        </w:rPr>
        <w:t xml:space="preserve">项目编号：</w:t>
      </w:r>
      <w:r/>
    </w:p>
    <w:p>
      <w:pPr>
        <w:pStyle w:val="972"/>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906"/>
        <w:ind w:left="0" w:firstLine="0"/>
        <w:spacing w:before="0" w:after="0" w:line="360" w:lineRule="auto"/>
        <w:rPr>
          <w:rFonts w:ascii="宋体" w:hAnsi="宋体"/>
          <w:sz w:val="21"/>
          <w:szCs w:val="21"/>
        </w:rPr>
      </w:pPr>
      <w:r/>
      <w:bookmarkStart w:id="62" w:name="_Toc166050887"/>
      <w:r/>
      <w:bookmarkStart w:id="63" w:name="_Toc167114643"/>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2"/>
      <w:r/>
      <w:bookmarkEnd w:id="63"/>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906"/>
        <w:ind w:left="0" w:firstLine="0"/>
        <w:spacing w:before="0" w:after="0" w:line="360" w:lineRule="auto"/>
        <w:rPr>
          <w:rFonts w:ascii="宋体" w:hAnsi="宋体"/>
          <w:b/>
          <w:sz w:val="21"/>
          <w:szCs w:val="21"/>
        </w:rPr>
      </w:pPr>
      <w:r/>
      <w:bookmarkStart w:id="64" w:name="_Toc166050889"/>
      <w:r/>
      <w:bookmarkStart w:id="65" w:name="_Toc167114645"/>
      <w:r>
        <w:rPr>
          <w:rFonts w:hint="eastAsia" w:ascii="宋体" w:hAnsi="宋体"/>
          <w:b/>
          <w:sz w:val="21"/>
          <w:szCs w:val="21"/>
        </w:rPr>
        <w:t xml:space="preserve">附件</w:t>
      </w:r>
      <w:bookmarkEnd w:id="58"/>
      <w:r/>
      <w:bookmarkEnd w:id="59"/>
      <w:r>
        <w:rPr>
          <w:rFonts w:ascii="宋体" w:hAnsi="宋体"/>
          <w:b/>
          <w:sz w:val="21"/>
          <w:szCs w:val="21"/>
        </w:rPr>
        <w:t xml:space="preserve">3</w:t>
      </w:r>
      <w:r>
        <w:rPr>
          <w:rFonts w:hint="eastAsia" w:ascii="宋体" w:hAnsi="宋体"/>
          <w:b/>
          <w:sz w:val="21"/>
          <w:szCs w:val="21"/>
        </w:rPr>
        <w:t xml:space="preserve">.磋商响应函</w:t>
      </w:r>
      <w:bookmarkEnd w:id="64"/>
      <w:r/>
      <w:bookmarkEnd w:id="65"/>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06"/>
        <w:ind w:left="0" w:firstLine="0"/>
        <w:spacing w:before="0" w:after="0" w:line="360" w:lineRule="auto"/>
        <w:rPr>
          <w:rFonts w:ascii="宋体" w:hAnsi="宋体"/>
          <w:b/>
          <w:sz w:val="21"/>
          <w:szCs w:val="21"/>
        </w:rPr>
      </w:pPr>
      <w:r/>
      <w:bookmarkStart w:id="66" w:name="_Toc166050890"/>
      <w:r/>
      <w:bookmarkStart w:id="67" w:name="_Toc167114646"/>
      <w:r>
        <w:rPr>
          <w:rFonts w:ascii="宋体" w:hAnsi="宋体"/>
          <w:b/>
          <w:sz w:val="21"/>
          <w:szCs w:val="21"/>
        </w:rPr>
        <w:t xml:space="preserve">附件4</w:t>
      </w:r>
      <w:r>
        <w:rPr>
          <w:rFonts w:hint="eastAsia" w:ascii="宋体" w:hAnsi="宋体"/>
          <w:b/>
          <w:sz w:val="21"/>
          <w:szCs w:val="21"/>
        </w:rPr>
        <w:t xml:space="preserve">.磋商报价分析表</w:t>
      </w:r>
      <w:bookmarkEnd w:id="66"/>
      <w:r/>
      <w:bookmarkEnd w:id="67"/>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b/>
                <w:sz w:val="21"/>
                <w:szCs w:val="21"/>
              </w:rPr>
            </w:pPr>
            <w:r/>
            <w:bookmarkStart w:id="68" w:name="OLE_LINK55"/>
            <w:r/>
            <w:bookmarkStart w:id="69" w:name="OLE_LINK56"/>
            <w:r>
              <w:rPr>
                <w:rFonts w:hint="eastAsia" w:ascii="宋体" w:hAnsi="宋体"/>
                <w:b/>
                <w:sz w:val="21"/>
                <w:szCs w:val="21"/>
              </w:rPr>
              <w:t xml:space="preserve">一、人员工资</w:t>
            </w:r>
            <w:bookmarkEnd w:id="68"/>
            <w:r/>
            <w:bookmarkEnd w:id="69"/>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元/人·月</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bookmarkStart w:id="70" w:name="OLE_LINK59"/>
            <w:r/>
            <w:bookmarkStart w:id="71" w:name="OLE_LINK60"/>
            <w:r>
              <w:rPr>
                <w:rFonts w:hint="eastAsia" w:ascii="宋体" w:hAnsi="宋体"/>
                <w:sz w:val="21"/>
                <w:szCs w:val="21"/>
              </w:rPr>
              <w:t xml:space="preserve">分项小计（元）</w:t>
            </w:r>
            <w:bookmarkEnd w:id="70"/>
            <w:r/>
            <w:bookmarkEnd w:id="71"/>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bookmarkStart w:id="72"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b/>
                <w:sz w:val="21"/>
                <w:szCs w:val="21"/>
              </w:rPr>
            </w:pPr>
            <w:r/>
            <w:bookmarkStart w:id="73" w:name="_Hlk238828629"/>
            <w:r>
              <w:rPr>
                <w:rFonts w:hint="eastAsia" w:ascii="宋体" w:hAnsi="宋体"/>
                <w:sz w:val="21"/>
                <w:szCs w:val="21"/>
              </w:rPr>
              <w:t xml:space="preserve">人员工资合计： </w:t>
            </w:r>
            <w:r>
              <w:rPr>
                <w:rFonts w:ascii="宋体" w:hAnsi="宋体"/>
                <w:sz w:val="21"/>
                <w:szCs w:val="21"/>
              </w:rPr>
              <w:t xml:space="preserve">   </w:t>
            </w:r>
            <w:r>
              <w:rPr>
                <w:rFonts w:hint="eastAsia" w:ascii="宋体" w:hAnsi="宋体"/>
                <w:sz w:val="21"/>
                <w:szCs w:val="21"/>
              </w:rPr>
              <w:t xml:space="preserve">元</w:t>
            </w:r>
            <w:bookmarkEnd w:id="72"/>
            <w:bookmarkEnd w:id="73"/>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bookmarkStart w:id="74" w:name="_Hlk238828814"/>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元/人·月</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（列明社会保险缴费基数及缴费比例）</w:t>
            </w:r>
            <w:bookmarkEnd w:id="74"/>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社会保险合计：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元/人·月</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（列明住房公积金缴存基数及缴存比例）</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住房公积金合计：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bookmarkStart w:id="75" w:name="OLE_LINK63"/>
            <w:r/>
            <w:bookmarkStart w:id="76" w:name="OLE_LINK64"/>
            <w:r>
              <w:rPr>
                <w:rFonts w:hint="eastAsia" w:ascii="MS Gothic" w:hAnsi="MS Gothic" w:eastAsia="MS Gothic" w:cs="MS Gothic"/>
                <w:sz w:val="21"/>
                <w:szCs w:val="21"/>
              </w:rPr>
              <w:t xml:space="preserve">⋯⋯</w:t>
            </w:r>
            <w:bookmarkEnd w:id="75"/>
            <w:r/>
            <w:bookmarkEnd w:id="76"/>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其他费用合计：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b/>
                <w:sz w:val="21"/>
                <w:szCs w:val="21"/>
              </w:rPr>
            </w:pPr>
            <w:r>
              <w:rPr>
                <w:rFonts w:hint="eastAsia" w:ascii="宋体" w:hAnsi="宋体"/>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spacing w:line="240" w:lineRule="exact"/>
              <w:widowControl w:val="off"/>
              <w:rPr>
                <w:rFonts w:ascii="宋体" w:hAnsi="宋体"/>
                <w:b/>
                <w:sz w:val="21"/>
                <w:szCs w:val="21"/>
              </w:rPr>
            </w:pPr>
            <w:r>
              <w:rPr>
                <w:rFonts w:hint="eastAsia" w:ascii="宋体" w:hAnsi="宋体"/>
                <w:b/>
                <w:sz w:val="21"/>
                <w:szCs w:val="21"/>
              </w:rPr>
              <w:t xml:space="preserve">总报价（小写）： </w:t>
            </w:r>
            <w:r>
              <w:rPr>
                <w:rFonts w:ascii="宋体" w:hAnsi="宋体"/>
                <w:b/>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w:t>
      </w:r>
      <w:r>
        <w:rPr>
          <w:rFonts w:hint="eastAsia" w:ascii="宋体" w:hAnsi="宋体"/>
          <w:sz w:val="21"/>
          <w:szCs w:val="21"/>
        </w:rPr>
        <w:t xml:space="preserve">供应商</w:t>
      </w:r>
      <w:r>
        <w:rPr>
          <w:rFonts w:hint="eastAsia" w:ascii="宋体" w:hAnsi="宋体"/>
          <w:sz w:val="21"/>
          <w:szCs w:val="21"/>
        </w:rPr>
        <w:t xml:space="preserve">各项成本核算和投入的成本明细，</w:t>
      </w:r>
      <w:r>
        <w:rPr>
          <w:rFonts w:hint="eastAsia" w:ascii="宋体" w:hAnsi="宋体"/>
          <w:sz w:val="21"/>
          <w:szCs w:val="21"/>
        </w:rPr>
        <w:t xml:space="preserve">磋商报价分析表</w:t>
      </w:r>
      <w:r>
        <w:rPr>
          <w:rFonts w:hint="eastAsia" w:ascii="宋体" w:hAnsi="宋体"/>
          <w:sz w:val="21"/>
          <w:szCs w:val="21"/>
        </w:rPr>
        <w:t xml:space="preserve">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响应</w:t>
      </w:r>
      <w:r>
        <w:rPr>
          <w:rFonts w:hint="eastAsia" w:ascii="宋体" w:hAnsi="宋体"/>
          <w:b/>
          <w:sz w:val="21"/>
          <w:szCs w:val="21"/>
        </w:rPr>
        <w:t xml:space="preserve">报价如未能涵盖人员工资、社会保险及住房公积金费用，</w:t>
      </w:r>
      <w:r>
        <w:rPr>
          <w:rFonts w:hint="eastAsia" w:ascii="宋体" w:hAnsi="宋体"/>
          <w:b/>
          <w:sz w:val="21"/>
          <w:szCs w:val="21"/>
        </w:rPr>
        <w:t xml:space="preserve">磋商小组</w:t>
      </w:r>
      <w:r>
        <w:rPr>
          <w:rFonts w:hint="eastAsia" w:ascii="宋体" w:hAnsi="宋体"/>
          <w:b/>
          <w:sz w:val="21"/>
          <w:szCs w:val="21"/>
        </w:rPr>
        <w:t xml:space="preserve">依据财政部《关于推动解决政府采购异常低价问题的通知》（财库〔2026〕2号）启动异常低价</w:t>
      </w:r>
      <w:r>
        <w:rPr>
          <w:rFonts w:hint="eastAsia" w:ascii="宋体" w:hAnsi="宋体"/>
          <w:b/>
          <w:sz w:val="21"/>
          <w:szCs w:val="21"/>
        </w:rPr>
        <w:t xml:space="preserve">响应</w:t>
      </w:r>
      <w:r>
        <w:rPr>
          <w:rFonts w:hint="eastAsia" w:ascii="宋体" w:hAnsi="宋体"/>
          <w:b/>
          <w:sz w:val="21"/>
          <w:szCs w:val="21"/>
        </w:rPr>
        <w:t xml:space="preserve">审查，如</w:t>
      </w:r>
      <w:r>
        <w:rPr>
          <w:rFonts w:hint="eastAsia" w:ascii="宋体" w:hAnsi="宋体"/>
          <w:b/>
          <w:sz w:val="21"/>
          <w:szCs w:val="21"/>
        </w:rPr>
        <w:t xml:space="preserve">供应商</w:t>
      </w:r>
      <w:r>
        <w:rPr>
          <w:rFonts w:hint="eastAsia" w:ascii="宋体" w:hAnsi="宋体"/>
          <w:b/>
          <w:sz w:val="21"/>
          <w:szCs w:val="21"/>
        </w:rPr>
        <w:t xml:space="preserve">不能证明其报价合理性的，</w:t>
      </w:r>
      <w:r>
        <w:rPr>
          <w:rFonts w:hint="eastAsia" w:ascii="宋体" w:hAnsi="宋体"/>
          <w:b/>
          <w:sz w:val="21"/>
          <w:szCs w:val="21"/>
        </w:rPr>
        <w:t xml:space="preserve">磋商小组</w:t>
      </w:r>
      <w:r>
        <w:rPr>
          <w:rFonts w:hint="eastAsia" w:ascii="宋体" w:hAnsi="宋体"/>
          <w:b/>
          <w:sz w:val="21"/>
          <w:szCs w:val="21"/>
        </w:rPr>
        <w:t xml:space="preserve">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w:t>
      </w:r>
      <w:r>
        <w:rPr>
          <w:rFonts w:hint="eastAsia" w:ascii="宋体" w:hAnsi="宋体"/>
          <w:b/>
          <w:sz w:val="21"/>
          <w:szCs w:val="21"/>
        </w:rPr>
        <w:t xml:space="preserve">供应商</w:t>
      </w:r>
      <w:r>
        <w:rPr>
          <w:rFonts w:hint="eastAsia" w:ascii="宋体" w:hAnsi="宋体"/>
          <w:b/>
          <w:sz w:val="21"/>
          <w:szCs w:val="21"/>
        </w:rPr>
        <w:t xml:space="preserve">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rPr>
      </w:pPr>
      <w:r>
        <w:rPr>
          <w:rFonts w:ascii="Times New Roman" w:hAnsi="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w:t>
      </w:r>
      <w:r>
        <w:rPr>
          <w:rFonts w:hint="eastAsia" w:ascii="宋体" w:hAnsi="宋体"/>
          <w:b/>
          <w:sz w:val="21"/>
          <w:szCs w:val="21"/>
        </w:rPr>
        <w:t xml:space="preserve">（不含工业园区）</w:t>
      </w:r>
      <w:r>
        <w:rPr>
          <w:rFonts w:hint="eastAsia" w:ascii="宋体" w:hAnsi="宋体"/>
          <w:b/>
          <w:sz w:val="21"/>
          <w:szCs w:val="21"/>
        </w:rPr>
        <w:t xml:space="preserve">最低工资标准、社会保</w:t>
      </w:r>
      <w:r>
        <w:rPr>
          <w:rFonts w:hint="eastAsia" w:ascii="宋体" w:hAnsi="宋体"/>
          <w:b/>
          <w:sz w:val="21"/>
          <w:szCs w:val="21"/>
        </w:rPr>
        <w:t xml:space="preserve">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w:t>
      </w:r>
      <w:r>
        <w:rPr>
          <w:rFonts w:hint="eastAsia" w:ascii="宋体" w:hAnsi="宋体"/>
          <w:b/>
          <w:sz w:val="21"/>
          <w:szCs w:val="21"/>
        </w:rPr>
        <w:t xml:space="preserve">供应商</w:t>
      </w:r>
      <w:r>
        <w:rPr>
          <w:rFonts w:hint="eastAsia" w:ascii="宋体" w:hAnsi="宋体"/>
          <w:b/>
          <w:sz w:val="21"/>
          <w:szCs w:val="21"/>
        </w:rPr>
        <w:t xml:space="preserve">参考，如有最新政策调整或</w:t>
      </w:r>
      <w:r>
        <w:rPr>
          <w:rFonts w:hint="eastAsia" w:ascii="宋体" w:hAnsi="宋体"/>
          <w:b/>
          <w:sz w:val="21"/>
          <w:szCs w:val="21"/>
        </w:rPr>
        <w:t xml:space="preserve">供应商</w:t>
      </w:r>
      <w:r>
        <w:rPr>
          <w:rFonts w:hint="eastAsia" w:ascii="宋体" w:hAnsi="宋体"/>
          <w:b/>
          <w:sz w:val="21"/>
          <w:szCs w:val="21"/>
        </w:rPr>
        <w:t xml:space="preserve">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w:t>
            </w:r>
            <w:r>
              <w:rPr>
                <w:rFonts w:ascii="宋体" w:hAnsi="宋体"/>
                <w:sz w:val="21"/>
                <w:szCs w:val="21"/>
              </w:rPr>
              <w:t xml:space="preserve">5025</w:t>
            </w:r>
            <w:r>
              <w:rPr>
                <w:rFonts w:hint="eastAsia" w:ascii="宋体" w:hAnsi="宋体"/>
                <w:sz w:val="21"/>
                <w:szCs w:val="21"/>
              </w:rPr>
              <w:t xml:space="preserve">）*缴费比例（≥24.7%）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w:t>
            </w:r>
            <w:r>
              <w:rPr>
                <w:rFonts w:ascii="宋体" w:hAnsi="宋体"/>
                <w:sz w:val="21"/>
                <w:szCs w:val="21"/>
              </w:rPr>
              <w:t xml:space="preserve">41</w:t>
            </w:r>
            <w:r>
              <w:rPr>
                <w:rFonts w:hint="eastAsia" w:ascii="宋体" w:hAnsi="宋体"/>
                <w:sz w:val="21"/>
                <w:szCs w:val="21"/>
              </w:rPr>
              <w:t xml:space="preserve">.1</w:t>
            </w:r>
            <w:r>
              <w:rPr>
                <w:rFonts w:ascii="宋体" w:hAnsi="宋体"/>
                <w:sz w:val="21"/>
                <w:szCs w:val="21"/>
              </w:rPr>
              <w:t xml:space="preserve">75</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w:t>
            </w:r>
            <w:r>
              <w:rPr>
                <w:rFonts w:ascii="宋体" w:hAnsi="宋体"/>
                <w:b/>
                <w:bCs/>
                <w:sz w:val="21"/>
                <w:szCs w:val="21"/>
              </w:rPr>
              <w:t xml:space="preserve">41.18</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p>
            <w:pPr>
              <w:pStyle w:val="918"/>
              <w:ind w:left="400"/>
            </w:pPr>
            <w:r/>
            <w:r/>
          </w:p>
          <w:p>
            <w:pPr>
              <w:pStyle w:val="918"/>
              <w:ind w:left="400"/>
            </w:pPr>
            <w:r/>
            <w:r/>
          </w:p>
          <w:p>
            <w:pPr>
              <w:pStyle w:val="918"/>
              <w:ind w:left="400"/>
            </w:pPr>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w:t>
            </w:r>
            <w:r>
              <w:rPr>
                <w:rFonts w:ascii="宋体" w:hAnsi="宋体"/>
                <w:sz w:val="21"/>
                <w:szCs w:val="21"/>
              </w:rPr>
              <w:t xml:space="preserve">67.175</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w:t>
            </w:r>
            <w:r>
              <w:rPr>
                <w:rFonts w:hint="eastAsia" w:ascii="宋体" w:hAnsi="宋体"/>
                <w:b/>
                <w:bCs/>
                <w:sz w:val="21"/>
                <w:szCs w:val="21"/>
              </w:rPr>
              <w:t xml:space="preserve">如保留小数点后两位测算，金额≥</w:t>
            </w:r>
            <w:r>
              <w:rPr>
                <w:rFonts w:ascii="宋体" w:hAnsi="宋体"/>
                <w:b/>
                <w:bCs/>
                <w:sz w:val="21"/>
                <w:szCs w:val="21"/>
              </w:rPr>
              <w:t xml:space="preserve">41</w:t>
            </w:r>
            <w:r>
              <w:rPr>
                <w:rFonts w:ascii="宋体" w:hAnsi="宋体"/>
                <w:b/>
                <w:bCs/>
                <w:sz w:val="21"/>
                <w:szCs w:val="21"/>
              </w:rPr>
              <w:t xml:space="preserve">67</w:t>
            </w:r>
            <w:r>
              <w:rPr>
                <w:rFonts w:ascii="宋体" w:hAnsi="宋体"/>
                <w:b/>
                <w:bCs/>
                <w:sz w:val="21"/>
                <w:szCs w:val="21"/>
              </w:rPr>
              <w:t xml:space="preserve">.</w:t>
            </w:r>
            <w:r>
              <w:rPr>
                <w:rFonts w:hint="eastAsia" w:ascii="宋体" w:hAnsi="宋体"/>
                <w:b/>
                <w:bCs/>
                <w:sz w:val="21"/>
                <w:szCs w:val="21"/>
              </w:rPr>
              <w:t xml:space="preserve">1</w:t>
            </w:r>
            <w:r>
              <w:rPr>
                <w:rFonts w:ascii="宋体" w:hAnsi="宋体"/>
                <w:b/>
                <w:bCs/>
                <w:sz w:val="21"/>
                <w:szCs w:val="21"/>
              </w:rPr>
              <w:t xml:space="preserve">8</w:t>
            </w:r>
            <w:r>
              <w:rPr>
                <w:rFonts w:hint="eastAsia" w:ascii="宋体" w:hAnsi="宋体"/>
                <w:b/>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w:t>
      </w:r>
      <w:r>
        <w:rPr>
          <w:rFonts w:hint="eastAsia" w:ascii="宋体" w:hAnsi="宋体"/>
          <w:b/>
          <w:sz w:val="21"/>
          <w:szCs w:val="21"/>
        </w:rPr>
        <w:t xml:space="preserve">缴存金额</w:t>
      </w:r>
      <w:r>
        <w:rPr>
          <w:rFonts w:hint="eastAsia" w:ascii="宋体" w:hAnsi="宋体"/>
          <w:b/>
          <w:sz w:val="21"/>
          <w:szCs w:val="21"/>
        </w:rPr>
        <w:t xml:space="preserve">是按照“职工实际工资确实低于苏州市社保最低缴费基数”情况进行的最低缴存金额测算</w:t>
      </w:r>
      <w:r>
        <w:rPr>
          <w:rFonts w:hint="eastAsia" w:ascii="宋体" w:hAnsi="宋体"/>
          <w:b/>
          <w:sz w:val="21"/>
          <w:szCs w:val="21"/>
        </w:rPr>
        <w:t xml:space="preserve">参考</w:t>
      </w:r>
      <w:r>
        <w:rPr>
          <w:rFonts w:hint="eastAsia" w:ascii="宋体" w:hAnsi="宋体"/>
          <w:b/>
          <w:sz w:val="21"/>
          <w:szCs w:val="21"/>
        </w:rPr>
        <w:t xml:space="preserve">，涉及到具体企业</w:t>
      </w:r>
      <w:r>
        <w:rPr>
          <w:rFonts w:hint="eastAsia" w:ascii="宋体" w:hAnsi="宋体"/>
          <w:b/>
          <w:sz w:val="21"/>
          <w:szCs w:val="21"/>
        </w:rPr>
        <w:t xml:space="preserve">及岗位人员请</w:t>
      </w:r>
      <w:r>
        <w:rPr>
          <w:rFonts w:hint="eastAsia" w:ascii="宋体" w:hAnsi="宋体"/>
          <w:b/>
          <w:sz w:val="21"/>
          <w:szCs w:val="21"/>
        </w:rPr>
        <w:t xml:space="preserve">供应商</w:t>
      </w:r>
      <w:r>
        <w:rPr>
          <w:rFonts w:hint="eastAsia" w:ascii="宋体" w:hAnsi="宋体"/>
          <w:b/>
          <w:sz w:val="21"/>
          <w:szCs w:val="21"/>
        </w:rPr>
        <w:t xml:space="preserve">严格按照</w:t>
      </w:r>
      <w:r>
        <w:rPr>
          <w:rFonts w:hint="eastAsia" w:ascii="宋体" w:hAnsi="宋体"/>
          <w:b/>
          <w:sz w:val="21"/>
          <w:szCs w:val="21"/>
        </w:rPr>
        <w:t xml:space="preserve">住房公积金现行管理规定</w:t>
      </w:r>
      <w:r>
        <w:rPr>
          <w:rFonts w:hint="eastAsia" w:ascii="宋体" w:hAnsi="宋体"/>
          <w:b/>
          <w:sz w:val="21"/>
          <w:szCs w:val="21"/>
        </w:rPr>
        <w:t xml:space="preserve">执行。</w:t>
      </w:r>
      <w:r/>
    </w:p>
    <w:p>
      <w:pPr>
        <w:ind w:left="0"/>
      </w:pPr>
      <w:r/>
      <w:r/>
    </w:p>
    <w:p>
      <w:pPr>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w:t>
      </w:r>
      <w:r>
        <w:rPr>
          <w:rFonts w:hint="eastAsia" w:ascii="宋体" w:hAnsi="宋体"/>
          <w:b/>
          <w:sz w:val="21"/>
          <w:szCs w:val="21"/>
        </w:rPr>
        <w:t xml:space="preserve">表</w:t>
      </w:r>
      <w:r>
        <w:rPr>
          <w:rFonts w:ascii="宋体" w:hAnsi="宋体"/>
          <w:b/>
          <w:sz w:val="21"/>
          <w:szCs w:val="21"/>
        </w:rPr>
        <w:t xml:space="preserve">2</w:t>
      </w:r>
      <w:r>
        <w:rPr>
          <w:rFonts w:hint="eastAsia" w:ascii="宋体" w:hAnsi="宋体"/>
          <w:b/>
          <w:sz w:val="21"/>
          <w:szCs w:val="21"/>
        </w:rPr>
        <w:t xml:space="preserve">的社会保险最低缴费比例仅供</w:t>
      </w:r>
      <w:r>
        <w:rPr>
          <w:rFonts w:hint="eastAsia" w:ascii="宋体" w:hAnsi="宋体"/>
          <w:b/>
          <w:sz w:val="21"/>
          <w:szCs w:val="21"/>
        </w:rPr>
        <w:t xml:space="preserve">供应商</w:t>
      </w:r>
      <w:r>
        <w:rPr>
          <w:rFonts w:hint="eastAsia" w:ascii="宋体" w:hAnsi="宋体"/>
          <w:b/>
          <w:sz w:val="21"/>
          <w:szCs w:val="21"/>
        </w:rPr>
        <w:t xml:space="preserve">参考</w:t>
      </w:r>
      <w:r>
        <w:rPr>
          <w:rFonts w:hint="eastAsia" w:ascii="宋体" w:hAnsi="宋体"/>
          <w:b/>
          <w:sz w:val="21"/>
          <w:szCs w:val="21"/>
        </w:rPr>
        <w:t xml:space="preserve">，涉及到具体企业</w:t>
      </w:r>
      <w:r>
        <w:rPr>
          <w:rFonts w:hint="eastAsia" w:ascii="宋体" w:hAnsi="宋体"/>
          <w:b/>
          <w:sz w:val="21"/>
          <w:szCs w:val="21"/>
        </w:rPr>
        <w:t xml:space="preserve">及岗位人员请</w:t>
      </w:r>
      <w:r>
        <w:rPr>
          <w:rFonts w:hint="eastAsia" w:ascii="宋体" w:hAnsi="宋体"/>
          <w:b/>
          <w:sz w:val="21"/>
          <w:szCs w:val="21"/>
        </w:rPr>
        <w:t xml:space="preserve">供应商</w:t>
      </w:r>
      <w:r>
        <w:rPr>
          <w:rFonts w:hint="eastAsia" w:ascii="宋体" w:hAnsi="宋体"/>
          <w:b/>
          <w:sz w:val="21"/>
          <w:szCs w:val="21"/>
        </w:rPr>
        <w:t xml:space="preserve">严格按照</w:t>
      </w:r>
      <w:r>
        <w:rPr>
          <w:rFonts w:hint="eastAsia" w:ascii="宋体" w:hAnsi="宋体"/>
          <w:b/>
          <w:sz w:val="21"/>
          <w:szCs w:val="21"/>
        </w:rPr>
        <w:t xml:space="preserve">人力资源和社会保障主管部门</w:t>
      </w:r>
      <w:r>
        <w:rPr>
          <w:rFonts w:hint="eastAsia" w:ascii="宋体" w:hAnsi="宋体"/>
          <w:b/>
          <w:sz w:val="21"/>
          <w:szCs w:val="21"/>
        </w:rPr>
        <w:t xml:space="preserve">规定</w:t>
      </w:r>
      <w:r>
        <w:rPr>
          <w:rFonts w:hint="eastAsia" w:ascii="宋体" w:hAnsi="宋体"/>
          <w:b/>
          <w:sz w:val="21"/>
          <w:szCs w:val="21"/>
        </w:rPr>
        <w:t xml:space="preserve">执行。</w:t>
      </w:r>
      <w:r/>
    </w:p>
    <w:p>
      <w:pPr>
        <w:ind w:left="0"/>
        <w:spacing w:line="360" w:lineRule="auto"/>
        <w:tabs>
          <w:tab w:val="left" w:pos="1320" w:leader="none"/>
        </w:tabs>
        <w:rPr>
          <w:rFonts w:ascii="宋体" w:hAnsi="宋体"/>
          <w:b/>
          <w:sz w:val="21"/>
          <w:szCs w:val="21"/>
        </w:rPr>
      </w:pPr>
      <w:r>
        <w:rPr>
          <w:rFonts w:ascii="宋体" w:hAnsi="宋体"/>
          <w:b/>
          <w:sz w:val="21"/>
          <w:szCs w:val="21"/>
        </w:rPr>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906"/>
        <w:ind w:left="0" w:firstLine="0"/>
        <w:spacing w:before="0" w:after="0" w:line="360" w:lineRule="auto"/>
        <w:rPr>
          <w:rFonts w:ascii="宋体" w:hAnsi="宋体"/>
          <w:b/>
          <w:sz w:val="21"/>
          <w:szCs w:val="21"/>
        </w:rPr>
      </w:pPr>
      <w:r/>
      <w:bookmarkStart w:id="77" w:name="_Toc166050891"/>
      <w:r/>
      <w:bookmarkStart w:id="78" w:name="_Toc167114647"/>
      <w:r/>
      <w:bookmarkStart w:id="79" w:name="_Toc166050892"/>
      <w:r/>
      <w:bookmarkStart w:id="80" w:name="_Toc167114648"/>
      <w:r/>
      <w:bookmarkStart w:id="81" w:name="_Toc241"/>
      <w:r/>
      <w:bookmarkStart w:id="82" w:name="_Toc7945"/>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r/>
    </w:p>
    <w:p>
      <w:pPr>
        <w:ind w:left="0"/>
        <w:rPr>
          <w:rFonts w:ascii="宋体" w:hAnsi="宋体"/>
          <w:color w:val="000000"/>
          <w:sz w:val="21"/>
          <w:szCs w:val="21"/>
        </w:rPr>
        <w:outlineLvl w:val="0"/>
      </w:pPr>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79"/>
      <w:r/>
      <w:bookmarkEnd w:id="80"/>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8"/>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ind w:left="400"/>
        <w:rPr>
          <w:lang w:val="zh-CN"/>
        </w:rPr>
      </w:pPr>
      <w:r>
        <w:rPr>
          <w:lang w:val="zh-CN"/>
        </w:rPr>
      </w:r>
      <w:r/>
    </w:p>
    <w:p>
      <w:pPr>
        <w:pStyle w:val="918"/>
        <w:ind w:left="0" w:firstLine="0"/>
        <w:rPr>
          <w:lang w:val="zh-CN"/>
        </w:rPr>
      </w:pPr>
      <w:r>
        <w:rPr>
          <w:lang w:val="zh-CN"/>
        </w:rPr>
      </w:r>
      <w:r/>
    </w:p>
    <w:p>
      <w:pPr>
        <w:pStyle w:val="918"/>
        <w:ind w:left="400"/>
        <w:rPr>
          <w:lang w:val="zh-CN"/>
        </w:rPr>
      </w:pPr>
      <w:r>
        <w:rPr>
          <w:lang w:val="zh-CN"/>
        </w:rPr>
      </w:r>
      <w:r/>
    </w:p>
    <w:p>
      <w:pPr>
        <w:ind w:left="0"/>
        <w:rPr>
          <w:rFonts w:ascii="Times New Roman" w:hAnsi="Times New Roman"/>
          <w:b/>
          <w:sz w:val="21"/>
          <w:szCs w:val="22"/>
        </w:rPr>
        <w:outlineLvl w:val="0"/>
      </w:pPr>
      <w:r/>
      <w:bookmarkStart w:id="83" w:name="_Toc166050893"/>
      <w:r/>
      <w:bookmarkStart w:id="84" w:name="_Toc167114649"/>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ascii="Times New Roman" w:hAnsi="Times New Roman"/>
          <w:b/>
          <w:sz w:val="21"/>
          <w:szCs w:val="22"/>
        </w:rPr>
        <w:t xml:space="preserve">项目服务人员配置表</w:t>
      </w:r>
      <w:bookmarkEnd w:id="83"/>
      <w:r/>
      <w:bookmarkEnd w:id="84"/>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rPr>
          <w:rFonts w:hint="eastAsia" w:ascii="宋体" w:hAnsi="宋体"/>
          <w:b/>
          <w:bCs/>
          <w:sz w:val="21"/>
          <w:szCs w:val="21"/>
        </w:rPr>
        <w:t xml:space="preserve"> 一标段</w:t>
      </w:r>
      <w:r/>
    </w:p>
    <w:p>
      <w:pPr>
        <w:pStyle w:val="918"/>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项目经理</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
                <w:sz w:val="21"/>
                <w:szCs w:val="21"/>
              </w:rPr>
              <w:t xml:space="preserve">★</w:t>
            </w:r>
            <w:r>
              <w:rPr>
                <w:rFonts w:hint="eastAsia" w:ascii="宋体" w:hAnsi="宋体" w:cs="宋体"/>
                <w:sz w:val="21"/>
                <w:szCs w:val="21"/>
              </w:rPr>
              <w:t xml:space="preserve">工程综合维修人员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
                <w:sz w:val="21"/>
                <w:szCs w:val="21"/>
              </w:rPr>
              <w:t xml:space="preserve">★</w:t>
            </w:r>
            <w:r>
              <w:rPr>
                <w:rFonts w:hint="eastAsia" w:ascii="宋体" w:hAnsi="宋体" w:cs="宋体"/>
                <w:sz w:val="21"/>
                <w:szCs w:val="21"/>
              </w:rPr>
              <w:t xml:space="preserve">应急安全</w:t>
            </w:r>
            <w:r>
              <w:rPr>
                <w:rFonts w:hint="eastAsia" w:ascii="宋体" w:hAnsi="宋体" w:cs="宋体"/>
                <w:sz w:val="21"/>
                <w:szCs w:val="21"/>
              </w:rPr>
              <w:t xml:space="preserve">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
                <w:sz w:val="21"/>
                <w:szCs w:val="21"/>
              </w:rPr>
              <w:t xml:space="preserve">★</w:t>
            </w:r>
            <w:r>
              <w:rPr>
                <w:rFonts w:hint="eastAsia" w:ascii="宋体" w:hAnsi="宋体" w:cs="宋体"/>
                <w:sz w:val="21"/>
                <w:szCs w:val="21"/>
              </w:rPr>
              <w:t xml:space="preserve">秩序维护队长</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秩序维护人员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firstLine="422"/>
        <w:spacing w:line="360" w:lineRule="auto"/>
        <w:widowControl w:val="off"/>
      </w:pPr>
      <w:r>
        <w:rPr>
          <w:rFonts w:hint="eastAsia" w:ascii="宋体" w:hAnsi="宋体"/>
          <w:b/>
          <w:color w:val="000000" w:themeColor="text1"/>
          <w:sz w:val="21"/>
          <w:szCs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ind w:left="400"/>
        <w:rPr>
          <w:lang w:val="zh-CN"/>
        </w:rPr>
      </w:pPr>
      <w:r>
        <w:rPr>
          <w:lang w:val="zh-CN"/>
        </w:rPr>
      </w:r>
      <w:r/>
    </w:p>
    <w:p>
      <w:pPr>
        <w:ind w:left="0"/>
        <w:jc w:val="center"/>
        <w:widowControl w:val="off"/>
        <w:rPr>
          <w:rFonts w:ascii="宋体" w:hAnsi="宋体"/>
          <w:b/>
          <w:bCs/>
          <w:sz w:val="21"/>
          <w:szCs w:val="21"/>
        </w:rPr>
      </w:pPr>
      <w:r>
        <w:rPr>
          <w:rFonts w:hint="eastAsia" w:ascii="宋体" w:hAnsi="宋体" w:cs="宋体"/>
          <w:sz w:val="21"/>
          <w:szCs w:val="21"/>
          <w:lang w:val="zh-CN"/>
        </w:rPr>
        <w:br w:type="page" w:clear="all"/>
      </w:r>
      <w:r>
        <w:rPr>
          <w:rFonts w:hint="eastAsia" w:ascii="宋体" w:hAnsi="宋体"/>
          <w:b/>
          <w:bCs/>
          <w:sz w:val="21"/>
          <w:szCs w:val="21"/>
        </w:rPr>
        <w:t xml:space="preserve">项目服务人员配置表 二标段</w:t>
      </w:r>
      <w:r/>
    </w:p>
    <w:p>
      <w:pPr>
        <w:pStyle w:val="918"/>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
                <w:sz w:val="21"/>
                <w:szCs w:val="21"/>
              </w:rPr>
              <w:t xml:space="preserve">★</w:t>
            </w:r>
            <w:r>
              <w:rPr>
                <w:rFonts w:hint="eastAsia" w:ascii="宋体" w:hAnsi="宋体" w:cs="宋体"/>
                <w:sz w:val="21"/>
                <w:szCs w:val="21"/>
              </w:rPr>
              <w:t xml:space="preserve">项目经理</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
                <w:sz w:val="21"/>
                <w:szCs w:val="21"/>
              </w:rPr>
              <w:t xml:space="preserve">★</w:t>
            </w:r>
            <w:r>
              <w:rPr>
                <w:rFonts w:hint="eastAsia" w:ascii="宋体" w:hAnsi="宋体" w:cs="宋体"/>
                <w:sz w:val="21"/>
                <w:szCs w:val="21"/>
              </w:rPr>
              <w:t xml:space="preserve">保安人员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保洁人员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color w:val="000000"/>
                <w:sz w:val="21"/>
                <w:szCs w:val="21"/>
              </w:rPr>
              <w:t xml:space="preserve">会议服务人员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
                <w:sz w:val="21"/>
                <w:szCs w:val="21"/>
              </w:rPr>
              <w:t xml:space="preserve">★</w:t>
            </w:r>
            <w:r>
              <w:rPr>
                <w:rFonts w:hint="eastAsia" w:ascii="宋体" w:hAnsi="宋体" w:cs="宋体"/>
                <w:color w:val="000000"/>
                <w:sz w:val="21"/>
                <w:szCs w:val="21"/>
              </w:rPr>
              <w:t xml:space="preserve">工程综合维修人员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firstLine="422"/>
        <w:spacing w:line="360" w:lineRule="auto"/>
        <w:widowControl w:val="off"/>
      </w:pPr>
      <w:r>
        <w:rPr>
          <w:rFonts w:hint="eastAsia" w:ascii="宋体" w:hAnsi="宋体"/>
          <w:b/>
          <w:color w:val="000000" w:themeColor="text1"/>
          <w:sz w:val="21"/>
          <w:szCs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ind w:left="400"/>
        <w:rPr>
          <w:lang w:val="zh-CN"/>
        </w:rPr>
      </w:pPr>
      <w:r>
        <w:rPr>
          <w:lang w:val="zh-CN"/>
        </w:rPr>
      </w:r>
      <w:r/>
    </w:p>
    <w:p>
      <w:pPr>
        <w:ind w:left="0"/>
        <w:jc w:val="center"/>
        <w:widowControl w:val="off"/>
        <w:rPr>
          <w:rFonts w:ascii="宋体" w:hAnsi="宋体" w:cs="宋体"/>
          <w:sz w:val="21"/>
          <w:szCs w:val="21"/>
          <w:lang w:val="zh-CN"/>
        </w:rPr>
      </w:pPr>
      <w:r>
        <w:rPr>
          <w:rFonts w:ascii="宋体" w:hAnsi="宋体" w:cs="宋体"/>
          <w:sz w:val="21"/>
          <w:szCs w:val="21"/>
          <w:lang w:val="zh-CN"/>
        </w:rPr>
      </w:r>
      <w:r/>
    </w:p>
    <w:p>
      <w:pPr>
        <w:ind w:left="0"/>
        <w:rPr>
          <w:rFonts w:ascii="Times New Roman" w:hAnsi="Times New Roman"/>
          <w:b/>
          <w:sz w:val="21"/>
        </w:rPr>
        <w:outlineLvl w:val="0"/>
      </w:pPr>
      <w:r/>
      <w:bookmarkStart w:id="85" w:name="_Toc166050894"/>
      <w:r/>
      <w:bookmarkStart w:id="86" w:name="_Toc167114650"/>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85"/>
      <w:r/>
      <w:bookmarkEnd w:id="86"/>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8"/>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87" w:name="_Toc166050895"/>
      <w:r/>
      <w:bookmarkStart w:id="88" w:name="_Toc167114651"/>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87"/>
      <w:r/>
      <w:bookmarkEnd w:id="88"/>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72"/>
      </w:pPr>
      <w:r/>
      <w:r/>
    </w:p>
    <w:p>
      <w:pPr>
        <w:pStyle w:val="972"/>
        <w:rPr>
          <w:lang w:val="zh-CN"/>
        </w:rPr>
      </w:pPr>
      <w:r>
        <w:rPr>
          <w:lang w:val="zh-CN"/>
        </w:rPr>
      </w:r>
      <w:r/>
    </w:p>
    <w:p>
      <w:pPr>
        <w:ind w:left="0"/>
      </w:pPr>
      <w:r/>
      <w:bookmarkEnd w:id="81"/>
      <w:bookmarkEnd w:id="82"/>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89" w:name="_Toc19621"/>
      <w:r/>
      <w:bookmarkStart w:id="90" w:name="_Toc21574"/>
      <w:r/>
      <w:r/>
    </w:p>
    <w:p>
      <w:pPr>
        <w:ind w:left="0"/>
        <w:rPr>
          <w:rFonts w:ascii="宋体" w:hAnsi="宋体"/>
          <w:b/>
          <w:sz w:val="21"/>
          <w:szCs w:val="21"/>
        </w:rPr>
        <w:outlineLvl w:val="0"/>
      </w:pPr>
      <w:r/>
      <w:bookmarkStart w:id="91" w:name="_Toc166050896"/>
      <w:r/>
      <w:bookmarkStart w:id="92" w:name="_Toc16711465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89"/>
      <w:r/>
      <w:bookmarkEnd w:id="90"/>
      <w:r/>
      <w:bookmarkEnd w:id="91"/>
      <w:r/>
      <w:bookmarkEnd w:id="92"/>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rPr>
          <w:rFonts w:hint="eastAsia" w:ascii="宋体" w:hAnsi="宋体"/>
          <w:b/>
          <w:sz w:val="21"/>
          <w:szCs w:val="21"/>
        </w:rPr>
        <w:t xml:space="preserve">一标段</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苏州市姑苏区人民政府双塔街道办事处</w:t>
      </w:r>
      <w:r>
        <w:rPr>
          <w:rFonts w:hint="eastAsia" w:ascii="宋体" w:hAnsi="宋体"/>
          <w:sz w:val="21"/>
          <w:szCs w:val="21"/>
        </w:rPr>
        <w:t xml:space="preserve">的</w:t>
      </w:r>
      <w:r>
        <w:rPr>
          <w:rFonts w:hint="eastAsia" w:ascii="宋体" w:hAnsi="宋体"/>
          <w:b/>
          <w:sz w:val="21"/>
          <w:szCs w:val="21"/>
          <w:u w:val="single"/>
        </w:rPr>
        <w:t xml:space="preserve">2026年双塔街道物业管理服务项目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2026-2027年度葑门横街物业管理服务项目</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7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center"/>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中小企业声明函（服务）二标段</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苏州市姑苏区人民政府双塔街道办事处</w:t>
      </w:r>
      <w:r>
        <w:rPr>
          <w:rFonts w:hint="eastAsia" w:ascii="宋体" w:hAnsi="宋体"/>
          <w:sz w:val="21"/>
          <w:szCs w:val="21"/>
        </w:rPr>
        <w:t xml:space="preserve">的</w:t>
      </w:r>
      <w:r>
        <w:rPr>
          <w:rFonts w:hint="eastAsia" w:ascii="宋体" w:hAnsi="宋体"/>
          <w:b/>
          <w:sz w:val="21"/>
          <w:szCs w:val="21"/>
          <w:u w:val="single"/>
        </w:rPr>
        <w:t xml:space="preserve">2026年双塔街道物业管理服务项目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双塔街道办公场所公共区域物业服务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71"/>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ind w:left="0" w:firstLine="0"/>
        <w:rPr>
          <w:lang w:val="zh-CN"/>
        </w:rPr>
      </w:pPr>
      <w:r>
        <w:rPr>
          <w:rFonts w:hint="eastAsia" w:ascii="宋体" w:hAnsi="宋体" w:cs="宋体"/>
          <w:b/>
          <w:bCs/>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8"/>
        <w:ind w:left="400"/>
      </w:pPr>
      <w:r/>
      <w:r/>
    </w:p>
    <w:p>
      <w:pPr>
        <w:ind w:left="0"/>
        <w:rPr>
          <w:rFonts w:ascii="宋体" w:hAnsi="宋体" w:cs="宋体"/>
          <w:b/>
          <w:bCs/>
          <w:sz w:val="21"/>
          <w:szCs w:val="21"/>
        </w:rPr>
        <w:outlineLvl w:val="0"/>
      </w:pPr>
      <w:r/>
      <w:bookmarkStart w:id="93" w:name="_Toc166050897"/>
      <w:r/>
      <w:bookmarkStart w:id="94" w:name="_Toc167114653"/>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93"/>
      <w:r/>
      <w:bookmarkEnd w:id="94"/>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5" w:name="_Toc3869"/>
      <w:r/>
      <w:bookmarkStart w:id="96" w:name="_Toc32206"/>
      <w:r/>
      <w:bookmarkStart w:id="97"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5"/>
      <w:r/>
      <w:bookmarkEnd w:id="96"/>
      <w:r/>
      <w:bookmarkEnd w:id="97"/>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7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ind w:left="0" w:firstLine="0"/>
      </w:pPr>
      <w:r/>
      <w:bookmarkStart w:id="98" w:name="_Toc103258863"/>
      <w:r/>
      <w:r/>
    </w:p>
    <w:p>
      <w:pPr>
        <w:pStyle w:val="918"/>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18"/>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1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1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1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1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18"/>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8"/>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18"/>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99" w:name="_Toc167114654"/>
      <w:r/>
      <w:bookmarkStart w:id="100" w:name="_Toc166050898"/>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98"/>
      <w:r/>
      <w:bookmarkEnd w:id="99"/>
      <w:r/>
      <w:bookmarkEnd w:id="100"/>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ind w:left="400"/>
      </w:pPr>
      <w:r/>
      <w:r/>
    </w:p>
    <w:p>
      <w:pPr>
        <w:pStyle w:val="918"/>
        <w:ind w:left="400"/>
      </w:pPr>
      <w:r/>
      <w:r/>
    </w:p>
    <w:p>
      <w:pPr>
        <w:pStyle w:val="918"/>
        <w:ind w:left="400"/>
      </w:pPr>
      <w:r/>
      <w:r/>
    </w:p>
    <w:p>
      <w:pPr>
        <w:pStyle w:val="918"/>
        <w:ind w:left="400"/>
      </w:pPr>
      <w:r/>
      <w:r/>
    </w:p>
    <w:p>
      <w:pPr>
        <w:pStyle w:val="918"/>
        <w:ind w:left="400"/>
      </w:pPr>
      <w:r/>
      <w:r/>
    </w:p>
    <w:p>
      <w:pPr>
        <w:pStyle w:val="918"/>
        <w:ind w:left="400"/>
      </w:pPr>
      <w:r/>
      <w:r/>
    </w:p>
    <w:p>
      <w:pPr>
        <w:pStyle w:val="918"/>
        <w:ind w:left="400"/>
      </w:pPr>
      <w:r/>
      <w:r/>
    </w:p>
    <w:p>
      <w:pPr>
        <w:pStyle w:val="918"/>
        <w:ind w:left="400"/>
      </w:pPr>
      <w:r/>
      <w:r/>
    </w:p>
    <w:p>
      <w:pPr>
        <w:pStyle w:val="918"/>
        <w:ind w:left="400"/>
      </w:pPr>
      <w:r/>
      <w:r/>
    </w:p>
    <w:p>
      <w:pPr>
        <w:pStyle w:val="918"/>
        <w:ind w:left="400"/>
      </w:pPr>
      <w:r/>
      <w:r/>
    </w:p>
    <w:p>
      <w:pPr>
        <w:pStyle w:val="918"/>
        <w:ind w:left="0" w:firstLine="0"/>
      </w:pPr>
      <w:r/>
      <w:r/>
    </w:p>
    <w:p>
      <w:pPr>
        <w:ind w:left="0"/>
        <w:rPr>
          <w:rFonts w:ascii="宋体" w:hAnsi="宋体" w:cs="宋体"/>
          <w:b/>
          <w:bCs/>
          <w:sz w:val="21"/>
          <w:szCs w:val="21"/>
        </w:rPr>
        <w:outlineLvl w:val="0"/>
      </w:pPr>
      <w:r/>
      <w:bookmarkStart w:id="101" w:name="_Toc103258864"/>
      <w:r/>
      <w:bookmarkStart w:id="102" w:name="_Toc166050899"/>
      <w:r/>
      <w:bookmarkStart w:id="103" w:name="_Toc167114655"/>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 企业投入本项目主要设备一览表</w:t>
      </w:r>
      <w:bookmarkEnd w:id="101"/>
      <w:r/>
      <w:bookmarkEnd w:id="102"/>
      <w:r/>
      <w:bookmarkEnd w:id="10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b/>
          <w:sz w:val="44"/>
          <w:szCs w:val="44"/>
        </w:rPr>
      </w:pPr>
      <w:r>
        <w:rPr>
          <w:b/>
          <w:sz w:val="44"/>
          <w:szCs w:val="44"/>
        </w:rPr>
      </w:r>
      <w:r/>
    </w:p>
    <w:p>
      <w:pPr>
        <w:pStyle w:val="918"/>
        <w:ind w:left="400"/>
      </w:pPr>
      <w:r/>
      <w:r/>
    </w:p>
    <w:p>
      <w:pPr>
        <w:pStyle w:val="918"/>
        <w:ind w:left="400"/>
      </w:pPr>
      <w:r/>
      <w:r/>
    </w:p>
    <w:p>
      <w:pPr>
        <w:pStyle w:val="918"/>
        <w:ind w:left="400"/>
      </w:pPr>
      <w:r/>
      <w:r/>
    </w:p>
    <w:p>
      <w:pPr>
        <w:pStyle w:val="918"/>
        <w:ind w:left="400"/>
      </w:pPr>
      <w:r/>
      <w:r/>
    </w:p>
    <w:p>
      <w:pPr>
        <w:pStyle w:val="918"/>
        <w:ind w:left="400"/>
      </w:pPr>
      <w:r/>
      <w:r/>
    </w:p>
    <w:p>
      <w:pPr>
        <w:pStyle w:val="918"/>
        <w:ind w:left="400"/>
      </w:pPr>
      <w:r/>
      <w:r/>
    </w:p>
    <w:p>
      <w:pPr>
        <w:pStyle w:val="918"/>
        <w:ind w:left="400"/>
      </w:pPr>
      <w:r/>
      <w:r/>
    </w:p>
    <w:p>
      <w:pPr>
        <w:pStyle w:val="918"/>
        <w:ind w:left="400"/>
      </w:pPr>
      <w:r/>
      <w:r/>
    </w:p>
    <w:p>
      <w:pPr>
        <w:ind w:left="0"/>
        <w:jc w:val="left"/>
        <w:rPr>
          <w:rFonts w:ascii="宋体" w:hAnsi="宋体"/>
          <w:b/>
          <w:sz w:val="21"/>
          <w:szCs w:val="21"/>
        </w:rPr>
        <w:outlineLvl w:val="0"/>
      </w:pPr>
      <w:r/>
      <w:bookmarkStart w:id="104" w:name="_Toc167114656"/>
      <w:r/>
      <w:bookmarkStart w:id="105" w:name="_Toc166050900"/>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104"/>
      <w:r/>
      <w:bookmarkEnd w:id="10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106" w:name="OLE_LINK49"/>
      <w:r/>
      <w:bookmarkStart w:id="107" w:name="OLE_LINK50"/>
      <w:r>
        <w:rPr>
          <w:rFonts w:hint="eastAsia" w:ascii="宋体" w:hAnsi="宋体"/>
          <w:b/>
          <w:color w:val="000000" w:themeColor="text1"/>
          <w:sz w:val="21"/>
          <w:szCs w:val="21"/>
          <w:lang w:val="zh-CN"/>
        </w:rPr>
        <w:t xml:space="preserve">响应报价</w:t>
      </w:r>
      <w:bookmarkEnd w:id="106"/>
      <w:r/>
      <w:bookmarkEnd w:id="107"/>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108" w:name="OLE_LINK51"/>
      <w:r>
        <w:rPr>
          <w:rFonts w:hint="eastAsia" w:ascii="宋体" w:hAnsi="宋体"/>
          <w:b/>
          <w:color w:val="000000" w:themeColor="text1"/>
          <w:sz w:val="21"/>
          <w:szCs w:val="21"/>
          <w:lang w:val="zh-CN"/>
        </w:rPr>
        <w:t xml:space="preserve">磋商小组</w:t>
      </w:r>
      <w:bookmarkEnd w:id="108"/>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b/>
          <w:color w:val="ff0000"/>
          <w:sz w:val="21"/>
          <w:szCs w:val="21"/>
          <w:lang w:val="zh-CN"/>
        </w:rPr>
        <w:t xml:space="preserve">（</w:t>
      </w:r>
      <w:r>
        <w:rPr>
          <w:rFonts w:hint="eastAsia" w:ascii="宋体" w:hAnsi="宋体"/>
          <w:b/>
          <w:color w:val="ff0000"/>
          <w:sz w:val="21"/>
          <w:szCs w:val="21"/>
          <w:lang w:val="zh-CN"/>
        </w:rPr>
        <w:t xml:space="preserve">物业项目：比如供应商的单位社会保险权益记录单、单位</w:t>
      </w:r>
      <w:r>
        <w:rPr>
          <w:rFonts w:hint="eastAsia" w:ascii="宋体" w:hAnsi="宋体"/>
          <w:b/>
          <w:color w:val="ff0000"/>
          <w:sz w:val="21"/>
          <w:szCs w:val="21"/>
          <w:lang w:val="zh-CN"/>
        </w:rPr>
        <w:t xml:space="preserve">职工住房公积金缴存明细</w:t>
      </w:r>
      <w:r>
        <w:rPr>
          <w:rFonts w:hint="eastAsia" w:ascii="宋体" w:hAnsi="宋体"/>
          <w:b/>
          <w:color w:val="ff0000"/>
          <w:sz w:val="21"/>
          <w:szCs w:val="21"/>
          <w:lang w:val="zh-CN"/>
        </w:rPr>
        <w:t xml:space="preserve">等</w:t>
      </w:r>
      <w:r>
        <w:rPr>
          <w:rFonts w:hint="eastAsia" w:ascii="宋体" w:hAnsi="宋体"/>
          <w:b/>
          <w:color w:val="ff0000"/>
          <w:sz w:val="21"/>
          <w:szCs w:val="21"/>
          <w:lang w:val="zh-CN"/>
        </w:rPr>
        <w:t xml:space="preserve">）</w:t>
      </w:r>
      <w:r>
        <w:rPr>
          <w:rFonts w:hint="eastAsia" w:ascii="宋体" w:hAnsi="宋体"/>
          <w:b/>
          <w:color w:val="000000" w:themeColor="text1"/>
          <w:sz w:val="21"/>
          <w:szCs w:val="21"/>
          <w:lang w:val="zh-CN"/>
        </w:rPr>
        <w:t xml:space="preserve">。响应供应商不能提供书面说明、证明材料，或者提供的书面说明、证明材料不能证明其报价合理性的，磋商小组应当将其作为无效响应处理。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6"/>
        <w:ind w:left="0" w:firstLine="0"/>
        <w:jc w:val="center"/>
        <w:rPr>
          <w:sz w:val="21"/>
        </w:rPr>
      </w:pPr>
      <w:r>
        <w:rPr>
          <w:rFonts w:hint="eastAsia"/>
          <w:b/>
          <w:sz w:val="44"/>
          <w:szCs w:val="44"/>
        </w:rPr>
        <w:br w:type="page" w:clear="all"/>
      </w:r>
      <w:bookmarkStart w:id="109" w:name="_Toc167114657"/>
      <w:r>
        <w:rPr>
          <w:rFonts w:hint="eastAsia"/>
          <w:b/>
          <w:sz w:val="44"/>
          <w:szCs w:val="44"/>
        </w:rPr>
        <w:t xml:space="preserve">第四章</w:t>
      </w:r>
      <w:bookmarkStart w:id="110" w:name="招标书"/>
      <w:r/>
      <w:bookmarkEnd w:id="51"/>
      <w:r/>
      <w:bookmarkEnd w:id="52"/>
      <w:r/>
      <w:bookmarkEnd w:id="53"/>
      <w:r/>
      <w:bookmarkEnd w:id="54"/>
      <w:r/>
      <w:bookmarkEnd w:id="110"/>
      <w:r>
        <w:rPr>
          <w:b/>
          <w:sz w:val="44"/>
          <w:szCs w:val="44"/>
        </w:rPr>
        <w:t xml:space="preserve"> </w:t>
      </w:r>
      <w:r>
        <w:rPr>
          <w:rFonts w:hint="eastAsia"/>
          <w:b/>
          <w:sz w:val="44"/>
          <w:szCs w:val="44"/>
        </w:rPr>
        <w:t xml:space="preserve">采购内容</w:t>
      </w:r>
      <w:bookmarkEnd w:id="55"/>
      <w:r/>
      <w:bookmarkEnd w:id="56"/>
      <w:r/>
      <w:bookmarkEnd w:id="109"/>
      <w:r/>
      <w:r/>
    </w:p>
    <w:p>
      <w:pPr>
        <w:ind w:left="0" w:firstLine="420"/>
        <w:spacing w:line="360" w:lineRule="auto"/>
        <w:rPr>
          <w:rFonts w:ascii="宋体" w:hAnsi="宋体" w:cs="宋体"/>
          <w:sz w:val="21"/>
          <w:szCs w:val="21"/>
        </w:rPr>
      </w:pPr>
      <w:r/>
      <w:bookmarkStart w:id="111" w:name="_Toc57376409"/>
      <w:r/>
      <w:bookmarkStart w:id="112" w:name="_Toc68611038"/>
      <w:r/>
      <w:bookmarkStart w:id="113" w:name="_Toc5111"/>
      <w:r/>
      <w:bookmarkStart w:id="114" w:name="_Toc12719"/>
      <w:r/>
      <w:bookmarkStart w:id="115" w:name="_Toc58248883"/>
      <w:r/>
      <w:bookmarkStart w:id="116" w:name="_Toc11789"/>
      <w:r/>
      <w:bookmarkStart w:id="117"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苏州市姑苏区人民政府双塔街道办事处</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2026年双塔街道物业管理服务项目</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JSZC-320500-JZCG-C2026-0366</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2026年双塔街道物业管理服务项目</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项目预算：</w:t>
      </w:r>
      <w:r>
        <w:rPr>
          <w:rFonts w:hint="eastAsia" w:ascii="宋体" w:hAnsi="宋体" w:cs="宋体"/>
          <w:sz w:val="21"/>
          <w:szCs w:val="21"/>
        </w:rPr>
        <w:t xml:space="preserve">人民币壹佰捌拾万元整(￥1</w:t>
      </w:r>
      <w:r>
        <w:rPr>
          <w:rFonts w:ascii="宋体" w:hAnsi="宋体" w:cs="宋体"/>
          <w:sz w:val="21"/>
          <w:szCs w:val="21"/>
        </w:rPr>
        <w:t xml:space="preserve">800000</w:t>
      </w:r>
      <w:r>
        <w:rPr>
          <w:rFonts w:hint="eastAsia" w:ascii="宋体" w:hAnsi="宋体" w:cs="宋体"/>
          <w:sz w:val="21"/>
          <w:szCs w:val="21"/>
        </w:rPr>
        <w:t xml:space="preserve">.00元） </w:t>
      </w:r>
      <w:r>
        <w:rPr>
          <w:rFonts w:hint="eastAsia" w:ascii="宋体" w:hAnsi="宋体" w:cs="宋体"/>
          <w:sz w:val="21"/>
          <w:szCs w:val="21"/>
        </w:rPr>
        <w:t xml:space="preserve"> </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最高限价：</w:t>
      </w:r>
      <w:r>
        <w:rPr>
          <w:rFonts w:hint="eastAsia" w:ascii="宋体" w:hAnsi="宋体" w:cs="宋体"/>
          <w:sz w:val="21"/>
          <w:szCs w:val="21"/>
        </w:rPr>
        <w:t xml:space="preserve">人民币壹佰捌拾万元整(￥1</w:t>
      </w:r>
      <w:r>
        <w:rPr>
          <w:rFonts w:ascii="宋体" w:hAnsi="宋体" w:cs="宋体"/>
          <w:sz w:val="21"/>
          <w:szCs w:val="21"/>
        </w:rPr>
        <w:t xml:space="preserve">800000</w:t>
      </w:r>
      <w:r>
        <w:rPr>
          <w:rFonts w:hint="eastAsia" w:ascii="宋体" w:hAnsi="宋体" w:cs="宋体"/>
          <w:sz w:val="21"/>
          <w:szCs w:val="21"/>
        </w:rPr>
        <w:t xml:space="preserve">.00元）</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一标段：2026-2027年度葑门横街物业管理服务项目,预算为人民币壹佰万元整（￥：</w:t>
      </w:r>
      <w:r>
        <w:rPr>
          <w:rFonts w:ascii="宋体" w:hAnsi="宋体" w:cs="宋体"/>
          <w:bCs/>
          <w:sz w:val="21"/>
          <w:szCs w:val="21"/>
        </w:rPr>
        <w:t xml:space="preserve">1000000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元），最高限价为人民币壹佰万元整（￥：</w:t>
      </w:r>
      <w:r>
        <w:rPr>
          <w:rFonts w:ascii="宋体" w:hAnsi="宋体" w:cs="宋体"/>
          <w:bCs/>
          <w:sz w:val="21"/>
          <w:szCs w:val="21"/>
        </w:rPr>
        <w:t xml:space="preserve">1000000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w:t>
      </w:r>
      <w:r/>
    </w:p>
    <w:p>
      <w:pPr>
        <w:pStyle w:val="923"/>
        <w:ind w:left="0" w:firstLine="420"/>
        <w:spacing w:line="360" w:lineRule="auto"/>
        <w:rPr>
          <w:rFonts w:ascii="宋体" w:hAnsi="宋体" w:cs="宋体"/>
          <w:bCs/>
          <w:sz w:val="21"/>
          <w:szCs w:val="21"/>
        </w:rPr>
      </w:pPr>
      <w:r>
        <w:rPr>
          <w:rFonts w:hint="eastAsia" w:ascii="宋体" w:hAnsi="宋体" w:cs="宋体"/>
          <w:bCs/>
          <w:sz w:val="21"/>
          <w:szCs w:val="21"/>
        </w:rPr>
        <w:t xml:space="preserve">二标段：双塔街道办公场所公共区域物业服务,预算为人民币捌拾万元整（￥：</w:t>
      </w:r>
      <w:r>
        <w:rPr>
          <w:rFonts w:ascii="宋体" w:hAnsi="宋体" w:cs="宋体"/>
          <w:bCs/>
          <w:sz w:val="21"/>
          <w:szCs w:val="21"/>
        </w:rPr>
        <w:t xml:space="preserve">800000</w:t>
      </w:r>
      <w:r>
        <w:rPr>
          <w:rFonts w:hint="eastAsia" w:ascii="宋体" w:hAnsi="宋体" w:cs="宋体"/>
          <w:bCs/>
          <w:sz w:val="21"/>
          <w:szCs w:val="21"/>
        </w:rPr>
        <w:t xml:space="preserve">.</w:t>
      </w:r>
      <w:r>
        <w:rPr>
          <w:rFonts w:ascii="宋体" w:hAnsi="宋体" w:cs="宋体"/>
          <w:bCs/>
          <w:sz w:val="21"/>
          <w:szCs w:val="21"/>
        </w:rPr>
        <w:t xml:space="preserve">0</w:t>
      </w:r>
      <w:r>
        <w:rPr>
          <w:rFonts w:hint="eastAsia" w:ascii="宋体" w:hAnsi="宋体" w:cs="宋体"/>
          <w:bCs/>
          <w:sz w:val="21"/>
          <w:szCs w:val="21"/>
        </w:rPr>
        <w:t xml:space="preserve">0元），最高限价为人民币人民币捌拾万元整（￥：</w:t>
      </w:r>
      <w:r>
        <w:rPr>
          <w:rFonts w:ascii="宋体" w:hAnsi="宋体" w:cs="宋体"/>
          <w:bCs/>
          <w:sz w:val="21"/>
          <w:szCs w:val="21"/>
        </w:rPr>
        <w:t xml:space="preserve">800000</w:t>
      </w:r>
      <w:r>
        <w:rPr>
          <w:rFonts w:hint="eastAsia" w:ascii="宋体" w:hAnsi="宋体" w:cs="宋体"/>
          <w:bCs/>
          <w:sz w:val="21"/>
          <w:szCs w:val="21"/>
        </w:rPr>
        <w:t xml:space="preserve">.</w:t>
      </w:r>
      <w:r>
        <w:rPr>
          <w:rFonts w:ascii="宋体" w:hAnsi="宋体" w:cs="宋体"/>
          <w:bCs/>
          <w:sz w:val="21"/>
          <w:szCs w:val="21"/>
        </w:rPr>
        <w:t xml:space="preserve">0</w:t>
      </w:r>
      <w:r>
        <w:rPr>
          <w:rFonts w:hint="eastAsia" w:ascii="宋体" w:hAnsi="宋体" w:cs="宋体"/>
          <w:bCs/>
          <w:sz w:val="21"/>
          <w:szCs w:val="21"/>
        </w:rPr>
        <w:t xml:space="preserve">0元）。 </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w:t>
      </w:r>
      <w:r>
        <w:rPr>
          <w:rFonts w:hint="eastAsia" w:ascii="宋体" w:hAnsi="宋体" w:cs="宋体"/>
          <w:sz w:val="21"/>
          <w:szCs w:val="21"/>
        </w:rPr>
        <w:t xml:space="preserve">行期限</w:t>
      </w:r>
      <w:r>
        <w:rPr>
          <w:rFonts w:hint="eastAsia" w:ascii="宋体" w:hAnsi="宋体" w:cs="宋体"/>
          <w:sz w:val="21"/>
          <w:szCs w:val="21"/>
        </w:rPr>
        <w:t xml:space="preserve">：</w:t>
      </w:r>
      <w:r>
        <w:rPr>
          <w:rFonts w:hint="eastAsia" w:ascii="宋体" w:hAnsi="宋体"/>
          <w:sz w:val="21"/>
          <w:szCs w:val="21"/>
        </w:rPr>
        <w:t xml:space="preserve">（适用于所有标段）</w:t>
      </w:r>
      <w:r>
        <w:rPr>
          <w:rFonts w:hint="eastAsia" w:ascii="宋体" w:hAnsi="宋体" w:cs="宋体"/>
          <w:sz w:val="21"/>
          <w:szCs w:val="21"/>
        </w:rPr>
        <w:t xml:space="preserve">自合同签订之日起一年，具体进场服务时间以采购人通知为准。</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pStyle w:val="918"/>
        <w:ind w:left="400" w:firstLine="422"/>
        <w:jc w:val="center"/>
        <w:rPr>
          <w:rFonts w:ascii="宋体" w:hAnsi="宋体"/>
          <w:b/>
        </w:rPr>
      </w:pPr>
      <w:r>
        <w:rPr>
          <w:rFonts w:hint="eastAsia" w:ascii="宋体" w:hAnsi="宋体"/>
          <w:b/>
        </w:rPr>
        <w:t xml:space="preserve">一标段：2026-2027年度葑门横街物业管理服务项目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（一）基本信息</w:t>
      </w:r>
      <w:r/>
    </w:p>
    <w:p>
      <w:pPr>
        <w:ind w:left="0" w:firstLine="420"/>
        <w:spacing w:line="360" w:lineRule="auto"/>
        <w:rPr>
          <w:rFonts w:ascii="宋体" w:hAnsi="宋体" w:cs="宋体"/>
          <w:sz w:val="21"/>
          <w:szCs w:val="21"/>
        </w:rPr>
      </w:pPr>
      <w:r>
        <w:rPr>
          <w:rFonts w:hint="eastAsia" w:ascii="宋体" w:hAnsi="宋体" w:cs="宋体"/>
          <w:sz w:val="21"/>
          <w:szCs w:val="21"/>
        </w:rPr>
        <w:t xml:space="preserve">本项目服务区域为葑门路以南、东环路以西、莫邪路以东、葑门塘以北区域，具体为葑门横街主街及石炮头、草鞋湾、蒋家浜、仓场弄等支巷公共区域的日常管理。通过围绕横街物业化管理特点，结合居民商户需求，开展监控设施维修、商户居民非机动车通行证管理、卡口护栏维护、商户电气线路安全检查、公共区域消防、城市家具维护保养等物业服务，提升横街综合治理效能。</w:t>
      </w:r>
      <w:r/>
    </w:p>
    <w:p>
      <w:pPr>
        <w:ind w:left="0" w:firstLine="420"/>
        <w:spacing w:line="360" w:lineRule="auto"/>
        <w:rPr>
          <w:rFonts w:ascii="宋体" w:hAnsi="宋体" w:cs="宋体"/>
          <w:sz w:val="21"/>
          <w:szCs w:val="21"/>
        </w:rPr>
      </w:pPr>
      <w:r>
        <w:rPr>
          <w:rFonts w:hint="eastAsia" w:ascii="宋体" w:hAnsi="宋体" w:cs="宋体"/>
          <w:sz w:val="21"/>
          <w:szCs w:val="21"/>
        </w:rPr>
        <w:t xml:space="preserve">同时牢固树立“城区即景区、旅游即生活”的理念，进一步深化横街景区化物业管理模式，不断根据商户及游客的实际需求，提供人性化、专业化的物业管理服务，丰富横街区域物业管理的模式和内容，不断满足人民群众日益</w:t>
      </w:r>
      <w:bookmarkStart w:id="118" w:name="OLE_LINK137"/>
      <w:r>
        <w:rPr>
          <w:rFonts w:hint="eastAsia" w:ascii="宋体" w:hAnsi="宋体" w:cs="宋体"/>
          <w:sz w:val="21"/>
          <w:szCs w:val="21"/>
        </w:rPr>
        <w:t xml:space="preserve">增长的美好生活需要。</w:t>
      </w:r>
      <w:bookmarkEnd w:id="118"/>
      <w:r/>
      <w:r/>
    </w:p>
    <w:p>
      <w:pPr>
        <w:ind w:left="0" w:firstLine="420"/>
        <w:spacing w:line="360" w:lineRule="auto"/>
        <w:rPr>
          <w:rFonts w:ascii="宋体" w:hAnsi="宋体" w:cs="宋体"/>
          <w:sz w:val="21"/>
          <w:szCs w:val="21"/>
        </w:rPr>
      </w:pPr>
      <w:r>
        <w:rPr>
          <w:rFonts w:hint="eastAsia" w:ascii="宋体" w:hAnsi="宋体" w:cs="宋体"/>
          <w:sz w:val="21"/>
          <w:szCs w:val="21"/>
        </w:rPr>
        <w:t xml:space="preserve">（二）服务要求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1.服务内容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通过健全工作机制，将第三方物业管理模式及服务项目融入横街综合治理中，结合市场秩序，市容秩序，安全生产等领域细化管理内容，全力营造文明、有序、安全的购物经营环境，具体做到：</w:t>
      </w:r>
      <w:r/>
    </w:p>
    <w:p>
      <w:pPr>
        <w:ind w:left="0" w:firstLine="420"/>
        <w:spacing w:line="360" w:lineRule="auto"/>
        <w:rPr>
          <w:rFonts w:ascii="宋体" w:hAnsi="宋体" w:cs="宋体"/>
          <w:sz w:val="21"/>
          <w:szCs w:val="21"/>
        </w:rPr>
      </w:pPr>
      <w:r>
        <w:rPr>
          <w:rFonts w:hint="eastAsia" w:ascii="宋体" w:hAnsi="宋体" w:cs="宋体"/>
          <w:sz w:val="21"/>
          <w:szCs w:val="21"/>
        </w:rPr>
        <w:t xml:space="preserve">（1）秩序维护与巡逻：安排安保人员全天候不间断巡逻，运维街区视频监控；维护主街、出入口、各支巷通行畅通，规范引导非机动车、临时车辆停放，杜绝通道堵塞。执行定人定岗巡查机制，快速处置人群聚集、商户纠纷等突发事件，做好现场秩序维护。</w:t>
      </w:r>
      <w:r/>
    </w:p>
    <w:p>
      <w:pPr>
        <w:ind w:left="0" w:firstLine="420"/>
        <w:spacing w:line="360" w:lineRule="auto"/>
        <w:rPr>
          <w:rFonts w:ascii="宋体" w:hAnsi="宋体" w:cs="宋体"/>
          <w:sz w:val="21"/>
          <w:szCs w:val="21"/>
        </w:rPr>
      </w:pPr>
      <w:r>
        <w:rPr>
          <w:rFonts w:hint="eastAsia" w:ascii="宋体" w:hAnsi="宋体" w:cs="宋体"/>
          <w:sz w:val="21"/>
          <w:szCs w:val="21"/>
        </w:rPr>
        <w:t xml:space="preserve">（2）消防安全管理：常态化开展商户、居民安全培训与基础消防巡查。组建不少于3</w:t>
      </w:r>
      <w:r>
        <w:rPr>
          <w:rFonts w:hint="eastAsia" w:ascii="宋体" w:hAnsi="宋体" w:cs="宋体"/>
          <w:sz w:val="21"/>
          <w:szCs w:val="21"/>
        </w:rPr>
        <w:t xml:space="preserve">人的专职消防应急处置队</w:t>
      </w:r>
      <w:r>
        <w:rPr>
          <w:rFonts w:hint="eastAsia" w:ascii="宋体" w:hAnsi="宋体" w:cs="宋体"/>
          <w:sz w:val="21"/>
          <w:szCs w:val="21"/>
        </w:rPr>
        <w:t xml:space="preserve">，具备初期火情处置及人员疏散实操能力，纳入日常轮班，兼顾巡逻与应急救援双重职责。统一配备2辆消防应急电瓶车，配齐灭火器、灭火毯、警戒隔离带、警示照明、急救包等应急物资。应急处置覆盖区域除葑门横街外，根据街道统一管理，向周边社区辐射。每周排查沿街餐饮商铺电气线路、油烟管道及消防器材，每月组织一次街区消防演练，每季度配合街道开展消防宣传，联合社区强化业主安全意识，完整留存消防工作台账。</w:t>
      </w:r>
      <w:r/>
    </w:p>
    <w:p>
      <w:pPr>
        <w:ind w:left="0" w:firstLine="420"/>
        <w:spacing w:line="360" w:lineRule="auto"/>
        <w:rPr>
          <w:rFonts w:ascii="宋体" w:hAnsi="宋体" w:cs="宋体"/>
          <w:sz w:val="21"/>
          <w:szCs w:val="21"/>
        </w:rPr>
      </w:pPr>
      <w:r>
        <w:rPr>
          <w:rFonts w:hint="eastAsia" w:ascii="宋体" w:hAnsi="宋体" w:cs="宋体"/>
          <w:sz w:val="21"/>
          <w:szCs w:val="21"/>
        </w:rPr>
        <w:t xml:space="preserve">（3）设施维护与检修：</w:t>
      </w:r>
      <w:r>
        <w:rPr>
          <w:rFonts w:ascii="宋体" w:hAnsi="宋体" w:cs="宋体"/>
          <w:sz w:val="21"/>
          <w:szCs w:val="21"/>
        </w:rPr>
        <w:t xml:space="preserve">负责街区高低位监控设备（含外立面高处点位）、卡口护栏、升降桩、城市家具（含休闲座椅边绿植养护）、雨水边井、电动消防水泵等公共设施的检修抢修；包含外立面、店招等 2 米及以上高处位置的紧固、检修、故障处置等</w:t>
      </w:r>
      <w:r>
        <w:rPr>
          <w:rFonts w:hint="eastAsia" w:ascii="宋体" w:hAnsi="宋体" w:cs="宋体"/>
          <w:sz w:val="21"/>
          <w:szCs w:val="21"/>
        </w:rPr>
        <w:t xml:space="preserve">高处安装、维护、拆除作业</w:t>
      </w:r>
      <w:r>
        <w:rPr>
          <w:rFonts w:ascii="宋体" w:hAnsi="宋体" w:cs="宋体"/>
          <w:sz w:val="21"/>
          <w:szCs w:val="21"/>
        </w:rPr>
        <w:t xml:space="preserve">内容，推行预防性维护机制，做好店招设置指导，及时处置各类设施故障报修，保障商户正常经营</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ascii="宋体" w:hAnsi="宋体" w:cs="宋体"/>
          <w:sz w:val="21"/>
          <w:szCs w:val="21"/>
        </w:rPr>
        <w:t xml:space="preserve">（4）市容秩序履职辅助与环境协同管理：为本单位及综合行政执法等职能部门提供市容管理辅助性服务，开展现场巡查、现象发现、信息采集、情况记录、问题上报、商户政策告知、诉求收集反馈；不得行使行政执法、行政处罚、行政强制等法定执法权力。发现占道经营、乱堆乱放、车辆乱停、污水乱排、活禽售卖、违章搭建、安全隐患等问题，只做劝导提示、拍照留证并第一时间报送属地职能部门处置，不独立作出执法处置行为，依托商户微信群做好政策传达、商户诉求对接反馈。</w:t>
      </w:r>
      <w:r/>
    </w:p>
    <w:p>
      <w:pPr>
        <w:ind w:left="0" w:firstLine="420"/>
        <w:spacing w:line="360" w:lineRule="auto"/>
        <w:rPr>
          <w:rFonts w:ascii="宋体" w:hAnsi="宋体" w:cs="宋体"/>
          <w:sz w:val="21"/>
          <w:szCs w:val="21"/>
        </w:rPr>
      </w:pPr>
      <w:r>
        <w:rPr>
          <w:rFonts w:hint="eastAsia" w:ascii="宋体" w:hAnsi="宋体" w:cs="宋体"/>
          <w:sz w:val="21"/>
          <w:szCs w:val="21"/>
        </w:rPr>
        <w:t xml:space="preserve">（5）临时性保障工作：完成街道、葑门片区综合行政执法大队交办的重点保障、应急响应、客流疏导、志愿服务及其他临时性工作。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（6）完成甲方交办的其他工作。</w:t>
      </w:r>
      <w:r/>
    </w:p>
    <w:p>
      <w:pPr>
        <w:ind w:left="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服务人员配置要求表（</w:t>
      </w:r>
      <w:r>
        <w:rPr>
          <w:rFonts w:hint="eastAsia" w:ascii="宋体" w:hAnsi="宋体" w:cs="宋体"/>
          <w:sz w:val="21"/>
          <w:szCs w:val="21"/>
        </w:rPr>
        <w:t xml:space="preserve">人员</w:t>
      </w:r>
      <w:r>
        <w:rPr>
          <w:rFonts w:hint="eastAsia" w:ascii="宋体" w:hAnsi="宋体" w:cs="宋体"/>
          <w:sz w:val="21"/>
          <w:szCs w:val="21"/>
        </w:rPr>
        <w:t xml:space="preserve">最低配置16人）</w:t>
      </w:r>
      <w:r/>
    </w:p>
    <w:tbl>
      <w:tblPr>
        <w:tblW w:w="0" w:type="auto"/>
        <w:tblInd w:w="-152" w:type="dxa"/>
        <w:tblLayout w:type="fixed"/>
        <w:tblLook w:val="04A0" w:firstRow="1" w:lastRow="0" w:firstColumn="1" w:lastColumn="0" w:noHBand="0" w:noVBand="1"/>
      </w:tblPr>
      <w:tblGrid>
        <w:gridCol w:w="568"/>
        <w:gridCol w:w="1275"/>
        <w:gridCol w:w="567"/>
        <w:gridCol w:w="1276"/>
        <w:gridCol w:w="1985"/>
        <w:gridCol w:w="4394"/>
      </w:tblGrid>
      <w:tr>
        <w:trPr/>
        <w:tc>
          <w:tcPr>
            <w:tcBorders>
              <w:top w:val="single" w:color="auto" w:sz="8" w:space="0"/>
              <w:left w:val="single" w:color="auto" w:sz="8" w:space="0"/>
              <w:bottom w:val="none" w:color="000000" w:sz="4" w:space="0"/>
              <w:right w:val="single" w:color="auto" w:sz="8" w:space="0"/>
            </w:tcBorders>
            <w:tcW w:w="568"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序号</w:t>
            </w:r>
            <w:r/>
          </w:p>
        </w:tc>
        <w:tc>
          <w:tcPr>
            <w:tcBorders>
              <w:top w:val="single" w:color="auto" w:sz="8" w:space="0"/>
              <w:left w:val="none" w:color="000000" w:sz="4" w:space="0"/>
              <w:bottom w:val="none" w:color="000000" w:sz="4" w:space="0"/>
              <w:right w:val="single" w:color="auto" w:sz="8" w:space="0"/>
            </w:tcBorders>
            <w:tcW w:w="1275"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岗位设置</w:t>
            </w:r>
            <w:r/>
          </w:p>
        </w:tc>
        <w:tc>
          <w:tcPr>
            <w:tcBorders>
              <w:top w:val="single" w:color="auto" w:sz="8" w:space="0"/>
              <w:left w:val="none" w:color="000000" w:sz="4" w:space="0"/>
              <w:bottom w:val="none" w:color="000000" w:sz="4" w:space="0"/>
              <w:right w:val="single" w:color="auto" w:sz="8" w:space="0"/>
            </w:tcBorders>
            <w:tcW w:w="567"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数量</w:t>
            </w:r>
            <w:r/>
          </w:p>
        </w:tc>
        <w:tc>
          <w:tcPr>
            <w:tcBorders>
              <w:top w:val="single" w:color="auto" w:sz="8" w:space="0"/>
              <w:left w:val="none" w:color="000000" w:sz="4" w:space="0"/>
              <w:bottom w:val="none" w:color="000000"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color w:val="000000"/>
                <w:sz w:val="21"/>
                <w:szCs w:val="21"/>
              </w:rPr>
              <w:t xml:space="preserve">性别/</w:t>
            </w:r>
            <w:r>
              <w:rPr>
                <w:rFonts w:hint="eastAsia" w:ascii="宋体" w:hAnsi="宋体" w:cs="宋体"/>
                <w:sz w:val="21"/>
                <w:szCs w:val="21"/>
              </w:rPr>
              <w:t xml:space="preserve">年龄</w:t>
            </w:r>
            <w:r/>
          </w:p>
        </w:tc>
        <w:tc>
          <w:tcPr>
            <w:tcBorders>
              <w:top w:val="single" w:color="auto" w:sz="8" w:space="0"/>
              <w:left w:val="single" w:color="auto" w:sz="4" w:space="0"/>
              <w:bottom w:val="none" w:color="000000"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工作时间</w:t>
            </w:r>
            <w:r/>
          </w:p>
        </w:tc>
        <w:tc>
          <w:tcPr>
            <w:tcBorders>
              <w:top w:val="single" w:color="auto" w:sz="8" w:space="0"/>
              <w:left w:val="single" w:color="auto" w:sz="4" w:space="0"/>
              <w:bottom w:val="none" w:color="000000" w:sz="4" w:space="0"/>
              <w:right w:val="single" w:color="auto" w:sz="8" w:space="0"/>
            </w:tcBorders>
            <w:tcW w:w="439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专业能力要求</w:t>
            </w:r>
            <w:r/>
          </w:p>
        </w:tc>
      </w:tr>
      <w:tr>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项目经理</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男女不限，</w:t>
            </w:r>
            <w:r>
              <w:rPr>
                <w:rFonts w:hint="eastAsia" w:ascii="宋体" w:hAnsi="宋体" w:cs="宋体"/>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 小时</w:t>
            </w:r>
            <w:r>
              <w:rPr>
                <w:rFonts w:hint="eastAsia" w:ascii="宋体" w:hAnsi="宋体" w:cs="宋体"/>
                <w:sz w:val="21"/>
                <w:szCs w:val="21"/>
              </w:rPr>
              <w:t xml:space="preserve">工作制</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高中或以上学历；</w:t>
            </w:r>
            <w:r>
              <w:rPr>
                <w:rFonts w:hint="eastAsia" w:ascii="宋体" w:hAnsi="宋体" w:cs="宋体"/>
                <w:sz w:val="21"/>
                <w:szCs w:val="21"/>
              </w:rPr>
              <w:t xml:space="preserve">保障项目必要的现场履职，工作时段保持通讯畅通，接到任务指令及时到场处置。</w:t>
            </w:r>
            <w:r>
              <w:rPr>
                <w:rFonts w:hint="eastAsia" w:ascii="宋体" w:hAnsi="宋体" w:cs="宋体"/>
                <w:sz w:val="21"/>
                <w:szCs w:val="21"/>
              </w:rPr>
              <w:t xml:space="preserve">熟悉了解急救知识，紧急情况下能够协助开展救护工作。</w:t>
            </w:r>
            <w:r/>
          </w:p>
        </w:tc>
      </w:tr>
      <w:tr>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
                <w:sz w:val="21"/>
                <w:szCs w:val="21"/>
              </w:rPr>
              <w:t xml:space="preserve">★</w:t>
            </w:r>
            <w:bookmarkStart w:id="119" w:name="OLE_LINK139"/>
            <w:r/>
            <w:bookmarkStart w:id="120" w:name="OLE_LINK138"/>
            <w:r>
              <w:rPr>
                <w:rFonts w:hint="eastAsia" w:ascii="宋体" w:hAnsi="宋体" w:cs="宋体"/>
                <w:sz w:val="21"/>
                <w:szCs w:val="21"/>
              </w:rPr>
              <w:t xml:space="preserve">工程综合</w:t>
            </w:r>
            <w:r>
              <w:rPr>
                <w:rFonts w:hint="eastAsia" w:ascii="宋体" w:hAnsi="宋体" w:cs="宋体"/>
                <w:sz w:val="21"/>
                <w:szCs w:val="21"/>
              </w:rPr>
              <w:t xml:space="preserve">维修人员</w:t>
            </w:r>
            <w:bookmarkEnd w:id="119"/>
            <w:r/>
            <w:bookmarkEnd w:id="120"/>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男女不限，</w:t>
            </w:r>
            <w:r>
              <w:rPr>
                <w:rFonts w:hint="eastAsia" w:ascii="宋体" w:hAnsi="宋体" w:cs="宋体"/>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 小时</w:t>
            </w:r>
            <w:r>
              <w:rPr>
                <w:rFonts w:hint="eastAsia" w:ascii="宋体" w:hAnsi="宋体" w:cs="宋体"/>
                <w:sz w:val="21"/>
                <w:szCs w:val="21"/>
              </w:rPr>
              <w:t xml:space="preserve">工作制</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bCs/>
                <w:sz w:val="21"/>
                <w:szCs w:val="21"/>
              </w:rPr>
              <w:t xml:space="preserve">具备基础水电、设施维修技能，负责街区小</w:t>
            </w:r>
            <w:r>
              <w:rPr>
                <w:rFonts w:hint="eastAsia" w:ascii="宋体" w:hAnsi="宋体" w:cs="宋体"/>
                <w:bCs/>
                <w:sz w:val="21"/>
                <w:szCs w:val="21"/>
              </w:rPr>
              <w:t xml:space="preserve">型故障抢修，</w:t>
            </w:r>
            <w:r>
              <w:rPr>
                <w:rFonts w:ascii="宋体" w:hAnsi="宋体" w:cs="宋体"/>
                <w:sz w:val="21"/>
                <w:szCs w:val="21"/>
              </w:rPr>
              <w:t xml:space="preserve">街区监控设备检修</w:t>
            </w:r>
            <w:r>
              <w:rPr>
                <w:rFonts w:hint="eastAsia" w:ascii="宋体" w:hAnsi="宋体" w:cs="宋体"/>
                <w:sz w:val="21"/>
                <w:szCs w:val="21"/>
              </w:rPr>
              <w:t xml:space="preserve">。</w:t>
            </w:r>
            <w:r>
              <w:rPr>
                <w:rFonts w:hint="eastAsia" w:ascii="宋体" w:hAnsi="宋体" w:cs="宋体"/>
                <w:sz w:val="21"/>
                <w:szCs w:val="21"/>
              </w:rPr>
              <w:t xml:space="preserve">保障项目必要的现场履职，工作时段保持通讯畅通，接到任务指令及时到场处置</w:t>
            </w:r>
            <w:r>
              <w:rPr>
                <w:rFonts w:hint="eastAsia" w:ascii="宋体" w:hAnsi="宋体" w:cs="宋体"/>
                <w:sz w:val="21"/>
                <w:szCs w:val="21"/>
              </w:rPr>
              <w:t xml:space="preserve">。</w:t>
            </w:r>
            <w:r/>
          </w:p>
          <w:p>
            <w:pPr>
              <w:pStyle w:val="918"/>
              <w:ind w:left="0" w:firstLine="0"/>
              <w:rPr>
                <w:b/>
              </w:rPr>
            </w:pPr>
            <w:r>
              <w:rPr>
                <w:rFonts w:hint="eastAsia" w:ascii="宋体" w:hAnsi="宋体"/>
                <w:b/>
                <w:bCs/>
                <w:szCs w:val="21"/>
              </w:rPr>
              <w:t xml:space="preserve">需</w:t>
            </w:r>
            <w:r>
              <w:rPr>
                <w:rFonts w:hint="eastAsia" w:ascii="宋体" w:hAnsi="宋体"/>
                <w:b/>
                <w:szCs w:val="21"/>
              </w:rPr>
              <w:t xml:space="preserve">持有特种作业操作证（准操项目：高压电工作业）或特种作业操作证（准操项目：低压电工作业）</w:t>
            </w:r>
            <w:r>
              <w:rPr>
                <w:rFonts w:hint="eastAsia" w:ascii="宋体" w:hAnsi="宋体"/>
                <w:b/>
                <w:szCs w:val="21"/>
              </w:rPr>
              <w:t xml:space="preserve">上岗。</w:t>
            </w:r>
            <w:r/>
          </w:p>
        </w:tc>
      </w:tr>
      <w:tr>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
                <w:sz w:val="21"/>
                <w:szCs w:val="21"/>
              </w:rPr>
              <w:t xml:space="preserve">★</w:t>
            </w:r>
            <w:r>
              <w:rPr>
                <w:rFonts w:hint="eastAsia" w:ascii="宋体" w:hAnsi="宋体" w:cs="宋体"/>
                <w:sz w:val="21"/>
                <w:szCs w:val="21"/>
              </w:rPr>
              <w:t xml:space="preserve">应急安全人员</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男性，</w:t>
            </w:r>
            <w:r>
              <w:rPr>
                <w:rFonts w:hint="eastAsia" w:ascii="宋体" w:hAnsi="宋体" w:cs="宋体"/>
                <w:sz w:val="21"/>
                <w:szCs w:val="21"/>
              </w:rPr>
              <w:t xml:space="preserve">45周岁以下</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12小时</w:t>
            </w:r>
            <w:r>
              <w:rPr>
                <w:rFonts w:hint="eastAsia" w:ascii="宋体" w:hAnsi="宋体" w:cs="宋体"/>
                <w:sz w:val="21"/>
                <w:szCs w:val="21"/>
              </w:rPr>
              <w:t xml:space="preserve">工作制</w:t>
            </w:r>
            <w:r>
              <w:rPr>
                <w:rFonts w:hint="eastAsia" w:ascii="宋体" w:hAnsi="宋体" w:cs="宋体"/>
                <w:sz w:val="21"/>
                <w:szCs w:val="21"/>
              </w:rPr>
              <w:t xml:space="preserve">（其中包含休息时间4小时）</w:t>
            </w:r>
            <w:r>
              <w:rPr>
                <w:rFonts w:hint="eastAsia" w:ascii="宋体" w:hAnsi="宋体" w:cs="宋体"/>
                <w:sz w:val="21"/>
                <w:szCs w:val="21"/>
              </w:rPr>
              <w:t xml:space="preserve">确保每日在岗不少于 2 人，</w:t>
            </w:r>
            <w:r>
              <w:rPr>
                <w:rFonts w:ascii="宋体" w:hAnsi="宋体" w:cs="宋体"/>
                <w:sz w:val="21"/>
                <w:szCs w:val="21"/>
              </w:rPr>
              <w:t xml:space="preserve">值守期间满足消防应急处置要求</w:t>
            </w:r>
            <w:r>
              <w:rPr>
                <w:rFonts w:hint="eastAsia" w:ascii="宋体" w:hAnsi="宋体" w:cs="宋体"/>
                <w:sz w:val="21"/>
                <w:szCs w:val="21"/>
              </w:rPr>
              <w:t xml:space="preserve">，与</w:t>
            </w:r>
            <w:r>
              <w:rPr>
                <w:rFonts w:hint="eastAsia" w:ascii="宋体" w:hAnsi="宋体" w:cs="宋体"/>
                <w:sz w:val="21"/>
                <w:szCs w:val="21"/>
              </w:rPr>
              <w:t xml:space="preserve">秩序维护</w:t>
            </w:r>
            <w:r>
              <w:rPr>
                <w:rFonts w:hint="eastAsia" w:ascii="宋体" w:hAnsi="宋体" w:cs="宋体"/>
                <w:sz w:val="21"/>
                <w:szCs w:val="21"/>
              </w:rPr>
              <w:t xml:space="preserve">人员排班轮岗。</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t xml:space="preserve">具备初期火情处置、火灾报警、人员疏散、基础消防器材使用实操能力，兼顾日常巡逻与应急救援</w:t>
            </w:r>
            <w:r>
              <w:rPr>
                <w:rFonts w:hint="eastAsia" w:ascii="宋体" w:hAnsi="宋体" w:cs="宋体"/>
                <w:sz w:val="21"/>
                <w:szCs w:val="21"/>
              </w:rPr>
              <w:t xml:space="preserve">。</w:t>
            </w:r>
            <w:r/>
          </w:p>
          <w:p>
            <w:pPr>
              <w:ind w:left="0"/>
              <w:jc w:val="left"/>
              <w:spacing w:line="360" w:lineRule="auto"/>
              <w:widowControl w:val="off"/>
              <w:rPr>
                <w:rFonts w:ascii="宋体" w:hAnsi="宋体" w:cs="宋体"/>
                <w:b/>
                <w:sz w:val="21"/>
                <w:szCs w:val="21"/>
              </w:rPr>
            </w:pPr>
            <w:r>
              <w:rPr>
                <w:rFonts w:hint="eastAsia" w:ascii="宋体" w:hAnsi="宋体"/>
                <w:b/>
                <w:bCs/>
                <w:sz w:val="21"/>
                <w:szCs w:val="21"/>
              </w:rPr>
              <w:t xml:space="preserve">需持有公安部门颁发的保安员证</w:t>
            </w:r>
            <w:bookmarkStart w:id="121" w:name="OLE_LINK221"/>
            <w:r/>
            <w:bookmarkStart w:id="122" w:name="OLE_LINK222"/>
            <w:r>
              <w:rPr>
                <w:rFonts w:hint="eastAsia" w:ascii="宋体" w:hAnsi="宋体"/>
                <w:b/>
                <w:bCs/>
                <w:sz w:val="21"/>
                <w:szCs w:val="21"/>
              </w:rPr>
              <w:t xml:space="preserve">上岗。</w:t>
            </w:r>
            <w:bookmarkEnd w:id="121"/>
            <w:r/>
            <w:bookmarkEnd w:id="122"/>
            <w:r/>
            <w:r/>
          </w:p>
        </w:tc>
      </w:tr>
      <w:tr>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
                <w:sz w:val="21"/>
                <w:szCs w:val="21"/>
              </w:rPr>
              <w:t xml:space="preserve">★</w:t>
            </w:r>
            <w:r>
              <w:rPr>
                <w:rFonts w:hint="eastAsia" w:ascii="宋体" w:hAnsi="宋体" w:cs="宋体"/>
                <w:sz w:val="21"/>
                <w:szCs w:val="21"/>
              </w:rPr>
              <w:t xml:space="preserve">秩序维护</w:t>
            </w:r>
            <w:r>
              <w:rPr>
                <w:rFonts w:hint="eastAsia" w:ascii="宋体" w:hAnsi="宋体" w:cs="宋体"/>
                <w:sz w:val="21"/>
                <w:szCs w:val="21"/>
              </w:rPr>
              <w:t xml:space="preserve">队长</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男性，</w:t>
            </w:r>
            <w:r>
              <w:rPr>
                <w:rFonts w:hint="eastAsia" w:ascii="宋体" w:hAnsi="宋体" w:cs="宋体"/>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12小时</w:t>
            </w:r>
            <w:r>
              <w:rPr>
                <w:rFonts w:hint="eastAsia" w:ascii="宋体" w:hAnsi="宋体" w:cs="宋体"/>
                <w:sz w:val="21"/>
                <w:szCs w:val="21"/>
              </w:rPr>
              <w:t xml:space="preserve">工作制</w:t>
            </w:r>
            <w:r>
              <w:rPr>
                <w:rFonts w:hint="eastAsia" w:ascii="宋体" w:hAnsi="宋体" w:cs="宋体"/>
                <w:sz w:val="21"/>
                <w:szCs w:val="21"/>
              </w:rPr>
              <w:t xml:space="preserve">（其中包含休息时间4小时）</w:t>
            </w:r>
            <w:r>
              <w:rPr>
                <w:rFonts w:hint="eastAsia" w:ascii="宋体" w:hAnsi="宋体" w:cs="宋体"/>
                <w:sz w:val="21"/>
                <w:szCs w:val="21"/>
              </w:rPr>
              <w:t xml:space="preserve">，</w:t>
            </w:r>
            <w:r>
              <w:rPr>
                <w:rFonts w:hint="eastAsia" w:ascii="宋体" w:hAnsi="宋体" w:cs="宋体"/>
                <w:sz w:val="21"/>
                <w:szCs w:val="21"/>
              </w:rPr>
              <w:t xml:space="preserve">与</w:t>
            </w:r>
            <w:r>
              <w:rPr>
                <w:rFonts w:hint="eastAsia" w:ascii="宋体" w:hAnsi="宋体" w:cs="宋体"/>
                <w:sz w:val="21"/>
                <w:szCs w:val="21"/>
              </w:rPr>
              <w:t xml:space="preserve">秩序维护</w:t>
            </w:r>
            <w:r>
              <w:rPr>
                <w:rFonts w:hint="eastAsia" w:ascii="宋体" w:hAnsi="宋体" w:cs="宋体"/>
                <w:sz w:val="21"/>
                <w:szCs w:val="21"/>
              </w:rPr>
              <w:t xml:space="preserve">人员排班轮岗。</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高中或以上学历；熟悉了解急救知识，紧急情况下能够协助开展救护工作。</w:t>
            </w:r>
            <w:r/>
          </w:p>
          <w:p>
            <w:pPr>
              <w:ind w:left="0"/>
              <w:jc w:val="left"/>
              <w:spacing w:line="360" w:lineRule="auto"/>
              <w:widowControl w:val="off"/>
              <w:rPr>
                <w:rFonts w:ascii="宋体" w:hAnsi="宋体" w:cs="宋体"/>
                <w:b/>
                <w:sz w:val="21"/>
                <w:szCs w:val="21"/>
              </w:rPr>
            </w:pPr>
            <w:r>
              <w:rPr>
                <w:rFonts w:hint="eastAsia" w:ascii="宋体" w:hAnsi="宋体"/>
                <w:b/>
                <w:bCs/>
                <w:sz w:val="21"/>
                <w:szCs w:val="21"/>
              </w:rPr>
              <w:t xml:space="preserve">需持有公安部门颁发的保安员证上岗。</w:t>
            </w:r>
            <w:r/>
          </w:p>
        </w:tc>
      </w:tr>
      <w:tr>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cs="宋体"/>
                <w:sz w:val="21"/>
                <w:szCs w:val="21"/>
              </w:rPr>
            </w:pPr>
            <w:r/>
            <w:bookmarkStart w:id="123" w:name="OLE_LINK33"/>
            <w:r/>
            <w:bookmarkStart w:id="124" w:name="OLE_LINK34"/>
            <w:r/>
            <w:bookmarkStart w:id="125" w:name="OLE_LINK35"/>
            <w:r>
              <w:rPr>
                <w:rFonts w:hint="eastAsia" w:ascii="宋体" w:hAnsi="宋体" w:cs="宋体"/>
                <w:sz w:val="21"/>
                <w:szCs w:val="21"/>
              </w:rPr>
              <w:t xml:space="preserve">秩序维护</w:t>
            </w:r>
            <w:bookmarkEnd w:id="123"/>
            <w:r/>
            <w:bookmarkEnd w:id="124"/>
            <w:r/>
            <w:bookmarkEnd w:id="125"/>
            <w:r>
              <w:rPr>
                <w:rFonts w:hint="eastAsia" w:ascii="宋体" w:hAnsi="宋体" w:cs="宋体"/>
                <w:sz w:val="21"/>
                <w:szCs w:val="21"/>
              </w:rPr>
              <w:t xml:space="preserve">人员</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男性，</w:t>
            </w:r>
            <w:r>
              <w:rPr>
                <w:rFonts w:hint="eastAsia" w:ascii="宋体" w:hAnsi="宋体" w:cs="宋体"/>
                <w:sz w:val="21"/>
                <w:szCs w:val="21"/>
              </w:rPr>
              <w:t xml:space="preserve">50周岁以下</w:t>
            </w:r>
            <w:r>
              <w:rPr>
                <w:rFonts w:hint="eastAsia" w:ascii="宋体" w:hAnsi="宋体" w:cs="宋体"/>
                <w:sz w:val="21"/>
                <w:szCs w:val="21"/>
              </w:rPr>
              <w:t xml:space="preserve">，</w:t>
            </w:r>
            <w:r>
              <w:rPr>
                <w:rFonts w:hint="eastAsia" w:ascii="宋体" w:hAnsi="宋体" w:cs="宋体"/>
                <w:sz w:val="21"/>
                <w:szCs w:val="21"/>
              </w:rPr>
              <w:t xml:space="preserve">有相关工作经验的，</w:t>
            </w:r>
            <w:r>
              <w:rPr>
                <w:rFonts w:hint="eastAsia" w:ascii="宋体" w:hAnsi="宋体" w:cs="宋体"/>
                <w:bCs/>
                <w:sz w:val="21"/>
                <w:szCs w:val="21"/>
              </w:rPr>
              <w:t xml:space="preserve">年龄可以适当放宽至55周岁（不得使用退休人员）</w:t>
            </w:r>
            <w:r>
              <w:rPr>
                <w:rFonts w:hint="eastAsia" w:ascii="宋体" w:hAnsi="宋体" w:cs="宋体"/>
                <w:sz w:val="21"/>
                <w:szCs w:val="21"/>
              </w:rPr>
              <w:t xml:space="preserve">。</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7人为8小时工作制</w:t>
            </w:r>
            <w:r>
              <w:rPr>
                <w:rFonts w:hint="eastAsia" w:ascii="宋体" w:hAnsi="宋体" w:cs="宋体"/>
                <w:sz w:val="21"/>
                <w:szCs w:val="21"/>
              </w:rPr>
              <w:t xml:space="preserve">（</w:t>
            </w:r>
            <w:r>
              <w:rPr>
                <w:rFonts w:hint="eastAsia" w:ascii="宋体" w:hAnsi="宋体" w:cs="宋体"/>
                <w:sz w:val="21"/>
                <w:szCs w:val="21"/>
              </w:rPr>
              <w:t xml:space="preserve">确保每日不少于</w:t>
            </w:r>
            <w:r>
              <w:rPr>
                <w:rFonts w:ascii="宋体" w:hAnsi="宋体" w:cs="宋体"/>
                <w:sz w:val="21"/>
                <w:szCs w:val="21"/>
              </w:rPr>
              <w:t xml:space="preserve">5</w:t>
            </w:r>
            <w:bookmarkStart w:id="126" w:name="_GoBack"/>
            <w:r/>
            <w:bookmarkEnd w:id="126"/>
            <w:r>
              <w:rPr>
                <w:rFonts w:hint="eastAsia" w:ascii="宋体" w:hAnsi="宋体" w:cs="宋体"/>
                <w:sz w:val="21"/>
                <w:szCs w:val="21"/>
              </w:rPr>
              <w:t xml:space="preserve">人在岗</w:t>
            </w:r>
            <w:r>
              <w:rPr>
                <w:rFonts w:hint="eastAsia" w:ascii="宋体" w:hAnsi="宋体" w:cs="宋体"/>
                <w:sz w:val="21"/>
                <w:szCs w:val="21"/>
              </w:rPr>
              <w:t xml:space="preserve">）</w:t>
            </w:r>
            <w:r>
              <w:rPr>
                <w:rFonts w:hint="eastAsia" w:ascii="宋体" w:hAnsi="宋体" w:cs="宋体"/>
                <w:sz w:val="21"/>
                <w:szCs w:val="21"/>
              </w:rPr>
              <w:t xml:space="preserve">；3人为12小时工作制</w:t>
            </w:r>
            <w:r>
              <w:rPr>
                <w:rFonts w:hint="eastAsia" w:ascii="宋体" w:hAnsi="宋体" w:cs="宋体"/>
                <w:sz w:val="21"/>
                <w:szCs w:val="21"/>
              </w:rPr>
              <w:t xml:space="preserve">（其中包含休息时间4小时</w:t>
            </w:r>
            <w:r>
              <w:rPr>
                <w:rFonts w:hint="eastAsia" w:ascii="宋体" w:hAnsi="宋体" w:cs="宋体"/>
                <w:sz w:val="21"/>
                <w:szCs w:val="21"/>
              </w:rPr>
              <w:t xml:space="preserve">，确保每日不少于</w:t>
            </w:r>
            <w:r>
              <w:rPr>
                <w:rFonts w:ascii="宋体" w:hAnsi="宋体" w:cs="宋体"/>
                <w:sz w:val="21"/>
                <w:szCs w:val="21"/>
              </w:rPr>
              <w:t xml:space="preserve">2</w:t>
            </w:r>
            <w:r>
              <w:rPr>
                <w:rFonts w:hint="eastAsia" w:ascii="宋体" w:hAnsi="宋体" w:cs="宋体"/>
                <w:sz w:val="21"/>
                <w:szCs w:val="21"/>
              </w:rPr>
              <w:t xml:space="preserve">人在岗</w:t>
            </w:r>
            <w:r>
              <w:rPr>
                <w:rFonts w:hint="eastAsia" w:ascii="宋体" w:hAnsi="宋体" w:cs="宋体"/>
                <w:sz w:val="21"/>
                <w:szCs w:val="21"/>
              </w:rPr>
              <w:t xml:space="preserve">）</w:t>
            </w:r>
            <w:r>
              <w:rPr>
                <w:rFonts w:hint="eastAsia" w:ascii="宋体" w:hAnsi="宋体" w:cs="宋体"/>
                <w:sz w:val="21"/>
                <w:szCs w:val="21"/>
              </w:rPr>
              <w:t xml:space="preserve">。</w:t>
            </w:r>
            <w:r>
              <w:rPr>
                <w:rFonts w:hint="eastAsia" w:ascii="宋体" w:hAnsi="宋体" w:cs="宋体"/>
                <w:sz w:val="21"/>
                <w:szCs w:val="21"/>
              </w:rPr>
              <w:t xml:space="preserve">所有</w:t>
            </w:r>
            <w:r>
              <w:rPr>
                <w:rFonts w:hint="eastAsia" w:ascii="宋体" w:hAnsi="宋体" w:cs="宋体"/>
                <w:sz w:val="21"/>
                <w:szCs w:val="21"/>
              </w:rPr>
              <w:t xml:space="preserve">人员</w:t>
            </w:r>
            <w:r>
              <w:rPr>
                <w:rFonts w:hint="eastAsia" w:ascii="宋体" w:hAnsi="宋体" w:cs="宋体"/>
                <w:sz w:val="21"/>
                <w:szCs w:val="21"/>
              </w:rPr>
              <w:t xml:space="preserve">按照劳动法要求实行排班轮</w:t>
            </w:r>
            <w:r>
              <w:rPr>
                <w:rFonts w:hint="eastAsia" w:ascii="宋体" w:hAnsi="宋体" w:cs="宋体"/>
                <w:sz w:val="21"/>
                <w:szCs w:val="21"/>
              </w:rPr>
              <w:t xml:space="preserve">岗。</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体型无明显缺陷，吃苦耐劳，思想觉悟、政治素质高，有工作责任心，服从项目经理的工作管理，具有相关应急经验，能完成采购单位临时安排的工作。紧急情况下能够协助开展救护工作。</w:t>
            </w:r>
            <w:r/>
          </w:p>
          <w:p>
            <w:pPr>
              <w:ind w:left="0"/>
              <w:jc w:val="left"/>
              <w:spacing w:line="360" w:lineRule="auto"/>
              <w:widowControl w:val="off"/>
              <w:rPr>
                <w:rFonts w:ascii="宋体" w:hAnsi="宋体" w:cs="宋体"/>
                <w:sz w:val="21"/>
                <w:szCs w:val="21"/>
              </w:rPr>
            </w:pPr>
            <w:r>
              <w:rPr>
                <w:rFonts w:hint="eastAsia" w:ascii="宋体" w:hAnsi="宋体"/>
                <w:b/>
                <w:bCs/>
                <w:sz w:val="21"/>
                <w:szCs w:val="21"/>
              </w:rPr>
              <w:t xml:space="preserve">需持有公安部门颁发的保安员证上岗。投标单位须承诺签订合同后一周内提供公安部门颁发的保安员证书复印件，未提供承诺函视为非实质性响应。</w:t>
            </w:r>
            <w:r/>
          </w:p>
        </w:tc>
      </w:tr>
      <w:tr>
        <w:trPr/>
        <w:tc>
          <w:tcPr>
            <w:gridSpan w:val="2"/>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合计</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ind w:left="0"/>
              <w:jc w:val="center"/>
              <w:spacing w:line="360" w:lineRule="auto"/>
              <w:widowControl w:val="off"/>
              <w:rPr>
                <w:rFonts w:ascii="宋体" w:hAnsi="宋体" w:cs="宋体"/>
                <w:b/>
                <w:sz w:val="21"/>
                <w:szCs w:val="21"/>
              </w:rPr>
            </w:pPr>
            <w:r>
              <w:rPr>
                <w:rFonts w:ascii="宋体" w:hAnsi="宋体" w:cs="宋体"/>
                <w:b/>
                <w:sz w:val="21"/>
                <w:szCs w:val="21"/>
              </w:rPr>
            </w:r>
            <w:r/>
          </w:p>
        </w:tc>
      </w:tr>
    </w:tbl>
    <w:p>
      <w:pPr>
        <w:ind w:left="0" w:firstLine="422"/>
        <w:spacing w:line="360" w:lineRule="auto"/>
        <w:tabs>
          <w:tab w:val="left" w:pos="0" w:leader="none"/>
        </w:tabs>
        <w:rPr>
          <w:rFonts w:ascii="宋体" w:hAnsi="宋体"/>
          <w:b/>
          <w:sz w:val="21"/>
          <w:szCs w:val="21"/>
        </w:rPr>
      </w:pPr>
      <w:r/>
      <w:bookmarkStart w:id="127" w:name="OLE_LINK84"/>
      <w:r/>
      <w:bookmarkStart w:id="128" w:name="OLE_LINK83"/>
      <w:r/>
      <w:bookmarkStart w:id="129" w:name="OLE_LINK274"/>
      <w:r/>
      <w:bookmarkStart w:id="130" w:name="OLE_LINK275"/>
      <w:r>
        <w:rPr>
          <w:rFonts w:hint="eastAsia" w:ascii="宋体" w:hAnsi="宋体"/>
          <w:b/>
          <w:sz w:val="21"/>
          <w:szCs w:val="21"/>
        </w:rPr>
        <w:t xml:space="preserve">注：</w:t>
      </w:r>
      <w:bookmarkStart w:id="131" w:name="OLE_LINK194"/>
      <w:r/>
      <w:bookmarkEnd w:id="127"/>
      <w:r/>
      <w:bookmarkEnd w:id="128"/>
      <w:r>
        <w:rPr>
          <w:rFonts w:hint="eastAsia" w:ascii="宋体" w:hAnsi="宋体"/>
          <w:b/>
          <w:sz w:val="21"/>
          <w:szCs w:val="21"/>
        </w:rPr>
        <w:t xml:space="preserve">1</w:t>
      </w:r>
      <w:r>
        <w:rPr>
          <w:rFonts w:ascii="宋体" w:hAnsi="宋体"/>
          <w:b/>
          <w:sz w:val="21"/>
          <w:szCs w:val="21"/>
        </w:rPr>
        <w:t xml:space="preserve">.</w:t>
      </w:r>
      <w:r>
        <w:rPr>
          <w:rFonts w:hint="eastAsia" w:ascii="宋体" w:hAnsi="宋体" w:cs="宋体"/>
          <w:b/>
          <w:sz w:val="21"/>
          <w:szCs w:val="21"/>
        </w:rPr>
        <w:t xml:space="preserve">服务人员配置要求表中人员数量、年龄、学历不得负偏离，否则视为非实质性响应。</w:t>
      </w:r>
      <w:r/>
    </w:p>
    <w:p>
      <w:pPr>
        <w:ind w:left="0" w:firstLine="422"/>
        <w:spacing w:line="360" w:lineRule="auto"/>
        <w:tabs>
          <w:tab w:val="left" w:pos="0" w:leader="none"/>
        </w:tabs>
        <w:rPr>
          <w:rFonts w:ascii="宋体" w:hAnsi="宋体"/>
          <w:b/>
          <w:sz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以上</w:t>
      </w:r>
      <w:bookmarkStart w:id="132" w:name="OLE_LINK216"/>
      <w:r/>
      <w:bookmarkStart w:id="133" w:name="OLE_LINK163"/>
      <w:r/>
      <w:bookmarkStart w:id="134" w:name="OLE_LINK145"/>
      <w:r>
        <w:rPr>
          <w:rFonts w:hint="eastAsia" w:ascii="宋体" w:hAnsi="宋体"/>
          <w:b/>
          <w:sz w:val="21"/>
          <w:szCs w:val="21"/>
        </w:rPr>
        <w:t xml:space="preserve">服</w:t>
      </w:r>
      <w:bookmarkStart w:id="135" w:name="OLE_LINK365"/>
      <w:r/>
      <w:bookmarkStart w:id="136" w:name="OLE_LINK364"/>
      <w:r>
        <w:rPr>
          <w:rFonts w:hint="eastAsia" w:ascii="宋体" w:hAnsi="宋体"/>
          <w:b/>
          <w:sz w:val="21"/>
          <w:szCs w:val="21"/>
        </w:rPr>
        <w:t xml:space="preserve">务人员配置要求表中带★项的岗位（工程</w:t>
      </w:r>
      <w:r>
        <w:rPr>
          <w:rFonts w:hint="eastAsia" w:ascii="宋体" w:hAnsi="宋体"/>
          <w:b/>
          <w:sz w:val="21"/>
          <w:szCs w:val="21"/>
        </w:rPr>
        <w:t xml:space="preserve">综合</w:t>
      </w:r>
      <w:r>
        <w:rPr>
          <w:rFonts w:hint="eastAsia" w:ascii="宋体" w:hAnsi="宋体"/>
          <w:b/>
          <w:sz w:val="21"/>
          <w:szCs w:val="21"/>
        </w:rPr>
        <w:t xml:space="preserve">维修</w:t>
      </w:r>
      <w:r>
        <w:rPr>
          <w:rFonts w:hint="eastAsia" w:ascii="宋体" w:hAnsi="宋体"/>
          <w:b/>
          <w:sz w:val="21"/>
          <w:szCs w:val="21"/>
        </w:rPr>
        <w:t xml:space="preserve">人</w:t>
      </w:r>
      <w:r>
        <w:rPr>
          <w:rFonts w:hint="eastAsia" w:ascii="宋体" w:hAnsi="宋体"/>
          <w:b/>
          <w:sz w:val="21"/>
          <w:szCs w:val="21"/>
        </w:rPr>
        <w:t xml:space="preserve">员：</w:t>
      </w:r>
      <w:r>
        <w:rPr>
          <w:rFonts w:hint="eastAsia" w:ascii="宋体" w:hAnsi="宋体"/>
          <w:b/>
          <w:sz w:val="21"/>
          <w:szCs w:val="21"/>
        </w:rPr>
        <w:t xml:space="preserve">特种作业操作证（准操项目：高压电工作业）或特种作业操作证（准操项目：低压电工作业）</w:t>
      </w:r>
      <w:r>
        <w:rPr>
          <w:rFonts w:hint="eastAsia" w:ascii="宋体" w:hAnsi="宋体" w:cs="宋体"/>
          <w:b/>
          <w:sz w:val="21"/>
          <w:szCs w:val="21"/>
        </w:rPr>
        <w:t xml:space="preserve">；</w:t>
      </w:r>
      <w:r>
        <w:rPr>
          <w:rFonts w:hint="eastAsia" w:ascii="宋体" w:hAnsi="宋体" w:cs="宋体"/>
          <w:b/>
          <w:sz w:val="21"/>
          <w:szCs w:val="21"/>
        </w:rPr>
        <w:t xml:space="preserve">应急安全人员</w:t>
      </w:r>
      <w:r>
        <w:rPr>
          <w:rFonts w:hint="eastAsia" w:ascii="宋体" w:hAnsi="宋体" w:cs="宋体"/>
          <w:b/>
          <w:sz w:val="21"/>
          <w:szCs w:val="21"/>
        </w:rPr>
        <w:t xml:space="preserve">和</w:t>
      </w:r>
      <w:r>
        <w:rPr>
          <w:rFonts w:hint="eastAsia" w:ascii="宋体" w:hAnsi="宋体" w:cs="宋体"/>
          <w:b/>
          <w:sz w:val="21"/>
          <w:szCs w:val="21"/>
        </w:rPr>
        <w:t xml:space="preserve">秩序维护队长</w:t>
      </w:r>
      <w:r>
        <w:rPr>
          <w:rFonts w:hint="eastAsia" w:ascii="宋体" w:hAnsi="宋体" w:cs="宋体"/>
          <w:b/>
          <w:sz w:val="21"/>
          <w:szCs w:val="21"/>
        </w:rPr>
        <w:t xml:space="preserve">：</w:t>
      </w:r>
      <w:r>
        <w:rPr>
          <w:rFonts w:hint="eastAsia" w:ascii="宋体" w:hAnsi="宋体"/>
          <w:b/>
          <w:sz w:val="21"/>
          <w:szCs w:val="21"/>
        </w:rPr>
        <w:t xml:space="preserve">公安部门颁发的保安员证</w:t>
      </w:r>
      <w:r>
        <w:rPr>
          <w:rFonts w:hint="eastAsia" w:ascii="宋体" w:hAnsi="宋体"/>
          <w:b/>
          <w:sz w:val="21"/>
          <w:szCs w:val="21"/>
        </w:rPr>
        <w:t xml:space="preserve">。）投标文件中须提供相应的证书复印件，未提供视为非实质性响应。</w:t>
      </w:r>
      <w:bookmarkEnd w:id="132"/>
      <w:r/>
      <w:bookmarkEnd w:id="133"/>
      <w:r/>
      <w:bookmarkEnd w:id="134"/>
      <w:r/>
      <w:bookmarkEnd w:id="135"/>
      <w:r/>
      <w:bookmarkEnd w:id="136"/>
      <w:r>
        <w:rPr>
          <w:rFonts w:hint="eastAsia" w:ascii="宋体" w:hAnsi="宋体"/>
          <w:b/>
          <w:bCs/>
          <w:sz w:val="21"/>
          <w:szCs w:val="21"/>
        </w:rPr>
        <w:t xml:space="preserve">投标单位须承诺签订合同后一周内提供所有</w:t>
      </w:r>
      <w:r>
        <w:rPr>
          <w:rFonts w:hint="eastAsia" w:ascii="宋体" w:hAnsi="宋体" w:cs="宋体"/>
          <w:b/>
          <w:sz w:val="21"/>
          <w:szCs w:val="21"/>
        </w:rPr>
        <w:t xml:space="preserve">秩序维护人员</w:t>
      </w:r>
      <w:r>
        <w:rPr>
          <w:rFonts w:hint="eastAsia" w:ascii="宋体" w:hAnsi="宋体"/>
          <w:b/>
          <w:bCs/>
          <w:sz w:val="21"/>
          <w:szCs w:val="21"/>
        </w:rPr>
        <w:t xml:space="preserve">公安部门颁发的保安员证书复印件，未提供承诺函视为非实质性响应。</w:t>
      </w:r>
      <w:r>
        <w:rPr>
          <w:rFonts w:hint="eastAsia" w:ascii="宋体" w:hAnsi="宋体"/>
          <w:b/>
          <w:sz w:val="21"/>
          <w:szCs w:val="21"/>
        </w:rPr>
        <w:t xml:space="preserve">所有人员上岗前中标</w:t>
      </w:r>
      <w:r>
        <w:rPr>
          <w:rFonts w:hint="eastAsia" w:ascii="宋体" w:hAnsi="宋体"/>
          <w:b/>
          <w:sz w:val="21"/>
        </w:rPr>
        <w:t xml:space="preserve">单位需将人员配置要求中的相关材料提供给采购人核查，待采购人确认后方可上岗。上岗后所有人员调整必须书面报告采购人，新进人员需符合岗位配置等采购需求，并经采购人书面同意后方可进行调整。</w:t>
      </w:r>
      <w:bookmarkEnd w:id="131"/>
      <w:r/>
      <w:bookmarkEnd w:id="129"/>
      <w:bookmarkEnd w:id="130"/>
      <w:r/>
    </w:p>
    <w:p>
      <w:pPr>
        <w:ind w:left="0" w:firstLine="420"/>
        <w:spacing w:line="360" w:lineRule="auto"/>
        <w:rPr>
          <w:rFonts w:ascii="宋体" w:hAnsi="宋体" w:cs="宋体"/>
          <w:sz w:val="21"/>
          <w:szCs w:val="21"/>
        </w:rPr>
      </w:pPr>
      <w:r>
        <w:rPr>
          <w:rFonts w:hint="eastAsia" w:ascii="宋体" w:hAnsi="宋体" w:cs="宋体"/>
          <w:sz w:val="21"/>
          <w:szCs w:val="21"/>
        </w:rPr>
        <w:t xml:space="preserve">3.服务标准</w:t>
      </w:r>
      <w:r/>
    </w:p>
    <w:p>
      <w:pPr>
        <w:ind w:left="0" w:firstLine="420"/>
        <w:spacing w:line="360" w:lineRule="auto"/>
        <w:rPr>
          <w:rFonts w:ascii="宋体" w:hAnsi="宋体" w:cs="宋体"/>
          <w:sz w:val="21"/>
          <w:szCs w:val="21"/>
        </w:rPr>
      </w:pPr>
      <w:r>
        <w:rPr>
          <w:rFonts w:hint="eastAsia" w:ascii="宋体" w:hAnsi="宋体" w:cs="宋体"/>
          <w:sz w:val="21"/>
          <w:szCs w:val="21"/>
        </w:rPr>
        <w:t xml:space="preserve">（1）项目经理</w:t>
      </w:r>
      <w:r/>
    </w:p>
    <w:p>
      <w:pPr>
        <w:ind w:left="0" w:firstLine="420"/>
        <w:spacing w:line="360" w:lineRule="auto"/>
        <w:rPr>
          <w:rFonts w:ascii="宋体" w:hAnsi="宋体" w:cs="宋体"/>
          <w:sz w:val="21"/>
          <w:szCs w:val="21"/>
        </w:rPr>
      </w:pPr>
      <w:r>
        <w:rPr>
          <w:rFonts w:hint="eastAsia" w:ascii="宋体" w:hAnsi="宋体" w:cs="宋体"/>
          <w:sz w:val="21"/>
          <w:szCs w:val="21"/>
        </w:rPr>
        <w:t xml:space="preserve">①负责项目现场管理，包括人员培训、分工、考勤、考核等；</w:t>
      </w:r>
      <w:r/>
    </w:p>
    <w:p>
      <w:pPr>
        <w:ind w:left="0" w:firstLine="420"/>
        <w:spacing w:line="360" w:lineRule="auto"/>
        <w:rPr>
          <w:rFonts w:ascii="宋体" w:hAnsi="宋体" w:cs="宋体"/>
          <w:sz w:val="21"/>
          <w:szCs w:val="21"/>
        </w:rPr>
      </w:pPr>
      <w:r>
        <w:rPr>
          <w:rFonts w:hint="eastAsia" w:ascii="宋体" w:hAnsi="宋体" w:cs="宋体"/>
          <w:sz w:val="21"/>
          <w:szCs w:val="21"/>
        </w:rPr>
        <w:t xml:space="preserve">②加强与采购单位内部的协调、沟通，熟悉了解急救知识，紧急情况下能够协助开展救护工作；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③及时征求采购单位的意见、建议，归纳问题进行分析、研究，根据采购单位要求，制定整改措施并组织落实。</w:t>
      </w:r>
      <w:r/>
    </w:p>
    <w:p>
      <w:pPr>
        <w:ind w:left="0" w:firstLine="420"/>
        <w:spacing w:line="360" w:lineRule="auto"/>
        <w:rPr>
          <w:rFonts w:ascii="宋体" w:hAnsi="宋体" w:cs="宋体"/>
          <w:sz w:val="21"/>
          <w:szCs w:val="21"/>
        </w:rPr>
      </w:pPr>
      <w:r>
        <w:rPr>
          <w:rFonts w:hint="eastAsia" w:ascii="宋体" w:hAnsi="宋体" w:cs="宋体"/>
          <w:sz w:val="21"/>
          <w:szCs w:val="21"/>
        </w:rPr>
        <w:t xml:space="preserve">（2）工程综合维修人员</w:t>
      </w:r>
      <w:r/>
    </w:p>
    <w:p>
      <w:pPr>
        <w:ind w:left="0" w:firstLine="420"/>
        <w:spacing w:line="360" w:lineRule="auto"/>
        <w:rPr>
          <w:rFonts w:ascii="宋体" w:hAnsi="宋体" w:cs="宋体"/>
          <w:sz w:val="21"/>
          <w:szCs w:val="21"/>
        </w:rPr>
      </w:pPr>
      <w:r>
        <w:rPr>
          <w:rFonts w:hint="eastAsia" w:ascii="宋体" w:hAnsi="宋体" w:cs="宋体"/>
          <w:sz w:val="21"/>
          <w:szCs w:val="21"/>
        </w:rPr>
        <w:t xml:space="preserve">①做好横街的电气设备的维护和维修工作，要求熟悉横街街区电器设备种类、数量、性能和使用，严格遵守各项操作规程和各项规章制度，随时检查电气设备的运行状态，发现故障能及时处理，确保各种电气设备的安全运行。</w:t>
      </w:r>
      <w:r/>
    </w:p>
    <w:p>
      <w:pPr>
        <w:ind w:left="0" w:firstLine="420"/>
        <w:spacing w:line="360" w:lineRule="auto"/>
        <w:rPr>
          <w:rFonts w:ascii="宋体" w:hAnsi="宋体" w:cs="宋体"/>
          <w:sz w:val="21"/>
          <w:szCs w:val="21"/>
        </w:rPr>
      </w:pPr>
      <w:r>
        <w:rPr>
          <w:rFonts w:hint="eastAsia" w:ascii="宋体" w:hAnsi="宋体" w:cs="宋体"/>
          <w:sz w:val="21"/>
          <w:szCs w:val="21"/>
        </w:rPr>
        <w:t xml:space="preserve">②做好横街的电动水泵等设备的维护和维修工作，确保设备正常供水。</w:t>
      </w:r>
      <w:r/>
    </w:p>
    <w:p>
      <w:pPr>
        <w:ind w:left="0" w:firstLine="420"/>
        <w:spacing w:line="360" w:lineRule="auto"/>
        <w:rPr>
          <w:rFonts w:ascii="宋体" w:hAnsi="宋体" w:cs="宋体"/>
          <w:sz w:val="21"/>
          <w:szCs w:val="21"/>
        </w:rPr>
      </w:pPr>
      <w:r>
        <w:rPr>
          <w:rFonts w:hint="eastAsia" w:ascii="宋体" w:hAnsi="宋体" w:cs="宋体"/>
          <w:sz w:val="21"/>
          <w:szCs w:val="21"/>
        </w:rPr>
        <w:t xml:space="preserve">③根据街道要求和安排，做好街道临时指派的指定管理区域内的水电零星维修工作。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④实行防火责任制，经常开展消防安全教育，组织防火检查，消除火灾隐患，定期检查消防器材和设施，发现问题及时与业主联系，配合设备设施维修。</w:t>
      </w:r>
      <w:r/>
    </w:p>
    <w:p>
      <w:pPr>
        <w:ind w:left="0" w:firstLine="420"/>
        <w:spacing w:line="360" w:lineRule="auto"/>
        <w:rPr>
          <w:rFonts w:ascii="宋体" w:hAnsi="宋体" w:cs="宋体"/>
          <w:sz w:val="21"/>
          <w:szCs w:val="21"/>
        </w:rPr>
      </w:pPr>
      <w:r>
        <w:rPr>
          <w:rFonts w:hint="eastAsia" w:ascii="宋体" w:hAnsi="宋体" w:cs="宋体"/>
          <w:sz w:val="21"/>
          <w:szCs w:val="21"/>
        </w:rPr>
        <w:t xml:space="preserve">⑤按采购</w:t>
      </w:r>
      <w:r>
        <w:rPr>
          <w:rFonts w:hint="eastAsia" w:ascii="宋体" w:hAnsi="宋体" w:cs="宋体"/>
          <w:sz w:val="21"/>
          <w:szCs w:val="21"/>
        </w:rPr>
        <w:t xml:space="preserve">单位</w:t>
      </w:r>
      <w:r>
        <w:rPr>
          <w:rFonts w:hint="eastAsia" w:ascii="宋体" w:hAnsi="宋体" w:cs="宋体"/>
          <w:sz w:val="21"/>
          <w:szCs w:val="21"/>
        </w:rPr>
        <w:t xml:space="preserve">要求，保证每周至少2次对管辖范围内实施定期巡查，处理小故障，有应对事故的紧急处理措施或预案，发现隐患及时与采购</w:t>
      </w:r>
      <w:r>
        <w:rPr>
          <w:rFonts w:hint="eastAsia" w:ascii="宋体" w:hAnsi="宋体" w:cs="宋体"/>
          <w:sz w:val="21"/>
          <w:szCs w:val="21"/>
        </w:rPr>
        <w:t xml:space="preserve">单位</w:t>
      </w:r>
      <w:r>
        <w:rPr>
          <w:rFonts w:hint="eastAsia" w:ascii="宋体" w:hAnsi="宋体" w:cs="宋体"/>
          <w:sz w:val="21"/>
          <w:szCs w:val="21"/>
        </w:rPr>
        <w:t xml:space="preserve">联系，按照规范督促、配合专业单位进行检修及维护；做好台账资料。</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应急安全</w:t>
      </w:r>
      <w:r>
        <w:rPr>
          <w:rFonts w:hint="eastAsia" w:ascii="宋体" w:hAnsi="宋体" w:cs="宋体"/>
          <w:sz w:val="21"/>
          <w:szCs w:val="21"/>
        </w:rPr>
        <w:t xml:space="preserve">员</w:t>
      </w:r>
      <w:r/>
    </w:p>
    <w:p>
      <w:pPr>
        <w:ind w:left="0" w:firstLine="420"/>
        <w:spacing w:line="360" w:lineRule="auto"/>
        <w:rPr>
          <w:rFonts w:ascii="宋体" w:hAnsi="宋体" w:cs="宋体"/>
          <w:sz w:val="21"/>
          <w:szCs w:val="21"/>
        </w:rPr>
      </w:pPr>
      <w:r>
        <w:rPr>
          <w:rFonts w:hint="eastAsia" w:ascii="宋体" w:hAnsi="宋体" w:cs="宋体"/>
          <w:sz w:val="21"/>
          <w:szCs w:val="21"/>
        </w:rPr>
        <w:t xml:space="preserve">具备初期火情处置、人员疏散实操能力，兼顾日常巡逻与应急救援；</w:t>
      </w:r>
      <w:r/>
    </w:p>
    <w:p>
      <w:pPr>
        <w:ind w:left="0" w:firstLine="420"/>
        <w:spacing w:line="360" w:lineRule="auto"/>
        <w:rPr>
          <w:rFonts w:ascii="宋体" w:hAnsi="宋体" w:cs="宋体"/>
          <w:sz w:val="21"/>
          <w:szCs w:val="21"/>
        </w:rPr>
      </w:pPr>
      <w:r>
        <w:rPr>
          <w:rFonts w:hint="eastAsia" w:ascii="宋体" w:hAnsi="宋体" w:cs="宋体"/>
          <w:sz w:val="21"/>
          <w:szCs w:val="21"/>
        </w:rPr>
        <w:t xml:space="preserve">（4）秩序维护</w:t>
      </w:r>
      <w:r>
        <w:rPr>
          <w:rFonts w:hint="eastAsia" w:ascii="宋体" w:hAnsi="宋体" w:cs="宋体"/>
          <w:sz w:val="21"/>
          <w:szCs w:val="21"/>
        </w:rPr>
        <w:t xml:space="preserve">队长</w:t>
      </w:r>
      <w:r/>
    </w:p>
    <w:p>
      <w:pPr>
        <w:ind w:left="0" w:firstLine="420"/>
        <w:spacing w:line="360" w:lineRule="auto"/>
        <w:rPr>
          <w:rFonts w:ascii="宋体" w:hAnsi="宋体" w:cs="宋体"/>
          <w:sz w:val="21"/>
          <w:szCs w:val="21"/>
        </w:rPr>
      </w:pPr>
      <w:r>
        <w:rPr>
          <w:rFonts w:hint="eastAsia" w:ascii="宋体" w:hAnsi="宋体" w:cs="宋体"/>
          <w:sz w:val="21"/>
          <w:szCs w:val="21"/>
        </w:rPr>
        <w:t xml:space="preserve">熟悉了解急救知识，紧急情况下能够协助开展救护工作；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（5）秩序维护</w:t>
      </w:r>
      <w:r>
        <w:rPr>
          <w:rFonts w:hint="eastAsia" w:ascii="宋体" w:hAnsi="宋体" w:cs="宋体"/>
          <w:sz w:val="21"/>
          <w:szCs w:val="21"/>
        </w:rPr>
        <w:t xml:space="preserve">人员</w:t>
      </w:r>
      <w:r/>
    </w:p>
    <w:p>
      <w:pPr>
        <w:ind w:left="0" w:firstLine="420"/>
        <w:spacing w:line="360" w:lineRule="auto"/>
        <w:rPr>
          <w:rFonts w:ascii="宋体" w:hAnsi="宋体" w:cs="宋体"/>
          <w:sz w:val="21"/>
          <w:szCs w:val="21"/>
        </w:rPr>
      </w:pPr>
      <w:r>
        <w:rPr>
          <w:rFonts w:hint="eastAsia" w:ascii="宋体" w:hAnsi="宋体" w:cs="宋体"/>
          <w:sz w:val="21"/>
          <w:szCs w:val="21"/>
        </w:rPr>
        <w:t xml:space="preserve">体型无明显缺陷，吃苦耐劳，有工作责任心，服从项目经理的工作管理，具有相关应急经验，能完成采购单位临时安排的工作。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4.设备要求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对讲机、摄录仪、智能手机、雨具和电动车交通工具以及必要的服务横街商户的辅助设备，统一着装，制服编号、样式由甲方确定。</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5.响应单位须承诺成交之日起的10个工作日向采购单位提供本项目所有人员劳动合同复印件，未提供承诺函视为非实质性响应。</w:t>
      </w:r>
      <w:r/>
    </w:p>
    <w:p>
      <w:pPr>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秩序维护人员数量采购单位有权根据项目实际情况变动。本项目所指人员数量为日常服务人数数量，如遇节假日、大型活动等特殊时期，采购人可根据现场流量、保障需要增配秩序维护人员，节假日每批次增配人员原则上不超过 10人，全年临时增勤总批次不超过 10 批次（批次认定规则：一个节假日法定连续休假周期（含配套调休日）计为 1 个批次，单场大型活动举办全周期计为 1 个批次，不按假期、活动内自然日拆分批次；同一时段同时包含节假日及专项活动保障的，合并计为 1 </w:t>
      </w:r>
      <w:r>
        <w:rPr>
          <w:rFonts w:hint="eastAsia" w:ascii="宋体" w:hAnsi="宋体" w:cs="宋体"/>
          <w:sz w:val="21"/>
          <w:szCs w:val="21"/>
        </w:rPr>
        <w:t xml:space="preserve">个批次。</w:t>
      </w:r>
      <w:r>
        <w:rPr>
          <w:rFonts w:hint="eastAsia" w:ascii="宋体" w:hAnsi="宋体" w:cs="宋体"/>
          <w:sz w:val="21"/>
          <w:szCs w:val="21"/>
        </w:rPr>
        <w:t xml:space="preserve">），</w:t>
      </w:r>
      <w:r>
        <w:rPr>
          <w:rFonts w:hint="eastAsia" w:ascii="宋体" w:hAnsi="宋体" w:cs="宋体"/>
          <w:sz w:val="21"/>
          <w:szCs w:val="21"/>
        </w:rPr>
        <w:t xml:space="preserve">请各响应单位投标时综合考虑此情况，</w:t>
      </w:r>
      <w:r>
        <w:rPr>
          <w:rFonts w:hint="eastAsia" w:ascii="宋体" w:hAnsi="宋体" w:cs="宋体"/>
          <w:sz w:val="21"/>
          <w:szCs w:val="21"/>
        </w:rPr>
        <w:t xml:space="preserve">所有费用已包含在本合同总价中，采购单位不再为此支付任何额外费用。</w:t>
      </w:r>
      <w:r/>
    </w:p>
    <w:p>
      <w:pPr>
        <w:ind w:left="0" w:firstLine="420"/>
        <w:spacing w:line="360" w:lineRule="auto"/>
        <w:rPr>
          <w:rFonts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t xml:space="preserve">若</w:t>
      </w:r>
      <w:r>
        <w:rPr>
          <w:rFonts w:hint="eastAsia" w:ascii="宋体" w:hAnsi="宋体" w:cs="宋体"/>
          <w:sz w:val="21"/>
          <w:szCs w:val="21"/>
        </w:rPr>
        <w:t xml:space="preserve">采购单位根据实际情况减少服务人员</w:t>
      </w:r>
      <w:r>
        <w:rPr>
          <w:rFonts w:hint="eastAsia" w:ascii="宋体" w:hAnsi="宋体" w:cs="宋体"/>
          <w:sz w:val="21"/>
          <w:szCs w:val="21"/>
        </w:rPr>
        <w:t xml:space="preserve">数量的</w:t>
      </w:r>
      <w:r>
        <w:rPr>
          <w:rFonts w:hint="eastAsia" w:ascii="宋体" w:hAnsi="宋体" w:cs="宋体"/>
          <w:sz w:val="21"/>
          <w:szCs w:val="21"/>
        </w:rPr>
        <w:t xml:space="preserve">，</w:t>
      </w:r>
      <w:r>
        <w:rPr>
          <w:rFonts w:hint="eastAsia" w:ascii="宋体" w:hAnsi="宋体" w:cs="宋体"/>
          <w:sz w:val="21"/>
          <w:szCs w:val="21"/>
        </w:rPr>
        <w:t xml:space="preserve">按实际使用人数根据</w:t>
      </w:r>
      <w:r>
        <w:rPr>
          <w:rFonts w:hint="eastAsia" w:ascii="宋体" w:hAnsi="宋体" w:cs="宋体"/>
          <w:sz w:val="21"/>
          <w:szCs w:val="21"/>
        </w:rPr>
        <w:t xml:space="preserve">成交供应商的响应单价按实结算。</w:t>
      </w:r>
      <w:r/>
    </w:p>
    <w:p>
      <w:pPr>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w:t>
      </w:r>
      <w:r>
        <w:rPr>
          <w:rFonts w:hint="eastAsia" w:ascii="宋体" w:hAnsi="宋体" w:cs="宋体"/>
          <w:sz w:val="21"/>
          <w:szCs w:val="21"/>
        </w:rPr>
        <w:t xml:space="preserve">投标</w:t>
      </w:r>
      <w:r>
        <w:rPr>
          <w:rFonts w:hint="eastAsia" w:ascii="宋体" w:hAnsi="宋体" w:cs="宋体"/>
          <w:sz w:val="21"/>
          <w:szCs w:val="21"/>
        </w:rPr>
        <w:t xml:space="preserve">单位需</w:t>
      </w:r>
      <w:r>
        <w:rPr>
          <w:rFonts w:hint="eastAsia" w:ascii="宋体" w:hAnsi="宋体" w:cs="宋体"/>
          <w:sz w:val="21"/>
          <w:szCs w:val="21"/>
        </w:rPr>
        <w:t xml:space="preserve">提供包括不限于：</w:t>
      </w:r>
      <w:r>
        <w:rPr>
          <w:rFonts w:hint="eastAsia" w:ascii="宋体" w:hAnsi="宋体" w:cs="宋体"/>
          <w:color w:val="000000"/>
          <w:sz w:val="21"/>
          <w:szCs w:val="21"/>
        </w:rPr>
        <w:t xml:space="preserve">重点难点分析及应对措施及组织架构</w:t>
      </w:r>
      <w:r>
        <w:rPr>
          <w:rFonts w:hint="eastAsia" w:ascii="宋体" w:hAnsi="宋体" w:cs="宋体"/>
          <w:color w:val="000000"/>
          <w:sz w:val="21"/>
          <w:szCs w:val="21"/>
        </w:rPr>
        <w:t xml:space="preserve">；</w:t>
      </w:r>
      <w:r>
        <w:rPr>
          <w:rFonts w:hint="eastAsia" w:ascii="宋体" w:hAnsi="宋体"/>
          <w:color w:val="000000"/>
          <w:sz w:val="21"/>
          <w:szCs w:val="21"/>
        </w:rPr>
        <w:t xml:space="preserve">管理服务制度</w:t>
      </w:r>
      <w:r>
        <w:rPr>
          <w:rFonts w:hint="eastAsia" w:ascii="宋体" w:hAnsi="宋体"/>
          <w:color w:val="000000"/>
          <w:sz w:val="21"/>
          <w:szCs w:val="21"/>
        </w:rPr>
        <w:t xml:space="preserve">；</w:t>
      </w:r>
      <w:r>
        <w:rPr>
          <w:rFonts w:hint="eastAsia" w:ascii="宋体" w:hAnsi="宋体"/>
          <w:color w:val="000000"/>
          <w:sz w:val="21"/>
          <w:szCs w:val="21"/>
        </w:rPr>
        <w:t xml:space="preserve">管理服务方案</w:t>
      </w:r>
      <w:r>
        <w:rPr>
          <w:rFonts w:hint="eastAsia" w:ascii="宋体" w:hAnsi="宋体"/>
          <w:color w:val="000000"/>
          <w:sz w:val="21"/>
          <w:szCs w:val="21"/>
        </w:rPr>
        <w:t xml:space="preserve">；</w:t>
      </w:r>
      <w:r>
        <w:rPr>
          <w:rFonts w:hint="eastAsia" w:ascii="宋体" w:hAnsi="宋体" w:cs="宋体"/>
          <w:sz w:val="21"/>
          <w:szCs w:val="21"/>
        </w:rPr>
        <w:t xml:space="preserve">客户满意度提升方案等。</w:t>
      </w:r>
      <w:r/>
    </w:p>
    <w:p>
      <w:pPr>
        <w:pStyle w:val="918"/>
        <w:ind w:left="400"/>
      </w:pPr>
      <w:r/>
      <w:r/>
    </w:p>
    <w:p>
      <w:pPr>
        <w:pStyle w:val="918"/>
        <w:ind w:left="400" w:firstLine="422"/>
        <w:jc w:val="center"/>
        <w:rPr>
          <w:rFonts w:ascii="宋体" w:hAnsi="宋体"/>
          <w:b/>
        </w:rPr>
      </w:pPr>
      <w:r>
        <w:rPr>
          <w:rFonts w:hint="eastAsia" w:ascii="宋体" w:hAnsi="宋体"/>
          <w:b/>
        </w:rPr>
        <w:t xml:space="preserve">二</w:t>
      </w:r>
      <w:r>
        <w:rPr>
          <w:rFonts w:hint="eastAsia" w:ascii="宋体" w:hAnsi="宋体"/>
          <w:b/>
        </w:rPr>
        <w:t xml:space="preserve">标段：双塔街道办公场所公共区域物业服务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（一）基本信息</w:t>
      </w:r>
      <w:r/>
    </w:p>
    <w:p>
      <w:pPr>
        <w:ind w:left="0" w:firstLine="420"/>
        <w:spacing w:line="360" w:lineRule="auto"/>
        <w:rPr>
          <w:rFonts w:ascii="宋体" w:hAnsi="宋体" w:cs="宋体"/>
          <w:sz w:val="21"/>
          <w:szCs w:val="21"/>
        </w:rPr>
      </w:pPr>
      <w:r>
        <w:rPr>
          <w:rFonts w:hint="eastAsia" w:ascii="宋体" w:hAnsi="宋体" w:cs="宋体"/>
          <w:sz w:val="21"/>
          <w:szCs w:val="21"/>
        </w:rPr>
        <w:t xml:space="preserve">姑苏区人民政府双塔街道办事处办公楼位于十梓街463号，砖混结构建筑。地面1-4层，地下一层为机动车停车场。街道办事处下辖有便民服务中心、综合行政执法大队（金秋花园）以及善家祥筑联动中心。</w:t>
      </w:r>
      <w:r/>
    </w:p>
    <w:p>
      <w:pPr>
        <w:ind w:left="0" w:firstLine="420"/>
        <w:spacing w:line="360" w:lineRule="auto"/>
        <w:rPr>
          <w:rFonts w:ascii="宋体" w:hAnsi="宋体" w:cs="宋体"/>
          <w:sz w:val="21"/>
          <w:szCs w:val="21"/>
        </w:rPr>
      </w:pPr>
      <w:r>
        <w:rPr>
          <w:rFonts w:hint="eastAsia" w:ascii="宋体" w:hAnsi="宋体" w:cs="宋体"/>
          <w:sz w:val="21"/>
          <w:szCs w:val="21"/>
        </w:rPr>
        <w:t xml:space="preserve">（二）服务要求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1.物业管理服务内容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（1）公共秩序维护（保安）服务：项目所辖管理的全部区域内的全天候安全保卫及秩序维护工作。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（2）环境保洁：根据街道要求，对项目所辖管理的区域及设施提供综合保洁服务，并完成采购方布置的突击任务及重大活动时的清洁服务工作。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（3）工程管理：提供大楼内设备维护和零星维修工作，同时根据采购单位要求，统一服从工作安排，满足采购单位要求的指定区域和范围内的水电零星维修工作。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（4）会议服务：负责街道内各会议、培训教育的会议茶水服务，会议音控服务。</w:t>
      </w:r>
      <w:bookmarkStart w:id="137" w:name="OLE_LINK25"/>
      <w:r/>
      <w:bookmarkStart w:id="138" w:name="OLE_LINK26"/>
      <w:r>
        <w:rPr>
          <w:rFonts w:hint="eastAsia" w:ascii="宋体" w:hAnsi="宋体" w:cs="宋体"/>
          <w:sz w:val="21"/>
          <w:szCs w:val="21"/>
        </w:rPr>
        <w:t xml:space="preserve">做好街道各类中小型会议、学习培训等活动的服务保障工作</w:t>
      </w:r>
      <w:bookmarkEnd w:id="137"/>
      <w:r/>
      <w:bookmarkEnd w:id="138"/>
      <w:r>
        <w:rPr>
          <w:rFonts w:hint="eastAsia" w:ascii="宋体" w:hAnsi="宋体" w:cs="宋体"/>
          <w:sz w:val="21"/>
          <w:szCs w:val="21"/>
        </w:rPr>
        <w:t xml:space="preserve">，提供切实有效人员服务支持。</w:t>
      </w:r>
      <w:r/>
    </w:p>
    <w:p>
      <w:pPr>
        <w:ind w:left="0" w:firstLine="420"/>
        <w:spacing w:line="360" w:lineRule="auto"/>
        <w:rPr>
          <w:rFonts w:ascii="宋体" w:hAnsi="宋体" w:cs="宋体"/>
          <w:sz w:val="21"/>
          <w:szCs w:val="21"/>
        </w:rPr>
      </w:pPr>
      <w:r>
        <w:rPr>
          <w:rFonts w:hint="eastAsia" w:ascii="宋体" w:hAnsi="宋体" w:cs="宋体"/>
          <w:sz w:val="21"/>
          <w:szCs w:val="21"/>
        </w:rPr>
        <w:t xml:space="preserve">（5）空调保洁：清洗街道空调设施，每年春秋两季各提供空调保洁服务，拆卸滤网，用毛刷清理蒸发器表面灰尘，清洁出风口、外壳及底座，去除污渍。</w:t>
      </w:r>
      <w:r/>
    </w:p>
    <w:p>
      <w:pPr>
        <w:ind w:left="0" w:firstLine="420"/>
        <w:spacing w:line="360" w:lineRule="auto"/>
        <w:rPr>
          <w:rFonts w:ascii="宋体" w:hAnsi="宋体" w:cs="宋体"/>
          <w:sz w:val="21"/>
          <w:szCs w:val="21"/>
        </w:rPr>
      </w:pPr>
      <w:r>
        <w:rPr>
          <w:rFonts w:hint="eastAsia" w:ascii="宋体" w:hAnsi="宋体" w:cs="宋体"/>
          <w:sz w:val="21"/>
          <w:szCs w:val="21"/>
        </w:rPr>
        <w:t xml:space="preserve">（6）消防安全：制定科学完善的物业消防安全管理方案，保障消防通道、安全出口畅通，严禁占用、堵塞或封闭，定期清理楼道、楼梯间堆放的杂物，在出入口设置明显的禁停标识。</w:t>
      </w:r>
      <w:r/>
    </w:p>
    <w:p>
      <w:pPr>
        <w:ind w:left="0" w:firstLine="420"/>
        <w:spacing w:line="360" w:lineRule="auto"/>
        <w:rPr>
          <w:rFonts w:ascii="宋体" w:hAnsi="宋体" w:cs="宋体"/>
          <w:sz w:val="21"/>
          <w:szCs w:val="21"/>
        </w:rPr>
      </w:pPr>
      <w:r>
        <w:rPr>
          <w:rFonts w:hint="eastAsia" w:ascii="宋体" w:hAnsi="宋体" w:cs="宋体"/>
          <w:sz w:val="21"/>
          <w:szCs w:val="21"/>
        </w:rPr>
        <w:t xml:space="preserve">2.物业管理服务要求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物业管理服务企业需提供高品质保安、保洁、工程、会议服务等全方位物业管理服务。能满足综合性物业管理服务的整体要求，确保项目公共秩序和环境优美。完成街道物业的管理需求，做到统筹管理。</w:t>
      </w:r>
      <w:r/>
    </w:p>
    <w:p>
      <w:pPr>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服务人员配置要求表（</w:t>
      </w:r>
      <w:r>
        <w:rPr>
          <w:rFonts w:hint="eastAsia" w:ascii="宋体" w:hAnsi="宋体" w:cs="宋体"/>
          <w:sz w:val="21"/>
          <w:szCs w:val="21"/>
        </w:rPr>
        <w:t xml:space="preserve">人员</w:t>
      </w:r>
      <w:r>
        <w:rPr>
          <w:rFonts w:hint="eastAsia" w:ascii="宋体" w:hAnsi="宋体" w:cs="宋体"/>
          <w:sz w:val="21"/>
          <w:szCs w:val="21"/>
        </w:rPr>
        <w:t xml:space="preserve">最低配置1</w:t>
      </w:r>
      <w:r>
        <w:rPr>
          <w:rFonts w:ascii="宋体" w:hAnsi="宋体" w:cs="宋体"/>
          <w:sz w:val="21"/>
          <w:szCs w:val="21"/>
        </w:rPr>
        <w:t xml:space="preserve">3</w:t>
      </w:r>
      <w:r>
        <w:rPr>
          <w:rFonts w:hint="eastAsia" w:ascii="宋体" w:hAnsi="宋体" w:cs="宋体"/>
          <w:sz w:val="21"/>
          <w:szCs w:val="21"/>
        </w:rPr>
        <w:t xml:space="preserve">人）</w:t>
      </w:r>
      <w:r/>
    </w:p>
    <w:tbl>
      <w:tblPr>
        <w:tblW w:w="98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1300"/>
        <w:gridCol w:w="708"/>
        <w:gridCol w:w="1985"/>
        <w:gridCol w:w="1134"/>
        <w:gridCol w:w="3969"/>
      </w:tblGrid>
      <w:tr>
        <w:trPr>
          <w:trHeight w:val="624"/>
        </w:trPr>
        <w:tc>
          <w:tcPr>
            <w:tcW w:w="709"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序号</w:t>
            </w:r>
            <w:r/>
          </w:p>
        </w:tc>
        <w:tc>
          <w:tcPr>
            <w:tcW w:w="130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岗位设置</w:t>
            </w:r>
            <w:r/>
          </w:p>
        </w:tc>
        <w:tc>
          <w:tcPr>
            <w:tcW w:w="708"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人数</w:t>
            </w:r>
            <w:r/>
          </w:p>
        </w:tc>
        <w:tc>
          <w:tcPr>
            <w:tcW w:w="1985"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性别/</w:t>
            </w:r>
            <w:r>
              <w:rPr>
                <w:rFonts w:hint="eastAsia" w:ascii="宋体" w:hAnsi="宋体" w:cs="宋体"/>
                <w:color w:val="000000"/>
                <w:sz w:val="21"/>
                <w:szCs w:val="21"/>
              </w:rPr>
              <w:t xml:space="preserve">年龄</w:t>
            </w:r>
            <w:r/>
          </w:p>
        </w:tc>
        <w:tc>
          <w:tcPr>
            <w:tcW w:w="1134"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工作时间</w:t>
            </w:r>
            <w:r/>
          </w:p>
        </w:tc>
        <w:tc>
          <w:tcPr>
            <w:tcW w:w="3969" w:type="dxa"/>
            <w:vAlign w:val="center"/>
            <w:textDirection w:val="lrTb"/>
            <w:noWrap w:val="false"/>
          </w:tcPr>
          <w:p>
            <w:pPr>
              <w:ind w:left="0"/>
              <w:jc w:val="left"/>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基本要求</w:t>
            </w:r>
            <w:r/>
          </w:p>
        </w:tc>
      </w:tr>
      <w:tr>
        <w:trPr>
          <w:trHeight w:val="624"/>
        </w:trPr>
        <w:tc>
          <w:tcPr>
            <w:tcW w:w="709"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w:t>
            </w:r>
            <w:r/>
          </w:p>
        </w:tc>
        <w:tc>
          <w:tcPr>
            <w:tcW w:w="130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★项目</w:t>
            </w:r>
            <w:r>
              <w:rPr>
                <w:rFonts w:hint="eastAsia" w:ascii="宋体" w:hAnsi="宋体" w:cs="宋体"/>
                <w:color w:val="000000"/>
                <w:sz w:val="21"/>
                <w:szCs w:val="21"/>
              </w:rPr>
              <w:t xml:space="preserve">经理</w:t>
            </w:r>
            <w:r/>
          </w:p>
        </w:tc>
        <w:tc>
          <w:tcPr>
            <w:tcW w:w="708"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w:t>
            </w:r>
            <w:r/>
          </w:p>
        </w:tc>
        <w:tc>
          <w:tcPr>
            <w:tcW w:w="1985"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男女不限，</w:t>
            </w:r>
            <w:r>
              <w:rPr>
                <w:rFonts w:hint="eastAsia" w:ascii="宋体" w:hAnsi="宋体" w:cs="宋体"/>
                <w:color w:val="000000"/>
                <w:sz w:val="21"/>
                <w:szCs w:val="21"/>
              </w:rPr>
              <w:t xml:space="preserve">50周岁及以下</w:t>
            </w:r>
            <w:r/>
          </w:p>
        </w:tc>
        <w:tc>
          <w:tcPr>
            <w:tcW w:w="1134"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t xml:space="preserve">小时</w:t>
            </w:r>
            <w:r>
              <w:rPr>
                <w:rFonts w:hint="eastAsia" w:ascii="宋体" w:hAnsi="宋体" w:cs="宋体"/>
                <w:color w:val="000000"/>
                <w:sz w:val="21"/>
                <w:szCs w:val="21"/>
              </w:rPr>
              <w:t xml:space="preserve">工作制</w:t>
            </w:r>
            <w:r/>
          </w:p>
        </w:tc>
        <w:tc>
          <w:tcPr>
            <w:tcW w:w="3969" w:type="dxa"/>
            <w:vAlign w:val="center"/>
            <w:textDirection w:val="lrTb"/>
            <w:noWrap w:val="false"/>
          </w:tcPr>
          <w:p>
            <w:pPr>
              <w:ind w:left="0"/>
              <w:jc w:val="left"/>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大专</w:t>
            </w:r>
            <w:r>
              <w:rPr>
                <w:rFonts w:hint="eastAsia" w:ascii="宋体" w:hAnsi="宋体" w:cs="宋体"/>
                <w:color w:val="000000"/>
                <w:sz w:val="21"/>
                <w:szCs w:val="21"/>
              </w:rPr>
              <w:t xml:space="preserve">或</w:t>
            </w:r>
            <w:r>
              <w:rPr>
                <w:rFonts w:hint="eastAsia" w:ascii="宋体" w:hAnsi="宋体" w:cs="宋体"/>
                <w:color w:val="000000"/>
                <w:sz w:val="21"/>
                <w:szCs w:val="21"/>
              </w:rPr>
              <w:t xml:space="preserve">以上学历；</w:t>
            </w:r>
            <w:r>
              <w:rPr>
                <w:rFonts w:hint="eastAsia" w:ascii="宋体" w:hAnsi="宋体" w:cs="宋体"/>
                <w:sz w:val="21"/>
                <w:szCs w:val="21"/>
              </w:rPr>
              <w:t xml:space="preserve">能够做好各类中小型会议、学习培训等活动的服务工作；</w:t>
            </w:r>
            <w:r>
              <w:rPr>
                <w:rFonts w:hint="eastAsia" w:ascii="宋体" w:hAnsi="宋体" w:cs="宋体"/>
                <w:color w:val="000000"/>
                <w:sz w:val="21"/>
                <w:szCs w:val="21"/>
              </w:rPr>
              <w:t xml:space="preserve">具有一定的物业管理经验。</w:t>
            </w:r>
            <w:r/>
          </w:p>
          <w:p>
            <w:pPr>
              <w:pStyle w:val="918"/>
              <w:ind w:left="0" w:firstLine="0"/>
              <w:jc w:val="left"/>
            </w:pPr>
            <w:r>
              <w:rPr>
                <w:rFonts w:hint="eastAsia" w:ascii="宋体" w:hAnsi="宋体"/>
                <w:b/>
                <w:bCs/>
                <w:szCs w:val="21"/>
              </w:rPr>
              <w:t xml:space="preserve">需持有公安部门颁发的保安员证上岗。</w:t>
            </w:r>
            <w:r/>
          </w:p>
        </w:tc>
      </w:tr>
      <w:tr>
        <w:trPr>
          <w:trHeight w:val="624"/>
        </w:trPr>
        <w:tc>
          <w:tcPr>
            <w:tcW w:w="709"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2</w:t>
            </w:r>
            <w:r/>
          </w:p>
        </w:tc>
        <w:tc>
          <w:tcPr>
            <w:tcW w:w="130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★保安人员</w:t>
            </w:r>
            <w:r/>
          </w:p>
        </w:tc>
        <w:tc>
          <w:tcPr>
            <w:tcW w:w="708"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5</w:t>
            </w:r>
            <w:r/>
          </w:p>
        </w:tc>
        <w:tc>
          <w:tcPr>
            <w:tcW w:w="1985"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男，</w:t>
            </w:r>
            <w:r>
              <w:rPr>
                <w:rFonts w:hint="eastAsia" w:ascii="宋体" w:hAnsi="宋体" w:cs="宋体"/>
                <w:color w:val="000000"/>
                <w:sz w:val="21"/>
                <w:szCs w:val="21"/>
              </w:rPr>
              <w:t xml:space="preserve">55周岁及以下</w:t>
            </w:r>
            <w:r/>
          </w:p>
        </w:tc>
        <w:tc>
          <w:tcPr>
            <w:tcW w:w="1134" w:type="dxa"/>
            <w:vAlign w:val="center"/>
            <w:textDirection w:val="lrTb"/>
            <w:noWrap w:val="false"/>
          </w:tcPr>
          <w:p>
            <w:pPr>
              <w:ind w:left="0"/>
              <w:spacing w:line="360" w:lineRule="exact"/>
              <w:widowControl w:val="off"/>
              <w:rPr>
                <w:rFonts w:ascii="宋体" w:hAnsi="宋体" w:cs="宋体"/>
                <w:sz w:val="21"/>
                <w:szCs w:val="21"/>
              </w:rPr>
            </w:pPr>
            <w:r>
              <w:rPr>
                <w:rFonts w:hint="eastAsia" w:ascii="宋体" w:hAnsi="宋体" w:cs="宋体"/>
                <w:sz w:val="21"/>
                <w:szCs w:val="21"/>
              </w:rPr>
              <w:t xml:space="preserve">白班：12小时工作制（其中包含休息时间4小时）；夜班：12小时工作制（其中包含休息时间4小时）</w:t>
            </w:r>
            <w:r/>
          </w:p>
        </w:tc>
        <w:tc>
          <w:tcPr>
            <w:tcW w:w="3969" w:type="dxa"/>
            <w:vAlign w:val="center"/>
            <w:textDirection w:val="lrTb"/>
            <w:noWrap w:val="false"/>
          </w:tcPr>
          <w:p>
            <w:pPr>
              <w:ind w:left="0"/>
              <w:jc w:val="left"/>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高中</w:t>
            </w:r>
            <w:r>
              <w:rPr>
                <w:rFonts w:hint="eastAsia" w:ascii="宋体" w:hAnsi="宋体" w:cs="宋体"/>
                <w:color w:val="000000"/>
                <w:sz w:val="21"/>
                <w:szCs w:val="21"/>
              </w:rPr>
              <w:t xml:space="preserve">或</w:t>
            </w:r>
            <w:r>
              <w:rPr>
                <w:rFonts w:hint="eastAsia" w:ascii="宋体" w:hAnsi="宋体" w:cs="宋体"/>
                <w:color w:val="000000"/>
                <w:sz w:val="21"/>
                <w:szCs w:val="21"/>
              </w:rPr>
              <w:t xml:space="preserve">以上学历；</w:t>
            </w:r>
            <w:r/>
          </w:p>
          <w:p>
            <w:pPr>
              <w:ind w:left="0"/>
              <w:jc w:val="left"/>
              <w:spacing w:line="360" w:lineRule="exact"/>
              <w:widowControl w:val="off"/>
              <w:rPr>
                <w:rFonts w:ascii="宋体" w:hAnsi="宋体" w:cs="宋体"/>
                <w:b/>
                <w:sz w:val="21"/>
                <w:szCs w:val="21"/>
              </w:rPr>
            </w:pPr>
            <w:r>
              <w:rPr>
                <w:rFonts w:hint="eastAsia" w:ascii="宋体" w:hAnsi="宋体"/>
                <w:b/>
                <w:bCs/>
                <w:sz w:val="21"/>
                <w:szCs w:val="21"/>
              </w:rPr>
              <w:t xml:space="preserve">需持有公安部门颁发的保安员证</w:t>
            </w:r>
            <w:r>
              <w:rPr>
                <w:rFonts w:hint="eastAsia" w:ascii="宋体" w:hAnsi="宋体"/>
                <w:b/>
                <w:bCs/>
                <w:sz w:val="21"/>
                <w:szCs w:val="21"/>
              </w:rPr>
              <w:t xml:space="preserve">上岗。</w:t>
            </w:r>
            <w:r/>
          </w:p>
        </w:tc>
      </w:tr>
      <w:tr>
        <w:trPr>
          <w:trHeight w:val="624"/>
        </w:trPr>
        <w:tc>
          <w:tcPr>
            <w:tcW w:w="709"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3</w:t>
            </w:r>
            <w:r/>
          </w:p>
        </w:tc>
        <w:tc>
          <w:tcPr>
            <w:tcW w:w="130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保洁人员</w:t>
            </w:r>
            <w:r/>
          </w:p>
        </w:tc>
        <w:tc>
          <w:tcPr>
            <w:tcW w:w="708"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5</w:t>
            </w:r>
            <w:r/>
          </w:p>
        </w:tc>
        <w:tc>
          <w:tcPr>
            <w:tcW w:w="1985"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男女不限</w:t>
            </w:r>
            <w:r>
              <w:rPr>
                <w:rFonts w:hint="eastAsia" w:ascii="宋体" w:hAnsi="宋体" w:cs="宋体"/>
                <w:color w:val="000000"/>
                <w:sz w:val="21"/>
                <w:szCs w:val="21"/>
              </w:rPr>
              <w:t xml:space="preserve">，</w:t>
            </w:r>
            <w:r>
              <w:rPr>
                <w:rFonts w:hint="eastAsia" w:ascii="宋体" w:hAnsi="宋体" w:cs="宋体"/>
                <w:color w:val="000000"/>
                <w:sz w:val="21"/>
                <w:szCs w:val="21"/>
              </w:rPr>
              <w:t xml:space="preserve">50周岁及以下</w:t>
            </w:r>
            <w:r/>
          </w:p>
        </w:tc>
        <w:tc>
          <w:tcPr>
            <w:tcW w:w="1134"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8小时</w:t>
            </w:r>
            <w:r>
              <w:rPr>
                <w:rFonts w:hint="eastAsia" w:ascii="宋体" w:hAnsi="宋体" w:cs="宋体"/>
                <w:color w:val="000000"/>
                <w:sz w:val="21"/>
                <w:szCs w:val="21"/>
              </w:rPr>
              <w:t xml:space="preserve">工作制</w:t>
            </w:r>
            <w:r/>
          </w:p>
        </w:tc>
        <w:tc>
          <w:tcPr>
            <w:tcW w:w="3969" w:type="dxa"/>
            <w:vAlign w:val="center"/>
            <w:textDirection w:val="lrTb"/>
            <w:noWrap w:val="false"/>
          </w:tcPr>
          <w:p>
            <w:pPr>
              <w:ind w:left="0"/>
              <w:jc w:val="left"/>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需要熟练掌握各种清洁工具和清洁剂的使用方法，针对不同的清洁对象和污渍，能选用合适的工具和药剂进行处</w:t>
            </w:r>
            <w:r>
              <w:rPr>
                <w:rFonts w:hint="eastAsia" w:ascii="宋体" w:hAnsi="宋体" w:cs="宋体"/>
                <w:color w:val="000000"/>
                <w:sz w:val="21"/>
                <w:szCs w:val="21"/>
              </w:rPr>
              <w:t xml:space="preserve">理。</w:t>
            </w:r>
            <w:r/>
          </w:p>
        </w:tc>
      </w:tr>
      <w:tr>
        <w:trPr>
          <w:trHeight w:val="1169"/>
        </w:trPr>
        <w:tc>
          <w:tcPr>
            <w:tcW w:w="709"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4</w:t>
            </w:r>
            <w:r/>
          </w:p>
        </w:tc>
        <w:tc>
          <w:tcPr>
            <w:tcW w:w="130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会议服务</w:t>
            </w:r>
            <w:r>
              <w:rPr>
                <w:rFonts w:hint="eastAsia" w:ascii="宋体" w:hAnsi="宋体" w:cs="宋体"/>
                <w:color w:val="000000"/>
                <w:sz w:val="21"/>
                <w:szCs w:val="21"/>
              </w:rPr>
              <w:t xml:space="preserve">人员</w:t>
            </w:r>
            <w:r/>
          </w:p>
        </w:tc>
        <w:tc>
          <w:tcPr>
            <w:tcW w:w="708"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w:t>
            </w:r>
            <w:r/>
          </w:p>
        </w:tc>
        <w:tc>
          <w:tcPr>
            <w:tcW w:w="1985"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女，</w:t>
            </w:r>
            <w:r>
              <w:rPr>
                <w:rFonts w:hint="eastAsia" w:ascii="宋体" w:hAnsi="宋体" w:cs="宋体"/>
                <w:color w:val="000000"/>
                <w:sz w:val="21"/>
                <w:szCs w:val="21"/>
              </w:rPr>
              <w:t xml:space="preserve">50周岁及以下</w:t>
            </w:r>
            <w:r/>
          </w:p>
        </w:tc>
        <w:tc>
          <w:tcPr>
            <w:tcW w:w="1134"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8小时</w:t>
            </w:r>
            <w:r>
              <w:rPr>
                <w:rFonts w:hint="eastAsia" w:ascii="宋体" w:hAnsi="宋体" w:cs="宋体"/>
                <w:color w:val="000000"/>
                <w:sz w:val="21"/>
                <w:szCs w:val="21"/>
              </w:rPr>
              <w:t xml:space="preserve">工作制</w:t>
            </w:r>
            <w:r/>
          </w:p>
        </w:tc>
        <w:tc>
          <w:tcPr>
            <w:tcW w:w="3969" w:type="dxa"/>
            <w:vAlign w:val="center"/>
            <w:textDirection w:val="lrTb"/>
            <w:noWrap w:val="false"/>
          </w:tcPr>
          <w:p>
            <w:pPr>
              <w:ind w:left="0"/>
              <w:jc w:val="left"/>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大专或以上学历</w:t>
            </w:r>
            <w:r>
              <w:rPr>
                <w:rFonts w:hint="eastAsia" w:ascii="宋体" w:hAnsi="宋体" w:cs="宋体"/>
                <w:color w:val="000000"/>
                <w:sz w:val="21"/>
                <w:szCs w:val="21"/>
              </w:rPr>
              <w:t xml:space="preserve">，</w:t>
            </w:r>
            <w:r>
              <w:rPr>
                <w:rFonts w:hint="eastAsia" w:ascii="宋体" w:hAnsi="宋体" w:cs="宋体"/>
                <w:color w:val="000000"/>
                <w:sz w:val="21"/>
                <w:szCs w:val="21"/>
              </w:rPr>
              <w:t xml:space="preserve">具有应急救护相关知识和能力</w:t>
            </w:r>
            <w:r>
              <w:rPr>
                <w:rFonts w:hint="eastAsia" w:ascii="宋体" w:hAnsi="宋体" w:cs="宋体"/>
                <w:color w:val="000000"/>
                <w:sz w:val="21"/>
                <w:szCs w:val="21"/>
              </w:rPr>
              <w:t xml:space="preserve">。</w:t>
            </w:r>
            <w:r/>
          </w:p>
        </w:tc>
      </w:tr>
      <w:tr>
        <w:trPr>
          <w:trHeight w:val="624"/>
        </w:trPr>
        <w:tc>
          <w:tcPr>
            <w:tcW w:w="709"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5</w:t>
            </w:r>
            <w:r/>
          </w:p>
        </w:tc>
        <w:tc>
          <w:tcPr>
            <w:tcW w:w="130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b/>
                <w:sz w:val="21"/>
                <w:szCs w:val="21"/>
              </w:rPr>
              <w:t xml:space="preserve">★</w:t>
            </w:r>
            <w:r>
              <w:rPr>
                <w:rFonts w:hint="eastAsia" w:ascii="宋体" w:hAnsi="宋体" w:cs="宋体"/>
                <w:color w:val="000000"/>
                <w:sz w:val="21"/>
                <w:szCs w:val="21"/>
              </w:rPr>
              <w:t xml:space="preserve">工程综合维修人员</w:t>
            </w:r>
            <w:r/>
          </w:p>
        </w:tc>
        <w:tc>
          <w:tcPr>
            <w:tcW w:w="708"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w:t>
            </w:r>
            <w:r/>
          </w:p>
        </w:tc>
        <w:tc>
          <w:tcPr>
            <w:tcW w:w="1985"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男，</w:t>
            </w:r>
            <w:r>
              <w:rPr>
                <w:rFonts w:hint="eastAsia" w:ascii="宋体" w:hAnsi="宋体" w:cs="宋体"/>
                <w:color w:val="000000"/>
                <w:sz w:val="21"/>
                <w:szCs w:val="21"/>
              </w:rPr>
              <w:t xml:space="preserve">55周岁及以下</w:t>
            </w:r>
            <w:r/>
          </w:p>
        </w:tc>
        <w:tc>
          <w:tcPr>
            <w:tcW w:w="1134"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8小时</w:t>
            </w:r>
            <w:r>
              <w:rPr>
                <w:rFonts w:hint="eastAsia" w:ascii="宋体" w:hAnsi="宋体" w:cs="宋体"/>
                <w:color w:val="000000"/>
                <w:sz w:val="21"/>
                <w:szCs w:val="21"/>
              </w:rPr>
              <w:t xml:space="preserve">工作制</w:t>
            </w:r>
            <w:r/>
          </w:p>
        </w:tc>
        <w:tc>
          <w:tcPr>
            <w:tcW w:w="3969" w:type="dxa"/>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具有相关工作经验。</w:t>
            </w:r>
            <w:r/>
          </w:p>
          <w:p>
            <w:pPr>
              <w:ind w:left="0"/>
              <w:jc w:val="left"/>
              <w:spacing w:line="360" w:lineRule="auto"/>
              <w:widowControl w:val="off"/>
              <w:rPr>
                <w:rFonts w:ascii="宋体" w:hAnsi="宋体" w:cs="宋体"/>
                <w:b/>
                <w:color w:val="000000"/>
                <w:sz w:val="21"/>
                <w:szCs w:val="21"/>
              </w:rPr>
            </w:pPr>
            <w:r>
              <w:rPr>
                <w:rFonts w:hint="eastAsia" w:ascii="宋体" w:hAnsi="宋体"/>
                <w:b/>
                <w:bCs/>
                <w:sz w:val="21"/>
                <w:szCs w:val="21"/>
              </w:rPr>
              <w:t xml:space="preserve">需</w:t>
            </w:r>
            <w:r>
              <w:rPr>
                <w:rFonts w:hint="eastAsia" w:ascii="宋体" w:hAnsi="宋体"/>
                <w:b/>
                <w:sz w:val="21"/>
                <w:szCs w:val="21"/>
              </w:rPr>
              <w:t xml:space="preserve">持有特种作业操作证（准操项目：</w:t>
            </w:r>
            <w:r>
              <w:rPr>
                <w:rFonts w:hint="eastAsia" w:ascii="宋体" w:hAnsi="宋体"/>
                <w:b/>
                <w:szCs w:val="21"/>
              </w:rPr>
              <w:t xml:space="preserve">高</w:t>
            </w:r>
            <w:r>
              <w:rPr>
                <w:rFonts w:hint="eastAsia" w:ascii="宋体" w:hAnsi="宋体"/>
                <w:b/>
                <w:sz w:val="21"/>
                <w:szCs w:val="21"/>
              </w:rPr>
              <w:t xml:space="preserve">压电工作业）</w:t>
            </w:r>
            <w:r>
              <w:rPr>
                <w:rFonts w:hint="eastAsia" w:ascii="宋体" w:hAnsi="宋体"/>
                <w:b/>
                <w:sz w:val="21"/>
                <w:szCs w:val="21"/>
              </w:rPr>
              <w:t xml:space="preserve">上岗。</w:t>
            </w:r>
            <w:r/>
          </w:p>
        </w:tc>
      </w:tr>
      <w:tr>
        <w:trPr>
          <w:trHeight w:val="624"/>
        </w:trPr>
        <w:tc>
          <w:tcPr>
            <w:gridSpan w:val="2"/>
            <w:tcW w:w="2009" w:type="dxa"/>
            <w:vAlign w:val="center"/>
            <w:textDirection w:val="lrTb"/>
            <w:noWrap/>
          </w:tcPr>
          <w:p>
            <w:pPr>
              <w:ind w:left="0"/>
              <w:jc w:val="center"/>
              <w:spacing w:line="360" w:lineRule="auto"/>
              <w:widowControl w:val="off"/>
              <w:rPr>
                <w:rFonts w:ascii="宋体" w:hAnsi="宋体" w:cs="宋体"/>
                <w:b/>
                <w:sz w:val="21"/>
                <w:szCs w:val="21"/>
              </w:rPr>
            </w:pPr>
            <w:r>
              <w:rPr>
                <w:rFonts w:hint="eastAsia" w:ascii="宋体" w:hAnsi="宋体" w:cs="宋体"/>
                <w:b/>
                <w:sz w:val="21"/>
                <w:szCs w:val="21"/>
              </w:rPr>
              <w:t xml:space="preserve">合计</w:t>
            </w:r>
            <w:r/>
          </w:p>
        </w:tc>
        <w:tc>
          <w:tcPr>
            <w:tcW w:w="708" w:type="dxa"/>
            <w:vAlign w:val="center"/>
            <w:textDirection w:val="lrTb"/>
            <w:noWrap/>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3</w:t>
            </w:r>
            <w:r>
              <w:rPr>
                <w:rFonts w:hint="eastAsia" w:ascii="宋体" w:hAnsi="宋体" w:cs="宋体"/>
                <w:color w:val="000000"/>
                <w:sz w:val="21"/>
                <w:szCs w:val="21"/>
              </w:rPr>
              <w:t xml:space="preserve">人</w:t>
            </w:r>
            <w:r/>
          </w:p>
        </w:tc>
        <w:tc>
          <w:tcPr>
            <w:tcW w:w="1985" w:type="dxa"/>
            <w:vAlign w:val="center"/>
            <w:textDirection w:val="lrTb"/>
            <w:noWrap/>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3969" w:type="dxa"/>
            <w:vAlign w:val="center"/>
            <w:textDirection w:val="lrTb"/>
            <w:noWrap w:val="false"/>
          </w:tcPr>
          <w:p>
            <w:pPr>
              <w:ind w:left="0"/>
              <w:jc w:val="left"/>
              <w:spacing w:line="360" w:lineRule="auto"/>
              <w:widowControl w:val="off"/>
              <w:rPr>
                <w:rFonts w:ascii="宋体" w:hAnsi="宋体" w:cs="宋体"/>
                <w:b/>
                <w:color w:val="000000"/>
                <w:sz w:val="21"/>
                <w:szCs w:val="21"/>
              </w:rPr>
            </w:pPr>
            <w:r>
              <w:rPr>
                <w:rFonts w:ascii="宋体" w:hAnsi="宋体" w:cs="宋体"/>
                <w:b/>
                <w:color w:val="000000"/>
                <w:sz w:val="21"/>
                <w:szCs w:val="21"/>
              </w:rPr>
            </w:r>
            <w:r/>
          </w:p>
        </w:tc>
      </w:tr>
    </w:tbl>
    <w:p>
      <w:pPr>
        <w:ind w:left="0" w:firstLine="422"/>
        <w:spacing w:line="360" w:lineRule="auto"/>
        <w:tabs>
          <w:tab w:val="left" w:pos="0" w:leader="none"/>
        </w:tabs>
        <w:rPr>
          <w:rFonts w:ascii="宋体" w:hAnsi="宋体"/>
          <w:b/>
          <w:sz w:val="21"/>
          <w:szCs w:val="21"/>
        </w:rPr>
      </w:pPr>
      <w:r>
        <w:rPr>
          <w:rFonts w:hint="eastAsia" w:ascii="宋体" w:hAnsi="宋体"/>
          <w:b/>
          <w:sz w:val="21"/>
        </w:rPr>
        <w:t xml:space="preserve">注：</w:t>
      </w:r>
      <w:r>
        <w:rPr>
          <w:rFonts w:hint="eastAsia" w:ascii="宋体" w:hAnsi="宋体"/>
          <w:b/>
          <w:sz w:val="21"/>
          <w:szCs w:val="21"/>
        </w:rPr>
        <w:t xml:space="preserve">1</w:t>
      </w:r>
      <w:r>
        <w:rPr>
          <w:rFonts w:ascii="宋体" w:hAnsi="宋体"/>
          <w:b/>
          <w:sz w:val="21"/>
          <w:szCs w:val="21"/>
        </w:rPr>
        <w:t xml:space="preserve">.</w:t>
      </w:r>
      <w:r>
        <w:rPr>
          <w:rFonts w:hint="eastAsia" w:ascii="宋体" w:hAnsi="宋体" w:cs="宋体"/>
          <w:b/>
          <w:sz w:val="21"/>
          <w:szCs w:val="21"/>
        </w:rPr>
        <w:t xml:space="preserve">服务人员配置要求表中人员数量、年龄、学历不得负偏离，否则视为非实质性响应。</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以上服务人员配置要求表中带★项的岗位（</w:t>
      </w:r>
      <w:r>
        <w:rPr>
          <w:rFonts w:hint="eastAsia" w:ascii="宋体" w:hAnsi="宋体"/>
          <w:b/>
          <w:sz w:val="21"/>
        </w:rPr>
        <w:t xml:space="preserve">项目经理</w:t>
      </w:r>
      <w:r>
        <w:rPr>
          <w:rFonts w:hint="eastAsia" w:ascii="宋体" w:hAnsi="宋体"/>
          <w:b/>
          <w:sz w:val="21"/>
        </w:rPr>
        <w:t xml:space="preserve">和</w:t>
      </w:r>
      <w:r>
        <w:rPr>
          <w:rFonts w:hint="eastAsia" w:ascii="宋体" w:hAnsi="宋体"/>
          <w:b/>
          <w:sz w:val="21"/>
        </w:rPr>
        <w:t xml:space="preserve">保安人员</w:t>
      </w:r>
      <w:r>
        <w:rPr>
          <w:rFonts w:hint="eastAsia" w:ascii="宋体" w:hAnsi="宋体"/>
          <w:b/>
          <w:sz w:val="21"/>
        </w:rPr>
        <w:t xml:space="preserve">：公安部门颁发的保安员证；</w:t>
      </w:r>
      <w:r>
        <w:rPr>
          <w:rFonts w:hint="eastAsia" w:ascii="宋体" w:hAnsi="宋体"/>
          <w:b/>
          <w:sz w:val="21"/>
        </w:rPr>
        <w:t xml:space="preserve">工程综合维修人员</w:t>
      </w:r>
      <w:r>
        <w:rPr>
          <w:rFonts w:hint="eastAsia" w:ascii="宋体" w:hAnsi="宋体"/>
          <w:b/>
          <w:sz w:val="21"/>
        </w:rPr>
        <w:t xml:space="preserve">：特种作业操作证（准操项目：</w:t>
      </w:r>
      <w:r>
        <w:rPr>
          <w:rFonts w:hint="eastAsia" w:ascii="宋体" w:hAnsi="宋体"/>
          <w:b/>
          <w:sz w:val="21"/>
        </w:rPr>
        <w:t xml:space="preserve">高</w:t>
      </w:r>
      <w:r>
        <w:rPr>
          <w:rFonts w:hint="eastAsia" w:ascii="宋体" w:hAnsi="宋体"/>
          <w:b/>
          <w:sz w:val="21"/>
        </w:rPr>
        <w:t xml:space="preserve">压电工作业）。）投标文件中须提供相应的证书复印件，未提供视为非实质性响应。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各项服务内容的具体要求如下：</w:t>
      </w:r>
      <w:r/>
    </w:p>
    <w:p>
      <w:pPr>
        <w:ind w:left="0" w:firstLine="420"/>
        <w:spacing w:line="360" w:lineRule="auto"/>
        <w:rPr>
          <w:rFonts w:ascii="宋体" w:hAnsi="宋体" w:cs="宋体"/>
          <w:sz w:val="21"/>
          <w:szCs w:val="21"/>
        </w:rPr>
      </w:pPr>
      <w:r>
        <w:rPr>
          <w:rFonts w:ascii="宋体" w:hAnsi="宋体" w:cs="宋体"/>
          <w:sz w:val="21"/>
          <w:szCs w:val="21"/>
        </w:rPr>
        <w:t xml:space="preserve">4.1</w:t>
      </w:r>
      <w:r>
        <w:rPr>
          <w:rFonts w:hint="eastAsia" w:ascii="宋体" w:hAnsi="宋体" w:cs="宋体"/>
          <w:sz w:val="21"/>
          <w:szCs w:val="21"/>
        </w:rPr>
        <w:t xml:space="preserve">项目经理：</w:t>
      </w:r>
      <w:r/>
    </w:p>
    <w:p>
      <w:pPr>
        <w:ind w:left="0" w:firstLine="420"/>
        <w:spacing w:line="360" w:lineRule="auto"/>
        <w:rPr>
          <w:rFonts w:ascii="宋体" w:hAnsi="宋体" w:cs="宋体"/>
          <w:sz w:val="21"/>
          <w:szCs w:val="21"/>
        </w:rPr>
      </w:pPr>
      <w:r>
        <w:rPr>
          <w:rFonts w:hint="eastAsia" w:ascii="宋体" w:hAnsi="宋体" w:cs="宋体"/>
          <w:sz w:val="21"/>
          <w:szCs w:val="21"/>
        </w:rPr>
        <w:t xml:space="preserve">（1）负责项目现场管理，包括人员培训、分工、考勤、考核等；</w:t>
      </w:r>
      <w:r/>
    </w:p>
    <w:p>
      <w:pPr>
        <w:ind w:left="0" w:firstLine="420"/>
        <w:spacing w:line="360" w:lineRule="auto"/>
        <w:rPr>
          <w:rFonts w:ascii="宋体" w:hAnsi="宋体" w:cs="宋体"/>
          <w:sz w:val="21"/>
          <w:szCs w:val="21"/>
        </w:rPr>
      </w:pPr>
      <w:r>
        <w:rPr>
          <w:rFonts w:hint="eastAsia" w:ascii="宋体" w:hAnsi="宋体" w:cs="宋体"/>
          <w:sz w:val="21"/>
          <w:szCs w:val="21"/>
        </w:rPr>
        <w:t xml:space="preserve">（2）加强与采购单位内部的协调、沟通，熟悉了解急救知识，紧急情况下能够协助开展救护工作；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（3）及时征求采购单位的意见、建议，归纳问题进行分析、研究，根据采购单位要求，制定整改措施并组织落实。</w:t>
      </w:r>
      <w:r/>
    </w:p>
    <w:p>
      <w:pPr>
        <w:ind w:left="0" w:firstLine="420"/>
        <w:spacing w:line="360" w:lineRule="auto"/>
        <w:rPr>
          <w:rFonts w:ascii="宋体" w:hAnsi="宋体" w:cs="宋体"/>
          <w:sz w:val="21"/>
          <w:szCs w:val="21"/>
        </w:rPr>
      </w:pPr>
      <w:r>
        <w:rPr>
          <w:rFonts w:hint="eastAsia" w:ascii="宋体" w:hAnsi="宋体" w:cs="宋体"/>
          <w:sz w:val="21"/>
          <w:szCs w:val="21"/>
        </w:rPr>
        <w:t xml:space="preserve">（4）安排在街道办事处办公楼，负责街道内各类会议、培训教育的会议茶水服务，会议音控服务。做好街道各类中小型会议、学习培训等活动的服务保障工作，负责项目各类台账资料管理。</w:t>
      </w:r>
      <w:r/>
    </w:p>
    <w:p>
      <w:pPr>
        <w:ind w:left="0" w:firstLine="420"/>
        <w:spacing w:line="360" w:lineRule="auto"/>
        <w:rPr>
          <w:rFonts w:ascii="宋体" w:hAnsi="宋体" w:cs="宋体"/>
          <w:sz w:val="21"/>
          <w:szCs w:val="21"/>
        </w:rPr>
      </w:pPr>
      <w:r>
        <w:rPr>
          <w:rFonts w:ascii="宋体" w:hAnsi="宋体" w:cs="宋体"/>
          <w:sz w:val="21"/>
          <w:szCs w:val="21"/>
        </w:rPr>
        <w:t xml:space="preserve">4.2</w:t>
      </w:r>
      <w:r>
        <w:rPr>
          <w:rFonts w:hint="eastAsia" w:ascii="宋体" w:hAnsi="宋体" w:cs="宋体"/>
          <w:sz w:val="21"/>
          <w:szCs w:val="21"/>
        </w:rPr>
        <w:t xml:space="preserve">保安人员</w:t>
      </w:r>
      <w:r/>
    </w:p>
    <w:p>
      <w:pPr>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.2.1</w:t>
      </w:r>
      <w:r>
        <w:rPr>
          <w:rFonts w:hint="eastAsia" w:ascii="宋体" w:hAnsi="宋体" w:cs="宋体"/>
          <w:sz w:val="21"/>
          <w:szCs w:val="21"/>
        </w:rPr>
        <w:t xml:space="preserve">双塔街道办事处十梓街463办公楼安排保安员3人，其中白班2人</w:t>
      </w:r>
      <w:r>
        <w:rPr>
          <w:rFonts w:hint="eastAsia" w:ascii="宋体" w:hAnsi="宋体" w:cs="宋体"/>
          <w:sz w:val="21"/>
          <w:szCs w:val="21"/>
        </w:rPr>
        <w:t xml:space="preserve">（其中包含休息时间4小时）</w:t>
      </w:r>
      <w:r>
        <w:rPr>
          <w:rFonts w:hint="eastAsia" w:ascii="宋体" w:hAnsi="宋体" w:cs="宋体"/>
          <w:sz w:val="21"/>
          <w:szCs w:val="21"/>
        </w:rPr>
        <w:t xml:space="preserve">、夜班1人</w:t>
      </w:r>
      <w:r>
        <w:rPr>
          <w:rFonts w:hint="eastAsia" w:ascii="宋体" w:hAnsi="宋体" w:cs="宋体"/>
          <w:sz w:val="21"/>
          <w:szCs w:val="21"/>
        </w:rPr>
        <w:t xml:space="preserve">（其中包含休息时间4小时）</w:t>
      </w:r>
      <w:r>
        <w:rPr>
          <w:rFonts w:hint="eastAsia" w:ascii="宋体" w:hAnsi="宋体" w:cs="宋体"/>
          <w:sz w:val="21"/>
          <w:szCs w:val="21"/>
        </w:rPr>
        <w:t xml:space="preserve">；综合行政执法大队（金秋花园9幢）安排保安员1人，白班</w:t>
      </w:r>
      <w:r>
        <w:rPr>
          <w:rFonts w:hint="eastAsia" w:ascii="宋体" w:hAnsi="宋体" w:cs="宋体"/>
          <w:sz w:val="21"/>
          <w:szCs w:val="21"/>
        </w:rPr>
        <w:t xml:space="preserve">（其中包含休息时间4小时）</w:t>
      </w:r>
      <w:r>
        <w:rPr>
          <w:rFonts w:hint="eastAsia" w:ascii="宋体" w:hAnsi="宋体" w:cs="宋体"/>
          <w:sz w:val="21"/>
          <w:szCs w:val="21"/>
        </w:rPr>
        <w:t xml:space="preserve">，便民服务中心（翠馨苑1幢101）安排保安员1人，白班</w:t>
      </w:r>
      <w:r>
        <w:rPr>
          <w:rFonts w:hint="eastAsia" w:ascii="宋体" w:hAnsi="宋体" w:cs="宋体"/>
          <w:sz w:val="21"/>
          <w:szCs w:val="21"/>
        </w:rPr>
        <w:t xml:space="preserve">（其中包含休息时间4小时）</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ascii="宋体" w:hAnsi="宋体" w:cs="宋体"/>
          <w:sz w:val="21"/>
          <w:szCs w:val="21"/>
        </w:rPr>
        <w:t xml:space="preserve">4.2.2</w:t>
      </w:r>
      <w:r>
        <w:rPr>
          <w:rFonts w:hint="eastAsia" w:ascii="宋体" w:hAnsi="宋体" w:cs="宋体"/>
          <w:sz w:val="21"/>
          <w:szCs w:val="21"/>
        </w:rPr>
        <w:t xml:space="preserve">服务内容：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（1）负责门卫值班；</w:t>
      </w:r>
      <w:r/>
    </w:p>
    <w:p>
      <w:pPr>
        <w:ind w:left="0" w:firstLine="420"/>
        <w:spacing w:line="360" w:lineRule="auto"/>
        <w:rPr>
          <w:rFonts w:ascii="宋体" w:hAnsi="宋体" w:cs="宋体"/>
          <w:sz w:val="21"/>
          <w:szCs w:val="21"/>
        </w:rPr>
      </w:pPr>
      <w:r>
        <w:rPr>
          <w:rFonts w:hint="eastAsia" w:ascii="宋体" w:hAnsi="宋体" w:cs="宋体"/>
          <w:sz w:val="21"/>
          <w:szCs w:val="21"/>
        </w:rPr>
        <w:t xml:space="preserve">（2）负责不间断大楼区域内巡视；</w:t>
      </w:r>
      <w:r/>
    </w:p>
    <w:p>
      <w:pPr>
        <w:ind w:left="0" w:firstLine="420"/>
        <w:spacing w:line="360" w:lineRule="auto"/>
        <w:rPr>
          <w:rFonts w:ascii="宋体" w:hAnsi="宋体" w:cs="宋体"/>
          <w:sz w:val="21"/>
          <w:szCs w:val="21"/>
        </w:rPr>
      </w:pPr>
      <w:r>
        <w:rPr>
          <w:rFonts w:hint="eastAsia" w:ascii="宋体" w:hAnsi="宋体" w:cs="宋体"/>
          <w:sz w:val="21"/>
          <w:szCs w:val="21"/>
        </w:rPr>
        <w:t xml:space="preserve">（3）工作时间内，做好出入口站岗，控制进入办公大楼人员，保证大楼内部正常的办公秩序；办事大厅保安做好外来人员办事秩序维护工作。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（4）车辆停放管理。在上下班高峰时段，指挥疏导进出车辆，指挥车辆按规定停放。</w:t>
      </w:r>
      <w:r/>
    </w:p>
    <w:p>
      <w:pPr>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门岗、巡逻岗</w:t>
      </w:r>
      <w:r>
        <w:rPr>
          <w:rFonts w:hint="eastAsia" w:ascii="宋体" w:hAnsi="宋体" w:cs="宋体"/>
          <w:sz w:val="21"/>
          <w:szCs w:val="21"/>
        </w:rPr>
        <w:t xml:space="preserve">的任务</w:t>
      </w:r>
      <w:r/>
    </w:p>
    <w:p>
      <w:pPr>
        <w:ind w:left="0" w:firstLine="420"/>
        <w:spacing w:line="360" w:lineRule="auto"/>
        <w:rPr>
          <w:rFonts w:ascii="宋体" w:hAnsi="宋体" w:cs="宋体"/>
          <w:sz w:val="21"/>
          <w:szCs w:val="21"/>
        </w:rPr>
      </w:pPr>
      <w:r>
        <w:rPr>
          <w:rFonts w:hint="eastAsia" w:ascii="宋体" w:hAnsi="宋体" w:cs="宋体"/>
          <w:sz w:val="21"/>
          <w:szCs w:val="21"/>
        </w:rPr>
        <w:t xml:space="preserve">大院、楼内的日常安保工作，保证项目的正常工作秩序并按要求做好相关来访登记工作。在所处办公区域范围内预防闲杂人员对建筑物、构筑物、绿化等破坏性侵害；维持外来人员的秩序；设有停车场的，管理好入园车辆，确保安全行驶及有序停放，保持大院内文明、整洁、宁静的工作环境。及时有效处理突发事件、治安事件，切实做好防火、防盗等工作，履行火险、火灾的救助义务。协助处理突发事件，必要时及时与有关部门联系沟通。值班人员没有非常情况不得离岗，发现问题要及时处理。</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）门岗工作的任务</w:t>
      </w:r>
      <w:r/>
    </w:p>
    <w:p>
      <w:pPr>
        <w:ind w:left="0" w:firstLine="420"/>
        <w:spacing w:line="360" w:lineRule="auto"/>
        <w:rPr>
          <w:rFonts w:ascii="宋体" w:hAnsi="宋体" w:cs="宋体"/>
          <w:sz w:val="21"/>
          <w:szCs w:val="21"/>
        </w:rPr>
      </w:pPr>
      <w:r>
        <w:rPr>
          <w:rFonts w:hint="eastAsia" w:ascii="宋体" w:hAnsi="宋体" w:cs="宋体"/>
          <w:sz w:val="21"/>
          <w:szCs w:val="21"/>
        </w:rPr>
        <w:t xml:space="preserve">①门岗秩序维护人员要对出入人员及车辆进行严格验证，并依据采购方会客制度严格履行登记手续，严禁无关人员及车辆入内。</w:t>
      </w:r>
      <w:r/>
    </w:p>
    <w:p>
      <w:pPr>
        <w:ind w:left="0" w:firstLine="420"/>
        <w:spacing w:line="360" w:lineRule="auto"/>
        <w:rPr>
          <w:rFonts w:ascii="宋体" w:hAnsi="宋体" w:cs="宋体"/>
          <w:sz w:val="21"/>
          <w:szCs w:val="21"/>
        </w:rPr>
      </w:pPr>
      <w:r>
        <w:rPr>
          <w:rFonts w:hint="eastAsia" w:ascii="宋体" w:hAnsi="宋体" w:cs="宋体"/>
          <w:sz w:val="21"/>
          <w:szCs w:val="21"/>
        </w:rPr>
        <w:t xml:space="preserve">②对出入人员及车辆所携带、装运的物品、物资进行严格的检验、核查，以防止私自将采购单位财产夹带出门。</w:t>
      </w:r>
      <w:r/>
    </w:p>
    <w:p>
      <w:pPr>
        <w:ind w:left="0" w:firstLine="420"/>
        <w:spacing w:line="360" w:lineRule="auto"/>
        <w:rPr>
          <w:rFonts w:ascii="宋体" w:hAnsi="宋体" w:cs="宋体"/>
          <w:sz w:val="21"/>
          <w:szCs w:val="21"/>
        </w:rPr>
      </w:pPr>
      <w:r>
        <w:rPr>
          <w:rFonts w:hint="eastAsia" w:ascii="宋体" w:hAnsi="宋体" w:cs="宋体"/>
          <w:sz w:val="21"/>
          <w:szCs w:val="21"/>
        </w:rPr>
        <w:t xml:space="preserve">③疏导出入车辆和行人，清理门卫责任区内无关人员，保证车辆进出畅通，人员出入有序。</w:t>
      </w:r>
      <w:r/>
    </w:p>
    <w:p>
      <w:pPr>
        <w:ind w:left="0" w:firstLine="420"/>
        <w:spacing w:line="360" w:lineRule="auto"/>
        <w:rPr>
          <w:rFonts w:ascii="宋体" w:hAnsi="宋体" w:cs="宋体"/>
          <w:sz w:val="21"/>
          <w:szCs w:val="21"/>
        </w:rPr>
      </w:pPr>
      <w:r>
        <w:rPr>
          <w:rFonts w:hint="eastAsia" w:ascii="宋体" w:hAnsi="宋体" w:cs="宋体"/>
          <w:sz w:val="21"/>
          <w:szCs w:val="21"/>
        </w:rPr>
        <w:t xml:space="preserve">④配合有关部门做好来人来访接待工作，遇到有来访人员确实有要事急需办理时，要及时做好传达工作。对无关人员和群体上访人员能有效制止或处置，保证大楼内部正常的办公秩序。</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7</w:t>
      </w:r>
      <w:r>
        <w:rPr>
          <w:rFonts w:hint="eastAsia" w:ascii="宋体" w:hAnsi="宋体" w:cs="宋体"/>
          <w:sz w:val="21"/>
          <w:szCs w:val="21"/>
        </w:rPr>
        <w:t xml:space="preserve">）巡逻岗工作的任务</w:t>
      </w:r>
      <w:r/>
    </w:p>
    <w:p>
      <w:pPr>
        <w:ind w:left="0" w:firstLine="420"/>
        <w:spacing w:line="360" w:lineRule="auto"/>
        <w:rPr>
          <w:rFonts w:ascii="宋体" w:hAnsi="宋体" w:cs="宋体"/>
          <w:sz w:val="21"/>
          <w:szCs w:val="21"/>
        </w:rPr>
      </w:pPr>
      <w:r>
        <w:rPr>
          <w:rFonts w:hint="eastAsia" w:ascii="宋体" w:hAnsi="宋体" w:cs="宋体"/>
          <w:sz w:val="21"/>
          <w:szCs w:val="21"/>
        </w:rPr>
        <w:t xml:space="preserve">①对项目大楼公共区域、停车区域等实施24小时巡逻，维护区域内治安及工作秩序。</w:t>
      </w:r>
      <w:r/>
    </w:p>
    <w:p>
      <w:pPr>
        <w:ind w:left="0" w:firstLine="420"/>
        <w:spacing w:line="360" w:lineRule="auto"/>
        <w:rPr>
          <w:rFonts w:ascii="宋体" w:hAnsi="宋体" w:cs="宋体"/>
          <w:sz w:val="21"/>
          <w:szCs w:val="21"/>
        </w:rPr>
      </w:pPr>
      <w:r>
        <w:rPr>
          <w:rFonts w:hint="eastAsia" w:ascii="宋体" w:hAnsi="宋体" w:cs="宋体"/>
          <w:sz w:val="21"/>
          <w:szCs w:val="21"/>
        </w:rPr>
        <w:t xml:space="preserve">②预防、发现和制止项目范围内各种违法犯罪行为。</w:t>
      </w:r>
      <w:r/>
    </w:p>
    <w:p>
      <w:pPr>
        <w:ind w:left="0" w:firstLine="420"/>
        <w:spacing w:line="360" w:lineRule="auto"/>
        <w:rPr>
          <w:rFonts w:ascii="宋体" w:hAnsi="宋体" w:cs="宋体"/>
          <w:sz w:val="21"/>
          <w:szCs w:val="21"/>
        </w:rPr>
      </w:pPr>
      <w:r>
        <w:rPr>
          <w:rFonts w:hint="eastAsia" w:ascii="宋体" w:hAnsi="宋体" w:cs="宋体"/>
          <w:sz w:val="21"/>
          <w:szCs w:val="21"/>
        </w:rPr>
        <w:t xml:space="preserve">③及时发现各种可疑情况，妥善处理相关问题。</w:t>
      </w:r>
      <w:r/>
    </w:p>
    <w:p>
      <w:pPr>
        <w:ind w:left="0" w:firstLine="420"/>
        <w:spacing w:line="360" w:lineRule="auto"/>
        <w:rPr>
          <w:rFonts w:ascii="宋体" w:hAnsi="宋体" w:cs="宋体"/>
          <w:sz w:val="21"/>
          <w:szCs w:val="21"/>
        </w:rPr>
      </w:pPr>
      <w:r>
        <w:rPr>
          <w:rFonts w:hint="eastAsia" w:ascii="宋体" w:hAnsi="宋体" w:cs="宋体"/>
          <w:sz w:val="21"/>
          <w:szCs w:val="21"/>
        </w:rPr>
        <w:t xml:space="preserve">④检查、发现安全防范方面的漏洞。要针对巡逻范围和特点，切实做好防火、防盗、防破坏等安全防范工作，保证巡逻范围内人、财、物的安全，维护良好的治安秩序。</w:t>
      </w:r>
      <w:r/>
    </w:p>
    <w:p>
      <w:pPr>
        <w:ind w:left="0" w:firstLine="420"/>
        <w:spacing w:line="360" w:lineRule="auto"/>
        <w:rPr>
          <w:rFonts w:ascii="宋体" w:hAnsi="宋体" w:cs="宋体"/>
          <w:sz w:val="21"/>
          <w:szCs w:val="21"/>
        </w:rPr>
      </w:pPr>
      <w:r>
        <w:rPr>
          <w:rFonts w:hint="eastAsia" w:ascii="宋体" w:hAnsi="宋体" w:cs="宋体"/>
          <w:sz w:val="21"/>
          <w:szCs w:val="21"/>
        </w:rPr>
        <w:t xml:space="preserve">⑤突发事件或意外事故的处理。在巡逻范围内，一旦发生突发性事件或意外事故，巡逻人员要全力维护好现场秩序。</w:t>
      </w:r>
      <w:r/>
    </w:p>
    <w:p>
      <w:pPr>
        <w:ind w:left="0" w:firstLine="420"/>
        <w:spacing w:line="360" w:lineRule="auto"/>
        <w:rPr>
          <w:rFonts w:ascii="宋体" w:hAnsi="宋体" w:cs="宋体"/>
          <w:sz w:val="21"/>
          <w:szCs w:val="21"/>
        </w:rPr>
      </w:pPr>
      <w:r>
        <w:rPr>
          <w:rFonts w:hint="eastAsia" w:ascii="宋体" w:hAnsi="宋体" w:cs="宋体"/>
          <w:sz w:val="21"/>
          <w:szCs w:val="21"/>
        </w:rPr>
        <w:t xml:space="preserve">⑥做好项目内车辆的交通组织工作，及时指挥疏导车辆，纠正乱停乱放，维护车辆秩序，确保畅通无阻。做到机动车停车入位，非机动车（存车）棚内车辆摆放整齐、停放有序。</w:t>
      </w:r>
      <w:r/>
    </w:p>
    <w:p>
      <w:pPr>
        <w:ind w:left="0" w:firstLine="420"/>
        <w:spacing w:line="360" w:lineRule="auto"/>
        <w:rPr>
          <w:rFonts w:ascii="宋体" w:hAnsi="宋体" w:cs="宋体"/>
          <w:sz w:val="21"/>
          <w:szCs w:val="21"/>
        </w:rPr>
      </w:pPr>
      <w:r>
        <w:rPr>
          <w:rFonts w:hint="eastAsia" w:ascii="宋体" w:hAnsi="宋体" w:cs="宋体"/>
          <w:sz w:val="21"/>
          <w:szCs w:val="21"/>
        </w:rPr>
        <w:t xml:space="preserve">⑦认真履行岗位职责，提高警惕，对停放车辆的状况进行检查，要检查车辆车门、车窗是否关好、车内有无贵重物品、车辆有无损伤痕迹。切实保证停放车辆的安全，做好车辆的防火、防盗、防撬、防破坏工作。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⑧及时发现解决各种问题，重要情况（如车门未锁、车窗未关或车辆发生刮蹭等），及时记录或通知车主。</w:t>
      </w:r>
      <w:r/>
    </w:p>
    <w:p>
      <w:pPr>
        <w:ind w:left="0" w:firstLine="420"/>
        <w:spacing w:line="360" w:lineRule="auto"/>
        <w:rPr>
          <w:rFonts w:ascii="宋体" w:hAnsi="宋体" w:cs="宋体"/>
          <w:sz w:val="21"/>
          <w:szCs w:val="21"/>
        </w:rPr>
      </w:pPr>
      <w:r>
        <w:rPr>
          <w:rFonts w:hint="eastAsia" w:ascii="宋体" w:hAnsi="宋体" w:cs="宋体"/>
          <w:sz w:val="21"/>
          <w:szCs w:val="21"/>
        </w:rPr>
        <w:t xml:space="preserve">⑨妥善处理因车辆纠纷而引发的矛盾，尽可能降低各种经济损失和社会影响。</w:t>
      </w:r>
      <w:r/>
    </w:p>
    <w:p>
      <w:pPr>
        <w:ind w:left="0" w:firstLine="420"/>
        <w:spacing w:line="360" w:lineRule="auto"/>
        <w:rPr>
          <w:rFonts w:ascii="宋体" w:hAnsi="宋体" w:cs="宋体"/>
          <w:sz w:val="21"/>
          <w:szCs w:val="21"/>
        </w:rPr>
      </w:pPr>
      <w:r>
        <w:rPr>
          <w:rFonts w:ascii="宋体" w:hAnsi="宋体" w:cs="宋体"/>
          <w:sz w:val="21"/>
          <w:szCs w:val="21"/>
        </w:rPr>
        <w:t xml:space="preserve">4.3</w:t>
      </w:r>
      <w:r>
        <w:rPr>
          <w:rFonts w:hint="eastAsia" w:ascii="宋体" w:hAnsi="宋体" w:cs="宋体"/>
          <w:sz w:val="21"/>
          <w:szCs w:val="21"/>
        </w:rPr>
        <w:t xml:space="preserve">环境保洁服务</w:t>
      </w:r>
      <w:r/>
    </w:p>
    <w:p>
      <w:pPr>
        <w:ind w:left="0" w:firstLine="420"/>
        <w:spacing w:line="360" w:lineRule="auto"/>
        <w:rPr>
          <w:rFonts w:ascii="宋体" w:hAnsi="宋体" w:cs="宋体"/>
          <w:sz w:val="21"/>
          <w:szCs w:val="21"/>
        </w:rPr>
      </w:pPr>
      <w:r>
        <w:rPr>
          <w:rFonts w:ascii="宋体" w:hAnsi="宋体" w:cs="宋体"/>
          <w:sz w:val="21"/>
          <w:szCs w:val="21"/>
        </w:rPr>
        <w:t xml:space="preserve">4.3.1</w:t>
      </w:r>
      <w:r>
        <w:rPr>
          <w:rFonts w:hint="eastAsia" w:ascii="宋体" w:hAnsi="宋体" w:cs="宋体"/>
          <w:sz w:val="21"/>
          <w:szCs w:val="21"/>
        </w:rPr>
        <w:t xml:space="preserve">双塔街道办事处十梓街463办公楼安排2人，综合行政执法大队（金秋花园9幢）安排1人，司法所（凤凰街59号）以及乌鹊桥路125-1号和社区机动清扫安排1人，便民服务中心（翠馨苑1幢101）以及杨枝二村25幢北10米和善家祥筑安排1人（三个场所共用）。</w:t>
      </w:r>
      <w:r/>
    </w:p>
    <w:p>
      <w:pPr>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.3.2</w:t>
      </w:r>
      <w:r>
        <w:rPr>
          <w:rFonts w:hint="eastAsia" w:ascii="宋体" w:hAnsi="宋体" w:cs="宋体"/>
          <w:sz w:val="21"/>
          <w:szCs w:val="21"/>
        </w:rPr>
        <w:t xml:space="preserve">保洁人员工作时间为周一到周五7:00-11:00,13：00-17:00。对公共部位及采购方指定区域实施全方位保洁。主要包括：室外保洁，大楼内地面道路、景观、停车场以及附属建筑等的保洁；室内保洁，楼内公共部位（大厅、走廊、电梯厅、消防楼梯、卫生间等）和会议室、接待室、活动室、室外地面道路、景观、值班室等的保洁；机动车停车区域、非机动车停车区域、消防及其他相关配套设施的保洁。</w:t>
      </w:r>
      <w:r/>
    </w:p>
    <w:p>
      <w:pPr>
        <w:ind w:left="0" w:firstLine="420"/>
        <w:spacing w:line="360" w:lineRule="auto"/>
        <w:rPr>
          <w:rFonts w:ascii="宋体" w:hAnsi="宋体" w:cs="宋体"/>
          <w:sz w:val="21"/>
          <w:szCs w:val="21"/>
        </w:rPr>
      </w:pPr>
      <w:r>
        <w:rPr>
          <w:rFonts w:ascii="宋体" w:hAnsi="宋体" w:cs="宋体"/>
          <w:sz w:val="21"/>
          <w:szCs w:val="21"/>
        </w:rPr>
        <w:t xml:space="preserve">4.3.3</w:t>
      </w:r>
      <w:r>
        <w:rPr>
          <w:rFonts w:hint="eastAsia" w:ascii="宋体" w:hAnsi="宋体" w:cs="宋体"/>
          <w:sz w:val="21"/>
          <w:szCs w:val="21"/>
        </w:rPr>
        <w:t xml:space="preserve">综合保洁内容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（1）日常保洁</w:t>
      </w:r>
      <w:r/>
    </w:p>
    <w:p>
      <w:pPr>
        <w:ind w:left="0" w:firstLine="420"/>
        <w:spacing w:line="360" w:lineRule="auto"/>
        <w:rPr>
          <w:rFonts w:ascii="宋体" w:hAnsi="宋体" w:cs="宋体"/>
          <w:sz w:val="21"/>
          <w:szCs w:val="21"/>
        </w:rPr>
      </w:pPr>
      <w:r>
        <w:rPr>
          <w:rFonts w:hint="eastAsia" w:ascii="宋体" w:hAnsi="宋体" w:cs="宋体"/>
          <w:sz w:val="21"/>
          <w:szCs w:val="21"/>
        </w:rPr>
        <w:t xml:space="preserve">①大楼各公共场所，指公用设施、卫生间、开水房、通道（楼梯）、公共大厅、电梯、墙面、橱窗、饰品、饰物、地毯、绿化景点设施、贵宾室、各种会议室、值班室等。</w:t>
      </w:r>
      <w:r/>
    </w:p>
    <w:p>
      <w:pPr>
        <w:ind w:left="0" w:firstLine="420"/>
        <w:spacing w:line="360" w:lineRule="auto"/>
        <w:rPr>
          <w:rFonts w:ascii="宋体" w:hAnsi="宋体" w:cs="宋体"/>
          <w:sz w:val="21"/>
          <w:szCs w:val="21"/>
        </w:rPr>
      </w:pPr>
      <w:r>
        <w:rPr>
          <w:rFonts w:hint="eastAsia" w:ascii="宋体" w:hAnsi="宋体" w:cs="宋体"/>
          <w:sz w:val="21"/>
          <w:szCs w:val="21"/>
        </w:rPr>
        <w:t xml:space="preserve">②地面道路、停车场。</w:t>
      </w:r>
      <w:r/>
    </w:p>
    <w:p>
      <w:pPr>
        <w:ind w:left="0" w:firstLine="420"/>
        <w:spacing w:line="360" w:lineRule="auto"/>
        <w:rPr>
          <w:rFonts w:ascii="宋体" w:hAnsi="宋体" w:cs="宋体"/>
          <w:sz w:val="21"/>
          <w:szCs w:val="21"/>
        </w:rPr>
      </w:pPr>
      <w:r>
        <w:rPr>
          <w:rFonts w:hint="eastAsia" w:ascii="宋体" w:hAnsi="宋体" w:cs="宋体"/>
          <w:sz w:val="21"/>
          <w:szCs w:val="21"/>
        </w:rPr>
        <w:t xml:space="preserve">（2）定期保洁</w:t>
      </w:r>
      <w:r/>
    </w:p>
    <w:p>
      <w:pPr>
        <w:ind w:left="0" w:firstLine="420"/>
        <w:spacing w:line="360" w:lineRule="auto"/>
        <w:rPr>
          <w:rFonts w:ascii="宋体" w:hAnsi="宋体" w:cs="宋体"/>
          <w:sz w:val="21"/>
          <w:szCs w:val="21"/>
        </w:rPr>
      </w:pPr>
      <w:r>
        <w:rPr>
          <w:rFonts w:hint="eastAsia" w:ascii="宋体" w:hAnsi="宋体" w:cs="宋体"/>
          <w:sz w:val="21"/>
          <w:szCs w:val="21"/>
        </w:rPr>
        <w:t xml:space="preserve">包括垃圾的清运处理，垃圾箱的保洁；门前“三包”；除“四害”等，定期清洗街道空调设施，每年春秋两季各提供空调保洁服务，拆卸滤网，用毛刷清理蒸发器表面灰尘，清洁出风口、外壳及底座，去除污渍。</w:t>
      </w:r>
      <w:r/>
    </w:p>
    <w:p>
      <w:pPr>
        <w:ind w:left="0" w:firstLine="420"/>
        <w:spacing w:line="360" w:lineRule="auto"/>
        <w:rPr>
          <w:rFonts w:ascii="宋体" w:hAnsi="宋体" w:cs="宋体"/>
          <w:sz w:val="21"/>
          <w:szCs w:val="21"/>
        </w:rPr>
      </w:pPr>
      <w:r>
        <w:rPr>
          <w:rFonts w:hint="eastAsia" w:ascii="宋体" w:hAnsi="宋体" w:cs="宋体"/>
          <w:sz w:val="21"/>
          <w:szCs w:val="21"/>
        </w:rPr>
        <w:t xml:space="preserve">（3）其他</w:t>
      </w:r>
      <w:r/>
    </w:p>
    <w:p>
      <w:pPr>
        <w:ind w:left="0" w:firstLine="420"/>
        <w:spacing w:line="360" w:lineRule="auto"/>
        <w:rPr>
          <w:rFonts w:ascii="宋体" w:hAnsi="宋体" w:cs="宋体"/>
          <w:sz w:val="21"/>
          <w:szCs w:val="21"/>
        </w:rPr>
      </w:pPr>
      <w:r>
        <w:rPr>
          <w:rFonts w:hint="eastAsia" w:ascii="宋体" w:hAnsi="宋体" w:cs="宋体"/>
          <w:sz w:val="21"/>
          <w:szCs w:val="21"/>
        </w:rPr>
        <w:t xml:space="preserve">特殊季节冬季积雪处理；夏秋季的雨水积水处理及其他特殊情况保洁。</w:t>
      </w:r>
      <w:r/>
    </w:p>
    <w:p>
      <w:pPr>
        <w:ind w:left="0" w:firstLine="420"/>
        <w:spacing w:line="360" w:lineRule="auto"/>
        <w:rPr>
          <w:rFonts w:ascii="宋体" w:hAnsi="宋体" w:cs="宋体"/>
          <w:sz w:val="21"/>
          <w:szCs w:val="21"/>
        </w:rPr>
      </w:pPr>
      <w:r>
        <w:rPr>
          <w:rFonts w:ascii="宋体" w:hAnsi="宋体" w:cs="宋体"/>
          <w:sz w:val="21"/>
          <w:szCs w:val="21"/>
        </w:rPr>
        <w:t xml:space="preserve">4.3.4</w:t>
      </w:r>
      <w:r>
        <w:rPr>
          <w:rFonts w:hint="eastAsia" w:ascii="宋体" w:hAnsi="宋体" w:cs="宋体"/>
          <w:sz w:val="21"/>
          <w:szCs w:val="21"/>
        </w:rPr>
        <w:t xml:space="preserve">各项保洁具体要求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日常保洁：室外庭院道路，室内通道，办事大厅，卫生间、活动室、公用设施等每天定时保洁，保持地面无垃圾，无污迹，洁净明亮；地毯，会议室等定期保洁和使用后立即保洁。为不影响正常办公，保洁标准及保洁频率以四星级宾馆保洁标准为标准。有脏即清、随滴随净。</w:t>
      </w:r>
      <w:r/>
    </w:p>
    <w:p>
      <w:pPr>
        <w:ind w:left="0" w:firstLine="420"/>
        <w:spacing w:line="360" w:lineRule="auto"/>
        <w:rPr>
          <w:rFonts w:ascii="宋体" w:hAnsi="宋体" w:cs="宋体"/>
          <w:sz w:val="21"/>
          <w:szCs w:val="21"/>
        </w:rPr>
      </w:pPr>
      <w:r>
        <w:rPr>
          <w:rFonts w:hint="eastAsia" w:ascii="宋体" w:hAnsi="宋体" w:cs="宋体"/>
          <w:sz w:val="21"/>
          <w:szCs w:val="21"/>
        </w:rPr>
        <w:t xml:space="preserve">遇突击任务及重大活动时应无条件按采购</w:t>
      </w:r>
      <w:r>
        <w:rPr>
          <w:rFonts w:hint="eastAsia" w:ascii="宋体" w:hAnsi="宋体" w:cs="宋体"/>
          <w:sz w:val="21"/>
          <w:szCs w:val="21"/>
        </w:rPr>
        <w:t xml:space="preserve">单位</w:t>
      </w:r>
      <w:r>
        <w:rPr>
          <w:rFonts w:hint="eastAsia" w:ascii="宋体" w:hAnsi="宋体" w:cs="宋体"/>
          <w:sz w:val="21"/>
          <w:szCs w:val="21"/>
        </w:rPr>
        <w:t xml:space="preserve">要求完成布置的工作。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（1）公共区域卫生保洁。</w:t>
      </w:r>
      <w:r/>
    </w:p>
    <w:p>
      <w:pPr>
        <w:ind w:left="0" w:firstLine="420"/>
        <w:spacing w:line="360" w:lineRule="auto"/>
        <w:rPr>
          <w:rFonts w:ascii="宋体" w:hAnsi="宋体" w:cs="宋体"/>
          <w:sz w:val="21"/>
          <w:szCs w:val="21"/>
        </w:rPr>
      </w:pPr>
      <w:r>
        <w:rPr>
          <w:rFonts w:hint="eastAsia" w:ascii="宋体" w:hAnsi="宋体" w:cs="宋体"/>
          <w:sz w:val="21"/>
          <w:szCs w:val="21"/>
        </w:rPr>
        <w:t xml:space="preserve">公共区域包括：大厅、大门、走廊、休息场所、办公室（区）、会议室等公共部位所有设施、用品及饰物。</w:t>
      </w:r>
      <w:r/>
    </w:p>
    <w:p>
      <w:pPr>
        <w:ind w:left="0" w:firstLine="420"/>
        <w:spacing w:line="360" w:lineRule="auto"/>
        <w:rPr>
          <w:rFonts w:ascii="宋体" w:hAnsi="宋体" w:cs="宋体"/>
          <w:sz w:val="21"/>
          <w:szCs w:val="21"/>
        </w:rPr>
      </w:pPr>
      <w:r>
        <w:rPr>
          <w:rFonts w:hint="eastAsia" w:ascii="宋体" w:hAnsi="宋体" w:cs="宋体"/>
          <w:sz w:val="21"/>
          <w:szCs w:val="21"/>
        </w:rPr>
        <w:t xml:space="preserve">①地面光亮无水迹、污渍；地砖地面和石料地面每周刷洗1次；地砖或大理石地面抛光打蜡1次；每日清洗1次楼道口和通道摆放的烟灰缸内垃圾和烟头；</w:t>
      </w:r>
      <w:r/>
    </w:p>
    <w:p>
      <w:pPr>
        <w:ind w:left="0" w:firstLine="420"/>
        <w:spacing w:line="360" w:lineRule="auto"/>
        <w:rPr>
          <w:rFonts w:ascii="宋体" w:hAnsi="宋体" w:cs="宋体"/>
          <w:sz w:val="21"/>
          <w:szCs w:val="21"/>
        </w:rPr>
      </w:pPr>
      <w:r>
        <w:rPr>
          <w:rFonts w:hint="eastAsia" w:ascii="宋体" w:hAnsi="宋体" w:cs="宋体"/>
          <w:sz w:val="21"/>
          <w:szCs w:val="21"/>
        </w:rPr>
        <w:t xml:space="preserve">②楼道、走廊、指示牌、门牌、通风窗口、地脚线、墙面、柱子、顶板等处无灰尘污渍；楼内公共部位每天（节假日除外）清扫2-4次，每日拖洗2次（需在非工作时间完成办公区域内的保洁，不得影响工作人员办公）；各种通道的防火门、消防栓、玻璃箱内侧、灯具、墙面、地脚线、批示牌等公共设施，每月循环清洁1次；天花板每月除尘1次，通风换气。</w:t>
      </w:r>
      <w:r/>
    </w:p>
    <w:p>
      <w:pPr>
        <w:ind w:left="0" w:firstLine="420"/>
        <w:spacing w:line="360" w:lineRule="auto"/>
        <w:rPr>
          <w:rFonts w:ascii="宋体" w:hAnsi="宋体" w:cs="宋体"/>
          <w:sz w:val="21"/>
          <w:szCs w:val="21"/>
        </w:rPr>
      </w:pPr>
      <w:r>
        <w:rPr>
          <w:rFonts w:hint="eastAsia" w:ascii="宋体" w:hAnsi="宋体" w:cs="宋体"/>
          <w:sz w:val="21"/>
          <w:szCs w:val="21"/>
        </w:rPr>
        <w:t xml:space="preserve">③垃圾桶每日至少清理1次，如筒内垃圾超过容量的1/3，立即清理，并摆放整齐，外观整洁；冲洗烟灰缸、洁具；清倒垃圾篓垃圾、换新的垃圾袋；</w:t>
      </w:r>
      <w:r/>
    </w:p>
    <w:p>
      <w:pPr>
        <w:ind w:left="0" w:firstLine="420"/>
        <w:spacing w:line="360" w:lineRule="auto"/>
        <w:rPr>
          <w:rFonts w:ascii="宋体" w:hAnsi="宋体" w:cs="宋体"/>
          <w:sz w:val="21"/>
          <w:szCs w:val="21"/>
        </w:rPr>
      </w:pPr>
      <w:r>
        <w:rPr>
          <w:rFonts w:hint="eastAsia" w:ascii="宋体" w:hAnsi="宋体" w:cs="宋体"/>
          <w:sz w:val="21"/>
          <w:szCs w:val="21"/>
        </w:rPr>
        <w:t xml:space="preserve">④绿植外观干净，花叶无尘土，花盆内无杂物。</w:t>
      </w:r>
      <w:r/>
    </w:p>
    <w:p>
      <w:pPr>
        <w:ind w:left="0" w:firstLine="420"/>
        <w:spacing w:line="360" w:lineRule="auto"/>
        <w:rPr>
          <w:rFonts w:ascii="宋体" w:hAnsi="宋体" w:cs="宋体"/>
          <w:sz w:val="21"/>
          <w:szCs w:val="21"/>
        </w:rPr>
      </w:pPr>
      <w:r>
        <w:rPr>
          <w:rFonts w:hint="eastAsia" w:ascii="宋体" w:hAnsi="宋体" w:cs="宋体"/>
          <w:sz w:val="21"/>
          <w:szCs w:val="21"/>
        </w:rPr>
        <w:t xml:space="preserve">⑤玻璃门窗无污渍、水迹，并有明显安全标志。</w:t>
      </w:r>
      <w:r/>
    </w:p>
    <w:p>
      <w:pPr>
        <w:ind w:left="0" w:firstLine="420"/>
        <w:spacing w:line="360" w:lineRule="auto"/>
        <w:rPr>
          <w:rFonts w:ascii="宋体" w:hAnsi="宋体" w:cs="宋体"/>
          <w:sz w:val="21"/>
          <w:szCs w:val="21"/>
        </w:rPr>
      </w:pPr>
      <w:r>
        <w:rPr>
          <w:rFonts w:hint="eastAsia" w:ascii="宋体" w:hAnsi="宋体" w:cs="宋体"/>
          <w:sz w:val="21"/>
          <w:szCs w:val="21"/>
        </w:rPr>
        <w:t xml:space="preserve">⑥灯饰、壁挂和其他饰物无尘土及毁损，整洁干净。</w:t>
      </w:r>
      <w:r/>
    </w:p>
    <w:p>
      <w:pPr>
        <w:ind w:left="0" w:firstLine="420"/>
        <w:spacing w:line="360" w:lineRule="auto"/>
        <w:rPr>
          <w:rFonts w:ascii="宋体" w:hAnsi="宋体" w:cs="宋体"/>
          <w:sz w:val="21"/>
          <w:szCs w:val="21"/>
        </w:rPr>
      </w:pPr>
      <w:r>
        <w:rPr>
          <w:rFonts w:hint="eastAsia" w:ascii="宋体" w:hAnsi="宋体" w:cs="宋体"/>
          <w:sz w:val="21"/>
          <w:szCs w:val="21"/>
        </w:rPr>
        <w:t xml:space="preserve">⑦会议室活动结束后及时清理。</w:t>
      </w:r>
      <w:r/>
    </w:p>
    <w:p>
      <w:pPr>
        <w:ind w:left="0" w:firstLine="420"/>
        <w:spacing w:line="360" w:lineRule="auto"/>
        <w:rPr>
          <w:rFonts w:ascii="宋体" w:hAnsi="宋体" w:cs="宋体"/>
          <w:sz w:val="21"/>
          <w:szCs w:val="21"/>
        </w:rPr>
      </w:pPr>
      <w:r>
        <w:rPr>
          <w:rFonts w:hint="eastAsia" w:ascii="宋体" w:hAnsi="宋体" w:cs="宋体"/>
          <w:sz w:val="21"/>
          <w:szCs w:val="21"/>
        </w:rPr>
        <w:t xml:space="preserve">⑧目视地面基本干净、整洁、无垃圾、杂物、浮砂、无积水、无污迹，地面垃圾滞留时间不能超过1小时。</w:t>
      </w:r>
      <w:r/>
    </w:p>
    <w:p>
      <w:pPr>
        <w:ind w:left="0" w:firstLine="420"/>
        <w:spacing w:line="360" w:lineRule="auto"/>
        <w:rPr>
          <w:rFonts w:ascii="宋体" w:hAnsi="宋体" w:cs="宋体"/>
          <w:sz w:val="21"/>
          <w:szCs w:val="21"/>
        </w:rPr>
      </w:pPr>
      <w:r>
        <w:rPr>
          <w:rFonts w:hint="eastAsia" w:ascii="宋体" w:hAnsi="宋体" w:cs="宋体"/>
          <w:sz w:val="21"/>
          <w:szCs w:val="21"/>
        </w:rPr>
        <w:t xml:space="preserve">⑨室外灯具每月清洁2次，目视灯具无灰尘，灯具内无蚊虫，灯盖、灯罩、灯座明亮清洁。</w:t>
      </w:r>
      <w:r/>
    </w:p>
    <w:p>
      <w:pPr>
        <w:ind w:left="0" w:firstLine="420"/>
        <w:spacing w:line="360" w:lineRule="auto"/>
        <w:rPr>
          <w:rFonts w:ascii="宋体" w:hAnsi="宋体" w:cs="宋体"/>
          <w:sz w:val="21"/>
          <w:szCs w:val="21"/>
        </w:rPr>
      </w:pPr>
      <w:r>
        <w:rPr>
          <w:rFonts w:hint="eastAsia" w:ascii="宋体" w:hAnsi="宋体" w:cs="宋体"/>
          <w:sz w:val="21"/>
          <w:szCs w:val="21"/>
        </w:rPr>
        <w:t xml:space="preserve">（2）卫生间清洁</w:t>
      </w:r>
      <w:r/>
    </w:p>
    <w:p>
      <w:pPr>
        <w:ind w:left="0" w:firstLine="420"/>
        <w:spacing w:line="360" w:lineRule="auto"/>
        <w:rPr>
          <w:rFonts w:ascii="宋体" w:hAnsi="宋体" w:cs="宋体"/>
          <w:sz w:val="21"/>
          <w:szCs w:val="21"/>
        </w:rPr>
      </w:pPr>
      <w:r>
        <w:rPr>
          <w:rFonts w:hint="eastAsia" w:ascii="宋体" w:hAnsi="宋体" w:cs="宋体"/>
          <w:sz w:val="21"/>
          <w:szCs w:val="21"/>
        </w:rPr>
        <w:t xml:space="preserve">①门窗隔板、地面墙无尘、无污、无杂物、无蛛网、无水迹。</w:t>
      </w:r>
      <w:r/>
    </w:p>
    <w:p>
      <w:pPr>
        <w:ind w:left="0" w:firstLine="420"/>
        <w:spacing w:line="360" w:lineRule="auto"/>
        <w:rPr>
          <w:rFonts w:ascii="宋体" w:hAnsi="宋体" w:cs="宋体"/>
          <w:sz w:val="21"/>
          <w:szCs w:val="21"/>
        </w:rPr>
      </w:pPr>
      <w:r>
        <w:rPr>
          <w:rFonts w:hint="eastAsia" w:ascii="宋体" w:hAnsi="宋体" w:cs="宋体"/>
          <w:sz w:val="21"/>
          <w:szCs w:val="21"/>
        </w:rPr>
        <w:t xml:space="preserve">②面池、龙头、弯管、镜面等洁具无尘、无污、无杂物，电镀明亮。</w:t>
      </w:r>
      <w:r/>
    </w:p>
    <w:p>
      <w:pPr>
        <w:ind w:left="0" w:firstLine="420"/>
        <w:spacing w:line="360" w:lineRule="auto"/>
        <w:rPr>
          <w:rFonts w:ascii="宋体" w:hAnsi="宋体" w:cs="宋体"/>
          <w:sz w:val="21"/>
          <w:szCs w:val="21"/>
        </w:rPr>
      </w:pPr>
      <w:r>
        <w:rPr>
          <w:rFonts w:hint="eastAsia" w:ascii="宋体" w:hAnsi="宋体" w:cs="宋体"/>
          <w:sz w:val="21"/>
          <w:szCs w:val="21"/>
        </w:rPr>
        <w:t xml:space="preserve">③便池无尘、无污、无杂物，小便池内香球及时更换。</w:t>
      </w:r>
      <w:r/>
    </w:p>
    <w:p>
      <w:pPr>
        <w:ind w:left="0" w:firstLine="420"/>
        <w:spacing w:line="360" w:lineRule="auto"/>
        <w:rPr>
          <w:rFonts w:ascii="宋体" w:hAnsi="宋体" w:cs="宋体"/>
          <w:sz w:val="21"/>
          <w:szCs w:val="21"/>
        </w:rPr>
      </w:pPr>
      <w:r>
        <w:rPr>
          <w:rFonts w:hint="eastAsia" w:ascii="宋体" w:hAnsi="宋体" w:cs="宋体"/>
          <w:sz w:val="21"/>
          <w:szCs w:val="21"/>
        </w:rPr>
        <w:t xml:space="preserve">④桶内垃圾不超1/2即清理，空气清新无异味，用洗洁剂清洗大、小便器。</w:t>
      </w:r>
      <w:r/>
    </w:p>
    <w:p>
      <w:pPr>
        <w:ind w:left="0" w:firstLine="420"/>
        <w:spacing w:line="360" w:lineRule="auto"/>
        <w:rPr>
          <w:rFonts w:ascii="宋体" w:hAnsi="宋体" w:cs="宋体"/>
          <w:sz w:val="21"/>
          <w:szCs w:val="21"/>
        </w:rPr>
      </w:pPr>
      <w:r>
        <w:rPr>
          <w:rFonts w:hint="eastAsia" w:ascii="宋体" w:hAnsi="宋体" w:cs="宋体"/>
          <w:sz w:val="21"/>
          <w:szCs w:val="21"/>
        </w:rPr>
        <w:t xml:space="preserve">⑤设备（烘手器、灯、开关、暖气、通风口、门锁、灯具）无尘、无污。</w:t>
      </w:r>
      <w:r/>
    </w:p>
    <w:p>
      <w:pPr>
        <w:ind w:left="0" w:firstLine="420"/>
        <w:spacing w:line="360" w:lineRule="auto"/>
        <w:rPr>
          <w:rFonts w:ascii="宋体" w:hAnsi="宋体" w:cs="宋体"/>
          <w:sz w:val="21"/>
          <w:szCs w:val="21"/>
        </w:rPr>
      </w:pPr>
      <w:r>
        <w:rPr>
          <w:rFonts w:hint="eastAsia" w:ascii="宋体" w:hAnsi="宋体" w:cs="宋体"/>
          <w:sz w:val="21"/>
          <w:szCs w:val="21"/>
        </w:rPr>
        <w:t xml:space="preserve">⑥保证卫生间设施正常使用。</w:t>
      </w:r>
      <w:r/>
    </w:p>
    <w:p>
      <w:pPr>
        <w:ind w:left="0" w:firstLine="420"/>
        <w:spacing w:line="360" w:lineRule="auto"/>
        <w:rPr>
          <w:rFonts w:ascii="宋体" w:hAnsi="宋体" w:cs="宋体"/>
          <w:sz w:val="21"/>
          <w:szCs w:val="21"/>
        </w:rPr>
      </w:pPr>
      <w:r>
        <w:rPr>
          <w:rFonts w:hint="eastAsia" w:ascii="宋体" w:hAnsi="宋体" w:cs="宋体"/>
          <w:sz w:val="21"/>
          <w:szCs w:val="21"/>
        </w:rPr>
        <w:t xml:space="preserve">⑦快捷布擦洗洗手盆并冲干净。</w:t>
      </w:r>
      <w:r/>
    </w:p>
    <w:p>
      <w:pPr>
        <w:ind w:left="0" w:firstLine="420"/>
        <w:spacing w:line="360" w:lineRule="auto"/>
        <w:rPr>
          <w:rFonts w:ascii="宋体" w:hAnsi="宋体" w:cs="宋体"/>
          <w:sz w:val="21"/>
          <w:szCs w:val="21"/>
        </w:rPr>
      </w:pPr>
      <w:r>
        <w:rPr>
          <w:rFonts w:hint="eastAsia" w:ascii="宋体" w:hAnsi="宋体" w:cs="宋体"/>
          <w:sz w:val="21"/>
          <w:szCs w:val="21"/>
        </w:rPr>
        <w:t xml:space="preserve">⑧用毛巾抹墙面、台面、开关、门牌。</w:t>
      </w:r>
      <w:r/>
    </w:p>
    <w:p>
      <w:pPr>
        <w:ind w:left="0" w:firstLine="420"/>
        <w:spacing w:line="360" w:lineRule="auto"/>
        <w:rPr>
          <w:rFonts w:ascii="宋体" w:hAnsi="宋体" w:cs="宋体"/>
          <w:sz w:val="21"/>
          <w:szCs w:val="21"/>
        </w:rPr>
      </w:pPr>
      <w:r>
        <w:rPr>
          <w:rFonts w:hint="eastAsia" w:ascii="宋体" w:hAnsi="宋体" w:cs="宋体"/>
          <w:sz w:val="21"/>
          <w:szCs w:val="21"/>
        </w:rPr>
        <w:t xml:space="preserve">⑨用毛巾擦干净玻璃、镜面；用拖把拖干净地面；喷洒空气清新剂或香水，小便器内放置香球等。</w:t>
      </w:r>
      <w:r/>
    </w:p>
    <w:p>
      <w:pPr>
        <w:ind w:left="0" w:firstLine="420"/>
        <w:spacing w:line="360" w:lineRule="auto"/>
        <w:rPr>
          <w:rFonts w:ascii="宋体" w:hAnsi="宋体" w:cs="宋体"/>
          <w:sz w:val="21"/>
          <w:szCs w:val="21"/>
        </w:rPr>
      </w:pPr>
      <w:r>
        <w:rPr>
          <w:rFonts w:hint="eastAsia" w:ascii="宋体" w:hAnsi="宋体" w:cs="宋体"/>
          <w:sz w:val="21"/>
          <w:szCs w:val="21"/>
        </w:rPr>
        <w:t xml:space="preserve">⑩做到室内无异味、臭味；地面无烟头、纸屑、污渍、积水；天花板、墙面无灰尘、蜘蛛网；目视墙壁干净，便器洁净无黄渍。</w:t>
      </w:r>
      <w:r/>
    </w:p>
    <w:p>
      <w:pPr>
        <w:ind w:left="0" w:firstLine="420"/>
        <w:spacing w:line="360" w:lineRule="auto"/>
        <w:rPr>
          <w:rFonts w:ascii="宋体" w:hAnsi="宋体" w:cs="宋体"/>
          <w:sz w:val="21"/>
          <w:szCs w:val="21"/>
        </w:rPr>
      </w:pPr>
      <w:r>
        <w:rPr>
          <w:rFonts w:hint="eastAsia" w:ascii="宋体" w:hAnsi="宋体" w:cs="宋体"/>
          <w:sz w:val="21"/>
          <w:szCs w:val="21"/>
        </w:rPr>
        <w:t xml:space="preserve">（3）外围清洁：主要包括大楼外各区域的通道、绿地、机动车和非机动车的停车区域等卫生管理工作。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①大楼外地面清洁、无废弃物。</w:t>
      </w:r>
      <w:r/>
    </w:p>
    <w:p>
      <w:pPr>
        <w:ind w:left="0" w:firstLine="420"/>
        <w:spacing w:line="360" w:lineRule="auto"/>
        <w:rPr>
          <w:rFonts w:ascii="宋体" w:hAnsi="宋体" w:cs="宋体"/>
          <w:sz w:val="21"/>
          <w:szCs w:val="21"/>
        </w:rPr>
      </w:pPr>
      <w:r>
        <w:rPr>
          <w:rFonts w:hint="eastAsia" w:ascii="宋体" w:hAnsi="宋体" w:cs="宋体"/>
          <w:sz w:val="21"/>
          <w:szCs w:val="21"/>
        </w:rPr>
        <w:t xml:space="preserve">②保洁重点是烟头、废纸等，随时捡拾入桶。</w:t>
      </w:r>
      <w:r/>
    </w:p>
    <w:p>
      <w:pPr>
        <w:ind w:left="0" w:firstLine="420"/>
        <w:spacing w:line="360" w:lineRule="auto"/>
        <w:rPr>
          <w:rFonts w:ascii="宋体" w:hAnsi="宋体" w:cs="宋体"/>
          <w:sz w:val="21"/>
          <w:szCs w:val="21"/>
        </w:rPr>
      </w:pPr>
      <w:r>
        <w:rPr>
          <w:rFonts w:hint="eastAsia" w:ascii="宋体" w:hAnsi="宋体" w:cs="宋体"/>
          <w:sz w:val="21"/>
          <w:szCs w:val="21"/>
        </w:rPr>
        <w:t xml:space="preserve">③垃圾清运及时，垃圾站消毒，无蚊蝇滋生，无异味。</w:t>
      </w:r>
      <w:r/>
    </w:p>
    <w:p>
      <w:pPr>
        <w:ind w:left="0" w:firstLine="420"/>
        <w:spacing w:line="360" w:lineRule="auto"/>
        <w:rPr>
          <w:rFonts w:ascii="宋体" w:hAnsi="宋体" w:cs="宋体"/>
          <w:sz w:val="21"/>
          <w:szCs w:val="21"/>
        </w:rPr>
      </w:pPr>
      <w:r>
        <w:rPr>
          <w:rFonts w:hint="eastAsia" w:ascii="宋体" w:hAnsi="宋体" w:cs="宋体"/>
          <w:sz w:val="21"/>
          <w:szCs w:val="21"/>
        </w:rPr>
        <w:t xml:space="preserve">④扫水（雪）及时，地面无积水（雪），做到干净，符合保洁标准要求。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⑤车场地面无垃圾、杂物，无积水，无泥沙，车库墙面、天花管线目视无污迹，无污渍，无明显灰尘。</w:t>
      </w:r>
      <w:r/>
    </w:p>
    <w:p>
      <w:pPr>
        <w:ind w:left="0" w:firstLine="420"/>
        <w:spacing w:line="360" w:lineRule="auto"/>
        <w:rPr>
          <w:rFonts w:ascii="宋体" w:hAnsi="宋体" w:cs="宋体"/>
          <w:sz w:val="21"/>
          <w:szCs w:val="21"/>
        </w:rPr>
      </w:pPr>
      <w:r>
        <w:rPr>
          <w:rFonts w:hint="eastAsia" w:ascii="宋体" w:hAnsi="宋体" w:cs="宋体"/>
          <w:sz w:val="21"/>
          <w:szCs w:val="21"/>
        </w:rPr>
        <w:t xml:space="preserve">⑥车场标识牌、消防栓等设施目视无污迹，无明显灰尘。</w:t>
      </w:r>
      <w:r/>
    </w:p>
    <w:p>
      <w:pPr>
        <w:ind w:left="0" w:firstLine="420"/>
        <w:spacing w:line="360" w:lineRule="auto"/>
        <w:rPr>
          <w:rFonts w:ascii="宋体" w:hAnsi="宋体" w:cs="宋体"/>
          <w:sz w:val="21"/>
          <w:szCs w:val="21"/>
        </w:rPr>
      </w:pPr>
      <w:r>
        <w:rPr>
          <w:rFonts w:ascii="宋体" w:hAnsi="宋体" w:cs="宋体"/>
          <w:sz w:val="21"/>
          <w:szCs w:val="21"/>
        </w:rPr>
        <w:t xml:space="preserve">4.4</w:t>
      </w:r>
      <w:r>
        <w:rPr>
          <w:rFonts w:hint="eastAsia" w:ascii="宋体" w:hAnsi="宋体" w:cs="宋体"/>
          <w:sz w:val="21"/>
          <w:szCs w:val="21"/>
        </w:rPr>
        <w:t xml:space="preserve">会议服务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普通话标准，安排在街道办事处办公楼，负责街道内各类会议、培训教育的会议茶水服务，会议音控服务。做好街道各类中小型会议、学习培训等活动的服务保障工作，负责项目各类台账资料管理。</w:t>
      </w:r>
      <w:r/>
    </w:p>
    <w:p>
      <w:pPr>
        <w:ind w:left="0" w:firstLine="420"/>
        <w:spacing w:line="360" w:lineRule="auto"/>
        <w:rPr>
          <w:rFonts w:ascii="宋体" w:hAnsi="宋体" w:cs="宋体"/>
          <w:sz w:val="21"/>
          <w:szCs w:val="21"/>
        </w:rPr>
      </w:pPr>
      <w:r>
        <w:rPr>
          <w:rFonts w:ascii="宋体" w:hAnsi="宋体" w:cs="宋体"/>
          <w:sz w:val="21"/>
          <w:szCs w:val="21"/>
        </w:rPr>
        <w:t xml:space="preserve">4.5</w:t>
      </w:r>
      <w:r>
        <w:rPr>
          <w:rFonts w:hint="eastAsia" w:ascii="宋体" w:hAnsi="宋体" w:cs="宋体"/>
          <w:sz w:val="21"/>
          <w:szCs w:val="21"/>
        </w:rPr>
        <w:t xml:space="preserve">工程服务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设施运行维护、维修服务工作内容及要求：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①设备维护维修人员要做好大楼的电器设备的维护和维修工作，要求熟悉大楼服务区所有电器设备种类、数量、性能和使用，严格遵守各项操作规程和各项规章制度，随时检查电器设备的运行状态，发现故障能及时处理，确保各种电气设备的安全运行。负责会议所需音响设备的使用和调试。</w:t>
      </w:r>
      <w:r/>
    </w:p>
    <w:p>
      <w:pPr>
        <w:ind w:left="0" w:firstLine="420"/>
        <w:spacing w:line="360" w:lineRule="auto"/>
        <w:rPr>
          <w:rFonts w:ascii="宋体" w:hAnsi="宋体" w:cs="宋体"/>
          <w:sz w:val="21"/>
          <w:szCs w:val="21"/>
        </w:rPr>
      </w:pPr>
      <w:r>
        <w:rPr>
          <w:rFonts w:hint="eastAsia" w:ascii="宋体" w:hAnsi="宋体" w:cs="宋体"/>
          <w:sz w:val="21"/>
          <w:szCs w:val="21"/>
        </w:rPr>
        <w:t xml:space="preserve">②设备维护维修人员要做好大楼的供排水系统设备的维护和维修工作，负责开水炉、水嘴等的清洗与保养，确保设备正常供水。</w:t>
      </w:r>
      <w:r/>
    </w:p>
    <w:p>
      <w:pPr>
        <w:ind w:left="0" w:firstLine="420"/>
        <w:spacing w:line="360" w:lineRule="auto"/>
        <w:rPr>
          <w:rFonts w:ascii="宋体" w:hAnsi="宋体" w:cs="宋体"/>
          <w:sz w:val="21"/>
          <w:szCs w:val="21"/>
        </w:rPr>
      </w:pPr>
      <w:r>
        <w:rPr>
          <w:rFonts w:hint="eastAsia" w:ascii="宋体" w:hAnsi="宋体" w:cs="宋体"/>
          <w:sz w:val="21"/>
          <w:szCs w:val="21"/>
        </w:rPr>
        <w:t xml:space="preserve">③做好各种设备设施的维护维修，坚持随叫随到的服务原则，发生故障时尽最大可能立即修复，实在无法修复的立即通知街道指定联系人；公共场所的设备如发生丢失、人为损坏的负责赔偿和修复。</w:t>
      </w:r>
      <w:r/>
    </w:p>
    <w:p>
      <w:pPr>
        <w:ind w:left="0" w:firstLine="420"/>
        <w:spacing w:line="360" w:lineRule="auto"/>
        <w:rPr>
          <w:rFonts w:ascii="宋体" w:hAnsi="宋体" w:cs="宋体"/>
          <w:sz w:val="21"/>
          <w:szCs w:val="21"/>
        </w:rPr>
      </w:pPr>
      <w:r>
        <w:rPr>
          <w:rFonts w:hint="eastAsia" w:ascii="宋体" w:hAnsi="宋体" w:cs="宋体"/>
          <w:sz w:val="21"/>
          <w:szCs w:val="21"/>
        </w:rPr>
        <w:t xml:space="preserve">④根据街道要求和安排，做好街道临时指派的指定管理区域内的水电零星维修工作。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⑤实行防火责任制，经常开展消防安全教育，组织防火检查，消除火灾隐患，定期检查消防器材和设施，发现问题及时与街道联系，配合设备设施维修。</w:t>
      </w:r>
      <w:r/>
    </w:p>
    <w:p>
      <w:pPr>
        <w:ind w:left="0" w:firstLine="420"/>
        <w:spacing w:line="360" w:lineRule="auto"/>
        <w:rPr>
          <w:rFonts w:ascii="宋体" w:hAnsi="宋体" w:cs="宋体"/>
          <w:sz w:val="21"/>
          <w:szCs w:val="21"/>
        </w:rPr>
      </w:pPr>
      <w:r>
        <w:rPr>
          <w:rFonts w:hint="eastAsia" w:ascii="宋体" w:hAnsi="宋体" w:cs="宋体"/>
          <w:sz w:val="21"/>
          <w:szCs w:val="21"/>
        </w:rPr>
        <w:t xml:space="preserve">⑥按采购方要求，对管辖范围内的变电所实施定期巡查，处理小故障，有应对事故的紧急处理措施或预案，发现隐患及时与采购方联系，按照规范督促、配合专业单位进行检修及维护；做好台帐资料。</w:t>
      </w:r>
      <w:r/>
    </w:p>
    <w:p>
      <w:pPr>
        <w:ind w:left="0" w:firstLine="420"/>
        <w:spacing w:line="360" w:lineRule="auto"/>
        <w:rPr>
          <w:rFonts w:ascii="宋体" w:hAnsi="宋体" w:cs="宋体"/>
          <w:sz w:val="21"/>
          <w:szCs w:val="21"/>
        </w:rPr>
      </w:pPr>
      <w:r>
        <w:rPr>
          <w:rFonts w:hint="eastAsia" w:ascii="宋体" w:hAnsi="宋体" w:cs="宋体"/>
          <w:sz w:val="21"/>
          <w:szCs w:val="21"/>
        </w:rPr>
        <w:t xml:space="preserve">⑦做好办公区域所属水、电等设备（设施）的正常使用、检修与维护，确保设备性能良好、运转正常，并负责好办公区域固定设备的维护及保养，包括：电气运行维护管理，室内外照明的运行维修管理，给排水和卫生设备系统的运行维修管理。</w:t>
      </w:r>
      <w:r/>
    </w:p>
    <w:p>
      <w:pPr>
        <w:ind w:left="0" w:firstLine="420"/>
        <w:spacing w:line="360" w:lineRule="auto"/>
        <w:rPr>
          <w:rFonts w:ascii="宋体" w:hAnsi="宋体" w:cs="宋体"/>
          <w:sz w:val="21"/>
          <w:szCs w:val="21"/>
        </w:rPr>
      </w:pPr>
      <w:r>
        <w:rPr>
          <w:rFonts w:hint="eastAsia" w:ascii="宋体" w:hAnsi="宋体" w:cs="宋体"/>
          <w:sz w:val="21"/>
          <w:szCs w:val="21"/>
        </w:rPr>
        <w:t xml:space="preserve">⑧室内照明：室内照明的运行、维修和管理，中标单位应有节能管理措施。对灯具、灯泡自然损坏的由中标单位及时修复，并承担相关费用，单次维修耗材费用大于200元，由采购单位负责。</w:t>
      </w:r>
      <w:r/>
    </w:p>
    <w:p>
      <w:pPr>
        <w:ind w:left="0" w:firstLine="420"/>
        <w:spacing w:line="360" w:lineRule="auto"/>
        <w:rPr>
          <w:rFonts w:ascii="宋体" w:hAnsi="宋体" w:cs="宋体"/>
          <w:sz w:val="21"/>
          <w:szCs w:val="21"/>
        </w:rPr>
      </w:pPr>
      <w:r>
        <w:rPr>
          <w:rFonts w:hint="eastAsia" w:ascii="宋体" w:hAnsi="宋体" w:cs="宋体"/>
          <w:sz w:val="21"/>
          <w:szCs w:val="21"/>
        </w:rPr>
        <w:t xml:space="preserve">⑨</w:t>
      </w:r>
      <w:r>
        <w:rPr>
          <w:rFonts w:hint="eastAsia" w:ascii="宋体" w:hAnsi="宋体" w:cs="宋体"/>
          <w:sz w:val="21"/>
          <w:szCs w:val="21"/>
        </w:rPr>
        <w:t xml:space="preserve">工程维修保养：门窗、地墙面、水池、道路、给排水、水电等日常维修，由中标单位负责修复。相关费用由采购单位负责。</w:t>
      </w:r>
      <w:r/>
    </w:p>
    <w:p>
      <w:pPr>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物业管理服务指标要求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（1）持证上岗的工种持证上岗率达到100%；</w:t>
      </w:r>
      <w:r/>
    </w:p>
    <w:p>
      <w:pPr>
        <w:ind w:left="0" w:firstLine="420"/>
        <w:spacing w:line="360" w:lineRule="auto"/>
        <w:rPr>
          <w:rFonts w:ascii="宋体" w:hAnsi="宋体" w:cs="宋体"/>
          <w:sz w:val="21"/>
          <w:szCs w:val="21"/>
        </w:rPr>
      </w:pPr>
      <w:r>
        <w:rPr>
          <w:rFonts w:hint="eastAsia" w:ascii="宋体" w:hAnsi="宋体" w:cs="宋体"/>
          <w:sz w:val="21"/>
          <w:szCs w:val="21"/>
        </w:rPr>
        <w:t xml:space="preserve">（2）各种建筑物、构筑物、设备、设施的完好率达到100%；</w:t>
      </w:r>
      <w:r/>
    </w:p>
    <w:p>
      <w:pPr>
        <w:ind w:left="0" w:firstLine="420"/>
        <w:spacing w:line="360" w:lineRule="auto"/>
        <w:rPr>
          <w:rFonts w:ascii="宋体" w:hAnsi="宋体" w:cs="宋体"/>
          <w:sz w:val="21"/>
          <w:szCs w:val="21"/>
        </w:rPr>
      </w:pPr>
      <w:r>
        <w:rPr>
          <w:rFonts w:hint="eastAsia" w:ascii="宋体" w:hAnsi="宋体" w:cs="宋体"/>
          <w:sz w:val="21"/>
          <w:szCs w:val="21"/>
        </w:rPr>
        <w:t xml:space="preserve">（3）清洁卫生率达到100%；</w:t>
      </w:r>
      <w:r/>
    </w:p>
    <w:p>
      <w:pPr>
        <w:ind w:left="0" w:firstLine="420"/>
        <w:spacing w:line="360" w:lineRule="auto"/>
        <w:rPr>
          <w:rFonts w:ascii="宋体" w:hAnsi="宋体" w:cs="宋体"/>
          <w:sz w:val="21"/>
          <w:szCs w:val="21"/>
        </w:rPr>
      </w:pPr>
      <w:r>
        <w:rPr>
          <w:rFonts w:hint="eastAsia" w:ascii="宋体" w:hAnsi="宋体" w:cs="宋体"/>
          <w:sz w:val="21"/>
          <w:szCs w:val="21"/>
        </w:rPr>
        <w:t xml:space="preserve">（4）一般事故发生率小于0.3‰（不得有较大事故发生，特别是有活动时）；</w:t>
      </w:r>
      <w:r/>
    </w:p>
    <w:p>
      <w:pPr>
        <w:ind w:left="0" w:firstLine="420"/>
        <w:spacing w:line="360" w:lineRule="auto"/>
        <w:rPr>
          <w:rFonts w:ascii="宋体" w:hAnsi="宋体" w:cs="宋体"/>
          <w:sz w:val="21"/>
          <w:szCs w:val="21"/>
        </w:rPr>
      </w:pPr>
      <w:r>
        <w:rPr>
          <w:rFonts w:hint="eastAsia" w:ascii="宋体" w:hAnsi="宋体" w:cs="宋体"/>
          <w:sz w:val="21"/>
          <w:szCs w:val="21"/>
        </w:rPr>
        <w:t xml:space="preserve">（5）报修及时率达到100%，返修率小于1%；</w:t>
      </w:r>
      <w:r/>
    </w:p>
    <w:p>
      <w:pPr>
        <w:ind w:left="0" w:firstLine="420"/>
        <w:spacing w:line="360" w:lineRule="auto"/>
        <w:rPr>
          <w:rFonts w:ascii="宋体" w:hAnsi="宋体" w:cs="宋体"/>
          <w:sz w:val="21"/>
          <w:szCs w:val="21"/>
        </w:rPr>
      </w:pPr>
      <w:r>
        <w:rPr>
          <w:rFonts w:hint="eastAsia" w:ascii="宋体" w:hAnsi="宋体" w:cs="宋体"/>
          <w:sz w:val="21"/>
          <w:szCs w:val="21"/>
        </w:rPr>
        <w:t xml:space="preserve">（6）有效投诉率小于1%，处理率100%。</w:t>
      </w:r>
      <w:r/>
    </w:p>
    <w:p>
      <w:pPr>
        <w:ind w:left="0" w:firstLine="420"/>
        <w:spacing w:line="360" w:lineRule="auto"/>
        <w:rPr>
          <w:rFonts w:ascii="宋体" w:hAnsi="宋体" w:cs="宋体"/>
          <w:sz w:val="21"/>
          <w:szCs w:val="21"/>
        </w:rPr>
      </w:pPr>
      <w:r>
        <w:rPr>
          <w:rFonts w:hint="eastAsia" w:ascii="宋体" w:hAnsi="宋体" w:cs="宋体"/>
          <w:sz w:val="21"/>
          <w:szCs w:val="21"/>
        </w:rPr>
        <w:t xml:space="preserve">（三）</w:t>
      </w:r>
      <w:r>
        <w:rPr>
          <w:rFonts w:hint="eastAsia" w:ascii="宋体" w:hAnsi="宋体" w:cs="宋体"/>
          <w:sz w:val="21"/>
          <w:szCs w:val="21"/>
        </w:rPr>
        <w:t xml:space="preserve">其他要求： </w:t>
      </w:r>
      <w:r/>
    </w:p>
    <w:p>
      <w:pPr>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投标单位</w:t>
      </w:r>
      <w:r>
        <w:rPr>
          <w:rFonts w:hint="eastAsia" w:ascii="宋体" w:hAnsi="宋体" w:cs="宋体"/>
          <w:sz w:val="21"/>
          <w:szCs w:val="21"/>
        </w:rPr>
        <w:t xml:space="preserve">需提供</w:t>
      </w:r>
      <w:r>
        <w:rPr>
          <w:rFonts w:hint="eastAsia" w:ascii="宋体" w:hAnsi="宋体" w:cs="宋体"/>
          <w:sz w:val="21"/>
          <w:szCs w:val="21"/>
        </w:rPr>
        <w:t xml:space="preserve">包括但不限于</w:t>
      </w:r>
      <w:r>
        <w:rPr>
          <w:rFonts w:hint="eastAsia" w:ascii="宋体" w:hAnsi="宋体" w:cs="宋体"/>
          <w:sz w:val="21"/>
          <w:szCs w:val="21"/>
        </w:rPr>
        <w:t xml:space="preserve">保安服务管理方案</w:t>
      </w:r>
      <w:r>
        <w:rPr>
          <w:rFonts w:hint="eastAsia" w:ascii="宋体" w:hAnsi="宋体" w:cs="宋体"/>
          <w:sz w:val="21"/>
          <w:szCs w:val="21"/>
        </w:rPr>
        <w:t xml:space="preserve">；</w:t>
      </w:r>
      <w:r>
        <w:rPr>
          <w:rFonts w:hint="eastAsia" w:ascii="宋体" w:hAnsi="宋体" w:cs="宋体"/>
          <w:sz w:val="21"/>
          <w:szCs w:val="21"/>
        </w:rPr>
        <w:t xml:space="preserve">保洁服务方案</w:t>
      </w:r>
      <w:r>
        <w:rPr>
          <w:rFonts w:hint="eastAsia" w:ascii="宋体" w:hAnsi="宋体" w:cs="宋体"/>
          <w:sz w:val="21"/>
          <w:szCs w:val="21"/>
        </w:rPr>
        <w:t xml:space="preserve">；</w:t>
      </w:r>
      <w:r>
        <w:rPr>
          <w:rFonts w:hint="eastAsia" w:ascii="宋体" w:hAnsi="宋体" w:cs="宋体"/>
          <w:sz w:val="21"/>
          <w:szCs w:val="21"/>
        </w:rPr>
        <w:t xml:space="preserve">工程管理</w:t>
      </w:r>
      <w:r>
        <w:rPr>
          <w:rFonts w:hint="eastAsia" w:ascii="宋体" w:hAnsi="宋体"/>
          <w:color w:val="000000"/>
          <w:sz w:val="21"/>
          <w:szCs w:val="21"/>
        </w:rPr>
        <w:t xml:space="preserve">方案</w:t>
      </w:r>
      <w:r>
        <w:rPr>
          <w:rFonts w:hint="eastAsia" w:ascii="宋体" w:hAnsi="宋体"/>
          <w:color w:val="000000"/>
          <w:sz w:val="21"/>
          <w:szCs w:val="21"/>
        </w:rPr>
        <w:t xml:space="preserve">；</w:t>
      </w:r>
      <w:r>
        <w:rPr>
          <w:rFonts w:hint="eastAsia" w:ascii="宋体" w:hAnsi="宋体" w:cs="宋体"/>
          <w:sz w:val="21"/>
          <w:szCs w:val="21"/>
        </w:rPr>
        <w:t xml:space="preserve">会议服务管理方案</w:t>
      </w:r>
      <w:r>
        <w:rPr>
          <w:rFonts w:hint="eastAsia" w:ascii="宋体" w:hAnsi="宋体" w:cs="宋体"/>
          <w:sz w:val="21"/>
          <w:szCs w:val="21"/>
        </w:rPr>
        <w:t xml:space="preserve">；</w:t>
      </w:r>
      <w:r>
        <w:rPr>
          <w:rFonts w:hint="eastAsia" w:ascii="宋体" w:hAnsi="宋体" w:cs="宋体"/>
          <w:sz w:val="21"/>
          <w:szCs w:val="21"/>
        </w:rPr>
        <w:t xml:space="preserve">应急管理方案</w:t>
      </w:r>
      <w:r>
        <w:rPr>
          <w:rFonts w:hint="eastAsia" w:ascii="宋体" w:hAnsi="宋体" w:cs="宋体"/>
          <w:sz w:val="21"/>
          <w:szCs w:val="21"/>
        </w:rPr>
        <w:t xml:space="preserve">；</w:t>
      </w:r>
      <w:r>
        <w:rPr>
          <w:rFonts w:hint="eastAsia" w:ascii="宋体" w:hAnsi="宋体" w:cs="宋体"/>
          <w:sz w:val="21"/>
          <w:szCs w:val="21"/>
        </w:rPr>
        <w:t xml:space="preserve">进退场交接方案</w:t>
      </w:r>
      <w:r>
        <w:rPr>
          <w:rFonts w:hint="eastAsia" w:ascii="宋体" w:hAnsi="宋体" w:cs="宋体"/>
          <w:sz w:val="21"/>
          <w:szCs w:val="21"/>
        </w:rPr>
        <w:t xml:space="preserve">；</w:t>
      </w:r>
      <w:r>
        <w:rPr>
          <w:rFonts w:hint="eastAsia" w:ascii="宋体" w:hAnsi="宋体" w:cs="宋体"/>
          <w:sz w:val="21"/>
          <w:szCs w:val="21"/>
        </w:rPr>
        <w:t xml:space="preserve">客户满意度提升等方案。</w:t>
      </w:r>
      <w:r/>
    </w:p>
    <w:p>
      <w:pPr>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工作场地</w:t>
      </w:r>
      <w:r/>
    </w:p>
    <w:p>
      <w:pPr>
        <w:ind w:left="0" w:firstLine="420"/>
        <w:spacing w:line="360" w:lineRule="auto"/>
        <w:rPr>
          <w:rFonts w:ascii="宋体" w:hAnsi="宋体" w:cs="宋体"/>
          <w:sz w:val="21"/>
          <w:szCs w:val="21"/>
        </w:rPr>
      </w:pPr>
      <w:r>
        <w:rPr>
          <w:rFonts w:hint="eastAsia" w:ascii="宋体" w:hAnsi="宋体" w:cs="宋体"/>
          <w:sz w:val="21"/>
          <w:szCs w:val="21"/>
        </w:rPr>
        <w:t xml:space="preserve">（1）物业管理用房：物业管理用房由采购</w:t>
      </w:r>
      <w:r>
        <w:rPr>
          <w:rFonts w:hint="eastAsia" w:ascii="宋体" w:hAnsi="宋体" w:cs="宋体"/>
          <w:sz w:val="21"/>
          <w:szCs w:val="21"/>
        </w:rPr>
        <w:t xml:space="preserve">单位</w:t>
      </w:r>
      <w:r>
        <w:rPr>
          <w:rFonts w:hint="eastAsia" w:ascii="宋体" w:hAnsi="宋体" w:cs="宋体"/>
          <w:sz w:val="21"/>
          <w:szCs w:val="21"/>
        </w:rPr>
        <w:t xml:space="preserve">无偿提供，物业管理用房的水电费由</w:t>
      </w:r>
      <w:r>
        <w:rPr>
          <w:rFonts w:hint="eastAsia" w:ascii="宋体" w:hAnsi="宋体" w:cs="宋体"/>
          <w:sz w:val="21"/>
          <w:szCs w:val="21"/>
        </w:rPr>
        <w:t xml:space="preserve">成交</w:t>
      </w:r>
      <w:r>
        <w:rPr>
          <w:rFonts w:hint="eastAsia" w:ascii="宋体" w:hAnsi="宋体" w:cs="宋体"/>
          <w:sz w:val="21"/>
          <w:szCs w:val="21"/>
        </w:rPr>
        <w:t xml:space="preserve">供应商承担。</w:t>
      </w:r>
      <w:r/>
    </w:p>
    <w:p>
      <w:pPr>
        <w:ind w:left="0" w:firstLine="420"/>
        <w:spacing w:line="360" w:lineRule="auto"/>
        <w:rPr>
          <w:rFonts w:ascii="宋体" w:hAnsi="宋体" w:cs="宋体"/>
          <w:sz w:val="21"/>
          <w:szCs w:val="21"/>
        </w:rPr>
      </w:pPr>
      <w:r>
        <w:rPr>
          <w:rFonts w:hint="eastAsia" w:ascii="宋体" w:hAnsi="宋体" w:cs="宋体"/>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服务所需用品</w:t>
      </w:r>
      <w:r/>
    </w:p>
    <w:p>
      <w:pPr>
        <w:ind w:left="0" w:firstLine="420"/>
        <w:spacing w:line="360" w:lineRule="auto"/>
        <w:rPr>
          <w:rFonts w:ascii="宋体" w:hAnsi="宋体" w:cs="宋体"/>
          <w:sz w:val="21"/>
          <w:szCs w:val="21"/>
        </w:rPr>
      </w:pPr>
      <w:r>
        <w:rPr>
          <w:rFonts w:hint="eastAsia" w:ascii="宋体" w:hAnsi="宋体" w:cs="宋体"/>
          <w:sz w:val="21"/>
          <w:szCs w:val="21"/>
        </w:rPr>
        <w:t xml:space="preserve">物业服务中所需的设施设备、清洁用品及办公用品均由</w:t>
      </w:r>
      <w:r>
        <w:rPr>
          <w:rFonts w:hint="eastAsia" w:ascii="宋体" w:hAnsi="宋体" w:cs="宋体"/>
          <w:sz w:val="21"/>
          <w:szCs w:val="21"/>
        </w:rPr>
        <w:t xml:space="preserve">成交</w:t>
      </w:r>
      <w:r>
        <w:rPr>
          <w:rFonts w:hint="eastAsia" w:ascii="宋体" w:hAnsi="宋体" w:cs="宋体"/>
          <w:sz w:val="21"/>
          <w:szCs w:val="21"/>
        </w:rPr>
        <w:t xml:space="preserve">供应商自行采购，费用由</w:t>
      </w:r>
      <w:r>
        <w:rPr>
          <w:rFonts w:hint="eastAsia" w:ascii="宋体" w:hAnsi="宋体" w:cs="宋体"/>
          <w:sz w:val="21"/>
          <w:szCs w:val="21"/>
        </w:rPr>
        <w:t xml:space="preserve">成交</w:t>
      </w:r>
      <w:r>
        <w:rPr>
          <w:rFonts w:hint="eastAsia" w:ascii="宋体" w:hAnsi="宋体" w:cs="宋体"/>
          <w:sz w:val="21"/>
          <w:szCs w:val="21"/>
        </w:rPr>
        <w:t xml:space="preserve">供应商自行承担。</w:t>
      </w:r>
      <w:r/>
    </w:p>
    <w:p>
      <w:pPr>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项目管理服务人员工作服装由</w:t>
      </w:r>
      <w:r>
        <w:rPr>
          <w:rFonts w:hint="eastAsia" w:ascii="宋体" w:hAnsi="宋体" w:cs="宋体"/>
          <w:sz w:val="21"/>
          <w:szCs w:val="21"/>
        </w:rPr>
        <w:t xml:space="preserve">成交</w:t>
      </w:r>
      <w:r>
        <w:rPr>
          <w:rFonts w:hint="eastAsia" w:ascii="宋体" w:hAnsi="宋体" w:cs="宋体"/>
          <w:sz w:val="21"/>
          <w:szCs w:val="21"/>
        </w:rPr>
        <w:t xml:space="preserve">供应商自行配备，费用自理；服装样式体现岗位特色和方便不同岗位操作，样式需经过采购</w:t>
      </w:r>
      <w:r>
        <w:rPr>
          <w:rFonts w:hint="eastAsia" w:ascii="宋体" w:hAnsi="宋体" w:cs="宋体"/>
          <w:sz w:val="21"/>
          <w:szCs w:val="21"/>
        </w:rPr>
        <w:t xml:space="preserve">单位</w:t>
      </w:r>
      <w:r>
        <w:rPr>
          <w:rFonts w:hint="eastAsia" w:ascii="宋体" w:hAnsi="宋体" w:cs="宋体"/>
          <w:sz w:val="21"/>
          <w:szCs w:val="21"/>
        </w:rPr>
        <w:t xml:space="preserve">认可。</w:t>
      </w:r>
      <w:r/>
    </w:p>
    <w:p>
      <w:pPr>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成交</w:t>
      </w:r>
      <w:r>
        <w:rPr>
          <w:rFonts w:hint="eastAsia" w:ascii="宋体" w:hAnsi="宋体" w:cs="宋体"/>
          <w:sz w:val="21"/>
          <w:szCs w:val="21"/>
        </w:rPr>
        <w:t xml:space="preserve">供应商需建立上岗前培训制度。所有管理服务人员在服务期间按岗位要求进行定期培训，必要时应接受采购</w:t>
      </w:r>
      <w:r>
        <w:rPr>
          <w:rFonts w:hint="eastAsia" w:ascii="宋体" w:hAnsi="宋体" w:cs="宋体"/>
          <w:sz w:val="21"/>
          <w:szCs w:val="21"/>
        </w:rPr>
        <w:t xml:space="preserve">单位</w:t>
      </w:r>
      <w:r>
        <w:rPr>
          <w:rFonts w:hint="eastAsia" w:ascii="宋体" w:hAnsi="宋体" w:cs="宋体"/>
          <w:sz w:val="21"/>
          <w:szCs w:val="21"/>
        </w:rPr>
        <w:t xml:space="preserve">对服务人员的集中培训。</w:t>
      </w:r>
      <w:r/>
    </w:p>
    <w:p>
      <w:pPr>
        <w:ind w:left="0" w:firstLine="420"/>
        <w:spacing w:line="360" w:lineRule="auto"/>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t xml:space="preserve">.</w:t>
      </w:r>
      <w:r>
        <w:rPr>
          <w:rFonts w:hint="eastAsia" w:ascii="宋体" w:hAnsi="宋体" w:cs="宋体"/>
          <w:sz w:val="21"/>
          <w:szCs w:val="21"/>
        </w:rPr>
        <w:t xml:space="preserve">成交</w:t>
      </w:r>
      <w:r>
        <w:rPr>
          <w:rFonts w:hint="eastAsia" w:ascii="宋体" w:hAnsi="宋体" w:cs="宋体"/>
          <w:sz w:val="21"/>
          <w:szCs w:val="21"/>
        </w:rPr>
        <w:t xml:space="preserve">供应商应按国家和当地政府有关劳动法规、条例，向项目管理服务人员提供相应工种的劳动工资、加班工资、劳动保护等待遇。</w:t>
      </w:r>
      <w:r/>
    </w:p>
    <w:p>
      <w:pPr>
        <w:pStyle w:val="918"/>
        <w:ind w:left="400"/>
      </w:pPr>
      <w:r/>
      <w:r/>
    </w:p>
    <w:p>
      <w:pPr>
        <w:pStyle w:val="918"/>
        <w:ind w:left="0" w:firstLine="211"/>
        <w:rPr>
          <w:b/>
        </w:rPr>
      </w:pPr>
      <w:r>
        <w:rPr>
          <w:rFonts w:hint="eastAsia"/>
          <w:b/>
        </w:rPr>
        <w:t xml:space="preserve">以下内容适用于所有标段</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（一）</w:t>
      </w:r>
      <w:r>
        <w:rPr>
          <w:rFonts w:hint="eastAsia" w:ascii="宋体" w:hAnsi="宋体" w:cs="宋体"/>
          <w:b/>
          <w:sz w:val="21"/>
          <w:szCs w:val="21"/>
        </w:rPr>
        <w:t xml:space="preserve">项目服务人员其他要求</w:t>
      </w:r>
      <w:r/>
    </w:p>
    <w:p>
      <w:pPr>
        <w:ind w:left="0" w:firstLine="422"/>
        <w:spacing w:line="360" w:lineRule="auto"/>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本项目专门面向中小企业采购的项目，成交供应商派驻本项目全部服务人员，必须为与成交供应商</w:t>
      </w:r>
      <w:r>
        <w:rPr>
          <w:rFonts w:hint="eastAsia" w:ascii="宋体" w:hAnsi="宋体" w:cs="宋体"/>
          <w:b/>
          <w:sz w:val="21"/>
          <w:szCs w:val="21"/>
        </w:rPr>
        <w:t xml:space="preserve">签订正式劳动合同、建立合法劳动关系的</w:t>
      </w:r>
      <w:r>
        <w:rPr>
          <w:rFonts w:hint="eastAsia" w:ascii="宋体" w:hAnsi="宋体" w:cs="宋体"/>
          <w:b/>
          <w:sz w:val="21"/>
          <w:szCs w:val="21"/>
        </w:rPr>
        <w:t xml:space="preserve">在岗员工。</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本项目禁止劳务派遣、劳务外包、第三方借调、临时外聘等第三方用工模式，严禁非成交供应商</w:t>
      </w:r>
      <w:r>
        <w:rPr>
          <w:rFonts w:hint="eastAsia" w:ascii="宋体" w:hAnsi="宋体" w:cs="宋体"/>
          <w:b/>
          <w:sz w:val="21"/>
          <w:szCs w:val="21"/>
        </w:rPr>
        <w:t xml:space="preserve">在岗员工</w:t>
      </w:r>
      <w:r>
        <w:rPr>
          <w:rFonts w:hint="eastAsia" w:ascii="宋体" w:hAnsi="宋体" w:cs="宋体"/>
          <w:b/>
          <w:sz w:val="21"/>
          <w:szCs w:val="21"/>
        </w:rPr>
        <w:t xml:space="preserve">进场开展本项目服务工作。</w:t>
      </w:r>
      <w:r/>
    </w:p>
    <w:p>
      <w:pPr>
        <w:ind w:left="0" w:firstLine="422"/>
        <w:spacing w:line="360" w:lineRule="auto"/>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成交供应商</w:t>
      </w:r>
      <w:r>
        <w:rPr>
          <w:rFonts w:ascii="宋体" w:hAnsi="宋体" w:cs="宋体"/>
          <w:b/>
          <w:sz w:val="21"/>
          <w:szCs w:val="21"/>
        </w:rPr>
        <w:t xml:space="preserve">派驻</w:t>
      </w:r>
      <w:r>
        <w:rPr>
          <w:rFonts w:hint="eastAsia" w:ascii="宋体" w:hAnsi="宋体" w:cs="宋体"/>
          <w:b/>
          <w:sz w:val="21"/>
          <w:szCs w:val="21"/>
        </w:rPr>
        <w:t xml:space="preserve">本项目的</w:t>
      </w:r>
      <w:r>
        <w:rPr>
          <w:rFonts w:ascii="宋体" w:hAnsi="宋体" w:cs="宋体"/>
          <w:b/>
          <w:sz w:val="21"/>
          <w:szCs w:val="21"/>
        </w:rPr>
        <w:t xml:space="preserve">服务人员仅可服务本项目，严禁跨其他项目混用、串岗、兼职、兼任其他项目服务岗位。</w:t>
      </w:r>
      <w:r/>
    </w:p>
    <w:p>
      <w:pPr>
        <w:ind w:left="0" w:firstLine="422"/>
        <w:spacing w:line="360" w:lineRule="auto"/>
        <w:rPr>
          <w:rFonts w:ascii="宋体" w:hAnsi="宋体" w:cs="宋体"/>
          <w:b/>
          <w:sz w:val="21"/>
          <w:szCs w:val="21"/>
        </w:rPr>
      </w:pPr>
      <w:r>
        <w:rPr>
          <w:rFonts w:ascii="宋体" w:hAnsi="宋体" w:cs="宋体"/>
          <w:b/>
          <w:sz w:val="21"/>
          <w:szCs w:val="21"/>
        </w:rPr>
        <w:t xml:space="preserve">若采购人</w:t>
      </w:r>
      <w:r>
        <w:rPr>
          <w:rFonts w:hint="eastAsia" w:ascii="宋体" w:hAnsi="宋体" w:cs="宋体"/>
          <w:b/>
          <w:sz w:val="21"/>
          <w:szCs w:val="21"/>
        </w:rPr>
        <w:t xml:space="preserve">发现成交供应商</w:t>
      </w:r>
      <w:r>
        <w:rPr>
          <w:rFonts w:ascii="宋体" w:hAnsi="宋体" w:cs="宋体"/>
          <w:b/>
          <w:sz w:val="21"/>
          <w:szCs w:val="21"/>
        </w:rPr>
        <w:t xml:space="preserve">存在人员混用、跨项目兼职等违规情形，</w:t>
      </w:r>
      <w:r>
        <w:rPr>
          <w:rFonts w:hint="eastAsia" w:ascii="宋体" w:hAnsi="宋体" w:cs="宋体"/>
          <w:b/>
          <w:sz w:val="21"/>
          <w:szCs w:val="21"/>
        </w:rPr>
        <w:t xml:space="preserve">将</w:t>
      </w:r>
      <w:r>
        <w:rPr>
          <w:rFonts w:ascii="宋体" w:hAnsi="宋体" w:cs="宋体"/>
          <w:b/>
          <w:sz w:val="21"/>
          <w:szCs w:val="21"/>
        </w:rPr>
        <w:t xml:space="preserve">认定供应商用工及履约不合规，严格按照采购合同违约条款追究责任。</w:t>
      </w:r>
      <w:r/>
    </w:p>
    <w:p>
      <w:pPr>
        <w:ind w:left="0" w:firstLine="422"/>
        <w:spacing w:line="360" w:lineRule="auto"/>
        <w:rPr>
          <w:rFonts w:ascii="宋体" w:hAnsi="宋体" w:cs="宋体"/>
          <w:b/>
          <w:sz w:val="21"/>
          <w:szCs w:val="21"/>
        </w:rPr>
      </w:pPr>
      <w:r>
        <w:rPr>
          <w:rFonts w:ascii="宋体" w:hAnsi="宋体" w:cs="宋体"/>
          <w:b/>
          <w:sz w:val="21"/>
          <w:szCs w:val="21"/>
        </w:rPr>
        <w:t xml:space="preserve">3.</w:t>
      </w:r>
      <w:r>
        <w:rPr>
          <w:rFonts w:hint="eastAsia" w:ascii="宋体" w:hAnsi="宋体" w:cs="宋体"/>
          <w:b/>
          <w:sz w:val="21"/>
          <w:szCs w:val="21"/>
        </w:rPr>
        <w:t xml:space="preserve">供应商成交后，不得擅自、随意更换响应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响应文件中原</w:t>
      </w:r>
      <w:r>
        <w:rPr>
          <w:rFonts w:hint="eastAsia" w:ascii="宋体" w:hAnsi="宋体" w:cs="宋体"/>
          <w:b/>
          <w:sz w:val="21"/>
          <w:szCs w:val="21"/>
        </w:rPr>
        <w:t xml:space="preserve">承诺人员的资质标准与岗位要求，确保项目服务质量不降低。未经采购人</w:t>
      </w:r>
      <w:r>
        <w:rPr>
          <w:rFonts w:hint="eastAsia" w:ascii="宋体" w:hAnsi="宋体" w:cs="宋体"/>
          <w:b/>
          <w:sz w:val="21"/>
          <w:szCs w:val="21"/>
        </w:rPr>
        <w:t xml:space="preserve">审核同意，供应商不得私自更换项目服务人员，否则将视作供应商违约，采购人有权依据相关约定追究其违约责任。</w:t>
      </w:r>
      <w:r/>
    </w:p>
    <w:p>
      <w:pPr>
        <w:ind w:left="0" w:firstLine="422"/>
        <w:spacing w:line="360" w:lineRule="auto"/>
        <w:rPr>
          <w:rFonts w:ascii="宋体" w:hAnsi="宋体" w:cs="宋体"/>
          <w:b/>
          <w:sz w:val="21"/>
          <w:szCs w:val="21"/>
        </w:rPr>
      </w:pPr>
      <w:r>
        <w:rPr>
          <w:rFonts w:ascii="宋体" w:hAnsi="宋体" w:cs="宋体"/>
          <w:b/>
          <w:sz w:val="21"/>
          <w:szCs w:val="21"/>
        </w:rPr>
        <w:t xml:space="preserve">4.</w:t>
      </w:r>
      <w:r>
        <w:rPr>
          <w:rFonts w:hint="eastAsia" w:ascii="宋体" w:hAnsi="宋体" w:cs="宋体"/>
          <w:b/>
          <w:sz w:val="21"/>
          <w:szCs w:val="21"/>
        </w:rPr>
        <w:t xml:space="preserve">在本项目</w:t>
      </w:r>
      <w:r>
        <w:rPr>
          <w:rFonts w:ascii="宋体" w:hAnsi="宋体" w:cs="宋体"/>
          <w:b/>
          <w:sz w:val="21"/>
          <w:szCs w:val="21"/>
        </w:rPr>
        <w:t xml:space="preserve">履约全程</w:t>
      </w:r>
      <w:r>
        <w:rPr>
          <w:rFonts w:hint="eastAsia" w:ascii="宋体" w:hAnsi="宋体" w:cs="宋体"/>
          <w:b/>
          <w:sz w:val="21"/>
          <w:szCs w:val="21"/>
        </w:rPr>
        <w:t xml:space="preserve">中，</w:t>
      </w:r>
      <w:r>
        <w:rPr>
          <w:rFonts w:ascii="宋体" w:hAnsi="宋体" w:cs="宋体"/>
          <w:b/>
          <w:sz w:val="21"/>
          <w:szCs w:val="21"/>
        </w:rPr>
        <w:t xml:space="preserve">采购人可常态化核查劳动合同、社保、公积金等用工材料，</w:t>
      </w:r>
      <w:r>
        <w:rPr>
          <w:rFonts w:hint="eastAsia" w:ascii="宋体" w:hAnsi="宋体" w:cs="宋体"/>
          <w:b/>
          <w:sz w:val="21"/>
          <w:szCs w:val="21"/>
        </w:rPr>
        <w:t xml:space="preserve">成交供应商</w:t>
      </w:r>
      <w:r>
        <w:rPr>
          <w:rFonts w:ascii="宋体" w:hAnsi="宋体" w:cs="宋体"/>
          <w:b/>
          <w:sz w:val="21"/>
          <w:szCs w:val="21"/>
        </w:rPr>
        <w:t xml:space="preserve">须无条件配合。</w:t>
      </w:r>
      <w:r>
        <w:rPr>
          <w:rFonts w:hint="eastAsia" w:ascii="宋体" w:hAnsi="宋体" w:cs="宋体"/>
          <w:b/>
          <w:sz w:val="21"/>
          <w:szCs w:val="21"/>
        </w:rPr>
        <w:t xml:space="preserve">如</w:t>
      </w:r>
      <w:r>
        <w:rPr>
          <w:rFonts w:ascii="宋体" w:hAnsi="宋体" w:cs="宋体"/>
          <w:b/>
          <w:sz w:val="21"/>
          <w:szCs w:val="21"/>
        </w:rPr>
        <w:t xml:space="preserve">发现用工违规、人员混岗等问题，视为违约，采购人可追究违约责任、扣除履约保证金</w:t>
      </w:r>
      <w:r>
        <w:rPr>
          <w:rFonts w:hint="eastAsia" w:ascii="宋体" w:hAnsi="宋体" w:cs="宋体"/>
          <w:b/>
          <w:sz w:val="21"/>
          <w:szCs w:val="21"/>
        </w:rPr>
        <w:t xml:space="preserve">（如有）</w:t>
      </w:r>
      <w:r>
        <w:rPr>
          <w:rFonts w:ascii="宋体" w:hAnsi="宋体" w:cs="宋体"/>
          <w:b/>
          <w:sz w:val="21"/>
          <w:szCs w:val="21"/>
        </w:rPr>
        <w:t xml:space="preserve">；情节严重</w:t>
      </w:r>
      <w:r>
        <w:rPr>
          <w:rFonts w:hint="eastAsia" w:ascii="宋体" w:hAnsi="宋体" w:cs="宋体"/>
          <w:b/>
          <w:sz w:val="21"/>
          <w:szCs w:val="21"/>
        </w:rPr>
        <w:t xml:space="preserve">的有权解除合同</w:t>
      </w:r>
      <w:r>
        <w:rPr>
          <w:rFonts w:ascii="宋体" w:hAnsi="宋体" w:cs="宋体"/>
          <w:b/>
          <w:sz w:val="21"/>
          <w:szCs w:val="21"/>
        </w:rPr>
        <w:t xml:space="preserve">，并上报监管部门。</w:t>
      </w:r>
      <w:r/>
    </w:p>
    <w:p>
      <w:pPr>
        <w:ind w:left="0" w:firstLine="420"/>
        <w:spacing w:line="360" w:lineRule="auto"/>
        <w:rPr>
          <w:rFonts w:ascii="宋体" w:hAnsi="宋体" w:cs="宋体"/>
          <w:sz w:val="21"/>
          <w:szCs w:val="21"/>
        </w:rPr>
      </w:pPr>
      <w:r>
        <w:rPr>
          <w:rFonts w:hint="eastAsia" w:ascii="宋体" w:hAnsi="宋体" w:cs="宋体"/>
          <w:sz w:val="21"/>
          <w:szCs w:val="21"/>
        </w:rPr>
        <w:t xml:space="preserve">（二）履约验收</w:t>
      </w:r>
      <w:r/>
    </w:p>
    <w:p>
      <w:pPr>
        <w:ind w:left="0" w:firstLine="420"/>
        <w:spacing w:line="360" w:lineRule="auto"/>
        <w:rPr>
          <w:rFonts w:ascii="宋体" w:hAnsi="宋体" w:cs="宋体"/>
          <w:sz w:val="21"/>
          <w:szCs w:val="21"/>
        </w:rPr>
      </w:pPr>
      <w:r>
        <w:rPr>
          <w:rFonts w:hint="eastAsia" w:ascii="宋体" w:hAnsi="宋体" w:cs="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pStyle w:val="918"/>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18"/>
        <w:ind w:left="0" w:firstLine="0"/>
      </w:pPr>
      <w:r/>
      <w:r/>
    </w:p>
    <w:p>
      <w:pPr>
        <w:rPr>
          <w:b/>
          <w:sz w:val="44"/>
          <w:szCs w:val="44"/>
        </w:rPr>
      </w:pPr>
      <w:r>
        <w:rPr>
          <w:rFonts w:hint="eastAsia"/>
          <w:b/>
          <w:sz w:val="44"/>
          <w:szCs w:val="44"/>
        </w:rPr>
        <w:br w:type="page" w:clear="all"/>
      </w:r>
      <w:r/>
    </w:p>
    <w:p>
      <w:pPr>
        <w:pStyle w:val="906"/>
        <w:ind w:left="0" w:firstLine="0"/>
        <w:jc w:val="center"/>
        <w:spacing w:line="360" w:lineRule="auto"/>
        <w:rPr>
          <w:b/>
          <w:sz w:val="44"/>
          <w:szCs w:val="44"/>
        </w:rPr>
      </w:pPr>
      <w:r/>
      <w:bookmarkStart w:id="139" w:name="_Toc167114659"/>
      <w:r>
        <w:rPr>
          <w:rFonts w:hint="eastAsia"/>
          <w:b/>
          <w:sz w:val="44"/>
          <w:szCs w:val="44"/>
        </w:rPr>
        <w:t xml:space="preserve">第五章</w:t>
      </w:r>
      <w:r>
        <w:rPr>
          <w:rFonts w:hint="eastAsia"/>
          <w:b/>
          <w:sz w:val="44"/>
          <w:szCs w:val="44"/>
        </w:rPr>
        <w:t xml:space="preserve"> </w:t>
      </w:r>
      <w:bookmarkStart w:id="140" w:name="合同的特殊条款"/>
      <w:r/>
      <w:bookmarkEnd w:id="140"/>
      <w:r>
        <w:rPr>
          <w:rFonts w:hint="eastAsia"/>
          <w:b/>
          <w:sz w:val="44"/>
          <w:szCs w:val="44"/>
        </w:rPr>
        <w:t xml:space="preserve">合同及主要条款</w:t>
      </w:r>
      <w:bookmarkEnd w:id="111"/>
      <w:r/>
      <w:bookmarkEnd w:id="112"/>
      <w:r/>
      <w:bookmarkEnd w:id="113"/>
      <w:r/>
      <w:bookmarkEnd w:id="114"/>
      <w:r/>
      <w:bookmarkEnd w:id="115"/>
      <w:r/>
      <w:bookmarkEnd w:id="116"/>
      <w:r/>
      <w:bookmarkEnd w:id="139"/>
      <w:r/>
      <w:r/>
    </w:p>
    <w:p>
      <w:pPr>
        <w:ind w:left="0"/>
        <w:jc w:val="center"/>
        <w:rPr>
          <w:rFonts w:ascii="宋体" w:hAnsi="宋体" w:cs="宋体"/>
          <w:b/>
          <w:sz w:val="32"/>
          <w:szCs w:val="32"/>
        </w:rPr>
      </w:pPr>
      <w:r/>
      <w:bookmarkStart w:id="141" w:name="OLE_LINK2"/>
      <w:r/>
      <w:bookmarkStart w:id="142" w:name="OLE_LINK11"/>
      <w:r/>
      <w:bookmarkStart w:id="143" w:name="OLE_LINK12"/>
      <w:r/>
      <w:bookmarkStart w:id="144" w:name="OLE_LINK14"/>
      <w:r/>
      <w:bookmarkStart w:id="145" w:name="OLE_LINK15"/>
      <w:r/>
      <w:bookmarkStart w:id="146" w:name="_Toc57376410"/>
      <w:r/>
      <w:bookmarkStart w:id="147" w:name="_Toc27667"/>
      <w:r/>
      <w:bookmarkStart w:id="148" w:name="_Toc32730"/>
      <w:r/>
      <w:bookmarkStart w:id="149" w:name="_Toc58248884"/>
      <w:r/>
      <w:bookmarkStart w:id="150" w:name="_Toc8564"/>
      <w:r/>
      <w:bookmarkEnd w:id="117"/>
      <w:r>
        <w:rPr>
          <w:rFonts w:hint="eastAsia" w:ascii="宋体" w:hAnsi="宋体" w:cs="宋体"/>
          <w:b/>
          <w:sz w:val="32"/>
          <w:szCs w:val="32"/>
        </w:rPr>
        <w:t xml:space="preserve">政府采购合同</w:t>
      </w:r>
      <w:r>
        <w:rPr>
          <w:rFonts w:hint="eastAsia" w:ascii="宋体" w:hAnsi="宋体" w:cs="宋体"/>
          <w:b/>
          <w:sz w:val="32"/>
          <w:szCs w:val="32"/>
        </w:rPr>
        <w:t xml:space="preserve">（一标段）</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ascii="宋体" w:hAnsi="宋体" w:cs="宋体"/>
          <w:sz w:val="21"/>
          <w:szCs w:val="21"/>
        </w:rPr>
        <w:t xml:space="preserve"> </w:t>
      </w:r>
      <w:r>
        <w:rPr>
          <w:rFonts w:hint="eastAsia" w:ascii="宋体" w:hAnsi="宋体" w:cs="宋体"/>
          <w:sz w:val="21"/>
          <w:szCs w:val="21"/>
        </w:rPr>
        <w:t xml:space="preserve">全额付款：</w:t>
      </w:r>
      <w:r>
        <w:rPr>
          <w:rFonts w:hint="eastAsia" w:ascii="宋体" w:hAnsi="宋体" w:cs="宋体"/>
          <w:sz w:val="21"/>
          <w:szCs w:val="21"/>
          <w:u w:val="single"/>
        </w:rPr>
        <w:t xml:space="preserve">   （应明确一次性支付合同款项的条件）</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u w:val="single"/>
        </w:rPr>
      </w:pPr>
      <w:r>
        <w:rPr>
          <w:rFonts w:ascii="Wingdings" w:hAnsi="Wingdings" w:eastAsia="Wingdings" w:cs="Wingdings"/>
          <w:sz w:val="21"/>
          <w:szCs w:val="21"/>
        </w:rPr>
        <w:t xml:space="preserve">þ</w:t>
      </w:r>
      <w:r>
        <w:rPr>
          <w:rFonts w:hint="eastAsia" w:ascii="宋体" w:hAnsi="宋体" w:cs="宋体"/>
          <w:sz w:val="21"/>
          <w:szCs w:val="21"/>
        </w:rPr>
        <w:t xml:space="preserve">分期付款：</w:t>
      </w:r>
      <w:r>
        <w:rPr>
          <w:rFonts w:hint="eastAsia" w:ascii="宋体" w:hAnsi="宋体" w:cs="宋体"/>
          <w:sz w:val="21"/>
          <w:szCs w:val="21"/>
          <w:u w:val="single"/>
        </w:rPr>
        <w:t xml:space="preserve">合同签订后，甲方支付乙方合同金额的 30%作为预付款；</w:t>
      </w:r>
      <w:r>
        <w:rPr>
          <w:rFonts w:hint="eastAsia" w:ascii="宋体" w:hAnsi="宋体" w:cs="宋体"/>
          <w:sz w:val="21"/>
          <w:szCs w:val="21"/>
          <w:u w:val="single"/>
        </w:rPr>
        <w:t xml:space="preserve">待整个服务项目所需设备、人员全部到位，经甲方认可后开始进行管理服务，</w:t>
      </w:r>
      <w:r>
        <w:rPr>
          <w:rFonts w:hint="eastAsia" w:ascii="宋体" w:hAnsi="宋体" w:cs="宋体"/>
          <w:sz w:val="21"/>
          <w:szCs w:val="21"/>
          <w:u w:val="single"/>
        </w:rPr>
        <w:t xml:space="preserve">按月考核按月支付</w:t>
      </w:r>
      <w:r>
        <w:rPr>
          <w:rFonts w:hint="eastAsia" w:ascii="宋体" w:hAnsi="宋体" w:cs="宋体"/>
          <w:sz w:val="21"/>
          <w:szCs w:val="21"/>
          <w:u w:val="single"/>
        </w:rPr>
        <w:t xml:space="preserve">服务费</w:t>
      </w:r>
      <w:r>
        <w:rPr>
          <w:rFonts w:hint="eastAsia" w:ascii="宋体" w:hAnsi="宋体" w:cs="宋体"/>
          <w:sz w:val="21"/>
          <w:szCs w:val="21"/>
          <w:u w:val="single"/>
        </w:rPr>
        <w:t xml:space="preserve">。</w:t>
      </w:r>
      <w:r>
        <w:rPr>
          <w:rFonts w:hint="eastAsia" w:ascii="宋体" w:hAnsi="宋体" w:cs="宋体"/>
          <w:sz w:val="21"/>
          <w:szCs w:val="21"/>
          <w:u w:val="single"/>
        </w:rPr>
        <w:t xml:space="preserve">每月支付金额=</w:t>
      </w:r>
      <w:r>
        <w:rPr>
          <w:rFonts w:hint="eastAsia" w:ascii="宋体" w:hAnsi="宋体" w:cs="宋体"/>
          <w:sz w:val="21"/>
          <w:szCs w:val="21"/>
          <w:u w:val="single"/>
        </w:rPr>
        <w:t xml:space="preserve">合同金额/</w:t>
      </w:r>
      <w:r>
        <w:rPr>
          <w:rFonts w:ascii="宋体" w:hAnsi="宋体" w:cs="宋体"/>
          <w:sz w:val="21"/>
          <w:szCs w:val="21"/>
          <w:u w:val="single"/>
        </w:rPr>
        <w:t xml:space="preserve">12</w:t>
      </w:r>
      <w:r>
        <w:rPr>
          <w:rFonts w:ascii="宋体" w:hAnsi="宋体" w:cs="宋体"/>
          <w:sz w:val="21"/>
          <w:szCs w:val="21"/>
          <w:u w:val="single"/>
        </w:rPr>
        <w:t xml:space="preserve">—</w:t>
      </w:r>
      <w:r>
        <w:rPr>
          <w:rFonts w:hint="eastAsia" w:ascii="宋体" w:hAnsi="宋体" w:cs="宋体"/>
          <w:sz w:val="21"/>
          <w:szCs w:val="21"/>
          <w:u w:val="single"/>
        </w:rPr>
        <w:t xml:space="preserve">预付款-</w:t>
      </w:r>
      <w:r>
        <w:rPr>
          <w:rFonts w:hint="eastAsia" w:ascii="宋体" w:hAnsi="宋体" w:cs="宋体"/>
          <w:sz w:val="21"/>
          <w:szCs w:val="21"/>
          <w:u w:val="single"/>
        </w:rPr>
        <w:t xml:space="preserve">2万元（每月预留款项）-</w:t>
      </w:r>
      <w:r>
        <w:rPr>
          <w:rFonts w:hint="eastAsia" w:ascii="宋体" w:hAnsi="宋体" w:cs="宋体"/>
          <w:sz w:val="21"/>
          <w:szCs w:val="21"/>
          <w:u w:val="single"/>
        </w:rPr>
        <w:t xml:space="preserve">当月考核扣款</w:t>
      </w:r>
      <w:r>
        <w:rPr>
          <w:rFonts w:hint="eastAsia" w:ascii="宋体" w:hAnsi="宋体" w:cs="宋体"/>
          <w:sz w:val="21"/>
          <w:szCs w:val="21"/>
          <w:u w:val="single"/>
        </w:rPr>
        <w:t xml:space="preserve">合计金额</w:t>
      </w:r>
      <w:r>
        <w:rPr>
          <w:rFonts w:hint="eastAsia" w:ascii="宋体" w:hAnsi="宋体" w:cs="宋体"/>
          <w:sz w:val="21"/>
          <w:szCs w:val="21"/>
          <w:u w:val="single"/>
        </w:rPr>
        <w:t xml:space="preserve">，项目履约验收完成后一次性支付所有每月预留款项。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甲方按照“考核内容及标准”的有关规定及由甲乙双方在合同期内后续规定的其他考核内容，对乙方进行月度考核。 (招标文件及合同中规定的其他扣款约定继续有效)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本项目设置两套月度考核表：附件1</w:t>
      </w:r>
      <w:r>
        <w:rPr>
          <w:rFonts w:hint="eastAsia" w:ascii="宋体" w:hAnsi="宋体" w:cs="宋体"/>
          <w:sz w:val="21"/>
          <w:szCs w:val="21"/>
        </w:rPr>
        <w:t xml:space="preserve">和</w:t>
      </w:r>
      <w:r>
        <w:rPr>
          <w:rFonts w:hint="eastAsia" w:ascii="宋体" w:hAnsi="宋体" w:cs="宋体"/>
          <w:sz w:val="21"/>
          <w:szCs w:val="21"/>
        </w:rPr>
        <w:t xml:space="preserve">附件2。每月对两张考核表分别开展百分制打分，并分别按各表备注规则计算扣款金额。当月两份考核表产生的全部考核扣款合计</w:t>
      </w:r>
      <w:r>
        <w:rPr>
          <w:rFonts w:hint="eastAsia" w:ascii="宋体" w:hAnsi="宋体" w:cs="宋体"/>
          <w:sz w:val="21"/>
          <w:szCs w:val="21"/>
        </w:rPr>
        <w:t xml:space="preserve">金</w:t>
      </w:r>
      <w:r>
        <w:rPr>
          <w:rFonts w:hint="eastAsia" w:ascii="宋体" w:hAnsi="宋体" w:cs="宋体"/>
          <w:sz w:val="21"/>
          <w:szCs w:val="21"/>
        </w:rPr>
        <w:t xml:space="preserve">额，</w:t>
      </w:r>
      <w:r>
        <w:rPr>
          <w:rFonts w:hint="eastAsia" w:ascii="宋体" w:hAnsi="宋体" w:cs="宋体"/>
          <w:sz w:val="21"/>
          <w:szCs w:val="21"/>
        </w:rPr>
        <w:t xml:space="preserve">合计</w:t>
      </w:r>
      <w:r>
        <w:rPr>
          <w:rFonts w:hint="eastAsia" w:ascii="宋体" w:hAnsi="宋体" w:cs="宋体"/>
          <w:sz w:val="21"/>
          <w:szCs w:val="21"/>
        </w:rPr>
        <w:t xml:space="preserve">金</w:t>
      </w:r>
      <w:r>
        <w:rPr>
          <w:rFonts w:hint="eastAsia" w:ascii="宋体" w:hAnsi="宋体" w:cs="宋体"/>
          <w:sz w:val="21"/>
          <w:szCs w:val="21"/>
        </w:rPr>
        <w:t xml:space="preserve">额</w:t>
      </w:r>
      <w:r>
        <w:rPr>
          <w:rFonts w:hint="eastAsia" w:ascii="宋体" w:hAnsi="宋体" w:cs="宋体"/>
          <w:sz w:val="21"/>
          <w:szCs w:val="21"/>
        </w:rPr>
        <w:t xml:space="preserve">最高不超过当月应付月度服务费的 20%，即考核经费以月度服务费</w:t>
      </w:r>
      <w:r>
        <w:rPr>
          <w:rFonts w:hint="eastAsia" w:ascii="宋体" w:hAnsi="宋体" w:cs="宋体"/>
          <w:sz w:val="21"/>
          <w:szCs w:val="21"/>
        </w:rPr>
        <w:t xml:space="preserve">的20%</w:t>
      </w:r>
      <w:r>
        <w:rPr>
          <w:rFonts w:hint="eastAsia" w:ascii="宋体" w:hAnsi="宋体" w:cs="宋体"/>
          <w:sz w:val="21"/>
          <w:szCs w:val="21"/>
        </w:rPr>
        <w:t xml:space="preserve">为上限，扣完为止。 </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51" w:name="OLE_LINK7"/>
      <w:r/>
      <w:bookmarkStart w:id="152"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51"/>
      <w:r/>
      <w:bookmarkEnd w:id="152"/>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w:t>
      </w:r>
      <w:r>
        <w:rPr>
          <w:rFonts w:hint="eastAsia" w:ascii="宋体" w:hAnsi="宋体" w:cs="宋体"/>
          <w:bCs/>
          <w:sz w:val="21"/>
          <w:szCs w:val="21"/>
          <w:u w:val="single"/>
        </w:rPr>
        <w:t xml:space="preserve">供应商提出验收申请且满足验收条件之日起5个工作日内组织验收。</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þ</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w:t>
      </w:r>
      <w:r>
        <w:rPr>
          <w:rFonts w:ascii="宋体" w:hAnsi="宋体" w:cs="宋体"/>
          <w:bCs/>
          <w:sz w:val="21"/>
          <w:szCs w:val="21"/>
          <w:highlight w:val="yellow"/>
          <w:u w:val="single"/>
        </w:rPr>
        <w:t xml:space="preserve">12</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rPr>
          <w:rFonts w:hint="eastAsia" w:ascii="宋体" w:hAnsi="宋体" w:cs="宋体"/>
          <w:bCs/>
          <w:sz w:val="21"/>
          <w:szCs w:val="21"/>
          <w:u w:val="single"/>
        </w:rPr>
        <w:t xml:space="preserve">详见附件1和附件2</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w:t>
      </w:r>
      <w:r>
        <w:rPr>
          <w:rFonts w:hint="eastAsia" w:ascii="宋体" w:hAnsi="宋体" w:cs="宋体"/>
          <w:bCs/>
          <w:sz w:val="21"/>
          <w:szCs w:val="21"/>
          <w:u w:val="single"/>
        </w:rPr>
        <w:t xml:space="preserve">详见附件1和附件2</w:t>
      </w:r>
      <w:r>
        <w:rPr>
          <w:rFonts w:hint="eastAsia" w:ascii="宋体" w:hAnsi="宋体" w:cs="宋体"/>
          <w:bCs/>
          <w:sz w:val="21"/>
          <w:szCs w:val="21"/>
          <w:u w:val="single"/>
        </w:rPr>
        <w:t xml:space="preserve">      </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53" w:name="OLE_LINK10"/>
      <w:r>
        <w:rPr>
          <w:rFonts w:hint="eastAsia" w:ascii="宋体" w:hAnsi="宋体" w:cs="宋体"/>
          <w:sz w:val="21"/>
          <w:szCs w:val="21"/>
        </w:rPr>
        <w:t xml:space="preserve">甲方可以在合同价款10%的范围内追加与合同标的相同的服务</w:t>
      </w:r>
      <w:bookmarkEnd w:id="153"/>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spacing w:line="480" w:lineRule="exact"/>
        <w:widowControl w:val="off"/>
        <w:rPr>
          <w:rFonts w:ascii="宋体" w:hAnsi="宋体" w:cs="宋体"/>
          <w:sz w:val="21"/>
          <w:szCs w:val="21"/>
          <w:u w:val="single"/>
        </w:rPr>
      </w:pPr>
      <w:r>
        <w:rPr>
          <w:rFonts w:hint="eastAsia" w:ascii="宋体" w:hAnsi="宋体" w:cs="宋体"/>
          <w:sz w:val="21"/>
          <w:szCs w:val="21"/>
        </w:rPr>
        <w:t xml:space="preserve">（4）任意一张考核表</w:t>
      </w:r>
      <w:r>
        <w:rPr>
          <w:rFonts w:hint="eastAsia" w:ascii="宋体" w:hAnsi="宋体" w:cs="宋体"/>
          <w:sz w:val="21"/>
          <w:szCs w:val="21"/>
        </w:rPr>
        <w:t xml:space="preserve">（附件或附件2）</w:t>
      </w:r>
      <w:r>
        <w:rPr>
          <w:rFonts w:hint="eastAsia" w:ascii="宋体" w:hAnsi="宋体" w:cs="宋体"/>
          <w:sz w:val="21"/>
          <w:szCs w:val="21"/>
        </w:rPr>
        <w:t xml:space="preserve">当月评分≤80 分（含 80 分），记为 1 次不合格；同一个服务周期内累计发生 3 次不合格（不分出自哪一张考核表），甲方有权无条件终止本合同。</w:t>
      </w:r>
      <w:r/>
    </w:p>
    <w:p>
      <w:pPr>
        <w:pStyle w:val="918"/>
        <w:ind w:left="400"/>
      </w:pPr>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pStyle w:val="918"/>
        <w:ind w:left="400"/>
      </w:p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078"/>
        <w:gridCol w:w="1826"/>
        <w:gridCol w:w="2020"/>
        <w:gridCol w:w="2156"/>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56"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141"/>
            <w:bookmarkEnd w:id="142"/>
            <w:bookmarkEnd w:id="143"/>
            <w:bookmarkEnd w:id="144"/>
            <w:bookmarkEnd w:id="145"/>
            <w:r/>
          </w:p>
        </w:tc>
      </w:tr>
    </w:tbl>
    <w:p>
      <w:pPr>
        <w:ind w:left="0"/>
        <w:spacing w:line="360" w:lineRule="auto"/>
        <w:widowControl w:val="off"/>
        <w:rPr>
          <w:rFonts w:ascii="宋体" w:hAnsi="宋体" w:cs="宋体"/>
          <w:sz w:val="21"/>
          <w:szCs w:val="21"/>
        </w:rPr>
      </w:pPr>
      <w:r>
        <w:rPr>
          <w:rFonts w:hint="eastAsia" w:ascii="宋体" w:hAnsi="宋体" w:cs="宋体"/>
          <w:b/>
          <w:sz w:val="21"/>
          <w:szCs w:val="21"/>
        </w:rPr>
        <w:t xml:space="preserve">附件1：</w:t>
      </w:r>
      <w:r>
        <w:rPr>
          <w:rFonts w:hint="eastAsia" w:ascii="宋体" w:hAnsi="宋体" w:cs="宋体"/>
          <w:sz w:val="21"/>
          <w:szCs w:val="21"/>
        </w:rPr>
        <w:t xml:space="preserve">葑门横街物业管理服务考核：</w:t>
      </w:r>
      <w:r/>
    </w:p>
    <w:tbl>
      <w:tblPr>
        <w:tblW w:w="49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91"/>
        <w:gridCol w:w="7163"/>
        <w:gridCol w:w="849"/>
        <w:gridCol w:w="851"/>
      </w:tblGrid>
      <w:tr>
        <w:trPr>
          <w:jc w:val="center"/>
          <w:trHeight w:val="546"/>
        </w:trPr>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考核内容及要求</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标准分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实得分</w:t>
            </w:r>
            <w:r/>
          </w:p>
        </w:tc>
      </w:tr>
      <w:tr>
        <w:trPr>
          <w:cantSplit/>
          <w:jc w:val="center"/>
          <w:trHeight w:val="676"/>
        </w:trPr>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人员须统一着装、佩证上岗,无迟到、早退,配带规定的安保器械和通讯对讲机，并保持12小时良好状态，对讲呼叫通信不得滞后。做好岗位工作，严格遵守工作时间规定，不脱岗，不做与岗位职责无关的事情。上岗期间注重礼节、礼貌，用语文明，待人热忱。违反每次扣1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343"/>
        </w:trPr>
        <w:tc>
          <w:tcPr>
            <w:tcBorders>
              <w:top w:val="single" w:color="000000" w:sz="4" w:space="0"/>
              <w:left w:val="single" w:color="000000" w:sz="4" w:space="0"/>
              <w:bottom w:val="single" w:color="000000" w:sz="4" w:space="0"/>
              <w:right w:val="single" w:color="000000" w:sz="4" w:space="0"/>
            </w:tcBorders>
            <w:tcW w:w="262" w:type="pct"/>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发生突发情况时，发挥中心指挥组织能力，组织协调各岗实施紧急处置，并逐级进行汇报。违反每次扣1分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702"/>
        </w:trPr>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检查公共配套设施是否完好（公共设施护包括道路、桥梁、绿地、栏杆、码头设施、监控设施、建筑立面风貌、河道景观灯、消防救生器材、休闲座椅等），如发现损坏，应及时向相关单位报备。违反每次扣1分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676"/>
        </w:trPr>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街区、支巷各类指示引导牌、简介牌、广告牌、危险警示牌的规范与巡查工作，有缺损的及时上报。违反每次扣1分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1341"/>
        </w:trPr>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检查道路井盖有无缺损或丢失，有缺损或丢失的及时上报。违反每次扣1分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836"/>
        </w:trPr>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建立8-12小时值班制度，接受群众对综合管理服务求助、建议、问询、投诉等各类信息并及时处理。违反每次扣1分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82"/>
        </w:trPr>
        <w:tc>
          <w:tcPr>
            <w:tcBorders>
              <w:left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定期对街区店面进行安全检查，检查各店铺及重要场所的安全管理工作。违反每次扣1分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676"/>
        </w:trPr>
        <w:tc>
          <w:tcPr>
            <w:tcBorders>
              <w:left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有秩序维护员队伍，实行值班制，高峰期立岗值勤；实行8-12小时值班和巡逻制度。违反每次扣1分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343"/>
        </w:trPr>
        <w:tc>
          <w:tcPr>
            <w:tcBorders>
              <w:left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秩序维护人员应对各自负责的区域按照计划巡逻，巡逻时应严格按照要求注意查看；秩序维护人员巡逻打点时，应科学、合理，做到不应付了事。需重点巡逻的地方，增加巡逻次数。强化对基础设施的巡查巡检工作，发现发生问题及时处理汇报。违反每次扣1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741"/>
        </w:trPr>
        <w:tc>
          <w:tcPr>
            <w:tcBorders>
              <w:left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ascii="宋体" w:hAnsi="宋体" w:cs="宋体"/>
                <w:sz w:val="21"/>
                <w:szCs w:val="21"/>
              </w:rPr>
              <w:t xml:space="preserve">对未经审批的装修、店招、广告、灯箱、旗帜、灯笼等安装施工做好劝导提示、拍照取证、上报移交职能部门处置。违反每次扣 1 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676"/>
        </w:trPr>
        <w:tc>
          <w:tcPr>
            <w:tcBorders>
              <w:left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积极配合相关单位开展工作，按上级部署和要求完成各项保障任务及其它活动。违反每次扣3分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379"/>
        </w:trPr>
        <w:tc>
          <w:tcPr>
            <w:tcBorders>
              <w:left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负责区域内车辆管理指挥，合理有效疏导车辆，确保道路畅通，车辆无乱停、乱放现象。非机动车辆疏导其停放在指定位置，机动车辆引导其有秩序停放。残疾人用车指导有序停放。违反每次扣1分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00"/>
        </w:trPr>
        <w:tc>
          <w:tcPr>
            <w:tcBorders>
              <w:left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ascii="宋体" w:hAnsi="宋体" w:cs="宋体"/>
                <w:sz w:val="21"/>
                <w:szCs w:val="21"/>
              </w:rPr>
              <w:t xml:space="preserve">发现任何未经审批的宣传活动，做好劝导提示、拍照取证、上报移交职能部门处置，违反每次扣 1 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06"/>
        </w:trPr>
        <w:tc>
          <w:tcPr>
            <w:tcBorders>
              <w:left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ascii="宋体" w:hAnsi="宋体" w:cs="宋体"/>
                <w:sz w:val="21"/>
                <w:szCs w:val="21"/>
              </w:rPr>
              <w:t xml:space="preserve">发现流动摊贩、流浪乞讨人员进入街区内，做好劝导提示、拍照取证、上报移交职能部门处置。违反每次扣 1 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577"/>
        </w:trPr>
        <w:tc>
          <w:tcPr>
            <w:tcBorders>
              <w:left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ascii="宋体" w:hAnsi="宋体" w:cs="宋体"/>
                <w:sz w:val="21"/>
                <w:szCs w:val="21"/>
              </w:rPr>
              <w:t xml:space="preserve">对值守区域发现的违规设摊、占道经营、活禽交易、违章搭建、车辆违规停放等情况进行劝导提示、拍照取证、上报移交职能部门处置。违反每次扣 1 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577"/>
        </w:trPr>
        <w:tc>
          <w:tcPr>
            <w:tcBorders>
              <w:left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项目经理及工程综合维修人员每周现场到岗不得少于 3 天。违反每次扣2分。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577"/>
        </w:trPr>
        <w:tc>
          <w:tcPr>
            <w:tcBorders>
              <w:left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各级领导检查时发现值守区域各类常规问题未及时处理。违反每次扣3分。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577"/>
        </w:trPr>
        <w:tc>
          <w:tcPr>
            <w:tcBorders>
              <w:left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不服从、不配合或响应不及时采购人要求。违反每次扣3分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577"/>
        </w:trPr>
        <w:tc>
          <w:tcPr>
            <w:tcBorders>
              <w:left w:val="single" w:color="000000" w:sz="4" w:space="0"/>
              <w:right w:val="single" w:color="000000" w:sz="4" w:space="0"/>
            </w:tcBorders>
            <w:tcW w:w="26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19</w:t>
            </w:r>
            <w:r/>
          </w:p>
        </w:tc>
        <w:tc>
          <w:tcPr>
            <w:tcBorders>
              <w:top w:val="single" w:color="000000" w:sz="4" w:space="0"/>
              <w:left w:val="single" w:color="000000" w:sz="4" w:space="0"/>
              <w:bottom w:val="single" w:color="000000" w:sz="4" w:space="0"/>
              <w:right w:val="single" w:color="000000" w:sz="4" w:space="0"/>
            </w:tcBorders>
            <w:tcW w:w="3829"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因服务人员不当行为造成舆情等情况的，违反每次扣9分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618"/>
        </w:trPr>
        <w:tc>
          <w:tcPr>
            <w:gridSpan w:val="2"/>
            <w:tcBorders>
              <w:top w:val="single" w:color="000000" w:sz="4" w:space="0"/>
              <w:left w:val="single" w:color="000000" w:sz="4" w:space="0"/>
              <w:bottom w:val="single" w:color="000000" w:sz="4" w:space="0"/>
              <w:right w:val="single" w:color="000000" w:sz="4" w:space="0"/>
            </w:tcBorders>
            <w:tcW w:w="409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合计得分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676"/>
        </w:trPr>
        <w:tc>
          <w:tcPr>
            <w:gridSpan w:val="4"/>
            <w:tcBorders>
              <w:top w:val="single" w:color="000000" w:sz="4" w:space="0"/>
              <w:left w:val="single" w:color="000000" w:sz="4" w:space="0"/>
              <w:bottom w:val="single" w:color="000000" w:sz="4" w:space="0"/>
              <w:right w:val="single" w:color="000000" w:sz="4" w:space="0"/>
            </w:tcBorders>
            <w:tcW w:w="5000" w:type="pct"/>
            <w:textDirection w:val="lrTb"/>
            <w:noWrap w:val="false"/>
          </w:tcPr>
          <w:p>
            <w:pPr>
              <w:ind w:left="0"/>
              <w:spacing w:line="360" w:lineRule="auto"/>
              <w:widowControl w:val="off"/>
              <w:tabs>
                <w:tab w:val="left" w:pos="12450" w:leader="none"/>
              </w:tabs>
              <w:rPr>
                <w:rFonts w:ascii="宋体" w:hAnsi="宋体" w:cs="宋体"/>
                <w:sz w:val="21"/>
                <w:szCs w:val="21"/>
              </w:rPr>
            </w:pPr>
            <w:r>
              <w:rPr>
                <w:rFonts w:hint="eastAsia" w:ascii="宋体" w:hAnsi="宋体" w:cs="宋体"/>
                <w:sz w:val="21"/>
                <w:szCs w:val="21"/>
              </w:rPr>
              <w:t xml:space="preserve">考核人员                        </w:t>
            </w:r>
            <w:r/>
          </w:p>
          <w:p>
            <w:pPr>
              <w:ind w:left="0"/>
              <w:jc w:val="right"/>
              <w:spacing w:line="360" w:lineRule="auto"/>
              <w:widowControl w:val="off"/>
              <w:tabs>
                <w:tab w:val="left" w:pos="12450" w:leader="none"/>
              </w:tabs>
              <w:rPr>
                <w:rFonts w:ascii="宋体" w:hAnsi="宋体" w:cs="宋体"/>
                <w:sz w:val="21"/>
                <w:szCs w:val="21"/>
              </w:rPr>
            </w:pPr>
            <w:r>
              <w:rPr>
                <w:rFonts w:hint="eastAsia" w:ascii="宋体" w:hAnsi="宋体" w:cs="宋体"/>
                <w:sz w:val="21"/>
                <w:szCs w:val="21"/>
              </w:rPr>
              <w:t xml:space="preserve">年     月       日</w:t>
            </w:r>
            <w:r/>
          </w:p>
        </w:tc>
      </w:tr>
      <w:tr>
        <w:trPr>
          <w:cantSplit/>
          <w:jc w:val="center"/>
          <w:trHeight w:val="517"/>
        </w:trPr>
        <w:tc>
          <w:tcPr>
            <w:gridSpan w:val="4"/>
            <w:tcBorders>
              <w:top w:val="single" w:color="000000" w:sz="4" w:space="0"/>
              <w:left w:val="single" w:color="000000" w:sz="4" w:space="0"/>
              <w:bottom w:val="single" w:color="000000" w:sz="4" w:space="0"/>
              <w:right w:val="single" w:color="000000" w:sz="4" w:space="0"/>
            </w:tcBorders>
            <w:tcW w:w="5000" w:type="pct"/>
            <w:textDirection w:val="lrTb"/>
            <w:noWrap w:val="false"/>
          </w:tcPr>
          <w:p>
            <w:pPr>
              <w:ind w:left="0" w:firstLine="630"/>
              <w:spacing w:line="360" w:lineRule="auto"/>
              <w:widowControl w:val="off"/>
              <w:rPr>
                <w:rFonts w:ascii="宋体" w:hAnsi="宋体" w:cs="宋体"/>
                <w:sz w:val="21"/>
                <w:szCs w:val="21"/>
              </w:rPr>
            </w:pPr>
            <w:r>
              <w:rPr>
                <w:rFonts w:hint="eastAsia" w:ascii="宋体" w:hAnsi="宋体" w:cs="宋体"/>
                <w:sz w:val="21"/>
                <w:szCs w:val="21"/>
              </w:rPr>
              <w:t xml:space="preserve">备注：</w:t>
            </w:r>
            <w:r/>
          </w:p>
          <w:p>
            <w:pPr>
              <w:ind w:left="0" w:firstLine="630"/>
              <w:spacing w:line="360" w:lineRule="auto"/>
              <w:widowControl w:val="off"/>
              <w:rPr>
                <w:rFonts w:ascii="宋体" w:hAnsi="宋体" w:cs="宋体"/>
                <w:sz w:val="21"/>
                <w:szCs w:val="21"/>
              </w:rPr>
            </w:pPr>
            <w:r>
              <w:rPr>
                <w:rFonts w:hint="eastAsia" w:ascii="宋体" w:hAnsi="宋体" w:cs="宋体"/>
                <w:sz w:val="21"/>
                <w:szCs w:val="21"/>
              </w:rPr>
              <w:t xml:space="preserve">1、95 分及以上不扣款；</w:t>
            </w:r>
            <w:r/>
          </w:p>
          <w:p>
            <w:pPr>
              <w:ind w:left="0" w:firstLine="630"/>
              <w:spacing w:line="360" w:lineRule="auto"/>
              <w:widowControl w:val="off"/>
              <w:rPr>
                <w:rFonts w:ascii="宋体" w:hAnsi="宋体" w:cs="宋体"/>
                <w:sz w:val="21"/>
                <w:szCs w:val="21"/>
              </w:rPr>
            </w:pPr>
            <w:r>
              <w:rPr>
                <w:rFonts w:hint="eastAsia" w:ascii="宋体" w:hAnsi="宋体" w:cs="宋体"/>
                <w:sz w:val="21"/>
                <w:szCs w:val="21"/>
              </w:rPr>
              <w:t xml:space="preserve">2、95 分以下，每扣一分，扣款 1000 元；</w:t>
            </w:r>
            <w:r>
              <w:rPr>
                <w:rFonts w:hint="eastAsia" w:ascii="宋体" w:hAnsi="宋体" w:cs="宋体"/>
                <w:b/>
                <w:bCs/>
                <w:sz w:val="21"/>
                <w:szCs w:val="21"/>
              </w:rPr>
              <w:t xml:space="preserve">当月两张考核表合计扣款总额不超过当月应付月度服务费的 20%，扣完为止；超出部分不予计扣。</w:t>
            </w:r>
            <w:r/>
          </w:p>
          <w:p>
            <w:pPr>
              <w:ind w:left="0" w:firstLine="630"/>
              <w:spacing w:line="360" w:lineRule="auto"/>
              <w:widowControl w:val="off"/>
              <w:rPr>
                <w:rFonts w:ascii="宋体" w:hAnsi="宋体" w:cs="宋体"/>
                <w:sz w:val="21"/>
                <w:szCs w:val="21"/>
              </w:rPr>
            </w:pPr>
            <w:r>
              <w:rPr>
                <w:rFonts w:hint="eastAsia" w:ascii="宋体" w:hAnsi="宋体" w:cs="宋体"/>
                <w:sz w:val="21"/>
                <w:szCs w:val="21"/>
              </w:rPr>
              <w:t xml:space="preserve">3、累计 3 次评分低于 80 分（含 80 分），甲方可以无条件解除合同。</w:t>
            </w:r>
            <w:r/>
          </w:p>
          <w:p>
            <w:pPr>
              <w:ind w:left="0" w:firstLine="630"/>
              <w:spacing w:line="360" w:lineRule="auto"/>
              <w:widowControl w:val="off"/>
              <w:rPr>
                <w:rFonts w:ascii="宋体" w:hAnsi="宋体" w:cs="宋体"/>
                <w:sz w:val="21"/>
                <w:szCs w:val="21"/>
              </w:rPr>
            </w:pPr>
            <w:r>
              <w:rPr>
                <w:rFonts w:hint="eastAsia" w:ascii="宋体" w:hAnsi="宋体" w:cs="宋体"/>
                <w:sz w:val="21"/>
                <w:szCs w:val="21"/>
              </w:rPr>
              <w:t xml:space="preserve">4、月度服务费的百分之二十作为考核经费。</w:t>
            </w:r>
            <w:r/>
          </w:p>
        </w:tc>
      </w:tr>
    </w:tbl>
    <w:p>
      <w:pPr>
        <w:ind w:left="420" w:firstLine="1188"/>
        <w:spacing w:line="360" w:lineRule="exact"/>
        <w:widowControl w:val="off"/>
        <w:rPr>
          <w:rFonts w:ascii="宋体" w:hAnsi="宋体" w:cs="宋体"/>
          <w:sz w:val="21"/>
          <w:szCs w:val="21"/>
        </w:rPr>
        <w:sectPr>
          <w:footnotePr/>
          <w:endnotePr/>
          <w:type w:val="nextPage"/>
          <w:pgSz w:w="11906" w:h="16838" w:orient="portrait"/>
          <w:pgMar w:top="1440" w:right="1633" w:bottom="1440" w:left="896" w:header="851" w:footer="992" w:gutter="0"/>
          <w:cols w:num="1" w:sep="0" w:space="425" w:equalWidth="1"/>
          <w:docGrid w:linePitch="360"/>
        </w:sectPr>
      </w:pPr>
      <w:r>
        <w:rPr>
          <w:rFonts w:ascii="宋体" w:hAnsi="宋体" w:cs="宋体"/>
          <w:sz w:val="21"/>
          <w:szCs w:val="21"/>
        </w:rPr>
      </w:r>
      <w:r/>
    </w:p>
    <w:p>
      <w:pPr>
        <w:ind w:left="0"/>
        <w:spacing w:line="360" w:lineRule="auto"/>
        <w:widowControl w:val="off"/>
        <w:rPr>
          <w:rFonts w:ascii="宋体" w:hAnsi="宋体" w:cs="宋体"/>
          <w:sz w:val="21"/>
          <w:szCs w:val="21"/>
        </w:rPr>
      </w:pPr>
      <w:r>
        <w:rPr>
          <w:rFonts w:hint="eastAsia" w:ascii="宋体" w:hAnsi="宋体" w:cs="宋体"/>
          <w:b/>
          <w:sz w:val="21"/>
          <w:szCs w:val="21"/>
        </w:rPr>
        <w:t xml:space="preserve">附件2：</w:t>
      </w:r>
      <w:r>
        <w:rPr>
          <w:rFonts w:hint="eastAsia" w:ascii="宋体" w:hAnsi="宋体" w:cs="宋体"/>
          <w:sz w:val="21"/>
          <w:szCs w:val="21"/>
        </w:rPr>
        <w:t xml:space="preserve">葑门横街房屋安全巡查月度考核表：</w:t>
      </w:r>
      <w:r/>
    </w:p>
    <w:tbl>
      <w:tblPr>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69"/>
        <w:gridCol w:w="7371"/>
        <w:gridCol w:w="709"/>
        <w:gridCol w:w="707"/>
      </w:tblGrid>
      <w:tr>
        <w:trPr>
          <w:jc w:val="center"/>
          <w:trHeight w:val="546"/>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939"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考核内容及要求</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标准分</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实得分</w:t>
            </w:r>
            <w:r/>
          </w:p>
        </w:tc>
      </w:tr>
      <w:tr>
        <w:trPr>
          <w:cantSplit/>
          <w:jc w:val="center"/>
          <w:trHeight w:val="676"/>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939" w:type="pct"/>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日常巡查：全覆盖街巷房屋，重点危房每日巡查，有巡查记录照片,</w:t>
            </w:r>
            <w:r>
              <w:rPr>
                <w:rFonts w:ascii="宋体" w:hAnsi="宋体" w:cs="宋体"/>
                <w:sz w:val="21"/>
                <w:szCs w:val="21"/>
              </w:rPr>
              <w:t xml:space="preserve">漏巡一处扣 3 分，无记录扣 5 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343"/>
        </w:trPr>
        <w:tc>
          <w:tcPr>
            <w:shd w:val="clear" w:color="auto" w:fill="auto"/>
            <w:tcBorders>
              <w:top w:val="single" w:color="000000" w:sz="4" w:space="0"/>
              <w:left w:val="single" w:color="000000" w:sz="4" w:space="0"/>
              <w:bottom w:val="single" w:color="000000" w:sz="4" w:space="0"/>
              <w:right w:val="single" w:color="000000" w:sz="4" w:space="0"/>
            </w:tcBorders>
            <w:tcW w:w="304" w:type="pct"/>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939" w:type="pct"/>
            <w:vAlign w:val="center"/>
            <w:textDirection w:val="lrTb"/>
            <w:noWrap w:val="false"/>
          </w:tcPr>
          <w:tbl>
            <w:tblPr>
              <w:tblW w:w="7500" w:type="dxa"/>
              <w:tblLayout w:type="fixed"/>
              <w:tblCellMar>
                <w:left w:w="15" w:type="dxa"/>
                <w:top w:w="15" w:type="dxa"/>
                <w:right w:w="15" w:type="dxa"/>
                <w:bottom w:w="15" w:type="dxa"/>
              </w:tblCellMar>
              <w:tblLook w:val="04A0" w:firstRow="1" w:lastRow="0" w:firstColumn="1" w:lastColumn="0" w:noHBand="0" w:noVBand="1"/>
            </w:tblPr>
            <w:tblGrid>
              <w:gridCol w:w="7500"/>
            </w:tblGrid>
            <w:tr>
              <w:trPr>
                <w:trHeight w:val="585"/>
              </w:trPr>
              <w:tc>
                <w:tcPr>
                  <w:shd w:val="clear" w:color="auto" w:fill="auto"/>
                  <w:tcBorders>
                    <w:top w:val="single" w:color="DEE0E3" w:sz="6" w:space="0"/>
                    <w:left w:val="single" w:color="DEE0E3" w:sz="6" w:space="0"/>
                    <w:bottom w:val="single" w:color="DEE0E3" w:sz="6" w:space="0"/>
                    <w:right w:val="single" w:color="DEE0E3" w:sz="6" w:space="0"/>
                  </w:tcBorders>
                  <w:tcMar>
                    <w:left w:w="120" w:type="dxa"/>
                    <w:top w:w="120" w:type="dxa"/>
                    <w:right w:w="120" w:type="dxa"/>
                    <w:bottom w:w="120" w:type="dxa"/>
                  </w:tcMar>
                  <w:tcW w:w="7500" w:type="dxa"/>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结构隐患排查：</w:t>
                  </w:r>
                  <w:r>
                    <w:rPr>
                      <w:rFonts w:ascii="宋体" w:hAnsi="宋体" w:cs="宋体"/>
                      <w:sz w:val="21"/>
                      <w:szCs w:val="21"/>
                      <w:lang w:bidi="ar"/>
                    </w:rPr>
                    <w:t xml:space="preserve">排查墙体、地基、木构件开裂破损；制止私拆承重墙、违建并上报</w:t>
                  </w:r>
                  <w:r>
                    <w:rPr>
                      <w:rFonts w:hint="eastAsia" w:ascii="宋体" w:hAnsi="宋体" w:cs="宋体"/>
                      <w:sz w:val="21"/>
                      <w:szCs w:val="21"/>
                      <w:lang w:bidi="ar"/>
                    </w:rPr>
                    <w:t xml:space="preserve">,</w:t>
                  </w:r>
                  <w:r>
                    <w:rPr>
                      <w:rFonts w:ascii="宋体" w:hAnsi="宋体" w:cs="宋体"/>
                      <w:sz w:val="21"/>
                      <w:szCs w:val="21"/>
                    </w:rPr>
                    <w:t xml:space="preserve">隐患不报一处扣 5 分，重大隐患迟报扣 10 分</w:t>
                  </w:r>
                  <w:r/>
                </w:p>
              </w:tc>
            </w:tr>
          </w:tbl>
          <w:p>
            <w:pPr>
              <w:ind w:left="0"/>
              <w:jc w:val="left"/>
              <w:spacing w:line="360" w:lineRule="auto"/>
              <w:widowControl w:val="off"/>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30</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7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939" w:type="pct"/>
            <w:vAlign w:val="center"/>
            <w:textDirection w:val="lrTb"/>
            <w:noWrap w:val="false"/>
          </w:tcPr>
          <w:tbl>
            <w:tblPr>
              <w:tblW w:w="7500" w:type="dxa"/>
              <w:tblLayout w:type="fixed"/>
              <w:tblCellMar>
                <w:left w:w="15" w:type="dxa"/>
                <w:top w:w="15" w:type="dxa"/>
                <w:right w:w="15" w:type="dxa"/>
                <w:bottom w:w="15" w:type="dxa"/>
              </w:tblCellMar>
              <w:tblLook w:val="04A0" w:firstRow="1" w:lastRow="0" w:firstColumn="1" w:lastColumn="0" w:noHBand="0" w:noVBand="1"/>
            </w:tblPr>
            <w:tblGrid>
              <w:gridCol w:w="7500"/>
            </w:tblGrid>
            <w:tr>
              <w:trPr>
                <w:trHeight w:val="585"/>
              </w:trPr>
              <w:tc>
                <w:tcPr>
                  <w:shd w:val="clear" w:color="auto" w:fill="auto"/>
                  <w:tcBorders>
                    <w:top w:val="single" w:color="DEE0E3" w:sz="6" w:space="0"/>
                    <w:left w:val="single" w:color="DEE0E3" w:sz="6" w:space="0"/>
                    <w:bottom w:val="single" w:color="DEE0E3" w:sz="6" w:space="0"/>
                    <w:right w:val="single" w:color="DEE0E3" w:sz="6" w:space="0"/>
                  </w:tcBorders>
                  <w:tcMar>
                    <w:left w:w="120" w:type="dxa"/>
                    <w:top w:w="120" w:type="dxa"/>
                    <w:right w:w="120" w:type="dxa"/>
                    <w:bottom w:w="120" w:type="dxa"/>
                  </w:tcMar>
                  <w:tcW w:w="7500" w:type="dxa"/>
                  <w:textDirection w:val="lrTb"/>
                  <w:noWrap w:val="false"/>
                </w:tcPr>
                <w:p>
                  <w:pPr>
                    <w:ind w:left="0"/>
                    <w:jc w:val="left"/>
                    <w:rPr>
                      <w:rFonts w:ascii="宋体" w:hAnsi="宋体"/>
                      <w:sz w:val="21"/>
                      <w:szCs w:val="21"/>
                    </w:rPr>
                  </w:pPr>
                  <w:r>
                    <w:rPr>
                      <w:rFonts w:ascii="宋体" w:hAnsi="宋体" w:cs="宋体"/>
                      <w:sz w:val="21"/>
                      <w:szCs w:val="21"/>
                      <w:lang w:bidi="ar"/>
                    </w:rPr>
                    <w:t xml:space="preserve">附属设施检查</w:t>
                  </w:r>
                  <w:r>
                    <w:rPr>
                      <w:rFonts w:hint="eastAsia" w:ascii="宋体" w:hAnsi="宋体" w:cs="宋体"/>
                      <w:sz w:val="21"/>
                      <w:szCs w:val="21"/>
                      <w:lang w:bidi="ar"/>
                    </w:rPr>
                    <w:t xml:space="preserve">：</w:t>
                  </w:r>
                  <w:r>
                    <w:rPr>
                      <w:rFonts w:ascii="宋体" w:hAnsi="宋体" w:cs="宋体"/>
                      <w:sz w:val="21"/>
                      <w:szCs w:val="21"/>
                    </w:rPr>
                    <w:t xml:space="preserve">店铺招牌</w:t>
                  </w:r>
                  <w:r>
                    <w:rPr>
                      <w:rFonts w:ascii="宋体" w:hAnsi="宋体" w:cs="宋体"/>
                      <w:sz w:val="21"/>
                      <w:szCs w:val="21"/>
                      <w:lang w:bidi="ar"/>
                    </w:rPr>
                    <w:t xml:space="preserve">、管线、排水、消防器材定期检查，破损隐患及时上报</w:t>
                  </w:r>
                  <w:r>
                    <w:rPr>
                      <w:rFonts w:hint="eastAsia" w:ascii="宋体" w:hAnsi="宋体" w:cs="宋体"/>
                      <w:sz w:val="21"/>
                      <w:szCs w:val="21"/>
                      <w:lang w:bidi="ar"/>
                    </w:rPr>
                    <w:t xml:space="preserve">,</w:t>
                  </w:r>
                  <w:r>
                    <w:rPr>
                      <w:rFonts w:ascii="宋体" w:hAnsi="宋体" w:cs="宋体"/>
                      <w:sz w:val="21"/>
                      <w:szCs w:val="21"/>
                    </w:rPr>
                    <w:t xml:space="preserve">隐患未上报每处扣 2 分</w:t>
                  </w:r>
                  <w:r/>
                </w:p>
              </w:tc>
            </w:tr>
          </w:tbl>
          <w:p>
            <w:pPr>
              <w:ind w:left="0"/>
              <w:spacing w:line="360" w:lineRule="auto"/>
              <w:widowControl w:val="off"/>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30</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676"/>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939" w:type="pct"/>
            <w:vAlign w:val="center"/>
            <w:textDirection w:val="lrTb"/>
            <w:noWrap w:val="false"/>
          </w:tcPr>
          <w:p>
            <w:pPr>
              <w:ind w:left="0"/>
              <w:spacing w:line="360" w:lineRule="auto"/>
              <w:widowControl w:val="off"/>
              <w:rPr>
                <w:rFonts w:ascii="宋体" w:hAnsi="宋体" w:cs="宋体"/>
                <w:sz w:val="21"/>
                <w:szCs w:val="21"/>
              </w:rPr>
            </w:pPr>
            <w:r>
              <w:rPr>
                <w:rFonts w:ascii="宋体" w:hAnsi="宋体" w:cs="宋体"/>
                <w:sz w:val="21"/>
                <w:szCs w:val="21"/>
              </w:rPr>
              <w:t xml:space="preserve">台账与上报</w:t>
            </w:r>
            <w:r>
              <w:rPr>
                <w:rFonts w:hint="eastAsia" w:ascii="宋体" w:hAnsi="宋体" w:cs="宋体"/>
                <w:sz w:val="21"/>
                <w:szCs w:val="21"/>
              </w:rPr>
              <w:t xml:space="preserve">:</w:t>
            </w:r>
            <w:r>
              <w:rPr>
                <w:rFonts w:ascii="宋体" w:hAnsi="宋体" w:cs="宋体"/>
                <w:sz w:val="21"/>
                <w:szCs w:val="21"/>
              </w:rPr>
              <w:t xml:space="preserve">房屋安全台账齐全，群众投诉、上级通知及时到场</w:t>
            </w:r>
            <w:r>
              <w:rPr>
                <w:rFonts w:ascii="宋体" w:hAnsi="宋体" w:cs="宋体"/>
                <w:bCs/>
                <w:sz w:val="21"/>
                <w:szCs w:val="21"/>
              </w:rPr>
              <w:t xml:space="preserve">劝导、提示、拍照取证、上报移交职能部门处置</w:t>
            </w:r>
            <w:r>
              <w:rPr>
                <w:rFonts w:ascii="宋体" w:hAnsi="宋体" w:cs="宋体"/>
                <w:sz w:val="21"/>
                <w:szCs w:val="21"/>
              </w:rPr>
              <w:t xml:space="preserve">，按月报送汇总</w:t>
            </w:r>
            <w:r>
              <w:rPr>
                <w:rFonts w:hint="eastAsia" w:ascii="宋体" w:hAnsi="宋体" w:cs="宋体"/>
                <w:sz w:val="21"/>
                <w:szCs w:val="21"/>
              </w:rPr>
              <w:t xml:space="preserve">,</w:t>
            </w:r>
            <w:r>
              <w:rPr>
                <w:rFonts w:ascii="宋体" w:hAnsi="宋体" w:cs="宋体"/>
                <w:sz w:val="21"/>
                <w:szCs w:val="21"/>
              </w:rPr>
              <w:t xml:space="preserve">台账不全扣 3 分，处置超时扣 4 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1341"/>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939" w:type="pct"/>
            <w:vAlign w:val="center"/>
            <w:textDirection w:val="lrTb"/>
            <w:noWrap w:val="false"/>
          </w:tcPr>
          <w:p>
            <w:pPr>
              <w:ind w:left="0"/>
              <w:spacing w:line="360" w:lineRule="auto"/>
              <w:widowControl w:val="off"/>
              <w:rPr>
                <w:rFonts w:ascii="宋体" w:hAnsi="宋体" w:cs="宋体"/>
                <w:sz w:val="21"/>
                <w:szCs w:val="21"/>
              </w:rPr>
            </w:pPr>
            <w:r>
              <w:rPr>
                <w:rFonts w:ascii="宋体" w:hAnsi="宋体" w:cs="宋体"/>
                <w:sz w:val="21"/>
                <w:szCs w:val="21"/>
              </w:rPr>
              <w:t xml:space="preserve">专项配合</w:t>
            </w:r>
            <w:r>
              <w:rPr>
                <w:rFonts w:hint="eastAsia" w:ascii="宋体" w:hAnsi="宋体" w:cs="宋体"/>
                <w:sz w:val="21"/>
                <w:szCs w:val="21"/>
              </w:rPr>
              <w:t xml:space="preserve">:</w:t>
            </w:r>
            <w:r>
              <w:rPr>
                <w:rFonts w:ascii="宋体" w:hAnsi="宋体" w:cs="宋体"/>
                <w:sz w:val="21"/>
                <w:szCs w:val="21"/>
              </w:rPr>
              <w:t xml:space="preserve">配合街道房屋安全检查、宣传，无安全相关投诉舆情</w:t>
            </w:r>
            <w:r>
              <w:rPr>
                <w:rFonts w:hint="eastAsia" w:ascii="宋体" w:hAnsi="宋体" w:cs="宋体"/>
                <w:sz w:val="21"/>
                <w:szCs w:val="21"/>
              </w:rPr>
              <w:t xml:space="preserve">,</w:t>
            </w:r>
            <w:r>
              <w:rPr>
                <w:rFonts w:ascii="宋体" w:hAnsi="宋体" w:cs="宋体"/>
                <w:sz w:val="21"/>
                <w:szCs w:val="21"/>
              </w:rPr>
              <w:t xml:space="preserve">拒不配合扣 3 分，出现舆情本项 0 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618"/>
        </w:trPr>
        <w:tc>
          <w:tcPr>
            <w:gridSpan w:val="2"/>
            <w:tcBorders>
              <w:top w:val="single" w:color="000000" w:sz="4" w:space="0"/>
              <w:left w:val="single" w:color="000000" w:sz="4" w:space="0"/>
              <w:bottom w:val="single" w:color="000000" w:sz="4" w:space="0"/>
              <w:right w:val="single" w:color="000000" w:sz="4" w:space="0"/>
            </w:tcBorders>
            <w:tcW w:w="4242"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合计得分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676"/>
        </w:trPr>
        <w:tc>
          <w:tcPr>
            <w:gridSpan w:val="4"/>
            <w:tcBorders>
              <w:top w:val="single" w:color="000000" w:sz="4" w:space="0"/>
              <w:left w:val="single" w:color="000000" w:sz="4" w:space="0"/>
              <w:bottom w:val="single" w:color="000000" w:sz="4" w:space="0"/>
              <w:right w:val="single" w:color="000000" w:sz="4" w:space="0"/>
            </w:tcBorders>
            <w:tcW w:w="5000" w:type="pct"/>
            <w:textDirection w:val="lrTb"/>
            <w:noWrap w:val="false"/>
          </w:tcPr>
          <w:p>
            <w:pPr>
              <w:ind w:left="0"/>
              <w:spacing w:line="360" w:lineRule="auto"/>
              <w:widowControl w:val="off"/>
              <w:tabs>
                <w:tab w:val="left" w:pos="12450" w:leader="none"/>
              </w:tabs>
              <w:rPr>
                <w:rFonts w:ascii="宋体" w:hAnsi="宋体" w:cs="宋体"/>
                <w:sz w:val="21"/>
                <w:szCs w:val="21"/>
              </w:rPr>
            </w:pPr>
            <w:r>
              <w:rPr>
                <w:rFonts w:hint="eastAsia" w:ascii="宋体" w:hAnsi="宋体" w:cs="宋体"/>
                <w:sz w:val="21"/>
                <w:szCs w:val="21"/>
              </w:rPr>
              <w:t xml:space="preserve">考核人员                        </w:t>
            </w:r>
            <w:r/>
          </w:p>
          <w:p>
            <w:pPr>
              <w:ind w:left="0"/>
              <w:jc w:val="right"/>
              <w:spacing w:line="360" w:lineRule="auto"/>
              <w:widowControl w:val="off"/>
              <w:tabs>
                <w:tab w:val="left" w:pos="12450" w:leader="none"/>
              </w:tabs>
              <w:rPr>
                <w:rFonts w:ascii="宋体" w:hAnsi="宋体" w:cs="宋体"/>
                <w:sz w:val="21"/>
                <w:szCs w:val="21"/>
              </w:rPr>
            </w:pPr>
            <w:r>
              <w:rPr>
                <w:rFonts w:hint="eastAsia" w:ascii="宋体" w:hAnsi="宋体" w:cs="宋体"/>
                <w:sz w:val="21"/>
                <w:szCs w:val="21"/>
              </w:rPr>
              <w:t xml:space="preserve">年     月       日</w:t>
            </w:r>
            <w:r/>
          </w:p>
        </w:tc>
      </w:tr>
      <w:tr>
        <w:trPr>
          <w:cantSplit/>
          <w:jc w:val="center"/>
          <w:trHeight w:val="517"/>
        </w:trPr>
        <w:tc>
          <w:tcPr>
            <w:gridSpan w:val="4"/>
            <w:tcBorders>
              <w:top w:val="single" w:color="000000" w:sz="4" w:space="0"/>
              <w:left w:val="single" w:color="000000" w:sz="4" w:space="0"/>
              <w:bottom w:val="single" w:color="000000" w:sz="4" w:space="0"/>
              <w:right w:val="single" w:color="000000" w:sz="4" w:space="0"/>
            </w:tcBorders>
            <w:tcW w:w="5000" w:type="pct"/>
            <w:textDirection w:val="lrTb"/>
            <w:noWrap w:val="false"/>
          </w:tcPr>
          <w:p>
            <w:pPr>
              <w:ind w:left="0" w:firstLine="630"/>
              <w:spacing w:line="360" w:lineRule="auto"/>
              <w:widowControl w:val="off"/>
              <w:rPr>
                <w:rFonts w:ascii="宋体" w:hAnsi="宋体" w:cs="宋体"/>
                <w:sz w:val="21"/>
                <w:szCs w:val="21"/>
              </w:rPr>
            </w:pPr>
            <w:r>
              <w:rPr>
                <w:rFonts w:hint="eastAsia" w:ascii="宋体" w:hAnsi="宋体" w:cs="宋体"/>
                <w:sz w:val="21"/>
                <w:szCs w:val="21"/>
              </w:rPr>
              <w:t xml:space="preserve">备注：</w:t>
            </w:r>
            <w:r/>
          </w:p>
          <w:p>
            <w:pPr>
              <w:ind w:left="0" w:firstLine="630"/>
              <w:spacing w:line="360" w:lineRule="auto"/>
              <w:widowControl w:val="off"/>
              <w:rPr>
                <w:rFonts w:ascii="宋体" w:hAnsi="宋体" w:cs="宋体"/>
                <w:sz w:val="21"/>
                <w:szCs w:val="21"/>
              </w:rPr>
            </w:pPr>
            <w:r>
              <w:rPr>
                <w:rFonts w:hint="eastAsia" w:ascii="宋体" w:hAnsi="宋体" w:cs="宋体"/>
                <w:sz w:val="21"/>
                <w:szCs w:val="21"/>
              </w:rPr>
              <w:t xml:space="preserve">1、95 分及以上不扣款；</w:t>
            </w:r>
            <w:r/>
          </w:p>
          <w:p>
            <w:pPr>
              <w:ind w:left="0" w:firstLine="630"/>
              <w:spacing w:line="360" w:lineRule="auto"/>
              <w:widowControl w:val="off"/>
              <w:rPr>
                <w:rFonts w:ascii="宋体" w:hAnsi="宋体" w:cs="宋体"/>
                <w:b/>
                <w:bCs/>
                <w:sz w:val="21"/>
                <w:szCs w:val="21"/>
              </w:rPr>
            </w:pPr>
            <w:r>
              <w:rPr>
                <w:rFonts w:hint="eastAsia" w:ascii="宋体" w:hAnsi="宋体" w:cs="宋体"/>
                <w:sz w:val="21"/>
                <w:szCs w:val="21"/>
              </w:rPr>
              <w:t xml:space="preserve">2、95 分以下，每扣一分，扣款 1000 元；</w:t>
            </w:r>
            <w:r>
              <w:rPr>
                <w:rFonts w:hint="eastAsia" w:ascii="宋体" w:hAnsi="宋体" w:cs="宋体"/>
                <w:b/>
                <w:bCs/>
                <w:sz w:val="21"/>
                <w:szCs w:val="21"/>
              </w:rPr>
              <w:t xml:space="preserve">当月两张考核表合计扣款总额不超过当月应付月度服务费的 20%，扣完为止；超出部分不予计扣。</w:t>
            </w:r>
            <w:r/>
          </w:p>
          <w:p>
            <w:pPr>
              <w:ind w:left="0" w:firstLine="630"/>
              <w:spacing w:line="360" w:lineRule="auto"/>
              <w:widowControl w:val="off"/>
              <w:rPr>
                <w:rFonts w:ascii="宋体" w:hAnsi="宋体" w:cs="宋体"/>
                <w:sz w:val="21"/>
                <w:szCs w:val="21"/>
              </w:rPr>
            </w:pPr>
            <w:r>
              <w:rPr>
                <w:rFonts w:hint="eastAsia" w:ascii="宋体" w:hAnsi="宋体" w:cs="宋体"/>
                <w:sz w:val="21"/>
                <w:szCs w:val="21"/>
              </w:rPr>
              <w:t xml:space="preserve">3、累计 3 次评分低于 80 分（含 80 分），甲方可以无条件解除合同。</w:t>
            </w:r>
            <w:r/>
          </w:p>
          <w:p>
            <w:pPr>
              <w:ind w:left="0" w:firstLine="630"/>
              <w:spacing w:line="360" w:lineRule="auto"/>
              <w:widowControl w:val="off"/>
              <w:rPr>
                <w:rFonts w:ascii="宋体" w:hAnsi="宋体" w:cs="宋体"/>
                <w:sz w:val="21"/>
                <w:szCs w:val="21"/>
              </w:rPr>
            </w:pPr>
            <w:r>
              <w:rPr>
                <w:rFonts w:hint="eastAsia" w:ascii="宋体" w:hAnsi="宋体" w:cs="宋体"/>
                <w:sz w:val="21"/>
                <w:szCs w:val="21"/>
              </w:rPr>
              <w:t xml:space="preserve">4、月度服务费的百分之二十作为考核经费。</w:t>
            </w:r>
            <w:r/>
          </w:p>
        </w:tc>
      </w:tr>
    </w:tbl>
    <w:p>
      <w:pPr>
        <w:ind w:left="0"/>
        <w:keepLines/>
        <w:keepNext/>
        <w:spacing w:before="480" w:after="200"/>
        <w:widowControl w:val="off"/>
        <w:rPr>
          <w:rFonts w:ascii="宋体" w:hAnsi="宋体" w:cs="宋体"/>
          <w:b/>
          <w:bCs/>
          <w:sz w:val="21"/>
          <w:szCs w:val="21"/>
        </w:rPr>
        <w:sectPr>
          <w:footnotePr/>
          <w:endnotePr/>
          <w:type w:val="nextPage"/>
          <w:pgSz w:w="11906" w:h="16838" w:orient="portrait"/>
          <w:pgMar w:top="1440" w:right="1633" w:bottom="1440" w:left="896" w:header="851" w:footer="992" w:gutter="0"/>
          <w:cols w:num="1" w:sep="0" w:space="425" w:equalWidth="1"/>
          <w:docGrid w:linePitch="360"/>
        </w:sectPr>
        <w:outlineLvl w:val="0"/>
      </w:pPr>
      <w:r>
        <w:rPr>
          <w:rFonts w:ascii="宋体" w:hAnsi="宋体" w:cs="宋体"/>
          <w:b/>
          <w:bCs/>
          <w:sz w:val="21"/>
          <w:szCs w:val="21"/>
        </w:rPr>
      </w:r>
      <w:r/>
    </w:p>
    <w:p>
      <w:pPr>
        <w:ind w:left="0"/>
        <w:spacing w:line="480" w:lineRule="exact"/>
        <w:widowControl w:val="off"/>
        <w:rPr>
          <w:rFonts w:ascii="宋体" w:hAnsi="宋体" w:cs="宋体"/>
          <w:sz w:val="21"/>
          <w:szCs w:val="21"/>
        </w:rPr>
      </w:pPr>
      <w:r>
        <w:rPr>
          <w:rFonts w:hint="eastAsia" w:ascii="宋体" w:hAnsi="宋体" w:cs="宋体"/>
          <w:b/>
          <w:sz w:val="21"/>
          <w:szCs w:val="21"/>
        </w:rPr>
        <w:t xml:space="preserve">附件3：</w:t>
      </w:r>
      <w:r>
        <w:rPr>
          <w:rFonts w:hint="eastAsia" w:ascii="宋体" w:hAnsi="宋体" w:cs="宋体"/>
          <w:sz w:val="21"/>
          <w:szCs w:val="21"/>
        </w:rPr>
        <w:t xml:space="preserve">服务类项目履约验收方案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一、项目概况</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项目编号：</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项目名称：</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乙方（服务承接单位）</w:t>
      </w:r>
      <w:r>
        <w:rPr>
          <w:rFonts w:hint="eastAsia" w:ascii="宋体" w:hAnsi="宋体" w:cs="宋体"/>
          <w:sz w:val="21"/>
          <w:szCs w:val="21"/>
        </w:rPr>
        <w:t xml:space="preserve">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合同金额：</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验收主体：</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二、验收目的</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政府采购项目履约验收是指采购人，组织验收小组对</w:t>
      </w:r>
      <w:r>
        <w:rPr>
          <w:rFonts w:ascii="宋体" w:hAnsi="宋体" w:cs="宋体"/>
          <w:sz w:val="21"/>
          <w:szCs w:val="21"/>
        </w:rPr>
        <w:t xml:space="preserve">乙方（服务承接单位）</w:t>
      </w:r>
      <w:r>
        <w:rPr>
          <w:rFonts w:hint="eastAsia" w:ascii="宋体" w:hAnsi="宋体" w:cs="宋体"/>
          <w:sz w:val="21"/>
          <w:szCs w:val="21"/>
        </w:rPr>
        <w:t xml:space="preserve">履行政府采购合同情况及结果进行检查、核实和评估等，以确认其提供的货物或者服务是否符合政府采购合同约定要求的活动，验收结果是政府采购项目资金支付的重要依据。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三、验收依据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采购人通过政府采购方式和程序确定</w:t>
      </w:r>
      <w:r>
        <w:rPr>
          <w:rFonts w:ascii="宋体" w:hAnsi="宋体" w:cs="宋体"/>
          <w:sz w:val="21"/>
          <w:szCs w:val="21"/>
        </w:rPr>
        <w:t xml:space="preserve">乙方（服务承接单位）</w:t>
      </w:r>
      <w:r>
        <w:rPr>
          <w:rFonts w:hint="eastAsia" w:ascii="宋体" w:hAnsi="宋体" w:cs="宋体"/>
          <w:sz w:val="21"/>
          <w:szCs w:val="21"/>
        </w:rPr>
        <w:t xml:space="preserve">的货物和服务类政府采购项目应当按照《江苏省政府采购履约验收管理办法》的通知（苏财规〔2024〕7号）进行履约验收，政府采购文件、</w:t>
      </w:r>
      <w:r>
        <w:rPr>
          <w:rFonts w:ascii="宋体" w:hAnsi="宋体" w:cs="宋体"/>
          <w:sz w:val="21"/>
          <w:szCs w:val="21"/>
        </w:rPr>
        <w:t xml:space="preserve">乙方（服务承接单位）</w:t>
      </w:r>
      <w:r>
        <w:rPr>
          <w:rFonts w:hint="eastAsia" w:ascii="宋体" w:hAnsi="宋体" w:cs="宋体"/>
          <w:sz w:val="21"/>
          <w:szCs w:val="21"/>
        </w:rPr>
        <w:t xml:space="preserve">投标（响应）文件、政府采购合同是履约验收工作的基本依据。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四、验收责任主体</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w:t>
      </w:r>
      <w:r>
        <w:rPr>
          <w:rFonts w:ascii="宋体" w:hAnsi="宋体" w:cs="宋体"/>
          <w:sz w:val="21"/>
          <w:szCs w:val="21"/>
        </w:rPr>
        <w:t xml:space="preserve">乙方（服务承接单位）</w:t>
      </w:r>
      <w:r>
        <w:rPr>
          <w:rFonts w:hint="eastAsia" w:ascii="宋体" w:hAnsi="宋体" w:cs="宋体"/>
          <w:sz w:val="21"/>
          <w:szCs w:val="21"/>
        </w:rPr>
        <w:t xml:space="preserve">违约责任，并将验收和追责的相关情况及时向本级财政部门反映。</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五、验收方式(形式)</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5.1日常考核、一次性验收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需要在服务期内对</w:t>
      </w:r>
      <w:r>
        <w:rPr>
          <w:rFonts w:ascii="宋体" w:hAnsi="宋体" w:cs="宋体"/>
          <w:sz w:val="21"/>
          <w:szCs w:val="21"/>
        </w:rPr>
        <w:t xml:space="preserve">乙方（服务承接单位）</w:t>
      </w:r>
      <w:r>
        <w:rPr>
          <w:rFonts w:hint="eastAsia" w:ascii="宋体" w:hAnsi="宋体" w:cs="宋体"/>
          <w:sz w:val="21"/>
          <w:szCs w:val="21"/>
        </w:rPr>
        <w:t xml:space="preserve">服务实施情况进行日常考核、一次性验收，对所有采购标的进行一次全面检查与评估，以确定其是否满足合同约定的质量要求和性能指标。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5.2最终验收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六、验收内容：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服务类项目的验收内容可以包括但不限于：服务团队的组成、合同履约时间、 地点、方式、人员、设备 配备情况等。其中，日常考核针对</w:t>
      </w:r>
      <w:r>
        <w:rPr>
          <w:rFonts w:ascii="宋体" w:hAnsi="宋体" w:cs="宋体"/>
          <w:sz w:val="21"/>
          <w:szCs w:val="21"/>
        </w:rPr>
        <w:t xml:space="preserve">乙方（服务承接单位）</w:t>
      </w:r>
      <w:r>
        <w:rPr>
          <w:rFonts w:hint="eastAsia" w:ascii="宋体" w:hAnsi="宋体" w:cs="宋体"/>
          <w:sz w:val="21"/>
          <w:szCs w:val="21"/>
        </w:rPr>
        <w:t xml:space="preserve">日常工作，包括但不限于服务态度、执行制度、礼节礼貌、仪表仪容等方面；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七、验收程序：</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7.1验收准备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7.1.1合同履行达到采购文件明确的验收条件时，乙方（服务承接单位）应向采购人发出项目验收申请。日常考核或分段验收环节在结束以前，</w:t>
      </w:r>
      <w:r>
        <w:rPr>
          <w:rFonts w:ascii="宋体" w:hAnsi="宋体" w:cs="宋体"/>
          <w:sz w:val="21"/>
          <w:szCs w:val="21"/>
        </w:rPr>
        <w:t xml:space="preserve">乙方（服务承接单位）</w:t>
      </w:r>
      <w:r>
        <w:rPr>
          <w:rFonts w:hint="eastAsia" w:ascii="宋体" w:hAnsi="宋体" w:cs="宋体"/>
          <w:sz w:val="21"/>
          <w:szCs w:val="21"/>
        </w:rPr>
        <w:t xml:space="preserve">应当通知采购人或其委托的采购代理机构，后者应当及时查验。</w:t>
      </w:r>
      <w:r>
        <w:rPr>
          <w:rFonts w:ascii="宋体" w:hAnsi="宋体" w:cs="宋体"/>
          <w:sz w:val="21"/>
          <w:szCs w:val="21"/>
        </w:rPr>
        <w:t xml:space="preserve">乙方（服务承接单位）</w:t>
      </w:r>
      <w:r>
        <w:rPr>
          <w:rFonts w:hint="eastAsia" w:ascii="宋体" w:hAnsi="宋体" w:cs="宋体"/>
          <w:sz w:val="21"/>
          <w:szCs w:val="21"/>
        </w:rPr>
        <w:t xml:space="preserve">未及时履约或发出验收申请的，采购人应及时书面催告，提出履约验收要求。</w:t>
      </w:r>
      <w:r>
        <w:rPr>
          <w:rFonts w:ascii="宋体" w:hAnsi="宋体" w:cs="宋体"/>
          <w:sz w:val="21"/>
          <w:szCs w:val="21"/>
        </w:rPr>
        <w:t xml:space="preserve">乙方（服务承接单位）</w:t>
      </w:r>
      <w:r>
        <w:rPr>
          <w:rFonts w:hint="eastAsia" w:ascii="宋体" w:hAnsi="宋体" w:cs="宋体"/>
          <w:sz w:val="21"/>
          <w:szCs w:val="21"/>
        </w:rPr>
        <w:t xml:space="preserve">在收到催告后五个工作日内拒不配合的，采购人应依照合同约定追究其责任。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7.1.2</w:t>
      </w:r>
      <w:r>
        <w:rPr>
          <w:rFonts w:ascii="宋体" w:hAnsi="宋体" w:cs="宋体"/>
          <w:sz w:val="21"/>
          <w:szCs w:val="21"/>
        </w:rPr>
        <w:t xml:space="preserve">乙方（服务承接单位）</w:t>
      </w:r>
      <w:r>
        <w:rPr>
          <w:rFonts w:hint="eastAsia" w:ascii="宋体" w:hAnsi="宋体" w:cs="宋体"/>
          <w:sz w:val="21"/>
          <w:szCs w:val="21"/>
        </w:rPr>
        <w:t xml:space="preserve">应当配合采购人做好项目验收工作，及时提供与项目验收相关的服务、数量、质量、安全、合格证明及验收所必须具备的其他材料。</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7.1.3采购人应及时全面准备验收，自收到验收申请之日起五个工作日内做好准备验收工具等必要的验收准备工作、启动项目验收、通知</w:t>
      </w:r>
      <w:r>
        <w:rPr>
          <w:rFonts w:ascii="宋体" w:hAnsi="宋体" w:cs="宋体"/>
          <w:sz w:val="21"/>
          <w:szCs w:val="21"/>
        </w:rPr>
        <w:t xml:space="preserve">乙方（服务承接单位）</w:t>
      </w:r>
      <w:r>
        <w:rPr>
          <w:rFonts w:hint="eastAsia"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7.2验收小组</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7.2.1采购人应当成立验收小组，负责采购项目履约验收具体工作，验收小组一般由采购人指定的本单位3名（含）以上单数工作人员组成，并确定一名负责人。参与本项目评审的采购人代表不能作为负责人。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7.2.2根据采购项目特点和实际需要，可以邀请相关领域专业技术人员等作为验收小组成员参与验收。前期参与本采购项目相关采购活动的采购代理机构工作人员、评审专家以及与</w:t>
      </w:r>
      <w:r>
        <w:rPr>
          <w:rFonts w:ascii="宋体" w:hAnsi="宋体" w:cs="宋体"/>
          <w:sz w:val="21"/>
          <w:szCs w:val="21"/>
        </w:rPr>
        <w:t xml:space="preserve">乙方（服务承接单位）</w:t>
      </w:r>
      <w:r>
        <w:rPr>
          <w:rFonts w:hint="eastAsia" w:ascii="宋体" w:hAnsi="宋体" w:cs="宋体"/>
          <w:sz w:val="21"/>
          <w:szCs w:val="21"/>
        </w:rPr>
        <w:t xml:space="preserve">有利害关系的人员，不得作为验收小组成员参与履约验收。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7.3验收原则</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政府采购履约验收应当遵循全面完整、客观真实、诚实信用的原则，坚持公开透明、应验必验、验收必严、违约必究。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7.3.1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7.3.2项目验收范围应当完整，与采购合同一致，不得省略、遗漏和缺失，也不得擅自扩大范围。</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7.3.3项目验收方式应当符合项目特点，不能明确客观标准、涉及主观判断的，可以通过在采购人、使用人中开展问卷调查等方式予以客观、量化。</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7.3.4项目验收标准应包括所有客观、量化指标，符合采购合同约定，未进行相应约定的，应当符合法律法规、政策要求、国家标准、行业标准，地方标准或企业标准等有关标准。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7.3.5项目验收意见应当客观真实。验收小组成员意见不一致时，按照少数服从多数的原则作出验收意见。</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7.3.6验收方法主要包括全部查验核对和抽查核对。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7.4验收记录</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7.4.1验收小组应当要求参与验收的</w:t>
      </w:r>
      <w:r>
        <w:rPr>
          <w:rFonts w:ascii="宋体" w:hAnsi="宋体" w:cs="宋体"/>
          <w:sz w:val="21"/>
          <w:szCs w:val="21"/>
        </w:rPr>
        <w:t xml:space="preserve">乙方（服务承接单位）</w:t>
      </w:r>
      <w:r>
        <w:rPr>
          <w:rFonts w:hint="eastAsia" w:ascii="宋体" w:hAnsi="宋体" w:cs="宋体"/>
          <w:sz w:val="21"/>
          <w:szCs w:val="21"/>
        </w:rPr>
        <w:t xml:space="preserve">、专业机构、专家和服务对象等出具书面意见，作为验收书的重要组成部分。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7.4.2验收小组应当认真履行项目验收职责，做好验收记录，确保验收意见客观真实反映</w:t>
      </w:r>
      <w:r>
        <w:rPr>
          <w:rFonts w:ascii="宋体" w:hAnsi="宋体" w:cs="宋体"/>
          <w:sz w:val="21"/>
          <w:szCs w:val="21"/>
        </w:rPr>
        <w:t xml:space="preserve">乙方（服务承接单位）</w:t>
      </w:r>
      <w:r>
        <w:rPr>
          <w:rFonts w:hint="eastAsia" w:ascii="宋体" w:hAnsi="宋体" w:cs="宋体"/>
          <w:sz w:val="21"/>
          <w:szCs w:val="21"/>
        </w:rPr>
        <w:t xml:space="preserve">对合同的履行情况。验收小组应当要求</w:t>
      </w:r>
      <w:r>
        <w:rPr>
          <w:rFonts w:ascii="宋体" w:hAnsi="宋体" w:cs="宋体"/>
          <w:sz w:val="21"/>
          <w:szCs w:val="21"/>
        </w:rPr>
        <w:t xml:space="preserve">乙方（服务承接单位）</w:t>
      </w:r>
      <w:r>
        <w:rPr>
          <w:rFonts w:hint="eastAsia" w:ascii="宋体" w:hAnsi="宋体" w:cs="宋体"/>
          <w:sz w:val="21"/>
          <w:szCs w:val="21"/>
        </w:rPr>
        <w:t xml:space="preserve">提供能证明其按照合同约定数量或工作量清单履约的相关记录或者凭证，根据履约验收方案，对</w:t>
      </w:r>
      <w:r>
        <w:rPr>
          <w:rFonts w:ascii="宋体" w:hAnsi="宋体" w:cs="宋体"/>
          <w:sz w:val="21"/>
          <w:szCs w:val="21"/>
        </w:rPr>
        <w:t xml:space="preserve">乙方（服务承接单位）</w:t>
      </w:r>
      <w:r>
        <w:rPr>
          <w:rFonts w:hint="eastAsia" w:ascii="宋体" w:hAnsi="宋体" w:cs="宋体"/>
          <w:sz w:val="21"/>
          <w:szCs w:val="21"/>
        </w:rPr>
        <w:t xml:space="preserve">提供的货物或者服务按照采购文件、投标（响应）文件、政府采购合同等逐一进行检验、核实、评估等工作，使用音视频、对现场情况描述且签字等方式留存证明材料，由</w:t>
      </w:r>
      <w:r>
        <w:rPr>
          <w:rFonts w:ascii="宋体" w:hAnsi="宋体" w:cs="宋体"/>
          <w:sz w:val="21"/>
          <w:szCs w:val="21"/>
        </w:rPr>
        <w:t xml:space="preserve">乙方（服务承接单位）</w:t>
      </w:r>
      <w:r>
        <w:rPr>
          <w:rFonts w:hint="eastAsia" w:ascii="宋体" w:hAnsi="宋体" w:cs="宋体"/>
          <w:sz w:val="21"/>
          <w:szCs w:val="21"/>
        </w:rPr>
        <w:t xml:space="preserve">确认，作为履约验收的重要凭据。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7.4.3验收结束后，验收小组应在验收书中作出最终验收意见，验收小组成员对验收意见有异议的，应当在验收意见栏签署不同意见并说明理由，否则视为同意验收意见。验收意见由</w:t>
      </w:r>
      <w:r>
        <w:rPr>
          <w:rFonts w:ascii="宋体" w:hAnsi="宋体" w:cs="宋体"/>
          <w:sz w:val="21"/>
          <w:szCs w:val="21"/>
        </w:rPr>
        <w:t xml:space="preserve">乙方（服务承接单位）</w:t>
      </w:r>
      <w:r>
        <w:rPr>
          <w:rFonts w:hint="eastAsia" w:ascii="宋体" w:hAnsi="宋体" w:cs="宋体"/>
          <w:sz w:val="21"/>
          <w:szCs w:val="21"/>
        </w:rPr>
        <w:t xml:space="preserve">盖章确认后报采购人。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八、验收结果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8.2在验收中发现</w:t>
      </w:r>
      <w:r>
        <w:rPr>
          <w:rFonts w:ascii="宋体" w:hAnsi="宋体" w:cs="宋体"/>
          <w:sz w:val="21"/>
          <w:szCs w:val="21"/>
        </w:rPr>
        <w:t xml:space="preserve">乙方（服务承接单位）</w:t>
      </w:r>
      <w:r>
        <w:rPr>
          <w:rFonts w:hint="eastAsia" w:ascii="宋体" w:hAnsi="宋体" w:cs="宋体"/>
          <w:sz w:val="21"/>
          <w:szCs w:val="21"/>
        </w:rPr>
        <w:t xml:space="preserve">未按照合同履约的，具备限期整改条件的，采购人应当书面要求</w:t>
      </w:r>
      <w:r>
        <w:rPr>
          <w:rFonts w:ascii="宋体" w:hAnsi="宋体" w:cs="宋体"/>
          <w:sz w:val="21"/>
          <w:szCs w:val="21"/>
        </w:rPr>
        <w:t xml:space="preserve">乙方（服务承接单位）</w:t>
      </w:r>
      <w:r>
        <w:rPr>
          <w:rFonts w:hint="eastAsia" w:ascii="宋体" w:hAnsi="宋体" w:cs="宋体"/>
          <w:sz w:val="21"/>
          <w:szCs w:val="21"/>
        </w:rPr>
        <w:t xml:space="preserve">限期整改，整改期满后重新验收整改事项。不具备整改条件或</w:t>
      </w:r>
      <w:r>
        <w:rPr>
          <w:rFonts w:ascii="宋体" w:hAnsi="宋体" w:cs="宋体"/>
          <w:sz w:val="21"/>
          <w:szCs w:val="21"/>
        </w:rPr>
        <w:t xml:space="preserve">乙方（服务承接单位）</w:t>
      </w:r>
      <w:r>
        <w:rPr>
          <w:rFonts w:hint="eastAsia" w:ascii="宋体" w:hAnsi="宋体" w:cs="宋体"/>
          <w:sz w:val="21"/>
          <w:szCs w:val="21"/>
        </w:rPr>
        <w:t xml:space="preserve">未按要求整改的，采购人应当依法追究</w:t>
      </w:r>
      <w:r>
        <w:rPr>
          <w:rFonts w:ascii="宋体" w:hAnsi="宋体" w:cs="宋体"/>
          <w:sz w:val="21"/>
          <w:szCs w:val="21"/>
        </w:rPr>
        <w:t xml:space="preserve">乙方（服务承接单位）</w:t>
      </w:r>
      <w:r>
        <w:rPr>
          <w:rFonts w:hint="eastAsia" w:ascii="宋体" w:hAnsi="宋体" w:cs="宋体"/>
          <w:sz w:val="21"/>
          <w:szCs w:val="21"/>
        </w:rPr>
        <w:t xml:space="preserve">的违约责任并根据生效的裁判文书执行。</w:t>
      </w:r>
      <w:r>
        <w:rPr>
          <w:rFonts w:ascii="宋体" w:hAnsi="宋体" w:cs="宋体"/>
          <w:sz w:val="21"/>
          <w:szCs w:val="21"/>
        </w:rPr>
        <w:t xml:space="preserve">乙方（服务承接单位）</w:t>
      </w:r>
      <w:r>
        <w:rPr>
          <w:rFonts w:hint="eastAsia" w:ascii="宋体" w:hAnsi="宋体" w:cs="宋体"/>
          <w:sz w:val="21"/>
          <w:szCs w:val="21"/>
        </w:rPr>
        <w:t xml:space="preserve">不认可验收意见的，按照采购合同约定的方式解决；合同中约定的方式未能解决的，按照《中华人民共和国民法典》等法律法规规定处理。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九、验收资料归档</w:t>
      </w:r>
      <w:r/>
    </w:p>
    <w:p>
      <w:pPr>
        <w:ind w:left="0" w:firstLine="420"/>
        <w:spacing w:line="480" w:lineRule="exact"/>
        <w:widowControl w:val="off"/>
        <w:rPr>
          <w:rFonts w:ascii="宋体" w:hAnsi="宋体" w:cs="宋体"/>
          <w:sz w:val="21"/>
          <w:szCs w:val="21"/>
        </w:rPr>
        <w:sectPr>
          <w:footnotePr/>
          <w:endnotePr/>
          <w:type w:val="nextPage"/>
          <w:pgSz w:w="11906" w:h="16838" w:orient="portrait"/>
          <w:pgMar w:top="1440" w:right="1633" w:bottom="1440" w:left="896" w:header="851" w:footer="992" w:gutter="0"/>
          <w:cols w:num="1" w:sep="0" w:space="425" w:equalWidth="1"/>
          <w:docGrid w:linePitch="360"/>
        </w:sectPr>
      </w:pPr>
      <w:r>
        <w:rPr>
          <w:rFonts w:hint="eastAsia" w:ascii="宋体" w:hAnsi="宋体" w:cs="宋体"/>
          <w:sz w:val="21"/>
          <w:szCs w:val="21"/>
        </w:rPr>
        <w:t xml:space="preserve">项目验收完结后，采购人应当将验收小组名单、验收方案、验收原始记录、验收结果、资金支付情况、追究</w:t>
      </w:r>
      <w:r>
        <w:rPr>
          <w:rFonts w:ascii="宋体" w:hAnsi="宋体" w:cs="宋体"/>
          <w:sz w:val="21"/>
          <w:szCs w:val="21"/>
        </w:rPr>
        <w:t xml:space="preserve">乙方（服务承接单位）</w:t>
      </w:r>
      <w:r>
        <w:rPr>
          <w:rFonts w:hint="eastAsia" w:ascii="宋体" w:hAnsi="宋体" w:cs="宋体"/>
          <w:sz w:val="21"/>
          <w:szCs w:val="21"/>
        </w:rPr>
        <w:t xml:space="preserve">违约责任的情况、合同变更、中止或终止相关资料（若有）等作为采购项目档案妥善保管，不得伪造、编造、隐匿或者违规销毁，保存期限为从采购结束之日起至少保存十五</w:t>
      </w:r>
      <w:r>
        <w:rPr>
          <w:rFonts w:hint="eastAsia" w:ascii="宋体" w:hAnsi="宋体" w:cs="宋体"/>
          <w:sz w:val="21"/>
          <w:szCs w:val="21"/>
        </w:rPr>
        <w:t xml:space="preserve">年。</w:t>
      </w:r>
      <w:r/>
    </w:p>
    <w:p>
      <w:pPr>
        <w:ind w:left="0"/>
        <w:jc w:val="center"/>
        <w:rPr>
          <w:rFonts w:ascii="宋体" w:hAnsi="宋体" w:cs="宋体"/>
          <w:b/>
          <w:sz w:val="32"/>
          <w:szCs w:val="32"/>
        </w:rPr>
      </w:pPr>
      <w:r>
        <w:rPr>
          <w:rFonts w:hint="eastAsia" w:ascii="宋体" w:hAnsi="宋体" w:cs="宋体"/>
          <w:b/>
          <w:sz w:val="32"/>
          <w:szCs w:val="32"/>
        </w:rPr>
        <w:t xml:space="preserve">政府采购合同</w:t>
      </w:r>
      <w:r>
        <w:rPr>
          <w:rFonts w:hint="eastAsia" w:ascii="宋体" w:hAnsi="宋体" w:cs="宋体"/>
          <w:b/>
          <w:sz w:val="32"/>
          <w:szCs w:val="32"/>
        </w:rPr>
        <w:t xml:space="preserve">（二标段）</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（应明确一次性支付合同款项的条件）</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u w:val="single"/>
        </w:rPr>
      </w:pPr>
      <w:r>
        <w:rPr>
          <w:rFonts w:ascii="Wingdings" w:hAnsi="Wingdings" w:eastAsia="Wingdings" w:cs="Wingdings"/>
          <w:sz w:val="21"/>
          <w:szCs w:val="21"/>
        </w:rPr>
        <w:t xml:space="preserve">þ</w:t>
      </w:r>
      <w:r>
        <w:rPr>
          <w:rFonts w:hint="eastAsia" w:ascii="宋体" w:hAnsi="宋体" w:cs="宋体"/>
          <w:sz w:val="21"/>
          <w:szCs w:val="21"/>
        </w:rPr>
        <w:t xml:space="preserve">分期付款：</w:t>
      </w:r>
      <w:r>
        <w:rPr>
          <w:rFonts w:hint="eastAsia" w:ascii="宋体" w:hAnsi="宋体" w:cs="宋体"/>
          <w:sz w:val="21"/>
          <w:szCs w:val="21"/>
          <w:u w:val="single"/>
        </w:rPr>
        <w:t xml:space="preserve">  </w:t>
      </w:r>
      <w:r>
        <w:rPr>
          <w:rFonts w:hint="eastAsia" w:ascii="宋体" w:hAnsi="宋体" w:cs="宋体"/>
          <w:sz w:val="21"/>
          <w:szCs w:val="21"/>
          <w:u w:val="single"/>
        </w:rPr>
        <w:t xml:space="preserve">合同签订生效后，在服务期内按进度及考核结果分期支付，每月考核，按季支付，每次支付金额</w:t>
      </w:r>
      <w:r>
        <w:rPr>
          <w:rFonts w:ascii="宋体" w:hAnsi="宋体" w:cs="宋体"/>
          <w:sz w:val="21"/>
          <w:szCs w:val="21"/>
          <w:u w:val="single"/>
        </w:rPr>
        <w:t xml:space="preserve">=</w:t>
      </w:r>
      <w:r>
        <w:rPr>
          <w:rFonts w:hint="eastAsia" w:ascii="宋体" w:hAnsi="宋体" w:cs="宋体"/>
          <w:sz w:val="21"/>
          <w:szCs w:val="21"/>
          <w:u w:val="single"/>
        </w:rPr>
        <w:t xml:space="preserve">合同金额/4</w:t>
      </w:r>
      <w:r>
        <w:rPr>
          <w:rFonts w:ascii="宋体" w:hAnsi="宋体" w:cs="宋体"/>
          <w:sz w:val="21"/>
          <w:szCs w:val="21"/>
          <w:u w:val="single"/>
        </w:rPr>
        <w:t xml:space="preserve">-</w:t>
      </w:r>
      <w:r>
        <w:rPr>
          <w:rFonts w:hint="eastAsia" w:ascii="宋体" w:hAnsi="宋体" w:cs="宋体"/>
          <w:sz w:val="21"/>
          <w:szCs w:val="21"/>
          <w:u w:val="single"/>
        </w:rPr>
        <w:t xml:space="preserve">3个月合计</w:t>
      </w:r>
      <w:r>
        <w:rPr>
          <w:rFonts w:hint="eastAsia" w:ascii="宋体" w:hAnsi="宋体" w:cs="宋体"/>
          <w:sz w:val="21"/>
          <w:szCs w:val="21"/>
          <w:u w:val="single"/>
        </w:rPr>
        <w:t xml:space="preserve">考核扣款（考核标准详见附件1）。</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供应商提出验收申请且满足验收条件之日起5个工作日内组织验收。</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þ</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w:t>
      </w:r>
      <w:r>
        <w:rPr>
          <w:rFonts w:ascii="宋体" w:hAnsi="宋体" w:cs="宋体"/>
          <w:bCs/>
          <w:sz w:val="21"/>
          <w:szCs w:val="21"/>
          <w:highlight w:val="yellow"/>
          <w:u w:val="single"/>
        </w:rPr>
        <w:t xml:space="preserve">4</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rPr>
          <w:rFonts w:hint="eastAsia" w:ascii="宋体" w:hAnsi="宋体" w:cs="宋体"/>
          <w:bCs/>
          <w:sz w:val="21"/>
          <w:szCs w:val="21"/>
          <w:u w:val="single"/>
        </w:rPr>
        <w:t xml:space="preserve">详见附件</w:t>
      </w:r>
      <w:r>
        <w:rPr>
          <w:rFonts w:ascii="宋体" w:hAnsi="宋体" w:cs="宋体"/>
          <w:bCs/>
          <w:sz w:val="21"/>
          <w:szCs w:val="21"/>
          <w:u w:val="single"/>
        </w:rPr>
        <w:t xml:space="preserve">1</w:t>
      </w:r>
      <w:r>
        <w:rPr>
          <w:rFonts w:hint="eastAsia" w:ascii="宋体" w:hAnsi="宋体" w:cs="宋体"/>
          <w:bCs/>
          <w:sz w:val="21"/>
          <w:szCs w:val="21"/>
          <w:u w:val="single"/>
        </w:rPr>
        <w:t xml:space="preserve">和附件2</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hint="eastAsia" w:ascii="宋体" w:hAnsi="宋体" w:cs="宋体"/>
          <w:bCs/>
          <w:sz w:val="21"/>
          <w:szCs w:val="21"/>
          <w:u w:val="single"/>
        </w:rPr>
        <w:t xml:space="preserve">详见附件</w:t>
      </w:r>
      <w:r>
        <w:rPr>
          <w:rFonts w:ascii="宋体" w:hAnsi="宋体" w:cs="宋体"/>
          <w:bCs/>
          <w:sz w:val="21"/>
          <w:szCs w:val="21"/>
          <w:u w:val="single"/>
        </w:rPr>
        <w:t xml:space="preserve">1</w:t>
      </w:r>
      <w:r>
        <w:rPr>
          <w:rFonts w:hint="eastAsia" w:ascii="宋体" w:hAnsi="宋体" w:cs="宋体"/>
          <w:bCs/>
          <w:sz w:val="21"/>
          <w:szCs w:val="21"/>
          <w:u w:val="single"/>
        </w:rPr>
        <w:t xml:space="preserve">和附件2</w:t>
      </w:r>
      <w:r>
        <w:rPr>
          <w:rFonts w:hint="eastAsia" w:ascii="宋体" w:hAnsi="宋体" w:cs="宋体"/>
          <w:bCs/>
          <w:sz w:val="21"/>
          <w:szCs w:val="21"/>
          <w:u w:val="single"/>
        </w:rPr>
        <w:t xml:space="preserve"> </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w:t>
      </w:r>
      <w:r>
        <w:rPr>
          <w:rFonts w:hint="eastAsia" w:ascii="宋体" w:hAnsi="宋体" w:cs="宋体"/>
          <w:sz w:val="21"/>
          <w:szCs w:val="21"/>
        </w:rPr>
        <w:t xml:space="preserve">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pStyle w:val="918"/>
        <w:ind w:left="400"/>
      </w:p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078"/>
        <w:gridCol w:w="1826"/>
        <w:gridCol w:w="2020"/>
        <w:gridCol w:w="2156"/>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56"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r/>
          </w:p>
        </w:tc>
      </w:tr>
    </w:tbl>
    <w:p>
      <w:pPr>
        <w:pStyle w:val="918"/>
        <w:ind w:left="400"/>
      </w:pPr>
      <w:r/>
      <w:r/>
    </w:p>
    <w:p>
      <w:pPr>
        <w:pStyle w:val="918"/>
        <w:ind w:left="400"/>
      </w:pPr>
      <w:r/>
      <w:r/>
    </w:p>
    <w:p>
      <w:pPr>
        <w:pStyle w:val="918"/>
        <w:ind w:left="400"/>
      </w:pPr>
      <w:r/>
      <w:r/>
    </w:p>
    <w:p>
      <w:pPr>
        <w:ind w:left="0" w:firstLine="422"/>
        <w:spacing w:line="360" w:lineRule="auto"/>
        <w:widowControl w:val="off"/>
        <w:rPr>
          <w:rFonts w:ascii="宋体" w:hAnsi="宋体"/>
          <w:b/>
          <w:sz w:val="21"/>
          <w:szCs w:val="21"/>
        </w:rPr>
      </w:pPr>
      <w:r/>
      <w:bookmarkStart w:id="154" w:name="OLE_LINK16"/>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ascii="宋体" w:hAnsi="宋体"/>
          <w:b/>
          <w:sz w:val="21"/>
          <w:szCs w:val="21"/>
        </w:rPr>
      </w:r>
      <w:r/>
    </w:p>
    <w:p>
      <w:pPr>
        <w:ind w:left="0"/>
        <w:jc w:val="left"/>
        <w:spacing w:line="360" w:lineRule="auto"/>
        <w:widowControl w:val="off"/>
        <w:rPr>
          <w:rFonts w:ascii="宋体" w:hAnsi="宋体"/>
          <w:b/>
          <w:sz w:val="21"/>
          <w:szCs w:val="21"/>
        </w:rPr>
      </w:pPr>
      <w:r>
        <w:rPr>
          <w:rFonts w:hint="eastAsia" w:ascii="宋体" w:hAnsi="宋体"/>
          <w:b/>
          <w:sz w:val="21"/>
          <w:szCs w:val="21"/>
        </w:rPr>
        <w:t xml:space="preserve">附件1：</w:t>
      </w:r>
      <w:r/>
    </w:p>
    <w:p>
      <w:pPr>
        <w:ind w:left="0" w:firstLine="422"/>
        <w:jc w:val="center"/>
        <w:spacing w:line="360" w:lineRule="auto"/>
        <w:widowControl w:val="off"/>
        <w:rPr>
          <w:rFonts w:ascii="宋体" w:hAnsi="宋体"/>
          <w:sz w:val="21"/>
          <w:szCs w:val="21"/>
        </w:rPr>
      </w:pPr>
      <w:r>
        <w:rPr>
          <w:rFonts w:hint="eastAsia" w:ascii="宋体" w:hAnsi="宋体"/>
          <w:sz w:val="21"/>
          <w:szCs w:val="21"/>
        </w:rPr>
        <w:t xml:space="preserve">双塔街道办公场所物业服务考核（采购人根据项目实际内容调整考核内容和扣分分值）</w:t>
      </w:r>
      <w:r/>
    </w:p>
    <w:tbl>
      <w:tblPr>
        <w:tblW w:w="9737" w:type="dxa"/>
        <w:jc w:val="center"/>
        <w:tblLayout w:type="fixed"/>
        <w:tblLook w:val="04A0" w:firstRow="1" w:lastRow="0" w:firstColumn="1" w:lastColumn="0" w:noHBand="0" w:noVBand="1"/>
      </w:tblPr>
      <w:tblGrid>
        <w:gridCol w:w="498"/>
        <w:gridCol w:w="6837"/>
        <w:gridCol w:w="581"/>
        <w:gridCol w:w="1072"/>
        <w:gridCol w:w="749"/>
      </w:tblGrid>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考 核 内 容</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扣分说明</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考核得分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一</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b/>
                <w:bCs/>
                <w:sz w:val="21"/>
                <w:szCs w:val="21"/>
              </w:rPr>
            </w:pPr>
            <w:r>
              <w:rPr>
                <w:rFonts w:hint="eastAsia" w:ascii="宋体" w:hAnsi="宋体"/>
                <w:b/>
                <w:bCs/>
                <w:sz w:val="21"/>
                <w:szCs w:val="21"/>
              </w:rPr>
              <w:t xml:space="preserve">综合管理</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建立前台、维保、消控室等电话专线，值班员负责接听和管理，负责物业管理范围内服务项目的受理工作；对受理的服务内容进行登记、交办。</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建立投诉登记回访制度，各岗位有效投诉处理率达100%，有效投诉次数每月≤3次；突发事件处理的及时率100%；各种投诉处理、回复率100%。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员工有责任心、吃苦耐劳、工作规范，遵守办公楼各项管理规定，无打架斗殴、吵闹等现象。</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加强企业文化建设，提升员工工作技能，提高员工队伍稳定性。</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tabs>
                <w:tab w:val="left" w:pos="944" w:leader="none"/>
              </w:tabs>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二</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b/>
                <w:bCs/>
                <w:sz w:val="21"/>
                <w:szCs w:val="21"/>
              </w:rPr>
            </w:pPr>
            <w:r>
              <w:rPr>
                <w:rFonts w:hint="eastAsia" w:ascii="宋体" w:hAnsi="宋体"/>
                <w:b/>
                <w:bCs/>
                <w:sz w:val="21"/>
                <w:szCs w:val="21"/>
              </w:rPr>
              <w:t xml:space="preserve">环境保洁服务</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每月有保洁工作计划，制定检查登记表，落实检查并记录。</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所有公共区域，做到每日至少清扫两次，巡回保洁，保证环境卫生。</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公共区域内绿化摆放整齐，保持清洁，定期做好洒水等基础保养。</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公共区域、卫生间无堆积垃圾。</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积极推进垃圾分类工作，督促入驻单位精准投放垃圾，做好服务区域垃圾“二次分拣”工作，并负责分类垃圾的集中收运投放。</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三</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b/>
                <w:bCs/>
                <w:sz w:val="21"/>
                <w:szCs w:val="21"/>
              </w:rPr>
            </w:pPr>
            <w:r>
              <w:rPr>
                <w:rFonts w:hint="eastAsia" w:ascii="宋体" w:hAnsi="宋体"/>
                <w:b/>
                <w:bCs/>
                <w:sz w:val="21"/>
                <w:szCs w:val="21"/>
              </w:rPr>
              <w:t xml:space="preserve">会议会务服务</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根据会议内容、规模提前做好会务准备，会议前2小时设备主管安排设备人员对会场的空调、照明、电器设备以及门、窗进行全面检查，发现问题立刻解决与排除。</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会议过程中按标书中的相关规定进行服务，根据会议主办单位要求，确保音响系统、会议系统等设备设施的正常运行。</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四</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b/>
                <w:bCs/>
                <w:sz w:val="21"/>
                <w:szCs w:val="21"/>
              </w:rPr>
            </w:pPr>
            <w:r>
              <w:rPr>
                <w:rFonts w:hint="eastAsia" w:ascii="宋体" w:hAnsi="宋体"/>
                <w:b/>
                <w:bCs/>
                <w:sz w:val="21"/>
                <w:szCs w:val="21"/>
              </w:rPr>
              <w:t xml:space="preserve">公共秩序维护与安全管理</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按规定做好来人来访的通报、证件检验、登记工作；杜绝闲杂人员进入办</w:t>
            </w:r>
            <w:r>
              <w:rPr>
                <w:rFonts w:hint="eastAsia" w:ascii="宋体" w:hAnsi="宋体"/>
                <w:sz w:val="21"/>
                <w:szCs w:val="21"/>
              </w:rPr>
              <w:t xml:space="preserve">公区域，维护办公区域安全、正常的工作环境；对物品进出进行监管，杜绝危险物品进入办公楼内。</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管理区域内的监控设备应24小时开通，保持完整的监控记录，保证对办公楼各出入口、内部重点区域的安全监控、录像；做好电梯和消防报警设备（消防报警主机）监控工作。</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做好车辆引导工作，加强地面停车位的管理，保持停放有序，杜绝乱停乱放现象。严格按照相关要求预留停车位。 </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制定物业突发公共事件的应急预案，并在物业相关办公室予以公布。每年应组织不少于1次的突发公共事件应急演习。</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消防管理制度健全，建立消防责任制，完善相关标识，专人定期维护消防器材；消防档案齐全、资料更新及时； </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加强消控室值班人员培训，响铃3声以内必须接听，清楚处置流程；对接维保单位人员，编制电梯应急预案，确保一旦出现电梯困人事件，在规定时限抵达现场，及时、正确、有效处置。</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杜绝火灾等责任事故和治安、刑事案件</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五</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b/>
                <w:bCs/>
                <w:sz w:val="21"/>
                <w:szCs w:val="21"/>
              </w:rPr>
            </w:pPr>
            <w:r>
              <w:rPr>
                <w:rFonts w:hint="eastAsia" w:ascii="宋体" w:hAnsi="宋体"/>
                <w:b/>
                <w:bCs/>
                <w:sz w:val="21"/>
                <w:szCs w:val="21"/>
              </w:rPr>
              <w:t xml:space="preserve">设施、设备维修和保养</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按标书规定时间排除故障，保证各弱电系统正常工作；安防系统等智能化设施设备运行正常，巡检及时记录完整。</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建立严格的高配供电室岗位责任制，高低配交接班制度、高低配室操作规程制度、高配倒闸操作制度、工作票制度、高低配及维修巡回检查等制度；高配变电房24小时双人双岗值班，夜间能应急维修；变（配）电柜、低压配电柜运行正常，符合工作要求，各类表计显示正常。</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tabs>
                <w:tab w:val="left" w:pos="1079" w:leader="none"/>
              </w:tabs>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严格执行用电安全规范，确保用电安全；制订停电应急处理预案；应急照明设施完好，有编号、有点检记录。</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确保风机等系统通畅，各种管道阀门完好，仪表显示正常，无跑、冒、滴、漏现象。</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电梯按规定时间运行，通风、照明及附属设施完好；督促维保单位定期维保，做好工作单的确认； </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空调系统运行正常，无滴漏水现象；空调系统按规定维护保养、风口清洁记录；制订空调故障应急处理方案，空调系统出现运行故障后，协调维修人员应及时到达现场维修，并做好记录。</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b/>
                <w:bCs/>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按月度工作计划，完成相关任务，推进办公楼设备间标准化建设。</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b/>
                <w:bCs/>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六</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b/>
                <w:bCs/>
                <w:sz w:val="21"/>
                <w:szCs w:val="21"/>
              </w:rPr>
            </w:pPr>
            <w:r>
              <w:rPr>
                <w:rFonts w:hint="eastAsia" w:ascii="宋体" w:hAnsi="宋体"/>
                <w:b/>
                <w:bCs/>
                <w:sz w:val="21"/>
                <w:szCs w:val="21"/>
              </w:rPr>
              <w:t xml:space="preserve">办公楼管理与维修养护</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办公楼内外干净整洁，玻璃幕墙清洁明亮、无破损（2米以下）；无纸张乱贴、乱涂、乱画和乱悬挂现象；玻璃无破裂，五金配件完好，门窗开闭</w:t>
            </w:r>
            <w:r>
              <w:rPr>
                <w:rFonts w:hint="eastAsia" w:ascii="宋体" w:hAnsi="宋体"/>
                <w:sz w:val="21"/>
                <w:szCs w:val="21"/>
              </w:rPr>
              <w:t xml:space="preserve">灵活、密封性好、无异常声响。</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办公楼内外（除地下停车场）无积水、浸泡发生；遇有事故，在规定时间内进行抢修，各楼层无较大面积漏水等现象；制定相关应急处理方案。</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对临时施工现场按规定进行管理、巡视，遇突发事件按规定处置。</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配合机关房产管理所做好办公楼各楼层标识标牌上墙工作，张贴整齐、美观，并保持清洁。</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七</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b/>
                <w:bCs/>
                <w:sz w:val="21"/>
                <w:szCs w:val="21"/>
              </w:rPr>
            </w:pPr>
            <w:r>
              <w:rPr>
                <w:rFonts w:hint="eastAsia" w:ascii="宋体" w:hAnsi="宋体"/>
                <w:b/>
                <w:bCs/>
                <w:sz w:val="21"/>
                <w:szCs w:val="21"/>
              </w:rPr>
              <w:t xml:space="preserve">工程综合维修及巡查</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办公楼设施设备做到安全运行和节能操作，发现故障立即报告并及时排除，调整各楼层通道公共照明模式，节约用电；公共照明、水电设施每天检查一遍。</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八</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b/>
                <w:bCs/>
                <w:sz w:val="21"/>
                <w:szCs w:val="21"/>
              </w:rPr>
            </w:pPr>
            <w:r>
              <w:rPr>
                <w:rFonts w:hint="eastAsia" w:ascii="宋体" w:hAnsi="宋体"/>
                <w:b/>
                <w:bCs/>
                <w:sz w:val="21"/>
                <w:szCs w:val="21"/>
              </w:rPr>
              <w:t xml:space="preserve">人员配备、管理</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2"/>
              <w:jc w:val="center"/>
              <w:widowControl w:val="off"/>
              <w:rPr>
                <w:rFonts w:ascii="宋体" w:hAnsi="宋体"/>
                <w:b/>
                <w:bCs/>
                <w:sz w:val="21"/>
                <w:szCs w:val="21"/>
              </w:rPr>
            </w:pPr>
            <w:r>
              <w:rPr>
                <w:rFonts w:ascii="宋体" w:hAnsi="宋体"/>
                <w:b/>
                <w:bCs/>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服务区域内各岗位人员按要求配备，无缺人顶岗现象；其中工程人员专业资质中级工占比50%以上，高级工占比20%以上，技师占比5%。</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83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rPr>
                <w:rFonts w:hint="eastAsia" w:ascii="宋体" w:hAnsi="宋体"/>
                <w:b/>
                <w:bCs/>
                <w:sz w:val="21"/>
                <w:szCs w:val="21"/>
              </w:rPr>
              <w:t xml:space="preserve">如果在实际履约验收过程中，不更换人员或更换的人员不符合要求，将扣2分。</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jc w:val="left"/>
              <w:spacing w:line="120" w:lineRule="auto"/>
              <w:widowControl w:val="off"/>
              <w:rPr>
                <w:rFonts w:ascii="宋体" w:hAnsi="宋体"/>
                <w:sz w:val="21"/>
                <w:szCs w:val="21"/>
              </w:rPr>
            </w:pPr>
            <w:r>
              <w:rPr>
                <w:rFonts w:hint="eastAsia" w:ascii="宋体" w:hAnsi="宋体"/>
                <w:sz w:val="21"/>
                <w:szCs w:val="21"/>
              </w:rPr>
              <w:t xml:space="preserve">如有换人，必须征得甲方同意。如更换2人及以上，则扣2分且扣除对应人员工资。</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ind w:left="0" w:firstLine="400"/>
              <w:jc w:val="center"/>
              <w:widowControl w:val="off"/>
              <w:rPr>
                <w:rFonts w:ascii="宋体" w:hAnsi="宋体"/>
                <w:sz w:val="21"/>
                <w:szCs w:val="21"/>
              </w:rPr>
            </w:pPr>
            <w:r>
              <w:rPr>
                <w:rFonts w:ascii="宋体" w:hAnsi="宋体"/>
                <w:sz w:val="21"/>
                <w:szCs w:val="21"/>
              </w:rPr>
            </w:r>
            <w:bookmarkEnd w:id="154"/>
            <w:r/>
          </w:p>
        </w:tc>
      </w:tr>
    </w:tbl>
    <w:p>
      <w:pPr>
        <w:ind w:left="0" w:firstLine="420"/>
        <w:spacing w:line="360" w:lineRule="auto"/>
        <w:widowControl w:val="off"/>
        <w:rPr>
          <w:rFonts w:ascii="宋体" w:hAnsi="宋体"/>
          <w:sz w:val="21"/>
          <w:szCs w:val="21"/>
        </w:rPr>
      </w:pPr>
      <w:r>
        <w:rPr>
          <w:rFonts w:hint="eastAsia" w:ascii="宋体" w:hAnsi="宋体"/>
          <w:sz w:val="21"/>
          <w:szCs w:val="21"/>
        </w:rPr>
        <w:t xml:space="preserve">备注：</w:t>
      </w:r>
      <w:r/>
    </w:p>
    <w:p>
      <w:pPr>
        <w:ind w:left="0" w:firstLine="420"/>
        <w:spacing w:line="360" w:lineRule="auto"/>
        <w:widowControl w:val="off"/>
        <w:rPr>
          <w:rFonts w:ascii="宋体" w:hAnsi="宋体"/>
          <w:sz w:val="21"/>
          <w:szCs w:val="21"/>
        </w:rPr>
      </w:pPr>
      <w:r>
        <w:rPr>
          <w:rFonts w:hint="eastAsia" w:ascii="宋体" w:hAnsi="宋体"/>
          <w:sz w:val="21"/>
          <w:szCs w:val="21"/>
        </w:rPr>
        <w:t xml:space="preserve">采购人定期和不定期地对提供乙方（服务承接单位）的服务进行检查和抽查，检查记录和整改时限反馈乙方（服务承接单位）。并每月对 “清卫保洁及绿化养护”、“公共秩序管理”、“工程维修”、“房屋维护”、“会务服务”、“人员管理”等内容的检查结果进行考核（详见</w:t>
      </w:r>
      <w:r>
        <w:rPr>
          <w:rFonts w:hint="eastAsia" w:ascii="宋体" w:hAnsi="宋体"/>
          <w:sz w:val="21"/>
          <w:szCs w:val="21"/>
        </w:rPr>
        <w:t xml:space="preserve">附件1</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w:t>
      </w:r>
      <w:r>
        <w:rPr>
          <w:rFonts w:hint="eastAsia" w:ascii="宋体" w:hAnsi="宋体"/>
          <w:sz w:val="21"/>
          <w:szCs w:val="21"/>
        </w:rPr>
        <w:t xml:space="preserve">分的情况，按如下处理：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widowControl w:val="off"/>
        <w:rPr>
          <w:rFonts w:ascii="宋体" w:hAnsi="宋体"/>
          <w:sz w:val="21"/>
          <w:szCs w:val="21"/>
        </w:rPr>
      </w:pPr>
      <w:r>
        <w:rPr>
          <w:rFonts w:hint="eastAsia" w:ascii="宋体" w:hAnsi="宋体"/>
          <w:sz w:val="21"/>
          <w:szCs w:val="21"/>
        </w:rPr>
        <w:t xml:space="preserve">考评分在85以上90以下的（含85分）每1分扣10000元（例：综合考评得88分，95-88=7分，应扣款7*10000=70000元），最高扣款为当月合同金额（当月合同金额：合同总金额/12）。</w:t>
      </w:r>
      <w:r/>
    </w:p>
    <w:p>
      <w:pPr>
        <w:ind w:left="0" w:firstLine="420"/>
        <w:spacing w:line="360" w:lineRule="auto"/>
        <w:widowControl w:val="off"/>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合同金额（当月合同金额：合同总金额/12），且当月综合考评不达标。如乙方（服务承接单位）在年度服务期内两次物业服务月综合考评未达标，则年度综合考评不达标，采购人有权终止合同。</w:t>
      </w:r>
      <w:r/>
    </w:p>
    <w:p>
      <w:pPr>
        <w:ind w:left="0" w:firstLine="420"/>
        <w:spacing w:line="360" w:lineRule="auto"/>
        <w:widowControl w:val="off"/>
        <w:rPr>
          <w:rFonts w:ascii="宋体" w:hAnsi="宋体" w:cs="宋体"/>
          <w:b/>
          <w:bCs/>
          <w:sz w:val="21"/>
          <w:szCs w:val="21"/>
        </w:rPr>
      </w:pPr>
      <w:r>
        <w:rPr>
          <w:rFonts w:ascii="宋体" w:hAnsi="宋体" w:cs="宋体"/>
          <w:b/>
          <w:bCs/>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firstLine="420"/>
        <w:spacing w:line="360" w:lineRule="auto"/>
        <w:widowControl w:val="off"/>
        <w:rPr>
          <w:rFonts w:ascii="宋体" w:hAnsi="宋体"/>
          <w:b/>
          <w:sz w:val="21"/>
          <w:szCs w:val="21"/>
        </w:rPr>
      </w:pPr>
      <w:r>
        <w:rPr>
          <w:rFonts w:ascii="宋体" w:hAnsi="宋体"/>
          <w:b/>
          <w:sz w:val="21"/>
          <w:szCs w:val="21"/>
        </w:rPr>
      </w:r>
      <w:r/>
    </w:p>
    <w:p>
      <w:pPr>
        <w:ind w:left="0"/>
        <w:spacing w:line="360" w:lineRule="auto"/>
        <w:widowControl w:val="off"/>
        <w:rPr>
          <w:rFonts w:ascii="宋体" w:hAnsi="宋体"/>
          <w:b/>
          <w:sz w:val="21"/>
          <w:szCs w:val="21"/>
        </w:rPr>
      </w:pPr>
      <w:r>
        <w:rPr>
          <w:rFonts w:ascii="宋体" w:hAnsi="宋体"/>
          <w:b/>
          <w:sz w:val="21"/>
          <w:szCs w:val="21"/>
        </w:rPr>
      </w:r>
      <w:r/>
    </w:p>
    <w:p>
      <w:pPr>
        <w:ind w:left="0"/>
        <w:spacing w:line="360" w:lineRule="auto"/>
        <w:widowControl w:val="off"/>
        <w:rPr>
          <w:rFonts w:ascii="宋体" w:hAnsi="宋体"/>
          <w:sz w:val="21"/>
          <w:szCs w:val="21"/>
        </w:rPr>
      </w:pPr>
      <w:r>
        <w:rPr>
          <w:rFonts w:hint="eastAsia" w:ascii="宋体" w:hAnsi="宋体"/>
          <w:b/>
          <w:sz w:val="21"/>
          <w:szCs w:val="21"/>
        </w:rPr>
        <w:t xml:space="preserve">附件2：</w:t>
      </w:r>
      <w:r>
        <w:rPr>
          <w:rFonts w:hint="eastAsia" w:ascii="宋体" w:hAnsi="宋体"/>
          <w:sz w:val="21"/>
          <w:szCs w:val="21"/>
        </w:rPr>
        <w:t xml:space="preserve">服务类项目履约验收方案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一、项目概况</w:t>
      </w:r>
      <w:r/>
    </w:p>
    <w:p>
      <w:pPr>
        <w:ind w:left="0" w:firstLine="420"/>
        <w:spacing w:line="360" w:lineRule="auto"/>
        <w:widowControl w:val="off"/>
        <w:rPr>
          <w:rFonts w:ascii="宋体" w:hAnsi="宋体"/>
          <w:sz w:val="21"/>
          <w:szCs w:val="21"/>
        </w:rPr>
      </w:pPr>
      <w:r>
        <w:rPr>
          <w:rFonts w:hint="eastAsia" w:ascii="宋体" w:hAnsi="宋体"/>
          <w:sz w:val="21"/>
          <w:szCs w:val="21"/>
        </w:rPr>
        <w:t xml:space="preserve">项目编号：</w:t>
      </w:r>
      <w:r/>
    </w:p>
    <w:p>
      <w:pPr>
        <w:ind w:left="0" w:firstLine="420"/>
        <w:spacing w:line="360" w:lineRule="auto"/>
        <w:widowControl w:val="off"/>
        <w:rPr>
          <w:rFonts w:ascii="宋体" w:hAnsi="宋体"/>
          <w:sz w:val="21"/>
          <w:szCs w:val="21"/>
        </w:rPr>
      </w:pPr>
      <w:r>
        <w:rPr>
          <w:rFonts w:hint="eastAsia" w:ascii="宋体" w:hAnsi="宋体"/>
          <w:sz w:val="21"/>
          <w:szCs w:val="21"/>
        </w:rPr>
        <w:t xml:space="preserve">项目名称：</w:t>
      </w:r>
      <w:r/>
    </w:p>
    <w:p>
      <w:pPr>
        <w:ind w:left="0" w:firstLine="420"/>
        <w:spacing w:line="360" w:lineRule="auto"/>
        <w:widowControl w:val="off"/>
        <w:rPr>
          <w:rFonts w:ascii="宋体" w:hAnsi="宋体"/>
          <w:sz w:val="21"/>
          <w:szCs w:val="21"/>
        </w:rPr>
      </w:pPr>
      <w:r>
        <w:rPr>
          <w:rFonts w:ascii="宋体" w:hAnsi="宋体"/>
          <w:sz w:val="21"/>
          <w:szCs w:val="21"/>
        </w:rPr>
        <w:t xml:space="preserve">乙方（服务承接单位）</w:t>
      </w:r>
      <w:r>
        <w:rPr>
          <w:rFonts w:hint="eastAsia" w:ascii="宋体" w:hAnsi="宋体"/>
          <w:sz w:val="21"/>
          <w:szCs w:val="21"/>
        </w:rPr>
        <w:t xml:space="preserve">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合同金额：</w:t>
      </w:r>
      <w:r/>
    </w:p>
    <w:p>
      <w:pPr>
        <w:ind w:left="0" w:firstLine="420"/>
        <w:spacing w:line="360" w:lineRule="auto"/>
        <w:widowControl w:val="off"/>
        <w:rPr>
          <w:rFonts w:ascii="宋体" w:hAnsi="宋体"/>
          <w:sz w:val="21"/>
          <w:szCs w:val="21"/>
        </w:rPr>
      </w:pPr>
      <w:r>
        <w:rPr>
          <w:rFonts w:hint="eastAsia" w:ascii="宋体" w:hAnsi="宋体"/>
          <w:sz w:val="21"/>
          <w:szCs w:val="21"/>
        </w:rPr>
        <w:t xml:space="preserve">验收主体：</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二、验收目的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政府采购项目履约验收是指采购人，组织验收小组对</w:t>
      </w:r>
      <w:r>
        <w:rPr>
          <w:rFonts w:ascii="宋体" w:hAnsi="宋体"/>
          <w:sz w:val="21"/>
          <w:szCs w:val="21"/>
        </w:rPr>
        <w:t xml:space="preserve">乙方（服务承接单位）</w:t>
      </w:r>
      <w:r>
        <w:rPr>
          <w:rFonts w:hint="eastAsia" w:ascii="宋体" w:hAnsi="宋体"/>
          <w:sz w:val="21"/>
          <w:szCs w:val="21"/>
        </w:rPr>
        <w:t xml:space="preserve">履行政府采购合同情况及结果进行检查、核实和评估等，以确认其提供的货物或者服务是否符合政府采购合同约定要求的活动，验收结果是政府采购项目资金支付的重要依据。</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三、验收依据</w:t>
      </w:r>
      <w:r/>
    </w:p>
    <w:p>
      <w:pPr>
        <w:ind w:left="0" w:firstLine="420"/>
        <w:spacing w:line="360" w:lineRule="auto"/>
        <w:widowControl w:val="off"/>
        <w:rPr>
          <w:rFonts w:ascii="宋体" w:hAnsi="宋体"/>
          <w:sz w:val="21"/>
          <w:szCs w:val="21"/>
        </w:rPr>
      </w:pPr>
      <w:r>
        <w:rPr>
          <w:rFonts w:hint="eastAsia" w:ascii="宋体" w:hAnsi="宋体"/>
          <w:sz w:val="21"/>
          <w:szCs w:val="21"/>
        </w:rPr>
        <w:t xml:space="preserve">采购人通过政府采购方式和程序确定</w:t>
      </w:r>
      <w:r>
        <w:rPr>
          <w:rFonts w:ascii="宋体" w:hAnsi="宋体"/>
          <w:sz w:val="21"/>
          <w:szCs w:val="21"/>
        </w:rPr>
        <w:t xml:space="preserve">乙方（服务承接单位）</w:t>
      </w:r>
      <w:r>
        <w:rPr>
          <w:rFonts w:hint="eastAsia" w:ascii="宋体" w:hAnsi="宋体"/>
          <w:sz w:val="21"/>
          <w:szCs w:val="21"/>
        </w:rPr>
        <w:t xml:space="preserve">的货物和服务类政府采购项目应当按照《江苏省政府采购履约验收管理办法》的通知（苏财规〔2024〕7号）进行履约验收，政府采购文件、</w:t>
      </w:r>
      <w:r>
        <w:rPr>
          <w:rFonts w:ascii="宋体" w:hAnsi="宋体"/>
          <w:sz w:val="21"/>
          <w:szCs w:val="21"/>
        </w:rPr>
        <w:t xml:space="preserve">乙方（服务承接单位）</w:t>
      </w:r>
      <w:r>
        <w:rPr>
          <w:rFonts w:hint="eastAsia" w:ascii="宋体" w:hAnsi="宋体"/>
          <w:sz w:val="21"/>
          <w:szCs w:val="21"/>
        </w:rPr>
        <w:t xml:space="preserve">投标（响应）文件、政府采购合同是履约验收工作的基本依据。</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四、验收责任主体</w:t>
      </w:r>
      <w:r/>
    </w:p>
    <w:p>
      <w:pPr>
        <w:ind w:left="0" w:firstLine="420"/>
        <w:spacing w:line="360" w:lineRule="auto"/>
        <w:widowControl w:val="off"/>
        <w:rPr>
          <w:rFonts w:ascii="宋体" w:hAnsi="宋体"/>
          <w:sz w:val="21"/>
          <w:szCs w:val="21"/>
        </w:rPr>
      </w:pPr>
      <w:r>
        <w:rPr>
          <w:rFonts w:hint="eastAsia" w:ascii="宋体" w:hAnsi="宋体"/>
          <w:sz w:val="21"/>
          <w:szCs w:val="21"/>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w:t>
      </w:r>
      <w:r>
        <w:rPr>
          <w:rFonts w:ascii="宋体" w:hAnsi="宋体"/>
          <w:sz w:val="21"/>
          <w:szCs w:val="21"/>
        </w:rPr>
        <w:t xml:space="preserve">乙方（服务承接单位）</w:t>
      </w:r>
      <w:r>
        <w:rPr>
          <w:rFonts w:hint="eastAsia" w:ascii="宋体" w:hAnsi="宋体"/>
          <w:sz w:val="21"/>
          <w:szCs w:val="21"/>
        </w:rPr>
        <w:t xml:space="preserve">违约责任，并将验收和追责的相关情况及时向本级财政部门反映。</w:t>
      </w:r>
      <w:r/>
    </w:p>
    <w:p>
      <w:pPr>
        <w:ind w:left="0" w:firstLine="420"/>
        <w:spacing w:line="360" w:lineRule="auto"/>
        <w:widowControl w:val="off"/>
        <w:rPr>
          <w:rFonts w:ascii="宋体" w:hAnsi="宋体"/>
          <w:sz w:val="21"/>
          <w:szCs w:val="21"/>
        </w:rPr>
      </w:pPr>
      <w:r>
        <w:rPr>
          <w:rFonts w:hint="eastAsia" w:ascii="宋体" w:hAnsi="宋体"/>
          <w:sz w:val="21"/>
          <w:szCs w:val="21"/>
        </w:rPr>
        <w:t xml:space="preserve">五、验收方式(形式)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5.1日常考核、一次性验收</w:t>
      </w:r>
      <w:r/>
    </w:p>
    <w:p>
      <w:pPr>
        <w:ind w:left="0" w:firstLine="420"/>
        <w:spacing w:line="360" w:lineRule="auto"/>
        <w:widowControl w:val="off"/>
        <w:rPr>
          <w:rFonts w:ascii="宋体" w:hAnsi="宋体"/>
          <w:sz w:val="21"/>
          <w:szCs w:val="21"/>
        </w:rPr>
      </w:pPr>
      <w:r>
        <w:rPr>
          <w:rFonts w:hint="eastAsia" w:ascii="宋体" w:hAnsi="宋体"/>
          <w:sz w:val="21"/>
          <w:szCs w:val="21"/>
        </w:rPr>
        <w:t xml:space="preserve">需要在服务期内对</w:t>
      </w:r>
      <w:r>
        <w:rPr>
          <w:rFonts w:ascii="宋体" w:hAnsi="宋体"/>
          <w:sz w:val="21"/>
          <w:szCs w:val="21"/>
        </w:rPr>
        <w:t xml:space="preserve">乙方（服务承接单位）</w:t>
      </w:r>
      <w:r>
        <w:rPr>
          <w:rFonts w:hint="eastAsia" w:ascii="宋体" w:hAnsi="宋体"/>
          <w:sz w:val="21"/>
          <w:szCs w:val="21"/>
        </w:rPr>
        <w:t xml:space="preserve">服务实施情况进行日常考核、一次性验收，对所有采购标的进行一次全面检查与评估，以确定其是否满足合同约定的质量要求和性能指标。</w:t>
      </w:r>
      <w:r/>
    </w:p>
    <w:p>
      <w:pPr>
        <w:ind w:left="0" w:firstLine="420"/>
        <w:spacing w:line="360" w:lineRule="auto"/>
        <w:widowControl w:val="off"/>
        <w:rPr>
          <w:rFonts w:ascii="宋体" w:hAnsi="宋体"/>
          <w:sz w:val="21"/>
          <w:szCs w:val="21"/>
        </w:rPr>
      </w:pPr>
      <w:r>
        <w:rPr>
          <w:rFonts w:hint="eastAsia" w:ascii="宋体" w:hAnsi="宋体"/>
          <w:sz w:val="21"/>
          <w:szCs w:val="21"/>
        </w:rPr>
        <w:t xml:space="preserve">5.2最终验收</w:t>
      </w:r>
      <w:r/>
    </w:p>
    <w:p>
      <w:pPr>
        <w:ind w:left="0" w:firstLine="420"/>
        <w:spacing w:line="360" w:lineRule="auto"/>
        <w:widowControl w:val="off"/>
        <w:rPr>
          <w:rFonts w:ascii="宋体" w:hAnsi="宋体"/>
          <w:sz w:val="21"/>
          <w:szCs w:val="21"/>
        </w:rPr>
      </w:pPr>
      <w:r>
        <w:rPr>
          <w:rFonts w:hint="eastAsia" w:ascii="宋体" w:hAnsi="宋体"/>
          <w:sz w:val="21"/>
          <w:szCs w:val="21"/>
        </w:rPr>
        <w:t xml:space="preserve">六、验收内容：</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服务类项目的验收内容可以包括但不限于：服务团队的组成、合同履约时间、 地点、方式、人员、设备 配备情况等。其中，日常考核针对</w:t>
      </w:r>
      <w:r>
        <w:rPr>
          <w:rFonts w:ascii="宋体" w:hAnsi="宋体"/>
          <w:sz w:val="21"/>
          <w:szCs w:val="21"/>
        </w:rPr>
        <w:t xml:space="preserve">乙方（服务承接单位）</w:t>
      </w:r>
      <w:r>
        <w:rPr>
          <w:rFonts w:hint="eastAsia" w:ascii="宋体" w:hAnsi="宋体"/>
          <w:sz w:val="21"/>
          <w:szCs w:val="21"/>
        </w:rPr>
        <w:t xml:space="preserve">日常工作，包括但不限于服务态度、执行制度、礼节礼貌、仪表仪容等方面；</w:t>
      </w:r>
      <w:r/>
    </w:p>
    <w:p>
      <w:pPr>
        <w:ind w:left="0" w:firstLine="420"/>
        <w:spacing w:line="360" w:lineRule="auto"/>
        <w:widowControl w:val="off"/>
        <w:rPr>
          <w:rFonts w:ascii="宋体" w:hAnsi="宋体"/>
          <w:sz w:val="21"/>
          <w:szCs w:val="21"/>
        </w:rPr>
      </w:pPr>
      <w:r>
        <w:rPr>
          <w:rFonts w:hint="eastAsia" w:ascii="宋体" w:hAnsi="宋体"/>
          <w:sz w:val="21"/>
          <w:szCs w:val="21"/>
        </w:rPr>
        <w:t xml:space="preserve">七、验收程序：</w:t>
      </w:r>
      <w:r/>
    </w:p>
    <w:p>
      <w:pPr>
        <w:ind w:left="0" w:firstLine="420"/>
        <w:spacing w:line="360" w:lineRule="auto"/>
        <w:widowControl w:val="off"/>
        <w:rPr>
          <w:rFonts w:ascii="宋体" w:hAnsi="宋体"/>
          <w:sz w:val="21"/>
          <w:szCs w:val="21"/>
        </w:rPr>
      </w:pPr>
      <w:r>
        <w:rPr>
          <w:rFonts w:hint="eastAsia" w:ascii="宋体" w:hAnsi="宋体"/>
          <w:sz w:val="21"/>
          <w:szCs w:val="21"/>
        </w:rPr>
        <w:t xml:space="preserve">7.1验收准备</w:t>
      </w:r>
      <w:r/>
    </w:p>
    <w:p>
      <w:pPr>
        <w:ind w:left="0" w:firstLine="420"/>
        <w:spacing w:line="360" w:lineRule="auto"/>
        <w:widowControl w:val="off"/>
        <w:rPr>
          <w:rFonts w:ascii="宋体" w:hAnsi="宋体"/>
          <w:sz w:val="21"/>
          <w:szCs w:val="21"/>
        </w:rPr>
      </w:pPr>
      <w:r>
        <w:rPr>
          <w:rFonts w:hint="eastAsia" w:ascii="宋体" w:hAnsi="宋体"/>
          <w:sz w:val="21"/>
          <w:szCs w:val="21"/>
        </w:rPr>
        <w:t xml:space="preserve">7.1.1合同履行达到采购文件明确的验收条件时，乙方（服务承接单位）应向采购人发出项目验收申请。日常考核或分段验收环节在结束以前，</w:t>
      </w:r>
      <w:r>
        <w:rPr>
          <w:rFonts w:ascii="宋体" w:hAnsi="宋体"/>
          <w:sz w:val="21"/>
          <w:szCs w:val="21"/>
        </w:rPr>
        <w:t xml:space="preserve">乙方（服务承接单位）</w:t>
      </w:r>
      <w:r>
        <w:rPr>
          <w:rFonts w:hint="eastAsia" w:ascii="宋体" w:hAnsi="宋体"/>
          <w:sz w:val="21"/>
          <w:szCs w:val="21"/>
        </w:rPr>
        <w:t xml:space="preserve">应当通知采购人或其委托的采购代理机构，后者应当及时查验。</w:t>
      </w:r>
      <w:r>
        <w:rPr>
          <w:rFonts w:ascii="宋体" w:hAnsi="宋体"/>
          <w:sz w:val="21"/>
          <w:szCs w:val="21"/>
        </w:rPr>
        <w:t xml:space="preserve">乙方（服务承接单位）</w:t>
      </w:r>
      <w:r>
        <w:rPr>
          <w:rFonts w:hint="eastAsia" w:ascii="宋体" w:hAnsi="宋体"/>
          <w:sz w:val="21"/>
          <w:szCs w:val="21"/>
        </w:rPr>
        <w:t xml:space="preserve">未及时履约或发出验收申请的，采购人应及时书面催告，提出履约验收要求。</w:t>
      </w:r>
      <w:r>
        <w:rPr>
          <w:rFonts w:ascii="宋体" w:hAnsi="宋体"/>
          <w:sz w:val="21"/>
          <w:szCs w:val="21"/>
        </w:rPr>
        <w:t xml:space="preserve">乙方（服务承接单位）</w:t>
      </w:r>
      <w:r>
        <w:rPr>
          <w:rFonts w:hint="eastAsia" w:ascii="宋体" w:hAnsi="宋体"/>
          <w:sz w:val="21"/>
          <w:szCs w:val="21"/>
        </w:rPr>
        <w:t xml:space="preserve">在收到催告后五个工作日内拒不配合的，采购人应依照合同约定追究其责任。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7.1.2</w:t>
      </w:r>
      <w:r>
        <w:rPr>
          <w:rFonts w:ascii="宋体" w:hAnsi="宋体"/>
          <w:sz w:val="21"/>
          <w:szCs w:val="21"/>
        </w:rPr>
        <w:t xml:space="preserve">乙方（服务承接单位）</w:t>
      </w:r>
      <w:r>
        <w:rPr>
          <w:rFonts w:hint="eastAsia" w:ascii="宋体" w:hAnsi="宋体"/>
          <w:sz w:val="21"/>
          <w:szCs w:val="21"/>
        </w:rPr>
        <w:t xml:space="preserve">应当配合采购人做好项目验收工作，及时提供与项目验收相关的服务、数量、质量、安全、合格证明及验收所必须具备的其他材料。</w:t>
      </w:r>
      <w:r/>
    </w:p>
    <w:p>
      <w:pPr>
        <w:ind w:left="0" w:firstLine="420"/>
        <w:spacing w:line="360" w:lineRule="auto"/>
        <w:widowControl w:val="off"/>
        <w:rPr>
          <w:rFonts w:ascii="宋体" w:hAnsi="宋体"/>
          <w:sz w:val="21"/>
          <w:szCs w:val="21"/>
        </w:rPr>
      </w:pPr>
      <w:r>
        <w:rPr>
          <w:rFonts w:hint="eastAsia" w:ascii="宋体" w:hAnsi="宋体"/>
          <w:sz w:val="21"/>
          <w:szCs w:val="21"/>
        </w:rPr>
        <w:t xml:space="preserve">7.1.3采购人应及时全面准备验收，自收到验收申请之日起五个工作日内做好准备验收工具等必要的验收准备工作、启动项目验收、通知</w:t>
      </w:r>
      <w:r>
        <w:rPr>
          <w:rFonts w:ascii="宋体" w:hAnsi="宋体"/>
          <w:sz w:val="21"/>
          <w:szCs w:val="21"/>
        </w:rPr>
        <w:t xml:space="preserve">乙方（服务承接单位）</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7.2验收小组</w:t>
      </w:r>
      <w:r/>
    </w:p>
    <w:p>
      <w:pPr>
        <w:ind w:left="0" w:firstLine="420"/>
        <w:spacing w:line="360" w:lineRule="auto"/>
        <w:widowControl w:val="off"/>
        <w:rPr>
          <w:rFonts w:ascii="宋体" w:hAnsi="宋体"/>
          <w:sz w:val="21"/>
          <w:szCs w:val="21"/>
        </w:rPr>
      </w:pPr>
      <w:r>
        <w:rPr>
          <w:rFonts w:hint="eastAsia" w:ascii="宋体" w:hAnsi="宋体"/>
          <w:sz w:val="21"/>
          <w:szCs w:val="21"/>
        </w:rPr>
        <w:t xml:space="preserve">7.2.1采购人应当成立验收小组，负责采购项目履约验收具体工作，验收小组一般由采购人指定的本单位3名（含）以上单数工作人员组成，并确定一名负责人。参与本项目评审的采购人代表不能作为负责人。</w:t>
      </w:r>
      <w:r/>
    </w:p>
    <w:p>
      <w:pPr>
        <w:ind w:left="0" w:firstLine="420"/>
        <w:spacing w:line="360" w:lineRule="auto"/>
        <w:widowControl w:val="off"/>
        <w:rPr>
          <w:rFonts w:ascii="宋体" w:hAnsi="宋体"/>
          <w:sz w:val="21"/>
          <w:szCs w:val="21"/>
        </w:rPr>
      </w:pPr>
      <w:r>
        <w:rPr>
          <w:rFonts w:hint="eastAsia" w:ascii="宋体" w:hAnsi="宋体"/>
          <w:sz w:val="21"/>
          <w:szCs w:val="21"/>
        </w:rPr>
        <w:t xml:space="preserve">7.2.2根据采购项目特点和实际需要，可以邀请相关领域专业技术人员等作为验收小组成员参与验收。前期参与本采购项目相关采购活动的采购代理机构工作人员、评审专家以及与</w:t>
      </w:r>
      <w:r>
        <w:rPr>
          <w:rFonts w:ascii="宋体" w:hAnsi="宋体"/>
          <w:sz w:val="21"/>
          <w:szCs w:val="21"/>
        </w:rPr>
        <w:t xml:space="preserve">乙方（服务承接单位）</w:t>
      </w:r>
      <w:r>
        <w:rPr>
          <w:rFonts w:hint="eastAsia" w:ascii="宋体" w:hAnsi="宋体"/>
          <w:sz w:val="21"/>
          <w:szCs w:val="21"/>
        </w:rPr>
        <w:t xml:space="preserve">有利害关系的人员，不得作为验收小组成员参与履约验收。</w:t>
      </w:r>
      <w:r/>
    </w:p>
    <w:p>
      <w:pPr>
        <w:ind w:left="0" w:firstLine="420"/>
        <w:spacing w:line="360" w:lineRule="auto"/>
        <w:widowControl w:val="off"/>
        <w:rPr>
          <w:rFonts w:ascii="宋体" w:hAnsi="宋体"/>
          <w:sz w:val="21"/>
          <w:szCs w:val="21"/>
        </w:rPr>
      </w:pPr>
      <w:r>
        <w:rPr>
          <w:rFonts w:hint="eastAsia" w:ascii="宋体" w:hAnsi="宋体"/>
          <w:sz w:val="21"/>
          <w:szCs w:val="21"/>
        </w:rPr>
        <w:t xml:space="preserve">7.3验收原则</w:t>
      </w:r>
      <w:r/>
    </w:p>
    <w:p>
      <w:pPr>
        <w:ind w:left="0" w:firstLine="420"/>
        <w:spacing w:line="360" w:lineRule="auto"/>
        <w:widowControl w:val="off"/>
        <w:rPr>
          <w:rFonts w:ascii="宋体" w:hAnsi="宋体"/>
          <w:sz w:val="21"/>
          <w:szCs w:val="21"/>
        </w:rPr>
      </w:pPr>
      <w:r>
        <w:rPr>
          <w:rFonts w:hint="eastAsia" w:ascii="宋体" w:hAnsi="宋体"/>
          <w:sz w:val="21"/>
          <w:szCs w:val="21"/>
        </w:rPr>
        <w:t xml:space="preserve">政府采购履约验收应当遵循全面完整、客观真实、诚实信用的原则，坚持公开透明、应验必验、验收必严、违约必究。</w:t>
      </w:r>
      <w:r/>
    </w:p>
    <w:p>
      <w:pPr>
        <w:ind w:left="0" w:firstLine="420"/>
        <w:spacing w:line="360" w:lineRule="auto"/>
        <w:widowControl w:val="off"/>
        <w:rPr>
          <w:rFonts w:ascii="宋体" w:hAnsi="宋体"/>
          <w:sz w:val="21"/>
          <w:szCs w:val="21"/>
        </w:rPr>
      </w:pPr>
      <w:r>
        <w:rPr>
          <w:rFonts w:hint="eastAsia" w:ascii="宋体" w:hAnsi="宋体"/>
          <w:sz w:val="21"/>
          <w:szCs w:val="21"/>
        </w:rPr>
        <w:t xml:space="preserve">7.3.1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7.3.2项目验收范围应当完整，与采购合同一致，不得省略、遗漏和缺失，也不得擅自扩大范围。</w:t>
      </w:r>
      <w:r/>
    </w:p>
    <w:p>
      <w:pPr>
        <w:ind w:left="0" w:firstLine="420"/>
        <w:spacing w:line="360" w:lineRule="auto"/>
        <w:widowControl w:val="off"/>
        <w:rPr>
          <w:rFonts w:ascii="宋体" w:hAnsi="宋体"/>
          <w:sz w:val="21"/>
          <w:szCs w:val="21"/>
        </w:rPr>
      </w:pPr>
      <w:r>
        <w:rPr>
          <w:rFonts w:hint="eastAsia" w:ascii="宋体" w:hAnsi="宋体"/>
          <w:sz w:val="21"/>
          <w:szCs w:val="21"/>
        </w:rPr>
        <w:t xml:space="preserve">7.3.3项目验收方式应当符合项目特点，不能明确客观标准、涉及主观判断的，可以通过在采购人、使用人中开展问卷调查等方式予以客观、量化。</w:t>
      </w:r>
      <w:r/>
    </w:p>
    <w:p>
      <w:pPr>
        <w:ind w:left="0" w:firstLine="420"/>
        <w:spacing w:line="360" w:lineRule="auto"/>
        <w:widowControl w:val="off"/>
        <w:rPr>
          <w:rFonts w:ascii="宋体" w:hAnsi="宋体"/>
          <w:sz w:val="21"/>
          <w:szCs w:val="21"/>
        </w:rPr>
      </w:pPr>
      <w:r>
        <w:rPr>
          <w:rFonts w:hint="eastAsia" w:ascii="宋体" w:hAnsi="宋体"/>
          <w:sz w:val="21"/>
          <w:szCs w:val="21"/>
        </w:rPr>
        <w:t xml:space="preserve">7.3.4项目验收标准应包括所有客观、量化指标，符合采购合同约定，未进行相应约定的，应当符合法律法规、政策要求、国家标准、行业标准，地方标准或企业标准等有关标准。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7.3.5项目验收意见应当客观真实。验收小组成员意见不一致时，按照少数服从多数的原则作出验收意见。</w:t>
      </w:r>
      <w:r/>
    </w:p>
    <w:p>
      <w:pPr>
        <w:ind w:left="0" w:firstLine="420"/>
        <w:spacing w:line="360" w:lineRule="auto"/>
        <w:widowControl w:val="off"/>
        <w:rPr>
          <w:rFonts w:ascii="宋体" w:hAnsi="宋体"/>
          <w:sz w:val="21"/>
          <w:szCs w:val="21"/>
        </w:rPr>
      </w:pPr>
      <w:r>
        <w:rPr>
          <w:rFonts w:hint="eastAsia" w:ascii="宋体" w:hAnsi="宋体"/>
          <w:sz w:val="21"/>
          <w:szCs w:val="21"/>
        </w:rPr>
        <w:t xml:space="preserve">7.3.6验收方法主要包括全部查验核对和抽查核对。</w:t>
      </w:r>
      <w:r/>
    </w:p>
    <w:p>
      <w:pPr>
        <w:ind w:left="0" w:firstLine="420"/>
        <w:spacing w:line="360" w:lineRule="auto"/>
        <w:widowControl w:val="off"/>
        <w:rPr>
          <w:rFonts w:ascii="宋体" w:hAnsi="宋体"/>
          <w:sz w:val="21"/>
          <w:szCs w:val="21"/>
        </w:rPr>
      </w:pPr>
      <w:r>
        <w:rPr>
          <w:rFonts w:hint="eastAsia" w:ascii="宋体" w:hAnsi="宋体"/>
          <w:sz w:val="21"/>
          <w:szCs w:val="21"/>
        </w:rPr>
        <w:t xml:space="preserve">7.4验收记录</w:t>
      </w:r>
      <w:r/>
    </w:p>
    <w:p>
      <w:pPr>
        <w:ind w:left="0" w:firstLine="420"/>
        <w:spacing w:line="360" w:lineRule="auto"/>
        <w:widowControl w:val="off"/>
        <w:rPr>
          <w:rFonts w:ascii="宋体" w:hAnsi="宋体"/>
          <w:sz w:val="21"/>
          <w:szCs w:val="21"/>
        </w:rPr>
      </w:pPr>
      <w:r>
        <w:rPr>
          <w:rFonts w:hint="eastAsia" w:ascii="宋体" w:hAnsi="宋体"/>
          <w:sz w:val="21"/>
          <w:szCs w:val="21"/>
        </w:rPr>
        <w:t xml:space="preserve">7.4.1验收小组应当要求参与验收的</w:t>
      </w:r>
      <w:r>
        <w:rPr>
          <w:rFonts w:ascii="宋体" w:hAnsi="宋体"/>
          <w:sz w:val="21"/>
          <w:szCs w:val="21"/>
        </w:rPr>
        <w:t xml:space="preserve">乙方（服务承接单位）</w:t>
      </w:r>
      <w:r>
        <w:rPr>
          <w:rFonts w:hint="eastAsia" w:ascii="宋体" w:hAnsi="宋体"/>
          <w:sz w:val="21"/>
          <w:szCs w:val="21"/>
        </w:rPr>
        <w:t xml:space="preserve">、专业机构、专家和服务对象等出具书面意见，作为验收书的重要组成部分。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7.4.2验收小组应当认真履行项目验收职责，做好验收记录，确保验收意见客观真实反映</w:t>
      </w:r>
      <w:r>
        <w:rPr>
          <w:rFonts w:ascii="宋体" w:hAnsi="宋体"/>
          <w:sz w:val="21"/>
          <w:szCs w:val="21"/>
        </w:rPr>
        <w:t xml:space="preserve">乙方（服务承接单位）</w:t>
      </w:r>
      <w:r>
        <w:rPr>
          <w:rFonts w:hint="eastAsia" w:ascii="宋体" w:hAnsi="宋体"/>
          <w:sz w:val="21"/>
          <w:szCs w:val="21"/>
        </w:rPr>
        <w:t xml:space="preserve">对合同的履行情况。验收小组应当要求</w:t>
      </w:r>
      <w:r>
        <w:rPr>
          <w:rFonts w:ascii="宋体" w:hAnsi="宋体"/>
          <w:sz w:val="21"/>
          <w:szCs w:val="21"/>
        </w:rPr>
        <w:t xml:space="preserve">乙方（服务承接单位）</w:t>
      </w:r>
      <w:r>
        <w:rPr>
          <w:rFonts w:hint="eastAsia" w:ascii="宋体" w:hAnsi="宋体"/>
          <w:sz w:val="21"/>
          <w:szCs w:val="21"/>
        </w:rPr>
        <w:t xml:space="preserve">提供能证明其按照合同约定数量或工作量清单履约的相关记录或者凭证，根据履约验收方案，对</w:t>
      </w:r>
      <w:r>
        <w:rPr>
          <w:rFonts w:ascii="宋体" w:hAnsi="宋体"/>
          <w:sz w:val="21"/>
          <w:szCs w:val="21"/>
        </w:rPr>
        <w:t xml:space="preserve">乙方（服务承接单位）</w:t>
      </w:r>
      <w:r>
        <w:rPr>
          <w:rFonts w:hint="eastAsia" w:ascii="宋体" w:hAnsi="宋体"/>
          <w:sz w:val="21"/>
          <w:szCs w:val="21"/>
        </w:rPr>
        <w:t xml:space="preserve">提供的货物或者服务按照采购文件、投标（响应）文件、政府采购合同等逐一进行检验、核实、评估等工作，使用音视频、对现场情况描述且签字等方式留存证明材料，由</w:t>
      </w:r>
      <w:r>
        <w:rPr>
          <w:rFonts w:ascii="宋体" w:hAnsi="宋体"/>
          <w:sz w:val="21"/>
          <w:szCs w:val="21"/>
        </w:rPr>
        <w:t xml:space="preserve">乙方（服务承接单位）</w:t>
      </w:r>
      <w:r>
        <w:rPr>
          <w:rFonts w:hint="eastAsia" w:ascii="宋体" w:hAnsi="宋体"/>
          <w:sz w:val="21"/>
          <w:szCs w:val="21"/>
        </w:rPr>
        <w:t xml:space="preserve">确认，作为履约验收的重要凭据。</w:t>
      </w:r>
      <w:r/>
    </w:p>
    <w:p>
      <w:pPr>
        <w:ind w:left="0" w:firstLine="420"/>
        <w:spacing w:line="360" w:lineRule="auto"/>
        <w:widowControl w:val="off"/>
        <w:rPr>
          <w:rFonts w:ascii="宋体" w:hAnsi="宋体"/>
          <w:sz w:val="21"/>
          <w:szCs w:val="21"/>
        </w:rPr>
      </w:pPr>
      <w:r>
        <w:rPr>
          <w:rFonts w:hint="eastAsia" w:ascii="宋体" w:hAnsi="宋体"/>
          <w:sz w:val="21"/>
          <w:szCs w:val="21"/>
        </w:rPr>
        <w:t xml:space="preserve">7.4.3验收结束后，验收小组应在验收书中作出最终验收意见，验收小组成员对验收意见有异议的，应当在验收意见栏签署不同意见并说明理由，否则视为同意验收意见。验收意见由</w:t>
      </w:r>
      <w:r>
        <w:rPr>
          <w:rFonts w:ascii="宋体" w:hAnsi="宋体"/>
          <w:sz w:val="21"/>
          <w:szCs w:val="21"/>
        </w:rPr>
        <w:t xml:space="preserve">乙方（服务承接单位）</w:t>
      </w:r>
      <w:r>
        <w:rPr>
          <w:rFonts w:hint="eastAsia" w:ascii="宋体" w:hAnsi="宋体"/>
          <w:sz w:val="21"/>
          <w:szCs w:val="21"/>
        </w:rPr>
        <w:t xml:space="preserve">盖章确认后报采购人。</w:t>
      </w:r>
      <w:r/>
    </w:p>
    <w:p>
      <w:pPr>
        <w:ind w:left="0" w:firstLine="420"/>
        <w:spacing w:line="360" w:lineRule="auto"/>
        <w:widowControl w:val="off"/>
        <w:rPr>
          <w:rFonts w:ascii="宋体" w:hAnsi="宋体"/>
          <w:sz w:val="21"/>
          <w:szCs w:val="21"/>
        </w:rPr>
      </w:pPr>
      <w:r>
        <w:rPr>
          <w:rFonts w:hint="eastAsia" w:ascii="宋体" w:hAnsi="宋体"/>
          <w:sz w:val="21"/>
          <w:szCs w:val="21"/>
        </w:rPr>
        <w:t xml:space="preserve">八、验收结果</w:t>
      </w:r>
      <w:r/>
    </w:p>
    <w:p>
      <w:pPr>
        <w:ind w:left="0" w:firstLine="420"/>
        <w:spacing w:line="360" w:lineRule="auto"/>
        <w:widowControl w:val="off"/>
        <w:rPr>
          <w:rFonts w:ascii="宋体" w:hAnsi="宋体"/>
          <w:sz w:val="21"/>
          <w:szCs w:val="21"/>
        </w:rPr>
      </w:pPr>
      <w:r>
        <w:rPr>
          <w:rFonts w:hint="eastAsia" w:ascii="宋体" w:hAnsi="宋体"/>
          <w:sz w:val="21"/>
          <w:szCs w:val="21"/>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left="0" w:firstLine="420"/>
        <w:spacing w:line="360" w:lineRule="auto"/>
        <w:widowControl w:val="off"/>
        <w:rPr>
          <w:rFonts w:ascii="宋体" w:hAnsi="宋体"/>
          <w:sz w:val="21"/>
          <w:szCs w:val="21"/>
        </w:rPr>
      </w:pPr>
      <w:r>
        <w:rPr>
          <w:rFonts w:hint="eastAsia" w:ascii="宋体" w:hAnsi="宋体"/>
          <w:sz w:val="21"/>
          <w:szCs w:val="21"/>
        </w:rPr>
        <w:t xml:space="preserve">8.2在验收中发现</w:t>
      </w:r>
      <w:r>
        <w:rPr>
          <w:rFonts w:ascii="宋体" w:hAnsi="宋体"/>
          <w:sz w:val="21"/>
          <w:szCs w:val="21"/>
        </w:rPr>
        <w:t xml:space="preserve">乙方（服务承接单位）</w:t>
      </w:r>
      <w:r>
        <w:rPr>
          <w:rFonts w:hint="eastAsia" w:ascii="宋体" w:hAnsi="宋体"/>
          <w:sz w:val="21"/>
          <w:szCs w:val="21"/>
        </w:rPr>
        <w:t xml:space="preserve">未按照合同履约的，具备限期整改条件的，采购人应当书面要求</w:t>
      </w:r>
      <w:r>
        <w:rPr>
          <w:rFonts w:ascii="宋体" w:hAnsi="宋体"/>
          <w:sz w:val="21"/>
          <w:szCs w:val="21"/>
        </w:rPr>
        <w:t xml:space="preserve">乙方（服务承接单位）</w:t>
      </w:r>
      <w:r>
        <w:rPr>
          <w:rFonts w:hint="eastAsia" w:ascii="宋体" w:hAnsi="宋体"/>
          <w:sz w:val="21"/>
          <w:szCs w:val="21"/>
        </w:rPr>
        <w:t xml:space="preserve">限期整改，整改期满后重新验收整改事项。不具备整改条件或</w:t>
      </w:r>
      <w:r>
        <w:rPr>
          <w:rFonts w:ascii="宋体" w:hAnsi="宋体"/>
          <w:sz w:val="21"/>
          <w:szCs w:val="21"/>
        </w:rPr>
        <w:t xml:space="preserve">乙方（服务承接单位）</w:t>
      </w:r>
      <w:r>
        <w:rPr>
          <w:rFonts w:hint="eastAsia" w:ascii="宋体" w:hAnsi="宋体"/>
          <w:sz w:val="21"/>
          <w:szCs w:val="21"/>
        </w:rPr>
        <w:t xml:space="preserve">未按要求整改的，采购人应当依法追究</w:t>
      </w:r>
      <w:r>
        <w:rPr>
          <w:rFonts w:ascii="宋体" w:hAnsi="宋体"/>
          <w:sz w:val="21"/>
          <w:szCs w:val="21"/>
        </w:rPr>
        <w:t xml:space="preserve">乙方（服务承接单位）</w:t>
      </w:r>
      <w:r>
        <w:rPr>
          <w:rFonts w:hint="eastAsia" w:ascii="宋体" w:hAnsi="宋体"/>
          <w:sz w:val="21"/>
          <w:szCs w:val="21"/>
        </w:rPr>
        <w:t xml:space="preserve">的违约责任并根据生效的裁判文书执行。</w:t>
      </w:r>
      <w:r>
        <w:rPr>
          <w:rFonts w:ascii="宋体" w:hAnsi="宋体"/>
          <w:sz w:val="21"/>
          <w:szCs w:val="21"/>
        </w:rPr>
        <w:t xml:space="preserve">乙方（服务承接单位）</w:t>
      </w:r>
      <w:r>
        <w:rPr>
          <w:rFonts w:hint="eastAsia" w:ascii="宋体" w:hAnsi="宋体"/>
          <w:sz w:val="21"/>
          <w:szCs w:val="21"/>
        </w:rPr>
        <w:t xml:space="preserve">不认可验收意见的，按照采购合同约定的方式解决；合同中约定的方式未能解决的，按照《中华人民共和国民法典》等法律法规规定处理。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九、验收资料归档</w:t>
      </w:r>
      <w:r/>
    </w:p>
    <w:p>
      <w:pPr>
        <w:ind w:left="0" w:firstLine="420"/>
        <w:spacing w:line="360" w:lineRule="auto"/>
        <w:widowControl w:val="off"/>
        <w:rPr>
          <w:rFonts w:ascii="宋体" w:hAnsi="宋体"/>
          <w:sz w:val="21"/>
          <w:szCs w:val="21"/>
        </w:rPr>
        <w:sectPr>
          <w:footnotePr/>
          <w:endnotePr/>
          <w:type w:val="nextPage"/>
          <w:pgSz w:w="11906" w:h="16838" w:orient="portrait"/>
          <w:pgMar w:top="1440" w:right="1633" w:bottom="1440" w:left="896" w:header="851" w:footer="992" w:gutter="0"/>
          <w:cols w:num="1" w:sep="0" w:space="425" w:equalWidth="1"/>
          <w:docGrid w:linePitch="360"/>
        </w:sectPr>
      </w:pPr>
      <w:r>
        <w:rPr>
          <w:rFonts w:hint="eastAsia" w:ascii="宋体" w:hAnsi="宋体"/>
          <w:sz w:val="21"/>
          <w:szCs w:val="21"/>
        </w:rPr>
        <w:t xml:space="preserve">项目验收完结后，采购人应当将验收小组名单、验收方案、验收原始记录、验收结果、资金支付情况、追究</w:t>
      </w:r>
      <w:r>
        <w:rPr>
          <w:rFonts w:ascii="宋体" w:hAnsi="宋体"/>
          <w:sz w:val="21"/>
          <w:szCs w:val="21"/>
        </w:rPr>
        <w:t xml:space="preserve">乙方（服务承接单位）</w:t>
      </w:r>
      <w:r>
        <w:rPr>
          <w:rFonts w:hint="eastAsia" w:ascii="宋体" w:hAnsi="宋体"/>
          <w:sz w:val="21"/>
          <w:szCs w:val="21"/>
        </w:rPr>
        <w:t xml:space="preserve">违约责任的情况、合同变更、中止或终止相关资料（若有）等作为采购项目档案妥善保管，不得伪造、编</w:t>
      </w:r>
      <w:r>
        <w:rPr>
          <w:rFonts w:hint="eastAsia" w:ascii="宋体" w:hAnsi="宋体"/>
          <w:sz w:val="21"/>
          <w:szCs w:val="21"/>
        </w:rPr>
        <w:t xml:space="preserve">造、隐匿或者违规销毁，保存期限为从采购结束之日起至少保存十五年</w:t>
      </w:r>
      <w:r>
        <w:rPr>
          <w:rFonts w:hint="eastAsia" w:ascii="宋体" w:hAnsi="宋体"/>
          <w:sz w:val="21"/>
          <w:szCs w:val="21"/>
        </w:rPr>
        <w:t xml:space="preserve">。</w:t>
      </w:r>
      <w:r/>
    </w:p>
    <w:p>
      <w:pPr>
        <w:ind w:left="0"/>
        <w:jc w:val="center"/>
        <w:spacing w:line="360" w:lineRule="auto"/>
        <w:widowControl w:val="off"/>
        <w:rPr>
          <w:b/>
          <w:sz w:val="44"/>
          <w:szCs w:val="44"/>
        </w:rPr>
        <w:outlineLvl w:val="0"/>
      </w:pPr>
      <w:r/>
      <w:bookmarkStart w:id="155" w:name="_Toc167114660"/>
      <w:r/>
      <w:bookmarkStart w:id="156" w:name="_Toc68611039"/>
      <w:r>
        <w:rPr>
          <w:rFonts w:hint="eastAsia"/>
          <w:b/>
          <w:sz w:val="44"/>
          <w:szCs w:val="44"/>
        </w:rPr>
        <w:t xml:space="preserve">第六章</w:t>
      </w:r>
      <w:r>
        <w:rPr>
          <w:rFonts w:hint="eastAsia"/>
          <w:b/>
          <w:sz w:val="44"/>
          <w:szCs w:val="44"/>
        </w:rPr>
        <w:t xml:space="preserve"> </w:t>
      </w:r>
      <w:bookmarkStart w:id="157" w:name="评分要点"/>
      <w:r/>
      <w:bookmarkEnd w:id="157"/>
      <w:r>
        <w:rPr>
          <w:rFonts w:hint="eastAsia"/>
          <w:b/>
          <w:sz w:val="44"/>
          <w:szCs w:val="44"/>
        </w:rPr>
        <w:t xml:space="preserve">评审办法和评分标准</w:t>
      </w:r>
      <w:bookmarkEnd w:id="146"/>
      <w:r/>
      <w:bookmarkEnd w:id="147"/>
      <w:r/>
      <w:bookmarkEnd w:id="148"/>
      <w:r/>
      <w:bookmarkEnd w:id="149"/>
      <w:r/>
      <w:bookmarkEnd w:id="150"/>
      <w:r/>
      <w:bookmarkEnd w:id="155"/>
      <w:r/>
      <w:bookmarkEnd w:id="156"/>
      <w:r/>
      <w:r/>
    </w:p>
    <w:p>
      <w:pPr>
        <w:ind w:left="0" w:firstLine="422"/>
        <w:spacing w:line="360" w:lineRule="auto"/>
        <w:rPr>
          <w:b/>
          <w:sz w:val="21"/>
          <w:szCs w:val="21"/>
        </w:rPr>
      </w:pPr>
      <w:r/>
      <w:bookmarkStart w:id="158" w:name="_Toc16264"/>
      <w:r/>
      <w:bookmarkStart w:id="159" w:name="_Toc17476"/>
      <w:r/>
      <w:bookmarkStart w:id="160" w:name="_Toc698"/>
      <w:r>
        <w:rPr>
          <w:rFonts w:hint="eastAsia"/>
          <w:b/>
          <w:sz w:val="21"/>
          <w:szCs w:val="21"/>
        </w:rPr>
        <w:t xml:space="preserve">一、评审办法：</w:t>
      </w:r>
      <w:bookmarkEnd w:id="158"/>
      <w:r/>
      <w:bookmarkEnd w:id="159"/>
      <w:r/>
      <w:bookmarkEnd w:id="160"/>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本项目共分为两个标段，按顺序进行评审。</w:t>
      </w:r>
      <w:r/>
    </w:p>
    <w:p>
      <w:pPr>
        <w:ind w:left="0" w:firstLine="422"/>
        <w:spacing w:line="360" w:lineRule="auto"/>
        <w:widowControl w:val="off"/>
        <w:rPr>
          <w:rFonts w:ascii="宋体" w:hAnsi="宋体"/>
          <w:b/>
          <w:sz w:val="21"/>
          <w:szCs w:val="21"/>
        </w:rPr>
      </w:pPr>
      <w:r>
        <w:rPr>
          <w:rFonts w:ascii="宋体" w:hAnsi="宋体"/>
          <w:b/>
          <w:sz w:val="21"/>
        </w:rPr>
        <w:t xml:space="preserve">7.</w:t>
      </w:r>
      <w:r>
        <w:rPr>
          <w:rFonts w:hint="eastAsia" w:ascii="宋体" w:hAnsi="宋体"/>
          <w:b/>
          <w:sz w:val="21"/>
        </w:rPr>
        <w:t xml:space="preserve">同一单位可对本项目两个标段中的其中一个标段或两个标段进行报名投标, </w:t>
      </w:r>
      <w:r>
        <w:rPr>
          <w:rFonts w:hint="eastAsia" w:ascii="宋体" w:hAnsi="宋体"/>
          <w:b/>
          <w:sz w:val="21"/>
          <w:szCs w:val="21"/>
        </w:rPr>
        <w:t xml:space="preserve">但只可</w:t>
      </w:r>
      <w:r>
        <w:rPr>
          <w:rFonts w:hint="eastAsia" w:ascii="宋体" w:hAnsi="宋体"/>
          <w:b/>
          <w:sz w:val="21"/>
          <w:szCs w:val="21"/>
        </w:rPr>
        <w:t xml:space="preserve">成交</w:t>
      </w:r>
      <w:r>
        <w:rPr>
          <w:rFonts w:hint="eastAsia" w:ascii="宋体" w:hAnsi="宋体"/>
          <w:b/>
          <w:sz w:val="21"/>
          <w:szCs w:val="21"/>
        </w:rPr>
        <w:t xml:space="preserve">其中一个标段，且该</w:t>
      </w:r>
      <w:r>
        <w:rPr>
          <w:rFonts w:hint="eastAsia" w:ascii="宋体" w:hAnsi="宋体"/>
          <w:b/>
          <w:sz w:val="21"/>
          <w:szCs w:val="21"/>
        </w:rPr>
        <w:t xml:space="preserve">成交</w:t>
      </w:r>
      <w:r>
        <w:rPr>
          <w:rFonts w:hint="eastAsia" w:ascii="宋体" w:hAnsi="宋体"/>
          <w:b/>
          <w:sz w:val="21"/>
          <w:szCs w:val="21"/>
        </w:rPr>
        <w:t xml:space="preserve">单位不再进入下一标段参与评审。</w:t>
      </w:r>
      <w:r/>
    </w:p>
    <w:p>
      <w:pPr>
        <w:ind w:left="0" w:firstLine="422"/>
        <w:spacing w:line="360" w:lineRule="auto"/>
        <w:rPr>
          <w:rFonts w:ascii="宋体" w:hAnsi="宋体" w:cs="宋体"/>
          <w:sz w:val="21"/>
          <w:szCs w:val="22"/>
        </w:rPr>
      </w:pPr>
      <w:r>
        <w:rPr>
          <w:rFonts w:ascii="宋体" w:hAnsi="宋体" w:cs="宋体"/>
          <w:sz w:val="21"/>
          <w:szCs w:val="22"/>
        </w:rPr>
        <w:t xml:space="preserve">8.</w:t>
      </w:r>
      <w:r>
        <w:rPr>
          <w:rFonts w:hint="eastAsia" w:ascii="宋体" w:hAnsi="宋体" w:cs="宋体"/>
          <w:sz w:val="21"/>
          <w:szCs w:val="22"/>
        </w:rPr>
        <w:t xml:space="preserve">针对中小企业、残疾人福利性单位</w:t>
      </w:r>
      <w:r>
        <w:rPr>
          <w:rFonts w:hint="eastAsia" w:ascii="宋体" w:hAnsi="宋体" w:cs="宋体"/>
          <w:sz w:val="21"/>
          <w:szCs w:val="22"/>
        </w:rPr>
        <w:t xml:space="preserve">和监狱企业的评审：</w:t>
      </w:r>
      <w:r/>
    </w:p>
    <w:p>
      <w:pPr>
        <w:ind w:left="0" w:firstLine="420"/>
        <w:spacing w:line="360" w:lineRule="auto"/>
        <w:rPr>
          <w:rFonts w:ascii="宋体" w:hAnsi="宋体"/>
          <w:b/>
          <w:bCs/>
          <w:sz w:val="21"/>
          <w:szCs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18"/>
        <w:ind w:left="0" w:firstLine="0"/>
      </w:pPr>
      <w:r/>
      <w:r/>
    </w:p>
    <w:p>
      <w:pPr>
        <w:pStyle w:val="918"/>
        <w:ind w:left="400" w:firstLine="422"/>
        <w:jc w:val="center"/>
        <w:rPr>
          <w:rFonts w:ascii="宋体" w:hAnsi="宋体"/>
          <w:b/>
        </w:rPr>
      </w:pPr>
      <w:r>
        <w:rPr>
          <w:rFonts w:hint="eastAsia" w:ascii="宋体" w:hAnsi="宋体"/>
          <w:b/>
        </w:rPr>
        <w:t xml:space="preserve">一标段：2026-2027年度葑门横街物业管理服务项目</w:t>
      </w:r>
      <w:r/>
    </w:p>
    <w:p>
      <w:pPr>
        <w:ind w:left="0" w:firstLine="422"/>
        <w:spacing w:line="360" w:lineRule="auto"/>
        <w:rPr>
          <w:rFonts w:ascii="宋体" w:hAnsi="宋体"/>
          <w:b/>
          <w:sz w:val="21"/>
          <w:szCs w:val="21"/>
        </w:rPr>
      </w:pPr>
      <w:r>
        <w:rPr>
          <w:rFonts w:hint="eastAsia" w:ascii="宋体" w:hAnsi="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响应报价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磋商报价得分＝（磋商基准价/最终磋商报价）×价格权值×100（价格权值为30%）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宋体"/>
                <w:sz w:val="21"/>
                <w:szCs w:val="21"/>
              </w:rPr>
              <w:t xml:space="preserve">重点难点分析及应对措施及组织架构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供应商根据本项目特点，制定下列内容。</w:t>
            </w:r>
            <w:r/>
          </w:p>
          <w:p>
            <w:pPr>
              <w:numPr>
                <w:ilvl w:val="255"/>
                <w:numId w:val="0"/>
              </w:numPr>
              <w:jc w:val="left"/>
              <w:rPr>
                <w:rFonts w:ascii="宋体" w:hAnsi="宋体" w:cs="宋体"/>
                <w:sz w:val="21"/>
                <w:szCs w:val="21"/>
              </w:rPr>
            </w:pPr>
            <w:r>
              <w:rPr>
                <w:rFonts w:hint="eastAsia" w:ascii="宋体" w:hAnsi="宋体" w:cs="宋体"/>
                <w:sz w:val="21"/>
                <w:szCs w:val="21"/>
              </w:rPr>
              <w:t xml:space="preserve">1.相关重点难点分析及应对措施（包括项目特点、服务需求等）</w:t>
            </w:r>
            <w:r>
              <w:rPr>
                <w:rFonts w:hint="eastAsia" w:ascii="宋体" w:hAnsi="宋体" w:cs="宋体"/>
                <w:sz w:val="21"/>
                <w:szCs w:val="21"/>
                <w:lang w:bidi="ar"/>
              </w:rPr>
              <w:t xml:space="preserve">；</w:t>
            </w:r>
            <w:r/>
          </w:p>
          <w:p>
            <w:pPr>
              <w:pStyle w:val="932"/>
              <w:ind w:left="0" w:firstLine="0"/>
              <w:rPr>
                <w:rFonts w:ascii="宋体" w:hAnsi="宋体" w:cs="宋体"/>
                <w:sz w:val="21"/>
                <w:szCs w:val="21"/>
              </w:rPr>
            </w:pPr>
            <w:r>
              <w:rPr>
                <w:rFonts w:hint="eastAsia" w:ascii="宋体" w:hAnsi="宋体" w:cs="宋体"/>
                <w:sz w:val="21"/>
                <w:szCs w:val="21"/>
                <w:lang w:bidi="ar"/>
              </w:rPr>
              <w:t xml:space="preserve">2.</w:t>
            </w:r>
            <w:r>
              <w:rPr>
                <w:rFonts w:hint="eastAsia" w:ascii="宋体" w:hAnsi="宋体" w:cs="宋体"/>
                <w:sz w:val="21"/>
                <w:szCs w:val="21"/>
              </w:rPr>
              <w:t xml:space="preserve">投标人根据企业自身能力及项目的采购需求，提供提质增效、工程维修、秩序维护等方面的创新服务。</w:t>
            </w:r>
            <w:r/>
          </w:p>
          <w:p>
            <w:pPr>
              <w:ind w:left="0"/>
              <w:widowControl w:val="off"/>
              <w:rPr>
                <w:rFonts w:ascii="宋体" w:hAnsi="宋体"/>
                <w:sz w:val="21"/>
                <w:szCs w:val="21"/>
                <w:lang w:bidi="ar"/>
              </w:rPr>
            </w:pPr>
            <w:r>
              <w:rPr>
                <w:rFonts w:hint="eastAsia" w:ascii="宋体" w:hAnsi="宋体" w:cs="宋体"/>
                <w:sz w:val="21"/>
                <w:szCs w:val="21"/>
                <w:lang w:bidi="ar"/>
              </w:rPr>
              <w:t xml:space="preserve">上述每项应逐条叙述，</w:t>
            </w:r>
            <w:r>
              <w:rPr>
                <w:rFonts w:hint="eastAsia" w:ascii="宋体" w:hAnsi="宋体"/>
                <w:sz w:val="21"/>
                <w:szCs w:val="21"/>
                <w:lang w:bidi="ar"/>
              </w:rPr>
              <w:t xml:space="preserve">内容</w:t>
            </w:r>
            <w:r>
              <w:rPr>
                <w:rFonts w:hint="eastAsia" w:ascii="宋体" w:hAnsi="宋体" w:cs="宋体"/>
                <w:sz w:val="21"/>
                <w:szCs w:val="21"/>
                <w:lang w:bidi="ar"/>
              </w:rPr>
              <w:t xml:space="preserve">全面合理、可行性强、操作性强、贴合项目实际的得</w:t>
            </w:r>
            <w:r>
              <w:rPr>
                <w:rFonts w:ascii="宋体" w:hAnsi="宋体" w:cs="宋体"/>
                <w:sz w:val="21"/>
                <w:szCs w:val="21"/>
                <w:lang w:bidi="ar"/>
              </w:rPr>
              <w:t xml:space="preserve">3</w:t>
            </w:r>
            <w:r>
              <w:rPr>
                <w:rFonts w:hint="eastAsia" w:ascii="宋体" w:hAnsi="宋体" w:cs="宋体"/>
                <w:sz w:val="21"/>
                <w:szCs w:val="21"/>
                <w:lang w:bidi="ar"/>
              </w:rPr>
              <w:t xml:space="preserve">分；</w:t>
            </w:r>
            <w:r>
              <w:rPr>
                <w:rFonts w:hint="eastAsia" w:ascii="宋体" w:hAnsi="宋体"/>
                <w:sz w:val="21"/>
                <w:szCs w:val="21"/>
                <w:lang w:bidi="ar"/>
              </w:rPr>
              <w:t xml:space="preserve">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w:t>
            </w:r>
            <w:r>
              <w:rPr>
                <w:rFonts w:hint="eastAsia" w:ascii="宋体" w:hAnsi="宋体" w:cs="宋体"/>
                <w:sz w:val="21"/>
                <w:szCs w:val="21"/>
                <w:lang w:bidi="ar"/>
              </w:rPr>
              <w:t xml:space="preserve">每项叙述内容完全脱离采购需求或未作</w:t>
            </w:r>
            <w:r>
              <w:rPr>
                <w:rFonts w:hint="eastAsia" w:ascii="宋体" w:hAnsi="宋体"/>
                <w:sz w:val="21"/>
                <w:szCs w:val="21"/>
                <w:lang w:bidi="ar"/>
              </w:rPr>
              <w:t xml:space="preserve">完整</w:t>
            </w:r>
            <w:r>
              <w:rPr>
                <w:rFonts w:hint="eastAsia" w:ascii="宋体" w:hAnsi="宋体" w:cs="宋体"/>
                <w:sz w:val="21"/>
                <w:szCs w:val="21"/>
                <w:lang w:bidi="ar"/>
              </w:rPr>
              <w:t xml:space="preserve">叙述的不得分。</w:t>
            </w:r>
            <w:r>
              <w:rPr>
                <w:rFonts w:hint="eastAsia" w:ascii="宋体" w:hAnsi="宋体"/>
                <w:sz w:val="21"/>
                <w:szCs w:val="21"/>
                <w:lang w:bidi="ar"/>
              </w:rPr>
              <w:t xml:space="preserve">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供应商根据本项目特点，制定下列管理服务制度。</w:t>
            </w:r>
            <w:r/>
          </w:p>
          <w:p>
            <w:pPr>
              <w:numPr>
                <w:ilvl w:val="255"/>
                <w:numId w:val="0"/>
              </w:numPr>
              <w:jc w:val="left"/>
              <w:rPr>
                <w:rFonts w:ascii="宋体" w:hAnsi="宋体" w:cs="宋体"/>
                <w:sz w:val="21"/>
                <w:szCs w:val="21"/>
              </w:rPr>
            </w:pPr>
            <w:r>
              <w:rPr>
                <w:rFonts w:hint="eastAsia" w:ascii="宋体" w:hAnsi="宋体" w:cs="宋体"/>
                <w:sz w:val="21"/>
                <w:szCs w:val="21"/>
              </w:rPr>
              <w:t xml:space="preserve">1.项目管理服务制度；（包括工作标准、各项工作管理制度等）</w:t>
            </w:r>
            <w:r/>
          </w:p>
          <w:p>
            <w:pPr>
              <w:numPr>
                <w:ilvl w:val="255"/>
                <w:numId w:val="0"/>
              </w:numPr>
              <w:jc w:val="left"/>
              <w:rPr>
                <w:rFonts w:ascii="宋体" w:hAnsi="宋体" w:cs="宋体"/>
                <w:sz w:val="21"/>
                <w:szCs w:val="21"/>
              </w:rPr>
            </w:pPr>
            <w:r>
              <w:rPr>
                <w:rFonts w:hint="eastAsia" w:ascii="宋体" w:hAnsi="宋体" w:cs="宋体"/>
                <w:sz w:val="21"/>
                <w:szCs w:val="21"/>
              </w:rPr>
              <w:t xml:space="preserve">2.服务人员管理制度（包括人员岗位职责、人员岗前培训、人员履职评价及考核制度等）；</w:t>
            </w:r>
            <w:r/>
          </w:p>
          <w:p>
            <w:pPr>
              <w:numPr>
                <w:ilvl w:val="255"/>
                <w:numId w:val="0"/>
              </w:numPr>
              <w:jc w:val="left"/>
              <w:rPr>
                <w:rFonts w:ascii="宋体" w:hAnsi="宋体" w:cs="宋体"/>
                <w:sz w:val="21"/>
                <w:szCs w:val="21"/>
              </w:rPr>
            </w:pPr>
            <w:r>
              <w:rPr>
                <w:rFonts w:hint="eastAsia" w:ascii="宋体" w:hAnsi="宋体" w:cs="宋体"/>
                <w:sz w:val="21"/>
                <w:szCs w:val="21"/>
              </w:rPr>
              <w:t xml:space="preserve">3.项目进程管理制度（包括财务管理、合同管理制度等）；</w:t>
            </w:r>
            <w:r/>
          </w:p>
          <w:p>
            <w:pPr>
              <w:numPr>
                <w:ilvl w:val="255"/>
                <w:numId w:val="0"/>
              </w:numPr>
              <w:jc w:val="left"/>
              <w:rPr>
                <w:rFonts w:ascii="宋体" w:hAnsi="宋体" w:cs="宋体"/>
                <w:sz w:val="21"/>
                <w:szCs w:val="21"/>
              </w:rPr>
            </w:pPr>
            <w:r>
              <w:rPr>
                <w:rFonts w:hint="eastAsia" w:ascii="宋体" w:hAnsi="宋体" w:cs="宋体"/>
                <w:sz w:val="21"/>
                <w:szCs w:val="21"/>
              </w:rPr>
              <w:t xml:space="preserve">4.需求收集反馈制度；（包括服务区域内居民、商户需求调查意见收集反馈等） </w:t>
            </w:r>
            <w:r/>
          </w:p>
          <w:p>
            <w:pPr>
              <w:numPr>
                <w:ilvl w:val="255"/>
                <w:numId w:val="0"/>
              </w:numPr>
              <w:jc w:val="left"/>
              <w:rPr>
                <w:rFonts w:ascii="宋体" w:hAnsi="宋体" w:cs="宋体"/>
                <w:sz w:val="21"/>
                <w:szCs w:val="21"/>
              </w:rPr>
            </w:pPr>
            <w:r>
              <w:rPr>
                <w:rFonts w:hint="eastAsia" w:ascii="宋体" w:hAnsi="宋体" w:cs="宋体"/>
                <w:sz w:val="21"/>
                <w:szCs w:val="21"/>
              </w:rPr>
              <w:t xml:space="preserve">5.档案管理制度；（包括组织机构、档案存储、保管、调阅等）。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w:t>
            </w:r>
            <w:r>
              <w:rPr>
                <w:rFonts w:hint="eastAsia" w:ascii="宋体" w:hAnsi="宋体" w:cs="宋体"/>
                <w:sz w:val="21"/>
                <w:szCs w:val="21"/>
                <w:lang w:bidi="ar"/>
              </w:rPr>
              <w:t xml:space="preserve">全面合理、可行性强、操作性强、贴合项目实际的得</w:t>
            </w:r>
            <w:r>
              <w:rPr>
                <w:rFonts w:ascii="宋体" w:hAnsi="宋体" w:cs="宋体"/>
                <w:sz w:val="21"/>
                <w:szCs w:val="21"/>
                <w:lang w:bidi="ar"/>
              </w:rPr>
              <w:t xml:space="preserve">3</w:t>
            </w:r>
            <w:r>
              <w:rPr>
                <w:rFonts w:hint="eastAsia" w:ascii="宋体" w:hAnsi="宋体" w:cs="宋体"/>
                <w:sz w:val="21"/>
                <w:szCs w:val="21"/>
                <w:lang w:bidi="ar"/>
              </w:rPr>
              <w:t xml:space="preserve">分；制度</w:t>
            </w:r>
            <w:r>
              <w:rPr>
                <w:rFonts w:hint="eastAsia" w:ascii="宋体" w:hAnsi="宋体"/>
                <w:sz w:val="21"/>
                <w:szCs w:val="21"/>
                <w:lang w:bidi="ar"/>
              </w:rPr>
              <w:t xml:space="preserve">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w:t>
            </w:r>
            <w:r>
              <w:rPr>
                <w:rFonts w:hint="eastAsia" w:ascii="宋体" w:hAnsi="宋体" w:cs="宋体"/>
                <w:sz w:val="21"/>
                <w:szCs w:val="21"/>
                <w:lang w:bidi="ar"/>
              </w:rPr>
              <w:t xml:space="preserve">；每项叙述内容完全脱离采购需求或未作</w:t>
            </w:r>
            <w:r>
              <w:rPr>
                <w:rFonts w:hint="eastAsia" w:ascii="宋体" w:hAnsi="宋体"/>
                <w:sz w:val="21"/>
                <w:szCs w:val="21"/>
                <w:lang w:bidi="ar"/>
              </w:rPr>
              <w:t xml:space="preserve">完整</w:t>
            </w:r>
            <w:r>
              <w:rPr>
                <w:rFonts w:hint="eastAsia" w:ascii="宋体" w:hAnsi="宋体" w:cs="宋体"/>
                <w:sz w:val="21"/>
                <w:szCs w:val="21"/>
                <w:lang w:bidi="ar"/>
              </w:rPr>
              <w:t xml:space="preserve">叙述的不得分。</w:t>
            </w:r>
            <w:r>
              <w:rPr>
                <w:rFonts w:hint="eastAsia" w:ascii="宋体" w:hAnsi="宋体"/>
                <w:sz w:val="21"/>
                <w:szCs w:val="21"/>
                <w:lang w:bidi="ar"/>
              </w:rPr>
              <w:t xml:space="preserve">本项最高得</w:t>
            </w:r>
            <w:r>
              <w:rPr>
                <w:rFonts w:ascii="宋体" w:hAnsi="宋体"/>
                <w:sz w:val="21"/>
                <w:szCs w:val="21"/>
                <w:lang w:bidi="ar"/>
              </w:rPr>
              <w:t xml:space="preserve">15</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供应商根据本项目特点，制定下列管理服务方案。</w:t>
            </w:r>
            <w:r/>
          </w:p>
          <w:p>
            <w:pPr>
              <w:numPr>
                <w:ilvl w:val="255"/>
                <w:numId w:val="0"/>
              </w:numPr>
              <w:jc w:val="left"/>
              <w:rPr>
                <w:rFonts w:ascii="宋体" w:hAnsi="宋体" w:cs="宋体"/>
                <w:b/>
                <w:bCs/>
                <w:sz w:val="21"/>
                <w:szCs w:val="21"/>
              </w:rPr>
            </w:pPr>
            <w:r>
              <w:rPr>
                <w:rFonts w:hint="eastAsia" w:ascii="宋体" w:hAnsi="宋体" w:cs="宋体"/>
                <w:sz w:val="21"/>
                <w:szCs w:val="21"/>
              </w:rPr>
              <w:t xml:space="preserve">1.市容秩序服务管理方案；(包括秩序维护、协助配合执法部门管理等）</w:t>
            </w:r>
            <w:r>
              <w:rPr>
                <w:rFonts w:ascii="宋体" w:hAnsi="宋体" w:cs="宋体"/>
                <w:sz w:val="21"/>
                <w:szCs w:val="21"/>
              </w:rPr>
              <w:t xml:space="preserve">本方案仅体现</w:t>
            </w:r>
            <w:r>
              <w:rPr>
                <w:rStyle w:val="966"/>
                <w:rFonts w:ascii="宋体" w:hAnsi="宋体" w:cs="宋体"/>
                <w:sz w:val="21"/>
                <w:szCs w:val="21"/>
              </w:rPr>
              <w:t xml:space="preserve">履职辅助工作内容，不得包含行政执法权力行使内容</w:t>
            </w:r>
            <w:r>
              <w:rPr>
                <w:rFonts w:ascii="宋体" w:hAnsi="宋体" w:cs="宋体"/>
                <w:sz w:val="21"/>
                <w:szCs w:val="21"/>
              </w:rPr>
              <w:t xml:space="preserve">。</w:t>
            </w:r>
            <w:r/>
          </w:p>
          <w:p>
            <w:pPr>
              <w:numPr>
                <w:ilvl w:val="255"/>
                <w:numId w:val="0"/>
              </w:numPr>
              <w:jc w:val="left"/>
              <w:rPr>
                <w:rFonts w:ascii="宋体" w:hAnsi="宋体" w:cs="宋体"/>
                <w:sz w:val="21"/>
                <w:szCs w:val="21"/>
              </w:rPr>
            </w:pPr>
            <w:r>
              <w:rPr>
                <w:rFonts w:hint="eastAsia" w:ascii="宋体" w:hAnsi="宋体" w:cs="宋体"/>
                <w:sz w:val="21"/>
                <w:szCs w:val="21"/>
              </w:rPr>
              <w:t xml:space="preserve">2.安全管理服务方案；（包括安全巡检、消防演习等）</w:t>
            </w:r>
            <w:r/>
          </w:p>
          <w:p>
            <w:pPr>
              <w:numPr>
                <w:ilvl w:val="255"/>
                <w:numId w:val="0"/>
              </w:numPr>
              <w:jc w:val="left"/>
              <w:rPr>
                <w:rFonts w:ascii="宋体" w:hAnsi="宋体" w:cs="宋体"/>
                <w:sz w:val="21"/>
                <w:szCs w:val="21"/>
              </w:rPr>
            </w:pPr>
            <w:r>
              <w:rPr>
                <w:rFonts w:hint="eastAsia" w:ascii="宋体" w:hAnsi="宋体" w:cs="宋体"/>
                <w:sz w:val="21"/>
                <w:szCs w:val="21"/>
              </w:rPr>
              <w:t xml:space="preserve">3.环境卫生保障方案；（包括环境卫生巡查、环卫协同配合等）</w:t>
            </w:r>
            <w:r/>
          </w:p>
          <w:p>
            <w:pPr>
              <w:numPr>
                <w:ilvl w:val="255"/>
                <w:numId w:val="0"/>
              </w:numPr>
              <w:jc w:val="left"/>
              <w:rPr>
                <w:rFonts w:ascii="宋体" w:hAnsi="宋体" w:cs="宋体"/>
                <w:sz w:val="21"/>
                <w:szCs w:val="21"/>
              </w:rPr>
            </w:pPr>
            <w:r>
              <w:rPr>
                <w:rFonts w:hint="eastAsia" w:ascii="宋体" w:hAnsi="宋体" w:cs="宋体"/>
                <w:sz w:val="21"/>
                <w:szCs w:val="21"/>
              </w:rPr>
              <w:t xml:space="preserve">4.停车秩序管理方案；（机动车及非机动车进出、停放管理）</w:t>
            </w:r>
            <w:r/>
          </w:p>
          <w:p>
            <w:pPr>
              <w:numPr>
                <w:ilvl w:val="255"/>
                <w:numId w:val="0"/>
              </w:numPr>
              <w:jc w:val="left"/>
              <w:rPr>
                <w:rFonts w:ascii="宋体" w:hAnsi="宋体" w:cs="宋体"/>
                <w:sz w:val="21"/>
                <w:szCs w:val="21"/>
              </w:rPr>
            </w:pPr>
            <w:r>
              <w:rPr>
                <w:rFonts w:hint="eastAsia" w:ascii="宋体" w:hAnsi="宋体" w:cs="宋体"/>
                <w:sz w:val="21"/>
                <w:szCs w:val="21"/>
              </w:rPr>
              <w:t xml:space="preserve">5.公共设施及特种设备日常巡检、维护及维修服务方案；（包括监控设施维保、城市家具检修维护，基础设施故障的维修报修等）；</w:t>
            </w:r>
            <w:r/>
          </w:p>
          <w:p>
            <w:pPr>
              <w:numPr>
                <w:ilvl w:val="255"/>
                <w:numId w:val="0"/>
              </w:numPr>
              <w:jc w:val="left"/>
              <w:rPr>
                <w:rFonts w:ascii="宋体" w:hAnsi="宋体" w:cs="宋体"/>
                <w:sz w:val="21"/>
                <w:szCs w:val="21"/>
              </w:rPr>
            </w:pPr>
            <w:r>
              <w:rPr>
                <w:rFonts w:hint="eastAsia" w:ascii="宋体" w:hAnsi="宋体" w:cs="宋体"/>
                <w:sz w:val="21"/>
                <w:szCs w:val="21"/>
              </w:rPr>
              <w:t xml:space="preserve">6.设备配备方案；（包括对讲机、摄录仪及服务商户的辅助设备等）</w:t>
            </w:r>
            <w:r/>
          </w:p>
          <w:p>
            <w:pPr>
              <w:numPr>
                <w:ilvl w:val="255"/>
                <w:numId w:val="0"/>
              </w:numPr>
              <w:jc w:val="left"/>
              <w:rPr>
                <w:rFonts w:ascii="宋体" w:hAnsi="宋体" w:cs="宋体"/>
                <w:sz w:val="21"/>
                <w:szCs w:val="21"/>
              </w:rPr>
            </w:pPr>
            <w:r>
              <w:rPr>
                <w:rFonts w:hint="eastAsia" w:ascii="宋体" w:hAnsi="宋体" w:cs="宋体"/>
                <w:sz w:val="21"/>
                <w:szCs w:val="21"/>
              </w:rPr>
              <w:t xml:space="preserve">7.宣传方案；（包括氛围布置、活动开展等）</w:t>
            </w:r>
            <w:r/>
          </w:p>
          <w:p>
            <w:pPr>
              <w:numPr>
                <w:ilvl w:val="255"/>
                <w:numId w:val="0"/>
              </w:numPr>
              <w:jc w:val="left"/>
              <w:rPr>
                <w:rFonts w:ascii="宋体" w:hAnsi="宋体" w:cs="宋体"/>
                <w:sz w:val="21"/>
                <w:szCs w:val="21"/>
              </w:rPr>
            </w:pPr>
            <w:r>
              <w:rPr>
                <w:rFonts w:hint="eastAsia" w:ascii="宋体" w:hAnsi="宋体" w:cs="宋体"/>
                <w:sz w:val="21"/>
                <w:szCs w:val="21"/>
              </w:rPr>
              <w:t xml:space="preserve">8.便民服务方案；（包括货物短驳、问询等）</w:t>
            </w:r>
            <w:r/>
          </w:p>
          <w:p>
            <w:pPr>
              <w:numPr>
                <w:ilvl w:val="255"/>
                <w:numId w:val="0"/>
              </w:numPr>
              <w:jc w:val="left"/>
              <w:rPr>
                <w:rFonts w:ascii="宋体" w:hAnsi="宋体" w:cs="宋体"/>
                <w:sz w:val="21"/>
                <w:szCs w:val="21"/>
              </w:rPr>
            </w:pPr>
            <w:r>
              <w:rPr>
                <w:rFonts w:hint="eastAsia" w:ascii="宋体" w:hAnsi="宋体" w:cs="宋体"/>
                <w:sz w:val="21"/>
                <w:szCs w:val="21"/>
              </w:rPr>
              <w:t xml:space="preserve">9.综合类突发事件应急处理方案（包括应对公共卫生类、建构筑物类、停水、停电等）；</w:t>
            </w:r>
            <w:r/>
          </w:p>
          <w:p>
            <w:pPr>
              <w:numPr>
                <w:ilvl w:val="255"/>
                <w:numId w:val="0"/>
              </w:numPr>
              <w:jc w:val="left"/>
              <w:rPr>
                <w:rFonts w:ascii="宋体" w:hAnsi="宋体" w:cs="宋体"/>
                <w:sz w:val="21"/>
                <w:szCs w:val="21"/>
              </w:rPr>
            </w:pPr>
            <w:r>
              <w:rPr>
                <w:rFonts w:hint="eastAsia" w:ascii="宋体" w:hAnsi="宋体" w:cs="宋体"/>
                <w:sz w:val="21"/>
                <w:szCs w:val="21"/>
              </w:rPr>
              <w:t xml:space="preserve">10.自然灾害事故应急处理方案（包括应对台风、防汛、恶劣天气状况等）；</w:t>
            </w:r>
            <w:r/>
          </w:p>
          <w:p>
            <w:pPr>
              <w:numPr>
                <w:ilvl w:val="255"/>
                <w:numId w:val="0"/>
              </w:numPr>
              <w:jc w:val="left"/>
              <w:rPr>
                <w:rFonts w:ascii="宋体" w:hAnsi="宋体" w:cs="宋体"/>
                <w:sz w:val="21"/>
                <w:szCs w:val="21"/>
              </w:rPr>
            </w:pPr>
            <w:r>
              <w:rPr>
                <w:rFonts w:hint="eastAsia" w:ascii="宋体" w:hAnsi="宋体" w:cs="宋体"/>
                <w:sz w:val="21"/>
                <w:szCs w:val="21"/>
              </w:rPr>
              <w:t xml:space="preserve">11.治安类突发应急处理方案（包括应对群诉群访、聚众闹事等）；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w:t>
            </w:r>
            <w:r>
              <w:rPr>
                <w:rFonts w:hint="eastAsia" w:ascii="宋体" w:hAnsi="宋体" w:cs="宋体"/>
                <w:sz w:val="21"/>
                <w:szCs w:val="21"/>
                <w:lang w:bidi="ar"/>
              </w:rPr>
              <w:t xml:space="preserve">全面合理、可行性强、操作性强、贴合项目实际的得2分；</w:t>
            </w:r>
            <w:r>
              <w:rPr>
                <w:rFonts w:hint="eastAsia" w:ascii="宋体" w:hAnsi="宋体"/>
                <w:sz w:val="21"/>
                <w:szCs w:val="21"/>
                <w:lang w:bidi="ar"/>
              </w:rPr>
              <w:t xml:space="preserve">方案基本合理、具有一定的可行性、具有一定的操作性、与项目实际基本贴合的得1分</w:t>
            </w:r>
            <w:r>
              <w:rPr>
                <w:rFonts w:hint="eastAsia" w:ascii="宋体" w:hAnsi="宋体" w:cs="宋体"/>
                <w:sz w:val="21"/>
                <w:szCs w:val="21"/>
                <w:lang w:bidi="ar"/>
              </w:rPr>
              <w:t xml:space="preserve">；每项叙述内容完全脱离采购需求或未作</w:t>
            </w:r>
            <w:r>
              <w:rPr>
                <w:rFonts w:hint="eastAsia" w:ascii="宋体" w:hAnsi="宋体"/>
                <w:sz w:val="21"/>
                <w:szCs w:val="21"/>
                <w:lang w:bidi="ar"/>
              </w:rPr>
              <w:t xml:space="preserve">完整</w:t>
            </w:r>
            <w:r>
              <w:rPr>
                <w:rFonts w:hint="eastAsia" w:ascii="宋体" w:hAnsi="宋体" w:cs="宋体"/>
                <w:sz w:val="21"/>
                <w:szCs w:val="21"/>
                <w:lang w:bidi="ar"/>
              </w:rPr>
              <w:t xml:space="preserve">叙述的不得分。</w:t>
            </w:r>
            <w:r>
              <w:rPr>
                <w:rFonts w:hint="eastAsia" w:ascii="宋体" w:hAnsi="宋体"/>
                <w:sz w:val="21"/>
                <w:szCs w:val="21"/>
                <w:lang w:bidi="ar"/>
              </w:rPr>
              <w:t xml:space="preserve">本项最高得</w:t>
            </w:r>
            <w:r>
              <w:rPr>
                <w:rFonts w:ascii="宋体" w:hAnsi="宋体"/>
                <w:sz w:val="21"/>
                <w:szCs w:val="21"/>
                <w:lang w:bidi="ar"/>
              </w:rPr>
              <w:t xml:space="preserve">22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供应商根据本项目特点，制定客户满意度提升方案。</w:t>
            </w:r>
            <w:r/>
          </w:p>
          <w:p>
            <w:pPr>
              <w:numPr>
                <w:ilvl w:val="255"/>
                <w:numId w:val="0"/>
              </w:numPr>
              <w:jc w:val="left"/>
              <w:rPr>
                <w:rFonts w:ascii="宋体" w:hAnsi="宋体" w:cs="宋体"/>
                <w:sz w:val="21"/>
                <w:szCs w:val="21"/>
              </w:rPr>
            </w:pPr>
            <w:r>
              <w:rPr>
                <w:rFonts w:hint="eastAsia" w:ascii="宋体" w:hAnsi="宋体" w:cs="宋体"/>
                <w:sz w:val="21"/>
                <w:szCs w:val="21"/>
              </w:rPr>
              <w:t xml:space="preserve">1.奖惩机制；（包括奖励标准、惩罚标准等）</w:t>
            </w:r>
            <w:r/>
          </w:p>
          <w:p>
            <w:pPr>
              <w:numPr>
                <w:ilvl w:val="255"/>
                <w:numId w:val="0"/>
              </w:numPr>
              <w:jc w:val="left"/>
              <w:rPr>
                <w:rFonts w:ascii="宋体" w:hAnsi="宋体" w:cs="宋体"/>
                <w:sz w:val="21"/>
                <w:szCs w:val="21"/>
              </w:rPr>
            </w:pPr>
            <w:r>
              <w:rPr>
                <w:rFonts w:hint="eastAsia" w:ascii="宋体" w:hAnsi="宋体" w:cs="宋体"/>
                <w:sz w:val="21"/>
                <w:szCs w:val="21"/>
              </w:rPr>
              <w:t xml:space="preserve">2.服务标准；（包括言语要求、举止姿态要求、仪容仪表要求等）</w:t>
            </w:r>
            <w:r/>
          </w:p>
          <w:p>
            <w:pPr>
              <w:ind w:left="0"/>
              <w:widowControl w:val="off"/>
              <w:rPr>
                <w:rFonts w:ascii="宋体" w:hAnsi="宋体"/>
                <w:sz w:val="21"/>
                <w:szCs w:val="21"/>
                <w:lang w:bidi="ar"/>
              </w:rPr>
            </w:pPr>
            <w:r>
              <w:rPr>
                <w:rFonts w:hint="eastAsia" w:ascii="宋体" w:hAnsi="宋体"/>
                <w:sz w:val="21"/>
                <w:szCs w:val="21"/>
                <w:lang w:bidi="ar"/>
              </w:rPr>
              <w:t xml:space="preserve">述每项应逐条叙述，方案</w:t>
            </w:r>
            <w:r>
              <w:rPr>
                <w:rFonts w:hint="eastAsia" w:ascii="宋体" w:hAnsi="宋体" w:cs="宋体"/>
                <w:sz w:val="21"/>
                <w:szCs w:val="21"/>
                <w:lang w:bidi="ar"/>
              </w:rPr>
              <w:t xml:space="preserve">全面合理、可行性强、操</w:t>
            </w:r>
            <w:r>
              <w:rPr>
                <w:rFonts w:hint="eastAsia" w:ascii="宋体" w:hAnsi="宋体" w:cs="宋体"/>
                <w:sz w:val="21"/>
                <w:szCs w:val="21"/>
                <w:lang w:bidi="ar"/>
              </w:rPr>
              <w:t xml:space="preserve">作性强、贴合项目实际的得</w:t>
            </w:r>
            <w:r>
              <w:rPr>
                <w:rFonts w:ascii="宋体" w:hAnsi="宋体" w:cs="宋体"/>
                <w:sz w:val="21"/>
                <w:szCs w:val="21"/>
                <w:lang w:bidi="ar"/>
              </w:rPr>
              <w:t xml:space="preserve">1</w:t>
            </w:r>
            <w:r>
              <w:rPr>
                <w:rFonts w:hint="eastAsia" w:ascii="宋体" w:hAnsi="宋体" w:cs="宋体"/>
                <w:sz w:val="21"/>
                <w:szCs w:val="21"/>
                <w:lang w:bidi="ar"/>
              </w:rPr>
              <w:t xml:space="preserve">分；</w:t>
            </w:r>
            <w:r>
              <w:rPr>
                <w:rFonts w:hint="eastAsia" w:ascii="宋体" w:hAnsi="宋体"/>
                <w:sz w:val="21"/>
                <w:szCs w:val="21"/>
                <w:lang w:bidi="ar"/>
              </w:rPr>
              <w:t xml:space="preserve">方案基本合理、具有一定的可行性、具有一定的操作性、与项目实际基本贴合的得</w:t>
            </w:r>
            <w:r>
              <w:rPr>
                <w:rFonts w:ascii="宋体" w:hAnsi="宋体"/>
                <w:sz w:val="21"/>
                <w:szCs w:val="21"/>
                <w:lang w:bidi="ar"/>
              </w:rPr>
              <w:t xml:space="preserve">0.5</w:t>
            </w:r>
            <w:r>
              <w:rPr>
                <w:rFonts w:hint="eastAsia" w:ascii="宋体" w:hAnsi="宋体"/>
                <w:sz w:val="21"/>
                <w:szCs w:val="21"/>
                <w:lang w:bidi="ar"/>
              </w:rPr>
              <w:t xml:space="preserve">分</w:t>
            </w:r>
            <w:r>
              <w:rPr>
                <w:rFonts w:hint="eastAsia" w:ascii="宋体" w:hAnsi="宋体" w:cs="宋体"/>
                <w:sz w:val="21"/>
                <w:szCs w:val="21"/>
                <w:lang w:bidi="ar"/>
              </w:rPr>
              <w:t xml:space="preserve">；每项叙述内容完全脱离采购需求或未作</w:t>
            </w:r>
            <w:r>
              <w:rPr>
                <w:rFonts w:hint="eastAsia" w:ascii="宋体" w:hAnsi="宋体"/>
                <w:sz w:val="21"/>
                <w:szCs w:val="21"/>
                <w:lang w:bidi="ar"/>
              </w:rPr>
              <w:t xml:space="preserve">完整</w:t>
            </w:r>
            <w:r>
              <w:rPr>
                <w:rFonts w:hint="eastAsia" w:ascii="宋体" w:hAnsi="宋体" w:cs="宋体"/>
                <w:sz w:val="21"/>
                <w:szCs w:val="21"/>
                <w:lang w:bidi="ar"/>
              </w:rPr>
              <w:t xml:space="preserve">叙述的不得分。</w:t>
            </w:r>
            <w:r>
              <w:rPr>
                <w:rFonts w:hint="eastAsia" w:ascii="宋体" w:hAnsi="宋体"/>
                <w:sz w:val="21"/>
                <w:szCs w:val="21"/>
                <w:lang w:bidi="ar"/>
              </w:rPr>
              <w:t xml:space="preserve">本项最高得</w:t>
            </w:r>
            <w:r>
              <w:rPr>
                <w:rFonts w:ascii="宋体" w:hAnsi="宋体"/>
                <w:sz w:val="21"/>
                <w:szCs w:val="21"/>
                <w:lang w:bidi="ar"/>
              </w:rPr>
              <w:t xml:space="preserve">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供应商拟派的项目经理具备：</w:t>
            </w:r>
            <w:r>
              <w:rPr>
                <w:rFonts w:hint="eastAsia" w:ascii="宋体" w:hAnsi="宋体"/>
                <w:b/>
                <w:sz w:val="21"/>
                <w:szCs w:val="21"/>
              </w:rPr>
              <w:t xml:space="preserve">（成交后必须在本项目工作）</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大专</w:t>
            </w:r>
            <w:r>
              <w:rPr>
                <w:rFonts w:hint="eastAsia" w:ascii="宋体" w:hAnsi="宋体"/>
                <w:sz w:val="21"/>
                <w:szCs w:val="21"/>
                <w:lang w:bidi="ar"/>
              </w:rPr>
              <w:t xml:space="preserve">或以上学历证书的得</w:t>
            </w:r>
            <w:r>
              <w:rPr>
                <w:rFonts w:ascii="宋体" w:hAnsi="宋体"/>
                <w:sz w:val="21"/>
                <w:szCs w:val="21"/>
                <w:lang w:bidi="ar"/>
              </w:rPr>
              <w:t xml:space="preserve">3</w:t>
            </w:r>
            <w:r>
              <w:rPr>
                <w:rFonts w:hint="eastAsia" w:ascii="宋体" w:hAnsi="宋体"/>
                <w:sz w:val="21"/>
                <w:szCs w:val="21"/>
                <w:lang w:bidi="ar"/>
              </w:rPr>
              <w:t xml:space="preserve">分</w:t>
            </w:r>
            <w:r>
              <w:rPr>
                <w:rFonts w:hint="eastAsia" w:ascii="宋体" w:hAnsi="宋体"/>
                <w:sz w:val="21"/>
                <w:szCs w:val="21"/>
                <w:lang w:bidi="ar"/>
              </w:rPr>
              <w:t xml:space="preserve">；</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2年或以上相关工作经验</w:t>
            </w:r>
            <w:r>
              <w:rPr>
                <w:rFonts w:hint="eastAsia" w:ascii="宋体" w:hAnsi="宋体"/>
                <w:sz w:val="21"/>
                <w:szCs w:val="21"/>
                <w:lang w:bidi="ar"/>
              </w:rPr>
              <w:t xml:space="preserve">的得</w:t>
            </w:r>
            <w:r>
              <w:rPr>
                <w:rFonts w:ascii="宋体" w:hAnsi="宋体"/>
                <w:sz w:val="21"/>
                <w:szCs w:val="21"/>
                <w:lang w:bidi="ar"/>
              </w:rPr>
              <w:t xml:space="preserve">3</w:t>
            </w:r>
            <w:r>
              <w:rPr>
                <w:rFonts w:hint="eastAsia" w:ascii="宋体" w:hAnsi="宋体"/>
                <w:sz w:val="21"/>
                <w:szCs w:val="21"/>
                <w:lang w:bidi="ar"/>
              </w:rPr>
              <w:t xml:space="preserve">分</w:t>
            </w:r>
            <w:r>
              <w:rPr>
                <w:rFonts w:hint="eastAsia" w:ascii="宋体" w:hAnsi="宋体"/>
                <w:sz w:val="21"/>
                <w:szCs w:val="21"/>
                <w:lang w:bidi="ar"/>
              </w:rPr>
              <w:t xml:space="preserve">；</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红十字会颁发的救护培训合格证书</w:t>
            </w:r>
            <w:r>
              <w:rPr>
                <w:rFonts w:hint="eastAsia" w:ascii="宋体" w:hAnsi="宋体"/>
                <w:sz w:val="21"/>
                <w:szCs w:val="21"/>
                <w:lang w:bidi="ar"/>
              </w:rPr>
              <w:t xml:space="preserve">的得2分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本项最高得</w:t>
            </w:r>
            <w:r>
              <w:rPr>
                <w:rFonts w:ascii="宋体" w:hAnsi="宋体"/>
                <w:sz w:val="21"/>
                <w:szCs w:val="21"/>
                <w:lang w:bidi="ar"/>
              </w:rPr>
              <w:t xml:space="preserve">8</w:t>
            </w:r>
            <w:r>
              <w:rPr>
                <w:rFonts w:hint="eastAsia" w:ascii="宋体" w:hAnsi="宋体"/>
                <w:sz w:val="21"/>
                <w:szCs w:val="21"/>
                <w:lang w:bidi="ar"/>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注：响应文件内提供身份证正反面扫描件、有效证书或证明扫描件、工作经验证明、供应商为其缴纳的最新一期社保证明资料并加盖供应商公章，否则不得分。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w:t>
            </w:r>
            <w:r>
              <w:rPr>
                <w:rFonts w:hint="eastAsia" w:ascii="宋体" w:hAnsi="宋体"/>
                <w:sz w:val="21"/>
                <w:szCs w:val="21"/>
              </w:rPr>
              <w:t xml:space="preserve">队长</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供应商拟派本项目秩序维护</w:t>
            </w:r>
            <w:r>
              <w:rPr>
                <w:rFonts w:hint="eastAsia" w:ascii="宋体" w:hAnsi="宋体"/>
                <w:sz w:val="21"/>
                <w:szCs w:val="21"/>
              </w:rPr>
              <w:t xml:space="preserve">队长</w:t>
            </w:r>
            <w:r>
              <w:rPr>
                <w:rFonts w:hint="eastAsia" w:ascii="宋体" w:hAnsi="宋体"/>
                <w:sz w:val="21"/>
                <w:szCs w:val="21"/>
              </w:rPr>
              <w:t xml:space="preserve">具备：</w:t>
            </w:r>
            <w:r>
              <w:rPr>
                <w:rFonts w:hint="eastAsia" w:ascii="宋体" w:hAnsi="宋体"/>
                <w:b/>
                <w:sz w:val="21"/>
                <w:szCs w:val="21"/>
              </w:rPr>
              <w:t xml:space="preserve">（成交后必须在本项目工作）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中级</w:t>
            </w:r>
            <w:r>
              <w:rPr>
                <w:rFonts w:hint="eastAsia" w:ascii="宋体" w:hAnsi="宋体"/>
                <w:sz w:val="21"/>
                <w:szCs w:val="21"/>
                <w:lang w:bidi="ar"/>
              </w:rPr>
              <w:t xml:space="preserve">（国家职业资格</w:t>
            </w:r>
            <w:r>
              <w:rPr>
                <w:rFonts w:hint="eastAsia" w:ascii="宋体" w:hAnsi="宋体"/>
                <w:sz w:val="21"/>
                <w:szCs w:val="21"/>
                <w:lang w:bidi="ar"/>
              </w:rPr>
              <w:t xml:space="preserve">四</w:t>
            </w:r>
            <w:r>
              <w:rPr>
                <w:rFonts w:hint="eastAsia" w:ascii="宋体" w:hAnsi="宋体"/>
                <w:sz w:val="21"/>
                <w:szCs w:val="21"/>
                <w:lang w:bidi="ar"/>
              </w:rPr>
              <w:t xml:space="preserve">级）或以上保安员职业资格证书</w:t>
            </w:r>
            <w:r>
              <w:rPr>
                <w:rFonts w:hint="eastAsia" w:ascii="宋体" w:hAnsi="宋体"/>
                <w:sz w:val="21"/>
                <w:szCs w:val="21"/>
                <w:lang w:bidi="ar"/>
              </w:rPr>
              <w:t xml:space="preserve">的得</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大专</w:t>
            </w:r>
            <w:r>
              <w:rPr>
                <w:rFonts w:hint="eastAsia" w:ascii="宋体" w:hAnsi="宋体"/>
                <w:sz w:val="21"/>
                <w:szCs w:val="21"/>
                <w:lang w:bidi="ar"/>
              </w:rPr>
              <w:t xml:space="preserve">或以上学历证书的得</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红十字会颁发的救护培训合格证书的得2分。</w:t>
            </w:r>
            <w:r/>
          </w:p>
          <w:p>
            <w:pPr>
              <w:ind w:left="0"/>
              <w:widowControl w:val="off"/>
              <w:rPr>
                <w:rFonts w:ascii="宋体" w:hAnsi="宋体"/>
                <w:sz w:val="21"/>
                <w:szCs w:val="21"/>
                <w:lang w:bidi="ar"/>
              </w:rPr>
            </w:pPr>
            <w:r>
              <w:rPr>
                <w:rFonts w:hint="eastAsia" w:ascii="宋体" w:hAnsi="宋体"/>
                <w:sz w:val="21"/>
                <w:szCs w:val="21"/>
                <w:lang w:bidi="ar"/>
              </w:rPr>
              <w:t xml:space="preserve">本项最高得</w:t>
            </w:r>
            <w:r>
              <w:rPr>
                <w:rFonts w:ascii="宋体" w:hAnsi="宋体"/>
                <w:sz w:val="21"/>
                <w:szCs w:val="21"/>
                <w:lang w:bidi="ar"/>
              </w:rPr>
              <w:t xml:space="preserve">8</w:t>
            </w:r>
            <w:r>
              <w:rPr>
                <w:rFonts w:hint="eastAsia" w:ascii="宋体" w:hAnsi="宋体"/>
                <w:sz w:val="21"/>
                <w:szCs w:val="21"/>
                <w:lang w:bidi="ar"/>
              </w:rPr>
              <w:t xml:space="preserve">分。</w:t>
            </w:r>
            <w:r/>
          </w:p>
          <w:p>
            <w:pPr>
              <w:ind w:left="0"/>
              <w:widowControl w:val="off"/>
              <w:rPr>
                <w:rFonts w:ascii="宋体" w:hAnsi="宋体"/>
                <w:sz w:val="21"/>
                <w:szCs w:val="21"/>
              </w:rPr>
            </w:pPr>
            <w:r>
              <w:rPr>
                <w:rFonts w:hint="eastAsia" w:ascii="宋体" w:hAnsi="宋体"/>
                <w:b/>
                <w:sz w:val="21"/>
                <w:szCs w:val="21"/>
              </w:rPr>
              <w:t xml:space="preserve">注：响应文件内提供身份证正反面扫描件、有效证书或证明扫描件、供应商为其缴纳的最新一期社保证明资料并加盖供应商公章，其中国家职业资格等级证书必须提供网上查询截图，否则不得分。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供应商具备：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 </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注：响应文件内须提供有效证书扫描件及国家认证认可监督管理委员会官方网站上的查询截图并加盖供应商公章，未提供不得分。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注：响应文件内须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pStyle w:val="918"/>
        <w:ind w:left="400" w:firstLine="422"/>
        <w:jc w:val="center"/>
        <w:rPr>
          <w:rFonts w:ascii="宋体" w:hAnsi="宋体"/>
          <w:b/>
        </w:rPr>
      </w:pPr>
      <w:r>
        <w:rPr>
          <w:rFonts w:ascii="宋体" w:hAnsi="宋体"/>
          <w:b/>
        </w:rPr>
      </w:r>
      <w:r/>
    </w:p>
    <w:p>
      <w:pPr>
        <w:pStyle w:val="918"/>
        <w:ind w:left="400" w:firstLine="422"/>
        <w:jc w:val="center"/>
        <w:rPr>
          <w:rFonts w:ascii="宋体" w:hAnsi="宋体"/>
          <w:b/>
        </w:rPr>
      </w:pPr>
      <w:r>
        <w:rPr>
          <w:rFonts w:hint="eastAsia" w:ascii="宋体" w:hAnsi="宋体"/>
          <w:b/>
        </w:rPr>
        <w:t xml:space="preserve">二</w:t>
      </w:r>
      <w:r>
        <w:rPr>
          <w:rFonts w:hint="eastAsia" w:ascii="宋体" w:hAnsi="宋体"/>
          <w:b/>
        </w:rPr>
        <w:t xml:space="preserve">标段：双塔街道办公场所公共区域物业服务</w:t>
      </w:r>
      <w:r/>
    </w:p>
    <w:p>
      <w:pPr>
        <w:ind w:left="0" w:firstLine="422"/>
        <w:spacing w:line="360" w:lineRule="auto"/>
        <w:rPr>
          <w:rFonts w:ascii="宋体" w:hAnsi="宋体"/>
          <w:b/>
          <w:sz w:val="21"/>
          <w:szCs w:val="21"/>
        </w:rPr>
      </w:pPr>
      <w:r>
        <w:rPr>
          <w:rFonts w:hint="eastAsia" w:ascii="宋体" w:hAnsi="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磋商报价得分＝（磋商基准价/最终磋商报价）×价格权值×100（价格权值为30%）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3</w:t>
            </w:r>
            <w:r>
              <w:rPr>
                <w:rFonts w:ascii="宋体" w:hAnsi="宋体"/>
                <w:color w:val="000000"/>
                <w:sz w:val="21"/>
                <w:szCs w:val="21"/>
                <w:lang w:bidi="ar"/>
              </w:rPr>
              <w:t xml:space="preserve">0</w:t>
            </w:r>
            <w:r>
              <w:rPr>
                <w:rFonts w:hint="eastAsia" w:ascii="宋体" w:hAnsi="宋体"/>
                <w:color w:val="000000"/>
                <w:sz w:val="21"/>
                <w:szCs w:val="21"/>
                <w:lang w:bidi="ar"/>
              </w:rPr>
              <w:t xml:space="preserve">分</w:t>
            </w:r>
            <w:r/>
          </w:p>
          <w:p>
            <w:pPr>
              <w:ind w:left="0"/>
              <w:widowControl w:val="off"/>
              <w:rPr>
                <w:rFonts w:ascii="宋体" w:hAnsi="宋体" w:cs="Tahoma"/>
                <w:color w:val="000000"/>
                <w:sz w:val="21"/>
                <w:szCs w:val="21"/>
              </w:rPr>
            </w:pPr>
            <w:r>
              <w:rPr>
                <w:rFonts w:ascii="宋体" w:hAnsi="宋体" w:cs="Tahoma"/>
                <w:color w:val="000000"/>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宋体"/>
                <w:sz w:val="21"/>
                <w:szCs w:val="21"/>
              </w:rPr>
              <w:t xml:space="preserve">保安服务管理方案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s="宋体"/>
                <w:sz w:val="21"/>
                <w:szCs w:val="21"/>
              </w:rPr>
              <w:t xml:space="preserve">保安服务管理方案</w:t>
            </w:r>
            <w:r>
              <w:rPr>
                <w:rFonts w:hint="eastAsia" w:ascii="宋体" w:hAnsi="宋体"/>
                <w:color w:val="000000"/>
                <w:sz w:val="21"/>
                <w:szCs w:val="21"/>
                <w:lang w:bidi="ar"/>
              </w:rPr>
              <w:t xml:space="preserve">。</w:t>
            </w:r>
            <w:r/>
          </w:p>
          <w:p>
            <w:pPr>
              <w:numPr>
                <w:ilvl w:val="255"/>
                <w:numId w:val="0"/>
              </w:numPr>
              <w:jc w:val="left"/>
              <w:rPr>
                <w:rFonts w:ascii="宋体" w:hAnsi="宋体" w:cs="宋体"/>
                <w:sz w:val="21"/>
                <w:szCs w:val="21"/>
              </w:rPr>
            </w:pPr>
            <w:r>
              <w:rPr>
                <w:rFonts w:hint="eastAsia" w:ascii="宋体" w:hAnsi="宋体" w:cs="宋体"/>
                <w:sz w:val="21"/>
                <w:szCs w:val="21"/>
              </w:rPr>
              <w:t xml:space="preserve">1.保安管理制度方案（包括工作标准、各项工作管理制度等）；</w:t>
            </w:r>
            <w:r/>
          </w:p>
          <w:p>
            <w:pPr>
              <w:numPr>
                <w:ilvl w:val="255"/>
                <w:numId w:val="0"/>
              </w:numPr>
              <w:jc w:val="left"/>
              <w:rPr>
                <w:rFonts w:ascii="宋体" w:hAnsi="宋体" w:cs="宋体"/>
                <w:sz w:val="21"/>
                <w:szCs w:val="21"/>
              </w:rPr>
            </w:pPr>
            <w:r>
              <w:rPr>
                <w:rFonts w:hint="eastAsia" w:ascii="宋体" w:hAnsi="宋体" w:cs="宋体"/>
                <w:sz w:val="21"/>
                <w:szCs w:val="21"/>
              </w:rPr>
              <w:t xml:space="preserve">2.保安服务规范化方案（包括岗位人员配置、服务规范模式、工作程序、记录材料等）；</w:t>
            </w:r>
            <w:r/>
          </w:p>
          <w:p>
            <w:pPr>
              <w:numPr>
                <w:ilvl w:val="255"/>
                <w:numId w:val="0"/>
              </w:numPr>
              <w:jc w:val="left"/>
              <w:rPr>
                <w:rFonts w:ascii="宋体" w:hAnsi="宋体" w:cs="宋体"/>
                <w:sz w:val="21"/>
                <w:szCs w:val="21"/>
              </w:rPr>
            </w:pPr>
            <w:r>
              <w:rPr>
                <w:rFonts w:hint="eastAsia" w:ascii="宋体" w:hAnsi="宋体" w:cs="宋体"/>
                <w:sz w:val="21"/>
                <w:szCs w:val="21"/>
              </w:rPr>
              <w:t xml:space="preserve">3.保安岗位职责方案（包括岗位职责、岗位考核等）；</w:t>
            </w:r>
            <w:r/>
          </w:p>
          <w:p>
            <w:pPr>
              <w:numPr>
                <w:ilvl w:val="255"/>
                <w:numId w:val="0"/>
              </w:numPr>
              <w:jc w:val="left"/>
              <w:rPr>
                <w:rFonts w:ascii="宋体" w:hAnsi="宋体" w:cs="宋体"/>
                <w:sz w:val="21"/>
                <w:szCs w:val="21"/>
              </w:rPr>
            </w:pPr>
            <w:r>
              <w:rPr>
                <w:rFonts w:hint="eastAsia" w:ascii="宋体" w:hAnsi="宋体" w:cs="宋体"/>
                <w:sz w:val="21"/>
                <w:szCs w:val="21"/>
              </w:rPr>
              <w:t xml:space="preserve">4.110联动处置管理方案（包括组织机构、联动办法等）；</w:t>
            </w:r>
            <w:r/>
          </w:p>
          <w:p>
            <w:pPr>
              <w:numPr>
                <w:ilvl w:val="255"/>
                <w:numId w:val="0"/>
              </w:numPr>
              <w:jc w:val="left"/>
              <w:rPr>
                <w:rFonts w:ascii="宋体" w:hAnsi="宋体" w:cs="宋体"/>
                <w:sz w:val="21"/>
                <w:szCs w:val="21"/>
              </w:rPr>
            </w:pPr>
            <w:r>
              <w:rPr>
                <w:rFonts w:hint="eastAsia" w:ascii="宋体" w:hAnsi="宋体" w:cs="宋体"/>
                <w:sz w:val="21"/>
                <w:szCs w:val="21"/>
              </w:rPr>
              <w:t xml:space="preserve">5.安全保卫档案管理方案（包括组织机构、档案收集、存储、保管、调阅等）。</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10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sz w:val="21"/>
                <w:szCs w:val="21"/>
              </w:rPr>
              <w:t xml:space="preserve">保洁服务方案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s="宋体"/>
                <w:sz w:val="21"/>
                <w:szCs w:val="21"/>
              </w:rPr>
              <w:t xml:space="preserve">保洁服务方案</w:t>
            </w:r>
            <w:r>
              <w:rPr>
                <w:rFonts w:hint="eastAsia" w:ascii="宋体" w:hAnsi="宋体"/>
                <w:color w:val="000000"/>
                <w:sz w:val="21"/>
                <w:szCs w:val="21"/>
                <w:lang w:bidi="ar"/>
              </w:rPr>
              <w:t xml:space="preserve">。</w:t>
            </w:r>
            <w:r/>
          </w:p>
          <w:p>
            <w:pPr>
              <w:numPr>
                <w:ilvl w:val="255"/>
                <w:numId w:val="0"/>
              </w:numPr>
              <w:jc w:val="left"/>
              <w:rPr>
                <w:rFonts w:ascii="宋体" w:hAnsi="宋体" w:cs="宋体"/>
                <w:sz w:val="21"/>
                <w:szCs w:val="21"/>
              </w:rPr>
            </w:pPr>
            <w:r>
              <w:rPr>
                <w:rFonts w:hint="eastAsia" w:ascii="宋体" w:hAnsi="宋体" w:cs="宋体"/>
                <w:sz w:val="21"/>
                <w:szCs w:val="21"/>
              </w:rPr>
              <w:t xml:space="preserve">1.保洁服务管理制度方案（包括空调保洁、工作标准、各项工作管理制度等）；</w:t>
            </w:r>
            <w:r/>
          </w:p>
          <w:p>
            <w:pPr>
              <w:numPr>
                <w:ilvl w:val="255"/>
                <w:numId w:val="0"/>
              </w:numPr>
              <w:jc w:val="left"/>
              <w:rPr>
                <w:rFonts w:ascii="宋体" w:hAnsi="宋体" w:cs="宋体"/>
                <w:sz w:val="21"/>
                <w:szCs w:val="21"/>
              </w:rPr>
            </w:pPr>
            <w:r>
              <w:rPr>
                <w:rFonts w:hint="eastAsia" w:ascii="宋体" w:hAnsi="宋体" w:cs="宋体"/>
                <w:sz w:val="21"/>
                <w:szCs w:val="21"/>
              </w:rPr>
              <w:t xml:space="preserve">2.保洁服务规范化方案（包括岗位人员配置、服务规范模式、工作程序、记录材料等）；</w:t>
            </w:r>
            <w:r/>
          </w:p>
          <w:p>
            <w:pPr>
              <w:numPr>
                <w:ilvl w:val="255"/>
                <w:numId w:val="0"/>
              </w:numPr>
              <w:jc w:val="left"/>
              <w:rPr>
                <w:rFonts w:ascii="宋体" w:hAnsi="宋体" w:cs="宋体"/>
                <w:sz w:val="21"/>
                <w:szCs w:val="21"/>
              </w:rPr>
            </w:pPr>
            <w:r>
              <w:rPr>
                <w:rFonts w:hint="eastAsia" w:ascii="宋体" w:hAnsi="宋体" w:cs="宋体"/>
                <w:sz w:val="21"/>
                <w:szCs w:val="21"/>
              </w:rPr>
              <w:t xml:space="preserve">3.保洁岗位职责方案（包括岗位职责、岗位考核等）；</w:t>
            </w:r>
            <w:r/>
          </w:p>
          <w:p>
            <w:pPr>
              <w:numPr>
                <w:ilvl w:val="255"/>
                <w:numId w:val="0"/>
              </w:numPr>
              <w:jc w:val="left"/>
              <w:rPr>
                <w:rFonts w:ascii="宋体" w:hAnsi="宋体" w:cs="宋体"/>
                <w:sz w:val="21"/>
                <w:szCs w:val="21"/>
              </w:rPr>
            </w:pPr>
            <w:r>
              <w:rPr>
                <w:rFonts w:hint="eastAsia" w:ascii="宋体" w:hAnsi="宋体" w:cs="宋体"/>
                <w:sz w:val="21"/>
                <w:szCs w:val="21"/>
              </w:rPr>
              <w:t xml:space="preserve">4.安全文明措施方案（包括管理措施、考核制度等）； </w:t>
            </w:r>
            <w:r/>
          </w:p>
          <w:p>
            <w:pPr>
              <w:numPr>
                <w:ilvl w:val="255"/>
                <w:numId w:val="0"/>
              </w:numPr>
              <w:jc w:val="left"/>
              <w:rPr>
                <w:rFonts w:ascii="宋体" w:hAnsi="宋体" w:cs="宋体"/>
                <w:sz w:val="21"/>
                <w:szCs w:val="21"/>
              </w:rPr>
            </w:pPr>
            <w:r>
              <w:rPr>
                <w:rFonts w:hint="eastAsia" w:ascii="宋体" w:hAnsi="宋体" w:cs="宋体"/>
                <w:sz w:val="21"/>
                <w:szCs w:val="21"/>
              </w:rPr>
              <w:t xml:space="preserve">5.垃圾分类服务方案（包括分类标准落实办法、考核办法等）。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分；制度</w:t>
            </w:r>
            <w:r>
              <w:rPr>
                <w:rFonts w:hint="eastAsia" w:ascii="宋体" w:hAnsi="宋体"/>
                <w:color w:val="000000"/>
                <w:sz w:val="21"/>
                <w:szCs w:val="21"/>
                <w:lang w:bidi="ar"/>
              </w:rPr>
              <w:t xml:space="preserve">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宋体"/>
                <w:sz w:val="21"/>
                <w:szCs w:val="21"/>
              </w:rPr>
              <w:t xml:space="preserve">工程管理</w:t>
            </w:r>
            <w:r>
              <w:rPr>
                <w:rFonts w:hint="eastAsia" w:ascii="宋体" w:hAnsi="宋体"/>
                <w:color w:val="000000"/>
                <w:sz w:val="21"/>
                <w:szCs w:val="21"/>
              </w:rPr>
              <w:t xml:space="preserve">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s="宋体"/>
                <w:sz w:val="21"/>
                <w:szCs w:val="21"/>
              </w:rPr>
              <w:t xml:space="preserve">工程管理</w:t>
            </w:r>
            <w:r>
              <w:rPr>
                <w:rFonts w:hint="eastAsia" w:ascii="宋体" w:hAnsi="宋体"/>
                <w:color w:val="000000"/>
                <w:sz w:val="21"/>
                <w:szCs w:val="21"/>
              </w:rPr>
              <w:t xml:space="preserve">方案</w:t>
            </w:r>
            <w:r>
              <w:rPr>
                <w:rFonts w:hint="eastAsia" w:ascii="宋体" w:hAnsi="宋体"/>
                <w:color w:val="000000"/>
                <w:sz w:val="21"/>
                <w:szCs w:val="21"/>
                <w:lang w:bidi="ar"/>
              </w:rPr>
              <w:t xml:space="preserve">。</w:t>
            </w:r>
            <w:r/>
          </w:p>
          <w:p>
            <w:pPr>
              <w:numPr>
                <w:ilvl w:val="255"/>
                <w:numId w:val="0"/>
              </w:numPr>
              <w:jc w:val="left"/>
              <w:rPr>
                <w:rFonts w:ascii="宋体" w:hAnsi="宋体" w:cs="宋体"/>
                <w:sz w:val="21"/>
                <w:szCs w:val="21"/>
              </w:rPr>
            </w:pPr>
            <w:r>
              <w:rPr>
                <w:rFonts w:hint="eastAsia" w:ascii="宋体" w:hAnsi="宋体" w:cs="宋体"/>
                <w:sz w:val="21"/>
                <w:szCs w:val="21"/>
              </w:rPr>
              <w:t xml:space="preserve">1.工程维护运行管理方案（包括岗位人员配置、维护标准、计划编制等）；</w:t>
            </w:r>
            <w:r/>
          </w:p>
          <w:p>
            <w:pPr>
              <w:numPr>
                <w:ilvl w:val="255"/>
                <w:numId w:val="0"/>
              </w:numPr>
              <w:jc w:val="left"/>
              <w:rPr>
                <w:rFonts w:ascii="宋体" w:hAnsi="宋体" w:cs="宋体"/>
                <w:sz w:val="21"/>
                <w:szCs w:val="21"/>
              </w:rPr>
            </w:pPr>
            <w:r>
              <w:rPr>
                <w:rFonts w:hint="eastAsia" w:ascii="宋体" w:hAnsi="宋体" w:cs="宋体"/>
                <w:sz w:val="21"/>
                <w:szCs w:val="21"/>
              </w:rPr>
              <w:t xml:space="preserve">2.工程管理制度方案（包括各管理制度、考核制度等）；</w:t>
            </w:r>
            <w:r/>
          </w:p>
          <w:p>
            <w:pPr>
              <w:numPr>
                <w:ilvl w:val="255"/>
                <w:numId w:val="0"/>
              </w:numPr>
              <w:jc w:val="left"/>
              <w:rPr>
                <w:rFonts w:ascii="宋体" w:hAnsi="宋体" w:cs="宋体"/>
                <w:sz w:val="21"/>
                <w:szCs w:val="21"/>
              </w:rPr>
            </w:pPr>
            <w:r>
              <w:rPr>
                <w:rFonts w:hint="eastAsia" w:ascii="宋体" w:hAnsi="宋体" w:cs="宋体"/>
                <w:sz w:val="21"/>
                <w:szCs w:val="21"/>
              </w:rPr>
              <w:t xml:space="preserve">3.设施及特种设备日常巡检、维护及维修服务方案（包括巡检计划、维护办法、消防安全、垃圾分类管理等）。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方案基本合理、具有一定的可行性、具有一定的操作性、与项目实际基本贴合的得1分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会议服务管理方案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s="宋体"/>
                <w:sz w:val="21"/>
                <w:szCs w:val="21"/>
              </w:rPr>
              <w:t xml:space="preserve">会议服务管理方案</w:t>
            </w:r>
            <w:r>
              <w:rPr>
                <w:rFonts w:hint="eastAsia" w:ascii="宋体" w:hAnsi="宋体"/>
                <w:color w:val="000000"/>
                <w:sz w:val="21"/>
                <w:szCs w:val="21"/>
                <w:lang w:bidi="ar"/>
              </w:rPr>
              <w:t xml:space="preserve">。</w:t>
            </w:r>
            <w:r/>
          </w:p>
          <w:p>
            <w:pPr>
              <w:numPr>
                <w:ilvl w:val="255"/>
                <w:numId w:val="0"/>
              </w:numPr>
              <w:jc w:val="left"/>
              <w:rPr>
                <w:rFonts w:ascii="宋体" w:hAnsi="宋体" w:cs="宋体"/>
                <w:sz w:val="21"/>
                <w:szCs w:val="21"/>
              </w:rPr>
            </w:pPr>
            <w:r>
              <w:rPr>
                <w:rFonts w:hint="eastAsia" w:ascii="宋体" w:hAnsi="宋体" w:cs="宋体"/>
                <w:sz w:val="21"/>
                <w:szCs w:val="21"/>
              </w:rPr>
              <w:t xml:space="preserve">1.会议服务管理制度方案（包括会议服务标准、各项工作管理制度等）；</w:t>
            </w:r>
            <w:r/>
          </w:p>
          <w:p>
            <w:pPr>
              <w:numPr>
                <w:ilvl w:val="255"/>
                <w:numId w:val="0"/>
              </w:numPr>
              <w:jc w:val="left"/>
              <w:rPr>
                <w:rFonts w:ascii="宋体" w:hAnsi="宋体" w:cs="宋体"/>
                <w:sz w:val="21"/>
                <w:szCs w:val="21"/>
              </w:rPr>
            </w:pPr>
            <w:r>
              <w:rPr>
                <w:rFonts w:hint="eastAsia" w:ascii="宋体" w:hAnsi="宋体" w:cs="宋体"/>
                <w:sz w:val="21"/>
                <w:szCs w:val="21"/>
              </w:rPr>
              <w:t xml:space="preserve">2.会议服务人员规范化培训方案（包括岗位人员配置、服务规范模式、工作程序、记录材料等）；</w:t>
            </w:r>
            <w:r/>
          </w:p>
          <w:p>
            <w:pPr>
              <w:numPr>
                <w:ilvl w:val="255"/>
                <w:numId w:val="0"/>
              </w:numPr>
              <w:jc w:val="left"/>
              <w:rPr>
                <w:rFonts w:ascii="宋体" w:hAnsi="宋体" w:cs="宋体"/>
                <w:sz w:val="21"/>
                <w:szCs w:val="21"/>
              </w:rPr>
            </w:pPr>
            <w:r>
              <w:rPr>
                <w:rFonts w:hint="eastAsia" w:ascii="宋体" w:hAnsi="宋体" w:cs="宋体"/>
                <w:sz w:val="21"/>
                <w:szCs w:val="21"/>
              </w:rPr>
              <w:t xml:space="preserve">3.中大型会议服务、重大活动服务保障方案（包括保障人员配置、物资准备等）。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方案基本合理、具有一定的可行性、具有一定的操作性、与项目实际基本贴合的得1分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应急管理方案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s="宋体"/>
                <w:sz w:val="21"/>
                <w:szCs w:val="21"/>
              </w:rPr>
              <w:t xml:space="preserve">应急管理方案</w:t>
            </w:r>
            <w:r>
              <w:rPr>
                <w:rFonts w:hint="eastAsia" w:ascii="宋体" w:hAnsi="宋体"/>
                <w:color w:val="000000"/>
                <w:sz w:val="21"/>
                <w:szCs w:val="21"/>
                <w:lang w:bidi="ar"/>
              </w:rPr>
              <w:t xml:space="preserve">。</w:t>
            </w:r>
            <w:r/>
          </w:p>
          <w:p>
            <w:pPr>
              <w:numPr>
                <w:ilvl w:val="255"/>
                <w:numId w:val="0"/>
              </w:numPr>
              <w:jc w:val="left"/>
              <w:rPr>
                <w:rFonts w:ascii="宋体" w:hAnsi="宋体" w:cs="宋体"/>
                <w:sz w:val="21"/>
                <w:szCs w:val="21"/>
              </w:rPr>
            </w:pPr>
            <w:r>
              <w:rPr>
                <w:rFonts w:hint="eastAsia" w:ascii="宋体" w:hAnsi="宋体" w:cs="宋体"/>
                <w:sz w:val="21"/>
                <w:szCs w:val="21"/>
              </w:rPr>
              <w:t xml:space="preserve">1.综合类突发事件应急处理方案（包括应对公共卫生类、建构筑物类、疫情等）；</w:t>
            </w:r>
            <w:r/>
          </w:p>
          <w:p>
            <w:pPr>
              <w:numPr>
                <w:ilvl w:val="255"/>
                <w:numId w:val="0"/>
              </w:numPr>
              <w:jc w:val="left"/>
              <w:rPr>
                <w:rFonts w:ascii="宋体" w:hAnsi="宋体" w:cs="宋体"/>
                <w:sz w:val="21"/>
                <w:szCs w:val="21"/>
              </w:rPr>
            </w:pPr>
            <w:r>
              <w:rPr>
                <w:rFonts w:hint="eastAsia" w:ascii="宋体" w:hAnsi="宋体" w:cs="宋体"/>
                <w:sz w:val="21"/>
                <w:szCs w:val="21"/>
              </w:rPr>
              <w:t xml:space="preserve">2.自然灾害事故应急处理方案（包括应对台风、防汛、恶劣天气状况等）；</w:t>
            </w:r>
            <w:r/>
          </w:p>
          <w:p>
            <w:pPr>
              <w:numPr>
                <w:ilvl w:val="255"/>
                <w:numId w:val="0"/>
              </w:numPr>
              <w:jc w:val="left"/>
              <w:rPr>
                <w:rFonts w:ascii="宋体" w:hAnsi="宋体" w:cs="宋体"/>
                <w:sz w:val="21"/>
                <w:szCs w:val="21"/>
              </w:rPr>
            </w:pPr>
            <w:r>
              <w:rPr>
                <w:rFonts w:hint="eastAsia" w:ascii="宋体" w:hAnsi="宋体" w:cs="宋体"/>
                <w:sz w:val="21"/>
                <w:szCs w:val="21"/>
              </w:rPr>
              <w:t xml:space="preserve">3.治安类突发应急处理方案（包括应对群诉群访、聚众闹事等）；</w:t>
            </w:r>
            <w:r/>
          </w:p>
          <w:p>
            <w:pPr>
              <w:numPr>
                <w:ilvl w:val="255"/>
                <w:numId w:val="0"/>
              </w:numPr>
              <w:jc w:val="left"/>
              <w:rPr>
                <w:rFonts w:ascii="宋体" w:hAnsi="宋体" w:cs="宋体"/>
                <w:sz w:val="21"/>
                <w:szCs w:val="21"/>
              </w:rPr>
            </w:pPr>
            <w:r>
              <w:rPr>
                <w:rFonts w:hint="eastAsia" w:ascii="宋体" w:hAnsi="宋体" w:cs="宋体"/>
                <w:sz w:val="21"/>
                <w:szCs w:val="21"/>
              </w:rPr>
              <w:t xml:space="preserve">4.工程类突发应急预案（包括应对停水、停电等）；</w:t>
            </w:r>
            <w:r/>
          </w:p>
          <w:p>
            <w:pPr>
              <w:numPr>
                <w:ilvl w:val="255"/>
                <w:numId w:val="0"/>
              </w:numPr>
              <w:jc w:val="left"/>
              <w:rPr>
                <w:rFonts w:ascii="宋体" w:hAnsi="宋体" w:cs="宋体"/>
                <w:sz w:val="21"/>
                <w:szCs w:val="21"/>
              </w:rPr>
            </w:pPr>
            <w:r>
              <w:rPr>
                <w:rFonts w:hint="eastAsia" w:ascii="宋体" w:hAnsi="宋体" w:cs="宋体"/>
                <w:sz w:val="21"/>
                <w:szCs w:val="21"/>
              </w:rPr>
              <w:t xml:space="preserve">5.食品安全应急处理方案（包括应对食品中毒等）。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进退场交接方案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w:t>
            </w:r>
            <w:r>
              <w:rPr>
                <w:rFonts w:hint="eastAsia" w:ascii="宋体" w:hAnsi="宋体"/>
                <w:color w:val="000000"/>
                <w:sz w:val="21"/>
                <w:szCs w:val="21"/>
                <w:lang w:bidi="ar"/>
              </w:rPr>
              <w:t xml:space="preserve">下列</w:t>
            </w:r>
            <w:r>
              <w:rPr>
                <w:rFonts w:hint="eastAsia" w:ascii="宋体" w:hAnsi="宋体" w:cs="宋体"/>
                <w:sz w:val="21"/>
                <w:szCs w:val="21"/>
              </w:rPr>
              <w:t xml:space="preserve">进退场交接方案</w:t>
            </w:r>
            <w:r>
              <w:rPr>
                <w:rFonts w:hint="eastAsia" w:ascii="宋体" w:hAnsi="宋体"/>
                <w:color w:val="000000"/>
                <w:sz w:val="21"/>
                <w:szCs w:val="21"/>
                <w:lang w:bidi="ar"/>
              </w:rPr>
              <w:t xml:space="preserve">。</w:t>
            </w:r>
            <w:r/>
          </w:p>
          <w:p>
            <w:pPr>
              <w:numPr>
                <w:ilvl w:val="255"/>
                <w:numId w:val="0"/>
              </w:numPr>
              <w:jc w:val="left"/>
              <w:rPr>
                <w:rFonts w:ascii="宋体" w:hAnsi="宋体" w:cs="宋体"/>
                <w:sz w:val="21"/>
                <w:szCs w:val="21"/>
              </w:rPr>
            </w:pPr>
            <w:r>
              <w:rPr>
                <w:rFonts w:hint="eastAsia" w:ascii="宋体" w:hAnsi="宋体" w:cs="宋体"/>
                <w:sz w:val="21"/>
                <w:szCs w:val="21"/>
              </w:rPr>
              <w:t xml:space="preserve">1.项目管理台账资料交接方案（包括台账移交办法、操作程序、响应计划时间等）；</w:t>
            </w:r>
            <w:r/>
          </w:p>
          <w:p>
            <w:pPr>
              <w:numPr>
                <w:ilvl w:val="255"/>
                <w:numId w:val="0"/>
              </w:numPr>
              <w:jc w:val="left"/>
              <w:rPr>
                <w:rFonts w:ascii="宋体" w:hAnsi="宋体" w:cs="宋体"/>
                <w:sz w:val="21"/>
                <w:szCs w:val="21"/>
              </w:rPr>
            </w:pPr>
            <w:r>
              <w:rPr>
                <w:rFonts w:hint="eastAsia" w:ascii="宋体" w:hAnsi="宋体" w:cs="宋体"/>
                <w:sz w:val="21"/>
                <w:szCs w:val="21"/>
              </w:rPr>
              <w:t xml:space="preserve">2.设施设备及物料交接方案（包括操作程序、计划时间安排等）。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述每项应逐条叙述，方案</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3</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供应商根据本项目特点，制定客户满意度提升方案</w:t>
            </w:r>
            <w:r>
              <w:rPr>
                <w:rFonts w:hint="eastAsia" w:ascii="宋体" w:hAnsi="宋体" w:cs="宋体"/>
                <w:color w:val="000000"/>
                <w:sz w:val="21"/>
                <w:szCs w:val="21"/>
                <w:lang w:bidi="ar"/>
              </w:rPr>
              <w:t xml:space="preserve">（包含服务全部内容、奖惩机制、实现保障机制等）</w:t>
            </w:r>
            <w:r>
              <w:rPr>
                <w:rFonts w:hint="eastAsia" w:ascii="宋体" w:hAnsi="宋体"/>
                <w:color w:val="000000"/>
                <w:sz w:val="21"/>
                <w:szCs w:val="21"/>
                <w:lang w:bidi="ar"/>
              </w:rPr>
              <w:t xml:space="preserve">，方案内容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供应商拟派的项目经理具备：</w:t>
            </w:r>
            <w:r>
              <w:rPr>
                <w:rFonts w:hint="eastAsia" w:ascii="宋体" w:hAnsi="宋体"/>
                <w:b/>
                <w:color w:val="000000"/>
                <w:sz w:val="21"/>
                <w:szCs w:val="21"/>
              </w:rPr>
              <w:t xml:space="preserve">（成交后必须在本项目工作）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中级（国家职业资格四级）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本科或以上学历证书</w:t>
            </w:r>
            <w:r>
              <w:rPr>
                <w:rFonts w:hint="eastAsia" w:ascii="宋体" w:hAnsi="宋体"/>
                <w:color w:val="000000"/>
                <w:sz w:val="21"/>
                <w:szCs w:val="21"/>
                <w:lang w:bidi="ar"/>
              </w:rPr>
              <w:t xml:space="preserve">；</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2</w:t>
            </w:r>
            <w:r>
              <w:rPr>
                <w:rFonts w:hint="eastAsia" w:ascii="宋体" w:hAnsi="宋体"/>
                <w:sz w:val="21"/>
                <w:szCs w:val="21"/>
              </w:rPr>
              <w:t xml:space="preserve">分，共</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注：响应文件内提供身份证正反面扫描件、有效证书或证明扫描件、工作经验证明、供应商为其缴纳的最新一期社保证明资料并加盖供应商公章，其中国家职业资格等级证书必须提供网上查询截图，否则不得分。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保安人员</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供应商拟派本项目</w:t>
            </w:r>
            <w:r>
              <w:rPr>
                <w:rFonts w:hint="eastAsia" w:ascii="宋体" w:hAnsi="宋体"/>
                <w:color w:val="000000"/>
                <w:sz w:val="21"/>
                <w:szCs w:val="21"/>
              </w:rPr>
              <w:t xml:space="preserve">保安人员</w:t>
            </w:r>
            <w:r>
              <w:rPr>
                <w:rFonts w:hint="eastAsia" w:ascii="宋体" w:hAnsi="宋体"/>
                <w:sz w:val="21"/>
                <w:szCs w:val="21"/>
              </w:rPr>
              <w:t xml:space="preserve">具备：</w:t>
            </w:r>
            <w:r>
              <w:rPr>
                <w:rFonts w:hint="eastAsia" w:ascii="宋体" w:hAnsi="宋体"/>
                <w:b/>
                <w:sz w:val="21"/>
                <w:szCs w:val="21"/>
              </w:rPr>
              <w:t xml:space="preserve">（成交后必须在本项目工作）</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中级（国家职业资格四级）或以上保安员职业资格证书，每有1人具备得</w:t>
            </w:r>
            <w:r>
              <w:rPr>
                <w:rFonts w:ascii="宋体" w:hAnsi="宋体"/>
                <w:sz w:val="21"/>
                <w:szCs w:val="21"/>
                <w:lang w:bidi="ar"/>
              </w:rPr>
              <w:t xml:space="preserve">2</w:t>
            </w:r>
            <w:r>
              <w:rPr>
                <w:rFonts w:hint="eastAsia" w:ascii="宋体" w:hAnsi="宋体"/>
                <w:sz w:val="21"/>
                <w:szCs w:val="21"/>
                <w:lang w:bidi="ar"/>
              </w:rPr>
              <w:t xml:space="preserve">分，最高得 </w:t>
            </w:r>
            <w:r>
              <w:rPr>
                <w:rFonts w:ascii="宋体" w:hAnsi="宋体"/>
                <w:sz w:val="21"/>
                <w:szCs w:val="21"/>
                <w:lang w:bidi="ar"/>
              </w:rPr>
              <w:t xml:space="preserve">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大专</w:t>
            </w:r>
            <w:r>
              <w:rPr>
                <w:rFonts w:hint="eastAsia" w:ascii="宋体" w:hAnsi="宋体"/>
                <w:sz w:val="21"/>
                <w:szCs w:val="21"/>
                <w:lang w:bidi="ar"/>
              </w:rPr>
              <w:t xml:space="preserve">或以上学历证书；</w:t>
            </w:r>
            <w:r>
              <w:rPr>
                <w:rFonts w:hint="eastAsia" w:ascii="宋体" w:hAnsi="宋体"/>
                <w:sz w:val="21"/>
                <w:szCs w:val="21"/>
                <w:lang w:bidi="ar"/>
              </w:rPr>
              <w:t xml:space="preserve">每有1人具备得</w:t>
            </w:r>
            <w:r>
              <w:rPr>
                <w:rFonts w:ascii="宋体" w:hAnsi="宋体"/>
                <w:sz w:val="21"/>
                <w:szCs w:val="21"/>
                <w:lang w:bidi="ar"/>
              </w:rPr>
              <w:t xml:space="preserve">2</w:t>
            </w:r>
            <w:r>
              <w:rPr>
                <w:rFonts w:hint="eastAsia" w:ascii="宋体" w:hAnsi="宋体"/>
                <w:sz w:val="21"/>
                <w:szCs w:val="21"/>
                <w:lang w:bidi="ar"/>
              </w:rPr>
              <w:t xml:space="preserve">分，最高得 </w:t>
            </w:r>
            <w:r>
              <w:rPr>
                <w:rFonts w:ascii="宋体" w:hAnsi="宋体"/>
                <w:sz w:val="21"/>
                <w:szCs w:val="21"/>
                <w:lang w:bidi="ar"/>
              </w:rPr>
              <w:t xml:space="preserve">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本项最高得 </w:t>
            </w:r>
            <w:r>
              <w:rPr>
                <w:rFonts w:ascii="宋体" w:hAnsi="宋体"/>
                <w:sz w:val="21"/>
                <w:szCs w:val="21"/>
                <w:lang w:bidi="ar"/>
              </w:rPr>
              <w:t xml:space="preserve">8</w:t>
            </w:r>
            <w:r>
              <w:rPr>
                <w:rFonts w:hint="eastAsia" w:ascii="宋体" w:hAnsi="宋体"/>
                <w:sz w:val="21"/>
                <w:szCs w:val="21"/>
                <w:lang w:bidi="ar"/>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注：响应文件内提供身份证正反面扫描件、有效证书或证明扫描件、供应商为其缴纳的最新一期社保证明资料并加盖供应商公章，其中国家职业资格等级证书必须提供网上查询截图，否则不得分。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s="宋体"/>
                <w:color w:val="000000"/>
                <w:sz w:val="21"/>
                <w:szCs w:val="21"/>
              </w:rPr>
              <w:t xml:space="preserve">▲工程</w:t>
            </w:r>
            <w:r>
              <w:rPr>
                <w:rFonts w:hint="eastAsia" w:ascii="宋体" w:hAnsi="宋体" w:cs="宋体"/>
                <w:sz w:val="21"/>
                <w:szCs w:val="21"/>
              </w:rPr>
              <w:t xml:space="preserve">综合维修</w:t>
            </w:r>
            <w:r>
              <w:rPr>
                <w:rFonts w:hint="eastAsia" w:ascii="宋体" w:hAnsi="宋体" w:cs="宋体"/>
                <w:color w:val="000000"/>
                <w:sz w:val="21"/>
                <w:szCs w:val="21"/>
              </w:rPr>
              <w:t xml:space="preserve">人员</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供应商拟派本项目</w:t>
            </w:r>
            <w:r>
              <w:rPr>
                <w:rFonts w:hint="eastAsia" w:ascii="宋体" w:hAnsi="宋体" w:cs="宋体"/>
                <w:color w:val="000000"/>
                <w:sz w:val="21"/>
                <w:szCs w:val="21"/>
              </w:rPr>
              <w:t xml:space="preserve">工程</w:t>
            </w:r>
            <w:r>
              <w:rPr>
                <w:rFonts w:hint="eastAsia" w:ascii="宋体" w:hAnsi="宋体" w:cs="宋体"/>
                <w:sz w:val="21"/>
                <w:szCs w:val="21"/>
              </w:rPr>
              <w:t xml:space="preserve">综合维修</w:t>
            </w:r>
            <w:r>
              <w:rPr>
                <w:rFonts w:hint="eastAsia" w:ascii="宋体" w:hAnsi="宋体" w:cs="宋体"/>
                <w:color w:val="000000"/>
                <w:sz w:val="21"/>
                <w:szCs w:val="21"/>
              </w:rPr>
              <w:t xml:space="preserve">人员</w:t>
            </w:r>
            <w:r>
              <w:rPr>
                <w:rFonts w:hint="eastAsia" w:ascii="宋体" w:hAnsi="宋体"/>
                <w:sz w:val="21"/>
                <w:szCs w:val="21"/>
              </w:rPr>
              <w:t xml:space="preserve">具备：</w:t>
            </w:r>
            <w:r>
              <w:rPr>
                <w:rFonts w:hint="eastAsia" w:ascii="宋体" w:hAnsi="宋体"/>
                <w:b/>
                <w:sz w:val="21"/>
                <w:szCs w:val="21"/>
              </w:rPr>
              <w:t xml:space="preserve">（成交后必须在本项目工作）</w:t>
            </w:r>
            <w:r/>
          </w:p>
          <w:p>
            <w:pPr>
              <w:ind w:left="0"/>
              <w:widowControl w:val="off"/>
              <w:rPr>
                <w:rFonts w:ascii="宋体" w:hAnsi="宋体"/>
                <w:sz w:val="21"/>
                <w:szCs w:val="21"/>
              </w:rPr>
            </w:pPr>
            <w:r>
              <w:rPr>
                <w:rFonts w:hint="eastAsia" w:ascii="宋体" w:hAnsi="宋体"/>
                <w:color w:val="000000"/>
                <w:sz w:val="21"/>
                <w:szCs w:val="21"/>
                <w:lang w:bidi="ar"/>
              </w:rPr>
              <w:t xml:space="preserve">2年或以上相关工作经验的得2分。</w:t>
            </w:r>
            <w:r/>
          </w:p>
          <w:p>
            <w:pPr>
              <w:ind w:left="0"/>
              <w:widowControl w:val="off"/>
              <w:rPr>
                <w:rFonts w:ascii="宋体" w:hAnsi="宋体"/>
                <w:sz w:val="21"/>
                <w:szCs w:val="21"/>
              </w:rPr>
            </w:pPr>
            <w:r>
              <w:rPr>
                <w:rFonts w:hint="eastAsia" w:ascii="宋体" w:hAnsi="宋体"/>
                <w:b/>
                <w:color w:val="000000"/>
                <w:sz w:val="21"/>
                <w:szCs w:val="21"/>
              </w:rPr>
              <w:t xml:space="preserve">注：响应文件内提供身份证正反面扫描件、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供应商具备：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 </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pStyle w:val="918"/>
        <w:ind w:left="400"/>
      </w:p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4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94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94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94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86</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94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86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4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79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79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55"/>
        <w:ind w:firstLine="0"/>
        <w:jc w:val="both"/>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55"/>
        <w:ind w:firstLine="600"/>
        <w:jc w:val="both"/>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55"/>
        <w:ind w:firstLine="600"/>
        <w:jc w:val="both"/>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55"/>
        <w:ind w:firstLine="600"/>
        <w:jc w:val="both"/>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55"/>
        <w:ind w:firstLine="600"/>
        <w:jc w:val="both"/>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 w:id="3">
    <w:p>
      <w:pPr>
        <w:pStyle w:val="955"/>
        <w:ind w:firstLine="0"/>
        <w:jc w:val="both"/>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55"/>
        <w:ind w:firstLine="600"/>
        <w:jc w:val="both"/>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55"/>
        <w:ind w:firstLine="600"/>
        <w:jc w:val="both"/>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55"/>
        <w:ind w:firstLine="600"/>
        <w:jc w:val="both"/>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55"/>
        <w:ind w:firstLine="600"/>
        <w:jc w:val="both"/>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5"/>
    <w:link w:val="906"/>
    <w:uiPriority w:val="9"/>
    <w:rPr>
      <w:rFonts w:ascii="Arial" w:hAnsi="Arial" w:eastAsia="Arial" w:cs="Arial"/>
      <w:sz w:val="40"/>
      <w:szCs w:val="40"/>
    </w:rPr>
  </w:style>
  <w:style w:type="character" w:styleId="15">
    <w:name w:val="Heading 2 Char"/>
    <w:basedOn w:val="915"/>
    <w:link w:val="907"/>
    <w:uiPriority w:val="9"/>
    <w:rPr>
      <w:rFonts w:ascii="Arial" w:hAnsi="Arial" w:eastAsia="Arial" w:cs="Arial"/>
      <w:sz w:val="34"/>
    </w:rPr>
  </w:style>
  <w:style w:type="character" w:styleId="17">
    <w:name w:val="Heading 3 Char"/>
    <w:basedOn w:val="915"/>
    <w:link w:val="908"/>
    <w:uiPriority w:val="9"/>
    <w:rPr>
      <w:rFonts w:ascii="Arial" w:hAnsi="Arial" w:eastAsia="Arial" w:cs="Arial"/>
      <w:sz w:val="30"/>
      <w:szCs w:val="30"/>
    </w:rPr>
  </w:style>
  <w:style w:type="character" w:styleId="19">
    <w:name w:val="Heading 4 Char"/>
    <w:basedOn w:val="915"/>
    <w:link w:val="909"/>
    <w:uiPriority w:val="9"/>
    <w:rPr>
      <w:rFonts w:ascii="Arial" w:hAnsi="Arial" w:eastAsia="Arial" w:cs="Arial"/>
      <w:b/>
      <w:bCs/>
      <w:sz w:val="26"/>
      <w:szCs w:val="26"/>
    </w:rPr>
  </w:style>
  <w:style w:type="character" w:styleId="21">
    <w:name w:val="Heading 5 Char"/>
    <w:basedOn w:val="915"/>
    <w:link w:val="910"/>
    <w:uiPriority w:val="9"/>
    <w:rPr>
      <w:rFonts w:ascii="Arial" w:hAnsi="Arial" w:eastAsia="Arial" w:cs="Arial"/>
      <w:b/>
      <w:bCs/>
      <w:sz w:val="24"/>
      <w:szCs w:val="24"/>
    </w:rPr>
  </w:style>
  <w:style w:type="character" w:styleId="23">
    <w:name w:val="Heading 6 Char"/>
    <w:basedOn w:val="915"/>
    <w:link w:val="911"/>
    <w:uiPriority w:val="9"/>
    <w:rPr>
      <w:rFonts w:ascii="Arial" w:hAnsi="Arial" w:eastAsia="Arial" w:cs="Arial"/>
      <w:b/>
      <w:bCs/>
      <w:sz w:val="22"/>
      <w:szCs w:val="22"/>
    </w:rPr>
  </w:style>
  <w:style w:type="character" w:styleId="25">
    <w:name w:val="Heading 7 Char"/>
    <w:basedOn w:val="915"/>
    <w:link w:val="912"/>
    <w:uiPriority w:val="9"/>
    <w:rPr>
      <w:rFonts w:ascii="Arial" w:hAnsi="Arial" w:eastAsia="Arial" w:cs="Arial"/>
      <w:b/>
      <w:bCs/>
      <w:i/>
      <w:iCs/>
      <w:sz w:val="22"/>
      <w:szCs w:val="22"/>
    </w:rPr>
  </w:style>
  <w:style w:type="character" w:styleId="27">
    <w:name w:val="Heading 8 Char"/>
    <w:basedOn w:val="915"/>
    <w:link w:val="913"/>
    <w:uiPriority w:val="9"/>
    <w:rPr>
      <w:rFonts w:ascii="Arial" w:hAnsi="Arial" w:eastAsia="Arial" w:cs="Arial"/>
      <w:i/>
      <w:iCs/>
      <w:sz w:val="22"/>
      <w:szCs w:val="22"/>
    </w:rPr>
  </w:style>
  <w:style w:type="character" w:styleId="29">
    <w:name w:val="Heading 9 Char"/>
    <w:basedOn w:val="915"/>
    <w:link w:val="91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05"/>
    <w:next w:val="905"/>
    <w:link w:val="34"/>
    <w:uiPriority w:val="10"/>
    <w:qFormat/>
    <w:pPr>
      <w:contextualSpacing/>
      <w:spacing w:before="300" w:after="200"/>
    </w:pPr>
    <w:rPr>
      <w:sz w:val="48"/>
      <w:szCs w:val="48"/>
    </w:rPr>
  </w:style>
  <w:style w:type="character" w:styleId="34">
    <w:name w:val="Title Char"/>
    <w:basedOn w:val="915"/>
    <w:link w:val="33"/>
    <w:uiPriority w:val="10"/>
    <w:rPr>
      <w:sz w:val="48"/>
      <w:szCs w:val="48"/>
    </w:rPr>
  </w:style>
  <w:style w:type="character" w:styleId="36">
    <w:name w:val="Subtitle Char"/>
    <w:basedOn w:val="915"/>
    <w:link w:val="952"/>
    <w:uiPriority w:val="11"/>
    <w:rPr>
      <w:sz w:val="24"/>
      <w:szCs w:val="24"/>
    </w:rPr>
  </w:style>
  <w:style w:type="character" w:styleId="38">
    <w:name w:val="Quote Char"/>
    <w:link w:val="1298"/>
    <w:uiPriority w:val="29"/>
    <w:rPr>
      <w:i/>
    </w:rPr>
  </w:style>
  <w:style w:type="character" w:styleId="40">
    <w:name w:val="Intense Quote Char"/>
    <w:link w:val="1159"/>
    <w:uiPriority w:val="30"/>
    <w:rPr>
      <w:i/>
    </w:rPr>
  </w:style>
  <w:style w:type="character" w:styleId="42">
    <w:name w:val="Header Char"/>
    <w:basedOn w:val="915"/>
    <w:link w:val="950"/>
    <w:uiPriority w:val="99"/>
  </w:style>
  <w:style w:type="character" w:styleId="44">
    <w:name w:val="Footer Char"/>
    <w:basedOn w:val="915"/>
    <w:link w:val="948"/>
    <w:uiPriority w:val="99"/>
  </w:style>
  <w:style w:type="character" w:styleId="46">
    <w:name w:val="Caption Char"/>
    <w:basedOn w:val="924"/>
    <w:link w:val="948"/>
    <w:uiPriority w:val="99"/>
  </w:style>
  <w:style w:type="table" w:styleId="48">
    <w:name w:val="Table Grid Light"/>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9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9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9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9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9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9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9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9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9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55"/>
    <w:uiPriority w:val="99"/>
    <w:rPr>
      <w:sz w:val="18"/>
    </w:rPr>
  </w:style>
  <w:style w:type="character" w:styleId="178">
    <w:name w:val="Endnote Text Char"/>
    <w:link w:val="945"/>
    <w:uiPriority w:val="99"/>
    <w:rPr>
      <w:sz w:val="20"/>
    </w:rPr>
  </w:style>
  <w:style w:type="character" w:styleId="179">
    <w:name w:val="endnote reference"/>
    <w:basedOn w:val="915"/>
    <w:uiPriority w:val="99"/>
    <w:semiHidden/>
    <w:unhideWhenUsed/>
    <w:rPr>
      <w:vertAlign w:val="superscript"/>
    </w:rPr>
  </w:style>
  <w:style w:type="paragraph" w:styleId="189">
    <w:name w:val="TOC Heading"/>
    <w:uiPriority w:val="39"/>
    <w:unhideWhenUsed/>
  </w:style>
  <w:style w:type="paragraph" w:styleId="190">
    <w:name w:val="table of figures"/>
    <w:basedOn w:val="905"/>
    <w:next w:val="905"/>
    <w:uiPriority w:val="99"/>
    <w:unhideWhenUsed/>
    <w:pPr>
      <w:spacing w:after="0" w:afterAutospacing="0"/>
    </w:pPr>
  </w:style>
  <w:style w:type="paragraph" w:styleId="905" w:default="1">
    <w:name w:val="Normal"/>
    <w:next w:val="918"/>
    <w:qFormat/>
    <w:pPr>
      <w:ind w:left="1024"/>
      <w:jc w:val="both"/>
    </w:pPr>
    <w:rPr>
      <w:rFonts w:ascii="Calibri" w:hAnsi="Calibri"/>
    </w:rPr>
  </w:style>
  <w:style w:type="paragraph" w:styleId="906">
    <w:name w:val="Heading 1"/>
    <w:next w:val="905"/>
    <w:qFormat/>
    <w:pPr>
      <w:ind w:left="432" w:firstLine="18"/>
      <w:spacing w:before="340" w:after="330" w:line="578" w:lineRule="auto"/>
      <w:outlineLvl w:val="0"/>
    </w:pPr>
    <w:rPr>
      <w:rFonts w:ascii="Calibri" w:hAnsi="Calibri"/>
    </w:rPr>
  </w:style>
  <w:style w:type="paragraph" w:styleId="907">
    <w:name w:val="Heading 2"/>
    <w:basedOn w:val="906"/>
    <w:next w:val="905"/>
    <w:qFormat/>
    <w:pPr>
      <w:ind w:left="576" w:firstLine="24"/>
      <w:spacing w:before="260" w:after="260" w:line="416" w:lineRule="auto"/>
      <w:outlineLvl w:val="1"/>
    </w:pPr>
  </w:style>
  <w:style w:type="paragraph" w:styleId="908">
    <w:name w:val="Heading 3"/>
    <w:basedOn w:val="906"/>
    <w:next w:val="905"/>
    <w:qFormat/>
    <w:pPr>
      <w:ind w:left="720"/>
      <w:spacing w:before="260" w:after="260" w:line="416" w:lineRule="auto"/>
      <w:outlineLvl w:val="2"/>
    </w:pPr>
  </w:style>
  <w:style w:type="paragraph" w:styleId="909">
    <w:name w:val="Heading 4"/>
    <w:basedOn w:val="906"/>
    <w:next w:val="905"/>
    <w:qFormat/>
    <w:pPr>
      <w:ind w:left="864" w:firstLine="24"/>
      <w:spacing w:before="280" w:after="290" w:line="376" w:lineRule="auto"/>
      <w:outlineLvl w:val="3"/>
    </w:pPr>
  </w:style>
  <w:style w:type="paragraph" w:styleId="910">
    <w:name w:val="Heading 5"/>
    <w:basedOn w:val="906"/>
    <w:next w:val="905"/>
    <w:qFormat/>
    <w:pPr>
      <w:ind w:left="1008"/>
      <w:spacing w:before="280" w:after="290" w:line="376" w:lineRule="auto"/>
      <w:outlineLvl w:val="4"/>
    </w:pPr>
  </w:style>
  <w:style w:type="paragraph" w:styleId="911">
    <w:name w:val="Heading 6"/>
    <w:basedOn w:val="906"/>
    <w:next w:val="905"/>
    <w:qFormat/>
    <w:pPr>
      <w:ind w:left="1152" w:firstLine="20"/>
      <w:spacing w:before="240" w:after="64" w:line="320" w:lineRule="auto"/>
      <w:outlineLvl w:val="5"/>
    </w:pPr>
  </w:style>
  <w:style w:type="paragraph" w:styleId="912">
    <w:name w:val="Heading 7"/>
    <w:basedOn w:val="906"/>
    <w:next w:val="905"/>
    <w:qFormat/>
    <w:pPr>
      <w:ind w:left="1296" w:firstLine="14"/>
      <w:spacing w:before="240" w:after="64" w:line="320" w:lineRule="auto"/>
      <w:outlineLvl w:val="6"/>
    </w:pPr>
  </w:style>
  <w:style w:type="paragraph" w:styleId="913">
    <w:name w:val="Heading 8"/>
    <w:basedOn w:val="906"/>
    <w:next w:val="905"/>
    <w:qFormat/>
    <w:pPr>
      <w:ind w:left="1440"/>
      <w:spacing w:before="240" w:after="64" w:line="320" w:lineRule="auto"/>
      <w:outlineLvl w:val="7"/>
    </w:pPr>
  </w:style>
  <w:style w:type="paragraph" w:styleId="914">
    <w:name w:val="Heading 9"/>
    <w:basedOn w:val="906"/>
    <w:next w:val="905"/>
    <w:qFormat/>
    <w:pPr>
      <w:ind w:left="1584" w:firstLine="22"/>
      <w:spacing w:before="240" w:after="64" w:line="320" w:lineRule="auto"/>
      <w:outlineLvl w:val="8"/>
    </w:pPr>
  </w:style>
  <w:style w:type="character" w:styleId="915" w:default="1">
    <w:name w:val="Default Paragraph Font"/>
    <w:uiPriority w:val="1"/>
    <w:semiHidden/>
    <w:unhideWhenUsed/>
  </w:style>
  <w:style w:type="table" w:styleId="916" w:default="1">
    <w:name w:val="Normal Table"/>
    <w:uiPriority w:val="99"/>
    <w:semiHidden/>
    <w:unhideWhenUsed/>
    <w:tblPr>
      <w:tblInd w:w="0" w:type="dxa"/>
      <w:tblCellMar>
        <w:left w:w="108" w:type="dxa"/>
        <w:top w:w="0" w:type="dxa"/>
        <w:right w:w="108" w:type="dxa"/>
        <w:bottom w:w="0" w:type="dxa"/>
      </w:tblCellMar>
    </w:tblPr>
  </w:style>
  <w:style w:type="numbering" w:styleId="917" w:default="1">
    <w:name w:val="No List"/>
    <w:uiPriority w:val="99"/>
    <w:semiHidden/>
    <w:unhideWhenUsed/>
  </w:style>
  <w:style w:type="paragraph" w:styleId="918">
    <w:name w:val="Body Text First Indent 2"/>
    <w:uiPriority w:val="99"/>
    <w:unhideWhenUsed/>
    <w:qFormat/>
    <w:pPr>
      <w:ind w:left="420" w:firstLine="420"/>
      <w:jc w:val="both"/>
      <w:spacing w:after="120"/>
      <w:widowControl w:val="off"/>
    </w:pPr>
    <w:rPr>
      <w:rFonts w:ascii="Calibri" w:hAnsi="Calibri"/>
      <w:sz w:val="21"/>
    </w:rPr>
  </w:style>
  <w:style w:type="paragraph" w:styleId="919">
    <w:name w:val="toc 7"/>
    <w:basedOn w:val="906"/>
    <w:next w:val="905"/>
    <w:qFormat/>
    <w:pPr>
      <w:ind w:left="1200" w:firstLine="0"/>
      <w:spacing w:before="0" w:after="0" w:line="240" w:lineRule="auto"/>
      <w:outlineLvl w:val="9"/>
    </w:pPr>
    <w:rPr>
      <w:rFonts w:cs="Calibri"/>
      <w:sz w:val="18"/>
      <w:szCs w:val="18"/>
    </w:rPr>
  </w:style>
  <w:style w:type="paragraph" w:styleId="920">
    <w:name w:val="List Bullet 4"/>
    <w:basedOn w:val="906"/>
    <w:next w:val="921"/>
    <w:qFormat/>
    <w:pPr>
      <w:ind w:left="1620" w:firstLine="2652"/>
      <w:spacing w:before="0" w:after="0" w:line="360" w:lineRule="auto"/>
    </w:pPr>
  </w:style>
  <w:style w:type="paragraph" w:styleId="921">
    <w:name w:val="List Bullet 2"/>
    <w:basedOn w:val="906"/>
    <w:next w:val="905"/>
    <w:qFormat/>
    <w:pPr>
      <w:ind w:left="900" w:firstLine="2652"/>
      <w:spacing w:before="0" w:after="0" w:line="360" w:lineRule="auto"/>
    </w:pPr>
  </w:style>
  <w:style w:type="paragraph" w:styleId="922">
    <w:name w:val="List Number"/>
    <w:basedOn w:val="906"/>
    <w:next w:val="905"/>
    <w:qFormat/>
    <w:pPr>
      <w:ind w:left="454" w:firstLine="2788"/>
      <w:spacing w:before="0" w:after="0" w:line="240" w:lineRule="auto"/>
    </w:pPr>
  </w:style>
  <w:style w:type="paragraph" w:styleId="923">
    <w:name w:val="Normal Indent"/>
    <w:basedOn w:val="905"/>
    <w:next w:val="905"/>
    <w:link w:val="975"/>
    <w:qFormat/>
    <w:pPr>
      <w:ind w:left="420" w:firstLine="4772"/>
    </w:pPr>
    <w:rPr>
      <w:lang w:val="zh-CN"/>
    </w:rPr>
  </w:style>
  <w:style w:type="paragraph" w:styleId="924">
    <w:name w:val="Caption"/>
    <w:basedOn w:val="906"/>
    <w:next w:val="905"/>
    <w:qFormat/>
    <w:pPr>
      <w:ind w:left="200" w:firstLine="2248"/>
      <w:jc w:val="center"/>
      <w:spacing w:before="0" w:after="0" w:line="240" w:lineRule="auto"/>
    </w:pPr>
  </w:style>
  <w:style w:type="paragraph" w:styleId="925">
    <w:name w:val="List Bullet"/>
    <w:basedOn w:val="906"/>
    <w:next w:val="905"/>
    <w:qFormat/>
    <w:pPr>
      <w:ind w:left="900" w:firstLine="2652"/>
      <w:spacing w:before="0" w:after="0" w:line="360" w:lineRule="auto"/>
    </w:pPr>
  </w:style>
  <w:style w:type="paragraph" w:styleId="926">
    <w:name w:val="Document Map"/>
    <w:basedOn w:val="906"/>
    <w:next w:val="927"/>
    <w:qFormat/>
    <w:pPr>
      <w:ind w:left="0" w:firstLine="4"/>
      <w:spacing w:before="0" w:after="0" w:line="240" w:lineRule="auto"/>
      <w:shd w:val="clear" w:color="000000" w:fill="000080"/>
    </w:pPr>
  </w:style>
  <w:style w:type="paragraph" w:styleId="927">
    <w:name w:val="annotation subject"/>
    <w:next w:val="905"/>
    <w:semiHidden/>
    <w:qFormat/>
    <w:pPr>
      <w:ind w:firstLine="4608"/>
      <w:spacing w:line="360" w:lineRule="auto"/>
    </w:pPr>
    <w:rPr>
      <w:rFonts w:ascii="Calibri" w:hAnsi="Calibri"/>
    </w:rPr>
  </w:style>
  <w:style w:type="paragraph" w:styleId="928">
    <w:name w:val="annotation text"/>
    <w:basedOn w:val="905"/>
    <w:next w:val="905"/>
    <w:uiPriority w:val="99"/>
    <w:qFormat/>
    <w:pPr>
      <w:ind w:left="0" w:firstLine="3584"/>
      <w:spacing w:line="360" w:lineRule="auto"/>
    </w:pPr>
  </w:style>
  <w:style w:type="paragraph" w:styleId="929">
    <w:name w:val="Body Text 3"/>
    <w:basedOn w:val="906"/>
    <w:next w:val="905"/>
    <w:qFormat/>
    <w:pPr>
      <w:ind w:left="0" w:firstLine="2048"/>
      <w:spacing w:before="0" w:after="0" w:line="500" w:lineRule="exact"/>
    </w:pPr>
  </w:style>
  <w:style w:type="paragraph" w:styleId="930">
    <w:name w:val="List Bullet 3"/>
    <w:basedOn w:val="906"/>
    <w:next w:val="905"/>
    <w:qFormat/>
    <w:pPr>
      <w:ind w:left="900" w:firstLine="2652"/>
      <w:spacing w:before="0" w:after="0" w:line="360" w:lineRule="auto"/>
    </w:pPr>
  </w:style>
  <w:style w:type="paragraph" w:styleId="931">
    <w:name w:val="Body Text"/>
    <w:basedOn w:val="905"/>
    <w:next w:val="923"/>
    <w:qFormat/>
    <w:pPr>
      <w:ind w:left="0" w:firstLine="2560"/>
    </w:pPr>
  </w:style>
  <w:style w:type="paragraph" w:styleId="932">
    <w:name w:val="Body Text Indent"/>
    <w:basedOn w:val="906"/>
    <w:next w:val="905"/>
    <w:qFormat/>
    <w:pPr>
      <w:ind w:left="420" w:firstLine="1188"/>
      <w:spacing w:before="0" w:after="0" w:line="360" w:lineRule="exact"/>
    </w:pPr>
  </w:style>
  <w:style w:type="paragraph" w:styleId="933">
    <w:name w:val="List Number 3"/>
    <w:basedOn w:val="906"/>
    <w:next w:val="905"/>
    <w:qFormat/>
    <w:pPr>
      <w:ind w:left="420" w:firstLine="3584"/>
      <w:spacing w:before="0" w:after="0" w:line="240" w:lineRule="auto"/>
    </w:pPr>
  </w:style>
  <w:style w:type="paragraph" w:styleId="934">
    <w:name w:val="List 2"/>
    <w:basedOn w:val="906"/>
    <w:next w:val="919"/>
    <w:qFormat/>
    <w:pPr>
      <w:ind w:left="100" w:firstLine="3640"/>
      <w:spacing w:before="0" w:after="0" w:line="240" w:lineRule="auto"/>
    </w:pPr>
  </w:style>
  <w:style w:type="paragraph" w:styleId="935">
    <w:name w:val="Block Text"/>
    <w:basedOn w:val="906"/>
    <w:next w:val="905"/>
    <w:qFormat/>
    <w:pPr>
      <w:ind w:left="420" w:right="33" w:firstLine="2560"/>
      <w:spacing w:before="0" w:after="0" w:line="240" w:lineRule="auto"/>
    </w:pPr>
  </w:style>
  <w:style w:type="paragraph" w:styleId="936">
    <w:name w:val="toc 5"/>
    <w:basedOn w:val="906"/>
    <w:next w:val="905"/>
    <w:qFormat/>
    <w:pPr>
      <w:ind w:left="800" w:firstLine="0"/>
      <w:spacing w:before="0" w:after="0" w:line="240" w:lineRule="auto"/>
      <w:outlineLvl w:val="9"/>
    </w:pPr>
    <w:rPr>
      <w:rFonts w:cs="Calibri"/>
      <w:sz w:val="18"/>
      <w:szCs w:val="18"/>
    </w:rPr>
  </w:style>
  <w:style w:type="paragraph" w:styleId="937">
    <w:name w:val="toc 3"/>
    <w:basedOn w:val="906"/>
    <w:next w:val="905"/>
    <w:uiPriority w:val="39"/>
    <w:qFormat/>
    <w:pPr>
      <w:ind w:left="400" w:firstLine="0"/>
      <w:spacing w:before="0" w:after="0" w:line="240" w:lineRule="auto"/>
      <w:outlineLvl w:val="9"/>
    </w:pPr>
    <w:rPr>
      <w:rFonts w:cs="Calibri"/>
      <w:i/>
      <w:iCs/>
    </w:rPr>
  </w:style>
  <w:style w:type="paragraph" w:styleId="938">
    <w:name w:val="Plain Text"/>
    <w:basedOn w:val="906"/>
    <w:next w:val="939"/>
    <w:link w:val="976"/>
    <w:qFormat/>
    <w:pPr>
      <w:ind w:left="0" w:firstLine="2048"/>
      <w:spacing w:before="0" w:after="0" w:line="240" w:lineRule="auto"/>
    </w:pPr>
    <w:rPr>
      <w:lang w:val="zh-CN"/>
    </w:rPr>
  </w:style>
  <w:style w:type="paragraph" w:styleId="939">
    <w:name w:val="toc 1"/>
    <w:basedOn w:val="906"/>
    <w:next w:val="905"/>
    <w:uiPriority w:val="39"/>
    <w:qFormat/>
    <w:pPr>
      <w:ind w:left="0" w:firstLine="0"/>
      <w:spacing w:before="120" w:after="120" w:line="240" w:lineRule="auto"/>
      <w:outlineLvl w:val="9"/>
    </w:pPr>
    <w:rPr>
      <w:rFonts w:cs="Calibri"/>
      <w:b/>
      <w:bCs/>
      <w:caps/>
    </w:rPr>
  </w:style>
  <w:style w:type="paragraph" w:styleId="940">
    <w:name w:val="List Bullet 5"/>
    <w:basedOn w:val="906"/>
    <w:next w:val="941"/>
    <w:qFormat/>
    <w:pPr>
      <w:ind w:left="2040" w:firstLine="2560"/>
      <w:spacing w:before="0" w:after="0" w:line="360" w:lineRule="auto"/>
    </w:pPr>
  </w:style>
  <w:style w:type="paragraph" w:styleId="941" w:customStyle="1">
    <w:name w:val="正文首行缩进1"/>
    <w:next w:val="933"/>
    <w:qFormat/>
    <w:pPr>
      <w:ind w:left="420" w:firstLine="2724"/>
      <w:spacing w:after="120" w:line="360" w:lineRule="auto"/>
    </w:pPr>
    <w:rPr>
      <w:rFonts w:ascii="Calibri" w:hAnsi="Calibri"/>
    </w:rPr>
  </w:style>
  <w:style w:type="paragraph" w:styleId="942">
    <w:name w:val="toc 8"/>
    <w:basedOn w:val="906"/>
    <w:next w:val="905"/>
    <w:qFormat/>
    <w:pPr>
      <w:ind w:left="1400" w:firstLine="0"/>
      <w:spacing w:before="0" w:after="0" w:line="240" w:lineRule="auto"/>
      <w:outlineLvl w:val="9"/>
    </w:pPr>
    <w:rPr>
      <w:rFonts w:cs="Calibri"/>
      <w:sz w:val="18"/>
      <w:szCs w:val="18"/>
    </w:rPr>
  </w:style>
  <w:style w:type="paragraph" w:styleId="943">
    <w:name w:val="Date"/>
    <w:basedOn w:val="906"/>
    <w:next w:val="905"/>
    <w:qFormat/>
    <w:pPr>
      <w:ind w:left="0" w:firstLine="2560"/>
      <w:spacing w:before="0" w:after="0" w:line="240" w:lineRule="auto"/>
    </w:pPr>
  </w:style>
  <w:style w:type="paragraph" w:styleId="944">
    <w:name w:val="Body Text Indent 2"/>
    <w:basedOn w:val="906"/>
    <w:next w:val="932"/>
    <w:qFormat/>
    <w:pPr>
      <w:ind w:left="481" w:firstLine="2784"/>
      <w:spacing w:before="0" w:after="0" w:line="400" w:lineRule="exact"/>
    </w:pPr>
  </w:style>
  <w:style w:type="paragraph" w:styleId="945">
    <w:name w:val="endnote text"/>
    <w:basedOn w:val="906"/>
    <w:next w:val="946"/>
    <w:qFormat/>
    <w:pPr>
      <w:ind w:left="0" w:firstLine="2560"/>
      <w:spacing w:before="0" w:after="0" w:line="360" w:lineRule="auto"/>
    </w:pPr>
  </w:style>
  <w:style w:type="paragraph" w:styleId="946" w:customStyle="1">
    <w:name w:val="Char11"/>
    <w:basedOn w:val="906"/>
    <w:next w:val="905"/>
    <w:qFormat/>
    <w:pPr>
      <w:ind w:left="0" w:firstLine="3584"/>
      <w:spacing w:before="0" w:after="0" w:line="240" w:lineRule="auto"/>
    </w:pPr>
  </w:style>
  <w:style w:type="paragraph" w:styleId="947">
    <w:name w:val="Balloon Text"/>
    <w:basedOn w:val="906"/>
    <w:next w:val="922"/>
    <w:qFormat/>
    <w:pPr>
      <w:ind w:left="0" w:firstLine="2048"/>
      <w:spacing w:before="0" w:after="0" w:line="240" w:lineRule="auto"/>
    </w:pPr>
  </w:style>
  <w:style w:type="paragraph" w:styleId="948">
    <w:name w:val="Footer"/>
    <w:basedOn w:val="906"/>
    <w:next w:val="949"/>
    <w:link w:val="977"/>
    <w:uiPriority w:val="99"/>
    <w:qFormat/>
    <w:pPr>
      <w:ind w:left="0" w:firstLine="3584"/>
      <w:spacing w:before="0" w:after="0" w:line="240" w:lineRule="auto"/>
    </w:pPr>
    <w:rPr>
      <w:lang w:val="zh-CN"/>
    </w:rPr>
  </w:style>
  <w:style w:type="paragraph" w:styleId="949" w:customStyle="1">
    <w:name w:val="Char Char Char Char Char Char Char Char Char Char Char Char Char"/>
    <w:basedOn w:val="906"/>
    <w:next w:val="905"/>
    <w:qFormat/>
    <w:pPr>
      <w:ind w:left="0" w:firstLine="3584"/>
      <w:spacing w:before="0" w:after="160" w:line="240" w:lineRule="exact"/>
    </w:pPr>
  </w:style>
  <w:style w:type="paragraph" w:styleId="950">
    <w:name w:val="Header"/>
    <w:basedOn w:val="906"/>
    <w:next w:val="943"/>
    <w:link w:val="978"/>
    <w:uiPriority w:val="99"/>
    <w:qFormat/>
    <w:pPr>
      <w:ind w:left="0" w:firstLine="3584"/>
      <w:jc w:val="center"/>
      <w:spacing w:before="0" w:after="0" w:line="240" w:lineRule="auto"/>
    </w:pPr>
    <w:rPr>
      <w:lang w:val="zh-CN"/>
    </w:rPr>
  </w:style>
  <w:style w:type="paragraph" w:styleId="951">
    <w:name w:val="toc 4"/>
    <w:basedOn w:val="906"/>
    <w:next w:val="905"/>
    <w:qFormat/>
    <w:pPr>
      <w:ind w:left="600" w:firstLine="0"/>
      <w:spacing w:before="0" w:after="0" w:line="240" w:lineRule="auto"/>
      <w:outlineLvl w:val="9"/>
    </w:pPr>
    <w:rPr>
      <w:rFonts w:cs="Calibri"/>
      <w:sz w:val="18"/>
      <w:szCs w:val="18"/>
    </w:rPr>
  </w:style>
  <w:style w:type="paragraph" w:styleId="952">
    <w:name w:val="Subtitle"/>
    <w:next w:val="905"/>
    <w:qFormat/>
    <w:pPr>
      <w:ind w:left="1024"/>
      <w:jc w:val="center"/>
      <w:spacing w:after="60"/>
    </w:pPr>
    <w:rPr>
      <w:rFonts w:ascii="Calibri" w:hAnsi="Calibri"/>
    </w:rPr>
  </w:style>
  <w:style w:type="paragraph" w:styleId="953">
    <w:name w:val="List"/>
    <w:basedOn w:val="906"/>
    <w:next w:val="954"/>
    <w:qFormat/>
    <w:pPr>
      <w:ind w:left="200" w:firstLine="3640"/>
      <w:spacing w:before="0" w:after="0" w:line="240" w:lineRule="auto"/>
    </w:pPr>
  </w:style>
  <w:style w:type="paragraph" w:styleId="954">
    <w:name w:val="Body Text First Indent"/>
    <w:next w:val="905"/>
    <w:qFormat/>
    <w:pPr>
      <w:ind w:left="420" w:firstLine="3748"/>
      <w:spacing w:after="120"/>
    </w:pPr>
    <w:rPr>
      <w:rFonts w:ascii="Calibri" w:hAnsi="Calibri"/>
    </w:rPr>
  </w:style>
  <w:style w:type="paragraph" w:styleId="955">
    <w:name w:val="footnote text"/>
    <w:basedOn w:val="906"/>
    <w:next w:val="935"/>
    <w:qFormat/>
    <w:pPr>
      <w:ind w:left="0" w:firstLine="3584"/>
      <w:spacing w:before="0" w:after="0" w:line="360" w:lineRule="auto"/>
    </w:pPr>
  </w:style>
  <w:style w:type="paragraph" w:styleId="956">
    <w:name w:val="toc 6"/>
    <w:basedOn w:val="906"/>
    <w:next w:val="905"/>
    <w:qFormat/>
    <w:pPr>
      <w:ind w:left="1000" w:firstLine="0"/>
      <w:spacing w:before="0" w:after="0" w:line="240" w:lineRule="auto"/>
      <w:outlineLvl w:val="9"/>
    </w:pPr>
    <w:rPr>
      <w:rFonts w:cs="Calibri"/>
      <w:sz w:val="18"/>
      <w:szCs w:val="18"/>
    </w:rPr>
  </w:style>
  <w:style w:type="paragraph" w:styleId="957">
    <w:name w:val="List 5"/>
    <w:basedOn w:val="906"/>
    <w:next w:val="931"/>
    <w:qFormat/>
    <w:pPr>
      <w:ind w:left="2100" w:firstLine="3676"/>
      <w:spacing w:before="0" w:after="0" w:line="240" w:lineRule="auto"/>
    </w:pPr>
  </w:style>
  <w:style w:type="paragraph" w:styleId="958">
    <w:name w:val="Body Text Indent 3"/>
    <w:basedOn w:val="906"/>
    <w:next w:val="956"/>
    <w:qFormat/>
    <w:pPr>
      <w:ind w:left="480" w:firstLine="2784"/>
      <w:spacing w:before="0" w:after="0" w:line="400" w:lineRule="exact"/>
    </w:pPr>
  </w:style>
  <w:style w:type="paragraph" w:styleId="959">
    <w:name w:val="toc 2"/>
    <w:basedOn w:val="906"/>
    <w:next w:val="905"/>
    <w:uiPriority w:val="39"/>
    <w:qFormat/>
    <w:pPr>
      <w:ind w:left="200" w:firstLine="0"/>
      <w:spacing w:before="0" w:after="0" w:line="240" w:lineRule="auto"/>
      <w:outlineLvl w:val="9"/>
    </w:pPr>
    <w:rPr>
      <w:rFonts w:cs="Calibri"/>
      <w:smallCaps/>
    </w:rPr>
  </w:style>
  <w:style w:type="paragraph" w:styleId="960">
    <w:name w:val="toc 9"/>
    <w:basedOn w:val="906"/>
    <w:next w:val="905"/>
    <w:qFormat/>
    <w:pPr>
      <w:ind w:left="1600" w:firstLine="0"/>
      <w:spacing w:before="0" w:after="0" w:line="240" w:lineRule="auto"/>
      <w:outlineLvl w:val="9"/>
    </w:pPr>
    <w:rPr>
      <w:rFonts w:cs="Calibri"/>
      <w:sz w:val="18"/>
      <w:szCs w:val="18"/>
    </w:rPr>
  </w:style>
  <w:style w:type="paragraph" w:styleId="961">
    <w:name w:val="Body Text 2"/>
    <w:basedOn w:val="906"/>
    <w:next w:val="925"/>
    <w:qFormat/>
    <w:pPr>
      <w:ind w:left="0" w:firstLine="1024"/>
      <w:spacing w:before="0" w:after="120" w:line="480" w:lineRule="auto"/>
    </w:pPr>
  </w:style>
  <w:style w:type="paragraph" w:styleId="962">
    <w:name w:val="HTML Preformatted"/>
    <w:basedOn w:val="906"/>
    <w:next w:val="924"/>
    <w:qFormat/>
    <w:pPr>
      <w:ind w:left="0" w:firstLine="2048"/>
      <w:spacing w:before="0" w:after="0" w:line="253" w:lineRule="atLeast"/>
    </w:pPr>
  </w:style>
  <w:style w:type="paragraph" w:styleId="963">
    <w:name w:val="Normal (Web)"/>
    <w:basedOn w:val="905"/>
    <w:next w:val="934"/>
    <w:qFormat/>
    <w:pPr>
      <w:ind w:left="15" w:right="15" w:firstLine="4608"/>
      <w:spacing w:before="60" w:after="60" w:line="312" w:lineRule="auto"/>
    </w:pPr>
  </w:style>
  <w:style w:type="paragraph" w:styleId="964">
    <w:name w:val="index 1"/>
    <w:basedOn w:val="906"/>
    <w:next w:val="905"/>
    <w:qFormat/>
    <w:pPr>
      <w:ind w:left="0" w:firstLine="3584"/>
      <w:spacing w:before="0" w:after="0" w:line="240" w:lineRule="auto"/>
    </w:pPr>
  </w:style>
  <w:style w:type="table" w:styleId="965">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66">
    <w:name w:val="Strong"/>
    <w:qFormat/>
    <w:rPr>
      <w:b/>
      <w:sz w:val="20"/>
    </w:rPr>
  </w:style>
  <w:style w:type="character" w:styleId="967">
    <w:name w:val="page number"/>
    <w:qFormat/>
    <w:rPr>
      <w:sz w:val="20"/>
    </w:rPr>
  </w:style>
  <w:style w:type="character" w:styleId="968">
    <w:name w:val="Emphasis"/>
    <w:qFormat/>
    <w:rPr>
      <w:i/>
      <w:sz w:val="21"/>
    </w:rPr>
  </w:style>
  <w:style w:type="character" w:styleId="969">
    <w:name w:val="Hyperlink"/>
    <w:uiPriority w:val="99"/>
    <w:qFormat/>
    <w:rPr>
      <w:color w:val="0000ff"/>
      <w:sz w:val="20"/>
      <w:u w:val="single"/>
    </w:rPr>
  </w:style>
  <w:style w:type="character" w:styleId="970">
    <w:name w:val="annotation reference"/>
    <w:qFormat/>
    <w:rPr>
      <w:sz w:val="20"/>
    </w:rPr>
  </w:style>
  <w:style w:type="character" w:styleId="971">
    <w:name w:val="footnote reference"/>
    <w:unhideWhenUsed/>
    <w:qFormat/>
    <w:rPr>
      <w:vertAlign w:val="superscript"/>
    </w:rPr>
  </w:style>
  <w:style w:type="paragraph" w:styleId="972">
    <w:name w:val="List Paragraph"/>
    <w:basedOn w:val="905"/>
    <w:next w:val="973"/>
    <w:uiPriority w:val="34"/>
    <w:qFormat/>
    <w:pPr>
      <w:ind w:left="420" w:firstLine="3748"/>
    </w:pPr>
  </w:style>
  <w:style w:type="paragraph" w:styleId="973" w:customStyle="1">
    <w:name w:val="xl91"/>
    <w:basedOn w:val="906"/>
    <w:next w:val="974"/>
    <w:qFormat/>
    <w:pPr>
      <w:ind w:left="0" w:firstLine="3584"/>
      <w:spacing w:before="280" w:after="280" w:line="240" w:lineRule="auto"/>
    </w:pPr>
  </w:style>
  <w:style w:type="paragraph" w:styleId="974" w:customStyle="1">
    <w:name w:val="xl76"/>
    <w:basedOn w:val="906"/>
    <w:next w:val="961"/>
    <w:qFormat/>
    <w:pPr>
      <w:ind w:left="0" w:firstLine="3584"/>
      <w:jc w:val="center"/>
      <w:spacing w:before="280" w:after="280" w:line="240" w:lineRule="auto"/>
    </w:pPr>
  </w:style>
  <w:style w:type="character" w:styleId="975" w:customStyle="1">
    <w:name w:val="正文缩进 字符"/>
    <w:link w:val="923"/>
    <w:qFormat/>
    <w:rPr>
      <w:rFonts w:ascii="Calibri" w:hAnsi="Calibri"/>
    </w:rPr>
  </w:style>
  <w:style w:type="character" w:styleId="976" w:customStyle="1">
    <w:name w:val="纯文本 字符"/>
    <w:link w:val="938"/>
    <w:qFormat/>
    <w:rPr>
      <w:rFonts w:ascii="Calibri" w:hAnsi="Calibri"/>
    </w:rPr>
  </w:style>
  <w:style w:type="character" w:styleId="977" w:customStyle="1">
    <w:name w:val="页脚 字符"/>
    <w:link w:val="948"/>
    <w:uiPriority w:val="99"/>
    <w:qFormat/>
    <w:rPr>
      <w:rFonts w:ascii="Calibri" w:hAnsi="Calibri"/>
    </w:rPr>
  </w:style>
  <w:style w:type="character" w:styleId="978" w:customStyle="1">
    <w:name w:val="页眉 字符"/>
    <w:link w:val="950"/>
    <w:uiPriority w:val="99"/>
    <w:qFormat/>
    <w:rPr>
      <w:rFonts w:ascii="Calibri" w:hAnsi="Calibri"/>
    </w:rPr>
  </w:style>
  <w:style w:type="character" w:styleId="979" w:customStyle="1">
    <w:name w:val="已访问的超链接1"/>
    <w:qFormat/>
    <w:rPr>
      <w:color w:val="800080"/>
      <w:sz w:val="20"/>
      <w:u w:val="single"/>
    </w:rPr>
  </w:style>
  <w:style w:type="character" w:styleId="980" w:customStyle="1">
    <w:name w:val="图注 Char Char"/>
    <w:qFormat/>
    <w:rPr>
      <w:sz w:val="20"/>
    </w:rPr>
  </w:style>
  <w:style w:type="character" w:styleId="981" w:customStyle="1">
    <w:name w:val="图片0 Char Char"/>
    <w:qFormat/>
    <w:rPr>
      <w:sz w:val="20"/>
    </w:rPr>
  </w:style>
  <w:style w:type="character" w:styleId="982" w:customStyle="1">
    <w:name w:val="p141"/>
    <w:qFormat/>
    <w:rPr>
      <w:color w:val="000000"/>
      <w:sz w:val="20"/>
      <w:u w:val="none"/>
    </w:rPr>
  </w:style>
  <w:style w:type="character" w:styleId="983" w:customStyle="1">
    <w:name w:val="批注框文本 字符"/>
    <w:semiHidden/>
    <w:qFormat/>
    <w:rPr>
      <w:sz w:val="20"/>
    </w:rPr>
  </w:style>
  <w:style w:type="character" w:styleId="984" w:customStyle="1">
    <w:name w:val="正文文本缩进 3 Char"/>
    <w:qFormat/>
    <w:rPr>
      <w:sz w:val="20"/>
    </w:rPr>
  </w:style>
  <w:style w:type="character" w:styleId="985" w:customStyle="1">
    <w:name w:val="标题 6 Char1"/>
    <w:semiHidden/>
    <w:qFormat/>
    <w:rPr>
      <w:b/>
      <w:sz w:val="20"/>
    </w:rPr>
  </w:style>
  <w:style w:type="character" w:styleId="986" w:customStyle="1">
    <w:name w:val="正文文本缩进 Char"/>
    <w:qFormat/>
    <w:rPr>
      <w:sz w:val="20"/>
    </w:rPr>
  </w:style>
  <w:style w:type="character" w:styleId="987" w:customStyle="1">
    <w:name w:val="正文文本缩进 2 Char"/>
    <w:qFormat/>
    <w:rPr>
      <w:sz w:val="20"/>
    </w:rPr>
  </w:style>
  <w:style w:type="character" w:styleId="988" w:customStyle="1">
    <w:name w:val="批注引用1"/>
    <w:qFormat/>
    <w:rPr>
      <w:sz w:val="20"/>
    </w:rPr>
  </w:style>
  <w:style w:type="character" w:styleId="989" w:customStyle="1">
    <w:name w:val="标题 6 Char"/>
    <w:qFormat/>
    <w:rPr>
      <w:b/>
      <w:sz w:val="20"/>
    </w:rPr>
  </w:style>
  <w:style w:type="character" w:styleId="990" w:customStyle="1">
    <w:name w:val="lh151"/>
    <w:qFormat/>
    <w:rPr>
      <w:color w:val="666666"/>
      <w:sz w:val="20"/>
    </w:rPr>
  </w:style>
  <w:style w:type="character" w:styleId="991" w:customStyle="1">
    <w:name w:val="_Style 332"/>
    <w:qFormat/>
    <w:rPr>
      <w:i/>
      <w:color w:val="auto"/>
      <w:sz w:val="21"/>
    </w:rPr>
  </w:style>
  <w:style w:type="character" w:styleId="992" w:customStyle="1">
    <w:name w:val="页眉 Char1"/>
    <w:semiHidden/>
    <w:qFormat/>
    <w:rPr>
      <w:sz w:val="20"/>
    </w:rPr>
  </w:style>
  <w:style w:type="character" w:styleId="993" w:customStyle="1">
    <w:name w:val="标题 3 Char"/>
    <w:qFormat/>
    <w:rPr>
      <w:b/>
      <w:sz w:val="20"/>
    </w:rPr>
  </w:style>
  <w:style w:type="character" w:styleId="994" w:customStyle="1">
    <w:name w:val="正文文本 Char"/>
    <w:qFormat/>
    <w:rPr>
      <w:sz w:val="20"/>
    </w:rPr>
  </w:style>
  <w:style w:type="character" w:styleId="995" w:customStyle="1">
    <w:name w:val="062"/>
    <w:qFormat/>
    <w:rPr>
      <w:b/>
      <w:sz w:val="20"/>
    </w:rPr>
  </w:style>
  <w:style w:type="character" w:styleId="996" w:customStyle="1">
    <w:name w:val="标题 Char"/>
    <w:qFormat/>
    <w:rPr>
      <w:b/>
      <w:sz w:val="20"/>
    </w:rPr>
  </w:style>
  <w:style w:type="character" w:styleId="997" w:customStyle="1">
    <w:name w:val="标题 2 Char"/>
    <w:qFormat/>
    <w:rPr>
      <w:b/>
      <w:sz w:val="20"/>
    </w:rPr>
  </w:style>
  <w:style w:type="character" w:styleId="998" w:customStyle="1">
    <w:name w:val="正文缩进 Char"/>
    <w:qFormat/>
    <w:rPr>
      <w:sz w:val="20"/>
    </w:rPr>
  </w:style>
  <w:style w:type="character" w:styleId="999" w:customStyle="1">
    <w:name w:val="日期 Char"/>
    <w:qFormat/>
    <w:rPr>
      <w:sz w:val="20"/>
    </w:rPr>
  </w:style>
  <w:style w:type="character" w:styleId="1000" w:customStyle="1">
    <w:name w:val="纯文本 Char1"/>
    <w:semiHidden/>
    <w:qFormat/>
    <w:rPr>
      <w:sz w:val="20"/>
    </w:rPr>
  </w:style>
  <w:style w:type="character" w:styleId="1001" w:customStyle="1">
    <w:name w:val="正文首行缩进 2 Char"/>
    <w:qFormat/>
    <w:rPr>
      <w:sz w:val="20"/>
    </w:rPr>
  </w:style>
  <w:style w:type="character" w:styleId="1002" w:customStyle="1">
    <w:name w:val="表格用 Char Char"/>
    <w:qFormat/>
    <w:rPr>
      <w:sz w:val="20"/>
    </w:rPr>
  </w:style>
  <w:style w:type="character" w:styleId="1003" w:customStyle="1">
    <w:name w:val="Char Char14"/>
    <w:qFormat/>
    <w:rPr>
      <w:sz w:val="20"/>
    </w:rPr>
  </w:style>
  <w:style w:type="character" w:styleId="1004" w:customStyle="1">
    <w:name w:val="批注文字 Char1"/>
    <w:semiHidden/>
    <w:qFormat/>
    <w:rPr>
      <w:sz w:val="20"/>
    </w:rPr>
  </w:style>
  <w:style w:type="character" w:styleId="1005" w:customStyle="1">
    <w:name w:val="正文（首行缩进 2 字符） Char Char"/>
    <w:qFormat/>
    <w:rPr>
      <w:sz w:val="20"/>
    </w:rPr>
  </w:style>
  <w:style w:type="character" w:styleId="1006" w:customStyle="1">
    <w:name w:val="图片 Char"/>
    <w:qFormat/>
    <w:rPr>
      <w:sz w:val="20"/>
    </w:rPr>
  </w:style>
  <w:style w:type="character" w:styleId="1007" w:customStyle="1">
    <w:name w:val="标书正文 Char"/>
    <w:qFormat/>
    <w:rPr>
      <w:sz w:val="20"/>
    </w:rPr>
  </w:style>
  <w:style w:type="character" w:styleId="1008" w:customStyle="1">
    <w:name w:val="批注文字 字符"/>
    <w:qFormat/>
    <w:rPr>
      <w:sz w:val="20"/>
    </w:rPr>
  </w:style>
  <w:style w:type="character" w:styleId="1009" w:customStyle="1">
    <w:name w:val="正文文本 2 Char1"/>
    <w:semiHidden/>
    <w:qFormat/>
    <w:rPr>
      <w:sz w:val="20"/>
    </w:rPr>
  </w:style>
  <w:style w:type="character" w:styleId="1010" w:customStyle="1">
    <w:name w:val="纯文本 Char"/>
    <w:qFormat/>
    <w:rPr>
      <w:sz w:val="20"/>
    </w:rPr>
  </w:style>
  <w:style w:type="character" w:styleId="1011" w:customStyle="1">
    <w:name w:val="标题 2 Char1"/>
    <w:semiHidden/>
    <w:qFormat/>
    <w:rPr>
      <w:b/>
      <w:sz w:val="20"/>
    </w:rPr>
  </w:style>
  <w:style w:type="character" w:styleId="1012" w:customStyle="1">
    <w:name w:val="标题 4 Char"/>
    <w:qFormat/>
    <w:rPr>
      <w:b/>
      <w:sz w:val="20"/>
    </w:rPr>
  </w:style>
  <w:style w:type="character" w:styleId="1013" w:customStyle="1">
    <w:name w:val="超级链接"/>
    <w:qFormat/>
    <w:rPr>
      <w:color w:val="0000ff"/>
      <w:sz w:val="20"/>
      <w:u w:val="single"/>
    </w:rPr>
  </w:style>
  <w:style w:type="character" w:styleId="1014" w:customStyle="1">
    <w:name w:val="1ji Char"/>
    <w:qFormat/>
    <w:rPr>
      <w:b/>
      <w:sz w:val="20"/>
    </w:rPr>
  </w:style>
  <w:style w:type="character" w:styleId="1015" w:customStyle="1">
    <w:name w:val="表格文字图表文字 Char Char"/>
    <w:qFormat/>
    <w:rPr>
      <w:sz w:val="20"/>
    </w:rPr>
  </w:style>
  <w:style w:type="character" w:styleId="1016" w:customStyle="1">
    <w:name w:val="case31"/>
    <w:qFormat/>
    <w:rPr>
      <w:sz w:val="20"/>
    </w:rPr>
  </w:style>
  <w:style w:type="character" w:styleId="1017" w:customStyle="1">
    <w:name w:val="链接"/>
    <w:qFormat/>
    <w:rPr>
      <w:color w:val="0000ff"/>
      <w:sz w:val="20"/>
      <w:u w:val="single"/>
    </w:rPr>
  </w:style>
  <w:style w:type="character" w:styleId="1018" w:customStyle="1">
    <w:name w:val="标准文本 Char Char"/>
    <w:qFormat/>
    <w:rPr>
      <w:sz w:val="20"/>
    </w:rPr>
  </w:style>
  <w:style w:type="character" w:styleId="1019" w:customStyle="1">
    <w:name w:val="标题 7 Char"/>
    <w:qFormat/>
    <w:rPr>
      <w:b/>
      <w:sz w:val="20"/>
    </w:rPr>
  </w:style>
  <w:style w:type="character" w:styleId="1020" w:customStyle="1">
    <w:name w:val="文档结构图 Char"/>
    <w:qFormat/>
    <w:rPr>
      <w:sz w:val="20"/>
    </w:rPr>
  </w:style>
  <w:style w:type="character" w:styleId="1021" w:customStyle="1">
    <w:name w:val="标题 5 Char1"/>
    <w:semiHidden/>
    <w:qFormat/>
    <w:rPr>
      <w:b/>
      <w:sz w:val="20"/>
    </w:rPr>
  </w:style>
  <w:style w:type="character" w:styleId="1022" w:customStyle="1">
    <w:name w:val="图片 Char Char"/>
    <w:qFormat/>
    <w:rPr>
      <w:sz w:val="20"/>
    </w:rPr>
  </w:style>
  <w:style w:type="character" w:styleId="1023" w:customStyle="1">
    <w:name w:val="txt"/>
    <w:qFormat/>
    <w:rPr>
      <w:sz w:val="20"/>
    </w:rPr>
  </w:style>
  <w:style w:type="character" w:styleId="1024" w:customStyle="1">
    <w:name w:val="样式2 Char"/>
    <w:qFormat/>
    <w:rPr>
      <w:b/>
      <w:sz w:val="20"/>
    </w:rPr>
  </w:style>
  <w:style w:type="character" w:styleId="1025" w:customStyle="1">
    <w:name w:val="宏文本 Char"/>
    <w:qFormat/>
    <w:rPr>
      <w:sz w:val="20"/>
    </w:rPr>
  </w:style>
  <w:style w:type="character" w:styleId="1026" w:customStyle="1">
    <w:name w:val="标题 3 Char1"/>
    <w:semiHidden/>
    <w:qFormat/>
    <w:rPr>
      <w:b/>
      <w:sz w:val="20"/>
      <w:u w:val="single"/>
    </w:rPr>
  </w:style>
  <w:style w:type="character" w:styleId="1027" w:customStyle="1">
    <w:name w:val="_Style 336"/>
    <w:qFormat/>
    <w:rPr>
      <w:i/>
      <w:color w:val="auto"/>
      <w:sz w:val="21"/>
    </w:rPr>
  </w:style>
  <w:style w:type="character" w:styleId="1028" w:customStyle="1">
    <w:name w:val="脚注文本 Char"/>
    <w:qFormat/>
    <w:rPr>
      <w:sz w:val="20"/>
    </w:rPr>
  </w:style>
  <w:style w:type="character" w:styleId="1029" w:customStyle="1">
    <w:name w:val="正文首行缩进 Char"/>
    <w:qFormat/>
    <w:rPr>
      <w:sz w:val="20"/>
    </w:rPr>
  </w:style>
  <w:style w:type="character" w:styleId="1030" w:customStyle="1">
    <w:name w:val="题注 Char"/>
    <w:qFormat/>
    <w:rPr>
      <w:sz w:val="20"/>
    </w:rPr>
  </w:style>
  <w:style w:type="character" w:styleId="1031" w:customStyle="1">
    <w:name w:val="正文文本缩进 Char1"/>
    <w:semiHidden/>
    <w:qFormat/>
    <w:rPr>
      <w:sz w:val="20"/>
    </w:rPr>
  </w:style>
  <w:style w:type="character" w:styleId="1032" w:customStyle="1">
    <w:name w:val="标题 4 Char1"/>
    <w:semiHidden/>
    <w:qFormat/>
    <w:rPr>
      <w:b/>
      <w:sz w:val="20"/>
    </w:rPr>
  </w:style>
  <w:style w:type="character" w:styleId="1033" w:customStyle="1">
    <w:name w:val="标题 5 Char"/>
    <w:qFormat/>
    <w:rPr>
      <w:b/>
      <w:sz w:val="20"/>
    </w:rPr>
  </w:style>
  <w:style w:type="character" w:styleId="1034" w:customStyle="1">
    <w:name w:val="HTML 预设格式 Char1"/>
    <w:qFormat/>
    <w:rPr>
      <w:sz w:val="20"/>
    </w:rPr>
  </w:style>
  <w:style w:type="character" w:styleId="1035" w:customStyle="1">
    <w:name w:val="表格用 Char"/>
    <w:qFormat/>
    <w:rPr>
      <w:color w:val="000000"/>
      <w:sz w:val="20"/>
    </w:rPr>
  </w:style>
  <w:style w:type="character" w:styleId="1036" w:customStyle="1">
    <w:name w:val="_Style 313"/>
    <w:qFormat/>
    <w:rPr>
      <w:b/>
      <w:i/>
      <w:sz w:val="21"/>
    </w:rPr>
  </w:style>
  <w:style w:type="character" w:styleId="1037" w:customStyle="1">
    <w:name w:val="表格文字（两侧对齐） Char Char"/>
    <w:qFormat/>
    <w:rPr>
      <w:sz w:val="20"/>
    </w:rPr>
  </w:style>
  <w:style w:type="character" w:styleId="1038" w:customStyle="1">
    <w:name w:val="Plain Text Char"/>
    <w:link w:val="1039"/>
    <w:qFormat/>
    <w:rPr>
      <w:rFonts w:ascii="宋体" w:hAnsi="Courier New" w:eastAsia="楷体_GB2312"/>
      <w:sz w:val="26"/>
    </w:rPr>
  </w:style>
  <w:style w:type="paragraph" w:styleId="1039" w:customStyle="1">
    <w:name w:val="纯文本1"/>
    <w:basedOn w:val="905"/>
    <w:link w:val="1038"/>
    <w:qFormat/>
    <w:pPr>
      <w:ind w:left="0"/>
      <w:widowControl w:val="off"/>
    </w:pPr>
    <w:rPr>
      <w:rFonts w:ascii="宋体" w:hAnsi="Courier New" w:eastAsia="楷体_GB2312"/>
      <w:sz w:val="26"/>
      <w:lang w:val="zh-CN"/>
    </w:rPr>
  </w:style>
  <w:style w:type="character" w:styleId="1040" w:customStyle="1">
    <w:name w:val="H 4 Char"/>
    <w:qFormat/>
    <w:rPr>
      <w:b/>
      <w:sz w:val="20"/>
    </w:rPr>
  </w:style>
  <w:style w:type="character" w:styleId="1041" w:customStyle="1">
    <w:name w:val="标准文本 Char"/>
    <w:qFormat/>
    <w:rPr>
      <w:sz w:val="20"/>
    </w:rPr>
  </w:style>
  <w:style w:type="character" w:styleId="1042" w:customStyle="1">
    <w:name w:val="18h1"/>
    <w:qFormat/>
    <w:rPr>
      <w:color w:val="3b3b3b"/>
      <w:sz w:val="20"/>
    </w:rPr>
  </w:style>
  <w:style w:type="character" w:styleId="1043" w:customStyle="1">
    <w:name w:val="正文文本缩进 3 Char1"/>
    <w:qFormat/>
    <w:rPr>
      <w:sz w:val="20"/>
    </w:rPr>
  </w:style>
  <w:style w:type="character" w:styleId="1044" w:customStyle="1">
    <w:name w:val="标题 1 Char1"/>
    <w:qFormat/>
    <w:rPr>
      <w:b/>
      <w:sz w:val="20"/>
    </w:rPr>
  </w:style>
  <w:style w:type="character" w:styleId="1045" w:customStyle="1">
    <w:name w:val="apple-style-span"/>
    <w:qFormat/>
    <w:rPr>
      <w:sz w:val="20"/>
    </w:rPr>
  </w:style>
  <w:style w:type="character" w:styleId="1046" w:customStyle="1">
    <w:name w:val="列表框1 Char Char"/>
    <w:qFormat/>
    <w:rPr>
      <w:sz w:val="20"/>
    </w:rPr>
  </w:style>
  <w:style w:type="character" w:styleId="1047" w:customStyle="1">
    <w:name w:val="批注主题 字符"/>
    <w:semiHidden/>
    <w:qFormat/>
    <w:rPr>
      <w:b/>
      <w:sz w:val="20"/>
    </w:rPr>
  </w:style>
  <w:style w:type="character" w:styleId="1048" w:customStyle="1">
    <w:name w:val="页脚 Char"/>
    <w:qFormat/>
    <w:rPr>
      <w:sz w:val="20"/>
    </w:rPr>
  </w:style>
  <w:style w:type="character" w:styleId="1049" w:customStyle="1">
    <w:name w:val="列出段落 Char"/>
    <w:qFormat/>
    <w:rPr>
      <w:sz w:val="20"/>
    </w:rPr>
  </w:style>
  <w:style w:type="character" w:styleId="1050" w:customStyle="1">
    <w:name w:val="正文文本 3 Char1"/>
    <w:semiHidden/>
    <w:qFormat/>
    <w:rPr>
      <w:sz w:val="20"/>
    </w:rPr>
  </w:style>
  <w:style w:type="character" w:styleId="1051" w:customStyle="1">
    <w:name w:val="尾注文本 Char"/>
    <w:qFormat/>
    <w:rPr>
      <w:sz w:val="20"/>
    </w:rPr>
  </w:style>
  <w:style w:type="character" w:styleId="1052" w:customStyle="1">
    <w:name w:val="正文文本 3 Char"/>
    <w:qFormat/>
    <w:rPr>
      <w:sz w:val="20"/>
    </w:rPr>
  </w:style>
  <w:style w:type="character" w:styleId="1053" w:customStyle="1">
    <w:name w:val="批注框文本 Char1"/>
    <w:semiHidden/>
    <w:qFormat/>
    <w:rPr>
      <w:sz w:val="20"/>
    </w:rPr>
  </w:style>
  <w:style w:type="character" w:styleId="1054" w:customStyle="1">
    <w:name w:val="H 3 Char"/>
    <w:qFormat/>
    <w:rPr>
      <w:b/>
      <w:sz w:val="20"/>
    </w:rPr>
  </w:style>
  <w:style w:type="character" w:styleId="1055" w:customStyle="1">
    <w:name w:val="apple-converted-space"/>
    <w:qFormat/>
    <w:rPr>
      <w:sz w:val="20"/>
    </w:rPr>
  </w:style>
  <w:style w:type="character" w:styleId="1056" w:customStyle="1">
    <w:name w:val="正文文本 Char1"/>
    <w:semiHidden/>
    <w:qFormat/>
    <w:rPr>
      <w:sz w:val="20"/>
    </w:rPr>
  </w:style>
  <w:style w:type="character" w:styleId="1057" w:customStyle="1">
    <w:name w:val="标题 7 Char1"/>
    <w:semiHidden/>
    <w:qFormat/>
    <w:rPr>
      <w:b/>
      <w:sz w:val="20"/>
    </w:rPr>
  </w:style>
  <w:style w:type="character" w:styleId="1058" w:customStyle="1">
    <w:name w:val="_Style 376"/>
    <w:qFormat/>
    <w:rPr>
      <w:b/>
      <w:color w:val="auto"/>
      <w:sz w:val="21"/>
    </w:rPr>
  </w:style>
  <w:style w:type="character" w:styleId="1059" w:customStyle="1">
    <w:name w:val="批注主题 Char"/>
    <w:qFormat/>
    <w:rPr>
      <w:b/>
      <w:sz w:val="20"/>
    </w:rPr>
  </w:style>
  <w:style w:type="character" w:styleId="1060" w:customStyle="1">
    <w:name w:val="表格 Char"/>
    <w:qFormat/>
    <w:rPr>
      <w:color w:val="000000"/>
      <w:sz w:val="20"/>
    </w:rPr>
  </w:style>
  <w:style w:type="character" w:styleId="1061" w:customStyle="1">
    <w:name w:val="正文文本缩进 2 Char1"/>
    <w:semiHidden/>
    <w:qFormat/>
    <w:rPr>
      <w:sz w:val="20"/>
    </w:rPr>
  </w:style>
  <w:style w:type="character" w:styleId="1062" w:customStyle="1">
    <w:name w:val="正文文本 2 Char"/>
    <w:qFormat/>
    <w:rPr>
      <w:sz w:val="20"/>
    </w:rPr>
  </w:style>
  <w:style w:type="character" w:styleId="1063" w:customStyle="1">
    <w:name w:val="para1"/>
    <w:qFormat/>
    <w:rPr>
      <w:sz w:val="20"/>
    </w:rPr>
  </w:style>
  <w:style w:type="character" w:styleId="1064" w:customStyle="1">
    <w:name w:val="标题 8 Char"/>
    <w:qFormat/>
    <w:rPr>
      <w:sz w:val="20"/>
    </w:rPr>
  </w:style>
  <w:style w:type="character" w:styleId="1065" w:customStyle="1">
    <w:name w:val="批注框文本 Char"/>
    <w:qFormat/>
    <w:rPr>
      <w:sz w:val="20"/>
    </w:rPr>
  </w:style>
  <w:style w:type="character" w:styleId="1066" w:customStyle="1">
    <w:name w:val="样式 首行缩进:  2 字符 Char1"/>
    <w:qFormat/>
    <w:rPr>
      <w:sz w:val="20"/>
    </w:rPr>
  </w:style>
  <w:style w:type="character" w:styleId="1067" w:customStyle="1">
    <w:name w:val="Char Char12"/>
    <w:qFormat/>
    <w:rPr>
      <w:sz w:val="20"/>
    </w:rPr>
  </w:style>
  <w:style w:type="character" w:styleId="1068" w:customStyle="1">
    <w:name w:val="_Style 337"/>
    <w:qFormat/>
    <w:rPr>
      <w:color w:val="auto"/>
      <w:sz w:val="21"/>
    </w:rPr>
  </w:style>
  <w:style w:type="character" w:styleId="1069" w:customStyle="1">
    <w:name w:val="批注文字 Char"/>
    <w:qFormat/>
    <w:rPr>
      <w:sz w:val="20"/>
    </w:rPr>
  </w:style>
  <w:style w:type="character" w:styleId="1070" w:customStyle="1">
    <w:name w:val="插图 Char Char"/>
    <w:qFormat/>
    <w:rPr>
      <w:sz w:val="20"/>
    </w:rPr>
  </w:style>
  <w:style w:type="character" w:styleId="1071" w:customStyle="1">
    <w:name w:val="Char Char2"/>
    <w:qFormat/>
    <w:rPr>
      <w:sz w:val="20"/>
    </w:rPr>
  </w:style>
  <w:style w:type="character" w:styleId="1072" w:customStyle="1">
    <w:name w:val="项目符0 Char"/>
    <w:qFormat/>
    <w:rPr>
      <w:sz w:val="20"/>
    </w:rPr>
  </w:style>
  <w:style w:type="character" w:styleId="1073" w:customStyle="1">
    <w:name w:val="页眉 Char"/>
    <w:qFormat/>
    <w:rPr>
      <w:sz w:val="20"/>
    </w:rPr>
  </w:style>
  <w:style w:type="character" w:styleId="1074" w:customStyle="1">
    <w:name w:val="页码1"/>
    <w:qFormat/>
    <w:rPr>
      <w:sz w:val="20"/>
    </w:rPr>
  </w:style>
  <w:style w:type="character" w:styleId="1075" w:customStyle="1">
    <w:name w:val="文档结构图 Char1"/>
    <w:semiHidden/>
    <w:qFormat/>
    <w:rPr>
      <w:sz w:val="20"/>
    </w:rPr>
  </w:style>
  <w:style w:type="character" w:styleId="1076" w:customStyle="1">
    <w:name w:val="HTML 预设格式 Char"/>
    <w:qFormat/>
    <w:rPr>
      <w:sz w:val="20"/>
    </w:rPr>
  </w:style>
  <w:style w:type="character" w:styleId="1077" w:customStyle="1">
    <w:name w:val="应答文本 Char Char"/>
    <w:qFormat/>
    <w:rPr>
      <w:sz w:val="20"/>
    </w:rPr>
  </w:style>
  <w:style w:type="character" w:styleId="1078" w:customStyle="1">
    <w:name w:val="Char Char13"/>
    <w:qFormat/>
    <w:rPr>
      <w:sz w:val="20"/>
    </w:rPr>
  </w:style>
  <w:style w:type="character" w:styleId="1079" w:customStyle="1">
    <w:name w:val="页脚 Char1"/>
    <w:semiHidden/>
    <w:qFormat/>
    <w:rPr>
      <w:sz w:val="20"/>
    </w:rPr>
  </w:style>
  <w:style w:type="character" w:styleId="1080" w:customStyle="1">
    <w:name w:val="表格 Char Char"/>
    <w:qFormat/>
    <w:rPr>
      <w:sz w:val="20"/>
    </w:rPr>
  </w:style>
  <w:style w:type="character" w:styleId="1081" w:customStyle="1">
    <w:name w:val="标题 9 Char"/>
    <w:qFormat/>
    <w:rPr>
      <w:sz w:val="20"/>
    </w:rPr>
  </w:style>
  <w:style w:type="character" w:styleId="1082" w:customStyle="1">
    <w:name w:val="Char Char3"/>
    <w:qFormat/>
    <w:rPr>
      <w:sz w:val="20"/>
    </w:rPr>
  </w:style>
  <w:style w:type="character" w:styleId="1083" w:customStyle="1">
    <w:name w:val="日期 Char1"/>
    <w:qFormat/>
    <w:rPr>
      <w:sz w:val="20"/>
    </w:rPr>
  </w:style>
  <w:style w:type="character" w:styleId="1084" w:customStyle="1">
    <w:name w:val="批注主题 Char1"/>
    <w:semiHidden/>
    <w:qFormat/>
    <w:rPr>
      <w:b/>
      <w:sz w:val="20"/>
    </w:rPr>
  </w:style>
  <w:style w:type="character" w:styleId="1085" w:customStyle="1">
    <w:name w:val="标题 1 Char"/>
    <w:qFormat/>
    <w:rPr>
      <w:b/>
      <w:sz w:val="20"/>
    </w:rPr>
  </w:style>
  <w:style w:type="paragraph" w:styleId="1086" w:customStyle="1">
    <w:name w:val="正文文本缩进 31"/>
    <w:basedOn w:val="906"/>
    <w:next w:val="1087"/>
    <w:qFormat/>
    <w:pPr>
      <w:ind w:left="1200" w:firstLine="1248"/>
      <w:spacing w:before="120" w:after="0" w:line="22" w:lineRule="atLeast"/>
    </w:pPr>
  </w:style>
  <w:style w:type="paragraph" w:styleId="1087" w:customStyle="1">
    <w:name w:val="样式 正文首行缩进 + 首行缩进:  2 字符5"/>
    <w:next w:val="1088"/>
    <w:qFormat/>
    <w:pPr>
      <w:ind w:left="200" w:firstLine="3784"/>
      <w:spacing w:line="300" w:lineRule="auto"/>
    </w:pPr>
    <w:rPr>
      <w:rFonts w:ascii="Calibri" w:hAnsi="Calibri"/>
    </w:rPr>
  </w:style>
  <w:style w:type="paragraph" w:styleId="1088" w:customStyle="1">
    <w:name w:val="Char2"/>
    <w:basedOn w:val="906"/>
    <w:next w:val="1089"/>
    <w:qFormat/>
    <w:pPr>
      <w:ind w:left="0" w:firstLine="3584"/>
      <w:spacing w:before="0" w:after="160" w:line="240" w:lineRule="exact"/>
    </w:pPr>
  </w:style>
  <w:style w:type="paragraph" w:styleId="1089" w:customStyle="1">
    <w:name w:val="Bullet"/>
    <w:next w:val="1090"/>
    <w:qFormat/>
    <w:pPr>
      <w:ind w:left="567" w:right="2835" w:firstLine="3584"/>
      <w:spacing w:after="60"/>
    </w:pPr>
    <w:rPr>
      <w:rFonts w:ascii="Calibri" w:hAnsi="Calibri"/>
    </w:rPr>
  </w:style>
  <w:style w:type="paragraph" w:styleId="1090" w:customStyle="1">
    <w:name w:val="Char Char Char Char"/>
    <w:next w:val="1091"/>
    <w:qFormat/>
    <w:pPr>
      <w:ind w:firstLine="10"/>
      <w:spacing w:line="360" w:lineRule="auto"/>
      <w:shd w:val="clear" w:color="000000" w:fill="000080"/>
    </w:pPr>
    <w:rPr>
      <w:rFonts w:ascii="Calibri" w:hAnsi="Calibri"/>
    </w:rPr>
  </w:style>
  <w:style w:type="paragraph" w:styleId="1091" w:customStyle="1">
    <w:name w:val="杨昂超式样黑体主"/>
    <w:basedOn w:val="906"/>
    <w:next w:val="1092"/>
    <w:qFormat/>
    <w:pPr>
      <w:ind w:left="0" w:firstLine="4608"/>
      <w:spacing w:before="0" w:after="0" w:line="240" w:lineRule="auto"/>
    </w:pPr>
  </w:style>
  <w:style w:type="paragraph" w:styleId="1092" w:customStyle="1">
    <w:name w:val="Char Char Char Char Char Char1 Char Char Char Char Char Char Char Char Char Char"/>
    <w:basedOn w:val="906"/>
    <w:next w:val="1093"/>
    <w:qFormat/>
    <w:pPr>
      <w:ind w:left="0" w:firstLine="2560"/>
      <w:spacing w:before="0" w:after="0" w:line="240" w:lineRule="auto"/>
    </w:pPr>
  </w:style>
  <w:style w:type="paragraph" w:styleId="1093" w:customStyle="1">
    <w:name w:val="目录1"/>
    <w:basedOn w:val="906"/>
    <w:next w:val="905"/>
    <w:qFormat/>
    <w:pPr>
      <w:ind w:left="0" w:firstLine="7168"/>
      <w:spacing w:before="0" w:after="136" w:line="289" w:lineRule="atLeast"/>
    </w:pPr>
  </w:style>
  <w:style w:type="paragraph" w:styleId="1094" w:customStyle="1">
    <w:name w:val="插图"/>
    <w:next w:val="905"/>
    <w:qFormat/>
    <w:pPr>
      <w:ind w:firstLine="4608"/>
      <w:jc w:val="center"/>
    </w:pPr>
    <w:rPr>
      <w:rFonts w:ascii="Calibri" w:hAnsi="Calibri"/>
    </w:rPr>
  </w:style>
  <w:style w:type="paragraph" w:styleId="1095" w:customStyle="1">
    <w:name w:val="正文符号4"/>
    <w:basedOn w:val="906"/>
    <w:next w:val="1096"/>
    <w:qFormat/>
    <w:pPr>
      <w:ind w:left="0" w:firstLine="5632"/>
      <w:spacing w:before="0" w:after="0" w:line="240" w:lineRule="auto"/>
    </w:pPr>
  </w:style>
  <w:style w:type="paragraph" w:styleId="1096" w:customStyle="1">
    <w:name w:val="样式 加粗 居中"/>
    <w:basedOn w:val="906"/>
    <w:next w:val="1097"/>
    <w:qFormat/>
    <w:pPr>
      <w:ind w:left="0" w:firstLine="2560"/>
      <w:jc w:val="center"/>
      <w:spacing w:before="0" w:after="0" w:line="360" w:lineRule="auto"/>
    </w:pPr>
  </w:style>
  <w:style w:type="paragraph" w:styleId="1097" w:customStyle="1">
    <w:name w:val="_Style 12"/>
    <w:next w:val="1098"/>
    <w:qFormat/>
    <w:pPr>
      <w:ind w:firstLine="14"/>
      <w:spacing w:line="360" w:lineRule="auto"/>
      <w:shd w:val="clear" w:color="000000" w:fill="000080"/>
    </w:pPr>
    <w:rPr>
      <w:rFonts w:ascii="Calibri" w:hAnsi="Calibri"/>
    </w:rPr>
  </w:style>
  <w:style w:type="paragraph" w:styleId="1098" w:customStyle="1">
    <w:name w:val="正文文本缩进1"/>
    <w:basedOn w:val="906"/>
    <w:next w:val="1099"/>
    <w:qFormat/>
    <w:pPr>
      <w:ind w:left="420" w:firstLine="3584"/>
      <w:spacing w:before="0" w:after="120" w:line="240" w:lineRule="auto"/>
    </w:pPr>
  </w:style>
  <w:style w:type="paragraph" w:styleId="1099" w:customStyle="1">
    <w:name w:val="列表编号 31"/>
    <w:basedOn w:val="906"/>
    <w:next w:val="962"/>
    <w:qFormat/>
    <w:pPr>
      <w:ind w:left="1200" w:firstLine="2712"/>
      <w:spacing w:before="0" w:after="0" w:line="360" w:lineRule="auto"/>
    </w:pPr>
  </w:style>
  <w:style w:type="paragraph" w:styleId="1100" w:customStyle="1">
    <w:name w:val="xl70"/>
    <w:basedOn w:val="906"/>
    <w:next w:val="960"/>
    <w:qFormat/>
    <w:pPr>
      <w:ind w:left="0" w:firstLine="1024"/>
      <w:spacing w:before="280" w:after="280" w:line="240" w:lineRule="auto"/>
    </w:pPr>
  </w:style>
  <w:style w:type="paragraph" w:styleId="1101" w:customStyle="1">
    <w:name w:val="应答文本"/>
    <w:basedOn w:val="906"/>
    <w:next w:val="1102"/>
    <w:qFormat/>
    <w:pPr>
      <w:ind w:left="1296" w:firstLine="2112"/>
      <w:spacing w:before="0" w:after="0" w:line="460" w:lineRule="exact"/>
    </w:pPr>
  </w:style>
  <w:style w:type="paragraph" w:styleId="1102" w:customStyle="1">
    <w:name w:val="引文目录1"/>
    <w:basedOn w:val="906"/>
    <w:next w:val="905"/>
    <w:qFormat/>
    <w:pPr>
      <w:ind w:left="420" w:firstLine="2560"/>
      <w:jc w:val="center"/>
      <w:spacing w:before="0" w:after="0" w:line="360" w:lineRule="auto"/>
    </w:pPr>
  </w:style>
  <w:style w:type="paragraph" w:styleId="1103" w:customStyle="1">
    <w:name w:val="索引标题1"/>
    <w:basedOn w:val="906"/>
    <w:next w:val="1104"/>
    <w:qFormat/>
    <w:pPr>
      <w:ind w:left="0" w:firstLine="4608"/>
      <w:jc w:val="center"/>
      <w:spacing w:before="0" w:after="0" w:line="360" w:lineRule="auto"/>
    </w:pPr>
  </w:style>
  <w:style w:type="paragraph" w:styleId="1104" w:customStyle="1">
    <w:name w:val="xl90"/>
    <w:basedOn w:val="906"/>
    <w:next w:val="1105"/>
    <w:qFormat/>
    <w:pPr>
      <w:ind w:left="0" w:firstLine="3584"/>
      <w:spacing w:before="280" w:after="280" w:line="240" w:lineRule="auto"/>
    </w:pPr>
  </w:style>
  <w:style w:type="paragraph" w:styleId="1105" w:customStyle="1">
    <w:name w:val="列表框1"/>
    <w:next w:val="1102"/>
    <w:qFormat/>
    <w:pPr>
      <w:ind w:firstLine="2048"/>
      <w:spacing w:line="460" w:lineRule="exact"/>
    </w:pPr>
    <w:rPr>
      <w:rFonts w:ascii="Calibri" w:hAnsi="Calibri"/>
    </w:rPr>
  </w:style>
  <w:style w:type="paragraph" w:styleId="1106" w:customStyle="1">
    <w:name w:val="xl28"/>
    <w:basedOn w:val="906"/>
    <w:next w:val="1107"/>
    <w:qFormat/>
    <w:pPr>
      <w:ind w:left="0" w:firstLine="20"/>
      <w:spacing w:before="280" w:after="280" w:line="240" w:lineRule="auto"/>
      <w:shd w:val="clear" w:color="000000" w:fill="ffffff"/>
    </w:pPr>
  </w:style>
  <w:style w:type="paragraph" w:styleId="1107" w:customStyle="1">
    <w:name w:val="HTML 预设格式1"/>
    <w:basedOn w:val="906"/>
    <w:next w:val="1108"/>
    <w:qFormat/>
    <w:pPr>
      <w:ind w:left="0" w:firstLine="3584"/>
      <w:spacing w:before="0" w:after="0" w:line="253" w:lineRule="atLeast"/>
    </w:pPr>
  </w:style>
  <w:style w:type="paragraph" w:styleId="1108" w:customStyle="1">
    <w:name w:val="项目符号：一级"/>
    <w:basedOn w:val="906"/>
    <w:next w:val="905"/>
    <w:qFormat/>
    <w:pPr>
      <w:ind w:left="425" w:firstLine="1111"/>
      <w:spacing w:before="0" w:after="0" w:line="360" w:lineRule="auto"/>
    </w:pPr>
  </w:style>
  <w:style w:type="paragraph" w:styleId="1109" w:customStyle="1">
    <w:name w:val="四号 居中"/>
    <w:basedOn w:val="906"/>
    <w:next w:val="1110"/>
    <w:qFormat/>
    <w:pPr>
      <w:ind w:left="0" w:firstLine="6144"/>
      <w:jc w:val="center"/>
      <w:spacing w:before="0" w:after="0" w:line="360" w:lineRule="auto"/>
    </w:pPr>
  </w:style>
  <w:style w:type="paragraph" w:styleId="1110" w:customStyle="1">
    <w:name w:val="Char Char Char Char Char Char1 Char Char Char1 Char Char Char Char Char Char"/>
    <w:basedOn w:val="906"/>
    <w:next w:val="1111"/>
    <w:qFormat/>
    <w:pPr>
      <w:ind w:left="0" w:firstLine="2560"/>
      <w:spacing w:before="0" w:after="0" w:line="240" w:lineRule="auto"/>
    </w:pPr>
  </w:style>
  <w:style w:type="paragraph" w:styleId="1111" w:customStyle="1">
    <w:name w:val="样式 标题 3 + (西文) 黑体 (中文) 黑体 (符号) 宋体 小四 段前: 5 磅 段后: 5 磅 行距: 1..."/>
    <w:basedOn w:val="909"/>
    <w:next w:val="1112"/>
    <w:qFormat/>
    <w:pPr>
      <w:ind w:left="1429" w:firstLine="18"/>
      <w:spacing w:before="100" w:after="100" w:line="360" w:lineRule="auto"/>
      <w:outlineLvl w:val="2"/>
    </w:pPr>
  </w:style>
  <w:style w:type="paragraph" w:styleId="1112" w:customStyle="1">
    <w:name w:val="xl22"/>
    <w:basedOn w:val="906"/>
    <w:next w:val="1113"/>
    <w:qFormat/>
    <w:pPr>
      <w:ind w:left="0" w:firstLine="20"/>
      <w:jc w:val="right"/>
      <w:spacing w:before="280" w:after="280" w:line="240" w:lineRule="auto"/>
      <w:shd w:val="clear" w:color="000000" w:fill="ffffff"/>
    </w:pPr>
  </w:style>
  <w:style w:type="paragraph" w:styleId="1113" w:customStyle="1">
    <w:name w:val="自定义一"/>
    <w:basedOn w:val="906"/>
    <w:next w:val="905"/>
    <w:qFormat/>
    <w:pPr>
      <w:ind w:left="0"/>
      <w:spacing w:before="0" w:after="0" w:line="360" w:lineRule="auto"/>
    </w:pPr>
  </w:style>
  <w:style w:type="paragraph" w:styleId="1114" w:customStyle="1">
    <w:name w:val="_Style 224"/>
    <w:next w:val="1115"/>
    <w:semiHidden/>
    <w:qFormat/>
    <w:pPr>
      <w:ind w:firstLine="3584"/>
    </w:pPr>
    <w:rPr>
      <w:rFonts w:ascii="Calibri" w:hAnsi="Calibri"/>
    </w:rPr>
  </w:style>
  <w:style w:type="paragraph" w:styleId="1115" w:customStyle="1">
    <w:name w:val="编号1"/>
    <w:basedOn w:val="906"/>
    <w:next w:val="1116"/>
    <w:qFormat/>
    <w:pPr>
      <w:ind w:left="360" w:right="210" w:firstLine="2200"/>
      <w:spacing w:before="0" w:after="0" w:line="240" w:lineRule="auto"/>
    </w:pPr>
  </w:style>
  <w:style w:type="paragraph" w:styleId="1116" w:customStyle="1">
    <w:name w:val="图片"/>
    <w:basedOn w:val="906"/>
    <w:next w:val="1117"/>
    <w:qFormat/>
    <w:pPr>
      <w:ind w:left="-283" w:firstLine="2674"/>
      <w:jc w:val="center"/>
      <w:spacing w:before="0" w:after="0" w:line="360" w:lineRule="auto"/>
    </w:pPr>
  </w:style>
  <w:style w:type="paragraph" w:styleId="1117" w:customStyle="1">
    <w:name w:val="样式 目录 3 + 左侧:  2 字符"/>
    <w:next w:val="958"/>
    <w:qFormat/>
    <w:pPr>
      <w:ind w:left="400" w:firstLine="5120"/>
      <w:spacing w:line="360" w:lineRule="auto"/>
      <w:widowControl w:val="off"/>
    </w:pPr>
    <w:rPr>
      <w:rFonts w:ascii="Calibri" w:hAnsi="Calibri"/>
    </w:rPr>
  </w:style>
  <w:style w:type="paragraph" w:styleId="1118" w:customStyle="1">
    <w:name w:val="列出段落2"/>
    <w:basedOn w:val="906"/>
    <w:next w:val="1086"/>
    <w:qFormat/>
    <w:pPr>
      <w:ind w:left="420" w:firstLine="3748"/>
      <w:spacing w:before="0" w:after="0" w:line="240" w:lineRule="auto"/>
    </w:pPr>
  </w:style>
  <w:style w:type="paragraph" w:styleId="1119" w:customStyle="1">
    <w:name w:val="Char Char Char Char Char Char1 Char Char Char1 Char"/>
    <w:basedOn w:val="906"/>
    <w:next w:val="1095"/>
    <w:qFormat/>
    <w:pPr>
      <w:ind w:left="0" w:firstLine="2560"/>
      <w:spacing w:before="0" w:after="0" w:line="240" w:lineRule="auto"/>
    </w:pPr>
  </w:style>
  <w:style w:type="paragraph" w:styleId="1120" w:customStyle="1">
    <w:name w:val="列出段落11"/>
    <w:basedOn w:val="906"/>
    <w:next w:val="1121"/>
    <w:qFormat/>
    <w:pPr>
      <w:ind w:left="420" w:firstLine="3748"/>
      <w:spacing w:before="0" w:after="0" w:line="240" w:lineRule="auto"/>
    </w:pPr>
  </w:style>
  <w:style w:type="paragraph" w:styleId="1121" w:customStyle="1">
    <w:name w:val="样式 标题 2 + (西文) 宋体 非加粗 居中"/>
    <w:basedOn w:val="908"/>
    <w:next w:val="1122"/>
    <w:qFormat/>
    <w:pPr>
      <w:ind w:left="0" w:firstLine="24"/>
      <w:jc w:val="center"/>
      <w:spacing w:line="412" w:lineRule="auto"/>
      <w:outlineLvl w:val="1"/>
    </w:pPr>
  </w:style>
  <w:style w:type="paragraph" w:styleId="1122" w:customStyle="1">
    <w:name w:val="页脚 Char Char"/>
    <w:basedOn w:val="906"/>
    <w:next w:val="1123"/>
    <w:qFormat/>
    <w:pPr>
      <w:ind w:left="0" w:firstLine="5120"/>
      <w:spacing w:before="0" w:after="0" w:line="240" w:lineRule="auto"/>
    </w:pPr>
  </w:style>
  <w:style w:type="paragraph" w:styleId="1123" w:customStyle="1">
    <w:name w:val="样式 标题 1 + 段前: 16 磅 段后: 16 磅"/>
    <w:basedOn w:val="907"/>
    <w:next w:val="1124"/>
    <w:qFormat/>
    <w:pPr>
      <w:ind w:left="0" w:firstLine="18"/>
      <w:jc w:val="center"/>
      <w:spacing w:before="120" w:after="0" w:line="360" w:lineRule="auto"/>
      <w:outlineLvl w:val="0"/>
    </w:pPr>
  </w:style>
  <w:style w:type="paragraph" w:styleId="1124" w:customStyle="1">
    <w:name w:val="Char1 Char Char Char Char Char Char"/>
    <w:basedOn w:val="906"/>
    <w:next w:val="1125"/>
    <w:qFormat/>
    <w:pPr>
      <w:ind w:left="0" w:firstLine="2560"/>
      <w:spacing w:before="0" w:after="0" w:line="240" w:lineRule="auto"/>
    </w:pPr>
  </w:style>
  <w:style w:type="paragraph" w:styleId="1125" w:customStyle="1">
    <w:name w:val="文档标题4"/>
    <w:basedOn w:val="910"/>
    <w:next w:val="905"/>
    <w:qFormat/>
    <w:pPr>
      <w:ind w:left="851" w:firstLine="30"/>
      <w:spacing w:after="280" w:line="360" w:lineRule="auto"/>
      <w:outlineLvl w:val="3"/>
    </w:pPr>
  </w:style>
  <w:style w:type="paragraph" w:styleId="1126" w:customStyle="1">
    <w:name w:val="Char Char Char Char Char Char Char Char"/>
    <w:next w:val="1127"/>
    <w:qFormat/>
    <w:pPr>
      <w:ind w:firstLine="14"/>
      <w:jc w:val="both"/>
      <w:shd w:val="clear" w:color="000000" w:fill="000080"/>
      <w:widowControl w:val="off"/>
    </w:pPr>
    <w:rPr>
      <w:rFonts w:ascii="Calibri" w:hAnsi="Calibri"/>
    </w:rPr>
  </w:style>
  <w:style w:type="paragraph" w:styleId="1127" w:customStyle="1">
    <w:name w:val="Char Char Char Char Char Char1 Char Char Char1 Char Char Char Char Char Char Char Char Char Char Char Char Char Char Char"/>
    <w:basedOn w:val="906"/>
    <w:next w:val="1128"/>
    <w:qFormat/>
    <w:pPr>
      <w:ind w:left="0" w:firstLine="2560"/>
      <w:spacing w:before="0" w:after="0" w:line="240" w:lineRule="auto"/>
    </w:pPr>
  </w:style>
  <w:style w:type="paragraph" w:styleId="1128" w:customStyle="1">
    <w:name w:val="样式1"/>
    <w:basedOn w:val="906"/>
    <w:next w:val="1129"/>
    <w:qFormat/>
    <w:pPr>
      <w:ind w:left="0" w:firstLine="1536"/>
      <w:spacing w:before="120" w:after="120" w:line="300" w:lineRule="auto"/>
    </w:pPr>
  </w:style>
  <w:style w:type="paragraph" w:styleId="1129" w:customStyle="1">
    <w:name w:val="索引 41"/>
    <w:basedOn w:val="906"/>
    <w:next w:val="905"/>
    <w:qFormat/>
    <w:pPr>
      <w:ind w:left="600" w:firstLine="2560"/>
      <w:jc w:val="center"/>
      <w:spacing w:before="0" w:after="0" w:line="360" w:lineRule="auto"/>
    </w:pPr>
  </w:style>
  <w:style w:type="paragraph" w:styleId="1130" w:customStyle="1">
    <w:name w:val="索引 61"/>
    <w:basedOn w:val="906"/>
    <w:next w:val="905"/>
    <w:qFormat/>
    <w:pPr>
      <w:ind w:left="1000" w:firstLine="2560"/>
      <w:jc w:val="center"/>
      <w:spacing w:before="0" w:after="0" w:line="360" w:lineRule="auto"/>
    </w:pPr>
  </w:style>
  <w:style w:type="paragraph" w:styleId="1131" w:customStyle="1">
    <w:name w:val="图表"/>
    <w:basedOn w:val="906"/>
    <w:next w:val="1132"/>
    <w:qFormat/>
    <w:pPr>
      <w:ind w:left="0" w:firstLine="2048"/>
      <w:jc w:val="center"/>
      <w:spacing w:before="0" w:after="0" w:line="240" w:lineRule="auto"/>
    </w:pPr>
  </w:style>
  <w:style w:type="paragraph" w:styleId="1132" w:customStyle="1">
    <w:name w:val="reader-word-layer"/>
    <w:basedOn w:val="906"/>
    <w:next w:val="1133"/>
    <w:qFormat/>
    <w:pPr>
      <w:ind w:left="0" w:firstLine="1024"/>
      <w:spacing w:before="280" w:after="280" w:line="240" w:lineRule="auto"/>
    </w:pPr>
  </w:style>
  <w:style w:type="paragraph" w:styleId="1133" w:customStyle="1">
    <w:name w:val="样式 加粗 居中1"/>
    <w:next w:val="1134"/>
    <w:qFormat/>
    <w:pPr>
      <w:ind w:firstLine="2560"/>
      <w:jc w:val="center"/>
    </w:pPr>
    <w:rPr>
      <w:rFonts w:ascii="Calibri" w:hAnsi="Calibri"/>
    </w:rPr>
  </w:style>
  <w:style w:type="paragraph" w:styleId="1134" w:customStyle="1">
    <w:name w:val="xl65"/>
    <w:basedOn w:val="906"/>
    <w:next w:val="1135"/>
    <w:qFormat/>
    <w:pPr>
      <w:ind w:left="0" w:firstLine="5120"/>
      <w:spacing w:before="280" w:after="280" w:line="240" w:lineRule="auto"/>
    </w:pPr>
  </w:style>
  <w:style w:type="paragraph" w:styleId="1135" w:customStyle="1">
    <w:name w:val="节标题"/>
    <w:basedOn w:val="906"/>
    <w:next w:val="1136"/>
    <w:qFormat/>
    <w:pPr>
      <w:ind w:left="0" w:firstLine="5120"/>
      <w:jc w:val="center"/>
      <w:spacing w:before="0" w:after="0" w:line="289" w:lineRule="atLeast"/>
    </w:pPr>
  </w:style>
  <w:style w:type="paragraph" w:styleId="1136" w:customStyle="1">
    <w:name w:val="文档标题6"/>
    <w:basedOn w:val="912"/>
    <w:next w:val="905"/>
    <w:qFormat/>
    <w:pPr>
      <w:ind w:left="1134" w:firstLine="20"/>
      <w:spacing w:before="280" w:after="280" w:line="360" w:lineRule="auto"/>
      <w:outlineLvl w:val="5"/>
    </w:pPr>
  </w:style>
  <w:style w:type="paragraph" w:styleId="1137" w:customStyle="1">
    <w:name w:val="标书正文"/>
    <w:basedOn w:val="906"/>
    <w:next w:val="1138"/>
    <w:qFormat/>
    <w:pPr>
      <w:ind w:left="440" w:right="100" w:firstLine="2760"/>
      <w:spacing w:before="0" w:after="0" w:line="360" w:lineRule="auto"/>
    </w:pPr>
  </w:style>
  <w:style w:type="paragraph" w:styleId="1138" w:customStyle="1">
    <w:name w:val="xl67"/>
    <w:basedOn w:val="906"/>
    <w:next w:val="1130"/>
    <w:qFormat/>
    <w:pPr>
      <w:ind w:left="0" w:firstLine="5120"/>
      <w:spacing w:before="280" w:after="280" w:line="240" w:lineRule="auto"/>
    </w:pPr>
  </w:style>
  <w:style w:type="paragraph" w:styleId="1139" w:customStyle="1">
    <w:name w:val="表内文字"/>
    <w:basedOn w:val="906"/>
    <w:next w:val="947"/>
    <w:qFormat/>
    <w:pPr>
      <w:ind w:left="0" w:firstLine="7680"/>
      <w:jc w:val="center"/>
      <w:spacing w:before="50" w:after="50" w:line="240" w:lineRule="auto"/>
    </w:pPr>
  </w:style>
  <w:style w:type="paragraph" w:styleId="1140" w:customStyle="1">
    <w:name w:val="Item Step in Table"/>
    <w:next w:val="1141"/>
    <w:qFormat/>
    <w:pPr>
      <w:ind w:left="397" w:firstLine="3699"/>
      <w:jc w:val="both"/>
      <w:spacing w:before="40" w:after="40"/>
    </w:pPr>
    <w:rPr>
      <w:rFonts w:ascii="Calibri" w:hAnsi="Calibri"/>
    </w:rPr>
  </w:style>
  <w:style w:type="paragraph" w:styleId="1141" w:customStyle="1">
    <w:name w:val="Char Char Char Char Char Char1 Char Char Char Char Char Char"/>
    <w:basedOn w:val="906"/>
    <w:next w:val="1142"/>
    <w:qFormat/>
    <w:pPr>
      <w:ind w:left="0" w:firstLine="2560"/>
      <w:spacing w:before="0" w:after="0" w:line="240" w:lineRule="auto"/>
    </w:pPr>
  </w:style>
  <w:style w:type="paragraph" w:styleId="1142" w:customStyle="1">
    <w:name w:val="Char Char1"/>
    <w:basedOn w:val="906"/>
    <w:next w:val="1143"/>
    <w:qFormat/>
    <w:pPr>
      <w:ind w:left="0" w:firstLine="3584"/>
      <w:spacing w:before="0" w:after="160" w:line="240" w:lineRule="exact"/>
    </w:pPr>
  </w:style>
  <w:style w:type="paragraph" w:styleId="1143" w:customStyle="1">
    <w:name w:val="样式 标题 3 + 行距: 1.5 倍行距"/>
    <w:basedOn w:val="909"/>
    <w:next w:val="964"/>
    <w:qFormat/>
    <w:pPr>
      <w:ind w:left="200" w:firstLine="18"/>
      <w:spacing w:before="0" w:after="0" w:line="360" w:lineRule="auto"/>
      <w:outlineLvl w:val="2"/>
    </w:pPr>
  </w:style>
  <w:style w:type="paragraph" w:styleId="1144" w:customStyle="1">
    <w:name w:val="Char Char Char Char Char Char1"/>
    <w:basedOn w:val="906"/>
    <w:next w:val="1145"/>
    <w:qFormat/>
    <w:pPr>
      <w:ind w:left="0" w:firstLine="2560"/>
      <w:spacing w:before="0" w:after="0" w:line="240" w:lineRule="auto"/>
    </w:pPr>
  </w:style>
  <w:style w:type="paragraph" w:styleId="1145" w:customStyle="1">
    <w:name w:val="正文缩进2"/>
    <w:basedOn w:val="906"/>
    <w:next w:val="1118"/>
    <w:qFormat/>
    <w:pPr>
      <w:ind w:left="420" w:firstLine="1188"/>
      <w:spacing w:before="0" w:after="0" w:line="240" w:lineRule="auto"/>
    </w:pPr>
  </w:style>
  <w:style w:type="paragraph" w:styleId="1146" w:customStyle="1">
    <w:name w:val="索引 31"/>
    <w:basedOn w:val="906"/>
    <w:next w:val="905"/>
    <w:qFormat/>
    <w:pPr>
      <w:ind w:left="400" w:firstLine="2560"/>
      <w:jc w:val="center"/>
      <w:spacing w:before="0" w:after="0" w:line="360" w:lineRule="auto"/>
    </w:pPr>
  </w:style>
  <w:style w:type="paragraph" w:styleId="1147" w:customStyle="1">
    <w:name w:val="项目符0"/>
    <w:basedOn w:val="906"/>
    <w:next w:val="1148"/>
    <w:qFormat/>
    <w:pPr>
      <w:ind w:left="300" w:right="57" w:firstLine="2760"/>
      <w:spacing w:before="0" w:after="0" w:line="300" w:lineRule="auto"/>
    </w:pPr>
  </w:style>
  <w:style w:type="paragraph" w:styleId="1148" w:customStyle="1">
    <w:name w:val="宏文本1"/>
    <w:next w:val="1140"/>
    <w:qFormat/>
    <w:pPr>
      <w:ind w:firstLine="5632"/>
      <w:widowControl w:val="off"/>
    </w:pPr>
    <w:rPr>
      <w:rFonts w:ascii="Calibri" w:hAnsi="Calibri"/>
    </w:rPr>
  </w:style>
  <w:style w:type="paragraph" w:styleId="1149" w:customStyle="1">
    <w:name w:val="xl81"/>
    <w:basedOn w:val="906"/>
    <w:next w:val="1150"/>
    <w:qFormat/>
    <w:pPr>
      <w:ind w:left="0" w:firstLine="5120"/>
      <w:spacing w:before="280" w:after="280" w:line="240" w:lineRule="auto"/>
    </w:pPr>
  </w:style>
  <w:style w:type="paragraph" w:styleId="1150" w:customStyle="1">
    <w:name w:val="xl25"/>
    <w:basedOn w:val="906"/>
    <w:next w:val="1151"/>
    <w:qFormat/>
    <w:pPr>
      <w:ind w:left="0" w:firstLine="14"/>
      <w:spacing w:before="280" w:after="280" w:line="240" w:lineRule="auto"/>
      <w:shd w:val="clear" w:color="000000" w:fill="ffffff"/>
    </w:pPr>
  </w:style>
  <w:style w:type="paragraph" w:styleId="1151" w:customStyle="1">
    <w:name w:val="普通(网站)1"/>
    <w:basedOn w:val="906"/>
    <w:next w:val="1152"/>
    <w:qFormat/>
    <w:pPr>
      <w:ind w:left="200" w:firstLine="1224"/>
      <w:spacing w:before="280" w:after="280" w:line="240" w:lineRule="auto"/>
    </w:pPr>
  </w:style>
  <w:style w:type="paragraph" w:styleId="1152" w:customStyle="1">
    <w:name w:val="xl27"/>
    <w:basedOn w:val="906"/>
    <w:next w:val="1153"/>
    <w:qFormat/>
    <w:pPr>
      <w:ind w:left="0" w:firstLine="20"/>
      <w:spacing w:before="280" w:after="280" w:line="240" w:lineRule="auto"/>
      <w:shd w:val="clear" w:color="000000" w:fill="ffffff"/>
    </w:pPr>
  </w:style>
  <w:style w:type="paragraph" w:styleId="1153" w:customStyle="1">
    <w:name w:val="表格文字图表文字"/>
    <w:basedOn w:val="906"/>
    <w:next w:val="1154"/>
    <w:qFormat/>
    <w:pPr>
      <w:ind w:left="0" w:firstLine="3584"/>
      <w:jc w:val="center"/>
      <w:spacing w:before="0" w:after="0" w:line="240" w:lineRule="auto"/>
    </w:pPr>
  </w:style>
  <w:style w:type="paragraph" w:styleId="1154" w:customStyle="1">
    <w:name w:val="样式 目录 3 + 左侧:  2 字符1"/>
    <w:next w:val="1155"/>
    <w:qFormat/>
    <w:pPr>
      <w:ind w:left="960" w:firstLine="5120"/>
      <w:spacing w:line="360" w:lineRule="auto"/>
      <w:widowControl w:val="off"/>
    </w:pPr>
    <w:rPr>
      <w:rFonts w:ascii="Calibri" w:hAnsi="Calibri"/>
    </w:rPr>
  </w:style>
  <w:style w:type="paragraph" w:styleId="1155" w:customStyle="1">
    <w:name w:val="文档正文"/>
    <w:basedOn w:val="906"/>
    <w:next w:val="1156"/>
    <w:qFormat/>
    <w:pPr>
      <w:ind w:left="567" w:firstLine="3639"/>
      <w:spacing w:before="0" w:after="0" w:line="480" w:lineRule="atLeast"/>
    </w:pPr>
  </w:style>
  <w:style w:type="paragraph" w:styleId="1156" w:customStyle="1">
    <w:name w:val="列表框2"/>
    <w:next w:val="1157"/>
    <w:qFormat/>
    <w:pPr>
      <w:ind w:firstLine="2048"/>
      <w:spacing w:line="460" w:lineRule="exact"/>
    </w:pPr>
    <w:rPr>
      <w:rFonts w:ascii="Calibri" w:hAnsi="Calibri"/>
    </w:rPr>
  </w:style>
  <w:style w:type="paragraph" w:styleId="1157" w:customStyle="1">
    <w:name w:val="font10"/>
    <w:basedOn w:val="906"/>
    <w:next w:val="938"/>
    <w:qFormat/>
    <w:pPr>
      <w:ind w:left="0" w:firstLine="3584"/>
      <w:spacing w:before="280" w:after="280" w:line="240" w:lineRule="auto"/>
    </w:pPr>
  </w:style>
  <w:style w:type="paragraph" w:styleId="1158" w:customStyle="1">
    <w:name w:val="Char1 Char Char"/>
    <w:basedOn w:val="906"/>
    <w:next w:val="944"/>
    <w:qFormat/>
    <w:pPr>
      <w:ind w:left="0" w:firstLine="2560"/>
      <w:spacing w:before="0" w:after="0" w:line="240" w:lineRule="auto"/>
    </w:pPr>
  </w:style>
  <w:style w:type="paragraph" w:styleId="1159">
    <w:name w:val="Intense Quote"/>
    <w:next w:val="905"/>
    <w:qFormat/>
    <w:pPr>
      <w:ind w:left="3766" w:right="950"/>
      <w:jc w:val="center"/>
      <w:spacing w:before="360" w:after="360"/>
    </w:pPr>
    <w:rPr>
      <w:rFonts w:ascii="Calibri" w:hAnsi="Calibri"/>
      <w:i/>
    </w:rPr>
  </w:style>
  <w:style w:type="paragraph" w:styleId="1160" w:customStyle="1">
    <w:name w:val="列表编号 21"/>
    <w:basedOn w:val="906"/>
    <w:next w:val="1161"/>
    <w:qFormat/>
    <w:pPr>
      <w:ind w:left="0" w:firstLine="2560"/>
      <w:spacing w:before="0" w:after="0" w:line="360" w:lineRule="auto"/>
    </w:pPr>
  </w:style>
  <w:style w:type="paragraph" w:styleId="1161" w:customStyle="1">
    <w:name w:val="正文文本 21"/>
    <w:basedOn w:val="906"/>
    <w:next w:val="1114"/>
    <w:qFormat/>
    <w:pPr>
      <w:ind w:left="0" w:firstLine="2560"/>
      <w:jc w:val="center"/>
      <w:spacing w:before="0" w:after="120" w:line="480" w:lineRule="auto"/>
    </w:pPr>
  </w:style>
  <w:style w:type="paragraph" w:styleId="1162" w:customStyle="1">
    <w:name w:val="font8"/>
    <w:basedOn w:val="906"/>
    <w:next w:val="1163"/>
    <w:qFormat/>
    <w:pPr>
      <w:ind w:left="0" w:firstLine="2048"/>
      <w:spacing w:before="280" w:after="280" w:line="240" w:lineRule="auto"/>
    </w:pPr>
  </w:style>
  <w:style w:type="paragraph" w:styleId="1163" w:customStyle="1">
    <w:name w:val="Default"/>
    <w:next w:val="940"/>
    <w:qFormat/>
    <w:pPr>
      <w:ind w:firstLine="5120"/>
      <w:widowControl w:val="off"/>
    </w:pPr>
    <w:rPr>
      <w:rFonts w:ascii="Calibri" w:hAnsi="Calibri"/>
    </w:rPr>
  </w:style>
  <w:style w:type="paragraph" w:styleId="1164" w:customStyle="1">
    <w:name w:val="小节标题"/>
    <w:basedOn w:val="906"/>
    <w:next w:val="905"/>
    <w:qFormat/>
    <w:pPr>
      <w:ind w:left="0" w:firstLine="7168"/>
      <w:spacing w:before="175" w:after="102" w:line="351" w:lineRule="atLeast"/>
    </w:pPr>
  </w:style>
  <w:style w:type="paragraph" w:styleId="1165" w:customStyle="1">
    <w:name w:val="图1"/>
    <w:basedOn w:val="906"/>
    <w:next w:val="905"/>
    <w:qFormat/>
    <w:pPr>
      <w:ind w:left="1105" w:firstLine="2580"/>
      <w:jc w:val="center"/>
      <w:spacing w:before="0" w:after="0" w:line="360" w:lineRule="auto"/>
    </w:pPr>
  </w:style>
  <w:style w:type="paragraph" w:styleId="1166" w:customStyle="1">
    <w:name w:val="Char Char Char Char Char Char1 Char Char Char1 Char Char Char Char Char Char Char Char Char Char Char Char Char Char Char Char"/>
    <w:basedOn w:val="906"/>
    <w:next w:val="1167"/>
    <w:qFormat/>
    <w:pPr>
      <w:ind w:left="0" w:firstLine="2560"/>
      <w:spacing w:before="0" w:after="0" w:line="240" w:lineRule="auto"/>
    </w:pPr>
  </w:style>
  <w:style w:type="paragraph" w:styleId="1167" w:customStyle="1">
    <w:name w:val="1正文"/>
    <w:basedOn w:val="906"/>
    <w:next w:val="1168"/>
    <w:qFormat/>
    <w:pPr>
      <w:ind w:left="480" w:firstLine="2784"/>
      <w:spacing w:before="0" w:after="0" w:line="300" w:lineRule="auto"/>
    </w:pPr>
  </w:style>
  <w:style w:type="paragraph" w:styleId="1168" w:customStyle="1">
    <w:name w:val="目录2"/>
    <w:basedOn w:val="906"/>
    <w:next w:val="905"/>
    <w:qFormat/>
    <w:pPr>
      <w:ind w:left="209" w:firstLine="5329"/>
      <w:spacing w:before="0" w:after="0" w:line="317" w:lineRule="atLeast"/>
    </w:pPr>
  </w:style>
  <w:style w:type="paragraph" w:styleId="1169" w:customStyle="1">
    <w:name w:val="批注主题1"/>
    <w:next w:val="905"/>
    <w:qFormat/>
    <w:pPr>
      <w:ind w:left="200" w:firstLine="4808"/>
      <w:spacing w:line="360" w:lineRule="auto"/>
    </w:pPr>
    <w:rPr>
      <w:rFonts w:ascii="Calibri" w:hAnsi="Calibri"/>
    </w:rPr>
  </w:style>
  <w:style w:type="paragraph" w:styleId="1170" w:customStyle="1">
    <w:name w:val="xl66"/>
    <w:basedOn w:val="906"/>
    <w:next w:val="1171"/>
    <w:qFormat/>
    <w:pPr>
      <w:ind w:left="0" w:firstLine="3584"/>
      <w:spacing w:before="280" w:after="280" w:line="240" w:lineRule="auto"/>
    </w:pPr>
  </w:style>
  <w:style w:type="paragraph" w:styleId="1171" w:customStyle="1">
    <w:name w:val="表格文字（居中）"/>
    <w:basedOn w:val="906"/>
    <w:next w:val="1172"/>
    <w:qFormat/>
    <w:pPr>
      <w:ind w:left="0" w:firstLine="2560"/>
      <w:jc w:val="center"/>
      <w:spacing w:before="0" w:after="0" w:line="360" w:lineRule="auto"/>
    </w:pPr>
  </w:style>
  <w:style w:type="paragraph" w:styleId="1172" w:customStyle="1">
    <w:name w:val="style16"/>
    <w:basedOn w:val="906"/>
    <w:next w:val="1173"/>
    <w:qFormat/>
    <w:pPr>
      <w:ind w:left="0" w:firstLine="2048"/>
      <w:spacing w:before="280" w:after="280" w:line="240" w:lineRule="auto"/>
    </w:pPr>
  </w:style>
  <w:style w:type="paragraph" w:styleId="1173" w:customStyle="1">
    <w:name w:val="font6"/>
    <w:basedOn w:val="906"/>
    <w:next w:val="1174"/>
    <w:qFormat/>
    <w:pPr>
      <w:ind w:left="0" w:firstLine="5120"/>
      <w:spacing w:before="280" w:after="280" w:line="240" w:lineRule="auto"/>
    </w:pPr>
  </w:style>
  <w:style w:type="paragraph" w:styleId="1174" w:customStyle="1">
    <w:name w:val="正文首行缩进 21"/>
    <w:next w:val="1175"/>
    <w:qFormat/>
    <w:pPr>
      <w:ind w:left="200" w:firstLine="3784"/>
      <w:jc w:val="center"/>
      <w:spacing w:after="120" w:line="360" w:lineRule="auto"/>
    </w:pPr>
    <w:rPr>
      <w:rFonts w:ascii="Calibri" w:hAnsi="Calibri"/>
    </w:rPr>
  </w:style>
  <w:style w:type="paragraph" w:styleId="1175" w:customStyle="1">
    <w:name w:val="Body"/>
    <w:next w:val="1176"/>
    <w:qFormat/>
    <w:pPr>
      <w:ind w:left="567" w:right="2835" w:firstLine="3584"/>
      <w:spacing w:after="60"/>
    </w:pPr>
    <w:rPr>
      <w:rFonts w:ascii="Calibri" w:hAnsi="Calibri"/>
    </w:rPr>
  </w:style>
  <w:style w:type="paragraph" w:styleId="1176" w:customStyle="1">
    <w:name w:val="索引 91"/>
    <w:basedOn w:val="906"/>
    <w:next w:val="905"/>
    <w:qFormat/>
    <w:pPr>
      <w:ind w:left="1600" w:firstLine="2560"/>
      <w:jc w:val="center"/>
      <w:spacing w:before="0" w:after="0" w:line="360" w:lineRule="auto"/>
    </w:pPr>
  </w:style>
  <w:style w:type="paragraph" w:styleId="1177" w:customStyle="1">
    <w:name w:val="图片0"/>
    <w:basedOn w:val="906"/>
    <w:next w:val="953"/>
    <w:qFormat/>
    <w:pPr>
      <w:ind w:left="-161" w:firstLine="1187"/>
      <w:spacing w:before="0" w:after="0" w:line="276" w:lineRule="auto"/>
    </w:pPr>
  </w:style>
  <w:style w:type="paragraph" w:styleId="1178" w:customStyle="1">
    <w:name w:val="正文段"/>
    <w:basedOn w:val="906"/>
    <w:next w:val="1169"/>
    <w:qFormat/>
    <w:pPr>
      <w:ind w:left="454" w:firstLine="1222"/>
      <w:spacing w:before="0" w:after="240" w:line="240" w:lineRule="atLeast"/>
    </w:pPr>
  </w:style>
  <w:style w:type="paragraph" w:styleId="1179" w:customStyle="1">
    <w:name w:val="三号 居中"/>
    <w:basedOn w:val="906"/>
    <w:next w:val="1180"/>
    <w:qFormat/>
    <w:pPr>
      <w:ind w:left="0" w:firstLine="6144"/>
      <w:jc w:val="center"/>
      <w:spacing w:before="0" w:after="0" w:line="360" w:lineRule="auto"/>
    </w:pPr>
  </w:style>
  <w:style w:type="paragraph" w:styleId="1180" w:customStyle="1">
    <w:name w:val="列出段落1"/>
    <w:basedOn w:val="906"/>
    <w:next w:val="1181"/>
    <w:qFormat/>
    <w:pPr>
      <w:ind w:left="420" w:firstLine="3748"/>
      <w:spacing w:before="0" w:after="0" w:line="240" w:lineRule="auto"/>
    </w:pPr>
  </w:style>
  <w:style w:type="paragraph" w:styleId="1181" w:customStyle="1">
    <w:name w:val="Char Char Char Char Char Char1 Char Char Char1 Char Char Char"/>
    <w:basedOn w:val="906"/>
    <w:next w:val="1119"/>
    <w:qFormat/>
    <w:pPr>
      <w:ind w:left="0" w:firstLine="2560"/>
      <w:spacing w:before="0" w:after="0" w:line="240" w:lineRule="auto"/>
    </w:pPr>
  </w:style>
  <w:style w:type="paragraph" w:styleId="1182" w:customStyle="1">
    <w:name w:val="样式 标题 3 + (中文) 黑体 小四 非加粗 段前: 7.8 磅 段后: 0 磅 行距: 固定值 20 磅"/>
    <w:basedOn w:val="909"/>
    <w:next w:val="1137"/>
    <w:qFormat/>
    <w:pPr>
      <w:ind w:left="0"/>
      <w:spacing w:before="0" w:after="0" w:line="400" w:lineRule="exact"/>
      <w:outlineLvl w:val="2"/>
    </w:pPr>
  </w:style>
  <w:style w:type="paragraph" w:styleId="1183" w:customStyle="1">
    <w:name w:val="a2"/>
    <w:basedOn w:val="906"/>
    <w:next w:val="945"/>
    <w:qFormat/>
    <w:pPr>
      <w:ind w:left="0" w:firstLine="1024"/>
      <w:spacing w:before="280" w:after="280" w:line="240" w:lineRule="auto"/>
    </w:pPr>
  </w:style>
  <w:style w:type="paragraph" w:styleId="1184" w:customStyle="1">
    <w:name w:val="需求文档正文样式"/>
    <w:basedOn w:val="906"/>
    <w:next w:val="1185"/>
    <w:qFormat/>
    <w:pPr>
      <w:ind w:left="437" w:firstLine="2741"/>
      <w:spacing w:before="0" w:after="0" w:line="360" w:lineRule="auto"/>
    </w:pPr>
  </w:style>
  <w:style w:type="paragraph" w:styleId="1185" w:customStyle="1">
    <w:name w:val="xl74"/>
    <w:basedOn w:val="906"/>
    <w:next w:val="1186"/>
    <w:qFormat/>
    <w:pPr>
      <w:ind w:left="0" w:firstLine="16"/>
      <w:jc w:val="center"/>
      <w:spacing w:before="280" w:after="280" w:line="240" w:lineRule="auto"/>
      <w:shd w:val="clear" w:color="000000" w:fill="538dd5"/>
    </w:pPr>
  </w:style>
  <w:style w:type="paragraph" w:styleId="1186" w:customStyle="1">
    <w:name w:val="xl88"/>
    <w:basedOn w:val="906"/>
    <w:next w:val="1100"/>
    <w:qFormat/>
    <w:pPr>
      <w:ind w:left="0" w:firstLine="5120"/>
      <w:spacing w:before="280" w:after="280" w:line="240" w:lineRule="auto"/>
    </w:pPr>
  </w:style>
  <w:style w:type="paragraph" w:styleId="1187" w:customStyle="1">
    <w:name w:val="afont"/>
    <w:basedOn w:val="906"/>
    <w:next w:val="930"/>
    <w:qFormat/>
    <w:pPr>
      <w:ind w:left="0" w:firstLine="2048"/>
      <w:spacing w:before="100" w:after="100" w:line="285" w:lineRule="atLeast"/>
    </w:pPr>
  </w:style>
  <w:style w:type="paragraph" w:styleId="1188" w:customStyle="1">
    <w:name w:val="日期1"/>
    <w:basedOn w:val="906"/>
    <w:next w:val="905"/>
    <w:qFormat/>
    <w:pPr>
      <w:ind w:left="100" w:firstLine="6144"/>
      <w:spacing w:before="0" w:after="0" w:line="240" w:lineRule="auto"/>
    </w:pPr>
  </w:style>
  <w:style w:type="paragraph" w:styleId="1189" w:customStyle="1">
    <w:name w:val="Char Char Char Char Char Char Char Char Char Char Char Char Char Char Char Char"/>
    <w:basedOn w:val="906"/>
    <w:next w:val="1190"/>
    <w:qFormat/>
    <w:pPr>
      <w:ind w:left="682" w:firstLine="1224"/>
      <w:spacing w:before="0" w:after="0" w:line="360" w:lineRule="auto"/>
    </w:pPr>
  </w:style>
  <w:style w:type="paragraph" w:styleId="1190" w:customStyle="1">
    <w:name w:val="列表编号 51"/>
    <w:basedOn w:val="906"/>
    <w:next w:val="1191"/>
    <w:qFormat/>
    <w:pPr>
      <w:ind w:left="900" w:firstLine="2652"/>
      <w:spacing w:before="0" w:after="0" w:line="360" w:lineRule="auto"/>
    </w:pPr>
  </w:style>
  <w:style w:type="paragraph" w:styleId="1191" w:customStyle="1">
    <w:name w:val="样式 标题 1 + 黑体 (符号) 宋体 三号 段前: 7.8 磅 段后: 7.8 磅 行距: 1.5 倍行距"/>
    <w:basedOn w:val="907"/>
    <w:next w:val="1192"/>
    <w:qFormat/>
    <w:pPr>
      <w:ind w:left="432" w:firstLine="18"/>
      <w:spacing w:before="40" w:after="40" w:line="360" w:lineRule="auto"/>
      <w:outlineLvl w:val="0"/>
    </w:pPr>
  </w:style>
  <w:style w:type="paragraph" w:styleId="1192" w:customStyle="1">
    <w:name w:val="表格用"/>
    <w:basedOn w:val="906"/>
    <w:next w:val="1109"/>
    <w:qFormat/>
    <w:pPr>
      <w:ind w:left="0" w:firstLine="1024"/>
      <w:spacing w:before="0" w:after="0" w:line="360" w:lineRule="auto"/>
    </w:pPr>
  </w:style>
  <w:style w:type="paragraph" w:styleId="1193" w:customStyle="1">
    <w:name w:val="正文（首行缩进 2 字符）"/>
    <w:next w:val="1106"/>
    <w:qFormat/>
    <w:pPr>
      <w:ind w:left="480" w:firstLine="2784"/>
      <w:jc w:val="center"/>
      <w:spacing w:line="300" w:lineRule="auto"/>
    </w:pPr>
    <w:rPr>
      <w:rFonts w:ascii="Calibri" w:hAnsi="Calibri"/>
    </w:rPr>
  </w:style>
  <w:style w:type="paragraph" w:styleId="1194" w:customStyle="1">
    <w:name w:val="Char"/>
    <w:basedOn w:val="906"/>
    <w:next w:val="1195"/>
    <w:qFormat/>
    <w:pPr>
      <w:ind w:left="900" w:firstLine="2608"/>
      <w:spacing w:before="0" w:after="0" w:line="240" w:lineRule="auto"/>
    </w:pPr>
  </w:style>
  <w:style w:type="paragraph" w:styleId="1195" w:customStyle="1">
    <w:name w:val="Char Char Char2 Char Char Char2 Char"/>
    <w:basedOn w:val="906"/>
    <w:next w:val="1196"/>
    <w:qFormat/>
    <w:pPr>
      <w:ind w:left="560" w:firstLine="3632"/>
      <w:spacing w:before="0" w:after="160" w:line="240" w:lineRule="exact"/>
    </w:pPr>
  </w:style>
  <w:style w:type="paragraph" w:styleId="1196" w:customStyle="1">
    <w:name w:val="目录3"/>
    <w:basedOn w:val="906"/>
    <w:next w:val="905"/>
    <w:qFormat/>
    <w:pPr>
      <w:ind w:left="419" w:firstLine="5283"/>
      <w:spacing w:before="0" w:after="0" w:line="317" w:lineRule="atLeast"/>
    </w:pPr>
  </w:style>
  <w:style w:type="paragraph" w:styleId="1197" w:customStyle="1">
    <w:name w:val="表格"/>
    <w:basedOn w:val="906"/>
    <w:next w:val="1198"/>
    <w:qFormat/>
    <w:pPr>
      <w:ind w:left="0" w:firstLine="2560"/>
      <w:spacing w:before="0" w:after="0" w:line="360" w:lineRule="auto"/>
    </w:pPr>
  </w:style>
  <w:style w:type="paragraph" w:styleId="1198" w:customStyle="1">
    <w:name w:val="xl26"/>
    <w:basedOn w:val="906"/>
    <w:next w:val="1158"/>
    <w:qFormat/>
    <w:pPr>
      <w:ind w:left="0" w:firstLine="20"/>
      <w:jc w:val="center"/>
      <w:spacing w:before="280" w:after="280" w:line="240" w:lineRule="auto"/>
      <w:shd w:val="clear" w:color="000000" w:fill="ffffff"/>
    </w:pPr>
  </w:style>
  <w:style w:type="paragraph" w:styleId="1199" w:customStyle="1">
    <w:name w:val="xl71"/>
    <w:basedOn w:val="906"/>
    <w:next w:val="1200"/>
    <w:qFormat/>
    <w:pPr>
      <w:ind w:left="0" w:firstLine="1536"/>
      <w:spacing w:before="280" w:after="280" w:line="240" w:lineRule="auto"/>
    </w:pPr>
  </w:style>
  <w:style w:type="paragraph" w:styleId="1200" w:customStyle="1">
    <w:name w:val="正文文本 31"/>
    <w:basedOn w:val="906"/>
    <w:next w:val="1201"/>
    <w:qFormat/>
    <w:pPr>
      <w:ind w:left="0" w:firstLine="3584"/>
      <w:jc w:val="center"/>
      <w:spacing w:before="0" w:after="120" w:line="360" w:lineRule="auto"/>
    </w:pPr>
  </w:style>
  <w:style w:type="paragraph" w:styleId="1201" w:customStyle="1">
    <w:name w:val="列出段落111"/>
    <w:basedOn w:val="906"/>
    <w:next w:val="1202"/>
    <w:qFormat/>
    <w:pPr>
      <w:ind w:left="420" w:firstLine="3748"/>
      <w:spacing w:before="0" w:after="0" w:line="240" w:lineRule="auto"/>
    </w:pPr>
  </w:style>
  <w:style w:type="paragraph" w:styleId="1202" w:customStyle="1">
    <w:name w:val="xl78"/>
    <w:basedOn w:val="906"/>
    <w:next w:val="1203"/>
    <w:qFormat/>
    <w:pPr>
      <w:ind w:left="0" w:firstLine="3584"/>
      <w:jc w:val="center"/>
      <w:spacing w:before="280" w:after="280" w:line="240" w:lineRule="auto"/>
    </w:pPr>
  </w:style>
  <w:style w:type="paragraph" w:styleId="1203" w:customStyle="1">
    <w:name w:val="段落正文"/>
    <w:next w:val="1193"/>
    <w:qFormat/>
    <w:pPr>
      <w:ind w:firstLine="4608"/>
      <w:jc w:val="center"/>
      <w:spacing w:line="360" w:lineRule="auto"/>
    </w:pPr>
    <w:rPr>
      <w:rFonts w:ascii="Calibri" w:hAnsi="Calibri"/>
    </w:rPr>
  </w:style>
  <w:style w:type="paragraph" w:styleId="1204" w:customStyle="1">
    <w:name w:val="修订1"/>
    <w:uiPriority w:val="99"/>
    <w:unhideWhenUsed/>
    <w:qFormat/>
    <w:rPr>
      <w:rFonts w:ascii="Calibri" w:hAnsi="Calibri"/>
    </w:rPr>
  </w:style>
  <w:style w:type="paragraph" w:styleId="1205" w:customStyle="1">
    <w:name w:val="2-2ji"/>
    <w:basedOn w:val="908"/>
    <w:next w:val="1101"/>
    <w:qFormat/>
    <w:pPr>
      <w:ind w:left="0" w:firstLine="24"/>
      <w:jc w:val="center"/>
      <w:spacing w:before="0" w:after="0" w:line="360" w:lineRule="auto"/>
      <w:outlineLvl w:val="1"/>
    </w:pPr>
  </w:style>
  <w:style w:type="paragraph" w:styleId="1206" w:customStyle="1">
    <w:name w:val="TOC 标题1"/>
    <w:basedOn w:val="907"/>
    <w:next w:val="905"/>
    <w:qFormat/>
    <w:pPr>
      <w:ind w:left="0" w:firstLine="6144"/>
      <w:spacing w:before="480" w:after="0" w:line="276" w:lineRule="auto"/>
    </w:pPr>
    <w:rPr>
      <w:b/>
      <w:sz w:val="30"/>
    </w:rPr>
  </w:style>
  <w:style w:type="paragraph" w:styleId="1207" w:customStyle="1">
    <w:name w:val="样式 小四 行距: 1.5 倍行距 首行缩进:  2 字符"/>
    <w:basedOn w:val="906"/>
    <w:next w:val="1208"/>
    <w:qFormat/>
    <w:pPr>
      <w:ind w:left="480" w:firstLine="2784"/>
      <w:spacing w:before="0" w:after="0" w:line="360" w:lineRule="auto"/>
    </w:pPr>
  </w:style>
  <w:style w:type="paragraph" w:styleId="1208" w:customStyle="1">
    <w:name w:val="xl84"/>
    <w:basedOn w:val="906"/>
    <w:next w:val="1205"/>
    <w:qFormat/>
    <w:pPr>
      <w:ind w:left="0" w:firstLine="2048"/>
      <w:jc w:val="center"/>
      <w:spacing w:before="280" w:after="280" w:line="240" w:lineRule="auto"/>
    </w:pPr>
  </w:style>
  <w:style w:type="paragraph" w:styleId="1209" w:customStyle="1">
    <w:name w:val="纯文本2"/>
    <w:basedOn w:val="906"/>
    <w:next w:val="1210"/>
    <w:qFormat/>
    <w:pPr>
      <w:ind w:left="0" w:firstLine="3584"/>
      <w:spacing w:before="0" w:after="0" w:line="240" w:lineRule="auto"/>
    </w:pPr>
  </w:style>
  <w:style w:type="paragraph" w:styleId="1210" w:customStyle="1">
    <w:name w:val="xl69"/>
    <w:basedOn w:val="906"/>
    <w:next w:val="1211"/>
    <w:qFormat/>
    <w:pPr>
      <w:ind w:left="0" w:firstLine="3584"/>
      <w:spacing w:before="280" w:after="280" w:line="240" w:lineRule="auto"/>
    </w:pPr>
  </w:style>
  <w:style w:type="paragraph" w:styleId="1211" w:customStyle="1">
    <w:name w:val="Char Char Char"/>
    <w:basedOn w:val="906"/>
    <w:next w:val="1197"/>
    <w:qFormat/>
    <w:pPr>
      <w:ind w:left="0" w:firstLine="2560"/>
      <w:spacing w:before="0" w:after="0" w:line="240" w:lineRule="auto"/>
    </w:pPr>
  </w:style>
  <w:style w:type="paragraph" w:styleId="1212" w:customStyle="1">
    <w:name w:val="Char Char Char Char Char Char Char Char Char Char Char Char Char Char Char"/>
    <w:basedOn w:val="906"/>
    <w:next w:val="1206"/>
    <w:qFormat/>
    <w:pPr>
      <w:ind w:left="0" w:firstLine="3584"/>
      <w:jc w:val="center"/>
      <w:spacing w:before="0" w:after="0" w:line="400" w:lineRule="exact"/>
    </w:pPr>
  </w:style>
  <w:style w:type="paragraph" w:styleId="1213" w:customStyle="1">
    <w:name w:val="!方块加粗"/>
    <w:basedOn w:val="906"/>
    <w:next w:val="1207"/>
    <w:qFormat/>
    <w:pPr>
      <w:ind w:left="600" w:firstLine="5212"/>
      <w:spacing w:before="0" w:after="0" w:line="360" w:lineRule="auto"/>
    </w:pPr>
  </w:style>
  <w:style w:type="paragraph" w:styleId="1214" w:customStyle="1">
    <w:name w:val="首行缩进"/>
    <w:basedOn w:val="905"/>
    <w:qFormat/>
    <w:pPr>
      <w:ind w:firstLine="480"/>
    </w:pPr>
    <w:rPr>
      <w:lang w:val="zh-CN"/>
    </w:rPr>
  </w:style>
  <w:style w:type="paragraph" w:styleId="1215" w:customStyle="1">
    <w:name w:val="xl63"/>
    <w:basedOn w:val="906"/>
    <w:next w:val="1216"/>
    <w:qFormat/>
    <w:pPr>
      <w:ind w:left="0" w:firstLine="5120"/>
      <w:spacing w:before="280" w:after="280" w:line="240" w:lineRule="auto"/>
    </w:pPr>
  </w:style>
  <w:style w:type="paragraph" w:styleId="1216" w:customStyle="1">
    <w:name w:val="表格文字（4号居中）"/>
    <w:next w:val="1213"/>
    <w:qFormat/>
    <w:pPr>
      <w:ind w:firstLine="2560"/>
      <w:jc w:val="center"/>
    </w:pPr>
    <w:rPr>
      <w:rFonts w:ascii="Calibri" w:hAnsi="Calibri"/>
    </w:rPr>
  </w:style>
  <w:style w:type="paragraph" w:styleId="1217" w:customStyle="1">
    <w:name w:val="4"/>
    <w:basedOn w:val="906"/>
    <w:next w:val="932"/>
    <w:qFormat/>
    <w:pPr>
      <w:ind w:left="409" w:firstLine="3737"/>
      <w:spacing w:before="0" w:after="0" w:line="420" w:lineRule="exact"/>
    </w:pPr>
  </w:style>
  <w:style w:type="paragraph" w:styleId="1218" w:customStyle="1">
    <w:name w:val="Char Char"/>
    <w:next w:val="1131"/>
    <w:qFormat/>
    <w:pPr>
      <w:ind w:firstLine="14"/>
      <w:spacing w:line="360" w:lineRule="auto"/>
      <w:shd w:val="clear" w:color="000000" w:fill="000080"/>
    </w:pPr>
    <w:rPr>
      <w:rFonts w:ascii="Calibri" w:hAnsi="Calibri"/>
    </w:rPr>
  </w:style>
  <w:style w:type="paragraph" w:styleId="1219" w:customStyle="1">
    <w:name w:val="111"/>
    <w:next w:val="1217"/>
    <w:qFormat/>
    <w:pPr>
      <w:ind w:left="480" w:firstLine="4320"/>
      <w:spacing w:line="440" w:lineRule="exact"/>
    </w:pPr>
    <w:rPr>
      <w:rFonts w:ascii="Calibri" w:hAnsi="Calibri"/>
    </w:rPr>
  </w:style>
  <w:style w:type="paragraph" w:styleId="1220" w:customStyle="1">
    <w:name w:val="xl24"/>
    <w:basedOn w:val="906"/>
    <w:next w:val="1221"/>
    <w:qFormat/>
    <w:pPr>
      <w:ind w:left="0" w:firstLine="20"/>
      <w:jc w:val="center"/>
      <w:spacing w:before="280" w:after="280" w:line="240" w:lineRule="auto"/>
      <w:shd w:val="clear" w:color="000000" w:fill="ffffff"/>
    </w:pPr>
  </w:style>
  <w:style w:type="paragraph" w:styleId="1221" w:customStyle="1">
    <w:name w:val="Char Char4 Char Char"/>
    <w:basedOn w:val="906"/>
    <w:next w:val="1222"/>
    <w:qFormat/>
    <w:pPr>
      <w:ind w:left="0" w:firstLine="2560"/>
      <w:spacing w:before="0" w:after="0" w:line="240" w:lineRule="auto"/>
    </w:pPr>
  </w:style>
  <w:style w:type="paragraph" w:styleId="1222" w:customStyle="1">
    <w:name w:val="目录4"/>
    <w:basedOn w:val="906"/>
    <w:next w:val="905"/>
    <w:qFormat/>
    <w:pPr>
      <w:ind w:left="629" w:firstLine="5237"/>
      <w:spacing w:before="0" w:after="0" w:line="317" w:lineRule="atLeast"/>
    </w:pPr>
  </w:style>
  <w:style w:type="paragraph" w:styleId="1223" w:customStyle="1">
    <w:name w:val="1"/>
    <w:basedOn w:val="906"/>
    <w:next w:val="939"/>
    <w:qFormat/>
    <w:pPr>
      <w:ind w:left="0" w:firstLine="2048"/>
      <w:spacing w:before="0" w:after="0" w:line="240" w:lineRule="auto"/>
    </w:pPr>
  </w:style>
  <w:style w:type="paragraph" w:styleId="1224" w:customStyle="1">
    <w:name w:val="二级条标题"/>
    <w:basedOn w:val="906"/>
    <w:next w:val="905"/>
    <w:qFormat/>
    <w:pPr>
      <w:ind w:left="0" w:firstLine="8"/>
      <w:spacing w:before="0" w:after="0" w:line="240" w:lineRule="auto"/>
      <w:outlineLvl w:val="3"/>
    </w:pPr>
  </w:style>
  <w:style w:type="paragraph" w:styleId="1225" w:customStyle="1">
    <w:name w:val="Char Char Char Char Char Char1 Char Char Char1 Char Char Char Char Char Char Char Char Char Char Char Char Char Char Char Char Char Char"/>
    <w:basedOn w:val="906"/>
    <w:next w:val="1226"/>
    <w:qFormat/>
    <w:pPr>
      <w:ind w:left="0" w:firstLine="2560"/>
      <w:spacing w:before="0" w:after="0" w:line="240" w:lineRule="auto"/>
    </w:pPr>
  </w:style>
  <w:style w:type="paragraph" w:styleId="1226" w:customStyle="1">
    <w:name w:val="样式 加粗 居中11"/>
    <w:basedOn w:val="906"/>
    <w:next w:val="1227"/>
    <w:qFormat/>
    <w:pPr>
      <w:ind w:left="0" w:firstLine="2560"/>
      <w:jc w:val="center"/>
      <w:spacing w:before="0" w:after="0" w:line="360" w:lineRule="auto"/>
    </w:pPr>
  </w:style>
  <w:style w:type="paragraph" w:styleId="1227" w:customStyle="1">
    <w:name w:val="xl89"/>
    <w:basedOn w:val="906"/>
    <w:next w:val="1228"/>
    <w:qFormat/>
    <w:pPr>
      <w:ind w:left="0" w:firstLine="3584"/>
      <w:spacing w:before="280" w:after="280" w:line="240" w:lineRule="auto"/>
    </w:pPr>
  </w:style>
  <w:style w:type="paragraph" w:styleId="1228" w:customStyle="1">
    <w:name w:val="Char Char Char Char Char Char1 Char Char Char Char Char Char1 Char Char Char Char Char Char Char Char Char"/>
    <w:basedOn w:val="906"/>
    <w:next w:val="1229"/>
    <w:qFormat/>
    <w:pPr>
      <w:ind w:left="0" w:firstLine="2560"/>
      <w:spacing w:before="0" w:after="0" w:line="240" w:lineRule="auto"/>
    </w:pPr>
  </w:style>
  <w:style w:type="paragraph" w:styleId="1229" w:customStyle="1">
    <w:name w:val="文章附标题"/>
    <w:basedOn w:val="906"/>
    <w:next w:val="906"/>
    <w:qFormat/>
    <w:pPr>
      <w:ind w:left="0" w:firstLine="5120"/>
      <w:jc w:val="center"/>
      <w:spacing w:before="187" w:after="175" w:line="374" w:lineRule="atLeast"/>
    </w:pPr>
  </w:style>
  <w:style w:type="paragraph" w:styleId="1230" w:customStyle="1">
    <w:name w:val="图注"/>
    <w:next w:val="1231"/>
    <w:qFormat/>
    <w:pPr>
      <w:ind w:left="360" w:firstLine="2152"/>
      <w:jc w:val="center"/>
    </w:pPr>
    <w:rPr>
      <w:rFonts w:ascii="Calibri" w:hAnsi="Calibri"/>
    </w:rPr>
  </w:style>
  <w:style w:type="paragraph" w:styleId="1231" w:customStyle="1">
    <w:name w:val="列表编号 41"/>
    <w:basedOn w:val="906"/>
    <w:next w:val="1147"/>
    <w:qFormat/>
    <w:pPr>
      <w:ind w:left="1620" w:firstLine="2712"/>
      <w:spacing w:before="0" w:after="0" w:line="360" w:lineRule="auto"/>
    </w:pPr>
  </w:style>
  <w:style w:type="paragraph" w:styleId="1232" w:customStyle="1">
    <w:name w:val="列出段落3"/>
    <w:basedOn w:val="906"/>
    <w:next w:val="1160"/>
    <w:qFormat/>
    <w:pPr>
      <w:ind w:left="420" w:firstLine="3748"/>
      <w:spacing w:before="0" w:after="0" w:line="240" w:lineRule="auto"/>
    </w:pPr>
  </w:style>
  <w:style w:type="paragraph" w:styleId="1233" w:customStyle="1">
    <w:name w:val="_Style 40"/>
    <w:basedOn w:val="905"/>
    <w:qFormat/>
    <w:pPr>
      <w:ind w:left="0"/>
      <w:jc w:val="left"/>
      <w:spacing w:after="160" w:line="240" w:lineRule="exact"/>
    </w:pPr>
    <w:rPr>
      <w:rFonts w:ascii="Times New Roman" w:hAnsi="Times New Roman"/>
      <w:sz w:val="24"/>
    </w:rPr>
  </w:style>
  <w:style w:type="paragraph" w:styleId="1234" w:customStyle="1">
    <w:name w:val="加粗（居中）"/>
    <w:next w:val="1134"/>
    <w:qFormat/>
    <w:pPr>
      <w:ind w:firstLine="2560"/>
    </w:pPr>
    <w:rPr>
      <w:rFonts w:ascii="Calibri" w:hAnsi="Calibri"/>
    </w:rPr>
  </w:style>
  <w:style w:type="paragraph" w:styleId="1235" w:customStyle="1">
    <w:name w:val="项目符1"/>
    <w:basedOn w:val="906"/>
    <w:next w:val="1236"/>
    <w:qFormat/>
    <w:pPr>
      <w:ind w:left="1365" w:right="100" w:firstLine="2728"/>
      <w:spacing w:before="78" w:after="78" w:line="300" w:lineRule="auto"/>
    </w:pPr>
  </w:style>
  <w:style w:type="paragraph" w:styleId="1236" w:customStyle="1">
    <w:name w:val="引文目录标题1"/>
    <w:basedOn w:val="906"/>
    <w:next w:val="905"/>
    <w:qFormat/>
    <w:pPr>
      <w:ind w:left="0" w:firstLine="4608"/>
      <w:jc w:val="center"/>
      <w:spacing w:before="120" w:after="0" w:line="360" w:lineRule="auto"/>
    </w:pPr>
  </w:style>
  <w:style w:type="paragraph" w:styleId="1237" w:customStyle="1">
    <w:name w:val="xl77"/>
    <w:basedOn w:val="906"/>
    <w:next w:val="1238"/>
    <w:qFormat/>
    <w:pPr>
      <w:ind w:left="0" w:firstLine="3584"/>
      <w:spacing w:before="280" w:after="280" w:line="240" w:lineRule="auto"/>
    </w:pPr>
  </w:style>
  <w:style w:type="paragraph" w:styleId="1238" w:customStyle="1">
    <w:name w:val="Char Char Char1"/>
    <w:basedOn w:val="906"/>
    <w:next w:val="1239"/>
    <w:qFormat/>
    <w:pPr>
      <w:ind w:left="900" w:firstLine="2096"/>
      <w:spacing w:before="0" w:after="0" w:line="240" w:lineRule="auto"/>
    </w:pPr>
  </w:style>
  <w:style w:type="paragraph" w:styleId="1239" w:customStyle="1">
    <w:name w:val="索引 21"/>
    <w:basedOn w:val="906"/>
    <w:next w:val="905"/>
    <w:qFormat/>
    <w:pPr>
      <w:ind w:left="200" w:firstLine="2560"/>
      <w:jc w:val="center"/>
      <w:spacing w:before="0" w:after="0" w:line="360" w:lineRule="auto"/>
    </w:pPr>
  </w:style>
  <w:style w:type="paragraph" w:styleId="1240" w:customStyle="1">
    <w:name w:val="Char Char Char Char Char Char1 Char Char Char Char Char Char1 Char Char Char1"/>
    <w:basedOn w:val="906"/>
    <w:next w:val="1241"/>
    <w:qFormat/>
    <w:pPr>
      <w:ind w:left="0" w:firstLine="2560"/>
      <w:spacing w:before="0" w:after="0" w:line="240" w:lineRule="auto"/>
    </w:pPr>
  </w:style>
  <w:style w:type="paragraph" w:styleId="1241" w:customStyle="1">
    <w:name w:val="xl64"/>
    <w:basedOn w:val="906"/>
    <w:next w:val="1224"/>
    <w:qFormat/>
    <w:pPr>
      <w:ind w:left="0" w:firstLine="3584"/>
      <w:spacing w:before="280" w:after="280" w:line="240" w:lineRule="auto"/>
    </w:pPr>
  </w:style>
  <w:style w:type="paragraph" w:styleId="1242" w:customStyle="1">
    <w:name w:val="Char1 Char Char Char"/>
    <w:basedOn w:val="906"/>
    <w:next w:val="1220"/>
    <w:qFormat/>
    <w:pPr>
      <w:ind w:left="0" w:firstLine="2560"/>
      <w:spacing w:before="0" w:after="0" w:line="240" w:lineRule="auto"/>
    </w:pPr>
  </w:style>
  <w:style w:type="paragraph" w:styleId="1243" w:customStyle="1">
    <w:name w:val="font7"/>
    <w:basedOn w:val="906"/>
    <w:next w:val="1240"/>
    <w:qFormat/>
    <w:pPr>
      <w:ind w:left="0" w:firstLine="3584"/>
      <w:spacing w:before="280" w:after="280" w:line="240" w:lineRule="auto"/>
    </w:pPr>
  </w:style>
  <w:style w:type="paragraph" w:styleId="1244" w:customStyle="1">
    <w:name w:val="WPSOffice手动目录 3"/>
    <w:qFormat/>
    <w:pPr>
      <w:ind w:left="400"/>
    </w:pPr>
  </w:style>
  <w:style w:type="paragraph" w:styleId="1245" w:customStyle="1">
    <w:name w:val="标准文本"/>
    <w:basedOn w:val="906"/>
    <w:next w:val="1246"/>
    <w:qFormat/>
    <w:pPr>
      <w:ind w:left="480" w:firstLine="2784"/>
      <w:spacing w:before="0" w:after="0" w:line="360" w:lineRule="auto"/>
    </w:pPr>
  </w:style>
  <w:style w:type="paragraph" w:styleId="1246" w:customStyle="1">
    <w:name w:val="纯文本11"/>
    <w:basedOn w:val="906"/>
    <w:next w:val="950"/>
    <w:qFormat/>
    <w:pPr>
      <w:ind w:left="0" w:firstLine="3584"/>
      <w:spacing w:before="0" w:after="0" w:line="240" w:lineRule="auto"/>
    </w:pPr>
  </w:style>
  <w:style w:type="paragraph" w:styleId="1247" w:customStyle="1">
    <w:name w:val="TOC 标题2"/>
    <w:basedOn w:val="906"/>
    <w:next w:val="905"/>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48" w:customStyle="1">
    <w:name w:val="纯文本4"/>
    <w:basedOn w:val="905"/>
    <w:qFormat/>
    <w:pPr>
      <w:ind w:left="0"/>
      <w:widowControl w:val="off"/>
    </w:pPr>
    <w:rPr>
      <w:rFonts w:ascii="宋体" w:hAnsi="Courier New" w:eastAsia="楷体_GB2312"/>
      <w:sz w:val="26"/>
    </w:rPr>
  </w:style>
  <w:style w:type="paragraph" w:styleId="1249" w:customStyle="1">
    <w:name w:val="样式 加粗 居中2"/>
    <w:basedOn w:val="906"/>
    <w:next w:val="1097"/>
    <w:qFormat/>
    <w:pPr>
      <w:ind w:left="0" w:firstLine="2560"/>
      <w:jc w:val="center"/>
      <w:spacing w:before="0" w:after="0" w:line="360" w:lineRule="auto"/>
    </w:pPr>
  </w:style>
  <w:style w:type="paragraph" w:styleId="1250" w:customStyle="1">
    <w:name w:val="xl87"/>
    <w:basedOn w:val="906"/>
    <w:next w:val="1251"/>
    <w:qFormat/>
    <w:pPr>
      <w:ind w:left="0" w:firstLine="5120"/>
      <w:spacing w:before="280" w:after="280" w:line="240" w:lineRule="auto"/>
    </w:pPr>
  </w:style>
  <w:style w:type="paragraph" w:styleId="1251" w:customStyle="1">
    <w:name w:val="招标文件》"/>
    <w:basedOn w:val="906"/>
    <w:next w:val="1209"/>
    <w:qFormat/>
    <w:pPr>
      <w:ind w:left="420" w:firstLine="2140"/>
      <w:spacing w:before="120" w:after="120" w:line="300" w:lineRule="auto"/>
    </w:pPr>
  </w:style>
  <w:style w:type="paragraph" w:styleId="1252" w:customStyle="1">
    <w:name w:val="TOC 标题3"/>
    <w:basedOn w:val="906"/>
    <w:next w:val="905"/>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53" w:customStyle="1">
    <w:name w:val="_Style 169"/>
    <w:next w:val="905"/>
    <w:qFormat/>
    <w:pPr>
      <w:ind w:left="2560"/>
    </w:pPr>
    <w:rPr>
      <w:rFonts w:ascii="Calibri" w:hAnsi="Calibri"/>
    </w:rPr>
  </w:style>
  <w:style w:type="paragraph" w:styleId="1254" w:customStyle="1">
    <w:name w:val="样式"/>
    <w:next w:val="905"/>
    <w:qFormat/>
    <w:pPr>
      <w:ind w:firstLine="3584"/>
      <w:widowControl w:val="off"/>
    </w:pPr>
    <w:rPr>
      <w:rFonts w:ascii="Calibri" w:hAnsi="Calibri"/>
    </w:rPr>
  </w:style>
  <w:style w:type="paragraph" w:styleId="1255" w:customStyle="1">
    <w:name w:val="文档标题5"/>
    <w:basedOn w:val="911"/>
    <w:next w:val="905"/>
    <w:qFormat/>
    <w:pPr>
      <w:ind w:left="992" w:firstLine="18"/>
      <w:spacing w:before="280" w:after="280" w:line="360" w:lineRule="auto"/>
      <w:outlineLvl w:val="4"/>
    </w:pPr>
  </w:style>
  <w:style w:type="paragraph" w:styleId="1256" w:customStyle="1">
    <w:name w:val="Char Char Char Char Char Char Char"/>
    <w:basedOn w:val="906"/>
    <w:next w:val="1257"/>
    <w:qFormat/>
    <w:pPr>
      <w:ind w:left="200" w:firstLine="4808"/>
      <w:spacing w:before="0" w:after="0" w:line="360" w:lineRule="auto"/>
    </w:pPr>
  </w:style>
  <w:style w:type="paragraph" w:styleId="1257" w:customStyle="1">
    <w:name w:val="font0"/>
    <w:basedOn w:val="906"/>
    <w:next w:val="1258"/>
    <w:qFormat/>
    <w:pPr>
      <w:ind w:left="0" w:firstLine="1024"/>
      <w:spacing w:before="280" w:after="280" w:line="240" w:lineRule="auto"/>
    </w:pPr>
  </w:style>
  <w:style w:type="paragraph" w:styleId="1258" w:customStyle="1">
    <w:name w:val="font9"/>
    <w:basedOn w:val="906"/>
    <w:next w:val="1182"/>
    <w:qFormat/>
    <w:pPr>
      <w:ind w:left="0" w:firstLine="7168"/>
      <w:spacing w:before="280" w:after="280" w:line="240" w:lineRule="auto"/>
    </w:pPr>
  </w:style>
  <w:style w:type="paragraph" w:styleId="1259" w:customStyle="1">
    <w:name w:val="Char Char Char Char Char Char1 Char Char Char Char Char Char1 Char Char Char Char Char Char Char"/>
    <w:basedOn w:val="906"/>
    <w:next w:val="1250"/>
    <w:qFormat/>
    <w:pPr>
      <w:ind w:left="0" w:firstLine="2560"/>
      <w:spacing w:before="0" w:after="0" w:line="240" w:lineRule="auto"/>
    </w:pPr>
  </w:style>
  <w:style w:type="paragraph" w:styleId="1260" w:customStyle="1">
    <w:name w:val="xl82"/>
    <w:basedOn w:val="906"/>
    <w:next w:val="1149"/>
    <w:qFormat/>
    <w:pPr>
      <w:ind w:left="0" w:firstLine="5120"/>
      <w:spacing w:before="280" w:after="280" w:line="240" w:lineRule="auto"/>
    </w:pPr>
  </w:style>
  <w:style w:type="paragraph" w:styleId="1261" w:customStyle="1">
    <w:name w:val="xl80"/>
    <w:basedOn w:val="906"/>
    <w:next w:val="1262"/>
    <w:qFormat/>
    <w:pPr>
      <w:ind w:left="0" w:firstLine="3584"/>
      <w:jc w:val="center"/>
      <w:spacing w:before="280" w:after="280" w:line="240" w:lineRule="auto"/>
    </w:pPr>
  </w:style>
  <w:style w:type="paragraph" w:styleId="1262" w:customStyle="1">
    <w:name w:val="样式2"/>
    <w:basedOn w:val="911"/>
    <w:next w:val="1188"/>
    <w:qFormat/>
    <w:pPr>
      <w:ind w:left="1134" w:firstLine="18"/>
      <w:spacing w:before="0" w:after="0" w:line="360" w:lineRule="auto"/>
      <w:outlineLvl w:val="4"/>
    </w:pPr>
  </w:style>
  <w:style w:type="paragraph" w:styleId="1263" w:customStyle="1">
    <w:name w:val="msolistparagraph"/>
    <w:basedOn w:val="906"/>
    <w:next w:val="1177"/>
    <w:qFormat/>
    <w:pPr>
      <w:ind w:left="420" w:firstLine="3748"/>
      <w:spacing w:before="0" w:after="0" w:line="240" w:lineRule="auto"/>
    </w:pPr>
  </w:style>
  <w:style w:type="paragraph" w:styleId="1264" w:customStyle="1">
    <w:name w:val="xl68"/>
    <w:basedOn w:val="906"/>
    <w:next w:val="1265"/>
    <w:qFormat/>
    <w:pPr>
      <w:ind w:left="100" w:firstLine="5220"/>
      <w:spacing w:before="280" w:after="280" w:line="240" w:lineRule="auto"/>
    </w:pPr>
  </w:style>
  <w:style w:type="paragraph" w:styleId="1265" w:customStyle="1">
    <w:name w:val="Char1"/>
    <w:basedOn w:val="906"/>
    <w:next w:val="1184"/>
    <w:qFormat/>
    <w:pPr>
      <w:ind w:left="0" w:firstLine="2560"/>
      <w:spacing w:before="0" w:after="0" w:line="240" w:lineRule="auto"/>
    </w:pPr>
  </w:style>
  <w:style w:type="paragraph" w:styleId="1266" w:customStyle="1">
    <w:name w:val="xl83"/>
    <w:basedOn w:val="906"/>
    <w:next w:val="1256"/>
    <w:qFormat/>
    <w:pPr>
      <w:ind w:left="0" w:firstLine="5120"/>
      <w:spacing w:before="280" w:after="280" w:line="240" w:lineRule="auto"/>
    </w:pPr>
  </w:style>
  <w:style w:type="paragraph" w:styleId="1267" w:customStyle="1">
    <w:name w:val="正文符号1"/>
    <w:basedOn w:val="906"/>
    <w:next w:val="1146"/>
    <w:qFormat/>
    <w:pPr>
      <w:ind w:left="987" w:firstLine="5724"/>
      <w:spacing w:before="0" w:after="0" w:line="240" w:lineRule="auto"/>
    </w:pPr>
  </w:style>
  <w:style w:type="paragraph" w:styleId="1268" w:customStyle="1">
    <w:name w:val="2ji"/>
    <w:basedOn w:val="908"/>
    <w:next w:val="948"/>
    <w:qFormat/>
    <w:pPr>
      <w:ind w:left="0" w:firstLine="24"/>
      <w:spacing w:before="0" w:after="0" w:line="360" w:lineRule="auto"/>
      <w:outlineLvl w:val="1"/>
    </w:pPr>
  </w:style>
  <w:style w:type="paragraph" w:styleId="1269" w:customStyle="1">
    <w:name w:val="xl79"/>
    <w:basedOn w:val="906"/>
    <w:next w:val="1219"/>
    <w:qFormat/>
    <w:pPr>
      <w:ind w:left="0" w:firstLine="3584"/>
      <w:jc w:val="center"/>
      <w:spacing w:before="280" w:after="280" w:line="240" w:lineRule="auto"/>
    </w:pPr>
  </w:style>
  <w:style w:type="paragraph" w:styleId="1270" w:customStyle="1">
    <w:name w:val="xl23"/>
    <w:basedOn w:val="906"/>
    <w:next w:val="942"/>
    <w:qFormat/>
    <w:pPr>
      <w:ind w:left="0" w:firstLine="20"/>
      <w:spacing w:before="280" w:after="280" w:line="240" w:lineRule="auto"/>
      <w:shd w:val="clear" w:color="000000" w:fill="ffffff"/>
    </w:pPr>
  </w:style>
  <w:style w:type="paragraph" w:styleId="1271" w:customStyle="1">
    <w:name w:val="xl75"/>
    <w:basedOn w:val="906"/>
    <w:next w:val="951"/>
    <w:qFormat/>
    <w:pPr>
      <w:ind w:left="0" w:firstLine="3584"/>
      <w:jc w:val="center"/>
      <w:spacing w:before="280" w:after="280" w:line="240" w:lineRule="auto"/>
    </w:pPr>
  </w:style>
  <w:style w:type="paragraph" w:styleId="1272" w:customStyle="1">
    <w:name w:val="纯文本3"/>
    <w:basedOn w:val="905"/>
    <w:qFormat/>
    <w:rPr>
      <w:rFonts w:ascii="宋体" w:hAnsi="Courier New"/>
    </w:rPr>
  </w:style>
  <w:style w:type="paragraph" w:styleId="1273" w:customStyle="1">
    <w:name w:val="表格文字（两侧对齐）"/>
    <w:basedOn w:val="906"/>
    <w:next w:val="1194"/>
    <w:qFormat/>
    <w:pPr>
      <w:ind w:left="0" w:firstLine="3584"/>
      <w:spacing w:before="0" w:after="0" w:line="240" w:lineRule="auto"/>
    </w:pPr>
  </w:style>
  <w:style w:type="paragraph" w:styleId="1274" w:customStyle="1">
    <w:name w:val="1ji"/>
    <w:basedOn w:val="907"/>
    <w:next w:val="1237"/>
    <w:qFormat/>
    <w:pPr>
      <w:ind w:left="0" w:firstLine="18"/>
      <w:jc w:val="center"/>
      <w:spacing w:before="0" w:after="0" w:line="240" w:lineRule="auto"/>
      <w:outlineLvl w:val="0"/>
    </w:pPr>
  </w:style>
  <w:style w:type="paragraph" w:styleId="1275" w:customStyle="1">
    <w:name w:val="正文_0_0"/>
    <w:next w:val="1234"/>
    <w:qFormat/>
    <w:pPr>
      <w:ind w:firstLine="3584"/>
      <w:jc w:val="both"/>
      <w:widowControl w:val="off"/>
    </w:pPr>
    <w:rPr>
      <w:rFonts w:ascii="Calibri" w:hAnsi="Calibri"/>
    </w:rPr>
  </w:style>
  <w:style w:type="paragraph" w:styleId="1276" w:customStyle="1">
    <w:name w:val="font5"/>
    <w:basedOn w:val="906"/>
    <w:next w:val="1103"/>
    <w:qFormat/>
    <w:pPr>
      <w:ind w:left="0" w:firstLine="5120"/>
      <w:spacing w:before="280" w:after="280" w:line="240" w:lineRule="auto"/>
    </w:pPr>
  </w:style>
  <w:style w:type="paragraph" w:styleId="1277" w:customStyle="1">
    <w:name w:val="索引 81"/>
    <w:basedOn w:val="906"/>
    <w:next w:val="905"/>
    <w:qFormat/>
    <w:pPr>
      <w:ind w:left="1400" w:firstLine="2560"/>
      <w:jc w:val="center"/>
      <w:spacing w:before="0" w:after="0" w:line="360" w:lineRule="auto"/>
    </w:pPr>
  </w:style>
  <w:style w:type="paragraph" w:styleId="1278" w:customStyle="1">
    <w:name w:val="标书_正文"/>
    <w:basedOn w:val="906"/>
    <w:next w:val="1279"/>
    <w:qFormat/>
    <w:pPr>
      <w:ind w:left="420" w:firstLine="1188"/>
      <w:spacing w:before="0" w:after="0" w:line="360" w:lineRule="auto"/>
    </w:pPr>
  </w:style>
  <w:style w:type="paragraph" w:styleId="1279" w:customStyle="1">
    <w:name w:val="样式 标题 2 + Times New Roman 四号 非加粗 段前: 5 磅 段后: 0 磅 行距: 固定值 20..."/>
    <w:basedOn w:val="908"/>
    <w:next w:val="1179"/>
    <w:qFormat/>
    <w:pPr>
      <w:ind w:left="0" w:firstLine="24"/>
      <w:spacing w:before="100" w:after="0" w:line="400" w:lineRule="exact"/>
      <w:outlineLvl w:val="1"/>
    </w:pPr>
  </w:style>
  <w:style w:type="paragraph" w:styleId="1280" w:customStyle="1">
    <w:name w:val="Text Body"/>
    <w:basedOn w:val="906"/>
    <w:next w:val="1235"/>
    <w:qFormat/>
    <w:pPr>
      <w:ind w:left="0" w:firstLine="4096"/>
      <w:spacing w:before="0" w:after="120" w:line="240" w:lineRule="auto"/>
    </w:pPr>
  </w:style>
  <w:style w:type="paragraph" w:styleId="1281" w:customStyle="1">
    <w:name w:val="索引 71"/>
    <w:basedOn w:val="906"/>
    <w:next w:val="905"/>
    <w:qFormat/>
    <w:pPr>
      <w:ind w:left="1200" w:firstLine="2560"/>
      <w:jc w:val="center"/>
      <w:spacing w:before="0" w:after="0" w:line="360" w:lineRule="auto"/>
    </w:pPr>
  </w:style>
  <w:style w:type="paragraph" w:styleId="1282" w:customStyle="1">
    <w:name w:val="修订2"/>
    <w:uiPriority w:val="99"/>
    <w:semiHidden/>
    <w:qFormat/>
    <w:rPr>
      <w:rFonts w:ascii="Calibri" w:hAnsi="Calibri"/>
    </w:rPr>
  </w:style>
  <w:style w:type="paragraph" w:styleId="1283" w:customStyle="1">
    <w:name w:val="WPSOffice手动目录 2"/>
    <w:qFormat/>
    <w:pPr>
      <w:ind w:left="200"/>
    </w:pPr>
  </w:style>
  <w:style w:type="paragraph" w:styleId="1284" w:customStyle="1">
    <w:name w:val="索引 11"/>
    <w:basedOn w:val="906"/>
    <w:next w:val="905"/>
    <w:qFormat/>
    <w:pPr>
      <w:ind w:left="0" w:firstLine="3584"/>
      <w:spacing w:before="0" w:after="0" w:line="240" w:lineRule="auto"/>
    </w:pPr>
  </w:style>
  <w:style w:type="paragraph" w:styleId="1285" w:customStyle="1">
    <w:name w:val="444"/>
    <w:basedOn w:val="906"/>
    <w:next w:val="926"/>
    <w:qFormat/>
    <w:pPr>
      <w:ind w:left="0" w:firstLine="4608"/>
      <w:jc w:val="center"/>
      <w:spacing w:before="0" w:after="0" w:line="312" w:lineRule="atLeast"/>
    </w:pPr>
  </w:style>
  <w:style w:type="paragraph" w:styleId="1286" w:customStyle="1">
    <w:name w:val="p15"/>
    <w:basedOn w:val="905"/>
    <w:qFormat/>
    <w:pPr>
      <w:ind w:left="0"/>
    </w:pPr>
    <w:rPr>
      <w:rFonts w:ascii="宋体" w:hAnsi="宋体" w:cs="宋体"/>
      <w:sz w:val="28"/>
      <w:szCs w:val="28"/>
    </w:rPr>
  </w:style>
  <w:style w:type="paragraph" w:styleId="1287" w:customStyle="1">
    <w:name w:val="文档结构图1"/>
    <w:basedOn w:val="906"/>
    <w:next w:val="1268"/>
    <w:qFormat/>
    <w:pPr>
      <w:ind w:left="200" w:firstLine="2248"/>
      <w:spacing w:before="0" w:after="0" w:line="360" w:lineRule="auto"/>
    </w:pPr>
  </w:style>
  <w:style w:type="paragraph" w:styleId="1288" w:customStyle="1">
    <w:name w:val="样式 首行缩进:  2 字符"/>
    <w:basedOn w:val="906"/>
    <w:next w:val="1271"/>
    <w:qFormat/>
    <w:pPr>
      <w:ind w:left="200" w:firstLine="1224"/>
      <w:spacing w:before="0" w:after="0" w:line="400" w:lineRule="exact"/>
    </w:pPr>
  </w:style>
  <w:style w:type="paragraph" w:styleId="1289" w:customStyle="1">
    <w:name w:val="H 3"/>
    <w:basedOn w:val="909"/>
    <w:next w:val="1266"/>
    <w:qFormat/>
    <w:pPr>
      <w:ind w:left="1429" w:firstLine="18"/>
      <w:spacing w:before="0" w:after="0" w:line="360" w:lineRule="auto"/>
      <w:outlineLvl w:val="2"/>
    </w:pPr>
  </w:style>
  <w:style w:type="paragraph" w:styleId="1290" w:customStyle="1">
    <w:name w:val="段"/>
    <w:next w:val="905"/>
    <w:qFormat/>
    <w:pPr>
      <w:ind w:firstLine="200"/>
      <w:jc w:val="both"/>
    </w:pPr>
    <w:rPr>
      <w:rFonts w:ascii="宋体"/>
      <w:sz w:val="21"/>
    </w:rPr>
  </w:style>
  <w:style w:type="paragraph" w:styleId="1291" w:customStyle="1">
    <w:name w:val="xl85"/>
    <w:basedOn w:val="906"/>
    <w:next w:val="1292"/>
    <w:qFormat/>
    <w:pPr>
      <w:ind w:left="0" w:firstLine="2048"/>
      <w:jc w:val="center"/>
      <w:spacing w:before="280" w:after="280" w:line="240" w:lineRule="auto"/>
    </w:pPr>
  </w:style>
  <w:style w:type="paragraph" w:styleId="1292" w:customStyle="1">
    <w:name w:val="文章总标题"/>
    <w:basedOn w:val="906"/>
    <w:next w:val="1288"/>
    <w:qFormat/>
    <w:pPr>
      <w:ind w:left="0" w:firstLine="7168"/>
      <w:jc w:val="center"/>
      <w:spacing w:before="566" w:after="544" w:line="566" w:lineRule="atLeast"/>
    </w:pPr>
  </w:style>
  <w:style w:type="paragraph" w:styleId="1293" w:customStyle="1">
    <w:name w:val="WPSOffice手动目录 1"/>
    <w:qFormat/>
  </w:style>
  <w:style w:type="paragraph" w:styleId="1294" w:customStyle="1">
    <w:name w:val="Pa0"/>
    <w:basedOn w:val="906"/>
    <w:next w:val="905"/>
    <w:qFormat/>
    <w:pPr>
      <w:ind w:left="0" w:firstLine="4608"/>
      <w:spacing w:before="0" w:after="0" w:line="241" w:lineRule="atLeast"/>
    </w:pPr>
  </w:style>
  <w:style w:type="paragraph" w:styleId="1295" w:customStyle="1">
    <w:name w:val="H 4"/>
    <w:basedOn w:val="910"/>
    <w:next w:val="1260"/>
    <w:qFormat/>
    <w:pPr>
      <w:ind w:left="426" w:firstLine="24"/>
      <w:spacing w:before="0" w:after="0" w:line="360" w:lineRule="auto"/>
      <w:outlineLvl w:val="3"/>
    </w:pPr>
  </w:style>
  <w:style w:type="paragraph" w:styleId="1296" w:customStyle="1">
    <w:name w:val="Default Paragraph Font Para Char Char Char Char Char Char"/>
    <w:basedOn w:val="906"/>
    <w:next w:val="1270"/>
    <w:qFormat/>
    <w:pPr>
      <w:ind w:left="0" w:firstLine="3584"/>
      <w:spacing w:before="0" w:after="160" w:line="240" w:lineRule="exact"/>
    </w:pPr>
  </w:style>
  <w:style w:type="paragraph" w:styleId="1297" w:customStyle="1">
    <w:name w:val="表格文字"/>
    <w:next w:val="1166"/>
    <w:qFormat/>
    <w:pPr>
      <w:ind w:firstLine="3584"/>
    </w:pPr>
    <w:rPr>
      <w:rFonts w:ascii="Calibri" w:hAnsi="Calibri"/>
    </w:rPr>
  </w:style>
  <w:style w:type="paragraph" w:styleId="1298">
    <w:name w:val="Quote"/>
    <w:next w:val="905"/>
    <w:qFormat/>
    <w:pPr>
      <w:ind w:left="3680" w:right="864"/>
      <w:jc w:val="center"/>
      <w:spacing w:before="200" w:after="160"/>
    </w:pPr>
    <w:rPr>
      <w:rFonts w:ascii="Calibri" w:hAnsi="Calibri"/>
      <w:i/>
    </w:rPr>
  </w:style>
  <w:style w:type="paragraph" w:styleId="1299" w:customStyle="1">
    <w:name w:val="索引 51"/>
    <w:basedOn w:val="906"/>
    <w:next w:val="905"/>
    <w:qFormat/>
    <w:pPr>
      <w:ind w:left="800" w:firstLine="2560"/>
      <w:jc w:val="center"/>
      <w:spacing w:before="0" w:after="0" w:line="360" w:lineRule="auto"/>
    </w:pPr>
  </w:style>
  <w:style w:type="paragraph" w:styleId="1300" w:customStyle="1">
    <w:name w:val="xl73"/>
    <w:basedOn w:val="906"/>
    <w:next w:val="1261"/>
    <w:qFormat/>
    <w:pPr>
      <w:ind w:left="0" w:firstLine="3584"/>
      <w:spacing w:before="280" w:after="280" w:line="240" w:lineRule="auto"/>
    </w:pPr>
  </w:style>
  <w:style w:type="paragraph" w:styleId="1301" w:customStyle="1">
    <w:name w:val="Char Char Char Char Char Char1 Char Char Char Char Char Char1 Char Char Char"/>
    <w:basedOn w:val="906"/>
    <w:next w:val="1267"/>
    <w:qFormat/>
    <w:pPr>
      <w:ind w:left="0" w:firstLine="2560"/>
      <w:spacing w:before="0" w:after="0" w:line="240" w:lineRule="auto"/>
    </w:pPr>
  </w:style>
  <w:style w:type="paragraph" w:styleId="1302" w:customStyle="1">
    <w:name w:val="Char Char Char Char Char Char1 Char Char Char1 Char Char Char Char Char Char Char Char Char Char Char Char"/>
    <w:basedOn w:val="906"/>
    <w:next w:val="1291"/>
    <w:qFormat/>
    <w:pPr>
      <w:ind w:left="0" w:firstLine="2560"/>
      <w:spacing w:before="0" w:after="0" w:line="240" w:lineRule="auto"/>
    </w:pPr>
  </w:style>
  <w:style w:type="paragraph" w:styleId="1303" w:customStyle="1">
    <w:name w:val="0"/>
    <w:basedOn w:val="906"/>
    <w:next w:val="1285"/>
    <w:qFormat/>
    <w:pPr>
      <w:ind w:left="0" w:firstLine="2815"/>
      <w:spacing w:before="0" w:after="0" w:line="360" w:lineRule="auto"/>
    </w:pPr>
  </w:style>
  <w:style w:type="paragraph" w:styleId="1304" w:customStyle="1">
    <w:name w:val="自定义二"/>
    <w:basedOn w:val="906"/>
    <w:next w:val="905"/>
    <w:qFormat/>
    <w:pPr>
      <w:ind w:left="0" w:firstLine="14"/>
      <w:spacing w:before="0" w:after="0" w:line="360" w:lineRule="auto"/>
      <w:outlineLvl w:val="1"/>
    </w:pPr>
  </w:style>
  <w:style w:type="paragraph" w:styleId="1305" w:customStyle="1">
    <w:name w:val="目录标题"/>
    <w:basedOn w:val="906"/>
    <w:next w:val="905"/>
    <w:qFormat/>
    <w:pPr>
      <w:ind w:left="419" w:firstLine="7331"/>
      <w:jc w:val="center"/>
      <w:spacing w:before="566" w:after="544" w:line="566" w:lineRule="atLeast"/>
    </w:pPr>
  </w:style>
  <w:style w:type="paragraph" w:styleId="1306" w:customStyle="1">
    <w:name w:val="xl86"/>
    <w:basedOn w:val="906"/>
    <w:next w:val="1281"/>
    <w:qFormat/>
    <w:pPr>
      <w:ind w:left="0" w:firstLine="5120"/>
      <w:spacing w:before="280" w:after="280" w:line="240" w:lineRule="auto"/>
    </w:pPr>
  </w:style>
  <w:style w:type="paragraph" w:styleId="1307" w:customStyle="1">
    <w:name w:val="图表目录1"/>
    <w:basedOn w:val="906"/>
    <w:next w:val="905"/>
    <w:qFormat/>
    <w:pPr>
      <w:ind w:left="200" w:firstLine="2616"/>
      <w:jc w:val="center"/>
      <w:spacing w:before="0" w:after="0" w:line="360" w:lineRule="auto"/>
    </w:pPr>
  </w:style>
  <w:style w:type="paragraph" w:styleId="1308" w:customStyle="1">
    <w:name w:val="正文文本缩进 21"/>
    <w:basedOn w:val="906"/>
    <w:next w:val="1273"/>
    <w:qFormat/>
    <w:pPr>
      <w:ind w:left="480" w:firstLine="4832"/>
      <w:spacing w:before="0" w:after="0" w:line="240" w:lineRule="auto"/>
    </w:pPr>
  </w:style>
  <w:style w:type="paragraph" w:styleId="1309" w:customStyle="1">
    <w:name w:val="xl72"/>
    <w:basedOn w:val="906"/>
    <w:next w:val="1294"/>
    <w:qFormat/>
    <w:pPr>
      <w:ind w:left="0" w:firstLine="3584"/>
      <w:spacing w:before="280" w:after="280" w:line="240" w:lineRule="auto"/>
    </w:pPr>
  </w:style>
  <w:style w:type="paragraph" w:styleId="1310" w:customStyle="1">
    <w:name w:val="默认段落字体 Para Char Char Char Char Char Char Char Char Char1 Char Char Char Char"/>
    <w:basedOn w:val="906"/>
    <w:next w:val="1162"/>
    <w:qFormat/>
    <w:pPr>
      <w:ind w:left="0" w:firstLine="2560"/>
      <w:spacing w:before="0" w:after="0" w:line="240" w:lineRule="auto"/>
    </w:pPr>
  </w:style>
  <w:style w:type="paragraph" w:styleId="1311" w:customStyle="1">
    <w:name w:val="p0"/>
    <w:next w:val="905"/>
    <w:qFormat/>
    <w:pPr>
      <w:ind w:firstLine="2048"/>
      <w:spacing w:line="360" w:lineRule="auto"/>
    </w:pPr>
    <w:rPr>
      <w:rFonts w:ascii="Calibri" w:hAnsi="Calibri"/>
    </w:rPr>
  </w:style>
  <w:style w:type="paragraph" w:styleId="1312" w:customStyle="1">
    <w:name w:val="CM5"/>
    <w:basedOn w:val="906"/>
    <w:next w:val="905"/>
    <w:qFormat/>
    <w:pPr>
      <w:ind w:left="200" w:firstLine="2760"/>
      <w:spacing w:before="0" w:after="0" w:line="400" w:lineRule="atLeast"/>
    </w:pPr>
  </w:style>
  <w:style w:type="paragraph" w:styleId="1313" w:customStyle="1">
    <w:name w:val="正文首行缩进两字符"/>
    <w:basedOn w:val="906"/>
    <w:next w:val="1299"/>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71</cp:revision>
  <dcterms:created xsi:type="dcterms:W3CDTF">2026-11-03T00:10:00Z</dcterms:created>
  <dcterms:modified xsi:type="dcterms:W3CDTF">2026-11-03T08:22:13Z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