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r>
      <w:r>
        <w:rPr>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t xml:space="preserve">江苏省体育局训练中心</w:t>
      </w:r>
      <w:r>
        <w:rPr>
          <w:highlight w:val="none"/>
        </w:rPr>
      </w:r>
      <w:r/>
    </w:p>
    <w:p>
      <w:pPr>
        <w:jc w:val="center"/>
        <w:rPr>
          <w:rFonts w:hint="eastAsia" w:ascii="宋体" w:hAnsi="宋体" w:eastAsia="宋体" w:cs="宋体"/>
          <w:b/>
          <w:bCs/>
          <w:color w:val="auto"/>
          <w:sz w:val="44"/>
          <w:szCs w:val="44"/>
          <w:highlight w:val="none"/>
        </w:rPr>
      </w:pPr>
      <w:r>
        <w:rPr>
          <w:rFonts w:hint="eastAsia" w:ascii="宋体" w:hAnsi="宋体" w:cs="宋体"/>
          <w:b/>
          <w:bCs/>
          <w:color w:val="auto"/>
          <w:sz w:val="44"/>
          <w:szCs w:val="44"/>
          <w:highlight w:val="none"/>
          <w:lang w:eastAsia="zh-CN"/>
        </w:rPr>
        <w:t xml:space="preserve">自行车中心训练比赛胎采购项目</w:t>
      </w:r>
      <w:r>
        <w:rPr>
          <w:highlight w:val="none"/>
        </w:rPr>
      </w:r>
      <w:r/>
    </w:p>
    <w:p>
      <w:pPr>
        <w:pStyle w:val="846"/>
        <w:rPr>
          <w:color w:val="auto"/>
          <w:highlight w:val="none"/>
        </w:rPr>
      </w:pPr>
      <w:r>
        <w:rPr>
          <w:color w:val="auto"/>
          <w:highlight w:val="none"/>
        </w:rPr>
      </w:r>
      <w:r>
        <w:rPr>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rPr>
          <w:highlight w:val="none"/>
        </w:rPr>
      </w:r>
      <w:r/>
    </w:p>
    <w:p>
      <w:pPr>
        <w:ind w:firstLine="2168"/>
        <w:spacing w:line="360" w:lineRule="auto"/>
        <w:rPr>
          <w:rFonts w:hint="default"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项目编号：JSZC-320000-JSHY-G2026-0192</w:t>
      </w:r>
      <w:r>
        <w:rPr>
          <w:highlight w:val="none"/>
        </w:rPr>
      </w:r>
      <w:r/>
    </w:p>
    <w:p>
      <w:pPr>
        <w:ind w:firstLine="2168"/>
        <w:spacing w:line="360" w:lineRule="auto"/>
        <w:rPr>
          <w:rFonts w:hint="default"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2641HOLLYD67</w:t>
      </w:r>
      <w:r>
        <w:rPr>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rPr>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rPr>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tbl>
      <w:tblPr>
        <w:tblStyle w:val="77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rPr>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江苏省体育局训练中心</w:t>
            </w:r>
            <w:r>
              <w:rPr>
                <w:highlight w:val="none"/>
              </w:rPr>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rPr>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rPr>
                <w:highlight w:val="none"/>
              </w:rPr>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rPr>
                <w:highlight w:val="none"/>
              </w:rPr>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highlight w:val="none"/>
              </w:r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Pr>
                <w:highlight w:val="none"/>
              </w:rPr>
            </w:r>
            <w:r/>
          </w:p>
        </w:tc>
      </w:tr>
    </w:tbl>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rPr>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pStyle w:val="846"/>
        <w:tabs>
          <w:tab w:val="left" w:pos="6527" w:leader="none"/>
        </w:tabs>
        <w:rPr>
          <w:rFonts w:hint="eastAsia" w:ascii="宋体" w:hAnsi="宋体" w:eastAsia="宋体" w:cs="宋体"/>
          <w:color w:val="auto"/>
          <w:highlight w:val="none"/>
        </w:rPr>
      </w:pPr>
      <w:r>
        <w:rPr>
          <w:highlight w:val="none"/>
        </w:r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rPr>
          <w:highlight w:val="none"/>
        </w:rPr>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rPr>
              <w:highlight w:val="none"/>
            </w:rPr>
          </w:r>
          <w:r/>
        </w:p>
        <w:p>
          <w:pPr>
            <w:pStyle w:val="792"/>
            <w:jc w:val="center"/>
            <w:spacing w:line="400" w:lineRule="exact"/>
            <w:tabs>
              <w:tab w:val="right" w:pos="9740" w:leader="dot"/>
            </w:tabs>
            <w:rPr>
              <w:rFonts w:hint="eastAsia" w:ascii="宋体" w:hAnsi="宋体" w:eastAsia="宋体" w:cs="宋体"/>
              <w:bCs/>
              <w:color w:val="auto"/>
              <w:sz w:val="21"/>
              <w:szCs w:val="28"/>
              <w:highlight w:val="none"/>
            </w:rPr>
          </w:pPr>
          <w:r>
            <w:rPr>
              <w:rFonts w:hint="eastAsia" w:ascii="宋体" w:hAnsi="宋体" w:cs="宋体"/>
              <w:b/>
              <w:bCs/>
              <w:color w:val="auto"/>
              <w:sz w:val="22"/>
              <w:szCs w:val="32"/>
              <w:highlight w:val="none"/>
            </w:rPr>
            <w:fldChar w:fldCharType="end"/>
          </w:r>
          <w:r>
            <w:rPr>
              <w:highlight w:val="none"/>
            </w:rPr>
          </w:r>
          <w:r/>
        </w:p>
      </w:sdtContent>
    </w:sdt>
    <w:p>
      <w:pPr>
        <w:jc w:val="center"/>
        <w:rPr>
          <w:rFonts w:hint="eastAsia" w:ascii="宋体" w:hAnsi="宋体" w:eastAsia="宋体" w:cs="宋体"/>
          <w:bCs/>
          <w:color w:val="auto"/>
          <w:sz w:val="21"/>
          <w:szCs w:val="28"/>
          <w:highlight w:val="none"/>
        </w:rPr>
      </w:pPr>
      <w:r>
        <w:rPr>
          <w:rFonts w:hint="eastAsia" w:ascii="宋体" w:hAnsi="宋体" w:eastAsia="宋体" w:cs="宋体"/>
          <w:bCs/>
          <w:color w:val="auto"/>
          <w:sz w:val="21"/>
          <w:szCs w:val="28"/>
          <w:highlight w:val="none"/>
          <w:lang w:val="en-US" w:eastAsia="zh-CN" w:bidi="ar-SA"/>
        </w:rPr>
      </w:r>
      <w:r>
        <w:rPr>
          <w:highlight w:val="none"/>
        </w:rPr>
      </w:r>
      <w:r/>
    </w:p>
    <w:p>
      <w:pPr>
        <w:jc w:val="left"/>
        <w:tabs>
          <w:tab w:val="left" w:pos="1445" w:leader="none"/>
        </w:tabs>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ab/>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rPr>
          <w:highlight w:val="none"/>
        </w:rPr>
      </w:r>
      <w:r/>
    </w:p>
    <w:p>
      <w:pPr>
        <w:jc w:val="center"/>
        <w:keepLines/>
        <w:keepNext/>
        <w:pageBreakBefore/>
        <w:rPr>
          <w:rStyle w:val="847"/>
          <w:rFonts w:hint="eastAsia" w:ascii="宋体" w:hAnsi="宋体" w:cs="宋体"/>
          <w:b/>
          <w:color w:val="auto"/>
          <w:sz w:val="32"/>
          <w:highlight w:val="none"/>
          <w:shd w:val="clear" w:color="auto" w:fill="auto"/>
        </w:rPr>
        <w:outlineLvl w:val="0"/>
      </w:pPr>
      <w:r>
        <w:rPr>
          <w:highlight w:val="none"/>
        </w:rPr>
      </w:r>
      <w:bookmarkStart w:id="2" w:name="_Toc27317"/>
      <w:r>
        <w:rPr>
          <w:highlight w:val="none"/>
        </w:rPr>
      </w:r>
      <w:bookmarkStart w:id="3" w:name="_Toc514054470"/>
      <w:r>
        <w:rPr>
          <w:highlight w:val="none"/>
        </w:rPr>
      </w:r>
      <w:bookmarkStart w:id="4" w:name="_Toc32256"/>
      <w:r>
        <w:rPr>
          <w:rStyle w:val="847"/>
          <w:rFonts w:hint="eastAsia" w:ascii="宋体" w:hAnsi="宋体" w:cs="宋体"/>
          <w:b/>
          <w:color w:val="auto"/>
          <w:sz w:val="44"/>
          <w:szCs w:val="44"/>
          <w:highlight w:val="none"/>
          <w:shd w:val="clear" w:color="auto" w:fill="auto"/>
        </w:rPr>
        <w:t xml:space="preserve">第一部分  招标公告</w:t>
      </w:r>
      <w:bookmarkEnd w:id="2"/>
      <w:r>
        <w:rPr>
          <w:highlight w:val="none"/>
        </w:rPr>
      </w:r>
      <w:bookmarkEnd w:id="3"/>
      <w:r>
        <w:rPr>
          <w:highlight w:val="none"/>
        </w:rPr>
      </w:r>
      <w:bookmarkEnd w:id="4"/>
      <w:r>
        <w:rPr>
          <w:highlight w:val="none"/>
        </w:rPr>
      </w:r>
      <w:r/>
    </w:p>
    <w:tbl>
      <w:tblPr>
        <w:tblStyle w:val="778"/>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rPr>
                <w:highlight w:val="none"/>
              </w:rPr>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江苏省体育局训练中心自行车中心训练比赛胎采购项目</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w:t>
            </w:r>
            <w:r>
              <w:rPr>
                <w:rFonts w:hint="eastAsia" w:ascii="宋体" w:hAnsi="宋体" w:cs="宋体"/>
                <w:color w:val="auto"/>
                <w:sz w:val="24"/>
                <w:szCs w:val="24"/>
                <w:highlight w:val="none"/>
              </w:rPr>
              <w:t xml:space="preserve">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9</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rPr>
                <w:rFonts w:hint="eastAsia" w:ascii="宋体" w:hAnsi="宋体" w:cs="宋体"/>
                <w:color w:val="auto"/>
                <w:sz w:val="24"/>
                <w:szCs w:val="24"/>
                <w:highlight w:val="none"/>
              </w:rPr>
              <w:t xml:space="preserve">前递交投标文件。</w:t>
            </w:r>
            <w:r>
              <w:rPr>
                <w:highlight w:val="none"/>
              </w:rPr>
            </w:r>
            <w:r/>
          </w:p>
        </w:tc>
      </w:tr>
    </w:tbl>
    <w:p>
      <w:pPr>
        <w:pStyle w:val="1218"/>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rPr>
          <w:highlight w:val="none"/>
        </w:rPr>
      </w:r>
      <w:bookmarkStart w:id="5" w:name="_Toc7588"/>
      <w:r>
        <w:rPr>
          <w:highlight w:val="none"/>
        </w:rPr>
      </w:r>
      <w:bookmarkStart w:id="6" w:name="_Toc2298"/>
      <w:r>
        <w:rPr>
          <w:highlight w:val="none"/>
        </w:rPr>
      </w:r>
      <w:bookmarkStart w:id="7" w:name="_Toc29050"/>
      <w:r>
        <w:rPr>
          <w:rFonts w:hint="eastAsia" w:ascii="宋体" w:hAnsi="宋体" w:cs="宋体"/>
          <w:b/>
          <w:bCs/>
          <w:color w:val="auto"/>
          <w:sz w:val="24"/>
          <w:szCs w:val="24"/>
          <w:highlight w:val="none"/>
        </w:rPr>
        <w:t xml:space="preserve">一、项目基本情况</w:t>
      </w:r>
      <w:bookmarkEnd w:id="5"/>
      <w:r>
        <w:rPr>
          <w:highlight w:val="none"/>
        </w:rPr>
      </w:r>
      <w:bookmarkEnd w:id="6"/>
      <w:r>
        <w:rPr>
          <w:highlight w:val="none"/>
        </w:rPr>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highlight w:val="none"/>
        </w:rPr>
      </w:r>
      <w:r/>
    </w:p>
    <w:p>
      <w:pPr>
        <w:pStyle w:val="1218"/>
        <w:ind w:firstLine="96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JSZC-320000-JSHY-G2026-0192</w:t>
      </w:r>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江苏省体育局训练中心自行车中心训练比赛胎采购项目</w:t>
      </w:r>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14.32</w:t>
      </w:r>
      <w:r>
        <w:rPr>
          <w:rFonts w:hint="eastAsia" w:ascii="宋体" w:hAnsi="宋体" w:cs="宋体"/>
          <w:color w:val="auto"/>
          <w:sz w:val="24"/>
          <w:szCs w:val="24"/>
          <w:highlight w:val="none"/>
        </w:rPr>
        <w:t xml:space="preserve">万元</w:t>
      </w:r>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14.32</w:t>
      </w:r>
      <w:r>
        <w:rPr>
          <w:rFonts w:hint="eastAsia" w:ascii="宋体" w:hAnsi="宋体" w:cs="宋体"/>
          <w:color w:val="auto"/>
          <w:sz w:val="24"/>
          <w:szCs w:val="24"/>
          <w:highlight w:val="none"/>
        </w:rPr>
        <w:t xml:space="preserve">万元。</w:t>
      </w:r>
      <w:bookmarkEnd w:id="8"/>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rPr>
          <w:rFonts w:hint="eastAsia" w:ascii="宋体" w:hAnsi="宋体" w:cs="宋体"/>
          <w:color w:val="auto"/>
          <w:sz w:val="24"/>
          <w:szCs w:val="24"/>
          <w:highlight w:val="none"/>
          <w:lang w:eastAsia="zh-CN"/>
        </w:rPr>
        <w:t xml:space="preserve">训练比赛胎</w:t>
      </w:r>
      <w:r>
        <w:rPr>
          <w:rFonts w:hint="eastAsia" w:ascii="宋体" w:hAnsi="宋体" w:cs="宋体"/>
          <w:color w:val="auto"/>
          <w:sz w:val="24"/>
          <w:szCs w:val="24"/>
          <w:highlight w:val="none"/>
          <w:lang w:val="en-US" w:eastAsia="zh-CN"/>
        </w:rPr>
        <w:t xml:space="preserve">一批，</w:t>
      </w:r>
      <w:r>
        <w:rPr>
          <w:rFonts w:ascii="Segoe UI" w:hAnsi="Segoe UI" w:eastAsia="Segoe UI" w:cs="Segoe UI"/>
          <w:i w:val="0"/>
          <w:iCs w:val="0"/>
          <w:caps w:val="0"/>
          <w:color w:val="0f1115"/>
          <w:spacing w:val="0"/>
          <w:sz w:val="24"/>
          <w:szCs w:val="24"/>
          <w:highlight w:val="none"/>
          <w:shd w:val="clear" w:color="auto" w:fill="ffffff"/>
        </w:rPr>
        <w:t xml:space="preserve">具体要求详见招标文件第四部分</w:t>
      </w:r>
      <w:r>
        <w:rPr>
          <w:rFonts w:hint="eastAsia" w:ascii="宋体" w:hAnsi="宋体" w:cs="宋体"/>
          <w:color w:val="auto"/>
          <w:sz w:val="24"/>
          <w:szCs w:val="24"/>
          <w:highlight w:val="none"/>
        </w:rPr>
        <w:t xml:space="preserve">。</w:t>
      </w:r>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合同签订后30天内完成</w:t>
      </w:r>
      <w:r>
        <w:rPr>
          <w:highlight w:val="none"/>
        </w:rPr>
      </w:r>
      <w:r/>
    </w:p>
    <w:p>
      <w:pPr>
        <w:pStyle w:val="1218"/>
        <w:ind w:firstLine="960"/>
        <w:spacing w:line="312" w:lineRule="auto"/>
        <w:tabs>
          <w:tab w:val="left" w:pos="1134" w:leader="none"/>
        </w:tabs>
        <w:rPr>
          <w:rFonts w:hint="eastAsia" w:ascii="宋体" w:hAnsi="宋体" w:cs="宋体"/>
          <w:color w:val="auto"/>
          <w:sz w:val="24"/>
          <w:szCs w:val="24"/>
          <w:highlight w:val="none"/>
        </w:rPr>
      </w:pPr>
      <w:r>
        <w:rPr>
          <w:highlight w:val="none"/>
        </w:rPr>
      </w:r>
      <w:bookmarkStart w:id="9" w:name="_Toc3038"/>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接受联合体投标</w:t>
      </w:r>
      <w:r>
        <w:rPr>
          <w:highlight w:val="none"/>
        </w:rPr>
      </w:r>
      <w:r/>
    </w:p>
    <w:p>
      <w:pPr>
        <w:pStyle w:val="1218"/>
        <w:ind w:firstLine="960"/>
        <w:spacing w:line="312" w:lineRule="auto"/>
        <w:tabs>
          <w:tab w:val="left" w:pos="1134"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本项目不接受进口产品</w:t>
      </w:r>
      <w:r>
        <w:rPr>
          <w:highlight w:val="none"/>
        </w:rPr>
      </w:r>
      <w:r/>
    </w:p>
    <w:p>
      <w:pPr>
        <w:pStyle w:val="1218"/>
        <w:ind w:left="567" w:firstLine="0"/>
        <w:spacing w:line="312" w:lineRule="auto"/>
        <w:tabs>
          <w:tab w:val="left" w:pos="1134" w:leader="none"/>
        </w:tabs>
        <w:rPr>
          <w:rFonts w:hint="eastAsia" w:ascii="宋体" w:hAnsi="宋体" w:cs="宋体"/>
          <w:b/>
          <w:bCs/>
          <w:color w:val="auto"/>
          <w:sz w:val="24"/>
          <w:szCs w:val="24"/>
          <w:highlight w:val="none"/>
        </w:rPr>
        <w:outlineLvl w:val="1"/>
      </w:pPr>
      <w:r>
        <w:rPr>
          <w:highlight w:val="none"/>
        </w:rPr>
      </w:r>
      <w:bookmarkStart w:id="10" w:name="_Toc16192"/>
      <w:r>
        <w:rPr>
          <w:highlight w:val="none"/>
        </w:rPr>
      </w:r>
      <w:bookmarkStart w:id="11" w:name="_Toc8033"/>
      <w:r>
        <w:rPr>
          <w:rFonts w:hint="eastAsia" w:ascii="宋体" w:hAnsi="宋体" w:cs="宋体"/>
          <w:b/>
          <w:bCs/>
          <w:color w:val="auto"/>
          <w:sz w:val="24"/>
          <w:szCs w:val="24"/>
          <w:highlight w:val="none"/>
        </w:rPr>
        <w:t xml:space="preserve">二、申请人的资格要求：</w:t>
      </w:r>
      <w:bookmarkEnd w:id="9"/>
      <w:r>
        <w:rPr>
          <w:highlight w:val="none"/>
        </w:rPr>
      </w:r>
      <w:bookmarkEnd w:id="10"/>
      <w:r>
        <w:rPr>
          <w:highlight w:val="none"/>
        </w:rPr>
      </w:r>
      <w:bookmarkEnd w:id="11"/>
      <w:r>
        <w:rPr>
          <w:highlight w:val="none"/>
        </w:rPr>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rPr>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Pr>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rPr>
          <w:highlight w:val="none"/>
        </w:rPr>
      </w:r>
      <w:bookmarkStart w:id="14"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Pr>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rPr>
          <w:highlight w:val="none"/>
        </w:rPr>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Pr>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rPr>
          <w:highlight w:val="none"/>
        </w:rPr>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Pr>
          <w:highlight w:val="none"/>
        </w:rPr>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rPr>
          <w:highlight w:val="none"/>
        </w:rPr>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Pr>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1" w:name="OLE_LINK22"/>
      <w:r>
        <w:rPr>
          <w:rFonts w:hint="eastAsia" w:ascii="宋体" w:hAnsi="宋体" w:cs="Times New Roman"/>
          <w:color w:val="auto"/>
          <w:sz w:val="24"/>
          <w:szCs w:val="24"/>
          <w:highlight w:val="none"/>
        </w:rPr>
        <w:t xml:space="preserve">法律、行政法规规定的其他条件。</w:t>
      </w:r>
      <w:bookmarkEnd w:id="21"/>
      <w:r>
        <w:rPr>
          <w:highlight w:val="none"/>
        </w:rPr>
      </w:r>
      <w:r/>
    </w:p>
    <w:p>
      <w:pPr>
        <w:pStyle w:val="84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rPr>
          <w:highlight w:val="none"/>
        </w:rPr>
      </w:r>
      <w:r/>
    </w:p>
    <w:p>
      <w:pPr>
        <w:pStyle w:val="125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r/>
    </w:p>
    <w:p>
      <w:pPr>
        <w:pStyle w:val="1255"/>
        <w:ind w:left="709" w:firstLine="0"/>
        <w:spacing w:line="329" w:lineRule="auto"/>
        <w:rPr>
          <w:rFonts w:hint="eastAsia" w:ascii="宋体" w:hAnsi="宋体" w:eastAsia="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rPr>
          <w:highlight w:val="none"/>
        </w:rPr>
      </w:r>
      <w:r/>
    </w:p>
    <w:p>
      <w:pPr>
        <w:ind w:firstLine="720"/>
        <w:spacing w:line="329" w:lineRule="auto"/>
        <w:rPr>
          <w:rFonts w:hint="eastAsia" w:ascii="宋体" w:hAnsi="宋体" w:cs="Times New Roman"/>
          <w:color w:val="auto"/>
          <w:sz w:val="24"/>
          <w:szCs w:val="24"/>
          <w:highlight w:val="none"/>
        </w:rPr>
      </w:pPr>
      <w:r>
        <w:rPr>
          <w:highlight w:val="none"/>
        </w:rPr>
      </w:r>
      <w:bookmarkStart w:id="22" w:name="OLE_LINK28"/>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四</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.拒绝下述供应商参加本次采购活动的情形：</w:t>
      </w:r>
      <w:r>
        <w:rPr>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rPr>
          <w:highlight w:val="none"/>
        </w:rPr>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rPr>
          <w:highlight w:val="none"/>
        </w:rPr>
      </w:r>
      <w:r/>
    </w:p>
    <w:p>
      <w:pPr>
        <w:pStyle w:val="1424"/>
        <w:ind w:left="1134" w:firstLine="0"/>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2"/>
      <w:r>
        <w:rPr>
          <w:highlight w:val="none"/>
        </w:rPr>
      </w:r>
      <w:r/>
    </w:p>
    <w:p>
      <w:pPr>
        <w:pStyle w:val="1255"/>
        <w:spacing w:line="360" w:lineRule="auto"/>
        <w:rPr>
          <w:rFonts w:hint="eastAsia" w:ascii="宋体" w:hAnsi="宋体" w:cs="宋体"/>
          <w:b/>
          <w:bCs/>
          <w:color w:val="auto"/>
          <w:sz w:val="24"/>
          <w:szCs w:val="24"/>
          <w:highlight w:val="none"/>
        </w:rPr>
        <w:outlineLvl w:val="1"/>
      </w:pPr>
      <w:r>
        <w:rPr>
          <w:highlight w:val="none"/>
        </w:rPr>
      </w:r>
      <w:bookmarkStart w:id="23" w:name="_Toc1979"/>
      <w:r>
        <w:rPr>
          <w:highlight w:val="none"/>
        </w:rPr>
      </w:r>
      <w:bookmarkStart w:id="24" w:name="_Toc13339"/>
      <w:r>
        <w:rPr>
          <w:highlight w:val="none"/>
        </w:rPr>
      </w:r>
      <w:bookmarkStart w:id="25" w:name="_Toc26697"/>
      <w:r>
        <w:rPr>
          <w:rFonts w:hint="eastAsia" w:ascii="宋体" w:hAnsi="宋体" w:cs="宋体"/>
          <w:b/>
          <w:bCs/>
          <w:color w:val="auto"/>
          <w:sz w:val="24"/>
          <w:szCs w:val="24"/>
          <w:highlight w:val="none"/>
        </w:rPr>
        <w:t xml:space="preserve">三、获取招标文件</w:t>
      </w:r>
      <w:bookmarkEnd w:id="23"/>
      <w:r>
        <w:rPr>
          <w:highlight w:val="none"/>
        </w:rPr>
      </w:r>
      <w:bookmarkEnd w:id="24"/>
      <w:r>
        <w:rPr>
          <w:highlight w:val="none"/>
        </w:rPr>
      </w:r>
      <w:bookmarkEnd w:id="25"/>
      <w:r>
        <w:rPr>
          <w:highlight w:val="none"/>
        </w:rPr>
      </w:r>
      <w:r/>
    </w:p>
    <w:p>
      <w:pPr>
        <w:pStyle w:val="125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rPr>
          <w:highlight w:val="none"/>
        </w:rPr>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rPr>
          <w:highlight w:val="none"/>
        </w:rPr>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rPr>
          <w:highlight w:val="none"/>
        </w:rPr>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rPr>
          <w:highlight w:val="none"/>
        </w:rPr>
      </w:r>
      <w:bookmarkStart w:id="26" w:name="_Toc28083"/>
      <w:r>
        <w:rPr>
          <w:highlight w:val="none"/>
        </w:rPr>
      </w:r>
      <w:bookmarkStart w:id="27" w:name="_Toc12587"/>
      <w:r>
        <w:rPr>
          <w:highlight w:val="none"/>
        </w:rPr>
      </w:r>
      <w:bookmarkStart w:id="28" w:name="_Toc2291"/>
      <w:r>
        <w:rPr>
          <w:rFonts w:hint="eastAsia" w:ascii="宋体" w:hAnsi="宋体" w:cs="宋体"/>
          <w:b/>
          <w:bCs/>
          <w:color w:val="auto"/>
          <w:sz w:val="24"/>
          <w:szCs w:val="24"/>
          <w:highlight w:val="none"/>
        </w:rPr>
        <w:t xml:space="preserve">四、提交投标文件截止时间、开标时间和地点</w:t>
      </w:r>
      <w:bookmarkEnd w:id="26"/>
      <w:r>
        <w:rPr>
          <w:highlight w:val="none"/>
        </w:rPr>
      </w:r>
      <w:bookmarkEnd w:id="27"/>
      <w:r>
        <w:rPr>
          <w:highlight w:val="none"/>
        </w:rPr>
      </w:r>
      <w:bookmarkEnd w:id="28"/>
      <w:r>
        <w:rPr>
          <w:highlight w:val="none"/>
        </w:rPr>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w:t>
      </w:r>
      <w:r>
        <w:rPr>
          <w:rFonts w:hint="eastAsia" w:ascii="宋体" w:hAnsi="宋体" w:cs="宋体"/>
          <w:bCs/>
          <w:color w:val="auto"/>
          <w:sz w:val="24"/>
          <w:szCs w:val="20"/>
          <w:highlight w:val="none"/>
        </w:rPr>
        <w:t xml:space="preserve">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9月 29 </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rPr>
          <w:highlight w:val="none"/>
        </w:rPr>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bookmarkStart w:id="265" w:name="_GoBack"/>
      <w:r>
        <w:rPr>
          <w:highlight w:val="none"/>
        </w:rPr>
      </w:r>
      <w:bookmarkEnd w:id="265"/>
      <w:r>
        <w:rPr>
          <w:highlight w:val="none"/>
        </w:rPr>
      </w:r>
      <w:r/>
    </w:p>
    <w:p>
      <w:pPr>
        <w:pStyle w:val="1218"/>
        <w:ind w:left="708" w:firstLine="0"/>
        <w:spacing w:line="312" w:lineRule="auto"/>
        <w:tabs>
          <w:tab w:val="left" w:pos="1134" w:leader="none"/>
        </w:tabs>
        <w:rPr>
          <w:rFonts w:hint="eastAsia" w:ascii="宋体" w:hAnsi="宋体" w:cs="宋体"/>
          <w:b/>
          <w:bCs/>
          <w:color w:val="auto"/>
          <w:sz w:val="24"/>
          <w:szCs w:val="24"/>
          <w:highlight w:val="none"/>
        </w:rPr>
        <w:outlineLvl w:val="1"/>
      </w:pPr>
      <w:r>
        <w:rPr>
          <w:highlight w:val="none"/>
        </w:rPr>
      </w:r>
      <w:bookmarkStart w:id="29" w:name="_Toc19411"/>
      <w:r>
        <w:rPr>
          <w:highlight w:val="none"/>
        </w:rPr>
      </w:r>
      <w:bookmarkStart w:id="30" w:name="_Toc8288"/>
      <w:r>
        <w:rPr>
          <w:highlight w:val="none"/>
        </w:rPr>
      </w:r>
      <w:bookmarkStart w:id="31" w:name="_Toc5544"/>
      <w:r>
        <w:rPr>
          <w:rFonts w:hint="eastAsia" w:ascii="宋体" w:hAnsi="宋体" w:cs="宋体"/>
          <w:b/>
          <w:bCs/>
          <w:color w:val="auto"/>
          <w:sz w:val="24"/>
          <w:szCs w:val="24"/>
          <w:highlight w:val="none"/>
        </w:rPr>
        <w:t xml:space="preserve">五、公告期限</w:t>
      </w:r>
      <w:bookmarkEnd w:id="29"/>
      <w:r>
        <w:rPr>
          <w:highlight w:val="none"/>
        </w:rPr>
      </w:r>
      <w:bookmarkEnd w:id="30"/>
      <w:r>
        <w:rPr>
          <w:highlight w:val="none"/>
        </w:rPr>
      </w:r>
      <w:bookmarkEnd w:id="31"/>
      <w:r>
        <w:rPr>
          <w:highlight w:val="none"/>
        </w:rPr>
      </w:r>
      <w:r/>
    </w:p>
    <w:p>
      <w:pPr>
        <w:pStyle w:val="121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rPr>
          <w:highlight w:val="none"/>
        </w:rPr>
      </w:r>
      <w:r/>
    </w:p>
    <w:p>
      <w:pPr>
        <w:pStyle w:val="121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rPr>
        <w:outlineLvl w:val="1"/>
      </w:pPr>
      <w:r>
        <w:rPr>
          <w:highlight w:val="none"/>
        </w:rPr>
      </w:r>
      <w:bookmarkStart w:id="32" w:name="_Toc12830"/>
      <w:r>
        <w:rPr>
          <w:highlight w:val="none"/>
        </w:rPr>
      </w:r>
      <w:bookmarkStart w:id="33" w:name="_Toc12845"/>
      <w:r>
        <w:rPr>
          <w:highlight w:val="none"/>
        </w:rPr>
      </w:r>
      <w:bookmarkStart w:id="34" w:name="_Toc15265"/>
      <w:r>
        <w:rPr>
          <w:rFonts w:hint="eastAsia" w:ascii="宋体" w:hAnsi="宋体" w:cs="宋体"/>
          <w:b/>
          <w:bCs/>
          <w:color w:val="auto"/>
          <w:sz w:val="24"/>
          <w:szCs w:val="24"/>
          <w:highlight w:val="none"/>
        </w:rPr>
        <w:t xml:space="preserve">其他补充事宜</w:t>
      </w:r>
      <w:bookmarkEnd w:id="32"/>
      <w:r>
        <w:rPr>
          <w:highlight w:val="none"/>
        </w:rPr>
      </w:r>
      <w:bookmarkEnd w:id="33"/>
      <w:r>
        <w:rPr>
          <w:highlight w:val="none"/>
        </w:rPr>
      </w:r>
      <w:bookmarkEnd w:id="34"/>
      <w:r>
        <w:rPr>
          <w:highlight w:val="none"/>
        </w:rPr>
      </w:r>
      <w:r/>
    </w:p>
    <w:p>
      <w:pPr>
        <w:ind w:firstLine="964"/>
        <w:spacing w:line="360" w:lineRule="auto"/>
        <w:rPr>
          <w:rFonts w:hint="eastAsia" w:ascii="宋体" w:hAnsi="宋体" w:cs="宋体"/>
          <w:b/>
          <w:color w:val="auto"/>
          <w:sz w:val="24"/>
          <w:szCs w:val="24"/>
          <w:highlight w:val="none"/>
        </w:rPr>
      </w:pPr>
      <w:r>
        <w:rPr>
          <w:highlight w:val="none"/>
        </w:r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rPr>
          <w:highlight w:val="none"/>
        </w:rPr>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rPr>
          <w:highlight w:val="none"/>
        </w:rPr>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rPr>
          <w:highlight w:val="none"/>
        </w:rPr>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rPr>
          <w:highlight w:val="none"/>
        </w:rPr>
      </w:r>
      <w:bookmarkStart w:id="36" w:name="_Toc26301"/>
      <w:r>
        <w:rPr>
          <w:highlight w:val="none"/>
        </w:rPr>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rPr>
          <w:highlight w:val="none"/>
        </w:rPr>
      </w:r>
      <w:bookmarkEnd w:id="36"/>
      <w:r>
        <w:rPr>
          <w:highlight w:val="none"/>
        </w:rPr>
      </w:r>
      <w:bookmarkEnd w:id="37"/>
      <w:r>
        <w:rPr>
          <w:highlight w:val="none"/>
        </w:rPr>
      </w:r>
      <w:r/>
    </w:p>
    <w:p>
      <w:pPr>
        <w:pStyle w:val="1035"/>
        <w:ind w:firstLine="720"/>
        <w:spacing w:before="0" w:beforeAutospacing="0" w:after="0" w:afterAutospacing="0" w:line="360" w:lineRule="auto"/>
        <w:rPr>
          <w:rFonts w:hint="eastAsia" w:hAnsi="宋体" w:cs="宋体"/>
          <w:color w:val="auto"/>
          <w:szCs w:val="24"/>
          <w:highlight w:val="none"/>
        </w:rPr>
        <w:outlineLvl w:val="1"/>
      </w:pPr>
      <w:r>
        <w:rPr>
          <w:highlight w:val="none"/>
        </w:rPr>
      </w:r>
      <w:bookmarkStart w:id="38" w:name="_Toc5336"/>
      <w:r>
        <w:rPr>
          <w:highlight w:val="none"/>
        </w:rPr>
      </w:r>
      <w:bookmarkStart w:id="39" w:name="_Toc11624"/>
      <w:r>
        <w:rPr>
          <w:highlight w:val="none"/>
        </w:rPr>
      </w:r>
      <w:bookmarkStart w:id="40" w:name="_Toc25617"/>
      <w:r>
        <w:rPr>
          <w:rFonts w:hint="eastAsia" w:hAnsi="宋体" w:cs="宋体"/>
          <w:color w:val="auto"/>
          <w:szCs w:val="24"/>
          <w:highlight w:val="none"/>
        </w:rPr>
        <w:t xml:space="preserve">1.采购人信息</w:t>
      </w:r>
      <w:bookmarkEnd w:id="38"/>
      <w:r>
        <w:rPr>
          <w:highlight w:val="none"/>
        </w:rPr>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rPr>
          <w:highlight w:val="none"/>
        </w:rPr>
      </w:r>
      <w:bookmarkStart w:id="41" w:name="_Toc18962"/>
      <w:r>
        <w:rPr>
          <w:rFonts w:hint="eastAsia" w:hAnsi="宋体" w:cs="宋体"/>
          <w:color w:val="auto"/>
          <w:szCs w:val="24"/>
          <w:highlight w:val="none"/>
        </w:rPr>
        <w:t xml:space="preserve">名称：</w:t>
      </w:r>
      <w:bookmarkEnd w:id="41"/>
      <w:r>
        <w:rPr>
          <w:rFonts w:hint="eastAsia" w:hAnsi="宋体" w:cs="宋体"/>
          <w:color w:val="auto"/>
          <w:szCs w:val="24"/>
          <w:highlight w:val="none"/>
          <w:lang w:eastAsia="zh-CN"/>
        </w:rPr>
        <w:t xml:space="preserve">江苏省体育局训练中心</w:t>
      </w:r>
      <w:r>
        <w:rPr>
          <w:highlight w:val="none"/>
        </w:rPr>
      </w:r>
      <w:r/>
    </w:p>
    <w:p>
      <w:pPr>
        <w:pStyle w:val="1035"/>
        <w:ind w:firstLine="720"/>
        <w:spacing w:before="0" w:beforeAutospacing="0" w:after="0" w:afterAutospacing="0" w:line="312" w:lineRule="auto"/>
        <w:shd w:val="clear" w:color="auto"/>
        <w:rPr>
          <w:rFonts w:hint="default" w:hAnsi="宋体" w:cs="宋体"/>
          <w:color w:val="auto"/>
          <w:szCs w:val="24"/>
          <w:highlight w:val="none"/>
        </w:rPr>
        <w:outlineLvl w:val="1"/>
      </w:pPr>
      <w:r>
        <w:rPr>
          <w:highlight w:val="none"/>
        </w:rPr>
      </w:r>
      <w:bookmarkStart w:id="42" w:name="_Toc29917"/>
      <w:r>
        <w:rPr>
          <w:rFonts w:hint="eastAsia" w:hAnsi="宋体" w:cs="宋体"/>
          <w:color w:val="auto"/>
          <w:szCs w:val="24"/>
          <w:highlight w:val="none"/>
        </w:rPr>
        <w:t xml:space="preserve">地  址：</w:t>
      </w:r>
      <w:r>
        <w:rPr>
          <w:rFonts w:hint="eastAsia" w:hAnsi="宋体" w:cs="宋体"/>
          <w:color w:val="auto"/>
          <w:szCs w:val="24"/>
          <w:highlight w:val="none"/>
          <w:lang w:val="en-US" w:eastAsia="zh-CN"/>
        </w:rPr>
        <w:t xml:space="preserve">南京市仙林大道169号</w:t>
      </w:r>
      <w:r>
        <w:rPr>
          <w:highlight w:val="none"/>
        </w:rPr>
      </w:r>
      <w:r/>
    </w:p>
    <w:p>
      <w:pPr>
        <w:pStyle w:val="1035"/>
        <w:ind w:firstLine="720"/>
        <w:spacing w:before="0" w:beforeAutospacing="0" w:after="0" w:afterAutospacing="0" w:line="312" w:lineRule="auto"/>
        <w:shd w:val="clear" w:color="auto"/>
        <w:rPr>
          <w:rFonts w:hint="default" w:hAnsi="宋体" w:cs="宋体"/>
          <w:color w:val="auto"/>
          <w:szCs w:val="24"/>
          <w:highlight w:val="none"/>
        </w:rPr>
        <w:outlineLvl w:val="1"/>
      </w:pPr>
      <w:r>
        <w:rPr>
          <w:rFonts w:hint="eastAsia" w:hAnsi="宋体" w:cs="宋体"/>
          <w:color w:val="auto"/>
          <w:szCs w:val="24"/>
          <w:highlight w:val="none"/>
        </w:rPr>
        <w:t xml:space="preserve">联系人及联系方式：</w:t>
      </w:r>
      <w:r>
        <w:rPr>
          <w:rFonts w:hint="eastAsia" w:hAnsi="宋体" w:cs="宋体"/>
          <w:color w:val="auto"/>
          <w:szCs w:val="24"/>
          <w:highlight w:val="none"/>
          <w:lang w:val="en-US" w:eastAsia="zh-CN"/>
        </w:rPr>
        <w:t xml:space="preserve">王先生</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025-85788222</w:t>
      </w:r>
      <w:r>
        <w:rPr>
          <w:highlight w:val="none"/>
        </w:rPr>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rPr>
          <w:highlight w:val="none"/>
        </w:rPr>
      </w:r>
      <w:bookmarkEnd w:id="42"/>
      <w:r>
        <w:rPr>
          <w:highlight w:val="none"/>
        </w:rPr>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rPr>
          <w:highlight w:val="none"/>
        </w:rPr>
      </w:r>
      <w:bookmarkStart w:id="43" w:name="_Toc17590"/>
      <w:r>
        <w:rPr>
          <w:highlight w:val="none"/>
        </w:rPr>
      </w:r>
      <w:bookmarkStart w:id="44" w:name="_Toc6514"/>
      <w:r>
        <w:rPr>
          <w:rFonts w:hint="eastAsia" w:hAnsi="宋体" w:cs="宋体"/>
          <w:color w:val="auto"/>
          <w:szCs w:val="24"/>
          <w:highlight w:val="none"/>
        </w:rPr>
        <w:t xml:space="preserve">名称：江苏弘业国际技术工程有限公司</w:t>
      </w:r>
      <w:bookmarkEnd w:id="43"/>
      <w:r>
        <w:rPr>
          <w:highlight w:val="none"/>
        </w:rPr>
      </w:r>
      <w:bookmarkEnd w:id="44"/>
      <w:r>
        <w:rPr>
          <w:highlight w:val="none"/>
        </w:rPr>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rPr>
          <w:highlight w:val="none"/>
        </w:rPr>
      </w:r>
      <w:bookmarkStart w:id="45" w:name="_Toc8777"/>
      <w:r>
        <w:rPr>
          <w:highlight w:val="none"/>
        </w:rPr>
      </w:r>
      <w:bookmarkStart w:id="46" w:name="_Toc29228"/>
      <w:r>
        <w:rPr>
          <w:rFonts w:hint="eastAsia" w:hAnsi="宋体" w:cs="宋体"/>
          <w:color w:val="auto"/>
          <w:szCs w:val="24"/>
          <w:highlight w:val="none"/>
        </w:rPr>
        <w:t xml:space="preserve">地址：南京市中华路50号弘业大厦10楼</w:t>
      </w:r>
      <w:bookmarkEnd w:id="45"/>
      <w:r>
        <w:rPr>
          <w:highlight w:val="none"/>
        </w:rPr>
      </w:r>
      <w:bookmarkEnd w:id="46"/>
      <w:r>
        <w:rPr>
          <w:highlight w:val="none"/>
        </w:rPr>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highlight w:val="none"/>
        </w:rPr>
      </w:r>
      <w:bookmarkStart w:id="47" w:name="_Toc4151"/>
      <w:r>
        <w:rPr>
          <w:highlight w:val="none"/>
        </w:rPr>
      </w:r>
      <w:bookmarkStart w:id="48" w:name="_Toc30931"/>
      <w:r>
        <w:rPr>
          <w:rFonts w:hint="eastAsia" w:hAnsi="宋体" w:cs="宋体"/>
          <w:color w:val="auto"/>
          <w:szCs w:val="24"/>
          <w:highlight w:val="none"/>
        </w:rPr>
        <w:t xml:space="preserve">联系方式：</w:t>
      </w:r>
      <w:bookmarkEnd w:id="47"/>
      <w:r>
        <w:rPr>
          <w:highlight w:val="none"/>
        </w:rPr>
      </w:r>
      <w:bookmarkEnd w:id="48"/>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rPr>
          <w:highlight w:val="none"/>
        </w:rPr>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highlight w:val="none"/>
        </w:rPr>
      </w:r>
      <w:bookmarkStart w:id="49" w:name="_Toc23093"/>
      <w:r>
        <w:rPr>
          <w:highlight w:val="none"/>
        </w:rPr>
      </w:r>
      <w:bookmarkStart w:id="50" w:name="_Toc2685"/>
      <w:r>
        <w:rPr>
          <w:rFonts w:hint="eastAsia" w:hAnsi="宋体" w:cs="宋体"/>
          <w:color w:val="auto"/>
          <w:szCs w:val="24"/>
          <w:highlight w:val="none"/>
        </w:rPr>
        <w:t xml:space="preserve">传  真：025-5227876</w:t>
      </w:r>
      <w:bookmarkEnd w:id="49"/>
      <w:r>
        <w:rPr>
          <w:highlight w:val="none"/>
        </w:rPr>
      </w:r>
      <w:bookmarkEnd w:id="50"/>
      <w:r>
        <w:rPr>
          <w:rFonts w:hint="eastAsia" w:hAnsi="宋体" w:cs="宋体"/>
          <w:color w:val="auto"/>
          <w:szCs w:val="24"/>
          <w:highlight w:val="none"/>
          <w:lang w:val="en-US" w:eastAsia="zh-CN"/>
        </w:rPr>
        <w:t xml:space="preserve">1</w:t>
      </w:r>
      <w:r>
        <w:rPr>
          <w:highlight w:val="none"/>
        </w:rPr>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rPr>
          <w:highlight w:val="none"/>
        </w:rPr>
      </w:r>
      <w:bookmarkStart w:id="51" w:name="_Toc21139"/>
      <w:r>
        <w:rPr>
          <w:highlight w:val="none"/>
        </w:rPr>
      </w:r>
      <w:bookmarkStart w:id="52" w:name="_Toc4597"/>
      <w:r>
        <w:rPr>
          <w:rFonts w:hint="eastAsia" w:hAnsi="宋体" w:cs="宋体"/>
          <w:color w:val="auto"/>
          <w:szCs w:val="24"/>
          <w:highlight w:val="none"/>
        </w:rPr>
        <w:t xml:space="preserve">3.项目联系方式</w:t>
      </w:r>
      <w:bookmarkEnd w:id="51"/>
      <w:r>
        <w:rPr>
          <w:highlight w:val="none"/>
        </w:rPr>
      </w:r>
      <w:bookmarkEnd w:id="52"/>
      <w:r>
        <w:rPr>
          <w:highlight w:val="none"/>
        </w:rPr>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rPr>
          <w:highlight w:val="none"/>
        </w:rPr>
      </w:r>
      <w:bookmarkStart w:id="53" w:name="_Toc23478"/>
      <w:r>
        <w:rPr>
          <w:highlight w:val="none"/>
        </w:rPr>
      </w:r>
      <w:bookmarkStart w:id="54" w:name="_Toc18816"/>
      <w:r>
        <w:rPr>
          <w:rFonts w:hint="eastAsia" w:hAnsi="宋体" w:cs="宋体"/>
          <w:color w:val="auto"/>
          <w:szCs w:val="24"/>
          <w:highlight w:val="none"/>
        </w:rPr>
        <w:t xml:space="preserve">项目联系人：</w:t>
      </w:r>
      <w:bookmarkEnd w:id="53"/>
      <w:r>
        <w:rPr>
          <w:highlight w:val="none"/>
        </w:rPr>
      </w:r>
      <w:bookmarkEnd w:id="54"/>
      <w:r>
        <w:rPr>
          <w:rFonts w:hint="eastAsia" w:hAnsi="宋体"/>
          <w:color w:val="auto"/>
          <w:szCs w:val="24"/>
          <w:highlight w:val="none"/>
          <w:shd w:val="clear" w:color="auto" w:fill="ffffff"/>
          <w:lang w:val="en-US" w:eastAsia="zh-CN"/>
        </w:rPr>
        <w:t xml:space="preserve">王杰</w:t>
      </w:r>
      <w:r>
        <w:rPr>
          <w:highlight w:val="none"/>
        </w:rPr>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rPr>
          <w:highlight w:val="none"/>
        </w:rPr>
      </w:r>
      <w:bookmarkStart w:id="55" w:name="_Toc13399"/>
      <w:r>
        <w:rPr>
          <w:highlight w:val="none"/>
        </w:rPr>
      </w:r>
      <w:bookmarkStart w:id="56" w:name="_Toc12073"/>
      <w:r>
        <w:rPr>
          <w:rFonts w:hint="eastAsia" w:hAnsi="宋体" w:cs="宋体"/>
          <w:color w:val="auto"/>
          <w:szCs w:val="24"/>
          <w:highlight w:val="none"/>
        </w:rPr>
        <w:t xml:space="preserve">电话：</w:t>
      </w:r>
      <w:bookmarkEnd w:id="40"/>
      <w:r>
        <w:rPr>
          <w:highlight w:val="none"/>
        </w:rPr>
      </w:r>
      <w:bookmarkEnd w:id="55"/>
      <w:r>
        <w:rPr>
          <w:highlight w:val="none"/>
        </w:rPr>
      </w:r>
      <w:bookmarkEnd w:id="56"/>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rPr>
          <w:highlight w:val="none"/>
        </w:rPr>
      </w:r>
      <w:r/>
    </w:p>
    <w:p>
      <w:pPr>
        <w:pStyle w:val="768"/>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7" w:name="_Toc7212"/>
      <w:r>
        <w:rPr>
          <w:rFonts w:hint="eastAsia" w:ascii="宋体" w:hAnsi="宋体" w:eastAsia="宋体" w:cs="宋体"/>
          <w:b/>
          <w:color w:val="auto"/>
          <w:sz w:val="44"/>
          <w:szCs w:val="44"/>
          <w:highlight w:val="none"/>
          <w:lang w:val="en-US" w:eastAsia="zh-CN"/>
        </w:rPr>
        <w:t xml:space="preserve">            </w:t>
      </w:r>
      <w:bookmarkStart w:id="58" w:name="_Toc10498"/>
      <w:r>
        <w:rPr>
          <w:rFonts w:hint="eastAsia" w:ascii="宋体" w:hAnsi="宋体" w:cs="宋体"/>
          <w:b/>
          <w:color w:val="auto"/>
          <w:sz w:val="44"/>
          <w:szCs w:val="44"/>
          <w:highlight w:val="none"/>
        </w:rPr>
        <w:t xml:space="preserve">第二部分  投标人须知</w:t>
      </w:r>
      <w:bookmarkEnd w:id="57"/>
      <w:r>
        <w:rPr>
          <w:highlight w:val="none"/>
        </w:rPr>
      </w:r>
      <w:bookmarkEnd w:id="58"/>
      <w:r>
        <w:rPr>
          <w:highlight w:val="none"/>
        </w:rPr>
      </w:r>
      <w:r/>
    </w:p>
    <w:p>
      <w:pPr>
        <w:pStyle w:val="971"/>
        <w:jc w:val="center"/>
        <w:keepLines w:val="0"/>
        <w:keepNext w:val="0"/>
        <w:spacing w:before="0" w:after="0" w:line="240" w:lineRule="auto"/>
        <w:rPr>
          <w:rFonts w:hint="eastAsia" w:ascii="宋体" w:hAnsi="宋体" w:eastAsia="宋体" w:cs="宋体"/>
          <w:color w:val="auto"/>
          <w:highlight w:val="none"/>
        </w:rPr>
      </w:pPr>
      <w:r>
        <w:rPr>
          <w:highlight w:val="none"/>
        </w:rPr>
      </w:r>
      <w:bookmarkStart w:id="59" w:name="_Toc17705"/>
      <w:r>
        <w:rPr>
          <w:highlight w:val="none"/>
        </w:rPr>
      </w:r>
      <w:bookmarkStart w:id="60" w:name="_Toc10216"/>
      <w:r>
        <w:rPr>
          <w:highlight w:val="none"/>
        </w:rPr>
      </w:r>
      <w:bookmarkStart w:id="61" w:name="_Toc514054471"/>
      <w:r>
        <w:rPr>
          <w:highlight w:val="none"/>
        </w:rPr>
      </w:r>
      <w:bookmarkStart w:id="62" w:name="_Toc17216"/>
      <w:r>
        <w:rPr>
          <w:rFonts w:hint="eastAsia" w:ascii="宋体" w:hAnsi="宋体" w:eastAsia="宋体" w:cs="宋体"/>
          <w:color w:val="auto"/>
          <w:highlight w:val="none"/>
        </w:rPr>
        <w:t xml:space="preserve">投标人须知前附表</w:t>
      </w:r>
      <w:bookmarkEnd w:id="59"/>
      <w:r>
        <w:rPr>
          <w:highlight w:val="none"/>
        </w:rPr>
      </w:r>
      <w:bookmarkEnd w:id="60"/>
      <w:r>
        <w:rPr>
          <w:highlight w:val="none"/>
        </w:rPr>
      </w:r>
      <w:bookmarkEnd w:id="61"/>
      <w:r>
        <w:rPr>
          <w:highlight w:val="none"/>
        </w:rPr>
      </w:r>
      <w:bookmarkEnd w:id="62"/>
      <w:r>
        <w:rPr>
          <w:highlight w:val="none"/>
        </w:rPr>
      </w:r>
      <w:r/>
    </w:p>
    <w:tbl>
      <w:tblPr>
        <w:tblStyle w:val="77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rPr>
                <w:highlight w:val="none"/>
              </w:rPr>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rPr>
                <w:highlight w:val="none"/>
              </w:rPr>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rPr>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rPr>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rPr>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highlight w:val="none"/>
              </w:rPr>
            </w:r>
            <w:bookmarkStart w:id="63" w:name="EBd40b5fb42f2944a3b45e579ce3941f02"/>
            <w:r>
              <w:rPr>
                <w:rFonts w:hint="eastAsia" w:ascii="宋体" w:hAnsi="宋体" w:cs="宋体"/>
                <w:color w:val="auto"/>
                <w:sz w:val="24"/>
                <w:szCs w:val="24"/>
                <w:highlight w:val="none"/>
              </w:rPr>
              <w:t xml:space="preserve">90</w:t>
            </w:r>
            <w:bookmarkEnd w:id="63"/>
            <w:r>
              <w:rPr>
                <w:rFonts w:hint="eastAsia" w:ascii="宋体" w:hAnsi="宋体" w:cs="宋体"/>
                <w:color w:val="auto"/>
                <w:sz w:val="24"/>
                <w:szCs w:val="24"/>
                <w:highlight w:val="none"/>
              </w:rPr>
              <w:t xml:space="preserve">日（从提交投标文件截止之日起算）</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rPr>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rPr>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rPr>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rPr>
                <w:highlight w:val="none"/>
              </w:rPr>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rPr>
                <w:highlight w:val="none"/>
              </w:rPr>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rPr>
                <w:highlight w:val="none"/>
              </w:rPr>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rPr>
                <w:highlight w:val="none"/>
              </w:rPr>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收取，应在领取中标通知书前缴纳。</w:t>
            </w:r>
            <w:r>
              <w:rPr>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rPr>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rPr>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rPr>
                <w:highlight w:val="none"/>
              </w:rPr>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rPr>
                <w:highlight w:val="none"/>
              </w:rPr>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rPr>
                <w:highlight w:val="none"/>
              </w:rPr>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rPr>
                <w:highlight w:val="none"/>
              </w:rPr>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rPr>
                <w:highlight w:val="none"/>
              </w:rPr>
            </w:r>
            <w:bookmarkStart w:id="64" w:name="_Toc25522"/>
            <w:r>
              <w:rPr>
                <w:highlight w:val="none"/>
              </w:rPr>
            </w:r>
            <w:bookmarkStart w:id="65" w:name="_Toc514054472"/>
            <w:r>
              <w:rPr>
                <w:rFonts w:hint="eastAsia" w:ascii="宋体" w:hAnsi="宋体" w:cs="宋体"/>
                <w:color w:val="auto"/>
                <w:sz w:val="24"/>
                <w:szCs w:val="24"/>
                <w:highlight w:val="none"/>
              </w:rPr>
              <w:t xml:space="preserve">8</w:t>
            </w:r>
            <w:r>
              <w:rPr>
                <w:highlight w:val="none"/>
              </w:rPr>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rPr>
                <w:highlight w:val="none"/>
              </w:rPr>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rPr>
                <w:highlight w:val="none"/>
              </w:rPr>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rPr>
            </w:pPr>
            <w:r>
              <w:rPr>
                <w:highlight w:val="none"/>
              </w:rPr>
            </w:r>
            <w:bookmarkStart w:id="66" w:name="_Toc20458"/>
            <w:r>
              <w:rPr>
                <w:highlight w:val="none"/>
              </w:rPr>
            </w:r>
            <w:bookmarkStart w:id="67" w:name="_Toc22298"/>
            <w:r>
              <w:rPr>
                <w:rFonts w:hint="eastAsia" w:ascii="宋体" w:hAnsi="宋体" w:cs="宋体"/>
                <w:color w:val="auto"/>
                <w:sz w:val="24"/>
                <w:szCs w:val="24"/>
                <w:highlight w:val="none"/>
                <w:lang w:val="en-US" w:eastAsia="zh-CN"/>
              </w:rPr>
              <w:t xml:space="preserve">9</w:t>
            </w:r>
            <w:r>
              <w:rPr>
                <w:highlight w:val="none"/>
              </w:rPr>
            </w:r>
            <w:r/>
          </w:p>
        </w:tc>
        <w:tc>
          <w:tcPr>
            <w:tcW w:w="25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其它</w:t>
            </w:r>
            <w:r>
              <w:rPr>
                <w:highlight w:val="none"/>
              </w:rPr>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rPr>
                <w:highlight w:val="none"/>
              </w:rPr>
            </w:r>
            <w:r/>
          </w:p>
        </w:tc>
      </w:tr>
    </w:tbl>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4"/>
      <w:r>
        <w:rPr>
          <w:highlight w:val="none"/>
        </w:rPr>
      </w:r>
      <w:bookmarkEnd w:id="65"/>
      <w:r>
        <w:rPr>
          <w:highlight w:val="none"/>
        </w:rPr>
      </w:r>
      <w:bookmarkEnd w:id="66"/>
      <w:r>
        <w:rPr>
          <w:highlight w:val="none"/>
        </w:rPr>
      </w:r>
      <w:bookmarkEnd w:id="67"/>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rPr>
          <w:highlight w:val="none"/>
        </w:rPr>
      </w:r>
      <w:r/>
    </w:p>
    <w:p>
      <w:pPr>
        <w:pStyle w:val="100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rPr>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rPr>
          <w:highlight w:val="none"/>
        </w:rPr>
      </w:r>
      <w:r/>
    </w:p>
    <w:p>
      <w:pPr>
        <w:pStyle w:val="1375"/>
        <w:rPr>
          <w:rFonts w:hint="eastAsia" w:ascii="宋体" w:hAnsi="宋体" w:eastAsia="宋体" w:cs="宋体"/>
          <w:color w:val="auto"/>
          <w:highlight w:val="none"/>
        </w:rPr>
        <w:outlineLvl w:val="1"/>
      </w:pPr>
      <w:r>
        <w:rPr>
          <w:highlight w:val="none"/>
        </w:rPr>
      </w:r>
      <w:bookmarkStart w:id="68" w:name="_Toc514054473"/>
      <w:r>
        <w:rPr>
          <w:highlight w:val="none"/>
        </w:rPr>
      </w:r>
      <w:bookmarkStart w:id="69" w:name="_Toc17916"/>
      <w:r>
        <w:rPr>
          <w:highlight w:val="none"/>
        </w:rPr>
      </w:r>
      <w:bookmarkStart w:id="70" w:name="_Toc21335"/>
      <w:r>
        <w:rPr>
          <w:highlight w:val="none"/>
        </w:rPr>
      </w:r>
      <w:bookmarkStart w:id="71" w:name="_Toc30610"/>
      <w:r>
        <w:rPr>
          <w:rFonts w:hint="eastAsia" w:ascii="宋体" w:hAnsi="宋体" w:eastAsia="宋体" w:cs="宋体"/>
          <w:color w:val="auto"/>
          <w:highlight w:val="none"/>
        </w:rPr>
        <w:t xml:space="preserve">二、招标文件</w:t>
      </w:r>
      <w:bookmarkEnd w:id="68"/>
      <w:r>
        <w:rPr>
          <w:highlight w:val="none"/>
        </w:rPr>
      </w:r>
      <w:bookmarkEnd w:id="69"/>
      <w:r>
        <w:rPr>
          <w:highlight w:val="none"/>
        </w:rPr>
      </w:r>
      <w:bookmarkEnd w:id="70"/>
      <w:r>
        <w:rPr>
          <w:highlight w:val="none"/>
        </w:rPr>
      </w:r>
      <w:bookmarkEnd w:id="71"/>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rPr>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2" w:name="EB453bde7f4ddc418fae2aad9fbcd82554"/>
      <w:r>
        <w:rPr>
          <w:rFonts w:hint="eastAsia" w:ascii="宋体" w:hAnsi="宋体" w:cs="宋体"/>
          <w:color w:val="auto"/>
          <w:sz w:val="20"/>
          <w:highlight w:val="none"/>
        </w:rPr>
        <w:t xml:space="preserve"> </w:t>
      </w:r>
      <w:bookmarkEnd w:id="72"/>
      <w:r>
        <w:rPr>
          <w:highlight w:val="none"/>
        </w:rPr>
      </w:r>
      <w:bookmarkStart w:id="73" w:name="EBec71fc1696a240c4b620fe1e00b2ce58"/>
      <w:r>
        <w:rPr>
          <w:rFonts w:hint="eastAsia" w:ascii="宋体" w:hAnsi="宋体" w:cs="宋体"/>
          <w:color w:val="auto"/>
          <w:sz w:val="20"/>
          <w:highlight w:val="none"/>
        </w:rPr>
        <w:t xml:space="preserve"> </w:t>
      </w:r>
      <w:bookmarkEnd w:id="73"/>
      <w:r>
        <w:rPr>
          <w:highlight w:val="none"/>
        </w:rPr>
      </w:r>
      <w:r/>
    </w:p>
    <w:p>
      <w:pPr>
        <w:pStyle w:val="1375"/>
        <w:rPr>
          <w:rFonts w:hint="eastAsia" w:ascii="宋体" w:hAnsi="宋体" w:eastAsia="宋体" w:cs="宋体"/>
          <w:color w:val="auto"/>
          <w:highlight w:val="none"/>
        </w:rPr>
        <w:outlineLvl w:val="1"/>
      </w:pPr>
      <w:r>
        <w:rPr>
          <w:highlight w:val="none"/>
        </w:rPr>
      </w:r>
      <w:bookmarkStart w:id="74" w:name="_Toc20227"/>
      <w:r>
        <w:rPr>
          <w:highlight w:val="none"/>
        </w:rPr>
      </w:r>
      <w:bookmarkStart w:id="75" w:name="_Toc26871"/>
      <w:r>
        <w:rPr>
          <w:highlight w:val="none"/>
        </w:rPr>
      </w:r>
      <w:bookmarkStart w:id="76" w:name="_Toc26908"/>
      <w:r>
        <w:rPr>
          <w:highlight w:val="none"/>
        </w:rPr>
      </w:r>
      <w:bookmarkStart w:id="77" w:name="_Toc514054474"/>
      <w:r>
        <w:rPr>
          <w:rFonts w:hint="eastAsia" w:ascii="宋体" w:hAnsi="宋体" w:eastAsia="宋体" w:cs="宋体"/>
          <w:color w:val="auto"/>
          <w:highlight w:val="none"/>
        </w:rPr>
        <w:t xml:space="preserve">三、投标文件的编制</w:t>
      </w:r>
      <w:bookmarkEnd w:id="74"/>
      <w:r>
        <w:rPr>
          <w:highlight w:val="none"/>
        </w:rPr>
      </w:r>
      <w:bookmarkEnd w:id="75"/>
      <w:r>
        <w:rPr>
          <w:highlight w:val="none"/>
        </w:rPr>
      </w:r>
      <w:bookmarkEnd w:id="76"/>
      <w:r>
        <w:rPr>
          <w:highlight w:val="none"/>
        </w:rPr>
      </w:r>
      <w:bookmarkEnd w:id="77"/>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拒绝下述供应商参加本次采购活动的情形：</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78" w:name="EB7f6b24a996964930b08d6b290b36e3fd"/>
      <w:r>
        <w:rPr>
          <w:rFonts w:hint="eastAsia" w:ascii="宋体" w:hAnsi="宋体" w:cs="宋体"/>
          <w:color w:val="auto"/>
          <w:sz w:val="24"/>
          <w:highlight w:val="none"/>
        </w:rPr>
        <w:t xml:space="preserve">11.4.1技术响应偏差表</w:t>
      </w:r>
      <w:bookmarkEnd w:id="78"/>
      <w:r>
        <w:rPr>
          <w:rFonts w:hint="eastAsia" w:ascii="宋体" w:hAnsi="宋体" w:cs="宋体"/>
          <w:color w:val="auto"/>
          <w:sz w:val="24"/>
          <w:highlight w:val="none"/>
        </w:rPr>
        <w:t xml:space="preserve">。</w:t>
      </w:r>
      <w:r>
        <w:rPr>
          <w:highlight w:val="none"/>
        </w:rPr>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79" w:name="EBdc2c24f6358343e896cd43bd6621a619"/>
      <w:r>
        <w:rPr>
          <w:rFonts w:hint="eastAsia" w:ascii="宋体" w:hAnsi="宋体" w:cs="宋体"/>
          <w:color w:val="auto"/>
          <w:sz w:val="24"/>
          <w:highlight w:val="none"/>
        </w:rPr>
        <w:t xml:space="preserve">11.5.1商务响应偏差表；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9"/>
      <w:r>
        <w:rPr>
          <w:highlight w:val="none"/>
        </w:rPr>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rPr>
          <w:highlight w:val="none"/>
        </w:rPr>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0"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0"/>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rPr>
          <w:highlight w:val="none"/>
        </w:rPr>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rPr>
          <w:highlight w:val="none"/>
        </w:rPr>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rPr>
          <w:highlight w:val="none"/>
        </w:rPr>
      </w:r>
      <w:r/>
    </w:p>
    <w:p>
      <w:pPr>
        <w:numPr>
          <w:ilvl w:val="0"/>
          <w:numId w:val="0"/>
        </w:numPr>
        <w:ind w:firstLine="480"/>
        <w:spacing w:line="500" w:lineRule="exact"/>
        <w:rPr>
          <w:rFonts w:hint="default"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收费标准的79%</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rPr>
          <w:highlight w:val="none"/>
        </w:rPr>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1" w:name="EB12ed6b870f334fa092f7ed1f9a9dbab8"/>
      <w:r>
        <w:rPr>
          <w:rFonts w:hint="eastAsia" w:ascii="宋体" w:hAnsi="宋体" w:cs="宋体"/>
          <w:color w:val="auto"/>
          <w:sz w:val="20"/>
          <w:highlight w:val="none"/>
        </w:rPr>
        <w:t xml:space="preserve"> </w:t>
      </w:r>
      <w:bookmarkEnd w:id="81"/>
      <w:r>
        <w:rPr>
          <w:highlight w:val="none"/>
        </w:rPr>
      </w:r>
      <w:bookmarkStart w:id="82" w:name="EB5d36e8077cc64e309c0c0f0cd8a6f496"/>
      <w:r>
        <w:rPr>
          <w:rFonts w:hint="eastAsia" w:ascii="宋体" w:hAnsi="宋体" w:cs="宋体"/>
          <w:color w:val="auto"/>
          <w:sz w:val="20"/>
          <w:highlight w:val="none"/>
        </w:rPr>
        <w:t xml:space="preserve"> </w:t>
      </w:r>
      <w:bookmarkEnd w:id="82"/>
      <w:r>
        <w:rPr>
          <w:highlight w:val="none"/>
        </w:rPr>
      </w:r>
      <w:r/>
    </w:p>
    <w:p>
      <w:pPr>
        <w:pStyle w:val="1375"/>
        <w:rPr>
          <w:rFonts w:hint="eastAsia" w:ascii="宋体" w:hAnsi="宋体" w:eastAsia="宋体" w:cs="宋体"/>
          <w:color w:val="auto"/>
          <w:highlight w:val="none"/>
        </w:rPr>
        <w:outlineLvl w:val="1"/>
      </w:pPr>
      <w:r>
        <w:rPr>
          <w:highlight w:val="none"/>
        </w:rPr>
      </w:r>
      <w:bookmarkStart w:id="83" w:name="_Toc514054475"/>
      <w:r>
        <w:rPr>
          <w:highlight w:val="none"/>
        </w:rPr>
      </w:r>
      <w:bookmarkStart w:id="84" w:name="_Toc9292"/>
      <w:r>
        <w:rPr>
          <w:highlight w:val="none"/>
        </w:rPr>
      </w:r>
      <w:bookmarkStart w:id="85" w:name="_Toc5409"/>
      <w:r>
        <w:rPr>
          <w:highlight w:val="none"/>
        </w:rPr>
      </w:r>
      <w:bookmarkStart w:id="86" w:name="_Toc26211"/>
      <w:r>
        <w:rPr>
          <w:rFonts w:hint="eastAsia" w:ascii="宋体" w:hAnsi="宋体" w:eastAsia="宋体" w:cs="宋体"/>
          <w:color w:val="auto"/>
          <w:highlight w:val="none"/>
        </w:rPr>
        <w:t xml:space="preserve">四、投标文件的提交</w:t>
      </w:r>
      <w:bookmarkEnd w:id="83"/>
      <w:r>
        <w:rPr>
          <w:highlight w:val="none"/>
        </w:rPr>
      </w:r>
      <w:bookmarkEnd w:id="84"/>
      <w:r>
        <w:rPr>
          <w:highlight w:val="none"/>
        </w:rPr>
      </w:r>
      <w:bookmarkEnd w:id="85"/>
      <w:r>
        <w:rPr>
          <w:highlight w:val="none"/>
        </w:rPr>
      </w:r>
      <w:bookmarkEnd w:id="86"/>
      <w:r>
        <w:rPr>
          <w:highlight w:val="none"/>
        </w:rPr>
      </w:r>
      <w:r/>
    </w:p>
    <w:p>
      <w:pPr>
        <w:ind w:firstLine="482"/>
        <w:spacing w:line="500" w:lineRule="exact"/>
        <w:rPr>
          <w:rFonts w:hint="eastAsia" w:ascii="宋体" w:hAnsi="宋体" w:cs="宋体"/>
          <w:b/>
          <w:color w:val="auto"/>
          <w:sz w:val="24"/>
          <w:highlight w:val="none"/>
        </w:rPr>
        <w:outlineLvl w:val="2"/>
      </w:pPr>
      <w:r>
        <w:rPr>
          <w:highlight w:val="none"/>
        </w:rPr>
      </w:r>
      <w:bookmarkStart w:id="87" w:name="_Toc11452"/>
      <w:r>
        <w:rPr>
          <w:highlight w:val="none"/>
        </w:rPr>
      </w:r>
      <w:bookmarkStart w:id="88" w:name="_Toc514054476"/>
      <w:r>
        <w:rPr>
          <w:rFonts w:hint="eastAsia" w:ascii="宋体" w:hAnsi="宋体" w:cs="宋体"/>
          <w:b/>
          <w:color w:val="auto"/>
          <w:sz w:val="24"/>
          <w:highlight w:val="none"/>
        </w:rPr>
        <w:t xml:space="preserve">17.1、投标文件的提交</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9" w:name="_Toc20823298"/>
      <w:r>
        <w:rPr>
          <w:highlight w:val="none"/>
        </w:rPr>
      </w:r>
      <w:bookmarkEnd w:id="89"/>
      <w:r>
        <w:rPr>
          <w:highlight w:val="none"/>
        </w:rPr>
      </w:r>
      <w:bookmarkStart w:id="90" w:name="_Toc16938542"/>
      <w:r>
        <w:rPr>
          <w:highlight w:val="none"/>
        </w:rPr>
      </w:r>
      <w:bookmarkEnd w:id="90"/>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rPr>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rPr>
          <w:highlight w:val="none"/>
        </w:rPr>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rPr>
          <w:highlight w:val="none"/>
        </w:rPr>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1"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1"/>
      <w:r>
        <w:rPr>
          <w:highlight w:val="none"/>
        </w:rPr>
      </w:r>
      <w:r/>
    </w:p>
    <w:p>
      <w:pPr>
        <w:ind w:firstLine="480"/>
        <w:spacing w:line="520" w:lineRule="exact"/>
        <w:rPr>
          <w:rFonts w:hint="eastAsia" w:ascii="宋体" w:hAnsi="宋体" w:cs="宋体"/>
          <w:b/>
          <w:bCs/>
          <w:color w:val="auto"/>
          <w:sz w:val="24"/>
          <w:highlight w:val="none"/>
        </w:rPr>
        <w:outlineLvl w:val="2"/>
      </w:pPr>
      <w:r>
        <w:rPr>
          <w:highlight w:val="none"/>
        </w:rPr>
      </w:r>
      <w:bookmarkStart w:id="92" w:name="_Toc20823300"/>
      <w:r>
        <w:rPr>
          <w:highlight w:val="none"/>
        </w:rPr>
      </w:r>
      <w:bookmarkStart w:id="93" w:name="_Toc16938544"/>
      <w:r>
        <w:rPr>
          <w:highlight w:val="none"/>
        </w:rPr>
      </w:r>
      <w:bookmarkStart w:id="94" w:name="_Toc513029228"/>
      <w:r>
        <w:rPr>
          <w:rFonts w:hint="eastAsia" w:ascii="宋体" w:hAnsi="宋体" w:cs="宋体"/>
          <w:b/>
          <w:bCs/>
          <w:color w:val="auto"/>
          <w:sz w:val="24"/>
          <w:highlight w:val="none"/>
        </w:rPr>
        <w:t xml:space="preserve">17.4、投标文件的撤回和修改</w:t>
      </w:r>
      <w:bookmarkEnd w:id="92"/>
      <w:r>
        <w:rPr>
          <w:highlight w:val="none"/>
        </w:rPr>
      </w:r>
      <w:bookmarkEnd w:id="93"/>
      <w:r>
        <w:rPr>
          <w:highlight w:val="none"/>
        </w:rPr>
      </w:r>
      <w:bookmarkEnd w:id="94"/>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rPr>
          <w:highlight w:val="none"/>
        </w:rPr>
      </w:r>
      <w:r/>
    </w:p>
    <w:p>
      <w:pPr>
        <w:pStyle w:val="1375"/>
        <w:rPr>
          <w:rFonts w:hint="eastAsia" w:ascii="宋体" w:hAnsi="宋体" w:eastAsia="宋体" w:cs="宋体"/>
          <w:color w:val="auto"/>
          <w:highlight w:val="none"/>
        </w:rPr>
        <w:outlineLvl w:val="1"/>
      </w:pPr>
      <w:r>
        <w:rPr>
          <w:highlight w:val="none"/>
        </w:rPr>
      </w:r>
      <w:bookmarkStart w:id="95" w:name="_Toc27625"/>
      <w:r>
        <w:rPr>
          <w:highlight w:val="none"/>
        </w:rPr>
      </w:r>
      <w:bookmarkStart w:id="96" w:name="_Toc30306"/>
      <w:r>
        <w:rPr>
          <w:rFonts w:hint="eastAsia" w:ascii="宋体" w:hAnsi="宋体" w:eastAsia="宋体" w:cs="宋体"/>
          <w:color w:val="auto"/>
          <w:highlight w:val="none"/>
        </w:rPr>
        <w:t xml:space="preserve">五、无效标、投标被拒绝、串通投标认定条款</w:t>
      </w:r>
      <w:bookmarkEnd w:id="87"/>
      <w:r>
        <w:rPr>
          <w:highlight w:val="none"/>
        </w:rPr>
      </w:r>
      <w:bookmarkEnd w:id="88"/>
      <w:r>
        <w:rPr>
          <w:highlight w:val="none"/>
        </w:rPr>
      </w:r>
      <w:bookmarkEnd w:id="95"/>
      <w:r>
        <w:rPr>
          <w:highlight w:val="none"/>
        </w:rPr>
      </w:r>
      <w:bookmarkEnd w:id="96"/>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7" w:name="EB94942e5430df4fb8a077f3cf7667f212"/>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7"/>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rPr>
          <w:highlight w:val="none"/>
        </w:rPr>
      </w:r>
      <w:r/>
    </w:p>
    <w:p>
      <w:pPr>
        <w:pStyle w:val="1375"/>
        <w:rPr>
          <w:rFonts w:hint="eastAsia" w:ascii="宋体" w:hAnsi="宋体" w:eastAsia="宋体" w:cs="宋体"/>
          <w:color w:val="auto"/>
          <w:highlight w:val="none"/>
        </w:rPr>
        <w:outlineLvl w:val="1"/>
      </w:pPr>
      <w:r>
        <w:rPr>
          <w:highlight w:val="none"/>
        </w:rPr>
      </w:r>
      <w:bookmarkStart w:id="98" w:name="_Toc29013"/>
      <w:r>
        <w:rPr>
          <w:highlight w:val="none"/>
        </w:rPr>
      </w:r>
      <w:bookmarkStart w:id="99" w:name="_Toc514054477"/>
      <w:r>
        <w:rPr>
          <w:highlight w:val="none"/>
        </w:rPr>
      </w:r>
      <w:bookmarkStart w:id="100" w:name="_Toc13553"/>
      <w:r>
        <w:rPr>
          <w:highlight w:val="none"/>
        </w:rPr>
      </w:r>
      <w:bookmarkStart w:id="101" w:name="_Toc11517"/>
      <w:r>
        <w:rPr>
          <w:rFonts w:hint="eastAsia" w:ascii="宋体" w:hAnsi="宋体" w:eastAsia="宋体" w:cs="宋体"/>
          <w:color w:val="auto"/>
          <w:highlight w:val="none"/>
        </w:rPr>
        <w:t xml:space="preserve">六、开标、资格审查、评标程序</w:t>
      </w:r>
      <w:bookmarkEnd w:id="98"/>
      <w:r>
        <w:rPr>
          <w:highlight w:val="none"/>
        </w:rPr>
      </w:r>
      <w:bookmarkEnd w:id="99"/>
      <w:r>
        <w:rPr>
          <w:highlight w:val="none"/>
        </w:rPr>
      </w:r>
      <w:bookmarkEnd w:id="100"/>
      <w:r>
        <w:rPr>
          <w:highlight w:val="none"/>
        </w:rPr>
      </w:r>
      <w:bookmarkEnd w:id="101"/>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102"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2"/>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rPr>
          <w:highlight w:val="none"/>
        </w:rPr>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3"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3"/>
      <w:r>
        <w:rPr>
          <w:rFonts w:hint="eastAsia" w:ascii="宋体" w:hAnsi="宋体" w:cs="宋体"/>
          <w:color w:val="auto"/>
          <w:sz w:val="24"/>
          <w:highlight w:val="none"/>
        </w:rPr>
        <w:t xml:space="preserve">重大偏离的认定须经评标委员会三分之二以上同意。</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rPr>
          <w:highlight w:val="none"/>
        </w:rPr>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4" w:name="EB66024636071342209da8bda483232040"/>
      <w:r>
        <w:rPr>
          <w:rFonts w:hint="eastAsia" w:ascii="宋体" w:hAnsi="宋体" w:cs="宋体"/>
          <w:color w:val="auto"/>
          <w:sz w:val="24"/>
          <w:highlight w:val="none"/>
        </w:rPr>
        <w:t xml:space="preserve"> </w:t>
      </w:r>
      <w:bookmarkEnd w:id="104"/>
      <w:r>
        <w:rPr>
          <w:highlight w:val="none"/>
        </w:rPr>
      </w:r>
      <w:r/>
    </w:p>
    <w:p>
      <w:pPr>
        <w:numPr>
          <w:ilvl w:val="0"/>
          <w:numId w:val="8"/>
        </w:numPr>
        <w:ind w:firstLine="482"/>
        <w:spacing w:line="500" w:lineRule="exact"/>
        <w:rPr>
          <w:rFonts w:hint="eastAsia" w:ascii="宋体" w:hAnsi="宋体" w:cs="宋体"/>
          <w:b/>
          <w:bCs/>
          <w:color w:val="auto"/>
          <w:sz w:val="24"/>
          <w:highlight w:val="none"/>
        </w:rPr>
      </w:pPr>
      <w:r>
        <w:rPr>
          <w:highlight w:val="none"/>
        </w:rPr>
      </w:r>
      <w:bookmarkStart w:id="105" w:name="EBf6bd108017b14bde8ec3ea4804c87c27"/>
      <w:r>
        <w:rPr>
          <w:rFonts w:hint="eastAsia" w:ascii="宋体" w:hAnsi="宋体" w:cs="宋体"/>
          <w:b/>
          <w:bCs/>
          <w:color w:val="auto"/>
          <w:sz w:val="24"/>
          <w:highlight w:val="none"/>
        </w:rPr>
        <w:t xml:space="preserve">政府采购政策功能落实</w:t>
      </w:r>
      <w:r>
        <w:rPr>
          <w:highlight w:val="none"/>
        </w:rPr>
      </w:r>
      <w:r/>
    </w:p>
    <w:p>
      <w:pPr>
        <w:ind w:firstLine="480"/>
        <w:spacing w:line="500" w:lineRule="exact"/>
        <w:rPr>
          <w:rFonts w:hint="eastAsia" w:ascii="宋体" w:hAnsi="宋体" w:eastAsia="宋体" w:cs="宋体"/>
          <w:color w:val="auto"/>
          <w:sz w:val="24"/>
          <w:szCs w:val="24"/>
          <w:highlight w:val="none"/>
        </w:rPr>
      </w:pPr>
      <w:r>
        <w:rPr>
          <w:highlight w:val="none"/>
        </w:rPr>
      </w:r>
      <w:bookmarkStart w:id="106" w:name="EBd9bc59d5f2ed4fb8a64ee2e373d8cc72"/>
      <w:r>
        <w:rPr>
          <w:highlight w:val="none"/>
        </w:rPr>
      </w:r>
      <w:bookmarkStart w:id="107" w:name="_Toc5167"/>
      <w:r>
        <w:rPr>
          <w:highlight w:val="none"/>
        </w:rPr>
      </w:r>
      <w:bookmarkStart w:id="108" w:name="_Toc81493168"/>
      <w:r>
        <w:rPr>
          <w:highlight w:val="none"/>
        </w:rPr>
      </w:r>
      <w:bookmarkStart w:id="109" w:name="_Toc514054478"/>
      <w:r>
        <w:rPr>
          <w:highlight w:val="none"/>
        </w:rPr>
      </w:r>
      <w:bookmarkStart w:id="110" w:name="_Toc9744"/>
      <w:r>
        <w:rPr>
          <w:highlight w:val="none"/>
        </w:rPr>
      </w:r>
      <w:bookmarkStart w:id="111" w:name="_Toc23173"/>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6"/>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rPr>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rPr>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rPr>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rPr>
          <w:highlight w:val="none"/>
        </w:rPr>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rPr>
          <w:highlight w:val="none"/>
        </w:rPr>
      </w:r>
      <w:r/>
    </w:p>
    <w:p>
      <w:pPr>
        <w:ind w:firstLine="240"/>
        <w:spacing w:line="500" w:lineRule="exact"/>
        <w:rPr>
          <w:rFonts w:hint="eastAsia" w:ascii="宋体" w:hAnsi="宋体" w:eastAsia="宋体" w:cs="宋体"/>
          <w:b/>
          <w:bCs/>
          <w:i/>
          <w:iCs/>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rPr>
          <w:highlight w:val="none"/>
        </w:rPr>
      </w:r>
      <w:r/>
    </w:p>
    <w:p>
      <w:pPr>
        <w:ind w:firstLine="241"/>
        <w:spacing w:line="500" w:lineRule="exact"/>
        <w:rPr>
          <w:rFonts w:hint="default"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rPr>
          <w:highlight w:val="none"/>
        </w:rPr>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rPr>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7"/>
      <w:r>
        <w:rPr>
          <w:highlight w:val="none"/>
        </w:rPr>
      </w:r>
      <w:bookmarkEnd w:id="108"/>
      <w:r>
        <w:rPr>
          <w:highlight w:val="none"/>
        </w:rPr>
      </w:r>
      <w:bookmarkEnd w:id="109"/>
      <w:r>
        <w:rPr>
          <w:highlight w:val="none"/>
        </w:rPr>
      </w:r>
      <w:bookmarkEnd w:id="110"/>
      <w:r>
        <w:rPr>
          <w:highlight w:val="none"/>
        </w:rPr>
      </w:r>
      <w:bookmarkEnd w:id="111"/>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112"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2"/>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rPr>
          <w:highlight w:val="none"/>
        </w:rPr>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rPr>
          <w:highlight w:val="none"/>
        </w:rPr>
      </w:r>
      <w:r/>
    </w:p>
    <w:p>
      <w:pPr>
        <w:ind w:firstLine="480"/>
        <w:rPr>
          <w:rFonts w:hint="eastAsia" w:ascii="宋体" w:hAnsi="宋体" w:cs="宋体"/>
          <w:color w:val="auto"/>
          <w:sz w:val="24"/>
          <w:szCs w:val="24"/>
          <w:highlight w:val="none"/>
        </w:rPr>
      </w:pPr>
      <w:r>
        <w:rPr>
          <w:highlight w:val="none"/>
        </w:rPr>
      </w:r>
      <w:bookmarkStart w:id="113" w:name="EB3094b551b51c42ca93e0255d679fb06f"/>
      <w:r>
        <w:rPr>
          <w:rFonts w:hint="eastAsia" w:ascii="宋体" w:hAnsi="宋体" w:cs="宋体"/>
          <w:color w:val="auto"/>
          <w:sz w:val="24"/>
          <w:szCs w:val="24"/>
          <w:highlight w:val="none"/>
        </w:rPr>
        <w:t xml:space="preserve">见前附表。 </w:t>
      </w:r>
      <w:bookmarkEnd w:id="113"/>
      <w:r>
        <w:rPr>
          <w:highlight w:val="none"/>
        </w:rPr>
      </w:r>
      <w:bookmarkStart w:id="114" w:name="EB0d6067c6e00d44b1ad5603550c455e87"/>
      <w:r>
        <w:rPr>
          <w:rFonts w:hint="eastAsia" w:ascii="宋体" w:hAnsi="宋体" w:cs="宋体"/>
          <w:color w:val="auto"/>
          <w:sz w:val="24"/>
          <w:szCs w:val="24"/>
          <w:highlight w:val="none"/>
        </w:rPr>
        <w:t xml:space="preserve"> </w:t>
      </w:r>
      <w:bookmarkEnd w:id="114"/>
      <w:r>
        <w:rPr>
          <w:highlight w:val="none"/>
        </w:rPr>
      </w:r>
      <w:r/>
    </w:p>
    <w:p>
      <w:pPr>
        <w:pStyle w:val="1375"/>
        <w:rPr>
          <w:rFonts w:hint="eastAsia" w:ascii="宋体" w:hAnsi="宋体" w:eastAsia="宋体" w:cs="宋体"/>
          <w:color w:val="auto"/>
          <w:highlight w:val="none"/>
        </w:rPr>
        <w:outlineLvl w:val="1"/>
      </w:pPr>
      <w:r>
        <w:rPr>
          <w:highlight w:val="none"/>
        </w:rPr>
      </w:r>
      <w:bookmarkStart w:id="115" w:name="_Toc81493169"/>
      <w:r>
        <w:rPr>
          <w:highlight w:val="none"/>
        </w:rPr>
      </w:r>
      <w:bookmarkStart w:id="116" w:name="_Toc25599"/>
      <w:r>
        <w:rPr>
          <w:highlight w:val="none"/>
        </w:rPr>
      </w:r>
      <w:bookmarkStart w:id="117" w:name="_Toc514054479"/>
      <w:r>
        <w:rPr>
          <w:highlight w:val="none"/>
        </w:rPr>
      </w:r>
      <w:bookmarkStart w:id="118" w:name="_Toc14752"/>
      <w:r>
        <w:rPr>
          <w:highlight w:val="none"/>
        </w:rPr>
      </w:r>
      <w:bookmarkStart w:id="119" w:name="_Toc31894"/>
      <w:r>
        <w:rPr>
          <w:rFonts w:hint="eastAsia" w:ascii="宋体" w:hAnsi="宋体" w:eastAsia="宋体" w:cs="宋体"/>
          <w:color w:val="auto"/>
          <w:highlight w:val="none"/>
        </w:rPr>
        <w:t xml:space="preserve">八、验收及付款</w:t>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120" w:name="EBbbb2492ed6b84c9193a6bb6f72a512f3"/>
      <w:r>
        <w:rPr>
          <w:rFonts w:hint="eastAsia" w:ascii="宋体" w:hAnsi="宋体" w:cs="宋体"/>
          <w:color w:val="auto"/>
          <w:sz w:val="24"/>
          <w:highlight w:val="none"/>
        </w:rPr>
        <w:t xml:space="preserve">35.1由采购人组织验收，中标人配合。</w:t>
      </w:r>
      <w:bookmarkEnd w:id="120"/>
      <w:r>
        <w:rPr>
          <w:highlight w:val="none"/>
        </w:rPr>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rPr>
          <w:highlight w:val="none"/>
        </w:rPr>
      </w:r>
      <w:r/>
    </w:p>
    <w:p>
      <w:pPr>
        <w:ind w:firstLine="480"/>
        <w:spacing w:line="500" w:lineRule="exact"/>
        <w:rPr>
          <w:rFonts w:hint="eastAsia" w:ascii="宋体" w:hAnsi="宋体" w:cs="宋体"/>
          <w:color w:val="auto"/>
          <w:sz w:val="24"/>
          <w:highlight w:val="none"/>
        </w:rPr>
      </w:pPr>
      <w:r>
        <w:rPr>
          <w:highlight w:val="none"/>
        </w:rPr>
      </w:r>
      <w:bookmarkStart w:id="121" w:name="EBf0da31fab3a04ad0893de83144a87b34"/>
      <w:r>
        <w:rPr>
          <w:rFonts w:hint="eastAsia" w:ascii="宋体" w:hAnsi="宋体" w:cs="宋体"/>
          <w:color w:val="auto"/>
          <w:sz w:val="24"/>
          <w:highlight w:val="none"/>
        </w:rPr>
        <w:t xml:space="preserve">36.1</w:t>
      </w:r>
      <w:bookmarkEnd w:id="121"/>
      <w:r>
        <w:rPr>
          <w:rFonts w:hint="eastAsia" w:ascii="宋体" w:hAnsi="宋体" w:cs="宋体"/>
          <w:color w:val="auto"/>
          <w:sz w:val="24"/>
          <w:highlight w:val="none"/>
        </w:rPr>
        <w:t xml:space="preserve"> 采购人按招标文件要求办理采购款支付手续。</w:t>
      </w:r>
      <w:r>
        <w:rPr>
          <w:highlight w:val="none"/>
        </w:rPr>
      </w:r>
      <w:r/>
    </w:p>
    <w:p>
      <w:pPr>
        <w:pStyle w:val="1375"/>
        <w:rPr>
          <w:rFonts w:hint="eastAsia" w:ascii="宋体" w:hAnsi="宋体" w:eastAsia="宋体" w:cs="宋体"/>
          <w:color w:val="auto"/>
          <w:highlight w:val="none"/>
        </w:rPr>
        <w:outlineLvl w:val="1"/>
      </w:pPr>
      <w:r>
        <w:rPr>
          <w:highlight w:val="none"/>
        </w:rPr>
      </w:r>
      <w:bookmarkStart w:id="122" w:name="_Toc514054480"/>
      <w:r>
        <w:rPr>
          <w:highlight w:val="none"/>
        </w:rPr>
      </w:r>
      <w:bookmarkStart w:id="123" w:name="_Toc10945"/>
      <w:r>
        <w:rPr>
          <w:highlight w:val="none"/>
        </w:rPr>
      </w:r>
      <w:bookmarkStart w:id="124" w:name="_Toc26939"/>
      <w:r>
        <w:rPr>
          <w:highlight w:val="none"/>
        </w:rPr>
      </w:r>
      <w:bookmarkStart w:id="125" w:name="_Toc31322"/>
      <w:r>
        <w:rPr>
          <w:highlight w:val="none"/>
        </w:rPr>
      </w:r>
      <w:bookmarkStart w:id="126" w:name="_Toc81493170"/>
      <w:r>
        <w:rPr>
          <w:rFonts w:hint="eastAsia" w:ascii="宋体" w:hAnsi="宋体" w:eastAsia="宋体" w:cs="宋体"/>
          <w:color w:val="auto"/>
          <w:highlight w:val="none"/>
        </w:rPr>
        <w:t xml:space="preserve">九、质疑与投诉</w:t>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rPr>
          <w:highlight w:val="none"/>
        </w:rPr>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5"/>
      <w:r>
        <w:rPr>
          <w:highlight w:val="none"/>
        </w:rPr>
      </w:r>
      <w:r/>
    </w:p>
    <w:p>
      <w:pPr>
        <w:pStyle w:val="1375"/>
        <w:rPr>
          <w:rFonts w:hint="eastAsia" w:ascii="宋体" w:hAnsi="宋体" w:eastAsia="宋体" w:cs="宋体"/>
          <w:color w:val="auto"/>
          <w:highlight w:val="none"/>
        </w:rPr>
        <w:outlineLvl w:val="1"/>
      </w:pPr>
      <w:r>
        <w:rPr>
          <w:highlight w:val="none"/>
        </w:rPr>
      </w:r>
      <w:bookmarkStart w:id="127" w:name="_Toc16938558"/>
      <w:r>
        <w:rPr>
          <w:highlight w:val="none"/>
        </w:rPr>
      </w:r>
      <w:bookmarkStart w:id="128" w:name="_Toc120614221"/>
      <w:r>
        <w:rPr>
          <w:highlight w:val="none"/>
        </w:rPr>
      </w:r>
      <w:bookmarkStart w:id="129" w:name="_Toc32340"/>
      <w:r>
        <w:rPr>
          <w:highlight w:val="none"/>
        </w:rPr>
      </w:r>
      <w:bookmarkStart w:id="130" w:name="_Toc26968"/>
      <w:r>
        <w:rPr>
          <w:highlight w:val="none"/>
        </w:rPr>
      </w:r>
      <w:bookmarkStart w:id="131" w:name="_Toc20823314"/>
      <w:r>
        <w:rPr>
          <w:highlight w:val="none"/>
        </w:rPr>
      </w:r>
      <w:bookmarkStart w:id="132" w:name="_Toc513029242"/>
      <w:r>
        <w:rPr>
          <w:highlight w:val="none"/>
        </w:rPr>
      </w:r>
      <w:bookmarkStart w:id="133" w:name="_Toc479757207"/>
      <w:r>
        <w:rPr>
          <w:rFonts w:hint="eastAsia" w:ascii="宋体" w:hAnsi="宋体" w:eastAsia="宋体" w:cs="宋体"/>
          <w:color w:val="auto"/>
          <w:highlight w:val="none"/>
        </w:rPr>
        <w:t xml:space="preserve">十、政府采购履约资金扶持政策</w:t>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r/>
    </w:p>
    <w:p>
      <w:pPr>
        <w:pStyle w:val="98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rPr>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highlight w:val="none"/>
        </w:rPr>
      </w:r>
      <w:r/>
    </w:p>
    <w:p>
      <w:pPr>
        <w:pStyle w:val="768"/>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4" w:name="_Toc2112"/>
      <w:r>
        <w:rPr>
          <w:highlight w:val="none"/>
        </w:rPr>
      </w:r>
      <w:bookmarkStart w:id="135" w:name="_Toc28399"/>
      <w:r>
        <w:rPr>
          <w:rFonts w:hint="eastAsia" w:ascii="宋体" w:hAnsi="宋体" w:cs="宋体"/>
          <w:b/>
          <w:color w:val="auto"/>
          <w:sz w:val="44"/>
          <w:szCs w:val="44"/>
          <w:highlight w:val="none"/>
        </w:rPr>
        <w:t xml:space="preserve">第三部分  评标方法和标准</w:t>
      </w:r>
      <w:bookmarkEnd w:id="134"/>
      <w:r>
        <w:rPr>
          <w:highlight w:val="none"/>
        </w:rPr>
      </w:r>
      <w:bookmarkEnd w:id="135"/>
      <w:r>
        <w:rPr>
          <w:highlight w:val="none"/>
        </w:rPr>
      </w:r>
      <w:r/>
    </w:p>
    <w:p>
      <w:pPr>
        <w:ind w:firstLine="643"/>
        <w:spacing w:before="156" w:after="156"/>
        <w:rPr>
          <w:rFonts w:hint="eastAsia" w:ascii="宋体" w:hAnsi="宋体" w:cs="宋体"/>
          <w:b/>
          <w:color w:val="auto"/>
          <w:sz w:val="32"/>
          <w:szCs w:val="32"/>
          <w:highlight w:val="none"/>
        </w:rPr>
        <w:outlineLvl w:val="1"/>
      </w:pPr>
      <w:r>
        <w:rPr>
          <w:highlight w:val="none"/>
        </w:rPr>
      </w:r>
      <w:bookmarkStart w:id="136" w:name="_Toc17445"/>
      <w:r>
        <w:rPr>
          <w:highlight w:val="none"/>
        </w:rPr>
      </w:r>
      <w:bookmarkStart w:id="137" w:name="_Toc24217_WPSOffice_Level2"/>
      <w:r>
        <w:rPr>
          <w:highlight w:val="none"/>
        </w:rPr>
      </w:r>
      <w:bookmarkStart w:id="138" w:name="_Toc4647"/>
      <w:r>
        <w:rPr>
          <w:highlight w:val="none"/>
        </w:rPr>
      </w:r>
      <w:bookmarkStart w:id="139" w:name="_Toc12296"/>
      <w:r>
        <w:rPr>
          <w:rFonts w:hint="eastAsia" w:ascii="宋体" w:hAnsi="宋体" w:cs="宋体"/>
          <w:b/>
          <w:color w:val="auto"/>
          <w:sz w:val="32"/>
          <w:szCs w:val="32"/>
          <w:highlight w:val="none"/>
        </w:rPr>
        <w:t xml:space="preserve">一、资格审查</w:t>
      </w:r>
      <w:bookmarkEnd w:id="136"/>
      <w:r>
        <w:rPr>
          <w:highlight w:val="none"/>
        </w:rPr>
      </w:r>
      <w:bookmarkEnd w:id="137"/>
      <w:r>
        <w:rPr>
          <w:highlight w:val="none"/>
        </w:rPr>
      </w:r>
      <w:bookmarkEnd w:id="138"/>
      <w:r>
        <w:rPr>
          <w:highlight w:val="none"/>
        </w:rPr>
      </w:r>
      <w:bookmarkEnd w:id="139"/>
      <w:r>
        <w:rPr>
          <w:highlight w:val="none"/>
        </w:rPr>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rPr>
          <w:highlight w:val="none"/>
        </w:rPr>
      </w:r>
      <w:r/>
    </w:p>
    <w:tbl>
      <w:tblPr>
        <w:tblStyle w:val="778"/>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rPr>
                <w:highlight w:val="none"/>
              </w:rPr>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rPr>
                <w:highlight w:val="none"/>
              </w:rPr>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rPr>
                <w:highlight w:val="none"/>
              </w:rPr>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rPr>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rPr>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rPr>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rPr>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rPr>
                <w:highlight w:val="none"/>
              </w:rPr>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rPr>
                <w:highlight w:val="none"/>
              </w:rPr>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highlight w:val="none"/>
              </w:rPr>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highlight w:val="none"/>
              </w:rPr>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highlight w:val="none"/>
              </w:rPr>
            </w:r>
            <w:r/>
          </w:p>
        </w:tc>
      </w:tr>
    </w:tbl>
    <w:p>
      <w:pPr>
        <w:ind w:firstLine="643"/>
        <w:spacing w:before="156" w:after="156"/>
        <w:rPr>
          <w:rFonts w:hint="eastAsia" w:ascii="宋体" w:hAnsi="宋体" w:cs="宋体"/>
          <w:b/>
          <w:color w:val="auto"/>
          <w:sz w:val="32"/>
          <w:szCs w:val="32"/>
          <w:highlight w:val="none"/>
        </w:rPr>
        <w:outlineLvl w:val="1"/>
      </w:pPr>
      <w:r>
        <w:rPr>
          <w:highlight w:val="none"/>
        </w:rPr>
      </w:r>
      <w:bookmarkStart w:id="140" w:name="_Toc18818"/>
      <w:r>
        <w:rPr>
          <w:highlight w:val="none"/>
        </w:rPr>
      </w:r>
      <w:bookmarkStart w:id="141" w:name="_Toc17529"/>
      <w:r>
        <w:rPr>
          <w:rFonts w:hint="eastAsia" w:ascii="宋体" w:hAnsi="宋体" w:cs="宋体"/>
          <w:b/>
          <w:color w:val="auto"/>
          <w:sz w:val="32"/>
          <w:szCs w:val="32"/>
          <w:highlight w:val="none"/>
        </w:rPr>
        <w:t xml:space="preserve">二、符合性审查</w:t>
      </w:r>
      <w:bookmarkEnd w:id="140"/>
      <w:r>
        <w:rPr>
          <w:highlight w:val="none"/>
        </w:rPr>
      </w:r>
      <w:bookmarkEnd w:id="141"/>
      <w:r>
        <w:rPr>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rPr>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rPr>
          <w:highlight w:val="none"/>
        </w:rPr>
      </w:r>
      <w:r/>
    </w:p>
    <w:tbl>
      <w:tblPr>
        <w:tblStyle w:val="77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rPr>
                <w:highlight w:val="none"/>
              </w:rPr>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rPr>
                <w:highlight w:val="none"/>
              </w:rPr>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rPr>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rPr>
                <w:highlight w:val="none"/>
              </w:rPr>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rPr>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rPr>
                <w:highlight w:val="none"/>
              </w:rPr>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rPr>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highlight w:val="none"/>
              </w:rPr>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rPr>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rPr>
                <w:highlight w:val="none"/>
              </w:rPr>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rPr>
                <w:highlight w:val="none"/>
              </w:rPr>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rPr>
                <w:highlight w:val="none"/>
              </w:rPr>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2" w:name="_Toc11959"/>
      <w:r>
        <w:rPr>
          <w:rFonts w:hint="eastAsia" w:ascii="宋体" w:hAnsi="宋体" w:cs="宋体"/>
          <w:color w:val="auto"/>
          <w:sz w:val="20"/>
          <w:highlight w:val="none"/>
        </w:rPr>
        <w:t xml:space="preserve">   </w:t>
      </w:r>
      <w:bookmarkStart w:id="143" w:name="_Toc3702"/>
      <w:r>
        <w:rPr>
          <w:highlight w:val="none"/>
        </w:rPr>
      </w:r>
      <w:bookmarkStart w:id="144" w:name="_Toc17823"/>
      <w:r>
        <w:rPr>
          <w:rFonts w:hint="eastAsia" w:ascii="宋体" w:hAnsi="宋体" w:cs="宋体"/>
          <w:b/>
          <w:color w:val="auto"/>
          <w:sz w:val="32"/>
          <w:szCs w:val="32"/>
          <w:highlight w:val="none"/>
        </w:rPr>
        <w:t xml:space="preserve">三、评分办法—综合评分法</w:t>
      </w:r>
      <w:bookmarkEnd w:id="142"/>
      <w:r>
        <w:rPr>
          <w:highlight w:val="none"/>
        </w:rPr>
      </w:r>
      <w:bookmarkEnd w:id="143"/>
      <w:r>
        <w:rPr>
          <w:highlight w:val="none"/>
        </w:rPr>
      </w:r>
      <w:bookmarkEnd w:id="144"/>
      <w:r>
        <w:rPr>
          <w:highlight w:val="none"/>
        </w:rPr>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rPr>
          <w:highlight w:val="none"/>
        </w:rPr>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rPr>
          <w:highlight w:val="none"/>
        </w:rPr>
      </w:r>
      <w:r/>
    </w:p>
    <w:p>
      <w:pPr>
        <w:numPr>
          <w:ilvl w:val="0"/>
          <w:numId w:val="9"/>
        </w:numPr>
        <w:ind w:left="54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rPr>
          <w:highlight w:val="none"/>
        </w:rPr>
      </w:r>
      <w:r/>
    </w:p>
    <w:tbl>
      <w:tblPr>
        <w:tblStyle w:val="778"/>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627"/>
        <w:gridCol w:w="835"/>
        <w:gridCol w:w="725"/>
        <w:gridCol w:w="6844"/>
      </w:tblGrid>
      <w:tr>
        <w:trPr>
          <w:jc w:val="center"/>
          <w:trHeight w:val="272"/>
        </w:trPr>
        <w:tc>
          <w:tcPr>
            <w:tcW w:w="566" w:type="dxa"/>
            <w:vAlign w:val="center"/>
            <w:textDirection w:val="lrTb"/>
            <w:noWrap w:val="false"/>
          </w:tcPr>
          <w:p>
            <w:pPr>
              <w:ind w:left="0" w:right="-103"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rPr>
                <w:highlight w:val="none"/>
              </w:rPr>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评审内容</w:t>
            </w:r>
            <w:r>
              <w:rPr>
                <w:highlight w:val="none"/>
              </w:rPr>
            </w:r>
            <w:r/>
          </w:p>
        </w:tc>
        <w:tc>
          <w:tcPr>
            <w:tcW w:w="725" w:type="dxa"/>
            <w:vAlign w:val="center"/>
            <w:textDirection w:val="lrTb"/>
            <w:noWrap w:val="false"/>
          </w:tcPr>
          <w:p>
            <w:pPr>
              <w:ind w:left="0" w:right="-107"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分值</w:t>
            </w:r>
            <w:r>
              <w:rPr>
                <w:highlight w:val="none"/>
              </w:rPr>
            </w:r>
            <w:r/>
          </w:p>
        </w:tc>
        <w:tc>
          <w:tcPr>
            <w:tcW w:w="684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评审标准</w:t>
            </w:r>
            <w:r>
              <w:rPr>
                <w:highlight w:val="none"/>
              </w:rPr>
            </w:r>
            <w:r/>
          </w:p>
        </w:tc>
      </w:tr>
      <w:tr>
        <w:trPr>
          <w:jc w:val="center"/>
          <w:trHeight w:val="1126"/>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highlight w:val="none"/>
              </w:rPr>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报价</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满足采购文件实质性要求且报价最低的报价为基准价，其价格分为满分。其他供应商的价格分统一按照下列公式计算：项目报价得分=（基准价/报价）×30，小数点后保留2位。</w:t>
            </w:r>
            <w:r>
              <w:rPr>
                <w:highlight w:val="none"/>
              </w:rPr>
            </w:r>
            <w:r/>
          </w:p>
        </w:tc>
      </w:tr>
      <w:tr>
        <w:trPr>
          <w:jc w:val="center"/>
          <w:trHeight w:val="1603"/>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highlight w:val="none"/>
              </w:rPr>
            </w:r>
            <w:r/>
          </w:p>
        </w:tc>
        <w:tc>
          <w:tcPr>
            <w:gridSpan w:val="2"/>
            <w:tcW w:w="146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技术参数</w:t>
            </w:r>
            <w:r>
              <w:rPr>
                <w:highlight w:val="none"/>
              </w:rPr>
            </w:r>
            <w:r/>
          </w:p>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响应情况</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48</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根据供应商所提供产品的技术指标情况由</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rPr>
              <w:t xml:space="preserve">小组成员进行评分。完全满足产品的所有功能及技术指标要求的得</w:t>
            </w:r>
            <w:r>
              <w:rPr>
                <w:rFonts w:hint="eastAsia" w:ascii="宋体" w:hAnsi="宋体" w:eastAsia="宋体" w:cs="宋体"/>
                <w:b w:val="0"/>
                <w:bCs/>
                <w:color w:val="auto"/>
                <w:sz w:val="24"/>
                <w:szCs w:val="24"/>
                <w:highlight w:val="none"/>
                <w:lang w:val="en-US" w:eastAsia="zh-CN"/>
              </w:rPr>
              <w:t xml:space="preserve">48</w:t>
            </w:r>
            <w:r>
              <w:rPr>
                <w:rFonts w:hint="eastAsia" w:ascii="宋体" w:hAnsi="宋体" w:eastAsia="宋体" w:cs="宋体"/>
                <w:b w:val="0"/>
                <w:bCs/>
                <w:color w:val="auto"/>
                <w:sz w:val="24"/>
                <w:szCs w:val="24"/>
                <w:highlight w:val="none"/>
              </w:rPr>
              <w:t xml:space="preserve">分；产品有负偏离项的，每个产品扣</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分，扣完为止。</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技术指标需提供产品说明书、检测报告、网页截图等相关可证明材料，否则不得分</w:t>
            </w:r>
            <w:r>
              <w:rPr>
                <w:rFonts w:hint="eastAsia" w:ascii="宋体" w:hAnsi="宋体" w:eastAsia="宋体" w:cs="宋体"/>
                <w:b w:val="0"/>
                <w:bCs/>
                <w:color w:val="auto"/>
                <w:sz w:val="24"/>
                <w:szCs w:val="24"/>
                <w:highlight w:val="none"/>
                <w:lang w:eastAsia="zh-CN"/>
              </w:rPr>
              <w:t xml:space="preserve">）</w:t>
            </w:r>
            <w:r>
              <w:rPr>
                <w:highlight w:val="none"/>
              </w:rPr>
            </w:r>
            <w:r/>
          </w:p>
        </w:tc>
      </w:tr>
      <w:tr>
        <w:trPr>
          <w:jc w:val="center"/>
          <w:trHeight w:val="1457"/>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highlight w:val="none"/>
              </w:rPr>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项目业绩</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供应商提供自20</w:t>
            </w: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月1日起至</w:t>
            </w: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截止日止（以合同签订的时间为准）类似产品的业绩情况，每提供1个得2分，最多得6分（需提供采购合同等证明资料，证明资料须清晰可见采购单位、合同标的、签订日期等相应内容，否则不得分）。</w:t>
            </w:r>
            <w:r>
              <w:rPr>
                <w:highlight w:val="none"/>
              </w:rPr>
            </w:r>
            <w:r/>
          </w:p>
        </w:tc>
      </w:tr>
      <w:tr>
        <w:trPr>
          <w:jc w:val="center"/>
          <w:trHeight w:val="1774"/>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highlight w:val="none"/>
              </w:rPr>
            </w:r>
            <w:r/>
          </w:p>
        </w:tc>
        <w:tc>
          <w:tcPr>
            <w:tcW w:w="627" w:type="dxa"/>
            <w:vAlign w:val="center"/>
            <w:vMerge w:val="restart"/>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w:t>
            </w:r>
            <w:r>
              <w:rPr>
                <w:highlight w:val="none"/>
              </w:rPr>
            </w:r>
            <w:r/>
          </w:p>
        </w:tc>
        <w:tc>
          <w:tcPr>
            <w:tcW w:w="8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售后服务方案</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需提供相应的服务方案，方案应满足采购人需求，包括技术支持、定期服务、设备维护等，服务方案需内容完整合理、切实可行、针对性强。方案满足优于项目需求的得6分；完全满足项目需求的4分；基本满足项目需求的2分，未提供方案或方案不满足项目需求的不得分。</w:t>
            </w:r>
            <w:r>
              <w:rPr>
                <w:highlight w:val="none"/>
              </w:rPr>
            </w:r>
            <w:r/>
          </w:p>
        </w:tc>
      </w:tr>
      <w:tr>
        <w:trPr>
          <w:jc w:val="center"/>
          <w:trHeight w:val="1592"/>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w:t>
            </w:r>
            <w:r>
              <w:rPr>
                <w:highlight w:val="none"/>
              </w:rPr>
            </w:r>
            <w:r/>
          </w:p>
        </w:tc>
        <w:tc>
          <w:tcPr>
            <w:tcW w:w="627" w:type="dxa"/>
            <w:vAlign w:val="center"/>
            <w:vMerge w:val="continue"/>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8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售后服务人员情况</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供应商有固定的售后服务团队，团队分工清晰、满足项目实施要求，人员配置（数量、专业能力、从业经验）合理的得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分；团队分工不全面、人员配置（数量、专业能力、从业经验）一般的得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分；团队分工不全面、人员配置（数量、专业能力、从业经验）较差的得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分。需提供人员清单、专业能力及从业经验的证明材料。</w:t>
            </w:r>
            <w:r>
              <w:rPr>
                <w:highlight w:val="none"/>
              </w:rPr>
            </w:r>
            <w:r/>
          </w:p>
        </w:tc>
      </w:tr>
      <w:tr>
        <w:trPr>
          <w:jc w:val="center"/>
          <w:trHeight w:val="872"/>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3</w:t>
            </w:r>
            <w:r>
              <w:rPr>
                <w:highlight w:val="none"/>
              </w:rPr>
            </w:r>
            <w:r/>
          </w:p>
        </w:tc>
        <w:tc>
          <w:tcPr>
            <w:tcW w:w="627" w:type="dxa"/>
            <w:vAlign w:val="center"/>
            <w:vMerge w:val="continue"/>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83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质保</w:t>
            </w:r>
            <w:r>
              <w:rPr>
                <w:rFonts w:hint="eastAsia" w:ascii="宋体" w:hAnsi="宋体" w:eastAsia="宋体" w:cs="宋体"/>
                <w:b w:val="0"/>
                <w:bCs/>
                <w:color w:val="auto"/>
                <w:sz w:val="24"/>
                <w:szCs w:val="24"/>
                <w:highlight w:val="none"/>
              </w:rPr>
              <w:t xml:space="preserve">期</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highlight w:val="none"/>
              </w:rPr>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胎为消耗品，</w:t>
            </w:r>
            <w:r>
              <w:rPr>
                <w:rFonts w:hint="eastAsia" w:ascii="宋体" w:hAnsi="宋体" w:eastAsia="宋体" w:cs="宋体"/>
                <w:b w:val="0"/>
                <w:bCs/>
                <w:color w:val="auto"/>
                <w:sz w:val="24"/>
                <w:szCs w:val="24"/>
                <w:highlight w:val="none"/>
              </w:rPr>
              <w:t xml:space="preserve">在满足招标文件基本质保期</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年要求的情况下得6分。</w:t>
            </w:r>
            <w:r>
              <w:rPr>
                <w:rFonts w:hint="eastAsia" w:ascii="宋体" w:hAnsi="宋体" w:eastAsia="宋体" w:cs="宋体"/>
                <w:b w:val="0"/>
                <w:bCs/>
                <w:color w:val="auto"/>
                <w:sz w:val="24"/>
                <w:szCs w:val="24"/>
                <w:highlight w:val="none"/>
                <w:lang w:eastAsia="zh-CN"/>
              </w:rPr>
              <w:t xml:space="preserve">不足</w:t>
            </w:r>
            <w:r>
              <w:rPr>
                <w:rFonts w:hint="eastAsia" w:ascii="宋体" w:hAnsi="宋体" w:eastAsia="宋体" w:cs="宋体"/>
                <w:b w:val="0"/>
                <w:bCs/>
                <w:color w:val="auto"/>
                <w:sz w:val="24"/>
                <w:szCs w:val="24"/>
                <w:highlight w:val="none"/>
                <w:lang w:val="en-US" w:eastAsia="zh-CN"/>
              </w:rPr>
              <w:t xml:space="preserve">1年不得分</w:t>
            </w:r>
            <w:r>
              <w:rPr>
                <w:rFonts w:hint="eastAsia" w:ascii="宋体" w:hAnsi="宋体" w:eastAsia="宋体" w:cs="宋体"/>
                <w:b w:val="0"/>
                <w:bCs/>
                <w:color w:val="auto"/>
                <w:sz w:val="24"/>
                <w:szCs w:val="24"/>
                <w:highlight w:val="none"/>
              </w:rPr>
              <w:t xml:space="preserve">（提供承诺函并加盖供应商公章）</w:t>
            </w:r>
            <w:r>
              <w:rPr>
                <w:highlight w:val="none"/>
              </w:rPr>
            </w:r>
            <w:r/>
          </w:p>
        </w:tc>
      </w:tr>
      <w:tr>
        <w:trPr>
          <w:jc w:val="center"/>
          <w:trHeight w:val="539"/>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highlight w:val="none"/>
              </w:rPr>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lang w:val="en-US" w:eastAsia="zh-CN" w:bidi="ar-SA"/>
              </w:rPr>
              <w:t xml:space="preserve">节能环保</w:t>
            </w:r>
            <w:r>
              <w:rPr>
                <w:highlight w:val="none"/>
              </w:rPr>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highlight w:val="none"/>
              </w:rPr>
            </w:r>
            <w:r/>
          </w:p>
        </w:tc>
        <w:tc>
          <w:tcPr>
            <w:tcW w:w="684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r>
              <w:rPr>
                <w:highlight w:val="none"/>
              </w:rPr>
            </w:r>
            <w:r/>
          </w:p>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lang w:val="en-US" w:eastAsia="zh-CN" w:bidi="ar-SA"/>
              </w:rPr>
              <w:t xml:space="preserve">2、投标产品属于财政部、生态环境部公布的“环境标志产品品目清单”范围内的，供应商提供国家确定的认证机构出具的、处于有效期内的该环保产品认证证书复印件的，有1个得0.5分。</w:t>
            </w:r>
            <w:r>
              <w:rPr>
                <w:highlight w:val="none"/>
              </w:rPr>
            </w:r>
            <w:r/>
          </w:p>
        </w:tc>
      </w:tr>
    </w:tbl>
    <w:p>
      <w:pPr>
        <w:numPr>
          <w:ilvl w:val="0"/>
          <w:numId w:val="0"/>
        </w:numPr>
        <w:ind w:left="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r/>
    </w:p>
    <w:p>
      <w:pPr>
        <w:ind w:right="-10" w:firstLine="480"/>
        <w:spacing w:line="360" w:lineRule="auto"/>
        <w:rPr>
          <w:rFonts w:ascii="宋体" w:hAnsi="宋体"/>
          <w:color w:val="auto"/>
          <w:sz w:val="24"/>
          <w:szCs w:val="24"/>
          <w:highlight w:val="none"/>
        </w:rPr>
      </w:pPr>
      <w:r>
        <w:rPr>
          <w:highlight w:val="none"/>
        </w:rPr>
      </w:r>
      <w:bookmarkStart w:id="145" w:name="_Toc514054481"/>
      <w:r>
        <w:rPr>
          <w:rFonts w:hint="eastAsia" w:ascii="宋体" w:hAnsi="宋体"/>
          <w:color w:val="auto"/>
          <w:sz w:val="24"/>
          <w:szCs w:val="24"/>
          <w:highlight w:val="none"/>
        </w:rPr>
        <w:t xml:space="preserve">说明：</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rPr>
          <w:highlight w:val="none"/>
        </w:rPr>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rPr>
          <w:highlight w:val="none"/>
        </w:rPr>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rPr>
          <w:highlight w:val="none"/>
        </w:rPr>
      </w: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rPr>
          <w:highlight w:val="none"/>
        </w:rPr>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pStyle w:val="769"/>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pStyle w:val="769"/>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rPr>
          <w:rFonts w:hint="eastAsia"/>
          <w:highlight w:val="none"/>
        </w:rPr>
      </w:pPr>
      <w:r>
        <w:rPr>
          <w:rFonts w:hint="eastAsia"/>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numPr>
          <w:ilvl w:val="0"/>
          <w:numId w:val="10"/>
        </w:numPr>
        <w:ind w:left="3270" w:firstLine="0"/>
        <w:jc w:val="both"/>
        <w:rPr>
          <w:rStyle w:val="847"/>
          <w:rFonts w:hint="eastAsia"/>
          <w:b w:val="0"/>
          <w:bCs w:val="0"/>
          <w:color w:val="auto"/>
          <w:highlight w:val="none"/>
        </w:rPr>
        <w:outlineLvl w:val="0"/>
      </w:pPr>
      <w:r>
        <w:rPr>
          <w:highlight w:val="none"/>
        </w:rPr>
      </w:r>
      <w:bookmarkStart w:id="146" w:name="_Toc8891"/>
      <w:r>
        <w:rPr>
          <w:highlight w:val="none"/>
        </w:rPr>
      </w:r>
      <w:bookmarkStart w:id="147" w:name="_Toc23169"/>
      <w:r>
        <w:rPr>
          <w:rStyle w:val="847"/>
          <w:rFonts w:hint="eastAsia"/>
          <w:b w:val="0"/>
          <w:bCs w:val="0"/>
          <w:color w:val="auto"/>
          <w:highlight w:val="none"/>
        </w:rPr>
        <w:t xml:space="preserve">采购需求</w:t>
      </w:r>
      <w:bookmarkEnd w:id="145"/>
      <w:r>
        <w:rPr>
          <w:highlight w:val="none"/>
        </w:rPr>
      </w:r>
      <w:bookmarkEnd w:id="146"/>
      <w:r>
        <w:rPr>
          <w:highlight w:val="none"/>
        </w:rPr>
      </w:r>
      <w:bookmarkEnd w:id="147"/>
      <w:r>
        <w:rPr>
          <w:highlight w:val="none"/>
        </w:rPr>
      </w:r>
      <w:bookmarkStart w:id="148" w:name="_Toc514054482"/>
      <w:r>
        <w:rPr>
          <w:highlight w:val="none"/>
        </w:rPr>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rPr>
          <w:highlight w:val="none"/>
        </w:rPr>
      </w:r>
      <w:bookmarkStart w:id="149" w:name="_Toc311"/>
      <w:r>
        <w:rPr>
          <w:highlight w:val="none"/>
        </w:rPr>
      </w:r>
      <w:bookmarkStart w:id="150" w:name="_Toc32119"/>
      <w:r>
        <w:rPr>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rPr>
          <w:highlight w:val="none"/>
        </w:rPr>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序</w:t>
            </w:r>
            <w:r>
              <w:rPr>
                <w:rFonts w:hint="eastAsia" w:ascii="宋体" w:hAnsi="宋体" w:eastAsia="宋体" w:cs="宋体"/>
                <w:b/>
                <w:color w:val="auto"/>
                <w:sz w:val="24"/>
                <w:szCs w:val="24"/>
                <w:highlight w:val="none"/>
              </w:rPr>
              <w:t xml:space="preserve">号</w:t>
            </w:r>
            <w:r>
              <w:rPr>
                <w:highlight w:val="none"/>
              </w:rPr>
            </w:r>
            <w:r/>
          </w:p>
        </w:tc>
        <w:tc>
          <w:tcPr>
            <w:tcW w:w="20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rPr>
                <w:highlight w:val="none"/>
              </w:rPr>
            </w:r>
            <w:r/>
          </w:p>
        </w:tc>
        <w:tc>
          <w:tcPr>
            <w:tcW w:w="22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rPr>
                <w:highlight w:val="none"/>
              </w:rPr>
            </w:r>
            <w:r/>
          </w:p>
        </w:tc>
        <w:tc>
          <w:tcPr>
            <w:tcW w:w="11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rPr>
                <w:highlight w:val="none"/>
              </w:rPr>
            </w:r>
            <w:r/>
          </w:p>
        </w:tc>
        <w:tc>
          <w:tcPr>
            <w:tcW w:w="27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rPr>
                <w:highlight w:val="none"/>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highlight w:val="none"/>
              </w:rPr>
            </w:r>
            <w:r/>
          </w:p>
        </w:tc>
        <w:tc>
          <w:tcPr>
            <w:tcW w:w="2008" w:type="dxa"/>
            <w:vAlign w:val="center"/>
            <w:textDirection w:val="lrTb"/>
            <w:noWrap w:val="false"/>
          </w:tcPr>
          <w:p>
            <w:pPr>
              <w:jc w:val="center"/>
              <w:rPr>
                <w:rFonts w:hint="default" w:ascii="宋体" w:hAnsi="宋体" w:eastAsia="宋体" w:cs="宋体"/>
                <w:color w:val="auto"/>
                <w:sz w:val="24"/>
                <w:szCs w:val="24"/>
                <w:highlight w:val="none"/>
              </w:rPr>
            </w:pPr>
            <w:r>
              <w:rPr>
                <w:rFonts w:hint="eastAsia"/>
                <w:highlight w:val="none"/>
              </w:rPr>
              <w:t xml:space="preserve">公路个人赛比赛胎</w:t>
            </w:r>
            <w:r>
              <w:rPr>
                <w:highlight w:val="none"/>
              </w:rPr>
            </w:r>
            <w:r/>
          </w:p>
        </w:tc>
        <w:tc>
          <w:tcPr>
            <w:tcW w:w="2227" w:type="dxa"/>
            <w:vAlign w:val="center"/>
            <w:vMerge w:val="restart"/>
            <w:textDirection w:val="lrTb"/>
            <w:noWrap w:val="false"/>
          </w:tcPr>
          <w:p>
            <w:pPr>
              <w:jc w:val="center"/>
              <w:rPr>
                <w:rFonts w:hint="default" w:ascii="宋体" w:hAnsi="宋体" w:eastAsia="宋体" w:cs="宋体"/>
                <w:color w:val="auto"/>
                <w:sz w:val="24"/>
                <w:szCs w:val="24"/>
                <w:highlight w:val="none"/>
              </w:rPr>
            </w:pPr>
            <w:r>
              <w:rPr>
                <w:rFonts w:hint="eastAsia"/>
                <w:color w:val="auto"/>
                <w:sz w:val="24"/>
                <w:szCs w:val="24"/>
                <w:highlight w:val="none"/>
                <w:lang w:eastAsia="zh-CN"/>
              </w:rPr>
              <w:t xml:space="preserve">江苏省体育局训练中心</w:t>
            </w:r>
            <w:r>
              <w:rPr>
                <w:rFonts w:hint="eastAsia" w:ascii="Times New Roman" w:hAnsi="Times New Roman"/>
                <w:color w:val="auto"/>
                <w:sz w:val="24"/>
                <w:szCs w:val="24"/>
                <w:highlight w:val="none"/>
              </w:rPr>
              <w:t xml:space="preserve">指定地点</w:t>
            </w:r>
            <w:r>
              <w:rPr>
                <w:highlight w:val="none"/>
              </w:rPr>
            </w:r>
            <w:r/>
          </w:p>
        </w:tc>
        <w:tc>
          <w:tcPr>
            <w:tcW w:w="1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highlight w:val="none"/>
              </w:rPr>
              <w:t xml:space="preserve">40条</w:t>
            </w:r>
            <w:r>
              <w:rPr>
                <w:highlight w:val="none"/>
              </w:rPr>
            </w:r>
            <w:r/>
          </w:p>
        </w:tc>
        <w:tc>
          <w:tcPr>
            <w:tcW w:w="27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b/>
                <w:bCs/>
                <w:color w:val="auto"/>
                <w:szCs w:val="21"/>
                <w:highlight w:val="none"/>
                <w:lang w:val="en-US" w:eastAsia="zh-CN"/>
              </w:rPr>
              <w:t xml:space="preserve">合同签订后30天内完成</w:t>
            </w:r>
            <w:r>
              <w:rPr>
                <w:highlight w:val="none"/>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公路训练管胎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公路训练开口胎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公路训练内胎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山地车胎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小轮车训练外胎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rPr>
                <w:highlight w:val="none"/>
              </w:rPr>
            </w:r>
            <w:r/>
          </w:p>
          <w:p>
            <w:pPr>
              <w:jc w:val="center"/>
              <w:rPr>
                <w:rFonts w:hint="eastAsia" w:ascii="Times New Roman" w:hAnsi="Times New Roman" w:cs="Times New Roman"/>
                <w:highlight w:val="none"/>
              </w:rPr>
            </w:pPr>
            <w:r>
              <w:rPr>
                <w:rFonts w:hint="eastAsia" w:ascii="Times New Roman" w:hAnsi="Times New Roman" w:cs="Times New Roman"/>
                <w:highlight w:val="none"/>
                <w:lang w:val="en-US" w:eastAsia="zh-CN"/>
              </w:rPr>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小轮车训练内胎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highlight w:val="none"/>
              </w:rPr>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场地比赛胎</w:t>
            </w:r>
            <w:r>
              <w:rPr>
                <w:highlight w:val="none"/>
              </w:rPr>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rPr>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bl>
    <w:p>
      <w:pPr>
        <w:ind w:right="-1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rPr>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（一）、技术要求：</w:t>
      </w:r>
      <w:r>
        <w:rPr>
          <w:highlight w:val="none"/>
        </w:rPr>
      </w:r>
      <w:r/>
    </w:p>
    <w:tbl>
      <w:tblPr>
        <w:tblStyle w:val="803"/>
        <w:tblW w:w="10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9"/>
        <w:gridCol w:w="8175"/>
      </w:tblGrid>
      <w:tr>
        <w:trPr>
          <w:trHeight w:val="1751"/>
        </w:trPr>
        <w:tc>
          <w:tcPr>
            <w:tcW w:w="2199" w:type="dxa"/>
            <w:vAlign w:val="center"/>
            <w:textDirection w:val="lrTb"/>
            <w:noWrap w:val="false"/>
          </w:tcPr>
          <w:p>
            <w:pPr>
              <w:rPr>
                <w:b/>
                <w:bCs/>
                <w:highlight w:val="none"/>
              </w:rPr>
            </w:pPr>
            <w:r>
              <w:rPr>
                <w:rFonts w:hint="eastAsia" w:ascii="Helvetica" w:hAnsi="Helvetica" w:eastAsia="宋体" w:cs="Helvetica"/>
                <w:b/>
                <w:bCs/>
                <w:szCs w:val="21"/>
                <w:highlight w:val="none"/>
                <w:shd w:val="clear" w:color="auto" w:fill="ffffff"/>
              </w:rPr>
              <w:t xml:space="preserve">技术参数</w:t>
            </w:r>
            <w:r>
              <w:rPr>
                <w:highlight w:val="none"/>
              </w:rPr>
            </w:r>
            <w:r/>
          </w:p>
        </w:tc>
        <w:tc>
          <w:tcPr>
            <w:tcW w:w="8175" w:type="dxa"/>
            <w:vAlign w:val="center"/>
            <w:textDirection w:val="lrTb"/>
            <w:noWrap w:val="false"/>
          </w:tcPr>
          <w:p>
            <w:pPr>
              <w:rPr>
                <w:highlight w:val="none"/>
              </w:rPr>
            </w:pPr>
            <w:r>
              <w:rPr>
                <w:rFonts w:hint="eastAsia"/>
                <w:highlight w:val="none"/>
              </w:rPr>
              <w:t xml:space="preserve">设备1：公路个人赛比赛胎</w:t>
            </w:r>
            <w:r>
              <w:rPr>
                <w:highlight w:val="none"/>
              </w:rPr>
            </w:r>
            <w:r/>
          </w:p>
          <w:p>
            <w:pPr>
              <w:rPr>
                <w:highlight w:val="none"/>
              </w:rPr>
            </w:pPr>
            <w:r>
              <w:rPr>
                <w:rFonts w:hint="eastAsia"/>
                <w:highlight w:val="none"/>
              </w:rPr>
              <w:t xml:space="preserve">1、</w:t>
            </w:r>
            <w:r>
              <w:rPr>
                <w:highlight w:val="none"/>
              </w:rPr>
              <w:t xml:space="preserve">规格：120TPI，700C*25；</w:t>
            </w:r>
            <w:r>
              <w:rPr>
                <w:highlight w:val="none"/>
              </w:rPr>
            </w:r>
            <w:r/>
          </w:p>
          <w:p>
            <w:pPr>
              <w:rPr>
                <w:highlight w:val="none"/>
              </w:rPr>
            </w:pPr>
            <w:r>
              <w:rPr>
                <w:rFonts w:hint="eastAsia"/>
                <w:highlight w:val="none"/>
              </w:rPr>
              <w:t xml:space="preserve">2、</w:t>
            </w:r>
            <w:r>
              <w:rPr>
                <w:highlight w:val="none"/>
              </w:rPr>
              <w:t xml:space="preserve">材质：石墨烯</w:t>
            </w:r>
            <w:r>
              <w:rPr>
                <w:rFonts w:hint="eastAsia"/>
                <w:highlight w:val="none"/>
                <w:lang w:eastAsia="zh-CN"/>
              </w:rPr>
              <w:t xml:space="preserve">或同等性能的高分子复合材料</w:t>
            </w:r>
            <w:r>
              <w:rPr>
                <w:highlight w:val="none"/>
              </w:rPr>
              <w:t xml:space="preserve">；</w:t>
            </w:r>
            <w:r>
              <w:rPr>
                <w:highlight w:val="none"/>
              </w:rPr>
            </w:r>
            <w:r/>
          </w:p>
          <w:p>
            <w:pPr>
              <w:rPr>
                <w:color w:val="ff0000"/>
                <w:sz w:val="22"/>
                <w:szCs w:val="28"/>
                <w:highlight w:val="none"/>
              </w:rPr>
            </w:pPr>
            <w:r>
              <w:rPr>
                <w:rFonts w:hint="eastAsia"/>
                <w:highlight w:val="none"/>
              </w:rPr>
              <w:t xml:space="preserve">3、</w:t>
            </w:r>
            <w:r>
              <w:rPr>
                <w:highlight w:val="none"/>
              </w:rPr>
              <w:t xml:space="preserve">重量：2</w:t>
            </w:r>
            <w:r>
              <w:rPr>
                <w:rFonts w:hint="eastAsia"/>
                <w:highlight w:val="none"/>
                <w:lang w:val="en-US" w:eastAsia="zh-CN"/>
              </w:rPr>
              <w:t xml:space="preserve">45-260g</w:t>
            </w:r>
            <w:r>
              <w:rPr>
                <w:highlight w:val="none"/>
              </w:rPr>
              <w:t xml:space="preserve">。</w:t>
            </w:r>
            <w:r>
              <w:rPr>
                <w:highlight w:val="none"/>
              </w:rPr>
            </w:r>
            <w:r/>
          </w:p>
          <w:p>
            <w:pPr>
              <w:rPr>
                <w:highlight w:val="none"/>
              </w:rPr>
            </w:pPr>
            <w:r>
              <w:rPr>
                <w:rFonts w:hint="eastAsia"/>
                <w:highlight w:val="none"/>
              </w:rPr>
              <w:t xml:space="preserve">设备2：公路训练管胎</w:t>
            </w:r>
            <w:r>
              <w:rPr>
                <w:highlight w:val="none"/>
              </w:rPr>
            </w:r>
            <w:r/>
          </w:p>
          <w:p>
            <w:pPr>
              <w:rPr>
                <w:highlight w:val="none"/>
              </w:rPr>
            </w:pPr>
            <w:r>
              <w:rPr>
                <w:rFonts w:hint="eastAsia"/>
                <w:highlight w:val="none"/>
              </w:rPr>
              <w:t xml:space="preserve">1、规格：</w:t>
            </w:r>
            <w:r>
              <w:rPr>
                <w:highlight w:val="none"/>
              </w:rPr>
              <w:t xml:space="preserve">220TPI</w:t>
            </w:r>
            <w:r>
              <w:rPr>
                <w:rFonts w:hint="eastAsia"/>
                <w:highlight w:val="none"/>
              </w:rPr>
              <w:t xml:space="preserve">，尺寸：700*</w:t>
            </w:r>
            <w:r>
              <w:rPr>
                <w:highlight w:val="none"/>
              </w:rPr>
              <w:t xml:space="preserve">23</w:t>
            </w:r>
            <w:r>
              <w:rPr>
                <w:rFonts w:hint="eastAsia"/>
                <w:highlight w:val="none"/>
              </w:rPr>
              <w:t xml:space="preserve">；</w:t>
            </w:r>
            <w:r>
              <w:rPr>
                <w:highlight w:val="none"/>
              </w:rPr>
            </w:r>
            <w:r/>
          </w:p>
          <w:p>
            <w:pPr>
              <w:rPr>
                <w:highlight w:val="none"/>
              </w:rPr>
            </w:pPr>
            <w:r>
              <w:rPr>
                <w:rFonts w:hint="eastAsia"/>
                <w:highlight w:val="none"/>
              </w:rPr>
              <w:t xml:space="preserve">2、材质：</w:t>
            </w:r>
            <w:r>
              <w:rPr>
                <w:highlight w:val="none"/>
              </w:rPr>
              <w:t xml:space="preserve">硅补强橡胶</w:t>
            </w:r>
            <w:r>
              <w:rPr>
                <w:rFonts w:hint="eastAsia"/>
                <w:highlight w:val="none"/>
              </w:rPr>
              <w:t xml:space="preserve">；</w:t>
            </w:r>
            <w:r>
              <w:rPr>
                <w:highlight w:val="none"/>
              </w:rPr>
            </w:r>
            <w:r/>
          </w:p>
          <w:p>
            <w:pPr>
              <w:rPr>
                <w:highlight w:val="none"/>
              </w:rPr>
            </w:pPr>
            <w:r>
              <w:rPr>
                <w:rFonts w:hint="eastAsia"/>
                <w:highlight w:val="none"/>
              </w:rPr>
              <w:t xml:space="preserve">3、重量：</w:t>
            </w:r>
            <w:r>
              <w:rPr>
                <w:highlight w:val="none"/>
              </w:rPr>
              <w:t xml:space="preserve">3</w:t>
            </w:r>
            <w:r>
              <w:rPr>
                <w:rFonts w:hint="eastAsia"/>
                <w:highlight w:val="none"/>
                <w:lang w:val="en-US" w:eastAsia="zh-CN"/>
              </w:rPr>
              <w:t xml:space="preserve">05-315g</w:t>
            </w:r>
            <w:r>
              <w:rPr>
                <w:rFonts w:hint="eastAsia"/>
                <w:highlight w:val="none"/>
              </w:rPr>
              <w:t xml:space="preserve">。</w:t>
            </w:r>
            <w:r>
              <w:rPr>
                <w:highlight w:val="none"/>
              </w:rPr>
            </w:r>
            <w:r/>
          </w:p>
          <w:p>
            <w:pPr>
              <w:rPr>
                <w:highlight w:val="none"/>
              </w:rPr>
            </w:pPr>
            <w:r>
              <w:rPr>
                <w:rFonts w:hint="eastAsia"/>
                <w:highlight w:val="none"/>
              </w:rPr>
              <w:t xml:space="preserve">设备3：公路训练开口胎</w:t>
            </w:r>
            <w:r>
              <w:rPr>
                <w:highlight w:val="none"/>
              </w:rPr>
            </w:r>
            <w:r/>
          </w:p>
          <w:p>
            <w:pPr>
              <w:rPr>
                <w:highlight w:val="none"/>
              </w:rPr>
            </w:pPr>
            <w:r>
              <w:rPr>
                <w:rFonts w:hint="eastAsia"/>
                <w:highlight w:val="none"/>
              </w:rPr>
              <w:t xml:space="preserve">1、规格：18</w:t>
            </w:r>
            <w:r>
              <w:rPr>
                <w:highlight w:val="none"/>
              </w:rPr>
              <w:t xml:space="preserve">0TPI</w:t>
            </w:r>
            <w:r>
              <w:rPr>
                <w:rFonts w:hint="eastAsia"/>
                <w:highlight w:val="none"/>
              </w:rPr>
              <w:t xml:space="preserve">，尺寸：700*</w:t>
            </w:r>
            <w:r>
              <w:rPr>
                <w:highlight w:val="none"/>
              </w:rPr>
              <w:t xml:space="preserve">2</w:t>
            </w:r>
            <w:r>
              <w:rPr>
                <w:rFonts w:hint="eastAsia"/>
                <w:highlight w:val="none"/>
              </w:rPr>
              <w:t xml:space="preserve">5；</w:t>
            </w:r>
            <w:r>
              <w:rPr>
                <w:highlight w:val="none"/>
              </w:rPr>
            </w:r>
            <w:r/>
          </w:p>
          <w:p>
            <w:pPr>
              <w:rPr>
                <w:highlight w:val="none"/>
              </w:rPr>
            </w:pPr>
            <w:r>
              <w:rPr>
                <w:rFonts w:hint="eastAsia"/>
                <w:highlight w:val="none"/>
              </w:rPr>
              <w:t xml:space="preserve">2、材质：</w:t>
            </w:r>
            <w:r>
              <w:rPr>
                <w:highlight w:val="none"/>
              </w:rPr>
              <w:t xml:space="preserve">尼龙织物防刺夹层</w:t>
            </w:r>
            <w:r>
              <w:rPr>
                <w:rFonts w:hint="eastAsia"/>
                <w:highlight w:val="none"/>
              </w:rPr>
              <w:t xml:space="preserve">；</w:t>
            </w:r>
            <w:r>
              <w:rPr>
                <w:highlight w:val="none"/>
              </w:rPr>
            </w:r>
            <w:r/>
          </w:p>
          <w:p>
            <w:pPr>
              <w:rPr>
                <w:highlight w:val="none"/>
              </w:rPr>
            </w:pPr>
            <w:r>
              <w:rPr>
                <w:rFonts w:hint="eastAsia"/>
                <w:highlight w:val="none"/>
              </w:rPr>
              <w:t xml:space="preserve">3、重量：24</w:t>
            </w:r>
            <w:r>
              <w:rPr>
                <w:rFonts w:hint="eastAsia"/>
                <w:highlight w:val="none"/>
                <w:lang w:val="en-US" w:eastAsia="zh-CN"/>
              </w:rPr>
              <w:t xml:space="preserve">0-250g</w:t>
            </w:r>
            <w:r>
              <w:rPr>
                <w:rFonts w:hint="eastAsia"/>
                <w:highlight w:val="none"/>
              </w:rPr>
              <w:t xml:space="preserve">。</w:t>
            </w:r>
            <w:r>
              <w:rPr>
                <w:highlight w:val="none"/>
              </w:rPr>
            </w:r>
            <w:r/>
          </w:p>
          <w:p>
            <w:pPr>
              <w:rPr>
                <w:highlight w:val="none"/>
              </w:rPr>
            </w:pPr>
            <w:r>
              <w:rPr>
                <w:rFonts w:hint="eastAsia"/>
                <w:highlight w:val="none"/>
              </w:rPr>
              <w:t xml:space="preserve">设备4：公路训练内胎</w:t>
            </w:r>
            <w:r>
              <w:rPr>
                <w:highlight w:val="none"/>
              </w:rPr>
            </w:r>
            <w:r/>
          </w:p>
          <w:p>
            <w:pPr>
              <w:rPr>
                <w:rFonts w:hint="eastAsia" w:eastAsiaTheme="minorEastAsia"/>
                <w:highlight w:val="none"/>
              </w:rPr>
            </w:pPr>
            <w:r>
              <w:rPr>
                <w:rFonts w:hint="eastAsia"/>
                <w:highlight w:val="none"/>
              </w:rPr>
              <w:t xml:space="preserve">1、规格：</w:t>
            </w:r>
            <w:r>
              <w:rPr>
                <w:highlight w:val="none"/>
              </w:rPr>
              <w:t xml:space="preserve">700*18/25C</w:t>
            </w:r>
            <w:r>
              <w:rPr>
                <w:rFonts w:hint="eastAsia"/>
                <w:highlight w:val="none"/>
              </w:rPr>
              <w:t xml:space="preserve">；</w:t>
            </w:r>
            <w:r>
              <w:rPr>
                <w:rFonts w:hint="eastAsia"/>
                <w:highlight w:val="none"/>
                <w:lang w:eastAsia="zh-CN"/>
              </w:rPr>
              <w:t xml:space="preserve">加长</w:t>
            </w:r>
            <w:r>
              <w:rPr>
                <w:rFonts w:hint="eastAsia"/>
                <w:highlight w:val="none"/>
              </w:rPr>
              <w:t xml:space="preserve">气嘴</w:t>
            </w:r>
            <w:r>
              <w:rPr>
                <w:rFonts w:hint="eastAsia"/>
                <w:highlight w:val="none"/>
                <w:lang w:val="en-US" w:eastAsia="zh-CN"/>
              </w:rPr>
              <w:t xml:space="preserve">.</w:t>
            </w:r>
            <w:r>
              <w:rPr>
                <w:highlight w:val="none"/>
              </w:rPr>
            </w:r>
            <w:r/>
          </w:p>
          <w:p>
            <w:pPr>
              <w:rPr>
                <w:highlight w:val="none"/>
              </w:rPr>
            </w:pPr>
            <w:r>
              <w:rPr>
                <w:rFonts w:hint="eastAsia"/>
                <w:highlight w:val="none"/>
              </w:rPr>
              <w:t xml:space="preserve">2、材料：</w:t>
            </w:r>
            <w:r>
              <w:rPr>
                <w:highlight w:val="none"/>
              </w:rPr>
              <w:t xml:space="preserve">丁基橡胶</w:t>
            </w:r>
            <w:r>
              <w:rPr>
                <w:rFonts w:hint="eastAsia"/>
                <w:highlight w:val="none"/>
              </w:rPr>
              <w:t xml:space="preserve">；</w:t>
            </w:r>
            <w:r>
              <w:rPr>
                <w:highlight w:val="none"/>
              </w:rPr>
            </w:r>
            <w:r/>
          </w:p>
          <w:p>
            <w:pPr>
              <w:rPr>
                <w:highlight w:val="none"/>
              </w:rPr>
            </w:pPr>
            <w:r>
              <w:rPr>
                <w:rFonts w:hint="eastAsia"/>
                <w:highlight w:val="none"/>
              </w:rPr>
              <w:t xml:space="preserve">3、重量：</w:t>
            </w:r>
            <w:r>
              <w:rPr>
                <w:highlight w:val="none"/>
              </w:rPr>
              <w:t xml:space="preserve">1</w:t>
            </w:r>
            <w:r>
              <w:rPr>
                <w:rFonts w:hint="eastAsia"/>
                <w:highlight w:val="none"/>
                <w:lang w:val="en-US" w:eastAsia="zh-CN"/>
              </w:rPr>
              <w:t xml:space="preserve">05-110g</w:t>
            </w:r>
            <w:r>
              <w:rPr>
                <w:rFonts w:hint="eastAsia"/>
                <w:highlight w:val="none"/>
              </w:rPr>
              <w:t xml:space="preserve">。</w:t>
            </w:r>
            <w:r>
              <w:rPr>
                <w:highlight w:val="none"/>
              </w:rPr>
            </w:r>
            <w:r/>
          </w:p>
          <w:p>
            <w:pPr>
              <w:rPr>
                <w:highlight w:val="none"/>
              </w:rPr>
            </w:pPr>
            <w:r>
              <w:rPr>
                <w:rFonts w:hint="eastAsia"/>
                <w:highlight w:val="none"/>
              </w:rPr>
              <w:t xml:space="preserve">设备5：山地车胎</w:t>
            </w:r>
            <w:r>
              <w:rPr>
                <w:highlight w:val="none"/>
              </w:rPr>
            </w:r>
            <w:r/>
          </w:p>
          <w:p>
            <w:pPr>
              <w:rPr>
                <w:highlight w:val="none"/>
              </w:rPr>
            </w:pPr>
            <w:r>
              <w:rPr>
                <w:rFonts w:hint="eastAsia"/>
                <w:highlight w:val="none"/>
              </w:rPr>
              <w:t xml:space="preserve">1、规格</w:t>
            </w:r>
            <w:r>
              <w:rPr>
                <w:highlight w:val="none"/>
              </w:rPr>
              <w:t xml:space="preserve">尺寸：29×2.0</w:t>
            </w:r>
            <w:r>
              <w:rPr>
                <w:highlight w:val="none"/>
              </w:rPr>
            </w:r>
            <w:r/>
          </w:p>
          <w:p>
            <w:pPr>
              <w:rPr>
                <w:highlight w:val="none"/>
              </w:rPr>
            </w:pPr>
            <w:r>
              <w:rPr>
                <w:rFonts w:hint="eastAsia"/>
                <w:highlight w:val="none"/>
              </w:rPr>
              <w:t xml:space="preserve">2、材料：</w:t>
            </w:r>
            <w:r>
              <w:rPr>
                <w:highlight w:val="none"/>
              </w:rPr>
              <w:t xml:space="preserve">3层复合橡胶</w:t>
            </w:r>
            <w:r>
              <w:rPr>
                <w:highlight w:val="none"/>
              </w:rPr>
            </w:r>
            <w:r/>
          </w:p>
          <w:p>
            <w:pPr>
              <w:rPr>
                <w:highlight w:val="none"/>
              </w:rPr>
            </w:pPr>
            <w:r>
              <w:rPr>
                <w:rFonts w:hint="eastAsia"/>
                <w:highlight w:val="none"/>
              </w:rPr>
              <w:t xml:space="preserve">3、重量：660</w:t>
            </w:r>
            <w:r>
              <w:rPr>
                <w:rFonts w:hint="eastAsia"/>
                <w:highlight w:val="none"/>
                <w:lang w:val="en-US" w:eastAsia="zh-CN"/>
              </w:rPr>
              <w:t xml:space="preserve">-700g</w:t>
            </w:r>
            <w:r>
              <w:rPr>
                <w:rFonts w:hint="eastAsia"/>
                <w:highlight w:val="none"/>
              </w:rPr>
              <w:t xml:space="preserve">。</w:t>
            </w:r>
            <w:r>
              <w:rPr>
                <w:highlight w:val="none"/>
              </w:rPr>
            </w:r>
            <w:r/>
          </w:p>
          <w:p>
            <w:pPr>
              <w:rPr>
                <w:highlight w:val="none"/>
              </w:rPr>
            </w:pPr>
            <w:r>
              <w:rPr>
                <w:rFonts w:hint="eastAsia"/>
                <w:highlight w:val="none"/>
              </w:rPr>
              <w:t xml:space="preserve">设备6：</w:t>
            </w:r>
            <w:bookmarkStart w:id="151" w:name="OLE_LINK1"/>
            <w:r>
              <w:rPr>
                <w:rFonts w:hint="eastAsia"/>
                <w:highlight w:val="none"/>
              </w:rPr>
              <w:t xml:space="preserve">小轮车训练外胎</w:t>
            </w:r>
            <w:bookmarkEnd w:id="151"/>
            <w:r>
              <w:rPr>
                <w:highlight w:val="none"/>
              </w:rPr>
            </w:r>
            <w:r/>
          </w:p>
          <w:p>
            <w:pPr>
              <w:rPr>
                <w:highlight w:val="none"/>
              </w:rPr>
            </w:pPr>
            <w:r>
              <w:rPr>
                <w:rFonts w:hint="eastAsia"/>
                <w:highlight w:val="none"/>
              </w:rPr>
              <w:t xml:space="preserve">1、</w:t>
            </w:r>
            <w:r>
              <w:rPr>
                <w:highlight w:val="none"/>
              </w:rPr>
              <w:t xml:space="preserve">规格尺寸:20*175</w:t>
            </w:r>
            <w:r>
              <w:rPr>
                <w:rFonts w:hint="eastAsia"/>
                <w:highlight w:val="none"/>
              </w:rPr>
              <w:t xml:space="preserve">；</w:t>
            </w:r>
            <w:r>
              <w:rPr>
                <w:highlight w:val="none"/>
              </w:rPr>
            </w:r>
            <w:r/>
          </w:p>
          <w:p>
            <w:pPr>
              <w:rPr>
                <w:highlight w:val="none"/>
              </w:rPr>
            </w:pPr>
            <w:r>
              <w:rPr>
                <w:rFonts w:hint="eastAsia"/>
                <w:highlight w:val="none"/>
              </w:rPr>
              <w:t xml:space="preserve">2、</w:t>
            </w:r>
            <w:r>
              <w:rPr>
                <w:highlight w:val="none"/>
              </w:rPr>
              <w:t xml:space="preserve">材质:硅补强橡胶</w:t>
            </w:r>
            <w:r>
              <w:rPr>
                <w:rFonts w:hint="eastAsia"/>
                <w:highlight w:val="none"/>
              </w:rPr>
              <w:t xml:space="preserve">；</w:t>
            </w:r>
            <w:r>
              <w:rPr>
                <w:highlight w:val="none"/>
              </w:rPr>
            </w:r>
            <w:r/>
          </w:p>
          <w:p>
            <w:pPr>
              <w:rPr>
                <w:rFonts w:hint="eastAsia"/>
                <w:highlight w:val="none"/>
              </w:rPr>
            </w:pPr>
            <w:r>
              <w:rPr>
                <w:rFonts w:hint="eastAsia"/>
                <w:highlight w:val="none"/>
              </w:rPr>
              <w:t xml:space="preserve">3、</w:t>
            </w:r>
            <w:r>
              <w:rPr>
                <w:highlight w:val="none"/>
              </w:rPr>
              <w:t xml:space="preserve">重量:4</w:t>
            </w:r>
            <w:r>
              <w:rPr>
                <w:rFonts w:hint="eastAsia"/>
                <w:highlight w:val="none"/>
                <w:lang w:val="en-US" w:eastAsia="zh-CN"/>
              </w:rPr>
              <w:t xml:space="preserve">00-500g</w:t>
            </w:r>
            <w:r>
              <w:rPr>
                <w:highlight w:val="none"/>
              </w:rPr>
              <w:t xml:space="preserve">。</w:t>
            </w:r>
            <w:r>
              <w:rPr>
                <w:highlight w:val="none"/>
              </w:rPr>
            </w:r>
            <w:r/>
          </w:p>
          <w:p>
            <w:pPr>
              <w:rPr>
                <w:highlight w:val="none"/>
              </w:rPr>
            </w:pPr>
            <w:r>
              <w:rPr>
                <w:rFonts w:hint="eastAsia"/>
                <w:highlight w:val="none"/>
              </w:rPr>
              <w:t xml:space="preserve">设备7：小轮车训练内胎</w:t>
            </w:r>
            <w:r>
              <w:rPr>
                <w:highlight w:val="none"/>
              </w:rPr>
            </w:r>
            <w:r/>
          </w:p>
          <w:p>
            <w:pPr>
              <w:rPr>
                <w:highlight w:val="none"/>
              </w:rPr>
            </w:pPr>
            <w:r>
              <w:rPr>
                <w:rFonts w:hint="eastAsia"/>
                <w:highlight w:val="none"/>
              </w:rPr>
              <w:t xml:space="preserve">1、</w:t>
            </w:r>
            <w:r>
              <w:rPr>
                <w:highlight w:val="none"/>
              </w:rPr>
              <w:t xml:space="preserve">规格尺寸:20*1.5-20*1.75</w:t>
            </w:r>
            <w:r>
              <w:rPr>
                <w:rFonts w:hint="eastAsia"/>
                <w:highlight w:val="none"/>
              </w:rPr>
              <w:t xml:space="preserve">；</w:t>
            </w:r>
            <w:r>
              <w:rPr>
                <w:highlight w:val="none"/>
              </w:rPr>
            </w:r>
            <w:r/>
          </w:p>
          <w:p>
            <w:pPr>
              <w:rPr>
                <w:highlight w:val="none"/>
              </w:rPr>
            </w:pPr>
            <w:r>
              <w:rPr>
                <w:rFonts w:hint="eastAsia"/>
                <w:highlight w:val="none"/>
              </w:rPr>
              <w:t xml:space="preserve">2、</w:t>
            </w:r>
            <w:r>
              <w:rPr>
                <w:highlight w:val="none"/>
              </w:rPr>
              <w:t xml:space="preserve">材质:丁基橡胶</w:t>
            </w:r>
            <w:r>
              <w:rPr>
                <w:rFonts w:hint="eastAsia"/>
                <w:highlight w:val="none"/>
              </w:rPr>
              <w:t xml:space="preserve">；</w:t>
            </w:r>
            <w:r>
              <w:rPr>
                <w:highlight w:val="none"/>
              </w:rPr>
            </w:r>
            <w:r/>
          </w:p>
          <w:p>
            <w:pPr>
              <w:rPr>
                <w:rFonts w:hint="eastAsia"/>
                <w:highlight w:val="none"/>
              </w:rPr>
            </w:pPr>
            <w:r>
              <w:rPr>
                <w:rFonts w:hint="eastAsia"/>
                <w:highlight w:val="none"/>
              </w:rPr>
              <w:t xml:space="preserve">3、</w:t>
            </w:r>
            <w:r>
              <w:rPr>
                <w:highlight w:val="none"/>
              </w:rPr>
              <w:t xml:space="preserve">重量:1</w:t>
            </w:r>
            <w:r>
              <w:rPr>
                <w:rFonts w:hint="eastAsia"/>
                <w:highlight w:val="none"/>
                <w:lang w:val="en-US" w:eastAsia="zh-CN"/>
              </w:rPr>
              <w:t xml:space="preserve">25-140g</w:t>
            </w:r>
            <w:r>
              <w:rPr>
                <w:highlight w:val="none"/>
              </w:rPr>
              <w:t xml:space="preserve">。</w:t>
            </w:r>
            <w:r>
              <w:rPr>
                <w:highlight w:val="none"/>
              </w:rPr>
            </w:r>
            <w:r/>
          </w:p>
          <w:p>
            <w:pPr>
              <w:rPr>
                <w:highlight w:val="none"/>
              </w:rPr>
            </w:pPr>
            <w:r>
              <w:rPr>
                <w:rFonts w:hint="eastAsia"/>
                <w:highlight w:val="none"/>
              </w:rPr>
              <w:t xml:space="preserve">设备8：场地比赛胎</w:t>
            </w:r>
            <w:r>
              <w:rPr>
                <w:highlight w:val="none"/>
              </w:rPr>
            </w:r>
            <w:r/>
          </w:p>
          <w:p>
            <w:pPr>
              <w:rPr>
                <w:highlight w:val="none"/>
              </w:rPr>
            </w:pPr>
            <w:r>
              <w:rPr>
                <w:rFonts w:hint="eastAsia"/>
                <w:highlight w:val="none"/>
              </w:rPr>
              <w:t xml:space="preserve">1、</w:t>
            </w:r>
            <w:r>
              <w:rPr>
                <w:highlight w:val="none"/>
              </w:rPr>
              <w:t xml:space="preserve">光面，</w:t>
            </w:r>
            <w:r>
              <w:rPr>
                <w:rFonts w:hint="eastAsia"/>
                <w:highlight w:val="none"/>
              </w:rPr>
              <w:t xml:space="preserve">尺寸</w:t>
            </w:r>
            <w:r>
              <w:rPr>
                <w:highlight w:val="none"/>
              </w:rPr>
              <w:t xml:space="preserve">：19-23mm；</w:t>
            </w:r>
            <w:r>
              <w:rPr>
                <w:highlight w:val="none"/>
              </w:rPr>
            </w:r>
            <w:r/>
          </w:p>
          <w:p>
            <w:pPr>
              <w:rPr>
                <w:highlight w:val="none"/>
              </w:rPr>
            </w:pPr>
            <w:r>
              <w:rPr>
                <w:rFonts w:hint="eastAsia"/>
                <w:highlight w:val="none"/>
              </w:rPr>
              <w:t xml:space="preserve">2、</w:t>
            </w:r>
            <w:r>
              <w:rPr>
                <w:highlight w:val="none"/>
              </w:rPr>
              <w:t xml:space="preserve">材质：</w:t>
            </w:r>
            <w:r>
              <w:rPr>
                <w:rFonts w:hint="eastAsia"/>
                <w:highlight w:val="none"/>
                <w:lang w:eastAsia="zh-CN"/>
              </w:rPr>
              <w:t xml:space="preserve">轻量化符合橡胶或</w:t>
            </w:r>
            <w:r>
              <w:rPr>
                <w:highlight w:val="none"/>
              </w:rPr>
              <w:t xml:space="preserve">石墨烯</w:t>
            </w:r>
            <w:r>
              <w:rPr>
                <w:rFonts w:hint="eastAsia"/>
                <w:highlight w:val="none"/>
                <w:lang w:eastAsia="zh-CN"/>
              </w:rPr>
              <w:t xml:space="preserve">或同等性能的高分子复合材料</w:t>
            </w:r>
            <w:r>
              <w:rPr>
                <w:highlight w:val="none"/>
              </w:rPr>
              <w:t xml:space="preserve">；</w:t>
            </w:r>
            <w:r>
              <w:rPr>
                <w:highlight w:val="none"/>
              </w:rPr>
            </w:r>
            <w:r/>
          </w:p>
          <w:p>
            <w:pPr>
              <w:rPr>
                <w:highlight w:val="none"/>
              </w:rPr>
            </w:pPr>
            <w:r>
              <w:rPr>
                <w:rFonts w:hint="eastAsia"/>
                <w:highlight w:val="none"/>
              </w:rPr>
              <w:t xml:space="preserve">3、</w:t>
            </w:r>
            <w:r>
              <w:rPr>
                <w:highlight w:val="none"/>
              </w:rPr>
              <w:t xml:space="preserve">重量：19mm在140g-145g，23mm在160-170g</w:t>
            </w:r>
            <w:r>
              <w:rPr>
                <w:rFonts w:hint="eastAsia"/>
                <w:highlight w:val="none"/>
              </w:rPr>
              <w:t xml:space="preserve">。</w:t>
            </w:r>
            <w:r>
              <w:rPr>
                <w:highlight w:val="none"/>
              </w:rPr>
            </w:r>
            <w:r/>
          </w:p>
        </w:tc>
      </w:tr>
    </w:tbl>
    <w:p>
      <w:p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r>
      <w:r>
        <w:rPr>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（二）、商务要求：</w:t>
      </w:r>
      <w:r>
        <w:rPr>
          <w:highlight w:val="none"/>
        </w:rPr>
      </w:r>
      <w:r/>
    </w:p>
    <w:p>
      <w:pPr>
        <w:spacing w:line="360" w:lineRule="auto"/>
        <w:rPr>
          <w:rFonts w:hint="eastAsia" w:ascii="Times New Roman" w:hAnsi="宋体" w:cs="Times New Roman"/>
          <w:bCs/>
          <w:color w:val="auto"/>
          <w:sz w:val="24"/>
          <w:szCs w:val="24"/>
          <w:highlight w:val="none"/>
        </w:rPr>
      </w:pPr>
      <w:r>
        <w:rPr>
          <w:rFonts w:hint="eastAsia" w:ascii="Times New Roman" w:hAnsi="宋体" w:cs="Times New Roman"/>
          <w:bCs/>
          <w:color w:val="auto"/>
          <w:sz w:val="24"/>
          <w:szCs w:val="24"/>
          <w:highlight w:val="none"/>
        </w:rPr>
        <w:t xml:space="preserve">1、付款方式：履约完成并出具《履约验收书》后付清全款。</w:t>
      </w:r>
      <w:r>
        <w:rPr>
          <w:highlight w:val="none"/>
        </w:rPr>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rPr>
          <w:highlight w:val="none"/>
        </w:rPr>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Times New Roman" w:hAnsi="宋体" w:cs="Times New Roman"/>
          <w:bCs/>
          <w:color w:val="auto"/>
          <w:sz w:val="24"/>
          <w:szCs w:val="24"/>
          <w:highlight w:val="none"/>
        </w:rPr>
        <w:t xml:space="preserve">）</w:t>
      </w:r>
      <w:r>
        <w:rPr>
          <w:rFonts w:hint="eastAsia" w:ascii="Times New Roman" w:hAnsi="宋体" w:cs="Times New Roman"/>
          <w:bCs/>
          <w:color w:val="auto"/>
          <w:sz w:val="24"/>
          <w:szCs w:val="24"/>
          <w:highlight w:val="none"/>
          <w:lang w:eastAsia="zh-CN"/>
        </w:rPr>
        <w:t xml:space="preserve">：</w:t>
      </w:r>
      <w:r>
        <w:rPr>
          <w:rFonts w:hint="eastAsia" w:ascii="Times New Roman" w:hAnsi="宋体" w:cs="Times New Roman"/>
          <w:bCs/>
          <w:color w:val="auto"/>
          <w:sz w:val="24"/>
          <w:szCs w:val="24"/>
          <w:highlight w:val="none"/>
          <w:lang w:val="en-US" w:eastAsia="zh-CN"/>
        </w:rPr>
        <w:t xml:space="preserve">合同签订后30天内完成。</w:t>
      </w:r>
      <w:r>
        <w:rPr>
          <w:highlight w:val="none"/>
        </w:rPr>
      </w:r>
      <w:r/>
    </w:p>
    <w:p>
      <w:pPr>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4、质保期要求</w:t>
      </w:r>
      <w:r>
        <w:rPr>
          <w:rFonts w:hint="eastAsia" w:hAnsi="宋体"/>
          <w:bCs/>
          <w:color w:val="auto"/>
          <w:sz w:val="24"/>
          <w:szCs w:val="24"/>
          <w:highlight w:val="none"/>
          <w:lang w:val="en-US" w:eastAsia="zh-CN"/>
        </w:rPr>
        <w:t xml:space="preserve">：一年</w:t>
      </w:r>
      <w:r>
        <w:rPr>
          <w:highlight w:val="none"/>
        </w:rPr>
      </w:r>
      <w:r/>
    </w:p>
    <w:p>
      <w:pPr>
        <w:spacing w:line="360" w:lineRule="auto"/>
        <w:rPr>
          <w:rFonts w:hint="eastAsia"/>
          <w:highlight w:val="none"/>
        </w:rPr>
      </w:pPr>
      <w:r>
        <w:rPr>
          <w:rFonts w:hint="eastAsia" w:hAnsi="宋体"/>
          <w:bCs/>
          <w:color w:val="auto"/>
          <w:sz w:val="24"/>
          <w:szCs w:val="24"/>
          <w:highlight w:val="none"/>
          <w:lang w:val="en-US" w:eastAsia="zh-CN"/>
        </w:rPr>
        <w:t xml:space="preserve">5</w:t>
      </w:r>
      <w:r>
        <w:rPr>
          <w:rFonts w:hint="eastAsia" w:hAnsi="宋体"/>
          <w:bCs/>
          <w:color w:val="auto"/>
          <w:sz w:val="24"/>
          <w:szCs w:val="24"/>
          <w:highlight w:val="none"/>
        </w:rPr>
        <w:t xml:space="preserve">、</w:t>
      </w:r>
      <w:r>
        <w:rPr>
          <w:rFonts w:hAnsi="宋体"/>
          <w:bCs/>
          <w:color w:val="auto"/>
          <w:sz w:val="24"/>
          <w:szCs w:val="24"/>
          <w:highlight w:val="none"/>
        </w:rPr>
        <w:t xml:space="preserve">项目报价要求</w:t>
      </w:r>
      <w:r>
        <w:rPr>
          <w:rFonts w:hint="eastAsia" w:hAnsi="宋体"/>
          <w:bCs/>
          <w:color w:val="auto"/>
          <w:sz w:val="24"/>
          <w:szCs w:val="24"/>
          <w:highlight w:val="none"/>
          <w:lang w:eastAsia="zh-CN"/>
        </w:rPr>
        <w:t xml:space="preserve">：</w:t>
      </w:r>
      <w:r>
        <w:rPr>
          <w:highlight w:val="none"/>
        </w:rPr>
        <w:t xml:space="preserve">本项目</w:t>
      </w:r>
      <w:r>
        <w:rPr>
          <w:rFonts w:hint="eastAsia"/>
          <w:highlight w:val="none"/>
        </w:rPr>
        <w:t xml:space="preserve">报价</w:t>
      </w:r>
      <w:r>
        <w:rPr>
          <w:highlight w:val="none"/>
        </w:rPr>
        <w:t xml:space="preserve">包括为完成本项目所需要的人工费、材料费、运费</w:t>
      </w:r>
      <w:r>
        <w:rPr>
          <w:rFonts w:hint="eastAsia"/>
          <w:highlight w:val="none"/>
        </w:rPr>
        <w:t xml:space="preserve">、专家验收费（若涉及）</w:t>
      </w:r>
      <w:r>
        <w:rPr>
          <w:highlight w:val="none"/>
        </w:rPr>
        <w:t xml:space="preserve">等一切费用</w:t>
      </w:r>
      <w:r>
        <w:rPr>
          <w:rFonts w:hint="eastAsia"/>
          <w:highlight w:val="none"/>
        </w:rPr>
        <w:t xml:space="preserve">。</w:t>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rPr>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lang w:val="en-US" w:eastAsia="zh-CN"/>
        </w:rPr>
      </w:r>
      <w:bookmarkEnd w:id="149"/>
      <w:r>
        <w:rPr>
          <w:highlight w:val="none"/>
        </w:rPr>
      </w:r>
      <w:bookmarkEnd w:id="150"/>
      <w:r>
        <w:rPr>
          <w:highlight w:val="none"/>
        </w:rPr>
      </w:r>
      <w:r/>
    </w:p>
    <w:p>
      <w:pPr>
        <w:pStyle w:val="768"/>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2"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8"/>
      <w:r>
        <w:rPr>
          <w:highlight w:val="none"/>
        </w:rPr>
      </w:r>
      <w:bookmarkEnd w:id="152"/>
      <w:r>
        <w:rPr>
          <w:highlight w:val="none"/>
        </w:rPr>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rPr>
          <w:highlight w:val="none"/>
        </w:rPr>
      </w:r>
      <w:r/>
    </w:p>
    <w:p>
      <w:pPr>
        <w:ind w:firstLine="420"/>
        <w:jc w:val="center"/>
        <w:spacing w:line="520" w:lineRule="exact"/>
        <w:rPr>
          <w:rFonts w:hint="eastAsia" w:ascii="宋体" w:hAnsi="宋体" w:eastAsia="宋体" w:cs="宋体"/>
          <w:color w:val="000000"/>
          <w:sz w:val="21"/>
          <w:szCs w:val="21"/>
          <w:highlight w:val="none"/>
        </w:rPr>
      </w:pPr>
      <w:r>
        <w:rPr>
          <w:highlight w:val="none"/>
        </w:rPr>
      </w:r>
      <w:bookmarkStart w:id="153" w:name="_Toc16938559"/>
      <w:r>
        <w:rPr>
          <w:highlight w:val="none"/>
        </w:rPr>
      </w:r>
      <w:bookmarkStart w:id="154" w:name="_Toc513029243"/>
      <w:r>
        <w:rPr>
          <w:highlight w:val="none"/>
        </w:rPr>
      </w:r>
      <w:bookmarkStart w:id="155" w:name="_Toc20823315"/>
      <w:r>
        <w:rPr>
          <w:highlight w:val="none"/>
        </w:rPr>
      </w:r>
      <w:bookmarkStart w:id="156" w:name="_Toc29724"/>
      <w:r>
        <w:rPr>
          <w:highlight w:val="none"/>
        </w:rPr>
      </w:r>
      <w:bookmarkStart w:id="157" w:name="_Toc514054483"/>
      <w:r>
        <w:rPr>
          <w:highlight w:val="none"/>
        </w:rPr>
      </w:r>
      <w:bookmarkStart w:id="158" w:name="_Toc26546"/>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rPr>
          <w:highlight w:val="none"/>
        </w:rPr>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rPr>
          <w:highlight w:val="none"/>
        </w:rPr>
      </w:r>
      <w:r/>
    </w:p>
    <w:tbl>
      <w:tblPr>
        <w:tblStyle w:val="778"/>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序号</w:t>
            </w:r>
            <w:r>
              <w:rPr>
                <w:highlight w:val="none"/>
              </w:rPr>
            </w:r>
            <w:r/>
          </w:p>
        </w:tc>
        <w:tc>
          <w:tcPr>
            <w:tcW w:w="141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rPr>
                <w:highlight w:val="none"/>
              </w:rPr>
            </w:r>
            <w:r/>
          </w:p>
        </w:tc>
        <w:tc>
          <w:tcPr>
            <w:tcW w:w="117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shd w:val="clear" w:color="auto" w:fill="auto"/>
                <w:lang w:val="en-US" w:eastAsia="zh-CN"/>
              </w:rPr>
              <w:t xml:space="preserve">品牌</w:t>
            </w:r>
            <w:r>
              <w:rPr>
                <w:highlight w:val="none"/>
              </w:rPr>
            </w:r>
            <w:r/>
          </w:p>
        </w:tc>
        <w:tc>
          <w:tcPr>
            <w:tcW w:w="167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规格型号</w:t>
            </w:r>
            <w:r>
              <w:rPr>
                <w:highlight w:val="none"/>
              </w:rPr>
            </w:r>
            <w:r/>
          </w:p>
        </w:tc>
        <w:tc>
          <w:tcPr>
            <w:tcW w:w="7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单位</w:t>
            </w:r>
            <w:r>
              <w:rPr>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rPr>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rPr>
                <w:highlight w:val="none"/>
              </w:rPr>
            </w:r>
            <w:r/>
          </w:p>
        </w:tc>
        <w:tc>
          <w:tcPr>
            <w:tcW w:w="14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rPr>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rPr>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rPr>
          <w:highlight w:val="none"/>
        </w:rPr>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rPr>
          <w:highlight w:val="none"/>
        </w:rPr>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rPr>
          <w:highlight w:val="none"/>
        </w:rPr>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rPr>
          <w:highlight w:val="none"/>
        </w:rPr>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rPr>
          <w:highlight w:val="none"/>
        </w:rPr>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rPr>
          <w:highlight w:val="none"/>
        </w:rPr>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rPr>
          <w:highlight w:val="none"/>
        </w:rPr>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rPr>
          <w:highlight w:val="none"/>
        </w:rPr>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rPr>
          <w:highlight w:val="none"/>
        </w:rPr>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rPr>
          <w:highlight w:val="none"/>
        </w:rPr>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本项目不收取履约保证金。</w:t>
      </w:r>
      <w:r>
        <w:rPr>
          <w:highlight w:val="none"/>
        </w:rPr>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rPr>
          <w:highlight w:val="none"/>
        </w:rPr>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rPr>
          <w:highlight w:val="none"/>
        </w:rPr>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rPr>
          <w:highlight w:val="none"/>
        </w:rPr>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rPr>
          <w:highlight w:val="none"/>
        </w:rPr>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tbl>
      <w:tblPr>
        <w:tblStyle w:val="80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甲方（单位盖章）：</w:t>
            </w:r>
            <w:r>
              <w:rPr>
                <w:highlight w:val="none"/>
              </w:rPr>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乙方（单位盖章）：</w:t>
            </w:r>
            <w:r>
              <w:rPr>
                <w:highlight w:val="none"/>
              </w:rPr>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rPr>
                <w:highlight w:val="none"/>
              </w:rPr>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highlight w:val="none"/>
              </w:rPr>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rPr>
                <w:highlight w:val="none"/>
              </w:rPr>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rPr>
                <w:highlight w:val="none"/>
              </w:rPr>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rPr>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highlight w:val="none"/>
        </w:rPr>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153"/>
      <w:r>
        <w:rPr>
          <w:highlight w:val="none"/>
        </w:rPr>
      </w:r>
      <w:bookmarkEnd w:id="154"/>
      <w:r>
        <w:rPr>
          <w:highlight w:val="none"/>
        </w:rPr>
      </w:r>
      <w:bookmarkEnd w:id="155"/>
      <w:r>
        <w:rPr>
          <w:highlight w:val="none"/>
        </w:rPr>
      </w:r>
      <w:r/>
    </w:p>
    <w:p>
      <w:pPr>
        <w:pStyle w:val="768"/>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6"/>
      <w:r>
        <w:rPr>
          <w:highlight w:val="none"/>
        </w:rPr>
      </w:r>
      <w:bookmarkEnd w:id="157"/>
      <w:r>
        <w:rPr>
          <w:highlight w:val="none"/>
        </w:rPr>
      </w:r>
      <w:bookmarkEnd w:id="158"/>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jc w:val="left"/>
        <w:spacing w:line="360" w:lineRule="auto"/>
        <w:widowControl/>
        <w:rPr>
          <w:rFonts w:hint="eastAsia" w:ascii="仿宋" w:hAnsi="仿宋" w:eastAsia="仿宋" w:cs="宋体"/>
          <w:b/>
          <w:bCs/>
          <w:color w:val="auto"/>
          <w:sz w:val="24"/>
          <w:szCs w:val="28"/>
          <w:highlight w:val="none"/>
        </w:rPr>
      </w:pPr>
      <w:r>
        <w:rPr>
          <w:highlight w:val="none"/>
        </w:rPr>
      </w:r>
      <w:bookmarkStart w:id="159" w:name="_Toc26779"/>
      <w:r>
        <w:rPr>
          <w:highlight w:val="none"/>
        </w:rPr>
      </w:r>
      <w:bookmarkStart w:id="160" w:name="_Toc514054484"/>
      <w:r>
        <w:rPr>
          <w:highlight w:val="none"/>
        </w:rPr>
      </w:r>
      <w:bookmarkStart w:id="161" w:name="_Toc16009"/>
      <w:r>
        <w:rPr>
          <w:highlight w:val="none"/>
        </w:rPr>
      </w:r>
      <w:bookmarkStart w:id="162" w:name="_Toc21788"/>
      <w:r>
        <w:rPr>
          <w:rFonts w:hint="eastAsia" w:ascii="仿宋" w:hAnsi="仿宋" w:eastAsia="仿宋" w:cs="宋体"/>
          <w:b/>
          <w:bCs/>
          <w:color w:val="auto"/>
          <w:sz w:val="24"/>
          <w:szCs w:val="28"/>
          <w:highlight w:val="none"/>
        </w:rPr>
        <w:t xml:space="preserve">投标文件格式使用注意事项：</w:t>
      </w:r>
      <w:r>
        <w:rPr>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rPr>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rPr>
          <w:highlight w:val="none"/>
        </w:rPr>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rPr>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rPr>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rPr>
          <w:highlight w:val="none"/>
        </w:rPr>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rPr>
          <w:highlight w:val="none"/>
        </w:rPr>
      </w:r>
      <w:r/>
    </w:p>
    <w:p>
      <w:pPr>
        <w:pStyle w:val="1266"/>
        <w:ind w:firstLine="321"/>
        <w:jc w:val="center"/>
        <w:rPr>
          <w:rFonts w:hint="eastAsia" w:ascii="宋体" w:hAnsi="宋体" w:eastAsia="宋体" w:cs="宋体"/>
          <w:color w:val="auto"/>
          <w:highlight w:val="none"/>
        </w:rPr>
        <w:outlineLvl w:val="1"/>
      </w:pPr>
      <w:r>
        <w:rPr>
          <w:highlight w:val="none"/>
        </w:rPr>
      </w:r>
      <w:bookmarkStart w:id="163" w:name="_Toc15407"/>
      <w:r>
        <w:rPr>
          <w:rFonts w:hint="eastAsia" w:ascii="宋体" w:hAnsi="宋体" w:eastAsia="宋体" w:cs="宋体"/>
          <w:color w:val="auto"/>
          <w:highlight w:val="none"/>
        </w:rPr>
        <w:t xml:space="preserve">封面</w:t>
      </w:r>
      <w:bookmarkEnd w:id="159"/>
      <w:r>
        <w:rPr>
          <w:highlight w:val="none"/>
        </w:rPr>
      </w:r>
      <w:bookmarkEnd w:id="160"/>
      <w:r>
        <w:rPr>
          <w:highlight w:val="none"/>
        </w:rPr>
      </w:r>
      <w:bookmarkEnd w:id="161"/>
      <w:r>
        <w:rPr>
          <w:highlight w:val="none"/>
        </w:rPr>
      </w:r>
      <w:bookmarkEnd w:id="162"/>
      <w:r>
        <w:rPr>
          <w:highlight w:val="none"/>
        </w:rPr>
      </w:r>
      <w:bookmarkEnd w:id="163"/>
      <w:r>
        <w:rPr>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rPr>
          <w:highlight w:val="none"/>
        </w:rPr>
      </w:r>
      <w:r/>
    </w:p>
    <w:p>
      <w:pPr>
        <w:pStyle w:val="113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rPr>
          <w:highlight w:val="none"/>
        </w:rPr>
      </w:r>
      <w:r/>
    </w:p>
    <w:p>
      <w:pPr>
        <w:pStyle w:val="113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rPr>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rPr>
          <w:highlight w:val="none"/>
        </w:rPr>
      </w:r>
      <w:r/>
    </w:p>
    <w:p>
      <w:pPr>
        <w:pStyle w:val="103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rPr>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highlight w:val="none"/>
        </w:rPr>
      </w:r>
      <w:r/>
    </w:p>
    <w:p>
      <w:pPr>
        <w:pStyle w:val="1035"/>
        <w:spacing w:line="0" w:lineRule="atLeast"/>
        <w:rPr>
          <w:rFonts w:hint="eastAsia" w:hAnsi="宋体" w:cs="宋体"/>
          <w:color w:val="auto"/>
          <w:highlight w:val="none"/>
        </w:rPr>
      </w:pPr>
      <w:r>
        <w:rPr>
          <w:rFonts w:hint="eastAsia" w:hAnsi="宋体" w:cs="宋体"/>
          <w:color w:val="auto"/>
          <w:highlight w:val="none"/>
        </w:rPr>
        <w:t xml:space="preserve"> </w:t>
      </w:r>
      <w:r>
        <w:rPr>
          <w:highlight w:val="none"/>
        </w:rPr>
      </w:r>
      <w:r/>
    </w:p>
    <w:p>
      <w:pPr>
        <w:pStyle w:val="1035"/>
        <w:jc w:val="both"/>
        <w:spacing w:line="0" w:lineRule="atLeast"/>
        <w:rPr>
          <w:rFonts w:hint="eastAsia" w:hAnsi="宋体" w:cs="宋体"/>
          <w:color w:val="auto"/>
          <w:highlight w:val="none"/>
        </w:rPr>
      </w:pPr>
      <w:r>
        <w:rPr>
          <w:rFonts w:hint="eastAsia" w:hAnsi="宋体" w:cs="宋体"/>
          <w:color w:val="auto"/>
          <w:highlight w:val="none"/>
        </w:rPr>
        <w:t xml:space="preserve"> </w:t>
      </w:r>
      <w:r>
        <w:rPr>
          <w:highlight w:val="none"/>
        </w:rPr>
      </w:r>
      <w:r/>
    </w:p>
    <w:p>
      <w:pPr>
        <w:rPr>
          <w:rFonts w:hint="eastAsia" w:ascii="宋体" w:hAnsi="宋体" w:cs="宋体"/>
          <w:color w:val="auto"/>
          <w:highlight w:val="none"/>
        </w:rPr>
      </w:pPr>
      <w:r>
        <w:rPr>
          <w:rFonts w:hint="eastAsia" w:ascii="宋体" w:hAnsi="宋体" w:cs="宋体"/>
          <w:color w:val="auto"/>
          <w:highlight w:val="none"/>
        </w:rPr>
      </w:r>
      <w:r>
        <w:rPr>
          <w:highlight w:val="none"/>
        </w:rPr>
      </w:r>
      <w:r/>
    </w:p>
    <w:p>
      <w:pPr>
        <w:rPr>
          <w:color w:val="auto"/>
          <w:highlight w:val="none"/>
        </w:rPr>
      </w:pPr>
      <w:r>
        <w:rPr>
          <w:rFonts w:hint="eastAsia" w:ascii="宋体" w:hAnsi="宋体" w:cs="宋体"/>
          <w:color w:val="auto"/>
          <w:highlight w:val="none"/>
        </w:rPr>
        <w:br w:type="page" w:clear="all"/>
      </w:r>
      <w:bookmarkStart w:id="164" w:name="_Toc11040"/>
      <w:r>
        <w:rPr>
          <w:highlight w:val="none"/>
        </w:rPr>
      </w:r>
      <w:bookmarkStart w:id="165" w:name="_Toc21292"/>
      <w:r>
        <w:rPr>
          <w:highlight w:val="none"/>
        </w:rPr>
      </w:r>
      <w:bookmarkStart w:id="166" w:name="_Toc164203464"/>
      <w:r>
        <w:rPr>
          <w:highlight w:val="none"/>
        </w:rPr>
      </w:r>
      <w:bookmarkStart w:id="167" w:name="_Toc28278"/>
      <w:r>
        <w:rPr>
          <w:highlight w:val="none"/>
        </w:rPr>
      </w:r>
      <w:bookmarkStart w:id="168" w:name="_Toc29318"/>
      <w:r>
        <w:rPr>
          <w:highlight w:val="none"/>
        </w:rPr>
      </w:r>
      <w:r/>
    </w:p>
    <w:p>
      <w:pPr>
        <w:pStyle w:val="1254"/>
        <w:rPr>
          <w:rFonts w:hint="eastAsia"/>
          <w:color w:val="auto"/>
          <w:highlight w:val="none"/>
        </w:rPr>
        <w:outlineLvl w:val="1"/>
      </w:pPr>
      <w:r>
        <w:rPr>
          <w:highlight w:val="none"/>
        </w:rPr>
      </w:r>
      <w:bookmarkStart w:id="169" w:name="_Toc5742"/>
      <w:r>
        <w:rPr>
          <w:color w:val="auto"/>
          <w:highlight w:val="none"/>
        </w:rPr>
        <w:t xml:space="preserve">一、投标人基本情况</w:t>
      </w:r>
      <w:bookmarkEnd w:id="164"/>
      <w:r>
        <w:rPr>
          <w:highlight w:val="none"/>
        </w:rPr>
      </w:r>
      <w:bookmarkEnd w:id="165"/>
      <w:r>
        <w:rPr>
          <w:highlight w:val="none"/>
        </w:rPr>
      </w:r>
      <w:bookmarkEnd w:id="166"/>
      <w:r>
        <w:rPr>
          <w:highlight w:val="none"/>
        </w:rPr>
      </w:r>
      <w:bookmarkEnd w:id="167"/>
      <w:r>
        <w:rPr>
          <w:highlight w:val="none"/>
        </w:rPr>
      </w:r>
      <w:bookmarkEnd w:id="168"/>
      <w:r>
        <w:rPr>
          <w:highlight w:val="none"/>
        </w:rPr>
      </w:r>
      <w:bookmarkEnd w:id="169"/>
      <w:r>
        <w:rPr>
          <w:highlight w:val="none"/>
        </w:rPr>
      </w:r>
      <w:r/>
    </w:p>
    <w:p>
      <w:pPr>
        <w:jc w:val="center"/>
        <w:rPr>
          <w:color w:val="auto"/>
          <w:sz w:val="44"/>
          <w:szCs w:val="44"/>
          <w:highlight w:val="none"/>
        </w:rPr>
      </w:pPr>
      <w:r>
        <w:rPr>
          <w:rFonts w:hint="eastAsia"/>
          <w:color w:val="auto"/>
          <w:sz w:val="44"/>
          <w:szCs w:val="44"/>
          <w:highlight w:val="none"/>
        </w:rPr>
        <w:t xml:space="preserve">投标人基本情况表</w:t>
      </w:r>
      <w:r>
        <w:rPr>
          <w:highlight w:val="none"/>
        </w:rPr>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rPr>
                <w:highlight w:val="none"/>
              </w:rPr>
            </w:r>
            <w:r/>
          </w:p>
        </w:tc>
        <w:tc>
          <w:tcPr>
            <w:gridSpan w:val="3"/>
            <w:tcW w:w="699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rPr>
                <w:highlight w:val="none"/>
              </w:rPr>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rPr>
                <w:highlight w:val="none"/>
              </w:rPr>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rPr>
                <w:highlight w:val="none"/>
              </w:rPr>
            </w:r>
            <w:r/>
          </w:p>
        </w:tc>
        <w:tc>
          <w:tcPr>
            <w:gridSpan w:val="3"/>
            <w:tcW w:w="6998" w:type="dxa"/>
            <w:textDirection w:val="lrTb"/>
            <w:noWrap w:val="false"/>
          </w:tcPr>
          <w:p>
            <w:pPr>
              <w:pStyle w:val="120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rPr>
                <w:highlight w:val="none"/>
              </w:rPr>
            </w:r>
            <w:r/>
          </w:p>
        </w:tc>
        <w:tc>
          <w:tcPr>
            <w:gridSpan w:val="3"/>
            <w:tcW w:w="6998" w:type="dxa"/>
            <w:vAlign w:val="center"/>
            <w:textDirection w:val="lrTb"/>
            <w:noWrap w:val="false"/>
          </w:tcPr>
          <w:p>
            <w:pPr>
              <w:pStyle w:val="120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rPr>
                <w:highlight w:val="none"/>
              </w:rPr>
            </w:r>
            <w:r/>
          </w:p>
        </w:tc>
      </w:tr>
    </w:tbl>
    <w:p>
      <w:pPr>
        <w:pStyle w:val="120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rPr>
          <w:highlight w:val="none"/>
        </w:rPr>
      </w:r>
      <w:r/>
    </w:p>
    <w:p>
      <w:pPr>
        <w:pStyle w:val="1242"/>
        <w:rPr>
          <w:rFonts w:hint="eastAsia"/>
          <w:color w:val="auto"/>
          <w:highlight w:val="none"/>
        </w:rPr>
        <w:outlineLvl w:val="1"/>
      </w:pPr>
      <w:r>
        <w:rPr>
          <w:color w:val="auto"/>
          <w:highlight w:val="none"/>
        </w:rPr>
        <w:br w:type="page" w:clear="all"/>
      </w:r>
      <w:bookmarkStart w:id="170" w:name="_Toc24265"/>
      <w:r>
        <w:rPr>
          <w:highlight w:val="none"/>
        </w:rPr>
      </w:r>
      <w:bookmarkStart w:id="171" w:name="_Toc164203465"/>
      <w:r>
        <w:rPr>
          <w:highlight w:val="none"/>
        </w:rPr>
      </w:r>
      <w:bookmarkStart w:id="172" w:name="_Toc15353"/>
      <w:r>
        <w:rPr>
          <w:highlight w:val="none"/>
        </w:rPr>
      </w:r>
      <w:bookmarkStart w:id="173" w:name="_Toc30008"/>
      <w:r>
        <w:rPr>
          <w:highlight w:val="none"/>
        </w:rPr>
      </w:r>
      <w:bookmarkStart w:id="174" w:name="_Toc13486"/>
      <w:r>
        <w:rPr>
          <w:highlight w:val="none"/>
        </w:rPr>
      </w:r>
      <w:bookmarkStart w:id="175" w:name="_Toc1147"/>
      <w:r>
        <w:rPr>
          <w:color w:val="auto"/>
          <w:highlight w:val="none"/>
        </w:rPr>
        <w:t xml:space="preserve">二、投标人资质</w:t>
      </w:r>
      <w:r>
        <w:rPr>
          <w:rFonts w:hint="eastAsia"/>
          <w:color w:val="auto"/>
          <w:highlight w:val="none"/>
        </w:rPr>
        <w:t xml:space="preserve">（按资格要求提供）</w:t>
      </w:r>
      <w:bookmarkEnd w:id="170"/>
      <w:r>
        <w:rPr>
          <w:highlight w:val="none"/>
        </w:rPr>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r/>
    </w:p>
    <w:p>
      <w:pPr>
        <w:pStyle w:val="1308"/>
        <w:rPr>
          <w:rFonts w:hint="eastAsia"/>
          <w:color w:val="auto"/>
          <w:highlight w:val="none"/>
        </w:rPr>
      </w:pPr>
      <w:r>
        <w:rPr>
          <w:rFonts w:hint="eastAsia"/>
          <w:color w:val="auto"/>
          <w:highlight w:val="none"/>
        </w:rPr>
        <w:t xml:space="preserve">    </w:t>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pStyle w:val="1308"/>
        <w:rPr>
          <w:rFonts w:hint="eastAsia"/>
          <w:color w:val="auto"/>
          <w:highlight w:val="none"/>
        </w:rPr>
      </w:pPr>
      <w:r>
        <w:rPr>
          <w:rFonts w:hint="eastAsia"/>
          <w:color w:val="auto"/>
          <w:highlight w:val="none"/>
        </w:rPr>
      </w:r>
      <w:r>
        <w:rPr>
          <w:highlight w:val="none"/>
        </w:rPr>
      </w:r>
      <w:r/>
    </w:p>
    <w:p>
      <w:pPr>
        <w:rPr>
          <w:color w:val="auto"/>
          <w:highlight w:val="none"/>
        </w:rPr>
      </w:pPr>
      <w:r>
        <w:rPr>
          <w:rFonts w:hint="eastAsia"/>
          <w:color w:val="auto"/>
          <w:highlight w:val="none"/>
        </w:rPr>
        <w:br w:type="page" w:clear="all"/>
      </w:r>
      <w:r>
        <w:rPr>
          <w:highlight w:val="none"/>
        </w:rPr>
      </w:r>
      <w:r/>
    </w:p>
    <w:p>
      <w:pPr>
        <w:pStyle w:val="1308"/>
        <w:rPr>
          <w:rFonts w:hint="eastAsia"/>
          <w:color w:val="auto"/>
          <w:highlight w:val="none"/>
        </w:rPr>
        <w:outlineLvl w:val="1"/>
      </w:pPr>
      <w:r>
        <w:rPr>
          <w:highlight w:val="none"/>
        </w:rPr>
      </w:r>
      <w:bookmarkStart w:id="176" w:name="_Toc18935"/>
      <w:r>
        <w:rPr>
          <w:highlight w:val="none"/>
        </w:rPr>
      </w:r>
      <w:bookmarkStart w:id="177" w:name="_Toc4877"/>
      <w:r>
        <w:rPr>
          <w:highlight w:val="none"/>
        </w:rPr>
      </w:r>
      <w:bookmarkStart w:id="178" w:name="_Toc164203466"/>
      <w:r>
        <w:rPr>
          <w:highlight w:val="none"/>
        </w:rPr>
      </w:r>
      <w:bookmarkStart w:id="179" w:name="_Toc18278"/>
      <w:r>
        <w:rPr>
          <w:highlight w:val="none"/>
        </w:rPr>
      </w:r>
      <w:bookmarkStart w:id="180" w:name="_Toc15822"/>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rPr>
          <w:highlight w:val="none"/>
        </w:rPr>
      </w:r>
      <w:bookmarkEnd w:id="178"/>
      <w:r>
        <w:rPr>
          <w:highlight w:val="none"/>
        </w:rPr>
      </w:r>
      <w:bookmarkEnd w:id="179"/>
      <w:r>
        <w:rPr>
          <w:highlight w:val="none"/>
        </w:rPr>
      </w:r>
      <w:bookmarkEnd w:id="180"/>
      <w:r>
        <w:rPr>
          <w:highlight w:val="none"/>
        </w:rPr>
      </w:r>
      <w:r/>
    </w:p>
    <w:p>
      <w:pPr>
        <w:pStyle w:val="1365"/>
        <w:rPr>
          <w:color w:val="auto"/>
          <w:highlight w:val="none"/>
        </w:rPr>
      </w:pPr>
      <w:r>
        <w:rPr>
          <w:rFonts w:hint="eastAsia" w:ascii="宋体"/>
          <w:bCs/>
          <w:color w:val="auto"/>
          <w:szCs w:val="32"/>
          <w:highlight w:val="none"/>
        </w:rPr>
        <w:t xml:space="preserve">提供符合招标文件要求的资料</w:t>
      </w:r>
      <w:r>
        <w:rPr>
          <w:highlight w:val="none"/>
        </w:rPr>
      </w:r>
      <w:r/>
    </w:p>
    <w:p>
      <w:pPr>
        <w:pStyle w:val="1402"/>
        <w:rPr>
          <w:rFonts w:hint="eastAsia"/>
          <w:color w:val="auto"/>
          <w:highlight w:val="none"/>
        </w:rPr>
        <w:outlineLvl w:val="1"/>
      </w:pPr>
      <w:r>
        <w:rPr>
          <w:color w:val="auto"/>
          <w:highlight w:val="none"/>
        </w:rPr>
        <w:br w:type="page" w:clear="all"/>
      </w:r>
      <w:bookmarkStart w:id="181" w:name="_Toc514054489"/>
      <w:r>
        <w:rPr>
          <w:highlight w:val="none"/>
        </w:rPr>
      </w:r>
      <w:bookmarkStart w:id="182" w:name="_Toc11562_WPSOffice_Level2"/>
      <w:r>
        <w:rPr>
          <w:highlight w:val="none"/>
        </w:rPr>
      </w:r>
      <w:bookmarkStart w:id="183" w:name="_Toc29626"/>
      <w:r>
        <w:rPr>
          <w:highlight w:val="none"/>
        </w:rPr>
      </w:r>
      <w:bookmarkStart w:id="184" w:name="_Toc164203467"/>
      <w:r>
        <w:rPr>
          <w:highlight w:val="none"/>
        </w:rPr>
      </w:r>
      <w:bookmarkStart w:id="185" w:name="_Toc26507"/>
      <w:r>
        <w:rPr>
          <w:highlight w:val="none"/>
        </w:rPr>
      </w:r>
      <w:bookmarkStart w:id="186" w:name="_Toc1350"/>
      <w:r>
        <w:rPr>
          <w:highlight w:val="none"/>
        </w:rPr>
      </w:r>
      <w:bookmarkStart w:id="187" w:name="_Toc3360"/>
      <w:r>
        <w:rPr>
          <w:color w:val="auto"/>
          <w:highlight w:val="none"/>
        </w:rPr>
        <w:t xml:space="preserve">四、</w:t>
      </w:r>
      <w:bookmarkEnd w:id="181"/>
      <w:r>
        <w:rPr>
          <w:highlight w:val="none"/>
        </w:rPr>
      </w:r>
      <w:bookmarkEnd w:id="182"/>
      <w:r>
        <w:rPr>
          <w:highlight w:val="none"/>
        </w:rPr>
      </w:r>
      <w:bookmarkEnd w:id="183"/>
      <w:r>
        <w:rPr>
          <w:rFonts w:hint="eastAsia" w:ascii="宋体" w:hAnsi="宋体" w:cs="Arial"/>
          <w:bCs/>
          <w:color w:val="auto"/>
          <w:highlight w:val="none"/>
        </w:rPr>
        <w:t xml:space="preserve">具有履行合同所必需的设备和专业技术能力</w:t>
      </w:r>
      <w:bookmarkEnd w:id="184"/>
      <w:r>
        <w:rPr>
          <w:highlight w:val="none"/>
        </w:rPr>
      </w:r>
      <w:bookmarkEnd w:id="185"/>
      <w:r>
        <w:rPr>
          <w:highlight w:val="none"/>
        </w:rPr>
      </w:r>
      <w:bookmarkEnd w:id="186"/>
      <w:r>
        <w:rPr>
          <w:highlight w:val="none"/>
        </w:rPr>
      </w:r>
      <w:bookmarkEnd w:id="187"/>
      <w:r>
        <w:rPr>
          <w:highlight w:val="none"/>
        </w:rPr>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rPr>
          <w:highlight w:val="none"/>
        </w:rPr>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rPr>
          <w:highlight w:val="none"/>
        </w:rPr>
      </w:r>
      <w:r/>
    </w:p>
    <w:p>
      <w:pPr>
        <w:pStyle w:val="113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rPr>
          <w:highlight w:val="none"/>
        </w:rPr>
      </w:r>
      <w:r/>
    </w:p>
    <w:p>
      <w:pPr>
        <w:pStyle w:val="113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rPr>
          <w:highlight w:val="none"/>
        </w:rPr>
      </w:r>
      <w:r/>
    </w:p>
    <w:p>
      <w:pPr>
        <w:pStyle w:val="113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rPr>
          <w:highlight w:val="none"/>
        </w:rPr>
      </w:r>
      <w:r/>
    </w:p>
    <w:p>
      <w:pPr>
        <w:pStyle w:val="113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highlight w:val="none"/>
        </w:rPr>
      </w:r>
      <w:r/>
    </w:p>
    <w:p>
      <w:pPr>
        <w:pStyle w:val="113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p>
      <w:pPr>
        <w:pStyle w:val="1139"/>
        <w:jc w:val="center"/>
        <w:spacing w:line="600" w:lineRule="exact"/>
        <w:rPr>
          <w:rFonts w:ascii="宋体"/>
          <w:b/>
          <w:bCs/>
          <w:color w:val="auto"/>
          <w:sz w:val="32"/>
          <w:szCs w:val="32"/>
          <w:highlight w:val="none"/>
        </w:rPr>
      </w:pPr>
      <w:r>
        <w:rPr>
          <w:rFonts w:ascii="宋体"/>
          <w:b/>
          <w:bCs/>
          <w:color w:val="auto"/>
          <w:sz w:val="32"/>
          <w:szCs w:val="32"/>
          <w:highlight w:val="none"/>
        </w:rPr>
      </w:r>
      <w:r>
        <w:rPr>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highlight w:val="none"/>
        </w:rPr>
      </w:r>
      <w:r/>
    </w:p>
    <w:p>
      <w:pPr>
        <w:pStyle w:val="133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highlight w:val="none"/>
        </w:rPr>
      </w:r>
      <w:r/>
    </w:p>
    <w:p>
      <w:pPr>
        <w:pStyle w:val="1147"/>
        <w:spacing w:after="100" w:afterAutospacing="1"/>
        <w:rPr>
          <w:rFonts w:ascii="宋体" w:hAnsi="宋体" w:cs="Arial"/>
          <w:bCs/>
          <w:color w:val="auto"/>
          <w:highlight w:val="none"/>
        </w:rPr>
      </w:pPr>
      <w:r>
        <w:rPr>
          <w:color w:val="auto"/>
          <w:highlight w:val="none"/>
        </w:rPr>
        <w:br w:type="page" w:clear="all"/>
      </w:r>
      <w:bookmarkStart w:id="188" w:name="_Toc514054490"/>
      <w:r>
        <w:rPr>
          <w:highlight w:val="none"/>
        </w:rPr>
      </w:r>
      <w:bookmarkStart w:id="189" w:name="_Toc13419"/>
      <w:r>
        <w:rPr>
          <w:highlight w:val="none"/>
        </w:rPr>
      </w:r>
      <w:bookmarkStart w:id="190" w:name="_Toc467_WPSOffice_Level2"/>
      <w:r>
        <w:rPr>
          <w:highlight w:val="none"/>
        </w:rPr>
      </w:r>
      <w:bookmarkStart w:id="191" w:name="_Toc514054491"/>
      <w:r>
        <w:rPr>
          <w:highlight w:val="none"/>
        </w:rPr>
      </w:r>
      <w:bookmarkStart w:id="192" w:name="_Toc5571_WPSOffice_Level2"/>
      <w:r>
        <w:rPr>
          <w:highlight w:val="none"/>
        </w:rPr>
      </w:r>
      <w:bookmarkStart w:id="193" w:name="_Toc10808"/>
      <w:r>
        <w:rPr>
          <w:highlight w:val="none"/>
        </w:rPr>
      </w:r>
      <w:bookmarkStart w:id="194" w:name="_Toc19673"/>
      <w:r>
        <w:rPr>
          <w:rFonts w:hint="eastAsia" w:ascii="宋体" w:hAnsi="宋体" w:eastAsia="黑体" w:cs="Arial"/>
          <w:b/>
          <w:bCs/>
          <w:color w:val="auto"/>
          <w:sz w:val="32"/>
          <w:highlight w:val="none"/>
        </w:rPr>
        <w:t xml:space="preserve">五、</w:t>
      </w:r>
      <w:bookmarkEnd w:id="188"/>
      <w:r>
        <w:rPr>
          <w:highlight w:val="none"/>
        </w:rPr>
      </w:r>
      <w:bookmarkEnd w:id="189"/>
      <w:r>
        <w:rPr>
          <w:highlight w:val="none"/>
        </w:rPr>
      </w:r>
      <w:bookmarkEnd w:id="190"/>
      <w:r>
        <w:rPr>
          <w:rFonts w:hint="eastAsia" w:ascii="宋体" w:hAnsi="宋体" w:eastAsia="黑体" w:cs="Arial"/>
          <w:b/>
          <w:bCs/>
          <w:color w:val="auto"/>
          <w:sz w:val="32"/>
          <w:highlight w:val="none"/>
        </w:rPr>
        <w:t xml:space="preserve">有依法缴纳税收和社会保障资金的良好记录</w:t>
      </w:r>
      <w:r>
        <w:rPr>
          <w:highlight w:val="none"/>
        </w:rPr>
      </w:r>
      <w:r/>
    </w:p>
    <w:p>
      <w:pPr>
        <w:pStyle w:val="1365"/>
        <w:rPr>
          <w:color w:val="auto"/>
          <w:highlight w:val="none"/>
        </w:rPr>
      </w:pPr>
      <w:r>
        <w:rPr>
          <w:rFonts w:hint="eastAsia" w:ascii="宋体"/>
          <w:bCs/>
          <w:color w:val="auto"/>
          <w:szCs w:val="32"/>
          <w:highlight w:val="none"/>
        </w:rPr>
        <w:t xml:space="preserve">提供符合招标文件要求的资料</w:t>
      </w:r>
      <w:r>
        <w:rPr>
          <w:highlight w:val="none"/>
        </w:rPr>
      </w:r>
      <w:r/>
    </w:p>
    <w:p>
      <w:pPr>
        <w:rPr>
          <w:rFonts w:hint="eastAsia" w:ascii="黑体" w:hAnsi="黑体" w:eastAsia="黑体"/>
          <w:color w:val="auto"/>
          <w:sz w:val="32"/>
          <w:highlight w:val="none"/>
        </w:rPr>
      </w:pPr>
      <w:r>
        <w:rPr>
          <w:color w:val="auto"/>
          <w:highlight w:val="none"/>
        </w:rPr>
        <w:br w:type="page" w:clear="all"/>
      </w:r>
      <w:r>
        <w:rPr>
          <w:highlight w:val="none"/>
        </w:rPr>
      </w:r>
      <w:r/>
    </w:p>
    <w:p>
      <w:pPr>
        <w:pStyle w:val="1166"/>
        <w:rPr>
          <w:rFonts w:hint="eastAsia"/>
          <w:color w:val="auto"/>
          <w:highlight w:val="none"/>
        </w:rPr>
        <w:outlineLvl w:val="1"/>
      </w:pPr>
      <w:r>
        <w:rPr>
          <w:highlight w:val="none"/>
        </w:rPr>
      </w:r>
      <w:bookmarkStart w:id="195" w:name="_Toc16607"/>
      <w:r>
        <w:rPr>
          <w:highlight w:val="none"/>
        </w:rPr>
      </w:r>
      <w:bookmarkStart w:id="196" w:name="_Toc25541"/>
      <w:r>
        <w:rPr>
          <w:highlight w:val="none"/>
        </w:rPr>
      </w:r>
      <w:bookmarkStart w:id="197" w:name="_Toc12145"/>
      <w:r>
        <w:rPr>
          <w:highlight w:val="none"/>
        </w:rPr>
      </w:r>
      <w:bookmarkStart w:id="198" w:name="_Toc164203468"/>
      <w:r>
        <w:rPr>
          <w:color w:val="auto"/>
          <w:highlight w:val="none"/>
        </w:rPr>
        <w:t xml:space="preserve">六、无重大违法行为声明</w:t>
      </w:r>
      <w:bookmarkEnd w:id="191"/>
      <w:r>
        <w:rPr>
          <w:highlight w:val="none"/>
        </w:rPr>
      </w:r>
      <w:bookmarkEnd w:id="192"/>
      <w:r>
        <w:rPr>
          <w:highlight w:val="none"/>
        </w:rPr>
      </w:r>
      <w:bookmarkEnd w:id="193"/>
      <w:r>
        <w:rPr>
          <w:highlight w:val="none"/>
        </w:rPr>
      </w:r>
      <w:bookmarkEnd w:id="194"/>
      <w:r>
        <w:rPr>
          <w:highlight w:val="none"/>
        </w:rPr>
      </w:r>
      <w:bookmarkEnd w:id="195"/>
      <w:r>
        <w:rPr>
          <w:highlight w:val="none"/>
        </w:rPr>
      </w:r>
      <w:bookmarkEnd w:id="196"/>
      <w:r>
        <w:rPr>
          <w:highlight w:val="none"/>
        </w:rPr>
      </w:r>
      <w:bookmarkEnd w:id="197"/>
      <w:r>
        <w:rPr>
          <w:highlight w:val="none"/>
        </w:rPr>
      </w:r>
      <w:bookmarkEnd w:id="198"/>
      <w:r>
        <w:rPr>
          <w:highlight w:val="none"/>
        </w:rPr>
      </w:r>
      <w:r/>
    </w:p>
    <w:p>
      <w:pPr>
        <w:pStyle w:val="1363"/>
        <w:jc w:val="center"/>
        <w:spacing w:line="580" w:lineRule="exact"/>
        <w:tabs>
          <w:tab w:val="left" w:pos="1498" w:leader="none"/>
        </w:tabs>
        <w:rPr>
          <w:b/>
          <w:color w:val="auto"/>
          <w:sz w:val="32"/>
          <w:szCs w:val="32"/>
          <w:highlight w:val="none"/>
        </w:rPr>
      </w:pPr>
      <w:r>
        <w:rPr>
          <w:highlight w:val="none"/>
        </w:rPr>
      </w:r>
      <w:bookmarkStart w:id="199" w:name="_Toc7575_WPSOffice_Level2"/>
      <w:r>
        <w:rPr>
          <w:rFonts w:hint="eastAsia"/>
          <w:b/>
          <w:color w:val="auto"/>
          <w:sz w:val="32"/>
          <w:szCs w:val="32"/>
          <w:highlight w:val="none"/>
        </w:rPr>
        <w:t xml:space="preserve">无重大违法行为声明</w:t>
      </w:r>
      <w:bookmarkEnd w:id="199"/>
      <w:r>
        <w:rPr>
          <w:highlight w:val="none"/>
        </w:rPr>
      </w:r>
      <w:r/>
    </w:p>
    <w:p>
      <w:pPr>
        <w:pStyle w:val="136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rPr>
          <w:highlight w:val="none"/>
        </w:rPr>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rPr>
          <w:highlight w:val="none"/>
        </w:rPr>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rPr>
          <w:highlight w:val="none"/>
        </w:rPr>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rPr>
          <w:highlight w:val="none"/>
        </w:rPr>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highlight w:val="none"/>
        </w:rPr>
      </w:r>
      <w:r/>
    </w:p>
    <w:p>
      <w:pPr>
        <w:pStyle w:val="131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highlight w:val="none"/>
        </w:rPr>
      </w:r>
      <w:r/>
    </w:p>
    <w:p>
      <w:pPr>
        <w:rPr>
          <w:rFonts w:hint="eastAsia" w:ascii="仿宋" w:hAnsi="仿宋" w:eastAsia="仿宋" w:cs="仿宋"/>
          <w:color w:val="auto"/>
          <w:sz w:val="24"/>
          <w:szCs w:val="24"/>
          <w:highlight w:val="none"/>
        </w:rPr>
      </w:pPr>
      <w:r>
        <w:rPr>
          <w:color w:val="auto"/>
          <w:highlight w:val="none"/>
        </w:rPr>
        <w:br w:type="page" w:clear="all"/>
      </w:r>
      <w:bookmarkStart w:id="200" w:name="_Toc19202"/>
      <w:r>
        <w:rPr>
          <w:highlight w:val="none"/>
        </w:rPr>
      </w:r>
      <w:bookmarkStart w:id="201" w:name="_Toc30396"/>
      <w:r>
        <w:rPr>
          <w:highlight w:val="none"/>
        </w:rPr>
      </w:r>
      <w:r/>
    </w:p>
    <w:p>
      <w:pPr>
        <w:pStyle w:val="1121"/>
        <w:rPr>
          <w:rFonts w:hint="eastAsia" w:eastAsia="黑体" w:cs="Times New Roman"/>
          <w:color w:val="auto"/>
          <w:highlight w:val="none"/>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rPr>
          <w:highlight w:val="none"/>
        </w:rPr>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rPr>
          <w:highlight w:val="none"/>
        </w:rPr>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rPr>
          <w:highlight w:val="none"/>
        </w:rPr>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rPr>
          <w:highlight w:val="none"/>
        </w:rPr>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rPr>
          <w:highlight w:val="none"/>
        </w:rPr>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rPr>
          <w:highlight w:val="none"/>
        </w:rPr>
      </w:r>
      <w:r/>
    </w:p>
    <w:p>
      <w:pPr>
        <w:pStyle w:val="116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rPr>
          <w:highlight w:val="none"/>
        </w:rPr>
      </w:r>
      <w:r/>
    </w:p>
    <w:p>
      <w:pPr>
        <w:pStyle w:val="1166"/>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highlight w:val="none"/>
        </w:rPr>
      </w:r>
      <w:r/>
    </w:p>
    <w:p>
      <w:pPr>
        <w:rPr>
          <w:bCs/>
          <w:color w:val="auto"/>
          <w:highlight w:val="none"/>
        </w:rPr>
      </w:pPr>
      <w:r>
        <w:rPr>
          <w:bCs/>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rFonts w:hint="eastAsia"/>
          <w:color w:val="auto"/>
          <w:highlight w:val="none"/>
        </w:rPr>
      </w:pPr>
      <w:r>
        <w:rPr>
          <w:rFonts w:hint="eastAsia"/>
          <w:color w:val="auto"/>
          <w:highlight w:val="none"/>
        </w:rPr>
      </w:r>
      <w:r>
        <w:rPr>
          <w:highlight w:val="none"/>
        </w:rPr>
      </w:r>
      <w:r/>
    </w:p>
    <w:p>
      <w:pPr>
        <w:pStyle w:val="1070"/>
        <w:keepLines w:val="0"/>
        <w:keepNext w:val="0"/>
        <w:pageBreakBefore w:val="0"/>
        <w:spacing w:line="520" w:lineRule="exact"/>
        <w:widowControl w:val="off"/>
        <w:rPr>
          <w:rFonts w:hint="eastAsia" w:ascii="宋体" w:hAnsi="宋体" w:eastAsia="宋体" w:cs="宋体"/>
          <w:b/>
          <w:color w:val="auto"/>
          <w:sz w:val="32"/>
          <w:szCs w:val="24"/>
          <w:highlight w:val="none"/>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highlight w:val="none"/>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rPr>
          <w:highlight w:val="none"/>
        </w:rPr>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highlight w:val="none"/>
        </w:rPr>
      </w:r>
      <w:r/>
    </w:p>
    <w:p>
      <w:pPr>
        <w:pStyle w:val="113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rPr>
          <w:highlight w:val="none"/>
        </w:rPr>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rPr>
          <w:highlight w:val="none"/>
        </w:rPr>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rPr>
          <w:highlight w:val="none"/>
        </w:rPr>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rPr>
          <w:highlight w:val="none"/>
        </w:rPr>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highlight w:val="none"/>
        </w:rPr>
      </w:r>
      <w:r/>
    </w:p>
    <w:p>
      <w:pPr>
        <w:pStyle w:val="107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r>
      <w:r>
        <w:rPr>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both"/>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r>
      <w:r>
        <w:rPr>
          <w:highlight w:val="none"/>
        </w:rPr>
      </w:r>
      <w:r/>
    </w:p>
    <w:p>
      <w:pPr>
        <w:pStyle w:val="1363"/>
        <w:rPr>
          <w:rFonts w:hint="eastAsia" w:ascii="宋体" w:hAnsi="宋体" w:eastAsia="宋体" w:cs="宋体"/>
          <w:b/>
          <w:color w:val="auto"/>
          <w:sz w:val="32"/>
          <w:szCs w:val="24"/>
          <w:highlight w:val="none"/>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r>
      <w:r>
        <w:rPr>
          <w:highlight w:val="none"/>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rPr>
          <w:highlight w:val="none"/>
        </w:rPr>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highlight w:val="none"/>
        </w:rPr>
      </w:r>
      <w:r/>
    </w:p>
    <w:p>
      <w:pPr>
        <w:pStyle w:val="113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rPr>
          <w:highlight w:val="none"/>
        </w:rPr>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rPr>
          <w:highlight w:val="none"/>
        </w:rPr>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rPr>
          <w:highlight w:val="none"/>
        </w:rPr>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rPr>
          <w:highlight w:val="none"/>
        </w:rPr>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6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highlight w:val="none"/>
        </w:rPr>
      </w:r>
      <w:r/>
    </w:p>
    <w:p>
      <w:pPr>
        <w:pStyle w:val="1121"/>
        <w:rPr>
          <w:rFonts w:hint="eastAsia"/>
          <w:color w:val="auto"/>
          <w:highlight w:val="none"/>
        </w:rPr>
        <w:outlineLvl w:val="1"/>
      </w:pPr>
      <w:r>
        <w:rPr>
          <w:highlight w:val="none"/>
        </w:rPr>
      </w:r>
      <w:bookmarkStart w:id="202" w:name="_Toc28775"/>
      <w:r>
        <w:rPr>
          <w:highlight w:val="none"/>
        </w:rPr>
      </w:r>
      <w:bookmarkStart w:id="203" w:name="_Toc26700"/>
      <w:r>
        <w:rPr>
          <w:highlight w:val="none"/>
        </w:rPr>
      </w:r>
      <w:bookmarkStart w:id="204" w:name="_Toc20806"/>
      <w:r>
        <w:rPr>
          <w:highlight w:val="none"/>
        </w:rPr>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rPr>
          <w:highlight w:val="none"/>
        </w:rPr>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r/>
    </w:p>
    <w:p>
      <w:pPr>
        <w:pStyle w:val="1201"/>
        <w:spacing w:line="580" w:lineRule="exact"/>
        <w:tabs>
          <w:tab w:val="left" w:pos="1498" w:leader="none"/>
        </w:tabs>
        <w:rPr>
          <w:rFonts w:ascii="仿宋_GB2312" w:eastAsia="仿宋_GB2312"/>
          <w:color w:val="auto"/>
          <w:sz w:val="24"/>
          <w:szCs w:val="22"/>
          <w:highlight w:val="none"/>
        </w:rPr>
      </w:pPr>
      <w:r>
        <w:rPr>
          <w:highlight w:val="none"/>
        </w:rPr>
      </w:r>
      <w:bookmarkStart w:id="206" w:name="_Toc22395"/>
      <w:r>
        <w:rPr>
          <w:highlight w:val="none"/>
        </w:rPr>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rPr>
          <w:highlight w:val="none"/>
        </w:rPr>
      </w:r>
      <w:r/>
    </w:p>
    <w:p>
      <w:pPr>
        <w:pStyle w:val="1201"/>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rPr>
          <w:highlight w:val="none"/>
        </w:rPr>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rPr>
          <w:highlight w:val="none"/>
        </w:rPr>
      </w:r>
      <w:r/>
    </w:p>
    <w:p>
      <w:pPr>
        <w:pStyle w:val="123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rPr>
          <w:highlight w:val="none"/>
        </w:rPr>
      </w:r>
      <w:r/>
    </w:p>
    <w:p>
      <w:pPr>
        <w:pStyle w:val="123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rPr>
          <w:highlight w:val="none"/>
        </w:rPr>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rPr>
          <w:highlight w:val="none"/>
        </w:rPr>
      </w:r>
      <w:r/>
    </w:p>
    <w:p>
      <w:pPr>
        <w:pStyle w:val="112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64203470"/>
      <w:r>
        <w:rPr>
          <w:highlight w:val="none"/>
        </w:rPr>
      </w:r>
      <w:bookmarkStart w:id="209" w:name="_Toc14010"/>
      <w:r>
        <w:rPr>
          <w:highlight w:val="none"/>
        </w:rPr>
      </w:r>
      <w:bookmarkStart w:id="210" w:name="_Toc12153"/>
      <w:r>
        <w:rPr>
          <w:highlight w:val="none"/>
        </w:rPr>
      </w:r>
      <w:bookmarkStart w:id="211" w:name="_Toc10914"/>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bookmarkEnd w:id="211"/>
      <w:r>
        <w:rPr>
          <w:highlight w:val="none"/>
        </w:rPr>
      </w:r>
      <w:r/>
    </w:p>
    <w:p>
      <w:pPr>
        <w:pStyle w:val="136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r>
      <w:r>
        <w:rPr>
          <w:highlight w:val="none"/>
        </w:rPr>
      </w:r>
      <w:r/>
    </w:p>
    <w:p>
      <w:pPr>
        <w:pStyle w:val="126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rPr>
          <w:highlight w:val="none"/>
        </w:rPr>
      </w:r>
      <w:r/>
    </w:p>
    <w:p>
      <w:pPr>
        <w:pStyle w:val="126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rPr>
          <w:highlight w:val="none"/>
        </w:rPr>
      </w:r>
      <w:r/>
    </w:p>
    <w:p>
      <w:pPr>
        <w:pStyle w:val="1267"/>
        <w:ind w:firstLine="480"/>
        <w:spacing w:line="480" w:lineRule="exact"/>
        <w:rPr>
          <w:rFonts w:eastAsia="仿宋_GB2312"/>
          <w:color w:val="auto"/>
          <w:sz w:val="24"/>
          <w:highlight w:val="none"/>
        </w:rPr>
      </w:pPr>
      <w:r>
        <w:rPr>
          <w:rFonts w:eastAsia="仿宋_GB2312"/>
          <w:color w:val="auto"/>
          <w:sz w:val="24"/>
          <w:highlight w:val="none"/>
        </w:rPr>
        <w:t xml:space="preserve">特此证明。</w:t>
      </w:r>
      <w:r>
        <w:rPr>
          <w:highlight w:val="none"/>
        </w:rPr>
      </w:r>
      <w:r/>
    </w:p>
    <w:p>
      <w:pPr>
        <w:pStyle w:val="139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rPr>
          <w:highlight w:val="none"/>
        </w:rPr>
      </w:r>
      <w:r/>
    </w:p>
    <w:p>
      <w:pPr>
        <w:pStyle w:val="1267"/>
        <w:jc w:val="right"/>
        <w:spacing w:line="480" w:lineRule="exact"/>
        <w:rPr>
          <w:rFonts w:eastAsia="仿宋_GB2312"/>
          <w:color w:val="auto"/>
          <w:sz w:val="24"/>
          <w:highlight w:val="none"/>
        </w:rPr>
      </w:pPr>
      <w:r>
        <w:rPr>
          <w:rFonts w:eastAsia="仿宋_GB2312"/>
          <w:color w:val="auto"/>
          <w:sz w:val="24"/>
          <w:highlight w:val="none"/>
        </w:rPr>
      </w:r>
      <w:r>
        <w:rPr>
          <w:highlight w:val="none"/>
        </w:rPr>
      </w:r>
      <w:r/>
    </w:p>
    <w:p>
      <w:pPr>
        <w:pStyle w:val="1267"/>
        <w:jc w:val="right"/>
        <w:spacing w:line="480" w:lineRule="exact"/>
        <w:rPr>
          <w:rFonts w:eastAsia="仿宋_GB2312"/>
          <w:color w:val="auto"/>
          <w:sz w:val="24"/>
          <w:highlight w:val="none"/>
        </w:rPr>
      </w:pPr>
      <w:r>
        <w:rPr>
          <w:rFonts w:eastAsia="仿宋_GB2312"/>
          <w:color w:val="auto"/>
          <w:sz w:val="24"/>
          <w:highlight w:val="none"/>
        </w:rPr>
      </w:r>
      <w:r>
        <w:rPr>
          <w:highlight w:val="none"/>
        </w:rPr>
      </w:r>
      <w:r/>
    </w:p>
    <w:p>
      <w:pPr>
        <w:pStyle w:val="139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highlight w:val="none"/>
        </w:rPr>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highlight w:val="none"/>
        </w:rPr>
      </w:r>
      <w:r/>
    </w:p>
    <w:p>
      <w:pPr>
        <w:pStyle w:val="128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rPr>
          <w:highlight w:val="none"/>
        </w:rPr>
      </w:r>
      <w:r/>
    </w:p>
    <w:p>
      <w:pPr>
        <w:pStyle w:val="136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rPr>
          <w:highlight w:val="none"/>
        </w:rPr>
      </w:r>
      <w:r/>
    </w:p>
    <w:p>
      <w:pPr>
        <w:pStyle w:val="136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rPr>
          <w:highlight w:val="none"/>
        </w:rPr>
      </w:r>
      <w:r/>
    </w:p>
    <w:p>
      <w:pPr>
        <w:spacing w:line="500" w:lineRule="exact"/>
        <w:rPr>
          <w:rFonts w:hint="eastAsia" w:ascii="仿宋" w:hAnsi="仿宋" w:eastAsia="仿宋" w:cs="仿宋"/>
          <w:color w:val="auto"/>
          <w:sz w:val="24"/>
          <w:szCs w:val="24"/>
          <w:highlight w:val="none"/>
        </w:rPr>
      </w:pPr>
      <w:r>
        <w:rPr>
          <w:highlight w:val="none"/>
        </w:rPr>
      </w:r>
      <w:bookmarkStart w:id="212" w:name="_Toc6146"/>
      <w:r>
        <w:rPr>
          <w:highlight w:val="none"/>
        </w:rPr>
      </w:r>
      <w:bookmarkStart w:id="213" w:name="_Toc18616"/>
      <w:r>
        <w:rPr>
          <w:highlight w:val="none"/>
        </w:rPr>
      </w:r>
      <w:bookmarkStart w:id="214" w:name="_Toc5779"/>
      <w:r>
        <w:rPr>
          <w:highlight w:val="none"/>
        </w:rPr>
      </w:r>
      <w:bookmarkStart w:id="215" w:name="_Toc12853"/>
      <w:r>
        <w:rPr>
          <w:highlight w:val="none"/>
        </w:rPr>
      </w:r>
      <w:bookmarkStart w:id="216" w:name="_Toc24999"/>
      <w:r>
        <w:rPr>
          <w:highlight w:val="none"/>
        </w:rPr>
      </w:r>
      <w:bookmarkStart w:id="217"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rPr>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rPr>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pStyle w:val="139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rPr>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rPr>
          <w:highlight w:val="none"/>
        </w:rPr>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rPr>
          <w:highlight w:val="non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rPr>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r/>
    </w:p>
    <w:p>
      <w:pPr>
        <w:spacing w:line="500" w:lineRule="exact"/>
        <w:rPr>
          <w:rFonts w:hint="eastAsia" w:ascii="仿宋" w:hAnsi="仿宋" w:eastAsia="仿宋" w:cs="仿宋"/>
          <w:color w:val="auto"/>
          <w:sz w:val="24"/>
          <w:szCs w:val="24"/>
          <w:highlight w:val="none"/>
        </w:rPr>
        <w:outlineLvl w:val="0"/>
      </w:pPr>
      <w:r>
        <w:rPr>
          <w:highlight w:val="none"/>
        </w:rPr>
      </w:r>
      <w:bookmarkStart w:id="218" w:name="_Toc29285"/>
      <w:r>
        <w:rPr>
          <w:rFonts w:hint="eastAsia" w:ascii="仿宋" w:hAnsi="仿宋" w:eastAsia="仿宋" w:cs="仿宋"/>
          <w:color w:val="auto"/>
          <w:sz w:val="24"/>
          <w:szCs w:val="24"/>
          <w:highlight w:val="none"/>
        </w:rPr>
        <w:t xml:space="preserve">注：</w:t>
      </w:r>
      <w:bookmarkEnd w:id="218"/>
      <w:r>
        <w:rPr>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rPr>
          <w:highlight w:val="none"/>
        </w:rPr>
      </w:r>
      <w:r/>
    </w:p>
    <w:p>
      <w:pPr>
        <w:pStyle w:val="1272"/>
        <w:jc w:val="both"/>
        <w:rPr>
          <w:rFonts w:hint="eastAsia"/>
          <w:color w:val="auto"/>
          <w:highlight w:val="none"/>
        </w:rPr>
        <w:outlineLvl w:val="1"/>
      </w:pPr>
      <w:r>
        <w:rPr>
          <w:rFonts w:hint="eastAsia"/>
          <w:color w:val="auto"/>
          <w:highlight w:val="none"/>
        </w:rPr>
      </w:r>
      <w:r>
        <w:rPr>
          <w:highlight w:val="none"/>
        </w:rPr>
      </w:r>
      <w:r/>
    </w:p>
    <w:p>
      <w:pPr>
        <w:pStyle w:val="1272"/>
        <w:jc w:val="both"/>
        <w:rPr>
          <w:rFonts w:hint="eastAsia"/>
          <w:color w:val="auto"/>
          <w:highlight w:val="none"/>
        </w:rPr>
        <w:outlineLvl w:val="1"/>
      </w:pPr>
      <w:r>
        <w:rPr>
          <w:rFonts w:hint="eastAsia"/>
          <w:color w:val="auto"/>
          <w:highlight w:val="none"/>
        </w:rPr>
      </w:r>
      <w:r>
        <w:rPr>
          <w:highlight w:val="none"/>
        </w:rPr>
      </w:r>
      <w:r/>
    </w:p>
    <w:p>
      <w:pPr>
        <w:pStyle w:val="1272"/>
        <w:jc w:val="both"/>
        <w:rPr>
          <w:rFonts w:hint="eastAsia"/>
          <w:color w:val="auto"/>
          <w:highlight w:val="none"/>
        </w:rPr>
        <w:outlineLvl w:val="1"/>
      </w:pPr>
      <w:r>
        <w:rPr>
          <w:rFonts w:hint="eastAsia"/>
          <w:color w:val="auto"/>
          <w:highlight w:val="none"/>
        </w:rPr>
      </w:r>
      <w:r>
        <w:rPr>
          <w:highlight w:val="none"/>
        </w:rPr>
      </w:r>
      <w:r/>
    </w:p>
    <w:p>
      <w:pPr>
        <w:pStyle w:val="1272"/>
        <w:jc w:val="both"/>
        <w:rPr>
          <w:rFonts w:hint="eastAsia"/>
          <w:color w:val="auto"/>
          <w:highlight w:val="none"/>
        </w:rPr>
        <w:outlineLvl w:val="1"/>
      </w:pPr>
      <w:r>
        <w:rPr>
          <w:rFonts w:hint="eastAsia"/>
          <w:color w:val="auto"/>
          <w:highlight w:val="none"/>
        </w:rPr>
      </w:r>
      <w:r>
        <w:rPr>
          <w:highlight w:val="none"/>
        </w:rPr>
      </w:r>
      <w:r/>
    </w:p>
    <w:p>
      <w:pPr>
        <w:pStyle w:val="1272"/>
        <w:jc w:val="both"/>
        <w:rPr>
          <w:rFonts w:hint="eastAsia"/>
          <w:color w:val="auto"/>
          <w:highlight w:val="none"/>
        </w:rPr>
        <w:outlineLvl w:val="1"/>
      </w:pPr>
      <w:r>
        <w:rPr>
          <w:rFonts w:hint="eastAsia"/>
          <w:color w:val="auto"/>
          <w:highlight w:val="none"/>
        </w:rPr>
      </w:r>
      <w:r>
        <w:rPr>
          <w:highlight w:val="none"/>
        </w:rPr>
      </w:r>
      <w:r/>
    </w:p>
    <w:p>
      <w:pPr>
        <w:pStyle w:val="127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rPr>
          <w:highlight w:val="none"/>
        </w:rPr>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rPr>
          <w:highlight w:val="none"/>
        </w:rPr>
      </w:r>
      <w:r/>
    </w:p>
    <w:tbl>
      <w:tblPr>
        <w:tblStyle w:val="77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rPr>
                <w:rFonts w:hint="default" w:eastAsia="宋体"/>
                <w:color w:val="auto"/>
                <w:highlight w:val="none"/>
              </w:rPr>
            </w:pPr>
            <w:r>
              <w:rPr>
                <w:rFonts w:hint="eastAsia"/>
                <w:color w:val="auto"/>
                <w:highlight w:val="none"/>
              </w:rPr>
              <w:t xml:space="preserve">投标报价</w:t>
            </w:r>
            <w:r>
              <w:rPr>
                <w:rFonts w:hint="eastAsia"/>
                <w:color w:val="auto"/>
                <w:highlight w:val="none"/>
                <w:lang w:val="en-US" w:eastAsia="zh-CN"/>
              </w:rPr>
              <w:t xml:space="preserve">：</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rPr>
                <w:color w:val="auto"/>
                <w:highlight w:val="none"/>
              </w:rPr>
            </w:pPr>
            <w:r>
              <w:rPr>
                <w:rFonts w:hint="eastAsia"/>
                <w:color w:val="auto"/>
                <w:highlight w:val="none"/>
              </w:rPr>
              <w:t xml:space="preserve">小写：                 （人民币：元）</w:t>
            </w:r>
            <w:r>
              <w:rPr>
                <w:highlight w:val="none"/>
              </w:rPr>
            </w:r>
            <w:r/>
          </w:p>
        </w:tc>
      </w:tr>
    </w:tbl>
    <w:p>
      <w:pPr>
        <w:pStyle w:val="1128"/>
        <w:spacing w:line="360" w:lineRule="auto"/>
        <w:rPr>
          <w:color w:val="auto"/>
          <w:highlight w:val="none"/>
        </w:rPr>
      </w:pPr>
      <w:r>
        <w:rPr>
          <w:color w:val="auto"/>
          <w:highlight w:val="none"/>
        </w:rPr>
      </w:r>
      <w:r>
        <w:rPr>
          <w:highlight w:val="none"/>
        </w:rPr>
      </w:r>
      <w:r/>
    </w:p>
    <w:p>
      <w:pPr>
        <w:pStyle w:val="112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rPr>
          <w:highlight w:val="none"/>
        </w:rPr>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highlight w:val="none"/>
        </w:rPr>
      </w:r>
      <w:r/>
    </w:p>
    <w:p>
      <w:pPr>
        <w:jc w:val="left"/>
        <w:widowControl/>
        <w:rPr>
          <w:rFonts w:hint="eastAsia" w:ascii="黑体" w:hAnsi="黑体" w:eastAsia="黑体"/>
          <w:b/>
          <w:color w:val="auto"/>
          <w:sz w:val="32"/>
          <w:szCs w:val="24"/>
          <w:highlight w:val="none"/>
        </w:rPr>
      </w:pPr>
      <w:r>
        <w:rPr>
          <w:highlight w:val="none"/>
        </w:rPr>
      </w:r>
      <w:bookmarkStart w:id="219" w:name="_Toc4471"/>
      <w:r>
        <w:rPr>
          <w:highlight w:val="none"/>
        </w:rPr>
      </w:r>
      <w:bookmarkStart w:id="220" w:name="_Toc8851"/>
      <w:r>
        <w:rPr>
          <w:highlight w:val="none"/>
        </w:rPr>
      </w:r>
      <w:bookmarkStart w:id="221" w:name="_Toc24436"/>
      <w:r>
        <w:rPr>
          <w:highlight w:val="none"/>
        </w:rPr>
      </w:r>
      <w:bookmarkStart w:id="222" w:name="_Toc164203472"/>
      <w:r>
        <w:rPr>
          <w:highlight w:val="none"/>
        </w:rPr>
      </w:r>
      <w:bookmarkStart w:id="223" w:name="_Toc31564"/>
      <w:r>
        <w:rPr>
          <w:rFonts w:hint="eastAsia"/>
          <w:color w:val="auto"/>
          <w:highlight w:val="none"/>
        </w:rPr>
        <w:br w:type="page" w:clear="all"/>
      </w:r>
      <w:r>
        <w:rPr>
          <w:highlight w:val="none"/>
        </w:rPr>
      </w:r>
      <w:r/>
    </w:p>
    <w:p>
      <w:pPr>
        <w:pStyle w:val="1293"/>
        <w:rPr>
          <w:rFonts w:hint="eastAsia"/>
          <w:color w:val="auto"/>
          <w:highlight w:val="none"/>
        </w:rPr>
        <w:outlineLvl w:val="1"/>
      </w:pPr>
      <w:r>
        <w:rPr>
          <w:highlight w:val="none"/>
        </w:r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r/>
    </w:p>
    <w:tbl>
      <w:tblPr>
        <w:tblStyle w:val="778"/>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highlight w:val="none"/>
              </w:rPr>
            </w:r>
            <w:r/>
          </w:p>
        </w:tc>
        <w:tc>
          <w:tcPr>
            <w:tcW w:w="179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rPr>
                <w:highlight w:val="none"/>
              </w:rPr>
            </w:r>
            <w:r/>
          </w:p>
        </w:tc>
        <w:tc>
          <w:tcPr>
            <w:tcW w:w="2200"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rPr>
                <w:highlight w:val="none"/>
              </w:rPr>
            </w:r>
            <w:r/>
          </w:p>
        </w:tc>
        <w:tc>
          <w:tcPr>
            <w:tcW w:w="110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rPr>
                <w:highlight w:val="none"/>
              </w:rPr>
            </w:r>
            <w:r/>
          </w:p>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rPr>
                <w:highlight w:val="none"/>
              </w:rPr>
            </w:r>
            <w:r/>
          </w:p>
        </w:tc>
        <w:tc>
          <w:tcPr>
            <w:tcW w:w="1949"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rPr>
                <w:highlight w:val="none"/>
              </w:rPr>
            </w:r>
            <w:r/>
          </w:p>
        </w:tc>
        <w:tc>
          <w:tcPr>
            <w:tcW w:w="202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highlight w:val="none"/>
              </w:rPr>
            </w:r>
            <w:r/>
          </w:p>
        </w:tc>
      </w:tr>
      <w:tr>
        <w:trPr>
          <w:cantSplit/>
          <w:jc w:val="center"/>
          <w:trHeight w:val="357"/>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rPr>
                <w:highlight w:val="none"/>
              </w:rPr>
            </w:r>
            <w:r/>
          </w:p>
        </w:tc>
        <w:tc>
          <w:tcPr>
            <w:tcW w:w="1793" w:type="dxa"/>
            <w:vAlign w:val="center"/>
            <w:textDirection w:val="lrTb"/>
            <w:noWrap w:val="false"/>
          </w:tcPr>
          <w:p>
            <w:pPr>
              <w:jc w:val="center"/>
              <w:rPr>
                <w:rFonts w:hint="default" w:ascii="仿宋_GB2312" w:eastAsia="仿宋_GB2312"/>
                <w:color w:val="auto"/>
                <w:sz w:val="24"/>
                <w:highlight w:val="none"/>
              </w:rPr>
            </w:pPr>
            <w:r>
              <w:rPr>
                <w:rFonts w:hint="eastAsia"/>
                <w:highlight w:val="none"/>
              </w:rPr>
              <w:t xml:space="preserve">公路个人赛比赛胎</w:t>
            </w:r>
            <w:r>
              <w:rPr>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2</w:t>
            </w:r>
            <w:r>
              <w:rPr>
                <w:highlight w:val="none"/>
              </w:rPr>
            </w:r>
            <w:r/>
          </w:p>
        </w:tc>
        <w:tc>
          <w:tcPr>
            <w:tcW w:w="1793" w:type="dxa"/>
            <w:vAlign w:val="center"/>
            <w:textDirection w:val="lrTb"/>
            <w:noWrap w:val="false"/>
          </w:tcPr>
          <w:p>
            <w:pPr>
              <w:jc w:val="center"/>
              <w:rPr>
                <w:rFonts w:hint="default" w:ascii="仿宋_GB2312" w:eastAsia="仿宋_GB2312"/>
                <w:color w:val="auto"/>
                <w:sz w:val="24"/>
                <w:highlight w:val="none"/>
              </w:rPr>
            </w:pPr>
            <w:r>
              <w:rPr>
                <w:rFonts w:hint="eastAsia"/>
                <w:highlight w:val="none"/>
              </w:rPr>
              <w:t xml:space="preserve">公路训练管胎</w:t>
            </w:r>
            <w:r>
              <w:rPr>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3</w:t>
            </w:r>
            <w:r>
              <w:rPr>
                <w:highlight w:val="none"/>
              </w:rPr>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公路训练开口胎</w:t>
            </w:r>
            <w:r>
              <w:rPr>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rPr>
                <w:highlight w:val="none"/>
              </w:rPr>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公路训练内胎</w:t>
            </w:r>
            <w:r>
              <w:rPr>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308"/>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5</w:t>
            </w:r>
            <w:r>
              <w:rPr>
                <w:highlight w:val="none"/>
              </w:rPr>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山地车胎</w:t>
            </w:r>
            <w:r>
              <w:rPr>
                <w:highlight w:val="none"/>
              </w:rPr>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6</w:t>
            </w:r>
            <w:r>
              <w:rPr>
                <w:highlight w:val="none"/>
              </w:rPr>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小轮车训练外胎</w:t>
            </w:r>
            <w:r>
              <w:rPr>
                <w:highlight w:val="none"/>
              </w:rPr>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rPr>
                <w:highlight w:val="none"/>
              </w:rPr>
            </w:r>
            <w:r/>
          </w:p>
          <w:p>
            <w:pPr>
              <w:jc w:val="center"/>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7</w:t>
            </w:r>
            <w:r>
              <w:rPr>
                <w:highlight w:val="none"/>
              </w:rPr>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小轮车训练内胎</w:t>
            </w:r>
            <w:r>
              <w:rPr>
                <w:highlight w:val="none"/>
              </w:rPr>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30条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8</w:t>
            </w:r>
            <w:r>
              <w:rPr>
                <w:highlight w:val="none"/>
              </w:rPr>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场地比赛胎</w:t>
            </w:r>
            <w:r>
              <w:rPr>
                <w:highlight w:val="none"/>
              </w:rPr>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rPr>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rPr>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rPr>
                <w:highlight w:val="none"/>
              </w:rPr>
            </w:r>
            <w:r/>
          </w:p>
        </w:tc>
        <w:tc>
          <w:tcPr>
            <w:gridSpan w:val="2"/>
            <w:tcW w:w="399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rPr>
                <w:highlight w:val="none"/>
              </w:rPr>
            </w:r>
            <w:r/>
          </w:p>
        </w:tc>
        <w:tc>
          <w:tcPr>
            <w:gridSpan w:val="3"/>
            <w:tcW w:w="5075"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highlight w:val="none"/>
              </w:rPr>
            </w:r>
            <w:r/>
          </w:p>
        </w:tc>
        <w:tc>
          <w:tcPr>
            <w:gridSpan w:val="4"/>
            <w:tcW w:w="7275" w:type="dxa"/>
            <w:vAlign w:val="center"/>
            <w:textDirection w:val="lrTb"/>
            <w:noWrap w:val="false"/>
          </w:tcPr>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rPr>
                <w:highlight w:val="none"/>
              </w:rPr>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rPr>
                <w:highlight w:val="none"/>
              </w:rPr>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rPr>
                <w:highlight w:val="none"/>
              </w:rPr>
            </w:r>
            <w:r/>
          </w:p>
        </w:tc>
      </w:tr>
      <w:tr>
        <w:trPr>
          <w:cantSplit/>
          <w:jc w:val="center"/>
          <w:trHeight w:val="470"/>
        </w:trPr>
        <w:tc>
          <w:tcPr>
            <w:gridSpan w:val="6"/>
            <w:tcW w:w="9724" w:type="dxa"/>
            <w:vAlign w:val="center"/>
            <w:textDirection w:val="lrTb"/>
            <w:noWrap w:val="false"/>
          </w:tcPr>
          <w:p>
            <w:pPr>
              <w:pStyle w:val="113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rPr>
                <w:highlight w:val="none"/>
              </w:rPr>
            </w:r>
            <w:r/>
          </w:p>
        </w:tc>
      </w:tr>
    </w:tbl>
    <w:p>
      <w:pPr>
        <w:pStyle w:val="1132"/>
        <w:ind w:firstLine="629"/>
        <w:rPr>
          <w:rFonts w:ascii="仿宋_GB2312" w:eastAsia="仿宋_GB2312"/>
          <w:color w:val="auto"/>
          <w:sz w:val="24"/>
          <w:highlight w:val="none"/>
        </w:rPr>
      </w:pPr>
      <w:r>
        <w:rPr>
          <w:rFonts w:ascii="仿宋_GB2312" w:eastAsia="仿宋_GB2312"/>
          <w:color w:val="auto"/>
          <w:sz w:val="24"/>
          <w:highlight w:val="none"/>
        </w:rPr>
      </w:r>
      <w:r>
        <w:rPr>
          <w:highlight w:val="none"/>
        </w:rPr>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highlight w:val="none"/>
        </w:rPr>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rPr>
          <w:highlight w:val="none"/>
        </w:rPr>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rPr>
      </w:pPr>
      <w:r>
        <w:rPr>
          <w:highlight w:val="none"/>
        </w:rPr>
      </w:r>
      <w:bookmarkStart w:id="225" w:name="_Toc27976"/>
      <w:r>
        <w:rPr>
          <w:highlight w:val="none"/>
        </w:rPr>
      </w:r>
      <w:bookmarkStart w:id="226" w:name="_Toc10632"/>
      <w:r>
        <w:rPr>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rPr>
          <w:highlight w:val="none"/>
        </w:rPr>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rPr>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rPr>
          <w:highlight w:val="none"/>
        </w:rPr>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rPr>
          <w:highlight w:val="none"/>
        </w:rPr>
      </w:r>
      <w:r/>
    </w:p>
    <w:p>
      <w:pPr>
        <w:pStyle w:val="1293"/>
        <w:rPr>
          <w:rFonts w:hint="eastAsia"/>
          <w:color w:val="auto"/>
          <w:highlight w:val="none"/>
        </w:rPr>
        <w:outlineLvl w:val="1"/>
      </w:pPr>
      <w:r>
        <w:rPr>
          <w:highlight w:val="none"/>
        </w:rPr>
      </w:r>
      <w:bookmarkStart w:id="227" w:name="_Toc26570"/>
      <w:r>
        <w:rPr>
          <w:highlight w:val="none"/>
        </w:rPr>
      </w:r>
      <w:bookmarkStart w:id="228" w:name="_Toc18680"/>
      <w:r>
        <w:rPr>
          <w:highlight w:val="none"/>
        </w:rPr>
      </w:r>
      <w:bookmarkStart w:id="229" w:name="_Toc164203481"/>
      <w:r>
        <w:rPr>
          <w:highlight w:val="none"/>
        </w:rPr>
      </w:r>
      <w:bookmarkStart w:id="230" w:name="_Toc22253"/>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rPr>
          <w:highlight w:val="none"/>
        </w:rPr>
      </w:r>
      <w:bookmarkEnd w:id="226"/>
      <w:r>
        <w:rPr>
          <w:highlight w:val="none"/>
        </w:rPr>
      </w:r>
      <w:bookmarkEnd w:id="227"/>
      <w:r>
        <w:rPr>
          <w:highlight w:val="none"/>
        </w:rPr>
      </w:r>
      <w:bookmarkEnd w:id="228"/>
      <w:r>
        <w:rPr>
          <w:highlight w:val="none"/>
        </w:rPr>
      </w:r>
      <w:bookmarkEnd w:id="229"/>
      <w:r>
        <w:rPr>
          <w:highlight w:val="none"/>
        </w:rPr>
      </w:r>
      <w:bookmarkEnd w:id="230"/>
      <w:r>
        <w:rPr>
          <w:highlight w:val="none"/>
        </w:rPr>
      </w:r>
      <w:r/>
    </w:p>
    <w:p>
      <w:pPr>
        <w:pStyle w:val="1330"/>
        <w:jc w:val="center"/>
        <w:spacing w:line="600" w:lineRule="exact"/>
        <w:rPr>
          <w:rFonts w:hint="eastAsia" w:ascii="宋体" w:hAnsi="宋体" w:cs="宋体"/>
          <w:b/>
          <w:bCs/>
          <w:color w:val="auto"/>
          <w:sz w:val="32"/>
          <w:szCs w:val="32"/>
          <w:highlight w:val="none"/>
        </w:rPr>
      </w:pPr>
      <w:r>
        <w:rPr>
          <w:highlight w:val="none"/>
        </w:rPr>
      </w:r>
      <w:bookmarkStart w:id="231" w:name="_Toc6995_WPSOffice_Level2"/>
      <w:r>
        <w:rPr>
          <w:highlight w:val="none"/>
        </w:rPr>
      </w:r>
      <w:bookmarkStart w:id="232" w:name="_Toc16234"/>
      <w:r>
        <w:rPr>
          <w:highlight w:val="none"/>
        </w:rPr>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rPr>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rPr>
          <w:highlight w:val="none"/>
        </w:rPr>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rPr>
          <w:highlight w:val="none"/>
        </w:rPr>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highlight w:val="none"/>
        </w:rPr>
      </w:r>
      <w:r/>
    </w:p>
    <w:p>
      <w:pPr>
        <w:pStyle w:val="783"/>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620"/>
        <w:jc w:val="left"/>
        <w:rPr>
          <w:rFonts w:cs="宋体"/>
          <w:color w:val="auto"/>
          <w:highlight w:val="none"/>
        </w:rPr>
      </w:pPr>
      <w:r>
        <w:rPr>
          <w:rFonts w:cs="宋体"/>
          <w:color w:val="auto"/>
          <w:highlight w:val="none"/>
        </w:rPr>
      </w:r>
      <w:r>
        <w:rPr>
          <w:highlight w:val="none"/>
        </w:rPr>
      </w:r>
      <w:r/>
    </w:p>
    <w:p>
      <w:pPr>
        <w:pStyle w:val="971"/>
        <w:jc w:val="center"/>
        <w:spacing w:before="300" w:after="300" w:line="360" w:lineRule="auto"/>
        <w:widowControl/>
        <w:rPr>
          <w:rFonts w:hint="eastAsia" w:ascii="宋体" w:hAnsi="宋体" w:cs="宋体"/>
          <w:color w:val="auto"/>
          <w:sz w:val="21"/>
          <w:szCs w:val="21"/>
          <w:highlight w:val="none"/>
        </w:rPr>
      </w:pPr>
      <w:r>
        <w:rPr>
          <w:highlight w:val="none"/>
        </w:rPr>
      </w:r>
      <w:bookmarkStart w:id="234" w:name="_Toc109304977"/>
      <w:r>
        <w:rPr>
          <w:highlight w:val="none"/>
        </w:rPr>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Pr>
          <w:highlight w:val="none"/>
        </w:rPr>
      </w:r>
      <w:r/>
    </w:p>
    <w:p>
      <w:pPr>
        <w:pStyle w:val="1035"/>
        <w:ind w:firstLine="420"/>
        <w:spacing w:before="300" w:after="452"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rPr>
          <w:highlight w:val="none"/>
        </w:rPr>
      </w:r>
      <w:r/>
    </w:p>
    <w:tbl>
      <w:tblPr>
        <w:tblStyle w:val="778"/>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rPr>
                <w:highlight w:val="none"/>
              </w:rPr>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rPr>
                <w:highlight w:val="none"/>
              </w:rPr>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rPr>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rPr>
                <w:highlight w:val="none"/>
              </w:rPr>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rPr>
                <w:highlight w:val="none"/>
              </w:rPr>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rPr>
                <w:highlight w:val="none"/>
              </w:rPr>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rPr>
                <w:highlight w:val="none"/>
              </w:rPr>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rPr>
                <w:highlight w:val="none"/>
              </w:rPr>
            </w:r>
            <w:r/>
          </w:p>
        </w:tc>
      </w:tr>
    </w:tbl>
    <w:p>
      <w:pPr>
        <w:pStyle w:val="1035"/>
        <w:ind w:firstLine="420"/>
        <w:spacing w:before="300" w:after="452" w:line="360" w:lineRule="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highlight w:val="none"/>
        </w:rPr>
      </w:r>
      <w:r/>
    </w:p>
    <w:p>
      <w:pPr>
        <w:jc w:val="center"/>
        <w:widowControl/>
        <w:rPr>
          <w:color w:val="auto"/>
          <w:highlight w:val="none"/>
        </w:rPr>
      </w:pPr>
      <w:r>
        <w:rPr>
          <w:rFonts w:hint="eastAsia" w:ascii="黑体" w:hAnsi="黑体" w:eastAsia="黑体"/>
          <w:b/>
          <w:color w:val="auto"/>
          <w:sz w:val="32"/>
          <w:szCs w:val="24"/>
          <w:highlight w:val="none"/>
        </w:rPr>
        <w:br w:type="page" w:clear="all"/>
      </w:r>
      <w:r>
        <w:rPr>
          <w:rFonts w:hint="eastAsia" w:ascii="黑体" w:hAnsi="黑体" w:eastAsia="黑体"/>
          <w:b/>
          <w:color w:val="auto"/>
          <w:sz w:val="32"/>
          <w:szCs w:val="24"/>
          <w:highlight w:val="none"/>
        </w:rPr>
        <w:t xml:space="preserve">属于监狱企业的证明文件</w:t>
      </w:r>
      <w:r>
        <w:rPr>
          <w:highlight w:val="none"/>
        </w:rPr>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jc w:val="center"/>
        <w:rPr>
          <w:color w:val="auto"/>
          <w:highlight w:val="none"/>
        </w:rPr>
      </w:pPr>
      <w:r>
        <w:rPr>
          <w:color w:val="auto"/>
          <w:highlight w:val="none"/>
        </w:rPr>
      </w:r>
      <w:r>
        <w:rPr>
          <w:highlight w:val="none"/>
        </w:rPr>
      </w:r>
      <w:r/>
    </w:p>
    <w:p>
      <w:pPr>
        <w:jc w:val="center"/>
        <w:rPr>
          <w:color w:val="auto"/>
          <w:highlight w:val="none"/>
        </w:rPr>
      </w:pPr>
      <w:r>
        <w:rPr>
          <w:color w:val="auto"/>
          <w:highlight w:val="none"/>
        </w:rPr>
      </w:r>
      <w:r>
        <w:rPr>
          <w:highlight w:val="none"/>
        </w:rPr>
      </w:r>
      <w:r/>
    </w:p>
    <w:p>
      <w:pPr>
        <w:jc w:val="center"/>
        <w:rPr>
          <w:rFonts w:hint="eastAsia" w:ascii="黑体" w:hAnsi="黑体" w:eastAsia="黑体"/>
          <w:b/>
          <w:color w:val="auto"/>
          <w:sz w:val="32"/>
          <w:szCs w:val="24"/>
          <w:highlight w:val="none"/>
        </w:rPr>
      </w:pPr>
      <w:r>
        <w:rPr>
          <w:highlight w:val="none"/>
        </w:rPr>
      </w:r>
      <w:bookmarkStart w:id="236" w:name="_Toc5876"/>
      <w:r>
        <w:rPr>
          <w:highlight w:val="none"/>
        </w:rPr>
      </w:r>
      <w:bookmarkEnd w:id="236"/>
      <w:r>
        <w:rPr>
          <w:rFonts w:hint="eastAsia" w:ascii="黑体" w:hAnsi="黑体" w:eastAsia="黑体"/>
          <w:b/>
          <w:color w:val="auto"/>
          <w:sz w:val="32"/>
          <w:szCs w:val="24"/>
          <w:highlight w:val="none"/>
        </w:rPr>
        <w:t xml:space="preserve">节能产品认证证书</w:t>
      </w:r>
      <w:r>
        <w:rPr>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rPr>
          <w:highlight w:val="none"/>
        </w:rPr>
      </w:r>
      <w:r/>
    </w:p>
    <w:p>
      <w:pPr>
        <w:jc w:val="center"/>
        <w:rPr>
          <w:rFonts w:hint="eastAsia" w:ascii="黑体" w:hAnsi="黑体" w:eastAsia="黑体"/>
          <w:b/>
          <w:color w:val="auto"/>
          <w:sz w:val="32"/>
          <w:szCs w:val="24"/>
          <w:highlight w:val="none"/>
        </w:rPr>
      </w:pPr>
      <w:r>
        <w:rPr>
          <w:highlight w:val="none"/>
        </w:rPr>
      </w:r>
      <w:bookmarkStart w:id="237" w:name="_Toc16386"/>
      <w:r>
        <w:rPr>
          <w:highlight w:val="none"/>
        </w:rPr>
      </w:r>
      <w:bookmarkEnd w:id="237"/>
      <w:r>
        <w:rPr>
          <w:rFonts w:hint="eastAsia" w:ascii="黑体" w:hAnsi="黑体" w:eastAsia="黑体"/>
          <w:b/>
          <w:color w:val="auto"/>
          <w:sz w:val="32"/>
          <w:szCs w:val="24"/>
          <w:highlight w:val="none"/>
        </w:rPr>
        <w:t xml:space="preserve">环境标志产品认证证书</w:t>
      </w:r>
      <w:r>
        <w:rPr>
          <w:highlight w:val="none"/>
        </w:rPr>
      </w:r>
      <w:r/>
    </w:p>
    <w:p>
      <w:pPr>
        <w:rPr>
          <w:color w:val="auto"/>
          <w:highlight w:val="none"/>
        </w:rPr>
      </w:pPr>
      <w:r>
        <w:rPr>
          <w:rFonts w:hint="eastAsia"/>
          <w:color w:val="auto"/>
          <w:highlight w:val="none"/>
        </w:rPr>
        <w:t xml:space="preserve">（提供国家确定的认证机构出具的、处于有效期之内的产品认证证书）</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rPr>
          <w:color w:val="auto"/>
          <w:highlight w:val="none"/>
        </w:rPr>
      </w:pPr>
      <w:r>
        <w:rPr>
          <w:rFonts w:hint="eastAsia"/>
          <w:color w:val="auto"/>
          <w:highlight w:val="none"/>
        </w:rPr>
        <w:t xml:space="preserve"> </w:t>
      </w:r>
      <w:r>
        <w:rPr>
          <w:highlight w:val="none"/>
        </w:rPr>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rPr>
          <w:highlight w:val="none"/>
        </w:rPr>
      </w:r>
      <w:r/>
    </w:p>
    <w:p>
      <w:pPr>
        <w:jc w:val="center"/>
        <w:rPr>
          <w:rFonts w:hint="eastAsia" w:ascii="黑体" w:hAnsi="黑体" w:eastAsia="黑体"/>
          <w:b/>
          <w:color w:val="auto"/>
          <w:sz w:val="32"/>
          <w:szCs w:val="24"/>
          <w:highlight w:val="none"/>
        </w:rPr>
      </w:pPr>
      <w:r>
        <w:rPr>
          <w:highlight w:val="none"/>
        </w:rPr>
      </w:r>
      <w:bookmarkStart w:id="238" w:name="_Toc1060"/>
      <w:r>
        <w:rPr>
          <w:highlight w:val="none"/>
        </w:rPr>
      </w:r>
      <w:bookmarkEnd w:id="238"/>
      <w:r>
        <w:rPr>
          <w:rFonts w:hint="eastAsia" w:ascii="黑体" w:hAnsi="黑体" w:eastAsia="黑体"/>
          <w:b/>
          <w:color w:val="auto"/>
          <w:sz w:val="32"/>
          <w:szCs w:val="24"/>
          <w:highlight w:val="none"/>
        </w:rPr>
        <w:t xml:space="preserve">进口产品转让技术、消化吸收再创新方案</w:t>
      </w:r>
      <w:r>
        <w:rPr>
          <w:highlight w:val="none"/>
        </w:rPr>
      </w:r>
      <w:r/>
    </w:p>
    <w:p>
      <w:pPr>
        <w:rPr>
          <w:color w:val="auto"/>
          <w:highlight w:val="none"/>
        </w:rPr>
      </w:pPr>
      <w:r>
        <w:rPr>
          <w:rFonts w:hint="eastAsia"/>
          <w:color w:val="auto"/>
          <w:highlight w:val="none"/>
        </w:rPr>
        <w:t xml:space="preserve">（对于允许进口产品参加的项目）</w:t>
      </w:r>
      <w:r>
        <w:rPr>
          <w:highlight w:val="none"/>
        </w:rPr>
      </w:r>
      <w:r/>
    </w:p>
    <w:p>
      <w:pPr>
        <w:rPr>
          <w:rFonts w:hint="eastAsia" w:ascii="黑体" w:hAnsi="黑体" w:eastAsia="黑体"/>
          <w:color w:val="auto"/>
          <w:sz w:val="32"/>
          <w:highlight w:val="none"/>
        </w:rPr>
      </w:pPr>
      <w:r>
        <w:rPr>
          <w:color w:val="auto"/>
          <w:highlight w:val="none"/>
        </w:rPr>
        <w:br w:type="page" w:clear="all"/>
      </w:r>
      <w:r>
        <w:rPr>
          <w:highlight w:val="none"/>
        </w:rPr>
      </w:r>
      <w:r/>
    </w:p>
    <w:p>
      <w:pPr>
        <w:pStyle w:val="1293"/>
        <w:rPr>
          <w:rFonts w:hint="eastAsia" w:cs="Times New Roman"/>
          <w:color w:val="auto"/>
          <w:highlight w:val="none"/>
        </w:rPr>
        <w:outlineLvl w:val="1"/>
      </w:pPr>
      <w:r>
        <w:rPr>
          <w:highlight w:val="none"/>
        </w:rPr>
      </w:r>
      <w:bookmarkStart w:id="239" w:name="_Toc164203482"/>
      <w:r>
        <w:rPr>
          <w:highlight w:val="none"/>
        </w:rPr>
      </w:r>
      <w:bookmarkStart w:id="240" w:name="_Toc4596"/>
      <w:r>
        <w:rPr>
          <w:highlight w:val="none"/>
        </w:rPr>
      </w:r>
      <w:bookmarkStart w:id="241" w:name="_Toc356"/>
      <w:r>
        <w:rPr>
          <w:highlight w:val="none"/>
        </w:rPr>
      </w:r>
      <w:bookmarkStart w:id="242" w:name="_Toc15535"/>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rPr>
          <w:highlight w:val="none"/>
        </w:rPr>
      </w:r>
      <w:r/>
    </w:p>
    <w:p>
      <w:pPr>
        <w:pStyle w:val="801"/>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r/>
    </w:p>
    <w:p>
      <w:pPr>
        <w:pStyle w:val="801"/>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rPr>
          <w:highlight w:val="none"/>
        </w:rPr>
      </w:r>
      <w:r/>
    </w:p>
    <w:p>
      <w:pPr>
        <w:pStyle w:val="801"/>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801"/>
        <w:numPr>
          <w:ilvl w:val="0"/>
          <w:numId w:val="13"/>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806"/>
          <w:rFonts w:hint="eastAsia" w:ascii="方正魏碑_GBK" w:hAnsi="方正魏碑_GBK" w:eastAsia="方正魏碑_GBK" w:cs="方正魏碑_GBK"/>
          <w:i w:val="0"/>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Style w:val="80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r/>
    </w:p>
    <w:p>
      <w:pPr>
        <w:pStyle w:val="801"/>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rPr>
          <w:highlight w:val="none"/>
        </w:rPr>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80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规定</w:t>
      </w:r>
      <w:r>
        <w:rPr>
          <w:rStyle w:val="806"/>
          <w:rFonts w:ascii="方正魏碑_GBK" w:hAnsi="方正魏碑_GBK" w:eastAsia="方正魏碑_GBK" w:cs="方正魏碑_GBK"/>
          <w:i w:val="0"/>
          <w:strike/>
          <w:color w:val="auto"/>
          <w:highlight w:val="none"/>
          <w:u w:val="single"/>
          <w:shd w:val="clear" w:color="auto" w:fill="ffffff"/>
        </w:rPr>
        <w:t xml:space="preserve">比例</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w:t>
      </w:r>
      <w:r>
        <w:rPr>
          <w:rStyle w:val="806"/>
          <w:rFonts w:ascii="方正魏碑_GBK" w:hAnsi="方正魏碑_GBK" w:eastAsia="方正魏碑_GBK" w:cs="方正魏碑_GBK"/>
          <w:i w:val="0"/>
          <w:strike/>
          <w:color w:val="auto"/>
          <w:highlight w:val="none"/>
          <w:u w:val="single"/>
          <w:shd w:val="clear" w:color="auto" w:fill="ffffff"/>
        </w:rPr>
        <w:t xml:space="preserve">组件</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Style w:val="80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806"/>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rPr>
          <w:highlight w:val="none"/>
        </w:rPr>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rPr>
          <w:highlight w:val="none"/>
        </w:rPr>
      </w:r>
      <w:r/>
    </w:p>
    <w:p>
      <w:pPr>
        <w:pStyle w:val="801"/>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rPr>
          <w:highlight w:val="none"/>
        </w:rPr>
      </w:r>
      <w:r/>
    </w:p>
    <w:p>
      <w:pPr>
        <w:pStyle w:val="801"/>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rPr>
          <w:highlight w:val="none"/>
        </w:rPr>
      </w:r>
      <w:r/>
    </w:p>
    <w:p>
      <w:pPr>
        <w:pStyle w:val="801"/>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rPr>
          <w:highlight w:val="none"/>
        </w:rPr>
      </w:r>
      <w:r/>
    </w:p>
    <w:p>
      <w:pPr>
        <w:pStyle w:val="801"/>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rPr>
          <w:highlight w:val="none"/>
        </w:rPr>
      </w:r>
      <w:r/>
    </w:p>
    <w:p>
      <w:pPr>
        <w:pStyle w:val="801"/>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rPr>
          <w:highlight w:val="none"/>
        </w:rPr>
      </w:r>
      <w:r/>
    </w:p>
    <w:p>
      <w:pPr>
        <w:pStyle w:val="801"/>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801"/>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rPr>
          <w:highlight w:val="none"/>
        </w:rPr>
      </w:r>
      <w:r/>
    </w:p>
    <w:p>
      <w:pPr>
        <w:pStyle w:val="126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rPr>
          <w:highlight w:val="none"/>
        </w:rPr>
      </w:r>
      <w:bookmarkEnd w:id="233"/>
      <w:r>
        <w:rPr>
          <w:highlight w:val="none"/>
        </w:rPr>
      </w:r>
      <w:bookmarkEnd w:id="239"/>
      <w:r>
        <w:rPr>
          <w:highlight w:val="none"/>
        </w:rPr>
      </w:r>
      <w:bookmarkEnd w:id="240"/>
      <w:r>
        <w:rPr>
          <w:highlight w:val="none"/>
        </w:rPr>
      </w:r>
      <w:bookmarkEnd w:id="241"/>
      <w:r>
        <w:rPr>
          <w:highlight w:val="none"/>
        </w:rPr>
      </w:r>
      <w:bookmarkEnd w:id="242"/>
      <w:r>
        <w:rPr>
          <w:highlight w:val="none"/>
        </w:rPr>
      </w:r>
      <w:r/>
    </w:p>
    <w:p>
      <w:pPr>
        <w:pStyle w:val="1071"/>
        <w:jc w:val="center"/>
        <w:rPr>
          <w:color w:val="auto"/>
          <w:sz w:val="32"/>
          <w:szCs w:val="32"/>
          <w:highlight w:val="none"/>
        </w:rPr>
      </w:pPr>
      <w:r>
        <w:rPr>
          <w:rFonts w:hint="eastAsia"/>
          <w:color w:val="auto"/>
          <w:sz w:val="32"/>
          <w:szCs w:val="32"/>
          <w:highlight w:val="none"/>
        </w:rPr>
        <w:t xml:space="preserve">（一）技术响应偏差表</w:t>
      </w:r>
      <w:r>
        <w:rPr>
          <w:highlight w:val="none"/>
        </w:rPr>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highlight w:val="none"/>
        </w:rPr>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rPr>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rPr>
          <w:highlight w:val="none"/>
        </w:rPr>
      </w:r>
      <w:r/>
    </w:p>
    <w:p>
      <w:pPr>
        <w:pStyle w:val="1398"/>
        <w:jc w:val="center"/>
        <w:rPr>
          <w:rFonts w:hint="eastAsia"/>
          <w:color w:val="auto"/>
          <w:highlight w:val="none"/>
        </w:rPr>
      </w:pPr>
      <w:r>
        <w:rPr>
          <w:rFonts w:hint="eastAsia"/>
          <w:color w:val="auto"/>
          <w:highlight w:val="none"/>
        </w:rPr>
      </w:r>
      <w:r>
        <w:rPr>
          <w:highlight w:val="none"/>
        </w:rPr>
      </w:r>
      <w:r/>
    </w:p>
    <w:p>
      <w:pPr>
        <w:rPr>
          <w:color w:val="auto"/>
          <w:highlight w:val="none"/>
        </w:rPr>
      </w:pPr>
      <w:r>
        <w:rPr>
          <w:highlight w:val="none"/>
        </w:rPr>
      </w:r>
      <w:bookmarkStart w:id="243" w:name="_Toc8566"/>
      <w:r>
        <w:rPr>
          <w:highlight w:val="none"/>
        </w:rPr>
      </w:r>
      <w:bookmarkStart w:id="244" w:name="_Toc9396"/>
      <w:r>
        <w:rPr>
          <w:color w:val="auto"/>
          <w:highlight w:val="none"/>
        </w:rPr>
        <w:br w:type="page" w:clear="all"/>
      </w:r>
      <w:r>
        <w:rPr>
          <w:highlight w:val="none"/>
        </w:rPr>
      </w:r>
      <w:r/>
    </w:p>
    <w:p>
      <w:pPr>
        <w:pStyle w:val="1071"/>
        <w:jc w:val="center"/>
        <w:rPr>
          <w:color w:val="auto"/>
          <w:sz w:val="32"/>
          <w:szCs w:val="32"/>
          <w:highlight w:val="none"/>
        </w:rPr>
      </w:pPr>
      <w:r>
        <w:rPr>
          <w:rFonts w:hint="eastAsia"/>
          <w:color w:val="auto"/>
          <w:sz w:val="32"/>
          <w:szCs w:val="32"/>
          <w:highlight w:val="none"/>
        </w:rPr>
        <w:t xml:space="preserve">（二）投标商务偏离表</w:t>
      </w:r>
      <w:bookmarkEnd w:id="243"/>
      <w:r>
        <w:rPr>
          <w:highlight w:val="none"/>
        </w:rPr>
      </w:r>
      <w:bookmarkEnd w:id="244"/>
      <w:r>
        <w:rPr>
          <w:highlight w:val="none"/>
        </w:rPr>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rPr>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highlight w:val="none"/>
        </w:rPr>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highlight w:val="none"/>
        </w:rPr>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rPr>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rPr>
          <w:highlight w:val="none"/>
        </w:rPr>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rPr>
          <w:highlight w:val="none"/>
        </w:rPr>
      </w:r>
      <w:r/>
    </w:p>
    <w:p>
      <w:pPr>
        <w:pStyle w:val="1398"/>
        <w:rPr>
          <w:rFonts w:hint="eastAsia"/>
          <w:color w:val="auto"/>
          <w:highlight w:val="none"/>
        </w:rPr>
        <w:outlineLvl w:val="1"/>
      </w:pPr>
      <w:r>
        <w:rPr>
          <w:color w:val="auto"/>
          <w:highlight w:val="none"/>
        </w:rPr>
        <w:br w:type="page" w:clear="all"/>
      </w:r>
      <w:bookmarkStart w:id="245" w:name="_Toc26943"/>
      <w:r>
        <w:rPr>
          <w:highlight w:val="none"/>
        </w:rPr>
      </w:r>
      <w:bookmarkStart w:id="246" w:name="_Toc15828"/>
      <w:r>
        <w:rPr>
          <w:highlight w:val="none"/>
        </w:rPr>
      </w:r>
      <w:bookmarkEnd w:id="245"/>
      <w:r>
        <w:rPr>
          <w:highlight w:val="none"/>
        </w:rPr>
      </w:r>
      <w:bookmarkEnd w:id="246"/>
      <w:r>
        <w:rPr>
          <w:highlight w:val="none"/>
        </w:rPr>
      </w:r>
      <w:r/>
    </w:p>
    <w:p>
      <w:pPr>
        <w:pStyle w:val="1368"/>
        <w:rPr>
          <w:rFonts w:hint="eastAsia"/>
          <w:color w:val="auto"/>
          <w:highlight w:val="none"/>
        </w:rPr>
        <w:outlineLvl w:val="1"/>
      </w:pPr>
      <w:r>
        <w:rPr>
          <w:highlight w:val="none"/>
        </w:rPr>
      </w:r>
      <w:bookmarkStart w:id="247" w:name="_Toc514054502"/>
      <w:r>
        <w:rPr>
          <w:highlight w:val="none"/>
        </w:rPr>
      </w:r>
      <w:bookmarkStart w:id="248" w:name="_Toc25001_WPSOffice_Level2"/>
      <w:r>
        <w:rPr>
          <w:highlight w:val="none"/>
        </w:rPr>
      </w:r>
      <w:bookmarkStart w:id="249" w:name="_Toc20188"/>
      <w:r>
        <w:rPr>
          <w:highlight w:val="none"/>
        </w:rPr>
      </w:r>
      <w:bookmarkStart w:id="250" w:name="_Toc164203484"/>
      <w:r>
        <w:rPr>
          <w:highlight w:val="none"/>
        </w:rPr>
      </w:r>
      <w:bookmarkStart w:id="251" w:name="_Toc5519"/>
      <w:r>
        <w:rPr>
          <w:highlight w:val="none"/>
        </w:rPr>
      </w:r>
      <w:bookmarkStart w:id="252" w:name="_Toc7579"/>
      <w:r>
        <w:rPr>
          <w:highlight w:val="none"/>
        </w:rPr>
      </w:r>
      <w:bookmarkStart w:id="253" w:name="_Toc109"/>
      <w:r>
        <w:rPr>
          <w:highlight w:val="none"/>
        </w:rPr>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rPr>
          <w:highlight w:val="none"/>
        </w:rPr>
      </w:r>
      <w:bookmarkEnd w:id="248"/>
      <w:r>
        <w:rPr>
          <w:highlight w:val="none"/>
        </w:rPr>
      </w:r>
      <w:bookmarkEnd w:id="249"/>
      <w:r>
        <w:rPr>
          <w:highlight w:val="none"/>
        </w:rPr>
      </w:r>
      <w:r/>
    </w:p>
    <w:p>
      <w:pPr>
        <w:pStyle w:val="1206"/>
        <w:jc w:val="center"/>
        <w:spacing w:line="560" w:lineRule="exact"/>
        <w:rPr>
          <w:rFonts w:ascii="宋体"/>
          <w:b/>
          <w:bCs/>
          <w:color w:val="auto"/>
          <w:sz w:val="32"/>
          <w:szCs w:val="32"/>
          <w:highlight w:val="none"/>
        </w:rPr>
      </w:pPr>
      <w:r>
        <w:rPr>
          <w:highlight w:val="none"/>
        </w:rPr>
      </w:r>
      <w:bookmarkStart w:id="255" w:name="_Toc2882_WPSOffice_Level2"/>
      <w:r>
        <w:rPr>
          <w:rFonts w:hint="eastAsia" w:ascii="宋体"/>
          <w:b/>
          <w:bCs/>
          <w:color w:val="auto"/>
          <w:sz w:val="32"/>
          <w:szCs w:val="32"/>
          <w:highlight w:val="none"/>
        </w:rPr>
        <w:t xml:space="preserve">按照招标文件要求，格式自拟</w:t>
      </w:r>
      <w:bookmarkEnd w:id="255"/>
      <w:r>
        <w:rPr>
          <w:highlight w:val="none"/>
        </w:rPr>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rPr>
          <w:highlight w:val="none"/>
        </w:rPr>
      </w:r>
      <w:r/>
    </w:p>
    <w:p>
      <w:pPr>
        <w:pStyle w:val="1336"/>
        <w:rPr>
          <w:rFonts w:hint="eastAsia"/>
          <w:color w:val="auto"/>
          <w:highlight w:val="none"/>
        </w:rPr>
        <w:outlineLvl w:val="1"/>
      </w:pPr>
      <w:r>
        <w:rPr>
          <w:highlight w:val="none"/>
        </w:r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6"/>
      <w:r>
        <w:rPr>
          <w:highlight w:val="none"/>
        </w:rPr>
      </w:r>
      <w:r/>
    </w:p>
    <w:p>
      <w:pPr>
        <w:pStyle w:val="1249"/>
        <w:jc w:val="center"/>
        <w:rPr>
          <w:b/>
          <w:color w:val="auto"/>
          <w:sz w:val="32"/>
          <w:szCs w:val="32"/>
          <w:highlight w:val="none"/>
        </w:rPr>
      </w:pPr>
      <w:r>
        <w:rPr>
          <w:rFonts w:hint="eastAsia"/>
          <w:b/>
          <w:color w:val="auto"/>
          <w:sz w:val="32"/>
          <w:szCs w:val="32"/>
          <w:highlight w:val="none"/>
        </w:rPr>
        <w:t xml:space="preserve">类似项目业绩一览表</w:t>
      </w:r>
      <w:r>
        <w:rPr>
          <w:highlight w:val="none"/>
        </w:rPr>
      </w:r>
      <w:r/>
    </w:p>
    <w:tbl>
      <w:tblPr>
        <w:tblStyle w:val="7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rPr>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rPr>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rPr>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rPr>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rPr>
                <w:highlight w:val="none"/>
              </w:rPr>
            </w:r>
            <w:r/>
          </w:p>
        </w:tc>
      </w:tr>
    </w:tbl>
    <w:p>
      <w:pPr>
        <w:pStyle w:val="1236"/>
        <w:rPr>
          <w:color w:val="auto"/>
          <w:highlight w:val="none"/>
        </w:rPr>
        <w:outlineLvl w:val="1"/>
      </w:pPr>
      <w:r>
        <w:rPr>
          <w:color w:val="auto"/>
          <w:highlight w:val="none"/>
        </w:rPr>
        <w:br w:type="page" w:clear="all"/>
      </w:r>
      <w:bookmarkStart w:id="257" w:name="_Toc5295"/>
      <w:r>
        <w:rPr>
          <w:highlight w:val="none"/>
        </w:rPr>
      </w:r>
      <w:bookmarkStart w:id="258" w:name="_Toc14046"/>
      <w:r>
        <w:rPr>
          <w:highlight w:val="none"/>
        </w:rPr>
      </w:r>
      <w:bookmarkStart w:id="259" w:name="_Toc15753"/>
      <w:r>
        <w:rPr>
          <w:highlight w:val="none"/>
        </w:rPr>
      </w:r>
      <w:bookmarkStart w:id="260" w:name="_Toc20255"/>
      <w:r>
        <w:rPr>
          <w:highlight w:val="none"/>
        </w:rPr>
      </w:r>
      <w:bookmarkStart w:id="261" w:name="_Toc6607"/>
      <w:r>
        <w:rPr>
          <w:highlight w:val="none"/>
        </w:rPr>
      </w:r>
      <w:bookmarkStart w:id="262" w:name="_Toc164203485"/>
      <w:r>
        <w:rPr>
          <w:highlight w:val="none"/>
        </w:rPr>
      </w:r>
      <w:r/>
    </w:p>
    <w:p>
      <w:pPr>
        <w:pStyle w:val="123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r/>
    </w:p>
    <w:p>
      <w:pPr>
        <w:pStyle w:val="137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p>
      <w:pPr>
        <w:jc w:val="center"/>
        <w:spacing w:line="360" w:lineRule="auto"/>
        <w:rPr>
          <w:rFonts w:hAnsi="宋体" w:cs="宋体"/>
          <w:bCs/>
          <w:color w:val="auto"/>
          <w:sz w:val="44"/>
          <w:szCs w:val="44"/>
          <w:highlight w:val="none"/>
        </w:rPr>
        <w:outlineLvl w:val="0"/>
      </w:pPr>
      <w:r>
        <w:rPr>
          <w:highlight w:val="none"/>
        </w:r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Pr>
          <w:highlight w:val="none"/>
        </w:rPr>
      </w:r>
      <w:r/>
    </w:p>
    <w:p>
      <w:pPr>
        <w:jc w:val="center"/>
        <w:spacing w:line="360" w:lineRule="auto"/>
        <w:rPr>
          <w:rFonts w:hAnsi="宋体" w:cs="宋体"/>
          <w:bCs/>
          <w:color w:val="auto"/>
          <w:sz w:val="44"/>
          <w:szCs w:val="44"/>
          <w:highlight w:val="none"/>
        </w:rPr>
        <w:outlineLvl w:val="0"/>
      </w:pPr>
      <w:r>
        <w:rPr>
          <w:highlight w:val="none"/>
        </w:rPr>
      </w:r>
      <w:bookmarkStart w:id="264" w:name="_Toc31159"/>
      <w:r>
        <w:rPr>
          <w:rFonts w:hint="eastAsia" w:hAnsi="宋体" w:cs="宋体"/>
          <w:bCs/>
          <w:color w:val="auto"/>
          <w:sz w:val="44"/>
          <w:szCs w:val="44"/>
          <w:highlight w:val="none"/>
        </w:rPr>
        <w:t xml:space="preserve">（有关围标串标情形的判定）</w:t>
      </w:r>
      <w:bookmarkEnd w:id="264"/>
      <w:r>
        <w:rPr>
          <w:highlight w:val="none"/>
        </w:rPr>
      </w:r>
      <w:r/>
    </w:p>
    <w:p>
      <w:pPr>
        <w:spacing w:line="360" w:lineRule="auto"/>
        <w:rPr>
          <w:rFonts w:hAnsi="宋体"/>
          <w:bCs/>
          <w:color w:val="auto"/>
          <w:sz w:val="32"/>
          <w:szCs w:val="32"/>
          <w:highlight w:val="none"/>
        </w:rPr>
      </w:pPr>
      <w:r>
        <w:rPr>
          <w:rFonts w:hAnsi="宋体"/>
          <w:bCs/>
          <w:color w:val="auto"/>
          <w:sz w:val="32"/>
          <w:szCs w:val="32"/>
          <w:highlight w:val="none"/>
        </w:rPr>
      </w:r>
      <w:r>
        <w:rPr>
          <w:highlight w:val="none"/>
        </w:rPr>
      </w:r>
      <w:r/>
    </w:p>
    <w:p>
      <w:pPr>
        <w:spacing w:line="360" w:lineRule="auto"/>
        <w:tabs>
          <w:tab w:val="left" w:pos="3965" w:leader="none"/>
        </w:tabs>
        <w:rPr>
          <w:rFonts w:hint="eastAsia" w:hAnsi="宋体" w:eastAsia="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rPr>
          <w:highlight w:val="none"/>
        </w:rPr>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rPr>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rPr>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rPr>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rPr>
          <w:highlight w:val="none"/>
        </w:rPr>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rPr>
          <w:highlight w:val="none"/>
        </w:rPr>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rPr>
          <w:highlight w:val="none"/>
        </w:rPr>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rPr>
          <w:highlight w:val="none"/>
        </w:rPr>
      </w:r>
      <w:r/>
    </w:p>
    <w:p>
      <w:pPr>
        <w:spacing w:line="360" w:lineRule="auto"/>
        <w:rPr>
          <w:rFonts w:hAnsi="宋体" w:cs="Arial"/>
          <w:color w:val="auto"/>
          <w:highlight w:val="none"/>
        </w:rPr>
      </w:pPr>
      <w:r>
        <w:rPr>
          <w:rFonts w:hAnsi="宋体" w:cs="Arial"/>
          <w:color w:val="auto"/>
          <w:highlight w:val="none"/>
        </w:rPr>
      </w:r>
      <w:r>
        <w:rPr>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rPr>
          <w:highlight w:val="none"/>
        </w:rPr>
      </w:r>
      <w:r/>
    </w:p>
    <w:p>
      <w:pPr>
        <w:rPr>
          <w:color w:val="auto"/>
          <w:sz w:val="20"/>
          <w:highlight w:val="none"/>
        </w:rPr>
      </w:pPr>
      <w:r>
        <w:rPr>
          <w:color w:val="auto"/>
          <w:sz w:val="20"/>
          <w:highlight w:val="none"/>
        </w:rPr>
      </w:r>
      <w:r>
        <w:rPr>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rPr>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1"/>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5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1"/>
  </w:num>
  <w:num w:numId="4">
    <w:abstractNumId w:val="5"/>
  </w:num>
  <w:num w:numId="5">
    <w:abstractNumId w:val="1"/>
  </w:num>
  <w:num w:numId="6">
    <w:abstractNumId w:val="4"/>
  </w:num>
  <w:num w:numId="7">
    <w:abstractNumId w:val="12"/>
  </w:num>
  <w:num w:numId="8">
    <w:abstractNumId w:val="8"/>
  </w:num>
  <w:num w:numId="9">
    <w:abstractNumId w:val="3"/>
  </w:num>
  <w:num w:numId="10">
    <w:abstractNumId w:val="0"/>
  </w:num>
  <w:num w:numId="11">
    <w:abstractNumId w:val="10"/>
    <w:lvlOverride w:ilvl="0">
      <w:startOverride w:val="1"/>
    </w:lvlOverride>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3">
    <w:name w:val="Heading 1 Char"/>
    <w:basedOn w:val="777"/>
    <w:link w:val="768"/>
    <w:uiPriority w:val="9"/>
    <w:rPr>
      <w:rFonts w:ascii="Arial" w:hAnsi="Arial" w:eastAsia="Arial" w:cs="Arial"/>
      <w:sz w:val="40"/>
      <w:szCs w:val="40"/>
    </w:rPr>
  </w:style>
  <w:style w:type="character" w:styleId="734">
    <w:name w:val="Heading 2 Char"/>
    <w:basedOn w:val="777"/>
    <w:link w:val="769"/>
    <w:uiPriority w:val="9"/>
    <w:rPr>
      <w:rFonts w:ascii="Arial" w:hAnsi="Arial" w:eastAsia="Arial" w:cs="Arial"/>
      <w:sz w:val="34"/>
    </w:rPr>
  </w:style>
  <w:style w:type="character" w:styleId="735">
    <w:name w:val="Heading 3 Char"/>
    <w:basedOn w:val="777"/>
    <w:link w:val="770"/>
    <w:uiPriority w:val="9"/>
    <w:rPr>
      <w:rFonts w:ascii="Arial" w:hAnsi="Arial" w:eastAsia="Arial" w:cs="Arial"/>
      <w:sz w:val="30"/>
      <w:szCs w:val="30"/>
    </w:rPr>
  </w:style>
  <w:style w:type="character" w:styleId="736">
    <w:name w:val="Heading 4 Char"/>
    <w:basedOn w:val="777"/>
    <w:link w:val="771"/>
    <w:uiPriority w:val="9"/>
    <w:rPr>
      <w:rFonts w:ascii="Arial" w:hAnsi="Arial" w:eastAsia="Arial" w:cs="Arial"/>
      <w:b/>
      <w:bCs/>
      <w:sz w:val="26"/>
      <w:szCs w:val="26"/>
    </w:rPr>
  </w:style>
  <w:style w:type="character" w:styleId="737">
    <w:name w:val="Heading 5 Char"/>
    <w:basedOn w:val="777"/>
    <w:link w:val="772"/>
    <w:uiPriority w:val="9"/>
    <w:rPr>
      <w:rFonts w:ascii="Arial" w:hAnsi="Arial" w:eastAsia="Arial" w:cs="Arial"/>
      <w:b/>
      <w:bCs/>
      <w:sz w:val="24"/>
      <w:szCs w:val="24"/>
    </w:rPr>
  </w:style>
  <w:style w:type="character" w:styleId="738">
    <w:name w:val="Heading 6 Char"/>
    <w:basedOn w:val="777"/>
    <w:link w:val="773"/>
    <w:uiPriority w:val="9"/>
    <w:rPr>
      <w:rFonts w:ascii="Arial" w:hAnsi="Arial" w:eastAsia="Arial" w:cs="Arial"/>
      <w:b/>
      <w:bCs/>
      <w:sz w:val="22"/>
      <w:szCs w:val="22"/>
    </w:rPr>
  </w:style>
  <w:style w:type="character" w:styleId="739">
    <w:name w:val="Heading 7 Char"/>
    <w:basedOn w:val="777"/>
    <w:link w:val="774"/>
    <w:uiPriority w:val="9"/>
    <w:rPr>
      <w:rFonts w:ascii="Arial" w:hAnsi="Arial" w:eastAsia="Arial" w:cs="Arial"/>
      <w:b/>
      <w:bCs/>
      <w:i/>
      <w:iCs/>
      <w:sz w:val="22"/>
      <w:szCs w:val="22"/>
    </w:rPr>
  </w:style>
  <w:style w:type="character" w:styleId="740">
    <w:name w:val="Heading 8 Char"/>
    <w:basedOn w:val="777"/>
    <w:link w:val="775"/>
    <w:uiPriority w:val="9"/>
    <w:rPr>
      <w:rFonts w:ascii="Arial" w:hAnsi="Arial" w:eastAsia="Arial" w:cs="Arial"/>
      <w:i/>
      <w:iCs/>
      <w:sz w:val="22"/>
      <w:szCs w:val="22"/>
    </w:rPr>
  </w:style>
  <w:style w:type="character" w:styleId="741">
    <w:name w:val="Heading 9 Char"/>
    <w:basedOn w:val="777"/>
    <w:link w:val="776"/>
    <w:uiPriority w:val="9"/>
    <w:rPr>
      <w:rFonts w:ascii="Arial" w:hAnsi="Arial" w:eastAsia="Arial" w:cs="Arial"/>
      <w:i/>
      <w:iCs/>
      <w:sz w:val="21"/>
      <w:szCs w:val="21"/>
    </w:rPr>
  </w:style>
  <w:style w:type="character" w:styleId="742">
    <w:name w:val="Title Char"/>
    <w:basedOn w:val="777"/>
    <w:link w:val="802"/>
    <w:uiPriority w:val="10"/>
    <w:rPr>
      <w:sz w:val="48"/>
      <w:szCs w:val="48"/>
    </w:rPr>
  </w:style>
  <w:style w:type="character" w:styleId="743">
    <w:name w:val="Quote Char"/>
    <w:link w:val="856"/>
    <w:uiPriority w:val="29"/>
    <w:rPr>
      <w:i/>
    </w:rPr>
  </w:style>
  <w:style w:type="character" w:styleId="744">
    <w:name w:val="Intense Quote Char"/>
    <w:link w:val="858"/>
    <w:uiPriority w:val="30"/>
    <w:rPr>
      <w:i/>
    </w:rPr>
  </w:style>
  <w:style w:type="character" w:styleId="745">
    <w:name w:val="Header Char"/>
    <w:basedOn w:val="777"/>
    <w:link w:val="791"/>
    <w:uiPriority w:val="99"/>
  </w:style>
  <w:style w:type="character" w:styleId="746">
    <w:name w:val="Footer Char"/>
    <w:basedOn w:val="777"/>
    <w:link w:val="790"/>
    <w:uiPriority w:val="99"/>
  </w:style>
  <w:style w:type="table" w:styleId="747">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6">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68">
    <w:name w:val="Heading 1"/>
    <w:basedOn w:val="767"/>
    <w:next w:val="767"/>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69">
    <w:name w:val="Heading 2"/>
    <w:basedOn w:val="767"/>
    <w:next w:val="767"/>
    <w:uiPriority w:val="9"/>
    <w:semiHidden/>
    <w:unhideWhenUsed/>
    <w:qFormat/>
    <w:pPr>
      <w:keepLines/>
      <w:keepNext/>
      <w:spacing w:before="360" w:after="200"/>
      <w:outlineLvl w:val="1"/>
    </w:pPr>
    <w:rPr>
      <w:rFonts w:ascii="Arial" w:hAnsi="Arial" w:eastAsia="Arial" w:cs="Arial"/>
      <w:sz w:val="34"/>
    </w:rPr>
  </w:style>
  <w:style w:type="paragraph" w:styleId="770">
    <w:name w:val="Heading 3"/>
    <w:basedOn w:val="767"/>
    <w:next w:val="767"/>
    <w:uiPriority w:val="9"/>
    <w:semiHidden/>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uiPriority w:val="9"/>
    <w:semiHidden/>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49"/>
    <w:uiPriority w:val="9"/>
    <w:semiHidden/>
    <w:unhideWhenUsed/>
    <w:qFormat/>
    <w:pPr>
      <w:keepLines/>
      <w:keepNext/>
      <w:spacing w:before="320" w:after="200"/>
      <w:outlineLvl w:val="5"/>
    </w:pPr>
    <w:rPr>
      <w:rFonts w:ascii="Arial" w:hAnsi="Arial" w:eastAsia="Arial" w:cs="Arial"/>
      <w:b/>
      <w:bCs/>
      <w:sz w:val="22"/>
    </w:rPr>
  </w:style>
  <w:style w:type="paragraph" w:styleId="774">
    <w:name w:val="Heading 7"/>
    <w:basedOn w:val="767"/>
    <w:next w:val="767"/>
    <w:link w:val="850"/>
    <w:uiPriority w:val="9"/>
    <w:qFormat/>
    <w:pPr>
      <w:keepLines/>
      <w:keepNext/>
      <w:spacing w:before="320" w:after="200"/>
      <w:outlineLvl w:val="6"/>
    </w:pPr>
    <w:rPr>
      <w:rFonts w:ascii="Arial" w:hAnsi="Arial" w:eastAsia="Arial" w:cs="Arial"/>
      <w:b/>
      <w:bCs/>
      <w:i/>
      <w:iCs/>
      <w:sz w:val="22"/>
    </w:rPr>
  </w:style>
  <w:style w:type="paragraph" w:styleId="775">
    <w:name w:val="Heading 8"/>
    <w:basedOn w:val="767"/>
    <w:next w:val="767"/>
    <w:link w:val="851"/>
    <w:uiPriority w:val="9"/>
    <w:qFormat/>
    <w:pPr>
      <w:keepLines/>
      <w:keepNext/>
      <w:spacing w:before="320" w:after="200"/>
      <w:outlineLvl w:val="7"/>
    </w:pPr>
    <w:rPr>
      <w:rFonts w:ascii="Arial" w:hAnsi="Arial" w:eastAsia="Arial" w:cs="Arial"/>
      <w:i/>
      <w:iCs/>
      <w:sz w:val="22"/>
    </w:rPr>
  </w:style>
  <w:style w:type="paragraph" w:styleId="776">
    <w:name w:val="Heading 9"/>
    <w:basedOn w:val="767"/>
    <w:next w:val="767"/>
    <w:link w:val="852"/>
    <w:uiPriority w:val="9"/>
    <w:qFormat/>
    <w:pPr>
      <w:keepLines/>
      <w:keepNext/>
      <w:spacing w:before="320" w:after="200"/>
      <w:outlineLvl w:val="8"/>
    </w:pPr>
    <w:rPr>
      <w:rFonts w:ascii="Arial" w:hAnsi="Arial" w:eastAsia="Arial" w:cs="Arial"/>
      <w:i/>
      <w:iCs/>
      <w:szCs w:val="21"/>
    </w:rPr>
  </w:style>
  <w:style w:type="character" w:styleId="777" w:default="1">
    <w:name w:val="Default Paragraph Font"/>
    <w:uiPriority w:val="1"/>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7"/>
    <w:basedOn w:val="767"/>
    <w:next w:val="767"/>
    <w:uiPriority w:val="39"/>
    <w:qFormat/>
    <w:pPr>
      <w:ind w:left="1701"/>
      <w:spacing w:after="57"/>
    </w:pPr>
  </w:style>
  <w:style w:type="paragraph" w:styleId="780">
    <w:name w:val="Normal Indent"/>
    <w:basedOn w:val="767"/>
    <w:uiPriority w:val="0"/>
    <w:qFormat/>
    <w:pPr>
      <w:ind w:firstLine="420"/>
    </w:pPr>
  </w:style>
  <w:style w:type="paragraph" w:styleId="781">
    <w:name w:val="Caption"/>
    <w:basedOn w:val="767"/>
    <w:next w:val="767"/>
    <w:uiPriority w:val="35"/>
    <w:qFormat/>
    <w:pPr>
      <w:spacing w:line="276" w:lineRule="auto"/>
    </w:pPr>
    <w:rPr>
      <w:b/>
      <w:bCs/>
      <w:color w:val="4f81bd"/>
      <w:sz w:val="18"/>
      <w:szCs w:val="18"/>
    </w:rPr>
  </w:style>
  <w:style w:type="paragraph" w:styleId="782">
    <w:name w:val="annotation text"/>
    <w:basedOn w:val="767"/>
    <w:uiPriority w:val="99"/>
    <w:qFormat/>
    <w:pPr>
      <w:jc w:val="left"/>
    </w:pPr>
  </w:style>
  <w:style w:type="paragraph" w:styleId="783">
    <w:name w:val="Body Text"/>
    <w:basedOn w:val="767"/>
    <w:next w:val="767"/>
    <w:uiPriority w:val="0"/>
    <w:qFormat/>
    <w:pPr>
      <w:spacing w:after="120"/>
    </w:pPr>
    <w:rPr>
      <w:rFonts w:eastAsia="Times New Roman"/>
    </w:rPr>
  </w:style>
  <w:style w:type="paragraph" w:styleId="784">
    <w:name w:val="Body Text Indent"/>
    <w:basedOn w:val="767"/>
    <w:link w:val="1421"/>
    <w:uiPriority w:val="99"/>
    <w:qFormat/>
    <w:pPr>
      <w:ind w:left="420"/>
      <w:spacing w:after="120"/>
    </w:pPr>
  </w:style>
  <w:style w:type="paragraph" w:styleId="785">
    <w:name w:val="toc 5"/>
    <w:basedOn w:val="767"/>
    <w:next w:val="767"/>
    <w:uiPriority w:val="39"/>
    <w:qFormat/>
    <w:pPr>
      <w:ind w:left="1134"/>
      <w:spacing w:after="57"/>
    </w:pPr>
  </w:style>
  <w:style w:type="paragraph" w:styleId="786">
    <w:name w:val="toc 3"/>
    <w:basedOn w:val="767"/>
    <w:next w:val="767"/>
    <w:uiPriority w:val="39"/>
    <w:qFormat/>
    <w:pPr>
      <w:ind w:left="567"/>
      <w:spacing w:after="57"/>
    </w:pPr>
  </w:style>
  <w:style w:type="paragraph" w:styleId="787">
    <w:name w:val="toc 8"/>
    <w:basedOn w:val="767"/>
    <w:next w:val="767"/>
    <w:uiPriority w:val="39"/>
    <w:qFormat/>
    <w:pPr>
      <w:ind w:left="1984"/>
      <w:spacing w:after="57"/>
    </w:pPr>
  </w:style>
  <w:style w:type="paragraph" w:styleId="788">
    <w:name w:val="Date"/>
    <w:basedOn w:val="767"/>
    <w:next w:val="767"/>
    <w:link w:val="1419"/>
    <w:uiPriority w:val="99"/>
    <w:qFormat/>
    <w:pPr>
      <w:ind w:left="100"/>
    </w:pPr>
  </w:style>
  <w:style w:type="paragraph" w:styleId="789">
    <w:name w:val="endnote text"/>
    <w:basedOn w:val="767"/>
    <w:link w:val="968"/>
    <w:uiPriority w:val="99"/>
    <w:qFormat/>
    <w:rPr>
      <w:sz w:val="20"/>
    </w:rPr>
  </w:style>
  <w:style w:type="paragraph" w:styleId="790">
    <w:name w:val="Footer"/>
    <w:basedOn w:val="767"/>
    <w:link w:val="860"/>
    <w:uiPriority w:val="99"/>
    <w:qFormat/>
    <w:pPr>
      <w:tabs>
        <w:tab w:val="center" w:pos="7143" w:leader="none"/>
        <w:tab w:val="right" w:pos="14287" w:leader="none"/>
      </w:tabs>
    </w:pPr>
  </w:style>
  <w:style w:type="paragraph" w:styleId="791">
    <w:name w:val="Header"/>
    <w:basedOn w:val="767"/>
    <w:uiPriority w:val="99"/>
    <w:qFormat/>
    <w:pPr>
      <w:tabs>
        <w:tab w:val="center" w:pos="7143" w:leader="none"/>
        <w:tab w:val="right" w:pos="14287" w:leader="none"/>
      </w:tabs>
    </w:pPr>
  </w:style>
  <w:style w:type="paragraph" w:styleId="792">
    <w:name w:val="toc 1"/>
    <w:basedOn w:val="767"/>
    <w:next w:val="767"/>
    <w:uiPriority w:val="39"/>
    <w:qFormat/>
    <w:pPr>
      <w:spacing w:after="57"/>
    </w:pPr>
  </w:style>
  <w:style w:type="paragraph" w:styleId="793">
    <w:name w:val="toc 4"/>
    <w:basedOn w:val="767"/>
    <w:next w:val="767"/>
    <w:uiPriority w:val="39"/>
    <w:qFormat/>
    <w:pPr>
      <w:ind w:left="850"/>
      <w:spacing w:after="57"/>
    </w:pPr>
  </w:style>
  <w:style w:type="paragraph" w:styleId="794">
    <w:name w:val="Subtitle"/>
    <w:basedOn w:val="767"/>
    <w:next w:val="767"/>
    <w:link w:val="855"/>
    <w:uiPriority w:val="11"/>
    <w:qFormat/>
    <w:pPr>
      <w:spacing w:before="200" w:after="200"/>
    </w:pPr>
    <w:rPr>
      <w:sz w:val="24"/>
      <w:szCs w:val="24"/>
    </w:rPr>
  </w:style>
  <w:style w:type="paragraph" w:styleId="795">
    <w:name w:val="footnote text"/>
    <w:basedOn w:val="767"/>
    <w:link w:val="967"/>
    <w:uiPriority w:val="0"/>
    <w:qFormat/>
    <w:pPr>
      <w:spacing w:after="40"/>
    </w:pPr>
    <w:rPr>
      <w:sz w:val="18"/>
    </w:rPr>
  </w:style>
  <w:style w:type="paragraph" w:styleId="796">
    <w:name w:val="toc 6"/>
    <w:basedOn w:val="767"/>
    <w:next w:val="767"/>
    <w:uiPriority w:val="39"/>
    <w:qFormat/>
    <w:pPr>
      <w:ind w:left="1417"/>
      <w:spacing w:after="57"/>
    </w:pPr>
  </w:style>
  <w:style w:type="paragraph" w:styleId="797">
    <w:name w:val="table of figures"/>
    <w:basedOn w:val="767"/>
    <w:next w:val="767"/>
    <w:uiPriority w:val="99"/>
    <w:qFormat/>
  </w:style>
  <w:style w:type="paragraph" w:styleId="798">
    <w:name w:val="toc 2"/>
    <w:basedOn w:val="767"/>
    <w:next w:val="767"/>
    <w:uiPriority w:val="39"/>
    <w:qFormat/>
    <w:pPr>
      <w:ind w:left="283"/>
      <w:spacing w:after="57"/>
    </w:pPr>
  </w:style>
  <w:style w:type="paragraph" w:styleId="799">
    <w:name w:val="toc 9"/>
    <w:basedOn w:val="767"/>
    <w:next w:val="767"/>
    <w:uiPriority w:val="39"/>
    <w:qFormat/>
    <w:pPr>
      <w:ind w:left="2268"/>
      <w:spacing w:after="57"/>
    </w:pPr>
  </w:style>
  <w:style w:type="paragraph" w:styleId="800">
    <w:name w:val="HTML Preformatted"/>
    <w:basedOn w:val="76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01">
    <w:name w:val="Normal (Web)"/>
    <w:basedOn w:val="767"/>
    <w:uiPriority w:val="0"/>
    <w:qFormat/>
    <w:pPr>
      <w:jc w:val="left"/>
      <w:spacing w:before="100" w:beforeAutospacing="1" w:after="100" w:afterAutospacing="1"/>
      <w:widowControl/>
    </w:pPr>
    <w:rPr>
      <w:rFonts w:ascii="宋体" w:eastAsia="Times New Roman"/>
      <w:sz w:val="24"/>
      <w:szCs w:val="20"/>
    </w:rPr>
  </w:style>
  <w:style w:type="paragraph" w:styleId="802">
    <w:name w:val="Title"/>
    <w:basedOn w:val="767"/>
    <w:next w:val="767"/>
    <w:link w:val="854"/>
    <w:uiPriority w:val="10"/>
    <w:qFormat/>
    <w:pPr>
      <w:contextualSpacing/>
      <w:spacing w:before="300" w:after="200"/>
    </w:pPr>
    <w:rPr>
      <w:sz w:val="48"/>
      <w:szCs w:val="48"/>
    </w:rPr>
  </w:style>
  <w:style w:type="table" w:styleId="8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Strong"/>
    <w:basedOn w:val="777"/>
    <w:uiPriority w:val="0"/>
    <w:qFormat/>
    <w:rPr>
      <w:b/>
    </w:rPr>
  </w:style>
  <w:style w:type="character" w:styleId="805">
    <w:name w:val="endnote reference"/>
    <w:uiPriority w:val="99"/>
    <w:qFormat/>
    <w:rPr>
      <w:vertAlign w:val="superscript"/>
    </w:rPr>
  </w:style>
  <w:style w:type="character" w:styleId="806">
    <w:name w:val="Emphasis"/>
    <w:uiPriority w:val="0"/>
    <w:qFormat/>
    <w:rPr>
      <w:i/>
    </w:rPr>
  </w:style>
  <w:style w:type="character" w:styleId="807">
    <w:name w:val="Hyperlink"/>
    <w:uiPriority w:val="99"/>
    <w:qFormat/>
    <w:rPr>
      <w:color w:val="0000ff"/>
      <w:u w:val="single"/>
    </w:rPr>
  </w:style>
  <w:style w:type="character" w:styleId="808">
    <w:name w:val="annotation reference"/>
    <w:basedOn w:val="777"/>
    <w:uiPriority w:val="99"/>
    <w:qFormat/>
    <w:rPr>
      <w:sz w:val="21"/>
      <w:szCs w:val="21"/>
    </w:rPr>
  </w:style>
  <w:style w:type="character" w:styleId="809">
    <w:name w:val="footnote reference"/>
    <w:uiPriority w:val="0"/>
    <w:qFormat/>
    <w:rPr>
      <w:vertAlign w:val="superscript"/>
    </w:rPr>
  </w:style>
  <w:style w:type="paragraph" w:styleId="810" w:customStyle="1">
    <w:name w:val="样式1"/>
    <w:basedOn w:val="811"/>
    <w:next w:val="767"/>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67"/>
    <w:uiPriority w:val="0"/>
    <w:qFormat/>
    <w:pPr>
      <w:spacing w:line="360" w:lineRule="auto"/>
      <w:tabs>
        <w:tab w:val="left" w:pos="0" w:leader="none"/>
        <w:tab w:val="left" w:pos="840" w:leader="none"/>
      </w:tabs>
    </w:pPr>
  </w:style>
  <w:style w:type="table" w:styleId="812" w:customStyle="1">
    <w:name w:val="无格式表格 11"/>
    <w:basedOn w:val="77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7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7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7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7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7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7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7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7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7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7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7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7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ascii="Times New Roman" w:hAnsi="Times New Roman" w:eastAsia="宋体" w:cs="Times New Roman"/>
      <w:lang w:val="en-US" w:eastAsia="zh-CN" w:bidi="ar-SA"/>
    </w:rPr>
  </w:style>
  <w:style w:type="character" w:styleId="832" w:customStyle="1">
    <w:name w:val="Heading 1 Char_434700aa-fe40-4ee6-9069-0a69300fd62b"/>
    <w:basedOn w:val="777"/>
    <w:uiPriority w:val="9"/>
    <w:qFormat/>
    <w:rPr>
      <w:rFonts w:ascii="Arial" w:hAnsi="Arial" w:eastAsia="Arial" w:cs="Arial"/>
      <w:sz w:val="40"/>
      <w:szCs w:val="40"/>
    </w:rPr>
  </w:style>
  <w:style w:type="character" w:styleId="833" w:customStyle="1">
    <w:name w:val="Heading 5 Char_925b8ece-8082-461d-ae29-1d41b41a7251"/>
    <w:basedOn w:val="777"/>
    <w:uiPriority w:val="9"/>
    <w:qFormat/>
    <w:rPr>
      <w:rFonts w:ascii="Arial" w:hAnsi="Arial" w:eastAsia="Arial" w:cs="Arial"/>
      <w:b/>
      <w:bCs/>
      <w:sz w:val="24"/>
      <w:szCs w:val="24"/>
    </w:rPr>
  </w:style>
  <w:style w:type="character" w:styleId="834" w:customStyle="1">
    <w:name w:val="Heading 6 Char_a35ea97a-1ce8-4d9b-8930-2f6c61bf63ec"/>
    <w:basedOn w:val="777"/>
    <w:uiPriority w:val="9"/>
    <w:qFormat/>
    <w:rPr>
      <w:rFonts w:ascii="Arial" w:hAnsi="Arial" w:eastAsia="Arial" w:cs="Arial"/>
      <w:b/>
      <w:bCs/>
      <w:sz w:val="22"/>
      <w:szCs w:val="22"/>
    </w:rPr>
  </w:style>
  <w:style w:type="character" w:styleId="835" w:customStyle="1">
    <w:name w:val="Heading 7 Char_187ddb87-c7bc-4839-9585-67a43c484026"/>
    <w:basedOn w:val="777"/>
    <w:uiPriority w:val="9"/>
    <w:qFormat/>
    <w:rPr>
      <w:rFonts w:ascii="Arial" w:hAnsi="Arial" w:eastAsia="Arial" w:cs="Arial"/>
      <w:b/>
      <w:bCs/>
      <w:i/>
      <w:iCs/>
      <w:sz w:val="22"/>
      <w:szCs w:val="22"/>
    </w:rPr>
  </w:style>
  <w:style w:type="character" w:styleId="836" w:customStyle="1">
    <w:name w:val="Heading 8 Char_f86cc6f1-e07f-46cd-8999-b4d6f395b7ab"/>
    <w:basedOn w:val="777"/>
    <w:uiPriority w:val="9"/>
    <w:qFormat/>
    <w:rPr>
      <w:rFonts w:ascii="Arial" w:hAnsi="Arial" w:eastAsia="Arial" w:cs="Arial"/>
      <w:i/>
      <w:iCs/>
      <w:sz w:val="22"/>
      <w:szCs w:val="22"/>
    </w:rPr>
  </w:style>
  <w:style w:type="character" w:styleId="837" w:customStyle="1">
    <w:name w:val="Heading 9 Char_78d770f5-7fe8-45f8-a379-5ea7765ab889"/>
    <w:basedOn w:val="777"/>
    <w:uiPriority w:val="9"/>
    <w:qFormat/>
    <w:rPr>
      <w:rFonts w:ascii="Arial" w:hAnsi="Arial" w:eastAsia="Arial" w:cs="Arial"/>
      <w:i/>
      <w:iCs/>
      <w:sz w:val="21"/>
      <w:szCs w:val="21"/>
    </w:rPr>
  </w:style>
  <w:style w:type="character" w:styleId="838" w:customStyle="1">
    <w:name w:val="Title Char_cba70f7b-6b0c-40c3-9c1d-79b000d9620e"/>
    <w:basedOn w:val="777"/>
    <w:uiPriority w:val="10"/>
    <w:qFormat/>
    <w:rPr>
      <w:sz w:val="48"/>
      <w:szCs w:val="48"/>
    </w:rPr>
  </w:style>
  <w:style w:type="character" w:styleId="839" w:customStyle="1">
    <w:name w:val="Subtitle Char"/>
    <w:basedOn w:val="777"/>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ascii="Times New Roman" w:hAnsi="Times New Roman" w:eastAsia="宋体" w:cs="Times New Roman"/>
      <w:lang w:val="en-US" w:eastAsia="zh-CN" w:bidi="ar-SA"/>
    </w:rPr>
  </w:style>
  <w:style w:type="paragraph" w:styleId="846" w:customStyle="1">
    <w:name w:val="正文文本1"/>
    <w:basedOn w:val="767"/>
    <w:next w:val="767"/>
    <w:link w:val="981"/>
    <w:uiPriority w:val="0"/>
    <w:qFormat/>
    <w:pPr>
      <w:spacing w:line="60" w:lineRule="auto"/>
    </w:pPr>
    <w:rPr>
      <w:rFonts w:ascii="仿宋_GB2312" w:eastAsia="仿宋_GB2312"/>
      <w:sz w:val="32"/>
    </w:rPr>
  </w:style>
  <w:style w:type="character" w:styleId="847" w:customStyle="1">
    <w:name w:val="标题 1 字符1"/>
    <w:link w:val="768"/>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72"/>
    <w:uiPriority w:val="9"/>
    <w:qFormat/>
    <w:rPr>
      <w:rFonts w:ascii="Arial" w:hAnsi="Arial" w:eastAsia="Arial" w:cs="Arial"/>
      <w:b/>
      <w:bCs/>
      <w:sz w:val="24"/>
      <w:szCs w:val="24"/>
    </w:rPr>
  </w:style>
  <w:style w:type="character" w:styleId="849" w:customStyle="1">
    <w:name w:val="标题 6 字符"/>
    <w:link w:val="773"/>
    <w:uiPriority w:val="9"/>
    <w:qFormat/>
    <w:rPr>
      <w:rFonts w:ascii="Arial" w:hAnsi="Arial" w:eastAsia="Arial" w:cs="Arial"/>
      <w:b/>
      <w:bCs/>
      <w:sz w:val="22"/>
      <w:szCs w:val="22"/>
    </w:rPr>
  </w:style>
  <w:style w:type="character" w:styleId="850" w:customStyle="1">
    <w:name w:val="标题 7 字符"/>
    <w:link w:val="774"/>
    <w:uiPriority w:val="9"/>
    <w:qFormat/>
    <w:rPr>
      <w:rFonts w:ascii="Arial" w:hAnsi="Arial" w:eastAsia="Arial" w:cs="Arial"/>
      <w:b/>
      <w:bCs/>
      <w:i/>
      <w:iCs/>
      <w:sz w:val="22"/>
      <w:szCs w:val="22"/>
    </w:rPr>
  </w:style>
  <w:style w:type="character" w:styleId="851" w:customStyle="1">
    <w:name w:val="标题 8 字符"/>
    <w:link w:val="775"/>
    <w:uiPriority w:val="9"/>
    <w:qFormat/>
    <w:rPr>
      <w:rFonts w:ascii="Arial" w:hAnsi="Arial" w:eastAsia="Arial" w:cs="Arial"/>
      <w:i/>
      <w:iCs/>
      <w:sz w:val="22"/>
      <w:szCs w:val="22"/>
    </w:rPr>
  </w:style>
  <w:style w:type="character" w:styleId="852" w:customStyle="1">
    <w:name w:val="标题 9 字符"/>
    <w:link w:val="776"/>
    <w:uiPriority w:val="9"/>
    <w:qFormat/>
    <w:rPr>
      <w:rFonts w:ascii="Arial" w:hAnsi="Arial" w:eastAsia="Arial" w:cs="Arial"/>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标题 字符"/>
    <w:link w:val="802"/>
    <w:uiPriority w:val="10"/>
    <w:qFormat/>
    <w:rPr>
      <w:sz w:val="48"/>
      <w:szCs w:val="48"/>
    </w:rPr>
  </w:style>
  <w:style w:type="character" w:styleId="855" w:customStyle="1">
    <w:name w:val="副标题 字符"/>
    <w:link w:val="794"/>
    <w:uiPriority w:val="11"/>
    <w:qFormat/>
    <w:rPr>
      <w:sz w:val="24"/>
      <w:szCs w:val="24"/>
    </w:rPr>
  </w:style>
  <w:style w:type="paragraph" w:styleId="856">
    <w:name w:val="Quote"/>
    <w:basedOn w:val="767"/>
    <w:next w:val="767"/>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67"/>
    <w:next w:val="767"/>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90"/>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95"/>
    <w:uiPriority w:val="0"/>
    <w:qFormat/>
    <w:rPr>
      <w:sz w:val="18"/>
    </w:rPr>
  </w:style>
  <w:style w:type="character" w:styleId="968" w:customStyle="1">
    <w:name w:val="尾注文本 字符"/>
    <w:link w:val="789"/>
    <w:uiPriority w:val="99"/>
    <w:qFormat/>
    <w:rPr>
      <w:sz w:val="20"/>
    </w:rPr>
  </w:style>
  <w:style w:type="paragraph" w:styleId="969" w:customStyle="1">
    <w:name w:val="TOC 标题11"/>
    <w:uiPriority w:val="39"/>
    <w:qFormat/>
    <w:rPr>
      <w:rFonts w:ascii="Times New Roman" w:hAnsi="Times New Roman" w:eastAsia="宋体" w:cs="Times New Roman"/>
      <w:lang w:val="en-US" w:eastAsia="zh-CN" w:bidi="ar-SA"/>
    </w:rPr>
  </w:style>
  <w:style w:type="paragraph" w:styleId="970" w:customStyle="1">
    <w:name w:val="标题 11"/>
    <w:basedOn w:val="767"/>
    <w:next w:val="767"/>
    <w:link w:val="982"/>
    <w:uiPriority w:val="0"/>
    <w:qFormat/>
    <w:pPr>
      <w:keepLines/>
      <w:keepNext/>
      <w:spacing w:before="340" w:after="330" w:line="576" w:lineRule="auto"/>
      <w:outlineLvl w:val="0"/>
    </w:pPr>
    <w:rPr>
      <w:b/>
      <w:sz w:val="44"/>
      <w:szCs w:val="20"/>
    </w:rPr>
  </w:style>
  <w:style w:type="paragraph" w:styleId="971" w:customStyle="1">
    <w:name w:val="标题 21"/>
    <w:basedOn w:val="767"/>
    <w:next w:val="767"/>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67"/>
    <w:next w:val="767"/>
    <w:link w:val="984"/>
    <w:uiPriority w:val="0"/>
    <w:qFormat/>
    <w:pPr>
      <w:keepLines/>
      <w:keepNext/>
      <w:spacing w:before="260" w:after="260" w:line="413" w:lineRule="auto"/>
      <w:outlineLvl w:val="2"/>
    </w:pPr>
    <w:rPr>
      <w:b/>
      <w:sz w:val="32"/>
      <w:szCs w:val="20"/>
    </w:rPr>
  </w:style>
  <w:style w:type="paragraph" w:styleId="973" w:customStyle="1">
    <w:name w:val="标题 41"/>
    <w:basedOn w:val="767"/>
    <w:next w:val="767"/>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67"/>
    <w:next w:val="76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67"/>
    <w:next w:val="76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67"/>
    <w:next w:val="76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67"/>
    <w:next w:val="76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67"/>
    <w:next w:val="767"/>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67"/>
    <w:next w:val="767"/>
    <w:uiPriority w:val="0"/>
    <w:qFormat/>
    <w:pPr>
      <w:ind w:left="1260"/>
      <w:jc w:val="left"/>
    </w:pPr>
    <w:rPr>
      <w:rFonts w:ascii="Calibri" w:hAnsi="Calibri" w:cs="Calibri"/>
      <w:sz w:val="18"/>
      <w:szCs w:val="18"/>
    </w:rPr>
  </w:style>
  <w:style w:type="paragraph" w:styleId="987" w:customStyle="1">
    <w:name w:val="列表项目符号 41"/>
    <w:basedOn w:val="767"/>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67"/>
    <w:next w:val="767"/>
    <w:uiPriority w:val="0"/>
    <w:qFormat/>
    <w:pPr>
      <w:ind w:left="1400"/>
    </w:pPr>
    <w:rPr>
      <w:rFonts w:ascii="Calibri" w:hAnsi="Calibri"/>
    </w:rPr>
  </w:style>
  <w:style w:type="paragraph" w:styleId="989" w:customStyle="1">
    <w:name w:val="正文缩进11"/>
    <w:basedOn w:val="767"/>
    <w:uiPriority w:val="0"/>
    <w:qFormat/>
    <w:pPr>
      <w:ind w:firstLine="420"/>
    </w:pPr>
    <w:rPr>
      <w:rFonts w:ascii="宋体"/>
      <w:color w:val="000000"/>
      <w:sz w:val="24"/>
      <w:szCs w:val="20"/>
    </w:rPr>
  </w:style>
  <w:style w:type="paragraph" w:styleId="990" w:customStyle="1">
    <w:name w:val="题注1"/>
    <w:basedOn w:val="767"/>
    <w:next w:val="767"/>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67"/>
    <w:next w:val="767"/>
    <w:uiPriority w:val="0"/>
    <w:qFormat/>
    <w:pPr>
      <w:ind w:left="800"/>
    </w:pPr>
    <w:rPr>
      <w:rFonts w:ascii="Calibri" w:hAnsi="Calibri"/>
    </w:rPr>
  </w:style>
  <w:style w:type="paragraph" w:styleId="993" w:customStyle="1">
    <w:name w:val="列表项目符号1"/>
    <w:basedOn w:val="767"/>
    <w:uiPriority w:val="0"/>
    <w:qFormat/>
    <w:pPr>
      <w:ind w:left="962" w:hanging="480"/>
      <w:spacing w:line="360" w:lineRule="auto"/>
      <w:tabs>
        <w:tab w:val="left" w:pos="840" w:leader="none"/>
      </w:tabs>
    </w:pPr>
    <w:rPr>
      <w:sz w:val="24"/>
    </w:rPr>
  </w:style>
  <w:style w:type="paragraph" w:styleId="994" w:customStyle="1">
    <w:name w:val="文档结构图1"/>
    <w:basedOn w:val="767"/>
    <w:uiPriority w:val="0"/>
    <w:qFormat/>
    <w:pPr>
      <w:shd w:val="clear" w:color="auto" w:fill="000080"/>
    </w:pPr>
  </w:style>
  <w:style w:type="paragraph" w:styleId="995" w:customStyle="1">
    <w:name w:val="批注文字1"/>
    <w:basedOn w:val="767"/>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67"/>
    <w:next w:val="767"/>
    <w:uiPriority w:val="0"/>
    <w:qFormat/>
    <w:pPr>
      <w:ind w:left="1000"/>
    </w:pPr>
    <w:rPr>
      <w:rFonts w:ascii="Calibri" w:hAnsi="Calibri"/>
    </w:rPr>
  </w:style>
  <w:style w:type="paragraph" w:styleId="998" w:customStyle="1">
    <w:name w:val="正文文本 31"/>
    <w:basedOn w:val="767"/>
    <w:uiPriority w:val="0"/>
    <w:qFormat/>
    <w:rPr>
      <w:color w:val="000000"/>
    </w:rPr>
  </w:style>
  <w:style w:type="paragraph" w:styleId="999" w:customStyle="1">
    <w:name w:val="列表项目符号 31"/>
    <w:basedOn w:val="767"/>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67"/>
    <w:next w:val="767"/>
    <w:uiPriority w:val="0"/>
    <w:qFormat/>
    <w:pPr>
      <w:ind w:firstLine="225"/>
    </w:pPr>
    <w:rPr>
      <w:rFonts w:ascii="仿宋_GB2312" w:eastAsia="仿宋_GB2312"/>
      <w:sz w:val="32"/>
    </w:rPr>
  </w:style>
  <w:style w:type="paragraph" w:styleId="1001" w:customStyle="1">
    <w:name w:val="文本块1"/>
    <w:basedOn w:val="767"/>
    <w:uiPriority w:val="0"/>
    <w:qFormat/>
    <w:pPr>
      <w:ind w:left="1548" w:right="12" w:hanging="2405"/>
      <w:spacing w:line="360" w:lineRule="exact"/>
    </w:pPr>
    <w:rPr>
      <w:rFonts w:ascii="宋体"/>
      <w:bCs/>
      <w:sz w:val="28"/>
    </w:rPr>
  </w:style>
  <w:style w:type="paragraph" w:styleId="1002" w:customStyle="1">
    <w:name w:val="列表项目符号 21"/>
    <w:basedOn w:val="767"/>
    <w:uiPriority w:val="0"/>
    <w:qFormat/>
    <w:pPr>
      <w:ind w:left="720" w:hanging="360"/>
      <w:spacing w:line="360" w:lineRule="auto"/>
      <w:tabs>
        <w:tab w:val="left" w:pos="720" w:leader="none"/>
      </w:tabs>
    </w:pPr>
    <w:rPr>
      <w:sz w:val="24"/>
    </w:rPr>
  </w:style>
  <w:style w:type="paragraph" w:styleId="1003" w:customStyle="1">
    <w:name w:val="HTML 地址1"/>
    <w:basedOn w:val="767"/>
    <w:uiPriority w:val="0"/>
    <w:qFormat/>
    <w:rPr>
      <w:i/>
      <w:iCs/>
    </w:rPr>
  </w:style>
  <w:style w:type="paragraph" w:styleId="1004" w:customStyle="1">
    <w:name w:val="索引 41"/>
    <w:basedOn w:val="767"/>
    <w:next w:val="767"/>
    <w:uiPriority w:val="0"/>
    <w:qFormat/>
    <w:pPr>
      <w:ind w:left="600"/>
    </w:pPr>
    <w:rPr>
      <w:rFonts w:ascii="Calibri" w:hAnsi="Calibri"/>
    </w:rPr>
  </w:style>
  <w:style w:type="paragraph" w:styleId="1005" w:customStyle="1">
    <w:name w:val="目录 51"/>
    <w:basedOn w:val="767"/>
    <w:next w:val="767"/>
    <w:uiPriority w:val="0"/>
    <w:qFormat/>
    <w:pPr>
      <w:ind w:left="840"/>
      <w:jc w:val="left"/>
    </w:pPr>
    <w:rPr>
      <w:rFonts w:ascii="Calibri" w:hAnsi="Calibri" w:cs="Calibri"/>
      <w:sz w:val="18"/>
      <w:szCs w:val="18"/>
    </w:rPr>
  </w:style>
  <w:style w:type="paragraph" w:styleId="1006" w:customStyle="1">
    <w:name w:val="目录 31"/>
    <w:basedOn w:val="767"/>
    <w:next w:val="767"/>
    <w:uiPriority w:val="39"/>
    <w:qFormat/>
    <w:pPr>
      <w:ind w:left="420"/>
      <w:jc w:val="left"/>
    </w:pPr>
    <w:rPr>
      <w:rFonts w:ascii="Calibri" w:hAnsi="Calibri" w:cs="Calibri"/>
      <w:i/>
      <w:iCs/>
      <w:sz w:val="20"/>
      <w:szCs w:val="20"/>
    </w:rPr>
  </w:style>
  <w:style w:type="paragraph" w:styleId="1007" w:customStyle="1">
    <w:name w:val="纯文本11"/>
    <w:basedOn w:val="767"/>
    <w:uiPriority w:val="0"/>
    <w:qFormat/>
    <w:rPr>
      <w:rFonts w:ascii="宋体"/>
      <w:szCs w:val="21"/>
    </w:rPr>
  </w:style>
  <w:style w:type="paragraph" w:styleId="1008" w:customStyle="1">
    <w:name w:val="列表项目符号 51"/>
    <w:basedOn w:val="767"/>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67"/>
    <w:next w:val="767"/>
    <w:uiPriority w:val="0"/>
    <w:qFormat/>
    <w:pPr>
      <w:ind w:left="1470"/>
      <w:jc w:val="left"/>
    </w:pPr>
    <w:rPr>
      <w:rFonts w:ascii="Calibri" w:hAnsi="Calibri" w:cs="Calibri"/>
      <w:sz w:val="18"/>
      <w:szCs w:val="18"/>
    </w:rPr>
  </w:style>
  <w:style w:type="paragraph" w:styleId="1010" w:customStyle="1">
    <w:name w:val="索引 31"/>
    <w:basedOn w:val="767"/>
    <w:next w:val="767"/>
    <w:uiPriority w:val="0"/>
    <w:qFormat/>
    <w:pPr>
      <w:ind w:left="400"/>
    </w:pPr>
    <w:rPr>
      <w:rFonts w:ascii="Calibri" w:hAnsi="Calibri"/>
    </w:rPr>
  </w:style>
  <w:style w:type="paragraph" w:styleId="1011" w:customStyle="1">
    <w:name w:val="日期1"/>
    <w:basedOn w:val="767"/>
    <w:next w:val="767"/>
    <w:uiPriority w:val="0"/>
    <w:qFormat/>
    <w:pPr>
      <w:ind w:left="2500"/>
    </w:pPr>
  </w:style>
  <w:style w:type="paragraph" w:styleId="1012" w:customStyle="1">
    <w:name w:val="正文文本缩进 21"/>
    <w:basedOn w:val="767"/>
    <w:uiPriority w:val="0"/>
    <w:qFormat/>
    <w:pPr>
      <w:ind w:firstLine="225"/>
      <w:jc w:val="left"/>
      <w:spacing w:line="540" w:lineRule="exact"/>
    </w:pPr>
    <w:rPr>
      <w:rFonts w:ascii="仿宋_GB2312" w:eastAsia="仿宋_GB2312"/>
      <w:sz w:val="32"/>
    </w:rPr>
  </w:style>
  <w:style w:type="paragraph" w:styleId="1013" w:customStyle="1">
    <w:name w:val="尾注文本1"/>
    <w:basedOn w:val="767"/>
    <w:uiPriority w:val="0"/>
    <w:qFormat/>
    <w:pPr>
      <w:jc w:val="left"/>
      <w:widowControl/>
    </w:pPr>
    <w:rPr>
      <w:rFonts w:ascii="宋体"/>
      <w:bCs/>
      <w:szCs w:val="21"/>
    </w:rPr>
  </w:style>
  <w:style w:type="paragraph" w:styleId="1014" w:customStyle="1">
    <w:name w:val="批注框文本1"/>
    <w:basedOn w:val="767"/>
    <w:uiPriority w:val="0"/>
    <w:qFormat/>
    <w:rPr>
      <w:sz w:val="18"/>
      <w:szCs w:val="20"/>
    </w:rPr>
  </w:style>
  <w:style w:type="paragraph" w:styleId="1015" w:customStyle="1">
    <w:name w:val="页脚1"/>
    <w:basedOn w:val="767"/>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67"/>
    <w:uiPriority w:val="0"/>
    <w:qFormat/>
    <w:rPr>
      <w:rFonts w:ascii="Arial" w:hAnsi="Arial"/>
    </w:rPr>
  </w:style>
  <w:style w:type="paragraph" w:styleId="1018" w:customStyle="1">
    <w:name w:val="页眉1"/>
    <w:basedOn w:val="76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67"/>
    <w:next w:val="767"/>
    <w:uiPriority w:val="39"/>
    <w:qFormat/>
    <w:pPr>
      <w:jc w:val="left"/>
      <w:spacing w:before="120" w:after="120"/>
    </w:pPr>
    <w:rPr>
      <w:rFonts w:ascii="Calibri" w:hAnsi="Calibri" w:cs="Calibri"/>
      <w:b/>
      <w:bCs/>
      <w:caps/>
      <w:sz w:val="20"/>
      <w:szCs w:val="20"/>
    </w:rPr>
  </w:style>
  <w:style w:type="paragraph" w:styleId="1021" w:customStyle="1">
    <w:name w:val="目录 41"/>
    <w:basedOn w:val="767"/>
    <w:next w:val="767"/>
    <w:uiPriority w:val="0"/>
    <w:qFormat/>
    <w:pPr>
      <w:ind w:left="630"/>
      <w:jc w:val="left"/>
    </w:pPr>
    <w:rPr>
      <w:rFonts w:ascii="Calibri" w:hAnsi="Calibri" w:cs="Calibri"/>
      <w:sz w:val="18"/>
      <w:szCs w:val="18"/>
    </w:rPr>
  </w:style>
  <w:style w:type="paragraph" w:styleId="1022" w:customStyle="1">
    <w:name w:val="索引标题1"/>
    <w:basedOn w:val="767"/>
    <w:next w:val="1023"/>
    <w:uiPriority w:val="0"/>
    <w:qFormat/>
    <w:rPr>
      <w:rFonts w:ascii="Calibri" w:hAnsi="Calibri"/>
    </w:rPr>
  </w:style>
  <w:style w:type="paragraph" w:styleId="1023" w:customStyle="1">
    <w:name w:val="索引 11"/>
    <w:basedOn w:val="767"/>
    <w:next w:val="767"/>
    <w:uiPriority w:val="0"/>
    <w:qFormat/>
    <w:rPr>
      <w:rFonts w:ascii="Calibri" w:hAnsi="Calibri"/>
    </w:rPr>
  </w:style>
  <w:style w:type="paragraph" w:styleId="1024" w:customStyle="1">
    <w:name w:val="脚注文本1"/>
    <w:basedOn w:val="767"/>
    <w:uiPriority w:val="0"/>
    <w:qFormat/>
    <w:pPr>
      <w:jc w:val="left"/>
    </w:pPr>
    <w:rPr>
      <w:rFonts w:ascii="宋体"/>
      <w:bCs/>
      <w:sz w:val="18"/>
      <w:szCs w:val="18"/>
    </w:rPr>
  </w:style>
  <w:style w:type="paragraph" w:styleId="1025" w:customStyle="1">
    <w:name w:val="目录 61"/>
    <w:basedOn w:val="767"/>
    <w:next w:val="767"/>
    <w:uiPriority w:val="0"/>
    <w:qFormat/>
    <w:pPr>
      <w:ind w:left="1050"/>
      <w:jc w:val="left"/>
    </w:pPr>
    <w:rPr>
      <w:rFonts w:ascii="Calibri" w:hAnsi="Calibri" w:cs="Calibri"/>
      <w:sz w:val="18"/>
      <w:szCs w:val="18"/>
    </w:rPr>
  </w:style>
  <w:style w:type="paragraph" w:styleId="1026" w:customStyle="1">
    <w:name w:val="正文文本缩进 31"/>
    <w:basedOn w:val="767"/>
    <w:uiPriority w:val="0"/>
    <w:qFormat/>
    <w:pPr>
      <w:ind w:firstLine="213"/>
    </w:pPr>
    <w:rPr>
      <w:rFonts w:ascii="仿宋_GB2312" w:eastAsia="仿宋_GB2312"/>
      <w:sz w:val="30"/>
    </w:rPr>
  </w:style>
  <w:style w:type="paragraph" w:styleId="1027" w:customStyle="1">
    <w:name w:val="索引 71"/>
    <w:basedOn w:val="767"/>
    <w:next w:val="767"/>
    <w:uiPriority w:val="0"/>
    <w:qFormat/>
    <w:pPr>
      <w:ind w:left="1200"/>
    </w:pPr>
    <w:rPr>
      <w:rFonts w:ascii="Calibri" w:hAnsi="Calibri"/>
    </w:rPr>
  </w:style>
  <w:style w:type="paragraph" w:styleId="1028" w:customStyle="1">
    <w:name w:val="索引 91"/>
    <w:basedOn w:val="767"/>
    <w:next w:val="767"/>
    <w:uiPriority w:val="0"/>
    <w:qFormat/>
    <w:pPr>
      <w:ind w:left="1600"/>
    </w:pPr>
    <w:rPr>
      <w:rFonts w:ascii="Calibri" w:hAnsi="Calibri"/>
    </w:rPr>
  </w:style>
  <w:style w:type="paragraph" w:styleId="1029" w:customStyle="1">
    <w:name w:val="图表目录11"/>
    <w:basedOn w:val="767"/>
    <w:next w:val="767"/>
    <w:uiPriority w:val="0"/>
    <w:qFormat/>
    <w:pPr>
      <w:ind w:left="400" w:hanging="200"/>
      <w:jc w:val="left"/>
      <w:widowControl/>
    </w:pPr>
    <w:rPr>
      <w:rFonts w:ascii="宋体"/>
      <w:bCs/>
      <w:szCs w:val="21"/>
    </w:rPr>
  </w:style>
  <w:style w:type="paragraph" w:styleId="1030" w:customStyle="1">
    <w:name w:val="目录 21"/>
    <w:basedOn w:val="767"/>
    <w:next w:val="767"/>
    <w:uiPriority w:val="39"/>
    <w:qFormat/>
    <w:pPr>
      <w:ind w:left="210"/>
      <w:jc w:val="left"/>
    </w:pPr>
    <w:rPr>
      <w:rFonts w:ascii="Calibri" w:hAnsi="Calibri" w:cs="Calibri"/>
      <w:smallCaps/>
      <w:sz w:val="20"/>
      <w:szCs w:val="20"/>
    </w:rPr>
  </w:style>
  <w:style w:type="paragraph" w:styleId="1031" w:customStyle="1">
    <w:name w:val="目录 91"/>
    <w:basedOn w:val="767"/>
    <w:next w:val="767"/>
    <w:uiPriority w:val="0"/>
    <w:qFormat/>
    <w:pPr>
      <w:ind w:left="1680"/>
      <w:jc w:val="left"/>
    </w:pPr>
    <w:rPr>
      <w:rFonts w:ascii="Calibri" w:hAnsi="Calibri" w:cs="Calibri"/>
      <w:sz w:val="18"/>
      <w:szCs w:val="18"/>
    </w:rPr>
  </w:style>
  <w:style w:type="paragraph" w:styleId="1032" w:customStyle="1">
    <w:name w:val="正文文本 21"/>
    <w:basedOn w:val="767"/>
    <w:uiPriority w:val="0"/>
    <w:qFormat/>
    <w:pPr>
      <w:spacing w:line="560" w:lineRule="exact"/>
    </w:pPr>
    <w:rPr>
      <w:rFonts w:ascii="仿宋_GB2312" w:eastAsia="仿宋_GB2312"/>
      <w:sz w:val="28"/>
      <w:szCs w:val="30"/>
    </w:rPr>
  </w:style>
  <w:style w:type="paragraph" w:styleId="1033" w:customStyle="1">
    <w:name w:val="列表接续 21"/>
    <w:basedOn w:val="767"/>
    <w:uiPriority w:val="0"/>
    <w:qFormat/>
    <w:pPr>
      <w:ind w:left="840"/>
      <w:spacing w:after="120"/>
    </w:pPr>
  </w:style>
  <w:style w:type="paragraph" w:styleId="1034" w:customStyle="1">
    <w:name w:val="HTML 预设格式1"/>
    <w:basedOn w:val="7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67"/>
    <w:uiPriority w:val="0"/>
    <w:qFormat/>
    <w:pPr>
      <w:jc w:val="left"/>
      <w:spacing w:before="100" w:beforeAutospacing="1" w:after="100" w:afterAutospacing="1"/>
      <w:widowControl/>
    </w:pPr>
    <w:rPr>
      <w:rFonts w:ascii="宋体"/>
      <w:sz w:val="24"/>
      <w:szCs w:val="20"/>
    </w:rPr>
  </w:style>
  <w:style w:type="paragraph" w:styleId="1036" w:customStyle="1">
    <w:name w:val="索引 21"/>
    <w:basedOn w:val="767"/>
    <w:next w:val="767"/>
    <w:uiPriority w:val="0"/>
    <w:qFormat/>
    <w:pPr>
      <w:ind w:left="200"/>
    </w:pPr>
    <w:rPr>
      <w:rFonts w:ascii="Calibri" w:hAnsi="Calibri"/>
    </w:rPr>
  </w:style>
  <w:style w:type="paragraph" w:styleId="1037" w:customStyle="1">
    <w:name w:val="标题1"/>
    <w:basedOn w:val="767"/>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67"/>
    <w:next w:val="767"/>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67"/>
    <w:next w:val="767"/>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67"/>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67"/>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67"/>
    <w:uiPriority w:val="0"/>
    <w:qFormat/>
    <w:pPr>
      <w:ind w:firstLine="196"/>
      <w:spacing w:line="360" w:lineRule="auto"/>
      <w:widowControl/>
    </w:pPr>
    <w:rPr>
      <w:rFonts w:ascii="宋体"/>
      <w:sz w:val="24"/>
    </w:rPr>
  </w:style>
  <w:style w:type="paragraph" w:styleId="1121" w:customStyle="1">
    <w:name w:val="Normal_6_0"/>
    <w:uiPriority w:val="0"/>
    <w:qFormat/>
    <w:rPr>
      <w:rFonts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1124" w:customStyle="1">
    <w:name w:val="Char Char Char"/>
    <w:basedOn w:val="767"/>
    <w:uiPriority w:val="0"/>
    <w:qFormat/>
    <w:rPr>
      <w:rFonts w:ascii="Calibri" w:hAnsi="Calibri"/>
      <w:szCs w:val="21"/>
    </w:rPr>
  </w:style>
  <w:style w:type="paragraph" w:styleId="1125" w:customStyle="1">
    <w:name w:val="标题二、"/>
    <w:basedOn w:val="767"/>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67"/>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pa-6"/>
    <w:basedOn w:val="767"/>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前言、引言标题"/>
    <w:next w:val="7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6" w:customStyle="1">
    <w:name w:val="Char Char Char Char Char Char Char Char Char Char"/>
    <w:basedOn w:val="767"/>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41" w:customStyle="1">
    <w:name w:val="WPSOffice手动目录 1"/>
    <w:uiPriority w:val="0"/>
    <w:qFormat/>
    <w:rPr>
      <w:rFonts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43" w:customStyle="1">
    <w:name w:val="参考资料清单+倾斜+蓝色"/>
    <w:basedOn w:val="767"/>
    <w:uiPriority w:val="0"/>
    <w:qFormat/>
    <w:pPr>
      <w:spacing w:line="360" w:lineRule="auto"/>
    </w:pPr>
    <w:rPr>
      <w:rFonts w:ascii="Arial" w:hAnsi="Arial"/>
      <w:i/>
      <w:iCs/>
      <w:color w:val="0000ff"/>
      <w:szCs w:val="21"/>
    </w:rPr>
  </w:style>
  <w:style w:type="paragraph" w:styleId="1144" w:customStyle="1">
    <w:name w:val="Normal_8"/>
    <w:uiPriority w:val="0"/>
    <w:qFormat/>
    <w:rPr>
      <w:rFonts w:ascii="Times New Roman" w:hAnsi="Times New Roman" w:eastAsia="Times New Roman" w:cs="Times New Roman"/>
      <w:sz w:val="24"/>
      <w:szCs w:val="24"/>
      <w:lang w:val="en-US" w:eastAsia="zh-CN" w:bidi="ar-SA"/>
    </w:rPr>
  </w:style>
  <w:style w:type="paragraph" w:styleId="1145" w:customStyle="1">
    <w:name w:val="缩进正文"/>
    <w:basedOn w:val="767"/>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ascii="黑体" w:hAnsi="黑体" w:eastAsia="黑体" w:cs="Times New Roman"/>
      <w:b/>
      <w:sz w:val="32"/>
      <w:szCs w:val="24"/>
      <w:lang w:val="en-US" w:eastAsia="zh-CN" w:bidi="ar-SA"/>
    </w:rPr>
  </w:style>
  <w:style w:type="paragraph" w:styleId="1147" w:customStyle="1">
    <w:name w:val="Normal_1_2"/>
    <w:uiPriority w:val="0"/>
    <w:qFormat/>
    <w:rPr>
      <w:rFonts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67"/>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67"/>
    <w:uiPriority w:val="0"/>
    <w:qFormat/>
    <w:pPr>
      <w:jc w:val="left"/>
      <w:widowControl/>
    </w:pPr>
    <w:rPr>
      <w:rFonts w:ascii="宋体"/>
      <w:bCs/>
      <w:szCs w:val="21"/>
    </w:rPr>
  </w:style>
  <w:style w:type="paragraph" w:styleId="1151" w:customStyle="1">
    <w:name w:val="pa-8"/>
    <w:basedOn w:val="767"/>
    <w:uiPriority w:val="0"/>
    <w:qFormat/>
    <w:pPr>
      <w:ind w:firstLine="480"/>
      <w:spacing w:line="280" w:lineRule="atLeast"/>
      <w:widowControl/>
    </w:pPr>
    <w:rPr>
      <w:rFonts w:ascii="宋体" w:cs="宋体"/>
      <w:sz w:val="24"/>
    </w:rPr>
  </w:style>
  <w:style w:type="paragraph" w:styleId="1152" w:customStyle="1">
    <w:name w:val="Indent Normal"/>
    <w:basedOn w:val="767"/>
    <w:uiPriority w:val="0"/>
    <w:qFormat/>
    <w:pPr>
      <w:ind w:firstLine="150"/>
    </w:pPr>
    <w:rPr>
      <w:sz w:val="24"/>
      <w:szCs w:val="20"/>
    </w:rPr>
  </w:style>
  <w:style w:type="paragraph" w:styleId="1153" w:customStyle="1">
    <w:name w:val="Normal_3"/>
    <w:uiPriority w:val="0"/>
    <w:qFormat/>
    <w:rPr>
      <w:rFonts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67"/>
    <w:uiPriority w:val="0"/>
    <w:qFormat/>
    <w:pPr>
      <w:tabs>
        <w:tab w:val="left" w:pos="0" w:leader="none"/>
      </w:tabs>
    </w:pPr>
    <w:rPr>
      <w:rFonts w:ascii="黑体" w:eastAsia="黑体"/>
      <w:sz w:val="24"/>
    </w:rPr>
  </w:style>
  <w:style w:type="paragraph" w:styleId="1156" w:customStyle="1">
    <w:name w:val="Normal_10"/>
    <w:uiPriority w:val="0"/>
    <w:qFormat/>
    <w:rPr>
      <w:rFonts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67"/>
    <w:uiPriority w:val="0"/>
    <w:qFormat/>
    <w:rPr>
      <w:szCs w:val="20"/>
    </w:rPr>
  </w:style>
  <w:style w:type="paragraph" w:styleId="1160" w:customStyle="1">
    <w:name w:val="纯文本2"/>
    <w:basedOn w:val="767"/>
    <w:uiPriority w:val="0"/>
    <w:qFormat/>
    <w:rPr>
      <w:rFonts w:ascii="宋体" w:hAnsi="Courier New" w:eastAsia="楷体_GB2312"/>
      <w:sz w:val="26"/>
      <w:szCs w:val="20"/>
    </w:rPr>
  </w:style>
  <w:style w:type="paragraph" w:styleId="1161" w:customStyle="1">
    <w:name w:val="Normal_4_0"/>
    <w:uiPriority w:val="0"/>
    <w:qFormat/>
    <w:rPr>
      <w:rFonts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Normal_5_0"/>
    <w:uiPriority w:val="0"/>
    <w:qFormat/>
    <w:rPr>
      <w:rFonts w:ascii="黑体" w:hAnsi="黑体" w:eastAsia="黑体" w:cs="Times New Roman"/>
      <w:b/>
      <w:sz w:val="32"/>
      <w:szCs w:val="24"/>
      <w:lang w:val="en-US" w:eastAsia="zh-CN" w:bidi="ar-SA"/>
    </w:rPr>
  </w:style>
  <w:style w:type="paragraph" w:styleId="1167" w:customStyle="1">
    <w:name w:val="Normal_14_0"/>
    <w:uiPriority w:val="0"/>
    <w:qFormat/>
    <w:rPr>
      <w:rFonts w:ascii="黑体" w:hAnsi="黑体" w:eastAsia="黑体" w:cs="Times New Roman"/>
      <w:b/>
      <w:sz w:val="32"/>
      <w:szCs w:val="24"/>
      <w:lang w:val="en-US" w:eastAsia="zh-CN" w:bidi="ar-SA"/>
    </w:rPr>
  </w:style>
  <w:style w:type="paragraph" w:styleId="1168" w:customStyle="1">
    <w:name w:val="技术方案2"/>
    <w:basedOn w:val="767"/>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70" w:customStyle="1">
    <w:name w:val="Normal_0_0"/>
    <w:uiPriority w:val="0"/>
    <w:qFormat/>
    <w:rPr>
      <w:rFonts w:ascii="黑体" w:hAnsi="黑体" w:eastAsia="黑体" w:cs="Times New Roman"/>
      <w:b/>
      <w:sz w:val="40"/>
      <w:szCs w:val="24"/>
      <w:lang w:val="en-US" w:eastAsia="zh-CN" w:bidi="ar-SA"/>
    </w:rPr>
  </w:style>
  <w:style w:type="paragraph" w:styleId="1171" w:customStyle="1">
    <w:name w:val="表格标题"/>
    <w:basedOn w:val="767"/>
    <w:uiPriority w:val="0"/>
    <w:qFormat/>
    <w:pPr>
      <w:jc w:val="center"/>
    </w:pPr>
    <w:rPr>
      <w:b/>
    </w:rPr>
  </w:style>
  <w:style w:type="paragraph" w:styleId="1172" w:customStyle="1">
    <w:name w:val="表中文字"/>
    <w:basedOn w:val="767"/>
    <w:uiPriority w:val="0"/>
    <w:qFormat/>
    <w:pPr>
      <w:widowControl/>
    </w:pPr>
    <w:rPr>
      <w:rFonts w:ascii="Calibri" w:hAnsi="Calibri"/>
      <w:szCs w:val="20"/>
    </w:rPr>
  </w:style>
  <w:style w:type="paragraph" w:styleId="1173" w:customStyle="1">
    <w:name w:val="Char"/>
    <w:basedOn w:val="767"/>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67"/>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Normal_9"/>
    <w:uiPriority w:val="0"/>
    <w:qFormat/>
    <w:rPr>
      <w:rFonts w:ascii="黑体" w:hAnsi="黑体" w:eastAsia="黑体" w:cs="Times New Roman"/>
      <w:b/>
      <w:sz w:val="32"/>
      <w:szCs w:val="24"/>
      <w:lang w:val="en-US" w:eastAsia="zh-CN" w:bidi="ar-SA"/>
    </w:rPr>
  </w:style>
  <w:style w:type="paragraph" w:styleId="1177" w:customStyle="1">
    <w:name w:val="表格正文"/>
    <w:basedOn w:val="767"/>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81" w:customStyle="1">
    <w:name w:val="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83" w:customStyle="1">
    <w:name w:val="标书2"/>
    <w:next w:val="1184"/>
    <w:uiPriority w:val="0"/>
    <w:qFormat/>
    <w:rPr>
      <w:rFonts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5" w:customStyle="1">
    <w:name w:val="xl38"/>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67"/>
    <w:uiPriority w:val="0"/>
    <w:qFormat/>
    <w:pPr>
      <w:widowControl/>
    </w:pPr>
    <w:rPr>
      <w:szCs w:val="21"/>
    </w:rPr>
  </w:style>
  <w:style w:type="paragraph" w:styleId="1187" w:customStyle="1">
    <w:name w:val="ibm-list-next"/>
    <w:basedOn w:val="767"/>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ascii="Times New Roman" w:hAnsi="Times New Roman" w:eastAsia="宋体" w:cs="Times New Roman"/>
      <w:lang w:val="en-US" w:eastAsia="zh-CN" w:bidi="ar-SA"/>
    </w:rPr>
  </w:style>
  <w:style w:type="paragraph" w:styleId="1189" w:customStyle="1">
    <w:name w:val="正文文字缩进 3"/>
    <w:basedOn w:val="767"/>
    <w:uiPriority w:val="0"/>
    <w:qFormat/>
    <w:pPr>
      <w:ind w:left="420" w:firstLine="420"/>
      <w:spacing w:line="312" w:lineRule="auto"/>
    </w:pPr>
    <w:rPr>
      <w:rFonts w:ascii="黑体" w:hAnsi="黑体" w:cs="宋体"/>
      <w:bCs/>
      <w:color w:val="000000"/>
      <w:sz w:val="24"/>
    </w:rPr>
  </w:style>
  <w:style w:type="paragraph" w:styleId="1190" w:customStyle="1">
    <w:name w:val="pa-9"/>
    <w:basedOn w:val="767"/>
    <w:uiPriority w:val="0"/>
    <w:qFormat/>
    <w:pPr>
      <w:jc w:val="center"/>
      <w:spacing w:line="360" w:lineRule="atLeast"/>
      <w:widowControl/>
    </w:pPr>
    <w:rPr>
      <w:rFonts w:ascii="宋体" w:cs="宋体"/>
      <w:sz w:val="24"/>
    </w:rPr>
  </w:style>
  <w:style w:type="paragraph" w:styleId="1191" w:customStyle="1">
    <w:name w:val="表格文字"/>
    <w:basedOn w:val="767"/>
    <w:uiPriority w:val="0"/>
    <w:qFormat/>
    <w:pPr>
      <w:jc w:val="left"/>
    </w:pPr>
    <w:rPr>
      <w:sz w:val="18"/>
    </w:rPr>
  </w:style>
  <w:style w:type="paragraph" w:styleId="1192" w:customStyle="1">
    <w:name w:val="Figure and Table Title"/>
    <w:basedOn w:val="767"/>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ascii="Times New Roman" w:hAnsi="Times New Roman" w:eastAsia="宋体" w:cs="宋体"/>
      <w:sz w:val="44"/>
      <w:lang w:val="en-US" w:eastAsia="zh-CN" w:bidi="ar-SA"/>
    </w:rPr>
  </w:style>
  <w:style w:type="paragraph" w:styleId="1196" w:customStyle="1">
    <w:name w:val="首页空格"/>
    <w:uiPriority w:val="0"/>
    <w:qFormat/>
    <w:pPr>
      <w:jc w:val="center"/>
    </w:pPr>
    <w:rPr>
      <w:rFonts w:ascii="Times New Roman" w:hAnsi="Times New Roman" w:eastAsia="宋体" w:cs="宋体"/>
      <w:sz w:val="72"/>
      <w:lang w:val="en-US" w:eastAsia="zh-CN" w:bidi="ar-SA"/>
    </w:rPr>
  </w:style>
  <w:style w:type="paragraph" w:styleId="1197" w:customStyle="1">
    <w:name w:val="纯文本1"/>
    <w:basedOn w:val="767"/>
    <w:uiPriority w:val="0"/>
    <w:qFormat/>
    <w:rPr>
      <w:rFonts w:ascii="宋体" w:hAnsi="Courier New" w:eastAsia="楷体_GB2312"/>
      <w:sz w:val="26"/>
      <w:szCs w:val="20"/>
    </w:rPr>
  </w:style>
  <w:style w:type="paragraph" w:styleId="1198" w:customStyle="1">
    <w:name w:val="xl41"/>
    <w:basedOn w:val="767"/>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67"/>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表格序号"/>
    <w:uiPriority w:val="0"/>
    <w:qFormat/>
    <w:rPr>
      <w:rFonts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Normal_15"/>
    <w:uiPriority w:val="0"/>
    <w:qFormat/>
    <w:rPr>
      <w:rFonts w:ascii="黑体" w:hAnsi="黑体" w:eastAsia="黑体" w:cs="Times New Roman"/>
      <w:b/>
      <w:sz w:val="32"/>
      <w:szCs w:val="24"/>
      <w:lang w:val="en-US" w:eastAsia="zh-CN" w:bidi="ar-SA"/>
    </w:rPr>
  </w:style>
  <w:style w:type="paragraph" w:styleId="1205">
    <w:name w:val="List Paragraph"/>
    <w:basedOn w:val="767"/>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7" w:customStyle="1">
    <w:name w:val="正文（首行缩进）"/>
    <w:basedOn w:val="767"/>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9" w:customStyle="1">
    <w:name w:val="技术方案3"/>
    <w:basedOn w:val="767"/>
    <w:uiPriority w:val="0"/>
    <w:qFormat/>
    <w:pPr>
      <w:spacing w:line="360" w:lineRule="auto"/>
    </w:pPr>
    <w:rPr>
      <w:rFonts w:ascii="宋体"/>
      <w:b/>
      <w:bCs/>
      <w:sz w:val="32"/>
    </w:rPr>
  </w:style>
  <w:style w:type="paragraph" w:styleId="1210" w:customStyle="1">
    <w:name w:val="默认段落字体 Para Char Char Char Char Char"/>
    <w:basedOn w:val="767"/>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12" w:customStyle="1">
    <w:name w:val="pa-10"/>
    <w:basedOn w:val="767"/>
    <w:uiPriority w:val="0"/>
    <w:qFormat/>
    <w:pPr>
      <w:spacing w:line="240" w:lineRule="atLeast"/>
      <w:widowControl/>
    </w:pPr>
    <w:rPr>
      <w:rFonts w:ascii="宋体" w:cs="宋体"/>
      <w:sz w:val="24"/>
    </w:rPr>
  </w:style>
  <w:style w:type="paragraph" w:styleId="1213" w:customStyle="1">
    <w:name w:val="pa-5"/>
    <w:basedOn w:val="767"/>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5" w:customStyle="1">
    <w:name w:val="新段落缩进"/>
    <w:basedOn w:val="767"/>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7" w:customStyle="1">
    <w:name w:val="pa-2"/>
    <w:basedOn w:val="767"/>
    <w:uiPriority w:val="0"/>
    <w:qFormat/>
    <w:pPr>
      <w:spacing w:line="360" w:lineRule="atLeast"/>
      <w:widowControl/>
    </w:pPr>
    <w:rPr>
      <w:rFonts w:ascii="宋体" w:cs="宋体"/>
      <w:sz w:val="24"/>
    </w:rPr>
  </w:style>
  <w:style w:type="paragraph" w:styleId="1218" w:customStyle="1">
    <w:name w:val="列出段落1"/>
    <w:basedOn w:val="767"/>
    <w:uiPriority w:val="99"/>
    <w:qFormat/>
    <w:pPr>
      <w:ind w:firstLine="200"/>
    </w:pPr>
    <w:rPr>
      <w:rFonts w:ascii="Calibri" w:hAnsi="Calibri"/>
    </w:rPr>
  </w:style>
  <w:style w:type="paragraph" w:styleId="1219" w:customStyle="1">
    <w:name w:val="说明书2级标题"/>
    <w:basedOn w:val="767"/>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67"/>
    <w:next w:val="767"/>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67"/>
    <w:uiPriority w:val="0"/>
    <w:qFormat/>
    <w:pPr>
      <w:jc w:val="left"/>
      <w:spacing w:after="160" w:line="240" w:lineRule="exact"/>
      <w:widowControl/>
    </w:pPr>
  </w:style>
  <w:style w:type="paragraph" w:styleId="1222" w:customStyle="1">
    <w:name w:val="Normal_11_0"/>
    <w:uiPriority w:val="0"/>
    <w:qFormat/>
    <w:rPr>
      <w:rFonts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ascii="黑体" w:hAnsi="Times New Roman" w:eastAsia="黑体" w:cs="宋体"/>
      <w:sz w:val="72"/>
      <w:lang w:val="en-US" w:eastAsia="zh-CN" w:bidi="ar-SA"/>
    </w:rPr>
  </w:style>
  <w:style w:type="paragraph" w:styleId="1224" w:customStyle="1">
    <w:name w:val="xl32"/>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34" w:customStyle="1">
    <w:name w:val="标准小四"/>
    <w:basedOn w:val="767"/>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6" w:customStyle="1">
    <w:name w:val="Normal_18_0"/>
    <w:uiPriority w:val="0"/>
    <w:qFormat/>
    <w:rPr>
      <w:rFonts w:ascii="黑体" w:hAnsi="黑体" w:eastAsia="黑体" w:cs="Times New Roman"/>
      <w:b/>
      <w:sz w:val="32"/>
      <w:szCs w:val="24"/>
      <w:lang w:val="en-US" w:eastAsia="zh-CN" w:bidi="ar-SA"/>
    </w:rPr>
  </w:style>
  <w:style w:type="paragraph" w:styleId="1237" w:customStyle="1">
    <w:name w:val="a0"/>
    <w:basedOn w:val="767"/>
    <w:uiPriority w:val="0"/>
    <w:qFormat/>
    <w:pPr>
      <w:jc w:val="left"/>
      <w:spacing w:before="100" w:beforeAutospacing="1" w:after="100" w:afterAutospacing="1"/>
      <w:widowControl/>
    </w:pPr>
    <w:rPr>
      <w:rFonts w:ascii="宋体"/>
      <w:sz w:val="24"/>
    </w:rPr>
  </w:style>
  <w:style w:type="paragraph" w:styleId="1238" w:customStyle="1">
    <w:name w:val="正文（黑体）"/>
    <w:basedOn w:val="767"/>
    <w:next w:val="767"/>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40" w:customStyle="1">
    <w:name w:val="加点正文缩进"/>
    <w:basedOn w:val="767"/>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Normal_1_1"/>
    <w:uiPriority w:val="0"/>
    <w:qFormat/>
    <w:rPr>
      <w:rFonts w:ascii="黑体" w:hAnsi="黑体" w:eastAsia="黑体" w:cs="Times New Roman"/>
      <w:b/>
      <w:sz w:val="32"/>
      <w:szCs w:val="24"/>
      <w:lang w:val="en-US" w:eastAsia="zh-CN" w:bidi="ar-SA"/>
    </w:rPr>
  </w:style>
  <w:style w:type="paragraph" w:styleId="1243" w:customStyle="1">
    <w:name w:val="技术方案正文样式"/>
    <w:basedOn w:val="767"/>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67"/>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67"/>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67"/>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50" w:customStyle="1">
    <w:name w:val="Char1"/>
    <w:basedOn w:val="767"/>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54" w:customStyle="1">
    <w:name w:val="Normal_0_1"/>
    <w:uiPriority w:val="0"/>
    <w:qFormat/>
    <w:rPr>
      <w:rFonts w:ascii="黑体" w:hAnsi="黑体" w:eastAsia="黑体" w:cs="Times New Roman"/>
      <w:b/>
      <w:sz w:val="32"/>
      <w:szCs w:val="24"/>
      <w:lang w:val="en-US" w:eastAsia="zh-CN" w:bidi="ar-SA"/>
    </w:rPr>
  </w:style>
  <w:style w:type="paragraph" w:styleId="1255" w:customStyle="1">
    <w:name w:val="列表段落1"/>
    <w:basedOn w:val="767"/>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ascii="黑体" w:hAnsi="黑体" w:eastAsia="黑体" w:cs="Times New Roman"/>
      <w:b/>
      <w:sz w:val="32"/>
      <w:szCs w:val="24"/>
      <w:lang w:val="en-US" w:eastAsia="zh-CN" w:bidi="ar-SA"/>
    </w:rPr>
  </w:style>
  <w:style w:type="paragraph" w:styleId="1258" w:customStyle="1">
    <w:name w:val="Char Char Char Char Char 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60" w:customStyle="1">
    <w:name w:val="Normal_12_0"/>
    <w:uiPriority w:val="0"/>
    <w:qFormat/>
    <w:rPr>
      <w:rFonts w:ascii="黑体" w:hAnsi="黑体" w:eastAsia="黑体" w:cs="Times New Roman"/>
      <w:b/>
      <w:sz w:val="32"/>
      <w:szCs w:val="24"/>
      <w:lang w:val="en-US" w:eastAsia="zh-CN" w:bidi="ar-SA"/>
    </w:rPr>
  </w:style>
  <w:style w:type="paragraph" w:styleId="1261" w:customStyle="1">
    <w:name w:val="ul"/>
    <w:basedOn w:val="76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64" w:customStyle="1">
    <w:name w:val="Normal_18"/>
    <w:uiPriority w:val="0"/>
    <w:qFormat/>
    <w:rPr>
      <w:rFonts w:ascii="黑体" w:hAnsi="黑体" w:eastAsia="黑体" w:cs="Times New Roman"/>
      <w:b/>
      <w:sz w:val="32"/>
      <w:szCs w:val="24"/>
      <w:lang w:val="en-US" w:eastAsia="zh-CN" w:bidi="ar-SA"/>
    </w:rPr>
  </w:style>
  <w:style w:type="paragraph" w:styleId="1265" w:customStyle="1">
    <w:name w:val="xl34"/>
    <w:basedOn w:val="767"/>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修订1"/>
    <w:uiPriority w:val="0"/>
    <w:qFormat/>
    <w:rPr>
      <w:rFonts w:ascii="Times New Roman" w:hAnsi="Times New Roman" w:eastAsia="宋体" w:cs="Times New Roman"/>
      <w:sz w:val="21"/>
      <w:szCs w:val="24"/>
      <w:lang w:val="en-US" w:eastAsia="zh-CN" w:bidi="ar-SA"/>
    </w:rPr>
  </w:style>
  <w:style w:type="paragraph" w:styleId="1269" w:customStyle="1">
    <w:name w:val="Char11"/>
    <w:basedOn w:val="767"/>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ascii="黑体" w:hAnsi="黑体" w:eastAsia="黑体" w:cs="Times New Roman"/>
      <w:b/>
      <w:sz w:val="32"/>
      <w:szCs w:val="24"/>
      <w:lang w:val="en-US" w:eastAsia="zh-CN" w:bidi="ar-SA"/>
    </w:rPr>
  </w:style>
  <w:style w:type="paragraph" w:styleId="1272" w:customStyle="1">
    <w:name w:val="Normal_8_0"/>
    <w:uiPriority w:val="0"/>
    <w:qFormat/>
    <w:rPr>
      <w:rFonts w:ascii="黑体" w:hAnsi="黑体" w:eastAsia="黑体" w:cs="Times New Roman"/>
      <w:b/>
      <w:sz w:val="32"/>
      <w:szCs w:val="24"/>
      <w:lang w:val="en-US" w:eastAsia="zh-CN" w:bidi="ar-SA"/>
    </w:rPr>
  </w:style>
  <w:style w:type="paragraph" w:styleId="1273" w:customStyle="1">
    <w:name w:val="文档正文"/>
    <w:basedOn w:val="767"/>
    <w:uiPriority w:val="0"/>
    <w:qFormat/>
    <w:rPr>
      <w:rFonts w:ascii="宋体"/>
      <w:szCs w:val="20"/>
    </w:rPr>
  </w:style>
  <w:style w:type="paragraph" w:styleId="1274" w:customStyle="1">
    <w:name w:val="技术方案正文"/>
    <w:basedOn w:val="767"/>
    <w:uiPriority w:val="0"/>
    <w:qFormat/>
    <w:pPr>
      <w:ind w:firstLine="480"/>
      <w:spacing w:line="360" w:lineRule="auto"/>
    </w:pPr>
    <w:rPr>
      <w:rFonts w:ascii="宋体"/>
      <w:sz w:val="24"/>
    </w:rPr>
  </w:style>
  <w:style w:type="paragraph" w:styleId="1275" w:customStyle="1">
    <w:name w:val="xl26"/>
    <w:basedOn w:val="76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67"/>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8" w:customStyle="1">
    <w:name w:val="Normal_0_2"/>
    <w:uiPriority w:val="0"/>
    <w:qFormat/>
    <w:rPr>
      <w:rFonts w:ascii="黑体" w:hAnsi="黑体" w:eastAsia="黑体" w:cs="Times New Roman"/>
      <w:b/>
      <w:sz w:val="32"/>
      <w:szCs w:val="24"/>
      <w:lang w:val="en-US" w:eastAsia="zh-CN" w:bidi="ar-SA"/>
    </w:rPr>
  </w:style>
  <w:style w:type="paragraph" w:styleId="1279"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67"/>
    <w:uiPriority w:val="0"/>
    <w:qFormat/>
    <w:pPr>
      <w:jc w:val="center"/>
      <w:spacing w:line="280" w:lineRule="atLeast"/>
      <w:widowControl/>
    </w:pPr>
    <w:rPr>
      <w:rFonts w:ascii="宋体" w:cs="宋体"/>
      <w:sz w:val="24"/>
    </w:rPr>
  </w:style>
  <w:style w:type="paragraph" w:styleId="1283" w:customStyle="1">
    <w:name w:val="Normal_1"/>
    <w:uiPriority w:val="0"/>
    <w:qFormat/>
    <w:rPr>
      <w:rFonts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ascii="Times New Roman" w:hAnsi="Times New Roman" w:eastAsia="黑体" w:cs="Times New Roman"/>
      <w:b/>
      <w:sz w:val="44"/>
      <w:szCs w:val="24"/>
      <w:lang w:val="en-US" w:eastAsia="zh-CN" w:bidi="ar-SA"/>
    </w:rPr>
  </w:style>
  <w:style w:type="paragraph" w:styleId="1285" w:customStyle="1">
    <w:name w:val="Char2"/>
    <w:basedOn w:val="767"/>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首行缩进两字）"/>
    <w:basedOn w:val="767"/>
    <w:uiPriority w:val="0"/>
    <w:qFormat/>
    <w:pPr>
      <w:spacing w:line="312" w:lineRule="auto"/>
    </w:pPr>
    <w:rPr>
      <w:rFonts w:ascii="宋体" w:cs="宋体"/>
      <w:sz w:val="24"/>
    </w:rPr>
  </w:style>
  <w:style w:type="paragraph" w:styleId="1288" w:customStyle="1">
    <w:name w:val="首页标题"/>
    <w:uiPriority w:val="0"/>
    <w:qFormat/>
    <w:pPr>
      <w:jc w:val="center"/>
    </w:pPr>
    <w:rPr>
      <w:rFonts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91" w:customStyle="1">
    <w:name w:val="pa-3"/>
    <w:basedOn w:val="767"/>
    <w:uiPriority w:val="0"/>
    <w:qFormat/>
    <w:pPr>
      <w:jc w:val="left"/>
      <w:spacing w:before="150" w:after="150"/>
      <w:widowControl/>
    </w:pPr>
    <w:rPr>
      <w:rFonts w:ascii="宋体" w:cs="宋体"/>
      <w:sz w:val="24"/>
    </w:rPr>
  </w:style>
  <w:style w:type="paragraph" w:styleId="1292" w:customStyle="1">
    <w:name w:val="图号"/>
    <w:basedOn w:val="76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ascii="黑体" w:hAnsi="黑体" w:eastAsia="黑体" w:cs="Times New Roman"/>
      <w:b/>
      <w:sz w:val="32"/>
      <w:szCs w:val="24"/>
      <w:lang w:val="en-US" w:eastAsia="zh-CN" w:bidi="ar-SA"/>
    </w:rPr>
  </w:style>
  <w:style w:type="paragraph" w:styleId="1294" w:customStyle="1">
    <w:name w:val="Normal_6"/>
    <w:uiPriority w:val="0"/>
    <w:qFormat/>
    <w:rPr>
      <w:rFonts w:ascii="黑体" w:hAnsi="黑体" w:eastAsia="黑体" w:cs="Times New Roman"/>
      <w:b/>
      <w:sz w:val="32"/>
      <w:szCs w:val="24"/>
      <w:lang w:val="en-US" w:eastAsia="zh-CN" w:bidi="ar-SA"/>
    </w:rPr>
  </w:style>
  <w:style w:type="paragraph" w:styleId="1295" w:customStyle="1">
    <w:name w:val="Char Char Char Char"/>
    <w:basedOn w:val="767"/>
    <w:uiPriority w:val="0"/>
    <w:qFormat/>
    <w:pPr>
      <w:ind w:left="560" w:firstLine="200"/>
      <w:jc w:val="left"/>
      <w:spacing w:after="120" w:line="360" w:lineRule="auto"/>
      <w:widowControl/>
    </w:pPr>
    <w:rPr>
      <w:rFonts w:ascii="Verdana" w:hAnsi="Verdana"/>
      <w:sz w:val="24"/>
    </w:rPr>
  </w:style>
  <w:style w:type="paragraph" w:styleId="1296" w:customStyle="1">
    <w:name w:val="font9"/>
    <w:basedOn w:val="767"/>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67"/>
    <w:next w:val="767"/>
    <w:uiPriority w:val="0"/>
    <w:qFormat/>
    <w:pPr>
      <w:jc w:val="left"/>
      <w:spacing w:after="273" w:line="360" w:lineRule="auto"/>
    </w:pPr>
    <w:rPr>
      <w:rFonts w:ascii="宋体"/>
      <w:sz w:val="24"/>
    </w:rPr>
  </w:style>
  <w:style w:type="paragraph" w:styleId="1299" w:customStyle="1">
    <w:name w:val="pa-0"/>
    <w:basedOn w:val="767"/>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04" w:customStyle="1">
    <w:name w:val="font5"/>
    <w:basedOn w:val="767"/>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6" w:customStyle="1">
    <w:name w:val="大汉方案正文 Char"/>
    <w:basedOn w:val="767"/>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ascii="黑体" w:hAnsi="黑体" w:eastAsia="黑体" w:cs="Times New Roman"/>
      <w:b/>
      <w:sz w:val="32"/>
      <w:szCs w:val="24"/>
      <w:lang w:val="en-US" w:eastAsia="zh-CN" w:bidi="ar-SA"/>
    </w:rPr>
  </w:style>
  <w:style w:type="paragraph" w:styleId="1309" w:customStyle="1">
    <w:name w:val="序号"/>
    <w:next w:val="767"/>
    <w:uiPriority w:val="0"/>
    <w:qFormat/>
    <w:pPr>
      <w:jc w:val="center"/>
    </w:pPr>
    <w:rPr>
      <w:rFonts w:ascii="Times New Roman" w:hAnsi="Times New Roman" w:eastAsia="仿宋_GB2312" w:cs="Times New Roman"/>
      <w:bCs/>
      <w:sz w:val="21"/>
      <w:szCs w:val="44"/>
      <w:lang w:val="en-US" w:eastAsia="zh-CN" w:bidi="ar-SA"/>
    </w:rPr>
  </w:style>
  <w:style w:type="paragraph" w:styleId="1310" w:customStyle="1">
    <w:name w:val="Normal_4"/>
    <w:uiPriority w:val="0"/>
    <w:qFormat/>
    <w:rPr>
      <w:rFonts w:ascii="黑体" w:hAnsi="黑体" w:eastAsia="黑体" w:cs="Times New Roman"/>
      <w:b/>
      <w:sz w:val="32"/>
      <w:szCs w:val="24"/>
      <w:lang w:val="en-US" w:eastAsia="zh-CN" w:bidi="ar-SA"/>
    </w:rPr>
  </w:style>
  <w:style w:type="paragraph" w:styleId="1311" w:customStyle="1">
    <w:name w:val="xl35"/>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67"/>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67"/>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6" w:customStyle="1">
    <w:name w:val="xl37"/>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67"/>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67"/>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6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67"/>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67"/>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67"/>
    <w:uiPriority w:val="0"/>
    <w:qFormat/>
    <w:rPr>
      <w:rFonts w:ascii="Tahoma" w:hAnsi="Tahoma" w:cs="Tahoma"/>
      <w:sz w:val="24"/>
    </w:rPr>
  </w:style>
  <w:style w:type="paragraph" w:styleId="1323" w:customStyle="1">
    <w:name w:val="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6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6" w:customStyle="1">
    <w:name w:val="Normal_11"/>
    <w:uiPriority w:val="0"/>
    <w:qFormat/>
    <w:rPr>
      <w:rFonts w:ascii="黑体" w:hAnsi="黑体" w:eastAsia="黑体" w:cs="Times New Roman"/>
      <w:b/>
      <w:sz w:val="32"/>
      <w:szCs w:val="24"/>
      <w:lang w:val="en-US" w:eastAsia="zh-CN" w:bidi="ar-SA"/>
    </w:rPr>
  </w:style>
  <w:style w:type="paragraph" w:styleId="1327" w:customStyle="1">
    <w:name w:val="Char12"/>
    <w:basedOn w:val="767"/>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9" w:customStyle="1">
    <w:name w:val="xl30"/>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style42"/>
    <w:basedOn w:val="767"/>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67"/>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6" w:customStyle="1">
    <w:name w:val="Normal_17_0"/>
    <w:uiPriority w:val="0"/>
    <w:qFormat/>
    <w:rPr>
      <w:rFonts w:ascii="黑体" w:hAnsi="黑体" w:eastAsia="黑体" w:cs="Times New Roman"/>
      <w:b/>
      <w:sz w:val="32"/>
      <w:szCs w:val="24"/>
      <w:lang w:val="en-US" w:eastAsia="zh-CN" w:bidi="ar-SA"/>
    </w:rPr>
  </w:style>
  <w:style w:type="paragraph" w:styleId="1337" w:customStyle="1">
    <w:name w:val="Char Char Char Char Char Char Char Char Char Char2"/>
    <w:basedOn w:val="767"/>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40" w:customStyle="1">
    <w:name w:val="Char Char Char Char Char Char Char1 Char"/>
    <w:basedOn w:val="767"/>
    <w:uiPriority w:val="0"/>
    <w:qFormat/>
    <w:rPr>
      <w:rFonts w:ascii="Tahoma" w:hAnsi="Tahoma"/>
      <w:sz w:val="24"/>
      <w:szCs w:val="20"/>
    </w:rPr>
  </w:style>
  <w:style w:type="paragraph" w:styleId="1341" w:customStyle="1">
    <w:name w:val="Char Char1 Char Char Char Char Char Char"/>
    <w:basedOn w:val="767"/>
    <w:uiPriority w:val="0"/>
    <w:qFormat/>
    <w:pPr>
      <w:jc w:val="center"/>
      <w:widowControl/>
    </w:pPr>
    <w:rPr>
      <w:szCs w:val="20"/>
    </w:rPr>
  </w:style>
  <w:style w:type="paragraph" w:styleId="1342" w:customStyle="1">
    <w:name w:val="Normal Paragraph Char"/>
    <w:basedOn w:val="767"/>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67"/>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67"/>
    <w:uiPriority w:val="0"/>
    <w:qFormat/>
    <w:rPr>
      <w:rFonts w:ascii="宋体"/>
      <w:b/>
      <w:sz w:val="28"/>
      <w:szCs w:val="28"/>
    </w:rPr>
  </w:style>
  <w:style w:type="paragraph" w:styleId="134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6" w:customStyle="1">
    <w:name w:val="Normal_1_0"/>
    <w:uiPriority w:val="0"/>
    <w:qFormat/>
    <w:rPr>
      <w:rFonts w:ascii="Times New Roman" w:hAnsi="Times New Roman" w:eastAsia="Times New Roman" w:cs="Times New Roman"/>
      <w:sz w:val="24"/>
      <w:szCs w:val="24"/>
      <w:lang w:val="en-US" w:eastAsia="zh-CN" w:bidi="ar-SA"/>
    </w:rPr>
  </w:style>
  <w:style w:type="paragraph" w:styleId="1347" w:customStyle="1">
    <w:name w:val="Char Char Char1"/>
    <w:basedOn w:val="767"/>
    <w:uiPriority w:val="0"/>
    <w:qFormat/>
    <w:rPr>
      <w:rFonts w:ascii="Tahoma" w:hAnsi="Tahoma"/>
      <w:sz w:val="24"/>
      <w:szCs w:val="20"/>
    </w:rPr>
  </w:style>
  <w:style w:type="paragraph" w:styleId="1348" w:customStyle="1">
    <w:name w:val="Normal1"/>
    <w:uiPriority w:val="0"/>
    <w:qFormat/>
    <w:rPr>
      <w:rFonts w:ascii="Times New Roman" w:hAnsi="Times New Roman" w:eastAsia="Times New Roman" w:cs="Times New Roman"/>
      <w:sz w:val="24"/>
      <w:szCs w:val="24"/>
      <w:lang w:val="en-US" w:eastAsia="zh-CN" w:bidi="ar-SA"/>
    </w:rPr>
  </w:style>
  <w:style w:type="paragraph" w:styleId="1349" w:customStyle="1">
    <w:name w:val="xl33"/>
    <w:basedOn w:val="76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67"/>
    <w:uiPriority w:val="0"/>
    <w:qFormat/>
    <w:pPr>
      <w:ind w:firstLine="21"/>
    </w:pPr>
    <w:rPr>
      <w:rFonts w:ascii="宋体"/>
      <w:szCs w:val="20"/>
    </w:rPr>
  </w:style>
  <w:style w:type="paragraph" w:styleId="1351"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xl39"/>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67"/>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7" w:customStyle="1">
    <w:name w:val="Bullet"/>
    <w:basedOn w:val="76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6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规范正文"/>
    <w:basedOn w:val="767"/>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6" w:customStyle="1">
    <w:name w:val="特点"/>
    <w:basedOn w:val="767"/>
    <w:next w:val="767"/>
    <w:uiPriority w:val="0"/>
    <w:qFormat/>
    <w:pPr>
      <w:jc w:val="center"/>
      <w:spacing w:line="360" w:lineRule="auto"/>
    </w:pPr>
    <w:rPr>
      <w:rFonts w:ascii="Arial" w:hAnsi="Arial"/>
      <w:sz w:val="24"/>
      <w:szCs w:val="20"/>
    </w:rPr>
  </w:style>
  <w:style w:type="paragraph" w:styleId="1367" w:customStyle="1">
    <w:name w:val="正文小四"/>
    <w:basedOn w:val="767"/>
    <w:uiPriority w:val="0"/>
    <w:qFormat/>
    <w:pPr>
      <w:spacing w:line="312" w:lineRule="auto"/>
    </w:pPr>
    <w:rPr>
      <w:rFonts w:ascii="Calibri" w:hAnsi="Calibri"/>
      <w:sz w:val="24"/>
    </w:rPr>
  </w:style>
  <w:style w:type="paragraph" w:styleId="1368" w:customStyle="1">
    <w:name w:val="Normal_15_0"/>
    <w:uiPriority w:val="0"/>
    <w:qFormat/>
    <w:rPr>
      <w:rFonts w:ascii="黑体" w:hAnsi="黑体" w:eastAsia="黑体" w:cs="Times New Roman"/>
      <w:b/>
      <w:sz w:val="32"/>
      <w:szCs w:val="24"/>
      <w:lang w:val="en-US" w:eastAsia="zh-CN" w:bidi="ar-SA"/>
    </w:rPr>
  </w:style>
  <w:style w:type="paragraph" w:styleId="1369" w:customStyle="1">
    <w:name w:val="tabletext"/>
    <w:basedOn w:val="767"/>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67"/>
    <w:uiPriority w:val="0"/>
    <w:qFormat/>
  </w:style>
  <w:style w:type="paragraph" w:styleId="1372" w:customStyle="1">
    <w:name w:val="我的样式"/>
    <w:basedOn w:val="767"/>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75" w:customStyle="1">
    <w:name w:val="Normal_0"/>
    <w:uiPriority w:val="0"/>
    <w:qFormat/>
    <w:rPr>
      <w:rFonts w:ascii="黑体" w:hAnsi="黑体" w:eastAsia="黑体" w:cs="Times New Roman"/>
      <w:b/>
      <w:sz w:val="32"/>
      <w:szCs w:val="24"/>
      <w:lang w:val="en-US" w:eastAsia="zh-CN" w:bidi="ar-SA"/>
    </w:rPr>
  </w:style>
  <w:style w:type="paragraph" w:styleId="1376" w:customStyle="1">
    <w:name w:val="首页单位日期"/>
    <w:basedOn w:val="767"/>
    <w:uiPriority w:val="0"/>
    <w:qFormat/>
    <w:pPr>
      <w:jc w:val="center"/>
      <w:widowControl/>
    </w:pPr>
    <w:rPr>
      <w:rFonts w:ascii="宋体" w:cs="宋体"/>
      <w:bCs/>
      <w:sz w:val="28"/>
      <w:szCs w:val="20"/>
    </w:rPr>
  </w:style>
  <w:style w:type="paragraph" w:styleId="1377" w:customStyle="1">
    <w:name w:val="Normal Paragraph"/>
    <w:basedOn w:val="767"/>
    <w:uiPriority w:val="0"/>
    <w:qFormat/>
    <w:pPr>
      <w:ind w:firstLine="425"/>
      <w:spacing w:before="120" w:line="360" w:lineRule="auto"/>
      <w:widowControl/>
    </w:pPr>
    <w:rPr>
      <w:rFonts w:ascii="Calibri" w:hAnsi="Calibri"/>
      <w:sz w:val="24"/>
      <w:szCs w:val="20"/>
    </w:rPr>
  </w:style>
  <w:style w:type="paragraph" w:styleId="1378" w:customStyle="1">
    <w:name w:val="xl36"/>
    <w:basedOn w:val="76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67"/>
    <w:uiPriority w:val="0"/>
    <w:qFormat/>
    <w:pPr>
      <w:jc w:val="left"/>
      <w:spacing w:line="360" w:lineRule="auto"/>
      <w:widowControl/>
    </w:pPr>
    <w:rPr>
      <w:sz w:val="24"/>
      <w:szCs w:val="20"/>
    </w:rPr>
  </w:style>
  <w:style w:type="paragraph" w:styleId="1380" w:customStyle="1">
    <w:name w:val="Char Char Char Char Char Char Char Char Char Char3"/>
    <w:basedOn w:val="767"/>
    <w:uiPriority w:val="0"/>
    <w:qFormat/>
    <w:rPr>
      <w:rFonts w:ascii="Tahoma" w:hAnsi="Tahoma"/>
      <w:sz w:val="24"/>
      <w:szCs w:val="20"/>
    </w:rPr>
  </w:style>
  <w:style w:type="paragraph" w:styleId="1381" w:customStyle="1">
    <w:name w:val="a1"/>
    <w:basedOn w:val="767"/>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84" w:customStyle="1">
    <w:name w:val="xl27"/>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67"/>
    <w:uiPriority w:val="0"/>
    <w:qFormat/>
    <w:pPr>
      <w:ind w:firstLine="425"/>
      <w:spacing w:after="240" w:line="240" w:lineRule="atLeast"/>
      <w:widowControl/>
    </w:pPr>
    <w:rPr>
      <w:sz w:val="24"/>
      <w:szCs w:val="20"/>
    </w:rPr>
  </w:style>
  <w:style w:type="paragraph" w:styleId="1386" w:customStyle="1">
    <w:name w:val="Normal_16_0"/>
    <w:uiPriority w:val="0"/>
    <w:qFormat/>
    <w:rPr>
      <w:rFonts w:ascii="黑体" w:hAnsi="黑体" w:eastAsia="黑体" w:cs="Times New Roman"/>
      <w:b/>
      <w:sz w:val="32"/>
      <w:szCs w:val="24"/>
      <w:lang w:val="en-US" w:eastAsia="zh-CN" w:bidi="ar-SA"/>
    </w:rPr>
  </w:style>
  <w:style w:type="paragraph" w:styleId="1387" w:customStyle="1">
    <w:name w:val="Normal_17"/>
    <w:uiPriority w:val="0"/>
    <w:qFormat/>
    <w:rPr>
      <w:rFonts w:ascii="黑体" w:hAnsi="黑体" w:eastAsia="黑体" w:cs="Times New Roman"/>
      <w:b/>
      <w:sz w:val="32"/>
      <w:szCs w:val="24"/>
      <w:lang w:val="en-US" w:eastAsia="zh-CN" w:bidi="ar-SA"/>
    </w:rPr>
  </w:style>
  <w:style w:type="paragraph" w:styleId="1388" w:customStyle="1">
    <w:name w:val="xl42"/>
    <w:basedOn w:val="767"/>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67"/>
    <w:uiPriority w:val="0"/>
    <w:qFormat/>
    <w:pPr>
      <w:ind w:firstLine="200"/>
    </w:pPr>
    <w:rPr>
      <w:rFonts w:ascii="Calibri" w:hAnsi="Calibri"/>
    </w:rPr>
  </w:style>
  <w:style w:type="paragraph" w:styleId="1390" w:customStyle="1">
    <w:name w:val="缺省文本"/>
    <w:basedOn w:val="767"/>
    <w:uiPriority w:val="0"/>
    <w:qFormat/>
    <w:pPr>
      <w:jc w:val="left"/>
    </w:pPr>
    <w:rPr>
      <w:sz w:val="24"/>
      <w:szCs w:val="20"/>
    </w:rPr>
  </w:style>
  <w:style w:type="paragraph" w:styleId="1391" w:customStyle="1">
    <w:name w:val="Normal_13"/>
    <w:uiPriority w:val="0"/>
    <w:qFormat/>
    <w:rPr>
      <w:rFonts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93" w:customStyle="1">
    <w:name w:val="FA正文+标号"/>
    <w:basedOn w:val="767"/>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67"/>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正文 + 宋体"/>
    <w:basedOn w:val="767"/>
    <w:uiPriority w:val="0"/>
    <w:qFormat/>
    <w:pPr>
      <w:ind w:firstLine="250"/>
    </w:pPr>
    <w:rPr>
      <w:rFonts w:ascii="宋体"/>
      <w:szCs w:val="21"/>
    </w:rPr>
  </w:style>
  <w:style w:type="paragraph" w:styleId="1397" w:customStyle="1">
    <w:name w:val="Normal_5"/>
    <w:uiPriority w:val="0"/>
    <w:qFormat/>
    <w:rPr>
      <w:rFonts w:ascii="黑体" w:hAnsi="黑体" w:eastAsia="黑体" w:cs="Times New Roman"/>
      <w:b/>
      <w:sz w:val="32"/>
      <w:szCs w:val="24"/>
      <w:lang w:val="en-US" w:eastAsia="zh-CN" w:bidi="ar-SA"/>
    </w:rPr>
  </w:style>
  <w:style w:type="paragraph" w:styleId="1398" w:customStyle="1">
    <w:name w:val="Normal_13_0"/>
    <w:uiPriority w:val="0"/>
    <w:qFormat/>
    <w:rPr>
      <w:rFonts w:ascii="黑体" w:hAnsi="黑体" w:eastAsia="黑体" w:cs="Times New Roman"/>
      <w:b/>
      <w:sz w:val="32"/>
      <w:szCs w:val="24"/>
      <w:lang w:val="en-US" w:eastAsia="zh-CN" w:bidi="ar-SA"/>
    </w:rPr>
  </w:style>
  <w:style w:type="paragraph" w:styleId="1399" w:customStyle="1">
    <w:name w:val="Normal_14"/>
    <w:uiPriority w:val="0"/>
    <w:qFormat/>
    <w:rPr>
      <w:rFonts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402" w:customStyle="1">
    <w:name w:val="Normal_3_0"/>
    <w:uiPriority w:val="0"/>
    <w:qFormat/>
    <w:rPr>
      <w:rFonts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67"/>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67"/>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6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67"/>
    <w:next w:val="767"/>
    <w:uiPriority w:val="0"/>
    <w:qFormat/>
    <w:rPr>
      <w:rFonts w:ascii="楷体_GB2312" w:hAnsi="Arial" w:eastAsia="楷体_GB2312"/>
      <w:sz w:val="28"/>
      <w:szCs w:val="28"/>
    </w:rPr>
  </w:style>
  <w:style w:type="paragraph" w:styleId="1412" w:customStyle="1">
    <w:name w:val="Table Text"/>
    <w:basedOn w:val="767"/>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67"/>
    <w:next w:val="767"/>
    <w:uiPriority w:val="0"/>
    <w:qFormat/>
    <w:pPr>
      <w:keepLines/>
      <w:keepNext/>
      <w:spacing w:before="260" w:after="260" w:line="416" w:lineRule="auto"/>
      <w:outlineLvl w:val="2"/>
    </w:pPr>
    <w:rPr>
      <w:b/>
      <w:sz w:val="32"/>
      <w:szCs w:val="20"/>
    </w:rPr>
  </w:style>
  <w:style w:type="paragraph" w:styleId="1416" w:customStyle="1">
    <w:name w:val="p16"/>
    <w:basedOn w:val="767"/>
    <w:uiPriority w:val="0"/>
    <w:qFormat/>
    <w:pPr>
      <w:widowControl/>
    </w:pPr>
    <w:rPr>
      <w:rFonts w:ascii="宋体" w:hAnsi="宋体" w:cs="宋体"/>
      <w:b/>
      <w:color w:val="000000"/>
      <w:position w:val="-10"/>
      <w:sz w:val="28"/>
      <w:szCs w:val="28"/>
    </w:rPr>
  </w:style>
  <w:style w:type="paragraph" w:styleId="1417" w:customStyle="1">
    <w:name w:val="p19"/>
    <w:basedOn w:val="767"/>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ascii="Times New Roman" w:hAnsi="Times New Roman" w:eastAsia="宋体" w:cs="Times New Roman"/>
      <w:sz w:val="21"/>
      <w:szCs w:val="22"/>
      <w:lang w:val="en-US" w:eastAsia="zh-CN" w:bidi="ar-SA"/>
    </w:rPr>
  </w:style>
  <w:style w:type="character" w:styleId="1419" w:customStyle="1">
    <w:name w:val="日期 字符"/>
    <w:basedOn w:val="777"/>
    <w:link w:val="788"/>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77"/>
    <w:link w:val="784"/>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67"/>
    <w:uiPriority w:val="34"/>
    <w:qFormat/>
    <w:pPr>
      <w:ind w:firstLine="420"/>
    </w:pPr>
  </w:style>
  <w:style w:type="paragraph" w:styleId="1424" w:customStyle="1">
    <w:name w:val="列表段落"/>
    <w:basedOn w:val="767"/>
    <w:uiPriority w:val="34"/>
    <w:qFormat/>
    <w:pPr>
      <w:ind w:firstLine="420"/>
    </w:p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94</cp:revision>
  <dcterms:created xsi:type="dcterms:W3CDTF">2025-04-14T07:55:00Z</dcterms:created>
  <dcterms:modified xsi:type="dcterms:W3CDTF">2026-09-08T08:22:51Z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94B134E872F9407994F3F0C38C582D81_13</vt:lpwstr>
  </property>
  <property fmtid="{D5CDD505-2E9C-101B-9397-08002B2CF9AE}" pid="4" name="KSOTemplateDocerSaveRecord">
    <vt:lpwstr>eyJoZGlkIjoiZmYxOGM4NWJlN2U2ZTMwYzczMDE3ZTc3ZTMxZDliMTkiLCJ1c2VySWQiOiI0NTQwNzYzOTEifQ==</vt:lpwstr>
  </property>
</Properties>
</file>