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14:textFill>
            <w14:solidFill>
              <w14:schemeClr w14:val="tx1"/>
            </w14:solidFill>
          </w14:textFill>
        </w:rPr>
      </w:pPr>
      <w:r>
        <w:rPr>
          <w:rFonts w:ascii="仿宋_GB2312" w:eastAsiaTheme="minorEastAsia"/>
          <w:color w:val="000000" w:themeColor="text1"/>
          <w:sz w:val="36"/>
          <w14:textFill>
            <w14:solidFill>
              <w14:schemeClr w14:val="tx1"/>
            </w14:solidFill>
          </w14:textFill>
        </w:rPr>
      </w:r>
      <w:r/>
    </w:p>
    <w:p>
      <w:pPr>
        <w:jc w:val="center"/>
        <w:spacing w:line="360" w:lineRule="auto"/>
        <w:rPr>
          <w:rFonts w:ascii="黑体" w:eastAsia="黑体"/>
          <w:color w:val="000000" w:themeColor="text1"/>
          <w:sz w:val="40"/>
          <w:szCs w:val="40"/>
          <w14:textFill>
            <w14:solidFill>
              <w14:schemeClr w14:val="tx1"/>
            </w14:solidFill>
          </w14:textFill>
        </w:rPr>
      </w:pPr>
      <w:r>
        <w:rPr>
          <w:rFonts w:hint="eastAsia" w:ascii="黑体" w:eastAsia="黑体"/>
          <w:color w:val="000000" w:themeColor="text1"/>
          <w:sz w:val="40"/>
          <w:szCs w:val="40"/>
          <w14:textFill>
            <w14:solidFill>
              <w14:schemeClr w14:val="tx1"/>
            </w14:solidFill>
          </w14:textFill>
        </w:rPr>
        <w:t xml:space="preserve">江苏省体育彩票管理中心</w:t>
      </w:r>
      <w:r/>
    </w:p>
    <w:p>
      <w:pPr>
        <w:jc w:val="center"/>
        <w:spacing w:line="360" w:lineRule="auto"/>
        <w:rPr>
          <w:rFonts w:hint="default" w:ascii="黑体" w:eastAsia="黑体"/>
          <w:color w:val="000000" w:themeColor="text1"/>
          <w:sz w:val="40"/>
          <w:szCs w:val="40"/>
          <w:lang w:val="en-US" w:eastAsia="zh-CN"/>
          <w14:textFill>
            <w14:solidFill>
              <w14:schemeClr w14:val="tx1"/>
            </w14:solidFill>
          </w14:textFill>
        </w:rPr>
      </w:pPr>
      <w:r>
        <w:rPr>
          <w:rFonts w:hint="eastAsia" w:ascii="黑体" w:eastAsia="黑体"/>
          <w:color w:val="000000" w:themeColor="text1"/>
          <w:sz w:val="40"/>
          <w:szCs w:val="40"/>
          <w14:textFill>
            <w14:solidFill>
              <w14:schemeClr w14:val="tx1"/>
            </w14:solidFill>
          </w14:textFill>
        </w:rPr>
        <w:t xml:space="preserve">江苏体彩社交互动类媒体广告投放项目</w:t>
      </w:r>
      <w:r/>
    </w:p>
    <w:p>
      <w:pPr>
        <w:jc w:val="center"/>
        <w:spacing w:line="360" w:lineRule="auto"/>
        <w:rPr>
          <w:rFonts w:hint="eastAsia" w:ascii="黑体" w:eastAsia="黑体"/>
          <w:color w:val="000000" w:themeColor="text1"/>
          <w:sz w:val="44"/>
          <w:szCs w:val="44"/>
          <w:lang w:eastAsia="zh-CN"/>
          <w14:textFill>
            <w14:solidFill>
              <w14:schemeClr w14:val="tx1"/>
            </w14:solidFill>
          </w14:textFill>
        </w:rPr>
      </w:pPr>
      <w:r>
        <w:rPr>
          <w:rFonts w:hint="eastAsia" w:ascii="黑体" w:eastAsia="黑体"/>
          <w:color w:val="000000" w:themeColor="text1"/>
          <w:sz w:val="40"/>
          <w:szCs w:val="40"/>
          <w14:textFill>
            <w14:solidFill>
              <w14:schemeClr w14:val="tx1"/>
            </w14:solidFill>
          </w14:textFill>
        </w:rPr>
        <w:t xml:space="preserve">招标文件</w:t>
      </w:r>
      <w:r>
        <w:rPr>
          <w:rFonts w:hint="eastAsia" w:ascii="黑体" w:eastAsia="黑体"/>
          <w:color w:val="000000" w:themeColor="text1"/>
          <w:sz w:val="40"/>
          <w:szCs w:val="40"/>
          <w:lang w:eastAsia="zh-CN"/>
          <w14:textFill>
            <w14:solidFill>
              <w14:schemeClr w14:val="tx1"/>
            </w14:solidFill>
          </w14:textFill>
        </w:rPr>
        <w:t xml:space="preserve">（</w:t>
      </w:r>
      <w:r>
        <w:rPr>
          <w:rFonts w:hint="eastAsia" w:ascii="黑体" w:eastAsia="黑体"/>
          <w:color w:val="000000" w:themeColor="text1"/>
          <w:sz w:val="40"/>
          <w:szCs w:val="40"/>
          <w:lang w:val="en-US" w:eastAsia="zh-CN"/>
          <w14:textFill>
            <w14:solidFill>
              <w14:schemeClr w14:val="tx1"/>
            </w14:solidFill>
          </w14:textFill>
        </w:rPr>
        <w:t xml:space="preserve">重新招标）</w:t>
      </w:r>
      <w:r/>
    </w:p>
    <w:p>
      <w:pPr>
        <w:ind w:firstLine="1280"/>
        <w:spacing w:line="360" w:lineRule="auto"/>
        <w:rPr>
          <w:rFonts w:ascii="仿宋_GB2312" w:eastAsia="仿宋_GB2312"/>
          <w:color w:val="000000" w:themeColor="text1"/>
          <w:sz w:val="32"/>
          <w:szCs w:val="32"/>
          <w14:textFill>
            <w14:solidFill>
              <w14:schemeClr w14:val="tx1"/>
            </w14:solidFill>
          </w14:textFill>
        </w:rPr>
      </w:pPr>
      <w:r/>
      <w:bookmarkStart w:id="172" w:name="_GoBack"/>
      <w:r/>
      <w:bookmarkEnd w:id="172"/>
      <w:r/>
      <w:r/>
    </w:p>
    <w:p>
      <w:pPr>
        <w:ind w:firstLine="1280"/>
        <w:spacing w:line="360" w:lineRule="auto"/>
        <w:rPr>
          <w:rFonts w:ascii="仿宋_GB2312" w:eastAsiaTheme="minorEastAsia"/>
          <w:color w:val="000000" w:themeColor="text1"/>
          <w:sz w:val="32"/>
          <w:szCs w:val="32"/>
          <w14:textFill>
            <w14:solidFill>
              <w14:schemeClr w14:val="tx1"/>
            </w14:solidFill>
          </w14:textFill>
        </w:rPr>
      </w:pPr>
      <w:r>
        <w:rPr>
          <w:rFonts w:ascii="仿宋_GB2312" w:eastAsiaTheme="minorEastAsia"/>
          <w:color w:val="000000" w:themeColor="text1"/>
          <w:sz w:val="32"/>
          <w:szCs w:val="32"/>
          <w14:textFill>
            <w14:solidFill>
              <w14:schemeClr w14:val="tx1"/>
            </w14:solidFill>
          </w14:textFill>
        </w:rPr>
      </w:r>
      <w:r/>
    </w:p>
    <w:p>
      <w:pPr>
        <w:ind w:firstLine="1280"/>
        <w:spacing w:line="360" w:lineRule="auto"/>
        <w:rPr>
          <w:rFonts w:ascii="仿宋_GB2312" w:eastAsia="仿宋_GB2312"/>
          <w:color w:val="000000" w:themeColor="text1"/>
          <w:sz w:val="32"/>
          <w:szCs w:val="32"/>
          <w14:textFill>
            <w14:solidFill>
              <w14:schemeClr w14:val="tx1"/>
            </w14:solidFill>
          </w14:textFill>
        </w:rPr>
      </w:pPr>
      <w:r>
        <w:rPr>
          <w:rFonts w:ascii="仿宋_GB2312" w:eastAsia="仿宋_GB2312"/>
          <w:color w:val="000000" w:themeColor="text1"/>
          <w:sz w:val="32"/>
          <w:szCs w:val="32"/>
          <w14:textFill>
            <w14:solidFill>
              <w14:schemeClr w14:val="tx1"/>
            </w14:solidFill>
          </w14:textFill>
        </w:rPr>
      </w:r>
      <w:r/>
    </w:p>
    <w:p>
      <w:pPr>
        <w:ind w:firstLine="1280"/>
        <w:spacing w:line="360" w:lineRule="auto"/>
        <w:rPr>
          <w:rFonts w:ascii="仿宋_GB2312" w:eastAsia="仿宋_GB2312"/>
          <w:color w:val="000000" w:themeColor="text1"/>
          <w:sz w:val="32"/>
          <w:szCs w:val="32"/>
          <w14:textFill>
            <w14:solidFill>
              <w14:schemeClr w14:val="tx1"/>
            </w14:solidFill>
          </w14:textFill>
        </w:rPr>
      </w:pPr>
      <w:r>
        <w:rPr>
          <w:rFonts w:ascii="仿宋_GB2312" w:eastAsia="仿宋_GB2312"/>
          <w:color w:val="000000" w:themeColor="text1"/>
          <w:sz w:val="32"/>
          <w:szCs w:val="32"/>
          <w14:textFill>
            <w14:solidFill>
              <w14:schemeClr w14:val="tx1"/>
            </w14:solidFill>
          </w14:textFill>
        </w:rPr>
      </w:r>
      <w:r/>
    </w:p>
    <w:p>
      <w:pPr>
        <w:ind w:firstLine="1280"/>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招标单位：江苏省体育彩票管理中心</w:t>
      </w:r>
      <w:r/>
    </w:p>
    <w:p>
      <w:pPr>
        <w:ind w:firstLine="1280"/>
        <w:spacing w:line="360" w:lineRule="auto"/>
        <w:rPr>
          <w:rFonts w:hint="eastAsia" w:ascii="黑体" w:hAnsi="黑体" w:eastAsia="黑体" w:cs="Noto Sans SC"/>
          <w:color w:val="000000" w:themeColor="text1"/>
          <w:sz w:val="32"/>
          <w:szCs w:val="32"/>
          <w:lang w:eastAsia="zh-CN"/>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项目编号：</w:t>
      </w:r>
      <w:r>
        <w:rPr>
          <w:rFonts w:hint="eastAsia" w:ascii="黑体" w:hAnsi="黑体" w:eastAsia="黑体"/>
          <w:color w:val="000000" w:themeColor="text1"/>
          <w:sz w:val="32"/>
          <w:szCs w:val="32"/>
          <w:lang w:eastAsia="zh-CN"/>
          <w14:textFill>
            <w14:solidFill>
              <w14:schemeClr w14:val="tx1"/>
            </w14:solidFill>
          </w14:textFill>
        </w:rPr>
        <w:t xml:space="preserve">JSZC-320000-JITC-G2026-0400</w:t>
      </w:r>
      <w:r/>
    </w:p>
    <w:p>
      <w:pPr>
        <w:ind w:firstLine="1280"/>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招标编号：</w:t>
      </w:r>
      <w:r>
        <w:rPr>
          <w:rFonts w:hint="eastAsia" w:ascii="黑体" w:hAnsi="黑体" w:eastAsia="黑体"/>
          <w:color w:val="000000" w:themeColor="text1"/>
          <w:sz w:val="32"/>
          <w:szCs w:val="32"/>
          <w14:textFill>
            <w14:solidFill>
              <w14:schemeClr w14:val="tx1"/>
            </w14:solidFill>
          </w14:textFill>
        </w:rPr>
        <w:t xml:space="preserve">JSTCC26002107087</w:t>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江苏省招标中心有限公司</w:t>
      </w:r>
      <w:r/>
    </w:p>
    <w:p>
      <w:pPr>
        <w:pStyle w:val="882"/>
        <w:ind w:left="0"/>
        <w:jc w:val="center"/>
        <w:spacing w:line="360" w:lineRule="auto"/>
        <w:rPr>
          <w:rFonts w:ascii="黑体" w:eastAsia="黑体"/>
          <w:b w:val="0"/>
          <w:color w:val="000000" w:themeColor="text1"/>
          <w:sz w:val="32"/>
          <w:szCs w:val="32"/>
          <w14:textFill>
            <w14:solidFill>
              <w14:schemeClr w14:val="tx1"/>
            </w14:solidFill>
          </w14:textFill>
        </w:rPr>
      </w:pPr>
      <w:r>
        <w:rPr>
          <w:rFonts w:hint="eastAsia" w:ascii="黑体" w:eastAsia="黑体"/>
          <w:b w:val="0"/>
          <w:color w:val="000000" w:themeColor="text1"/>
          <w:sz w:val="32"/>
          <w:szCs w:val="32"/>
          <w14:textFill>
            <w14:solidFill>
              <w14:schemeClr w14:val="tx1"/>
            </w14:solidFill>
          </w14:textFill>
        </w:rPr>
        <w:t xml:space="preserve">中国 南京</w:t>
      </w:r>
      <w:r/>
    </w:p>
    <w:p>
      <w:pPr>
        <w:jc w:val="center"/>
        <w:spacing w:line="320" w:lineRule="exact"/>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二〇二六年</w:t>
      </w:r>
      <w:r>
        <w:rPr>
          <w:rFonts w:hint="eastAsia" w:ascii="黑体" w:eastAsia="黑体"/>
          <w:color w:val="000000" w:themeColor="text1"/>
          <w:sz w:val="32"/>
          <w:szCs w:val="32"/>
          <w:lang w:val="en-US" w:eastAsia="zh-CN"/>
          <w14:textFill>
            <w14:solidFill>
              <w14:schemeClr w14:val="tx1"/>
            </w14:solidFill>
          </w14:textFill>
        </w:rPr>
        <w:t xml:space="preserve">十一</w:t>
      </w:r>
      <w:r>
        <w:rPr>
          <w:rFonts w:hint="eastAsia" w:ascii="黑体" w:eastAsia="黑体"/>
          <w:color w:val="000000" w:themeColor="text1"/>
          <w:sz w:val="32"/>
          <w:szCs w:val="32"/>
          <w14:textFill>
            <w14:solidFill>
              <w14:schemeClr w14:val="tx1"/>
            </w14:solidFill>
          </w14:textFill>
        </w:rPr>
        <w:t xml:space="preserve">月</w:t>
      </w:r>
      <w:r/>
    </w:p>
    <w:p>
      <w:pPr>
        <w:jc w:val="center"/>
        <w:spacing w:line="320" w:lineRule="exact"/>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br w:type="page" w:clear="all"/>
      </w:r>
      <w:r/>
    </w:p>
    <w:p>
      <w:pPr>
        <w:jc w:val="center"/>
        <w:spacing w:line="320" w:lineRule="exact"/>
        <w:rPr>
          <w:rFonts w:ascii="黑体" w:eastAsia="黑体"/>
          <w:color w:val="000000" w:themeColor="text1"/>
          <w:sz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目  录</w:t>
      </w:r>
      <w:r/>
    </w:p>
    <w:p>
      <w:pPr>
        <w:jc w:val="center"/>
        <w:spacing w:line="320" w:lineRule="exact"/>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r>
      <w:r/>
    </w:p>
    <w:p>
      <w:pPr>
        <w:pStyle w:val="887"/>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ascii="宋体" w:hAnsi="宋体"/>
          <w:b w:val="0"/>
          <w:caps w:val="0"/>
          <w:color w:val="000000" w:themeColor="text1"/>
          <w:sz w:val="21"/>
          <w:szCs w:val="21"/>
          <w14:textFill>
            <w14:solidFill>
              <w14:schemeClr w14:val="tx1"/>
            </w14:solidFill>
          </w14:textFill>
        </w:rPr>
        <w:fldChar w:fldCharType="begin"/>
      </w:r>
      <w:r>
        <w:rPr>
          <w:rFonts w:ascii="宋体" w:hAnsi="宋体"/>
          <w:b w:val="0"/>
          <w:caps w:val="0"/>
          <w:color w:val="000000" w:themeColor="text1"/>
          <w:sz w:val="21"/>
          <w:szCs w:val="21"/>
          <w14:textFill>
            <w14:solidFill>
              <w14:schemeClr w14:val="tx1"/>
            </w14:solidFill>
          </w14:textFill>
        </w:rPr>
        <w:instrText xml:space="preserve"> </w:instrText>
      </w:r>
      <w:r>
        <w:rPr>
          <w:rFonts w:hint="eastAsia" w:ascii="宋体" w:hAnsi="宋体"/>
          <w:b w:val="0"/>
          <w:caps w:val="0"/>
          <w:color w:val="000000" w:themeColor="text1"/>
          <w:sz w:val="21"/>
          <w:szCs w:val="21"/>
          <w14:textFill>
            <w14:solidFill>
              <w14:schemeClr w14:val="tx1"/>
            </w14:solidFill>
          </w14:textFill>
        </w:rPr>
        <w:instrText xml:space="preserve">TOC \o "1-2" \u</w:instrText>
      </w:r>
      <w:r>
        <w:rPr>
          <w:rFonts w:ascii="宋体" w:hAnsi="宋体"/>
          <w:b w:val="0"/>
          <w:caps w:val="0"/>
          <w:color w:val="000000" w:themeColor="text1"/>
          <w:sz w:val="21"/>
          <w:szCs w:val="21"/>
          <w14:textFill>
            <w14:solidFill>
              <w14:schemeClr w14:val="tx1"/>
            </w14:solidFill>
          </w14:textFill>
        </w:rPr>
        <w:instrText xml:space="preserve"> </w:instrText>
      </w:r>
      <w:r>
        <w:rPr>
          <w:rFonts w:ascii="宋体" w:hAnsi="宋体"/>
          <w:b w:val="0"/>
          <w:caps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第一章 江苏省体育彩票管理中心江苏体彩社交互动类媒体广告投放项目招标公告</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_Toc216769440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2</w:t>
      </w:r>
      <w:r>
        <w:rPr>
          <w:rFonts w:hint="eastAsia" w:ascii="宋体" w:hAnsi="宋体"/>
          <w:b w:val="0"/>
          <w:color w:val="000000" w:themeColor="text1"/>
          <w:sz w:val="21"/>
          <w:szCs w:val="21"/>
          <w14:textFill>
            <w14:solidFill>
              <w14:schemeClr w14:val="tx1"/>
            </w14:solidFill>
          </w14:textFill>
        </w:rPr>
        <w:fldChar w:fldCharType="end"/>
      </w:r>
      <w:r/>
    </w:p>
    <w:p>
      <w:pPr>
        <w:pStyle w:val="887"/>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第二章 投标人须知</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_Toc216769441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5</w:t>
      </w:r>
      <w:r>
        <w:rPr>
          <w:rFonts w:hint="eastAsia" w:ascii="宋体" w:hAnsi="宋体"/>
          <w:b w:val="0"/>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前附表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_Toc216769442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5</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一、总  则</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_Toc216769443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6</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二、招标文件构成</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_Toc216769444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6</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三、投标文件的编制</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_Toc216769445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6</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四、投标文件的递交</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_Toc216769446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8</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五、开标与评标</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_Toc216769447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8</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六、授予合同</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_Toc216769448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12</w:t>
      </w:r>
      <w:r>
        <w:rPr>
          <w:rFonts w:hint="eastAsia" w:ascii="宋体" w:hAnsi="宋体"/>
          <w:bCs/>
          <w:color w:val="000000" w:themeColor="text1"/>
          <w:sz w:val="21"/>
          <w:szCs w:val="21"/>
          <w14:textFill>
            <w14:solidFill>
              <w14:schemeClr w14:val="tx1"/>
            </w14:solidFill>
          </w14:textFill>
        </w:rPr>
        <w:fldChar w:fldCharType="end"/>
      </w:r>
      <w:r/>
    </w:p>
    <w:p>
      <w:pPr>
        <w:pStyle w:val="887"/>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第三章 合同格式</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_Toc216769449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19</w:t>
      </w:r>
      <w:r>
        <w:rPr>
          <w:rFonts w:hint="eastAsia" w:ascii="宋体" w:hAnsi="宋体"/>
          <w:b w:val="0"/>
          <w:color w:val="000000" w:themeColor="text1"/>
          <w:sz w:val="21"/>
          <w:szCs w:val="21"/>
          <w14:textFill>
            <w14:solidFill>
              <w14:schemeClr w14:val="tx1"/>
            </w14:solidFill>
          </w14:textFill>
        </w:rPr>
        <w:fldChar w:fldCharType="end"/>
      </w:r>
      <w:r/>
    </w:p>
    <w:p>
      <w:pPr>
        <w:pStyle w:val="887"/>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第四章 招标内容及要求</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_Toc216769450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24</w:t>
      </w:r>
      <w:r>
        <w:rPr>
          <w:rFonts w:hint="eastAsia" w:ascii="宋体" w:hAnsi="宋体"/>
          <w:b w:val="0"/>
          <w:color w:val="000000" w:themeColor="text1"/>
          <w:sz w:val="21"/>
          <w:szCs w:val="21"/>
          <w14:textFill>
            <w14:solidFill>
              <w14:schemeClr w14:val="tx1"/>
            </w14:solidFill>
          </w14:textFill>
        </w:rPr>
        <w:fldChar w:fldCharType="end"/>
      </w:r>
      <w:r/>
    </w:p>
    <w:p>
      <w:pPr>
        <w:pStyle w:val="887"/>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第五章 投标文件格式</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_Toc216769451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27</w:t>
      </w:r>
      <w:r>
        <w:rPr>
          <w:rFonts w:hint="eastAsia" w:ascii="宋体" w:hAnsi="宋体"/>
          <w:b w:val="0"/>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一、投标函格式</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_Toc216769452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28</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二、开标一览表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_Toc216769453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30</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三、分项报价表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_Toc216769454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31</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四、技术/商务规格响应偏离表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_Toc216769455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32</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商务条款偏离表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_Toc216769456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33</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五、投标人必须提交的资格证明文件</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_Toc216769457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34</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六、企业一般情况表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_Toc216769458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35</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七、投标人类似业绩证明材料</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_Toc216769459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36</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八、人员配备表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_Toc216769460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38</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cs="宋体"/>
          <w:bCs/>
          <w:color w:val="000000" w:themeColor="text1"/>
          <w:sz w:val="21"/>
          <w:szCs w:val="21"/>
          <w14:textFill>
            <w14:solidFill>
              <w14:schemeClr w14:val="tx1"/>
            </w14:solidFill>
          </w14:textFill>
        </w:rPr>
        <w:t xml:space="preserve">九</w:t>
      </w:r>
      <w:r>
        <w:rPr>
          <w:rFonts w:hint="eastAsia" w:ascii="宋体" w:hAnsi="宋体" w:cs="宋体"/>
          <w:bCs/>
          <w:color w:val="000000" w:themeColor="text1"/>
          <w:sz w:val="21"/>
          <w:szCs w:val="21"/>
          <w:lang w:val="zh-TW"/>
          <w14:textFill>
            <w14:solidFill>
              <w14:schemeClr w14:val="tx1"/>
            </w14:solidFill>
          </w14:textFill>
        </w:rPr>
        <w:t xml:space="preserve">、服务方案</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_Toc216769461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39</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cs="宋体"/>
          <w:bCs/>
          <w:color w:val="000000" w:themeColor="text1"/>
          <w:sz w:val="21"/>
          <w:szCs w:val="21"/>
          <w:lang w:val="zh-TW"/>
          <w14:textFill>
            <w14:solidFill>
              <w14:schemeClr w14:val="tx1"/>
            </w14:solidFill>
          </w14:textFill>
        </w:rPr>
        <w:t xml:space="preserve">十、法定代表人资格证明</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_Toc216769462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40</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cs="宋体"/>
          <w:bCs/>
          <w:color w:val="000000" w:themeColor="text1"/>
          <w:sz w:val="21"/>
          <w:szCs w:val="21"/>
          <w14:textFill>
            <w14:solidFill>
              <w14:schemeClr w14:val="tx1"/>
            </w14:solidFill>
          </w14:textFill>
        </w:rPr>
        <w:t xml:space="preserve">十一、</w:t>
      </w:r>
      <w:r>
        <w:rPr>
          <w:rFonts w:hint="eastAsia" w:ascii="宋体" w:hAnsi="宋体" w:cs="宋体"/>
          <w:bCs/>
          <w:color w:val="000000" w:themeColor="text1"/>
          <w:sz w:val="21"/>
          <w:szCs w:val="21"/>
          <w:lang w:val="zh-TW"/>
          <w14:textFill>
            <w14:solidFill>
              <w14:schemeClr w14:val="tx1"/>
            </w14:solidFill>
          </w14:textFill>
        </w:rPr>
        <w:t xml:space="preserve">授权委托书</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_Toc216769463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41</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十二、投标人认为需提供的其他材料</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_Toc216769464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42</w:t>
      </w:r>
      <w:r>
        <w:rPr>
          <w:rFonts w:hint="eastAsia" w:ascii="宋体" w:hAnsi="宋体"/>
          <w:bCs/>
          <w:color w:val="000000" w:themeColor="text1"/>
          <w:sz w:val="21"/>
          <w:szCs w:val="21"/>
          <w14:textFill>
            <w14:solidFill>
              <w14:schemeClr w14:val="tx1"/>
            </w14:solidFill>
          </w14:textFill>
        </w:rPr>
        <w:fldChar w:fldCharType="end"/>
      </w:r>
      <w:r/>
    </w:p>
    <w:p>
      <w:pPr>
        <w:pStyle w:val="890"/>
        <w:ind w:left="0"/>
        <w:spacing w:line="360" w:lineRule="auto"/>
        <w:tabs>
          <w:tab w:val="right" w:pos="8302" w:leader="dot"/>
        </w:tabs>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十三、政府采购政策</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_Toc216769465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43</w:t>
      </w:r>
      <w:r>
        <w:rPr>
          <w:rFonts w:hint="eastAsia" w:ascii="宋体" w:hAnsi="宋体"/>
          <w:bCs/>
          <w:color w:val="000000" w:themeColor="text1"/>
          <w:sz w:val="21"/>
          <w:szCs w:val="21"/>
          <w14:textFill>
            <w14:solidFill>
              <w14:schemeClr w14:val="tx1"/>
            </w14:solidFill>
          </w14:textFill>
        </w:rPr>
        <w:fldChar w:fldCharType="end"/>
      </w:r>
      <w:r/>
    </w:p>
    <w:p>
      <w:pPr>
        <w:jc w:val="left"/>
        <w:widowControl/>
        <w:rPr>
          <w:rFonts w:hint="eastAsia" w:ascii="宋体" w:hAnsi="宋体"/>
          <w:bCs/>
          <w:smallCap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br w:type="page" w:clear="all"/>
      </w:r>
      <w:r/>
    </w:p>
    <w:p>
      <w:pPr>
        <w:pStyle w:val="865"/>
        <w:jc w:val="center"/>
        <w:spacing w:before="0" w:after="0" w:line="360" w:lineRule="auto"/>
        <w:rPr>
          <w:color w:val="000000" w:themeColor="text1"/>
          <w:sz w:val="28"/>
          <w:szCs w:val="28"/>
          <w14:textFill>
            <w14:solidFill>
              <w14:schemeClr w14:val="tx1"/>
            </w14:solidFill>
          </w14:textFill>
        </w:rPr>
      </w:pPr>
      <w:r>
        <w:rPr>
          <w:rFonts w:ascii="宋体" w:hAnsi="宋体"/>
          <w:b w:val="0"/>
          <w:color w:val="000000" w:themeColor="text1"/>
          <w:sz w:val="21"/>
          <w:szCs w:val="21"/>
          <w14:textFill>
            <w14:solidFill>
              <w14:schemeClr w14:val="tx1"/>
            </w14:solidFill>
          </w14:textFill>
        </w:rPr>
        <w:fldChar w:fldCharType="end"/>
      </w:r>
      <w:bookmarkStart w:id="0" w:name="_Toc517291438"/>
      <w:r/>
      <w:bookmarkStart w:id="1" w:name="_Toc83201157"/>
      <w:r/>
      <w:bookmarkStart w:id="2" w:name="_Toc525748042"/>
      <w:r/>
      <w:bookmarkStart w:id="3" w:name="_Toc216769440"/>
      <w:r>
        <w:rPr>
          <w:rFonts w:hint="eastAsia" w:ascii="黑体" w:hAnsi="黑体" w:eastAsia="黑体"/>
          <w:b w:val="0"/>
          <w:color w:val="000000" w:themeColor="text1"/>
          <w:sz w:val="28"/>
          <w:szCs w:val="28"/>
          <w14:textFill>
            <w14:solidFill>
              <w14:schemeClr w14:val="tx1"/>
            </w14:solidFill>
          </w14:textFill>
        </w:rPr>
        <w:t xml:space="preserve">第一章 </w:t>
      </w:r>
      <w:bookmarkEnd w:id="0"/>
      <w:r/>
      <w:bookmarkEnd w:id="1"/>
      <w:r/>
      <w:bookmarkEnd w:id="2"/>
      <w:r/>
      <w:bookmarkStart w:id="4" w:name="_Toc45727057"/>
      <w:r/>
      <w:bookmarkStart w:id="5" w:name="_Hlk221694750"/>
      <w:r>
        <w:rPr>
          <w:rFonts w:hint="eastAsia" w:ascii="黑体" w:hAnsi="黑体" w:eastAsia="黑体"/>
          <w:b w:val="0"/>
          <w:color w:val="000000" w:themeColor="text1"/>
          <w:sz w:val="28"/>
          <w:szCs w:val="28"/>
          <w14:textFill>
            <w14:solidFill>
              <w14:schemeClr w14:val="tx1"/>
            </w14:solidFill>
          </w14:textFill>
        </w:rPr>
        <w:t xml:space="preserve">江苏省体育彩票管理中心</w:t>
      </w:r>
      <w:bookmarkStart w:id="6" w:name="_Toc211410235"/>
      <w:r>
        <w:rPr>
          <w:rFonts w:hint="eastAsia" w:ascii="黑体" w:hAnsi="黑体" w:eastAsia="黑体"/>
          <w:b w:val="0"/>
          <w:color w:val="000000" w:themeColor="text1"/>
          <w:sz w:val="28"/>
          <w:szCs w:val="28"/>
          <w14:textFill>
            <w14:solidFill>
              <w14:schemeClr w14:val="tx1"/>
            </w14:solidFill>
          </w14:textFill>
        </w:rPr>
        <w:t xml:space="preserve">江苏体彩社交互动类媒体广告投放 项目招标公告</w:t>
      </w:r>
      <w:bookmarkEnd w:id="3"/>
      <w:r/>
      <w:bookmarkEnd w:id="4"/>
      <w:r/>
      <w:bookmarkEnd w:id="6"/>
      <w:r/>
      <w:r/>
    </w:p>
    <w:p>
      <w:pPr>
        <w:spacing w:line="360" w:lineRule="auto"/>
        <w:rPr>
          <w:rFonts w:hint="eastAsia" w:ascii="宋体" w:hAnsi="宋体"/>
          <w:b/>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7" w:name="_Hlk145083592"/>
      <w:r>
        <w:rPr>
          <w:rFonts w:hint="eastAsia" w:ascii="宋体" w:hAnsi="宋体"/>
          <w:b/>
          <w:bCs/>
          <w:color w:val="000000" w:themeColor="text1"/>
          <w:szCs w:val="21"/>
          <w14:textFill>
            <w14:solidFill>
              <w14:schemeClr w14:val="tx1"/>
            </w14:solidFill>
          </w14:textFill>
        </w:rPr>
        <w:t xml:space="preserve">项目概况</w:t>
      </w:r>
      <w:r/>
    </w:p>
    <w:p>
      <w:pPr>
        <w:ind w:firstLine="422"/>
        <w:spacing w:line="360" w:lineRule="auto"/>
        <w:rPr>
          <w:rFonts w:hint="eastAsia" w:ascii="宋体" w:hAnsi="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14:textFill>
            <w14:solidFill>
              <w14:schemeClr w14:val="tx1"/>
            </w14:solidFill>
          </w14:textFill>
        </w:rPr>
        <w:t xml:space="preserve">江苏省体育彩票管理中心江苏体彩社交互动类媒体广告投放项目</w:t>
      </w:r>
      <w:r>
        <w:rPr>
          <w:rFonts w:hint="eastAsia" w:ascii="宋体" w:hAnsi="宋体"/>
          <w:color w:val="000000" w:themeColor="text1"/>
          <w:szCs w:val="21"/>
          <w14:textFill>
            <w14:solidFill>
              <w14:schemeClr w14:val="tx1"/>
            </w14:solidFill>
          </w14:textFill>
        </w:rPr>
        <w:t xml:space="preserve">的潜在投标人应在</w:t>
      </w:r>
      <w:r>
        <w:rPr>
          <w:rFonts w:hint="eastAsia" w:ascii="宋体" w:hAnsi="宋体" w:cs="宋体"/>
          <w:b/>
          <w:bCs/>
          <w:color w:val="000000" w:themeColor="text1"/>
          <w:u w:val="single"/>
          <w:lang w:val="zh-TW"/>
          <w14:textFill>
            <w14:solidFill>
              <w14:schemeClr w14:val="tx1"/>
            </w14:solidFill>
          </w14:textFill>
        </w:rPr>
      </w:r>
      <w:r>
        <w:rPr>
          <w:rFonts w:hint="eastAsia" w:ascii="宋体" w:hAnsi="宋体" w:cs="宋体"/>
          <w:b/>
          <w:bCs/>
          <w:color w:val="000000" w:themeColor="text1"/>
          <w:u w:val="single"/>
          <w:lang w:val="zh-TW"/>
          <w14:textFill>
            <w14:solidFill>
              <w14:schemeClr w14:val="tx1"/>
            </w14:solidFill>
          </w14:textFill>
        </w:rPr>
        <w:t xml:space="preserve">江苏政府采购网</w:t>
      </w:r>
      <w:r>
        <w:rPr>
          <w:rFonts w:hint="eastAsia" w:ascii="宋体" w:hAnsi="宋体" w:cs="宋体"/>
          <w:b/>
          <w:bCs/>
          <w:color w:val="000000" w:themeColor="text1"/>
          <w:u w:val="single"/>
          <w:lang w:val="zh-TW"/>
          <w14:textFill>
            <w14:solidFill>
              <w14:schemeClr w14:val="tx1"/>
            </w14:solidFill>
          </w14:textFill>
        </w:rPr>
      </w:r>
      <w:r>
        <w:rPr>
          <w:rFonts w:hint="eastAsia" w:ascii="宋体" w:hAnsi="宋体"/>
          <w:color w:val="000000" w:themeColor="text1"/>
          <w:szCs w:val="21"/>
          <w14:textFill>
            <w14:solidFill>
              <w14:schemeClr w14:val="tx1"/>
            </w14:solidFill>
          </w14:textFill>
        </w:rPr>
        <w:t xml:space="preserve">获取招标文件，并于</w:t>
      </w:r>
      <w:r>
        <w:rPr>
          <w:rFonts w:hint="eastAsia" w:ascii="宋体" w:hAnsi="宋体"/>
          <w:b/>
          <w:bCs/>
          <w:color w:val="000000" w:themeColor="text1"/>
          <w:szCs w:val="21"/>
          <w:u w:val="single"/>
          <w14:textFill>
            <w14:solidFill>
              <w14:schemeClr w14:val="tx1"/>
            </w14:solidFill>
          </w14:textFill>
        </w:rPr>
        <w:t xml:space="preserve">2026年</w:t>
      </w:r>
      <w:r>
        <w:rPr>
          <w:rFonts w:hint="eastAsia" w:ascii="宋体" w:hAnsi="宋体"/>
          <w:b/>
          <w:bCs/>
          <w:color w:val="000000" w:themeColor="text1"/>
          <w:szCs w:val="21"/>
          <w:u w:val="single"/>
          <w:lang w:eastAsia="zh-CN"/>
          <w14:textFill>
            <w14:solidFill>
              <w14:schemeClr w14:val="tx1"/>
            </w14:solidFill>
          </w14:textFill>
        </w:rPr>
        <w:t xml:space="preserve">11月24日</w:t>
      </w:r>
      <w:r>
        <w:rPr>
          <w:rFonts w:hint="eastAsia" w:ascii="宋体" w:hAnsi="宋体"/>
          <w:b/>
          <w:bCs/>
          <w:color w:val="000000" w:themeColor="text1"/>
          <w:szCs w:val="21"/>
          <w:u w:val="single"/>
          <w14:textFill>
            <w14:solidFill>
              <w14:schemeClr w14:val="tx1"/>
            </w14:solidFill>
          </w14:textFill>
        </w:rPr>
        <w:t xml:space="preserve">下午14点30分（北京时间）</w:t>
      </w:r>
      <w:r>
        <w:rPr>
          <w:rFonts w:hint="eastAsia" w:ascii="宋体" w:hAnsi="宋体"/>
          <w:bCs/>
          <w:color w:val="000000" w:themeColor="text1"/>
          <w:szCs w:val="21"/>
          <w14:textFill>
            <w14:solidFill>
              <w14:schemeClr w14:val="tx1"/>
            </w14:solidFill>
          </w14:textFill>
        </w:rPr>
        <w:t xml:space="preserve">前递交投标</w:t>
      </w:r>
      <w:r>
        <w:rPr>
          <w:rFonts w:ascii="宋体" w:hAnsi="宋体"/>
          <w:bCs/>
          <w:color w:val="000000" w:themeColor="text1"/>
          <w:szCs w:val="21"/>
          <w14:textFill>
            <w14:solidFill>
              <w14:schemeClr w14:val="tx1"/>
            </w14:solidFill>
          </w14:textFill>
        </w:rPr>
        <w:t xml:space="preserve">文件</w:t>
      </w:r>
      <w:r>
        <w:rPr>
          <w:rFonts w:hint="eastAsia" w:ascii="宋体" w:hAnsi="宋体"/>
          <w:color w:val="000000" w:themeColor="text1"/>
          <w:szCs w:val="21"/>
          <w14:textFill>
            <w14:solidFill>
              <w14:schemeClr w14:val="tx1"/>
            </w14:solidFill>
          </w14:textFill>
        </w:rPr>
        <w:t xml:space="preserve">。</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8" w:name="_Toc152737606"/>
      <w:r/>
      <w:bookmarkStart w:id="9" w:name="_Toc191980827"/>
      <w:r/>
      <w:bookmarkStart w:id="10" w:name="_Toc81227383"/>
      <w:r/>
      <w:bookmarkStart w:id="11" w:name="_Toc191910394"/>
      <w:r/>
      <w:bookmarkStart w:id="12" w:name="_Toc168976800"/>
      <w:r/>
      <w:bookmarkStart w:id="13" w:name="_Toc35393621"/>
      <w:r/>
      <w:bookmarkStart w:id="14" w:name="_Toc83201159"/>
      <w:r>
        <w:rPr>
          <w:rFonts w:hint="eastAsia" w:ascii="宋体" w:hAnsi="宋体"/>
          <w:b/>
          <w:bCs/>
          <w:color w:val="000000" w:themeColor="text1"/>
          <w:szCs w:val="21"/>
          <w14:textFill>
            <w14:solidFill>
              <w14:schemeClr w14:val="tx1"/>
            </w14:solidFill>
          </w14:textFill>
        </w:rPr>
        <w:t xml:space="preserve">一、项目基本</w:t>
      </w:r>
      <w:bookmarkEnd w:id="8"/>
      <w:r/>
      <w:bookmarkEnd w:id="9"/>
      <w:r/>
      <w:bookmarkEnd w:id="10"/>
      <w:r/>
      <w:bookmarkEnd w:id="11"/>
      <w:r/>
      <w:bookmarkEnd w:id="12"/>
      <w:r/>
      <w:bookmarkEnd w:id="13"/>
      <w:r/>
      <w:bookmarkEnd w:id="14"/>
      <w:r>
        <w:rPr>
          <w:rFonts w:hint="eastAsia" w:ascii="宋体" w:hAnsi="宋体"/>
          <w:b/>
          <w:bCs/>
          <w:color w:val="000000" w:themeColor="text1"/>
          <w:szCs w:val="21"/>
          <w14:textFill>
            <w14:solidFill>
              <w14:schemeClr w14:val="tx1"/>
            </w14:solidFill>
          </w14:textFill>
        </w:rPr>
        <w:t xml:space="preserve">情况</w:t>
      </w:r>
      <w:r/>
    </w:p>
    <w:p>
      <w:pPr>
        <w:ind w:firstLine="420"/>
        <w:jc w:val="left"/>
        <w:spacing w:line="360" w:lineRule="auto"/>
        <w:shd w:val="clear" w:color="auto" w:fill="ffffff"/>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00" w:themeColor="text1"/>
          <w:szCs w:val="21"/>
          <w:lang w:eastAsia="zh-CN"/>
          <w14:textFill>
            <w14:solidFill>
              <w14:schemeClr w14:val="tx1"/>
            </w14:solidFill>
          </w14:textFill>
        </w:rPr>
        <w:t xml:space="preserve">JSZC-320000-JITC-G2026-0400</w:t>
      </w:r>
      <w:r/>
    </w:p>
    <w:p>
      <w:pPr>
        <w:ind w:firstLine="420"/>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项目名称：江苏体彩社交互动类媒体广告投放项目</w:t>
      </w:r>
      <w:r/>
    </w:p>
    <w:p>
      <w:pPr>
        <w:ind w:firstLine="420"/>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预算金额：人民币100.00万元</w:t>
      </w:r>
      <w:r/>
    </w:p>
    <w:p>
      <w:pPr>
        <w:ind w:firstLine="420"/>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最高限价（如有）：人民币100.00万元</w:t>
      </w:r>
      <w:r/>
    </w:p>
    <w:p>
      <w:pPr>
        <w:ind w:firstLine="420"/>
        <w:jc w:val="left"/>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采购需求：拟对江苏体彩社交互动类媒体广告投放项目进行公开招标采购，具体要求详见招标文件。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合同履行期限：</w:t>
      </w:r>
      <w:r>
        <w:rPr>
          <w:rFonts w:hint="eastAsia" w:ascii="宋体" w:hAnsi="宋体" w:cs="方正仿宋_GBK"/>
          <w:color w:val="000000" w:themeColor="text1"/>
          <w:szCs w:val="21"/>
          <w14:textFill>
            <w14:solidFill>
              <w14:schemeClr w14:val="tx1"/>
            </w14:solidFill>
          </w14:textFill>
        </w:rPr>
        <w:t xml:space="preserve">从合同生效之日起至预算金额使用完毕、广告全部投放完成，或合同生效之日起至2027年11月30日，以上述两种情形先达到者为准。</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15" w:name="_Toc28359080"/>
      <w:r/>
      <w:bookmarkEnd w:id="15"/>
      <w:r/>
      <w:bookmarkStart w:id="16" w:name="_Toc35393791"/>
      <w:r/>
      <w:bookmarkEnd w:id="16"/>
      <w:r/>
      <w:bookmarkStart w:id="17" w:name="_Toc35393622"/>
      <w:r/>
      <w:bookmarkEnd w:id="17"/>
      <w:r/>
      <w:bookmarkStart w:id="18" w:name="_Toc81227384"/>
      <w:r/>
      <w:bookmarkStart w:id="19" w:name="_Toc193861904"/>
      <w:r/>
      <w:bookmarkStart w:id="20" w:name="_Toc152737607"/>
      <w:r/>
      <w:bookmarkStart w:id="21" w:name="_Toc191980828"/>
      <w:r/>
      <w:bookmarkStart w:id="22" w:name="_Toc168976801"/>
      <w:r/>
      <w:bookmarkStart w:id="23" w:name="_Toc191910395"/>
      <w:r/>
      <w:bookmarkStart w:id="24" w:name="_Toc28359003"/>
      <w:r/>
      <w:bookmarkStart w:id="25" w:name="_Toc83201160"/>
      <w:r>
        <w:rPr>
          <w:rFonts w:hint="eastAsia" w:ascii="宋体" w:hAnsi="宋体"/>
          <w:b/>
          <w:bCs/>
          <w:color w:val="000000" w:themeColor="text1"/>
          <w:szCs w:val="21"/>
          <w14:textFill>
            <w14:solidFill>
              <w14:schemeClr w14:val="tx1"/>
            </w14:solidFill>
          </w14:textFill>
        </w:rPr>
        <w:t xml:space="preserve">二、投标人的资格要求</w:t>
      </w:r>
      <w:bookmarkEnd w:id="18"/>
      <w:r/>
      <w:bookmarkEnd w:id="19"/>
      <w:r/>
      <w:bookmarkEnd w:id="20"/>
      <w:r/>
      <w:bookmarkEnd w:id="21"/>
      <w:r/>
      <w:bookmarkEnd w:id="22"/>
      <w:r/>
      <w:bookmarkEnd w:id="23"/>
      <w:r/>
      <w:bookmarkEnd w:id="24"/>
      <w:r/>
      <w:bookmarkEnd w:id="25"/>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bookmarkStart w:id="26" w:name="_Toc35393792"/>
      <w:r/>
      <w:bookmarkEnd w:id="26"/>
      <w:r/>
      <w:bookmarkStart w:id="27" w:name="_Toc28359004"/>
      <w:r/>
      <w:bookmarkEnd w:id="27"/>
      <w:r/>
      <w:bookmarkStart w:id="28" w:name="_Toc35393623"/>
      <w:r/>
      <w:bookmarkEnd w:id="28"/>
      <w:r/>
      <w:bookmarkStart w:id="29" w:name="_Hlk168975492"/>
      <w:r>
        <w:rPr>
          <w:rFonts w:hint="eastAsia" w:ascii="宋体" w:hAnsi="宋体" w:cs="宋体" w:eastAsiaTheme="minorEastAsia"/>
          <w:color w:val="000000" w:themeColor="text1"/>
          <w:lang w:val="zh-TW"/>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投标人必须是遵守中华人民共和国的相关法律、法规，具有独立承担民事责任的能力的法人或者其他组织（提供法人或者其他组织的营业执照复印件，加盖公章）；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2、投标人具有良好的商业信誉和健全的财务会计制度，提供以下任意一项材料：</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（1）2025年度的经第三方会计师事务所审计的财务报告复印件（包括报告及报告中所附的完整内容，并由注册会计师签名、盖章以及会计师事务所盖章）；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（2）投标文件递交截止之日前六个月内基本开户银行出具的资信证明，资信证明须体现该银行为投标人的基本开户银行，否则视为未提供有效资信证明；</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（3）截至投标文件递交截止之日公司成立不足1年的，可提供任意一个月的财务状况记录（至少包括资产负债表和利润表（损益表），并加盖公章）；</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投标人具备履行合同所必需的设备和专业技术能力的证明材料（提供书面声明并加盖公章。格式自拟，须包含此条内容）</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投标人具有依法缴纳税收和社会保障资金的良好记录，提供参加本次政府采购活动前六个月中任一月份依法缴纳税收和社会保障资金的相关材料</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5、投标人参加政府采购活动前三年内，在经营活动中没有重大违法记录（提供参加本次政府采购活动前3年内在经营活动中没有重大违法记录的书面声明，加盖投标人公章）；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重大违法记录，是指投标人因违法经营受到刑事处罚或者责令停产停业、吊销许可证或者执照、较大数额罚款等行政处罚。</w:t>
      </w:r>
      <w:r/>
    </w:p>
    <w:p>
      <w:pPr>
        <w:pStyle w:val="893"/>
        <w:ind w:firstLine="420"/>
        <w:spacing w:before="0" w:beforeAutospacing="0" w:after="0" w:afterAutospacing="0" w:line="360" w:lineRule="auto"/>
        <w:shd w:val="clear" w:color="auto" w:fill="ffffff"/>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6、本项目不接受联合体投标；不接受未经招标人同意的任何意义上转包、分包。</w:t>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7、本项目的特定资格要求：无。</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8、拒绝下述投标人参加本次招标活动：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（3）被“信用中国”网站、“中国政府采购网”网站列入失信被执行人、重大税收违法失信主体名单、政府采购严重违法失信行为记录名单内</w:t>
      </w:r>
      <w:r>
        <w:rPr>
          <w:rFonts w:hint="eastAsia" w:ascii="宋体" w:hAnsi="宋体"/>
          <w:color w:val="000000" w:themeColor="text1"/>
          <w14:textFill>
            <w14:solidFill>
              <w14:schemeClr w14:val="tx1"/>
            </w14:solidFill>
          </w14:textFill>
        </w:rPr>
        <w:t xml:space="preserve">。</w:t>
      </w:r>
      <w:bookmarkEnd w:id="29"/>
      <w:r/>
      <w:r/>
    </w:p>
    <w:p>
      <w:pPr>
        <w:ind w:firstLine="422"/>
        <w:spacing w:line="360" w:lineRule="auto"/>
        <w:shd w:val="clear" w:color="auto" w:fill="ffffff"/>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注：投标人必须在投标文件中对以上资格要求逐条响应并提供有效证明材料及相关承诺书，否则将导致投标无效。</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30" w:name="_Toc191910396"/>
      <w:r/>
      <w:bookmarkStart w:id="31" w:name="_Toc191980829"/>
      <w:r/>
      <w:bookmarkStart w:id="32" w:name="_Toc81227385"/>
      <w:r/>
      <w:bookmarkStart w:id="33" w:name="_Toc193861905"/>
      <w:r/>
      <w:bookmarkStart w:id="34" w:name="_Toc83201161"/>
      <w:r/>
      <w:bookmarkStart w:id="35" w:name="_Toc152737608"/>
      <w:r/>
      <w:bookmarkStart w:id="36" w:name="_Toc168976802"/>
      <w:r>
        <w:rPr>
          <w:rFonts w:hint="eastAsia" w:ascii="宋体" w:hAnsi="宋体"/>
          <w:b/>
          <w:bCs/>
          <w:color w:val="000000" w:themeColor="text1"/>
          <w:szCs w:val="21"/>
          <w14:textFill>
            <w14:solidFill>
              <w14:schemeClr w14:val="tx1"/>
            </w14:solidFill>
          </w14:textFill>
        </w:rPr>
        <w:t xml:space="preserve">三、获取招标文件</w:t>
      </w:r>
      <w:bookmarkEnd w:id="30"/>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themeColor="text1"/>
          <w14:textFill>
            <w14:solidFill>
              <w14:schemeClr w14:val="tx1"/>
            </w14:solidFill>
          </w14:textFill>
        </w:rPr>
      </w:pPr>
      <w:r/>
      <w:bookmarkStart w:id="37" w:name="_Toc35393624"/>
      <w:r/>
      <w:bookmarkEnd w:id="37"/>
      <w:r/>
      <w:bookmarkStart w:id="38" w:name="_Toc28359082"/>
      <w:r/>
      <w:bookmarkEnd w:id="38"/>
      <w:r/>
      <w:bookmarkStart w:id="39" w:name="_Toc35393793"/>
      <w:r/>
      <w:bookmarkEnd w:id="39"/>
      <w:r>
        <w:rPr>
          <w:rFonts w:hint="eastAsia" w:ascii="宋体" w:hAnsi="宋体" w:cs="宋体"/>
          <w:color w:val="000000" w:themeColor="text1"/>
          <w14:textFill>
            <w14:solidFill>
              <w14:schemeClr w14:val="tx1"/>
            </w14:solidFill>
          </w14:textFill>
        </w:rPr>
        <w:t xml:space="preserve">1.时间：自招标文件公告发布之日起5个工作日。</w:t>
      </w:r>
      <w:r/>
    </w:p>
    <w:p>
      <w:pPr>
        <w:ind w:firstLine="54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2.方式：</w:t>
      </w:r>
      <w:r>
        <w:rPr>
          <w:rFonts w:ascii="宋体" w:hAnsi="宋体" w:cs="宋体"/>
          <w:color w:val="000000" w:themeColor="text1"/>
          <w14:textFill>
            <w14:solidFill>
              <w14:schemeClr w14:val="tx1"/>
            </w14:solidFill>
          </w14:textFill>
        </w:rPr>
        <w:t xml:space="preserve">登录江苏政府采购网，点击</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苏采云</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使用CA锁登录系统（新用户应进行</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平台用户注册</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），点击</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项目参与</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进行登记，在</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可参与项目</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中选择</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我要参与”，参与成功后到</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已参与项目</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界面中找到该项目下载文件</w:t>
      </w:r>
      <w:r>
        <w:rPr>
          <w:rFonts w:hint="eastAsia" w:ascii="宋体" w:hAnsi="宋体" w:cs="宋体"/>
          <w:color w:val="000000" w:themeColor="text1"/>
          <w14:textFill>
            <w14:solidFill>
              <w14:schemeClr w14:val="tx1"/>
            </w14:solidFill>
          </w14:textFill>
        </w:rPr>
        <w:t xml:space="preserve">。</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40" w:name="_Toc152737609"/>
      <w:r/>
      <w:bookmarkStart w:id="41" w:name="_Toc168976803"/>
      <w:r/>
      <w:bookmarkStart w:id="42" w:name="_Toc191980830"/>
      <w:r/>
      <w:bookmarkStart w:id="43" w:name="_Toc193861906"/>
      <w:r/>
      <w:bookmarkStart w:id="44" w:name="_Toc191910397"/>
      <w:r>
        <w:rPr>
          <w:rFonts w:hint="eastAsia" w:ascii="宋体" w:hAnsi="宋体"/>
          <w:b/>
          <w:bCs/>
          <w:color w:val="000000" w:themeColor="text1"/>
          <w:szCs w:val="21"/>
          <w14:textFill>
            <w14:solidFill>
              <w14:schemeClr w14:val="tx1"/>
            </w14:solidFill>
          </w14:textFill>
        </w:rPr>
        <w:t xml:space="preserve">四、提交投标文件截止时间、开标时间和地点</w:t>
      </w:r>
      <w:bookmarkEnd w:id="40"/>
      <w:r/>
      <w:bookmarkEnd w:id="41"/>
      <w:r/>
      <w:bookmarkEnd w:id="42"/>
      <w:r/>
      <w:bookmarkEnd w:id="43"/>
      <w:r/>
      <w:bookmarkEnd w:id="44"/>
      <w:r/>
      <w:r/>
    </w:p>
    <w:p>
      <w:pPr>
        <w:ind w:firstLine="480"/>
        <w:spacing w:line="360" w:lineRule="auto"/>
        <w:rPr>
          <w:rFonts w:hint="eastAsia" w:ascii="宋体" w:hAnsi="宋体"/>
          <w:bCs/>
          <w:color w:val="000000" w:themeColor="text1"/>
          <w14:textFill>
            <w14:solidFill>
              <w14:schemeClr w14:val="tx1"/>
            </w14:solidFill>
          </w14:textFill>
        </w:rPr>
      </w:pPr>
      <w:r/>
      <w:bookmarkStart w:id="45" w:name="_Toc35393794"/>
      <w:r/>
      <w:bookmarkEnd w:id="45"/>
      <w:r/>
      <w:bookmarkStart w:id="46" w:name="_Toc28359084"/>
      <w:r/>
      <w:bookmarkEnd w:id="46"/>
      <w:r/>
      <w:bookmarkStart w:id="47" w:name="_Toc28359007"/>
      <w:r/>
      <w:bookmarkEnd w:id="47"/>
      <w:r/>
      <w:bookmarkStart w:id="48" w:name="_Toc35393625"/>
      <w:r>
        <w:rPr>
          <w:rFonts w:hint="eastAsia" w:ascii="宋体" w:hAnsi="宋体"/>
          <w:bCs/>
          <w:color w:val="000000" w:themeColor="text1"/>
          <w14:textFill>
            <w14:solidFill>
              <w14:schemeClr w14:val="tx1"/>
            </w14:solidFill>
          </w14:textFill>
        </w:rPr>
        <w:t xml:space="preserve">1.截止时间（开标时间）：2026年</w:t>
      </w:r>
      <w:r>
        <w:rPr>
          <w:rFonts w:hint="eastAsia" w:ascii="宋体" w:hAnsi="宋体"/>
          <w:bCs/>
          <w:color w:val="000000" w:themeColor="text1"/>
          <w:lang w:val="en-US" w:eastAsia="zh-CN"/>
          <w14:textFill>
            <w14:solidFill>
              <w14:schemeClr w14:val="tx1"/>
            </w14:solidFill>
          </w14:textFill>
        </w:rPr>
        <w:t xml:space="preserve">11月24日</w:t>
      </w:r>
      <w:r>
        <w:rPr>
          <w:rFonts w:hint="eastAsia" w:ascii="宋体" w:hAnsi="宋体"/>
          <w:bCs/>
          <w:color w:val="000000" w:themeColor="text1"/>
          <w14:textFill>
            <w14:solidFill>
              <w14:schemeClr w14:val="tx1"/>
            </w14:solidFill>
          </w14:textFill>
        </w:rPr>
        <w:t xml:space="preserve">下午14点30分（北京时间）</w:t>
      </w:r>
      <w:r/>
    </w:p>
    <w:p>
      <w:pPr>
        <w:ind w:firstLine="48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2.地点：“苏采云”政府采购交易系统。</w:t>
      </w:r>
      <w:bookmarkEnd w:id="48"/>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49" w:name="_Toc45649568"/>
      <w:r/>
      <w:bookmarkStart w:id="50" w:name="_Toc191980831"/>
      <w:r/>
      <w:bookmarkStart w:id="51" w:name="_Toc193861907"/>
      <w:r/>
      <w:bookmarkStart w:id="52" w:name="_Toc191910398"/>
      <w:r/>
      <w:bookmarkStart w:id="53" w:name="_Toc168976804"/>
      <w:r/>
      <w:bookmarkStart w:id="54" w:name="_Toc152737610"/>
      <w:r>
        <w:rPr>
          <w:rFonts w:hint="eastAsia" w:ascii="宋体" w:hAnsi="宋体"/>
          <w:b/>
          <w:bCs/>
          <w:color w:val="000000" w:themeColor="text1"/>
          <w:szCs w:val="21"/>
          <w14:textFill>
            <w14:solidFill>
              <w14:schemeClr w14:val="tx1"/>
            </w14:solidFill>
          </w14:textFill>
        </w:rPr>
        <w:t xml:space="preserve">五、公告期限</w:t>
      </w:r>
      <w:bookmarkEnd w:id="49"/>
      <w:r/>
      <w:bookmarkEnd w:id="50"/>
      <w:r/>
      <w:bookmarkEnd w:id="51"/>
      <w:r/>
      <w:bookmarkEnd w:id="52"/>
      <w:r/>
      <w:bookmarkEnd w:id="53"/>
      <w:r/>
      <w:bookmarkEnd w:id="54"/>
      <w:r/>
      <w:r/>
    </w:p>
    <w:p>
      <w:pPr>
        <w:ind w:firstLine="420"/>
        <w:spacing w:line="360" w:lineRule="auto"/>
        <w:shd w:val="clear" w:color="auto" w:fill="ffffff"/>
        <w:rPr>
          <w:rFonts w:hint="eastAsia" w:ascii="宋体" w:hAnsi="宋体" w:eastAsia="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自本公告发布之日起5个工作日。</w:t>
      </w:r>
      <w:r>
        <w:rPr>
          <w:rFonts w:hint="eastAsia" w:ascii="宋体" w:hAnsi="宋体"/>
          <w:color w:val="000000" w:themeColor="text1"/>
          <w:lang w:val="en-US" w:eastAsia="zh-CN"/>
          <w14:textFill>
            <w14:solidFill>
              <w14:schemeClr w14:val="tx1"/>
            </w14:solidFill>
          </w14:textFill>
        </w:rPr>
        <w:tab/>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55" w:name="_Toc35393795"/>
      <w:r/>
      <w:bookmarkEnd w:id="55"/>
      <w:r/>
      <w:bookmarkStart w:id="56" w:name="_Toc168976805"/>
      <w:r/>
      <w:bookmarkStart w:id="57" w:name="_Toc193861908"/>
      <w:r/>
      <w:bookmarkStart w:id="58" w:name="_Toc35393626"/>
      <w:r/>
      <w:bookmarkStart w:id="59" w:name="_Toc152737611"/>
      <w:r/>
      <w:bookmarkStart w:id="60" w:name="_Toc191980832"/>
      <w:r/>
      <w:bookmarkStart w:id="61" w:name="_Toc191910399"/>
      <w:r/>
      <w:bookmarkStart w:id="62" w:name="_Toc45649569"/>
      <w:r>
        <w:rPr>
          <w:rFonts w:hint="eastAsia" w:ascii="宋体" w:hAnsi="宋体"/>
          <w:b/>
          <w:bCs/>
          <w:color w:val="000000" w:themeColor="text1"/>
          <w:szCs w:val="21"/>
          <w14:textFill>
            <w14:solidFill>
              <w14:schemeClr w14:val="tx1"/>
            </w14:solidFill>
          </w14:textFill>
        </w:rPr>
        <w:t xml:space="preserve">六、其他补充事宜</w:t>
      </w:r>
      <w:bookmarkEnd w:id="56"/>
      <w:r/>
      <w:bookmarkEnd w:id="57"/>
      <w:r/>
      <w:bookmarkEnd w:id="58"/>
      <w:r/>
      <w:bookmarkEnd w:id="59"/>
      <w:r/>
      <w:bookmarkEnd w:id="60"/>
      <w:r/>
      <w:bookmarkEnd w:id="61"/>
      <w:r/>
      <w:bookmarkEnd w:id="62"/>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1.采购项目需要落实的政府采购政策：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（1）《政府采购促进中小企业发展管理办法》；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（2）《关于政府采购支持监狱企业发展有关问题的通知》；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（3）《关于促进残疾人就业政府采购政策的通知》；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（4）《关于推动解决政府采购异常低价问题的通知》（财库〔2026〕2号）。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2.潜在供应商访问政府采购管理交易系统（苏采云）的网络地址和方法：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（3）“CA数字证书”的办理材料以及供应商操作手册详见：</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"http://jsxcmm.com/help/gys.html。"</w:instrText>
      </w:r>
      <w:r>
        <w:rPr>
          <w:color w:val="000000" w:themeColor="text1"/>
          <w14:textFill>
            <w14:solidFill>
              <w14:schemeClr w14:val="tx1"/>
            </w14:solidFill>
          </w14:textFill>
        </w:rPr>
        <w:fldChar w:fldCharType="separate"/>
      </w:r>
      <w:r>
        <w:rPr>
          <w:rStyle w:val="901"/>
          <w:rFonts w:hint="eastAsia" w:ascii="宋体" w:hAnsi="宋体" w:cs="宋体"/>
          <w:color w:val="000000" w:themeColor="text1"/>
          <w:szCs w:val="21"/>
          <w14:textFill>
            <w14:solidFill>
              <w14:schemeClr w14:val="tx1"/>
            </w14:solidFill>
          </w14:textFill>
        </w:rPr>
        <w:t xml:space="preserve">http://jsxcmm.com/help/gys.html。</w:t>
      </w:r>
      <w:r>
        <w:rPr>
          <w:color w:val="000000" w:themeColor="text1"/>
          <w14:textFill>
            <w14:solidFill>
              <w14:schemeClr w14:val="tx1"/>
            </w14:solidFill>
          </w14:textFill>
        </w:rPr>
        <w:fldChar w:fldCharType="end"/>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（4）潜在供应商访问“苏采云”系统的网络地址和方法：“苏采云”系统的网址：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"http://jszfcg.jsczt.cn/jszc/login。"</w:instrText>
      </w:r>
      <w:r>
        <w:rPr>
          <w:color w:val="000000" w:themeColor="text1"/>
          <w14:textFill>
            <w14:solidFill>
              <w14:schemeClr w14:val="tx1"/>
            </w14:solidFill>
          </w14:textFill>
        </w:rPr>
        <w:fldChar w:fldCharType="separate"/>
      </w:r>
      <w:r>
        <w:rPr>
          <w:rStyle w:val="901"/>
          <w:rFonts w:hint="eastAsia" w:ascii="宋体" w:hAnsi="宋体" w:cs="宋体"/>
          <w:color w:val="000000" w:themeColor="text1"/>
          <w:szCs w:val="21"/>
          <w14:textFill>
            <w14:solidFill>
              <w14:schemeClr w14:val="tx1"/>
            </w14:solidFill>
          </w14:textFill>
        </w:rPr>
        <w:t xml:space="preserve">http://jszfcg.jsczt.cn//login。</w:t>
      </w:r>
      <w:r>
        <w:rPr>
          <w:color w:val="000000" w:themeColor="text1"/>
          <w14:textFill>
            <w14:solidFill>
              <w14:schemeClr w14:val="tx1"/>
            </w14:solidFill>
          </w14:textFill>
        </w:rPr>
        <w:fldChar w:fldCharType="end"/>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63" w:name="_Toc35393796"/>
      <w:r/>
      <w:bookmarkEnd w:id="63"/>
      <w:r/>
      <w:bookmarkStart w:id="64" w:name="_Toc28359008"/>
      <w:r/>
      <w:bookmarkEnd w:id="64"/>
      <w:r/>
      <w:bookmarkStart w:id="65" w:name="_Toc35393627"/>
      <w:r/>
      <w:bookmarkEnd w:id="65"/>
      <w:r/>
      <w:bookmarkStart w:id="66" w:name="_Toc152737612"/>
      <w:r/>
      <w:bookmarkStart w:id="67" w:name="_Toc191980833"/>
      <w:r/>
      <w:bookmarkStart w:id="68" w:name="_Toc45649570"/>
      <w:r/>
      <w:bookmarkStart w:id="69" w:name="_Toc193861909"/>
      <w:r/>
      <w:bookmarkStart w:id="70" w:name="_Toc191910400"/>
      <w:r/>
      <w:bookmarkStart w:id="71" w:name="_Toc168976806"/>
      <w:r>
        <w:rPr>
          <w:rFonts w:hint="eastAsia" w:ascii="宋体" w:hAnsi="宋体"/>
          <w:b/>
          <w:bCs/>
          <w:color w:val="000000" w:themeColor="text1"/>
          <w:szCs w:val="21"/>
          <w14:textFill>
            <w14:solidFill>
              <w14:schemeClr w14:val="tx1"/>
            </w14:solidFill>
          </w14:textFill>
        </w:rPr>
        <w:t xml:space="preserve">七、对本次招标提出询问，请按以下方式联系</w:t>
      </w:r>
      <w:bookmarkEnd w:id="66"/>
      <w:r/>
      <w:bookmarkEnd w:id="67"/>
      <w:r/>
      <w:bookmarkEnd w:id="68"/>
      <w:r/>
      <w:bookmarkEnd w:id="69"/>
      <w:r/>
      <w:bookmarkEnd w:id="70"/>
      <w:r/>
      <w:bookmarkEnd w:id="71"/>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1.招标人信息</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名称：江苏省体育彩票管理中心</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联系人：刘老师</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电话：</w:t>
      </w:r>
      <w:r>
        <w:rPr>
          <w:rFonts w:ascii="宋体" w:hAnsi="宋体"/>
          <w:color w:val="000000" w:themeColor="text1"/>
          <w14:textFill>
            <w14:solidFill>
              <w14:schemeClr w14:val="tx1"/>
            </w14:solidFill>
          </w14:textFill>
        </w:rPr>
        <w:t xml:space="preserve">025-51886149</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地址</w:t>
      </w:r>
      <w:r>
        <w:rPr>
          <w:rFonts w:hint="eastAsia" w:ascii="宋体" w:hAnsi="宋体"/>
          <w:color w:val="000000" w:themeColor="text1"/>
          <w14:textFill>
            <w14:solidFill>
              <w14:schemeClr w14:val="tx1"/>
            </w14:solidFill>
          </w14:textFill>
        </w:rPr>
        <w:t xml:space="preserve">：南京市广州路191号五环大厦</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2.采购代理机构信息</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名称：江苏省招标中心有限公司</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址：江苏省南京市</w:t>
      </w:r>
      <w:r>
        <w:rPr>
          <w:rFonts w:ascii="宋体" w:hAnsi="宋体"/>
          <w:color w:val="000000" w:themeColor="text1"/>
          <w:szCs w:val="21"/>
          <w14:textFill>
            <w14:solidFill>
              <w14:schemeClr w14:val="tx1"/>
            </w14:solidFill>
          </w14:textFill>
        </w:rPr>
        <w:t xml:space="preserve">郑和中路</w:t>
      </w:r>
      <w:r>
        <w:rPr>
          <w:rFonts w:hint="eastAsia" w:ascii="宋体" w:hAnsi="宋体"/>
          <w:color w:val="000000" w:themeColor="text1"/>
          <w:szCs w:val="21"/>
          <w14:textFill>
            <w14:solidFill>
              <w14:schemeClr w14:val="tx1"/>
            </w14:solidFill>
          </w14:textFill>
        </w:rPr>
        <w:t xml:space="preserve">118号</w:t>
      </w:r>
      <w:r>
        <w:rPr>
          <w:rFonts w:ascii="宋体" w:hAnsi="宋体"/>
          <w:color w:val="000000" w:themeColor="text1"/>
          <w:szCs w:val="21"/>
          <w14:textFill>
            <w14:solidFill>
              <w14:schemeClr w14:val="tx1"/>
            </w14:solidFill>
          </w14:textFill>
        </w:rPr>
        <w:t xml:space="preserve">D座</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联系人：郭家栋、刘欣楠、姜瑶、陈诚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话：025-82281978、82281929、83249926、83248600</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3.项目联系方式</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项目联系人：</w:t>
      </w:r>
      <w:r>
        <w:rPr>
          <w:rFonts w:hint="eastAsia" w:ascii="宋体" w:hAnsi="宋体"/>
          <w:color w:val="000000" w:themeColor="text1"/>
          <w:szCs w:val="21"/>
          <w14:textFill>
            <w14:solidFill>
              <w14:schemeClr w14:val="tx1"/>
            </w14:solidFill>
          </w14:textFill>
        </w:rPr>
        <w:t xml:space="preserve">郭家栋、刘欣楠、姜瑶、陈诚</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电  话：</w:t>
      </w:r>
      <w:r>
        <w:rPr>
          <w:rFonts w:hint="eastAsia" w:ascii="宋体" w:hAnsi="宋体"/>
          <w:color w:val="000000" w:themeColor="text1"/>
          <w:szCs w:val="21"/>
          <w14:textFill>
            <w14:solidFill>
              <w14:schemeClr w14:val="tx1"/>
            </w14:solidFill>
          </w14:textFill>
        </w:rPr>
        <w:t xml:space="preserve">025-82281978、82281929、83249926、83248600</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网  址：江苏政府采购网</w:t>
      </w:r>
      <w:bookmarkEnd w:id="5"/>
      <w:r/>
      <w:bookmarkEnd w:id="7"/>
      <w:r/>
      <w:r/>
    </w:p>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65"/>
        <w:jc w:val="center"/>
        <w:spacing w:before="0" w:after="0" w:line="360" w:lineRule="auto"/>
        <w:rPr>
          <w:rFonts w:hint="eastAsia" w:ascii="黑体" w:hAnsi="黑体" w:eastAsia="黑体"/>
          <w:b w:val="0"/>
          <w:color w:val="000000" w:themeColor="text1"/>
          <w:sz w:val="28"/>
          <w:szCs w:val="28"/>
          <w14:textFill>
            <w14:solidFill>
              <w14:schemeClr w14:val="tx1"/>
            </w14:solidFill>
          </w14:textFill>
        </w:rPr>
      </w:pPr>
      <w:r/>
      <w:bookmarkStart w:id="72" w:name="_Toc216769441"/>
      <w:r>
        <w:rPr>
          <w:rFonts w:hint="eastAsia" w:ascii="黑体" w:hAnsi="黑体" w:eastAsia="黑体"/>
          <w:b w:val="0"/>
          <w:color w:val="000000" w:themeColor="text1"/>
          <w:sz w:val="28"/>
          <w:szCs w:val="28"/>
          <w14:textFill>
            <w14:solidFill>
              <w14:schemeClr w14:val="tx1"/>
            </w14:solidFill>
          </w14:textFill>
        </w:rPr>
        <w:t xml:space="preserve">第二章 投标人须知</w:t>
      </w:r>
      <w:bookmarkEnd w:id="72"/>
      <w:r/>
      <w:r/>
    </w:p>
    <w:p>
      <w:pPr>
        <w:pStyle w:val="866"/>
        <w:spacing w:before="0" w:after="0" w:line="360" w:lineRule="auto"/>
        <w:rPr>
          <w:color w:val="000000" w:themeColor="text1"/>
          <w:sz w:val="21"/>
          <w:szCs w:val="21"/>
          <w14:textFill>
            <w14:solidFill>
              <w14:schemeClr w14:val="tx1"/>
            </w14:solidFill>
          </w14:textFill>
        </w:rPr>
      </w:pPr>
      <w:r/>
      <w:bookmarkStart w:id="73" w:name="_Toc216769442"/>
      <w:r>
        <w:rPr>
          <w:rFonts w:hint="eastAsia"/>
          <w:color w:val="000000" w:themeColor="text1"/>
          <w:sz w:val="21"/>
          <w:szCs w:val="21"/>
          <w14:textFill>
            <w14:solidFill>
              <w14:schemeClr w14:val="tx1"/>
            </w14:solidFill>
          </w14:textFill>
        </w:rPr>
        <w:t xml:space="preserve">前附表</w:t>
      </w:r>
      <w:bookmarkEnd w:id="73"/>
      <w:r/>
      <w:r/>
    </w:p>
    <w:tbl>
      <w:tblPr>
        <w:tblStyle w:val="87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69"/>
        <w:gridCol w:w="5714"/>
      </w:tblGrid>
      <w:tr>
        <w:trPr>
          <w:jc w:val="center"/>
          <w:trHeight w:val="567"/>
        </w:trPr>
        <w:tc>
          <w:tcPr>
            <w:tcW w:w="720" w:type="dxa"/>
            <w:vAlign w:val="center"/>
            <w:textDirection w:val="lrTb"/>
            <w:noWrap w:val="false"/>
          </w:tcPr>
          <w:p>
            <w:pPr>
              <w:pStyle w:val="887"/>
              <w:jc w:val="center"/>
              <w:spacing w:before="0" w:after="0" w:line="32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序号</w:t>
            </w:r>
            <w:r/>
          </w:p>
        </w:tc>
        <w:tc>
          <w:tcPr>
            <w:tcW w:w="1969" w:type="dxa"/>
            <w:vAlign w:val="center"/>
            <w:textDirection w:val="lrTb"/>
            <w:noWrap w:val="false"/>
          </w:tcPr>
          <w:p>
            <w:pPr>
              <w:pStyle w:val="887"/>
              <w:jc w:val="center"/>
              <w:spacing w:before="0" w:after="0" w:line="32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项    目</w:t>
            </w:r>
            <w:r/>
          </w:p>
        </w:tc>
        <w:tc>
          <w:tcPr>
            <w:tcW w:w="5714" w:type="dxa"/>
            <w:vAlign w:val="center"/>
            <w:textDirection w:val="lrTb"/>
            <w:noWrap w:val="false"/>
          </w:tcPr>
          <w:p>
            <w:pPr>
              <w:jc w:val="center"/>
              <w:spacing w:line="320" w:lineRule="atLeas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内          容</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969" w:type="dxa"/>
            <w:vAlign w:val="center"/>
            <w:textDirection w:val="lrTb"/>
            <w:noWrap w:val="false"/>
          </w:tcPr>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招标人（本招标文件中也称采购人）</w:t>
            </w:r>
            <w:r/>
          </w:p>
        </w:tc>
        <w:tc>
          <w:tcPr>
            <w:tcW w:w="5714" w:type="dxa"/>
            <w:vAlign w:val="center"/>
            <w:textDirection w:val="lrTb"/>
            <w:noWrap w:val="false"/>
          </w:tcPr>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名称：江苏省体育彩票管理中心</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联系人：刘老师</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电话：</w:t>
            </w:r>
            <w:r>
              <w:rPr>
                <w:rFonts w:ascii="宋体" w:hAnsi="宋体"/>
                <w:color w:val="000000" w:themeColor="text1"/>
                <w:szCs w:val="21"/>
                <w14:textFill>
                  <w14:solidFill>
                    <w14:schemeClr w14:val="tx1"/>
                  </w14:solidFill>
                </w14:textFill>
              </w:rPr>
              <w:t xml:space="preserve">025-51886149</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经办机构名称</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地址及联系人</w:t>
            </w:r>
            <w:r/>
          </w:p>
        </w:tc>
        <w:tc>
          <w:tcPr>
            <w:tcW w:w="5714" w:type="dxa"/>
            <w:textDirection w:val="lrTb"/>
            <w:noWrap w:val="false"/>
          </w:tcPr>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  称：江苏省招标中心有限公司</w:t>
            </w:r>
            <w:r/>
          </w:p>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rPr>
                <w:rFonts w:hint="eastAsia" w:ascii="宋体" w:hAnsi="宋体"/>
                <w:color w:val="000000" w:themeColor="text1"/>
                <w:szCs w:val="21"/>
                <w14:textFill>
                  <w14:solidFill>
                    <w14:schemeClr w14:val="tx1"/>
                  </w14:solidFill>
                </w14:textFill>
              </w:rPr>
              <w:t xml:space="preserve">南京市鼓楼区郑和中路118号</w:t>
            </w:r>
            <w:r>
              <w:rPr>
                <w:rFonts w:ascii="宋体" w:hAnsi="宋体"/>
                <w:color w:val="000000" w:themeColor="text1"/>
                <w:szCs w:val="21"/>
                <w14:textFill>
                  <w14:solidFill>
                    <w14:schemeClr w14:val="tx1"/>
                  </w14:solidFill>
                </w14:textFill>
              </w:rPr>
              <w:t xml:space="preserve">D座</w:t>
            </w:r>
            <w:r>
              <w:rPr>
                <w:rFonts w:hint="eastAsia" w:ascii="宋体" w:hAnsi="宋体"/>
                <w:color w:val="000000" w:themeColor="text1"/>
                <w:szCs w:val="21"/>
                <w14:textFill>
                  <w14:solidFill>
                    <w14:schemeClr w14:val="tx1"/>
                  </w14:solidFill>
                </w14:textFill>
              </w:rPr>
              <w:t xml:space="preserve">12楼</w:t>
            </w:r>
            <w:r/>
          </w:p>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联系人：郭家栋、刘欣楠、姜瑶、陈诚</w:t>
            </w:r>
            <w:r/>
          </w:p>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话：025-82281978、82281929、83249926、83248600</w:t>
            </w:r>
            <w:r/>
          </w:p>
        </w:tc>
      </w:tr>
      <w:tr>
        <w:trPr>
          <w:jc w:val="center"/>
          <w:trHeight w:val="567"/>
        </w:trPr>
        <w:tc>
          <w:tcPr>
            <w:tcBorders>
              <w:bottom w:val="single" w:color="auto" w:sz="4" w:space="0"/>
            </w:tcBorders>
            <w:tcW w:w="720" w:type="dxa"/>
            <w:vAlign w:val="center"/>
            <w:textDirection w:val="lrTb"/>
            <w:noWrap w:val="false"/>
          </w:tcPr>
          <w:p>
            <w:pPr>
              <w:jc w:val="center"/>
              <w:spacing w:line="320" w:lineRule="atLeast"/>
              <w:tabs>
                <w:tab w:val="left" w:pos="612"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bottom w:val="single" w:color="auto" w:sz="4" w:space="0"/>
            </w:tcBorders>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投标有效期</w:t>
            </w:r>
            <w:r/>
          </w:p>
        </w:tc>
        <w:tc>
          <w:tcPr>
            <w:tcBorders>
              <w:bottom w:val="single" w:color="auto" w:sz="4" w:space="0"/>
            </w:tcBorders>
            <w:tcW w:w="5714" w:type="dxa"/>
            <w:vAlign w:val="center"/>
            <w:textDirection w:val="lrTb"/>
            <w:noWrap w:val="false"/>
          </w:tcPr>
          <w:p>
            <w:pPr>
              <w:spacing w:line="320" w:lineRule="atLeast"/>
              <w:tabs>
                <w:tab w:val="center" w:pos="2682"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开标后90日</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投标保证金</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本项目不收取</w:t>
            </w:r>
            <w:r>
              <w:rPr>
                <w:rFonts w:ascii="宋体" w:hAnsi="宋体"/>
                <w:color w:val="000000" w:themeColor="text1"/>
                <w:szCs w:val="21"/>
                <w14:textFill>
                  <w14:solidFill>
                    <w14:schemeClr w14:val="tx1"/>
                  </w14:solidFill>
                </w14:textFill>
              </w:rPr>
              <w:t xml:space="preserve">投标保证金</w:t>
            </w:r>
            <w:r>
              <w:rPr>
                <w:rFonts w:hint="eastAsia" w:ascii="宋体" w:hAnsi="宋体"/>
                <w:color w:val="000000" w:themeColor="text1"/>
                <w:szCs w:val="21"/>
                <w14:textFill>
                  <w14:solidFill>
                    <w14:schemeClr w14:val="tx1"/>
                  </w14:solidFill>
                </w14:textFill>
              </w:rPr>
              <w:t xml:space="preserve">,但必须随投标文件一并递交投标（响应）保证承诺书（投标函后），否则投标无效！</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投标文件的组成</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1、投标函；2、投标报价表；3、资质证明文件；</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、其他证明文件。</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现场踏勘</w:t>
            </w:r>
            <w:r/>
          </w:p>
        </w:tc>
        <w:tc>
          <w:tcPr>
            <w:tcW w:w="5714" w:type="dxa"/>
            <w:vAlign w:val="center"/>
            <w:textDirection w:val="lrTb"/>
            <w:noWrap w:val="false"/>
          </w:tcPr>
          <w:p>
            <w:pPr>
              <w:spacing w:line="320" w:lineRule="atLeast"/>
              <w:widowControl/>
              <w:tabs>
                <w:tab w:val="left" w:pos="343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不组织</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投标文件递交</w:t>
            </w:r>
            <w:r/>
          </w:p>
        </w:tc>
        <w:tc>
          <w:tcPr>
            <w:tcW w:w="5714" w:type="dxa"/>
            <w:vAlign w:val="center"/>
            <w:textDirection w:val="lrTb"/>
            <w:noWrap w:val="false"/>
          </w:tcPr>
          <w:p>
            <w:pPr>
              <w:spacing w:line="320" w:lineRule="atLeas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开标时间和地点</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hAnsi="宋体" w:cs="宋体"/>
                <w:color w:val="000000" w:themeColor="text1"/>
                <w14:textFill>
                  <w14:solidFill>
                    <w14:schemeClr w14:val="tx1"/>
                  </w14:solidFill>
                </w14:textFill>
              </w:rPr>
              <w:t xml:space="preserve">详见招标文件第一章《招标公告》</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评标标准</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综合评分法，详见评分办法细则</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评标和定标方法</w:t>
            </w:r>
            <w:r/>
          </w:p>
        </w:tc>
        <w:tc>
          <w:tcPr>
            <w:tcW w:w="5714" w:type="dxa"/>
            <w:vAlign w:val="center"/>
            <w:textDirection w:val="lrTb"/>
            <w:noWrap w:val="false"/>
          </w:tcPr>
          <w:p>
            <w:pPr>
              <w:jc w:val="left"/>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按综合得分的高低排序推荐1</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名中标候选人</w:t>
            </w:r>
            <w:r/>
          </w:p>
          <w:p>
            <w:pPr>
              <w:jc w:val="left"/>
              <w:spacing w:line="320" w:lineRule="atLeast"/>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招标人根据评标委员会推荐的中标候选人排序确定1名中标人。</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bottom w:val="single" w:color="auto" w:sz="4" w:space="0"/>
            </w:tcBorders>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定标结果公示网址</w:t>
            </w:r>
            <w:r/>
          </w:p>
        </w:tc>
        <w:tc>
          <w:tcPr>
            <w:tcBorders>
              <w:bottom w:val="single" w:color="auto" w:sz="4" w:space="0"/>
            </w:tcBorders>
            <w:tcW w:w="5714" w:type="dxa"/>
            <w:vAlign w:val="center"/>
            <w:textDirection w:val="lrTb"/>
            <w:noWrap w:val="false"/>
          </w:tcPr>
          <w:p>
            <w:pPr>
              <w:spacing w:line="320" w:lineRule="atLeas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s="仿宋"/>
                <w:color w:val="000000" w:themeColor="text1"/>
                <w:szCs w:val="21"/>
                <w14:textFill>
                  <w14:solidFill>
                    <w14:schemeClr w14:val="tx1"/>
                  </w14:solidFill>
                </w14:textFill>
              </w:rPr>
              <w:t xml:space="preserve">江苏政府采购网</w:t>
            </w:r>
            <w:r/>
          </w:p>
        </w:tc>
      </w:tr>
      <w:tr>
        <w:trPr>
          <w:jc w:val="center"/>
          <w:trHeight w:val="567"/>
        </w:trPr>
        <w:tc>
          <w:tcPr>
            <w:tcBorders>
              <w:bottom w:val="single" w:color="auto" w:sz="4" w:space="0"/>
            </w:tcBorders>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合同签订</w:t>
            </w:r>
            <w:r/>
          </w:p>
        </w:tc>
        <w:tc>
          <w:tcPr>
            <w:tcW w:w="5714" w:type="dxa"/>
            <w:vAlign w:val="center"/>
            <w:textDirection w:val="lrTb"/>
            <w:noWrap w:val="false"/>
          </w:tcPr>
          <w:p>
            <w:pPr>
              <w:spacing w:line="320" w:lineRule="atLeas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在中标通知书发出后</w:t>
            </w:r>
            <w:r>
              <w:rPr>
                <w:rFonts w:ascii="宋体" w:hAnsi="宋体"/>
                <w:color w:val="000000" w:themeColor="text1"/>
                <w:szCs w:val="21"/>
                <w14:textFill>
                  <w14:solidFill>
                    <w14:schemeClr w14:val="tx1"/>
                  </w14:solidFill>
                </w14:textFill>
              </w:rPr>
              <w:t xml:space="preserve">30</w:t>
            </w:r>
            <w:r>
              <w:rPr>
                <w:rFonts w:hint="eastAsia" w:ascii="宋体" w:hAnsi="宋体"/>
                <w:color w:val="000000" w:themeColor="text1"/>
                <w:szCs w:val="21"/>
                <w14:textFill>
                  <w14:solidFill>
                    <w14:schemeClr w14:val="tx1"/>
                  </w14:solidFill>
                </w14:textFill>
              </w:rPr>
              <w:t xml:space="preserve">日之内签订合同。</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3</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w:t>
            </w:r>
            <w:r/>
          </w:p>
        </w:tc>
        <w:tc>
          <w:tcPr>
            <w:tcW w:w="5714" w:type="dxa"/>
            <w:vAlign w:val="center"/>
            <w:textDirection w:val="lrTb"/>
            <w:noWrap w:val="false"/>
          </w:tcPr>
          <w:p>
            <w:pPr>
              <w:spacing w:line="320" w:lineRule="atLeas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无</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招标代理服务费</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中标（成交）供应商在领取中标（成交）通知书前按招标文件“35.招标代理服务费”中明示的代理费收取方式、标准及确立标准的依据向招标代理机构缴纳招标代理服务费。</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账号信息如下：</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户名:江苏省招标中心有限公司；</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开户行：中信银行江苏路支行；</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账号：7321810182600023404。</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66"/>
        <w:spacing w:before="0" w:after="0" w:line="360" w:lineRule="auto"/>
        <w:rPr>
          <w:color w:val="000000" w:themeColor="text1"/>
          <w:sz w:val="21"/>
          <w:szCs w:val="21"/>
          <w14:textFill>
            <w14:solidFill>
              <w14:schemeClr w14:val="tx1"/>
            </w14:solidFill>
          </w14:textFill>
        </w:rPr>
      </w:pPr>
      <w:r/>
      <w:bookmarkStart w:id="74" w:name="_Toc216769443"/>
      <w:r>
        <w:rPr>
          <w:rFonts w:hint="eastAsia"/>
          <w:color w:val="000000" w:themeColor="text1"/>
          <w:sz w:val="21"/>
          <w:szCs w:val="21"/>
          <w14:textFill>
            <w14:solidFill>
              <w14:schemeClr w14:val="tx1"/>
            </w14:solidFill>
          </w14:textFill>
        </w:rPr>
        <w:t xml:space="preserve">一、总  则</w:t>
      </w:r>
      <w:bookmarkEnd w:id="74"/>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1.适用范围</w:t>
      </w:r>
      <w:r/>
    </w:p>
    <w:p>
      <w:pPr>
        <w:pStyle w:val="877"/>
        <w:ind w:left="0" w:firstLine="420"/>
        <w:spacing w:after="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本招标文件仅适用于本次招标所述项目的采购。</w:t>
      </w:r>
      <w:r/>
    </w:p>
    <w:p>
      <w:pPr>
        <w:pStyle w:val="877"/>
        <w:ind w:left="0"/>
        <w:spacing w:after="0"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2.投标人（本招标文件中也称供应商）</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合格的投标人</w:t>
      </w:r>
      <w:r>
        <w:rPr>
          <w:rFonts w:hint="eastAsia" w:ascii="宋体" w:hAnsi="宋体"/>
          <w:bCs/>
          <w:color w:val="000000" w:themeColor="text1"/>
          <w:szCs w:val="21"/>
          <w14:textFill>
            <w14:solidFill>
              <w14:schemeClr w14:val="tx1"/>
            </w14:solidFill>
          </w14:textFill>
        </w:rPr>
        <w:t xml:space="preserve">：详见招标公告投标人资质要求。</w:t>
      </w:r>
      <w:r/>
    </w:p>
    <w:p>
      <w:pPr>
        <w:pStyle w:val="877"/>
        <w:ind w:left="0"/>
        <w:spacing w:after="0"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3.投标费用</w:t>
      </w:r>
      <w:r/>
    </w:p>
    <w:p>
      <w:pPr>
        <w:pStyle w:val="877"/>
        <w:ind w:left="0" w:firstLine="420"/>
        <w:spacing w:after="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866"/>
        <w:spacing w:before="0" w:after="0" w:line="360" w:lineRule="auto"/>
        <w:rPr>
          <w:color w:val="000000" w:themeColor="text1"/>
          <w:sz w:val="21"/>
          <w:szCs w:val="21"/>
          <w14:textFill>
            <w14:solidFill>
              <w14:schemeClr w14:val="tx1"/>
            </w14:solidFill>
          </w14:textFill>
        </w:rPr>
      </w:pPr>
      <w:r/>
      <w:bookmarkStart w:id="75" w:name="_Toc216769444"/>
      <w:r>
        <w:rPr>
          <w:rFonts w:hint="eastAsia"/>
          <w:color w:val="000000" w:themeColor="text1"/>
          <w:sz w:val="21"/>
          <w:szCs w:val="21"/>
          <w14:textFill>
            <w14:solidFill>
              <w14:schemeClr w14:val="tx1"/>
            </w14:solidFill>
          </w14:textFill>
        </w:rPr>
        <w:t xml:space="preserve">二、招标文件构成</w:t>
      </w:r>
      <w:bookmarkEnd w:id="75"/>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4.招标文件</w:t>
      </w:r>
      <w:r>
        <w:rPr>
          <w:rFonts w:hint="eastAsia" w:ascii="宋体" w:hAnsi="宋体"/>
          <w:b/>
          <w:bCs/>
          <w:color w:val="000000" w:themeColor="text1"/>
          <w:szCs w:val="21"/>
          <w14:textFill>
            <w14:solidFill>
              <w14:schemeClr w14:val="tx1"/>
            </w14:solidFill>
          </w14:textFill>
        </w:rPr>
        <w:t xml:space="preserve">包</w:t>
      </w:r>
      <w:r>
        <w:rPr>
          <w:rFonts w:hint="eastAsia" w:ascii="宋体" w:hAnsi="宋体"/>
          <w:b/>
          <w:color w:val="000000" w:themeColor="text1"/>
          <w:szCs w:val="21"/>
          <w14:textFill>
            <w14:solidFill>
              <w14:schemeClr w14:val="tx1"/>
            </w14:solidFill>
          </w14:textFill>
        </w:rPr>
        <w:t xml:space="preserve">括：</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招标公告</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投标人须知</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合同格式</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招标内容与技术要求</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投标文件格式</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5.招标文件的澄清</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14:textFill>
            <w14:solidFill>
              <w14:schemeClr w14:val="tx1"/>
            </w14:solidFill>
          </w14:textFill>
        </w:rPr>
        <w:t xml:space="preserve">（逾期递交对招标文件要求进行澄清的招标代理机构将不予受理）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6.招标文件的修改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6.1在投标截止时间十五日前，招标代理机构可主动地或在解答投标人提出的澄清问题时对招标文件进行修改。</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6.2招标文件的修改将以书面形式，通知所有购买招标文件（或已发送投标确认函）的投标人。</w:t>
      </w:r>
      <w:r>
        <w:rPr>
          <w:rFonts w:hint="eastAsia" w:ascii="宋体" w:hAnsi="宋体"/>
          <w:color w:val="000000" w:themeColor="text1"/>
          <w:szCs w:val="21"/>
          <w14:textFill>
            <w14:solidFill>
              <w14:schemeClr w14:val="tx1"/>
            </w14:solidFill>
          </w14:textFill>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14:textFill>
            <w14:solidFill>
              <w14:schemeClr w14:val="tx1"/>
            </w14:solidFill>
          </w14:textFill>
        </w:rPr>
        <w:t xml:space="preserve">补充文件将作为招标文件的组成部分，对所有投标人都具有约束力。</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6.3</w:t>
      </w:r>
      <w:r>
        <w:rPr>
          <w:rFonts w:hint="eastAsia" w:ascii="宋体" w:hAnsi="宋体"/>
          <w:color w:val="000000" w:themeColor="text1"/>
          <w:szCs w:val="21"/>
          <w14:textFill>
            <w14:solidFill>
              <w14:schemeClr w14:val="tx1"/>
            </w14:solidFill>
          </w14:textFill>
        </w:rPr>
        <w:t xml:space="preserve">投标人在收到补充通知后，应于一个工作日内正式书面回函招标代理机构。逾期不回的，招标代理机构视同投标人已收到补充通知。</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6.4</w:t>
      </w:r>
      <w:r>
        <w:rPr>
          <w:rFonts w:hint="eastAsia" w:ascii="宋体" w:hAnsi="宋体" w:cs="仿宋_GB2312"/>
          <w:color w:val="000000" w:themeColor="text1"/>
          <w:szCs w:val="21"/>
          <w:lang w:val="zh-CN"/>
          <w14:textFill>
            <w14:solidFill>
              <w14:schemeClr w14:val="tx1"/>
            </w14:solidFill>
          </w14:textFill>
        </w:rPr>
        <w:t xml:space="preserve">招标代理机构有权酌情推迟投标截止时间和开标日期，并将此变更通知所有购买招标文件</w:t>
      </w:r>
      <w:r>
        <w:rPr>
          <w:rFonts w:hint="eastAsia" w:ascii="宋体" w:hAnsi="宋体"/>
          <w:color w:val="000000" w:themeColor="text1"/>
          <w:szCs w:val="21"/>
          <w14:textFill>
            <w14:solidFill>
              <w14:schemeClr w14:val="tx1"/>
            </w14:solidFill>
          </w14:textFill>
        </w:rPr>
        <w:t xml:space="preserve">（或已发送投标确认函）</w:t>
      </w:r>
      <w:r>
        <w:rPr>
          <w:rFonts w:hint="eastAsia" w:ascii="宋体" w:hAnsi="宋体" w:cs="仿宋_GB2312"/>
          <w:color w:val="000000" w:themeColor="text1"/>
          <w:szCs w:val="21"/>
          <w:lang w:val="zh-CN"/>
          <w14:textFill>
            <w14:solidFill>
              <w14:schemeClr w14:val="tx1"/>
            </w14:solidFill>
          </w14:textFill>
        </w:rPr>
        <w:t xml:space="preserve">的投标人。</w:t>
      </w:r>
      <w:r/>
    </w:p>
    <w:p>
      <w:pPr>
        <w:pStyle w:val="866"/>
        <w:spacing w:before="0" w:after="0" w:line="360" w:lineRule="auto"/>
        <w:rPr>
          <w:color w:val="000000" w:themeColor="text1"/>
          <w:sz w:val="21"/>
          <w:szCs w:val="21"/>
          <w14:textFill>
            <w14:solidFill>
              <w14:schemeClr w14:val="tx1"/>
            </w14:solidFill>
          </w14:textFill>
        </w:rPr>
      </w:pPr>
      <w:r/>
      <w:bookmarkStart w:id="76" w:name="_Toc216769445"/>
      <w:r>
        <w:rPr>
          <w:rFonts w:hint="eastAsia"/>
          <w:color w:val="000000" w:themeColor="text1"/>
          <w:sz w:val="21"/>
          <w:szCs w:val="21"/>
          <w14:textFill>
            <w14:solidFill>
              <w14:schemeClr w14:val="tx1"/>
            </w14:solidFill>
          </w14:textFill>
        </w:rPr>
        <w:t xml:space="preserve">三、投标文件的编制</w:t>
      </w:r>
      <w:bookmarkEnd w:id="76"/>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7.投标文件的语言及计量单位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7.1投标人提交的投标文件以及投标人与招标代理机构就有关投标的所有来往函电均应使用简体中文。</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w:t>
      </w:r>
      <w:r>
        <w:rPr>
          <w:rFonts w:hint="eastAsia" w:ascii="宋体" w:hAnsi="宋体" w:cs="仿宋_GB2312"/>
          <w:color w:val="000000" w:themeColor="text1"/>
          <w:szCs w:val="21"/>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8.投标文件构成</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w:t>
      </w:r>
      <w:r>
        <w:rPr>
          <w:rFonts w:hint="eastAsia" w:ascii="宋体" w:hAnsi="宋体"/>
          <w:color w:val="000000" w:themeColor="text1"/>
          <w:szCs w:val="21"/>
          <w14:textFill>
            <w14:solidFill>
              <w14:schemeClr w14:val="tx1"/>
            </w14:solidFill>
          </w14:textFill>
        </w:rPr>
        <w:t xml:space="preserve">投标人编写的投标文件应包括下列部分：</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8.1.1按照要求填写的投标函；</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8.1.2按照第9条要求填写的</w:t>
      </w:r>
      <w:r>
        <w:rPr>
          <w:rFonts w:hint="eastAsia" w:ascii="宋体" w:hAnsi="宋体"/>
          <w:color w:val="000000" w:themeColor="text1"/>
          <w:szCs w:val="21"/>
          <w14:textFill>
            <w14:solidFill>
              <w14:schemeClr w14:val="tx1"/>
            </w14:solidFill>
          </w14:textFill>
        </w:rPr>
        <w:t xml:space="preserve">开标一览表</w:t>
      </w:r>
      <w:r>
        <w:rPr>
          <w:rFonts w:hint="eastAsia" w:ascii="宋体" w:hAnsi="宋体" w:cs="Arial"/>
          <w:color w:val="000000" w:themeColor="text1"/>
          <w:szCs w:val="21"/>
          <w14:textFill>
            <w14:solidFill>
              <w14:schemeClr w14:val="tx1"/>
            </w14:solidFill>
          </w14:textFill>
        </w:rPr>
        <w:t xml:space="preserve">；</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8.1.3</w:t>
      </w:r>
      <w:r>
        <w:rPr>
          <w:rFonts w:hint="eastAsia" w:ascii="宋体" w:hAnsi="宋体" w:cs="Arial"/>
          <w:color w:val="000000" w:themeColor="text1"/>
          <w:szCs w:val="21"/>
          <w14:textFill>
            <w14:solidFill>
              <w14:schemeClr w14:val="tx1"/>
            </w14:solidFill>
          </w14:textFill>
        </w:rPr>
        <w:t xml:space="preserve">按照第10条要求填写的投标报价表；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8.1.4</w:t>
      </w:r>
      <w:r>
        <w:rPr>
          <w:rFonts w:hint="eastAsia" w:ascii="宋体" w:hAnsi="宋体" w:cs="Arial"/>
          <w:color w:val="000000" w:themeColor="text1"/>
          <w:szCs w:val="21"/>
          <w14:textFill>
            <w14:solidFill>
              <w14:schemeClr w14:val="tx1"/>
            </w14:solidFill>
          </w14:textFill>
        </w:rPr>
        <w:t xml:space="preserve">按照第11条要求填写的</w:t>
      </w:r>
      <w:r>
        <w:rPr>
          <w:rFonts w:hint="eastAsia" w:ascii="宋体" w:hAnsi="宋体"/>
          <w:color w:val="000000" w:themeColor="text1"/>
          <w:szCs w:val="21"/>
          <w14:textFill>
            <w14:solidFill>
              <w14:schemeClr w14:val="tx1"/>
            </w14:solidFill>
          </w14:textFill>
        </w:rPr>
        <w:t xml:space="preserve">响应偏离表；</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8.1.5</w:t>
      </w:r>
      <w:r>
        <w:rPr>
          <w:rFonts w:hint="eastAsia" w:ascii="宋体" w:hAnsi="宋体" w:cs="Arial"/>
          <w:color w:val="000000" w:themeColor="text1"/>
          <w:szCs w:val="21"/>
          <w14:textFill>
            <w14:solidFill>
              <w14:schemeClr w14:val="tx1"/>
            </w14:solidFill>
          </w14:textFill>
        </w:rPr>
        <w:t xml:space="preserve">按照第12条要求作出的服务承诺； </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8.1.6按照第13条要求出具资格证明文件；</w:t>
      </w:r>
      <w:r>
        <w:rPr>
          <w:rFonts w:hint="eastAsia" w:ascii="宋体" w:hAnsi="宋体" w:cs="仿宋_GB2312"/>
          <w:color w:val="000000" w:themeColor="text1"/>
          <w:szCs w:val="21"/>
          <w:lang w:val="zh-CN"/>
          <w14:textFill>
            <w14:solidFill>
              <w14:schemeClr w14:val="tx1"/>
            </w14:solidFill>
          </w14:textFill>
        </w:rPr>
        <w:t xml:space="preserve">证明投标人是合格的，中标人有能力履行合同；</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8.1.7招标文件第一章中要求提供的所有资格证明文件。</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9.开标一览表</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lang w:val="zh-CN"/>
          <w14:textFill>
            <w14:solidFill>
              <w14:schemeClr w14:val="tx1"/>
            </w14:solidFill>
          </w14:textFill>
        </w:rPr>
        <w:t xml:space="preserve">不得自行增减内容。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10.投标报价</w:t>
      </w:r>
      <w:r/>
    </w:p>
    <w:p>
      <w:pPr>
        <w:pStyle w:val="932"/>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w:t>
      </w:r>
      <w:r>
        <w:rPr>
          <w:rFonts w:ascii="宋体" w:hAnsi="宋体" w:eastAsia="宋体"/>
          <w:bCs/>
          <w:color w:val="000000" w:themeColor="text1"/>
          <w:sz w:val="21"/>
          <w:szCs w:val="21"/>
          <w14:textFill>
            <w14:solidFill>
              <w14:schemeClr w14:val="tx1"/>
            </w14:solidFill>
          </w14:textFill>
        </w:rPr>
        <w:t xml:space="preserve">.1</w:t>
      </w:r>
      <w:r>
        <w:rPr>
          <w:rFonts w:hint="eastAsia" w:ascii="宋体" w:hAnsi="宋体" w:eastAsia="宋体"/>
          <w:bCs/>
          <w:color w:val="000000" w:themeColor="text1"/>
          <w:sz w:val="21"/>
          <w:szCs w:val="21"/>
          <w14:textFill>
            <w14:solidFill>
              <w14:schemeClr w14:val="tx1"/>
            </w14:solidFill>
          </w14:textFill>
        </w:rPr>
        <w:t xml:space="preserve">投标人应按照招标文件要求填报开标一览表及分项报价</w:t>
      </w:r>
      <w:bookmarkStart w:id="77" w:name="_Hlt26670399"/>
      <w:r/>
      <w:bookmarkEnd w:id="77"/>
      <w:r>
        <w:rPr>
          <w:rFonts w:hint="eastAsia" w:ascii="宋体" w:hAnsi="宋体" w:eastAsia="宋体"/>
          <w:bCs/>
          <w:color w:val="000000" w:themeColor="text1"/>
          <w:sz w:val="21"/>
          <w:szCs w:val="21"/>
          <w14:textFill>
            <w14:solidFill>
              <w14:schemeClr w14:val="tx1"/>
            </w14:solidFill>
          </w14:textFill>
        </w:rPr>
        <w:t xml:space="preserve">表。每项货物或服务只允许有一个报价，任何有选择的报价将不予接受。</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投标人的投标报价应是完成招标采购范围内的全部服务所需的费用，包含但不限于各项人工、材料设备（含损耗）、税费、利润、管理、税金等所有费用。</w:t>
      </w:r>
      <w:r/>
    </w:p>
    <w:p>
      <w:pPr>
        <w:ind w:firstLine="420"/>
        <w:jc w:val="left"/>
        <w:spacing w:line="360" w:lineRule="auto"/>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ind w:firstLine="420"/>
        <w:spacing w:line="360" w:lineRule="auto"/>
        <w:tabs>
          <w:tab w:val="left" w:pos="993" w:leader="none"/>
          <w:tab w:val="left" w:pos="1276" w:leader="none"/>
        </w:tabs>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10.4投标人应充分考虑合同中对投标价格有影响的条款，进行报价。</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10.5投标文件中的货物或服务单价和总价</w:t>
      </w:r>
      <w:r>
        <w:rPr>
          <w:rFonts w:hint="eastAsia" w:ascii="宋体" w:hAnsi="宋体"/>
          <w:bCs/>
          <w:color w:val="000000" w:themeColor="text1"/>
          <w14:textFill>
            <w14:solidFill>
              <w14:schemeClr w14:val="tx1"/>
            </w14:solidFill>
          </w14:textFill>
        </w:rPr>
        <w:t xml:space="preserve">应以人民币为货币单位</w:t>
      </w:r>
      <w:r>
        <w:rPr>
          <w:rFonts w:hint="eastAsia" w:ascii="宋体" w:hAnsi="宋体"/>
          <w:bCs/>
          <w:color w:val="000000" w:themeColor="text1"/>
          <w:szCs w:val="21"/>
          <w14:textFill>
            <w14:solidFill>
              <w14:schemeClr w14:val="tx1"/>
            </w14:solidFill>
          </w14:textFill>
        </w:rPr>
        <w:t xml:space="preserve">。</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11.技术规格的响应</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themeColor="text1"/>
          <w:szCs w:val="21"/>
          <w:lang w:val="zh-CN"/>
          <w14:textFill>
            <w14:solidFill>
              <w14:schemeClr w14:val="tx1"/>
            </w14:solidFill>
          </w14:textFill>
        </w:rPr>
      </w:pPr>
      <w:r>
        <w:rPr>
          <w:rFonts w:hint="eastAsia" w:ascii="宋体" w:hAnsi="宋体" w:cs="仿宋_GB2312"/>
          <w:b/>
          <w:color w:val="000000" w:themeColor="text1"/>
          <w:szCs w:val="21"/>
          <w:lang w:val="zh-CN"/>
          <w14:textFill>
            <w14:solidFill>
              <w14:schemeClr w14:val="tx1"/>
            </w14:solidFill>
          </w14:textFill>
        </w:rPr>
        <w:t xml:space="preserve">12.服务承诺</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12.1投标人的服务承诺应按不低于招标文件中基本服务要求的标准，并作出响应。</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13.证明投标人资格的文件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13.1按照规定，投标人应提交证明其有资格参加投标和中标后有能力履行合同的文件，并作为其投标文件的一部分。</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13.2投标人除必须具有履行合同所必需的提供货物和服务的能力外，还必须具备相应的财务、物流保障方面的能力；</w:t>
      </w:r>
      <w:r/>
    </w:p>
    <w:p>
      <w:pPr>
        <w:ind w:left="768" w:hanging="35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13.3 投标人应填写并提交招标文件所附的“资格证明文件”。</w:t>
      </w:r>
      <w:r/>
    </w:p>
    <w:p>
      <w:pPr>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14.投标保证金</w:t>
      </w:r>
      <w:r/>
    </w:p>
    <w:p>
      <w:pPr>
        <w:ind w:firstLine="420"/>
        <w:spacing w:line="360" w:lineRule="auto"/>
        <w:rPr>
          <w:rFonts w:hint="eastAsia" w:ascii="宋体" w:hAnsi="宋体" w:cs="宋体"/>
          <w:color w:val="000000" w:themeColor="text1"/>
          <w:lang w:val="zh-T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本项目不收取</w:t>
      </w:r>
      <w:r>
        <w:rPr>
          <w:rFonts w:ascii="宋体" w:hAnsi="宋体" w:cs="宋体"/>
          <w:color w:val="000000" w:themeColor="text1"/>
          <w14:textFill>
            <w14:solidFill>
              <w14:schemeClr w14:val="tx1"/>
            </w14:solidFill>
          </w14:textFill>
        </w:rPr>
        <w:t xml:space="preserve">投标保证金。</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15.投标管理费</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无。</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16.投标有效期</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16.1投标有效期为从开标之日起计算的90天。投标有效期比规定短的将被视为非响应投标而予以拒绝。</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17.投标文件的制作和签署</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.1</w:t>
      </w:r>
      <w:r>
        <w:rPr>
          <w:rFonts w:hint="eastAsia" w:ascii="宋体" w:hAnsi="宋体" w:cs="Arial"/>
          <w:color w:val="000000" w:themeColor="text1"/>
          <w:szCs w:val="21"/>
          <w14:textFill>
            <w14:solidFill>
              <w14:schemeClr w14:val="tx1"/>
            </w14:solidFill>
          </w14:textFill>
        </w:rPr>
        <w:t xml:space="preserve">投标人</w:t>
      </w:r>
      <w:r>
        <w:rPr>
          <w:rFonts w:ascii="宋体" w:hAnsi="宋体" w:cs="Arial"/>
          <w:color w:val="000000" w:themeColor="text1"/>
          <w:szCs w:val="21"/>
          <w14:textFill>
            <w14:solidFill>
              <w14:schemeClr w14:val="tx1"/>
            </w14:solidFill>
          </w14:textFill>
        </w:rPr>
        <w:t xml:space="preserve">应当按照《操作手册》规定，在招标公告规定的投标截止时间前制作并上传电子投标文件。</w:t>
      </w:r>
      <w:r>
        <w:rPr>
          <w:rFonts w:ascii="宋体" w:hAnsi="宋体" w:cs="Arial"/>
          <w:color w:val="000000" w:themeColor="text1"/>
          <w:szCs w:val="21"/>
          <w:lang w:val="zh-CN"/>
          <w14:textFill>
            <w14:solidFill>
              <w14:schemeClr w14:val="tx1"/>
            </w14:solidFill>
          </w14:textFill>
        </w:rPr>
        <w:t xml:space="preserve">招标代理机构拒绝接收提交</w:t>
      </w:r>
      <w:r>
        <w:rPr>
          <w:rFonts w:ascii="宋体" w:hAnsi="宋体" w:cs="Arial"/>
          <w:color w:val="000000" w:themeColor="text1"/>
          <w:szCs w:val="21"/>
          <w14:textFill>
            <w14:solidFill>
              <w14:schemeClr w14:val="tx1"/>
            </w14:solidFill>
          </w14:textFill>
        </w:rPr>
        <w:t xml:space="preserve">投标</w:t>
      </w:r>
      <w:r>
        <w:rPr>
          <w:rFonts w:ascii="宋体" w:hAnsi="宋体" w:cs="Arial"/>
          <w:color w:val="000000" w:themeColor="text1"/>
          <w:szCs w:val="21"/>
          <w:lang w:val="zh-CN"/>
          <w14:textFill>
            <w14:solidFill>
              <w14:schemeClr w14:val="tx1"/>
            </w14:solidFill>
          </w14:textFill>
        </w:rPr>
        <w:t xml:space="preserve">文件截止时间后上传的任何电子</w:t>
      </w:r>
      <w:r>
        <w:rPr>
          <w:rFonts w:ascii="宋体" w:hAnsi="宋体" w:cs="Arial"/>
          <w:color w:val="000000" w:themeColor="text1"/>
          <w:szCs w:val="21"/>
          <w14:textFill>
            <w14:solidFill>
              <w14:schemeClr w14:val="tx1"/>
            </w14:solidFill>
          </w14:textFill>
        </w:rPr>
        <w:t xml:space="preserve">投标</w:t>
      </w:r>
      <w:r>
        <w:rPr>
          <w:rFonts w:ascii="宋体" w:hAnsi="宋体" w:cs="Arial"/>
          <w:color w:val="000000" w:themeColor="text1"/>
          <w:szCs w:val="21"/>
          <w:lang w:val="zh-CN"/>
          <w14:textFill>
            <w14:solidFill>
              <w14:schemeClr w14:val="tx1"/>
            </w14:solidFill>
          </w14:textFill>
        </w:rPr>
        <w:t xml:space="preserve">文件。</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.2</w:t>
      </w:r>
      <w:r>
        <w:rPr>
          <w:rFonts w:hint="eastAsia" w:ascii="宋体" w:hAnsi="宋体" w:cs="Microsoft New Tai Lue"/>
          <w:b/>
          <w:bCs/>
          <w:color w:val="000000" w:themeColor="text1"/>
          <w:szCs w:val="21"/>
          <w14:textFill>
            <w14:solidFill>
              <w14:schemeClr w14:val="tx1"/>
            </w14:solidFill>
          </w14:textFill>
        </w:rPr>
        <w:t xml:space="preserve">投标文件</w:t>
      </w:r>
      <w:r>
        <w:rPr>
          <w:rFonts w:ascii="宋体" w:hAnsi="宋体" w:cs="Microsoft New Tai Lue"/>
          <w:b/>
          <w:bCs/>
          <w:color w:val="000000" w:themeColor="text1"/>
          <w:szCs w:val="21"/>
          <w14:textFill>
            <w14:solidFill>
              <w14:schemeClr w14:val="tx1"/>
            </w14:solidFill>
          </w14:textFill>
        </w:rPr>
        <w:t xml:space="preserve">应加盖公章并由</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
          <w:bCs/>
          <w:color w:val="000000" w:themeColor="text1"/>
          <w:szCs w:val="21"/>
          <w14:textFill>
            <w14:solidFill>
              <w14:schemeClr w14:val="tx1"/>
            </w14:solidFill>
          </w14:textFill>
        </w:rPr>
        <w:t xml:space="preserve">法定代表人</w:t>
      </w:r>
      <w:r>
        <w:rPr>
          <w:rFonts w:hint="eastAsia" w:ascii="宋体" w:hAnsi="宋体" w:cs="Microsoft New Tai Lue"/>
          <w:b/>
          <w:bCs/>
          <w:color w:val="000000" w:themeColor="text1"/>
          <w:szCs w:val="21"/>
          <w14:textFill>
            <w14:solidFill>
              <w14:schemeClr w14:val="tx1"/>
            </w14:solidFill>
          </w14:textFill>
        </w:rPr>
        <w:t xml:space="preserve">（单位</w:t>
      </w:r>
      <w:r>
        <w:rPr>
          <w:rFonts w:ascii="宋体" w:hAnsi="宋体" w:cs="Microsoft New Tai Lue"/>
          <w:b/>
          <w:bCs/>
          <w:color w:val="000000" w:themeColor="text1"/>
          <w:szCs w:val="21"/>
          <w14:textFill>
            <w14:solidFill>
              <w14:schemeClr w14:val="tx1"/>
            </w14:solidFill>
          </w14:textFill>
        </w:rPr>
        <w:t xml:space="preserve">负责人</w:t>
      </w:r>
      <w:r>
        <w:rPr>
          <w:rFonts w:hint="eastAsia" w:ascii="宋体" w:hAnsi="宋体" w:cs="Microsoft New Tai Lue"/>
          <w:b/>
          <w:bCs/>
          <w:color w:val="000000" w:themeColor="text1"/>
          <w:szCs w:val="21"/>
          <w14:textFill>
            <w14:solidFill>
              <w14:schemeClr w14:val="tx1"/>
            </w14:solidFill>
          </w14:textFill>
        </w:rPr>
        <w:t xml:space="preserve">）</w:t>
      </w:r>
      <w:r>
        <w:rPr>
          <w:rFonts w:ascii="宋体" w:hAnsi="宋体"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宋体" w:hAnsi="宋体" w:cs="Microsoft New Tai Lue"/>
          <w:bCs/>
          <w:color w:val="000000" w:themeColor="text1"/>
          <w:szCs w:val="21"/>
          <w14:textFill>
            <w14:solidFill>
              <w14:schemeClr w14:val="tx1"/>
            </w14:solidFill>
          </w14:textFill>
        </w:rPr>
        <w:t xml:space="preserve">“</w:t>
      </w:r>
      <w:r>
        <w:rPr>
          <w:rFonts w:ascii="宋体" w:hAnsi="宋体" w:cs="Microsoft New Tai Lue"/>
          <w:b/>
          <w:bCs/>
          <w:color w:val="000000" w:themeColor="text1"/>
          <w:szCs w:val="21"/>
          <w14:textFill>
            <w14:solidFill>
              <w14:schemeClr w14:val="tx1"/>
            </w14:solidFill>
          </w14:textFill>
        </w:rPr>
        <w:t xml:space="preserve">法定代表人授权书”（原件，由</w:t>
      </w:r>
      <w:r>
        <w:rPr>
          <w:rFonts w:hint="eastAsia" w:ascii="宋体" w:hAnsi="宋体" w:cs="Microsoft New Tai Lue"/>
          <w:b/>
          <w:bCs/>
          <w:color w:val="000000" w:themeColor="text1"/>
          <w:szCs w:val="21"/>
          <w14:textFill>
            <w14:solidFill>
              <w14:schemeClr w14:val="tx1"/>
            </w14:solidFill>
          </w14:textFill>
        </w:rPr>
        <w:t xml:space="preserve">法定代表人</w:t>
      </w:r>
      <w:r>
        <w:rPr>
          <w:rFonts w:ascii="宋体" w:hAnsi="宋体" w:cs="Microsoft New Tai Lue"/>
          <w:b/>
          <w:bCs/>
          <w:color w:val="000000" w:themeColor="text1"/>
          <w:szCs w:val="21"/>
          <w14:textFill>
            <w14:solidFill>
              <w14:schemeClr w14:val="tx1"/>
            </w14:solidFill>
          </w14:textFill>
        </w:rPr>
        <w:t xml:space="preserve">签章并加盖企业公章。）授权其负责本项目投标。</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.3投标文件规定盖章的地方，应盖单位公章</w:t>
      </w:r>
      <w:r>
        <w:rPr>
          <w:rFonts w:hint="eastAsia" w:ascii="宋体" w:hAnsi="宋体" w:cs="Microsoft New Tai Lue"/>
          <w:bCs/>
          <w:color w:val="000000" w:themeColor="text1"/>
          <w:szCs w:val="21"/>
          <w14:textFill>
            <w14:solidFill>
              <w14:schemeClr w14:val="tx1"/>
            </w14:solidFill>
          </w14:textFill>
        </w:rPr>
        <w:t xml:space="preserve">或电子公章</w:t>
      </w:r>
      <w:r>
        <w:rPr>
          <w:rFonts w:ascii="宋体" w:hAnsi="宋体" w:cs="Microsoft New Tai Lue"/>
          <w:bCs/>
          <w:color w:val="000000" w:themeColor="text1"/>
          <w:szCs w:val="21"/>
          <w14:textFill>
            <w14:solidFill>
              <w14:schemeClr w14:val="tx1"/>
            </w14:solidFill>
          </w14:textFill>
        </w:rPr>
        <w:t xml:space="preserve">（文件中的单位盖章、印章、公章等处均仅指与</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名称全称相一致的标准公章</w:t>
      </w:r>
      <w:r>
        <w:rPr>
          <w:rFonts w:hint="eastAsia" w:ascii="宋体" w:hAnsi="宋体" w:cs="Microsoft New Tai Lue"/>
          <w:bCs/>
          <w:color w:val="000000" w:themeColor="text1"/>
          <w:szCs w:val="21"/>
          <w14:textFill>
            <w14:solidFill>
              <w14:schemeClr w14:val="tx1"/>
            </w14:solidFill>
          </w14:textFill>
        </w:rPr>
        <w:t xml:space="preserve">，如</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14:textFill>
            <w14:solidFill>
              <w14:schemeClr w14:val="tx1"/>
            </w14:solidFill>
          </w14:textFill>
        </w:rPr>
        <w:t xml:space="preserve">为自然人可不加盖公章，仅由本人签字）。</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w:t>
      </w:r>
      <w:r>
        <w:rPr>
          <w:rFonts w:hint="eastAsia" w:ascii="宋体" w:hAnsi="宋体" w:cs="Microsoft New Tai Lue"/>
          <w:bCs/>
          <w:color w:val="000000" w:themeColor="text1"/>
          <w:szCs w:val="21"/>
          <w14:textFill>
            <w14:solidFill>
              <w14:schemeClr w14:val="tx1"/>
            </w14:solidFill>
          </w14:textFill>
        </w:rPr>
        <w:t xml:space="preserve">4</w:t>
      </w:r>
      <w:r>
        <w:rPr>
          <w:rFonts w:ascii="宋体" w:hAnsi="宋体" w:cs="Microsoft New Tai Lue"/>
          <w:bCs/>
          <w:color w:val="000000" w:themeColor="text1"/>
          <w:szCs w:val="21"/>
          <w14:textFill>
            <w14:solidFill>
              <w14:schemeClr w14:val="tx1"/>
            </w14:solidFill>
          </w14:textFill>
        </w:rPr>
        <w:t xml:space="preserve">除</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14:textFill>
            <w14:solidFill>
              <w14:schemeClr w14:val="tx1"/>
            </w14:solidFill>
          </w14:textFill>
        </w:rPr>
        <w:t xml:space="preserve">方有效</w:t>
      </w:r>
      <w:r>
        <w:rPr>
          <w:rFonts w:ascii="宋体" w:hAnsi="宋体" w:cs="Microsoft New Tai Lue"/>
          <w:bCs/>
          <w:color w:val="000000" w:themeColor="text1"/>
          <w:szCs w:val="21"/>
          <w14:textFill>
            <w14:solidFill>
              <w14:schemeClr w14:val="tx1"/>
            </w14:solidFill>
          </w14:textFill>
        </w:rPr>
        <w:t xml:space="preserve">。</w:t>
      </w:r>
      <w:r/>
    </w:p>
    <w:p>
      <w:pPr>
        <w:pStyle w:val="866"/>
        <w:spacing w:before="0" w:after="0" w:line="360" w:lineRule="auto"/>
        <w:rPr>
          <w:color w:val="000000" w:themeColor="text1"/>
          <w:sz w:val="21"/>
          <w:szCs w:val="21"/>
          <w14:textFill>
            <w14:solidFill>
              <w14:schemeClr w14:val="tx1"/>
            </w14:solidFill>
          </w14:textFill>
        </w:rPr>
      </w:pPr>
      <w:r/>
      <w:bookmarkStart w:id="78" w:name="_Toc216769446"/>
      <w:r>
        <w:rPr>
          <w:rFonts w:hint="eastAsia"/>
          <w:color w:val="000000" w:themeColor="text1"/>
          <w:sz w:val="21"/>
          <w:szCs w:val="21"/>
          <w14:textFill>
            <w14:solidFill>
              <w14:schemeClr w14:val="tx1"/>
            </w14:solidFill>
          </w14:textFill>
        </w:rPr>
        <w:t xml:space="preserve">四、投标文件的递交</w:t>
      </w:r>
      <w:bookmarkEnd w:id="78"/>
      <w:r/>
      <w:r/>
    </w:p>
    <w:p>
      <w:pPr>
        <w:spacing w:line="360" w:lineRule="auto"/>
        <w:rPr>
          <w:rFonts w:hint="eastAsia" w:ascii="宋体" w:hAnsi="宋体"/>
          <w:b/>
          <w:color w:val="000000" w:themeColor="text1"/>
          <w:szCs w:val="21"/>
          <w14:textFill>
            <w14:solidFill>
              <w14:schemeClr w14:val="tx1"/>
            </w14:solidFill>
          </w14:textFill>
        </w:rPr>
      </w:pPr>
      <w:r/>
      <w:bookmarkStart w:id="79" w:name="_Toc107246241"/>
      <w:r/>
      <w:bookmarkStart w:id="80" w:name="_Toc104560863"/>
      <w:r/>
      <w:bookmarkStart w:id="81" w:name="_Toc96347881"/>
      <w:r/>
      <w:bookmarkStart w:id="82" w:name="_Toc103848548"/>
      <w:r/>
      <w:bookmarkStart w:id="83" w:name="_Toc100905226"/>
      <w:r/>
      <w:bookmarkStart w:id="84" w:name="_Toc216769447"/>
      <w:r>
        <w:rPr>
          <w:rFonts w:hint="eastAsia" w:ascii="宋体" w:hAnsi="宋体"/>
          <w:b/>
          <w:color w:val="000000" w:themeColor="text1"/>
          <w:szCs w:val="21"/>
          <w14:textFill>
            <w14:solidFill>
              <w14:schemeClr w14:val="tx1"/>
            </w14:solidFill>
          </w14:textFill>
        </w:rPr>
        <w:t xml:space="preserve">18.</w:t>
      </w:r>
      <w:bookmarkEnd w:id="79"/>
      <w:r/>
      <w:bookmarkEnd w:id="80"/>
      <w:r/>
      <w:bookmarkEnd w:id="81"/>
      <w:r/>
      <w:bookmarkEnd w:id="82"/>
      <w:r/>
      <w:bookmarkEnd w:id="83"/>
      <w:r>
        <w:rPr>
          <w:rFonts w:hint="eastAsia" w:ascii="宋体" w:hAnsi="宋体"/>
          <w:b/>
          <w:color w:val="000000" w:themeColor="text1"/>
          <w:szCs w:val="21"/>
          <w14:textFill>
            <w14:solidFill>
              <w14:schemeClr w14:val="tx1"/>
            </w14:solidFill>
          </w14:textFill>
        </w:rPr>
        <w:t xml:space="preserve">投标文件的递交</w:t>
      </w:r>
      <w:bookmarkStart w:id="85" w:name="_Toc48151397"/>
      <w:r/>
      <w:bookmarkStart w:id="86" w:name="_Toc5042"/>
      <w:r/>
      <w:bookmarkStart w:id="87" w:name="_Toc46939510"/>
      <w:r/>
      <w:bookmarkStart w:id="88" w:name="_Toc4536"/>
      <w:r/>
      <w:bookmarkStart w:id="89" w:name="_Toc100905227"/>
      <w:r/>
      <w:bookmarkStart w:id="90" w:name="_Toc89586904"/>
      <w:r/>
      <w:bookmarkStart w:id="91" w:name="_Toc46219699"/>
      <w:r/>
      <w:bookmarkStart w:id="92" w:name="_Toc40202948"/>
      <w:r/>
      <w:bookmarkStart w:id="93" w:name="_Toc38931614"/>
      <w:r/>
      <w:bookmarkStart w:id="94" w:name="_Toc51928343"/>
      <w:r/>
      <w:bookmarkStart w:id="95" w:name="_Toc11952"/>
      <w:r/>
      <w:bookmarkStart w:id="96" w:name="_Toc38931800"/>
      <w:r/>
      <w:bookmarkStart w:id="97" w:name="_Toc97561941"/>
      <w:r/>
      <w:bookmarkStart w:id="98" w:name="_Toc38933357"/>
      <w:r/>
      <w:bookmarkStart w:id="99" w:name="_Toc103848549"/>
      <w:r/>
      <w:bookmarkStart w:id="100" w:name="_Toc11464"/>
      <w:r/>
      <w:bookmarkStart w:id="101" w:name="_Toc50528805"/>
      <w:r/>
      <w:bookmarkStart w:id="102" w:name="_Toc46960670"/>
      <w:r/>
      <w:bookmarkStart w:id="103" w:name="_Toc91399404"/>
      <w:r/>
      <w:bookmarkStart w:id="104" w:name="_Toc19963"/>
      <w:r/>
      <w:bookmarkStart w:id="105" w:name="_Toc469850063"/>
      <w:r/>
      <w:bookmarkStart w:id="106" w:name="_Toc96347882"/>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应当按照《操作手册》规定，在招标公告规定的投标截止时间前制作并上传电子投标文件。</w:t>
      </w:r>
      <w:r>
        <w:rPr>
          <w:rFonts w:ascii="宋体" w:hAnsi="宋体" w:cs="Microsoft New Tai Lue"/>
          <w:bCs/>
          <w:color w:val="000000" w:themeColor="text1"/>
          <w:szCs w:val="21"/>
          <w:lang w:val="zh-CN"/>
          <w14:textFill>
            <w14:solidFill>
              <w14:schemeClr w14:val="tx1"/>
            </w14:solidFill>
          </w14:textFill>
        </w:rPr>
        <w:t xml:space="preserve">招标代理机构拒绝接收提交</w:t>
      </w:r>
      <w:r>
        <w:rPr>
          <w:rFonts w:ascii="宋体" w:hAnsi="宋体" w:cs="Microsoft New Tai Lue"/>
          <w:bCs/>
          <w:color w:val="000000" w:themeColor="text1"/>
          <w:szCs w:val="21"/>
          <w14:textFill>
            <w14:solidFill>
              <w14:schemeClr w14:val="tx1"/>
            </w14:solidFill>
          </w14:textFill>
        </w:rPr>
        <w:t xml:space="preserve">投标</w:t>
      </w:r>
      <w:r>
        <w:rPr>
          <w:rFonts w:ascii="宋体" w:hAnsi="宋体" w:cs="Microsoft New Tai Lue"/>
          <w:bCs/>
          <w:color w:val="000000" w:themeColor="text1"/>
          <w:szCs w:val="21"/>
          <w:lang w:val="zh-CN"/>
          <w14:textFill>
            <w14:solidFill>
              <w14:schemeClr w14:val="tx1"/>
            </w14:solidFill>
          </w14:textFill>
        </w:rPr>
        <w:t xml:space="preserve">文件截止时间后上传的任何电子</w:t>
      </w:r>
      <w:r>
        <w:rPr>
          <w:rFonts w:ascii="宋体" w:hAnsi="宋体" w:cs="Microsoft New Tai Lue"/>
          <w:bCs/>
          <w:color w:val="000000" w:themeColor="text1"/>
          <w:szCs w:val="21"/>
          <w14:textFill>
            <w14:solidFill>
              <w14:schemeClr w14:val="tx1"/>
            </w14:solidFill>
          </w14:textFill>
        </w:rPr>
        <w:t xml:space="preserve">投标</w:t>
      </w:r>
      <w:r>
        <w:rPr>
          <w:rFonts w:ascii="宋体" w:hAnsi="宋体" w:cs="Microsoft New Tai Lue"/>
          <w:bCs/>
          <w:color w:val="000000" w:themeColor="text1"/>
          <w:szCs w:val="21"/>
          <w:lang w:val="zh-CN"/>
          <w14:textFill>
            <w14:solidFill>
              <w14:schemeClr w14:val="tx1"/>
            </w14:solidFill>
          </w14:textFill>
        </w:rPr>
        <w:t xml:space="preserve">文件。</w:t>
      </w:r>
      <w:r/>
    </w:p>
    <w:p>
      <w:pPr>
        <w:spacing w:line="360" w:lineRule="auto"/>
        <w:rPr>
          <w:rFonts w:hint="eastAsia" w:ascii="宋体" w:hAnsi="宋体"/>
          <w:b/>
          <w:color w:val="000000" w:themeColor="text1"/>
          <w:szCs w:val="21"/>
          <w14:textFill>
            <w14:solidFill>
              <w14:schemeClr w14:val="tx1"/>
            </w14:solidFill>
          </w14:textFill>
        </w:rPr>
      </w:pPr>
      <w:r/>
      <w:bookmarkStart w:id="107" w:name="_Toc104560864"/>
      <w:r/>
      <w:bookmarkStart w:id="108" w:name="_Toc107246242"/>
      <w:r>
        <w:rPr>
          <w:rFonts w:hint="eastAsia" w:ascii="宋体" w:hAnsi="宋体"/>
          <w:b/>
          <w:color w:val="000000" w:themeColor="text1"/>
          <w:szCs w:val="21"/>
          <w14:textFill>
            <w14:solidFill>
              <w14:schemeClr w14:val="tx1"/>
            </w14:solidFill>
          </w14:textFill>
        </w:rPr>
        <w:t xml:space="preserve">19.</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b/>
          <w:color w:val="000000" w:themeColor="text1"/>
          <w:szCs w:val="21"/>
          <w14:textFill>
            <w14:solidFill>
              <w14:schemeClr w14:val="tx1"/>
            </w14:solidFill>
          </w14:textFill>
        </w:rPr>
        <w:t xml:space="preserve">投标文件解密</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bookmarkStart w:id="109" w:name="_Toc96347883"/>
      <w:r>
        <w:rPr>
          <w:rFonts w:hint="eastAsia" w:ascii="宋体" w:hAnsi="宋体" w:cs="Microsoft New Tai Lue"/>
          <w:bCs/>
          <w:color w:val="000000" w:themeColor="text1"/>
          <w:szCs w:val="21"/>
          <w14:textFill>
            <w14:solidFill>
              <w14:schemeClr w14:val="tx1"/>
            </w14:solidFill>
          </w14:textFill>
        </w:rPr>
        <w:t xml:space="preserve">19.1</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lang w:val="zh-CN"/>
          <w14:textFill>
            <w14:solidFill>
              <w14:schemeClr w14:val="tx1"/>
            </w14:solidFill>
          </w14:textFill>
        </w:rPr>
        <w:t xml:space="preserve">应当按照《操作手册》规定，在“苏采云”系统规定的时间内对</w:t>
      </w:r>
      <w:r>
        <w:rPr>
          <w:rFonts w:ascii="宋体" w:hAnsi="宋体" w:cs="Microsoft New Tai Lue"/>
          <w:bCs/>
          <w:color w:val="000000" w:themeColor="text1"/>
          <w:szCs w:val="21"/>
          <w14:textFill>
            <w14:solidFill>
              <w14:schemeClr w14:val="tx1"/>
            </w14:solidFill>
          </w14:textFill>
        </w:rPr>
        <w:t xml:space="preserve">投标</w:t>
      </w:r>
      <w:r>
        <w:rPr>
          <w:rFonts w:ascii="宋体" w:hAnsi="宋体" w:cs="Microsoft New Tai Lue"/>
          <w:bCs/>
          <w:color w:val="000000" w:themeColor="text1"/>
          <w:szCs w:val="21"/>
          <w:lang w:val="zh-CN"/>
          <w14:textFill>
            <w14:solidFill>
              <w14:schemeClr w14:val="tx1"/>
            </w14:solidFill>
          </w14:textFill>
        </w:rPr>
        <w:t xml:space="preserve">文件进行解密。</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19.2</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应充分考虑网络环境、网络带宽等因素可能对投标产生的影响，如因</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自身原因造成的电子投标文件解密不成功的，做无效投标处理。</w:t>
      </w:r>
      <w:r/>
    </w:p>
    <w:p>
      <w:pPr>
        <w:spacing w:line="360" w:lineRule="auto"/>
        <w:rPr>
          <w:rFonts w:hint="eastAsia" w:ascii="宋体" w:hAnsi="宋体"/>
          <w:b/>
          <w:color w:val="000000" w:themeColor="text1"/>
          <w:szCs w:val="21"/>
          <w14:textFill>
            <w14:solidFill>
              <w14:schemeClr w14:val="tx1"/>
            </w14:solidFill>
          </w14:textFill>
        </w:rPr>
      </w:pPr>
      <w:r/>
      <w:bookmarkStart w:id="110" w:name="_Toc107246243"/>
      <w:r/>
      <w:bookmarkStart w:id="111" w:name="_Toc104560865"/>
      <w:r/>
      <w:bookmarkStart w:id="112" w:name="_Toc100905228"/>
      <w:r/>
      <w:bookmarkStart w:id="113" w:name="_Toc103848550"/>
      <w:r>
        <w:rPr>
          <w:rFonts w:hint="eastAsia" w:ascii="宋体" w:hAnsi="宋体"/>
          <w:b/>
          <w:color w:val="000000" w:themeColor="text1"/>
          <w:szCs w:val="21"/>
          <w14:textFill>
            <w14:solidFill>
              <w14:schemeClr w14:val="tx1"/>
            </w14:solidFill>
          </w14:textFill>
        </w:rPr>
        <w:t xml:space="preserve">20.投标文件的修改和撤回</w:t>
      </w:r>
      <w:bookmarkEnd w:id="109"/>
      <w:r/>
      <w:bookmarkEnd w:id="110"/>
      <w:r/>
      <w:bookmarkEnd w:id="111"/>
      <w:r/>
      <w:bookmarkEnd w:id="112"/>
      <w:r/>
      <w:bookmarkEnd w:id="113"/>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.1</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对投标文件的补充、修改的内容应当按照采购文件要求签署、盖章、密封后，作为投标文件的组成部分。</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.3 在投标截止时间之后，</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不得对其投标文件作任何修改。</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.4 在投标截止时间至采购文件中规定的投标有效期满之间的这段时间内，</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不得撤回其投标。</w:t>
      </w:r>
      <w:r/>
    </w:p>
    <w:p>
      <w:pPr>
        <w:spacing w:line="360" w:lineRule="auto"/>
        <w:rPr>
          <w:rFonts w:hint="eastAsia" w:ascii="宋体" w:hAnsi="宋体"/>
          <w:b/>
          <w:color w:val="000000" w:themeColor="text1"/>
          <w:szCs w:val="21"/>
          <w14:textFill>
            <w14:solidFill>
              <w14:schemeClr w14:val="tx1"/>
            </w14:solidFill>
          </w14:textFill>
        </w:rPr>
      </w:pPr>
      <w:r/>
      <w:bookmarkStart w:id="114" w:name="_Toc107246244"/>
      <w:r/>
      <w:bookmarkStart w:id="115" w:name="_Toc103848551"/>
      <w:r/>
      <w:bookmarkStart w:id="116" w:name="_Toc104560866"/>
      <w:r>
        <w:rPr>
          <w:rFonts w:hint="eastAsia" w:ascii="宋体" w:hAnsi="宋体"/>
          <w:b/>
          <w:color w:val="000000" w:themeColor="text1"/>
          <w:szCs w:val="21"/>
          <w14:textFill>
            <w14:solidFill>
              <w14:schemeClr w14:val="tx1"/>
            </w14:solidFill>
          </w14:textFill>
        </w:rPr>
        <w:t xml:space="preserve">21.诚实信用</w:t>
      </w:r>
      <w:bookmarkEnd w:id="114"/>
      <w:r/>
      <w:bookmarkEnd w:id="115"/>
      <w:r/>
      <w:bookmarkEnd w:id="116"/>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应当遵循公平竞争的原则，不得恶意串通，不得妨碍其他</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的竞争行为，不得损害采购人或者其他</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的合法权益。</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21.2在评标过程中发现投标人有上述情形的，评标委员会应当认定其投标无效，并书面报告本级财政部门。</w:t>
      </w:r>
      <w:r/>
    </w:p>
    <w:p>
      <w:pPr>
        <w:pStyle w:val="866"/>
        <w:spacing w:before="0" w:after="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五、开标与评标</w:t>
      </w:r>
      <w:bookmarkEnd w:id="84"/>
      <w:r/>
      <w:r/>
    </w:p>
    <w:p>
      <w:pPr>
        <w:rPr>
          <w:rFonts w:hint="eastAsia" w:ascii="宋体" w:hAnsi="宋体"/>
          <w:b/>
          <w:color w:val="000000" w:themeColor="text1"/>
          <w:szCs w:val="21"/>
          <w14:textFill>
            <w14:solidFill>
              <w14:schemeClr w14:val="tx1"/>
            </w14:solidFill>
          </w14:textFill>
        </w:rPr>
      </w:pPr>
      <w:r/>
      <w:bookmarkStart w:id="117" w:name="_Toc103848553"/>
      <w:r/>
      <w:bookmarkStart w:id="118" w:name="_Toc107246246"/>
      <w:r/>
      <w:bookmarkStart w:id="119" w:name="_Toc104560868"/>
      <w:r/>
      <w:bookmarkStart w:id="120" w:name="_Toc100905230"/>
      <w:r>
        <w:rPr>
          <w:rFonts w:hint="eastAsia" w:ascii="宋体" w:hAnsi="宋体"/>
          <w:b/>
          <w:color w:val="000000" w:themeColor="text1"/>
          <w:szCs w:val="21"/>
          <w14:textFill>
            <w14:solidFill>
              <w14:schemeClr w14:val="tx1"/>
            </w14:solidFill>
          </w14:textFill>
        </w:rPr>
        <w:t xml:space="preserve">22.开标</w:t>
      </w:r>
      <w:bookmarkEnd w:id="117"/>
      <w:r/>
      <w:bookmarkEnd w:id="118"/>
      <w:r/>
      <w:bookmarkEnd w:id="119"/>
      <w:r/>
      <w:bookmarkEnd w:id="120"/>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22.1代理机构在招标公告中规定的时间和地点组织公开开标。</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按照《操作手册》规定参加开标活动，并在“苏采云”系统规定的时间内对投标文件进行解密。</w:t>
      </w:r>
      <w:r>
        <w:rPr>
          <w:rFonts w:hint="eastAsia" w:ascii="宋体" w:hAnsi="宋体"/>
          <w:color w:val="000000" w:themeColor="text1"/>
          <w14:textFill>
            <w14:solidFill>
              <w14:schemeClr w14:val="tx1"/>
            </w14:solidFill>
          </w14:textFill>
        </w:rPr>
        <w:t xml:space="preserve">开标仪式由采购代理机构组织。苏采云系统将自动对</w:t>
      </w:r>
      <w:r>
        <w:rPr>
          <w:rFonts w:ascii="宋体" w:hAnsi="宋体"/>
          <w:color w:val="000000" w:themeColor="text1"/>
          <w14:textFill>
            <w14:solidFill>
              <w14:schemeClr w14:val="tx1"/>
            </w14:solidFill>
          </w14:textFill>
        </w:rPr>
        <w:t xml:space="preserve">项目进行开标，</w:t>
      </w:r>
      <w:r>
        <w:rPr>
          <w:rFonts w:hint="eastAsia" w:ascii="宋体" w:hAnsi="宋体" w:cs="宋体"/>
          <w:bCs/>
          <w:color w:val="000000" w:themeColor="text1"/>
          <w:szCs w:val="21"/>
          <w14:textFill>
            <w14:solidFill>
              <w14:schemeClr w14:val="tx1"/>
            </w14:solidFill>
          </w14:textFill>
        </w:rPr>
        <w:t xml:space="preserve">“苏采云”系统公布各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名称和投标价格。</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 </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22.3</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不足3家的，不得开标。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22.4</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22.5公开招标数额标准以上的采购项目，投标截止后</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不足3家或者通过资格审查或符合性审查的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不足3家的，除采购任务取消情形外，按照以下方式处理：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22.6</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未参加开标的，视同认可开标结果。</w:t>
      </w:r>
      <w:r/>
    </w:p>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23.资格性审查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23.1投标文件的资格性检查。公开招标采购项目开标结束后，招标人或招标代理机构应依法对</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的资格进行审查。资格审查合格的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不足3家的，不进行评标。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23.2投标人不具备招标文件规定的投标人资格条件的，应在资格审查时按照无效投标处理。</w:t>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23.3已经进行资格预审的，可以不再对</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资格进行审查，资格预审合格的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在评标阶段资格发生变化的，应当通知采购人。</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24.评标委员会</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24.1 招标代理机构将组织评标委员会（以下简称评委会）进行评标。</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24.2 评委会由五人以上单数的行业专家、招标人代表组成。</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24.3 评委会独立开展工作，负责审议所有投标文件，并推荐中标候选人。</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24.4 评委会应对投标人的商业、技术秘密予以保密。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25.评标过程的保密</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25.2在评标过程中，如果投标人试图向招标代理机构和参与评标的人员施加任何影响，都将会导致其投标被拒绝。</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25.3 评标委员会名单应在开标前确定，并在招标结果确定前保密。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26.对投标文件的初审</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1</w:t>
      </w:r>
      <w:r>
        <w:rPr>
          <w:rFonts w:hint="eastAsia" w:ascii="宋体" w:hAnsi="宋体" w:cs="楷体_GB2312"/>
          <w:color w:val="000000" w:themeColor="text1"/>
          <w:szCs w:val="21"/>
          <w:lang w:val="zh-CN"/>
          <w14:textFill>
            <w14:solidFill>
              <w14:schemeClr w14:val="tx1"/>
            </w14:solidFill>
          </w14:textFill>
        </w:rPr>
        <w:t xml:space="preserve">开标后，招标代理机构将组织评委会对投标文件是否完整，有无计算上的错误，文件签署是否合格，投标文件是否大体编排有序且基本符合招标文件的要求。</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2</w:t>
      </w:r>
      <w:r>
        <w:rPr>
          <w:rFonts w:hint="eastAsia" w:ascii="宋体" w:hAnsi="宋体" w:cs="楷体_GB2312"/>
          <w:color w:val="000000" w:themeColor="text1"/>
          <w:szCs w:val="21"/>
          <w:lang w:val="zh-CN"/>
          <w14:textFill>
            <w14:solidFill>
              <w14:schemeClr w14:val="tx1"/>
            </w14:solidFill>
          </w14:textFill>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3</w:t>
      </w:r>
      <w:r>
        <w:rPr>
          <w:rFonts w:hint="eastAsia" w:ascii="宋体" w:hAnsi="宋体" w:cs="楷体_GB2312"/>
          <w:color w:val="000000" w:themeColor="text1"/>
          <w:szCs w:val="21"/>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如果投标文件实质上没有响应招标文件的要求，评委会将予以拒绝，投标人不得通过修改或撤销不合要求的偏离或保留而使其投标成为实质上响应的投标。</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4</w:t>
      </w:r>
      <w:r>
        <w:rPr>
          <w:rFonts w:hint="eastAsia" w:ascii="宋体" w:hAnsi="宋体" w:cs="楷体_GB2312"/>
          <w:color w:val="000000" w:themeColor="text1"/>
          <w:szCs w:val="21"/>
          <w:lang w:val="zh-CN"/>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（3）单价金额小数点或者百分比有明显错位的，以开标一览表的总价为准，并修改单价；</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（5）同时出现两种以上不一致的，按照前款规定的顺序修正。</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5</w:t>
      </w:r>
      <w:r>
        <w:rPr>
          <w:rFonts w:hint="eastAsia" w:ascii="宋体" w:hAnsi="宋体" w:cs="楷体_GB2312"/>
          <w:color w:val="000000" w:themeColor="text1"/>
          <w:szCs w:val="21"/>
          <w:lang w:val="zh-CN"/>
          <w14:textFill>
            <w14:solidFill>
              <w14:schemeClr w14:val="tx1"/>
            </w14:solidFill>
          </w14:textFill>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6</w:t>
      </w:r>
      <w:r>
        <w:rPr>
          <w:rFonts w:hint="eastAsia" w:ascii="宋体" w:hAnsi="宋体" w:cs="楷体_GB2312"/>
          <w:color w:val="000000" w:themeColor="text1"/>
          <w:szCs w:val="21"/>
          <w:lang w:val="zh-CN"/>
          <w14:textFill>
            <w14:solidFill>
              <w14:schemeClr w14:val="tx1"/>
            </w14:solidFill>
          </w14:textFill>
        </w:rPr>
        <w:t xml:space="preserve">投标文件有下列情况之一的，应当在符合性检查时按照无效投标处理：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（1）解密文件：供应商在“苏采云”系统规定的时间内未成功解密电子投标文件的；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（2）上传文件：供应商未按照招标文件要求上传电子投标文件的；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（3）多报价情形：同一供应商提交两个（含两个）以上不同的投标报价的；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（4）签署盖章：投标文件未按照招标文件要求签署或盖章的；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（5）资格要求：不具备招标文件中规定的资格要求的；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（6）预算金额（或最高限价）：报价超过招标文件中规定的预算金额或者最高限价的；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（7）附加条件：投标文件含有采购人不能接受的附加条件的；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（8）实质性要求：投标文件内容不全或不符合招标文件中规定的其他实质性要求的；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（9）其他无效情形：现行法律、法规、规章和招标文件规定的其他无效情形。</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7</w:t>
      </w:r>
      <w:r>
        <w:rPr>
          <w:rFonts w:hint="eastAsia" w:ascii="宋体" w:hAnsi="宋体" w:cs="楷体_GB2312"/>
          <w:color w:val="000000" w:themeColor="text1"/>
          <w:szCs w:val="21"/>
          <w:lang w:val="zh-CN"/>
          <w14:textFill>
            <w14:solidFill>
              <w14:schemeClr w14:val="tx1"/>
            </w14:solidFill>
          </w14:textFill>
        </w:rPr>
        <w:t xml:space="preserve">在招标采购中，出现下列情形之一的，应予流标：</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（2）出现影响采购公正的违法、违规行为的；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（4）因重大变故，采购任务取消的。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流标后，招标人应当将废标理由通知所有投标人。</w:t>
      </w:r>
      <w:r/>
    </w:p>
    <w:p>
      <w:pPr>
        <w:ind w:firstLine="422"/>
        <w:spacing w:line="360" w:lineRule="auto"/>
        <w:rPr>
          <w:rFonts w:hint="eastAsia" w:ascii="宋体" w:hAnsi="宋体" w:cs="楷体_GB2312"/>
          <w:b/>
          <w:color w:val="000000" w:themeColor="text1"/>
          <w:szCs w:val="21"/>
          <w:lang w:val="zh-CN"/>
          <w14:textFill>
            <w14:solidFill>
              <w14:schemeClr w14:val="tx1"/>
            </w14:solidFill>
          </w14:textFill>
        </w:rPr>
      </w:pPr>
      <w:r>
        <w:rPr>
          <w:rFonts w:ascii="宋体" w:hAnsi="宋体" w:cs="楷体_GB2312"/>
          <w:b/>
          <w:color w:val="000000" w:themeColor="text1"/>
          <w:szCs w:val="21"/>
          <w:lang w:val="zh-CN"/>
          <w14:textFill>
            <w14:solidFill>
              <w14:schemeClr w14:val="tx1"/>
            </w14:solidFill>
          </w14:textFill>
        </w:rPr>
        <w:t xml:space="preserve">26.</w:t>
      </w:r>
      <w:r>
        <w:rPr>
          <w:rFonts w:hint="eastAsia" w:ascii="宋体" w:hAnsi="宋体" w:cs="楷体_GB2312"/>
          <w:b/>
          <w:color w:val="000000" w:themeColor="text1"/>
          <w:szCs w:val="21"/>
          <w14:textFill>
            <w14:solidFill>
              <w14:schemeClr w14:val="tx1"/>
            </w14:solidFill>
          </w14:textFill>
        </w:rPr>
        <w:t xml:space="preserve">8</w:t>
      </w:r>
      <w:r>
        <w:rPr>
          <w:rFonts w:hint="eastAsia" w:ascii="宋体" w:hAnsi="宋体" w:cs="楷体_GB2312"/>
          <w:b/>
          <w:color w:val="000000" w:themeColor="text1"/>
          <w:szCs w:val="21"/>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27.投标文件的澄清</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28.评标办法</w:t>
      </w:r>
      <w:r/>
    </w:p>
    <w:p>
      <w:pPr>
        <w:pStyle w:val="932"/>
        <w:ind w:firstLine="422"/>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28.1经</w:t>
      </w:r>
      <w:r>
        <w:rPr>
          <w:rFonts w:ascii="宋体" w:hAnsi="宋体" w:eastAsia="宋体"/>
          <w:b/>
          <w:color w:val="000000" w:themeColor="text1"/>
          <w:sz w:val="21"/>
          <w:szCs w:val="21"/>
          <w14:textFill>
            <w14:solidFill>
              <w14:schemeClr w14:val="tx1"/>
            </w14:solidFill>
          </w14:textFill>
        </w:rPr>
        <w:t xml:space="preserve">评审的最低价</w:t>
      </w:r>
      <w:r>
        <w:rPr>
          <w:rFonts w:hint="eastAsia" w:ascii="宋体" w:hAnsi="宋体" w:eastAsia="宋体"/>
          <w:b/>
          <w:color w:val="000000" w:themeColor="text1"/>
          <w:sz w:val="21"/>
          <w:szCs w:val="21"/>
          <w14:textFill>
            <w14:solidFill>
              <w14:schemeClr w14:val="tx1"/>
            </w14:solidFill>
          </w14:textFill>
        </w:rPr>
        <w:t xml:space="preserve">法——本项目不采用</w:t>
      </w:r>
      <w:r>
        <w:rPr>
          <w:rFonts w:ascii="宋体" w:hAnsi="宋体" w:eastAsia="宋体"/>
          <w:b/>
          <w:color w:val="000000" w:themeColor="text1"/>
          <w:sz w:val="21"/>
          <w:szCs w:val="21"/>
          <w14:textFill>
            <w14:solidFill>
              <w14:schemeClr w14:val="tx1"/>
            </w14:solidFill>
          </w14:textFill>
        </w:rPr>
        <w:t xml:space="preserve">。</w:t>
      </w:r>
      <w:r/>
    </w:p>
    <w:p>
      <w:pPr>
        <w:ind w:firstLine="422"/>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66"/>
        <w:spacing w:before="0" w:after="0" w:line="360" w:lineRule="auto"/>
        <w:rPr>
          <w:color w:val="000000" w:themeColor="text1"/>
          <w:sz w:val="21"/>
          <w:szCs w:val="21"/>
          <w14:textFill>
            <w14:solidFill>
              <w14:schemeClr w14:val="tx1"/>
            </w14:solidFill>
          </w14:textFill>
        </w:rPr>
      </w:pPr>
      <w:r/>
      <w:bookmarkStart w:id="121" w:name="_Toc216769448"/>
      <w:r>
        <w:rPr>
          <w:rFonts w:hint="eastAsia"/>
          <w:color w:val="000000" w:themeColor="text1"/>
          <w:sz w:val="21"/>
          <w:szCs w:val="21"/>
          <w14:textFill>
            <w14:solidFill>
              <w14:schemeClr w14:val="tx1"/>
            </w14:solidFill>
          </w14:textFill>
        </w:rPr>
        <w:t xml:space="preserve">六、授予合同</w:t>
      </w:r>
      <w:bookmarkEnd w:id="121"/>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29.合同授予标准</w:t>
      </w:r>
      <w:r/>
    </w:p>
    <w:p>
      <w:pPr>
        <w:ind w:firstLine="420"/>
        <w:spacing w:line="360" w:lineRule="auto"/>
        <w:tabs>
          <w:tab w:val="left" w:pos="1280" w:leader="none"/>
        </w:tabs>
        <w:rPr>
          <w:rFonts w:hint="eastAsia" w:ascii="宋体" w:hAnsi="宋体"/>
          <w:color w:val="000000" w:themeColor="text1"/>
          <w:szCs w:val="21"/>
          <w:lang w:val="zh-CN"/>
          <w14:textFill>
            <w14:solidFill>
              <w14:schemeClr w14:val="tx1"/>
            </w14:solidFill>
          </w14:textFill>
        </w:rPr>
      </w:pPr>
      <w:r/>
      <w:bookmarkStart w:id="122" w:name="_Hlk131065862"/>
      <w:r>
        <w:rPr>
          <w:rFonts w:hint="eastAsia" w:ascii="宋体" w:hAnsi="宋体"/>
          <w:color w:val="000000" w:themeColor="text1"/>
          <w:szCs w:val="21"/>
          <w:lang w:val="zh-CN"/>
          <w14:textFill>
            <w14:solidFill>
              <w14:schemeClr w14:val="tx1"/>
            </w14:solidFill>
          </w14:textFill>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且按照评审因素的量化指标评审得分最高的投标人为排名第一的中标候选人。</w:t>
      </w:r>
      <w:bookmarkEnd w:id="122"/>
      <w:r/>
      <w:r/>
    </w:p>
    <w:p>
      <w:pPr>
        <w:ind w:firstLine="422"/>
        <w:spacing w:line="360" w:lineRule="auto"/>
        <w:rPr>
          <w:color w:val="000000" w:themeColor="text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t xml:space="preserve">29.2招标人根据评标委员会推荐排序确定1名中标人，并在网上公示。</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30.招标人授标时不得对招标文件做实质性更改</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30.1招标人不得对招标文件中确定的数量、单价和其他条款和条件作出任何实质性改变。</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31.招标代理机构接受和拒绝任何或所有投标的权利</w:t>
      </w:r>
      <w:r/>
    </w:p>
    <w:p>
      <w:pPr>
        <w:ind w:firstLine="420"/>
        <w:spacing w:line="360" w:lineRule="auto"/>
        <w:tabs>
          <w:tab w:val="left" w:pos="1280"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31.</w:t>
      </w:r>
      <w:r>
        <w:rPr>
          <w:rFonts w:ascii="宋体" w:hAnsi="宋体"/>
          <w:b/>
          <w:color w:val="000000" w:themeColor="text1"/>
          <w:szCs w:val="21"/>
          <w14:textFill>
            <w14:solidFill>
              <w14:schemeClr w14:val="tx1"/>
            </w14:solidFill>
          </w14:textFill>
        </w:rPr>
        <w:t xml:space="preserve">2</w:t>
      </w:r>
      <w:r>
        <w:rPr>
          <w:rFonts w:hint="eastAsia" w:ascii="宋体" w:hAnsi="宋体"/>
          <w:b/>
          <w:color w:val="000000" w:themeColor="text1"/>
          <w:szCs w:val="21"/>
          <w14:textFill>
            <w14:solidFill>
              <w14:schemeClr w14:val="tx1"/>
            </w14:solidFill>
          </w14:textFill>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p>
    <w:p>
      <w:pPr>
        <w:ind w:firstLine="420"/>
        <w:spacing w:line="360" w:lineRule="auto"/>
        <w:rPr>
          <w:rFonts w:hint="eastAsia" w:ascii="宋体" w:hAnsi="宋体" w:cs="Microsoft New Tai Lue"/>
          <w:color w:val="000000" w:themeColor="text1"/>
          <w:szCs w:val="21"/>
          <w:lang w:val="zh-CN"/>
          <w14:textFill>
            <w14:solidFill>
              <w14:schemeClr w14:val="tx1"/>
            </w14:solidFill>
          </w14:textFill>
        </w:rPr>
      </w:pPr>
      <w:r>
        <w:rPr>
          <w:rFonts w:hint="eastAsia" w:ascii="宋体" w:hAnsi="宋体" w:cs="Microsoft New Tai Lue"/>
          <w:color w:val="000000" w:themeColor="text1"/>
          <w:szCs w:val="21"/>
          <w14:textFill>
            <w14:solidFill>
              <w14:schemeClr w14:val="tx1"/>
            </w14:solidFill>
          </w14:textFill>
        </w:rPr>
        <w:t xml:space="preserve">3</w:t>
      </w:r>
      <w:r>
        <w:rPr>
          <w:rFonts w:ascii="宋体" w:hAnsi="宋体" w:cs="Microsoft New Tai Lue"/>
          <w:color w:val="000000" w:themeColor="text1"/>
          <w:szCs w:val="21"/>
          <w14:textFill>
            <w14:solidFill>
              <w14:schemeClr w14:val="tx1"/>
            </w14:solidFill>
          </w14:textFill>
        </w:rPr>
        <w:t xml:space="preserve">1.</w:t>
      </w:r>
      <w:r>
        <w:rPr>
          <w:rFonts w:hint="eastAsia" w:ascii="宋体" w:hAnsi="宋体" w:cs="Microsoft New Tai Lue"/>
          <w:color w:val="000000" w:themeColor="text1"/>
          <w:szCs w:val="21"/>
          <w14:textFill>
            <w14:solidFill>
              <w14:schemeClr w14:val="tx1"/>
            </w14:solidFill>
          </w14:textFill>
        </w:rPr>
        <w:t xml:space="preserve">3</w:t>
      </w:r>
      <w:r>
        <w:rPr>
          <w:rFonts w:ascii="宋体" w:hAnsi="宋体" w:cs="Microsoft New Tai Lue"/>
          <w:color w:val="000000" w:themeColor="text1"/>
          <w:szCs w:val="21"/>
          <w14:textFill>
            <w14:solidFill>
              <w14:schemeClr w14:val="tx1"/>
            </w14:solidFill>
          </w14:textFill>
        </w:rPr>
        <w:t xml:space="preserve">评审结束后，中标</w:t>
      </w:r>
      <w:r>
        <w:rPr>
          <w:rFonts w:hint="eastAsia" w:ascii="宋体" w:hAnsi="宋体" w:cs="Microsoft New Tai Lue"/>
          <w:color w:val="000000" w:themeColor="text1"/>
          <w:szCs w:val="21"/>
          <w14:textFill>
            <w14:solidFill>
              <w14:schemeClr w14:val="tx1"/>
            </w14:solidFill>
          </w14:textFill>
        </w:rPr>
        <w:t xml:space="preserve">人</w:t>
      </w:r>
      <w:r>
        <w:rPr>
          <w:rFonts w:ascii="宋体" w:hAnsi="宋体" w:cs="Microsoft New Tai Lue"/>
          <w:color w:val="000000" w:themeColor="text1"/>
          <w:szCs w:val="21"/>
          <w14:textFill>
            <w14:solidFill>
              <w14:schemeClr w14:val="tx1"/>
            </w14:solidFill>
          </w14:textFill>
        </w:rPr>
        <w:t xml:space="preserve">名单将</w:t>
      </w:r>
      <w:r>
        <w:rPr>
          <w:rFonts w:hint="eastAsia" w:ascii="宋体" w:hAnsi="宋体" w:cs="Microsoft New Tai Lue"/>
          <w:color w:val="000000" w:themeColor="text1"/>
          <w:szCs w:val="21"/>
          <w14:textFill>
            <w14:solidFill>
              <w14:schemeClr w14:val="tx1"/>
            </w14:solidFill>
          </w14:textFill>
        </w:rPr>
        <w:t xml:space="preserve">在</w:t>
      </w:r>
      <w:r>
        <w:rPr>
          <w:rFonts w:ascii="宋体" w:hAnsi="宋体" w:cs="Microsoft New Tai Lue"/>
          <w:color w:val="000000" w:themeColor="text1"/>
          <w:szCs w:val="21"/>
          <w14:textFill>
            <w14:solidFill>
              <w14:schemeClr w14:val="tx1"/>
            </w14:solidFill>
          </w14:textFill>
        </w:rPr>
        <w:t xml:space="preserve">省级以上财政部门指定的媒体上公告中标结果，中标公告期为1个工作日</w:t>
      </w:r>
      <w:r>
        <w:rPr>
          <w:rFonts w:hint="eastAsia" w:ascii="宋体" w:hAnsi="宋体" w:cs="Microsoft New Tai Lue"/>
          <w:color w:val="000000" w:themeColor="text1"/>
          <w:szCs w:val="21"/>
          <w14:textFill>
            <w14:solidFill>
              <w14:schemeClr w14:val="tx1"/>
            </w14:solidFill>
          </w14:textFill>
        </w:rPr>
        <w:t xml:space="preserve">，公告媒体见投标人须知前附表</w:t>
      </w:r>
      <w:r>
        <w:rPr>
          <w:rFonts w:hint="eastAsia" w:ascii="宋体" w:hAnsi="宋体" w:cs="Microsoft New Tai Lue"/>
          <w:b/>
          <w:color w:val="000000" w:themeColor="text1"/>
          <w:szCs w:val="21"/>
          <w14:textFill>
            <w14:solidFill>
              <w14:schemeClr w14:val="tx1"/>
            </w14:solidFill>
          </w14:textFill>
        </w:rPr>
        <w:t xml:space="preserve">。</w:t>
      </w:r>
      <w:r>
        <w:rPr>
          <w:rFonts w:hint="eastAsia" w:ascii="宋体" w:hAnsi="宋体" w:cs="Microsoft New Tai Lue"/>
          <w:color w:val="000000" w:themeColor="text1"/>
          <w:szCs w:val="21"/>
          <w14:textFill>
            <w14:solidFill>
              <w14:schemeClr w14:val="tx1"/>
            </w14:solidFill>
          </w14:textFill>
        </w:rPr>
        <w:t xml:space="preserve">公告的同时向中标人发出中标通知书。</w:t>
      </w:r>
      <w:r>
        <w:rPr>
          <w:rFonts w:hint="eastAsia" w:ascii="宋体" w:hAnsi="宋体" w:cs="Microsoft New Tai Lue"/>
          <w:color w:val="000000" w:themeColor="text1"/>
          <w:szCs w:val="21"/>
          <w:lang w:val="zh-CN"/>
          <w14:textFill>
            <w14:solidFill>
              <w14:schemeClr w14:val="tx1"/>
            </w14:solidFill>
          </w14:textFill>
        </w:rPr>
        <w:t xml:space="preserve">中标人</w:t>
      </w:r>
      <w:r>
        <w:rPr>
          <w:rFonts w:hint="eastAsia" w:ascii="宋体" w:hAnsi="宋体" w:cs="Microsoft New Tai Lue"/>
          <w:color w:val="000000" w:themeColor="text1"/>
          <w:szCs w:val="21"/>
          <w14:textFill>
            <w14:solidFill>
              <w14:schemeClr w14:val="tx1"/>
            </w14:solidFill>
          </w14:textFill>
        </w:rPr>
        <w:t xml:space="preserve">可</w:t>
      </w:r>
      <w:r>
        <w:rPr>
          <w:rFonts w:hint="eastAsia" w:ascii="宋体" w:hAnsi="宋体" w:cs="Microsoft New Tai Lue"/>
          <w:color w:val="000000" w:themeColor="text1"/>
          <w:szCs w:val="21"/>
          <w:lang w:val="zh-CN"/>
          <w14:textFill>
            <w14:solidFill>
              <w14:schemeClr w14:val="tx1"/>
            </w14:solidFill>
          </w14:textFill>
        </w:rPr>
        <w:t xml:space="preserve">在中标结果公告届满之日起三十日内,登录苏采云系统下载。</w:t>
      </w:r>
      <w:r/>
    </w:p>
    <w:p>
      <w:pPr>
        <w:ind w:firstLine="420"/>
        <w:spacing w:line="360" w:lineRule="auto"/>
        <w:rPr>
          <w:rFonts w:hint="eastAsia" w:ascii="宋体" w:hAnsi="宋体" w:cs="Microsoft New Tai Lue"/>
          <w:color w:val="000000" w:themeColor="text1"/>
          <w:szCs w:val="21"/>
          <w14:textFill>
            <w14:solidFill>
              <w14:schemeClr w14:val="tx1"/>
            </w14:solidFill>
          </w14:textFill>
        </w:rPr>
      </w:pPr>
      <w:r>
        <w:rPr>
          <w:rFonts w:hint="eastAsia" w:ascii="宋体" w:hAnsi="宋体" w:cs="Microsoft New Tai Lue"/>
          <w:color w:val="000000" w:themeColor="text1"/>
          <w:szCs w:val="21"/>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32.中标通知书</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32.1招标代理机构在投标有效期期满之前，将以书面形式通知中标人。</w:t>
      </w:r>
      <w:r/>
    </w:p>
    <w:p>
      <w:pPr>
        <w:ind w:firstLine="420"/>
        <w:spacing w:line="360" w:lineRule="auto"/>
        <w:tabs>
          <w:tab w:val="left" w:pos="1280" w:leader="none"/>
        </w:tabs>
        <w:rPr>
          <w:rFonts w:hint="eastAsia" w:ascii="宋体" w:hAnsi="宋体" w:cs="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32.</w:t>
      </w:r>
      <w:r>
        <w:rPr>
          <w:rFonts w:hint="eastAsia" w:ascii="宋体" w:hAnsi="宋体" w:cs="楷体_GB2312"/>
          <w:color w:val="000000" w:themeColor="text1"/>
          <w:szCs w:val="21"/>
          <w14:textFill>
            <w14:solidFill>
              <w14:schemeClr w14:val="tx1"/>
            </w14:solidFill>
          </w14:textFill>
        </w:rPr>
        <w:t xml:space="preserve">2</w:t>
      </w:r>
      <w:r>
        <w:rPr>
          <w:rFonts w:hint="eastAsia" w:ascii="宋体" w:hAnsi="宋体" w:cs="楷体_GB2312"/>
          <w:color w:val="000000" w:themeColor="text1"/>
          <w:szCs w:val="21"/>
          <w:lang w:val="zh-CN"/>
          <w14:textFill>
            <w14:solidFill>
              <w14:schemeClr w14:val="tx1"/>
            </w14:solidFill>
          </w14:textFill>
        </w:rPr>
        <w:t xml:space="preserve">中标通知书将是合同的组成部分。</w:t>
      </w:r>
      <w:r>
        <w:rPr>
          <w:rFonts w:hint="eastAsia" w:ascii="宋体" w:hAnsi="宋体" w:cs="宋体"/>
          <w:color w:val="000000" w:themeColor="text1"/>
          <w:szCs w:val="21"/>
          <w14:textFill>
            <w14:solidFill>
              <w14:schemeClr w14:val="tx1"/>
            </w14:solidFill>
          </w14:textFill>
        </w:rPr>
        <w:t xml:space="preserve">对招标人和中标人均具有法律效力。</w:t>
      </w:r>
      <w:r/>
    </w:p>
    <w:p>
      <w:pPr>
        <w:pStyle w:val="883"/>
        <w:ind w:firstLine="420"/>
        <w:spacing w:line="360" w:lineRule="auto"/>
        <w:rPr>
          <w:rFonts w:hint="eastAsia" w:cs="楷体_GB2312"/>
          <w:color w:val="000000" w:themeColor="text1"/>
          <w:sz w:val="21"/>
          <w:szCs w:val="21"/>
          <w:lang w:val="zh-CN"/>
          <w14:textFill>
            <w14:solidFill>
              <w14:schemeClr w14:val="tx1"/>
            </w14:solidFill>
          </w14:textFill>
        </w:rPr>
      </w:pPr>
      <w:r>
        <w:rPr>
          <w:rFonts w:hint="eastAsia" w:cs="楷体_GB2312"/>
          <w:color w:val="000000" w:themeColor="text1"/>
          <w:sz w:val="21"/>
          <w:szCs w:val="21"/>
          <w:lang w:val="zh-CN"/>
          <w14:textFill>
            <w14:solidFill>
              <w14:schemeClr w14:val="tx1"/>
            </w14:solidFill>
          </w14:textFill>
        </w:rPr>
        <w:t xml:space="preserve">32.3中标通知书发出后，中标人无正当理由不得放弃中标，否则将依法承担法律责任。</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33.签订合同</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ind w:firstLine="420"/>
        <w:spacing w:line="360" w:lineRule="auto"/>
        <w:rPr>
          <w:color w:val="000000" w:themeColor="text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33.2中标人因不可抗力或者自身原因不能履行采购合同的，招标人可以与排位在中标人之后第一位的中标候选单位签订采购合同，以此类推；招标人也可以重新开展采购活动。</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34.履约保证金</w:t>
      </w:r>
      <w:r/>
    </w:p>
    <w:p>
      <w:pPr>
        <w:ind w:firstLine="21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无</w:t>
      </w:r>
      <w:r/>
    </w:p>
    <w:p>
      <w:pPr>
        <w:spacing w:line="360" w:lineRule="auto"/>
        <w:tabs>
          <w:tab w:val="left" w:pos="1280" w:leader="none"/>
        </w:tabs>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35.招标代理服务费</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bookmarkStart w:id="123" w:name="_Toc79076120"/>
      <w:r/>
      <w:bookmarkStart w:id="124" w:name="_Toc53385719"/>
      <w:r>
        <w:rPr>
          <w:rFonts w:hint="eastAsia" w:ascii="宋体" w:hAnsi="宋体" w:cs="楷体_GB2312"/>
          <w:color w:val="000000" w:themeColor="text1"/>
          <w:szCs w:val="21"/>
          <w:lang w:val="zh-CN"/>
          <w14:textFill>
            <w14:solidFill>
              <w14:schemeClr w14:val="tx1"/>
            </w14:solidFill>
          </w14:textFill>
        </w:rPr>
        <w:t xml:space="preserve">35.1支付主体和报价要求：本项目招标代理服务费由中标（成交）供应商支付，供应商在报价时应将代理服务费全额包含在投标总价中，采购人不再另行支付。</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35.2为优化采购资金使用效率，依据《政府采购代理机构管理暂行办法》（财库〔2018〕2号）第十五条规定，本项目代理服务费由中标（成交）供应商支付。</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35.3收取标准及方式：中标（成交）供应商在领取中标（成交）通知书前按照《江苏省政府采购代理服务收费指导意见》（苏政采协〔2024〕20号）收费标准一次性足额向采购代理机构缴纳采购代理服务费用。</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35.4确定标准的依据：《政府采购代理机构管理暂行办法》（财库〔2018〕2号）、《江苏省政府采购代理服务收费指导意见》（苏政采协〔2024〕20号）、本项目委托代理协议。</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35.5服务费缴纳账号信息</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户名：江苏省招标中心有限公司；</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开户行：中信银行江苏路支行；</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账号：7321810182600023404。</w:t>
      </w:r>
      <w:bookmarkEnd w:id="123"/>
      <w:r/>
      <w:bookmarkEnd w:id="124"/>
      <w:r/>
      <w:r/>
    </w:p>
    <w:p>
      <w:pPr>
        <w:pStyle w:val="866"/>
        <w:spacing w:before="0" w:after="0" w:line="360" w:lineRule="auto"/>
        <w:rPr>
          <w:rFonts w:hint="eastAsia" w:ascii="宋体" w:hAnsi="宋体"/>
          <w:color w:val="000000" w:themeColor="text1"/>
          <w:sz w:val="21"/>
          <w:szCs w:val="21"/>
          <w14:textFill>
            <w14:solidFill>
              <w14:schemeClr w14:val="tx1"/>
            </w14:solidFill>
          </w14:textFill>
        </w:rPr>
      </w:pPr>
      <w:r/>
      <w:bookmarkStart w:id="125" w:name="_Toc136600153"/>
      <w:r/>
      <w:bookmarkStart w:id="126" w:name="_Toc207947431"/>
      <w:r>
        <w:rPr>
          <w:rFonts w:hint="eastAsia" w:ascii="宋体" w:hAnsi="宋体"/>
          <w:color w:val="000000" w:themeColor="text1"/>
          <w:sz w:val="21"/>
          <w:szCs w:val="21"/>
          <w14:textFill>
            <w14:solidFill>
              <w14:schemeClr w14:val="tx1"/>
            </w14:solidFill>
          </w14:textFill>
        </w:rPr>
        <w:t xml:space="preserve">七、质疑与投诉</w:t>
      </w:r>
      <w:bookmarkEnd w:id="125"/>
      <w:r/>
      <w:bookmarkEnd w:id="126"/>
      <w:r/>
      <w:r/>
    </w:p>
    <w:p>
      <w:pPr>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36.质疑</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36.5以联合体形式参加政府采购活动的，其投诉应当由组成联合体的所有投标人共同提出。</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37.投诉</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37.2 投标人投诉应当有明确的请求和必要的证明材料。投标人投诉的事项不得超出已质疑事项的范围。</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37.3 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37.4 投诉人在全国范围12个月内三次以上投诉查无实据的，由财政部门列入不良行为记录名单。</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37.5 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（1）捏造事实；</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（2）提供虚假材料；</w:t>
      </w:r>
      <w:r/>
    </w:p>
    <w:p>
      <w:pPr>
        <w:ind w:firstLine="420"/>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p>
    <w:p>
      <w:pPr>
        <w:pStyle w:val="866"/>
        <w:jc w:val="center"/>
        <w:spacing w:before="0" w:after="0"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评标办法细则</w:t>
      </w:r>
      <w:r/>
    </w:p>
    <w:tbl>
      <w:tblPr>
        <w:tblStyle w:val="870"/>
        <w:tblpPr w:horzAnchor="margin" w:tblpXSpec="center" w:vertAnchor="text" w:tblpY="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14"/>
        <w:gridCol w:w="6067"/>
        <w:gridCol w:w="709"/>
      </w:tblGrid>
      <w:tr>
        <w:trPr>
          <w:trHeight w:val="411"/>
        </w:trPr>
        <w:tc>
          <w:tcPr>
            <w:tcW w:w="652" w:type="dxa"/>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序号</w:t>
            </w:r>
            <w:r/>
          </w:p>
        </w:tc>
        <w:tc>
          <w:tcPr>
            <w:tcW w:w="1214"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评分因素</w:t>
            </w:r>
            <w:r/>
          </w:p>
        </w:tc>
        <w:tc>
          <w:tcPr>
            <w:tcW w:w="6067"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评审标准</w:t>
            </w:r>
            <w:r/>
          </w:p>
        </w:tc>
        <w:tc>
          <w:tcPr>
            <w:tcW w:w="709"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分值</w:t>
            </w:r>
            <w:r/>
          </w:p>
        </w:tc>
      </w:tr>
      <w:tr>
        <w:trPr>
          <w:trHeight w:val="411"/>
        </w:trPr>
        <w:tc>
          <w:tcPr>
            <w:gridSpan w:val="4"/>
            <w:tcW w:w="8642" w:type="dxa"/>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一、价格（30分）</w:t>
            </w:r>
            <w:r/>
          </w:p>
        </w:tc>
      </w:tr>
      <w:tr>
        <w:trPr>
          <w:trHeight w:val="693"/>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以满足招标文件要求且最低的报价（即“执行价”）为评标基准价，其价格分为满分30分。其他供应商的价格分统一按照下列公示计算：</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报价得分=（评标基准价/投标报价）*100%*30，保留小数点后2位</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30分</w:t>
            </w:r>
            <w:r/>
          </w:p>
        </w:tc>
      </w:tr>
      <w:tr>
        <w:trPr>
          <w:trHeight w:val="470"/>
        </w:trPr>
        <w:tc>
          <w:tcPr>
            <w:gridSpan w:val="4"/>
            <w:tcW w:w="8642"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二、技术（52分）</w:t>
            </w:r>
            <w:r/>
          </w:p>
        </w:tc>
      </w:tr>
      <w:tr>
        <w:trPr>
          <w:trHeight w:val="1216"/>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项目整体服务方案</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根据供应商提供的项目整体服务方案进行评审：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1、供应商针对本项目提供的整体服务方案内容完整、与项目符合度高、可操作性强，服务内容细致，得7分；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2、供应商针对本项目提供的整体服务方案内容较完整、与项目符合度较高、可操作性较强，服务内容较细致，得4分；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3、供应商针对本项目提供的整体服务方案内容不够全面、与项目符合度一般、可操作性一般，服务内容不够细致，得1分；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1266"/>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媒体资源方案</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根据供应商提供的媒体资源方案进行评审，包括但不限于社交互动类新媒体的选择、月活用户数量和人群特征、是否具备广告售卖体系情况：</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1、社交互动类新媒体的选择与采购需求贴合度高，月活用户完全满足采购要求、具备独立系统的广告售卖体系，得8分；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2、社交类媒体的选择贴合采购需求，月活用户满足采购要求、具备独立系统的广告售卖体系，得5分；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3、社交类媒体的选择与采购需求贴合度有明显瑕疵，月活用户有所欠缺、具备独立系统的广告售卖体系，得2分；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2258"/>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广告素材制作</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根据供应商针对“安心购彩守护行动”广告素材进行评审：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1、广告素材设计创意新颖、贴合项目要求，得8分；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2、广告素材设计创意虽然完整，但不完全贴合要求，得5分；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3、广告素材创意一般，不贴合采购人要求，得2分；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2135"/>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数据分析及报告</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根据供应商提供的数据分析及广告发布情况报告方案进行评审：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1、方案完整，分析详细，数据完善，得7分；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2、方案较完整，分析较详细，数据基本完善，得4分；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3、方案不完整，分析不全面，数据有缺失，得1分；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2135"/>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危机公关方案</w:t>
            </w:r>
            <w:r/>
          </w:p>
        </w:tc>
        <w:tc>
          <w:tcPr>
            <w:tcW w:w="6067" w:type="dxa"/>
            <w:vAlign w:val="center"/>
            <w:textDirection w:val="lrTb"/>
            <w:noWrap w:val="false"/>
          </w:tcPr>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根据供应商协助采购人开展危机公关的方案进行评审：</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1、方案表述清晰、内容完整全面、工作环节设置严谨合理，可行性强、并迅速处理体育彩票在媒体上的负面信息，得7分；</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2、方案表述清晰、内容较完整、工作环节设置较科学、可行、能及时处理体育彩票在媒体上的负面信息，得4分；</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3、方案表述较清晰、内容较完整、工作环节设置一般，可行性一般、处理体育彩票在媒体上的负面信息承诺不够及时，得1分；</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917"/>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应急处置方案</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根据供应商针对广告漏发、错发、未足量发布等情况制定的应急处置方案进行评审：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1、方案内容完整、表述清晰，处置措施完全满足采购人需要，得7分；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2、方案内容较完整、表述较清晰，处置措施基本满足采购人需要，得4分；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3、方案内容不完整、表述缺乏条理，处置措施无法满足采购人需要，得1分；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1125"/>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陈述答辩</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项目负责人或项目团队骨干成员针对“安心购彩守护行动”主题，形成项目策划方案进行苏采云线上陈述，就评标委员会提出的问题进行线上答辩，陈述时间不超过10分钟。</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评标委员会根据供应商陈述及答辩情况进行评分：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1、陈述及答辩条理非常清晰，对项目理解充分完整、体现专业度高、经验丰富，得8分；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2、陈述及答辩条理清晰，对项目理解程度完整，专业度较高、经验较为丰富，得6分；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3、陈述及答辩条理较清晰，对项目的理解程度基本完整，得4分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4、陈述及答辩条理不太清晰，对项目的理解程度较差，得2分；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5、未按要求陈述及答辩的，不得分。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位拟派的项目负责人或项目团队骨干成员进行远程线上陈述及答辩。”的情况说明即可。】</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595"/>
        </w:trPr>
        <w:tc>
          <w:tcPr>
            <w:gridSpan w:val="4"/>
            <w:tcW w:w="8642"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三、商务（18分）</w:t>
            </w:r>
            <w:r/>
          </w:p>
        </w:tc>
      </w:tr>
      <w:tr>
        <w:trPr>
          <w:trHeight w:val="2024"/>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类似业绩</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供应商应提供自2023年1月1日以来签订的类似项目业绩合同，每提供1份满足要求的业绩合同得2分，满分10分。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【类似业绩指：与本次采购的社交类新媒体广告投放内容、需求相关或相似，合同中应能体现响应内容，否则视为未提供。时间以合同签订时间为准，提供合同复印件加盖公章】</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10分</w:t>
            </w:r>
            <w:r/>
          </w:p>
        </w:tc>
      </w:tr>
      <w:tr>
        <w:trPr>
          <w:trHeight w:val="2024"/>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团队成员</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投入本项目团队的人员除项目负责人外，人数不少于8人，成员角色包含但不限于策划方案、设计、运营、媒介、优化师、视频制作等若干，且每个角色具有同类项目服务经验5年及以上，学历不低于本科，每提供一个符合角色要求的人员得1分，同一人员角色不兼得，满分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【投标文件中应提供拟投入本项目的团队成员清单，清单至少包括：姓名、年龄、学历、从业经验、在本项目中担任的角色等，</w:t>
            </w:r>
            <w:r>
              <w:rPr>
                <w:rFonts w:ascii="宋体" w:hAnsi="宋体"/>
                <w:color w:val="000000" w:themeColor="text1"/>
                <w:szCs w:val="21"/>
                <w14:textFill>
                  <w14:solidFill>
                    <w14:schemeClr w14:val="tx1"/>
                  </w14:solidFill>
                </w14:textFill>
              </w:rPr>
              <w:t xml:space="preserve">并提供相关证明文件，证明文件应能反映出相关内容。</w:t>
            </w:r>
            <w:r>
              <w:rPr>
                <w:rFonts w:hint="eastAsia" w:ascii="宋体" w:hAnsi="宋体"/>
                <w:color w:val="000000" w:themeColor="text1"/>
                <w:szCs w:val="21"/>
                <w14:textFill>
                  <w14:solidFill>
                    <w14:schemeClr w14:val="tx1"/>
                  </w14:solidFill>
                </w14:textFill>
              </w:rPr>
              <w:t xml:space="preserve">同一人员角色不兼得。同时，应提供应答供应商为项目组成员缴纳的2026年1月以来任意一个月供应商为其缴纳的社保证明，否则不得分】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720"/>
        </w:trPr>
        <w:tc>
          <w:tcPr>
            <w:gridSpan w:val="3"/>
            <w:tcW w:w="7933"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合计</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100</w:t>
            </w:r>
            <w:r/>
          </w:p>
        </w:tc>
      </w:tr>
    </w:tbl>
    <w:p>
      <w:pPr>
        <w:ind w:firstLine="201"/>
        <w:spacing w:line="360" w:lineRule="auto"/>
        <w:rPr>
          <w:rFonts w:hint="eastAsia" w:ascii="宋体" w:hAnsi="宋体" w:cs="宋体"/>
          <w:b/>
          <w:color w:val="000000" w:themeColor="text1"/>
          <w:sz w:val="10"/>
          <w:szCs w:val="10"/>
          <w:lang w:val="zh-CN"/>
          <w14:textFill>
            <w14:solidFill>
              <w14:schemeClr w14:val="tx1"/>
            </w14:solidFill>
          </w14:textFill>
        </w:rPr>
      </w:pPr>
      <w:r>
        <w:rPr>
          <w:rFonts w:hint="eastAsia" w:ascii="宋体" w:hAnsi="宋体" w:cs="宋体"/>
          <w:b/>
          <w:color w:val="000000" w:themeColor="text1"/>
          <w:sz w:val="10"/>
          <w:szCs w:val="10"/>
          <w:lang w:val="zh-CN"/>
          <w14:textFill>
            <w14:solidFill>
              <w14:schemeClr w14:val="tx1"/>
            </w14:solidFill>
          </w14:textFill>
        </w:rPr>
      </w:r>
      <w:r/>
    </w:p>
    <w:p>
      <w:pPr>
        <w:ind w:firstLine="422"/>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备注：</w:t>
      </w:r>
      <w:r/>
    </w:p>
    <w:p>
      <w:pPr>
        <w:ind w:firstLine="422"/>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（一）促进小微企业发展政策</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（二）监狱企业扶持政策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（三）残疾人福利性单位扶持政策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w:t>
      </w:r>
      <w:r>
        <w:rPr>
          <w:rFonts w:hint="eastAsia" w:ascii="宋体" w:hAnsi="宋体" w:cs="楷体_GB2312"/>
          <w:b/>
          <w:bCs/>
          <w:color w:val="000000" w:themeColor="text1"/>
          <w:szCs w:val="21"/>
          <w:lang w:val="zh-CN"/>
          <w14:textFill>
            <w14:solidFill>
              <w14:schemeClr w14:val="tx1"/>
            </w14:solidFill>
          </w14:textFill>
        </w:rPr>
        <w:t xml:space="preserve">异常低价处理</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14:textFill>
            <w14:solidFill>
              <w14:schemeClr w14:val="tx1"/>
            </w14:solidFill>
          </w14:textFill>
        </w:rPr>
        <w:t xml:space="preserve">1、</w:t>
      </w:r>
      <w:r>
        <w:rPr>
          <w:color w:val="000000" w:themeColor="text1"/>
          <w14:textFill>
            <w14:solidFill>
              <w14:schemeClr w14:val="tx1"/>
            </w14:solidFill>
          </w14:textFill>
        </w:rPr>
        <w:t xml:space="preserve">采购评审中出现下列情形之一的，</w:t>
      </w:r>
      <w:r>
        <w:rPr>
          <w:rFonts w:hint="eastAsia"/>
          <w:color w:val="000000" w:themeColor="text1"/>
          <w14:textFill>
            <w14:solidFill>
              <w14:schemeClr w14:val="tx1"/>
            </w14:solidFill>
          </w14:textFill>
        </w:rPr>
        <w:t xml:space="preserve">评标委员会</w:t>
      </w:r>
      <w:r>
        <w:rPr>
          <w:color w:val="000000" w:themeColor="text1"/>
          <w14:textFill>
            <w14:solidFill>
              <w14:schemeClr w14:val="tx1"/>
            </w14:solidFill>
          </w14:textFill>
        </w:rPr>
        <w:t xml:space="preserve">应当启动异常低价投标（响应）审查程序：</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80"/>
        <w:ind w:firstLine="482"/>
        <w:spacing w:before="0" w:beforeAutospacing="0" w:after="0" w:afterAutospacing="0" w:line="360" w:lineRule="auto"/>
        <w:rPr>
          <w:rFonts w:hint="eastAsia" w:cs="宋体"/>
          <w:b/>
          <w:bCs/>
          <w:color w:val="000000" w:themeColor="text1"/>
          <w:szCs w:val="21"/>
          <w14:textFill>
            <w14:solidFill>
              <w14:schemeClr w14:val="tx1"/>
            </w14:solidFill>
          </w14:textFill>
        </w:rPr>
      </w:pPr>
      <w:r>
        <w:rPr>
          <w:rFonts w:cs="宋体"/>
          <w:b/>
          <w:bCs/>
          <w:color w:val="000000" w:themeColor="text1"/>
          <w:szCs w:val="21"/>
          <w14:textFill>
            <w14:solidFill>
              <w14:schemeClr w14:val="tx1"/>
            </w14:solidFill>
          </w14:textFill>
        </w:rPr>
        <w:br w:type="page" w:clear="all"/>
      </w:r>
      <w:r/>
    </w:p>
    <w:p>
      <w:pPr>
        <w:pStyle w:val="865"/>
        <w:jc w:val="center"/>
        <w:spacing w:before="0" w:after="0" w:line="360" w:lineRule="auto"/>
        <w:rPr>
          <w:rFonts w:hint="eastAsia" w:ascii="黑体" w:hAnsi="黑体" w:eastAsia="黑体"/>
          <w:b w:val="0"/>
          <w:color w:val="000000" w:themeColor="text1"/>
          <w:sz w:val="28"/>
          <w:szCs w:val="28"/>
          <w14:textFill>
            <w14:solidFill>
              <w14:schemeClr w14:val="tx1"/>
            </w14:solidFill>
          </w14:textFill>
        </w:rPr>
      </w:pPr>
      <w:r/>
      <w:bookmarkStart w:id="127" w:name="_Toc216769449"/>
      <w:r>
        <w:rPr>
          <w:rFonts w:hint="eastAsia" w:ascii="黑体" w:hAnsi="黑体" w:eastAsia="黑体"/>
          <w:b w:val="0"/>
          <w:color w:val="000000" w:themeColor="text1"/>
          <w:sz w:val="28"/>
          <w:szCs w:val="28"/>
          <w14:textFill>
            <w14:solidFill>
              <w14:schemeClr w14:val="tx1"/>
            </w14:solidFill>
          </w14:textFill>
        </w:rPr>
        <w:t xml:space="preserve">第三章 合同格式</w:t>
      </w:r>
      <w:bookmarkEnd w:id="127"/>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（本合同格式仅为招标文件提供之范本，部分条款可在实际签订时根据项目情况由甲乙双方另行协商约定。）</w:t>
      </w:r>
      <w:bookmarkStart w:id="128" w:name="_Hlt26954914"/>
      <w:r/>
      <w:bookmarkEnd w:id="128"/>
      <w:r/>
      <w:bookmarkStart w:id="129" w:name="_Hlt26954916"/>
      <w:r/>
      <w:bookmarkEnd w:id="129"/>
      <w:r/>
      <w:bookmarkStart w:id="130" w:name="_Hlt26670668"/>
      <w:r/>
      <w:bookmarkEnd w:id="130"/>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合同编号：</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项目名称：</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采购人（以下称甲方）：</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住所地：</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供应商（以下称乙方）：</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住所地：</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采购代理机构：</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根据《中华人民共和国</w:t>
      </w:r>
      <w:r>
        <w:rPr>
          <w:rFonts w:hint="eastAsia" w:ascii="宋体" w:hAnsi="宋体"/>
          <w:bCs/>
          <w:color w:val="000000" w:themeColor="text1"/>
          <w:szCs w:val="21"/>
          <w14:textFill>
            <w14:solidFill>
              <w14:schemeClr w14:val="tx1"/>
            </w14:solidFill>
          </w14:textFill>
        </w:rPr>
        <w:t xml:space="preserve">民法典</w:t>
      </w:r>
      <w:r>
        <w:rPr>
          <w:rFonts w:ascii="宋体" w:hAnsi="宋体"/>
          <w:bCs/>
          <w:color w:val="000000" w:themeColor="text1"/>
          <w:szCs w:val="21"/>
          <w14:textFill>
            <w14:solidFill>
              <w14:schemeClr w14:val="tx1"/>
            </w14:solidFill>
          </w14:textFill>
        </w:rPr>
        <w:t xml:space="preserve">》、《中华人民共和国政府采购法》等法律法规的规定，甲、乙双方按照</w:t>
      </w:r>
      <w:r>
        <w:rPr>
          <w:rFonts w:hint="eastAsia" w:ascii="宋体" w:hAnsi="宋体"/>
          <w:bCs/>
          <w:color w:val="000000" w:themeColor="text1"/>
          <w:szCs w:val="21"/>
          <w14:textFill>
            <w14:solidFill>
              <w14:schemeClr w14:val="tx1"/>
            </w14:solidFill>
          </w14:textFill>
        </w:rPr>
        <w:t xml:space="preserve">江苏体彩社交互动类媒体广告投放服务</w:t>
      </w:r>
      <w:r>
        <w:rPr>
          <w:rFonts w:hint="eastAsia" w:ascii="宋体" w:hAnsi="宋体"/>
          <w:bCs/>
          <w:color w:val="000000" w:themeColor="text1"/>
          <w:szCs w:val="21"/>
          <w:lang w:val="zh-CN"/>
          <w14:textFill>
            <w14:solidFill>
              <w14:schemeClr w14:val="tx1"/>
            </w14:solidFill>
          </w14:textFill>
        </w:rPr>
        <w:t xml:space="preserve">项目</w:t>
      </w:r>
      <w:r>
        <w:rPr>
          <w:rFonts w:ascii="宋体" w:hAnsi="宋体"/>
          <w:bCs/>
          <w:color w:val="000000" w:themeColor="text1"/>
          <w:szCs w:val="21"/>
          <w14:textFill>
            <w14:solidFill>
              <w14:schemeClr w14:val="tx1"/>
            </w14:solidFill>
          </w14:textFill>
        </w:rPr>
        <w:t xml:space="preserve">的</w:t>
      </w:r>
      <w:r>
        <w:rPr>
          <w:rFonts w:hint="eastAsia" w:ascii="宋体" w:hAnsi="宋体"/>
          <w:bCs/>
          <w:color w:val="000000" w:themeColor="text1"/>
          <w:szCs w:val="21"/>
          <w14:textFill>
            <w14:solidFill>
              <w14:schemeClr w14:val="tx1"/>
            </w14:solidFill>
          </w14:textFill>
        </w:rPr>
        <w:t xml:space="preserve">公开招标</w:t>
      </w:r>
      <w:r>
        <w:rPr>
          <w:rFonts w:ascii="宋体" w:hAnsi="宋体"/>
          <w:bCs/>
          <w:color w:val="000000" w:themeColor="text1"/>
          <w:szCs w:val="21"/>
          <w14:textFill>
            <w14:solidFill>
              <w14:schemeClr w14:val="tx1"/>
            </w14:solidFill>
          </w14:textFill>
        </w:rPr>
        <w:t xml:space="preserve">结果签订本合同。</w:t>
      </w:r>
      <w:r/>
    </w:p>
    <w:p>
      <w:pPr>
        <w:spacing w:line="48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第一条、合同标的</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1、服务内容：甲方委托乙方负责江苏体彩社交互动类媒体广告投放服务，详见采购需求。</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2、合同履行期限：</w:t>
      </w:r>
      <w:r>
        <w:rPr>
          <w:rFonts w:ascii="宋体" w:hAnsi="宋体"/>
          <w:bCs/>
          <w:color w:val="000000" w:themeColor="text1"/>
          <w:szCs w:val="21"/>
          <w14:textFill>
            <w14:solidFill>
              <w14:schemeClr w14:val="tx1"/>
            </w14:solidFill>
          </w14:textFill>
        </w:rPr>
        <w:t xml:space="preserve">从合同生效之日起至预算金额使用完毕、广告全部投放完成，或合同生效之日起至2027年11月30日，两者先达到者为准。</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3、服务地点：江苏。</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第二条  合同金额</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本合同预算总金额为人民币壹佰万元整（￥1,000,000.00）</w:t>
      </w:r>
      <w:r>
        <w:rPr>
          <w:rFonts w:hint="eastAsia" w:ascii="宋体" w:hAnsi="宋体"/>
          <w:bCs/>
          <w:color w:val="000000" w:themeColor="text1"/>
          <w:szCs w:val="21"/>
          <w:lang w:val="zh-CN"/>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根据预算总金额和供应商的社交互动类媒体信息流广告执行价【人民币        元每千次曝光（￥     元/CPM）】确定广告投放次数。</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本合同价款包括</w:t>
      </w:r>
      <w:r>
        <w:rPr>
          <w:rFonts w:ascii="宋体" w:hAnsi="宋体"/>
          <w:bCs/>
          <w:color w:val="000000" w:themeColor="text1"/>
          <w:szCs w:val="21"/>
          <w14:textFill>
            <w14:solidFill>
              <w14:schemeClr w14:val="tx1"/>
            </w14:solidFill>
          </w14:textFill>
        </w:rPr>
        <w:t xml:space="preserve">但不限于人员经费、办公费、设备费、宣传费、制作费、知识产权费用、相关税费等其他顺利完成本项目所发生的一切费用。如供应商已实质性响应</w:t>
      </w:r>
      <w:r>
        <w:rPr>
          <w:rFonts w:hint="eastAsia" w:ascii="宋体" w:hAnsi="宋体"/>
          <w:bCs/>
          <w:color w:val="000000" w:themeColor="text1"/>
          <w:szCs w:val="21"/>
          <w14:textFill>
            <w14:solidFill>
              <w14:schemeClr w14:val="tx1"/>
            </w14:solidFill>
          </w14:textFill>
        </w:rPr>
        <w:t xml:space="preserve">招标</w:t>
      </w:r>
      <w:r>
        <w:rPr>
          <w:rFonts w:ascii="宋体" w:hAnsi="宋体"/>
          <w:bCs/>
          <w:color w:val="000000" w:themeColor="text1"/>
          <w:szCs w:val="21"/>
          <w14:textFill>
            <w14:solidFill>
              <w14:schemeClr w14:val="tx1"/>
            </w14:solidFill>
          </w14:textFill>
        </w:rPr>
        <w:t xml:space="preserve">文件要求，而报价中未明确的费用采购人视为隐含的优惠条件。</w:t>
      </w:r>
      <w:r>
        <w:rPr>
          <w:rFonts w:hint="eastAsia" w:ascii="宋体" w:hAnsi="宋体"/>
          <w:bCs/>
          <w:color w:val="000000" w:themeColor="text1"/>
          <w:szCs w:val="21"/>
          <w14:textFill>
            <w14:solidFill>
              <w14:schemeClr w14:val="tx1"/>
            </w14:solidFill>
          </w14:textFill>
        </w:rPr>
        <w:t xml:space="preserve">采购人无须另向成交供应商支付其他任何费用。</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本合同价款还包含乙方应当提供的伴随服务费用。</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本合同执行期间合同价款不变。</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第三条  组成本合同的有关文件</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下列</w:t>
      </w:r>
      <w:r>
        <w:rPr>
          <w:rFonts w:hint="eastAsia" w:ascii="宋体" w:hAnsi="宋体"/>
          <w:color w:val="000000" w:themeColor="text1"/>
          <w:szCs w:val="21"/>
          <w14:textFill>
            <w14:solidFill>
              <w14:schemeClr w14:val="tx1"/>
            </w14:solidFill>
          </w14:textFill>
        </w:rPr>
        <w:t xml:space="preserve">文件</w:t>
      </w:r>
      <w:r>
        <w:rPr>
          <w:rFonts w:ascii="宋体" w:hAnsi="宋体"/>
          <w:color w:val="000000" w:themeColor="text1"/>
          <w:szCs w:val="21"/>
          <w14:textFill>
            <w14:solidFill>
              <w14:schemeClr w14:val="tx1"/>
            </w14:solidFill>
          </w14:textFill>
        </w:rPr>
        <w:t xml:space="preserve">和</w:t>
      </w:r>
      <w:r>
        <w:rPr>
          <w:rFonts w:hint="eastAsia" w:ascii="宋体" w:hAnsi="宋体"/>
          <w:color w:val="000000" w:themeColor="text1"/>
          <w:szCs w:val="21"/>
          <w14:textFill>
            <w14:solidFill>
              <w14:schemeClr w14:val="tx1"/>
            </w14:solidFill>
          </w14:textFill>
        </w:rPr>
        <w:t xml:space="preserve">投标文件</w:t>
      </w:r>
      <w:r>
        <w:rPr>
          <w:rFonts w:ascii="宋体" w:hAnsi="宋体"/>
          <w:color w:val="000000" w:themeColor="text1"/>
          <w:szCs w:val="21"/>
          <w14:textFill>
            <w14:solidFill>
              <w14:schemeClr w14:val="tx1"/>
            </w14:solidFill>
          </w14:textFill>
        </w:rPr>
        <w:t xml:space="preserve">或与本次采购活动方式相适应的文件及有关附件是本合同不可分割的组成部分，与本合同具有同等法律效力，这些文件包括但不限于：</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（1）乙方提供的</w:t>
      </w:r>
      <w:r>
        <w:rPr>
          <w:rFonts w:hint="eastAsia" w:ascii="宋体" w:hAnsi="宋体"/>
          <w:color w:val="000000" w:themeColor="text1"/>
          <w:szCs w:val="21"/>
          <w14:textFill>
            <w14:solidFill>
              <w14:schemeClr w14:val="tx1"/>
            </w14:solidFill>
          </w14:textFill>
        </w:rPr>
        <w:t xml:space="preserve">投标</w:t>
      </w:r>
      <w:r>
        <w:rPr>
          <w:rFonts w:ascii="宋体" w:hAnsi="宋体"/>
          <w:color w:val="000000" w:themeColor="text1"/>
          <w:szCs w:val="21"/>
          <w14:textFill>
            <w14:solidFill>
              <w14:schemeClr w14:val="tx1"/>
            </w14:solidFill>
          </w14:textFill>
        </w:rPr>
        <w:t xml:space="preserve">文件和</w:t>
      </w:r>
      <w:r>
        <w:rPr>
          <w:rFonts w:hint="eastAsia" w:ascii="宋体" w:hAnsi="宋体"/>
          <w:color w:val="000000" w:themeColor="text1"/>
          <w:szCs w:val="21"/>
          <w14:textFill>
            <w14:solidFill>
              <w14:schemeClr w14:val="tx1"/>
            </w14:solidFill>
          </w14:textFill>
        </w:rPr>
        <w:t xml:space="preserve">投标</w:t>
      </w:r>
      <w:r>
        <w:rPr>
          <w:rFonts w:ascii="宋体" w:hAnsi="宋体"/>
          <w:color w:val="000000" w:themeColor="text1"/>
          <w:szCs w:val="21"/>
          <w14:textFill>
            <w14:solidFill>
              <w14:schemeClr w14:val="tx1"/>
            </w14:solidFill>
          </w14:textFill>
        </w:rPr>
        <w:t xml:space="preserve">报价表；</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投标</w:t>
      </w:r>
      <w:r>
        <w:rPr>
          <w:rFonts w:ascii="宋体" w:hAnsi="宋体"/>
          <w:color w:val="000000" w:themeColor="text1"/>
          <w:szCs w:val="21"/>
          <w14:textFill>
            <w14:solidFill>
              <w14:schemeClr w14:val="tx1"/>
            </w14:solidFill>
          </w14:textFill>
        </w:rPr>
        <w:t xml:space="preserve">承诺；</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（3）服务承诺；</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中标</w:t>
      </w:r>
      <w:r>
        <w:rPr>
          <w:rFonts w:ascii="宋体" w:hAnsi="宋体"/>
          <w:color w:val="000000" w:themeColor="text1"/>
          <w:szCs w:val="21"/>
          <w14:textFill>
            <w14:solidFill>
              <w14:schemeClr w14:val="tx1"/>
            </w14:solidFill>
          </w14:textFill>
        </w:rPr>
        <w:t xml:space="preserve">通知书；</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（5）甲乙双方商定的其他文件。   </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第四条 甲方的权利和义务</w:t>
      </w:r>
      <w:r/>
    </w:p>
    <w:p>
      <w:pPr>
        <w:ind w:firstLine="420"/>
        <w:spacing w:line="5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1、甲方按照合同约定，提供开展江苏体彩社交互动类媒体广告投放服务所需的基本资料，并及时支付相关费用。</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2、甲方根据本次合作实施的实际需要，确定委托乙方提供活动承办服务的项目、范围、内容及标准，并于方案中加以明确。</w:t>
      </w:r>
      <w:r/>
    </w:p>
    <w:p>
      <w:pPr>
        <w:ind w:firstLine="420"/>
        <w:spacing w:line="5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3、甲方负责监督乙方的人员团队、实施方案、服务效果等，并有提出整改的权利。</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第五条 乙方的权利和义务</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1、乙方保证具有签订并履行本合同的必要资格资质，有能力承担本合同服务。</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乙方保证按约定的时间、质量，执行服务方案，向甲方提供江苏体彩社交互动类媒体广告投放服务，并在本合同规定的范围内采取措施维护甲方的利益；如有需要甲方提供的物料、场地、或者人员配合，需提前5个工作日跟甲方沟通确认后由甲方执行。</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3、乙方应保证甲方在使用、接受本合同服务或其任何一部分时，不受第三方提出侵犯其专利权、版权、商标权和工业设计权等知识产权的起诉。一旦出现侵权，由乙方负全部责任。</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4、双方当事人应当保守在履行本合同过程中获知的对方商业秘密。本条保密义务不因本合同终止而解除。</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5、乙方为甲方服务中制作的图文、网页、视频等相关作品、程序的版权属甲方所有。未经甲方许可，乙方不得公布文件源码，不得复制、以口头或任何形式传播、出售或者许可他人使用标的作品及其程序等。</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6、乙方承诺在履行合同时不进行有损甲方商业利益、形象、声誉等的行为。</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乙方承诺交付甲方之资料以及依本约所提供之服务无有侵害他人知识产权、商业秘密或其它权利。否则，甲方有权解除本合同，并要求乙方承担所有损失。本项目所有服务成果（含文案、设计、视频、网页等）的知识产权自产生之日起即归甲方所有，乙方仅享有完成本项目的必要使用权，不得擅自用于其他用途。</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第六条</w:t>
      </w:r>
      <w:r>
        <w:rPr>
          <w:rFonts w:hint="eastAsia" w:ascii="宋体" w:hAnsi="宋体"/>
          <w:b/>
          <w:color w:val="000000" w:themeColor="text1"/>
          <w:szCs w:val="21"/>
          <w14:textFill>
            <w14:solidFill>
              <w14:schemeClr w14:val="tx1"/>
            </w14:solidFill>
          </w14:textFill>
        </w:rPr>
        <w:t xml:space="preserve"> </w:t>
      </w:r>
      <w:r>
        <w:rPr>
          <w:rFonts w:ascii="宋体" w:hAnsi="宋体"/>
          <w:b/>
          <w:color w:val="000000" w:themeColor="text1"/>
          <w:szCs w:val="21"/>
          <w14:textFill>
            <w14:solidFill>
              <w14:schemeClr w14:val="tx1"/>
            </w14:solidFill>
          </w14:textFill>
        </w:rPr>
        <w:t xml:space="preserve">款项支付</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1、本合同所有款项均以人民币支付</w:t>
      </w:r>
      <w:r>
        <w:rPr>
          <w:rFonts w:hint="eastAsia" w:ascii="宋体" w:hAnsi="宋体"/>
          <w:color w:val="000000" w:themeColor="text1"/>
          <w:szCs w:val="21"/>
          <w14:textFill>
            <w14:solidFill>
              <w14:schemeClr w14:val="tx1"/>
            </w14:solidFill>
          </w14:textFill>
        </w:rPr>
        <w:t xml:space="preserve">。</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2、付款方式：本项目采用CPM结算方式，根据采购人广告实际投放情况，在每个阶段广告投放完成、采购人验收合格后10个工作日内结算。</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、如乙方违反合同约定或者造成甲方的其他损失，甲方在书面通知乙方后，有权从上述款项中优先扣除。</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、款项支付的账号：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开户行：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户名：</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第七条 税费</w:t>
      </w:r>
      <w:r/>
    </w:p>
    <w:p>
      <w:pPr>
        <w:ind w:firstLine="420"/>
        <w:spacing w:line="48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本合同执行中相关的一切税费均由乙方负担。</w:t>
      </w:r>
      <w:r>
        <w:rPr>
          <w:rFonts w:hint="eastAsia" w:ascii="宋体" w:hAnsi="宋体" w:cs="宋体"/>
          <w:b/>
          <w:color w:val="000000" w:themeColor="text1"/>
          <w:szCs w:val="21"/>
          <w14:textFill>
            <w14:solidFill>
              <w14:schemeClr w14:val="tx1"/>
            </w14:solidFill>
          </w14:textFill>
        </w:rPr>
        <w:t xml:space="preserve"> </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第八条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违约责任</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、本合同经甲方双方签字盖章后，非因不可抗力因素，甲乙双方任一方在对方没有违约行为的前提下单方面终止合作关系的，需赔付由此给对方造成的相关经济损失。</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、甲乙任何一方不履行本合同内容，或在履行过程中发生失职、失误而导致对方蒙受损失的，应赔偿对方相应损失。</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、甲方未按期付款的，每逾期一日，支付给乙方相当于未付款项万分之五的金额作为滞纳金。但累计滞纳金总额不超过欠款总额的</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、甲方欲变更服务内容的，甲方应提2个工作日书面通知乙方。如甲方未能在规定时间内提供相应的服务内容，乙方有权推迟服务时间并不需承担任何责任。</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乙方违反本合同内容，或服务无法达到甲方要求，应按照甲方要求予以纠正，并赔偿甲方因此遭受的全部损失。如乙方不纠正或纠正后仍达不到甲方要求的，甲方有权扣除</w:t>
      </w:r>
      <w:r>
        <w:rPr>
          <w:rFonts w:hint="eastAsia"/>
          <w:color w:val="000000" w:themeColor="text1"/>
          <w14:textFill>
            <w14:solidFill>
              <w14:schemeClr w14:val="tx1"/>
            </w14:solidFill>
          </w14:textFill>
        </w:rPr>
        <w:t xml:space="preserve">本合同总金额</w:t>
      </w:r>
      <w:r>
        <w:rPr>
          <w:rFonts w:ascii="宋体" w:hAnsi="宋体" w:cs="宋体"/>
          <w:color w:val="000000" w:themeColor="text1"/>
          <w:szCs w:val="21"/>
          <w14:textFill>
            <w14:solidFill>
              <w14:schemeClr w14:val="tx1"/>
            </w14:solidFill>
          </w14:textFill>
        </w:rPr>
        <w:t xml:space="preserve">的20%作为违约金，且有权解除本合同。</w:t>
      </w:r>
      <w:r/>
    </w:p>
    <w:p>
      <w:pPr>
        <w:spacing w:line="52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第九条 廉政条款</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甲方有权对乙方履行本合同的情况进行审计和监督，乙方负有协助义务，并保证提供的资料和信息真实、完整、准确。</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甲方监督电话：025-51889042。</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合同的变更和终止</w:t>
      </w:r>
      <w:r/>
    </w:p>
    <w:p>
      <w:pPr>
        <w:ind w:firstLine="420"/>
        <w:spacing w:line="52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除《政府采购法》第49条、第50条第二款规定的情形外，本合同一经签订，双方当事人不得擅自变更、中止或终止合同。</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第十一条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合同的转让</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乙方不得擅自部分或全部转让其应履行的合同义务。</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第十二条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争议的解决</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因履行本合同引起的或与本合同有关的争议，甲、乙双方应首先通过友好协商解决，如果协商不能解决争议，向甲方所在地人民法院提起诉讼。</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第十三条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合同生效及其他</w:t>
      </w:r>
      <w:r/>
    </w:p>
    <w:p>
      <w:pPr>
        <w:ind w:firstLine="420"/>
        <w:spacing w:line="52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1、本合同自甲乙双方签字盖章（公章或合同专用章）后生效。</w:t>
      </w:r>
      <w:r/>
    </w:p>
    <w:p>
      <w:pPr>
        <w:ind w:firstLine="420"/>
        <w:spacing w:line="48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、本合同一式六份，具有同等法律效力，甲方执四份、乙方执二份。</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4、合同及其附件中所述联系方式如有变更，变更的一方应当在变更后以书面方式及时通知另一方。否则一方依据合同及其附件中所述的联系方式发出的通知经过一定期间视为通知已到达。</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5、甲方在履约验收条件达到时，组成验收小组，按《江苏省政府采购履约验收管理办法》规定启动履约验收工作。验收合格的，由甲方形成履约验收书，作为验收证明。</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6、本合同应按照中华人民共和国的现行法律进行解释。</w:t>
      </w:r>
      <w:r/>
    </w:p>
    <w:p>
      <w:pPr>
        <w:ind w:firstLine="420"/>
        <w:spacing w:line="48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80"/>
        <w:ind w:firstLine="420"/>
        <w:jc w:val="both"/>
        <w:spacing w:before="0" w:beforeAutospacing="0" w:after="0" w:afterAutospacing="0"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（以下签字页，无正文）</w:t>
      </w:r>
      <w:r/>
    </w:p>
    <w:p>
      <w:pPr>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p>
      <w:pPr>
        <w:pStyle w:val="880"/>
        <w:ind w:firstLine="420"/>
        <w:jc w:val="both"/>
        <w:spacing w:before="0" w:beforeAutospacing="0" w:after="0" w:afterAutospacing="0" w:line="360" w:lineRule="auto"/>
        <w:rPr>
          <w:rFonts w:hint="eastAsia" w:cs="宋体"/>
          <w:color w:val="000000" w:themeColor="text1"/>
          <w:sz w:val="21"/>
          <w:szCs w:val="21"/>
          <w14:textFill>
            <w14:solidFill>
              <w14:schemeClr w14:val="tx1"/>
            </w14:solidFill>
          </w14:textFill>
        </w:rPr>
      </w:pPr>
      <w:r/>
      <w:bookmarkStart w:id="131" w:name="_Hlt16619369"/>
      <w:r/>
      <w:bookmarkEnd w:id="131"/>
      <w:r/>
      <w:r/>
    </w:p>
    <w:tbl>
      <w:tblPr>
        <w:tblStyle w:val="89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56"/>
        <w:gridCol w:w="4156"/>
      </w:tblGrid>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甲方：</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乙方：</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地址：</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地址：</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法定代表人或授权代表：</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法定代表人或授权代表：</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联系电话：</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联系电话：</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签订日期：        年    月    日</w:t>
            </w:r>
            <w:r/>
          </w:p>
        </w:tc>
      </w:tr>
    </w:tbl>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865"/>
        <w:jc w:val="center"/>
        <w:spacing w:before="0" w:after="0" w:line="360" w:lineRule="auto"/>
        <w:rPr>
          <w:rFonts w:eastAsia="黑体"/>
          <w:color w:val="000000" w:themeColor="text1"/>
          <w:sz w:val="28"/>
          <w:szCs w:val="28"/>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bookmarkStart w:id="132" w:name="_Toc216769450"/>
      <w:r>
        <w:rPr>
          <w:rFonts w:hint="eastAsia" w:eastAsia="黑体"/>
          <w:b w:val="0"/>
          <w:color w:val="000000" w:themeColor="text1"/>
          <w:sz w:val="28"/>
          <w:szCs w:val="28"/>
          <w14:textFill>
            <w14:solidFill>
              <w14:schemeClr w14:val="tx1"/>
            </w14:solidFill>
          </w14:textFill>
        </w:rPr>
        <w:t xml:space="preserve">第四章 招标内容及要求</w:t>
      </w:r>
      <w:bookmarkEnd w:id="132"/>
      <w:r/>
      <w:r/>
    </w:p>
    <w:p>
      <w:pPr>
        <w:keepLines/>
        <w:keepNext/>
        <w:spacing w:line="360" w:lineRule="auto"/>
        <w:rPr>
          <w:rFonts w:ascii="Cambria" w:hAnsi="Cambria"/>
          <w:b/>
          <w:bCs/>
          <w:color w:val="000000" w:themeColor="text1"/>
          <w:szCs w:val="21"/>
          <w14:textFill>
            <w14:solidFill>
              <w14:schemeClr w14:val="tx1"/>
            </w14:solidFill>
          </w14:textFill>
        </w:rPr>
        <w:outlineLvl w:val="1"/>
      </w:pPr>
      <w:r>
        <w:rPr>
          <w:rFonts w:hint="eastAsia" w:ascii="Cambria" w:hAnsi="Cambria"/>
          <w:b/>
          <w:bCs/>
          <w:color w:val="000000" w:themeColor="text1"/>
          <w:szCs w:val="21"/>
          <w14:textFill>
            <w14:solidFill>
              <w14:schemeClr w14:val="tx1"/>
            </w14:solidFill>
          </w14:textFill>
        </w:rPr>
        <w:t xml:space="preserve">一、项目概况</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s="方正仿宋_GBK"/>
          <w:color w:val="000000" w:themeColor="text1"/>
          <w:szCs w:val="21"/>
          <w14:textFill>
            <w14:solidFill>
              <w14:schemeClr w14:val="tx1"/>
            </w14:solidFill>
          </w14:textFill>
        </w:rPr>
        <w:t xml:space="preserve">江苏体彩社交互动类媒体广告投放项目，要求以江苏地区广域受众为目标，通过信息流广告的投放，推广体彩产品、活动，传播体彩</w:t>
      </w:r>
      <w:r>
        <w:rPr>
          <w:rFonts w:hint="eastAsia" w:ascii="宋体" w:hAnsi="宋体" w:cs="方正仿宋_GBK"/>
          <w:color w:val="000000" w:themeColor="text1"/>
          <w:szCs w:val="21"/>
          <w14:textFill>
            <w14:solidFill>
              <w14:schemeClr w14:val="tx1"/>
            </w14:solidFill>
          </w14:textFill>
        </w:rPr>
        <w:t xml:space="preserve">公益</w:t>
      </w:r>
      <w:r>
        <w:rPr>
          <w:rFonts w:ascii="宋体" w:hAnsi="宋体" w:cs="方正仿宋_GBK"/>
          <w:color w:val="000000" w:themeColor="text1"/>
          <w:szCs w:val="21"/>
          <w14:textFill>
            <w14:solidFill>
              <w14:schemeClr w14:val="tx1"/>
            </w14:solidFill>
          </w14:textFill>
        </w:rPr>
        <w:t xml:space="preserve">、公信、责任的品牌核心价值观。</w:t>
      </w:r>
      <w:r/>
    </w:p>
    <w:p>
      <w:pPr>
        <w:keepLines/>
        <w:keepNext/>
        <w:spacing w:line="360" w:lineRule="auto"/>
        <w:rPr>
          <w:rFonts w:ascii="Cambria" w:hAnsi="Cambria"/>
          <w:b/>
          <w:bCs/>
          <w:color w:val="000000" w:themeColor="text1"/>
          <w:szCs w:val="21"/>
          <w14:textFill>
            <w14:solidFill>
              <w14:schemeClr w14:val="tx1"/>
            </w14:solidFill>
          </w14:textFill>
        </w:rPr>
        <w:outlineLvl w:val="1"/>
      </w:pPr>
      <w:r>
        <w:rPr>
          <w:rFonts w:hint="eastAsia" w:ascii="Cambria" w:hAnsi="Cambria"/>
          <w:b/>
          <w:bCs/>
          <w:color w:val="000000" w:themeColor="text1"/>
          <w:szCs w:val="21"/>
          <w14:textFill>
            <w14:solidFill>
              <w14:schemeClr w14:val="tx1"/>
            </w14:solidFill>
          </w14:textFill>
        </w:rPr>
        <w:t xml:space="preserve">二、技术及商务要求</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（一）技术要求</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bookmarkStart w:id="133" w:name="_Hlk221951376"/>
      <w:r>
        <w:rPr>
          <w:rFonts w:hint="eastAsia" w:ascii="宋体" w:hAnsi="宋体" w:cs="方正仿宋_GBK"/>
          <w:b/>
          <w:bCs/>
          <w:color w:val="000000" w:themeColor="text1"/>
          <w:szCs w:val="21"/>
          <w14:textFill>
            <w14:solidFill>
              <w14:schemeClr w14:val="tx1"/>
            </w14:solidFill>
          </w14:textFill>
        </w:rPr>
        <w:t xml:space="preserve">1、广告发布要求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（1）广告形式：信息流（图片或视频）。</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（2）投放渠道：移动端。</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（3）投放地区：定向江苏。</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（4）广告排期：广告投放排期由采购人自由选择，供应商协助采购人制订排期表，并根据采购人最终确定的排期表进行投放。</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2、媒体要求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（1）供应商须从社交互动类新媒体（包含但不限于QQ、抖音、小红书、微信等）中选择符合体育彩票客户群体特征的媒体信息流广告进行投放。</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（2）供应商选择的社交互动类新媒体，其2026年1月的月活用户不低于1亿。（数据来源须为A.C.尼尔森、艾瑞咨询等平台）。</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（3）供应商选择的媒体资源，须拥有独立、系统的广告售卖体系。</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3、服务要求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（1）人员要求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①供应商须为本项目提供一位项目经理，负责本项目的商务协调。未经采购人书面许可，项目经理在本项目实施期间不得更换。</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②供应商必须针对本项目组建不少于8人的服务团队（不包含项目经理），成员角色包含但不限于策划方案、设计、运营、媒介、优化师、视频制作等，团队成员学历不低于本科。投标文件必须明确声明项目团队人员名单并附人员简历，团队所有成员须有不少于五年的此类项目经验，并在类似项目中担任相同角色。</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未经采购人书面许可，供应商服务团队人员在合同签署和项目实施期间不得更换，采购人有权根据简历审核结果、实际工作情况评价提出更换供应商服务团队人员。</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（2）制作广告素材</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供应商须根据采购人需求撰写文案、脚本，设计、制作广告素材，并在采购人指定时间内完成。</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（3）制作专题页面</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供应商须在采购人规定的时间内，完成广告链接专题页面制作。主要需求包括但不限于：专题页面创意、活动平台搭建、专题页面头图和内容区设计、专题页面交互功能设计等。</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（4）数据支持</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根据采购人实际需要，为采购人提供除广告监测数据（详见“交付物需求”部分）以外的数据支持，包括但不限于以下方面：网媒行业多维度排名及分析、视频行业多维度排名及分析、互联网网民定期人群分析、媒体定期人群分析等。</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（5）危机公关</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供应商须协助采购人处理体育彩票在媒体上的负面信息。</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（6）应急处置</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供应商应针对广告错发、漏发、未足量发布等情况制定应急处置措施。</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（7）交付物要求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①阶段性广告投放效果报告</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根据采购人规定的时间节点，出具阶段性广告投放效果分析报告，报告内容包括但不限于广告投放次数、投放地区分布、广告曝光量、广告点击量等的统计数据及交叉分析、下阶段广告投放的优化建议等。</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②结项报告</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在项目所有广告投放完成后，供应商须对本项目整体投放效果进行分析并提出优化建议，形成结项报告。</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采购人将安排第三方监测公司对供应商广告投放情况进行监测，监测内容包含但不限于广告内容、曝光量、点击量等（媒体明确声明不支持第三方监测的广告位除外）。</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4、策划方案要求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供应商需针对“安心购彩守护行动”这一主题，在投标文件提供项目策划方案（本策划方案仅供本次公开招标评审使用，不作为实际投放时的方案）。该策划方案投放预算为30万元。</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策划方案具体要求如下：</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（1）策划方案形式为苏采云系统线上陈述/演示，时长为10分钟内。</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（2）策划方案应包含以下内容：</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①体彩公益品牌推广现状及市场趋势分析</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②“安心购彩守护行动”推广思路及广告投放原理</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③广告投放平台、周期筛选及传播策略</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④配套的广告素材展示（图片至少两个版本，视频或视频脚本至少两个版本）</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⑤媒体曝光量、互动量、用户转化方式及预期量</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⑥数据分析服务内容</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⑦危机处理方案</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⑧项目团队配备情况</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5、报价要求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的报价应包括但不限于人员经费、办公费、设备费、宣传费、制作费、知识产权费用、相关税费等其他顺利完成本项目所发生的一切费用。如供应商已实质性响应公开招标文件要求，而报价中未明确的费用采购人视为隐含的优惠条件。采购人无须另向成交供应商支付其他任何费用。</w:t>
      </w:r>
      <w:bookmarkEnd w:id="133"/>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（二）商务要求</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1、服务时间</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从合同生效之日起至预算金额使用完毕、广告全部投放完成，或合同生效之日起至2027年11月30日，两者先达到者为准。</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2、采购预算</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本项目预算为100万元。</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3、付款方式</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本项目采用每千次曝光结算方式，根据采购人广告实际投放情况，在每个阶段广告投放完成、采购人验收合格后10个工作日内结算。</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65"/>
        <w:jc w:val="center"/>
        <w:spacing w:before="0" w:after="0" w:line="360" w:lineRule="auto"/>
        <w:rPr>
          <w:rFonts w:eastAsia="黑体"/>
          <w:b w:val="0"/>
          <w:color w:val="000000" w:themeColor="text1"/>
          <w:sz w:val="28"/>
          <w:szCs w:val="28"/>
          <w14:textFill>
            <w14:solidFill>
              <w14:schemeClr w14:val="tx1"/>
            </w14:solidFill>
          </w14:textFill>
        </w:rPr>
      </w:pPr>
      <w:r/>
      <w:bookmarkStart w:id="134" w:name="_Toc216769451"/>
      <w:r>
        <w:rPr>
          <w:rFonts w:hint="eastAsia" w:eastAsia="黑体"/>
          <w:b w:val="0"/>
          <w:color w:val="000000" w:themeColor="text1"/>
          <w:sz w:val="28"/>
          <w:szCs w:val="28"/>
          <w14:textFill>
            <w14:solidFill>
              <w14:schemeClr w14:val="tx1"/>
            </w14:solidFill>
          </w14:textFill>
        </w:rPr>
        <w:t xml:space="preserve">第五章  投标文件格式</w:t>
      </w:r>
      <w:bookmarkEnd w:id="134"/>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b/>
          <w:bCs/>
          <w:color w:val="000000" w:themeColor="text1"/>
          <w:sz w:val="32"/>
          <w:szCs w:val="32"/>
          <w:lang w:val="zh-CN"/>
          <w14:textFill>
            <w14:solidFill>
              <w14:schemeClr w14:val="tx1"/>
            </w14:solidFill>
          </w14:textFill>
        </w:rPr>
      </w:pPr>
      <w:r>
        <w:rPr>
          <w:rFonts w:ascii="宋体" w:hAnsi="宋体" w:cs="宋体"/>
          <w:b/>
          <w:bCs/>
          <w:color w:val="000000" w:themeColor="text1"/>
          <w:sz w:val="32"/>
          <w:szCs w:val="32"/>
          <w:u w:val="single"/>
          <w:lang w:val="zh-CN"/>
          <w14:textFill>
            <w14:solidFill>
              <w14:schemeClr w14:val="tx1"/>
            </w14:solidFill>
          </w14:textFill>
        </w:rPr>
        <w:t xml:space="preserve">                </w:t>
      </w:r>
      <w:r>
        <w:rPr>
          <w:rFonts w:hint="eastAsia" w:ascii="宋体" w:hAnsi="宋体" w:cs="宋体"/>
          <w:b/>
          <w:bCs/>
          <w:color w:val="000000" w:themeColor="text1"/>
          <w:sz w:val="32"/>
          <w:szCs w:val="32"/>
          <w:lang w:val="zh-CN"/>
          <w14:textFill>
            <w14:solidFill>
              <w14:schemeClr w14:val="tx1"/>
            </w14:solidFill>
          </w14:textFill>
        </w:rPr>
        <w:t xml:space="preserve">（项目名称）</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center"/>
        <w:spacing w:line="360" w:lineRule="auto"/>
        <w:rPr>
          <w:rFonts w:hint="eastAsia" w:ascii="宋体" w:hAnsi="宋体" w:cs="宋体"/>
          <w:color w:val="000000" w:themeColor="text1"/>
          <w:sz w:val="72"/>
          <w:szCs w:val="72"/>
          <w:lang w:val="zh-CN"/>
          <w14:textFill>
            <w14:solidFill>
              <w14:schemeClr w14:val="tx1"/>
            </w14:solidFill>
          </w14:textFill>
        </w:rPr>
      </w:pPr>
      <w:r>
        <w:rPr>
          <w:rFonts w:hint="eastAsia" w:ascii="宋体" w:hAnsi="宋体" w:cs="宋体"/>
          <w:color w:val="000000" w:themeColor="text1"/>
          <w:sz w:val="72"/>
          <w:szCs w:val="72"/>
          <w:lang w:val="zh-CN"/>
          <w14:textFill>
            <w14:solidFill>
              <w14:schemeClr w14:val="tx1"/>
            </w14:solidFill>
          </w14:textFill>
        </w:rPr>
        <w:t xml:space="preserve">投</w:t>
      </w:r>
      <w:r>
        <w:rPr>
          <w:rFonts w:ascii="宋体" w:hAnsi="宋体" w:cs="宋体"/>
          <w:color w:val="000000" w:themeColor="text1"/>
          <w:sz w:val="72"/>
          <w:szCs w:val="72"/>
          <w:lang w:val="zh-CN"/>
          <w14:textFill>
            <w14:solidFill>
              <w14:schemeClr w14:val="tx1"/>
            </w14:solidFill>
          </w14:textFill>
        </w:rPr>
        <w:t xml:space="preserve"> </w:t>
      </w:r>
      <w:r>
        <w:rPr>
          <w:rFonts w:hint="eastAsia" w:ascii="宋体" w:hAnsi="宋体" w:cs="宋体"/>
          <w:color w:val="000000" w:themeColor="text1"/>
          <w:sz w:val="72"/>
          <w:szCs w:val="72"/>
          <w:lang w:val="zh-CN"/>
          <w14:textFill>
            <w14:solidFill>
              <w14:schemeClr w14:val="tx1"/>
            </w14:solidFill>
          </w14:textFill>
        </w:rPr>
        <w:t xml:space="preserve">标</w:t>
      </w:r>
      <w:r>
        <w:rPr>
          <w:rFonts w:ascii="宋体" w:hAnsi="宋体" w:cs="宋体"/>
          <w:color w:val="000000" w:themeColor="text1"/>
          <w:sz w:val="72"/>
          <w:szCs w:val="72"/>
          <w:lang w:val="zh-CN"/>
          <w14:textFill>
            <w14:solidFill>
              <w14:schemeClr w14:val="tx1"/>
            </w14:solidFill>
          </w14:textFill>
        </w:rPr>
        <w:t xml:space="preserve"> </w:t>
      </w:r>
      <w:r>
        <w:rPr>
          <w:rFonts w:hint="eastAsia" w:ascii="宋体" w:hAnsi="宋体" w:cs="宋体"/>
          <w:color w:val="000000" w:themeColor="text1"/>
          <w:sz w:val="72"/>
          <w:szCs w:val="72"/>
          <w:lang w:val="zh-CN"/>
          <w14:textFill>
            <w14:solidFill>
              <w14:schemeClr w14:val="tx1"/>
            </w14:solidFill>
          </w14:textFill>
        </w:rPr>
        <w:t xml:space="preserve">文</w:t>
      </w:r>
      <w:r>
        <w:rPr>
          <w:rFonts w:ascii="宋体" w:hAnsi="宋体" w:cs="宋体"/>
          <w:color w:val="000000" w:themeColor="text1"/>
          <w:sz w:val="72"/>
          <w:szCs w:val="72"/>
          <w:lang w:val="zh-CN"/>
          <w14:textFill>
            <w14:solidFill>
              <w14:schemeClr w14:val="tx1"/>
            </w14:solidFill>
          </w14:textFill>
        </w:rPr>
        <w:t xml:space="preserve"> </w:t>
      </w:r>
      <w:r>
        <w:rPr>
          <w:rFonts w:hint="eastAsia" w:ascii="宋体" w:hAnsi="宋体" w:cs="宋体"/>
          <w:color w:val="000000" w:themeColor="text1"/>
          <w:sz w:val="72"/>
          <w:szCs w:val="72"/>
          <w:lang w:val="zh-CN"/>
          <w14:textFill>
            <w14:solidFill>
              <w14:schemeClr w14:val="tx1"/>
            </w14:solidFill>
          </w14:textFill>
        </w:rPr>
        <w:t xml:space="preserve">件</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cente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ind w:firstLine="1084"/>
        <w:spacing w:line="360" w:lineRule="auto"/>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投标人全称 ：</w:t>
      </w:r>
      <w:r>
        <w:rPr>
          <w:rFonts w:hint="eastAsia" w:ascii="宋体" w:hAnsi="宋体"/>
          <w:b/>
          <w:color w:val="000000" w:themeColor="text1"/>
          <w:sz w:val="36"/>
          <w:u w:val="single"/>
          <w14:textFill>
            <w14:solidFill>
              <w14:schemeClr w14:val="tx1"/>
            </w14:solidFill>
          </w14:textFill>
        </w:rPr>
        <w:t xml:space="preserve">（加盖CA电子公章）</w:t>
      </w:r>
      <w:r/>
    </w:p>
    <w:p>
      <w:pPr>
        <w:ind w:firstLine="1084"/>
        <w:spacing w:line="360" w:lineRule="auto"/>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日      期 ：</w:t>
      </w:r>
      <w:r>
        <w:rPr>
          <w:rFonts w:hint="eastAsia" w:ascii="宋体" w:hAnsi="宋体"/>
          <w:b/>
          <w:color w:val="000000" w:themeColor="text1"/>
          <w:sz w:val="36"/>
          <w:u w:val="single"/>
          <w14:textFill>
            <w14:solidFill>
              <w14:schemeClr w14:val="tx1"/>
            </w14:solidFill>
          </w14:textFill>
        </w:rPr>
        <w:t xml:space="preserve">               </w:t>
      </w:r>
      <w:r/>
    </w:p>
    <w:p>
      <w:pPr>
        <w:jc w:val="cente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jc w:val="cente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spacing w:before="19" w:line="400" w:lineRule="exact"/>
        <w:rPr>
          <w:rFonts w:hint="eastAsia" w:hAnsi="宋体"/>
          <w:b/>
          <w:color w:val="000000" w:themeColor="text1"/>
          <w:szCs w:val="21"/>
          <w:u w:val="single"/>
          <w14:textFill>
            <w14:solidFill>
              <w14:schemeClr w14:val="tx1"/>
            </w14:solidFill>
          </w14:textFill>
        </w:rPr>
      </w:pPr>
      <w:r>
        <w:rPr>
          <w:rFonts w:hint="eastAsia" w:hAnsi="宋体"/>
          <w:b/>
          <w:color w:val="000000" w:themeColor="text1"/>
          <w:szCs w:val="21"/>
          <w:u w:val="single"/>
          <w14:textFill>
            <w14:solidFill>
              <w14:schemeClr w14:val="tx1"/>
            </w14:solidFill>
          </w14:textFill>
        </w:rPr>
        <w:br w:type="page" w:clear="all"/>
      </w:r>
      <w:r/>
    </w:p>
    <w:p>
      <w:pPr>
        <w:pStyle w:val="866"/>
        <w:jc w:val="center"/>
        <w:spacing w:before="0" w:after="0" w:line="360" w:lineRule="auto"/>
        <w:rPr>
          <w:color w:val="000000" w:themeColor="text1"/>
          <w:sz w:val="21"/>
          <w:szCs w:val="21"/>
          <w14:textFill>
            <w14:solidFill>
              <w14:schemeClr w14:val="tx1"/>
            </w14:solidFill>
          </w14:textFill>
        </w:rPr>
      </w:pPr>
      <w:r/>
      <w:bookmarkStart w:id="135" w:name="_Toc216769452"/>
      <w:r>
        <w:rPr>
          <w:rFonts w:hint="eastAsia"/>
          <w:color w:val="000000" w:themeColor="text1"/>
          <w:sz w:val="21"/>
          <w:szCs w:val="21"/>
          <w14:textFill>
            <w14:solidFill>
              <w14:schemeClr w14:val="tx1"/>
            </w14:solidFill>
          </w14:textFill>
        </w:rPr>
        <w:t xml:space="preserve">一、投标函格式</w:t>
      </w:r>
      <w:bookmarkEnd w:id="135"/>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致:</w:t>
      </w:r>
      <w:r>
        <w:rPr>
          <w:rFonts w:hint="eastAsia" w:ascii="宋体" w:hAnsi="宋体" w:cs="楷体_GB2312"/>
          <w:color w:val="000000" w:themeColor="text1"/>
          <w:szCs w:val="21"/>
          <w:u w:val="single"/>
          <w:lang w:val="zh-CN"/>
          <w14:textFill>
            <w14:solidFill>
              <w14:schemeClr w14:val="tx1"/>
            </w14:solidFill>
          </w14:textFill>
        </w:rPr>
        <w:t xml:space="preserve">                    </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根据贵方招标采购的</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，正式授权下述签字人</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（姓名和职务）代表我方</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（1）按招标文件规定的各项要求，我方愿以</w:t>
      </w:r>
      <w:r>
        <w:rPr>
          <w:rFonts w:hint="eastAsia" w:ascii="宋体" w:hAnsi="宋体" w:cs="楷体_GB2312"/>
          <w:color w:val="000000" w:themeColor="text1"/>
          <w:szCs w:val="21"/>
          <w:u w:val="single"/>
          <w:lang w:val="zh-CN"/>
          <w14:textFill>
            <w14:solidFill>
              <w14:schemeClr w14:val="tx1"/>
            </w14:solidFill>
          </w14:textFill>
        </w:rPr>
        <w:t xml:space="preserve">开标一览表</w:t>
      </w:r>
      <w:r>
        <w:rPr>
          <w:rFonts w:hint="eastAsia" w:ascii="宋体" w:hAnsi="宋体" w:cs="楷体_GB2312"/>
          <w:color w:val="000000" w:themeColor="text1"/>
          <w:szCs w:val="21"/>
          <w:lang w:val="zh-CN"/>
          <w14:textFill>
            <w14:solidFill>
              <w14:schemeClr w14:val="tx1"/>
            </w14:solidFill>
          </w14:textFill>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（5）我们同意按照招标文件第</w:t>
      </w:r>
      <w:r>
        <w:rPr>
          <w:rFonts w:hint="eastAsia" w:ascii="宋体" w:hAnsi="宋体" w:cs="楷体_GB2312"/>
          <w:color w:val="000000" w:themeColor="text1"/>
          <w:szCs w:val="21"/>
          <w14:textFill>
            <w14:solidFill>
              <w14:schemeClr w14:val="tx1"/>
            </w14:solidFill>
          </w14:textFill>
        </w:rPr>
        <w:t xml:space="preserve">二</w:t>
      </w:r>
      <w:r>
        <w:rPr>
          <w:rFonts w:hint="eastAsia" w:ascii="宋体" w:hAnsi="宋体" w:cs="楷体_GB2312"/>
          <w:color w:val="000000" w:themeColor="text1"/>
          <w:szCs w:val="21"/>
          <w:lang w:val="zh-CN"/>
          <w14:textFill>
            <w14:solidFill>
              <w14:schemeClr w14:val="tx1"/>
            </w14:solidFill>
          </w14:textFill>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（7）一旦我方中标，我方将根据招标文件的规定，严格履行合同的责任和义务，并保证于“合同条款前附表”中规定的时间交货，并完成项目的安装、调试、交付买方验收、使用。</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投标人</w:t>
      </w:r>
      <w:r>
        <w:rPr>
          <w:rFonts w:hint="eastAsia" w:ascii="宋体" w:hAnsi="宋体"/>
          <w:color w:val="000000" w:themeColor="text1"/>
          <w14:textFill>
            <w14:solidFill>
              <w14:schemeClr w14:val="tx1"/>
            </w14:solidFill>
          </w14:textFill>
        </w:rPr>
        <w:t xml:space="preserve">全称：（加盖CA电子公章）</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地址:          邮编: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电话:          传真: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法定代表人或委托代理人（</w:t>
      </w:r>
      <w:r>
        <w:rPr>
          <w:rFonts w:ascii="宋体" w:hAnsi="宋体"/>
          <w:color w:val="000000" w:themeColor="text1"/>
          <w14:textFill>
            <w14:solidFill>
              <w14:schemeClr w14:val="tx1"/>
            </w14:solidFill>
          </w14:textFill>
        </w:rPr>
        <w:t xml:space="preserve">签字或签章</w:t>
      </w:r>
      <w:r>
        <w:rPr>
          <w:rFonts w:hint="eastAsia" w:ascii="宋体" w:hAnsi="宋体"/>
          <w:color w:val="000000" w:themeColor="text1"/>
          <w14:textFill>
            <w14:solidFill>
              <w14:schemeClr w14:val="tx1"/>
            </w14:solidFill>
          </w14:textFill>
        </w:rPr>
        <w:t xml:space="preserve">）</w:t>
      </w:r>
      <w:r>
        <w:rPr>
          <w:rFonts w:hint="eastAsia" w:ascii="宋体" w:hAnsi="宋体" w:cs="楷体_GB2312"/>
          <w:color w:val="000000" w:themeColor="text1"/>
          <w:szCs w:val="21"/>
          <w:lang w:val="zh-CN"/>
          <w14:textFill>
            <w14:solidFill>
              <w14:schemeClr w14:val="tx1"/>
            </w14:solidFill>
          </w14:textFill>
        </w:rPr>
        <w:t xml:space="preserve">: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职务: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日期:      年  月  日</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br w:type="page" w:clear="all"/>
      </w:r>
      <w:r/>
    </w:p>
    <w:p>
      <w:pPr>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投标保证承诺书</w:t>
      </w:r>
      <w:r/>
    </w:p>
    <w:p>
      <w:pPr>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致：</w:t>
      </w:r>
      <w:r>
        <w:rPr>
          <w:rFonts w:ascii="宋体" w:hAnsi="宋体"/>
          <w:color w:val="000000" w:themeColor="text1"/>
          <w:u w:val="single"/>
          <w14:textFill>
            <w14:solidFill>
              <w14:schemeClr w14:val="tx1"/>
            </w14:solidFill>
          </w14:textFill>
        </w:rPr>
        <w:t xml:space="preserve">         （采购代理机构名称）</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我（单位</w:t>
      </w:r>
      <w:r>
        <w:rPr>
          <w:rFonts w:ascii="宋体" w:hAnsi="宋体"/>
          <w:color w:val="000000" w:themeColor="text1"/>
          <w14:textFill>
            <w14:solidFill>
              <w14:schemeClr w14:val="tx1"/>
            </w14:solidFill>
          </w14:textFill>
        </w:rPr>
        <w:t xml:space="preserve">/本人，以下统称我单位）自愿参加</w:t>
      </w:r>
      <w:r>
        <w:rPr>
          <w:rFonts w:ascii="宋体" w:hAnsi="宋体"/>
          <w:color w:val="000000" w:themeColor="text1"/>
          <w:u w:val="single"/>
          <w14:textFill>
            <w14:solidFill>
              <w14:schemeClr w14:val="tx1"/>
            </w14:solidFill>
          </w14:textFill>
        </w:rPr>
        <w:t xml:space="preserve">              </w:t>
      </w:r>
      <w:r>
        <w:rPr>
          <w:rFonts w:ascii="宋体" w:hAnsi="宋体"/>
          <w:color w:val="000000" w:themeColor="text1"/>
          <w14:textFill>
            <w14:solidFill>
              <w14:schemeClr w14:val="tx1"/>
            </w14:solidFill>
          </w14:textFill>
        </w:rPr>
        <w:t xml:space="preserve">（项目名称和</w:t>
      </w:r>
      <w:r>
        <w:rPr>
          <w:rFonts w:hint="eastAsia" w:ascii="宋体" w:hAnsi="宋体"/>
          <w:color w:val="000000" w:themeColor="text1"/>
          <w14:textFill>
            <w14:solidFill>
              <w14:schemeClr w14:val="tx1"/>
            </w14:solidFill>
          </w14:textFill>
        </w:rPr>
        <w:t xml:space="preserve">项目</w:t>
      </w:r>
      <w:r>
        <w:rPr>
          <w:rFonts w:ascii="宋体" w:hAnsi="宋体"/>
          <w:color w:val="000000" w:themeColor="text1"/>
          <w14:textFill>
            <w14:solidFill>
              <w14:schemeClr w14:val="tx1"/>
            </w14:solidFill>
          </w14:textFill>
        </w:rPr>
        <w:t xml:space="preserve">编号）的投标,并做出如下承诺：</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一、</w:t>
      </w:r>
      <w:r>
        <w:rPr>
          <w:rFonts w:ascii="宋体" w:hAnsi="宋体"/>
          <w:color w:val="000000" w:themeColor="text1"/>
          <w14:textFill>
            <w14:solidFill>
              <w14:schemeClr w14:val="tx1"/>
            </w14:solidFill>
          </w14:textFill>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1.自投标截止时间至本项目发布中标（成交）公告为止，撤销投标；</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2.中标后不依法与招标人签订合同；</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3.中标后不按本招标文件规定向贵方缴纳</w:t>
      </w:r>
      <w:r>
        <w:rPr>
          <w:rFonts w:hint="eastAsia" w:ascii="宋体" w:hAnsi="宋体"/>
          <w:color w:val="000000" w:themeColor="text1"/>
          <w14:textFill>
            <w14:solidFill>
              <w14:schemeClr w14:val="tx1"/>
            </w14:solidFill>
          </w14:textFill>
        </w:rPr>
        <w:t xml:space="preserve">招标</w:t>
      </w:r>
      <w:r>
        <w:rPr>
          <w:rFonts w:ascii="宋体" w:hAnsi="宋体"/>
          <w:color w:val="000000" w:themeColor="text1"/>
          <w14:textFill>
            <w14:solidFill>
              <w14:schemeClr w14:val="tx1"/>
            </w14:solidFill>
          </w14:textFill>
        </w:rPr>
        <w:t xml:space="preserve">代理</w:t>
      </w:r>
      <w:r>
        <w:rPr>
          <w:rFonts w:hint="eastAsia" w:ascii="宋体" w:hAnsi="宋体"/>
          <w:color w:val="000000" w:themeColor="text1"/>
          <w14:textFill>
            <w14:solidFill>
              <w14:schemeClr w14:val="tx1"/>
            </w14:solidFill>
          </w14:textFill>
        </w:rPr>
        <w:t xml:space="preserve">服务</w:t>
      </w:r>
      <w:r>
        <w:rPr>
          <w:rFonts w:ascii="宋体" w:hAnsi="宋体"/>
          <w:color w:val="000000" w:themeColor="text1"/>
          <w14:textFill>
            <w14:solidFill>
              <w14:schemeClr w14:val="tx1"/>
            </w14:solidFill>
          </w14:textFill>
        </w:rPr>
        <w:t xml:space="preserve">费。</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二、</w:t>
      </w:r>
      <w:r>
        <w:rPr>
          <w:rFonts w:ascii="宋体" w:hAnsi="宋体"/>
          <w:color w:val="000000" w:themeColor="text1"/>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投标人全称：（加盖CA电子公章）</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地址：</w:t>
      </w: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电话：</w:t>
      </w: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电子邮件：</w:t>
      </w: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邮编：               </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日期：</w:t>
      </w:r>
      <w:r>
        <w:rPr>
          <w:rFonts w:ascii="宋体" w:hAnsi="宋体"/>
          <w:color w:val="000000" w:themeColor="text1"/>
          <w14:textFill>
            <w14:solidFill>
              <w14:schemeClr w14:val="tx1"/>
            </w14:solidFill>
          </w14:textFill>
        </w:rPr>
        <w:t xml:space="preserve">                         </w:t>
      </w:r>
      <w:r>
        <w:rPr>
          <w:color w:val="000000" w:themeColor="text1"/>
          <w:szCs w:val="21"/>
          <w14:textFill>
            <w14:solidFill>
              <w14:schemeClr w14:val="tx1"/>
            </w14:solidFill>
          </w14:textFill>
        </w:rPr>
        <w:br w:type="page" w:clear="all"/>
      </w:r>
      <w:r/>
    </w:p>
    <w:p>
      <w:pPr>
        <w:pStyle w:val="866"/>
        <w:jc w:val="center"/>
        <w:spacing w:before="0" w:after="0" w:line="360" w:lineRule="auto"/>
        <w:rPr>
          <w:color w:val="000000" w:themeColor="text1"/>
          <w:sz w:val="21"/>
          <w:szCs w:val="21"/>
          <w14:textFill>
            <w14:solidFill>
              <w14:schemeClr w14:val="tx1"/>
            </w14:solidFill>
          </w14:textFill>
        </w:rPr>
      </w:pPr>
      <w:r/>
      <w:bookmarkStart w:id="136" w:name="_Toc216769453"/>
      <w:r>
        <w:rPr>
          <w:rFonts w:hint="eastAsia"/>
          <w:color w:val="000000" w:themeColor="text1"/>
          <w:sz w:val="21"/>
          <w:szCs w:val="21"/>
          <w14:textFill>
            <w14:solidFill>
              <w14:schemeClr w14:val="tx1"/>
            </w14:solidFill>
          </w14:textFill>
        </w:rPr>
        <w:t xml:space="preserve">二、开标一览表</w:t>
      </w:r>
      <w:bookmarkEnd w:id="136"/>
      <w:r/>
      <w:r/>
    </w:p>
    <w:p>
      <w:pPr>
        <w:spacing w:line="360" w:lineRule="auto"/>
        <w:rPr>
          <w:rFonts w:hint="eastAsia" w:ascii="宋体" w:hAnsi="宋体" w:cs="微软雅黑"/>
          <w:color w:val="000000" w:themeColor="text1"/>
          <w:szCs w:val="21"/>
          <w:lang w:val="zh-CN"/>
          <w14:textFill>
            <w14:solidFill>
              <w14:schemeClr w14:val="tx1"/>
            </w14:solidFill>
          </w14:textFill>
        </w:rPr>
      </w:pPr>
      <w:r>
        <w:rPr>
          <w:rFonts w:hint="eastAsia" w:ascii="宋体" w:hAnsi="宋体" w:cs="微软雅黑"/>
          <w:color w:val="000000" w:themeColor="text1"/>
          <w:szCs w:val="21"/>
          <w:lang w:val="zh-CN"/>
          <w14:textFill>
            <w14:solidFill>
              <w14:schemeClr w14:val="tx1"/>
            </w14:solidFill>
          </w14:textFill>
        </w:rPr>
      </w:r>
      <w:r/>
    </w:p>
    <w:p>
      <w:pPr>
        <w:spacing w:line="360" w:lineRule="auto"/>
        <w:rPr>
          <w:rFonts w:hint="eastAsia" w:ascii="宋体" w:hAnsi="宋体" w:cs="微软雅黑"/>
          <w:color w:val="000000" w:themeColor="text1"/>
          <w:szCs w:val="21"/>
          <w:lang w:val="zh-CN"/>
          <w14:textFill>
            <w14:solidFill>
              <w14:schemeClr w14:val="tx1"/>
            </w14:solidFill>
          </w14:textFill>
        </w:rPr>
      </w:pPr>
      <w:r>
        <w:rPr>
          <w:rFonts w:hint="eastAsia" w:ascii="宋体" w:hAnsi="宋体" w:cs="微软雅黑"/>
          <w:color w:val="000000" w:themeColor="text1"/>
          <w:szCs w:val="21"/>
          <w:lang w:val="zh-CN"/>
          <w14:textFill>
            <w14:solidFill>
              <w14:schemeClr w14:val="tx1"/>
            </w14:solidFill>
          </w14:textFill>
        </w:rPr>
        <w:t xml:space="preserve">项目编号：</w:t>
      </w:r>
      <w:r/>
    </w:p>
    <w:p>
      <w:pPr>
        <w:spacing w:line="360" w:lineRule="auto"/>
        <w:rPr>
          <w:rFonts w:hint="eastAsia" w:ascii="宋体" w:hAnsi="宋体" w:cs="微软雅黑"/>
          <w:color w:val="000000" w:themeColor="text1"/>
          <w:szCs w:val="21"/>
          <w:lang w:val="zh-CN"/>
          <w14:textFill>
            <w14:solidFill>
              <w14:schemeClr w14:val="tx1"/>
            </w14:solidFill>
          </w14:textFill>
        </w:rPr>
      </w:pPr>
      <w:r>
        <w:rPr>
          <w:rFonts w:hint="eastAsia" w:ascii="宋体" w:hAnsi="宋体" w:cs="微软雅黑"/>
          <w:color w:val="000000" w:themeColor="text1"/>
          <w:szCs w:val="21"/>
          <w:lang w:val="zh-CN"/>
          <w14:textFill>
            <w14:solidFill>
              <w14:schemeClr w14:val="tx1"/>
            </w14:solidFill>
          </w14:textFill>
        </w:rPr>
        <w:t xml:space="preserve">项目名称：</w:t>
      </w:r>
      <w:r/>
    </w:p>
    <w:tbl>
      <w:tblPr>
        <w:tblStyle w:val="870"/>
        <w:tblW w:w="7787" w:type="dxa"/>
        <w:tblInd w:w="0" w:type="dxa"/>
        <w:tblLayout w:type="fixed"/>
        <w:tblCellMar>
          <w:left w:w="108" w:type="dxa"/>
          <w:top w:w="0" w:type="dxa"/>
          <w:right w:w="108" w:type="dxa"/>
          <w:bottom w:w="0" w:type="dxa"/>
        </w:tblCellMar>
        <w:tblLook w:val="04A0" w:firstRow="1" w:lastRow="0" w:firstColumn="1" w:lastColumn="0" w:noHBand="0" w:noVBand="1"/>
      </w:tblPr>
      <w:tblGrid>
        <w:gridCol w:w="3534"/>
        <w:gridCol w:w="4253"/>
      </w:tblGrid>
      <w:tr>
        <w:trPr>
          <w:trHeight w:val="2476"/>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投标报价（</w:t>
            </w:r>
            <w:r>
              <w:rPr>
                <w:rFonts w:ascii="宋体" w:hAnsi="宋体" w:cs="宋体"/>
                <w:b/>
                <w:bCs/>
                <w:color w:val="000000" w:themeColor="text1"/>
                <w:szCs w:val="21"/>
                <w14:textFill>
                  <w14:solidFill>
                    <w14:schemeClr w14:val="tx1"/>
                  </w14:solidFill>
                </w14:textFill>
              </w:rPr>
              <w:t xml:space="preserve">即“执行价”）</w:t>
            </w:r>
            <w:r/>
          </w:p>
          <w:p>
            <w:pPr>
              <w:jc w:val="center"/>
              <w:spacing w:line="360" w:lineRule="auto"/>
              <w:widowControl/>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（人民币，元）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w:t>
            </w:r>
            <w:r>
              <w:rPr>
                <w:rFonts w:ascii="宋体" w:hAnsi="宋体" w:cs="宋体"/>
                <w:color w:val="000000" w:themeColor="text1"/>
                <w:szCs w:val="21"/>
                <w14:textFill>
                  <w14:solidFill>
                    <w14:schemeClr w14:val="tx1"/>
                  </w14:solidFill>
                </w14:textFill>
              </w:rPr>
              <w:t xml:space="preserve">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元每千次曝光</w:t>
            </w:r>
            <w:r/>
          </w:p>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小写：人民币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元/CPM</w:t>
            </w:r>
            <w:r/>
          </w:p>
        </w:tc>
      </w:tr>
      <w:tr>
        <w:trPr>
          <w:trHeight w:val="113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合同履行期限</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spacing w:line="360" w:lineRule="auto"/>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bl>
    <w:p>
      <w:pPr>
        <w:spacing w:line="360" w:lineRule="auto"/>
        <w:rPr>
          <w:rFonts w:hint="eastAsia"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投标人</w:t>
      </w:r>
      <w:r>
        <w:rPr>
          <w:rFonts w:hint="eastAsia" w:ascii="宋体" w:hAnsi="宋体"/>
          <w:color w:val="000000" w:themeColor="text1"/>
          <w14:textFill>
            <w14:solidFill>
              <w14:schemeClr w14:val="tx1"/>
            </w14:solidFill>
          </w14:textFill>
        </w:rPr>
        <w:t xml:space="preserve">全称：（加盖CA电子公章）</w:t>
      </w:r>
      <w:r/>
    </w:p>
    <w:p>
      <w:pPr>
        <w:jc w:val="left"/>
        <w:spacing w:line="360" w:lineRule="auto"/>
        <w:rPr>
          <w:rFonts w:hint="eastAsia" w:ascii="宋体" w:hAnsi="宋体" w:cs="宋体"/>
          <w:b/>
          <w:bCs/>
          <w:color w:val="000000" w:themeColor="text1"/>
          <w:szCs w:val="21"/>
          <w:u w:val="single"/>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法定代表人或其委托代理人：</w:t>
      </w:r>
      <w:r>
        <w:rPr>
          <w:rFonts w:ascii="宋体" w:hAnsi="宋体" w:cs="宋体"/>
          <w:b/>
          <w:bCs/>
          <w:color w:val="000000" w:themeColor="text1"/>
          <w:szCs w:val="21"/>
          <w:u w:val="single"/>
          <w:lang w:val="zh-TW"/>
          <w14:textFill>
            <w14:solidFill>
              <w14:schemeClr w14:val="tx1"/>
            </w14:solidFill>
          </w14:textFill>
        </w:rPr>
        <w:t xml:space="preserve">（</w:t>
      </w:r>
      <w:r>
        <w:rPr>
          <w:rFonts w:hint="eastAsia" w:ascii="宋体" w:hAnsi="宋体" w:cs="宋体"/>
          <w:b/>
          <w:bCs/>
          <w:color w:val="000000" w:themeColor="text1"/>
          <w:szCs w:val="21"/>
          <w:u w:val="single"/>
          <w:lang w:val="zh-TW"/>
          <w14:textFill>
            <w14:solidFill>
              <w14:schemeClr w14:val="tx1"/>
            </w14:solidFill>
          </w14:textFill>
        </w:rPr>
        <w:t xml:space="preserve">盖章</w:t>
      </w:r>
      <w:r>
        <w:rPr>
          <w:rFonts w:ascii="宋体" w:hAnsi="宋体" w:cs="宋体"/>
          <w:b/>
          <w:bCs/>
          <w:color w:val="000000" w:themeColor="text1"/>
          <w:szCs w:val="21"/>
          <w:u w:val="single"/>
          <w:lang w:val="zh-TW"/>
          <w14:textFill>
            <w14:solidFill>
              <w14:schemeClr w14:val="tx1"/>
            </w14:solidFill>
          </w14:textFill>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14:textFill>
            <w14:solidFill>
              <w14:schemeClr w14:val="tx1"/>
            </w14:solidFill>
          </w14:textFill>
        </w:rPr>
      </w:pPr>
      <w:r/>
      <w:bookmarkStart w:id="137" w:name="_Toc157775459"/>
      <w:r/>
      <w:bookmarkStart w:id="138" w:name="_Toc136924766"/>
      <w:r>
        <w:rPr>
          <w:rFonts w:hint="eastAsia" w:ascii="宋体" w:hAnsi="宋体" w:cs="楷体_GB2312"/>
          <w:b/>
          <w:bCs/>
          <w:color w:val="000000" w:themeColor="text1"/>
          <w:szCs w:val="21"/>
          <w:lang w:val="zh-CN"/>
          <w14:textFill>
            <w14:solidFill>
              <w14:schemeClr w14:val="tx1"/>
            </w14:solidFill>
          </w14:textFill>
        </w:rPr>
        <w:t xml:space="preserve">日期： </w:t>
      </w:r>
      <w:r>
        <w:rPr>
          <w:rFonts w:ascii="宋体" w:hAnsi="宋体" w:cs="楷体_GB2312"/>
          <w:b/>
          <w:bCs/>
          <w:color w:val="000000" w:themeColor="text1"/>
          <w:szCs w:val="21"/>
          <w:lang w:val="zh-CN"/>
          <w14:textFill>
            <w14:solidFill>
              <w14:schemeClr w14:val="tx1"/>
            </w14:solidFill>
          </w14:textFill>
        </w:rPr>
        <w:t xml:space="preserve">   </w:t>
      </w:r>
      <w:r>
        <w:rPr>
          <w:rFonts w:ascii="宋体" w:hAnsi="宋体" w:cs="宋体"/>
          <w:b/>
          <w:bCs/>
          <w:color w:val="000000" w:themeColor="text1"/>
          <w:szCs w:val="21"/>
          <w:lang w:val="zh-TW"/>
          <w14:textFill>
            <w14:solidFill>
              <w14:schemeClr w14:val="tx1"/>
            </w14:solidFill>
          </w14:textFill>
        </w:rPr>
        <w:t xml:space="preserve">  年      月     日</w:t>
      </w:r>
      <w:bookmarkEnd w:id="137"/>
      <w:r/>
      <w:bookmarkEnd w:id="138"/>
      <w:r/>
      <w:bookmarkStart w:id="139" w:name="_Toc157775468"/>
      <w:r>
        <w:rPr>
          <w:color w:val="000000" w:themeColor="text1"/>
          <w:szCs w:val="21"/>
          <w14:textFill>
            <w14:solidFill>
              <w14:schemeClr w14:val="tx1"/>
            </w14:solidFill>
          </w14:textFill>
        </w:rPr>
        <w:br w:type="page" w:clear="all"/>
      </w:r>
      <w:r/>
    </w:p>
    <w:p>
      <w:pPr>
        <w:pStyle w:val="866"/>
        <w:jc w:val="center"/>
        <w:spacing w:before="0" w:after="0" w:line="360" w:lineRule="auto"/>
        <w:rPr>
          <w:color w:val="000000" w:themeColor="text1"/>
          <w:sz w:val="21"/>
          <w:szCs w:val="21"/>
          <w14:textFill>
            <w14:solidFill>
              <w14:schemeClr w14:val="tx1"/>
            </w14:solidFill>
          </w14:textFill>
        </w:rPr>
      </w:pPr>
      <w:r/>
      <w:bookmarkStart w:id="140" w:name="_Toc216769454"/>
      <w:r>
        <w:rPr>
          <w:rFonts w:hint="eastAsia"/>
          <w:color w:val="000000" w:themeColor="text1"/>
          <w:sz w:val="21"/>
          <w:szCs w:val="21"/>
          <w14:textFill>
            <w14:solidFill>
              <w14:schemeClr w14:val="tx1"/>
            </w14:solidFill>
          </w14:textFill>
        </w:rPr>
        <w:t xml:space="preserve">三、分项报价表</w:t>
      </w:r>
      <w:bookmarkEnd w:id="140"/>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bl>
      <w:tblPr>
        <w:tblStyle w:val="8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6"/>
        <w:gridCol w:w="5136"/>
      </w:tblGrid>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广告形式</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信息流（移动端）</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区域定向</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江苏</w:t>
            </w:r>
            <w:r>
              <w:rPr>
                <w:rFonts w:hint="eastAsia" w:ascii="宋体" w:hAnsi="宋体" w:cs="Arial Unicode MS"/>
                <w:color w:val="000000" w:themeColor="text1"/>
                <w:szCs w:val="21"/>
                <w14:textFill>
                  <w14:solidFill>
                    <w14:schemeClr w14:val="tx1"/>
                  </w14:solidFill>
                </w14:textFill>
              </w:rPr>
              <w:t xml:space="preserve">省</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购买方式</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CPM</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执行价</w:t>
            </w:r>
            <w:r/>
          </w:p>
        </w:tc>
        <w:tc>
          <w:tcPr>
            <w:tcW w:w="3093" w:type="pct"/>
            <w:vAlign w:val="center"/>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w:t>
            </w:r>
            <w:r>
              <w:rPr>
                <w:rFonts w:ascii="宋体" w:hAnsi="宋体" w:cs="宋体"/>
                <w:color w:val="000000" w:themeColor="text1"/>
                <w:szCs w:val="21"/>
                <w14:textFill>
                  <w14:solidFill>
                    <w14:schemeClr w14:val="tx1"/>
                  </w14:solidFill>
                </w14:textFill>
              </w:rPr>
              <w:t xml:space="preserve">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元每千次曝光</w:t>
            </w:r>
            <w:r/>
          </w:p>
          <w:p>
            <w:pPr>
              <w:widowControl/>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小写：人民币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元/CPM</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媒体名称</w:t>
            </w:r>
            <w:r/>
          </w:p>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（填写一家可执行媒体）</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备注</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jc w:val="left"/>
        <w:spacing w:line="360" w:lineRule="auto"/>
        <w:shd w:val="clear" w:color="auto" w:fill="ffffff"/>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注：</w:t>
      </w:r>
      <w:r/>
    </w:p>
    <w:p>
      <w:pPr>
        <w:jc w:val="left"/>
        <w:spacing w:line="360" w:lineRule="auto"/>
        <w:shd w:val="clear" w:color="auto" w:fill="ffffff"/>
        <w:widowControl/>
        <w:rPr>
          <w:rFonts w:ascii="宋体"/>
          <w:b/>
          <w:bCs/>
          <w:color w:val="000000" w:themeColor="text1"/>
          <w14:textFill>
            <w14:solidFill>
              <w14:schemeClr w14:val="tx1"/>
            </w14:solidFill>
          </w14:textFill>
        </w:rPr>
      </w:pPr>
      <w:r>
        <w:rPr>
          <w:rFonts w:hint="eastAsia" w:ascii="宋体"/>
          <w:b/>
          <w:bCs/>
          <w:color w:val="000000" w:themeColor="text1"/>
          <w14:textFill>
            <w14:solidFill>
              <w14:schemeClr w14:val="tx1"/>
            </w14:solidFill>
          </w14:textFill>
        </w:rPr>
        <w:t xml:space="preserve">1、“执行价”为必填项，指每投放1个CPM实际执行的价格。</w:t>
      </w:r>
      <w:r/>
    </w:p>
    <w:p>
      <w:pPr>
        <w:jc w:val="left"/>
        <w:spacing w:line="360" w:lineRule="auto"/>
        <w:shd w:val="clear" w:color="auto" w:fill="ffffff"/>
        <w:widowControl/>
        <w:rPr>
          <w:rFonts w:ascii="宋体"/>
          <w:b/>
          <w:bCs/>
          <w:color w:val="000000" w:themeColor="text1"/>
          <w14:textFill>
            <w14:solidFill>
              <w14:schemeClr w14:val="tx1"/>
            </w14:solidFill>
          </w14:textFill>
        </w:rPr>
      </w:pPr>
      <w:r>
        <w:rPr>
          <w:rFonts w:hint="eastAsia" w:ascii="宋体"/>
          <w:b/>
          <w:bCs/>
          <w:color w:val="000000" w:themeColor="text1"/>
          <w14:textFill>
            <w14:solidFill>
              <w14:schemeClr w14:val="tx1"/>
            </w14:solidFill>
          </w14:textFill>
        </w:rPr>
        <w:t xml:space="preserve">2、“媒体名称”为必填项，</w:t>
      </w:r>
      <w:bookmarkStart w:id="141" w:name="OLE_LINK3"/>
      <w:r>
        <w:rPr>
          <w:rFonts w:hint="eastAsia" w:ascii="宋体"/>
          <w:b/>
          <w:bCs/>
          <w:color w:val="000000" w:themeColor="text1"/>
          <w14:textFill>
            <w14:solidFill>
              <w14:schemeClr w14:val="tx1"/>
            </w14:solidFill>
          </w14:textFill>
        </w:rPr>
        <w:t xml:space="preserve">填写一家可执行媒体</w:t>
      </w:r>
      <w:bookmarkEnd w:id="141"/>
      <w:r>
        <w:rPr>
          <w:rFonts w:hint="eastAsia" w:ascii="宋体"/>
          <w:b/>
          <w:bCs/>
          <w:color w:val="000000" w:themeColor="text1"/>
          <w14:textFill>
            <w14:solidFill>
              <w14:schemeClr w14:val="tx1"/>
            </w14:solidFill>
          </w14:textFill>
        </w:rPr>
        <w:t xml:space="preserve">。</w:t>
      </w:r>
      <w:r/>
    </w:p>
    <w:p>
      <w:pPr>
        <w:jc w:val="left"/>
        <w:spacing w:line="360" w:lineRule="auto"/>
        <w:shd w:val="clear" w:color="auto" w:fill="ffffff"/>
        <w:widowControl/>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3、投标文件中须提供媒体盖章的刊例，并明确加收政策（如有）。</w:t>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spacing w:line="360" w:lineRule="auto"/>
        <w:tabs>
          <w:tab w:val="left" w:pos="1280" w:leader="none"/>
        </w:tabs>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投标</w:t>
      </w:r>
      <w:r>
        <w:rPr>
          <w:rFonts w:hint="eastAsia" w:ascii="宋体" w:hAnsi="宋体" w:cs="楷体_GB2312"/>
          <w:b/>
          <w:bCs/>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jc w:val="left"/>
        <w:spacing w:line="360" w:lineRule="auto"/>
        <w:rPr>
          <w:rFonts w:hint="eastAsia" w:ascii="宋体" w:hAnsi="宋体" w:cs="宋体"/>
          <w:b/>
          <w:bCs/>
          <w:color w:val="000000" w:themeColor="text1"/>
          <w:szCs w:val="21"/>
          <w:u w:val="single"/>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法定代表人或其委托代理人：</w:t>
      </w:r>
      <w:r>
        <w:rPr>
          <w:rFonts w:ascii="宋体" w:hAnsi="宋体" w:cs="宋体"/>
          <w:b/>
          <w:bCs/>
          <w:color w:val="000000" w:themeColor="text1"/>
          <w:szCs w:val="21"/>
          <w:u w:val="single"/>
          <w:lang w:val="zh-TW"/>
          <w14:textFill>
            <w14:solidFill>
              <w14:schemeClr w14:val="tx1"/>
            </w14:solidFill>
          </w14:textFill>
        </w:rPr>
        <w:t xml:space="preserve">（</w:t>
      </w:r>
      <w:r>
        <w:rPr>
          <w:rFonts w:hint="eastAsia" w:ascii="宋体" w:hAnsi="宋体" w:cs="宋体"/>
          <w:b/>
          <w:bCs/>
          <w:color w:val="000000" w:themeColor="text1"/>
          <w:szCs w:val="21"/>
          <w:u w:val="single"/>
          <w:lang w:val="zh-TW"/>
          <w14:textFill>
            <w14:solidFill>
              <w14:schemeClr w14:val="tx1"/>
            </w14:solidFill>
          </w14:textFill>
        </w:rPr>
        <w:t xml:space="preserve">盖章</w:t>
      </w:r>
      <w:r>
        <w:rPr>
          <w:rFonts w:ascii="宋体" w:hAnsi="宋体" w:cs="宋体"/>
          <w:b/>
          <w:bCs/>
          <w:color w:val="000000" w:themeColor="text1"/>
          <w:szCs w:val="21"/>
          <w:u w:val="single"/>
          <w:lang w:val="zh-TW"/>
          <w14:textFill>
            <w14:solidFill>
              <w14:schemeClr w14:val="tx1"/>
            </w14:solidFill>
          </w14:textFill>
        </w:rPr>
        <w:t xml:space="preserve">或签字）</w:t>
      </w:r>
      <w:r/>
    </w:p>
    <w:p>
      <w:pPr>
        <w:spacing w:line="360" w:lineRule="auto"/>
        <w:tabs>
          <w:tab w:val="left" w:pos="1280" w:leader="none"/>
        </w:tabs>
        <w:rPr>
          <w:rFonts w:hint="eastAsia" w:ascii="宋体" w:hAnsi="宋体" w:cs="Arial Unicode MS"/>
          <w:color w:val="000000" w:themeColor="text1"/>
          <w:szCs w:val="21"/>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日期： </w:t>
      </w:r>
      <w:r>
        <w:rPr>
          <w:rFonts w:ascii="宋体" w:hAnsi="宋体" w:cs="楷体_GB2312"/>
          <w:b/>
          <w:bCs/>
          <w:color w:val="000000" w:themeColor="text1"/>
          <w:szCs w:val="21"/>
          <w:lang w:val="zh-CN"/>
          <w14:textFill>
            <w14:solidFill>
              <w14:schemeClr w14:val="tx1"/>
            </w14:solidFill>
          </w14:textFill>
        </w:rPr>
        <w:t xml:space="preserve">   </w:t>
      </w:r>
      <w:r>
        <w:rPr>
          <w:rFonts w:ascii="宋体" w:hAnsi="宋体" w:cs="宋体"/>
          <w:b/>
          <w:bCs/>
          <w:color w:val="000000" w:themeColor="text1"/>
          <w:szCs w:val="21"/>
          <w:lang w:val="zh-TW"/>
          <w14:textFill>
            <w14:solidFill>
              <w14:schemeClr w14:val="tx1"/>
            </w14:solidFill>
          </w14:textFill>
        </w:rPr>
        <w:t xml:space="preserve">  年      月     日</w:t>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jc w:val="left"/>
        <w:widowControl/>
        <w:rPr>
          <w:rFonts w:hint="eastAsia" w:ascii="宋体" w:hAnsi="宋体" w:eastAsia="PMingLiU" w:cs="宋体"/>
          <w:b/>
          <w:bCs/>
          <w:color w:val="000000" w:themeColor="text1"/>
          <w:szCs w:val="21"/>
          <w:lang w:val="zh-TW"/>
          <w14:textFill>
            <w14:solidFill>
              <w14:schemeClr w14:val="tx1"/>
            </w14:solidFill>
          </w14:textFill>
        </w:rPr>
      </w:pPr>
      <w:r>
        <w:rPr>
          <w:rFonts w:ascii="宋体" w:hAnsi="宋体" w:eastAsia="PMingLiU" w:cs="宋体"/>
          <w:b/>
          <w:bCs/>
          <w:color w:val="000000" w:themeColor="text1"/>
          <w:szCs w:val="21"/>
          <w:lang w:val="zh-TW"/>
          <w14:textFill>
            <w14:solidFill>
              <w14:schemeClr w14:val="tx1"/>
            </w14:solidFill>
          </w14:textFill>
        </w:rPr>
        <w:br w:type="page" w:clear="all"/>
      </w:r>
      <w:r/>
    </w:p>
    <w:p>
      <w:pPr>
        <w:pStyle w:val="866"/>
        <w:jc w:val="center"/>
        <w:spacing w:before="0" w:after="0" w:line="360" w:lineRule="auto"/>
        <w:rPr>
          <w:b w:val="0"/>
          <w:bCs w:val="0"/>
          <w:color w:val="000000" w:themeColor="text1"/>
          <w:sz w:val="21"/>
          <w:szCs w:val="21"/>
          <w14:textFill>
            <w14:solidFill>
              <w14:schemeClr w14:val="tx1"/>
            </w14:solidFill>
          </w14:textFill>
        </w:rPr>
      </w:pPr>
      <w:r/>
      <w:bookmarkStart w:id="142" w:name="_Toc216769455"/>
      <w:r>
        <w:rPr>
          <w:rFonts w:hint="eastAsia"/>
          <w:color w:val="000000" w:themeColor="text1"/>
          <w:sz w:val="21"/>
          <w:szCs w:val="21"/>
          <w14:textFill>
            <w14:solidFill>
              <w14:schemeClr w14:val="tx1"/>
            </w14:solidFill>
          </w14:textFill>
        </w:rPr>
        <w:t xml:space="preserve">四、技术/商务规格响应偏离表</w:t>
      </w:r>
      <w:bookmarkEnd w:id="142"/>
      <w:r/>
      <w:r/>
    </w:p>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技术条款偏离表</w:t>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项目编号:</w:t>
      </w:r>
      <w:r>
        <w:rPr>
          <w:rFonts w:hint="eastAsia" w:ascii="宋体" w:hAnsi="宋体" w:cs="Arial Unicode MS"/>
          <w:color w:val="000000" w:themeColor="text1"/>
          <w:szCs w:val="21"/>
          <w14:textFill>
            <w14:solidFill>
              <w14:schemeClr w14:val="tx1"/>
            </w14:solidFill>
          </w14:textFill>
        </w:rPr>
        <w:tab/>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项目名称：</w:t>
      </w:r>
      <w:r/>
    </w:p>
    <w:tbl>
      <w:tblPr>
        <w:tblStyle w:val="870"/>
        <w:tblW w:w="85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2598"/>
        <w:gridCol w:w="2087"/>
        <w:gridCol w:w="1882"/>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招标文件要求</w:t>
            </w:r>
            <w:r/>
          </w:p>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（第四章招标内容及要求）</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投标文件响应情况</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响应情况</w:t>
            </w:r>
            <w:r/>
          </w:p>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bookmarkStart w:id="143" w:name="_Hlk211409206"/>
            <w:r>
              <w:rPr>
                <w:rFonts w:hint="eastAsia" w:ascii="宋体" w:hAnsi="宋体" w:cs="楷体_GB2312"/>
                <w:color w:val="000000" w:themeColor="text1"/>
                <w:szCs w:val="21"/>
                <w:lang w:val="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ascii="宋体" w:hAnsi="宋体" w:cs="楷体_GB2312"/>
                <w:color w:val="000000" w:themeColor="text1"/>
                <w:szCs w:val="21"/>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bookmarkEnd w:id="143"/>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bl>
    <w:p>
      <w:pPr>
        <w:jc w:val="left"/>
        <w:spacing w:line="360" w:lineRule="auto"/>
        <w:rPr>
          <w:rFonts w:hint="eastAsia" w:ascii="宋体" w:hAnsi="宋体" w:cs="宋体"/>
          <w:b/>
          <w:bCs/>
          <w:color w:val="000000" w:themeColor="text1"/>
          <w:szCs w:val="21"/>
          <w:lang w:val="zh-TW" w:eastAsia="zh-TW"/>
          <w14:textFill>
            <w14:solidFill>
              <w14:schemeClr w14:val="tx1"/>
            </w14:solidFill>
          </w14:textFill>
        </w:rPr>
      </w:pPr>
      <w:r/>
      <w:bookmarkStart w:id="144" w:name="_Toc517291478"/>
      <w:r/>
      <w:bookmarkStart w:id="145" w:name="_Toc81227429"/>
      <w:r/>
      <w:bookmarkStart w:id="146" w:name="_Toc83201198"/>
      <w:r>
        <w:rPr>
          <w:rFonts w:ascii="宋体" w:hAnsi="宋体" w:cs="宋体"/>
          <w:b/>
          <w:bCs/>
          <w:color w:val="000000" w:themeColor="text1"/>
          <w:szCs w:val="21"/>
          <w:lang w:val="zh-TW" w:eastAsia="zh-TW"/>
          <w14:textFill>
            <w14:solidFill>
              <w14:schemeClr w14:val="tx1"/>
            </w14:solidFill>
          </w14:textFill>
        </w:rPr>
        <w:t xml:space="preserve">投标</w:t>
      </w:r>
      <w:r>
        <w:rPr>
          <w:rFonts w:hint="eastAsia" w:ascii="宋体" w:hAnsi="宋体" w:cs="宋体"/>
          <w:b/>
          <w:bCs/>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ascii="宋体" w:hAnsi="宋体" w:cs="宋体"/>
          <w:b/>
          <w:bCs/>
          <w:color w:val="000000" w:themeColor="text1"/>
          <w:szCs w:val="21"/>
          <w:lang w:val="zh-TW" w:eastAsia="zh-TW"/>
          <w14:textFill>
            <w14:solidFill>
              <w14:schemeClr w14:val="tx1"/>
            </w14:solidFill>
          </w14:textFill>
        </w:rPr>
        <w:t xml:space="preserve">                </w:t>
      </w:r>
      <w:r/>
    </w:p>
    <w:p>
      <w:pPr>
        <w:spacing w:line="360" w:lineRule="auto"/>
        <w:rPr>
          <w:rFonts w:hint="eastAsia" w:ascii="宋体" w:hAnsi="宋体" w:eastAsia="PMingLiU" w:cs="宋体"/>
          <w:b/>
          <w:bCs/>
          <w:color w:val="000000" w:themeColor="text1"/>
          <w:szCs w:val="21"/>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日期：         年      月     日</w:t>
      </w:r>
      <w:r/>
    </w:p>
    <w:p>
      <w:pPr>
        <w:jc w:val="left"/>
        <w:widowControl/>
        <w:rPr>
          <w:rFonts w:hint="eastAsia" w:ascii="宋体" w:hAnsi="宋体"/>
          <w:b/>
          <w:bCs/>
          <w:color w:val="000000" w:themeColor="text1"/>
          <w:szCs w:val="21"/>
          <w14:textFill>
            <w14:solidFill>
              <w14:schemeClr w14:val="tx1"/>
            </w14:solidFill>
          </w14:textFill>
        </w:rPr>
      </w:pPr>
      <w:r/>
      <w:bookmarkStart w:id="147" w:name="_Toc216769456"/>
      <w:r>
        <w:rPr>
          <w:rFonts w:hint="eastAsia" w:ascii="宋体" w:hAnsi="宋体"/>
          <w:color w:val="000000" w:themeColor="text1"/>
          <w:szCs w:val="21"/>
          <w14:textFill>
            <w14:solidFill>
              <w14:schemeClr w14:val="tx1"/>
            </w14:solidFill>
          </w14:textFill>
        </w:rPr>
        <w:br w:type="page" w:clear="all"/>
      </w:r>
      <w:r/>
    </w:p>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商务条款偏离表</w:t>
      </w:r>
      <w:bookmarkEnd w:id="144"/>
      <w:r/>
      <w:bookmarkEnd w:id="145"/>
      <w:r/>
      <w:bookmarkEnd w:id="146"/>
      <w:r/>
      <w:bookmarkEnd w:id="147"/>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项目编号:</w:t>
      </w:r>
      <w:r>
        <w:rPr>
          <w:rFonts w:hint="eastAsia" w:ascii="宋体" w:hAnsi="宋体" w:cs="Arial Unicode MS"/>
          <w:color w:val="000000" w:themeColor="text1"/>
          <w:szCs w:val="21"/>
          <w14:textFill>
            <w14:solidFill>
              <w14:schemeClr w14:val="tx1"/>
            </w14:solidFill>
          </w14:textFill>
        </w:rPr>
        <w:tab/>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项目名称：</w:t>
      </w:r>
      <w:r/>
    </w:p>
    <w:tbl>
      <w:tblPr>
        <w:tblStyle w:val="870"/>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804"/>
        <w:gridCol w:w="2693"/>
        <w:gridCol w:w="1559"/>
        <w:gridCol w:w="825"/>
      </w:tblGrid>
      <w:tr>
        <w:trPr>
          <w:trHeight w:val="601"/>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序号</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招标文件的商务条款</w:t>
            </w:r>
            <w:r/>
          </w:p>
          <w:p>
            <w:pPr>
              <w:jc w:val="center"/>
              <w:spacing w:line="360" w:lineRule="exact"/>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 xml:space="preserve">（第四章招标内容及要求）</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投标文件的商务条款</w:t>
            </w:r>
            <w:r/>
          </w:p>
        </w:tc>
        <w:tc>
          <w:tcPr>
            <w:tcW w:w="1559" w:type="dxa"/>
            <w:vAlign w:val="center"/>
            <w:textDirection w:val="lrTb"/>
            <w:noWrap w:val="false"/>
          </w:tcPr>
          <w:p>
            <w:pPr>
              <w:jc w:val="center"/>
              <w:spacing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响应情况</w:t>
            </w:r>
            <w:r/>
          </w:p>
          <w:p>
            <w:pPr>
              <w:jc w:val="center"/>
              <w:spacing w:line="360" w:lineRule="exact"/>
              <w:rPr>
                <w:rFonts w:hint="eastAsia"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（偏离/响应）</w:t>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服务时间</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采购预算</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付款方式</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ascii="宋体" w:hAnsi="宋体" w:cs="楷体_GB2312"/>
                <w:color w:val="000000" w:themeColor="text1"/>
                <w:szCs w:val="21"/>
                <w:lang w:val="zh-CN"/>
                <w14:textFill>
                  <w14:solidFill>
                    <w14:schemeClr w14:val="tx1"/>
                  </w14:solidFill>
                </w14:textFill>
              </w:rPr>
              <w:t xml:space="preserve">……</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bl>
    <w:p>
      <w:pPr>
        <w:jc w:val="left"/>
        <w:spacing w:line="360" w:lineRule="auto"/>
        <w:rPr>
          <w:rFonts w:hint="eastAsia" w:ascii="宋体" w:hAnsi="宋体" w:cs="宋体"/>
          <w:b/>
          <w:bCs/>
          <w:color w:val="000000" w:themeColor="text1"/>
          <w:szCs w:val="21"/>
          <w:lang w:val="zh-TW" w:eastAsia="zh-TW"/>
          <w14:textFill>
            <w14:solidFill>
              <w14:schemeClr w14:val="tx1"/>
            </w14:solidFill>
          </w14:textFill>
        </w:rPr>
      </w:pPr>
      <w:r>
        <w:rPr>
          <w:rFonts w:ascii="宋体" w:hAnsi="宋体" w:cs="宋体"/>
          <w:b/>
          <w:bCs/>
          <w:color w:val="000000" w:themeColor="text1"/>
          <w:szCs w:val="21"/>
          <w:lang w:val="zh-TW" w:eastAsia="zh-TW"/>
          <w14:textFill>
            <w14:solidFill>
              <w14:schemeClr w14:val="tx1"/>
            </w14:solidFill>
          </w14:textFill>
        </w:rPr>
        <w:t xml:space="preserve">投标</w:t>
      </w:r>
      <w:r>
        <w:rPr>
          <w:rFonts w:hint="eastAsia" w:ascii="宋体" w:hAnsi="宋体" w:cs="宋体"/>
          <w:b/>
          <w:bCs/>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ascii="宋体" w:hAnsi="宋体" w:cs="宋体"/>
          <w:b/>
          <w:bCs/>
          <w:color w:val="000000" w:themeColor="text1"/>
          <w:szCs w:val="21"/>
          <w:lang w:val="zh-TW" w:eastAsia="zh-TW"/>
          <w14:textFill>
            <w14:solidFill>
              <w14:schemeClr w14:val="tx1"/>
            </w14:solidFill>
          </w14:textFill>
        </w:rPr>
        <w:t xml:space="preserve">                  </w:t>
      </w:r>
      <w:r/>
    </w:p>
    <w:p>
      <w:pPr>
        <w:spacing w:line="360" w:lineRule="auto"/>
        <w:rPr>
          <w:rFonts w:hint="eastAsia" w:ascii="宋体" w:hAnsi="宋体" w:eastAsia="PMingLiU" w:cs="宋体"/>
          <w:b/>
          <w:bCs/>
          <w:color w:val="000000" w:themeColor="text1"/>
          <w:szCs w:val="21"/>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日期：         年      月     日</w:t>
      </w:r>
      <w:r/>
    </w:p>
    <w:p>
      <w:pPr>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注：1. 如投标人无任何偏离，也需在偏离表中注明并在投标文件中递交此表。</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2. 偏离包括正、负偏离，正偏离指投标人的响应高于招标文件要求，负偏离指投标人的响应低于招标文件要求。</w:t>
      </w:r>
      <w:r/>
    </w:p>
    <w:p>
      <w:pPr>
        <w:spacing w:line="360" w:lineRule="auto"/>
        <w:tabs>
          <w:tab w:val="left" w:pos="1280" w:leader="none"/>
        </w:tabs>
        <w:rPr>
          <w:rFonts w:ascii="楷体_GB2312" w:eastAsia="楷体_GB2312" w:cs="楷体_GB2312"/>
          <w:color w:val="000000" w:themeColor="text1"/>
          <w:sz w:val="24"/>
          <w14:textFill>
            <w14:solidFill>
              <w14:schemeClr w14:val="tx1"/>
            </w14:solidFill>
          </w14:textFill>
        </w:rPr>
      </w:pPr>
      <w:r>
        <w:rPr>
          <w:rFonts w:ascii="楷体_GB2312" w:eastAsia="楷体_GB2312" w:cs="楷体_GB2312"/>
          <w:color w:val="000000" w:themeColor="text1"/>
          <w:sz w:val="24"/>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14:textFill>
            <w14:solidFill>
              <w14:schemeClr w14:val="tx1"/>
            </w14:solidFill>
          </w14:textFill>
        </w:rPr>
      </w:pPr>
      <w:r>
        <w:rPr>
          <w:rFonts w:ascii="楷体_GB2312" w:eastAsia="楷体_GB2312" w:cs="楷体_GB2312"/>
          <w:color w:val="000000" w:themeColor="text1"/>
          <w:sz w:val="24"/>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14:textFill>
            <w14:solidFill>
              <w14:schemeClr w14:val="tx1"/>
            </w14:solidFill>
          </w14:textFill>
        </w:rPr>
      </w:pPr>
      <w:r>
        <w:rPr>
          <w:rFonts w:ascii="楷体_GB2312" w:eastAsia="楷体_GB2312" w:cs="楷体_GB2312"/>
          <w:color w:val="000000" w:themeColor="text1"/>
          <w:sz w:val="24"/>
          <w14:textFill>
            <w14:solidFill>
              <w14:schemeClr w14:val="tx1"/>
            </w14:solidFill>
          </w14:textFill>
        </w:rPr>
      </w:r>
      <w:bookmarkEnd w:id="139"/>
      <w:r/>
      <w:r/>
    </w:p>
    <w:p>
      <w:pPr>
        <w:pStyle w:val="866"/>
        <w:jc w:val="center"/>
        <w:spacing w:before="0" w:after="0" w:line="360" w:lineRule="auto"/>
        <w:rPr>
          <w:rFonts w:ascii="楷体_GB2312" w:eastAsia="楷体_GB2312" w:cs="楷体_GB2312"/>
          <w:color w:val="000000" w:themeColor="text1"/>
          <w:sz w:val="24"/>
          <w:lang w:val="zh-CN"/>
          <w14:textFill>
            <w14:solidFill>
              <w14:schemeClr w14:val="tx1"/>
            </w14:solidFill>
          </w14:textFill>
        </w:rPr>
      </w:pPr>
      <w:r/>
      <w:bookmarkStart w:id="148" w:name="_Toc216769457"/>
      <w:r>
        <w:rPr>
          <w:rFonts w:hint="eastAsia"/>
          <w:color w:val="000000" w:themeColor="text1"/>
          <w:sz w:val="21"/>
          <w:szCs w:val="21"/>
          <w14:textFill>
            <w14:solidFill>
              <w14:schemeClr w14:val="tx1"/>
            </w14:solidFill>
          </w14:textFill>
        </w:rPr>
        <w:t xml:space="preserve">五、投标人必须提交的资格证明文件</w:t>
      </w:r>
      <w:bookmarkEnd w:id="148"/>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eastAsiaTheme="minorEastAsia"/>
          <w:color w:val="000000" w:themeColor="text1"/>
          <w:lang w:val="zh-TW"/>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投标人必须是遵守中华人民共和国的相关法律、法规，具有独立承担民事责任的能力的法人或者其他组织（提供法人或者其他组织的营业执照复印件，加盖公章）；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2、投标人具有良好的商业信誉和健全的财务会计制度，提供以下任意一项材料：</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（1）2025年度的经第三方会计师事务所审计的财务报告复印件（包括报告及报告中所附的完整内容，并由注册会计师签名、盖章以及会计师事务所盖章）；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（2）投标文件递交截止之日前六个月内基本开户银行出具的资信证明，资信证明须体现该银行为投标人的基本开户银行，否则视为未提供有效资信证明；</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（3）截至投标文件递交截止之日公司成立不足1年的，可提供任意一个月的财务状况记录（至少包括资产负债表和利润表（损益表），并加盖公章）；</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投标人具备履行合同所必需的设备和专业技术能力的证明材料（提供书面声明并加盖公章。格式自拟，须包含此条内容）</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投标人具有依法缴纳税收和社会保障资金的良好记录，提供参加本次政府采购活动前六个月中任一月份依法缴纳税收和社会保障资金的相关材料</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b/>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5、投标人参加政府采购活动前三年内，在经营活动中没有重大违法记录（提供参加本次政府采购活动前3年内在经营活动中没有重大违法记录的书面声明，加盖投标人公章）；</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无重大违法行为声明</w:t>
      </w:r>
      <w:r/>
    </w:p>
    <w:p>
      <w:pPr>
        <w:spacing w:line="360" w:lineRule="auto"/>
        <w:tabs>
          <w:tab w:val="left" w:pos="1498"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6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我公司在参加编号为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项目的政府采购活动前3年内，</w:t>
      </w:r>
      <w:r>
        <w:rPr>
          <w:rFonts w:ascii="宋体" w:hAnsi="宋体"/>
          <w:color w:val="000000" w:themeColor="text1"/>
          <w:szCs w:val="21"/>
          <w14:textFill>
            <w14:solidFill>
              <w14:schemeClr w14:val="tx1"/>
            </w14:solidFill>
          </w14:textFill>
        </w:rPr>
        <w:t xml:space="preserve">在经营活动中没有重大违法记录</w:t>
      </w:r>
      <w:r>
        <w:rPr>
          <w:rFonts w:hint="eastAsia" w:ascii="宋体" w:hAnsi="宋体"/>
          <w:color w:val="000000" w:themeColor="text1"/>
          <w:szCs w:val="21"/>
          <w14:textFill>
            <w14:solidFill>
              <w14:schemeClr w14:val="tx1"/>
            </w14:solidFill>
          </w14:textFill>
        </w:rPr>
        <w:t xml:space="preserve">。</w:t>
      </w:r>
      <w:r/>
    </w:p>
    <w:p>
      <w:pPr>
        <w:ind w:firstLine="6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特此声明。</w:t>
      </w:r>
      <w:r/>
    </w:p>
    <w:p>
      <w:pPr>
        <w:ind w:firstLine="6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480"/>
        <w:jc w:val="left"/>
        <w:spacing w:line="360" w:lineRule="auto"/>
        <w:shd w:val="clear" w:color="auto" w:fill="ffffff"/>
        <w:widowControl/>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ascii="宋体" w:hAnsi="宋体" w:cs="Arial"/>
          <w:color w:val="000000" w:themeColor="text1"/>
          <w:szCs w:val="21"/>
          <w14:textFill>
            <w14:solidFill>
              <w14:schemeClr w14:val="tx1"/>
            </w14:solidFill>
          </w14:textFill>
        </w:rPr>
        <w:t xml:space="preserve">：</w:t>
      </w:r>
      <w:r>
        <w:rPr>
          <w:rFonts w:hint="eastAsia" w:ascii="宋体" w:hAnsi="宋体" w:cs="Arial"/>
          <w:color w:val="000000" w:themeColor="text1"/>
          <w:szCs w:val="21"/>
          <w14:textFill>
            <w14:solidFill>
              <w14:schemeClr w14:val="tx1"/>
            </w14:solidFill>
          </w14:textFill>
        </w:rPr>
        <w:t xml:space="preserve">       </w:t>
      </w:r>
      <w:r>
        <w:rPr>
          <w:rFonts w:ascii="宋体" w:hAnsi="宋体" w:cs="Arial"/>
          <w:color w:val="000000" w:themeColor="text1"/>
          <w:szCs w:val="21"/>
          <w14:textFill>
            <w14:solidFill>
              <w14:schemeClr w14:val="tx1"/>
            </w14:solidFill>
          </w14:textFill>
        </w:rPr>
        <w:t xml:space="preserve">日 期：</w:t>
      </w:r>
      <w:r/>
    </w:p>
    <w:p>
      <w:pPr>
        <w:pStyle w:val="893"/>
        <w:ind w:firstLine="420"/>
        <w:spacing w:before="0" w:beforeAutospacing="0" w:after="0" w:afterAutospacing="0" w:line="360" w:lineRule="auto"/>
        <w:shd w:val="clear" w:color="auto" w:fill="ffffff"/>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6、本项目不接受联合体投标；不接受未经招标人同意的任何意义上转包、分包。</w:t>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7、本项目的特定资格要求：无。</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8、拒绝下述投标人参加本次招标活动：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（3）被“信用中国”网站、“中国政府采购网”网站列入失信被执行人、重大税收违法失信主体名单、政府采购严重违法失信行为记录名单内</w:t>
      </w: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br w:type="page" w:clear="all"/>
      </w:r>
      <w:r/>
    </w:p>
    <w:p>
      <w:pPr>
        <w:pStyle w:val="866"/>
        <w:jc w:val="center"/>
        <w:spacing w:before="0" w:after="0" w:line="360" w:lineRule="auto"/>
        <w:rPr>
          <w:color w:val="000000" w:themeColor="text1"/>
          <w:sz w:val="21"/>
          <w:szCs w:val="21"/>
          <w14:textFill>
            <w14:solidFill>
              <w14:schemeClr w14:val="tx1"/>
            </w14:solidFill>
          </w14:textFill>
        </w:rPr>
      </w:pPr>
      <w:r/>
      <w:bookmarkStart w:id="149" w:name="_Toc216769458"/>
      <w:r>
        <w:rPr>
          <w:rFonts w:hint="eastAsia"/>
          <w:color w:val="000000" w:themeColor="text1"/>
          <w:sz w:val="21"/>
          <w:szCs w:val="21"/>
          <w14:textFill>
            <w14:solidFill>
              <w14:schemeClr w14:val="tx1"/>
            </w14:solidFill>
          </w14:textFill>
        </w:rPr>
        <w:t xml:space="preserve">六、企业</w:t>
      </w:r>
      <w:r>
        <w:rPr>
          <w:color w:val="000000" w:themeColor="text1"/>
          <w:sz w:val="21"/>
          <w:szCs w:val="21"/>
          <w14:textFill>
            <w14:solidFill>
              <w14:schemeClr w14:val="tx1"/>
            </w14:solidFill>
          </w14:textFill>
        </w:rPr>
        <w:t xml:space="preserve">一般情况表</w:t>
      </w:r>
      <w:bookmarkEnd w:id="149"/>
      <w:r/>
      <w:r/>
    </w:p>
    <w:tbl>
      <w:tblPr>
        <w:tblStyle w:val="870"/>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lang w:val="zh-TW"/>
                <w14:textFill>
                  <w14:solidFill>
                    <w14:schemeClr w14:val="tx1"/>
                  </w14:solidFill>
                </w14:textFill>
              </w:rPr>
              <w:t xml:space="preserve">、主营业务：         </w:t>
            </w:r>
            <w:r>
              <w:rPr>
                <w:rFonts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lang w:val="zh-TW"/>
                <w14:textFill>
                  <w14:solidFill>
                    <w14:schemeClr w14:val="tx1"/>
                  </w14:solidFill>
                </w14:textFill>
              </w:rPr>
              <w:t xml:space="preserve">、编号：                     </w:t>
            </w:r>
            <w:r>
              <w:rPr>
                <w:rFonts w:ascii="宋体" w:hAnsi="宋体" w:cs="宋体"/>
                <w:color w:val="000000" w:themeColor="text1"/>
                <w:szCs w:val="21"/>
                <w14:textFill>
                  <w14:solidFill>
                    <w14:schemeClr w14:val="tx1"/>
                  </w14:solidFill>
                </w14:textFill>
              </w:rPr>
              <w:t xml:space="preserve">3</w:t>
            </w:r>
            <w:r>
              <w:rPr>
                <w:rFonts w:ascii="宋体" w:hAnsi="宋体" w:cs="宋体"/>
                <w:color w:val="000000" w:themeColor="text1"/>
                <w:szCs w:val="21"/>
                <w:lang w:val="zh-TW"/>
                <w14:textFill>
                  <w14:solidFill>
                    <w14:schemeClr w14:val="tx1"/>
                  </w14:solidFill>
                </w14:textFill>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注册资本</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现有职工总人数</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lang w:val="zh-TW"/>
                <w14:textFill>
                  <w14:solidFill>
                    <w14:schemeClr w14:val="tx1"/>
                  </w14:solidFill>
                </w14:textFill>
              </w:rPr>
              <w:t xml:space="preserve">、姓名：            </w:t>
            </w:r>
            <w:r>
              <w:rPr>
                <w:rFonts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lang w:val="zh-TW"/>
                <w14:textFill>
                  <w14:solidFill>
                    <w14:schemeClr w14:val="tx1"/>
                  </w14:solidFill>
                </w14:textFill>
              </w:rPr>
              <w:t xml:space="preserve">、职称：             </w:t>
            </w:r>
            <w:r>
              <w:rPr>
                <w:rFonts w:ascii="宋体" w:hAnsi="宋体" w:cs="宋体"/>
                <w:color w:val="000000" w:themeColor="text1"/>
                <w:szCs w:val="21"/>
                <w14:textFill>
                  <w14:solidFill>
                    <w14:schemeClr w14:val="tx1"/>
                  </w14:solidFill>
                </w14:textFill>
              </w:rPr>
              <w:t xml:space="preserve">3</w:t>
            </w:r>
            <w:r>
              <w:rPr>
                <w:rFonts w:ascii="宋体" w:hAnsi="宋体" w:cs="宋体"/>
                <w:color w:val="000000" w:themeColor="text1"/>
                <w:szCs w:val="21"/>
                <w:lang w:val="zh-TW"/>
                <w14:textFill>
                  <w14:solidFill>
                    <w14:schemeClr w14:val="tx1"/>
                  </w14:solidFill>
                </w14:textFill>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lang w:val="zh-TW"/>
                <w14:textFill>
                  <w14:solidFill>
                    <w14:schemeClr w14:val="tx1"/>
                  </w14:solidFill>
                </w14:textFill>
              </w:rPr>
              <w:t xml:space="preserve">、姓名：            </w:t>
            </w:r>
            <w:r>
              <w:rPr>
                <w:rFonts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lang w:val="zh-TW"/>
                <w14:textFill>
                  <w14:solidFill>
                    <w14:schemeClr w14:val="tx1"/>
                  </w14:solidFill>
                </w14:textFill>
              </w:rPr>
              <w:t xml:space="preserve">、职称：             </w:t>
            </w:r>
            <w:r>
              <w:rPr>
                <w:rFonts w:ascii="宋体" w:hAnsi="宋体" w:cs="宋体"/>
                <w:color w:val="000000" w:themeColor="text1"/>
                <w:szCs w:val="21"/>
                <w14:textFill>
                  <w14:solidFill>
                    <w14:schemeClr w14:val="tx1"/>
                  </w14:solidFill>
                </w14:textFill>
              </w:rPr>
              <w:t xml:space="preserve">3</w:t>
            </w:r>
            <w:r>
              <w:rPr>
                <w:rFonts w:ascii="宋体" w:hAnsi="宋体" w:cs="宋体"/>
                <w:color w:val="000000" w:themeColor="text1"/>
                <w:szCs w:val="21"/>
                <w:lang w:val="zh-TW"/>
                <w14:textFill>
                  <w14:solidFill>
                    <w14:schemeClr w14:val="tx1"/>
                  </w14:solidFill>
                </w14:textFill>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简</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spacing w:line="360" w:lineRule="auto"/>
        <w:rPr>
          <w:rFonts w:hint="eastAsia" w:ascii="宋体" w:hAnsi="宋体" w:cs="楷体_GB2312"/>
          <w:color w:val="000000" w:themeColor="text1"/>
          <w:szCs w:val="21"/>
          <w:lang w:val="zh-CN"/>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jc w:val="left"/>
        <w:widowControl/>
        <w:rPr>
          <w:rFonts w:ascii="Cambria" w:hAnsi="Cambria"/>
          <w:b/>
          <w:bCs/>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pStyle w:val="866"/>
        <w:jc w:val="center"/>
        <w:spacing w:before="0" w:after="0" w:line="360" w:lineRule="auto"/>
        <w:rPr>
          <w:color w:val="000000" w:themeColor="text1"/>
          <w:sz w:val="21"/>
          <w:szCs w:val="21"/>
          <w14:textFill>
            <w14:solidFill>
              <w14:schemeClr w14:val="tx1"/>
            </w14:solidFill>
          </w14:textFill>
        </w:rPr>
      </w:pPr>
      <w:r/>
      <w:bookmarkStart w:id="150" w:name="_Toc216769459"/>
      <w:r>
        <w:rPr>
          <w:rFonts w:hint="eastAsia"/>
          <w:color w:val="000000" w:themeColor="text1"/>
          <w:sz w:val="21"/>
          <w:szCs w:val="21"/>
          <w14:textFill>
            <w14:solidFill>
              <w14:schemeClr w14:val="tx1"/>
            </w14:solidFill>
          </w14:textFill>
        </w:rPr>
        <w:t xml:space="preserve">七、投标人类似业绩证明材料</w:t>
      </w:r>
      <w:bookmarkEnd w:id="150"/>
      <w:r/>
      <w:r/>
    </w:p>
    <w:tbl>
      <w:tblPr>
        <w:tblStyle w:val="897"/>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rPr>
                <w:rFonts w:hint="eastAsia" w:ascii="宋体" w:hAnsi="宋体" w:cs="宋体"/>
                <w:b/>
                <w:bCs/>
                <w:color w:val="000000" w:themeColor="text1"/>
                <w:szCs w:val="21"/>
                <w14:textFill>
                  <w14:solidFill>
                    <w14:schemeClr w14:val="tx1"/>
                  </w14:solidFill>
                </w14:textFill>
              </w:rPr>
              <w:t xml:space="preserve">序号</w:t>
            </w:r>
            <w:r/>
          </w:p>
        </w:tc>
        <w:tc>
          <w:tcPr>
            <w:tcW w:w="1201"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用户单位名称</w:t>
            </w:r>
            <w:r/>
          </w:p>
        </w:tc>
        <w:tc>
          <w:tcPr>
            <w:tcW w:w="1276"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项目名称</w:t>
            </w:r>
            <w:r/>
          </w:p>
        </w:tc>
        <w:tc>
          <w:tcPr>
            <w:tcW w:w="1134"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合同签订时间</w:t>
            </w:r>
            <w:r/>
          </w:p>
        </w:tc>
        <w:tc>
          <w:tcPr>
            <w:tcW w:w="2224"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合同内容</w:t>
            </w:r>
            <w:r/>
          </w:p>
        </w:tc>
        <w:tc>
          <w:tcPr>
            <w:tcW w:w="1174"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用户联系人及电话</w:t>
            </w:r>
            <w:r/>
          </w:p>
        </w:tc>
        <w:tc>
          <w:tcPr>
            <w:tcW w:w="1168"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w:t>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ind w:firstLine="315"/>
        <w:jc w:val="left"/>
        <w:spacing w:before="100" w:after="100" w:line="360" w:lineRule="auto"/>
        <w:widowControl/>
        <w:rPr>
          <w:rFonts w:hint="eastAsia" w:ascii="宋体" w:hAnsi="宋体" w:cs="Calibri"/>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right="420" w:firstLine="315"/>
        <w:jc w:val="left"/>
        <w:spacing w:before="100" w:after="100" w:line="360" w:lineRule="auto"/>
        <w:widowControl/>
        <w:rPr>
          <w:rFonts w:hint="eastAsia" w:ascii="宋体" w:hAnsi="宋体" w:cs="Calibri"/>
          <w:color w:val="000000" w:themeColor="text1"/>
          <w:szCs w:val="21"/>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t xml:space="preserve">日期：年月日</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单个项目基本情况表</w:t>
      </w:r>
      <w:r/>
    </w:p>
    <w:tbl>
      <w:tblPr>
        <w:tblStyle w:val="870"/>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承担的工作</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经验描述</w:t>
            </w:r>
            <w:r/>
          </w:p>
          <w:p>
            <w:pPr>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lang w:val="zh-TW"/>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注：每个类似合同须单独具表，并附</w:t>
      </w:r>
      <w:r>
        <w:rPr>
          <w:rFonts w:hint="eastAsia" w:ascii="宋体" w:hAnsi="宋体" w:cs="宋体"/>
          <w:color w:val="000000" w:themeColor="text1"/>
          <w:szCs w:val="21"/>
          <w:lang w:val="zh-TW"/>
          <w14:textFill>
            <w14:solidFill>
              <w14:schemeClr w14:val="tx1"/>
            </w14:solidFill>
          </w14:textFill>
        </w:rPr>
        <w:t xml:space="preserve">相关证明材料</w:t>
      </w:r>
      <w:r>
        <w:rPr>
          <w:rFonts w:ascii="宋体" w:hAnsi="宋体" w:cs="宋体"/>
          <w:color w:val="000000" w:themeColor="text1"/>
          <w:szCs w:val="21"/>
          <w:lang w:val="zh-TW"/>
          <w14:textFill>
            <w14:solidFill>
              <w14:schemeClr w14:val="tx1"/>
            </w14:solidFill>
          </w14:textFill>
        </w:rPr>
        <w:t xml:space="preserve">，无相关证明的在评审时将不予考虑。</w:t>
      </w:r>
      <w:r>
        <w:rPr>
          <w:color w:val="000000" w:themeColor="text1"/>
          <w:szCs w:val="21"/>
          <w14:textFill>
            <w14:solidFill>
              <w14:schemeClr w14:val="tx1"/>
            </w14:solidFill>
          </w14:textFill>
        </w:rPr>
        <w:br w:type="page" w:clear="all"/>
      </w:r>
      <w:r/>
    </w:p>
    <w:p>
      <w:pPr>
        <w:pStyle w:val="866"/>
        <w:jc w:val="center"/>
        <w:spacing w:before="0" w:after="0" w:line="360" w:lineRule="auto"/>
        <w:rPr>
          <w:color w:val="000000" w:themeColor="text1"/>
          <w:sz w:val="21"/>
          <w:szCs w:val="21"/>
          <w14:textFill>
            <w14:solidFill>
              <w14:schemeClr w14:val="tx1"/>
            </w14:solidFill>
          </w14:textFill>
        </w:rPr>
      </w:pPr>
      <w:r/>
      <w:bookmarkStart w:id="151" w:name="_Toc216769460"/>
      <w:r>
        <w:rPr>
          <w:rFonts w:hint="eastAsia"/>
          <w:color w:val="000000" w:themeColor="text1"/>
          <w:sz w:val="21"/>
          <w:szCs w:val="21"/>
          <w14:textFill>
            <w14:solidFill>
              <w14:schemeClr w14:val="tx1"/>
            </w14:solidFill>
          </w14:textFill>
        </w:rPr>
        <w:t xml:space="preserve">八、人员配备表</w:t>
      </w:r>
      <w:bookmarkEnd w:id="151"/>
      <w:r/>
      <w:r/>
    </w:p>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bl>
      <w:tblPr>
        <w:tblStyle w:val="870"/>
        <w:tblW w:w="96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工作年限</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从业经验</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拟在本项目中的岗位角色</w:t>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ind w:left="216" w:hanging="216"/>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附相关证明材料（包括但不限于学历、工作年限、</w:t>
      </w:r>
      <w:r>
        <w:rPr>
          <w:rFonts w:ascii="宋体" w:hAnsi="宋体" w:cs="Arial Unicode MS"/>
          <w:color w:val="000000" w:themeColor="text1"/>
          <w:szCs w:val="21"/>
          <w14:textFill>
            <w14:solidFill>
              <w14:schemeClr w14:val="tx1"/>
            </w14:solidFill>
          </w14:textFill>
        </w:rPr>
        <w:t xml:space="preserve">专业、</w:t>
      </w:r>
      <w:r>
        <w:rPr>
          <w:rFonts w:hint="eastAsia" w:ascii="宋体" w:hAnsi="宋体" w:cs="Arial Unicode MS"/>
          <w:color w:val="000000" w:themeColor="text1"/>
          <w:szCs w:val="21"/>
          <w14:textFill>
            <w14:solidFill>
              <w14:schemeClr w14:val="tx1"/>
            </w14:solidFill>
          </w14:textFill>
        </w:rPr>
        <w:t xml:space="preserve">职称、业绩经验等）。</w:t>
      </w:r>
      <w:r/>
    </w:p>
    <w:p>
      <w:pPr>
        <w:ind w:left="108" w:hanging="108"/>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ind w:firstLine="315"/>
        <w:jc w:val="left"/>
        <w:spacing w:before="100" w:after="100" w:line="360" w:lineRule="auto"/>
        <w:widowControl/>
        <w:rPr>
          <w:rFonts w:hint="eastAsia" w:ascii="宋体" w:hAnsi="宋体" w:cs="Calibri"/>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right="420" w:firstLine="315"/>
        <w:jc w:val="left"/>
        <w:spacing w:before="100" w:after="100" w:line="360" w:lineRule="auto"/>
        <w:widowControl/>
        <w:rPr>
          <w:rFonts w:hint="eastAsia"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t xml:space="preserve">日期：年月日</w:t>
      </w:r>
      <w:bookmarkStart w:id="152" w:name="_Toc193861930"/>
      <w:r/>
      <w:r/>
    </w:p>
    <w:p>
      <w:pPr>
        <w:ind w:right="420" w:firstLine="315"/>
        <w:jc w:val="left"/>
        <w:spacing w:before="100" w:after="100" w:line="360" w:lineRule="auto"/>
        <w:widowControl/>
        <w:rPr>
          <w:rFonts w:hint="eastAsia"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r>
      <w:r/>
    </w:p>
    <w:p>
      <w:pPr>
        <w:ind w:right="420" w:firstLine="315"/>
        <w:jc w:val="left"/>
        <w:spacing w:before="100" w:after="100" w:line="360" w:lineRule="auto"/>
        <w:widowControl/>
        <w:rPr>
          <w:rFonts w:hint="eastAsia"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r>
      <w:r/>
    </w:p>
    <w:p>
      <w:pPr>
        <w:rPr>
          <w:rFonts w:hint="eastAsia" w:ascii="宋体" w:hAnsi="宋体" w:cs="宋体"/>
          <w:b/>
          <w:bCs/>
          <w:color w:val="000000" w:themeColor="text1"/>
          <w:szCs w:val="21"/>
          <w:lang w:val="zh-TW"/>
          <w14:textFill>
            <w14:solidFill>
              <w14:schemeClr w14:val="tx1"/>
            </w14:solidFill>
          </w14:textFill>
        </w:rPr>
      </w:pPr>
      <w:r>
        <w:rPr>
          <w:rFonts w:hint="eastAsia" w:ascii="宋体" w:hAnsi="宋体" w:cs="宋体"/>
          <w:b/>
          <w:bCs/>
          <w:color w:val="000000" w:themeColor="text1"/>
          <w:szCs w:val="21"/>
          <w:lang w:val="zh-TW"/>
          <w14:textFill>
            <w14:solidFill>
              <w14:schemeClr w14:val="tx1"/>
            </w14:solidFill>
          </w14:textFill>
        </w:rPr>
        <w:br w:type="page" w:clear="all"/>
      </w:r>
      <w:r/>
    </w:p>
    <w:p>
      <w:pPr>
        <w:jc w:val="center"/>
        <w:keepLines/>
        <w:keepNext/>
        <w:spacing w:line="360" w:lineRule="auto"/>
        <w:rPr>
          <w:rFonts w:hint="eastAsia" w:ascii="宋体" w:hAnsi="宋体" w:cs="Calibri"/>
          <w:b/>
          <w:bCs/>
          <w:color w:val="000000" w:themeColor="text1"/>
          <w:szCs w:val="21"/>
          <w:lang w:val="zh-TW"/>
          <w14:textFill>
            <w14:solidFill>
              <w14:schemeClr w14:val="tx1"/>
            </w14:solidFill>
          </w14:textFill>
        </w:rPr>
        <w:outlineLvl w:val="1"/>
      </w:pPr>
      <w:r/>
      <w:bookmarkStart w:id="153" w:name="_Toc216769461"/>
      <w:r>
        <w:rPr>
          <w:rFonts w:hint="eastAsia" w:ascii="宋体" w:hAnsi="宋体" w:cs="宋体"/>
          <w:b/>
          <w:bCs/>
          <w:color w:val="000000" w:themeColor="text1"/>
          <w:szCs w:val="21"/>
          <w14:textFill>
            <w14:solidFill>
              <w14:schemeClr w14:val="tx1"/>
            </w14:solidFill>
          </w14:textFill>
        </w:rPr>
        <w:t xml:space="preserve">九</w:t>
      </w:r>
      <w:r>
        <w:rPr>
          <w:rFonts w:hint="eastAsia" w:ascii="宋体" w:hAnsi="宋体" w:cs="宋体"/>
          <w:b/>
          <w:bCs/>
          <w:color w:val="000000" w:themeColor="text1"/>
          <w:szCs w:val="21"/>
          <w:lang w:val="zh-TW"/>
          <w14:textFill>
            <w14:solidFill>
              <w14:schemeClr w14:val="tx1"/>
            </w14:solidFill>
          </w14:textFill>
        </w:rPr>
        <w:t xml:space="preserve">、服务方案</w:t>
      </w:r>
      <w:bookmarkEnd w:id="152"/>
      <w:r/>
      <w:bookmarkEnd w:id="153"/>
      <w:r/>
      <w:r/>
    </w:p>
    <w:p>
      <w:pPr>
        <w:jc w:val="center"/>
        <w:spacing w:line="360" w:lineRule="auto"/>
        <w:tabs>
          <w:tab w:val="left" w:pos="1280" w:leader="none"/>
        </w:tabs>
        <w:rPr>
          <w:rFonts w:hint="eastAsia" w:ascii="宋体" w:hAnsi="宋体" w:cs="宋体"/>
          <w:b/>
          <w:bCs/>
          <w:color w:val="000000" w:themeColor="text1"/>
          <w:szCs w:val="21"/>
          <w:lang w:val="zh-TW"/>
          <w14:textFill>
            <w14:solidFill>
              <w14:schemeClr w14:val="tx1"/>
            </w14:solidFill>
          </w14:textFill>
        </w:rPr>
      </w:pPr>
      <w:r>
        <w:rPr>
          <w:rFonts w:hint="eastAsia" w:ascii="宋体" w:hAnsi="宋体" w:cs="宋体"/>
          <w:b/>
          <w:color w:val="000000" w:themeColor="text1"/>
          <w:lang w:val="zh-TW"/>
          <w14:textFill>
            <w14:solidFill>
              <w14:schemeClr w14:val="tx1"/>
            </w14:solidFill>
          </w14:textFill>
        </w:rPr>
        <w:t xml:space="preserve">根据</w:t>
      </w:r>
      <w:r>
        <w:rPr>
          <w:rFonts w:ascii="宋体" w:hAnsi="宋体" w:cs="宋体"/>
          <w:b/>
          <w:color w:val="000000" w:themeColor="text1"/>
          <w:lang w:val="zh-TW"/>
          <w14:textFill>
            <w14:solidFill>
              <w14:schemeClr w14:val="tx1"/>
            </w14:solidFill>
          </w14:textFill>
        </w:rPr>
        <w:t xml:space="preserve">评标办法细则</w:t>
      </w:r>
      <w:r>
        <w:rPr>
          <w:rFonts w:hint="eastAsia" w:ascii="宋体" w:hAnsi="宋体" w:cs="宋体"/>
          <w:b/>
          <w:color w:val="000000" w:themeColor="text1"/>
          <w:lang w:val="zh-TW"/>
          <w14:textFill>
            <w14:solidFill>
              <w14:schemeClr w14:val="tx1"/>
            </w14:solidFill>
          </w14:textFill>
        </w:rPr>
        <w:t xml:space="preserve">进行响应，</w:t>
      </w:r>
      <w:r>
        <w:rPr>
          <w:rFonts w:ascii="宋体" w:hAnsi="宋体" w:cs="宋体"/>
          <w:b/>
          <w:bCs/>
          <w:color w:val="000000" w:themeColor="text1"/>
          <w:szCs w:val="21"/>
          <w:lang w:val="zh-TW"/>
          <w14:textFill>
            <w14:solidFill>
              <w14:schemeClr w14:val="tx1"/>
            </w14:solidFill>
          </w14:textFill>
        </w:rPr>
        <w:t xml:space="preserve">格式、内容由投标人自拟，需针对本项目特点详细阐述。</w:t>
      </w:r>
      <w:r/>
    </w:p>
    <w:p>
      <w:pPr>
        <w:jc w:val="center"/>
        <w:spacing w:line="360" w:lineRule="auto"/>
        <w:tabs>
          <w:tab w:val="left" w:pos="1280" w:leader="none"/>
        </w:tabs>
        <w:rPr>
          <w:rFonts w:hint="eastAsia" w:ascii="宋体" w:hAnsi="宋体" w:cs="宋体"/>
          <w:b/>
          <w:bCs/>
          <w:color w:val="000000" w:themeColor="text1"/>
          <w:szCs w:val="21"/>
          <w:lang w:val="zh-TW"/>
          <w14:textFill>
            <w14:solidFill>
              <w14:schemeClr w14:val="tx1"/>
            </w14:solidFill>
          </w14:textFill>
        </w:rPr>
      </w:pPr>
      <w:r>
        <w:rPr>
          <w:rFonts w:hint="eastAsia" w:ascii="宋体" w:hAnsi="宋体" w:cs="宋体"/>
          <w:b/>
          <w:bCs/>
          <w:color w:val="000000" w:themeColor="text1"/>
          <w:szCs w:val="21"/>
          <w:lang w:val="zh-TW"/>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lang w:val="zh-TW"/>
          <w14:textFill>
            <w14:solidFill>
              <w14:schemeClr w14:val="tx1"/>
            </w14:solidFill>
          </w14:textFill>
        </w:rPr>
        <w:t xml:space="preserve">9-1</w:t>
      </w:r>
      <w:r>
        <w:rPr>
          <w:rFonts w:hint="eastAsia" w:ascii="宋体" w:hAnsi="宋体" w:cs="宋体"/>
          <w:b/>
          <w:color w:val="000000" w:themeColor="text1"/>
          <w:szCs w:val="21"/>
          <w14:textFill>
            <w14:solidFill>
              <w14:schemeClr w14:val="tx1"/>
            </w14:solidFill>
          </w14:textFill>
        </w:rPr>
        <w:t xml:space="preserve">项目整体服务方案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9-2媒体资源方案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9-3广告素材制作</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9-4数据分析及报告</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9-5危机公关方案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9-6应急处置方案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9-7</w:t>
      </w:r>
      <w:r>
        <w:rPr>
          <w:rFonts w:ascii="宋体" w:hAnsi="宋体" w:cs="宋体"/>
          <w:b/>
          <w:color w:val="000000" w:themeColor="text1"/>
          <w:szCs w:val="21"/>
          <w14:textFill>
            <w14:solidFill>
              <w14:schemeClr w14:val="tx1"/>
            </w14:solidFill>
          </w14:textFill>
        </w:rPr>
        <w:t xml:space="preserve">陈述答辩</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位拟派的项目负责人或项目团队骨干成员进行远程线上陈述及答辩。”的情况说明即可。</w:t>
      </w:r>
      <w:r>
        <w:rPr>
          <w:rFonts w:hint="eastAsia" w:ascii="宋体" w:hAnsi="宋体" w:cs="宋体"/>
          <w:bCs/>
          <w:color w:val="000000" w:themeColor="text1"/>
          <w:szCs w:val="21"/>
          <w14:textFill>
            <w14:solidFill>
              <w14:schemeClr w14:val="tx1"/>
            </w14:solidFill>
          </w14:textFill>
        </w:rPr>
        <w:t xml:space="preserve">）</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keepLines/>
        <w:keepNext/>
        <w:spacing w:line="360" w:lineRule="auto"/>
        <w:rPr>
          <w:rFonts w:hint="eastAsia" w:ascii="宋体" w:hAnsi="宋体" w:cs="宋体"/>
          <w:b/>
          <w:bCs/>
          <w:color w:val="000000" w:themeColor="text1"/>
          <w:szCs w:val="21"/>
          <w:lang w:val="zh-TW"/>
          <w14:textFill>
            <w14:solidFill>
              <w14:schemeClr w14:val="tx1"/>
            </w14:solidFill>
          </w14:textFill>
        </w:rPr>
        <w:outlineLvl w:val="1"/>
      </w:pPr>
      <w:r/>
      <w:bookmarkStart w:id="154" w:name="_Toc193861931"/>
      <w:r/>
      <w:bookmarkStart w:id="155" w:name="_Toc216769462"/>
      <w:r>
        <w:rPr>
          <w:rFonts w:hint="eastAsia" w:ascii="宋体" w:hAnsi="宋体" w:cs="宋体"/>
          <w:b/>
          <w:bCs/>
          <w:color w:val="000000" w:themeColor="text1"/>
          <w:szCs w:val="21"/>
          <w:lang w:val="zh-TW"/>
          <w14:textFill>
            <w14:solidFill>
              <w14:schemeClr w14:val="tx1"/>
            </w14:solidFill>
          </w14:textFill>
        </w:rPr>
        <w:t xml:space="preserve">十、法定代表人资格证明</w:t>
      </w:r>
      <w:bookmarkEnd w:id="154"/>
      <w:r/>
      <w:bookmarkEnd w:id="155"/>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单位名称：</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单位性质：</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地址：</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经营期限：</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系                     （投标人单位名称）的法定代表人。为参与</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特此证明。</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注:投标人法定代表人参加投标的，必须附法定代表人身份证复印件并加盖委托单位公章。法定代表人授权其他人参加投标的，仅需填写“授权委托书”。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日期：       年      月    日</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jc w:val="left"/>
        <w:widowControl/>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br w:type="page" w:clear="all"/>
      </w:r>
      <w:r/>
    </w:p>
    <w:p>
      <w:pPr>
        <w:jc w:val="center"/>
        <w:keepLines/>
        <w:keepNext/>
        <w:spacing w:line="360" w:lineRule="auto"/>
        <w:rPr>
          <w:rFonts w:hint="eastAsia" w:ascii="宋体" w:hAnsi="宋体" w:cs="宋体"/>
          <w:b/>
          <w:bCs/>
          <w:color w:val="000000" w:themeColor="text1"/>
          <w:szCs w:val="21"/>
          <w:lang w:val="zh-TW"/>
          <w14:textFill>
            <w14:solidFill>
              <w14:schemeClr w14:val="tx1"/>
            </w14:solidFill>
          </w14:textFill>
        </w:rPr>
        <w:outlineLvl w:val="1"/>
      </w:pPr>
      <w:r/>
      <w:bookmarkStart w:id="156" w:name="_Toc216769463"/>
      <w:r/>
      <w:bookmarkStart w:id="157" w:name="_Toc193861932"/>
      <w:r>
        <w:rPr>
          <w:rFonts w:hint="eastAsia" w:ascii="宋体" w:hAnsi="宋体" w:cs="宋体"/>
          <w:b/>
          <w:bCs/>
          <w:color w:val="000000" w:themeColor="text1"/>
          <w:szCs w:val="21"/>
          <w14:textFill>
            <w14:solidFill>
              <w14:schemeClr w14:val="tx1"/>
            </w14:solidFill>
          </w14:textFill>
        </w:rPr>
        <w:t xml:space="preserve">十一、</w:t>
      </w:r>
      <w:r>
        <w:rPr>
          <w:rFonts w:hint="eastAsia" w:ascii="宋体" w:hAnsi="宋体" w:cs="宋体"/>
          <w:b/>
          <w:bCs/>
          <w:color w:val="000000" w:themeColor="text1"/>
          <w:szCs w:val="21"/>
          <w:lang w:val="zh-TW"/>
          <w14:textFill>
            <w14:solidFill>
              <w14:schemeClr w14:val="tx1"/>
            </w14:solidFill>
          </w14:textFill>
        </w:rPr>
        <w:t xml:space="preserve">授权委托书</w:t>
      </w:r>
      <w:bookmarkEnd w:id="156"/>
      <w:r/>
      <w:bookmarkEnd w:id="157"/>
      <w:r/>
      <w:r/>
    </w:p>
    <w:p>
      <w:pPr>
        <w:spacing w:line="400" w:lineRule="exact"/>
        <w:rPr>
          <w:rFonts w:hint="eastAsia" w:hAnsi="宋体"/>
          <w:color w:val="000000" w:themeColor="text1"/>
          <w:szCs w:val="21"/>
          <w14:textFill>
            <w14:solidFill>
              <w14:schemeClr w14:val="tx1"/>
            </w14:solidFill>
          </w14:textFill>
        </w:rPr>
      </w:pPr>
      <w:r/>
      <w:bookmarkStart w:id="158" w:name="_Toc497922729"/>
      <w:r/>
      <w:bookmarkStart w:id="159" w:name="_Toc498012403"/>
      <w:r/>
      <w:bookmarkStart w:id="160" w:name="_Toc504138286"/>
      <w:r/>
      <w:bookmarkStart w:id="161" w:name="_Toc497604535"/>
      <w:r/>
      <w:bookmarkStart w:id="162" w:name="_Toc468787035"/>
      <w:r>
        <w:rPr>
          <w:rFonts w:hint="eastAsia" w:hAnsi="宋体"/>
          <w:color w:val="000000" w:themeColor="text1"/>
          <w:szCs w:val="21"/>
          <w14:textFill>
            <w14:solidFill>
              <w14:schemeClr w14:val="tx1"/>
            </w14:solidFill>
          </w14:textFill>
        </w:rPr>
        <w:t xml:space="preserve">致江苏省招标中心有限公司：</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本授权书宣告：</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420"/>
        <w:spacing w:line="400" w:lineRule="exact"/>
        <w:rPr>
          <w:rFonts w:hint="eastAsia" w:hAnsi="宋体"/>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委托人：</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地</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址：</w:t>
      </w:r>
      <w:r>
        <w:rPr>
          <w:rFonts w:hAnsi="宋体"/>
          <w:color w:val="000000" w:themeColor="text1"/>
          <w:szCs w:val="21"/>
          <w:u w:val="single"/>
          <w14:textFill>
            <w14:solidFill>
              <w14:schemeClr w14:val="tx1"/>
            </w14:solidFill>
          </w14:textFill>
        </w:rPr>
        <w:t xml:space="preserve">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法定代表人：</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受托人（授权代表）：姓名</w:t>
      </w:r>
      <w:r>
        <w:rPr>
          <w:rFonts w:hAnsi="宋体"/>
          <w:color w:val="000000" w:themeColor="text1"/>
          <w:szCs w:val="21"/>
          <w:u w:val="single"/>
          <w14:textFill>
            <w14:solidFill>
              <w14:schemeClr w14:val="tx1"/>
            </w14:solidFill>
          </w14:textFill>
        </w:rPr>
        <w:t xml:space="preserve">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性别：</w:t>
      </w:r>
      <w:r>
        <w:rPr>
          <w:rFonts w:hAnsi="宋体"/>
          <w:color w:val="000000" w:themeColor="text1"/>
          <w:szCs w:val="21"/>
          <w:u w:val="single"/>
          <w14:textFill>
            <w14:solidFill>
              <w14:schemeClr w14:val="tx1"/>
            </w14:solidFill>
          </w14:textFill>
        </w:rPr>
        <w:t xml:space="preserve">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出生日期：</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年</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月</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日</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所在单位：</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职务：</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身</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份</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证：</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联系方式：                  </w:t>
      </w:r>
      <w:r>
        <w:rPr>
          <w:rFonts w:hint="eastAsia" w:hAnsi="宋体"/>
          <w:color w:val="000000" w:themeColor="text1"/>
          <w:szCs w:val="21"/>
          <w:u w:val="single"/>
          <w14:textFill>
            <w14:solidFill>
              <w14:schemeClr w14:val="tx1"/>
            </w14:solidFill>
          </w14:textFill>
        </w:rPr>
        <w:t xml:space="preserve"> </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兹委托受托人（授权代表）</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合法地代表我单位参加江苏省招标中心有限公司组织的（项目编号为：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委托期限：至上述事宜处理完毕止。</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422"/>
        <w:spacing w:line="400" w:lineRule="exact"/>
        <w:rPr>
          <w:rFonts w:hint="eastAsia"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附</w:t>
      </w:r>
      <w:r>
        <w:rPr>
          <w:rFonts w:hAnsi="宋体"/>
          <w:b/>
          <w:bCs/>
          <w:color w:val="000000" w:themeColor="text1"/>
          <w:szCs w:val="21"/>
          <w14:textFill>
            <w14:solidFill>
              <w14:schemeClr w14:val="tx1"/>
            </w14:solidFill>
          </w14:textFill>
        </w:rPr>
        <w:t xml:space="preserve">：法定代表人和</w:t>
      </w:r>
      <w:r>
        <w:rPr>
          <w:rFonts w:hint="eastAsia" w:hAnsi="宋体"/>
          <w:b/>
          <w:bCs/>
          <w:color w:val="000000" w:themeColor="text1"/>
          <w:szCs w:val="21"/>
          <w14:textFill>
            <w14:solidFill>
              <w14:schemeClr w14:val="tx1"/>
            </w14:solidFill>
          </w14:textFill>
        </w:rPr>
        <w:t xml:space="preserve">受托人</w:t>
      </w:r>
      <w:r>
        <w:rPr>
          <w:rFonts w:hAnsi="宋体"/>
          <w:b/>
          <w:bCs/>
          <w:color w:val="000000" w:themeColor="text1"/>
          <w:szCs w:val="21"/>
          <w14:textFill>
            <w14:solidFill>
              <w14:schemeClr w14:val="tx1"/>
            </w14:solidFill>
          </w14:textFill>
        </w:rPr>
        <w:t xml:space="preserve">身份证</w:t>
      </w:r>
      <w:r>
        <w:rPr>
          <w:rFonts w:hint="eastAsia" w:hAnsi="宋体"/>
          <w:b/>
          <w:bCs/>
          <w:color w:val="000000" w:themeColor="text1"/>
          <w:szCs w:val="21"/>
          <w14:textFill>
            <w14:solidFill>
              <w14:schemeClr w14:val="tx1"/>
            </w14:solidFill>
          </w14:textFill>
        </w:rPr>
        <w:t xml:space="preserve">复印件</w:t>
      </w:r>
      <w:r/>
    </w:p>
    <w:p>
      <w:pPr>
        <w:ind w:firstLine="3078"/>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3078"/>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3078"/>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spacing w:line="360" w:lineRule="auto"/>
        <w:rPr>
          <w:rFonts w:hint="eastAsia" w:hAnsi="宋体"/>
          <w:color w:val="000000" w:themeColor="text1"/>
          <w:szCs w:val="2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单位全称：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hAnsi="宋体"/>
          <w:color w:val="000000" w:themeColor="text1"/>
          <w:szCs w:val="21"/>
          <w:u w:val="single"/>
          <w14:textFill>
            <w14:solidFill>
              <w14:schemeClr w14:val="tx1"/>
            </w14:solidFill>
          </w14:textFill>
        </w:rPr>
        <w:t xml:space="preserve">       </w:t>
      </w:r>
      <w:r/>
    </w:p>
    <w:p>
      <w:pPr>
        <w:spacing w:line="360" w:lineRule="auto"/>
        <w:rPr>
          <w:rFonts w:hint="eastAsia" w:hAnsi="宋体"/>
          <w:color w:val="000000" w:themeColor="text1"/>
          <w:szCs w:val="21"/>
          <w:u w:val="single"/>
          <w14:textFill>
            <w14:solidFill>
              <w14:schemeClr w14:val="tx1"/>
            </w14:solidFill>
          </w14:textFill>
        </w:rPr>
      </w:pPr>
      <w:r>
        <w:rPr>
          <w:rFonts w:hAnsi="宋体"/>
          <w:color w:val="000000" w:themeColor="text1"/>
          <w:szCs w:val="21"/>
          <w:u w:val="single"/>
          <w14:textFill>
            <w14:solidFill>
              <w14:schemeClr w14:val="tx1"/>
            </w14:solidFill>
          </w14:textFill>
        </w:rPr>
        <w:t xml:space="preserve"> </w:t>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法定代表人：</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u w:val="single"/>
          <w14:textFill>
            <w14:solidFill>
              <w14:schemeClr w14:val="tx1"/>
            </w14:solidFill>
          </w14:textFill>
        </w:rPr>
        <w:t xml:space="preserve">（签名或签章）</w:t>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u w:val="single"/>
          <w14:textFill>
            <w14:solidFill>
              <w14:schemeClr w14:val="tx1"/>
            </w14:solidFill>
          </w14:textFill>
        </w:rPr>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受托人（授权代表）：</w:t>
      </w:r>
      <w:r>
        <w:rPr>
          <w:rFonts w:hint="eastAsia" w:hAnsi="宋体"/>
          <w:color w:val="000000" w:themeColor="text1"/>
          <w:szCs w:val="21"/>
          <w:u w:val="single"/>
          <w14:textFill>
            <w14:solidFill>
              <w14:schemeClr w14:val="tx1"/>
            </w14:solidFill>
          </w14:textFill>
        </w:rPr>
        <w:t xml:space="preserve">（签名或签章） </w:t>
      </w:r>
      <w:r>
        <w:rPr>
          <w:rFonts w:hAnsi="宋体"/>
          <w:color w:val="000000" w:themeColor="text1"/>
          <w:szCs w:val="21"/>
          <w:u w:val="single"/>
          <w14:textFill>
            <w14:solidFill>
              <w14:schemeClr w14:val="tx1"/>
            </w14:solidFill>
          </w14:textFill>
        </w:rPr>
        <w:t xml:space="preserve">          </w:t>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u w:val="single"/>
          <w14:textFill>
            <w14:solidFill>
              <w14:schemeClr w14:val="tx1"/>
            </w14:solidFill>
          </w14:textFill>
        </w:rPr>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u w:val="single"/>
          <w14:textFill>
            <w14:solidFill>
              <w14:schemeClr w14:val="tx1"/>
            </w14:solidFill>
          </w14:textFill>
        </w:rPr>
      </w:r>
      <w:r/>
    </w:p>
    <w:p>
      <w:pPr>
        <w:ind w:firstLine="3990"/>
        <w:spacing w:line="360" w:lineRule="auto"/>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年</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月</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日</w:t>
      </w:r>
      <w:r/>
    </w:p>
    <w:p>
      <w:pPr>
        <w:pStyle w:val="874"/>
        <w:ind w:firstLine="480"/>
        <w:rPr>
          <w:color w:val="000000" w:themeColor="text1"/>
          <w14:textFill>
            <w14:solidFill>
              <w14:schemeClr w14:val="tx1"/>
            </w14:solidFill>
          </w14:textFill>
        </w:rPr>
      </w:pPr>
      <w:r>
        <w:rPr>
          <w:color w:val="000000" w:themeColor="text1"/>
          <w14:textFill>
            <w14:solidFill>
              <w14:schemeClr w14:val="tx1"/>
            </w14:solidFill>
          </w14:textFill>
        </w:rPr>
      </w:r>
      <w:bookmarkEnd w:id="158"/>
      <w:r/>
      <w:bookmarkEnd w:id="159"/>
      <w:r/>
      <w:bookmarkEnd w:id="160"/>
      <w:r/>
      <w:bookmarkEnd w:id="161"/>
      <w:r/>
      <w:bookmarkEnd w:id="162"/>
      <w:r/>
      <w:r/>
    </w:p>
    <w:p>
      <w:pPr>
        <w:jc w:val="left"/>
        <w:widowControl/>
        <w:rPr>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center"/>
        <w:keepLines/>
        <w:keepNext/>
        <w:spacing w:line="360" w:lineRule="auto"/>
        <w:rPr>
          <w:rFonts w:hint="eastAsia" w:ascii="宋体" w:hAnsi="宋体"/>
          <w:b/>
          <w:bCs/>
          <w:color w:val="000000" w:themeColor="text1"/>
          <w:szCs w:val="21"/>
          <w14:textFill>
            <w14:solidFill>
              <w14:schemeClr w14:val="tx1"/>
            </w14:solidFill>
          </w14:textFill>
        </w:rPr>
        <w:outlineLvl w:val="1"/>
      </w:pPr>
      <w:r/>
      <w:bookmarkStart w:id="163" w:name="_Toc207947446"/>
      <w:r/>
      <w:bookmarkStart w:id="164" w:name="_Toc216769464"/>
      <w:r>
        <w:rPr>
          <w:rFonts w:hint="eastAsia" w:ascii="宋体" w:hAnsi="宋体"/>
          <w:b/>
          <w:bCs/>
          <w:color w:val="000000" w:themeColor="text1"/>
          <w:szCs w:val="21"/>
          <w14:textFill>
            <w14:solidFill>
              <w14:schemeClr w14:val="tx1"/>
            </w14:solidFill>
          </w14:textFill>
        </w:rPr>
        <w:t xml:space="preserve">十二、投标人认为需提供的其他材料</w:t>
      </w:r>
      <w:bookmarkEnd w:id="163"/>
      <w:r/>
      <w:bookmarkEnd w:id="164"/>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（一）活跃用户量承诺函（提供如下承诺，或网页截图等证明材料）</w:t>
      </w:r>
      <w:r/>
    </w:p>
    <w:p>
      <w:pPr>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致江苏省招标中心有限公司：</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我单位</w:t>
      </w:r>
      <w:r>
        <w:rPr>
          <w:rFonts w:ascii="宋体" w:hAnsi="宋体"/>
          <w:color w:val="000000" w:themeColor="text1"/>
          <w14:textFill>
            <w14:solidFill>
              <w14:schemeClr w14:val="tx1"/>
            </w14:solidFill>
          </w14:textFill>
        </w:rPr>
        <w:t xml:space="preserve">选择的社交互动类新媒体</w:t>
      </w:r>
      <w:r>
        <w:rPr>
          <w:rFonts w:hint="eastAsia" w:ascii="宋体" w:hAnsi="宋体"/>
          <w:color w:val="000000" w:themeColor="text1"/>
          <w14:textFill>
            <w14:solidFill>
              <w14:schemeClr w14:val="tx1"/>
            </w14:solidFill>
          </w14:textFill>
        </w:rPr>
        <w:t xml:space="preserve">为__________</w:t>
      </w:r>
      <w:r>
        <w:rPr>
          <w:rFonts w:ascii="宋体"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且</w:t>
      </w:r>
      <w:r>
        <w:rPr>
          <w:rFonts w:ascii="宋体" w:hAnsi="宋体"/>
          <w:color w:val="000000" w:themeColor="text1"/>
          <w14:textFill>
            <w14:solidFill>
              <w14:schemeClr w14:val="tx1"/>
            </w14:solidFill>
          </w14:textFill>
        </w:rPr>
        <w:t xml:space="preserve">我单位承诺，其2026年1月的月活用户不低于1亿。</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（数据来源为A.C.尼尔森、艾瑞咨询等平台）。</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投标人全称：（加盖CA电子公章）  </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日期：年月日</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（二）</w:t>
      </w:r>
      <w:r>
        <w:rPr>
          <w:rFonts w:ascii="宋体" w:hAnsi="宋体"/>
          <w:b/>
          <w:bCs/>
          <w:color w:val="000000" w:themeColor="text1"/>
          <w14:textFill>
            <w14:solidFill>
              <w14:schemeClr w14:val="tx1"/>
            </w14:solidFill>
          </w14:textFill>
        </w:rPr>
        <w:t xml:space="preserve">投标人认为需提供的其他材料</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格式内容自拟。</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keepLines/>
        <w:keepNext/>
        <w:spacing w:line="360" w:lineRule="auto"/>
        <w:rPr>
          <w:rFonts w:hint="eastAsia" w:ascii="宋体" w:hAnsi="宋体"/>
          <w:b/>
          <w:bCs/>
          <w:color w:val="000000" w:themeColor="text1"/>
          <w:szCs w:val="21"/>
          <w14:textFill>
            <w14:solidFill>
              <w14:schemeClr w14:val="tx1"/>
            </w14:solidFill>
          </w14:textFill>
        </w:rPr>
        <w:outlineLvl w:val="1"/>
      </w:pPr>
      <w:r/>
      <w:bookmarkStart w:id="165" w:name="_Toc137214812"/>
      <w:r/>
      <w:bookmarkStart w:id="166" w:name="_Toc491071470"/>
      <w:r/>
      <w:bookmarkStart w:id="167" w:name="_Toc216769465"/>
      <w:r/>
      <w:bookmarkStart w:id="168" w:name="_Toc476150816"/>
      <w:r/>
      <w:bookmarkStart w:id="169" w:name="_Toc447021131"/>
      <w:r/>
      <w:bookmarkStart w:id="170" w:name="_Toc450220984"/>
      <w:r/>
      <w:bookmarkStart w:id="171" w:name="_Toc467670925"/>
      <w:r>
        <w:rPr>
          <w:rFonts w:hint="eastAsia" w:ascii="宋体" w:hAnsi="宋体"/>
          <w:b/>
          <w:bCs/>
          <w:color w:val="000000" w:themeColor="text1"/>
          <w:szCs w:val="21"/>
          <w14:textFill>
            <w14:solidFill>
              <w14:schemeClr w14:val="tx1"/>
            </w14:solidFill>
          </w14:textFill>
        </w:rPr>
        <w:t xml:space="preserve">十三、政府采购政策</w:t>
      </w:r>
      <w:bookmarkEnd w:id="165"/>
      <w:r/>
      <w:bookmarkEnd w:id="166"/>
      <w:r/>
      <w:bookmarkEnd w:id="167"/>
      <w:r/>
      <w:bookmarkEnd w:id="168"/>
      <w:r/>
      <w:bookmarkEnd w:id="169"/>
      <w:r/>
      <w:bookmarkEnd w:id="170"/>
      <w:r/>
      <w:bookmarkEnd w:id="171"/>
      <w:r/>
      <w:r/>
    </w:p>
    <w:p>
      <w:pPr>
        <w:jc w:val="left"/>
        <w:spacing w:line="360" w:lineRule="auto"/>
        <w:shd w:val="clear" w:color="auto" w:fill="ffffff"/>
        <w:widowControl/>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（一）政府采购促进中小企业发展政策</w:t>
      </w:r>
      <w:r/>
    </w:p>
    <w:p>
      <w:pPr>
        <w:ind w:firstLine="422"/>
        <w:jc w:val="center"/>
        <w:spacing w:line="360" w:lineRule="auto"/>
        <w:rPr>
          <w:rStyle w:val="929"/>
          <w:rFonts w:hint="eastAsia" w:hAnsi="宋体"/>
          <w:b/>
          <w:color w:val="000000" w:themeColor="text1"/>
          <w14:textFill>
            <w14:solidFill>
              <w14:schemeClr w14:val="tx1"/>
            </w14:solidFill>
          </w14:textFill>
        </w:rPr>
      </w:pPr>
      <w:r>
        <w:rPr>
          <w:rStyle w:val="929"/>
          <w:rFonts w:hint="eastAsia" w:hAnsi="宋体"/>
          <w:b/>
          <w:color w:val="000000" w:themeColor="text1"/>
          <w14:textFill>
            <w14:solidFill>
              <w14:schemeClr w14:val="tx1"/>
            </w14:solidFill>
          </w14:textFill>
        </w:rPr>
        <w:t xml:space="preserve">中小企业声明函（服务）</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本公司（联合体</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郑重声明,根据《政府采购促进中小企业发展管理办法》（财库﹝2020﹞46号</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的规定,本公司（联合体</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参加</w:t>
      </w:r>
      <w:r>
        <w:rPr>
          <w:rFonts w:ascii="宋体" w:hAnsi="宋体"/>
          <w:bCs/>
          <w:i/>
          <w:color w:val="000000" w:themeColor="text1"/>
          <w:szCs w:val="21"/>
          <w:u w:val="single"/>
          <w14:textFill>
            <w14:solidFill>
              <w14:schemeClr w14:val="tx1"/>
            </w14:solidFill>
          </w14:textFill>
        </w:rPr>
        <w:t xml:space="preserve">（单位名称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的</w:t>
      </w:r>
      <w:r>
        <w:rPr>
          <w:rFonts w:ascii="宋体" w:hAnsi="宋体"/>
          <w:bCs/>
          <w:i/>
          <w:color w:val="000000" w:themeColor="text1"/>
          <w:szCs w:val="21"/>
          <w:u w:val="single"/>
          <w14:textFill>
            <w14:solidFill>
              <w14:schemeClr w14:val="tx1"/>
            </w14:solidFill>
          </w14:textFill>
        </w:rPr>
        <w:t xml:space="preserve">（项目名称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采购活动,工程的施工单位全部为符合政策要求的中小企业（或者：服务全部由符合政策要求的中小企业承接</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。相关企业（含联合体中的中小企业、签订分包意向协议的中小企业</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的具体情况如下：</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2026</w:t>
      </w:r>
      <w:r>
        <w:rPr>
          <w:rFonts w:hint="eastAsia" w:ascii="宋体" w:hAnsi="宋体"/>
          <w:color w:val="000000" w:themeColor="text1"/>
          <w:szCs w:val="21"/>
          <w:u w:val="single"/>
          <w14:textFill>
            <w14:solidFill>
              <w14:schemeClr w14:val="tx1"/>
            </w14:solidFill>
          </w14:textFill>
        </w:rPr>
        <w:t xml:space="preserve">年江苏体彩社交互动类媒体广告投放项目</w:t>
      </w:r>
      <w:r>
        <w:rPr>
          <w:rFonts w:ascii="宋体" w:hAnsi="宋体"/>
          <w:bCs/>
          <w:color w:val="000000" w:themeColor="text1"/>
          <w:szCs w:val="21"/>
          <w14:textFill>
            <w14:solidFill>
              <w14:schemeClr w14:val="tx1"/>
            </w14:solidFill>
          </w14:textFill>
        </w:rPr>
        <w:t xml:space="preserve">,属于</w:t>
      </w:r>
      <w:r>
        <w:rPr>
          <w:rFonts w:hint="eastAsia" w:ascii="宋体" w:hAnsi="宋体"/>
          <w:bCs/>
          <w:i/>
          <w:color w:val="000000" w:themeColor="text1"/>
          <w:szCs w:val="21"/>
          <w:u w:val="single"/>
          <w14:textFill>
            <w14:solidFill>
              <w14:schemeClr w14:val="tx1"/>
            </w14:solidFill>
          </w14:textFill>
        </w:rPr>
        <w:t xml:space="preserve">其他未列明行业</w:t>
      </w:r>
      <w:r>
        <w:rPr>
          <w:rFonts w:ascii="宋体" w:hAnsi="宋体"/>
          <w:bCs/>
          <w:color w:val="000000" w:themeColor="text1"/>
          <w:szCs w:val="21"/>
          <w14:textFill>
            <w14:solidFill>
              <w14:schemeClr w14:val="tx1"/>
            </w14:solidFill>
          </w14:textFill>
        </w:rPr>
        <w:t xml:space="preserve">；承建（承接</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企业为</w:t>
      </w:r>
      <w:r>
        <w:rPr>
          <w:rFonts w:ascii="宋体" w:hAnsi="宋体"/>
          <w:bCs/>
          <w:i/>
          <w:color w:val="000000" w:themeColor="text1"/>
          <w:szCs w:val="21"/>
          <w:u w:val="single"/>
          <w14:textFill>
            <w14:solidFill>
              <w14:schemeClr w14:val="tx1"/>
            </w14:solidFill>
          </w14:textFill>
        </w:rPr>
        <w:t xml:space="preserve">（企业名称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,从业人员</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人,营业收入为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万元,资产总额为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万元,属于</w:t>
      </w:r>
      <w:r>
        <w:rPr>
          <w:rFonts w:ascii="宋体" w:hAnsi="宋体"/>
          <w:bCs/>
          <w:i/>
          <w:color w:val="000000" w:themeColor="text1"/>
          <w:szCs w:val="21"/>
          <w:u w:val="single"/>
          <w14:textFill>
            <w14:solidFill>
              <w14:schemeClr w14:val="tx1"/>
            </w14:solidFill>
          </w14:textFill>
        </w:rPr>
        <w:t xml:space="preserve">（中型企业、小型企业、微型企业</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ascii="宋体" w:hAnsi="宋体"/>
          <w:bCs/>
          <w:color w:val="000000" w:themeColor="text1"/>
          <w:szCs w:val="21"/>
          <w14:textFill>
            <w14:solidFill>
              <w14:schemeClr w14:val="tx1"/>
            </w14:solidFill>
          </w14:textFill>
        </w:rPr>
        <w:t xml:space="preserve">.</w:t>
      </w:r>
      <w:r>
        <w:rPr>
          <w:rFonts w:ascii="宋体" w:hAnsi="宋体"/>
          <w:bCs/>
          <w:i/>
          <w:color w:val="000000" w:themeColor="text1"/>
          <w:szCs w:val="21"/>
          <w:u w:val="single"/>
          <w14:textFill>
            <w14:solidFill>
              <w14:schemeClr w14:val="tx1"/>
            </w14:solidFill>
          </w14:textFill>
        </w:rPr>
        <w:t xml:space="preserve">（标的名称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,属于</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
          <w:iCs/>
          <w:color w:val="000000" w:themeColor="text1"/>
          <w:szCs w:val="21"/>
          <w:u w:val="single"/>
          <w14:textFill>
            <w14:solidFill>
              <w14:schemeClr w14:val="tx1"/>
            </w14:solidFill>
          </w14:textFill>
        </w:rPr>
        <w:t xml:space="preserve">   </w:t>
      </w:r>
      <w:r>
        <w:rPr>
          <w:rFonts w:hint="eastAsia" w:ascii="宋体" w:hAnsi="宋体"/>
          <w:bCs/>
          <w:i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；承建（承接</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企业为</w:t>
      </w:r>
      <w:r>
        <w:rPr>
          <w:rFonts w:ascii="宋体" w:hAnsi="宋体"/>
          <w:bCs/>
          <w:i/>
          <w:color w:val="000000" w:themeColor="text1"/>
          <w:szCs w:val="21"/>
          <w:u w:val="single"/>
          <w14:textFill>
            <w14:solidFill>
              <w14:schemeClr w14:val="tx1"/>
            </w14:solidFill>
          </w14:textFill>
        </w:rPr>
        <w:t xml:space="preserve">（企业名称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,从业人员</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人,营业收入为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万元,资产总额为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万元,属于</w:t>
      </w:r>
      <w:r>
        <w:rPr>
          <w:rFonts w:ascii="宋体" w:hAnsi="宋体"/>
          <w:bCs/>
          <w:i/>
          <w:color w:val="000000" w:themeColor="text1"/>
          <w:szCs w:val="21"/>
          <w:u w:val="single"/>
          <w14:textFill>
            <w14:solidFill>
              <w14:schemeClr w14:val="tx1"/>
            </w14:solidFill>
          </w14:textFill>
        </w:rPr>
        <w:t xml:space="preserve">（中型企业、小型企业、微型企业</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企业</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日期：</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right="-20"/>
        <w:spacing w:line="360" w:lineRule="auto"/>
        <w:rPr>
          <w:rFonts w:hint="eastAsia" w:ascii="宋体" w:hAnsi="宋体"/>
          <w:color w:val="000000" w:themeColor="text1"/>
          <w:position w:val="-2"/>
          <w14:textFill>
            <w14:solidFill>
              <w14:schemeClr w14:val="tx1"/>
            </w14:solidFill>
          </w14:textFill>
        </w:rPr>
      </w:pPr>
      <w:r>
        <w:rPr>
          <w:rFonts w:ascii="宋体" w:hAnsi="宋体"/>
          <w:bCs/>
          <w:color w:val="000000" w:themeColor="text1"/>
          <w:szCs w:val="21"/>
          <w14:textFill>
            <w14:solidFill>
              <w14:schemeClr w14:val="tx1"/>
            </w14:solidFill>
          </w14:textFill>
        </w:rPr>
        <w:t xml:space="preserve">注：从业人员、营业收入、资产总额填报上一年度数据,无上一年度数据的新成立企业可不填报。</w:t>
      </w:r>
      <w:r/>
    </w:p>
    <w:p>
      <w:pPr>
        <w:jc w:val="left"/>
        <w:spacing w:line="360" w:lineRule="auto"/>
        <w:rPr>
          <w:rFonts w:hint="eastAsia"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t xml:space="preserve">备注：1.填写前请认真阅读《工业和信息化部　国家统计局　国家发展和改革委员会　财政部关于印发中小企业划型标准规定的通知》</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工信部联企业〔2011〕300号</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和《财政部、工业和信息化部关于印发《政府采购促进中小企业发展管理办法》的通知》</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财库〔2020〕46号</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相关规定。</w:t>
      </w:r>
      <w:r/>
    </w:p>
    <w:p>
      <w:pPr>
        <w:ind w:firstLine="422"/>
        <w:spacing w:line="360" w:lineRule="auto"/>
        <w:rPr>
          <w:rStyle w:val="929"/>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jc w:val="left"/>
        <w:widowControl/>
        <w:rPr>
          <w:rStyle w:val="929"/>
          <w:rFonts w:hint="eastAsia" w:hAnsi="宋体"/>
          <w:b/>
          <w:color w:val="000000" w:themeColor="text1"/>
          <w14:textFill>
            <w14:solidFill>
              <w14:schemeClr w14:val="tx1"/>
            </w14:solidFill>
          </w14:textFill>
        </w:rPr>
      </w:pPr>
      <w:r>
        <w:rPr>
          <w:rStyle w:val="929"/>
          <w:rFonts w:hint="eastAsia" w:hAnsi="宋体"/>
          <w:b/>
          <w:color w:val="000000" w:themeColor="text1"/>
          <w14:textFill>
            <w14:solidFill>
              <w14:schemeClr w14:val="tx1"/>
            </w14:solidFill>
          </w14:textFill>
        </w:rPr>
        <w:br w:type="page" w:clear="all"/>
      </w:r>
      <w:r/>
    </w:p>
    <w:p>
      <w:pPr>
        <w:jc w:val="left"/>
        <w:spacing w:line="360" w:lineRule="auto"/>
        <w:shd w:val="clear" w:color="auto" w:fill="ffffff"/>
        <w:widowControl/>
        <w:rPr>
          <w:rFonts w:ascii="宋体" w:cs="宋体"/>
          <w:b/>
          <w:bCs/>
          <w:color w:val="000000" w:themeColor="text1"/>
          <w14:textFill>
            <w14:solidFill>
              <w14:schemeClr w14:val="tx1"/>
            </w14:solidFill>
          </w14:textFill>
        </w:rPr>
      </w:pPr>
      <w:r>
        <w:rPr>
          <w:rFonts w:ascii="宋体" w:cs="宋体"/>
          <w:b/>
          <w:bCs/>
          <w:color w:val="000000" w:themeColor="text1"/>
          <w14:textFill>
            <w14:solidFill>
              <w14:schemeClr w14:val="tx1"/>
            </w14:solidFill>
          </w14:textFill>
        </w:rPr>
        <w:t xml:space="preserve">（二）残疾人福利性单位声明函格式</w:t>
      </w:r>
      <w:r/>
    </w:p>
    <w:p>
      <w:pPr>
        <w:jc w:val="center"/>
        <w:spacing w:line="360" w:lineRule="auto"/>
        <w:shd w:val="clear" w:color="auto" w:fill="ffffff"/>
        <w:widowControl/>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残疾人福利性单位声明函</w:t>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本单位郑重声明，根据《财政部</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民政部</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中国残疾人联合会关于促进残疾人就业政府采购政策的通知》（财库【</w:t>
      </w:r>
      <w:r>
        <w:rPr>
          <w:rFonts w:ascii="宋体" w:hAnsi="宋体" w:cs="宋体"/>
          <w:color w:val="000000" w:themeColor="text1"/>
          <w:szCs w:val="21"/>
          <w14:textFill>
            <w14:solidFill>
              <w14:schemeClr w14:val="tx1"/>
            </w14:solidFill>
          </w14:textFill>
        </w:rPr>
        <w:t xml:space="preserve">2017</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141</w:t>
      </w:r>
      <w:r>
        <w:rPr>
          <w:rFonts w:hint="eastAsia" w:ascii="宋体" w:hAnsi="宋体" w:cs="宋体"/>
          <w:color w:val="000000" w:themeColor="text1"/>
          <w:szCs w:val="21"/>
          <w14:textFill>
            <w14:solidFill>
              <w14:schemeClr w14:val="tx1"/>
            </w14:solidFill>
          </w14:textFill>
        </w:rPr>
        <w:t xml:space="preserve">号）的规定，本单位为符合条件的残疾人福利性单位，且本单位参加</w:t>
      </w:r>
      <w:r>
        <w:rPr>
          <w:rFonts w:ascii="宋体" w:hAnsi="宋体" w:cs="宋体"/>
          <w:color w:val="000000" w:themeColor="text1"/>
          <w:szCs w:val="21"/>
          <w14:textFill>
            <w14:solidFill>
              <w14:schemeClr w14:val="tx1"/>
            </w14:solidFill>
          </w14:textFill>
        </w:rPr>
        <w:t xml:space="preserve">__________________</w:t>
      </w:r>
      <w:r>
        <w:rPr>
          <w:rFonts w:hint="eastAsia" w:ascii="宋体" w:hAnsi="宋体" w:cs="宋体"/>
          <w:color w:val="000000" w:themeColor="text1"/>
          <w:szCs w:val="21"/>
          <w14:textFill>
            <w14:solidFill>
              <w14:schemeClr w14:val="tx1"/>
            </w14:solidFill>
          </w14:textFill>
        </w:rPr>
        <w:t xml:space="preserve">单位的</w:t>
      </w:r>
      <w:r>
        <w:rPr>
          <w:rFonts w:ascii="宋体" w:hAnsi="宋体" w:cs="宋体"/>
          <w:color w:val="000000" w:themeColor="text1"/>
          <w:szCs w:val="21"/>
          <w14:textFill>
            <w14:solidFill>
              <w14:schemeClr w14:val="tx1"/>
            </w14:solidFill>
          </w14:textFill>
        </w:rPr>
        <w:t xml:space="preserve">________________________</w:t>
      </w:r>
      <w:r>
        <w:rPr>
          <w:rFonts w:hint="eastAsia" w:ascii="宋体" w:hAnsi="宋体" w:cs="宋体"/>
          <w:color w:val="000000" w:themeColor="text1"/>
          <w:szCs w:val="21"/>
          <w14:textFill>
            <w14:solidFill>
              <w14:schemeClr w14:val="tx1"/>
            </w14:solidFill>
          </w14:textFill>
        </w:rPr>
        <w:t xml:space="preserve">项目采购活动提供本单位制造的货物（由本单位承担工程</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ind w:firstLine="4201"/>
        <w:spacing w:line="360" w:lineRule="auto"/>
        <w:shd w:val="clear" w:color="auto" w:fill="ffffff"/>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firstLine="4201"/>
        <w:spacing w:line="360" w:lineRule="auto"/>
        <w:shd w:val="clear" w:color="auto" w:fill="ffffff"/>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ind w:firstLine="2940"/>
        <w:spacing w:line="400" w:lineRule="exact"/>
        <w:rPr>
          <w:rStyle w:val="929"/>
          <w:rFonts w:hint="eastAsia" w:hAnsi="宋体"/>
          <w:color w:val="000000" w:themeColor="text1"/>
          <w:u w:val="single"/>
          <w14:textFill>
            <w14:solidFill>
              <w14:schemeClr w14:val="tx1"/>
            </w14:solidFill>
          </w14:textFill>
        </w:rPr>
      </w:pPr>
      <w:r>
        <w:rPr>
          <w:rFonts w:hint="eastAsia" w:hAnsi="宋体"/>
          <w:color w:val="000000" w:themeColor="text1"/>
          <w:u w:val="single"/>
          <w14:textFill>
            <w14:solidFill>
              <w14:schemeClr w14:val="tx1"/>
            </w14:solidFill>
          </w14:textFill>
        </w:rPr>
      </w:r>
      <w:r/>
    </w:p>
    <w:p>
      <w:pPr>
        <w:ind w:firstLine="2940"/>
        <w:spacing w:line="400" w:lineRule="exact"/>
        <w:rPr>
          <w:rStyle w:val="929"/>
          <w:rFonts w:hint="eastAsia" w:hAnsi="宋体" w:cs="仿宋"/>
          <w:bCs/>
          <w:color w:val="000000" w:themeColor="text1"/>
          <w14:textFill>
            <w14:solidFill>
              <w14:schemeClr w14:val="tx1"/>
            </w14:solidFill>
          </w14:textFill>
        </w:rPr>
      </w:pPr>
      <w:r>
        <w:rPr>
          <w:rFonts w:hint="eastAsia" w:hAnsi="宋体" w:cs="仿宋"/>
          <w:bCs/>
          <w:color w:val="000000" w:themeColor="text1"/>
          <w14:textFill>
            <w14:solidFill>
              <w14:schemeClr w14:val="tx1"/>
            </w14:solidFill>
          </w14:textFill>
        </w:rPr>
      </w:r>
      <w:r/>
    </w:p>
    <w:p>
      <w:pPr>
        <w:jc w:val="left"/>
        <w:widowControl/>
        <w:rPr>
          <w:rStyle w:val="929"/>
          <w:rFonts w:hint="eastAsia" w:hAnsi="宋体" w:cs="仿宋"/>
          <w:bCs/>
          <w:color w:val="000000" w:themeColor="text1"/>
          <w14:textFill>
            <w14:solidFill>
              <w14:schemeClr w14:val="tx1"/>
            </w14:solidFill>
          </w14:textFill>
        </w:rPr>
      </w:pPr>
      <w:r>
        <w:rPr>
          <w:rStyle w:val="929"/>
          <w:rFonts w:hint="eastAsia" w:hAnsi="宋体" w:cs="仿宋"/>
          <w:bCs/>
          <w:color w:val="000000" w:themeColor="text1"/>
          <w14:textFill>
            <w14:solidFill>
              <w14:schemeClr w14:val="tx1"/>
            </w14:solidFill>
          </w14:textFill>
        </w:rPr>
        <w:br w:type="page" w:clear="all"/>
      </w:r>
      <w:r/>
    </w:p>
    <w:p>
      <w:pPr>
        <w:jc w:val="left"/>
        <w:spacing w:line="360" w:lineRule="auto"/>
        <w:shd w:val="clear" w:color="auto" w:fill="ffffff"/>
        <w:widowControl/>
        <w:rPr>
          <w:rFonts w:ascii="宋体" w:cs="宋体"/>
          <w:b/>
          <w:bCs/>
          <w:color w:val="000000" w:themeColor="text1"/>
          <w14:textFill>
            <w14:solidFill>
              <w14:schemeClr w14:val="tx1"/>
            </w14:solidFill>
          </w14:textFill>
        </w:rPr>
      </w:pPr>
      <w:r>
        <w:rPr>
          <w:rFonts w:ascii="宋体" w:cs="宋体"/>
          <w:b/>
          <w:bCs/>
          <w:color w:val="000000" w:themeColor="text1"/>
          <w14:textFill>
            <w14:solidFill>
              <w14:schemeClr w14:val="tx1"/>
            </w14:solidFill>
          </w14:textFill>
        </w:rPr>
        <w:t xml:space="preserve">（三）监狱企业证明材料</w:t>
      </w:r>
      <w:r/>
    </w:p>
    <w:p>
      <w:pPr>
        <w:spacing w:line="360" w:lineRule="auto"/>
        <w:rPr>
          <w:rStyle w:val="929"/>
          <w:rFonts w:hint="eastAsia" w:hAnsi="宋体" w:cs="仿宋"/>
          <w:bCs/>
          <w:color w:val="000000" w:themeColor="text1"/>
          <w:szCs w:val="21"/>
          <w14:textFill>
            <w14:solidFill>
              <w14:schemeClr w14:val="tx1"/>
            </w14:solidFill>
          </w14:textFill>
        </w:rPr>
      </w:pPr>
      <w:r>
        <w:rPr>
          <w:rStyle w:val="929"/>
          <w:rFonts w:hint="eastAsia" w:hAnsi="宋体" w:cs="仿宋"/>
          <w:bCs/>
          <w:color w:val="000000" w:themeColor="text1"/>
          <w:szCs w:val="21"/>
          <w14:textFill>
            <w14:solidFill>
              <w14:schemeClr w14:val="tx1"/>
            </w14:solidFill>
          </w14:textFill>
        </w:rPr>
        <w:t xml:space="preserve">由省级以上监狱管理局、戒毒管理局（含新疆生产建设兵团）出具的属于监狱企业的证明文件</w:t>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9"/>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sectPr>
      <w:headerReference w:type="default" r:id="rId8"/>
      <w:footerReference w:type="default" r:id="rId9"/>
      <w:footerReference w:type="even" r:id="rId10"/>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Arial Unicode MS">
    <w:panose1 w:val="020B0604020202020204"/>
  </w:font>
  <w:font w:name="方正仿宋_GBK">
    <w:panose1 w:val="020B0503020202020204"/>
  </w:font>
  <w:font w:name="Noto Sans SC">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88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5"/>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9"/>
      </w:rPr>
      <w:framePr w:wrap="around" w:vAnchor="text" w:hAnchor="margin" w:xAlign="center" w:y="1"/>
    </w:pPr>
    <w:r>
      <w:fldChar w:fldCharType="begin"/>
    </w:r>
    <w:r>
      <w:rPr>
        <w:rStyle w:val="899"/>
      </w:rPr>
      <w:instrText xml:space="preserve">PAGE  </w:instrText>
    </w:r>
    <w:r>
      <w:fldChar w:fldCharType="end"/>
    </w:r>
    <w:r/>
  </w:p>
  <w:p>
    <w:pPr>
      <w:pStyle w:val="88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rPr>
        <w:rFonts w:hint="eastAsia" w:ascii="宋体" w:hAnsi="宋体" w:eastAsia="宋体"/>
        <w:lang w:eastAsia="zh-CN"/>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项目编号：</w:t>
    </w:r>
    <w:r>
      <w:rPr>
        <w:rFonts w:hint="eastAsia"/>
        <w:szCs w:val="20"/>
        <w:lang w:eastAsia="zh-CN"/>
      </w:rPr>
      <w:t xml:space="preserve">JSZC-320000-JITC-G2026-0400</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869"/>
    <w:link w:val="865"/>
    <w:uiPriority w:val="9"/>
    <w:rPr>
      <w:rFonts w:ascii="Arial" w:hAnsi="Arial" w:eastAsia="Arial" w:cs="Arial"/>
      <w:sz w:val="40"/>
      <w:szCs w:val="40"/>
    </w:rPr>
  </w:style>
  <w:style w:type="character" w:styleId="706">
    <w:name w:val="Heading 2 Char"/>
    <w:basedOn w:val="869"/>
    <w:link w:val="935"/>
    <w:uiPriority w:val="9"/>
    <w:rPr>
      <w:rFonts w:ascii="Arial" w:hAnsi="Arial" w:eastAsia="Arial" w:cs="Arial"/>
      <w:sz w:val="34"/>
    </w:rPr>
  </w:style>
  <w:style w:type="character" w:styleId="707">
    <w:name w:val="Heading 3 Char"/>
    <w:basedOn w:val="869"/>
    <w:link w:val="867"/>
    <w:uiPriority w:val="9"/>
    <w:rPr>
      <w:rFonts w:ascii="Arial" w:hAnsi="Arial" w:eastAsia="Arial" w:cs="Arial"/>
      <w:sz w:val="30"/>
      <w:szCs w:val="30"/>
    </w:rPr>
  </w:style>
  <w:style w:type="character" w:styleId="708">
    <w:name w:val="Heading 4 Char"/>
    <w:basedOn w:val="869"/>
    <w:link w:val="868"/>
    <w:uiPriority w:val="9"/>
    <w:rPr>
      <w:rFonts w:ascii="Arial" w:hAnsi="Arial" w:eastAsia="Arial" w:cs="Arial"/>
      <w:b/>
      <w:bCs/>
      <w:sz w:val="26"/>
      <w:szCs w:val="26"/>
    </w:rPr>
  </w:style>
  <w:style w:type="paragraph" w:styleId="709">
    <w:name w:val="Heading 5"/>
    <w:basedOn w:val="864"/>
    <w:next w:val="864"/>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69"/>
    <w:link w:val="709"/>
    <w:uiPriority w:val="9"/>
    <w:rPr>
      <w:rFonts w:ascii="Arial" w:hAnsi="Arial" w:eastAsia="Arial" w:cs="Arial"/>
      <w:b/>
      <w:bCs/>
      <w:sz w:val="24"/>
      <w:szCs w:val="24"/>
    </w:rPr>
  </w:style>
  <w:style w:type="paragraph" w:styleId="711">
    <w:name w:val="Heading 6"/>
    <w:basedOn w:val="864"/>
    <w:next w:val="864"/>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69"/>
    <w:link w:val="711"/>
    <w:uiPriority w:val="9"/>
    <w:rPr>
      <w:rFonts w:ascii="Arial" w:hAnsi="Arial" w:eastAsia="Arial" w:cs="Arial"/>
      <w:b/>
      <w:bCs/>
      <w:sz w:val="22"/>
      <w:szCs w:val="22"/>
    </w:rPr>
  </w:style>
  <w:style w:type="paragraph" w:styleId="713">
    <w:name w:val="Heading 7"/>
    <w:basedOn w:val="864"/>
    <w:next w:val="864"/>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69"/>
    <w:link w:val="713"/>
    <w:uiPriority w:val="9"/>
    <w:rPr>
      <w:rFonts w:ascii="Arial" w:hAnsi="Arial" w:eastAsia="Arial" w:cs="Arial"/>
      <w:b/>
      <w:bCs/>
      <w:i/>
      <w:iCs/>
      <w:sz w:val="22"/>
      <w:szCs w:val="22"/>
    </w:rPr>
  </w:style>
  <w:style w:type="paragraph" w:styleId="715">
    <w:name w:val="Heading 8"/>
    <w:basedOn w:val="864"/>
    <w:next w:val="864"/>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69"/>
    <w:link w:val="715"/>
    <w:uiPriority w:val="9"/>
    <w:rPr>
      <w:rFonts w:ascii="Arial" w:hAnsi="Arial" w:eastAsia="Arial" w:cs="Arial"/>
      <w:i/>
      <w:iCs/>
      <w:sz w:val="22"/>
      <w:szCs w:val="22"/>
    </w:rPr>
  </w:style>
  <w:style w:type="paragraph" w:styleId="717">
    <w:name w:val="Heading 9"/>
    <w:basedOn w:val="864"/>
    <w:next w:val="864"/>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69"/>
    <w:link w:val="717"/>
    <w:uiPriority w:val="9"/>
    <w:rPr>
      <w:rFonts w:ascii="Arial" w:hAnsi="Arial" w:eastAsia="Arial" w:cs="Arial"/>
      <w:i/>
      <w:iCs/>
      <w:sz w:val="21"/>
      <w:szCs w:val="21"/>
    </w:rPr>
  </w:style>
  <w:style w:type="paragraph" w:styleId="719">
    <w:name w:val="Title"/>
    <w:basedOn w:val="864"/>
    <w:next w:val="864"/>
    <w:link w:val="720"/>
    <w:uiPriority w:val="10"/>
    <w:qFormat/>
    <w:pPr>
      <w:contextualSpacing/>
      <w:spacing w:before="300" w:after="200"/>
    </w:pPr>
    <w:rPr>
      <w:sz w:val="48"/>
      <w:szCs w:val="48"/>
    </w:rPr>
  </w:style>
  <w:style w:type="character" w:styleId="720">
    <w:name w:val="Title Char"/>
    <w:basedOn w:val="869"/>
    <w:link w:val="719"/>
    <w:uiPriority w:val="10"/>
    <w:rPr>
      <w:sz w:val="48"/>
      <w:szCs w:val="48"/>
    </w:rPr>
  </w:style>
  <w:style w:type="paragraph" w:styleId="721">
    <w:name w:val="Subtitle"/>
    <w:basedOn w:val="864"/>
    <w:next w:val="864"/>
    <w:link w:val="722"/>
    <w:uiPriority w:val="11"/>
    <w:qFormat/>
    <w:pPr>
      <w:spacing w:before="200" w:after="200"/>
    </w:pPr>
    <w:rPr>
      <w:sz w:val="24"/>
      <w:szCs w:val="24"/>
    </w:rPr>
  </w:style>
  <w:style w:type="character" w:styleId="722">
    <w:name w:val="Subtitle Char"/>
    <w:basedOn w:val="869"/>
    <w:link w:val="721"/>
    <w:uiPriority w:val="11"/>
    <w:rPr>
      <w:sz w:val="24"/>
      <w:szCs w:val="24"/>
    </w:rPr>
  </w:style>
  <w:style w:type="paragraph" w:styleId="723">
    <w:name w:val="Quote"/>
    <w:basedOn w:val="864"/>
    <w:next w:val="864"/>
    <w:link w:val="724"/>
    <w:uiPriority w:val="29"/>
    <w:qFormat/>
    <w:pPr>
      <w:ind w:left="720" w:right="720"/>
    </w:pPr>
    <w:rPr>
      <w:i/>
    </w:rPr>
  </w:style>
  <w:style w:type="character" w:styleId="724">
    <w:name w:val="Quote Char"/>
    <w:link w:val="723"/>
    <w:uiPriority w:val="29"/>
    <w:rPr>
      <w:i/>
    </w:rPr>
  </w:style>
  <w:style w:type="paragraph" w:styleId="725">
    <w:name w:val="Intense Quote"/>
    <w:basedOn w:val="864"/>
    <w:next w:val="864"/>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69"/>
    <w:link w:val="886"/>
    <w:uiPriority w:val="99"/>
  </w:style>
  <w:style w:type="character" w:styleId="728">
    <w:name w:val="Footer Char"/>
    <w:basedOn w:val="869"/>
    <w:link w:val="885"/>
    <w:uiPriority w:val="99"/>
  </w:style>
  <w:style w:type="paragraph" w:styleId="729">
    <w:name w:val="Caption"/>
    <w:basedOn w:val="864"/>
    <w:next w:val="864"/>
    <w:uiPriority w:val="35"/>
    <w:semiHidden/>
    <w:unhideWhenUsed/>
    <w:qFormat/>
    <w:pPr>
      <w:spacing w:line="276" w:lineRule="auto"/>
    </w:pPr>
    <w:rPr>
      <w:b/>
      <w:bCs/>
      <w:color w:val="4f81bd" w:themeColor="accent1"/>
      <w:sz w:val="18"/>
      <w:szCs w:val="18"/>
    </w:rPr>
  </w:style>
  <w:style w:type="character" w:styleId="730">
    <w:name w:val="Caption Char"/>
    <w:basedOn w:val="729"/>
    <w:link w:val="885"/>
    <w:uiPriority w:val="99"/>
  </w:style>
  <w:style w:type="table" w:styleId="731">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7">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8">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9">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0">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1">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2">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9">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2">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3">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4">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5">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6">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7">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9">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0">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1">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2">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3">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4">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3">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4">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5">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6">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7">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8">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0">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1">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2">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3">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4">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5">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7">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1">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4">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8">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64"/>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69"/>
    <w:uiPriority w:val="99"/>
    <w:unhideWhenUsed/>
    <w:rPr>
      <w:vertAlign w:val="superscript"/>
    </w:rPr>
  </w:style>
  <w:style w:type="paragraph" w:styleId="859">
    <w:name w:val="endnote text"/>
    <w:basedOn w:val="864"/>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69"/>
    <w:uiPriority w:val="99"/>
    <w:semiHidden/>
    <w:unhideWhenUsed/>
    <w:rPr>
      <w:vertAlign w:val="superscript"/>
    </w:r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5">
    <w:name w:val="Heading 1"/>
    <w:basedOn w:val="864"/>
    <w:next w:val="864"/>
    <w:link w:val="903"/>
    <w:uiPriority w:val="0"/>
    <w:qFormat/>
    <w:pPr>
      <w:keepLines/>
      <w:keepNext/>
      <w:spacing w:before="340" w:after="330" w:line="578" w:lineRule="auto"/>
      <w:outlineLvl w:val="0"/>
    </w:pPr>
    <w:rPr>
      <w:b/>
      <w:bCs/>
      <w:sz w:val="44"/>
      <w:szCs w:val="44"/>
    </w:rPr>
  </w:style>
  <w:style w:type="paragraph" w:styleId="866">
    <w:name w:val="Heading 2"/>
    <w:basedOn w:val="864"/>
    <w:next w:val="864"/>
    <w:link w:val="904"/>
    <w:uiPriority w:val="0"/>
    <w:qFormat/>
    <w:pPr>
      <w:keepLines/>
      <w:keepNext/>
      <w:spacing w:before="260" w:after="260" w:line="416" w:lineRule="auto"/>
      <w:outlineLvl w:val="1"/>
    </w:pPr>
    <w:rPr>
      <w:rFonts w:ascii="Cambria" w:hAnsi="Cambria"/>
      <w:b/>
      <w:bCs/>
      <w:sz w:val="32"/>
      <w:szCs w:val="32"/>
    </w:rPr>
  </w:style>
  <w:style w:type="paragraph" w:styleId="867">
    <w:name w:val="Heading 3"/>
    <w:basedOn w:val="864"/>
    <w:next w:val="864"/>
    <w:link w:val="905"/>
    <w:uiPriority w:val="9"/>
    <w:qFormat/>
    <w:pPr>
      <w:keepLines/>
      <w:keepNext/>
      <w:spacing w:before="260" w:after="260" w:line="416" w:lineRule="auto"/>
      <w:outlineLvl w:val="2"/>
    </w:pPr>
    <w:rPr>
      <w:b/>
      <w:bCs/>
      <w:sz w:val="32"/>
      <w:szCs w:val="32"/>
    </w:rPr>
  </w:style>
  <w:style w:type="paragraph" w:styleId="868">
    <w:name w:val="Heading 4"/>
    <w:basedOn w:val="864"/>
    <w:next w:val="864"/>
    <w:link w:val="906"/>
    <w:uiPriority w:val="0"/>
    <w:qFormat/>
    <w:pPr>
      <w:keepLines/>
      <w:keepNext/>
      <w:spacing w:before="280" w:after="290" w:line="376" w:lineRule="auto"/>
      <w:outlineLvl w:val="3"/>
    </w:pPr>
    <w:rPr>
      <w:rFonts w:ascii="等线 Light" w:hAnsi="等线 Light" w:eastAsia="等线 Light"/>
      <w:b/>
      <w:bCs/>
      <w:sz w:val="28"/>
      <w:szCs w:val="28"/>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List 3"/>
    <w:basedOn w:val="864"/>
    <w:uiPriority w:val="0"/>
    <w:unhideWhenUsed/>
    <w:qFormat/>
    <w:pPr>
      <w:ind w:left="1260" w:hanging="420"/>
    </w:pPr>
    <w:rPr>
      <w:szCs w:val="20"/>
    </w:rPr>
  </w:style>
  <w:style w:type="paragraph" w:styleId="872">
    <w:name w:val="toc 7"/>
    <w:basedOn w:val="864"/>
    <w:next w:val="864"/>
    <w:uiPriority w:val="0"/>
    <w:qFormat/>
    <w:pPr>
      <w:ind w:left="1260"/>
      <w:jc w:val="left"/>
    </w:pPr>
    <w:rPr>
      <w:rFonts w:ascii="Calibri" w:hAnsi="Calibri"/>
      <w:sz w:val="18"/>
      <w:szCs w:val="18"/>
    </w:rPr>
  </w:style>
  <w:style w:type="paragraph" w:styleId="873">
    <w:name w:val="table of authorities"/>
    <w:basedOn w:val="864"/>
    <w:next w:val="864"/>
    <w:uiPriority w:val="99"/>
    <w:unhideWhenUsed/>
    <w:qFormat/>
    <w:pPr>
      <w:ind w:left="420"/>
    </w:pPr>
    <w:rPr>
      <w:rFonts w:asciiTheme="minorHAnsi" w:hAnsiTheme="minorHAnsi" w:eastAsiaTheme="minorEastAsia" w:cstheme="minorBidi"/>
    </w:rPr>
  </w:style>
  <w:style w:type="paragraph" w:styleId="874">
    <w:name w:val="Normal Indent"/>
    <w:basedOn w:val="864"/>
    <w:link w:val="907"/>
    <w:uiPriority w:val="0"/>
    <w:qFormat/>
    <w:pPr>
      <w:ind w:firstLine="420"/>
      <w:spacing w:line="360" w:lineRule="auto"/>
    </w:pPr>
    <w:rPr>
      <w:sz w:val="24"/>
    </w:rPr>
  </w:style>
  <w:style w:type="paragraph" w:styleId="875">
    <w:name w:val="annotation text"/>
    <w:basedOn w:val="864"/>
    <w:link w:val="908"/>
    <w:uiPriority w:val="0"/>
    <w:qFormat/>
    <w:pPr>
      <w:jc w:val="left"/>
    </w:pPr>
    <w:rPr>
      <w:rFonts w:eastAsia="仿宋_GB2312"/>
      <w:sz w:val="24"/>
    </w:rPr>
  </w:style>
  <w:style w:type="paragraph" w:styleId="876">
    <w:name w:val="Body Text"/>
    <w:basedOn w:val="864"/>
    <w:link w:val="909"/>
    <w:uiPriority w:val="0"/>
    <w:qFormat/>
    <w:pPr>
      <w:spacing w:after="120"/>
    </w:pPr>
    <w:rPr>
      <w:szCs w:val="20"/>
    </w:rPr>
  </w:style>
  <w:style w:type="paragraph" w:styleId="877">
    <w:name w:val="Body Text Indent"/>
    <w:basedOn w:val="864"/>
    <w:link w:val="910"/>
    <w:uiPriority w:val="0"/>
    <w:qFormat/>
    <w:pPr>
      <w:ind w:left="420"/>
      <w:spacing w:after="120"/>
    </w:pPr>
  </w:style>
  <w:style w:type="paragraph" w:styleId="878">
    <w:name w:val="toc 5"/>
    <w:basedOn w:val="864"/>
    <w:next w:val="864"/>
    <w:uiPriority w:val="0"/>
    <w:qFormat/>
    <w:pPr>
      <w:ind w:left="840"/>
      <w:jc w:val="left"/>
    </w:pPr>
    <w:rPr>
      <w:rFonts w:ascii="Calibri" w:hAnsi="Calibri"/>
      <w:sz w:val="18"/>
      <w:szCs w:val="18"/>
    </w:rPr>
  </w:style>
  <w:style w:type="paragraph" w:styleId="879">
    <w:name w:val="toc 3"/>
    <w:basedOn w:val="864"/>
    <w:next w:val="864"/>
    <w:uiPriority w:val="0"/>
    <w:qFormat/>
    <w:pPr>
      <w:ind w:left="420"/>
      <w:jc w:val="left"/>
    </w:pPr>
    <w:rPr>
      <w:rFonts w:ascii="Calibri" w:hAnsi="Calibri"/>
      <w:i/>
      <w:iCs/>
      <w:sz w:val="20"/>
      <w:szCs w:val="20"/>
    </w:rPr>
  </w:style>
  <w:style w:type="paragraph" w:styleId="880">
    <w:name w:val="Plain Text"/>
    <w:basedOn w:val="864"/>
    <w:link w:val="911"/>
    <w:uiPriority w:val="0"/>
    <w:qFormat/>
    <w:pPr>
      <w:jc w:val="left"/>
      <w:spacing w:before="100" w:beforeAutospacing="1" w:after="100" w:afterAutospacing="1"/>
      <w:widowControl/>
    </w:pPr>
    <w:rPr>
      <w:rFonts w:ascii="宋体" w:hAnsi="宋体"/>
      <w:color w:val="000000"/>
      <w:sz w:val="24"/>
    </w:rPr>
  </w:style>
  <w:style w:type="paragraph" w:styleId="881">
    <w:name w:val="toc 8"/>
    <w:basedOn w:val="864"/>
    <w:next w:val="864"/>
    <w:uiPriority w:val="0"/>
    <w:qFormat/>
    <w:pPr>
      <w:ind w:left="1470"/>
      <w:jc w:val="left"/>
    </w:pPr>
    <w:rPr>
      <w:rFonts w:ascii="Calibri" w:hAnsi="Calibri"/>
      <w:sz w:val="18"/>
      <w:szCs w:val="18"/>
    </w:rPr>
  </w:style>
  <w:style w:type="paragraph" w:styleId="882">
    <w:name w:val="Date"/>
    <w:basedOn w:val="864"/>
    <w:next w:val="864"/>
    <w:uiPriority w:val="0"/>
    <w:qFormat/>
    <w:pPr>
      <w:ind w:left="100"/>
    </w:pPr>
    <w:rPr>
      <w:b/>
      <w:sz w:val="24"/>
      <w:szCs w:val="20"/>
    </w:rPr>
  </w:style>
  <w:style w:type="paragraph" w:styleId="883">
    <w:name w:val="Body Text Indent 2"/>
    <w:basedOn w:val="864"/>
    <w:uiPriority w:val="99"/>
    <w:qFormat/>
    <w:pPr>
      <w:ind w:firstLine="480"/>
      <w:spacing w:line="400" w:lineRule="exact"/>
    </w:pPr>
    <w:rPr>
      <w:rFonts w:ascii="宋体" w:hAnsi="宋体"/>
      <w:sz w:val="24"/>
      <w:szCs w:val="20"/>
    </w:rPr>
  </w:style>
  <w:style w:type="paragraph" w:styleId="884">
    <w:name w:val="Balloon Text"/>
    <w:basedOn w:val="864"/>
    <w:link w:val="912"/>
    <w:uiPriority w:val="0"/>
    <w:qFormat/>
    <w:rPr>
      <w:sz w:val="18"/>
      <w:szCs w:val="18"/>
    </w:rPr>
  </w:style>
  <w:style w:type="paragraph" w:styleId="885">
    <w:name w:val="Footer"/>
    <w:basedOn w:val="864"/>
    <w:link w:val="913"/>
    <w:uiPriority w:val="99"/>
    <w:qFormat/>
    <w:pPr>
      <w:jc w:val="left"/>
      <w:tabs>
        <w:tab w:val="center" w:pos="4153" w:leader="none"/>
        <w:tab w:val="right" w:pos="8306" w:leader="none"/>
      </w:tabs>
    </w:pPr>
    <w:rPr>
      <w:sz w:val="18"/>
      <w:szCs w:val="18"/>
    </w:rPr>
  </w:style>
  <w:style w:type="paragraph" w:styleId="886">
    <w:name w:val="Header"/>
    <w:basedOn w:val="864"/>
    <w:link w:val="914"/>
    <w:uiPriority w:val="0"/>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64"/>
    <w:next w:val="864"/>
    <w:uiPriority w:val="39"/>
    <w:qFormat/>
    <w:pPr>
      <w:jc w:val="left"/>
      <w:spacing w:before="120" w:after="120"/>
    </w:pPr>
    <w:rPr>
      <w:rFonts w:ascii="Calibri" w:hAnsi="Calibri"/>
      <w:b/>
      <w:bCs/>
      <w:caps/>
      <w:sz w:val="20"/>
      <w:szCs w:val="20"/>
    </w:rPr>
  </w:style>
  <w:style w:type="paragraph" w:styleId="888">
    <w:name w:val="toc 4"/>
    <w:basedOn w:val="864"/>
    <w:next w:val="864"/>
    <w:uiPriority w:val="0"/>
    <w:qFormat/>
    <w:pPr>
      <w:ind w:left="630"/>
      <w:jc w:val="left"/>
    </w:pPr>
    <w:rPr>
      <w:rFonts w:ascii="Calibri" w:hAnsi="Calibri"/>
      <w:sz w:val="18"/>
      <w:szCs w:val="18"/>
    </w:rPr>
  </w:style>
  <w:style w:type="paragraph" w:styleId="889">
    <w:name w:val="toc 6"/>
    <w:basedOn w:val="864"/>
    <w:next w:val="864"/>
    <w:uiPriority w:val="0"/>
    <w:qFormat/>
    <w:pPr>
      <w:ind w:left="1050"/>
      <w:jc w:val="left"/>
    </w:pPr>
    <w:rPr>
      <w:rFonts w:ascii="Calibri" w:hAnsi="Calibri"/>
      <w:sz w:val="18"/>
      <w:szCs w:val="18"/>
    </w:rPr>
  </w:style>
  <w:style w:type="paragraph" w:styleId="890">
    <w:name w:val="toc 2"/>
    <w:basedOn w:val="864"/>
    <w:next w:val="864"/>
    <w:uiPriority w:val="39"/>
    <w:qFormat/>
    <w:pPr>
      <w:ind w:left="210"/>
      <w:jc w:val="left"/>
    </w:pPr>
    <w:rPr>
      <w:rFonts w:ascii="Calibri" w:hAnsi="Calibri"/>
      <w:smallCaps/>
      <w:sz w:val="20"/>
      <w:szCs w:val="20"/>
    </w:rPr>
  </w:style>
  <w:style w:type="paragraph" w:styleId="891">
    <w:name w:val="toc 9"/>
    <w:basedOn w:val="864"/>
    <w:next w:val="864"/>
    <w:uiPriority w:val="0"/>
    <w:qFormat/>
    <w:pPr>
      <w:ind w:left="1680"/>
      <w:jc w:val="left"/>
    </w:pPr>
    <w:rPr>
      <w:rFonts w:ascii="Calibri" w:hAnsi="Calibri"/>
      <w:sz w:val="18"/>
      <w:szCs w:val="18"/>
    </w:rPr>
  </w:style>
  <w:style w:type="paragraph" w:styleId="892">
    <w:name w:val="HTML Preformatted"/>
    <w:basedOn w:val="864"/>
    <w:link w:val="95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93">
    <w:name w:val="Normal (Web)"/>
    <w:basedOn w:val="864"/>
    <w:link w:val="954"/>
    <w:uiPriority w:val="99"/>
    <w:qFormat/>
    <w:pPr>
      <w:jc w:val="left"/>
      <w:spacing w:before="100" w:beforeAutospacing="1" w:after="100" w:afterAutospacing="1"/>
      <w:widowControl/>
    </w:pPr>
    <w:rPr>
      <w:rFonts w:ascii="宋体" w:hAnsi="宋体" w:cs="宋体"/>
      <w:sz w:val="24"/>
    </w:rPr>
  </w:style>
  <w:style w:type="paragraph" w:styleId="894">
    <w:name w:val="annotation subject"/>
    <w:basedOn w:val="875"/>
    <w:next w:val="875"/>
    <w:link w:val="915"/>
    <w:uiPriority w:val="0"/>
    <w:qFormat/>
    <w:rPr>
      <w:rFonts w:eastAsia="宋体"/>
      <w:b/>
      <w:bCs/>
      <w:sz w:val="21"/>
    </w:rPr>
  </w:style>
  <w:style w:type="paragraph" w:styleId="895">
    <w:name w:val="Body Text First Indent"/>
    <w:basedOn w:val="876"/>
    <w:uiPriority w:val="0"/>
    <w:qFormat/>
    <w:pPr>
      <w:ind w:firstLine="420"/>
    </w:pPr>
    <w:rPr>
      <w:szCs w:val="24"/>
    </w:rPr>
  </w:style>
  <w:style w:type="paragraph" w:styleId="896">
    <w:name w:val="Body Text First Indent 2"/>
    <w:basedOn w:val="877"/>
    <w:link w:val="916"/>
    <w:uiPriority w:val="0"/>
    <w:qFormat/>
    <w:pPr>
      <w:ind w:firstLine="420"/>
    </w:pPr>
  </w:style>
  <w:style w:type="table" w:styleId="897">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0"/>
    <w:qFormat/>
    <w:rPr>
      <w:b/>
      <w:bCs/>
    </w:rPr>
  </w:style>
  <w:style w:type="character" w:styleId="899">
    <w:name w:val="page number"/>
    <w:uiPriority w:val="0"/>
    <w:qFormat/>
  </w:style>
  <w:style w:type="character" w:styleId="900">
    <w:name w:val="Emphasis"/>
    <w:uiPriority w:val="20"/>
    <w:qFormat/>
    <w:rPr>
      <w:color w:val="cc0000"/>
    </w:rPr>
  </w:style>
  <w:style w:type="character" w:styleId="901">
    <w:name w:val="Hyperlink"/>
    <w:uiPriority w:val="0"/>
    <w:qFormat/>
    <w:rPr>
      <w:color w:val="0000ff"/>
      <w:u w:val="single"/>
    </w:rPr>
  </w:style>
  <w:style w:type="character" w:styleId="902">
    <w:name w:val="annotation reference"/>
    <w:uiPriority w:val="0"/>
    <w:qFormat/>
    <w:rPr>
      <w:sz w:val="21"/>
      <w:szCs w:val="21"/>
    </w:rPr>
  </w:style>
  <w:style w:type="character" w:styleId="903" w:customStyle="1">
    <w:name w:val="标题 1 字符"/>
    <w:link w:val="865"/>
    <w:uiPriority w:val="0"/>
    <w:qFormat/>
    <w:rPr>
      <w:b/>
      <w:bCs/>
      <w:sz w:val="44"/>
      <w:szCs w:val="44"/>
    </w:rPr>
  </w:style>
  <w:style w:type="character" w:styleId="904" w:customStyle="1">
    <w:name w:val="标题 2 字符"/>
    <w:link w:val="866"/>
    <w:uiPriority w:val="0"/>
    <w:qFormat/>
    <w:rPr>
      <w:rFonts w:ascii="Cambria" w:hAnsi="Cambria" w:eastAsia="宋体"/>
      <w:b/>
      <w:bCs/>
      <w:sz w:val="32"/>
      <w:szCs w:val="32"/>
      <w:lang w:val="en-US" w:eastAsia="zh-CN" w:bidi="ar-SA"/>
    </w:rPr>
  </w:style>
  <w:style w:type="character" w:styleId="905" w:customStyle="1">
    <w:name w:val="标题 3 字符"/>
    <w:link w:val="867"/>
    <w:uiPriority w:val="9"/>
    <w:qFormat/>
    <w:rPr>
      <w:b/>
      <w:bCs/>
      <w:sz w:val="32"/>
      <w:szCs w:val="32"/>
    </w:rPr>
  </w:style>
  <w:style w:type="character" w:styleId="906" w:customStyle="1">
    <w:name w:val="标题 4 字符"/>
    <w:link w:val="868"/>
    <w:uiPriority w:val="0"/>
    <w:qFormat/>
    <w:rPr>
      <w:rFonts w:ascii="等线 Light" w:hAnsi="等线 Light" w:eastAsia="等线 Light"/>
      <w:b/>
      <w:bCs/>
      <w:sz w:val="28"/>
      <w:szCs w:val="28"/>
    </w:rPr>
  </w:style>
  <w:style w:type="character" w:styleId="907" w:customStyle="1">
    <w:name w:val="正文缩进 字符"/>
    <w:link w:val="874"/>
    <w:uiPriority w:val="0"/>
    <w:qFormat/>
    <w:rPr>
      <w:sz w:val="24"/>
      <w:szCs w:val="24"/>
    </w:rPr>
  </w:style>
  <w:style w:type="character" w:styleId="908" w:customStyle="1">
    <w:name w:val="批注文字 字符"/>
    <w:link w:val="875"/>
    <w:uiPriority w:val="99"/>
    <w:qFormat/>
    <w:rPr>
      <w:rFonts w:eastAsia="仿宋_GB2312"/>
      <w:sz w:val="24"/>
      <w:szCs w:val="24"/>
      <w:lang w:val="en-US" w:eastAsia="zh-CN" w:bidi="ar-SA"/>
    </w:rPr>
  </w:style>
  <w:style w:type="character" w:styleId="909" w:customStyle="1">
    <w:name w:val="正文文本 字符1"/>
    <w:link w:val="876"/>
    <w:uiPriority w:val="0"/>
    <w:qFormat/>
    <w:rPr>
      <w:sz w:val="21"/>
    </w:rPr>
  </w:style>
  <w:style w:type="character" w:styleId="910" w:customStyle="1">
    <w:name w:val="正文文本缩进 字符"/>
    <w:link w:val="877"/>
    <w:uiPriority w:val="0"/>
    <w:qFormat/>
    <w:rPr>
      <w:sz w:val="21"/>
      <w:szCs w:val="24"/>
    </w:rPr>
  </w:style>
  <w:style w:type="character" w:styleId="911" w:customStyle="1">
    <w:name w:val="纯文本 字符1"/>
    <w:link w:val="880"/>
    <w:uiPriority w:val="0"/>
    <w:qFormat/>
    <w:rPr>
      <w:rFonts w:ascii="宋体" w:hAnsi="宋体"/>
      <w:color w:val="000000"/>
      <w:sz w:val="24"/>
      <w:szCs w:val="24"/>
    </w:rPr>
  </w:style>
  <w:style w:type="character" w:styleId="912" w:customStyle="1">
    <w:name w:val="批注框文本 字符"/>
    <w:link w:val="884"/>
    <w:uiPriority w:val="0"/>
    <w:qFormat/>
    <w:rPr>
      <w:sz w:val="18"/>
      <w:szCs w:val="18"/>
    </w:rPr>
  </w:style>
  <w:style w:type="character" w:styleId="913" w:customStyle="1">
    <w:name w:val="页脚 字符"/>
    <w:link w:val="885"/>
    <w:uiPriority w:val="99"/>
    <w:qFormat/>
    <w:rPr>
      <w:sz w:val="18"/>
      <w:szCs w:val="18"/>
    </w:rPr>
  </w:style>
  <w:style w:type="character" w:styleId="914" w:customStyle="1">
    <w:name w:val="页眉 字符"/>
    <w:link w:val="886"/>
    <w:uiPriority w:val="0"/>
    <w:qFormat/>
    <w:rPr>
      <w:sz w:val="18"/>
      <w:szCs w:val="18"/>
    </w:rPr>
  </w:style>
  <w:style w:type="character" w:styleId="915" w:customStyle="1">
    <w:name w:val="批注主题 字符"/>
    <w:link w:val="894"/>
    <w:uiPriority w:val="0"/>
    <w:qFormat/>
    <w:rPr>
      <w:b/>
      <w:bCs/>
      <w:sz w:val="21"/>
      <w:szCs w:val="24"/>
    </w:rPr>
  </w:style>
  <w:style w:type="character" w:styleId="916" w:customStyle="1">
    <w:name w:val="正文文本首行缩进 2 字符"/>
    <w:link w:val="896"/>
    <w:uiPriority w:val="0"/>
    <w:qFormat/>
  </w:style>
  <w:style w:type="character" w:styleId="917" w:customStyle="1">
    <w:name w:val="纯文本 字符"/>
    <w:uiPriority w:val="0"/>
    <w:qFormat/>
    <w:rPr>
      <w:rFonts w:ascii="宋体" w:hAnsi="Courier New" w:eastAsia="宋体"/>
      <w:sz w:val="21"/>
      <w:lang w:val="en-US" w:eastAsia="zh-CN" w:bidi="ar-SA"/>
    </w:rPr>
  </w:style>
  <w:style w:type="character" w:styleId="918" w:customStyle="1">
    <w:name w:val="p1481"/>
    <w:uiPriority w:val="0"/>
    <w:qFormat/>
    <w:rPr>
      <w:color w:val="515151"/>
      <w:sz w:val="22"/>
      <w:szCs w:val="22"/>
    </w:rPr>
  </w:style>
  <w:style w:type="character" w:styleId="919" w:customStyle="1">
    <w:name w:val="纯文本 Char1"/>
    <w:uiPriority w:val="0"/>
    <w:qFormat/>
    <w:rPr>
      <w:rFonts w:ascii="宋体" w:hAnsi="Courier New" w:cs="Courier New"/>
      <w:sz w:val="21"/>
      <w:szCs w:val="21"/>
    </w:rPr>
  </w:style>
  <w:style w:type="character" w:styleId="920" w:customStyle="1">
    <w:name w:val="列出段落 Char"/>
    <w:link w:val="921"/>
    <w:uiPriority w:val="0"/>
    <w:qFormat/>
    <w:rPr>
      <w:rFonts w:ascii="Calibri" w:hAnsi="Calibri"/>
      <w:sz w:val="21"/>
      <w:szCs w:val="22"/>
    </w:rPr>
  </w:style>
  <w:style w:type="paragraph" w:styleId="921" w:customStyle="1">
    <w:name w:val="列出段落1"/>
    <w:basedOn w:val="864"/>
    <w:link w:val="920"/>
    <w:uiPriority w:val="99"/>
    <w:qFormat/>
    <w:pPr>
      <w:ind w:firstLine="420"/>
    </w:pPr>
    <w:rPr>
      <w:rFonts w:ascii="Calibri" w:hAnsi="Calibri"/>
      <w:szCs w:val="22"/>
    </w:rPr>
  </w:style>
  <w:style w:type="character" w:styleId="922" w:customStyle="1">
    <w:name w:val="font041"/>
    <w:uiPriority w:val="0"/>
    <w:qFormat/>
    <w:rPr>
      <w:color w:val="ff0000"/>
      <w:sz w:val="18"/>
      <w:szCs w:val="18"/>
    </w:rPr>
  </w:style>
  <w:style w:type="character" w:styleId="923" w:customStyle="1">
    <w:name w:val="标题 3 Char"/>
    <w:uiPriority w:val="0"/>
    <w:qFormat/>
    <w:rPr>
      <w:b/>
      <w:sz w:val="32"/>
    </w:rPr>
  </w:style>
  <w:style w:type="character" w:styleId="924" w:customStyle="1">
    <w:name w:val="正文文本 字符"/>
    <w:uiPriority w:val="0"/>
    <w:qFormat/>
    <w:rPr>
      <w:sz w:val="21"/>
      <w:szCs w:val="24"/>
    </w:rPr>
  </w:style>
  <w:style w:type="character" w:styleId="925" w:customStyle="1">
    <w:name w:val="批注文字 字符1"/>
    <w:uiPriority w:val="0"/>
    <w:qFormat/>
    <w:rPr>
      <w:sz w:val="21"/>
      <w:szCs w:val="24"/>
    </w:rPr>
  </w:style>
  <w:style w:type="character" w:styleId="926" w:customStyle="1">
    <w:name w:val="正文首行缩进 2 字符1"/>
    <w:uiPriority w:val="0"/>
    <w:qFormat/>
  </w:style>
  <w:style w:type="character" w:styleId="927" w:customStyle="1">
    <w:name w:val="未处理的提及1"/>
    <w:uiPriority w:val="99"/>
    <w:unhideWhenUsed/>
    <w:qFormat/>
    <w:rPr>
      <w:color w:val="605e5c"/>
      <w:shd w:val="clear" w:color="auto" w:fill="e1dfdd"/>
    </w:rPr>
  </w:style>
  <w:style w:type="character" w:styleId="928" w:customStyle="1">
    <w:name w:val="未处理的提及11"/>
    <w:uiPriority w:val="99"/>
    <w:unhideWhenUsed/>
    <w:qFormat/>
    <w:rPr>
      <w:color w:val="605e5c"/>
      <w:shd w:val="clear" w:color="auto" w:fill="e1dfdd"/>
    </w:rPr>
  </w:style>
  <w:style w:type="character" w:styleId="929" w:customStyle="1">
    <w:name w:val="NormalCharacter"/>
    <w:uiPriority w:val="0"/>
    <w:semiHidden/>
    <w:qFormat/>
  </w:style>
  <w:style w:type="character" w:styleId="930" w:customStyle="1">
    <w:name w:val="标题 2 Char Char Char"/>
    <w:uiPriority w:val="0"/>
    <w:qFormat/>
    <w:rPr>
      <w:rFonts w:ascii="Arial" w:hAnsi="Arial" w:eastAsia="黑体"/>
      <w:b/>
      <w:bCs/>
      <w:sz w:val="32"/>
      <w:szCs w:val="32"/>
      <w:lang w:val="en-US" w:eastAsia="zh-CN" w:bidi="ar-SA"/>
    </w:rPr>
  </w:style>
  <w:style w:type="paragraph" w:styleId="931"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932" w:customStyle="1">
    <w:name w:val="文档正文"/>
    <w:basedOn w:val="864"/>
    <w:uiPriority w:val="0"/>
    <w:qFormat/>
    <w:pPr>
      <w:ind w:firstLine="567"/>
      <w:spacing w:line="480" w:lineRule="atLeast"/>
    </w:pPr>
    <w:rPr>
      <w:rFonts w:ascii="仿宋_GB2312" w:eastAsia="仿宋_GB2312"/>
      <w:sz w:val="28"/>
      <w:szCs w:val="20"/>
    </w:rPr>
  </w:style>
  <w:style w:type="paragraph" w:styleId="933" w:customStyle="1">
    <w:name w:val="段"/>
    <w:next w:val="86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5" w:customStyle="1">
    <w:name w:val="Heading 2"/>
    <w:basedOn w:val="864"/>
    <w:next w:val="864"/>
    <w:uiPriority w:val="0"/>
    <w:qFormat/>
    <w:pPr>
      <w:jc w:val="center"/>
      <w:keepNext/>
      <w:widowControl/>
    </w:pPr>
    <w:rPr>
      <w:rFonts w:ascii="楷体_GB2312" w:eastAsia="楷体_GB2312"/>
      <w:sz w:val="18"/>
      <w:szCs w:val="20"/>
    </w:rPr>
  </w:style>
  <w:style w:type="paragraph" w:styleId="936" w:customStyle="1">
    <w:name w:val="Char Char Char Char"/>
    <w:basedOn w:val="864"/>
    <w:uiPriority w:val="0"/>
    <w:qFormat/>
    <w:pPr>
      <w:jc w:val="left"/>
      <w:spacing w:after="160" w:line="360" w:lineRule="auto"/>
      <w:widowControl/>
    </w:pPr>
    <w:rPr>
      <w:rFonts w:ascii="Verdana" w:hAnsi="Verdana"/>
      <w:szCs w:val="20"/>
      <w:lang w:eastAsia="en-US"/>
    </w:rPr>
  </w:style>
  <w:style w:type="paragraph" w:styleId="937" w:customStyle="1">
    <w:name w:val="列出段落10"/>
    <w:basedOn w:val="864"/>
    <w:uiPriority w:val="99"/>
    <w:qFormat/>
    <w:pPr>
      <w:ind w:firstLine="420"/>
      <w:spacing w:before="100" w:after="100" w:line="300" w:lineRule="auto"/>
    </w:pPr>
    <w:rPr>
      <w:rFonts w:ascii="等线" w:hAnsi="等线" w:eastAsia="微软雅黑"/>
      <w:sz w:val="24"/>
      <w:szCs w:val="22"/>
    </w:rPr>
  </w:style>
  <w:style w:type="paragraph" w:styleId="938" w:customStyle="1">
    <w:name w:val="Char"/>
    <w:basedOn w:val="864"/>
    <w:uiPriority w:val="0"/>
    <w:qFormat/>
    <w:pPr>
      <w:tabs>
        <w:tab w:val="left" w:pos="360" w:leader="none"/>
      </w:tabs>
    </w:pPr>
    <w:rPr>
      <w:sz w:val="24"/>
    </w:rPr>
  </w:style>
  <w:style w:type="paragraph" w:styleId="939" w:customStyle="1">
    <w:name w:val="Table Paragraph"/>
    <w:basedOn w:val="864"/>
    <w:uiPriority w:val="1"/>
    <w:qFormat/>
    <w:pPr>
      <w:ind w:left="107"/>
      <w:spacing w:before="3"/>
    </w:pPr>
    <w:rPr>
      <w:rFonts w:ascii="宋体" w:hAnsi="宋体" w:cs="宋体"/>
      <w:szCs w:val="22"/>
      <w:lang w:eastAsia="en-US" w:bidi="en-US"/>
    </w:rPr>
  </w:style>
  <w:style w:type="paragraph" w:styleId="940">
    <w:name w:val="No Spacing"/>
    <w:uiPriority w:val="1"/>
    <w:qFormat/>
    <w:pPr>
      <w:jc w:val="both"/>
      <w:widowControl w:val="off"/>
    </w:pPr>
    <w:rPr>
      <w:rFonts w:ascii="Calibri" w:hAnsi="Calibri" w:eastAsia="宋体" w:cs="Times New Roman"/>
      <w:sz w:val="21"/>
      <w:szCs w:val="22"/>
      <w:lang w:val="en-US" w:eastAsia="zh-CN" w:bidi="ar-SA"/>
    </w:rPr>
  </w:style>
  <w:style w:type="paragraph" w:styleId="941"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942" w:customStyle="1">
    <w:name w:val="Char1"/>
    <w:basedOn w:val="864"/>
    <w:uiPriority w:val="0"/>
    <w:qFormat/>
    <w:pPr>
      <w:spacing w:line="360" w:lineRule="auto"/>
    </w:pPr>
    <w:rPr>
      <w:sz w:val="24"/>
    </w:rPr>
  </w:style>
  <w:style w:type="paragraph" w:styleId="943" w:customStyle="1">
    <w:name w:val="0- 正文"/>
    <w:basedOn w:val="864"/>
    <w:uiPriority w:val="0"/>
    <w:qFormat/>
    <w:pPr>
      <w:ind w:firstLine="482"/>
      <w:jc w:val="left"/>
      <w:spacing w:line="360" w:lineRule="auto"/>
      <w:widowControl/>
    </w:pPr>
    <w:rPr>
      <w:rFonts w:ascii="Calibri" w:hAnsi="Calibri"/>
      <w:sz w:val="24"/>
      <w:szCs w:val="20"/>
    </w:rPr>
  </w:style>
  <w:style w:type="paragraph" w:styleId="944" w:customStyle="1">
    <w:name w:val="列出段落4"/>
    <w:basedOn w:val="864"/>
    <w:uiPriority w:val="0"/>
    <w:qFormat/>
    <w:pPr>
      <w:ind w:firstLine="420"/>
      <w:spacing w:before="100" w:after="100" w:line="300" w:lineRule="auto"/>
    </w:pPr>
    <w:rPr>
      <w:rFonts w:ascii="等线" w:hAnsi="等线" w:eastAsia="微软雅黑"/>
      <w:sz w:val="24"/>
      <w:szCs w:val="22"/>
    </w:rPr>
  </w:style>
  <w:style w:type="paragraph" w:styleId="945" w:customStyle="1">
    <w:name w:val="列出段落3"/>
    <w:basedOn w:val="864"/>
    <w:uiPriority w:val="0"/>
    <w:qFormat/>
    <w:pPr>
      <w:ind w:firstLine="420"/>
      <w:spacing w:before="100" w:after="100" w:line="300" w:lineRule="auto"/>
    </w:pPr>
    <w:rPr>
      <w:rFonts w:ascii="等线" w:hAnsi="等线" w:eastAsia="微软雅黑"/>
      <w:sz w:val="24"/>
      <w:szCs w:val="22"/>
    </w:rPr>
  </w:style>
  <w:style w:type="paragraph" w:styleId="946" w:customStyle="1">
    <w:name w:val="*正文"/>
    <w:basedOn w:val="864"/>
    <w:uiPriority w:val="0"/>
    <w:qFormat/>
    <w:pPr>
      <w:spacing w:line="360" w:lineRule="auto"/>
      <w:widowControl/>
    </w:pPr>
    <w:rPr>
      <w:rFonts w:ascii="仿宋_GB2312" w:eastAsia="仿宋_GB2312"/>
      <w:sz w:val="24"/>
      <w:szCs w:val="28"/>
    </w:rPr>
  </w:style>
  <w:style w:type="paragraph" w:styleId="947" w:customStyle="1">
    <w:name w:val="列出段落2"/>
    <w:basedOn w:val="864"/>
    <w:uiPriority w:val="34"/>
    <w:qFormat/>
    <w:pPr>
      <w:ind w:firstLine="420"/>
    </w:pPr>
  </w:style>
  <w:style w:type="paragraph" w:styleId="948">
    <w:name w:val="List Paragraph"/>
    <w:basedOn w:val="864"/>
    <w:uiPriority w:val="34"/>
    <w:qFormat/>
    <w:pPr>
      <w:ind w:firstLine="420"/>
    </w:pPr>
    <w:rPr>
      <w:rFonts w:ascii="Calibri" w:hAnsi="Calibri"/>
      <w:szCs w:val="22"/>
    </w:rPr>
  </w:style>
  <w:style w:type="paragraph" w:styleId="949" w:customStyle="1">
    <w:name w:val="修订1"/>
    <w:uiPriority w:val="99"/>
    <w:semiHidden/>
    <w:qFormat/>
    <w:rPr>
      <w:rFonts w:ascii="Times New Roman" w:hAnsi="Times New Roman" w:eastAsia="宋体" w:cs="Times New Roman"/>
      <w:sz w:val="21"/>
      <w:szCs w:val="24"/>
      <w:lang w:val="en-US" w:eastAsia="zh-CN" w:bidi="ar-SA"/>
    </w:rPr>
  </w:style>
  <w:style w:type="paragraph" w:styleId="950" w:customStyle="1">
    <w:name w:val="列出段落8"/>
    <w:basedOn w:val="864"/>
    <w:uiPriority w:val="0"/>
    <w:qFormat/>
    <w:pPr>
      <w:ind w:firstLine="420"/>
      <w:spacing w:before="100" w:after="100" w:line="300" w:lineRule="auto"/>
    </w:pPr>
    <w:rPr>
      <w:rFonts w:ascii="等线" w:hAnsi="等线" w:eastAsia="微软雅黑"/>
      <w:sz w:val="24"/>
      <w:szCs w:val="22"/>
    </w:rPr>
  </w:style>
  <w:style w:type="character" w:styleId="951" w:customStyle="1">
    <w:name w:val="纯文本 Char"/>
    <w:uiPriority w:val="0"/>
    <w:qFormat/>
    <w:rPr>
      <w:rFonts w:ascii="宋体" w:hAnsi="Courier New"/>
      <w:sz w:val="21"/>
    </w:rPr>
  </w:style>
  <w:style w:type="paragraph" w:styleId="952" w:customStyle="1">
    <w:name w:val="纯文本1"/>
    <w:basedOn w:val="864"/>
    <w:uiPriority w:val="0"/>
    <w:qFormat/>
    <w:rPr>
      <w:rFonts w:ascii="宋体" w:hAnsi="Courier New" w:eastAsia="楷体_GB2312"/>
      <w:sz w:val="26"/>
      <w:szCs w:val="20"/>
    </w:rPr>
  </w:style>
  <w:style w:type="paragraph" w:styleId="953" w:customStyle="1">
    <w:name w:val="_Style 1"/>
    <w:basedOn w:val="864"/>
    <w:uiPriority w:val="34"/>
    <w:qFormat/>
    <w:pPr>
      <w:ind w:firstLine="420"/>
    </w:pPr>
    <w:rPr>
      <w:rFonts w:ascii="Calibri" w:hAnsi="Calibri"/>
      <w:szCs w:val="22"/>
    </w:rPr>
  </w:style>
  <w:style w:type="character" w:styleId="954" w:customStyle="1">
    <w:name w:val="普通(网站) 字符"/>
    <w:link w:val="893"/>
    <w:uiPriority w:val="99"/>
    <w:qFormat/>
    <w:rPr>
      <w:rFonts w:ascii="宋体" w:hAnsi="宋体" w:cs="宋体"/>
      <w:sz w:val="24"/>
      <w:szCs w:val="24"/>
    </w:rPr>
  </w:style>
  <w:style w:type="paragraph" w:styleId="955" w:customStyle="1">
    <w:name w:val="首行缩进"/>
    <w:basedOn w:val="864"/>
    <w:uiPriority w:val="0"/>
    <w:qFormat/>
    <w:pPr>
      <w:ind w:firstLine="480"/>
    </w:pPr>
    <w:rPr>
      <w:rFonts w:ascii="Calibri" w:hAnsi="Calibri" w:eastAsia="Calibri" w:cs="宋体"/>
      <w:sz w:val="20"/>
      <w:szCs w:val="20"/>
      <w:lang w:val="zh-CN"/>
    </w:rPr>
  </w:style>
  <w:style w:type="character" w:styleId="956" w:customStyle="1">
    <w:name w:val="HTML 预设格式 字符"/>
    <w:link w:val="892"/>
    <w:uiPriority w:val="99"/>
    <w:qFormat/>
    <w:rPr>
      <w:rFonts w:ascii="宋体" w:hAnsi="宋体"/>
      <w:sz w:val="24"/>
      <w:szCs w:val="24"/>
      <w:lang w:val="zh-CN" w:eastAsia="zh-CN"/>
    </w:rPr>
  </w:style>
  <w:style w:type="character" w:styleId="957" w:customStyle="1">
    <w:name w:val="apple-style-span"/>
    <w:uiPriority w:val="0"/>
    <w:qFormat/>
    <w:rPr>
      <w:rFonts w:hint="default" w:ascii="Times New Roman" w:hAnsi="Times New Roman" w:cs="Times New Roman"/>
    </w:rPr>
  </w:style>
  <w:style w:type="character" w:styleId="958" w:customStyle="1">
    <w:name w:val="fontstyle01"/>
    <w:uiPriority w:val="0"/>
    <w:qFormat/>
    <w:rPr>
      <w:rFonts w:hint="default" w:ascii="CIDFont+F1" w:hAnsi="CIDFont+F1"/>
      <w:color w:val="000000"/>
      <w:sz w:val="24"/>
      <w:szCs w:val="24"/>
    </w:rPr>
  </w:style>
  <w:style w:type="paragraph" w:styleId="959" w:customStyle="1">
    <w:name w:val="普通正文"/>
    <w:basedOn w:val="864"/>
    <w:uiPriority w:val="0"/>
    <w:qFormat/>
    <w:pPr>
      <w:ind w:firstLine="480"/>
      <w:jc w:val="left"/>
      <w:spacing w:before="120" w:after="120" w:line="360" w:lineRule="auto"/>
    </w:pPr>
    <w:rPr>
      <w:rFonts w:ascii="Verdana" w:hAnsi="Verdana" w:eastAsia="Courier New" w:cs="华文中宋"/>
      <w:sz w:val="24"/>
    </w:rPr>
  </w:style>
  <w:style w:type="paragraph" w:styleId="96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61" w:customStyle="1">
    <w:name w:val="null3"/>
    <w:hidden/>
    <w:uiPriority w:val="0"/>
    <w:qFormat/>
    <w:rPr>
      <w:rFonts w:hint="eastAsia" w:asciiTheme="minorHAnsi" w:hAnsiTheme="minorHAnsi" w:eastAsiaTheme="minorEastAsia" w:cstheme="minorBidi"/>
      <w:lang w:val="en-US" w:eastAsia="zh-Hans" w:bidi="ar-SA"/>
    </w:rPr>
  </w:style>
  <w:style w:type="paragraph" w:styleId="96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6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6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6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66"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967"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968" w:customStyle="1">
    <w:name w:val="修订9"/>
    <w:hidden/>
    <w:uiPriority w:val="99"/>
    <w:unhideWhenUsed/>
    <w:qFormat/>
    <w:rPr>
      <w:rFonts w:ascii="Times New Roman" w:hAnsi="Times New Roman" w:eastAsia="宋体" w:cs="Times New Roman"/>
      <w:sz w:val="21"/>
      <w:szCs w:val="24"/>
      <w:lang w:val="en-US" w:eastAsia="zh-CN" w:bidi="ar-SA"/>
    </w:rPr>
  </w:style>
  <w:style w:type="paragraph" w:styleId="969"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970"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971" w:customStyle="1">
    <w:name w:val="修订12"/>
    <w:hidden/>
    <w:uiPriority w:val="99"/>
    <w:unhideWhenUsed/>
    <w:qFormat/>
    <w:rPr>
      <w:rFonts w:ascii="Times New Roman" w:hAnsi="Times New Roman" w:eastAsia="宋体" w:cs="Times New Roman"/>
      <w:sz w:val="21"/>
      <w:szCs w:val="24"/>
      <w:lang w:val="en-US" w:eastAsia="zh-CN" w:bidi="ar-SA"/>
    </w:rPr>
  </w:style>
  <w:style w:type="paragraph" w:styleId="972" w:customStyle="1">
    <w:name w:val="修订13"/>
    <w:hidden/>
    <w:uiPriority w:val="99"/>
    <w:unhideWhenUsed/>
    <w:qFormat/>
    <w:rPr>
      <w:rFonts w:ascii="Times New Roman" w:hAnsi="Times New Roman" w:eastAsia="宋体" w:cs="Times New Roman"/>
      <w:sz w:val="21"/>
      <w:szCs w:val="24"/>
      <w:lang w:val="en-US" w:eastAsia="zh-CN" w:bidi="ar-SA"/>
    </w:rPr>
  </w:style>
  <w:style w:type="paragraph" w:styleId="97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64D02013-4496-43D3-B51A-E985D6B4194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8</cp:revision>
  <dcterms:created xsi:type="dcterms:W3CDTF">2026-09-29T10:03:00Z</dcterms:created>
  <dcterms:modified xsi:type="dcterms:W3CDTF">2026-11-03T07:35:00Z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76BEE091C69E4182A1B23B5A00779BCD_13</vt:lpwstr>
  </property>
  <property fmtid="{D5CDD505-2E9C-101B-9397-08002B2CF9AE}" pid="4" name="KSOTemplateDocerSaveRecord">
    <vt:lpwstr>eyJoZGlkIjoiZDM1YzJhNTMyMjM1NjAzNTJhYjljYWQzNTIwNGQ2YzMiLCJ1c2VySWQiOiIzNDc5MzUwOTQifQ==</vt:lpwstr>
  </property>
</Properties>
</file>