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pPr>
        <w:jc w:val="center"/>
        <w:spacing w:line="360" w:lineRule="auto"/>
        <w:rPr>
          <w:rFonts w:hint="eastAsia" w:ascii="宋体" w:hAnsi="宋体"/>
          <w:b/>
          <w:sz w:val="84"/>
        </w:rPr>
      </w:pPr>
      <w:r>
        <w:rPr>
          <w:rFonts w:hint="eastAsia" w:ascii="宋体" w:hAnsi="宋体"/>
          <w:b/>
          <w:sz w:val="84"/>
        </w:rPr>
        <w:t xml:space="preserve">磋  商  文  件</w:t>
      </w:r>
      <w:r/>
    </w:p>
    <w:p>
      <w:pPr>
        <w:jc w:val="center"/>
        <w:spacing w:line="360" w:lineRule="auto"/>
        <w:rPr>
          <w:rFonts w:hint="eastAsia" w:ascii="宋体" w:hAnsi="宋体"/>
          <w:sz w:val="32"/>
        </w:rPr>
      </w:pPr>
      <w:r>
        <w:rPr>
          <w:rFonts w:hint="eastAsia" w:ascii="宋体" w:hAnsi="宋体"/>
          <w:sz w:val="32"/>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ind w:firstLine="1084"/>
        <w:spacing w:line="360" w:lineRule="auto"/>
        <w:rPr>
          <w:rFonts w:hint="eastAsia" w:ascii="宋体" w:hAnsi="宋体" w:eastAsia="宋体"/>
          <w:b/>
          <w:sz w:val="36"/>
          <w:lang w:eastAsia="zh-CN"/>
        </w:rPr>
      </w:pPr>
      <w:r>
        <w:rPr>
          <w:rFonts w:hint="eastAsia" w:ascii="宋体" w:hAnsi="宋体"/>
          <w:b/>
          <w:sz w:val="36"/>
        </w:rPr>
        <w:t xml:space="preserve">项目编号：</w:t>
      </w:r>
      <w:r>
        <w:rPr>
          <w:rFonts w:hint="eastAsia" w:ascii="宋体" w:hAnsi="宋体"/>
          <w:b/>
          <w:color w:val="0000ff"/>
          <w:sz w:val="36"/>
        </w:rPr>
        <w:t xml:space="preserve">JSZC-321183-AHLF-C2026-000</w:t>
      </w:r>
      <w:r>
        <w:rPr>
          <w:rFonts w:hint="eastAsia" w:ascii="宋体" w:hAnsi="宋体"/>
          <w:b/>
          <w:color w:val="0000ff"/>
          <w:sz w:val="36"/>
          <w:lang w:val="en-US" w:eastAsia="zh-CN"/>
        </w:rPr>
        <w:t xml:space="preserve">5</w:t>
      </w:r>
      <w:r/>
    </w:p>
    <w:p>
      <w:r/>
      <w:r/>
    </w:p>
    <w:p>
      <w:pPr>
        <w:ind w:right="630"/>
        <w:spacing w:line="360" w:lineRule="auto"/>
        <w:rPr>
          <w:rFonts w:hint="eastAsia" w:ascii="宋体" w:hAnsi="宋体"/>
          <w:b/>
          <w:sz w:val="36"/>
        </w:rPr>
      </w:pPr>
      <w:r>
        <w:rPr>
          <w:rFonts w:hint="eastAsia" w:ascii="宋体" w:hAnsi="宋体"/>
          <w:b/>
          <w:sz w:val="36"/>
        </w:rPr>
      </w:r>
      <w:r/>
    </w:p>
    <w:p>
      <w:pPr>
        <w:pStyle w:val="732"/>
      </w:pPr>
      <w:r/>
      <w:r/>
    </w:p>
    <w:p>
      <w:pPr>
        <w:pStyle w:val="732"/>
      </w:pPr>
      <w:r/>
      <w:r/>
    </w:p>
    <w:p>
      <w:pPr>
        <w:ind w:right="-84" w:hanging="141"/>
        <w:jc w:val="center"/>
        <w:spacing w:line="360" w:lineRule="auto"/>
        <w:rPr>
          <w:rFonts w:hint="eastAsia" w:ascii="宋体" w:hAnsi="宋体" w:eastAsia="宋体"/>
          <w:b/>
          <w:sz w:val="36"/>
          <w:lang w:eastAsia="zh-CN"/>
        </w:rPr>
      </w:pPr>
      <w:r>
        <w:rPr>
          <w:rFonts w:hint="eastAsia" w:ascii="宋体" w:hAnsi="宋体"/>
          <w:b/>
          <w:sz w:val="36"/>
        </w:rPr>
        <w:t xml:space="preserve">项目名称：</w:t>
      </w:r>
      <w:r>
        <w:rPr>
          <w:rFonts w:hint="eastAsia" w:ascii="宋体" w:hAnsi="宋体"/>
          <w:b/>
          <w:color w:val="0000ff"/>
          <w:sz w:val="36"/>
          <w:lang w:eastAsia="zh-CN"/>
        </w:rPr>
        <w:t xml:space="preserve">华阳街道吉里村宜居宜业和美乡村建设工程</w:t>
      </w:r>
      <w:r/>
    </w:p>
    <w:p>
      <w:pPr>
        <w:ind w:left="630" w:right="630"/>
        <w:jc w:val="center"/>
        <w:spacing w:line="360" w:lineRule="auto"/>
        <w:rPr>
          <w:rFonts w:hint="eastAsia" w:ascii="宋体" w:hAnsi="宋体"/>
          <w:b/>
          <w:sz w:val="36"/>
          <w:szCs w:val="36"/>
        </w:rPr>
      </w:pPr>
      <w:r>
        <w:rPr>
          <w:rFonts w:hint="eastAsia" w:ascii="宋体" w:hAnsi="宋体"/>
          <w:b/>
          <w:sz w:val="36"/>
          <w:szCs w:val="36"/>
        </w:rPr>
      </w:r>
      <w:r/>
    </w:p>
    <w:p>
      <w:pPr>
        <w:ind w:left="630" w:right="630"/>
        <w:jc w:val="center"/>
        <w:spacing w:line="360" w:lineRule="auto"/>
        <w:rPr>
          <w:rFonts w:hint="eastAsia" w:ascii="宋体" w:hAnsi="宋体"/>
          <w:b/>
          <w:sz w:val="36"/>
          <w:szCs w:val="36"/>
        </w:rPr>
      </w:pPr>
      <w:r>
        <w:rPr>
          <w:rFonts w:hint="eastAsia" w:ascii="宋体" w:hAnsi="宋体"/>
          <w:b/>
          <w:sz w:val="36"/>
          <w:szCs w:val="36"/>
        </w:rPr>
      </w:r>
      <w:r/>
    </w:p>
    <w:p>
      <w:pPr>
        <w:pStyle w:val="732"/>
      </w:pPr>
      <w:r/>
      <w:r/>
    </w:p>
    <w:p>
      <w:pPr>
        <w:ind w:left="630" w:right="630"/>
        <w:jc w:val="center"/>
        <w:spacing w:line="360" w:lineRule="auto"/>
        <w:rPr>
          <w:rFonts w:hint="eastAsia" w:ascii="宋体" w:hAnsi="宋体"/>
          <w:b/>
          <w:sz w:val="36"/>
          <w:szCs w:val="36"/>
        </w:rPr>
      </w:pPr>
      <w:r>
        <w:rPr>
          <w:rFonts w:hint="eastAsia" w:ascii="宋体" w:hAnsi="宋体"/>
          <w:b/>
          <w:sz w:val="36"/>
          <w:szCs w:val="36"/>
        </w:rPr>
      </w:r>
      <w:r/>
    </w:p>
    <w:p>
      <w:pPr>
        <w:pStyle w:val="732"/>
      </w:pPr>
      <w:r/>
      <w:r/>
    </w:p>
    <w:p>
      <w:pP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szCs w:val="36"/>
        </w:rPr>
      </w:pPr>
      <w:r/>
      <w:bookmarkStart w:id="0" w:name="EBe098a072a19f453e8556e008bace2ce7"/>
      <w:r>
        <w:rPr>
          <w:rFonts w:hint="eastAsia" w:ascii="宋体" w:hAnsi="宋体"/>
          <w:b/>
          <w:sz w:val="36"/>
          <w:szCs w:val="36"/>
        </w:rPr>
        <w:t xml:space="preserve">安徽龙方工程咨询有限公司</w:t>
      </w:r>
      <w:r/>
    </w:p>
    <w:p>
      <w:pPr>
        <w:jc w:val="center"/>
        <w:spacing w:line="360" w:lineRule="auto"/>
        <w:rPr>
          <w:rFonts w:hint="default" w:ascii="宋体" w:hAnsi="宋体" w:eastAsia="宋体"/>
          <w:b/>
          <w:sz w:val="36"/>
          <w:szCs w:val="36"/>
          <w:lang w:val="en-US" w:eastAsia="zh-CN"/>
        </w:rPr>
      </w:pPr>
      <w:r>
        <w:rPr>
          <w:rFonts w:hint="eastAsia" w:ascii="宋体" w:hAnsi="宋体"/>
          <w:b/>
          <w:sz w:val="36"/>
          <w:szCs w:val="36"/>
        </w:rPr>
        <w:t xml:space="preserve">2026-</w:t>
      </w:r>
      <w:bookmarkEnd w:id="0"/>
      <w:r>
        <w:rPr>
          <w:rFonts w:hint="eastAsia" w:ascii="宋体" w:hAnsi="宋体"/>
          <w:b/>
          <w:sz w:val="36"/>
          <w:szCs w:val="36"/>
          <w:lang w:val="en-US" w:eastAsia="zh-CN"/>
        </w:rPr>
        <w:t xml:space="preserve">10</w:t>
      </w:r>
      <w:r/>
    </w:p>
    <w:p>
      <w:pPr>
        <w:pStyle w:val="732"/>
      </w:pPr>
      <w:r/>
      <w:r/>
    </w:p>
    <w:p>
      <w:pPr>
        <w:jc w:val="center"/>
        <w:pageBreakBefore/>
        <w:spacing w:line="360" w:lineRule="auto"/>
        <w:rPr>
          <w:rFonts w:hint="eastAsia" w:ascii="宋体" w:hAnsi="宋体"/>
          <w:b/>
          <w:bCs/>
          <w:sz w:val="36"/>
          <w:szCs w:val="36"/>
        </w:rPr>
      </w:pPr>
      <w:r>
        <w:rPr>
          <w:rFonts w:hint="eastAsia" w:ascii="宋体" w:hAnsi="宋体"/>
          <w:b/>
          <w:bCs/>
          <w:sz w:val="36"/>
          <w:szCs w:val="36"/>
        </w:rPr>
        <w:t xml:space="preserve">磋商文件目录</w:t>
      </w:r>
      <w:r/>
    </w:p>
    <w:p>
      <w:pPr>
        <w:pStyle w:val="749"/>
        <w:tabs>
          <w:tab w:val="right" w:pos="9367" w:leader="dot"/>
        </w:tabs>
      </w:pPr>
      <w:r>
        <w:rPr>
          <w:rStyle w:val="794"/>
          <w:color w:val="auto"/>
          <w:sz w:val="32"/>
        </w:rPr>
        <w:fldChar w:fldCharType="begin"/>
      </w:r>
      <w:r>
        <w:rPr>
          <w:rStyle w:val="794"/>
          <w:rFonts w:ascii="宋体" w:hAnsi="宋体"/>
          <w:color w:val="auto"/>
          <w:sz w:val="32"/>
          <w:szCs w:val="32"/>
        </w:rPr>
        <w:instrText xml:space="preserve"> TOC \o "1-3" \h \z \u </w:instrText>
      </w:r>
      <w:r>
        <w:rPr>
          <w:rStyle w:val="794"/>
          <w:color w:val="auto"/>
          <w:sz w:val="32"/>
        </w:rPr>
        <w:fldChar w:fldCharType="separate"/>
      </w:r>
      <w:r>
        <w:fldChar w:fldCharType="begin"/>
      </w:r>
      <w:r>
        <w:instrText xml:space="preserve">HYPERLINK \l "_Toc10598" \o "#_Toc10598"</w:instrText>
      </w:r>
      <w:r>
        <w:fldChar w:fldCharType="separate"/>
      </w:r>
      <w:r>
        <w:rPr>
          <w:rFonts w:hint="eastAsia" w:ascii="宋体" w:hAnsi="宋体"/>
        </w:rPr>
        <w:t xml:space="preserve">第一部分  磋商邀请</w:t>
      </w:r>
      <w:r>
        <w:tab/>
      </w:r>
      <w:r>
        <w:fldChar w:fldCharType="begin"/>
      </w:r>
      <w:r>
        <w:instrText xml:space="preserve"> PAGEREF _Toc10598 \h </w:instrText>
      </w:r>
      <w:r>
        <w:fldChar w:fldCharType="separate"/>
      </w:r>
      <w:r>
        <w:t xml:space="preserve">3</w:t>
      </w:r>
      <w:r>
        <w:fldChar w:fldCharType="end"/>
      </w:r>
      <w:r>
        <w:fldChar w:fldCharType="end"/>
      </w:r>
      <w:r/>
    </w:p>
    <w:p>
      <w:pPr>
        <w:pStyle w:val="749"/>
        <w:tabs>
          <w:tab w:val="right" w:pos="9367" w:leader="dot"/>
        </w:tabs>
      </w:pPr>
      <w:r>
        <w:fldChar w:fldCharType="begin"/>
      </w:r>
      <w:r>
        <w:instrText xml:space="preserve">HYPERLINK \l "_Toc3461" \o "#_Toc3461"</w:instrText>
      </w:r>
      <w:r>
        <w:fldChar w:fldCharType="separate"/>
      </w:r>
      <w:r>
        <w:rPr>
          <w:rFonts w:hint="eastAsia" w:ascii="宋体" w:hAnsi="宋体"/>
        </w:rPr>
        <w:t xml:space="preserve">第二部分  供应商须知</w:t>
      </w:r>
      <w:r>
        <w:tab/>
      </w:r>
      <w:r>
        <w:fldChar w:fldCharType="begin"/>
      </w:r>
      <w:r>
        <w:instrText xml:space="preserve"> PAGEREF _Toc3461 \h </w:instrText>
      </w:r>
      <w:r>
        <w:fldChar w:fldCharType="separate"/>
      </w:r>
      <w:r>
        <w:t xml:space="preserve">8</w:t>
      </w:r>
      <w:r>
        <w:fldChar w:fldCharType="end"/>
      </w:r>
      <w:r>
        <w:fldChar w:fldCharType="end"/>
      </w:r>
      <w:r/>
    </w:p>
    <w:p>
      <w:pPr>
        <w:pStyle w:val="749"/>
        <w:tabs>
          <w:tab w:val="right" w:pos="9367" w:leader="dot"/>
        </w:tabs>
      </w:pPr>
      <w:r>
        <w:fldChar w:fldCharType="begin"/>
      </w:r>
      <w:r>
        <w:instrText xml:space="preserve">HYPERLINK \l "_Toc19249" \o "#_Toc19249"</w:instrText>
      </w:r>
      <w:r>
        <w:fldChar w:fldCharType="separate"/>
      </w:r>
      <w:r>
        <w:rPr>
          <w:rFonts w:hint="eastAsia" w:ascii="宋体" w:hAnsi="宋体"/>
          <w:szCs w:val="24"/>
        </w:rPr>
        <w:t xml:space="preserve">第三部分  拟签订的合同文本</w:t>
      </w:r>
      <w:r>
        <w:tab/>
      </w:r>
      <w:r>
        <w:fldChar w:fldCharType="begin"/>
      </w:r>
      <w:r>
        <w:instrText xml:space="preserve"> PAGEREF _Toc19249 \h </w:instrText>
      </w:r>
      <w:r>
        <w:fldChar w:fldCharType="separate"/>
      </w:r>
      <w:r>
        <w:t xml:space="preserve">29</w:t>
      </w:r>
      <w:r>
        <w:fldChar w:fldCharType="end"/>
      </w:r>
      <w:r>
        <w:fldChar w:fldCharType="end"/>
      </w:r>
      <w:r/>
    </w:p>
    <w:p>
      <w:pPr>
        <w:pStyle w:val="749"/>
        <w:tabs>
          <w:tab w:val="right" w:pos="9367" w:leader="dot"/>
        </w:tabs>
      </w:pPr>
      <w:r>
        <w:fldChar w:fldCharType="begin"/>
      </w:r>
      <w:r>
        <w:instrText xml:space="preserve">HYPERLINK \l "_Toc30404" \o "#_Toc30404"</w:instrText>
      </w:r>
      <w:r>
        <w:fldChar w:fldCharType="separate"/>
      </w:r>
      <w:r>
        <w:rPr>
          <w:rFonts w:ascii="宋体" w:hAnsi="宋体"/>
        </w:rPr>
        <w:t xml:space="preserve">第四部分</w:t>
      </w:r>
      <w:r>
        <w:rPr>
          <w:rFonts w:hint="eastAsia" w:ascii="宋体" w:hAnsi="宋体"/>
        </w:rPr>
        <w:t xml:space="preserve">  采购需求</w:t>
      </w:r>
      <w:r>
        <w:tab/>
      </w:r>
      <w:r>
        <w:fldChar w:fldCharType="begin"/>
      </w:r>
      <w:r>
        <w:instrText xml:space="preserve"> PAGEREF _Toc30404 \h </w:instrText>
      </w:r>
      <w:r>
        <w:fldChar w:fldCharType="separate"/>
      </w:r>
      <w:r>
        <w:t xml:space="preserve">52</w:t>
      </w:r>
      <w:r>
        <w:fldChar w:fldCharType="end"/>
      </w:r>
      <w:r>
        <w:fldChar w:fldCharType="end"/>
      </w:r>
      <w:r/>
    </w:p>
    <w:p>
      <w:pPr>
        <w:pStyle w:val="749"/>
        <w:tabs>
          <w:tab w:val="right" w:pos="9367" w:leader="dot"/>
        </w:tabs>
      </w:pPr>
      <w:r>
        <w:fldChar w:fldCharType="begin"/>
      </w:r>
      <w:r>
        <w:instrText xml:space="preserve">HYPERLINK \l "_Toc7738" \o "#_Toc7738"</w:instrText>
      </w:r>
      <w:r>
        <w:fldChar w:fldCharType="separate"/>
      </w:r>
      <w:r>
        <w:rPr>
          <w:rFonts w:hint="eastAsia" w:ascii="宋体" w:hAnsi="宋体"/>
        </w:rPr>
        <w:t xml:space="preserve">第五部分  磋商及评审</w:t>
      </w:r>
      <w:r>
        <w:tab/>
      </w:r>
      <w:r>
        <w:fldChar w:fldCharType="begin"/>
      </w:r>
      <w:r>
        <w:instrText xml:space="preserve"> PAGEREF _Toc7738 \h </w:instrText>
      </w:r>
      <w:r>
        <w:fldChar w:fldCharType="separate"/>
      </w:r>
      <w:r>
        <w:t xml:space="preserve">52</w:t>
      </w:r>
      <w:r>
        <w:fldChar w:fldCharType="end"/>
      </w:r>
      <w:r>
        <w:fldChar w:fldCharType="end"/>
      </w:r>
      <w:r/>
    </w:p>
    <w:p>
      <w:pPr>
        <w:pStyle w:val="749"/>
        <w:tabs>
          <w:tab w:val="right" w:pos="9367" w:leader="dot"/>
        </w:tabs>
      </w:pPr>
      <w:r>
        <w:fldChar w:fldCharType="begin"/>
      </w:r>
      <w:r>
        <w:instrText xml:space="preserve">HYPERLINK \l "_Toc24951" \o "#_Toc24951"</w:instrText>
      </w:r>
      <w:r>
        <w:fldChar w:fldCharType="separate"/>
      </w:r>
      <w:r>
        <w:rPr>
          <w:rFonts w:hint="eastAsia" w:ascii="宋体" w:hAnsi="宋体"/>
        </w:rPr>
        <w:t xml:space="preserve">第六部分  磋商响应文件（格式）</w:t>
      </w:r>
      <w:r>
        <w:tab/>
      </w:r>
      <w:r>
        <w:fldChar w:fldCharType="begin"/>
      </w:r>
      <w:r>
        <w:instrText xml:space="preserve"> PAGEREF _Toc24951 \h </w:instrText>
      </w:r>
      <w:r>
        <w:fldChar w:fldCharType="separate"/>
      </w:r>
      <w:r>
        <w:t xml:space="preserve">64</w:t>
      </w:r>
      <w:r>
        <w:fldChar w:fldCharType="end"/>
      </w:r>
      <w:r>
        <w:fldChar w:fldCharType="end"/>
      </w:r>
      <w:r/>
    </w:p>
    <w:p>
      <w:pPr>
        <w:pStyle w:val="815"/>
        <w:ind w:left="-283" w:firstLine="323"/>
        <w:jc w:val="center"/>
        <w:tabs>
          <w:tab w:val="right" w:pos="9356" w:leader="dot"/>
        </w:tabs>
        <w:outlineLvl w:val="0"/>
      </w:pPr>
      <w:r>
        <w:rPr>
          <w:rFonts w:ascii="宋体" w:hAnsi="宋体"/>
          <w:szCs w:val="32"/>
        </w:rPr>
        <w:fldChar w:fldCharType="end"/>
      </w:r>
      <w:bookmarkStart w:id="1" w:name="_Toc10598"/>
      <w:r>
        <w:br w:type="page" w:clear="all"/>
      </w:r>
      <w:bookmarkStart w:id="2" w:name="_Toc73365456"/>
      <w:r/>
      <w:bookmarkStart w:id="3" w:name="_Toc73364843"/>
      <w:r>
        <w:rPr>
          <w:rFonts w:hint="eastAsia" w:ascii="宋体" w:hAnsi="宋体"/>
          <w:sz w:val="36"/>
        </w:rPr>
        <w:t xml:space="preserve">第一部分  磋商邀请</w:t>
      </w:r>
      <w:bookmarkEnd w:id="1"/>
      <w:r/>
      <w:bookmarkEnd w:id="2"/>
      <w:r/>
      <w:bookmarkEnd w:id="3"/>
      <w:r/>
      <w:r/>
    </w:p>
    <w:p>
      <w:pPr>
        <w:ind w:firstLine="480"/>
        <w:spacing w:line="360" w:lineRule="auto"/>
        <w:rPr>
          <w:rFonts w:hint="eastAsia" w:ascii="宋体" w:hAnsi="宋体"/>
          <w:sz w:val="24"/>
          <w:szCs w:val="28"/>
        </w:rPr>
        <w:pBdr>
          <w:top w:val="single" w:color="000000" w:sz="4" w:space="1"/>
          <w:left w:val="single" w:color="000000" w:sz="4" w:space="4"/>
          <w:bottom w:val="single" w:color="000000" w:sz="4" w:space="1"/>
          <w:right w:val="single" w:color="000000" w:sz="4" w:space="4"/>
        </w:pBdr>
      </w:pPr>
      <w:r/>
      <w:bookmarkStart w:id="4" w:name="EBb19c9a8f63314b7a8160b48722b227e9"/>
      <w:r/>
      <w:bookmarkEnd w:id="4"/>
      <w:r/>
      <w:bookmarkStart w:id="5" w:name="EB90a90c36211a4db3a2108a4f75c8af65"/>
      <w:r/>
      <w:bookmarkEnd w:id="5"/>
      <w:r>
        <w:rPr>
          <w:rFonts w:hint="eastAsia" w:ascii="宋体" w:hAnsi="宋体"/>
          <w:sz w:val="24"/>
          <w:szCs w:val="28"/>
        </w:rPr>
        <w:t xml:space="preserve">项目概况</w:t>
      </w:r>
      <w:r/>
    </w:p>
    <w:p>
      <w:pPr>
        <w:ind w:firstLine="480"/>
        <w:spacing w:line="360" w:lineRule="auto"/>
        <w:rPr>
          <w:rFonts w:hint="eastAsia"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ff"/>
          <w:sz w:val="24"/>
          <w:szCs w:val="28"/>
          <w:lang w:eastAsia="zh-CN"/>
        </w:rPr>
        <w:t xml:space="preserve">华阳街道吉里村宜居宜业和美乡村建设工程</w:t>
      </w:r>
      <w:r>
        <w:rPr>
          <w:rFonts w:hint="eastAsia" w:ascii="宋体" w:hAnsi="宋体"/>
          <w:sz w:val="24"/>
          <w:szCs w:val="28"/>
        </w:rPr>
        <w:t xml:space="preserve">的潜在供应商应在</w:t>
      </w:r>
      <w:r>
        <w:rPr>
          <w:rFonts w:hint="eastAsia" w:ascii="宋体" w:hAnsi="宋体"/>
          <w:sz w:val="24"/>
          <w:szCs w:val="28"/>
          <w:u w:val="single"/>
        </w:rPr>
        <w:t xml:space="preserve">江苏政府采购网-苏采云平台</w:t>
      </w:r>
      <w:r>
        <w:rPr>
          <w:rFonts w:hint="eastAsia" w:ascii="宋体" w:hAnsi="宋体"/>
          <w:sz w:val="24"/>
          <w:szCs w:val="24"/>
          <w:u w:val="single"/>
        </w:rPr>
        <w:t xml:space="preserve">http://jszfcg.jsczt.cn/jszc/login</w:t>
      </w:r>
      <w:r>
        <w:rPr>
          <w:rFonts w:hint="eastAsia" w:ascii="宋体" w:hAnsi="宋体"/>
          <w:sz w:val="24"/>
          <w:szCs w:val="28"/>
        </w:rPr>
        <w:t xml:space="preserve">获取磋商文件，并于</w:t>
      </w:r>
      <w:bookmarkStart w:id="6" w:name="EBa2e9efed1bd249f6967eff74ca5f9fe3"/>
      <w:r>
        <w:rPr>
          <w:rFonts w:hint="eastAsia" w:ascii="宋体" w:hAnsi="宋体"/>
          <w:color w:val="0000ff"/>
          <w:sz w:val="24"/>
          <w:szCs w:val="28"/>
        </w:rPr>
        <w:t xml:space="preserve">2026-</w:t>
      </w:r>
      <w:r>
        <w:rPr>
          <w:rFonts w:hint="eastAsia" w:ascii="宋体" w:hAnsi="宋体"/>
          <w:color w:val="0000ff"/>
          <w:sz w:val="24"/>
          <w:szCs w:val="28"/>
          <w:lang w:val="en-US" w:eastAsia="zh-CN"/>
        </w:rPr>
        <w:t xml:space="preserve">11</w:t>
      </w:r>
      <w:r>
        <w:rPr>
          <w:rFonts w:hint="eastAsia" w:ascii="宋体" w:hAnsi="宋体"/>
          <w:color w:val="0000ff"/>
          <w:sz w:val="24"/>
          <w:szCs w:val="28"/>
        </w:rPr>
        <w:t xml:space="preserve">-</w:t>
      </w:r>
      <w:r>
        <w:rPr>
          <w:rFonts w:hint="eastAsia" w:ascii="宋体" w:hAnsi="宋体"/>
          <w:color w:val="0000ff"/>
          <w:sz w:val="24"/>
          <w:szCs w:val="28"/>
          <w:lang w:val="en-US" w:eastAsia="zh-CN"/>
        </w:rPr>
        <w:t xml:space="preserve">5 </w:t>
      </w:r>
      <w:r>
        <w:rPr>
          <w:rFonts w:hint="eastAsia" w:ascii="宋体" w:hAnsi="宋体"/>
          <w:color w:val="0000ff"/>
          <w:sz w:val="24"/>
          <w:szCs w:val="28"/>
        </w:rPr>
        <w:t xml:space="preserve">09:</w:t>
      </w:r>
      <w:bookmarkEnd w:id="6"/>
      <w:r>
        <w:rPr>
          <w:rFonts w:hint="eastAsia" w:ascii="宋体" w:hAnsi="宋体"/>
          <w:color w:val="0000ff"/>
          <w:sz w:val="24"/>
          <w:szCs w:val="28"/>
        </w:rPr>
        <w:t xml:space="preserve">30</w:t>
      </w:r>
      <w:r>
        <w:rPr>
          <w:rFonts w:hint="eastAsia" w:ascii="宋体" w:hAnsi="宋体"/>
          <w:sz w:val="24"/>
          <w:szCs w:val="28"/>
        </w:rPr>
        <w:t xml:space="preserve">（</w:t>
      </w:r>
      <w:r>
        <w:rPr>
          <w:rFonts w:hint="eastAsia" w:ascii="宋体" w:hAnsi="宋体"/>
          <w:bCs/>
          <w:sz w:val="24"/>
          <w:szCs w:val="28"/>
        </w:rPr>
        <w:t xml:space="preserve">北京时间）前递交响应文件</w:t>
      </w:r>
      <w:r>
        <w:rPr>
          <w:rFonts w:hint="eastAsia" w:ascii="宋体" w:hAnsi="宋体"/>
          <w:sz w:val="24"/>
          <w:szCs w:val="28"/>
        </w:rPr>
        <w:t xml:space="preserve">。</w:t>
      </w:r>
      <w:r/>
    </w:p>
    <w:p>
      <w:pPr>
        <w:pStyle w:val="886"/>
        <w:jc w:val="left"/>
        <w:spacing w:line="240" w:lineRule="auto"/>
        <w:rPr>
          <w:rFonts w:hint="eastAsia" w:ascii="宋体" w:hAnsi="宋体" w:eastAsia="宋体"/>
          <w:b w:val="0"/>
          <w:lang w:eastAsia="zh-CN"/>
        </w:rPr>
        <w:outlineLvl w:val="9"/>
      </w:pPr>
      <w:r/>
      <w:bookmarkStart w:id="7" w:name="_Toc73365457"/>
      <w:r/>
      <w:bookmarkStart w:id="8" w:name="_Toc256000001"/>
      <w:r/>
      <w:bookmarkStart w:id="9" w:name="_Toc73364844"/>
      <w:r>
        <w:rPr>
          <w:rFonts w:hint="eastAsia" w:ascii="宋体" w:hAnsi="宋体" w:eastAsia="宋体"/>
          <w:b w:val="0"/>
          <w:lang w:eastAsia="zh-CN"/>
        </w:rPr>
        <w:t xml:space="preserve">一、项目基本情况</w:t>
      </w:r>
      <w:bookmarkEnd w:id="7"/>
      <w:r/>
      <w:bookmarkEnd w:id="8"/>
      <w:r/>
      <w:bookmarkEnd w:id="9"/>
      <w:r/>
      <w:r/>
    </w:p>
    <w:p>
      <w:pPr>
        <w:ind w:firstLine="480"/>
        <w:spacing w:line="360" w:lineRule="auto"/>
        <w:rPr>
          <w:rFonts w:hint="eastAsia" w:ascii="宋体" w:hAnsi="宋体" w:eastAsia="宋体"/>
          <w:sz w:val="24"/>
          <w:szCs w:val="28"/>
          <w:lang w:eastAsia="zh-CN"/>
        </w:rPr>
      </w:pPr>
      <w:r>
        <w:rPr>
          <w:rFonts w:hint="eastAsia" w:ascii="宋体" w:hAnsi="宋体"/>
          <w:sz w:val="24"/>
          <w:szCs w:val="28"/>
        </w:rPr>
        <w:t xml:space="preserve">项目编号：JSZC-321183-AHLF-C2026-000</w:t>
      </w:r>
      <w:r>
        <w:rPr>
          <w:rFonts w:hint="eastAsia" w:ascii="宋体" w:hAnsi="宋体"/>
          <w:sz w:val="24"/>
          <w:szCs w:val="28"/>
          <w:lang w:val="en-US" w:eastAsia="zh-CN"/>
        </w:rPr>
        <w:t xml:space="preserve">5</w:t>
      </w:r>
      <w:r/>
    </w:p>
    <w:p>
      <w:pPr>
        <w:ind w:firstLine="480"/>
        <w:spacing w:line="360" w:lineRule="auto"/>
        <w:rPr>
          <w:rFonts w:hint="eastAsia" w:ascii="宋体" w:hAnsi="宋体" w:eastAsia="宋体"/>
          <w:sz w:val="24"/>
          <w:szCs w:val="28"/>
          <w:lang w:eastAsia="zh-CN"/>
        </w:rPr>
      </w:pPr>
      <w:r>
        <w:rPr>
          <w:rFonts w:hint="eastAsia" w:ascii="宋体" w:hAnsi="宋体"/>
          <w:sz w:val="24"/>
          <w:szCs w:val="28"/>
        </w:rPr>
        <w:t xml:space="preserve">项目名称：</w:t>
      </w:r>
      <w:r>
        <w:rPr>
          <w:rFonts w:hint="eastAsia" w:ascii="宋体" w:hAnsi="宋体"/>
          <w:sz w:val="24"/>
          <w:szCs w:val="28"/>
          <w:lang w:eastAsia="zh-CN"/>
        </w:rPr>
        <w:t xml:space="preserve">华阳街道吉里村宜居宜业和美乡村建设工程</w:t>
      </w:r>
      <w:r/>
    </w:p>
    <w:p>
      <w:pPr>
        <w:ind w:firstLine="480"/>
        <w:spacing w:line="360" w:lineRule="auto"/>
        <w:rPr>
          <w:rFonts w:hint="eastAsia" w:ascii="宋体" w:hAnsi="宋体"/>
          <w:color w:val="0000ff"/>
          <w:sz w:val="24"/>
          <w:szCs w:val="28"/>
        </w:rPr>
      </w:pPr>
      <w:r>
        <w:rPr>
          <w:rFonts w:hint="eastAsia" w:ascii="宋体" w:hAnsi="宋体"/>
          <w:color w:val="0000ff"/>
          <w:sz w:val="24"/>
          <w:szCs w:val="28"/>
        </w:rPr>
        <w:t xml:space="preserve">预算金额：3369249.67</w:t>
      </w:r>
      <w:r>
        <w:rPr>
          <w:rFonts w:ascii="宋体" w:hAnsi="宋体"/>
          <w:color w:val="0000ff"/>
          <w:sz w:val="24"/>
          <w:szCs w:val="28"/>
        </w:rPr>
        <w:t xml:space="preserve">元</w:t>
      </w:r>
      <w:r/>
    </w:p>
    <w:p>
      <w:pPr>
        <w:ind w:firstLine="480"/>
        <w:spacing w:line="360" w:lineRule="auto"/>
        <w:rPr>
          <w:rFonts w:hint="eastAsia" w:ascii="宋体" w:hAnsi="宋体"/>
          <w:color w:val="0000ff"/>
          <w:sz w:val="24"/>
          <w:szCs w:val="28"/>
        </w:rPr>
      </w:pPr>
      <w:r>
        <w:rPr>
          <w:rFonts w:hint="eastAsia" w:ascii="宋体" w:hAnsi="宋体"/>
          <w:color w:val="0000ff"/>
          <w:sz w:val="24"/>
          <w:szCs w:val="28"/>
        </w:rPr>
        <w:t xml:space="preserve">最高限价：3369249.67</w:t>
      </w:r>
      <w:r>
        <w:rPr>
          <w:rFonts w:ascii="宋体" w:hAnsi="宋体"/>
          <w:color w:val="0000ff"/>
          <w:sz w:val="24"/>
          <w:szCs w:val="28"/>
        </w:rPr>
        <w:t xml:space="preserve">元</w:t>
      </w:r>
      <w:r/>
    </w:p>
    <w:p>
      <w:pPr>
        <w:ind w:firstLine="480"/>
        <w:spacing w:line="360" w:lineRule="auto"/>
        <w:rPr>
          <w:rFonts w:hint="eastAsia" w:ascii="宋体" w:hAnsi="宋体"/>
          <w:sz w:val="24"/>
          <w:szCs w:val="28"/>
        </w:rPr>
      </w:pPr>
      <w:r/>
      <w:bookmarkStart w:id="10" w:name="_Toc73364845"/>
      <w:r/>
      <w:bookmarkStart w:id="11" w:name="_Toc256000002"/>
      <w:r/>
      <w:bookmarkStart w:id="12" w:name="_Toc73365458"/>
      <w:r>
        <w:rPr>
          <w:rFonts w:hint="eastAsia" w:ascii="宋体" w:hAnsi="宋体"/>
          <w:sz w:val="24"/>
          <w:szCs w:val="28"/>
        </w:rPr>
        <w:t xml:space="preserve">采购需求：</w:t>
      </w:r>
      <w:bookmarkStart w:id="13" w:name="EB5d98601673ee4dabb6909c42181f9c92"/>
      <w:r>
        <w:rPr>
          <w:rFonts w:hint="eastAsia" w:ascii="宋体" w:hAnsi="宋体"/>
          <w:sz w:val="24"/>
          <w:szCs w:val="28"/>
        </w:rPr>
        <w:t xml:space="preserve">详细内容及要求见附件采购文件。</w:t>
      </w:r>
      <w:bookmarkEnd w:id="13"/>
      <w:r/>
      <w:bookmarkStart w:id="14" w:name="EBd7b548ce0011456a9f402dd37794dbc3"/>
      <w:r>
        <w:rPr>
          <w:rFonts w:ascii="宋体" w:hAnsi="宋体"/>
          <w:sz w:val="20"/>
          <w:szCs w:val="28"/>
        </w:rPr>
        <w:t xml:space="preserve"> </w:t>
      </w:r>
      <w:bookmarkEnd w:id="14"/>
      <w:r/>
      <w:r/>
    </w:p>
    <w:p>
      <w:pPr>
        <w:ind w:firstLine="480"/>
        <w:spacing w:line="360" w:lineRule="auto"/>
        <w:rPr>
          <w:rFonts w:hint="eastAsia" w:ascii="宋体" w:hAnsi="宋体"/>
          <w:sz w:val="24"/>
          <w:szCs w:val="28"/>
        </w:rPr>
      </w:pPr>
      <w:r>
        <w:rPr>
          <w:rFonts w:hint="eastAsia" w:ascii="宋体" w:hAnsi="宋体"/>
          <w:sz w:val="24"/>
          <w:szCs w:val="28"/>
        </w:rPr>
        <w:t xml:space="preserve">合同履行期限：</w:t>
      </w:r>
      <w:bookmarkStart w:id="15" w:name="EBa07d69da46b1409fa8b8bfb317275bdc"/>
      <w:r>
        <w:rPr>
          <w:rFonts w:hint="eastAsia" w:ascii="宋体" w:hAnsi="宋体"/>
          <w:sz w:val="24"/>
          <w:szCs w:val="28"/>
        </w:rPr>
        <w:t xml:space="preserve">详细内容及要求见附件采购文件。</w:t>
      </w:r>
      <w:bookmarkEnd w:id="15"/>
      <w:r/>
      <w:r/>
    </w:p>
    <w:p>
      <w:pPr>
        <w:ind w:firstLine="480"/>
        <w:spacing w:line="360" w:lineRule="auto"/>
      </w:pPr>
      <w:r>
        <w:rPr>
          <w:rFonts w:hint="eastAsia" w:ascii="宋体" w:hAnsi="宋体"/>
          <w:sz w:val="24"/>
        </w:rPr>
        <w:t xml:space="preserve">本项目是否接受联合体：</w:t>
      </w:r>
      <w:r>
        <w:rPr>
          <w:rFonts w:hint="eastAsia" w:ascii="宋体" w:hAnsi="宋体"/>
          <w:sz w:val="24"/>
          <w:szCs w:val="28"/>
        </w:rPr>
        <w:t xml:space="preserve">不接受</w:t>
      </w:r>
      <w:bookmarkStart w:id="16" w:name="EB85b2e39ba7d546c49ea4d24be10d3b59"/>
      <w:r>
        <w:rPr>
          <w:rFonts w:ascii="宋体" w:hAnsi="宋体"/>
          <w:sz w:val="24"/>
          <w:szCs w:val="28"/>
        </w:rPr>
        <w:t xml:space="preserve"> </w:t>
      </w:r>
      <w:bookmarkEnd w:id="16"/>
      <w:r/>
      <w:r/>
    </w:p>
    <w:p>
      <w:pPr>
        <w:ind w:firstLine="480"/>
        <w:spacing w:line="360" w:lineRule="auto"/>
        <w:rPr>
          <w:rFonts w:hint="eastAsia" w:ascii="宋体" w:hAnsi="宋体"/>
          <w:sz w:val="24"/>
          <w:szCs w:val="28"/>
        </w:rPr>
      </w:pPr>
      <w:r>
        <w:rPr>
          <w:rFonts w:hint="eastAsia" w:ascii="宋体" w:hAnsi="宋体"/>
          <w:sz w:val="24"/>
          <w:szCs w:val="28"/>
        </w:rPr>
        <w:t xml:space="preserve">本项目供应商邀请方式：</w:t>
      </w:r>
      <w:bookmarkStart w:id="17" w:name="EB4808d737793b46c3b9feac6e63a963d3"/>
      <w:r>
        <w:rPr>
          <w:rFonts w:hint="eastAsia" w:ascii="宋体" w:hAnsi="宋体"/>
          <w:sz w:val="24"/>
          <w:szCs w:val="28"/>
        </w:rPr>
        <w:t xml:space="preserve">发布公告</w:t>
      </w:r>
      <w:bookmarkEnd w:id="17"/>
      <w:r/>
      <w:bookmarkStart w:id="18" w:name="EBd8f11baf8c5c48a39a68838346426e79"/>
      <w:r>
        <w:rPr>
          <w:rFonts w:ascii="宋体" w:hAnsi="宋体"/>
          <w:sz w:val="20"/>
          <w:szCs w:val="28"/>
        </w:rPr>
        <w:t xml:space="preserve"> </w:t>
      </w:r>
      <w:bookmarkEnd w:id="18"/>
      <w:r/>
      <w:r/>
    </w:p>
    <w:p>
      <w:pPr>
        <w:ind w:firstLine="480"/>
        <w:spacing w:line="360" w:lineRule="auto"/>
        <w:rPr>
          <w:rFonts w:hint="eastAsia" w:ascii="宋体" w:hAnsi="宋体"/>
          <w:sz w:val="24"/>
          <w:szCs w:val="28"/>
        </w:rPr>
      </w:pPr>
      <w:r>
        <w:rPr>
          <w:rFonts w:hint="eastAsia" w:ascii="宋体" w:hAnsi="宋体"/>
          <w:sz w:val="24"/>
          <w:szCs w:val="28"/>
        </w:rPr>
        <w:t xml:space="preserve">本次采购确定的成交供应商数量：</w:t>
      </w:r>
      <w:bookmarkStart w:id="19" w:name="EB5c24124ec8a5472f86d055936d89b2d9"/>
      <w:r>
        <w:rPr>
          <w:rFonts w:hint="eastAsia" w:ascii="宋体" w:hAnsi="宋体"/>
          <w:sz w:val="24"/>
          <w:szCs w:val="28"/>
        </w:rPr>
        <w:t xml:space="preserve">1名</w:t>
      </w:r>
      <w:bookmarkEnd w:id="19"/>
      <w:r>
        <w:rPr>
          <w:rFonts w:ascii="宋体" w:hAnsi="宋体"/>
          <w:sz w:val="24"/>
          <w:szCs w:val="28"/>
        </w:rPr>
        <w:t xml:space="preserve"> </w:t>
      </w:r>
      <w:r/>
    </w:p>
    <w:p>
      <w:pPr>
        <w:pStyle w:val="886"/>
        <w:jc w:val="left"/>
        <w:spacing w:before="0" w:after="0" w:line="240" w:lineRule="auto"/>
        <w:rPr>
          <w:rFonts w:hint="eastAsia" w:ascii="宋体" w:hAnsi="宋体" w:eastAsia="宋体"/>
          <w:b w:val="0"/>
          <w:lang w:eastAsia="zh-CN"/>
        </w:rPr>
        <w:outlineLvl w:val="9"/>
      </w:pPr>
      <w:r>
        <w:rPr>
          <w:rFonts w:hint="eastAsia" w:ascii="宋体" w:hAnsi="宋体" w:eastAsia="宋体"/>
          <w:b w:val="0"/>
          <w:lang w:eastAsia="zh-CN"/>
        </w:rPr>
        <w:t xml:space="preserve">二、申请人的资格要求：</w:t>
      </w:r>
      <w:bookmarkEnd w:id="10"/>
      <w:r/>
      <w:bookmarkEnd w:id="11"/>
      <w:r/>
      <w:bookmarkEnd w:id="12"/>
      <w:r/>
      <w:r/>
    </w:p>
    <w:p>
      <w:pPr>
        <w:ind w:firstLine="480"/>
        <w:spacing w:line="440" w:lineRule="exact"/>
        <w:rPr>
          <w:rFonts w:hint="eastAsia" w:ascii="宋体" w:hAnsi="宋体"/>
          <w:sz w:val="24"/>
          <w:szCs w:val="28"/>
        </w:rPr>
      </w:pPr>
      <w:r>
        <w:rPr>
          <w:rFonts w:hint="eastAsia" w:ascii="宋体" w:hAnsi="宋体"/>
          <w:sz w:val="24"/>
          <w:szCs w:val="28"/>
        </w:rPr>
        <w:t xml:space="preserve">1. 满足《中华人民共和国政府采购法》第二十二条规定；</w:t>
      </w:r>
      <w:r/>
    </w:p>
    <w:p>
      <w:pPr>
        <w:ind w:firstLine="480"/>
        <w:spacing w:line="440" w:lineRule="exact"/>
        <w:rPr>
          <w:rFonts w:hint="eastAsia" w:ascii="宋体" w:hAnsi="宋体"/>
          <w:sz w:val="24"/>
          <w:szCs w:val="28"/>
        </w:rPr>
      </w:pPr>
      <w:r/>
      <w:bookmarkStart w:id="20" w:name="EBc1bc06189b4a41ccac26e04e92f3d69f"/>
      <w:r>
        <w:rPr>
          <w:rFonts w:hint="eastAsia" w:ascii="宋体" w:hAnsi="宋体"/>
          <w:sz w:val="24"/>
          <w:szCs w:val="28"/>
        </w:rPr>
        <w:t xml:space="preserve">1.1 具有独立承担民事责任的能力（提供法人或者其他组织的营业执照等证明文件；供应商为自然人的，提供其身份证）；  </w:t>
      </w:r>
      <w:r/>
    </w:p>
    <w:p>
      <w:pPr>
        <w:ind w:firstLine="480"/>
        <w:spacing w:line="440" w:lineRule="exact"/>
        <w:rPr>
          <w:rFonts w:hint="eastAsia" w:ascii="宋体" w:hAnsi="宋体"/>
          <w:sz w:val="24"/>
          <w:szCs w:val="28"/>
        </w:rPr>
      </w:pPr>
      <w:r>
        <w:rPr>
          <w:rFonts w:hint="eastAsia" w:ascii="宋体" w:hAnsi="宋体"/>
          <w:sz w:val="24"/>
          <w:szCs w:val="28"/>
        </w:rPr>
        <w:t xml:space="preserve">1.2 具有良好的商业信誉和健全的财务会计制度（提供2025年度财务报告，成立不满一年的提供至少一个月财务报告，或银行出具的资信证明，或财政部门认可的政府采购专业担保机构出具的磋商担保函等，或者提供资格承诺函。）；  </w:t>
      </w:r>
      <w:r/>
    </w:p>
    <w:p>
      <w:pPr>
        <w:ind w:firstLine="480"/>
        <w:spacing w:line="440" w:lineRule="exact"/>
        <w:rPr>
          <w:rFonts w:hint="eastAsia" w:ascii="宋体" w:hAnsi="宋体"/>
          <w:sz w:val="24"/>
          <w:szCs w:val="28"/>
        </w:rPr>
      </w:pPr>
      <w:r>
        <w:rPr>
          <w:rFonts w:hint="eastAsia" w:ascii="宋体" w:hAnsi="宋体"/>
          <w:sz w:val="24"/>
          <w:szCs w:val="28"/>
        </w:rPr>
        <w:t xml:space="preserve">1.3 具有履行合同所必需的设备和专业技术能力（提供具有履行合同所必需的设备和专业技术能力的书面声明或者提供资格承诺函。）；  </w:t>
      </w:r>
      <w:r/>
    </w:p>
    <w:p>
      <w:pPr>
        <w:ind w:firstLine="480"/>
        <w:spacing w:line="440" w:lineRule="exact"/>
        <w:rPr>
          <w:rFonts w:hint="eastAsia" w:ascii="宋体" w:hAnsi="宋体"/>
          <w:sz w:val="24"/>
          <w:szCs w:val="28"/>
        </w:rPr>
      </w:pPr>
      <w:r>
        <w:rPr>
          <w:rFonts w:hint="eastAsia" w:ascii="宋体" w:hAnsi="宋体"/>
          <w:sz w:val="24"/>
          <w:szCs w:val="28"/>
        </w:rPr>
        <w:t xml:space="preserve">1.4 有依法缴纳税收和社会保障资金的良好记录（提供参加本次政府采购活动前半年内至少一个月依法缴纳税收和社会保险的凭据，或者提供资格承诺函。）；  </w:t>
      </w:r>
      <w:r/>
    </w:p>
    <w:p>
      <w:pPr>
        <w:ind w:firstLine="480"/>
        <w:spacing w:line="440" w:lineRule="exact"/>
        <w:rPr>
          <w:rFonts w:hint="eastAsia" w:ascii="宋体" w:hAnsi="宋体"/>
          <w:sz w:val="24"/>
          <w:szCs w:val="28"/>
        </w:rPr>
      </w:pPr>
      <w:r>
        <w:rPr>
          <w:rFonts w:hint="eastAsia" w:ascii="宋体" w:hAnsi="宋体"/>
          <w:sz w:val="24"/>
          <w:szCs w:val="28"/>
        </w:rPr>
        <w:t xml:space="preserve">1.5 参加政府采购活动前三年内，在经营活动中没有重大违法记录（见磋商承诺函或者提供资格承诺函）；  </w:t>
      </w:r>
      <w:r/>
    </w:p>
    <w:p>
      <w:pPr>
        <w:ind w:firstLine="480"/>
        <w:spacing w:line="440" w:lineRule="exact"/>
        <w:rPr>
          <w:rFonts w:hint="eastAsia" w:ascii="宋体" w:hAnsi="宋体"/>
          <w:sz w:val="24"/>
          <w:szCs w:val="24"/>
        </w:rPr>
      </w:pPr>
      <w:r>
        <w:rPr>
          <w:rFonts w:hint="eastAsia" w:ascii="宋体" w:hAnsi="宋体"/>
          <w:sz w:val="24"/>
          <w:szCs w:val="28"/>
        </w:rPr>
        <w:t xml:space="preserve">1.6 法律、行政法规规定的其他条件：无。  </w:t>
      </w:r>
      <w:r/>
    </w:p>
    <w:p>
      <w:pPr>
        <w:ind w:firstLine="480"/>
        <w:spacing w:line="440" w:lineRule="exact"/>
        <w:rPr>
          <w:rFonts w:hint="eastAsia" w:ascii="宋体" w:hAnsi="宋体"/>
          <w:sz w:val="24"/>
          <w:szCs w:val="28"/>
        </w:rPr>
      </w:pPr>
      <w:r>
        <w:rPr>
          <w:rFonts w:hint="eastAsia" w:ascii="宋体" w:hAnsi="宋体"/>
          <w:sz w:val="24"/>
          <w:szCs w:val="28"/>
        </w:rPr>
        <w:t xml:space="preserve">2.落实政府采购政策需满足的资格要求：本项目属于专门面向中小微企业采购的项目（提供中小企业声明函）。</w:t>
      </w:r>
      <w:r/>
    </w:p>
    <w:p>
      <w:pPr>
        <w:ind w:firstLine="480"/>
        <w:spacing w:line="360" w:lineRule="auto"/>
        <w:rPr>
          <w:rFonts w:hint="eastAsia" w:ascii="宋体" w:hAnsi="宋体"/>
          <w:sz w:val="24"/>
          <w:szCs w:val="28"/>
        </w:rPr>
      </w:pPr>
      <w:r>
        <w:rPr>
          <w:rFonts w:hint="eastAsia" w:ascii="宋体" w:hAnsi="宋体"/>
          <w:sz w:val="24"/>
          <w:szCs w:val="28"/>
        </w:rPr>
        <w:t xml:space="preserve">3.本项目的特定资格要求：</w:t>
      </w:r>
      <w:bookmarkEnd w:id="20"/>
      <w:r/>
      <w:r/>
    </w:p>
    <w:p>
      <w:pPr>
        <w:ind w:firstLine="480"/>
        <w:spacing w:line="360" w:lineRule="auto"/>
        <w:rPr>
          <w:rFonts w:ascii="宋体" w:hAnsi="宋体" w:eastAsia="宋体" w:cs="Times New Roman"/>
          <w:color w:val="auto"/>
          <w:sz w:val="24"/>
          <w:szCs w:val="28"/>
        </w:rPr>
      </w:pPr>
      <w:r>
        <w:rPr>
          <w:rFonts w:hint="eastAsia" w:ascii="宋体" w:hAnsi="宋体" w:eastAsia="宋体" w:cs="Times New Roman"/>
          <w:color w:val="auto"/>
          <w:sz w:val="24"/>
          <w:szCs w:val="28"/>
        </w:rPr>
        <w:t xml:space="preserve">（1）供应商须具有有效期内市政公用工程施工总承包三级及以上资质，并取得有效期内安全生产许可证（提供相关证明材料扫描件）。</w:t>
      </w:r>
      <w:r/>
    </w:p>
    <w:p>
      <w:pPr>
        <w:ind w:firstLine="480"/>
        <w:spacing w:line="360" w:lineRule="auto"/>
        <w:rPr>
          <w:rFonts w:ascii="宋体" w:hAnsi="宋体" w:eastAsia="宋体" w:cs="Times New Roman"/>
          <w:color w:val="auto"/>
          <w:sz w:val="24"/>
          <w:szCs w:val="28"/>
        </w:rPr>
      </w:pPr>
      <w:r>
        <w:rPr>
          <w:rFonts w:hint="eastAsia" w:ascii="宋体" w:hAnsi="宋体" w:eastAsia="宋体" w:cs="Times New Roman"/>
          <w:color w:val="auto"/>
          <w:sz w:val="24"/>
          <w:szCs w:val="28"/>
        </w:rPr>
        <w:t xml:space="preserve">（2）供应商拟派项目负责人须为本单位正式员工，具备市政公用工程专业二级及以上注册建造师资格，并具备有效的安全生产考核合格证 B 类证（提供相关证书及供应商为其缴纳的近一个月（公告发布前一个月，不包含当月</w:t>
      </w:r>
      <w:r>
        <w:rPr>
          <w:rFonts w:hint="eastAsia" w:ascii="宋体" w:hAnsi="宋体" w:eastAsia="宋体" w:cs="Times New Roman"/>
          <w:color w:val="auto"/>
          <w:sz w:val="24"/>
          <w:szCs w:val="28"/>
          <w:lang w:eastAsia="zh-CN"/>
        </w:rPr>
        <w:t xml:space="preserve">）</w:t>
      </w:r>
      <w:r>
        <w:rPr>
          <w:rFonts w:hint="eastAsia" w:ascii="宋体" w:hAnsi="宋体" w:eastAsia="宋体" w:cs="Times New Roman"/>
          <w:color w:val="auto"/>
          <w:sz w:val="24"/>
          <w:szCs w:val="28"/>
        </w:rPr>
        <w:t xml:space="preserve">社会保险证明材料扫描件）。</w:t>
      </w:r>
      <w:r/>
    </w:p>
    <w:p>
      <w:pPr>
        <w:ind w:firstLine="480"/>
        <w:spacing w:line="360" w:lineRule="auto"/>
        <w:rPr>
          <w:rFonts w:ascii="宋体" w:hAnsi="宋体" w:eastAsia="宋体" w:cs="Times New Roman"/>
          <w:color w:val="auto"/>
          <w:sz w:val="24"/>
          <w:szCs w:val="28"/>
        </w:rPr>
      </w:pPr>
      <w:r>
        <w:rPr>
          <w:rFonts w:hint="eastAsia" w:ascii="宋体" w:hAnsi="宋体" w:eastAsia="宋体" w:cs="Times New Roman"/>
          <w:color w:val="auto"/>
          <w:sz w:val="24"/>
          <w:szCs w:val="28"/>
        </w:rPr>
        <w:t xml:space="preserve">【注：社会保险证明：①如供应商注册所在地人力资源和社会保障部门明确的最大查询期与招标文件规定的月份不一致时，须提供相应的文件规定；②项目经理达到国家法定退休年龄的或未达到国家法定退休年龄，但提前退休的，无需提供社保证明材料，但需提供退休证明和有效的劳务合同。】</w:t>
      </w:r>
      <w:r/>
    </w:p>
    <w:p>
      <w:pPr>
        <w:ind w:firstLine="480"/>
        <w:spacing w:line="360" w:lineRule="auto"/>
        <w:rPr>
          <w:rFonts w:ascii="宋体" w:hAnsi="宋体" w:eastAsia="宋体" w:cs="Times New Roman"/>
          <w:color w:val="auto"/>
          <w:sz w:val="24"/>
          <w:szCs w:val="28"/>
        </w:rPr>
      </w:pPr>
      <w:r>
        <w:rPr>
          <w:rFonts w:hint="eastAsia" w:ascii="宋体" w:hAnsi="宋体" w:eastAsia="宋体" w:cs="Times New Roman"/>
          <w:color w:val="auto"/>
          <w:sz w:val="24"/>
          <w:szCs w:val="28"/>
        </w:rPr>
        <w:t xml:space="preserve">（3）供应商承诺项目经理无在建工程；项目负责人不得同时在两个或者两个以上单位受聘或者执业；不得同时在其他企业担任法定代表人、分公司负责人、董事长、总经理、董事、执行董事、监事、财务负责人等企业高级管理岗位；项目负责人不得是个体工商户经营者</w:t>
      </w:r>
      <w:r>
        <w:rPr>
          <w:rFonts w:hint="eastAsia" w:ascii="宋体" w:hAnsi="宋体" w:eastAsia="宋体" w:cs="Times New Roman"/>
          <w:color w:val="auto"/>
          <w:sz w:val="24"/>
          <w:szCs w:val="28"/>
          <w:lang w:eastAsia="zh-CN"/>
        </w:rPr>
        <w:t xml:space="preserve">；</w:t>
      </w:r>
      <w:r>
        <w:rPr>
          <w:rFonts w:hint="eastAsia" w:ascii="宋体" w:hAnsi="宋体" w:eastAsia="宋体" w:cs="Times New Roman"/>
          <w:color w:val="auto"/>
          <w:sz w:val="24"/>
          <w:szCs w:val="28"/>
        </w:rPr>
        <w:t xml:space="preserve">项目负责人不得在其他项目中担任管理层职务。(供应商提供承诺书，格式自拟)</w:t>
      </w:r>
      <w:r/>
    </w:p>
    <w:p>
      <w:pPr>
        <w:ind w:firstLine="480"/>
        <w:spacing w:line="360" w:lineRule="auto"/>
        <w:rPr>
          <w:rFonts w:ascii="宋体" w:hAnsi="宋体" w:eastAsia="宋体" w:cs="Times New Roman"/>
          <w:color w:val="auto"/>
          <w:sz w:val="24"/>
          <w:szCs w:val="28"/>
        </w:rPr>
      </w:pPr>
      <w:r>
        <w:rPr>
          <w:rFonts w:hint="eastAsia" w:ascii="宋体" w:hAnsi="宋体" w:eastAsia="宋体" w:cs="Times New Roman"/>
          <w:color w:val="auto"/>
          <w:sz w:val="24"/>
          <w:szCs w:val="28"/>
        </w:rPr>
        <w:t xml:space="preserve">（4）投标资质动态监管:供应商在投标文件递交截止时间当日，建筑业企业资质动态监管结果不处于不合格状态的；（提供承诺书，格式自拟。）</w:t>
      </w:r>
      <w:r/>
    </w:p>
    <w:p>
      <w:pPr>
        <w:ind w:firstLine="480"/>
        <w:spacing w:line="360" w:lineRule="auto"/>
        <w:rPr>
          <w:rFonts w:hint="eastAsia" w:ascii="宋体" w:hAnsi="宋体"/>
          <w:color w:val="auto"/>
          <w:sz w:val="24"/>
          <w:szCs w:val="28"/>
        </w:rPr>
      </w:pPr>
      <w:r/>
      <w:bookmarkStart w:id="21" w:name="_Toc73365459"/>
      <w:r/>
      <w:bookmarkStart w:id="22" w:name="_Toc256000003"/>
      <w:r/>
      <w:bookmarkStart w:id="23" w:name="_Toc73364846"/>
      <w:r>
        <w:rPr>
          <w:rFonts w:ascii="宋体" w:hAnsi="宋体"/>
          <w:color w:val="auto"/>
          <w:sz w:val="24"/>
          <w:szCs w:val="28"/>
        </w:rPr>
        <w:t xml:space="preserve">4.拒绝下述供应商参加本次采购活动： </w:t>
      </w:r>
      <w:r/>
    </w:p>
    <w:p>
      <w:pPr>
        <w:ind w:firstLine="480"/>
        <w:spacing w:line="360" w:lineRule="auto"/>
        <w:rPr>
          <w:rFonts w:hint="eastAsia" w:ascii="宋体" w:hAnsi="宋体"/>
          <w:color w:val="auto"/>
          <w:sz w:val="24"/>
          <w:szCs w:val="28"/>
        </w:rPr>
      </w:pPr>
      <w:r>
        <w:rPr>
          <w:rFonts w:ascii="宋体" w:hAnsi="宋体"/>
          <w:color w:val="auto"/>
          <w:sz w:val="24"/>
          <w:szCs w:val="28"/>
        </w:rPr>
        <w:t xml:space="preserve">（1）供应商单位负责人为同一人或者存在直接控股、管理关系的不同供应商，不得参加同一合同项下的政府采购活动； </w:t>
      </w:r>
      <w:r/>
    </w:p>
    <w:p>
      <w:pPr>
        <w:ind w:firstLine="480"/>
        <w:spacing w:line="360" w:lineRule="auto"/>
        <w:rPr>
          <w:rFonts w:hint="eastAsia" w:ascii="宋体" w:hAnsi="宋体"/>
          <w:color w:val="auto"/>
          <w:sz w:val="24"/>
          <w:szCs w:val="28"/>
        </w:rPr>
      </w:pPr>
      <w:r>
        <w:rPr>
          <w:rFonts w:ascii="宋体" w:hAnsi="宋体"/>
          <w:color w:val="auto"/>
          <w:sz w:val="24"/>
          <w:szCs w:val="28"/>
        </w:rPr>
        <w:t xml:space="preserve">（2）为采购项目提供整体设计、规范编制或者项目管理、监理、检测等服务的供应商，不得参加本项目的采购活动； </w:t>
      </w:r>
      <w:r/>
    </w:p>
    <w:p>
      <w:pPr>
        <w:ind w:firstLine="480"/>
        <w:spacing w:line="360" w:lineRule="auto"/>
        <w:rPr>
          <w:rFonts w:hint="eastAsia" w:ascii="宋体" w:hAnsi="宋体"/>
          <w:color w:val="auto"/>
          <w:sz w:val="24"/>
          <w:szCs w:val="28"/>
        </w:rPr>
      </w:pPr>
      <w:r>
        <w:rPr>
          <w:rFonts w:ascii="宋体" w:hAnsi="宋体"/>
          <w:color w:val="auto"/>
          <w:sz w:val="24"/>
          <w:szCs w:val="28"/>
        </w:rPr>
        <w:t xml:space="preserve">（3）供应商被“信用中国”网站（www.creditchina.gov.cn）、“中国政府采购网”(www.ccgp.gov.cn)列入失信被执行人、重大税收违法案件当事人名单、政府采购严重违法失信行为记录名单。</w:t>
      </w:r>
      <w:r/>
    </w:p>
    <w:p>
      <w:pPr>
        <w:pStyle w:val="886"/>
        <w:jc w:val="left"/>
        <w:spacing w:before="0" w:after="0" w:line="240" w:lineRule="auto"/>
        <w:rPr>
          <w:rFonts w:hint="eastAsia" w:ascii="宋体" w:hAnsi="宋体" w:eastAsia="宋体"/>
          <w:b w:val="0"/>
          <w:lang w:eastAsia="zh-CN"/>
        </w:rPr>
        <w:outlineLvl w:val="9"/>
      </w:pPr>
      <w:r>
        <w:rPr>
          <w:rFonts w:hint="eastAsia" w:ascii="宋体" w:hAnsi="宋体" w:eastAsia="宋体"/>
          <w:b w:val="0"/>
          <w:lang w:eastAsia="zh-CN"/>
        </w:rPr>
        <w:t xml:space="preserve">三、获取磋商文件</w:t>
      </w:r>
      <w:bookmarkEnd w:id="21"/>
      <w:r/>
      <w:bookmarkEnd w:id="22"/>
      <w:r/>
      <w:bookmarkEnd w:id="23"/>
      <w:r/>
      <w:r/>
    </w:p>
    <w:p>
      <w:pPr>
        <w:ind w:firstLine="480"/>
        <w:spacing w:line="360" w:lineRule="auto"/>
        <w:rPr>
          <w:rFonts w:hint="eastAsia" w:ascii="宋体" w:hAnsi="宋体"/>
          <w:sz w:val="24"/>
          <w:szCs w:val="28"/>
        </w:rPr>
      </w:pPr>
      <w:r/>
      <w:bookmarkStart w:id="24" w:name="_Toc73365460"/>
      <w:r/>
      <w:bookmarkStart w:id="25" w:name="_Toc256000004"/>
      <w:r/>
      <w:bookmarkStart w:id="26" w:name="_Toc73364847"/>
      <w:r>
        <w:rPr>
          <w:rFonts w:hint="eastAsia" w:ascii="宋体" w:hAnsi="宋体"/>
          <w:sz w:val="24"/>
          <w:szCs w:val="28"/>
        </w:rPr>
        <w:t xml:space="preserve">时间：公告之时起至</w:t>
      </w:r>
      <w:bookmarkStart w:id="27" w:name="EB3611433bb0e24d78a959c34719c3168b"/>
      <w:r>
        <w:rPr>
          <w:rFonts w:hint="eastAsia" w:ascii="宋体" w:hAnsi="宋体"/>
          <w:color w:val="0000ff"/>
          <w:sz w:val="24"/>
          <w:szCs w:val="28"/>
        </w:rPr>
        <w:t xml:space="preserve">2026-</w:t>
      </w:r>
      <w:r>
        <w:rPr>
          <w:rFonts w:hint="eastAsia" w:ascii="宋体" w:hAnsi="宋体"/>
          <w:color w:val="0000ff"/>
          <w:sz w:val="24"/>
          <w:szCs w:val="28"/>
          <w:lang w:val="en-US" w:eastAsia="zh-CN"/>
        </w:rPr>
        <w:t xml:space="preserve">10</w:t>
      </w:r>
      <w:r>
        <w:rPr>
          <w:rFonts w:hint="eastAsia" w:ascii="宋体" w:hAnsi="宋体"/>
          <w:color w:val="0000ff"/>
          <w:sz w:val="24"/>
          <w:szCs w:val="28"/>
        </w:rPr>
        <w:t xml:space="preserve">-</w:t>
      </w:r>
      <w:r>
        <w:rPr>
          <w:rFonts w:hint="eastAsia" w:ascii="宋体" w:hAnsi="宋体"/>
          <w:color w:val="0000ff"/>
          <w:sz w:val="24"/>
          <w:szCs w:val="28"/>
          <w:lang w:val="en-US" w:eastAsia="zh-CN"/>
        </w:rPr>
        <w:t xml:space="preserve">30  </w:t>
      </w:r>
      <w:r>
        <w:rPr>
          <w:rFonts w:hint="eastAsia" w:ascii="宋体" w:hAnsi="宋体"/>
          <w:color w:val="0000ff"/>
          <w:sz w:val="24"/>
          <w:szCs w:val="28"/>
        </w:rPr>
        <w:t xml:space="preserve">23:</w:t>
      </w:r>
      <w:bookmarkEnd w:id="27"/>
      <w:r>
        <w:rPr>
          <w:rFonts w:hint="eastAsia" w:ascii="宋体" w:hAnsi="宋体"/>
          <w:color w:val="0000ff"/>
          <w:sz w:val="24"/>
          <w:szCs w:val="28"/>
        </w:rPr>
        <w:t xml:space="preserve">59</w:t>
      </w:r>
      <w:r>
        <w:rPr>
          <w:rFonts w:hint="eastAsia" w:ascii="宋体" w:hAnsi="宋体"/>
          <w:sz w:val="24"/>
          <w:szCs w:val="28"/>
        </w:rPr>
        <w:t xml:space="preserve">（北京时间）</w:t>
      </w:r>
      <w:r/>
    </w:p>
    <w:p>
      <w:pPr>
        <w:ind w:firstLine="480"/>
        <w:spacing w:line="360" w:lineRule="auto"/>
        <w:rPr>
          <w:rFonts w:hint="eastAsia" w:ascii="宋体" w:hAnsi="宋体"/>
          <w:sz w:val="24"/>
          <w:szCs w:val="28"/>
        </w:rPr>
      </w:pPr>
      <w:r>
        <w:rPr>
          <w:rFonts w:hint="eastAsia" w:ascii="宋体" w:hAnsi="宋体"/>
          <w:sz w:val="24"/>
          <w:szCs w:val="28"/>
        </w:rPr>
        <w:t xml:space="preserve">地点：江苏政府采购网-苏采云平台获取磋商文件</w:t>
      </w:r>
      <w:r/>
    </w:p>
    <w:p>
      <w:pPr>
        <w:ind w:firstLine="480"/>
        <w:spacing w:line="360" w:lineRule="auto"/>
        <w:rPr>
          <w:rFonts w:hint="eastAsia" w:ascii="宋体" w:hAnsi="宋体"/>
          <w:sz w:val="24"/>
          <w:szCs w:val="28"/>
        </w:rPr>
      </w:pPr>
      <w:r>
        <w:rPr>
          <w:rFonts w:hint="eastAsia" w:ascii="宋体" w:hAnsi="宋体"/>
          <w:sz w:val="24"/>
          <w:szCs w:val="28"/>
        </w:rPr>
        <w:t xml:space="preserve">方式：在线获取</w:t>
      </w:r>
      <w:r/>
    </w:p>
    <w:p>
      <w:pPr>
        <w:ind w:firstLine="480"/>
        <w:spacing w:line="360" w:lineRule="auto"/>
        <w:rPr>
          <w:rFonts w:hint="eastAsia" w:ascii="宋体" w:hAnsi="宋体"/>
          <w:sz w:val="24"/>
          <w:szCs w:val="28"/>
        </w:rPr>
      </w:pPr>
      <w:r>
        <w:rPr>
          <w:rFonts w:hint="eastAsia" w:ascii="宋体" w:hAnsi="宋体"/>
          <w:sz w:val="24"/>
          <w:szCs w:val="28"/>
        </w:rPr>
        <w:t xml:space="preserve">（1）登录</w:t>
      </w:r>
      <w:r>
        <w:rPr>
          <w:rFonts w:ascii="宋体" w:hAnsi="宋体"/>
          <w:sz w:val="24"/>
          <w:szCs w:val="28"/>
        </w:rPr>
        <w:t xml:space="preserve">http://www.ccgp-jiangsu.gov.cn/</w:t>
      </w:r>
      <w:r>
        <w:rPr>
          <w:rFonts w:hint="eastAsia" w:ascii="宋体" w:hAnsi="宋体"/>
          <w:sz w:val="24"/>
          <w:szCs w:val="28"/>
        </w:rPr>
        <w:t xml:space="preserve">首页点击“苏采云”进入系统。</w:t>
      </w:r>
      <w:r/>
    </w:p>
    <w:p>
      <w:pPr>
        <w:ind w:firstLine="480"/>
        <w:spacing w:line="360" w:lineRule="auto"/>
        <w:rPr>
          <w:rFonts w:hint="eastAsia" w:ascii="宋体" w:hAnsi="宋体"/>
          <w:sz w:val="24"/>
          <w:szCs w:val="28"/>
        </w:rPr>
      </w:pPr>
      <w:r>
        <w:rPr>
          <w:rFonts w:hint="eastAsia" w:ascii="宋体" w:hAnsi="宋体"/>
          <w:sz w:val="24"/>
          <w:szCs w:val="28"/>
        </w:rPr>
        <w:t xml:space="preserve">（2）获取采购文件的方式：“苏采云”系统用户注册--获取“CA数字证书”--CA绑定与登录--网上报名--下载采购文件(后缀名为.kedt”)。</w:t>
      </w:r>
      <w:r/>
    </w:p>
    <w:p>
      <w:pPr>
        <w:ind w:firstLine="480"/>
        <w:spacing w:line="360" w:lineRule="auto"/>
        <w:rPr>
          <w:rFonts w:hint="eastAsia" w:ascii="宋体" w:hAnsi="宋体"/>
          <w:sz w:val="24"/>
          <w:szCs w:val="28"/>
        </w:rPr>
      </w:pPr>
      <w:r>
        <w:rPr>
          <w:rFonts w:hint="eastAsia" w:ascii="宋体" w:hAnsi="宋体"/>
          <w:sz w:val="24"/>
          <w:szCs w:val="28"/>
        </w:rPr>
        <w:t xml:space="preserve">操作指南：</w:t>
      </w:r>
      <w:r>
        <w:fldChar w:fldCharType="begin"/>
      </w:r>
      <w:r>
        <w:instrText xml:space="preserve">HYPERLINK "https://ggzy.zhenjiang.gov.cn/xzzq/20230830/c4df61fd-89bd-41b1-b5e7-700bb01af128.html" \o "https://ggzy.zhenjiang.gov.cn/xzzq/20230830/c4df61fd-89bd-41b1-b5e7-700bb01af128.html"</w:instrText>
      </w:r>
      <w:r>
        <w:fldChar w:fldCharType="separate"/>
      </w:r>
      <w:r>
        <w:rPr>
          <w:rStyle w:val="794"/>
          <w:rFonts w:ascii="宋体" w:hAnsi="宋体"/>
          <w:color w:val="auto"/>
          <w:sz w:val="24"/>
          <w:szCs w:val="28"/>
        </w:rPr>
        <w:t xml:space="preserve">https://ggzy.zhenjiang.gov.cn/xzzq/20230830/c4df61fd-89bd-41b1-b5e7-700bb01af128.html</w:t>
      </w:r>
      <w:r>
        <w:fldChar w:fldCharType="end"/>
      </w:r>
      <w:r/>
    </w:p>
    <w:p>
      <w:pPr>
        <w:ind w:firstLine="480"/>
        <w:spacing w:after="210"/>
        <w:shd w:val="clear" w:color="ffffff" w:fill="ffffff"/>
        <w:rPr>
          <w:rFonts w:hint="eastAsia" w:ascii="宋体" w:hAnsi="宋体"/>
          <w:sz w:val="24"/>
          <w:szCs w:val="28"/>
        </w:rPr>
        <w:pBdr>
          <w:top w:val="none" w:color="000000" w:sz="0" w:space="0"/>
          <w:left w:val="none" w:color="000000" w:sz="0" w:space="0"/>
          <w:bottom w:val="none" w:color="000000" w:sz="0" w:space="0"/>
          <w:right w:val="none" w:color="000000" w:sz="0" w:space="0"/>
        </w:pBdr>
      </w:pPr>
      <w:r>
        <w:rPr>
          <w:rFonts w:hint="eastAsia" w:ascii="宋体" w:hAnsi="宋体"/>
          <w:sz w:val="24"/>
          <w:szCs w:val="28"/>
        </w:rPr>
        <w:t xml:space="preserve">售价：</w:t>
      </w:r>
      <w:bookmarkStart w:id="28" w:name="EBfbf5c223f9c74f99858ac447a593fb5c"/>
      <w:r>
        <w:rPr>
          <w:rFonts w:hint="eastAsia" w:ascii="宋体" w:hAnsi="宋体"/>
          <w:sz w:val="24"/>
          <w:szCs w:val="28"/>
        </w:rPr>
        <w:t xml:space="preserve">免费</w:t>
      </w:r>
      <w:bookmarkEnd w:id="28"/>
      <w:r/>
      <w:r/>
    </w:p>
    <w:p>
      <w:pPr>
        <w:spacing w:after="210"/>
        <w:shd w:val="clear" w:color="ffffff" w:fill="ffffff"/>
        <w:rPr>
          <w:rFonts w:hint="eastAsia" w:ascii="宋体" w:hAnsi="宋体"/>
          <w:b/>
        </w:rPr>
        <w:pBdr>
          <w:top w:val="none" w:color="000000" w:sz="0" w:space="0"/>
          <w:left w:val="none" w:color="000000" w:sz="0" w:space="0"/>
          <w:bottom w:val="none" w:color="000000" w:sz="0" w:space="0"/>
          <w:right w:val="none" w:color="000000" w:sz="0" w:space="0"/>
        </w:pBdr>
      </w:pPr>
      <w:r>
        <w:rPr>
          <w:rFonts w:hint="eastAsia" w:ascii="宋体" w:hAnsi="宋体"/>
          <w:b/>
        </w:rPr>
        <w:t xml:space="preserve">四、响应文件提交</w:t>
      </w:r>
      <w:bookmarkEnd w:id="24"/>
      <w:r/>
      <w:bookmarkEnd w:id="25"/>
      <w:r/>
      <w:bookmarkEnd w:id="26"/>
      <w:r/>
      <w:r/>
    </w:p>
    <w:p>
      <w:pPr>
        <w:ind w:firstLine="480"/>
        <w:spacing w:line="360" w:lineRule="auto"/>
        <w:rPr>
          <w:rFonts w:hint="eastAsia" w:ascii="宋体" w:hAnsi="宋体"/>
          <w:bCs/>
          <w:sz w:val="24"/>
          <w:szCs w:val="28"/>
        </w:rPr>
      </w:pPr>
      <w:r/>
      <w:bookmarkStart w:id="29" w:name="_Toc73364848"/>
      <w:r/>
      <w:bookmarkStart w:id="30" w:name="_Toc256000005"/>
      <w:r/>
      <w:bookmarkStart w:id="31" w:name="_Toc73365461"/>
      <w:r>
        <w:rPr>
          <w:rFonts w:hint="eastAsia" w:ascii="宋体" w:hAnsi="宋体"/>
          <w:sz w:val="24"/>
        </w:rPr>
        <w:t xml:space="preserve">电子响应文件</w:t>
      </w:r>
      <w:r/>
    </w:p>
    <w:p>
      <w:pPr>
        <w:ind w:firstLine="480"/>
        <w:spacing w:line="360" w:lineRule="auto"/>
        <w:rPr>
          <w:rFonts w:hint="eastAsia" w:ascii="宋体" w:hAnsi="宋体"/>
          <w:bCs/>
          <w:sz w:val="24"/>
          <w:szCs w:val="28"/>
          <w:u w:val="single"/>
        </w:rPr>
      </w:pPr>
      <w:r>
        <w:rPr>
          <w:rFonts w:hint="eastAsia" w:ascii="宋体" w:hAnsi="宋体"/>
          <w:bCs/>
          <w:sz w:val="24"/>
          <w:szCs w:val="28"/>
        </w:rPr>
        <w:t xml:space="preserve">截止时间：</w:t>
      </w:r>
      <w:bookmarkStart w:id="32" w:name="EBc44d053eaddd4397a37bc2fc3c3b90e6"/>
      <w:r>
        <w:rPr>
          <w:rFonts w:hint="eastAsia" w:ascii="宋体" w:hAnsi="宋体"/>
          <w:bCs/>
          <w:color w:val="0000ff"/>
          <w:sz w:val="24"/>
          <w:szCs w:val="28"/>
        </w:rPr>
        <w:t xml:space="preserve">2026-</w:t>
      </w:r>
      <w:r>
        <w:rPr>
          <w:rFonts w:hint="eastAsia" w:ascii="宋体" w:hAnsi="宋体"/>
          <w:bCs/>
          <w:color w:val="0000ff"/>
          <w:sz w:val="24"/>
          <w:szCs w:val="28"/>
          <w:lang w:val="en-US" w:eastAsia="zh-CN"/>
        </w:rPr>
        <w:t xml:space="preserve">11</w:t>
      </w:r>
      <w:r>
        <w:rPr>
          <w:rFonts w:hint="eastAsia" w:ascii="宋体" w:hAnsi="宋体"/>
          <w:bCs/>
          <w:color w:val="0000ff"/>
          <w:sz w:val="24"/>
          <w:szCs w:val="28"/>
        </w:rPr>
        <w:t xml:space="preserve">-</w:t>
      </w:r>
      <w:r>
        <w:rPr>
          <w:rFonts w:hint="eastAsia" w:ascii="宋体" w:hAnsi="宋体"/>
          <w:bCs/>
          <w:color w:val="0000ff"/>
          <w:sz w:val="24"/>
          <w:szCs w:val="28"/>
          <w:lang w:val="en-US" w:eastAsia="zh-CN"/>
        </w:rPr>
        <w:t xml:space="preserve">5</w:t>
      </w:r>
      <w:r>
        <w:rPr>
          <w:rFonts w:hint="eastAsia" w:ascii="宋体" w:hAnsi="宋体"/>
          <w:bCs/>
          <w:color w:val="0000ff"/>
          <w:sz w:val="24"/>
          <w:szCs w:val="28"/>
        </w:rPr>
        <w:t xml:space="preserve"> 09:</w:t>
      </w:r>
      <w:bookmarkEnd w:id="32"/>
      <w:r>
        <w:rPr>
          <w:rFonts w:hint="eastAsia" w:ascii="宋体" w:hAnsi="宋体"/>
          <w:bCs/>
          <w:color w:val="0000ff"/>
          <w:sz w:val="24"/>
          <w:szCs w:val="28"/>
        </w:rPr>
        <w:t xml:space="preserve">30</w:t>
      </w:r>
      <w:r>
        <w:rPr>
          <w:rFonts w:hint="eastAsia" w:ascii="宋体" w:hAnsi="宋体"/>
          <w:bCs/>
          <w:sz w:val="24"/>
          <w:szCs w:val="28"/>
        </w:rPr>
        <w:t xml:space="preserve">（北京</w:t>
      </w:r>
      <w:r>
        <w:rPr>
          <w:rFonts w:hint="eastAsia" w:ascii="宋体" w:hAnsi="宋体"/>
          <w:sz w:val="24"/>
        </w:rPr>
        <w:t xml:space="preserve">时间</w:t>
      </w:r>
      <w:r>
        <w:rPr>
          <w:rFonts w:hint="eastAsia" w:ascii="宋体" w:hAnsi="宋体"/>
          <w:bCs/>
          <w:sz w:val="24"/>
          <w:szCs w:val="28"/>
        </w:rPr>
        <w:t xml:space="preserve">）</w:t>
      </w:r>
      <w:r/>
    </w:p>
    <w:p>
      <w:pPr>
        <w:ind w:firstLine="480"/>
        <w:spacing w:line="360" w:lineRule="auto"/>
        <w:rPr>
          <w:rFonts w:hint="eastAsia" w:ascii="宋体" w:hAnsi="宋体"/>
          <w:sz w:val="24"/>
          <w:szCs w:val="28"/>
        </w:rPr>
      </w:pPr>
      <w:r>
        <w:rPr>
          <w:rFonts w:hint="eastAsia" w:ascii="宋体" w:hAnsi="宋体"/>
          <w:sz w:val="24"/>
          <w:szCs w:val="28"/>
        </w:rPr>
        <w:t xml:space="preserve">地点：</w:t>
      </w:r>
      <w:bookmarkStart w:id="33" w:name="EB5dadb72067b4484a9157eb73618cfc06"/>
      <w:r>
        <w:rPr>
          <w:rFonts w:hint="eastAsia" w:ascii="宋体" w:hAnsi="宋体"/>
          <w:sz w:val="24"/>
          <w:szCs w:val="28"/>
        </w:rPr>
        <w:t xml:space="preserve">在线提交</w:t>
      </w:r>
      <w:bookmarkEnd w:id="33"/>
      <w:r/>
      <w:r/>
    </w:p>
    <w:p>
      <w:pPr>
        <w:ind w:firstLine="480"/>
        <w:spacing w:line="360" w:lineRule="auto"/>
        <w:rPr>
          <w:rFonts w:hint="eastAsia" w:ascii="宋体" w:hAnsi="宋体"/>
          <w:sz w:val="24"/>
          <w:szCs w:val="28"/>
        </w:rPr>
      </w:pPr>
      <w:r>
        <w:rPr>
          <w:rFonts w:hint="eastAsia" w:ascii="宋体" w:hAnsi="宋体"/>
          <w:sz w:val="24"/>
          <w:szCs w:val="28"/>
        </w:rPr>
        <w:t xml:space="preserve">操作指南：</w:t>
      </w:r>
      <w:bookmarkStart w:id="34" w:name="EBee2028405fae438db3e638a54c1ce227"/>
      <w:r/>
      <w:bookmarkEnd w:id="34"/>
      <w:r/>
      <w:r/>
    </w:p>
    <w:p>
      <w:pPr>
        <w:spacing w:after="210"/>
        <w:shd w:val="clear" w:color="ffffff" w:fill="ffffff"/>
        <w:rPr>
          <w:rFonts w:hint="eastAsia" w:ascii="宋体" w:hAnsi="宋体"/>
          <w:color w:val="auto"/>
          <w:sz w:val="24"/>
          <w:szCs w:val="28"/>
        </w:rPr>
        <w:pBdr>
          <w:top w:val="none" w:color="000000" w:sz="0" w:space="0"/>
          <w:left w:val="none" w:color="000000" w:sz="0" w:space="0"/>
          <w:bottom w:val="none" w:color="000000" w:sz="0" w:space="0"/>
          <w:right w:val="none" w:color="000000" w:sz="0" w:space="0"/>
        </w:pBdr>
      </w:pPr>
      <w:r>
        <w:fldChar w:fldCharType="begin"/>
      </w:r>
      <w:r>
        <w:instrText xml:space="preserve">HYPERLINK "https://ggzy.zhenjiang.gov.cn/xzzq/20230830/c4df61fd-89bd-41b1-b5e7-700bb01af128.html"</w:instrText>
      </w:r>
      <w:r>
        <w:fldChar w:fldCharType="separate"/>
      </w:r>
      <w:r>
        <w:rPr>
          <w:rStyle w:val="794"/>
          <w:rFonts w:ascii="宋体" w:hAnsi="宋体"/>
          <w:color w:val="auto"/>
          <w:sz w:val="24"/>
          <w:szCs w:val="28"/>
        </w:rPr>
        <w:t xml:space="preserve">https://ggzy.zhenjiang.gov.cn/xzzq/20230830/c4df61fd-89bd-41b1-b5e7-700bb01af128.html</w:t>
      </w:r>
      <w:r>
        <w:fldChar w:fldCharType="end"/>
      </w:r>
      <w:r/>
    </w:p>
    <w:p>
      <w:pPr>
        <w:spacing w:after="210"/>
        <w:shd w:val="clear" w:color="ffffff" w:fill="ffffff"/>
        <w:rPr>
          <w:rFonts w:hint="eastAsia" w:ascii="宋体" w:hAnsi="宋体"/>
          <w:b/>
        </w:rPr>
        <w:pBdr>
          <w:top w:val="none" w:color="000000" w:sz="0" w:space="0"/>
          <w:left w:val="none" w:color="000000" w:sz="0" w:space="0"/>
          <w:bottom w:val="none" w:color="000000" w:sz="0" w:space="0"/>
          <w:right w:val="none" w:color="000000" w:sz="0" w:space="0"/>
        </w:pBdr>
      </w:pPr>
      <w:r>
        <w:rPr>
          <w:rFonts w:hint="eastAsia" w:ascii="宋体" w:hAnsi="宋体"/>
          <w:b/>
        </w:rPr>
        <w:t xml:space="preserve">五、开启</w:t>
      </w:r>
      <w:bookmarkEnd w:id="29"/>
      <w:r/>
      <w:bookmarkEnd w:id="30"/>
      <w:r/>
      <w:bookmarkEnd w:id="31"/>
      <w:r/>
      <w:r/>
    </w:p>
    <w:p>
      <w:pPr>
        <w:ind w:firstLine="480"/>
        <w:spacing w:line="440" w:lineRule="exact"/>
        <w:rPr>
          <w:rFonts w:hint="eastAsia" w:ascii="宋体" w:hAnsi="宋体"/>
          <w:bCs/>
          <w:sz w:val="24"/>
          <w:szCs w:val="28"/>
          <w:u w:val="single"/>
        </w:rPr>
      </w:pPr>
      <w:r>
        <w:rPr>
          <w:rFonts w:hint="eastAsia" w:ascii="宋体" w:hAnsi="宋体"/>
          <w:bCs/>
          <w:sz w:val="24"/>
          <w:szCs w:val="28"/>
        </w:rPr>
        <w:t xml:space="preserve">时间：</w:t>
      </w:r>
      <w:r>
        <w:rPr>
          <w:rFonts w:hint="eastAsia" w:ascii="宋体" w:hAnsi="宋体"/>
          <w:bCs/>
          <w:color w:val="0000ff"/>
          <w:sz w:val="24"/>
          <w:szCs w:val="28"/>
        </w:rPr>
        <w:t xml:space="preserve">2026-</w:t>
      </w:r>
      <w:r>
        <w:rPr>
          <w:rFonts w:hint="eastAsia" w:ascii="宋体" w:hAnsi="宋体"/>
          <w:bCs/>
          <w:color w:val="0000ff"/>
          <w:sz w:val="24"/>
          <w:szCs w:val="28"/>
          <w:lang w:val="en-US" w:eastAsia="zh-CN"/>
        </w:rPr>
        <w:t xml:space="preserve">11</w:t>
      </w:r>
      <w:r>
        <w:rPr>
          <w:rFonts w:hint="eastAsia" w:ascii="宋体" w:hAnsi="宋体"/>
          <w:bCs/>
          <w:color w:val="0000ff"/>
          <w:sz w:val="24"/>
          <w:szCs w:val="28"/>
        </w:rPr>
        <w:t xml:space="preserve">- </w:t>
      </w:r>
      <w:r>
        <w:rPr>
          <w:rFonts w:hint="eastAsia" w:ascii="宋体" w:hAnsi="宋体"/>
          <w:bCs/>
          <w:color w:val="0000ff"/>
          <w:sz w:val="24"/>
          <w:szCs w:val="28"/>
          <w:lang w:val="en-US" w:eastAsia="zh-CN"/>
        </w:rPr>
        <w:t xml:space="preserve">5</w:t>
      </w:r>
      <w:r>
        <w:rPr>
          <w:rFonts w:hint="eastAsia" w:ascii="宋体" w:hAnsi="宋体"/>
          <w:bCs/>
          <w:color w:val="0000ff"/>
          <w:sz w:val="24"/>
          <w:szCs w:val="28"/>
        </w:rPr>
        <w:t xml:space="preserve"> 09:30</w:t>
      </w:r>
      <w:r>
        <w:rPr>
          <w:rFonts w:hint="eastAsia" w:ascii="宋体" w:hAnsi="宋体"/>
          <w:bCs/>
          <w:sz w:val="24"/>
          <w:szCs w:val="28"/>
        </w:rPr>
        <w:t xml:space="preserve">（北京时间）</w:t>
      </w:r>
      <w:r/>
    </w:p>
    <w:p>
      <w:pPr>
        <w:ind w:left="479"/>
        <w:jc w:val="left"/>
        <w:spacing w:line="440" w:lineRule="exact"/>
        <w:rPr>
          <w:rFonts w:hint="eastAsia" w:ascii="宋体" w:hAnsi="宋体"/>
          <w:bCs/>
          <w:sz w:val="24"/>
          <w:szCs w:val="28"/>
          <w:u w:val="single"/>
        </w:rPr>
      </w:pPr>
      <w:r>
        <w:rPr>
          <w:rFonts w:hint="eastAsia" w:ascii="宋体" w:hAnsi="宋体"/>
          <w:bCs/>
          <w:sz w:val="24"/>
          <w:szCs w:val="28"/>
        </w:rPr>
        <w:t xml:space="preserve">地点</w:t>
      </w:r>
      <w:r>
        <w:rPr>
          <w:rFonts w:hint="eastAsia" w:ascii="宋体" w:hAnsi="宋体" w:cs="宋体"/>
          <w:sz w:val="24"/>
          <w:szCs w:val="28"/>
        </w:rPr>
        <w:t xml:space="preserve">：</w:t>
      </w:r>
      <w:bookmarkStart w:id="35" w:name="EBbaa17d39a49c4535bcb10d971b5d2238"/>
      <w:r>
        <w:rPr>
          <w:rFonts w:hint="eastAsia" w:ascii="宋体" w:hAnsi="宋体"/>
          <w:sz w:val="24"/>
          <w:szCs w:val="28"/>
        </w:rPr>
        <w:t xml:space="preserve">苏采云开标大厅</w:t>
      </w:r>
      <w:bookmarkEnd w:id="35"/>
      <w:r/>
      <w:r/>
    </w:p>
    <w:p>
      <w:r/>
      <w:bookmarkStart w:id="36" w:name="EB1e3261ca0e404b5ba49c0c1ef6c2e0b2"/>
      <w:r/>
      <w:bookmarkEnd w:id="36"/>
      <w:r/>
      <w:r/>
    </w:p>
    <w:p>
      <w:pPr>
        <w:jc w:val="left"/>
        <w:spacing w:line="360" w:lineRule="auto"/>
        <w:rPr>
          <w:rFonts w:hint="eastAsia" w:ascii="宋体" w:hAnsi="宋体" w:cs="宋体"/>
          <w:sz w:val="24"/>
          <w:szCs w:val="28"/>
        </w:rPr>
      </w:pPr>
      <w:r>
        <w:rPr>
          <w:rFonts w:hint="eastAsia" w:ascii="宋体" w:hAnsi="宋体" w:cs="宋体"/>
          <w:sz w:val="24"/>
          <w:szCs w:val="28"/>
        </w:rPr>
        <w:t xml:space="preserve">（http://jszfcg.jsczt.cn/jszc/login?rf=http://jszfcg.jsczt.cn/jszc/workspace）</w:t>
      </w:r>
      <w:r/>
    </w:p>
    <w:p>
      <w:pPr>
        <w:ind w:firstLine="480"/>
        <w:spacing w:line="360" w:lineRule="auto"/>
        <w:rPr>
          <w:rFonts w:hint="eastAsia" w:ascii="宋体" w:hAnsi="宋体"/>
          <w:sz w:val="24"/>
          <w:szCs w:val="28"/>
        </w:rPr>
      </w:pPr>
      <w:r>
        <w:rPr>
          <w:rFonts w:hint="eastAsia" w:ascii="宋体" w:hAnsi="宋体"/>
          <w:sz w:val="24"/>
          <w:szCs w:val="28"/>
        </w:rPr>
        <w:t xml:space="preserve">（1）本项目通过</w:t>
      </w:r>
      <w:r>
        <w:rPr>
          <w:rFonts w:hint="eastAsia" w:ascii="宋体" w:hAnsi="宋体" w:cs="宋体"/>
          <w:sz w:val="24"/>
          <w:szCs w:val="28"/>
        </w:rPr>
        <w:t xml:space="preserve">苏采云电子</w:t>
      </w:r>
      <w:r>
        <w:rPr>
          <w:rFonts w:hint="eastAsia" w:ascii="宋体" w:hAnsi="宋体"/>
          <w:sz w:val="24"/>
          <w:szCs w:val="28"/>
        </w:rPr>
        <w:t xml:space="preserve">交易平台进行采购，供应商须通过《“苏采云”系统供应商操作手册》中指定的政府采购客户端工具在线制作并提交响应文件。</w:t>
      </w:r>
      <w:r>
        <w:rPr>
          <w:rFonts w:hint="eastAsia" w:ascii="宋体" w:hAnsi="宋体"/>
          <w:sz w:val="24"/>
          <w:szCs w:val="24"/>
        </w:rPr>
        <w:t xml:space="preserve">将后缀名为“.kedt”的采购文件导入政府采购客户端工具--制作响应文件--导出加密的响应文件(后缀名为zip) --通过“苏采云”系统上传响应文件。</w:t>
      </w:r>
      <w:r>
        <w:rPr>
          <w:rFonts w:hint="eastAsia" w:ascii="宋体" w:hAnsi="宋体"/>
          <w:sz w:val="24"/>
          <w:szCs w:val="28"/>
        </w:rPr>
        <w:t xml:space="preserve">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hint="eastAsia" w:ascii="宋体" w:hAnsi="宋体"/>
          <w:sz w:val="24"/>
          <w:szCs w:val="28"/>
        </w:rPr>
      </w:pPr>
      <w:r>
        <w:rPr>
          <w:rFonts w:hint="eastAsia" w:ascii="宋体" w:hAnsi="宋体"/>
          <w:sz w:val="24"/>
          <w:szCs w:val="28"/>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sz w:val="24"/>
          <w:szCs w:val="28"/>
        </w:rPr>
      </w:pPr>
      <w:r>
        <w:rPr>
          <w:rFonts w:hint="eastAsia" w:ascii="宋体" w:hAnsi="宋体"/>
          <w:sz w:val="24"/>
          <w:szCs w:val="28"/>
        </w:rPr>
        <w:t xml:space="preserve">不见面交易相关要求和说明如下：</w:t>
      </w:r>
      <w:r/>
    </w:p>
    <w:p>
      <w:pPr>
        <w:ind w:firstLine="480"/>
        <w:spacing w:line="360" w:lineRule="auto"/>
        <w:rPr>
          <w:rFonts w:hint="eastAsia" w:ascii="宋体" w:hAnsi="宋体"/>
          <w:sz w:val="24"/>
          <w:szCs w:val="28"/>
        </w:rPr>
      </w:pPr>
      <w:r>
        <w:rPr>
          <w:rFonts w:hint="eastAsia" w:ascii="宋体" w:hAnsi="宋体"/>
          <w:sz w:val="24"/>
          <w:szCs w:val="28"/>
        </w:rPr>
        <w:t xml:space="preserve">（1）不见面开标项目的时间均以国家授时中心发布的时间为准；</w:t>
      </w:r>
      <w:r/>
    </w:p>
    <w:p>
      <w:pPr>
        <w:ind w:firstLine="480"/>
        <w:spacing w:line="360" w:lineRule="auto"/>
        <w:rPr>
          <w:rFonts w:hint="eastAsia" w:ascii="宋体" w:hAnsi="宋体"/>
          <w:sz w:val="24"/>
          <w:szCs w:val="28"/>
        </w:rPr>
      </w:pPr>
      <w:r>
        <w:rPr>
          <w:rFonts w:hint="eastAsia" w:ascii="宋体" w:hAnsi="宋体"/>
          <w:sz w:val="24"/>
          <w:szCs w:val="28"/>
        </w:rPr>
        <w:t xml:space="preserve">（2）开标当日，供应商不必抵达开标现场，仅需在任意地点通过“苏采云”系统（网址：http：//jszfcg.jsczt.cn/）进入系统“开标大厅”参与开标过程；</w:t>
      </w:r>
      <w:r/>
    </w:p>
    <w:p>
      <w:pPr>
        <w:ind w:firstLine="480"/>
        <w:spacing w:line="360" w:lineRule="auto"/>
        <w:rPr>
          <w:rFonts w:hint="eastAsia" w:ascii="宋体" w:hAnsi="宋体"/>
          <w:sz w:val="24"/>
          <w:szCs w:val="28"/>
        </w:rPr>
      </w:pPr>
      <w:r>
        <w:rPr>
          <w:rFonts w:hint="eastAsia" w:ascii="宋体" w:hAnsi="宋体"/>
          <w:sz w:val="24"/>
          <w:szCs w:val="28"/>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hint="eastAsia" w:ascii="宋体" w:hAnsi="宋体"/>
          <w:sz w:val="24"/>
          <w:szCs w:val="28"/>
        </w:rPr>
      </w:pPr>
      <w:r>
        <w:rPr>
          <w:rFonts w:hint="eastAsia" w:ascii="宋体" w:hAnsi="宋体"/>
          <w:sz w:val="24"/>
          <w:szCs w:val="28"/>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宋体" w:hAnsi="宋体"/>
          <w:sz w:val="24"/>
          <w:szCs w:val="28"/>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jc w:val="left"/>
        <w:keepLines/>
        <w:keepNext/>
        <w:spacing w:line="360" w:lineRule="auto"/>
        <w:rPr>
          <w:rFonts w:hint="eastAsia" w:ascii="宋体" w:hAnsi="宋体"/>
          <w:sz w:val="24"/>
          <w:szCs w:val="28"/>
        </w:rPr>
        <w:outlineLvl w:val="1"/>
      </w:pPr>
      <w:r>
        <w:rPr>
          <w:rFonts w:hint="eastAsia" w:ascii="宋体" w:hAnsi="宋体"/>
          <w:sz w:val="24"/>
          <w:szCs w:val="28"/>
        </w:rPr>
        <w:t xml:space="preserve">（5）因供应商自身软硬件配备不齐全或发生故障等问题而导致在交互过程中出现不稳定或中断等情况的，由供应商自身承担后果。</w:t>
      </w:r>
      <w:r/>
    </w:p>
    <w:p>
      <w:pPr>
        <w:pStyle w:val="886"/>
        <w:jc w:val="left"/>
        <w:spacing w:before="0" w:after="0" w:line="240" w:lineRule="auto"/>
        <w:rPr>
          <w:rFonts w:hint="eastAsia" w:ascii="宋体" w:hAnsi="宋体" w:eastAsia="宋体"/>
          <w:b w:val="0"/>
          <w:lang w:eastAsia="zh-CN"/>
        </w:rPr>
        <w:outlineLvl w:val="9"/>
      </w:pPr>
      <w:r>
        <w:rPr>
          <w:rFonts w:hint="eastAsia" w:ascii="宋体" w:hAnsi="宋体" w:eastAsia="宋体"/>
          <w:b w:val="0"/>
          <w:lang w:eastAsia="zh-CN"/>
        </w:rPr>
        <w:t xml:space="preserve">六、公告期限</w:t>
      </w:r>
      <w:r/>
    </w:p>
    <w:p>
      <w:pPr>
        <w:ind w:firstLine="480"/>
        <w:spacing w:line="360" w:lineRule="auto"/>
        <w:rPr>
          <w:rFonts w:hint="eastAsia" w:ascii="宋体" w:hAnsi="宋体"/>
          <w:sz w:val="24"/>
        </w:rPr>
      </w:pPr>
      <w:r/>
      <w:bookmarkStart w:id="37" w:name="_Toc73365463"/>
      <w:r/>
      <w:bookmarkStart w:id="38" w:name="_Toc73364850"/>
      <w:r/>
      <w:bookmarkStart w:id="39" w:name="_Toc256000007"/>
      <w:r>
        <w:rPr>
          <w:rFonts w:hint="eastAsia" w:ascii="宋体" w:hAnsi="宋体" w:cs="宋体"/>
          <w:sz w:val="24"/>
          <w:szCs w:val="28"/>
        </w:rPr>
        <w:t xml:space="preserve">自本公告发布之日起5个工作日。</w:t>
      </w:r>
      <w:bookmarkEnd w:id="37"/>
      <w:r/>
      <w:bookmarkEnd w:id="38"/>
      <w:r/>
      <w:bookmarkEnd w:id="39"/>
      <w:r/>
      <w:r/>
    </w:p>
    <w:p>
      <w:pPr>
        <w:jc w:val="left"/>
        <w:keepLines/>
        <w:keepNext/>
        <w:spacing w:line="360" w:lineRule="auto"/>
        <w:rPr>
          <w:rFonts w:hint="eastAsia" w:ascii="宋体" w:hAnsi="宋体"/>
          <w:sz w:val="24"/>
          <w:szCs w:val="20"/>
        </w:rPr>
        <w:outlineLvl w:val="1"/>
      </w:pPr>
      <w:r>
        <w:rPr>
          <w:rFonts w:hint="eastAsia" w:ascii="宋体" w:hAnsi="宋体"/>
          <w:sz w:val="24"/>
          <w:szCs w:val="20"/>
        </w:rPr>
        <w:t xml:space="preserve">七、其他补充事宜</w:t>
      </w:r>
      <w:bookmarkStart w:id="40" w:name="EB8f90f50339004cbab43ed8465099253e"/>
      <w:r/>
      <w:bookmarkEnd w:id="40"/>
      <w:r/>
      <w:r/>
    </w:p>
    <w:p>
      <w:pPr>
        <w:jc w:val="left"/>
        <w:keepLines/>
        <w:keepNext/>
        <w:spacing w:line="360" w:lineRule="auto"/>
        <w:rPr>
          <w:rFonts w:hint="eastAsia" w:ascii="宋体" w:hAnsi="宋体"/>
          <w:sz w:val="24"/>
          <w:szCs w:val="28"/>
        </w:rPr>
        <w:outlineLvl w:val="1"/>
      </w:pPr>
      <w:r/>
      <w:bookmarkStart w:id="41" w:name="EB67b186277bc04151b2564207c7d40967"/>
      <w:r/>
      <w:bookmarkEnd w:id="41"/>
      <w:r>
        <w:rPr>
          <w:rFonts w:hint="eastAsia" w:ascii="宋体" w:hAnsi="宋体"/>
          <w:sz w:val="24"/>
          <w:szCs w:val="28"/>
        </w:rPr>
        <w:t xml:space="preserve">    无。</w:t>
      </w:r>
      <w:r/>
    </w:p>
    <w:p>
      <w:pPr>
        <w:jc w:val="left"/>
        <w:keepLines/>
        <w:keepNext/>
        <w:spacing w:line="360" w:lineRule="auto"/>
        <w:rPr>
          <w:rFonts w:hint="eastAsia" w:ascii="宋体" w:hAnsi="宋体"/>
          <w:sz w:val="24"/>
          <w:szCs w:val="20"/>
        </w:rPr>
        <w:outlineLvl w:val="1"/>
      </w:pPr>
      <w:r>
        <w:rPr>
          <w:rFonts w:hint="eastAsia" w:ascii="宋体" w:hAnsi="宋体"/>
          <w:sz w:val="24"/>
          <w:szCs w:val="20"/>
        </w:rPr>
        <w:t xml:space="preserve">八、对本次磋商提出询问，请按以下方式联系。</w:t>
      </w:r>
      <w:r/>
    </w:p>
    <w:p>
      <w:pPr>
        <w:ind w:firstLine="480"/>
        <w:spacing w:line="360" w:lineRule="auto"/>
        <w:widowControl/>
        <w:rPr>
          <w:rFonts w:hint="eastAsia" w:ascii="宋体" w:hAnsi="宋体"/>
          <w:sz w:val="24"/>
          <w:szCs w:val="28"/>
        </w:rPr>
      </w:pPr>
      <w:r/>
      <w:bookmarkStart w:id="42" w:name="_Toc73365465"/>
      <w:r/>
      <w:bookmarkStart w:id="43" w:name="_Toc256000009"/>
      <w:r/>
      <w:bookmarkStart w:id="44" w:name="_Toc73364852"/>
      <w:r>
        <w:rPr>
          <w:rFonts w:hint="eastAsia" w:ascii="宋体" w:hAnsi="宋体" w:cs="宋体"/>
          <w:sz w:val="24"/>
          <w:szCs w:val="28"/>
        </w:rPr>
        <w:t xml:space="preserve">1.采购人信息</w:t>
      </w:r>
      <w:r/>
    </w:p>
    <w:p>
      <w:pPr>
        <w:ind w:firstLine="480"/>
        <w:spacing w:line="360" w:lineRule="auto"/>
        <w:widowControl/>
        <w:rPr>
          <w:rFonts w:hint="eastAsia" w:ascii="宋体" w:hAnsi="宋体"/>
          <w:color w:val="auto"/>
          <w:sz w:val="24"/>
          <w:szCs w:val="28"/>
        </w:rPr>
      </w:pPr>
      <w:r>
        <w:rPr>
          <w:rFonts w:hint="eastAsia" w:ascii="宋体" w:hAnsi="宋体"/>
          <w:color w:val="auto"/>
          <w:sz w:val="24"/>
          <w:szCs w:val="28"/>
        </w:rPr>
        <w:t xml:space="preserve">名 称：</w:t>
      </w:r>
      <w:r>
        <w:rPr>
          <w:rFonts w:hint="eastAsia" w:ascii="宋体" w:hAnsi="宋体" w:cs="宋体"/>
          <w:color w:val="auto"/>
          <w:sz w:val="24"/>
          <w:szCs w:val="28"/>
          <w:lang w:eastAsia="zh-CN"/>
        </w:rPr>
        <w:t xml:space="preserve">句容市人民政府华阳街道办事处</w:t>
      </w:r>
      <w:r>
        <w:rPr>
          <w:rFonts w:hint="eastAsia" w:ascii="宋体" w:hAnsi="宋体" w:cs="宋体"/>
          <w:color w:val="auto"/>
          <w:sz w:val="24"/>
          <w:szCs w:val="28"/>
        </w:rPr>
        <w:t xml:space="preserve"> </w:t>
      </w:r>
      <w:r/>
    </w:p>
    <w:p>
      <w:pPr>
        <w:ind w:firstLine="480"/>
        <w:spacing w:line="360" w:lineRule="auto"/>
        <w:widowControl/>
        <w:rPr>
          <w:rFonts w:hint="eastAsia" w:ascii="宋体" w:hAnsi="宋体"/>
          <w:color w:val="auto"/>
          <w:sz w:val="24"/>
          <w:szCs w:val="28"/>
        </w:rPr>
      </w:pPr>
      <w:r>
        <w:rPr>
          <w:rFonts w:hint="eastAsia" w:ascii="宋体" w:hAnsi="宋体"/>
          <w:color w:val="auto"/>
          <w:sz w:val="24"/>
          <w:szCs w:val="28"/>
        </w:rPr>
        <w:t xml:space="preserve">地 址：句容市镇句路55号</w:t>
      </w:r>
      <w:r/>
    </w:p>
    <w:p>
      <w:pPr>
        <w:ind w:firstLine="480"/>
        <w:spacing w:line="360" w:lineRule="auto"/>
        <w:widowControl/>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t xml:space="preserve">联系人：施雪娇</w:t>
      </w:r>
      <w:r/>
    </w:p>
    <w:p>
      <w:pPr>
        <w:ind w:firstLine="480"/>
        <w:spacing w:line="360" w:lineRule="auto"/>
        <w:widowControl/>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t xml:space="preserve">联系方式：0511</w:t>
      </w:r>
      <w:r>
        <w:rPr>
          <w:rFonts w:hint="eastAsia" w:ascii="宋体" w:hAnsi="宋体" w:eastAsia="宋体" w:cs="宋体"/>
          <w:color w:val="auto"/>
          <w:sz w:val="24"/>
          <w:szCs w:val="28"/>
          <w:lang w:val="en-US" w:eastAsia="zh-CN"/>
        </w:rPr>
        <w:t xml:space="preserve">-</w:t>
      </w:r>
      <w:r>
        <w:rPr>
          <w:rFonts w:hint="eastAsia" w:ascii="宋体" w:hAnsi="宋体" w:eastAsia="宋体" w:cs="宋体"/>
          <w:color w:val="auto"/>
          <w:sz w:val="24"/>
          <w:szCs w:val="28"/>
          <w:lang w:eastAsia="zh-CN"/>
        </w:rPr>
        <w:t xml:space="preserve">87205884</w:t>
      </w:r>
      <w:r/>
    </w:p>
    <w:p>
      <w:pPr>
        <w:ind w:firstLine="480"/>
        <w:spacing w:line="360" w:lineRule="auto"/>
        <w:widowControl/>
        <w:rPr>
          <w:rFonts w:hint="eastAsia" w:ascii="宋体" w:hAnsi="宋体"/>
          <w:color w:val="auto"/>
          <w:sz w:val="24"/>
          <w:szCs w:val="28"/>
        </w:rPr>
      </w:pPr>
      <w:r>
        <w:rPr>
          <w:rFonts w:hint="eastAsia" w:ascii="宋体" w:hAnsi="宋体" w:cs="宋体"/>
          <w:color w:val="auto"/>
          <w:sz w:val="24"/>
          <w:szCs w:val="28"/>
        </w:rPr>
        <w:t xml:space="preserve">2.采购代理机构信息</w:t>
      </w:r>
      <w:r/>
    </w:p>
    <w:p>
      <w:pPr>
        <w:ind w:firstLine="480"/>
        <w:spacing w:line="360" w:lineRule="auto"/>
        <w:widowControl/>
        <w:rPr>
          <w:rFonts w:hint="eastAsia" w:ascii="宋体" w:hAnsi="宋体"/>
          <w:sz w:val="24"/>
          <w:szCs w:val="28"/>
        </w:rPr>
      </w:pPr>
      <w:r>
        <w:rPr>
          <w:rFonts w:hint="eastAsia" w:ascii="宋体" w:hAnsi="宋体"/>
          <w:sz w:val="24"/>
          <w:szCs w:val="28"/>
        </w:rPr>
        <w:t xml:space="preserve">名 称：安徽龙方工程咨询有限公司</w:t>
      </w:r>
      <w:r/>
    </w:p>
    <w:p>
      <w:pPr>
        <w:ind w:firstLine="480"/>
        <w:spacing w:line="360" w:lineRule="auto"/>
        <w:widowControl/>
        <w:rPr>
          <w:rFonts w:hint="eastAsia" w:ascii="宋体" w:hAnsi="宋体"/>
          <w:sz w:val="24"/>
          <w:szCs w:val="28"/>
        </w:rPr>
      </w:pPr>
      <w:r>
        <w:rPr>
          <w:rFonts w:hint="eastAsia" w:ascii="宋体" w:hAnsi="宋体"/>
          <w:sz w:val="24"/>
          <w:szCs w:val="28"/>
        </w:rPr>
        <w:t xml:space="preserve">地 址：句容市福地路，句容市领秀星城北大门对面容锦路进200米</w:t>
      </w:r>
      <w:r/>
    </w:p>
    <w:p>
      <w:pPr>
        <w:ind w:firstLine="480"/>
        <w:spacing w:line="360" w:lineRule="auto"/>
        <w:widowControl/>
        <w:rPr>
          <w:rFonts w:hint="eastAsia" w:ascii="宋体" w:hAnsi="宋体"/>
          <w:sz w:val="24"/>
          <w:szCs w:val="28"/>
        </w:rPr>
      </w:pPr>
      <w:r>
        <w:rPr>
          <w:rFonts w:hint="eastAsia" w:ascii="宋体" w:hAnsi="宋体"/>
          <w:sz w:val="24"/>
          <w:szCs w:val="28"/>
        </w:rPr>
        <w:t xml:space="preserve">联系方式：</w:t>
      </w:r>
      <w:r>
        <w:rPr>
          <w:rFonts w:ascii="宋体" w:hAnsi="宋体"/>
          <w:sz w:val="24"/>
          <w:szCs w:val="28"/>
        </w:rPr>
        <w:t xml:space="preserve">17361796020</w:t>
      </w:r>
      <w:r/>
    </w:p>
    <w:p>
      <w:pPr>
        <w:ind w:firstLine="480"/>
        <w:spacing w:line="360" w:lineRule="auto"/>
        <w:widowControl/>
        <w:rPr>
          <w:rFonts w:hint="eastAsia" w:ascii="宋体" w:hAnsi="宋体"/>
          <w:sz w:val="24"/>
          <w:szCs w:val="28"/>
        </w:rPr>
      </w:pPr>
      <w:r>
        <w:rPr>
          <w:rFonts w:hint="eastAsia" w:ascii="宋体" w:hAnsi="宋体" w:cs="宋体"/>
          <w:sz w:val="24"/>
          <w:szCs w:val="28"/>
        </w:rPr>
        <w:t xml:space="preserve">3.项目联系方式</w:t>
      </w:r>
      <w:r/>
    </w:p>
    <w:p>
      <w:pPr>
        <w:ind w:firstLine="480"/>
        <w:spacing w:line="360" w:lineRule="auto"/>
        <w:widowControl/>
        <w:rPr>
          <w:rFonts w:hint="eastAsia" w:ascii="宋体" w:hAnsi="宋体"/>
          <w:sz w:val="24"/>
          <w:szCs w:val="28"/>
        </w:rPr>
      </w:pPr>
      <w:r>
        <w:rPr>
          <w:rFonts w:hint="eastAsia" w:ascii="宋体" w:hAnsi="宋体"/>
          <w:sz w:val="24"/>
          <w:szCs w:val="28"/>
        </w:rPr>
        <w:t xml:space="preserve">项目联系人：阙工</w:t>
      </w:r>
      <w:r/>
    </w:p>
    <w:p>
      <w:pPr>
        <w:ind w:firstLine="480"/>
        <w:spacing w:line="360" w:lineRule="auto"/>
        <w:widowControl/>
        <w:rPr>
          <w:rFonts w:hint="eastAsia" w:ascii="宋体" w:hAnsi="宋体"/>
          <w:sz w:val="24"/>
          <w:szCs w:val="28"/>
        </w:rPr>
      </w:pPr>
      <w:r>
        <w:rPr>
          <w:rFonts w:hint="eastAsia" w:ascii="宋体" w:hAnsi="宋体"/>
          <w:sz w:val="24"/>
          <w:szCs w:val="28"/>
        </w:rPr>
        <w:t xml:space="preserve">电话：</w:t>
      </w:r>
      <w:r>
        <w:rPr>
          <w:rFonts w:ascii="宋体" w:hAnsi="宋体"/>
          <w:sz w:val="24"/>
          <w:szCs w:val="28"/>
        </w:rPr>
        <w:t xml:space="preserve">17361796020</w:t>
      </w:r>
      <w:r/>
    </w:p>
    <w:p>
      <w:pPr>
        <w:jc w:val="left"/>
        <w:keepLines/>
        <w:keepNext/>
        <w:rPr>
          <w:rFonts w:hint="eastAsia" w:ascii="宋体" w:hAnsi="宋体"/>
          <w:sz w:val="24"/>
          <w:szCs w:val="20"/>
        </w:rPr>
        <w:outlineLvl w:val="1"/>
      </w:pPr>
      <w:r>
        <w:rPr>
          <w:rFonts w:hint="eastAsia" w:ascii="宋体" w:hAnsi="宋体"/>
          <w:sz w:val="24"/>
          <w:szCs w:val="20"/>
        </w:rPr>
        <w:t xml:space="preserve">九、注意事项</w:t>
      </w:r>
      <w:bookmarkEnd w:id="42"/>
      <w:r/>
      <w:bookmarkEnd w:id="43"/>
      <w:r/>
      <w:bookmarkEnd w:id="44"/>
      <w:r/>
      <w:r/>
    </w:p>
    <w:p>
      <w:pPr>
        <w:ind w:firstLine="480"/>
        <w:jc w:val="left"/>
        <w:spacing w:line="360" w:lineRule="auto"/>
        <w:rPr>
          <w:rFonts w:hint="eastAsia" w:ascii="宋体" w:hAnsi="宋体" w:cs="宋体"/>
          <w:sz w:val="24"/>
          <w:szCs w:val="28"/>
        </w:rPr>
      </w:pPr>
      <w:r>
        <w:rPr>
          <w:rFonts w:hint="eastAsia" w:ascii="宋体" w:hAnsi="宋体" w:cs="宋体"/>
          <w:sz w:val="24"/>
          <w:szCs w:val="28"/>
        </w:rPr>
        <w:t xml:space="preserve">1.本项目通过电子交易平台进行采购，请供应商提前详细阅读《</w:t>
      </w:r>
      <w:r>
        <w:rPr>
          <w:rFonts w:hint="eastAsia" w:ascii="宋体" w:hAnsi="宋体" w:cs="宋体"/>
          <w:sz w:val="24"/>
          <w:szCs w:val="24"/>
        </w:rPr>
        <w:t xml:space="preserve">“苏采云”系统供应商操作手册</w:t>
      </w:r>
      <w:r>
        <w:rPr>
          <w:rFonts w:hint="eastAsia" w:ascii="宋体" w:hAnsi="宋体" w:cs="宋体"/>
          <w:sz w:val="24"/>
          <w:szCs w:val="28"/>
        </w:rPr>
        <w:t xml:space="preserve">》。下载地址：</w:t>
      </w:r>
      <w:r>
        <w:fldChar w:fldCharType="begin"/>
      </w:r>
      <w:r>
        <w:instrText xml:space="preserve">HYPERLINK "https://ggzy.zhenjiang.gov.cn/xzzq/20230830/c4df61fd-89bd-41b1-b5e7-700bb01af128.html" \o "https://ggzy.zhenjiang.gov.cn/xzzq/20230830/c4df61fd-89bd-41b1-b5e7-700bb01af128.html"</w:instrText>
      </w:r>
      <w:r>
        <w:fldChar w:fldCharType="separate"/>
      </w:r>
      <w:r>
        <w:rPr>
          <w:rFonts w:ascii="宋体" w:hAnsi="宋体"/>
          <w:sz w:val="24"/>
          <w:u w:val="single"/>
        </w:rPr>
        <w:t xml:space="preserve">https://ggzy.zhenjiang.gov.cn/xzzq/20230830/c4df61fd-89bd-41b1-b5e7-700bb01af128.html</w:t>
      </w:r>
      <w:r>
        <w:fldChar w:fldCharType="end"/>
      </w:r>
      <w:r>
        <w:rPr>
          <w:rFonts w:hint="eastAsia" w:ascii="宋体" w:hAnsi="宋体" w:cs="宋体"/>
          <w:sz w:val="24"/>
          <w:szCs w:val="28"/>
        </w:rPr>
        <w:t xml:space="preserve">。供应商在系统使用过程中如遇到涉及平台使用的任何问题，应在工作日上午9：00-1</w:t>
      </w:r>
      <w:r>
        <w:rPr>
          <w:rFonts w:ascii="宋体" w:hAnsi="宋体" w:cs="宋体"/>
          <w:sz w:val="24"/>
          <w:szCs w:val="28"/>
        </w:rPr>
        <w:t xml:space="preserve">1</w:t>
      </w:r>
      <w:r>
        <w:rPr>
          <w:rFonts w:hint="eastAsia" w:ascii="宋体" w:hAnsi="宋体" w:cs="宋体"/>
          <w:sz w:val="24"/>
          <w:szCs w:val="28"/>
        </w:rPr>
        <w:t xml:space="preserve">:</w:t>
      </w:r>
      <w:r>
        <w:rPr>
          <w:rFonts w:ascii="宋体" w:hAnsi="宋体" w:cs="宋体"/>
          <w:sz w:val="24"/>
          <w:szCs w:val="28"/>
        </w:rPr>
        <w:t xml:space="preserve">3</w:t>
      </w:r>
      <w:r>
        <w:rPr>
          <w:rFonts w:hint="eastAsia" w:ascii="宋体" w:hAnsi="宋体" w:cs="宋体"/>
          <w:sz w:val="24"/>
          <w:szCs w:val="28"/>
        </w:rPr>
        <w:t xml:space="preserve">0 下午13:30-17:30期间致电技术支持热线咨询，联系方式：0519-86722803  0519-86722805。</w:t>
      </w:r>
      <w:r/>
    </w:p>
    <w:p>
      <w:pPr>
        <w:ind w:firstLine="480"/>
        <w:spacing w:line="360" w:lineRule="auto"/>
        <w:rPr>
          <w:rFonts w:hint="eastAsia" w:ascii="宋体" w:hAnsi="宋体" w:cs="宋体"/>
          <w:sz w:val="24"/>
          <w:szCs w:val="24"/>
        </w:rPr>
      </w:pPr>
      <w:r>
        <w:rPr>
          <w:rFonts w:hint="eastAsia" w:ascii="宋体" w:hAnsi="宋体" w:cs="宋体"/>
          <w:sz w:val="24"/>
          <w:szCs w:val="28"/>
        </w:rPr>
        <w:t xml:space="preserve">2.供应商需提前办理数字认证证书(</w:t>
      </w:r>
      <w:r>
        <w:rPr>
          <w:rFonts w:hint="eastAsia" w:ascii="宋体" w:hAnsi="宋体" w:cs="宋体"/>
          <w:sz w:val="24"/>
          <w:szCs w:val="24"/>
        </w:rPr>
        <w:t xml:space="preserve">政务CA及方正签章)</w:t>
      </w:r>
      <w:r>
        <w:rPr>
          <w:rFonts w:hint="eastAsia" w:ascii="宋体" w:hAnsi="宋体" w:cs="宋体"/>
          <w:sz w:val="24"/>
          <w:szCs w:val="28"/>
        </w:rPr>
        <w:t xml:space="preserve">，办理方式和注意事项详见:</w:t>
      </w:r>
      <w:r>
        <w:fldChar w:fldCharType="begin"/>
      </w:r>
      <w:r>
        <w:instrText xml:space="preserve">HYPERLINK "http://jsxcmm.com/help/help.html" \o "http://jsxcmm.com/help/help.html"</w:instrText>
      </w:r>
      <w:r>
        <w:fldChar w:fldCharType="separate"/>
      </w:r>
      <w:r>
        <w:rPr>
          <w:rFonts w:ascii="宋体" w:hAnsi="宋体" w:cs="宋体"/>
          <w:sz w:val="24"/>
          <w:szCs w:val="24"/>
        </w:rPr>
        <w:t xml:space="preserve">http://jsxcmm.com/help/help.html</w:t>
      </w:r>
      <w:r>
        <w:fldChar w:fldCharType="end"/>
      </w:r>
      <w:r>
        <w:rPr>
          <w:rFonts w:ascii="宋体" w:hAnsi="宋体" w:cs="宋体"/>
          <w:sz w:val="24"/>
          <w:szCs w:val="24"/>
        </w:rPr>
        <w:t xml:space="preserve">。</w:t>
      </w:r>
      <w:r/>
    </w:p>
    <w:p>
      <w:pPr>
        <w:ind w:firstLine="420"/>
        <w:spacing w:line="360" w:lineRule="auto"/>
        <w:rPr>
          <w:rFonts w:hint="eastAsia" w:ascii="宋体" w:hAnsi="宋体" w:cs="宋体"/>
          <w:sz w:val="24"/>
          <w:szCs w:val="24"/>
        </w:rPr>
      </w:pPr>
      <w:r>
        <w:rPr>
          <w:rFonts w:hint="eastAsia" w:ascii="宋体" w:hAnsi="宋体" w:cs="宋体"/>
          <w:sz w:val="24"/>
          <w:szCs w:val="28"/>
        </w:rPr>
        <w:t xml:space="preserve">3.</w:t>
      </w:r>
      <w:r>
        <w:rPr>
          <w:rFonts w:hint="eastAsia" w:ascii="宋体" w:hAnsi="宋体"/>
          <w:sz w:val="24"/>
        </w:rPr>
        <w:t xml:space="preserve">苏采云系统使用稳定谷歌浏览器（100版本以下）或360安全浏览器（极速模式）。</w:t>
      </w:r>
      <w:r/>
    </w:p>
    <w:p>
      <w:pPr>
        <w:ind w:firstLine="480"/>
        <w:spacing w:line="360" w:lineRule="auto"/>
        <w:rPr>
          <w:rFonts w:hint="eastAsia" w:ascii="宋体" w:hAnsi="宋体"/>
          <w:sz w:val="24"/>
          <w:szCs w:val="24"/>
        </w:rPr>
      </w:pPr>
      <w:r/>
      <w:bookmarkStart w:id="45" w:name="EBcc5e545016af4675b3c62ff4ab859aac"/>
      <w:r/>
      <w:bookmarkEnd w:id="45"/>
      <w:r/>
      <w:r/>
    </w:p>
    <w:p>
      <w:pPr>
        <w:ind w:right="480"/>
        <w:jc w:val="right"/>
        <w:spacing w:line="360" w:lineRule="auto"/>
        <w:rPr>
          <w:rFonts w:hint="eastAsia" w:ascii="宋体" w:hAnsi="宋体"/>
          <w:sz w:val="24"/>
          <w:szCs w:val="24"/>
        </w:rPr>
      </w:pPr>
      <w:r>
        <w:rPr>
          <w:rFonts w:hint="eastAsia" w:ascii="宋体" w:hAnsi="宋体"/>
          <w:sz w:val="24"/>
          <w:szCs w:val="24"/>
        </w:rPr>
        <w:t xml:space="preserve">安徽龙方工程咨询有限公司</w:t>
      </w:r>
      <w:r/>
    </w:p>
    <w:p>
      <w:pPr>
        <w:ind w:firstLine="480"/>
        <w:jc w:val="center"/>
        <w:spacing w:line="360" w:lineRule="auto"/>
        <w:widowControl/>
        <w:rPr>
          <w:rFonts w:hint="eastAsia" w:ascii="宋体" w:hAnsi="宋体" w:eastAsia="宋体" w:cs="宋体"/>
          <w:color w:val="0000ff"/>
          <w:sz w:val="24"/>
          <w:szCs w:val="28"/>
          <w:lang w:eastAsia="zh-CN"/>
        </w:rPr>
      </w:pPr>
      <w:r>
        <w:rPr>
          <w:rFonts w:hint="eastAsia" w:ascii="宋体" w:hAnsi="宋体" w:eastAsia="宋体" w:cs="宋体"/>
          <w:color w:val="0000ff"/>
          <w:sz w:val="24"/>
          <w:szCs w:val="28"/>
          <w:lang w:val="en-US" w:eastAsia="zh-CN"/>
        </w:rPr>
        <w:t xml:space="preserve">                                        </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lang w:eastAsia="zh-CN"/>
        </w:rPr>
        <w:t xml:space="preserve">日期：</w:t>
      </w:r>
      <w:bookmarkStart w:id="46" w:name="EBd1723022ad2146beac3bb129e27cfe99"/>
      <w:r>
        <w:rPr>
          <w:rFonts w:hint="eastAsia" w:ascii="宋体" w:hAnsi="宋体" w:eastAsia="宋体" w:cs="宋体"/>
          <w:color w:val="auto"/>
          <w:sz w:val="24"/>
          <w:szCs w:val="28"/>
          <w:lang w:eastAsia="zh-CN"/>
        </w:rPr>
        <w:t xml:space="preserve">2026年</w:t>
      </w:r>
      <w:r>
        <w:rPr>
          <w:rFonts w:hint="eastAsia" w:ascii="宋体" w:hAnsi="宋体" w:eastAsia="宋体" w:cs="宋体"/>
          <w:color w:val="auto"/>
          <w:sz w:val="24"/>
          <w:szCs w:val="28"/>
          <w:lang w:val="en-US" w:eastAsia="zh-CN"/>
        </w:rPr>
        <w:t xml:space="preserve">10</w:t>
      </w:r>
      <w:r>
        <w:rPr>
          <w:rFonts w:hint="eastAsia" w:ascii="宋体" w:hAnsi="宋体" w:eastAsia="宋体" w:cs="宋体"/>
          <w:color w:val="auto"/>
          <w:sz w:val="24"/>
          <w:szCs w:val="28"/>
          <w:lang w:eastAsia="zh-CN"/>
        </w:rPr>
        <w:t xml:space="preserve">月</w:t>
      </w:r>
      <w:r>
        <w:rPr>
          <w:rFonts w:hint="eastAsia" w:ascii="宋体" w:hAnsi="宋体" w:cs="宋体"/>
          <w:color w:val="auto"/>
          <w:sz w:val="24"/>
          <w:szCs w:val="28"/>
          <w:lang w:val="en-US" w:eastAsia="zh-CN"/>
        </w:rPr>
        <w:t xml:space="preserve">23</w:t>
      </w:r>
      <w:r>
        <w:rPr>
          <w:rFonts w:hint="eastAsia" w:ascii="宋体" w:hAnsi="宋体" w:eastAsia="宋体" w:cs="宋体"/>
          <w:color w:val="auto"/>
          <w:sz w:val="24"/>
          <w:szCs w:val="28"/>
          <w:lang w:eastAsia="zh-CN"/>
        </w:rPr>
        <w:t xml:space="preserve">日</w:t>
      </w:r>
      <w:bookmarkEnd w:id="46"/>
      <w:r/>
      <w:r/>
    </w:p>
    <w:p>
      <w:pPr>
        <w:pStyle w:val="821"/>
        <w:jc w:val="center"/>
        <w:rPr>
          <w:rFonts w:hint="eastAsia" w:ascii="宋体" w:hAnsi="宋体"/>
          <w:sz w:val="36"/>
          <w:lang w:eastAsia="zh-CN"/>
        </w:rPr>
      </w:pPr>
      <w:r/>
      <w:bookmarkStart w:id="47" w:name="_Toc3461"/>
      <w:r/>
      <w:r/>
    </w:p>
    <w:p>
      <w:pPr>
        <w:pStyle w:val="821"/>
        <w:jc w:val="center"/>
        <w:rPr>
          <w:rFonts w:ascii="宋体" w:hAnsi="宋体"/>
          <w:sz w:val="18"/>
          <w:szCs w:val="18"/>
          <w:lang w:eastAsia="zh-CN"/>
        </w:rPr>
      </w:pPr>
      <w:r>
        <w:rPr>
          <w:rFonts w:ascii="宋体" w:hAnsi="宋体"/>
          <w:sz w:val="18"/>
          <w:szCs w:val="18"/>
          <w:lang w:eastAsia="zh-CN"/>
        </w:rPr>
      </w:r>
      <w:r/>
    </w:p>
    <w:p>
      <w:r/>
      <w:r/>
    </w:p>
    <w:p>
      <w:pPr>
        <w:pStyle w:val="732"/>
      </w:pPr>
      <w:r/>
      <w:r/>
    </w:p>
    <w:p>
      <w:pPr>
        <w:pStyle w:val="733"/>
        <w:rPr>
          <w:lang w:eastAsia="zh-CN"/>
        </w:rPr>
      </w:pPr>
      <w:r>
        <w:rPr>
          <w:lang w:eastAsia="zh-CN"/>
        </w:rPr>
      </w:r>
      <w:r/>
    </w:p>
    <w:p>
      <w:pPr>
        <w:pStyle w:val="734"/>
      </w:pPr>
      <w:r/>
      <w:r/>
    </w:p>
    <w:p>
      <w:pPr>
        <w:pStyle w:val="736"/>
      </w:pPr>
      <w:r/>
      <w:r/>
    </w:p>
    <w:p>
      <w:r/>
      <w:r/>
    </w:p>
    <w:p>
      <w:pPr>
        <w:pStyle w:val="732"/>
      </w:pPr>
      <w:r/>
      <w:r/>
    </w:p>
    <w:p>
      <w:pPr>
        <w:pStyle w:val="733"/>
        <w:rPr>
          <w:lang w:eastAsia="zh-CN"/>
        </w:rPr>
      </w:pPr>
      <w:r>
        <w:rPr>
          <w:lang w:eastAsia="zh-CN"/>
        </w:rPr>
      </w:r>
      <w:r/>
    </w:p>
    <w:p>
      <w:pPr>
        <w:pStyle w:val="734"/>
      </w:pPr>
      <w:r/>
      <w:r/>
    </w:p>
    <w:p>
      <w:pPr>
        <w:pStyle w:val="736"/>
      </w:pPr>
      <w:r/>
      <w:r/>
    </w:p>
    <w:p>
      <w:r/>
      <w:r/>
    </w:p>
    <w:p>
      <w:pPr>
        <w:pStyle w:val="732"/>
        <w:rPr>
          <w:rFonts w:hint="eastAsia"/>
        </w:rPr>
      </w:pPr>
      <w:r>
        <w:rPr>
          <w:rFonts w:hint="eastAsia"/>
        </w:rPr>
      </w:r>
      <w:r/>
    </w:p>
    <w:p>
      <w:r/>
      <w:r/>
    </w:p>
    <w:p>
      <w:pPr>
        <w:pStyle w:val="821"/>
        <w:jc w:val="center"/>
        <w:rPr>
          <w:rFonts w:hint="eastAsia" w:ascii="宋体" w:hAnsi="宋体"/>
          <w:bCs w:val="0"/>
          <w:lang w:eastAsia="zh-CN"/>
        </w:rPr>
      </w:pPr>
      <w:r>
        <w:rPr>
          <w:rFonts w:hint="eastAsia" w:ascii="宋体" w:hAnsi="宋体"/>
          <w:sz w:val="36"/>
          <w:lang w:eastAsia="zh-CN"/>
        </w:rPr>
        <w:t xml:space="preserve">第二部分  供应商须知</w:t>
      </w:r>
      <w:bookmarkEnd w:id="47"/>
      <w:r/>
      <w:r/>
    </w:p>
    <w:p>
      <w:pPr>
        <w:pStyle w:val="923"/>
        <w:jc w:val="center"/>
        <w:keepLines w:val="0"/>
        <w:keepNext w:val="0"/>
        <w:spacing w:before="0" w:after="0" w:line="360" w:lineRule="auto"/>
        <w:rPr>
          <w:rFonts w:hint="eastAsia" w:ascii="宋体" w:hAnsi="宋体"/>
          <w:bCs w:val="0"/>
          <w:lang w:eastAsia="zh-CN"/>
        </w:rPr>
        <w:outlineLvl w:val="9"/>
      </w:pPr>
      <w:r>
        <w:rPr>
          <w:rFonts w:hint="eastAsia" w:ascii="宋体" w:hAnsi="宋体"/>
          <w:bCs w:val="0"/>
          <w:lang w:eastAsia="zh-CN"/>
        </w:rPr>
        <w:t xml:space="preserve">前附表</w:t>
      </w:r>
      <w:r/>
    </w:p>
    <w:tbl>
      <w:tblPr>
        <w:tblStyle w:val="7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984"/>
        <w:gridCol w:w="6787"/>
      </w:tblGrid>
      <w:tr>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序号</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事项</w:t>
            </w:r>
            <w:r/>
          </w:p>
        </w:tc>
        <w:tc>
          <w:tcPr>
            <w:tcW w:w="6787"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本项目规定</w:t>
            </w:r>
            <w:r/>
          </w:p>
        </w:tc>
      </w:tr>
      <w:tr>
        <w:trPr>
          <w:trHeight w:val="2677"/>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1</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报价要求</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本次磋商响应报价的币种为人民币。</w:t>
            </w:r>
            <w:r/>
          </w:p>
          <w:p>
            <w:pPr>
              <w:spacing w:line="276" w:lineRule="auto"/>
              <w:rPr>
                <w:rFonts w:hint="eastAsia" w:ascii="宋体" w:hAnsi="宋体" w:cs="楷体"/>
                <w:sz w:val="24"/>
                <w:szCs w:val="24"/>
              </w:rPr>
            </w:pPr>
            <w:r>
              <w:rPr>
                <w:rFonts w:hint="eastAsia" w:ascii="宋体" w:hAnsi="宋体" w:cs="楷体"/>
                <w:sz w:val="24"/>
                <w:szCs w:val="24"/>
              </w:rPr>
              <w:t xml:space="preserve">供应商应按采购文件所提供的各报价表格式报价。</w:t>
            </w:r>
            <w:r/>
          </w:p>
          <w:p>
            <w:pPr>
              <w:spacing w:line="276" w:lineRule="auto"/>
              <w:rPr>
                <w:rFonts w:hint="eastAsia" w:ascii="宋体" w:hAnsi="宋体" w:cs="楷体"/>
                <w:sz w:val="24"/>
                <w:szCs w:val="24"/>
              </w:rPr>
            </w:pPr>
            <w:r>
              <w:rPr>
                <w:rFonts w:hint="eastAsia" w:ascii="宋体" w:hAnsi="宋体" w:cs="楷体"/>
                <w:sz w:val="24"/>
                <w:szCs w:val="24"/>
              </w:rPr>
              <w:t xml:space="preserve">供应商应对本项目报出最具有竞争力的价格，应包括本次采购要求提供的货物（服务）已支付或将支付的所有费用（含税费）。</w:t>
            </w:r>
            <w:r/>
          </w:p>
          <w:p>
            <w:pPr>
              <w:spacing w:line="276" w:lineRule="auto"/>
              <w:rPr>
                <w:rFonts w:hint="eastAsia" w:ascii="宋体" w:hAnsi="宋体" w:cs="楷体"/>
                <w:sz w:val="24"/>
                <w:szCs w:val="24"/>
              </w:rPr>
            </w:pPr>
            <w:r>
              <w:rPr>
                <w:rFonts w:hint="eastAsia" w:ascii="宋体" w:hAnsi="宋体" w:cs="楷体"/>
                <w:sz w:val="24"/>
                <w:szCs w:val="24"/>
              </w:rPr>
              <w:t xml:space="preserve">最低投标报价不能作为成交的保证。</w:t>
            </w:r>
            <w:r/>
          </w:p>
          <w:p>
            <w:pPr>
              <w:spacing w:line="276" w:lineRule="auto"/>
              <w:rPr>
                <w:rFonts w:hint="eastAsia" w:ascii="宋体" w:hAnsi="宋体" w:cs="楷体"/>
                <w:sz w:val="24"/>
                <w:szCs w:val="24"/>
              </w:rPr>
            </w:pPr>
            <w:r>
              <w:rPr>
                <w:rFonts w:hint="eastAsia" w:ascii="宋体" w:hAnsi="宋体" w:cs="楷体"/>
                <w:sz w:val="24"/>
                <w:szCs w:val="24"/>
              </w:rPr>
              <w:t xml:space="preserve">成交价即为合同签约价。</w:t>
            </w:r>
            <w:r/>
          </w:p>
          <w:p>
            <w:pPr>
              <w:spacing w:line="276" w:lineRule="auto"/>
              <w:rPr>
                <w:rFonts w:hint="eastAsia" w:ascii="宋体" w:hAnsi="宋体" w:cs="楷体"/>
                <w:sz w:val="24"/>
                <w:szCs w:val="24"/>
              </w:rPr>
            </w:pPr>
            <w:r>
              <w:rPr>
                <w:rFonts w:hint="eastAsia" w:ascii="宋体" w:hAnsi="宋体" w:cs="楷体"/>
                <w:sz w:val="24"/>
                <w:szCs w:val="24"/>
              </w:rPr>
              <w:t xml:space="preserve">如出现报价前后不一致的，将按采购文件第五部分“评标办法和标准”第5项规定进行修正。</w:t>
            </w:r>
            <w:r/>
          </w:p>
        </w:tc>
      </w:tr>
      <w:tr>
        <w:trPr>
          <w:trHeight w:val="851"/>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2</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转包及分包</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项目依法不得转包</w:t>
            </w:r>
            <w:r/>
          </w:p>
          <w:p>
            <w:pPr>
              <w:spacing w:line="276" w:lineRule="auto"/>
              <w:rPr>
                <w:rFonts w:hint="eastAsia" w:ascii="宋体" w:hAnsi="宋体" w:cs="楷体"/>
                <w:sz w:val="24"/>
                <w:szCs w:val="24"/>
              </w:rPr>
            </w:pPr>
            <w:r>
              <w:rPr>
                <w:rFonts w:hint="eastAsia" w:ascii="宋体" w:hAnsi="宋体" w:cs="楷体"/>
                <w:sz w:val="24"/>
                <w:szCs w:val="24"/>
              </w:rPr>
              <w:t xml:space="preserve">本项目不同意分包。</w:t>
            </w:r>
            <w:r/>
          </w:p>
        </w:tc>
      </w:tr>
      <w:tr>
        <w:trPr>
          <w:trHeight w:val="680"/>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3</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开标前答疑会</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不组织</w:t>
            </w:r>
            <w:r/>
          </w:p>
        </w:tc>
      </w:tr>
      <w:tr>
        <w:trPr>
          <w:trHeight w:val="680"/>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4</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现场踏勘</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不统一组织</w:t>
            </w:r>
            <w:r/>
          </w:p>
        </w:tc>
      </w:tr>
      <w:tr>
        <w:trPr>
          <w:trHeight w:val="680"/>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5</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演示</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无</w:t>
            </w:r>
            <w:r/>
          </w:p>
        </w:tc>
      </w:tr>
      <w:tr>
        <w:trPr>
          <w:trHeight w:val="680"/>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6</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样品</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不要求提供。</w:t>
            </w:r>
            <w:r/>
          </w:p>
        </w:tc>
      </w:tr>
      <w:tr>
        <w:trPr>
          <w:trHeight w:val="680"/>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7</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是否允许采购进口产品</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本项目不适用。</w:t>
            </w:r>
            <w:r/>
          </w:p>
        </w:tc>
      </w:tr>
      <w:tr>
        <w:trPr>
          <w:trHeight w:val="851"/>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8</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项目属性与核心标的</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本项目属性：工程类项目。</w:t>
            </w:r>
            <w:r/>
          </w:p>
          <w:p>
            <w:pPr>
              <w:spacing w:line="276" w:lineRule="auto"/>
              <w:rPr>
                <w:rFonts w:hint="eastAsia" w:ascii="宋体" w:hAnsi="宋体" w:cs="楷体"/>
                <w:sz w:val="24"/>
                <w:szCs w:val="24"/>
              </w:rPr>
            </w:pPr>
            <w:r>
              <w:rPr>
                <w:rFonts w:hint="eastAsia" w:ascii="宋体" w:hAnsi="宋体" w:cs="楷体"/>
                <w:sz w:val="24"/>
                <w:szCs w:val="24"/>
              </w:rPr>
              <w:t xml:space="preserve">本项目核心标的为：</w:t>
            </w:r>
            <w:r>
              <w:rPr>
                <w:rFonts w:hint="eastAsia" w:ascii="宋体" w:hAnsi="宋体"/>
                <w:sz w:val="24"/>
                <w:szCs w:val="28"/>
                <w:lang w:eastAsia="zh-CN"/>
              </w:rPr>
              <w:t xml:space="preserve">华阳街道吉里村宜居宜业和美乡村建设工程</w:t>
            </w:r>
            <w:r>
              <w:rPr>
                <w:rFonts w:hint="eastAsia" w:ascii="宋体" w:hAnsi="宋体" w:cs="楷体"/>
                <w:sz w:val="24"/>
                <w:szCs w:val="24"/>
              </w:rPr>
              <w:t xml:space="preserve">。</w:t>
            </w:r>
            <w:r/>
          </w:p>
        </w:tc>
      </w:tr>
      <w:tr>
        <w:trPr>
          <w:trHeight w:val="1862"/>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9</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采购标的对应的中小企业划分标准所属行业</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标的：</w:t>
            </w:r>
            <w:r>
              <w:rPr>
                <w:rFonts w:hint="eastAsia" w:ascii="宋体" w:hAnsi="宋体" w:cs="楷体"/>
                <w:sz w:val="24"/>
                <w:szCs w:val="24"/>
                <w:u w:val="single"/>
                <w:lang w:eastAsia="zh-CN"/>
              </w:rPr>
              <w:t xml:space="preserve">华阳街道吉里村宜居宜业和美乡村建设工程</w:t>
            </w:r>
            <w:r>
              <w:rPr>
                <w:rFonts w:hint="eastAsia" w:ascii="宋体" w:hAnsi="宋体" w:cs="楷体"/>
                <w:sz w:val="24"/>
                <w:szCs w:val="24"/>
              </w:rPr>
              <w:t xml:space="preserve">，属于</w:t>
            </w:r>
            <w:r>
              <w:rPr>
                <w:rFonts w:hint="eastAsia" w:ascii="宋体" w:hAnsi="宋体" w:cs="楷体"/>
                <w:sz w:val="24"/>
                <w:szCs w:val="24"/>
                <w:u w:val="single"/>
              </w:rPr>
              <w:t xml:space="preserve">建筑业</w:t>
            </w:r>
            <w:r>
              <w:rPr>
                <w:rFonts w:hint="eastAsia" w:ascii="宋体" w:hAnsi="宋体" w:cs="楷体"/>
                <w:sz w:val="24"/>
                <w:szCs w:val="24"/>
              </w:rPr>
              <w:t xml:space="preserve">行业；</w:t>
            </w:r>
            <w:r/>
          </w:p>
          <w:p>
            <w:pPr>
              <w:spacing w:line="276" w:lineRule="auto"/>
              <w:rPr>
                <w:rFonts w:hint="eastAsia" w:ascii="宋体" w:hAnsi="宋体" w:cs="楷体"/>
                <w:sz w:val="24"/>
                <w:szCs w:val="24"/>
              </w:rPr>
            </w:pPr>
            <w:r>
              <w:rPr>
                <w:rFonts w:hint="eastAsia" w:ascii="宋体" w:hAnsi="宋体" w:cs="楷体"/>
                <w:sz w:val="24"/>
                <w:szCs w:val="24"/>
              </w:rPr>
              <w:t xml:space="preserve">本项目属于专门面向中小微企业(注：监狱企业、残疾人福利性单位视同小微企业。</w:t>
            </w:r>
            <w:r>
              <w:rPr>
                <w:rFonts w:ascii="宋体" w:hAnsi="宋体" w:cs="楷体"/>
                <w:sz w:val="24"/>
                <w:szCs w:val="24"/>
              </w:rPr>
              <w:t xml:space="preserve">)</w:t>
            </w:r>
            <w:r/>
          </w:p>
          <w:p>
            <w:pPr>
              <w:spacing w:line="276" w:lineRule="auto"/>
              <w:rPr>
                <w:rFonts w:hint="eastAsia" w:ascii="宋体" w:hAnsi="宋体" w:cs="楷体"/>
                <w:sz w:val="24"/>
                <w:szCs w:val="24"/>
              </w:rPr>
            </w:pPr>
            <w:r>
              <w:rPr>
                <w:rFonts w:ascii="宋体" w:hAnsi="宋体" w:cs="楷体"/>
                <w:sz w:val="24"/>
                <w:szCs w:val="24"/>
              </w:rPr>
              <w:t xml:space="preserve">1、</w:t>
            </w:r>
            <w:r>
              <w:rPr>
                <w:rFonts w:hint="eastAsia" w:ascii="宋体" w:hAnsi="宋体" w:cs="楷体"/>
                <w:sz w:val="24"/>
                <w:szCs w:val="24"/>
              </w:rPr>
              <w:t xml:space="preserve">工程施工全部由符合政策要求的中小企业承接，提供中小企业声明函；标准请对照《关于印发中小企业划型标准规定的通知》（工信部联企业[2011]300号）。</w:t>
            </w:r>
            <w:r/>
          </w:p>
          <w:p>
            <w:pPr>
              <w:spacing w:line="276" w:lineRule="auto"/>
              <w:rPr>
                <w:rFonts w:hint="eastAsia" w:ascii="宋体" w:hAnsi="宋体" w:cs="楷体"/>
                <w:sz w:val="24"/>
                <w:szCs w:val="24"/>
              </w:rPr>
            </w:pPr>
            <w:r>
              <w:rPr>
                <w:rFonts w:hint="eastAsia" w:ascii="宋体" w:hAnsi="宋体" w:cs="楷体"/>
                <w:sz w:val="24"/>
                <w:szCs w:val="24"/>
              </w:rPr>
              <w:t xml:space="preserve">2、根据《财政部、司法部关于政府采购支持监狱企业发展有关问题的通知》（财库〔2014〕68号）的规定，监狱企业视同小微企业，参加本次采购活动的监狱企业应当提供省级以上监狱管理局、戒毒管理局（含新疆生产建设兵团）出具的属于监狱企业的证明文件。 </w:t>
            </w:r>
            <w:r/>
          </w:p>
          <w:p>
            <w:pPr>
              <w:spacing w:line="276" w:lineRule="auto"/>
              <w:rPr>
                <w:rFonts w:hint="eastAsia" w:ascii="宋体" w:hAnsi="宋体" w:cs="楷体"/>
                <w:sz w:val="24"/>
                <w:szCs w:val="24"/>
              </w:rPr>
            </w:pPr>
            <w:r>
              <w:rPr>
                <w:rFonts w:hint="eastAsia" w:ascii="宋体" w:hAnsi="宋体" w:cs="楷体"/>
                <w:sz w:val="24"/>
                <w:szCs w:val="24"/>
              </w:rPr>
              <w:t xml:space="preserve">3、根据《关于促进残疾人就业政府采购政策的通知》（财库〔2017〕141号）的规定，残疾人福利性单位视同小型、微型企业。符合条件的残疾人福利性单位应当提供《残疾人福利性单位声明函》，并对声明的真实性负责。</w:t>
            </w:r>
            <w:r/>
          </w:p>
        </w:tc>
      </w:tr>
      <w:tr>
        <w:trPr>
          <w:trHeight w:val="930"/>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10</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节能产品、环境标志产品</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本项目不适用。</w:t>
            </w:r>
            <w:r/>
          </w:p>
        </w:tc>
      </w:tr>
      <w:tr>
        <w:trPr>
          <w:trHeight w:val="4238"/>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11</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中小企业信用融资</w:t>
            </w:r>
            <w:r/>
          </w:p>
        </w:tc>
        <w:tc>
          <w:tcPr>
            <w:tcW w:w="6787" w:type="dxa"/>
            <w:vAlign w:val="center"/>
            <w:textDirection w:val="lrTb"/>
            <w:noWrap/>
          </w:tcPr>
          <w:p>
            <w:pPr>
              <w:spacing w:line="276" w:lineRule="auto"/>
              <w:rPr>
                <w:rFonts w:hint="eastAsia" w:ascii="宋体" w:hAnsi="宋体" w:cs="楷体"/>
                <w:sz w:val="24"/>
                <w:szCs w:val="24"/>
              </w:rPr>
            </w:pPr>
            <w:r>
              <w:rPr>
                <w:rFonts w:hint="eastAsia" w:ascii="宋体" w:hAnsi="宋体" w:cs="楷体"/>
                <w:sz w:val="24"/>
                <w:szCs w:val="24"/>
              </w:rPr>
              <w:t xml:space="preserve">为进一步发挥政府采购政策导向作用，有效缓解企业融资难题，推进完善应收账款融资服务平台的融资服务功能，促进中小微企业平稳健康发展，</w:t>
            </w:r>
            <w:bookmarkStart w:id="48" w:name="_Hlk136445673"/>
            <w:r>
              <w:rPr>
                <w:rFonts w:hint="eastAsia" w:ascii="宋体" w:hAnsi="宋体" w:cs="楷体"/>
                <w:sz w:val="24"/>
                <w:szCs w:val="24"/>
              </w:rPr>
              <w:t xml:space="preserve">镇江市财政局和中国人民银行镇江市中心支行联合印发《关于转发〈关于深入推进政府采购线上合同信用融资工作的通知〉的通知》</w:t>
            </w:r>
            <w:bookmarkEnd w:id="48"/>
            <w:r>
              <w:rPr>
                <w:rFonts w:hint="eastAsia" w:ascii="宋体" w:hAnsi="宋体" w:cs="楷体"/>
                <w:sz w:val="24"/>
                <w:szCs w:val="24"/>
              </w:rPr>
              <w:t xml:space="preserve">，</w:t>
            </w:r>
            <w:bookmarkStart w:id="49" w:name="_Hlk136444446"/>
            <w:r>
              <w:rPr>
                <w:rFonts w:hint="eastAsia" w:ascii="宋体" w:hAnsi="宋体" w:cs="楷体"/>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9"/>
            <w:r>
              <w:rPr>
                <w:rFonts w:hint="eastAsia" w:ascii="宋体" w:hAnsi="宋体" w:cs="楷体"/>
                <w:sz w:val="24"/>
                <w:szCs w:val="24"/>
              </w:rPr>
              <w:t xml:space="preserve">办理流程详见江苏政府采购网“政采贷”栏目，网址：</w:t>
            </w:r>
            <w:r>
              <w:rPr>
                <w:rFonts w:ascii="宋体" w:hAnsi="宋体" w:cs="楷体"/>
                <w:sz w:val="24"/>
                <w:szCs w:val="24"/>
              </w:rPr>
              <w:t xml:space="preserve">http://www.ccgp-jiangsu.gov.cn/jiangsu/paying.html</w:t>
            </w:r>
            <w:r>
              <w:rPr>
                <w:rFonts w:hint="eastAsia" w:ascii="宋体" w:hAnsi="宋体" w:cs="楷体"/>
                <w:sz w:val="24"/>
                <w:szCs w:val="24"/>
              </w:rPr>
              <w:t xml:space="preserve">咨询电话：镇江市财政局政府采购处0</w:t>
            </w:r>
            <w:r>
              <w:rPr>
                <w:rFonts w:ascii="宋体" w:hAnsi="宋体" w:cs="楷体"/>
                <w:sz w:val="24"/>
                <w:szCs w:val="24"/>
              </w:rPr>
              <w:t xml:space="preserve">511-80909958</w:t>
            </w:r>
            <w:r>
              <w:rPr>
                <w:rFonts w:hint="eastAsia" w:ascii="宋体" w:hAnsi="宋体" w:cs="楷体"/>
                <w:sz w:val="24"/>
                <w:szCs w:val="24"/>
              </w:rPr>
              <w:t xml:space="preserve">。</w:t>
            </w:r>
            <w:r/>
          </w:p>
        </w:tc>
      </w:tr>
      <w:tr>
        <w:trPr>
          <w:trHeight w:val="698"/>
        </w:trPr>
        <w:tc>
          <w:tcPr>
            <w:tcW w:w="812"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12</w:t>
            </w:r>
            <w:r/>
          </w:p>
        </w:tc>
        <w:tc>
          <w:tcPr>
            <w:tcW w:w="1984" w:type="dxa"/>
            <w:vAlign w:val="center"/>
            <w:textDirection w:val="lrTb"/>
            <w:noWrap/>
          </w:tcPr>
          <w:p>
            <w:pPr>
              <w:jc w:val="center"/>
              <w:spacing w:line="276" w:lineRule="auto"/>
              <w:rPr>
                <w:rFonts w:hint="eastAsia" w:ascii="宋体" w:hAnsi="宋体" w:cs="楷体"/>
                <w:sz w:val="24"/>
                <w:szCs w:val="24"/>
              </w:rPr>
            </w:pPr>
            <w:r>
              <w:rPr>
                <w:rFonts w:hint="eastAsia" w:ascii="宋体" w:hAnsi="宋体" w:cs="楷体"/>
                <w:sz w:val="24"/>
                <w:szCs w:val="24"/>
              </w:rPr>
              <w:t xml:space="preserve">特别说明</w:t>
            </w:r>
            <w:r/>
          </w:p>
        </w:tc>
        <w:tc>
          <w:tcPr>
            <w:tcW w:w="6787" w:type="dxa"/>
            <w:vAlign w:val="center"/>
            <w:textDirection w:val="lrTb"/>
            <w:noWrap/>
          </w:tcPr>
          <w:p>
            <w:pPr>
              <w:spacing w:line="276" w:lineRule="auto"/>
              <w:tabs>
                <w:tab w:val="left" w:pos="312" w:leader="none"/>
              </w:tabs>
              <w:rPr>
                <w:rFonts w:hint="eastAsia" w:ascii="宋体" w:hAnsi="宋体" w:cs="楷体"/>
                <w:iCs/>
                <w:sz w:val="24"/>
                <w:szCs w:val="24"/>
              </w:rPr>
            </w:pPr>
            <w:r>
              <w:rPr>
                <w:rFonts w:hint="eastAsia" w:ascii="宋体" w:hAnsi="宋体" w:cs="楷体"/>
                <w:iCs/>
                <w:sz w:val="24"/>
                <w:szCs w:val="24"/>
              </w:rPr>
              <w:t xml:space="preserve">/</w:t>
            </w:r>
            <w:r/>
          </w:p>
        </w:tc>
      </w:tr>
    </w:tbl>
    <w:p>
      <w:r/>
      <w:r/>
    </w:p>
    <w:p>
      <w:r/>
      <w:r/>
    </w:p>
    <w:p>
      <w:r/>
      <w:r/>
    </w:p>
    <w:p>
      <w:r/>
      <w:r/>
    </w:p>
    <w:p>
      <w:r/>
      <w:r/>
    </w:p>
    <w:p>
      <w:pPr>
        <w:pStyle w:val="920"/>
      </w:pPr>
      <w:r/>
      <w:bookmarkStart w:id="50" w:name="_Toc73365467"/>
      <w:r/>
      <w:bookmarkStart w:id="51" w:name="_Toc73364854"/>
      <w:r/>
      <w:bookmarkStart w:id="52" w:name="_Toc256000011"/>
      <w:r/>
      <w:r/>
    </w:p>
    <w:p>
      <w:r/>
      <w:r/>
    </w:p>
    <w:p>
      <w:r/>
      <w:r/>
    </w:p>
    <w:p>
      <w:pPr>
        <w:pStyle w:val="920"/>
      </w:pPr>
      <w:r/>
      <w:r/>
    </w:p>
    <w:p>
      <w:pPr>
        <w:pStyle w:val="920"/>
      </w:pPr>
      <w:r/>
      <w:r/>
    </w:p>
    <w:p>
      <w:pPr>
        <w:pStyle w:val="920"/>
      </w:pPr>
      <w:r/>
      <w:r/>
    </w:p>
    <w:p>
      <w:pPr>
        <w:pStyle w:val="920"/>
      </w:pPr>
      <w:r/>
      <w:r/>
    </w:p>
    <w:p>
      <w:pPr>
        <w:pStyle w:val="920"/>
      </w:pPr>
      <w:r/>
      <w:r/>
    </w:p>
    <w:p>
      <w:pPr>
        <w:pStyle w:val="920"/>
      </w:pPr>
      <w:r/>
      <w:r/>
    </w:p>
    <w:p>
      <w:pPr>
        <w:pStyle w:val="920"/>
      </w:pPr>
      <w:r/>
      <w:r/>
    </w:p>
    <w:p>
      <w:pPr>
        <w:pStyle w:val="886"/>
        <w:rPr>
          <w:rFonts w:hint="eastAsia" w:ascii="宋体" w:hAnsi="宋体" w:eastAsia="宋体"/>
          <w:sz w:val="32"/>
        </w:rPr>
        <w:outlineLvl w:val="9"/>
      </w:pPr>
      <w:r>
        <w:rPr>
          <w:rFonts w:hint="eastAsia" w:ascii="宋体" w:hAnsi="宋体" w:eastAsia="宋体"/>
          <w:sz w:val="32"/>
        </w:rPr>
        <w:t xml:space="preserve">一、总  则</w:t>
      </w:r>
      <w:bookmarkEnd w:id="50"/>
      <w:r/>
      <w:bookmarkEnd w:id="51"/>
      <w:r/>
      <w:bookmarkEnd w:id="52"/>
      <w:r/>
      <w:r/>
    </w:p>
    <w:p>
      <w:pPr>
        <w:pStyle w:val="923"/>
        <w:ind w:firstLine="446"/>
        <w:keepLines w:val="0"/>
        <w:keepNext w:val="0"/>
        <w:spacing w:before="0" w:after="0" w:line="360" w:lineRule="auto"/>
        <w:rPr>
          <w:rFonts w:hint="eastAsia" w:ascii="宋体" w:hAnsi="宋体"/>
          <w:sz w:val="30"/>
        </w:rPr>
        <w:outlineLvl w:val="9"/>
      </w:pPr>
      <w:r/>
      <w:bookmarkStart w:id="53" w:name="_Toc73365468"/>
      <w:r/>
      <w:bookmarkStart w:id="54" w:name="_Toc256000012"/>
      <w:r/>
      <w:bookmarkStart w:id="55" w:name="_Toc73364855"/>
      <w:r>
        <w:rPr>
          <w:rFonts w:hint="eastAsia" w:ascii="宋体" w:hAnsi="宋体"/>
          <w:sz w:val="30"/>
        </w:rPr>
        <w:t xml:space="preserve">1．适用范围</w:t>
      </w:r>
      <w:bookmarkEnd w:id="53"/>
      <w:r/>
      <w:bookmarkEnd w:id="54"/>
      <w:r/>
      <w:bookmarkEnd w:id="55"/>
      <w:r/>
      <w:r/>
    </w:p>
    <w:p>
      <w:pPr>
        <w:ind w:firstLine="480"/>
        <w:spacing w:line="360" w:lineRule="auto"/>
        <w:rPr>
          <w:rFonts w:hint="eastAsia" w:ascii="宋体" w:hAnsi="宋体"/>
          <w:sz w:val="24"/>
        </w:rPr>
      </w:pPr>
      <w:r>
        <w:rPr>
          <w:rFonts w:hint="eastAsia" w:ascii="宋体" w:hAnsi="宋体"/>
          <w:sz w:val="24"/>
        </w:rPr>
        <w:t xml:space="preserve">1.1本磋商文件仅适用于</w:t>
      </w:r>
      <w:r>
        <w:rPr>
          <w:rFonts w:hint="eastAsia" w:ascii="宋体" w:hAnsi="宋体"/>
          <w:sz w:val="24"/>
          <w:lang w:eastAsia="zh-CN"/>
        </w:rPr>
        <w:t xml:space="preserve">华阳街道吉里村宜居宜业和美乡村建设工程</w:t>
      </w:r>
      <w:r>
        <w:rPr>
          <w:rFonts w:hint="eastAsia" w:ascii="宋体" w:hAnsi="宋体" w:cs="隶书"/>
          <w:sz w:val="24"/>
        </w:rPr>
        <w:t xml:space="preserve">。</w:t>
      </w:r>
      <w:r/>
    </w:p>
    <w:p>
      <w:pPr>
        <w:pStyle w:val="923"/>
        <w:ind w:firstLine="446"/>
        <w:keepLines w:val="0"/>
        <w:keepNext w:val="0"/>
        <w:spacing w:before="200" w:after="200" w:line="360" w:lineRule="auto"/>
        <w:rPr>
          <w:rFonts w:hint="eastAsia" w:ascii="宋体" w:hAnsi="宋体"/>
          <w:sz w:val="30"/>
          <w:lang w:eastAsia="zh-CN"/>
        </w:rPr>
        <w:outlineLvl w:val="9"/>
      </w:pPr>
      <w:r/>
      <w:bookmarkStart w:id="56" w:name="_Toc256000013"/>
      <w:r/>
      <w:bookmarkStart w:id="57" w:name="_Toc73364856"/>
      <w:r/>
      <w:bookmarkStart w:id="58" w:name="_Toc73365469"/>
      <w:r>
        <w:rPr>
          <w:rFonts w:hint="eastAsia" w:ascii="宋体" w:hAnsi="宋体"/>
          <w:sz w:val="30"/>
          <w:lang w:eastAsia="zh-CN"/>
        </w:rPr>
        <w:t xml:space="preserve">2．定义</w:t>
      </w:r>
      <w:bookmarkEnd w:id="56"/>
      <w:r/>
      <w:bookmarkEnd w:id="57"/>
      <w:r/>
      <w:bookmarkEnd w:id="58"/>
      <w:r/>
      <w:r/>
    </w:p>
    <w:p>
      <w:pPr>
        <w:ind w:firstLine="480"/>
        <w:spacing w:line="360" w:lineRule="auto"/>
        <w:rPr>
          <w:rFonts w:hint="eastAsia" w:ascii="宋体" w:hAnsi="宋体"/>
          <w:sz w:val="24"/>
        </w:rPr>
      </w:pPr>
      <w:r>
        <w:rPr>
          <w:rFonts w:hint="eastAsia" w:ascii="宋体" w:hAnsi="宋体"/>
          <w:sz w:val="24"/>
        </w:rPr>
        <w:t xml:space="preserve">磋商文件中下列术语应解释为：</w:t>
      </w:r>
      <w:r/>
    </w:p>
    <w:p>
      <w:pPr>
        <w:ind w:firstLine="480"/>
        <w:spacing w:line="360" w:lineRule="auto"/>
        <w:rPr>
          <w:rFonts w:hint="eastAsia" w:ascii="宋体" w:hAnsi="宋体"/>
          <w:sz w:val="24"/>
        </w:rPr>
      </w:pPr>
      <w:r>
        <w:rPr>
          <w:rFonts w:hint="eastAsia" w:ascii="宋体" w:hAnsi="宋体"/>
          <w:sz w:val="24"/>
        </w:rPr>
        <w:t xml:space="preserve">2.1“磋商组织方”系指采购代理机构或采购单位，即：安徽龙方工程咨询有限公司。</w:t>
      </w:r>
      <w:r/>
    </w:p>
    <w:p>
      <w:pPr>
        <w:ind w:firstLine="480"/>
        <w:spacing w:line="360" w:lineRule="auto"/>
        <w:rPr>
          <w:rFonts w:hint="eastAsia" w:ascii="宋体" w:hAnsi="宋体" w:cs="隶书"/>
          <w:sz w:val="24"/>
        </w:rPr>
      </w:pPr>
      <w:r>
        <w:rPr>
          <w:rFonts w:hint="eastAsia" w:ascii="宋体" w:hAnsi="宋体"/>
          <w:sz w:val="24"/>
        </w:rPr>
        <w:t xml:space="preserve">2.2“采购人”系指依法进行政府采购的国家机关、事业单位、团体组织，即：</w:t>
      </w:r>
      <w:r>
        <w:rPr>
          <w:rFonts w:hint="eastAsia" w:ascii="宋体" w:hAnsi="宋体"/>
          <w:sz w:val="24"/>
          <w:lang w:eastAsia="zh-CN"/>
        </w:rPr>
        <w:t xml:space="preserve">句容市人民政府华阳街道办事处</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2.3“供应商”系指向采购人提供货物、工程或者服务的法人、其他组织或者自然人。</w:t>
      </w:r>
      <w:r/>
    </w:p>
    <w:p>
      <w:pPr>
        <w:ind w:firstLine="480"/>
        <w:spacing w:line="360" w:lineRule="auto"/>
        <w:rPr>
          <w:rFonts w:hint="eastAsia" w:ascii="宋体" w:hAnsi="宋体"/>
          <w:sz w:val="24"/>
        </w:rPr>
      </w:pPr>
      <w:r>
        <w:rPr>
          <w:rFonts w:hint="eastAsia" w:ascii="宋体" w:hAnsi="宋体"/>
          <w:sz w:val="24"/>
        </w:rPr>
        <w:t xml:space="preserve">2.4“工程”系指本磋商文件所述采购标的，即</w:t>
      </w:r>
      <w:bookmarkStart w:id="59" w:name="EBec1f6c4cc37b4caa9954b6d54854e118"/>
      <w:r>
        <w:rPr>
          <w:rFonts w:hint="eastAsia" w:ascii="宋体" w:hAnsi="宋体"/>
          <w:sz w:val="24"/>
          <w:lang w:eastAsia="zh-CN"/>
        </w:rPr>
        <w:t xml:space="preserve">华阳街道吉里村宜居宜业和美乡村建设工程</w:t>
      </w:r>
      <w:r>
        <w:rPr>
          <w:rFonts w:hint="eastAsia" w:ascii="宋体" w:hAnsi="宋体"/>
          <w:sz w:val="24"/>
        </w:rPr>
        <w:t xml:space="preserve">。</w:t>
      </w:r>
      <w:bookmarkEnd w:id="59"/>
      <w:r/>
      <w:r/>
    </w:p>
    <w:p>
      <w:pPr>
        <w:pStyle w:val="923"/>
        <w:ind w:firstLine="446"/>
        <w:keepLines w:val="0"/>
        <w:keepNext w:val="0"/>
        <w:spacing w:line="360" w:lineRule="auto"/>
        <w:rPr>
          <w:rFonts w:hint="eastAsia" w:ascii="宋体" w:hAnsi="宋体"/>
          <w:sz w:val="30"/>
          <w:lang w:eastAsia="zh-CN"/>
        </w:rPr>
        <w:outlineLvl w:val="9"/>
      </w:pPr>
      <w:r/>
      <w:bookmarkStart w:id="60" w:name="_Toc256000014"/>
      <w:r/>
      <w:bookmarkStart w:id="61" w:name="_Toc73365470"/>
      <w:r/>
      <w:bookmarkStart w:id="62" w:name="_Toc73364857"/>
      <w:r>
        <w:rPr>
          <w:rFonts w:hint="eastAsia" w:ascii="宋体" w:hAnsi="宋体"/>
          <w:sz w:val="30"/>
          <w:lang w:eastAsia="zh-CN"/>
        </w:rPr>
        <w:t xml:space="preserve">3．本次采购方式</w:t>
      </w:r>
      <w:bookmarkEnd w:id="60"/>
      <w:r/>
      <w:bookmarkEnd w:id="61"/>
      <w:r/>
      <w:bookmarkEnd w:id="62"/>
      <w:r/>
      <w:r/>
    </w:p>
    <w:p>
      <w:pPr>
        <w:ind w:firstLine="480"/>
        <w:spacing w:line="360" w:lineRule="auto"/>
        <w:rPr>
          <w:rFonts w:hint="eastAsia" w:ascii="宋体" w:hAnsi="宋体"/>
          <w:sz w:val="24"/>
        </w:rPr>
      </w:pPr>
      <w:r>
        <w:rPr>
          <w:rFonts w:hint="eastAsia" w:ascii="宋体" w:hAnsi="宋体"/>
          <w:sz w:val="24"/>
        </w:rPr>
        <w:t xml:space="preserve">3.1本次采购采取竞争性磋商采购方式：综合评分法。</w:t>
      </w:r>
      <w:r/>
    </w:p>
    <w:p>
      <w:pPr>
        <w:ind w:firstLine="480"/>
        <w:spacing w:line="360" w:lineRule="auto"/>
        <w:rPr>
          <w:rFonts w:hint="eastAsia" w:ascii="宋体" w:hAnsi="宋体"/>
          <w:sz w:val="24"/>
        </w:rPr>
      </w:pPr>
      <w:r>
        <w:rPr>
          <w:rFonts w:hint="eastAsia" w:ascii="宋体" w:hAnsi="宋体"/>
          <w:sz w:val="24"/>
        </w:rPr>
        <w:t xml:space="preserve">3.2是否接受进口产品：否</w:t>
      </w:r>
      <w:bookmarkStart w:id="63" w:name="EB326aa1936df44aef9d1be4dfa91c7594"/>
      <w:r/>
      <w:bookmarkEnd w:id="63"/>
      <w:r/>
      <w:bookmarkStart w:id="64" w:name="EB864908c2907a43c2b4173db210221033"/>
      <w:r/>
      <w:bookmarkEnd w:id="64"/>
      <w:r/>
      <w:bookmarkStart w:id="65" w:name="EBb827a1ee09c24503810ef107662edd9b"/>
      <w:r/>
      <w:bookmarkEnd w:id="65"/>
      <w:r/>
      <w:r/>
    </w:p>
    <w:p>
      <w:pPr>
        <w:ind w:firstLine="480"/>
        <w:spacing w:line="360" w:lineRule="auto"/>
        <w:rPr>
          <w:rFonts w:hint="eastAsia" w:ascii="宋体" w:hAnsi="宋体"/>
          <w:sz w:val="24"/>
        </w:rPr>
      </w:pPr>
      <w:r>
        <w:rPr>
          <w:rFonts w:hint="eastAsia" w:ascii="宋体" w:hAnsi="宋体"/>
          <w:sz w:val="24"/>
        </w:rPr>
        <w:t xml:space="preserve">3.3本项目资格审查方式：资格后审</w:t>
      </w:r>
      <w:bookmarkStart w:id="66" w:name="EB95604dcf296947de98be329cdd95192a"/>
      <w:r/>
      <w:bookmarkEnd w:id="66"/>
      <w:r/>
      <w:bookmarkStart w:id="67" w:name="EB554d20e884b34f068f9abf5c2900c4d1"/>
      <w:r/>
      <w:bookmarkEnd w:id="67"/>
      <w:r/>
      <w:bookmarkStart w:id="68" w:name="EBeaa6884fb96b4a01bb14112961cfa20a"/>
      <w:r/>
      <w:bookmarkEnd w:id="68"/>
      <w:r/>
      <w:r/>
    </w:p>
    <w:p>
      <w:pPr>
        <w:ind w:firstLine="480"/>
        <w:spacing w:line="360" w:lineRule="auto"/>
        <w:rPr>
          <w:rFonts w:hint="eastAsia" w:ascii="宋体" w:hAnsi="宋体"/>
          <w:sz w:val="24"/>
          <w:szCs w:val="28"/>
        </w:rPr>
      </w:pPr>
      <w:r>
        <w:rPr>
          <w:rFonts w:hint="eastAsia" w:ascii="宋体" w:hAnsi="宋体"/>
          <w:sz w:val="24"/>
        </w:rPr>
        <w:t xml:space="preserve">3.4 本次采购确定的成交人数量：</w:t>
      </w:r>
      <w:bookmarkStart w:id="69" w:name="EB239bc7938d02463888f23182e5e568e7"/>
      <w:r>
        <w:rPr>
          <w:rFonts w:hint="eastAsia" w:ascii="宋体" w:hAnsi="宋体"/>
          <w:sz w:val="24"/>
          <w:szCs w:val="28"/>
        </w:rPr>
        <w:t xml:space="preserve">1名</w:t>
      </w:r>
      <w:bookmarkEnd w:id="69"/>
      <w:r/>
      <w:bookmarkStart w:id="70" w:name="EB65f1af548e51428190f46d10e71d9afc"/>
      <w:r/>
      <w:bookmarkEnd w:id="70"/>
      <w:r/>
      <w:r/>
    </w:p>
    <w:p>
      <w:pPr>
        <w:pStyle w:val="732"/>
        <w:ind w:firstLine="480"/>
      </w:pPr>
      <w:r>
        <w:rPr>
          <w:rFonts w:hint="eastAsia" w:hAnsi="宋体"/>
          <w:szCs w:val="28"/>
        </w:rPr>
        <w:t xml:space="preserve">3.5 本项目是否接收联合体：不接受</w:t>
      </w:r>
      <w:r/>
    </w:p>
    <w:p>
      <w:pPr>
        <w:pStyle w:val="923"/>
        <w:ind w:firstLine="446"/>
        <w:keepLines w:val="0"/>
        <w:keepNext w:val="0"/>
        <w:spacing w:line="360" w:lineRule="auto"/>
        <w:rPr>
          <w:rFonts w:hint="eastAsia" w:ascii="宋体" w:hAnsi="宋体"/>
          <w:sz w:val="30"/>
          <w:lang w:eastAsia="zh-CN"/>
        </w:rPr>
        <w:outlineLvl w:val="9"/>
      </w:pPr>
      <w:r/>
      <w:bookmarkStart w:id="71" w:name="_Toc73364858"/>
      <w:r/>
      <w:bookmarkStart w:id="72" w:name="_Toc73365471"/>
      <w:r/>
      <w:bookmarkStart w:id="73" w:name="_Toc256000015"/>
      <w:r>
        <w:rPr>
          <w:rFonts w:hint="eastAsia" w:ascii="宋体" w:hAnsi="宋体"/>
          <w:sz w:val="30"/>
          <w:lang w:eastAsia="zh-CN"/>
        </w:rPr>
        <w:t xml:space="preserve">4．磋商费用</w:t>
      </w:r>
      <w:bookmarkEnd w:id="71"/>
      <w:r/>
      <w:bookmarkEnd w:id="72"/>
      <w:r/>
      <w:bookmarkEnd w:id="73"/>
      <w:r/>
      <w:r/>
    </w:p>
    <w:p>
      <w:pPr>
        <w:ind w:firstLine="480"/>
        <w:spacing w:line="360" w:lineRule="auto"/>
        <w:rPr>
          <w:rFonts w:hint="eastAsia" w:ascii="宋体" w:hAnsi="宋体" w:cs="宋体"/>
          <w:b/>
          <w:sz w:val="24"/>
        </w:rPr>
      </w:pPr>
      <w:r>
        <w:rPr>
          <w:rFonts w:hint="eastAsia" w:ascii="宋体" w:hAnsi="宋体" w:cs="宋体"/>
          <w:sz w:val="24"/>
        </w:rPr>
        <w:t xml:space="preserve">4.1 供应商应自行承担所有与参加磋商有关的费用</w:t>
      </w:r>
      <w:r>
        <w:rPr>
          <w:rFonts w:hint="eastAsia" w:ascii="宋体" w:hAnsi="宋体" w:cs="宋体"/>
          <w:b/>
          <w:sz w:val="24"/>
        </w:rPr>
        <w:t xml:space="preserve">。</w:t>
      </w:r>
      <w:r/>
    </w:p>
    <w:p>
      <w:pPr>
        <w:pStyle w:val="923"/>
        <w:ind w:firstLine="448"/>
        <w:keepLines w:val="0"/>
        <w:keepNext w:val="0"/>
        <w:spacing w:before="0" w:after="0" w:line="360" w:lineRule="auto"/>
        <w:rPr>
          <w:rFonts w:hint="eastAsia" w:ascii="宋体" w:hAnsi="宋体" w:cs="宋体"/>
          <w:b w:val="0"/>
          <w:sz w:val="24"/>
          <w:szCs w:val="24"/>
        </w:rPr>
      </w:pPr>
      <w:r/>
      <w:bookmarkStart w:id="74" w:name="EB43d98a67a624490d81135a7e75760740"/>
      <w:r>
        <w:rPr>
          <w:rFonts w:hint="eastAsia" w:ascii="宋体" w:hAnsi="宋体" w:cs="宋体"/>
          <w:b w:val="0"/>
          <w:bCs w:val="0"/>
          <w:sz w:val="24"/>
          <w:szCs w:val="24"/>
        </w:rPr>
        <w:t xml:space="preserve">为简化资金结算流程、保障代理服务费及时履约，提高采购执行效率，供应商应自行承担所有与参加投标有关的费用，并将代理费计入供应商报价成本中。</w:t>
      </w:r>
      <w:r/>
    </w:p>
    <w:p>
      <w:pPr>
        <w:pStyle w:val="923"/>
        <w:ind w:firstLine="448"/>
        <w:keepLines w:val="0"/>
        <w:keepNext w:val="0"/>
        <w:spacing w:before="0" w:after="0" w:line="360" w:lineRule="auto"/>
        <w:rPr>
          <w:rFonts w:hint="eastAsia" w:ascii="宋体" w:hAnsi="宋体" w:cs="宋体"/>
          <w:b w:val="0"/>
          <w:sz w:val="24"/>
          <w:szCs w:val="24"/>
        </w:rPr>
      </w:pPr>
      <w:r>
        <w:rPr>
          <w:rFonts w:hint="eastAsia" w:ascii="宋体" w:hAnsi="宋体" w:cs="宋体"/>
          <w:b w:val="0"/>
          <w:sz w:val="24"/>
          <w:szCs w:val="24"/>
          <w:lang w:eastAsia="zh-CN"/>
        </w:rPr>
        <w:t xml:space="preserve">成交供应商</w:t>
      </w:r>
      <w:r>
        <w:rPr>
          <w:rFonts w:hint="eastAsia" w:ascii="宋体" w:hAnsi="宋体" w:cs="宋体"/>
          <w:b w:val="0"/>
          <w:sz w:val="24"/>
          <w:szCs w:val="24"/>
        </w:rPr>
        <w:t xml:space="preserve">须向采购代理机构支付采购代理服务费，收费标准是参照国家计委关于印发《代理服务收费管理暂行办法》的通知（计价格[2002]1980 号）的70%计算。由中标人在取得中标（成交）通知书时向</w:t>
      </w:r>
      <w:r>
        <w:rPr>
          <w:rFonts w:hint="eastAsia" w:ascii="宋体" w:hAnsi="宋体" w:cs="宋体"/>
          <w:b w:val="0"/>
          <w:sz w:val="24"/>
          <w:szCs w:val="24"/>
          <w:lang w:eastAsia="zh-CN"/>
        </w:rPr>
        <w:t xml:space="preserve">采购代理人</w:t>
      </w:r>
      <w:r>
        <w:rPr>
          <w:rFonts w:hint="eastAsia" w:ascii="宋体" w:hAnsi="宋体" w:cs="宋体"/>
          <w:b w:val="0"/>
          <w:sz w:val="24"/>
          <w:szCs w:val="24"/>
        </w:rPr>
        <w:t xml:space="preserve">支付， </w:t>
      </w:r>
      <w:r>
        <w:rPr>
          <w:rFonts w:hint="eastAsia" w:ascii="宋体" w:hAnsi="宋体" w:cs="宋体"/>
          <w:b w:val="0"/>
          <w:sz w:val="24"/>
          <w:szCs w:val="24"/>
          <w:lang w:eastAsia="zh-CN"/>
        </w:rPr>
        <w:t xml:space="preserve">成交供应商</w:t>
      </w:r>
      <w:r>
        <w:rPr>
          <w:rFonts w:hint="eastAsia" w:ascii="宋体" w:hAnsi="宋体" w:cs="宋体"/>
          <w:b w:val="0"/>
          <w:sz w:val="24"/>
          <w:szCs w:val="24"/>
        </w:rPr>
        <w:t xml:space="preserve">应自行承担所有参加投标的相关费用。</w:t>
      </w:r>
      <w:r/>
    </w:p>
    <w:p>
      <w:pPr>
        <w:ind w:firstLine="480"/>
        <w:spacing w:line="360" w:lineRule="auto"/>
        <w:rPr>
          <w:rFonts w:hint="eastAsia" w:ascii="宋体" w:hAnsi="宋体" w:cs="宋体"/>
          <w:bCs/>
          <w:sz w:val="24"/>
        </w:rPr>
      </w:pPr>
      <w:r>
        <w:rPr>
          <w:rFonts w:hint="eastAsia" w:ascii="宋体" w:hAnsi="宋体" w:cs="宋体"/>
          <w:bCs/>
          <w:sz w:val="24"/>
        </w:rPr>
        <w:t xml:space="preserve">代理费用收款信息：    </w:t>
      </w:r>
      <w:bookmarkEnd w:id="74"/>
      <w:r/>
      <w:r/>
    </w:p>
    <w:p>
      <w:pPr>
        <w:ind w:firstLine="480"/>
        <w:spacing w:line="360" w:lineRule="auto"/>
        <w:rPr>
          <w:rFonts w:hint="eastAsia" w:ascii="宋体" w:hAnsi="宋体" w:cs="宋体"/>
          <w:bCs/>
          <w:sz w:val="24"/>
        </w:rPr>
      </w:pPr>
      <w:r>
        <w:rPr>
          <w:rFonts w:hint="eastAsia" w:ascii="宋体" w:hAnsi="宋体" w:cs="宋体"/>
          <w:bCs/>
          <w:sz w:val="24"/>
        </w:rPr>
        <w:t xml:space="preserve">收款单位：安徽龙方工程咨询有限公司句容分公司    </w:t>
      </w:r>
      <w:r/>
    </w:p>
    <w:p>
      <w:pPr>
        <w:ind w:firstLine="480"/>
        <w:spacing w:line="360" w:lineRule="auto"/>
        <w:rPr>
          <w:rFonts w:hint="eastAsia" w:ascii="宋体" w:hAnsi="宋体" w:cs="宋体"/>
          <w:bCs/>
          <w:sz w:val="24"/>
        </w:rPr>
      </w:pPr>
      <w:r>
        <w:rPr>
          <w:rFonts w:hint="eastAsia" w:ascii="宋体" w:hAnsi="宋体" w:cs="宋体"/>
          <w:bCs/>
          <w:sz w:val="24"/>
        </w:rPr>
        <w:t xml:space="preserve">收款账号：</w:t>
      </w:r>
      <w:r>
        <w:rPr>
          <w:rFonts w:hint="eastAsia" w:ascii="宋体" w:hAnsi="宋体" w:cs="宋体"/>
          <w:sz w:val="24"/>
        </w:rPr>
        <w:t xml:space="preserve">1104031609000061608</w:t>
      </w:r>
      <w:r/>
    </w:p>
    <w:p>
      <w:pPr>
        <w:ind w:firstLine="480"/>
        <w:spacing w:line="360" w:lineRule="auto"/>
        <w:rPr>
          <w:rFonts w:hint="eastAsia" w:ascii="宋体" w:hAnsi="宋体" w:cs="宋体"/>
          <w:bCs/>
          <w:sz w:val="24"/>
        </w:rPr>
      </w:pPr>
      <w:r>
        <w:rPr>
          <w:rFonts w:hint="eastAsia" w:ascii="宋体" w:hAnsi="宋体" w:cs="宋体"/>
          <w:bCs/>
          <w:sz w:val="24"/>
        </w:rPr>
        <w:t xml:space="preserve">开户银行：</w:t>
      </w:r>
      <w:r>
        <w:rPr>
          <w:rFonts w:hint="eastAsia" w:ascii="宋体" w:hAnsi="宋体" w:cs="宋体"/>
          <w:sz w:val="24"/>
        </w:rPr>
        <w:t xml:space="preserve">中国工商银行股份有限公司句容崇明桥支行</w:t>
      </w:r>
      <w:r/>
    </w:p>
    <w:p>
      <w:pPr>
        <w:ind w:firstLine="480"/>
        <w:spacing w:line="360" w:lineRule="auto"/>
        <w:rPr>
          <w:rFonts w:hint="eastAsia" w:ascii="宋体" w:hAnsi="宋体" w:cs="宋体"/>
          <w:sz w:val="24"/>
        </w:rPr>
      </w:pPr>
      <w:r>
        <w:rPr>
          <w:rFonts w:hint="eastAsia" w:ascii="宋体" w:hAnsi="宋体" w:cs="宋体"/>
          <w:sz w:val="24"/>
        </w:rPr>
        <w:t xml:space="preserve">4.2不论磋商的结果如何，磋商组织方在任何情况下均无义务和责任承担上述费用。</w:t>
      </w:r>
      <w:r/>
    </w:p>
    <w:p>
      <w:pPr>
        <w:pStyle w:val="740"/>
      </w:pPr>
      <w:r/>
      <w:r/>
    </w:p>
    <w:p>
      <w:pPr>
        <w:pStyle w:val="923"/>
        <w:ind w:firstLine="446"/>
        <w:keepLines w:val="0"/>
        <w:keepNext w:val="0"/>
        <w:spacing w:before="200" w:after="200" w:line="360" w:lineRule="auto"/>
        <w:rPr>
          <w:rFonts w:hint="eastAsia" w:ascii="宋体" w:hAnsi="宋体"/>
          <w:sz w:val="30"/>
          <w:lang w:eastAsia="zh-CN"/>
        </w:rPr>
        <w:outlineLvl w:val="9"/>
      </w:pPr>
      <w:r/>
      <w:bookmarkStart w:id="75" w:name="_Toc73364859"/>
      <w:r/>
      <w:bookmarkStart w:id="76" w:name="_Toc256000016"/>
      <w:r/>
      <w:bookmarkStart w:id="77" w:name="_Toc73365472"/>
      <w:r>
        <w:rPr>
          <w:rFonts w:hint="eastAsia" w:ascii="宋体" w:hAnsi="宋体"/>
          <w:sz w:val="30"/>
          <w:lang w:eastAsia="zh-CN"/>
        </w:rPr>
        <w:t xml:space="preserve">5．政策功能</w:t>
      </w:r>
      <w:bookmarkEnd w:id="75"/>
      <w:r/>
      <w:bookmarkEnd w:id="76"/>
      <w:r/>
      <w:bookmarkEnd w:id="77"/>
      <w:r/>
      <w:r/>
    </w:p>
    <w:p>
      <w:pPr>
        <w:ind w:firstLine="480"/>
        <w:spacing w:line="360" w:lineRule="auto"/>
        <w:rPr>
          <w:rFonts w:hint="eastAsia" w:ascii="宋体" w:hAnsi="宋体"/>
          <w:sz w:val="24"/>
          <w:szCs w:val="24"/>
        </w:rPr>
      </w:pPr>
      <w:r>
        <w:rPr>
          <w:rFonts w:hint="eastAsia" w:ascii="宋体" w:hAnsi="宋体"/>
          <w:sz w:val="24"/>
          <w:szCs w:val="24"/>
        </w:rPr>
        <w:t xml:space="preserve">5.1</w:t>
      </w:r>
      <w:r>
        <w:rPr>
          <w:rFonts w:ascii="宋体" w:hAnsi="宋体"/>
          <w:sz w:val="24"/>
          <w:szCs w:val="24"/>
        </w:rPr>
        <w:t xml:space="preserve">支持中小企业发展</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sz w:val="24"/>
          <w:szCs w:val="24"/>
        </w:rPr>
      </w:pPr>
      <w:r>
        <w:rPr>
          <w:rFonts w:ascii="宋体" w:hAnsi="宋体"/>
          <w:sz w:val="24"/>
          <w:szCs w:val="24"/>
        </w:rPr>
        <w:t xml:space="preserve">符合中小企业划分标准的个体工商户，在政府采购活动中视同中小企业。</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1.2在未预留份额专门面向中小企业的政府采购货物或服务项目，以及预留份额政府采购货物或服务项目中的非预留部分标项</w:t>
      </w:r>
      <w:r>
        <w:rPr>
          <w:rFonts w:hint="eastAsia" w:ascii="宋体" w:hAnsi="宋体"/>
          <w:sz w:val="24"/>
          <w:szCs w:val="24"/>
        </w:rPr>
        <w:t xml:space="preserve">中</w:t>
      </w:r>
      <w:r>
        <w:rPr>
          <w:rFonts w:ascii="宋体" w:hAnsi="宋体"/>
          <w:sz w:val="24"/>
          <w:szCs w:val="24"/>
        </w:rPr>
        <w:t xml:space="preserve">，投标人提供的货物、工程或者服务符合下列情形的，享受中小企业扶持政策：</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1.2.1在货物采购项目中，货物由中小企业制造，即货物由中小企业生产且使用该中小企业商号或者注册商标；</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1.2.2在工程采购项目中，工程由中小企业承建，即工程施工单位为中小企业；</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sz w:val="24"/>
          <w:szCs w:val="24"/>
        </w:rPr>
      </w:pPr>
      <w:r>
        <w:rPr>
          <w:rFonts w:ascii="宋体" w:hAnsi="宋体"/>
          <w:sz w:val="24"/>
          <w:szCs w:val="24"/>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sz w:val="24"/>
          <w:szCs w:val="24"/>
        </w:rPr>
      </w:pP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ascii="宋体" w:hAnsi="宋体"/>
          <w:sz w:val="24"/>
          <w:szCs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2强制采购信息安全产品</w:t>
      </w:r>
      <w:r/>
    </w:p>
    <w:p>
      <w:pPr>
        <w:ind w:firstLine="480"/>
        <w:spacing w:line="360" w:lineRule="auto"/>
        <w:rPr>
          <w:rFonts w:hint="eastAsia" w:ascii="宋体" w:hAnsi="宋体"/>
          <w:sz w:val="24"/>
          <w:szCs w:val="24"/>
        </w:rPr>
      </w:pPr>
      <w:r>
        <w:rPr>
          <w:rFonts w:ascii="宋体" w:hAnsi="宋体"/>
          <w:sz w:val="24"/>
          <w:szCs w:val="24"/>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3支持绿色发展</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3.2本项目中涉及商品包装和快递包装的，参考《财政部办公厅关于印发《商品包装政府采购需求标准（试行）》、 《快递包装政府采购需求标准（试行）》的通知》</w:t>
      </w:r>
      <w:bookmarkStart w:id="78" w:name="_Hlk132634610"/>
      <w:r>
        <w:rPr>
          <w:rFonts w:ascii="宋体" w:hAnsi="宋体"/>
          <w:sz w:val="24"/>
          <w:szCs w:val="24"/>
        </w:rPr>
        <w:t xml:space="preserve">（财办库〔2020〕123号）</w:t>
      </w:r>
      <w:bookmarkEnd w:id="78"/>
      <w:r>
        <w:rPr>
          <w:rFonts w:ascii="宋体" w:hAnsi="宋体"/>
          <w:sz w:val="24"/>
          <w:szCs w:val="24"/>
        </w:rPr>
        <w:t xml:space="preserve">规定的包装需求标准。</w:t>
      </w:r>
      <w:r/>
    </w:p>
    <w:p>
      <w:pPr>
        <w:ind w:firstLine="480"/>
        <w:spacing w:line="360" w:lineRule="auto"/>
        <w:rPr>
          <w:rFonts w:hint="eastAsia" w:ascii="宋体" w:hAnsi="宋体"/>
          <w:sz w:val="24"/>
          <w:szCs w:val="24"/>
        </w:rPr>
      </w:pPr>
      <w:r>
        <w:rPr>
          <w:rFonts w:hint="eastAsia" w:ascii="宋体" w:hAnsi="宋体"/>
          <w:sz w:val="24"/>
          <w:szCs w:val="24"/>
        </w:rPr>
        <w:t xml:space="preserve">5.3.3</w:t>
      </w:r>
      <w:r>
        <w:rPr>
          <w:rFonts w:ascii="宋体" w:hAnsi="宋体"/>
          <w:sz w:val="24"/>
          <w:szCs w:val="24"/>
        </w:rPr>
        <w:t xml:space="preserve">采购产品中涉及数据中心相关设备、运维服务的，应按照《关于印发〈绿色数据中心政府采购需求标准（试行）的通知》（财办库〔</w:t>
      </w:r>
      <w:r>
        <w:rPr>
          <w:rFonts w:hint="eastAsia" w:ascii="宋体" w:hAnsi="宋体"/>
          <w:sz w:val="24"/>
          <w:szCs w:val="24"/>
        </w:rPr>
        <w:t xml:space="preserve">2023</w:t>
      </w:r>
      <w:r>
        <w:rPr>
          <w:rFonts w:ascii="宋体" w:hAnsi="宋体"/>
          <w:sz w:val="24"/>
          <w:szCs w:val="24"/>
        </w:rPr>
        <w:t xml:space="preserve">〕</w:t>
      </w:r>
      <w:r>
        <w:rPr>
          <w:rFonts w:hint="eastAsia" w:ascii="宋体" w:hAnsi="宋体"/>
          <w:sz w:val="24"/>
          <w:szCs w:val="24"/>
        </w:rPr>
        <w:t xml:space="preserve">7</w:t>
      </w:r>
      <w:r>
        <w:rPr>
          <w:rFonts w:ascii="宋体" w:hAnsi="宋体"/>
          <w:sz w:val="24"/>
          <w:szCs w:val="24"/>
        </w:rPr>
        <w:t xml:space="preserve">号）、《江苏省财政厅关于加强政府绿色采购有关事项的通知》（苏财购〔</w:t>
      </w:r>
      <w:r>
        <w:rPr>
          <w:rFonts w:hint="eastAsia" w:ascii="宋体" w:hAnsi="宋体"/>
          <w:sz w:val="24"/>
          <w:szCs w:val="24"/>
        </w:rPr>
        <w:t xml:space="preserve">2023</w:t>
      </w:r>
      <w:r>
        <w:rPr>
          <w:rFonts w:ascii="宋体" w:hAnsi="宋体"/>
          <w:sz w:val="24"/>
          <w:szCs w:val="24"/>
        </w:rPr>
        <w:t xml:space="preserve">〕</w:t>
      </w:r>
      <w:r>
        <w:rPr>
          <w:rFonts w:hint="eastAsia" w:ascii="宋体" w:hAnsi="宋体"/>
          <w:sz w:val="24"/>
          <w:szCs w:val="24"/>
        </w:rPr>
        <w:t xml:space="preserve">65</w:t>
      </w:r>
      <w:r>
        <w:rPr>
          <w:rFonts w:ascii="宋体" w:hAnsi="宋体"/>
          <w:sz w:val="24"/>
          <w:szCs w:val="24"/>
        </w:rPr>
        <w:t xml:space="preserve">号）等文件执行。采购文件中涉及数据中心相关设备、运维服务的，采购人均以《绿色数据中心政府采购需求标准（试行）》提出的指标、标准为准。</w:t>
      </w:r>
      <w:r/>
    </w:p>
    <w:p>
      <w:pPr>
        <w:ind w:firstLine="480"/>
        <w:spacing w:line="360" w:lineRule="auto"/>
        <w:rPr>
          <w:rFonts w:hint="eastAsia" w:ascii="宋体" w:hAnsi="宋体"/>
          <w:sz w:val="24"/>
          <w:szCs w:val="24"/>
        </w:rPr>
      </w:pPr>
      <w:r>
        <w:rPr>
          <w:rFonts w:hint="eastAsia" w:ascii="宋体" w:hAnsi="宋体"/>
          <w:sz w:val="24"/>
          <w:szCs w:val="24"/>
        </w:rPr>
        <w:t xml:space="preserve">5.3.4</w:t>
      </w:r>
      <w:r>
        <w:rPr>
          <w:rFonts w:ascii="宋体" w:hAnsi="宋体"/>
          <w:sz w:val="24"/>
          <w:szCs w:val="24"/>
        </w:rPr>
        <w:t xml:space="preserve">采购产品中涉及数据库、操作系统、通用服务器、工作站、一体式计算机、便携式计算机、台式计算机的，供应商所投产品不得违反财政部、工业和信息化部印发的《需求标准》（详见财库〔</w:t>
      </w:r>
      <w:r>
        <w:rPr>
          <w:rFonts w:hint="eastAsia" w:ascii="宋体" w:hAnsi="宋体"/>
          <w:sz w:val="24"/>
          <w:szCs w:val="24"/>
        </w:rPr>
        <w:t xml:space="preserve">2023</w:t>
      </w:r>
      <w:r>
        <w:rPr>
          <w:rFonts w:ascii="宋体" w:hAnsi="宋体"/>
          <w:sz w:val="24"/>
          <w:szCs w:val="24"/>
        </w:rPr>
        <w:t xml:space="preserve">〕</w:t>
      </w:r>
      <w:r>
        <w:rPr>
          <w:rFonts w:hint="eastAsia" w:ascii="宋体" w:hAnsi="宋体"/>
          <w:sz w:val="24"/>
          <w:szCs w:val="24"/>
        </w:rPr>
        <w:t xml:space="preserve">29</w:t>
      </w:r>
      <w:r>
        <w:rPr>
          <w:rFonts w:ascii="宋体" w:hAnsi="宋体"/>
          <w:sz w:val="24"/>
          <w:szCs w:val="24"/>
        </w:rPr>
        <w:t xml:space="preserve">号、</w:t>
      </w:r>
      <w:r>
        <w:rPr>
          <w:rFonts w:hint="eastAsia" w:ascii="宋体" w:hAnsi="宋体"/>
          <w:sz w:val="24"/>
          <w:szCs w:val="24"/>
        </w:rPr>
        <w:t xml:space="preserve">30</w:t>
      </w:r>
      <w:r>
        <w:rPr>
          <w:rFonts w:ascii="宋体" w:hAnsi="宋体"/>
          <w:sz w:val="24"/>
          <w:szCs w:val="24"/>
        </w:rPr>
        <w:t xml:space="preserve">号、</w:t>
      </w:r>
      <w:r>
        <w:rPr>
          <w:rFonts w:hint="eastAsia" w:ascii="宋体" w:hAnsi="宋体"/>
          <w:sz w:val="24"/>
          <w:szCs w:val="24"/>
        </w:rPr>
        <w:t xml:space="preserve">31</w:t>
      </w:r>
      <w:r>
        <w:rPr>
          <w:rFonts w:ascii="宋体" w:hAnsi="宋体"/>
          <w:sz w:val="24"/>
          <w:szCs w:val="24"/>
        </w:rPr>
        <w:t xml:space="preserve">号、</w:t>
      </w:r>
      <w:r>
        <w:rPr>
          <w:rFonts w:hint="eastAsia" w:ascii="宋体" w:hAnsi="宋体"/>
          <w:sz w:val="24"/>
          <w:szCs w:val="24"/>
        </w:rPr>
        <w:t xml:space="preserve">32</w:t>
      </w:r>
      <w:r>
        <w:rPr>
          <w:rFonts w:ascii="宋体" w:hAnsi="宋体"/>
          <w:sz w:val="24"/>
          <w:szCs w:val="24"/>
        </w:rPr>
        <w:t xml:space="preserve">号、</w:t>
      </w:r>
      <w:r>
        <w:rPr>
          <w:rFonts w:hint="eastAsia" w:ascii="宋体" w:hAnsi="宋体"/>
          <w:sz w:val="24"/>
          <w:szCs w:val="24"/>
        </w:rPr>
        <w:t xml:space="preserve">33</w:t>
      </w:r>
      <w:r>
        <w:rPr>
          <w:rFonts w:ascii="宋体" w:hAnsi="宋体"/>
          <w:sz w:val="24"/>
          <w:szCs w:val="24"/>
        </w:rPr>
        <w:t xml:space="preserve">号、</w:t>
      </w:r>
      <w:r>
        <w:rPr>
          <w:rFonts w:hint="eastAsia" w:ascii="宋体" w:hAnsi="宋体"/>
          <w:sz w:val="24"/>
          <w:szCs w:val="24"/>
        </w:rPr>
        <w:t xml:space="preserve">34</w:t>
      </w:r>
      <w:r>
        <w:rPr>
          <w:rFonts w:ascii="宋体" w:hAnsi="宋体"/>
          <w:sz w:val="24"/>
          <w:szCs w:val="24"/>
        </w:rPr>
        <w:t xml:space="preserve">号、</w:t>
      </w:r>
      <w:r>
        <w:rPr>
          <w:rFonts w:hint="eastAsia" w:ascii="宋体" w:hAnsi="宋体"/>
          <w:sz w:val="24"/>
          <w:szCs w:val="24"/>
        </w:rPr>
        <w:t xml:space="preserve">35</w:t>
      </w:r>
      <w:r>
        <w:rPr>
          <w:rFonts w:ascii="宋体" w:hAnsi="宋体"/>
          <w:sz w:val="24"/>
          <w:szCs w:val="24"/>
        </w:rPr>
        <w:t xml:space="preserve">号文件）。采购人可以对《需求标准》中的指标提出更高要求，也可以根据实际需要增加《需求标准》以外的指标。</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3.</w:t>
      </w:r>
      <w:r>
        <w:rPr>
          <w:rFonts w:hint="eastAsia" w:ascii="宋体" w:hAnsi="宋体"/>
          <w:sz w:val="24"/>
          <w:szCs w:val="24"/>
        </w:rPr>
        <w:t xml:space="preserve">5</w:t>
      </w:r>
      <w:r>
        <w:rPr>
          <w:rFonts w:ascii="宋体" w:hAnsi="宋体"/>
          <w:sz w:val="24"/>
          <w:szCs w:val="24"/>
        </w:rPr>
        <w:t xml:space="preserve">采购人采购数据中心相关设备、运维服务，按照《绿色数据中心政府采购需求标准（试行）》实施相关采购活动。</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3.</w:t>
      </w:r>
      <w:r>
        <w:rPr>
          <w:rFonts w:hint="eastAsia" w:ascii="宋体" w:hAnsi="宋体"/>
          <w:sz w:val="24"/>
          <w:szCs w:val="24"/>
        </w:rPr>
        <w:t xml:space="preserve">6</w:t>
      </w:r>
      <w:r>
        <w:rPr>
          <w:rFonts w:ascii="宋体" w:hAnsi="宋体"/>
          <w:sz w:val="24"/>
          <w:szCs w:val="24"/>
        </w:rPr>
        <w:t xml:space="preserve">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4根据国家扶持中小企业的有关政策，采购项目中标人在履约过程中如遇到资金困难，凭政府采购合同在相关金融机构办理授信申请，相关事宜请查阅“江苏政府采购网---政采贷”网站。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5支持创新发展</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5.1采购人优先采购被认定为重点推广应用、首台（套）重大装备、重点领域首版次软件的自主创新产品。</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6平等对待内外资企业和符合条件的破产重整企业</w:t>
      </w:r>
      <w:r/>
    </w:p>
    <w:p>
      <w:pPr>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6.1平等对待内外资企业和符合条件的破产重整企业，切实保障企业公平竞争，平等维护企业的合法利益。</w:t>
      </w:r>
      <w:r/>
    </w:p>
    <w:p>
      <w:pPr>
        <w:ind w:firstLine="480"/>
        <w:spacing w:line="360" w:lineRule="auto"/>
        <w:rPr>
          <w:rFonts w:hint="eastAsia" w:ascii="宋体" w:hAnsi="宋体"/>
          <w:sz w:val="24"/>
          <w:szCs w:val="24"/>
        </w:rPr>
      </w:pPr>
      <w:r>
        <w:rPr>
          <w:rFonts w:hint="eastAsia" w:ascii="宋体" w:hAnsi="宋体"/>
          <w:sz w:val="24"/>
          <w:szCs w:val="24"/>
        </w:rPr>
        <w:t xml:space="preserve">5.7 强化政府采购异常低价审查</w:t>
      </w:r>
      <w:r/>
    </w:p>
    <w:p>
      <w:pPr>
        <w:ind w:firstLine="480"/>
        <w:spacing w:line="360" w:lineRule="auto"/>
        <w:rPr>
          <w:rFonts w:hint="eastAsia" w:ascii="宋体" w:hAnsi="宋体"/>
          <w:sz w:val="24"/>
          <w:szCs w:val="24"/>
        </w:rPr>
      </w:pPr>
      <w:r>
        <w:rPr>
          <w:rFonts w:hint="eastAsia" w:ascii="宋体" w:hAnsi="宋体"/>
          <w:sz w:val="24"/>
          <w:szCs w:val="24"/>
        </w:rPr>
        <w:t xml:space="preserve">5.7.1评审过程中出现下列情形之一的，评审委员会应当启动异常低价投标（响应）审查程序：</w:t>
      </w:r>
      <w:r/>
    </w:p>
    <w:p>
      <w:pPr>
        <w:ind w:firstLine="480"/>
        <w:spacing w:line="360" w:lineRule="auto"/>
        <w:rPr>
          <w:rFonts w:hint="eastAsia" w:ascii="宋体" w:hAnsi="宋体"/>
          <w:sz w:val="24"/>
          <w:szCs w:val="24"/>
        </w:rPr>
      </w:pPr>
      <w:r>
        <w:rPr>
          <w:rFonts w:hint="eastAsia" w:ascii="宋体" w:hAnsi="宋体"/>
          <w:sz w:val="24"/>
          <w:szCs w:val="24"/>
        </w:rPr>
        <w:t xml:space="preserve">1.投标(响应)报价低于全部通过符合性审查供应商投标(响应)报价平均值 </w:t>
      </w:r>
      <w:r>
        <w:rPr>
          <w:rFonts w:hint="eastAsia" w:ascii="宋体" w:hAnsi="宋体"/>
          <w:sz w:val="24"/>
          <w:szCs w:val="24"/>
          <w:lang w:val="en-US" w:eastAsia="zh-CN"/>
        </w:rPr>
        <w:t xml:space="preserve">65</w:t>
      </w:r>
      <w:r>
        <w:rPr>
          <w:rFonts w:hint="eastAsia" w:ascii="宋体" w:hAnsi="宋体"/>
          <w:sz w:val="24"/>
          <w:szCs w:val="24"/>
        </w:rPr>
        <w:t xml:space="preserve">%的，即投标(响应)报价&lt;全部通过符合性审查供应商投标(响应)报价平均值x</w:t>
      </w:r>
      <w:r>
        <w:rPr>
          <w:rFonts w:hint="eastAsia" w:ascii="宋体" w:hAnsi="宋体"/>
          <w:sz w:val="24"/>
          <w:szCs w:val="24"/>
          <w:lang w:val="en-US" w:eastAsia="zh-CN"/>
        </w:rPr>
        <w:t xml:space="preserve">65</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2.投标(响应)报价低于通过符合性审查的次低报价供应商投标(响应)报价</w:t>
      </w:r>
      <w:r>
        <w:rPr>
          <w:rFonts w:hint="eastAsia" w:ascii="宋体" w:hAnsi="宋体"/>
          <w:sz w:val="24"/>
          <w:szCs w:val="24"/>
          <w:lang w:val="en-US" w:eastAsia="zh-CN"/>
        </w:rPr>
        <w:t xml:space="preserve">65</w:t>
      </w:r>
      <w:r>
        <w:rPr>
          <w:rFonts w:hint="eastAsia" w:ascii="宋体" w:hAnsi="宋体"/>
          <w:sz w:val="24"/>
          <w:szCs w:val="24"/>
        </w:rPr>
        <w:t xml:space="preserve">%的，即投标(响应)报价&lt;通过符合性审查的次低报价供应商投标(响应)报价x</w:t>
      </w:r>
      <w:r>
        <w:rPr>
          <w:rFonts w:hint="eastAsia" w:ascii="宋体" w:hAnsi="宋体"/>
          <w:sz w:val="24"/>
          <w:szCs w:val="24"/>
          <w:lang w:val="en-US" w:eastAsia="zh-CN"/>
        </w:rPr>
        <w:t xml:space="preserve">65</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3.投标(响应)报价低于采购项目最高限价</w:t>
      </w:r>
      <w:r>
        <w:rPr>
          <w:rFonts w:hint="eastAsia" w:ascii="宋体" w:hAnsi="宋体"/>
          <w:sz w:val="24"/>
          <w:szCs w:val="24"/>
          <w:lang w:val="en-US" w:eastAsia="zh-CN"/>
        </w:rPr>
        <w:t xml:space="preserve">65</w:t>
      </w:r>
      <w:r>
        <w:rPr>
          <w:rFonts w:hint="eastAsia" w:ascii="宋体" w:hAnsi="宋体"/>
          <w:sz w:val="24"/>
          <w:szCs w:val="24"/>
        </w:rPr>
        <w:t xml:space="preserve">%的，即投标(响应)报价&lt;采购项目最高限价x</w:t>
      </w:r>
      <w:r>
        <w:rPr>
          <w:rFonts w:hint="eastAsia" w:ascii="宋体" w:hAnsi="宋体"/>
          <w:sz w:val="24"/>
          <w:szCs w:val="24"/>
          <w:lang w:val="en-US" w:eastAsia="zh-CN"/>
        </w:rPr>
        <w:t xml:space="preserve">65</w:t>
      </w: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4.评审委员会基于专业判断，认为供应商报价过低，有可能影响产品质量或者不能诚信履约的其他情形。</w:t>
      </w:r>
      <w:r/>
    </w:p>
    <w:p>
      <w:pPr>
        <w:ind w:firstLine="480"/>
        <w:spacing w:line="360" w:lineRule="auto"/>
        <w:rPr>
          <w:rFonts w:hint="eastAsia" w:ascii="宋体" w:hAnsi="宋体"/>
          <w:sz w:val="24"/>
          <w:szCs w:val="24"/>
        </w:rPr>
      </w:pPr>
      <w:r>
        <w:rPr>
          <w:rFonts w:hint="eastAsia" w:ascii="宋体" w:hAnsi="宋体"/>
          <w:sz w:val="24"/>
          <w:szCs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sz w:val="24"/>
          <w:szCs w:val="24"/>
        </w:rPr>
      </w:pPr>
      <w:r>
        <w:rPr>
          <w:rFonts w:hint="eastAsia" w:ascii="宋体"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sz w:val="24"/>
          <w:szCs w:val="24"/>
        </w:rPr>
      </w:pPr>
      <w:r>
        <w:rPr>
          <w:rFonts w:hint="eastAsia" w:ascii="宋体" w:hAnsi="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sz w:val="24"/>
          <w:szCs w:val="24"/>
        </w:rPr>
      </w:pPr>
      <w:r>
        <w:rPr>
          <w:rFonts w:hint="eastAsia" w:ascii="宋体" w:hAnsi="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sz w:val="24"/>
          <w:szCs w:val="24"/>
        </w:rPr>
      </w:pPr>
      <w:r>
        <w:rPr>
          <w:rFonts w:hint="eastAsia" w:ascii="宋体" w:hAnsi="宋体"/>
          <w:sz w:val="24"/>
          <w:szCs w:val="24"/>
        </w:rPr>
        <w:t xml:space="preserve">5.8实施本国产品标准</w:t>
      </w:r>
      <w:r/>
    </w:p>
    <w:p>
      <w:pPr>
        <w:ind w:firstLine="480"/>
        <w:spacing w:line="360" w:lineRule="auto"/>
        <w:rPr>
          <w:rFonts w:hint="eastAsia" w:ascii="宋体" w:hAnsi="宋体"/>
          <w:sz w:val="24"/>
          <w:szCs w:val="24"/>
        </w:rPr>
      </w:pPr>
      <w:r>
        <w:rPr>
          <w:rFonts w:hint="eastAsia" w:ascii="宋体" w:hAnsi="宋体"/>
          <w:sz w:val="24"/>
          <w:szCs w:val="24"/>
        </w:rPr>
        <w:t xml:space="preserve">5.8.1本国产品是指</w:t>
      </w:r>
      <w:r/>
    </w:p>
    <w:p>
      <w:pPr>
        <w:ind w:firstLine="480"/>
        <w:spacing w:line="360" w:lineRule="auto"/>
        <w:rPr>
          <w:rFonts w:hint="eastAsia" w:ascii="宋体" w:hAnsi="宋体"/>
          <w:sz w:val="24"/>
          <w:szCs w:val="24"/>
        </w:rPr>
      </w:pPr>
      <w:r>
        <w:rPr>
          <w:rFonts w:hint="eastAsia" w:ascii="宋体" w:hAnsi="宋体"/>
          <w:sz w:val="24"/>
          <w:szCs w:val="24"/>
        </w:rPr>
        <w:t xml:space="preserve">（1）在中国境内生产</w:t>
      </w:r>
      <w:r/>
    </w:p>
    <w:p>
      <w:pPr>
        <w:ind w:firstLine="480"/>
        <w:spacing w:line="360" w:lineRule="auto"/>
        <w:rPr>
          <w:rFonts w:hint="eastAsia" w:ascii="宋体" w:hAnsi="宋体"/>
          <w:sz w:val="24"/>
          <w:szCs w:val="24"/>
        </w:rPr>
      </w:pPr>
      <w:r>
        <w:rPr>
          <w:rFonts w:hint="eastAsia" w:ascii="宋体" w:hAnsi="宋体"/>
          <w:sz w:val="24"/>
          <w:szCs w:val="24"/>
        </w:rPr>
        <w:t xml:space="preserve">产品应当在中国境内生产，即在中华人民共和国关境内实现从原材料、组件到产品的属性改变。</w:t>
      </w:r>
      <w:r/>
    </w:p>
    <w:p>
      <w:pPr>
        <w:ind w:firstLine="480"/>
        <w:spacing w:line="360" w:lineRule="auto"/>
        <w:rPr>
          <w:rFonts w:hint="eastAsia" w:ascii="宋体" w:hAnsi="宋体"/>
          <w:sz w:val="24"/>
          <w:szCs w:val="24"/>
        </w:rPr>
      </w:pPr>
      <w:r>
        <w:rPr>
          <w:rFonts w:hint="eastAsia" w:ascii="宋体" w:hAnsi="宋体"/>
          <w:sz w:val="24"/>
          <w:szCs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sz w:val="24"/>
          <w:szCs w:val="24"/>
        </w:rPr>
      </w:pPr>
      <w:r>
        <w:rPr>
          <w:rFonts w:hint="eastAsia" w:ascii="宋体" w:hAnsi="宋体"/>
          <w:sz w:val="24"/>
          <w:szCs w:val="24"/>
        </w:rPr>
        <w:t xml:space="preserve">①为确保产品在运输或者储存期间保持某种状态而进行的操作；</w:t>
      </w:r>
      <w:r/>
    </w:p>
    <w:p>
      <w:pPr>
        <w:ind w:firstLine="480"/>
        <w:spacing w:line="360" w:lineRule="auto"/>
        <w:rPr>
          <w:rFonts w:hint="eastAsia" w:ascii="宋体" w:hAnsi="宋体"/>
          <w:sz w:val="24"/>
          <w:szCs w:val="24"/>
        </w:rPr>
      </w:pPr>
      <w:r>
        <w:rPr>
          <w:rFonts w:hint="eastAsia" w:ascii="宋体" w:hAnsi="宋体"/>
          <w:sz w:val="24"/>
          <w:szCs w:val="24"/>
        </w:rPr>
        <w:t xml:space="preserve">②为产品运输或者销售进行的包装或者展示；</w:t>
      </w:r>
      <w:r/>
    </w:p>
    <w:p>
      <w:pPr>
        <w:ind w:firstLine="480"/>
        <w:spacing w:line="360" w:lineRule="auto"/>
        <w:rPr>
          <w:rFonts w:hint="eastAsia" w:ascii="宋体" w:hAnsi="宋体"/>
          <w:sz w:val="24"/>
          <w:szCs w:val="24"/>
        </w:rPr>
      </w:pPr>
      <w:r>
        <w:rPr>
          <w:rFonts w:hint="eastAsia" w:ascii="宋体" w:hAnsi="宋体"/>
          <w:sz w:val="24"/>
          <w:szCs w:val="24"/>
        </w:rPr>
        <w:t xml:space="preserve">③在产品或者其包装上粘贴或者印刷品牌、标志、标识以及其他用于区别的标记；</w:t>
      </w:r>
      <w:r/>
    </w:p>
    <w:p>
      <w:pPr>
        <w:ind w:firstLine="480"/>
        <w:spacing w:line="360" w:lineRule="auto"/>
        <w:rPr>
          <w:rFonts w:hint="eastAsia" w:ascii="宋体" w:hAnsi="宋体"/>
          <w:sz w:val="24"/>
          <w:szCs w:val="24"/>
        </w:rPr>
      </w:pPr>
      <w:r>
        <w:rPr>
          <w:rFonts w:hint="eastAsia" w:ascii="宋体" w:hAnsi="宋体"/>
          <w:sz w:val="24"/>
          <w:szCs w:val="24"/>
        </w:rPr>
        <w:t xml:space="preserve">④简单的上漆、磨光和分装；</w:t>
      </w:r>
      <w:r/>
    </w:p>
    <w:p>
      <w:pPr>
        <w:ind w:firstLine="480"/>
        <w:spacing w:line="360" w:lineRule="auto"/>
        <w:rPr>
          <w:rFonts w:hint="eastAsia" w:ascii="宋体" w:hAnsi="宋体"/>
          <w:sz w:val="24"/>
          <w:szCs w:val="24"/>
        </w:rPr>
      </w:pPr>
      <w:r>
        <w:rPr>
          <w:rFonts w:hint="eastAsia" w:ascii="宋体" w:hAnsi="宋体"/>
          <w:sz w:val="24"/>
          <w:szCs w:val="24"/>
        </w:rPr>
        <w:t xml:space="preserve">⑤其他不属于属性改变的情形。</w:t>
      </w:r>
      <w:r/>
    </w:p>
    <w:p>
      <w:pPr>
        <w:ind w:firstLine="480"/>
        <w:spacing w:line="360" w:lineRule="auto"/>
        <w:rPr>
          <w:rFonts w:hint="eastAsia" w:ascii="宋体" w:hAnsi="宋体"/>
          <w:sz w:val="24"/>
          <w:szCs w:val="24"/>
        </w:rPr>
      </w:pPr>
      <w:r>
        <w:rPr>
          <w:rFonts w:hint="eastAsia" w:ascii="宋体" w:hAnsi="宋体"/>
          <w:sz w:val="24"/>
          <w:szCs w:val="24"/>
        </w:rPr>
        <w:t xml:space="preserve">（2）在中国境内生产的组件成本占比达到规定比例</w:t>
      </w:r>
      <w:r/>
    </w:p>
    <w:p>
      <w:pPr>
        <w:ind w:firstLine="480"/>
        <w:spacing w:line="360" w:lineRule="auto"/>
        <w:rPr>
          <w:rFonts w:hint="eastAsia" w:ascii="宋体" w:hAnsi="宋体"/>
          <w:sz w:val="24"/>
          <w:szCs w:val="24"/>
        </w:rPr>
      </w:pPr>
      <w:r>
        <w:rPr>
          <w:rFonts w:hint="eastAsia" w:ascii="宋体" w:hAnsi="宋体"/>
          <w:sz w:val="24"/>
          <w:szCs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sz w:val="24"/>
          <w:szCs w:val="24"/>
        </w:rPr>
      </w:pPr>
      <w:r>
        <w:rPr>
          <w:rFonts w:hint="eastAsia" w:ascii="宋体" w:hAnsi="宋体"/>
          <w:sz w:val="24"/>
          <w:szCs w:val="24"/>
        </w:rPr>
        <w:t xml:space="preserve">（3）特定产品的关键组件、关键工序符合相关要求</w:t>
      </w:r>
      <w:r/>
    </w:p>
    <w:p>
      <w:pPr>
        <w:ind w:firstLine="480"/>
        <w:spacing w:line="360" w:lineRule="auto"/>
        <w:rPr>
          <w:rFonts w:hint="eastAsia" w:ascii="宋体" w:hAnsi="宋体"/>
          <w:sz w:val="24"/>
          <w:szCs w:val="24"/>
        </w:rPr>
      </w:pPr>
      <w:r>
        <w:rPr>
          <w:rFonts w:hint="eastAsia" w:ascii="宋体" w:hAnsi="宋体"/>
          <w:sz w:val="24"/>
          <w:szCs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sz w:val="24"/>
          <w:szCs w:val="24"/>
        </w:rPr>
      </w:pPr>
      <w:r>
        <w:rPr>
          <w:rFonts w:hint="eastAsia" w:ascii="宋体" w:hAnsi="宋体"/>
          <w:sz w:val="24"/>
          <w:szCs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sz w:val="24"/>
          <w:szCs w:val="24"/>
        </w:rPr>
      </w:pPr>
      <w:r>
        <w:rPr>
          <w:rFonts w:hint="eastAsia" w:ascii="宋体" w:hAnsi="宋体"/>
          <w:sz w:val="24"/>
          <w:szCs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sz w:val="24"/>
          <w:szCs w:val="24"/>
        </w:rPr>
      </w:pPr>
      <w:r>
        <w:rPr>
          <w:rFonts w:hint="eastAsia" w:ascii="宋体" w:hAnsi="宋体"/>
          <w:sz w:val="24"/>
          <w:szCs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sz w:val="24"/>
          <w:szCs w:val="24"/>
        </w:rPr>
      </w:pPr>
      <w:r>
        <w:rPr>
          <w:rFonts w:hint="eastAsia" w:ascii="宋体" w:hAnsi="宋体"/>
          <w:sz w:val="24"/>
          <w:szCs w:val="24"/>
        </w:rPr>
        <w:t xml:space="preserve">5.8.3.2有关证明文件。</w:t>
      </w:r>
      <w:r>
        <w:rPr>
          <w:rFonts w:hint="eastAsia" w:ascii="宋体" w:hAnsi="宋体"/>
          <w:sz w:val="24"/>
          <w:szCs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sz w:val="24"/>
          <w:szCs w:val="24"/>
        </w:rPr>
      </w:pPr>
      <w:r>
        <w:rPr>
          <w:rFonts w:hint="eastAsia" w:ascii="宋体" w:hAnsi="宋体"/>
          <w:sz w:val="24"/>
          <w:szCs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sz w:val="24"/>
          <w:szCs w:val="24"/>
        </w:rPr>
      </w:pPr>
      <w:r>
        <w:rPr>
          <w:rFonts w:hint="eastAsia" w:ascii="宋体" w:hAnsi="宋体"/>
          <w:sz w:val="24"/>
          <w:szCs w:val="24"/>
        </w:rPr>
        <w:t xml:space="preserve">5.8.3.4中华人民共和国缔结或者共同参加的国际条约、协定对政府采购中本国产品政策另有规定的，按照有关条约、协定执行。</w:t>
      </w:r>
      <w:r/>
    </w:p>
    <w:p>
      <w:pPr>
        <w:pStyle w:val="886"/>
        <w:rPr>
          <w:rFonts w:hint="eastAsia" w:ascii="宋体" w:hAnsi="宋体" w:eastAsia="宋体"/>
          <w:sz w:val="32"/>
          <w:lang w:eastAsia="zh-CN"/>
        </w:rPr>
        <w:outlineLvl w:val="9"/>
      </w:pPr>
      <w:r/>
      <w:bookmarkStart w:id="79" w:name="_Toc73365473"/>
      <w:r/>
      <w:bookmarkStart w:id="80" w:name="_Toc256000017"/>
      <w:r/>
      <w:bookmarkStart w:id="81" w:name="_Toc73364860"/>
      <w:r>
        <w:rPr>
          <w:rFonts w:hint="eastAsia" w:ascii="宋体" w:hAnsi="宋体" w:eastAsia="宋体"/>
          <w:sz w:val="32"/>
          <w:lang w:eastAsia="zh-CN"/>
        </w:rPr>
        <w:t xml:space="preserve">二、磋商文件</w:t>
      </w:r>
      <w:bookmarkEnd w:id="79"/>
      <w:r/>
      <w:bookmarkEnd w:id="80"/>
      <w:r/>
      <w:bookmarkEnd w:id="81"/>
      <w:r/>
      <w:r/>
    </w:p>
    <w:p>
      <w:pPr>
        <w:pStyle w:val="923"/>
        <w:ind w:firstLine="446"/>
        <w:keepLines w:val="0"/>
        <w:keepNext w:val="0"/>
        <w:spacing w:before="200" w:after="200" w:line="360" w:lineRule="auto"/>
        <w:rPr>
          <w:rFonts w:hint="eastAsia" w:ascii="宋体" w:hAnsi="宋体"/>
          <w:sz w:val="30"/>
          <w:lang w:eastAsia="zh-CN"/>
        </w:rPr>
        <w:outlineLvl w:val="9"/>
      </w:pPr>
      <w:r/>
      <w:bookmarkStart w:id="82" w:name="_Toc73365474"/>
      <w:r/>
      <w:bookmarkStart w:id="83" w:name="_Toc256000018"/>
      <w:r/>
      <w:bookmarkStart w:id="84" w:name="_Toc73364861"/>
      <w:r>
        <w:rPr>
          <w:rFonts w:hint="eastAsia" w:ascii="宋体" w:hAnsi="宋体"/>
          <w:sz w:val="30"/>
          <w:lang w:eastAsia="zh-CN"/>
        </w:rPr>
        <w:t xml:space="preserve">6．磋商文件组成</w:t>
      </w:r>
      <w:bookmarkEnd w:id="82"/>
      <w:r/>
      <w:bookmarkEnd w:id="83"/>
      <w:r/>
      <w:bookmarkEnd w:id="84"/>
      <w:r/>
      <w:r/>
    </w:p>
    <w:p>
      <w:pPr>
        <w:ind w:firstLine="480"/>
        <w:spacing w:line="360" w:lineRule="auto"/>
        <w:rPr>
          <w:rFonts w:hint="eastAsia" w:ascii="宋体" w:hAnsi="宋体"/>
          <w:sz w:val="24"/>
        </w:rPr>
      </w:pPr>
      <w:r>
        <w:rPr>
          <w:rFonts w:hint="eastAsia" w:ascii="宋体" w:hAnsi="宋体"/>
          <w:sz w:val="24"/>
        </w:rPr>
        <w:t xml:space="preserve">6.1磋商文件包括：</w:t>
      </w:r>
      <w:r/>
    </w:p>
    <w:p>
      <w:pPr>
        <w:ind w:firstLine="480"/>
        <w:spacing w:line="360" w:lineRule="auto"/>
        <w:rPr>
          <w:rFonts w:hint="eastAsia" w:ascii="宋体" w:hAnsi="宋体"/>
          <w:sz w:val="24"/>
        </w:rPr>
      </w:pPr>
      <w:r>
        <w:rPr>
          <w:rFonts w:hint="eastAsia" w:ascii="宋体" w:hAnsi="宋体"/>
          <w:sz w:val="24"/>
        </w:rPr>
        <w:t xml:space="preserve">（1）磋商邀请</w:t>
      </w:r>
      <w:r/>
    </w:p>
    <w:p>
      <w:pPr>
        <w:ind w:firstLine="480"/>
        <w:spacing w:line="360" w:lineRule="auto"/>
        <w:rPr>
          <w:rFonts w:hint="eastAsia" w:ascii="宋体" w:hAnsi="宋体"/>
          <w:sz w:val="24"/>
        </w:rPr>
      </w:pPr>
      <w:r>
        <w:rPr>
          <w:rFonts w:hint="eastAsia" w:ascii="宋体" w:hAnsi="宋体"/>
          <w:sz w:val="24"/>
        </w:rPr>
        <w:t xml:space="preserve">（2）供应商须知</w:t>
      </w:r>
      <w:r/>
    </w:p>
    <w:p>
      <w:pPr>
        <w:ind w:firstLine="480"/>
        <w:spacing w:line="360" w:lineRule="auto"/>
        <w:rPr>
          <w:rFonts w:hint="eastAsia" w:ascii="宋体" w:hAnsi="宋体"/>
          <w:sz w:val="24"/>
        </w:rPr>
      </w:pPr>
      <w:r>
        <w:rPr>
          <w:rFonts w:hint="eastAsia" w:ascii="宋体" w:hAnsi="宋体"/>
          <w:sz w:val="24"/>
        </w:rPr>
        <w:t xml:space="preserve">（3）合同</w:t>
      </w:r>
      <w:r/>
    </w:p>
    <w:p>
      <w:pPr>
        <w:ind w:firstLine="480"/>
        <w:spacing w:line="360" w:lineRule="auto"/>
        <w:rPr>
          <w:rFonts w:hint="eastAsia" w:ascii="宋体" w:hAnsi="宋体"/>
          <w:sz w:val="24"/>
        </w:rPr>
      </w:pPr>
      <w:r>
        <w:rPr>
          <w:rFonts w:hint="eastAsia" w:ascii="宋体" w:hAnsi="宋体"/>
          <w:sz w:val="24"/>
        </w:rPr>
        <w:t xml:space="preserve">（4）采购需求</w:t>
      </w:r>
      <w:r/>
    </w:p>
    <w:p>
      <w:pPr>
        <w:ind w:firstLine="480"/>
        <w:spacing w:line="360" w:lineRule="auto"/>
        <w:rPr>
          <w:rFonts w:hint="eastAsia" w:ascii="宋体" w:hAnsi="宋体"/>
          <w:sz w:val="24"/>
        </w:rPr>
      </w:pPr>
      <w:r>
        <w:rPr>
          <w:rFonts w:hint="eastAsia" w:ascii="宋体" w:hAnsi="宋体"/>
          <w:sz w:val="24"/>
        </w:rPr>
        <w:t xml:space="preserve">（5）评审办法和标准</w:t>
      </w:r>
      <w:r/>
    </w:p>
    <w:p>
      <w:pPr>
        <w:ind w:firstLine="480"/>
        <w:spacing w:line="360" w:lineRule="auto"/>
        <w:rPr>
          <w:rFonts w:hint="eastAsia" w:ascii="宋体" w:hAnsi="宋体"/>
          <w:sz w:val="24"/>
        </w:rPr>
      </w:pPr>
      <w:r>
        <w:rPr>
          <w:rFonts w:hint="eastAsia" w:ascii="宋体" w:hAnsi="宋体"/>
          <w:sz w:val="24"/>
        </w:rPr>
        <w:t xml:space="preserve">（6）磋商响应文件（格式）</w:t>
      </w:r>
      <w:r/>
    </w:p>
    <w:p>
      <w:pPr>
        <w:ind w:firstLine="480"/>
        <w:spacing w:line="360" w:lineRule="auto"/>
        <w:rPr>
          <w:rFonts w:hint="eastAsia" w:ascii="宋体" w:hAnsi="宋体"/>
          <w:sz w:val="24"/>
        </w:rPr>
      </w:pPr>
      <w:r>
        <w:rPr>
          <w:rFonts w:hint="eastAsia" w:ascii="宋体" w:hAnsi="宋体"/>
          <w:sz w:val="24"/>
        </w:rPr>
        <w:t xml:space="preserve">6.2供应商获取本文件后，应认真阅读本文件中所有的事项、格式条款和规范等要求。</w:t>
      </w:r>
      <w:r/>
    </w:p>
    <w:p>
      <w:pPr>
        <w:ind w:firstLine="480"/>
        <w:spacing w:line="360" w:lineRule="auto"/>
        <w:rPr>
          <w:rFonts w:hint="eastAsia" w:ascii="宋体" w:hAnsi="宋体"/>
          <w:sz w:val="24"/>
        </w:rPr>
      </w:pPr>
      <w:r>
        <w:rPr>
          <w:rFonts w:hint="eastAsia" w:ascii="宋体" w:hAnsi="宋体"/>
          <w:sz w:val="24"/>
        </w:rPr>
        <w:t xml:space="preserve">6.3</w:t>
      </w:r>
      <w:r>
        <w:rPr>
          <w:rFonts w:hint="eastAsia" w:ascii="宋体" w:hAnsi="宋体"/>
          <w:b/>
          <w:sz w:val="24"/>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sz w:val="24"/>
        </w:rPr>
        <w:t xml:space="preserve">。</w:t>
      </w:r>
      <w:r/>
    </w:p>
    <w:p>
      <w:pPr>
        <w:pStyle w:val="923"/>
        <w:ind w:firstLine="446"/>
        <w:keepLines w:val="0"/>
        <w:keepNext w:val="0"/>
        <w:spacing w:before="200" w:after="200" w:line="360" w:lineRule="auto"/>
        <w:rPr>
          <w:rFonts w:hint="eastAsia" w:ascii="宋体" w:hAnsi="宋体"/>
          <w:sz w:val="30"/>
          <w:lang w:eastAsia="zh-CN"/>
        </w:rPr>
        <w:outlineLvl w:val="9"/>
      </w:pPr>
      <w:r/>
      <w:bookmarkStart w:id="85" w:name="_Toc256000019"/>
      <w:r/>
      <w:bookmarkStart w:id="86" w:name="_Toc73364862"/>
      <w:r/>
      <w:bookmarkStart w:id="87" w:name="_Toc73365475"/>
      <w:r>
        <w:rPr>
          <w:rFonts w:hint="eastAsia" w:ascii="宋体" w:hAnsi="宋体"/>
          <w:sz w:val="30"/>
          <w:lang w:eastAsia="zh-CN"/>
        </w:rPr>
        <w:t xml:space="preserve">7．磋商文件的澄清和修改</w:t>
      </w:r>
      <w:bookmarkEnd w:id="85"/>
      <w:r/>
      <w:bookmarkEnd w:id="86"/>
      <w:r/>
      <w:bookmarkEnd w:id="87"/>
      <w:r/>
      <w:r/>
    </w:p>
    <w:p>
      <w:pPr>
        <w:ind w:firstLine="480"/>
        <w:spacing w:line="360" w:lineRule="auto"/>
        <w:rPr>
          <w:rFonts w:hint="eastAsia" w:ascii="宋体" w:hAnsi="宋体"/>
          <w:sz w:val="24"/>
        </w:rPr>
      </w:pPr>
      <w:r>
        <w:rPr>
          <w:rFonts w:hint="eastAsia" w:ascii="宋体" w:hAnsi="宋体"/>
          <w:sz w:val="24"/>
        </w:rPr>
        <w:t xml:space="preserve">7.1任何要求对磋商文件进行澄清的供应商，应及时联系项目联系人。</w:t>
      </w:r>
      <w:r/>
    </w:p>
    <w:p>
      <w:pPr>
        <w:ind w:firstLine="480"/>
        <w:spacing w:line="360" w:lineRule="auto"/>
        <w:rPr>
          <w:rFonts w:hint="eastAsia" w:ascii="宋体" w:hAnsi="宋体"/>
          <w:sz w:val="24"/>
        </w:rPr>
      </w:pPr>
      <w:r>
        <w:rPr>
          <w:rFonts w:hint="eastAsia" w:ascii="宋体" w:hAnsi="宋体"/>
          <w:sz w:val="24"/>
        </w:rPr>
        <w:t xml:space="preserve">7.2 </w:t>
      </w:r>
      <w:r>
        <w:rPr>
          <w:rFonts w:hint="eastAsia" w:ascii="宋体" w:hAnsi="宋体"/>
          <w:b/>
          <w:sz w:val="24"/>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hint="eastAsia" w:ascii="宋体" w:hAnsi="宋体"/>
          <w:sz w:val="24"/>
        </w:rPr>
      </w:pPr>
      <w:r>
        <w:rPr>
          <w:rFonts w:hint="eastAsia" w:ascii="宋体" w:hAnsi="宋体"/>
          <w:sz w:val="24"/>
        </w:rPr>
        <w:t xml:space="preserve">7.3磋商组织方可以对已发出的磋商文件进行必要的澄清或者修改。澄清或者修改将在“江苏政府采购”网站上发布澄清公告。澄清或者修改的内容为磋商文件的组成部分。</w:t>
      </w:r>
      <w:r/>
    </w:p>
    <w:p>
      <w:pPr>
        <w:ind w:firstLine="480"/>
        <w:spacing w:line="360" w:lineRule="auto"/>
        <w:rPr>
          <w:rFonts w:hint="eastAsia" w:ascii="宋体" w:hAnsi="宋体"/>
          <w:sz w:val="24"/>
        </w:rPr>
      </w:pPr>
      <w:r>
        <w:rPr>
          <w:rFonts w:hint="eastAsia" w:ascii="宋体" w:hAnsi="宋体"/>
          <w:sz w:val="24"/>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hint="eastAsia" w:ascii="宋体" w:hAnsi="宋体"/>
          <w:b/>
          <w:sz w:val="24"/>
        </w:rPr>
      </w:pPr>
      <w:r>
        <w:rPr>
          <w:rFonts w:hint="eastAsia" w:ascii="宋体" w:hAnsi="宋体"/>
          <w:b/>
          <w:sz w:val="24"/>
        </w:rPr>
        <w:t xml:space="preserve">7.5如澄清或修改公告有重新发布电子磋商文件的，供应商应下载最新发布的电子磋商文件制作响应文件。</w:t>
      </w:r>
      <w:r>
        <w:rPr>
          <w:rFonts w:ascii="宋体" w:hAnsi="宋体"/>
          <w:b/>
          <w:sz w:val="24"/>
        </w:rPr>
        <w:t xml:space="preserve">因供应商自身原因未能及时获取的</w:t>
      </w:r>
      <w:r>
        <w:rPr>
          <w:rFonts w:hint="eastAsia" w:ascii="宋体" w:hAnsi="宋体"/>
          <w:b/>
          <w:sz w:val="24"/>
        </w:rPr>
        <w:t xml:space="preserve">，一切后果由供应商自行承担。</w:t>
      </w:r>
      <w:r/>
    </w:p>
    <w:p>
      <w:r/>
      <w:bookmarkStart w:id="88" w:name="EB6b6863424e2e48afbb4b6eb8be474c89"/>
      <w:r/>
      <w:bookmarkEnd w:id="88"/>
      <w:r/>
      <w:r/>
    </w:p>
    <w:p>
      <w:r/>
      <w:bookmarkStart w:id="89" w:name="EB72d70437ecc14e52b97911dcb0eba452"/>
      <w:r/>
      <w:bookmarkEnd w:id="89"/>
      <w:r/>
      <w:r/>
    </w:p>
    <w:p>
      <w:pPr>
        <w:pStyle w:val="886"/>
        <w:rPr>
          <w:rFonts w:hint="eastAsia" w:ascii="宋体" w:hAnsi="宋体" w:eastAsia="宋体"/>
          <w:sz w:val="32"/>
          <w:lang w:eastAsia="zh-CN"/>
        </w:rPr>
        <w:outlineLvl w:val="9"/>
      </w:pPr>
      <w:r/>
      <w:bookmarkStart w:id="90" w:name="_Toc73364863"/>
      <w:r/>
      <w:bookmarkStart w:id="91" w:name="_Toc73365476"/>
      <w:r/>
      <w:bookmarkStart w:id="92" w:name="_Toc256000020"/>
      <w:r>
        <w:rPr>
          <w:rFonts w:hint="eastAsia" w:ascii="宋体" w:hAnsi="宋体" w:eastAsia="宋体"/>
          <w:sz w:val="32"/>
          <w:lang w:eastAsia="zh-CN"/>
        </w:rPr>
        <w:t xml:space="preserve">三、磋商响应文件</w:t>
      </w:r>
      <w:bookmarkEnd w:id="90"/>
      <w:r/>
      <w:bookmarkEnd w:id="91"/>
      <w:r/>
      <w:bookmarkEnd w:id="92"/>
      <w:r/>
      <w:r/>
    </w:p>
    <w:p>
      <w:pPr>
        <w:pStyle w:val="923"/>
        <w:ind w:firstLine="446"/>
        <w:keepLines w:val="0"/>
        <w:keepNext w:val="0"/>
        <w:spacing w:before="200" w:after="200" w:line="360" w:lineRule="auto"/>
        <w:rPr>
          <w:rFonts w:hint="eastAsia" w:ascii="宋体" w:hAnsi="宋体"/>
          <w:sz w:val="30"/>
          <w:lang w:eastAsia="zh-CN"/>
        </w:rPr>
        <w:outlineLvl w:val="9"/>
      </w:pPr>
      <w:r/>
      <w:bookmarkStart w:id="93" w:name="_Toc73365477"/>
      <w:r/>
      <w:bookmarkStart w:id="94" w:name="_Toc256000021"/>
      <w:r/>
      <w:bookmarkStart w:id="95" w:name="_Toc73364864"/>
      <w:r>
        <w:rPr>
          <w:rFonts w:hint="eastAsia" w:ascii="宋体" w:hAnsi="宋体"/>
          <w:sz w:val="30"/>
          <w:lang w:eastAsia="zh-CN"/>
        </w:rPr>
        <w:t xml:space="preserve">8．编制响应文件的工具</w:t>
      </w:r>
      <w:bookmarkEnd w:id="93"/>
      <w:r/>
      <w:bookmarkEnd w:id="94"/>
      <w:r/>
      <w:bookmarkEnd w:id="95"/>
      <w:r/>
      <w:r/>
    </w:p>
    <w:p>
      <w:pPr>
        <w:ind w:firstLine="480"/>
        <w:spacing w:line="360" w:lineRule="auto"/>
        <w:rPr>
          <w:rFonts w:hint="eastAsia" w:ascii="宋体" w:hAnsi="宋体"/>
          <w:sz w:val="24"/>
        </w:rPr>
      </w:pPr>
      <w:r>
        <w:rPr>
          <w:rFonts w:hint="eastAsia" w:ascii="宋体" w:hAnsi="宋体"/>
          <w:sz w:val="24"/>
        </w:rPr>
        <w:t xml:space="preserve">8.1供应商须通“苏采云”系统供应商操作手册要求的响应文件制作软件编制响应文件。</w:t>
      </w:r>
      <w:r/>
    </w:p>
    <w:p>
      <w:pPr>
        <w:pStyle w:val="923"/>
        <w:ind w:firstLine="446"/>
        <w:keepLines w:val="0"/>
        <w:keepNext w:val="0"/>
        <w:spacing w:before="200" w:after="200" w:line="360" w:lineRule="auto"/>
        <w:rPr>
          <w:rFonts w:hint="eastAsia" w:ascii="宋体" w:hAnsi="宋体"/>
          <w:sz w:val="30"/>
          <w:lang w:eastAsia="zh-CN"/>
        </w:rPr>
        <w:outlineLvl w:val="9"/>
      </w:pPr>
      <w:r/>
      <w:bookmarkStart w:id="96" w:name="_Toc73365478"/>
      <w:r/>
      <w:bookmarkStart w:id="97" w:name="_Toc73364865"/>
      <w:r/>
      <w:bookmarkStart w:id="98" w:name="_Toc256000022"/>
      <w:r>
        <w:rPr>
          <w:rFonts w:hint="eastAsia" w:ascii="宋体" w:hAnsi="宋体"/>
          <w:sz w:val="30"/>
          <w:lang w:eastAsia="zh-CN"/>
        </w:rPr>
        <w:t xml:space="preserve">9．响应文件语言及度量衡单位</w:t>
      </w:r>
      <w:bookmarkEnd w:id="96"/>
      <w:r/>
      <w:bookmarkEnd w:id="97"/>
      <w:r/>
      <w:bookmarkEnd w:id="98"/>
      <w:r/>
      <w:r/>
    </w:p>
    <w:p>
      <w:pPr>
        <w:ind w:firstLine="480"/>
        <w:spacing w:line="360" w:lineRule="auto"/>
        <w:rPr>
          <w:rFonts w:hint="eastAsia" w:ascii="宋体" w:hAnsi="宋体"/>
          <w:sz w:val="24"/>
        </w:rPr>
      </w:pPr>
      <w:r>
        <w:rPr>
          <w:rFonts w:hint="eastAsia" w:ascii="宋体" w:hAnsi="宋体"/>
          <w:sz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hint="eastAsia" w:ascii="宋体" w:hAnsi="宋体"/>
          <w:sz w:val="24"/>
        </w:rPr>
      </w:pPr>
      <w:r>
        <w:rPr>
          <w:rFonts w:hint="eastAsia" w:ascii="宋体" w:hAnsi="宋体"/>
          <w:sz w:val="24"/>
        </w:rPr>
        <w:t xml:space="preserve">9.2响应文件中所使用的计量单位除磋商文件中另有特殊规定外，一律使用法定计量单位。</w:t>
      </w:r>
      <w:r/>
    </w:p>
    <w:p>
      <w:pPr>
        <w:pStyle w:val="923"/>
        <w:ind w:firstLine="446"/>
        <w:keepLines w:val="0"/>
        <w:keepNext w:val="0"/>
        <w:spacing w:before="200" w:after="200" w:line="360" w:lineRule="auto"/>
        <w:rPr>
          <w:rFonts w:hint="eastAsia" w:ascii="宋体" w:hAnsi="宋体"/>
          <w:sz w:val="30"/>
          <w:lang w:eastAsia="zh-CN"/>
        </w:rPr>
        <w:outlineLvl w:val="9"/>
      </w:pPr>
      <w:r/>
      <w:bookmarkStart w:id="99" w:name="_Toc73365479"/>
      <w:r/>
      <w:bookmarkStart w:id="100" w:name="_Toc256000023"/>
      <w:r/>
      <w:bookmarkStart w:id="101" w:name="_Toc73364866"/>
      <w:r>
        <w:rPr>
          <w:rFonts w:hint="eastAsia" w:ascii="宋体" w:hAnsi="宋体"/>
          <w:sz w:val="30"/>
          <w:lang w:eastAsia="zh-CN"/>
        </w:rPr>
        <w:t xml:space="preserve">10．响应文件的构成</w:t>
      </w:r>
      <w:bookmarkEnd w:id="99"/>
      <w:r/>
      <w:bookmarkEnd w:id="100"/>
      <w:r/>
      <w:bookmarkEnd w:id="101"/>
      <w:r/>
      <w:r/>
    </w:p>
    <w:p>
      <w:pPr>
        <w:pStyle w:val="983"/>
        <w:ind w:firstLine="425"/>
        <w:spacing w:line="360" w:lineRule="auto"/>
        <w:widowControl/>
        <w:rPr>
          <w:rFonts w:hint="eastAsia" w:ascii="宋体" w:hAnsi="宋体"/>
          <w:sz w:val="24"/>
        </w:rPr>
      </w:pPr>
      <w:r>
        <w:rPr>
          <w:rFonts w:hint="eastAsia" w:ascii="宋体" w:hAnsi="宋体"/>
          <w:sz w:val="24"/>
        </w:rPr>
        <w:t xml:space="preserve">10.1响应文件分为资格部分、商务部分和技术部分。</w:t>
      </w:r>
      <w:r/>
    </w:p>
    <w:p>
      <w:pPr>
        <w:pStyle w:val="983"/>
        <w:ind w:firstLine="425"/>
        <w:spacing w:line="360" w:lineRule="auto"/>
        <w:widowControl/>
        <w:rPr>
          <w:rFonts w:hint="eastAsia" w:ascii="宋体" w:hAnsi="宋体"/>
          <w:sz w:val="24"/>
        </w:rPr>
      </w:pPr>
      <w:r>
        <w:rPr>
          <w:rFonts w:hint="eastAsia" w:ascii="宋体" w:hAnsi="宋体"/>
          <w:sz w:val="24"/>
        </w:rPr>
        <w:t xml:space="preserve">10.2资格部分系指供应商提交的证明其有资格参加磋商的文件。</w:t>
      </w:r>
      <w:r/>
    </w:p>
    <w:p>
      <w:pPr>
        <w:pStyle w:val="983"/>
        <w:ind w:firstLine="425"/>
        <w:spacing w:line="360" w:lineRule="auto"/>
        <w:widowControl/>
        <w:rPr>
          <w:rFonts w:hint="eastAsia" w:ascii="宋体" w:hAnsi="宋体"/>
          <w:sz w:val="24"/>
        </w:rPr>
      </w:pPr>
      <w:r>
        <w:rPr>
          <w:rFonts w:hint="eastAsia" w:ascii="宋体" w:hAnsi="宋体"/>
          <w:sz w:val="24"/>
        </w:rPr>
        <w:t xml:space="preserve">10.3商务部分系指供应商提交的证明其成交后有能力履行合同的文件。</w:t>
      </w:r>
      <w:r/>
    </w:p>
    <w:p>
      <w:pPr>
        <w:pStyle w:val="983"/>
        <w:ind w:firstLine="425"/>
        <w:spacing w:line="360" w:lineRule="auto"/>
        <w:widowControl/>
        <w:rPr>
          <w:rFonts w:hint="eastAsia" w:ascii="宋体" w:hAnsi="宋体"/>
          <w:sz w:val="24"/>
        </w:rPr>
      </w:pPr>
      <w:r>
        <w:rPr>
          <w:rFonts w:hint="eastAsia" w:ascii="宋体" w:hAnsi="宋体"/>
          <w:sz w:val="24"/>
        </w:rPr>
        <w:t xml:space="preserve">10.4技术部分系指供应商提交的能够证明其提供的工程（货物或服务）符合磋商文件规定的文件。</w:t>
      </w:r>
      <w:r/>
    </w:p>
    <w:p>
      <w:pPr>
        <w:pStyle w:val="983"/>
        <w:ind w:firstLine="425"/>
        <w:spacing w:line="360" w:lineRule="auto"/>
        <w:widowControl/>
        <w:rPr>
          <w:rFonts w:hint="eastAsia" w:ascii="宋体" w:hAnsi="宋体"/>
          <w:sz w:val="24"/>
        </w:rPr>
      </w:pPr>
      <w:r>
        <w:rPr>
          <w:rFonts w:hint="eastAsia" w:ascii="宋体" w:hAnsi="宋体"/>
          <w:sz w:val="24"/>
        </w:rPr>
        <w:t xml:space="preserve">10.5具体填写格式详见磋商文件第六部分。</w:t>
      </w:r>
      <w:r/>
    </w:p>
    <w:p>
      <w:pPr>
        <w:pStyle w:val="923"/>
        <w:ind w:firstLine="446"/>
        <w:keepLines w:val="0"/>
        <w:keepNext w:val="0"/>
        <w:spacing w:before="200" w:after="200" w:line="360" w:lineRule="auto"/>
        <w:rPr>
          <w:rFonts w:hint="eastAsia" w:ascii="宋体" w:hAnsi="宋体"/>
          <w:sz w:val="30"/>
          <w:lang w:eastAsia="zh-CN"/>
        </w:rPr>
        <w:outlineLvl w:val="9"/>
      </w:pPr>
      <w:r/>
      <w:bookmarkStart w:id="102" w:name="_Toc256000024"/>
      <w:r/>
      <w:bookmarkStart w:id="103" w:name="_Toc73364867"/>
      <w:r/>
      <w:bookmarkStart w:id="104" w:name="_Toc73365480"/>
      <w:r>
        <w:rPr>
          <w:rFonts w:hint="eastAsia" w:ascii="宋体" w:hAnsi="宋体"/>
          <w:sz w:val="30"/>
          <w:lang w:eastAsia="zh-CN"/>
        </w:rPr>
        <w:t xml:space="preserve">11．响应文件的编写</w:t>
      </w:r>
      <w:bookmarkEnd w:id="102"/>
      <w:r/>
      <w:bookmarkEnd w:id="103"/>
      <w:r/>
      <w:bookmarkEnd w:id="104"/>
      <w:r/>
      <w:r/>
    </w:p>
    <w:p>
      <w:pPr>
        <w:ind w:left="1" w:firstLine="480"/>
        <w:spacing w:line="360" w:lineRule="auto"/>
        <w:rPr>
          <w:rFonts w:hint="eastAsia" w:ascii="宋体" w:hAnsi="宋体"/>
          <w:b/>
          <w:sz w:val="24"/>
        </w:rPr>
      </w:pPr>
      <w:r>
        <w:rPr>
          <w:rFonts w:hint="eastAsia" w:ascii="宋体" w:hAnsi="宋体"/>
          <w:sz w:val="24"/>
        </w:rPr>
        <w:t xml:space="preserve">11.1供应商应仔细阅读磋商文件，按照磋商文件的要求编制响应文件。响应文件应当对磋商文件提出的要求和条件作出明确响应。</w:t>
      </w:r>
      <w:r/>
    </w:p>
    <w:p>
      <w:pPr>
        <w:ind w:left="1" w:firstLine="480"/>
        <w:spacing w:line="360" w:lineRule="auto"/>
        <w:rPr>
          <w:rFonts w:hint="eastAsia" w:ascii="宋体" w:hAnsi="宋体"/>
          <w:b/>
          <w:sz w:val="24"/>
        </w:rPr>
      </w:pPr>
      <w:r>
        <w:rPr>
          <w:rFonts w:hint="eastAsia" w:ascii="宋体" w:hAnsi="宋体"/>
          <w:sz w:val="24"/>
        </w:rPr>
        <w:t xml:space="preserve">11.2</w:t>
      </w:r>
      <w:r>
        <w:rPr>
          <w:rFonts w:hint="eastAsia" w:ascii="宋体" w:hAnsi="宋体"/>
          <w:b/>
          <w:sz w:val="24"/>
        </w:rPr>
        <w:t xml:space="preserve">供应商在编制响应文件时，各模块内容须填写或提交到对应位置，无相应内容可填的项应填写“无”、“没有相应指标”等明确的回答文字。</w:t>
      </w:r>
      <w:r/>
    </w:p>
    <w:p>
      <w:pPr>
        <w:ind w:left="1" w:firstLine="480"/>
        <w:spacing w:line="360" w:lineRule="auto"/>
        <w:rPr>
          <w:rFonts w:hint="eastAsia" w:ascii="宋体" w:hAnsi="宋体"/>
          <w:sz w:val="24"/>
        </w:rPr>
      </w:pPr>
      <w:r>
        <w:rPr>
          <w:rFonts w:hint="eastAsia" w:ascii="宋体" w:hAnsi="宋体"/>
          <w:sz w:val="24"/>
        </w:rPr>
        <w:t xml:space="preserve">11.3响应文件编排混乱、文字表达不清或上传资料内容模糊所引起的不利后果，由供应商自行承担。</w:t>
      </w:r>
      <w:r/>
    </w:p>
    <w:p>
      <w:pPr>
        <w:ind w:left="1" w:firstLine="480"/>
        <w:spacing w:line="360" w:lineRule="auto"/>
        <w:rPr>
          <w:rFonts w:hint="eastAsia" w:ascii="宋体" w:hAnsi="宋体"/>
          <w:b/>
          <w:sz w:val="24"/>
        </w:rPr>
      </w:pPr>
      <w:r>
        <w:rPr>
          <w:rFonts w:hint="eastAsia" w:ascii="宋体" w:hAnsi="宋体"/>
          <w:sz w:val="24"/>
        </w:rPr>
        <w:t xml:space="preserve">11.4</w:t>
      </w:r>
      <w:r>
        <w:rPr>
          <w:rFonts w:hint="eastAsia" w:ascii="宋体" w:hAnsi="宋体"/>
          <w:b/>
          <w:sz w:val="24"/>
        </w:rPr>
        <w:t xml:space="preserve">供应商必须保证响应文件所提供的全部资料合法、真实、可靠。</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05" w:name="_Toc73364868"/>
      <w:r/>
      <w:bookmarkStart w:id="106" w:name="_Toc73365481"/>
      <w:r/>
      <w:bookmarkStart w:id="107" w:name="_Toc256000025"/>
      <w:r>
        <w:rPr>
          <w:rFonts w:hint="eastAsia" w:ascii="宋体" w:hAnsi="宋体"/>
          <w:sz w:val="30"/>
          <w:lang w:eastAsia="zh-CN"/>
        </w:rPr>
        <w:t xml:space="preserve">12．响应报价</w:t>
      </w:r>
      <w:bookmarkEnd w:id="105"/>
      <w:r/>
      <w:bookmarkEnd w:id="106"/>
      <w:r/>
      <w:bookmarkEnd w:id="107"/>
      <w:r>
        <w:rPr>
          <w:rFonts w:ascii="宋体" w:hAnsi="宋体"/>
          <w:sz w:val="30"/>
          <w:lang w:eastAsia="zh-CN"/>
        </w:rPr>
        <w:tab/>
      </w:r>
      <w:r/>
    </w:p>
    <w:p>
      <w:pPr>
        <w:ind w:left="2" w:firstLine="480"/>
        <w:spacing w:line="360" w:lineRule="auto"/>
        <w:rPr>
          <w:rFonts w:hint="eastAsia" w:ascii="宋体" w:hAnsi="宋体"/>
          <w:sz w:val="24"/>
        </w:rPr>
      </w:pPr>
      <w:r/>
      <w:bookmarkStart w:id="108" w:name="EBdf1224c9869e4463a955117a0de4c3b6"/>
      <w:r>
        <w:rPr>
          <w:rFonts w:hint="eastAsia" w:ascii="宋体" w:hAnsi="宋体"/>
          <w:sz w:val="24"/>
        </w:rPr>
        <w:t xml:space="preserve">12.1磋商应以人民币报价（保留至小数点后2位，四舍五入）。 </w:t>
      </w:r>
      <w:r/>
    </w:p>
    <w:p>
      <w:pPr>
        <w:ind w:left="2" w:firstLine="480"/>
        <w:spacing w:line="360" w:lineRule="auto"/>
        <w:rPr>
          <w:rFonts w:hint="eastAsia" w:ascii="宋体" w:hAnsi="宋体"/>
          <w:sz w:val="24"/>
        </w:rPr>
      </w:pPr>
      <w:r>
        <w:rPr>
          <w:rFonts w:hint="eastAsia" w:ascii="宋体" w:hAnsi="宋体"/>
          <w:sz w:val="24"/>
        </w:rPr>
        <w:t xml:space="preserve">12.2供应商应按磋商文件所提供的各报价表格式报价。 </w:t>
      </w:r>
      <w:r/>
    </w:p>
    <w:p>
      <w:pPr>
        <w:ind w:left="2" w:firstLine="480"/>
        <w:spacing w:line="360" w:lineRule="auto"/>
        <w:rPr>
          <w:rFonts w:hint="eastAsia" w:ascii="宋体" w:hAnsi="宋体"/>
          <w:sz w:val="24"/>
        </w:rPr>
      </w:pPr>
      <w:r>
        <w:rPr>
          <w:rFonts w:hint="eastAsia" w:ascii="宋体" w:hAnsi="宋体"/>
          <w:sz w:val="24"/>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 </w:t>
      </w:r>
      <w:r/>
    </w:p>
    <w:p>
      <w:pPr>
        <w:ind w:left="2" w:firstLine="480"/>
        <w:spacing w:line="360" w:lineRule="auto"/>
        <w:rPr>
          <w:rFonts w:hint="eastAsia" w:ascii="宋体" w:hAnsi="宋体"/>
          <w:sz w:val="24"/>
        </w:rPr>
      </w:pPr>
      <w:r>
        <w:rPr>
          <w:rFonts w:hint="eastAsia" w:ascii="宋体" w:hAnsi="宋体"/>
          <w:sz w:val="24"/>
        </w:rPr>
        <w:t xml:space="preserve">12.4 每种工程量只允许有一种报价，任何有选择报价将不予接受。供应商必须对磋商文件中所采购的所有工程量进行报价，只报其中部分工程量的磋商响应文件无效。 </w:t>
      </w:r>
      <w:r/>
    </w:p>
    <w:p>
      <w:pPr>
        <w:ind w:left="2" w:firstLine="480"/>
        <w:spacing w:line="360" w:lineRule="auto"/>
        <w:rPr>
          <w:rFonts w:hint="eastAsia" w:ascii="宋体" w:hAnsi="宋体"/>
          <w:sz w:val="24"/>
        </w:rPr>
      </w:pPr>
      <w:r>
        <w:rPr>
          <w:rFonts w:hint="eastAsia" w:ascii="宋体" w:hAnsi="宋体"/>
          <w:sz w:val="24"/>
        </w:rPr>
        <w:t xml:space="preserve">12.5 供应商不得将以下不可竞争费用降低标准计取： </w:t>
      </w:r>
      <w:r/>
    </w:p>
    <w:p>
      <w:pPr>
        <w:ind w:left="2" w:firstLine="480"/>
        <w:spacing w:line="360" w:lineRule="auto"/>
        <w:rPr>
          <w:rFonts w:hint="eastAsia" w:ascii="宋体" w:hAnsi="宋体"/>
          <w:sz w:val="24"/>
        </w:rPr>
      </w:pPr>
      <w:r>
        <w:rPr>
          <w:rFonts w:hint="eastAsia" w:ascii="宋体" w:hAnsi="宋体"/>
          <w:sz w:val="24"/>
        </w:rPr>
        <w:t xml:space="preserve">（1）财政、税收、物价等部门批准的税金和行政性规费； </w:t>
      </w:r>
      <w:r/>
    </w:p>
    <w:p>
      <w:pPr>
        <w:ind w:left="2" w:firstLine="480"/>
        <w:spacing w:line="360" w:lineRule="auto"/>
        <w:rPr>
          <w:rFonts w:hint="eastAsia" w:ascii="宋体" w:hAnsi="宋体"/>
          <w:sz w:val="24"/>
        </w:rPr>
      </w:pPr>
      <w:r>
        <w:rPr>
          <w:rFonts w:hint="eastAsia" w:ascii="宋体" w:hAnsi="宋体"/>
          <w:sz w:val="24"/>
        </w:rPr>
        <w:t xml:space="preserve">（2）磋商文件明确的有关费用比例； </w:t>
      </w:r>
      <w:r/>
    </w:p>
    <w:p>
      <w:pPr>
        <w:ind w:left="2" w:firstLine="480"/>
        <w:spacing w:line="360" w:lineRule="auto"/>
        <w:rPr>
          <w:rFonts w:hint="eastAsia" w:ascii="宋体" w:hAnsi="宋体"/>
          <w:sz w:val="24"/>
        </w:rPr>
      </w:pPr>
      <w:r>
        <w:rPr>
          <w:rFonts w:hint="eastAsia" w:ascii="宋体" w:hAnsi="宋体"/>
          <w:sz w:val="24"/>
        </w:rPr>
        <w:t xml:space="preserve">（3）磋商文件中已经明确固定价格的材料、采购人供应的材料及暂定暂估的费用。 </w:t>
      </w:r>
      <w:r/>
    </w:p>
    <w:p>
      <w:pPr>
        <w:ind w:left="2" w:firstLine="480"/>
        <w:spacing w:line="360" w:lineRule="auto"/>
        <w:rPr>
          <w:rFonts w:hint="eastAsia" w:ascii="宋体" w:hAnsi="宋体"/>
          <w:sz w:val="24"/>
        </w:rPr>
      </w:pPr>
      <w:r>
        <w:rPr>
          <w:rFonts w:hint="eastAsia" w:ascii="宋体" w:hAnsi="宋体"/>
          <w:sz w:val="24"/>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hint="eastAsia" w:ascii="宋体" w:hAnsi="宋体"/>
          <w:sz w:val="24"/>
        </w:rPr>
      </w:pPr>
      <w:r>
        <w:rPr>
          <w:rFonts w:hint="eastAsia" w:ascii="宋体" w:hAnsi="宋体"/>
          <w:sz w:val="24"/>
        </w:rPr>
        <w:t xml:space="preserve">12.7在磋商过程中未对磋商内容作出实质性变更、修改的情况下，如最后报价超过首轮报价，则最后报价无效，以其首轮报价作为最终报价。</w:t>
      </w:r>
      <w:r/>
    </w:p>
    <w:p>
      <w:pPr>
        <w:ind w:left="2" w:firstLine="480"/>
        <w:spacing w:line="360" w:lineRule="auto"/>
        <w:rPr>
          <w:rFonts w:hint="eastAsia" w:ascii="宋体" w:hAnsi="宋体"/>
          <w:b/>
          <w:sz w:val="24"/>
          <w:u w:val="single"/>
        </w:rPr>
      </w:pPr>
      <w:r>
        <w:rPr>
          <w:rFonts w:hint="eastAsia" w:ascii="宋体" w:hAnsi="宋体"/>
          <w:sz w:val="24"/>
        </w:rPr>
        <w:t xml:space="preserve">12.8</w:t>
      </w:r>
      <w:r>
        <w:rPr>
          <w:rFonts w:hint="eastAsia" w:ascii="宋体" w:hAnsi="宋体"/>
          <w:b/>
          <w:sz w:val="24"/>
          <w:u w:val="single"/>
        </w:rPr>
        <w:t xml:space="preserve">供应商在开标流程完成后供应商未在磋商小组规定的时间（自发起30分钟）内完成最后报价的视为放弃报价，自动退出此次磋商，其响应按无效响应处理，不参与后续的项目流程。最后报价须加盖电子签章。（开标流程结束后，供应商须继续关注开标大厅，若评审组长发起最后报价，开标大厅会显示“立即报价”界面。 若供应商在有效报价时间内未进行报价，则视为放弃报价。）</w:t>
      </w:r>
      <w:r/>
    </w:p>
    <w:p>
      <w:pPr>
        <w:ind w:left="2" w:firstLine="480"/>
        <w:spacing w:line="360" w:lineRule="auto"/>
        <w:rPr>
          <w:rFonts w:hint="eastAsia" w:ascii="宋体" w:hAnsi="宋体"/>
          <w:sz w:val="24"/>
        </w:rPr>
      </w:pPr>
      <w:r>
        <w:rPr>
          <w:rFonts w:hint="eastAsia" w:ascii="宋体" w:hAnsi="宋体"/>
          <w:sz w:val="24"/>
        </w:rPr>
        <w:t xml:space="preserve">12.9最低磋商报价不能作为成交的唯一保证。 </w:t>
      </w:r>
      <w:r/>
    </w:p>
    <w:p>
      <w:pPr>
        <w:ind w:left="2" w:firstLine="480"/>
        <w:spacing w:line="360" w:lineRule="auto"/>
        <w:rPr>
          <w:rFonts w:hint="eastAsia" w:ascii="宋体" w:hAnsi="宋体"/>
          <w:sz w:val="24"/>
        </w:rPr>
      </w:pPr>
      <w:r>
        <w:rPr>
          <w:rFonts w:hint="eastAsia" w:ascii="宋体" w:hAnsi="宋体"/>
          <w:sz w:val="24"/>
        </w:rPr>
        <w:t xml:space="preserve">12.10磋商最后报价即为合同签约价。</w:t>
      </w:r>
      <w:bookmarkEnd w:id="108"/>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09" w:name="_Toc73365482"/>
      <w:r/>
      <w:bookmarkStart w:id="110" w:name="_Toc256000026"/>
      <w:r/>
      <w:bookmarkStart w:id="111" w:name="_Toc73364869"/>
      <w:r>
        <w:rPr>
          <w:rFonts w:hint="eastAsia" w:ascii="宋体" w:hAnsi="宋体"/>
          <w:sz w:val="30"/>
          <w:lang w:eastAsia="zh-CN"/>
        </w:rPr>
        <w:t xml:space="preserve">13．磋商保证金</w:t>
      </w:r>
      <w:bookmarkEnd w:id="109"/>
      <w:r/>
      <w:bookmarkEnd w:id="110"/>
      <w:r/>
      <w:bookmarkEnd w:id="111"/>
      <w:r/>
      <w:r/>
    </w:p>
    <w:p>
      <w:pPr>
        <w:ind w:firstLine="480"/>
        <w:spacing w:line="360" w:lineRule="auto"/>
        <w:rPr>
          <w:rFonts w:hint="eastAsia" w:ascii="宋体" w:hAnsi="宋体"/>
          <w:sz w:val="24"/>
        </w:rPr>
      </w:pPr>
      <w:r/>
      <w:bookmarkStart w:id="112" w:name="EBffce9a1083124a32b81da965a376b38b"/>
      <w:r>
        <w:rPr>
          <w:rFonts w:hint="eastAsia" w:ascii="宋体" w:hAnsi="宋体"/>
          <w:sz w:val="24"/>
        </w:rPr>
        <w:t xml:space="preserve">13.1本项目不收磋商保证金。</w:t>
      </w:r>
      <w:bookmarkEnd w:id="112"/>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13" w:name="_Toc256000027"/>
      <w:r/>
      <w:bookmarkStart w:id="114" w:name="_Toc73365483"/>
      <w:r/>
      <w:bookmarkStart w:id="115" w:name="_Toc73364870"/>
      <w:r>
        <w:rPr>
          <w:rFonts w:hint="eastAsia" w:ascii="宋体" w:hAnsi="宋体"/>
          <w:sz w:val="30"/>
          <w:lang w:eastAsia="zh-CN"/>
        </w:rPr>
        <w:t xml:space="preserve">14．磋商响应有效期</w:t>
      </w:r>
      <w:bookmarkEnd w:id="113"/>
      <w:r/>
      <w:bookmarkEnd w:id="114"/>
      <w:r/>
      <w:bookmarkEnd w:id="115"/>
      <w:r/>
      <w:r/>
    </w:p>
    <w:p>
      <w:pPr>
        <w:ind w:firstLine="480"/>
        <w:spacing w:line="360" w:lineRule="auto"/>
        <w:rPr>
          <w:rFonts w:hint="eastAsia" w:ascii="宋体" w:hAnsi="宋体"/>
          <w:sz w:val="24"/>
        </w:rPr>
      </w:pPr>
      <w:r>
        <w:rPr>
          <w:rFonts w:hint="eastAsia" w:ascii="宋体" w:hAnsi="宋体"/>
          <w:sz w:val="24"/>
        </w:rPr>
        <w:t xml:space="preserve">14.1磋商有效期为：磋商响应文件自磋商之日起</w:t>
      </w:r>
      <w:bookmarkStart w:id="116" w:name="EBe5331d116298431aa240d61d189e1ecb"/>
      <w:r>
        <w:rPr>
          <w:rFonts w:hint="eastAsia" w:ascii="宋体" w:hAnsi="宋体"/>
          <w:b/>
          <w:sz w:val="24"/>
        </w:rPr>
        <w:t xml:space="preserve">90天</w:t>
      </w:r>
      <w:bookmarkEnd w:id="116"/>
      <w:r>
        <w:rPr>
          <w:rFonts w:hint="eastAsia" w:ascii="宋体" w:hAnsi="宋体"/>
          <w:sz w:val="24"/>
        </w:rPr>
        <w:t xml:space="preserve">内有效。供应商一旦领取了本磋商文件并参加磋商，即被认为接受了磋商有效期的约定。</w:t>
      </w:r>
      <w:r/>
    </w:p>
    <w:p>
      <w:pPr>
        <w:ind w:firstLine="480"/>
        <w:spacing w:line="360" w:lineRule="auto"/>
        <w:rPr>
          <w:rFonts w:hint="eastAsia" w:ascii="宋体" w:hAnsi="宋体"/>
          <w:sz w:val="24"/>
        </w:rPr>
      </w:pPr>
      <w:r>
        <w:rPr>
          <w:rFonts w:hint="eastAsia" w:ascii="宋体" w:hAnsi="宋体"/>
          <w:sz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17" w:name="_Toc73365484"/>
      <w:r/>
      <w:bookmarkStart w:id="118" w:name="_Toc256000028"/>
      <w:r/>
      <w:bookmarkStart w:id="119" w:name="_Toc73364871"/>
      <w:r>
        <w:rPr>
          <w:rFonts w:hint="eastAsia" w:ascii="宋体" w:hAnsi="宋体"/>
          <w:sz w:val="30"/>
          <w:lang w:eastAsia="zh-CN"/>
        </w:rPr>
        <w:t xml:space="preserve">15. 响应文件的式样和签署</w:t>
      </w:r>
      <w:bookmarkEnd w:id="117"/>
      <w:r/>
      <w:bookmarkEnd w:id="118"/>
      <w:r/>
      <w:bookmarkEnd w:id="119"/>
      <w:r/>
      <w:r/>
    </w:p>
    <w:p>
      <w:pPr>
        <w:ind w:firstLine="480"/>
        <w:spacing w:line="360" w:lineRule="auto"/>
        <w:rPr>
          <w:rFonts w:hint="eastAsia" w:ascii="宋体" w:hAnsi="宋体"/>
          <w:sz w:val="24"/>
        </w:rPr>
      </w:pPr>
      <w:r>
        <w:rPr>
          <w:rFonts w:hint="eastAsia" w:ascii="宋体" w:hAnsi="宋体"/>
          <w:sz w:val="24"/>
        </w:rPr>
        <w:t xml:space="preserve">15.1供应商应通过响应文件制作软件使用数字认证证书对响应文件进行合成、电子签章及加密打包。</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20" w:name="_Toc73365485"/>
      <w:r/>
      <w:bookmarkStart w:id="121" w:name="_Toc73364872"/>
      <w:r/>
      <w:bookmarkStart w:id="122" w:name="_Toc256000029"/>
      <w:r>
        <w:rPr>
          <w:rFonts w:hint="eastAsia" w:ascii="宋体" w:hAnsi="宋体"/>
          <w:sz w:val="30"/>
          <w:lang w:eastAsia="zh-CN"/>
        </w:rPr>
        <w:t xml:space="preserve">16．响应文件的提交</w:t>
      </w:r>
      <w:bookmarkEnd w:id="120"/>
      <w:r/>
      <w:bookmarkEnd w:id="121"/>
      <w:r/>
      <w:bookmarkEnd w:id="122"/>
      <w:r/>
      <w:r/>
    </w:p>
    <w:p>
      <w:pPr>
        <w:ind w:left="1" w:firstLine="480"/>
        <w:spacing w:line="360" w:lineRule="auto"/>
        <w:rPr>
          <w:rFonts w:hint="eastAsia" w:ascii="宋体" w:hAnsi="宋体"/>
          <w:sz w:val="24"/>
        </w:rPr>
      </w:pPr>
      <w:r>
        <w:rPr>
          <w:rFonts w:hint="eastAsia" w:ascii="宋体" w:hAnsi="宋体"/>
          <w:sz w:val="24"/>
        </w:rPr>
        <w:t xml:space="preserve">16.1响应文件提交</w:t>
      </w:r>
      <w:r/>
    </w:p>
    <w:p>
      <w:pPr>
        <w:ind w:left="1" w:firstLine="480"/>
        <w:spacing w:line="360" w:lineRule="auto"/>
        <w:rPr>
          <w:rFonts w:hint="eastAsia" w:ascii="宋体" w:hAnsi="宋体"/>
          <w:b/>
          <w:sz w:val="24"/>
          <w:u w:val="single"/>
        </w:rPr>
      </w:pPr>
      <w:r>
        <w:rPr>
          <w:rFonts w:hint="eastAsia" w:ascii="宋体" w:hAnsi="宋体"/>
          <w:sz w:val="24"/>
        </w:rPr>
        <w:t xml:space="preserve">16.1.1供应商须在磋商文件规定的截止时间前，通过响应文件编制软件或登录电子交易平台在规定时间内完成提交，提交成功后系统将发送回执。</w:t>
      </w:r>
      <w:r>
        <w:rPr>
          <w:rFonts w:hint="eastAsia" w:ascii="宋体" w:hAnsi="宋体"/>
          <w:b/>
          <w:sz w:val="24"/>
          <w:u w:val="single"/>
        </w:rPr>
        <w:t xml:space="preserve">时间以电子交易平台时间为准。</w:t>
      </w:r>
      <w:r/>
    </w:p>
    <w:p>
      <w:pPr>
        <w:ind w:left="1" w:firstLine="480"/>
        <w:spacing w:line="360" w:lineRule="auto"/>
        <w:rPr>
          <w:rFonts w:hint="eastAsia" w:ascii="宋体" w:hAnsi="宋体"/>
          <w:b/>
          <w:sz w:val="24"/>
          <w:u w:val="single"/>
        </w:rPr>
      </w:pPr>
      <w:r>
        <w:rPr>
          <w:rFonts w:hint="eastAsia" w:ascii="宋体" w:hAnsi="宋体"/>
          <w:sz w:val="24"/>
        </w:rPr>
        <w:t xml:space="preserve">16.1.2</w:t>
      </w:r>
      <w:r>
        <w:rPr>
          <w:rFonts w:hint="eastAsia" w:ascii="宋体" w:hAnsi="宋体"/>
          <w:b/>
          <w:sz w:val="24"/>
          <w:u w:val="single"/>
        </w:rPr>
        <w:t xml:space="preserve">截止时间以后传输的响应文件，电子交易平台将拒绝接收。供应商应充分考虑网络环境、网络带宽等风险因素。</w:t>
      </w:r>
      <w:r/>
    </w:p>
    <w:p>
      <w:pPr>
        <w:ind w:firstLine="480"/>
        <w:spacing w:line="360" w:lineRule="auto"/>
        <w:rPr>
          <w:rFonts w:hint="eastAsia" w:ascii="宋体" w:hAnsi="宋体"/>
          <w:b/>
          <w:sz w:val="24"/>
          <w:u w:val="single"/>
        </w:rPr>
      </w:pPr>
      <w:r>
        <w:rPr>
          <w:rFonts w:hint="eastAsia" w:ascii="宋体" w:hAnsi="宋体"/>
          <w:sz w:val="24"/>
        </w:rPr>
        <w:t xml:space="preserve">16.1.3</w:t>
      </w:r>
      <w:r>
        <w:rPr>
          <w:rFonts w:hint="eastAsia" w:ascii="宋体" w:hAnsi="宋体"/>
          <w:b/>
          <w:sz w:val="24"/>
          <w:u w:val="single"/>
        </w:rPr>
        <w:t xml:space="preserve">提交完成后至解密前，</w:t>
      </w:r>
      <w:r>
        <w:rPr>
          <w:rFonts w:hint="eastAsia" w:ascii="宋体" w:hAnsi="宋体"/>
          <w:b/>
          <w:sz w:val="24"/>
          <w:szCs w:val="20"/>
          <w:u w:val="single"/>
        </w:rPr>
        <w:t xml:space="preserve">供应商</w:t>
      </w:r>
      <w:r>
        <w:rPr>
          <w:rFonts w:hint="eastAsia" w:ascii="宋体" w:hAnsi="宋体"/>
          <w:b/>
          <w:sz w:val="24"/>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hint="eastAsia" w:ascii="宋体" w:hAnsi="宋体"/>
          <w:b/>
          <w:sz w:val="24"/>
          <w:u w:val="single"/>
        </w:rPr>
      </w:pPr>
      <w:r>
        <w:rPr>
          <w:rFonts w:hint="eastAsia" w:ascii="宋体" w:hAnsi="宋体"/>
          <w:sz w:val="24"/>
        </w:rPr>
        <w:t xml:space="preserve">16.1.4因不可抗力事件造成的响应文件的损坏、丢失的，磋商组织方不承担责任。</w:t>
      </w:r>
      <w:r/>
    </w:p>
    <w:p>
      <w:pPr>
        <w:ind w:firstLine="480"/>
        <w:spacing w:line="360" w:lineRule="auto"/>
        <w:rPr>
          <w:rFonts w:hint="eastAsia" w:ascii="宋体" w:hAnsi="宋体"/>
          <w:sz w:val="24"/>
        </w:rPr>
      </w:pPr>
      <w:r>
        <w:rPr>
          <w:rFonts w:hint="eastAsia" w:ascii="宋体" w:hAnsi="宋体"/>
          <w:sz w:val="24"/>
        </w:rPr>
        <w:t xml:space="preserve">16.2 磋商组织方可以通过修改磋商文件自行酌情延长截止时间，在此情况下，推迟提交截止时间将以书面形式通知已获取磋商文件的潜在供应商，并在“江苏政府采购”上发布公告。供应商应及时自行登录系统查看相应内容。</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23" w:name="_Toc73365486"/>
      <w:r/>
      <w:bookmarkStart w:id="124" w:name="_Toc73364873"/>
      <w:r/>
      <w:bookmarkStart w:id="125" w:name="_Toc256000030"/>
      <w:r>
        <w:rPr>
          <w:rFonts w:hint="eastAsia" w:ascii="宋体" w:hAnsi="宋体"/>
          <w:sz w:val="30"/>
          <w:lang w:eastAsia="zh-CN"/>
        </w:rPr>
        <w:t xml:space="preserve">17．响应文件的补充、修改或者撤回</w:t>
      </w:r>
      <w:bookmarkEnd w:id="123"/>
      <w:r/>
      <w:bookmarkEnd w:id="124"/>
      <w:r/>
      <w:bookmarkEnd w:id="125"/>
      <w:r/>
      <w:r/>
    </w:p>
    <w:p>
      <w:pPr>
        <w:ind w:firstLine="480"/>
        <w:spacing w:line="360" w:lineRule="auto"/>
        <w:rPr>
          <w:rFonts w:hint="eastAsia" w:ascii="宋体" w:hAnsi="宋体"/>
          <w:sz w:val="24"/>
        </w:rPr>
      </w:pPr>
      <w:r>
        <w:rPr>
          <w:rFonts w:hint="eastAsia" w:ascii="宋体" w:hAnsi="宋体"/>
          <w:sz w:val="24"/>
        </w:rPr>
        <w:t xml:space="preserve">17.1</w:t>
      </w:r>
      <w:r>
        <w:rPr>
          <w:rFonts w:ascii="宋体" w:hAnsi="宋体"/>
          <w:sz w:val="24"/>
        </w:rPr>
        <w:t xml:space="preserve">在提交截止时间前</w:t>
      </w:r>
      <w:r>
        <w:rPr>
          <w:rFonts w:hint="eastAsia" w:ascii="宋体" w:hAnsi="宋体"/>
          <w:sz w:val="24"/>
        </w:rPr>
        <w:t xml:space="preserve">，</w:t>
      </w:r>
      <w:r>
        <w:rPr>
          <w:rFonts w:ascii="宋体" w:hAnsi="宋体"/>
          <w:sz w:val="24"/>
        </w:rPr>
        <w:t xml:space="preserve">供应商可以对所</w:t>
      </w:r>
      <w:r>
        <w:rPr>
          <w:rFonts w:hint="eastAsia" w:ascii="宋体" w:hAnsi="宋体"/>
          <w:sz w:val="24"/>
        </w:rPr>
        <w:t xml:space="preserve">提交</w:t>
      </w:r>
      <w:r>
        <w:rPr>
          <w:rFonts w:ascii="宋体" w:hAnsi="宋体"/>
          <w:sz w:val="24"/>
        </w:rPr>
        <w:t xml:space="preserve">的电子响应文件进行撤回。</w:t>
      </w:r>
      <w:r/>
    </w:p>
    <w:p>
      <w:pPr>
        <w:ind w:firstLine="480"/>
        <w:spacing w:line="360" w:lineRule="auto"/>
        <w:rPr>
          <w:rFonts w:hint="eastAsia" w:ascii="宋体" w:hAnsi="宋体"/>
          <w:sz w:val="24"/>
        </w:rPr>
      </w:pPr>
      <w:r>
        <w:rPr>
          <w:rFonts w:hint="eastAsia" w:ascii="宋体" w:hAnsi="宋体"/>
          <w:sz w:val="24"/>
        </w:rPr>
        <w:t xml:space="preserve">17.2</w:t>
      </w:r>
      <w:r>
        <w:rPr>
          <w:rFonts w:ascii="宋体" w:hAnsi="宋体"/>
          <w:sz w:val="24"/>
        </w:rPr>
        <w:t xml:space="preserve">在提交截止时间前，供应商可以对所</w:t>
      </w:r>
      <w:r>
        <w:rPr>
          <w:rFonts w:hint="eastAsia" w:ascii="宋体" w:hAnsi="宋体"/>
          <w:sz w:val="24"/>
        </w:rPr>
        <w:t xml:space="preserve">提交</w:t>
      </w:r>
      <w:r>
        <w:rPr>
          <w:rFonts w:ascii="宋体" w:hAnsi="宋体"/>
          <w:sz w:val="24"/>
        </w:rPr>
        <w:t xml:space="preserve">的纸质响应文件进行补充、修改或者撤回，并</w:t>
      </w:r>
      <w:r>
        <w:rPr>
          <w:rFonts w:hint="eastAsia" w:ascii="宋体" w:hAnsi="宋体"/>
          <w:sz w:val="24"/>
        </w:rPr>
        <w:t xml:space="preserve">书面通知磋商组织方</w:t>
      </w:r>
      <w:r>
        <w:rPr>
          <w:rFonts w:ascii="宋体" w:hAnsi="宋体"/>
          <w:sz w:val="24"/>
        </w:rPr>
        <w:t xml:space="preserve">。补充、修改的内容应当</w:t>
      </w:r>
      <w:r>
        <w:rPr>
          <w:rFonts w:hint="eastAsia" w:ascii="宋体" w:hAnsi="宋体"/>
          <w:sz w:val="24"/>
        </w:rPr>
        <w:t xml:space="preserve">加盖公章</w:t>
      </w:r>
      <w:r>
        <w:rPr>
          <w:rFonts w:ascii="宋体" w:hAnsi="宋体"/>
          <w:sz w:val="24"/>
        </w:rPr>
        <w:t xml:space="preserve">，</w:t>
      </w:r>
      <w:r>
        <w:rPr>
          <w:rFonts w:hint="eastAsia" w:ascii="宋体" w:hAnsi="宋体"/>
          <w:sz w:val="24"/>
        </w:rPr>
        <w:t xml:space="preserve">并注明“</w:t>
      </w:r>
      <w:r>
        <w:rPr>
          <w:rFonts w:ascii="宋体" w:hAnsi="宋体"/>
          <w:sz w:val="24"/>
        </w:rPr>
        <w:t xml:space="preserve">补充</w:t>
      </w:r>
      <w:r>
        <w:rPr>
          <w:rFonts w:hint="eastAsia" w:ascii="宋体" w:hAnsi="宋体"/>
          <w:sz w:val="24"/>
        </w:rPr>
        <w:t xml:space="preserve">”、“修改”或“撤回”字样。</w:t>
      </w:r>
      <w:r>
        <w:rPr>
          <w:rFonts w:ascii="宋体" w:hAnsi="宋体"/>
          <w:sz w:val="24"/>
        </w:rPr>
        <w:t xml:space="preserve">补充、修改的内容作为响应文件的组成部分</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17.3在提交截止时间之后，供应商不得对其响应文件作任何修改或撤回。</w:t>
      </w:r>
      <w:r/>
    </w:p>
    <w:p>
      <w:pPr>
        <w:ind w:firstLine="480"/>
        <w:spacing w:line="360" w:lineRule="auto"/>
        <w:rPr>
          <w:rFonts w:hint="eastAsia" w:ascii="宋体" w:hAnsi="宋体"/>
          <w:sz w:val="24"/>
        </w:rPr>
      </w:pPr>
      <w:r>
        <w:rPr>
          <w:rFonts w:hint="eastAsia" w:ascii="宋体" w:hAnsi="宋体"/>
          <w:sz w:val="24"/>
        </w:rPr>
        <w:t xml:space="preserve">17.4在提交截止时间至磋商文件中规定的磋商有效期满之间，供应商不得撤回其响应。</w:t>
      </w:r>
      <w:r/>
    </w:p>
    <w:p>
      <w:r/>
      <w:bookmarkStart w:id="126" w:name="EB7e4f79ed53944800a53d98770de9ecd4"/>
      <w:r/>
      <w:bookmarkEnd w:id="126"/>
      <w:r/>
      <w:r/>
    </w:p>
    <w:p>
      <w:pPr>
        <w:pStyle w:val="886"/>
        <w:rPr>
          <w:rFonts w:hint="eastAsia" w:ascii="宋体" w:hAnsi="宋体" w:eastAsia="宋体"/>
          <w:sz w:val="32"/>
          <w:lang w:eastAsia="zh-CN"/>
        </w:rPr>
        <w:outlineLvl w:val="9"/>
      </w:pPr>
      <w:r/>
      <w:bookmarkStart w:id="127" w:name="_Toc73364874"/>
      <w:r/>
      <w:bookmarkStart w:id="128" w:name="_Toc256000031"/>
      <w:r/>
      <w:bookmarkStart w:id="129" w:name="_Toc73365487"/>
      <w:r>
        <w:rPr>
          <w:rFonts w:hint="eastAsia" w:ascii="宋体" w:hAnsi="宋体" w:eastAsia="宋体"/>
          <w:sz w:val="32"/>
          <w:lang w:eastAsia="zh-CN"/>
        </w:rPr>
        <w:t xml:space="preserve">四、磋商与评审</w:t>
      </w:r>
      <w:bookmarkEnd w:id="127"/>
      <w:r/>
      <w:bookmarkEnd w:id="128"/>
      <w:r/>
      <w:bookmarkEnd w:id="129"/>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30" w:name="_Toc73365488"/>
      <w:r/>
      <w:bookmarkStart w:id="131" w:name="_Toc73364875"/>
      <w:r/>
      <w:bookmarkStart w:id="132" w:name="_Toc256000032"/>
      <w:r>
        <w:rPr>
          <w:rFonts w:hint="eastAsia" w:ascii="宋体" w:hAnsi="宋体"/>
          <w:sz w:val="30"/>
          <w:lang w:eastAsia="zh-CN"/>
        </w:rPr>
        <w:t xml:space="preserve">18．磋商</w:t>
      </w:r>
      <w:bookmarkEnd w:id="130"/>
      <w:r/>
      <w:bookmarkEnd w:id="131"/>
      <w:r/>
      <w:bookmarkEnd w:id="132"/>
      <w:r/>
      <w:r/>
    </w:p>
    <w:p>
      <w:pPr>
        <w:ind w:left="1" w:firstLine="480"/>
        <w:spacing w:line="360" w:lineRule="auto"/>
        <w:rPr>
          <w:rFonts w:hint="eastAsia" w:ascii="宋体" w:hAnsi="宋体"/>
          <w:sz w:val="24"/>
        </w:rPr>
      </w:pPr>
      <w:r>
        <w:rPr>
          <w:rFonts w:hint="eastAsia" w:ascii="宋体" w:hAnsi="宋体"/>
          <w:sz w:val="24"/>
        </w:rPr>
        <w:t xml:space="preserve">18.1供应商应当在磋商前做好充分准备，携带CA数字证书准时参加磋商。</w:t>
      </w:r>
      <w:r/>
    </w:p>
    <w:p>
      <w:pPr>
        <w:ind w:left="1" w:firstLine="480"/>
        <w:spacing w:line="360" w:lineRule="auto"/>
        <w:rPr>
          <w:rFonts w:hint="eastAsia" w:ascii="宋体" w:hAnsi="宋体"/>
          <w:sz w:val="24"/>
        </w:rPr>
      </w:pPr>
      <w:r>
        <w:rPr>
          <w:rFonts w:hint="eastAsia" w:ascii="宋体" w:hAnsi="宋体"/>
          <w:sz w:val="24"/>
        </w:rPr>
        <w:t xml:space="preserve">18.2</w:t>
      </w:r>
      <w:r>
        <w:rPr>
          <w:rFonts w:hint="eastAsia" w:ascii="宋体" w:hAnsi="宋体"/>
          <w:b/>
          <w:sz w:val="24"/>
        </w:rPr>
        <w:t xml:space="preserve">供应商不足3家，不进入解密程序。</w:t>
      </w:r>
      <w:r/>
    </w:p>
    <w:p>
      <w:pPr>
        <w:ind w:left="1" w:firstLine="480"/>
        <w:spacing w:line="360" w:lineRule="auto"/>
        <w:rPr>
          <w:rFonts w:hint="eastAsia" w:ascii="宋体" w:hAnsi="宋体"/>
          <w:sz w:val="24"/>
        </w:rPr>
      </w:pPr>
      <w:r>
        <w:rPr>
          <w:rFonts w:hint="eastAsia" w:ascii="宋体" w:hAnsi="宋体"/>
          <w:sz w:val="24"/>
        </w:rPr>
        <w:t xml:space="preserve">18.3</w:t>
      </w:r>
      <w:r>
        <w:rPr>
          <w:rFonts w:hint="eastAsia" w:ascii="宋体" w:hAnsi="宋体"/>
          <w:b/>
          <w:sz w:val="24"/>
        </w:rPr>
        <w:t xml:space="preserve">磋商时，磋商组织方将在系统内公布供应商名单，发出解密的指令，供应商自行实施解密，限定在主持人发布解密指令后</w:t>
      </w:r>
      <w:bookmarkStart w:id="133" w:name="EBaf33e81756a940b58c69ffadb3ca2432"/>
      <w:r>
        <w:rPr>
          <w:rFonts w:hint="eastAsia" w:ascii="宋体" w:hAnsi="宋体"/>
          <w:b/>
          <w:sz w:val="24"/>
        </w:rPr>
        <w:t xml:space="preserve">30分钟</w:t>
      </w:r>
      <w:bookmarkEnd w:id="133"/>
      <w:r>
        <w:rPr>
          <w:rFonts w:hint="eastAsia" w:ascii="宋体" w:hAnsi="宋体"/>
          <w:b/>
          <w:sz w:val="24"/>
        </w:rPr>
        <w:t xml:space="preserve">内完成。解密时，供应商必须使用与制作响应文件时同一数字认证证书对响应文件进行解密，否则解密将会失败。</w:t>
      </w:r>
      <w:r/>
    </w:p>
    <w:p>
      <w:pPr>
        <w:ind w:left="1" w:firstLine="480"/>
        <w:spacing w:line="360" w:lineRule="auto"/>
        <w:rPr>
          <w:rFonts w:hint="eastAsia" w:ascii="宋体" w:hAnsi="宋体"/>
          <w:b/>
          <w:sz w:val="24"/>
        </w:rPr>
      </w:pPr>
      <w:r>
        <w:rPr>
          <w:rFonts w:hint="eastAsia" w:ascii="宋体" w:hAnsi="宋体"/>
          <w:sz w:val="24"/>
        </w:rPr>
        <w:t xml:space="preserve">18.4因供应商原因造成响应文件未解密或解密失败或无法正常打开响应文件的，磋商组织方将拒绝其响应。部分供应商的响应文件未解密或解密失败的，程序可以继续进行。</w:t>
      </w:r>
      <w:r>
        <w:rPr>
          <w:rFonts w:hint="eastAsia" w:ascii="宋体" w:hAnsi="宋体"/>
          <w:b/>
          <w:sz w:val="24"/>
        </w:rPr>
        <w:t xml:space="preserve">若解密成功的供应商不足三家，不进入后续程序。</w:t>
      </w:r>
      <w:r/>
    </w:p>
    <w:p>
      <w:pPr>
        <w:ind w:left="1" w:firstLine="480"/>
        <w:spacing w:line="360" w:lineRule="auto"/>
        <w:rPr>
          <w:rFonts w:hint="eastAsia" w:ascii="宋体" w:hAnsi="宋体"/>
          <w:b/>
          <w:sz w:val="24"/>
        </w:rPr>
      </w:pPr>
      <w:r>
        <w:rPr>
          <w:rFonts w:hint="eastAsia" w:ascii="宋体" w:hAnsi="宋体"/>
          <w:sz w:val="24"/>
        </w:rPr>
        <w:t xml:space="preserve">18.5本项目在限定的解密时间内，只要有任一家供应商解密成功，即视为电子交易平台运行无故障。</w:t>
      </w:r>
      <w:r/>
    </w:p>
    <w:p>
      <w:pPr>
        <w:ind w:left="1" w:firstLine="480"/>
        <w:spacing w:line="360" w:lineRule="auto"/>
        <w:rPr>
          <w:rFonts w:hint="eastAsia" w:ascii="宋体" w:hAnsi="宋体"/>
          <w:sz w:val="24"/>
        </w:rPr>
      </w:pPr>
      <w:r>
        <w:rPr>
          <w:rFonts w:hint="eastAsia" w:ascii="宋体" w:hAnsi="宋体"/>
          <w:sz w:val="24"/>
        </w:rPr>
        <w:t xml:space="preserve">18.6供应商须配合磋商工作，否则自行承担后果。</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34" w:name="_Toc73365489"/>
      <w:r/>
      <w:bookmarkStart w:id="135" w:name="_Toc73364876"/>
      <w:r/>
      <w:bookmarkStart w:id="136" w:name="_Toc256000033"/>
      <w:r>
        <w:rPr>
          <w:rFonts w:hint="eastAsia" w:ascii="宋体" w:hAnsi="宋体"/>
          <w:sz w:val="30"/>
          <w:lang w:eastAsia="zh-CN"/>
        </w:rPr>
        <w:t xml:space="preserve">19．磋商小组组成</w:t>
      </w:r>
      <w:bookmarkEnd w:id="134"/>
      <w:r/>
      <w:bookmarkEnd w:id="135"/>
      <w:r/>
      <w:bookmarkEnd w:id="136"/>
      <w:r/>
      <w:r/>
    </w:p>
    <w:p>
      <w:pPr>
        <w:ind w:firstLine="480"/>
        <w:spacing w:line="360" w:lineRule="auto"/>
        <w:rPr>
          <w:rFonts w:hint="eastAsia" w:ascii="宋体" w:hAnsi="宋体"/>
          <w:sz w:val="24"/>
        </w:rPr>
      </w:pPr>
      <w:r>
        <w:rPr>
          <w:rFonts w:hint="eastAsia" w:ascii="宋体" w:hAnsi="宋体"/>
          <w:sz w:val="24"/>
        </w:rPr>
        <w:t xml:space="preserve">19.1磋商小组将由采购人代表和评审专家组成，成员人数为3人或3人以上单数。</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37" w:name="_Toc256000034"/>
      <w:r/>
      <w:bookmarkStart w:id="138" w:name="_Toc73364877"/>
      <w:r/>
      <w:bookmarkStart w:id="139" w:name="_Toc73365490"/>
      <w:r>
        <w:rPr>
          <w:rFonts w:hint="eastAsia" w:ascii="宋体" w:hAnsi="宋体"/>
          <w:sz w:val="30"/>
          <w:lang w:eastAsia="zh-CN"/>
        </w:rPr>
        <w:t xml:space="preserve">20．无效磋商的情形</w:t>
      </w:r>
      <w:bookmarkEnd w:id="137"/>
      <w:r/>
      <w:bookmarkEnd w:id="138"/>
      <w:r/>
      <w:bookmarkEnd w:id="139"/>
      <w:r/>
      <w:r/>
    </w:p>
    <w:p>
      <w:pPr>
        <w:ind w:left="1" w:firstLine="480"/>
        <w:spacing w:line="360" w:lineRule="auto"/>
        <w:rPr>
          <w:rFonts w:hint="eastAsia" w:ascii="宋体" w:hAnsi="宋体"/>
          <w:sz w:val="24"/>
        </w:rPr>
      </w:pPr>
      <w:r>
        <w:rPr>
          <w:rFonts w:hint="eastAsia" w:ascii="宋体" w:hAnsi="宋体"/>
          <w:sz w:val="24"/>
        </w:rPr>
        <w:t xml:space="preserve">供应商存在下列情况之一的，其磋商无效：</w:t>
      </w:r>
      <w:r/>
    </w:p>
    <w:p>
      <w:pPr>
        <w:ind w:firstLine="482"/>
        <w:spacing w:line="360" w:lineRule="auto"/>
        <w:rPr>
          <w:rFonts w:hint="eastAsia" w:ascii="宋体" w:hAnsi="宋体"/>
          <w:b/>
          <w:sz w:val="24"/>
          <w:u w:val="single"/>
        </w:rPr>
      </w:pPr>
      <w:r>
        <w:rPr>
          <w:rFonts w:hint="eastAsia" w:ascii="宋体" w:hAnsi="宋体"/>
          <w:b/>
          <w:sz w:val="24"/>
          <w:u w:val="single"/>
        </w:rPr>
        <w:t xml:space="preserve">（1）响应文件未按磋商文件要求签署、盖章的；</w:t>
      </w:r>
      <w:r/>
    </w:p>
    <w:p>
      <w:pPr>
        <w:ind w:firstLine="482"/>
        <w:spacing w:line="360" w:lineRule="auto"/>
        <w:rPr>
          <w:rFonts w:hint="eastAsia" w:ascii="宋体" w:hAnsi="宋体"/>
          <w:b/>
          <w:sz w:val="24"/>
          <w:u w:val="single"/>
        </w:rPr>
      </w:pPr>
      <w:r>
        <w:rPr>
          <w:rFonts w:hint="eastAsia" w:ascii="宋体" w:hAnsi="宋体"/>
          <w:b/>
          <w:sz w:val="24"/>
          <w:u w:val="single"/>
        </w:rPr>
        <w:t xml:space="preserve">（2）不具备磋商文件中规定的资格要求的；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（3）在磋商过程中未对磋商内容作出实质性变更、修改的情况下，首轮报价或最终报价超过磋商文件中规定的预算金额或最高限价的；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（4）供应商未在磋商小组规定的时间内完成最后报价的视为放弃报价，自动退出此次磋商，其响应按无效响应处理，不参与后续的项目流程。</w:t>
      </w:r>
      <w:r/>
    </w:p>
    <w:p>
      <w:pPr>
        <w:ind w:left="1" w:firstLine="482"/>
        <w:spacing w:line="360" w:lineRule="auto"/>
        <w:rPr>
          <w:rFonts w:hint="eastAsia" w:ascii="宋体" w:hAnsi="宋体"/>
          <w:b/>
          <w:sz w:val="24"/>
          <w:u w:val="single"/>
        </w:rPr>
      </w:pPr>
      <w:r>
        <w:rPr>
          <w:rFonts w:hint="eastAsia" w:ascii="宋体" w:hAnsi="宋体"/>
          <w:b/>
          <w:sz w:val="24"/>
          <w:u w:val="single"/>
        </w:rPr>
        <w:t xml:space="preserve">（5）响应文件含有采购人不能接受的附加条件的；</w:t>
      </w:r>
      <w:r/>
    </w:p>
    <w:p>
      <w:pPr>
        <w:ind w:firstLine="482"/>
        <w:spacing w:line="360" w:lineRule="auto"/>
        <w:rPr>
          <w:rFonts w:hint="eastAsia" w:ascii="宋体" w:hAnsi="宋体"/>
          <w:b/>
          <w:sz w:val="24"/>
          <w:u w:val="single"/>
        </w:rPr>
      </w:pPr>
      <w:r>
        <w:rPr>
          <w:rFonts w:hint="eastAsia" w:ascii="宋体" w:hAnsi="宋体"/>
          <w:b/>
          <w:sz w:val="24"/>
          <w:u w:val="single"/>
        </w:rPr>
        <w:t xml:space="preserve">（6）不符合法律、法规和磋商文件规定的其它实质性条款（须经磋商小组半数以上同意）：</w:t>
      </w:r>
      <w:r/>
    </w:p>
    <w:p>
      <w:pPr>
        <w:ind w:left="1" w:firstLine="482"/>
        <w:spacing w:line="360" w:lineRule="auto"/>
        <w:rPr>
          <w:rFonts w:hint="eastAsia" w:ascii="宋体" w:hAnsi="宋体"/>
          <w:b/>
          <w:sz w:val="24"/>
          <w:u w:val="single"/>
        </w:rPr>
      </w:pPr>
      <w:r/>
      <w:bookmarkStart w:id="140" w:name="EB1a6133a9061749489c10f63f90f17fb6"/>
      <w:r>
        <w:rPr>
          <w:rFonts w:hint="eastAsia" w:ascii="宋体" w:hAnsi="宋体"/>
          <w:b/>
          <w:sz w:val="24"/>
          <w:u w:val="single"/>
        </w:rPr>
        <w:t xml:space="preserve">（7）如有委托代理人，未提供供应商为其缴纳社保证明材料的；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（8）供应商未通过符合性审查的；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（9）单位负责人为同一人或者存在直接控股、管理关系的不同供应商参加同一合同项下的政府采购活动的；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（10）评标委员会认为供应商的报价明显低于其他通过符合性审查供应商的报价，有可能影响工程（货物或服务）质量 或者不能诚信履约，且不能提供相关材料证明其报价合理性的；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（11）供应商被“信用中国”网站（www.creditchina.gov.cn）、中国政府采购网（www.ccgp.gov.cn）列入失信被执行人、重大税收违法案件当事人名单、政府采购严重违法失信行为记录名单的；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（12）技术部分负偏离程度过大或过多，经评委会认定影响采购人实际使用的；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（13）供应商存在串通磋商情形的；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（14）供应商在报价时采用选择性报价的；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（15）由于供应商原因，未在规定时间内对响应文件进行有效解密的；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（16）响应文件中提供了虚假或失实资料的；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（17）《中小企业声明函》填写不实的</w:t>
      </w:r>
      <w:bookmarkEnd w:id="140"/>
      <w:r>
        <w:rPr>
          <w:rFonts w:hint="eastAsia" w:ascii="宋体" w:hAnsi="宋体"/>
          <w:b/>
          <w:sz w:val="24"/>
          <w:u w:val="single"/>
        </w:rPr>
        <w:t xml:space="preserve">。</w:t>
      </w:r>
      <w:r/>
    </w:p>
    <w:p>
      <w:pPr>
        <w:ind w:left="1" w:firstLine="482"/>
        <w:spacing w:line="360" w:lineRule="auto"/>
        <w:rPr>
          <w:rFonts w:hint="eastAsia" w:ascii="宋体" w:hAnsi="宋体"/>
          <w:b/>
          <w:sz w:val="24"/>
          <w:u w:val="single"/>
        </w:rPr>
      </w:pPr>
      <w:r>
        <w:rPr>
          <w:rFonts w:hint="eastAsia" w:ascii="宋体" w:hAnsi="宋体"/>
          <w:b/>
          <w:sz w:val="24"/>
          <w:u w:val="single"/>
        </w:rPr>
        <w:t xml:space="preserve">（18）供应商须按照清单的编制说明进行填写报价，否则视为无效响应。①改变文件规定的暂估价、暂列金额及甲供材料价格；②改变磋商文件（工程量清单）明确列出的不可竞争费用项目或费率或计算基础的；③改变磋商文件提供的工程量清单的项目编码、项目名称、项目特征、计量单位和工程量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9）法律、法规、规章（适用本市的）及省级以上规范性文件（适用本市的）规定的其他无效情形。</w:t>
      </w:r>
      <w:r/>
    </w:p>
    <w:p>
      <w:pPr>
        <w:pStyle w:val="732"/>
      </w:pPr>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41" w:name="_Toc256000035"/>
      <w:r/>
      <w:bookmarkStart w:id="142" w:name="_Toc73365491"/>
      <w:r/>
      <w:bookmarkStart w:id="143" w:name="_Toc73364878"/>
      <w:r>
        <w:rPr>
          <w:rFonts w:hint="eastAsia" w:ascii="宋体" w:hAnsi="宋体"/>
          <w:sz w:val="30"/>
          <w:lang w:eastAsia="zh-CN"/>
        </w:rPr>
        <w:t xml:space="preserve">21．串通磋商的情形</w:t>
      </w:r>
      <w:bookmarkEnd w:id="141"/>
      <w:r/>
      <w:bookmarkEnd w:id="142"/>
      <w:r/>
      <w:bookmarkEnd w:id="143"/>
      <w:r/>
      <w:r/>
    </w:p>
    <w:p>
      <w:pPr>
        <w:ind w:firstLine="480"/>
        <w:spacing w:line="360" w:lineRule="auto"/>
        <w:rPr>
          <w:rFonts w:hint="eastAsia" w:ascii="宋体" w:hAnsi="宋体"/>
          <w:sz w:val="24"/>
        </w:rPr>
      </w:pPr>
      <w:r>
        <w:rPr>
          <w:rFonts w:hint="eastAsia" w:ascii="宋体" w:hAnsi="宋体"/>
          <w:sz w:val="24"/>
        </w:rPr>
        <w:t xml:space="preserve">有下列情形之一的，视为供应商串通磋商，磋商无效：</w:t>
      </w:r>
      <w:r/>
    </w:p>
    <w:p>
      <w:pPr>
        <w:ind w:firstLine="480"/>
        <w:spacing w:line="360" w:lineRule="auto"/>
        <w:rPr>
          <w:rFonts w:hint="eastAsia" w:ascii="宋体" w:hAnsi="宋体"/>
          <w:sz w:val="24"/>
        </w:rPr>
      </w:pPr>
      <w:r>
        <w:rPr>
          <w:rFonts w:hint="eastAsia" w:ascii="宋体" w:hAnsi="宋体"/>
          <w:sz w:val="24"/>
        </w:rPr>
        <w:t xml:space="preserve">（1）不同供应商的响应文件由同一单位或者个人编制；</w:t>
      </w:r>
      <w:r/>
    </w:p>
    <w:p>
      <w:pPr>
        <w:ind w:firstLine="480"/>
        <w:spacing w:line="360" w:lineRule="auto"/>
        <w:rPr>
          <w:rFonts w:hint="eastAsia" w:ascii="宋体" w:hAnsi="宋体"/>
          <w:sz w:val="24"/>
        </w:rPr>
      </w:pPr>
      <w:r>
        <w:rPr>
          <w:rFonts w:hint="eastAsia" w:ascii="宋体" w:hAnsi="宋体"/>
          <w:sz w:val="24"/>
        </w:rPr>
        <w:t xml:space="preserve">（2）不同供应商委托同一单位或者个人办理磋商事宜；</w:t>
      </w:r>
      <w:r/>
    </w:p>
    <w:p>
      <w:pPr>
        <w:ind w:firstLine="480"/>
        <w:spacing w:line="360" w:lineRule="auto"/>
        <w:rPr>
          <w:rFonts w:hint="eastAsia" w:ascii="宋体" w:hAnsi="宋体"/>
          <w:sz w:val="24"/>
        </w:rPr>
      </w:pPr>
      <w:r>
        <w:rPr>
          <w:rFonts w:hint="eastAsia" w:ascii="宋体" w:hAnsi="宋体"/>
          <w:sz w:val="24"/>
        </w:rPr>
        <w:t xml:space="preserve">（3）不同供应商的响应文件载明的项目管理成员或者联系人员为同一人；</w:t>
      </w:r>
      <w:r/>
    </w:p>
    <w:p>
      <w:pPr>
        <w:ind w:firstLine="480"/>
        <w:spacing w:line="360" w:lineRule="auto"/>
        <w:rPr>
          <w:rFonts w:hint="eastAsia" w:ascii="宋体" w:hAnsi="宋体"/>
          <w:sz w:val="24"/>
        </w:rPr>
      </w:pPr>
      <w:r>
        <w:rPr>
          <w:rFonts w:hint="eastAsia" w:ascii="宋体" w:hAnsi="宋体"/>
          <w:sz w:val="24"/>
        </w:rPr>
        <w:t xml:space="preserve">（4）不同供应商的响应文件异常一致或者磋商报价呈规律性差异；</w:t>
      </w:r>
      <w:r/>
    </w:p>
    <w:p>
      <w:pPr>
        <w:ind w:firstLine="480"/>
        <w:spacing w:line="360" w:lineRule="auto"/>
        <w:rPr>
          <w:rFonts w:hint="eastAsia" w:ascii="宋体" w:hAnsi="宋体"/>
          <w:sz w:val="24"/>
        </w:rPr>
      </w:pPr>
      <w:r>
        <w:rPr>
          <w:rFonts w:hint="eastAsia" w:ascii="宋体" w:hAnsi="宋体"/>
          <w:sz w:val="24"/>
        </w:rPr>
        <w:t xml:space="preserve">（5）不同供应商的响应文件相互混装。</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44" w:name="_Toc256000036"/>
      <w:r/>
      <w:bookmarkStart w:id="145" w:name="_Toc73365492"/>
      <w:r/>
      <w:bookmarkStart w:id="146" w:name="_Toc73364879"/>
      <w:r>
        <w:rPr>
          <w:rFonts w:hint="eastAsia" w:ascii="宋体" w:hAnsi="宋体"/>
          <w:sz w:val="30"/>
          <w:lang w:eastAsia="zh-CN"/>
        </w:rPr>
        <w:t xml:space="preserve">22．响应文件的澄清</w:t>
      </w:r>
      <w:bookmarkEnd w:id="144"/>
      <w:r/>
      <w:bookmarkEnd w:id="145"/>
      <w:r/>
      <w:bookmarkEnd w:id="146"/>
      <w:r/>
      <w:r/>
    </w:p>
    <w:p>
      <w:pPr>
        <w:ind w:firstLine="480"/>
        <w:spacing w:line="360" w:lineRule="auto"/>
        <w:rPr>
          <w:rFonts w:hint="eastAsia" w:ascii="宋体" w:hAnsi="宋体"/>
          <w:sz w:val="24"/>
        </w:rPr>
      </w:pPr>
      <w:r>
        <w:rPr>
          <w:rFonts w:hint="eastAsia" w:ascii="宋体" w:hAnsi="宋体"/>
          <w:sz w:val="24"/>
        </w:rPr>
        <w:t xml:space="preserve">22.1供应商应根据磋商小组要求对相关问题进行澄清、说明或者补正，并加盖公章。供应商的澄清、说明或者补正不得超出响应文件的范围或者改变响应文件的实质性内容。</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47" w:name="_Toc256000037"/>
      <w:r/>
      <w:bookmarkStart w:id="148" w:name="_Toc73364880"/>
      <w:r/>
      <w:bookmarkStart w:id="149" w:name="_Toc73365493"/>
      <w:r>
        <w:rPr>
          <w:rFonts w:hint="eastAsia" w:ascii="宋体" w:hAnsi="宋体"/>
          <w:sz w:val="30"/>
          <w:lang w:eastAsia="zh-CN"/>
        </w:rPr>
        <w:t xml:space="preserve">23．磋商内容</w:t>
      </w:r>
      <w:bookmarkEnd w:id="147"/>
      <w:r/>
      <w:bookmarkEnd w:id="148"/>
      <w:r/>
      <w:bookmarkEnd w:id="149"/>
      <w:r/>
      <w:r/>
    </w:p>
    <w:p>
      <w:pPr>
        <w:ind w:firstLine="480"/>
        <w:spacing w:line="360" w:lineRule="auto"/>
        <w:rPr>
          <w:rFonts w:hint="eastAsia" w:ascii="宋体" w:hAnsi="宋体"/>
          <w:sz w:val="24"/>
        </w:rPr>
      </w:pPr>
      <w:r>
        <w:rPr>
          <w:rFonts w:hint="eastAsia" w:ascii="宋体" w:hAnsi="宋体"/>
          <w:sz w:val="24"/>
        </w:rPr>
        <w:t xml:space="preserve">23.1磋商小组与符合条件的供应商就磋商文件中的技术、服务要求及合同草案条款等进行磋商。</w:t>
      </w:r>
      <w:r/>
    </w:p>
    <w:p>
      <w:pPr>
        <w:ind w:firstLine="480"/>
        <w:spacing w:line="360" w:lineRule="auto"/>
        <w:rPr>
          <w:rFonts w:hint="eastAsia" w:ascii="宋体" w:hAnsi="宋体"/>
          <w:sz w:val="24"/>
        </w:rPr>
      </w:pPr>
      <w:r>
        <w:rPr>
          <w:rFonts w:hint="eastAsia" w:ascii="宋体" w:hAnsi="宋体"/>
          <w:sz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hint="eastAsia" w:ascii="宋体" w:hAnsi="宋体"/>
          <w:sz w:val="24"/>
        </w:rPr>
      </w:pPr>
      <w:r>
        <w:rPr>
          <w:rFonts w:hint="eastAsia" w:ascii="宋体" w:hAnsi="宋体"/>
          <w:sz w:val="24"/>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hint="eastAsia" w:ascii="宋体" w:hAnsi="宋体"/>
          <w:sz w:val="24"/>
          <w:u w:val="single"/>
        </w:rPr>
      </w:pPr>
      <w:r>
        <w:rPr>
          <w:rFonts w:hint="eastAsia" w:ascii="宋体" w:hAnsi="宋体"/>
          <w:sz w:val="24"/>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hint="eastAsia" w:ascii="宋体" w:hAnsi="宋体"/>
          <w:sz w:val="24"/>
        </w:rPr>
      </w:pPr>
      <w:r>
        <w:rPr>
          <w:rFonts w:hint="eastAsia" w:ascii="宋体" w:hAnsi="宋体"/>
          <w:sz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50" w:name="_Toc256000038"/>
      <w:r/>
      <w:bookmarkStart w:id="151" w:name="_Toc73364881"/>
      <w:r/>
      <w:bookmarkStart w:id="152" w:name="_Toc73365494"/>
      <w:r>
        <w:rPr>
          <w:rFonts w:hint="eastAsia" w:ascii="宋体" w:hAnsi="宋体"/>
          <w:sz w:val="30"/>
          <w:lang w:eastAsia="zh-CN"/>
        </w:rPr>
        <w:t xml:space="preserve">24．最后报价的提交</w:t>
      </w:r>
      <w:bookmarkEnd w:id="150"/>
      <w:r/>
      <w:bookmarkEnd w:id="151"/>
      <w:r/>
      <w:bookmarkEnd w:id="152"/>
      <w:r/>
      <w:r/>
    </w:p>
    <w:p>
      <w:pPr>
        <w:ind w:left="1" w:firstLine="480"/>
        <w:spacing w:line="360" w:lineRule="auto"/>
        <w:rPr>
          <w:rFonts w:hint="eastAsia" w:ascii="宋体" w:hAnsi="宋体"/>
          <w:sz w:val="24"/>
        </w:rPr>
      </w:pPr>
      <w:r>
        <w:rPr>
          <w:rFonts w:hint="eastAsia" w:ascii="宋体" w:hAnsi="宋体"/>
          <w:sz w:val="24"/>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p>
    <w:p>
      <w:pPr>
        <w:ind w:left="1" w:firstLine="480"/>
        <w:spacing w:line="360" w:lineRule="auto"/>
        <w:rPr>
          <w:rFonts w:hint="eastAsia"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最后报价是供应商响应文件的有效组成部分。符合《政府采购竞争性磋商采购方式管理暂行办法》第三条第四项及本须知第25.2项情形的，提交最后报价的供应商可以为2家。</w:t>
      </w:r>
      <w:r/>
    </w:p>
    <w:p>
      <w:pPr>
        <w:ind w:firstLine="470"/>
        <w:spacing w:line="480" w:lineRule="exact"/>
        <w:rPr>
          <w:rFonts w:hint="eastAsia" w:ascii="宋体" w:hAnsi="宋体" w:cs="宋体"/>
          <w:spacing w:val="-5"/>
          <w:sz w:val="24"/>
          <w:szCs w:val="24"/>
        </w:rPr>
      </w:pPr>
      <w:r>
        <w:rPr>
          <w:rFonts w:hint="eastAsia" w:ascii="宋体" w:hAnsi="宋体"/>
          <w:bCs/>
          <w:sz w:val="24"/>
        </w:rPr>
        <w:t xml:space="preserve">最终的综合单价以最后报价与首轮报价的比例，同比例下浮后执行。</w:t>
      </w:r>
      <w:r/>
    </w:p>
    <w:p>
      <w:pPr>
        <w:pStyle w:val="732"/>
      </w:pPr>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53" w:name="_Toc73364882"/>
      <w:r/>
      <w:bookmarkStart w:id="154" w:name="_Toc256000039"/>
      <w:r/>
      <w:bookmarkStart w:id="155" w:name="_Toc73365495"/>
      <w:r>
        <w:rPr>
          <w:rFonts w:hint="eastAsia" w:ascii="宋体" w:hAnsi="宋体"/>
          <w:sz w:val="30"/>
          <w:lang w:eastAsia="zh-CN"/>
        </w:rPr>
        <w:t xml:space="preserve">25．</w:t>
      </w:r>
      <w:r>
        <w:rPr>
          <w:rFonts w:ascii="宋体" w:hAnsi="宋体"/>
          <w:sz w:val="30"/>
          <w:lang w:eastAsia="zh-CN"/>
        </w:rPr>
        <w:t xml:space="preserve">竞争性磋商</w:t>
      </w:r>
      <w:r>
        <w:rPr>
          <w:rFonts w:hint="eastAsia" w:ascii="宋体" w:hAnsi="宋体"/>
          <w:sz w:val="30"/>
          <w:lang w:eastAsia="zh-CN"/>
        </w:rPr>
        <w:t xml:space="preserve">特殊情况处理</w:t>
      </w:r>
      <w:bookmarkEnd w:id="153"/>
      <w:r/>
      <w:bookmarkEnd w:id="154"/>
      <w:r/>
      <w:bookmarkEnd w:id="155"/>
      <w:r/>
      <w:r/>
    </w:p>
    <w:p>
      <w:pPr>
        <w:ind w:firstLine="480"/>
        <w:spacing w:line="360" w:lineRule="auto"/>
        <w:rPr>
          <w:rFonts w:hint="eastAsia" w:ascii="宋体" w:hAnsi="宋体"/>
          <w:sz w:val="24"/>
        </w:rPr>
      </w:pPr>
      <w:r>
        <w:rPr>
          <w:rFonts w:hint="eastAsia" w:ascii="宋体" w:hAnsi="宋体"/>
          <w:sz w:val="24"/>
        </w:rPr>
        <w:t xml:space="preserve">25.1</w:t>
      </w:r>
      <w:r>
        <w:rPr>
          <w:rFonts w:ascii="宋体" w:hAnsi="宋体"/>
          <w:sz w:val="24"/>
        </w:rPr>
        <w:t xml:space="preserve">出现下列情形之一的，应当终止竞争性磋商采购活动，发布项目终止公告并说明原因，重新开展采购活动：</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因情况变化，不再符合规定的竞争性磋商采购方式适用情形的；</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出现影响采购公正的违法、违规行为的</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hint="eastAsia" w:ascii="宋体" w:hAnsi="宋体"/>
          <w:b/>
          <w:sz w:val="24"/>
        </w:rPr>
      </w:pPr>
      <w:r>
        <w:rPr>
          <w:rFonts w:hint="eastAsia" w:ascii="宋体" w:hAnsi="宋体"/>
          <w:b/>
          <w:sz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hint="eastAsia" w:ascii="宋体" w:hAnsi="宋体"/>
          <w:sz w:val="24"/>
        </w:rPr>
      </w:pPr>
      <w:r>
        <w:rPr>
          <w:rFonts w:hint="eastAsia" w:ascii="宋体" w:hAnsi="宋体"/>
          <w:sz w:val="24"/>
        </w:rPr>
        <w:t xml:space="preserve">25.3因重大变故，采购任务取消的则该磋商活动取消，采购人应当将取消理由通知所有供应商。</w:t>
      </w:r>
      <w:r/>
    </w:p>
    <w:p>
      <w:pPr>
        <w:pStyle w:val="886"/>
        <w:rPr>
          <w:rFonts w:hint="eastAsia" w:ascii="宋体" w:hAnsi="宋体" w:eastAsia="宋体"/>
          <w:sz w:val="32"/>
          <w:lang w:eastAsia="zh-CN"/>
        </w:rPr>
        <w:outlineLvl w:val="9"/>
      </w:pPr>
      <w:r/>
      <w:bookmarkStart w:id="156" w:name="_Toc73364883"/>
      <w:r/>
      <w:bookmarkStart w:id="157" w:name="_Toc73365496"/>
      <w:r/>
      <w:bookmarkStart w:id="158" w:name="_Toc256000040"/>
      <w:r>
        <w:rPr>
          <w:rFonts w:hint="eastAsia" w:ascii="宋体" w:hAnsi="宋体" w:eastAsia="宋体"/>
          <w:sz w:val="32"/>
          <w:lang w:eastAsia="zh-CN"/>
        </w:rPr>
        <w:t xml:space="preserve">五、确定成交结果</w:t>
      </w:r>
      <w:bookmarkEnd w:id="156"/>
      <w:r/>
      <w:bookmarkEnd w:id="157"/>
      <w:r/>
      <w:bookmarkEnd w:id="158"/>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59" w:name="_Toc256000041"/>
      <w:r/>
      <w:bookmarkStart w:id="160" w:name="_Toc73365497"/>
      <w:r/>
      <w:bookmarkStart w:id="161" w:name="_Toc73364884"/>
      <w:r>
        <w:rPr>
          <w:rFonts w:hint="eastAsia" w:ascii="宋体" w:hAnsi="宋体"/>
          <w:sz w:val="30"/>
          <w:lang w:eastAsia="zh-CN"/>
        </w:rPr>
        <w:t xml:space="preserve">26．确定成交供应商</w:t>
      </w:r>
      <w:bookmarkEnd w:id="159"/>
      <w:r/>
      <w:bookmarkEnd w:id="160"/>
      <w:r/>
      <w:bookmarkEnd w:id="161"/>
      <w:r/>
      <w:r/>
    </w:p>
    <w:p>
      <w:pPr>
        <w:ind w:firstLine="600"/>
        <w:spacing w:line="360" w:lineRule="auto"/>
        <w:rPr>
          <w:rFonts w:hint="eastAsia" w:ascii="宋体" w:hAnsi="宋体"/>
          <w:sz w:val="24"/>
        </w:rPr>
      </w:pPr>
      <w:r/>
      <w:bookmarkStart w:id="162" w:name="EB3fe0db93f0354614add263878fac6db4"/>
      <w:r>
        <w:rPr>
          <w:rFonts w:hint="eastAsia" w:ascii="宋体" w:hAnsi="宋体"/>
          <w:sz w:val="24"/>
        </w:rPr>
        <w:t xml:space="preserve">26.1采购代理机构在评审结束后2个工作日内将评审报告送采购人。</w:t>
      </w:r>
      <w:r/>
    </w:p>
    <w:p>
      <w:pPr>
        <w:ind w:firstLine="600"/>
        <w:spacing w:line="360" w:lineRule="auto"/>
        <w:rPr>
          <w:rFonts w:hint="eastAsia" w:ascii="宋体" w:hAnsi="宋体"/>
          <w:sz w:val="24"/>
        </w:rPr>
      </w:pPr>
      <w:r>
        <w:rPr>
          <w:rFonts w:hint="eastAsia" w:ascii="宋体" w:hAnsi="宋体"/>
          <w:sz w:val="24"/>
        </w:rPr>
        <w:t xml:space="preserve">26.</w:t>
      </w:r>
      <w:bookmarkEnd w:id="162"/>
      <w:r>
        <w:rPr>
          <w:rFonts w:hint="eastAsia" w:ascii="宋体" w:hAnsi="宋体"/>
          <w:sz w:val="24"/>
        </w:rPr>
        <w:t xml:space="preserve">2采购人自收到评审报告之日起5个工作日内，在评审报告确定的成交候选供应商名单中按顺序确定成交供应商。</w:t>
      </w:r>
      <w:r/>
    </w:p>
    <w:p>
      <w:pPr>
        <w:pStyle w:val="886"/>
        <w:rPr>
          <w:rFonts w:hint="eastAsia" w:ascii="宋体" w:hAnsi="宋体" w:eastAsia="宋体"/>
          <w:sz w:val="32"/>
          <w:lang w:eastAsia="zh-CN"/>
        </w:rPr>
        <w:outlineLvl w:val="9"/>
      </w:pPr>
      <w:r/>
      <w:bookmarkStart w:id="163" w:name="_Toc73364885"/>
      <w:r/>
      <w:bookmarkStart w:id="164" w:name="_Toc256000042"/>
      <w:r/>
      <w:bookmarkStart w:id="165" w:name="_Toc73365498"/>
      <w:r>
        <w:rPr>
          <w:rFonts w:hint="eastAsia" w:ascii="宋体" w:hAnsi="宋体" w:eastAsia="宋体"/>
          <w:sz w:val="32"/>
          <w:lang w:eastAsia="zh-CN"/>
        </w:rPr>
        <w:t xml:space="preserve">六、授予合同</w:t>
      </w:r>
      <w:bookmarkEnd w:id="163"/>
      <w:r/>
      <w:bookmarkEnd w:id="164"/>
      <w:r/>
      <w:bookmarkEnd w:id="165"/>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66" w:name="_Toc256000043"/>
      <w:r/>
      <w:bookmarkStart w:id="167" w:name="_Toc73365499"/>
      <w:r/>
      <w:bookmarkStart w:id="168" w:name="_Toc73364886"/>
      <w:r>
        <w:rPr>
          <w:rFonts w:hint="eastAsia" w:ascii="宋体" w:hAnsi="宋体"/>
          <w:sz w:val="30"/>
          <w:lang w:eastAsia="zh-CN"/>
        </w:rPr>
        <w:t xml:space="preserve">27．磋商组织方接受和拒绝任何或所有响应的权利</w:t>
      </w:r>
      <w:bookmarkEnd w:id="166"/>
      <w:r/>
      <w:bookmarkEnd w:id="167"/>
      <w:r/>
      <w:bookmarkEnd w:id="168"/>
      <w:r/>
      <w:r/>
    </w:p>
    <w:p>
      <w:pPr>
        <w:ind w:firstLine="600"/>
        <w:spacing w:line="360" w:lineRule="auto"/>
        <w:rPr>
          <w:rFonts w:hint="eastAsia" w:ascii="宋体" w:hAnsi="宋体"/>
          <w:sz w:val="24"/>
        </w:rPr>
      </w:pPr>
      <w:r>
        <w:rPr>
          <w:rFonts w:hint="eastAsia" w:ascii="宋体" w:hAnsi="宋体"/>
          <w:sz w:val="24"/>
        </w:rPr>
        <w:t xml:space="preserve">27.1为维护国家和社会公共利益，磋商组织方保留在授标之前任何时候接受或拒绝任何供应商成交的权利，且对受影响的供应商不承担任何责任。</w:t>
      </w:r>
      <w:r/>
    </w:p>
    <w:p>
      <w:pPr>
        <w:ind w:firstLine="600"/>
        <w:spacing w:line="360" w:lineRule="auto"/>
        <w:rPr>
          <w:rFonts w:hint="eastAsia" w:ascii="宋体" w:hAnsi="宋体"/>
          <w:sz w:val="24"/>
        </w:rPr>
      </w:pPr>
      <w:r>
        <w:rPr>
          <w:rFonts w:hint="eastAsia" w:ascii="宋体" w:hAnsi="宋体"/>
          <w:sz w:val="24"/>
        </w:rPr>
        <w:t xml:space="preserve">27.2因不可抗力或成交供应商不能履约等情形，磋商组织方保留与其他候选供应商签订合同的权利。</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69" w:name="_Toc256000044"/>
      <w:r/>
      <w:bookmarkStart w:id="170" w:name="_Toc73365500"/>
      <w:r/>
      <w:bookmarkStart w:id="171" w:name="_Toc73364887"/>
      <w:r>
        <w:rPr>
          <w:rFonts w:hint="eastAsia" w:ascii="宋体" w:hAnsi="宋体"/>
          <w:sz w:val="30"/>
          <w:lang w:eastAsia="zh-CN"/>
        </w:rPr>
        <w:t xml:space="preserve">28．成交通知书</w:t>
      </w:r>
      <w:bookmarkEnd w:id="169"/>
      <w:r/>
      <w:bookmarkEnd w:id="170"/>
      <w:r/>
      <w:bookmarkEnd w:id="171"/>
      <w:r/>
      <w:r/>
    </w:p>
    <w:p>
      <w:pPr>
        <w:ind w:firstLine="600"/>
        <w:spacing w:line="360" w:lineRule="auto"/>
        <w:rPr>
          <w:rFonts w:hint="eastAsia" w:ascii="宋体" w:hAnsi="宋体"/>
          <w:sz w:val="24"/>
        </w:rPr>
      </w:pPr>
      <w:r>
        <w:rPr>
          <w:rFonts w:hint="eastAsia" w:ascii="宋体" w:hAnsi="宋体"/>
          <w:sz w:val="24"/>
        </w:rPr>
        <w:t xml:space="preserve">28.1自成交供应商确定之日起2个工作日内，采购代理机构向成交供应商发出成交通知书，同时编制发布采购结果公告。</w:t>
      </w:r>
      <w:r/>
    </w:p>
    <w:p>
      <w:pPr>
        <w:ind w:firstLine="600"/>
        <w:spacing w:line="360" w:lineRule="auto"/>
        <w:rPr>
          <w:rFonts w:hint="eastAsia" w:ascii="宋体" w:hAnsi="宋体"/>
          <w:sz w:val="24"/>
        </w:rPr>
      </w:pPr>
      <w:r>
        <w:rPr>
          <w:rFonts w:hint="eastAsia" w:ascii="宋体" w:hAnsi="宋体"/>
          <w:sz w:val="24"/>
        </w:rPr>
        <w:t xml:space="preserve">28.2成交通知书发出后，采购人不得违法改变成交结果，成交供应商无正当理由不得放弃成交。</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72" w:name="_Toc73364888"/>
      <w:r/>
      <w:bookmarkStart w:id="173" w:name="_Toc73365501"/>
      <w:r/>
      <w:bookmarkStart w:id="174" w:name="_Toc256000045"/>
      <w:r>
        <w:rPr>
          <w:rFonts w:hint="eastAsia" w:ascii="宋体" w:hAnsi="宋体"/>
          <w:sz w:val="30"/>
          <w:lang w:eastAsia="zh-CN"/>
        </w:rPr>
        <w:t xml:space="preserve">29．签订合同</w:t>
      </w:r>
      <w:bookmarkEnd w:id="172"/>
      <w:r/>
      <w:bookmarkEnd w:id="173"/>
      <w:r/>
      <w:bookmarkEnd w:id="174"/>
      <w:r/>
      <w:r/>
    </w:p>
    <w:p>
      <w:pPr>
        <w:ind w:firstLine="600"/>
        <w:spacing w:line="360" w:lineRule="auto"/>
        <w:rPr>
          <w:rFonts w:hint="eastAsia" w:ascii="宋体" w:hAnsi="宋体"/>
          <w:sz w:val="24"/>
        </w:rPr>
      </w:pPr>
      <w:r>
        <w:rPr>
          <w:rFonts w:hint="eastAsia" w:ascii="宋体" w:hAnsi="宋体"/>
          <w:sz w:val="24"/>
        </w:rPr>
        <w:t xml:space="preserve">29.1采购人应当自成交通知书发出之日起</w:t>
      </w:r>
      <w:bookmarkStart w:id="175" w:name="EB51d9b032aa7249af80d45424dadc155d"/>
      <w:r>
        <w:rPr>
          <w:rFonts w:hint="eastAsia" w:ascii="宋体" w:hAnsi="宋体"/>
          <w:sz w:val="24"/>
          <w:szCs w:val="24"/>
        </w:rPr>
        <w:t xml:space="preserve">15</w:t>
      </w:r>
      <w:r>
        <w:rPr>
          <w:rFonts w:hint="eastAsia" w:ascii="宋体" w:hAnsi="宋体"/>
          <w:sz w:val="24"/>
        </w:rPr>
        <w:t xml:space="preserve">日</w:t>
      </w:r>
      <w:bookmarkEnd w:id="175"/>
      <w:r>
        <w:rPr>
          <w:rFonts w:hint="eastAsia" w:ascii="宋体" w:hAnsi="宋体"/>
          <w:sz w:val="24"/>
        </w:rPr>
        <w:t xml:space="preserve">内，按照磋商文件、成交供应商磋商响应文件以及磋商过程中确定的事项，与成交供应商签订政府采购合同。采购人不得向成交供应商提出任何不合理的要求作为签订合同的条件。磋商文件、成交供应商的响应文件、澄清文件、成交通知书，均为签订合同的依据。</w:t>
      </w:r>
      <w:r/>
    </w:p>
    <w:p>
      <w:pPr>
        <w:ind w:firstLine="600"/>
        <w:spacing w:line="360" w:lineRule="auto"/>
        <w:rPr>
          <w:rFonts w:hint="eastAsia" w:ascii="宋体" w:hAnsi="宋体"/>
          <w:sz w:val="24"/>
        </w:rPr>
      </w:pPr>
      <w:r>
        <w:rPr>
          <w:rFonts w:hint="eastAsia" w:ascii="宋体" w:hAnsi="宋体"/>
          <w:sz w:val="24"/>
        </w:rPr>
        <w:t xml:space="preserve">29.2成交供应商拒绝与采购人签订合同的，采购人可以按照评审报告推荐的成交人名单排序，确定下一候选人为成交供应商，也可以重新开展政府采购活动。成交供应商无正当理由拒不与采购人签订合同的，报政府采购监管部门依法处理。</w:t>
      </w:r>
      <w:r/>
    </w:p>
    <w:p>
      <w:pPr>
        <w:ind w:firstLine="600"/>
        <w:spacing w:line="360" w:lineRule="auto"/>
        <w:rPr>
          <w:rFonts w:hint="eastAsia" w:ascii="宋体" w:hAnsi="宋体"/>
          <w:sz w:val="24"/>
        </w:rPr>
      </w:pPr>
      <w:r>
        <w:rPr>
          <w:rFonts w:hint="eastAsia" w:ascii="宋体" w:hAnsi="宋体"/>
          <w:sz w:val="24"/>
        </w:rPr>
        <w:t xml:space="preserve">29.3政府采购合同应当包括采购人与成交人的名称和住所、标的、数量、质量、价款或者报酬、履行期限及地点和方式、验收要求、违约责任、解决争议的方法等内容。</w:t>
      </w:r>
      <w:r/>
    </w:p>
    <w:p>
      <w:pPr>
        <w:ind w:firstLine="600"/>
        <w:spacing w:line="360" w:lineRule="auto"/>
        <w:rPr>
          <w:rFonts w:hint="eastAsia" w:ascii="宋体" w:hAnsi="宋体"/>
          <w:sz w:val="24"/>
        </w:rPr>
      </w:pPr>
      <w:r>
        <w:rPr>
          <w:rFonts w:hint="eastAsia" w:ascii="宋体" w:hAnsi="宋体"/>
          <w:sz w:val="24"/>
        </w:rPr>
        <w:t xml:space="preserve">29.4采购人应当自采购合同签订之日起2个工作日内，将政府采购合同在政府采购指定媒体予以公告。</w:t>
      </w:r>
      <w:r/>
    </w:p>
    <w:p>
      <w:pPr>
        <w:ind w:firstLine="600"/>
        <w:spacing w:line="360" w:lineRule="auto"/>
        <w:rPr>
          <w:rFonts w:hint="eastAsia" w:ascii="宋体" w:hAnsi="宋体"/>
          <w:sz w:val="24"/>
        </w:rPr>
      </w:pPr>
      <w:r>
        <w:rPr>
          <w:rFonts w:hint="eastAsia" w:ascii="宋体" w:hAnsi="宋体"/>
          <w:sz w:val="24"/>
        </w:rPr>
        <w:t xml:space="preserve">29.5合同履行中，采购人需追加与合同标的相同的服务时，在不改变合同其他条款的前提下，可以与成交人协商签订补充合同，但所有补充合同的采购金额不得超过原合同采购金额的百分之十。</w:t>
      </w:r>
      <w:r/>
    </w:p>
    <w:p>
      <w:pPr>
        <w:ind w:firstLine="600"/>
        <w:spacing w:line="360" w:lineRule="auto"/>
        <w:rPr>
          <w:rFonts w:hint="eastAsia" w:ascii="宋体" w:hAnsi="宋体"/>
          <w:sz w:val="24"/>
        </w:rPr>
      </w:pPr>
      <w:r>
        <w:rPr>
          <w:rFonts w:hint="eastAsia" w:ascii="宋体" w:hAnsi="宋体"/>
          <w:sz w:val="24"/>
        </w:rPr>
        <w:t xml:space="preserve">29.6采购人若由于各种客观原因，必须对采购项目所牵涉的货物和服务进行适当的减少时，在双方协商一致的前提下，可以按照磋商采购时的价格水平做相应的调减，并据此签订补充合同。</w:t>
      </w:r>
      <w:r/>
    </w:p>
    <w:p>
      <w:pPr>
        <w:ind w:firstLine="600"/>
        <w:spacing w:line="360" w:lineRule="auto"/>
        <w:rPr>
          <w:rFonts w:hint="eastAsia" w:ascii="宋体" w:hAnsi="宋体"/>
          <w:sz w:val="24"/>
        </w:rPr>
      </w:pPr>
      <w:r>
        <w:rPr>
          <w:rFonts w:hint="eastAsia" w:ascii="宋体" w:hAnsi="宋体"/>
          <w:sz w:val="24"/>
        </w:rPr>
        <w:t xml:space="preserve">29.7采购人与成交供应商应当根据合同的约定依法履行合同义务。政府采购合同的履行、违约责任和解决争议的方法等适用</w:t>
      </w:r>
      <w:bookmarkStart w:id="176" w:name="EB756a2e5eaf4942b0afe0c5074e4df86a"/>
      <w:r>
        <w:rPr>
          <w:rFonts w:hint="eastAsia" w:ascii="宋体" w:hAnsi="宋体"/>
          <w:sz w:val="24"/>
          <w:szCs w:val="24"/>
        </w:rPr>
        <w:t xml:space="preserve">《中华人民共和国民法典》</w:t>
      </w:r>
      <w:bookmarkEnd w:id="176"/>
      <w:r>
        <w:rPr>
          <w:rFonts w:hint="eastAsia" w:ascii="宋体" w:hAnsi="宋体"/>
          <w:sz w:val="24"/>
        </w:rPr>
        <w:t xml:space="preserve">。</w:t>
      </w:r>
      <w:bookmarkStart w:id="177" w:name="_Toc73364889"/>
      <w:r/>
      <w:bookmarkStart w:id="178" w:name="_Toc256000046"/>
      <w:r/>
      <w:bookmarkStart w:id="179" w:name="_Toc73365502"/>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rPr>
          <w:rFonts w:hint="eastAsia" w:ascii="宋体" w:hAnsi="宋体"/>
          <w:sz w:val="30"/>
          <w:lang w:eastAsia="zh-CN"/>
        </w:rPr>
        <w:t xml:space="preserve">30．履约保证金</w:t>
      </w:r>
      <w:bookmarkEnd w:id="177"/>
      <w:r/>
      <w:bookmarkEnd w:id="178"/>
      <w:r/>
      <w:bookmarkEnd w:id="179"/>
      <w:r/>
      <w:r/>
    </w:p>
    <w:p>
      <w:pPr>
        <w:pStyle w:val="796"/>
        <w:ind w:firstLine="480"/>
        <w:spacing w:line="360" w:lineRule="auto"/>
        <w:rPr>
          <w:rFonts w:hint="eastAsia" w:ascii="宋体" w:hAnsi="宋体"/>
          <w:sz w:val="24"/>
        </w:rPr>
      </w:pPr>
      <w:r/>
      <w:bookmarkStart w:id="180" w:name="_Toc73365503"/>
      <w:r/>
      <w:bookmarkStart w:id="181" w:name="_Toc73364890"/>
      <w:r/>
      <w:bookmarkStart w:id="182" w:name="_Toc256000047"/>
      <w:r>
        <w:rPr>
          <w:rFonts w:hint="eastAsia" w:ascii="宋体" w:hAnsi="宋体"/>
          <w:sz w:val="24"/>
        </w:rPr>
        <w:t xml:space="preserve">30.1</w:t>
      </w:r>
      <w:r>
        <w:rPr>
          <w:rFonts w:ascii="Wingdings" w:hAnsi="Wingdings" w:eastAsia="Wingdings" w:cs="Wingdings"/>
          <w:sz w:val="24"/>
        </w:rPr>
        <w:t xml:space="preserve">¨</w:t>
      </w:r>
      <w:r>
        <w:rPr>
          <w:rFonts w:hint="eastAsia" w:ascii="宋体" w:hAnsi="宋体"/>
          <w:sz w:val="24"/>
        </w:rPr>
        <w:t xml:space="preserve">本项目不收取履约保证金。</w:t>
      </w:r>
      <w:r/>
    </w:p>
    <w:p>
      <w:pPr>
        <w:pStyle w:val="796"/>
        <w:ind w:firstLine="960"/>
        <w:spacing w:line="360" w:lineRule="auto"/>
        <w:rPr>
          <w:rFonts w:hint="eastAsia" w:ascii="宋体" w:hAnsi="宋体"/>
          <w:sz w:val="24"/>
        </w:rPr>
      </w:pPr>
      <w:r>
        <w:rPr>
          <w:rFonts w:hint="eastAsia" w:ascii="宋体" w:hAnsi="宋体" w:cs="宋体"/>
          <w:spacing w:val="-10"/>
          <w:sz w:val="24"/>
          <w:lang w:eastAsia="zh-CN"/>
        </w:rPr>
        <w:t xml:space="preserve">☑</w:t>
      </w:r>
      <w:r>
        <w:rPr>
          <w:rFonts w:hint="eastAsia" w:ascii="宋体" w:hAnsi="宋体"/>
          <w:sz w:val="24"/>
        </w:rPr>
        <w:t xml:space="preserve">本项目中标供应商应提交政府采购合同金额</w:t>
      </w:r>
      <w:r>
        <w:rPr>
          <w:rFonts w:hint="eastAsia" w:ascii="宋体" w:hAnsi="宋体"/>
          <w:sz w:val="24"/>
          <w:u w:val="single"/>
        </w:rPr>
        <w:t xml:space="preserve"> </w:t>
      </w:r>
      <w:r>
        <w:rPr>
          <w:rFonts w:hint="eastAsia" w:ascii="宋体" w:hAnsi="宋体"/>
          <w:sz w:val="24"/>
          <w:u w:val="single"/>
          <w:lang w:val="en-US" w:eastAsia="zh-CN"/>
        </w:rPr>
        <w:t xml:space="preserve">3%</w:t>
      </w:r>
      <w:r>
        <w:rPr>
          <w:rFonts w:hint="eastAsia" w:ascii="宋体" w:hAnsi="宋体"/>
          <w:sz w:val="24"/>
          <w:u w:val="single"/>
        </w:rPr>
        <w:t xml:space="preserve"> </w:t>
      </w:r>
      <w:r>
        <w:rPr>
          <w:rFonts w:hint="eastAsia" w:ascii="宋体" w:hAnsi="宋体"/>
          <w:sz w:val="24"/>
        </w:rPr>
        <w:t xml:space="preserve">的履约保证金(不得</w:t>
      </w:r>
      <w:r>
        <w:rPr>
          <w:rFonts w:hint="eastAsia" w:ascii="宋体" w:hAnsi="宋体"/>
          <w:sz w:val="24"/>
        </w:rPr>
        <w:t xml:space="preserve">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2023〕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bookmarkEnd w:id="180"/>
      <w:bookmarkEnd w:id="181"/>
      <w:bookmarkEnd w:id="182"/>
      <w:r/>
    </w:p>
    <w:p>
      <w:pPr>
        <w:pStyle w:val="796"/>
        <w:ind w:firstLine="0"/>
        <w:jc w:val="center"/>
        <w:spacing w:line="360" w:lineRule="auto"/>
        <w:rPr>
          <w:rFonts w:hint="eastAsia" w:ascii="宋体" w:hAnsi="宋体"/>
          <w:b/>
          <w:sz w:val="32"/>
          <w:szCs w:val="20"/>
        </w:rPr>
      </w:pPr>
      <w:r>
        <w:rPr>
          <w:rFonts w:hint="eastAsia" w:ascii="宋体" w:hAnsi="宋体"/>
          <w:b/>
          <w:sz w:val="32"/>
          <w:szCs w:val="20"/>
        </w:rPr>
      </w:r>
      <w:r/>
    </w:p>
    <w:p>
      <w:pPr>
        <w:pStyle w:val="796"/>
        <w:ind w:firstLine="0"/>
        <w:jc w:val="center"/>
        <w:spacing w:line="360" w:lineRule="auto"/>
        <w:rPr>
          <w:rFonts w:hint="eastAsia" w:ascii="宋体" w:hAnsi="宋体"/>
          <w:b/>
          <w:sz w:val="32"/>
          <w:szCs w:val="20"/>
        </w:rPr>
      </w:pPr>
      <w:r>
        <w:rPr>
          <w:rFonts w:hint="eastAsia" w:ascii="宋体" w:hAnsi="宋体"/>
          <w:b/>
          <w:sz w:val="32"/>
          <w:szCs w:val="20"/>
        </w:rPr>
        <w:t xml:space="preserve">七、询问、质疑、投诉</w:t>
      </w:r>
      <w:r/>
    </w:p>
    <w:p>
      <w:pPr>
        <w:pStyle w:val="923"/>
        <w:ind w:firstLine="301"/>
        <w:keepLines w:val="0"/>
        <w:keepNext w:val="0"/>
        <w:spacing w:before="200" w:after="200" w:line="360" w:lineRule="auto"/>
        <w:tabs>
          <w:tab w:val="left" w:pos="5191" w:leader="none"/>
        </w:tabs>
        <w:rPr>
          <w:rFonts w:hint="eastAsia" w:ascii="宋体" w:hAnsi="宋体"/>
          <w:sz w:val="30"/>
          <w:lang w:eastAsia="zh-CN"/>
        </w:rPr>
        <w:outlineLvl w:val="9"/>
      </w:pPr>
      <w:r/>
      <w:bookmarkStart w:id="183" w:name="_Toc73364891"/>
      <w:r/>
      <w:bookmarkStart w:id="184" w:name="_Toc256000048"/>
      <w:r/>
      <w:bookmarkStart w:id="185" w:name="_Toc73365504"/>
      <w:r>
        <w:rPr>
          <w:rFonts w:hint="eastAsia" w:ascii="宋体" w:hAnsi="宋体"/>
          <w:sz w:val="30"/>
          <w:lang w:eastAsia="zh-CN"/>
        </w:rPr>
        <w:t xml:space="preserve">31．询问</w:t>
      </w:r>
      <w:bookmarkEnd w:id="183"/>
      <w:r/>
      <w:bookmarkEnd w:id="184"/>
      <w:r/>
      <w:bookmarkEnd w:id="185"/>
      <w:r/>
      <w:r/>
    </w:p>
    <w:p>
      <w:pPr>
        <w:ind w:firstLine="480"/>
        <w:spacing w:line="360" w:lineRule="auto"/>
        <w:rPr>
          <w:rFonts w:hint="eastAsia" w:ascii="宋体" w:hAnsi="宋体"/>
          <w:sz w:val="24"/>
        </w:rPr>
      </w:pPr>
      <w:r>
        <w:rPr>
          <w:rFonts w:hint="eastAsia" w:ascii="宋体" w:hAnsi="宋体"/>
          <w:sz w:val="24"/>
        </w:rPr>
        <w:t xml:space="preserve">31.1供应商对磋商活动事项有疑问的，可以向采购人或磋商组织方提出询问，采购人或磋商组织方将依法作出答复，但答复的内容不得涉及商业秘密。</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86" w:name="_Toc73364892"/>
      <w:r/>
      <w:bookmarkStart w:id="187" w:name="_Toc73365505"/>
      <w:r/>
      <w:bookmarkStart w:id="188" w:name="_Toc256000049"/>
      <w:r>
        <w:rPr>
          <w:rFonts w:hint="eastAsia" w:ascii="宋体" w:hAnsi="宋体"/>
          <w:sz w:val="30"/>
          <w:lang w:eastAsia="zh-CN"/>
        </w:rPr>
        <w:t xml:space="preserve">32．质疑</w:t>
      </w:r>
      <w:bookmarkEnd w:id="186"/>
      <w:r/>
      <w:bookmarkEnd w:id="187"/>
      <w:r/>
      <w:bookmarkEnd w:id="188"/>
      <w:r/>
      <w:r/>
    </w:p>
    <w:p>
      <w:pPr>
        <w:ind w:firstLine="480"/>
        <w:spacing w:line="360" w:lineRule="auto"/>
        <w:rPr>
          <w:rFonts w:hint="eastAsia" w:ascii="宋体" w:hAnsi="宋体"/>
          <w:sz w:val="24"/>
        </w:rPr>
      </w:pPr>
      <w:r>
        <w:rPr>
          <w:rFonts w:hint="eastAsia" w:ascii="宋体" w:hAnsi="宋体"/>
          <w:sz w:val="24"/>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89" w:name="EBe57b2086e1964f6c9a98adb43196769d"/>
      <w:r/>
      <w:bookmarkEnd w:id="189"/>
      <w:r/>
      <w:bookmarkStart w:id="190" w:name="EB14c12432eda944b6b81906a07b050baa"/>
      <w:r/>
      <w:bookmarkEnd w:id="190"/>
      <w:r/>
      <w:r/>
    </w:p>
    <w:p>
      <w:pPr>
        <w:ind w:firstLine="480"/>
        <w:spacing w:line="360" w:lineRule="auto"/>
        <w:rPr>
          <w:rFonts w:hint="eastAsia"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hint="eastAsia" w:ascii="宋体" w:hAnsi="宋体"/>
          <w:sz w:val="24"/>
        </w:rPr>
      </w:pPr>
      <w:r>
        <w:rPr>
          <w:rFonts w:hint="eastAsia" w:ascii="宋体" w:hAnsi="宋体"/>
          <w:sz w:val="24"/>
        </w:rPr>
        <w:t xml:space="preserve">（1）对可以质疑的磋商文件提出质疑的，为收到磋商文件之日或者磋商文件公告期限届满之日；</w:t>
      </w:r>
      <w:r/>
    </w:p>
    <w:p>
      <w:pPr>
        <w:ind w:firstLine="360"/>
        <w:spacing w:line="360" w:lineRule="auto"/>
        <w:rPr>
          <w:rFonts w:hint="eastAsia"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hint="eastAsia" w:ascii="宋体" w:hAnsi="宋体"/>
          <w:sz w:val="24"/>
        </w:rPr>
      </w:pPr>
      <w:r>
        <w:rPr>
          <w:rFonts w:hint="eastAsia" w:ascii="宋体" w:hAnsi="宋体"/>
          <w:sz w:val="24"/>
        </w:rPr>
        <w:t xml:space="preserve">（3）对成交结果提出质疑的，为结果公告期限届满之日。</w:t>
      </w:r>
      <w:r/>
    </w:p>
    <w:p>
      <w:pPr>
        <w:ind w:firstLine="480"/>
        <w:spacing w:line="360" w:lineRule="auto"/>
        <w:rPr>
          <w:rFonts w:hint="eastAsia" w:ascii="宋体" w:hAnsi="宋体"/>
          <w:sz w:val="24"/>
        </w:rPr>
      </w:pPr>
      <w:r>
        <w:rPr>
          <w:rFonts w:hint="eastAsia" w:ascii="宋体" w:hAnsi="宋体"/>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hint="eastAsia" w:ascii="宋体" w:hAnsi="宋体"/>
          <w:b/>
          <w:sz w:val="24"/>
        </w:rPr>
      </w:pPr>
      <w:r>
        <w:rPr>
          <w:rFonts w:hint="eastAsia" w:ascii="宋体" w:hAnsi="宋体"/>
          <w:sz w:val="24"/>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r/>
    </w:p>
    <w:p>
      <w:pPr>
        <w:ind w:firstLine="480"/>
        <w:spacing w:line="360" w:lineRule="auto"/>
        <w:rPr>
          <w:rFonts w:hint="eastAsia" w:ascii="宋体" w:hAnsi="宋体"/>
          <w:sz w:val="24"/>
        </w:rPr>
      </w:pPr>
      <w:r>
        <w:rPr>
          <w:rFonts w:hint="eastAsia" w:ascii="宋体" w:hAnsi="宋体"/>
          <w:sz w:val="24"/>
        </w:rPr>
        <w:t xml:space="preserve">32.4质疑流程及注意事项见“镇江市公共资源交易服务平台—政府采购”网站下载中心。</w:t>
      </w:r>
      <w:r/>
    </w:p>
    <w:p>
      <w:pPr>
        <w:ind w:firstLine="480"/>
        <w:spacing w:line="360" w:lineRule="auto"/>
        <w:rPr>
          <w:rFonts w:hint="eastAsia" w:ascii="宋体" w:hAnsi="宋体"/>
          <w:sz w:val="24"/>
        </w:rPr>
      </w:pPr>
      <w:r>
        <w:rPr>
          <w:rFonts w:hint="eastAsia" w:ascii="宋体" w:hAnsi="宋体"/>
          <w:sz w:val="24"/>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91" w:name="_Toc73365506"/>
      <w:r/>
      <w:bookmarkStart w:id="192" w:name="_Toc73364893"/>
      <w:r/>
      <w:bookmarkStart w:id="193" w:name="_Toc256000050"/>
      <w:r>
        <w:rPr>
          <w:rFonts w:hint="eastAsia" w:ascii="宋体" w:hAnsi="宋体"/>
          <w:sz w:val="30"/>
          <w:lang w:eastAsia="zh-CN"/>
        </w:rPr>
        <w:t xml:space="preserve">33．投诉</w:t>
      </w:r>
      <w:bookmarkEnd w:id="191"/>
      <w:r/>
      <w:bookmarkEnd w:id="192"/>
      <w:r/>
      <w:bookmarkEnd w:id="193"/>
      <w:r/>
      <w:r/>
    </w:p>
    <w:p>
      <w:pPr>
        <w:ind w:firstLine="480"/>
        <w:spacing w:line="360" w:lineRule="auto"/>
        <w:rPr>
          <w:rFonts w:hint="eastAsia" w:ascii="宋体" w:hAnsi="宋体"/>
          <w:sz w:val="24"/>
        </w:rPr>
      </w:pPr>
      <w:r>
        <w:rPr>
          <w:rFonts w:hint="eastAsia" w:ascii="宋体" w:hAnsi="宋体"/>
          <w:sz w:val="24"/>
        </w:rPr>
        <w:t xml:space="preserve">33.1质疑供应商对采购人、磋商组织方的答复不满意，或者采购人、磋商组织方未在规定的时间内作出答复的，可以在答复期满后十五个工作日内向采购项目同级财政部门投诉。</w:t>
      </w:r>
      <w:r/>
    </w:p>
    <w:p>
      <w:pPr>
        <w:pStyle w:val="886"/>
        <w:rPr>
          <w:rFonts w:hint="eastAsia" w:ascii="宋体" w:hAnsi="宋体" w:eastAsia="宋体"/>
          <w:sz w:val="32"/>
          <w:lang w:eastAsia="zh-CN"/>
        </w:rPr>
        <w:outlineLvl w:val="9"/>
      </w:pPr>
      <w:r/>
      <w:bookmarkStart w:id="194" w:name="_Toc73364894"/>
      <w:r/>
      <w:bookmarkStart w:id="195" w:name="_Toc73365507"/>
      <w:r/>
      <w:bookmarkStart w:id="196" w:name="_Toc256000051"/>
      <w:r>
        <w:rPr>
          <w:rFonts w:hint="eastAsia" w:ascii="宋体" w:hAnsi="宋体" w:eastAsia="宋体"/>
          <w:sz w:val="32"/>
          <w:lang w:eastAsia="zh-CN"/>
        </w:rPr>
        <w:t xml:space="preserve">八、诚实信用和解释权</w:t>
      </w:r>
      <w:bookmarkEnd w:id="194"/>
      <w:r/>
      <w:bookmarkEnd w:id="195"/>
      <w:r/>
      <w:bookmarkEnd w:id="196"/>
      <w:r/>
      <w:r/>
    </w:p>
    <w:p>
      <w:pPr>
        <w:pStyle w:val="923"/>
        <w:ind w:firstLine="446"/>
        <w:keepLines w:val="0"/>
        <w:keepNext w:val="0"/>
        <w:spacing w:before="200" w:after="200" w:line="360" w:lineRule="auto"/>
        <w:tabs>
          <w:tab w:val="left" w:pos="5191" w:leader="none"/>
        </w:tabs>
        <w:rPr>
          <w:rFonts w:hint="eastAsia" w:ascii="宋体" w:hAnsi="宋体"/>
          <w:sz w:val="30"/>
          <w:lang w:eastAsia="zh-CN"/>
        </w:rPr>
        <w:outlineLvl w:val="9"/>
      </w:pPr>
      <w:r/>
      <w:bookmarkStart w:id="197" w:name="_Toc256000052"/>
      <w:r/>
      <w:bookmarkStart w:id="198" w:name="_Toc73364895"/>
      <w:r/>
      <w:bookmarkStart w:id="199" w:name="_Toc73365508"/>
      <w:r>
        <w:rPr>
          <w:rFonts w:hint="eastAsia" w:ascii="宋体" w:hAnsi="宋体"/>
          <w:sz w:val="30"/>
          <w:lang w:eastAsia="zh-CN"/>
        </w:rPr>
        <w:t xml:space="preserve">34．诚实信用</w:t>
      </w:r>
      <w:bookmarkEnd w:id="197"/>
      <w:r/>
      <w:bookmarkEnd w:id="198"/>
      <w:r/>
      <w:bookmarkEnd w:id="199"/>
      <w:r/>
      <w:r/>
    </w:p>
    <w:p>
      <w:pPr>
        <w:ind w:firstLine="480"/>
        <w:spacing w:line="360" w:lineRule="auto"/>
        <w:rPr>
          <w:rFonts w:hint="eastAsia" w:ascii="宋体" w:hAnsi="宋体"/>
          <w:sz w:val="24"/>
        </w:rPr>
      </w:pPr>
      <w:r>
        <w:rPr>
          <w:rFonts w:hint="eastAsia" w:ascii="宋体" w:hAnsi="宋体"/>
          <w:sz w:val="24"/>
        </w:rPr>
        <w:t xml:space="preserve">34.1供应商之间不得相互串通磋商报价，不得妨碍其他供应商的公平竞争，不得损害采购人和其他供应商的合法权益。</w:t>
      </w:r>
      <w:r/>
    </w:p>
    <w:p>
      <w:pPr>
        <w:ind w:firstLine="480"/>
        <w:spacing w:line="360" w:lineRule="auto"/>
        <w:rPr>
          <w:rFonts w:hint="eastAsia" w:ascii="宋体" w:hAnsi="宋体"/>
          <w:sz w:val="24"/>
        </w:rPr>
      </w:pPr>
      <w:r>
        <w:rPr>
          <w:rFonts w:hint="eastAsia" w:ascii="宋体" w:hAnsi="宋体"/>
          <w:sz w:val="24"/>
        </w:rPr>
        <w:t xml:space="preserve">34.2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r/>
    </w:p>
    <w:p>
      <w:pPr>
        <w:ind w:firstLine="480"/>
        <w:spacing w:line="360" w:lineRule="auto"/>
        <w:rPr>
          <w:rFonts w:hint="eastAsia" w:ascii="宋体" w:hAnsi="宋体"/>
          <w:sz w:val="24"/>
        </w:rPr>
      </w:pPr>
      <w:r>
        <w:rPr>
          <w:rFonts w:hint="eastAsia" w:ascii="宋体" w:hAnsi="宋体"/>
          <w:sz w:val="24"/>
        </w:rPr>
        <w:t xml:space="preserve">34.3供应商不得虚假承诺，否则，按照提供虚假材料谋取中标/成交处理。</w:t>
      </w:r>
      <w:r/>
    </w:p>
    <w:p>
      <w:pPr>
        <w:ind w:left="2" w:firstLine="480"/>
        <w:spacing w:line="360" w:lineRule="auto"/>
        <w:rPr>
          <w:rFonts w:hint="eastAsia" w:ascii="宋体" w:hAnsi="宋体"/>
          <w:sz w:val="24"/>
        </w:rPr>
      </w:pPr>
      <w:r>
        <w:rPr>
          <w:rFonts w:hint="eastAsia" w:ascii="宋体" w:hAnsi="宋体"/>
          <w:sz w:val="24"/>
        </w:rPr>
        <w:t xml:space="preserve">34</w:t>
      </w:r>
      <w:r>
        <w:rPr>
          <w:rFonts w:ascii="宋体" w:hAnsi="宋体"/>
          <w:sz w:val="24"/>
        </w:rPr>
        <w:t xml:space="preserve">.4供应商应自觉遵守</w:t>
      </w:r>
      <w:r>
        <w:rPr>
          <w:rFonts w:hint="eastAsia" w:ascii="宋体" w:hAnsi="宋体"/>
          <w:sz w:val="24"/>
        </w:rPr>
        <w:t xml:space="preserve">磋商</w:t>
      </w:r>
      <w:r>
        <w:rPr>
          <w:rFonts w:ascii="宋体" w:hAnsi="宋体"/>
          <w:sz w:val="24"/>
        </w:rPr>
        <w:t xml:space="preserve">纪律，扰乱</w:t>
      </w:r>
      <w:r>
        <w:rPr>
          <w:rFonts w:hint="eastAsia" w:ascii="宋体" w:hAnsi="宋体"/>
          <w:sz w:val="24"/>
        </w:rPr>
        <w:t xml:space="preserve">磋商</w:t>
      </w:r>
      <w:r>
        <w:rPr>
          <w:rFonts w:ascii="宋体" w:hAnsi="宋体"/>
          <w:sz w:val="24"/>
        </w:rPr>
        <w:t xml:space="preserve">现场秩序的，属于失信行为，根据《江苏省政府采购供应商监督管理暂行办法》，失信行为将被记入供应商诚信档案。</w:t>
      </w:r>
      <w:r/>
    </w:p>
    <w:p>
      <w:pPr>
        <w:ind w:left="2" w:firstLine="480"/>
        <w:spacing w:line="360" w:lineRule="auto"/>
        <w:rPr>
          <w:rFonts w:hint="eastAsia"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sz w:val="24"/>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23"/>
        <w:ind w:firstLine="446"/>
        <w:keepLines w:val="0"/>
        <w:keepNext w:val="0"/>
        <w:spacing w:before="0" w:after="0" w:line="360" w:lineRule="auto"/>
        <w:tabs>
          <w:tab w:val="left" w:pos="5191" w:leader="none"/>
        </w:tabs>
        <w:rPr>
          <w:rFonts w:hint="eastAsia" w:ascii="宋体" w:hAnsi="宋体"/>
          <w:sz w:val="30"/>
          <w:lang w:eastAsia="zh-CN"/>
        </w:rPr>
        <w:outlineLvl w:val="9"/>
      </w:pPr>
      <w:r/>
      <w:bookmarkStart w:id="200" w:name="_Toc256000053"/>
      <w:r/>
      <w:bookmarkStart w:id="201" w:name="_Toc73365509"/>
      <w:r/>
      <w:bookmarkStart w:id="202" w:name="_Toc73364896"/>
      <w:r>
        <w:rPr>
          <w:rFonts w:hint="eastAsia" w:ascii="宋体" w:hAnsi="宋体"/>
          <w:sz w:val="30"/>
          <w:lang w:eastAsia="zh-CN"/>
        </w:rPr>
        <w:t xml:space="preserve">35．解释权</w:t>
      </w:r>
      <w:bookmarkEnd w:id="200"/>
      <w:r/>
      <w:bookmarkEnd w:id="201"/>
      <w:r/>
      <w:bookmarkEnd w:id="202"/>
      <w:r/>
      <w:r/>
    </w:p>
    <w:p>
      <w:pPr>
        <w:ind w:firstLine="480"/>
        <w:spacing w:line="360" w:lineRule="auto"/>
        <w:rPr>
          <w:rFonts w:hint="eastAsia" w:ascii="宋体" w:hAnsi="宋体"/>
          <w:sz w:val="24"/>
        </w:rPr>
      </w:pPr>
      <w:r>
        <w:rPr>
          <w:rFonts w:hint="eastAsia" w:ascii="宋体" w:hAnsi="宋体"/>
          <w:sz w:val="24"/>
        </w:rPr>
        <w:t xml:space="preserve">35.1除相关法律、法规规定外，本磋商文件的解释权归安徽龙方工程咨询有限公司所有。</w:t>
      </w:r>
      <w:r/>
    </w:p>
    <w:p>
      <w:pPr>
        <w:pStyle w:val="923"/>
        <w:ind w:firstLine="446"/>
        <w:keepLines w:val="0"/>
        <w:keepNext w:val="0"/>
        <w:spacing w:before="0" w:after="0" w:line="360" w:lineRule="auto"/>
        <w:tabs>
          <w:tab w:val="left" w:pos="5191" w:leader="none"/>
        </w:tabs>
        <w:rPr>
          <w:rFonts w:hint="eastAsia" w:ascii="宋体" w:hAnsi="宋体"/>
          <w:sz w:val="30"/>
          <w:lang w:eastAsia="zh-CN"/>
        </w:rPr>
        <w:outlineLvl w:val="9"/>
      </w:pPr>
      <w:r/>
      <w:bookmarkStart w:id="203" w:name="_Toc73365510"/>
      <w:r/>
      <w:bookmarkStart w:id="204" w:name="_Toc256000054"/>
      <w:r/>
      <w:bookmarkStart w:id="205" w:name="_Toc73364897"/>
      <w:r>
        <w:rPr>
          <w:rFonts w:hint="eastAsia" w:ascii="宋体" w:hAnsi="宋体"/>
          <w:sz w:val="30"/>
          <w:lang w:eastAsia="zh-CN"/>
        </w:rPr>
        <w:t xml:space="preserve">36．适用法律及约束力</w:t>
      </w:r>
      <w:bookmarkEnd w:id="203"/>
      <w:r/>
      <w:bookmarkEnd w:id="204"/>
      <w:r/>
      <w:bookmarkEnd w:id="205"/>
      <w:r/>
      <w:r/>
    </w:p>
    <w:p>
      <w:pPr>
        <w:ind w:firstLine="480"/>
        <w:spacing w:line="360" w:lineRule="auto"/>
        <w:rPr>
          <w:rFonts w:hint="eastAsia" w:ascii="宋体" w:hAnsi="宋体"/>
          <w:sz w:val="24"/>
        </w:rPr>
      </w:pPr>
      <w:r>
        <w:rPr>
          <w:rFonts w:hint="eastAsia" w:ascii="宋体" w:hAnsi="宋体"/>
          <w:sz w:val="24"/>
        </w:rPr>
        <w:t xml:space="preserve">36.1</w:t>
      </w:r>
      <w:r>
        <w:rPr>
          <w:rFonts w:hint="eastAsia" w:ascii="宋体" w:hAnsi="宋体"/>
          <w:b/>
          <w:sz w:val="24"/>
        </w:rPr>
        <w:t xml:space="preserve">供应商一旦获取了本磋商文件并参加磋商，即被认为接受了本磋商文件的规定和约束。</w:t>
      </w:r>
      <w:r/>
    </w:p>
    <w:p>
      <w:pPr>
        <w:ind w:firstLine="480"/>
        <w:spacing w:line="360" w:lineRule="auto"/>
        <w:rPr>
          <w:rFonts w:hint="eastAsia" w:ascii="宋体" w:hAnsi="宋体"/>
          <w:sz w:val="24"/>
        </w:rPr>
        <w:sectPr>
          <w:footerReference w:type="default" r:id="rId10"/>
          <w:footerReference w:type="first" r:id="rId11"/>
          <w:footnotePr/>
          <w:endnotePr/>
          <w:type w:val="nextPage"/>
          <w:pgSz w:w="11907" w:h="16840" w:orient="portrait"/>
          <w:pgMar w:top="1440" w:right="1270" w:bottom="1440" w:left="1270" w:header="851" w:footer="851" w:gutter="0"/>
          <w:cols w:num="1" w:sep="0" w:space="720" w:equalWidth="1"/>
          <w:docGrid w:linePitch="360"/>
          <w:titlePg/>
        </w:sectPr>
      </w:pPr>
      <w:r>
        <w:rPr>
          <w:rFonts w:hint="eastAsia" w:ascii="宋体" w:hAnsi="宋体"/>
          <w:sz w:val="24"/>
        </w:rPr>
        <w:t xml:space="preserve">36.2本次采购及由本次采购产生的合同受中华人民共和国法律制约和保护。</w:t>
      </w:r>
      <w:bookmarkStart w:id="206" w:name="EB419d05b8a1254ef8af4578a7646e1195"/>
      <w:r/>
      <w:bookmarkEnd w:id="206"/>
      <w:r/>
      <w:bookmarkStart w:id="207" w:name="_Toc73365512"/>
      <w:r/>
      <w:bookmarkStart w:id="208" w:name="_Toc73364899"/>
      <w:r/>
      <w:r/>
    </w:p>
    <w:p>
      <w:pPr>
        <w:jc w:val="center"/>
        <w:outlineLvl w:val="0"/>
      </w:pPr>
      <w:r/>
      <w:bookmarkStart w:id="209" w:name="_Toc22000633"/>
      <w:r/>
      <w:bookmarkStart w:id="210" w:name="_Toc19249"/>
      <w:r>
        <w:rPr>
          <w:rFonts w:hint="eastAsia" w:ascii="宋体" w:hAnsi="宋体"/>
          <w:b/>
          <w:sz w:val="30"/>
          <w:szCs w:val="24"/>
        </w:rPr>
        <w:t xml:space="preserve">第三部分  拟签订的合同文本</w:t>
      </w:r>
      <w:bookmarkEnd w:id="207"/>
      <w:r/>
      <w:bookmarkEnd w:id="208"/>
      <w:r/>
      <w:bookmarkEnd w:id="209"/>
      <w:r/>
      <w:bookmarkEnd w:id="210"/>
      <w:r/>
      <w:r/>
    </w:p>
    <w:p>
      <w:pPr>
        <w:pStyle w:val="890"/>
        <w:jc w:val="left"/>
        <w:rPr>
          <w:rFonts w:hint="eastAsia" w:ascii="宋体" w:hAnsi="宋体" w:cs="宋体"/>
          <w:bCs/>
          <w:sz w:val="32"/>
          <w:szCs w:val="32"/>
        </w:rPr>
      </w:pPr>
      <w:r>
        <w:rPr>
          <w:rStyle w:val="840"/>
          <w:rFonts w:hint="eastAsia" w:ascii="宋体" w:hAnsi="宋体" w:cs="宋体"/>
          <w:bCs/>
          <w:sz w:val="32"/>
          <w:szCs w:val="32"/>
        </w:rPr>
        <w:t xml:space="preserve">（GF—2017—0201）</w:t>
      </w:r>
      <w:r/>
    </w:p>
    <w:p>
      <w:pPr>
        <w:pStyle w:val="890"/>
        <w:jc w:val="center"/>
        <w:rPr>
          <w:rFonts w:hint="eastAsia" w:ascii="宋体" w:hAnsi="宋体" w:cs="宋体"/>
          <w:b/>
          <w:sz w:val="52"/>
          <w:szCs w:val="52"/>
        </w:rPr>
      </w:pPr>
      <w:r>
        <w:rPr>
          <w:rFonts w:hint="eastAsia" w:ascii="宋体" w:hAnsi="宋体" w:cs="宋体"/>
          <w:b/>
          <w:sz w:val="52"/>
          <w:szCs w:val="52"/>
        </w:rPr>
      </w:r>
      <w:r/>
    </w:p>
    <w:p>
      <w:pPr>
        <w:pStyle w:val="890"/>
        <w:jc w:val="center"/>
        <w:rPr>
          <w:rFonts w:hint="eastAsia" w:ascii="宋体" w:hAnsi="宋体" w:cs="宋体"/>
          <w:b/>
          <w:sz w:val="52"/>
          <w:szCs w:val="52"/>
        </w:rPr>
      </w:pPr>
      <w:r>
        <w:rPr>
          <w:rFonts w:hint="eastAsia" w:ascii="宋体" w:hAnsi="宋体" w:cs="宋体"/>
          <w:b/>
          <w:sz w:val="52"/>
          <w:szCs w:val="52"/>
        </w:rPr>
      </w:r>
      <w:r/>
    </w:p>
    <w:p>
      <w:pPr>
        <w:pStyle w:val="890"/>
        <w:jc w:val="center"/>
        <w:rPr>
          <w:rFonts w:hint="eastAsia" w:ascii="宋体" w:hAnsi="宋体" w:cs="宋体"/>
          <w:b/>
          <w:sz w:val="52"/>
          <w:szCs w:val="52"/>
        </w:rPr>
      </w:pPr>
      <w:r>
        <w:rPr>
          <w:rFonts w:hint="eastAsia" w:ascii="宋体" w:hAnsi="宋体" w:cs="宋体"/>
          <w:b/>
          <w:sz w:val="52"/>
          <w:szCs w:val="52"/>
        </w:rPr>
      </w:r>
      <w:r/>
    </w:p>
    <w:p>
      <w:pPr>
        <w:pStyle w:val="890"/>
        <w:jc w:val="center"/>
        <w:rPr>
          <w:rFonts w:hint="eastAsia" w:ascii="宋体" w:hAnsi="宋体" w:cs="宋体"/>
          <w:b/>
          <w:sz w:val="52"/>
          <w:szCs w:val="52"/>
        </w:rPr>
      </w:pPr>
      <w:r>
        <w:rPr>
          <w:rFonts w:hint="eastAsia" w:ascii="宋体" w:hAnsi="宋体" w:cs="宋体"/>
          <w:b/>
          <w:sz w:val="52"/>
          <w:szCs w:val="52"/>
        </w:rPr>
      </w:r>
      <w:r/>
    </w:p>
    <w:p>
      <w:pPr>
        <w:pStyle w:val="890"/>
        <w:jc w:val="center"/>
        <w:rPr>
          <w:rFonts w:hint="eastAsia" w:ascii="宋体" w:hAnsi="宋体" w:cs="宋体"/>
          <w:b/>
          <w:sz w:val="72"/>
          <w:szCs w:val="52"/>
        </w:rPr>
      </w:pPr>
      <w:r>
        <w:rPr>
          <w:rStyle w:val="840"/>
          <w:rFonts w:hint="eastAsia" w:ascii="宋体" w:hAnsi="宋体" w:cs="宋体"/>
          <w:b/>
          <w:sz w:val="72"/>
          <w:szCs w:val="52"/>
        </w:rPr>
        <w:t xml:space="preserve">建设工程施工合同</w:t>
      </w:r>
      <w:r/>
    </w:p>
    <w:p>
      <w:pPr>
        <w:pStyle w:val="890"/>
        <w:jc w:val="center"/>
        <w:rPr>
          <w:rFonts w:hint="eastAsia" w:ascii="宋体" w:hAnsi="宋体" w:cs="宋体"/>
          <w:b/>
          <w:sz w:val="52"/>
          <w:szCs w:val="52"/>
        </w:rPr>
      </w:pPr>
      <w:r>
        <w:rPr>
          <w:rStyle w:val="840"/>
          <w:rFonts w:hint="eastAsia" w:ascii="宋体" w:hAnsi="宋体" w:cs="宋体"/>
          <w:b/>
          <w:sz w:val="52"/>
          <w:szCs w:val="52"/>
        </w:rPr>
        <w:t xml:space="preserve">（示范文本）</w:t>
      </w:r>
      <w:r/>
    </w:p>
    <w:p>
      <w:pPr>
        <w:pStyle w:val="890"/>
        <w:jc w:val="center"/>
        <w:rPr>
          <w:rFonts w:hint="eastAsia" w:ascii="宋体" w:hAnsi="宋体" w:cs="宋体"/>
          <w:b/>
          <w:sz w:val="52"/>
          <w:szCs w:val="52"/>
        </w:rPr>
      </w:pPr>
      <w:r>
        <w:rPr>
          <w:rFonts w:hint="eastAsia" w:ascii="宋体" w:hAnsi="宋体" w:cs="宋体"/>
          <w:b/>
          <w:sz w:val="52"/>
          <w:szCs w:val="52"/>
        </w:rPr>
      </w:r>
      <w:r/>
    </w:p>
    <w:p>
      <w:pPr>
        <w:pStyle w:val="890"/>
        <w:jc w:val="center"/>
        <w:rPr>
          <w:rFonts w:hint="eastAsia" w:ascii="宋体" w:hAnsi="宋体" w:cs="宋体"/>
          <w:b/>
          <w:sz w:val="72"/>
          <w:szCs w:val="72"/>
        </w:rPr>
      </w:pPr>
      <w:r>
        <w:rPr>
          <w:rFonts w:hint="eastAsia" w:ascii="宋体" w:hAnsi="宋体" w:cs="宋体"/>
          <w:b/>
          <w:sz w:val="72"/>
          <w:szCs w:val="72"/>
        </w:rPr>
      </w:r>
      <w:r/>
    </w:p>
    <w:p>
      <w:pPr>
        <w:pStyle w:val="890"/>
        <w:rPr>
          <w:rFonts w:hint="eastAsia" w:ascii="宋体" w:hAnsi="宋体" w:cs="宋体"/>
          <w:b/>
          <w:sz w:val="28"/>
          <w:szCs w:val="28"/>
        </w:rPr>
      </w:pPr>
      <w:r>
        <w:rPr>
          <w:rFonts w:hint="eastAsia" w:ascii="宋体" w:hAnsi="宋体" w:cs="宋体"/>
          <w:b/>
          <w:sz w:val="28"/>
          <w:szCs w:val="28"/>
        </w:rPr>
      </w:r>
      <w:r/>
    </w:p>
    <w:p>
      <w:pPr>
        <w:pStyle w:val="890"/>
        <w:rPr>
          <w:rFonts w:hint="eastAsia" w:ascii="宋体" w:hAnsi="宋体" w:cs="宋体"/>
          <w:b/>
          <w:sz w:val="28"/>
          <w:szCs w:val="28"/>
        </w:rPr>
      </w:pPr>
      <w:r>
        <w:rPr>
          <w:rFonts w:hint="eastAsia" w:ascii="宋体" w:hAnsi="宋体" w:cs="宋体"/>
          <w:b/>
          <w:sz w:val="28"/>
          <w:szCs w:val="28"/>
        </w:rPr>
      </w:r>
      <w:r/>
    </w:p>
    <w:p>
      <w:pPr>
        <w:pStyle w:val="890"/>
        <w:ind w:right="2719"/>
        <w:rPr>
          <w:rFonts w:hint="eastAsia" w:ascii="宋体" w:hAnsi="宋体" w:cs="宋体"/>
          <w:b/>
          <w:sz w:val="32"/>
          <w:szCs w:val="28"/>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a:effectLst/>
                      </wps:spPr>
                      <wps:txbx>
                        <w:txbxContent>
                          <w:p>
                            <w:pPr>
                              <w:pStyle w:val="890"/>
                              <w:rPr>
                                <w:b/>
                                <w:bCs/>
                                <w:sz w:val="32"/>
                              </w:rPr>
                            </w:pPr>
                            <w:r>
                              <w:rPr>
                                <w:rStyle w:val="840"/>
                                <w:rFonts w:hint="eastAsia"/>
                                <w:b/>
                                <w:bCs/>
                                <w:sz w:val="32"/>
                              </w:rPr>
                              <w:t xml:space="preserve">制定</w:t>
                            </w:r>
                            <w:r/>
                          </w:p>
                          <w:p>
                            <w:r/>
                            <w:r/>
                          </w:p>
                          <w:p>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890"/>
                        <w:rPr>
                          <w:b/>
                          <w:bCs/>
                          <w:sz w:val="32"/>
                        </w:rPr>
                      </w:pPr>
                      <w:r>
                        <w:rPr>
                          <w:rStyle w:val="840"/>
                          <w:rFonts w:hint="eastAsia"/>
                          <w:b/>
                          <w:bCs/>
                          <w:sz w:val="32"/>
                        </w:rPr>
                        <w:t xml:space="preserve">制定</w:t>
                      </w:r>
                      <w:r/>
                    </w:p>
                    <w:p>
                      <w:r/>
                      <w:r/>
                    </w:p>
                    <w:p>
                      <w:r/>
                      <w:r/>
                    </w:p>
                  </w:txbxContent>
                </v:textbox>
              </v:shape>
            </w:pict>
          </mc:Fallback>
        </mc:AlternateContent>
      </w:r>
      <w:r>
        <w:rPr>
          <w:rStyle w:val="840"/>
          <w:rFonts w:hint="eastAsia" w:ascii="宋体" w:hAnsi="宋体" w:cs="宋体"/>
          <w:b/>
          <w:sz w:val="32"/>
          <w:szCs w:val="28"/>
        </w:rPr>
        <w:t xml:space="preserve">住房城乡建设部</w:t>
      </w:r>
      <w:r/>
    </w:p>
    <w:p>
      <w:pPr>
        <w:pStyle w:val="890"/>
        <w:ind w:right="2719"/>
        <w:rPr>
          <w:rFonts w:hint="eastAsia" w:ascii="宋体" w:hAnsi="宋体" w:cs="宋体"/>
          <w:b/>
          <w:sz w:val="32"/>
          <w:szCs w:val="28"/>
        </w:rPr>
        <w:outlineLvl w:val="1"/>
      </w:pPr>
      <w:r/>
      <w:bookmarkStart w:id="211" w:name="_Toc10670"/>
      <w:r>
        <w:rPr>
          <w:rStyle w:val="840"/>
          <w:rFonts w:hint="eastAsia" w:ascii="宋体" w:hAnsi="宋体" w:cs="宋体"/>
          <w:b/>
          <w:sz w:val="32"/>
          <w:szCs w:val="28"/>
        </w:rPr>
        <w:t xml:space="preserve">国家工商行政管理总局</w:t>
      </w:r>
      <w:bookmarkEnd w:id="211"/>
      <w:r/>
      <w:r/>
    </w:p>
    <w:p>
      <w:pPr>
        <w:pStyle w:val="892"/>
      </w:pPr>
      <w:r/>
      <w:r/>
    </w:p>
    <w:p>
      <w:pPr>
        <w:pStyle w:val="892"/>
      </w:pPr>
      <w:r/>
      <w:r/>
    </w:p>
    <w:p>
      <w:pPr>
        <w:pStyle w:val="892"/>
      </w:pPr>
      <w:r/>
      <w:r/>
    </w:p>
    <w:p>
      <w:pPr>
        <w:pStyle w:val="897"/>
        <w:ind w:firstLine="4080"/>
        <w:spacing w:before="0" w:after="0" w:line="30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p>
      <w:pPr>
        <w:rPr>
          <w:rFonts w:hint="eastAsia" w:ascii="宋体" w:hAnsi="宋体" w:cs="宋体"/>
          <w:sz w:val="24"/>
          <w:szCs w:val="24"/>
          <w:lang w:val="zh-CN"/>
        </w:rPr>
      </w:pPr>
      <w:r>
        <w:rPr>
          <w:rFonts w:hint="eastAsia" w:ascii="宋体" w:hAnsi="宋体" w:cs="宋体"/>
          <w:sz w:val="24"/>
          <w:szCs w:val="24"/>
          <w:lang w:val="zh-CN"/>
        </w:rPr>
      </w:r>
      <w:r/>
    </w:p>
    <w:p>
      <w:pPr>
        <w:rPr>
          <w:rFonts w:hint="eastAsia" w:ascii="宋体" w:hAnsi="宋体" w:cs="宋体"/>
          <w:sz w:val="24"/>
          <w:szCs w:val="24"/>
          <w:lang w:val="zh-CN"/>
        </w:rPr>
      </w:pPr>
      <w:r>
        <w:rPr>
          <w:rFonts w:hint="eastAsia" w:ascii="宋体" w:hAnsi="宋体" w:cs="宋体"/>
          <w:sz w:val="24"/>
          <w:szCs w:val="24"/>
          <w:lang w:val="zh-CN"/>
        </w:rPr>
      </w:r>
      <w:r/>
    </w:p>
    <w:p>
      <w:pPr>
        <w:rPr>
          <w:rFonts w:hint="eastAsia" w:ascii="宋体" w:hAnsi="宋体" w:cs="宋体"/>
          <w:sz w:val="24"/>
          <w:szCs w:val="24"/>
          <w:lang w:val="zh-CN"/>
        </w:rPr>
      </w:pPr>
      <w:r>
        <w:rPr>
          <w:rFonts w:hint="eastAsia" w:ascii="宋体" w:hAnsi="宋体" w:cs="宋体"/>
          <w:sz w:val="24"/>
          <w:szCs w:val="24"/>
          <w:lang w:val="zh-CN"/>
        </w:rPr>
      </w:r>
      <w:r/>
    </w:p>
    <w:p>
      <w:pPr>
        <w:rPr>
          <w:rFonts w:hint="eastAsia" w:ascii="宋体" w:hAnsi="宋体" w:cs="宋体"/>
          <w:sz w:val="24"/>
          <w:szCs w:val="24"/>
          <w:lang w:val="zh-CN"/>
        </w:rPr>
      </w:pPr>
      <w:r>
        <w:rPr>
          <w:rFonts w:hint="eastAsia" w:ascii="宋体" w:hAnsi="宋体" w:cs="宋体"/>
          <w:sz w:val="24"/>
          <w:szCs w:val="24"/>
          <w:lang w:val="zh-CN"/>
        </w:rPr>
      </w:r>
      <w:r/>
    </w:p>
    <w:p>
      <w:pPr>
        <w:rPr>
          <w:rFonts w:hint="eastAsia" w:ascii="宋体" w:hAnsi="宋体" w:cs="宋体"/>
          <w:sz w:val="24"/>
          <w:szCs w:val="24"/>
          <w:lang w:val="zh-CN"/>
        </w:rPr>
      </w:pPr>
      <w:r>
        <w:rPr>
          <w:rFonts w:hint="eastAsia" w:ascii="宋体" w:hAnsi="宋体" w:cs="宋体"/>
          <w:sz w:val="24"/>
          <w:szCs w:val="24"/>
          <w:lang w:val="zh-CN"/>
        </w:rPr>
      </w:r>
      <w:r/>
    </w:p>
    <w:p>
      <w:pPr>
        <w:rPr>
          <w:rFonts w:hint="eastAsia" w:ascii="宋体" w:hAnsi="宋体" w:cs="宋体"/>
          <w:sz w:val="24"/>
          <w:szCs w:val="24"/>
          <w:lang w:val="zh-CN"/>
        </w:rPr>
      </w:pPr>
      <w:r>
        <w:rPr>
          <w:rFonts w:hint="eastAsia" w:ascii="宋体" w:hAnsi="宋体" w:cs="宋体"/>
          <w:sz w:val="24"/>
          <w:szCs w:val="24"/>
          <w:lang w:val="zh-CN"/>
        </w:rPr>
      </w:r>
      <w:r/>
    </w:p>
    <w:p>
      <w:pPr>
        <w:rPr>
          <w:rFonts w:hint="eastAsia" w:ascii="宋体" w:hAnsi="宋体" w:cs="宋体"/>
          <w:sz w:val="24"/>
          <w:szCs w:val="24"/>
          <w:lang w:val="zh-CN"/>
        </w:rPr>
      </w:pPr>
      <w:r>
        <w:rPr>
          <w:rFonts w:hint="eastAsia" w:ascii="宋体" w:hAnsi="宋体" w:cs="宋体"/>
          <w:sz w:val="24"/>
          <w:szCs w:val="24"/>
          <w:lang w:val="zh-CN"/>
        </w:rPr>
      </w:r>
      <w:r/>
    </w:p>
    <w:p>
      <w:pPr>
        <w:rPr>
          <w:rFonts w:hint="eastAsia" w:ascii="宋体" w:hAnsi="宋体" w:cs="宋体"/>
          <w:sz w:val="24"/>
          <w:szCs w:val="24"/>
          <w:lang w:val="zh-CN"/>
        </w:rPr>
      </w:pPr>
      <w:r>
        <w:rPr>
          <w:rFonts w:hint="eastAsia" w:ascii="宋体" w:hAnsi="宋体" w:cs="宋体"/>
          <w:sz w:val="24"/>
          <w:szCs w:val="24"/>
          <w:lang w:val="zh-CN"/>
        </w:rPr>
      </w:r>
      <w:r/>
    </w:p>
    <w:p>
      <w:pPr>
        <w:pStyle w:val="949"/>
        <w:rPr>
          <w:rFonts w:ascii="宋体" w:hAnsi="宋体" w:cs="宋体"/>
          <w:sz w:val="24"/>
          <w:szCs w:val="24"/>
          <w:lang w:val="zh-CN"/>
        </w:rPr>
      </w:pPr>
      <w:r>
        <w:rPr>
          <w:rFonts w:ascii="宋体" w:hAnsi="宋体" w:cs="宋体"/>
          <w:sz w:val="24"/>
          <w:szCs w:val="24"/>
          <w:lang w:val="zh-CN"/>
        </w:rPr>
      </w:r>
      <w:r/>
    </w:p>
    <w:p>
      <w:pPr>
        <w:rPr>
          <w:lang w:val="zh-CN"/>
        </w:rPr>
      </w:pPr>
      <w:r>
        <w:rPr>
          <w:lang w:val="zh-CN"/>
        </w:rPr>
      </w:r>
      <w:r/>
    </w:p>
    <w:p>
      <w:pPr>
        <w:rPr>
          <w:rFonts w:hint="eastAsia" w:ascii="宋体" w:hAnsi="宋体" w:cs="宋体"/>
          <w:sz w:val="24"/>
          <w:szCs w:val="24"/>
          <w:lang w:val="zh-CN"/>
        </w:rPr>
      </w:pPr>
      <w:r>
        <w:rPr>
          <w:rFonts w:hint="eastAsia" w:ascii="宋体" w:hAnsi="宋体" w:cs="宋体"/>
          <w:sz w:val="24"/>
          <w:szCs w:val="24"/>
          <w:lang w:val="zh-CN"/>
        </w:rPr>
      </w:r>
      <w:r/>
    </w:p>
    <w:p>
      <w:pPr>
        <w:pStyle w:val="897"/>
        <w:ind w:firstLine="4080"/>
        <w:spacing w:before="0" w:after="0" w:line="30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897"/>
        <w:ind w:firstLine="4080"/>
        <w:spacing w:before="0" w:after="0" w:line="3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说  明</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80"/>
        <w:spacing w:line="300" w:lineRule="exact"/>
        <w:rPr>
          <w:rFonts w:hint="eastAsia" w:ascii="宋体" w:hAnsi="宋体" w:cs="宋体"/>
          <w:bCs/>
          <w:sz w:val="24"/>
          <w:szCs w:val="24"/>
        </w:rPr>
        <w:outlineLvl w:val="1"/>
      </w:pPr>
      <w:r/>
      <w:bookmarkStart w:id="212" w:name="_Toc30838"/>
      <w:r>
        <w:rPr>
          <w:rFonts w:hint="eastAsia" w:ascii="宋体" w:hAnsi="宋体" w:cs="宋体"/>
          <w:bCs/>
          <w:sz w:val="24"/>
          <w:szCs w:val="24"/>
        </w:rPr>
        <w:t xml:space="preserve">一、《示范文本》的组成</w:t>
      </w:r>
      <w:bookmarkEnd w:id="212"/>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《示范文本》由合同协议书、通用合同条款和专用合同条款三部分组成。</w:t>
      </w:r>
      <w:r/>
    </w:p>
    <w:p>
      <w:pPr>
        <w:ind w:firstLine="480"/>
        <w:spacing w:line="300" w:lineRule="exact"/>
        <w:rPr>
          <w:rFonts w:hint="eastAsia" w:ascii="宋体" w:hAnsi="宋体" w:cs="宋体"/>
          <w:sz w:val="24"/>
          <w:szCs w:val="24"/>
        </w:rPr>
        <w:outlineLvl w:val="2"/>
      </w:pPr>
      <w:r/>
      <w:bookmarkStart w:id="213" w:name="_Toc27731"/>
      <w:r>
        <w:rPr>
          <w:rFonts w:hint="eastAsia" w:ascii="宋体" w:hAnsi="宋体" w:cs="宋体"/>
          <w:sz w:val="24"/>
          <w:szCs w:val="24"/>
        </w:rPr>
        <w:t xml:space="preserve">（一）合同协议书</w:t>
      </w:r>
      <w:bookmarkEnd w:id="213"/>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spacing w:line="300" w:lineRule="exact"/>
        <w:rPr>
          <w:rFonts w:hint="eastAsia" w:ascii="宋体" w:hAnsi="宋体" w:cs="宋体"/>
          <w:sz w:val="24"/>
          <w:szCs w:val="24"/>
        </w:rPr>
        <w:outlineLvl w:val="2"/>
      </w:pPr>
      <w:r/>
      <w:bookmarkStart w:id="214" w:name="_Toc15759"/>
      <w:r>
        <w:rPr>
          <w:rFonts w:hint="eastAsia" w:ascii="宋体" w:hAnsi="宋体" w:cs="宋体"/>
          <w:sz w:val="24"/>
          <w:szCs w:val="24"/>
        </w:rPr>
        <w:t xml:space="preserve">（二）通用合同条款</w:t>
      </w:r>
      <w:bookmarkEnd w:id="214"/>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80"/>
        <w:spacing w:line="300" w:lineRule="exact"/>
        <w:rPr>
          <w:rFonts w:hint="eastAsia" w:ascii="宋体" w:hAnsi="宋体" w:cs="宋体"/>
          <w:sz w:val="24"/>
          <w:szCs w:val="24"/>
        </w:rPr>
        <w:outlineLvl w:val="2"/>
      </w:pPr>
      <w:r/>
      <w:bookmarkStart w:id="215" w:name="_Toc6933"/>
      <w:r>
        <w:rPr>
          <w:rFonts w:hint="eastAsia" w:ascii="宋体" w:hAnsi="宋体" w:cs="宋体"/>
          <w:sz w:val="24"/>
          <w:szCs w:val="24"/>
        </w:rPr>
        <w:t xml:space="preserve">（三）专用合同条款</w:t>
      </w:r>
      <w:bookmarkEnd w:id="215"/>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480"/>
        <w:spacing w:line="300" w:lineRule="exact"/>
        <w:rPr>
          <w:rFonts w:hint="eastAsia" w:ascii="宋体" w:hAnsi="宋体" w:cs="宋体"/>
          <w:sz w:val="24"/>
          <w:szCs w:val="24"/>
        </w:rPr>
      </w:pPr>
      <w:r>
        <w:rPr>
          <w:rFonts w:hint="eastAsia" w:ascii="宋体" w:hAnsi="宋体" w:cs="宋体"/>
          <w:sz w:val="24"/>
          <w:szCs w:val="24"/>
        </w:rPr>
        <w:t xml:space="preserve">1.专用合同条款的编号应与相应的通用合同条款的编号一致；</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2.合同当事人可以通过对专用合同条款的修改，满足具体建设工程的特殊要求，避免直接修改通用合同条款；</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3.在专用合同条款中有横道线的地方，合同当事人可针对相应的通用合同条款进行细化、完善、补充、修改或另行约定；如无细化、完善、补充、修改或另行约定，则填写“无”或划“/”。</w:t>
      </w:r>
      <w:r/>
    </w:p>
    <w:p>
      <w:pPr>
        <w:ind w:firstLine="480"/>
        <w:spacing w:line="300" w:lineRule="exact"/>
        <w:rPr>
          <w:rFonts w:hint="eastAsia" w:ascii="宋体" w:hAnsi="宋体" w:cs="宋体"/>
          <w:b/>
          <w:sz w:val="24"/>
          <w:szCs w:val="24"/>
        </w:rPr>
        <w:outlineLvl w:val="1"/>
      </w:pPr>
      <w:r/>
      <w:bookmarkStart w:id="216" w:name="_Toc18373"/>
      <w:r>
        <w:rPr>
          <w:rFonts w:hint="eastAsia" w:ascii="宋体" w:hAnsi="宋体" w:cs="宋体"/>
          <w:bCs/>
          <w:sz w:val="24"/>
          <w:szCs w:val="24"/>
        </w:rPr>
        <w:t xml:space="preserve">二、《示范文本》的性质和适用范围</w:t>
      </w:r>
      <w:bookmarkEnd w:id="216"/>
      <w:r/>
      <w:r/>
    </w:p>
    <w:p>
      <w:pPr>
        <w:ind w:firstLine="480"/>
        <w:spacing w:line="300" w:lineRule="exact"/>
        <w:rPr>
          <w:rFonts w:hint="eastAsia" w:ascii="宋体" w:hAnsi="宋体" w:cs="宋体"/>
          <w:sz w:val="24"/>
          <w:szCs w:val="24"/>
        </w:rPr>
        <w:sectPr>
          <w:footerReference w:type="default" r:id="rId12"/>
          <w:footnotePr/>
          <w:endnotePr/>
          <w:type w:val="nextPage"/>
          <w:pgSz w:w="11906" w:h="16838" w:orient="portrait"/>
          <w:pgMar w:top="1418" w:right="1555" w:bottom="1418" w:left="1531" w:header="851" w:footer="992" w:gutter="0"/>
          <w:cols w:num="1" w:sep="0" w:space="720" w:equalWidth="1"/>
          <w:docGrid w:linePitch="360"/>
          <w:titlePg/>
        </w:sectPr>
      </w:pPr>
      <w:r>
        <w:rPr>
          <w:rFonts w:hint="eastAsia" w:ascii="宋体" w:hAnsi="宋体" w:cs="宋体"/>
          <w:sz w:val="24"/>
          <w:szCs w:val="24"/>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ind w:firstLine="1680"/>
        <w:spacing w:line="300" w:lineRule="exact"/>
        <w:rPr>
          <w:rFonts w:hint="eastAsia" w:ascii="宋体" w:hAnsi="宋体" w:cs="宋体"/>
          <w:sz w:val="24"/>
          <w:szCs w:val="24"/>
        </w:rPr>
        <w:outlineLvl w:val="0"/>
      </w:pPr>
      <w:r/>
      <w:bookmarkStart w:id="217" w:name="_Toc351203480"/>
      <w:r/>
      <w:bookmarkStart w:id="218" w:name="_Toc1818"/>
      <w:r>
        <w:rPr>
          <w:rFonts w:hint="eastAsia" w:ascii="宋体" w:hAnsi="宋体" w:cs="宋体"/>
          <w:sz w:val="24"/>
          <w:szCs w:val="24"/>
        </w:rPr>
        <w:t xml:space="preserve">第一部分 合同协议书</w:t>
      </w:r>
      <w:bookmarkEnd w:id="217"/>
      <w:r/>
      <w:bookmarkEnd w:id="218"/>
      <w:r/>
      <w:r/>
    </w:p>
    <w:p>
      <w:pPr>
        <w:spacing w:line="300" w:lineRule="exact"/>
        <w:rPr>
          <w:rFonts w:hint="eastAsia" w:ascii="宋体" w:hAnsi="宋体" w:cs="宋体"/>
          <w:b/>
          <w:sz w:val="24"/>
          <w:szCs w:val="24"/>
          <w:u w:val="single"/>
        </w:rPr>
      </w:pPr>
      <w:r>
        <w:rPr>
          <w:rFonts w:hint="eastAsia" w:ascii="宋体" w:hAnsi="宋体" w:cs="宋体"/>
          <w:b/>
          <w:sz w:val="24"/>
          <w:szCs w:val="24"/>
        </w:rPr>
        <w:t xml:space="preserve">发包人（全称）：</w:t>
      </w:r>
      <w:r>
        <w:rPr>
          <w:rFonts w:hint="eastAsia" w:ascii="宋体" w:hAnsi="宋体" w:cs="宋体"/>
          <w:b/>
          <w:sz w:val="24"/>
          <w:szCs w:val="24"/>
          <w:u w:val="single"/>
        </w:rPr>
        <w:t xml:space="preserve">      </w:t>
      </w:r>
      <w:r/>
    </w:p>
    <w:p>
      <w:pPr>
        <w:spacing w:line="300" w:lineRule="exact"/>
        <w:rPr>
          <w:rFonts w:hint="eastAsia" w:ascii="宋体" w:hAnsi="宋体" w:cs="宋体"/>
          <w:b/>
          <w:sz w:val="24"/>
          <w:szCs w:val="24"/>
          <w:u w:val="single"/>
        </w:rPr>
      </w:pPr>
      <w:r>
        <w:rPr>
          <w:rFonts w:hint="eastAsia" w:ascii="宋体" w:hAnsi="宋体" w:cs="宋体"/>
          <w:b/>
          <w:sz w:val="24"/>
          <w:szCs w:val="24"/>
        </w:rPr>
        <w:t xml:space="preserve">承包人（全称）：</w:t>
      </w:r>
      <w:r>
        <w:rPr>
          <w:rFonts w:hint="eastAsia" w:ascii="宋体" w:hAnsi="宋体" w:cs="宋体"/>
          <w:b/>
          <w:sz w:val="24"/>
          <w:szCs w:val="24"/>
          <w:u w:val="single"/>
        </w:rPr>
        <w:t xml:space="preserve">         </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根据</w:t>
      </w:r>
      <w:r>
        <w:rPr>
          <w:rStyle w:val="840"/>
          <w:rFonts w:hint="eastAsia" w:ascii="宋体" w:hAnsi="宋体" w:cs="宋体"/>
          <w:sz w:val="24"/>
          <w:szCs w:val="24"/>
        </w:rPr>
        <w:t xml:space="preserve">《中华人民共和国民法典》</w:t>
      </w:r>
      <w:r>
        <w:rPr>
          <w:rFonts w:hint="eastAsia" w:ascii="宋体" w:hAnsi="宋体" w:cs="宋体"/>
          <w:sz w:val="24"/>
          <w:szCs w:val="24"/>
        </w:rPr>
        <w:t xml:space="preserve">、《中华人民共和国建筑法》及有关法律规定，遵循平等、自愿、公平和诚实信用的原则，双方就</w:t>
      </w:r>
      <w:r>
        <w:rPr>
          <w:rFonts w:hint="eastAsia" w:ascii="宋体" w:hAnsi="宋体" w:cs="宋体"/>
          <w:sz w:val="24"/>
          <w:szCs w:val="24"/>
          <w:u w:val="single"/>
        </w:rPr>
        <w:t xml:space="preserve">         </w:t>
      </w:r>
      <w:r>
        <w:rPr>
          <w:rFonts w:hint="eastAsia" w:ascii="宋体" w:hAnsi="宋体" w:cs="宋体"/>
          <w:sz w:val="24"/>
          <w:szCs w:val="24"/>
        </w:rPr>
        <w:t xml:space="preserve">工程施工及有关事项协商一致，共同达成如下协议：</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19" w:name="_Toc351203481"/>
      <w:r/>
      <w:bookmarkStart w:id="220" w:name="_Toc31066"/>
      <w:r>
        <w:rPr>
          <w:rFonts w:hint="eastAsia" w:ascii="宋体" w:hAnsi="宋体" w:cs="宋体"/>
          <w:sz w:val="24"/>
          <w:szCs w:val="24"/>
        </w:rPr>
        <w:t xml:space="preserve">一、工程概况</w:t>
      </w:r>
      <w:bookmarkEnd w:id="219"/>
      <w:r/>
      <w:bookmarkEnd w:id="220"/>
      <w:r/>
      <w:r/>
    </w:p>
    <w:p>
      <w:pPr>
        <w:ind w:firstLine="470"/>
        <w:spacing w:line="300" w:lineRule="exact"/>
        <w:rPr>
          <w:rFonts w:hint="eastAsia" w:ascii="宋体" w:hAnsi="宋体" w:cs="宋体"/>
          <w:sz w:val="24"/>
          <w:szCs w:val="24"/>
          <w:u w:val="single"/>
        </w:rPr>
      </w:pPr>
      <w:r>
        <w:rPr>
          <w:rFonts w:hint="eastAsia" w:ascii="宋体" w:hAnsi="宋体" w:cs="宋体"/>
          <w:bCs/>
          <w:sz w:val="24"/>
          <w:szCs w:val="24"/>
        </w:rPr>
        <w:t xml:space="preserve">1.工程名称</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70"/>
        <w:spacing w:line="300" w:lineRule="exact"/>
        <w:rPr>
          <w:rFonts w:hint="eastAsia" w:ascii="宋体" w:hAnsi="宋体" w:cs="宋体"/>
          <w:bCs/>
          <w:sz w:val="24"/>
          <w:szCs w:val="24"/>
        </w:rPr>
      </w:pPr>
      <w:r>
        <w:rPr>
          <w:rFonts w:hint="eastAsia" w:ascii="宋体" w:hAnsi="宋体" w:cs="宋体"/>
          <w:bCs/>
          <w:sz w:val="24"/>
          <w:szCs w:val="24"/>
        </w:rPr>
        <w:t xml:space="preserve">2.工程地点：</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70"/>
        <w:spacing w:line="300" w:lineRule="exact"/>
        <w:rPr>
          <w:rFonts w:hint="eastAsia" w:ascii="宋体" w:hAnsi="宋体" w:cs="宋体"/>
          <w:bCs/>
          <w:sz w:val="24"/>
          <w:szCs w:val="24"/>
        </w:rPr>
      </w:pPr>
      <w:r>
        <w:rPr>
          <w:rFonts w:hint="eastAsia" w:ascii="宋体" w:hAnsi="宋体" w:cs="宋体"/>
          <w:bCs/>
          <w:sz w:val="24"/>
          <w:szCs w:val="24"/>
        </w:rPr>
        <w:t xml:space="preserve">3.工程立项批准文号：</w:t>
      </w:r>
      <w:r>
        <w:rPr>
          <w:rFonts w:hint="eastAsia" w:ascii="宋体" w:hAnsi="宋体" w:cs="宋体"/>
          <w:sz w:val="24"/>
          <w:szCs w:val="24"/>
          <w:u w:val="single"/>
        </w:rPr>
        <w:t xml:space="preserve">             </w:t>
      </w:r>
      <w:r>
        <w:rPr>
          <w:rFonts w:hint="eastAsia" w:ascii="宋体" w:hAnsi="宋体" w:cs="宋体"/>
          <w:bCs/>
          <w:sz w:val="24"/>
          <w:szCs w:val="24"/>
        </w:rPr>
        <w:t xml:space="preserve">。</w:t>
      </w:r>
      <w:r/>
    </w:p>
    <w:p>
      <w:pPr>
        <w:ind w:firstLine="470"/>
        <w:spacing w:line="300" w:lineRule="exact"/>
        <w:rPr>
          <w:rFonts w:hint="eastAsia" w:ascii="宋体" w:hAnsi="宋体" w:cs="宋体"/>
          <w:bCs/>
          <w:sz w:val="24"/>
          <w:szCs w:val="24"/>
        </w:rPr>
      </w:pPr>
      <w:r>
        <w:rPr>
          <w:rFonts w:hint="eastAsia" w:ascii="宋体" w:hAnsi="宋体" w:cs="宋体"/>
          <w:bCs/>
          <w:sz w:val="24"/>
          <w:szCs w:val="24"/>
        </w:rPr>
        <w:t xml:space="preserve">4.资金来源：</w:t>
      </w:r>
      <w:r>
        <w:rPr>
          <w:rFonts w:hint="eastAsia" w:ascii="宋体" w:hAnsi="宋体" w:cs="宋体"/>
          <w:sz w:val="24"/>
          <w:szCs w:val="24"/>
          <w:u w:val="single"/>
        </w:rPr>
        <w:t xml:space="preserve">               </w:t>
      </w:r>
      <w:r>
        <w:rPr>
          <w:rFonts w:hint="eastAsia" w:ascii="宋体" w:hAnsi="宋体" w:cs="宋体"/>
          <w:bCs/>
          <w:sz w:val="24"/>
          <w:szCs w:val="24"/>
        </w:rPr>
        <w:t xml:space="preserve">。</w:t>
      </w:r>
      <w:r/>
    </w:p>
    <w:p>
      <w:pPr>
        <w:ind w:firstLine="470"/>
        <w:spacing w:line="300" w:lineRule="exact"/>
        <w:rPr>
          <w:rFonts w:hint="eastAsia" w:ascii="宋体" w:hAnsi="宋体" w:cs="宋体"/>
          <w:bCs/>
          <w:sz w:val="24"/>
          <w:szCs w:val="24"/>
        </w:rPr>
      </w:pPr>
      <w:r>
        <w:rPr>
          <w:rFonts w:hint="eastAsia" w:ascii="宋体" w:hAnsi="宋体" w:cs="宋体"/>
          <w:bCs/>
          <w:sz w:val="24"/>
          <w:szCs w:val="24"/>
        </w:rPr>
        <w:t xml:space="preserve">5.工程内容：</w:t>
      </w:r>
      <w:r>
        <w:rPr>
          <w:rFonts w:hint="eastAsia" w:ascii="宋体" w:hAnsi="宋体" w:cs="宋体"/>
          <w:sz w:val="24"/>
          <w:szCs w:val="24"/>
          <w:u w:val="single"/>
        </w:rPr>
        <w:t xml:space="preserve">                </w:t>
      </w:r>
      <w:r>
        <w:rPr>
          <w:rFonts w:hint="eastAsia" w:ascii="宋体" w:hAnsi="宋体" w:cs="宋体"/>
          <w:bCs/>
          <w:sz w:val="24"/>
          <w:szCs w:val="24"/>
        </w:rPr>
        <w:t xml:space="preserve">。</w:t>
      </w:r>
      <w:r/>
    </w:p>
    <w:p>
      <w:pPr>
        <w:ind w:firstLine="470"/>
        <w:spacing w:line="300" w:lineRule="exact"/>
        <w:rPr>
          <w:rFonts w:hint="eastAsia" w:ascii="宋体" w:hAnsi="宋体" w:cs="宋体"/>
          <w:bCs/>
          <w:sz w:val="24"/>
          <w:szCs w:val="24"/>
        </w:rPr>
      </w:pPr>
      <w:r>
        <w:rPr>
          <w:rFonts w:hint="eastAsia" w:ascii="宋体" w:hAnsi="宋体" w:cs="宋体"/>
          <w:sz w:val="24"/>
          <w:szCs w:val="24"/>
        </w:rPr>
        <w:t xml:space="preserve">群体工程应附《承包人承揽工程项目一览表》（附件1）。</w:t>
      </w:r>
      <w:r/>
    </w:p>
    <w:p>
      <w:pPr>
        <w:ind w:firstLine="470"/>
        <w:spacing w:line="300" w:lineRule="exact"/>
        <w:rPr>
          <w:rFonts w:hint="eastAsia" w:ascii="宋体" w:hAnsi="宋体" w:cs="宋体"/>
          <w:bCs/>
          <w:sz w:val="24"/>
          <w:szCs w:val="24"/>
        </w:rPr>
        <w:outlineLvl w:val="2"/>
      </w:pPr>
      <w:r/>
      <w:bookmarkStart w:id="221" w:name="_Toc20619"/>
      <w:r>
        <w:rPr>
          <w:rFonts w:hint="eastAsia" w:ascii="宋体" w:hAnsi="宋体" w:cs="宋体"/>
          <w:bCs/>
          <w:sz w:val="24"/>
          <w:szCs w:val="24"/>
        </w:rPr>
        <w:t xml:space="preserve">6.工程承包范围：</w:t>
      </w:r>
      <w:bookmarkEnd w:id="221"/>
      <w:r/>
      <w:r/>
    </w:p>
    <w:p>
      <w:pPr>
        <w:ind w:firstLine="463"/>
        <w:spacing w:line="300" w:lineRule="exac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22" w:name="_Toc351203482"/>
      <w:r/>
      <w:bookmarkStart w:id="223" w:name="_Toc17689"/>
      <w:r>
        <w:rPr>
          <w:rFonts w:hint="eastAsia" w:ascii="宋体" w:hAnsi="宋体" w:cs="宋体"/>
          <w:sz w:val="24"/>
          <w:szCs w:val="24"/>
        </w:rPr>
        <w:t xml:space="preserve">二、合同工期</w:t>
      </w:r>
      <w:bookmarkEnd w:id="222"/>
      <w:r/>
      <w:bookmarkEnd w:id="223"/>
      <w:r/>
      <w:r/>
    </w:p>
    <w:p>
      <w:pPr>
        <w:ind w:firstLine="459"/>
        <w:spacing w:line="300" w:lineRule="exact"/>
        <w:rPr>
          <w:rFonts w:hint="eastAsia" w:ascii="宋体" w:hAnsi="宋体" w:cs="宋体"/>
          <w:sz w:val="24"/>
          <w:szCs w:val="24"/>
        </w:rPr>
      </w:pPr>
      <w:r>
        <w:rPr>
          <w:rFonts w:hint="eastAsia" w:ascii="宋体" w:hAnsi="宋体" w:cs="宋体"/>
          <w:sz w:val="24"/>
          <w:szCs w:val="24"/>
        </w:rPr>
        <w:t xml:space="preserve">计划开工日期：</w:t>
      </w:r>
      <w:r>
        <w:rPr>
          <w:rFonts w:hint="eastAsia" w:ascii="宋体" w:hAnsi="宋体" w:cs="宋体"/>
          <w:sz w:val="24"/>
          <w:szCs w:val="24"/>
          <w:u w:val="single"/>
        </w:rPr>
        <w:t xml:space="preserve">2026</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firstLine="459"/>
        <w:spacing w:line="300" w:lineRule="exact"/>
        <w:rPr>
          <w:rFonts w:hint="eastAsia" w:ascii="宋体" w:hAnsi="宋体" w:cs="宋体"/>
          <w:sz w:val="24"/>
          <w:szCs w:val="24"/>
        </w:rPr>
      </w:pPr>
      <w:r>
        <w:rPr>
          <w:rFonts w:hint="eastAsia" w:ascii="宋体" w:hAnsi="宋体" w:cs="宋体"/>
          <w:sz w:val="24"/>
          <w:szCs w:val="24"/>
        </w:rPr>
        <w:t xml:space="preserve">计划竣工日期：</w:t>
      </w:r>
      <w:r>
        <w:rPr>
          <w:rFonts w:hint="eastAsia" w:ascii="宋体" w:hAnsi="宋体" w:cs="宋体"/>
          <w:sz w:val="24"/>
          <w:szCs w:val="24"/>
          <w:u w:val="single"/>
        </w:rPr>
        <w:t xml:space="preserve">2026</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firstLine="459"/>
        <w:spacing w:line="300" w:lineRule="exact"/>
        <w:rPr>
          <w:rFonts w:hint="eastAsia" w:ascii="宋体" w:hAnsi="宋体" w:cs="宋体"/>
          <w:sz w:val="24"/>
          <w:szCs w:val="24"/>
        </w:rPr>
      </w:pPr>
      <w:r>
        <w:rPr>
          <w:rFonts w:hint="eastAsia" w:ascii="宋体" w:hAnsi="宋体" w:cs="宋体"/>
          <w:sz w:val="24"/>
          <w:szCs w:val="24"/>
        </w:rPr>
        <w:t xml:space="preserve">工期总日历天数：</w:t>
      </w:r>
      <w:r>
        <w:rPr>
          <w:rFonts w:hint="eastAsia" w:ascii="宋体" w:hAnsi="宋体" w:cs="宋体"/>
          <w:sz w:val="24"/>
          <w:szCs w:val="24"/>
          <w:u w:val="single"/>
        </w:rPr>
        <w:t xml:space="preserve">  </w:t>
      </w:r>
      <w:r>
        <w:rPr>
          <w:rFonts w:hint="eastAsia" w:ascii="宋体" w:hAnsi="宋体" w:cs="宋体"/>
          <w:sz w:val="24"/>
          <w:szCs w:val="24"/>
        </w:rPr>
        <w:t xml:space="preserve">天。工期总日历天数与根据前述计划开竣工日期计算的工期天数不一致的，以工期总日历天数为准。</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24" w:name="_Toc351203483"/>
      <w:r/>
      <w:bookmarkStart w:id="225" w:name="_Toc11586"/>
      <w:r>
        <w:rPr>
          <w:rFonts w:hint="eastAsia" w:ascii="宋体" w:hAnsi="宋体" w:cs="宋体"/>
          <w:sz w:val="24"/>
          <w:szCs w:val="24"/>
        </w:rPr>
        <w:t xml:space="preserve">三、质量标准</w:t>
      </w:r>
      <w:bookmarkEnd w:id="224"/>
      <w:r/>
      <w:bookmarkEnd w:id="225"/>
      <w:r/>
      <w:r/>
    </w:p>
    <w:p>
      <w:pPr>
        <w:ind w:firstLine="459"/>
        <w:spacing w:line="300" w:lineRule="exact"/>
        <w:rPr>
          <w:rFonts w:hint="eastAsia" w:ascii="宋体" w:hAnsi="宋体" w:cs="宋体"/>
          <w:sz w:val="24"/>
          <w:szCs w:val="24"/>
        </w:rPr>
      </w:pPr>
      <w:r>
        <w:rPr>
          <w:rFonts w:hint="eastAsia" w:ascii="宋体" w:hAnsi="宋体" w:cs="宋体"/>
          <w:sz w:val="24"/>
          <w:szCs w:val="24"/>
        </w:rPr>
        <w:t xml:space="preserve">工程质量符合</w:t>
      </w:r>
      <w:r>
        <w:rPr>
          <w:rFonts w:hint="eastAsia" w:ascii="宋体" w:hAnsi="宋体" w:cs="宋体"/>
          <w:sz w:val="24"/>
          <w:szCs w:val="24"/>
          <w:u w:val="single"/>
        </w:rPr>
        <w:t xml:space="preserve">合格</w:t>
      </w:r>
      <w:r>
        <w:rPr>
          <w:rFonts w:hint="eastAsia" w:ascii="宋体" w:hAnsi="宋体" w:cs="宋体"/>
          <w:sz w:val="24"/>
          <w:szCs w:val="24"/>
        </w:rPr>
        <w:t xml:space="preserve">标准。</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26" w:name="_Toc351203484"/>
      <w:r/>
      <w:bookmarkStart w:id="227" w:name="_Toc18112"/>
      <w:r>
        <w:rPr>
          <w:rFonts w:hint="eastAsia" w:ascii="宋体" w:hAnsi="宋体" w:cs="宋体"/>
          <w:sz w:val="24"/>
          <w:szCs w:val="24"/>
        </w:rPr>
        <w:t xml:space="preserve">四、签约合同价与合同价格形式</w:t>
      </w:r>
      <w:bookmarkEnd w:id="226"/>
      <w:r/>
      <w:bookmarkEnd w:id="227"/>
      <w:r>
        <w:rPr>
          <w:rFonts w:hint="eastAsia" w:ascii="宋体" w:hAnsi="宋体" w:cs="宋体"/>
          <w:sz w:val="24"/>
          <w:szCs w:val="24"/>
        </w:rPr>
        <w:tab/>
      </w:r>
      <w:r/>
    </w:p>
    <w:p>
      <w:pPr>
        <w:ind w:firstLine="480"/>
        <w:spacing w:line="300" w:lineRule="exact"/>
        <w:rPr>
          <w:rFonts w:hint="eastAsia" w:ascii="宋体" w:hAnsi="宋体" w:cs="宋体"/>
          <w:sz w:val="24"/>
          <w:szCs w:val="24"/>
        </w:rPr>
        <w:outlineLvl w:val="2"/>
      </w:pPr>
      <w:r/>
      <w:bookmarkStart w:id="228" w:name="_Toc23047"/>
      <w:r>
        <w:rPr>
          <w:rFonts w:hint="eastAsia" w:ascii="宋体" w:hAnsi="宋体" w:cs="宋体"/>
          <w:sz w:val="24"/>
          <w:szCs w:val="24"/>
        </w:rPr>
        <w:t xml:space="preserve">1.签约合同价为：</w:t>
      </w:r>
      <w:bookmarkEnd w:id="228"/>
      <w:r/>
      <w:r/>
    </w:p>
    <w:p>
      <w:pPr>
        <w:ind w:firstLine="600"/>
        <w:spacing w:line="300" w:lineRule="exact"/>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其中：</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（1）安全文明施工费：</w:t>
      </w:r>
      <w:r/>
    </w:p>
    <w:p>
      <w:pPr>
        <w:ind w:firstLine="1080"/>
        <w:spacing w:line="300" w:lineRule="exact"/>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（2）材料和工程设备暂估价金额：</w:t>
      </w:r>
      <w:r/>
    </w:p>
    <w:p>
      <w:pPr>
        <w:ind w:firstLine="1080"/>
        <w:spacing w:line="300" w:lineRule="exact"/>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（3）专业工程暂估价金额：</w:t>
      </w:r>
      <w:r/>
    </w:p>
    <w:p>
      <w:pPr>
        <w:ind w:firstLine="1080"/>
        <w:spacing w:line="300" w:lineRule="exact"/>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（4）暂列金额：</w:t>
      </w:r>
      <w:r/>
    </w:p>
    <w:p>
      <w:pPr>
        <w:ind w:firstLine="1080"/>
        <w:spacing w:line="300" w:lineRule="exact"/>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2.合同价格形式：</w:t>
      </w:r>
      <w:r>
        <w:rPr>
          <w:rFonts w:hint="eastAsia" w:ascii="宋体" w:hAnsi="宋体" w:cs="宋体"/>
          <w:sz w:val="24"/>
          <w:szCs w:val="24"/>
          <w:u w:val="single"/>
        </w:rPr>
        <w:t xml:space="preserve">固定综合单价        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29" w:name="_Toc351203485"/>
      <w:r/>
      <w:bookmarkStart w:id="230" w:name="_Toc16346"/>
      <w:r>
        <w:rPr>
          <w:rFonts w:hint="eastAsia" w:ascii="宋体" w:hAnsi="宋体" w:cs="宋体"/>
          <w:sz w:val="24"/>
          <w:szCs w:val="24"/>
        </w:rPr>
        <w:t xml:space="preserve">五、</w:t>
      </w:r>
      <w:bookmarkEnd w:id="229"/>
      <w:r>
        <w:rPr>
          <w:rFonts w:hint="eastAsia" w:ascii="宋体" w:hAnsi="宋体" w:cs="宋体"/>
          <w:sz w:val="24"/>
          <w:szCs w:val="24"/>
        </w:rPr>
        <w:t xml:space="preserve">项目经理</w:t>
      </w:r>
      <w:bookmarkEnd w:id="230"/>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承包人项目经理：</w:t>
      </w:r>
      <w:r>
        <w:rPr>
          <w:rFonts w:hint="eastAsia" w:ascii="宋体" w:hAnsi="宋体" w:cs="宋体"/>
          <w:sz w:val="24"/>
          <w:szCs w:val="24"/>
          <w:u w:val="single"/>
        </w:rPr>
        <w:t xml:space="preserve">                    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31" w:name="_Toc351203486"/>
      <w:r/>
      <w:bookmarkStart w:id="232" w:name="_Toc12957"/>
      <w:r>
        <w:rPr>
          <w:rFonts w:hint="eastAsia" w:ascii="宋体" w:hAnsi="宋体" w:cs="宋体"/>
          <w:sz w:val="24"/>
          <w:szCs w:val="24"/>
        </w:rPr>
        <w:t xml:space="preserve">六、合同文件构成</w:t>
      </w:r>
      <w:bookmarkEnd w:id="231"/>
      <w:r/>
      <w:bookmarkEnd w:id="232"/>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本协议书与下列文件一起构成合同文件：</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（1）中标通知书（如果有）；</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（2）投标函及其附录（如果有）； </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（3）专用合同条款及其附件；</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（4）通用合同条款；</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（5）技术标准和要求；</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（6）图纸；</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（7）已标价工程量清单或预算书；</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（8）其他合同文件。</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在合同订立及履行过程中形成的与合同有关的文件均构成合同文件组成部分。</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33" w:name="_Toc351203487"/>
      <w:r/>
      <w:bookmarkStart w:id="234" w:name="_Toc9236"/>
      <w:r>
        <w:rPr>
          <w:rFonts w:hint="eastAsia" w:ascii="宋体" w:hAnsi="宋体" w:cs="宋体"/>
          <w:sz w:val="24"/>
          <w:szCs w:val="24"/>
        </w:rPr>
        <w:t xml:space="preserve">七、承诺</w:t>
      </w:r>
      <w:bookmarkEnd w:id="233"/>
      <w:r/>
      <w:bookmarkEnd w:id="234"/>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1.发包人承诺按照法律规定履行项目审批手续、筹集工程建设资金并按照合同约定的期限和方式支付合同价款。</w:t>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3.发包人和承包人通过招投标形式签订合同的，双方理解并承诺不再就同一工程另行签订与合同实质性内容相背离的协议。</w:t>
      </w:r>
      <w:r/>
    </w:p>
    <w:p>
      <w:pPr>
        <w:spacing w:line="300" w:lineRule="exact"/>
        <w:rPr>
          <w:rFonts w:hint="eastAsia" w:ascii="宋体" w:hAnsi="宋体" w:cs="宋体"/>
          <w:bCs/>
          <w:sz w:val="24"/>
          <w:szCs w:val="24"/>
        </w:rPr>
        <w:outlineLvl w:val="1"/>
      </w:pPr>
      <w:r/>
      <w:bookmarkStart w:id="235" w:name="_Toc351203488"/>
      <w:r>
        <w:rPr>
          <w:rFonts w:hint="eastAsia" w:ascii="宋体" w:hAnsi="宋体" w:cs="宋体"/>
          <w:b/>
          <w:sz w:val="24"/>
          <w:szCs w:val="24"/>
        </w:rPr>
        <w:t xml:space="preserve">    </w:t>
      </w:r>
      <w:bookmarkStart w:id="236" w:name="_Toc3872"/>
      <w:r>
        <w:rPr>
          <w:rFonts w:hint="eastAsia" w:ascii="宋体" w:hAnsi="宋体" w:cs="宋体"/>
          <w:b/>
          <w:sz w:val="24"/>
          <w:szCs w:val="24"/>
        </w:rPr>
        <w:t xml:space="preserve">八、词语含义</w:t>
      </w:r>
      <w:bookmarkEnd w:id="235"/>
      <w:r/>
      <w:bookmarkEnd w:id="236"/>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本协议书中词语含义与第二部分通用合同条款中赋予的含义相同。</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37" w:name="_Toc31127"/>
      <w:r/>
      <w:bookmarkStart w:id="238" w:name="_Toc351203489"/>
      <w:r>
        <w:rPr>
          <w:rFonts w:hint="eastAsia" w:ascii="宋体" w:hAnsi="宋体" w:cs="宋体"/>
          <w:sz w:val="24"/>
          <w:szCs w:val="24"/>
        </w:rPr>
        <w:t xml:space="preserve">九、签订时间</w:t>
      </w:r>
      <w:bookmarkEnd w:id="237"/>
      <w:r/>
      <w:bookmarkEnd w:id="238"/>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本合同于</w:t>
      </w:r>
      <w:r>
        <w:rPr>
          <w:rFonts w:hint="eastAsia" w:ascii="宋体" w:hAnsi="宋体" w:cs="宋体"/>
          <w:bCs/>
          <w:sz w:val="24"/>
          <w:szCs w:val="24"/>
          <w:u w:val="single"/>
        </w:rPr>
        <w:t xml:space="preserve">  2026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日签订。</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39" w:name="_Toc351203490"/>
      <w:r/>
      <w:bookmarkStart w:id="240" w:name="_Toc14736"/>
      <w:r>
        <w:rPr>
          <w:rFonts w:hint="eastAsia" w:ascii="宋体" w:hAnsi="宋体" w:cs="宋体"/>
          <w:sz w:val="24"/>
          <w:szCs w:val="24"/>
        </w:rPr>
        <w:t xml:space="preserve">十、签订地点</w:t>
      </w:r>
      <w:bookmarkEnd w:id="239"/>
      <w:r/>
      <w:bookmarkEnd w:id="240"/>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本合同在</w:t>
      </w:r>
      <w:r>
        <w:rPr>
          <w:rFonts w:hint="eastAsia" w:ascii="宋体" w:hAnsi="宋体" w:cs="宋体"/>
          <w:bCs/>
          <w:sz w:val="24"/>
          <w:szCs w:val="24"/>
          <w:u w:val="single"/>
        </w:rPr>
        <w:t xml:space="preserve">     </w:t>
      </w:r>
      <w:r>
        <w:rPr>
          <w:rFonts w:hint="eastAsia" w:ascii="宋体" w:hAnsi="宋体" w:cs="宋体"/>
          <w:bCs/>
          <w:sz w:val="24"/>
          <w:szCs w:val="24"/>
        </w:rPr>
        <w:t xml:space="preserve">签订。</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41" w:name="_Toc13560"/>
      <w:r/>
      <w:bookmarkStart w:id="242" w:name="_Toc351203491"/>
      <w:r>
        <w:rPr>
          <w:rFonts w:hint="eastAsia" w:ascii="宋体" w:hAnsi="宋体" w:cs="宋体"/>
          <w:sz w:val="24"/>
          <w:szCs w:val="24"/>
        </w:rPr>
        <w:t xml:space="preserve">十一、补充协议</w:t>
      </w:r>
      <w:bookmarkEnd w:id="241"/>
      <w:r/>
      <w:bookmarkEnd w:id="242"/>
      <w:r/>
      <w:r/>
    </w:p>
    <w:p>
      <w:pPr>
        <w:ind w:firstLine="480"/>
        <w:spacing w:line="300" w:lineRule="exact"/>
        <w:rPr>
          <w:rFonts w:hint="eastAsia" w:ascii="宋体" w:hAnsi="宋体" w:cs="宋体"/>
          <w:b/>
          <w:bCs/>
          <w:sz w:val="24"/>
          <w:szCs w:val="24"/>
        </w:rPr>
      </w:pPr>
      <w:r>
        <w:rPr>
          <w:rFonts w:hint="eastAsia" w:ascii="宋体" w:hAnsi="宋体" w:cs="宋体"/>
          <w:bCs/>
          <w:sz w:val="24"/>
          <w:szCs w:val="24"/>
        </w:rPr>
        <w:t xml:space="preserve">合同未尽事宜，合同当事人另行签订补充协议，补充协议是合同的组成部分。</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43" w:name="_Toc9340"/>
      <w:r/>
      <w:bookmarkStart w:id="244" w:name="_Toc351203492"/>
      <w:r>
        <w:rPr>
          <w:rFonts w:hint="eastAsia" w:ascii="宋体" w:hAnsi="宋体" w:cs="宋体"/>
          <w:sz w:val="24"/>
          <w:szCs w:val="24"/>
        </w:rPr>
        <w:t xml:space="preserve">十二、合同生效</w:t>
      </w:r>
      <w:bookmarkEnd w:id="243"/>
      <w:r/>
      <w:bookmarkEnd w:id="244"/>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本合同自</w:t>
      </w:r>
      <w:r>
        <w:rPr>
          <w:rFonts w:hint="eastAsia" w:ascii="宋体" w:hAnsi="宋体" w:cs="宋体"/>
          <w:bCs/>
          <w:sz w:val="24"/>
          <w:szCs w:val="24"/>
          <w:u w:val="single"/>
        </w:rPr>
        <w:t xml:space="preserve">     签订之日          </w:t>
      </w:r>
      <w:r>
        <w:rPr>
          <w:rFonts w:hint="eastAsia" w:ascii="宋体" w:hAnsi="宋体" w:cs="宋体"/>
          <w:bCs/>
          <w:sz w:val="24"/>
          <w:szCs w:val="24"/>
        </w:rPr>
        <w:t xml:space="preserve">生效。</w:t>
      </w:r>
      <w:r/>
    </w:p>
    <w:p>
      <w:pPr>
        <w:spacing w:line="300" w:lineRule="exact"/>
        <w:rPr>
          <w:rFonts w:hint="eastAsia" w:ascii="宋体" w:hAnsi="宋体" w:cs="宋体"/>
          <w:sz w:val="24"/>
          <w:szCs w:val="24"/>
        </w:rPr>
        <w:outlineLvl w:val="1"/>
      </w:pPr>
      <w:r>
        <w:rPr>
          <w:rFonts w:hint="eastAsia" w:ascii="宋体" w:hAnsi="宋体" w:cs="宋体"/>
          <w:sz w:val="24"/>
          <w:szCs w:val="24"/>
        </w:rPr>
        <w:t xml:space="preserve">    </w:t>
      </w:r>
      <w:bookmarkStart w:id="245" w:name="_Toc351203493"/>
      <w:r/>
      <w:bookmarkStart w:id="246" w:name="_Toc13737"/>
      <w:r>
        <w:rPr>
          <w:rFonts w:hint="eastAsia" w:ascii="宋体" w:hAnsi="宋体" w:cs="宋体"/>
          <w:sz w:val="24"/>
          <w:szCs w:val="24"/>
        </w:rPr>
        <w:t xml:space="preserve">十三、合同份数</w:t>
      </w:r>
      <w:bookmarkEnd w:id="245"/>
      <w:r/>
      <w:bookmarkEnd w:id="246"/>
      <w:r/>
      <w:r/>
    </w:p>
    <w:p>
      <w:pPr>
        <w:ind w:firstLine="480"/>
        <w:spacing w:line="300" w:lineRule="exact"/>
        <w:rPr>
          <w:rFonts w:hint="eastAsia" w:ascii="宋体" w:hAnsi="宋体" w:cs="宋体"/>
          <w:bCs/>
          <w:sz w:val="24"/>
          <w:szCs w:val="24"/>
        </w:rPr>
      </w:pPr>
      <w:r>
        <w:rPr>
          <w:rFonts w:hint="eastAsia" w:ascii="宋体" w:hAnsi="宋体" w:cs="宋体"/>
          <w:bCs/>
          <w:sz w:val="24"/>
          <w:szCs w:val="24"/>
        </w:rPr>
        <w:t xml:space="preserve">本合同一式</w:t>
      </w:r>
      <w:r>
        <w:rPr>
          <w:rFonts w:hint="eastAsia" w:ascii="宋体" w:hAnsi="宋体" w:cs="宋体"/>
          <w:bCs/>
          <w:sz w:val="24"/>
          <w:szCs w:val="24"/>
          <w:u w:val="single"/>
        </w:rPr>
        <w:t xml:space="preserve"> 陆 </w:t>
      </w:r>
      <w:r>
        <w:rPr>
          <w:rFonts w:hint="eastAsia" w:ascii="宋体" w:hAnsi="宋体" w:cs="宋体"/>
          <w:bCs/>
          <w:sz w:val="24"/>
          <w:szCs w:val="24"/>
        </w:rPr>
        <w:t xml:space="preserve">份，均具有同等法律效力，发包人执</w:t>
      </w:r>
      <w:r>
        <w:rPr>
          <w:rFonts w:hint="eastAsia" w:ascii="宋体" w:hAnsi="宋体" w:cs="宋体"/>
          <w:bCs/>
          <w:sz w:val="24"/>
          <w:szCs w:val="24"/>
          <w:u w:val="single"/>
        </w:rPr>
        <w:t xml:space="preserve"> 叁 </w:t>
      </w:r>
      <w:r>
        <w:rPr>
          <w:rFonts w:hint="eastAsia" w:ascii="宋体" w:hAnsi="宋体" w:cs="宋体"/>
          <w:bCs/>
          <w:sz w:val="24"/>
          <w:szCs w:val="24"/>
        </w:rPr>
        <w:t xml:space="preserve">份，承包人执</w:t>
      </w:r>
      <w:r>
        <w:rPr>
          <w:rFonts w:hint="eastAsia" w:ascii="宋体" w:hAnsi="宋体" w:cs="宋体"/>
          <w:bCs/>
          <w:sz w:val="24"/>
          <w:szCs w:val="24"/>
          <w:u w:val="single"/>
        </w:rPr>
        <w:t xml:space="preserve"> 叁 </w:t>
      </w:r>
      <w:r>
        <w:rPr>
          <w:rFonts w:hint="eastAsia" w:ascii="宋体" w:hAnsi="宋体" w:cs="宋体"/>
          <w:bCs/>
          <w:sz w:val="24"/>
          <w:szCs w:val="24"/>
        </w:rPr>
        <w:t xml:space="preserve">份。</w:t>
      </w:r>
      <w:r/>
    </w:p>
    <w:p>
      <w:pPr>
        <w:spacing w:line="300" w:lineRule="exact"/>
        <w:rPr>
          <w:rFonts w:hint="eastAsia" w:ascii="宋体" w:hAnsi="宋体" w:cs="宋体"/>
          <w:bCs/>
          <w:sz w:val="24"/>
          <w:szCs w:val="24"/>
        </w:rPr>
      </w:pPr>
      <w:r>
        <w:rPr>
          <w:rFonts w:hint="eastAsia" w:ascii="宋体" w:hAnsi="宋体" w:cs="宋体"/>
          <w:bCs/>
          <w:sz w:val="24"/>
          <w:szCs w:val="24"/>
        </w:rPr>
      </w:r>
      <w:r/>
    </w:p>
    <w:p>
      <w:pPr>
        <w:spacing w:line="300" w:lineRule="exact"/>
        <w:rPr>
          <w:rFonts w:hint="eastAsia" w:ascii="宋体" w:hAnsi="宋体" w:cs="宋体"/>
          <w:bCs/>
          <w:sz w:val="24"/>
          <w:szCs w:val="24"/>
        </w:rPr>
      </w:pPr>
      <w:r>
        <w:rPr>
          <w:rFonts w:hint="eastAsia" w:ascii="宋体" w:hAnsi="宋体" w:cs="宋体"/>
          <w:bCs/>
          <w:sz w:val="24"/>
          <w:szCs w:val="24"/>
        </w:rPr>
      </w:r>
      <w:r/>
    </w:p>
    <w:p>
      <w:pPr>
        <w:spacing w:line="300" w:lineRule="exact"/>
        <w:rPr>
          <w:rFonts w:hint="eastAsia" w:ascii="宋体" w:hAnsi="宋体" w:cs="宋体"/>
          <w:bCs/>
          <w:sz w:val="24"/>
          <w:szCs w:val="24"/>
        </w:rPr>
      </w:pPr>
      <w:r>
        <w:rPr>
          <w:rFonts w:hint="eastAsia" w:ascii="宋体" w:hAnsi="宋体" w:cs="宋体"/>
          <w:bCs/>
          <w:sz w:val="24"/>
          <w:szCs w:val="24"/>
        </w:rPr>
      </w:r>
      <w:r/>
    </w:p>
    <w:p>
      <w:pPr>
        <w:spacing w:line="300" w:lineRule="exact"/>
        <w:rPr>
          <w:rFonts w:hint="eastAsia" w:ascii="宋体" w:hAnsi="宋体" w:cs="宋体"/>
          <w:sz w:val="24"/>
          <w:szCs w:val="24"/>
        </w:rPr>
      </w:pPr>
      <w:r>
        <w:rPr>
          <w:rFonts w:hint="eastAsia" w:ascii="宋体" w:hAnsi="宋体" w:cs="宋体"/>
          <w:sz w:val="24"/>
          <w:szCs w:val="24"/>
        </w:rPr>
      </w:r>
      <w:r/>
    </w:p>
    <w:p>
      <w:pPr>
        <w:spacing w:line="300" w:lineRule="exact"/>
        <w:rPr>
          <w:rFonts w:hint="eastAsia" w:ascii="宋体" w:hAnsi="宋体" w:cs="宋体"/>
          <w:sz w:val="24"/>
          <w:szCs w:val="24"/>
        </w:rPr>
      </w:pPr>
      <w:r>
        <w:rPr>
          <w:rFonts w:hint="eastAsia" w:ascii="宋体" w:hAnsi="宋体" w:cs="宋体"/>
          <w:sz w:val="24"/>
          <w:szCs w:val="24"/>
        </w:rPr>
        <w:t xml:space="preserve">发包人：  (公章)             承包人：  (公章)</w:t>
      </w:r>
      <w:r/>
    </w:p>
    <w:p>
      <w:pPr>
        <w:spacing w:line="300" w:lineRule="exact"/>
        <w:rPr>
          <w:rFonts w:hint="eastAsia" w:ascii="宋体" w:hAnsi="宋体" w:cs="宋体"/>
          <w:sz w:val="24"/>
          <w:szCs w:val="24"/>
          <w:u w:val="single"/>
        </w:rPr>
      </w:pPr>
      <w:r>
        <w:rPr>
          <w:rFonts w:hint="eastAsia" w:ascii="宋体" w:hAnsi="宋体" w:cs="宋体"/>
          <w:sz w:val="24"/>
          <w:szCs w:val="24"/>
        </w:rPr>
        <w:t xml:space="preserve">                                 </w:t>
      </w:r>
      <w:r/>
    </w:p>
    <w:p>
      <w:pPr>
        <w:spacing w:line="300" w:lineRule="exact"/>
        <w:rPr>
          <w:rFonts w:hint="eastAsia" w:ascii="宋体" w:hAnsi="宋体" w:cs="宋体"/>
          <w:sz w:val="24"/>
          <w:szCs w:val="24"/>
        </w:rPr>
      </w:pPr>
      <w:r>
        <w:rPr>
          <w:rFonts w:hint="eastAsia" w:ascii="宋体" w:hAnsi="宋体" w:cs="宋体"/>
          <w:sz w:val="24"/>
          <w:szCs w:val="24"/>
        </w:rPr>
        <w:t xml:space="preserve">法定代表人或其委托代理人：  法定代表人或其委托代理人：</w:t>
      </w:r>
      <w:r/>
    </w:p>
    <w:p>
      <w:pPr>
        <w:spacing w:line="300" w:lineRule="exact"/>
        <w:rPr>
          <w:rFonts w:hint="eastAsia" w:ascii="宋体" w:hAnsi="宋体" w:cs="宋体"/>
          <w:sz w:val="24"/>
          <w:szCs w:val="24"/>
        </w:rPr>
      </w:pPr>
      <w:r>
        <w:rPr>
          <w:rFonts w:hint="eastAsia" w:ascii="宋体" w:hAnsi="宋体" w:cs="宋体"/>
          <w:sz w:val="24"/>
          <w:szCs w:val="24"/>
        </w:rPr>
        <w:t xml:space="preserve">（签字）                    （签字）</w:t>
      </w:r>
      <w:r/>
    </w:p>
    <w:p>
      <w:pPr>
        <w:spacing w:line="300" w:lineRule="exact"/>
        <w:rPr>
          <w:rFonts w:hint="eastAsia" w:ascii="宋体" w:hAnsi="宋体" w:cs="宋体"/>
          <w:sz w:val="24"/>
          <w:szCs w:val="24"/>
          <w:u w:val="single"/>
        </w:rPr>
      </w:pPr>
      <w:r>
        <w:rPr>
          <w:rFonts w:hint="eastAsia" w:ascii="宋体" w:hAnsi="宋体" w:cs="宋体"/>
          <w:sz w:val="24"/>
          <w:szCs w:val="24"/>
          <w:u w:val="single"/>
        </w:rPr>
      </w:r>
      <w:r/>
    </w:p>
    <w:p>
      <w:pPr>
        <w:spacing w:line="300" w:lineRule="exact"/>
        <w:tabs>
          <w:tab w:val="left" w:pos="4410" w:leader="none"/>
        </w:tabs>
        <w:rPr>
          <w:rFonts w:hint="eastAsia" w:ascii="宋体" w:hAnsi="宋体" w:cs="宋体"/>
          <w:sz w:val="24"/>
          <w:szCs w:val="24"/>
        </w:rPr>
      </w:pPr>
      <w:r>
        <w:rPr>
          <w:rFonts w:hint="eastAsia" w:ascii="宋体" w:hAnsi="宋体" w:cs="宋体"/>
          <w:sz w:val="24"/>
          <w:szCs w:val="24"/>
        </w:rPr>
        <w:t xml:space="preserve">组织机构代码：</w:t>
      </w:r>
      <w:r>
        <w:rPr>
          <w:rFonts w:hint="eastAsia" w:ascii="宋体" w:hAnsi="宋体" w:cs="宋体"/>
          <w:sz w:val="24"/>
          <w:szCs w:val="24"/>
          <w:u w:val="single"/>
        </w:rPr>
        <w:t xml:space="preserve">       </w:t>
      </w:r>
      <w:r>
        <w:rPr>
          <w:rFonts w:hint="eastAsia" w:ascii="宋体" w:hAnsi="宋体" w:cs="宋体"/>
          <w:sz w:val="24"/>
          <w:szCs w:val="24"/>
        </w:rPr>
        <w:t xml:space="preserve">  组织机构代码：</w:t>
      </w:r>
      <w:r>
        <w:rPr>
          <w:rFonts w:hint="eastAsia" w:ascii="宋体" w:hAnsi="宋体" w:cs="宋体"/>
          <w:sz w:val="24"/>
          <w:szCs w:val="24"/>
          <w:u w:val="single"/>
        </w:rPr>
        <w:t xml:space="preserve">          </w:t>
      </w:r>
      <w:r>
        <w:rPr>
          <w:rFonts w:hint="eastAsia" w:ascii="宋体" w:hAnsi="宋体" w:cs="宋体"/>
          <w:sz w:val="24"/>
          <w:szCs w:val="24"/>
        </w:rPr>
        <w:t xml:space="preserve"> </w:t>
      </w:r>
      <w:r/>
    </w:p>
    <w:p>
      <w:pPr>
        <w:spacing w:line="300" w:lineRule="exact"/>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     </w:t>
      </w:r>
      <w:r>
        <w:rPr>
          <w:rFonts w:hint="eastAsia" w:ascii="宋体" w:hAnsi="宋体" w:cs="宋体"/>
          <w:sz w:val="24"/>
          <w:szCs w:val="24"/>
        </w:rPr>
        <w:t xml:space="preserve">  地  址：</w:t>
      </w:r>
      <w:r>
        <w:rPr>
          <w:rFonts w:hint="eastAsia" w:ascii="宋体" w:hAnsi="宋体" w:cs="宋体"/>
          <w:sz w:val="24"/>
          <w:szCs w:val="24"/>
          <w:u w:val="single"/>
        </w:rPr>
        <w:t xml:space="preserve">        </w:t>
      </w:r>
      <w:r/>
    </w:p>
    <w:p>
      <w:pPr>
        <w:spacing w:line="300" w:lineRule="exact"/>
        <w:rPr>
          <w:rFonts w:hint="eastAsia" w:ascii="宋体" w:hAnsi="宋体" w:cs="宋体"/>
          <w:sz w:val="24"/>
          <w:szCs w:val="24"/>
        </w:rPr>
      </w:pPr>
      <w:r>
        <w:rPr>
          <w:rFonts w:hint="eastAsia" w:ascii="宋体" w:hAnsi="宋体" w:cs="宋体"/>
          <w:sz w:val="24"/>
          <w:szCs w:val="24"/>
        </w:rPr>
        <w:t xml:space="preserve">邮政编码：</w:t>
      </w:r>
      <w:r>
        <w:rPr>
          <w:rFonts w:hint="eastAsia" w:ascii="宋体" w:hAnsi="宋体" w:cs="宋体"/>
          <w:sz w:val="24"/>
          <w:szCs w:val="24"/>
          <w:u w:val="single"/>
        </w:rPr>
        <w:t xml:space="preserve">      </w:t>
      </w:r>
      <w:r>
        <w:rPr>
          <w:rFonts w:hint="eastAsia" w:ascii="宋体" w:hAnsi="宋体" w:cs="宋体"/>
          <w:sz w:val="24"/>
          <w:szCs w:val="24"/>
        </w:rPr>
        <w:t xml:space="preserve">  邮政编码：</w:t>
      </w:r>
      <w:r>
        <w:rPr>
          <w:rFonts w:hint="eastAsia" w:ascii="宋体" w:hAnsi="宋体" w:cs="宋体"/>
          <w:sz w:val="24"/>
          <w:szCs w:val="24"/>
          <w:u w:val="single"/>
        </w:rPr>
        <w:t xml:space="preserve">   </w:t>
      </w:r>
      <w:r/>
    </w:p>
    <w:p>
      <w:pPr>
        <w:spacing w:line="300" w:lineRule="exact"/>
        <w:rPr>
          <w:rFonts w:hint="eastAsia"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u w:val="single"/>
        </w:rPr>
        <w:t xml:space="preserve">           </w:t>
      </w:r>
      <w:r>
        <w:rPr>
          <w:rFonts w:hint="eastAsia" w:ascii="宋体" w:hAnsi="宋体" w:cs="宋体"/>
          <w:sz w:val="24"/>
          <w:szCs w:val="24"/>
        </w:rPr>
        <w:t xml:space="preserve">  法定代表人：</w:t>
      </w:r>
      <w:r>
        <w:rPr>
          <w:rFonts w:hint="eastAsia" w:ascii="宋体" w:hAnsi="宋体" w:cs="宋体"/>
          <w:sz w:val="24"/>
          <w:szCs w:val="24"/>
          <w:u w:val="single"/>
        </w:rPr>
        <w:t xml:space="preserve">             </w:t>
      </w:r>
      <w:r/>
    </w:p>
    <w:p>
      <w:pPr>
        <w:spacing w:line="300" w:lineRule="exact"/>
        <w:rPr>
          <w:rFonts w:hint="eastAsia" w:ascii="宋体" w:hAnsi="宋体" w:cs="宋体"/>
          <w:sz w:val="24"/>
          <w:szCs w:val="24"/>
        </w:rPr>
      </w:pPr>
      <w:r>
        <w:rPr>
          <w:rFonts w:hint="eastAsia" w:ascii="宋体" w:hAnsi="宋体" w:cs="宋体"/>
          <w:sz w:val="24"/>
          <w:szCs w:val="24"/>
        </w:rPr>
        <w:t xml:space="preserve">委托代理人：</w:t>
      </w:r>
      <w:r>
        <w:rPr>
          <w:rFonts w:hint="eastAsia" w:ascii="宋体" w:hAnsi="宋体" w:cs="宋体"/>
          <w:sz w:val="24"/>
          <w:szCs w:val="24"/>
          <w:u w:val="single"/>
        </w:rPr>
        <w:t xml:space="preserve">           </w:t>
      </w:r>
      <w:r>
        <w:rPr>
          <w:rFonts w:hint="eastAsia" w:ascii="宋体" w:hAnsi="宋体" w:cs="宋体"/>
          <w:sz w:val="24"/>
          <w:szCs w:val="24"/>
        </w:rPr>
        <w:t xml:space="preserve">  委托代理人：</w:t>
      </w:r>
      <w:r>
        <w:rPr>
          <w:rFonts w:hint="eastAsia" w:ascii="宋体" w:hAnsi="宋体" w:cs="宋体"/>
          <w:sz w:val="24"/>
          <w:szCs w:val="24"/>
          <w:u w:val="single"/>
        </w:rPr>
        <w:t xml:space="preserve">             </w:t>
      </w:r>
      <w:r/>
    </w:p>
    <w:p>
      <w:pPr>
        <w:spacing w:line="300" w:lineRule="exact"/>
        <w:rPr>
          <w:rFonts w:hint="eastAsia" w:ascii="宋体" w:hAnsi="宋体" w:cs="宋体"/>
          <w:sz w:val="24"/>
          <w:szCs w:val="24"/>
        </w:rPr>
      </w:pPr>
      <w:r>
        <w:rPr>
          <w:rFonts w:hint="eastAsia" w:ascii="宋体" w:hAnsi="宋体" w:cs="宋体"/>
          <w:sz w:val="24"/>
          <w:szCs w:val="24"/>
        </w:rPr>
        <w:t xml:space="preserve">电  话：</w:t>
      </w:r>
      <w:r>
        <w:rPr>
          <w:rFonts w:hint="eastAsia" w:ascii="宋体" w:hAnsi="宋体" w:cs="宋体"/>
          <w:sz w:val="24"/>
          <w:szCs w:val="24"/>
          <w:u w:val="single"/>
        </w:rPr>
        <w:t xml:space="preserve">   </w:t>
      </w:r>
      <w:r>
        <w:rPr>
          <w:rFonts w:hint="eastAsia" w:ascii="宋体" w:hAnsi="宋体" w:cs="宋体"/>
          <w:sz w:val="24"/>
          <w:szCs w:val="24"/>
        </w:rPr>
        <w:t xml:space="preserve">  电  话：</w:t>
      </w:r>
      <w:r>
        <w:rPr>
          <w:rFonts w:hint="eastAsia" w:ascii="宋体" w:hAnsi="宋体" w:cs="宋体"/>
          <w:sz w:val="24"/>
          <w:szCs w:val="24"/>
          <w:u w:val="single"/>
        </w:rPr>
        <w:t xml:space="preserve">     </w:t>
      </w:r>
      <w:r/>
    </w:p>
    <w:p>
      <w:pPr>
        <w:spacing w:line="300" w:lineRule="exact"/>
        <w:rPr>
          <w:rFonts w:hint="eastAsia" w:ascii="宋体" w:hAnsi="宋体" w:cs="宋体"/>
          <w:sz w:val="24"/>
          <w:szCs w:val="24"/>
        </w:rPr>
      </w:pPr>
      <w:r>
        <w:rPr>
          <w:rFonts w:hint="eastAsia" w:ascii="宋体" w:hAnsi="宋体" w:cs="宋体"/>
          <w:sz w:val="24"/>
          <w:szCs w:val="24"/>
        </w:rPr>
        <w:t xml:space="preserve">传  真：</w:t>
      </w:r>
      <w:r>
        <w:rPr>
          <w:rFonts w:hint="eastAsia" w:ascii="宋体" w:hAnsi="宋体" w:cs="宋体"/>
          <w:sz w:val="24"/>
          <w:szCs w:val="24"/>
          <w:u w:val="single"/>
        </w:rPr>
        <w:t xml:space="preserve">   </w:t>
      </w:r>
      <w:r>
        <w:rPr>
          <w:rFonts w:hint="eastAsia" w:ascii="宋体" w:hAnsi="宋体" w:cs="宋体"/>
          <w:sz w:val="24"/>
          <w:szCs w:val="24"/>
        </w:rPr>
        <w:t xml:space="preserve">  传  真：</w:t>
      </w:r>
      <w:r>
        <w:rPr>
          <w:rFonts w:hint="eastAsia" w:ascii="宋体" w:hAnsi="宋体" w:cs="宋体"/>
          <w:sz w:val="24"/>
          <w:szCs w:val="24"/>
          <w:u w:val="single"/>
        </w:rPr>
        <w:t xml:space="preserve">     </w:t>
      </w:r>
      <w:r/>
    </w:p>
    <w:p>
      <w:pPr>
        <w:spacing w:line="300" w:lineRule="exact"/>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  电子信箱：</w:t>
      </w:r>
      <w:r>
        <w:rPr>
          <w:rFonts w:hint="eastAsia" w:ascii="宋体" w:hAnsi="宋体" w:cs="宋体"/>
          <w:sz w:val="24"/>
          <w:szCs w:val="24"/>
          <w:u w:val="single"/>
        </w:rPr>
        <w:t xml:space="preserve">   </w:t>
      </w:r>
      <w:r/>
    </w:p>
    <w:p>
      <w:pPr>
        <w:spacing w:line="300" w:lineRule="exact"/>
        <w:rPr>
          <w:rFonts w:hint="eastAsia" w:ascii="宋体" w:hAnsi="宋体" w:cs="宋体"/>
          <w:sz w:val="24"/>
          <w:szCs w:val="24"/>
        </w:rPr>
      </w:pPr>
      <w:r>
        <w:rPr>
          <w:rFonts w:hint="eastAsia" w:ascii="宋体" w:hAnsi="宋体" w:cs="宋体"/>
          <w:sz w:val="24"/>
          <w:szCs w:val="24"/>
        </w:rPr>
        <w:t xml:space="preserve">开户银行：</w:t>
      </w:r>
      <w:r>
        <w:rPr>
          <w:rFonts w:hint="eastAsia" w:ascii="宋体" w:hAnsi="宋体" w:cs="宋体"/>
          <w:sz w:val="24"/>
          <w:szCs w:val="24"/>
          <w:u w:val="single"/>
        </w:rPr>
        <w:t xml:space="preserve">   </w:t>
      </w:r>
      <w:r>
        <w:rPr>
          <w:rFonts w:hint="eastAsia" w:ascii="宋体" w:hAnsi="宋体" w:cs="宋体"/>
          <w:sz w:val="24"/>
          <w:szCs w:val="24"/>
        </w:rPr>
        <w:t xml:space="preserve">  开户银行：</w:t>
      </w:r>
      <w:r>
        <w:rPr>
          <w:rFonts w:hint="eastAsia" w:ascii="宋体" w:hAnsi="宋体" w:cs="宋体"/>
          <w:sz w:val="24"/>
          <w:szCs w:val="24"/>
          <w:u w:val="single"/>
        </w:rPr>
        <w:t xml:space="preserve">   </w:t>
      </w:r>
      <w:r/>
    </w:p>
    <w:p>
      <w:pPr>
        <w:spacing w:line="300" w:lineRule="exact"/>
        <w:rPr>
          <w:rFonts w:hint="eastAsia" w:ascii="宋体" w:hAnsi="宋体" w:cs="宋体"/>
          <w:sz w:val="24"/>
          <w:szCs w:val="24"/>
        </w:rPr>
      </w:pPr>
      <w:r>
        <w:rPr>
          <w:rFonts w:hint="eastAsia" w:ascii="宋体" w:hAnsi="宋体" w:cs="宋体"/>
          <w:sz w:val="24"/>
          <w:szCs w:val="24"/>
        </w:rPr>
        <w:t xml:space="preserve">账  号：</w:t>
      </w:r>
      <w:r>
        <w:rPr>
          <w:rFonts w:hint="eastAsia" w:ascii="宋体" w:hAnsi="宋体" w:cs="宋体"/>
          <w:sz w:val="24"/>
          <w:szCs w:val="24"/>
          <w:u w:val="single"/>
        </w:rPr>
        <w:t xml:space="preserve">       </w:t>
      </w:r>
      <w:r>
        <w:rPr>
          <w:rFonts w:hint="eastAsia" w:ascii="宋体" w:hAnsi="宋体" w:cs="宋体"/>
          <w:sz w:val="24"/>
          <w:szCs w:val="24"/>
        </w:rPr>
        <w:t xml:space="preserve">   账  号：</w:t>
      </w:r>
      <w:r>
        <w:rPr>
          <w:rFonts w:hint="eastAsia" w:ascii="宋体" w:hAnsi="宋体" w:cs="宋体"/>
          <w:sz w:val="24"/>
          <w:szCs w:val="24"/>
          <w:u w:val="single"/>
        </w:rPr>
        <w:t xml:space="preserve">     </w:t>
      </w:r>
      <w:r/>
    </w:p>
    <w:p>
      <w:pPr>
        <w:jc w:val="center"/>
        <w:spacing w:line="300" w:lineRule="exact"/>
        <w:rPr>
          <w:rFonts w:hint="eastAsia" w:ascii="宋体" w:hAnsi="宋体" w:cs="宋体"/>
          <w:sz w:val="24"/>
          <w:szCs w:val="24"/>
        </w:rPr>
        <w:outlineLvl w:val="0"/>
      </w:pPr>
      <w:r>
        <w:rPr>
          <w:rFonts w:hint="eastAsia" w:ascii="宋体" w:hAnsi="宋体" w:cs="宋体"/>
          <w:sz w:val="24"/>
          <w:szCs w:val="24"/>
        </w:rPr>
        <w:br w:type="page" w:clear="all"/>
      </w:r>
      <w:bookmarkStart w:id="247" w:name="_Toc351203494"/>
      <w:r/>
      <w:bookmarkStart w:id="248" w:name="_Toc5156"/>
      <w:r>
        <w:rPr>
          <w:rFonts w:hint="eastAsia" w:ascii="宋体" w:hAnsi="宋体" w:cs="宋体"/>
          <w:sz w:val="24"/>
          <w:szCs w:val="24"/>
        </w:rPr>
        <w:t xml:space="preserve">第二部分 通用合同条款</w:t>
      </w:r>
      <w:bookmarkEnd w:id="247"/>
      <w:r/>
      <w:bookmarkEnd w:id="248"/>
      <w:r/>
      <w:bookmarkStart w:id="249" w:name="_Toc337558727"/>
      <w:r/>
      <w:r/>
    </w:p>
    <w:p>
      <w:pPr>
        <w:ind w:firstLine="482"/>
        <w:jc w:val="left"/>
        <w:spacing w:line="300" w:lineRule="exact"/>
        <w:rPr>
          <w:rFonts w:hint="eastAsia" w:ascii="宋体" w:hAnsi="宋体" w:cs="宋体"/>
          <w:sz w:val="24"/>
          <w:szCs w:val="24"/>
        </w:rPr>
      </w:pPr>
      <w:r/>
      <w:bookmarkStart w:id="250" w:name="_Toc351203495"/>
      <w:r>
        <w:rPr>
          <w:rFonts w:hint="eastAsia" w:ascii="宋体" w:hAnsi="宋体" w:cs="宋体"/>
          <w:b/>
          <w:sz w:val="24"/>
          <w:szCs w:val="24"/>
        </w:rPr>
        <w:t xml:space="preserve">采用《建设工程施工合同（示范文本）》（GF—2017—0201）</w:t>
      </w:r>
      <w:r>
        <w:rPr>
          <w:rFonts w:hint="eastAsia" w:ascii="宋体" w:hAnsi="宋体" w:cs="宋体"/>
          <w:sz w:val="24"/>
          <w:szCs w:val="24"/>
        </w:rPr>
        <w:t xml:space="preserve"> </w:t>
      </w:r>
      <w:bookmarkEnd w:id="249"/>
      <w:r/>
      <w:bookmarkEnd w:id="250"/>
      <w:r/>
      <w:bookmarkStart w:id="251" w:name="_Toc351203632"/>
      <w:r/>
      <w:r/>
    </w:p>
    <w:p>
      <w:pPr>
        <w:ind w:firstLine="480"/>
        <w:jc w:val="left"/>
        <w:spacing w:line="300" w:lineRule="exact"/>
        <w:rPr>
          <w:rFonts w:hint="eastAsia" w:ascii="宋体" w:hAnsi="宋体" w:cs="宋体"/>
          <w:sz w:val="24"/>
          <w:szCs w:val="24"/>
        </w:rPr>
      </w:pPr>
      <w:r>
        <w:rPr>
          <w:rFonts w:hint="eastAsia" w:ascii="宋体" w:hAnsi="宋体" w:cs="宋体"/>
          <w:sz w:val="24"/>
          <w:szCs w:val="24"/>
        </w:rPr>
      </w:r>
      <w:r/>
    </w:p>
    <w:p>
      <w:pPr>
        <w:ind w:firstLine="1200"/>
        <w:jc w:val="left"/>
        <w:spacing w:line="300" w:lineRule="exact"/>
        <w:rPr>
          <w:rFonts w:hint="eastAsia" w:ascii="宋体" w:hAnsi="宋体" w:cs="宋体"/>
          <w:sz w:val="24"/>
          <w:szCs w:val="24"/>
        </w:rPr>
        <w:outlineLvl w:val="0"/>
      </w:pPr>
      <w:r/>
      <w:bookmarkStart w:id="252" w:name="_Toc28449"/>
      <w:r>
        <w:rPr>
          <w:rFonts w:hint="eastAsia" w:ascii="宋体" w:hAnsi="宋体" w:cs="宋体"/>
          <w:sz w:val="24"/>
          <w:szCs w:val="24"/>
        </w:rPr>
        <w:t xml:space="preserve">第三部分 专用合同条款</w:t>
      </w:r>
      <w:bookmarkEnd w:id="251"/>
      <w:r/>
      <w:bookmarkEnd w:id="252"/>
      <w:r/>
      <w:r/>
    </w:p>
    <w:p>
      <w:pPr>
        <w:spacing w:line="300" w:lineRule="exact"/>
        <w:rPr>
          <w:rFonts w:hint="eastAsia" w:ascii="宋体" w:hAnsi="宋体" w:cs="宋体"/>
          <w:sz w:val="24"/>
          <w:szCs w:val="24"/>
        </w:rPr>
        <w:outlineLvl w:val="1"/>
      </w:pPr>
      <w:r/>
      <w:bookmarkStart w:id="253" w:name="_Toc351203633"/>
      <w:r/>
      <w:bookmarkStart w:id="254" w:name="_Toc13708"/>
      <w:r>
        <w:rPr>
          <w:rFonts w:hint="eastAsia" w:ascii="宋体" w:hAnsi="宋体" w:cs="宋体"/>
          <w:sz w:val="24"/>
          <w:szCs w:val="24"/>
        </w:rPr>
        <w:t xml:space="preserve">1</w:t>
      </w:r>
      <w:bookmarkStart w:id="255" w:name="_Toc296346657"/>
      <w:r/>
      <w:bookmarkStart w:id="256" w:name="_Toc292559361"/>
      <w:r/>
      <w:bookmarkStart w:id="257" w:name="_Toc296503156"/>
      <w:r/>
      <w:bookmarkStart w:id="258" w:name="_Toc296944495"/>
      <w:r/>
      <w:bookmarkStart w:id="259" w:name="_Toc296347155"/>
      <w:r/>
      <w:bookmarkStart w:id="260" w:name="_Toc296891196"/>
      <w:r/>
      <w:bookmarkStart w:id="261" w:name="_Toc292559866"/>
      <w:r/>
      <w:bookmarkStart w:id="262" w:name="_Toc297120456"/>
      <w:r/>
      <w:bookmarkStart w:id="263" w:name="_Toc297048342"/>
      <w:r/>
      <w:bookmarkStart w:id="264" w:name="_Toc296890984"/>
      <w:r>
        <w:rPr>
          <w:rFonts w:hint="eastAsia" w:ascii="宋体" w:hAnsi="宋体" w:cs="宋体"/>
          <w:sz w:val="24"/>
          <w:szCs w:val="24"/>
        </w:rPr>
        <w:t xml:space="preserve">. 一般约定</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
    </w:p>
    <w:p>
      <w:pPr>
        <w:ind w:firstLine="480"/>
        <w:spacing w:line="300" w:lineRule="exact"/>
        <w:rPr>
          <w:rFonts w:hint="eastAsia" w:ascii="宋体" w:hAnsi="宋体" w:cs="宋体"/>
          <w:sz w:val="24"/>
          <w:szCs w:val="24"/>
        </w:rPr>
        <w:outlineLvl w:val="2"/>
      </w:pPr>
      <w:r/>
      <w:bookmarkStart w:id="265" w:name="_Toc27667"/>
      <w:r>
        <w:rPr>
          <w:rFonts w:hint="eastAsia" w:ascii="宋体" w:hAnsi="宋体" w:cs="宋体"/>
          <w:sz w:val="24"/>
          <w:szCs w:val="24"/>
        </w:rPr>
        <w:t xml:space="preserve">1.1 词语定义</w:t>
      </w:r>
      <w:bookmarkEnd w:id="265"/>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1.1.1合同</w:t>
      </w:r>
      <w:r/>
    </w:p>
    <w:p>
      <w:pPr>
        <w:ind w:left="1650" w:hanging="1320"/>
        <w:spacing w:line="300" w:lineRule="exact"/>
        <w:rPr>
          <w:rFonts w:hint="eastAsia" w:ascii="宋体" w:hAnsi="宋体" w:cs="宋体"/>
          <w:sz w:val="24"/>
          <w:szCs w:val="24"/>
          <w:u w:val="single"/>
        </w:rPr>
      </w:pPr>
      <w:r>
        <w:rPr>
          <w:rFonts w:hint="eastAsia" w:ascii="宋体" w:hAnsi="宋体" w:cs="宋体"/>
          <w:sz w:val="24"/>
          <w:szCs w:val="24"/>
        </w:rPr>
        <w:t xml:space="preserve">1.1.1.10其他合同文件包括：</w:t>
      </w:r>
      <w:r>
        <w:rPr>
          <w:rFonts w:hint="eastAsia" w:ascii="宋体" w:hAnsi="宋体" w:cs="宋体"/>
          <w:sz w:val="24"/>
          <w:szCs w:val="24"/>
          <w:u w:val="single"/>
        </w:rPr>
        <w:t xml:space="preserve"></w:t>
      </w:r>
      <w:bookmarkStart w:id="266" w:name="EB7824a48e646e4dceb1ec64d924b42458"/>
      <w:r>
        <w:rPr>
          <w:rFonts w:hint="eastAsia" w:ascii="宋体" w:hAnsi="宋体" w:cs="宋体"/>
          <w:sz w:val="24"/>
          <w:szCs w:val="24"/>
          <w:u w:val="single"/>
        </w:rPr>
        <w:t xml:space="preserve">工程质量保修书</w:t>
      </w:r>
      <w:bookmarkEnd w:id="266"/>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1.1.2 合同当事人及其他相关方</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1.1.2.4监理人：</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资质类别和等级：</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1.1.2.5 设计人：</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资质类别和等级：</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1.1.3 工程和设备</w:t>
      </w:r>
      <w:r/>
    </w:p>
    <w:p>
      <w:pPr>
        <w:spacing w:line="300" w:lineRule="exact"/>
        <w:rPr>
          <w:rFonts w:hint="eastAsia" w:ascii="宋体" w:hAnsi="宋体" w:cs="宋体"/>
          <w:sz w:val="24"/>
          <w:szCs w:val="24"/>
        </w:rPr>
      </w:pPr>
      <w:r>
        <w:rPr>
          <w:rFonts w:hint="eastAsia" w:ascii="宋体" w:hAnsi="宋体" w:cs="宋体"/>
          <w:sz w:val="24"/>
          <w:szCs w:val="24"/>
        </w:rPr>
        <w:t xml:space="preserve">1.1.3.7 作为施工现场组成部分的其他场所包括：</w:t>
      </w:r>
      <w:r>
        <w:rPr>
          <w:rFonts w:hint="eastAsia" w:ascii="宋体" w:hAnsi="宋体" w:cs="宋体"/>
          <w:sz w:val="24"/>
          <w:szCs w:val="24"/>
          <w:u w:val="single"/>
        </w:rPr>
        <w:t xml:space="preserve"> </w:t>
      </w:r>
      <w:bookmarkStart w:id="267" w:name="EB8b1000229bcb4675af85ffccb59ba7ca"/>
      <w:r>
        <w:rPr>
          <w:rFonts w:hint="eastAsia" w:ascii="宋体" w:hAnsi="宋体" w:cs="宋体"/>
          <w:sz w:val="24"/>
          <w:szCs w:val="24"/>
          <w:u w:val="single"/>
        </w:rPr>
        <w:t xml:space="preserve">厕临时办公用房、工人宿舍、食堂、库房、临时厕所、加工房、材料堆场等</w:t>
      </w:r>
      <w:bookmarkEnd w:id="267"/>
      <w:r>
        <w:rPr>
          <w:rFonts w:hint="eastAsia" w:ascii="宋体" w:hAnsi="宋体" w:cs="宋体"/>
          <w:sz w:val="24"/>
          <w:szCs w:val="24"/>
          <w:u w:val="single"/>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1.1.3.9 永久占地包括：</w:t>
      </w:r>
      <w:r>
        <w:rPr>
          <w:rFonts w:hint="eastAsia" w:ascii="宋体" w:hAnsi="宋体" w:cs="宋体"/>
          <w:sz w:val="24"/>
          <w:szCs w:val="24"/>
          <w:u w:val="single"/>
        </w:rPr>
        <w:t xml:space="preserve">                       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1.1.3.10 临时占地包括：</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268" w:name="_Toc15194"/>
      <w:r>
        <w:rPr>
          <w:rFonts w:hint="eastAsia" w:ascii="宋体" w:hAnsi="宋体" w:cs="宋体"/>
          <w:sz w:val="24"/>
          <w:szCs w:val="24"/>
        </w:rPr>
        <w:t xml:space="preserve">1.3法律</w:t>
      </w:r>
      <w:bookmarkEnd w:id="268"/>
      <w:r>
        <w:rPr>
          <w:rFonts w:hint="eastAsia" w:ascii="宋体" w:hAnsi="宋体" w:cs="宋体"/>
          <w:sz w:val="24"/>
          <w:szCs w:val="24"/>
        </w:rPr>
        <w:t xml:space="preserve"> </w:t>
      </w:r>
      <w:r/>
    </w:p>
    <w:p>
      <w:pPr>
        <w:jc w:val="left"/>
        <w:spacing w:line="300" w:lineRule="exact"/>
        <w:rPr>
          <w:rFonts w:hint="eastAsia" w:ascii="宋体" w:hAnsi="宋体" w:cs="宋体"/>
          <w:sz w:val="24"/>
          <w:szCs w:val="24"/>
        </w:rPr>
      </w:pPr>
      <w:r>
        <w:rPr>
          <w:rFonts w:hint="eastAsia" w:ascii="宋体" w:hAnsi="宋体" w:cs="宋体"/>
          <w:sz w:val="24"/>
          <w:szCs w:val="24"/>
        </w:rPr>
        <w:t xml:space="preserve">适用于合同的其他规范性文件：</w:t>
      </w:r>
      <w:bookmarkStart w:id="269" w:name="EB77d2e2b0ca6f45c7a93f33105f3add4a"/>
      <w:r>
        <w:rPr>
          <w:rFonts w:hint="eastAsia" w:ascii="宋体" w:hAnsi="宋体" w:cs="宋体"/>
          <w:sz w:val="24"/>
          <w:szCs w:val="24"/>
          <w:u w:val="single"/>
        </w:rPr>
        <w:t xml:space="preserve">《中华人民共和国民法典》 、 《中华人民共和国建筑法》 、 《中华人民共和国招标投标法》</w:t>
      </w:r>
      <w:bookmarkEnd w:id="269"/>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270" w:name="_Toc1119"/>
      <w:r>
        <w:rPr>
          <w:rFonts w:hint="eastAsia" w:ascii="宋体" w:hAnsi="宋体" w:cs="宋体"/>
          <w:sz w:val="24"/>
          <w:szCs w:val="24"/>
        </w:rPr>
        <w:t xml:space="preserve">1.4 标准和规范</w:t>
      </w:r>
      <w:bookmarkEnd w:id="270"/>
      <w:r/>
      <w:r/>
    </w:p>
    <w:p>
      <w:pPr>
        <w:spacing w:line="300" w:lineRule="exact"/>
        <w:rPr>
          <w:rFonts w:hint="eastAsia" w:ascii="宋体" w:hAnsi="宋体" w:cs="宋体"/>
          <w:sz w:val="24"/>
          <w:szCs w:val="24"/>
        </w:rPr>
      </w:pPr>
      <w:r>
        <w:rPr>
          <w:rFonts w:hint="eastAsia" w:ascii="宋体" w:hAnsi="宋体" w:cs="宋体"/>
          <w:sz w:val="24"/>
          <w:szCs w:val="24"/>
        </w:rPr>
        <w:t xml:space="preserve">1.4.1适用于工程的标准规范包括：</w:t>
      </w:r>
      <w:r>
        <w:rPr>
          <w:rFonts w:hint="eastAsia" w:ascii="宋体" w:hAnsi="宋体" w:cs="宋体"/>
          <w:sz w:val="24"/>
          <w:szCs w:val="24"/>
          <w:u w:val="single"/>
        </w:rPr>
        <w:t xml:space="preserve">《建筑工程质量管理条例》 、 《江苏省建筑市场管理条例》</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1.4.2 发包人提供国外标准、规范的名称：</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发包人提供国外标准、规范的份数：</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发包人提供国外标准、规范的名称：</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left="596"/>
        <w:spacing w:line="300" w:lineRule="exact"/>
        <w:rPr>
          <w:rFonts w:hint="eastAsia" w:ascii="宋体" w:hAnsi="宋体" w:cs="宋体"/>
          <w:sz w:val="24"/>
          <w:szCs w:val="24"/>
        </w:rPr>
      </w:pPr>
      <w:r>
        <w:rPr>
          <w:rFonts w:hint="eastAsia" w:ascii="宋体" w:hAnsi="宋体" w:cs="宋体"/>
          <w:sz w:val="24"/>
          <w:szCs w:val="24"/>
        </w:rPr>
        <w:t xml:space="preserve">1.4.3发包人对工程的技术标准和功能要求的特殊要求：</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271" w:name="_Toc5750"/>
      <w:r>
        <w:rPr>
          <w:rFonts w:hint="eastAsia" w:ascii="宋体" w:hAnsi="宋体" w:cs="宋体"/>
          <w:sz w:val="24"/>
          <w:szCs w:val="24"/>
        </w:rPr>
        <w:t xml:space="preserve">1.5 合同文件的优先顺序</w:t>
      </w:r>
      <w:bookmarkEnd w:id="271"/>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合同文件组成及优先顺序为：</w:t>
      </w:r>
      <w:bookmarkStart w:id="272" w:name="EB3cba480e09e745a0a0d82e04826771f9"/>
      <w:r>
        <w:rPr>
          <w:rFonts w:hint="eastAsia" w:ascii="宋体" w:hAnsi="宋体" w:cs="宋体"/>
          <w:sz w:val="24"/>
          <w:szCs w:val="24"/>
          <w:u w:val="single"/>
        </w:rPr>
        <w:t xml:space="preserve">执行通用条款</w:t>
      </w:r>
      <w:bookmarkEnd w:id="272"/>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273" w:name="_Toc9133"/>
      <w:r>
        <w:rPr>
          <w:rFonts w:hint="eastAsia" w:ascii="宋体" w:hAnsi="宋体" w:cs="宋体"/>
          <w:sz w:val="24"/>
          <w:szCs w:val="24"/>
        </w:rPr>
        <w:t xml:space="preserve">1.6 图纸和承包人文件</w:t>
      </w:r>
      <w:bookmarkEnd w:id="273"/>
      <w:r>
        <w:rPr>
          <w:rFonts w:hint="eastAsia" w:ascii="宋体" w:hAnsi="宋体" w:cs="宋体"/>
          <w:sz w:val="24"/>
          <w:szCs w:val="24"/>
        </w:rPr>
        <w:tab/>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1.6.1 图纸的提供</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发包人向承包人提供图纸的期限：</w:t>
      </w:r>
      <w:bookmarkStart w:id="274" w:name="EBc44507fe32484ee7b79344e0512362e2"/>
      <w:r>
        <w:rPr>
          <w:rFonts w:hint="eastAsia" w:ascii="宋体" w:hAnsi="宋体" w:cs="宋体"/>
          <w:sz w:val="24"/>
          <w:szCs w:val="24"/>
          <w:u w:val="single"/>
        </w:rPr>
        <w:t xml:space="preserve">开工日期前 14 天</w:t>
      </w:r>
      <w:bookmarkEnd w:id="274"/>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发包人向承包人提供图纸的数量</w:t>
      </w:r>
      <w:r>
        <w:rPr>
          <w:rFonts w:hint="eastAsia" w:ascii="宋体" w:hAnsi="宋体" w:cs="宋体"/>
          <w:sz w:val="24"/>
          <w:szCs w:val="24"/>
          <w:u w:val="single"/>
        </w:rPr>
        <w:t xml:space="preserve">：</w:t>
      </w:r>
      <w:bookmarkStart w:id="275" w:name="EBa0944f81754f4a9f86037cb5db47a0c2"/>
      <w:r>
        <w:rPr>
          <w:rFonts w:hint="eastAsia" w:ascii="宋体" w:hAnsi="宋体" w:cs="宋体"/>
          <w:sz w:val="24"/>
          <w:szCs w:val="24"/>
          <w:u w:val="single"/>
        </w:rPr>
        <w:t xml:space="preserve">陆套</w:t>
      </w:r>
      <w:bookmarkEnd w:id="275"/>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发包人向承包人提供图纸的内容：</w:t>
      </w:r>
      <w:r>
        <w:rPr>
          <w:rFonts w:hint="eastAsia" w:ascii="宋体" w:hAnsi="宋体" w:cs="宋体"/>
          <w:sz w:val="24"/>
          <w:szCs w:val="24"/>
          <w:u w:val="single"/>
        </w:rPr>
        <w:t xml:space="preserve">工程量清单上的全部内容</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1.6.4 承包人文件</w:t>
      </w:r>
      <w:r/>
    </w:p>
    <w:p>
      <w:pPr>
        <w:ind w:left="596"/>
        <w:jc w:val="left"/>
        <w:spacing w:line="300" w:lineRule="exact"/>
        <w:rPr>
          <w:rFonts w:hint="eastAsia" w:ascii="宋体" w:hAnsi="宋体" w:cs="宋体"/>
          <w:sz w:val="24"/>
          <w:szCs w:val="24"/>
        </w:rPr>
      </w:pPr>
      <w:r>
        <w:rPr>
          <w:rFonts w:hint="eastAsia" w:ascii="宋体" w:hAnsi="宋体" w:cs="宋体"/>
          <w:sz w:val="24"/>
          <w:szCs w:val="24"/>
        </w:rPr>
        <w:t xml:space="preserve">需要由承包人提供的文件，包括：</w:t>
      </w:r>
      <w:bookmarkStart w:id="276" w:name="EB8d734352d39d4c4e86dfdd8e54e5cd53"/>
      <w:r>
        <w:rPr>
          <w:rFonts w:hint="eastAsia" w:ascii="宋体" w:hAnsi="宋体" w:cs="宋体"/>
          <w:sz w:val="24"/>
          <w:szCs w:val="24"/>
          <w:u w:val="single"/>
        </w:rPr>
        <w:t xml:space="preserve">施工组织设计、施工总进度计划、施工总布置图、主要施工方法和措施</w:t>
      </w:r>
      <w:bookmarkEnd w:id="276"/>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承包人提供的文件的期限为：</w:t>
      </w:r>
      <w:r>
        <w:rPr>
          <w:rFonts w:hint="eastAsia" w:ascii="宋体" w:hAnsi="宋体" w:cs="宋体"/>
          <w:sz w:val="24"/>
          <w:szCs w:val="24"/>
          <w:u w:val="single"/>
        </w:rPr>
        <w:t xml:space="preserve">开工前7天</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承包人提供的文件的数量为：</w:t>
      </w:r>
      <w:r>
        <w:rPr>
          <w:rFonts w:hint="eastAsia" w:ascii="宋体" w:hAnsi="宋体" w:cs="宋体"/>
          <w:sz w:val="24"/>
          <w:szCs w:val="24"/>
          <w:u w:val="single"/>
        </w:rPr>
        <w:t xml:space="preserve">贰份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承包人提供的文件的形式为：</w:t>
      </w:r>
      <w:r>
        <w:rPr>
          <w:rFonts w:hint="eastAsia" w:ascii="宋体" w:hAnsi="宋体" w:cs="宋体"/>
          <w:sz w:val="24"/>
          <w:szCs w:val="24"/>
          <w:u w:val="single"/>
        </w:rPr>
        <w:t xml:space="preserve">书面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发包人审批承包人文件的期限：</w:t>
      </w:r>
      <w:r>
        <w:rPr>
          <w:rFonts w:hint="eastAsia" w:ascii="宋体" w:hAnsi="宋体" w:cs="宋体"/>
          <w:sz w:val="24"/>
          <w:szCs w:val="24"/>
          <w:u w:val="single"/>
        </w:rPr>
        <w:t xml:space="preserve">开工前3天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1.6.5 现场图纸准备</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关于现场图纸准备的约定：</w:t>
      </w:r>
      <w:bookmarkStart w:id="277" w:name="EBb28623e362704b0384a8ddb466f0bbb9"/>
      <w:r>
        <w:rPr>
          <w:rFonts w:hint="eastAsia" w:ascii="宋体" w:hAnsi="宋体" w:cs="宋体"/>
          <w:sz w:val="24"/>
          <w:szCs w:val="24"/>
        </w:rPr>
        <w:t xml:space="preserve">开工进场前 14 天提供施工图</w:t>
      </w:r>
      <w:bookmarkEnd w:id="277"/>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278" w:name="_Toc20671"/>
      <w:r>
        <w:rPr>
          <w:rFonts w:hint="eastAsia" w:ascii="宋体" w:hAnsi="宋体" w:cs="宋体"/>
          <w:sz w:val="24"/>
          <w:szCs w:val="24"/>
        </w:rPr>
        <w:t xml:space="preserve">1.7 联络</w:t>
      </w:r>
      <w:bookmarkEnd w:id="278"/>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1.7.1发包人和承包人应当在</w:t>
      </w:r>
      <w:r>
        <w:rPr>
          <w:rFonts w:hint="eastAsia" w:ascii="宋体" w:hAnsi="宋体" w:cs="宋体"/>
          <w:sz w:val="24"/>
          <w:szCs w:val="24"/>
          <w:u w:val="single"/>
        </w:rPr>
        <w:t xml:space="preserve"> 3   </w:t>
      </w:r>
      <w:r>
        <w:rPr>
          <w:rFonts w:hint="eastAsia" w:ascii="宋体" w:hAnsi="宋体" w:cs="宋体"/>
          <w:sz w:val="24"/>
          <w:szCs w:val="24"/>
        </w:rPr>
        <w:t xml:space="preserve">天内将与合同有关的通知、批准、证明、证书、指示、指令、要求、请求、同意、意见、确定和决定等书面函件送达对方当事人。</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1.7.2 发包人接收文件的地点：</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发包人指定的接收人为：</w:t>
      </w:r>
      <w:r>
        <w:rPr>
          <w:rFonts w:hint="eastAsia" w:ascii="宋体" w:hAnsi="宋体" w:cs="宋体"/>
          <w:sz w:val="24"/>
          <w:szCs w:val="24"/>
          <w:u w:val="single"/>
        </w:rPr>
        <w:t xml:space="preserve"> 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承包人接收文件的地点：</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承包人指定的接收人为：</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监理人接收文件的地点：</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监理人指定的接收人为：</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279" w:name="_Toc11735"/>
      <w:r>
        <w:rPr>
          <w:rFonts w:hint="eastAsia" w:ascii="宋体" w:hAnsi="宋体" w:cs="宋体"/>
          <w:sz w:val="24"/>
          <w:szCs w:val="24"/>
        </w:rPr>
        <w:t xml:space="preserve">1.10 交通运输</w:t>
      </w:r>
      <w:bookmarkEnd w:id="279"/>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w:t>
      </w:r>
      <w:bookmarkStart w:id="280" w:name="_Toc300934943"/>
      <w:r/>
      <w:bookmarkStart w:id="281" w:name="_Toc303539100"/>
      <w:r/>
      <w:bookmarkStart w:id="282" w:name="_Toc312677986"/>
      <w:r/>
      <w:bookmarkStart w:id="283" w:name="_Toc304295521"/>
      <w:r/>
      <w:bookmarkStart w:id="284" w:name="_Toc318581155"/>
      <w:r>
        <w:rPr>
          <w:rFonts w:hint="eastAsia" w:ascii="宋体" w:hAnsi="宋体" w:cs="宋体"/>
          <w:sz w:val="24"/>
          <w:szCs w:val="24"/>
        </w:rPr>
        <w:t xml:space="preserve">.10.1 出入现场的权利</w:t>
      </w:r>
      <w:r/>
    </w:p>
    <w:p>
      <w:pPr>
        <w:spacing w:line="300" w:lineRule="exact"/>
        <w:rPr>
          <w:rFonts w:hint="eastAsia" w:ascii="宋体" w:hAnsi="宋体" w:cs="宋体"/>
          <w:sz w:val="24"/>
          <w:szCs w:val="24"/>
        </w:rPr>
      </w:pPr>
      <w:r>
        <w:rPr>
          <w:rFonts w:hint="eastAsia" w:ascii="宋体" w:hAnsi="宋体" w:cs="宋体"/>
          <w:sz w:val="24"/>
          <w:szCs w:val="24"/>
        </w:rPr>
        <w:t xml:space="preserve">关于出入现场的权利的约定：</w:t>
      </w:r>
      <w:r>
        <w:rPr>
          <w:rFonts w:hint="eastAsia" w:ascii="宋体" w:hAnsi="宋体" w:cs="宋体"/>
          <w:sz w:val="24"/>
          <w:szCs w:val="24"/>
          <w:u w:val="single"/>
        </w:rPr>
        <w:t xml:space="preserve"></w:t>
      </w:r>
      <w:bookmarkStart w:id="285" w:name="EBfe401d2fa1794a04a7c0fb1bc2803d57"/>
      <w:r>
        <w:rPr>
          <w:rFonts w:hint="eastAsia" w:ascii="宋体" w:hAnsi="宋体" w:cs="宋体"/>
          <w:sz w:val="24"/>
          <w:szCs w:val="24"/>
        </w:rPr>
        <w:t xml:space="preserve">执行通用条款</w:t>
      </w:r>
      <w:bookmarkEnd w:id="285"/>
      <w:r>
        <w:rPr>
          <w:rFonts w:hint="eastAsia" w:ascii="宋体" w:hAnsi="宋体" w:cs="宋体"/>
          <w:sz w:val="24"/>
          <w:szCs w:val="24"/>
          <w:u w:val="single"/>
        </w:rPr>
        <w:t xml:space="preserve"></w:t>
      </w:r>
      <w:r>
        <w:rPr>
          <w:rFonts w:hint="eastAsia" w:ascii="宋体" w:hAnsi="宋体" w:cs="宋体"/>
          <w:sz w:val="24"/>
          <w:szCs w:val="24"/>
        </w:rPr>
        <w:t xml:space="preserve">。</w:t>
      </w:r>
      <w:bookmarkEnd w:id="280"/>
      <w:r/>
      <w:bookmarkEnd w:id="281"/>
      <w:r/>
      <w:bookmarkEnd w:id="282"/>
      <w:r/>
      <w:bookmarkEnd w:id="283"/>
      <w:r/>
      <w:bookmarkEnd w:id="284"/>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w:t>
      </w:r>
      <w:bookmarkStart w:id="286" w:name="_Toc318581156"/>
      <w:r/>
      <w:bookmarkStart w:id="287" w:name="_Toc312677987"/>
      <w:r/>
      <w:bookmarkStart w:id="288" w:name="_Toc300934944"/>
      <w:r/>
      <w:bookmarkStart w:id="289" w:name="_Toc303539101"/>
      <w:r/>
      <w:bookmarkStart w:id="290" w:name="_Toc304295522"/>
      <w:r>
        <w:rPr>
          <w:rFonts w:hint="eastAsia" w:ascii="宋体" w:hAnsi="宋体" w:cs="宋体"/>
          <w:sz w:val="24"/>
          <w:szCs w:val="24"/>
        </w:rPr>
        <w:t xml:space="preserve">.10.3 场内交通</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关于场外交通和场内交通的边界的约定：</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关于发包人向承包人免费提供满足工程施工需要的场内道路和交通设施的约定：执行通用条款</w:t>
      </w:r>
      <w:r>
        <w:rPr>
          <w:rFonts w:hint="eastAsia" w:ascii="宋体" w:hAnsi="宋体" w:cs="宋体"/>
          <w:sz w:val="24"/>
          <w:szCs w:val="24"/>
          <w:u w:val="single"/>
        </w:rPr>
        <w:t xml:space="preserve">  </w:t>
      </w:r>
      <w:r>
        <w:rPr>
          <w:rFonts w:hint="eastAsia" w:ascii="宋体" w:hAnsi="宋体" w:cs="宋体"/>
          <w:sz w:val="24"/>
          <w:szCs w:val="24"/>
        </w:rPr>
        <w:t xml:space="preserve">。</w:t>
      </w:r>
      <w:bookmarkEnd w:id="286"/>
      <w:r/>
      <w:bookmarkEnd w:id="287"/>
      <w:r/>
      <w:bookmarkEnd w:id="288"/>
      <w:r/>
      <w:bookmarkEnd w:id="289"/>
      <w:r/>
      <w:bookmarkEnd w:id="290"/>
      <w:r>
        <w:rPr>
          <w:rFonts w:hint="eastAsia" w:ascii="宋体" w:hAnsi="宋体" w:cs="宋体"/>
          <w:sz w:val="24"/>
          <w:szCs w:val="24"/>
        </w:rPr>
        <w:t xml:space="preserve">  </w:t>
      </w:r>
      <w:bookmarkStart w:id="291" w:name="_Toc318581157"/>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1.10.4超大件和超重件的运输</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运输超大件或超重件所需的道路和桥梁临时加固改造费用和其他有关费用由</w:t>
      </w:r>
      <w:r>
        <w:rPr>
          <w:rFonts w:hint="eastAsia" w:ascii="宋体" w:hAnsi="宋体" w:cs="宋体"/>
          <w:sz w:val="24"/>
          <w:szCs w:val="24"/>
          <w:u w:val="single"/>
        </w:rPr>
        <w:t xml:space="preserve">   </w:t>
      </w:r>
      <w:bookmarkStart w:id="292" w:name="EB674d34c17e004a0d97b71f7f9b9a4873"/>
      <w:r>
        <w:rPr>
          <w:rFonts w:hint="eastAsia" w:ascii="宋体" w:hAnsi="宋体" w:cs="宋体"/>
          <w:sz w:val="24"/>
          <w:szCs w:val="24"/>
        </w:rPr>
        <w:t xml:space="preserve">承包人</w:t>
      </w:r>
      <w:bookmarkEnd w:id="292"/>
      <w:r>
        <w:rPr>
          <w:rFonts w:hint="eastAsia" w:ascii="宋体" w:hAnsi="宋体" w:cs="宋体"/>
          <w:sz w:val="24"/>
          <w:szCs w:val="24"/>
          <w:u w:val="single"/>
        </w:rPr>
        <w:t xml:space="preserve">      </w:t>
      </w:r>
      <w:r>
        <w:rPr>
          <w:rFonts w:hint="eastAsia" w:ascii="宋体" w:hAnsi="宋体" w:cs="宋体"/>
          <w:sz w:val="24"/>
          <w:szCs w:val="24"/>
        </w:rPr>
        <w:t xml:space="preserve">承担。</w:t>
      </w:r>
      <w:bookmarkEnd w:id="291"/>
      <w:r/>
      <w:r/>
    </w:p>
    <w:p>
      <w:pPr>
        <w:ind w:firstLine="480"/>
        <w:spacing w:line="300" w:lineRule="exact"/>
        <w:rPr>
          <w:rFonts w:hint="eastAsia" w:ascii="宋体" w:hAnsi="宋体" w:cs="宋体"/>
          <w:sz w:val="24"/>
          <w:szCs w:val="24"/>
        </w:rPr>
        <w:outlineLvl w:val="2"/>
      </w:pPr>
      <w:r/>
      <w:bookmarkStart w:id="293" w:name="_Toc595"/>
      <w:r>
        <w:rPr>
          <w:rFonts w:hint="eastAsia" w:ascii="宋体" w:hAnsi="宋体" w:cs="宋体"/>
          <w:sz w:val="24"/>
          <w:szCs w:val="24"/>
        </w:rPr>
        <w:t xml:space="preserve">1.11 知识产权</w:t>
      </w:r>
      <w:bookmarkEnd w:id="293"/>
      <w:r/>
      <w:r/>
    </w:p>
    <w:p>
      <w:pPr>
        <w:spacing w:line="300" w:lineRule="exact"/>
        <w:rPr>
          <w:rFonts w:hint="eastAsia" w:ascii="宋体" w:hAnsi="宋体" w:cs="宋体"/>
          <w:sz w:val="24"/>
          <w:szCs w:val="24"/>
        </w:rPr>
      </w:pPr>
      <w:r>
        <w:rPr>
          <w:rFonts w:hint="eastAsia" w:ascii="宋体" w:hAnsi="宋体" w:cs="宋体"/>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szCs w:val="24"/>
          <w:u w:val="single"/>
        </w:rPr>
        <w:t xml:space="preserve">执行通用条款        </w:t>
      </w:r>
      <w:r>
        <w:rPr>
          <w:rFonts w:hint="eastAsia" w:ascii="宋体" w:hAnsi="宋体" w:cs="宋体"/>
          <w:sz w:val="24"/>
          <w:szCs w:val="24"/>
        </w:rPr>
        <w:t xml:space="preserve">。</w:t>
      </w:r>
      <w:r/>
    </w:p>
    <w:p>
      <w:pPr>
        <w:spacing w:line="300" w:lineRule="exact"/>
        <w:rPr>
          <w:rFonts w:hint="eastAsia" w:ascii="宋体" w:hAnsi="宋体" w:cs="宋体"/>
          <w:sz w:val="24"/>
          <w:szCs w:val="24"/>
        </w:rPr>
      </w:pPr>
      <w:r>
        <w:rPr>
          <w:rFonts w:hint="eastAsia" w:ascii="宋体" w:hAnsi="宋体" w:cs="宋体"/>
          <w:sz w:val="24"/>
          <w:szCs w:val="24"/>
        </w:rPr>
        <w:t xml:space="preserve">关于发包人提供的上述文件的使用限制的要求：</w:t>
      </w:r>
      <w:bookmarkStart w:id="294" w:name="EB041caba0e1b64ab4b8c7af8d390a93cf"/>
      <w:r>
        <w:rPr>
          <w:rFonts w:hint="eastAsia" w:ascii="宋体" w:hAnsi="宋体" w:cs="宋体"/>
          <w:sz w:val="24"/>
          <w:szCs w:val="24"/>
          <w:u w:val="single"/>
        </w:rPr>
        <w:t xml:space="preserve">执行通用条款</w:t>
      </w:r>
      <w:bookmarkEnd w:id="294"/>
      <w:r>
        <w:rPr>
          <w:rFonts w:hint="eastAsia" w:ascii="宋体" w:hAnsi="宋体" w:cs="宋体"/>
          <w:sz w:val="24"/>
          <w:szCs w:val="24"/>
        </w:rPr>
        <w:t xml:space="preserve">。</w:t>
      </w:r>
      <w:r/>
    </w:p>
    <w:p>
      <w:pPr>
        <w:spacing w:line="300" w:lineRule="exact"/>
        <w:rPr>
          <w:rFonts w:hint="eastAsia" w:ascii="宋体" w:hAnsi="宋体" w:cs="宋体"/>
          <w:sz w:val="24"/>
          <w:szCs w:val="24"/>
          <w:u w:val="single"/>
        </w:rPr>
      </w:pPr>
      <w:r>
        <w:rPr>
          <w:rFonts w:hint="eastAsia" w:ascii="宋体" w:hAnsi="宋体" w:cs="宋体"/>
          <w:sz w:val="24"/>
          <w:szCs w:val="24"/>
        </w:rPr>
        <w:t xml:space="preserve">1.11.2 关于承包人为实施工程所编制文件的著作权的归属：</w:t>
      </w:r>
      <w:r>
        <w:rPr>
          <w:rFonts w:hint="eastAsia" w:ascii="宋体" w:hAnsi="宋体" w:cs="宋体"/>
          <w:sz w:val="24"/>
          <w:szCs w:val="24"/>
          <w:u w:val="single"/>
        </w:rPr>
        <w:t xml:space="preserve">执行通用条款。</w:t>
      </w:r>
      <w:r/>
    </w:p>
    <w:p>
      <w:pPr>
        <w:spacing w:line="300" w:lineRule="exact"/>
        <w:rPr>
          <w:rFonts w:hint="eastAsia" w:ascii="宋体" w:hAnsi="宋体" w:cs="宋体"/>
          <w:sz w:val="24"/>
          <w:szCs w:val="24"/>
          <w:u w:val="single"/>
        </w:rPr>
      </w:pPr>
      <w:r>
        <w:rPr>
          <w:rFonts w:hint="eastAsia" w:ascii="宋体" w:hAnsi="宋体" w:cs="宋体"/>
          <w:sz w:val="24"/>
          <w:szCs w:val="24"/>
        </w:rPr>
        <w:t xml:space="preserve">关于承包人提供的上述文件的使用限制的要求：</w:t>
      </w:r>
      <w:r>
        <w:rPr>
          <w:rFonts w:hint="eastAsia" w:ascii="宋体" w:hAnsi="宋体" w:cs="宋体"/>
          <w:sz w:val="24"/>
          <w:szCs w:val="24"/>
          <w:u w:val="single"/>
        </w:rPr>
        <w:t xml:space="preserve">执行通用条款。</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1.11.4 承包人在施工过程中所采用的专利、专有技术、技术秘密的使用费的承担方式：</w:t>
      </w:r>
      <w:r>
        <w:rPr>
          <w:rFonts w:hint="eastAsia" w:ascii="宋体" w:hAnsi="宋体" w:cs="宋体"/>
          <w:sz w:val="24"/>
          <w:szCs w:val="24"/>
          <w:u w:val="single"/>
        </w:rPr>
        <w:t xml:space="preserve">执行通用条款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295" w:name="_Toc14210"/>
      <w:r>
        <w:rPr>
          <w:rFonts w:hint="eastAsia" w:ascii="宋体" w:hAnsi="宋体" w:cs="宋体"/>
          <w:sz w:val="24"/>
          <w:szCs w:val="24"/>
        </w:rPr>
        <w:t xml:space="preserve">1.13工程量清单错误的修正</w:t>
      </w:r>
      <w:bookmarkEnd w:id="295"/>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出现工程量清单错误时，是否调整合同价格：</w:t>
      </w:r>
      <w:r>
        <w:rPr>
          <w:rFonts w:hint="eastAsia" w:ascii="宋体" w:hAnsi="宋体" w:cs="宋体"/>
          <w:sz w:val="24"/>
          <w:szCs w:val="24"/>
          <w:u w:val="single"/>
        </w:rPr>
        <w:t xml:space="preserve">执行通用条款  </w:t>
      </w:r>
      <w:r>
        <w:rPr>
          <w:rFonts w:hint="eastAsia" w:ascii="宋体" w:hAnsi="宋体" w:cs="宋体"/>
          <w:sz w:val="24"/>
          <w:szCs w:val="24"/>
        </w:rPr>
        <w:t xml:space="preserve">。</w:t>
      </w:r>
      <w:r/>
    </w:p>
    <w:p>
      <w:pPr>
        <w:spacing w:line="300" w:lineRule="exact"/>
        <w:rPr>
          <w:rFonts w:hint="eastAsia" w:ascii="宋体" w:hAnsi="宋体" w:cs="宋体"/>
          <w:sz w:val="24"/>
          <w:szCs w:val="24"/>
        </w:rPr>
      </w:pPr>
      <w:r>
        <w:rPr>
          <w:rFonts w:hint="eastAsia" w:ascii="宋体" w:hAnsi="宋体" w:cs="宋体"/>
          <w:sz w:val="24"/>
          <w:szCs w:val="24"/>
        </w:rPr>
        <w:t xml:space="preserve">允许调整合同价格的工程量偏差范围：</w:t>
      </w:r>
      <w:r>
        <w:rPr>
          <w:rFonts w:hint="eastAsia" w:ascii="宋体" w:hAnsi="宋体" w:cs="宋体"/>
          <w:sz w:val="24"/>
          <w:szCs w:val="24"/>
          <w:u w:val="single"/>
        </w:rPr>
        <w:t xml:space="preserve">执行通用条款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bookmarkStart w:id="296" w:name="_Toc351203634"/>
      <w:r/>
      <w:bookmarkStart w:id="297" w:name="_Toc24129"/>
      <w:r>
        <w:rPr>
          <w:rFonts w:hint="eastAsia" w:ascii="宋体" w:hAnsi="宋体" w:cs="宋体"/>
          <w:sz w:val="24"/>
          <w:szCs w:val="24"/>
        </w:rPr>
        <w:t xml:space="preserve">2</w:t>
      </w:r>
      <w:bookmarkStart w:id="298" w:name="_Toc296346658"/>
      <w:r/>
      <w:bookmarkStart w:id="299" w:name="_Toc296891197"/>
      <w:r/>
      <w:bookmarkStart w:id="300" w:name="_Toc297048343"/>
      <w:r/>
      <w:bookmarkStart w:id="301" w:name="_Toc292559867"/>
      <w:r/>
      <w:bookmarkStart w:id="302" w:name="_Toc296944496"/>
      <w:r/>
      <w:bookmarkStart w:id="303" w:name="_Toc296347156"/>
      <w:r/>
      <w:bookmarkStart w:id="304" w:name="_Toc297120457"/>
      <w:r/>
      <w:bookmarkStart w:id="305" w:name="_Toc296890985"/>
      <w:r/>
      <w:bookmarkStart w:id="306" w:name="_Toc292559362"/>
      <w:r/>
      <w:bookmarkStart w:id="307" w:name="_Toc296503157"/>
      <w:r>
        <w:rPr>
          <w:rFonts w:hint="eastAsia" w:ascii="宋体" w:hAnsi="宋体" w:cs="宋体"/>
          <w:sz w:val="24"/>
          <w:szCs w:val="24"/>
        </w:rPr>
        <w:t xml:space="preserve">. 发包人</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
    </w:p>
    <w:p>
      <w:pPr>
        <w:ind w:firstLine="480"/>
        <w:spacing w:line="300" w:lineRule="exact"/>
        <w:rPr>
          <w:rFonts w:hint="eastAsia" w:ascii="宋体" w:hAnsi="宋体" w:cs="宋体"/>
          <w:sz w:val="24"/>
          <w:szCs w:val="24"/>
        </w:rPr>
        <w:outlineLvl w:val="2"/>
      </w:pPr>
      <w:r/>
      <w:bookmarkStart w:id="308" w:name="_Toc15507"/>
      <w:r>
        <w:rPr>
          <w:rFonts w:hint="eastAsia" w:ascii="宋体" w:hAnsi="宋体" w:cs="宋体"/>
          <w:sz w:val="24"/>
          <w:szCs w:val="24"/>
        </w:rPr>
        <w:t xml:space="preserve">2.2 发包人代表</w:t>
      </w:r>
      <w:bookmarkEnd w:id="308"/>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发包人代表：</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身份证号：</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职    务：</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 </w:t>
      </w:r>
      <w:r>
        <w:rPr>
          <w:rFonts w:hint="eastAsia" w:ascii="宋体" w:hAnsi="宋体" w:cs="宋体"/>
          <w:sz w:val="24"/>
          <w:szCs w:val="24"/>
        </w:rPr>
        <w:t xml:space="preserve">。</w:t>
      </w:r>
      <w:r/>
    </w:p>
    <w:p>
      <w:pPr>
        <w:spacing w:line="300" w:lineRule="exact"/>
        <w:rPr>
          <w:rFonts w:hint="eastAsia" w:ascii="宋体" w:hAnsi="宋体" w:cs="宋体"/>
          <w:b/>
          <w:sz w:val="24"/>
          <w:szCs w:val="24"/>
        </w:rPr>
      </w:pPr>
      <w:r>
        <w:rPr>
          <w:rFonts w:hint="eastAsia" w:ascii="宋体" w:hAnsi="宋体" w:cs="宋体"/>
          <w:sz w:val="24"/>
          <w:szCs w:val="24"/>
        </w:rPr>
        <w:t xml:space="preserve">发包人对发包人代表的授权范围如下：</w:t>
      </w:r>
      <w:bookmarkStart w:id="309" w:name="EB1172d8305abe48d5bfc5760b822c5fd9"/>
      <w:r>
        <w:rPr>
          <w:rFonts w:hint="eastAsia" w:ascii="宋体" w:hAnsi="宋体" w:cs="宋体"/>
          <w:sz w:val="24"/>
          <w:szCs w:val="24"/>
          <w:u w:val="single"/>
        </w:rPr>
        <w:t xml:space="preserve">发包人代表在发包人的授权范围内， 负责处理合同履行过程中与发包人有关的具体事宜</w:t>
      </w:r>
      <w:bookmarkEnd w:id="309"/>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310" w:name="_Toc31131"/>
      <w:r>
        <w:rPr>
          <w:rFonts w:hint="eastAsia" w:ascii="宋体" w:hAnsi="宋体" w:cs="宋体"/>
          <w:sz w:val="24"/>
          <w:szCs w:val="24"/>
        </w:rPr>
        <w:t xml:space="preserve">2.4 施工现场、施工条件和基础资料的提供</w:t>
      </w:r>
      <w:bookmarkEnd w:id="310"/>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2.4.1 提供施工现场</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关于发包人移交施工现场的期限要求：</w:t>
      </w:r>
      <w:bookmarkStart w:id="311" w:name="EB014067be75a947dbb54bf6174c6a20b7"/>
      <w:r>
        <w:rPr>
          <w:rFonts w:hint="eastAsia" w:ascii="宋体" w:hAnsi="宋体" w:cs="宋体"/>
          <w:sz w:val="24"/>
          <w:szCs w:val="24"/>
        </w:rPr>
        <w:t xml:space="preserve">最迟于开工日期7天前向承包人移交施工现场</w:t>
      </w:r>
      <w:bookmarkEnd w:id="311"/>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2.4.2 提供施工条件</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关于发包人应负责提供施工所需要的条件，包括：</w:t>
      </w:r>
      <w:r>
        <w:rPr>
          <w:rFonts w:hint="eastAsia" w:ascii="宋体" w:hAnsi="宋体" w:cs="宋体"/>
          <w:sz w:val="24"/>
          <w:szCs w:val="24"/>
          <w:u w:val="single"/>
        </w:rPr>
        <w:t xml:space="preserve">执行通用条款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312" w:name="_Toc2934"/>
      <w:r>
        <w:rPr>
          <w:rFonts w:hint="eastAsia" w:ascii="宋体" w:hAnsi="宋体" w:cs="宋体"/>
          <w:sz w:val="24"/>
          <w:szCs w:val="24"/>
        </w:rPr>
        <w:t xml:space="preserve">2.5 资金来源证明及支付担保</w:t>
      </w:r>
      <w:bookmarkEnd w:id="312"/>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发包人提供资金来源证明的期限要求：</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发包人是否提供支付担保：</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发包人提供支付担保的形式：</w:t>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bookmarkStart w:id="313" w:name="_Toc351203635"/>
      <w:r/>
      <w:bookmarkStart w:id="314" w:name="_Toc18497"/>
      <w:r>
        <w:rPr>
          <w:rFonts w:hint="eastAsia" w:ascii="宋体" w:hAnsi="宋体" w:cs="宋体"/>
          <w:sz w:val="24"/>
          <w:szCs w:val="24"/>
        </w:rPr>
        <w:t xml:space="preserve">3</w:t>
      </w:r>
      <w:bookmarkStart w:id="315" w:name="_Toc297048344"/>
      <w:r/>
      <w:bookmarkStart w:id="316" w:name="_Toc296944497"/>
      <w:r/>
      <w:bookmarkStart w:id="317" w:name="_Toc292559868"/>
      <w:r/>
      <w:bookmarkStart w:id="318" w:name="_Toc296347157"/>
      <w:r/>
      <w:bookmarkStart w:id="319" w:name="_Toc296346659"/>
      <w:r/>
      <w:bookmarkStart w:id="320" w:name="_Toc296890986"/>
      <w:r/>
      <w:bookmarkStart w:id="321" w:name="_Toc296503158"/>
      <w:r/>
      <w:bookmarkStart w:id="322" w:name="_Toc297120458"/>
      <w:r/>
      <w:bookmarkStart w:id="323" w:name="_Toc296891198"/>
      <w:r/>
      <w:bookmarkStart w:id="324" w:name="_Toc292559363"/>
      <w:r>
        <w:rPr>
          <w:rFonts w:hint="eastAsia" w:ascii="宋体" w:hAnsi="宋体" w:cs="宋体"/>
          <w:sz w:val="24"/>
          <w:szCs w:val="24"/>
        </w:rPr>
        <w:t xml:space="preserve">. 承包人</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
    </w:p>
    <w:p>
      <w:pPr>
        <w:ind w:firstLine="480"/>
        <w:spacing w:line="300" w:lineRule="exact"/>
        <w:rPr>
          <w:rFonts w:hint="eastAsia" w:ascii="宋体" w:hAnsi="宋体" w:cs="宋体"/>
          <w:sz w:val="24"/>
          <w:szCs w:val="24"/>
        </w:rPr>
        <w:outlineLvl w:val="2"/>
      </w:pPr>
      <w:r/>
      <w:bookmarkStart w:id="325" w:name="_Toc4926"/>
      <w:r>
        <w:rPr>
          <w:rFonts w:hint="eastAsia" w:ascii="宋体" w:hAnsi="宋体" w:cs="宋体"/>
          <w:sz w:val="24"/>
          <w:szCs w:val="24"/>
        </w:rPr>
        <w:t xml:space="preserve">3.1 承包人的一般义务</w:t>
      </w:r>
      <w:bookmarkEnd w:id="325"/>
      <w:r/>
      <w:r/>
    </w:p>
    <w:p>
      <w:pPr>
        <w:jc w:val="left"/>
        <w:spacing w:line="300" w:lineRule="exact"/>
        <w:rPr>
          <w:rFonts w:hint="eastAsia" w:ascii="宋体" w:hAnsi="宋体" w:cs="宋体"/>
          <w:sz w:val="24"/>
          <w:szCs w:val="24"/>
        </w:rPr>
      </w:pPr>
      <w:r>
        <w:rPr>
          <w:rFonts w:hint="eastAsia" w:ascii="宋体" w:hAnsi="宋体" w:cs="宋体"/>
          <w:sz w:val="24"/>
          <w:szCs w:val="24"/>
        </w:rPr>
        <w:t xml:space="preserve">（9）承包人提交的竣工资料的内容：</w:t>
      </w:r>
      <w:bookmarkStart w:id="326" w:name="EBe0360b0829ac49e681ed00bde7588491"/>
      <w:r>
        <w:rPr>
          <w:rFonts w:hint="eastAsia" w:ascii="宋体" w:hAnsi="宋体" w:cs="宋体"/>
          <w:sz w:val="24"/>
          <w:szCs w:val="24"/>
          <w:u w:val="single"/>
        </w:rPr>
        <w:t xml:space="preserve">竣工图纸、设计变更、洽商记录、现场签证、现场签证、材料检测试验报告、施工记录、检验批、隐蔽工程记录、分项工程验收记录、分部工程验收记录、开工报审表、施工日志、施工组织设计</w:t>
      </w:r>
      <w:bookmarkEnd w:id="326"/>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600"/>
        <w:spacing w:line="300" w:lineRule="exact"/>
        <w:rPr>
          <w:rFonts w:hint="eastAsia" w:ascii="宋体" w:hAnsi="宋体" w:cs="宋体"/>
          <w:sz w:val="24"/>
          <w:szCs w:val="24"/>
        </w:rPr>
      </w:pPr>
      <w:r>
        <w:rPr>
          <w:rFonts w:hint="eastAsia" w:ascii="宋体" w:hAnsi="宋体" w:cs="宋体"/>
          <w:sz w:val="24"/>
          <w:szCs w:val="24"/>
        </w:rPr>
        <w:t xml:space="preserve">承包人需要提交的竣工资料套数：</w:t>
      </w:r>
      <w:bookmarkStart w:id="327" w:name="EB7c763010b8f846b5bfbf63317d9ca1d5"/>
      <w:r>
        <w:rPr>
          <w:rFonts w:hint="eastAsia" w:ascii="宋体" w:hAnsi="宋体" w:cs="宋体"/>
          <w:sz w:val="24"/>
          <w:szCs w:val="24"/>
          <w:u w:val="single"/>
        </w:rPr>
        <w:t xml:space="preserve">肆套</w:t>
      </w:r>
      <w:bookmarkEnd w:id="327"/>
      <w:r>
        <w:rPr>
          <w:rFonts w:hint="eastAsia" w:ascii="宋体" w:hAnsi="宋体" w:cs="宋体"/>
          <w:sz w:val="24"/>
          <w:szCs w:val="24"/>
          <w:u w:val="single"/>
        </w:rPr>
        <w:t xml:space="preserve">。</w:t>
      </w:r>
      <w:r/>
    </w:p>
    <w:p>
      <w:pPr>
        <w:ind w:firstLine="600"/>
        <w:spacing w:line="300" w:lineRule="exact"/>
        <w:rPr>
          <w:rFonts w:hint="eastAsia" w:ascii="宋体" w:hAnsi="宋体" w:cs="宋体"/>
          <w:sz w:val="24"/>
          <w:szCs w:val="24"/>
        </w:rPr>
      </w:pPr>
      <w:r>
        <w:rPr>
          <w:rFonts w:hint="eastAsia" w:ascii="宋体" w:hAnsi="宋体" w:cs="宋体"/>
          <w:sz w:val="24"/>
          <w:szCs w:val="24"/>
        </w:rPr>
        <w:t xml:space="preserve">承包人提交的竣工资料的费用承担：</w:t>
      </w:r>
      <w:bookmarkStart w:id="328" w:name="EBa329c26310fd4cef96fcfb2c1dd01dfa"/>
      <w:r>
        <w:rPr>
          <w:rFonts w:hint="eastAsia" w:ascii="宋体" w:hAnsi="宋体" w:cs="宋体"/>
          <w:sz w:val="24"/>
          <w:szCs w:val="24"/>
          <w:u w:val="single"/>
        </w:rPr>
        <w:t xml:space="preserve">承包人承担</w:t>
      </w:r>
      <w:bookmarkEnd w:id="328"/>
      <w:r>
        <w:rPr>
          <w:rFonts w:hint="eastAsia" w:ascii="宋体" w:hAnsi="宋体" w:cs="宋体"/>
          <w:sz w:val="24"/>
          <w:szCs w:val="24"/>
          <w:u w:val="single"/>
        </w:rPr>
        <w:t xml:space="preserve">。</w:t>
      </w:r>
      <w:r/>
    </w:p>
    <w:p>
      <w:pPr>
        <w:ind w:firstLine="600"/>
        <w:spacing w:line="300" w:lineRule="exact"/>
        <w:rPr>
          <w:rFonts w:hint="eastAsia" w:ascii="宋体" w:hAnsi="宋体" w:cs="宋体"/>
          <w:sz w:val="24"/>
          <w:szCs w:val="24"/>
        </w:rPr>
      </w:pPr>
      <w:r>
        <w:rPr>
          <w:rFonts w:hint="eastAsia" w:ascii="宋体" w:hAnsi="宋体" w:cs="宋体"/>
          <w:sz w:val="24"/>
          <w:szCs w:val="24"/>
        </w:rPr>
        <w:t xml:space="preserve">承包人提交的竣工资料移交时间：</w:t>
      </w:r>
      <w:bookmarkStart w:id="329" w:name="EB4451abd14720437dbc3258d25d7a4113"/>
      <w:r>
        <w:rPr>
          <w:rFonts w:hint="eastAsia" w:ascii="宋体" w:hAnsi="宋体" w:cs="宋体"/>
          <w:sz w:val="24"/>
          <w:szCs w:val="24"/>
          <w:u w:val="single"/>
        </w:rPr>
        <w:t xml:space="preserve">竣工验收合格后 1 个月内</w:t>
      </w:r>
      <w:bookmarkEnd w:id="329"/>
      <w:r>
        <w:rPr>
          <w:rFonts w:hint="eastAsia" w:ascii="宋体" w:hAnsi="宋体" w:cs="宋体"/>
          <w:sz w:val="24"/>
          <w:szCs w:val="24"/>
          <w:u w:val="single"/>
        </w:rPr>
        <w:t xml:space="preserve">。</w:t>
      </w:r>
      <w:r/>
    </w:p>
    <w:p>
      <w:pPr>
        <w:ind w:firstLine="600"/>
        <w:spacing w:line="300" w:lineRule="exact"/>
        <w:rPr>
          <w:rFonts w:hint="eastAsia" w:ascii="宋体" w:hAnsi="宋体" w:cs="宋体"/>
          <w:sz w:val="24"/>
          <w:szCs w:val="24"/>
        </w:rPr>
      </w:pPr>
      <w:r>
        <w:rPr>
          <w:rFonts w:hint="eastAsia" w:ascii="宋体" w:hAnsi="宋体" w:cs="宋体"/>
          <w:sz w:val="24"/>
          <w:szCs w:val="24"/>
        </w:rPr>
        <w:t xml:space="preserve">承包人提交的竣工资料形式要求：</w:t>
      </w:r>
      <w:bookmarkStart w:id="330" w:name="EB43004b4039c64daf92ecfa1dc1ebdd1d"/>
      <w:r>
        <w:rPr>
          <w:rFonts w:hint="eastAsia" w:ascii="宋体" w:hAnsi="宋体" w:cs="宋体"/>
          <w:sz w:val="24"/>
          <w:szCs w:val="24"/>
          <w:u w:val="single"/>
        </w:rPr>
        <w:t xml:space="preserve">书面</w:t>
      </w:r>
      <w:bookmarkEnd w:id="330"/>
      <w:r>
        <w:rPr>
          <w:rFonts w:hint="eastAsia" w:ascii="宋体" w:hAnsi="宋体" w:cs="宋体"/>
          <w:sz w:val="24"/>
          <w:szCs w:val="24"/>
          <w:u w:val="single"/>
        </w:rPr>
        <w:t xml:space="preserve">。</w:t>
      </w:r>
      <w:r/>
    </w:p>
    <w:p>
      <w:pPr>
        <w:numPr>
          <w:ilvl w:val="0"/>
          <w:numId w:val="2"/>
        </w:numPr>
        <w:spacing w:line="300" w:lineRule="exact"/>
        <w:rPr>
          <w:rFonts w:hint="eastAsia" w:ascii="宋体" w:hAnsi="宋体" w:cs="宋体"/>
          <w:sz w:val="24"/>
          <w:szCs w:val="24"/>
        </w:rPr>
      </w:pPr>
      <w:r>
        <w:rPr>
          <w:rFonts w:hint="eastAsia" w:ascii="宋体" w:hAnsi="宋体" w:cs="宋体"/>
          <w:sz w:val="24"/>
          <w:szCs w:val="24"/>
        </w:rPr>
        <w:t xml:space="preserve">承包人应履行的其他义务</w:t>
      </w:r>
      <w:r>
        <w:rPr>
          <w:rFonts w:hint="eastAsia" w:ascii="宋体" w:hAnsi="宋体" w:cs="宋体"/>
          <w:sz w:val="24"/>
          <w:szCs w:val="24"/>
          <w:u w:val="single"/>
        </w:rPr>
        <w:t xml:space="preserve">：</w:t>
      </w:r>
      <w:bookmarkStart w:id="331" w:name="EBddb47760ec7b4e4ab56cba79aa1890a0"/>
      <w:r>
        <w:rPr>
          <w:rFonts w:hint="eastAsia" w:ascii="宋体" w:hAnsi="宋体" w:cs="宋体"/>
          <w:sz w:val="24"/>
          <w:szCs w:val="24"/>
          <w:u w:val="single"/>
        </w:rPr>
        <w:t xml:space="preserve">/   </w:t>
      </w:r>
      <w:bookmarkEnd w:id="331"/>
      <w:r/>
      <w:r/>
    </w:p>
    <w:p>
      <w:pPr>
        <w:ind w:firstLine="480"/>
        <w:spacing w:line="300" w:lineRule="exact"/>
        <w:rPr>
          <w:rFonts w:hint="eastAsia" w:ascii="宋体" w:hAnsi="宋体" w:cs="宋体"/>
          <w:sz w:val="24"/>
          <w:szCs w:val="24"/>
        </w:rPr>
        <w:outlineLvl w:val="2"/>
      </w:pPr>
      <w:r/>
      <w:bookmarkStart w:id="332" w:name="_Toc25821"/>
      <w:r>
        <w:rPr>
          <w:rFonts w:hint="eastAsia" w:ascii="宋体" w:hAnsi="宋体" w:cs="宋体"/>
          <w:sz w:val="24"/>
          <w:szCs w:val="24"/>
        </w:rPr>
        <w:t xml:space="preserve">3.2 项目经理</w:t>
      </w:r>
      <w:bookmarkEnd w:id="332"/>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3.2.1 项目经理：</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身份证号：</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建造师执业资格等级：</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建造师注册证书号：</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建造师执业印章号：</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安全生产考核合格证书号：</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承包人对项目经理的授权范围如下：</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关于项目经理每月在施工现场的时间要求：</w:t>
      </w:r>
      <w:r>
        <w:rPr>
          <w:rFonts w:hint="eastAsia" w:ascii="宋体" w:hAnsi="宋体" w:cs="宋体"/>
          <w:sz w:val="24"/>
          <w:szCs w:val="24"/>
          <w:u w:val="single"/>
        </w:rPr>
        <w:t xml:space="preserve"> </w:t>
      </w:r>
      <w:bookmarkStart w:id="333" w:name="EBeee018cd35ef43d990a672658778b19e"/>
      <w:r>
        <w:rPr>
          <w:rFonts w:hint="eastAsia" w:ascii="宋体" w:hAnsi="宋体" w:cs="宋体"/>
          <w:sz w:val="24"/>
          <w:szCs w:val="24"/>
          <w:u w:val="single"/>
        </w:rPr>
        <w:t xml:space="preserve">项目经理应常驻施工现场，且每月在施工现场时间不得少于 25 日历天</w:t>
      </w:r>
      <w:bookmarkEnd w:id="333"/>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承包人未提交劳动合同，以及没有为项目经理缴纳社会保险证明的违约责任：</w:t>
      </w:r>
      <w:r>
        <w:rPr>
          <w:rFonts w:hint="eastAsia" w:ascii="宋体" w:hAnsi="宋体" w:cs="宋体"/>
          <w:sz w:val="24"/>
          <w:szCs w:val="24"/>
          <w:u w:val="single"/>
        </w:rPr>
        <w:t xml:space="preserve">   </w:t>
      </w:r>
      <w:bookmarkStart w:id="334" w:name="EB1455796331c54bb88555685a000960d4"/>
      <w:r>
        <w:rPr>
          <w:rFonts w:hint="eastAsia" w:ascii="宋体" w:hAnsi="宋体" w:cs="宋体"/>
          <w:sz w:val="24"/>
          <w:szCs w:val="24"/>
          <w:u w:val="single"/>
        </w:rPr>
        <w:t xml:space="preserve">执行通用条款</w:t>
      </w:r>
      <w:bookmarkEnd w:id="334"/>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项目经理未经批准，擅自离开施工现场的违约责任：</w:t>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300" w:lineRule="exact"/>
        <w:rPr>
          <w:rFonts w:hint="eastAsia" w:ascii="宋体" w:hAnsi="宋体" w:cs="宋体"/>
          <w:sz w:val="24"/>
          <w:szCs w:val="24"/>
        </w:rPr>
      </w:pPr>
      <w:r>
        <w:rPr>
          <w:rFonts w:hint="eastAsia" w:ascii="宋体" w:hAnsi="宋体" w:cs="宋体"/>
          <w:sz w:val="24"/>
          <w:szCs w:val="24"/>
        </w:rPr>
        <w:t xml:space="preserve">3.2.3 承包人擅自更换项目经理的违约责任：</w:t>
      </w:r>
      <w:r>
        <w:rPr>
          <w:rFonts w:hint="eastAsia" w:ascii="宋体" w:hAnsi="宋体" w:cs="宋体"/>
          <w:sz w:val="24"/>
          <w:szCs w:val="24"/>
          <w:u w:val="single"/>
        </w:rPr>
        <w:t xml:space="preserve">          </w:t>
      </w:r>
      <w:r>
        <w:rPr>
          <w:rFonts w:hint="eastAsia" w:ascii="宋体" w:hAnsi="宋体" w:cs="宋体"/>
          <w:sz w:val="24"/>
          <w:szCs w:val="24"/>
        </w:rPr>
        <w:t xml:space="preserve">。</w:t>
      </w:r>
      <w:r/>
    </w:p>
    <w:p>
      <w:pPr>
        <w:spacing w:line="300" w:lineRule="exact"/>
        <w:rPr>
          <w:rFonts w:hint="eastAsia" w:ascii="宋体" w:hAnsi="宋体" w:cs="宋体"/>
          <w:sz w:val="24"/>
          <w:szCs w:val="24"/>
        </w:rPr>
      </w:pPr>
      <w:r>
        <w:rPr>
          <w:rFonts w:hint="eastAsia" w:ascii="宋体" w:hAnsi="宋体" w:cs="宋体"/>
          <w:sz w:val="24"/>
          <w:szCs w:val="24"/>
        </w:rPr>
        <w:t xml:space="preserve">    3.2.4 承包人无正当理由拒绝更换项目经理的违约责任：</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335" w:name="_Toc29740"/>
      <w:r>
        <w:rPr>
          <w:rFonts w:hint="eastAsia" w:ascii="宋体" w:hAnsi="宋体" w:cs="宋体"/>
          <w:sz w:val="24"/>
          <w:szCs w:val="24"/>
        </w:rPr>
        <w:t xml:space="preserve">3.3 承包人人员</w:t>
      </w:r>
      <w:bookmarkEnd w:id="335"/>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3.3.1 承包人提交项目管理机构及施工现场管理人员安排报告的期限：</w:t>
      </w:r>
      <w:r>
        <w:rPr>
          <w:rFonts w:hint="eastAsia" w:ascii="宋体" w:hAnsi="宋体" w:cs="宋体"/>
          <w:sz w:val="24"/>
          <w:szCs w:val="24"/>
          <w:u w:val="single"/>
        </w:rPr>
        <w:t xml:space="preserve">  </w:t>
      </w:r>
      <w:bookmarkStart w:id="336" w:name="EBb1c1a4c35f6b41c7ba7bcbfe618d8e0a"/>
      <w:r>
        <w:rPr>
          <w:rFonts w:hint="eastAsia" w:ascii="宋体" w:hAnsi="宋体" w:cs="宋体"/>
          <w:sz w:val="24"/>
          <w:szCs w:val="24"/>
          <w:u w:val="single"/>
        </w:rPr>
        <w:t xml:space="preserve">接到开工通知后 7 天内</w:t>
      </w:r>
      <w:bookmarkEnd w:id="336"/>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3.3.3 承包人无正当理由拒绝撤换主要施工管理人员的违约责任：</w:t>
      </w:r>
      <w:r>
        <w:rPr>
          <w:rFonts w:hint="eastAsia" w:ascii="宋体" w:hAnsi="宋体" w:cs="宋体"/>
          <w:sz w:val="24"/>
          <w:szCs w:val="24"/>
          <w:u w:val="single"/>
        </w:rPr>
        <w:t xml:space="preserve">                          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3.3.4 承包人主要施工管理人员离开施工现场的批准要求：</w:t>
      </w:r>
      <w:bookmarkStart w:id="337" w:name="EB90c32d6d8e55438083d1a2ab0e61faa5"/>
      <w:r>
        <w:rPr>
          <w:rFonts w:hint="eastAsia" w:ascii="宋体" w:hAnsi="宋体" w:cs="宋体"/>
          <w:sz w:val="24"/>
          <w:szCs w:val="24"/>
          <w:u w:val="single"/>
        </w:rPr>
        <w:t xml:space="preserve">执行通用条款</w:t>
      </w:r>
      <w:bookmarkEnd w:id="337"/>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3.3.5承包人擅自更换主要施工管理人员的违约责任：</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承包人主要施工管理人员擅自离开施工现场的违约责任：</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338" w:name="_Toc9705"/>
      <w:r>
        <w:rPr>
          <w:rFonts w:hint="eastAsia" w:ascii="宋体" w:hAnsi="宋体" w:cs="宋体"/>
          <w:sz w:val="24"/>
          <w:szCs w:val="24"/>
        </w:rPr>
        <w:t xml:space="preserve">3</w:t>
      </w:r>
      <w:bookmarkStart w:id="339" w:name="_Toc297216151"/>
      <w:r/>
      <w:bookmarkStart w:id="340" w:name="_Toc292559364"/>
      <w:r/>
      <w:bookmarkStart w:id="341" w:name="_Toc312677988"/>
      <w:r/>
      <w:bookmarkStart w:id="342" w:name="_Toc297120459"/>
      <w:r/>
      <w:bookmarkStart w:id="343" w:name="_Toc296503159"/>
      <w:r/>
      <w:bookmarkStart w:id="344" w:name="_Toc300934945"/>
      <w:r/>
      <w:bookmarkStart w:id="345" w:name="_Toc303539102"/>
      <w:r/>
      <w:bookmarkStart w:id="346" w:name="_Toc296346660"/>
      <w:r/>
      <w:bookmarkStart w:id="347" w:name="_Toc296891199"/>
      <w:r/>
      <w:bookmarkStart w:id="348" w:name="_Toc297123492"/>
      <w:r/>
      <w:bookmarkStart w:id="349" w:name="_Toc292559869"/>
      <w:r/>
      <w:bookmarkStart w:id="350" w:name="_Toc297048345"/>
      <w:r/>
      <w:bookmarkStart w:id="351" w:name="_Toc296347158"/>
      <w:r/>
      <w:bookmarkStart w:id="352" w:name="_Toc296944498"/>
      <w:r/>
      <w:bookmarkStart w:id="353" w:name="_Toc304295523"/>
      <w:r/>
      <w:bookmarkStart w:id="354" w:name="_Toc296890987"/>
      <w:r>
        <w:rPr>
          <w:rFonts w:hint="eastAsia" w:ascii="宋体" w:hAnsi="宋体" w:cs="宋体"/>
          <w:sz w:val="24"/>
          <w:szCs w:val="24"/>
        </w:rPr>
        <w:t xml:space="preserve">.5 分包</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w:t>
      </w:r>
      <w:bookmarkStart w:id="355" w:name="_Toc296890988"/>
      <w:r/>
      <w:bookmarkStart w:id="356" w:name="_Toc297048346"/>
      <w:r/>
      <w:bookmarkStart w:id="357" w:name="_Toc296346661"/>
      <w:r/>
      <w:bookmarkStart w:id="358" w:name="_Toc300934946"/>
      <w:r/>
      <w:bookmarkStart w:id="359" w:name="_Toc296347159"/>
      <w:r/>
      <w:bookmarkStart w:id="360" w:name="_Toc296503160"/>
      <w:r/>
      <w:bookmarkStart w:id="361" w:name="_Toc304295524"/>
      <w:r/>
      <w:bookmarkStart w:id="362" w:name="_Toc292559365"/>
      <w:r/>
      <w:bookmarkStart w:id="363" w:name="_Toc297120460"/>
      <w:r/>
      <w:bookmarkStart w:id="364" w:name="_Toc296944499"/>
      <w:r/>
      <w:bookmarkStart w:id="365" w:name="_Toc296891200"/>
      <w:r/>
      <w:bookmarkStart w:id="366" w:name="_Toc297123493"/>
      <w:r/>
      <w:bookmarkStart w:id="367" w:name="_Toc303539103"/>
      <w:r/>
      <w:bookmarkStart w:id="368" w:name="_Toc318581158"/>
      <w:r/>
      <w:bookmarkStart w:id="369" w:name="_Toc297216152"/>
      <w:r/>
      <w:bookmarkStart w:id="370" w:name="_Toc292559870"/>
      <w:r/>
      <w:bookmarkStart w:id="371" w:name="_Toc312677989"/>
      <w:r>
        <w:rPr>
          <w:rFonts w:hint="eastAsia" w:ascii="宋体" w:hAnsi="宋体" w:cs="宋体"/>
          <w:sz w:val="24"/>
          <w:szCs w:val="24"/>
        </w:rPr>
        <w:t xml:space="preserve">.5.1 分包的一般约定</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禁止分包的工程包括：</w:t>
      </w:r>
      <w:r>
        <w:rPr>
          <w:rFonts w:hint="eastAsia" w:ascii="宋体" w:hAnsi="宋体" w:cs="宋体"/>
          <w:sz w:val="24"/>
          <w:szCs w:val="24"/>
          <w:u w:val="single"/>
        </w:rPr>
        <w:t xml:space="preserve">                          </w:t>
      </w:r>
      <w:r>
        <w:rPr>
          <w:rFonts w:hint="eastAsia" w:ascii="宋体" w:hAnsi="宋体" w:cs="宋体"/>
          <w:sz w:val="24"/>
          <w:szCs w:val="24"/>
        </w:rPr>
        <w:t xml:space="preserve">。</w:t>
      </w:r>
      <w:r/>
    </w:p>
    <w:p>
      <w:pPr>
        <w:jc w:val="left"/>
        <w:spacing w:line="300" w:lineRule="exact"/>
        <w:rPr>
          <w:rFonts w:hint="eastAsia" w:ascii="宋体" w:hAnsi="宋体" w:cs="宋体"/>
          <w:sz w:val="24"/>
          <w:szCs w:val="24"/>
          <w:u w:val="single"/>
        </w:rPr>
      </w:pPr>
      <w:r>
        <w:rPr>
          <w:rFonts w:hint="eastAsia" w:ascii="宋体" w:hAnsi="宋体" w:cs="宋体"/>
          <w:sz w:val="24"/>
          <w:szCs w:val="24"/>
        </w:rPr>
        <w:t xml:space="preserve">主体结构、关键性工作的范围：</w:t>
      </w:r>
      <w:r>
        <w:rPr>
          <w:rFonts w:hint="eastAsia" w:ascii="宋体" w:hAnsi="宋体" w:cs="宋体"/>
          <w:sz w:val="24"/>
          <w:szCs w:val="24"/>
          <w:u w:val="single"/>
        </w:rPr>
        <w:t xml:space="preserve">                      </w:t>
      </w:r>
      <w:r>
        <w:rPr>
          <w:rFonts w:hint="eastAsia" w:ascii="宋体" w:hAnsi="宋体" w:cs="宋体"/>
          <w:sz w:val="24"/>
          <w:szCs w:val="24"/>
        </w:rPr>
        <w:t xml:space="preserve">。</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Start w:id="372" w:name="_Toc296891201"/>
      <w:r/>
      <w:bookmarkEnd w:id="372"/>
      <w:r/>
      <w:bookmarkStart w:id="373" w:name="_Toc300934947"/>
      <w:r/>
      <w:bookmarkEnd w:id="373"/>
      <w:r/>
      <w:bookmarkStart w:id="374" w:name="_Toc296890989"/>
      <w:r/>
      <w:bookmarkEnd w:id="374"/>
      <w:r/>
      <w:bookmarkStart w:id="375" w:name="_Toc296347160"/>
      <w:r/>
      <w:bookmarkEnd w:id="375"/>
      <w:r/>
      <w:bookmarkStart w:id="376" w:name="_Toc297048347"/>
      <w:r/>
      <w:bookmarkEnd w:id="376"/>
      <w:r/>
      <w:bookmarkStart w:id="377" w:name="_Toc296944500"/>
      <w:r/>
      <w:bookmarkEnd w:id="377"/>
      <w:r/>
      <w:bookmarkStart w:id="378" w:name="_Toc297216153"/>
      <w:r/>
      <w:bookmarkEnd w:id="378"/>
      <w:r/>
      <w:bookmarkStart w:id="379" w:name="_Toc303539104"/>
      <w:r/>
      <w:bookmarkEnd w:id="379"/>
      <w:r/>
      <w:bookmarkStart w:id="380" w:name="_Toc296346662"/>
      <w:r/>
      <w:bookmarkEnd w:id="380"/>
      <w:r/>
      <w:bookmarkStart w:id="381" w:name="_Toc304295525"/>
      <w:r/>
      <w:bookmarkEnd w:id="381"/>
      <w:r/>
      <w:bookmarkStart w:id="382" w:name="_Toc297120461"/>
      <w:r/>
      <w:bookmarkEnd w:id="382"/>
      <w:r/>
      <w:bookmarkStart w:id="383" w:name="_Toc296503161"/>
      <w:r/>
      <w:bookmarkEnd w:id="383"/>
      <w:r/>
      <w:bookmarkStart w:id="384" w:name="_Toc297123494"/>
      <w:r/>
      <w:bookmarkEnd w:id="384"/>
      <w:r/>
      <w:r/>
    </w:p>
    <w:p>
      <w:pPr>
        <w:spacing w:line="300" w:lineRule="exact"/>
        <w:rPr>
          <w:rFonts w:hint="eastAsia" w:ascii="宋体" w:hAnsi="宋体" w:cs="宋体"/>
          <w:sz w:val="24"/>
          <w:szCs w:val="24"/>
        </w:rPr>
      </w:pPr>
      <w:r>
        <w:rPr>
          <w:rFonts w:hint="eastAsia" w:ascii="宋体" w:hAnsi="宋体" w:cs="宋体"/>
          <w:sz w:val="24"/>
          <w:szCs w:val="24"/>
        </w:rPr>
        <w:t xml:space="preserve">    3</w:t>
      </w:r>
      <w:bookmarkStart w:id="385" w:name="_Toc318581159"/>
      <w:r/>
      <w:bookmarkStart w:id="386" w:name="_Toc312677990"/>
      <w:r>
        <w:rPr>
          <w:rFonts w:hint="eastAsia" w:ascii="宋体" w:hAnsi="宋体" w:cs="宋体"/>
          <w:sz w:val="24"/>
          <w:szCs w:val="24"/>
        </w:rPr>
        <w:t xml:space="preserve">.5.2分包的确定</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允许分包的专业工程包括：</w:t>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300" w:lineRule="exact"/>
        <w:rPr>
          <w:rFonts w:hint="eastAsia" w:ascii="宋体" w:hAnsi="宋体" w:cs="宋体"/>
          <w:sz w:val="24"/>
          <w:szCs w:val="24"/>
        </w:rPr>
      </w:pPr>
      <w:r>
        <w:rPr>
          <w:rFonts w:hint="eastAsia" w:ascii="宋体" w:hAnsi="宋体" w:cs="宋体"/>
          <w:sz w:val="24"/>
          <w:szCs w:val="24"/>
        </w:rPr>
        <w:t xml:space="preserve">其他关于分包的约定：</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3.5.4 分包合同价款</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关于分包合同价款支付的约定：</w:t>
      </w:r>
      <w:r>
        <w:rPr>
          <w:rFonts w:hint="eastAsia" w:ascii="宋体" w:hAnsi="宋体" w:cs="宋体"/>
          <w:sz w:val="24"/>
          <w:szCs w:val="24"/>
          <w:u w:val="single"/>
        </w:rPr>
        <w:t xml:space="preserve">                      </w:t>
      </w:r>
      <w:r>
        <w:rPr>
          <w:rFonts w:hint="eastAsia" w:ascii="宋体" w:hAnsi="宋体" w:cs="宋体"/>
          <w:sz w:val="24"/>
          <w:szCs w:val="24"/>
        </w:rPr>
        <w:t xml:space="preserve">。</w:t>
      </w:r>
      <w:bookmarkEnd w:id="385"/>
      <w:r/>
      <w:bookmarkEnd w:id="386"/>
      <w:r/>
      <w:r/>
    </w:p>
    <w:p>
      <w:pPr>
        <w:ind w:firstLine="480"/>
        <w:spacing w:line="300" w:lineRule="exact"/>
        <w:rPr>
          <w:rFonts w:hint="eastAsia" w:ascii="宋体" w:hAnsi="宋体" w:cs="宋体"/>
          <w:sz w:val="24"/>
          <w:szCs w:val="24"/>
        </w:rPr>
        <w:outlineLvl w:val="2"/>
      </w:pPr>
      <w:r/>
      <w:bookmarkStart w:id="387" w:name="_Toc27944"/>
      <w:r>
        <w:rPr>
          <w:rFonts w:hint="eastAsia" w:ascii="宋体" w:hAnsi="宋体" w:cs="宋体"/>
          <w:sz w:val="24"/>
          <w:szCs w:val="24"/>
        </w:rPr>
        <w:t xml:space="preserve">3.6 工程照管与成品、半成品保护</w:t>
      </w:r>
      <w:bookmarkEnd w:id="387"/>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承包人负责照管工程及工程相关的材料、工程设备的起始时间：</w:t>
      </w:r>
      <w:r>
        <w:rPr>
          <w:rFonts w:hint="eastAsia" w:ascii="宋体" w:hAnsi="宋体" w:cs="宋体"/>
          <w:sz w:val="24"/>
          <w:szCs w:val="24"/>
          <w:u w:val="single"/>
        </w:rPr>
        <w:t xml:space="preserve"> </w:t>
      </w:r>
      <w:bookmarkStart w:id="388" w:name="EBdd165c1919464cd0b5aa882bfe482a50"/>
      <w:r>
        <w:rPr>
          <w:rFonts w:hint="eastAsia" w:ascii="宋体" w:hAnsi="宋体" w:cs="宋体"/>
          <w:sz w:val="24"/>
          <w:szCs w:val="24"/>
          <w:u w:val="single"/>
        </w:rPr>
        <w:t xml:space="preserve">执行通用条款</w:t>
      </w:r>
      <w:bookmarkEnd w:id="388"/>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389" w:name="_Toc20404"/>
      <w:r>
        <w:rPr>
          <w:rFonts w:hint="eastAsia" w:ascii="宋体" w:hAnsi="宋体" w:cs="宋体"/>
          <w:sz w:val="24"/>
          <w:szCs w:val="24"/>
        </w:rPr>
        <w:t xml:space="preserve">3.7 履约担保</w:t>
      </w:r>
      <w:bookmarkEnd w:id="389"/>
      <w:r/>
      <w:r/>
    </w:p>
    <w:p>
      <w:pPr>
        <w:jc w:val="left"/>
        <w:spacing w:line="300" w:lineRule="exact"/>
        <w:rPr>
          <w:rFonts w:hint="eastAsia" w:ascii="宋体" w:hAnsi="宋体" w:cs="宋体"/>
          <w:sz w:val="24"/>
          <w:szCs w:val="24"/>
        </w:rPr>
      </w:pPr>
      <w:r>
        <w:rPr>
          <w:rFonts w:hint="eastAsia" w:ascii="宋体" w:hAnsi="宋体" w:cs="宋体"/>
          <w:sz w:val="24"/>
          <w:szCs w:val="24"/>
        </w:rPr>
        <w:t xml:space="preserve">承包人是否提供履约担保：</w:t>
      </w:r>
      <w:r>
        <w:rPr>
          <w:rFonts w:hint="eastAsia" w:ascii="宋体" w:hAnsi="宋体" w:cs="宋体"/>
          <w:sz w:val="24"/>
          <w:szCs w:val="24"/>
          <w:u w:val="single"/>
        </w:rPr>
        <w:t xml:space="preserve">    </w:t>
      </w:r>
      <w:bookmarkStart w:id="390" w:name="EB273eb4fb51ca476e90261c1e42620adf"/>
      <w:r>
        <w:rPr>
          <w:rFonts w:hint="eastAsia" w:ascii="宋体" w:hAnsi="宋体" w:cs="宋体"/>
          <w:sz w:val="24"/>
          <w:szCs w:val="24"/>
          <w:u w:val="single"/>
        </w:rPr>
        <w:t xml:space="preserve">是</w:t>
      </w:r>
      <w:bookmarkEnd w:id="390"/>
      <w:r>
        <w:rPr>
          <w:rFonts w:hint="eastAsia" w:ascii="宋体" w:hAnsi="宋体" w:cs="宋体"/>
          <w:sz w:val="24"/>
          <w:szCs w:val="24"/>
          <w:u w:val="single"/>
        </w:rPr>
        <w:t xml:space="preserve">                     </w:t>
      </w:r>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承包人提供履约担保的形式、金额及期限的：</w:t>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bookmarkStart w:id="391" w:name="_Toc22054"/>
      <w:r/>
      <w:bookmarkStart w:id="392" w:name="_Toc351203636"/>
      <w:r>
        <w:rPr>
          <w:rFonts w:hint="eastAsia" w:ascii="宋体" w:hAnsi="宋体" w:cs="宋体"/>
          <w:sz w:val="24"/>
          <w:szCs w:val="24"/>
        </w:rPr>
        <w:t xml:space="preserve">4</w:t>
      </w:r>
      <w:bookmarkStart w:id="393" w:name="_Toc292559366"/>
      <w:r/>
      <w:bookmarkStart w:id="394" w:name="_Toc297120462"/>
      <w:r/>
      <w:bookmarkStart w:id="395" w:name="_Toc296944501"/>
      <w:r/>
      <w:bookmarkStart w:id="396" w:name="_Toc292559871"/>
      <w:r/>
      <w:bookmarkStart w:id="397" w:name="_Toc296891202"/>
      <w:r/>
      <w:bookmarkStart w:id="398" w:name="_Toc296890990"/>
      <w:r/>
      <w:bookmarkStart w:id="399" w:name="_Toc296503162"/>
      <w:r/>
      <w:bookmarkStart w:id="400" w:name="_Toc267251413"/>
      <w:r/>
      <w:bookmarkStart w:id="401" w:name="_Toc297048348"/>
      <w:r/>
      <w:bookmarkStart w:id="402" w:name="_Toc296346663"/>
      <w:r/>
      <w:bookmarkStart w:id="403" w:name="_Toc296347161"/>
      <w:r>
        <w:rPr>
          <w:rFonts w:hint="eastAsia" w:ascii="宋体" w:hAnsi="宋体" w:cs="宋体"/>
          <w:sz w:val="24"/>
          <w:szCs w:val="24"/>
        </w:rPr>
        <w:t xml:space="preserve">. 监</w:t>
      </w:r>
      <w:bookmarkEnd w:id="393"/>
      <w:r/>
      <w:bookmarkEnd w:id="394"/>
      <w:r/>
      <w:bookmarkEnd w:id="395"/>
      <w:r/>
      <w:bookmarkEnd w:id="396"/>
      <w:r/>
      <w:bookmarkEnd w:id="397"/>
      <w:r/>
      <w:bookmarkEnd w:id="398"/>
      <w:r/>
      <w:bookmarkEnd w:id="399"/>
      <w:r/>
      <w:bookmarkEnd w:id="400"/>
      <w:r/>
      <w:bookmarkEnd w:id="401"/>
      <w:r/>
      <w:bookmarkEnd w:id="402"/>
      <w:r/>
      <w:bookmarkEnd w:id="403"/>
      <w:r>
        <w:rPr>
          <w:rFonts w:hint="eastAsia" w:ascii="宋体" w:hAnsi="宋体" w:cs="宋体"/>
          <w:sz w:val="24"/>
          <w:szCs w:val="24"/>
        </w:rPr>
        <w:t xml:space="preserve">理人</w:t>
      </w:r>
      <w:bookmarkEnd w:id="391"/>
      <w:r/>
      <w:bookmarkEnd w:id="392"/>
      <w:r/>
      <w:r/>
    </w:p>
    <w:p>
      <w:pPr>
        <w:ind w:firstLine="480"/>
        <w:spacing w:line="300" w:lineRule="exact"/>
        <w:rPr>
          <w:rFonts w:hint="eastAsia" w:ascii="宋体" w:hAnsi="宋体" w:cs="宋体"/>
          <w:sz w:val="24"/>
          <w:szCs w:val="24"/>
        </w:rPr>
        <w:outlineLvl w:val="2"/>
      </w:pPr>
      <w:r/>
      <w:bookmarkStart w:id="404" w:name="_Toc29632"/>
      <w:r>
        <w:rPr>
          <w:rFonts w:hint="eastAsia" w:ascii="宋体" w:hAnsi="宋体" w:cs="宋体"/>
          <w:sz w:val="24"/>
          <w:szCs w:val="24"/>
        </w:rPr>
        <w:t xml:space="preserve">4.1监理人的一般规定</w:t>
      </w:r>
      <w:bookmarkEnd w:id="404"/>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关于监理人的监理内容：</w:t>
      </w:r>
      <w:r>
        <w:rPr>
          <w:rFonts w:hint="eastAsia" w:ascii="宋体" w:hAnsi="宋体" w:cs="宋体"/>
          <w:sz w:val="24"/>
          <w:szCs w:val="24"/>
          <w:u w:val="single"/>
        </w:rPr>
        <w:t xml:space="preserve">    </w:t>
      </w:r>
      <w:bookmarkStart w:id="405" w:name="EB80dcb35eba424728a3877b3155374a38"/>
      <w:r>
        <w:rPr>
          <w:rFonts w:hint="eastAsia" w:ascii="宋体" w:hAnsi="宋体" w:cs="宋体"/>
          <w:sz w:val="24"/>
          <w:szCs w:val="24"/>
          <w:u w:val="single"/>
        </w:rPr>
        <w:t xml:space="preserve">执行通用条款</w:t>
      </w:r>
      <w:bookmarkEnd w:id="405"/>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关于监理人的监理权限：</w:t>
      </w:r>
      <w:r>
        <w:rPr>
          <w:rFonts w:hint="eastAsia" w:ascii="宋体" w:hAnsi="宋体" w:cs="宋体"/>
          <w:sz w:val="24"/>
          <w:szCs w:val="24"/>
          <w:u w:val="single"/>
        </w:rPr>
        <w:t xml:space="preserve">  执行通用条款   </w:t>
      </w:r>
      <w:r>
        <w:rPr>
          <w:rFonts w:hint="eastAsia" w:ascii="宋体" w:hAnsi="宋体" w:cs="宋体"/>
          <w:sz w:val="24"/>
          <w:szCs w:val="24"/>
        </w:rPr>
        <w:t xml:space="preserve">。 </w:t>
      </w:r>
      <w:r/>
    </w:p>
    <w:p>
      <w:pPr>
        <w:spacing w:line="300" w:lineRule="exact"/>
        <w:rPr>
          <w:rFonts w:hint="eastAsia" w:ascii="宋体" w:hAnsi="宋体" w:cs="宋体"/>
          <w:sz w:val="24"/>
          <w:szCs w:val="24"/>
        </w:rPr>
      </w:pPr>
      <w:r>
        <w:rPr>
          <w:rFonts w:hint="eastAsia" w:ascii="宋体" w:hAnsi="宋体" w:cs="宋体"/>
          <w:sz w:val="24"/>
          <w:szCs w:val="24"/>
        </w:rPr>
        <w:t xml:space="preserve">关于监理人在施工现场的办公场所、生活场所的提供和费用承担的约定：</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406" w:name="_Toc5777"/>
      <w:r>
        <w:rPr>
          <w:rFonts w:hint="eastAsia" w:ascii="宋体" w:hAnsi="宋体" w:cs="宋体"/>
          <w:sz w:val="24"/>
          <w:szCs w:val="24"/>
        </w:rPr>
        <w:t xml:space="preserve">4.2 监理人员</w:t>
      </w:r>
      <w:bookmarkEnd w:id="406"/>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总监理工程师：</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职    务：</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监理工程师执业资格证书号：</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关于监理人的其他约定：</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407" w:name="_Toc20470"/>
      <w:r>
        <w:rPr>
          <w:rFonts w:hint="eastAsia" w:ascii="宋体" w:hAnsi="宋体" w:cs="宋体"/>
          <w:sz w:val="24"/>
          <w:szCs w:val="24"/>
        </w:rPr>
        <w:t xml:space="preserve">4.4 商定或确定</w:t>
      </w:r>
      <w:bookmarkEnd w:id="407"/>
      <w:r/>
      <w:r/>
    </w:p>
    <w:p>
      <w:pPr>
        <w:ind w:firstLine="480"/>
        <w:spacing w:line="300" w:lineRule="exact"/>
        <w:rPr>
          <w:rFonts w:hint="eastAsia" w:ascii="宋体" w:hAnsi="宋体" w:cs="宋体"/>
          <w:sz w:val="24"/>
          <w:szCs w:val="24"/>
        </w:rPr>
      </w:pPr>
      <w:r/>
      <w:bookmarkStart w:id="408" w:name="_Toc267251418"/>
      <w:r>
        <w:rPr>
          <w:rFonts w:hint="eastAsia" w:ascii="宋体" w:hAnsi="宋体" w:cs="宋体"/>
          <w:sz w:val="24"/>
          <w:szCs w:val="24"/>
        </w:rPr>
        <w:t xml:space="preserve">在发包人和承包人不能通过协商达成一致意见时，发包人授权监理人对以下事项进行确定：</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bookmarkStart w:id="409" w:name="_Toc351203637"/>
      <w:r/>
      <w:bookmarkStart w:id="410" w:name="_Toc16430"/>
      <w:r>
        <w:rPr>
          <w:rFonts w:hint="eastAsia" w:ascii="宋体" w:hAnsi="宋体" w:cs="宋体"/>
          <w:sz w:val="24"/>
          <w:szCs w:val="24"/>
        </w:rPr>
        <w:t xml:space="preserve">5</w:t>
      </w:r>
      <w:bookmarkEnd w:id="408"/>
      <w:r/>
      <w:bookmarkStart w:id="411" w:name="_Toc297048349"/>
      <w:r/>
      <w:bookmarkStart w:id="412" w:name="_Toc296346664"/>
      <w:r/>
      <w:bookmarkStart w:id="413" w:name="_Toc296347162"/>
      <w:r/>
      <w:bookmarkStart w:id="414" w:name="_Toc292559367"/>
      <w:r/>
      <w:bookmarkStart w:id="415" w:name="_Toc296891203"/>
      <w:r/>
      <w:bookmarkStart w:id="416" w:name="_Toc296890991"/>
      <w:r/>
      <w:bookmarkStart w:id="417" w:name="_Toc297120463"/>
      <w:r/>
      <w:bookmarkStart w:id="418" w:name="_Toc296503163"/>
      <w:r/>
      <w:bookmarkStart w:id="419" w:name="_Toc292559872"/>
      <w:r/>
      <w:bookmarkStart w:id="420" w:name="_Toc296944502"/>
      <w:r>
        <w:rPr>
          <w:rFonts w:hint="eastAsia" w:ascii="宋体" w:hAnsi="宋体" w:cs="宋体"/>
          <w:sz w:val="24"/>
          <w:szCs w:val="24"/>
        </w:rPr>
        <w:t xml:space="preserve">. 工程质量</w:t>
      </w:r>
      <w:bookmarkEnd w:id="409"/>
      <w:r/>
      <w:bookmarkEnd w:id="410"/>
      <w:r/>
      <w:r/>
    </w:p>
    <w:p>
      <w:pPr>
        <w:ind w:firstLine="480"/>
        <w:spacing w:line="300" w:lineRule="exact"/>
        <w:rPr>
          <w:rFonts w:hint="eastAsia" w:ascii="宋体" w:hAnsi="宋体" w:cs="宋体"/>
          <w:sz w:val="24"/>
          <w:szCs w:val="24"/>
        </w:rPr>
        <w:outlineLvl w:val="2"/>
      </w:pPr>
      <w:r/>
      <w:bookmarkStart w:id="421" w:name="_Toc21627"/>
      <w:r>
        <w:rPr>
          <w:rFonts w:hint="eastAsia" w:ascii="宋体" w:hAnsi="宋体" w:cs="宋体"/>
          <w:sz w:val="24"/>
          <w:szCs w:val="24"/>
        </w:rPr>
        <w:t xml:space="preserve">5.1 质量要求</w:t>
      </w:r>
      <w:bookmarkEnd w:id="421"/>
      <w:r/>
      <w:r/>
    </w:p>
    <w:p>
      <w:pPr>
        <w:jc w:val="left"/>
        <w:spacing w:line="300" w:lineRule="exact"/>
        <w:rPr>
          <w:rFonts w:hint="eastAsia" w:ascii="宋体" w:hAnsi="宋体" w:cs="宋体"/>
          <w:sz w:val="24"/>
          <w:szCs w:val="24"/>
        </w:rPr>
      </w:pPr>
      <w:r>
        <w:rPr>
          <w:rFonts w:hint="eastAsia" w:ascii="宋体" w:hAnsi="宋体" w:cs="宋体"/>
          <w:sz w:val="24"/>
          <w:szCs w:val="24"/>
        </w:rPr>
        <w:t xml:space="preserve">5</w:t>
      </w:r>
      <w:bookmarkStart w:id="422" w:name="_Toc304295527"/>
      <w:r/>
      <w:bookmarkStart w:id="423" w:name="_Toc297123496"/>
      <w:r/>
      <w:bookmarkStart w:id="424" w:name="_Toc312677997"/>
      <w:r/>
      <w:bookmarkStart w:id="425" w:name="_Toc300934949"/>
      <w:r/>
      <w:bookmarkStart w:id="426" w:name="_Toc297216155"/>
      <w:r/>
      <w:bookmarkStart w:id="427" w:name="_Toc303539106"/>
      <w:r/>
      <w:bookmarkStart w:id="428" w:name="_Toc318581164"/>
      <w:r>
        <w:rPr>
          <w:rFonts w:hint="eastAsia" w:ascii="宋体" w:hAnsi="宋体" w:cs="宋体"/>
          <w:sz w:val="24"/>
          <w:szCs w:val="24"/>
        </w:rPr>
        <w:t xml:space="preserve">.1.1 特殊质量标准和要求：</w:t>
      </w:r>
      <w:r>
        <w:rPr>
          <w:rFonts w:hint="eastAsia" w:ascii="宋体" w:hAnsi="宋体" w:cs="宋体"/>
          <w:sz w:val="24"/>
          <w:szCs w:val="24"/>
          <w:u w:val="single"/>
        </w:rPr>
        <w:t xml:space="preserve">    合格   </w:t>
      </w:r>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关于工程奖项的约定：</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429" w:name="_Toc31267"/>
      <w:r>
        <w:rPr>
          <w:rFonts w:hint="eastAsia" w:ascii="宋体" w:hAnsi="宋体" w:cs="宋体"/>
          <w:sz w:val="24"/>
          <w:szCs w:val="24"/>
        </w:rPr>
        <w:t xml:space="preserve">5.3 隐蔽工程检查</w:t>
      </w:r>
      <w:bookmarkEnd w:id="429"/>
      <w:r/>
      <w:r/>
    </w:p>
    <w:p>
      <w:pPr>
        <w:jc w:val="left"/>
        <w:spacing w:line="300" w:lineRule="exact"/>
        <w:rPr>
          <w:rFonts w:hint="eastAsia" w:ascii="宋体" w:hAnsi="宋体" w:cs="宋体"/>
          <w:sz w:val="24"/>
          <w:szCs w:val="24"/>
        </w:rPr>
      </w:pPr>
      <w:r>
        <w:rPr>
          <w:rFonts w:hint="eastAsia" w:ascii="宋体" w:hAnsi="宋体" w:cs="宋体"/>
          <w:sz w:val="24"/>
          <w:szCs w:val="24"/>
        </w:rPr>
        <w:t xml:space="preserve">5.3.2承包人提前通知监理人隐蔽工程检查的期限的约定：</w:t>
      </w:r>
      <w:r>
        <w:rPr>
          <w:rFonts w:hint="eastAsia" w:ascii="宋体" w:hAnsi="宋体" w:cs="宋体"/>
          <w:sz w:val="24"/>
          <w:szCs w:val="24"/>
          <w:u w:val="single"/>
        </w:rPr>
        <w:t xml:space="preserve"> </w:t>
      </w:r>
      <w:bookmarkStart w:id="430" w:name="EB1aa61166ec044fa5a8109ac5aaab919e"/>
      <w:r>
        <w:rPr>
          <w:rFonts w:hint="eastAsia" w:ascii="宋体" w:hAnsi="宋体" w:cs="宋体"/>
          <w:sz w:val="24"/>
          <w:szCs w:val="24"/>
          <w:u w:val="single"/>
        </w:rPr>
        <w:t xml:space="preserve">承包人应在共同检查前 48 小时书面通知监理人检查</w:t>
      </w:r>
      <w:bookmarkEnd w:id="430"/>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监理人不能按时进行检查时，应提前</w:t>
      </w:r>
      <w:r>
        <w:rPr>
          <w:rFonts w:hint="eastAsia" w:ascii="宋体" w:hAnsi="宋体" w:cs="宋体"/>
          <w:sz w:val="24"/>
          <w:szCs w:val="24"/>
          <w:u w:val="single"/>
        </w:rPr>
        <w:t xml:space="preserve">  24  </w:t>
      </w:r>
      <w:r>
        <w:rPr>
          <w:rFonts w:hint="eastAsia" w:ascii="宋体" w:hAnsi="宋体" w:cs="宋体"/>
          <w:sz w:val="24"/>
          <w:szCs w:val="24"/>
        </w:rPr>
        <w:t xml:space="preserve">小时提交书面延期要求。</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关于延期最长不得超过：</w:t>
      </w:r>
      <w:r>
        <w:rPr>
          <w:rFonts w:hint="eastAsia" w:ascii="宋体" w:hAnsi="宋体" w:cs="宋体"/>
          <w:sz w:val="24"/>
          <w:szCs w:val="24"/>
          <w:u w:val="single"/>
        </w:rPr>
        <w:t xml:space="preserve">  48    </w:t>
      </w:r>
      <w:r>
        <w:rPr>
          <w:rFonts w:hint="eastAsia" w:ascii="宋体" w:hAnsi="宋体" w:cs="宋体"/>
          <w:sz w:val="24"/>
          <w:szCs w:val="24"/>
        </w:rPr>
        <w:t xml:space="preserve">小时。</w:t>
      </w:r>
      <w:r/>
    </w:p>
    <w:p>
      <w:pPr>
        <w:spacing w:line="300" w:lineRule="exact"/>
        <w:rPr>
          <w:rFonts w:hint="eastAsia" w:ascii="宋体" w:hAnsi="宋体" w:cs="宋体"/>
          <w:sz w:val="24"/>
          <w:szCs w:val="24"/>
        </w:rPr>
        <w:outlineLvl w:val="1"/>
      </w:pPr>
      <w:r/>
      <w:bookmarkStart w:id="431" w:name="_Toc27950"/>
      <w:r/>
      <w:bookmarkStart w:id="432" w:name="_Toc351203638"/>
      <w:r>
        <w:rPr>
          <w:rFonts w:hint="eastAsia" w:ascii="宋体" w:hAnsi="宋体" w:cs="宋体"/>
          <w:sz w:val="24"/>
          <w:szCs w:val="24"/>
        </w:rPr>
        <w:t xml:space="preserve">6. 安全文明施工与环境保护</w:t>
      </w:r>
      <w:bookmarkEnd w:id="431"/>
      <w:r/>
      <w:bookmarkEnd w:id="432"/>
      <w:r/>
      <w:r/>
    </w:p>
    <w:p>
      <w:pPr>
        <w:ind w:firstLine="480"/>
        <w:spacing w:line="300" w:lineRule="exact"/>
        <w:rPr>
          <w:rFonts w:hint="eastAsia" w:ascii="宋体" w:hAnsi="宋体" w:cs="宋体"/>
          <w:sz w:val="24"/>
          <w:szCs w:val="24"/>
        </w:rPr>
        <w:outlineLvl w:val="2"/>
      </w:pPr>
      <w:r/>
      <w:bookmarkStart w:id="433" w:name="_Toc1269"/>
      <w:r>
        <w:rPr>
          <w:rFonts w:hint="eastAsia" w:ascii="宋体" w:hAnsi="宋体" w:cs="宋体"/>
          <w:sz w:val="24"/>
          <w:szCs w:val="24"/>
        </w:rPr>
        <w:t xml:space="preserve">6.1安全文明施工</w:t>
      </w:r>
      <w:bookmarkEnd w:id="433"/>
      <w:r/>
      <w:r/>
    </w:p>
    <w:p>
      <w:pPr>
        <w:jc w:val="left"/>
        <w:spacing w:line="300" w:lineRule="exact"/>
        <w:rPr>
          <w:rFonts w:hint="eastAsia" w:ascii="宋体" w:hAnsi="宋体" w:cs="宋体"/>
          <w:sz w:val="24"/>
          <w:szCs w:val="24"/>
        </w:rPr>
      </w:pPr>
      <w:r>
        <w:rPr>
          <w:rFonts w:hint="eastAsia" w:ascii="宋体" w:hAnsi="宋体" w:cs="宋体"/>
          <w:sz w:val="24"/>
          <w:szCs w:val="24"/>
        </w:rPr>
        <w:t xml:space="preserve">6.1.1 项目安全生产的达标目标及相应事项的约定：</w:t>
      </w:r>
      <w:r>
        <w:rPr>
          <w:rFonts w:hint="eastAsia" w:ascii="宋体" w:hAnsi="宋体" w:cs="宋体"/>
          <w:sz w:val="24"/>
          <w:szCs w:val="24"/>
          <w:u w:val="single"/>
        </w:rPr>
        <w:t xml:space="preserve"> </w:t>
      </w:r>
      <w:bookmarkStart w:id="434" w:name="EB6e67bc6c1b0941b7ad85815e60a85933"/>
      <w:r>
        <w:rPr>
          <w:rFonts w:hint="eastAsia" w:ascii="宋体" w:hAnsi="宋体" w:cs="宋体"/>
          <w:sz w:val="24"/>
          <w:szCs w:val="24"/>
          <w:u w:val="single"/>
        </w:rPr>
        <w:t xml:space="preserve">执行通用条款</w:t>
      </w:r>
      <w:bookmarkEnd w:id="434"/>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6.1.4 关于治安保卫的特别约定：</w:t>
      </w:r>
      <w:r>
        <w:rPr>
          <w:rFonts w:hint="eastAsia" w:ascii="宋体" w:hAnsi="宋体" w:cs="宋体"/>
          <w:sz w:val="24"/>
          <w:szCs w:val="24"/>
          <w:u w:val="single"/>
        </w:rPr>
        <w:t xml:space="preserve">执行通用条款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关于编制施工场地治安管理计划的约定：</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6.1.5 文明施工</w:t>
      </w:r>
      <w:r/>
    </w:p>
    <w:p>
      <w:pPr>
        <w:jc w:val="left"/>
        <w:spacing w:line="300" w:lineRule="exact"/>
        <w:rPr>
          <w:rFonts w:hint="eastAsia" w:ascii="宋体" w:hAnsi="宋体" w:cs="宋体"/>
          <w:sz w:val="24"/>
          <w:szCs w:val="24"/>
        </w:rPr>
      </w:pPr>
      <w:r>
        <w:rPr>
          <w:rFonts w:hint="eastAsia" w:ascii="宋体" w:hAnsi="宋体" w:cs="宋体"/>
          <w:sz w:val="24"/>
          <w:szCs w:val="24"/>
        </w:rPr>
        <w:t xml:space="preserve">合同当事人对文明施工的要求：</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p>
    <w:p>
      <w:pPr>
        <w:jc w:val="left"/>
        <w:spacing w:line="300" w:lineRule="exact"/>
        <w:rPr>
          <w:rFonts w:hint="eastAsia" w:ascii="宋体" w:hAnsi="宋体" w:cs="宋体"/>
          <w:sz w:val="24"/>
          <w:szCs w:val="24"/>
          <w:u w:val="single"/>
        </w:rPr>
      </w:pPr>
      <w:r>
        <w:rPr>
          <w:rFonts w:hint="eastAsia" w:ascii="宋体" w:hAnsi="宋体" w:cs="宋体"/>
          <w:sz w:val="24"/>
          <w:szCs w:val="24"/>
        </w:rPr>
        <w:t xml:space="preserve">6.1.6 关于安全文明施工费支付比例和支付期限的约定：</w:t>
      </w:r>
      <w:bookmarkStart w:id="435" w:name="EB4903ea161fff481c93eb79c78ea94d43"/>
      <w:r>
        <w:rPr>
          <w:rFonts w:hint="eastAsia" w:ascii="宋体" w:hAnsi="宋体" w:cs="宋体"/>
          <w:sz w:val="24"/>
          <w:szCs w:val="24"/>
          <w:u w:val="single"/>
        </w:rPr>
        <w:t xml:space="preserve">安全文明施工费支付按合同进度款同期支付</w:t>
      </w:r>
      <w:bookmarkEnd w:id="435"/>
      <w:r>
        <w:rPr>
          <w:rFonts w:hint="eastAsia" w:ascii="宋体" w:hAnsi="宋体" w:cs="宋体"/>
          <w:sz w:val="24"/>
          <w:szCs w:val="24"/>
          <w:u w:val="single"/>
        </w:rPr>
        <w:t xml:space="preserve">。</w:t>
      </w:r>
      <w:bookmarkEnd w:id="422"/>
      <w:r/>
      <w:bookmarkEnd w:id="423"/>
      <w:r/>
      <w:bookmarkEnd w:id="424"/>
      <w:r/>
      <w:bookmarkEnd w:id="425"/>
      <w:r/>
      <w:bookmarkEnd w:id="426"/>
      <w:r/>
      <w:bookmarkEnd w:id="427"/>
      <w:r/>
      <w:bookmarkEnd w:id="428"/>
      <w:r/>
      <w:r/>
    </w:p>
    <w:p>
      <w:pPr>
        <w:spacing w:line="300" w:lineRule="exact"/>
        <w:rPr>
          <w:rFonts w:hint="eastAsia" w:ascii="宋体" w:hAnsi="宋体" w:cs="宋体"/>
          <w:sz w:val="24"/>
          <w:szCs w:val="24"/>
        </w:rPr>
        <w:outlineLvl w:val="1"/>
      </w:pPr>
      <w:r/>
      <w:bookmarkStart w:id="436" w:name="_Toc21527"/>
      <w:r/>
      <w:bookmarkStart w:id="437" w:name="_Toc351203639"/>
      <w:r>
        <w:rPr>
          <w:rFonts w:hint="eastAsia" w:ascii="宋体" w:hAnsi="宋体" w:cs="宋体"/>
          <w:sz w:val="24"/>
          <w:szCs w:val="24"/>
        </w:rPr>
        <w:t xml:space="preserve">7. 工期和进度</w:t>
      </w:r>
      <w:bookmarkEnd w:id="436"/>
      <w:r/>
      <w:bookmarkEnd w:id="437"/>
      <w:r/>
      <w:r/>
    </w:p>
    <w:p>
      <w:pPr>
        <w:ind w:firstLine="480"/>
        <w:spacing w:line="300" w:lineRule="exact"/>
        <w:rPr>
          <w:rFonts w:hint="eastAsia" w:ascii="宋体" w:hAnsi="宋体" w:cs="宋体"/>
          <w:sz w:val="24"/>
          <w:szCs w:val="24"/>
        </w:rPr>
        <w:outlineLvl w:val="2"/>
      </w:pPr>
      <w:r/>
      <w:bookmarkStart w:id="438" w:name="_Toc10176"/>
      <w:r>
        <w:rPr>
          <w:rFonts w:hint="eastAsia" w:ascii="宋体" w:hAnsi="宋体" w:cs="宋体"/>
          <w:sz w:val="24"/>
          <w:szCs w:val="24"/>
        </w:rPr>
        <w:t xml:space="preserve">7.1 施工组织设计</w:t>
      </w:r>
      <w:bookmarkEnd w:id="438"/>
      <w:r/>
      <w:r/>
    </w:p>
    <w:p>
      <w:pPr>
        <w:jc w:val="left"/>
        <w:spacing w:line="300" w:lineRule="exact"/>
        <w:rPr>
          <w:rFonts w:hint="eastAsia" w:ascii="宋体" w:hAnsi="宋体" w:cs="宋体"/>
          <w:sz w:val="24"/>
          <w:szCs w:val="24"/>
        </w:rPr>
      </w:pPr>
      <w:r>
        <w:rPr>
          <w:rFonts w:hint="eastAsia" w:ascii="宋体" w:hAnsi="宋体" w:cs="宋体"/>
          <w:sz w:val="24"/>
          <w:szCs w:val="24"/>
        </w:rPr>
        <w:t xml:space="preserve">7.1.1 合同当事人约定的施工组织设计应包括的其他内容：</w:t>
      </w:r>
      <w:r>
        <w:rPr>
          <w:rFonts w:hint="eastAsia" w:ascii="宋体" w:hAnsi="宋体" w:cs="宋体"/>
          <w:sz w:val="24"/>
          <w:szCs w:val="24"/>
          <w:u w:val="single"/>
        </w:rPr>
        <w:t xml:space="preserve">执行通用条款</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7.1.2 施工组织设计的提交和修改</w:t>
      </w:r>
      <w:r/>
    </w:p>
    <w:p>
      <w:pPr>
        <w:jc w:val="left"/>
        <w:spacing w:line="300" w:lineRule="exact"/>
        <w:rPr>
          <w:rFonts w:hint="eastAsia" w:ascii="宋体" w:hAnsi="宋体" w:cs="宋体"/>
          <w:sz w:val="24"/>
          <w:szCs w:val="24"/>
        </w:rPr>
      </w:pPr>
      <w:r>
        <w:rPr>
          <w:rFonts w:hint="eastAsia" w:ascii="宋体" w:hAnsi="宋体" w:cs="宋体"/>
          <w:sz w:val="24"/>
          <w:szCs w:val="24"/>
        </w:rPr>
        <w:t xml:space="preserve">承包人提交详细施工组织设计的期限的约定：</w:t>
      </w:r>
      <w:bookmarkStart w:id="439" w:name="EBffddc3420bae4e12964a9fe235b8a442"/>
      <w:r>
        <w:rPr>
          <w:rFonts w:hint="eastAsia" w:ascii="宋体" w:hAnsi="宋体" w:cs="宋体"/>
          <w:sz w:val="24"/>
          <w:szCs w:val="24"/>
          <w:u w:val="single"/>
        </w:rPr>
        <w:t xml:space="preserve">合同签订后14天内， 但至迟不得晚于开工通知载明的开工日期前7天</w:t>
      </w:r>
      <w:bookmarkEnd w:id="439"/>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发包人和监理人在收到详细的施工组织设计后确认或提出修改意见的期限：</w:t>
      </w:r>
      <w:r>
        <w:rPr>
          <w:rFonts w:hint="eastAsia" w:ascii="宋体" w:hAnsi="宋体" w:cs="宋体"/>
          <w:sz w:val="24"/>
          <w:szCs w:val="24"/>
          <w:u w:val="single"/>
        </w:rPr>
        <w:t xml:space="preserve"> </w:t>
      </w:r>
      <w:bookmarkStart w:id="440" w:name="EB9f5c9bba0f1c4d9d99b7c8f9bdf6ab32"/>
      <w:r>
        <w:rPr>
          <w:rFonts w:hint="eastAsia" w:ascii="宋体" w:hAnsi="宋体" w:cs="宋体"/>
          <w:sz w:val="24"/>
          <w:szCs w:val="24"/>
        </w:rPr>
        <w:t xml:space="preserve">在监理人收到施工组织设计后 7 天内</w:t>
      </w:r>
      <w:bookmarkEnd w:id="440"/>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441" w:name="_Toc7245"/>
      <w:r>
        <w:rPr>
          <w:rFonts w:hint="eastAsia" w:ascii="宋体" w:hAnsi="宋体" w:cs="宋体"/>
          <w:sz w:val="24"/>
          <w:szCs w:val="24"/>
        </w:rPr>
        <w:t xml:space="preserve">7</w:t>
      </w:r>
      <w:bookmarkStart w:id="442" w:name="_Toc312677479"/>
      <w:r/>
      <w:bookmarkStart w:id="443" w:name="_Toc297216173"/>
      <w:r/>
      <w:bookmarkStart w:id="444" w:name="_Toc300934966"/>
      <w:r/>
      <w:bookmarkStart w:id="445" w:name="_Toc304295541"/>
      <w:r/>
      <w:bookmarkStart w:id="446" w:name="_Toc297123514"/>
      <w:r/>
      <w:bookmarkStart w:id="447" w:name="_Toc303539123"/>
      <w:r/>
      <w:bookmarkStart w:id="448" w:name="_Toc312678005"/>
      <w:r>
        <w:rPr>
          <w:rFonts w:hint="eastAsia" w:ascii="宋体" w:hAnsi="宋体" w:cs="宋体"/>
          <w:sz w:val="24"/>
          <w:szCs w:val="24"/>
        </w:rPr>
        <w:t xml:space="preserve">.2 施工进度计划</w:t>
      </w:r>
      <w:bookmarkEnd w:id="441"/>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7.2.2 施工进度计划的修订</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发包人和监理人在收到修订的施工进度计划后确认或提出修改意见的期限：</w:t>
      </w:r>
      <w:bookmarkStart w:id="449" w:name="EBad11476eeaf945a4bb48c806a0209a0c"/>
      <w:r>
        <w:rPr>
          <w:rFonts w:hint="eastAsia" w:ascii="宋体" w:hAnsi="宋体" w:cs="宋体"/>
          <w:sz w:val="24"/>
          <w:szCs w:val="24"/>
        </w:rPr>
        <w:t xml:space="preserve">收到修订的施工进度计划后 7 天内</w:t>
      </w:r>
      <w:bookmarkEnd w:id="449"/>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450" w:name="_Toc6139"/>
      <w:r>
        <w:rPr>
          <w:rFonts w:hint="eastAsia" w:ascii="宋体" w:hAnsi="宋体" w:cs="宋体"/>
          <w:sz w:val="24"/>
          <w:szCs w:val="24"/>
        </w:rPr>
        <w:t xml:space="preserve">7.3 开工</w:t>
      </w:r>
      <w:bookmarkEnd w:id="450"/>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7.3.1 开工准备</w:t>
      </w:r>
      <w:r/>
    </w:p>
    <w:p>
      <w:pPr>
        <w:ind w:firstLine="645"/>
        <w:jc w:val="left"/>
        <w:spacing w:line="300" w:lineRule="exact"/>
        <w:rPr>
          <w:rFonts w:hint="eastAsia" w:ascii="宋体" w:hAnsi="宋体" w:cs="宋体"/>
          <w:sz w:val="24"/>
          <w:szCs w:val="24"/>
          <w:u w:val="single"/>
        </w:rPr>
      </w:pPr>
      <w:r>
        <w:rPr>
          <w:rFonts w:hint="eastAsia" w:ascii="宋体" w:hAnsi="宋体" w:cs="宋体"/>
          <w:sz w:val="24"/>
          <w:szCs w:val="24"/>
        </w:rPr>
        <w:t xml:space="preserve">关于承包人提交工程开工报审表的期限：</w:t>
      </w:r>
      <w:bookmarkStart w:id="451" w:name="EBd93044158740452a9bb4f9453c428db9"/>
      <w:r>
        <w:rPr>
          <w:rFonts w:hint="eastAsia" w:ascii="宋体" w:hAnsi="宋体" w:cs="宋体"/>
          <w:sz w:val="24"/>
          <w:szCs w:val="24"/>
          <w:u w:val="single"/>
        </w:rPr>
        <w:t xml:space="preserve">执行通用条款</w:t>
      </w:r>
      <w:bookmarkEnd w:id="451"/>
      <w:r>
        <w:rPr>
          <w:rFonts w:hint="eastAsia" w:ascii="宋体" w:hAnsi="宋体" w:cs="宋体"/>
          <w:sz w:val="24"/>
          <w:szCs w:val="24"/>
          <w:u w:val="single"/>
        </w:rPr>
        <w:t xml:space="preserve">  </w:t>
      </w:r>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关于发包人应完成的其他开工准备工作及期限：</w:t>
      </w:r>
      <w:r>
        <w:rPr>
          <w:rFonts w:hint="eastAsia" w:ascii="宋体" w:hAnsi="宋体" w:cs="宋体"/>
          <w:sz w:val="24"/>
          <w:szCs w:val="24"/>
          <w:u w:val="single"/>
        </w:rPr>
        <w:t xml:space="preserve">执行通用条款 </w:t>
      </w:r>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关于承包人应完成的其他开工准备工作及期限：</w:t>
      </w:r>
      <w:r>
        <w:rPr>
          <w:rFonts w:hint="eastAsia" w:ascii="宋体" w:hAnsi="宋体" w:cs="宋体"/>
          <w:sz w:val="24"/>
          <w:szCs w:val="24"/>
          <w:u w:val="single"/>
        </w:rPr>
        <w:t xml:space="preserve">执行通用条款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7.3.2开工通知</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因发包人原因造成监理人未能在计划开工日期之日起</w:t>
      </w:r>
      <w:r>
        <w:rPr>
          <w:rFonts w:hint="eastAsia" w:ascii="宋体" w:hAnsi="宋体" w:cs="宋体"/>
          <w:sz w:val="24"/>
          <w:szCs w:val="24"/>
          <w:u w:val="single"/>
        </w:rPr>
        <w:t xml:space="preserve">  90  </w:t>
      </w:r>
      <w:r>
        <w:rPr>
          <w:rFonts w:hint="eastAsia" w:ascii="宋体" w:hAnsi="宋体" w:cs="宋体"/>
          <w:sz w:val="24"/>
          <w:szCs w:val="24"/>
        </w:rPr>
        <w:t xml:space="preserve">天内发出开工通知的，承包人有权提出价格调整要求，或者解除合同。</w:t>
      </w:r>
      <w:bookmarkEnd w:id="442"/>
      <w:r/>
      <w:bookmarkEnd w:id="443"/>
      <w:r/>
      <w:bookmarkEnd w:id="444"/>
      <w:r/>
      <w:bookmarkEnd w:id="445"/>
      <w:r/>
      <w:bookmarkEnd w:id="446"/>
      <w:r/>
      <w:bookmarkEnd w:id="447"/>
      <w:r/>
      <w:bookmarkEnd w:id="448"/>
      <w:r/>
      <w:r/>
    </w:p>
    <w:p>
      <w:pPr>
        <w:ind w:firstLine="480"/>
        <w:spacing w:line="300" w:lineRule="exact"/>
        <w:rPr>
          <w:rFonts w:hint="eastAsia" w:ascii="宋体" w:hAnsi="宋体" w:cs="宋体"/>
          <w:sz w:val="24"/>
          <w:szCs w:val="24"/>
        </w:rPr>
        <w:outlineLvl w:val="2"/>
      </w:pPr>
      <w:r/>
      <w:bookmarkStart w:id="452" w:name="_Toc24868"/>
      <w:r>
        <w:rPr>
          <w:rFonts w:hint="eastAsia" w:ascii="宋体" w:hAnsi="宋体" w:cs="宋体"/>
          <w:sz w:val="24"/>
          <w:szCs w:val="24"/>
        </w:rPr>
        <w:t xml:space="preserve">7.4 测量放线</w:t>
      </w:r>
      <w:bookmarkEnd w:id="452"/>
      <w:r/>
      <w:r/>
    </w:p>
    <w:p>
      <w:pPr>
        <w:ind w:firstLine="480"/>
        <w:jc w:val="left"/>
        <w:spacing w:line="300" w:lineRule="exact"/>
        <w:rPr>
          <w:rFonts w:hint="eastAsia" w:ascii="宋体" w:hAnsi="宋体" w:cs="宋体"/>
          <w:sz w:val="24"/>
          <w:szCs w:val="24"/>
          <w:u w:val="single"/>
        </w:rPr>
      </w:pPr>
      <w:r>
        <w:rPr>
          <w:rFonts w:hint="eastAsia" w:ascii="宋体" w:hAnsi="宋体" w:cs="宋体"/>
          <w:sz w:val="24"/>
          <w:szCs w:val="24"/>
        </w:rPr>
        <w:t xml:space="preserve">7.4.1发包人通过监理人向承包人提供测量基准点、基准线和水准点及其书面资料的期限：</w:t>
      </w:r>
      <w:bookmarkStart w:id="453" w:name="EB2161e5016ae3485d99d622dfea50f8c8"/>
      <w:r>
        <w:rPr>
          <w:rFonts w:hint="eastAsia" w:ascii="宋体" w:hAnsi="宋体" w:cs="宋体"/>
          <w:sz w:val="24"/>
          <w:szCs w:val="24"/>
        </w:rPr>
        <w:t xml:space="preserve">不得晚于〔开工通知〕载明的开工日期前 7 天</w:t>
      </w:r>
      <w:bookmarkEnd w:id="453"/>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454" w:name="_Toc14462"/>
      <w:r>
        <w:rPr>
          <w:rFonts w:hint="eastAsia" w:ascii="宋体" w:hAnsi="宋体" w:cs="宋体"/>
          <w:sz w:val="24"/>
          <w:szCs w:val="24"/>
        </w:rPr>
        <w:t xml:space="preserve">7</w:t>
      </w:r>
      <w:bookmarkStart w:id="455" w:name="_Toc303539125"/>
      <w:r/>
      <w:bookmarkStart w:id="456" w:name="_Toc297216175"/>
      <w:r/>
      <w:bookmarkStart w:id="457" w:name="_Toc304295546"/>
      <w:r/>
      <w:bookmarkStart w:id="458" w:name="_Toc312677484"/>
      <w:r/>
      <w:bookmarkStart w:id="459" w:name="_Toc297123516"/>
      <w:r/>
      <w:bookmarkStart w:id="460" w:name="_Toc312678010"/>
      <w:r/>
      <w:bookmarkStart w:id="461" w:name="_Toc300934968"/>
      <w:r>
        <w:rPr>
          <w:rFonts w:hint="eastAsia" w:ascii="宋体" w:hAnsi="宋体" w:cs="宋体"/>
          <w:sz w:val="24"/>
          <w:szCs w:val="24"/>
        </w:rPr>
        <w:t xml:space="preserve">.5 工期延误</w:t>
      </w:r>
      <w:bookmarkEnd w:id="454"/>
      <w:r/>
      <w:bookmarkEnd w:id="455"/>
      <w:r/>
      <w:bookmarkEnd w:id="456"/>
      <w:r/>
      <w:bookmarkEnd w:id="457"/>
      <w:r/>
      <w:bookmarkEnd w:id="458"/>
      <w:r/>
      <w:bookmarkEnd w:id="459"/>
      <w:r/>
      <w:bookmarkEnd w:id="460"/>
      <w:r/>
      <w:bookmarkEnd w:id="461"/>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7.5.1 因发包人原因导致工期延误</w:t>
      </w:r>
      <w:r/>
    </w:p>
    <w:p>
      <w:pPr>
        <w:jc w:val="left"/>
        <w:spacing w:line="300" w:lineRule="exact"/>
        <w:rPr>
          <w:rFonts w:hint="eastAsia" w:ascii="宋体" w:hAnsi="宋体" w:cs="宋体"/>
          <w:sz w:val="24"/>
          <w:szCs w:val="24"/>
        </w:rPr>
      </w:pPr>
      <w:r>
        <w:rPr>
          <w:rFonts w:hint="eastAsia" w:ascii="宋体" w:hAnsi="宋体" w:cs="宋体"/>
          <w:sz w:val="24"/>
          <w:szCs w:val="24"/>
        </w:rPr>
        <w:t xml:space="preserve">（7）因发包人原因导致工期延误的其他情形：</w:t>
      </w:r>
      <w:bookmarkStart w:id="462" w:name="EB2d153101c980422d8e15a67f6f8b32cf"/>
      <w:r>
        <w:rPr>
          <w:rFonts w:hint="eastAsia" w:ascii="宋体" w:hAnsi="宋体" w:cs="宋体"/>
          <w:sz w:val="24"/>
          <w:szCs w:val="24"/>
        </w:rPr>
        <w:t xml:space="preserve">根据通用合同条款</w:t>
      </w:r>
      <w:bookmarkEnd w:id="462"/>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7</w:t>
      </w:r>
      <w:bookmarkStart w:id="463" w:name="_Toc312678012"/>
      <w:r/>
      <w:bookmarkStart w:id="464" w:name="_Toc318581169"/>
      <w:r/>
      <w:bookmarkStart w:id="465" w:name="_Toc312677486"/>
      <w:r/>
      <w:bookmarkStart w:id="466" w:name="_Toc304295548"/>
      <w:r/>
      <w:bookmarkStart w:id="467" w:name="_Toc300934970"/>
      <w:r/>
      <w:bookmarkStart w:id="468" w:name="_Toc297123518"/>
      <w:r/>
      <w:bookmarkStart w:id="469" w:name="_Toc303539127"/>
      <w:r/>
      <w:bookmarkStart w:id="470" w:name="_Toc297216177"/>
      <w:r>
        <w:rPr>
          <w:rFonts w:hint="eastAsia" w:ascii="宋体" w:hAnsi="宋体" w:cs="宋体"/>
          <w:sz w:val="24"/>
          <w:szCs w:val="24"/>
        </w:rPr>
        <w:t xml:space="preserve">.5.2 因承包人原因导致工期延误</w:t>
      </w:r>
      <w:bookmarkEnd w:id="463"/>
      <w:r/>
      <w:bookmarkEnd w:id="464"/>
      <w:r/>
      <w:bookmarkEnd w:id="465"/>
      <w:r/>
      <w:r/>
    </w:p>
    <w:p>
      <w:pPr>
        <w:ind w:firstLine="480"/>
        <w:jc w:val="left"/>
        <w:spacing w:line="300" w:lineRule="exact"/>
        <w:rPr>
          <w:rFonts w:hint="eastAsia" w:ascii="宋体" w:hAnsi="宋体" w:cs="宋体"/>
          <w:sz w:val="24"/>
          <w:szCs w:val="24"/>
          <w:u w:val="single"/>
        </w:rPr>
      </w:pPr>
      <w:r>
        <w:rPr>
          <w:rFonts w:hint="eastAsia" w:ascii="宋体" w:hAnsi="宋体" w:cs="宋体"/>
          <w:sz w:val="24"/>
          <w:szCs w:val="24"/>
        </w:rPr>
        <w:t xml:space="preserve">因</w:t>
      </w:r>
      <w:bookmarkStart w:id="471" w:name="_Toc312677487"/>
      <w:r/>
      <w:bookmarkStart w:id="472" w:name="_Toc318581170"/>
      <w:r/>
      <w:bookmarkStart w:id="473" w:name="_Toc312678013"/>
      <w:r>
        <w:rPr>
          <w:rFonts w:hint="eastAsia" w:ascii="宋体" w:hAnsi="宋体" w:cs="宋体"/>
          <w:sz w:val="24"/>
          <w:szCs w:val="24"/>
        </w:rPr>
        <w:t xml:space="preserve">承包人原因造成工期延误，逾期竣工违约金的计算方法为：</w:t>
      </w:r>
      <w:r/>
    </w:p>
    <w:p>
      <w:pPr>
        <w:jc w:val="left"/>
        <w:spacing w:line="300" w:lineRule="exact"/>
        <w:rPr>
          <w:rFonts w:hint="eastAsia" w:ascii="宋体" w:hAnsi="宋体" w:cs="宋体"/>
          <w:sz w:val="24"/>
          <w:szCs w:val="24"/>
        </w:rPr>
      </w:pPr>
      <w:r>
        <w:rPr>
          <w:rFonts w:hint="eastAsia" w:ascii="宋体" w:hAnsi="宋体" w:cs="宋体"/>
          <w:sz w:val="24"/>
          <w:szCs w:val="24"/>
          <w:u w:val="single"/>
        </w:rPr>
        <w:t xml:space="preserve">合同工期按本合同相关条款约定的工期，如工期延误，应承担违约责任，并向甲方支付赔偿费，赔偿费支付办法按合同工期延误一天赔偿中标价的万分之二元，此赔偿费的支付不能解除乙方应完成工程的责任和合同规定的其他责任 </w:t>
      </w:r>
      <w:r>
        <w:rPr>
          <w:rFonts w:hint="eastAsia" w:ascii="宋体" w:hAnsi="宋体" w:cs="宋体"/>
          <w:sz w:val="24"/>
          <w:szCs w:val="24"/>
        </w:rPr>
        <w:t xml:space="preserve">。</w:t>
      </w:r>
      <w:bookmarkEnd w:id="466"/>
      <w:r/>
      <w:bookmarkEnd w:id="467"/>
      <w:r/>
      <w:bookmarkEnd w:id="468"/>
      <w:r/>
      <w:bookmarkEnd w:id="469"/>
      <w:r/>
      <w:bookmarkEnd w:id="470"/>
      <w:r/>
      <w:bookmarkEnd w:id="471"/>
      <w:r/>
      <w:bookmarkEnd w:id="472"/>
      <w:r/>
      <w:bookmarkEnd w:id="473"/>
      <w:r/>
      <w:r/>
    </w:p>
    <w:p>
      <w:pPr>
        <w:jc w:val="left"/>
        <w:spacing w:line="300" w:lineRule="exact"/>
        <w:rPr>
          <w:rFonts w:hint="eastAsia" w:ascii="宋体" w:hAnsi="宋体" w:cs="宋体"/>
          <w:sz w:val="24"/>
          <w:szCs w:val="24"/>
        </w:rPr>
      </w:pPr>
      <w:r>
        <w:rPr>
          <w:rFonts w:hint="eastAsia" w:ascii="宋体" w:hAnsi="宋体" w:cs="宋体"/>
          <w:sz w:val="24"/>
          <w:szCs w:val="24"/>
        </w:rPr>
        <w:t xml:space="preserve">因承包人原因造成工期延误，逾</w:t>
      </w:r>
      <w:bookmarkStart w:id="474" w:name="_Toc312678014"/>
      <w:r/>
      <w:bookmarkStart w:id="475" w:name="_Toc318581171"/>
      <w:r>
        <w:rPr>
          <w:rFonts w:hint="eastAsia" w:ascii="宋体" w:hAnsi="宋体" w:cs="宋体"/>
          <w:sz w:val="24"/>
          <w:szCs w:val="24"/>
        </w:rPr>
        <w:t xml:space="preserve">期竣工违约金的上限：</w:t>
      </w:r>
      <w:bookmarkStart w:id="476" w:name="EB661cc8cb377345b2928324a5e4cc8e9f"/>
      <w:r>
        <w:rPr>
          <w:rFonts w:hint="eastAsia" w:ascii="宋体" w:hAnsi="宋体" w:cs="宋体"/>
          <w:sz w:val="24"/>
          <w:szCs w:val="24"/>
          <w:u w:val="single"/>
        </w:rPr>
        <w:t xml:space="preserve">中标价的2%</w:t>
      </w:r>
      <w:bookmarkEnd w:id="476"/>
      <w:r>
        <w:rPr>
          <w:rFonts w:hint="eastAsia" w:ascii="宋体" w:hAnsi="宋体" w:cs="宋体"/>
          <w:sz w:val="24"/>
          <w:szCs w:val="24"/>
        </w:rPr>
        <w:t xml:space="preserve">。</w:t>
      </w:r>
      <w:bookmarkEnd w:id="474"/>
      <w:r/>
      <w:bookmarkEnd w:id="475"/>
      <w:r/>
      <w:r/>
    </w:p>
    <w:p>
      <w:pPr>
        <w:ind w:firstLine="480"/>
        <w:spacing w:line="300" w:lineRule="exact"/>
        <w:rPr>
          <w:rFonts w:hint="eastAsia" w:ascii="宋体" w:hAnsi="宋体" w:cs="宋体"/>
          <w:sz w:val="24"/>
          <w:szCs w:val="24"/>
        </w:rPr>
        <w:outlineLvl w:val="2"/>
      </w:pPr>
      <w:r/>
      <w:bookmarkStart w:id="477" w:name="_Toc9116"/>
      <w:r>
        <w:rPr>
          <w:rFonts w:hint="eastAsia" w:ascii="宋体" w:hAnsi="宋体" w:cs="宋体"/>
          <w:sz w:val="24"/>
          <w:szCs w:val="24"/>
        </w:rPr>
        <w:t xml:space="preserve">7</w:t>
      </w:r>
      <w:bookmarkStart w:id="478" w:name="_Toc303539128"/>
      <w:r/>
      <w:bookmarkStart w:id="479" w:name="_Toc312678015"/>
      <w:r/>
      <w:bookmarkStart w:id="480" w:name="_Toc304295549"/>
      <w:r/>
      <w:bookmarkStart w:id="481" w:name="_Toc300934971"/>
      <w:r/>
      <w:bookmarkStart w:id="482" w:name="_Toc297123519"/>
      <w:r/>
      <w:bookmarkStart w:id="483" w:name="_Toc297216178"/>
      <w:r>
        <w:rPr>
          <w:rFonts w:hint="eastAsia" w:ascii="宋体" w:hAnsi="宋体" w:cs="宋体"/>
          <w:sz w:val="24"/>
          <w:szCs w:val="24"/>
        </w:rPr>
        <w:t xml:space="preserve">.6 不</w:t>
      </w:r>
      <w:bookmarkEnd w:id="478"/>
      <w:r/>
      <w:bookmarkEnd w:id="479"/>
      <w:r/>
      <w:bookmarkEnd w:id="480"/>
      <w:r/>
      <w:bookmarkEnd w:id="481"/>
      <w:r/>
      <w:bookmarkEnd w:id="482"/>
      <w:r/>
      <w:bookmarkEnd w:id="483"/>
      <w:r>
        <w:rPr>
          <w:rFonts w:hint="eastAsia" w:ascii="宋体" w:hAnsi="宋体" w:cs="宋体"/>
          <w:sz w:val="24"/>
          <w:szCs w:val="24"/>
        </w:rPr>
        <w:t xml:space="preserve">利物质条件</w:t>
      </w:r>
      <w:bookmarkEnd w:id="477"/>
      <w:r/>
      <w:r/>
    </w:p>
    <w:p>
      <w:pPr>
        <w:jc w:val="left"/>
        <w:spacing w:line="300" w:lineRule="exact"/>
        <w:rPr>
          <w:rFonts w:hint="eastAsia" w:ascii="宋体" w:hAnsi="宋体" w:cs="宋体"/>
          <w:sz w:val="24"/>
          <w:szCs w:val="24"/>
        </w:rPr>
      </w:pPr>
      <w:r/>
      <w:bookmarkStart w:id="484" w:name="_Toc297123520"/>
      <w:r/>
      <w:bookmarkStart w:id="485" w:name="_Toc304295550"/>
      <w:r/>
      <w:bookmarkStart w:id="486" w:name="_Toc297216179"/>
      <w:r/>
      <w:bookmarkStart w:id="487" w:name="_Toc318581172"/>
      <w:r/>
      <w:bookmarkStart w:id="488" w:name="_Toc303539129"/>
      <w:r/>
      <w:bookmarkStart w:id="489" w:name="_Toc300934972"/>
      <w:r/>
      <w:bookmarkStart w:id="490" w:name="_Toc312678016"/>
      <w:r>
        <w:rPr>
          <w:rFonts w:hint="eastAsia" w:ascii="宋体" w:hAnsi="宋体" w:cs="宋体"/>
          <w:sz w:val="24"/>
          <w:szCs w:val="24"/>
        </w:rPr>
        <w:t xml:space="preserve">不利物质条件的其他情形和有关约定：</w:t>
      </w:r>
      <w:bookmarkStart w:id="491" w:name="EB35fa5063941641a8be92d6bb8a0fbec5"/>
      <w:r>
        <w:rPr>
          <w:rFonts w:hint="eastAsia" w:ascii="宋体" w:hAnsi="宋体" w:cs="宋体"/>
          <w:sz w:val="24"/>
          <w:szCs w:val="24"/>
        </w:rPr>
        <w:t xml:space="preserve">根据通用合同条款</w:t>
      </w:r>
      <w:bookmarkEnd w:id="491"/>
      <w:r>
        <w:rPr>
          <w:rFonts w:hint="eastAsia" w:ascii="宋体" w:hAnsi="宋体" w:cs="宋体"/>
          <w:sz w:val="24"/>
          <w:szCs w:val="24"/>
        </w:rPr>
        <w:t xml:space="preserve">。</w:t>
      </w:r>
      <w:bookmarkEnd w:id="484"/>
      <w:r/>
      <w:bookmarkEnd w:id="485"/>
      <w:r/>
      <w:bookmarkEnd w:id="486"/>
      <w:r/>
      <w:bookmarkEnd w:id="487"/>
      <w:r/>
      <w:bookmarkEnd w:id="488"/>
      <w:r/>
      <w:bookmarkEnd w:id="489"/>
      <w:r/>
      <w:bookmarkEnd w:id="490"/>
      <w:r/>
      <w:r/>
    </w:p>
    <w:p>
      <w:pPr>
        <w:ind w:firstLine="480"/>
        <w:spacing w:line="300" w:lineRule="exact"/>
        <w:rPr>
          <w:rFonts w:hint="eastAsia" w:ascii="宋体" w:hAnsi="宋体" w:cs="宋体"/>
          <w:sz w:val="24"/>
          <w:szCs w:val="24"/>
        </w:rPr>
        <w:outlineLvl w:val="2"/>
      </w:pPr>
      <w:r/>
      <w:bookmarkStart w:id="492" w:name="_Toc12718"/>
      <w:r>
        <w:rPr>
          <w:rFonts w:hint="eastAsia" w:ascii="宋体" w:hAnsi="宋体" w:cs="宋体"/>
          <w:sz w:val="24"/>
          <w:szCs w:val="24"/>
        </w:rPr>
        <w:t xml:space="preserve">7</w:t>
      </w:r>
      <w:bookmarkStart w:id="493" w:name="_Toc297216180"/>
      <w:r/>
      <w:bookmarkStart w:id="494" w:name="_Toc312678017"/>
      <w:r/>
      <w:bookmarkStart w:id="495" w:name="_Toc303539130"/>
      <w:r/>
      <w:bookmarkStart w:id="496" w:name="_Toc304295551"/>
      <w:r/>
      <w:bookmarkStart w:id="497" w:name="_Toc300934973"/>
      <w:r/>
      <w:bookmarkStart w:id="498" w:name="_Toc297123521"/>
      <w:r>
        <w:rPr>
          <w:rFonts w:hint="eastAsia" w:ascii="宋体" w:hAnsi="宋体" w:cs="宋体"/>
          <w:sz w:val="24"/>
          <w:szCs w:val="24"/>
        </w:rPr>
        <w:t xml:space="preserve">.7异常恶劣的气候条件</w:t>
      </w:r>
      <w:bookmarkEnd w:id="492"/>
      <w:r/>
      <w:bookmarkEnd w:id="493"/>
      <w:r/>
      <w:bookmarkEnd w:id="494"/>
      <w:r/>
      <w:bookmarkEnd w:id="495"/>
      <w:r/>
      <w:bookmarkEnd w:id="496"/>
      <w:r/>
      <w:bookmarkEnd w:id="497"/>
      <w:r/>
      <w:bookmarkEnd w:id="498"/>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发包人和承包人同意以下情形视为异常恶劣的气候条件：</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（1）</w:t>
      </w:r>
      <w:bookmarkStart w:id="499" w:name="EBb7f2d92b33f24a51a688d5e157f561be"/>
      <w:r>
        <w:rPr>
          <w:rFonts w:hint="eastAsia" w:ascii="宋体" w:hAnsi="宋体" w:cs="宋体"/>
          <w:sz w:val="24"/>
          <w:szCs w:val="24"/>
          <w:u w:val="single"/>
        </w:rPr>
        <w:t xml:space="preserve">里氏 5.5 级及以上的地震</w:t>
      </w:r>
      <w:bookmarkEnd w:id="499"/>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（2）</w:t>
      </w:r>
      <w:bookmarkStart w:id="500" w:name="EB86e700eee6744be39d839e599f78f506"/>
      <w:r>
        <w:rPr>
          <w:rFonts w:hint="eastAsia" w:ascii="宋体" w:hAnsi="宋体" w:cs="宋体"/>
          <w:sz w:val="24"/>
          <w:szCs w:val="24"/>
          <w:u w:val="single"/>
        </w:rPr>
        <w:t xml:space="preserve">8 级以上大风（以句容市气象台资料为准）</w:t>
      </w:r>
      <w:bookmarkEnd w:id="500"/>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（3）</w:t>
      </w:r>
      <w:bookmarkStart w:id="501" w:name="EB975a5b9780494bc39073cd0ea1313252"/>
      <w:r>
        <w:rPr>
          <w:rFonts w:hint="eastAsia" w:ascii="宋体" w:hAnsi="宋体" w:cs="宋体"/>
          <w:sz w:val="24"/>
          <w:szCs w:val="24"/>
          <w:u w:val="single"/>
        </w:rPr>
        <w:t xml:space="preserve">日降雨雪量达到 100mm 以上</w:t>
      </w:r>
      <w:bookmarkEnd w:id="501"/>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502" w:name="_Toc28772"/>
      <w:r>
        <w:rPr>
          <w:rFonts w:hint="eastAsia" w:ascii="宋体" w:hAnsi="宋体" w:cs="宋体"/>
          <w:sz w:val="24"/>
          <w:szCs w:val="24"/>
        </w:rPr>
        <w:t xml:space="preserve">7.9 提前竣工的奖励</w:t>
      </w:r>
      <w:bookmarkEnd w:id="502"/>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7.9.2提前竣工的奖励：</w:t>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bookmarkStart w:id="503" w:name="_Toc351203640"/>
      <w:r/>
      <w:bookmarkStart w:id="504" w:name="_Toc13296"/>
      <w:r>
        <w:rPr>
          <w:rFonts w:hint="eastAsia" w:ascii="宋体" w:hAnsi="宋体" w:cs="宋体"/>
          <w:sz w:val="24"/>
          <w:szCs w:val="24"/>
        </w:rPr>
        <w:t xml:space="preserve">8. 材料与设备</w:t>
      </w:r>
      <w:bookmarkEnd w:id="411"/>
      <w:r/>
      <w:bookmarkEnd w:id="412"/>
      <w:r/>
      <w:bookmarkEnd w:id="413"/>
      <w:r/>
      <w:bookmarkEnd w:id="414"/>
      <w:r/>
      <w:bookmarkEnd w:id="415"/>
      <w:r/>
      <w:bookmarkEnd w:id="416"/>
      <w:r/>
      <w:bookmarkEnd w:id="417"/>
      <w:r/>
      <w:bookmarkEnd w:id="418"/>
      <w:r/>
      <w:bookmarkEnd w:id="419"/>
      <w:r/>
      <w:bookmarkEnd w:id="420"/>
      <w:r/>
      <w:bookmarkEnd w:id="503"/>
      <w:r/>
      <w:bookmarkEnd w:id="504"/>
      <w:r/>
      <w:r/>
    </w:p>
    <w:p>
      <w:pPr>
        <w:ind w:firstLine="480"/>
        <w:spacing w:line="300" w:lineRule="exact"/>
        <w:rPr>
          <w:rFonts w:hint="eastAsia" w:ascii="宋体" w:hAnsi="宋体" w:cs="宋体"/>
          <w:sz w:val="24"/>
          <w:szCs w:val="24"/>
        </w:rPr>
        <w:outlineLvl w:val="2"/>
      </w:pPr>
      <w:r/>
      <w:bookmarkStart w:id="505" w:name="_Toc31477"/>
      <w:r>
        <w:rPr>
          <w:rFonts w:hint="eastAsia" w:ascii="宋体" w:hAnsi="宋体" w:cs="宋体"/>
          <w:sz w:val="24"/>
          <w:szCs w:val="24"/>
        </w:rPr>
        <w:t xml:space="preserve">8</w:t>
      </w:r>
      <w:bookmarkStart w:id="506" w:name="_Toc304295556"/>
      <w:r/>
      <w:bookmarkStart w:id="507" w:name="_Toc296503167"/>
      <w:r/>
      <w:bookmarkStart w:id="508" w:name="_Toc280868654"/>
      <w:r/>
      <w:bookmarkStart w:id="509" w:name="_Toc292559877"/>
      <w:r/>
      <w:bookmarkStart w:id="510" w:name="_Toc300934979"/>
      <w:r/>
      <w:bookmarkStart w:id="511" w:name="_Toc296346668"/>
      <w:r/>
      <w:bookmarkStart w:id="512" w:name="_Toc312677493"/>
      <w:r/>
      <w:bookmarkStart w:id="513" w:name="_Toc303539136"/>
      <w:r/>
      <w:bookmarkStart w:id="514" w:name="_Toc296890995"/>
      <w:r/>
      <w:bookmarkStart w:id="515" w:name="_Toc296891207"/>
      <w:r/>
      <w:bookmarkStart w:id="516" w:name="_Toc312678019"/>
      <w:r/>
      <w:bookmarkStart w:id="517" w:name="_Toc296944506"/>
      <w:r/>
      <w:bookmarkStart w:id="518" w:name="_Toc297120467"/>
      <w:r/>
      <w:bookmarkStart w:id="519" w:name="_Toc292559372"/>
      <w:r/>
      <w:bookmarkStart w:id="520" w:name="_Toc297216186"/>
      <w:r/>
      <w:bookmarkStart w:id="521" w:name="_Toc296347166"/>
      <w:r/>
      <w:bookmarkStart w:id="522" w:name="_Toc297123527"/>
      <w:r/>
      <w:bookmarkStart w:id="523" w:name="_Toc297048353"/>
      <w:r/>
      <w:bookmarkStart w:id="524" w:name="_Toc280868655"/>
      <w:r/>
      <w:bookmarkStart w:id="525" w:name="_Toc280868656"/>
      <w:r/>
      <w:bookmarkStart w:id="526" w:name="_Toc267251424"/>
      <w:r>
        <w:rPr>
          <w:rFonts w:hint="eastAsia" w:ascii="宋体" w:hAnsi="宋体" w:cs="宋体"/>
          <w:sz w:val="24"/>
          <w:szCs w:val="24"/>
        </w:rPr>
        <w:t xml:space="preserve">.4材料与工程设备的保管与使用</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
    </w:p>
    <w:p>
      <w:pPr>
        <w:jc w:val="left"/>
        <w:spacing w:line="300" w:lineRule="exact"/>
        <w:rPr>
          <w:rFonts w:hint="eastAsia" w:ascii="宋体" w:hAnsi="宋体" w:cs="宋体"/>
          <w:sz w:val="24"/>
          <w:szCs w:val="24"/>
        </w:rPr>
      </w:pPr>
      <w:r>
        <w:rPr>
          <w:rFonts w:hint="eastAsia" w:ascii="宋体" w:hAnsi="宋体" w:cs="宋体"/>
          <w:sz w:val="24"/>
          <w:szCs w:val="24"/>
        </w:rPr>
        <w:t xml:space="preserve">8</w:t>
      </w:r>
      <w:bookmarkStart w:id="527" w:name="_Toc292559878"/>
      <w:r/>
      <w:bookmarkStart w:id="528" w:name="_Toc292559373"/>
      <w:r/>
      <w:bookmarkStart w:id="529" w:name="_Toc296890996"/>
      <w:r/>
      <w:bookmarkStart w:id="530" w:name="_Toc297048354"/>
      <w:r/>
      <w:bookmarkStart w:id="531" w:name="_Toc303539137"/>
      <w:r/>
      <w:bookmarkStart w:id="532" w:name="_Toc300934980"/>
      <w:r/>
      <w:bookmarkStart w:id="533" w:name="_Toc297120468"/>
      <w:r/>
      <w:bookmarkStart w:id="534" w:name="_Toc304295557"/>
      <w:r/>
      <w:bookmarkStart w:id="535" w:name="_Toc318581173"/>
      <w:r/>
      <w:bookmarkStart w:id="536" w:name="_Toc296346669"/>
      <w:r/>
      <w:bookmarkStart w:id="537" w:name="_Toc312678020"/>
      <w:r/>
      <w:bookmarkStart w:id="538" w:name="_Toc297216187"/>
      <w:r/>
      <w:bookmarkStart w:id="539" w:name="_Toc296944507"/>
      <w:r/>
      <w:bookmarkStart w:id="540" w:name="_Toc296503168"/>
      <w:r/>
      <w:bookmarkStart w:id="541" w:name="_Toc312677494"/>
      <w:r/>
      <w:bookmarkStart w:id="542" w:name="_Toc296347167"/>
      <w:r/>
      <w:bookmarkStart w:id="543" w:name="_Toc297123528"/>
      <w:r/>
      <w:bookmarkStart w:id="544" w:name="_Toc296891208"/>
      <w:r>
        <w:rPr>
          <w:rFonts w:hint="eastAsia" w:ascii="宋体" w:hAnsi="宋体" w:cs="宋体"/>
          <w:sz w:val="24"/>
          <w:szCs w:val="24"/>
        </w:rPr>
        <w:t xml:space="preserve">.4.1发包人供应的材料设备的保管费用的承担：</w:t>
      </w:r>
      <w:bookmarkStart w:id="545" w:name="EB1ecccb44378d46ffba4587fa7c454a64"/>
      <w:r>
        <w:rPr>
          <w:rFonts w:hint="eastAsia" w:ascii="宋体" w:hAnsi="宋体" w:cs="宋体"/>
          <w:sz w:val="24"/>
          <w:szCs w:val="24"/>
        </w:rPr>
        <w:t xml:space="preserve">执行通用条款</w:t>
      </w:r>
      <w:bookmarkEnd w:id="545"/>
      <w:r>
        <w:rPr>
          <w:rFonts w:hint="eastAsia" w:ascii="宋体" w:hAnsi="宋体" w:cs="宋体"/>
          <w:sz w:val="24"/>
          <w:szCs w:val="24"/>
        </w:rPr>
        <w:t xml:space="preserve">。</w:t>
      </w:r>
      <w:bookmarkEnd w:id="527"/>
      <w:r/>
      <w:bookmarkEnd w:id="528"/>
      <w:r/>
      <w:r/>
    </w:p>
    <w:p>
      <w:pPr>
        <w:ind w:firstLine="480"/>
        <w:spacing w:line="300" w:lineRule="exact"/>
        <w:rPr>
          <w:rFonts w:hint="eastAsia" w:ascii="宋体" w:hAnsi="宋体" w:cs="宋体"/>
          <w:sz w:val="24"/>
          <w:szCs w:val="24"/>
        </w:rPr>
        <w:outlineLvl w:val="2"/>
      </w:pPr>
      <w:r/>
      <w:bookmarkStart w:id="546" w:name="_Toc32470"/>
      <w:r>
        <w:rPr>
          <w:rFonts w:hint="eastAsia" w:ascii="宋体" w:hAnsi="宋体" w:cs="宋体"/>
          <w:sz w:val="24"/>
          <w:szCs w:val="24"/>
        </w:rPr>
        <w:t xml:space="preserve">8.6 样品</w:t>
      </w:r>
      <w:bookmarkEnd w:id="546"/>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8.6.1</w:t>
      </w:r>
      <w:r>
        <w:rPr>
          <w:rFonts w:hint="eastAsia" w:ascii="宋体" w:hAnsi="宋体" w:cs="宋体"/>
          <w:sz w:val="24"/>
          <w:szCs w:val="24"/>
        </w:rPr>
        <w:tab/>
      </w:r>
      <w:r>
        <w:rPr>
          <w:rFonts w:hint="eastAsia" w:ascii="宋体" w:hAnsi="宋体" w:cs="宋体"/>
          <w:sz w:val="24"/>
          <w:szCs w:val="24"/>
        </w:rPr>
        <w:t xml:space="preserve">样品的报送与封存</w:t>
      </w:r>
      <w:r/>
    </w:p>
    <w:p>
      <w:pPr>
        <w:spacing w:line="300" w:lineRule="exact"/>
        <w:rPr>
          <w:rFonts w:hint="eastAsia" w:ascii="宋体" w:hAnsi="宋体" w:cs="宋体"/>
          <w:sz w:val="24"/>
          <w:szCs w:val="24"/>
          <w:u w:val="single"/>
        </w:rPr>
      </w:pPr>
      <w:r>
        <w:rPr>
          <w:rFonts w:hint="eastAsia" w:ascii="宋体" w:hAnsi="宋体" w:cs="宋体"/>
          <w:sz w:val="24"/>
          <w:szCs w:val="24"/>
        </w:rPr>
        <w:t xml:space="preserve">需要承包人报送样品的材料或工程设备，样品的种类、名称、规格、数量要求：</w:t>
      </w:r>
      <w:bookmarkStart w:id="547" w:name="EB3854beee115046429c76b6ef4b00a737"/>
      <w:r>
        <w:rPr>
          <w:rFonts w:hint="eastAsia" w:ascii="宋体" w:hAnsi="宋体" w:cs="宋体"/>
          <w:sz w:val="24"/>
          <w:szCs w:val="24"/>
          <w:u w:val="single"/>
        </w:rPr>
        <w:t xml:space="preserve">执行通用条款</w:t>
      </w:r>
      <w:r/>
    </w:p>
    <w:p>
      <w:pPr>
        <w:jc w:val="left"/>
        <w:spacing w:line="300" w:lineRule="exact"/>
        <w:rPr>
          <w:rFonts w:hint="eastAsia" w:ascii="宋体" w:hAnsi="宋体" w:cs="宋体"/>
          <w:sz w:val="24"/>
          <w:szCs w:val="24"/>
          <w:u w:val="single"/>
        </w:rPr>
      </w:pPr>
      <w:r>
        <w:rPr>
          <w:rFonts w:hint="eastAsia" w:ascii="宋体" w:hAnsi="宋体" w:cs="宋体"/>
          <w:sz w:val="24"/>
          <w:szCs w:val="24"/>
          <w:u w:val="single"/>
        </w:rPr>
        <w:t xml:space="preserve">注：承包人进场使用的所有材料，必须经过发包人或监理人确认后，方可进场</w:t>
      </w:r>
      <w:bookmarkEnd w:id="547"/>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548" w:name="_Toc32404"/>
      <w:r>
        <w:rPr>
          <w:rFonts w:hint="eastAsia" w:ascii="宋体" w:hAnsi="宋体" w:cs="宋体"/>
          <w:sz w:val="24"/>
          <w:szCs w:val="24"/>
        </w:rPr>
        <w:t xml:space="preserve">8.8 施工设备和临时设施</w:t>
      </w:r>
      <w:bookmarkEnd w:id="548"/>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8.8.1 承包人提供的施工设备和临时设施</w:t>
      </w:r>
      <w:r/>
    </w:p>
    <w:p>
      <w:pPr>
        <w:jc w:val="left"/>
        <w:spacing w:line="300" w:lineRule="exact"/>
        <w:rPr>
          <w:rFonts w:hint="eastAsia" w:ascii="宋体" w:hAnsi="宋体" w:cs="宋体"/>
          <w:sz w:val="24"/>
          <w:szCs w:val="24"/>
        </w:rPr>
      </w:pPr>
      <w:r>
        <w:rPr>
          <w:rFonts w:hint="eastAsia" w:ascii="宋体" w:hAnsi="宋体" w:cs="宋体"/>
          <w:sz w:val="24"/>
          <w:szCs w:val="24"/>
        </w:rPr>
        <w:t xml:space="preserve">关于修建临时设施费用承担的约定：</w:t>
      </w:r>
      <w:bookmarkStart w:id="549" w:name="EBcfb53d99705d4ddcbe9cf82eb3f5176f"/>
      <w:r>
        <w:rPr>
          <w:rFonts w:hint="eastAsia" w:ascii="宋体" w:hAnsi="宋体" w:cs="宋体"/>
          <w:sz w:val="24"/>
          <w:szCs w:val="24"/>
        </w:rPr>
        <w:t xml:space="preserve">执行通用条款</w:t>
      </w:r>
      <w:bookmarkEnd w:id="549"/>
      <w:r>
        <w:rPr>
          <w:rFonts w:hint="eastAsia" w:ascii="宋体" w:hAnsi="宋体" w:cs="宋体"/>
          <w:sz w:val="24"/>
          <w:szCs w:val="24"/>
        </w:rPr>
        <w:t xml:space="preserve">。</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r/>
    </w:p>
    <w:p>
      <w:pPr>
        <w:spacing w:line="300" w:lineRule="exact"/>
        <w:rPr>
          <w:rFonts w:hint="eastAsia" w:ascii="宋体" w:hAnsi="宋体" w:cs="宋体"/>
          <w:sz w:val="24"/>
          <w:szCs w:val="24"/>
        </w:rPr>
        <w:outlineLvl w:val="1"/>
      </w:pPr>
      <w:r/>
      <w:bookmarkStart w:id="550" w:name="_Toc351203641"/>
      <w:r/>
      <w:bookmarkStart w:id="551" w:name="_Toc23208"/>
      <w:r>
        <w:rPr>
          <w:rFonts w:hint="eastAsia" w:ascii="宋体" w:hAnsi="宋体" w:cs="宋体"/>
          <w:sz w:val="24"/>
          <w:szCs w:val="24"/>
        </w:rPr>
        <w:t xml:space="preserve">9</w:t>
      </w:r>
      <w:bookmarkEnd w:id="524"/>
      <w:r/>
      <w:bookmarkEnd w:id="525"/>
      <w:r/>
      <w:bookmarkEnd w:id="526"/>
      <w:r/>
      <w:bookmarkStart w:id="552" w:name="_Toc297123533"/>
      <w:r/>
      <w:bookmarkStart w:id="553" w:name="_Toc312678021"/>
      <w:r/>
      <w:bookmarkStart w:id="554" w:name="_Toc300934982"/>
      <w:r/>
      <w:bookmarkStart w:id="555" w:name="_Toc304295559"/>
      <w:r/>
      <w:bookmarkStart w:id="556" w:name="_Toc312677495"/>
      <w:r/>
      <w:bookmarkStart w:id="557" w:name="_Toc297216192"/>
      <w:r/>
      <w:bookmarkStart w:id="558" w:name="_Toc303539139"/>
      <w:r/>
      <w:bookmarkStart w:id="559" w:name="_Toc267251427"/>
      <w:r/>
      <w:bookmarkStart w:id="560" w:name="_Toc297120473"/>
      <w:r/>
      <w:bookmarkStart w:id="561" w:name="_Toc296891001"/>
      <w:r/>
      <w:bookmarkStart w:id="562" w:name="_Toc296944512"/>
      <w:r/>
      <w:bookmarkStart w:id="563" w:name="_Toc296346674"/>
      <w:r/>
      <w:bookmarkStart w:id="564" w:name="_Toc296503173"/>
      <w:r/>
      <w:bookmarkStart w:id="565" w:name="_Toc267251428"/>
      <w:r/>
      <w:bookmarkStart w:id="566" w:name="_Toc292559883"/>
      <w:r/>
      <w:bookmarkStart w:id="567" w:name="_Toc296347172"/>
      <w:r/>
      <w:bookmarkStart w:id="568" w:name="_Toc297048359"/>
      <w:r/>
      <w:bookmarkStart w:id="569" w:name="_Toc296891213"/>
      <w:r/>
      <w:bookmarkStart w:id="570" w:name="_Toc292559378"/>
      <w:r>
        <w:rPr>
          <w:rFonts w:hint="eastAsia" w:ascii="宋体" w:hAnsi="宋体" w:cs="宋体"/>
          <w:sz w:val="24"/>
          <w:szCs w:val="24"/>
        </w:rPr>
        <w:t xml:space="preserve">. 试验与检验</w:t>
      </w:r>
      <w:bookmarkEnd w:id="550"/>
      <w:r/>
      <w:bookmarkEnd w:id="551"/>
      <w:r/>
      <w:bookmarkEnd w:id="552"/>
      <w:r/>
      <w:bookmarkEnd w:id="553"/>
      <w:r/>
      <w:bookmarkEnd w:id="554"/>
      <w:r/>
      <w:bookmarkEnd w:id="555"/>
      <w:r/>
      <w:bookmarkEnd w:id="556"/>
      <w:r/>
      <w:bookmarkEnd w:id="557"/>
      <w:r/>
      <w:bookmarkEnd w:id="558"/>
      <w:r/>
      <w:r/>
    </w:p>
    <w:p>
      <w:pPr>
        <w:ind w:firstLine="480"/>
        <w:spacing w:line="300" w:lineRule="exact"/>
        <w:rPr>
          <w:rFonts w:hint="eastAsia" w:ascii="宋体" w:hAnsi="宋体" w:cs="宋体"/>
          <w:sz w:val="24"/>
          <w:szCs w:val="24"/>
        </w:rPr>
        <w:outlineLvl w:val="2"/>
      </w:pPr>
      <w:r/>
      <w:bookmarkStart w:id="571" w:name="_Toc31795"/>
      <w:r>
        <w:rPr>
          <w:rFonts w:hint="eastAsia" w:ascii="宋体" w:hAnsi="宋体" w:cs="宋体"/>
          <w:sz w:val="24"/>
          <w:szCs w:val="24"/>
        </w:rPr>
        <w:t xml:space="preserve">9</w:t>
      </w:r>
      <w:bookmarkStart w:id="572" w:name="_Toc297216193"/>
      <w:r/>
      <w:bookmarkStart w:id="573" w:name="_Toc297123534"/>
      <w:r/>
      <w:bookmarkStart w:id="574" w:name="_Toc304295560"/>
      <w:r/>
      <w:bookmarkStart w:id="575" w:name="_Toc312677496"/>
      <w:r/>
      <w:bookmarkStart w:id="576" w:name="_Toc303539140"/>
      <w:r/>
      <w:bookmarkStart w:id="577" w:name="_Toc300934983"/>
      <w:r/>
      <w:bookmarkStart w:id="578" w:name="_Toc312678022"/>
      <w:r>
        <w:rPr>
          <w:rFonts w:hint="eastAsia" w:ascii="宋体" w:hAnsi="宋体" w:cs="宋体"/>
          <w:sz w:val="24"/>
          <w:szCs w:val="24"/>
        </w:rPr>
        <w:t xml:space="preserve">.1试验设备与试验人员</w:t>
      </w:r>
      <w:bookmarkEnd w:id="571"/>
      <w:r/>
      <w:bookmarkEnd w:id="572"/>
      <w:r/>
      <w:bookmarkEnd w:id="573"/>
      <w:r/>
      <w:bookmarkEnd w:id="574"/>
      <w:r/>
      <w:bookmarkEnd w:id="575"/>
      <w:r/>
      <w:bookmarkEnd w:id="576"/>
      <w:r/>
      <w:bookmarkEnd w:id="577"/>
      <w:r/>
      <w:bookmarkEnd w:id="578"/>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9</w:t>
      </w:r>
      <w:bookmarkStart w:id="579" w:name="_Toc304295561"/>
      <w:r/>
      <w:bookmarkStart w:id="580" w:name="_Toc312677497"/>
      <w:r/>
      <w:bookmarkStart w:id="581" w:name="_Toc300934984"/>
      <w:r/>
      <w:bookmarkStart w:id="582" w:name="_Toc297123535"/>
      <w:r/>
      <w:bookmarkStart w:id="583" w:name="_Toc297216194"/>
      <w:r/>
      <w:bookmarkStart w:id="584" w:name="_Toc312678023"/>
      <w:r/>
      <w:bookmarkStart w:id="585" w:name="_Toc303539141"/>
      <w:r/>
      <w:bookmarkStart w:id="586" w:name="_Toc318581174"/>
      <w:r>
        <w:rPr>
          <w:rFonts w:hint="eastAsia" w:ascii="宋体" w:hAnsi="宋体" w:cs="宋体"/>
          <w:sz w:val="24"/>
          <w:szCs w:val="24"/>
        </w:rPr>
        <w:t xml:space="preserve">.1.2 试验设备</w:t>
      </w:r>
      <w:r/>
    </w:p>
    <w:p>
      <w:pPr>
        <w:jc w:val="left"/>
        <w:spacing w:line="300" w:lineRule="exact"/>
        <w:rPr>
          <w:rFonts w:hint="eastAsia" w:ascii="宋体" w:hAnsi="宋体" w:cs="宋体"/>
          <w:sz w:val="24"/>
          <w:szCs w:val="24"/>
        </w:rPr>
      </w:pPr>
      <w:r>
        <w:rPr>
          <w:rFonts w:hint="eastAsia" w:ascii="宋体" w:hAnsi="宋体" w:cs="宋体"/>
          <w:sz w:val="24"/>
          <w:szCs w:val="24"/>
        </w:rPr>
        <w:t xml:space="preserve">施工现场需要配置的试验场所：</w:t>
      </w:r>
      <w:bookmarkEnd w:id="579"/>
      <w:r/>
      <w:bookmarkEnd w:id="580"/>
      <w:r/>
      <w:bookmarkEnd w:id="581"/>
      <w:r/>
      <w:bookmarkEnd w:id="582"/>
      <w:r/>
      <w:bookmarkEnd w:id="583"/>
      <w:r/>
      <w:bookmarkEnd w:id="584"/>
      <w:r/>
      <w:bookmarkEnd w:id="585"/>
      <w:r/>
      <w:bookmarkStart w:id="587" w:name="_Toc297123536"/>
      <w:r/>
      <w:bookmarkStart w:id="588" w:name="_Toc303539142"/>
      <w:r/>
      <w:bookmarkStart w:id="589" w:name="_Toc300934985"/>
      <w:r/>
      <w:bookmarkStart w:id="590" w:name="_Toc297216195"/>
      <w:r/>
      <w:bookmarkStart w:id="591" w:name="_Toc312677498"/>
      <w:r/>
      <w:bookmarkStart w:id="592" w:name="_Toc304295562"/>
      <w:r/>
      <w:bookmarkStart w:id="593" w:name="_Toc312678024"/>
      <w:r>
        <w:rPr>
          <w:rFonts w:hint="eastAsia" w:ascii="宋体" w:hAnsi="宋体" w:cs="宋体"/>
          <w:sz w:val="24"/>
          <w:szCs w:val="24"/>
        </w:rPr>
        <w:t xml:space="preserve">执行通用条款。 </w:t>
      </w:r>
      <w:r/>
    </w:p>
    <w:p>
      <w:pPr>
        <w:jc w:val="left"/>
        <w:spacing w:line="300" w:lineRule="exact"/>
        <w:rPr>
          <w:rFonts w:hint="eastAsia" w:ascii="宋体" w:hAnsi="宋体" w:cs="宋体"/>
          <w:sz w:val="24"/>
          <w:szCs w:val="24"/>
        </w:rPr>
      </w:pPr>
      <w:r>
        <w:rPr>
          <w:rFonts w:hint="eastAsia" w:ascii="宋体" w:hAnsi="宋体" w:cs="宋体"/>
          <w:sz w:val="24"/>
          <w:szCs w:val="24"/>
        </w:rPr>
        <w:t xml:space="preserve">施工现场需要配备的试验设备：执行通用条款。</w:t>
      </w:r>
      <w:r/>
    </w:p>
    <w:p>
      <w:pPr>
        <w:jc w:val="left"/>
        <w:spacing w:line="300" w:lineRule="exact"/>
        <w:rPr>
          <w:rFonts w:hint="eastAsia" w:ascii="宋体" w:hAnsi="宋体" w:cs="宋体"/>
          <w:sz w:val="24"/>
          <w:szCs w:val="24"/>
        </w:rPr>
      </w:pPr>
      <w:r>
        <w:rPr>
          <w:rFonts w:hint="eastAsia" w:ascii="宋体" w:hAnsi="宋体" w:cs="宋体"/>
          <w:sz w:val="24"/>
          <w:szCs w:val="24"/>
        </w:rPr>
        <w:t xml:space="preserve">施工现场需要具备的其他试验条件：执行通用条款。</w:t>
      </w:r>
      <w:r/>
    </w:p>
    <w:p>
      <w:pPr>
        <w:ind w:firstLine="480"/>
        <w:spacing w:line="300" w:lineRule="exact"/>
        <w:rPr>
          <w:rFonts w:hint="eastAsia" w:ascii="宋体" w:hAnsi="宋体" w:cs="宋体"/>
          <w:sz w:val="24"/>
          <w:szCs w:val="24"/>
        </w:rPr>
        <w:outlineLvl w:val="2"/>
      </w:pPr>
      <w:r/>
      <w:bookmarkStart w:id="594" w:name="_Toc24368"/>
      <w:r>
        <w:rPr>
          <w:rFonts w:hint="eastAsia" w:ascii="宋体" w:hAnsi="宋体" w:cs="宋体"/>
          <w:sz w:val="24"/>
          <w:szCs w:val="24"/>
        </w:rPr>
        <w:t xml:space="preserve">9.4 现场工艺试验</w:t>
      </w:r>
      <w:bookmarkEnd w:id="594"/>
      <w:r>
        <w:rPr>
          <w:rFonts w:hint="eastAsia" w:ascii="宋体" w:hAnsi="宋体" w:cs="宋体"/>
          <w:sz w:val="24"/>
          <w:szCs w:val="24"/>
        </w:rPr>
        <w:t xml:space="preserve"> </w:t>
      </w:r>
      <w:r/>
    </w:p>
    <w:p>
      <w:pPr>
        <w:jc w:val="left"/>
        <w:spacing w:line="300" w:lineRule="exact"/>
        <w:rPr>
          <w:rFonts w:hint="eastAsia" w:ascii="宋体" w:hAnsi="宋体" w:cs="宋体"/>
          <w:sz w:val="24"/>
          <w:szCs w:val="24"/>
        </w:rPr>
      </w:pPr>
      <w:r>
        <w:rPr>
          <w:rFonts w:hint="eastAsia" w:ascii="宋体" w:hAnsi="宋体" w:cs="宋体"/>
          <w:sz w:val="24"/>
          <w:szCs w:val="24"/>
        </w:rPr>
        <w:t xml:space="preserve">现场工艺试验的有关约定：执行通用条款。</w:t>
      </w:r>
      <w:bookmarkEnd w:id="586"/>
      <w:r/>
      <w:bookmarkEnd w:id="587"/>
      <w:r/>
      <w:bookmarkEnd w:id="588"/>
      <w:r/>
      <w:bookmarkEnd w:id="589"/>
      <w:r/>
      <w:bookmarkEnd w:id="590"/>
      <w:r/>
      <w:bookmarkEnd w:id="591"/>
      <w:r/>
      <w:bookmarkEnd w:id="592"/>
      <w:r/>
      <w:bookmarkEnd w:id="593"/>
      <w:r/>
      <w:r/>
    </w:p>
    <w:p>
      <w:pPr>
        <w:spacing w:line="300" w:lineRule="exact"/>
        <w:rPr>
          <w:rFonts w:hint="eastAsia" w:ascii="宋体" w:hAnsi="宋体" w:cs="宋体"/>
          <w:sz w:val="24"/>
          <w:szCs w:val="24"/>
        </w:rPr>
        <w:outlineLvl w:val="1"/>
      </w:pPr>
      <w:r/>
      <w:bookmarkStart w:id="595" w:name="_Toc25738"/>
      <w:r/>
      <w:bookmarkStart w:id="596" w:name="_Toc351203642"/>
      <w:r>
        <w:rPr>
          <w:rFonts w:hint="eastAsia" w:ascii="宋体" w:hAnsi="宋体" w:cs="宋体"/>
          <w:sz w:val="24"/>
          <w:szCs w:val="24"/>
        </w:rPr>
        <w:t xml:space="preserve">1</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Start w:id="597" w:name="_Toc304295566"/>
      <w:r/>
      <w:bookmarkStart w:id="598" w:name="_Toc297123540"/>
      <w:r/>
      <w:bookmarkStart w:id="599" w:name="_Toc297048379"/>
      <w:r/>
      <w:bookmarkStart w:id="600" w:name="_Toc297120493"/>
      <w:r/>
      <w:bookmarkStart w:id="601" w:name="_Toc292559398"/>
      <w:r/>
      <w:bookmarkStart w:id="602" w:name="_Toc312678025"/>
      <w:r/>
      <w:bookmarkStart w:id="603" w:name="_Toc296347192"/>
      <w:r/>
      <w:bookmarkStart w:id="604" w:name="_Toc312677499"/>
      <w:r/>
      <w:bookmarkStart w:id="605" w:name="_Toc303539146"/>
      <w:r/>
      <w:bookmarkStart w:id="606" w:name="_Toc296891233"/>
      <w:r/>
      <w:bookmarkStart w:id="607" w:name="_Toc297216199"/>
      <w:r/>
      <w:bookmarkStart w:id="608" w:name="_Toc296346694"/>
      <w:r/>
      <w:bookmarkStart w:id="609" w:name="_Toc296503193"/>
      <w:r/>
      <w:bookmarkStart w:id="610" w:name="_Toc300934989"/>
      <w:r/>
      <w:bookmarkStart w:id="611" w:name="_Toc296944532"/>
      <w:r/>
      <w:bookmarkStart w:id="612" w:name="_Toc292559903"/>
      <w:r/>
      <w:bookmarkStart w:id="613" w:name="_Toc296891021"/>
      <w:r/>
      <w:bookmarkStart w:id="614" w:name="_Toc267251433"/>
      <w:r/>
      <w:bookmarkStart w:id="615" w:name="_Toc267251435"/>
      <w:r/>
      <w:bookmarkStart w:id="616" w:name="_Toc267251440"/>
      <w:r/>
      <w:bookmarkStart w:id="617" w:name="_Toc267251441"/>
      <w:r/>
      <w:bookmarkStart w:id="618" w:name="_Toc267251437"/>
      <w:r/>
      <w:bookmarkStart w:id="619" w:name="_Toc267251439"/>
      <w:r>
        <w:rPr>
          <w:rFonts w:hint="eastAsia" w:ascii="宋体" w:hAnsi="宋体" w:cs="宋体"/>
          <w:sz w:val="24"/>
          <w:szCs w:val="24"/>
        </w:rPr>
        <w:t xml:space="preserve">0. 变更</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
    </w:p>
    <w:p>
      <w:pPr>
        <w:ind w:firstLine="480"/>
        <w:spacing w:line="300" w:lineRule="exact"/>
        <w:rPr>
          <w:rFonts w:hint="eastAsia" w:ascii="宋体" w:hAnsi="宋体" w:cs="宋体"/>
          <w:sz w:val="24"/>
          <w:szCs w:val="24"/>
        </w:rPr>
        <w:outlineLvl w:val="2"/>
      </w:pPr>
      <w:r/>
      <w:bookmarkStart w:id="620" w:name="_Toc31225"/>
      <w:r>
        <w:rPr>
          <w:rFonts w:hint="eastAsia" w:ascii="宋体" w:hAnsi="宋体" w:cs="宋体"/>
          <w:sz w:val="24"/>
          <w:szCs w:val="24"/>
        </w:rPr>
        <w:t xml:space="preserve">1</w:t>
      </w:r>
      <w:bookmarkStart w:id="621" w:name="_Toc300934990"/>
      <w:r/>
      <w:bookmarkStart w:id="622" w:name="_Toc312678026"/>
      <w:r/>
      <w:bookmarkStart w:id="623" w:name="_Toc296944533"/>
      <w:r/>
      <w:bookmarkStart w:id="624" w:name="_Toc303539147"/>
      <w:r/>
      <w:bookmarkStart w:id="625" w:name="_Toc297123541"/>
      <w:r/>
      <w:bookmarkStart w:id="626" w:name="_Toc297120494"/>
      <w:r/>
      <w:bookmarkStart w:id="627" w:name="_Toc296891234"/>
      <w:r/>
      <w:bookmarkStart w:id="628" w:name="_Toc292559399"/>
      <w:r/>
      <w:bookmarkStart w:id="629" w:name="_Toc296891022"/>
      <w:r/>
      <w:bookmarkStart w:id="630" w:name="_Toc297216200"/>
      <w:r/>
      <w:bookmarkStart w:id="631" w:name="_Toc296503194"/>
      <w:r/>
      <w:bookmarkStart w:id="632" w:name="_Toc297048380"/>
      <w:r/>
      <w:bookmarkStart w:id="633" w:name="_Toc304295567"/>
      <w:r/>
      <w:bookmarkStart w:id="634" w:name="_Toc292559904"/>
      <w:r/>
      <w:bookmarkStart w:id="635" w:name="_Toc312677500"/>
      <w:r/>
      <w:bookmarkStart w:id="636" w:name="_Toc296347193"/>
      <w:r/>
      <w:bookmarkStart w:id="637" w:name="_Toc296346695"/>
      <w:r>
        <w:rPr>
          <w:rFonts w:hint="eastAsia" w:ascii="宋体" w:hAnsi="宋体" w:cs="宋体"/>
          <w:sz w:val="24"/>
          <w:szCs w:val="24"/>
        </w:rPr>
        <w:t xml:space="preserve">0.1变更的范围</w:t>
      </w:r>
      <w:bookmarkEnd w:id="620"/>
      <w:r/>
      <w:r/>
    </w:p>
    <w:p>
      <w:pPr>
        <w:jc w:val="left"/>
        <w:spacing w:line="300" w:lineRule="exact"/>
        <w:rPr>
          <w:rFonts w:hint="eastAsia" w:ascii="宋体" w:hAnsi="宋体" w:cs="宋体"/>
          <w:sz w:val="24"/>
          <w:szCs w:val="24"/>
        </w:rPr>
      </w:pPr>
      <w:r>
        <w:rPr>
          <w:rFonts w:hint="eastAsia" w:ascii="宋体" w:hAnsi="宋体" w:cs="宋体"/>
          <w:sz w:val="24"/>
          <w:szCs w:val="24"/>
        </w:rPr>
        <w:t xml:space="preserve">关于变更的范围的约定：</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638" w:name="_Toc30695"/>
      <w:r>
        <w:rPr>
          <w:rFonts w:hint="eastAsia" w:ascii="宋体" w:hAnsi="宋体" w:cs="宋体"/>
          <w:sz w:val="24"/>
          <w:szCs w:val="24"/>
        </w:rPr>
        <w:t xml:space="preserve">10.4 变更估价</w:t>
      </w:r>
      <w:bookmarkEnd w:id="638"/>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10.4.1 变更估价原则</w:t>
      </w:r>
      <w:r/>
    </w:p>
    <w:p>
      <w:pPr>
        <w:jc w:val="left"/>
        <w:spacing w:line="300" w:lineRule="exact"/>
        <w:rPr>
          <w:rFonts w:hint="eastAsia" w:ascii="宋体" w:hAnsi="宋体" w:cs="宋体"/>
          <w:sz w:val="24"/>
          <w:szCs w:val="24"/>
          <w:u w:val="single"/>
        </w:rPr>
      </w:pPr>
      <w:r>
        <w:rPr>
          <w:rFonts w:hint="eastAsia" w:ascii="宋体" w:hAnsi="宋体" w:cs="宋体"/>
          <w:sz w:val="24"/>
          <w:szCs w:val="24"/>
        </w:rPr>
        <w:t xml:space="preserve">关于变更估价的约定: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639" w:name="_Toc30553"/>
      <w:r>
        <w:rPr>
          <w:rFonts w:hint="eastAsia" w:ascii="宋体" w:hAnsi="宋体" w:cs="宋体"/>
          <w:sz w:val="24"/>
          <w:szCs w:val="24"/>
        </w:rPr>
        <w:t xml:space="preserve">1</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Start w:id="640" w:name="_Toc300934993"/>
      <w:r/>
      <w:bookmarkStart w:id="641" w:name="_Toc296503197"/>
      <w:r/>
      <w:bookmarkStart w:id="642" w:name="_Toc296944536"/>
      <w:r/>
      <w:bookmarkStart w:id="643" w:name="_Toc297120497"/>
      <w:r/>
      <w:bookmarkStart w:id="644" w:name="_Toc296891025"/>
      <w:r/>
      <w:bookmarkStart w:id="645" w:name="_Toc296346698"/>
      <w:r/>
      <w:bookmarkStart w:id="646" w:name="_Toc297216203"/>
      <w:r/>
      <w:bookmarkStart w:id="647" w:name="_Toc303539150"/>
      <w:r/>
      <w:bookmarkStart w:id="648" w:name="_Toc292559402"/>
      <w:r/>
      <w:bookmarkStart w:id="649" w:name="_Toc296347196"/>
      <w:r/>
      <w:bookmarkStart w:id="650" w:name="_Toc292559907"/>
      <w:r/>
      <w:bookmarkStart w:id="651" w:name="_Toc297123544"/>
      <w:r/>
      <w:bookmarkStart w:id="652" w:name="_Toc296891237"/>
      <w:r/>
      <w:bookmarkStart w:id="653" w:name="_Toc297048383"/>
      <w:r/>
      <w:bookmarkStart w:id="654" w:name="_Toc312678029"/>
      <w:r/>
      <w:bookmarkStart w:id="655" w:name="_Toc304295570"/>
      <w:r/>
      <w:bookmarkStart w:id="656" w:name="_Toc312677503"/>
      <w:r>
        <w:rPr>
          <w:rFonts w:hint="eastAsia" w:ascii="宋体" w:hAnsi="宋体" w:cs="宋体"/>
          <w:sz w:val="24"/>
          <w:szCs w:val="24"/>
        </w:rPr>
        <w:t xml:space="preserve">0.5承</w:t>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Start w:id="657" w:name="_Toc297048389"/>
      <w:r/>
      <w:bookmarkStart w:id="658" w:name="_Toc296346704"/>
      <w:r/>
      <w:bookmarkStart w:id="659" w:name="_Toc300934994"/>
      <w:r/>
      <w:bookmarkStart w:id="660" w:name="_Toc297123545"/>
      <w:r/>
      <w:bookmarkStart w:id="661" w:name="_Toc296944542"/>
      <w:r/>
      <w:bookmarkStart w:id="662" w:name="_Toc297120503"/>
      <w:r/>
      <w:bookmarkStart w:id="663" w:name="_Toc292559913"/>
      <w:r/>
      <w:bookmarkStart w:id="664" w:name="_Toc296891031"/>
      <w:r/>
      <w:bookmarkStart w:id="665" w:name="_Toc292559408"/>
      <w:r/>
      <w:bookmarkStart w:id="666" w:name="_Toc303539151"/>
      <w:r/>
      <w:bookmarkStart w:id="667" w:name="_Toc296503203"/>
      <w:r/>
      <w:bookmarkStart w:id="668" w:name="_Toc296891243"/>
      <w:r/>
      <w:bookmarkStart w:id="669" w:name="_Toc296347202"/>
      <w:r/>
      <w:bookmarkStart w:id="670" w:name="_Toc297216204"/>
      <w:r>
        <w:rPr>
          <w:rFonts w:hint="eastAsia" w:ascii="宋体" w:hAnsi="宋体" w:cs="宋体"/>
          <w:sz w:val="24"/>
          <w:szCs w:val="24"/>
        </w:rPr>
        <w:t xml:space="preserve">包人的合理化建议</w:t>
      </w:r>
      <w:bookmarkEnd w:id="639"/>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监理人审查承包人合理化建议的期限：执行通用条款</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u w:val="single"/>
        </w:rPr>
      </w:pPr>
      <w:r>
        <w:rPr>
          <w:rFonts w:hint="eastAsia" w:ascii="宋体" w:hAnsi="宋体" w:cs="宋体"/>
          <w:sz w:val="24"/>
          <w:szCs w:val="24"/>
        </w:rPr>
        <w:t xml:space="preserve">发包人审批承包人合理化建议的期限：</w:t>
      </w:r>
      <w:bookmarkStart w:id="671" w:name="EB866c08ca4711411ebb74247200b4e575"/>
      <w:r>
        <w:rPr>
          <w:rFonts w:hint="eastAsia" w:ascii="宋体" w:hAnsi="宋体" w:cs="宋体"/>
          <w:sz w:val="24"/>
          <w:szCs w:val="24"/>
          <w:u w:val="single"/>
        </w:rPr>
        <w:t xml:space="preserve">收到承包人提交的合理化建议后 7 天内</w:t>
      </w:r>
      <w:bookmarkEnd w:id="671"/>
      <w:r>
        <w:rPr>
          <w:rFonts w:hint="eastAsia" w:ascii="宋体" w:hAnsi="宋体" w:cs="宋体"/>
          <w:sz w:val="24"/>
          <w:szCs w:val="24"/>
          <w:u w:val="single"/>
        </w:rPr>
        <w:t xml:space="preserve"> 。</w:t>
      </w:r>
      <w:r/>
    </w:p>
    <w:p>
      <w:pPr>
        <w:jc w:val="left"/>
        <w:spacing w:line="300" w:lineRule="exact"/>
        <w:rPr>
          <w:rFonts w:hint="eastAsia" w:ascii="宋体" w:hAnsi="宋体" w:cs="宋体"/>
          <w:sz w:val="24"/>
          <w:szCs w:val="24"/>
        </w:rPr>
      </w:pPr>
      <w:r>
        <w:rPr>
          <w:rFonts w:hint="eastAsia" w:ascii="宋体" w:hAnsi="宋体" w:cs="宋体"/>
          <w:sz w:val="24"/>
          <w:szCs w:val="24"/>
        </w:rPr>
        <w:t xml:space="preserve">承</w:t>
      </w:r>
      <w:bookmarkStart w:id="672" w:name="_Toc296347203"/>
      <w:r/>
      <w:bookmarkStart w:id="673" w:name="_Toc304295571"/>
      <w:r/>
      <w:bookmarkStart w:id="674" w:name="_Toc296891032"/>
      <w:r/>
      <w:bookmarkStart w:id="675" w:name="_Toc297216205"/>
      <w:r/>
      <w:bookmarkStart w:id="676" w:name="_Toc297123546"/>
      <w:r/>
      <w:bookmarkStart w:id="677" w:name="_Toc312677504"/>
      <w:r/>
      <w:bookmarkStart w:id="678" w:name="_Toc296503204"/>
      <w:r/>
      <w:bookmarkStart w:id="679" w:name="_Toc292559409"/>
      <w:r/>
      <w:bookmarkStart w:id="680" w:name="_Toc297048390"/>
      <w:r/>
      <w:bookmarkStart w:id="681" w:name="_Toc300934995"/>
      <w:r/>
      <w:bookmarkStart w:id="682" w:name="_Toc296346705"/>
      <w:r/>
      <w:bookmarkStart w:id="683" w:name="_Toc297120504"/>
      <w:r/>
      <w:bookmarkStart w:id="684" w:name="_Toc292559914"/>
      <w:r/>
      <w:bookmarkStart w:id="685" w:name="_Toc318581175"/>
      <w:r/>
      <w:bookmarkStart w:id="686" w:name="_Toc312678030"/>
      <w:r/>
      <w:bookmarkStart w:id="687" w:name="_Toc296891244"/>
      <w:r/>
      <w:bookmarkStart w:id="688" w:name="_Toc303539152"/>
      <w:r/>
      <w:bookmarkStart w:id="689" w:name="_Toc296944543"/>
      <w:r>
        <w:rPr>
          <w:rFonts w:hint="eastAsia" w:ascii="宋体" w:hAnsi="宋体" w:cs="宋体"/>
          <w:sz w:val="24"/>
          <w:szCs w:val="24"/>
        </w:rPr>
        <w:t xml:space="preserve">包人提出的合理化建议降低了合同价格或者提高了工程经济效益的奖励的方法和金额为： </w:t>
      </w:r>
      <w:bookmarkStart w:id="690" w:name="EBcad785867e8348b496d2c124389ca6aa"/>
      <w:r>
        <w:rPr>
          <w:rFonts w:hint="eastAsia" w:ascii="宋体" w:hAnsi="宋体" w:cs="宋体"/>
          <w:sz w:val="24"/>
          <w:szCs w:val="24"/>
        </w:rPr>
        <w:t xml:space="preserve">收到监理人报送的合理化建议后 7 天内审批完毕</w:t>
      </w:r>
      <w:bookmarkEnd w:id="690"/>
      <w:r>
        <w:rPr>
          <w:rFonts w:hint="eastAsia" w:ascii="宋体" w:hAnsi="宋体" w:cs="宋体"/>
          <w:sz w:val="24"/>
          <w:szCs w:val="24"/>
        </w:rPr>
        <w:t xml:space="preserve">。</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
    </w:p>
    <w:p>
      <w:pPr>
        <w:ind w:firstLine="480"/>
        <w:spacing w:line="300" w:lineRule="exact"/>
        <w:rPr>
          <w:rFonts w:hint="eastAsia" w:ascii="宋体" w:hAnsi="宋体" w:cs="宋体"/>
          <w:sz w:val="24"/>
          <w:szCs w:val="24"/>
        </w:rPr>
        <w:outlineLvl w:val="2"/>
      </w:pPr>
      <w:r/>
      <w:bookmarkStart w:id="691" w:name="_Toc12672"/>
      <w:r>
        <w:rPr>
          <w:rFonts w:hint="eastAsia" w:ascii="宋体" w:hAnsi="宋体" w:cs="宋体"/>
          <w:sz w:val="24"/>
          <w:szCs w:val="24"/>
        </w:rPr>
        <w:t xml:space="preserve">1</w:t>
      </w:r>
      <w:bookmarkStart w:id="692" w:name="_Toc292559404"/>
      <w:r/>
      <w:bookmarkStart w:id="693" w:name="_Toc296944538"/>
      <w:r/>
      <w:bookmarkStart w:id="694" w:name="_Toc296346700"/>
      <w:r/>
      <w:bookmarkStart w:id="695" w:name="_Toc300934997"/>
      <w:r/>
      <w:bookmarkStart w:id="696" w:name="_Toc296891027"/>
      <w:r/>
      <w:bookmarkStart w:id="697" w:name="_Toc303539154"/>
      <w:r/>
      <w:bookmarkStart w:id="698" w:name="_Toc312677507"/>
      <w:r/>
      <w:bookmarkStart w:id="699" w:name="_Toc296891239"/>
      <w:r/>
      <w:bookmarkStart w:id="700" w:name="_Toc296503199"/>
      <w:r/>
      <w:bookmarkStart w:id="701" w:name="_Toc297216207"/>
      <w:r/>
      <w:bookmarkStart w:id="702" w:name="_Toc297123548"/>
      <w:r/>
      <w:bookmarkStart w:id="703" w:name="_Toc304295574"/>
      <w:r/>
      <w:bookmarkStart w:id="704" w:name="_Toc297120499"/>
      <w:r/>
      <w:bookmarkStart w:id="705" w:name="_Toc297048385"/>
      <w:r/>
      <w:bookmarkStart w:id="706" w:name="_Toc312678033"/>
      <w:r/>
      <w:bookmarkStart w:id="707" w:name="_Toc292559909"/>
      <w:r/>
      <w:bookmarkStart w:id="708" w:name="_Toc296347198"/>
      <w:r>
        <w:rPr>
          <w:rFonts w:hint="eastAsia" w:ascii="宋体" w:hAnsi="宋体" w:cs="宋体"/>
          <w:sz w:val="24"/>
          <w:szCs w:val="24"/>
        </w:rPr>
        <w:t xml:space="preserve">0.7 暂估价</w:t>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暂</w:t>
      </w:r>
      <w:bookmarkStart w:id="709" w:name="_Toc318581176"/>
      <w:r/>
      <w:bookmarkStart w:id="710" w:name="_Toc312678034"/>
      <w:r/>
      <w:bookmarkStart w:id="711" w:name="_Toc312677508"/>
      <w:r>
        <w:rPr>
          <w:rFonts w:hint="eastAsia" w:ascii="宋体" w:hAnsi="宋体" w:cs="宋体"/>
          <w:sz w:val="24"/>
          <w:szCs w:val="24"/>
        </w:rPr>
        <w:t xml:space="preserve">估价材料和工程设备的明细详见附件11：《暂估价一览表》。</w:t>
      </w:r>
      <w:bookmarkEnd w:id="709"/>
      <w:r/>
      <w:bookmarkEnd w:id="710"/>
      <w:r/>
      <w:bookmarkEnd w:id="711"/>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w:t>
      </w:r>
      <w:bookmarkStart w:id="712" w:name="_Toc312677509"/>
      <w:r/>
      <w:bookmarkStart w:id="713" w:name="_Toc318581177"/>
      <w:r/>
      <w:bookmarkStart w:id="714" w:name="_Toc312678035"/>
      <w:r>
        <w:rPr>
          <w:rFonts w:hint="eastAsia" w:ascii="宋体" w:hAnsi="宋体" w:cs="宋体"/>
          <w:sz w:val="24"/>
          <w:szCs w:val="24"/>
        </w:rPr>
        <w:t xml:space="preserve">0.7.1 依法必须招标的暂估价项目</w:t>
      </w:r>
      <w:bookmarkEnd w:id="712"/>
      <w:r/>
      <w:bookmarkEnd w:id="713"/>
      <w:r/>
      <w:bookmarkEnd w:id="714"/>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对于依法必须招标的暂估价项目的确认和批准采取第</w:t>
      </w:r>
      <w:r>
        <w:rPr>
          <w:rFonts w:hint="eastAsia" w:ascii="宋体" w:hAnsi="宋体" w:cs="宋体"/>
          <w:sz w:val="24"/>
          <w:szCs w:val="24"/>
          <w:u w:val="single"/>
        </w:rPr>
        <w:t xml:space="preserve">    </w:t>
      </w:r>
      <w:r>
        <w:rPr>
          <w:rFonts w:hint="eastAsia" w:ascii="宋体" w:hAnsi="宋体" w:cs="宋体"/>
          <w:sz w:val="24"/>
          <w:szCs w:val="24"/>
        </w:rPr>
        <w:t xml:space="preserve">种方式确定。</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10.7.2 不属于依法必须招标的暂估价项目</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对于不属于依法必须招标的暂估价项目的确认和批准采取第</w:t>
      </w:r>
      <w:r>
        <w:rPr>
          <w:rFonts w:hint="eastAsia" w:ascii="宋体" w:hAnsi="宋体" w:cs="宋体"/>
          <w:sz w:val="24"/>
          <w:szCs w:val="24"/>
          <w:u w:val="single"/>
        </w:rPr>
        <w:t xml:space="preserve">   </w:t>
      </w:r>
      <w:r>
        <w:rPr>
          <w:rFonts w:hint="eastAsia" w:ascii="宋体" w:hAnsi="宋体" w:cs="宋体"/>
          <w:sz w:val="24"/>
          <w:szCs w:val="24"/>
        </w:rPr>
        <w:t xml:space="preserve"> 种方式确定。</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第3种方式：承包人直接实施的暂估价项目</w:t>
      </w:r>
      <w:r/>
    </w:p>
    <w:p>
      <w:pPr>
        <w:jc w:val="left"/>
        <w:spacing w:line="300" w:lineRule="exact"/>
        <w:rPr>
          <w:rFonts w:hint="eastAsia" w:ascii="宋体" w:hAnsi="宋体" w:cs="宋体"/>
          <w:sz w:val="24"/>
          <w:szCs w:val="24"/>
          <w:u w:val="single"/>
        </w:rPr>
      </w:pPr>
      <w:r>
        <w:rPr>
          <w:rFonts w:hint="eastAsia" w:ascii="宋体" w:hAnsi="宋体" w:cs="宋体"/>
          <w:sz w:val="24"/>
          <w:szCs w:val="24"/>
        </w:rPr>
        <w:t xml:space="preserve">承包人直接实施的暂估价项目的约定：</w:t>
      </w:r>
      <w:bookmarkStart w:id="715" w:name="EBe71510d90cdc4ea48adc88a972c8067d"/>
      <w:r>
        <w:rPr>
          <w:rFonts w:hint="eastAsia" w:ascii="宋体" w:hAnsi="宋体" w:cs="宋体"/>
          <w:sz w:val="24"/>
          <w:szCs w:val="24"/>
          <w:u w:val="single"/>
        </w:rPr>
        <w:t xml:space="preserve">承包人具备实施暂估价项目的资格和条件的， 经发包人和承包人协商一致后，可由承包人自行实施暂估价项目</w:t>
      </w:r>
      <w:bookmarkEnd w:id="715"/>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716" w:name="_Toc11522"/>
      <w:r>
        <w:rPr>
          <w:rFonts w:hint="eastAsia" w:ascii="宋体" w:hAnsi="宋体" w:cs="宋体"/>
          <w:sz w:val="24"/>
          <w:szCs w:val="24"/>
        </w:rPr>
        <w:t xml:space="preserve">10.8 暂列金额</w:t>
      </w:r>
      <w:bookmarkEnd w:id="716"/>
      <w:r/>
      <w:r/>
    </w:p>
    <w:p>
      <w:pPr>
        <w:jc w:val="left"/>
        <w:spacing w:line="300" w:lineRule="exact"/>
        <w:rPr>
          <w:rFonts w:hint="eastAsia" w:ascii="宋体" w:hAnsi="宋体" w:cs="宋体"/>
          <w:sz w:val="24"/>
          <w:szCs w:val="24"/>
        </w:rPr>
      </w:pPr>
      <w:r>
        <w:rPr>
          <w:rFonts w:hint="eastAsia" w:ascii="宋体" w:hAnsi="宋体" w:cs="宋体"/>
          <w:sz w:val="24"/>
          <w:szCs w:val="24"/>
        </w:rPr>
        <w:t xml:space="preserve">合同当事人关于暂列金额使用的约定：</w:t>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bookmarkStart w:id="717" w:name="_Toc589"/>
      <w:r/>
      <w:bookmarkStart w:id="718" w:name="_Toc351203643"/>
      <w:r>
        <w:rPr>
          <w:rFonts w:hint="eastAsia" w:ascii="宋体" w:hAnsi="宋体" w:cs="宋体"/>
          <w:sz w:val="24"/>
          <w:szCs w:val="24"/>
        </w:rPr>
        <w:t xml:space="preserve">11. 价格调整</w:t>
      </w:r>
      <w:bookmarkEnd w:id="717"/>
      <w:r/>
      <w:bookmarkEnd w:id="718"/>
      <w:r/>
      <w:r/>
    </w:p>
    <w:p>
      <w:pPr>
        <w:ind w:firstLine="480"/>
        <w:spacing w:line="300" w:lineRule="exact"/>
        <w:rPr>
          <w:rFonts w:hint="eastAsia" w:ascii="宋体" w:hAnsi="宋体" w:cs="宋体"/>
          <w:sz w:val="24"/>
          <w:szCs w:val="24"/>
        </w:rPr>
        <w:outlineLvl w:val="2"/>
      </w:pPr>
      <w:r/>
      <w:bookmarkStart w:id="719" w:name="_Toc312678039"/>
      <w:r/>
      <w:bookmarkStart w:id="720" w:name="_Toc296891029"/>
      <w:r/>
      <w:bookmarkStart w:id="721" w:name="_Toc296944540"/>
      <w:r/>
      <w:bookmarkStart w:id="722" w:name="_Toc296346702"/>
      <w:r/>
      <w:bookmarkStart w:id="723" w:name="_Toc303539157"/>
      <w:r/>
      <w:bookmarkStart w:id="724" w:name="_Toc296503201"/>
      <w:r/>
      <w:bookmarkStart w:id="725" w:name="_Toc296891241"/>
      <w:r/>
      <w:bookmarkStart w:id="726" w:name="_Toc297216209"/>
      <w:r/>
      <w:bookmarkStart w:id="727" w:name="_Toc297048387"/>
      <w:r/>
      <w:bookmarkStart w:id="728" w:name="_Toc6638"/>
      <w:r/>
      <w:bookmarkStart w:id="729" w:name="_Toc297123550"/>
      <w:r/>
      <w:bookmarkStart w:id="730" w:name="_Toc304295577"/>
      <w:r/>
      <w:bookmarkStart w:id="731" w:name="_Toc292559911"/>
      <w:r/>
      <w:bookmarkStart w:id="732" w:name="_Toc297120501"/>
      <w:r/>
      <w:bookmarkStart w:id="733" w:name="_Toc292559406"/>
      <w:r/>
      <w:bookmarkStart w:id="734" w:name="_Toc300935000"/>
      <w:r/>
      <w:bookmarkStart w:id="735" w:name="_Toc296347200"/>
      <w:r>
        <w:rPr>
          <w:rFonts w:hint="eastAsia" w:ascii="宋体" w:hAnsi="宋体" w:cs="宋体"/>
          <w:sz w:val="24"/>
          <w:szCs w:val="24"/>
        </w:rPr>
        <w:t xml:space="preserve">11.1 市场价格波动引起的调整</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市场价格波动是否调整合同价格的约定：</w:t>
      </w:r>
      <w:bookmarkStart w:id="736" w:name="EB55d6582a9fc249b7aac8c1cdde23dfcc"/>
      <w:r>
        <w:rPr>
          <w:rFonts w:hint="eastAsia" w:ascii="宋体" w:hAnsi="宋体" w:cs="宋体"/>
          <w:sz w:val="24"/>
          <w:szCs w:val="24"/>
          <w:u w:val="single"/>
        </w:rPr>
        <w:t xml:space="preserve">执行招标文件</w:t>
      </w:r>
      <w:bookmarkEnd w:id="736"/>
      <w:r>
        <w:rPr>
          <w:rFonts w:hint="eastAsia" w:ascii="宋体" w:hAnsi="宋体" w:cs="宋体"/>
          <w:sz w:val="24"/>
          <w:szCs w:val="24"/>
          <w:u w:val="single"/>
        </w:rPr>
        <w:t xml:space="preserve"> 。</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因市场价格波动调整合同价格，采用以下第</w:t>
      </w:r>
      <w:r>
        <w:rPr>
          <w:rFonts w:hint="eastAsia" w:ascii="宋体" w:hAnsi="宋体" w:cs="宋体"/>
          <w:sz w:val="24"/>
          <w:szCs w:val="24"/>
          <w:u w:val="single"/>
        </w:rPr>
        <w:t xml:space="preserve"> </w:t>
      </w:r>
      <w:bookmarkStart w:id="737" w:name="EB4adc9768fa814fa49b3b2e8342b71e41"/>
      <w:r>
        <w:rPr>
          <w:rFonts w:hint="eastAsia" w:ascii="宋体" w:hAnsi="宋体" w:cs="宋体"/>
          <w:sz w:val="24"/>
          <w:szCs w:val="24"/>
          <w:u w:val="single"/>
        </w:rPr>
        <w:t xml:space="preserve">（3）</w:t>
      </w:r>
      <w:bookmarkEnd w:id="737"/>
      <w:r>
        <w:rPr>
          <w:rFonts w:hint="eastAsia" w:ascii="宋体" w:hAnsi="宋体" w:cs="宋体"/>
          <w:sz w:val="24"/>
          <w:szCs w:val="24"/>
          <w:u w:val="single"/>
        </w:rPr>
        <w:t xml:space="preserve"> </w:t>
      </w:r>
      <w:r>
        <w:rPr>
          <w:rFonts w:hint="eastAsia" w:ascii="宋体" w:hAnsi="宋体" w:cs="宋体"/>
          <w:sz w:val="24"/>
          <w:szCs w:val="24"/>
        </w:rPr>
        <w:t xml:space="preserve">种方式对合同价格进行调整：</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第1种方式：采用价格指数进行价格调整。</w:t>
      </w:r>
      <w:r/>
    </w:p>
    <w:p>
      <w:pPr>
        <w:ind w:firstLine="480"/>
        <w:jc w:val="left"/>
        <w:spacing w:line="300" w:lineRule="exact"/>
        <w:rPr>
          <w:rFonts w:hint="eastAsia" w:ascii="宋体" w:hAnsi="宋体" w:cs="宋体"/>
          <w:sz w:val="24"/>
          <w:szCs w:val="24"/>
          <w:u w:val="single"/>
        </w:rPr>
      </w:pPr>
      <w:r>
        <w:rPr>
          <w:rFonts w:hint="eastAsia" w:ascii="宋体" w:hAnsi="宋体" w:cs="宋体"/>
          <w:sz w:val="24"/>
          <w:szCs w:val="24"/>
        </w:rPr>
        <w:t xml:space="preserve">关于各可调因子、定值和变值权重，以及基本价格指数及其来源的约定：</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第2种方式：采用造价信息进行价格调整。</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（2）关于基准价格的约定：</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 w:val="24"/>
          <w:szCs w:val="24"/>
          <w:u w:val="single"/>
        </w:rPr>
        <w:t xml:space="preserve">   </w:t>
      </w:r>
      <w:r>
        <w:rPr>
          <w:rFonts w:hint="eastAsia" w:ascii="宋体" w:hAnsi="宋体" w:cs="宋体"/>
          <w:sz w:val="24"/>
          <w:szCs w:val="24"/>
        </w:rPr>
        <w:t xml:space="preserve">%时，或材料单价跌幅以已标价工程量清单或预算书中载明材料单价为基础超过</w:t>
      </w:r>
      <w:r>
        <w:rPr>
          <w:rFonts w:hint="eastAsia" w:ascii="宋体" w:hAnsi="宋体" w:cs="宋体"/>
          <w:sz w:val="24"/>
          <w:szCs w:val="24"/>
          <w:u w:val="single"/>
        </w:rPr>
        <w:t xml:space="preserve">   </w:t>
      </w:r>
      <w:r>
        <w:rPr>
          <w:rFonts w:hint="eastAsia" w:ascii="宋体" w:hAnsi="宋体" w:cs="宋体"/>
          <w:sz w:val="24"/>
          <w:szCs w:val="24"/>
        </w:rPr>
        <w:t xml:space="preserve">%时，其超过部分据实调整。</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 w:val="24"/>
          <w:szCs w:val="24"/>
          <w:u w:val="single"/>
        </w:rPr>
        <w:t xml:space="preserve">   </w:t>
      </w:r>
      <w:r>
        <w:rPr>
          <w:rFonts w:hint="eastAsia" w:ascii="宋体" w:hAnsi="宋体" w:cs="宋体"/>
          <w:sz w:val="24"/>
          <w:szCs w:val="24"/>
        </w:rPr>
        <w:t xml:space="preserve">%时，材料单价涨幅以已标价工程量清单或预算书中载明材料单价为基础超过</w:t>
      </w:r>
      <w:r>
        <w:rPr>
          <w:rFonts w:hint="eastAsia" w:ascii="宋体" w:hAnsi="宋体" w:cs="宋体"/>
          <w:sz w:val="24"/>
          <w:szCs w:val="24"/>
          <w:u w:val="single"/>
        </w:rPr>
        <w:t xml:space="preserve">   </w:t>
      </w:r>
      <w:r>
        <w:rPr>
          <w:rFonts w:hint="eastAsia" w:ascii="宋体" w:hAnsi="宋体" w:cs="宋体"/>
          <w:sz w:val="24"/>
          <w:szCs w:val="24"/>
        </w:rPr>
        <w:t xml:space="preserve">%时，其超过部分据实调整。</w:t>
      </w:r>
      <w:r/>
    </w:p>
    <w:p>
      <w:pPr>
        <w:ind w:firstLine="645"/>
        <w:jc w:val="left"/>
        <w:spacing w:line="300" w:lineRule="exact"/>
        <w:rPr>
          <w:rFonts w:hint="eastAsia" w:ascii="宋体" w:hAnsi="宋体" w:cs="宋体"/>
          <w:sz w:val="24"/>
          <w:szCs w:val="24"/>
        </w:rPr>
      </w:pPr>
      <w:r>
        <w:rPr>
          <w:rFonts w:hint="eastAsia" w:ascii="宋体" w:hAnsi="宋体" w:cs="宋体"/>
          <w:sz w:val="24"/>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 w:val="24"/>
          <w:szCs w:val="24"/>
          <w:u w:val="single"/>
        </w:rPr>
        <w:t xml:space="preserve">   </w:t>
      </w:r>
      <w:r>
        <w:rPr>
          <w:rFonts w:hint="eastAsia" w:ascii="宋体" w:hAnsi="宋体" w:cs="宋体"/>
          <w:sz w:val="24"/>
          <w:szCs w:val="24"/>
        </w:rPr>
        <w:t xml:space="preserve">%时，其超过部分据实调整。</w:t>
      </w:r>
      <w:r/>
    </w:p>
    <w:p>
      <w:pPr>
        <w:spacing w:line="300" w:lineRule="exact"/>
        <w:rPr>
          <w:rFonts w:hint="eastAsia" w:ascii="宋体" w:hAnsi="宋体" w:cs="宋体"/>
          <w:sz w:val="24"/>
          <w:szCs w:val="24"/>
          <w:u w:val="single"/>
        </w:rPr>
      </w:pPr>
      <w:r>
        <w:rPr>
          <w:rFonts w:hint="eastAsia" w:ascii="宋体" w:hAnsi="宋体" w:cs="宋体"/>
          <w:sz w:val="24"/>
          <w:szCs w:val="24"/>
        </w:rPr>
        <w:t xml:space="preserve">第3种方式：其他价格调整方式：</w:t>
      </w:r>
      <w:bookmarkStart w:id="738" w:name="EB5f50a21cfbfc4725a6b1177e2aacfc11"/>
      <w:r>
        <w:rPr>
          <w:rFonts w:hint="eastAsia" w:ascii="宋体" w:hAnsi="宋体" w:cs="宋体"/>
          <w:sz w:val="24"/>
          <w:szCs w:val="24"/>
          <w:u w:val="single"/>
        </w:rPr>
        <w:t xml:space="preserve">本工程固定综合单价报价，投标人应充分考虑施工期间各类建材的市场风险确定总报价。除非出现下列情况，其它各类风险因素均不作调整。a、 当施工期间第一类主要建筑材料价格上涨或下降幅度超过 10%时， 超过 10%部分的差价由发包人承担或受益；当工程施工期间第二类主要建筑材料价格上涨或下降幅度超过 5%时，超过 5%部分的差价由发包人承</w:t>
      </w:r>
      <w:r>
        <w:rPr>
          <w:rFonts w:hint="eastAsia" w:ascii="宋体" w:hAnsi="宋体" w:cs="宋体"/>
          <w:sz w:val="24"/>
          <w:szCs w:val="24"/>
          <w:u w:val="single"/>
        </w:rPr>
        <w:t xml:space="preserve">担或受益。 主要建筑材料差价的取定参照镇政建[2008]89 号文 （因发包人原因造成工期延误的除外）。注：材料费占单位工程费 2%以下的各类材料为非主要建筑材料；材料费占单位工程费 2%以上，10%以内的各类材料为第一类主要建筑材料；材料费占单位工程费 10%以上的各类材料为第二类主要建筑材料。主要建筑材料差价的取定： 应以工程所在地造价管理部门发布的材料指导价格为基准 （缺指导价的材料以双方确认的市场信息价为准） ，差价为施工期同类材料加权平均指导价格与地区材料指导价格（具体期数详见编制说明）的差额。 </w:t>
      </w:r>
      <w:r/>
    </w:p>
    <w:p>
      <w:pPr>
        <w:spacing w:line="300" w:lineRule="exact"/>
        <w:rPr>
          <w:rFonts w:hint="eastAsia" w:ascii="宋体" w:hAnsi="宋体" w:cs="宋体"/>
          <w:sz w:val="24"/>
          <w:szCs w:val="24"/>
          <w:u w:val="single"/>
        </w:rPr>
      </w:pPr>
      <w:r>
        <w:rPr>
          <w:rFonts w:hint="eastAsia" w:ascii="宋体" w:hAnsi="宋体" w:cs="宋体"/>
          <w:sz w:val="24"/>
          <w:szCs w:val="24"/>
          <w:u w:val="single"/>
        </w:rPr>
        <w:t xml:space="preserve">施工期材料加权平均指导价按下列公式计算： </w:t>
      </w:r>
      <w:r/>
    </w:p>
    <w:p>
      <w:pPr>
        <w:jc w:val="left"/>
        <w:spacing w:line="300" w:lineRule="exact"/>
        <w:rPr>
          <w:rFonts w:hint="eastAsia" w:ascii="宋体" w:hAnsi="宋体" w:cs="宋体"/>
          <w:sz w:val="24"/>
          <w:szCs w:val="24"/>
          <w:u w:val="single"/>
        </w:rPr>
      </w:pPr>
      <w:r>
        <w:rPr>
          <w:rFonts w:hint="eastAsia" w:ascii="宋体" w:hAnsi="宋体" w:cs="宋体"/>
          <w:sz w:val="24"/>
          <w:szCs w:val="24"/>
          <w:u w:val="single"/>
        </w:rPr>
        <w:t xml:space="preserve">施工期材料加权平均指导价=Σ（每月实际使用量×当月材料指导价）/同类材料总用量。</w:t>
      </w:r>
      <w:bookmarkEnd w:id="614"/>
      <w:r/>
      <w:bookmarkEnd w:id="615"/>
      <w:r/>
      <w:bookmarkEnd w:id="616"/>
      <w:r/>
      <w:bookmarkEnd w:id="617"/>
      <w:r/>
      <w:bookmarkEnd w:id="618"/>
      <w:r/>
      <w:bookmarkEnd w:id="619"/>
      <w:r/>
      <w:bookmarkEnd w:id="738"/>
      <w:r/>
      <w:r/>
    </w:p>
    <w:p>
      <w:pPr>
        <w:spacing w:line="300" w:lineRule="exact"/>
        <w:rPr>
          <w:rFonts w:hint="eastAsia" w:ascii="宋体" w:hAnsi="宋体" w:cs="宋体"/>
          <w:sz w:val="24"/>
          <w:szCs w:val="24"/>
        </w:rPr>
        <w:outlineLvl w:val="1"/>
      </w:pPr>
      <w:r/>
      <w:bookmarkStart w:id="739" w:name="_Toc296346706"/>
      <w:r/>
      <w:bookmarkStart w:id="740" w:name="_Toc292559915"/>
      <w:r/>
      <w:bookmarkStart w:id="741" w:name="_Toc296891033"/>
      <w:r/>
      <w:bookmarkStart w:id="742" w:name="_Toc297048391"/>
      <w:r/>
      <w:bookmarkStart w:id="743" w:name="_Toc296891245"/>
      <w:r/>
      <w:bookmarkStart w:id="744" w:name="_Toc296944544"/>
      <w:r/>
      <w:bookmarkStart w:id="745" w:name="_Toc292559410"/>
      <w:r/>
      <w:bookmarkStart w:id="746" w:name="_Toc296503205"/>
      <w:r/>
      <w:bookmarkStart w:id="747" w:name="_Toc296347204"/>
      <w:r/>
      <w:bookmarkStart w:id="748" w:name="_Toc297120505"/>
      <w:r/>
      <w:bookmarkStart w:id="749" w:name="_Toc297216211"/>
      <w:r/>
      <w:bookmarkStart w:id="750" w:name="_Toc304295579"/>
      <w:r/>
      <w:bookmarkStart w:id="751" w:name="_Toc303539159"/>
      <w:r/>
      <w:bookmarkStart w:id="752" w:name="_Toc351203644"/>
      <w:r/>
      <w:bookmarkStart w:id="753" w:name="_Toc297123552"/>
      <w:r/>
      <w:bookmarkStart w:id="754" w:name="_Toc32688"/>
      <w:r/>
      <w:bookmarkStart w:id="755" w:name="_Toc300935002"/>
      <w:r/>
      <w:bookmarkStart w:id="756" w:name="_Toc312678040"/>
      <w:r>
        <w:rPr>
          <w:rFonts w:hint="eastAsia" w:ascii="宋体" w:hAnsi="宋体" w:cs="宋体"/>
          <w:sz w:val="24"/>
          <w:szCs w:val="24"/>
        </w:rPr>
        <w:t xml:space="preserve">12. </w:t>
      </w:r>
      <w:bookmarkEnd w:id="739"/>
      <w:r/>
      <w:bookmarkEnd w:id="740"/>
      <w:r/>
      <w:bookmarkEnd w:id="741"/>
      <w:r/>
      <w:bookmarkEnd w:id="742"/>
      <w:r/>
      <w:bookmarkEnd w:id="743"/>
      <w:r/>
      <w:bookmarkEnd w:id="744"/>
      <w:r/>
      <w:bookmarkEnd w:id="745"/>
      <w:r/>
      <w:bookmarkEnd w:id="746"/>
      <w:r/>
      <w:bookmarkEnd w:id="747"/>
      <w:r/>
      <w:bookmarkEnd w:id="748"/>
      <w:r>
        <w:rPr>
          <w:rFonts w:hint="eastAsia" w:ascii="宋体" w:hAnsi="宋体" w:cs="宋体"/>
          <w:sz w:val="24"/>
          <w:szCs w:val="24"/>
        </w:rPr>
        <w:t xml:space="preserve">合同价格、计量与支付</w:t>
      </w:r>
      <w:bookmarkEnd w:id="749"/>
      <w:r/>
      <w:bookmarkEnd w:id="750"/>
      <w:r/>
      <w:bookmarkEnd w:id="751"/>
      <w:r/>
      <w:bookmarkEnd w:id="752"/>
      <w:r/>
      <w:bookmarkEnd w:id="753"/>
      <w:r/>
      <w:bookmarkEnd w:id="754"/>
      <w:r/>
      <w:bookmarkEnd w:id="755"/>
      <w:r/>
      <w:bookmarkEnd w:id="756"/>
      <w:r/>
      <w:r/>
    </w:p>
    <w:p>
      <w:pPr>
        <w:ind w:firstLine="480"/>
        <w:spacing w:line="300" w:lineRule="exact"/>
        <w:rPr>
          <w:rFonts w:hint="eastAsia" w:ascii="宋体" w:hAnsi="宋体" w:cs="宋体"/>
          <w:sz w:val="24"/>
          <w:szCs w:val="24"/>
        </w:rPr>
        <w:outlineLvl w:val="2"/>
      </w:pPr>
      <w:r/>
      <w:bookmarkStart w:id="757" w:name="_Toc267251461"/>
      <w:r/>
      <w:bookmarkStart w:id="758" w:name="_Toc292559411"/>
      <w:r/>
      <w:bookmarkStart w:id="759" w:name="_Toc292559916"/>
      <w:r/>
      <w:bookmarkStart w:id="760" w:name="_Toc296891246"/>
      <w:r/>
      <w:bookmarkStart w:id="761" w:name="_Toc297120506"/>
      <w:r/>
      <w:bookmarkStart w:id="762" w:name="_Toc296347205"/>
      <w:r/>
      <w:bookmarkStart w:id="763" w:name="_Toc296944545"/>
      <w:r/>
      <w:bookmarkStart w:id="764" w:name="_Toc296891034"/>
      <w:r/>
      <w:bookmarkStart w:id="765" w:name="_Toc297048392"/>
      <w:r/>
      <w:bookmarkStart w:id="766" w:name="_Toc296346707"/>
      <w:r/>
      <w:bookmarkStart w:id="767" w:name="_Toc296503206"/>
      <w:r/>
      <w:bookmarkStart w:id="768" w:name="_Toc12007"/>
      <w:r/>
      <w:bookmarkStart w:id="769" w:name="_Toc304295580"/>
      <w:r/>
      <w:bookmarkStart w:id="770" w:name="_Toc312678041"/>
      <w:r/>
      <w:bookmarkStart w:id="771" w:name="_Toc297123553"/>
      <w:r/>
      <w:bookmarkStart w:id="772" w:name="_Toc297216212"/>
      <w:r/>
      <w:bookmarkStart w:id="773" w:name="_Toc303539160"/>
      <w:r/>
      <w:bookmarkStart w:id="774" w:name="_Toc300935003"/>
      <w:r>
        <w:rPr>
          <w:rFonts w:hint="eastAsia" w:ascii="宋体" w:hAnsi="宋体" w:cs="宋体"/>
          <w:sz w:val="24"/>
          <w:szCs w:val="24"/>
        </w:rPr>
        <w:t xml:space="preserve">12.1 合</w:t>
      </w:r>
      <w:bookmarkEnd w:id="757"/>
      <w:r/>
      <w:bookmarkEnd w:id="758"/>
      <w:r/>
      <w:bookmarkEnd w:id="759"/>
      <w:r>
        <w:rPr>
          <w:rFonts w:hint="eastAsia" w:ascii="宋体" w:hAnsi="宋体" w:cs="宋体"/>
          <w:sz w:val="24"/>
          <w:szCs w:val="24"/>
        </w:rPr>
        <w:t xml:space="preserve">同价</w:t>
      </w:r>
      <w:bookmarkEnd w:id="760"/>
      <w:r/>
      <w:bookmarkEnd w:id="761"/>
      <w:r/>
      <w:bookmarkEnd w:id="762"/>
      <w:r/>
      <w:bookmarkEnd w:id="763"/>
      <w:r/>
      <w:bookmarkEnd w:id="764"/>
      <w:r/>
      <w:bookmarkEnd w:id="765"/>
      <w:r/>
      <w:bookmarkEnd w:id="766"/>
      <w:r/>
      <w:bookmarkEnd w:id="767"/>
      <w:r>
        <w:rPr>
          <w:rFonts w:hint="eastAsia" w:ascii="宋体" w:hAnsi="宋体" w:cs="宋体"/>
          <w:sz w:val="24"/>
          <w:szCs w:val="24"/>
        </w:rPr>
        <w:t xml:space="preserve">格形式</w:t>
      </w:r>
      <w:bookmarkEnd w:id="768"/>
      <w:r/>
      <w:bookmarkEnd w:id="769"/>
      <w:r/>
      <w:bookmarkEnd w:id="770"/>
      <w:r/>
      <w:bookmarkEnd w:id="771"/>
      <w:r/>
      <w:bookmarkEnd w:id="772"/>
      <w:r/>
      <w:bookmarkEnd w:id="773"/>
      <w:r/>
      <w:bookmarkEnd w:id="774"/>
      <w:r/>
      <w:r/>
    </w:p>
    <w:p>
      <w:pPr>
        <w:ind w:firstLine="480"/>
        <w:jc w:val="left"/>
        <w:spacing w:line="300" w:lineRule="exact"/>
        <w:rPr>
          <w:rFonts w:hint="eastAsia" w:ascii="宋体" w:hAnsi="宋体" w:cs="宋体"/>
          <w:sz w:val="24"/>
          <w:szCs w:val="24"/>
        </w:rPr>
        <w:outlineLvl w:val="1"/>
      </w:pPr>
      <w:r/>
      <w:bookmarkStart w:id="775" w:name="_Toc3198"/>
      <w:r>
        <w:rPr>
          <w:rFonts w:hint="eastAsia" w:ascii="宋体" w:hAnsi="宋体" w:cs="宋体"/>
          <w:sz w:val="24"/>
          <w:szCs w:val="24"/>
        </w:rPr>
        <w:t xml:space="preserve">1、单价合同。</w:t>
      </w:r>
      <w:bookmarkEnd w:id="775"/>
      <w:r/>
      <w:r/>
    </w:p>
    <w:p>
      <w:pPr>
        <w:jc w:val="left"/>
        <w:spacing w:line="300" w:lineRule="exact"/>
        <w:rPr>
          <w:rFonts w:hint="eastAsia" w:ascii="宋体" w:hAnsi="宋体" w:cs="宋体"/>
          <w:sz w:val="24"/>
          <w:szCs w:val="24"/>
        </w:rPr>
      </w:pPr>
      <w:r>
        <w:rPr>
          <w:rFonts w:hint="eastAsia" w:ascii="宋体" w:hAnsi="宋体" w:cs="宋体"/>
          <w:sz w:val="24"/>
          <w:szCs w:val="24"/>
        </w:rPr>
        <w:t xml:space="preserve">综合单价包含的风险范围：</w:t>
      </w:r>
      <w:bookmarkStart w:id="776" w:name="EB1dc8ffa2d8064286ae98f4354449956e"/>
      <w:r>
        <w:rPr>
          <w:rFonts w:hint="eastAsia" w:ascii="宋体" w:hAnsi="宋体" w:cs="宋体"/>
          <w:sz w:val="24"/>
          <w:szCs w:val="24"/>
        </w:rPr>
        <w:t xml:space="preserve">执行招标文件</w:t>
      </w:r>
      <w:bookmarkEnd w:id="776"/>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风险费用的计算方法：执行招标文件。</w:t>
      </w:r>
      <w:r/>
    </w:p>
    <w:p>
      <w:pPr>
        <w:jc w:val="left"/>
        <w:spacing w:line="300" w:lineRule="exact"/>
        <w:rPr>
          <w:rFonts w:hint="eastAsia" w:ascii="宋体" w:hAnsi="宋体" w:cs="宋体"/>
          <w:sz w:val="24"/>
          <w:szCs w:val="24"/>
        </w:rPr>
      </w:pPr>
      <w:r>
        <w:rPr>
          <w:rFonts w:hint="eastAsia" w:ascii="宋体" w:hAnsi="宋体" w:cs="宋体"/>
          <w:sz w:val="24"/>
          <w:szCs w:val="24"/>
        </w:rPr>
        <w:t xml:space="preserve">风险范围以外合同价格的调整方法：</w:t>
      </w:r>
      <w:r>
        <w:rPr>
          <w:rFonts w:hint="eastAsia" w:ascii="宋体" w:hAnsi="宋体" w:cs="宋体"/>
          <w:sz w:val="24"/>
          <w:szCs w:val="24"/>
          <w:u w:val="single"/>
        </w:rPr>
        <w:t xml:space="preserve">A、施工期间发生人工、材料及其他政策性调整时按实调整。B、工程量清单漏项或设计变更引起的工程量清单项目，投标项目中已有的项目，综合单价执行中标时的综合单价;投标项目中没有的项目，相应的综合单价由承包人按照预算价编制依据确定的单价经招标人审核后按投标下浮比例同比下浮。投标下浮比例=1-[（投标报价-招标人暂估价及暂列金额）÷（预算价-招标人暂估价及暂列金额）]。C、因市场价格波动引起的调整按第 11.1 款〔市场价格波动引起的调整〕约定执行</w:t>
      </w:r>
      <w:r>
        <w:rPr>
          <w:rFonts w:hint="eastAsia" w:ascii="宋体" w:hAnsi="宋体" w:cs="宋体"/>
          <w:sz w:val="24"/>
          <w:szCs w:val="24"/>
        </w:rPr>
        <w:t xml:space="preserve">。</w:t>
      </w:r>
      <w:r/>
    </w:p>
    <w:p>
      <w:pPr>
        <w:ind w:firstLine="480"/>
        <w:jc w:val="left"/>
        <w:spacing w:line="300" w:lineRule="exact"/>
        <w:rPr>
          <w:rFonts w:hint="eastAsia" w:ascii="宋体" w:hAnsi="宋体" w:cs="宋体"/>
          <w:sz w:val="24"/>
          <w:szCs w:val="24"/>
        </w:rPr>
        <w:outlineLvl w:val="1"/>
      </w:pPr>
      <w:r/>
      <w:bookmarkStart w:id="777" w:name="_Toc19442"/>
      <w:r>
        <w:rPr>
          <w:rFonts w:hint="eastAsia" w:ascii="宋体" w:hAnsi="宋体" w:cs="宋体"/>
          <w:sz w:val="24"/>
          <w:szCs w:val="24"/>
        </w:rPr>
        <w:t xml:space="preserve">2、总价合同。</w:t>
      </w:r>
      <w:bookmarkEnd w:id="777"/>
      <w:r/>
      <w:r/>
    </w:p>
    <w:p>
      <w:pPr>
        <w:jc w:val="left"/>
        <w:spacing w:line="300" w:lineRule="exact"/>
        <w:rPr>
          <w:rFonts w:hint="eastAsia" w:ascii="宋体" w:hAnsi="宋体" w:cs="宋体"/>
          <w:sz w:val="24"/>
          <w:szCs w:val="24"/>
        </w:rPr>
      </w:pPr>
      <w:r>
        <w:rPr>
          <w:rFonts w:hint="eastAsia" w:ascii="宋体" w:hAnsi="宋体" w:cs="宋体"/>
          <w:sz w:val="24"/>
          <w:szCs w:val="24"/>
        </w:rPr>
        <w:t xml:space="preserve">总价包含的风险范围：</w:t>
      </w:r>
      <w:r>
        <w:rPr>
          <w:rFonts w:hint="eastAsia" w:ascii="宋体" w:hAnsi="宋体" w:cs="宋体"/>
          <w:sz w:val="24"/>
          <w:szCs w:val="24"/>
          <w:u w:val="single"/>
        </w:rPr>
        <w:t xml:space="preserve">             </w:t>
      </w:r>
      <w:r>
        <w:rPr>
          <w:rFonts w:hint="eastAsia" w:cs="宋体"/>
          <w:sz w:val="24"/>
          <w:szCs w:val="24"/>
          <w:u w:val="single"/>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风险费用的计算方法：</w:t>
      </w:r>
      <w:r>
        <w:rPr>
          <w:rFonts w:hint="eastAsia" w:ascii="宋体" w:hAnsi="宋体" w:cs="宋体"/>
          <w:sz w:val="24"/>
          <w:szCs w:val="24"/>
          <w:u w:val="single"/>
        </w:rPr>
        <w:t xml:space="preserve">             </w:t>
      </w:r>
      <w:r>
        <w:rPr>
          <w:rFonts w:hint="eastAsia" w:cs="宋体"/>
          <w:sz w:val="24"/>
          <w:szCs w:val="24"/>
          <w:u w:val="single"/>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风险范围以外合同价格的调整方法：</w:t>
      </w:r>
      <w:r>
        <w:rPr>
          <w:rFonts w:hint="eastAsia" w:ascii="宋体" w:hAnsi="宋体" w:cs="宋体"/>
          <w:sz w:val="24"/>
          <w:szCs w:val="24"/>
          <w:u w:val="single"/>
        </w:rPr>
        <w:t xml:space="preserve">   </w:t>
      </w:r>
      <w:r>
        <w:rPr>
          <w:rFonts w:hint="eastAsia" w:cs="宋体"/>
          <w:sz w:val="24"/>
          <w:szCs w:val="24"/>
          <w:u w:val="single"/>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w:t>
      </w:r>
      <w:r/>
    </w:p>
    <w:p>
      <w:pPr>
        <w:jc w:val="left"/>
        <w:spacing w:line="300" w:lineRule="exact"/>
        <w:rPr>
          <w:rFonts w:hint="eastAsia" w:ascii="宋体" w:hAnsi="宋体" w:cs="宋体"/>
          <w:sz w:val="24"/>
          <w:szCs w:val="24"/>
        </w:rPr>
      </w:pPr>
      <w:r>
        <w:rPr>
          <w:rFonts w:hint="eastAsia" w:ascii="宋体" w:hAnsi="宋体" w:cs="宋体"/>
          <w:sz w:val="24"/>
          <w:szCs w:val="24"/>
        </w:rPr>
        <w:t xml:space="preserve">3、其他价格方式：</w:t>
      </w:r>
      <w:r>
        <w:rPr>
          <w:rFonts w:hint="eastAsia" w:ascii="宋体" w:hAnsi="宋体" w:cs="宋体"/>
          <w:sz w:val="24"/>
          <w:szCs w:val="24"/>
          <w:u w:val="single"/>
        </w:rPr>
        <w:t xml:space="preserve">                 </w:t>
      </w:r>
      <w:r>
        <w:rPr>
          <w:rFonts w:hint="eastAsia" w:cs="宋体"/>
          <w:sz w:val="24"/>
          <w:szCs w:val="24"/>
          <w:u w:val="single"/>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778" w:name="_Toc297123554"/>
      <w:r/>
      <w:bookmarkStart w:id="779" w:name="_Toc312678042"/>
      <w:r/>
      <w:bookmarkStart w:id="780" w:name="_Toc300935004"/>
      <w:r/>
      <w:bookmarkStart w:id="781" w:name="_Toc30497"/>
      <w:r/>
      <w:bookmarkStart w:id="782" w:name="_Toc303539161"/>
      <w:r/>
      <w:bookmarkStart w:id="783" w:name="_Toc297216213"/>
      <w:r/>
      <w:bookmarkStart w:id="784" w:name="_Toc304295581"/>
      <w:r>
        <w:rPr>
          <w:rFonts w:hint="eastAsia" w:ascii="宋体" w:hAnsi="宋体" w:cs="宋体"/>
          <w:sz w:val="24"/>
          <w:szCs w:val="24"/>
        </w:rPr>
        <w:t xml:space="preserve">12.2 预付款</w:t>
      </w:r>
      <w:bookmarkEnd w:id="778"/>
      <w:r/>
      <w:bookmarkEnd w:id="779"/>
      <w:r/>
      <w:bookmarkEnd w:id="780"/>
      <w:r/>
      <w:bookmarkEnd w:id="781"/>
      <w:r/>
      <w:bookmarkEnd w:id="782"/>
      <w:r/>
      <w:bookmarkEnd w:id="783"/>
      <w:r/>
      <w:bookmarkEnd w:id="784"/>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12.2.1 预付款的支付</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预付款支付比例或金额：</w:t>
      </w:r>
      <w:r>
        <w:rPr>
          <w:rFonts w:hint="eastAsia" w:ascii="宋体" w:hAnsi="宋体" w:cs="宋体"/>
          <w:sz w:val="24"/>
          <w:szCs w:val="24"/>
          <w:u w:val="single"/>
        </w:rPr>
        <w:t xml:space="preserve">/          </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预付款支付期限：</w:t>
      </w:r>
      <w:r>
        <w:rPr>
          <w:rFonts w:hint="eastAsia" w:ascii="宋体" w:hAnsi="宋体" w:cs="宋体"/>
          <w:sz w:val="24"/>
          <w:szCs w:val="24"/>
          <w:u w:val="single"/>
        </w:rPr>
        <w:t xml:space="preserve">/ </w:t>
      </w:r>
      <w:r/>
    </w:p>
    <w:p>
      <w:pPr>
        <w:ind w:firstLine="480"/>
        <w:jc w:val="left"/>
        <w:spacing w:line="300" w:lineRule="exact"/>
        <w:rPr>
          <w:rFonts w:hint="eastAsia" w:ascii="宋体" w:hAnsi="宋体" w:cs="宋体"/>
          <w:sz w:val="24"/>
          <w:szCs w:val="24"/>
        </w:rPr>
      </w:pPr>
      <w:r>
        <w:rPr>
          <w:rFonts w:hint="eastAsia" w:ascii="宋体" w:hAnsi="宋体" w:cs="宋体"/>
          <w:sz w:val="24"/>
          <w:szCs w:val="24"/>
        </w:rPr>
        <w:t xml:space="preserve">预付款扣回的方式：</w:t>
      </w:r>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12.2.2 预付款担保</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承包人提交预付款担保的期限：</w:t>
      </w:r>
      <w:bookmarkStart w:id="785" w:name="EBf4bb81ae6d4247aa893872808d17ee64"/>
      <w:r/>
      <w:bookmarkEnd w:id="785"/>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预付款担保的形式为：</w:t>
      </w:r>
      <w:bookmarkStart w:id="786" w:name="EB16aa7b8798734e8e97f312d6fcc108f4"/>
      <w:r/>
      <w:bookmarkEnd w:id="786"/>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787" w:name="_Toc8802"/>
      <w:r>
        <w:rPr>
          <w:rFonts w:hint="eastAsia" w:ascii="宋体" w:hAnsi="宋体" w:cs="宋体"/>
          <w:sz w:val="24"/>
          <w:szCs w:val="24"/>
        </w:rPr>
        <w:t xml:space="preserve">12.3 计量</w:t>
      </w:r>
      <w:bookmarkEnd w:id="787"/>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12.3.1 计量原则</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工程量计算规则：</w:t>
      </w:r>
      <w:bookmarkStart w:id="788" w:name="EBd27266b647334dd28f4a53afbac436ff"/>
      <w:r>
        <w:rPr>
          <w:rFonts w:hint="eastAsia" w:ascii="宋体" w:hAnsi="宋体" w:cs="宋体"/>
          <w:sz w:val="24"/>
          <w:szCs w:val="24"/>
          <w:u w:val="single"/>
        </w:rPr>
        <w:t xml:space="preserve">执行通用条款</w:t>
      </w:r>
      <w:bookmarkEnd w:id="788"/>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12.3.2 计量周期</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关于计量周期的约定；</w:t>
      </w:r>
      <w:r/>
    </w:p>
    <w:p>
      <w:pPr>
        <w:ind w:firstLine="480"/>
        <w:spacing w:line="300" w:lineRule="exact"/>
        <w:rPr>
          <w:rFonts w:hint="eastAsia" w:ascii="宋体" w:hAnsi="宋体" w:cs="宋体"/>
          <w:sz w:val="24"/>
          <w:szCs w:val="24"/>
          <w:u w:val="single"/>
        </w:rPr>
      </w:pPr>
      <w:r/>
      <w:bookmarkStart w:id="789" w:name="EB59f54a05a2e74f3da059aa25dd8a5b29"/>
      <w:r>
        <w:rPr>
          <w:rFonts w:hint="eastAsia" w:ascii="宋体" w:hAnsi="宋体" w:cs="宋体"/>
          <w:sz w:val="24"/>
          <w:szCs w:val="24"/>
          <w:u w:val="single"/>
        </w:rPr>
        <w:t xml:space="preserve">执行通用条款，按月进行</w:t>
      </w:r>
      <w:bookmarkEnd w:id="789"/>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12.3.3 单价合同的计量</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关于单价合同计量的约定：</w:t>
      </w:r>
      <w:r/>
    </w:p>
    <w:p>
      <w:pPr>
        <w:ind w:firstLine="480"/>
        <w:spacing w:line="300" w:lineRule="exact"/>
        <w:rPr>
          <w:rFonts w:hint="eastAsia" w:ascii="宋体" w:hAnsi="宋体" w:cs="宋体"/>
          <w:sz w:val="24"/>
          <w:szCs w:val="24"/>
          <w:u w:val="single"/>
        </w:rPr>
      </w:pPr>
      <w:r/>
      <w:bookmarkStart w:id="790" w:name="EB6ebecd0f24824d49a0137f734a488f80"/>
      <w:r>
        <w:rPr>
          <w:rFonts w:hint="eastAsia" w:ascii="宋体" w:hAnsi="宋体" w:cs="宋体"/>
          <w:sz w:val="24"/>
          <w:szCs w:val="24"/>
          <w:u w:val="single"/>
        </w:rPr>
        <w:t xml:space="preserve">执行通用条款</w:t>
      </w:r>
      <w:bookmarkEnd w:id="790"/>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12.3.4 总价合同的计量</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关于总价合同计量的约定：</w:t>
      </w:r>
      <w:bookmarkStart w:id="791" w:name="EBe714171bb71043389718b03e114470e1"/>
      <w:r/>
      <w:bookmarkEnd w:id="791"/>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12.3.5总价合同采用支付分解表计量支付的，是否适用第12.3.4 项〔总价合同的计量〕约定进行计量：</w:t>
      </w:r>
      <w:bookmarkStart w:id="792" w:name="EB64295323eb3041e596ee4c5393942cf9"/>
      <w:r/>
      <w:bookmarkEnd w:id="792"/>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12.3.6 其他价格形式合同的计量</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其他价格形式的计量方式和程序：</w:t>
      </w:r>
      <w:bookmarkStart w:id="793" w:name="EBc25bc19eb47a49e398ccaa76dc6ca5c9"/>
      <w:r/>
      <w:bookmarkEnd w:id="793"/>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794" w:name="_Toc7654"/>
      <w:r>
        <w:rPr>
          <w:rFonts w:hint="eastAsia" w:ascii="宋体" w:hAnsi="宋体" w:cs="宋体"/>
          <w:sz w:val="24"/>
          <w:szCs w:val="24"/>
        </w:rPr>
        <w:t xml:space="preserve">12.4 工程进度款支付</w:t>
      </w:r>
      <w:bookmarkEnd w:id="794"/>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12.4.1 付款周期</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关于付款周期的约定：</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付款方式：</w:t>
      </w:r>
      <w:r/>
    </w:p>
    <w:p>
      <w:pPr>
        <w:ind w:firstLine="480"/>
        <w:spacing w:line="300" w:lineRule="exact"/>
        <w:rPr>
          <w:rFonts w:hint="eastAsia" w:cs="宋体"/>
          <w:sz w:val="24"/>
          <w:szCs w:val="24"/>
          <w:u w:val="single"/>
        </w:rPr>
      </w:pPr>
      <w:r/>
      <w:bookmarkStart w:id="795" w:name="_Toc29376"/>
      <w:r>
        <w:rPr>
          <w:rFonts w:hint="eastAsia" w:cs="宋体"/>
          <w:sz w:val="24"/>
          <w:szCs w:val="24"/>
          <w:u w:val="single"/>
        </w:rPr>
        <w:t xml:space="preserve">转账分三次付清。即：工程竣工验收合格后，甲方支付乙方项目结算价工程款的40%，余款分两年付清，每年付结算价的30%。（最终结算价款以竣工结算审计价为准，最终付款进度以实际资金来源进度为准）  </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达到支付条件后，中标人需在采购人办理付款手续前15个工作日内，提供等额的正式发票给采购人，以便采购人办理付款手续。</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本合同价款的支付均以采购人已收到相应数额的符合采购人要求的发票为前提。</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根据本合同规定，中标人应当支付费用、质保金、违约金、承担赔偿责任，采购人有权从上述付款中直接扣除相应金额。</w:t>
      </w:r>
      <w:r/>
    </w:p>
    <w:p>
      <w:pPr>
        <w:ind w:firstLine="480"/>
        <w:spacing w:line="300" w:lineRule="exact"/>
        <w:rPr>
          <w:rFonts w:hint="eastAsia" w:ascii="宋体" w:hAnsi="宋体" w:cs="宋体"/>
          <w:sz w:val="24"/>
          <w:szCs w:val="24"/>
        </w:rPr>
        <w:outlineLvl w:val="2"/>
      </w:pPr>
      <w:r>
        <w:rPr>
          <w:rFonts w:hint="eastAsia" w:ascii="宋体" w:hAnsi="宋体" w:cs="宋体"/>
          <w:sz w:val="24"/>
          <w:szCs w:val="24"/>
        </w:rPr>
        <w:t xml:space="preserve">12.4.2 进度付款申请单的编制</w:t>
      </w:r>
      <w:bookmarkEnd w:id="795"/>
      <w:r/>
      <w:r/>
    </w:p>
    <w:p>
      <w:pPr>
        <w:spacing w:line="300" w:lineRule="exact"/>
        <w:rPr>
          <w:rFonts w:hint="eastAsia" w:ascii="宋体" w:hAnsi="宋体" w:cs="宋体"/>
          <w:sz w:val="24"/>
          <w:szCs w:val="24"/>
          <w:u w:val="single"/>
        </w:rPr>
      </w:pPr>
      <w:r>
        <w:rPr>
          <w:rFonts w:hint="eastAsia" w:ascii="宋体" w:hAnsi="宋体" w:cs="宋体"/>
          <w:sz w:val="24"/>
          <w:szCs w:val="24"/>
        </w:rPr>
        <w:t xml:space="preserve">关于进度付款申请单编制的约定：</w:t>
      </w:r>
      <w:bookmarkStart w:id="796" w:name="EB2e13f3265b0b4842955db15bf2abe2f9"/>
      <w:r>
        <w:rPr>
          <w:rFonts w:hint="eastAsia" w:ascii="宋体" w:hAnsi="宋体" w:cs="宋体"/>
          <w:sz w:val="24"/>
          <w:szCs w:val="24"/>
          <w:u w:val="single"/>
        </w:rPr>
        <w:t xml:space="preserve">执行通用条款</w:t>
      </w:r>
      <w:bookmarkEnd w:id="796"/>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797" w:name="_Toc29307"/>
      <w:r>
        <w:rPr>
          <w:rFonts w:hint="eastAsia" w:ascii="宋体" w:hAnsi="宋体" w:cs="宋体"/>
          <w:sz w:val="24"/>
          <w:szCs w:val="24"/>
        </w:rPr>
        <w:t xml:space="preserve">12.4.3 进度付款申请单的提交</w:t>
      </w:r>
      <w:bookmarkEnd w:id="797"/>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（1）单价合同进度付款申请单提交的约定：</w:t>
      </w:r>
      <w:bookmarkStart w:id="798" w:name="EB837e0057ebf04abe8c8453d50be614de"/>
      <w:r>
        <w:rPr>
          <w:rFonts w:hint="eastAsia" w:ascii="宋体" w:hAnsi="宋体" w:cs="宋体"/>
          <w:sz w:val="24"/>
          <w:szCs w:val="24"/>
          <w:u w:val="single"/>
        </w:rPr>
        <w:t xml:space="preserve">执行通用条款</w:t>
      </w:r>
      <w:bookmarkEnd w:id="798"/>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（2）总价合同进度付款申请单提交的约定：</w:t>
      </w:r>
      <w:bookmarkStart w:id="799" w:name="EBb8a7e2b3607c40d19d5e8742a9e8a590"/>
      <w:r/>
      <w:bookmarkEnd w:id="799"/>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（3）其他价格形式合同进度付款申请单提交的约定：</w:t>
      </w:r>
      <w:bookmarkStart w:id="800" w:name="EB8c5b60e92c32402c836aaf3d9d1bfc2a"/>
      <w:r/>
      <w:bookmarkEnd w:id="800"/>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801" w:name="_Toc16889"/>
      <w:r>
        <w:rPr>
          <w:rFonts w:hint="eastAsia" w:ascii="宋体" w:hAnsi="宋体" w:cs="宋体"/>
          <w:sz w:val="24"/>
          <w:szCs w:val="24"/>
        </w:rPr>
        <w:t xml:space="preserve">12.4.4 进度款审核和支付</w:t>
      </w:r>
      <w:bookmarkEnd w:id="801"/>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（1）监理人审查并报送发包人的期限：</w:t>
      </w:r>
      <w:bookmarkStart w:id="802" w:name="EB7883780a1cc74d5b91d12a5f0883b3b9"/>
      <w:r>
        <w:rPr>
          <w:rFonts w:hint="eastAsia" w:ascii="宋体" w:hAnsi="宋体" w:cs="宋体"/>
          <w:sz w:val="24"/>
          <w:szCs w:val="24"/>
          <w:u w:val="single"/>
        </w:rPr>
        <w:t xml:space="preserve">收到承包人进度付款申请单以及相关资料后 7 天内</w:t>
      </w:r>
      <w:bookmarkEnd w:id="802"/>
      <w:r>
        <w:rPr>
          <w:rFonts w:hint="eastAsia" w:ascii="宋体" w:hAnsi="宋体" w:cs="宋体"/>
          <w:sz w:val="24"/>
          <w:szCs w:val="24"/>
          <w:u w:val="single"/>
        </w:rPr>
        <w:t xml:space="preserve">。</w:t>
      </w:r>
      <w:r/>
    </w:p>
    <w:p>
      <w:pPr>
        <w:spacing w:line="300" w:lineRule="exact"/>
        <w:rPr>
          <w:rFonts w:hint="eastAsia" w:ascii="宋体" w:hAnsi="宋体" w:cs="宋体"/>
          <w:sz w:val="24"/>
          <w:szCs w:val="24"/>
          <w:u w:val="single"/>
        </w:rPr>
      </w:pPr>
      <w:r>
        <w:rPr>
          <w:rFonts w:hint="eastAsia" w:ascii="宋体" w:hAnsi="宋体" w:cs="宋体"/>
          <w:sz w:val="24"/>
          <w:szCs w:val="24"/>
        </w:rPr>
        <w:t xml:space="preserve">发包人完成审批并签发进度款支付证书的期限：</w:t>
      </w:r>
      <w:bookmarkStart w:id="803" w:name="EB230db849cb864f589499577b73b230c7"/>
      <w:r>
        <w:rPr>
          <w:rFonts w:hint="eastAsia" w:ascii="宋体" w:hAnsi="宋体" w:cs="宋体"/>
          <w:sz w:val="24"/>
          <w:szCs w:val="24"/>
          <w:u w:val="single"/>
        </w:rPr>
        <w:t xml:space="preserve">收到监理人报送的进度付款申请单及相关资料后 7天内完成审批并签发进度款支付证书</w:t>
      </w:r>
      <w:bookmarkEnd w:id="803"/>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（2）发包人支付进度款的期限：</w:t>
      </w:r>
      <w:bookmarkStart w:id="804" w:name="EBb43ff779f80f4b999b79b1f09c3abd66"/>
      <w:r>
        <w:rPr>
          <w:rFonts w:hint="eastAsia" w:ascii="宋体" w:hAnsi="宋体" w:cs="宋体"/>
          <w:sz w:val="24"/>
          <w:szCs w:val="24"/>
          <w:u w:val="single"/>
        </w:rPr>
        <w:t xml:space="preserve">在进度款支付证书或临时进度款支付证书签发后 14 天内完成支付</w:t>
      </w:r>
      <w:bookmarkEnd w:id="804"/>
      <w:r>
        <w:rPr>
          <w:rFonts w:hint="eastAsia" w:ascii="宋体" w:hAnsi="宋体" w:cs="宋体"/>
          <w:sz w:val="24"/>
          <w:szCs w:val="24"/>
          <w:u w:val="single"/>
        </w:rPr>
        <w:t xml:space="preserve">。</w:t>
      </w:r>
      <w:r/>
    </w:p>
    <w:p>
      <w:pPr>
        <w:spacing w:line="300" w:lineRule="exact"/>
        <w:rPr>
          <w:rFonts w:hint="eastAsia" w:ascii="宋体" w:hAnsi="宋体" w:cs="宋体"/>
          <w:sz w:val="24"/>
          <w:szCs w:val="24"/>
          <w:u w:val="single"/>
        </w:rPr>
      </w:pPr>
      <w:r>
        <w:rPr>
          <w:rFonts w:hint="eastAsia" w:ascii="宋体" w:hAnsi="宋体" w:cs="宋体"/>
          <w:sz w:val="24"/>
          <w:szCs w:val="24"/>
        </w:rPr>
        <w:t xml:space="preserve">发包人逾期支付进度款的违约金的计算方式：</w:t>
      </w:r>
      <w:bookmarkStart w:id="805" w:name="EB098a1e693f314e6e8a6f2766509be778"/>
      <w:r>
        <w:rPr>
          <w:rFonts w:hint="eastAsia" w:ascii="宋体" w:hAnsi="宋体" w:cs="宋体"/>
          <w:sz w:val="24"/>
          <w:szCs w:val="24"/>
          <w:u w:val="single"/>
        </w:rPr>
        <w:t xml:space="preserve">发包人逾期支付进度款的， 应按照中国人民银行发布的同期同类贷款基准利率支付违约金</w:t>
      </w:r>
      <w:bookmarkEnd w:id="805"/>
      <w:r>
        <w:rPr>
          <w:rFonts w:hint="eastAsia" w:ascii="宋体" w:hAnsi="宋体" w:cs="宋体"/>
          <w:sz w:val="24"/>
          <w:szCs w:val="24"/>
          <w:u w:val="single"/>
        </w:rPr>
        <w:t xml:space="preserve">。</w:t>
      </w:r>
      <w:r/>
    </w:p>
    <w:p>
      <w:pPr>
        <w:ind w:firstLine="600"/>
        <w:spacing w:line="300" w:lineRule="exact"/>
        <w:rPr>
          <w:rFonts w:hint="eastAsia" w:ascii="宋体" w:hAnsi="宋体" w:cs="宋体"/>
          <w:sz w:val="24"/>
          <w:szCs w:val="24"/>
        </w:rPr>
        <w:outlineLvl w:val="2"/>
      </w:pPr>
      <w:r/>
      <w:bookmarkStart w:id="806" w:name="_Toc10081"/>
      <w:r>
        <w:rPr>
          <w:rFonts w:hint="eastAsia" w:ascii="宋体" w:hAnsi="宋体" w:cs="宋体"/>
          <w:sz w:val="24"/>
          <w:szCs w:val="24"/>
        </w:rPr>
        <w:t xml:space="preserve">12.4.6 支付分解表的编制</w:t>
      </w:r>
      <w:bookmarkEnd w:id="806"/>
      <w:r/>
      <w:r/>
    </w:p>
    <w:p>
      <w:pPr>
        <w:ind w:left="4200" w:hanging="4800"/>
        <w:spacing w:line="300" w:lineRule="exact"/>
        <w:rPr>
          <w:rFonts w:hint="eastAsia" w:ascii="宋体" w:hAnsi="宋体" w:cs="宋体"/>
          <w:sz w:val="24"/>
          <w:szCs w:val="24"/>
        </w:rPr>
      </w:pPr>
      <w:r>
        <w:rPr>
          <w:rFonts w:hint="eastAsia" w:ascii="宋体" w:hAnsi="宋体" w:cs="宋体"/>
          <w:sz w:val="24"/>
          <w:szCs w:val="24"/>
        </w:rPr>
        <w:t xml:space="preserve">2、总价合同支付分解表的编制与审批：</w:t>
      </w:r>
      <w:bookmarkStart w:id="807" w:name="EB61b302f59b77461d96a504b72bf55c9f"/>
      <w:r>
        <w:rPr>
          <w:rFonts w:hint="eastAsia" w:ascii="宋体" w:hAnsi="宋体" w:cs="宋体"/>
          <w:sz w:val="24"/>
          <w:szCs w:val="24"/>
        </w:rPr>
        <w:t xml:space="preserve">执行通用条款</w:t>
      </w:r>
      <w:bookmarkEnd w:id="807"/>
      <w:r>
        <w:rPr>
          <w:rFonts w:hint="eastAsia" w:ascii="宋体" w:hAnsi="宋体" w:cs="宋体"/>
          <w:sz w:val="24"/>
          <w:szCs w:val="24"/>
        </w:rPr>
        <w:t xml:space="preserve">。</w:t>
      </w:r>
      <w:r/>
    </w:p>
    <w:p>
      <w:pPr>
        <w:spacing w:line="300" w:lineRule="exact"/>
        <w:rPr>
          <w:rFonts w:hint="eastAsia" w:ascii="宋体" w:hAnsi="宋体" w:cs="宋体"/>
          <w:sz w:val="24"/>
          <w:szCs w:val="24"/>
        </w:rPr>
      </w:pPr>
      <w:r>
        <w:rPr>
          <w:rFonts w:hint="eastAsia" w:ascii="宋体" w:hAnsi="宋体" w:cs="宋体"/>
          <w:sz w:val="24"/>
          <w:szCs w:val="24"/>
        </w:rPr>
        <w:t xml:space="preserve">3、单价合同的总价项目支付分解表的编制与审批：</w:t>
      </w:r>
      <w:bookmarkStart w:id="808" w:name="EB03cb45d60b2949c68096f515a4d80a28"/>
      <w:r/>
      <w:bookmarkEnd w:id="808"/>
      <w:r>
        <w:rPr>
          <w:rFonts w:hint="eastAsia" w:ascii="宋体" w:hAnsi="宋体" w:cs="宋体"/>
          <w:sz w:val="24"/>
          <w:szCs w:val="24"/>
        </w:rPr>
        <w:t xml:space="preserve">。</w:t>
      </w:r>
      <w:r/>
    </w:p>
    <w:p>
      <w:pPr>
        <w:spacing w:line="300" w:lineRule="exact"/>
        <w:rPr>
          <w:rFonts w:hint="eastAsia" w:ascii="宋体" w:hAnsi="宋体" w:cs="宋体"/>
          <w:sz w:val="24"/>
          <w:szCs w:val="24"/>
        </w:rPr>
      </w:pPr>
      <w:r>
        <w:rPr>
          <w:rFonts w:hint="eastAsia" w:ascii="宋体" w:hAnsi="宋体" w:cs="宋体"/>
          <w:sz w:val="24"/>
          <w:szCs w:val="24"/>
        </w:rPr>
        <w:t xml:space="preserve">13. 验收和工程试车</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13.1 分部分项工程验收</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13.1.2监理人不能按时进行验收时，应提前</w:t>
      </w:r>
      <w:bookmarkStart w:id="809" w:name="EBb95ad652d9144b9781840d24af19b278"/>
      <w:r>
        <w:rPr>
          <w:rFonts w:hint="eastAsia" w:ascii="宋体" w:hAnsi="宋体" w:cs="宋体"/>
          <w:sz w:val="24"/>
          <w:szCs w:val="24"/>
        </w:rPr>
        <w:t xml:space="preserve">24</w:t>
      </w:r>
      <w:bookmarkEnd w:id="809"/>
      <w:r>
        <w:rPr>
          <w:rFonts w:hint="eastAsia" w:ascii="宋体" w:hAnsi="宋体" w:cs="宋体"/>
          <w:sz w:val="24"/>
          <w:szCs w:val="24"/>
        </w:rPr>
        <w:t xml:space="preserve">小时提交书面延期要求。</w:t>
      </w:r>
      <w:r/>
    </w:p>
    <w:p>
      <w:pPr>
        <w:ind w:firstLine="480"/>
        <w:spacing w:line="300" w:lineRule="exact"/>
        <w:rPr>
          <w:rFonts w:hint="eastAsia" w:ascii="宋体" w:hAnsi="宋体" w:cs="宋体"/>
          <w:b/>
          <w:sz w:val="24"/>
          <w:szCs w:val="24"/>
        </w:rPr>
      </w:pPr>
      <w:r>
        <w:rPr>
          <w:rFonts w:hint="eastAsia" w:ascii="宋体" w:hAnsi="宋体" w:cs="宋体"/>
          <w:sz w:val="24"/>
          <w:szCs w:val="24"/>
        </w:rPr>
        <w:t xml:space="preserve">关于延期最长不得超过：</w:t>
      </w:r>
      <w:bookmarkStart w:id="810" w:name="EB3c3cba56bd2f423581ca371ef7556ca0"/>
      <w:r>
        <w:rPr>
          <w:rFonts w:hint="eastAsia" w:ascii="宋体" w:hAnsi="宋体" w:cs="宋体"/>
          <w:sz w:val="24"/>
          <w:szCs w:val="24"/>
        </w:rPr>
        <w:t xml:space="preserve">48</w:t>
      </w:r>
      <w:bookmarkEnd w:id="810"/>
      <w:r>
        <w:rPr>
          <w:rFonts w:hint="eastAsia" w:ascii="宋体" w:hAnsi="宋体" w:cs="宋体"/>
          <w:sz w:val="24"/>
          <w:szCs w:val="24"/>
        </w:rPr>
        <w:t xml:space="preserve">小时。</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13.2 竣工验收</w:t>
      </w:r>
      <w:r/>
    </w:p>
    <w:p>
      <w:pPr>
        <w:ind w:firstLine="480"/>
        <w:spacing w:line="300" w:lineRule="exact"/>
        <w:rPr>
          <w:rFonts w:hint="eastAsia" w:ascii="宋体" w:hAnsi="宋体" w:cs="宋体"/>
          <w:sz w:val="24"/>
          <w:szCs w:val="24"/>
        </w:rPr>
        <w:outlineLvl w:val="2"/>
      </w:pPr>
      <w:r/>
      <w:bookmarkStart w:id="811" w:name="_Toc31666"/>
      <w:r>
        <w:rPr>
          <w:rFonts w:hint="eastAsia" w:ascii="宋体" w:hAnsi="宋体" w:cs="宋体"/>
          <w:sz w:val="24"/>
          <w:szCs w:val="24"/>
        </w:rPr>
        <w:t xml:space="preserve">13.2.2竣工验收程序</w:t>
      </w:r>
      <w:bookmarkEnd w:id="811"/>
      <w:r/>
      <w:r/>
    </w:p>
    <w:p>
      <w:pPr>
        <w:ind w:left="4740" w:hanging="4320"/>
        <w:spacing w:line="300" w:lineRule="exact"/>
        <w:rPr>
          <w:rFonts w:hint="eastAsia" w:ascii="宋体" w:hAnsi="宋体" w:cs="宋体"/>
          <w:sz w:val="24"/>
          <w:szCs w:val="24"/>
        </w:rPr>
      </w:pPr>
      <w:r>
        <w:rPr>
          <w:rFonts w:hint="eastAsia" w:ascii="宋体" w:hAnsi="宋体" w:cs="宋体"/>
          <w:sz w:val="24"/>
          <w:szCs w:val="24"/>
        </w:rPr>
        <w:t xml:space="preserve">关于竣工验收程序的约定：</w:t>
      </w:r>
      <w:bookmarkStart w:id="812" w:name="EB7edad710c2a748c6b4d20f99404ab18f"/>
      <w:r>
        <w:rPr>
          <w:rFonts w:hint="eastAsia" w:ascii="宋体" w:hAnsi="宋体" w:cs="宋体"/>
          <w:sz w:val="24"/>
          <w:szCs w:val="24"/>
          <w:u w:val="single"/>
        </w:rPr>
        <w:t xml:space="preserve">执行通用条款</w:t>
      </w:r>
      <w:bookmarkEnd w:id="812"/>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发包人不按照本项约定组织竣工验收、颁发工程接收证书的违约金的计算方法：</w:t>
      </w:r>
      <w:bookmarkStart w:id="813" w:name="EB847b0217f64c43869b1fca600b6d0a98"/>
      <w:r>
        <w:rPr>
          <w:rFonts w:hint="eastAsia" w:ascii="宋体" w:hAnsi="宋体" w:cs="宋体"/>
          <w:sz w:val="24"/>
          <w:szCs w:val="24"/>
          <w:u w:val="single"/>
        </w:rPr>
        <w:t xml:space="preserve">执行通用条款</w:t>
      </w:r>
      <w:bookmarkEnd w:id="813"/>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814" w:name="_Toc12435"/>
      <w:r>
        <w:rPr>
          <w:rFonts w:hint="eastAsia" w:ascii="宋体" w:hAnsi="宋体" w:cs="宋体"/>
          <w:sz w:val="24"/>
          <w:szCs w:val="24"/>
        </w:rPr>
        <w:t xml:space="preserve">13.2.5移交、接收全部与部分工程</w:t>
      </w:r>
      <w:bookmarkEnd w:id="814"/>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承包人向发包人移交工程的期限：</w:t>
      </w:r>
      <w:bookmarkStart w:id="815" w:name="EBd001e50a91824b4ca0cb44f5758fcb6c"/>
      <w:r>
        <w:rPr>
          <w:rFonts w:hint="eastAsia" w:ascii="宋体" w:hAnsi="宋体" w:cs="宋体"/>
          <w:sz w:val="24"/>
          <w:szCs w:val="24"/>
          <w:u w:val="single"/>
        </w:rPr>
        <w:t xml:space="preserve">合同当事人应当在颁发工程接收证书后 7 天内完成工程的移交</w:t>
      </w:r>
      <w:bookmarkEnd w:id="815"/>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发包人未按本合同约定接收全部或部分工程的，违约金的计算方法为：</w:t>
      </w:r>
      <w:r/>
    </w:p>
    <w:p>
      <w:pPr>
        <w:ind w:firstLine="480"/>
        <w:spacing w:line="300" w:lineRule="exact"/>
        <w:rPr>
          <w:rFonts w:hint="eastAsia" w:ascii="宋体" w:hAnsi="宋体" w:cs="宋体"/>
          <w:sz w:val="24"/>
          <w:szCs w:val="24"/>
          <w:u w:val="single"/>
        </w:rPr>
      </w:pPr>
      <w:r/>
      <w:bookmarkStart w:id="816" w:name="EBcd20677fe0ab40acb2d933654ea082af"/>
      <w:r>
        <w:rPr>
          <w:rFonts w:hint="eastAsia" w:ascii="宋体" w:hAnsi="宋体" w:cs="宋体"/>
          <w:sz w:val="24"/>
          <w:szCs w:val="24"/>
          <w:u w:val="single"/>
        </w:rPr>
        <w:t xml:space="preserve">发包人自应当接收工程之日起，承担工程照管、成品保护、保管等与工程有关的各项费用</w:t>
      </w:r>
      <w:bookmarkEnd w:id="816"/>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承包人未按时移交工程的，违约金的计算方法为：</w:t>
      </w:r>
      <w:r/>
    </w:p>
    <w:p>
      <w:pPr>
        <w:ind w:firstLine="480"/>
        <w:spacing w:line="300" w:lineRule="exact"/>
        <w:rPr>
          <w:rFonts w:hint="eastAsia" w:ascii="宋体" w:hAnsi="宋体" w:cs="宋体"/>
          <w:sz w:val="24"/>
          <w:szCs w:val="24"/>
          <w:u w:val="single"/>
        </w:rPr>
      </w:pPr>
      <w:r/>
      <w:bookmarkStart w:id="817" w:name="EB0d2965a3f5ef4d27bf40cdba10c33acb"/>
      <w:r>
        <w:rPr>
          <w:rFonts w:hint="eastAsia" w:ascii="宋体" w:hAnsi="宋体" w:cs="宋体"/>
          <w:sz w:val="24"/>
          <w:szCs w:val="24"/>
          <w:u w:val="single"/>
        </w:rPr>
        <w:t xml:space="preserve">承包人应承担工程照管、成品保护、保管等与工程有关的各项费用</w:t>
      </w:r>
      <w:bookmarkEnd w:id="817"/>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13.3 工程试车</w:t>
      </w:r>
      <w:r/>
    </w:p>
    <w:p>
      <w:pPr>
        <w:ind w:firstLine="480"/>
        <w:spacing w:line="300" w:lineRule="exact"/>
        <w:rPr>
          <w:rFonts w:hint="eastAsia" w:ascii="宋体" w:hAnsi="宋体" w:cs="宋体"/>
          <w:sz w:val="24"/>
          <w:szCs w:val="24"/>
        </w:rPr>
        <w:outlineLvl w:val="2"/>
      </w:pPr>
      <w:r/>
      <w:bookmarkStart w:id="818" w:name="_Toc32290"/>
      <w:r>
        <w:rPr>
          <w:rFonts w:hint="eastAsia" w:ascii="宋体" w:hAnsi="宋体" w:cs="宋体"/>
          <w:sz w:val="24"/>
          <w:szCs w:val="24"/>
        </w:rPr>
        <w:t xml:space="preserve">13.3.1 试车程序</w:t>
      </w:r>
      <w:bookmarkEnd w:id="818"/>
      <w:r/>
      <w:r/>
    </w:p>
    <w:p>
      <w:pPr>
        <w:spacing w:line="300" w:lineRule="exact"/>
        <w:rPr>
          <w:rFonts w:hint="eastAsia" w:ascii="宋体" w:hAnsi="宋体" w:cs="宋体"/>
          <w:sz w:val="24"/>
          <w:szCs w:val="24"/>
        </w:rPr>
      </w:pPr>
      <w:r>
        <w:rPr>
          <w:rFonts w:hint="eastAsia" w:ascii="宋体" w:hAnsi="宋体" w:cs="宋体"/>
          <w:sz w:val="24"/>
          <w:szCs w:val="24"/>
        </w:rPr>
        <w:t xml:space="preserve">工程试车内容：</w:t>
      </w:r>
      <w:bookmarkStart w:id="819" w:name="EB0f0fd06d4d82435bb1c4524a22e179c5"/>
      <w:r>
        <w:rPr>
          <w:rFonts w:hint="eastAsia" w:ascii="宋体" w:hAnsi="宋体" w:cs="宋体"/>
          <w:sz w:val="24"/>
          <w:szCs w:val="24"/>
          <w:u w:val="single"/>
        </w:rPr>
        <w:t xml:space="preserve">根据通用合同条款约定执行</w:t>
      </w:r>
      <w:bookmarkEnd w:id="819"/>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（1）单机无负荷试车费用由</w:t>
      </w:r>
      <w:bookmarkStart w:id="820" w:name="EBbc23ba363bce43cebfcf2990577bc549"/>
      <w:r>
        <w:rPr>
          <w:rFonts w:hint="eastAsia" w:ascii="宋体" w:hAnsi="宋体" w:cs="宋体"/>
          <w:sz w:val="24"/>
          <w:szCs w:val="24"/>
          <w:u w:val="single"/>
        </w:rPr>
        <w:t xml:space="preserve">根据通用合同条款约定执行</w:t>
      </w:r>
      <w:bookmarkEnd w:id="820"/>
      <w:r>
        <w:rPr>
          <w:rFonts w:hint="eastAsia" w:ascii="宋体" w:hAnsi="宋体" w:cs="宋体"/>
          <w:sz w:val="24"/>
          <w:szCs w:val="24"/>
        </w:rPr>
        <w:t xml:space="preserve">承担；</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（2）无负荷联动试车费用由</w:t>
      </w:r>
      <w:bookmarkStart w:id="821" w:name="EB1e3f7e61b1b6467d8a525c011923fd1b"/>
      <w:r>
        <w:rPr>
          <w:rFonts w:hint="eastAsia" w:ascii="宋体" w:hAnsi="宋体" w:cs="宋体"/>
          <w:sz w:val="24"/>
          <w:szCs w:val="24"/>
          <w:u w:val="single"/>
        </w:rPr>
        <w:t xml:space="preserve">根据通用合同条款约定执行</w:t>
      </w:r>
      <w:bookmarkEnd w:id="821"/>
      <w:r>
        <w:rPr>
          <w:rFonts w:hint="eastAsia" w:ascii="宋体" w:hAnsi="宋体" w:cs="宋体"/>
          <w:sz w:val="24"/>
          <w:szCs w:val="24"/>
        </w:rPr>
        <w:t xml:space="preserve">承担。</w:t>
      </w:r>
      <w:r/>
    </w:p>
    <w:p>
      <w:pPr>
        <w:ind w:firstLine="480"/>
        <w:spacing w:line="300" w:lineRule="exact"/>
        <w:rPr>
          <w:rFonts w:hint="eastAsia" w:ascii="宋体" w:hAnsi="宋体" w:cs="宋体"/>
          <w:sz w:val="24"/>
          <w:szCs w:val="24"/>
        </w:rPr>
        <w:outlineLvl w:val="2"/>
      </w:pPr>
      <w:r/>
      <w:bookmarkStart w:id="822" w:name="_Toc3023"/>
      <w:r>
        <w:rPr>
          <w:rFonts w:hint="eastAsia" w:ascii="宋体" w:hAnsi="宋体" w:cs="宋体"/>
          <w:sz w:val="24"/>
          <w:szCs w:val="24"/>
        </w:rPr>
        <w:t xml:space="preserve">13.3.3 投料试车</w:t>
      </w:r>
      <w:bookmarkEnd w:id="822"/>
      <w:r/>
      <w:r/>
    </w:p>
    <w:p>
      <w:pPr>
        <w:spacing w:line="300" w:lineRule="exact"/>
        <w:rPr>
          <w:rFonts w:hint="eastAsia" w:ascii="宋体" w:hAnsi="宋体" w:cs="宋体"/>
          <w:sz w:val="24"/>
          <w:szCs w:val="24"/>
        </w:rPr>
      </w:pPr>
      <w:r>
        <w:rPr>
          <w:rFonts w:hint="eastAsia" w:ascii="宋体" w:hAnsi="宋体" w:cs="宋体"/>
          <w:sz w:val="24"/>
          <w:szCs w:val="24"/>
        </w:rPr>
        <w:t xml:space="preserve">关于投料试车相关事项的约定：</w:t>
      </w:r>
      <w:bookmarkStart w:id="823" w:name="EBa5117a954e144ce790e12865129cbc07"/>
      <w:r>
        <w:rPr>
          <w:rFonts w:hint="eastAsia" w:ascii="宋体" w:hAnsi="宋体" w:cs="宋体"/>
          <w:sz w:val="24"/>
          <w:szCs w:val="24"/>
          <w:u w:val="single"/>
        </w:rPr>
        <w:t xml:space="preserve">根据通用合同条款约定执行</w:t>
      </w:r>
      <w:bookmarkEnd w:id="823"/>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13.6 竣工退场</w:t>
      </w:r>
      <w:r/>
    </w:p>
    <w:p>
      <w:pPr>
        <w:ind w:firstLine="480"/>
        <w:spacing w:line="300" w:lineRule="exact"/>
        <w:rPr>
          <w:rFonts w:hint="eastAsia" w:ascii="宋体" w:hAnsi="宋体" w:cs="宋体"/>
          <w:sz w:val="24"/>
          <w:szCs w:val="24"/>
        </w:rPr>
        <w:outlineLvl w:val="2"/>
      </w:pPr>
      <w:r/>
      <w:bookmarkStart w:id="824" w:name="_Toc3817"/>
      <w:r>
        <w:rPr>
          <w:rFonts w:hint="eastAsia" w:ascii="宋体" w:hAnsi="宋体" w:cs="宋体"/>
          <w:sz w:val="24"/>
          <w:szCs w:val="24"/>
        </w:rPr>
        <w:t xml:space="preserve">13.6.1 竣工退场</w:t>
      </w:r>
      <w:bookmarkEnd w:id="824"/>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承包人完成竣工退场的期限：</w:t>
      </w:r>
      <w:bookmarkStart w:id="825" w:name="EB672ef2e8108946dea38d00a6dca869bc"/>
      <w:r>
        <w:rPr>
          <w:rFonts w:hint="eastAsia" w:ascii="宋体" w:hAnsi="宋体" w:cs="宋体"/>
          <w:sz w:val="24"/>
          <w:szCs w:val="24"/>
          <w:u w:val="single"/>
        </w:rPr>
        <w:t xml:space="preserve">工程竣工验收合格后 7 天内</w:t>
      </w:r>
      <w:bookmarkEnd w:id="825"/>
      <w:r>
        <w:rPr>
          <w:rFonts w:hint="eastAsia" w:ascii="宋体" w:hAnsi="宋体" w:cs="宋体"/>
          <w:sz w:val="24"/>
          <w:szCs w:val="24"/>
          <w:u w:val="single"/>
        </w:rPr>
        <w:t xml:space="preserve">。</w:t>
      </w:r>
      <w:r/>
    </w:p>
    <w:p>
      <w:pPr>
        <w:spacing w:line="300" w:lineRule="exact"/>
        <w:rPr>
          <w:rFonts w:hint="eastAsia" w:ascii="宋体" w:hAnsi="宋体" w:cs="宋体"/>
          <w:sz w:val="24"/>
          <w:szCs w:val="24"/>
        </w:rPr>
        <w:outlineLvl w:val="1"/>
      </w:pPr>
      <w:r/>
      <w:bookmarkStart w:id="826" w:name="_Toc5031"/>
      <w:r>
        <w:rPr>
          <w:rFonts w:hint="eastAsia" w:ascii="宋体" w:hAnsi="宋体" w:cs="宋体"/>
          <w:sz w:val="24"/>
          <w:szCs w:val="24"/>
        </w:rPr>
        <w:t xml:space="preserve">14. 竣工结算</w:t>
      </w:r>
      <w:bookmarkEnd w:id="826"/>
      <w:r/>
      <w:r/>
    </w:p>
    <w:p>
      <w:pPr>
        <w:ind w:firstLine="480"/>
        <w:spacing w:line="300" w:lineRule="exact"/>
        <w:rPr>
          <w:rFonts w:hint="eastAsia" w:ascii="宋体" w:hAnsi="宋体" w:cs="宋体"/>
          <w:sz w:val="24"/>
          <w:szCs w:val="24"/>
        </w:rPr>
        <w:outlineLvl w:val="2"/>
      </w:pPr>
      <w:r/>
      <w:bookmarkStart w:id="827" w:name="_Toc25596"/>
      <w:r>
        <w:rPr>
          <w:rFonts w:hint="eastAsia" w:ascii="宋体" w:hAnsi="宋体" w:cs="宋体"/>
          <w:sz w:val="24"/>
          <w:szCs w:val="24"/>
        </w:rPr>
        <w:t xml:space="preserve">14.1 竣工结算申请</w:t>
      </w:r>
      <w:bookmarkEnd w:id="827"/>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承包人提交竣工结算申请单的期限：</w:t>
      </w:r>
      <w:bookmarkStart w:id="828" w:name="EB0c58981f84394a95948014d2e82b0e17"/>
      <w:r>
        <w:rPr>
          <w:rFonts w:hint="eastAsia" w:ascii="宋体" w:hAnsi="宋体" w:cs="宋体"/>
          <w:sz w:val="24"/>
          <w:szCs w:val="24"/>
          <w:u w:val="single"/>
        </w:rPr>
        <w:t xml:space="preserve">承包人应在工程竣工验收合格后 28 天内向发包人和监理人提交竣工结算申请单，并提交完整的结算资料</w:t>
      </w:r>
      <w:bookmarkEnd w:id="828"/>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竣工结算申请单应包括的内容：</w:t>
      </w:r>
      <w:r/>
    </w:p>
    <w:p>
      <w:pPr>
        <w:ind w:firstLine="480"/>
        <w:spacing w:line="300" w:lineRule="exact"/>
        <w:rPr>
          <w:rFonts w:hint="eastAsia" w:ascii="宋体" w:hAnsi="宋体" w:cs="宋体"/>
          <w:sz w:val="24"/>
          <w:szCs w:val="24"/>
          <w:u w:val="single"/>
        </w:rPr>
      </w:pPr>
      <w:r/>
      <w:bookmarkStart w:id="829" w:name="EBdeae5d3bafa3433bab356ea41937fb84"/>
      <w:r>
        <w:rPr>
          <w:rFonts w:hint="eastAsia" w:ascii="宋体" w:hAnsi="宋体" w:cs="宋体"/>
          <w:sz w:val="24"/>
          <w:szCs w:val="24"/>
          <w:u w:val="single"/>
        </w:rPr>
        <w:t xml:space="preserve">（1）竣工结算合同价格； （2）发包人已支付承包人的款项； （3）应扣留的质量保证金； （4）发包人应支付承包人的合同价款</w:t>
      </w:r>
      <w:bookmarkEnd w:id="829"/>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830" w:name="_Toc32059"/>
      <w:r>
        <w:rPr>
          <w:rFonts w:hint="eastAsia" w:ascii="宋体" w:hAnsi="宋体" w:cs="宋体"/>
          <w:sz w:val="24"/>
          <w:szCs w:val="24"/>
        </w:rPr>
        <w:t xml:space="preserve">14.2 竣工结算审核</w:t>
      </w:r>
      <w:bookmarkEnd w:id="830"/>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发包人审批竣工付款申请单的期限：</w:t>
      </w:r>
      <w:bookmarkStart w:id="831" w:name="EBd851ce7bc2564845a05c90f9c84b986e"/>
      <w:r>
        <w:rPr>
          <w:rFonts w:hint="eastAsia" w:ascii="宋体" w:hAnsi="宋体" w:cs="宋体"/>
          <w:sz w:val="24"/>
          <w:szCs w:val="24"/>
          <w:u w:val="single"/>
        </w:rPr>
        <w:t xml:space="preserve">发包人应在收到监理人提交的经审核的竣工结算申请单后14 天内完成审批</w:t>
      </w:r>
      <w:bookmarkEnd w:id="831"/>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发包人完成竣工付款的期限：</w:t>
      </w:r>
      <w:bookmarkStart w:id="832" w:name="EB37a6fa15dc7642ffbf634f1a258fbe1e"/>
      <w:r>
        <w:rPr>
          <w:rFonts w:hint="eastAsia" w:ascii="宋体" w:hAnsi="宋体" w:cs="宋体"/>
          <w:sz w:val="24"/>
          <w:szCs w:val="24"/>
          <w:u w:val="single"/>
        </w:rPr>
        <w:t xml:space="preserve">发包人应在签发竣工付款证书后的 14 天内，完成对承包人的竣工付款</w:t>
      </w:r>
      <w:bookmarkEnd w:id="832"/>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关于竣工付款证书异议部分复核的方式和程序：</w:t>
      </w:r>
      <w:r/>
    </w:p>
    <w:p>
      <w:pPr>
        <w:ind w:firstLine="480"/>
        <w:spacing w:line="300" w:lineRule="exact"/>
        <w:rPr>
          <w:rFonts w:hint="eastAsia" w:ascii="宋体" w:hAnsi="宋体" w:cs="宋体"/>
          <w:sz w:val="24"/>
          <w:szCs w:val="24"/>
          <w:u w:val="single"/>
        </w:rPr>
      </w:pPr>
      <w:r/>
      <w:bookmarkStart w:id="833" w:name="EBa2b6e3c98ce848c190b6d8a9e21ff206"/>
      <w:r>
        <w:rPr>
          <w:rFonts w:hint="eastAsia" w:ascii="宋体" w:hAnsi="宋体" w:cs="宋体"/>
          <w:sz w:val="24"/>
          <w:szCs w:val="24"/>
          <w:u w:val="single"/>
        </w:rPr>
        <w:t xml:space="preserve">执行通用条款</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竣工结算方式：结算价=实际发生的工程量×（中标综合单价或以中标综合单价为基础按文件规定可调整后的综合单价或按文件规定重新确定的综合单价） </w:t>
      </w:r>
      <w:r/>
    </w:p>
    <w:p>
      <w:pPr>
        <w:ind w:firstLine="480"/>
        <w:spacing w:line="300" w:lineRule="exact"/>
        <w:rPr>
          <w:rFonts w:hint="eastAsia" w:ascii="宋体" w:hAnsi="宋体" w:cs="宋体"/>
          <w:sz w:val="24"/>
          <w:szCs w:val="24"/>
          <w:u w:val="single"/>
        </w:rPr>
      </w:pPr>
      <w:r>
        <w:rPr>
          <w:rFonts w:hint="eastAsia" w:ascii="宋体" w:hAnsi="宋体" w:cs="宋体"/>
          <w:sz w:val="24"/>
          <w:szCs w:val="24"/>
          <w:u w:val="single"/>
        </w:rPr>
        <w:t xml:space="preserve">竣工结算：工程验收合格后,必须经市政府结算造价审核部门审计后可办理工程结算或竣工决算;工程结算审计核减额超 7%以外部分的审计费用由施工单位方承担</w:t>
      </w:r>
      <w:bookmarkEnd w:id="833"/>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834" w:name="_Toc24821"/>
      <w:r>
        <w:rPr>
          <w:rFonts w:hint="eastAsia" w:ascii="宋体" w:hAnsi="宋体" w:cs="宋体"/>
          <w:sz w:val="24"/>
          <w:szCs w:val="24"/>
        </w:rPr>
        <w:t xml:space="preserve">14.4 最终结清</w:t>
      </w:r>
      <w:bookmarkEnd w:id="834"/>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14.4.1 最终结清申请单</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承包人提交最终结清申请单的份数：</w:t>
      </w:r>
      <w:bookmarkStart w:id="835" w:name="EB2354e93ba72542c88357937da19659ac"/>
      <w:r>
        <w:rPr>
          <w:rFonts w:hint="eastAsia" w:ascii="宋体" w:hAnsi="宋体" w:cs="宋体"/>
          <w:sz w:val="24"/>
          <w:szCs w:val="24"/>
          <w:u w:val="single"/>
        </w:rPr>
        <w:t xml:space="preserve">贰份</w:t>
      </w:r>
      <w:bookmarkEnd w:id="835"/>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承包人提交最终结算申请单的期限：</w:t>
      </w:r>
      <w:bookmarkStart w:id="836" w:name="EBbdc87edacd0844f3883ddabcefdd84a0"/>
      <w:r>
        <w:rPr>
          <w:rFonts w:hint="eastAsia" w:ascii="宋体" w:hAnsi="宋体" w:cs="宋体"/>
          <w:sz w:val="24"/>
          <w:szCs w:val="24"/>
          <w:u w:val="single"/>
        </w:rPr>
        <w:t xml:space="preserve">承包人应在缺陷责任期终止证书颁发后 7 天内， 按专用合同条款约定的份数向发包人提交最终结清申请单，并提供相关证明材料</w:t>
      </w:r>
      <w:bookmarkEnd w:id="836"/>
      <w:r>
        <w:rPr>
          <w:rFonts w:hint="eastAsia" w:ascii="宋体" w:hAnsi="宋体" w:cs="宋体"/>
          <w:sz w:val="24"/>
          <w:szCs w:val="24"/>
          <w:u w:val="single"/>
        </w:rPr>
        <w:t xml:space="preserve">。 </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14.4.2 最终结清证书和支付</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（1）发包人完成最终结清申请单的审批并颁发最终结清证书的期限：</w:t>
      </w:r>
      <w:bookmarkStart w:id="837" w:name="EBf795222290e34946bb065087308c2e5e"/>
      <w:r>
        <w:rPr>
          <w:rFonts w:hint="eastAsia" w:ascii="宋体" w:hAnsi="宋体" w:cs="宋体"/>
          <w:sz w:val="24"/>
          <w:szCs w:val="24"/>
          <w:u w:val="single"/>
        </w:rPr>
        <w:t xml:space="preserve">发包人应在收到承包人提交的最终结清申请单后 14 天内完成审批并向承包人颁发最终结清证书</w:t>
      </w:r>
      <w:bookmarkEnd w:id="837"/>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（2）发包人完成支付的期限：</w:t>
      </w:r>
      <w:bookmarkStart w:id="838" w:name="EB4e2b90dfae90407c90a459080633a490"/>
      <w:r>
        <w:rPr>
          <w:rFonts w:hint="eastAsia" w:ascii="宋体" w:hAnsi="宋体" w:cs="宋体"/>
          <w:sz w:val="24"/>
          <w:szCs w:val="24"/>
          <w:u w:val="single"/>
        </w:rPr>
        <w:t xml:space="preserve">包人应在颁发最终结清证书后 7 天内完成支付</w:t>
      </w:r>
      <w:bookmarkEnd w:id="838"/>
      <w:r>
        <w:rPr>
          <w:rFonts w:hint="eastAsia" w:ascii="宋体" w:hAnsi="宋体" w:cs="宋体"/>
          <w:sz w:val="24"/>
          <w:szCs w:val="24"/>
          <w:u w:val="single"/>
        </w:rPr>
        <w:t xml:space="preserve">。</w:t>
      </w:r>
      <w:r/>
    </w:p>
    <w:p>
      <w:pPr>
        <w:spacing w:line="300" w:lineRule="exact"/>
        <w:rPr>
          <w:rFonts w:hint="eastAsia" w:ascii="宋体" w:hAnsi="宋体" w:cs="宋体"/>
          <w:sz w:val="24"/>
          <w:szCs w:val="24"/>
        </w:rPr>
        <w:outlineLvl w:val="1"/>
      </w:pPr>
      <w:r/>
      <w:bookmarkStart w:id="839" w:name="_Toc31955"/>
      <w:r>
        <w:rPr>
          <w:rFonts w:hint="eastAsia" w:ascii="宋体" w:hAnsi="宋体" w:cs="宋体"/>
          <w:sz w:val="24"/>
          <w:szCs w:val="24"/>
        </w:rPr>
        <w:t xml:space="preserve">15. 缺陷责任期与保修</w:t>
      </w:r>
      <w:bookmarkEnd w:id="839"/>
      <w:r/>
      <w:r/>
    </w:p>
    <w:p>
      <w:pPr>
        <w:ind w:firstLine="480"/>
        <w:spacing w:line="300" w:lineRule="exact"/>
        <w:rPr>
          <w:rFonts w:hint="eastAsia" w:ascii="宋体" w:hAnsi="宋体" w:cs="宋体"/>
          <w:sz w:val="24"/>
          <w:szCs w:val="24"/>
        </w:rPr>
        <w:outlineLvl w:val="2"/>
      </w:pPr>
      <w:r/>
      <w:bookmarkStart w:id="840" w:name="_Toc5061"/>
      <w:r>
        <w:rPr>
          <w:rFonts w:hint="eastAsia" w:ascii="宋体" w:hAnsi="宋体" w:cs="宋体"/>
          <w:sz w:val="24"/>
          <w:szCs w:val="24"/>
        </w:rPr>
        <w:t xml:space="preserve">15.2缺陷责任期</w:t>
      </w:r>
      <w:bookmarkEnd w:id="840"/>
      <w:r/>
      <w:r/>
    </w:p>
    <w:p>
      <w:pPr>
        <w:spacing w:line="300" w:lineRule="exact"/>
        <w:rPr>
          <w:rFonts w:hint="eastAsia" w:ascii="宋体" w:hAnsi="宋体" w:cs="宋体"/>
          <w:sz w:val="24"/>
          <w:szCs w:val="24"/>
          <w:u w:val="single"/>
        </w:rPr>
      </w:pPr>
      <w:r>
        <w:rPr>
          <w:rFonts w:hint="eastAsia" w:ascii="宋体" w:hAnsi="宋体" w:cs="宋体"/>
          <w:sz w:val="24"/>
          <w:szCs w:val="24"/>
        </w:rPr>
        <w:t xml:space="preserve">缺陷责任期的具体期限：</w:t>
      </w:r>
      <w:bookmarkStart w:id="841" w:name="EBb96837922cbc484493f445a4455515e0"/>
      <w:r>
        <w:rPr>
          <w:rFonts w:hint="eastAsia" w:ascii="宋体" w:hAnsi="宋体" w:cs="宋体"/>
          <w:sz w:val="24"/>
          <w:szCs w:val="24"/>
          <w:u w:val="single"/>
        </w:rPr>
        <w:t xml:space="preserve">最长不超过24个月</w:t>
      </w:r>
      <w:bookmarkEnd w:id="841"/>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842" w:name="_Toc4157"/>
      <w:r>
        <w:rPr>
          <w:rFonts w:hint="eastAsia" w:ascii="宋体" w:hAnsi="宋体" w:cs="宋体"/>
          <w:sz w:val="24"/>
          <w:szCs w:val="24"/>
        </w:rPr>
        <w:t xml:space="preserve">15.3 质量保证金</w:t>
      </w:r>
      <w:bookmarkEnd w:id="842"/>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关于是否扣留质量保证金的约定：</w:t>
      </w:r>
      <w:bookmarkStart w:id="843" w:name="EBbefcb30ad35b4a5b9c0fc06ee5a19317"/>
      <w:r>
        <w:rPr>
          <w:rFonts w:hint="eastAsia" w:ascii="宋体" w:hAnsi="宋体" w:cs="宋体"/>
          <w:sz w:val="24"/>
          <w:szCs w:val="24"/>
          <w:u w:val="single"/>
        </w:rPr>
        <w:t xml:space="preserve">工程款总额的 3%</w:t>
      </w:r>
      <w:bookmarkEnd w:id="843"/>
      <w:r>
        <w:rPr>
          <w:rFonts w:hint="eastAsia" w:ascii="宋体" w:hAnsi="宋体" w:cs="宋体"/>
          <w:sz w:val="24"/>
          <w:szCs w:val="24"/>
        </w:rPr>
        <w:t xml:space="preserve">。在工程项目竣工前，承包人按专用合同条款第3.7条提供履约担保的，发包人不得同时预留工程质量保证金。</w:t>
      </w:r>
      <w:r/>
    </w:p>
    <w:p>
      <w:pPr>
        <w:ind w:firstLine="480"/>
        <w:spacing w:line="300" w:lineRule="exact"/>
        <w:rPr>
          <w:rFonts w:hint="eastAsia" w:ascii="宋体" w:hAnsi="宋体" w:cs="宋体"/>
          <w:sz w:val="24"/>
          <w:szCs w:val="24"/>
        </w:rPr>
      </w:pPr>
      <w:r>
        <w:rPr>
          <w:rFonts w:hint="eastAsia" w:ascii="宋体" w:hAnsi="宋体" w:cs="宋体"/>
          <w:sz w:val="24"/>
          <w:szCs w:val="24"/>
        </w:rPr>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15.3.1 承包人提供质量保证金的方式</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质量保证金采用以下第</w:t>
      </w:r>
      <w:bookmarkStart w:id="844" w:name="EB8f34c043b8ea4f81b5de1615638dd312"/>
      <w:r>
        <w:rPr>
          <w:rFonts w:hint="eastAsia" w:ascii="宋体" w:hAnsi="宋体" w:cs="宋体"/>
          <w:sz w:val="24"/>
          <w:szCs w:val="24"/>
          <w:u w:val="single"/>
        </w:rPr>
        <w:t xml:space="preserve">（2）</w:t>
      </w:r>
      <w:bookmarkEnd w:id="844"/>
      <w:r>
        <w:rPr>
          <w:rFonts w:hint="eastAsia" w:ascii="宋体" w:hAnsi="宋体" w:cs="宋体"/>
          <w:sz w:val="24"/>
          <w:szCs w:val="24"/>
        </w:rPr>
        <w:t xml:space="preserve">种方式：</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（1）质量保证金保函，保证金额为：</w:t>
      </w:r>
      <w:bookmarkStart w:id="845" w:name="EBb73b33f7b67641a19987642267911e02"/>
      <w:r/>
      <w:bookmarkEnd w:id="845"/>
      <w:r>
        <w:rPr>
          <w:rFonts w:hint="eastAsia" w:ascii="宋体" w:hAnsi="宋体" w:cs="宋体"/>
          <w:sz w:val="24"/>
          <w:szCs w:val="24"/>
        </w:rPr>
        <w:t xml:space="preserve">； </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w:t>
      </w:r>
      <w:bookmarkStart w:id="846" w:name="EBc3e6022b4f7a4ffe8fb4a64a10213b20"/>
      <w:r>
        <w:rPr>
          <w:rFonts w:hint="eastAsia" w:ascii="宋体" w:hAnsi="宋体" w:cs="宋体"/>
          <w:sz w:val="24"/>
          <w:szCs w:val="24"/>
        </w:rPr>
        <w:t xml:space="preserve">3</w:t>
      </w:r>
      <w:bookmarkEnd w:id="846"/>
      <w:r>
        <w:rPr>
          <w:rFonts w:hint="eastAsia" w:ascii="宋体" w:hAnsi="宋体" w:cs="宋体"/>
          <w:sz w:val="24"/>
          <w:szCs w:val="24"/>
        </w:rPr>
        <w:t xml:space="preserve">%的工程款；</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（3）其他方式:</w:t>
      </w:r>
      <w:bookmarkStart w:id="847" w:name="EBa6c318d912d74ffc855b8a1ebac9982f"/>
      <w:r/>
      <w:bookmarkEnd w:id="847"/>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15.3.2 质量保证金的扣留 </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质量保证金的扣留采取以下第</w:t>
      </w:r>
      <w:bookmarkStart w:id="848" w:name="EBc6578a82612747b0b43c70ed831b36b4"/>
      <w:r>
        <w:rPr>
          <w:rFonts w:hint="eastAsia" w:ascii="宋体" w:hAnsi="宋体" w:cs="宋体"/>
          <w:sz w:val="24"/>
          <w:szCs w:val="24"/>
          <w:u w:val="single"/>
        </w:rPr>
        <w:t xml:space="preserve">（2）</w:t>
      </w:r>
      <w:bookmarkEnd w:id="848"/>
      <w:r>
        <w:rPr>
          <w:rFonts w:hint="eastAsia" w:ascii="宋体" w:hAnsi="宋体" w:cs="宋体"/>
          <w:sz w:val="24"/>
          <w:szCs w:val="24"/>
        </w:rPr>
        <w:t xml:space="preserve">种方式：</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（1）在支付工程进度款时逐次扣留，在此情形下，质量保证金的计算基数不包括预付款的支付、扣回以及价格调整的金额；</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（2）工程竣工结算时一次性扣留质量保证金；</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（3）其他扣留方式:</w:t>
      </w:r>
      <w:bookmarkStart w:id="849" w:name="EB24579f9accb94eacafb075fdbb379837"/>
      <w:r/>
      <w:bookmarkEnd w:id="849"/>
      <w:r>
        <w:rPr>
          <w:rFonts w:hint="eastAsia" w:ascii="宋体" w:hAnsi="宋体" w:cs="宋体"/>
          <w:sz w:val="24"/>
          <w:szCs w:val="24"/>
        </w:rPr>
        <w:t xml:space="preserve">。</w:t>
      </w:r>
      <w:r/>
    </w:p>
    <w:p>
      <w:pPr>
        <w:ind w:firstLine="720"/>
        <w:spacing w:line="300" w:lineRule="exact"/>
        <w:rPr>
          <w:rFonts w:hint="eastAsia" w:ascii="宋体" w:hAnsi="宋体" w:cs="宋体"/>
          <w:sz w:val="24"/>
          <w:szCs w:val="24"/>
        </w:rPr>
      </w:pPr>
      <w:r>
        <w:rPr>
          <w:rFonts w:hint="eastAsia" w:ascii="宋体" w:hAnsi="宋体" w:cs="宋体"/>
          <w:sz w:val="24"/>
          <w:szCs w:val="24"/>
        </w:rPr>
        <w:t xml:space="preserve">关于质量保证金的补充约定：</w:t>
      </w:r>
      <w:bookmarkStart w:id="850" w:name="EB1089c4acc5664b36acf41aab8fe31cae"/>
      <w:r/>
      <w:bookmarkEnd w:id="850"/>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851" w:name="_Toc5149"/>
      <w:r>
        <w:rPr>
          <w:rFonts w:hint="eastAsia" w:ascii="宋体" w:hAnsi="宋体" w:cs="宋体"/>
          <w:sz w:val="24"/>
          <w:szCs w:val="24"/>
        </w:rPr>
        <w:t xml:space="preserve">15.4保修</w:t>
      </w:r>
      <w:bookmarkEnd w:id="851"/>
      <w:r/>
      <w:r/>
    </w:p>
    <w:p>
      <w:pPr>
        <w:ind w:firstLine="468"/>
        <w:spacing w:line="300" w:lineRule="exact"/>
        <w:rPr>
          <w:rFonts w:hint="eastAsia" w:ascii="宋体" w:hAnsi="宋体" w:cs="宋体"/>
          <w:sz w:val="24"/>
          <w:szCs w:val="24"/>
        </w:rPr>
      </w:pPr>
      <w:r>
        <w:rPr>
          <w:rFonts w:hint="eastAsia" w:ascii="宋体" w:hAnsi="宋体" w:cs="宋体"/>
          <w:sz w:val="24"/>
          <w:szCs w:val="24"/>
        </w:rPr>
        <w:t xml:space="preserve">15.4.1 保修责任</w:t>
      </w:r>
      <w:r/>
    </w:p>
    <w:p>
      <w:pPr>
        <w:spacing w:line="300" w:lineRule="exact"/>
        <w:rPr>
          <w:rFonts w:hint="eastAsia" w:ascii="宋体" w:hAnsi="宋体" w:cs="宋体"/>
          <w:sz w:val="24"/>
          <w:szCs w:val="24"/>
        </w:rPr>
      </w:pPr>
      <w:r>
        <w:rPr>
          <w:rFonts w:hint="eastAsia" w:ascii="宋体" w:hAnsi="宋体" w:cs="宋体"/>
          <w:sz w:val="24"/>
          <w:szCs w:val="24"/>
        </w:rPr>
        <w:t xml:space="preserve">工程保修期为</w:t>
      </w:r>
      <w:r>
        <w:rPr>
          <w:rFonts w:hint="eastAsia" w:ascii="宋体" w:hAnsi="宋体" w:cs="宋体"/>
          <w:sz w:val="24"/>
          <w:szCs w:val="24"/>
          <w:u w:val="single"/>
        </w:rPr>
        <w:t xml:space="preserve">：</w:t>
      </w:r>
      <w:bookmarkStart w:id="852" w:name="EB537dcd20aee34bdb9709c60faf5d32f9"/>
      <w:r>
        <w:rPr>
          <w:rFonts w:hint="eastAsia" w:ascii="宋体" w:hAnsi="宋体" w:cs="宋体"/>
          <w:sz w:val="24"/>
          <w:szCs w:val="24"/>
          <w:u w:val="single"/>
        </w:rPr>
        <w:t xml:space="preserve">详见附件 2</w:t>
      </w:r>
      <w:bookmarkEnd w:id="852"/>
      <w:r>
        <w:rPr>
          <w:rFonts w:hint="eastAsia" w:ascii="宋体" w:hAnsi="宋体" w:cs="宋体"/>
          <w:sz w:val="24"/>
          <w:szCs w:val="24"/>
          <w:u w:val="single"/>
        </w:rPr>
        <w:t xml:space="preserve">。</w:t>
      </w:r>
      <w:r/>
    </w:p>
    <w:p>
      <w:pPr>
        <w:ind w:firstLine="468"/>
        <w:spacing w:line="300" w:lineRule="exact"/>
        <w:rPr>
          <w:rFonts w:hint="eastAsia" w:ascii="宋体" w:hAnsi="宋体" w:cs="宋体"/>
          <w:sz w:val="24"/>
          <w:szCs w:val="24"/>
        </w:rPr>
      </w:pPr>
      <w:r>
        <w:rPr>
          <w:rFonts w:hint="eastAsia" w:ascii="宋体" w:hAnsi="宋体" w:cs="宋体"/>
          <w:sz w:val="24"/>
          <w:szCs w:val="24"/>
        </w:rPr>
        <w:t xml:space="preserve">15.4.3 修复通知</w:t>
      </w:r>
      <w:r/>
    </w:p>
    <w:p>
      <w:pPr>
        <w:spacing w:line="300" w:lineRule="exact"/>
        <w:rPr>
          <w:rFonts w:hint="eastAsia" w:ascii="宋体" w:hAnsi="宋体" w:cs="宋体"/>
          <w:i/>
          <w:iCs/>
          <w:sz w:val="24"/>
          <w:szCs w:val="24"/>
        </w:rPr>
      </w:pPr>
      <w:r>
        <w:rPr>
          <w:rFonts w:hint="eastAsia" w:ascii="宋体" w:hAnsi="宋体" w:cs="宋体"/>
          <w:sz w:val="24"/>
          <w:szCs w:val="24"/>
        </w:rPr>
        <w:t xml:space="preserve">承包人收到保修通知并到达工程现场的合理时间</w:t>
      </w:r>
      <w:r>
        <w:rPr>
          <w:rFonts w:hint="eastAsia" w:ascii="宋体" w:hAnsi="宋体" w:cs="宋体"/>
          <w:sz w:val="24"/>
          <w:szCs w:val="24"/>
          <w:u w:val="single"/>
        </w:rPr>
        <w:t xml:space="preserve">：</w:t>
      </w:r>
      <w:bookmarkStart w:id="853" w:name="EBcd633b3dc882425990ca7e976bd37810"/>
      <w:r>
        <w:rPr>
          <w:rFonts w:hint="eastAsia" w:ascii="宋体" w:hAnsi="宋体" w:cs="宋体"/>
          <w:sz w:val="24"/>
          <w:szCs w:val="24"/>
          <w:u w:val="single"/>
        </w:rPr>
        <w:t xml:space="preserve">执行通用条款</w:t>
      </w:r>
      <w:bookmarkEnd w:id="853"/>
      <w:r>
        <w:rPr>
          <w:rFonts w:hint="eastAsia" w:ascii="宋体" w:hAnsi="宋体" w:cs="宋体"/>
          <w:sz w:val="24"/>
          <w:szCs w:val="24"/>
          <w:u w:val="single"/>
        </w:rPr>
        <w:t xml:space="preserve">。</w:t>
      </w:r>
      <w:r/>
    </w:p>
    <w:p>
      <w:pPr>
        <w:spacing w:line="300" w:lineRule="exact"/>
        <w:rPr>
          <w:rFonts w:hint="eastAsia" w:ascii="宋体" w:hAnsi="宋体" w:cs="宋体"/>
          <w:sz w:val="24"/>
          <w:szCs w:val="24"/>
        </w:rPr>
        <w:outlineLvl w:val="1"/>
      </w:pPr>
      <w:r/>
      <w:bookmarkStart w:id="854" w:name="_Toc9493"/>
      <w:r>
        <w:rPr>
          <w:rFonts w:hint="eastAsia" w:ascii="宋体" w:hAnsi="宋体" w:cs="宋体"/>
          <w:sz w:val="24"/>
          <w:szCs w:val="24"/>
        </w:rPr>
        <w:t xml:space="preserve">16. 违约</w:t>
      </w:r>
      <w:bookmarkEnd w:id="854"/>
      <w:r/>
      <w:r/>
    </w:p>
    <w:p>
      <w:pPr>
        <w:ind w:firstLine="480"/>
        <w:spacing w:line="300" w:lineRule="exact"/>
        <w:rPr>
          <w:rFonts w:hint="eastAsia" w:ascii="宋体" w:hAnsi="宋体" w:cs="宋体"/>
          <w:sz w:val="24"/>
          <w:szCs w:val="24"/>
        </w:rPr>
        <w:outlineLvl w:val="2"/>
      </w:pPr>
      <w:r/>
      <w:bookmarkStart w:id="855" w:name="_Toc17168"/>
      <w:r>
        <w:rPr>
          <w:rFonts w:hint="eastAsia" w:ascii="宋体" w:hAnsi="宋体" w:cs="宋体"/>
          <w:sz w:val="24"/>
          <w:szCs w:val="24"/>
        </w:rPr>
        <w:t xml:space="preserve">16.1 发包人违约</w:t>
      </w:r>
      <w:bookmarkEnd w:id="855"/>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16.1.1发包人违约的情形</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发包人违约的其他情形：</w:t>
      </w:r>
      <w:bookmarkStart w:id="856" w:name="EB05743f68458f4cc99488df9977aca5cd"/>
      <w:r/>
      <w:bookmarkEnd w:id="856"/>
      <w:r>
        <w:rPr>
          <w:rFonts w:hint="eastAsia" w:ascii="宋体" w:hAnsi="宋体" w:cs="宋体"/>
          <w:sz w:val="24"/>
          <w:szCs w:val="24"/>
        </w:rPr>
        <w:t xml:space="preserve">。</w:t>
      </w:r>
      <w:r/>
    </w:p>
    <w:p>
      <w:pPr>
        <w:ind w:left="1050" w:hanging="1200"/>
        <w:spacing w:line="300" w:lineRule="exact"/>
        <w:rPr>
          <w:rFonts w:hint="eastAsia" w:ascii="宋体" w:hAnsi="宋体" w:cs="宋体"/>
          <w:sz w:val="24"/>
          <w:szCs w:val="24"/>
        </w:rPr>
      </w:pPr>
      <w:r>
        <w:rPr>
          <w:rFonts w:hint="eastAsia" w:ascii="宋体" w:hAnsi="宋体" w:cs="宋体"/>
          <w:sz w:val="24"/>
          <w:szCs w:val="24"/>
        </w:rPr>
        <w:t xml:space="preserve">    16.1.2 发包人违约的责任</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发包人违约责任的承担方式和计算方法：</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（1）因发包人原因未能在计划开工日期前7天内下达开工通知的违约责任：</w:t>
      </w:r>
      <w:bookmarkStart w:id="857" w:name="EB106b67cf6fb24ee3956e75731cadb67e"/>
      <w:r>
        <w:rPr>
          <w:rFonts w:hint="eastAsia" w:ascii="宋体" w:hAnsi="宋体" w:cs="宋体"/>
          <w:sz w:val="24"/>
          <w:szCs w:val="24"/>
          <w:u w:val="single"/>
        </w:rPr>
        <w:t xml:space="preserve">执行通用条款</w:t>
      </w:r>
      <w:bookmarkEnd w:id="857"/>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（2）因发包人原因未能按合同约定支付合同价款的违约责任：</w:t>
      </w:r>
      <w:r/>
    </w:p>
    <w:p>
      <w:pPr>
        <w:ind w:firstLine="480"/>
        <w:spacing w:line="300" w:lineRule="exact"/>
        <w:rPr>
          <w:rFonts w:hint="eastAsia" w:ascii="宋体" w:hAnsi="宋体" w:cs="宋体"/>
          <w:sz w:val="24"/>
          <w:szCs w:val="24"/>
          <w:u w:val="single"/>
        </w:rPr>
      </w:pPr>
      <w:r/>
      <w:bookmarkStart w:id="858" w:name="EB2f99169a5eb74fdcb0d9f14cd88e5e17"/>
      <w:r>
        <w:rPr>
          <w:rFonts w:hint="eastAsia" w:ascii="宋体" w:hAnsi="宋体" w:cs="宋体"/>
          <w:sz w:val="24"/>
          <w:szCs w:val="24"/>
          <w:u w:val="single"/>
        </w:rPr>
        <w:t xml:space="preserve">执行通用条款</w:t>
      </w:r>
      <w:bookmarkEnd w:id="858"/>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（3）发包人违反第10.1款〔变更的范围〕第（2）项约定，自行实施被取消的工作或转由他人实施的违约责任：</w:t>
      </w:r>
      <w:bookmarkStart w:id="859" w:name="EBfb95a55d2dd04d4ebb22e83702565c67"/>
      <w:r>
        <w:rPr>
          <w:rFonts w:hint="eastAsia" w:ascii="宋体" w:hAnsi="宋体" w:cs="宋体"/>
          <w:sz w:val="24"/>
          <w:szCs w:val="24"/>
          <w:u w:val="single"/>
        </w:rPr>
        <w:t xml:space="preserve">执行通用条款</w:t>
      </w:r>
      <w:bookmarkEnd w:id="859"/>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szCs w:val="24"/>
          <w:u w:val="single"/>
        </w:rPr>
        <w:t xml:space="preserve">执行通用条款。</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（5）因发包人违反合同约定造成暂停施工的违约责任：</w:t>
      </w:r>
      <w:bookmarkStart w:id="860" w:name="EBb970a764de224404a949dd53153e6dcd"/>
      <w:r>
        <w:rPr>
          <w:rFonts w:hint="eastAsia" w:ascii="宋体" w:hAnsi="宋体" w:cs="宋体"/>
          <w:sz w:val="24"/>
          <w:szCs w:val="24"/>
        </w:rPr>
        <w:t xml:space="preserve">执行通用条款</w:t>
      </w:r>
      <w:bookmarkEnd w:id="860"/>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（6）发包人无正当理由没有在约定期限内发出复工指示，导致承包人无法复工的违约责任：</w:t>
      </w:r>
      <w:r>
        <w:rPr>
          <w:rFonts w:hint="eastAsia" w:ascii="宋体" w:hAnsi="宋体" w:cs="宋体"/>
          <w:sz w:val="24"/>
          <w:szCs w:val="24"/>
          <w:u w:val="single"/>
        </w:rPr>
        <w:t xml:space="preserve">执行通用条款。</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（7）其他：</w:t>
      </w:r>
      <w:bookmarkStart w:id="861" w:name="EB44413ede0a8b49849b0a086b881e095d"/>
      <w:r/>
      <w:bookmarkEnd w:id="861"/>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16.1.3 因发包人违约解除合同</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承包人按16.1.1项〔发包人违约的情形〕约定暂停施工满</w:t>
      </w:r>
      <w:bookmarkStart w:id="862" w:name="EBd75700bd30c24e979c13fd22998adb41"/>
      <w:r>
        <w:rPr>
          <w:rFonts w:hint="eastAsia" w:ascii="宋体" w:hAnsi="宋体" w:cs="宋体"/>
          <w:sz w:val="24"/>
          <w:szCs w:val="24"/>
        </w:rPr>
        <w:t xml:space="preserve">28</w:t>
      </w:r>
      <w:bookmarkEnd w:id="862"/>
      <w:r>
        <w:rPr>
          <w:rFonts w:hint="eastAsia" w:ascii="宋体" w:hAnsi="宋体" w:cs="宋体"/>
          <w:sz w:val="24"/>
          <w:szCs w:val="24"/>
        </w:rPr>
        <w:t xml:space="preserve">天后发包人仍不纠正其违约行为并致使合同目的不能实现的，承包人有权解除合同。</w:t>
      </w:r>
      <w:r/>
    </w:p>
    <w:p>
      <w:pPr>
        <w:ind w:firstLine="480"/>
        <w:spacing w:line="300" w:lineRule="exact"/>
        <w:rPr>
          <w:rFonts w:hint="eastAsia" w:ascii="宋体" w:hAnsi="宋体" w:cs="宋体"/>
          <w:sz w:val="24"/>
          <w:szCs w:val="24"/>
        </w:rPr>
        <w:outlineLvl w:val="2"/>
      </w:pPr>
      <w:r/>
      <w:bookmarkStart w:id="863" w:name="_Toc17002"/>
      <w:r>
        <w:rPr>
          <w:rFonts w:hint="eastAsia" w:ascii="宋体" w:hAnsi="宋体" w:cs="宋体"/>
          <w:sz w:val="24"/>
          <w:szCs w:val="24"/>
        </w:rPr>
        <w:t xml:space="preserve">16.2 承包人违约</w:t>
      </w:r>
      <w:bookmarkEnd w:id="863"/>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16.2.1 承包人违约的情形</w:t>
      </w:r>
      <w:r/>
    </w:p>
    <w:p>
      <w:pPr>
        <w:spacing w:line="300" w:lineRule="exact"/>
        <w:rPr>
          <w:rFonts w:hint="eastAsia" w:ascii="宋体" w:hAnsi="宋体" w:cs="宋体"/>
          <w:sz w:val="24"/>
          <w:szCs w:val="24"/>
          <w:u w:val="single"/>
        </w:rPr>
      </w:pPr>
      <w:r>
        <w:rPr>
          <w:rFonts w:hint="eastAsia" w:ascii="宋体" w:hAnsi="宋体" w:cs="宋体"/>
          <w:sz w:val="24"/>
          <w:szCs w:val="24"/>
        </w:rPr>
        <w:t xml:space="preserve">承包人违约的其他情形：</w:t>
      </w:r>
      <w:bookmarkStart w:id="864" w:name="EBf0a3c14a712f4701a178f78b751f3d09"/>
      <w:r>
        <w:rPr>
          <w:rFonts w:hint="eastAsia" w:ascii="宋体" w:hAnsi="宋体" w:cs="宋体"/>
          <w:sz w:val="24"/>
          <w:szCs w:val="24"/>
          <w:u w:val="single"/>
        </w:rPr>
        <w:t xml:space="preserve">根据通用合同条款约定执行</w:t>
      </w:r>
      <w:bookmarkEnd w:id="864"/>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16.2.2承包人违约的责任</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承包人违约责任的承担方式和计算方法：</w:t>
      </w:r>
      <w:r/>
    </w:p>
    <w:p>
      <w:pPr>
        <w:ind w:firstLine="480"/>
        <w:spacing w:line="300" w:lineRule="exact"/>
        <w:rPr>
          <w:rFonts w:hint="eastAsia" w:ascii="宋体" w:hAnsi="宋体" w:cs="宋体"/>
          <w:sz w:val="24"/>
          <w:szCs w:val="24"/>
          <w:u w:val="single"/>
        </w:rPr>
      </w:pPr>
      <w:r/>
      <w:bookmarkStart w:id="865" w:name="EBe4c8df4f8c6644668cbc6f21435880df"/>
      <w:r>
        <w:rPr>
          <w:rFonts w:hint="eastAsia" w:ascii="宋体" w:hAnsi="宋体" w:cs="宋体"/>
          <w:sz w:val="24"/>
          <w:szCs w:val="24"/>
          <w:u w:val="single"/>
        </w:rPr>
        <w:t xml:space="preserve">合同工期按本合同相关条款约定的工期，如工期延误，应承担违约责任，并向甲方支付赔偿费，赔偿费支付办法按合同工期延误一天赔偿 中标价的 万分之二 元，此赔偿费的支付不能解除乙方应完成工程的责任和合同规定的其他责任</w:t>
      </w:r>
      <w:bookmarkEnd w:id="865"/>
      <w:r>
        <w:rPr>
          <w:rFonts w:hint="eastAsia" w:ascii="宋体" w:hAnsi="宋体" w:cs="宋体"/>
          <w:sz w:val="24"/>
          <w:szCs w:val="24"/>
          <w:u w:val="single"/>
        </w:rPr>
        <w:t xml:space="preserve">。    </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16.2.3 因承包人违约解除合同</w:t>
      </w:r>
      <w:r/>
    </w:p>
    <w:p>
      <w:pPr>
        <w:spacing w:line="300" w:lineRule="exact"/>
        <w:rPr>
          <w:rFonts w:hint="eastAsia" w:ascii="宋体" w:hAnsi="宋体" w:cs="宋体"/>
          <w:sz w:val="24"/>
          <w:szCs w:val="24"/>
        </w:rPr>
      </w:pPr>
      <w:r>
        <w:rPr>
          <w:rFonts w:hint="eastAsia" w:ascii="宋体" w:hAnsi="宋体" w:cs="宋体"/>
          <w:sz w:val="24"/>
          <w:szCs w:val="24"/>
        </w:rPr>
        <w:t xml:space="preserve">关于承包人违约解除合同的特别约定：</w:t>
      </w:r>
      <w:bookmarkStart w:id="866" w:name="EBea7ed3ea2a9543598c25d0a0800b9596"/>
      <w:r>
        <w:rPr>
          <w:rFonts w:hint="eastAsia" w:ascii="宋体" w:hAnsi="宋体" w:cs="宋体"/>
          <w:sz w:val="24"/>
          <w:szCs w:val="24"/>
          <w:u w:val="single"/>
        </w:rPr>
        <w:t xml:space="preserve">根据通用合同条款约定执行</w:t>
      </w:r>
      <w:bookmarkEnd w:id="866"/>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发包人继续使用承包人在施工现场的材料、设备、临时工程、承包人文件和由承包人或以其名义编制的其他文件的费用承担方式：</w:t>
      </w:r>
      <w:bookmarkStart w:id="867" w:name="EB47b07c1818564b1da26b194ae70d411b"/>
      <w:r/>
      <w:bookmarkEnd w:id="867"/>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bookmarkStart w:id="868" w:name="_Toc5295"/>
      <w:r>
        <w:rPr>
          <w:rFonts w:hint="eastAsia" w:ascii="宋体" w:hAnsi="宋体" w:cs="宋体"/>
          <w:sz w:val="24"/>
          <w:szCs w:val="24"/>
        </w:rPr>
        <w:t xml:space="preserve">17. 不可抗力</w:t>
      </w:r>
      <w:bookmarkEnd w:id="868"/>
      <w:r>
        <w:rPr>
          <w:rFonts w:hint="eastAsia" w:ascii="宋体" w:hAnsi="宋体" w:cs="宋体"/>
          <w:sz w:val="24"/>
          <w:szCs w:val="24"/>
        </w:rPr>
        <w:t xml:space="preserve"> </w:t>
      </w:r>
      <w:r/>
    </w:p>
    <w:p>
      <w:pPr>
        <w:ind w:firstLine="480"/>
        <w:spacing w:line="300" w:lineRule="exact"/>
        <w:rPr>
          <w:rFonts w:hint="eastAsia" w:ascii="宋体" w:hAnsi="宋体" w:cs="宋体"/>
          <w:sz w:val="24"/>
          <w:szCs w:val="24"/>
        </w:rPr>
        <w:outlineLvl w:val="2"/>
      </w:pPr>
      <w:r/>
      <w:bookmarkStart w:id="869" w:name="_Toc22612"/>
      <w:r>
        <w:rPr>
          <w:rFonts w:hint="eastAsia" w:ascii="宋体" w:hAnsi="宋体" w:cs="宋体"/>
          <w:sz w:val="24"/>
          <w:szCs w:val="24"/>
        </w:rPr>
        <w:t xml:space="preserve">17.1 不可抗力的确认</w:t>
      </w:r>
      <w:bookmarkEnd w:id="869"/>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除通用合同条款约定的不可抗力事件之外，视为不可抗力的其他情形：</w:t>
      </w:r>
      <w:r/>
    </w:p>
    <w:p>
      <w:pPr>
        <w:ind w:firstLine="480"/>
        <w:spacing w:line="300" w:lineRule="exact"/>
        <w:rPr>
          <w:rFonts w:hint="eastAsia" w:ascii="宋体" w:hAnsi="宋体" w:cs="宋体"/>
          <w:sz w:val="24"/>
          <w:szCs w:val="24"/>
          <w:u w:val="single"/>
        </w:rPr>
      </w:pPr>
      <w:r/>
      <w:bookmarkStart w:id="870" w:name="EB812a570dafc64af0803b2f5da5108ab8"/>
      <w:r>
        <w:rPr>
          <w:rFonts w:hint="eastAsia" w:ascii="宋体" w:hAnsi="宋体" w:cs="宋体"/>
          <w:sz w:val="24"/>
          <w:szCs w:val="24"/>
        </w:rPr>
        <w:t xml:space="preserve"> </w:t>
      </w:r>
      <w:r>
        <w:rPr>
          <w:rFonts w:hint="eastAsia" w:ascii="宋体" w:hAnsi="宋体" w:cs="宋体"/>
          <w:sz w:val="24"/>
          <w:szCs w:val="24"/>
          <w:u w:val="single"/>
        </w:rPr>
        <w:t xml:space="preserve">8 级以上大风（以句容市气象台资料为准）、日降雨雪量达到 100mm 以上</w:t>
      </w:r>
      <w:bookmarkEnd w:id="870"/>
      <w:r>
        <w:rPr>
          <w:rFonts w:hint="eastAsia" w:ascii="宋体" w:hAnsi="宋体" w:cs="宋体"/>
          <w:sz w:val="24"/>
          <w:szCs w:val="24"/>
          <w:u w:val="single"/>
        </w:rPr>
        <w:t xml:space="preserve">。</w:t>
      </w:r>
      <w:r/>
    </w:p>
    <w:p>
      <w:pPr>
        <w:ind w:firstLine="480"/>
        <w:spacing w:line="300" w:lineRule="exact"/>
        <w:rPr>
          <w:rFonts w:hint="eastAsia" w:ascii="宋体" w:hAnsi="宋体" w:cs="宋体"/>
          <w:sz w:val="24"/>
          <w:szCs w:val="24"/>
        </w:rPr>
        <w:outlineLvl w:val="2"/>
      </w:pPr>
      <w:r/>
      <w:bookmarkStart w:id="871" w:name="_Toc7097"/>
      <w:r>
        <w:rPr>
          <w:rFonts w:hint="eastAsia" w:ascii="宋体" w:hAnsi="宋体" w:cs="宋体"/>
          <w:sz w:val="24"/>
          <w:szCs w:val="24"/>
        </w:rPr>
        <w:t xml:space="preserve">17.4 因不可抗力解除合同</w:t>
      </w:r>
      <w:bookmarkEnd w:id="871"/>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合同解除后，发包人应在商定或确定发包人应支付款项后</w:t>
      </w:r>
      <w:bookmarkStart w:id="872" w:name="EB32d0d5f104d44746baaca126113bf22d"/>
      <w:r>
        <w:rPr>
          <w:rFonts w:hint="eastAsia" w:ascii="宋体" w:hAnsi="宋体" w:cs="宋体"/>
          <w:sz w:val="24"/>
          <w:szCs w:val="24"/>
        </w:rPr>
        <w:t xml:space="preserve">28</w:t>
      </w:r>
      <w:bookmarkEnd w:id="872"/>
      <w:r>
        <w:rPr>
          <w:rFonts w:hint="eastAsia" w:ascii="宋体" w:hAnsi="宋体" w:cs="宋体"/>
          <w:sz w:val="24"/>
          <w:szCs w:val="24"/>
        </w:rPr>
        <w:t xml:space="preserve">天内完成款项的支付。</w:t>
      </w:r>
      <w:r/>
    </w:p>
    <w:p>
      <w:pPr>
        <w:spacing w:line="300" w:lineRule="exact"/>
        <w:rPr>
          <w:rFonts w:hint="eastAsia" w:ascii="宋体" w:hAnsi="宋体" w:cs="宋体"/>
          <w:sz w:val="24"/>
          <w:szCs w:val="24"/>
        </w:rPr>
        <w:outlineLvl w:val="1"/>
      </w:pPr>
      <w:r/>
      <w:bookmarkStart w:id="873" w:name="_Toc11642"/>
      <w:r>
        <w:rPr>
          <w:rFonts w:hint="eastAsia" w:ascii="宋体" w:hAnsi="宋体" w:cs="宋体"/>
          <w:sz w:val="24"/>
          <w:szCs w:val="24"/>
        </w:rPr>
        <w:t xml:space="preserve">18. 保险</w:t>
      </w:r>
      <w:bookmarkEnd w:id="873"/>
      <w:r/>
      <w:r/>
    </w:p>
    <w:p>
      <w:pPr>
        <w:ind w:firstLine="480"/>
        <w:spacing w:line="300" w:lineRule="exact"/>
        <w:rPr>
          <w:rFonts w:hint="eastAsia" w:ascii="宋体" w:hAnsi="宋体" w:cs="宋体"/>
          <w:sz w:val="24"/>
          <w:szCs w:val="24"/>
        </w:rPr>
        <w:outlineLvl w:val="2"/>
      </w:pPr>
      <w:r/>
      <w:bookmarkStart w:id="874" w:name="_Toc3988"/>
      <w:r>
        <w:rPr>
          <w:rFonts w:hint="eastAsia" w:ascii="宋体" w:hAnsi="宋体" w:cs="宋体"/>
          <w:sz w:val="24"/>
          <w:szCs w:val="24"/>
        </w:rPr>
        <w:t xml:space="preserve">18.1 工程保险</w:t>
      </w:r>
      <w:bookmarkEnd w:id="874"/>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关于工程保险的特别约定：</w:t>
      </w:r>
      <w:bookmarkStart w:id="875" w:name="EB40da778b486349fb895d722c44ec54d9"/>
      <w:r>
        <w:rPr>
          <w:rFonts w:hint="eastAsia" w:ascii="宋体" w:hAnsi="宋体" w:cs="宋体"/>
          <w:sz w:val="24"/>
          <w:szCs w:val="24"/>
        </w:rPr>
        <w:t xml:space="preserve">执行通用条款</w:t>
      </w:r>
      <w:bookmarkEnd w:id="875"/>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876" w:name="_Toc24993"/>
      <w:r>
        <w:rPr>
          <w:rFonts w:hint="eastAsia" w:ascii="宋体" w:hAnsi="宋体" w:cs="宋体"/>
          <w:sz w:val="24"/>
          <w:szCs w:val="24"/>
        </w:rPr>
        <w:t xml:space="preserve">18.3 其他保险</w:t>
      </w:r>
      <w:bookmarkEnd w:id="876"/>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关于其他保险的约定：</w:t>
      </w:r>
      <w:bookmarkStart w:id="877" w:name="EB5224f810cb6f44da89cbb80290d2ed72"/>
      <w:r>
        <w:rPr>
          <w:rFonts w:hint="eastAsia" w:ascii="宋体" w:hAnsi="宋体" w:cs="宋体"/>
          <w:sz w:val="24"/>
          <w:szCs w:val="24"/>
        </w:rPr>
        <w:t xml:space="preserve">执行通用条款</w:t>
      </w:r>
      <w:bookmarkEnd w:id="877"/>
      <w:r>
        <w:rPr>
          <w:rFonts w:hint="eastAsia" w:ascii="宋体" w:hAnsi="宋体" w:cs="宋体"/>
          <w:sz w:val="24"/>
          <w:szCs w:val="24"/>
        </w:rPr>
        <w:t xml:space="preserve">。</w:t>
      </w:r>
      <w:r/>
    </w:p>
    <w:p>
      <w:pPr>
        <w:spacing w:line="300" w:lineRule="exact"/>
        <w:rPr>
          <w:rFonts w:hint="eastAsia" w:ascii="宋体" w:hAnsi="宋体" w:cs="宋体"/>
          <w:sz w:val="24"/>
          <w:szCs w:val="24"/>
        </w:rPr>
      </w:pPr>
      <w:r>
        <w:rPr>
          <w:rFonts w:hint="eastAsia" w:ascii="宋体" w:hAnsi="宋体" w:cs="宋体"/>
          <w:sz w:val="24"/>
          <w:szCs w:val="24"/>
        </w:rPr>
        <w:t xml:space="preserve">承包人是否应为其施工设备等办理财产保险：</w:t>
      </w:r>
      <w:bookmarkStart w:id="878" w:name="EBd08adb41180e4b73809cb4ad4ac05ea9"/>
      <w:r>
        <w:rPr>
          <w:rFonts w:hint="eastAsia" w:ascii="宋体" w:hAnsi="宋体" w:cs="宋体"/>
          <w:sz w:val="24"/>
          <w:szCs w:val="24"/>
        </w:rPr>
        <w:t xml:space="preserve">是</w:t>
      </w:r>
      <w:bookmarkEnd w:id="878"/>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879" w:name="_Toc1822"/>
      <w:r>
        <w:rPr>
          <w:rFonts w:hint="eastAsia" w:ascii="宋体" w:hAnsi="宋体" w:cs="宋体"/>
          <w:sz w:val="24"/>
          <w:szCs w:val="24"/>
        </w:rPr>
        <w:t xml:space="preserve">18.7 通知义务</w:t>
      </w:r>
      <w:bookmarkEnd w:id="879"/>
      <w:r/>
      <w:r/>
    </w:p>
    <w:p>
      <w:pPr>
        <w:spacing w:line="300" w:lineRule="exact"/>
        <w:rPr>
          <w:rFonts w:hint="eastAsia" w:ascii="宋体" w:hAnsi="宋体" w:cs="宋体"/>
          <w:sz w:val="24"/>
          <w:szCs w:val="24"/>
        </w:rPr>
      </w:pPr>
      <w:r>
        <w:rPr>
          <w:rFonts w:hint="eastAsia" w:ascii="宋体" w:hAnsi="宋体" w:cs="宋体"/>
          <w:sz w:val="24"/>
          <w:szCs w:val="24"/>
        </w:rPr>
        <w:t xml:space="preserve">关于变更保险合同时的通知义务的约定：</w:t>
      </w:r>
      <w:bookmarkStart w:id="880" w:name="EBcd2a6700002044be925c31f763a50368"/>
      <w:r>
        <w:rPr>
          <w:rFonts w:hint="eastAsia" w:ascii="宋体" w:hAnsi="宋体" w:cs="宋体"/>
          <w:sz w:val="24"/>
          <w:szCs w:val="24"/>
        </w:rPr>
        <w:t xml:space="preserve">执行通用条款</w:t>
      </w:r>
      <w:bookmarkEnd w:id="880"/>
      <w:r>
        <w:rPr>
          <w:rFonts w:hint="eastAsia" w:ascii="宋体" w:hAnsi="宋体" w:cs="宋体"/>
          <w:sz w:val="24"/>
          <w:szCs w:val="24"/>
        </w:rPr>
        <w:t xml:space="preserve">。</w:t>
      </w:r>
      <w:r/>
    </w:p>
    <w:p>
      <w:pPr>
        <w:spacing w:line="300" w:lineRule="exact"/>
        <w:rPr>
          <w:rFonts w:hint="eastAsia" w:ascii="宋体" w:hAnsi="宋体" w:cs="宋体"/>
          <w:sz w:val="24"/>
          <w:szCs w:val="24"/>
        </w:rPr>
        <w:outlineLvl w:val="1"/>
      </w:pPr>
      <w:r/>
      <w:bookmarkStart w:id="881" w:name="_Toc30123"/>
      <w:r>
        <w:rPr>
          <w:rFonts w:hint="eastAsia" w:ascii="宋体" w:hAnsi="宋体" w:cs="宋体"/>
          <w:sz w:val="24"/>
          <w:szCs w:val="24"/>
        </w:rPr>
        <w:t xml:space="preserve">20. 争议解决</w:t>
      </w:r>
      <w:bookmarkEnd w:id="881"/>
      <w:r/>
      <w:r/>
    </w:p>
    <w:p>
      <w:pPr>
        <w:ind w:firstLine="480"/>
        <w:spacing w:line="300" w:lineRule="exact"/>
        <w:rPr>
          <w:rFonts w:hint="eastAsia" w:ascii="宋体" w:hAnsi="宋体" w:cs="宋体"/>
          <w:sz w:val="24"/>
          <w:szCs w:val="24"/>
        </w:rPr>
        <w:outlineLvl w:val="2"/>
      </w:pPr>
      <w:r/>
      <w:bookmarkStart w:id="882" w:name="_Toc14119"/>
      <w:r>
        <w:rPr>
          <w:rFonts w:hint="eastAsia" w:ascii="宋体" w:hAnsi="宋体" w:cs="宋体"/>
          <w:sz w:val="24"/>
          <w:szCs w:val="24"/>
        </w:rPr>
        <w:t xml:space="preserve">20.3 争议评审</w:t>
      </w:r>
      <w:bookmarkEnd w:id="882"/>
      <w:r/>
      <w:r/>
    </w:p>
    <w:p>
      <w:pPr>
        <w:spacing w:line="300" w:lineRule="exact"/>
        <w:rPr>
          <w:rFonts w:hint="eastAsia" w:ascii="宋体" w:hAnsi="宋体" w:cs="宋体"/>
          <w:sz w:val="24"/>
          <w:szCs w:val="24"/>
        </w:rPr>
      </w:pPr>
      <w:r>
        <w:rPr>
          <w:rFonts w:hint="eastAsia" w:ascii="宋体" w:hAnsi="宋体" w:cs="宋体"/>
          <w:sz w:val="24"/>
          <w:szCs w:val="24"/>
        </w:rPr>
        <w:t xml:space="preserve">合同当事人是否同意将工程争议提交争议评审小组决定：</w:t>
      </w:r>
      <w:bookmarkStart w:id="883" w:name="EB13aac2132dfe4e6ab1a7d093150b0c37"/>
      <w:r/>
      <w:bookmarkEnd w:id="883"/>
      <w:r>
        <w:rPr>
          <w:rFonts w:hint="eastAsia" w:ascii="宋体" w:hAnsi="宋体" w:cs="宋体"/>
          <w:sz w:val="24"/>
          <w:szCs w:val="24"/>
        </w:rPr>
        <w:t xml:space="preserve">。  </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20.3.1 争议评审小组的确定</w:t>
      </w:r>
      <w:r/>
    </w:p>
    <w:p>
      <w:pPr>
        <w:ind w:firstLine="480"/>
        <w:spacing w:line="300" w:lineRule="exact"/>
        <w:rPr>
          <w:rFonts w:hint="eastAsia" w:ascii="宋体" w:hAnsi="宋体" w:cs="宋体"/>
          <w:sz w:val="24"/>
          <w:szCs w:val="24"/>
          <w:u w:val="single"/>
        </w:rPr>
      </w:pPr>
      <w:r>
        <w:rPr>
          <w:rFonts w:hint="eastAsia" w:ascii="宋体" w:hAnsi="宋体" w:cs="宋体"/>
          <w:sz w:val="24"/>
          <w:szCs w:val="24"/>
        </w:rPr>
        <w:t xml:space="preserve">争议评审小组成员的确定：</w:t>
      </w:r>
      <w:bookmarkStart w:id="884" w:name="EBec2a49e7a4ec4a37bfa2364e95c7b742"/>
      <w:r/>
      <w:bookmarkEnd w:id="884"/>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选定争议评审员的期限：</w:t>
      </w:r>
      <w:bookmarkStart w:id="885" w:name="EB29a91cafa0084d7b95929445e874344a"/>
      <w:r/>
      <w:bookmarkEnd w:id="885"/>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争议评审小组成员的报酬承担方式：</w:t>
      </w:r>
      <w:bookmarkStart w:id="886" w:name="EB9fdd9a53ae3f442286343aff88fe7bcb"/>
      <w:r/>
      <w:bookmarkEnd w:id="886"/>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其他事项的约定：</w:t>
      </w:r>
      <w:bookmarkStart w:id="887" w:name="EB23ef1de943564857ae1039859faa899e"/>
      <w:r/>
      <w:bookmarkEnd w:id="887"/>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20.3.2 争议评审小组的决定</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合同当事人关于本项的约定：</w:t>
      </w:r>
      <w:bookmarkStart w:id="888" w:name="EB907bb7e8d12f4151b9ebfdf473ee5889"/>
      <w:r/>
      <w:bookmarkEnd w:id="888"/>
      <w:r>
        <w:rPr>
          <w:rFonts w:hint="eastAsia" w:ascii="宋体" w:hAnsi="宋体" w:cs="宋体"/>
          <w:sz w:val="24"/>
          <w:szCs w:val="24"/>
        </w:rPr>
        <w:t xml:space="preserve">。</w:t>
      </w:r>
      <w:r/>
    </w:p>
    <w:p>
      <w:pPr>
        <w:ind w:firstLine="480"/>
        <w:spacing w:line="300" w:lineRule="exact"/>
        <w:rPr>
          <w:rFonts w:hint="eastAsia" w:ascii="宋体" w:hAnsi="宋体" w:cs="宋体"/>
          <w:sz w:val="24"/>
          <w:szCs w:val="24"/>
        </w:rPr>
        <w:outlineLvl w:val="2"/>
      </w:pPr>
      <w:r/>
      <w:bookmarkStart w:id="889" w:name="_Toc3260"/>
      <w:r>
        <w:rPr>
          <w:rFonts w:hint="eastAsia" w:ascii="宋体" w:hAnsi="宋体" w:cs="宋体"/>
          <w:sz w:val="24"/>
          <w:szCs w:val="24"/>
        </w:rPr>
        <w:t xml:space="preserve">20.4仲裁或诉讼</w:t>
      </w:r>
      <w:bookmarkEnd w:id="889"/>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因合同及合同有关事项发生的争议，按下列第</w:t>
      </w:r>
      <w:bookmarkStart w:id="890" w:name="EB6a8aeac766be4375a131b2bf78628151"/>
      <w:r>
        <w:rPr>
          <w:rFonts w:hint="eastAsia" w:ascii="宋体" w:hAnsi="宋体" w:cs="宋体"/>
          <w:sz w:val="24"/>
          <w:szCs w:val="24"/>
        </w:rPr>
        <w:t xml:space="preserve">（2）</w:t>
      </w:r>
      <w:bookmarkEnd w:id="890"/>
      <w:r>
        <w:rPr>
          <w:rFonts w:hint="eastAsia" w:ascii="宋体" w:hAnsi="宋体" w:cs="宋体"/>
          <w:sz w:val="24"/>
          <w:szCs w:val="24"/>
        </w:rPr>
        <w:t xml:space="preserve">种方式解决：</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（1）向</w:t>
      </w:r>
      <w:bookmarkStart w:id="891" w:name="EB8dac85de02494216a8e71a848e408970"/>
      <w:r/>
      <w:bookmarkEnd w:id="891"/>
      <w:r>
        <w:rPr>
          <w:rFonts w:hint="eastAsia" w:ascii="宋体" w:hAnsi="宋体" w:cs="宋体"/>
          <w:sz w:val="24"/>
          <w:szCs w:val="24"/>
        </w:rPr>
        <w:t xml:space="preserve">仲裁委员会申请仲裁；</w:t>
      </w:r>
      <w:r/>
    </w:p>
    <w:p>
      <w:pPr>
        <w:ind w:firstLine="480"/>
        <w:spacing w:line="300" w:lineRule="exact"/>
        <w:rPr>
          <w:rFonts w:hint="eastAsia" w:ascii="宋体" w:hAnsi="宋体" w:cs="宋体"/>
          <w:sz w:val="24"/>
          <w:szCs w:val="24"/>
        </w:rPr>
      </w:pPr>
      <w:r>
        <w:rPr>
          <w:rFonts w:hint="eastAsia" w:ascii="宋体" w:hAnsi="宋体" w:cs="宋体"/>
          <w:sz w:val="24"/>
          <w:szCs w:val="24"/>
        </w:rPr>
        <w:t xml:space="preserve">（2）向</w:t>
      </w:r>
      <w:bookmarkStart w:id="892" w:name="EBdc9d5bcd2d354883aa31bb7fb453e04a"/>
      <w:r>
        <w:rPr>
          <w:rFonts w:hint="eastAsia" w:ascii="宋体" w:hAnsi="宋体" w:cs="宋体"/>
          <w:sz w:val="24"/>
          <w:szCs w:val="24"/>
        </w:rPr>
        <w:t xml:space="preserve">句容市</w:t>
      </w:r>
      <w:bookmarkEnd w:id="892"/>
      <w:r>
        <w:rPr>
          <w:rFonts w:hint="eastAsia" w:ascii="宋体" w:hAnsi="宋体" w:cs="宋体"/>
          <w:sz w:val="24"/>
          <w:szCs w:val="24"/>
        </w:rPr>
        <w:t xml:space="preserve">人民法院起诉。</w:t>
      </w:r>
      <w:r/>
    </w:p>
    <w:p>
      <w:pPr>
        <w:spacing w:line="300" w:lineRule="exact"/>
        <w:rPr>
          <w:rFonts w:hint="eastAsia" w:ascii="宋体" w:hAnsi="宋体" w:cs="宋体"/>
          <w:sz w:val="24"/>
          <w:szCs w:val="24"/>
        </w:rPr>
      </w:pPr>
      <w:r/>
      <w:bookmarkStart w:id="893" w:name="EBe096595afd2943848426cb90e817fffb"/>
      <w:r>
        <w:rPr>
          <w:rFonts w:hint="eastAsia" w:ascii="宋体" w:hAnsi="宋体" w:cs="宋体"/>
          <w:sz w:val="24"/>
          <w:szCs w:val="24"/>
        </w:rPr>
        <w:t xml:space="preserve"> </w:t>
      </w:r>
      <w:bookmarkEnd w:id="893"/>
      <w:r/>
      <w:r/>
    </w:p>
    <w:p>
      <w:pPr>
        <w:spacing w:line="300" w:lineRule="exact"/>
        <w:rPr>
          <w:rFonts w:hint="eastAsia" w:ascii="宋体" w:hAnsi="宋体" w:cs="宋体"/>
          <w:sz w:val="24"/>
          <w:szCs w:val="24"/>
        </w:rPr>
      </w:pPr>
      <w:r/>
      <w:bookmarkStart w:id="894" w:name="EB31d1425ac5614d1291aec6db62bedd39"/>
      <w:r>
        <w:rPr>
          <w:rFonts w:hint="eastAsia" w:ascii="宋体" w:hAnsi="宋体" w:cs="宋体"/>
          <w:sz w:val="24"/>
          <w:szCs w:val="24"/>
        </w:rPr>
        <w:t xml:space="preserve"> </w:t>
      </w:r>
      <w:bookmarkEnd w:id="894"/>
      <w:r/>
      <w:bookmarkStart w:id="895" w:name="EB29cccdc7440b440ba155dbf578a2009b"/>
      <w:r>
        <w:rPr>
          <w:rFonts w:hint="eastAsia" w:ascii="宋体" w:hAnsi="宋体" w:cs="宋体"/>
          <w:sz w:val="24"/>
          <w:szCs w:val="24"/>
        </w:rPr>
        <w:t xml:space="preserve"> </w:t>
      </w:r>
      <w:bookmarkEnd w:id="895"/>
      <w:r/>
      <w:r/>
    </w:p>
    <w:p>
      <w:pPr>
        <w:spacing w:line="300" w:lineRule="exact"/>
        <w:rPr>
          <w:rFonts w:hint="eastAsia" w:ascii="宋体" w:hAnsi="宋体" w:cs="宋体"/>
          <w:b/>
          <w:sz w:val="24"/>
          <w:szCs w:val="24"/>
        </w:rPr>
      </w:pPr>
      <w:r>
        <w:rPr>
          <w:rFonts w:hint="eastAsia" w:ascii="宋体" w:hAnsi="宋体" w:cs="宋体"/>
          <w:b/>
          <w:sz w:val="24"/>
          <w:szCs w:val="24"/>
        </w:rPr>
        <w:t xml:space="preserve">附件</w:t>
      </w:r>
      <w:r/>
    </w:p>
    <w:p>
      <w:pPr>
        <w:spacing w:line="300" w:lineRule="exact"/>
        <w:rPr>
          <w:rFonts w:hint="eastAsia" w:ascii="宋体" w:hAnsi="宋体" w:cs="宋体"/>
          <w:sz w:val="24"/>
          <w:szCs w:val="24"/>
        </w:rPr>
      </w:pPr>
      <w:r>
        <w:rPr>
          <w:rFonts w:hint="eastAsia" w:ascii="宋体" w:hAnsi="宋体" w:cs="宋体"/>
          <w:sz w:val="24"/>
          <w:szCs w:val="24"/>
        </w:rPr>
        <w:t xml:space="preserve">协议书附件：</w:t>
      </w:r>
      <w:r/>
    </w:p>
    <w:p>
      <w:pPr>
        <w:spacing w:line="300" w:lineRule="exact"/>
        <w:rPr>
          <w:rFonts w:hint="eastAsia" w:ascii="宋体" w:hAnsi="宋体" w:cs="宋体"/>
          <w:sz w:val="24"/>
          <w:szCs w:val="24"/>
        </w:rPr>
      </w:pPr>
      <w:r>
        <w:rPr>
          <w:rFonts w:hint="eastAsia" w:ascii="宋体" w:hAnsi="宋体" w:cs="宋体"/>
          <w:sz w:val="24"/>
          <w:szCs w:val="24"/>
        </w:rPr>
        <w:t xml:space="preserve">附件1：承包人承揽工程项目一览表</w:t>
      </w:r>
      <w:r/>
    </w:p>
    <w:p>
      <w:pPr>
        <w:spacing w:line="300" w:lineRule="exact"/>
        <w:rPr>
          <w:rFonts w:hint="eastAsia" w:ascii="宋体" w:hAnsi="宋体" w:cs="宋体"/>
          <w:sz w:val="24"/>
          <w:szCs w:val="24"/>
        </w:rPr>
      </w:pPr>
      <w:r>
        <w:rPr>
          <w:rFonts w:hint="eastAsia" w:ascii="宋体" w:hAnsi="宋体" w:cs="宋体"/>
          <w:sz w:val="24"/>
          <w:szCs w:val="24"/>
        </w:rPr>
        <w:t xml:space="preserve">专用合同条款附件：</w:t>
      </w:r>
      <w:r/>
    </w:p>
    <w:p>
      <w:pPr>
        <w:spacing w:line="300" w:lineRule="exact"/>
        <w:rPr>
          <w:rFonts w:hint="eastAsia" w:ascii="宋体" w:hAnsi="宋体" w:cs="宋体"/>
          <w:sz w:val="24"/>
          <w:szCs w:val="24"/>
        </w:rPr>
      </w:pPr>
      <w:r>
        <w:rPr>
          <w:rFonts w:hint="eastAsia" w:ascii="宋体" w:hAnsi="宋体" w:cs="宋体"/>
          <w:sz w:val="24"/>
          <w:szCs w:val="24"/>
        </w:rPr>
        <w:t xml:space="preserve">附件2：发包人供应材料设备一览表</w:t>
      </w:r>
      <w:r/>
    </w:p>
    <w:p>
      <w:pPr>
        <w:spacing w:line="300" w:lineRule="exact"/>
        <w:rPr>
          <w:rFonts w:hint="eastAsia" w:ascii="宋体" w:hAnsi="宋体" w:cs="宋体"/>
          <w:sz w:val="24"/>
          <w:szCs w:val="24"/>
        </w:rPr>
      </w:pPr>
      <w:r>
        <w:rPr>
          <w:rFonts w:hint="eastAsia" w:ascii="宋体" w:hAnsi="宋体" w:cs="宋体"/>
          <w:sz w:val="24"/>
          <w:szCs w:val="24"/>
        </w:rPr>
        <w:t xml:space="preserve">附件3：工程质量保修书</w:t>
      </w:r>
      <w:r/>
    </w:p>
    <w:p>
      <w:pPr>
        <w:spacing w:line="300" w:lineRule="exact"/>
        <w:rPr>
          <w:rFonts w:hint="eastAsia" w:ascii="宋体" w:hAnsi="宋体" w:cs="宋体"/>
          <w:sz w:val="24"/>
          <w:szCs w:val="24"/>
        </w:rPr>
      </w:pPr>
      <w:r>
        <w:rPr>
          <w:rFonts w:hint="eastAsia" w:ascii="宋体" w:hAnsi="宋体" w:cs="宋体"/>
          <w:sz w:val="24"/>
          <w:szCs w:val="24"/>
        </w:rPr>
        <w:t xml:space="preserve">附件4：主要建设工程文件目录</w:t>
      </w:r>
      <w:r/>
    </w:p>
    <w:p>
      <w:pPr>
        <w:spacing w:line="300" w:lineRule="exact"/>
        <w:rPr>
          <w:rFonts w:hint="eastAsia" w:ascii="宋体" w:hAnsi="宋体" w:cs="宋体"/>
          <w:sz w:val="24"/>
          <w:szCs w:val="24"/>
        </w:rPr>
      </w:pPr>
      <w:r>
        <w:rPr>
          <w:rFonts w:hint="eastAsia" w:ascii="宋体" w:hAnsi="宋体" w:cs="宋体"/>
          <w:sz w:val="24"/>
          <w:szCs w:val="24"/>
        </w:rPr>
        <w:t xml:space="preserve">附件5：承包人用于本工程施工的机械设备表</w:t>
      </w:r>
      <w:r/>
    </w:p>
    <w:p>
      <w:pPr>
        <w:spacing w:line="300" w:lineRule="exact"/>
        <w:rPr>
          <w:rFonts w:hint="eastAsia" w:ascii="宋体" w:hAnsi="宋体" w:cs="宋体"/>
          <w:sz w:val="24"/>
          <w:szCs w:val="24"/>
        </w:rPr>
      </w:pPr>
      <w:r>
        <w:rPr>
          <w:rFonts w:hint="eastAsia" w:ascii="宋体" w:hAnsi="宋体" w:cs="宋体"/>
          <w:sz w:val="24"/>
          <w:szCs w:val="24"/>
        </w:rPr>
        <w:t xml:space="preserve">附件6：承包人主要施工管理人员表</w:t>
      </w:r>
      <w:r/>
    </w:p>
    <w:p>
      <w:pPr>
        <w:spacing w:line="300" w:lineRule="exact"/>
        <w:rPr>
          <w:rFonts w:hint="eastAsia" w:ascii="宋体" w:hAnsi="宋体" w:cs="宋体"/>
          <w:sz w:val="24"/>
          <w:szCs w:val="24"/>
        </w:rPr>
      </w:pPr>
      <w:r>
        <w:rPr>
          <w:rFonts w:hint="eastAsia" w:ascii="宋体" w:hAnsi="宋体" w:cs="宋体"/>
          <w:sz w:val="24"/>
          <w:szCs w:val="24"/>
        </w:rPr>
        <w:t xml:space="preserve">附件7：分包人主要施工管理人员表</w:t>
      </w:r>
      <w:r/>
    </w:p>
    <w:p>
      <w:pPr>
        <w:spacing w:line="300" w:lineRule="exact"/>
        <w:rPr>
          <w:rFonts w:hint="eastAsia" w:ascii="宋体" w:hAnsi="宋体" w:cs="宋体"/>
          <w:sz w:val="24"/>
          <w:szCs w:val="24"/>
        </w:rPr>
      </w:pPr>
      <w:r>
        <w:rPr>
          <w:rFonts w:hint="eastAsia" w:ascii="宋体" w:hAnsi="宋体" w:cs="宋体"/>
          <w:sz w:val="24"/>
          <w:szCs w:val="24"/>
        </w:rPr>
        <w:t xml:space="preserve">附件8：履约担保格式</w:t>
      </w:r>
      <w:r/>
    </w:p>
    <w:p>
      <w:pPr>
        <w:spacing w:line="300" w:lineRule="exact"/>
        <w:rPr>
          <w:rFonts w:hint="eastAsia" w:ascii="宋体" w:hAnsi="宋体" w:cs="宋体"/>
          <w:sz w:val="24"/>
          <w:szCs w:val="24"/>
        </w:rPr>
      </w:pPr>
      <w:r>
        <w:rPr>
          <w:rFonts w:hint="eastAsia" w:ascii="宋体" w:hAnsi="宋体" w:cs="宋体"/>
          <w:sz w:val="24"/>
          <w:szCs w:val="24"/>
        </w:rPr>
        <w:t xml:space="preserve">附件9：预付款担保格式</w:t>
      </w:r>
      <w:r/>
    </w:p>
    <w:p>
      <w:pPr>
        <w:spacing w:line="300" w:lineRule="exact"/>
        <w:rPr>
          <w:rFonts w:hint="eastAsia" w:ascii="宋体" w:hAnsi="宋体" w:cs="宋体"/>
          <w:sz w:val="24"/>
          <w:szCs w:val="24"/>
        </w:rPr>
      </w:pPr>
      <w:r>
        <w:rPr>
          <w:rFonts w:hint="eastAsia" w:ascii="宋体" w:hAnsi="宋体" w:cs="宋体"/>
          <w:sz w:val="24"/>
          <w:szCs w:val="24"/>
        </w:rPr>
        <w:t xml:space="preserve">附件10：支付担保格式</w:t>
      </w:r>
      <w:r/>
    </w:p>
    <w:p>
      <w:pPr>
        <w:spacing w:line="300" w:lineRule="exact"/>
        <w:rPr>
          <w:rFonts w:hint="eastAsia" w:ascii="宋体" w:hAnsi="宋体" w:cs="宋体"/>
          <w:sz w:val="24"/>
          <w:szCs w:val="24"/>
        </w:rPr>
      </w:pPr>
      <w:r>
        <w:rPr>
          <w:rFonts w:hint="eastAsia" w:ascii="宋体" w:hAnsi="宋体" w:cs="宋体"/>
          <w:sz w:val="24"/>
          <w:szCs w:val="24"/>
        </w:rPr>
        <w:t xml:space="preserve">附件11：暂估价一览表</w:t>
      </w:r>
      <w:r/>
    </w:p>
    <w:p>
      <w:pPr>
        <w:spacing w:line="300" w:lineRule="exact"/>
        <w:widowControl/>
        <w:rPr>
          <w:rFonts w:hint="eastAsia" w:ascii="宋体" w:hAnsi="宋体" w:cs="宋体"/>
          <w:sz w:val="24"/>
          <w:szCs w:val="24"/>
        </w:rPr>
        <w:sectPr>
          <w:footnotePr/>
          <w:endnotePr/>
          <w:type w:val="nextPage"/>
          <w:pgSz w:w="11906" w:h="16838" w:orient="portrait"/>
          <w:pgMar w:top="1418" w:right="1555" w:bottom="1418" w:left="1531" w:header="851" w:footer="992" w:gutter="0"/>
          <w:cols w:num="1" w:sep="0" w:space="720" w:equalWidth="1"/>
          <w:docGrid w:linePitch="360"/>
        </w:sectPr>
      </w:pPr>
      <w:r>
        <w:rPr>
          <w:rFonts w:hint="eastAsia" w:ascii="宋体" w:hAnsi="宋体" w:cs="宋体"/>
          <w:sz w:val="24"/>
          <w:szCs w:val="24"/>
        </w:rPr>
      </w:r>
      <w:r/>
    </w:p>
    <w:p>
      <w:pPr>
        <w:spacing w:line="300" w:lineRule="exact"/>
        <w:rPr>
          <w:rFonts w:hint="eastAsia" w:ascii="宋体" w:hAnsi="宋体" w:cs="宋体"/>
          <w:sz w:val="24"/>
          <w:szCs w:val="24"/>
        </w:rPr>
      </w:pPr>
      <w:r>
        <w:rPr>
          <w:rFonts w:hint="eastAsia" w:ascii="宋体" w:hAnsi="宋体" w:cs="宋体"/>
          <w:sz w:val="24"/>
          <w:szCs w:val="24"/>
        </w:rPr>
        <w:t xml:space="preserve">附件1：</w:t>
      </w:r>
      <w:r/>
    </w:p>
    <w:p>
      <w:pPr>
        <w:spacing w:line="300" w:lineRule="exact"/>
        <w:rPr>
          <w:rFonts w:hint="eastAsia" w:ascii="宋体" w:hAnsi="宋体" w:cs="宋体"/>
          <w:sz w:val="24"/>
          <w:szCs w:val="24"/>
        </w:rPr>
      </w:pPr>
      <w:r>
        <w:rPr>
          <w:rFonts w:hint="eastAsia" w:ascii="宋体" w:hAnsi="宋体" w:cs="宋体"/>
          <w:sz w:val="24"/>
          <w:szCs w:val="24"/>
        </w:rPr>
        <w:t xml:space="preserve">承包人承揽工程项目一览表</w:t>
      </w:r>
      <w:r/>
    </w:p>
    <w:tbl>
      <w:tblPr>
        <w:tblStyle w:val="731"/>
        <w:tblW w:w="0" w:type="auto"/>
        <w:tblInd w:w="-39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2"/>
        <w:gridCol w:w="1144"/>
        <w:gridCol w:w="879"/>
        <w:gridCol w:w="1495"/>
        <w:gridCol w:w="527"/>
        <w:gridCol w:w="967"/>
        <w:gridCol w:w="1319"/>
        <w:gridCol w:w="879"/>
        <w:gridCol w:w="527"/>
        <w:gridCol w:w="527"/>
      </w:tblGrid>
      <w:tr>
        <w:trPr>
          <w:trHeight w:val="1206"/>
        </w:trPr>
        <w:tc>
          <w:tcPr>
            <w:tcBorders>
              <w:top w:val="single" w:color="000000" w:sz="12" w:space="0"/>
              <w:left w:val="single" w:color="000000" w:sz="12" w:space="0"/>
              <w:bottom w:val="single" w:color="000000" w:sz="6" w:space="0"/>
              <w:right w:val="single" w:color="000000" w:sz="6" w:space="0"/>
            </w:tcBorders>
            <w:tcW w:w="79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单位工程名称</w:t>
            </w:r>
            <w:r/>
          </w:p>
        </w:tc>
        <w:tc>
          <w:tcPr>
            <w:tcBorders>
              <w:top w:val="single" w:color="000000" w:sz="12" w:space="0"/>
              <w:left w:val="single" w:color="000000" w:sz="6" w:space="0"/>
              <w:bottom w:val="single" w:color="000000" w:sz="6" w:space="0"/>
              <w:right w:val="single" w:color="000000" w:sz="6" w:space="0"/>
            </w:tcBorders>
            <w:tcW w:w="114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建设规模</w:t>
            </w:r>
            <w:r/>
          </w:p>
        </w:tc>
        <w:tc>
          <w:tcPr>
            <w:tcBorders>
              <w:top w:val="single" w:color="000000" w:sz="12"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建筑面积(平方米)</w:t>
            </w:r>
            <w:r/>
          </w:p>
        </w:tc>
        <w:tc>
          <w:tcPr>
            <w:tcBorders>
              <w:top w:val="single" w:color="000000" w:sz="12" w:space="0"/>
              <w:left w:val="single" w:color="000000" w:sz="6" w:space="0"/>
              <w:bottom w:val="single" w:color="000000" w:sz="6" w:space="0"/>
              <w:right w:val="single" w:color="000000" w:sz="6" w:space="0"/>
            </w:tcBorders>
            <w:tcW w:w="149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结构形式</w:t>
            </w:r>
            <w:r/>
          </w:p>
        </w:tc>
        <w:tc>
          <w:tcPr>
            <w:tcBorders>
              <w:top w:val="single" w:color="000000" w:sz="12"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层数</w:t>
            </w:r>
            <w:r/>
          </w:p>
        </w:tc>
        <w:tc>
          <w:tcPr>
            <w:tcBorders>
              <w:top w:val="single" w:color="000000" w:sz="12" w:space="0"/>
              <w:left w:val="single" w:color="000000" w:sz="6" w:space="0"/>
              <w:bottom w:val="single" w:color="000000" w:sz="6" w:space="0"/>
              <w:right w:val="single" w:color="000000" w:sz="6" w:space="0"/>
            </w:tcBorders>
            <w:tcW w:w="9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生产能力</w:t>
            </w:r>
            <w:r/>
          </w:p>
        </w:tc>
        <w:tc>
          <w:tcPr>
            <w:tcBorders>
              <w:top w:val="single" w:color="000000" w:sz="12" w:space="0"/>
              <w:left w:val="single" w:color="000000" w:sz="6" w:space="0"/>
              <w:bottom w:val="single" w:color="000000" w:sz="6" w:space="0"/>
              <w:right w:val="single" w:color="000000" w:sz="6" w:space="0"/>
            </w:tcBorders>
            <w:tcW w:w="131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设备安装内容</w:t>
            </w:r>
            <w:r/>
          </w:p>
        </w:tc>
        <w:tc>
          <w:tcPr>
            <w:tcBorders>
              <w:top w:val="single" w:color="000000" w:sz="12"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合同价格（元）</w:t>
            </w:r>
            <w:r/>
          </w:p>
        </w:tc>
        <w:tc>
          <w:tcPr>
            <w:tcBorders>
              <w:top w:val="single" w:color="000000" w:sz="12"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开工日期</w:t>
            </w:r>
            <w:r/>
          </w:p>
        </w:tc>
        <w:tc>
          <w:tcPr>
            <w:tcBorders>
              <w:top w:val="single" w:color="000000" w:sz="12" w:space="0"/>
              <w:left w:val="single" w:color="000000" w:sz="6" w:space="0"/>
              <w:bottom w:val="single" w:color="000000" w:sz="6" w:space="0"/>
              <w:right w:val="single" w:color="000000" w:sz="12"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竣工日期</w:t>
            </w:r>
            <w:r/>
          </w:p>
        </w:tc>
      </w:tr>
      <w:tr>
        <w:trPr>
          <w:trHeight w:val="406"/>
        </w:trPr>
        <w:tc>
          <w:tcPr>
            <w:tcBorders>
              <w:top w:val="single" w:color="000000" w:sz="6" w:space="0"/>
              <w:left w:val="single" w:color="000000" w:sz="12" w:space="0"/>
              <w:bottom w:val="single" w:color="000000" w:sz="6" w:space="0"/>
              <w:right w:val="single" w:color="000000" w:sz="6" w:space="0"/>
            </w:tcBorders>
            <w:tcW w:w="79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4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single" w:color="000000" w:sz="6" w:space="0"/>
              <w:left w:val="single" w:color="000000" w:sz="12" w:space="0"/>
              <w:bottom w:val="single" w:color="000000" w:sz="6" w:space="0"/>
              <w:right w:val="single" w:color="000000" w:sz="6" w:space="0"/>
            </w:tcBorders>
            <w:tcW w:w="79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4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single" w:color="000000" w:sz="6" w:space="0"/>
              <w:left w:val="single" w:color="000000" w:sz="12" w:space="0"/>
              <w:bottom w:val="single" w:color="000000" w:sz="6" w:space="0"/>
              <w:right w:val="single" w:color="000000" w:sz="6" w:space="0"/>
            </w:tcBorders>
            <w:tcW w:w="79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4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single" w:color="000000" w:sz="6" w:space="0"/>
              <w:left w:val="single" w:color="000000" w:sz="12" w:space="0"/>
              <w:bottom w:val="single" w:color="000000" w:sz="6" w:space="0"/>
              <w:right w:val="single" w:color="000000" w:sz="6" w:space="0"/>
            </w:tcBorders>
            <w:tcW w:w="79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4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06"/>
        </w:trPr>
        <w:tc>
          <w:tcPr>
            <w:tcBorders>
              <w:top w:val="single" w:color="000000" w:sz="6" w:space="0"/>
              <w:left w:val="single" w:color="000000" w:sz="12" w:space="0"/>
              <w:bottom w:val="single" w:color="000000" w:sz="12" w:space="0"/>
              <w:right w:val="single" w:color="000000" w:sz="6" w:space="0"/>
            </w:tcBorders>
            <w:tcW w:w="79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14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49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9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31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87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12" w:space="0"/>
            </w:tcBorders>
            <w:tcW w:w="52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00" w:lineRule="exact"/>
        <w:rPr>
          <w:rFonts w:hint="eastAsia" w:ascii="宋体" w:hAnsi="宋体" w:cs="宋体"/>
          <w:sz w:val="24"/>
          <w:szCs w:val="24"/>
        </w:rPr>
      </w:pPr>
      <w:r>
        <w:rPr>
          <w:rFonts w:hint="eastAsia" w:ascii="宋体" w:hAnsi="宋体" w:cs="宋体"/>
          <w:sz w:val="24"/>
          <w:szCs w:val="24"/>
        </w:rPr>
        <w:t xml:space="preserve">附件2：</w:t>
      </w:r>
      <w:r/>
    </w:p>
    <w:p>
      <w:pPr>
        <w:spacing w:line="300" w:lineRule="exact"/>
        <w:rPr>
          <w:rFonts w:hint="eastAsia" w:ascii="宋体" w:hAnsi="宋体" w:cs="宋体"/>
          <w:sz w:val="24"/>
          <w:szCs w:val="24"/>
        </w:rPr>
      </w:pPr>
      <w:r>
        <w:rPr>
          <w:rFonts w:hint="eastAsia" w:ascii="宋体" w:hAnsi="宋体" w:cs="宋体"/>
          <w:sz w:val="24"/>
          <w:szCs w:val="24"/>
        </w:rPr>
        <w:t xml:space="preserve">发包人供应材料设备一览表</w:t>
      </w:r>
      <w:r/>
    </w:p>
    <w:tbl>
      <w:tblPr>
        <w:tblStyle w:val="73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0"/>
        <w:gridCol w:w="1185"/>
        <w:gridCol w:w="1317"/>
        <w:gridCol w:w="873"/>
        <w:gridCol w:w="790"/>
        <w:gridCol w:w="969"/>
        <w:gridCol w:w="921"/>
        <w:gridCol w:w="790"/>
        <w:gridCol w:w="1381"/>
        <w:gridCol w:w="921"/>
      </w:tblGrid>
      <w:tr>
        <w:trPr>
          <w:jc w:val="center"/>
          <w:trHeight w:val="557"/>
        </w:trPr>
        <w:tc>
          <w:tcPr>
            <w:tcBorders>
              <w:top w:val="single" w:color="000000" w:sz="12" w:space="0"/>
              <w:left w:val="single" w:color="000000" w:sz="12"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18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  材料、</w:t>
            </w:r>
            <w:r/>
          </w:p>
          <w:p>
            <w:pPr>
              <w:pStyle w:val="949"/>
              <w:ind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设备品种</w:t>
            </w:r>
            <w:r/>
          </w:p>
        </w:tc>
        <w:tc>
          <w:tcPr>
            <w:tcBorders>
              <w:top w:val="single" w:color="000000" w:sz="12" w:space="0"/>
              <w:left w:val="single" w:color="000000" w:sz="6" w:space="0"/>
              <w:bottom w:val="single" w:color="000000" w:sz="6" w:space="0"/>
              <w:right w:val="single" w:color="000000" w:sz="6" w:space="0"/>
            </w:tcBorders>
            <w:tcW w:w="131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规格型号</w:t>
            </w:r>
            <w:r/>
          </w:p>
        </w:tc>
        <w:tc>
          <w:tcPr>
            <w:tcBorders>
              <w:top w:val="single" w:color="000000" w:sz="12" w:space="0"/>
              <w:left w:val="single" w:color="000000" w:sz="6" w:space="0"/>
              <w:bottom w:val="single" w:color="000000" w:sz="6" w:space="0"/>
              <w:right w:val="single" w:color="000000" w:sz="6" w:space="0"/>
            </w:tcBorders>
            <w:tcW w:w="87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000000" w:sz="12"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12" w:space="0"/>
              <w:left w:val="single" w:color="000000" w:sz="6" w:space="0"/>
              <w:bottom w:val="single" w:color="000000" w:sz="6" w:space="0"/>
              <w:right w:val="single" w:color="000000" w:sz="6" w:space="0"/>
            </w:tcBorders>
            <w:tcW w:w="96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tcBorders>
              <w:top w:val="single" w:color="000000" w:sz="12" w:space="0"/>
              <w:left w:val="single" w:color="000000" w:sz="6" w:space="0"/>
              <w:bottom w:val="single" w:color="000000" w:sz="6" w:space="0"/>
              <w:right w:val="single" w:color="000000" w:sz="6"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质量等级</w:t>
            </w:r>
            <w:r/>
          </w:p>
        </w:tc>
        <w:tc>
          <w:tcPr>
            <w:tcBorders>
              <w:top w:val="single" w:color="000000" w:sz="12"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供应时间</w:t>
            </w:r>
            <w:r/>
          </w:p>
        </w:tc>
        <w:tc>
          <w:tcPr>
            <w:tcBorders>
              <w:top w:val="single" w:color="000000" w:sz="12" w:space="0"/>
              <w:left w:val="single" w:color="000000" w:sz="6" w:space="0"/>
              <w:bottom w:val="single" w:color="000000" w:sz="6" w:space="0"/>
              <w:right w:val="single" w:color="000000" w:sz="6" w:space="0"/>
            </w:tcBorders>
            <w:tcW w:w="138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送达地点</w:t>
            </w:r>
            <w:r/>
          </w:p>
        </w:tc>
        <w:tc>
          <w:tcPr>
            <w:tcBorders>
              <w:top w:val="single" w:color="000000" w:sz="12"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41"/>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14"/>
        </w:trPr>
        <w:tc>
          <w:tcPr>
            <w:tcBorders>
              <w:top w:val="none" w:color="000000" w:sz="4" w:space="0"/>
              <w:left w:val="single" w:color="000000" w:sz="12"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8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8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28"/>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r>
            <w:r/>
          </w:p>
        </w:tc>
      </w:tr>
    </w:tbl>
    <w:p>
      <w:pPr>
        <w:spacing w:line="300" w:lineRule="exact"/>
        <w:rPr>
          <w:rFonts w:hint="eastAsia" w:ascii="宋体" w:hAnsi="宋体" w:cs="宋体"/>
          <w:sz w:val="24"/>
          <w:szCs w:val="24"/>
        </w:rPr>
      </w:pPr>
      <w:r>
        <w:rPr>
          <w:rFonts w:hint="eastAsia" w:ascii="宋体" w:hAnsi="宋体" w:cs="宋体"/>
          <w:sz w:val="24"/>
          <w:szCs w:val="24"/>
        </w:rPr>
      </w:r>
      <w:r/>
    </w:p>
    <w:p>
      <w:pPr>
        <w:spacing w:line="300" w:lineRule="exact"/>
        <w:widowControl/>
        <w:rPr>
          <w:rFonts w:hint="eastAsia" w:ascii="宋体" w:hAnsi="宋体" w:cs="宋体"/>
          <w:b/>
          <w:sz w:val="24"/>
          <w:szCs w:val="24"/>
        </w:rPr>
        <w:sectPr>
          <w:footnotePr/>
          <w:endnotePr/>
          <w:type w:val="nextPage"/>
          <w:pgSz w:w="11906" w:h="16838" w:orient="portrait"/>
          <w:pgMar w:top="1418" w:right="1531" w:bottom="1418" w:left="1554" w:header="851" w:footer="992" w:gutter="0"/>
          <w:cols w:num="1" w:sep="0" w:space="720" w:equalWidth="1"/>
          <w:docGrid w:linePitch="360"/>
        </w:sectPr>
      </w:pPr>
      <w:r>
        <w:rPr>
          <w:rFonts w:hint="eastAsia" w:ascii="宋体" w:hAnsi="宋体" w:cs="宋体"/>
          <w:b/>
          <w:sz w:val="24"/>
          <w:szCs w:val="24"/>
        </w:rPr>
      </w:r>
      <w:r/>
    </w:p>
    <w:p>
      <w:pPr>
        <w:spacing w:line="300" w:lineRule="exact"/>
        <w:rPr>
          <w:rFonts w:hint="eastAsia" w:ascii="宋体" w:hAnsi="宋体" w:cs="宋体"/>
          <w:sz w:val="24"/>
          <w:szCs w:val="24"/>
        </w:rPr>
      </w:pPr>
      <w:r>
        <w:rPr>
          <w:rFonts w:hint="eastAsia" w:ascii="宋体" w:hAnsi="宋体" w:cs="宋体"/>
          <w:sz w:val="24"/>
          <w:szCs w:val="24"/>
        </w:rPr>
      </w:r>
      <w:r/>
    </w:p>
    <w:p>
      <w:pPr>
        <w:spacing w:line="280" w:lineRule="exact"/>
        <w:rPr>
          <w:rFonts w:hint="eastAsia" w:ascii="宋体" w:hAnsi="宋体" w:cs="宋体"/>
          <w:szCs w:val="21"/>
        </w:rPr>
      </w:pPr>
      <w:r>
        <w:rPr>
          <w:rFonts w:hint="eastAsia" w:ascii="宋体" w:hAnsi="宋体" w:cs="宋体"/>
          <w:szCs w:val="21"/>
        </w:rPr>
        <w:t xml:space="preserve">附件3：    </w:t>
      </w:r>
      <w:r/>
    </w:p>
    <w:p>
      <w:pPr>
        <w:spacing w:line="280" w:lineRule="exact"/>
        <w:rPr>
          <w:rFonts w:hint="eastAsia" w:ascii="宋体" w:hAnsi="宋体" w:cs="宋体"/>
          <w:szCs w:val="21"/>
        </w:rPr>
      </w:pPr>
      <w:r>
        <w:rPr>
          <w:rFonts w:hint="eastAsia" w:ascii="宋体" w:hAnsi="宋体" w:cs="宋体"/>
          <w:szCs w:val="21"/>
        </w:rPr>
        <w:t xml:space="preserve">工程质量保修书</w:t>
      </w:r>
      <w:r/>
    </w:p>
    <w:p>
      <w:pPr>
        <w:ind w:firstLine="420"/>
        <w:spacing w:line="280" w:lineRule="exact"/>
        <w:rPr>
          <w:rFonts w:hint="eastAsia"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280" w:lineRule="exact"/>
        <w:rPr>
          <w:rFonts w:hint="eastAsia" w:ascii="宋体" w:hAnsi="宋体" w:cs="宋体"/>
          <w:szCs w:val="21"/>
        </w:rPr>
      </w:pPr>
      <w:r>
        <w:rPr>
          <w:rFonts w:hint="eastAsia" w:ascii="宋体" w:hAnsi="宋体" w:cs="宋体"/>
          <w:szCs w:val="21"/>
        </w:rPr>
        <w:t xml:space="preserve">　　承包人（全称）：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280" w:lineRule="exact"/>
        <w:rPr>
          <w:rFonts w:hint="eastAsia" w:ascii="宋体" w:hAnsi="宋体" w:cs="宋体"/>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（工程全称）签订工程质量保修书。</w:t>
      </w:r>
      <w:r/>
    </w:p>
    <w:p>
      <w:pPr>
        <w:spacing w:line="280" w:lineRule="exact"/>
        <w:rPr>
          <w:rFonts w:hint="eastAsia" w:ascii="宋体" w:hAnsi="宋体" w:cs="宋体"/>
          <w:szCs w:val="21"/>
        </w:rPr>
      </w:pPr>
      <w:r>
        <w:rPr>
          <w:rFonts w:hint="eastAsia" w:ascii="宋体" w:hAnsi="宋体" w:cs="宋体"/>
          <w:szCs w:val="21"/>
        </w:rPr>
        <w:t xml:space="preserve">　　一、工程质量保修范围和内容</w:t>
      </w:r>
      <w:r/>
    </w:p>
    <w:p>
      <w:pPr>
        <w:spacing w:line="280" w:lineRule="exact"/>
        <w:rPr>
          <w:rFonts w:hint="eastAsia"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spacing w:line="280" w:lineRule="exact"/>
        <w:rPr>
          <w:rFonts w:hint="eastAsia" w:ascii="宋体" w:hAnsi="宋体" w:cs="宋体"/>
          <w:szCs w:val="21"/>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u w:val="single"/>
        </w:rPr>
        <w:t xml:space="preserve">    </w:t>
      </w:r>
      <w:r>
        <w:rPr>
          <w:rFonts w:hint="eastAsia" w:ascii="宋体" w:hAnsi="宋体" w:cs="宋体"/>
          <w:szCs w:val="21"/>
        </w:rPr>
        <w:t xml:space="preserve">。</w:t>
      </w:r>
      <w:r/>
    </w:p>
    <w:p>
      <w:pPr>
        <w:spacing w:line="280" w:lineRule="exact"/>
        <w:rPr>
          <w:rFonts w:hint="eastAsia" w:ascii="宋体" w:hAnsi="宋体" w:cs="宋体"/>
          <w:szCs w:val="21"/>
        </w:rPr>
      </w:pPr>
      <w:r>
        <w:rPr>
          <w:rFonts w:hint="eastAsia" w:ascii="宋体" w:hAnsi="宋体" w:cs="宋体"/>
          <w:szCs w:val="21"/>
        </w:rPr>
        <w:t xml:space="preserve">　　二、质量保修期</w:t>
      </w:r>
      <w:r/>
    </w:p>
    <w:p>
      <w:pPr>
        <w:ind w:firstLine="420"/>
        <w:spacing w:line="280" w:lineRule="exact"/>
        <w:rPr>
          <w:rFonts w:hint="eastAsia"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spacing w:line="280" w:lineRule="exact"/>
        <w:rPr>
          <w:rFonts w:hint="eastAsia" w:ascii="宋体" w:hAnsi="宋体" w:cs="宋体"/>
          <w:szCs w:val="21"/>
        </w:rPr>
      </w:pPr>
      <w:r>
        <w:rPr>
          <w:rFonts w:hint="eastAsia" w:ascii="宋体" w:hAnsi="宋体" w:cs="宋体"/>
          <w:szCs w:val="21"/>
        </w:rPr>
        <w:t xml:space="preserve">1．地基基础工程和主体结构工程为设计文件规定的工程合理使用年限；</w:t>
      </w:r>
      <w:r/>
    </w:p>
    <w:p>
      <w:pPr>
        <w:ind w:firstLine="420"/>
        <w:spacing w:line="280" w:lineRule="exact"/>
        <w:rPr>
          <w:rFonts w:hint="eastAsia" w:ascii="宋体" w:hAnsi="宋体" w:cs="宋体"/>
          <w:szCs w:val="21"/>
        </w:rPr>
      </w:pPr>
      <w:r>
        <w:rPr>
          <w:rFonts w:hint="eastAsia" w:ascii="宋体" w:hAnsi="宋体" w:cs="宋体"/>
          <w:szCs w:val="21"/>
        </w:rPr>
        <w:t xml:space="preserve">2．屋面防水工程、有防水要求的卫生间、房间和外墙面的防渗为</w:t>
      </w:r>
      <w:r>
        <w:rPr>
          <w:rFonts w:hint="eastAsia" w:ascii="宋体" w:hAnsi="宋体" w:cs="宋体"/>
          <w:szCs w:val="21"/>
          <w:u w:val="single"/>
        </w:rPr>
        <w:t xml:space="preserve">    5  </w:t>
      </w:r>
      <w:r>
        <w:rPr>
          <w:rFonts w:hint="eastAsia" w:ascii="宋体" w:hAnsi="宋体" w:cs="宋体"/>
          <w:szCs w:val="21"/>
        </w:rPr>
        <w:t xml:space="preserve">年；</w:t>
      </w:r>
      <w:r/>
    </w:p>
    <w:p>
      <w:pPr>
        <w:ind w:left="420" w:firstLine="105"/>
        <w:spacing w:line="280" w:lineRule="exact"/>
        <w:rPr>
          <w:rFonts w:hint="eastAsia" w:ascii="宋体" w:hAnsi="宋体" w:cs="宋体"/>
          <w:szCs w:val="21"/>
        </w:rPr>
      </w:pPr>
      <w:r>
        <w:rPr>
          <w:rFonts w:hint="eastAsia" w:ascii="宋体" w:hAnsi="宋体" w:cs="宋体"/>
          <w:szCs w:val="21"/>
        </w:rPr>
        <w:t xml:space="preserve">3．装修工程为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05"/>
        <w:spacing w:line="280" w:lineRule="exact"/>
        <w:rPr>
          <w:rFonts w:hint="eastAsia"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05"/>
        <w:spacing w:line="280" w:lineRule="exact"/>
        <w:rPr>
          <w:rFonts w:hint="eastAsia"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p>
    <w:p>
      <w:pPr>
        <w:ind w:left="420" w:firstLine="105"/>
        <w:spacing w:line="280" w:lineRule="exact"/>
        <w:rPr>
          <w:rFonts w:hint="eastAsia"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2</w:t>
      </w:r>
      <w:r>
        <w:rPr>
          <w:rFonts w:hint="eastAsia" w:ascii="宋体" w:hAnsi="宋体" w:cs="宋体"/>
          <w:szCs w:val="21"/>
        </w:rPr>
        <w:t xml:space="preserve">年；</w:t>
      </w:r>
      <w:r/>
    </w:p>
    <w:p>
      <w:pPr>
        <w:ind w:left="420" w:firstLine="105"/>
        <w:spacing w:line="280" w:lineRule="exact"/>
        <w:rPr>
          <w:rFonts w:hint="eastAsia" w:ascii="宋体" w:hAnsi="宋体" w:cs="宋体"/>
          <w:szCs w:val="21"/>
        </w:rPr>
      </w:pPr>
      <w:r>
        <w:rPr>
          <w:rFonts w:hint="eastAsia" w:ascii="宋体" w:hAnsi="宋体" w:cs="宋体"/>
          <w:szCs w:val="21"/>
        </w:rPr>
        <w:t xml:space="preserve">7．其他项目保修期限约定如下：</w:t>
      </w:r>
      <w:r>
        <w:rPr>
          <w:rFonts w:hint="eastAsia" w:ascii="宋体" w:hAnsi="宋体" w:cs="宋体"/>
          <w:szCs w:val="21"/>
          <w:u w:val="single"/>
        </w:rPr>
        <w:t xml:space="preserve">                </w:t>
      </w:r>
      <w:r>
        <w:rPr>
          <w:rFonts w:hint="eastAsia" w:ascii="宋体" w:hAnsi="宋体" w:cs="宋体"/>
          <w:szCs w:val="21"/>
        </w:rPr>
        <w:t xml:space="preserve">。</w:t>
      </w:r>
      <w:r/>
    </w:p>
    <w:p>
      <w:pPr>
        <w:spacing w:line="280" w:lineRule="exact"/>
        <w:rPr>
          <w:rFonts w:hint="eastAsia" w:ascii="宋体" w:hAnsi="宋体" w:cs="宋体"/>
          <w:szCs w:val="21"/>
        </w:rPr>
      </w:pPr>
      <w:r>
        <w:rPr>
          <w:rFonts w:hint="eastAsia" w:ascii="宋体" w:hAnsi="宋体" w:cs="宋体"/>
          <w:szCs w:val="21"/>
        </w:rPr>
        <w:t xml:space="preserve">　　质量保修期自工程竣工验收合格之日起计算。</w:t>
      </w:r>
      <w:r/>
    </w:p>
    <w:p>
      <w:pPr>
        <w:spacing w:line="280" w:lineRule="exact"/>
        <w:rPr>
          <w:rFonts w:hint="eastAsia" w:ascii="宋体" w:hAnsi="宋体" w:cs="宋体"/>
          <w:szCs w:val="21"/>
        </w:rPr>
      </w:pPr>
      <w:r>
        <w:rPr>
          <w:rFonts w:hint="eastAsia" w:ascii="宋体" w:hAnsi="宋体" w:cs="宋体"/>
          <w:szCs w:val="21"/>
        </w:rPr>
        <w:t xml:space="preserve">三、缺陷责任期</w:t>
      </w:r>
      <w:r/>
    </w:p>
    <w:p>
      <w:pPr>
        <w:ind w:firstLine="420"/>
        <w:spacing w:line="280" w:lineRule="exact"/>
        <w:rPr>
          <w:rFonts w:hint="eastAsia"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24   </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p>
    <w:p>
      <w:pPr>
        <w:ind w:firstLine="420"/>
        <w:spacing w:line="280" w:lineRule="exact"/>
        <w:rPr>
          <w:rFonts w:hint="eastAsia" w:ascii="宋体" w:hAnsi="宋体" w:cs="宋体"/>
          <w:szCs w:val="21"/>
        </w:rPr>
      </w:pPr>
      <w:r>
        <w:rPr>
          <w:rFonts w:hint="eastAsia" w:ascii="宋体" w:hAnsi="宋体" w:cs="宋体"/>
          <w:szCs w:val="21"/>
        </w:rPr>
        <w:t xml:space="preserve">缺陷责任期终止后，发包人应退还剩余的质量保证金。</w:t>
      </w:r>
      <w:r/>
    </w:p>
    <w:p>
      <w:pPr>
        <w:spacing w:line="280" w:lineRule="exact"/>
        <w:rPr>
          <w:rFonts w:hint="eastAsia" w:ascii="宋体" w:hAnsi="宋体" w:cs="宋体"/>
          <w:szCs w:val="21"/>
        </w:rPr>
      </w:pPr>
      <w:r>
        <w:rPr>
          <w:rFonts w:hint="eastAsia" w:ascii="宋体" w:hAnsi="宋体" w:cs="宋体"/>
          <w:szCs w:val="21"/>
        </w:rPr>
        <w:t xml:space="preserve">    四、质量保修责任</w:t>
      </w:r>
      <w:r/>
    </w:p>
    <w:p>
      <w:pPr>
        <w:ind w:left="105" w:firstLine="430"/>
        <w:spacing w:line="280" w:lineRule="exact"/>
        <w:rPr>
          <w:rFonts w:hint="eastAsia"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ind w:left="105" w:firstLine="430"/>
        <w:spacing w:line="280" w:lineRule="exact"/>
        <w:rPr>
          <w:rFonts w:hint="eastAsia"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left="105" w:firstLine="430"/>
        <w:spacing w:line="280" w:lineRule="exact"/>
        <w:rPr>
          <w:rFonts w:hint="eastAsia"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280" w:lineRule="exact"/>
        <w:rPr>
          <w:rFonts w:hint="eastAsia" w:ascii="宋体" w:hAnsi="宋体" w:cs="宋体"/>
          <w:szCs w:val="21"/>
        </w:rPr>
        <w:outlineLvl w:val="1"/>
      </w:pPr>
      <w:r/>
      <w:bookmarkStart w:id="896" w:name="_Toc14732"/>
      <w:r>
        <w:rPr>
          <w:rFonts w:hint="eastAsia" w:ascii="宋体" w:hAnsi="宋体" w:cs="宋体"/>
          <w:szCs w:val="21"/>
        </w:rPr>
        <w:t xml:space="preserve">4．质量保修完成后，由发包人组织验收。</w:t>
      </w:r>
      <w:bookmarkEnd w:id="896"/>
      <w:r/>
      <w:r/>
    </w:p>
    <w:p>
      <w:pPr>
        <w:spacing w:line="280" w:lineRule="exact"/>
        <w:rPr>
          <w:rFonts w:hint="eastAsia" w:ascii="宋体" w:hAnsi="宋体" w:cs="宋体"/>
          <w:szCs w:val="21"/>
        </w:rPr>
        <w:outlineLvl w:val="2"/>
      </w:pPr>
      <w:r>
        <w:rPr>
          <w:rFonts w:hint="eastAsia" w:ascii="宋体" w:hAnsi="宋体" w:cs="宋体"/>
          <w:szCs w:val="21"/>
        </w:rPr>
        <w:t xml:space="preserve">　　</w:t>
      </w:r>
      <w:bookmarkStart w:id="897" w:name="_Toc30560"/>
      <w:r>
        <w:rPr>
          <w:rFonts w:hint="eastAsia" w:ascii="宋体" w:hAnsi="宋体" w:cs="宋体"/>
          <w:szCs w:val="21"/>
        </w:rPr>
        <w:t xml:space="preserve">五、保修费用</w:t>
      </w:r>
      <w:bookmarkEnd w:id="897"/>
      <w:r/>
      <w:r/>
    </w:p>
    <w:p>
      <w:pPr>
        <w:spacing w:line="280" w:lineRule="exact"/>
        <w:rPr>
          <w:rFonts w:hint="eastAsia" w:ascii="宋体" w:hAnsi="宋体" w:cs="宋体"/>
          <w:szCs w:val="21"/>
        </w:rPr>
      </w:pPr>
      <w:r>
        <w:rPr>
          <w:rFonts w:hint="eastAsia" w:ascii="宋体" w:hAnsi="宋体" w:cs="宋体"/>
          <w:szCs w:val="21"/>
        </w:rPr>
        <w:t xml:space="preserve">　　保修费用由造成质量缺陷的责任方承担。</w:t>
      </w:r>
      <w:r/>
    </w:p>
    <w:p>
      <w:pPr>
        <w:spacing w:line="280" w:lineRule="exact"/>
        <w:rPr>
          <w:rFonts w:hint="eastAsia" w:ascii="宋体" w:hAnsi="宋体" w:cs="宋体"/>
          <w:szCs w:val="21"/>
        </w:rPr>
      </w:pPr>
      <w:r>
        <w:rPr>
          <w:rFonts w:hint="eastAsia" w:ascii="宋体" w:hAnsi="宋体" w:cs="宋体"/>
          <w:szCs w:val="21"/>
        </w:rPr>
        <w:t xml:space="preserve">六、双方约定的其他工程质量保修事项：                  </w:t>
      </w:r>
      <w:r/>
    </w:p>
    <w:p>
      <w:pPr>
        <w:spacing w:line="280" w:lineRule="exact"/>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ind w:firstLine="399"/>
        <w:spacing w:line="280" w:lineRule="exact"/>
        <w:rPr>
          <w:rFonts w:hint="eastAsia"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spacing w:line="280" w:lineRule="exact"/>
        <w:rPr>
          <w:rFonts w:hint="eastAsia"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       </w:t>
      </w:r>
      <w:r>
        <w:rPr>
          <w:rFonts w:hint="eastAsia" w:ascii="宋体" w:hAnsi="宋体" w:cs="宋体"/>
          <w:szCs w:val="21"/>
        </w:rPr>
        <w:t xml:space="preserve"> 承包人(公章)：</w:t>
      </w:r>
      <w:r>
        <w:rPr>
          <w:rFonts w:hint="eastAsia" w:ascii="宋体" w:hAnsi="宋体" w:cs="宋体"/>
          <w:szCs w:val="21"/>
          <w:u w:val="single"/>
        </w:rPr>
        <w:t xml:space="preserve">           </w:t>
      </w:r>
      <w:r/>
    </w:p>
    <w:p>
      <w:pPr>
        <w:spacing w:line="280" w:lineRule="exact"/>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    </w:t>
      </w:r>
      <w:r>
        <w:rPr>
          <w:rFonts w:hint="eastAsia" w:ascii="宋体" w:hAnsi="宋体" w:cs="宋体"/>
          <w:szCs w:val="21"/>
        </w:rPr>
        <w:t xml:space="preserve"> 地  址：</w:t>
      </w:r>
      <w:r>
        <w:rPr>
          <w:rFonts w:hint="eastAsia" w:ascii="宋体" w:hAnsi="宋体" w:cs="宋体"/>
          <w:szCs w:val="21"/>
          <w:u w:val="single"/>
        </w:rPr>
        <w:t xml:space="preserve">       </w:t>
      </w:r>
      <w:r/>
    </w:p>
    <w:p>
      <w:pPr>
        <w:spacing w:line="280" w:lineRule="exact"/>
        <w:rPr>
          <w:rFonts w:hint="eastAsia"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r/>
    </w:p>
    <w:p>
      <w:pPr>
        <w:spacing w:line="280" w:lineRule="exact"/>
        <w:rPr>
          <w:rFonts w:hint="eastAsia"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r/>
    </w:p>
    <w:p>
      <w:pPr>
        <w:spacing w:line="280" w:lineRule="exact"/>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spacing w:line="280" w:lineRule="exact"/>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   </w:t>
      </w:r>
      <w:r/>
    </w:p>
    <w:p>
      <w:pPr>
        <w:spacing w:line="280" w:lineRule="exact"/>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spacing w:line="280" w:lineRule="exact"/>
        <w:rPr>
          <w:rFonts w:hint="eastAsia"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      </w:t>
      </w:r>
      <w:r>
        <w:rPr>
          <w:rFonts w:hint="eastAsia" w:ascii="宋体" w:hAnsi="宋体" w:cs="宋体"/>
          <w:szCs w:val="21"/>
        </w:rPr>
        <w:t xml:space="preserve">  账  号：</w:t>
      </w:r>
      <w:r>
        <w:rPr>
          <w:rFonts w:hint="eastAsia" w:ascii="宋体" w:hAnsi="宋体" w:cs="宋体"/>
          <w:szCs w:val="21"/>
          <w:u w:val="single"/>
        </w:rPr>
        <w:t xml:space="preserve">     </w:t>
      </w:r>
      <w:r/>
    </w:p>
    <w:p>
      <w:pPr>
        <w:spacing w:line="280" w:lineRule="exact"/>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    </w:t>
      </w:r>
      <w:r>
        <w:rPr>
          <w:rFonts w:hint="eastAsia" w:ascii="宋体" w:hAnsi="宋体" w:cs="宋体"/>
          <w:szCs w:val="21"/>
        </w:rPr>
        <w:t xml:space="preserve"> 邮政编码：</w:t>
      </w:r>
      <w:r>
        <w:rPr>
          <w:rFonts w:hint="eastAsia" w:ascii="宋体" w:hAnsi="宋体" w:cs="宋体"/>
          <w:szCs w:val="21"/>
          <w:u w:val="single"/>
        </w:rPr>
        <w:t xml:space="preserve">   </w:t>
      </w:r>
      <w:r/>
    </w:p>
    <w:p>
      <w:pPr>
        <w:spacing w:line="280" w:lineRule="exact"/>
        <w:rPr>
          <w:rFonts w:hint="eastAsia" w:ascii="宋体" w:hAnsi="宋体" w:cs="宋体"/>
          <w:sz w:val="24"/>
          <w:szCs w:val="24"/>
        </w:rPr>
      </w:pPr>
      <w:r>
        <w:rPr>
          <w:rFonts w:hint="eastAsia" w:ascii="宋体" w:hAnsi="宋体" w:cs="宋体"/>
          <w:b/>
          <w:szCs w:val="21"/>
        </w:rPr>
        <w:br w:type="page" w:clear="all"/>
      </w:r>
      <w:r>
        <w:rPr>
          <w:rFonts w:hint="eastAsia" w:ascii="宋体" w:hAnsi="宋体" w:cs="宋体"/>
          <w:sz w:val="24"/>
          <w:szCs w:val="24"/>
        </w:rPr>
        <w:t xml:space="preserve">附件4：</w:t>
      </w:r>
      <w:r/>
    </w:p>
    <w:p>
      <w:pPr>
        <w:spacing w:line="300" w:lineRule="exact"/>
        <w:rPr>
          <w:rFonts w:hint="eastAsia" w:ascii="宋体" w:hAnsi="宋体" w:cs="宋体"/>
          <w:sz w:val="24"/>
          <w:szCs w:val="24"/>
        </w:rPr>
      </w:pPr>
      <w:r>
        <w:rPr>
          <w:rFonts w:hint="eastAsia" w:ascii="宋体" w:hAnsi="宋体" w:cs="宋体"/>
          <w:sz w:val="24"/>
          <w:szCs w:val="24"/>
        </w:rPr>
        <w:t xml:space="preserve">主要建设工程文件目录</w:t>
      </w:r>
      <w:r/>
    </w:p>
    <w:tbl>
      <w:tblPr>
        <w:tblStyle w:val="73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000000" w:sz="12" w:space="0"/>
              <w:left w:val="single" w:color="000000" w:sz="12" w:space="0"/>
              <w:bottom w:val="single" w:color="000000" w:sz="6" w:space="0"/>
              <w:right w:val="single" w:color="000000" w:sz="6" w:space="0"/>
            </w:tcBorders>
            <w:tcW w:w="195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文件名称</w:t>
            </w:r>
            <w:r/>
          </w:p>
        </w:tc>
        <w:tc>
          <w:tcPr>
            <w:tcBorders>
              <w:top w:val="single" w:color="000000" w:sz="12" w:space="0"/>
              <w:left w:val="single" w:color="000000" w:sz="6" w:space="0"/>
              <w:bottom w:val="single" w:color="000000" w:sz="6" w:space="0"/>
              <w:right w:val="single" w:color="000000" w:sz="6" w:space="0"/>
            </w:tcBorders>
            <w:tcW w:w="1276"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套数</w:t>
            </w:r>
            <w:r/>
          </w:p>
        </w:tc>
        <w:tc>
          <w:tcPr>
            <w:tcBorders>
              <w:top w:val="single" w:color="000000" w:sz="12" w:space="0"/>
              <w:left w:val="single" w:color="000000" w:sz="6" w:space="0"/>
              <w:bottom w:val="single" w:color="000000" w:sz="6" w:space="0"/>
              <w:right w:val="single" w:color="000000" w:sz="6" w:space="0"/>
            </w:tcBorders>
            <w:tcW w:w="14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费用（元）</w:t>
            </w:r>
            <w:r/>
          </w:p>
        </w:tc>
        <w:tc>
          <w:tcPr>
            <w:tcBorders>
              <w:top w:val="single" w:color="000000" w:sz="12" w:space="0"/>
              <w:left w:val="single" w:color="000000" w:sz="6" w:space="0"/>
              <w:bottom w:val="single" w:color="000000" w:sz="6" w:space="0"/>
              <w:right w:val="single" w:color="000000" w:sz="6" w:space="0"/>
            </w:tcBorders>
            <w:tcW w:w="124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质量</w:t>
            </w:r>
            <w:r/>
          </w:p>
        </w:tc>
        <w:tc>
          <w:tcPr>
            <w:tcBorders>
              <w:top w:val="single" w:color="000000" w:sz="12" w:space="0"/>
              <w:left w:val="single" w:color="000000" w:sz="6" w:space="0"/>
              <w:bottom w:val="single" w:color="000000" w:sz="6" w:space="0"/>
              <w:right w:val="single" w:color="000000" w:sz="6" w:space="0"/>
            </w:tcBorders>
            <w:tcW w:w="1450" w:type="dxa"/>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t xml:space="preserve">移交时间</w:t>
            </w:r>
            <w:r/>
          </w:p>
        </w:tc>
        <w:tc>
          <w:tcPr>
            <w:tcBorders>
              <w:top w:val="single" w:color="000000" w:sz="12" w:space="0"/>
              <w:left w:val="single" w:color="000000" w:sz="6" w:space="0"/>
              <w:bottom w:val="single" w:color="000000" w:sz="6" w:space="0"/>
              <w:right w:val="single" w:color="000000" w:sz="12" w:space="0"/>
            </w:tcBorders>
            <w:tcW w:w="1667" w:type="dxa"/>
            <w:textDirection w:val="lrTb"/>
            <w:noWrap w:val="false"/>
          </w:tcPr>
          <w:p>
            <w:pPr>
              <w:spacing w:line="300" w:lineRule="exact"/>
              <w:rPr>
                <w:rFonts w:hint="eastAsia" w:ascii="宋体" w:hAnsi="宋体" w:cs="宋体"/>
                <w:sz w:val="24"/>
                <w:szCs w:val="24"/>
              </w:rPr>
            </w:pPr>
            <w:r>
              <w:rPr>
                <w:rFonts w:hint="eastAsia" w:ascii="宋体" w:hAnsi="宋体" w:cs="宋体"/>
                <w:sz w:val="24"/>
                <w:szCs w:val="24"/>
              </w:rPr>
              <w:t xml:space="preserve">责任人</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none" w:color="000000" w:sz="4" w:space="0"/>
              <w:left w:val="single" w:color="000000" w:sz="12" w:space="0"/>
              <w:bottom w:val="single" w:color="000000" w:sz="6" w:space="0"/>
              <w:right w:val="single" w:color="000000" w:sz="6" w:space="0"/>
            </w:tcBorders>
            <w:tcW w:w="195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276"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24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6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00" w:lineRule="exact"/>
        <w:rPr>
          <w:rFonts w:hint="eastAsia" w:ascii="宋体" w:hAnsi="宋体" w:cs="宋体"/>
          <w:sz w:val="24"/>
          <w:szCs w:val="24"/>
        </w:rPr>
      </w:pPr>
      <w:r>
        <w:rPr>
          <w:rFonts w:hint="eastAsia" w:ascii="宋体" w:hAnsi="宋体" w:cs="宋体"/>
          <w:sz w:val="24"/>
          <w:szCs w:val="24"/>
        </w:rPr>
        <w:t xml:space="preserve">附件5：</w:t>
      </w:r>
      <w:r/>
    </w:p>
    <w:p>
      <w:pPr>
        <w:spacing w:line="300" w:lineRule="exact"/>
        <w:rPr>
          <w:rFonts w:hint="eastAsia" w:ascii="宋体" w:hAnsi="宋体" w:cs="宋体"/>
          <w:sz w:val="24"/>
          <w:szCs w:val="24"/>
        </w:rPr>
      </w:pPr>
      <w:r>
        <w:rPr>
          <w:rFonts w:hint="eastAsia" w:ascii="宋体" w:hAnsi="宋体" w:cs="宋体"/>
          <w:sz w:val="24"/>
          <w:szCs w:val="24"/>
        </w:rPr>
        <w:t xml:space="preserve">承包人用于本工程施工的机械设备表</w:t>
      </w:r>
      <w:r/>
    </w:p>
    <w:tbl>
      <w:tblPr>
        <w:tblStyle w:val="73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000000" w:sz="12" w:space="0"/>
              <w:left w:val="single" w:color="000000" w:sz="12" w:space="0"/>
              <w:bottom w:val="single" w:color="000000" w:sz="6" w:space="0"/>
              <w:right w:val="single" w:color="000000" w:sz="6" w:space="0"/>
            </w:tcBorders>
            <w:tcW w:w="116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机械或设备名称</w:t>
            </w:r>
            <w:r/>
          </w:p>
        </w:tc>
        <w:tc>
          <w:tcPr>
            <w:tcBorders>
              <w:top w:val="single" w:color="000000" w:sz="12" w:space="0"/>
              <w:left w:val="single" w:color="000000" w:sz="6" w:space="0"/>
              <w:bottom w:val="single" w:color="000000" w:sz="6" w:space="0"/>
              <w:right w:val="single" w:color="000000" w:sz="6" w:space="0"/>
            </w:tcBorders>
            <w:tcW w:w="8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规格型号</w:t>
            </w:r>
            <w:r/>
          </w:p>
        </w:tc>
        <w:tc>
          <w:tcPr>
            <w:tcBorders>
              <w:top w:val="single" w:color="000000" w:sz="12" w:space="0"/>
              <w:left w:val="single" w:color="000000" w:sz="6" w:space="0"/>
              <w:bottom w:val="single" w:color="000000" w:sz="6" w:space="0"/>
              <w:right w:val="single" w:color="000000" w:sz="6" w:space="0"/>
            </w:tcBorders>
            <w:tcW w:w="105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12" w:space="0"/>
              <w:left w:val="single" w:color="000000" w:sz="6" w:space="0"/>
              <w:bottom w:val="single" w:color="000000" w:sz="6" w:space="0"/>
              <w:right w:val="single" w:color="000000" w:sz="6" w:space="0"/>
            </w:tcBorders>
            <w:tcW w:w="88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产地</w:t>
            </w:r>
            <w:r/>
          </w:p>
        </w:tc>
        <w:tc>
          <w:tcPr>
            <w:tcBorders>
              <w:top w:val="single" w:color="000000" w:sz="12" w:space="0"/>
              <w:left w:val="single" w:color="000000" w:sz="6" w:space="0"/>
              <w:bottom w:val="single" w:color="000000" w:sz="6" w:space="0"/>
              <w:right w:val="single" w:color="000000" w:sz="6" w:space="0"/>
            </w:tcBorders>
            <w:tcW w:w="102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制造年份</w:t>
            </w:r>
            <w:r/>
          </w:p>
        </w:tc>
        <w:tc>
          <w:tcPr>
            <w:tcBorders>
              <w:top w:val="single" w:color="000000" w:sz="12" w:space="0"/>
              <w:left w:val="single" w:color="000000" w:sz="6" w:space="0"/>
              <w:bottom w:val="single" w:color="000000" w:sz="6" w:space="0"/>
              <w:right w:val="single" w:color="000000" w:sz="6" w:space="0"/>
            </w:tcBorders>
            <w:tcW w:w="148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额定功率(kW)</w:t>
            </w:r>
            <w:r/>
          </w:p>
        </w:tc>
        <w:tc>
          <w:tcPr>
            <w:tcBorders>
              <w:top w:val="single" w:color="000000" w:sz="12" w:space="0"/>
              <w:left w:val="single" w:color="000000" w:sz="6" w:space="0"/>
              <w:bottom w:val="single" w:color="000000" w:sz="6" w:space="0"/>
              <w:right w:val="single" w:color="000000" w:sz="6" w:space="0"/>
            </w:tcBorders>
            <w:tcW w:w="102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生产能力</w:t>
            </w:r>
            <w:r/>
          </w:p>
        </w:tc>
        <w:tc>
          <w:tcPr>
            <w:tcBorders>
              <w:top w:val="single" w:color="000000" w:sz="12"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none" w:color="000000" w:sz="4" w:space="0"/>
              <w:left w:val="single" w:color="000000" w:sz="12" w:space="0"/>
              <w:bottom w:val="single" w:color="000000" w:sz="6" w:space="0"/>
              <w:right w:val="single" w:color="000000" w:sz="6" w:space="0"/>
            </w:tcBorders>
            <w:tcW w:w="116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5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8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2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8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2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00" w:lineRule="exact"/>
        <w:rPr>
          <w:rFonts w:hint="eastAsia" w:ascii="宋体" w:hAnsi="宋体" w:cs="宋体"/>
          <w:sz w:val="24"/>
          <w:szCs w:val="24"/>
        </w:rPr>
      </w:pPr>
      <w:r>
        <w:rPr>
          <w:rFonts w:hint="eastAsia" w:ascii="宋体" w:hAnsi="宋体" w:cs="宋体"/>
          <w:sz w:val="24"/>
          <w:szCs w:val="24"/>
        </w:rPr>
        <w:t xml:space="preserve">附件6：</w:t>
      </w:r>
      <w:r/>
    </w:p>
    <w:p>
      <w:pPr>
        <w:spacing w:line="300" w:lineRule="exact"/>
        <w:rPr>
          <w:rFonts w:hint="eastAsia" w:ascii="宋体" w:hAnsi="宋体" w:cs="宋体"/>
          <w:sz w:val="24"/>
          <w:szCs w:val="24"/>
        </w:rPr>
      </w:pPr>
      <w:r>
        <w:rPr>
          <w:rFonts w:hint="eastAsia" w:ascii="宋体" w:hAnsi="宋体" w:cs="宋体"/>
          <w:sz w:val="24"/>
          <w:szCs w:val="24"/>
        </w:rPr>
        <w:t xml:space="preserve">承包人主要施工管理人员表</w:t>
      </w:r>
      <w:r/>
    </w:p>
    <w:tbl>
      <w:tblPr>
        <w:tblStyle w:val="73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000000" w:sz="12" w:space="0"/>
              <w:left w:val="single" w:color="000000" w:sz="12" w:space="0"/>
              <w:bottom w:val="single" w:color="000000" w:sz="6"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名    称</w:t>
            </w:r>
            <w:r/>
          </w:p>
        </w:tc>
        <w:tc>
          <w:tcPr>
            <w:tcBorders>
              <w:top w:val="single" w:color="000000" w:sz="12"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职务</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职称</w:t>
            </w:r>
            <w:r/>
          </w:p>
        </w:tc>
        <w:tc>
          <w:tcPr>
            <w:tcBorders>
              <w:top w:val="single" w:color="000000" w:sz="12"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主要资历、经验及承担过的项目</w:t>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0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一、总部人员</w:t>
            </w:r>
            <w:r/>
          </w:p>
        </w:tc>
      </w:tr>
      <w:tr>
        <w:trPr>
          <w:jc w:val="center"/>
        </w:trPr>
        <w:tc>
          <w:tcPr>
            <w:tcBorders>
              <w:top w:val="none" w:color="000000" w:sz="4" w:space="0"/>
              <w:left w:val="single" w:color="000000" w:sz="12" w:space="0"/>
              <w:bottom w:val="none" w:color="000000" w:sz="4"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项目主管</w:t>
            </w:r>
            <w:r/>
          </w:p>
        </w:tc>
        <w:tc>
          <w:tcPr>
            <w:tcBorders>
              <w:top w:val="none" w:color="000000" w:sz="4"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6" w:space="0"/>
              <w:left w:val="single" w:color="000000" w:sz="12" w:space="0"/>
              <w:bottom w:val="none" w:color="000000" w:sz="4"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none" w:color="000000" w:sz="4" w:space="0"/>
              <w:left w:val="single" w:color="000000" w:sz="12" w:space="0"/>
              <w:bottom w:val="none" w:color="000000" w:sz="4"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none" w:color="000000" w:sz="4" w:space="0"/>
              <w:left w:val="single" w:color="000000" w:sz="12" w:space="0"/>
              <w:bottom w:val="none" w:color="000000" w:sz="4"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09"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二、现场人员</w:t>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项目经理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项目副经理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技术负责人</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造价管理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质量管理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材料管理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计划管理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安全管理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1" w:type="dxa"/>
            <w:vAlign w:val="center"/>
            <w:vMerge w:val="restart"/>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1"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none" w:color="000000" w:sz="4"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none" w:color="000000" w:sz="4"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1"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00" w:lineRule="exact"/>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附件7：</w:t>
      </w:r>
      <w:r/>
    </w:p>
    <w:p>
      <w:pPr>
        <w:spacing w:line="300" w:lineRule="exact"/>
        <w:rPr>
          <w:rFonts w:hint="eastAsia" w:ascii="宋体" w:hAnsi="宋体" w:cs="宋体"/>
          <w:sz w:val="24"/>
          <w:szCs w:val="24"/>
        </w:rPr>
      </w:pPr>
      <w:r>
        <w:rPr>
          <w:rFonts w:hint="eastAsia" w:ascii="宋体" w:hAnsi="宋体" w:cs="宋体"/>
          <w:sz w:val="24"/>
          <w:szCs w:val="24"/>
        </w:rPr>
        <w:t xml:space="preserve">分包人主要施工管理人员表</w:t>
      </w:r>
      <w:r/>
    </w:p>
    <w:tbl>
      <w:tblPr>
        <w:tblStyle w:val="73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04"/>
        <w:gridCol w:w="1367"/>
        <w:gridCol w:w="1093"/>
        <w:gridCol w:w="1093"/>
        <w:gridCol w:w="4100"/>
      </w:tblGrid>
      <w:tr>
        <w:trPr>
          <w:jc w:val="center"/>
          <w:trHeight w:val="280"/>
        </w:trPr>
        <w:tc>
          <w:tcPr>
            <w:tcBorders>
              <w:top w:val="single" w:color="000000" w:sz="12" w:space="0"/>
              <w:left w:val="single" w:color="000000" w:sz="12" w:space="0"/>
              <w:bottom w:val="single" w:color="000000" w:sz="6"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名    称</w:t>
            </w:r>
            <w:r/>
          </w:p>
        </w:tc>
        <w:tc>
          <w:tcPr>
            <w:tcBorders>
              <w:top w:val="single" w:color="000000" w:sz="12"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000000" w:sz="12"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职务</w:t>
            </w:r>
            <w:r/>
          </w:p>
        </w:tc>
        <w:tc>
          <w:tcPr>
            <w:tcBorders>
              <w:top w:val="single" w:color="000000" w:sz="12"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职称</w:t>
            </w:r>
            <w:r/>
          </w:p>
        </w:tc>
        <w:tc>
          <w:tcPr>
            <w:tcBorders>
              <w:top w:val="single" w:color="000000" w:sz="12"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主要资历、经验及承担过的项目</w:t>
            </w:r>
            <w:r/>
          </w:p>
        </w:tc>
      </w:tr>
      <w:tr>
        <w:trPr>
          <w:jc w:val="center"/>
          <w:trHeight w:val="293"/>
        </w:trPr>
        <w:tc>
          <w:tcPr>
            <w:gridSpan w:val="5"/>
            <w:tcBorders>
              <w:top w:val="single" w:color="000000" w:sz="6" w:space="0"/>
              <w:left w:val="single" w:color="000000" w:sz="12" w:space="0"/>
              <w:bottom w:val="single" w:color="000000" w:sz="6" w:space="0"/>
              <w:right w:val="single" w:color="000000" w:sz="12" w:space="0"/>
            </w:tcBorders>
            <w:tcW w:w="945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一、总部人员</w:t>
            </w:r>
            <w:r/>
          </w:p>
        </w:tc>
      </w:tr>
      <w:tr>
        <w:trPr>
          <w:jc w:val="center"/>
          <w:trHeight w:val="267"/>
        </w:trPr>
        <w:tc>
          <w:tcPr>
            <w:tcBorders>
              <w:top w:val="none" w:color="000000" w:sz="4" w:space="0"/>
              <w:left w:val="single" w:color="000000" w:sz="12" w:space="0"/>
              <w:bottom w:val="none" w:color="000000" w:sz="4"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项目主管</w:t>
            </w:r>
            <w:r/>
          </w:p>
        </w:tc>
        <w:tc>
          <w:tcPr>
            <w:tcBorders>
              <w:top w:val="none" w:color="000000" w:sz="4"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single" w:color="000000" w:sz="6" w:space="0"/>
              <w:left w:val="single" w:color="000000" w:sz="12" w:space="0"/>
              <w:bottom w:val="none" w:color="000000" w:sz="4"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none" w:color="000000" w:sz="4" w:space="0"/>
              <w:left w:val="single" w:color="000000" w:sz="12" w:space="0"/>
              <w:bottom w:val="none" w:color="000000" w:sz="4"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none" w:color="000000" w:sz="4" w:space="0"/>
              <w:left w:val="single" w:color="000000" w:sz="12" w:space="0"/>
              <w:bottom w:val="none" w:color="000000" w:sz="4"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gridSpan w:val="5"/>
            <w:tcBorders>
              <w:top w:val="single" w:color="000000" w:sz="6" w:space="0"/>
              <w:left w:val="single" w:color="000000" w:sz="12" w:space="0"/>
              <w:bottom w:val="single" w:color="000000" w:sz="6" w:space="0"/>
              <w:right w:val="single" w:color="000000" w:sz="12" w:space="0"/>
            </w:tcBorders>
            <w:tcW w:w="945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二、现场人员</w:t>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项目经理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项目副经理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技术负责人</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造价管理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质量管理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材料管理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计划管理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安全管理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67"/>
        </w:trPr>
        <w:tc>
          <w:tcPr>
            <w:tcBorders>
              <w:top w:val="single" w:color="000000" w:sz="6" w:space="0"/>
              <w:left w:val="single" w:color="000000" w:sz="12" w:space="0"/>
              <w:bottom w:val="single" w:color="000000" w:sz="12" w:space="0"/>
              <w:right w:val="single" w:color="000000" w:sz="6" w:space="0"/>
            </w:tcBorders>
            <w:tcW w:w="1804" w:type="dxa"/>
            <w:vAlign w:val="center"/>
            <w:vMerge w:val="restart"/>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none" w:color="000000" w:sz="4"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none" w:color="000000" w:sz="4"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none" w:color="000000" w:sz="4"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none" w:color="000000" w:sz="4"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305"/>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hint="eastAsia" w:ascii="宋体" w:hAnsi="宋体" w:cs="宋体"/>
                <w:sz w:val="24"/>
                <w:szCs w:val="24"/>
              </w:rPr>
            </w:pPr>
            <w:r>
              <w:rPr>
                <w:rFonts w:hint="eastAsia" w:ascii="宋体" w:hAnsi="宋体" w:cs="宋体"/>
                <w:sz w:val="24"/>
                <w:szCs w:val="24"/>
              </w:rPr>
            </w:r>
            <w:r/>
          </w:p>
        </w:tc>
        <w:tc>
          <w:tcPr>
            <w:tcBorders>
              <w:top w:val="single" w:color="000000" w:sz="6" w:space="0"/>
              <w:left w:val="single" w:color="000000" w:sz="6" w:space="0"/>
              <w:bottom w:val="single" w:color="000000" w:sz="12" w:space="0"/>
              <w:right w:val="single" w:color="000000" w:sz="6" w:space="0"/>
            </w:tcBorders>
            <w:tcW w:w="1367"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093"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12" w:space="0"/>
            </w:tcBorders>
            <w:tcW w:w="4100" w:type="dxa"/>
            <w:vAlign w:val="center"/>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280" w:lineRule="exact"/>
        <w:rPr>
          <w:rFonts w:hint="eastAsia" w:ascii="宋体" w:hAnsi="宋体" w:cs="宋体"/>
          <w:szCs w:val="21"/>
        </w:rPr>
      </w:pPr>
      <w:r>
        <w:rPr>
          <w:rFonts w:hint="eastAsia" w:ascii="宋体" w:hAnsi="宋体" w:cs="宋体"/>
          <w:szCs w:val="21"/>
        </w:rPr>
        <w:t xml:space="preserve">附件8：</w:t>
      </w:r>
      <w:r/>
    </w:p>
    <w:p>
      <w:pPr>
        <w:spacing w:line="280" w:lineRule="exact"/>
        <w:rPr>
          <w:rFonts w:hint="eastAsia" w:ascii="宋体" w:hAnsi="宋体" w:cs="宋体"/>
          <w:szCs w:val="21"/>
        </w:rPr>
      </w:pPr>
      <w:r>
        <w:rPr>
          <w:rFonts w:hint="eastAsia" w:ascii="宋体" w:hAnsi="宋体" w:cs="宋体"/>
          <w:szCs w:val="21"/>
        </w:rPr>
        <w:t xml:space="preserve">履约担保</w:t>
      </w:r>
      <w:r/>
    </w:p>
    <w:p>
      <w:pPr>
        <w:spacing w:line="280" w:lineRule="exact"/>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rPr>
        <w:t xml:space="preserve">（发包人名称）：</w:t>
      </w:r>
      <w:r/>
    </w:p>
    <w:p>
      <w:pPr>
        <w:ind w:firstLine="420"/>
        <w:spacing w:line="280" w:lineRule="exact"/>
        <w:rPr>
          <w:rFonts w:hint="eastAsia" w:ascii="宋体" w:hAnsi="宋体" w:cs="宋体"/>
          <w:szCs w:val="21"/>
        </w:rPr>
      </w:pPr>
      <w:r>
        <w:rPr>
          <w:rFonts w:hint="eastAsia" w:ascii="宋体" w:hAnsi="宋体" w:cs="宋体"/>
          <w:szCs w:val="21"/>
        </w:rPr>
        <w:t xml:space="preserve">鉴于</w:t>
      </w:r>
      <w:r>
        <w:rPr>
          <w:rFonts w:hint="eastAsia" w:ascii="宋体" w:hAnsi="宋体" w:cs="宋体"/>
          <w:szCs w:val="21"/>
          <w:u w:val="single"/>
        </w:rPr>
        <w:t xml:space="preserve">                </w:t>
      </w:r>
      <w:r>
        <w:rPr>
          <w:rFonts w:hint="eastAsia" w:ascii="宋体" w:hAnsi="宋体" w:cs="宋体"/>
          <w:szCs w:val="21"/>
        </w:rPr>
        <w:t xml:space="preserve">（发包人名称，以下简称“发包人”）与</w:t>
      </w:r>
      <w:r/>
    </w:p>
    <w:p>
      <w:pPr>
        <w:spacing w:line="28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（承包人名称）（以下称“承包人”）于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日就</w:t>
      </w:r>
      <w:r>
        <w:rPr>
          <w:rFonts w:hint="eastAsia" w:ascii="宋体" w:hAnsi="宋体" w:cs="宋体"/>
          <w:szCs w:val="21"/>
          <w:u w:val="single"/>
        </w:rPr>
        <w:t xml:space="preserve">                         </w:t>
      </w:r>
      <w:r>
        <w:rPr>
          <w:rFonts w:hint="eastAsia" w:ascii="宋体" w:hAnsi="宋体" w:cs="宋体"/>
          <w:szCs w:val="21"/>
        </w:rPr>
        <w:t xml:space="preserve">（工程名称）施工及有关事项协商一致共同签订《建设工程施工合同》。我方愿意无条件地、不可撤销地就承包人履行与你方签订的合同，向你方提供连带责任担保。 </w:t>
      </w:r>
      <w:r/>
    </w:p>
    <w:p>
      <w:pPr>
        <w:ind w:firstLine="420"/>
        <w:spacing w:line="280" w:lineRule="exact"/>
        <w:rPr>
          <w:rFonts w:hint="eastAsia" w:ascii="宋体" w:hAnsi="宋体" w:cs="宋体"/>
          <w:szCs w:val="21"/>
        </w:rPr>
      </w:pPr>
      <w:r>
        <w:rPr>
          <w:rFonts w:hint="eastAsia" w:ascii="宋体" w:hAnsi="宋体" w:cs="宋体"/>
          <w:szCs w:val="21"/>
        </w:rPr>
        <w:t xml:space="preserve">1. 担保金额人民币（大写）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280" w:lineRule="exact"/>
        <w:rPr>
          <w:rFonts w:hint="eastAsia" w:ascii="宋体" w:hAnsi="宋体" w:cs="宋体"/>
          <w:szCs w:val="21"/>
        </w:rPr>
      </w:pPr>
      <w:r>
        <w:rPr>
          <w:rFonts w:hint="eastAsia" w:ascii="宋体" w:hAnsi="宋体" w:cs="宋体"/>
          <w:szCs w:val="21"/>
        </w:rPr>
        <w:t xml:space="preserve">2. 担保有效期自你方与承包人签订的合同生效之日起至你方签发或应签发工程接收证书之日止。</w:t>
      </w:r>
      <w:r/>
    </w:p>
    <w:p>
      <w:pPr>
        <w:ind w:firstLine="420"/>
        <w:spacing w:line="280" w:lineRule="exact"/>
        <w:rPr>
          <w:rFonts w:hint="eastAsia" w:ascii="宋体" w:hAnsi="宋体" w:cs="宋体"/>
          <w:szCs w:val="21"/>
        </w:rPr>
      </w:pPr>
      <w:r>
        <w:rPr>
          <w:rFonts w:hint="eastAsia" w:ascii="宋体" w:hAnsi="宋体" w:cs="宋体"/>
          <w:szCs w:val="21"/>
        </w:rPr>
        <w:t xml:space="preserve">3. 在本担保有效期内，因承包人违反合同约定的义务给你方造成经济损失时，我方在收到你方以书面形式提出的在担保金额内的赔偿要求后，在7天内无条件支付。</w:t>
      </w:r>
      <w:r/>
    </w:p>
    <w:p>
      <w:pPr>
        <w:ind w:firstLine="420"/>
        <w:spacing w:line="280" w:lineRule="exact"/>
        <w:rPr>
          <w:rFonts w:hint="eastAsia" w:ascii="宋体" w:hAnsi="宋体" w:cs="宋体"/>
          <w:szCs w:val="21"/>
        </w:rPr>
      </w:pPr>
      <w:r>
        <w:rPr>
          <w:rFonts w:hint="eastAsia" w:ascii="宋体" w:hAnsi="宋体" w:cs="宋体"/>
          <w:szCs w:val="21"/>
        </w:rPr>
        <w:t xml:space="preserve">4. 你方和承包人按合同约定变更合同时，我方承担本担保规定的义务不变。</w:t>
      </w:r>
      <w:r/>
    </w:p>
    <w:p>
      <w:pPr>
        <w:ind w:firstLine="420"/>
        <w:spacing w:line="280" w:lineRule="exact"/>
        <w:rPr>
          <w:rFonts w:hint="eastAsia" w:ascii="宋体" w:hAnsi="宋体" w:cs="宋体"/>
          <w:szCs w:val="21"/>
        </w:rPr>
      </w:pPr>
      <w:r>
        <w:rPr>
          <w:rFonts w:hint="eastAsia" w:ascii="宋体" w:hAnsi="宋体" w:cs="宋体"/>
          <w:szCs w:val="21"/>
        </w:rPr>
        <w:t xml:space="preserve">5. 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 xml:space="preserve">仲裁委员会仲裁。</w:t>
      </w:r>
      <w:r/>
    </w:p>
    <w:p>
      <w:pPr>
        <w:ind w:firstLine="420"/>
        <w:spacing w:line="280" w:lineRule="exact"/>
        <w:rPr>
          <w:rFonts w:hint="eastAsia" w:ascii="宋体" w:hAnsi="宋体" w:cs="宋体"/>
          <w:szCs w:val="21"/>
        </w:rPr>
      </w:pPr>
      <w:r>
        <w:rPr>
          <w:rFonts w:hint="eastAsia" w:ascii="宋体" w:hAnsi="宋体" w:cs="宋体"/>
          <w:szCs w:val="21"/>
        </w:rPr>
        <w:t xml:space="preserve">6. 本保函自我方法定代表人（或其授权代理人）签字并加盖公章之日起生效。</w:t>
      </w:r>
      <w:r/>
    </w:p>
    <w:p>
      <w:pPr>
        <w:spacing w:line="280" w:lineRule="exact"/>
        <w:rPr>
          <w:rFonts w:hint="eastAsia" w:ascii="宋体" w:hAnsi="宋体" w:cs="宋体"/>
          <w:szCs w:val="21"/>
        </w:rPr>
      </w:pPr>
      <w:r>
        <w:rPr>
          <w:rFonts w:hint="eastAsia" w:ascii="宋体" w:hAnsi="宋体" w:cs="宋体"/>
          <w:szCs w:val="21"/>
        </w:rPr>
        <w:t xml:space="preserve">担 保 人：</w:t>
      </w:r>
      <w:r>
        <w:rPr>
          <w:rFonts w:hint="eastAsia" w:ascii="宋体" w:hAnsi="宋体" w:cs="宋体"/>
          <w:szCs w:val="21"/>
          <w:u w:val="single"/>
        </w:rPr>
        <w:t xml:space="preserve">                           </w:t>
      </w:r>
      <w:r>
        <w:rPr>
          <w:rFonts w:hint="eastAsia" w:ascii="宋体" w:hAnsi="宋体" w:cs="宋体"/>
          <w:szCs w:val="21"/>
        </w:rPr>
        <w:t xml:space="preserve">（盖单位章）</w:t>
      </w:r>
      <w:r/>
    </w:p>
    <w:p>
      <w:pPr>
        <w:spacing w:line="280" w:lineRule="exact"/>
        <w:rPr>
          <w:rFonts w:hint="eastAsia"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280" w:lineRule="exact"/>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spacing w:line="280" w:lineRule="exact"/>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p>
    <w:p>
      <w:pPr>
        <w:spacing w:line="280" w:lineRule="exact"/>
        <w:rPr>
          <w:rFonts w:hint="eastAsia"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p>
    <w:p>
      <w:pPr>
        <w:spacing w:line="280" w:lineRule="exact"/>
        <w:rPr>
          <w:rFonts w:hint="eastAsia"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 xml:space="preserve">                                      </w:t>
      </w:r>
      <w:r/>
    </w:p>
    <w:p>
      <w:pPr>
        <w:ind w:left="1899" w:hanging="1329"/>
        <w:spacing w:line="28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00" w:lineRule="exact"/>
        <w:rPr>
          <w:rFonts w:hint="eastAsia" w:ascii="宋体" w:hAnsi="宋体" w:cs="宋体"/>
          <w:szCs w:val="21"/>
        </w:rPr>
      </w:pPr>
      <w:r>
        <w:rPr>
          <w:rFonts w:hint="eastAsia" w:ascii="宋体" w:hAnsi="宋体" w:cs="宋体"/>
          <w:szCs w:val="21"/>
        </w:rPr>
        <w:t xml:space="preserve">附件9 ：</w:t>
      </w:r>
      <w:r/>
    </w:p>
    <w:p>
      <w:pPr>
        <w:spacing w:line="300" w:lineRule="exact"/>
        <w:rPr>
          <w:rFonts w:hint="eastAsia" w:ascii="宋体" w:hAnsi="宋体" w:cs="宋体"/>
          <w:szCs w:val="21"/>
        </w:rPr>
      </w:pPr>
      <w:r>
        <w:rPr>
          <w:rFonts w:hint="eastAsia" w:ascii="宋体" w:hAnsi="宋体" w:cs="宋体"/>
          <w:szCs w:val="21"/>
        </w:rPr>
        <w:t xml:space="preserve">预付款担保</w:t>
      </w:r>
      <w:r/>
    </w:p>
    <w:p>
      <w:pPr>
        <w:spacing w:line="300" w:lineRule="exact"/>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rPr>
        <w:t xml:space="preserve"> （发包人名称）：</w:t>
      </w:r>
      <w:r/>
    </w:p>
    <w:p>
      <w:pPr>
        <w:ind w:firstLine="420"/>
        <w:spacing w:line="300" w:lineRule="exact"/>
        <w:rPr>
          <w:rFonts w:hint="eastAsia" w:ascii="宋体" w:hAnsi="宋体" w:cs="宋体"/>
          <w:szCs w:val="21"/>
        </w:rPr>
      </w:pPr>
      <w:r>
        <w:rPr>
          <w:rFonts w:hint="eastAsia" w:ascii="宋体" w:hAnsi="宋体" w:cs="宋体"/>
          <w:szCs w:val="21"/>
        </w:rPr>
        <w:t xml:space="preserve">根据</w:t>
      </w:r>
      <w:r>
        <w:rPr>
          <w:rFonts w:hint="eastAsia" w:ascii="宋体" w:hAnsi="宋体" w:cs="宋体"/>
          <w:szCs w:val="21"/>
          <w:u w:val="single"/>
        </w:rPr>
        <w:t xml:space="preserve">                 </w:t>
      </w:r>
      <w:r>
        <w:rPr>
          <w:rFonts w:hint="eastAsia" w:ascii="宋体" w:hAnsi="宋体" w:cs="宋体"/>
          <w:szCs w:val="21"/>
        </w:rPr>
        <w:t xml:space="preserve">（承包人名称）（以下称“承包人”）与</w:t>
      </w:r>
      <w:r/>
    </w:p>
    <w:p>
      <w:pPr>
        <w:spacing w:line="300" w:lineRule="exact"/>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（发包人名称）（以下简称“发包人”）</w:t>
      </w:r>
      <w:r/>
    </w:p>
    <w:p>
      <w:pPr>
        <w:spacing w:line="300" w:lineRule="exact"/>
        <w:rPr>
          <w:rFonts w:hint="eastAsia" w:ascii="宋体" w:hAnsi="宋体" w:cs="宋体"/>
          <w:szCs w:val="21"/>
        </w:rPr>
      </w:pPr>
      <w:r>
        <w:rPr>
          <w:rFonts w:hint="eastAsia" w:ascii="宋体" w:hAnsi="宋体" w:cs="宋体"/>
          <w:szCs w:val="21"/>
        </w:rPr>
        <w:t xml:space="preserve">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日签订的</w:t>
      </w:r>
      <w:r>
        <w:rPr>
          <w:rFonts w:hint="eastAsia" w:ascii="宋体" w:hAnsi="宋体" w:cs="宋体"/>
          <w:szCs w:val="21"/>
          <w:u w:val="single"/>
        </w:rPr>
        <w:t xml:space="preserve">                   </w:t>
      </w:r>
      <w:r>
        <w:rPr>
          <w:rFonts w:hint="eastAsia" w:ascii="宋体" w:hAnsi="宋体" w:cs="宋体"/>
          <w:szCs w:val="21"/>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20"/>
        <w:spacing w:line="300" w:lineRule="exact"/>
        <w:rPr>
          <w:rFonts w:hint="eastAsia" w:ascii="宋体" w:hAnsi="宋体" w:cs="宋体"/>
          <w:szCs w:val="21"/>
        </w:rPr>
      </w:pPr>
      <w:r>
        <w:rPr>
          <w:rFonts w:hint="eastAsia" w:ascii="宋体" w:hAnsi="宋体" w:cs="宋体"/>
          <w:szCs w:val="21"/>
        </w:rPr>
        <w:t xml:space="preserve">1. 担保金额人民币（大写）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00" w:lineRule="exact"/>
        <w:rPr>
          <w:rFonts w:hint="eastAsia" w:ascii="宋体" w:hAnsi="宋体" w:cs="宋体"/>
          <w:szCs w:val="21"/>
        </w:rPr>
      </w:pPr>
      <w:r>
        <w:rPr>
          <w:rFonts w:hint="eastAsia" w:ascii="宋体" w:hAnsi="宋体" w:cs="宋体"/>
          <w:szCs w:val="21"/>
        </w:rPr>
        <w:t xml:space="preserve">2. 担保有效期自预付款支付给承包人起生效，至你方签发的进度款支付证书说明已完全扣清止。</w:t>
      </w:r>
      <w:r/>
    </w:p>
    <w:p>
      <w:pPr>
        <w:ind w:firstLine="420"/>
        <w:spacing w:line="300" w:lineRule="exact"/>
        <w:rPr>
          <w:rFonts w:hint="eastAsia" w:ascii="宋体" w:hAnsi="宋体" w:cs="宋体"/>
          <w:szCs w:val="21"/>
        </w:rPr>
      </w:pPr>
      <w:r>
        <w:rPr>
          <w:rFonts w:hint="eastAsia" w:ascii="宋体" w:hAnsi="宋体" w:cs="宋体"/>
          <w:szCs w:val="21"/>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20"/>
        <w:spacing w:line="300" w:lineRule="exact"/>
        <w:rPr>
          <w:rFonts w:hint="eastAsia" w:ascii="宋体" w:hAnsi="宋体" w:cs="宋体"/>
          <w:szCs w:val="21"/>
        </w:rPr>
      </w:pPr>
      <w:r>
        <w:rPr>
          <w:rFonts w:hint="eastAsia" w:ascii="宋体" w:hAnsi="宋体" w:cs="宋体"/>
          <w:szCs w:val="21"/>
        </w:rPr>
        <w:t xml:space="preserve">4. 你方和承包人按合同约定变更合同时，我方承担本保函规定的义务不变。</w:t>
      </w:r>
      <w:r/>
    </w:p>
    <w:p>
      <w:pPr>
        <w:ind w:firstLine="420"/>
        <w:spacing w:line="300" w:lineRule="exact"/>
        <w:rPr>
          <w:rFonts w:hint="eastAsia" w:ascii="宋体" w:hAnsi="宋体" w:cs="宋体"/>
          <w:szCs w:val="21"/>
        </w:rPr>
      </w:pPr>
      <w:r>
        <w:rPr>
          <w:rFonts w:hint="eastAsia" w:ascii="宋体" w:hAnsi="宋体" w:cs="宋体"/>
          <w:szCs w:val="21"/>
        </w:rPr>
        <w:t xml:space="preserve">5. 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 xml:space="preserve">仲裁委员会仲裁。</w:t>
      </w:r>
      <w:r/>
    </w:p>
    <w:p>
      <w:pPr>
        <w:ind w:firstLine="420"/>
        <w:spacing w:line="300" w:lineRule="exact"/>
        <w:rPr>
          <w:rFonts w:hint="eastAsia" w:ascii="宋体" w:hAnsi="宋体" w:cs="宋体"/>
          <w:szCs w:val="21"/>
        </w:rPr>
      </w:pPr>
      <w:r>
        <w:rPr>
          <w:rFonts w:hint="eastAsia" w:ascii="宋体" w:hAnsi="宋体" w:cs="宋体"/>
          <w:szCs w:val="21"/>
        </w:rPr>
        <w:t xml:space="preserve">6. 本保函自我方法定代表人（或其授权代理人）签字并加盖公章之日起生效。</w:t>
      </w:r>
      <w:r/>
    </w:p>
    <w:p>
      <w:pPr>
        <w:spacing w:line="300" w:lineRule="exact"/>
        <w:rPr>
          <w:rFonts w:hint="eastAsia"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（盖单位章）</w:t>
      </w:r>
      <w:r/>
    </w:p>
    <w:p>
      <w:pPr>
        <w:spacing w:line="300" w:lineRule="exact"/>
        <w:rPr>
          <w:rFonts w:hint="eastAsia"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300" w:lineRule="exact"/>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hint="eastAsia" w:ascii="宋体" w:hAnsi="宋体" w:cs="宋体"/>
          <w:szCs w:val="21"/>
          <w:u w:val="single"/>
        </w:rPr>
      </w:pPr>
      <w:r>
        <w:rPr>
          <w:rFonts w:hint="eastAsia" w:ascii="宋体" w:hAnsi="宋体" w:cs="宋体"/>
          <w:szCs w:val="21"/>
        </w:rPr>
        <w:t xml:space="preserve">邮政编码：</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hint="eastAsia"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hint="eastAsia"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hint="eastAsia" w:ascii="宋体" w:hAnsi="宋体" w:cs="宋体"/>
          <w:szCs w:val="21"/>
          <w:u w:val="single"/>
        </w:rPr>
      </w:pPr>
      <w:r>
        <w:rPr>
          <w:rFonts w:hint="eastAsia" w:ascii="宋体" w:hAnsi="宋体" w:cs="宋体"/>
          <w:szCs w:val="21"/>
        </w:rPr>
        <w:t xml:space="preserve"> </w:t>
      </w:r>
      <w:r/>
    </w:p>
    <w:p>
      <w:pPr>
        <w:spacing w:line="3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00" w:lineRule="exact"/>
        <w:rPr>
          <w:rFonts w:hint="eastAsia" w:ascii="宋体" w:hAnsi="宋体" w:cs="宋体"/>
          <w:szCs w:val="21"/>
        </w:rPr>
      </w:pPr>
      <w:r>
        <w:rPr>
          <w:rFonts w:hint="eastAsia" w:ascii="宋体" w:hAnsi="宋体" w:cs="宋体"/>
          <w:szCs w:val="21"/>
        </w:rPr>
        <w:t xml:space="preserve">附件10:  </w:t>
      </w:r>
      <w:r/>
    </w:p>
    <w:p>
      <w:pPr>
        <w:spacing w:line="300" w:lineRule="exact"/>
        <w:rPr>
          <w:rFonts w:hint="eastAsia" w:ascii="宋体" w:hAnsi="宋体" w:cs="宋体"/>
          <w:szCs w:val="21"/>
        </w:rPr>
      </w:pPr>
      <w:r>
        <w:rPr>
          <w:rFonts w:hint="eastAsia" w:ascii="宋体" w:hAnsi="宋体" w:cs="宋体"/>
          <w:szCs w:val="21"/>
        </w:rPr>
        <w:t xml:space="preserve">支付担保</w:t>
      </w:r>
      <w:r/>
    </w:p>
    <w:p>
      <w:pPr>
        <w:spacing w:line="300" w:lineRule="exact"/>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（承包人）：</w:t>
      </w:r>
      <w:r/>
    </w:p>
    <w:p>
      <w:pPr>
        <w:spacing w:line="300" w:lineRule="exact"/>
        <w:rPr>
          <w:rFonts w:hint="eastAsia" w:ascii="宋体" w:hAnsi="宋体" w:cs="宋体"/>
          <w:szCs w:val="21"/>
        </w:rPr>
      </w:pPr>
      <w:r>
        <w:rPr>
          <w:rFonts w:hint="eastAsia" w:ascii="宋体" w:hAnsi="宋体" w:cs="宋体"/>
          <w:szCs w:val="21"/>
        </w:rPr>
      </w:r>
      <w:r/>
    </w:p>
    <w:p>
      <w:pPr>
        <w:ind w:firstLine="420"/>
        <w:spacing w:line="300" w:lineRule="exact"/>
        <w:rPr>
          <w:rFonts w:hint="eastAsia" w:ascii="宋体" w:hAnsi="宋体" w:cs="宋体"/>
          <w:szCs w:val="21"/>
        </w:rPr>
      </w:pPr>
      <w:r>
        <w:rPr>
          <w:rFonts w:hint="eastAsia" w:ascii="宋体" w:hAnsi="宋体" w:cs="宋体"/>
          <w:szCs w:val="21"/>
        </w:rPr>
        <w:t xml:space="preserve">鉴于你方作为承包人已经与</w:t>
      </w:r>
      <w:r>
        <w:rPr>
          <w:rFonts w:hint="eastAsia" w:ascii="宋体" w:hAnsi="宋体" w:cs="宋体"/>
          <w:szCs w:val="21"/>
          <w:u w:val="single"/>
        </w:rPr>
        <w:t xml:space="preserve">             </w:t>
      </w:r>
      <w:r>
        <w:rPr>
          <w:rFonts w:hint="eastAsia" w:ascii="宋体" w:hAnsi="宋体" w:cs="宋体"/>
          <w:szCs w:val="21"/>
        </w:rPr>
        <w:t xml:space="preserve">（发包人名称）（以下称“发包人”）于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日签订了</w:t>
      </w:r>
      <w:r>
        <w:rPr>
          <w:rFonts w:hint="eastAsia" w:ascii="宋体" w:hAnsi="宋体" w:cs="宋体"/>
          <w:szCs w:val="21"/>
          <w:u w:val="single"/>
        </w:rPr>
        <w:t xml:space="preserve">             </w:t>
      </w:r>
      <w:r>
        <w:rPr>
          <w:rFonts w:hint="eastAsia" w:ascii="宋体" w:hAnsi="宋体" w:cs="宋体"/>
          <w:szCs w:val="21"/>
        </w:rPr>
        <w:t xml:space="preserve">（工程名称）《建设工程施工合同》（以下称“主合同”），应发包人的申请，我方愿就发包人履行主合同约定的工程款支付义务以保证的方式向你方提供如下担保：</w:t>
      </w:r>
      <w:r/>
    </w:p>
    <w:p>
      <w:pPr>
        <w:ind w:firstLine="420"/>
        <w:spacing w:line="300" w:lineRule="exact"/>
        <w:rPr>
          <w:rFonts w:hint="eastAsia" w:ascii="宋体" w:hAnsi="宋体" w:cs="宋体"/>
          <w:szCs w:val="21"/>
        </w:rPr>
        <w:outlineLvl w:val="2"/>
      </w:pPr>
      <w:r/>
      <w:bookmarkStart w:id="898" w:name="_Toc19016"/>
      <w:r>
        <w:rPr>
          <w:rFonts w:hint="eastAsia" w:ascii="宋体" w:hAnsi="宋体" w:cs="宋体"/>
          <w:szCs w:val="21"/>
        </w:rPr>
        <w:t xml:space="preserve">一、保证的范围及保证金额</w:t>
      </w:r>
      <w:bookmarkEnd w:id="898"/>
      <w:r/>
      <w:r/>
    </w:p>
    <w:p>
      <w:pPr>
        <w:ind w:firstLine="420"/>
        <w:spacing w:line="300" w:lineRule="exact"/>
        <w:rPr>
          <w:rFonts w:hint="eastAsia" w:ascii="宋体" w:hAnsi="宋体" w:cs="宋体"/>
          <w:szCs w:val="21"/>
        </w:rPr>
        <w:outlineLvl w:val="1"/>
      </w:pPr>
      <w:r/>
      <w:bookmarkStart w:id="899" w:name="_Toc24794"/>
      <w:r>
        <w:rPr>
          <w:rFonts w:hint="eastAsia" w:ascii="宋体" w:hAnsi="宋体" w:cs="宋体"/>
          <w:szCs w:val="21"/>
        </w:rPr>
        <w:t xml:space="preserve">1. 我方的保证范围是主合同约定的工程款。</w:t>
      </w:r>
      <w:bookmarkEnd w:id="899"/>
      <w:r/>
      <w:r/>
    </w:p>
    <w:p>
      <w:pPr>
        <w:ind w:firstLine="420"/>
        <w:spacing w:line="300" w:lineRule="exact"/>
        <w:rPr>
          <w:rFonts w:hint="eastAsia" w:ascii="宋体" w:hAnsi="宋体" w:cs="宋体"/>
          <w:szCs w:val="21"/>
        </w:rPr>
      </w:pPr>
      <w:r>
        <w:rPr>
          <w:rFonts w:hint="eastAsia" w:ascii="宋体" w:hAnsi="宋体" w:cs="宋体"/>
          <w:szCs w:val="21"/>
        </w:rPr>
        <w:t xml:space="preserve">2. 本保函所称主合同约定的工程款是指主合同约定的除工程质量保证金以外的合同价款。</w:t>
      </w:r>
      <w:r/>
    </w:p>
    <w:p>
      <w:pPr>
        <w:ind w:firstLine="420"/>
        <w:spacing w:line="300" w:lineRule="exact"/>
        <w:rPr>
          <w:rFonts w:hint="eastAsia" w:ascii="宋体" w:hAnsi="宋体" w:cs="宋体"/>
          <w:szCs w:val="21"/>
        </w:rPr>
      </w:pPr>
      <w:r>
        <w:rPr>
          <w:rFonts w:hint="eastAsia" w:ascii="宋体" w:hAnsi="宋体" w:cs="宋体"/>
          <w:szCs w:val="21"/>
        </w:rPr>
        <w:t xml:space="preserve">3. 我方保证的金额是主合同约定的工程款的</w:t>
      </w:r>
      <w:r>
        <w:rPr>
          <w:rFonts w:hint="eastAsia" w:ascii="宋体" w:hAnsi="宋体" w:cs="宋体"/>
          <w:szCs w:val="21"/>
          <w:u w:val="single"/>
        </w:rPr>
        <w:t xml:space="preserve">      </w:t>
      </w:r>
      <w:r>
        <w:rPr>
          <w:rFonts w:hint="eastAsia" w:ascii="宋体" w:hAnsi="宋体" w:cs="宋体"/>
          <w:szCs w:val="21"/>
        </w:rPr>
        <w:t xml:space="preserve">%，数额最高不超过人民币元（大写：</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00" w:lineRule="exact"/>
        <w:rPr>
          <w:rFonts w:hint="eastAsia" w:ascii="宋体" w:hAnsi="宋体" w:cs="宋体"/>
          <w:szCs w:val="21"/>
        </w:rPr>
        <w:outlineLvl w:val="2"/>
      </w:pPr>
      <w:r/>
      <w:bookmarkStart w:id="900" w:name="_Toc4600"/>
      <w:r>
        <w:rPr>
          <w:rFonts w:hint="eastAsia" w:ascii="宋体" w:hAnsi="宋体" w:cs="宋体"/>
          <w:szCs w:val="21"/>
        </w:rPr>
        <w:t xml:space="preserve">二、保证的方式及保证期间</w:t>
      </w:r>
      <w:bookmarkEnd w:id="900"/>
      <w:r/>
      <w:r/>
    </w:p>
    <w:p>
      <w:pPr>
        <w:ind w:firstLine="420"/>
        <w:spacing w:line="300" w:lineRule="exact"/>
        <w:rPr>
          <w:rFonts w:hint="eastAsia" w:ascii="宋体" w:hAnsi="宋体" w:cs="宋体"/>
          <w:szCs w:val="21"/>
        </w:rPr>
        <w:outlineLvl w:val="1"/>
      </w:pPr>
      <w:r/>
      <w:bookmarkStart w:id="901" w:name="_Toc30734"/>
      <w:r>
        <w:rPr>
          <w:rFonts w:hint="eastAsia" w:ascii="宋体" w:hAnsi="宋体" w:cs="宋体"/>
          <w:szCs w:val="21"/>
        </w:rPr>
        <w:t xml:space="preserve">1. 我方保证的方式为：连带责任保证。</w:t>
      </w:r>
      <w:bookmarkEnd w:id="901"/>
      <w:r/>
      <w:r/>
    </w:p>
    <w:p>
      <w:pPr>
        <w:ind w:firstLine="420"/>
        <w:spacing w:line="300" w:lineRule="exact"/>
        <w:rPr>
          <w:rFonts w:hint="eastAsia" w:ascii="宋体" w:hAnsi="宋体" w:cs="宋体"/>
          <w:szCs w:val="21"/>
        </w:rPr>
      </w:pPr>
      <w:r>
        <w:rPr>
          <w:rFonts w:hint="eastAsia" w:ascii="宋体" w:hAnsi="宋体" w:cs="宋体"/>
          <w:szCs w:val="21"/>
        </w:rPr>
        <w:t xml:space="preserve">2. 我方保证的期间为：自本合同生效之日起至主合同约定的工程款支付完毕之日后</w:t>
      </w:r>
      <w:r>
        <w:rPr>
          <w:rFonts w:hint="eastAsia" w:ascii="宋体" w:hAnsi="宋体" w:cs="宋体"/>
          <w:szCs w:val="21"/>
          <w:u w:val="single"/>
        </w:rPr>
        <w:t xml:space="preserve">    </w:t>
      </w:r>
      <w:r>
        <w:rPr>
          <w:rFonts w:hint="eastAsia" w:ascii="宋体" w:hAnsi="宋体" w:cs="宋体"/>
          <w:szCs w:val="21"/>
        </w:rPr>
        <w:t xml:space="preserve">日内。</w:t>
      </w:r>
      <w:r/>
    </w:p>
    <w:p>
      <w:pPr>
        <w:ind w:firstLine="420"/>
        <w:spacing w:line="300" w:lineRule="exact"/>
        <w:rPr>
          <w:rFonts w:hint="eastAsia" w:ascii="宋体" w:hAnsi="宋体" w:cs="宋体"/>
          <w:szCs w:val="21"/>
        </w:rPr>
      </w:pPr>
      <w:r>
        <w:rPr>
          <w:rFonts w:hint="eastAsia" w:ascii="宋体" w:hAnsi="宋体" w:cs="宋体"/>
          <w:szCs w:val="21"/>
        </w:rPr>
        <w:t xml:space="preserve">3. 你方与发包人协议变更工程款支付日期的，经我方书面同意后，保证期间按照变更后的支付日期做相应调整。</w:t>
      </w:r>
      <w:r/>
    </w:p>
    <w:p>
      <w:pPr>
        <w:ind w:firstLine="420"/>
        <w:spacing w:line="300" w:lineRule="exact"/>
        <w:rPr>
          <w:rFonts w:hint="eastAsia" w:ascii="宋体" w:hAnsi="宋体" w:cs="宋体"/>
          <w:szCs w:val="21"/>
        </w:rPr>
        <w:outlineLvl w:val="2"/>
      </w:pPr>
      <w:r/>
      <w:bookmarkStart w:id="902" w:name="_Toc4523"/>
      <w:r>
        <w:rPr>
          <w:rFonts w:hint="eastAsia" w:ascii="宋体" w:hAnsi="宋体" w:cs="宋体"/>
          <w:szCs w:val="21"/>
        </w:rPr>
        <w:t xml:space="preserve">三、承担保证责任的形式</w:t>
      </w:r>
      <w:bookmarkEnd w:id="902"/>
      <w:r/>
      <w:r/>
    </w:p>
    <w:p>
      <w:pPr>
        <w:ind w:firstLine="420"/>
        <w:spacing w:line="300" w:lineRule="exact"/>
        <w:rPr>
          <w:rFonts w:hint="eastAsia" w:ascii="宋体" w:hAnsi="宋体" w:cs="宋体"/>
          <w:szCs w:val="21"/>
        </w:rPr>
      </w:pPr>
      <w:r>
        <w:rPr>
          <w:rFonts w:hint="eastAsia" w:ascii="宋体" w:hAnsi="宋体" w:cs="宋体"/>
          <w:szCs w:val="21"/>
        </w:rPr>
        <w:t xml:space="preserve">我方承担保证责任的形式是代为支付。发包人未按主合同约定向你方支付工程款的，由我方在保证金额内代为支付。</w:t>
      </w:r>
      <w:r/>
    </w:p>
    <w:p>
      <w:pPr>
        <w:ind w:firstLine="420"/>
        <w:spacing w:line="300" w:lineRule="exact"/>
        <w:rPr>
          <w:rFonts w:hint="eastAsia" w:ascii="宋体" w:hAnsi="宋体" w:cs="宋体"/>
          <w:szCs w:val="21"/>
        </w:rPr>
        <w:outlineLvl w:val="2"/>
      </w:pPr>
      <w:r/>
      <w:bookmarkStart w:id="903" w:name="_Toc30885"/>
      <w:r>
        <w:rPr>
          <w:rFonts w:hint="eastAsia" w:ascii="宋体" w:hAnsi="宋体" w:cs="宋体"/>
          <w:szCs w:val="21"/>
        </w:rPr>
        <w:t xml:space="preserve">四、代偿的安排</w:t>
      </w:r>
      <w:bookmarkEnd w:id="903"/>
      <w:r/>
      <w:r/>
    </w:p>
    <w:p>
      <w:pPr>
        <w:ind w:firstLine="420"/>
        <w:spacing w:line="300" w:lineRule="exact"/>
        <w:rPr>
          <w:rFonts w:hint="eastAsia" w:ascii="宋体" w:hAnsi="宋体" w:cs="宋体"/>
          <w:szCs w:val="21"/>
        </w:rPr>
      </w:pPr>
      <w:r>
        <w:rPr>
          <w:rFonts w:hint="eastAsia" w:ascii="宋体" w:hAnsi="宋体" w:cs="宋体"/>
          <w:szCs w:val="21"/>
        </w:rPr>
        <w:t xml:space="preserve">1. 你方要求我方承担保证责任的，应向我方发出书面索赔通知及发包人未支付主合同约定工程款的证明材料。索赔通知应写明要求索赔的金额，支付款项应到达的账号。</w:t>
      </w:r>
      <w:r/>
    </w:p>
    <w:p>
      <w:pPr>
        <w:ind w:firstLine="420"/>
        <w:spacing w:line="300" w:lineRule="exact"/>
        <w:rPr>
          <w:rFonts w:hint="eastAsia" w:ascii="宋体" w:hAnsi="宋体" w:cs="宋体"/>
          <w:szCs w:val="21"/>
        </w:rPr>
      </w:pPr>
      <w:r>
        <w:rPr>
          <w:rFonts w:hint="eastAsia" w:ascii="宋体" w:hAnsi="宋体" w:cs="宋体"/>
          <w:szCs w:val="21"/>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20"/>
        <w:spacing w:line="300" w:lineRule="exact"/>
        <w:rPr>
          <w:rFonts w:hint="eastAsia" w:ascii="宋体" w:hAnsi="宋体" w:cs="宋体"/>
          <w:szCs w:val="21"/>
        </w:rPr>
      </w:pPr>
      <w:r>
        <w:rPr>
          <w:rFonts w:hint="eastAsia" w:ascii="宋体" w:hAnsi="宋体" w:cs="宋体"/>
          <w:szCs w:val="21"/>
        </w:rPr>
        <w:t xml:space="preserve">3. 我方收到你方的书面索赔通知及相应的证明材料后７天内无条件支付。</w:t>
      </w:r>
      <w:r/>
    </w:p>
    <w:p>
      <w:pPr>
        <w:ind w:firstLine="420"/>
        <w:spacing w:line="300" w:lineRule="exact"/>
        <w:rPr>
          <w:rFonts w:hint="eastAsia" w:ascii="宋体" w:hAnsi="宋体" w:cs="宋体"/>
          <w:szCs w:val="21"/>
        </w:rPr>
        <w:outlineLvl w:val="2"/>
      </w:pPr>
      <w:r/>
      <w:bookmarkStart w:id="904" w:name="_Toc8688"/>
      <w:r>
        <w:rPr>
          <w:rFonts w:hint="eastAsia" w:ascii="宋体" w:hAnsi="宋体" w:cs="宋体"/>
          <w:szCs w:val="21"/>
        </w:rPr>
        <w:t xml:space="preserve">五、保证责任的解除</w:t>
      </w:r>
      <w:bookmarkEnd w:id="904"/>
      <w:r/>
      <w:r/>
    </w:p>
    <w:p>
      <w:pPr>
        <w:ind w:firstLine="420"/>
        <w:spacing w:line="300" w:lineRule="exact"/>
        <w:rPr>
          <w:rFonts w:hint="eastAsia" w:ascii="宋体" w:hAnsi="宋体" w:cs="宋体"/>
          <w:szCs w:val="21"/>
        </w:rPr>
      </w:pPr>
      <w:r>
        <w:rPr>
          <w:rFonts w:hint="eastAsia" w:ascii="宋体" w:hAnsi="宋体" w:cs="宋体"/>
          <w:szCs w:val="21"/>
        </w:rPr>
        <w:t xml:space="preserve">1. 在本保函承诺的保证期间内，你方未书面向我方主张保证责任的，自保证期间届满次日起，我方保证责任解除。</w:t>
      </w:r>
      <w:r/>
    </w:p>
    <w:p>
      <w:pPr>
        <w:ind w:firstLine="420"/>
        <w:spacing w:line="300" w:lineRule="exact"/>
        <w:rPr>
          <w:rFonts w:hint="eastAsia" w:ascii="宋体" w:hAnsi="宋体" w:cs="宋体"/>
          <w:szCs w:val="21"/>
        </w:rPr>
      </w:pPr>
      <w:r>
        <w:rPr>
          <w:rFonts w:hint="eastAsia" w:ascii="宋体" w:hAnsi="宋体" w:cs="宋体"/>
          <w:szCs w:val="21"/>
        </w:rPr>
        <w:t xml:space="preserve">2. 发包人按主合同约定履行了工程款的全部支付义务的，自本保函承诺的保证期间届满次日起，我方保证责任解除。</w:t>
      </w:r>
      <w:r/>
    </w:p>
    <w:p>
      <w:pPr>
        <w:ind w:firstLine="420"/>
        <w:spacing w:line="300" w:lineRule="exact"/>
        <w:rPr>
          <w:rFonts w:hint="eastAsia" w:ascii="宋体" w:hAnsi="宋体" w:cs="宋体"/>
          <w:szCs w:val="21"/>
        </w:rPr>
      </w:pPr>
      <w:r>
        <w:rPr>
          <w:rFonts w:hint="eastAsia" w:ascii="宋体" w:hAnsi="宋体" w:cs="宋体"/>
          <w:szCs w:val="21"/>
        </w:rPr>
        <w:t xml:space="preserve">3. 我方按照本保函向你方履行保证责任所支付金额达到本保函保证金额时，自我方向你方支付（支付款项从我方账户划出）之日起，保证责任即解除。</w:t>
      </w:r>
      <w:r/>
    </w:p>
    <w:p>
      <w:pPr>
        <w:ind w:firstLine="420"/>
        <w:spacing w:line="300" w:lineRule="exact"/>
        <w:rPr>
          <w:rFonts w:hint="eastAsia" w:ascii="宋体" w:hAnsi="宋体" w:cs="宋体"/>
          <w:szCs w:val="21"/>
        </w:rPr>
      </w:pPr>
      <w:r>
        <w:rPr>
          <w:rFonts w:hint="eastAsia" w:ascii="宋体" w:hAnsi="宋体" w:cs="宋体"/>
          <w:szCs w:val="21"/>
        </w:rPr>
        <w:t xml:space="preserve">4. 按照法律法规的规定或出现应解除我方保证责任的其他情形的，我方在本保函项下的保证责任亦解除。</w:t>
      </w:r>
      <w:r/>
    </w:p>
    <w:p>
      <w:pPr>
        <w:spacing w:line="300" w:lineRule="exact"/>
        <w:rPr>
          <w:rFonts w:hint="eastAsia" w:ascii="宋体" w:hAnsi="宋体" w:cs="宋体"/>
          <w:szCs w:val="21"/>
        </w:rPr>
      </w:pPr>
      <w:r>
        <w:rPr>
          <w:rFonts w:hint="eastAsia" w:ascii="宋体" w:hAnsi="宋体" w:cs="宋体"/>
          <w:szCs w:val="21"/>
        </w:rPr>
      </w:r>
      <w:r/>
    </w:p>
    <w:p>
      <w:pPr>
        <w:ind w:firstLine="420"/>
        <w:spacing w:line="300" w:lineRule="exact"/>
        <w:rPr>
          <w:rFonts w:hint="eastAsia" w:ascii="宋体" w:hAnsi="宋体" w:cs="宋体"/>
          <w:szCs w:val="21"/>
        </w:rPr>
      </w:pPr>
      <w:r>
        <w:rPr>
          <w:rFonts w:hint="eastAsia" w:ascii="宋体" w:hAnsi="宋体" w:cs="宋体"/>
          <w:szCs w:val="21"/>
        </w:rPr>
        <w:t xml:space="preserve">5. 我方解除保证责任后，你方应自我方保证责任解除之日起</w:t>
      </w:r>
      <w:r>
        <w:rPr>
          <w:rFonts w:hint="eastAsia" w:ascii="宋体" w:hAnsi="宋体" w:cs="宋体"/>
          <w:szCs w:val="21"/>
          <w:u w:val="single"/>
        </w:rPr>
        <w:t xml:space="preserve">  </w:t>
      </w:r>
      <w:r>
        <w:rPr>
          <w:rFonts w:hint="eastAsia" w:ascii="宋体" w:hAnsi="宋体" w:cs="宋体"/>
          <w:szCs w:val="21"/>
        </w:rPr>
        <w:t xml:space="preserve">个工作日内，将本保函原件返还我方。</w:t>
      </w:r>
      <w:r/>
    </w:p>
    <w:p>
      <w:pPr>
        <w:ind w:firstLine="420"/>
        <w:spacing w:line="300" w:lineRule="exact"/>
        <w:rPr>
          <w:rFonts w:hint="eastAsia" w:ascii="宋体" w:hAnsi="宋体" w:cs="宋体"/>
          <w:szCs w:val="21"/>
        </w:rPr>
        <w:outlineLvl w:val="2"/>
      </w:pPr>
      <w:r/>
      <w:bookmarkStart w:id="905" w:name="_Toc24152"/>
      <w:r>
        <w:rPr>
          <w:rFonts w:hint="eastAsia" w:ascii="宋体" w:hAnsi="宋体" w:cs="宋体"/>
          <w:szCs w:val="21"/>
        </w:rPr>
        <w:t xml:space="preserve">六、免责条款</w:t>
      </w:r>
      <w:bookmarkEnd w:id="905"/>
      <w:r/>
      <w:r/>
    </w:p>
    <w:p>
      <w:pPr>
        <w:ind w:firstLine="420"/>
        <w:spacing w:line="300" w:lineRule="exact"/>
        <w:rPr>
          <w:rFonts w:hint="eastAsia" w:ascii="宋体" w:hAnsi="宋体" w:cs="宋体"/>
          <w:szCs w:val="21"/>
        </w:rPr>
      </w:pPr>
      <w:r>
        <w:rPr>
          <w:rFonts w:hint="eastAsia" w:ascii="宋体" w:hAnsi="宋体" w:cs="宋体"/>
          <w:szCs w:val="21"/>
        </w:rPr>
        <w:t xml:space="preserve">1. 因你方违约致使发包人不能履行义务的，我方不承担保证责任。</w:t>
      </w:r>
      <w:r/>
    </w:p>
    <w:p>
      <w:pPr>
        <w:ind w:firstLine="420"/>
        <w:spacing w:line="300" w:lineRule="exact"/>
        <w:rPr>
          <w:rFonts w:hint="eastAsia" w:ascii="宋体" w:hAnsi="宋体" w:cs="宋体"/>
          <w:szCs w:val="21"/>
        </w:rPr>
      </w:pPr>
      <w:r>
        <w:rPr>
          <w:rFonts w:hint="eastAsia" w:ascii="宋体" w:hAnsi="宋体" w:cs="宋体"/>
          <w:szCs w:val="21"/>
        </w:rPr>
        <w:t xml:space="preserve">2. 依照法律法规的规定或你方与发包人的另行约定，免除发包人部分或全部义务的，我方亦免除其相应的保证责任。</w:t>
      </w:r>
      <w:r/>
    </w:p>
    <w:p>
      <w:pPr>
        <w:ind w:firstLine="420"/>
        <w:spacing w:line="300" w:lineRule="exact"/>
        <w:rPr>
          <w:rFonts w:hint="eastAsia" w:ascii="宋体" w:hAnsi="宋体" w:cs="宋体"/>
          <w:szCs w:val="21"/>
        </w:rPr>
      </w:pPr>
      <w:r>
        <w:rPr>
          <w:rFonts w:hint="eastAsia" w:ascii="宋体" w:hAnsi="宋体" w:cs="宋体"/>
          <w:szCs w:val="21"/>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20"/>
        <w:spacing w:line="300" w:lineRule="exact"/>
        <w:rPr>
          <w:rFonts w:hint="eastAsia" w:ascii="宋体" w:hAnsi="宋体" w:cs="宋体"/>
          <w:szCs w:val="21"/>
        </w:rPr>
      </w:pPr>
      <w:r>
        <w:rPr>
          <w:rFonts w:hint="eastAsia" w:ascii="宋体" w:hAnsi="宋体" w:cs="宋体"/>
          <w:szCs w:val="21"/>
        </w:rPr>
        <w:t xml:space="preserve">4. 因不可抗力造成发包人不能履行义务的，我方不承担保证责任。</w:t>
      </w:r>
      <w:r/>
    </w:p>
    <w:p>
      <w:pPr>
        <w:ind w:firstLine="420"/>
        <w:spacing w:line="300" w:lineRule="exact"/>
        <w:rPr>
          <w:rFonts w:hint="eastAsia" w:ascii="宋体" w:hAnsi="宋体" w:cs="宋体"/>
          <w:szCs w:val="21"/>
        </w:rPr>
        <w:outlineLvl w:val="2"/>
      </w:pPr>
      <w:r/>
      <w:bookmarkStart w:id="906" w:name="_Toc18294"/>
      <w:r>
        <w:rPr>
          <w:rFonts w:hint="eastAsia" w:ascii="宋体" w:hAnsi="宋体" w:cs="宋体"/>
          <w:szCs w:val="21"/>
        </w:rPr>
        <w:t xml:space="preserve">七、争议解决</w:t>
      </w:r>
      <w:bookmarkEnd w:id="906"/>
      <w:r/>
      <w:r/>
    </w:p>
    <w:p>
      <w:pPr>
        <w:ind w:firstLine="420"/>
        <w:spacing w:line="300" w:lineRule="exact"/>
        <w:rPr>
          <w:rFonts w:hint="eastAsia" w:ascii="宋体" w:hAnsi="宋体" w:cs="宋体"/>
          <w:szCs w:val="21"/>
        </w:rPr>
      </w:pPr>
      <w:r>
        <w:rPr>
          <w:rFonts w:hint="eastAsia" w:ascii="宋体" w:hAnsi="宋体" w:cs="宋体"/>
          <w:szCs w:val="21"/>
        </w:rPr>
        <w:t xml:space="preserve">因本保函或本保函相关事项发生的纠纷，可由双方协商解决，协商不成的，按下列第</w:t>
      </w:r>
      <w:r>
        <w:rPr>
          <w:rFonts w:hint="eastAsia" w:ascii="宋体" w:hAnsi="宋体" w:cs="宋体"/>
          <w:szCs w:val="21"/>
          <w:u w:val="single"/>
        </w:rPr>
        <w:t xml:space="preserve">     </w:t>
      </w:r>
      <w:r>
        <w:rPr>
          <w:rFonts w:hint="eastAsia" w:ascii="宋体" w:hAnsi="宋体" w:cs="宋体"/>
          <w:szCs w:val="21"/>
        </w:rPr>
        <w:t xml:space="preserve">种方式解决：</w:t>
      </w:r>
      <w:r/>
    </w:p>
    <w:p>
      <w:pPr>
        <w:ind w:firstLine="420"/>
        <w:spacing w:line="300" w:lineRule="exact"/>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rPr>
        <w:t xml:space="preserve">仲裁委员会申请仲裁；</w:t>
      </w:r>
      <w:r/>
    </w:p>
    <w:p>
      <w:pPr>
        <w:ind w:firstLine="420"/>
        <w:spacing w:line="300" w:lineRule="exact"/>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w:t>
      </w:r>
      <w:r>
        <w:rPr>
          <w:rFonts w:hint="eastAsia" w:ascii="宋体" w:hAnsi="宋体" w:cs="宋体"/>
          <w:szCs w:val="21"/>
        </w:rPr>
        <w:t xml:space="preserve">人民法院起诉。</w:t>
      </w:r>
      <w:r/>
    </w:p>
    <w:p>
      <w:pPr>
        <w:ind w:firstLine="420"/>
        <w:spacing w:line="300" w:lineRule="exact"/>
        <w:rPr>
          <w:rFonts w:hint="eastAsia" w:ascii="宋体" w:hAnsi="宋体" w:cs="宋体"/>
          <w:szCs w:val="21"/>
        </w:rPr>
        <w:outlineLvl w:val="2"/>
      </w:pPr>
      <w:r/>
      <w:bookmarkStart w:id="907" w:name="_Toc7045"/>
      <w:r>
        <w:rPr>
          <w:rFonts w:hint="eastAsia" w:ascii="宋体" w:hAnsi="宋体" w:cs="宋体"/>
          <w:szCs w:val="21"/>
        </w:rPr>
        <w:t xml:space="preserve">八、保函的生效</w:t>
      </w:r>
      <w:bookmarkEnd w:id="907"/>
      <w:r/>
      <w:r/>
    </w:p>
    <w:p>
      <w:pPr>
        <w:ind w:firstLine="420"/>
        <w:spacing w:line="300" w:lineRule="exact"/>
        <w:rPr>
          <w:rFonts w:hint="eastAsia" w:ascii="宋体" w:hAnsi="宋体" w:cs="宋体"/>
          <w:szCs w:val="21"/>
        </w:rPr>
      </w:pPr>
      <w:r>
        <w:rPr>
          <w:rFonts w:hint="eastAsia" w:ascii="宋体" w:hAnsi="宋体" w:cs="宋体"/>
          <w:szCs w:val="21"/>
        </w:rPr>
        <w:t xml:space="preserve">本保函自我方法定代表人（或其授权代理人）签字并加盖公章之日起生效。</w:t>
      </w:r>
      <w:r/>
    </w:p>
    <w:p>
      <w:pPr>
        <w:ind w:firstLine="420"/>
        <w:spacing w:line="300" w:lineRule="exact"/>
        <w:rPr>
          <w:rFonts w:hint="eastAsia" w:ascii="宋体" w:hAnsi="宋体" w:cs="宋体"/>
          <w:szCs w:val="21"/>
        </w:rPr>
      </w:pPr>
      <w:r>
        <w:rPr>
          <w:rFonts w:hint="eastAsia" w:ascii="宋体" w:hAnsi="宋体" w:cs="宋体"/>
          <w:szCs w:val="21"/>
        </w:rPr>
      </w:r>
      <w:r/>
    </w:p>
    <w:p>
      <w:pPr>
        <w:ind w:right="600"/>
        <w:spacing w:line="300" w:lineRule="exact"/>
        <w:rPr>
          <w:rFonts w:hint="eastAsia" w:ascii="宋体" w:hAnsi="宋体" w:cs="宋体"/>
          <w:szCs w:val="21"/>
        </w:rPr>
      </w:pPr>
      <w:r>
        <w:rPr>
          <w:rFonts w:hint="eastAsia" w:ascii="宋体" w:hAnsi="宋体" w:cs="宋体"/>
          <w:szCs w:val="21"/>
        </w:rPr>
      </w:r>
      <w:r/>
    </w:p>
    <w:p>
      <w:pPr>
        <w:ind w:right="600"/>
        <w:spacing w:line="300" w:lineRule="exact"/>
        <w:rPr>
          <w:rFonts w:hint="eastAsia"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（盖章）</w:t>
      </w:r>
      <w:r/>
    </w:p>
    <w:p>
      <w:pPr>
        <w:ind w:right="1200"/>
        <w:spacing w:line="300" w:lineRule="exact"/>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300" w:lineRule="exact"/>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spacing w:line="300" w:lineRule="exact"/>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p>
    <w:p>
      <w:pPr>
        <w:spacing w:line="300" w:lineRule="exact"/>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right="150" w:firstLine="420"/>
        <w:spacing w:line="300" w:lineRule="exact"/>
        <w:rPr>
          <w:rFonts w:hint="eastAsia" w:ascii="宋体" w:hAnsi="宋体" w:cs="宋体"/>
          <w:szCs w:val="21"/>
          <w:u w:val="single"/>
        </w:rPr>
      </w:pPr>
      <w:r>
        <w:rPr>
          <w:rFonts w:hint="eastAsia" w:ascii="宋体" w:hAnsi="宋体" w:cs="宋体"/>
          <w:szCs w:val="21"/>
          <w:u w:val="single"/>
        </w:rPr>
      </w:r>
      <w:r/>
    </w:p>
    <w:p>
      <w:pPr>
        <w:ind w:right="150" w:firstLine="420"/>
        <w:spacing w:line="3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00" w:lineRule="exact"/>
        <w:rPr>
          <w:rFonts w:hint="eastAsia" w:ascii="宋体" w:hAnsi="宋体" w:cs="宋体"/>
          <w:sz w:val="24"/>
          <w:szCs w:val="24"/>
        </w:rPr>
      </w:pPr>
      <w:r>
        <w:rPr>
          <w:rFonts w:hint="eastAsia" w:ascii="宋体" w:hAnsi="宋体" w:cs="宋体"/>
          <w:sz w:val="18"/>
          <w:szCs w:val="18"/>
        </w:rPr>
        <w:br w:type="page" w:clear="all"/>
      </w:r>
      <w:r>
        <w:rPr>
          <w:rFonts w:hint="eastAsia" w:ascii="宋体" w:hAnsi="宋体" w:cs="宋体"/>
          <w:sz w:val="24"/>
          <w:szCs w:val="24"/>
        </w:rPr>
        <w:t xml:space="preserve">附件11：</w:t>
      </w:r>
      <w:r/>
    </w:p>
    <w:p>
      <w:pPr>
        <w:spacing w:line="300" w:lineRule="exact"/>
        <w:rPr>
          <w:rFonts w:hint="eastAsia" w:ascii="宋体" w:hAnsi="宋体" w:cs="宋体"/>
          <w:sz w:val="24"/>
          <w:szCs w:val="24"/>
        </w:rPr>
      </w:pPr>
      <w:r>
        <w:rPr>
          <w:rFonts w:hint="eastAsia" w:ascii="宋体" w:hAnsi="宋体" w:cs="宋体"/>
          <w:sz w:val="24"/>
          <w:szCs w:val="24"/>
        </w:rPr>
        <w:t xml:space="preserve">11-1：材料暂估价表</w:t>
      </w:r>
      <w:r/>
    </w:p>
    <w:tbl>
      <w:tblPr>
        <w:tblStyle w:val="731"/>
        <w:tblW w:w="0" w:type="auto"/>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6" w:space="0"/>
              <w:right w:val="single" w:color="000000" w:sz="6" w:space="0"/>
            </w:tcBorders>
            <w:tcW w:w="993"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98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000000" w:sz="12" w:space="0"/>
              <w:left w:val="single" w:color="000000" w:sz="6" w:space="0"/>
              <w:bottom w:val="single" w:color="000000" w:sz="6" w:space="0"/>
              <w:right w:val="single" w:color="000000" w:sz="6" w:space="0"/>
            </w:tcBorders>
            <w:tcW w:w="85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000000" w:sz="12" w:space="0"/>
              <w:left w:val="single" w:color="000000" w:sz="6" w:space="0"/>
              <w:bottom w:val="single" w:color="000000" w:sz="6" w:space="0"/>
              <w:right w:val="single" w:color="000000" w:sz="6" w:space="0"/>
            </w:tcBorders>
            <w:tcW w:w="77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12" w:space="0"/>
              <w:left w:val="single" w:color="000000" w:sz="6" w:space="0"/>
              <w:bottom w:val="single" w:color="000000" w:sz="6" w:space="0"/>
              <w:right w:val="single" w:color="000000" w:sz="6" w:space="0"/>
            </w:tcBorders>
            <w:tcW w:w="135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tcBorders>
              <w:top w:val="single" w:color="000000" w:sz="12" w:space="0"/>
              <w:left w:val="single" w:color="000000" w:sz="6" w:space="0"/>
              <w:bottom w:val="single" w:color="000000" w:sz="6" w:space="0"/>
              <w:right w:val="single" w:color="000000" w:sz="6" w:space="0"/>
            </w:tcBorders>
            <w:tcW w:w="1418"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合价（元）</w:t>
            </w:r>
            <w:r/>
          </w:p>
        </w:tc>
        <w:tc>
          <w:tcPr>
            <w:tcBorders>
              <w:top w:val="single" w:color="000000" w:sz="12" w:space="0"/>
              <w:left w:val="single" w:color="000000" w:sz="6" w:space="0"/>
              <w:bottom w:val="single" w:color="000000" w:sz="6" w:space="0"/>
              <w:right w:val="single" w:color="000000" w:sz="12" w:space="0"/>
            </w:tcBorders>
            <w:tcW w:w="170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none" w:color="000000" w:sz="4" w:space="0"/>
              <w:left w:val="single" w:color="000000" w:sz="12" w:space="0"/>
              <w:bottom w:val="single" w:color="000000" w:sz="6" w:space="0"/>
              <w:right w:val="single" w:color="000000" w:sz="6" w:space="0"/>
            </w:tcBorders>
            <w:tcW w:w="993"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98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5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77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5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18"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70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00" w:lineRule="exact"/>
        <w:rPr>
          <w:rFonts w:hint="eastAsia" w:ascii="宋体" w:hAnsi="宋体" w:cs="宋体"/>
          <w:sz w:val="24"/>
          <w:szCs w:val="24"/>
        </w:rPr>
      </w:pPr>
      <w:r>
        <w:rPr>
          <w:rFonts w:hint="eastAsia" w:ascii="宋体" w:hAnsi="宋体" w:cs="宋体"/>
          <w:sz w:val="24"/>
          <w:szCs w:val="24"/>
        </w:rPr>
      </w:r>
      <w:r/>
    </w:p>
    <w:p>
      <w:pPr>
        <w:spacing w:line="300" w:lineRule="exact"/>
        <w:rPr>
          <w:rFonts w:hint="eastAsia" w:ascii="宋体" w:hAnsi="宋体" w:cs="宋体"/>
          <w:sz w:val="24"/>
          <w:szCs w:val="24"/>
        </w:rPr>
      </w:pPr>
      <w:r>
        <w:rPr>
          <w:rFonts w:hint="eastAsia" w:ascii="宋体" w:hAnsi="宋体" w:cs="宋体"/>
          <w:sz w:val="24"/>
          <w:szCs w:val="24"/>
        </w:rPr>
        <w:t xml:space="preserve">11-2：工程设备暂估价表</w:t>
      </w:r>
      <w:r/>
    </w:p>
    <w:tbl>
      <w:tblPr>
        <w:tblStyle w:val="731"/>
        <w:tblW w:w="0" w:type="auto"/>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6" w:space="0"/>
              <w:right w:val="single" w:color="000000" w:sz="6" w:space="0"/>
            </w:tcBorders>
            <w:tcW w:w="993"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98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000000" w:sz="12" w:space="0"/>
              <w:left w:val="single" w:color="000000" w:sz="6" w:space="0"/>
              <w:bottom w:val="single" w:color="000000" w:sz="6" w:space="0"/>
              <w:right w:val="single" w:color="000000" w:sz="6" w:space="0"/>
            </w:tcBorders>
            <w:tcW w:w="85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000000" w:sz="12" w:space="0"/>
              <w:left w:val="single" w:color="000000" w:sz="6" w:space="0"/>
              <w:bottom w:val="single" w:color="000000" w:sz="6" w:space="0"/>
              <w:right w:val="single" w:color="000000" w:sz="6" w:space="0"/>
            </w:tcBorders>
            <w:tcW w:w="77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12" w:space="0"/>
              <w:left w:val="single" w:color="000000" w:sz="6" w:space="0"/>
              <w:bottom w:val="single" w:color="000000" w:sz="6" w:space="0"/>
              <w:right w:val="single" w:color="000000" w:sz="6" w:space="0"/>
            </w:tcBorders>
            <w:tcW w:w="135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tcBorders>
              <w:top w:val="single" w:color="000000" w:sz="12" w:space="0"/>
              <w:left w:val="single" w:color="000000" w:sz="6" w:space="0"/>
              <w:bottom w:val="single" w:color="000000" w:sz="6" w:space="0"/>
              <w:right w:val="single" w:color="000000" w:sz="6" w:space="0"/>
            </w:tcBorders>
            <w:tcW w:w="1418"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合价（元）</w:t>
            </w:r>
            <w:r/>
          </w:p>
        </w:tc>
        <w:tc>
          <w:tcPr>
            <w:tcBorders>
              <w:top w:val="single" w:color="000000" w:sz="12" w:space="0"/>
              <w:left w:val="single" w:color="000000" w:sz="6" w:space="0"/>
              <w:bottom w:val="single" w:color="000000" w:sz="6" w:space="0"/>
              <w:right w:val="single" w:color="000000" w:sz="12" w:space="0"/>
            </w:tcBorders>
            <w:tcW w:w="170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none" w:color="000000" w:sz="4" w:space="0"/>
              <w:left w:val="single" w:color="000000" w:sz="12" w:space="0"/>
              <w:bottom w:val="single" w:color="000000" w:sz="6" w:space="0"/>
              <w:right w:val="single" w:color="000000" w:sz="6" w:space="0"/>
            </w:tcBorders>
            <w:tcW w:w="993"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98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5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77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5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18"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70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00" w:lineRule="exact"/>
        <w:rPr>
          <w:rFonts w:hint="eastAsia" w:ascii="宋体" w:hAnsi="宋体" w:cs="宋体"/>
          <w:sz w:val="24"/>
          <w:szCs w:val="24"/>
        </w:rPr>
      </w:pPr>
      <w:r>
        <w:rPr>
          <w:rFonts w:hint="eastAsia" w:ascii="宋体" w:hAnsi="宋体" w:cs="宋体"/>
          <w:sz w:val="24"/>
          <w:szCs w:val="24"/>
        </w:rPr>
      </w:r>
      <w:r/>
    </w:p>
    <w:p>
      <w:pPr>
        <w:spacing w:line="300" w:lineRule="exact"/>
        <w:rPr>
          <w:rFonts w:hint="eastAsia" w:ascii="宋体" w:hAnsi="宋体" w:cs="宋体"/>
          <w:sz w:val="24"/>
          <w:szCs w:val="24"/>
        </w:rPr>
      </w:pPr>
      <w:r>
        <w:rPr>
          <w:rFonts w:hint="eastAsia" w:ascii="宋体" w:hAnsi="宋体" w:cs="宋体"/>
          <w:sz w:val="24"/>
          <w:szCs w:val="24"/>
        </w:rPr>
        <w:t xml:space="preserve">11-3：专业工程暂估价表</w:t>
      </w:r>
      <w:r/>
    </w:p>
    <w:tbl>
      <w:tblPr>
        <w:tblStyle w:val="731"/>
        <w:tblW w:w="0" w:type="auto"/>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89"/>
        <w:gridCol w:w="2007"/>
        <w:gridCol w:w="4732"/>
        <w:gridCol w:w="1290"/>
      </w:tblGrid>
      <w:tr>
        <w:trPr>
          <w:trHeight w:val="481"/>
        </w:trPr>
        <w:tc>
          <w:tcPr>
            <w:tcBorders>
              <w:top w:val="single" w:color="000000" w:sz="12" w:space="0"/>
              <w:left w:val="single" w:color="000000" w:sz="12" w:space="0"/>
              <w:bottom w:val="single" w:color="000000" w:sz="6" w:space="0"/>
              <w:right w:val="single" w:color="000000" w:sz="6" w:space="0"/>
            </w:tcBorders>
            <w:tcW w:w="889"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2007"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专业工程名称</w:t>
            </w:r>
            <w:r/>
          </w:p>
        </w:tc>
        <w:tc>
          <w:tcPr>
            <w:tcBorders>
              <w:top w:val="single" w:color="000000" w:sz="12" w:space="0"/>
              <w:left w:val="single" w:color="000000" w:sz="6" w:space="0"/>
              <w:bottom w:val="single" w:color="000000" w:sz="6" w:space="0"/>
              <w:right w:val="single" w:color="000000" w:sz="6" w:space="0"/>
            </w:tcBorders>
            <w:tcW w:w="473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工程内容</w:t>
            </w:r>
            <w:r/>
          </w:p>
        </w:tc>
        <w:tc>
          <w:tcPr>
            <w:tcBorders>
              <w:top w:val="single" w:color="000000" w:sz="12" w:space="0"/>
              <w:left w:val="single" w:color="000000" w:sz="6" w:space="0"/>
              <w:bottom w:val="single" w:color="000000" w:sz="6" w:space="0"/>
              <w:right w:val="single" w:color="000000" w:sz="12" w:space="0"/>
            </w:tcBorders>
            <w:tcW w:w="1290"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金额</w:t>
            </w:r>
            <w:r/>
          </w:p>
        </w:tc>
      </w:tr>
      <w:tr>
        <w:trPr>
          <w:trHeight w:val="512"/>
        </w:trPr>
        <w:tc>
          <w:tcPr>
            <w:tcBorders>
              <w:top w:val="single" w:color="000000" w:sz="6" w:space="0"/>
              <w:left w:val="single" w:color="000000" w:sz="12" w:space="0"/>
              <w:bottom w:val="single" w:color="000000" w:sz="6" w:space="0"/>
              <w:right w:val="single" w:color="000000" w:sz="6" w:space="0"/>
            </w:tcBorders>
            <w:tcW w:w="889"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007"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73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290"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51"/>
        </w:trPr>
        <w:tc>
          <w:tcPr>
            <w:tcBorders>
              <w:top w:val="none" w:color="000000" w:sz="4" w:space="0"/>
              <w:left w:val="single" w:color="000000" w:sz="12" w:space="0"/>
              <w:bottom w:val="single" w:color="000000" w:sz="6" w:space="0"/>
              <w:right w:val="single" w:color="000000" w:sz="6" w:space="0"/>
            </w:tcBorders>
            <w:tcW w:w="889"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2007"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473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290"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51"/>
        </w:trPr>
        <w:tc>
          <w:tcPr>
            <w:tcBorders>
              <w:top w:val="none" w:color="000000" w:sz="4" w:space="0"/>
              <w:left w:val="single" w:color="000000" w:sz="12" w:space="0"/>
              <w:bottom w:val="single" w:color="000000" w:sz="6" w:space="0"/>
              <w:right w:val="single" w:color="000000" w:sz="6" w:space="0"/>
            </w:tcBorders>
            <w:tcW w:w="889"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2007"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473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290"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51"/>
        </w:trPr>
        <w:tc>
          <w:tcPr>
            <w:tcBorders>
              <w:top w:val="single" w:color="000000" w:sz="6" w:space="0"/>
              <w:left w:val="single" w:color="000000" w:sz="12" w:space="0"/>
              <w:bottom w:val="single" w:color="000000" w:sz="6" w:space="0"/>
              <w:right w:val="single" w:color="000000" w:sz="6" w:space="0"/>
            </w:tcBorders>
            <w:tcW w:w="889"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007"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73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290"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51"/>
        </w:trPr>
        <w:tc>
          <w:tcPr>
            <w:tcBorders>
              <w:top w:val="single" w:color="000000" w:sz="6" w:space="0"/>
              <w:left w:val="single" w:color="000000" w:sz="12" w:space="0"/>
              <w:bottom w:val="single" w:color="000000" w:sz="6" w:space="0"/>
              <w:right w:val="single" w:color="000000" w:sz="6" w:space="0"/>
            </w:tcBorders>
            <w:tcW w:w="889"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007"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73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290"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51"/>
        </w:trPr>
        <w:tc>
          <w:tcPr>
            <w:tcBorders>
              <w:top w:val="single" w:color="000000" w:sz="6" w:space="0"/>
              <w:left w:val="single" w:color="000000" w:sz="12" w:space="0"/>
              <w:bottom w:val="single" w:color="000000" w:sz="6" w:space="0"/>
              <w:right w:val="single" w:color="000000" w:sz="6" w:space="0"/>
            </w:tcBorders>
            <w:tcW w:w="889"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007"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732"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290"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12"/>
        </w:trPr>
        <w:tc>
          <w:tcPr>
            <w:gridSpan w:val="4"/>
            <w:tcBorders>
              <w:top w:val="single" w:color="000000" w:sz="6" w:space="0"/>
              <w:left w:val="single" w:color="000000" w:sz="12" w:space="0"/>
              <w:bottom w:val="single" w:color="000000" w:sz="12" w:space="0"/>
              <w:right w:val="single" w:color="000000" w:sz="12" w:space="0"/>
            </w:tcBorders>
            <w:tcW w:w="8918" w:type="dxa"/>
            <w:textDirection w:val="lrTb"/>
            <w:noWrap w:val="false"/>
          </w:tcPr>
          <w:p>
            <w:pPr>
              <w:pStyle w:val="949"/>
              <w:ind w:left="63" w:right="63"/>
              <w:keepNext/>
              <w:spacing w:line="300" w:lineRule="exact"/>
              <w:rPr>
                <w:rFonts w:hint="eastAsia" w:ascii="宋体" w:hAnsi="宋体" w:eastAsia="宋体" w:cs="宋体"/>
                <w:sz w:val="24"/>
                <w:szCs w:val="24"/>
              </w:rPr>
            </w:pPr>
            <w:r>
              <w:rPr>
                <w:rFonts w:hint="eastAsia" w:ascii="宋体" w:hAnsi="宋体" w:eastAsia="宋体" w:cs="宋体"/>
                <w:sz w:val="24"/>
                <w:szCs w:val="24"/>
              </w:rPr>
              <w:t xml:space="preserve">小计：</w:t>
            </w:r>
            <w:r/>
          </w:p>
        </w:tc>
      </w:tr>
    </w:tbl>
    <w:p>
      <w:pPr>
        <w:spacing w:line="300" w:lineRule="exact"/>
        <w:rPr>
          <w:rFonts w:hint="eastAsia" w:ascii="宋体" w:hAnsi="宋体" w:cs="宋体"/>
          <w:sz w:val="24"/>
          <w:szCs w:val="24"/>
        </w:rPr>
      </w:pPr>
      <w:r/>
      <w:bookmarkStart w:id="908" w:name="EBe2f228841b774b11b5e875e8be3c15af"/>
      <w:r>
        <w:rPr>
          <w:rFonts w:hint="eastAsia" w:ascii="宋体" w:hAnsi="宋体" w:cs="宋体"/>
          <w:sz w:val="24"/>
          <w:szCs w:val="24"/>
        </w:rPr>
        <w:t xml:space="preserve"> </w:t>
      </w:r>
      <w:bookmarkEnd w:id="908"/>
      <w:r/>
      <w:r/>
    </w:p>
    <w:p>
      <w:pPr>
        <w:spacing w:line="300" w:lineRule="exact"/>
        <w:rPr>
          <w:rFonts w:hint="eastAsia" w:ascii="宋体" w:hAnsi="宋体" w:cs="宋体"/>
          <w:sz w:val="24"/>
          <w:szCs w:val="24"/>
        </w:rPr>
      </w:pPr>
      <w:r>
        <w:rPr>
          <w:rFonts w:hint="eastAsia" w:ascii="宋体" w:hAnsi="宋体" w:cs="宋体"/>
          <w:sz w:val="24"/>
          <w:szCs w:val="24"/>
        </w:rPr>
      </w:r>
      <w:r/>
    </w:p>
    <w:p>
      <w:pPr>
        <w:ind w:right="3041"/>
        <w:spacing w:before="10" w:line="602" w:lineRule="auto"/>
        <w:tabs>
          <w:tab w:val="left" w:pos="5704" w:leader="none"/>
        </w:tabs>
        <w:rPr>
          <w:rFonts w:hint="eastAsia" w:ascii="宋体" w:hAnsi="宋体" w:cs="宋体"/>
          <w:sz w:val="44"/>
        </w:rPr>
      </w:pPr>
      <w:r>
        <w:rPr>
          <w:rFonts w:hint="eastAsia" w:ascii="宋体" w:hAnsi="宋体" w:cs="宋体"/>
          <w:sz w:val="44"/>
        </w:rPr>
      </w:r>
      <w:r/>
    </w:p>
    <w:p>
      <w:pPr>
        <w:ind w:right="3041"/>
        <w:spacing w:before="10" w:line="602" w:lineRule="auto"/>
        <w:tabs>
          <w:tab w:val="left" w:pos="5704" w:leader="none"/>
        </w:tabs>
        <w:rPr>
          <w:rFonts w:hint="eastAsia" w:ascii="宋体" w:hAnsi="宋体" w:cs="宋体"/>
          <w:sz w:val="44"/>
        </w:rPr>
      </w:pPr>
      <w:r>
        <w:rPr>
          <w:rFonts w:hint="eastAsia" w:ascii="宋体" w:hAnsi="宋体" w:cs="宋体"/>
          <w:sz w:val="44"/>
        </w:rPr>
      </w:r>
      <w:r/>
    </w:p>
    <w:p>
      <w:pPr>
        <w:jc w:val="center"/>
        <w:widowControl/>
        <w:rPr>
          <w:rFonts w:hint="eastAsia" w:ascii="宋体" w:hAnsi="宋体"/>
          <w:sz w:val="36"/>
        </w:rPr>
      </w:pPr>
      <w:r>
        <w:rPr>
          <w:rFonts w:hint="eastAsia" w:ascii="宋体" w:hAnsi="宋体"/>
          <w:sz w:val="36"/>
        </w:rPr>
      </w:r>
      <w:r/>
    </w:p>
    <w:p>
      <w:pPr>
        <w:pStyle w:val="821"/>
        <w:jc w:val="center"/>
        <w:rPr>
          <w:rFonts w:hint="eastAsia" w:ascii="宋体" w:hAnsi="宋体"/>
          <w:sz w:val="36"/>
          <w:lang w:eastAsia="zh-CN"/>
        </w:rPr>
      </w:pPr>
      <w:r/>
      <w:bookmarkStart w:id="909" w:name="OLE_LINK89"/>
      <w:r/>
      <w:bookmarkStart w:id="910" w:name="OLE_LINK86"/>
      <w:r/>
      <w:bookmarkStart w:id="911" w:name="_Toc29137"/>
      <w:r/>
      <w:bookmarkStart w:id="912" w:name="_Toc30404"/>
      <w:r/>
      <w:bookmarkStart w:id="913" w:name="_Hlk200356133"/>
      <w:r>
        <w:rPr>
          <w:rFonts w:ascii="宋体" w:hAnsi="宋体"/>
          <w:sz w:val="36"/>
          <w:lang w:eastAsia="zh-CN"/>
        </w:rPr>
        <w:t xml:space="preserve">第四部分</w:t>
      </w:r>
      <w:r>
        <w:rPr>
          <w:rFonts w:hint="eastAsia" w:ascii="宋体" w:hAnsi="宋体"/>
          <w:sz w:val="36"/>
          <w:lang w:eastAsia="zh-CN"/>
        </w:rPr>
        <w:t xml:space="preserve">  采购需求</w:t>
      </w:r>
      <w:bookmarkEnd w:id="909"/>
      <w:r/>
      <w:bookmarkEnd w:id="910"/>
      <w:r/>
      <w:bookmarkEnd w:id="911"/>
      <w:r/>
      <w:bookmarkEnd w:id="912"/>
      <w:r/>
      <w:bookmarkEnd w:id="913"/>
      <w:r/>
      <w:r/>
    </w:p>
    <w:p>
      <w:pPr>
        <w:ind w:firstLine="482"/>
        <w:spacing w:line="400" w:lineRule="exact"/>
        <w:rPr>
          <w:b/>
          <w:bCs/>
          <w:sz w:val="24"/>
          <w:szCs w:val="24"/>
        </w:rPr>
        <w:outlineLvl w:val="1"/>
      </w:pPr>
      <w:r/>
      <w:bookmarkStart w:id="914" w:name="_Toc13689"/>
      <w:r/>
      <w:bookmarkStart w:id="915" w:name="EB69fca8740d1f4b0e9a8dbc98881cd3d4"/>
      <w:r/>
      <w:bookmarkStart w:id="916" w:name="_Toc73365513"/>
      <w:r/>
      <w:bookmarkStart w:id="917" w:name="_Toc7738"/>
      <w:r/>
      <w:bookmarkStart w:id="918" w:name="_Toc73364900"/>
      <w:r>
        <w:rPr>
          <w:rFonts w:hint="eastAsia"/>
          <w:b/>
          <w:bCs/>
          <w:sz w:val="24"/>
          <w:szCs w:val="24"/>
        </w:rPr>
        <w:t xml:space="preserve">一.项目概况</w:t>
      </w:r>
      <w:bookmarkEnd w:id="914"/>
      <w:r/>
      <w:r/>
    </w:p>
    <w:p>
      <w:pPr>
        <w:ind w:firstLine="480"/>
        <w:spacing w:line="400" w:lineRule="exact"/>
        <w:rPr>
          <w:color w:val="auto"/>
          <w:sz w:val="24"/>
          <w:szCs w:val="24"/>
        </w:rPr>
      </w:pPr>
      <w:r>
        <w:rPr>
          <w:rFonts w:hint="eastAsia"/>
          <w:sz w:val="24"/>
          <w:szCs w:val="24"/>
        </w:rPr>
        <w:t xml:space="preserve">本次采购内容为</w:t>
      </w:r>
      <w:r>
        <w:rPr>
          <w:rFonts w:hint="eastAsia" w:ascii="宋体" w:hAnsi="宋体"/>
          <w:color w:val="auto"/>
          <w:sz w:val="24"/>
          <w:szCs w:val="28"/>
          <w:u w:val="none"/>
        </w:rPr>
        <w:t xml:space="preserve">华阳街道吉里村宜居宜业和美乡村建设工程</w:t>
      </w:r>
      <w:r>
        <w:rPr>
          <w:rFonts w:hint="eastAsia"/>
          <w:color w:val="auto"/>
          <w:sz w:val="24"/>
          <w:szCs w:val="24"/>
        </w:rPr>
        <w:t xml:space="preserve">。项目建设地点位于句容市华阳街道吉里村。本工程包含本项目</w:t>
      </w:r>
      <w:r>
        <w:rPr>
          <w:rFonts w:hint="eastAsia"/>
          <w:color w:val="auto"/>
          <w:sz w:val="24"/>
          <w:szCs w:val="24"/>
          <w:lang w:eastAsia="zh-CN"/>
        </w:rPr>
        <w:t xml:space="preserve">包含</w:t>
      </w:r>
      <w:r>
        <w:rPr>
          <w:rFonts w:hint="eastAsia" w:ascii="宋体" w:hAnsi="宋体"/>
          <w:color w:val="auto"/>
          <w:sz w:val="24"/>
          <w:szCs w:val="28"/>
          <w:u w:val="none"/>
        </w:rPr>
        <w:t xml:space="preserve">农村道路及配套建设、公共服务设施、农村水环境整治、村庄绿化美化、公共空间治理、农村厕所革命等内容。</w:t>
      </w:r>
      <w:r/>
    </w:p>
    <w:p>
      <w:pPr>
        <w:ind w:firstLine="480"/>
        <w:spacing w:line="400" w:lineRule="exact"/>
        <w:rPr>
          <w:sz w:val="24"/>
          <w:szCs w:val="24"/>
        </w:rPr>
        <w:outlineLvl w:val="2"/>
      </w:pPr>
      <w:r/>
      <w:bookmarkStart w:id="919" w:name="_Toc7436"/>
      <w:r>
        <w:rPr>
          <w:rFonts w:hint="eastAsia"/>
          <w:sz w:val="24"/>
          <w:szCs w:val="24"/>
        </w:rPr>
        <w:t xml:space="preserve">项目所属行业：建筑业</w:t>
      </w:r>
      <w:bookmarkEnd w:id="919"/>
      <w:r/>
      <w:r/>
    </w:p>
    <w:p>
      <w:pPr>
        <w:ind w:firstLine="480"/>
        <w:spacing w:line="400" w:lineRule="exact"/>
        <w:rPr>
          <w:rFonts w:ascii="宋体" w:hAnsi="宋体"/>
          <w:color w:val="0000ff"/>
          <w:sz w:val="24"/>
          <w:szCs w:val="28"/>
          <w:u w:val="single"/>
        </w:rPr>
        <w:outlineLvl w:val="2"/>
      </w:pPr>
      <w:r>
        <w:rPr>
          <w:rFonts w:hint="eastAsia" w:ascii="宋体" w:hAnsi="宋体"/>
          <w:color w:val="0000ff"/>
          <w:sz w:val="24"/>
          <w:szCs w:val="28"/>
          <w:u w:val="single"/>
        </w:rPr>
        <w:t xml:space="preserve">工程预算：</w:t>
      </w:r>
      <w:r>
        <w:rPr>
          <w:rFonts w:hint="eastAsia" w:ascii="宋体" w:hAnsi="宋体"/>
          <w:color w:val="0000ff"/>
          <w:sz w:val="24"/>
          <w:szCs w:val="28"/>
          <w:u w:val="single"/>
          <w:lang w:val="en-US" w:eastAsia="zh-CN"/>
        </w:rPr>
        <w:t xml:space="preserve">3369249.67 </w:t>
      </w:r>
      <w:r>
        <w:rPr>
          <w:rFonts w:hint="eastAsia" w:ascii="宋体" w:hAnsi="宋体"/>
          <w:color w:val="0000ff"/>
          <w:sz w:val="24"/>
          <w:szCs w:val="28"/>
          <w:u w:val="single"/>
        </w:rPr>
        <w:t xml:space="preserve">元</w:t>
      </w:r>
      <w:r/>
    </w:p>
    <w:p>
      <w:pPr>
        <w:ind w:firstLine="480"/>
        <w:spacing w:line="400" w:lineRule="exact"/>
        <w:rPr>
          <w:rFonts w:ascii="宋体" w:hAnsi="宋体"/>
          <w:color w:val="0000ff"/>
          <w:sz w:val="24"/>
          <w:szCs w:val="28"/>
          <w:u w:val="single"/>
        </w:rPr>
        <w:outlineLvl w:val="2"/>
      </w:pPr>
      <w:r>
        <w:rPr>
          <w:rFonts w:hint="eastAsia" w:ascii="宋体" w:hAnsi="宋体"/>
          <w:color w:val="0000ff"/>
          <w:sz w:val="24"/>
          <w:szCs w:val="28"/>
          <w:u w:val="single"/>
        </w:rPr>
        <w:t xml:space="preserve">最高限价：</w:t>
      </w:r>
      <w:r>
        <w:rPr>
          <w:rFonts w:hint="eastAsia" w:ascii="宋体" w:hAnsi="宋体"/>
          <w:color w:val="0000ff"/>
          <w:sz w:val="24"/>
          <w:szCs w:val="28"/>
          <w:u w:val="single"/>
          <w:lang w:val="en-US" w:eastAsia="zh-CN"/>
        </w:rPr>
        <w:t xml:space="preserve">3369249.67 </w:t>
      </w:r>
      <w:r>
        <w:rPr>
          <w:rFonts w:ascii="宋体" w:hAnsi="宋体"/>
          <w:color w:val="0000ff"/>
          <w:sz w:val="24"/>
          <w:szCs w:val="28"/>
          <w:u w:val="single"/>
        </w:rPr>
        <w:t xml:space="preserve">元</w:t>
      </w:r>
      <w:r/>
    </w:p>
    <w:p>
      <w:pPr>
        <w:pStyle w:val="1075"/>
        <w:spacing w:before="240" w:after="240"/>
      </w:pPr>
      <w:r>
        <w:rPr>
          <w:rStyle w:val="852"/>
        </w:rPr>
        <w:t xml:space="preserve">二.采购标的汇总表</w:t>
      </w:r>
      <w:r/>
    </w:p>
    <w:p>
      <w:pPr>
        <w:pStyle w:val="1075"/>
        <w:spacing w:before="240" w:after="240"/>
        <w:rPr>
          <w:rFonts w:eastAsia="宋体"/>
        </w:rPr>
      </w:pPr>
      <w:r>
        <w:rPr>
          <w:rFonts w:ascii="宋体" w:hAnsi="宋体" w:eastAsia="宋体" w:cs="宋体"/>
        </w:rPr>
        <w:t xml:space="preserve">（一）采购标的</w:t>
      </w:r>
      <w:r/>
    </w:p>
    <w:p>
      <w:pPr>
        <w:pStyle w:val="1075"/>
        <w:ind w:firstLine="480"/>
        <w:spacing w:before="240" w:after="240"/>
      </w:pPr>
      <w:r>
        <w:rPr>
          <w:rFonts w:ascii="宋体" w:hAnsi="宋体" w:eastAsia="宋体" w:cs="宋体"/>
        </w:rPr>
        <w:t xml:space="preserve">1.</w:t>
      </w:r>
      <w:r>
        <w:rPr>
          <w:rFonts w:hint="eastAsia" w:ascii="宋体" w:hAnsi="宋体" w:eastAsia="宋体" w:cs="宋体"/>
        </w:rPr>
        <w:t xml:space="preserve">工程</w:t>
      </w:r>
      <w:r>
        <w:rPr>
          <w:rFonts w:ascii="宋体" w:hAnsi="宋体" w:eastAsia="宋体" w:cs="宋体"/>
        </w:rPr>
        <w:t xml:space="preserve">类标的</w:t>
      </w:r>
      <w:r/>
    </w:p>
    <w:tbl>
      <w:tblPr>
        <w:tblStyle w:val="731"/>
        <w:tblW w:w="9498" w:type="dxa"/>
        <w:tblInd w:w="0" w:type="dxa"/>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Layout w:type="fixed"/>
        <w:tblCellMar>
          <w:left w:w="15" w:type="dxa"/>
          <w:top w:w="15" w:type="dxa"/>
          <w:right w:w="15" w:type="dxa"/>
          <w:bottom w:w="15" w:type="dxa"/>
        </w:tblCellMar>
        <w:tblLook w:val="04A0" w:firstRow="1" w:lastRow="0" w:firstColumn="1" w:lastColumn="0" w:noHBand="0" w:noVBand="1"/>
      </w:tblPr>
      <w:tblGrid>
        <w:gridCol w:w="821"/>
        <w:gridCol w:w="2779"/>
        <w:gridCol w:w="1220"/>
        <w:gridCol w:w="1220"/>
        <w:gridCol w:w="2267"/>
        <w:gridCol w:w="1191"/>
      </w:tblGrid>
      <w:tr>
        <w:trPr>
          <w:trHeight w:val="669"/>
        </w:trPr>
        <w:tc>
          <w:tcPr>
            <w:tcMar>
              <w:left w:w="108" w:type="dxa"/>
              <w:top w:w="0" w:type="dxa"/>
              <w:right w:w="108" w:type="dxa"/>
              <w:bottom w:w="0" w:type="dxa"/>
            </w:tcMar>
            <w:tcW w:w="821" w:type="dxa"/>
            <w:vAlign w:val="center"/>
            <w:textDirection w:val="lrTb"/>
            <w:noWrap/>
          </w:tcPr>
          <w:p>
            <w:pPr>
              <w:pStyle w:val="1075"/>
              <w:jc w:val="center"/>
              <w:rPr>
                <w:rFonts w:ascii="宋体" w:hAnsi="宋体" w:eastAsia="宋体" w:cs="宋体"/>
                <w:b/>
                <w:bCs/>
              </w:rPr>
            </w:pPr>
            <w:r>
              <w:rPr>
                <w:rFonts w:ascii="宋体" w:hAnsi="宋体" w:eastAsia="宋体" w:cs="宋体"/>
                <w:b/>
                <w:bCs/>
              </w:rPr>
              <w:t xml:space="preserve">序号</w:t>
            </w:r>
            <w:r/>
          </w:p>
        </w:tc>
        <w:tc>
          <w:tcPr>
            <w:tcMar>
              <w:left w:w="108" w:type="dxa"/>
              <w:top w:w="0" w:type="dxa"/>
              <w:right w:w="108" w:type="dxa"/>
              <w:bottom w:w="0" w:type="dxa"/>
            </w:tcMar>
            <w:tcW w:w="2779" w:type="dxa"/>
            <w:vAlign w:val="center"/>
            <w:textDirection w:val="lrTb"/>
            <w:noWrap/>
          </w:tcPr>
          <w:p>
            <w:pPr>
              <w:pStyle w:val="1075"/>
              <w:jc w:val="center"/>
              <w:spacing w:line="360" w:lineRule="auto"/>
              <w:rPr>
                <w:rFonts w:ascii="宋体" w:hAnsi="宋体" w:eastAsia="宋体" w:cs="宋体"/>
                <w:b/>
                <w:bCs/>
              </w:rPr>
            </w:pPr>
            <w:r>
              <w:rPr>
                <w:rFonts w:ascii="宋体" w:hAnsi="宋体" w:eastAsia="宋体" w:cs="宋体"/>
                <w:b/>
                <w:bCs/>
              </w:rPr>
              <w:t xml:space="preserve">标的名称</w:t>
            </w:r>
            <w:r/>
          </w:p>
        </w:tc>
        <w:tc>
          <w:tcPr>
            <w:tcMar>
              <w:left w:w="108" w:type="dxa"/>
              <w:top w:w="0" w:type="dxa"/>
              <w:right w:w="108" w:type="dxa"/>
              <w:bottom w:w="0" w:type="dxa"/>
            </w:tcMar>
            <w:tcW w:w="1220" w:type="dxa"/>
            <w:vAlign w:val="center"/>
            <w:textDirection w:val="lrTb"/>
            <w:noWrap/>
          </w:tcPr>
          <w:p>
            <w:pPr>
              <w:pStyle w:val="1075"/>
              <w:jc w:val="center"/>
              <w:spacing w:line="360" w:lineRule="auto"/>
              <w:rPr>
                <w:rFonts w:ascii="宋体" w:hAnsi="宋体" w:eastAsia="宋体" w:cs="宋体"/>
                <w:b/>
                <w:bCs/>
              </w:rPr>
            </w:pPr>
            <w:r>
              <w:rPr>
                <w:rFonts w:ascii="宋体" w:hAnsi="宋体" w:eastAsia="宋体" w:cs="宋体"/>
                <w:b/>
                <w:bCs/>
              </w:rPr>
              <w:t xml:space="preserve">计量</w:t>
            </w:r>
            <w:r/>
          </w:p>
          <w:p>
            <w:pPr>
              <w:pStyle w:val="1075"/>
              <w:jc w:val="center"/>
              <w:spacing w:line="360" w:lineRule="auto"/>
              <w:rPr>
                <w:rFonts w:ascii="宋体" w:hAnsi="宋体" w:eastAsia="宋体" w:cs="宋体"/>
                <w:b/>
                <w:bCs/>
              </w:rPr>
            </w:pPr>
            <w:r>
              <w:rPr>
                <w:rFonts w:ascii="宋体" w:hAnsi="宋体" w:eastAsia="宋体" w:cs="宋体"/>
                <w:b/>
                <w:bCs/>
              </w:rPr>
              <w:t xml:space="preserve">单位</w:t>
            </w:r>
            <w:r/>
          </w:p>
        </w:tc>
        <w:tc>
          <w:tcPr>
            <w:tcMar>
              <w:left w:w="108" w:type="dxa"/>
              <w:top w:w="0" w:type="dxa"/>
              <w:right w:w="108" w:type="dxa"/>
              <w:bottom w:w="0" w:type="dxa"/>
            </w:tcMar>
            <w:tcW w:w="1220" w:type="dxa"/>
            <w:vAlign w:val="center"/>
            <w:textDirection w:val="lrTb"/>
            <w:noWrap/>
          </w:tcPr>
          <w:p>
            <w:pPr>
              <w:pStyle w:val="1075"/>
              <w:jc w:val="center"/>
              <w:spacing w:line="360" w:lineRule="auto"/>
              <w:rPr>
                <w:rFonts w:ascii="宋体" w:hAnsi="宋体" w:eastAsia="宋体" w:cs="宋体"/>
                <w:b/>
                <w:bCs/>
              </w:rPr>
            </w:pPr>
            <w:r>
              <w:rPr>
                <w:rFonts w:ascii="宋体" w:hAnsi="宋体" w:eastAsia="宋体" w:cs="宋体"/>
                <w:b/>
                <w:bCs/>
              </w:rPr>
              <w:t xml:space="preserve">数量</w:t>
            </w:r>
            <w:r/>
          </w:p>
        </w:tc>
        <w:tc>
          <w:tcPr>
            <w:tcMar>
              <w:left w:w="108" w:type="dxa"/>
              <w:top w:w="0" w:type="dxa"/>
              <w:right w:w="108" w:type="dxa"/>
              <w:bottom w:w="0" w:type="dxa"/>
            </w:tcMar>
            <w:tcW w:w="2267" w:type="dxa"/>
            <w:vAlign w:val="center"/>
            <w:textDirection w:val="lrTb"/>
            <w:noWrap/>
          </w:tcPr>
          <w:p>
            <w:pPr>
              <w:pStyle w:val="1075"/>
              <w:jc w:val="center"/>
              <w:spacing w:line="360" w:lineRule="auto"/>
              <w:rPr>
                <w:rFonts w:ascii="宋体" w:hAnsi="宋体" w:eastAsia="宋体" w:cs="宋体"/>
                <w:b/>
                <w:bCs/>
              </w:rPr>
            </w:pPr>
            <w:r>
              <w:rPr>
                <w:rFonts w:ascii="宋体" w:hAnsi="宋体" w:eastAsia="宋体" w:cs="宋体"/>
                <w:b/>
                <w:bCs/>
              </w:rPr>
              <w:t xml:space="preserve">要求简述</w:t>
            </w:r>
            <w:r/>
          </w:p>
        </w:tc>
        <w:tc>
          <w:tcPr>
            <w:tcMar>
              <w:left w:w="108" w:type="dxa"/>
              <w:top w:w="0" w:type="dxa"/>
              <w:right w:w="108" w:type="dxa"/>
              <w:bottom w:w="0" w:type="dxa"/>
            </w:tcMar>
            <w:tcW w:w="1191" w:type="dxa"/>
            <w:vAlign w:val="center"/>
            <w:textDirection w:val="lrTb"/>
            <w:noWrap/>
          </w:tcPr>
          <w:p>
            <w:pPr>
              <w:pStyle w:val="1075"/>
              <w:jc w:val="center"/>
              <w:spacing w:line="360" w:lineRule="auto"/>
              <w:rPr>
                <w:rFonts w:ascii="宋体" w:hAnsi="宋体" w:eastAsia="宋体" w:cs="宋体"/>
                <w:b/>
                <w:bCs/>
              </w:rPr>
            </w:pPr>
            <w:r>
              <w:rPr>
                <w:rFonts w:ascii="宋体" w:hAnsi="宋体" w:eastAsia="宋体" w:cs="宋体"/>
                <w:b/>
                <w:bCs/>
              </w:rPr>
              <w:t xml:space="preserve">备注</w:t>
            </w:r>
            <w:r/>
          </w:p>
        </w:tc>
      </w:tr>
      <w:tr>
        <w:trPr>
          <w:trHeight w:val="775"/>
        </w:trPr>
        <w:tc>
          <w:tcPr>
            <w:tcMar>
              <w:left w:w="108" w:type="dxa"/>
              <w:top w:w="0" w:type="dxa"/>
              <w:right w:w="108" w:type="dxa"/>
              <w:bottom w:w="0" w:type="dxa"/>
            </w:tcMar>
            <w:tcW w:w="821" w:type="dxa"/>
            <w:vAlign w:val="center"/>
            <w:textDirection w:val="lrTb"/>
            <w:noWrap/>
          </w:tcPr>
          <w:p>
            <w:pPr>
              <w:pStyle w:val="1075"/>
              <w:jc w:val="center"/>
              <w:spacing w:line="192" w:lineRule="auto"/>
              <w:rPr>
                <w:rFonts w:ascii="宋体" w:hAnsi="宋体" w:eastAsia="宋体" w:cs="宋体"/>
                <w:color w:val="auto"/>
              </w:rPr>
            </w:pPr>
            <w:r>
              <w:rPr>
                <w:rFonts w:hint="eastAsia" w:ascii="宋体" w:hAnsi="宋体" w:eastAsia="宋体" w:cs="宋体"/>
                <w:color w:val="auto"/>
              </w:rPr>
              <w:t xml:space="preserve">1</w:t>
            </w:r>
            <w:r/>
          </w:p>
        </w:tc>
        <w:tc>
          <w:tcPr>
            <w:tcMar>
              <w:left w:w="108" w:type="dxa"/>
              <w:top w:w="0" w:type="dxa"/>
              <w:right w:w="108" w:type="dxa"/>
              <w:bottom w:w="0" w:type="dxa"/>
            </w:tcMar>
            <w:tcW w:w="2779" w:type="dxa"/>
            <w:vAlign w:val="center"/>
            <w:textDirection w:val="lrTb"/>
            <w:noWrap/>
          </w:tcPr>
          <w:p>
            <w:pPr>
              <w:spacing w:line="400" w:lineRule="exact"/>
              <w:rPr>
                <w:rFonts w:ascii="宋体" w:hAnsi="宋体" w:eastAsia="宋体" w:cs="宋体"/>
                <w:color w:val="auto"/>
              </w:rPr>
              <w:outlineLvl w:val="2"/>
            </w:pPr>
            <w:r>
              <w:rPr>
                <w:rFonts w:hint="eastAsia" w:ascii="宋体" w:hAnsi="宋体"/>
                <w:color w:val="auto"/>
                <w:sz w:val="24"/>
                <w:szCs w:val="28"/>
                <w:u w:val="none"/>
              </w:rPr>
              <w:t xml:space="preserve">华阳街道吉里村宜居宜业和美乡村建设工程</w:t>
            </w:r>
            <w:r/>
          </w:p>
        </w:tc>
        <w:tc>
          <w:tcPr>
            <w:tcMar>
              <w:left w:w="108" w:type="dxa"/>
              <w:top w:w="0" w:type="dxa"/>
              <w:right w:w="108" w:type="dxa"/>
              <w:bottom w:w="0" w:type="dxa"/>
            </w:tcMar>
            <w:tcW w:w="1220" w:type="dxa"/>
            <w:vAlign w:val="center"/>
            <w:textDirection w:val="lrTb"/>
            <w:noWrap/>
          </w:tcPr>
          <w:p>
            <w:pPr>
              <w:pStyle w:val="1075"/>
              <w:jc w:val="center"/>
              <w:spacing w:line="276" w:lineRule="auto"/>
              <w:rPr>
                <w:rFonts w:ascii="宋体" w:hAnsi="宋体" w:eastAsia="宋体" w:cs="宋体"/>
                <w:color w:val="auto"/>
              </w:rPr>
            </w:pPr>
            <w:r>
              <w:rPr>
                <w:rFonts w:hint="eastAsia" w:ascii="宋体" w:hAnsi="宋体" w:eastAsia="宋体" w:cs="宋体"/>
                <w:color w:val="auto"/>
              </w:rPr>
              <w:t xml:space="preserve">项</w:t>
            </w:r>
            <w:r/>
          </w:p>
        </w:tc>
        <w:tc>
          <w:tcPr>
            <w:tcMar>
              <w:left w:w="108" w:type="dxa"/>
              <w:top w:w="0" w:type="dxa"/>
              <w:right w:w="108" w:type="dxa"/>
              <w:bottom w:w="0" w:type="dxa"/>
            </w:tcMar>
            <w:tcW w:w="1220" w:type="dxa"/>
            <w:vAlign w:val="center"/>
            <w:textDirection w:val="lrTb"/>
            <w:noWrap/>
          </w:tcPr>
          <w:p>
            <w:pPr>
              <w:pStyle w:val="1075"/>
              <w:jc w:val="center"/>
              <w:spacing w:line="276" w:lineRule="auto"/>
              <w:rPr>
                <w:rFonts w:ascii="宋体" w:hAnsi="宋体" w:eastAsia="宋体" w:cs="宋体"/>
                <w:color w:val="auto"/>
              </w:rPr>
            </w:pPr>
            <w:r>
              <w:rPr>
                <w:rFonts w:hint="eastAsia" w:ascii="宋体" w:hAnsi="宋体" w:eastAsia="宋体" w:cs="宋体"/>
                <w:color w:val="auto"/>
              </w:rPr>
              <w:t xml:space="preserve">1</w:t>
            </w:r>
            <w:r/>
          </w:p>
        </w:tc>
        <w:tc>
          <w:tcPr>
            <w:tcMar>
              <w:left w:w="108" w:type="dxa"/>
              <w:top w:w="0" w:type="dxa"/>
              <w:right w:w="108" w:type="dxa"/>
              <w:bottom w:w="0" w:type="dxa"/>
            </w:tcMar>
            <w:tcW w:w="2267" w:type="dxa"/>
            <w:vAlign w:val="center"/>
            <w:textDirection w:val="lrTb"/>
            <w:noWrap/>
          </w:tcPr>
          <w:p>
            <w:pPr>
              <w:pStyle w:val="1075"/>
              <w:jc w:val="center"/>
              <w:spacing w:line="276" w:lineRule="auto"/>
              <w:rPr>
                <w:rFonts w:ascii="宋体" w:hAnsi="宋体" w:eastAsia="宋体" w:cs="宋体"/>
                <w:color w:val="auto"/>
              </w:rPr>
            </w:pPr>
            <w:r>
              <w:rPr>
                <w:rFonts w:hint="eastAsia" w:ascii="宋体" w:hAnsi="宋体" w:eastAsia="宋体" w:cs="宋体"/>
                <w:color w:val="auto"/>
              </w:rPr>
              <w:t xml:space="preserve">完成图纸及工程量清单内所有内容；质量：合格。</w:t>
            </w:r>
            <w:r/>
          </w:p>
        </w:tc>
        <w:tc>
          <w:tcPr>
            <w:tcMar>
              <w:left w:w="108" w:type="dxa"/>
              <w:top w:w="0" w:type="dxa"/>
              <w:right w:w="108" w:type="dxa"/>
              <w:bottom w:w="0" w:type="dxa"/>
            </w:tcMar>
            <w:tcW w:w="1191" w:type="dxa"/>
            <w:vAlign w:val="center"/>
            <w:textDirection w:val="lrTb"/>
            <w:noWrap/>
          </w:tcPr>
          <w:p>
            <w:pPr>
              <w:pStyle w:val="1075"/>
              <w:jc w:val="center"/>
              <w:spacing w:line="276" w:lineRule="auto"/>
              <w:rPr>
                <w:rFonts w:ascii="宋体" w:hAnsi="宋体" w:eastAsia="宋体" w:cs="宋体"/>
                <w:color w:val="auto"/>
              </w:rPr>
            </w:pPr>
            <w:r>
              <w:rPr>
                <w:rFonts w:ascii="宋体" w:hAnsi="宋体" w:eastAsia="宋体" w:cs="宋体"/>
                <w:color w:val="auto"/>
              </w:rPr>
            </w:r>
            <w:r/>
          </w:p>
        </w:tc>
      </w:tr>
    </w:tbl>
    <w:p>
      <w:pPr>
        <w:pStyle w:val="1075"/>
        <w:numPr>
          <w:ilvl w:val="0"/>
          <w:numId w:val="3"/>
        </w:numPr>
        <w:spacing w:before="240" w:after="240"/>
        <w:rPr>
          <w:rFonts w:ascii="宋体" w:hAnsi="宋体" w:eastAsia="宋体" w:cs="宋体"/>
        </w:rPr>
      </w:pPr>
      <w:r>
        <w:rPr>
          <w:rFonts w:eastAsia="宋体"/>
          <w:bCs/>
        </w:rPr>
        <w:t xml:space="preserve">本项目核心</w:t>
      </w:r>
      <w:r>
        <w:rPr>
          <w:rFonts w:hint="eastAsia" w:eastAsia="宋体"/>
          <w:bCs/>
        </w:rPr>
        <w:t xml:space="preserve">标</w:t>
      </w:r>
      <w:r>
        <w:rPr>
          <w:rFonts w:hint="eastAsia" w:eastAsia="宋体"/>
          <w:bCs/>
          <w:color w:val="auto"/>
        </w:rPr>
        <w:t xml:space="preserve">的</w:t>
      </w:r>
      <w:r>
        <w:rPr>
          <w:rFonts w:eastAsia="宋体"/>
          <w:bCs/>
          <w:color w:val="auto"/>
        </w:rPr>
        <w:t xml:space="preserve">为：</w:t>
      </w:r>
      <w:r>
        <w:rPr>
          <w:rFonts w:hint="eastAsia" w:ascii="宋体" w:hAnsi="宋体" w:eastAsia="宋体" w:cs="Times New Roman"/>
          <w:color w:val="auto"/>
          <w:sz w:val="24"/>
          <w:szCs w:val="28"/>
          <w:u w:val="single"/>
        </w:rPr>
        <w:t xml:space="preserve">华阳街道吉里村宜居宜业和美乡村建设工程</w:t>
      </w:r>
      <w:r/>
    </w:p>
    <w:p>
      <w:pPr>
        <w:pStyle w:val="1075"/>
        <w:spacing w:before="240" w:after="240"/>
        <w:rPr>
          <w:rStyle w:val="852"/>
        </w:rPr>
      </w:pPr>
      <w:r>
        <w:rPr>
          <w:rStyle w:val="852"/>
        </w:rPr>
        <w:t xml:space="preserve">三.技术要求</w:t>
      </w:r>
      <w:r/>
    </w:p>
    <w:p>
      <w:pPr>
        <w:pStyle w:val="1075"/>
        <w:spacing w:line="500" w:lineRule="exact"/>
        <w:rPr>
          <w:rFonts w:eastAsia="宋体"/>
          <w:bCs/>
        </w:rPr>
      </w:pPr>
      <w:r>
        <w:rPr>
          <w:rFonts w:eastAsia="宋体"/>
          <w:bCs/>
        </w:rPr>
        <w:t xml:space="preserve">（一）</w:t>
      </w:r>
      <w:r>
        <w:rPr>
          <w:rFonts w:hint="eastAsia" w:eastAsia="宋体"/>
          <w:bCs/>
        </w:rPr>
        <w:t xml:space="preserve">工程</w:t>
      </w:r>
      <w:r>
        <w:rPr>
          <w:rFonts w:eastAsia="宋体"/>
          <w:bCs/>
        </w:rPr>
        <w:t xml:space="preserve">内容和标准</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1、完成工程量清单及图纸中的所有施工内容（清单及图纸详见附件）。</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2、供应商对该工程所使用的全部材料、设备、配件及工程质量负责，至少提供</w:t>
      </w:r>
      <w:r>
        <w:rPr>
          <w:rFonts w:hint="eastAsia" w:ascii="宋体" w:hAnsi="宋体" w:cs="宋体"/>
          <w:b/>
          <w:sz w:val="24"/>
          <w:szCs w:val="24"/>
        </w:rPr>
        <w:t xml:space="preserve">两年</w:t>
      </w:r>
      <w:r>
        <w:rPr>
          <w:rFonts w:hint="eastAsia" w:ascii="华文宋体" w:hAnsi="华文宋体" w:eastAsia="华文宋体" w:cs="华文宋体"/>
          <w:b/>
          <w:szCs w:val="21"/>
        </w:rPr>
        <w:t xml:space="preserve">（合同另有约定，按合同执行）</w:t>
      </w:r>
      <w:r>
        <w:rPr>
          <w:rFonts w:hint="eastAsia" w:ascii="宋体" w:hAnsi="宋体" w:cs="宋体"/>
          <w:sz w:val="24"/>
          <w:szCs w:val="24"/>
        </w:rPr>
        <w:t xml:space="preserve">全免费质保，从工程验收合格之日起计算，免费质保期间发生任何问题，供应商应在接到甲方通知后1小时内做出响应、并在3小时内安排人员到达现场。</w:t>
      </w:r>
      <w:r/>
    </w:p>
    <w:p>
      <w:pPr>
        <w:ind w:firstLine="480"/>
        <w:jc w:val="left"/>
        <w:spacing w:line="500" w:lineRule="exact"/>
        <w:widowControl/>
        <w:rPr>
          <w:rFonts w:ascii="宋体" w:hAnsi="宋体" w:cs="宋体"/>
          <w:color w:val="auto"/>
          <w:sz w:val="24"/>
          <w:szCs w:val="24"/>
        </w:rPr>
      </w:pPr>
      <w:r>
        <w:rPr>
          <w:rFonts w:hint="eastAsia"/>
          <w:b/>
          <w:color w:val="auto"/>
          <w:sz w:val="24"/>
          <w:szCs w:val="24"/>
        </w:rPr>
        <w:t xml:space="preserve">★3、供应商须为本工程委派项目负责人，供应商必须保证项目负责人亲临现场进行巡视、指导，检查施工进度和质量；施工时间内项目负责人每天须在岗不少于8小时，每周在岗不少于40小时，供应商必须在投标文件中提供项目负责人在岗承诺函并加盖公章，格式自拟。未提供承诺函者将被认定为未实质性响应磋商文件。</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4、供应商须服从甲方现场管理、与采购人配合服务。</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5、拟配备的人员必须到岗履约，本项目将严格实行实名制考勤管理，若在施工过程中发现人员并非投标文件中所提供的人员，甲方有权采取包括但不限于责令整改、解除合同等措施以规避风险，并保留依法追究相关责任方违约责任及赔偿损失的权利。</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6、未经采购人同意不得更换项目负责人及项目管理班子人员，否则每更换项目负责人一次，采购人将从工程款中扣除违约金0.5万元；项目管理班子其他人员每更换一次，或项目经理月到位率不足80%的，采购人将从工程款中扣除违约金2000元；项目班子管理人员（除项目经理外）月到位率达不到90%的，每人次罚1000元。</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7、项目完工后必须提供本项目最终的详细图纸及相关全部资料（装订成册）。</w:t>
      </w:r>
      <w:r/>
    </w:p>
    <w:p>
      <w:pPr>
        <w:pStyle w:val="1075"/>
        <w:spacing w:line="500" w:lineRule="exact"/>
        <w:rPr>
          <w:rFonts w:eastAsia="宋体"/>
          <w:bCs/>
        </w:rPr>
      </w:pPr>
      <w:r>
        <w:rPr>
          <w:rFonts w:eastAsia="宋体"/>
          <w:bCs/>
        </w:rPr>
        <w:t xml:space="preserve">（</w:t>
      </w:r>
      <w:r>
        <w:rPr>
          <w:rFonts w:hint="eastAsia" w:eastAsia="宋体"/>
          <w:bCs/>
        </w:rPr>
        <w:t xml:space="preserve">二</w:t>
      </w:r>
      <w:r>
        <w:rPr>
          <w:rFonts w:eastAsia="宋体"/>
          <w:bCs/>
        </w:rPr>
        <w:t xml:space="preserve">）</w:t>
      </w:r>
      <w:r>
        <w:rPr>
          <w:rFonts w:hint="eastAsia" w:eastAsia="宋体"/>
          <w:bCs/>
        </w:rPr>
        <w:t xml:space="preserve">其他技术要求</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1、磋商报价应以磋商文件提供的</w:t>
      </w:r>
      <w:r>
        <w:rPr>
          <w:rFonts w:hint="eastAsia" w:ascii="宋体" w:hAnsi="宋体" w:cs="宋体"/>
          <w:sz w:val="24"/>
          <w:szCs w:val="24"/>
        </w:rPr>
        <w:t xml:space="preserve">工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2、材料进场、垃圾外运时需注意对采购方道路、道板及绿化的保护，如有损坏，应恢复原样，相关维修费供应商自理。</w:t>
      </w:r>
      <w:r/>
    </w:p>
    <w:p>
      <w:pPr>
        <w:pStyle w:val="1075"/>
        <w:spacing w:line="440" w:lineRule="exact"/>
        <w:rPr>
          <w:rFonts w:eastAsia="宋体"/>
          <w:bCs/>
        </w:rPr>
      </w:pPr>
      <w:r/>
      <w:bookmarkStart w:id="920" w:name="_Toc18194"/>
      <w:r>
        <w:rPr>
          <w:rFonts w:eastAsia="宋体"/>
          <w:bCs/>
        </w:rPr>
        <w:t xml:space="preserve">（</w:t>
      </w:r>
      <w:r>
        <w:rPr>
          <w:rFonts w:hint="eastAsia" w:eastAsia="宋体"/>
          <w:bCs/>
        </w:rPr>
        <w:t xml:space="preserve">三</w:t>
      </w:r>
      <w:r>
        <w:rPr>
          <w:rFonts w:eastAsia="宋体"/>
          <w:bCs/>
        </w:rPr>
        <w:t xml:space="preserve">）</w:t>
      </w:r>
      <w:r>
        <w:rPr>
          <w:rFonts w:hint="eastAsia" w:eastAsia="宋体"/>
          <w:bCs/>
        </w:rPr>
        <w:t xml:space="preserve">技术规范、标准</w:t>
      </w:r>
      <w:bookmarkEnd w:id="920"/>
      <w:r/>
      <w:r/>
    </w:p>
    <w:p>
      <w:pPr>
        <w:ind w:firstLine="480"/>
        <w:jc w:val="left"/>
        <w:spacing w:line="440" w:lineRule="exact"/>
        <w:widowControl/>
      </w:pPr>
      <w:r>
        <w:rPr>
          <w:rFonts w:hint="eastAsia" w:ascii="宋体" w:hAnsi="宋体" w:cs="宋体"/>
          <w:sz w:val="24"/>
          <w:szCs w:val="24"/>
        </w:rPr>
        <w:t xml:space="preserve">《建设工程工程量清单计价标准》（GB/T 50500-2024）及与本项目相关的技术规范。在项目施工过程中，如果国家有更新的行业标准公布，则按最新标准执行，验收时也按照最新标准进行。设计及施工中可以参照国外先进技术规范，但要与采购人沟通，且得到采购人认可方可实施。</w:t>
      </w:r>
      <w:r/>
    </w:p>
    <w:p>
      <w:pPr>
        <w:pStyle w:val="1075"/>
        <w:keepLines w:val="0"/>
        <w:keepNext w:val="0"/>
        <w:pageBreakBefore w:val="0"/>
        <w:spacing w:line="440" w:lineRule="exact"/>
        <w:tabs>
          <w:tab w:val="left" w:pos="312" w:leader="none"/>
        </w:tabs>
        <w:rPr>
          <w:rFonts w:ascii="宋体" w:hAnsi="宋体" w:cs="宋体"/>
        </w:rPr>
      </w:pPr>
      <w:r>
        <w:rPr>
          <w:rStyle w:val="852"/>
        </w:rPr>
        <w:t xml:space="preserve">四.</w:t>
      </w:r>
      <w:r>
        <w:rPr>
          <w:rStyle w:val="852"/>
          <w:rFonts w:hint="eastAsia"/>
        </w:rPr>
        <w:t xml:space="preserve">商务</w:t>
      </w:r>
      <w:r>
        <w:rPr>
          <w:rStyle w:val="852"/>
        </w:rPr>
        <w:t xml:space="preserve">要求</w:t>
      </w:r>
      <w:r/>
    </w:p>
    <w:p>
      <w:pPr>
        <w:pStyle w:val="1075"/>
        <w:keepLines w:val="0"/>
        <w:keepNext w:val="0"/>
        <w:pageBreakBefore w:val="0"/>
        <w:spacing w:line="440" w:lineRule="exact"/>
        <w:rPr>
          <w:rFonts w:eastAsia="宋体"/>
          <w:bCs/>
        </w:rPr>
      </w:pPr>
      <w:r>
        <w:rPr>
          <w:rFonts w:eastAsia="宋体"/>
          <w:bCs/>
        </w:rPr>
        <w:t xml:space="preserve">（</w:t>
      </w:r>
      <w:r>
        <w:rPr>
          <w:rFonts w:hint="eastAsia" w:eastAsia="宋体"/>
          <w:bCs/>
        </w:rPr>
        <w:t xml:space="preserve">一</w:t>
      </w:r>
      <w:r>
        <w:rPr>
          <w:rFonts w:eastAsia="宋体"/>
          <w:bCs/>
        </w:rPr>
        <w:t xml:space="preserve">）</w:t>
      </w:r>
      <w:r>
        <w:rPr>
          <w:rFonts w:hint="eastAsia" w:eastAsia="宋体"/>
          <w:bCs/>
        </w:rPr>
        <w:t xml:space="preserve">供应商能力要求</w:t>
      </w:r>
      <w:r/>
    </w:p>
    <w:p>
      <w:pPr>
        <w:ind w:firstLine="480"/>
        <w:jc w:val="left"/>
        <w:keepLines w:val="0"/>
        <w:keepNext w:val="0"/>
        <w:pageBreakBefore w:val="0"/>
        <w:spacing w:line="440" w:lineRule="exact"/>
        <w:widowControl/>
        <w:rPr>
          <w:rFonts w:ascii="宋体" w:hAnsi="宋体" w:cs="宋体"/>
          <w:sz w:val="24"/>
          <w:szCs w:val="24"/>
        </w:rPr>
      </w:pPr>
      <w:r>
        <w:rPr>
          <w:rFonts w:hint="eastAsia" w:ascii="宋体" w:hAnsi="宋体" w:cs="宋体"/>
          <w:sz w:val="24"/>
          <w:szCs w:val="24"/>
        </w:rPr>
        <w:t xml:space="preserve">1、供应商应熟悉本项目所涉及国家、行业的现行标准及规范，具有相应资质，并且符合相关法律法规规定。</w:t>
      </w:r>
      <w:r/>
    </w:p>
    <w:p>
      <w:pPr>
        <w:ind w:firstLine="480"/>
        <w:jc w:val="left"/>
        <w:keepLines w:val="0"/>
        <w:keepNext w:val="0"/>
        <w:pageBreakBefore w:val="0"/>
        <w:spacing w:line="440" w:lineRule="exact"/>
        <w:widowControl/>
        <w:rPr>
          <w:rFonts w:ascii="宋体" w:hAnsi="宋体" w:cs="宋体"/>
          <w:sz w:val="24"/>
          <w:szCs w:val="24"/>
        </w:rPr>
      </w:pPr>
      <w:r>
        <w:rPr>
          <w:rFonts w:hint="eastAsia" w:ascii="宋体" w:hAnsi="宋体" w:cs="宋体"/>
          <w:sz w:val="24"/>
          <w:szCs w:val="24"/>
        </w:rPr>
        <w:t xml:space="preserve">2、拟派项目负责人无在建工程，无在建工程认定按照苏建规字[2017]1号文及其他法律法规规定执行。</w:t>
      </w:r>
      <w:r/>
    </w:p>
    <w:p>
      <w:pPr>
        <w:ind w:firstLine="480"/>
        <w:jc w:val="left"/>
        <w:keepLines w:val="0"/>
        <w:keepNext w:val="0"/>
        <w:pageBreakBefore w:val="0"/>
        <w:spacing w:line="440" w:lineRule="exact"/>
        <w:widowControl/>
        <w:rPr>
          <w:rFonts w:ascii="宋体" w:hAnsi="宋体" w:cs="宋体"/>
          <w:sz w:val="24"/>
          <w:szCs w:val="24"/>
        </w:rPr>
      </w:pPr>
      <w:r>
        <w:rPr>
          <w:rFonts w:hint="eastAsia" w:ascii="宋体" w:hAnsi="宋体" w:cs="宋体"/>
          <w:sz w:val="24"/>
          <w:szCs w:val="24"/>
        </w:rPr>
        <w:t xml:space="preserve">3、供应商应为本项目制定科学详细的实施方案，项目履约应严格参照执行。</w:t>
      </w:r>
      <w:r/>
    </w:p>
    <w:p>
      <w:pPr>
        <w:pStyle w:val="1075"/>
        <w:keepLines w:val="0"/>
        <w:keepNext w:val="0"/>
        <w:pageBreakBefore w:val="0"/>
        <w:spacing w:line="440" w:lineRule="exact"/>
        <w:rPr>
          <w:rFonts w:eastAsia="宋体"/>
          <w:b/>
        </w:rPr>
      </w:pPr>
      <w:r>
        <w:rPr>
          <w:rFonts w:eastAsia="宋体"/>
          <w:bCs/>
        </w:rPr>
        <w:t xml:space="preserve">（</w:t>
      </w:r>
      <w:r>
        <w:rPr>
          <w:rFonts w:hint="eastAsia" w:eastAsia="宋体"/>
          <w:bCs/>
        </w:rPr>
        <w:t xml:space="preserve">二</w:t>
      </w:r>
      <w:r>
        <w:rPr>
          <w:rFonts w:eastAsia="宋体"/>
          <w:bCs/>
        </w:rPr>
        <w:t xml:space="preserve">）项目工期及地点</w:t>
      </w:r>
      <w:r/>
    </w:p>
    <w:p>
      <w:pPr>
        <w:ind w:firstLine="480"/>
        <w:jc w:val="left"/>
        <w:keepLines w:val="0"/>
        <w:keepNext w:val="0"/>
        <w:pageBreakBefore w:val="0"/>
        <w:spacing w:line="440" w:lineRule="exact"/>
        <w:widowControl/>
        <w:rPr>
          <w:rFonts w:ascii="宋体" w:hAnsi="宋体" w:cs="宋体"/>
          <w:color w:val="auto"/>
          <w:sz w:val="24"/>
          <w:szCs w:val="24"/>
          <w:u w:val="single"/>
        </w:rPr>
      </w:pPr>
      <w:r>
        <w:rPr>
          <w:rFonts w:hint="eastAsia" w:ascii="宋体" w:hAnsi="宋体" w:cs="宋体"/>
          <w:color w:val="auto"/>
          <w:sz w:val="24"/>
          <w:szCs w:val="24"/>
        </w:rPr>
        <w:t xml:space="preserve">1、项目工期：</w:t>
      </w:r>
      <w:r>
        <w:rPr>
          <w:rFonts w:hint="eastAsia" w:ascii="宋体" w:hAnsi="宋体" w:cs="宋体"/>
          <w:color w:val="auto"/>
          <w:sz w:val="24"/>
          <w:szCs w:val="24"/>
          <w:highlight w:val="none"/>
          <w:u w:val="single"/>
        </w:rPr>
        <w:t xml:space="preserve">合同签订后 </w:t>
      </w:r>
      <w:r>
        <w:rPr>
          <w:rFonts w:hint="eastAsia" w:ascii="宋体" w:hAnsi="宋体" w:cs="宋体"/>
          <w:color w:val="auto"/>
          <w:sz w:val="24"/>
          <w:szCs w:val="24"/>
          <w:highlight w:val="none"/>
          <w:u w:val="single"/>
          <w:lang w:val="en-US" w:eastAsia="zh-CN"/>
        </w:rPr>
        <w:t xml:space="preserve">50</w:t>
      </w:r>
      <w:r>
        <w:rPr>
          <w:rFonts w:hint="eastAsia" w:ascii="宋体" w:hAnsi="宋体" w:cs="宋体"/>
          <w:color w:val="auto"/>
          <w:sz w:val="24"/>
          <w:szCs w:val="24"/>
          <w:highlight w:val="none"/>
          <w:u w:val="single"/>
        </w:rPr>
        <w:t xml:space="preserve">日历天内完工。</w:t>
      </w:r>
      <w:r/>
    </w:p>
    <w:p>
      <w:pPr>
        <w:ind w:firstLine="480"/>
        <w:jc w:val="left"/>
        <w:keepLines w:val="0"/>
        <w:keepNext w:val="0"/>
        <w:pageBreakBefore w:val="0"/>
        <w:spacing w:line="440" w:lineRule="exact"/>
        <w:widowControl/>
        <w:rPr>
          <w:rFonts w:hint="default" w:ascii="宋体" w:hAnsi="宋体" w:eastAsia="宋体" w:cs="宋体"/>
          <w:sz w:val="24"/>
          <w:szCs w:val="24"/>
          <w:u w:val="single"/>
          <w:lang w:val="en-US" w:eastAsia="zh-CN"/>
        </w:rPr>
      </w:pPr>
      <w:r>
        <w:rPr>
          <w:rFonts w:hint="eastAsia" w:ascii="宋体" w:hAnsi="宋体" w:cs="宋体"/>
          <w:sz w:val="24"/>
          <w:szCs w:val="24"/>
        </w:rPr>
        <w:t xml:space="preserve">2、</w:t>
      </w:r>
      <w:r>
        <w:rPr>
          <w:rFonts w:hint="eastAsia" w:ascii="宋体" w:hAnsi="宋体" w:cs="宋体"/>
          <w:color w:val="auto"/>
          <w:sz w:val="24"/>
          <w:szCs w:val="24"/>
          <w:u w:val="none"/>
        </w:rPr>
        <w:t xml:space="preserve">项目地点：</w:t>
      </w:r>
      <w:r>
        <w:rPr>
          <w:rFonts w:hint="eastAsia" w:ascii="宋体" w:hAnsi="宋体" w:cs="宋体"/>
          <w:color w:val="auto"/>
          <w:sz w:val="24"/>
          <w:szCs w:val="24"/>
          <w:u w:val="single"/>
        </w:rPr>
        <w:t xml:space="preserve">句容市</w:t>
      </w:r>
      <w:r>
        <w:rPr>
          <w:rFonts w:hint="eastAsia"/>
          <w:color w:val="auto"/>
          <w:sz w:val="24"/>
          <w:szCs w:val="24"/>
          <w:u w:val="single"/>
        </w:rPr>
        <w:t xml:space="preserve">华阳街道吉里村</w:t>
      </w:r>
      <w:r>
        <w:rPr>
          <w:rFonts w:hint="eastAsia" w:ascii="宋体" w:hAnsi="宋体" w:cs="宋体"/>
          <w:color w:val="auto"/>
          <w:sz w:val="24"/>
          <w:szCs w:val="24"/>
          <w:u w:val="single"/>
        </w:rPr>
        <w:t xml:space="preserve">。</w:t>
      </w:r>
      <w:r>
        <w:rPr>
          <w:rFonts w:hint="eastAsia" w:ascii="宋体" w:hAnsi="宋体" w:cs="宋体"/>
          <w:color w:val="auto"/>
          <w:sz w:val="24"/>
          <w:szCs w:val="24"/>
          <w:u w:val="single"/>
          <w:lang w:val="en-US" w:eastAsia="zh-CN"/>
        </w:rPr>
        <w:t xml:space="preserve">   </w:t>
      </w:r>
      <w:r/>
    </w:p>
    <w:p>
      <w:pPr>
        <w:pStyle w:val="1075"/>
        <w:keepLines w:val="0"/>
        <w:keepNext w:val="0"/>
        <w:pageBreakBefore w:val="0"/>
        <w:spacing w:line="440" w:lineRule="exact"/>
        <w:rPr>
          <w:rFonts w:eastAsia="宋体"/>
          <w:b/>
        </w:rPr>
      </w:pPr>
      <w:r>
        <w:rPr>
          <w:rFonts w:eastAsia="宋体"/>
          <w:bCs/>
        </w:rPr>
        <w:t xml:space="preserve">（</w:t>
      </w:r>
      <w:r>
        <w:rPr>
          <w:rFonts w:hint="eastAsia" w:eastAsia="宋体"/>
          <w:bCs/>
        </w:rPr>
        <w:t xml:space="preserve">三</w:t>
      </w:r>
      <w:r>
        <w:rPr>
          <w:rFonts w:eastAsia="宋体"/>
          <w:bCs/>
        </w:rPr>
        <w:t xml:space="preserve">）</w:t>
      </w:r>
      <w:r>
        <w:rPr>
          <w:rFonts w:hint="eastAsia" w:ascii="宋体" w:hAnsi="宋体" w:eastAsia="宋体" w:cs="宋体"/>
        </w:rPr>
        <w:t xml:space="preserve">验收要求</w:t>
      </w:r>
      <w:r/>
    </w:p>
    <w:p>
      <w:pPr>
        <w:ind w:firstLine="480"/>
        <w:jc w:val="left"/>
        <w:keepLines w:val="0"/>
        <w:keepNext w:val="0"/>
        <w:pageBreakBefore w:val="0"/>
        <w:spacing w:line="440" w:lineRule="exact"/>
        <w:widowControl/>
        <w:rPr>
          <w:rFonts w:ascii="宋体" w:hAnsi="宋体" w:cs="宋体"/>
          <w:sz w:val="24"/>
          <w:szCs w:val="24"/>
        </w:rPr>
      </w:pPr>
      <w:r>
        <w:rPr>
          <w:rFonts w:hint="eastAsia" w:ascii="宋体" w:hAnsi="宋体" w:cs="宋体"/>
          <w:sz w:val="24"/>
          <w:szCs w:val="24"/>
        </w:rPr>
        <w:t xml:space="preserve">1、由采购人及有关部门进行验收。</w:t>
      </w:r>
      <w:r/>
    </w:p>
    <w:p>
      <w:pPr>
        <w:ind w:firstLine="480"/>
        <w:jc w:val="left"/>
        <w:keepLines w:val="0"/>
        <w:keepNext w:val="0"/>
        <w:pageBreakBefore w:val="0"/>
        <w:spacing w:line="440" w:lineRule="exact"/>
        <w:widowControl/>
        <w:rPr>
          <w:rFonts w:ascii="宋体" w:hAnsi="宋体" w:cs="宋体"/>
          <w:sz w:val="24"/>
          <w:szCs w:val="24"/>
        </w:rPr>
      </w:pPr>
      <w:r>
        <w:rPr>
          <w:rFonts w:hint="eastAsia" w:ascii="宋体" w:hAnsi="宋体" w:cs="宋体"/>
          <w:sz w:val="24"/>
          <w:szCs w:val="24"/>
        </w:rPr>
        <w:t xml:space="preserve">2、成交供应商的磋商报价包含了采购人现有场地条件下，进行工程施工，及验收合格前的所有费用及现场所有的配套管理费用。成交后须按采购人要求进行施工，因设计变更等可能的变化而引起的清单数量变化，以实际数量进行结算，变化部分的单价按成交价执行，但增加的金额不得超过政府采购的相关规定。</w:t>
      </w:r>
      <w:r/>
    </w:p>
    <w:p>
      <w:pPr>
        <w:ind w:firstLine="480"/>
        <w:jc w:val="left"/>
        <w:keepLines w:val="0"/>
        <w:keepNext w:val="0"/>
        <w:pageBreakBefore w:val="0"/>
        <w:spacing w:line="440" w:lineRule="exact"/>
        <w:widowControl/>
        <w:rPr>
          <w:rFonts w:ascii="宋体" w:hAnsi="宋体" w:cs="宋体"/>
          <w:sz w:val="24"/>
          <w:szCs w:val="24"/>
        </w:rPr>
      </w:pPr>
      <w:r>
        <w:rPr>
          <w:rFonts w:hint="eastAsia" w:ascii="宋体" w:hAnsi="宋体" w:cs="宋体"/>
          <w:sz w:val="24"/>
          <w:szCs w:val="24"/>
        </w:rPr>
        <w:t xml:space="preserve">3、成交供应商在完工期内完成项目施工，提出书面验收申请，采购方组织相关专家进行验收，验收标准为磋商文件及投标文件各项要求，国家或行业有规定的，还要符合相应规定。</w:t>
      </w:r>
      <w:r/>
    </w:p>
    <w:p>
      <w:pPr>
        <w:pStyle w:val="1075"/>
        <w:keepLines w:val="0"/>
        <w:keepNext w:val="0"/>
        <w:pageBreakBefore w:val="0"/>
        <w:spacing w:line="440" w:lineRule="exact"/>
        <w:rPr>
          <w:rFonts w:eastAsia="宋体"/>
          <w:b/>
          <w:color w:val="auto"/>
        </w:rPr>
      </w:pPr>
      <w:r>
        <w:rPr>
          <w:rFonts w:eastAsia="宋体"/>
          <w:bCs/>
          <w:color w:val="auto"/>
        </w:rPr>
        <w:t xml:space="preserve">（</w:t>
      </w:r>
      <w:r>
        <w:rPr>
          <w:rFonts w:hint="eastAsia" w:eastAsia="宋体"/>
          <w:bCs/>
          <w:color w:val="auto"/>
        </w:rPr>
        <w:t xml:space="preserve">四</w:t>
      </w:r>
      <w:r>
        <w:rPr>
          <w:rFonts w:eastAsia="宋体"/>
          <w:bCs/>
          <w:color w:val="auto"/>
        </w:rPr>
        <w:t xml:space="preserve">）</w:t>
      </w:r>
      <w:r>
        <w:rPr>
          <w:rFonts w:hint="eastAsia" w:ascii="宋体" w:hAnsi="宋体" w:eastAsia="宋体" w:cs="宋体"/>
          <w:color w:val="auto"/>
        </w:rPr>
        <w:t xml:space="preserve">付款方式</w:t>
      </w:r>
      <w:r/>
    </w:p>
    <w:p>
      <w:pPr>
        <w:pStyle w:val="743"/>
        <w:ind w:firstLine="480"/>
        <w:keepLines w:val="0"/>
        <w:keepNext w:val="0"/>
        <w:pageBreakBefore w:val="0"/>
        <w:spacing w:line="440" w:lineRule="exact"/>
        <w:rPr>
          <w:rFonts w:hint="eastAsia" w:hAnsi="宋体" w:cs="宋体"/>
          <w:color w:val="auto"/>
          <w:sz w:val="24"/>
          <w:szCs w:val="24"/>
          <w:u w:val="single"/>
        </w:rPr>
      </w:pPr>
      <w:r>
        <w:rPr>
          <w:rFonts w:hint="eastAsia" w:hAnsi="宋体" w:cs="宋体"/>
          <w:color w:val="auto"/>
          <w:sz w:val="24"/>
          <w:szCs w:val="24"/>
          <w:u w:val="single"/>
          <w:lang w:eastAsia="zh-CN"/>
        </w:rPr>
        <w:t xml:space="preserve">转账分三次付清。即：</w:t>
      </w:r>
      <w:r>
        <w:rPr>
          <w:rFonts w:hint="eastAsia" w:hAnsi="宋体" w:cs="宋体"/>
          <w:color w:val="auto"/>
          <w:sz w:val="24"/>
          <w:szCs w:val="24"/>
          <w:u w:val="single"/>
        </w:rPr>
        <w:t xml:space="preserve">工程竣工验收合格后，</w:t>
      </w:r>
      <w:r>
        <w:rPr>
          <w:rFonts w:hint="eastAsia" w:hAnsi="宋体" w:cs="宋体"/>
          <w:color w:val="auto"/>
          <w:sz w:val="24"/>
          <w:szCs w:val="24"/>
          <w:u w:val="single"/>
          <w:lang w:eastAsia="zh-CN"/>
        </w:rPr>
        <w:t xml:space="preserve">甲方支付乙方项目结算价工程款的</w:t>
      </w:r>
      <w:r>
        <w:rPr>
          <w:rFonts w:hint="eastAsia" w:hAnsi="宋体" w:cs="宋体"/>
          <w:color w:val="auto"/>
          <w:sz w:val="24"/>
          <w:szCs w:val="24"/>
          <w:u w:val="single"/>
          <w:lang w:val="en-US" w:eastAsia="zh-CN"/>
        </w:rPr>
        <w:t xml:space="preserve">40</w:t>
      </w:r>
      <w:r>
        <w:rPr>
          <w:rFonts w:hint="eastAsia" w:hAnsi="宋体" w:cs="宋体"/>
          <w:color w:val="auto"/>
          <w:sz w:val="24"/>
          <w:szCs w:val="24"/>
          <w:u w:val="single"/>
        </w:rPr>
        <w:t xml:space="preserve">%，</w:t>
      </w:r>
      <w:r>
        <w:rPr>
          <w:rFonts w:hint="eastAsia" w:hAnsi="宋体" w:cs="宋体"/>
          <w:color w:val="auto"/>
          <w:sz w:val="24"/>
          <w:szCs w:val="24"/>
          <w:u w:val="single"/>
          <w:lang w:eastAsia="zh-CN"/>
        </w:rPr>
        <w:t xml:space="preserve">余款分两年付清，每年付结算价的</w:t>
      </w:r>
      <w:r>
        <w:rPr>
          <w:rFonts w:hint="eastAsia" w:hAnsi="宋体" w:cs="宋体"/>
          <w:color w:val="auto"/>
          <w:sz w:val="24"/>
          <w:szCs w:val="24"/>
          <w:u w:val="single"/>
          <w:lang w:val="en-US" w:eastAsia="zh-CN"/>
        </w:rPr>
        <w:t xml:space="preserve">30%</w:t>
      </w:r>
      <w:r>
        <w:rPr>
          <w:rFonts w:hint="eastAsia" w:hAnsi="宋体" w:cs="宋体"/>
          <w:color w:val="auto"/>
          <w:sz w:val="24"/>
          <w:szCs w:val="24"/>
          <w:u w:val="single"/>
        </w:rPr>
        <w:t xml:space="preserve">。（最终结算价款以竣工结算审计价为准，最终付款进度以实际资金来源进度为准）  </w:t>
      </w:r>
      <w:r/>
    </w:p>
    <w:p>
      <w:pPr>
        <w:pStyle w:val="743"/>
        <w:keepLines w:val="0"/>
        <w:keepNext w:val="0"/>
        <w:pageBreakBefore w:val="0"/>
        <w:spacing w:line="440" w:lineRule="exact"/>
        <w:rPr>
          <w:rFonts w:hint="default" w:hAnsi="宋体" w:cs="宋体"/>
          <w:color w:val="ff0000"/>
          <w:sz w:val="24"/>
          <w:szCs w:val="24"/>
          <w:u w:val="single"/>
          <w:lang w:val="en-US" w:eastAsia="zh-CN"/>
        </w:rPr>
      </w:pPr>
      <w:r>
        <w:rPr>
          <w:rFonts w:hint="default" w:hAnsi="宋体" w:cs="宋体"/>
          <w:color w:val="ff0000"/>
          <w:sz w:val="24"/>
          <w:szCs w:val="24"/>
          <w:u w:val="single"/>
          <w:lang w:val="en-US" w:eastAsia="zh-CN"/>
        </w:rPr>
      </w:r>
      <w:r/>
    </w:p>
    <w:p>
      <w:pPr>
        <w:pStyle w:val="1075"/>
        <w:keepLines w:val="0"/>
        <w:keepNext w:val="0"/>
        <w:pageBreakBefore w:val="0"/>
        <w:spacing w:line="440" w:lineRule="exact"/>
        <w:rPr>
          <w:rFonts w:eastAsia="宋体"/>
          <w:b/>
          <w:color w:val="auto"/>
        </w:rPr>
      </w:pPr>
      <w:r>
        <w:rPr>
          <w:rFonts w:eastAsia="宋体"/>
          <w:bCs/>
          <w:color w:val="auto"/>
        </w:rPr>
        <w:t xml:space="preserve">（</w:t>
      </w:r>
      <w:r>
        <w:rPr>
          <w:rFonts w:hint="eastAsia" w:eastAsia="宋体"/>
          <w:bCs/>
          <w:color w:val="auto"/>
        </w:rPr>
        <w:t xml:space="preserve">五</w:t>
      </w:r>
      <w:r>
        <w:rPr>
          <w:rFonts w:eastAsia="宋体"/>
          <w:bCs/>
          <w:color w:val="auto"/>
        </w:rPr>
        <w:t xml:space="preserve">）</w:t>
      </w:r>
      <w:r>
        <w:rPr>
          <w:rFonts w:hint="eastAsia" w:ascii="宋体" w:hAnsi="宋体" w:eastAsia="宋体" w:cs="宋体"/>
          <w:color w:val="auto"/>
        </w:rPr>
        <w:t xml:space="preserve">其他</w:t>
      </w:r>
      <w:r/>
    </w:p>
    <w:p>
      <w:pPr>
        <w:ind w:firstLine="480"/>
        <w:jc w:val="left"/>
        <w:keepLines w:val="0"/>
        <w:keepNext w:val="0"/>
        <w:pageBreakBefore w:val="0"/>
        <w:spacing w:line="440" w:lineRule="exact"/>
        <w:widowControl/>
        <w:rPr>
          <w:rFonts w:ascii="宋体" w:hAnsi="宋体" w:cs="宋体"/>
          <w:color w:val="auto"/>
          <w:sz w:val="24"/>
          <w:szCs w:val="24"/>
        </w:rPr>
      </w:pPr>
      <w:r/>
      <w:bookmarkStart w:id="921" w:name="_Toc6173"/>
      <w:r>
        <w:rPr>
          <w:rFonts w:hint="eastAsia" w:ascii="宋体" w:hAnsi="宋体" w:cs="宋体"/>
          <w:color w:val="auto"/>
          <w:sz w:val="24"/>
          <w:szCs w:val="24"/>
        </w:rPr>
        <w:t xml:space="preserve">1、磋商报价要求</w:t>
      </w:r>
      <w:bookmarkEnd w:id="921"/>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1.1本工程项目采用固定单价报价方式，供应商应根据磋商文件所提供的工程量清单及图纸，计算出磋商报价。工程完工验收后成交供应商按照相关规定的程序上报竣工结算书至采购人，工程最终结算以审计后金额为准。风险范围以外（即工程调整或变更部分）的合同价款调整方法在合同中约定。</w:t>
      </w:r>
      <w:r/>
    </w:p>
    <w:p>
      <w:pPr>
        <w:ind w:firstLine="480"/>
        <w:jc w:val="left"/>
        <w:keepLines w:val="0"/>
        <w:keepNext w:val="0"/>
        <w:pageBreakBefore w:val="0"/>
        <w:spacing w:line="440" w:lineRule="exact"/>
        <w:widowControl/>
        <w:rPr>
          <w:rFonts w:ascii="宋体" w:hAnsi="宋体" w:cs="宋体"/>
          <w:color w:val="auto"/>
          <w:sz w:val="24"/>
          <w:szCs w:val="24"/>
        </w:rPr>
      </w:pPr>
      <w:r/>
      <w:bookmarkStart w:id="922" w:name="_Toc13608"/>
      <w:r>
        <w:rPr>
          <w:rFonts w:hint="eastAsia" w:ascii="宋体" w:hAnsi="宋体" w:cs="宋体"/>
          <w:color w:val="auto"/>
          <w:sz w:val="24"/>
          <w:szCs w:val="24"/>
        </w:rPr>
        <w:t xml:space="preserve">2、磋商报价编制要求</w:t>
      </w:r>
      <w:bookmarkEnd w:id="922"/>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2.1报价时以采购人提供的图纸及工程量清单，按照工程量清单计价格式，依据市场行情自主进行报价；</w:t>
      </w:r>
      <w:r/>
    </w:p>
    <w:p>
      <w:pPr>
        <w:ind w:firstLine="480"/>
        <w:jc w:val="left"/>
        <w:keepLines w:val="0"/>
        <w:keepNext w:val="0"/>
        <w:pageBreakBefore w:val="0"/>
        <w:spacing w:line="440" w:lineRule="exact"/>
        <w:widowControl/>
        <w:rPr>
          <w:rFonts w:hint="eastAsia" w:ascii="宋体" w:hAnsi="宋体" w:cs="宋体"/>
          <w:color w:val="auto"/>
          <w:sz w:val="24"/>
          <w:szCs w:val="24"/>
        </w:rPr>
      </w:pPr>
      <w:r>
        <w:rPr>
          <w:rFonts w:hint="eastAsia" w:ascii="宋体" w:hAnsi="宋体" w:cs="宋体"/>
          <w:color w:val="auto"/>
          <w:sz w:val="24"/>
          <w:szCs w:val="24"/>
        </w:rPr>
        <w:t xml:space="preserve">2.2供应商不得将不可竞争费用(费率)降低标准计取，计费低于或高于规定标准的将不得推荐为中标候选人。不可竞争费包括现场安全</w:t>
      </w:r>
      <w:r>
        <w:rPr>
          <w:rFonts w:hint="eastAsia" w:ascii="宋体" w:hAnsi="宋体" w:cs="宋体"/>
          <w:color w:val="auto"/>
          <w:sz w:val="24"/>
          <w:szCs w:val="24"/>
          <w:lang w:eastAsia="zh-CN"/>
        </w:rPr>
        <w:t xml:space="preserve">生产</w:t>
      </w:r>
      <w:r>
        <w:rPr>
          <w:rFonts w:hint="eastAsia" w:ascii="宋体" w:hAnsi="宋体" w:cs="宋体"/>
          <w:color w:val="auto"/>
          <w:sz w:val="24"/>
          <w:szCs w:val="24"/>
        </w:rPr>
        <w:t xml:space="preserve">措施费、税金、暂估价、暂列金额，具体标准详见本项目《工程量清单》。</w:t>
      </w:r>
      <w:r/>
    </w:p>
    <w:tbl>
      <w:tblPr>
        <w:tblStyle w:val="7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2294"/>
        <w:gridCol w:w="2602"/>
        <w:gridCol w:w="1594"/>
        <w:gridCol w:w="1973"/>
      </w:tblGrid>
      <w:tr>
        <w:trPr/>
        <w:tc>
          <w:tcPr>
            <w:tcW w:w="893" w:type="dxa"/>
            <w:vAlign w:val="top"/>
            <w:textDirection w:val="lrTb"/>
            <w:noWrap w:val="false"/>
          </w:tcPr>
          <w:p>
            <w:pPr>
              <w:pStyle w:val="732"/>
              <w:jc w:val="center"/>
              <w:rPr>
                <w:rFonts w:hint="eastAsia" w:eastAsia="宋体"/>
                <w:vertAlign w:val="baseline"/>
                <w:lang w:eastAsia="zh-CN"/>
              </w:rPr>
            </w:pPr>
            <w:r>
              <w:rPr>
                <w:rFonts w:hint="eastAsia"/>
                <w:vertAlign w:val="baseline"/>
                <w:lang w:eastAsia="zh-CN"/>
              </w:rPr>
              <w:t xml:space="preserve">序号</w:t>
            </w:r>
            <w:r/>
          </w:p>
        </w:tc>
        <w:tc>
          <w:tcPr>
            <w:tcW w:w="2294" w:type="dxa"/>
            <w:vAlign w:val="top"/>
            <w:textDirection w:val="lrTb"/>
            <w:noWrap w:val="false"/>
          </w:tcPr>
          <w:p>
            <w:pPr>
              <w:pStyle w:val="732"/>
              <w:jc w:val="center"/>
              <w:rPr>
                <w:rFonts w:hint="eastAsia" w:eastAsia="宋体"/>
                <w:vertAlign w:val="baseline"/>
                <w:lang w:eastAsia="zh-CN"/>
              </w:rPr>
            </w:pPr>
            <w:r>
              <w:rPr>
                <w:rFonts w:hint="eastAsia"/>
                <w:vertAlign w:val="baseline"/>
                <w:lang w:eastAsia="zh-CN"/>
              </w:rPr>
              <w:t xml:space="preserve">单位工程名称</w:t>
            </w:r>
            <w:r/>
          </w:p>
        </w:tc>
        <w:tc>
          <w:tcPr>
            <w:tcW w:w="2602" w:type="dxa"/>
            <w:vAlign w:val="top"/>
            <w:textDirection w:val="lrTb"/>
            <w:noWrap w:val="false"/>
          </w:tcPr>
          <w:p>
            <w:pPr>
              <w:pStyle w:val="732"/>
              <w:jc w:val="center"/>
              <w:rPr>
                <w:rFonts w:hint="default" w:eastAsia="宋体"/>
                <w:vertAlign w:val="baseline"/>
                <w:lang w:val="en-US" w:eastAsia="zh-CN"/>
              </w:rPr>
            </w:pPr>
            <w:r>
              <w:rPr>
                <w:rFonts w:hint="eastAsia"/>
                <w:vertAlign w:val="baseline"/>
                <w:lang w:eastAsia="zh-CN"/>
              </w:rPr>
              <w:t xml:space="preserve">安全生产措施费（</w:t>
            </w:r>
            <w:r>
              <w:rPr>
                <w:rFonts w:hint="eastAsia"/>
                <w:vertAlign w:val="baseline"/>
                <w:lang w:val="en-US" w:eastAsia="zh-CN"/>
              </w:rPr>
              <w:t xml:space="preserve">%）</w:t>
            </w:r>
            <w:r/>
          </w:p>
        </w:tc>
        <w:tc>
          <w:tcPr>
            <w:tcW w:w="1594" w:type="dxa"/>
            <w:vAlign w:val="top"/>
            <w:textDirection w:val="lrTb"/>
            <w:noWrap w:val="false"/>
          </w:tcPr>
          <w:p>
            <w:pPr>
              <w:pStyle w:val="732"/>
              <w:jc w:val="center"/>
              <w:rPr>
                <w:rFonts w:hint="eastAsia" w:eastAsia="宋体"/>
                <w:vertAlign w:val="baseline"/>
                <w:lang w:eastAsia="zh-CN"/>
              </w:rPr>
            </w:pPr>
            <w:r>
              <w:rPr>
                <w:rFonts w:hint="eastAsia"/>
                <w:vertAlign w:val="baseline"/>
                <w:lang w:eastAsia="zh-CN"/>
              </w:rPr>
              <w:t xml:space="preserve">税金（</w:t>
            </w:r>
            <w:r>
              <w:rPr>
                <w:rFonts w:hint="eastAsia"/>
                <w:vertAlign w:val="baseline"/>
                <w:lang w:val="en-US" w:eastAsia="zh-CN"/>
              </w:rPr>
              <w:t xml:space="preserve">%</w:t>
            </w:r>
            <w:r>
              <w:rPr>
                <w:rFonts w:hint="eastAsia"/>
                <w:vertAlign w:val="baseline"/>
                <w:lang w:eastAsia="zh-CN"/>
              </w:rPr>
              <w:t xml:space="preserve">）</w:t>
            </w:r>
            <w:r/>
          </w:p>
        </w:tc>
        <w:tc>
          <w:tcPr>
            <w:tcW w:w="1973" w:type="dxa"/>
            <w:vAlign w:val="top"/>
            <w:textDirection w:val="lrTb"/>
            <w:noWrap w:val="false"/>
          </w:tcPr>
          <w:p>
            <w:pPr>
              <w:pStyle w:val="732"/>
              <w:jc w:val="center"/>
              <w:rPr>
                <w:rFonts w:hint="default"/>
                <w:vertAlign w:val="baseline"/>
                <w:lang w:val="en-US" w:eastAsia="zh-CN"/>
              </w:rPr>
            </w:pPr>
            <w:r>
              <w:rPr>
                <w:rFonts w:hint="eastAsia"/>
                <w:vertAlign w:val="baseline"/>
                <w:lang w:val="en-US" w:eastAsia="zh-CN"/>
              </w:rPr>
              <w:t xml:space="preserve">专业工程暂估价</w:t>
            </w:r>
            <w:r>
              <w:rPr>
                <w:rFonts w:hint="eastAsia"/>
                <w:vertAlign w:val="baseline"/>
                <w:lang w:val="en-US" w:eastAsia="zh-CN"/>
              </w:rPr>
              <w:t xml:space="preserve">（含税）</w:t>
            </w:r>
            <w:r>
              <w:rPr>
                <w:rFonts w:hint="eastAsia"/>
                <w:vertAlign w:val="baseline"/>
                <w:lang w:val="en-US" w:eastAsia="zh-CN"/>
              </w:rPr>
              <w:t xml:space="preserve">（元）</w:t>
            </w:r>
            <w:r/>
          </w:p>
        </w:tc>
      </w:tr>
      <w:tr>
        <w:trPr/>
        <w:tc>
          <w:tcPr>
            <w:tcW w:w="893" w:type="dxa"/>
            <w:vAlign w:val="top"/>
            <w:textDirection w:val="lrTb"/>
            <w:noWrap w:val="false"/>
          </w:tcPr>
          <w:p>
            <w:pPr>
              <w:pStyle w:val="732"/>
              <w:jc w:val="center"/>
              <w:rPr>
                <w:rFonts w:hint="eastAsia" w:eastAsia="宋体"/>
                <w:vertAlign w:val="baseline"/>
                <w:lang w:val="en-US" w:eastAsia="zh-CN"/>
              </w:rPr>
            </w:pPr>
            <w:r>
              <w:rPr>
                <w:rFonts w:hint="eastAsia"/>
                <w:vertAlign w:val="baseline"/>
                <w:lang w:val="en-US" w:eastAsia="zh-CN"/>
              </w:rPr>
              <w:t xml:space="preserve">1</w:t>
            </w:r>
            <w:r/>
          </w:p>
        </w:tc>
        <w:tc>
          <w:tcPr>
            <w:tcW w:w="2294" w:type="dxa"/>
            <w:vAlign w:val="top"/>
            <w:textDirection w:val="lrTb"/>
            <w:noWrap w:val="false"/>
          </w:tcPr>
          <w:p>
            <w:pPr>
              <w:pStyle w:val="732"/>
              <w:jc w:val="center"/>
              <w:rPr>
                <w:rFonts w:hint="eastAsia" w:eastAsia="宋体"/>
                <w:vertAlign w:val="baseline"/>
                <w:lang w:eastAsia="zh-CN"/>
              </w:rPr>
            </w:pPr>
            <w:r>
              <w:rPr>
                <w:rFonts w:hint="eastAsia"/>
                <w:vertAlign w:val="baseline"/>
                <w:lang w:eastAsia="zh-CN"/>
              </w:rPr>
              <w:t xml:space="preserve">绿化工程</w:t>
            </w:r>
            <w:r/>
          </w:p>
        </w:tc>
        <w:tc>
          <w:tcPr>
            <w:tcW w:w="2602" w:type="dxa"/>
            <w:vAlign w:val="top"/>
            <w:textDirection w:val="lrTb"/>
            <w:noWrap w:val="false"/>
          </w:tcPr>
          <w:p>
            <w:pPr>
              <w:pStyle w:val="732"/>
              <w:jc w:val="center"/>
              <w:rPr>
                <w:rFonts w:hint="default" w:eastAsia="宋体"/>
                <w:vertAlign w:val="baseline"/>
                <w:lang w:val="en-US" w:eastAsia="zh-CN"/>
              </w:rPr>
            </w:pPr>
            <w:r>
              <w:rPr>
                <w:rFonts w:hint="eastAsia"/>
                <w:vertAlign w:val="baseline"/>
                <w:lang w:val="en-US" w:eastAsia="zh-CN"/>
              </w:rPr>
              <w:t xml:space="preserve">0.9</w:t>
            </w:r>
            <w:r/>
          </w:p>
        </w:tc>
        <w:tc>
          <w:tcPr>
            <w:tcW w:w="1594" w:type="dxa"/>
            <w:vAlign w:val="top"/>
            <w:textDirection w:val="lrTb"/>
            <w:noWrap w:val="false"/>
          </w:tcPr>
          <w:p>
            <w:pPr>
              <w:pStyle w:val="732"/>
              <w:jc w:val="center"/>
              <w:rPr>
                <w:rFonts w:hint="eastAsia" w:eastAsia="宋体"/>
                <w:vertAlign w:val="baseline"/>
                <w:lang w:val="en-US" w:eastAsia="zh-CN"/>
              </w:rPr>
            </w:pPr>
            <w:r>
              <w:rPr>
                <w:rFonts w:hint="eastAsia"/>
                <w:vertAlign w:val="baseline"/>
                <w:lang w:val="en-US" w:eastAsia="zh-CN"/>
              </w:rPr>
              <w:t xml:space="preserve">9</w:t>
            </w:r>
            <w:r/>
          </w:p>
        </w:tc>
        <w:tc>
          <w:tcPr>
            <w:tcW w:w="1973" w:type="dxa"/>
            <w:vAlign w:val="top"/>
            <w:textDirection w:val="lrTb"/>
            <w:noWrap w:val="false"/>
          </w:tcPr>
          <w:p>
            <w:pPr>
              <w:pStyle w:val="732"/>
              <w:jc w:val="center"/>
              <w:rPr>
                <w:rFonts w:hint="default"/>
                <w:vertAlign w:val="baseline"/>
                <w:lang w:val="en-US" w:eastAsia="zh-CN"/>
              </w:rPr>
            </w:pPr>
            <w:r>
              <w:rPr>
                <w:rFonts w:hint="eastAsia"/>
                <w:vertAlign w:val="baseline"/>
                <w:lang w:val="en-US" w:eastAsia="zh-CN"/>
              </w:rPr>
              <w:t xml:space="preserve">/</w:t>
            </w:r>
            <w:r/>
          </w:p>
        </w:tc>
      </w:tr>
      <w:tr>
        <w:trPr/>
        <w:tc>
          <w:tcPr>
            <w:tcW w:w="893" w:type="dxa"/>
            <w:vAlign w:val="top"/>
            <w:textDirection w:val="lrTb"/>
            <w:noWrap w:val="false"/>
          </w:tcPr>
          <w:p>
            <w:pPr>
              <w:pStyle w:val="732"/>
              <w:jc w:val="center"/>
              <w:rPr>
                <w:rFonts w:hint="eastAsia" w:eastAsia="宋体"/>
                <w:vertAlign w:val="baseline"/>
                <w:lang w:val="en-US" w:eastAsia="zh-CN"/>
              </w:rPr>
            </w:pPr>
            <w:r>
              <w:rPr>
                <w:rFonts w:hint="eastAsia"/>
                <w:vertAlign w:val="baseline"/>
                <w:lang w:val="en-US" w:eastAsia="zh-CN"/>
              </w:rPr>
              <w:t xml:space="preserve">2</w:t>
            </w:r>
            <w:r/>
          </w:p>
        </w:tc>
        <w:tc>
          <w:tcPr>
            <w:tcW w:w="2294" w:type="dxa"/>
            <w:vAlign w:val="top"/>
            <w:textDirection w:val="lrTb"/>
            <w:noWrap w:val="false"/>
          </w:tcPr>
          <w:p>
            <w:pPr>
              <w:pStyle w:val="732"/>
              <w:jc w:val="center"/>
              <w:rPr>
                <w:rFonts w:hint="eastAsia" w:eastAsia="宋体"/>
                <w:vertAlign w:val="baseline"/>
                <w:lang w:eastAsia="zh-CN"/>
              </w:rPr>
            </w:pPr>
            <w:r>
              <w:rPr>
                <w:rFonts w:hint="eastAsia"/>
                <w:vertAlign w:val="baseline"/>
                <w:lang w:eastAsia="zh-CN"/>
              </w:rPr>
              <w:t xml:space="preserve">道路工程</w:t>
            </w:r>
            <w:r/>
          </w:p>
        </w:tc>
        <w:tc>
          <w:tcPr>
            <w:tcW w:w="2602" w:type="dxa"/>
            <w:vAlign w:val="top"/>
            <w:textDirection w:val="lrTb"/>
            <w:noWrap w:val="false"/>
          </w:tcPr>
          <w:p>
            <w:pPr>
              <w:pStyle w:val="732"/>
              <w:jc w:val="center"/>
              <w:rPr>
                <w:rFonts w:hint="default"/>
                <w:vertAlign w:val="baseline"/>
                <w:lang w:val="en-US" w:eastAsia="zh-CN"/>
              </w:rPr>
            </w:pPr>
            <w:r>
              <w:rPr>
                <w:rFonts w:hint="eastAsia"/>
                <w:vertAlign w:val="baseline"/>
                <w:lang w:val="en-US" w:eastAsia="zh-CN"/>
              </w:rPr>
              <w:t xml:space="preserve">1.9</w:t>
            </w:r>
            <w:r/>
          </w:p>
        </w:tc>
        <w:tc>
          <w:tcPr>
            <w:tcW w:w="1594" w:type="dxa"/>
            <w:vAlign w:val="top"/>
            <w:textDirection w:val="lrTb"/>
            <w:noWrap w:val="false"/>
          </w:tcPr>
          <w:p>
            <w:pPr>
              <w:pStyle w:val="732"/>
              <w:jc w:val="center"/>
              <w:rPr>
                <w:rFonts w:hint="eastAsia"/>
                <w:vertAlign w:val="baseline"/>
                <w:lang w:val="en-US" w:eastAsia="zh-CN"/>
              </w:rPr>
            </w:pPr>
            <w:r>
              <w:rPr>
                <w:rFonts w:hint="eastAsia"/>
                <w:vertAlign w:val="baseline"/>
                <w:lang w:val="en-US" w:eastAsia="zh-CN"/>
              </w:rPr>
              <w:t xml:space="preserve">9</w:t>
            </w:r>
            <w:r/>
          </w:p>
        </w:tc>
        <w:tc>
          <w:tcPr>
            <w:tcW w:w="1973" w:type="dxa"/>
            <w:vAlign w:val="top"/>
            <w:textDirection w:val="lrTb"/>
            <w:noWrap w:val="false"/>
          </w:tcPr>
          <w:p>
            <w:pPr>
              <w:pStyle w:val="732"/>
              <w:jc w:val="center"/>
              <w:rPr>
                <w:rFonts w:hint="eastAsia"/>
                <w:vertAlign w:val="baseline"/>
                <w:lang w:val="en-US" w:eastAsia="zh-CN"/>
              </w:rPr>
            </w:pPr>
            <w:r>
              <w:rPr>
                <w:rFonts w:hint="eastAsia"/>
                <w:vertAlign w:val="baseline"/>
                <w:lang w:val="en-US" w:eastAsia="zh-CN"/>
              </w:rPr>
              <w:t xml:space="preserve">/</w:t>
            </w:r>
            <w:r/>
          </w:p>
        </w:tc>
      </w:tr>
      <w:tr>
        <w:trPr/>
        <w:tc>
          <w:tcPr>
            <w:tcW w:w="893" w:type="dxa"/>
            <w:vAlign w:val="top"/>
            <w:textDirection w:val="lrTb"/>
            <w:noWrap w:val="false"/>
          </w:tcPr>
          <w:p>
            <w:pPr>
              <w:pStyle w:val="732"/>
              <w:jc w:val="center"/>
              <w:rPr>
                <w:rFonts w:hint="eastAsia" w:eastAsia="宋体"/>
                <w:vertAlign w:val="baseline"/>
                <w:lang w:val="en-US" w:eastAsia="zh-CN"/>
              </w:rPr>
            </w:pPr>
            <w:r>
              <w:rPr>
                <w:rFonts w:hint="eastAsia"/>
                <w:vertAlign w:val="baseline"/>
                <w:lang w:val="en-US" w:eastAsia="zh-CN"/>
              </w:rPr>
              <w:t xml:space="preserve">3</w:t>
            </w:r>
            <w:r/>
          </w:p>
        </w:tc>
        <w:tc>
          <w:tcPr>
            <w:tcW w:w="2294" w:type="dxa"/>
            <w:vAlign w:val="top"/>
            <w:textDirection w:val="lrTb"/>
            <w:noWrap w:val="false"/>
          </w:tcPr>
          <w:p>
            <w:pPr>
              <w:pStyle w:val="732"/>
              <w:jc w:val="center"/>
              <w:rPr>
                <w:rFonts w:hint="eastAsia" w:eastAsia="宋体"/>
                <w:vertAlign w:val="baseline"/>
                <w:lang w:eastAsia="zh-CN"/>
              </w:rPr>
            </w:pPr>
            <w:r>
              <w:rPr>
                <w:rFonts w:hint="eastAsia"/>
                <w:vertAlign w:val="baseline"/>
                <w:lang w:eastAsia="zh-CN"/>
              </w:rPr>
              <w:t xml:space="preserve">景观工程</w:t>
            </w:r>
            <w:r/>
          </w:p>
        </w:tc>
        <w:tc>
          <w:tcPr>
            <w:tcW w:w="2602" w:type="dxa"/>
            <w:vAlign w:val="top"/>
            <w:textDirection w:val="lrTb"/>
            <w:noWrap w:val="false"/>
          </w:tcPr>
          <w:p>
            <w:pPr>
              <w:pStyle w:val="732"/>
              <w:jc w:val="center"/>
              <w:rPr>
                <w:rFonts w:hint="default"/>
                <w:vertAlign w:val="baseline"/>
                <w:lang w:val="en-US" w:eastAsia="zh-CN"/>
              </w:rPr>
            </w:pPr>
            <w:r>
              <w:rPr>
                <w:rFonts w:hint="eastAsia"/>
                <w:vertAlign w:val="baseline"/>
                <w:lang w:val="en-US" w:eastAsia="zh-CN"/>
              </w:rPr>
              <w:t xml:space="preserve">0.9</w:t>
            </w:r>
            <w:r/>
          </w:p>
        </w:tc>
        <w:tc>
          <w:tcPr>
            <w:tcW w:w="1594" w:type="dxa"/>
            <w:vAlign w:val="top"/>
            <w:textDirection w:val="lrTb"/>
            <w:noWrap w:val="false"/>
          </w:tcPr>
          <w:p>
            <w:pPr>
              <w:pStyle w:val="732"/>
              <w:jc w:val="center"/>
              <w:rPr>
                <w:rFonts w:hint="eastAsia"/>
                <w:vertAlign w:val="baseline"/>
                <w:lang w:val="en-US" w:eastAsia="zh-CN"/>
              </w:rPr>
            </w:pPr>
            <w:r>
              <w:rPr>
                <w:rFonts w:hint="eastAsia"/>
                <w:vertAlign w:val="baseline"/>
                <w:lang w:val="en-US" w:eastAsia="zh-CN"/>
              </w:rPr>
              <w:t xml:space="preserve">9</w:t>
            </w:r>
            <w:r/>
          </w:p>
        </w:tc>
        <w:tc>
          <w:tcPr>
            <w:tcW w:w="1973" w:type="dxa"/>
            <w:vAlign w:val="top"/>
            <w:textDirection w:val="lrTb"/>
            <w:noWrap w:val="false"/>
          </w:tcPr>
          <w:p>
            <w:pPr>
              <w:pStyle w:val="732"/>
              <w:jc w:val="center"/>
              <w:rPr>
                <w:rFonts w:hint="default"/>
                <w:vertAlign w:val="baseline"/>
                <w:lang w:val="en-US" w:eastAsia="zh-CN"/>
              </w:rPr>
            </w:pPr>
            <w:r>
              <w:rPr>
                <w:rFonts w:hint="eastAsia"/>
                <w:vertAlign w:val="baseline"/>
                <w:lang w:val="en-US" w:eastAsia="zh-CN"/>
              </w:rPr>
              <w:t xml:space="preserve">70850元</w:t>
            </w:r>
            <w:r/>
          </w:p>
        </w:tc>
      </w:tr>
      <w:tr>
        <w:trPr/>
        <w:tc>
          <w:tcPr>
            <w:tcW w:w="893" w:type="dxa"/>
            <w:vAlign w:val="top"/>
            <w:textDirection w:val="lrTb"/>
            <w:noWrap w:val="false"/>
          </w:tcPr>
          <w:p>
            <w:pPr>
              <w:pStyle w:val="732"/>
              <w:jc w:val="center"/>
              <w:rPr>
                <w:rFonts w:hint="eastAsia" w:eastAsia="宋体"/>
                <w:vertAlign w:val="baseline"/>
                <w:lang w:val="en-US" w:eastAsia="zh-CN"/>
              </w:rPr>
            </w:pPr>
            <w:r>
              <w:rPr>
                <w:rFonts w:hint="eastAsia"/>
                <w:vertAlign w:val="baseline"/>
                <w:lang w:val="en-US" w:eastAsia="zh-CN"/>
              </w:rPr>
              <w:t xml:space="preserve">4</w:t>
            </w:r>
            <w:r/>
          </w:p>
        </w:tc>
        <w:tc>
          <w:tcPr>
            <w:tcW w:w="2294" w:type="dxa"/>
            <w:vAlign w:val="top"/>
            <w:textDirection w:val="lrTb"/>
            <w:noWrap w:val="false"/>
          </w:tcPr>
          <w:p>
            <w:pPr>
              <w:pStyle w:val="732"/>
              <w:jc w:val="center"/>
              <w:rPr>
                <w:rFonts w:hint="eastAsia" w:eastAsia="宋体"/>
                <w:vertAlign w:val="baseline"/>
                <w:lang w:eastAsia="zh-CN"/>
              </w:rPr>
            </w:pPr>
            <w:r>
              <w:rPr>
                <w:rFonts w:hint="eastAsia"/>
                <w:vertAlign w:val="baseline"/>
                <w:lang w:eastAsia="zh-CN"/>
              </w:rPr>
              <w:t xml:space="preserve">路灯工程</w:t>
            </w:r>
            <w:r/>
          </w:p>
        </w:tc>
        <w:tc>
          <w:tcPr>
            <w:tcW w:w="2602" w:type="dxa"/>
            <w:vAlign w:val="top"/>
            <w:textDirection w:val="lrTb"/>
            <w:noWrap w:val="false"/>
          </w:tcPr>
          <w:p>
            <w:pPr>
              <w:pStyle w:val="732"/>
              <w:jc w:val="center"/>
              <w:rPr>
                <w:rFonts w:hint="default"/>
                <w:vertAlign w:val="baseline"/>
                <w:lang w:val="en-US" w:eastAsia="zh-CN"/>
              </w:rPr>
            </w:pPr>
            <w:r>
              <w:rPr>
                <w:rFonts w:hint="eastAsia"/>
                <w:vertAlign w:val="baseline"/>
                <w:lang w:val="en-US" w:eastAsia="zh-CN"/>
              </w:rPr>
              <w:t xml:space="preserve">1.9</w:t>
            </w:r>
            <w:r/>
          </w:p>
        </w:tc>
        <w:tc>
          <w:tcPr>
            <w:tcW w:w="1594" w:type="dxa"/>
            <w:vAlign w:val="top"/>
            <w:textDirection w:val="lrTb"/>
            <w:noWrap w:val="false"/>
          </w:tcPr>
          <w:p>
            <w:pPr>
              <w:pStyle w:val="732"/>
              <w:jc w:val="center"/>
              <w:rPr>
                <w:rFonts w:hint="eastAsia"/>
                <w:vertAlign w:val="baseline"/>
                <w:lang w:val="en-US" w:eastAsia="zh-CN"/>
              </w:rPr>
            </w:pPr>
            <w:r>
              <w:rPr>
                <w:rFonts w:hint="eastAsia"/>
                <w:vertAlign w:val="baseline"/>
                <w:lang w:val="en-US" w:eastAsia="zh-CN"/>
              </w:rPr>
              <w:t xml:space="preserve">9</w:t>
            </w:r>
            <w:r/>
          </w:p>
        </w:tc>
        <w:tc>
          <w:tcPr>
            <w:tcW w:w="1973" w:type="dxa"/>
            <w:vAlign w:val="top"/>
            <w:textDirection w:val="lrTb"/>
            <w:noWrap w:val="false"/>
          </w:tcPr>
          <w:p>
            <w:pPr>
              <w:pStyle w:val="732"/>
              <w:jc w:val="center"/>
              <w:rPr>
                <w:rFonts w:hint="default"/>
                <w:vertAlign w:val="baseline"/>
                <w:lang w:val="en-US" w:eastAsia="zh-CN"/>
              </w:rPr>
            </w:pPr>
            <w:r>
              <w:rPr>
                <w:rFonts w:hint="eastAsia"/>
                <w:vertAlign w:val="baseline"/>
                <w:lang w:val="en-US" w:eastAsia="zh-CN"/>
              </w:rPr>
              <w:t xml:space="preserve">/</w:t>
            </w:r>
            <w:r/>
          </w:p>
        </w:tc>
      </w:tr>
      <w:tr>
        <w:trPr/>
        <w:tc>
          <w:tcPr>
            <w:tcW w:w="893" w:type="dxa"/>
            <w:vAlign w:val="top"/>
            <w:textDirection w:val="lrTb"/>
            <w:noWrap w:val="false"/>
          </w:tcPr>
          <w:p>
            <w:pPr>
              <w:pStyle w:val="732"/>
              <w:jc w:val="center"/>
              <w:rPr>
                <w:rFonts w:hint="eastAsia" w:eastAsia="宋体"/>
                <w:vertAlign w:val="baseline"/>
                <w:lang w:val="en-US" w:eastAsia="zh-CN"/>
              </w:rPr>
            </w:pPr>
            <w:r>
              <w:rPr>
                <w:rFonts w:hint="eastAsia"/>
                <w:vertAlign w:val="baseline"/>
                <w:lang w:val="en-US" w:eastAsia="zh-CN"/>
              </w:rPr>
              <w:t xml:space="preserve">5</w:t>
            </w:r>
            <w:r/>
          </w:p>
        </w:tc>
        <w:tc>
          <w:tcPr>
            <w:tcW w:w="2294" w:type="dxa"/>
            <w:vAlign w:val="top"/>
            <w:textDirection w:val="lrTb"/>
            <w:noWrap w:val="false"/>
          </w:tcPr>
          <w:p>
            <w:pPr>
              <w:pStyle w:val="732"/>
              <w:jc w:val="center"/>
              <w:rPr>
                <w:rFonts w:hint="eastAsia" w:eastAsia="宋体"/>
                <w:vertAlign w:val="baseline"/>
                <w:lang w:eastAsia="zh-CN"/>
              </w:rPr>
            </w:pPr>
            <w:r>
              <w:rPr>
                <w:rFonts w:hint="eastAsia"/>
                <w:vertAlign w:val="baseline"/>
                <w:lang w:eastAsia="zh-CN"/>
              </w:rPr>
              <w:t xml:space="preserve">土方工程</w:t>
            </w:r>
            <w:r/>
          </w:p>
        </w:tc>
        <w:tc>
          <w:tcPr>
            <w:tcW w:w="2602" w:type="dxa"/>
            <w:vAlign w:val="top"/>
            <w:textDirection w:val="lrTb"/>
            <w:noWrap w:val="false"/>
          </w:tcPr>
          <w:p>
            <w:pPr>
              <w:pStyle w:val="732"/>
              <w:jc w:val="center"/>
              <w:rPr>
                <w:rFonts w:hint="default"/>
                <w:vertAlign w:val="baseline"/>
                <w:lang w:val="en-US" w:eastAsia="zh-CN"/>
              </w:rPr>
            </w:pPr>
            <w:r>
              <w:rPr>
                <w:rFonts w:hint="eastAsia"/>
                <w:vertAlign w:val="baseline"/>
                <w:lang w:val="en-US" w:eastAsia="zh-CN"/>
              </w:rPr>
              <w:t xml:space="preserve">1.9</w:t>
            </w:r>
            <w:r/>
          </w:p>
        </w:tc>
        <w:tc>
          <w:tcPr>
            <w:tcW w:w="1594" w:type="dxa"/>
            <w:vAlign w:val="top"/>
            <w:textDirection w:val="lrTb"/>
            <w:noWrap w:val="false"/>
          </w:tcPr>
          <w:p>
            <w:pPr>
              <w:pStyle w:val="732"/>
              <w:jc w:val="center"/>
              <w:rPr>
                <w:rFonts w:hint="eastAsia"/>
                <w:vertAlign w:val="baseline"/>
                <w:lang w:val="en-US" w:eastAsia="zh-CN"/>
              </w:rPr>
            </w:pPr>
            <w:r>
              <w:rPr>
                <w:rFonts w:hint="eastAsia"/>
                <w:vertAlign w:val="baseline"/>
                <w:lang w:val="en-US" w:eastAsia="zh-CN"/>
              </w:rPr>
              <w:t xml:space="preserve">9</w:t>
            </w:r>
            <w:r/>
          </w:p>
        </w:tc>
        <w:tc>
          <w:tcPr>
            <w:tcW w:w="1973" w:type="dxa"/>
            <w:vAlign w:val="top"/>
            <w:textDirection w:val="lrTb"/>
            <w:noWrap w:val="false"/>
          </w:tcPr>
          <w:p>
            <w:pPr>
              <w:pStyle w:val="732"/>
              <w:jc w:val="center"/>
              <w:rPr>
                <w:rFonts w:hint="default"/>
                <w:vertAlign w:val="baseline"/>
                <w:lang w:val="en-US" w:eastAsia="zh-CN"/>
              </w:rPr>
            </w:pPr>
            <w:r>
              <w:rPr>
                <w:rFonts w:hint="eastAsia"/>
                <w:vertAlign w:val="baseline"/>
                <w:lang w:val="en-US" w:eastAsia="zh-CN"/>
              </w:rPr>
              <w:t xml:space="preserve">/</w:t>
            </w:r>
            <w:r/>
          </w:p>
        </w:tc>
      </w:tr>
    </w:tbl>
    <w:p>
      <w:pPr>
        <w:pStyle w:val="732"/>
      </w:pPr>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2.3磋商响应文件报价中单价、合价均采用人民币表示。磋商报价应根据磋商文件中的工程量清单和有关要求、施工现场实际情况、企业定额参照“计价表”及本磋商文件规定进行编制，并充分考虑风险因素，进行自主报价，但不得低于企业成本价；</w:t>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2.4采购人提供的暂列金额(如果有)，该部分价格供应商不得下浮，但须包含在磋商报价中。暂列金额部分除合同另有约定外，由采购人结合工程具体情况，指令全部或部分使用，或者根本不予动用；(暂列金额详见本项目《工程量清单》）； </w:t>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2.5供应商的磋商报价，应当包括完成提供的工程量清单范围内的所有项目所需的全部费用，如果出现少算、漏算费用或未填单价和合价的工程项目，该部分费用采购人将不予支付并均视为此费用已包括在磋商报价中， 除本磋商文件或合同另有约定外，结算时不得调整；</w:t>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2.6工程量清单计价成果文件必须按照磋商文件所提供的格式填入；</w:t>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2.7对于甲供的设备和材料（如果有），供应商负责现场卸车和保管，费用计入磋商报价中，该费用包干使用；</w:t>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2.8磋商文件中《合同主要条款》中明确的由承包人承担的或考虑的所有工作及内容所发生的各项费用，供应商应综合考虑后一并计入磋商报价中；</w:t>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2.9采购人反对盲目压价，供应商应根据工程实际情况和本企业经营管理水平，充分考虑合同期间的市场风险，确定合理报价。</w:t>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3、每种工程量只允许有一种报价，任何有选择报价将不予接受。供应商必须对磋商文件中所采购的所有工程量进行报价，只报其中部分工程量的磋商响应文件无效。</w:t>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4、供应商应严格按磋商文件提供的工程量清单报价，不得随意合并或增减。</w:t>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5、供应商应按工程量清单中列出的工程项目填报单价和合价，供应商未填单价或合价或未列出的工程项目，在工程实施后，采购人将不予以支付，并视作该项费用已包括在工程总报价中。</w:t>
      </w:r>
      <w:r/>
    </w:p>
    <w:p>
      <w:pPr>
        <w:ind w:firstLine="480"/>
        <w:jc w:val="left"/>
        <w:keepLines w:val="0"/>
        <w:keepNext w:val="0"/>
        <w:pageBreakBefore w:val="0"/>
        <w:spacing w:line="440" w:lineRule="exact"/>
        <w:widowControl/>
        <w:rPr>
          <w:rFonts w:ascii="宋体" w:hAnsi="宋体" w:cs="宋体"/>
          <w:color w:val="auto"/>
          <w:sz w:val="24"/>
          <w:szCs w:val="24"/>
        </w:rPr>
      </w:pPr>
      <w:r>
        <w:rPr>
          <w:rFonts w:hint="eastAsia" w:ascii="宋体" w:hAnsi="宋体" w:cs="宋体"/>
          <w:color w:val="auto"/>
          <w:sz w:val="24"/>
          <w:szCs w:val="24"/>
        </w:rPr>
        <w:t xml:space="preserve">6、供应商应按磋商文件的要求在响应文件里提供磋商首轮报价，并根据首轮报价在所附的首轮明细报价表上列明所提供工程的明细报价（已标价的工程量清单）。</w:t>
      </w:r>
      <w:bookmarkEnd w:id="915"/>
      <w:r/>
      <w:r/>
    </w:p>
    <w:p>
      <w:pPr>
        <w:pStyle w:val="732"/>
        <w:ind w:firstLine="472"/>
        <w:keepLines w:val="0"/>
        <w:keepNext w:val="0"/>
        <w:pageBreakBefore w:val="0"/>
        <w:spacing w:line="440" w:lineRule="exact"/>
        <w:rPr>
          <w:b/>
          <w:bCs/>
          <w:color w:val="auto"/>
        </w:rPr>
      </w:pPr>
      <w:r>
        <w:rPr>
          <w:rFonts w:hint="eastAsia" w:hAnsi="宋体"/>
          <w:b/>
          <w:bCs/>
          <w:color w:val="auto"/>
        </w:rPr>
        <w:t xml:space="preserve">★</w:t>
      </w:r>
      <w:r>
        <w:rPr>
          <w:rFonts w:hint="eastAsia"/>
          <w:b/>
          <w:bCs/>
          <w:color w:val="auto"/>
        </w:rPr>
        <w:t xml:space="preserve">7、为保证工程施工正常进行，投标供应商必须承诺在工程施工期间所涉及到的矛盾协调问题由供应商自行负责并妥善解决，及由此产生的费用由供应商自行承担，均与采购人无关，供应商必须在投标文件中提供承诺函并加盖供应商公章，格式自拟。未提供承诺函者将被认定为未实质性响应磋商文件。</w:t>
      </w:r>
      <w:r/>
    </w:p>
    <w:p>
      <w:pPr>
        <w:pStyle w:val="732"/>
        <w:spacing w:line="360" w:lineRule="auto"/>
        <w:rPr>
          <w:b/>
        </w:rPr>
      </w:pPr>
      <w:r>
        <w:rPr>
          <w:b/>
        </w:rPr>
      </w:r>
      <w:r/>
    </w:p>
    <w:p>
      <w:r/>
      <w:r/>
    </w:p>
    <w:p>
      <w:pPr>
        <w:pStyle w:val="732"/>
      </w:pPr>
      <w:r/>
      <w:r/>
    </w:p>
    <w:p>
      <w:pPr>
        <w:pStyle w:val="733"/>
      </w:pPr>
      <w:r/>
      <w:r/>
    </w:p>
    <w:p>
      <w:pPr>
        <w:pStyle w:val="734"/>
        <w:rPr>
          <w:rFonts w:hint="eastAsia"/>
        </w:rPr>
      </w:pPr>
      <w:r>
        <w:rPr>
          <w:rFonts w:hint="eastAsia"/>
        </w:rPr>
      </w:r>
      <w:r/>
    </w:p>
    <w:p>
      <w:pPr>
        <w:pStyle w:val="736"/>
      </w:pPr>
      <w:r/>
      <w:r/>
    </w:p>
    <w:p>
      <w:r/>
      <w:r/>
    </w:p>
    <w:p>
      <w:pPr>
        <w:pStyle w:val="732"/>
      </w:pPr>
      <w:r/>
      <w:r/>
    </w:p>
    <w:p>
      <w:pPr>
        <w:pStyle w:val="733"/>
      </w:pPr>
      <w:r/>
      <w:r/>
    </w:p>
    <w:p>
      <w:pPr>
        <w:pStyle w:val="734"/>
        <w:rPr>
          <w:rFonts w:hint="eastAsia"/>
        </w:rPr>
      </w:pPr>
      <w:r>
        <w:rPr>
          <w:rFonts w:hint="eastAsia"/>
        </w:rPr>
      </w:r>
      <w:r/>
    </w:p>
    <w:p>
      <w:pPr>
        <w:pStyle w:val="736"/>
      </w:pPr>
      <w:r/>
      <w:r/>
    </w:p>
    <w:p>
      <w:r/>
      <w:r/>
    </w:p>
    <w:p>
      <w:pPr>
        <w:pStyle w:val="732"/>
      </w:pPr>
      <w:r/>
      <w:r/>
    </w:p>
    <w:p>
      <w:pPr>
        <w:pStyle w:val="733"/>
      </w:pPr>
      <w:r/>
      <w:r/>
    </w:p>
    <w:p>
      <w:pPr>
        <w:pStyle w:val="734"/>
        <w:rPr>
          <w:rFonts w:hint="eastAsia"/>
        </w:rPr>
      </w:pPr>
      <w:r>
        <w:rPr>
          <w:rFonts w:hint="eastAsia"/>
        </w:rPr>
      </w:r>
      <w:r/>
    </w:p>
    <w:p>
      <w:pPr>
        <w:pStyle w:val="736"/>
      </w:pPr>
      <w:r/>
      <w:r/>
    </w:p>
    <w:p>
      <w:r/>
      <w:r/>
    </w:p>
    <w:p>
      <w:pPr>
        <w:pStyle w:val="732"/>
      </w:pPr>
      <w:r/>
      <w:r/>
    </w:p>
    <w:p>
      <w:pPr>
        <w:pStyle w:val="733"/>
      </w:pPr>
      <w:r/>
      <w:r/>
    </w:p>
    <w:p>
      <w:pPr>
        <w:pStyle w:val="734"/>
        <w:rPr>
          <w:rFonts w:hint="eastAsia"/>
        </w:rPr>
      </w:pPr>
      <w:r>
        <w:rPr>
          <w:rFonts w:hint="eastAsia"/>
        </w:rPr>
      </w:r>
      <w:r/>
    </w:p>
    <w:p>
      <w:pPr>
        <w:pStyle w:val="736"/>
      </w:pPr>
      <w:r/>
      <w:r/>
    </w:p>
    <w:p>
      <w:pPr>
        <w:pStyle w:val="736"/>
      </w:pPr>
      <w:r/>
      <w:r/>
    </w:p>
    <w:p>
      <w:pPr>
        <w:pStyle w:val="821"/>
        <w:jc w:val="center"/>
        <w:rPr>
          <w:rFonts w:hint="eastAsia" w:ascii="宋体" w:hAnsi="宋体"/>
          <w:sz w:val="36"/>
          <w:lang w:eastAsia="zh-CN"/>
        </w:rPr>
      </w:pPr>
      <w:r>
        <w:rPr>
          <w:rFonts w:hint="eastAsia" w:ascii="宋体" w:hAnsi="宋体"/>
          <w:sz w:val="36"/>
          <w:lang w:eastAsia="zh-CN"/>
        </w:rPr>
        <w:t xml:space="preserve">第五部分  磋商及评审</w:t>
      </w:r>
      <w:bookmarkEnd w:id="916"/>
      <w:r/>
      <w:bookmarkEnd w:id="917"/>
      <w:r/>
      <w:bookmarkEnd w:id="918"/>
      <w:r/>
      <w:r/>
    </w:p>
    <w:p>
      <w:pPr>
        <w:pStyle w:val="886"/>
        <w:ind w:firstLine="321"/>
        <w:jc w:val="left"/>
        <w:spacing w:line="400" w:lineRule="exact"/>
        <w:rPr>
          <w:rFonts w:hint="eastAsia" w:ascii="宋体" w:hAnsi="宋体" w:eastAsia="宋体"/>
          <w:sz w:val="32"/>
          <w:lang w:eastAsia="zh-CN"/>
        </w:rPr>
        <w:outlineLvl w:val="9"/>
      </w:pPr>
      <w:r/>
      <w:bookmarkStart w:id="923" w:name="_Toc73364901"/>
      <w:r/>
      <w:bookmarkStart w:id="924" w:name="_Toc256000058"/>
      <w:r/>
      <w:bookmarkStart w:id="925" w:name="_Toc73365514"/>
      <w:r>
        <w:rPr>
          <w:rFonts w:hint="eastAsia" w:ascii="宋体" w:hAnsi="宋体" w:eastAsia="宋体"/>
          <w:sz w:val="32"/>
          <w:lang w:eastAsia="zh-CN"/>
        </w:rPr>
        <w:t xml:space="preserve">1．</w:t>
      </w:r>
      <w:r>
        <w:rPr>
          <w:rFonts w:ascii="宋体" w:hAnsi="宋体" w:eastAsia="宋体"/>
          <w:sz w:val="32"/>
          <w:lang w:eastAsia="zh-CN"/>
        </w:rPr>
        <w:t xml:space="preserve">磋商小组职责</w:t>
      </w:r>
      <w:bookmarkEnd w:id="923"/>
      <w:r/>
      <w:bookmarkEnd w:id="924"/>
      <w:r/>
      <w:bookmarkEnd w:id="925"/>
      <w:r/>
      <w:r/>
    </w:p>
    <w:p>
      <w:pPr>
        <w:ind w:firstLine="420"/>
        <w:spacing w:line="360" w:lineRule="auto"/>
        <w:widowControl/>
        <w:rPr>
          <w:rFonts w:hint="eastAsia" w:ascii="宋体" w:hAnsi="宋体"/>
          <w:sz w:val="24"/>
        </w:rPr>
      </w:pPr>
      <w:r>
        <w:rPr>
          <w:rFonts w:hint="eastAsia" w:ascii="宋体" w:hAnsi="宋体"/>
          <w:sz w:val="24"/>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hint="eastAsia" w:ascii="宋体" w:hAnsi="宋体"/>
          <w:sz w:val="24"/>
        </w:rPr>
      </w:pPr>
      <w:r>
        <w:rPr>
          <w:rFonts w:hint="eastAsia" w:ascii="宋体" w:hAnsi="宋体"/>
          <w:sz w:val="24"/>
        </w:rPr>
        <w:t xml:space="preserve">1.2按照客观、公正、审慎的原则，根据磋商文件规定的评审程序、评审方法和评审标准进行独立评审。</w:t>
      </w:r>
      <w:r/>
    </w:p>
    <w:p>
      <w:pPr>
        <w:ind w:firstLine="420"/>
        <w:spacing w:line="360" w:lineRule="auto"/>
        <w:widowControl/>
        <w:rPr>
          <w:rFonts w:hint="eastAsia" w:ascii="宋体" w:hAnsi="宋体"/>
          <w:sz w:val="24"/>
        </w:rPr>
      </w:pPr>
      <w:r>
        <w:rPr>
          <w:rFonts w:hint="eastAsia" w:ascii="宋体" w:hAnsi="宋体"/>
          <w:sz w:val="24"/>
        </w:rPr>
        <w:t xml:space="preserve">1.3起草评审报告并进行签署。</w:t>
      </w:r>
      <w:r/>
    </w:p>
    <w:p>
      <w:pPr>
        <w:ind w:firstLine="420"/>
        <w:spacing w:line="360" w:lineRule="auto"/>
        <w:widowControl/>
        <w:rPr>
          <w:rFonts w:hint="eastAsia" w:ascii="宋体" w:hAnsi="宋体"/>
          <w:sz w:val="24"/>
        </w:rPr>
      </w:pPr>
      <w:r>
        <w:rPr>
          <w:rFonts w:hint="eastAsia" w:ascii="宋体" w:hAnsi="宋体"/>
          <w:sz w:val="24"/>
        </w:rPr>
        <w:t xml:space="preserve">1.4推荐成交候选供应商。</w:t>
      </w:r>
      <w:r/>
    </w:p>
    <w:p>
      <w:pPr>
        <w:ind w:firstLine="420"/>
        <w:spacing w:line="360" w:lineRule="auto"/>
        <w:widowControl/>
        <w:rPr>
          <w:rFonts w:hint="eastAsia" w:ascii="宋体" w:hAnsi="宋体"/>
          <w:sz w:val="24"/>
        </w:rPr>
      </w:pPr>
      <w:r>
        <w:rPr>
          <w:rFonts w:hint="eastAsia" w:ascii="宋体" w:hAnsi="宋体"/>
          <w:sz w:val="24"/>
        </w:rPr>
        <w:t xml:space="preserve">1.5向采购人、采购代理机构、财政部门或者其他监督部门报告非法干预评审工作的行为。</w:t>
      </w:r>
      <w:r/>
    </w:p>
    <w:p>
      <w:pPr>
        <w:ind w:firstLine="420"/>
        <w:spacing w:line="360" w:lineRule="auto"/>
        <w:widowControl/>
        <w:rPr>
          <w:rFonts w:hint="eastAsia" w:ascii="宋体" w:hAnsi="宋体"/>
          <w:sz w:val="24"/>
        </w:rPr>
      </w:pPr>
      <w:r>
        <w:rPr>
          <w:rFonts w:hint="eastAsia" w:ascii="宋体" w:hAnsi="宋体"/>
          <w:sz w:val="24"/>
        </w:rPr>
        <w:t xml:space="preserve">1.6法律、法规和规章规定的其他职责。</w:t>
      </w:r>
      <w:r/>
    </w:p>
    <w:p>
      <w:pPr>
        <w:pStyle w:val="886"/>
        <w:ind w:firstLine="321"/>
        <w:jc w:val="left"/>
        <w:spacing w:line="400" w:lineRule="exact"/>
        <w:rPr>
          <w:rFonts w:hint="eastAsia" w:ascii="宋体" w:hAnsi="宋体" w:eastAsia="宋体"/>
          <w:sz w:val="32"/>
          <w:lang w:eastAsia="zh-CN"/>
        </w:rPr>
        <w:outlineLvl w:val="9"/>
      </w:pPr>
      <w:r/>
      <w:bookmarkStart w:id="926" w:name="_Toc73365515"/>
      <w:r/>
      <w:bookmarkStart w:id="927" w:name="_Toc73364902"/>
      <w:r/>
      <w:bookmarkStart w:id="928" w:name="_Toc256000059"/>
      <w:r>
        <w:rPr>
          <w:rFonts w:hint="eastAsia" w:ascii="宋体" w:hAnsi="宋体" w:eastAsia="宋体"/>
          <w:sz w:val="32"/>
          <w:lang w:eastAsia="zh-CN"/>
        </w:rPr>
        <w:t xml:space="preserve">2．磋商及评审程序</w:t>
      </w:r>
      <w:bookmarkEnd w:id="926"/>
      <w:r/>
      <w:bookmarkEnd w:id="927"/>
      <w:r/>
      <w:bookmarkEnd w:id="928"/>
      <w:r/>
      <w:r/>
    </w:p>
    <w:p>
      <w:pPr>
        <w:ind w:firstLine="425"/>
        <w:spacing w:line="360" w:lineRule="auto"/>
        <w:rPr>
          <w:rFonts w:hint="eastAsia" w:ascii="宋体" w:hAnsi="宋体"/>
          <w:sz w:val="24"/>
        </w:rPr>
      </w:pPr>
      <w:r>
        <w:rPr>
          <w:rFonts w:hint="eastAsia" w:ascii="宋体" w:hAnsi="宋体"/>
          <w:sz w:val="24"/>
        </w:rPr>
        <w:t xml:space="preserve">2.1磋商组织方按磋商小组名单核对身份并签到。</w:t>
      </w:r>
      <w:r/>
    </w:p>
    <w:p>
      <w:pPr>
        <w:ind w:firstLine="425"/>
        <w:spacing w:line="360" w:lineRule="auto"/>
        <w:rPr>
          <w:rFonts w:hint="eastAsia" w:ascii="宋体" w:hAnsi="宋体"/>
          <w:sz w:val="24"/>
        </w:rPr>
      </w:pPr>
      <w:r>
        <w:rPr>
          <w:rFonts w:hint="eastAsia" w:ascii="宋体" w:hAnsi="宋体"/>
          <w:sz w:val="24"/>
        </w:rPr>
        <w:t xml:space="preserve">2.2磋商组织方宣布磋商及评审纪律，磋商小组确认有无回避的情形。</w:t>
      </w:r>
      <w:r/>
    </w:p>
    <w:p>
      <w:pPr>
        <w:ind w:firstLine="425"/>
        <w:spacing w:line="360" w:lineRule="auto"/>
        <w:rPr>
          <w:rFonts w:hint="eastAsia" w:ascii="宋体" w:hAnsi="宋体"/>
          <w:sz w:val="24"/>
        </w:rPr>
      </w:pPr>
      <w:r>
        <w:rPr>
          <w:rFonts w:hint="eastAsia" w:ascii="宋体" w:hAnsi="宋体"/>
          <w:sz w:val="24"/>
        </w:rPr>
        <w:t xml:space="preserve">2.3磋商小组推选组长，负责组织磋商及评审活动，采购人代表不得担任组长。</w:t>
      </w:r>
      <w:r/>
    </w:p>
    <w:p>
      <w:pPr>
        <w:ind w:firstLine="425"/>
        <w:spacing w:line="360" w:lineRule="auto"/>
        <w:rPr>
          <w:rFonts w:hint="eastAsia" w:ascii="宋体" w:hAnsi="宋体"/>
          <w:sz w:val="24"/>
        </w:rPr>
      </w:pPr>
      <w:r>
        <w:rPr>
          <w:rFonts w:hint="eastAsia" w:ascii="宋体" w:hAnsi="宋体"/>
          <w:sz w:val="24"/>
        </w:rPr>
        <w:t xml:space="preserve">2.4磋商小组正式评审前，应当对磋商文件进行熟悉和理解，审查磋商文件。</w:t>
      </w:r>
      <w:r/>
    </w:p>
    <w:p>
      <w:pPr>
        <w:ind w:firstLine="425"/>
        <w:spacing w:line="360" w:lineRule="auto"/>
        <w:rPr>
          <w:rFonts w:hint="eastAsia" w:ascii="宋体" w:hAnsi="宋体"/>
          <w:sz w:val="24"/>
        </w:rPr>
      </w:pPr>
      <w:r>
        <w:rPr>
          <w:rFonts w:hint="eastAsia" w:ascii="宋体" w:hAnsi="宋体"/>
          <w:sz w:val="24"/>
        </w:rPr>
        <w:t xml:space="preserve">2.5磋商小组将对供应商进行符合性审查，对首次响应文件进行有效性、完整性和响应程度审查。未通过审查的供应商不得参与磋商，磋商小组应书面告知供应商并说明理由。</w:t>
      </w:r>
      <w:r/>
    </w:p>
    <w:p>
      <w:pPr>
        <w:ind w:firstLine="425"/>
        <w:spacing w:line="360" w:lineRule="auto"/>
        <w:rPr>
          <w:rFonts w:hint="eastAsia" w:ascii="宋体" w:hAnsi="宋体"/>
          <w:sz w:val="24"/>
        </w:rPr>
      </w:pPr>
      <w:r>
        <w:rPr>
          <w:rFonts w:hint="eastAsia" w:ascii="宋体" w:hAnsi="宋体"/>
          <w:sz w:val="24"/>
        </w:rPr>
        <w:t xml:space="preserve">2.6</w:t>
      </w:r>
      <w:r>
        <w:rPr>
          <w:rFonts w:ascii="宋体" w:hAnsi="宋体"/>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5"/>
        <w:spacing w:line="360" w:lineRule="auto"/>
        <w:rPr>
          <w:rFonts w:hint="eastAsia" w:ascii="宋体" w:hAnsi="宋体"/>
          <w:sz w:val="24"/>
        </w:rPr>
      </w:pPr>
      <w:r>
        <w:rPr>
          <w:rFonts w:hint="eastAsia" w:ascii="宋体" w:hAnsi="宋体"/>
          <w:sz w:val="24"/>
        </w:rPr>
        <w:t xml:space="preserve">2.7磋商小组应集中与符合要求的单一供应商分别进行磋商，并给予所有参加磋商的供应商平等的磋商机会。</w:t>
      </w:r>
      <w:r/>
    </w:p>
    <w:p>
      <w:pPr>
        <w:ind w:firstLine="425"/>
        <w:spacing w:line="360" w:lineRule="auto"/>
        <w:rPr>
          <w:rFonts w:hint="eastAsia" w:ascii="宋体" w:hAnsi="宋体"/>
          <w:sz w:val="24"/>
        </w:rPr>
      </w:pPr>
      <w:r>
        <w:rPr>
          <w:rFonts w:hint="eastAsia" w:ascii="宋体" w:hAnsi="宋体"/>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5"/>
        <w:spacing w:line="360" w:lineRule="auto"/>
        <w:rPr>
          <w:rFonts w:hint="eastAsia" w:ascii="宋体" w:hAnsi="宋体"/>
          <w:sz w:val="24"/>
        </w:rPr>
      </w:pPr>
      <w:r>
        <w:rPr>
          <w:rFonts w:hint="eastAsia" w:ascii="宋体" w:hAnsi="宋体"/>
          <w:sz w:val="24"/>
        </w:rPr>
        <w:t xml:space="preserve">2.9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6"/>
        <w:spacing w:line="360" w:lineRule="auto"/>
        <w:rPr>
          <w:rFonts w:hint="eastAsia" w:ascii="宋体" w:hAnsi="宋体"/>
          <w:b/>
          <w:bCs/>
        </w:rPr>
      </w:pPr>
      <w:r>
        <w:rPr>
          <w:rFonts w:hint="eastAsia" w:ascii="宋体" w:hAnsi="宋体"/>
          <w:b/>
          <w:bCs/>
          <w:sz w:val="24"/>
        </w:rPr>
        <w:t xml:space="preserve">供应商未在磋商小组规定的时间（自发起30分钟）内完成最后报价的视为放弃报价，自动退出此次磋商，其响应按无效响应处理，不参与后续的项目流程。最后报价须加盖电子签章。</w:t>
      </w:r>
      <w:r/>
    </w:p>
    <w:p>
      <w:pPr>
        <w:ind w:firstLine="425"/>
        <w:spacing w:line="360" w:lineRule="auto"/>
        <w:rPr>
          <w:rFonts w:hint="eastAsia" w:ascii="宋体" w:hAnsi="宋体"/>
          <w:sz w:val="24"/>
        </w:rPr>
      </w:pPr>
      <w:r>
        <w:rPr>
          <w:rFonts w:hint="eastAsia" w:ascii="宋体" w:hAnsi="宋体"/>
          <w:sz w:val="24"/>
        </w:rPr>
        <w:t xml:space="preserve">符合磋商</w:t>
      </w:r>
      <w:r>
        <w:rPr>
          <w:rFonts w:ascii="宋体" w:hAnsi="宋体"/>
          <w:sz w:val="24"/>
        </w:rPr>
        <w:t xml:space="preserve">文件供应商须知</w:t>
      </w:r>
      <w:r>
        <w:rPr>
          <w:rFonts w:hint="eastAsia" w:ascii="宋体" w:hAnsi="宋体"/>
          <w:sz w:val="24"/>
        </w:rPr>
        <w:t xml:space="preserve">规定情形的，提交最后报价的供应商可以为</w:t>
      </w:r>
      <w:r>
        <w:rPr>
          <w:rFonts w:ascii="宋体" w:hAnsi="宋体"/>
          <w:sz w:val="24"/>
        </w:rPr>
        <w:t xml:space="preserve">2</w:t>
      </w:r>
      <w:r>
        <w:rPr>
          <w:rFonts w:hint="eastAsia" w:ascii="宋体" w:hAnsi="宋体"/>
          <w:sz w:val="24"/>
        </w:rPr>
        <w:t xml:space="preserve">家。</w:t>
      </w:r>
      <w:r/>
    </w:p>
    <w:p>
      <w:pPr>
        <w:ind w:firstLine="425"/>
        <w:jc w:val="left"/>
        <w:spacing w:line="360" w:lineRule="auto"/>
        <w:widowControl/>
        <w:rPr>
          <w:rFonts w:hint="eastAsia" w:ascii="宋体" w:hAnsi="宋体"/>
          <w:sz w:val="24"/>
        </w:rPr>
      </w:pPr>
      <w:r>
        <w:rPr>
          <w:rFonts w:hint="eastAsia" w:ascii="宋体" w:hAnsi="宋体"/>
          <w:sz w:val="24"/>
        </w:rPr>
        <w:t xml:space="preserve">2.10经磋商确定最终采购需求和提交最后报价的供应商后，磋商小组应对提交最后报价的供应商的响应文件和最后报价进行评审。</w:t>
      </w:r>
      <w:r/>
    </w:p>
    <w:p>
      <w:pPr>
        <w:ind w:firstLine="425"/>
        <w:spacing w:line="360" w:lineRule="auto"/>
        <w:rPr>
          <w:rFonts w:hint="eastAsia" w:ascii="宋体" w:hAnsi="宋体"/>
          <w:sz w:val="24"/>
        </w:rPr>
      </w:pPr>
      <w:r>
        <w:rPr>
          <w:rFonts w:hint="eastAsia" w:ascii="宋体" w:hAnsi="宋体"/>
          <w:sz w:val="24"/>
        </w:rPr>
        <w:t xml:space="preserve">2.11磋商小组对磋商供应商得分按照从高到低进行排序，得分相同的磋商供应商，报价低者排名在前，评审得分且最后报价相同的，按技术指标优劣顺序排列。</w:t>
      </w:r>
      <w:r/>
    </w:p>
    <w:p>
      <w:pPr>
        <w:ind w:firstLine="425"/>
        <w:spacing w:line="360" w:lineRule="auto"/>
        <w:rPr>
          <w:rFonts w:hint="eastAsia" w:ascii="宋体" w:hAnsi="宋体"/>
          <w:sz w:val="24"/>
        </w:rPr>
      </w:pPr>
      <w:r>
        <w:rPr>
          <w:rFonts w:hint="eastAsia" w:ascii="宋体" w:hAnsi="宋体"/>
          <w:sz w:val="24"/>
        </w:rPr>
        <w:t xml:space="preserve">2.12推荐成交候选供应商，并出具书面评审报告。</w:t>
      </w:r>
      <w:r/>
    </w:p>
    <w:p>
      <w:pPr>
        <w:pStyle w:val="886"/>
        <w:ind w:firstLine="321"/>
        <w:jc w:val="left"/>
        <w:spacing w:before="0" w:after="0" w:line="400" w:lineRule="exact"/>
        <w:rPr>
          <w:rFonts w:hint="eastAsia" w:ascii="宋体" w:hAnsi="宋体" w:eastAsia="宋体"/>
          <w:sz w:val="32"/>
          <w:lang w:eastAsia="zh-CN"/>
        </w:rPr>
        <w:outlineLvl w:val="9"/>
      </w:pPr>
      <w:r/>
      <w:bookmarkStart w:id="929" w:name="_Toc73365520"/>
      <w:r/>
      <w:bookmarkStart w:id="930" w:name="_Toc256000064"/>
      <w:r/>
      <w:bookmarkStart w:id="931" w:name="_Toc73364907"/>
      <w:r>
        <w:rPr>
          <w:rFonts w:hint="eastAsia" w:ascii="宋体" w:hAnsi="宋体" w:eastAsia="宋体"/>
          <w:sz w:val="32"/>
          <w:lang w:eastAsia="zh-CN"/>
        </w:rPr>
        <w:t xml:space="preserve">3．供应商资格审查</w:t>
      </w:r>
      <w:r/>
    </w:p>
    <w:p>
      <w:pPr>
        <w:pStyle w:val="732"/>
      </w:pPr>
      <w:r/>
      <w:r/>
    </w:p>
    <w:p>
      <w:pPr>
        <w:ind w:firstLine="480"/>
        <w:spacing w:line="360" w:lineRule="auto"/>
        <w:widowControl/>
        <w:rPr>
          <w:rFonts w:hint="eastAsia" w:ascii="宋体" w:hAnsi="宋体"/>
          <w:sz w:val="24"/>
        </w:rPr>
      </w:pPr>
      <w:r>
        <w:rPr>
          <w:rFonts w:hint="eastAsia" w:ascii="宋体" w:hAnsi="宋体"/>
          <w:sz w:val="24"/>
        </w:rPr>
        <w:t xml:space="preserve">开启结束后，采购人将依法对供应商的资格进行审查。资格审查的内容如下：</w:t>
      </w:r>
      <w:r/>
    </w:p>
    <w:p>
      <w:pPr>
        <w:rPr>
          <w:sz w:val="20"/>
        </w:rPr>
      </w:pPr>
      <w:r/>
      <w:bookmarkStart w:id="932" w:name="EB26dcd70bebb54979b7a4b621de125d2f"/>
      <w:r/>
      <w:bookmarkEnd w:id="932"/>
      <w:r/>
      <w:r/>
    </w:p>
    <w:tbl>
      <w:tblPr>
        <w:tblStyle w:val="731"/>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57"/>
        <w:gridCol w:w="1395"/>
        <w:gridCol w:w="7730"/>
      </w:tblGrid>
      <w:tr>
        <w:trPr/>
        <w:tc>
          <w:tcPr>
            <w:tcMar>
              <w:top w:w="100" w:type="dxa"/>
              <w:bottom w:w="100" w:type="dxa"/>
            </w:tcMar>
            <w:tcW w:w="457" w:type="dxa"/>
            <w:vAlign w:val="center"/>
            <w:textDirection w:val="lrTb"/>
            <w:noWrap w:val="false"/>
          </w:tcPr>
          <w:p>
            <w:pPr>
              <w:pStyle w:val="899"/>
              <w:jc w:val="center"/>
              <w:rPr>
                <w:rFonts w:ascii="宋体" w:hAnsi="宋体" w:eastAsia="宋体" w:cs="宋体"/>
                <w:color w:val="000000"/>
                <w:sz w:val="21"/>
              </w:rPr>
            </w:pPr>
            <w:r/>
            <w:bookmarkStart w:id="933" w:name="EB211f29febcfc44e799be42b999126ad4"/>
            <w:r/>
            <w:bookmarkEnd w:id="933"/>
            <w:r>
              <w:rPr>
                <w:rFonts w:ascii="宋体" w:hAnsi="宋体" w:eastAsia="宋体" w:cs="宋体"/>
                <w:color w:val="000000"/>
                <w:sz w:val="21"/>
              </w:rPr>
              <w:t xml:space="preserve">序号</w:t>
            </w:r>
            <w:r/>
          </w:p>
        </w:tc>
        <w:tc>
          <w:tcPr>
            <w:tcMar>
              <w:top w:w="100" w:type="dxa"/>
              <w:bottom w:w="100" w:type="dxa"/>
            </w:tcMar>
            <w:tcW w:w="1395"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审查要素</w:t>
            </w:r>
            <w:r/>
          </w:p>
        </w:tc>
        <w:tc>
          <w:tcPr>
            <w:tcMar>
              <w:top w:w="100" w:type="dxa"/>
              <w:bottom w:w="100" w:type="dxa"/>
            </w:tcMar>
            <w:tcW w:w="7730"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审查内容</w:t>
            </w:r>
            <w:r/>
          </w:p>
        </w:tc>
      </w:tr>
      <w:tr>
        <w:trPr/>
        <w:tc>
          <w:tcPr>
            <w:tcMar>
              <w:top w:w="100" w:type="dxa"/>
              <w:bottom w:w="100" w:type="dxa"/>
            </w:tcMar>
            <w:tcW w:w="457"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1</w:t>
            </w:r>
            <w:r/>
          </w:p>
        </w:tc>
        <w:tc>
          <w:tcPr>
            <w:tcMar>
              <w:top w:w="100" w:type="dxa"/>
              <w:bottom w:w="100" w:type="dxa"/>
            </w:tcMar>
            <w:tcW w:w="1395"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具有独立承担民事责任的能力</w:t>
            </w:r>
            <w:r/>
          </w:p>
        </w:tc>
        <w:tc>
          <w:tcPr>
            <w:tcMar>
              <w:top w:w="100" w:type="dxa"/>
              <w:bottom w:w="100" w:type="dxa"/>
            </w:tcMar>
            <w:tcW w:w="7730" w:type="dxa"/>
            <w:vAlign w:val="center"/>
            <w:textDirection w:val="lrTb"/>
            <w:noWrap w:val="false"/>
          </w:tcPr>
          <w:p>
            <w:pPr>
              <w:pStyle w:val="899"/>
              <w:jc w:val="center"/>
              <w:rPr>
                <w:rFonts w:ascii="宋体" w:hAnsi="宋体" w:eastAsia="宋体" w:cs="宋体"/>
                <w:color w:val="000000"/>
                <w:sz w:val="21"/>
              </w:rPr>
            </w:pPr>
            <w:r>
              <w:rPr>
                <w:rFonts w:hint="eastAsia" w:ascii="宋体" w:hAnsi="宋体" w:eastAsia="宋体" w:cs="宋体"/>
                <w:color w:val="000000"/>
                <w:sz w:val="21"/>
              </w:rPr>
              <w:t xml:space="preserve">提供</w:t>
            </w:r>
            <w:r>
              <w:rPr>
                <w:rFonts w:ascii="宋体" w:hAnsi="宋体" w:eastAsia="宋体" w:cs="宋体"/>
                <w:color w:val="000000"/>
                <w:sz w:val="21"/>
              </w:rPr>
              <w:t xml:space="preserve">法人或者其他组织的营业执照等证明文件；自然人的身份证。</w:t>
            </w:r>
            <w:r/>
          </w:p>
        </w:tc>
      </w:tr>
      <w:tr>
        <w:trPr/>
        <w:tc>
          <w:tcPr>
            <w:tcMar>
              <w:top w:w="100" w:type="dxa"/>
              <w:bottom w:w="100" w:type="dxa"/>
            </w:tcMar>
            <w:tcW w:w="457"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2</w:t>
            </w:r>
            <w:r/>
          </w:p>
        </w:tc>
        <w:tc>
          <w:tcPr>
            <w:tcMar>
              <w:top w:w="100" w:type="dxa"/>
              <w:bottom w:w="100" w:type="dxa"/>
            </w:tcMar>
            <w:tcW w:w="1395"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具有良好的商业信誉和健全的财务会计制度</w:t>
            </w:r>
            <w:r/>
          </w:p>
        </w:tc>
        <w:tc>
          <w:tcPr>
            <w:tcMar>
              <w:top w:w="100" w:type="dxa"/>
              <w:bottom w:w="100" w:type="dxa"/>
            </w:tcMar>
            <w:tcW w:w="7730" w:type="dxa"/>
            <w:vAlign w:val="center"/>
            <w:textDirection w:val="lrTb"/>
            <w:noWrap w:val="false"/>
          </w:tcPr>
          <w:p>
            <w:pPr>
              <w:pStyle w:val="899"/>
              <w:jc w:val="center"/>
              <w:rPr>
                <w:rFonts w:ascii="宋体" w:hAnsi="宋体" w:eastAsia="宋体" w:cs="宋体"/>
                <w:color w:val="000000"/>
                <w:sz w:val="21"/>
              </w:rPr>
            </w:pPr>
            <w:r>
              <w:rPr>
                <w:rFonts w:hint="eastAsia" w:ascii="宋体" w:hAnsi="宋体" w:eastAsia="宋体" w:cs="宋体"/>
                <w:color w:val="000000"/>
                <w:sz w:val="21"/>
              </w:rPr>
              <w:t xml:space="preserve">提供</w:t>
            </w:r>
            <w:r>
              <w:rPr>
                <w:rFonts w:hint="eastAsia" w:ascii="宋体" w:hAnsi="宋体" w:eastAsia="宋体" w:cs="宋体"/>
                <w:color w:val="000000"/>
                <w:sz w:val="21"/>
                <w:lang w:val="en-US" w:eastAsia="zh-CN"/>
              </w:rPr>
              <w:t xml:space="preserve">2025</w:t>
            </w:r>
            <w:r>
              <w:rPr>
                <w:rFonts w:hint="eastAsia" w:ascii="宋体" w:hAnsi="宋体" w:eastAsia="宋体" w:cs="宋体"/>
                <w:color w:val="000000"/>
                <w:sz w:val="21"/>
              </w:rPr>
              <w:t xml:space="preserve">年度财务报告，成立不满一年的提供至少一个月财务报告，或银行出具的资信证明，或财政部门认可的政府采购专业担保机构出具的磋商担保函等，或者提供资格承诺函。</w:t>
            </w:r>
            <w:r/>
          </w:p>
        </w:tc>
      </w:tr>
      <w:tr>
        <w:trPr/>
        <w:tc>
          <w:tcPr>
            <w:tcMar>
              <w:top w:w="100" w:type="dxa"/>
              <w:bottom w:w="100" w:type="dxa"/>
            </w:tcMar>
            <w:tcW w:w="457"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3</w:t>
            </w:r>
            <w:r/>
          </w:p>
        </w:tc>
        <w:tc>
          <w:tcPr>
            <w:tcMar>
              <w:top w:w="100" w:type="dxa"/>
              <w:bottom w:w="100" w:type="dxa"/>
            </w:tcMar>
            <w:tcW w:w="1395"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具有履行合同所必需的设备和专业技术能力</w:t>
            </w:r>
            <w:r/>
          </w:p>
        </w:tc>
        <w:tc>
          <w:tcPr>
            <w:tcMar>
              <w:top w:w="100" w:type="dxa"/>
              <w:bottom w:w="100" w:type="dxa"/>
            </w:tcMar>
            <w:tcW w:w="7730" w:type="dxa"/>
            <w:vAlign w:val="center"/>
            <w:textDirection w:val="lrTb"/>
            <w:noWrap w:val="false"/>
          </w:tcPr>
          <w:p>
            <w:pPr>
              <w:pStyle w:val="899"/>
              <w:jc w:val="center"/>
              <w:rPr>
                <w:rFonts w:ascii="宋体" w:hAnsi="宋体" w:eastAsia="宋体" w:cs="宋体"/>
                <w:color w:val="000000"/>
                <w:sz w:val="21"/>
              </w:rPr>
            </w:pPr>
            <w:r>
              <w:rPr>
                <w:rFonts w:hint="eastAsia" w:ascii="宋体" w:hAnsi="宋体" w:eastAsia="宋体" w:cs="宋体"/>
                <w:color w:val="000000"/>
                <w:sz w:val="21"/>
              </w:rPr>
              <w:t xml:space="preserve">提供具有履行合同所必需的设备和专业技术能力的书面声明或者提供资格承诺函。</w:t>
            </w:r>
            <w:r/>
          </w:p>
        </w:tc>
      </w:tr>
      <w:tr>
        <w:trPr>
          <w:trHeight w:val="899"/>
        </w:trPr>
        <w:tc>
          <w:tcPr>
            <w:tcMar>
              <w:top w:w="100" w:type="dxa"/>
              <w:bottom w:w="100" w:type="dxa"/>
            </w:tcMar>
            <w:tcW w:w="457"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4</w:t>
            </w:r>
            <w:r/>
          </w:p>
        </w:tc>
        <w:tc>
          <w:tcPr>
            <w:tcMar>
              <w:top w:w="100" w:type="dxa"/>
              <w:bottom w:w="100" w:type="dxa"/>
            </w:tcMar>
            <w:tcW w:w="1395"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有依法缴纳税收和社会保障资金的良好记录</w:t>
            </w:r>
            <w:r/>
          </w:p>
        </w:tc>
        <w:tc>
          <w:tcPr>
            <w:tcMar>
              <w:top w:w="100" w:type="dxa"/>
              <w:bottom w:w="100" w:type="dxa"/>
            </w:tcMar>
            <w:tcW w:w="7730" w:type="dxa"/>
            <w:vAlign w:val="center"/>
            <w:textDirection w:val="lrTb"/>
            <w:noWrap w:val="false"/>
          </w:tcPr>
          <w:p>
            <w:pPr>
              <w:pStyle w:val="899"/>
              <w:jc w:val="center"/>
              <w:rPr>
                <w:rFonts w:ascii="宋体" w:hAnsi="宋体" w:eastAsia="宋体" w:cs="宋体"/>
                <w:color w:val="000000"/>
                <w:sz w:val="21"/>
              </w:rPr>
            </w:pPr>
            <w:r>
              <w:rPr>
                <w:rFonts w:hint="eastAsia" w:ascii="宋体" w:hAnsi="宋体" w:eastAsia="宋体" w:cs="宋体"/>
                <w:color w:val="000000"/>
                <w:sz w:val="21"/>
              </w:rPr>
              <w:t xml:space="preserve">提供参加本次政府采购活动前半年内至少一个月依法缴纳税收和社会保险的凭据，或者提供资格承诺函。</w:t>
            </w:r>
            <w:r/>
          </w:p>
        </w:tc>
      </w:tr>
      <w:tr>
        <w:trPr/>
        <w:tc>
          <w:tcPr>
            <w:tcMar>
              <w:top w:w="100" w:type="dxa"/>
              <w:bottom w:w="100" w:type="dxa"/>
            </w:tcMar>
            <w:tcW w:w="457"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5</w:t>
            </w:r>
            <w:r/>
          </w:p>
        </w:tc>
        <w:tc>
          <w:tcPr>
            <w:tcMar>
              <w:top w:w="100" w:type="dxa"/>
              <w:bottom w:w="100" w:type="dxa"/>
            </w:tcMar>
            <w:tcW w:w="1395"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参加政府采购活动前三年内，在经营活动中没有重大违法记录</w:t>
            </w:r>
            <w:r/>
          </w:p>
        </w:tc>
        <w:tc>
          <w:tcPr>
            <w:tcMar>
              <w:top w:w="100" w:type="dxa"/>
              <w:bottom w:w="100" w:type="dxa"/>
            </w:tcMar>
            <w:tcW w:w="7730"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（1）磋商承诺函</w:t>
            </w:r>
            <w:r>
              <w:rPr>
                <w:rFonts w:hint="eastAsia" w:ascii="宋体" w:hAnsi="宋体" w:eastAsia="宋体" w:cs="宋体"/>
                <w:color w:val="000000"/>
                <w:sz w:val="21"/>
              </w:rPr>
              <w:t xml:space="preserve">或者提供资格承诺函</w:t>
            </w:r>
            <w:r>
              <w:rPr>
                <w:rFonts w:ascii="宋体" w:hAnsi="宋体" w:eastAsia="宋体" w:cs="宋体"/>
                <w:color w:val="000000"/>
                <w:sz w:val="21"/>
              </w:rPr>
              <w:t xml:space="preserve">。</w:t>
            </w:r>
            <w:r/>
          </w:p>
          <w:p>
            <w:pPr>
              <w:pStyle w:val="899"/>
              <w:jc w:val="center"/>
              <w:rPr>
                <w:rFonts w:ascii="宋体" w:hAnsi="宋体" w:eastAsia="宋体" w:cs="宋体"/>
                <w:color w:val="000000"/>
                <w:sz w:val="21"/>
              </w:rPr>
            </w:pPr>
            <w:r>
              <w:rPr>
                <w:rFonts w:ascii="宋体" w:hAnsi="宋体" w:eastAsia="宋体" w:cs="宋体"/>
                <w:color w:val="000000"/>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rHeight w:val="1145"/>
        </w:trPr>
        <w:tc>
          <w:tcPr>
            <w:tcMar>
              <w:top w:w="100" w:type="dxa"/>
              <w:bottom w:w="100" w:type="dxa"/>
            </w:tcMar>
            <w:tcW w:w="457" w:type="dxa"/>
            <w:vAlign w:val="center"/>
            <w:textDirection w:val="lrTb"/>
            <w:noWrap w:val="false"/>
          </w:tcPr>
          <w:p>
            <w:pPr>
              <w:pStyle w:val="899"/>
              <w:jc w:val="center"/>
              <w:rPr>
                <w:rFonts w:ascii="宋体" w:hAnsi="宋体" w:eastAsia="宋体" w:cs="宋体"/>
                <w:color w:val="000000"/>
                <w:sz w:val="21"/>
              </w:rPr>
            </w:pPr>
            <w:r>
              <w:rPr>
                <w:rFonts w:ascii="宋体" w:hAnsi="宋体" w:eastAsia="宋体" w:cs="宋体"/>
                <w:color w:val="000000"/>
                <w:sz w:val="21"/>
              </w:rPr>
              <w:t xml:space="preserve">6</w:t>
            </w:r>
            <w:r/>
          </w:p>
        </w:tc>
        <w:tc>
          <w:tcPr>
            <w:tcMar>
              <w:top w:w="100" w:type="dxa"/>
              <w:bottom w:w="100" w:type="dxa"/>
            </w:tcMar>
            <w:tcW w:w="1395" w:type="dxa"/>
            <w:vAlign w:val="center"/>
            <w:textDirection w:val="lrTb"/>
            <w:noWrap w:val="false"/>
          </w:tcPr>
          <w:p>
            <w:pPr>
              <w:pStyle w:val="899"/>
              <w:jc w:val="center"/>
              <w:rPr>
                <w:rFonts w:ascii="宋体" w:hAnsi="宋体" w:eastAsia="宋体" w:cs="宋体"/>
                <w:color w:val="000000"/>
                <w:sz w:val="21"/>
              </w:rPr>
            </w:pPr>
            <w:r>
              <w:rPr>
                <w:rFonts w:hint="eastAsia" w:ascii="宋体" w:hAnsi="宋体" w:eastAsia="宋体" w:cs="宋体"/>
                <w:color w:val="000000"/>
                <w:sz w:val="21"/>
              </w:rPr>
              <w:t xml:space="preserve">落实政府采购政策需满足的资格要求</w:t>
            </w:r>
            <w:r/>
          </w:p>
        </w:tc>
        <w:tc>
          <w:tcPr>
            <w:tcMar>
              <w:top w:w="100" w:type="dxa"/>
              <w:bottom w:w="100" w:type="dxa"/>
            </w:tcMar>
            <w:tcW w:w="7730" w:type="dxa"/>
            <w:vAlign w:val="center"/>
            <w:textDirection w:val="lrTb"/>
            <w:noWrap w:val="false"/>
          </w:tcPr>
          <w:p>
            <w:pPr>
              <w:pStyle w:val="899"/>
              <w:jc w:val="center"/>
              <w:rPr>
                <w:rFonts w:ascii="宋体" w:hAnsi="宋体" w:eastAsia="宋体" w:cs="宋体"/>
                <w:b/>
                <w:color w:val="000000"/>
                <w:sz w:val="21"/>
                <w:szCs w:val="21"/>
              </w:rPr>
            </w:pPr>
            <w:r>
              <w:rPr>
                <w:rFonts w:hint="eastAsia" w:ascii="宋体" w:hAnsi="宋体" w:eastAsia="宋体" w:cs="宋体"/>
                <w:color w:val="000000"/>
                <w:sz w:val="21"/>
              </w:rPr>
              <w:t xml:space="preserve">本项目属于专门面向中小微企业采购的项目。(提供中小企业声明函）。</w:t>
            </w:r>
            <w:r/>
          </w:p>
        </w:tc>
      </w:tr>
      <w:tr>
        <w:trPr/>
        <w:tc>
          <w:tcPr>
            <w:tcMar>
              <w:top w:w="100" w:type="dxa"/>
              <w:bottom w:w="100" w:type="dxa"/>
            </w:tcMar>
            <w:tcW w:w="457" w:type="dxa"/>
            <w:vAlign w:val="center"/>
            <w:textDirection w:val="lrTb"/>
            <w:noWrap w:val="false"/>
          </w:tcPr>
          <w:p>
            <w:pPr>
              <w:pStyle w:val="899"/>
              <w:jc w:val="center"/>
              <w:rPr>
                <w:rFonts w:ascii="宋体" w:hAnsi="宋体" w:eastAsia="宋体" w:cs="宋体"/>
                <w:color w:val="000000"/>
                <w:sz w:val="21"/>
              </w:rPr>
            </w:pPr>
            <w:r>
              <w:rPr>
                <w:rFonts w:hint="eastAsia" w:ascii="宋体" w:hAnsi="宋体" w:eastAsia="宋体" w:cs="宋体"/>
                <w:color w:val="000000"/>
                <w:sz w:val="21"/>
              </w:rPr>
              <w:t xml:space="preserve">7</w:t>
            </w:r>
            <w:r/>
          </w:p>
        </w:tc>
        <w:tc>
          <w:tcPr>
            <w:tcMar>
              <w:top w:w="100" w:type="dxa"/>
              <w:bottom w:w="100" w:type="dxa"/>
            </w:tcMar>
            <w:tcW w:w="1395" w:type="dxa"/>
            <w:vAlign w:val="center"/>
            <w:textDirection w:val="lrTb"/>
            <w:noWrap w:val="false"/>
          </w:tcPr>
          <w:p>
            <w:pPr>
              <w:pStyle w:val="899"/>
              <w:jc w:val="center"/>
              <w:rPr>
                <w:rFonts w:ascii="宋体" w:hAnsi="宋体" w:eastAsia="宋体" w:cs="宋体"/>
                <w:color w:val="000000"/>
                <w:sz w:val="21"/>
              </w:rPr>
            </w:pPr>
            <w:r>
              <w:rPr>
                <w:rFonts w:hint="eastAsia" w:ascii="宋体" w:hAnsi="宋体" w:eastAsia="宋体" w:cs="宋体"/>
                <w:color w:val="000000"/>
                <w:sz w:val="21"/>
              </w:rPr>
              <w:t xml:space="preserve">本项目特定资格要求</w:t>
            </w:r>
            <w:r/>
          </w:p>
        </w:tc>
        <w:tc>
          <w:tcPr>
            <w:tcMar>
              <w:top w:w="100" w:type="dxa"/>
              <w:bottom w:w="100" w:type="dxa"/>
            </w:tcMar>
            <w:tcW w:w="7730" w:type="dxa"/>
            <w:vAlign w:val="center"/>
            <w:textDirection w:val="lrTb"/>
            <w:noWrap w:val="false"/>
          </w:tcPr>
          <w:p>
            <w:pPr>
              <w:ind w:firstLine="480"/>
              <w:spacing w:line="440" w:lineRule="exact"/>
              <w:rPr>
                <w:rFonts w:ascii="宋体" w:hAnsi="宋体"/>
                <w:color w:val="auto"/>
                <w:sz w:val="21"/>
                <w:szCs w:val="21"/>
              </w:rPr>
            </w:pPr>
            <w:r>
              <w:rPr>
                <w:rFonts w:hint="eastAsia" w:ascii="宋体" w:hAnsi="宋体"/>
                <w:color w:val="auto"/>
                <w:sz w:val="21"/>
                <w:szCs w:val="21"/>
              </w:rPr>
              <w:t xml:space="preserve">（1）供应商须具有有效期内市政公用工程施工总承包三级及以上资质，并取得有效期内安全生产许可证（提供相关证明材料扫描件）。</w:t>
            </w:r>
            <w:r/>
          </w:p>
          <w:p>
            <w:pPr>
              <w:ind w:firstLine="474"/>
              <w:spacing w:line="500" w:lineRule="exact"/>
              <w:rPr>
                <w:rFonts w:ascii="宋体" w:hAnsi="宋体"/>
                <w:color w:val="auto"/>
                <w:sz w:val="21"/>
                <w:szCs w:val="21"/>
              </w:rPr>
            </w:pPr>
            <w:r>
              <w:rPr>
                <w:rFonts w:hint="eastAsia" w:ascii="宋体" w:hAnsi="宋体"/>
                <w:color w:val="auto"/>
                <w:sz w:val="21"/>
                <w:szCs w:val="21"/>
              </w:rPr>
              <w:t xml:space="preserve">（2）供应商拟派项目负责人须为本单位正式员工，具备市政公用工程专业二级及以上注册建造师资格，并具备有效的安全生产考核合格证 B 类证（提供相关证书及供应商为其缴纳的近一个月（公告发布前一个月，不包含当月</w:t>
            </w:r>
            <w:r>
              <w:rPr>
                <w:rFonts w:hint="eastAsia" w:ascii="宋体" w:hAnsi="宋体"/>
                <w:color w:val="auto"/>
                <w:sz w:val="21"/>
                <w:szCs w:val="21"/>
                <w:lang w:eastAsia="zh-CN"/>
              </w:rPr>
              <w:t xml:space="preserve">）</w:t>
            </w:r>
            <w:r>
              <w:rPr>
                <w:rFonts w:hint="eastAsia" w:ascii="宋体" w:hAnsi="宋体"/>
                <w:color w:val="auto"/>
                <w:sz w:val="21"/>
                <w:szCs w:val="21"/>
              </w:rPr>
              <w:t xml:space="preserve">社会保险证明材料扫描件）。</w:t>
            </w:r>
            <w:r/>
          </w:p>
          <w:p>
            <w:pPr>
              <w:ind w:firstLine="474"/>
              <w:spacing w:line="500" w:lineRule="exact"/>
              <w:rPr>
                <w:rFonts w:ascii="宋体" w:hAnsi="宋体"/>
                <w:color w:val="auto"/>
                <w:sz w:val="21"/>
                <w:szCs w:val="21"/>
              </w:rPr>
            </w:pPr>
            <w:r>
              <w:rPr>
                <w:rFonts w:hint="eastAsia" w:ascii="宋体" w:hAnsi="宋体" w:cs="宋体"/>
                <w:color w:val="auto"/>
                <w:spacing w:val="-3"/>
                <w:sz w:val="21"/>
                <w:szCs w:val="21"/>
              </w:rPr>
              <w:t xml:space="preserve">【注：社会保险证明：①如供应商注册所在地人力资源和社会保障部门明确的最大查询期与招标文件规定的月份不一致时，须提供相应的文件规定；②项目经理达到国家法定退休年龄的或未达到国家法定退休年龄，但提前退休的，无需提供社保证明材料，但需提供退休证明和有效的劳务合同。】</w:t>
            </w:r>
            <w:r/>
          </w:p>
          <w:p>
            <w:pPr>
              <w:ind w:firstLine="480"/>
              <w:spacing w:line="440" w:lineRule="exact"/>
              <w:rPr>
                <w:rFonts w:ascii="宋体" w:hAnsi="宋体"/>
                <w:color w:val="auto"/>
                <w:sz w:val="21"/>
                <w:szCs w:val="21"/>
              </w:rPr>
            </w:pPr>
            <w:r>
              <w:rPr>
                <w:rFonts w:hint="eastAsia" w:ascii="宋体" w:hAnsi="宋体"/>
                <w:color w:val="auto"/>
                <w:sz w:val="21"/>
                <w:szCs w:val="21"/>
              </w:rPr>
              <w:t xml:space="preserve">（3）供应商承诺项目经理无在建工程；项目负责人不得同时在两个或者两个以上单位受聘或者执业；不得同时在其他企业担任法定代表人、分公司负责人、董事长、总经理、董事、执行董事、监事、财务负责人等企业高级管理岗位；项目负责人不得是个体工商户经营者</w:t>
            </w:r>
            <w:r>
              <w:rPr>
                <w:rFonts w:hint="eastAsia" w:ascii="宋体" w:hAnsi="宋体"/>
                <w:color w:val="auto"/>
                <w:sz w:val="21"/>
                <w:szCs w:val="21"/>
                <w:lang w:eastAsia="zh-CN"/>
              </w:rPr>
              <w:t xml:space="preserve">；</w:t>
            </w:r>
            <w:r>
              <w:rPr>
                <w:rFonts w:hint="eastAsia" w:ascii="宋体" w:hAnsi="宋体"/>
                <w:color w:val="auto"/>
                <w:sz w:val="21"/>
                <w:szCs w:val="21"/>
              </w:rPr>
              <w:t xml:space="preserve">项目负责人不得在其他项目中担任管理层职务。</w:t>
            </w:r>
            <w:r>
              <w:rPr>
                <w:rFonts w:hint="eastAsia" w:ascii="宋体" w:hAnsi="宋体" w:eastAsia="宋体" w:cs="Times New Roman"/>
                <w:color w:val="auto"/>
                <w:sz w:val="21"/>
                <w:szCs w:val="21"/>
              </w:rPr>
              <w:t xml:space="preserve">(供应商提供承诺书，格式自拟)</w:t>
            </w:r>
            <w:r/>
          </w:p>
          <w:p>
            <w:pPr>
              <w:pStyle w:val="732"/>
              <w:ind w:firstLine="240"/>
              <w:rPr>
                <w:color w:val="000000"/>
              </w:rPr>
            </w:pPr>
            <w:r>
              <w:rPr>
                <w:rFonts w:hint="eastAsia" w:hAnsi="宋体"/>
                <w:color w:val="auto"/>
                <w:sz w:val="21"/>
                <w:szCs w:val="21"/>
              </w:rPr>
              <w:t xml:space="preserve">（4）投标资质动态监管:供应商在投标文件递交截止时间当日，建筑业企业资质动态监管结果不处于不合格状态的；（提供承诺书，格式自拟。）</w:t>
            </w:r>
            <w:r/>
          </w:p>
        </w:tc>
      </w:tr>
    </w:tbl>
    <w:p>
      <w:r/>
      <w:r/>
    </w:p>
    <w:p>
      <w:pPr>
        <w:pStyle w:val="732"/>
      </w:pPr>
      <w:r/>
      <w:r/>
    </w:p>
    <w:p>
      <w:pPr>
        <w:pStyle w:val="733"/>
      </w:pPr>
      <w:r/>
      <w:r/>
    </w:p>
    <w:p>
      <w:pPr>
        <w:pStyle w:val="886"/>
        <w:ind w:firstLine="321"/>
        <w:jc w:val="left"/>
        <w:spacing w:before="0" w:after="0" w:line="400" w:lineRule="exact"/>
        <w:rPr>
          <w:rFonts w:hint="eastAsia" w:ascii="宋体" w:hAnsi="宋体" w:eastAsia="宋体"/>
          <w:sz w:val="32"/>
          <w:lang w:eastAsia="zh-CN"/>
        </w:rPr>
        <w:outlineLvl w:val="9"/>
      </w:pPr>
      <w:r/>
      <w:bookmarkStart w:id="934" w:name="_Toc73365517"/>
      <w:r/>
      <w:bookmarkStart w:id="935" w:name="_Toc256000061"/>
      <w:r/>
      <w:bookmarkStart w:id="936" w:name="_Toc73364904"/>
      <w:r>
        <w:rPr>
          <w:rFonts w:hint="eastAsia" w:ascii="宋体" w:hAnsi="宋体" w:eastAsia="宋体"/>
          <w:sz w:val="32"/>
          <w:lang w:eastAsia="zh-CN"/>
        </w:rPr>
        <w:t xml:space="preserve">4．磋商响应文件的有效性、完整性和响应程度审查</w:t>
      </w:r>
      <w:bookmarkEnd w:id="934"/>
      <w:r/>
      <w:bookmarkEnd w:id="935"/>
      <w:r/>
      <w:bookmarkEnd w:id="936"/>
      <w:r/>
      <w:r/>
    </w:p>
    <w:p>
      <w:r/>
      <w:bookmarkStart w:id="937" w:name="EB5ff77f62222b43a48ee845bbfe38b65b"/>
      <w:r/>
      <w:r/>
    </w:p>
    <w:tbl>
      <w:tblPr>
        <w:tblStyle w:val="7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392"/>
        <w:gridCol w:w="764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900"/>
              <w:jc w:val="center"/>
              <w:rPr>
                <w:rFonts w:hint="eastAsia"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900"/>
              <w:jc w:val="center"/>
              <w:rPr>
                <w:rFonts w:hint="eastAsia" w:ascii="宋体" w:hAnsi="宋体" w:eastAsia="宋体" w:cs="宋体"/>
                <w:sz w:val="21"/>
              </w:rPr>
            </w:pPr>
            <w:r>
              <w:rPr>
                <w:rFonts w:ascii="宋体" w:hAnsi="宋体" w:eastAsia="宋体" w:cs="宋体"/>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900"/>
              <w:jc w:val="center"/>
              <w:rPr>
                <w:rFonts w:hint="eastAsia" w:ascii="宋体" w:hAnsi="宋体" w:eastAsia="宋体" w:cs="宋体"/>
                <w:sz w:val="21"/>
              </w:rPr>
            </w:pPr>
            <w:r>
              <w:rPr>
                <w:rFonts w:ascii="宋体" w:hAnsi="宋体" w:eastAsia="宋体" w:cs="宋体"/>
                <w:sz w:val="21"/>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900"/>
              <w:jc w:val="center"/>
              <w:rPr>
                <w:rFonts w:hint="eastAsia" w:ascii="宋体" w:hAnsi="宋体" w:eastAsia="宋体" w:cs="宋体"/>
                <w:sz w:val="21"/>
              </w:rPr>
            </w:pPr>
            <w:r>
              <w:rPr>
                <w:rFonts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900"/>
              <w:jc w:val="center"/>
              <w:rPr>
                <w:rFonts w:hint="eastAsia" w:ascii="宋体" w:hAnsi="宋体" w:eastAsia="宋体" w:cs="宋体"/>
                <w:sz w:val="21"/>
              </w:rPr>
            </w:pPr>
            <w:r>
              <w:rPr>
                <w:rFonts w:ascii="宋体" w:hAnsi="宋体" w:eastAsia="宋体" w:cs="宋体"/>
                <w:sz w:val="21"/>
              </w:rPr>
              <w:t xml:space="preserve">响应文件有效性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900"/>
              <w:jc w:val="center"/>
              <w:rPr>
                <w:rFonts w:hint="eastAsia" w:ascii="宋体" w:hAnsi="宋体" w:eastAsia="宋体" w:cs="宋体"/>
                <w:sz w:val="21"/>
              </w:rPr>
            </w:pPr>
            <w:r>
              <w:rPr>
                <w:rFonts w:ascii="宋体" w:hAnsi="宋体" w:eastAsia="宋体" w:cs="宋体"/>
                <w:sz w:val="21"/>
              </w:rPr>
              <w:t xml:space="preserve">电子响应文件的有效电子签章。磋商报价。若有委托代理人，供应商为委托代理人缴纳的社保证明材料。未发现属无效响应的其他情形。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900"/>
              <w:jc w:val="center"/>
              <w:rPr>
                <w:rFonts w:hint="eastAsia" w:ascii="宋体" w:hAnsi="宋体" w:eastAsia="宋体" w:cs="宋体"/>
                <w:sz w:val="21"/>
              </w:rPr>
            </w:pPr>
            <w:r>
              <w:rPr>
                <w:rFonts w:ascii="宋体" w:hAnsi="宋体" w:eastAsia="宋体" w:cs="宋体"/>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900"/>
              <w:jc w:val="center"/>
              <w:rPr>
                <w:rFonts w:hint="eastAsia" w:ascii="宋体" w:hAnsi="宋体" w:eastAsia="宋体" w:cs="宋体"/>
                <w:sz w:val="21"/>
              </w:rPr>
            </w:pPr>
            <w:r>
              <w:rPr>
                <w:rFonts w:ascii="宋体" w:hAnsi="宋体" w:eastAsia="宋体" w:cs="宋体"/>
                <w:sz w:val="21"/>
              </w:rPr>
              <w:t xml:space="preserve">响应文件完整性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900"/>
              <w:jc w:val="center"/>
              <w:rPr>
                <w:rFonts w:hint="eastAsia" w:ascii="宋体" w:hAnsi="宋体" w:eastAsia="宋体" w:cs="宋体"/>
                <w:sz w:val="21"/>
              </w:rPr>
            </w:pPr>
            <w:r>
              <w:rPr>
                <w:rFonts w:ascii="宋体" w:hAnsi="宋体" w:eastAsia="宋体" w:cs="宋体"/>
                <w:sz w:val="21"/>
              </w:rPr>
              <w:t xml:space="preserve">响应文件内容完整性、齐全性。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900"/>
              <w:jc w:val="center"/>
              <w:rPr>
                <w:rFonts w:hint="eastAsia" w:ascii="宋体" w:hAnsi="宋体" w:eastAsia="宋体" w:cs="宋体"/>
                <w:sz w:val="21"/>
              </w:rPr>
            </w:pPr>
            <w:r>
              <w:rPr>
                <w:rFonts w:ascii="宋体" w:hAnsi="宋体" w:eastAsia="宋体" w:cs="宋体"/>
                <w:sz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900"/>
              <w:jc w:val="center"/>
              <w:rPr>
                <w:rFonts w:hint="eastAsia" w:ascii="宋体" w:hAnsi="宋体" w:eastAsia="宋体" w:cs="宋体"/>
                <w:sz w:val="21"/>
              </w:rPr>
            </w:pPr>
            <w:r>
              <w:rPr>
                <w:rFonts w:ascii="宋体" w:hAnsi="宋体" w:eastAsia="宋体" w:cs="宋体"/>
                <w:sz w:val="21"/>
              </w:rPr>
              <w:t xml:space="preserve">对磋商文件响应程度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900"/>
              <w:jc w:val="center"/>
              <w:rPr>
                <w:rFonts w:hint="eastAsia" w:ascii="宋体" w:hAnsi="宋体" w:eastAsia="宋体" w:cs="宋体"/>
                <w:sz w:val="21"/>
              </w:rPr>
            </w:pPr>
            <w:r>
              <w:rPr>
                <w:rFonts w:ascii="宋体" w:hAnsi="宋体" w:eastAsia="宋体" w:cs="宋体"/>
                <w:sz w:val="21"/>
              </w:rPr>
              <w:t xml:space="preserve">审查响应文件与磋商文件要求的主要条款、条件和技术规格是否相符，是否存在重大偏离或保留。</w:t>
            </w:r>
            <w:bookmarkEnd w:id="937"/>
            <w:r/>
            <w:r/>
          </w:p>
        </w:tc>
      </w:tr>
    </w:tbl>
    <w:p>
      <w:pPr>
        <w:rPr>
          <w:sz w:val="20"/>
        </w:rPr>
      </w:pPr>
      <w:r>
        <w:rPr>
          <w:sz w:val="20"/>
        </w:rPr>
      </w:r>
      <w:r/>
    </w:p>
    <w:p>
      <w:pPr>
        <w:ind w:firstLine="480"/>
        <w:spacing w:line="360" w:lineRule="auto"/>
        <w:rPr>
          <w:rFonts w:hint="eastAsia" w:ascii="宋体" w:hAnsi="宋体"/>
          <w:sz w:val="24"/>
        </w:rPr>
      </w:pPr>
      <w:r>
        <w:rPr>
          <w:rFonts w:hint="eastAsia" w:ascii="宋体" w:hAnsi="宋体"/>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ind w:firstLine="321"/>
        <w:jc w:val="left"/>
        <w:keepLines/>
        <w:keepNext/>
        <w:spacing w:before="260" w:after="260" w:line="400" w:lineRule="exact"/>
        <w:rPr>
          <w:rFonts w:hint="eastAsia" w:ascii="宋体" w:hAnsi="宋体"/>
          <w:b/>
          <w:sz w:val="32"/>
          <w:szCs w:val="20"/>
        </w:rPr>
        <w:outlineLvl w:val="1"/>
      </w:pPr>
      <w:r/>
      <w:bookmarkStart w:id="938" w:name="_Toc73365518"/>
      <w:r/>
      <w:bookmarkStart w:id="939" w:name="_Toc256000062"/>
      <w:r/>
      <w:bookmarkStart w:id="940" w:name="_Toc73364905"/>
      <w:r>
        <w:rPr>
          <w:rFonts w:hint="eastAsia" w:ascii="宋体" w:hAnsi="宋体"/>
          <w:b/>
          <w:sz w:val="32"/>
          <w:szCs w:val="20"/>
        </w:rPr>
        <w:t xml:space="preserve">5.报价前后不一致的处理原则</w:t>
      </w:r>
      <w:r/>
    </w:p>
    <w:p>
      <w:pPr>
        <w:ind w:firstLine="480"/>
        <w:spacing w:line="360" w:lineRule="auto"/>
        <w:rPr>
          <w:rFonts w:hint="eastAsia" w:ascii="宋体" w:hAnsi="宋体"/>
          <w:sz w:val="24"/>
        </w:rPr>
      </w:pPr>
      <w:r>
        <w:rPr>
          <w:rFonts w:hint="eastAsia" w:ascii="宋体" w:hAnsi="宋体"/>
          <w:sz w:val="24"/>
        </w:rPr>
        <w:t xml:space="preserve">5.1响应文件报价出现前后不一致的，按照下列规定修正：</w:t>
      </w:r>
      <w:r/>
    </w:p>
    <w:p>
      <w:pPr>
        <w:ind w:firstLine="480"/>
        <w:spacing w:line="360" w:lineRule="auto"/>
        <w:rPr>
          <w:rFonts w:hint="eastAsia" w:ascii="宋体" w:hAnsi="宋体"/>
          <w:sz w:val="24"/>
        </w:rPr>
      </w:pPr>
      <w:r>
        <w:rPr>
          <w:rFonts w:hint="eastAsia" w:ascii="宋体" w:hAnsi="宋体"/>
          <w:sz w:val="24"/>
        </w:rPr>
        <w:t xml:space="preserve">（1）响应文件中开标一览表内容与响应文件中相应内容不一致的，以开标一览表为准；</w:t>
      </w:r>
      <w:r/>
    </w:p>
    <w:p>
      <w:pPr>
        <w:ind w:firstLine="480"/>
        <w:spacing w:line="360" w:lineRule="auto"/>
        <w:rPr>
          <w:rFonts w:hint="eastAsia" w:ascii="宋体" w:hAnsi="宋体"/>
          <w:sz w:val="24"/>
        </w:rPr>
      </w:pPr>
      <w:r>
        <w:rPr>
          <w:rFonts w:hint="eastAsia" w:ascii="宋体" w:hAnsi="宋体"/>
          <w:sz w:val="24"/>
        </w:rPr>
        <w:t xml:space="preserve">（2）大写金额和小写金额不一致的，以大写金额为准；</w:t>
      </w:r>
      <w:r/>
    </w:p>
    <w:p>
      <w:pPr>
        <w:ind w:firstLine="480"/>
        <w:spacing w:line="360" w:lineRule="auto"/>
        <w:rPr>
          <w:rFonts w:hint="eastAsia" w:ascii="宋体" w:hAnsi="宋体"/>
          <w:sz w:val="24"/>
        </w:rPr>
      </w:pPr>
      <w:r>
        <w:rPr>
          <w:rFonts w:hint="eastAsia" w:ascii="宋体" w:hAnsi="宋体"/>
          <w:sz w:val="24"/>
        </w:rPr>
        <w:t xml:space="preserve">（3）单价金额小数点或者百分比有明显错位的，以开标一览表的总价为准，并修改单价；</w:t>
      </w:r>
      <w:r/>
    </w:p>
    <w:p>
      <w:pPr>
        <w:ind w:firstLine="480"/>
        <w:spacing w:line="360" w:lineRule="auto"/>
        <w:rPr>
          <w:rFonts w:hint="eastAsia" w:ascii="宋体" w:hAnsi="宋体"/>
          <w:sz w:val="24"/>
        </w:rPr>
      </w:pPr>
      <w:r>
        <w:rPr>
          <w:rFonts w:hint="eastAsia" w:ascii="宋体" w:hAnsi="宋体"/>
          <w:sz w:val="24"/>
        </w:rPr>
        <w:t xml:space="preserve">（4）总价金额与按单价汇总金额不一致的，以单价金额计算结果为准。</w:t>
      </w:r>
      <w:r/>
    </w:p>
    <w:p>
      <w:r>
        <w:rPr>
          <w:rFonts w:hint="eastAsia" w:ascii="宋体" w:hAnsi="宋体"/>
          <w:sz w:val="24"/>
        </w:rPr>
        <w:t xml:space="preserve">同时出现两种以上不一致的，按上述规定排序在先的原则进行修正，修正后的报价须经供应商确认后产生约束力，供应商确认应当以书面形式，并加盖公章，或者由法定代表人或其授权代表签字。供应商不确认的，其响应无效。</w:t>
      </w:r>
      <w:r/>
    </w:p>
    <w:p>
      <w:r/>
      <w:r/>
    </w:p>
    <w:p>
      <w:pPr>
        <w:pStyle w:val="886"/>
        <w:ind w:firstLine="321"/>
        <w:jc w:val="left"/>
        <w:spacing w:before="0" w:after="0" w:line="400" w:lineRule="exact"/>
        <w:rPr>
          <w:rFonts w:hint="eastAsia" w:ascii="宋体" w:hAnsi="宋体" w:eastAsia="宋体"/>
          <w:sz w:val="32"/>
          <w:lang w:eastAsia="zh-CN"/>
        </w:rPr>
        <w:outlineLvl w:val="9"/>
      </w:pPr>
      <w:r>
        <w:rPr>
          <w:rFonts w:hint="eastAsia" w:ascii="宋体" w:hAnsi="宋体" w:eastAsia="宋体"/>
          <w:sz w:val="32"/>
          <w:lang w:eastAsia="zh-CN"/>
        </w:rPr>
        <w:t xml:space="preserve">6．磋商记录</w:t>
      </w:r>
      <w:bookmarkEnd w:id="938"/>
      <w:r/>
      <w:bookmarkEnd w:id="939"/>
      <w:r/>
      <w:bookmarkEnd w:id="940"/>
      <w:r/>
      <w:r/>
    </w:p>
    <w:p>
      <w:pPr>
        <w:ind w:firstLine="480"/>
        <w:spacing w:line="360" w:lineRule="auto"/>
        <w:rPr>
          <w:rFonts w:hint="eastAsia" w:ascii="宋体" w:hAnsi="宋体"/>
          <w:sz w:val="24"/>
        </w:rPr>
      </w:pPr>
      <w:r>
        <w:rPr>
          <w:rFonts w:hint="eastAsia" w:ascii="宋体" w:hAnsi="宋体"/>
          <w:sz w:val="24"/>
        </w:rPr>
        <w:t xml:space="preserve">6.1《磋商记录》包括供应商答复或承诺的内容、磋商文件的变动情况及最后报价等。</w:t>
      </w:r>
      <w:r/>
    </w:p>
    <w:p>
      <w:pPr>
        <w:pStyle w:val="886"/>
        <w:ind w:firstLine="321"/>
        <w:jc w:val="left"/>
        <w:spacing w:line="400" w:lineRule="exact"/>
        <w:rPr>
          <w:rFonts w:hint="eastAsia" w:ascii="宋体" w:hAnsi="宋体" w:eastAsia="宋体"/>
          <w:sz w:val="32"/>
          <w:lang w:eastAsia="zh-CN"/>
        </w:rPr>
        <w:outlineLvl w:val="9"/>
      </w:pPr>
      <w:r/>
      <w:bookmarkStart w:id="941" w:name="_Toc73364906"/>
      <w:r/>
      <w:bookmarkStart w:id="942" w:name="_Toc73365519"/>
      <w:r/>
      <w:bookmarkStart w:id="943" w:name="_Toc256000063"/>
      <w:r>
        <w:rPr>
          <w:rFonts w:hint="eastAsia" w:ascii="宋体" w:hAnsi="宋体" w:eastAsia="宋体"/>
          <w:sz w:val="32"/>
          <w:lang w:eastAsia="zh-CN"/>
        </w:rPr>
        <w:t xml:space="preserve">7．综合评分</w:t>
      </w:r>
      <w:bookmarkEnd w:id="929"/>
      <w:r/>
      <w:bookmarkEnd w:id="930"/>
      <w:r/>
      <w:bookmarkEnd w:id="931"/>
      <w:r/>
      <w:bookmarkEnd w:id="941"/>
      <w:r/>
      <w:bookmarkEnd w:id="942"/>
      <w:r/>
      <w:bookmarkEnd w:id="943"/>
      <w:r/>
      <w:r/>
    </w:p>
    <w:p>
      <w:pPr>
        <w:ind w:firstLine="482"/>
        <w:spacing w:line="360" w:lineRule="auto"/>
        <w:widowControl/>
      </w:pPr>
      <w:r/>
      <w:bookmarkStart w:id="944" w:name="_Toc73365521"/>
      <w:r/>
      <w:bookmarkStart w:id="945" w:name="_Toc256000066"/>
      <w:r/>
      <w:bookmarkStart w:id="946" w:name="_Toc73364908"/>
      <w:r>
        <w:rPr>
          <w:rFonts w:hint="eastAsia" w:ascii="宋体" w:hAnsi="宋体"/>
          <w:b/>
          <w:sz w:val="24"/>
        </w:rPr>
        <w:t xml:space="preserve">经磋商确定最终采购需求和提交最后报价的供应商后，磋商小组采用综合评分法对提交最后报价的供应商的磋商响应文件和最后报价进行综合评分，总分100分。</w:t>
      </w:r>
      <w:r/>
    </w:p>
    <w:p>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5"/>
        <w:gridCol w:w="2395"/>
        <w:gridCol w:w="2396"/>
        <w:gridCol w:w="2396"/>
      </w:tblGrid>
      <w:tr>
        <w:trPr>
          <w:jc w:val="center"/>
          <w:trHeight w:val="323"/>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980"/>
              <w:jc w:val="center"/>
              <w:rPr>
                <w:rFonts w:hint="eastAsia" w:ascii="宋体" w:hAnsi="宋体" w:eastAsia="宋体" w:cs="宋体"/>
                <w:sz w:val="22"/>
                <w:szCs w:val="22"/>
              </w:rPr>
            </w:pPr>
            <w:r>
              <w:rPr>
                <w:rFonts w:hint="eastAsia" w:ascii="宋体" w:hAnsi="宋体" w:eastAsia="宋体" w:cs="宋体"/>
                <w:sz w:val="22"/>
                <w:szCs w:val="22"/>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980"/>
              <w:jc w:val="center"/>
              <w:rPr>
                <w:rFonts w:hint="eastAsia" w:ascii="宋体" w:hAnsi="宋体" w:eastAsia="宋体" w:cs="宋体"/>
                <w:sz w:val="22"/>
                <w:szCs w:val="22"/>
              </w:rPr>
            </w:pPr>
            <w:r>
              <w:rPr>
                <w:rFonts w:hint="eastAsia" w:ascii="宋体" w:hAnsi="宋体" w:eastAsia="宋体" w:cs="宋体"/>
                <w:sz w:val="22"/>
                <w:szCs w:val="22"/>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980"/>
              <w:jc w:val="center"/>
              <w:rPr>
                <w:rFonts w:hint="eastAsia" w:ascii="宋体" w:hAnsi="宋体" w:eastAsia="宋体" w:cs="宋体"/>
                <w:sz w:val="22"/>
                <w:szCs w:val="22"/>
              </w:rPr>
            </w:pPr>
            <w:r>
              <w:rPr>
                <w:rFonts w:hint="eastAsia" w:ascii="宋体" w:hAnsi="宋体" w:eastAsia="宋体" w:cs="宋体"/>
                <w:sz w:val="22"/>
                <w:szCs w:val="22"/>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980"/>
              <w:jc w:val="center"/>
              <w:rPr>
                <w:rFonts w:hint="eastAsia" w:ascii="宋体" w:hAnsi="宋体" w:eastAsia="宋体" w:cs="宋体"/>
                <w:sz w:val="22"/>
                <w:szCs w:val="22"/>
              </w:rPr>
            </w:pPr>
            <w:r>
              <w:rPr>
                <w:rFonts w:hint="eastAsia" w:ascii="宋体" w:hAnsi="宋体" w:eastAsia="宋体" w:cs="宋体"/>
                <w:sz w:val="22"/>
                <w:szCs w:val="22"/>
              </w:rPr>
              <w:t xml:space="preserve">价格评估</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980"/>
              <w:jc w:val="center"/>
              <w:rPr>
                <w:rFonts w:hint="eastAsia" w:ascii="宋体" w:hAnsi="宋体" w:eastAsia="宋体" w:cs="宋体"/>
                <w:sz w:val="22"/>
                <w:szCs w:val="22"/>
              </w:rPr>
            </w:pPr>
            <w:r>
              <w:rPr>
                <w:rFonts w:hint="eastAsia" w:ascii="宋体" w:hAnsi="宋体" w:eastAsia="宋体" w:cs="宋体"/>
                <w:sz w:val="22"/>
                <w:szCs w:val="22"/>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980"/>
              <w:jc w:val="center"/>
              <w:rPr>
                <w:rFonts w:hint="eastAsia" w:ascii="宋体" w:hAnsi="宋体" w:eastAsia="宋体" w:cs="宋体"/>
                <w:sz w:val="22"/>
                <w:szCs w:val="22"/>
              </w:rPr>
            </w:pPr>
            <w:r>
              <w:rPr>
                <w:rFonts w:hint="eastAsia" w:ascii="宋体" w:hAnsi="宋体" w:eastAsia="宋体" w:cs="宋体"/>
                <w:sz w:val="22"/>
                <w:szCs w:val="22"/>
              </w:rPr>
              <w:t xml:space="preserve">35.00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980"/>
              <w:jc w:val="center"/>
              <w:rPr>
                <w:rFonts w:hint="eastAsia" w:ascii="宋体" w:hAnsi="宋体" w:eastAsia="宋体" w:cs="宋体"/>
                <w:sz w:val="22"/>
                <w:szCs w:val="22"/>
              </w:rPr>
            </w:pPr>
            <w:r>
              <w:rPr>
                <w:rFonts w:hint="eastAsia" w:ascii="宋体" w:hAnsi="宋体" w:eastAsia="宋体" w:cs="宋体"/>
                <w:sz w:val="22"/>
                <w:szCs w:val="22"/>
              </w:rPr>
              <w:t xml:space="preserve">15.00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980"/>
              <w:jc w:val="center"/>
              <w:rPr>
                <w:rFonts w:hint="eastAsia" w:ascii="宋体" w:hAnsi="宋体" w:eastAsia="宋体" w:cs="宋体"/>
                <w:sz w:val="22"/>
                <w:szCs w:val="22"/>
              </w:rPr>
            </w:pPr>
            <w:r>
              <w:rPr>
                <w:rFonts w:hint="eastAsia" w:ascii="宋体" w:hAnsi="宋体" w:eastAsia="宋体" w:cs="宋体"/>
                <w:sz w:val="22"/>
                <w:szCs w:val="22"/>
              </w:rPr>
              <w:t xml:space="preserve">50.00</w:t>
            </w:r>
            <w:r/>
          </w:p>
        </w:tc>
      </w:tr>
    </w:tbl>
    <w:p>
      <w:pPr>
        <w:pStyle w:val="732"/>
      </w:pPr>
      <w:r/>
      <w:r/>
    </w:p>
    <w:p>
      <w:pPr>
        <w:jc w:val="left"/>
        <w:spacing w:line="360" w:lineRule="auto"/>
        <w:widowControl/>
        <w:rPr>
          <w:rFonts w:hint="eastAsia" w:ascii="宋体" w:hAnsi="宋体"/>
          <w:b/>
          <w:sz w:val="24"/>
        </w:rPr>
      </w:pPr>
      <w:r>
        <w:rPr>
          <w:rFonts w:hint="eastAsia" w:ascii="宋体" w:hAnsi="宋体"/>
          <w:b/>
          <w:sz w:val="24"/>
        </w:rPr>
        <w:t xml:space="preserve">（一）技术评估</w:t>
      </w:r>
      <w:r/>
    </w:p>
    <w:tbl>
      <w:tblPr>
        <w:tblStyle w:val="731"/>
        <w:tblpPr w:horzAnchor="page" w:tblpX="1274" w:vertAnchor="text" w:tblpY="280" w:leftFromText="180" w:topFromText="0" w:rightFromText="180" w:bottomFromText="0"/>
        <w:tblW w:w="513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660"/>
        <w:gridCol w:w="6553"/>
        <w:gridCol w:w="675"/>
      </w:tblGrid>
      <w:tr>
        <w:trPr>
          <w:trHeight w:val="510"/>
        </w:trPr>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4"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评分项名称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09"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评分标准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分值</w:t>
            </w:r>
            <w:r/>
          </w:p>
        </w:tc>
      </w:tr>
      <w:tr>
        <w:trPr>
          <w:trHeight w:val="510"/>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48"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rPr>
              <w:t xml:space="preserve">一、技术方案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35</w:t>
            </w:r>
            <w:r/>
          </w:p>
        </w:tc>
      </w:tr>
      <w:tr>
        <w:trPr>
          <w:trHeight w:val="1339"/>
        </w:trPr>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4"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总体概述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09" w:type="pct"/>
            <w:vAlign w:val="center"/>
            <w:textDirection w:val="lrTb"/>
            <w:noWrap w:val="false"/>
          </w:tcPr>
          <w:p>
            <w:pPr>
              <w:pStyle w:val="899"/>
              <w:jc w:val="left"/>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对各供应商针对本项目总体概述进行评价，考察其是否包含工程概述、总体安排、施工部署及施工段划分</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描述完全包含上述要点的，得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分，方案有缺项或无方案的不得分。对</w:t>
            </w:r>
            <w:r>
              <w:rPr>
                <w:rFonts w:hint="eastAsia" w:ascii="宋体" w:hAnsi="宋体" w:eastAsia="宋体" w:cs="宋体"/>
                <w:sz w:val="22"/>
                <w:szCs w:val="22"/>
                <w:highlight w:val="none"/>
                <w:lang w:eastAsia="zh-CN"/>
              </w:rPr>
              <w:t xml:space="preserve">总体</w:t>
            </w:r>
            <w:r>
              <w:rPr>
                <w:rFonts w:hint="eastAsia" w:ascii="宋体" w:hAnsi="宋体" w:eastAsia="宋体" w:cs="宋体"/>
                <w:sz w:val="22"/>
                <w:szCs w:val="22"/>
                <w:highlight w:val="none"/>
              </w:rPr>
              <w:t xml:space="preserve">概述</w:t>
            </w:r>
            <w:r>
              <w:rPr>
                <w:rFonts w:hint="eastAsia" w:ascii="宋体" w:hAnsi="宋体" w:eastAsia="宋体" w:cs="宋体"/>
                <w:sz w:val="22"/>
                <w:szCs w:val="22"/>
                <w:highlight w:val="none"/>
                <w:lang w:eastAsia="zh-CN"/>
              </w:rPr>
              <w:t xml:space="preserve">表述</w:t>
            </w:r>
            <w:r>
              <w:rPr>
                <w:rFonts w:hint="eastAsia" w:ascii="宋体" w:hAnsi="宋体" w:eastAsia="宋体" w:cs="宋体"/>
                <w:sz w:val="22"/>
                <w:szCs w:val="22"/>
                <w:highlight w:val="none"/>
              </w:rPr>
              <w:t xml:space="preserve">详细，总体安排科学</w:t>
            </w:r>
            <w:r>
              <w:rPr>
                <w:rFonts w:hint="eastAsia" w:ascii="宋体" w:hAnsi="宋体" w:eastAsia="宋体" w:cs="宋体"/>
                <w:sz w:val="22"/>
                <w:szCs w:val="22"/>
                <w:highlight w:val="none"/>
                <w:lang w:eastAsia="zh-CN"/>
              </w:rPr>
              <w:t xml:space="preserve">合理</w:t>
            </w:r>
            <w:r>
              <w:rPr>
                <w:rFonts w:hint="eastAsia" w:ascii="宋体" w:hAnsi="宋体" w:eastAsia="宋体" w:cs="宋体"/>
                <w:sz w:val="22"/>
                <w:szCs w:val="22"/>
                <w:highlight w:val="none"/>
              </w:rPr>
              <w:t xml:space="preserve">，加</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分。方案考虑周全，有合理化建议的加</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lang w:val="en-US"/>
              </w:rPr>
            </w:pPr>
            <w:r>
              <w:rPr>
                <w:rFonts w:hint="eastAsia" w:ascii="宋体" w:hAnsi="宋体" w:eastAsia="宋体" w:cs="宋体"/>
                <w:sz w:val="22"/>
                <w:szCs w:val="22"/>
                <w:highlight w:val="none"/>
                <w:lang w:val="en-US" w:eastAsia="zh-CN"/>
              </w:rPr>
              <w:t xml:space="preserve">5</w:t>
            </w:r>
            <w:r/>
          </w:p>
        </w:tc>
      </w:tr>
      <w:tr>
        <w:trPr>
          <w:trHeight w:val="1105"/>
        </w:trPr>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4"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施工现场平面布置和临时设施、临时道路布置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09" w:type="pct"/>
            <w:vAlign w:val="center"/>
            <w:textDirection w:val="lrTb"/>
            <w:noWrap w:val="false"/>
          </w:tcPr>
          <w:p>
            <w:pPr>
              <w:pStyle w:val="899"/>
              <w:jc w:val="left"/>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对各供应商关于本工程施工现场平面布置和临时设施、临时道路布置进行评价</w:t>
            </w:r>
            <w:r>
              <w:rPr>
                <w:rFonts w:hint="eastAsia" w:ascii="宋体" w:hAnsi="宋体" w:eastAsia="宋体" w:cs="宋体"/>
                <w:sz w:val="22"/>
                <w:szCs w:val="22"/>
                <w:highlight w:val="none"/>
                <w:lang w:eastAsia="zh-CN"/>
              </w:rPr>
              <w:t xml:space="preserve">，方案中具有</w:t>
            </w:r>
            <w:r>
              <w:rPr>
                <w:rFonts w:hint="eastAsia" w:ascii="宋体" w:hAnsi="宋体" w:eastAsia="宋体" w:cs="宋体"/>
                <w:sz w:val="22"/>
                <w:szCs w:val="22"/>
                <w:highlight w:val="none"/>
              </w:rPr>
              <w:t xml:space="preserve">施工现场平面布置和临时设施、临时道路布置</w:t>
            </w:r>
            <w:r>
              <w:rPr>
                <w:rFonts w:hint="eastAsia" w:ascii="宋体" w:hAnsi="宋体" w:eastAsia="宋体" w:cs="宋体"/>
                <w:sz w:val="22"/>
                <w:szCs w:val="22"/>
                <w:highlight w:val="none"/>
                <w:lang w:eastAsia="zh-CN"/>
              </w:rPr>
              <w:t xml:space="preserve">的，得</w:t>
            </w:r>
            <w:r>
              <w:rPr>
                <w:rFonts w:hint="eastAsia" w:ascii="宋体" w:hAnsi="宋体" w:eastAsia="宋体" w:cs="宋体"/>
                <w:sz w:val="22"/>
                <w:szCs w:val="22"/>
                <w:highlight w:val="none"/>
                <w:lang w:val="en-US" w:eastAsia="zh-CN"/>
              </w:rPr>
              <w:t xml:space="preserve">2分</w:t>
            </w:r>
            <w:r>
              <w:rPr>
                <w:rFonts w:hint="eastAsia" w:ascii="宋体" w:hAnsi="宋体" w:eastAsia="宋体" w:cs="宋体"/>
                <w:sz w:val="22"/>
                <w:szCs w:val="22"/>
                <w:highlight w:val="none"/>
              </w:rPr>
              <w:t xml:space="preserve">，方案有缺项或无方案的不得分。布置</w:t>
            </w:r>
            <w:r>
              <w:rPr>
                <w:rFonts w:hint="eastAsia" w:ascii="宋体" w:hAnsi="宋体" w:eastAsia="宋体" w:cs="宋体"/>
                <w:sz w:val="22"/>
                <w:szCs w:val="22"/>
                <w:highlight w:val="none"/>
                <w:lang w:eastAsia="zh-CN"/>
              </w:rPr>
              <w:t xml:space="preserve">方案完全符合施工</w:t>
            </w:r>
            <w:r>
              <w:rPr>
                <w:rFonts w:hint="eastAsia" w:ascii="宋体" w:hAnsi="宋体" w:eastAsia="宋体" w:cs="宋体"/>
                <w:sz w:val="22"/>
                <w:szCs w:val="22"/>
                <w:highlight w:val="none"/>
              </w:rPr>
              <w:t xml:space="preserve">现场条件</w:t>
            </w:r>
            <w:r>
              <w:rPr>
                <w:rFonts w:hint="eastAsia" w:ascii="宋体" w:hAnsi="宋体" w:eastAsia="宋体" w:cs="宋体"/>
                <w:sz w:val="22"/>
                <w:szCs w:val="22"/>
                <w:highlight w:val="none"/>
                <w:lang w:eastAsia="zh-CN"/>
              </w:rPr>
              <w:t xml:space="preserve">且布置科学合理切实可行</w:t>
            </w:r>
            <w:r>
              <w:rPr>
                <w:rFonts w:hint="eastAsia" w:ascii="宋体" w:hAnsi="宋体" w:eastAsia="宋体" w:cs="宋体"/>
                <w:sz w:val="22"/>
                <w:szCs w:val="22"/>
                <w:highlight w:val="none"/>
              </w:rPr>
              <w:t xml:space="preserve">的，加</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lang w:val="en-US"/>
              </w:rPr>
            </w:pPr>
            <w:r>
              <w:rPr>
                <w:rFonts w:hint="eastAsia" w:ascii="宋体" w:hAnsi="宋体" w:eastAsia="宋体" w:cs="宋体"/>
                <w:sz w:val="22"/>
                <w:szCs w:val="22"/>
                <w:highlight w:val="none"/>
                <w:lang w:val="en-US" w:eastAsia="zh-CN"/>
              </w:rPr>
              <w:t xml:space="preserve">3</w:t>
            </w:r>
            <w:r/>
          </w:p>
        </w:tc>
      </w:tr>
      <w:tr>
        <w:trPr>
          <w:trHeight w:val="1105"/>
        </w:trPr>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4"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施工进度计划和各阶段进度的保证措施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09" w:type="pct"/>
            <w:vAlign w:val="center"/>
            <w:textDirection w:val="lrTb"/>
            <w:noWrap w:val="false"/>
          </w:tcPr>
          <w:p>
            <w:pPr>
              <w:pStyle w:val="899"/>
              <w:jc w:val="left"/>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对各供应商关于本工程施工进度计划的描述进行评价，考察其是否包含</w:t>
            </w:r>
            <w:r>
              <w:rPr>
                <w:rFonts w:hint="eastAsia" w:ascii="宋体" w:hAnsi="宋体" w:eastAsia="宋体" w:cs="宋体"/>
                <w:sz w:val="22"/>
                <w:szCs w:val="22"/>
                <w:highlight w:val="none"/>
                <w:lang w:eastAsia="zh-CN"/>
              </w:rPr>
              <w:t xml:space="preserve">本项目的</w:t>
            </w:r>
            <w:r>
              <w:rPr>
                <w:rFonts w:hint="eastAsia" w:ascii="宋体" w:hAnsi="宋体" w:eastAsia="宋体" w:cs="宋体"/>
                <w:sz w:val="22"/>
                <w:szCs w:val="22"/>
                <w:highlight w:val="none"/>
              </w:rPr>
              <w:t xml:space="preserve">施工进度计划、各阶段进度的保证措施，描述完全包含上述要点的，得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分，方案有缺项或无方案的不得分</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总进度计划详尽，加</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分；关键节点等设置清晰准确的，加</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lang w:val="en-US"/>
              </w:rPr>
            </w:pPr>
            <w:r>
              <w:rPr>
                <w:rFonts w:hint="eastAsia" w:ascii="宋体" w:hAnsi="宋体" w:eastAsia="宋体" w:cs="宋体"/>
                <w:sz w:val="22"/>
                <w:szCs w:val="22"/>
                <w:highlight w:val="none"/>
                <w:lang w:val="en-US" w:eastAsia="zh-CN"/>
              </w:rPr>
              <w:t xml:space="preserve">5</w:t>
            </w:r>
            <w:r/>
          </w:p>
        </w:tc>
      </w:tr>
      <w:tr>
        <w:trPr>
          <w:trHeight w:val="1572"/>
        </w:trPr>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4"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各分部分项工程的施工方案及质量保证措施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09" w:type="pct"/>
            <w:vAlign w:val="center"/>
            <w:textDirection w:val="lrTb"/>
            <w:noWrap w:val="false"/>
          </w:tcPr>
          <w:p>
            <w:pPr>
              <w:pStyle w:val="899"/>
              <w:jc w:val="left"/>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对各供应商关于本工程分部分项工程的施工方案</w:t>
            </w:r>
            <w:r>
              <w:rPr>
                <w:rFonts w:hint="eastAsia" w:ascii="宋体" w:hAnsi="宋体" w:eastAsia="宋体" w:cs="宋体"/>
                <w:sz w:val="22"/>
                <w:szCs w:val="22"/>
                <w:highlight w:val="none"/>
                <w:lang w:eastAsia="zh-CN"/>
              </w:rPr>
              <w:t xml:space="preserve">及其质量保证措施</w:t>
            </w:r>
            <w:r>
              <w:rPr>
                <w:rFonts w:hint="eastAsia" w:ascii="宋体" w:hAnsi="宋体" w:eastAsia="宋体" w:cs="宋体"/>
                <w:sz w:val="22"/>
                <w:szCs w:val="22"/>
                <w:highlight w:val="none"/>
              </w:rPr>
              <w:t xml:space="preserve">进行评价，考察其是否包含</w:t>
            </w:r>
            <w:r>
              <w:rPr>
                <w:rFonts w:hint="eastAsia" w:ascii="宋体" w:hAnsi="宋体" w:eastAsia="宋体" w:cs="宋体"/>
                <w:sz w:val="22"/>
                <w:szCs w:val="22"/>
                <w:highlight w:val="none"/>
                <w:lang w:eastAsia="zh-CN"/>
              </w:rPr>
              <w:t xml:space="preserve">本项目涉及的</w:t>
            </w:r>
            <w:r>
              <w:rPr>
                <w:rFonts w:hint="eastAsia" w:ascii="宋体" w:hAnsi="宋体" w:eastAsia="宋体" w:cs="宋体"/>
                <w:sz w:val="22"/>
                <w:szCs w:val="22"/>
                <w:highlight w:val="none"/>
              </w:rPr>
              <w:t xml:space="preserve">分部分项工程的施工方案</w:t>
            </w:r>
            <w:r>
              <w:rPr>
                <w:rFonts w:hint="eastAsia" w:ascii="宋体" w:hAnsi="宋体" w:eastAsia="宋体" w:cs="宋体"/>
                <w:sz w:val="22"/>
                <w:szCs w:val="22"/>
                <w:highlight w:val="none"/>
                <w:lang w:eastAsia="zh-CN"/>
              </w:rPr>
              <w:t xml:space="preserve">及其质量保证措施</w:t>
            </w:r>
            <w:r>
              <w:rPr>
                <w:rFonts w:hint="eastAsia" w:ascii="宋体" w:hAnsi="宋体" w:eastAsia="宋体" w:cs="宋体"/>
                <w:sz w:val="22"/>
                <w:szCs w:val="22"/>
                <w:highlight w:val="none"/>
              </w:rPr>
              <w:t xml:space="preserve">，描述完全包含上述要点的，得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分，方案有缺项或无方案的不得分</w:t>
            </w:r>
            <w:r>
              <w:rPr>
                <w:rFonts w:hint="eastAsia" w:ascii="宋体" w:hAnsi="宋体" w:eastAsia="宋体" w:cs="宋体"/>
                <w:sz w:val="22"/>
                <w:szCs w:val="22"/>
                <w:highlight w:val="none"/>
                <w:lang w:eastAsia="zh-CN"/>
              </w:rPr>
              <w:t xml:space="preserve">。针对于本项目的</w:t>
            </w:r>
            <w:r>
              <w:rPr>
                <w:rFonts w:hint="eastAsia" w:ascii="宋体" w:hAnsi="宋体" w:eastAsia="宋体" w:cs="宋体"/>
                <w:sz w:val="22"/>
                <w:szCs w:val="22"/>
                <w:highlight w:val="none"/>
              </w:rPr>
              <w:t xml:space="preserve">具体施工</w:t>
            </w:r>
            <w:r>
              <w:rPr>
                <w:rFonts w:hint="eastAsia" w:ascii="宋体" w:hAnsi="宋体" w:eastAsia="宋体" w:cs="宋体"/>
                <w:sz w:val="22"/>
                <w:szCs w:val="22"/>
                <w:highlight w:val="none"/>
                <w:lang w:eastAsia="zh-CN"/>
              </w:rPr>
              <w:t xml:space="preserve">方案及质量保证</w:t>
            </w:r>
            <w:r>
              <w:rPr>
                <w:rFonts w:hint="eastAsia" w:ascii="宋体" w:hAnsi="宋体" w:eastAsia="宋体" w:cs="宋体"/>
                <w:sz w:val="22"/>
                <w:szCs w:val="22"/>
                <w:highlight w:val="none"/>
              </w:rPr>
              <w:t xml:space="preserve">措施</w:t>
            </w:r>
            <w:r>
              <w:rPr>
                <w:rFonts w:hint="eastAsia" w:ascii="宋体" w:hAnsi="宋体" w:eastAsia="宋体" w:cs="宋体"/>
                <w:sz w:val="22"/>
                <w:szCs w:val="22"/>
                <w:highlight w:val="none"/>
                <w:lang w:eastAsia="zh-CN"/>
              </w:rPr>
              <w:t xml:space="preserve">全面周到</w:t>
            </w:r>
            <w:r>
              <w:rPr>
                <w:rFonts w:hint="eastAsia" w:ascii="宋体" w:hAnsi="宋体" w:eastAsia="宋体" w:cs="宋体"/>
                <w:sz w:val="22"/>
                <w:szCs w:val="22"/>
                <w:highlight w:val="none"/>
              </w:rPr>
              <w:t xml:space="preserve">的</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加2分</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具体</w:t>
            </w:r>
            <w:r>
              <w:rPr>
                <w:rFonts w:hint="eastAsia" w:ascii="宋体" w:hAnsi="宋体" w:eastAsia="宋体" w:cs="宋体"/>
                <w:sz w:val="22"/>
                <w:szCs w:val="22"/>
                <w:highlight w:val="none"/>
                <w:lang w:eastAsia="zh-CN"/>
              </w:rPr>
              <w:t xml:space="preserve">的</w:t>
            </w:r>
            <w:r>
              <w:rPr>
                <w:rFonts w:hint="eastAsia" w:ascii="宋体" w:hAnsi="宋体" w:eastAsia="宋体" w:cs="宋体"/>
                <w:sz w:val="22"/>
                <w:szCs w:val="22"/>
                <w:highlight w:val="none"/>
              </w:rPr>
              <w:t xml:space="preserve">施工</w:t>
            </w:r>
            <w:r>
              <w:rPr>
                <w:rFonts w:hint="eastAsia" w:ascii="宋体" w:hAnsi="宋体" w:eastAsia="宋体" w:cs="宋体"/>
                <w:sz w:val="22"/>
                <w:szCs w:val="22"/>
                <w:highlight w:val="none"/>
                <w:lang w:eastAsia="zh-CN"/>
              </w:rPr>
              <w:t xml:space="preserve">方案及质量保证</w:t>
            </w:r>
            <w:r>
              <w:rPr>
                <w:rFonts w:hint="eastAsia" w:ascii="宋体" w:hAnsi="宋体" w:eastAsia="宋体" w:cs="宋体"/>
                <w:sz w:val="22"/>
                <w:szCs w:val="22"/>
                <w:highlight w:val="none"/>
              </w:rPr>
              <w:t xml:space="preserve">措施科学合理</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操作性强的，加2分。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lang w:val="en-US"/>
              </w:rPr>
            </w:pPr>
            <w:r>
              <w:rPr>
                <w:rFonts w:hint="eastAsia" w:ascii="宋体" w:hAnsi="宋体" w:eastAsia="宋体" w:cs="宋体"/>
                <w:sz w:val="22"/>
                <w:szCs w:val="22"/>
                <w:highlight w:val="none"/>
                <w:lang w:val="en-US" w:eastAsia="zh-CN"/>
              </w:rPr>
              <w:t xml:space="preserve">6</w:t>
            </w:r>
            <w:r/>
          </w:p>
        </w:tc>
      </w:tr>
      <w:tr>
        <w:trPr>
          <w:trHeight w:val="1572"/>
        </w:trPr>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4"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安全文明施工及环境保护措施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09" w:type="pct"/>
            <w:vAlign w:val="center"/>
            <w:textDirection w:val="lrTb"/>
            <w:noWrap w:val="false"/>
          </w:tcPr>
          <w:p>
            <w:pPr>
              <w:pStyle w:val="899"/>
              <w:jc w:val="left"/>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对各供应商关于本工程安全文明施工及环境保护措施进行评价，考察其是否包含施工现场扬尘污染防治及环境保护措施，描述完全包含上述要点的，得1分，方案有缺项或无方案的不得分。以上措施科学合理，问题解决机制简单有效的加2分。对项目安全、环保等风险进行分析，给出应对措施且针对性、操作性强的，加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lang w:val="en-US"/>
              </w:rPr>
            </w:pPr>
            <w:r>
              <w:rPr>
                <w:rFonts w:hint="eastAsia" w:ascii="宋体" w:hAnsi="宋体" w:eastAsia="宋体" w:cs="宋体"/>
                <w:sz w:val="22"/>
                <w:szCs w:val="22"/>
                <w:highlight w:val="none"/>
                <w:lang w:val="en-US" w:eastAsia="zh-CN"/>
              </w:rPr>
              <w:t xml:space="preserve">5</w:t>
            </w:r>
            <w:r/>
          </w:p>
        </w:tc>
      </w:tr>
      <w:tr>
        <w:trPr>
          <w:trHeight w:val="1339"/>
        </w:trPr>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4"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项目管理班子的人员配备、素质及管理经验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09" w:type="pct"/>
            <w:vAlign w:val="center"/>
            <w:textDirection w:val="lrTb"/>
            <w:noWrap w:val="false"/>
          </w:tcPr>
          <w:p>
            <w:pPr>
              <w:pStyle w:val="899"/>
              <w:jc w:val="left"/>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对各供应商关于本工程项目管理班子的人员配备、素质及管理经验进行评价，考察其是否包含本工程项目管理班子的人员配备、素质及管理经验的方案，描述完全包含上述要点的，得2分，方案有缺项或无方案的不得分。</w:t>
            </w:r>
            <w:r>
              <w:rPr>
                <w:rFonts w:hint="eastAsia" w:ascii="宋体" w:hAnsi="宋体" w:eastAsia="宋体" w:cs="宋体"/>
                <w:sz w:val="22"/>
                <w:szCs w:val="22"/>
                <w:highlight w:val="none"/>
              </w:rPr>
              <w:t xml:space="preserve">项目管理班子的人员配备</w:t>
            </w:r>
            <w:r>
              <w:rPr>
                <w:rFonts w:hint="eastAsia" w:ascii="宋体" w:hAnsi="宋体" w:eastAsia="宋体" w:cs="宋体"/>
                <w:sz w:val="22"/>
                <w:szCs w:val="22"/>
                <w:highlight w:val="none"/>
                <w:lang w:eastAsia="zh-CN"/>
              </w:rPr>
              <w:t xml:space="preserve">科学</w:t>
            </w:r>
            <w:r>
              <w:rPr>
                <w:rFonts w:hint="eastAsia" w:ascii="宋体" w:hAnsi="宋体" w:eastAsia="宋体" w:cs="宋体"/>
                <w:sz w:val="22"/>
                <w:szCs w:val="22"/>
                <w:highlight w:val="none"/>
              </w:rPr>
              <w:t xml:space="preserve">健全，</w:t>
            </w:r>
            <w:r>
              <w:rPr>
                <w:rFonts w:hint="eastAsia" w:ascii="宋体" w:hAnsi="宋体" w:eastAsia="宋体" w:cs="宋体"/>
                <w:sz w:val="22"/>
                <w:szCs w:val="22"/>
                <w:highlight w:val="none"/>
                <w:lang w:eastAsia="zh-CN"/>
              </w:rPr>
              <w:t xml:space="preserve">管理人员</w:t>
            </w:r>
            <w:r>
              <w:rPr>
                <w:rFonts w:hint="eastAsia" w:ascii="宋体" w:hAnsi="宋体" w:eastAsia="宋体" w:cs="宋体"/>
                <w:sz w:val="22"/>
                <w:szCs w:val="22"/>
                <w:highlight w:val="none"/>
              </w:rPr>
              <w:t xml:space="preserve">素质</w:t>
            </w:r>
            <w:r>
              <w:rPr>
                <w:rFonts w:hint="eastAsia" w:ascii="宋体" w:hAnsi="宋体" w:eastAsia="宋体" w:cs="宋体"/>
                <w:sz w:val="22"/>
                <w:szCs w:val="22"/>
                <w:highlight w:val="none"/>
                <w:lang w:eastAsia="zh-CN"/>
              </w:rPr>
              <w:t xml:space="preserve">高、</w:t>
            </w:r>
            <w:r>
              <w:rPr>
                <w:rFonts w:hint="eastAsia" w:ascii="宋体" w:hAnsi="宋体" w:eastAsia="宋体" w:cs="宋体"/>
                <w:sz w:val="22"/>
                <w:szCs w:val="22"/>
                <w:highlight w:val="none"/>
              </w:rPr>
              <w:t xml:space="preserve">管理经验</w:t>
            </w:r>
            <w:r>
              <w:rPr>
                <w:rFonts w:hint="eastAsia" w:ascii="宋体" w:hAnsi="宋体" w:eastAsia="宋体" w:cs="宋体"/>
                <w:sz w:val="22"/>
                <w:szCs w:val="22"/>
                <w:highlight w:val="none"/>
                <w:lang w:eastAsia="zh-CN"/>
              </w:rPr>
              <w:t xml:space="preserve">丰富的，加</w:t>
            </w:r>
            <w:r>
              <w:rPr>
                <w:rFonts w:hint="eastAsia" w:ascii="宋体" w:hAnsi="宋体" w:eastAsia="宋体" w:cs="宋体"/>
                <w:sz w:val="22"/>
                <w:szCs w:val="22"/>
                <w:highlight w:val="none"/>
                <w:lang w:val="en-US" w:eastAsia="zh-CN"/>
              </w:rPr>
              <w:t xml:space="preserve">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lang w:val="en-US"/>
              </w:rPr>
            </w:pPr>
            <w:r>
              <w:rPr>
                <w:rFonts w:hint="eastAsia" w:ascii="宋体" w:hAnsi="宋体" w:eastAsia="宋体" w:cs="宋体"/>
                <w:sz w:val="22"/>
                <w:szCs w:val="22"/>
                <w:highlight w:val="none"/>
                <w:lang w:val="en-US" w:eastAsia="zh-CN"/>
              </w:rPr>
              <w:t xml:space="preserve">3</w:t>
            </w:r>
            <w:r/>
          </w:p>
        </w:tc>
      </w:tr>
      <w:tr>
        <w:trPr>
          <w:trHeight w:val="1105"/>
        </w:trPr>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4"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劳动力、机械设备和材料投入计划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09" w:type="pct"/>
            <w:vAlign w:val="center"/>
            <w:textDirection w:val="lrTb"/>
            <w:noWrap w:val="false"/>
          </w:tcPr>
          <w:p>
            <w:pPr>
              <w:pStyle w:val="899"/>
              <w:jc w:val="left"/>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对各供应商投入的劳动力、机械设备和材料情况进行评价，描述完全包含上述内容的，得2分，方案有缺项或无方案的不得分。投入的劳动力、机械设备和材料情况科学合理的，加1分。方案内容详尽周到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w:t>
            </w:r>
            <w:r/>
          </w:p>
        </w:tc>
      </w:tr>
      <w:tr>
        <w:trPr>
          <w:trHeight w:val="1576"/>
        </w:trPr>
        <w:tc>
          <w:tcPr>
            <w:tcBorders>
              <w:top w:val="single" w:color="000000" w:sz="2" w:space="0"/>
              <w:left w:val="single" w:color="000000" w:sz="2" w:space="0"/>
              <w:bottom w:val="single" w:color="000000" w:sz="2" w:space="0"/>
              <w:right w:val="single" w:color="000000" w:sz="2" w:space="0"/>
            </w:tcBorders>
            <w:tcMar>
              <w:top w:w="100" w:type="dxa"/>
              <w:bottom w:w="100" w:type="dxa"/>
            </w:tcMar>
            <w:tcW w:w="374"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4"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关键施工技术、工艺及工程项目实施的重点、难点和解决方案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09" w:type="pct"/>
            <w:vAlign w:val="center"/>
            <w:textDirection w:val="lrTb"/>
            <w:noWrap w:val="false"/>
          </w:tcPr>
          <w:p>
            <w:pPr>
              <w:pStyle w:val="899"/>
              <w:jc w:val="left"/>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对各供应商关于本工程关键施工技术、工艺及工程项目实施的重点、难点和解决方案进行评价，具有</w:t>
            </w:r>
            <w:r>
              <w:rPr>
                <w:rFonts w:hint="eastAsia" w:ascii="宋体" w:hAnsi="宋体" w:eastAsia="宋体" w:cs="宋体"/>
                <w:sz w:val="22"/>
                <w:szCs w:val="22"/>
                <w:highlight w:val="none"/>
              </w:rPr>
              <w:t xml:space="preserve">关键施工技术、工艺及工程项目实施的重点、难点和解决方案</w:t>
            </w:r>
            <w:r>
              <w:rPr>
                <w:rFonts w:hint="eastAsia" w:ascii="宋体" w:hAnsi="宋体" w:eastAsia="宋体" w:cs="宋体"/>
                <w:sz w:val="22"/>
                <w:szCs w:val="22"/>
                <w:highlight w:val="none"/>
                <w:lang w:eastAsia="zh-CN"/>
              </w:rPr>
              <w:t xml:space="preserve">的，</w:t>
            </w:r>
            <w:r>
              <w:rPr>
                <w:rFonts w:hint="eastAsia" w:ascii="宋体" w:hAnsi="宋体" w:eastAsia="宋体" w:cs="宋体"/>
                <w:sz w:val="22"/>
                <w:szCs w:val="22"/>
                <w:highlight w:val="none"/>
                <w:lang w:val="en-US" w:eastAsia="zh-CN"/>
              </w:rPr>
              <w:t xml:space="preserve">得2分，方案有缺项或无方案的不得分。针对本项目的</w:t>
            </w:r>
            <w:r>
              <w:rPr>
                <w:rFonts w:hint="eastAsia" w:ascii="宋体" w:hAnsi="宋体" w:eastAsia="宋体" w:cs="宋体"/>
                <w:sz w:val="22"/>
                <w:szCs w:val="22"/>
                <w:highlight w:val="none"/>
              </w:rPr>
              <w:t xml:space="preserve">关键施工技术、工艺</w:t>
            </w:r>
            <w:r>
              <w:rPr>
                <w:rFonts w:hint="eastAsia" w:ascii="宋体" w:hAnsi="宋体" w:eastAsia="宋体" w:cs="宋体"/>
                <w:sz w:val="22"/>
                <w:szCs w:val="22"/>
                <w:highlight w:val="none"/>
                <w:lang w:eastAsia="zh-CN"/>
              </w:rPr>
              <w:t xml:space="preserve">科学</w:t>
            </w:r>
            <w:r>
              <w:rPr>
                <w:rFonts w:hint="eastAsia" w:ascii="宋体" w:hAnsi="宋体" w:eastAsia="宋体" w:cs="宋体"/>
                <w:sz w:val="22"/>
                <w:szCs w:val="22"/>
                <w:highlight w:val="none"/>
              </w:rPr>
              <w:t xml:space="preserve">先进</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可行</w:t>
            </w:r>
            <w:r>
              <w:rPr>
                <w:rFonts w:hint="eastAsia" w:ascii="宋体" w:hAnsi="宋体" w:eastAsia="宋体" w:cs="宋体"/>
                <w:sz w:val="22"/>
                <w:szCs w:val="22"/>
                <w:highlight w:val="none"/>
                <w:lang w:eastAsia="zh-CN"/>
              </w:rPr>
              <w:t xml:space="preserve">性强的</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加1分。本</w:t>
            </w:r>
            <w:r>
              <w:rPr>
                <w:rFonts w:hint="eastAsia" w:ascii="宋体" w:hAnsi="宋体" w:eastAsia="宋体" w:cs="宋体"/>
                <w:sz w:val="22"/>
                <w:szCs w:val="22"/>
                <w:highlight w:val="none"/>
              </w:rPr>
              <w:t xml:space="preserve">项目实施的重难点分析透彻且解决方案</w:t>
            </w:r>
            <w:r>
              <w:rPr>
                <w:rFonts w:hint="eastAsia" w:ascii="宋体" w:hAnsi="宋体" w:eastAsia="宋体" w:cs="宋体"/>
                <w:sz w:val="22"/>
                <w:szCs w:val="22"/>
                <w:highlight w:val="none"/>
                <w:lang w:eastAsia="zh-CN"/>
              </w:rPr>
              <w:t xml:space="preserve">切实可行的</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加1分</w:t>
            </w:r>
            <w:r>
              <w:rPr>
                <w:rFonts w:hint="eastAsia" w:ascii="宋体" w:hAnsi="宋体" w:eastAsia="宋体" w:cs="宋体"/>
                <w:sz w:val="22"/>
                <w:szCs w:val="22"/>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w:t>
            </w:r>
            <w:r/>
          </w:p>
        </w:tc>
      </w:tr>
    </w:tbl>
    <w:p>
      <w:pPr>
        <w:jc w:val="left"/>
        <w:spacing w:line="400" w:lineRule="exact"/>
        <w:widowControl/>
        <w:rPr>
          <w:rFonts w:hint="eastAsia" w:ascii="宋体" w:hAnsi="宋体"/>
          <w:b/>
          <w:sz w:val="24"/>
        </w:rPr>
      </w:pPr>
      <w:r>
        <w:rPr>
          <w:rFonts w:hint="eastAsia" w:ascii="宋体" w:hAnsi="宋体"/>
          <w:b/>
          <w:sz w:val="24"/>
        </w:rPr>
      </w:r>
      <w:r/>
    </w:p>
    <w:p>
      <w:pPr>
        <w:jc w:val="left"/>
        <w:spacing w:line="400" w:lineRule="exact"/>
        <w:widowControl/>
        <w:rPr>
          <w:rFonts w:hint="eastAsia" w:ascii="宋体" w:hAnsi="宋体"/>
          <w:b/>
          <w:sz w:val="24"/>
        </w:rPr>
      </w:pPr>
      <w:r>
        <w:rPr>
          <w:rFonts w:hint="eastAsia" w:ascii="宋体" w:hAnsi="宋体"/>
          <w:b/>
          <w:sz w:val="24"/>
        </w:rPr>
        <w:t xml:space="preserve">（二）商务评估</w:t>
      </w:r>
      <w:r/>
    </w:p>
    <w:tbl>
      <w:tblPr>
        <w:tblStyle w:val="731"/>
        <w:tblpPr w:horzAnchor="page" w:tblpX="1067" w:vertAnchor="text" w:tblpY="137" w:leftFromText="180" w:topFromText="0" w:rightFromText="180" w:bottomFromText="0"/>
        <w:tblW w:w="977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75"/>
        <w:gridCol w:w="1108"/>
        <w:gridCol w:w="7278"/>
        <w:gridCol w:w="818"/>
      </w:tblGrid>
      <w:tr>
        <w:trPr>
          <w:trHeight w:val="90"/>
        </w:trPr>
        <w:tc>
          <w:tcPr>
            <w:tcW w:w="575"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序号</w:t>
            </w:r>
            <w:r/>
          </w:p>
        </w:tc>
        <w:tc>
          <w:tcPr>
            <w:tcW w:w="1108"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评审因素</w:t>
            </w:r>
            <w:r/>
          </w:p>
        </w:tc>
        <w:tc>
          <w:tcPr>
            <w:tcW w:w="7278"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评审细则</w:t>
            </w:r>
            <w:r/>
          </w:p>
        </w:tc>
        <w:tc>
          <w:tcPr>
            <w:tcW w:w="818"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分值</w:t>
            </w:r>
            <w:r/>
          </w:p>
        </w:tc>
      </w:tr>
      <w:tr>
        <w:trPr>
          <w:trHeight w:val="90"/>
        </w:trPr>
        <w:tc>
          <w:tcPr>
            <w:gridSpan w:val="3"/>
            <w:tcW w:w="8961"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一、综合实力</w:t>
            </w:r>
            <w:r/>
          </w:p>
        </w:tc>
        <w:tc>
          <w:tcPr>
            <w:tcW w:w="818"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3分</w:t>
            </w:r>
            <w:r/>
          </w:p>
        </w:tc>
      </w:tr>
      <w:tr>
        <w:trPr>
          <w:trHeight w:val="90"/>
        </w:trPr>
        <w:tc>
          <w:tcPr>
            <w:tcW w:w="575"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w:t>
            </w:r>
            <w:r/>
          </w:p>
        </w:tc>
        <w:tc>
          <w:tcPr>
            <w:tcW w:w="1108"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管 理</w:t>
            </w:r>
            <w:r/>
          </w:p>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体 系</w:t>
            </w:r>
            <w:r/>
          </w:p>
        </w:tc>
        <w:tc>
          <w:tcPr>
            <w:tcW w:w="7278" w:type="dxa"/>
            <w:vAlign w:val="center"/>
            <w:textDirection w:val="lrTb"/>
            <w:noWrap w:val="false"/>
          </w:tcPr>
          <w:p>
            <w:pPr>
              <w:pStyle w:val="899"/>
              <w:jc w:val="left"/>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rPr>
              <w:t xml:space="preserve">供应商具有有效期内的质量管理体系认证证书、环境管理体系认证证书和职业健康安全管理体系认证证书，每有一个得1分，最高得3分，不提供不得分。</w:t>
            </w:r>
            <w:r/>
          </w:p>
          <w:p>
            <w:pPr>
              <w:pStyle w:val="899"/>
              <w:jc w:val="left"/>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color w:val="1d41d5"/>
                <w:sz w:val="22"/>
                <w:szCs w:val="22"/>
                <w:highlight w:val="none"/>
              </w:rPr>
              <w:t xml:space="preserve">注：提供有效证书扫描件，管理体系认证证书需在“全国认证认可信息公共服务平台”中查询状态为“有效”且附截图；</w:t>
            </w:r>
            <w:r/>
          </w:p>
        </w:tc>
        <w:tc>
          <w:tcPr>
            <w:tcW w:w="818"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3分</w:t>
            </w:r>
            <w:r/>
          </w:p>
        </w:tc>
      </w:tr>
      <w:tr>
        <w:trPr>
          <w:trHeight w:val="90"/>
        </w:trPr>
        <w:tc>
          <w:tcPr>
            <w:gridSpan w:val="3"/>
            <w:tcW w:w="8961"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二、经验</w:t>
            </w:r>
            <w:r/>
          </w:p>
        </w:tc>
        <w:tc>
          <w:tcPr>
            <w:tcW w:w="818"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4分</w:t>
            </w:r>
            <w:r/>
          </w:p>
        </w:tc>
      </w:tr>
      <w:tr>
        <w:trPr>
          <w:trHeight w:val="90"/>
        </w:trPr>
        <w:tc>
          <w:tcPr>
            <w:tcW w:w="575"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w:t>
            </w:r>
            <w:r/>
          </w:p>
        </w:tc>
        <w:tc>
          <w:tcPr>
            <w:tcW w:w="1108"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业绩</w:t>
            </w:r>
            <w:r/>
          </w:p>
        </w:tc>
        <w:tc>
          <w:tcPr>
            <w:tcW w:w="7278" w:type="dxa"/>
            <w:vAlign w:val="center"/>
            <w:textDirection w:val="lrTb"/>
            <w:noWrap w:val="false"/>
          </w:tcPr>
          <w:p>
            <w:pPr>
              <w:pStyle w:val="899"/>
              <w:ind w:firstLine="440"/>
              <w:jc w:val="left"/>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供应商承担过的类似项目业绩的每有一个得2分，最高得4分。</w:t>
            </w:r>
            <w:r/>
          </w:p>
          <w:p>
            <w:pPr>
              <w:pStyle w:val="899"/>
              <w:jc w:val="left"/>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color w:val="1d41d5"/>
                <w:sz w:val="22"/>
                <w:szCs w:val="22"/>
                <w:highlight w:val="none"/>
              </w:rPr>
              <w:t xml:space="preserve">注：提供类似业绩证明扫描件(中标通知书、合同、竣工验收证明，三者缺一不可，如中标通知书、合同、竣工验收上面没有体现出类似业绩的还需提供中标清单)。</w:t>
            </w:r>
            <w:r/>
          </w:p>
        </w:tc>
        <w:tc>
          <w:tcPr>
            <w:tcW w:w="818"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4分</w:t>
            </w:r>
            <w:r/>
          </w:p>
        </w:tc>
      </w:tr>
      <w:tr>
        <w:trPr>
          <w:trHeight w:val="90"/>
        </w:trPr>
        <w:tc>
          <w:tcPr>
            <w:gridSpan w:val="3"/>
            <w:tcW w:w="8961"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三、人员配备</w:t>
            </w:r>
            <w:r/>
          </w:p>
        </w:tc>
        <w:tc>
          <w:tcPr>
            <w:tcW w:w="818"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8分</w:t>
            </w:r>
            <w:r/>
          </w:p>
        </w:tc>
      </w:tr>
      <w:tr>
        <w:trPr>
          <w:trHeight w:val="90"/>
        </w:trPr>
        <w:tc>
          <w:tcPr>
            <w:tcW w:w="575"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3.1</w:t>
            </w:r>
            <w:r/>
          </w:p>
        </w:tc>
        <w:tc>
          <w:tcPr>
            <w:tcW w:w="1108"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项目负责人评价</w:t>
            </w:r>
            <w:r/>
          </w:p>
        </w:tc>
        <w:tc>
          <w:tcPr>
            <w:tcW w:w="7278" w:type="dxa"/>
            <w:vAlign w:val="center"/>
            <w:textDirection w:val="lrTb"/>
            <w:noWrap w:val="false"/>
          </w:tcPr>
          <w:p>
            <w:pPr>
              <w:pStyle w:val="899"/>
              <w:ind w:firstLine="440"/>
              <w:jc w:val="left"/>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供应商拟派项目负责人具有</w:t>
            </w:r>
            <w:r>
              <w:rPr>
                <w:rFonts w:hint="eastAsia" w:ascii="宋体" w:hAnsi="宋体" w:eastAsia="宋体" w:cs="宋体"/>
                <w:sz w:val="22"/>
                <w:szCs w:val="22"/>
                <w:highlight w:val="none"/>
                <w:lang w:eastAsia="zh-CN"/>
              </w:rPr>
              <w:t xml:space="preserve">人社部门颁发的</w:t>
            </w:r>
            <w:r>
              <w:rPr>
                <w:rFonts w:hint="eastAsia" w:ascii="宋体" w:hAnsi="宋体" w:eastAsia="宋体" w:cs="宋体"/>
                <w:sz w:val="22"/>
                <w:szCs w:val="22"/>
                <w:highlight w:val="none"/>
              </w:rPr>
              <w:t xml:space="preserve">工程类中级及以上职称的，得2分。</w:t>
            </w:r>
            <w:r/>
          </w:p>
          <w:p>
            <w:pPr>
              <w:pStyle w:val="899"/>
              <w:jc w:val="left"/>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color w:val="1d41d5"/>
                <w:sz w:val="22"/>
                <w:szCs w:val="22"/>
                <w:highlight w:val="none"/>
              </w:rPr>
              <w:t xml:space="preserve">注：提供有效证明材料扫描件。</w:t>
            </w:r>
            <w:r/>
          </w:p>
        </w:tc>
        <w:tc>
          <w:tcPr>
            <w:tcW w:w="818"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2分</w:t>
            </w:r>
            <w:r/>
          </w:p>
        </w:tc>
      </w:tr>
      <w:tr>
        <w:trPr>
          <w:trHeight w:val="90"/>
        </w:trPr>
        <w:tc>
          <w:tcPr>
            <w:tcW w:w="575"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w:t>
            </w:r>
            <w:r/>
          </w:p>
        </w:tc>
        <w:tc>
          <w:tcPr>
            <w:tcW w:w="1108"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项目组成人员评价</w:t>
            </w:r>
            <w:r/>
          </w:p>
        </w:tc>
        <w:tc>
          <w:tcPr>
            <w:tcW w:w="7278" w:type="dxa"/>
            <w:vAlign w:val="center"/>
            <w:textDirection w:val="lrTb"/>
            <w:noWrap w:val="false"/>
          </w:tcPr>
          <w:p>
            <w:pPr>
              <w:pStyle w:val="899"/>
              <w:jc w:val="left"/>
              <w:keepLines w:val="0"/>
              <w:keepNext w:val="0"/>
              <w:pageBreakBefore w:val="0"/>
              <w:spacing w:line="280" w:lineRule="exact"/>
              <w:widowControl/>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供应商需为本项目配备相应的施工团队成员</w:t>
            </w:r>
            <w:r>
              <w:rPr>
                <w:rFonts w:hint="eastAsia" w:ascii="宋体" w:hAnsi="宋体" w:eastAsia="宋体" w:cs="宋体"/>
                <w:sz w:val="22"/>
                <w:szCs w:val="22"/>
                <w:highlight w:val="none"/>
                <w:lang w:eastAsia="zh-CN"/>
              </w:rPr>
              <w:t xml:space="preserve">（不含项目负责人）</w:t>
            </w:r>
            <w:r/>
          </w:p>
          <w:p>
            <w:pPr>
              <w:pStyle w:val="899"/>
              <w:ind w:firstLine="440"/>
              <w:jc w:val="left"/>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项目技术负责人1人，具有注册二级建造师的得1分，具有注册一级建造师的得2分；同时具有工程类中级职称的得1分，具有工程类高级及以上职称的得2分。本项最高得4分。</w:t>
            </w:r>
            <w:r/>
          </w:p>
          <w:p>
            <w:pPr>
              <w:pStyle w:val="899"/>
              <w:ind w:firstLine="440"/>
              <w:jc w:val="left"/>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现场施工负责人1人，具有注册二级建造师及以上的得</w:t>
            </w:r>
            <w:r>
              <w:rPr>
                <w:rFonts w:hint="eastAsia" w:ascii="宋体" w:hAnsi="宋体" w:eastAsia="宋体" w:cs="宋体"/>
                <w:sz w:val="22"/>
                <w:szCs w:val="22"/>
                <w:highlight w:val="none"/>
                <w:lang w:val="en-US" w:eastAsia="zh-CN"/>
              </w:rPr>
              <w:t xml:space="preserve">0.5</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具有注册</w:t>
            </w:r>
            <w:r>
              <w:rPr>
                <w:rFonts w:hint="eastAsia" w:ascii="宋体" w:hAnsi="宋体" w:eastAsia="宋体" w:cs="宋体"/>
                <w:sz w:val="22"/>
                <w:szCs w:val="22"/>
                <w:highlight w:val="none"/>
                <w:lang w:val="en-US" w:eastAsia="zh-CN"/>
              </w:rPr>
              <w:t xml:space="preserve">一</w:t>
            </w:r>
            <w:r>
              <w:rPr>
                <w:rFonts w:hint="eastAsia" w:ascii="宋体" w:hAnsi="宋体" w:eastAsia="宋体" w:cs="宋体"/>
                <w:sz w:val="22"/>
                <w:szCs w:val="22"/>
                <w:highlight w:val="none"/>
              </w:rPr>
              <w:t xml:space="preserve">级建造师及以上的得1分；同时具有工程类中级职称的得0.5分，具有工程类高级及以上职称的得1分。本项最高得2分。</w:t>
            </w:r>
            <w:r/>
          </w:p>
          <w:p>
            <w:pPr>
              <w:pStyle w:val="899"/>
              <w:jc w:val="left"/>
              <w:keepLines w:val="0"/>
              <w:keepNext w:val="0"/>
              <w:pageBreakBefore w:val="0"/>
              <w:spacing w:line="280" w:lineRule="exact"/>
              <w:widowControl/>
              <w:rPr>
                <w:rFonts w:hint="eastAsia" w:ascii="宋体" w:hAnsi="宋体" w:eastAsia="宋体" w:cs="宋体"/>
                <w:color w:val="1d41d5"/>
                <w:sz w:val="22"/>
                <w:szCs w:val="22"/>
                <w:highlight w:val="none"/>
              </w:rPr>
            </w:pPr>
            <w:r>
              <w:rPr>
                <w:rFonts w:hint="eastAsia" w:ascii="宋体" w:hAnsi="宋体" w:eastAsia="宋体" w:cs="宋体"/>
                <w:sz w:val="22"/>
                <w:szCs w:val="22"/>
                <w:highlight w:val="none"/>
              </w:rPr>
              <w:t xml:space="preserve">注</w:t>
            </w:r>
            <w:r>
              <w:rPr>
                <w:rFonts w:hint="eastAsia" w:ascii="宋体" w:hAnsi="宋体" w:eastAsia="宋体" w:cs="宋体"/>
                <w:color w:val="1d41d5"/>
                <w:sz w:val="22"/>
                <w:szCs w:val="22"/>
                <w:highlight w:val="none"/>
              </w:rPr>
              <w:t xml:space="preserve">：1.项目团队人员不可兼任，同一类证书不重复得分，以上证书须提供扫描件，未提供不得分。</w:t>
            </w:r>
            <w:r/>
          </w:p>
          <w:p>
            <w:pPr>
              <w:pStyle w:val="899"/>
              <w:ind w:firstLine="220"/>
              <w:jc w:val="left"/>
              <w:keepLines w:val="0"/>
              <w:keepNext w:val="0"/>
              <w:pageBreakBefore w:val="0"/>
              <w:spacing w:line="280" w:lineRule="exact"/>
              <w:widowControl/>
              <w:rPr>
                <w:rFonts w:hint="eastAsia" w:ascii="宋体" w:hAnsi="宋体" w:eastAsia="宋体" w:cs="宋体"/>
                <w:sz w:val="22"/>
                <w:szCs w:val="22"/>
                <w:highlight w:val="none"/>
                <w:lang w:eastAsia="zh-CN"/>
              </w:rPr>
            </w:pPr>
            <w:r>
              <w:rPr>
                <w:rFonts w:hint="eastAsia" w:ascii="宋体" w:hAnsi="宋体" w:eastAsia="宋体" w:cs="宋体"/>
                <w:color w:val="1d41d5"/>
                <w:sz w:val="22"/>
                <w:szCs w:val="22"/>
                <w:highlight w:val="none"/>
                <w:lang w:val="en-US" w:eastAsia="zh-CN"/>
              </w:rPr>
              <w:t xml:space="preserve">2.</w:t>
            </w:r>
            <w:r>
              <w:rPr>
                <w:rFonts w:hint="eastAsia" w:ascii="宋体" w:hAnsi="宋体" w:eastAsia="宋体" w:cs="宋体"/>
                <w:color w:val="1d41d5"/>
                <w:sz w:val="22"/>
                <w:szCs w:val="22"/>
                <w:highlight w:val="none"/>
              </w:rPr>
              <w:t xml:space="preserve">须提供由社保机构出具的近一个月（公告发布前一个月，不包含当月）的供应商为其缴纳的社会保险证明材料，未提供</w:t>
            </w:r>
            <w:r>
              <w:rPr>
                <w:rFonts w:hint="eastAsia" w:ascii="宋体" w:hAnsi="宋体" w:eastAsia="宋体" w:cs="宋体"/>
                <w:color w:val="1d41d5"/>
                <w:sz w:val="22"/>
                <w:szCs w:val="22"/>
                <w:highlight w:val="none"/>
                <w:lang w:eastAsia="zh-CN"/>
              </w:rPr>
              <w:t xml:space="preserve">或缺少</w:t>
            </w:r>
            <w:r>
              <w:rPr>
                <w:rFonts w:hint="eastAsia" w:ascii="宋体" w:hAnsi="宋体" w:eastAsia="宋体" w:cs="宋体"/>
                <w:color w:val="1d41d5"/>
                <w:sz w:val="22"/>
                <w:szCs w:val="22"/>
                <w:highlight w:val="none"/>
              </w:rPr>
              <w:t xml:space="preserve">不得分。</w:t>
            </w:r>
            <w:r/>
          </w:p>
        </w:tc>
        <w:tc>
          <w:tcPr>
            <w:tcW w:w="818" w:type="dxa"/>
            <w:vAlign w:val="center"/>
            <w:textDirection w:val="lrTb"/>
            <w:noWrap w:val="false"/>
          </w:tcPr>
          <w:p>
            <w:pPr>
              <w:pStyle w:val="899"/>
              <w:jc w:val="center"/>
              <w:keepLines w:val="0"/>
              <w:keepNext w:val="0"/>
              <w:pageBreakBefore w:val="0"/>
              <w:spacing w:line="28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6分</w:t>
            </w:r>
            <w:r/>
          </w:p>
        </w:tc>
      </w:tr>
    </w:tbl>
    <w:p>
      <w:pPr>
        <w:jc w:val="left"/>
        <w:spacing w:line="360" w:lineRule="auto"/>
        <w:widowControl/>
      </w:pPr>
      <w:r>
        <w:rPr>
          <w:rFonts w:hint="eastAsia" w:ascii="宋体" w:hAnsi="宋体"/>
          <w:b/>
          <w:sz w:val="24"/>
        </w:rPr>
        <w:t xml:space="preserve">（三）价格评估</w:t>
      </w:r>
      <w:bookmarkStart w:id="967" w:name="_GoBack"/>
      <w:r/>
      <w:bookmarkEnd w:id="967"/>
      <w:r/>
      <w:bookmarkStart w:id="947" w:name="EB00ed059341e447b48aa4c095e09e7fc2"/>
      <w:r/>
      <w:r/>
    </w:p>
    <w:tbl>
      <w:tblPr>
        <w:tblStyle w:val="731"/>
        <w:tblW w:w="98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1134"/>
        <w:gridCol w:w="7349"/>
        <w:gridCol w:w="759"/>
      </w:tblGrid>
      <w:tr>
        <w:trPr>
          <w:jc w:val="center"/>
          <w:trHeight w:val="707"/>
        </w:trPr>
        <w:tc>
          <w:tcPr>
            <w:tcBorders>
              <w:top w:val="single" w:color="000000" w:sz="2" w:space="0"/>
              <w:left w:val="single" w:color="000000" w:sz="2" w:space="0"/>
              <w:bottom w:val="single" w:color="000000" w:sz="2" w:space="0"/>
              <w:right w:val="single" w:color="000000" w:sz="2" w:space="0"/>
            </w:tcBorders>
            <w:tcMar>
              <w:top w:w="100" w:type="dxa"/>
              <w:bottom w:w="100" w:type="dxa"/>
            </w:tcMar>
            <w:tcW w:w="623" w:type="dxa"/>
            <w:vAlign w:val="center"/>
            <w:textDirection w:val="lrTb"/>
            <w:noWrap/>
          </w:tcPr>
          <w:p>
            <w:pPr>
              <w:pStyle w:val="899"/>
              <w:jc w:val="center"/>
              <w:rPr>
                <w:rFonts w:hint="eastAsia" w:ascii="宋体" w:hAnsi="宋体" w:eastAsia="宋体" w:cs="宋体"/>
                <w:sz w:val="22"/>
                <w:szCs w:val="22"/>
              </w:rPr>
            </w:pPr>
            <w:r>
              <w:rPr>
                <w:rFonts w:hint="eastAsia" w:ascii="宋体" w:hAnsi="宋体" w:eastAsia="宋体" w:cs="宋体"/>
                <w:sz w:val="22"/>
                <w:szCs w:val="22"/>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pStyle w:val="899"/>
              <w:jc w:val="center"/>
              <w:rPr>
                <w:rFonts w:hint="eastAsia" w:ascii="宋体" w:hAnsi="宋体" w:eastAsia="宋体" w:cs="宋体"/>
                <w:sz w:val="22"/>
                <w:szCs w:val="22"/>
              </w:rPr>
            </w:pPr>
            <w:r>
              <w:rPr>
                <w:rFonts w:hint="eastAsia" w:ascii="宋体" w:hAnsi="宋体" w:eastAsia="宋体" w:cs="宋体"/>
                <w:sz w:val="22"/>
                <w:szCs w:val="22"/>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9" w:type="dxa"/>
            <w:vAlign w:val="center"/>
            <w:textDirection w:val="lrTb"/>
            <w:noWrap/>
          </w:tcPr>
          <w:p>
            <w:pPr>
              <w:pStyle w:val="899"/>
              <w:jc w:val="center"/>
              <w:rPr>
                <w:rFonts w:hint="eastAsia" w:ascii="宋体" w:hAnsi="宋体" w:eastAsia="宋体" w:cs="宋体"/>
                <w:sz w:val="22"/>
                <w:szCs w:val="22"/>
              </w:rPr>
            </w:pPr>
            <w:r>
              <w:rPr>
                <w:rFonts w:hint="eastAsia" w:ascii="宋体" w:hAnsi="宋体" w:eastAsia="宋体" w:cs="宋体"/>
                <w:sz w:val="22"/>
                <w:szCs w:val="22"/>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tcPr>
          <w:p>
            <w:pPr>
              <w:pStyle w:val="899"/>
              <w:jc w:val="center"/>
              <w:rPr>
                <w:rFonts w:hint="eastAsia" w:ascii="宋体" w:hAnsi="宋体" w:eastAsia="宋体" w:cs="宋体"/>
                <w:sz w:val="22"/>
                <w:szCs w:val="22"/>
              </w:rPr>
            </w:pPr>
            <w:r>
              <w:rPr>
                <w:rFonts w:hint="eastAsia" w:ascii="宋体" w:hAnsi="宋体" w:eastAsia="宋体" w:cs="宋体"/>
                <w:sz w:val="22"/>
                <w:szCs w:val="22"/>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106" w:type="dxa"/>
            <w:vAlign w:val="center"/>
            <w:textDirection w:val="lrTb"/>
            <w:noWrap/>
          </w:tcPr>
          <w:p>
            <w:pPr>
              <w:pStyle w:val="1071"/>
              <w:jc w:val="center"/>
              <w:rPr>
                <w:rFonts w:hint="eastAsia" w:ascii="宋体" w:hAnsi="宋体" w:eastAsia="宋体" w:cs="宋体"/>
                <w:sz w:val="22"/>
                <w:szCs w:val="22"/>
              </w:rPr>
            </w:pPr>
            <w:r>
              <w:rPr>
                <w:rFonts w:hint="eastAsia" w:ascii="宋体" w:hAnsi="宋体" w:eastAsia="宋体" w:cs="宋体"/>
                <w:sz w:val="22"/>
                <w:szCs w:val="22"/>
              </w:rPr>
              <w:t xml:space="preserve">三、报价评价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tcPr>
          <w:p>
            <w:pPr>
              <w:pStyle w:val="1071"/>
              <w:jc w:val="center"/>
              <w:rPr>
                <w:rFonts w:hint="eastAsia" w:ascii="宋体" w:hAnsi="宋体" w:eastAsia="宋体" w:cs="宋体"/>
                <w:sz w:val="22"/>
                <w:szCs w:val="22"/>
              </w:rPr>
            </w:pPr>
            <w:r>
              <w:rPr>
                <w:rFonts w:hint="eastAsia" w:ascii="宋体" w:hAnsi="宋体" w:eastAsia="宋体" w:cs="宋体"/>
                <w:sz w:val="22"/>
                <w:szCs w:val="22"/>
              </w:rPr>
              <w:t xml:space="preserve">50</w:t>
            </w:r>
            <w:r/>
          </w:p>
        </w:tc>
      </w:tr>
      <w:tr>
        <w:trPr>
          <w:jc w:val="center"/>
          <w:trHeight w:val="1730"/>
        </w:trPr>
        <w:tc>
          <w:tcPr>
            <w:tcBorders>
              <w:top w:val="single" w:color="000000" w:sz="2" w:space="0"/>
              <w:left w:val="single" w:color="000000" w:sz="2" w:space="0"/>
              <w:bottom w:val="single" w:color="000000" w:sz="2" w:space="0"/>
              <w:right w:val="single" w:color="000000" w:sz="2" w:space="0"/>
            </w:tcBorders>
            <w:tcMar>
              <w:top w:w="100" w:type="dxa"/>
              <w:bottom w:w="100" w:type="dxa"/>
            </w:tcMar>
            <w:tcW w:w="623" w:type="dxa"/>
            <w:vAlign w:val="center"/>
            <w:textDirection w:val="lrTb"/>
            <w:noWrap/>
          </w:tcPr>
          <w:p>
            <w:pPr>
              <w:pStyle w:val="1071"/>
              <w:jc w:val="center"/>
              <w:rPr>
                <w:rFonts w:hint="eastAsia" w:ascii="宋体" w:hAnsi="宋体" w:eastAsia="宋体" w:cs="宋体"/>
                <w:sz w:val="22"/>
                <w:szCs w:val="22"/>
              </w:rPr>
            </w:pPr>
            <w:r>
              <w:rPr>
                <w:rFonts w:hint="eastAsia" w:ascii="宋体" w:hAnsi="宋体" w:eastAsia="宋体" w:cs="宋体"/>
                <w:sz w:val="22"/>
                <w:szCs w:val="22"/>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pStyle w:val="1071"/>
              <w:jc w:val="center"/>
              <w:rPr>
                <w:rFonts w:hint="eastAsia" w:ascii="宋体" w:hAnsi="宋体" w:eastAsia="宋体" w:cs="宋体"/>
                <w:sz w:val="22"/>
                <w:szCs w:val="22"/>
              </w:rPr>
            </w:pPr>
            <w:r>
              <w:rPr>
                <w:rFonts w:hint="eastAsia" w:ascii="宋体" w:hAnsi="宋体" w:eastAsia="宋体" w:cs="宋体"/>
                <w:sz w:val="22"/>
                <w:szCs w:val="22"/>
              </w:rPr>
              <w:t xml:space="preserve">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9" w:type="dxa"/>
            <w:vAlign w:val="center"/>
            <w:textDirection w:val="lrTb"/>
            <w:noWrap/>
          </w:tcPr>
          <w:p>
            <w:pPr>
              <w:pStyle w:val="1071"/>
              <w:ind w:firstLine="315"/>
              <w:jc w:val="both"/>
              <w:spacing w:line="360" w:lineRule="auto"/>
              <w:rPr>
                <w:rFonts w:hint="eastAsia" w:ascii="宋体" w:hAnsi="宋体" w:eastAsia="宋体" w:cs="宋体"/>
                <w:sz w:val="22"/>
                <w:szCs w:val="22"/>
              </w:rPr>
            </w:pPr>
            <w:r>
              <w:rPr>
                <w:rFonts w:hint="eastAsia" w:ascii="宋体" w:hAnsi="宋体" w:eastAsia="宋体" w:cs="宋体"/>
                <w:sz w:val="22"/>
                <w:szCs w:val="22"/>
              </w:rPr>
              <w:t xml:space="preserve">综合评分法中的价格分采用低价优先法计算，即满足磋商文件要求且最后报价最低的供应商的价格为磋商基准价，其价格分为满分50分。其他供应商的价格分统一按照下列公式计算：磋商报价得分= (磋商基准价／最后磋商报价)×50。 </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tcPr>
          <w:p>
            <w:pPr>
              <w:pStyle w:val="1071"/>
              <w:jc w:val="center"/>
              <w:rPr>
                <w:rFonts w:hint="eastAsia" w:ascii="宋体" w:hAnsi="宋体" w:eastAsia="宋体" w:cs="宋体"/>
                <w:sz w:val="22"/>
                <w:szCs w:val="22"/>
              </w:rPr>
            </w:pPr>
            <w:r>
              <w:rPr>
                <w:rFonts w:hint="eastAsia" w:ascii="宋体" w:hAnsi="宋体" w:eastAsia="宋体" w:cs="宋体"/>
                <w:sz w:val="22"/>
                <w:szCs w:val="22"/>
              </w:rPr>
              <w:t xml:space="preserve">50</w:t>
            </w:r>
            <w:bookmarkEnd w:id="947"/>
            <w:r/>
            <w:r/>
          </w:p>
        </w:tc>
      </w:tr>
    </w:tbl>
    <w:p>
      <w:pPr>
        <w:rPr>
          <w:sz w:val="20"/>
          <w:szCs w:val="20"/>
        </w:rPr>
      </w:pPr>
      <w:r>
        <w:rPr>
          <w:sz w:val="20"/>
          <w:szCs w:val="20"/>
        </w:rPr>
      </w:r>
      <w:r/>
    </w:p>
    <w:p>
      <w:pPr>
        <w:pStyle w:val="886"/>
        <w:ind w:firstLine="321"/>
        <w:jc w:val="left"/>
        <w:spacing w:line="400" w:lineRule="exact"/>
        <w:rPr>
          <w:rFonts w:hint="eastAsia" w:ascii="宋体" w:hAnsi="宋体" w:eastAsia="宋体"/>
          <w:sz w:val="32"/>
          <w:lang w:eastAsia="zh-CN"/>
        </w:rPr>
        <w:outlineLvl w:val="9"/>
      </w:pPr>
      <w:r>
        <w:rPr>
          <w:rFonts w:hint="eastAsia" w:ascii="宋体" w:hAnsi="宋体" w:eastAsia="宋体"/>
          <w:sz w:val="32"/>
          <w:lang w:eastAsia="zh-CN"/>
        </w:rPr>
        <w:t xml:space="preserve">8．推荐成交供应商</w:t>
      </w:r>
      <w:r/>
    </w:p>
    <w:p>
      <w:pPr>
        <w:ind w:firstLine="480"/>
        <w:spacing w:line="360" w:lineRule="auto"/>
        <w:rPr>
          <w:rFonts w:hint="eastAsia" w:ascii="宋体" w:hAnsi="宋体"/>
          <w:sz w:val="24"/>
        </w:rPr>
      </w:pPr>
      <w:r/>
      <w:bookmarkStart w:id="948" w:name="EBf60c0b78baae4cd4941a83c86b937dfd"/>
      <w:r>
        <w:rPr>
          <w:rFonts w:hint="eastAsia" w:ascii="宋体" w:hAnsi="宋体"/>
          <w:sz w:val="24"/>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948"/>
      <w:r/>
      <w:r/>
    </w:p>
    <w:p>
      <w:pPr>
        <w:pStyle w:val="736"/>
        <w:ind w:firstLine="0"/>
        <w:sectPr>
          <w:headerReference w:type="default" r:id="rId9"/>
          <w:footerReference w:type="default" r:id="rId13"/>
          <w:footerReference w:type="first" r:id="rId14"/>
          <w:footnotePr/>
          <w:endnotePr/>
          <w:type w:val="nextPage"/>
          <w:pgSz w:w="11906" w:h="16838" w:orient="portrait"/>
          <w:pgMar w:top="1440" w:right="1270" w:bottom="1440" w:left="1270" w:header="851" w:footer="992" w:gutter="0"/>
          <w:cols w:num="1" w:sep="0" w:space="720" w:equalWidth="1"/>
          <w:docGrid w:linePitch="360"/>
          <w:titlePg/>
        </w:sectPr>
      </w:pPr>
      <w:r/>
      <w:r/>
    </w:p>
    <w:p>
      <w:pPr>
        <w:pStyle w:val="821"/>
        <w:rPr>
          <w:rFonts w:hint="eastAsia" w:ascii="宋体" w:hAnsi="宋体"/>
          <w:sz w:val="36"/>
          <w:lang w:eastAsia="zh-CN"/>
        </w:rPr>
      </w:pPr>
      <w:r/>
      <w:bookmarkStart w:id="949" w:name="_Toc24951"/>
      <w:r>
        <w:rPr>
          <w:rFonts w:hint="eastAsia" w:ascii="宋体" w:hAnsi="宋体"/>
          <w:sz w:val="36"/>
          <w:lang w:eastAsia="zh-CN"/>
        </w:rPr>
        <w:t xml:space="preserve">第六部分  磋商响应文件（格式）</w:t>
      </w:r>
      <w:bookmarkEnd w:id="944"/>
      <w:r/>
      <w:bookmarkEnd w:id="945"/>
      <w:r/>
      <w:bookmarkEnd w:id="946"/>
      <w:r/>
      <w:bookmarkEnd w:id="949"/>
      <w:r/>
      <w:r/>
    </w:p>
    <w:p>
      <w:r/>
      <w:bookmarkStart w:id="950" w:name="EB491a073be94b40b3b791bdad326531a2"/>
      <w:r/>
      <w:r/>
    </w:p>
    <w:p>
      <w:pPr>
        <w:pStyle w:val="1066"/>
      </w:pPr>
      <w:r>
        <w:rPr>
          <w:rFonts w:ascii="宋体" w:hAnsi="宋体" w:eastAsia="宋体" w:cs="宋体"/>
        </w:rPr>
        <w:t xml:space="preserve">﻿</w:t>
      </w:r>
      <w:r/>
    </w:p>
    <w:p>
      <w:pPr>
        <w:pStyle w:val="1066"/>
        <w:jc w:val="center"/>
        <w:spacing w:before="540" w:after="540"/>
        <w:rPr>
          <w:rFonts w:hint="eastAsia" w:ascii="宋体" w:hAnsi="宋体" w:eastAsia="宋体" w:cs="宋体"/>
          <w:b/>
          <w:bCs/>
          <w:sz w:val="54"/>
          <w:szCs w:val="54"/>
        </w:rPr>
      </w:pPr>
      <w:r>
        <w:rPr>
          <w:rFonts w:ascii="宋体" w:hAnsi="宋体" w:eastAsia="宋体" w:cs="宋体"/>
          <w:b/>
          <w:bCs/>
          <w:sz w:val="54"/>
          <w:szCs w:val="54"/>
        </w:rPr>
        <w:t xml:space="preserve">磋 商 响 应 文 件</w:t>
      </w:r>
      <w:r/>
    </w:p>
    <w:p>
      <w:pPr>
        <w:pStyle w:val="1066"/>
        <w:spacing w:before="240" w:after="240"/>
        <w:rPr>
          <w:rFonts w:hint="eastAsia" w:ascii="宋体" w:hAnsi="宋体" w:eastAsia="宋体" w:cs="宋体"/>
        </w:rPr>
      </w:pPr>
      <w:r>
        <w:rPr>
          <w:rFonts w:ascii="宋体" w:hAnsi="宋体" w:eastAsia="宋体" w:cs="宋体"/>
        </w:rPr>
        <w:t xml:space="preserve"> </w:t>
      </w:r>
      <w:r/>
    </w:p>
    <w:p>
      <w:pPr>
        <w:pStyle w:val="1066"/>
        <w:jc w:val="center"/>
        <w:spacing w:before="320" w:after="320"/>
        <w:rPr>
          <w:rFonts w:hint="eastAsia" w:ascii="宋体" w:hAnsi="宋体" w:eastAsia="宋体" w:cs="宋体"/>
          <w:b/>
          <w:bCs/>
          <w:sz w:val="32"/>
          <w:szCs w:val="32"/>
        </w:rPr>
      </w:pPr>
      <w:r>
        <w:rPr>
          <w:rFonts w:ascii="宋体" w:hAnsi="宋体" w:eastAsia="宋体" w:cs="宋体"/>
          <w:b/>
          <w:bCs/>
          <w:sz w:val="32"/>
          <w:szCs w:val="32"/>
        </w:rPr>
        <w:t xml:space="preserve">项目编号：     </w:t>
      </w:r>
      <w:r/>
    </w:p>
    <w:p>
      <w:pPr>
        <w:pStyle w:val="1066"/>
        <w:spacing w:before="240" w:after="240"/>
        <w:rPr>
          <w:rFonts w:hint="eastAsia" w:ascii="宋体" w:hAnsi="宋体" w:eastAsia="宋体" w:cs="宋体"/>
        </w:rPr>
      </w:pPr>
      <w:r>
        <w:rPr>
          <w:rFonts w:ascii="宋体" w:hAnsi="宋体" w:eastAsia="宋体" w:cs="宋体"/>
        </w:rPr>
        <w:t xml:space="preserve"> </w:t>
      </w:r>
      <w:r/>
    </w:p>
    <w:p>
      <w:pPr>
        <w:pStyle w:val="1066"/>
        <w:spacing w:before="240" w:after="240"/>
        <w:rPr>
          <w:rFonts w:hint="eastAsia" w:ascii="宋体" w:hAnsi="宋体" w:eastAsia="宋体" w:cs="宋体"/>
        </w:rPr>
      </w:pPr>
      <w:r>
        <w:rPr>
          <w:rFonts w:ascii="宋体" w:hAnsi="宋体" w:eastAsia="宋体" w:cs="宋体"/>
        </w:rPr>
        <w:t xml:space="preserve"> </w:t>
      </w:r>
      <w:r/>
    </w:p>
    <w:p>
      <w:pPr>
        <w:pStyle w:val="1066"/>
        <w:jc w:val="center"/>
        <w:spacing w:before="320" w:after="320"/>
        <w:rPr>
          <w:rFonts w:hint="eastAsia" w:ascii="宋体" w:hAnsi="宋体" w:eastAsia="宋体" w:cs="宋体"/>
          <w:b/>
          <w:bCs/>
          <w:sz w:val="32"/>
          <w:szCs w:val="32"/>
        </w:rPr>
      </w:pPr>
      <w:r>
        <w:rPr>
          <w:rFonts w:ascii="宋体" w:hAnsi="宋体" w:eastAsia="宋体" w:cs="宋体"/>
          <w:b/>
          <w:bCs/>
          <w:sz w:val="32"/>
          <w:szCs w:val="32"/>
        </w:rPr>
        <w:t xml:space="preserve">项目名称：     </w:t>
      </w:r>
      <w:r/>
    </w:p>
    <w:p>
      <w:pPr>
        <w:pStyle w:val="1066"/>
        <w:spacing w:before="240" w:after="240"/>
        <w:rPr>
          <w:rFonts w:hint="eastAsia" w:ascii="宋体" w:hAnsi="宋体" w:eastAsia="宋体" w:cs="宋体"/>
        </w:rPr>
      </w:pPr>
      <w:r>
        <w:rPr>
          <w:rFonts w:ascii="宋体" w:hAnsi="宋体" w:eastAsia="宋体" w:cs="宋体"/>
        </w:rPr>
        <w:t xml:space="preserve"> </w:t>
      </w:r>
      <w:r/>
    </w:p>
    <w:p>
      <w:pPr>
        <w:pStyle w:val="1066"/>
        <w:spacing w:before="240" w:after="240"/>
        <w:rPr>
          <w:rFonts w:hint="eastAsia" w:ascii="宋体" w:hAnsi="宋体" w:eastAsia="宋体" w:cs="宋体"/>
        </w:rPr>
      </w:pPr>
      <w:r>
        <w:rPr>
          <w:rFonts w:ascii="宋体" w:hAnsi="宋体" w:eastAsia="宋体" w:cs="宋体"/>
        </w:rPr>
        <w:t xml:space="preserve"> </w:t>
      </w:r>
      <w:r/>
    </w:p>
    <w:p>
      <w:pPr>
        <w:pStyle w:val="1066"/>
        <w:spacing w:before="240" w:after="240"/>
        <w:rPr>
          <w:rFonts w:hint="eastAsia" w:ascii="宋体" w:hAnsi="宋体" w:eastAsia="宋体" w:cs="宋体"/>
        </w:rPr>
      </w:pPr>
      <w:r>
        <w:rPr>
          <w:rFonts w:hint="eastAsia" w:ascii="宋体" w:hAnsi="宋体" w:eastAsia="宋体" w:cs="宋体"/>
        </w:rPr>
      </w:r>
      <w:r/>
    </w:p>
    <w:p>
      <w:pPr>
        <w:pStyle w:val="1066"/>
        <w:spacing w:before="240" w:after="240"/>
        <w:rPr>
          <w:rFonts w:hint="eastAsia" w:ascii="宋体" w:hAnsi="宋体" w:eastAsia="宋体" w:cs="宋体"/>
        </w:rPr>
      </w:pPr>
      <w:r>
        <w:rPr>
          <w:rFonts w:hint="eastAsia" w:ascii="宋体" w:hAnsi="宋体" w:eastAsia="宋体" w:cs="宋体"/>
        </w:rPr>
      </w:r>
      <w:r/>
    </w:p>
    <w:p>
      <w:pPr>
        <w:pStyle w:val="1066"/>
        <w:jc w:val="center"/>
        <w:spacing w:before="320" w:after="320"/>
        <w:rPr>
          <w:rFonts w:hint="eastAsia" w:ascii="宋体" w:hAnsi="宋体" w:eastAsia="宋体" w:cs="宋体"/>
          <w:b/>
          <w:bCs/>
          <w:sz w:val="32"/>
          <w:szCs w:val="32"/>
        </w:rPr>
      </w:pPr>
      <w:r>
        <w:rPr>
          <w:rFonts w:ascii="宋体" w:hAnsi="宋体" w:eastAsia="宋体" w:cs="宋体"/>
          <w:b/>
          <w:bCs/>
          <w:sz w:val="32"/>
          <w:szCs w:val="32"/>
        </w:rPr>
        <w:t xml:space="preserve">供应商（加盖公章）：     </w:t>
      </w:r>
      <w:r/>
    </w:p>
    <w:p>
      <w:pPr>
        <w:pStyle w:val="1066"/>
        <w:jc w:val="center"/>
        <w:spacing w:before="320" w:after="320"/>
        <w:rPr>
          <w:rFonts w:hint="eastAsia" w:ascii="宋体" w:hAnsi="宋体" w:eastAsia="宋体" w:cs="宋体"/>
          <w:b/>
          <w:bCs/>
          <w:sz w:val="32"/>
          <w:szCs w:val="32"/>
        </w:rPr>
      </w:pPr>
      <w:r>
        <w:rPr>
          <w:rFonts w:ascii="宋体" w:hAnsi="宋体" w:eastAsia="宋体" w:cs="宋体"/>
          <w:b/>
          <w:bCs/>
          <w:sz w:val="32"/>
          <w:szCs w:val="32"/>
        </w:rPr>
        <w:t xml:space="preserve"> </w:t>
      </w:r>
      <w:r/>
    </w:p>
    <w:p>
      <w:pPr>
        <w:pStyle w:val="1066"/>
        <w:jc w:val="center"/>
        <w:spacing w:before="320" w:after="320" w:line="360" w:lineRule="auto"/>
        <w:rPr>
          <w:rFonts w:hint="eastAsia" w:ascii="宋体" w:hAnsi="宋体" w:eastAsia="宋体" w:cs="宋体"/>
          <w:sz w:val="32"/>
          <w:szCs w:val="32"/>
        </w:rPr>
      </w:pPr>
      <w:r>
        <w:rPr>
          <w:rFonts w:ascii="宋体" w:hAnsi="宋体" w:eastAsia="宋体" w:cs="宋体"/>
          <w:sz w:val="32"/>
          <w:szCs w:val="32"/>
        </w:rPr>
        <w:t xml:space="preserve">日期：   </w:t>
      </w:r>
      <w:r/>
    </w:p>
    <w:p>
      <w:pPr>
        <w:pStyle w:val="838"/>
        <w:jc w:val="center"/>
      </w:pPr>
      <w:r>
        <w:br w:type="page" w:clear="all"/>
      </w:r>
      <w:bookmarkStart w:id="951" w:name="_Toc256000067"/>
      <w:r>
        <w:rPr>
          <w:rFonts w:ascii="宋体" w:hAnsi="宋体" w:eastAsia="宋体" w:cs="宋体"/>
          <w:sz w:val="32"/>
        </w:rPr>
        <w:t xml:space="preserve">一、资格部分</w:t>
      </w:r>
      <w:bookmarkEnd w:id="951"/>
      <w:r/>
      <w:r/>
    </w:p>
    <w:p>
      <w:pPr>
        <w:pStyle w:val="1067"/>
        <w:jc w:val="center"/>
      </w:pPr>
      <w:r>
        <w:br w:type="page" w:clear="all"/>
      </w:r>
      <w:bookmarkStart w:id="952" w:name="_Toc256000068"/>
      <w:r>
        <w:rPr>
          <w:rFonts w:ascii="宋体" w:hAnsi="宋体" w:eastAsia="宋体" w:cs="宋体"/>
          <w:sz w:val="28"/>
        </w:rPr>
        <w:t xml:space="preserve">(一)磋商承诺函</w:t>
      </w:r>
      <w:bookmarkEnd w:id="952"/>
      <w:r/>
      <w:r/>
    </w:p>
    <w:p>
      <w:pPr>
        <w:pStyle w:val="955"/>
      </w:pPr>
      <w:r>
        <w:rPr>
          <w:rFonts w:ascii="宋体" w:hAnsi="宋体" w:eastAsia="宋体" w:cs="宋体"/>
        </w:rPr>
        <w:t xml:space="preserve">﻿ </w:t>
      </w:r>
      <w:r/>
    </w:p>
    <w:p>
      <w:pPr>
        <w:pStyle w:val="955"/>
        <w:spacing w:before="240" w:after="240" w:line="276" w:lineRule="auto"/>
        <w:rPr>
          <w:rFonts w:hint="eastAsia" w:ascii="宋体" w:hAnsi="宋体" w:eastAsia="宋体" w:cs="宋体"/>
        </w:rPr>
      </w:pPr>
      <w:r>
        <w:rPr>
          <w:rFonts w:ascii="宋体" w:hAnsi="宋体" w:eastAsia="宋体" w:cs="宋体"/>
        </w:rPr>
        <w:t xml:space="preserve">致：（磋商组织方） </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根据贵方关于</w:t>
      </w:r>
      <w:r>
        <w:rPr>
          <w:rFonts w:ascii="宋体" w:hAnsi="宋体" w:eastAsia="宋体" w:cs="宋体"/>
          <w:u w:val="single"/>
        </w:rPr>
        <w:t xml:space="preserve">   </w:t>
      </w:r>
      <w:r>
        <w:rPr>
          <w:rFonts w:ascii="宋体" w:hAnsi="宋体" w:eastAsia="宋体" w:cs="宋体"/>
        </w:rPr>
        <w:t xml:space="preserve">的磋商邀请，我方已完全理解磋商文件的所有内容。 </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据此函，我方兹宣布同意如下： </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2.我方承诺：参加本次采购活动前三年内，在经营活动中没有重大违法记录。 </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4.我方承诺按磋商文件要求提供的</w:t>
      </w:r>
      <w:r>
        <w:rPr>
          <w:rFonts w:hint="eastAsia" w:ascii="宋体" w:hAnsi="宋体" w:eastAsia="宋体" w:cs="宋体"/>
        </w:rPr>
        <w:t xml:space="preserve">工程</w:t>
      </w:r>
      <w:r>
        <w:rPr>
          <w:rFonts w:ascii="宋体" w:hAnsi="宋体" w:eastAsia="宋体" w:cs="宋体"/>
        </w:rPr>
        <w:t xml:space="preserve">磋商报价见报价一览表。 </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5．我方承诺根据磋商文件的规定，完成合同义务，并承担责任（如有偏离，在响应文件中另作说明）。 </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6．我方已详读全部磋商文件，包括磋商文件书面修改通知（如有），我方完全理解并同意放弃对这方面不明及误解的权利。</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7．我方承诺响应文件及所有材料的完整、真实、合法、有效，并对其负责。承诺在磋商期间，如磋商小组对我方提出澄清要求，将及时作出响应，否则自行承担后果。</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8．我方同意从规定的磋商日期起遵循本磋商文件，并在规定的磋商有效期期满之前均具有约束力。</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9．我方同意向贵方提供贵方可能要求的与本磋商有关的任何证据或资料。</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10.我方知道如用虚假材料或恶意方式向贵方提出质疑，将承担相应的法律责任。同时承诺：我方如果有上述行为，将无条件承担贵方相关的调查论证费用。</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11．本次响应文件内容与磋商文件内容偏离见磋商偏离表（如果有）。</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12．遵守磋商文件中要求的收费项目和标准。</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13．我方将严格遵守《中华人民共和国政府采购法》，若存在违法违规行为，自愿承担相应的法律后果。</w:t>
      </w:r>
      <w:r/>
    </w:p>
    <w:p>
      <w:pPr>
        <w:pStyle w:val="955"/>
        <w:ind w:firstLine="420"/>
        <w:spacing w:before="240" w:after="240" w:line="276" w:lineRule="auto"/>
        <w:rPr>
          <w:rFonts w:hint="eastAsia" w:ascii="宋体" w:hAnsi="宋体" w:eastAsia="宋体" w:cs="宋体"/>
        </w:rPr>
      </w:pPr>
      <w:r>
        <w:rPr>
          <w:rFonts w:ascii="宋体" w:hAnsi="宋体" w:eastAsia="宋体" w:cs="宋体"/>
        </w:rPr>
        <w:t xml:space="preserve">14．与本磋商有关的一切正式往来通讯请寄：</w:t>
      </w:r>
      <w:r/>
    </w:p>
    <w:p>
      <w:pPr>
        <w:pStyle w:val="955"/>
        <w:ind w:firstLine="960"/>
        <w:spacing w:before="240" w:after="240" w:line="276" w:lineRule="auto"/>
        <w:rPr>
          <w:rFonts w:hint="eastAsia" w:ascii="宋体" w:hAnsi="宋体" w:eastAsia="宋体" w:cs="宋体"/>
        </w:rPr>
      </w:pPr>
      <w:r>
        <w:rPr>
          <w:rFonts w:ascii="宋体" w:hAnsi="宋体" w:eastAsia="宋体" w:cs="宋体"/>
        </w:rPr>
        <w:t xml:space="preserve">地址：    电话：   </w:t>
      </w:r>
      <w:r/>
    </w:p>
    <w:p>
      <w:pPr>
        <w:pStyle w:val="955"/>
        <w:ind w:firstLine="960"/>
        <w:spacing w:before="240" w:after="240" w:line="276" w:lineRule="auto"/>
        <w:rPr>
          <w:rFonts w:hint="eastAsia" w:ascii="宋体" w:hAnsi="宋体" w:eastAsia="宋体" w:cs="宋体"/>
        </w:rPr>
      </w:pPr>
      <w:r>
        <w:rPr>
          <w:rFonts w:ascii="宋体" w:hAnsi="宋体" w:eastAsia="宋体" w:cs="宋体"/>
        </w:rPr>
        <w:t xml:space="preserve">传真：    邮政编码：    </w:t>
      </w:r>
      <w:r/>
    </w:p>
    <w:p>
      <w:pPr>
        <w:pStyle w:val="955"/>
        <w:ind w:firstLine="960"/>
        <w:spacing w:before="240" w:after="240" w:line="276" w:lineRule="auto"/>
        <w:rPr>
          <w:rFonts w:hint="eastAsia" w:ascii="宋体" w:hAnsi="宋体" w:eastAsia="宋体" w:cs="宋体"/>
        </w:rPr>
      </w:pPr>
      <w:r>
        <w:rPr>
          <w:rFonts w:ascii="宋体" w:hAnsi="宋体" w:eastAsia="宋体" w:cs="宋体"/>
        </w:rPr>
        <w:t xml:space="preserve">供应商（公章）：   </w:t>
      </w:r>
      <w:r/>
    </w:p>
    <w:p>
      <w:pPr>
        <w:pStyle w:val="955"/>
        <w:ind w:firstLine="960"/>
        <w:spacing w:before="240" w:after="240" w:line="276" w:lineRule="auto"/>
        <w:rPr>
          <w:rFonts w:hint="eastAsia" w:ascii="宋体" w:hAnsi="宋体" w:eastAsia="宋体" w:cs="宋体"/>
        </w:rPr>
      </w:pPr>
      <w:r>
        <w:rPr>
          <w:rFonts w:ascii="宋体" w:hAnsi="宋体" w:eastAsia="宋体" w:cs="宋体"/>
        </w:rPr>
        <w:t xml:space="preserve">法定代表人签章：   </w:t>
      </w:r>
      <w:r/>
    </w:p>
    <w:p>
      <w:pPr>
        <w:pStyle w:val="955"/>
        <w:ind w:firstLine="960"/>
        <w:spacing w:before="240" w:after="240" w:line="276" w:lineRule="auto"/>
        <w:rPr>
          <w:rFonts w:hint="eastAsia" w:ascii="宋体" w:hAnsi="宋体" w:eastAsia="宋体" w:cs="宋体"/>
        </w:rPr>
      </w:pPr>
      <w:r>
        <w:rPr>
          <w:rFonts w:ascii="宋体" w:hAnsi="宋体" w:eastAsia="宋体" w:cs="宋体"/>
        </w:rPr>
        <w:t xml:space="preserve">日 期：   </w:t>
      </w:r>
      <w:r/>
    </w:p>
    <w:p>
      <w:pPr>
        <w:pStyle w:val="887"/>
        <w:jc w:val="center"/>
      </w:pPr>
      <w:r>
        <w:br w:type="page" w:clear="all"/>
      </w:r>
      <w:bookmarkStart w:id="953" w:name="_Toc256000069"/>
      <w:r>
        <w:rPr>
          <w:rFonts w:ascii="宋体" w:hAnsi="宋体" w:eastAsia="宋体" w:cs="宋体"/>
          <w:sz w:val="28"/>
        </w:rPr>
        <w:t xml:space="preserve">(二)独立承担民事责任的能力</w:t>
      </w:r>
      <w:bookmarkEnd w:id="953"/>
      <w:r/>
      <w:r/>
    </w:p>
    <w:p>
      <w:pPr>
        <w:pStyle w:val="987"/>
        <w:jc w:val="center"/>
      </w:pPr>
      <w:r>
        <w:br w:type="page" w:clear="all"/>
      </w:r>
      <w:bookmarkStart w:id="954" w:name="_Toc256000070"/>
      <w:r>
        <w:rPr>
          <w:rFonts w:ascii="宋体" w:hAnsi="宋体" w:eastAsia="宋体" w:cs="宋体"/>
          <w:sz w:val="28"/>
        </w:rPr>
        <w:t xml:space="preserve">(三)良好的商业信誉和健全的财务会计制度</w:t>
      </w:r>
      <w:bookmarkEnd w:id="954"/>
      <w:r/>
      <w:r/>
    </w:p>
    <w:p>
      <w:pPr>
        <w:pStyle w:val="865"/>
        <w:jc w:val="center"/>
      </w:pPr>
      <w:r>
        <w:br w:type="page" w:clear="all"/>
      </w:r>
      <w:bookmarkStart w:id="955" w:name="_Toc256000071"/>
      <w:r>
        <w:rPr>
          <w:rFonts w:ascii="宋体" w:hAnsi="宋体" w:eastAsia="宋体" w:cs="宋体"/>
          <w:sz w:val="28"/>
        </w:rPr>
        <w:t xml:space="preserve">(四)履行合同所必需的设备和专业技术能力</w:t>
      </w:r>
      <w:bookmarkEnd w:id="955"/>
      <w:r/>
      <w:r/>
    </w:p>
    <w:p>
      <w:pPr>
        <w:pStyle w:val="891"/>
        <w:jc w:val="center"/>
        <w:spacing w:line="360" w:lineRule="auto"/>
        <w:rPr>
          <w:rFonts w:hint="eastAsia" w:ascii="宋体" w:hAnsi="宋体" w:cs="宋体"/>
          <w:sz w:val="24"/>
          <w:szCs w:val="24"/>
        </w:rPr>
      </w:pPr>
      <w:r>
        <w:rPr>
          <w:rFonts w:hint="eastAsia" w:ascii="宋体" w:hAnsi="宋体" w:cs="宋体"/>
          <w:sz w:val="24"/>
          <w:szCs w:val="24"/>
        </w:rPr>
      </w:r>
      <w:r/>
    </w:p>
    <w:p>
      <w:pPr>
        <w:pStyle w:val="891"/>
        <w:jc w:val="center"/>
        <w:spacing w:line="360" w:lineRule="auto"/>
        <w:rPr>
          <w:rFonts w:hint="eastAsia" w:ascii="宋体" w:hAnsi="宋体" w:cs="宋体"/>
          <w:sz w:val="24"/>
          <w:szCs w:val="24"/>
        </w:rPr>
      </w:pPr>
      <w:r>
        <w:rPr>
          <w:rFonts w:hint="eastAsia" w:ascii="宋体" w:hAnsi="宋体" w:cs="宋体"/>
          <w:sz w:val="24"/>
          <w:szCs w:val="24"/>
        </w:rPr>
      </w:r>
      <w:r/>
    </w:p>
    <w:p>
      <w:pPr>
        <w:pStyle w:val="891"/>
        <w:jc w:val="center"/>
        <w:spacing w:line="360" w:lineRule="auto"/>
        <w:rPr>
          <w:rFonts w:hint="eastAsia" w:ascii="宋体" w:hAnsi="宋体" w:cs="宋体"/>
          <w:sz w:val="24"/>
          <w:szCs w:val="24"/>
        </w:rPr>
      </w:pPr>
      <w:r>
        <w:rPr>
          <w:rFonts w:ascii="宋体" w:hAnsi="宋体" w:cs="宋体"/>
          <w:sz w:val="24"/>
          <w:szCs w:val="24"/>
        </w:rPr>
        <w:t xml:space="preserve">具备履行合同所必需的设备和专业技术能力的书面声明</w:t>
      </w:r>
      <w:r/>
    </w:p>
    <w:p>
      <w:pPr>
        <w:pStyle w:val="891"/>
        <w:ind w:firstLine="480"/>
        <w:spacing w:line="360" w:lineRule="auto"/>
        <w:rPr>
          <w:rFonts w:hint="eastAsia" w:ascii="宋体" w:hAnsi="宋体" w:cs="宋体"/>
          <w:sz w:val="24"/>
          <w:szCs w:val="24"/>
        </w:rPr>
      </w:pPr>
      <w:r>
        <w:rPr>
          <w:rFonts w:hint="eastAsia" w:ascii="宋体" w:hAnsi="宋体" w:cs="宋体"/>
          <w:sz w:val="24"/>
          <w:szCs w:val="24"/>
        </w:rPr>
      </w:r>
      <w:r/>
    </w:p>
    <w:p>
      <w:pPr>
        <w:pStyle w:val="891"/>
        <w:ind w:firstLine="480"/>
        <w:spacing w:line="360" w:lineRule="auto"/>
        <w:rPr>
          <w:rFonts w:hint="eastAsia" w:ascii="宋体" w:hAnsi="宋体" w:cs="宋体"/>
          <w:sz w:val="24"/>
          <w:szCs w:val="24"/>
        </w:rPr>
      </w:pPr>
      <w:r>
        <w:rPr>
          <w:rFonts w:ascii="宋体" w:hAnsi="宋体" w:cs="宋体"/>
          <w:sz w:val="24"/>
          <w:szCs w:val="24"/>
        </w:rPr>
        <w:t xml:space="preserve">我单位郑重声明：我单位具备履行本项采购合同所必需的设备和专业技术能力，为履行本项采购合同我公司具备如下主要设备和主要专业技术能力： </w:t>
      </w:r>
      <w:r/>
    </w:p>
    <w:p>
      <w:pPr>
        <w:pStyle w:val="891"/>
        <w:ind w:firstLine="480"/>
        <w:spacing w:line="360" w:lineRule="auto"/>
        <w:rPr>
          <w:rFonts w:hint="eastAsia" w:ascii="宋体" w:hAnsi="宋体" w:cs="宋体"/>
          <w:sz w:val="24"/>
          <w:szCs w:val="24"/>
        </w:rPr>
      </w:pPr>
      <w:r>
        <w:rPr>
          <w:rFonts w:ascii="宋体" w:hAnsi="宋体" w:cs="宋体"/>
          <w:sz w:val="24"/>
          <w:szCs w:val="24"/>
        </w:rPr>
        <w:t xml:space="preserve">主要设备有： </w:t>
      </w:r>
      <w:r/>
    </w:p>
    <w:p>
      <w:pPr>
        <w:pStyle w:val="891"/>
        <w:ind w:firstLine="480"/>
        <w:spacing w:line="360" w:lineRule="auto"/>
        <w:rPr>
          <w:rFonts w:hint="eastAsia" w:ascii="宋体" w:hAnsi="宋体" w:cs="宋体"/>
          <w:sz w:val="24"/>
          <w:szCs w:val="24"/>
        </w:rPr>
      </w:pPr>
      <w:r>
        <w:rPr>
          <w:rFonts w:ascii="宋体" w:hAnsi="宋体" w:cs="宋体"/>
          <w:sz w:val="24"/>
          <w:szCs w:val="24"/>
        </w:rPr>
        <w:t xml:space="preserve">主要专业技术能力有：</w:t>
      </w:r>
      <w:r/>
    </w:p>
    <w:p>
      <w:pPr>
        <w:pStyle w:val="891"/>
        <w:ind w:firstLine="480"/>
        <w:spacing w:line="360" w:lineRule="auto"/>
        <w:rPr>
          <w:rFonts w:hint="eastAsia" w:ascii="宋体" w:hAnsi="宋体" w:cs="宋体"/>
          <w:sz w:val="24"/>
          <w:szCs w:val="24"/>
        </w:rPr>
      </w:pPr>
      <w:r>
        <w:rPr>
          <w:rFonts w:hint="eastAsia" w:ascii="宋体" w:hAnsi="宋体" w:cs="宋体"/>
          <w:sz w:val="24"/>
          <w:szCs w:val="24"/>
        </w:rPr>
      </w:r>
      <w:r/>
    </w:p>
    <w:p>
      <w:pPr>
        <w:pStyle w:val="891"/>
        <w:ind w:firstLine="480"/>
        <w:spacing w:line="360" w:lineRule="auto"/>
        <w:rPr>
          <w:rFonts w:hint="eastAsia" w:ascii="宋体" w:hAnsi="宋体" w:cs="宋体"/>
          <w:sz w:val="24"/>
          <w:szCs w:val="24"/>
        </w:rPr>
      </w:pPr>
      <w:r>
        <w:rPr>
          <w:rFonts w:hint="eastAsia" w:ascii="宋体" w:hAnsi="宋体" w:cs="宋体"/>
          <w:sz w:val="24"/>
          <w:szCs w:val="24"/>
        </w:rPr>
      </w:r>
      <w:r/>
    </w:p>
    <w:p>
      <w:pPr>
        <w:pStyle w:val="891"/>
        <w:ind w:firstLine="480"/>
        <w:jc w:val="right"/>
        <w:spacing w:line="360" w:lineRule="auto"/>
        <w:rPr>
          <w:rFonts w:hint="eastAsia" w:ascii="宋体" w:hAnsi="宋体" w:cs="宋体"/>
          <w:sz w:val="24"/>
          <w:szCs w:val="24"/>
        </w:rPr>
      </w:pPr>
      <w:r>
        <w:rPr>
          <w:rFonts w:hint="eastAsia" w:ascii="宋体" w:hAnsi="宋体" w:cs="宋体"/>
          <w:sz w:val="24"/>
          <w:szCs w:val="24"/>
        </w:rPr>
        <w:t xml:space="preserve">供应商</w:t>
      </w:r>
      <w:r>
        <w:rPr>
          <w:rFonts w:ascii="宋体" w:hAnsi="宋体" w:cs="宋体"/>
          <w:sz w:val="24"/>
          <w:szCs w:val="24"/>
        </w:rPr>
        <w:t xml:space="preserve">名称(公章)： </w:t>
      </w:r>
      <w:r/>
    </w:p>
    <w:p>
      <w:pPr>
        <w:pStyle w:val="891"/>
        <w:ind w:firstLine="720"/>
        <w:jc w:val="center"/>
        <w:spacing w:line="360" w:lineRule="auto"/>
        <w:rPr>
          <w:rFonts w:hint="eastAsia" w:ascii="宋体" w:hAnsi="宋体"/>
          <w:sz w:val="24"/>
          <w:u w:val="single"/>
        </w:rPr>
      </w:pPr>
      <w:r>
        <w:rPr>
          <w:rFonts w:ascii="宋体" w:hAnsi="宋体" w:cs="宋体"/>
          <w:sz w:val="24"/>
          <w:szCs w:val="24"/>
        </w:rPr>
        <w:t xml:space="preserve">日期： 年 月 日</w:t>
      </w:r>
      <w:r/>
    </w:p>
    <w:p>
      <w:pPr>
        <w:pStyle w:val="940"/>
        <w:jc w:val="center"/>
      </w:pPr>
      <w:r>
        <w:br w:type="page" w:clear="all"/>
      </w:r>
      <w:bookmarkStart w:id="956" w:name="_Toc256000072"/>
      <w:r>
        <w:rPr>
          <w:rFonts w:ascii="宋体" w:hAnsi="宋体" w:eastAsia="宋体" w:cs="宋体"/>
          <w:sz w:val="28"/>
        </w:rPr>
        <w:t xml:space="preserve">(五)依法缴纳税收和社会保障资金的良好记录</w:t>
      </w:r>
      <w:bookmarkEnd w:id="956"/>
      <w:r/>
      <w:r/>
    </w:p>
    <w:p>
      <w:pPr>
        <w:pStyle w:val="860"/>
      </w:pPr>
      <w:r/>
      <w:r/>
    </w:p>
    <w:p>
      <w:pPr>
        <w:pStyle w:val="1047"/>
        <w:jc w:val="center"/>
      </w:pPr>
      <w:r>
        <w:br w:type="page" w:clear="all"/>
      </w:r>
      <w:bookmarkStart w:id="957" w:name="_Toc256000074"/>
      <w:r>
        <w:rPr>
          <w:rFonts w:ascii="宋体" w:hAnsi="宋体" w:eastAsia="宋体" w:cs="宋体"/>
          <w:sz w:val="28"/>
        </w:rPr>
        <w:t xml:space="preserve">(</w:t>
      </w:r>
      <w:r>
        <w:rPr>
          <w:rFonts w:hint="eastAsia" w:ascii="宋体" w:hAnsi="宋体" w:eastAsia="宋体" w:cs="宋体"/>
          <w:sz w:val="28"/>
        </w:rPr>
        <w:t xml:space="preserve">六</w:t>
      </w:r>
      <w:r>
        <w:rPr>
          <w:rFonts w:ascii="宋体" w:hAnsi="宋体" w:eastAsia="宋体" w:cs="宋体"/>
          <w:sz w:val="28"/>
        </w:rPr>
        <w:t xml:space="preserve">)本项目</w:t>
      </w:r>
      <w:r>
        <w:rPr>
          <w:rFonts w:hint="eastAsia" w:ascii="宋体" w:hAnsi="宋体" w:eastAsia="宋体" w:cs="宋体"/>
          <w:sz w:val="28"/>
        </w:rPr>
        <w:t xml:space="preserve">特定</w:t>
      </w:r>
      <w:r>
        <w:rPr>
          <w:rFonts w:ascii="宋体" w:hAnsi="宋体" w:eastAsia="宋体" w:cs="宋体"/>
          <w:sz w:val="28"/>
        </w:rPr>
        <w:t xml:space="preserve">资格要求</w:t>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pPr>
      <w:r/>
      <w:r/>
    </w:p>
    <w:p>
      <w:pPr>
        <w:pStyle w:val="860"/>
        <w:rPr>
          <w:rFonts w:eastAsia="宋体"/>
        </w:rPr>
      </w:pPr>
      <w:r>
        <w:rPr>
          <w:rFonts w:eastAsia="宋体"/>
        </w:rPr>
      </w:r>
      <w:r/>
    </w:p>
    <w:p>
      <w:pPr>
        <w:pStyle w:val="1047"/>
        <w:jc w:val="center"/>
        <w:rPr>
          <w:rFonts w:eastAsia="宋体"/>
        </w:rPr>
      </w:pPr>
      <w:r>
        <w:rPr>
          <w:rFonts w:eastAsia="宋体"/>
        </w:rPr>
      </w:r>
      <w:r/>
    </w:p>
    <w:p>
      <w:pPr>
        <w:pStyle w:val="1047"/>
        <w:jc w:val="center"/>
      </w:pPr>
      <w:r>
        <w:rPr>
          <w:rFonts w:ascii="宋体" w:hAnsi="宋体" w:eastAsia="宋体" w:cs="宋体"/>
          <w:sz w:val="28"/>
        </w:rPr>
        <w:t xml:space="preserve">(</w:t>
      </w:r>
      <w:r>
        <w:rPr>
          <w:rFonts w:hint="eastAsia" w:ascii="宋体" w:hAnsi="宋体" w:eastAsia="宋体" w:cs="宋体"/>
          <w:sz w:val="28"/>
        </w:rPr>
        <w:t xml:space="preserve">七</w:t>
      </w:r>
      <w:r>
        <w:rPr>
          <w:rFonts w:ascii="宋体" w:hAnsi="宋体" w:eastAsia="宋体" w:cs="宋体"/>
          <w:sz w:val="28"/>
        </w:rPr>
        <w:t xml:space="preserve">)落实政府采购政策需满足的资格要求</w:t>
      </w:r>
      <w:bookmarkEnd w:id="957"/>
      <w:r/>
      <w:r/>
    </w:p>
    <w:p>
      <w:pPr>
        <w:pStyle w:val="967"/>
        <w:jc w:val="center"/>
        <w:spacing w:before="240" w:beforeAutospacing="0" w:after="240" w:afterAutospacing="0"/>
        <w:rPr>
          <w:rFonts w:hint="eastAsia"/>
          <w:color w:val="auto"/>
          <w:lang w:eastAsia="zh-CN"/>
        </w:rPr>
      </w:pPr>
      <w:r>
        <w:rPr>
          <w:rFonts w:hint="eastAsia" w:cs="宋体"/>
          <w:color w:val="auto"/>
          <w:sz w:val="28"/>
          <w:szCs w:val="28"/>
          <w:lang w:eastAsia="zh-CN"/>
        </w:rPr>
        <w:t xml:space="preserve">7</w:t>
      </w:r>
      <w:r>
        <w:rPr>
          <w:rFonts w:cs="宋体"/>
          <w:color w:val="auto"/>
          <w:sz w:val="28"/>
          <w:szCs w:val="28"/>
          <w:lang w:eastAsia="zh-CN"/>
        </w:rPr>
        <w:t xml:space="preserve">.1中小企业声明函</w:t>
      </w:r>
      <w:r/>
    </w:p>
    <w:p>
      <w:pPr>
        <w:pStyle w:val="967"/>
        <w:ind w:firstLine="560"/>
        <w:spacing w:before="240" w:beforeAutospacing="0" w:after="240" w:afterAutospacing="0" w:line="360" w:lineRule="auto"/>
        <w:rPr>
          <w:rFonts w:hint="eastAsia"/>
          <w:color w:val="auto"/>
          <w:lang w:eastAsia="zh-CN"/>
        </w:rPr>
      </w:pPr>
      <w:r>
        <w:rPr>
          <w:rFonts w:cs="宋体"/>
          <w:color w:val="auto"/>
          <w:lang w:eastAsia="zh-CN"/>
        </w:rPr>
        <w:t xml:space="preserve">本公司（联合体）郑重声明，根据《政府采购促进中小企业发展管理办法》（财库﹝2020﹞46号）的规定，本公司（联合体）参加</w:t>
      </w:r>
      <w:r>
        <w:rPr>
          <w:rFonts w:cs="宋体"/>
          <w:color w:val="auto"/>
          <w:u w:val="single"/>
          <w:lang w:eastAsia="zh-CN"/>
        </w:rPr>
        <w:t xml:space="preserve">（单位名称）</w:t>
      </w:r>
      <w:r>
        <w:rPr>
          <w:rFonts w:cs="宋体"/>
          <w:color w:val="auto"/>
          <w:lang w:eastAsia="zh-CN"/>
        </w:rPr>
        <w:t xml:space="preserve">的</w:t>
      </w:r>
      <w:r>
        <w:rPr>
          <w:rFonts w:cs="宋体"/>
          <w:color w:val="auto"/>
          <w:u w:val="single"/>
          <w:lang w:eastAsia="zh-CN"/>
        </w:rPr>
        <w:t xml:space="preserve">（项目名称）</w:t>
      </w:r>
      <w:r>
        <w:rPr>
          <w:rFonts w:cs="宋体"/>
          <w:color w:val="auto"/>
          <w:lang w:eastAsia="zh-CN"/>
        </w:rPr>
        <w:t xml:space="preserve">采购活动，</w:t>
      </w:r>
      <w:r>
        <w:rPr>
          <w:rFonts w:hint="eastAsia" w:cs="宋体"/>
          <w:color w:val="auto"/>
          <w:lang w:eastAsia="zh-CN"/>
        </w:rPr>
        <w:t xml:space="preserve">工程的施工单位全部为符合政策要求的中小企业</w:t>
      </w:r>
      <w:r>
        <w:rPr>
          <w:rFonts w:cs="宋体"/>
          <w:color w:val="auto"/>
          <w:lang w:eastAsia="zh-CN"/>
        </w:rPr>
        <w:t xml:space="preserve">。相关企业（含联合体中的中小企业、签订分包意向协议的中小企业）的具体情况如下：</w:t>
      </w:r>
      <w:r/>
    </w:p>
    <w:p>
      <w:pPr>
        <w:pStyle w:val="967"/>
        <w:ind w:firstLine="480"/>
        <w:spacing w:before="240" w:beforeAutospacing="0" w:after="240" w:afterAutospacing="0" w:line="360" w:lineRule="auto"/>
        <w:rPr>
          <w:rFonts w:hint="eastAsia"/>
          <w:color w:val="auto"/>
          <w:lang w:eastAsia="zh-CN"/>
        </w:rPr>
      </w:pPr>
      <w:r>
        <w:rPr>
          <w:rFonts w:cs="宋体"/>
          <w:color w:val="auto"/>
          <w:lang w:eastAsia="zh-CN"/>
        </w:rPr>
        <w:t xml:space="preserve">1.</w:t>
      </w:r>
      <w:r>
        <w:rPr>
          <w:rFonts w:cs="宋体"/>
          <w:color w:val="auto"/>
          <w:u w:val="single"/>
          <w:lang w:eastAsia="zh-CN"/>
        </w:rPr>
        <w:t xml:space="preserve"> （标的名称） </w:t>
      </w:r>
      <w:r>
        <w:rPr>
          <w:rFonts w:cs="宋体"/>
          <w:color w:val="auto"/>
          <w:lang w:eastAsia="zh-CN"/>
        </w:rPr>
        <w:t xml:space="preserve">，属于</w:t>
      </w:r>
      <w:r>
        <w:rPr>
          <w:rFonts w:cs="宋体"/>
          <w:color w:val="auto"/>
          <w:u w:val="single"/>
          <w:lang w:eastAsia="zh-CN"/>
        </w:rPr>
        <w:t xml:space="preserve">（采购文件中明确的所属行业）</w:t>
      </w:r>
      <w:r>
        <w:rPr>
          <w:rFonts w:cs="宋体"/>
          <w:color w:val="auto"/>
          <w:lang w:eastAsia="zh-CN"/>
        </w:rPr>
        <w:t xml:space="preserve">；</w:t>
      </w:r>
      <w:r>
        <w:rPr>
          <w:rFonts w:hint="eastAsia" w:cs="宋体"/>
          <w:color w:val="auto"/>
          <w:lang w:eastAsia="zh-CN"/>
        </w:rPr>
        <w:t xml:space="preserve">承建（承接）</w:t>
      </w:r>
      <w:r>
        <w:rPr>
          <w:rFonts w:cs="宋体"/>
          <w:color w:val="auto"/>
          <w:lang w:eastAsia="zh-CN"/>
        </w:rPr>
        <w:t xml:space="preserve">为</w:t>
      </w:r>
      <w:r>
        <w:rPr>
          <w:rFonts w:cs="宋体"/>
          <w:color w:val="auto"/>
          <w:u w:val="single"/>
          <w:lang w:eastAsia="zh-CN"/>
        </w:rPr>
        <w:t xml:space="preserve">（企业名称）</w:t>
      </w:r>
      <w:r>
        <w:rPr>
          <w:rFonts w:cs="宋体"/>
          <w:color w:val="auto"/>
          <w:lang w:eastAsia="zh-CN"/>
        </w:rPr>
        <w:t xml:space="preserve">，从业人员</w:t>
      </w:r>
      <w:r>
        <w:rPr>
          <w:rFonts w:cs="宋体"/>
          <w:color w:val="auto"/>
          <w:u w:val="single"/>
          <w:lang w:eastAsia="zh-CN"/>
        </w:rPr>
        <w:t xml:space="preserve">    </w:t>
      </w:r>
      <w:r>
        <w:rPr>
          <w:rFonts w:cs="宋体"/>
          <w:color w:val="auto"/>
          <w:lang w:eastAsia="zh-CN"/>
        </w:rPr>
        <w:t xml:space="preserve">人，营业 收入为</w:t>
      </w:r>
      <w:r>
        <w:rPr>
          <w:rFonts w:cs="宋体"/>
          <w:color w:val="auto"/>
          <w:u w:val="single"/>
          <w:lang w:eastAsia="zh-CN"/>
        </w:rPr>
        <w:t xml:space="preserve">    </w:t>
      </w:r>
      <w:r>
        <w:rPr>
          <w:rFonts w:cs="宋体"/>
          <w:color w:val="auto"/>
          <w:lang w:eastAsia="zh-CN"/>
        </w:rPr>
        <w:t xml:space="preserve">万元，资产总额为</w:t>
      </w:r>
      <w:r>
        <w:rPr>
          <w:rFonts w:cs="宋体"/>
          <w:color w:val="auto"/>
          <w:u w:val="single"/>
          <w:lang w:eastAsia="zh-CN"/>
        </w:rPr>
        <w:t xml:space="preserve">    </w:t>
      </w:r>
      <w:r>
        <w:rPr>
          <w:rFonts w:cs="宋体"/>
          <w:color w:val="auto"/>
          <w:lang w:eastAsia="zh-CN"/>
        </w:rPr>
        <w:t xml:space="preserve">万元，属于</w:t>
      </w:r>
      <w:r>
        <w:rPr>
          <w:rFonts w:cs="宋体"/>
          <w:color w:val="auto"/>
          <w:u w:val="single"/>
          <w:lang w:eastAsia="zh-CN"/>
        </w:rPr>
        <w:t xml:space="preserve">（中型企业、 小型企业、微型企业）</w:t>
      </w:r>
      <w:r>
        <w:rPr>
          <w:rFonts w:cs="宋体"/>
          <w:color w:val="auto"/>
          <w:lang w:eastAsia="zh-CN"/>
        </w:rPr>
        <w:t xml:space="preserve">； </w:t>
      </w:r>
      <w:r/>
    </w:p>
    <w:p>
      <w:pPr>
        <w:pStyle w:val="967"/>
        <w:ind w:firstLine="480"/>
        <w:spacing w:before="240" w:beforeAutospacing="0" w:after="240" w:afterAutospacing="0" w:line="360" w:lineRule="auto"/>
        <w:rPr>
          <w:rFonts w:hint="eastAsia"/>
          <w:color w:val="auto"/>
          <w:lang w:eastAsia="zh-CN"/>
        </w:rPr>
      </w:pPr>
      <w:r>
        <w:rPr>
          <w:rFonts w:hint="eastAsia" w:cs="宋体"/>
          <w:color w:val="auto"/>
          <w:lang w:eastAsia="zh-CN"/>
        </w:rPr>
        <w:t xml:space="preserve">2</w:t>
      </w:r>
      <w:r>
        <w:rPr>
          <w:rFonts w:cs="宋体"/>
          <w:color w:val="auto"/>
          <w:lang w:eastAsia="zh-CN"/>
        </w:rPr>
        <w:t xml:space="preserve">.</w:t>
      </w:r>
      <w:r>
        <w:rPr>
          <w:rFonts w:cs="宋体"/>
          <w:color w:val="auto"/>
          <w:u w:val="single"/>
          <w:lang w:eastAsia="zh-CN"/>
        </w:rPr>
        <w:t xml:space="preserve"> （标的名称） </w:t>
      </w:r>
      <w:r>
        <w:rPr>
          <w:rFonts w:cs="宋体"/>
          <w:color w:val="auto"/>
          <w:lang w:eastAsia="zh-CN"/>
        </w:rPr>
        <w:t xml:space="preserve">，属于</w:t>
      </w:r>
      <w:r>
        <w:rPr>
          <w:rFonts w:cs="宋体"/>
          <w:color w:val="auto"/>
          <w:u w:val="single"/>
          <w:lang w:eastAsia="zh-CN"/>
        </w:rPr>
        <w:t xml:space="preserve">（采购文件中明确的所属行业）</w:t>
      </w:r>
      <w:r>
        <w:rPr>
          <w:rFonts w:cs="宋体"/>
          <w:color w:val="auto"/>
          <w:lang w:eastAsia="zh-CN"/>
        </w:rPr>
        <w:t xml:space="preserve">；</w:t>
      </w:r>
      <w:r>
        <w:rPr>
          <w:rFonts w:hint="eastAsia" w:cs="宋体"/>
          <w:color w:val="auto"/>
          <w:lang w:eastAsia="zh-CN"/>
        </w:rPr>
        <w:t xml:space="preserve">承建（承接）</w:t>
      </w:r>
      <w:r>
        <w:rPr>
          <w:rFonts w:cs="宋体"/>
          <w:color w:val="auto"/>
          <w:lang w:eastAsia="zh-CN"/>
        </w:rPr>
        <w:t xml:space="preserve">为</w:t>
      </w:r>
      <w:r>
        <w:rPr>
          <w:rFonts w:cs="宋体"/>
          <w:color w:val="auto"/>
          <w:u w:val="single"/>
          <w:lang w:eastAsia="zh-CN"/>
        </w:rPr>
        <w:t xml:space="preserve">（企业名称）</w:t>
      </w:r>
      <w:r>
        <w:rPr>
          <w:rFonts w:cs="宋体"/>
          <w:color w:val="auto"/>
          <w:lang w:eastAsia="zh-CN"/>
        </w:rPr>
        <w:t xml:space="preserve">，从业人员</w:t>
      </w:r>
      <w:r>
        <w:rPr>
          <w:rFonts w:cs="宋体"/>
          <w:color w:val="auto"/>
          <w:u w:val="single"/>
          <w:lang w:eastAsia="zh-CN"/>
        </w:rPr>
        <w:t xml:space="preserve">    </w:t>
      </w:r>
      <w:r>
        <w:rPr>
          <w:rFonts w:cs="宋体"/>
          <w:color w:val="auto"/>
          <w:lang w:eastAsia="zh-CN"/>
        </w:rPr>
        <w:t xml:space="preserve">人，营业 收入为</w:t>
      </w:r>
      <w:r>
        <w:rPr>
          <w:rFonts w:cs="宋体"/>
          <w:color w:val="auto"/>
          <w:u w:val="single"/>
          <w:lang w:eastAsia="zh-CN"/>
        </w:rPr>
        <w:t xml:space="preserve">    </w:t>
      </w:r>
      <w:r>
        <w:rPr>
          <w:rFonts w:cs="宋体"/>
          <w:color w:val="auto"/>
          <w:lang w:eastAsia="zh-CN"/>
        </w:rPr>
        <w:t xml:space="preserve">万元，资产总额为</w:t>
      </w:r>
      <w:r>
        <w:rPr>
          <w:rFonts w:cs="宋体"/>
          <w:color w:val="auto"/>
          <w:u w:val="single"/>
          <w:lang w:eastAsia="zh-CN"/>
        </w:rPr>
        <w:t xml:space="preserve">    </w:t>
      </w:r>
      <w:r>
        <w:rPr>
          <w:rFonts w:cs="宋体"/>
          <w:color w:val="auto"/>
          <w:lang w:eastAsia="zh-CN"/>
        </w:rPr>
        <w:t xml:space="preserve">万元，属于</w:t>
      </w:r>
      <w:r>
        <w:rPr>
          <w:rFonts w:cs="宋体"/>
          <w:color w:val="auto"/>
          <w:u w:val="single"/>
          <w:lang w:eastAsia="zh-CN"/>
        </w:rPr>
        <w:t xml:space="preserve">（中型企业、 小型企业、微型企业）</w:t>
      </w:r>
      <w:r>
        <w:rPr>
          <w:rFonts w:cs="宋体"/>
          <w:color w:val="auto"/>
          <w:lang w:eastAsia="zh-CN"/>
        </w:rPr>
        <w:t xml:space="preserve">； </w:t>
      </w:r>
      <w:r/>
    </w:p>
    <w:p>
      <w:pPr>
        <w:pStyle w:val="967"/>
        <w:ind w:firstLine="560"/>
        <w:spacing w:before="240" w:beforeAutospacing="0" w:after="240" w:afterAutospacing="0" w:line="360" w:lineRule="auto"/>
        <w:rPr>
          <w:rFonts w:hint="eastAsia"/>
          <w:color w:val="auto"/>
          <w:lang w:eastAsia="zh-CN"/>
        </w:rPr>
      </w:pPr>
      <w:r>
        <w:rPr>
          <w:rFonts w:cs="宋体"/>
          <w:color w:val="auto"/>
          <w:lang w:eastAsia="zh-CN"/>
        </w:rPr>
        <w:t xml:space="preserve">…… </w:t>
      </w:r>
      <w:r/>
    </w:p>
    <w:p>
      <w:pPr>
        <w:pStyle w:val="967"/>
        <w:ind w:firstLine="482"/>
        <w:spacing w:before="240" w:beforeAutospacing="0" w:after="240" w:afterAutospacing="0" w:line="360" w:lineRule="auto"/>
        <w:rPr>
          <w:rFonts w:hint="eastAsia"/>
          <w:b/>
          <w:color w:val="auto"/>
          <w:lang w:eastAsia="zh-CN"/>
        </w:rPr>
      </w:pPr>
      <w:r>
        <w:rPr>
          <w:rFonts w:cs="宋体"/>
          <w:b/>
          <w:color w:val="auto"/>
          <w:lang w:eastAsia="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967"/>
        <w:ind w:firstLine="560"/>
        <w:spacing w:before="240" w:beforeAutospacing="0" w:after="240" w:afterAutospacing="0" w:line="360" w:lineRule="auto"/>
        <w:rPr>
          <w:rFonts w:hint="eastAsia" w:cs="宋体"/>
          <w:color w:val="auto"/>
          <w:lang w:eastAsia="zh-CN"/>
        </w:rPr>
      </w:pPr>
      <w:r>
        <w:rPr>
          <w:rFonts w:cs="宋体"/>
          <w:color w:val="auto"/>
          <w:lang w:eastAsia="zh-CN"/>
        </w:rPr>
        <w:t xml:space="preserve">企业名称（盖章）：</w:t>
      </w:r>
      <w:r/>
    </w:p>
    <w:p>
      <w:pPr>
        <w:pStyle w:val="967"/>
        <w:ind w:firstLine="560"/>
        <w:spacing w:before="240" w:beforeAutospacing="0" w:after="240" w:afterAutospacing="0" w:line="360" w:lineRule="auto"/>
        <w:rPr>
          <w:rFonts w:hint="eastAsia" w:cs="宋体"/>
          <w:color w:val="auto"/>
          <w:lang w:eastAsia="zh-CN"/>
        </w:rPr>
      </w:pPr>
      <w:r>
        <w:rPr>
          <w:rFonts w:cs="宋体"/>
          <w:color w:val="auto"/>
          <w:lang w:eastAsia="zh-CN"/>
        </w:rPr>
        <w:t xml:space="preserve">日 期：</w:t>
      </w:r>
      <w:r/>
    </w:p>
    <w:p>
      <w:pPr>
        <w:pStyle w:val="847"/>
        <w:jc w:val="both"/>
        <w:spacing w:line="360" w:lineRule="auto"/>
        <w:rPr>
          <w:rFonts w:hint="eastAsia" w:ascii="宋体" w:hAnsi="宋体" w:eastAsia="宋体" w:cs="宋体"/>
          <w:b/>
          <w:sz w:val="21"/>
          <w:szCs w:val="21"/>
          <w:u w:val="single"/>
        </w:rPr>
      </w:pPr>
      <w:r>
        <w:rPr>
          <w:rFonts w:ascii="宋体" w:hAnsi="宋体" w:eastAsia="宋体" w:cs="宋体"/>
          <w:b/>
          <w:sz w:val="21"/>
          <w:szCs w:val="21"/>
          <w:u w:val="single"/>
        </w:rPr>
        <w:t xml:space="preserve">注：</w:t>
      </w:r>
      <w:r>
        <w:rPr>
          <w:rFonts w:hint="eastAsia" w:ascii="宋体" w:hAnsi="宋体" w:eastAsia="宋体" w:cs="宋体"/>
          <w:b/>
          <w:sz w:val="21"/>
          <w:szCs w:val="21"/>
          <w:u w:val="single"/>
        </w:rPr>
        <w:t xml:space="preserve">1.</w:t>
      </w:r>
      <w:r>
        <w:rPr>
          <w:rFonts w:ascii="宋体" w:hAnsi="宋体" w:eastAsia="宋体" w:cs="宋体"/>
          <w:b/>
          <w:sz w:val="21"/>
          <w:szCs w:val="21"/>
          <w:u w:val="single"/>
        </w:rPr>
        <w:t xml:space="preserve">从业人员、营业收入、资产总额填报上一年度数据，无上一年度数据的新成立企业可不填报。</w:t>
      </w:r>
      <w:r/>
    </w:p>
    <w:p>
      <w:pPr>
        <w:pStyle w:val="847"/>
        <w:ind w:firstLine="422"/>
        <w:jc w:val="both"/>
        <w:spacing w:line="360" w:lineRule="auto"/>
        <w:rPr>
          <w:rFonts w:hint="eastAsia" w:ascii="宋体" w:hAnsi="宋体" w:eastAsia="宋体" w:cs="宋体"/>
          <w:b/>
          <w:sz w:val="21"/>
          <w:szCs w:val="21"/>
          <w:u w:val="single"/>
        </w:rPr>
      </w:pPr>
      <w:r>
        <w:rPr>
          <w:rFonts w:hint="eastAsia" w:ascii="宋体" w:hAnsi="宋体" w:eastAsia="宋体" w:cs="宋体"/>
          <w:b/>
          <w:sz w:val="21"/>
          <w:szCs w:val="21"/>
          <w:u w:val="single"/>
        </w:rPr>
        <w:t xml:space="preserve">2</w:t>
      </w:r>
      <w:r>
        <w:rPr>
          <w:rFonts w:ascii="宋体" w:hAnsi="宋体" w:eastAsia="宋体" w:cs="宋体"/>
          <w:b/>
          <w:sz w:val="21"/>
          <w:szCs w:val="21"/>
          <w:u w:val="single"/>
        </w:rPr>
        <w:t xml:space="preserve">.</w:t>
      </w:r>
      <w:r>
        <w:rPr>
          <w:rFonts w:hint="eastAsia" w:ascii="宋体" w:hAnsi="宋体" w:eastAsia="宋体" w:cs="宋体"/>
          <w:b/>
          <w:sz w:val="21"/>
          <w:szCs w:val="21"/>
          <w:u w:val="single"/>
        </w:rPr>
        <w:t xml:space="preserve">本声明函中“属于（中型企业、小型企业、微型企业）”的内容，必须且只能选择其中之一填写。</w:t>
      </w:r>
      <w:r/>
    </w:p>
    <w:p>
      <w:pPr>
        <w:pStyle w:val="847"/>
        <w:ind w:firstLine="422"/>
        <w:jc w:val="both"/>
        <w:spacing w:line="360" w:lineRule="auto"/>
        <w:rPr>
          <w:rFonts w:hint="eastAsia" w:ascii="宋体" w:hAnsi="宋体" w:eastAsia="宋体" w:cs="宋体"/>
          <w:b/>
          <w:sz w:val="21"/>
          <w:szCs w:val="21"/>
          <w:u w:val="single"/>
        </w:rPr>
      </w:pPr>
      <w:r>
        <w:rPr>
          <w:rFonts w:ascii="宋体" w:hAnsi="宋体" w:eastAsia="宋体" w:cs="宋体"/>
          <w:b/>
          <w:sz w:val="21"/>
          <w:szCs w:val="21"/>
          <w:u w:val="single"/>
        </w:rPr>
        <w:t xml:space="preserve">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847"/>
        <w:ind w:firstLine="422"/>
        <w:jc w:val="both"/>
        <w:spacing w:line="360" w:lineRule="auto"/>
        <w:rPr>
          <w:rFonts w:hint="eastAsia" w:ascii="宋体" w:hAnsi="宋体" w:eastAsia="宋体" w:cs="宋体"/>
          <w:b/>
          <w:sz w:val="21"/>
          <w:szCs w:val="21"/>
          <w:u w:val="single"/>
        </w:rPr>
      </w:pPr>
      <w:r>
        <w:rPr>
          <w:rFonts w:hint="eastAsia" w:ascii="宋体" w:hAnsi="宋体" w:eastAsia="宋体" w:cs="宋体"/>
          <w:b/>
          <w:sz w:val="21"/>
          <w:szCs w:val="21"/>
          <w:u w:val="single"/>
        </w:rPr>
      </w:r>
      <w:r/>
    </w:p>
    <w:p>
      <w:pPr>
        <w:pStyle w:val="847"/>
        <w:ind w:firstLine="422"/>
        <w:jc w:val="both"/>
        <w:spacing w:line="360" w:lineRule="auto"/>
        <w:rPr>
          <w:rFonts w:hint="eastAsia" w:ascii="宋体" w:hAnsi="宋体" w:eastAsia="宋体" w:cs="宋体"/>
          <w:b/>
          <w:sz w:val="21"/>
          <w:szCs w:val="21"/>
          <w:u w:val="single"/>
        </w:rPr>
      </w:pPr>
      <w:r>
        <w:rPr>
          <w:rFonts w:hint="eastAsia" w:ascii="宋体" w:hAnsi="宋体" w:eastAsia="宋体" w:cs="宋体"/>
          <w:b/>
          <w:sz w:val="21"/>
          <w:szCs w:val="21"/>
          <w:u w:val="single"/>
        </w:rPr>
      </w:r>
      <w:r/>
    </w:p>
    <w:p>
      <w:pPr>
        <w:ind w:left="2110" w:firstLine="489"/>
        <w:spacing w:before="313" w:line="226" w:lineRule="auto"/>
        <w:rPr>
          <w:rFonts w:hint="eastAsia" w:ascii="宋体" w:hAnsi="宋体" w:cs="宋体"/>
          <w:color w:val="000000"/>
          <w:sz w:val="29"/>
          <w:szCs w:val="29"/>
        </w:rPr>
      </w:pP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hint="eastAsia"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hint="eastAsia"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hint="eastAsia"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hint="eastAsia"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hint="eastAsia"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jc w:val="center"/>
        <w:spacing w:before="66" w:line="228" w:lineRule="auto"/>
        <w:widowControl/>
        <w:rPr>
          <w:rFonts w:hint="eastAsia" w:ascii="宋体" w:hAnsi="宋体" w:cs="宋体"/>
          <w:b/>
          <w:color w:val="000000"/>
          <w:spacing w:val="7"/>
          <w:sz w:val="24"/>
        </w:rPr>
      </w:pPr>
      <w:r>
        <w:rPr>
          <w:rFonts w:hint="eastAsia" w:ascii="宋体" w:hAnsi="宋体" w:cs="宋体"/>
          <w:b/>
          <w:color w:val="000000"/>
          <w:spacing w:val="7"/>
          <w:sz w:val="24"/>
        </w:rPr>
      </w:r>
      <w:r/>
    </w:p>
    <w:p>
      <w:pPr>
        <w:ind w:left="21"/>
        <w:jc w:val="center"/>
        <w:spacing w:before="66" w:line="228" w:lineRule="auto"/>
        <w:widowControl/>
        <w:rPr>
          <w:rFonts w:hint="eastAsia" w:ascii="宋体" w:hAnsi="宋体" w:cs="宋体"/>
          <w:b/>
          <w:color w:val="000000"/>
          <w:spacing w:val="7"/>
          <w:sz w:val="24"/>
        </w:rPr>
      </w:pPr>
      <w:r>
        <w:rPr>
          <w:rFonts w:hint="eastAsia" w:ascii="宋体" w:hAnsi="宋体" w:cs="宋体"/>
          <w:b/>
          <w:color w:val="000000"/>
          <w:spacing w:val="7"/>
          <w:sz w:val="24"/>
        </w:rPr>
      </w:r>
      <w:r/>
    </w:p>
    <w:p>
      <w:pPr>
        <w:ind w:left="21"/>
        <w:jc w:val="center"/>
        <w:spacing w:before="66" w:line="228" w:lineRule="auto"/>
        <w:widowControl/>
        <w:rPr>
          <w:rFonts w:hint="eastAsia" w:ascii="宋体" w:hAnsi="宋体" w:cs="宋体"/>
          <w:b/>
          <w:color w:val="000000"/>
          <w:sz w:val="28"/>
          <w:szCs w:val="28"/>
        </w:rPr>
      </w:pPr>
      <w:r>
        <w:rPr>
          <w:rFonts w:hint="eastAsia" w:ascii="宋体" w:hAnsi="宋体" w:cs="宋体"/>
          <w:b/>
          <w:color w:val="000000"/>
          <w:spacing w:val="7"/>
          <w:sz w:val="28"/>
          <w:szCs w:val="28"/>
        </w:rPr>
        <w:t xml:space="preserve">《</w:t>
      </w:r>
      <w:r>
        <w:rPr>
          <w:rFonts w:ascii="宋体" w:hAnsi="宋体" w:cs="宋体"/>
          <w:b/>
          <w:color w:val="000000"/>
          <w:spacing w:val="7"/>
          <w:sz w:val="28"/>
          <w:szCs w:val="28"/>
        </w:rPr>
        <w:t xml:space="preserve">中小企业划型标准规</w:t>
      </w:r>
      <w:r>
        <w:rPr>
          <w:rFonts w:ascii="宋体" w:hAnsi="宋体" w:cs="宋体"/>
          <w:b/>
          <w:color w:val="000000"/>
          <w:spacing w:val="6"/>
          <w:sz w:val="28"/>
          <w:szCs w:val="28"/>
        </w:rPr>
        <w:t xml:space="preserve">定</w:t>
      </w:r>
      <w:r>
        <w:rPr>
          <w:rFonts w:hint="eastAsia" w:ascii="宋体" w:hAnsi="宋体" w:cs="宋体"/>
          <w:b/>
          <w:color w:val="000000"/>
          <w:spacing w:val="6"/>
          <w:sz w:val="28"/>
          <w:szCs w:val="28"/>
        </w:rPr>
        <w:t xml:space="preserve">》</w:t>
      </w:r>
      <w:r/>
    </w:p>
    <w:p>
      <w:pPr>
        <w:ind w:right="174" w:firstLine="4"/>
        <w:spacing w:before="135" w:line="288" w:lineRule="auto"/>
        <w:widowControl/>
        <w:rPr>
          <w:rFonts w:hint="eastAsia"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hint="eastAsia"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hint="eastAsia"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hint="eastAsia"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hint="eastAsia"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hint="eastAsia" w:ascii="宋体" w:hAnsi="宋体" w:cs="宋体"/>
          <w:color w:val="0000ff"/>
          <w:sz w:val="24"/>
        </w:rPr>
      </w:pPr>
      <w:r>
        <w:rPr>
          <w:rFonts w:hint="eastAsia" w:ascii="宋体" w:hAnsi="宋体" w:cs="宋体"/>
          <w:color w:val="0000ff"/>
          <w:spacing w:val="10"/>
          <w:sz w:val="24"/>
        </w:rPr>
        <w:t xml:space="preserve">（</w:t>
      </w:r>
      <w:r>
        <w:rPr>
          <w:rFonts w:ascii="宋体" w:hAnsi="宋体" w:cs="宋体"/>
          <w:color w:val="0000ff"/>
          <w:spacing w:val="10"/>
          <w:sz w:val="24"/>
        </w:rPr>
        <w:t xml:space="preserve">三</w:t>
      </w:r>
      <w:r>
        <w:rPr>
          <w:rFonts w:hint="eastAsia" w:ascii="宋体" w:hAnsi="宋体" w:cs="宋体"/>
          <w:color w:val="0000ff"/>
          <w:spacing w:val="10"/>
          <w:sz w:val="24"/>
        </w:rPr>
        <w:t xml:space="preserve">）</w:t>
      </w:r>
      <w:r>
        <w:rPr>
          <w:rFonts w:ascii="宋体" w:hAnsi="宋体" w:cs="宋体"/>
          <w:color w:val="0000ff"/>
          <w:spacing w:val="10"/>
          <w:sz w:val="24"/>
        </w:rPr>
        <w:t xml:space="preserve">建筑</w:t>
      </w:r>
      <w:r>
        <w:rPr>
          <w:rFonts w:ascii="宋体" w:hAnsi="宋体" w:cs="宋体"/>
          <w:color w:val="0000ff"/>
          <w:spacing w:val="9"/>
          <w:sz w:val="24"/>
        </w:rPr>
        <w:t xml:space="preserve">业</w:t>
      </w:r>
      <w:r>
        <w:rPr>
          <w:rFonts w:ascii="宋体" w:hAnsi="宋体" w:cs="宋体"/>
          <w:color w:val="0000ff"/>
          <w:spacing w:val="5"/>
          <w:sz w:val="24"/>
        </w:rPr>
        <w:t xml:space="preserve">。营业收入80000万元以下或资产总额80000万元以下的为中小微型企业。其</w:t>
      </w:r>
      <w:r>
        <w:rPr>
          <w:rFonts w:ascii="宋体" w:hAnsi="宋体" w:cs="宋体"/>
          <w:color w:val="0000ff"/>
          <w:spacing w:val="4"/>
          <w:sz w:val="24"/>
        </w:rPr>
        <w:t xml:space="preserve">中，营业收入6000万元及以上</w:t>
      </w:r>
      <w:r>
        <w:rPr>
          <w:rFonts w:ascii="宋体" w:hAnsi="宋体" w:cs="宋体"/>
          <w:color w:val="0000ff"/>
          <w:spacing w:val="3"/>
          <w:sz w:val="24"/>
        </w:rPr>
        <w:t xml:space="preserve">，</w:t>
      </w:r>
      <w:r>
        <w:rPr>
          <w:rFonts w:ascii="宋体" w:hAnsi="宋体" w:cs="宋体"/>
          <w:color w:val="0000ff"/>
          <w:spacing w:val="2"/>
          <w:sz w:val="24"/>
        </w:rPr>
        <w:t xml:space="preserve">且资产总额5000万元及以上的为中型企业；营业收入300</w:t>
      </w:r>
      <w:r>
        <w:rPr>
          <w:rFonts w:ascii="宋体" w:hAnsi="宋体" w:cs="宋体"/>
          <w:color w:val="0000ff"/>
          <w:spacing w:val="5"/>
          <w:sz w:val="24"/>
        </w:rPr>
        <w:t xml:space="preserve">万</w:t>
      </w:r>
      <w:r>
        <w:rPr>
          <w:rFonts w:ascii="宋体" w:hAnsi="宋体" w:cs="宋体"/>
          <w:color w:val="0000ff"/>
          <w:spacing w:val="4"/>
          <w:sz w:val="24"/>
        </w:rPr>
        <w:t xml:space="preserve">元及以上，且资产总额300万元及以上的为小型企业；营业收入300万元以下或资产总额</w:t>
      </w:r>
      <w:r>
        <w:rPr>
          <w:rFonts w:ascii="宋体" w:hAnsi="宋体" w:cs="宋体"/>
          <w:color w:val="0000ff"/>
          <w:spacing w:val="6"/>
          <w:sz w:val="24"/>
        </w:rPr>
        <w:t xml:space="preserve">30</w:t>
      </w:r>
      <w:r>
        <w:rPr>
          <w:rFonts w:ascii="宋体" w:hAnsi="宋体" w:cs="宋体"/>
          <w:color w:val="0000ff"/>
          <w:spacing w:val="4"/>
          <w:sz w:val="24"/>
        </w:rPr>
        <w:t xml:space="preserve">0</w:t>
      </w:r>
      <w:r>
        <w:rPr>
          <w:rFonts w:ascii="宋体" w:hAnsi="宋体" w:cs="宋体"/>
          <w:color w:val="0000ff"/>
          <w:spacing w:val="3"/>
          <w:sz w:val="24"/>
        </w:rPr>
        <w:t xml:space="preserve">万元以下的为微型企业。</w:t>
      </w:r>
      <w:r/>
    </w:p>
    <w:p>
      <w:pPr>
        <w:ind w:right="174"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hint="eastAsia"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hint="eastAsia"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hint="eastAsia"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hint="eastAsia"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hint="eastAsia"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hint="eastAsia"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p>
    <w:p>
      <w:pPr>
        <w:pStyle w:val="847"/>
        <w:ind w:firstLine="422"/>
        <w:jc w:val="both"/>
        <w:spacing w:line="360" w:lineRule="auto"/>
        <w:rPr>
          <w:rFonts w:hint="eastAsia" w:ascii="宋体" w:hAnsi="宋体" w:eastAsia="宋体" w:cs="宋体"/>
          <w:b/>
          <w:sz w:val="21"/>
          <w:szCs w:val="21"/>
          <w:u w:val="single"/>
        </w:rPr>
        <w:outlineLvl w:val="1"/>
      </w:pPr>
      <w:r>
        <w:rPr>
          <w:rFonts w:hint="eastAsia" w:ascii="宋体" w:hAnsi="宋体" w:eastAsia="宋体" w:cs="宋体"/>
          <w:b/>
          <w:sz w:val="21"/>
          <w:szCs w:val="21"/>
          <w:u w:val="single"/>
        </w:rPr>
      </w:r>
      <w:r/>
    </w:p>
    <w:p>
      <w:pPr>
        <w:pStyle w:val="847"/>
        <w:ind w:firstLine="422"/>
        <w:jc w:val="both"/>
        <w:spacing w:line="360" w:lineRule="auto"/>
        <w:rPr>
          <w:rFonts w:hint="eastAsia" w:ascii="宋体" w:hAnsi="宋体" w:eastAsia="宋体" w:cs="宋体"/>
          <w:b/>
          <w:sz w:val="21"/>
          <w:szCs w:val="21"/>
          <w:u w:val="single"/>
        </w:rPr>
      </w:pPr>
      <w:r>
        <w:rPr>
          <w:rFonts w:hint="eastAsia" w:ascii="宋体" w:hAnsi="宋体" w:eastAsia="宋体" w:cs="宋体"/>
          <w:b/>
          <w:sz w:val="21"/>
          <w:szCs w:val="21"/>
          <w:u w:val="single"/>
        </w:rPr>
      </w:r>
      <w:r/>
    </w:p>
    <w:p>
      <w:pPr>
        <w:pStyle w:val="879"/>
        <w:rPr>
          <w:rFonts w:hint="eastAsia" w:ascii="宋体" w:hAnsi="宋体" w:eastAsia="宋体" w:cs="宋体"/>
          <w:sz w:val="28"/>
        </w:rPr>
      </w:pPr>
      <w:r>
        <w:br w:type="page" w:clear="all"/>
      </w:r>
      <w:bookmarkStart w:id="958" w:name="_Toc256000076"/>
      <w:r/>
      <w:r/>
    </w:p>
    <w:p>
      <w:pPr>
        <w:pStyle w:val="967"/>
        <w:jc w:val="center"/>
        <w:spacing w:before="240" w:beforeAutospacing="0" w:after="240" w:afterAutospacing="0"/>
        <w:rPr>
          <w:rFonts w:hint="eastAsia" w:cs="宋体"/>
          <w:color w:val="auto"/>
          <w:sz w:val="28"/>
          <w:szCs w:val="28"/>
          <w:lang w:eastAsia="zh-CN"/>
        </w:rPr>
      </w:pPr>
      <w:r>
        <w:rPr>
          <w:rFonts w:hint="eastAsia" w:cs="宋体"/>
          <w:color w:val="auto"/>
          <w:sz w:val="28"/>
          <w:szCs w:val="28"/>
          <w:lang w:eastAsia="zh-CN"/>
        </w:rPr>
      </w:r>
      <w:r/>
    </w:p>
    <w:p>
      <w:pPr>
        <w:pStyle w:val="967"/>
        <w:jc w:val="center"/>
        <w:spacing w:before="240" w:beforeAutospacing="0" w:after="240" w:afterAutospacing="0"/>
        <w:rPr>
          <w:rFonts w:hint="eastAsia" w:cs="宋体"/>
          <w:b/>
          <w:color w:val="auto"/>
          <w:sz w:val="32"/>
          <w:szCs w:val="32"/>
          <w:lang w:eastAsia="zh-CN"/>
        </w:rPr>
      </w:pPr>
      <w:r>
        <w:rPr>
          <w:rFonts w:cs="宋体"/>
          <w:color w:val="auto"/>
          <w:sz w:val="28"/>
          <w:szCs w:val="28"/>
          <w:lang w:eastAsia="zh-CN"/>
        </w:rPr>
        <w:t xml:space="preserve">7.</w:t>
      </w:r>
      <w:r>
        <w:rPr>
          <w:rFonts w:hint="eastAsia" w:cs="宋体"/>
          <w:color w:val="auto"/>
          <w:sz w:val="28"/>
          <w:szCs w:val="28"/>
          <w:lang w:eastAsia="zh-CN"/>
        </w:rPr>
        <w:t xml:space="preserve">2、残疾人福利性单位声明函</w:t>
      </w:r>
      <w:r/>
    </w:p>
    <w:p>
      <w:pPr>
        <w:ind w:firstLine="560"/>
        <w:spacing w:line="480" w:lineRule="auto"/>
        <w:rPr>
          <w:rFonts w:hint="eastAsia" w:ascii="宋体" w:hAnsi="宋体" w:cs="宋体"/>
          <w:sz w:val="28"/>
        </w:rPr>
      </w:pPr>
      <w:r>
        <w:rPr>
          <w:rFonts w:hint="eastAsia" w:ascii="宋体" w:hAnsi="宋体" w:cs="宋体"/>
          <w:sz w:val="28"/>
        </w:rPr>
      </w:r>
      <w:r/>
    </w:p>
    <w:p>
      <w:pPr>
        <w:ind w:firstLine="560"/>
        <w:spacing w:line="480" w:lineRule="auto"/>
        <w:rPr>
          <w:rFonts w:hint="eastAsia" w:ascii="宋体" w:hAnsi="宋体" w:cs="宋体"/>
          <w:sz w:val="28"/>
        </w:rPr>
      </w:pPr>
      <w:r>
        <w:rPr>
          <w:rFonts w:hint="eastAsia" w:ascii="宋体" w:hAnsi="宋体" w:cs="宋体"/>
          <w:sz w:val="28"/>
        </w:rPr>
        <w:t xml:space="preserve">本单位郑重声明，根据《财政部 民政部 中国残疾人联合会关于促进残疾人就业政府采购政策的通知》（财库〔2017〕141号）的规定，本单位为符合条件的残疾人福利性单位，且本单位参加_____</w:t>
      </w:r>
      <w:r>
        <w:rPr>
          <w:rFonts w:hint="eastAsia" w:ascii="宋体" w:hAnsi="宋体" w:cs="宋体"/>
          <w:sz w:val="28"/>
          <w:szCs w:val="28"/>
        </w:rPr>
        <w:t xml:space="preserve">_单位的_</w:t>
      </w:r>
      <w:r>
        <w:rPr>
          <w:rFonts w:hint="eastAsia" w:ascii="宋体" w:hAnsi="宋体" w:cs="宋体"/>
          <w:sz w:val="28"/>
        </w:rPr>
        <w:t xml:space="preserve">_____项目采购活动提供本单位提供服务，或者提供其他残疾人福利性单位制造的货物（不包括使用非残疾人福利性单位注册商标的货物）。</w:t>
      </w:r>
      <w:r/>
    </w:p>
    <w:p>
      <w:pPr>
        <w:ind w:firstLine="560"/>
        <w:spacing w:line="480" w:lineRule="auto"/>
        <w:rPr>
          <w:rFonts w:hint="eastAsia" w:ascii="宋体" w:hAnsi="宋体" w:cs="宋体"/>
          <w:sz w:val="28"/>
        </w:rPr>
      </w:pPr>
      <w:r>
        <w:rPr>
          <w:rFonts w:hint="eastAsia" w:ascii="宋体" w:hAnsi="宋体" w:cs="宋体"/>
          <w:sz w:val="28"/>
        </w:rPr>
        <w:t xml:space="preserve">本单位对上述声明的真实性负责。如有虚假，将依法承担相应责任。 </w:t>
      </w:r>
      <w:r/>
    </w:p>
    <w:p>
      <w:pPr>
        <w:ind w:firstLine="560"/>
        <w:spacing w:line="480" w:lineRule="auto"/>
        <w:rPr>
          <w:rFonts w:hint="eastAsia" w:ascii="宋体" w:hAnsi="宋体" w:cs="宋体"/>
          <w:sz w:val="28"/>
        </w:rPr>
      </w:pPr>
      <w:r>
        <w:rPr>
          <w:rFonts w:hint="eastAsia" w:ascii="宋体" w:hAnsi="宋体" w:cs="宋体"/>
          <w:sz w:val="28"/>
        </w:rPr>
      </w:r>
      <w:r/>
    </w:p>
    <w:p>
      <w:pPr>
        <w:ind w:firstLine="560"/>
        <w:spacing w:line="480" w:lineRule="auto"/>
        <w:rPr>
          <w:rFonts w:hint="eastAsia" w:ascii="宋体" w:hAnsi="宋体" w:cs="宋体"/>
          <w:sz w:val="28"/>
        </w:rPr>
      </w:pPr>
      <w:r>
        <w:rPr>
          <w:rFonts w:hint="eastAsia" w:ascii="宋体" w:hAnsi="宋体" w:cs="宋体"/>
          <w:sz w:val="28"/>
        </w:rPr>
      </w:r>
      <w:r/>
    </w:p>
    <w:p>
      <w:pPr>
        <w:ind w:firstLine="560"/>
        <w:jc w:val="center"/>
        <w:spacing w:line="480" w:lineRule="auto"/>
        <w:rPr>
          <w:rFonts w:hint="eastAsia" w:ascii="宋体" w:hAnsi="宋体" w:cs="宋体"/>
          <w:sz w:val="28"/>
        </w:rPr>
      </w:pPr>
      <w:r>
        <w:rPr>
          <w:rFonts w:hint="eastAsia" w:ascii="宋体" w:hAnsi="宋体" w:cs="宋体"/>
          <w:sz w:val="28"/>
        </w:rPr>
        <w:t xml:space="preserve">企业名称（盖章）：</w:t>
      </w:r>
      <w:r/>
    </w:p>
    <w:p>
      <w:pPr>
        <w:pStyle w:val="967"/>
        <w:spacing w:before="240" w:beforeAutospacing="0" w:after="240" w:afterAutospacing="0" w:line="85" w:lineRule="atLeast"/>
        <w:rPr>
          <w:rFonts w:hint="eastAsia"/>
          <w:color w:val="auto"/>
          <w:lang w:eastAsia="zh-CN"/>
        </w:rPr>
      </w:pPr>
      <w:r>
        <w:rPr>
          <w:rFonts w:hint="eastAsia" w:cs="宋体"/>
          <w:color w:val="auto"/>
          <w:sz w:val="28"/>
          <w:lang w:eastAsia="zh-CN"/>
        </w:rPr>
        <w:t xml:space="preserve">                  日期：   年    月    日</w:t>
      </w:r>
      <w:r/>
    </w:p>
    <w:p>
      <w:pPr>
        <w:pStyle w:val="967"/>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967"/>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967"/>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967"/>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967"/>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967"/>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967"/>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967"/>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967"/>
        <w:jc w:val="center"/>
        <w:spacing w:before="240" w:beforeAutospacing="0" w:after="240" w:afterAutospacing="0" w:line="85" w:lineRule="atLeast"/>
        <w:rPr>
          <w:rFonts w:hint="eastAsia" w:cs="宋体"/>
          <w:color w:val="auto"/>
          <w:sz w:val="28"/>
          <w:lang w:eastAsia="zh-CN"/>
        </w:rPr>
      </w:pPr>
      <w:r>
        <w:rPr>
          <w:rFonts w:hint="eastAsia" w:cs="宋体"/>
          <w:color w:val="auto"/>
          <w:sz w:val="28"/>
          <w:lang w:eastAsia="zh-CN"/>
        </w:rPr>
      </w:r>
      <w:r/>
    </w:p>
    <w:p>
      <w:pPr>
        <w:pStyle w:val="967"/>
        <w:jc w:val="center"/>
        <w:spacing w:before="240" w:beforeAutospacing="0" w:after="240" w:afterAutospacing="0" w:line="85" w:lineRule="atLeast"/>
        <w:rPr>
          <w:rFonts w:hint="eastAsia"/>
          <w:color w:val="auto"/>
          <w:lang w:eastAsia="zh-CN"/>
        </w:rPr>
      </w:pPr>
      <w:r>
        <w:rPr>
          <w:rFonts w:cs="宋体"/>
          <w:color w:val="auto"/>
          <w:sz w:val="28"/>
          <w:lang w:eastAsia="zh-CN"/>
        </w:rPr>
        <w:t xml:space="preserve">(</w:t>
      </w:r>
      <w:r>
        <w:rPr>
          <w:rFonts w:hint="eastAsia" w:cs="宋体"/>
          <w:color w:val="auto"/>
          <w:sz w:val="28"/>
          <w:lang w:eastAsia="zh-CN"/>
        </w:rPr>
        <w:t xml:space="preserve">八</w:t>
      </w:r>
      <w:r>
        <w:rPr>
          <w:rFonts w:cs="宋体"/>
          <w:color w:val="auto"/>
          <w:sz w:val="28"/>
          <w:lang w:eastAsia="zh-CN"/>
        </w:rPr>
        <w:t xml:space="preserve">)法定代表人（负责人）身份证明书</w:t>
      </w:r>
      <w:bookmarkEnd w:id="958"/>
      <w:r/>
      <w:r/>
    </w:p>
    <w:p>
      <w:pPr>
        <w:pStyle w:val="799"/>
        <w:ind w:firstLine="560"/>
        <w:spacing w:line="360" w:lineRule="auto"/>
        <w:rPr>
          <w:rFonts w:hint="eastAsia" w:ascii="宋体" w:hAnsi="宋体"/>
          <w:sz w:val="28"/>
          <w:szCs w:val="28"/>
        </w:rPr>
      </w:pPr>
      <w:r>
        <w:rPr>
          <w:rFonts w:hint="eastAsia" w:ascii="宋体" w:hAnsi="宋体"/>
          <w:sz w:val="28"/>
          <w:szCs w:val="28"/>
        </w:rPr>
      </w:r>
      <w:r/>
    </w:p>
    <w:p>
      <w:pPr>
        <w:pStyle w:val="799"/>
        <w:ind w:firstLine="560"/>
        <w:spacing w:line="360" w:lineRule="auto"/>
        <w:rPr>
          <w:rFonts w:hint="eastAsia" w:ascii="宋体" w:hAnsi="宋体"/>
          <w:sz w:val="28"/>
          <w:szCs w:val="28"/>
        </w:rPr>
      </w:pPr>
      <w:r>
        <w:rPr>
          <w:rFonts w:hint="eastAsia" w:ascii="宋体" w:hAnsi="宋体"/>
          <w:sz w:val="28"/>
          <w:szCs w:val="28"/>
        </w:rPr>
        <w:t xml:space="preserve">兹证明</w:t>
      </w:r>
      <w:r>
        <w:rPr>
          <w:rFonts w:hint="eastAsia" w:ascii="宋体" w:hAnsi="宋体"/>
          <w:sz w:val="28"/>
          <w:szCs w:val="28"/>
          <w:u w:val="single"/>
        </w:rPr>
        <w:t xml:space="preserve"> （姓名</w:t>
      </w:r>
      <w:r>
        <w:rPr>
          <w:rFonts w:hint="eastAsia" w:ascii="宋体" w:hAnsi="宋体"/>
          <w:sz w:val="28"/>
          <w:u w:val="single"/>
        </w:rPr>
        <w:t xml:space="preserve">） </w:t>
      </w:r>
      <w:r>
        <w:rPr>
          <w:rFonts w:hint="eastAsia" w:ascii="宋体" w:hAnsi="宋体"/>
          <w:sz w:val="28"/>
          <w:szCs w:val="28"/>
        </w:rPr>
        <w:t xml:space="preserve">同志，性别</w:t>
      </w:r>
      <w:r>
        <w:rPr>
          <w:rFonts w:hint="eastAsia" w:ascii="宋体" w:hAnsi="宋体"/>
          <w:sz w:val="28"/>
          <w:szCs w:val="28"/>
          <w:u w:val="single"/>
        </w:rPr>
        <w:t xml:space="preserve"> （男/女） </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sz w:val="28"/>
          <w:szCs w:val="28"/>
          <w:u w:val="single"/>
        </w:rPr>
        <w:t xml:space="preserve"> （身份证号码） </w:t>
      </w:r>
      <w:r>
        <w:rPr>
          <w:rFonts w:hint="eastAsia" w:ascii="宋体" w:hAnsi="宋体"/>
          <w:sz w:val="28"/>
          <w:szCs w:val="28"/>
        </w:rPr>
        <w:t xml:space="preserve">，在我单位任</w:t>
      </w:r>
      <w:r>
        <w:rPr>
          <w:rFonts w:hint="eastAsia" w:ascii="宋体" w:hAnsi="宋体"/>
          <w:sz w:val="28"/>
          <w:szCs w:val="28"/>
          <w:u w:val="single"/>
        </w:rPr>
        <w:t xml:space="preserve"> （职务） </w:t>
      </w:r>
      <w:r>
        <w:rPr>
          <w:rFonts w:hint="eastAsia" w:ascii="宋体" w:hAnsi="宋体"/>
          <w:sz w:val="28"/>
        </w:rPr>
        <w:t xml:space="preserve">，系我单位主要负责人即法定代表人</w:t>
      </w:r>
      <w:r>
        <w:rPr>
          <w:rFonts w:hint="eastAsia" w:ascii="宋体" w:hAnsi="宋体"/>
          <w:sz w:val="28"/>
          <w:szCs w:val="28"/>
        </w:rPr>
        <w:t xml:space="preserve">。</w:t>
      </w:r>
      <w:r/>
    </w:p>
    <w:p>
      <w:pPr>
        <w:pStyle w:val="799"/>
        <w:ind w:firstLine="560"/>
        <w:spacing w:line="360" w:lineRule="auto"/>
        <w:rPr>
          <w:rFonts w:hint="eastAsia" w:ascii="宋体" w:hAnsi="宋体"/>
          <w:sz w:val="28"/>
          <w:szCs w:val="28"/>
        </w:rPr>
      </w:pPr>
      <w:r>
        <w:rPr>
          <w:rFonts w:hint="eastAsia" w:ascii="宋体" w:hAnsi="宋体"/>
          <w:sz w:val="28"/>
          <w:szCs w:val="28"/>
        </w:rPr>
      </w:r>
      <w:r/>
    </w:p>
    <w:p>
      <w:pPr>
        <w:pStyle w:val="799"/>
        <w:ind w:firstLine="560"/>
        <w:spacing w:line="360" w:lineRule="auto"/>
        <w:rPr>
          <w:rFonts w:hint="eastAsia" w:ascii="宋体" w:hAnsi="宋体"/>
          <w:sz w:val="28"/>
          <w:szCs w:val="28"/>
        </w:rPr>
      </w:pPr>
      <w:r>
        <w:rPr>
          <w:rFonts w:hint="eastAsia" w:ascii="宋体" w:hAnsi="宋体"/>
          <w:sz w:val="28"/>
          <w:szCs w:val="28"/>
        </w:rPr>
      </w:r>
      <w:r/>
    </w:p>
    <w:p>
      <w:pPr>
        <w:pStyle w:val="799"/>
        <w:ind w:firstLine="560"/>
        <w:spacing w:line="360" w:lineRule="auto"/>
        <w:rPr>
          <w:rFonts w:hint="eastAsia" w:ascii="宋体" w:hAnsi="宋体"/>
          <w:sz w:val="28"/>
          <w:szCs w:val="28"/>
        </w:rPr>
      </w:pPr>
      <w:r>
        <w:rPr>
          <w:rFonts w:hint="eastAsia" w:ascii="宋体" w:hAnsi="宋体"/>
          <w:sz w:val="28"/>
          <w:szCs w:val="28"/>
        </w:rPr>
        <w:t xml:space="preserve">单位地址：</w:t>
      </w:r>
      <w:r>
        <w:rPr>
          <w:rFonts w:hint="eastAsia" w:ascii="宋体" w:hAnsi="宋体"/>
          <w:b/>
          <w:sz w:val="24"/>
          <w:u w:val="single"/>
        </w:rPr>
        <w:t xml:space="preserve">××</w:t>
      </w:r>
      <w:r/>
    </w:p>
    <w:p>
      <w:pPr>
        <w:pStyle w:val="799"/>
        <w:ind w:firstLine="560"/>
        <w:spacing w:line="360" w:lineRule="auto"/>
        <w:rPr>
          <w:rFonts w:hint="eastAsia" w:ascii="宋体" w:hAnsi="宋体"/>
          <w:sz w:val="28"/>
          <w:szCs w:val="28"/>
        </w:rPr>
      </w:pPr>
      <w:r>
        <w:rPr>
          <w:rFonts w:hint="eastAsia" w:ascii="宋体" w:hAnsi="宋体"/>
          <w:sz w:val="28"/>
          <w:szCs w:val="28"/>
        </w:rPr>
      </w:r>
      <w:r/>
    </w:p>
    <w:p>
      <w:pPr>
        <w:pStyle w:val="799"/>
        <w:ind w:firstLine="560"/>
        <w:spacing w:line="360" w:lineRule="auto"/>
        <w:rPr>
          <w:rFonts w:hint="eastAsia" w:ascii="宋体" w:hAnsi="宋体"/>
          <w:sz w:val="28"/>
          <w:szCs w:val="28"/>
        </w:rPr>
      </w:pPr>
      <w:r>
        <w:rPr>
          <w:rFonts w:hint="eastAsia" w:ascii="宋体" w:hAnsi="宋体"/>
          <w:sz w:val="28"/>
          <w:szCs w:val="28"/>
        </w:rPr>
        <w:t xml:space="preserve">电    话：</w:t>
      </w:r>
      <w:r>
        <w:rPr>
          <w:rFonts w:hint="eastAsia" w:ascii="宋体" w:hAnsi="宋体"/>
          <w:b/>
          <w:sz w:val="24"/>
          <w:u w:val="single"/>
        </w:rPr>
        <w:t xml:space="preserve">××</w:t>
      </w:r>
      <w:r/>
    </w:p>
    <w:p>
      <w:pPr>
        <w:pStyle w:val="799"/>
        <w:ind w:firstLine="560"/>
        <w:spacing w:line="360" w:lineRule="auto"/>
        <w:rPr>
          <w:rFonts w:hint="eastAsia" w:ascii="宋体" w:hAnsi="宋体"/>
          <w:sz w:val="28"/>
          <w:szCs w:val="28"/>
        </w:rPr>
      </w:pPr>
      <w:r>
        <w:rPr>
          <w:rFonts w:hint="eastAsia" w:ascii="宋体" w:hAnsi="宋体"/>
          <w:sz w:val="28"/>
          <w:szCs w:val="28"/>
        </w:rPr>
      </w:r>
      <w:r/>
    </w:p>
    <w:p>
      <w:pPr>
        <w:pStyle w:val="799"/>
        <w:ind w:firstLine="560"/>
        <w:spacing w:line="360" w:lineRule="auto"/>
        <w:rPr>
          <w:rFonts w:hint="eastAsia" w:ascii="宋体" w:hAnsi="宋体"/>
          <w:sz w:val="28"/>
          <w:szCs w:val="28"/>
        </w:rPr>
      </w:pPr>
      <w:r>
        <w:rPr>
          <w:rFonts w:hint="eastAsia" w:ascii="宋体" w:hAnsi="宋体"/>
          <w:sz w:val="28"/>
          <w:szCs w:val="28"/>
        </w:rPr>
        <w:t xml:space="preserve">单位全称： </w:t>
      </w:r>
      <w:r>
        <w:rPr>
          <w:rFonts w:hint="eastAsia" w:ascii="宋体" w:hAnsi="宋体"/>
          <w:b/>
          <w:sz w:val="24"/>
          <w:u w:val="single"/>
        </w:rPr>
        <w:t xml:space="preserve">××</w:t>
      </w:r>
      <w:r/>
    </w:p>
    <w:p>
      <w:pPr>
        <w:pStyle w:val="799"/>
        <w:ind w:firstLine="560"/>
        <w:spacing w:line="360" w:lineRule="auto"/>
        <w:rPr>
          <w:rFonts w:hint="eastAsia" w:ascii="宋体" w:hAnsi="宋体"/>
          <w:sz w:val="28"/>
          <w:szCs w:val="28"/>
        </w:rPr>
      </w:pPr>
      <w:r>
        <w:rPr>
          <w:rFonts w:hint="eastAsia" w:ascii="宋体" w:hAnsi="宋体"/>
          <w:sz w:val="28"/>
          <w:szCs w:val="28"/>
        </w:rPr>
      </w:r>
      <w:r/>
    </w:p>
    <w:p>
      <w:pPr>
        <w:pStyle w:val="799"/>
        <w:ind w:firstLine="560"/>
        <w:spacing w:line="360" w:lineRule="auto"/>
        <w:rPr>
          <w:rFonts w:hint="eastAsia" w:ascii="宋体" w:hAnsi="宋体"/>
          <w:sz w:val="28"/>
          <w:szCs w:val="28"/>
        </w:rPr>
      </w:pPr>
      <w:r>
        <w:rPr>
          <w:rFonts w:hint="eastAsia" w:ascii="宋体" w:hAnsi="宋体"/>
          <w:sz w:val="28"/>
          <w:szCs w:val="28"/>
        </w:rPr>
        <w:t xml:space="preserve">单位盖章： </w:t>
      </w:r>
      <w:r>
        <w:rPr>
          <w:rFonts w:hint="eastAsia" w:ascii="宋体" w:hAnsi="宋体"/>
          <w:b/>
          <w:sz w:val="24"/>
          <w:u w:val="single"/>
        </w:rPr>
        <w:t xml:space="preserve">××</w:t>
      </w:r>
      <w:r/>
    </w:p>
    <w:p>
      <w:pPr>
        <w:pStyle w:val="799"/>
        <w:ind w:firstLine="560"/>
        <w:jc w:val="center"/>
        <w:spacing w:line="360" w:lineRule="auto"/>
        <w:rPr>
          <w:rFonts w:hint="eastAsia" w:ascii="宋体" w:hAnsi="宋体"/>
          <w:sz w:val="28"/>
          <w:szCs w:val="28"/>
        </w:rPr>
      </w:pPr>
      <w:r>
        <w:rPr>
          <w:rFonts w:hint="eastAsia" w:ascii="宋体" w:hAnsi="宋体"/>
          <w:sz w:val="28"/>
          <w:szCs w:val="28"/>
        </w:rPr>
      </w:r>
      <w:r/>
    </w:p>
    <w:p>
      <w:pPr>
        <w:pStyle w:val="799"/>
        <w:ind w:firstLine="560"/>
        <w:jc w:val="right"/>
        <w:spacing w:line="360" w:lineRule="auto"/>
        <w:rPr>
          <w:rFonts w:hint="eastAsia" w:ascii="宋体" w:hAnsi="宋体"/>
          <w:sz w:val="28"/>
          <w:szCs w:val="28"/>
        </w:rPr>
      </w:pPr>
      <w:r>
        <w:rPr>
          <w:rFonts w:hint="eastAsia" w:ascii="宋体" w:hAnsi="宋体"/>
          <w:sz w:val="28"/>
          <w:szCs w:val="28"/>
        </w:rPr>
      </w:r>
      <w:r/>
    </w:p>
    <w:p>
      <w:pPr>
        <w:pStyle w:val="799"/>
        <w:ind w:firstLine="560"/>
        <w:spacing w:line="360" w:lineRule="auto"/>
        <w:tabs>
          <w:tab w:val="left" w:pos="7290" w:leader="none"/>
        </w:tabs>
        <w:rPr>
          <w:rFonts w:hint="eastAsia" w:ascii="宋体" w:hAnsi="宋体"/>
          <w:sz w:val="28"/>
          <w:szCs w:val="28"/>
        </w:rPr>
      </w:pPr>
      <w:r>
        <w:rPr>
          <w:rFonts w:hint="eastAsia" w:ascii="宋体" w:hAnsi="宋体"/>
          <w:sz w:val="28"/>
          <w:szCs w:val="28"/>
        </w:rPr>
        <w:t xml:space="preserve">                                 年     月    日</w:t>
      </w:r>
      <w:r/>
    </w:p>
    <w:p>
      <w:pPr>
        <w:pStyle w:val="799"/>
        <w:ind w:firstLine="560"/>
        <w:spacing w:line="360" w:lineRule="auto"/>
        <w:rPr>
          <w:rFonts w:hint="eastAsia" w:ascii="宋体" w:hAnsi="宋体"/>
          <w:sz w:val="28"/>
        </w:rPr>
      </w:pPr>
      <w:r>
        <w:rPr>
          <w:rFonts w:hint="eastAsia" w:ascii="宋体" w:hAnsi="宋体"/>
          <w:sz w:val="28"/>
        </w:rPr>
      </w:r>
      <w:r/>
    </w:p>
    <w:p>
      <w:pPr>
        <w:pStyle w:val="799"/>
        <w:ind w:firstLine="643"/>
        <w:jc w:val="left"/>
        <w:spacing w:line="360" w:lineRule="auto"/>
        <w:rPr>
          <w:rFonts w:hint="eastAsia" w:ascii="宋体" w:hAnsi="宋体"/>
          <w:b/>
          <w:sz w:val="32"/>
          <w:szCs w:val="32"/>
        </w:rPr>
      </w:pPr>
      <w:r>
        <w:rPr>
          <w:rFonts w:hint="eastAsia" w:ascii="宋体" w:hAnsi="宋体"/>
          <w:b/>
          <w:sz w:val="32"/>
          <w:szCs w:val="32"/>
        </w:rPr>
        <w:t xml:space="preserve">附：法定代表人居民身份证扫描件</w:t>
      </w:r>
      <w:r/>
    </w:p>
    <w:p>
      <w:pPr>
        <w:pStyle w:val="799"/>
        <w:ind w:firstLine="560"/>
        <w:spacing w:line="360" w:lineRule="auto"/>
        <w:tabs>
          <w:tab w:val="left" w:pos="7290" w:leader="none"/>
        </w:tabs>
        <w:rPr>
          <w:rFonts w:hint="eastAsia" w:ascii="宋体" w:hAnsi="宋体"/>
          <w:sz w:val="28"/>
        </w:rPr>
      </w:pPr>
      <w:r>
        <w:rPr>
          <w:rFonts w:hint="eastAsia" w:ascii="宋体" w:hAnsi="宋体"/>
          <w:sz w:val="28"/>
          <w:u w:val="single"/>
        </w:rPr>
        <w:t xml:space="preserve">注：1.“法定代表人”直接参加磋商响应活动的仅需填写本身份证明</w:t>
      </w:r>
      <w:r>
        <w:rPr>
          <w:rFonts w:hint="eastAsia" w:ascii="宋体" w:hAnsi="宋体"/>
          <w:sz w:val="28"/>
        </w:rPr>
        <w:t xml:space="preserve">。</w:t>
      </w:r>
      <w:r/>
    </w:p>
    <w:p>
      <w:pPr>
        <w:pStyle w:val="799"/>
        <w:ind w:firstLine="562"/>
        <w:spacing w:line="360" w:lineRule="auto"/>
        <w:tabs>
          <w:tab w:val="left" w:pos="7290" w:leader="none"/>
        </w:tabs>
        <w:rPr>
          <w:rFonts w:hint="eastAsia" w:ascii="宋体" w:hAnsi="宋体"/>
          <w:b/>
          <w:sz w:val="28"/>
          <w:szCs w:val="28"/>
          <w:u w:val="single"/>
        </w:rPr>
      </w:pPr>
      <w:r>
        <w:rPr>
          <w:rFonts w:hint="eastAsia" w:ascii="宋体" w:hAnsi="宋体"/>
          <w:b/>
          <w:sz w:val="28"/>
          <w:szCs w:val="28"/>
          <w:u w:val="single"/>
        </w:rPr>
        <w:t xml:space="preserve">2.供应商</w:t>
      </w:r>
      <w:r>
        <w:rPr>
          <w:rFonts w:ascii="宋体" w:hAnsi="宋体"/>
          <w:b/>
          <w:sz w:val="28"/>
          <w:szCs w:val="28"/>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974"/>
        <w:jc w:val="center"/>
      </w:pPr>
      <w:r>
        <w:br w:type="page" w:clear="all"/>
      </w:r>
      <w:bookmarkStart w:id="959" w:name="_Toc256000077"/>
      <w:r>
        <w:rPr>
          <w:rFonts w:ascii="宋体" w:hAnsi="宋体" w:eastAsia="宋体" w:cs="宋体"/>
          <w:sz w:val="28"/>
        </w:rPr>
        <w:t xml:space="preserve">(</w:t>
      </w:r>
      <w:r>
        <w:rPr>
          <w:rFonts w:hint="eastAsia" w:ascii="宋体" w:hAnsi="宋体" w:eastAsia="宋体" w:cs="宋体"/>
          <w:sz w:val="28"/>
        </w:rPr>
        <w:t xml:space="preserve">九</w:t>
      </w:r>
      <w:r>
        <w:rPr>
          <w:rFonts w:ascii="宋体" w:hAnsi="宋体" w:eastAsia="宋体" w:cs="宋体"/>
          <w:sz w:val="28"/>
        </w:rPr>
        <w:t xml:space="preserve">)法定代表人（负责人）授权委托书</w:t>
      </w:r>
      <w:bookmarkEnd w:id="959"/>
      <w:r/>
      <w:r/>
    </w:p>
    <w:p>
      <w:pPr>
        <w:pStyle w:val="812"/>
        <w:ind w:right="420" w:firstLine="560"/>
        <w:spacing w:line="360" w:lineRule="auto"/>
        <w:rPr>
          <w:rFonts w:hint="eastAsia" w:ascii="宋体" w:hAnsi="宋体"/>
          <w:sz w:val="28"/>
        </w:rPr>
      </w:pPr>
      <w:r>
        <w:rPr>
          <w:rFonts w:hint="eastAsia" w:ascii="宋体" w:hAnsi="宋体"/>
          <w:sz w:val="28"/>
        </w:rPr>
      </w:r>
      <w:r/>
    </w:p>
    <w:p>
      <w:pPr>
        <w:pStyle w:val="812"/>
        <w:ind w:right="420" w:firstLine="560"/>
        <w:spacing w:line="360" w:lineRule="auto"/>
        <w:rPr>
          <w:rFonts w:hint="eastAsia" w:ascii="宋体" w:hAnsi="宋体"/>
          <w:sz w:val="28"/>
        </w:rPr>
      </w:pPr>
      <w:r>
        <w:rPr>
          <w:rFonts w:hint="eastAsia" w:ascii="宋体" w:hAnsi="宋体"/>
          <w:sz w:val="28"/>
        </w:rPr>
        <w:t xml:space="preserve">本授权书声明：</w:t>
      </w:r>
      <w:r>
        <w:rPr>
          <w:rFonts w:hint="eastAsia" w:ascii="宋体" w:hAnsi="宋体"/>
          <w:sz w:val="28"/>
          <w:u w:val="single"/>
        </w:rPr>
        <w:t xml:space="preserve"> （供应商名称） </w:t>
      </w:r>
      <w:r>
        <w:rPr>
          <w:rFonts w:hint="eastAsia" w:ascii="宋体" w:hAnsi="宋体"/>
          <w:sz w:val="28"/>
        </w:rPr>
        <w:t xml:space="preserve">法定代表人（负责人）</w:t>
      </w:r>
      <w:r>
        <w:rPr>
          <w:rFonts w:hint="eastAsia" w:ascii="宋体" w:hAnsi="宋体"/>
          <w:sz w:val="28"/>
          <w:u w:val="single"/>
        </w:rPr>
        <w:t xml:space="preserve"> （姓名） </w:t>
      </w:r>
      <w:r>
        <w:rPr>
          <w:rFonts w:hint="eastAsia" w:ascii="宋体" w:hAnsi="宋体"/>
          <w:sz w:val="28"/>
        </w:rPr>
        <w:t xml:space="preserve">授权</w:t>
      </w:r>
      <w:r>
        <w:rPr>
          <w:rFonts w:hint="eastAsia" w:ascii="宋体" w:hAnsi="宋体"/>
          <w:sz w:val="28"/>
          <w:u w:val="single"/>
        </w:rPr>
        <w:t xml:space="preserve">（委托代理人的姓名、职务）</w:t>
      </w:r>
      <w:r>
        <w:rPr>
          <w:rFonts w:hint="eastAsia" w:ascii="宋体" w:hAnsi="宋体"/>
          <w:sz w:val="28"/>
        </w:rPr>
        <w:t xml:space="preserve">为我方就</w:t>
      </w:r>
      <w:r>
        <w:rPr>
          <w:rFonts w:hint="eastAsia" w:ascii="宋体" w:hAnsi="宋体"/>
          <w:sz w:val="28"/>
          <w:u w:val="single"/>
        </w:rPr>
        <w:t xml:space="preserve">××××（代理机构）代理的××××（项目编号、项目名称）</w:t>
      </w:r>
      <w:r>
        <w:rPr>
          <w:rFonts w:hint="eastAsia" w:ascii="宋体" w:hAnsi="宋体"/>
          <w:bCs/>
          <w:sz w:val="28"/>
        </w:rPr>
        <w:t xml:space="preserve">项目</w:t>
      </w:r>
      <w:r>
        <w:rPr>
          <w:rFonts w:hint="eastAsia" w:ascii="宋体" w:hAnsi="宋体"/>
          <w:sz w:val="28"/>
        </w:rPr>
        <w:t xml:space="preserve">的磋商活动的合法代理人，以本单位名义全权处理一切与该项目磋商有关的事务（含合同签订）。</w:t>
      </w:r>
      <w:r/>
    </w:p>
    <w:p>
      <w:pPr>
        <w:pStyle w:val="812"/>
        <w:ind w:firstLine="560"/>
        <w:spacing w:line="360" w:lineRule="auto"/>
        <w:tabs>
          <w:tab w:val="left" w:pos="5560" w:leader="none"/>
        </w:tabs>
        <w:rPr>
          <w:rFonts w:hint="eastAsia" w:ascii="宋体" w:hAnsi="宋体"/>
          <w:sz w:val="28"/>
        </w:rPr>
      </w:pPr>
      <w:r>
        <w:rPr>
          <w:rFonts w:hint="eastAsia" w:ascii="宋体" w:hAnsi="宋体"/>
          <w:sz w:val="28"/>
        </w:rPr>
        <w:tab/>
      </w:r>
      <w:r/>
    </w:p>
    <w:p>
      <w:pPr>
        <w:pStyle w:val="811"/>
        <w:rPr>
          <w:lang w:eastAsia="zh-CN"/>
        </w:rPr>
      </w:pPr>
      <w:r>
        <w:rPr>
          <w:rFonts w:hint="eastAsia" w:ascii="宋体" w:hAnsi="宋体"/>
          <w:sz w:val="28"/>
          <w:lang w:eastAsia="zh-CN"/>
        </w:rPr>
        <w:t xml:space="preserve">本授权委托书于</w:t>
      </w:r>
      <w:r>
        <w:rPr>
          <w:rFonts w:hint="eastAsia" w:ascii="宋体" w:hAnsi="宋体"/>
          <w:sz w:val="28"/>
          <w:u w:val="single"/>
          <w:lang w:val="en-US" w:eastAsia="zh-CN"/>
        </w:rPr>
        <w:t xml:space="preserve">  </w:t>
      </w:r>
      <w:r>
        <w:rPr>
          <w:rFonts w:hint="eastAsia" w:ascii="宋体" w:hAnsi="宋体"/>
          <w:sz w:val="28"/>
          <w:lang w:eastAsia="zh-CN"/>
        </w:rPr>
        <w:t xml:space="preserve">年</w:t>
      </w:r>
      <w:r>
        <w:rPr>
          <w:rFonts w:hint="eastAsia" w:ascii="宋体" w:hAnsi="宋体"/>
          <w:sz w:val="28"/>
          <w:u w:val="single"/>
          <w:lang w:val="en-US" w:eastAsia="zh-CN"/>
        </w:rPr>
        <w:t xml:space="preserve">  </w:t>
      </w:r>
      <w:r>
        <w:rPr>
          <w:rFonts w:hint="eastAsia" w:ascii="宋体" w:hAnsi="宋体"/>
          <w:sz w:val="28"/>
          <w:lang w:eastAsia="zh-CN"/>
        </w:rPr>
        <w:t xml:space="preserve">月</w:t>
      </w:r>
      <w:r>
        <w:rPr>
          <w:rFonts w:hint="eastAsia" w:ascii="宋体" w:hAnsi="宋体"/>
          <w:sz w:val="28"/>
          <w:u w:val="single"/>
          <w:lang w:val="en-US" w:eastAsia="zh-CN"/>
        </w:rPr>
        <w:t xml:space="preserve">  </w:t>
      </w:r>
      <w:r>
        <w:rPr>
          <w:rFonts w:hint="eastAsia" w:ascii="宋体" w:hAnsi="宋体"/>
          <w:sz w:val="28"/>
          <w:lang w:eastAsia="zh-CN"/>
        </w:rPr>
        <w:t xml:space="preserve">日在</w:t>
      </w:r>
      <w:r>
        <w:rPr>
          <w:rFonts w:ascii="宋体" w:hAnsi="宋体"/>
          <w:sz w:val="28"/>
          <w:lang w:eastAsia="zh-CN"/>
        </w:rPr>
        <w:t xml:space="preserve">相应位置</w:t>
      </w:r>
      <w:r>
        <w:rPr>
          <w:rFonts w:hint="eastAsia" w:ascii="宋体" w:hAnsi="宋体"/>
          <w:sz w:val="28"/>
          <w:lang w:eastAsia="zh-CN"/>
        </w:rPr>
        <w:t xml:space="preserve">签字或盖章</w:t>
      </w:r>
      <w:r>
        <w:rPr>
          <w:rFonts w:ascii="宋体" w:hAnsi="宋体"/>
          <w:sz w:val="28"/>
          <w:lang w:eastAsia="zh-CN"/>
        </w:rPr>
        <w:t xml:space="preserve">后生效</w:t>
      </w:r>
      <w:r>
        <w:rPr>
          <w:rFonts w:hint="eastAsia" w:ascii="宋体" w:hAnsi="宋体"/>
          <w:sz w:val="28"/>
          <w:lang w:eastAsia="zh-CN"/>
        </w:rPr>
        <w:t xml:space="preserve">，特此声明。</w:t>
      </w:r>
      <w:r/>
    </w:p>
    <w:p>
      <w:pPr>
        <w:pStyle w:val="812"/>
        <w:ind w:firstLine="560"/>
        <w:spacing w:line="360" w:lineRule="auto"/>
        <w:rPr>
          <w:rFonts w:hint="eastAsia" w:ascii="宋体" w:hAnsi="宋体"/>
          <w:sz w:val="28"/>
        </w:rPr>
      </w:pPr>
      <w:r>
        <w:rPr>
          <w:rFonts w:hint="eastAsia" w:ascii="宋体" w:hAnsi="宋体"/>
          <w:sz w:val="28"/>
        </w:rPr>
        <w:t xml:space="preserve">委托代理人身份证号码：</w:t>
      </w:r>
      <w:r/>
    </w:p>
    <w:p>
      <w:pPr>
        <w:pStyle w:val="812"/>
        <w:ind w:firstLine="560"/>
        <w:spacing w:line="360" w:lineRule="auto"/>
        <w:rPr>
          <w:rFonts w:hint="eastAsia" w:ascii="宋体" w:hAnsi="宋体"/>
          <w:sz w:val="28"/>
        </w:rPr>
      </w:pPr>
      <w:r>
        <w:rPr>
          <w:rFonts w:hint="eastAsia" w:ascii="宋体" w:hAnsi="宋体"/>
          <w:sz w:val="28"/>
        </w:rPr>
        <w:t xml:space="preserve">委托代理人联系电话：（手机）</w:t>
      </w:r>
      <w:r/>
    </w:p>
    <w:p>
      <w:pPr>
        <w:pStyle w:val="812"/>
        <w:ind w:firstLine="560"/>
        <w:spacing w:line="360" w:lineRule="auto"/>
        <w:rPr>
          <w:rFonts w:hint="eastAsia" w:ascii="宋体" w:hAnsi="宋体"/>
          <w:sz w:val="28"/>
          <w:u w:val="single"/>
        </w:rPr>
      </w:pPr>
      <w:r>
        <w:rPr>
          <w:rFonts w:hint="eastAsia" w:ascii="宋体" w:hAnsi="宋体"/>
          <w:sz w:val="28"/>
        </w:rPr>
        <w:t xml:space="preserve">法定代表人（负责人）签章</w:t>
      </w:r>
      <w:r>
        <w:rPr>
          <w:rFonts w:hint="eastAsia" w:ascii="宋体" w:hAnsi="宋体"/>
          <w:sz w:val="24"/>
          <w:szCs w:val="24"/>
          <w:u w:val="single"/>
        </w:rPr>
        <w:t xml:space="preserve">：                          </w:t>
      </w:r>
      <w:r/>
    </w:p>
    <w:p>
      <w:pPr>
        <w:pStyle w:val="812"/>
        <w:ind w:firstLine="560"/>
        <w:spacing w:line="360" w:lineRule="auto"/>
        <w:rPr>
          <w:rFonts w:hint="eastAsia" w:ascii="宋体" w:hAnsi="宋体"/>
          <w:sz w:val="28"/>
          <w:u w:val="single"/>
        </w:rPr>
      </w:pPr>
      <w:r>
        <w:rPr>
          <w:rFonts w:hint="eastAsia" w:ascii="宋体" w:hAnsi="宋体"/>
          <w:sz w:val="28"/>
          <w:u w:val="single"/>
        </w:rPr>
      </w:r>
      <w:r/>
    </w:p>
    <w:p>
      <w:pPr>
        <w:pStyle w:val="812"/>
        <w:ind w:firstLine="560"/>
        <w:spacing w:line="360" w:lineRule="auto"/>
        <w:rPr>
          <w:rFonts w:hint="eastAsia" w:ascii="宋体" w:hAnsi="宋体"/>
          <w:sz w:val="28"/>
        </w:rPr>
      </w:pPr>
      <w:r>
        <w:rPr>
          <w:rFonts w:hint="eastAsia" w:ascii="宋体" w:hAnsi="宋体"/>
          <w:sz w:val="28"/>
        </w:rPr>
      </w:r>
      <w:r/>
    </w:p>
    <w:p>
      <w:pPr>
        <w:pStyle w:val="812"/>
        <w:spacing w:line="360" w:lineRule="auto"/>
        <w:rPr>
          <w:rFonts w:hint="eastAsia" w:ascii="宋体" w:hAnsi="宋体"/>
          <w:sz w:val="28"/>
        </w:rPr>
      </w:pPr>
      <w:r>
        <w:rPr>
          <w:rFonts w:hint="eastAsia" w:ascii="宋体" w:hAnsi="宋体"/>
          <w:sz w:val="28"/>
        </w:rPr>
      </w:r>
      <w:r/>
    </w:p>
    <w:p>
      <w:pPr>
        <w:pStyle w:val="812"/>
        <w:ind w:firstLine="560"/>
        <w:spacing w:line="360" w:lineRule="auto"/>
        <w:rPr>
          <w:rFonts w:hint="eastAsia" w:ascii="宋体" w:hAnsi="宋体"/>
          <w:sz w:val="28"/>
        </w:rPr>
      </w:pPr>
      <w:r>
        <w:rPr>
          <w:rFonts w:hint="eastAsia" w:ascii="宋体" w:hAnsi="宋体"/>
          <w:sz w:val="28"/>
        </w:rPr>
        <w:t xml:space="preserve">供应商名称（公章）：</w:t>
      </w:r>
      <w:r/>
    </w:p>
    <w:p>
      <w:pPr>
        <w:pStyle w:val="812"/>
        <w:ind w:firstLine="560"/>
        <w:spacing w:line="360" w:lineRule="auto"/>
        <w:rPr>
          <w:rFonts w:hint="eastAsia" w:ascii="宋体" w:hAnsi="宋体"/>
          <w:sz w:val="28"/>
        </w:rPr>
      </w:pPr>
      <w:r>
        <w:rPr>
          <w:rFonts w:hint="eastAsia" w:ascii="宋体" w:hAnsi="宋体"/>
          <w:sz w:val="28"/>
        </w:rPr>
      </w:r>
      <w:r/>
    </w:p>
    <w:p>
      <w:pPr>
        <w:pStyle w:val="812"/>
        <w:ind w:firstLine="560"/>
        <w:spacing w:line="360" w:lineRule="auto"/>
        <w:rPr>
          <w:rFonts w:hint="eastAsia" w:ascii="宋体" w:hAnsi="宋体"/>
          <w:sz w:val="28"/>
          <w:u w:val="single"/>
        </w:rPr>
      </w:pPr>
      <w:r>
        <w:rPr>
          <w:rFonts w:hint="eastAsia" w:ascii="宋体" w:hAnsi="宋体"/>
          <w:sz w:val="28"/>
        </w:rPr>
        <w:t xml:space="preserve">日     期：</w:t>
      </w:r>
      <w:r/>
    </w:p>
    <w:p>
      <w:pPr>
        <w:pStyle w:val="812"/>
        <w:ind w:firstLine="643"/>
        <w:spacing w:line="360" w:lineRule="auto"/>
        <w:rPr>
          <w:rFonts w:hint="eastAsia" w:ascii="宋体" w:hAnsi="宋体"/>
          <w:b/>
          <w:sz w:val="32"/>
          <w:szCs w:val="32"/>
        </w:rPr>
      </w:pPr>
      <w:r>
        <w:rPr>
          <w:rFonts w:hint="eastAsia" w:ascii="宋体" w:hAnsi="宋体"/>
          <w:b/>
          <w:sz w:val="32"/>
          <w:szCs w:val="32"/>
        </w:rPr>
      </w:r>
      <w:r/>
    </w:p>
    <w:p>
      <w:pPr>
        <w:pStyle w:val="812"/>
        <w:ind w:firstLine="643"/>
        <w:spacing w:line="360" w:lineRule="auto"/>
        <w:rPr>
          <w:rFonts w:hint="eastAsia" w:ascii="宋体" w:hAnsi="宋体"/>
          <w:b/>
          <w:sz w:val="32"/>
          <w:szCs w:val="32"/>
        </w:rPr>
      </w:pPr>
      <w:r>
        <w:rPr>
          <w:rFonts w:hint="eastAsia" w:ascii="宋体" w:hAnsi="宋体"/>
          <w:b/>
          <w:sz w:val="32"/>
          <w:szCs w:val="32"/>
        </w:rPr>
        <w:t xml:space="preserve">附：委托代理人居民身份证扫描件</w:t>
      </w:r>
      <w:r/>
    </w:p>
    <w:p>
      <w:pPr>
        <w:pStyle w:val="799"/>
        <w:ind w:firstLine="560"/>
        <w:jc w:val="left"/>
        <w:spacing w:line="360" w:lineRule="auto"/>
        <w:tabs>
          <w:tab w:val="left" w:pos="7290" w:leader="none"/>
        </w:tabs>
      </w:pPr>
      <w:r>
        <w:rPr>
          <w:rFonts w:hint="eastAsia" w:ascii="宋体" w:hAnsi="宋体"/>
          <w:sz w:val="28"/>
          <w:u w:val="single"/>
        </w:rPr>
        <w:t xml:space="preserve">注：“法定代表人（负责人）”授权委托其他人（必须为供应商正式员工，证明材料：社保交纳材料附后（近一个月））</w:t>
      </w:r>
      <w:r>
        <w:rPr>
          <w:rFonts w:ascii="宋体" w:hAnsi="宋体"/>
          <w:sz w:val="28"/>
          <w:u w:val="single"/>
        </w:rPr>
        <w:t xml:space="preserve">磋商</w:t>
      </w:r>
      <w:r>
        <w:rPr>
          <w:rFonts w:hint="eastAsia" w:ascii="宋体" w:hAnsi="宋体"/>
          <w:sz w:val="28"/>
          <w:u w:val="single"/>
        </w:rPr>
        <w:t xml:space="preserve">的，须填写法定代表人身份证明书和本授权委托书。</w:t>
      </w:r>
      <w:bookmarkStart w:id="960" w:name="_Toc256000078"/>
      <w:r/>
      <w:r/>
    </w:p>
    <w:p>
      <w:pPr>
        <w:pStyle w:val="799"/>
        <w:ind w:firstLine="420"/>
        <w:jc w:val="left"/>
        <w:spacing w:line="360" w:lineRule="auto"/>
        <w:tabs>
          <w:tab w:val="left" w:pos="7290" w:leader="none"/>
        </w:tabs>
      </w:pPr>
      <w:r/>
      <w:r/>
    </w:p>
    <w:p>
      <w:pPr>
        <w:pStyle w:val="799"/>
        <w:ind w:firstLine="420"/>
        <w:jc w:val="left"/>
        <w:spacing w:line="360" w:lineRule="auto"/>
        <w:tabs>
          <w:tab w:val="left" w:pos="7290" w:leader="none"/>
        </w:tabs>
      </w:pPr>
      <w:r/>
      <w:r/>
    </w:p>
    <w:p>
      <w:pPr>
        <w:pStyle w:val="799"/>
        <w:ind w:firstLine="420"/>
        <w:jc w:val="left"/>
        <w:spacing w:line="360" w:lineRule="auto"/>
        <w:tabs>
          <w:tab w:val="left" w:pos="7290" w:leader="none"/>
        </w:tabs>
      </w:pPr>
      <w:r/>
      <w:r/>
    </w:p>
    <w:p>
      <w:pPr>
        <w:pStyle w:val="799"/>
        <w:ind w:firstLine="420"/>
        <w:jc w:val="left"/>
        <w:spacing w:line="360" w:lineRule="auto"/>
        <w:tabs>
          <w:tab w:val="left" w:pos="7290" w:leader="none"/>
        </w:tabs>
      </w:pPr>
      <w:r/>
      <w:r/>
    </w:p>
    <w:p>
      <w:pPr>
        <w:pStyle w:val="799"/>
        <w:ind w:firstLine="420"/>
        <w:jc w:val="left"/>
        <w:spacing w:line="360" w:lineRule="auto"/>
        <w:tabs>
          <w:tab w:val="left" w:pos="7290" w:leader="none"/>
        </w:tabs>
      </w:pPr>
      <w:r/>
      <w:r/>
    </w:p>
    <w:p>
      <w:pPr>
        <w:pStyle w:val="847"/>
        <w:jc w:val="center"/>
        <w:spacing w:line="360" w:lineRule="auto"/>
        <w:rPr>
          <w:rFonts w:hint="eastAsia" w:ascii="宋体" w:hAnsi="宋体" w:eastAsia="宋体" w:cs="宋体"/>
          <w:sz w:val="28"/>
          <w:szCs w:val="28"/>
        </w:rPr>
      </w:pPr>
      <w:r>
        <w:rPr>
          <w:rFonts w:ascii="宋体" w:hAnsi="宋体" w:eastAsia="宋体" w:cs="宋体"/>
          <w:sz w:val="28"/>
        </w:rPr>
        <w:t xml:space="preserve">(</w:t>
      </w:r>
      <w:r>
        <w:rPr>
          <w:rFonts w:hint="eastAsia" w:ascii="宋体" w:hAnsi="宋体" w:eastAsia="宋体" w:cs="宋体"/>
          <w:sz w:val="28"/>
        </w:rPr>
        <w:t xml:space="preserve">十</w:t>
      </w:r>
      <w:r>
        <w:rPr>
          <w:rFonts w:ascii="宋体" w:hAnsi="宋体" w:eastAsia="宋体" w:cs="宋体"/>
          <w:sz w:val="28"/>
        </w:rPr>
        <w:t xml:space="preserve">)</w:t>
      </w:r>
      <w:r>
        <w:rPr>
          <w:rFonts w:hint="eastAsia" w:ascii="宋体" w:hAnsi="宋体" w:eastAsia="宋体" w:cs="宋体"/>
          <w:sz w:val="28"/>
          <w:szCs w:val="28"/>
        </w:rPr>
        <w:t xml:space="preserve">资格承诺函</w:t>
      </w:r>
      <w:r/>
    </w:p>
    <w:p>
      <w:pPr>
        <w:pStyle w:val="847"/>
        <w:jc w:val="both"/>
        <w:spacing w:line="360" w:lineRule="auto"/>
        <w:rPr>
          <w:rFonts w:hint="eastAsia" w:ascii="宋体" w:hAnsi="宋体" w:eastAsia="宋体" w:cs="宋体"/>
          <w:u w:val="single"/>
        </w:rPr>
      </w:pPr>
      <w:r>
        <w:rPr>
          <w:rFonts w:hint="eastAsia" w:ascii="宋体" w:hAnsi="宋体" w:eastAsia="宋体" w:cs="宋体"/>
          <w:u w:val="single"/>
        </w:rPr>
      </w:r>
      <w:r/>
    </w:p>
    <w:p>
      <w:pPr>
        <w:pStyle w:val="847"/>
        <w:jc w:val="both"/>
        <w:spacing w:line="360" w:lineRule="auto"/>
        <w:rPr>
          <w:rFonts w:hint="eastAsia" w:ascii="宋体" w:hAnsi="宋体" w:eastAsia="宋体" w:cs="宋体"/>
        </w:rPr>
      </w:pPr>
      <w:r>
        <w:rPr>
          <w:rFonts w:hint="eastAsia" w:ascii="宋体" w:hAnsi="宋体" w:eastAsia="宋体" w:cs="宋体"/>
          <w:u w:val="single"/>
        </w:rPr>
        <w:t xml:space="preserve">致： （采购人、采购代理机构）</w:t>
      </w:r>
      <w:r/>
    </w:p>
    <w:p>
      <w:pPr>
        <w:pStyle w:val="847"/>
        <w:ind w:firstLine="480"/>
        <w:jc w:val="both"/>
        <w:spacing w:line="360" w:lineRule="auto"/>
        <w:rPr>
          <w:rFonts w:hint="eastAsia" w:ascii="宋体" w:hAnsi="宋体" w:eastAsia="宋体" w:cs="宋体"/>
        </w:rPr>
      </w:pPr>
      <w:r>
        <w:rPr>
          <w:rFonts w:hint="eastAsia" w:ascii="宋体" w:hAnsi="宋体" w:eastAsia="宋体" w:cs="宋体"/>
        </w:rPr>
      </w:r>
      <w:r/>
    </w:p>
    <w:p>
      <w:pPr>
        <w:pStyle w:val="847"/>
        <w:ind w:firstLine="480"/>
        <w:jc w:val="both"/>
        <w:spacing w:line="360" w:lineRule="auto"/>
        <w:rPr>
          <w:rFonts w:hint="eastAsia" w:ascii="宋体" w:hAnsi="宋体" w:eastAsia="宋体" w:cs="宋体"/>
        </w:rPr>
      </w:pPr>
      <w:r>
        <w:rPr>
          <w:rFonts w:hint="eastAsia" w:ascii="宋体" w:hAnsi="宋体" w:eastAsia="宋体" w:cs="宋体"/>
        </w:rPr>
        <w:t xml:space="preserve">我单位参与</w:t>
      </w:r>
      <w:r>
        <w:rPr>
          <w:rFonts w:hint="eastAsia" w:ascii="宋体" w:hAnsi="宋体" w:eastAsia="宋体" w:cs="宋体"/>
          <w:u w:val="single"/>
        </w:rPr>
        <w:t xml:space="preserve"> （项目名称：   ）（项目编号：    ）</w:t>
      </w:r>
      <w:r>
        <w:rPr>
          <w:rFonts w:hint="eastAsia" w:ascii="宋体" w:hAnsi="宋体" w:eastAsia="宋体" w:cs="宋体"/>
        </w:rPr>
        <w:t xml:space="preserve">项目的政府采购活动， </w:t>
      </w:r>
      <w:r/>
    </w:p>
    <w:p>
      <w:pPr>
        <w:pStyle w:val="847"/>
        <w:ind w:firstLine="480"/>
        <w:jc w:val="both"/>
        <w:spacing w:line="360" w:lineRule="auto"/>
        <w:rPr>
          <w:rFonts w:hint="eastAsia" w:ascii="宋体" w:hAnsi="宋体" w:eastAsia="宋体" w:cs="宋体"/>
        </w:rPr>
      </w:pPr>
      <w:r>
        <w:rPr>
          <w:rFonts w:hint="eastAsia" w:ascii="宋体" w:hAnsi="宋体" w:eastAsia="宋体" w:cs="宋体"/>
        </w:rPr>
        <w:t xml:space="preserve">现承诺如下： </w:t>
      </w:r>
      <w:r/>
    </w:p>
    <w:p>
      <w:pPr>
        <w:pStyle w:val="847"/>
        <w:ind w:firstLine="480"/>
        <w:jc w:val="both"/>
        <w:spacing w:line="360" w:lineRule="auto"/>
        <w:rPr>
          <w:rFonts w:hint="eastAsia" w:ascii="宋体" w:hAnsi="宋体" w:eastAsia="宋体" w:cs="宋体"/>
        </w:rPr>
      </w:pPr>
      <w:r>
        <w:rPr>
          <w:rFonts w:hint="eastAsia" w:ascii="宋体" w:hAnsi="宋体" w:eastAsia="宋体" w:cs="宋体"/>
        </w:rPr>
        <w:t xml:space="preserve">1.我方具有良好的商业信誉和健全的财务会计制度。 </w:t>
      </w:r>
      <w:r/>
    </w:p>
    <w:p>
      <w:pPr>
        <w:pStyle w:val="847"/>
        <w:ind w:firstLine="480"/>
        <w:jc w:val="both"/>
        <w:spacing w:line="360" w:lineRule="auto"/>
        <w:rPr>
          <w:rFonts w:hint="eastAsia" w:ascii="宋体" w:hAnsi="宋体" w:eastAsia="宋体" w:cs="宋体"/>
        </w:rPr>
      </w:pPr>
      <w:r>
        <w:rPr>
          <w:rFonts w:hint="eastAsia" w:ascii="宋体" w:hAnsi="宋体" w:eastAsia="宋体" w:cs="宋体"/>
        </w:rPr>
        <w:t xml:space="preserve">2.我方具有履行合同所必需的设备和专业技术能力。 </w:t>
      </w:r>
      <w:r/>
    </w:p>
    <w:p>
      <w:pPr>
        <w:pStyle w:val="847"/>
        <w:ind w:firstLine="480"/>
        <w:jc w:val="both"/>
        <w:spacing w:line="360" w:lineRule="auto"/>
        <w:rPr>
          <w:rFonts w:hint="eastAsia" w:ascii="宋体" w:hAnsi="宋体" w:eastAsia="宋体" w:cs="宋体"/>
        </w:rPr>
      </w:pPr>
      <w:r>
        <w:rPr>
          <w:rFonts w:hint="eastAsia" w:ascii="宋体" w:hAnsi="宋体" w:eastAsia="宋体" w:cs="宋体"/>
        </w:rPr>
        <w:t xml:space="preserve">3.我方具有依法缴纳税收和社会保障资金的良好记录。 </w:t>
      </w:r>
      <w:r/>
    </w:p>
    <w:p>
      <w:pPr>
        <w:pStyle w:val="847"/>
        <w:ind w:firstLine="480"/>
        <w:jc w:val="both"/>
        <w:spacing w:line="360" w:lineRule="auto"/>
        <w:rPr>
          <w:rFonts w:hint="eastAsia" w:ascii="宋体" w:hAnsi="宋体" w:eastAsia="宋体" w:cs="宋体"/>
        </w:rPr>
      </w:pPr>
      <w:r>
        <w:rPr>
          <w:rFonts w:hint="eastAsia" w:ascii="宋体" w:hAnsi="宋体" w:eastAsia="宋体" w:cs="宋体"/>
        </w:rPr>
        <w:t xml:space="preserve">4.我方参加本项目采购活动前三年内，在经营活动中没有重大违法记录。 </w:t>
      </w:r>
      <w:r/>
    </w:p>
    <w:p>
      <w:pPr>
        <w:pStyle w:val="847"/>
        <w:ind w:firstLine="480"/>
        <w:jc w:val="both"/>
        <w:spacing w:line="360" w:lineRule="auto"/>
        <w:rPr>
          <w:rFonts w:hint="eastAsia" w:ascii="宋体" w:hAnsi="宋体" w:eastAsia="宋体" w:cs="宋体"/>
        </w:rPr>
      </w:pPr>
      <w:r>
        <w:rPr>
          <w:rFonts w:hint="eastAsia" w:ascii="宋体" w:hAnsi="宋体" w:eastAsia="宋体" w:cs="宋体"/>
        </w:rPr>
        <w:t xml:space="preserve">若我单位承诺不实，自愿承担提供虚假材料谋取中标、成交的法律责任。 </w:t>
      </w:r>
      <w:r/>
    </w:p>
    <w:p>
      <w:pPr>
        <w:pStyle w:val="847"/>
        <w:ind w:firstLine="480"/>
        <w:jc w:val="both"/>
        <w:spacing w:line="360" w:lineRule="auto"/>
        <w:rPr>
          <w:rFonts w:hint="eastAsia" w:ascii="宋体" w:hAnsi="宋体" w:eastAsia="宋体" w:cs="宋体"/>
        </w:rPr>
      </w:pPr>
      <w:r>
        <w:rPr>
          <w:rFonts w:hint="eastAsia" w:ascii="宋体" w:hAnsi="宋体" w:eastAsia="宋体" w:cs="宋体"/>
        </w:rPr>
      </w:r>
      <w:r/>
    </w:p>
    <w:p>
      <w:pPr>
        <w:pStyle w:val="847"/>
        <w:ind w:firstLine="480"/>
        <w:jc w:val="both"/>
        <w:spacing w:line="360" w:lineRule="auto"/>
        <w:rPr>
          <w:rFonts w:hint="eastAsia" w:ascii="宋体" w:hAnsi="宋体" w:eastAsia="宋体" w:cs="宋体"/>
          <w:u w:val="single"/>
        </w:rPr>
      </w:pPr>
      <w:r>
        <w:rPr>
          <w:rFonts w:hint="eastAsia" w:ascii="宋体" w:hAnsi="宋体" w:eastAsia="宋体" w:cs="宋体"/>
        </w:rPr>
        <w:t xml:space="preserve">磋商（响应）供应商（全称并盖章）：</w:t>
      </w:r>
      <w:r/>
    </w:p>
    <w:p>
      <w:pPr>
        <w:pStyle w:val="847"/>
        <w:ind w:firstLine="480"/>
        <w:jc w:val="both"/>
        <w:spacing w:line="360" w:lineRule="auto"/>
        <w:rPr>
          <w:rFonts w:hint="eastAsia" w:ascii="宋体" w:hAnsi="宋体" w:eastAsia="宋体" w:cs="宋体"/>
          <w:u w:val="single"/>
        </w:rPr>
      </w:pPr>
      <w:r>
        <w:rPr>
          <w:rFonts w:hint="eastAsia" w:ascii="宋体" w:hAnsi="宋体" w:eastAsia="宋体" w:cs="宋体"/>
        </w:rPr>
        <w:t xml:space="preserve">供应商法定代表人或授权代表（签字或签章）：</w:t>
      </w:r>
      <w:r/>
    </w:p>
    <w:p>
      <w:pPr>
        <w:pStyle w:val="847"/>
        <w:ind w:firstLine="480"/>
        <w:jc w:val="both"/>
        <w:spacing w:line="360" w:lineRule="auto"/>
        <w:rPr>
          <w:rFonts w:hint="eastAsia" w:ascii="宋体" w:hAnsi="宋体" w:eastAsia="宋体" w:cs="宋体"/>
          <w:u w:val="single"/>
        </w:rPr>
      </w:pPr>
      <w:r>
        <w:rPr>
          <w:rFonts w:hint="eastAsia" w:ascii="宋体" w:hAnsi="宋体" w:eastAsia="宋体" w:cs="宋体"/>
        </w:rPr>
        <w:t xml:space="preserve">日期：</w:t>
      </w:r>
      <w:r/>
    </w:p>
    <w:p>
      <w:pPr>
        <w:pStyle w:val="847"/>
        <w:jc w:val="both"/>
      </w:pPr>
      <w:r>
        <w:rPr>
          <w:rFonts w:hint="eastAsia"/>
        </w:rPr>
        <w:t xml:space="preserve">﹍﹍﹍﹍﹍﹍﹍﹍﹍﹍﹍﹍﹍﹍﹍﹍﹍﹍﹍﹍﹍﹍﹍﹍ </w:t>
      </w:r>
      <w:r/>
    </w:p>
    <w:p>
      <w:pPr>
        <w:pStyle w:val="847"/>
        <w:jc w:val="both"/>
      </w:pPr>
      <w:r/>
      <w:r/>
    </w:p>
    <w:p>
      <w:pPr>
        <w:pStyle w:val="84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说明：1.供应商可自行选择是否提供本承诺函，若不提供本承诺函的，应按采购文件要求提供相应的证明材料。 </w:t>
      </w:r>
      <w:r/>
    </w:p>
    <w:p>
      <w:pPr>
        <w:pStyle w:val="84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847"/>
        <w:jc w:val="center"/>
      </w:pPr>
      <w:r/>
      <w:r/>
    </w:p>
    <w:p>
      <w:pPr>
        <w:pStyle w:val="847"/>
        <w:jc w:val="center"/>
      </w:pPr>
      <w:r/>
      <w:r/>
    </w:p>
    <w:p>
      <w:pPr>
        <w:pStyle w:val="847"/>
        <w:jc w:val="center"/>
        <w:rPr>
          <w:rFonts w:hint="eastAsia" w:ascii="宋体" w:hAnsi="宋体" w:eastAsia="宋体" w:cs="宋体"/>
          <w:sz w:val="32"/>
        </w:rPr>
      </w:pPr>
      <w:r>
        <w:rPr>
          <w:rFonts w:hint="eastAsia" w:ascii="宋体" w:hAnsi="宋体" w:eastAsia="宋体" w:cs="宋体"/>
          <w:sz w:val="32"/>
        </w:rPr>
      </w:r>
      <w:r/>
    </w:p>
    <w:p>
      <w:pPr>
        <w:pStyle w:val="847"/>
        <w:jc w:val="center"/>
        <w:rPr>
          <w:rFonts w:hint="eastAsia" w:ascii="宋体" w:hAnsi="宋体" w:eastAsia="宋体" w:cs="宋体"/>
          <w:sz w:val="32"/>
        </w:rPr>
      </w:pPr>
      <w:r>
        <w:rPr>
          <w:rFonts w:hint="eastAsia" w:ascii="宋体" w:hAnsi="宋体" w:eastAsia="宋体" w:cs="宋体"/>
          <w:sz w:val="32"/>
        </w:rPr>
      </w:r>
      <w:r/>
    </w:p>
    <w:p>
      <w:pPr>
        <w:pStyle w:val="847"/>
        <w:jc w:val="center"/>
        <w:rPr>
          <w:rFonts w:hint="eastAsia" w:ascii="宋体" w:hAnsi="宋体" w:eastAsia="宋体" w:cs="宋体"/>
          <w:sz w:val="32"/>
        </w:rPr>
      </w:pPr>
      <w:r>
        <w:rPr>
          <w:rFonts w:hint="eastAsia" w:ascii="宋体" w:hAnsi="宋体" w:eastAsia="宋体" w:cs="宋体"/>
          <w:sz w:val="32"/>
        </w:rPr>
      </w:r>
      <w:r/>
    </w:p>
    <w:p>
      <w:pPr>
        <w:pStyle w:val="847"/>
        <w:jc w:val="center"/>
        <w:rPr>
          <w:rFonts w:hint="eastAsia" w:ascii="宋体" w:hAnsi="宋体" w:eastAsia="宋体" w:cs="宋体"/>
          <w:sz w:val="32"/>
        </w:rPr>
      </w:pPr>
      <w:r>
        <w:rPr>
          <w:rFonts w:hint="eastAsia" w:ascii="宋体" w:hAnsi="宋体" w:eastAsia="宋体" w:cs="宋体"/>
          <w:sz w:val="32"/>
        </w:rPr>
      </w:r>
      <w:r/>
    </w:p>
    <w:p>
      <w:pPr>
        <w:pStyle w:val="847"/>
        <w:jc w:val="center"/>
        <w:rPr>
          <w:rFonts w:hint="eastAsia" w:ascii="宋体" w:hAnsi="宋体" w:eastAsia="宋体" w:cs="宋体"/>
          <w:sz w:val="32"/>
        </w:rPr>
      </w:pPr>
      <w:r>
        <w:rPr>
          <w:rFonts w:hint="eastAsia" w:ascii="宋体" w:hAnsi="宋体" w:eastAsia="宋体" w:cs="宋体"/>
          <w:sz w:val="32"/>
        </w:rPr>
      </w:r>
      <w:r/>
    </w:p>
    <w:p>
      <w:pPr>
        <w:pStyle w:val="847"/>
        <w:jc w:val="center"/>
        <w:rPr>
          <w:rFonts w:hint="eastAsia" w:ascii="宋体" w:hAnsi="宋体" w:eastAsia="宋体" w:cs="宋体"/>
          <w:sz w:val="32"/>
        </w:rPr>
      </w:pPr>
      <w:r>
        <w:rPr>
          <w:rFonts w:hint="eastAsia" w:ascii="宋体" w:hAnsi="宋体" w:eastAsia="宋体" w:cs="宋体"/>
          <w:sz w:val="32"/>
        </w:rPr>
      </w:r>
      <w:r/>
    </w:p>
    <w:p>
      <w:pPr>
        <w:pStyle w:val="847"/>
        <w:jc w:val="center"/>
        <w:rPr>
          <w:rFonts w:hint="eastAsia" w:ascii="宋体" w:hAnsi="宋体" w:eastAsia="宋体" w:cs="宋体"/>
          <w:sz w:val="32"/>
        </w:rPr>
      </w:pPr>
      <w:r>
        <w:rPr>
          <w:rFonts w:hint="eastAsia" w:ascii="宋体" w:hAnsi="宋体" w:eastAsia="宋体" w:cs="宋体"/>
          <w:sz w:val="32"/>
        </w:rPr>
      </w:r>
      <w:r/>
    </w:p>
    <w:p>
      <w:pPr>
        <w:pStyle w:val="847"/>
        <w:jc w:val="center"/>
        <w:rPr>
          <w:rFonts w:hint="eastAsia" w:ascii="宋体" w:hAnsi="宋体" w:eastAsia="宋体" w:cs="宋体"/>
          <w:sz w:val="32"/>
        </w:rPr>
      </w:pPr>
      <w:r>
        <w:rPr>
          <w:rFonts w:hint="eastAsia" w:ascii="宋体" w:hAnsi="宋体" w:eastAsia="宋体" w:cs="宋体"/>
          <w:sz w:val="32"/>
        </w:rPr>
      </w:r>
      <w:r/>
    </w:p>
    <w:p>
      <w:pPr>
        <w:pStyle w:val="847"/>
        <w:rPr>
          <w:rFonts w:hint="eastAsia" w:ascii="宋体" w:hAnsi="宋体" w:eastAsia="宋体" w:cs="宋体"/>
          <w:sz w:val="32"/>
        </w:rPr>
      </w:pPr>
      <w:r>
        <w:rPr>
          <w:rFonts w:hint="eastAsia" w:ascii="宋体" w:hAnsi="宋体" w:eastAsia="宋体" w:cs="宋体"/>
          <w:sz w:val="32"/>
        </w:rPr>
      </w:r>
      <w:r/>
    </w:p>
    <w:p>
      <w:pPr>
        <w:pStyle w:val="847"/>
        <w:jc w:val="center"/>
      </w:pPr>
      <w:r>
        <w:rPr>
          <w:rFonts w:ascii="宋体" w:hAnsi="宋体" w:eastAsia="宋体" w:cs="宋体"/>
          <w:sz w:val="32"/>
        </w:rPr>
        <w:t xml:space="preserve">二、技术部分</w:t>
      </w:r>
      <w:bookmarkEnd w:id="960"/>
      <w:r/>
      <w:r/>
    </w:p>
    <w:p>
      <w:pPr>
        <w:pStyle w:val="1038"/>
        <w:jc w:val="center"/>
        <w:rPr>
          <w:rFonts w:hint="eastAsia" w:ascii="宋体" w:hAnsi="宋体" w:eastAsia="宋体" w:cs="宋体"/>
          <w:sz w:val="28"/>
          <w:szCs w:val="28"/>
        </w:rPr>
      </w:pPr>
      <w:r/>
      <w:bookmarkStart w:id="961" w:name="_Toc256000080"/>
      <w:r>
        <w:rPr>
          <w:rFonts w:hint="eastAsia" w:ascii="宋体" w:hAnsi="宋体" w:eastAsia="宋体" w:cs="宋体"/>
          <w:sz w:val="28"/>
          <w:szCs w:val="28"/>
        </w:rPr>
        <w:t xml:space="preserve">（根据评分办法中的评分点逐条对应编制）</w:t>
      </w:r>
      <w:r/>
    </w:p>
    <w:p>
      <w:pPr>
        <w:pStyle w:val="1038"/>
        <w:jc w:val="center"/>
        <w:rPr>
          <w:rFonts w:hint="eastAsia" w:ascii="宋体" w:hAnsi="宋体" w:eastAsia="宋体" w:cs="宋体"/>
          <w:sz w:val="32"/>
        </w:rPr>
      </w:pPr>
      <w:r>
        <w:rPr>
          <w:rFonts w:hint="eastAsia" w:ascii="宋体" w:hAnsi="宋体" w:eastAsia="宋体" w:cs="宋体"/>
          <w:sz w:val="32"/>
        </w:rPr>
      </w:r>
      <w:r/>
    </w:p>
    <w:p>
      <w:pPr>
        <w:pStyle w:val="1038"/>
        <w:jc w:val="center"/>
        <w:rPr>
          <w:rFonts w:hint="eastAsia" w:ascii="宋体" w:hAnsi="宋体" w:eastAsia="宋体" w:cs="宋体"/>
          <w:sz w:val="32"/>
        </w:rPr>
      </w:pPr>
      <w:r>
        <w:rPr>
          <w:rFonts w:hint="eastAsia" w:ascii="宋体" w:hAnsi="宋体" w:eastAsia="宋体" w:cs="宋体"/>
          <w:sz w:val="32"/>
        </w:rPr>
      </w:r>
      <w:r/>
    </w:p>
    <w:p>
      <w:pPr>
        <w:pStyle w:val="1038"/>
        <w:jc w:val="center"/>
        <w:rPr>
          <w:rFonts w:hint="eastAsia" w:ascii="宋体" w:hAnsi="宋体" w:eastAsia="宋体" w:cs="宋体"/>
          <w:sz w:val="32"/>
        </w:rPr>
      </w:pPr>
      <w:r>
        <w:rPr>
          <w:rFonts w:ascii="宋体" w:hAnsi="宋体" w:eastAsia="宋体" w:cs="宋体"/>
          <w:sz w:val="32"/>
        </w:rPr>
        <w:t xml:space="preserve">三、商务部分</w:t>
      </w:r>
      <w:bookmarkEnd w:id="961"/>
      <w:r/>
      <w:r/>
    </w:p>
    <w:p>
      <w:pPr>
        <w:pStyle w:val="957"/>
        <w:jc w:val="center"/>
        <w:spacing w:line="400" w:lineRule="exact"/>
        <w:widowControl/>
        <w:rPr>
          <w:rFonts w:hint="eastAsia" w:ascii="宋体" w:hAnsi="宋体" w:cs="宋体"/>
          <w:sz w:val="28"/>
        </w:rPr>
      </w:pPr>
      <w:r/>
      <w:bookmarkStart w:id="962" w:name="_Toc256000082"/>
      <w:r/>
      <w:bookmarkEnd w:id="962"/>
      <w:r/>
      <w:r/>
    </w:p>
    <w:p>
      <w:pPr>
        <w:pStyle w:val="957"/>
        <w:jc w:val="center"/>
        <w:spacing w:line="400" w:lineRule="exact"/>
        <w:widowControl/>
        <w:rPr>
          <w:rFonts w:hint="eastAsia" w:ascii="宋体" w:hAnsi="宋体" w:cs="宋体"/>
          <w:sz w:val="28"/>
        </w:rPr>
      </w:pPr>
      <w:r>
        <w:rPr>
          <w:rFonts w:hint="eastAsia" w:ascii="宋体" w:hAnsi="宋体" w:cs="宋体"/>
          <w:sz w:val="28"/>
          <w:szCs w:val="28"/>
        </w:rPr>
        <w:t xml:space="preserve">（根据评分办法中的评分点逐条对应编制）</w:t>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ascii="宋体" w:hAnsi="宋体" w:cs="宋体"/>
          <w:sz w:val="28"/>
          <w:szCs w:val="24"/>
        </w:rPr>
        <w:t xml:space="preserve">(</w:t>
      </w:r>
      <w:r>
        <w:rPr>
          <w:rFonts w:hint="eastAsia" w:ascii="宋体" w:hAnsi="宋体" w:cs="宋体"/>
          <w:sz w:val="28"/>
          <w:szCs w:val="24"/>
        </w:rPr>
        <w:t xml:space="preserve">一</w:t>
      </w:r>
      <w:r>
        <w:rPr>
          <w:rFonts w:ascii="宋体" w:hAnsi="宋体" w:cs="宋体"/>
          <w:sz w:val="28"/>
          <w:szCs w:val="24"/>
        </w:rPr>
        <w:t xml:space="preserve">)</w:t>
      </w:r>
      <w:r>
        <w:rPr>
          <w:rFonts w:hint="eastAsia" w:ascii="宋体" w:hAnsi="宋体" w:cs="宋体"/>
          <w:sz w:val="28"/>
          <w:szCs w:val="24"/>
        </w:rPr>
        <w:t xml:space="preserve">项目负责人评价</w:t>
      </w:r>
      <w:r/>
    </w:p>
    <w:p>
      <w:pPr>
        <w:ind w:firstLine="482"/>
        <w:jc w:val="center"/>
        <w:spacing w:line="360" w:lineRule="auto"/>
        <w:rPr>
          <w:rFonts w:hint="eastAsia" w:ascii="宋体" w:hAnsi="宋体"/>
          <w:b/>
          <w:sz w:val="24"/>
          <w:szCs w:val="20"/>
        </w:rPr>
      </w:pPr>
      <w:r>
        <w:rPr>
          <w:rFonts w:hint="eastAsia" w:ascii="宋体" w:hAnsi="宋体"/>
          <w:b/>
          <w:sz w:val="24"/>
          <w:szCs w:val="20"/>
        </w:rPr>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01"/>
        <w:gridCol w:w="1164"/>
        <w:gridCol w:w="4671"/>
      </w:tblGrid>
      <w:tr>
        <w:trPr>
          <w:jc w:val="center"/>
          <w:trHeight w:val="630"/>
        </w:trPr>
        <w:tc>
          <w:tcPr>
            <w:tcBorders>
              <w:top w:val="single" w:color="auto" w:sz="12" w:space="0"/>
              <w:left w:val="single" w:color="auto" w:sz="12" w:space="0"/>
              <w:bottom w:val="single" w:color="auto" w:sz="4" w:space="0"/>
              <w:right w:val="single" w:color="auto" w:sz="4" w:space="0"/>
            </w:tcBorders>
            <w:tcW w:w="3501" w:type="dxa"/>
            <w:vAlign w:val="center"/>
            <w:textDirection w:val="lrTb"/>
            <w:noWrap/>
          </w:tcPr>
          <w:p>
            <w:pPr>
              <w:ind w:firstLine="482"/>
              <w:spacing w:line="360" w:lineRule="auto"/>
              <w:rPr>
                <w:rFonts w:hint="eastAsia" w:ascii="宋体" w:hAnsi="宋体"/>
                <w:bCs/>
                <w:sz w:val="24"/>
                <w:szCs w:val="20"/>
              </w:rPr>
            </w:pPr>
            <w:r>
              <w:rPr>
                <w:rFonts w:ascii="宋体" w:hAnsi="宋体"/>
                <w:b/>
                <w:sz w:val="24"/>
                <w:szCs w:val="20"/>
              </w:rPr>
              <w:br w:type="page" w:clear="all"/>
            </w:r>
            <w:r>
              <w:rPr>
                <w:rFonts w:hint="eastAsia" w:ascii="宋体" w:hAnsi="宋体"/>
                <w:bCs/>
                <w:sz w:val="24"/>
                <w:szCs w:val="20"/>
              </w:rPr>
              <w:t xml:space="preserve">姓名</w:t>
            </w:r>
            <w:r/>
          </w:p>
        </w:tc>
        <w:tc>
          <w:tcPr>
            <w:tcBorders>
              <w:top w:val="single" w:color="auto" w:sz="12"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12" w:space="0"/>
              <w:left w:val="single" w:color="auto" w:sz="4" w:space="0"/>
              <w:bottom w:val="single" w:color="auto" w:sz="4" w:space="0"/>
              <w:right w:val="single" w:color="auto" w:sz="12" w:space="0"/>
            </w:tcBorders>
            <w:tcW w:w="4671" w:type="dxa"/>
            <w:vAlign w:val="center"/>
            <w:textDirection w:val="lrTb"/>
            <w:noWrap/>
          </w:tcPr>
          <w:p>
            <w:pPr>
              <w:ind w:left="-15"/>
              <w:spacing w:line="360" w:lineRule="auto"/>
              <w:rPr>
                <w:rFonts w:hint="eastAsia" w:ascii="宋体" w:hAnsi="宋体"/>
                <w:bCs/>
                <w:sz w:val="24"/>
                <w:szCs w:val="20"/>
              </w:rPr>
            </w:pPr>
            <w:r>
              <w:rPr>
                <w:rFonts w:hint="eastAsia" w:ascii="宋体" w:hAnsi="宋体"/>
                <w:bCs/>
                <w:sz w:val="24"/>
                <w:szCs w:val="20"/>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firstLine="480"/>
              <w:spacing w:line="360" w:lineRule="auto"/>
              <w:rPr>
                <w:rFonts w:hint="eastAsia" w:ascii="宋体" w:hAnsi="宋体"/>
                <w:bCs/>
                <w:sz w:val="24"/>
                <w:szCs w:val="20"/>
              </w:rPr>
            </w:pPr>
            <w:r>
              <w:rPr>
                <w:rFonts w:hint="eastAsia" w:ascii="宋体" w:hAnsi="宋体"/>
                <w:bCs/>
                <w:sz w:val="24"/>
                <w:szCs w:val="20"/>
              </w:rPr>
              <w:t xml:space="preserve">性别</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restart"/>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firstLine="480"/>
              <w:spacing w:line="360" w:lineRule="auto"/>
              <w:rPr>
                <w:rFonts w:hint="eastAsia" w:ascii="宋体" w:hAnsi="宋体"/>
                <w:bCs/>
                <w:sz w:val="24"/>
                <w:szCs w:val="20"/>
              </w:rPr>
            </w:pPr>
            <w:r>
              <w:rPr>
                <w:rFonts w:hint="eastAsia" w:ascii="宋体" w:hAnsi="宋体"/>
                <w:bCs/>
                <w:sz w:val="24"/>
                <w:szCs w:val="20"/>
              </w:rPr>
              <w:t xml:space="preserve">年龄</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continue"/>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firstLine="480"/>
              <w:spacing w:line="360" w:lineRule="auto"/>
              <w:rPr>
                <w:rFonts w:hint="eastAsia" w:ascii="宋体" w:hAnsi="宋体"/>
                <w:bCs/>
                <w:sz w:val="24"/>
                <w:szCs w:val="20"/>
              </w:rPr>
            </w:pPr>
            <w:r>
              <w:rPr>
                <w:rFonts w:hint="eastAsia" w:ascii="宋体" w:hAnsi="宋体"/>
                <w:bCs/>
                <w:sz w:val="24"/>
                <w:szCs w:val="20"/>
              </w:rPr>
              <w:t xml:space="preserve">职称</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continue"/>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t xml:space="preserve">毕业时间</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continue"/>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t xml:space="preserve">所学专业</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continue"/>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firstLine="480"/>
              <w:spacing w:line="360" w:lineRule="auto"/>
              <w:rPr>
                <w:rFonts w:hint="eastAsia" w:ascii="宋体" w:hAnsi="宋体"/>
                <w:bCs/>
                <w:sz w:val="24"/>
                <w:szCs w:val="20"/>
              </w:rPr>
            </w:pPr>
            <w:r>
              <w:rPr>
                <w:rFonts w:hint="eastAsia" w:ascii="宋体" w:hAnsi="宋体"/>
                <w:bCs/>
                <w:sz w:val="24"/>
                <w:szCs w:val="20"/>
              </w:rPr>
              <w:t xml:space="preserve">学历</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continue"/>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t xml:space="preserve">证书名称</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continue"/>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t xml:space="preserve">专业资格</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continue"/>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t xml:space="preserve">联系电话</w:t>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c>
          <w:tcPr>
            <w:tcBorders>
              <w:top w:val="single" w:color="auto" w:sz="4" w:space="0"/>
              <w:left w:val="single" w:color="auto" w:sz="4" w:space="0"/>
              <w:bottom w:val="single" w:color="auto" w:sz="4" w:space="0"/>
              <w:right w:val="single" w:color="auto" w:sz="12" w:space="0"/>
            </w:tcBorders>
            <w:tcW w:w="4671" w:type="dxa"/>
            <w:vAlign w:val="center"/>
            <w:vMerge w:val="continue"/>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r>
        <w:trPr>
          <w:jc w:val="center"/>
          <w:trHeight w:val="1435"/>
        </w:trPr>
        <w:tc>
          <w:tcPr>
            <w:tcBorders>
              <w:top w:val="single" w:color="auto" w:sz="4" w:space="0"/>
              <w:left w:val="single" w:color="auto" w:sz="12" w:space="0"/>
              <w:bottom w:val="single" w:color="auto" w:sz="4" w:space="0"/>
              <w:right w:val="single" w:color="auto" w:sz="4" w:space="0"/>
            </w:tcBorders>
            <w:tcW w:w="3501" w:type="dxa"/>
            <w:vAlign w:val="center"/>
            <w:textDirection w:val="lrTb"/>
            <w:noWrap/>
          </w:tcPr>
          <w:p>
            <w:pPr>
              <w:ind w:left="-15"/>
              <w:spacing w:line="360" w:lineRule="auto"/>
              <w:rPr>
                <w:rFonts w:hint="eastAsia" w:ascii="宋体" w:hAnsi="宋体"/>
                <w:bCs/>
                <w:sz w:val="24"/>
                <w:szCs w:val="20"/>
              </w:rPr>
            </w:pPr>
            <w:r>
              <w:rPr>
                <w:rFonts w:hint="eastAsia" w:ascii="宋体" w:hAnsi="宋体"/>
                <w:bCs/>
                <w:sz w:val="24"/>
                <w:szCs w:val="20"/>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5835" w:type="dxa"/>
            <w:vAlign w:val="center"/>
            <w:textDirection w:val="lrTb"/>
            <w:noWrap/>
          </w:tcPr>
          <w:p>
            <w:pPr>
              <w:ind w:left="-15" w:firstLine="480"/>
              <w:spacing w:line="360" w:lineRule="auto"/>
              <w:rPr>
                <w:rFonts w:hint="eastAsia" w:ascii="宋体" w:hAnsi="宋体"/>
                <w:bCs/>
                <w:sz w:val="24"/>
                <w:szCs w:val="20"/>
              </w:rPr>
            </w:pPr>
            <w:r>
              <w:rPr>
                <w:rFonts w:hint="eastAsia" w:ascii="宋体" w:hAnsi="宋体"/>
                <w:bCs/>
                <w:sz w:val="24"/>
                <w:szCs w:val="20"/>
              </w:rPr>
            </w:r>
            <w:r/>
          </w:p>
        </w:tc>
      </w:tr>
    </w:tbl>
    <w:p>
      <w:pPr>
        <w:jc w:val="left"/>
        <w:spacing w:line="400" w:lineRule="exact"/>
        <w:widowControl/>
        <w:rPr>
          <w:rFonts w:hint="eastAsia" w:ascii="宋体" w:hAnsi="宋体"/>
          <w:b/>
          <w:sz w:val="24"/>
        </w:rPr>
      </w:pPr>
      <w:r>
        <w:rPr>
          <w:rFonts w:hint="eastAsia" w:ascii="宋体" w:hAnsi="宋体"/>
          <w:b/>
          <w:sz w:val="24"/>
        </w:rPr>
      </w:r>
      <w:r/>
    </w:p>
    <w:p>
      <w:pPr>
        <w:ind w:firstLine="482"/>
        <w:spacing w:line="360" w:lineRule="auto"/>
        <w:rPr>
          <w:rFonts w:hint="eastAsia" w:ascii="宋体" w:hAnsi="宋体"/>
          <w:bCs/>
          <w:sz w:val="24"/>
          <w:szCs w:val="20"/>
          <w:u w:val="single"/>
        </w:rPr>
      </w:pPr>
      <w:r>
        <w:rPr>
          <w:rFonts w:hint="eastAsia" w:ascii="宋体" w:hAnsi="宋体"/>
          <w:b/>
          <w:bCs/>
          <w:sz w:val="24"/>
          <w:szCs w:val="20"/>
        </w:rPr>
        <w:t xml:space="preserve">注：</w:t>
      </w:r>
      <w:r>
        <w:rPr>
          <w:rFonts w:hint="eastAsia" w:ascii="宋体" w:hAnsi="宋体"/>
          <w:bCs/>
          <w:sz w:val="24"/>
          <w:szCs w:val="20"/>
        </w:rPr>
        <w:t xml:space="preserve">1、</w:t>
      </w:r>
      <w:r>
        <w:rPr>
          <w:rFonts w:hint="eastAsia" w:ascii="宋体" w:hAnsi="宋体"/>
          <w:bCs/>
          <w:sz w:val="24"/>
          <w:szCs w:val="20"/>
          <w:u w:val="single"/>
        </w:rPr>
        <w:t xml:space="preserve">项目负责人具有资格证书的，应在本栏目</w:t>
      </w:r>
      <w:r>
        <w:rPr>
          <w:rFonts w:hint="eastAsia" w:ascii="宋体" w:hAnsi="宋体"/>
          <w:sz w:val="24"/>
          <w:szCs w:val="20"/>
          <w:u w:val="single"/>
        </w:rPr>
        <w:t xml:space="preserve">提交相关证书扫描件。</w:t>
      </w:r>
      <w:r/>
    </w:p>
    <w:p>
      <w:pPr>
        <w:pStyle w:val="957"/>
        <w:jc w:val="center"/>
        <w:spacing w:line="400" w:lineRule="exact"/>
        <w:widowControl/>
        <w:rPr>
          <w:rFonts w:hint="eastAsia" w:ascii="宋体" w:hAnsi="宋体" w:cs="宋体"/>
          <w:sz w:val="28"/>
        </w:rPr>
      </w:pPr>
      <w:r>
        <w:rPr>
          <w:rFonts w:hint="eastAsia" w:ascii="宋体" w:hAnsi="宋体"/>
          <w:bCs/>
          <w:sz w:val="24"/>
          <w:szCs w:val="20"/>
        </w:rPr>
        <w:t xml:space="preserve">2、</w:t>
      </w:r>
      <w:r>
        <w:rPr>
          <w:rFonts w:hint="eastAsia" w:ascii="宋体" w:hAnsi="宋体"/>
          <w:bCs/>
          <w:sz w:val="24"/>
          <w:szCs w:val="20"/>
          <w:u w:val="single"/>
        </w:rPr>
        <w:t xml:space="preserve">列入本表人员如要更换，需经采购人同意。擅自更换属违约行为。</w:t>
      </w:r>
      <w:r/>
    </w:p>
    <w:p>
      <w:pPr>
        <w:pStyle w:val="957"/>
        <w:spacing w:line="400" w:lineRule="exact"/>
        <w:widowControl/>
        <w:rPr>
          <w:rFonts w:hint="eastAsia" w:ascii="宋体" w:hAnsi="宋体" w:cs="宋体"/>
          <w:sz w:val="28"/>
        </w:rPr>
      </w:pPr>
      <w:r>
        <w:rPr>
          <w:rFonts w:hint="eastAsia" w:ascii="宋体" w:hAnsi="宋体" w:cs="宋体"/>
          <w:sz w:val="28"/>
        </w:rPr>
      </w:r>
      <w:r/>
    </w:p>
    <w:p>
      <w:pPr>
        <w:pStyle w:val="957"/>
        <w:spacing w:line="400" w:lineRule="exact"/>
        <w:widowControl/>
        <w:rPr>
          <w:rFonts w:hint="eastAsia" w:ascii="宋体" w:hAnsi="宋体" w:cs="宋体"/>
          <w:sz w:val="28"/>
        </w:rPr>
      </w:pPr>
      <w:r>
        <w:rPr>
          <w:rFonts w:hint="eastAsia" w:ascii="宋体" w:hAnsi="宋体" w:cs="宋体"/>
          <w:sz w:val="28"/>
        </w:rPr>
      </w:r>
      <w:r/>
    </w:p>
    <w:p>
      <w:pPr>
        <w:pStyle w:val="957"/>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57"/>
        <w:jc w:val="center"/>
        <w:spacing w:line="400" w:lineRule="exact"/>
        <w:widowControl/>
        <w:rPr>
          <w:rFonts w:hint="eastAsia" w:ascii="宋体" w:hAnsi="宋体" w:cs="宋体"/>
          <w:sz w:val="28"/>
        </w:rPr>
      </w:pPr>
      <w:r>
        <w:rPr>
          <w:rFonts w:hint="eastAsia" w:ascii="宋体" w:hAnsi="宋体" w:cs="宋体"/>
          <w:sz w:val="28"/>
        </w:rPr>
      </w:r>
      <w:r/>
    </w:p>
    <w:p>
      <w:pPr>
        <w:pStyle w:val="977"/>
        <w:rPr>
          <w:rFonts w:eastAsia="宋体"/>
        </w:rPr>
      </w:pPr>
      <w:r>
        <w:rPr>
          <w:rFonts w:eastAsia="宋体"/>
        </w:rPr>
      </w:r>
      <w:r/>
    </w:p>
    <w:p>
      <w:pPr>
        <w:pStyle w:val="977"/>
        <w:jc w:val="center"/>
        <w:rPr>
          <w:rFonts w:hint="eastAsia" w:ascii="宋体" w:hAnsi="宋体" w:eastAsia="宋体" w:cs="宋体"/>
          <w:sz w:val="28"/>
        </w:rPr>
      </w:pPr>
      <w:r>
        <w:rPr>
          <w:rFonts w:hint="eastAsia" w:ascii="宋体" w:hAnsi="宋体" w:eastAsia="宋体" w:cs="宋体"/>
          <w:sz w:val="28"/>
        </w:rPr>
      </w:r>
      <w:r/>
    </w:p>
    <w:p>
      <w:pPr>
        <w:pStyle w:val="977"/>
        <w:jc w:val="center"/>
        <w:rPr>
          <w:rFonts w:eastAsia="宋体"/>
        </w:rPr>
      </w:pPr>
      <w:r>
        <w:rPr>
          <w:rFonts w:hint="eastAsia" w:ascii="宋体" w:hAnsi="宋体" w:eastAsia="宋体" w:cs="宋体"/>
          <w:sz w:val="28"/>
        </w:rPr>
        <w:t xml:space="preserve">（二）项目组成人员评价</w:t>
      </w:r>
      <w:r/>
    </w:p>
    <w:p>
      <w:pPr>
        <w:pStyle w:val="841"/>
        <w:ind w:firstLine="482"/>
        <w:spacing w:line="360" w:lineRule="auto"/>
        <w:rPr>
          <w:rFonts w:hint="eastAsia" w:ascii="宋体" w:hAnsi="宋体"/>
          <w:b/>
          <w:sz w:val="24"/>
          <w:szCs w:val="20"/>
        </w:rPr>
      </w:pPr>
      <w:r>
        <w:rPr>
          <w:rFonts w:hint="eastAsia" w:ascii="宋体" w:hAnsi="宋体"/>
          <w:b/>
          <w:sz w:val="24"/>
          <w:szCs w:val="20"/>
        </w:rPr>
      </w:r>
      <w:r/>
    </w:p>
    <w:tbl>
      <w:tblPr>
        <w:tblStyle w:val="7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919"/>
        <w:gridCol w:w="1575"/>
        <w:gridCol w:w="1443"/>
        <w:gridCol w:w="1970"/>
        <w:gridCol w:w="1968"/>
        <w:gridCol w:w="918"/>
      </w:tblGrid>
      <w:tr>
        <w:trPr>
          <w:trHeight w:val="580"/>
        </w:trPr>
        <w:tc>
          <w:tcPr>
            <w:tcW w:w="789" w:type="dxa"/>
            <w:textDirection w:val="lrTb"/>
            <w:noWrap/>
          </w:tcPr>
          <w:p>
            <w:pPr>
              <w:pStyle w:val="841"/>
              <w:jc w:val="center"/>
              <w:spacing w:line="360" w:lineRule="auto"/>
              <w:rPr>
                <w:rFonts w:hint="eastAsia" w:ascii="宋体" w:hAnsi="宋体"/>
                <w:b/>
                <w:sz w:val="24"/>
              </w:rPr>
            </w:pPr>
            <w:r>
              <w:rPr>
                <w:rFonts w:hint="eastAsia" w:ascii="宋体" w:hAnsi="宋体"/>
                <w:b/>
                <w:sz w:val="24"/>
              </w:rPr>
              <w:t xml:space="preserve">序号</w:t>
            </w:r>
            <w:r/>
          </w:p>
        </w:tc>
        <w:tc>
          <w:tcPr>
            <w:tcW w:w="919" w:type="dxa"/>
            <w:textDirection w:val="lrTb"/>
            <w:noWrap/>
          </w:tcPr>
          <w:p>
            <w:pPr>
              <w:pStyle w:val="841"/>
              <w:jc w:val="center"/>
              <w:spacing w:line="360" w:lineRule="auto"/>
              <w:rPr>
                <w:rFonts w:hint="eastAsia" w:ascii="宋体" w:hAnsi="宋体"/>
                <w:b/>
                <w:sz w:val="24"/>
              </w:rPr>
            </w:pPr>
            <w:r>
              <w:rPr>
                <w:rFonts w:hint="eastAsia" w:ascii="宋体" w:hAnsi="宋体"/>
                <w:b/>
                <w:sz w:val="24"/>
              </w:rPr>
              <w:t xml:space="preserve">姓名</w:t>
            </w:r>
            <w:r/>
          </w:p>
        </w:tc>
        <w:tc>
          <w:tcPr>
            <w:tcW w:w="1575" w:type="dxa"/>
            <w:textDirection w:val="lrTb"/>
            <w:noWrap/>
          </w:tcPr>
          <w:p>
            <w:pPr>
              <w:pStyle w:val="841"/>
              <w:jc w:val="center"/>
              <w:spacing w:line="360" w:lineRule="auto"/>
              <w:rPr>
                <w:rFonts w:hint="eastAsia" w:ascii="宋体" w:hAnsi="宋体"/>
                <w:b/>
                <w:sz w:val="24"/>
              </w:rPr>
            </w:pPr>
            <w:r>
              <w:rPr>
                <w:rFonts w:hint="eastAsia" w:ascii="宋体" w:hAnsi="宋体"/>
                <w:b/>
                <w:sz w:val="24"/>
              </w:rPr>
              <w:t xml:space="preserve">身份证号</w:t>
            </w:r>
            <w:r/>
          </w:p>
        </w:tc>
        <w:tc>
          <w:tcPr>
            <w:tcW w:w="1443" w:type="dxa"/>
            <w:textDirection w:val="lrTb"/>
            <w:noWrap/>
          </w:tcPr>
          <w:p>
            <w:pPr>
              <w:pStyle w:val="841"/>
              <w:jc w:val="center"/>
              <w:spacing w:line="360" w:lineRule="auto"/>
              <w:rPr>
                <w:rFonts w:hint="eastAsia" w:ascii="宋体" w:hAnsi="宋体"/>
                <w:b/>
                <w:sz w:val="24"/>
              </w:rPr>
            </w:pPr>
            <w:r>
              <w:rPr>
                <w:rFonts w:hint="eastAsia" w:ascii="宋体" w:hAnsi="宋体"/>
                <w:b/>
                <w:sz w:val="24"/>
              </w:rPr>
              <w:t xml:space="preserve">人员类别</w:t>
            </w:r>
            <w:r/>
          </w:p>
        </w:tc>
        <w:tc>
          <w:tcPr>
            <w:tcW w:w="1970" w:type="dxa"/>
            <w:textDirection w:val="lrTb"/>
            <w:noWrap/>
          </w:tcPr>
          <w:p>
            <w:pPr>
              <w:pStyle w:val="841"/>
              <w:jc w:val="center"/>
              <w:spacing w:line="360" w:lineRule="auto"/>
              <w:rPr>
                <w:rFonts w:hint="eastAsia" w:ascii="宋体" w:hAnsi="宋体"/>
                <w:b/>
                <w:sz w:val="24"/>
              </w:rPr>
            </w:pPr>
            <w:r>
              <w:rPr>
                <w:rFonts w:hint="eastAsia" w:ascii="宋体" w:hAnsi="宋体"/>
                <w:b/>
                <w:sz w:val="24"/>
              </w:rPr>
              <w:t xml:space="preserve">技术证书、级别</w:t>
            </w:r>
            <w:r/>
          </w:p>
        </w:tc>
        <w:tc>
          <w:tcPr>
            <w:tcW w:w="1968" w:type="dxa"/>
            <w:textDirection w:val="lrTb"/>
            <w:noWrap/>
          </w:tcPr>
          <w:p>
            <w:pPr>
              <w:pStyle w:val="841"/>
              <w:jc w:val="center"/>
              <w:spacing w:line="360" w:lineRule="auto"/>
              <w:rPr>
                <w:rFonts w:hint="eastAsia" w:ascii="宋体" w:hAnsi="宋体"/>
                <w:b/>
                <w:sz w:val="24"/>
              </w:rPr>
            </w:pPr>
            <w:r>
              <w:rPr>
                <w:rFonts w:hint="eastAsia" w:ascii="宋体" w:hAnsi="宋体"/>
                <w:b/>
                <w:sz w:val="24"/>
              </w:rPr>
              <w:t xml:space="preserve">相关工作经验</w:t>
            </w:r>
            <w:r/>
          </w:p>
        </w:tc>
        <w:tc>
          <w:tcPr>
            <w:tcW w:w="918" w:type="dxa"/>
            <w:textDirection w:val="lrTb"/>
            <w:noWrap/>
          </w:tcPr>
          <w:p>
            <w:pPr>
              <w:pStyle w:val="841"/>
              <w:jc w:val="center"/>
              <w:spacing w:line="360" w:lineRule="auto"/>
              <w:rPr>
                <w:rFonts w:hint="eastAsia" w:ascii="宋体" w:hAnsi="宋体"/>
                <w:b/>
                <w:sz w:val="24"/>
              </w:rPr>
            </w:pPr>
            <w:r>
              <w:rPr>
                <w:rFonts w:hint="eastAsia" w:ascii="宋体" w:hAnsi="宋体"/>
                <w:b/>
                <w:sz w:val="24"/>
              </w:rPr>
              <w:t xml:space="preserve">备注</w:t>
            </w:r>
            <w:r/>
          </w:p>
        </w:tc>
      </w:tr>
      <w:tr>
        <w:trPr/>
        <w:tc>
          <w:tcPr>
            <w:tcW w:w="789"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919"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575"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443"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970"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968"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918" w:type="dxa"/>
            <w:textDirection w:val="lrTb"/>
            <w:noWrap/>
          </w:tcPr>
          <w:p>
            <w:pPr>
              <w:pStyle w:val="841"/>
              <w:spacing w:line="360" w:lineRule="auto"/>
              <w:rPr>
                <w:rFonts w:hint="eastAsia" w:ascii="宋体" w:hAnsi="宋体"/>
                <w:b/>
                <w:sz w:val="24"/>
              </w:rPr>
            </w:pPr>
            <w:r>
              <w:rPr>
                <w:rFonts w:hint="eastAsia" w:ascii="宋体" w:hAnsi="宋体"/>
                <w:b/>
                <w:sz w:val="24"/>
              </w:rPr>
            </w:r>
            <w:r/>
          </w:p>
        </w:tc>
      </w:tr>
      <w:tr>
        <w:trPr/>
        <w:tc>
          <w:tcPr>
            <w:tcW w:w="789"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919"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575"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443"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970"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968"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918" w:type="dxa"/>
            <w:textDirection w:val="lrTb"/>
            <w:noWrap/>
          </w:tcPr>
          <w:p>
            <w:pPr>
              <w:pStyle w:val="841"/>
              <w:spacing w:line="360" w:lineRule="auto"/>
              <w:rPr>
                <w:rFonts w:hint="eastAsia" w:ascii="宋体" w:hAnsi="宋体"/>
                <w:b/>
                <w:sz w:val="24"/>
              </w:rPr>
            </w:pPr>
            <w:r>
              <w:rPr>
                <w:rFonts w:hint="eastAsia" w:ascii="宋体" w:hAnsi="宋体"/>
                <w:b/>
                <w:sz w:val="24"/>
              </w:rPr>
            </w:r>
            <w:r/>
          </w:p>
        </w:tc>
      </w:tr>
      <w:tr>
        <w:trPr/>
        <w:tc>
          <w:tcPr>
            <w:tcW w:w="789"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919"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575"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443"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970"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968"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918" w:type="dxa"/>
            <w:textDirection w:val="lrTb"/>
            <w:noWrap/>
          </w:tcPr>
          <w:p>
            <w:pPr>
              <w:pStyle w:val="841"/>
              <w:spacing w:line="360" w:lineRule="auto"/>
              <w:rPr>
                <w:rFonts w:hint="eastAsia" w:ascii="宋体" w:hAnsi="宋体"/>
                <w:b/>
                <w:sz w:val="24"/>
              </w:rPr>
            </w:pPr>
            <w:r>
              <w:rPr>
                <w:rFonts w:hint="eastAsia" w:ascii="宋体" w:hAnsi="宋体"/>
                <w:b/>
                <w:sz w:val="24"/>
              </w:rPr>
            </w:r>
            <w:r/>
          </w:p>
        </w:tc>
      </w:tr>
      <w:tr>
        <w:trPr/>
        <w:tc>
          <w:tcPr>
            <w:tcW w:w="789" w:type="dxa"/>
            <w:textDirection w:val="lrTb"/>
            <w:noWrap/>
          </w:tcPr>
          <w:p>
            <w:pPr>
              <w:pStyle w:val="841"/>
              <w:spacing w:line="360" w:lineRule="auto"/>
              <w:rPr>
                <w:rFonts w:hint="eastAsia" w:ascii="宋体" w:hAnsi="宋体"/>
                <w:b/>
                <w:sz w:val="18"/>
                <w:szCs w:val="18"/>
              </w:rPr>
            </w:pPr>
            <w:r>
              <w:rPr>
                <w:rFonts w:hint="eastAsia" w:ascii="宋体" w:hAnsi="宋体"/>
                <w:b/>
                <w:sz w:val="18"/>
                <w:szCs w:val="18"/>
              </w:rPr>
            </w:r>
            <w:r/>
          </w:p>
        </w:tc>
        <w:tc>
          <w:tcPr>
            <w:tcW w:w="919"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575"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443"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970"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968"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918" w:type="dxa"/>
            <w:textDirection w:val="lrTb"/>
            <w:noWrap/>
          </w:tcPr>
          <w:p>
            <w:pPr>
              <w:pStyle w:val="841"/>
              <w:spacing w:line="360" w:lineRule="auto"/>
              <w:rPr>
                <w:rFonts w:hint="eastAsia" w:ascii="宋体" w:hAnsi="宋体"/>
                <w:b/>
                <w:sz w:val="24"/>
              </w:rPr>
            </w:pPr>
            <w:r>
              <w:rPr>
                <w:rFonts w:hint="eastAsia" w:ascii="宋体" w:hAnsi="宋体"/>
                <w:b/>
                <w:sz w:val="24"/>
              </w:rPr>
            </w:r>
            <w:r/>
          </w:p>
        </w:tc>
      </w:tr>
      <w:tr>
        <w:trPr/>
        <w:tc>
          <w:tcPr>
            <w:tcW w:w="789"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919"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575"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443"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970"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968"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918" w:type="dxa"/>
            <w:textDirection w:val="lrTb"/>
            <w:noWrap/>
          </w:tcPr>
          <w:p>
            <w:pPr>
              <w:pStyle w:val="841"/>
              <w:spacing w:line="360" w:lineRule="auto"/>
              <w:rPr>
                <w:rFonts w:hint="eastAsia" w:ascii="宋体" w:hAnsi="宋体"/>
                <w:b/>
                <w:sz w:val="24"/>
              </w:rPr>
            </w:pPr>
            <w:r>
              <w:rPr>
                <w:rFonts w:hint="eastAsia" w:ascii="宋体" w:hAnsi="宋体"/>
                <w:b/>
                <w:sz w:val="24"/>
              </w:rPr>
            </w:r>
            <w:r/>
          </w:p>
        </w:tc>
      </w:tr>
      <w:tr>
        <w:trPr/>
        <w:tc>
          <w:tcPr>
            <w:tcW w:w="789"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919"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575"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443"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970"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1968" w:type="dxa"/>
            <w:textDirection w:val="lrTb"/>
            <w:noWrap/>
          </w:tcPr>
          <w:p>
            <w:pPr>
              <w:pStyle w:val="841"/>
              <w:spacing w:line="360" w:lineRule="auto"/>
              <w:rPr>
                <w:rFonts w:hint="eastAsia" w:ascii="宋体" w:hAnsi="宋体"/>
                <w:b/>
                <w:sz w:val="24"/>
              </w:rPr>
            </w:pPr>
            <w:r>
              <w:rPr>
                <w:rFonts w:hint="eastAsia" w:ascii="宋体" w:hAnsi="宋体"/>
                <w:b/>
                <w:sz w:val="24"/>
              </w:rPr>
            </w:r>
            <w:r/>
          </w:p>
        </w:tc>
        <w:tc>
          <w:tcPr>
            <w:tcW w:w="918" w:type="dxa"/>
            <w:textDirection w:val="lrTb"/>
            <w:noWrap/>
          </w:tcPr>
          <w:p>
            <w:pPr>
              <w:pStyle w:val="841"/>
              <w:spacing w:line="360" w:lineRule="auto"/>
              <w:rPr>
                <w:rFonts w:hint="eastAsia" w:ascii="宋体" w:hAnsi="宋体"/>
                <w:b/>
                <w:sz w:val="24"/>
              </w:rPr>
            </w:pPr>
            <w:r>
              <w:rPr>
                <w:rFonts w:hint="eastAsia" w:ascii="宋体" w:hAnsi="宋体"/>
                <w:b/>
                <w:sz w:val="24"/>
              </w:rPr>
            </w:r>
            <w:r/>
          </w:p>
        </w:tc>
      </w:tr>
    </w:tbl>
    <w:p>
      <w:pPr>
        <w:pStyle w:val="841"/>
        <w:ind w:firstLine="480"/>
        <w:spacing w:before="120" w:line="360" w:lineRule="auto"/>
        <w:rPr>
          <w:rFonts w:hint="eastAsia" w:ascii="宋体" w:hAnsi="宋体"/>
          <w:sz w:val="24"/>
          <w:szCs w:val="20"/>
          <w:u w:val="single"/>
        </w:rPr>
      </w:pPr>
      <w:r>
        <w:rPr>
          <w:rFonts w:hint="eastAsia" w:ascii="宋体" w:hAnsi="宋体"/>
          <w:sz w:val="24"/>
          <w:szCs w:val="20"/>
          <w:u w:val="single"/>
        </w:rPr>
        <w:t xml:space="preserve">注：1、行数不够，请自行添加。</w:t>
      </w:r>
      <w:r/>
    </w:p>
    <w:p>
      <w:pPr>
        <w:pStyle w:val="841"/>
        <w:ind w:firstLine="480"/>
        <w:spacing w:line="360" w:lineRule="auto"/>
        <w:rPr>
          <w:rFonts w:hint="eastAsia" w:ascii="宋体" w:hAnsi="宋体"/>
          <w:sz w:val="24"/>
          <w:u w:val="single"/>
        </w:rPr>
      </w:pPr>
      <w:r>
        <w:rPr>
          <w:rFonts w:hint="eastAsia" w:ascii="宋体" w:hAnsi="宋体"/>
          <w:sz w:val="24"/>
          <w:u w:val="single"/>
        </w:rPr>
        <w:t xml:space="preserve">2、列入本表人员如要更换，须经采购人同意，擅自更换属违约行为。</w:t>
      </w:r>
      <w:r/>
    </w:p>
    <w:p>
      <w:pPr>
        <w:pStyle w:val="841"/>
        <w:ind w:firstLine="480"/>
        <w:spacing w:line="360" w:lineRule="auto"/>
        <w:rPr>
          <w:rFonts w:hint="eastAsia" w:ascii="宋体" w:hAnsi="宋体"/>
          <w:sz w:val="24"/>
          <w:u w:val="single"/>
        </w:rPr>
      </w:pPr>
      <w:r>
        <w:rPr>
          <w:rFonts w:hint="eastAsia" w:ascii="宋体" w:hAnsi="宋体"/>
          <w:sz w:val="24"/>
          <w:u w:val="single"/>
        </w:rPr>
        <w:t xml:space="preserve">3、列入上表人员具有相关资质、职称证书、工作经验的，应在本栏目提交相关证书或证明材料</w:t>
      </w:r>
      <w:r>
        <w:rPr>
          <w:rFonts w:hint="eastAsia" w:ascii="宋体" w:hAnsi="宋体"/>
          <w:sz w:val="24"/>
          <w:szCs w:val="20"/>
          <w:u w:val="single"/>
        </w:rPr>
        <w:t xml:space="preserve">扫描件</w:t>
      </w:r>
      <w:r>
        <w:rPr>
          <w:rFonts w:hint="eastAsia" w:ascii="宋体" w:hAnsi="宋体"/>
          <w:sz w:val="24"/>
          <w:u w:val="single"/>
        </w:rPr>
        <w:t xml:space="preserve">。</w:t>
      </w:r>
      <w:r/>
    </w:p>
    <w:p>
      <w:pPr>
        <w:pStyle w:val="925"/>
        <w:ind w:firstLine="480"/>
        <w:spacing w:line="360" w:lineRule="auto"/>
        <w:rPr>
          <w:rFonts w:hint="eastAsia" w:ascii="宋体" w:hAnsi="宋体"/>
          <w:bCs/>
          <w:sz w:val="24"/>
          <w:szCs w:val="20"/>
          <w:u w:val="single"/>
        </w:rPr>
      </w:pPr>
      <w:r>
        <w:rPr>
          <w:rFonts w:hint="eastAsia" w:ascii="宋体" w:hAnsi="宋体"/>
          <w:bCs/>
          <w:sz w:val="24"/>
          <w:szCs w:val="20"/>
          <w:u w:val="single"/>
        </w:rPr>
      </w:r>
      <w:r/>
    </w:p>
    <w:p>
      <w:pPr>
        <w:pStyle w:val="841"/>
        <w:ind w:firstLine="480"/>
        <w:spacing w:line="360" w:lineRule="auto"/>
        <w:rPr>
          <w:rFonts w:hint="eastAsia" w:ascii="宋体" w:hAnsi="宋体"/>
          <w:sz w:val="24"/>
          <w:u w:val="single"/>
        </w:rPr>
      </w:pPr>
      <w:r>
        <w:rPr>
          <w:rFonts w:hint="eastAsia" w:ascii="宋体" w:hAnsi="宋体"/>
          <w:sz w:val="24"/>
          <w:u w:val="single"/>
        </w:rPr>
      </w:r>
      <w:r/>
    </w:p>
    <w:p>
      <w:pPr>
        <w:pStyle w:val="841"/>
        <w:ind w:firstLine="480"/>
        <w:spacing w:line="360" w:lineRule="auto"/>
        <w:rPr>
          <w:rFonts w:hint="eastAsia" w:ascii="宋体" w:hAnsi="宋体"/>
          <w:sz w:val="24"/>
          <w:u w:val="single"/>
        </w:rPr>
      </w:pPr>
      <w:r>
        <w:rPr>
          <w:rFonts w:hint="eastAsia" w:ascii="宋体" w:hAnsi="宋体"/>
          <w:sz w:val="24"/>
          <w:u w:val="single"/>
        </w:rPr>
      </w:r>
      <w:r/>
    </w:p>
    <w:p>
      <w:pPr>
        <w:pStyle w:val="841"/>
        <w:ind w:firstLine="480"/>
        <w:spacing w:line="360" w:lineRule="auto"/>
        <w:rPr>
          <w:rFonts w:hint="eastAsia" w:ascii="宋体" w:hAnsi="宋体"/>
          <w:sz w:val="24"/>
        </w:rPr>
      </w:pPr>
      <w:r>
        <w:rPr>
          <w:rFonts w:hint="eastAsia" w:ascii="宋体" w:hAnsi="宋体"/>
          <w:sz w:val="24"/>
        </w:rPr>
      </w:r>
      <w:r/>
    </w:p>
    <w:p>
      <w:pPr>
        <w:pStyle w:val="841"/>
        <w:ind w:firstLine="480"/>
        <w:spacing w:line="360" w:lineRule="auto"/>
        <w:rPr>
          <w:rFonts w:hint="eastAsia" w:ascii="宋体" w:hAnsi="宋体"/>
          <w:sz w:val="24"/>
          <w:u w:val="single"/>
        </w:rPr>
      </w:pPr>
      <w:r>
        <w:rPr>
          <w:rFonts w:hint="eastAsia" w:ascii="宋体" w:hAnsi="宋体"/>
          <w:sz w:val="24"/>
          <w:u w:val="single"/>
        </w:rPr>
      </w:r>
      <w:r/>
    </w:p>
    <w:p>
      <w:pPr>
        <w:pStyle w:val="841"/>
        <w:ind w:firstLine="480"/>
        <w:spacing w:line="360" w:lineRule="auto"/>
        <w:rPr>
          <w:rFonts w:hint="eastAsia" w:ascii="宋体" w:hAnsi="宋体"/>
          <w:sz w:val="24"/>
          <w:u w:val="single"/>
        </w:rPr>
      </w:pPr>
      <w:r>
        <w:rPr>
          <w:rFonts w:hint="eastAsia" w:ascii="宋体" w:hAnsi="宋体"/>
          <w:sz w:val="24"/>
          <w:u w:val="single"/>
        </w:rPr>
      </w:r>
      <w:r/>
    </w:p>
    <w:p>
      <w:pPr>
        <w:pStyle w:val="841"/>
        <w:ind w:firstLine="480"/>
        <w:spacing w:line="360" w:lineRule="auto"/>
        <w:rPr>
          <w:rFonts w:hint="eastAsia" w:ascii="宋体" w:hAnsi="宋体"/>
          <w:sz w:val="24"/>
          <w:u w:val="single"/>
        </w:rPr>
      </w:pPr>
      <w:r>
        <w:rPr>
          <w:rFonts w:hint="eastAsia" w:ascii="宋体" w:hAnsi="宋体"/>
          <w:sz w:val="24"/>
          <w:u w:val="single"/>
        </w:rPr>
      </w:r>
      <w:r/>
    </w:p>
    <w:p>
      <w:pPr>
        <w:pStyle w:val="841"/>
        <w:ind w:firstLine="480"/>
        <w:spacing w:line="360" w:lineRule="auto"/>
        <w:rPr>
          <w:rFonts w:hint="eastAsia" w:ascii="宋体" w:hAnsi="宋体"/>
          <w:sz w:val="24"/>
          <w:u w:val="single"/>
        </w:rPr>
      </w:pPr>
      <w:r>
        <w:rPr>
          <w:rFonts w:hint="eastAsia" w:ascii="宋体" w:hAnsi="宋体"/>
          <w:sz w:val="24"/>
          <w:u w:val="single"/>
        </w:rPr>
      </w:r>
      <w:r/>
    </w:p>
    <w:p>
      <w:pPr>
        <w:pStyle w:val="845"/>
        <w:jc w:val="both"/>
        <w:rPr>
          <w:rFonts w:hint="eastAsia" w:ascii="宋体" w:hAnsi="宋体" w:eastAsia="宋体" w:cs="宋体"/>
          <w:sz w:val="28"/>
        </w:rPr>
      </w:pPr>
      <w:r/>
      <w:bookmarkStart w:id="963" w:name="_Toc256000085"/>
      <w:r/>
      <w:r/>
    </w:p>
    <w:p>
      <w:pPr>
        <w:pStyle w:val="845"/>
        <w:jc w:val="both"/>
        <w:rPr>
          <w:rFonts w:hint="eastAsia" w:ascii="宋体" w:hAnsi="宋体" w:eastAsia="宋体" w:cs="宋体"/>
          <w:sz w:val="28"/>
        </w:rPr>
      </w:pPr>
      <w:r>
        <w:rPr>
          <w:rFonts w:hint="eastAsia" w:ascii="宋体" w:hAnsi="宋体" w:eastAsia="宋体" w:cs="宋体"/>
          <w:sz w:val="28"/>
        </w:rPr>
      </w:r>
      <w:r/>
    </w:p>
    <w:p>
      <w:pPr>
        <w:pStyle w:val="845"/>
        <w:jc w:val="both"/>
        <w:rPr>
          <w:rFonts w:hint="eastAsia" w:ascii="宋体" w:hAnsi="宋体" w:eastAsia="宋体" w:cs="宋体"/>
          <w:sz w:val="28"/>
        </w:rPr>
      </w:pPr>
      <w:r>
        <w:rPr>
          <w:rFonts w:hint="eastAsia" w:ascii="宋体" w:hAnsi="宋体" w:eastAsia="宋体" w:cs="宋体"/>
          <w:sz w:val="28"/>
        </w:rPr>
      </w:r>
      <w:r/>
    </w:p>
    <w:p>
      <w:pPr>
        <w:pStyle w:val="845"/>
        <w:jc w:val="both"/>
        <w:rPr>
          <w:rFonts w:hint="eastAsia" w:ascii="宋体" w:hAnsi="宋体" w:eastAsia="宋体" w:cs="宋体"/>
          <w:sz w:val="28"/>
        </w:rPr>
      </w:pPr>
      <w:r>
        <w:rPr>
          <w:rFonts w:hint="eastAsia" w:ascii="宋体" w:hAnsi="宋体" w:eastAsia="宋体" w:cs="宋体"/>
          <w:sz w:val="28"/>
        </w:rPr>
      </w:r>
      <w:r/>
    </w:p>
    <w:p>
      <w:pPr>
        <w:pStyle w:val="845"/>
        <w:jc w:val="both"/>
        <w:rPr>
          <w:rFonts w:hint="eastAsia" w:ascii="宋体" w:hAnsi="宋体" w:eastAsia="宋体" w:cs="宋体"/>
          <w:sz w:val="28"/>
        </w:rPr>
      </w:pPr>
      <w:r>
        <w:rPr>
          <w:rFonts w:hint="eastAsia" w:ascii="宋体" w:hAnsi="宋体" w:eastAsia="宋体" w:cs="宋体"/>
          <w:sz w:val="28"/>
        </w:rPr>
      </w:r>
      <w:r/>
    </w:p>
    <w:p>
      <w:pPr>
        <w:pStyle w:val="845"/>
        <w:jc w:val="both"/>
        <w:rPr>
          <w:rFonts w:hint="eastAsia" w:ascii="宋体" w:hAnsi="宋体" w:eastAsia="宋体" w:cs="宋体"/>
          <w:sz w:val="28"/>
        </w:rPr>
      </w:pPr>
      <w:r>
        <w:rPr>
          <w:rFonts w:hint="eastAsia" w:ascii="宋体" w:hAnsi="宋体" w:eastAsia="宋体" w:cs="宋体"/>
          <w:sz w:val="28"/>
        </w:rPr>
      </w:r>
      <w:r/>
    </w:p>
    <w:p>
      <w:pPr>
        <w:pStyle w:val="845"/>
        <w:jc w:val="both"/>
        <w:rPr>
          <w:rFonts w:hint="eastAsia" w:ascii="宋体" w:hAnsi="宋体" w:eastAsia="宋体" w:cs="宋体"/>
          <w:sz w:val="28"/>
        </w:rPr>
      </w:pPr>
      <w:r>
        <w:rPr>
          <w:rFonts w:hint="eastAsia" w:ascii="宋体" w:hAnsi="宋体" w:eastAsia="宋体" w:cs="宋体"/>
          <w:sz w:val="28"/>
        </w:rPr>
      </w:r>
      <w:r/>
    </w:p>
    <w:p>
      <w:pPr>
        <w:pStyle w:val="845"/>
        <w:jc w:val="both"/>
        <w:rPr>
          <w:rFonts w:hint="eastAsia" w:ascii="宋体" w:hAnsi="宋体" w:eastAsia="宋体" w:cs="宋体"/>
          <w:sz w:val="28"/>
        </w:rPr>
      </w:pPr>
      <w:r>
        <w:rPr>
          <w:rFonts w:hint="eastAsia" w:ascii="宋体" w:hAnsi="宋体" w:eastAsia="宋体" w:cs="宋体"/>
          <w:sz w:val="28"/>
        </w:rPr>
      </w:r>
      <w:r/>
    </w:p>
    <w:p>
      <w:pPr>
        <w:pStyle w:val="845"/>
        <w:jc w:val="both"/>
        <w:rPr>
          <w:rFonts w:hint="eastAsia" w:ascii="宋体" w:hAnsi="宋体" w:eastAsia="宋体" w:cs="宋体"/>
          <w:sz w:val="28"/>
        </w:rPr>
      </w:pPr>
      <w:r>
        <w:rPr>
          <w:rFonts w:hint="eastAsia" w:ascii="宋体" w:hAnsi="宋体" w:eastAsia="宋体" w:cs="宋体"/>
          <w:sz w:val="28"/>
        </w:rPr>
      </w:r>
      <w:r/>
    </w:p>
    <w:p>
      <w:pPr>
        <w:pStyle w:val="845"/>
        <w:jc w:val="both"/>
        <w:rPr>
          <w:rFonts w:hint="eastAsia" w:ascii="宋体" w:hAnsi="宋体" w:eastAsia="宋体" w:cs="宋体"/>
          <w:sz w:val="28"/>
        </w:rPr>
      </w:pPr>
      <w:r>
        <w:rPr>
          <w:rFonts w:hint="eastAsia" w:ascii="宋体" w:hAnsi="宋体" w:eastAsia="宋体" w:cs="宋体"/>
          <w:sz w:val="28"/>
        </w:rPr>
      </w:r>
      <w:r/>
    </w:p>
    <w:p>
      <w:pPr>
        <w:pStyle w:val="845"/>
        <w:jc w:val="both"/>
        <w:rPr>
          <w:rFonts w:hint="eastAsia" w:ascii="宋体" w:hAnsi="宋体" w:eastAsia="宋体" w:cs="宋体"/>
          <w:sz w:val="28"/>
        </w:rPr>
      </w:pPr>
      <w:r>
        <w:rPr>
          <w:rFonts w:hint="eastAsia" w:ascii="宋体" w:hAnsi="宋体" w:eastAsia="宋体" w:cs="宋体"/>
          <w:sz w:val="28"/>
        </w:rPr>
      </w:r>
      <w:r/>
    </w:p>
    <w:p>
      <w:pPr>
        <w:pStyle w:val="845"/>
        <w:jc w:val="center"/>
      </w:pPr>
      <w:r>
        <w:rPr>
          <w:rFonts w:ascii="宋体" w:hAnsi="宋体" w:eastAsia="宋体" w:cs="宋体"/>
          <w:sz w:val="28"/>
        </w:rPr>
        <w:t xml:space="preserve">(</w:t>
      </w:r>
      <w:r>
        <w:rPr>
          <w:rFonts w:hint="eastAsia" w:ascii="宋体" w:hAnsi="宋体" w:eastAsia="宋体" w:cs="宋体"/>
          <w:sz w:val="28"/>
        </w:rPr>
        <w:t xml:space="preserve">三</w:t>
      </w:r>
      <w:r>
        <w:rPr>
          <w:rFonts w:ascii="宋体" w:hAnsi="宋体" w:eastAsia="宋体" w:cs="宋体"/>
          <w:sz w:val="28"/>
        </w:rPr>
        <w:t xml:space="preserve">) </w:t>
      </w:r>
      <w:r>
        <w:rPr>
          <w:rFonts w:hint="eastAsia" w:ascii="宋体" w:hAnsi="宋体" w:eastAsia="宋体" w:cs="宋体"/>
          <w:sz w:val="28"/>
        </w:rPr>
        <w:t xml:space="preserve">磋商</w:t>
      </w:r>
      <w:r>
        <w:rPr>
          <w:rFonts w:ascii="宋体" w:hAnsi="宋体" w:eastAsia="宋体" w:cs="宋体"/>
          <w:sz w:val="28"/>
        </w:rPr>
        <w:t xml:space="preserve">报价表</w:t>
      </w:r>
      <w:bookmarkEnd w:id="963"/>
      <w:r/>
      <w:r/>
    </w:p>
    <w:p>
      <w:pPr>
        <w:pStyle w:val="1086"/>
      </w:pPr>
      <w:r>
        <w:rPr>
          <w:rFonts w:ascii="宋体" w:hAnsi="宋体" w:eastAsia="宋体" w:cs="宋体"/>
        </w:rPr>
        <w:t xml:space="preserve">﻿ </w:t>
      </w:r>
      <w:r/>
    </w:p>
    <w:p>
      <w:pPr>
        <w:spacing w:before="100" w:beforeAutospacing="1" w:after="100" w:afterAutospacing="1"/>
        <w:widowControl/>
        <w:rPr>
          <w:rFonts w:hint="eastAsia" w:ascii="宋体" w:hAnsi="宋体" w:cs="宋体"/>
          <w:sz w:val="24"/>
          <w:szCs w:val="24"/>
        </w:rPr>
      </w:pPr>
      <w:r>
        <w:rPr>
          <w:rFonts w:ascii="宋体" w:hAnsi="宋体" w:cs="宋体"/>
          <w:b/>
          <w:bCs/>
          <w:sz w:val="24"/>
          <w:szCs w:val="24"/>
        </w:rPr>
        <w:t xml:space="preserve">本次为首次报价</w:t>
      </w:r>
      <w:r>
        <w:rPr>
          <w:rFonts w:ascii="宋体" w:hAnsi="宋体" w:cs="宋体"/>
          <w:sz w:val="24"/>
          <w:szCs w:val="24"/>
        </w:rPr>
        <w:t xml:space="preserve">货币单位：人民币元</w:t>
      </w:r>
      <w:r/>
    </w:p>
    <w:p>
      <w:pPr>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项目编号：</w:t>
      </w:r>
      <w:r/>
    </w:p>
    <w:tbl>
      <w:tblPr>
        <w:tblStyle w:val="731"/>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363"/>
        <w:gridCol w:w="2192"/>
        <w:gridCol w:w="4856"/>
      </w:tblGrid>
      <w:tr>
        <w:trPr>
          <w:trHeight w:val="1196"/>
        </w:trPr>
        <w:tc>
          <w:tcPr>
            <w:tcW w:w="2363" w:type="dxa"/>
            <w:vAlign w:val="center"/>
            <w:textDirection w:val="lrTb"/>
            <w:noWrap/>
          </w:tcPr>
          <w:p>
            <w:pPr>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项目名称</w:t>
            </w:r>
            <w:r/>
          </w:p>
        </w:tc>
        <w:tc>
          <w:tcPr>
            <w:tcW w:w="2192" w:type="dxa"/>
            <w:vAlign w:val="center"/>
            <w:textDirection w:val="lrTb"/>
            <w:noWrap/>
          </w:tcPr>
          <w:p>
            <w:pPr>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项目内容</w:t>
            </w:r>
            <w:r/>
          </w:p>
        </w:tc>
        <w:tc>
          <w:tcPr>
            <w:tcW w:w="4856" w:type="dxa"/>
            <w:vAlign w:val="center"/>
            <w:textDirection w:val="lrTb"/>
            <w:noWrap/>
          </w:tcPr>
          <w:p>
            <w:pPr>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总价（小写）</w:t>
            </w:r>
            <w:r/>
          </w:p>
        </w:tc>
      </w:tr>
      <w:tr>
        <w:trPr>
          <w:trHeight w:val="1229"/>
        </w:trPr>
        <w:tc>
          <w:tcPr>
            <w:tcW w:w="2363" w:type="dxa"/>
            <w:vAlign w:val="center"/>
            <w:textDirection w:val="lrTb"/>
            <w:noWrap/>
          </w:tcPr>
          <w:p>
            <w:pPr>
              <w:spacing w:before="100" w:beforeAutospacing="1" w:after="100" w:afterAutospacing="1"/>
              <w:widowControl/>
              <w:rPr>
                <w:rFonts w:hint="eastAsia" w:ascii="宋体" w:hAnsi="宋体" w:cs="宋体"/>
                <w:sz w:val="24"/>
                <w:szCs w:val="24"/>
              </w:rPr>
            </w:pPr>
            <w:r>
              <w:rPr>
                <w:rFonts w:hint="eastAsia" w:ascii="宋体" w:hAnsi="宋体" w:cs="宋体"/>
                <w:sz w:val="24"/>
                <w:szCs w:val="24"/>
              </w:rPr>
            </w:r>
            <w:r/>
          </w:p>
        </w:tc>
        <w:tc>
          <w:tcPr>
            <w:tcW w:w="2192" w:type="dxa"/>
            <w:vAlign w:val="center"/>
            <w:textDirection w:val="lrTb"/>
            <w:noWrap/>
          </w:tcPr>
          <w:p>
            <w:pPr>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详见响应文件</w:t>
            </w:r>
            <w:r/>
          </w:p>
        </w:tc>
        <w:tc>
          <w:tcPr>
            <w:tcW w:w="4856" w:type="dxa"/>
            <w:vAlign w:val="center"/>
            <w:textDirection w:val="lrTb"/>
            <w:noWrap/>
          </w:tcPr>
          <w:p>
            <w:pPr>
              <w:ind w:firstLine="1200"/>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元</w:t>
            </w:r>
            <w:r/>
          </w:p>
        </w:tc>
      </w:tr>
      <w:tr>
        <w:trPr>
          <w:trHeight w:val="1538"/>
        </w:trPr>
        <w:tc>
          <w:tcPr>
            <w:tcW w:w="2363" w:type="dxa"/>
            <w:vAlign w:val="center"/>
            <w:textDirection w:val="lrTb"/>
            <w:noWrap/>
          </w:tcPr>
          <w:p>
            <w:pPr>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总价（大写）：</w:t>
            </w:r>
            <w:r/>
          </w:p>
        </w:tc>
        <w:tc>
          <w:tcPr>
            <w:gridSpan w:val="2"/>
            <w:tcW w:w="7048" w:type="dxa"/>
            <w:vAlign w:val="center"/>
            <w:textDirection w:val="lrTb"/>
            <w:noWrap/>
          </w:tcPr>
          <w:p>
            <w:pPr>
              <w:spacing w:before="100" w:beforeAutospacing="1" w:after="100" w:afterAutospacing="1"/>
              <w:widowControl/>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sz w:val="24"/>
          <w:szCs w:val="24"/>
        </w:rPr>
      </w:pPr>
      <w:r>
        <w:rPr>
          <w:rFonts w:ascii="宋体" w:hAnsi="宋体"/>
          <w:sz w:val="24"/>
          <w:szCs w:val="24"/>
        </w:rPr>
        <w:t xml:space="preserve">报价说明：</w:t>
      </w:r>
      <w:r/>
    </w:p>
    <w:p>
      <w:pPr>
        <w:spacing w:line="360" w:lineRule="auto"/>
        <w:rPr>
          <w:rFonts w:hint="eastAsia" w:ascii="宋体" w:hAnsi="宋体"/>
          <w:sz w:val="24"/>
          <w:szCs w:val="24"/>
        </w:rPr>
      </w:pPr>
      <w:r>
        <w:rPr>
          <w:rFonts w:ascii="宋体" w:hAnsi="宋体"/>
          <w:sz w:val="24"/>
          <w:szCs w:val="24"/>
        </w:rPr>
        <w:t xml:space="preserve">1、报价包括完成项目的所有费用。采购人不再支付报价以外的任何费用。</w:t>
      </w:r>
      <w:r/>
    </w:p>
    <w:p>
      <w:pPr>
        <w:spacing w:line="360" w:lineRule="auto"/>
        <w:rPr>
          <w:rFonts w:hint="eastAsia" w:ascii="宋体" w:hAnsi="宋体"/>
          <w:sz w:val="24"/>
          <w:szCs w:val="24"/>
        </w:rPr>
      </w:pPr>
      <w:r>
        <w:rPr>
          <w:rFonts w:ascii="宋体" w:hAnsi="宋体"/>
          <w:sz w:val="24"/>
          <w:szCs w:val="24"/>
        </w:rPr>
        <w:t xml:space="preserve">2、报价以总价为准，大小写不一致以大写为准；</w:t>
      </w:r>
      <w:r/>
    </w:p>
    <w:p>
      <w:pPr>
        <w:spacing w:line="360" w:lineRule="auto"/>
        <w:rPr>
          <w:rFonts w:hint="eastAsia" w:ascii="宋体" w:hAnsi="宋体"/>
          <w:sz w:val="24"/>
          <w:szCs w:val="24"/>
        </w:rPr>
      </w:pPr>
      <w:r>
        <w:rPr>
          <w:rFonts w:ascii="宋体" w:hAnsi="宋体"/>
          <w:sz w:val="24"/>
          <w:szCs w:val="24"/>
        </w:rPr>
        <w:t xml:space="preserve">3、如最后报价未列明单价，则最后所报各项单价计算方法为：（最后报价/最初报价）*各项最初报价的单价。</w:t>
      </w:r>
      <w:r/>
    </w:p>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ascii="宋体" w:hAnsi="宋体"/>
          <w:sz w:val="24"/>
          <w:szCs w:val="24"/>
        </w:rPr>
        <w:t xml:space="preserve">响应单位（公章）：</w:t>
      </w:r>
      <w:r/>
    </w:p>
    <w:p>
      <w:pPr>
        <w:jc w:val="center"/>
        <w:spacing w:line="360" w:lineRule="auto"/>
      </w:pPr>
      <w:r>
        <w:rPr>
          <w:rFonts w:ascii="宋体" w:hAnsi="宋体"/>
          <w:sz w:val="24"/>
          <w:szCs w:val="24"/>
        </w:rPr>
        <w:br w:type="page" w:clear="all"/>
      </w:r>
      <w:bookmarkStart w:id="964" w:name="_Toc29264"/>
      <w:r/>
      <w:bookmarkStart w:id="965" w:name="_Toc29659"/>
      <w:r/>
      <w:bookmarkStart w:id="966" w:name="_Toc256000088"/>
      <w:r>
        <w:rPr>
          <w:rFonts w:hint="eastAsia" w:ascii="宋体" w:hAnsi="宋体"/>
          <w:sz w:val="24"/>
          <w:szCs w:val="24"/>
        </w:rPr>
        <w:t xml:space="preserve">（四）</w:t>
      </w:r>
      <w:r>
        <w:rPr>
          <w:rFonts w:hint="eastAsia" w:ascii="宋体" w:hAnsi="宋体" w:cs="宋体"/>
          <w:sz w:val="28"/>
        </w:rPr>
        <w:t xml:space="preserve">首次</w:t>
      </w:r>
      <w:r>
        <w:rPr>
          <w:rFonts w:ascii="宋体" w:hAnsi="宋体" w:cs="宋体"/>
          <w:sz w:val="28"/>
        </w:rPr>
        <w:t xml:space="preserve">报价</w:t>
      </w:r>
      <w:r>
        <w:rPr>
          <w:rFonts w:hint="eastAsia" w:ascii="宋体" w:hAnsi="宋体" w:cs="宋体"/>
          <w:sz w:val="28"/>
        </w:rPr>
        <w:t xml:space="preserve">（</w:t>
      </w:r>
      <w:r>
        <w:rPr>
          <w:rFonts w:ascii="宋体" w:hAnsi="宋体" w:cs="宋体"/>
          <w:sz w:val="28"/>
        </w:rPr>
        <w:t xml:space="preserve">已标价工程量清单</w:t>
      </w:r>
      <w:bookmarkEnd w:id="964"/>
      <w:r/>
      <w:bookmarkEnd w:id="965"/>
      <w:r>
        <w:rPr>
          <w:rFonts w:hint="eastAsia" w:ascii="宋体" w:hAnsi="宋体" w:cs="宋体"/>
          <w:sz w:val="28"/>
        </w:rPr>
        <w:t xml:space="preserve">）</w:t>
      </w:r>
      <w:r/>
    </w:p>
    <w:p>
      <w:pPr>
        <w:jc w:val="center"/>
        <w:spacing w:line="360" w:lineRule="auto"/>
      </w:p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r/>
    </w:p>
    <w:p>
      <w:pPr>
        <w:pStyle w:val="911"/>
        <w:rPr>
          <w:rFonts w:eastAsia="宋体"/>
        </w:rPr>
      </w:pPr>
      <w:r>
        <w:rPr>
          <w:rFonts w:eastAsia="宋体"/>
        </w:rPr>
      </w:r>
      <w:bookmarkEnd w:id="950"/>
      <w:bookmarkEnd w:id="966"/>
      <w:r/>
    </w:p>
    <w:p>
      <w:pPr>
        <w:pStyle w:val="911"/>
        <w:rPr>
          <w:rFonts w:eastAsia="宋体"/>
        </w:rPr>
      </w:pPr>
      <w:r>
        <w:rPr>
          <w:rFonts w:eastAsia="宋体"/>
        </w:rPr>
      </w:r>
      <w:r/>
    </w:p>
    <w:p>
      <w:pPr>
        <w:pStyle w:val="911"/>
        <w:rPr>
          <w:rFonts w:eastAsia="宋体"/>
        </w:rPr>
      </w:pPr>
      <w:r>
        <w:rPr>
          <w:rFonts w:eastAsia="宋体"/>
        </w:rPr>
      </w:r>
      <w:r/>
    </w:p>
    <w:p>
      <w:pPr>
        <w:pStyle w:val="911"/>
        <w:jc w:val="center"/>
        <w:rPr>
          <w:rFonts w:hint="eastAsia" w:ascii="宋体" w:hAnsi="宋体" w:eastAsia="宋体" w:cs="宋体"/>
          <w:sz w:val="32"/>
        </w:rPr>
        <w:outlineLvl w:val="2"/>
      </w:pPr>
      <w:r>
        <w:rPr>
          <w:rFonts w:ascii="宋体" w:hAnsi="宋体" w:eastAsia="宋体" w:cs="宋体"/>
          <w:sz w:val="32"/>
        </w:rPr>
        <w:t xml:space="preserve">四、其他部分</w:t>
      </w:r>
      <w:r/>
    </w:p>
    <w:p>
      <w:pPr>
        <w:ind w:firstLine="280"/>
        <w:spacing w:before="240" w:after="240"/>
        <w:pBdr>
          <w:top w:val="none" w:color="000000" w:sz="0" w:space="0"/>
          <w:left w:val="none" w:color="000000" w:sz="0" w:space="0"/>
          <w:bottom w:val="none" w:color="000000" w:sz="0" w:space="0"/>
          <w:right w:val="none" w:color="000000" w:sz="0" w:space="0"/>
        </w:pBdr>
      </w:pPr>
      <w:r>
        <w:rPr>
          <w:rFonts w:eastAsia="Times New Roman"/>
          <w:sz w:val="28"/>
        </w:rPr>
        <w:t xml:space="preserve">1</w:t>
      </w:r>
      <w:r>
        <w:rPr>
          <w:rFonts w:ascii="宋体" w:hAnsi="宋体" w:cs="宋体"/>
          <w:sz w:val="28"/>
        </w:rPr>
        <w:t xml:space="preserve">、附表</w:t>
      </w:r>
      <w:r>
        <w:rPr>
          <w:rFonts w:eastAsia="Times New Roman"/>
          <w:sz w:val="28"/>
        </w:rPr>
        <w:t xml:space="preserve">1</w:t>
      </w:r>
      <w:r/>
    </w:p>
    <w:p>
      <w:pPr>
        <w:ind w:firstLine="280"/>
        <w:spacing w:before="240" w:after="240"/>
        <w:pBdr>
          <w:top w:val="none" w:color="000000" w:sz="0" w:space="0"/>
          <w:left w:val="none" w:color="000000" w:sz="0" w:space="0"/>
          <w:bottom w:val="none" w:color="000000" w:sz="0" w:space="0"/>
          <w:right w:val="none" w:color="000000" w:sz="0" w:space="0"/>
        </w:pBdr>
      </w:pPr>
      <w:r>
        <w:rPr>
          <w:rFonts w:ascii="宋体" w:hAnsi="宋体" w:cs="宋体"/>
          <w:sz w:val="28"/>
        </w:rPr>
        <w:t xml:space="preserve">磋商供应商名称：</w:t>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5474"/>
      </w:tblGrid>
      <w:tr>
        <w:trPr>
          <w:trHeight w:val="626"/>
        </w:trPr>
        <w:tc>
          <w:tcPr>
            <w:tcMar>
              <w:left w:w="108" w:type="dxa"/>
              <w:top w:w="0" w:type="dxa"/>
              <w:right w:w="108" w:type="dxa"/>
              <w:bottom w:w="0" w:type="dxa"/>
            </w:tcMar>
            <w:tcW w:w="2676" w:type="dxa"/>
            <w:vAlign w:val="center"/>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项目名称</w:t>
            </w:r>
            <w:r/>
          </w:p>
        </w:tc>
        <w:tc>
          <w:tcPr>
            <w:tcMar>
              <w:left w:w="108" w:type="dxa"/>
              <w:top w:w="0" w:type="dxa"/>
              <w:right w:w="108" w:type="dxa"/>
              <w:bottom w:w="0" w:type="dxa"/>
            </w:tcMar>
            <w:tcW w:w="5474"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tc>
      </w:tr>
      <w:tr>
        <w:trPr>
          <w:trHeight w:val="666"/>
        </w:trPr>
        <w:tc>
          <w:tcPr>
            <w:tcMar>
              <w:left w:w="108" w:type="dxa"/>
              <w:top w:w="0" w:type="dxa"/>
              <w:right w:w="108" w:type="dxa"/>
              <w:bottom w:w="0" w:type="dxa"/>
            </w:tcMar>
            <w:tcW w:w="2676" w:type="dxa"/>
            <w:vAlign w:val="center"/>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工期</w:t>
            </w:r>
            <w:r/>
          </w:p>
        </w:tc>
        <w:tc>
          <w:tcPr>
            <w:tcMar>
              <w:left w:w="108" w:type="dxa"/>
              <w:top w:w="0" w:type="dxa"/>
              <w:right w:w="108" w:type="dxa"/>
              <w:bottom w:w="0" w:type="dxa"/>
            </w:tcMar>
            <w:tcW w:w="5474"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tc>
      </w:tr>
      <w:tr>
        <w:trPr>
          <w:trHeight w:val="666"/>
        </w:trPr>
        <w:tc>
          <w:tcPr>
            <w:tcMar>
              <w:left w:w="108" w:type="dxa"/>
              <w:top w:w="0" w:type="dxa"/>
              <w:right w:w="108" w:type="dxa"/>
              <w:bottom w:w="0" w:type="dxa"/>
            </w:tcMar>
            <w:tcW w:w="2676" w:type="dxa"/>
            <w:vAlign w:val="center"/>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质量</w:t>
            </w:r>
            <w:r/>
          </w:p>
        </w:tc>
        <w:tc>
          <w:tcPr>
            <w:tcMar>
              <w:left w:w="108" w:type="dxa"/>
              <w:top w:w="0" w:type="dxa"/>
              <w:right w:w="108" w:type="dxa"/>
              <w:bottom w:w="0" w:type="dxa"/>
            </w:tcMar>
            <w:tcW w:w="5474"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tc>
      </w:tr>
      <w:tr>
        <w:trPr>
          <w:trHeight w:val="666"/>
        </w:trPr>
        <w:tc>
          <w:tcPr>
            <w:tcMar>
              <w:left w:w="108" w:type="dxa"/>
              <w:top w:w="0" w:type="dxa"/>
              <w:right w:w="108" w:type="dxa"/>
              <w:bottom w:w="0" w:type="dxa"/>
            </w:tcMar>
            <w:tcW w:w="2676" w:type="dxa"/>
            <w:vAlign w:val="center"/>
            <w:textDirection w:val="lrTb"/>
            <w:noWrap/>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项目负责人</w:t>
            </w:r>
            <w:r/>
          </w:p>
        </w:tc>
        <w:tc>
          <w:tcPr>
            <w:tcMar>
              <w:left w:w="108" w:type="dxa"/>
              <w:top w:w="0" w:type="dxa"/>
              <w:right w:w="108" w:type="dxa"/>
              <w:bottom w:w="0" w:type="dxa"/>
            </w:tcMar>
            <w:tcW w:w="5474" w:type="dxa"/>
            <w:vAlign w:val="center"/>
            <w:textDirection w:val="lrTb"/>
            <w:noWrap/>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tc>
      </w:tr>
    </w:tbl>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ind w:firstLine="3360"/>
        <w:spacing w:before="240" w:after="240"/>
        <w:pBdr>
          <w:top w:val="none" w:color="000000" w:sz="0" w:space="0"/>
          <w:left w:val="none" w:color="000000" w:sz="0" w:space="0"/>
          <w:bottom w:val="none" w:color="000000" w:sz="0" w:space="0"/>
          <w:right w:val="none" w:color="000000" w:sz="0" w:space="0"/>
        </w:pBdr>
      </w:pPr>
      <w:r>
        <w:rPr>
          <w:rFonts w:ascii="宋体" w:hAnsi="宋体" w:cs="宋体"/>
          <w:sz w:val="28"/>
        </w:rPr>
        <w:t xml:space="preserve">磋商响应单位名称（公章）</w:t>
      </w:r>
      <w:r/>
    </w:p>
    <w:p>
      <w:pPr>
        <w:ind w:firstLine="3360"/>
        <w:spacing w:before="240" w:after="240"/>
        <w:pBdr>
          <w:top w:val="none" w:color="000000" w:sz="0" w:space="0"/>
          <w:left w:val="none" w:color="000000" w:sz="0" w:space="0"/>
          <w:bottom w:val="none" w:color="000000" w:sz="0" w:space="0"/>
          <w:right w:val="none" w:color="000000" w:sz="0" w:space="0"/>
        </w:pBdr>
      </w:pPr>
      <w:r>
        <w:rPr>
          <w:rFonts w:ascii="宋体" w:hAnsi="宋体" w:cs="宋体"/>
          <w:sz w:val="28"/>
        </w:rPr>
        <w:t xml:space="preserve">法定代表人签字或盖章：</w:t>
      </w:r>
      <w:r/>
    </w:p>
    <w:p>
      <w:pPr>
        <w:ind w:firstLine="3360"/>
        <w:spacing w:before="240" w:after="240"/>
        <w:pBdr>
          <w:top w:val="none" w:color="000000" w:sz="0" w:space="0"/>
          <w:left w:val="none" w:color="000000" w:sz="0" w:space="0"/>
          <w:bottom w:val="none" w:color="000000" w:sz="0" w:space="0"/>
          <w:right w:val="none" w:color="000000" w:sz="0" w:space="0"/>
        </w:pBdr>
      </w:pPr>
      <w:r>
        <w:rPr>
          <w:rFonts w:ascii="宋体" w:hAnsi="宋体" w:cs="宋体"/>
          <w:sz w:val="28"/>
        </w:rPr>
        <w:t xml:space="preserve">日期：   年    月    日</w:t>
      </w:r>
      <w:r/>
    </w:p>
    <w:p>
      <w:pPr>
        <w:ind w:left="273" w:right="153" w:firstLine="1019"/>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imes New Roman"/>
          <w:sz w:val="28"/>
        </w:rPr>
        <w:t xml:space="preserve"> </w:t>
      </w:r>
      <w:r/>
    </w:p>
    <w:p>
      <w:pPr>
        <w:ind w:left="273" w:right="153" w:firstLine="1019"/>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left="273" w:right="153" w:firstLine="1019"/>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left="273" w:right="153" w:firstLine="1019"/>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left="273" w:right="153" w:firstLine="1019"/>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left="273" w:right="153" w:firstLine="1019"/>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right="153"/>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right="153"/>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right="153"/>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right="153"/>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right="153"/>
        <w:spacing w:before="1" w:line="99" w:lineRule="atLeast"/>
        <w:rPr>
          <w:rFonts w:eastAsiaTheme="minorEastAsia"/>
          <w:sz w:val="28"/>
        </w:rPr>
        <w:pBdr>
          <w:top w:val="none" w:color="000000" w:sz="0" w:space="0"/>
          <w:left w:val="none" w:color="000000" w:sz="0" w:space="0"/>
          <w:bottom w:val="none" w:color="000000" w:sz="0" w:space="0"/>
          <w:right w:val="none" w:color="000000" w:sz="0" w:space="0"/>
        </w:pBdr>
      </w:pPr>
      <w:r>
        <w:rPr>
          <w:rFonts w:eastAsiaTheme="minorEastAsia"/>
          <w:sz w:val="28"/>
        </w:rPr>
      </w:r>
      <w:r/>
    </w:p>
    <w:p>
      <w:pPr>
        <w:ind w:right="153"/>
        <w:spacing w:before="1" w:line="99" w:lineRule="atLeast"/>
        <w:pBdr>
          <w:top w:val="none" w:color="000000" w:sz="0" w:space="0"/>
          <w:left w:val="none" w:color="000000" w:sz="0" w:space="0"/>
          <w:bottom w:val="none" w:color="000000" w:sz="0" w:space="0"/>
          <w:right w:val="none" w:color="000000" w:sz="0" w:space="0"/>
        </w:pBdr>
      </w:pPr>
      <w:r>
        <w:rPr>
          <w:rFonts w:eastAsia="Times New Roman"/>
          <w:sz w:val="28"/>
        </w:rPr>
        <w:t xml:space="preserve">2</w:t>
      </w:r>
      <w:r>
        <w:rPr>
          <w:rFonts w:ascii="宋体" w:hAnsi="宋体" w:cs="宋体"/>
          <w:sz w:val="28"/>
        </w:rPr>
        <w:t xml:space="preserve">、按磋商文件要求供应商所能提供的其他文件</w:t>
      </w:r>
      <w:r/>
    </w:p>
    <w:p>
      <w:pPr>
        <w:pStyle w:val="911"/>
        <w:jc w:val="center"/>
        <w:rPr>
          <w:rFonts w:ascii="宋体" w:hAnsi="宋体" w:cs="宋体"/>
          <w:sz w:val="28"/>
        </w:rPr>
      </w:pPr>
      <w:r>
        <w:rPr>
          <w:rFonts w:ascii="宋体" w:hAnsi="宋体" w:cs="宋体"/>
          <w:sz w:val="28"/>
        </w:rPr>
      </w:r>
      <w:r/>
    </w:p>
    <w:sectPr>
      <w:footnotePr/>
      <w:endnotePr/>
      <w:type w:val="nextPage"/>
      <w:pgSz w:w="11906" w:h="16838" w:orient="portrait"/>
      <w:pgMar w:top="1440" w:right="1270" w:bottom="1440" w:left="127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等线">
    <w:panose1 w:val="02010600030101010101"/>
  </w:font>
  <w:font w:name="Wingdings">
    <w:panose1 w:val="05000000000000000000"/>
  </w:font>
  <w:font w:name="Cambria">
    <w:panose1 w:val="02040503050406030204"/>
  </w:font>
  <w:font w:name="StarSymbol">
    <w:panose1 w:val="020B0503020202020204"/>
  </w:font>
  <w:font w:name="Courier New">
    <w:panose1 w:val="02070309020205020404"/>
  </w:font>
  <w:font w:name="Calibri">
    <w:panose1 w:val="020F0502020204030204"/>
  </w:font>
  <w:font w:name="楷体_GB2312">
    <w:panose1 w:val="02010609060101010101"/>
  </w:font>
  <w:font w:name="仿宋_GB2312">
    <w:panose1 w:val="02010609060101010101"/>
  </w:font>
  <w:font w:name="幼圆">
    <w:panose1 w:val="02010509060101010101"/>
  </w:font>
  <w:font w:name="黑体">
    <w:panose1 w:val="02010609060101010101"/>
  </w:font>
  <w:font w:name="华文宋体">
    <w:panose1 w:val="0201060004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pPr>
    <w:r>
      <w:fldChar w:fldCharType="begin"/>
    </w:r>
    <w:r>
      <w:instrText xml:space="preserve">PAGE \* MERGEFORMAT</w:instrText>
    </w:r>
    <w:r>
      <w:fldChar w:fldCharType="separate"/>
    </w:r>
    <w:r>
      <w:rPr>
        <w:lang w:val="zh-CN"/>
      </w:rPr>
      <w:t xml:space="preserve">27</w:t>
    </w:r>
    <w:r>
      <w:rPr>
        <w:lang w:val="zh-CN"/>
      </w:rPr>
      <w:fldChar w:fldCharType="end"/>
    </w:r>
    <w:r/>
  </w:p>
  <w:p>
    <w:pPr>
      <w:pStyle w:val="9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9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clear" w:pos="7143" w:leader="none"/>
        <w:tab w:val="right" w:pos="8306" w:leader="none"/>
        <w:tab w:val="clear" w:pos="14287"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2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69</w:t>
    </w:r>
    <w:r>
      <w:rPr>
        <w:lang w:val="zh-CN"/>
      </w:rPr>
      <w:fldChar w:fldCharType="end"/>
    </w:r>
    <w:r/>
  </w:p>
  <w:p>
    <w:pPr>
      <w:pStyle w:val="92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pPr>
    <w:r>
      <w:fldChar w:fldCharType="begin"/>
    </w:r>
    <w:r>
      <w:rPr>
        <w:rStyle w:val="806"/>
      </w:rPr>
      <w:instrText xml:space="preserve"> PAGE </w:instrText>
    </w:r>
    <w:r>
      <w:fldChar w:fldCharType="separate"/>
    </w:r>
    <w:r>
      <w:rPr>
        <w:rStyle w:val="806"/>
      </w:rPr>
      <w:t xml:space="preserve">56</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none"/>
      <w:pStyle w:val="1011"/>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next w:val="732"/>
    <w:link w:val="840"/>
    <w:uiPriority w:val="0"/>
    <w:qFormat/>
    <w:pPr>
      <w:jc w:val="both"/>
      <w:widowControl w:val="off"/>
    </w:pPr>
    <w:rPr>
      <w:rFonts w:hint="default" w:ascii="Times New Roman" w:hAnsi="Times New Roman" w:eastAsia="宋体" w:cs="Times New Roman"/>
      <w:sz w:val="21"/>
      <w:szCs w:val="22"/>
    </w:rPr>
  </w:style>
  <w:style w:type="paragraph" w:styleId="721">
    <w:name w:val="Heading 1"/>
    <w:basedOn w:val="720"/>
    <w:next w:val="720"/>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uiPriority w:val="0"/>
    <w:qFormat/>
    <w:pPr>
      <w:jc w:val="center"/>
      <w:keepLines/>
      <w:keepNext/>
      <w:spacing w:before="260" w:after="260" w:line="416" w:lineRule="auto"/>
      <w:outlineLvl w:val="1"/>
    </w:pPr>
    <w:rPr>
      <w:rFonts w:ascii="幼圆" w:hAnsi="Arial" w:eastAsia="楷体_GB2312"/>
      <w:b/>
      <w:sz w:val="44"/>
      <w:szCs w:val="20"/>
    </w:rPr>
  </w:style>
  <w:style w:type="paragraph" w:styleId="723">
    <w:name w:val="Heading 3"/>
    <w:basedOn w:val="720"/>
    <w:next w:val="720"/>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uiPriority w:val="9"/>
    <w:unhideWhenUsed/>
    <w:qFormat/>
    <w:pPr>
      <w:keepLines/>
      <w:keepNext/>
      <w:spacing w:before="320" w:after="200"/>
      <w:outlineLvl w:val="8"/>
    </w:pPr>
    <w:rPr>
      <w:rFonts w:ascii="Arial" w:hAnsi="Arial" w:eastAsia="Arial" w:cs="Arial"/>
      <w:i/>
      <w:iCs/>
      <w:sz w:val="21"/>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customStyle="1">
    <w:name w:val="正文1"/>
    <w:basedOn w:val="720"/>
    <w:next w:val="733"/>
    <w:uiPriority w:val="0"/>
    <w:qFormat/>
    <w:pPr>
      <w:jc w:val="left"/>
      <w:spacing w:line="360" w:lineRule="atLeast"/>
    </w:pPr>
    <w:rPr>
      <w:rFonts w:ascii="宋体" w:hAnsi="Calibri"/>
      <w:sz w:val="24"/>
      <w:szCs w:val="20"/>
    </w:rPr>
  </w:style>
  <w:style w:type="paragraph" w:styleId="733" w:customStyle="1">
    <w:name w:val="正文文本1"/>
    <w:basedOn w:val="732"/>
    <w:next w:val="734"/>
    <w:uiPriority w:val="0"/>
    <w:qFormat/>
    <w:pPr>
      <w:spacing w:after="120"/>
    </w:pPr>
    <w:rPr>
      <w:lang w:eastAsia="en-US"/>
    </w:rPr>
  </w:style>
  <w:style w:type="paragraph" w:styleId="734" w:customStyle="1">
    <w:name w:val="一级条标题"/>
    <w:basedOn w:val="735"/>
    <w:next w:val="7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5" w:customStyle="1">
    <w:name w:val="章标题"/>
    <w:next w:val="72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736" w:customStyle="1">
    <w:name w:val="段"/>
    <w:basedOn w:val="732"/>
    <w:next w:val="720"/>
    <w:uiPriority w:val="0"/>
    <w:qFormat/>
    <w:pPr>
      <w:ind w:firstLine="200"/>
      <w:widowControl/>
    </w:pPr>
    <w:rPr>
      <w:sz w:val="20"/>
    </w:rPr>
  </w:style>
  <w:style w:type="paragraph" w:styleId="737">
    <w:name w:val="toc 7"/>
    <w:basedOn w:val="720"/>
    <w:next w:val="720"/>
    <w:uiPriority w:val="39"/>
    <w:unhideWhenUsed/>
    <w:qFormat/>
    <w:pPr>
      <w:ind w:left="1701"/>
      <w:spacing w:after="57"/>
    </w:pPr>
  </w:style>
  <w:style w:type="paragraph" w:styleId="738">
    <w:name w:val="Caption"/>
    <w:basedOn w:val="720"/>
    <w:next w:val="72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39">
    <w:name w:val="annotation text"/>
    <w:basedOn w:val="720"/>
    <w:link w:val="933"/>
    <w:uiPriority w:val="0"/>
    <w:qFormat/>
    <w:pPr>
      <w:jc w:val="left"/>
    </w:pPr>
    <w:rPr>
      <w:rFonts w:ascii="Calibri" w:hAnsi="Calibri"/>
    </w:rPr>
  </w:style>
  <w:style w:type="paragraph" w:styleId="740">
    <w:name w:val="Body Text"/>
    <w:basedOn w:val="720"/>
    <w:next w:val="720"/>
    <w:uiPriority w:val="0"/>
    <w:qFormat/>
    <w:rPr>
      <w:rFonts w:ascii="楷体_GB2312" w:hAnsi="Arial" w:eastAsia="楷体_GB2312"/>
      <w:sz w:val="28"/>
      <w:szCs w:val="20"/>
    </w:rPr>
  </w:style>
  <w:style w:type="paragraph" w:styleId="741">
    <w:name w:val="toc 5"/>
    <w:basedOn w:val="720"/>
    <w:next w:val="720"/>
    <w:uiPriority w:val="39"/>
    <w:unhideWhenUsed/>
    <w:qFormat/>
    <w:pPr>
      <w:ind w:left="1134"/>
      <w:spacing w:after="57"/>
    </w:pPr>
  </w:style>
  <w:style w:type="paragraph" w:styleId="742">
    <w:name w:val="toc 3"/>
    <w:basedOn w:val="720"/>
    <w:next w:val="720"/>
    <w:uiPriority w:val="39"/>
    <w:unhideWhenUsed/>
    <w:qFormat/>
    <w:pPr>
      <w:ind w:left="567"/>
      <w:spacing w:after="57"/>
    </w:pPr>
  </w:style>
  <w:style w:type="paragraph" w:styleId="743">
    <w:name w:val="Plain Text"/>
    <w:basedOn w:val="720"/>
    <w:uiPriority w:val="0"/>
    <w:qFormat/>
    <w:rPr>
      <w:rFonts w:ascii="宋体" w:hAnsi="Courier New" w:cs="Courier New"/>
      <w:sz w:val="20"/>
      <w:szCs w:val="21"/>
    </w:rPr>
  </w:style>
  <w:style w:type="paragraph" w:styleId="744">
    <w:name w:val="toc 8"/>
    <w:basedOn w:val="720"/>
    <w:next w:val="720"/>
    <w:uiPriority w:val="39"/>
    <w:unhideWhenUsed/>
    <w:qFormat/>
    <w:pPr>
      <w:ind w:left="1984"/>
      <w:spacing w:after="57"/>
    </w:pPr>
  </w:style>
  <w:style w:type="paragraph" w:styleId="745">
    <w:name w:val="endnote text"/>
    <w:basedOn w:val="720"/>
    <w:link w:val="896"/>
    <w:uiPriority w:val="99"/>
    <w:unhideWhenUsed/>
    <w:qFormat/>
    <w:rPr>
      <w:sz w:val="20"/>
    </w:rPr>
  </w:style>
  <w:style w:type="paragraph" w:styleId="746">
    <w:name w:val="Balloon Text"/>
    <w:basedOn w:val="720"/>
    <w:link w:val="1095"/>
    <w:uiPriority w:val="99"/>
    <w:unhideWhenUsed/>
    <w:qFormat/>
    <w:rPr>
      <w:sz w:val="18"/>
      <w:szCs w:val="18"/>
    </w:rPr>
  </w:style>
  <w:style w:type="paragraph" w:styleId="747">
    <w:name w:val="Footer"/>
    <w:basedOn w:val="720"/>
    <w:link w:val="978"/>
    <w:uiPriority w:val="99"/>
    <w:unhideWhenUsed/>
    <w:qFormat/>
    <w:pPr>
      <w:jc w:val="left"/>
      <w:tabs>
        <w:tab w:val="center" w:pos="4153" w:leader="none"/>
        <w:tab w:val="right" w:pos="8306" w:leader="none"/>
      </w:tabs>
    </w:pPr>
    <w:rPr>
      <w:sz w:val="18"/>
      <w:szCs w:val="18"/>
    </w:rPr>
  </w:style>
  <w:style w:type="paragraph" w:styleId="748">
    <w:name w:val="Header"/>
    <w:basedOn w:val="720"/>
    <w:link w:val="85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9">
    <w:name w:val="toc 1"/>
    <w:basedOn w:val="720"/>
    <w:next w:val="720"/>
    <w:uiPriority w:val="39"/>
    <w:unhideWhenUsed/>
    <w:qFormat/>
    <w:pPr>
      <w:spacing w:after="57"/>
    </w:pPr>
  </w:style>
  <w:style w:type="paragraph" w:styleId="750">
    <w:name w:val="toc 4"/>
    <w:basedOn w:val="720"/>
    <w:next w:val="720"/>
    <w:uiPriority w:val="39"/>
    <w:unhideWhenUsed/>
    <w:qFormat/>
    <w:pPr>
      <w:ind w:left="850"/>
      <w:spacing w:after="57"/>
    </w:pPr>
  </w:style>
  <w:style w:type="paragraph" w:styleId="751">
    <w:name w:val="Subtitle"/>
    <w:basedOn w:val="720"/>
    <w:next w:val="720"/>
    <w:link w:val="902"/>
    <w:uiPriority w:val="11"/>
    <w:qFormat/>
    <w:pPr>
      <w:spacing w:before="200" w:after="200"/>
    </w:pPr>
    <w:rPr>
      <w:sz w:val="24"/>
      <w:szCs w:val="24"/>
    </w:rPr>
  </w:style>
  <w:style w:type="paragraph" w:styleId="752">
    <w:name w:val="footnote text"/>
    <w:basedOn w:val="720"/>
    <w:link w:val="851"/>
    <w:uiPriority w:val="99"/>
    <w:unhideWhenUsed/>
    <w:qFormat/>
    <w:pPr>
      <w:spacing w:after="40"/>
    </w:pPr>
    <w:rPr>
      <w:sz w:val="18"/>
    </w:rPr>
  </w:style>
  <w:style w:type="paragraph" w:styleId="753">
    <w:name w:val="toc 6"/>
    <w:basedOn w:val="720"/>
    <w:next w:val="720"/>
    <w:uiPriority w:val="39"/>
    <w:unhideWhenUsed/>
    <w:qFormat/>
    <w:pPr>
      <w:ind w:left="1417"/>
      <w:spacing w:after="57"/>
    </w:pPr>
  </w:style>
  <w:style w:type="paragraph" w:styleId="754">
    <w:name w:val="table of figures"/>
    <w:basedOn w:val="720"/>
    <w:next w:val="720"/>
    <w:uiPriority w:val="99"/>
    <w:unhideWhenUsed/>
    <w:qFormat/>
  </w:style>
  <w:style w:type="paragraph" w:styleId="755">
    <w:name w:val="toc 2"/>
    <w:basedOn w:val="720"/>
    <w:next w:val="720"/>
    <w:uiPriority w:val="39"/>
    <w:unhideWhenUsed/>
    <w:qFormat/>
    <w:pPr>
      <w:ind w:left="283"/>
      <w:spacing w:after="57"/>
    </w:pPr>
  </w:style>
  <w:style w:type="paragraph" w:styleId="756">
    <w:name w:val="toc 9"/>
    <w:basedOn w:val="720"/>
    <w:next w:val="720"/>
    <w:uiPriority w:val="39"/>
    <w:unhideWhenUsed/>
    <w:qFormat/>
    <w:pPr>
      <w:ind w:left="2268"/>
      <w:spacing w:after="57"/>
    </w:pPr>
  </w:style>
  <w:style w:type="paragraph" w:styleId="757">
    <w:name w:val="Normal (Web)"/>
    <w:basedOn w:val="720"/>
    <w:uiPriority w:val="99"/>
    <w:semiHidden/>
    <w:unhideWhenUsed/>
    <w:qFormat/>
    <w:rPr>
      <w:sz w:val="24"/>
      <w:szCs w:val="24"/>
    </w:rPr>
  </w:style>
  <w:style w:type="paragraph" w:styleId="758">
    <w:name w:val="Title"/>
    <w:basedOn w:val="720"/>
    <w:next w:val="720"/>
    <w:link w:val="1062"/>
    <w:uiPriority w:val="10"/>
    <w:qFormat/>
    <w:pPr>
      <w:contextualSpacing/>
      <w:spacing w:before="300" w:after="200"/>
    </w:pPr>
    <w:rPr>
      <w:sz w:val="48"/>
      <w:szCs w:val="48"/>
    </w:rPr>
  </w:style>
  <w:style w:type="paragraph" w:styleId="759">
    <w:name w:val="annotation subject"/>
    <w:basedOn w:val="739"/>
    <w:next w:val="739"/>
    <w:link w:val="932"/>
    <w:uiPriority w:val="99"/>
    <w:semiHidden/>
    <w:unhideWhenUsed/>
    <w:qFormat/>
    <w:rPr>
      <w:rFonts w:ascii="Times New Roman" w:hAnsi="Times New Roman"/>
      <w:b/>
      <w:bCs/>
    </w:rPr>
  </w:style>
  <w:style w:type="table" w:styleId="760">
    <w:name w:val="Table Grid"/>
    <w:uiPriority w:val="59"/>
    <w:qFormat/>
    <w:tblPr>
      <w:tblCellMar>
        <w:left w:w="0" w:type="dxa"/>
        <w:top w:w="0" w:type="dxa"/>
        <w:right w:w="0" w:type="dxa"/>
        <w:bottom w:w="0" w:type="dxa"/>
      </w:tblCellMar>
    </w:tblPr>
  </w:style>
  <w:style w:type="character" w:styleId="761">
    <w:name w:val="endnote reference"/>
    <w:uiPriority w:val="99"/>
    <w:unhideWhenUsed/>
    <w:qFormat/>
    <w:rPr>
      <w:vertAlign w:val="superscript"/>
    </w:rPr>
  </w:style>
  <w:style w:type="character" w:styleId="762">
    <w:name w:val="Hyperlink"/>
    <w:uiPriority w:val="99"/>
    <w:unhideWhenUsed/>
    <w:qFormat/>
    <w:rPr>
      <w:color w:val="0000ff"/>
      <w:u w:val="single"/>
    </w:rPr>
  </w:style>
  <w:style w:type="character" w:styleId="763">
    <w:name w:val="annotation reference"/>
    <w:basedOn w:val="730"/>
    <w:uiPriority w:val="99"/>
    <w:semiHidden/>
    <w:unhideWhenUsed/>
    <w:qFormat/>
    <w:rPr>
      <w:sz w:val="21"/>
      <w:szCs w:val="21"/>
    </w:rPr>
  </w:style>
  <w:style w:type="character" w:styleId="764">
    <w:name w:val="footnote reference"/>
    <w:uiPriority w:val="99"/>
    <w:unhideWhenUsed/>
    <w:qFormat/>
    <w:rPr>
      <w:vertAlign w:val="superscript"/>
    </w:rPr>
  </w:style>
  <w:style w:type="table" w:styleId="765"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6"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3"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4" w:customStyle="1">
    <w:name w:val="TOC Heading"/>
    <w:uiPriority w:val="39"/>
    <w:unhideWhenUsed/>
    <w:qFormat/>
    <w:rPr>
      <w:rFonts w:hint="default" w:ascii="Times New Roman" w:hAnsi="Times New Roman" w:eastAsia="宋体" w:cs="Times New Roman"/>
    </w:rPr>
  </w:style>
  <w:style w:type="character" w:styleId="785" w:customStyle="1">
    <w:name w:val="标题 7 Char1"/>
    <w:link w:val="786"/>
    <w:uiPriority w:val="9"/>
    <w:qFormat/>
    <w:rPr>
      <w:rFonts w:ascii="Arial" w:hAnsi="Arial" w:eastAsia="Arial" w:cs="Arial"/>
      <w:b/>
      <w:bCs/>
      <w:i/>
      <w:iCs/>
      <w:sz w:val="22"/>
      <w:szCs w:val="22"/>
    </w:rPr>
  </w:style>
  <w:style w:type="paragraph" w:styleId="786" w:customStyle="1">
    <w:name w:val="标题 711"/>
    <w:basedOn w:val="720"/>
    <w:next w:val="720"/>
    <w:link w:val="785"/>
    <w:uiPriority w:val="9"/>
    <w:qFormat/>
    <w:pPr>
      <w:keepLines/>
      <w:keepNext/>
      <w:spacing w:before="320" w:after="200"/>
      <w:outlineLvl w:val="6"/>
    </w:pPr>
    <w:rPr>
      <w:rFonts w:ascii="Arial" w:hAnsi="Arial" w:eastAsia="Arial" w:cs="Arial"/>
      <w:b/>
      <w:bCs/>
      <w:i/>
      <w:iCs/>
      <w:sz w:val="22"/>
    </w:rPr>
  </w:style>
  <w:style w:type="paragraph" w:styleId="787" w:customStyle="1">
    <w:name w:val="标题 81"/>
    <w:basedOn w:val="720"/>
    <w:next w:val="720"/>
    <w:link w:val="871"/>
    <w:uiPriority w:val="9"/>
    <w:qFormat/>
    <w:pPr>
      <w:keepLines/>
      <w:keepNext/>
      <w:spacing w:before="320" w:after="200"/>
      <w:outlineLvl w:val="7"/>
    </w:pPr>
    <w:rPr>
      <w:rFonts w:ascii="Arial" w:hAnsi="Arial" w:eastAsia="Arial" w:cs="Arial"/>
      <w:i/>
      <w:iCs/>
      <w:sz w:val="22"/>
    </w:rPr>
  </w:style>
  <w:style w:type="table" w:styleId="788" w:customStyle="1">
    <w:name w:val="Grid Table 4 - Accent 6"/>
    <w:uiPriority w:val="59"/>
    <w:qFormat/>
    <w:tblPr>
      <w:tblCellMar>
        <w:left w:w="0" w:type="dxa"/>
        <w:top w:w="0" w:type="dxa"/>
        <w:right w:w="0" w:type="dxa"/>
        <w:bottom w:w="0" w:type="dxa"/>
      </w:tblCellMar>
    </w:tblPr>
  </w:style>
  <w:style w:type="paragraph" w:styleId="789" w:customStyle="1">
    <w:name w:val="标题 91"/>
    <w:basedOn w:val="720"/>
    <w:next w:val="720"/>
    <w:link w:val="1048"/>
    <w:uiPriority w:val="9"/>
    <w:qFormat/>
    <w:pPr>
      <w:keepLines/>
      <w:keepNext/>
      <w:spacing w:before="320" w:after="200"/>
      <w:outlineLvl w:val="8"/>
    </w:pPr>
    <w:rPr>
      <w:rFonts w:ascii="Arial" w:hAnsi="Arial" w:eastAsia="Arial" w:cs="Arial"/>
      <w:i/>
      <w:iCs/>
      <w:szCs w:val="21"/>
    </w:rPr>
  </w:style>
  <w:style w:type="table" w:styleId="790" w:customStyle="1">
    <w:name w:val="List Table 5 Dark - Accent 6"/>
    <w:uiPriority w:val="99"/>
    <w:qFormat/>
    <w:tblPr>
      <w:tblCellMar>
        <w:left w:w="0" w:type="dxa"/>
        <w:top w:w="0" w:type="dxa"/>
        <w:right w:w="0" w:type="dxa"/>
        <w:bottom w:w="0" w:type="dxa"/>
      </w:tblCellMar>
    </w:tblPr>
  </w:style>
  <w:style w:type="table" w:styleId="791" w:customStyle="1">
    <w:name w:val="无格式表格 31"/>
    <w:basedOn w:val="731"/>
    <w:uiPriority w:val="99"/>
    <w:qFormat/>
    <w:tblPr>
      <w:tblCellMar>
        <w:left w:w="0" w:type="dxa"/>
        <w:top w:w="0" w:type="dxa"/>
        <w:right w:w="0" w:type="dxa"/>
        <w:bottom w:w="0" w:type="dxa"/>
      </w:tblCellMar>
    </w:tblPr>
  </w:style>
  <w:style w:type="table" w:styleId="792" w:customStyle="1">
    <w:name w:val="Lined - Accent 5"/>
    <w:uiPriority w:val="99"/>
    <w:qFormat/>
    <w:rPr>
      <w:color w:val="404040"/>
    </w:rPr>
    <w:tblPr>
      <w:tblCellMar>
        <w:left w:w="0" w:type="dxa"/>
        <w:top w:w="0" w:type="dxa"/>
        <w:right w:w="0" w:type="dxa"/>
        <w:bottom w:w="0" w:type="dxa"/>
      </w:tblCellMar>
    </w:tblPr>
  </w:style>
  <w:style w:type="table" w:styleId="793" w:customStyle="1">
    <w:name w:val="List Table 2 - Accent 5"/>
    <w:uiPriority w:val="99"/>
    <w:qFormat/>
    <w:tblPr>
      <w:tblCellMar>
        <w:left w:w="0" w:type="dxa"/>
        <w:top w:w="0" w:type="dxa"/>
        <w:right w:w="0" w:type="dxa"/>
        <w:bottom w:w="0" w:type="dxa"/>
      </w:tblCellMar>
    </w:tblPr>
  </w:style>
  <w:style w:type="character" w:styleId="794" w:customStyle="1">
    <w:name w:val="超链接1"/>
    <w:uiPriority w:val="99"/>
    <w:qFormat/>
    <w:rPr>
      <w:color w:val="0000ff"/>
      <w:u w:val="single"/>
    </w:rPr>
  </w:style>
  <w:style w:type="character" w:styleId="795" w:customStyle="1">
    <w:name w:val="正文缩进 Char1"/>
    <w:link w:val="796"/>
    <w:uiPriority w:val="0"/>
    <w:qFormat/>
    <w:rPr>
      <w:szCs w:val="24"/>
    </w:rPr>
  </w:style>
  <w:style w:type="paragraph" w:styleId="796" w:customStyle="1">
    <w:name w:val="正文缩进11"/>
    <w:basedOn w:val="720"/>
    <w:link w:val="795"/>
    <w:uiPriority w:val="0"/>
    <w:unhideWhenUsed/>
    <w:qFormat/>
    <w:pPr>
      <w:ind w:firstLine="420"/>
    </w:pPr>
    <w:rPr>
      <w:sz w:val="20"/>
      <w:szCs w:val="24"/>
    </w:rPr>
  </w:style>
  <w:style w:type="table" w:styleId="797" w:customStyle="1">
    <w:name w:val="清单表 21"/>
    <w:basedOn w:val="731"/>
    <w:uiPriority w:val="99"/>
    <w:qFormat/>
    <w:tblPr>
      <w:tblCellMar>
        <w:left w:w="0" w:type="dxa"/>
        <w:top w:w="0" w:type="dxa"/>
        <w:right w:w="0" w:type="dxa"/>
        <w:bottom w:w="0" w:type="dxa"/>
      </w:tblCellMar>
    </w:tblPr>
  </w:style>
  <w:style w:type="paragraph" w:styleId="798" w:customStyle="1">
    <w:name w:val="目录 31"/>
    <w:basedOn w:val="720"/>
    <w:next w:val="720"/>
    <w:uiPriority w:val="39"/>
    <w:qFormat/>
    <w:pPr>
      <w:ind w:left="420"/>
      <w:jc w:val="left"/>
    </w:pPr>
    <w:rPr>
      <w:iCs/>
      <w:szCs w:val="24"/>
    </w:rPr>
  </w:style>
  <w:style w:type="paragraph" w:styleId="799" w:customStyle="1">
    <w:name w:val="正文_6"/>
    <w:uiPriority w:val="0"/>
    <w:qFormat/>
    <w:pPr>
      <w:jc w:val="both"/>
      <w:widowControl w:val="off"/>
    </w:pPr>
    <w:rPr>
      <w:rFonts w:hint="default" w:ascii="Calibri" w:hAnsi="Calibri" w:eastAsia="宋体" w:cs="Times New Roman"/>
      <w:sz w:val="21"/>
      <w:szCs w:val="22"/>
    </w:rPr>
  </w:style>
  <w:style w:type="paragraph" w:styleId="800" w:customStyle="1">
    <w:name w:val="纯文本1"/>
    <w:basedOn w:val="720"/>
    <w:link w:val="1005"/>
    <w:uiPriority w:val="0"/>
    <w:qFormat/>
    <w:rPr>
      <w:rFonts w:ascii="宋体" w:hAnsi="Courier New"/>
      <w:sz w:val="20"/>
      <w:szCs w:val="21"/>
      <w:lang w:eastAsia="en-US"/>
    </w:rPr>
  </w:style>
  <w:style w:type="paragraph" w:styleId="801" w:customStyle="1">
    <w:name w:val="Footer2"/>
    <w:basedOn w:val="720"/>
    <w:link w:val="804"/>
    <w:uiPriority w:val="99"/>
    <w:semiHidden/>
    <w:unhideWhenUsed/>
    <w:qFormat/>
    <w:pPr>
      <w:jc w:val="left"/>
      <w:tabs>
        <w:tab w:val="center" w:pos="4153" w:leader="none"/>
        <w:tab w:val="right" w:pos="8306" w:leader="none"/>
      </w:tabs>
    </w:pPr>
    <w:rPr>
      <w:sz w:val="18"/>
      <w:szCs w:val="18"/>
    </w:rPr>
  </w:style>
  <w:style w:type="paragraph" w:styleId="802" w:customStyle="1">
    <w:name w:val="_Style 5"/>
    <w:basedOn w:val="803"/>
    <w:next w:val="720"/>
    <w:uiPriority w:val="0"/>
    <w:qFormat/>
    <w:pPr>
      <w:spacing w:after="0" w:line="276" w:lineRule="auto"/>
      <w:widowControl/>
      <w:outlineLvl w:val="9"/>
    </w:pPr>
    <w:rPr>
      <w:rFonts w:ascii="Cambria" w:hAnsi="Cambria" w:eastAsia="宋体" w:cs="Times New Roman"/>
      <w:b/>
      <w:color w:val="365f91"/>
      <w:sz w:val="28"/>
      <w:szCs w:val="20"/>
    </w:rPr>
  </w:style>
  <w:style w:type="paragraph" w:styleId="803" w:customStyle="1">
    <w:name w:val="标题 11"/>
    <w:basedOn w:val="720"/>
    <w:next w:val="720"/>
    <w:link w:val="1056"/>
    <w:uiPriority w:val="0"/>
    <w:qFormat/>
    <w:pPr>
      <w:keepLines/>
      <w:keepNext/>
      <w:spacing w:before="480" w:after="200"/>
      <w:outlineLvl w:val="0"/>
    </w:pPr>
    <w:rPr>
      <w:rFonts w:ascii="Arial" w:hAnsi="Arial" w:eastAsia="Arial" w:cs="Arial"/>
      <w:sz w:val="40"/>
      <w:szCs w:val="40"/>
    </w:rPr>
  </w:style>
  <w:style w:type="character" w:styleId="804" w:customStyle="1">
    <w:name w:val="页脚 Char2"/>
    <w:basedOn w:val="730"/>
    <w:link w:val="801"/>
    <w:uiPriority w:val="99"/>
    <w:semiHidden/>
    <w:qFormat/>
    <w:rPr>
      <w:sz w:val="18"/>
      <w:szCs w:val="18"/>
    </w:rPr>
  </w:style>
  <w:style w:type="character" w:styleId="805" w:customStyle="1">
    <w:name w:val="Heading 6 Char"/>
    <w:uiPriority w:val="9"/>
    <w:qFormat/>
    <w:rPr>
      <w:rFonts w:ascii="Arial" w:hAnsi="Arial" w:eastAsia="Arial" w:cs="Arial"/>
      <w:b/>
      <w:bCs/>
      <w:sz w:val="22"/>
      <w:szCs w:val="22"/>
    </w:rPr>
  </w:style>
  <w:style w:type="character" w:styleId="806" w:customStyle="1">
    <w:name w:val="页码1"/>
    <w:uiPriority w:val="0"/>
    <w:qFormat/>
  </w:style>
  <w:style w:type="paragraph" w:styleId="807" w:customStyle="1">
    <w:name w:val="Char"/>
    <w:basedOn w:val="720"/>
    <w:uiPriority w:val="0"/>
    <w:qFormat/>
    <w:pPr>
      <w:ind w:firstLine="200"/>
      <w:tabs>
        <w:tab w:val="left" w:pos="360" w:leader="none"/>
      </w:tabs>
    </w:pPr>
    <w:rPr>
      <w:sz w:val="28"/>
      <w:szCs w:val="30"/>
    </w:rPr>
  </w:style>
  <w:style w:type="table" w:styleId="808" w:customStyle="1">
    <w:name w:val="List Table 4 - Accent 6"/>
    <w:uiPriority w:val="99"/>
    <w:qFormat/>
    <w:tblPr>
      <w:tblCellMar>
        <w:left w:w="0" w:type="dxa"/>
        <w:top w:w="0" w:type="dxa"/>
        <w:right w:w="0" w:type="dxa"/>
        <w:bottom w:w="0" w:type="dxa"/>
      </w:tblCellMar>
    </w:tblPr>
  </w:style>
  <w:style w:type="paragraph" w:styleId="809" w:customStyle="1">
    <w:name w:val="标题 41"/>
    <w:basedOn w:val="720"/>
    <w:next w:val="720"/>
    <w:uiPriority w:val="0"/>
    <w:qFormat/>
    <w:pPr>
      <w:keepLines/>
      <w:keepNext/>
      <w:spacing w:before="280" w:after="290" w:line="376" w:lineRule="auto"/>
      <w:outlineLvl w:val="3"/>
    </w:pPr>
    <w:rPr>
      <w:rFonts w:ascii="Arial" w:hAnsi="Arial" w:eastAsia="黑体"/>
      <w:b/>
      <w:bCs/>
      <w:sz w:val="28"/>
      <w:szCs w:val="28"/>
    </w:rPr>
  </w:style>
  <w:style w:type="table" w:styleId="810" w:customStyle="1">
    <w:name w:val="Bordered &amp; Lined - Accent 3"/>
    <w:uiPriority w:val="99"/>
    <w:qFormat/>
    <w:rPr>
      <w:color w:val="404040"/>
    </w:rPr>
    <w:tblPr>
      <w:tblCellMar>
        <w:left w:w="0" w:type="dxa"/>
        <w:top w:w="0" w:type="dxa"/>
        <w:right w:w="0" w:type="dxa"/>
        <w:bottom w:w="0" w:type="dxa"/>
      </w:tblCellMar>
    </w:tblPr>
  </w:style>
  <w:style w:type="paragraph" w:styleId="811" w:customStyle="1">
    <w:name w:val="批注文字1"/>
    <w:basedOn w:val="812"/>
    <w:link w:val="1068"/>
    <w:uiPriority w:val="99"/>
    <w:unhideWhenUsed/>
    <w:qFormat/>
    <w:pPr>
      <w:jc w:val="left"/>
      <w:spacing w:line="360" w:lineRule="auto"/>
    </w:pPr>
    <w:rPr>
      <w:rFonts w:ascii="Times New Roman" w:hAnsi="Times New Roman"/>
      <w:sz w:val="24"/>
      <w:szCs w:val="24"/>
      <w:lang w:eastAsia="en-US"/>
    </w:rPr>
  </w:style>
  <w:style w:type="paragraph" w:styleId="812" w:customStyle="1">
    <w:name w:val="Normal_13"/>
    <w:uiPriority w:val="0"/>
    <w:qFormat/>
    <w:pPr>
      <w:jc w:val="both"/>
      <w:widowControl w:val="off"/>
    </w:pPr>
    <w:rPr>
      <w:rFonts w:hint="default" w:ascii="Calibri" w:hAnsi="Calibri" w:eastAsia="宋体" w:cs="Times New Roman"/>
      <w:sz w:val="21"/>
      <w:szCs w:val="22"/>
    </w:rPr>
  </w:style>
  <w:style w:type="character" w:styleId="813" w:customStyle="1">
    <w:name w:val="页眉 Char"/>
    <w:link w:val="814"/>
    <w:uiPriority w:val="99"/>
    <w:qFormat/>
    <w:rPr>
      <w:sz w:val="18"/>
      <w:szCs w:val="18"/>
    </w:rPr>
  </w:style>
  <w:style w:type="paragraph" w:styleId="814" w:customStyle="1">
    <w:name w:val="页眉1"/>
    <w:basedOn w:val="720"/>
    <w:link w:val="813"/>
    <w:uiPriority w:val="99"/>
    <w:unhideWhenUsed/>
    <w:qFormat/>
    <w:pPr>
      <w:jc w:val="center"/>
      <w:spacing w:line="240" w:lineRule="atLeast"/>
      <w:tabs>
        <w:tab w:val="center" w:pos="4153" w:leader="none"/>
        <w:tab w:val="right" w:pos="8306" w:leader="none"/>
      </w:tabs>
      <w:pBdr>
        <w:bottom w:val="single" w:color="000000" w:sz="6" w:space="1"/>
      </w:pBdr>
    </w:pPr>
    <w:rPr>
      <w:sz w:val="18"/>
      <w:szCs w:val="18"/>
      <w:lang w:eastAsia="en-US"/>
    </w:rPr>
  </w:style>
  <w:style w:type="paragraph" w:styleId="815" w:customStyle="1">
    <w:name w:val="目录 11"/>
    <w:basedOn w:val="720"/>
    <w:next w:val="720"/>
    <w:uiPriority w:val="39"/>
    <w:qFormat/>
    <w:pPr>
      <w:jc w:val="left"/>
      <w:spacing w:before="120" w:after="120"/>
    </w:pPr>
    <w:rPr>
      <w:rFonts w:ascii="楷体_GB2312"/>
      <w:b/>
      <w:bCs/>
      <w:caps/>
      <w:sz w:val="44"/>
      <w:szCs w:val="44"/>
    </w:rPr>
  </w:style>
  <w:style w:type="paragraph" w:styleId="816" w:customStyle="1">
    <w:name w:val="标题 61"/>
    <w:basedOn w:val="720"/>
    <w:next w:val="720"/>
    <w:link w:val="941"/>
    <w:uiPriority w:val="9"/>
    <w:qFormat/>
    <w:pPr>
      <w:keepLines/>
      <w:keepNext/>
      <w:spacing w:before="320" w:after="200"/>
      <w:outlineLvl w:val="5"/>
    </w:pPr>
    <w:rPr>
      <w:rFonts w:ascii="Arial" w:hAnsi="Arial" w:eastAsia="Arial" w:cs="Arial"/>
      <w:b/>
      <w:bCs/>
      <w:sz w:val="22"/>
    </w:rPr>
  </w:style>
  <w:style w:type="paragraph" w:styleId="817">
    <w:name w:val="List Paragraph"/>
    <w:basedOn w:val="720"/>
    <w:uiPriority w:val="34"/>
    <w:qFormat/>
    <w:pPr>
      <w:contextualSpacing/>
      <w:ind w:left="720"/>
    </w:pPr>
  </w:style>
  <w:style w:type="table" w:styleId="818" w:customStyle="1">
    <w:name w:val="List Table 5 Dark - Accent 2"/>
    <w:uiPriority w:val="99"/>
    <w:qFormat/>
    <w:tblPr>
      <w:tblCellMar>
        <w:left w:w="0" w:type="dxa"/>
        <w:top w:w="0" w:type="dxa"/>
        <w:right w:w="0" w:type="dxa"/>
        <w:bottom w:w="0" w:type="dxa"/>
      </w:tblCellMar>
    </w:tblPr>
  </w:style>
  <w:style w:type="table" w:styleId="819" w:customStyle="1">
    <w:name w:val="Bordered - Accent 1"/>
    <w:uiPriority w:val="99"/>
    <w:qFormat/>
    <w:tblPr>
      <w:tblCellMar>
        <w:left w:w="0" w:type="dxa"/>
        <w:top w:w="0" w:type="dxa"/>
        <w:right w:w="0" w:type="dxa"/>
        <w:bottom w:w="0" w:type="dxa"/>
      </w:tblCellMar>
    </w:tblPr>
  </w:style>
  <w:style w:type="table" w:styleId="820" w:customStyle="1">
    <w:name w:val="Grid Table 6 Colorful - Accent 2"/>
    <w:uiPriority w:val="99"/>
    <w:qFormat/>
    <w:tblPr>
      <w:tblCellMar>
        <w:left w:w="0" w:type="dxa"/>
        <w:top w:w="0" w:type="dxa"/>
        <w:right w:w="0" w:type="dxa"/>
        <w:bottom w:w="0" w:type="dxa"/>
      </w:tblCellMar>
    </w:tblPr>
  </w:style>
  <w:style w:type="paragraph" w:styleId="821" w:customStyle="1">
    <w:name w:val="标题 1111"/>
    <w:basedOn w:val="720"/>
    <w:next w:val="720"/>
    <w:link w:val="956"/>
    <w:uiPriority w:val="9"/>
    <w:qFormat/>
    <w:pPr>
      <w:keepLines/>
      <w:keepNext/>
      <w:spacing w:before="340" w:after="330" w:line="578" w:lineRule="atLeast"/>
      <w:outlineLvl w:val="0"/>
    </w:pPr>
    <w:rPr>
      <w:b/>
      <w:bCs/>
      <w:sz w:val="44"/>
      <w:szCs w:val="44"/>
      <w:lang w:eastAsia="en-US"/>
    </w:rPr>
  </w:style>
  <w:style w:type="table" w:styleId="822" w:customStyle="1">
    <w:name w:val="网格表 31"/>
    <w:basedOn w:val="731"/>
    <w:uiPriority w:val="99"/>
    <w:qFormat/>
    <w:tblPr>
      <w:tblCellMar>
        <w:left w:w="0" w:type="dxa"/>
        <w:top w:w="0" w:type="dxa"/>
        <w:right w:w="0" w:type="dxa"/>
        <w:bottom w:w="0" w:type="dxa"/>
      </w:tblCellMar>
    </w:tblPr>
  </w:style>
  <w:style w:type="table" w:styleId="823" w:customStyle="1">
    <w:name w:val="网格表 21"/>
    <w:basedOn w:val="731"/>
    <w:uiPriority w:val="99"/>
    <w:qFormat/>
    <w:tblPr>
      <w:tblCellMar>
        <w:left w:w="0" w:type="dxa"/>
        <w:top w:w="0" w:type="dxa"/>
        <w:right w:w="0" w:type="dxa"/>
        <w:bottom w:w="0" w:type="dxa"/>
      </w:tblCellMar>
    </w:tblPr>
  </w:style>
  <w:style w:type="paragraph" w:styleId="824" w:customStyle="1">
    <w:name w:val="TOC 标题11"/>
    <w:basedOn w:val="821"/>
    <w:next w:val="720"/>
    <w:uiPriority w:val="39"/>
    <w:unhideWhenUsed/>
    <w:qFormat/>
    <w:pPr>
      <w:jc w:val="left"/>
      <w:spacing w:before="240" w:after="0" w:line="259" w:lineRule="auto"/>
      <w:widowControl/>
      <w:outlineLvl w:val="9"/>
    </w:pPr>
    <w:rPr>
      <w:rFonts w:ascii="Cambria" w:hAnsi="Cambria"/>
      <w:b w:val="0"/>
      <w:bCs w:val="0"/>
      <w:color w:val="365f91"/>
      <w:sz w:val="32"/>
      <w:szCs w:val="32"/>
    </w:rPr>
  </w:style>
  <w:style w:type="paragraph" w:styleId="825" w:customStyle="1">
    <w:name w:val="正文_11_0"/>
    <w:uiPriority w:val="0"/>
    <w:qFormat/>
    <w:pPr>
      <w:jc w:val="both"/>
      <w:widowControl w:val="off"/>
    </w:pPr>
    <w:rPr>
      <w:rFonts w:hint="default" w:ascii="Calibri" w:hAnsi="Calibri" w:eastAsia="宋体" w:cs="Times New Roman"/>
      <w:sz w:val="21"/>
      <w:szCs w:val="22"/>
    </w:rPr>
  </w:style>
  <w:style w:type="paragraph" w:styleId="826" w:customStyle="1">
    <w:name w:val="Normal_15"/>
    <w:uiPriority w:val="0"/>
    <w:qFormat/>
    <w:rPr>
      <w:rFonts w:hint="default" w:ascii="Times New Roman" w:hAnsi="Times New Roman" w:eastAsia="Times New Roman" w:cs="Times New Roman"/>
      <w:sz w:val="24"/>
      <w:szCs w:val="24"/>
    </w:rPr>
  </w:style>
  <w:style w:type="character" w:styleId="827" w:customStyle="1">
    <w:name w:val="正文文本缩进 3 Char"/>
    <w:link w:val="828"/>
    <w:uiPriority w:val="99"/>
    <w:semiHidden/>
    <w:qFormat/>
    <w:rPr>
      <w:sz w:val="16"/>
      <w:szCs w:val="16"/>
    </w:rPr>
  </w:style>
  <w:style w:type="paragraph" w:styleId="828" w:customStyle="1">
    <w:name w:val="正文文本缩进 31"/>
    <w:basedOn w:val="720"/>
    <w:link w:val="827"/>
    <w:uiPriority w:val="99"/>
    <w:unhideWhenUsed/>
    <w:qFormat/>
    <w:pPr>
      <w:ind w:left="420"/>
      <w:spacing w:after="120"/>
    </w:pPr>
    <w:rPr>
      <w:sz w:val="16"/>
      <w:szCs w:val="16"/>
      <w:lang w:eastAsia="en-US"/>
    </w:rPr>
  </w:style>
  <w:style w:type="paragraph" w:styleId="829" w:customStyle="1">
    <w:name w:val="页脚11"/>
    <w:basedOn w:val="720"/>
    <w:uiPriority w:val="99"/>
    <w:unhideWhenUsed/>
    <w:qFormat/>
    <w:pPr>
      <w:tabs>
        <w:tab w:val="center" w:pos="7143" w:leader="none"/>
        <w:tab w:val="right" w:pos="14287" w:leader="none"/>
      </w:tabs>
    </w:pPr>
  </w:style>
  <w:style w:type="table" w:styleId="830" w:customStyle="1">
    <w:name w:val="无格式表格 51"/>
    <w:basedOn w:val="731"/>
    <w:uiPriority w:val="99"/>
    <w:qFormat/>
    <w:tblPr>
      <w:tblCellMar>
        <w:left w:w="0" w:type="dxa"/>
        <w:top w:w="0" w:type="dxa"/>
        <w:right w:w="0" w:type="dxa"/>
        <w:bottom w:w="0" w:type="dxa"/>
      </w:tblCellMar>
    </w:tblPr>
  </w:style>
  <w:style w:type="character" w:styleId="831" w:customStyle="1">
    <w:name w:val="Heading 3 Char"/>
    <w:uiPriority w:val="9"/>
    <w:qFormat/>
    <w:rPr>
      <w:rFonts w:ascii="Arial" w:hAnsi="Arial" w:eastAsia="Arial" w:cs="Arial"/>
      <w:sz w:val="30"/>
      <w:szCs w:val="30"/>
    </w:rPr>
  </w:style>
  <w:style w:type="table" w:styleId="832" w:customStyle="1">
    <w:name w:val="Grid Table 5 Dark- Accent 4"/>
    <w:uiPriority w:val="99"/>
    <w:qFormat/>
    <w:tblPr>
      <w:tblCellMar>
        <w:left w:w="0" w:type="dxa"/>
        <w:top w:w="0" w:type="dxa"/>
        <w:right w:w="0" w:type="dxa"/>
        <w:bottom w:w="0" w:type="dxa"/>
      </w:tblCellMar>
    </w:tblPr>
  </w:style>
  <w:style w:type="character" w:styleId="833" w:customStyle="1">
    <w:name w:val="明显引用 字符"/>
    <w:link w:val="834"/>
    <w:uiPriority w:val="30"/>
    <w:qFormat/>
    <w:rPr>
      <w:i/>
    </w:rPr>
  </w:style>
  <w:style w:type="paragraph" w:styleId="834">
    <w:name w:val="Intense Quote"/>
    <w:basedOn w:val="720"/>
    <w:next w:val="720"/>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35" w:customStyle="1">
    <w:name w:val="List Table 1 Light - Accent 3"/>
    <w:uiPriority w:val="99"/>
    <w:qFormat/>
    <w:tblPr>
      <w:tblCellMar>
        <w:left w:w="0" w:type="dxa"/>
        <w:top w:w="0" w:type="dxa"/>
        <w:right w:w="0" w:type="dxa"/>
        <w:bottom w:w="0" w:type="dxa"/>
      </w:tblCellMar>
    </w:tblPr>
  </w:style>
  <w:style w:type="table" w:styleId="836" w:customStyle="1">
    <w:name w:val="List Table 2 - Accent 2"/>
    <w:uiPriority w:val="99"/>
    <w:qFormat/>
    <w:tblPr>
      <w:tblCellMar>
        <w:left w:w="0" w:type="dxa"/>
        <w:top w:w="0" w:type="dxa"/>
        <w:right w:w="0" w:type="dxa"/>
        <w:bottom w:w="0" w:type="dxa"/>
      </w:tblCellMar>
    </w:tblPr>
  </w:style>
  <w:style w:type="table" w:styleId="837" w:customStyle="1">
    <w:name w:val="无格式表格 41"/>
    <w:basedOn w:val="731"/>
    <w:uiPriority w:val="99"/>
    <w:qFormat/>
    <w:tblPr>
      <w:tblCellMar>
        <w:left w:w="0" w:type="dxa"/>
        <w:top w:w="0" w:type="dxa"/>
        <w:right w:w="0" w:type="dxa"/>
        <w:bottom w:w="0" w:type="dxa"/>
      </w:tblCellMar>
    </w:tblPr>
  </w:style>
  <w:style w:type="paragraph" w:styleId="838" w:customStyle="1">
    <w:name w:val="Normal_1_0"/>
    <w:uiPriority w:val="0"/>
    <w:qFormat/>
    <w:rPr>
      <w:rFonts w:hint="default" w:ascii="Times New Roman" w:hAnsi="Times New Roman" w:eastAsia="Times New Roman" w:cs="Times New Roman"/>
      <w:sz w:val="24"/>
      <w:szCs w:val="24"/>
    </w:rPr>
  </w:style>
  <w:style w:type="table" w:styleId="839" w:customStyle="1">
    <w:name w:val="清单表 31"/>
    <w:basedOn w:val="731"/>
    <w:uiPriority w:val="99"/>
    <w:qFormat/>
    <w:tblPr>
      <w:tblCellMar>
        <w:left w:w="0" w:type="dxa"/>
        <w:top w:w="0" w:type="dxa"/>
        <w:right w:w="0" w:type="dxa"/>
        <w:bottom w:w="0" w:type="dxa"/>
      </w:tblCellMar>
    </w:tblPr>
  </w:style>
  <w:style w:type="character" w:styleId="840" w:customStyle="1">
    <w:name w:val="默认段落字体1"/>
    <w:link w:val="720"/>
    <w:uiPriority w:val="1"/>
    <w:unhideWhenUsed/>
    <w:qFormat/>
    <w:rPr>
      <w:rFonts w:hint="default" w:ascii="Times New Roman" w:hAnsi="Times New Roman" w:eastAsia="宋体" w:cs="Times New Roman"/>
      <w:sz w:val="21"/>
      <w:szCs w:val="22"/>
      <w:lang w:val="en-US" w:eastAsia="zh-CN" w:bidi="ar-SA"/>
    </w:rPr>
  </w:style>
  <w:style w:type="paragraph" w:styleId="841" w:customStyle="1">
    <w:name w:val="正文_10"/>
    <w:uiPriority w:val="0"/>
    <w:qFormat/>
    <w:pPr>
      <w:jc w:val="both"/>
      <w:widowControl w:val="off"/>
    </w:pPr>
    <w:rPr>
      <w:rFonts w:hint="default" w:ascii="Calibri" w:hAnsi="Calibri" w:eastAsia="宋体" w:cs="Times New Roman"/>
      <w:sz w:val="21"/>
      <w:szCs w:val="22"/>
    </w:rPr>
  </w:style>
  <w:style w:type="character" w:styleId="842" w:customStyle="1">
    <w:name w:val="正文首行缩进 Char"/>
    <w:link w:val="843"/>
    <w:uiPriority w:val="99"/>
    <w:semiHidden/>
    <w:qFormat/>
    <w:rPr>
      <w:rFonts w:ascii="楷体_GB2312" w:hAnsi="Arial" w:eastAsia="楷体_GB2312" w:cs="Times New Roman"/>
      <w:sz w:val="21"/>
      <w:szCs w:val="22"/>
    </w:rPr>
  </w:style>
  <w:style w:type="paragraph" w:styleId="843" w:customStyle="1">
    <w:name w:val="正文首行缩进1"/>
    <w:basedOn w:val="844"/>
    <w:link w:val="842"/>
    <w:uiPriority w:val="99"/>
    <w:unhideWhenUsed/>
    <w:qFormat/>
    <w:pPr>
      <w:ind w:firstLine="420"/>
      <w:spacing w:after="120"/>
    </w:pPr>
    <w:rPr>
      <w:rFonts w:ascii="Times New Roman" w:hAnsi="Times New Roman" w:eastAsia="宋体"/>
      <w:sz w:val="21"/>
      <w:szCs w:val="22"/>
      <w:lang w:eastAsia="zh-CN"/>
    </w:rPr>
  </w:style>
  <w:style w:type="paragraph" w:styleId="844" w:customStyle="1">
    <w:name w:val="正文文本2"/>
    <w:basedOn w:val="720"/>
    <w:next w:val="720"/>
    <w:link w:val="951"/>
    <w:uiPriority w:val="0"/>
    <w:qFormat/>
    <w:rPr>
      <w:rFonts w:ascii="楷体_GB2312" w:hAnsi="Arial" w:eastAsia="楷体_GB2312"/>
      <w:sz w:val="28"/>
      <w:szCs w:val="20"/>
      <w:lang w:eastAsia="en-US"/>
    </w:rPr>
  </w:style>
  <w:style w:type="paragraph" w:styleId="845" w:customStyle="1">
    <w:name w:val="Normal_21"/>
    <w:uiPriority w:val="0"/>
    <w:qFormat/>
    <w:rPr>
      <w:rFonts w:hint="default" w:ascii="Times New Roman" w:hAnsi="Times New Roman" w:eastAsia="Times New Roman" w:cs="Times New Roman"/>
      <w:sz w:val="24"/>
      <w:szCs w:val="24"/>
    </w:rPr>
  </w:style>
  <w:style w:type="table" w:styleId="846" w:customStyle="1">
    <w:name w:val="List Table 7 Colorful - Accent 6"/>
    <w:uiPriority w:val="99"/>
    <w:qFormat/>
    <w:tblPr>
      <w:tblCellMar>
        <w:left w:w="0" w:type="dxa"/>
        <w:top w:w="0" w:type="dxa"/>
        <w:right w:w="0" w:type="dxa"/>
        <w:bottom w:w="0" w:type="dxa"/>
      </w:tblCellMar>
    </w:tblPr>
  </w:style>
  <w:style w:type="paragraph" w:styleId="847" w:customStyle="1">
    <w:name w:val="Normal_14"/>
    <w:uiPriority w:val="0"/>
    <w:qFormat/>
    <w:rPr>
      <w:rFonts w:hint="default" w:ascii="Times New Roman" w:hAnsi="Times New Roman" w:eastAsia="Times New Roman" w:cs="Times New Roman"/>
      <w:sz w:val="24"/>
      <w:szCs w:val="24"/>
    </w:rPr>
  </w:style>
  <w:style w:type="paragraph" w:styleId="848" w:customStyle="1">
    <w:name w:val="正文_8"/>
    <w:uiPriority w:val="0"/>
    <w:qFormat/>
    <w:pPr>
      <w:jc w:val="both"/>
      <w:widowControl w:val="off"/>
    </w:pPr>
    <w:rPr>
      <w:rFonts w:hint="default" w:ascii="Calibri" w:hAnsi="Calibri" w:eastAsia="宋体" w:cs="Times New Roman"/>
      <w:sz w:val="21"/>
      <w:szCs w:val="22"/>
    </w:rPr>
  </w:style>
  <w:style w:type="table" w:styleId="849" w:customStyle="1">
    <w:name w:val="List Table 4 - Accent 2"/>
    <w:uiPriority w:val="99"/>
    <w:qFormat/>
    <w:tblPr>
      <w:tblCellMar>
        <w:left w:w="0" w:type="dxa"/>
        <w:top w:w="0" w:type="dxa"/>
        <w:right w:w="0" w:type="dxa"/>
        <w:bottom w:w="0" w:type="dxa"/>
      </w:tblCellMar>
    </w:tblPr>
  </w:style>
  <w:style w:type="table" w:styleId="850" w:customStyle="1">
    <w:name w:val="List Table 3 - Accent 3"/>
    <w:uiPriority w:val="99"/>
    <w:qFormat/>
    <w:tblPr>
      <w:tblCellMar>
        <w:left w:w="0" w:type="dxa"/>
        <w:top w:w="0" w:type="dxa"/>
        <w:right w:w="0" w:type="dxa"/>
        <w:bottom w:w="0" w:type="dxa"/>
      </w:tblCellMar>
    </w:tblPr>
  </w:style>
  <w:style w:type="character" w:styleId="851" w:customStyle="1">
    <w:name w:val="脚注文本 字符"/>
    <w:link w:val="752"/>
    <w:uiPriority w:val="99"/>
    <w:qFormat/>
    <w:rPr>
      <w:sz w:val="18"/>
    </w:rPr>
  </w:style>
  <w:style w:type="character" w:styleId="852" w:customStyle="1">
    <w:name w:val="titlebody"/>
    <w:uiPriority w:val="0"/>
    <w:qFormat/>
    <w:rPr>
      <w:rFonts w:ascii="宋体" w:hAnsi="宋体" w:eastAsia="宋体" w:cs="宋体"/>
      <w:b/>
      <w:bCs/>
      <w:color w:val="000000"/>
      <w:sz w:val="24"/>
      <w:szCs w:val="24"/>
    </w:rPr>
  </w:style>
  <w:style w:type="table" w:styleId="853" w:customStyle="1">
    <w:name w:val="List Table 3 - Accent 5"/>
    <w:uiPriority w:val="99"/>
    <w:qFormat/>
    <w:tblPr>
      <w:tblCellMar>
        <w:left w:w="0" w:type="dxa"/>
        <w:top w:w="0" w:type="dxa"/>
        <w:right w:w="0" w:type="dxa"/>
        <w:bottom w:w="0" w:type="dxa"/>
      </w:tblCellMar>
    </w:tblPr>
  </w:style>
  <w:style w:type="character" w:styleId="854" w:customStyle="1">
    <w:name w:val="页眉 字符1"/>
    <w:basedOn w:val="730"/>
    <w:link w:val="748"/>
    <w:uiPriority w:val="99"/>
    <w:rPr>
      <w:sz w:val="18"/>
      <w:szCs w:val="18"/>
    </w:rPr>
  </w:style>
  <w:style w:type="character" w:styleId="855" w:customStyle="1">
    <w:name w:val="纯文本 Char"/>
    <w:uiPriority w:val="99"/>
    <w:semiHidden/>
    <w:qFormat/>
    <w:rPr>
      <w:rFonts w:ascii="宋体" w:hAnsi="Courier New" w:eastAsia="宋体" w:cs="Courier New"/>
      <w:szCs w:val="21"/>
    </w:rPr>
  </w:style>
  <w:style w:type="table" w:styleId="856" w:customStyle="1">
    <w:name w:val="List Table 6 Colorful - Accent 3"/>
    <w:uiPriority w:val="99"/>
    <w:qFormat/>
    <w:tblPr>
      <w:tblCellMar>
        <w:left w:w="0" w:type="dxa"/>
        <w:top w:w="0" w:type="dxa"/>
        <w:right w:w="0" w:type="dxa"/>
        <w:bottom w:w="0" w:type="dxa"/>
      </w:tblCellMar>
    </w:tblPr>
  </w:style>
  <w:style w:type="character" w:styleId="857" w:customStyle="1">
    <w:name w:val="标题 3 Char1"/>
    <w:link w:val="858"/>
    <w:uiPriority w:val="9"/>
    <w:qFormat/>
    <w:rPr>
      <w:rFonts w:ascii="Arial" w:hAnsi="Arial" w:eastAsia="Arial" w:cs="Arial"/>
      <w:sz w:val="30"/>
      <w:szCs w:val="30"/>
    </w:rPr>
  </w:style>
  <w:style w:type="paragraph" w:styleId="858" w:customStyle="1">
    <w:name w:val="标题 31"/>
    <w:basedOn w:val="720"/>
    <w:next w:val="720"/>
    <w:link w:val="857"/>
    <w:uiPriority w:val="0"/>
    <w:qFormat/>
    <w:pPr>
      <w:keepLines/>
      <w:keepNext/>
      <w:spacing w:before="320" w:after="200"/>
      <w:outlineLvl w:val="2"/>
    </w:pPr>
    <w:rPr>
      <w:rFonts w:ascii="Arial" w:hAnsi="Arial" w:eastAsia="Arial" w:cs="Arial"/>
      <w:sz w:val="30"/>
      <w:szCs w:val="30"/>
    </w:rPr>
  </w:style>
  <w:style w:type="paragraph" w:styleId="859" w:customStyle="1">
    <w:name w:val="标题1"/>
    <w:basedOn w:val="720"/>
    <w:next w:val="720"/>
    <w:link w:val="1054"/>
    <w:uiPriority w:val="10"/>
    <w:qFormat/>
    <w:pPr>
      <w:jc w:val="center"/>
      <w:spacing w:before="240" w:after="60"/>
      <w:outlineLvl w:val="0"/>
    </w:pPr>
    <w:rPr>
      <w:rFonts w:ascii="Cambria" w:hAnsi="Cambria"/>
      <w:b/>
      <w:bCs/>
      <w:sz w:val="32"/>
      <w:szCs w:val="32"/>
    </w:rPr>
  </w:style>
  <w:style w:type="paragraph" w:styleId="860" w:customStyle="1">
    <w:name w:val="Normal_8_0"/>
    <w:uiPriority w:val="0"/>
    <w:qFormat/>
    <w:rPr>
      <w:rFonts w:hint="default" w:ascii="Times New Roman" w:hAnsi="Times New Roman" w:eastAsia="Times New Roman" w:cs="Times New Roman"/>
      <w:sz w:val="24"/>
      <w:szCs w:val="24"/>
    </w:rPr>
  </w:style>
  <w:style w:type="table" w:styleId="861" w:customStyle="1">
    <w:name w:val="Grid Table 7 Colorful - Accent 6"/>
    <w:uiPriority w:val="99"/>
    <w:qFormat/>
    <w:tblPr>
      <w:tblCellMar>
        <w:left w:w="0" w:type="dxa"/>
        <w:top w:w="0" w:type="dxa"/>
        <w:right w:w="0" w:type="dxa"/>
        <w:bottom w:w="0" w:type="dxa"/>
      </w:tblCellMar>
    </w:tblPr>
  </w:style>
  <w:style w:type="table" w:styleId="862" w:customStyle="1">
    <w:name w:val="List Table 4 - Accent 1"/>
    <w:uiPriority w:val="99"/>
    <w:qFormat/>
    <w:tblPr>
      <w:tblCellMar>
        <w:left w:w="0" w:type="dxa"/>
        <w:top w:w="0" w:type="dxa"/>
        <w:right w:w="0" w:type="dxa"/>
        <w:bottom w:w="0" w:type="dxa"/>
      </w:tblCellMar>
    </w:tblPr>
  </w:style>
  <w:style w:type="character" w:styleId="863" w:customStyle="1">
    <w:name w:val="WW8Num36z0"/>
    <w:uiPriority w:val="0"/>
    <w:qFormat/>
    <w:rPr>
      <w:rFonts w:ascii="Wingdings" w:hAnsi="Wingdings" w:cs="StarSymbol"/>
      <w:sz w:val="18"/>
      <w:szCs w:val="18"/>
    </w:rPr>
  </w:style>
  <w:style w:type="table" w:styleId="864" w:customStyle="1">
    <w:name w:val="Lined - Accent 1"/>
    <w:uiPriority w:val="99"/>
    <w:qFormat/>
    <w:rPr>
      <w:color w:val="404040"/>
    </w:rPr>
    <w:tblPr>
      <w:tblCellMar>
        <w:left w:w="0" w:type="dxa"/>
        <w:top w:w="0" w:type="dxa"/>
        <w:right w:w="0" w:type="dxa"/>
        <w:bottom w:w="0" w:type="dxa"/>
      </w:tblCellMar>
    </w:tblPr>
  </w:style>
  <w:style w:type="paragraph" w:styleId="865" w:customStyle="1">
    <w:name w:val="Normal_6_0"/>
    <w:uiPriority w:val="0"/>
    <w:qFormat/>
    <w:rPr>
      <w:rFonts w:hint="default" w:ascii="Times New Roman" w:hAnsi="Times New Roman" w:eastAsia="Times New Roman" w:cs="Times New Roman"/>
      <w:sz w:val="24"/>
      <w:szCs w:val="24"/>
    </w:rPr>
  </w:style>
  <w:style w:type="table" w:styleId="866" w:customStyle="1">
    <w:name w:val="Grid Table 6 Colorful - Accent 4"/>
    <w:uiPriority w:val="99"/>
    <w:qFormat/>
    <w:tblPr>
      <w:tblCellMar>
        <w:left w:w="0" w:type="dxa"/>
        <w:top w:w="0" w:type="dxa"/>
        <w:right w:w="0" w:type="dxa"/>
        <w:bottom w:w="0" w:type="dxa"/>
      </w:tblCellMar>
    </w:tblPr>
  </w:style>
  <w:style w:type="paragraph" w:styleId="867" w:customStyle="1">
    <w:name w:val="Normal_24"/>
    <w:uiPriority w:val="0"/>
    <w:qFormat/>
    <w:rPr>
      <w:rFonts w:hint="default" w:ascii="Times New Roman" w:hAnsi="Times New Roman" w:eastAsia="Times New Roman" w:cs="Times New Roman"/>
      <w:sz w:val="24"/>
      <w:szCs w:val="24"/>
    </w:rPr>
  </w:style>
  <w:style w:type="table" w:styleId="868" w:customStyle="1">
    <w:name w:val="Grid Table 4 - Accent 3"/>
    <w:uiPriority w:val="59"/>
    <w:qFormat/>
    <w:tblPr>
      <w:tblCellMar>
        <w:left w:w="0" w:type="dxa"/>
        <w:top w:w="0" w:type="dxa"/>
        <w:right w:w="0" w:type="dxa"/>
        <w:bottom w:w="0" w:type="dxa"/>
      </w:tblCellMar>
    </w:tblPr>
  </w:style>
  <w:style w:type="paragraph" w:styleId="869" w:customStyle="1">
    <w:name w:val="目录 21"/>
    <w:basedOn w:val="720"/>
    <w:next w:val="720"/>
    <w:uiPriority w:val="39"/>
    <w:unhideWhenUsed/>
    <w:qFormat/>
    <w:pPr>
      <w:ind w:left="200"/>
    </w:pPr>
  </w:style>
  <w:style w:type="table" w:styleId="870" w:customStyle="1">
    <w:name w:val="List Table 6 Colorful - Accent 6"/>
    <w:uiPriority w:val="99"/>
    <w:qFormat/>
    <w:tblPr>
      <w:tblCellMar>
        <w:left w:w="0" w:type="dxa"/>
        <w:top w:w="0" w:type="dxa"/>
        <w:right w:w="0" w:type="dxa"/>
        <w:bottom w:w="0" w:type="dxa"/>
      </w:tblCellMar>
    </w:tblPr>
  </w:style>
  <w:style w:type="character" w:styleId="871" w:customStyle="1">
    <w:name w:val="标题 8 Char"/>
    <w:link w:val="787"/>
    <w:uiPriority w:val="9"/>
    <w:qFormat/>
    <w:rPr>
      <w:rFonts w:ascii="Arial" w:hAnsi="Arial" w:eastAsia="Arial" w:cs="Arial"/>
      <w:i/>
      <w:iCs/>
      <w:sz w:val="22"/>
      <w:szCs w:val="22"/>
    </w:rPr>
  </w:style>
  <w:style w:type="table" w:styleId="872" w:customStyle="1">
    <w:name w:val="List Table 1 Light - Accent 2"/>
    <w:uiPriority w:val="99"/>
    <w:qFormat/>
    <w:tblPr>
      <w:tblCellMar>
        <w:left w:w="0" w:type="dxa"/>
        <w:top w:w="0" w:type="dxa"/>
        <w:right w:w="0" w:type="dxa"/>
        <w:bottom w:w="0" w:type="dxa"/>
      </w:tblCellMar>
    </w:tblPr>
  </w:style>
  <w:style w:type="table" w:styleId="873" w:customStyle="1">
    <w:name w:val="清单表 41"/>
    <w:basedOn w:val="731"/>
    <w:uiPriority w:val="99"/>
    <w:qFormat/>
    <w:tblPr>
      <w:tblCellMar>
        <w:left w:w="0" w:type="dxa"/>
        <w:top w:w="0" w:type="dxa"/>
        <w:right w:w="0" w:type="dxa"/>
        <w:bottom w:w="0" w:type="dxa"/>
      </w:tblCellMar>
    </w:tblPr>
  </w:style>
  <w:style w:type="table" w:styleId="874" w:customStyle="1">
    <w:name w:val="网格表 5 深色1"/>
    <w:basedOn w:val="731"/>
    <w:uiPriority w:val="99"/>
    <w:qFormat/>
    <w:tblPr>
      <w:tblCellMar>
        <w:left w:w="0" w:type="dxa"/>
        <w:top w:w="0" w:type="dxa"/>
        <w:right w:w="0" w:type="dxa"/>
        <w:bottom w:w="0" w:type="dxa"/>
      </w:tblCellMar>
    </w:tblPr>
  </w:style>
  <w:style w:type="table" w:styleId="875" w:customStyle="1">
    <w:name w:val="Grid Table 3 - Accent 5"/>
    <w:uiPriority w:val="99"/>
    <w:qFormat/>
    <w:tblPr>
      <w:tblCellMar>
        <w:left w:w="0" w:type="dxa"/>
        <w:top w:w="0" w:type="dxa"/>
        <w:right w:w="0" w:type="dxa"/>
        <w:bottom w:w="0" w:type="dxa"/>
      </w:tblCellMar>
    </w:tblPr>
  </w:style>
  <w:style w:type="paragraph" w:styleId="876" w:customStyle="1">
    <w:name w:val="文本块1"/>
    <w:basedOn w:val="720"/>
    <w:uiPriority w:val="0"/>
    <w:qFormat/>
    <w:pPr>
      <w:ind w:left="630" w:right="630"/>
      <w:jc w:val="center"/>
    </w:pPr>
    <w:rPr>
      <w:rFonts w:ascii="宋体"/>
      <w:b/>
      <w:sz w:val="32"/>
      <w:szCs w:val="24"/>
    </w:rPr>
  </w:style>
  <w:style w:type="paragraph" w:styleId="877" w:customStyle="1">
    <w:name w:val="批注框文本1"/>
    <w:basedOn w:val="720"/>
    <w:link w:val="1081"/>
    <w:uiPriority w:val="99"/>
    <w:unhideWhenUsed/>
    <w:qFormat/>
    <w:rPr>
      <w:sz w:val="18"/>
      <w:szCs w:val="18"/>
      <w:lang w:eastAsia="en-US"/>
    </w:rPr>
  </w:style>
  <w:style w:type="paragraph" w:styleId="878" w:customStyle="1">
    <w:name w:val="首行缩进"/>
    <w:basedOn w:val="720"/>
    <w:uiPriority w:val="0"/>
    <w:qFormat/>
    <w:pPr>
      <w:ind w:firstLine="480"/>
    </w:pPr>
    <w:rPr>
      <w:rFonts w:ascii="Calibri" w:hAnsi="Calibri"/>
      <w:szCs w:val="20"/>
      <w:lang w:val="zh-CN"/>
    </w:rPr>
  </w:style>
  <w:style w:type="paragraph" w:styleId="879" w:customStyle="1">
    <w:name w:val="正文文本缩进11"/>
    <w:basedOn w:val="720"/>
    <w:uiPriority w:val="0"/>
    <w:qFormat/>
    <w:pPr>
      <w:ind w:firstLine="645"/>
    </w:pPr>
    <w:rPr>
      <w:rFonts w:ascii="楷体_GB2312" w:hAnsi="等线" w:eastAsia="楷体_GB2312" w:cs="Arial"/>
      <w:sz w:val="32"/>
    </w:rPr>
  </w:style>
  <w:style w:type="character" w:styleId="880" w:customStyle="1">
    <w:name w:val="Header Char"/>
    <w:uiPriority w:val="99"/>
    <w:qFormat/>
  </w:style>
  <w:style w:type="paragraph" w:styleId="881" w:customStyle="1">
    <w:name w:val="日期1"/>
    <w:basedOn w:val="720"/>
    <w:next w:val="720"/>
    <w:link w:val="1094"/>
    <w:uiPriority w:val="0"/>
    <w:qFormat/>
    <w:pPr>
      <w:ind w:left="100"/>
    </w:pPr>
    <w:rPr>
      <w:rFonts w:ascii="仿宋_GB2312" w:eastAsia="仿宋_GB2312"/>
      <w:b/>
      <w:sz w:val="36"/>
      <w:szCs w:val="24"/>
      <w:lang w:eastAsia="en-US"/>
    </w:rPr>
  </w:style>
  <w:style w:type="character" w:styleId="882" w:customStyle="1">
    <w:name w:val="页眉 Char2"/>
    <w:basedOn w:val="730"/>
    <w:link w:val="883"/>
    <w:uiPriority w:val="99"/>
    <w:semiHidden/>
    <w:rPr>
      <w:sz w:val="18"/>
      <w:szCs w:val="18"/>
    </w:rPr>
  </w:style>
  <w:style w:type="paragraph" w:styleId="883" w:customStyle="1">
    <w:name w:val="Header2"/>
    <w:basedOn w:val="720"/>
    <w:link w:val="882"/>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884" w:customStyle="1">
    <w:name w:val="Heading 7 Char"/>
    <w:uiPriority w:val="9"/>
    <w:qFormat/>
    <w:rPr>
      <w:rFonts w:ascii="Arial" w:hAnsi="Arial" w:eastAsia="Arial" w:cs="Arial"/>
      <w:b/>
      <w:bCs/>
      <w:i/>
      <w:iCs/>
      <w:sz w:val="22"/>
      <w:szCs w:val="22"/>
    </w:rPr>
  </w:style>
  <w:style w:type="character" w:styleId="885" w:customStyle="1">
    <w:name w:val="标题 2 Char"/>
    <w:link w:val="886"/>
    <w:uiPriority w:val="9"/>
    <w:qFormat/>
    <w:rPr>
      <w:rFonts w:ascii="幼圆" w:hAnsi="Arial" w:eastAsia="楷体_GB2312" w:cs="Times New Roman"/>
      <w:b/>
      <w:sz w:val="24"/>
      <w:szCs w:val="20"/>
    </w:rPr>
  </w:style>
  <w:style w:type="paragraph" w:styleId="886" w:customStyle="1">
    <w:name w:val="标题 21"/>
    <w:basedOn w:val="720"/>
    <w:next w:val="720"/>
    <w:link w:val="885"/>
    <w:uiPriority w:val="9"/>
    <w:qFormat/>
    <w:pPr>
      <w:jc w:val="center"/>
      <w:keepLines/>
      <w:keepNext/>
      <w:spacing w:before="260" w:after="260" w:line="416" w:lineRule="auto"/>
      <w:outlineLvl w:val="1"/>
    </w:pPr>
    <w:rPr>
      <w:rFonts w:ascii="幼圆" w:hAnsi="Arial" w:eastAsia="楷体_GB2312"/>
      <w:b/>
      <w:sz w:val="24"/>
      <w:szCs w:val="20"/>
      <w:lang w:eastAsia="en-US"/>
    </w:rPr>
  </w:style>
  <w:style w:type="paragraph" w:styleId="887" w:customStyle="1">
    <w:name w:val="Normal_4_0"/>
    <w:uiPriority w:val="0"/>
    <w:qFormat/>
    <w:rPr>
      <w:rFonts w:hint="default" w:ascii="Times New Roman" w:hAnsi="Times New Roman" w:eastAsia="Times New Roman" w:cs="Times New Roman"/>
      <w:sz w:val="24"/>
      <w:szCs w:val="24"/>
    </w:rPr>
  </w:style>
  <w:style w:type="table" w:styleId="888" w:customStyle="1">
    <w:name w:val="List Table 6 Colorful - Accent 2"/>
    <w:uiPriority w:val="99"/>
    <w:qFormat/>
    <w:tblPr>
      <w:tblCellMar>
        <w:left w:w="0" w:type="dxa"/>
        <w:top w:w="0" w:type="dxa"/>
        <w:right w:w="0" w:type="dxa"/>
        <w:bottom w:w="0" w:type="dxa"/>
      </w:tblCellMar>
    </w:tblPr>
  </w:style>
  <w:style w:type="table" w:styleId="889" w:customStyle="1">
    <w:name w:val="List Table 5 Dark - Accent 1"/>
    <w:uiPriority w:val="99"/>
    <w:qFormat/>
    <w:tblPr>
      <w:tblCellMar>
        <w:left w:w="0" w:type="dxa"/>
        <w:top w:w="0" w:type="dxa"/>
        <w:right w:w="0" w:type="dxa"/>
        <w:bottom w:w="0" w:type="dxa"/>
      </w:tblCellMar>
    </w:tblPr>
  </w:style>
  <w:style w:type="paragraph" w:styleId="890" w:customStyle="1">
    <w:name w:val="正文_0"/>
    <w:basedOn w:val="891"/>
    <w:next w:val="892"/>
    <w:uiPriority w:val="0"/>
    <w:qFormat/>
    <w:rPr>
      <w:rFonts w:ascii="Calibri" w:hAnsi="Calibri"/>
    </w:rPr>
  </w:style>
  <w:style w:type="paragraph" w:styleId="891" w:customStyle="1">
    <w:name w:val="正文_1"/>
    <w:uiPriority w:val="0"/>
    <w:qFormat/>
    <w:pPr>
      <w:jc w:val="both"/>
      <w:widowControl w:val="off"/>
    </w:pPr>
    <w:rPr>
      <w:rFonts w:hint="default" w:ascii="Times New Roman" w:hAnsi="Times New Roman" w:eastAsia="宋体" w:cs="Times New Roman"/>
      <w:sz w:val="21"/>
      <w:szCs w:val="22"/>
    </w:rPr>
  </w:style>
  <w:style w:type="paragraph" w:styleId="892" w:customStyle="1">
    <w:name w:val="正文文本缩进_0"/>
    <w:basedOn w:val="890"/>
    <w:uiPriority w:val="0"/>
    <w:qFormat/>
    <w:pPr>
      <w:ind w:firstLine="645"/>
    </w:pPr>
    <w:rPr>
      <w:rFonts w:ascii="楷体_GB2312" w:cs="宋体"/>
      <w:sz w:val="32"/>
      <w:szCs w:val="32"/>
    </w:rPr>
  </w:style>
  <w:style w:type="table" w:styleId="893" w:customStyle="1">
    <w:name w:val="清单表 6 彩色1"/>
    <w:basedOn w:val="731"/>
    <w:uiPriority w:val="99"/>
    <w:qFormat/>
    <w:tblPr>
      <w:tblCellMar>
        <w:left w:w="0" w:type="dxa"/>
        <w:top w:w="0" w:type="dxa"/>
        <w:right w:w="0" w:type="dxa"/>
        <w:bottom w:w="0" w:type="dxa"/>
      </w:tblCellMar>
    </w:tblPr>
  </w:style>
  <w:style w:type="character" w:styleId="894" w:customStyle="1">
    <w:name w:val="Heading 1 Char"/>
    <w:uiPriority w:val="9"/>
    <w:qFormat/>
    <w:rPr>
      <w:rFonts w:ascii="Arial" w:hAnsi="Arial" w:eastAsia="Arial" w:cs="Arial"/>
      <w:sz w:val="40"/>
      <w:szCs w:val="40"/>
    </w:rPr>
  </w:style>
  <w:style w:type="paragraph" w:styleId="895" w:customStyle="1">
    <w:name w:val="标题 71"/>
    <w:basedOn w:val="720"/>
    <w:next w:val="720"/>
    <w:link w:val="1042"/>
    <w:uiPriority w:val="9"/>
    <w:qFormat/>
    <w:pPr>
      <w:keepLines/>
      <w:keepNext/>
      <w:spacing w:before="240" w:after="64" w:line="320" w:lineRule="atLeast"/>
      <w:outlineLvl w:val="6"/>
    </w:pPr>
    <w:rPr>
      <w:b/>
      <w:bCs/>
      <w:sz w:val="24"/>
      <w:szCs w:val="24"/>
      <w:lang w:eastAsia="en-US"/>
    </w:rPr>
  </w:style>
  <w:style w:type="character" w:styleId="896" w:customStyle="1">
    <w:name w:val="尾注文本 字符"/>
    <w:link w:val="745"/>
    <w:uiPriority w:val="99"/>
    <w:qFormat/>
    <w:rPr>
      <w:sz w:val="20"/>
    </w:rPr>
  </w:style>
  <w:style w:type="paragraph" w:styleId="897" w:customStyle="1">
    <w:name w:val="_Style 4"/>
    <w:basedOn w:val="898"/>
    <w:next w:val="720"/>
    <w:uiPriority w:val="0"/>
    <w:qFormat/>
    <w:pPr>
      <w:outlineLvl w:val="9"/>
    </w:pPr>
  </w:style>
  <w:style w:type="paragraph" w:styleId="898" w:customStyle="1">
    <w:name w:val="标题 111"/>
    <w:basedOn w:val="720"/>
    <w:next w:val="720"/>
    <w:uiPriority w:val="0"/>
    <w:qFormat/>
    <w:pPr>
      <w:keepLines/>
      <w:keepNext/>
      <w:spacing w:before="480" w:after="200"/>
      <w:outlineLvl w:val="0"/>
    </w:pPr>
    <w:rPr>
      <w:rFonts w:ascii="Arial" w:hAnsi="Arial" w:eastAsia="Arial" w:cs="Arial"/>
      <w:sz w:val="40"/>
      <w:szCs w:val="40"/>
    </w:rPr>
  </w:style>
  <w:style w:type="paragraph" w:styleId="899" w:customStyle="1">
    <w:name w:val="Normal_4"/>
    <w:uiPriority w:val="0"/>
    <w:qFormat/>
    <w:rPr>
      <w:rFonts w:hint="default" w:ascii="Times New Roman" w:hAnsi="Times New Roman" w:eastAsia="Times New Roman" w:cs="Times New Roman"/>
      <w:sz w:val="24"/>
      <w:szCs w:val="24"/>
    </w:rPr>
  </w:style>
  <w:style w:type="paragraph" w:styleId="900" w:customStyle="1">
    <w:name w:val="Normal_5"/>
    <w:uiPriority w:val="0"/>
    <w:qFormat/>
    <w:rPr>
      <w:rFonts w:hint="default" w:ascii="Times New Roman" w:hAnsi="Times New Roman" w:eastAsia="Times New Roman" w:cs="Times New Roman"/>
      <w:sz w:val="24"/>
      <w:szCs w:val="24"/>
    </w:rPr>
  </w:style>
  <w:style w:type="table" w:styleId="901" w:customStyle="1">
    <w:name w:val="List Table 5 Dark - Accent 4"/>
    <w:uiPriority w:val="99"/>
    <w:qFormat/>
    <w:tblPr>
      <w:tblCellMar>
        <w:left w:w="0" w:type="dxa"/>
        <w:top w:w="0" w:type="dxa"/>
        <w:right w:w="0" w:type="dxa"/>
        <w:bottom w:w="0" w:type="dxa"/>
      </w:tblCellMar>
    </w:tblPr>
  </w:style>
  <w:style w:type="character" w:styleId="902" w:customStyle="1">
    <w:name w:val="副标题 字符"/>
    <w:link w:val="751"/>
    <w:uiPriority w:val="11"/>
    <w:qFormat/>
    <w:rPr>
      <w:sz w:val="24"/>
      <w:szCs w:val="24"/>
    </w:rPr>
  </w:style>
  <w:style w:type="table" w:styleId="903" w:customStyle="1">
    <w:name w:val="List Table 1 Light - Accent 4"/>
    <w:uiPriority w:val="99"/>
    <w:qFormat/>
    <w:tblPr>
      <w:tblCellMar>
        <w:left w:w="0" w:type="dxa"/>
        <w:top w:w="0" w:type="dxa"/>
        <w:right w:w="0" w:type="dxa"/>
        <w:bottom w:w="0" w:type="dxa"/>
      </w:tblCellMar>
    </w:tblPr>
  </w:style>
  <w:style w:type="character" w:styleId="904" w:customStyle="1">
    <w:name w:val="页眉 字符"/>
    <w:link w:val="905"/>
    <w:uiPriority w:val="0"/>
    <w:qFormat/>
    <w:rPr>
      <w:rFonts w:ascii="Arial" w:hAnsi="Arial" w:eastAsia="Arial" w:cs="Arial"/>
      <w:color w:val="000000"/>
      <w:sz w:val="18"/>
      <w:szCs w:val="21"/>
      <w:lang w:eastAsia="en-US"/>
    </w:rPr>
  </w:style>
  <w:style w:type="paragraph" w:styleId="905" w:customStyle="1">
    <w:name w:val="Header1"/>
    <w:basedOn w:val="720"/>
    <w:link w:val="904"/>
    <w:uiPriority w:val="0"/>
    <w:qFormat/>
    <w:pPr>
      <w:widowControl/>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Arial" w:hAnsi="Arial" w:eastAsia="Arial" w:cs="Arial"/>
      <w:color w:val="000000"/>
      <w:sz w:val="18"/>
      <w:szCs w:val="21"/>
      <w:lang w:eastAsia="en-US"/>
    </w:rPr>
  </w:style>
  <w:style w:type="character" w:styleId="906" w:customStyle="1">
    <w:name w:val="p141"/>
    <w:uiPriority w:val="0"/>
    <w:qFormat/>
    <w:rPr>
      <w:rFonts w:ascii="Calibri" w:hAnsi="Calibri" w:eastAsia="宋体" w:cs="宋体"/>
      <w:sz w:val="21"/>
      <w:szCs w:val="21"/>
      <w:lang w:val="en-US" w:eastAsia="zh-CN" w:bidi="ar-SA"/>
    </w:rPr>
  </w:style>
  <w:style w:type="table" w:styleId="907" w:customStyle="1">
    <w:name w:val="Bordered &amp; Lined - Accent 1"/>
    <w:uiPriority w:val="99"/>
    <w:qFormat/>
    <w:rPr>
      <w:color w:val="404040"/>
    </w:rPr>
    <w:tblPr>
      <w:tblCellMar>
        <w:left w:w="0" w:type="dxa"/>
        <w:top w:w="0" w:type="dxa"/>
        <w:right w:w="0" w:type="dxa"/>
        <w:bottom w:w="0" w:type="dxa"/>
      </w:tblCellMar>
    </w:tblPr>
  </w:style>
  <w:style w:type="character" w:styleId="908" w:customStyle="1">
    <w:name w:val="正文缩进 Char3"/>
    <w:uiPriority w:val="0"/>
    <w:qFormat/>
    <w:rPr>
      <w:rFonts w:ascii="Times New Roman" w:hAnsi="Times New Roman" w:eastAsia="宋体" w:cs="Times New Roman"/>
      <w:szCs w:val="24"/>
    </w:rPr>
  </w:style>
  <w:style w:type="table" w:styleId="909" w:customStyle="1">
    <w:name w:val="List Table 7 Colorful - Accent 3"/>
    <w:uiPriority w:val="99"/>
    <w:qFormat/>
    <w:tblPr>
      <w:tblCellMar>
        <w:left w:w="0" w:type="dxa"/>
        <w:top w:w="0" w:type="dxa"/>
        <w:right w:w="0" w:type="dxa"/>
        <w:bottom w:w="0" w:type="dxa"/>
      </w:tblCellMar>
    </w:tblPr>
  </w:style>
  <w:style w:type="table" w:styleId="910" w:customStyle="1">
    <w:name w:val="无格式表格 21"/>
    <w:basedOn w:val="731"/>
    <w:uiPriority w:val="59"/>
    <w:qFormat/>
    <w:tblPr>
      <w:tblCellMar>
        <w:left w:w="0" w:type="dxa"/>
        <w:top w:w="0" w:type="dxa"/>
        <w:right w:w="0" w:type="dxa"/>
        <w:bottom w:w="0" w:type="dxa"/>
      </w:tblCellMar>
    </w:tblPr>
  </w:style>
  <w:style w:type="paragraph" w:styleId="911" w:customStyle="1">
    <w:name w:val="Normal_23"/>
    <w:uiPriority w:val="0"/>
    <w:qFormat/>
    <w:rPr>
      <w:rFonts w:hint="default" w:ascii="Times New Roman" w:hAnsi="Times New Roman" w:eastAsia="Times New Roman" w:cs="Times New Roman"/>
      <w:sz w:val="24"/>
      <w:szCs w:val="24"/>
    </w:rPr>
  </w:style>
  <w:style w:type="paragraph" w:styleId="912" w:customStyle="1">
    <w:name w:val="Normal_25"/>
    <w:uiPriority w:val="0"/>
    <w:qFormat/>
    <w:rPr>
      <w:rFonts w:hint="default" w:ascii="Times New Roman" w:hAnsi="Times New Roman" w:eastAsia="Times New Roman" w:cs="Times New Roman"/>
      <w:sz w:val="24"/>
      <w:szCs w:val="24"/>
    </w:rPr>
  </w:style>
  <w:style w:type="table" w:styleId="913" w:customStyle="1">
    <w:name w:val="Grid Table 2 - Accent 1"/>
    <w:uiPriority w:val="99"/>
    <w:qFormat/>
    <w:tblPr>
      <w:tblCellMar>
        <w:left w:w="0" w:type="dxa"/>
        <w:top w:w="0" w:type="dxa"/>
        <w:right w:w="0" w:type="dxa"/>
        <w:bottom w:w="0" w:type="dxa"/>
      </w:tblCellMar>
    </w:tblPr>
  </w:style>
  <w:style w:type="paragraph" w:styleId="914" w:customStyle="1">
    <w:name w:val="附录1"/>
    <w:uiPriority w:val="0"/>
    <w:qFormat/>
    <w:pPr>
      <w:numPr>
        <w:ilvl w:val="0"/>
        <w:numId w:val="0"/>
      </w:numPr>
      <w:spacing w:before="240" w:line="600" w:lineRule="atLeast"/>
    </w:pPr>
    <w:rPr>
      <w:rFonts w:hint="default" w:ascii="Times New Roman" w:hAnsi="Times New Roman" w:eastAsia="宋体" w:cs="Times New Roman"/>
      <w:b/>
      <w:i/>
      <w:sz w:val="28"/>
    </w:rPr>
  </w:style>
  <w:style w:type="table" w:styleId="915" w:customStyle="1">
    <w:name w:val="Bordered &amp; Lined - Accent 5"/>
    <w:uiPriority w:val="99"/>
    <w:qFormat/>
    <w:rPr>
      <w:color w:val="404040"/>
    </w:rPr>
    <w:tblPr>
      <w:tblCellMar>
        <w:left w:w="0" w:type="dxa"/>
        <w:top w:w="0" w:type="dxa"/>
        <w:right w:w="0" w:type="dxa"/>
        <w:bottom w:w="0" w:type="dxa"/>
      </w:tblCellMar>
    </w:tblPr>
  </w:style>
  <w:style w:type="table" w:styleId="916" w:customStyle="1">
    <w:name w:val="网格表 6 彩色1"/>
    <w:basedOn w:val="731"/>
    <w:uiPriority w:val="99"/>
    <w:qFormat/>
    <w:tblPr>
      <w:tblCellMar>
        <w:left w:w="0" w:type="dxa"/>
        <w:top w:w="0" w:type="dxa"/>
        <w:right w:w="0" w:type="dxa"/>
        <w:bottom w:w="0" w:type="dxa"/>
      </w:tblCellMar>
    </w:tblPr>
  </w:style>
  <w:style w:type="table" w:styleId="917" w:customStyle="1">
    <w:name w:val="List Table 3 - Accent 6"/>
    <w:uiPriority w:val="99"/>
    <w:qFormat/>
    <w:tblPr>
      <w:tblCellMar>
        <w:left w:w="0" w:type="dxa"/>
        <w:top w:w="0" w:type="dxa"/>
        <w:right w:w="0" w:type="dxa"/>
        <w:bottom w:w="0" w:type="dxa"/>
      </w:tblCellMar>
    </w:tblPr>
  </w:style>
  <w:style w:type="character" w:styleId="918" w:customStyle="1">
    <w:name w:val="默认段落字体11"/>
    <w:uiPriority w:val="1"/>
    <w:unhideWhenUsed/>
    <w:qFormat/>
  </w:style>
  <w:style w:type="table" w:styleId="919" w:customStyle="1">
    <w:name w:val="Grid Table 5 Dark - Accent 2"/>
    <w:uiPriority w:val="99"/>
    <w:qFormat/>
    <w:tblPr>
      <w:tblCellMar>
        <w:left w:w="0" w:type="dxa"/>
        <w:top w:w="0" w:type="dxa"/>
        <w:right w:w="0" w:type="dxa"/>
        <w:bottom w:w="0" w:type="dxa"/>
      </w:tblCellMar>
    </w:tblPr>
  </w:style>
  <w:style w:type="paragraph" w:styleId="920" w:customStyle="1">
    <w:name w:val="Andy_正文格式"/>
    <w:basedOn w:val="720"/>
    <w:uiPriority w:val="0"/>
    <w:qFormat/>
    <w:pPr>
      <w:ind w:firstLine="560"/>
      <w:jc w:val="left"/>
    </w:pPr>
    <w:rPr>
      <w:rFonts w:ascii="仿宋_GB2312" w:eastAsia="仿宋_GB2312"/>
      <w:sz w:val="28"/>
      <w:szCs w:val="28"/>
    </w:rPr>
  </w:style>
  <w:style w:type="table" w:styleId="921" w:customStyle="1">
    <w:name w:val="Grid Table 1 Light - Accent 3"/>
    <w:uiPriority w:val="99"/>
    <w:qFormat/>
    <w:tblPr>
      <w:tblCellMar>
        <w:left w:w="0" w:type="dxa"/>
        <w:top w:w="0" w:type="dxa"/>
        <w:right w:w="0" w:type="dxa"/>
        <w:bottom w:w="0" w:type="dxa"/>
      </w:tblCellMar>
    </w:tblPr>
  </w:style>
  <w:style w:type="table" w:styleId="922" w:customStyle="1">
    <w:name w:val="Grid Table 7 Colorful - Accent 1"/>
    <w:uiPriority w:val="99"/>
    <w:qFormat/>
    <w:tblPr>
      <w:tblCellMar>
        <w:left w:w="0" w:type="dxa"/>
        <w:top w:w="0" w:type="dxa"/>
        <w:right w:w="0" w:type="dxa"/>
        <w:bottom w:w="0" w:type="dxa"/>
      </w:tblCellMar>
    </w:tblPr>
  </w:style>
  <w:style w:type="paragraph" w:styleId="923" w:customStyle="1">
    <w:name w:val="标题 311"/>
    <w:basedOn w:val="720"/>
    <w:next w:val="720"/>
    <w:link w:val="1092"/>
    <w:uiPriority w:val="9"/>
    <w:qFormat/>
    <w:pPr>
      <w:keepLines/>
      <w:keepNext/>
      <w:spacing w:before="260" w:after="260" w:line="416" w:lineRule="atLeast"/>
      <w:outlineLvl w:val="2"/>
    </w:pPr>
    <w:rPr>
      <w:b/>
      <w:bCs/>
      <w:sz w:val="32"/>
      <w:szCs w:val="32"/>
      <w:lang w:eastAsia="en-US"/>
    </w:rPr>
  </w:style>
  <w:style w:type="table" w:styleId="924" w:customStyle="1">
    <w:name w:val="Grid Table 1 Light - Accent 5"/>
    <w:uiPriority w:val="99"/>
    <w:qFormat/>
    <w:tblPr>
      <w:tblCellMar>
        <w:left w:w="0" w:type="dxa"/>
        <w:top w:w="0" w:type="dxa"/>
        <w:right w:w="0" w:type="dxa"/>
        <w:bottom w:w="0" w:type="dxa"/>
      </w:tblCellMar>
    </w:tblPr>
  </w:style>
  <w:style w:type="paragraph" w:styleId="925" w:customStyle="1">
    <w:name w:val="正文_9"/>
    <w:uiPriority w:val="0"/>
    <w:qFormat/>
    <w:pPr>
      <w:jc w:val="both"/>
      <w:widowControl w:val="off"/>
    </w:pPr>
    <w:rPr>
      <w:rFonts w:hint="default" w:ascii="Calibri" w:hAnsi="Calibri" w:eastAsia="宋体" w:cs="Times New Roman"/>
      <w:sz w:val="21"/>
      <w:szCs w:val="22"/>
    </w:rPr>
  </w:style>
  <w:style w:type="paragraph" w:styleId="926" w:customStyle="1">
    <w:name w:val="Normal_10"/>
    <w:uiPriority w:val="0"/>
    <w:qFormat/>
    <w:rPr>
      <w:rFonts w:hint="default" w:ascii="Times New Roman" w:hAnsi="Times New Roman" w:eastAsia="Times New Roman" w:cs="Times New Roman"/>
      <w:sz w:val="24"/>
      <w:szCs w:val="24"/>
    </w:rPr>
  </w:style>
  <w:style w:type="paragraph" w:styleId="927" w:customStyle="1">
    <w:name w:val="页脚1"/>
    <w:basedOn w:val="720"/>
    <w:link w:val="1064"/>
    <w:uiPriority w:val="99"/>
    <w:unhideWhenUsed/>
    <w:qFormat/>
    <w:pPr>
      <w:jc w:val="left"/>
      <w:spacing w:line="240" w:lineRule="atLeast"/>
      <w:tabs>
        <w:tab w:val="center" w:pos="4153" w:leader="none"/>
        <w:tab w:val="right" w:pos="8306" w:leader="none"/>
      </w:tabs>
    </w:pPr>
    <w:rPr>
      <w:sz w:val="18"/>
      <w:szCs w:val="18"/>
      <w:lang w:eastAsia="en-US"/>
    </w:rPr>
  </w:style>
  <w:style w:type="character" w:styleId="928" w:customStyle="1">
    <w:name w:val="Heading 8 Char"/>
    <w:uiPriority w:val="9"/>
    <w:qFormat/>
    <w:rPr>
      <w:rFonts w:ascii="Arial" w:hAnsi="Arial" w:eastAsia="Arial" w:cs="Arial"/>
      <w:i/>
      <w:iCs/>
      <w:sz w:val="22"/>
      <w:szCs w:val="22"/>
    </w:rPr>
  </w:style>
  <w:style w:type="paragraph" w:styleId="929" w:customStyle="1">
    <w:name w:val="Normal_27"/>
    <w:uiPriority w:val="0"/>
    <w:qFormat/>
    <w:rPr>
      <w:rFonts w:hint="default" w:ascii="Times New Roman" w:hAnsi="Times New Roman" w:eastAsia="Times New Roman" w:cs="Times New Roman"/>
      <w:sz w:val="24"/>
      <w:szCs w:val="24"/>
    </w:rPr>
  </w:style>
  <w:style w:type="paragraph" w:styleId="930" w:customStyle="1">
    <w:name w:val="正文缩进1"/>
    <w:basedOn w:val="720"/>
    <w:link w:val="954"/>
    <w:uiPriority w:val="0"/>
    <w:qFormat/>
    <w:pPr>
      <w:ind w:firstLine="420"/>
    </w:pPr>
    <w:rPr>
      <w:sz w:val="20"/>
      <w:szCs w:val="20"/>
      <w:lang w:eastAsia="en-US"/>
    </w:rPr>
  </w:style>
  <w:style w:type="table" w:styleId="931" w:customStyle="1">
    <w:name w:val="Grid Table 3 - Accent 1"/>
    <w:uiPriority w:val="99"/>
    <w:qFormat/>
    <w:tblPr>
      <w:tblCellMar>
        <w:left w:w="0" w:type="dxa"/>
        <w:top w:w="0" w:type="dxa"/>
        <w:right w:w="0" w:type="dxa"/>
        <w:bottom w:w="0" w:type="dxa"/>
      </w:tblCellMar>
    </w:tblPr>
  </w:style>
  <w:style w:type="character" w:styleId="932" w:customStyle="1">
    <w:name w:val="批注主题 字符"/>
    <w:basedOn w:val="933"/>
    <w:link w:val="759"/>
    <w:uiPriority w:val="99"/>
    <w:semiHidden/>
    <w:rPr>
      <w:rFonts w:ascii="Calibri" w:hAnsi="Calibri"/>
      <w:b/>
      <w:bCs/>
      <w:sz w:val="21"/>
      <w:szCs w:val="22"/>
    </w:rPr>
  </w:style>
  <w:style w:type="character" w:styleId="933" w:customStyle="1">
    <w:name w:val="批注文字 字符"/>
    <w:link w:val="739"/>
    <w:uiPriority w:val="0"/>
    <w:qFormat/>
    <w:rPr>
      <w:rFonts w:ascii="Calibri" w:hAnsi="Calibri"/>
      <w:sz w:val="21"/>
      <w:szCs w:val="22"/>
    </w:rPr>
  </w:style>
  <w:style w:type="table" w:styleId="934" w:customStyle="1">
    <w:name w:val="List Table 3 - Accent 2"/>
    <w:uiPriority w:val="99"/>
    <w:qFormat/>
    <w:tblPr>
      <w:tblCellMar>
        <w:left w:w="0" w:type="dxa"/>
        <w:top w:w="0" w:type="dxa"/>
        <w:right w:w="0" w:type="dxa"/>
        <w:bottom w:w="0" w:type="dxa"/>
      </w:tblCellMar>
    </w:tblPr>
  </w:style>
  <w:style w:type="paragraph" w:styleId="935" w:customStyle="1">
    <w:name w:val="题注1"/>
    <w:basedOn w:val="720"/>
    <w:next w:val="720"/>
    <w:uiPriority w:val="35"/>
    <w:qFormat/>
    <w:pPr>
      <w:spacing w:line="276" w:lineRule="auto"/>
    </w:pPr>
    <w:rPr>
      <w:b/>
      <w:bCs/>
      <w:color w:val="4f81bd"/>
      <w:sz w:val="18"/>
      <w:szCs w:val="18"/>
    </w:rPr>
  </w:style>
  <w:style w:type="paragraph" w:styleId="936" w:customStyle="1">
    <w:name w:val="列表 31"/>
    <w:basedOn w:val="720"/>
    <w:uiPriority w:val="0"/>
    <w:qFormat/>
    <w:pPr>
      <w:ind w:left="100" w:hanging="200"/>
    </w:pPr>
    <w:rPr>
      <w:szCs w:val="21"/>
    </w:rPr>
  </w:style>
  <w:style w:type="paragraph" w:styleId="937" w:customStyle="1">
    <w:name w:val="列出段落1"/>
    <w:basedOn w:val="720"/>
    <w:uiPriority w:val="34"/>
    <w:qFormat/>
    <w:pPr>
      <w:ind w:firstLine="420"/>
    </w:pPr>
    <w:rPr>
      <w:rFonts w:ascii="等线" w:hAnsi="等线" w:eastAsia="等线" w:cs="宋体"/>
    </w:rPr>
  </w:style>
  <w:style w:type="table" w:styleId="938" w:customStyle="1">
    <w:name w:val="Bordered - Accent 6"/>
    <w:uiPriority w:val="99"/>
    <w:qFormat/>
    <w:tblPr>
      <w:tblCellMar>
        <w:left w:w="0" w:type="dxa"/>
        <w:top w:w="0" w:type="dxa"/>
        <w:right w:w="0" w:type="dxa"/>
        <w:bottom w:w="0" w:type="dxa"/>
      </w:tblCellMar>
    </w:tblPr>
  </w:style>
  <w:style w:type="table" w:styleId="939" w:customStyle="1">
    <w:name w:val="Grid Table 3 - Accent 2"/>
    <w:uiPriority w:val="99"/>
    <w:qFormat/>
    <w:tblPr>
      <w:tblCellMar>
        <w:left w:w="0" w:type="dxa"/>
        <w:top w:w="0" w:type="dxa"/>
        <w:right w:w="0" w:type="dxa"/>
        <w:bottom w:w="0" w:type="dxa"/>
      </w:tblCellMar>
    </w:tblPr>
  </w:style>
  <w:style w:type="paragraph" w:styleId="940" w:customStyle="1">
    <w:name w:val="Normal_7_0"/>
    <w:uiPriority w:val="0"/>
    <w:qFormat/>
    <w:rPr>
      <w:rFonts w:hint="default" w:ascii="Times New Roman" w:hAnsi="Times New Roman" w:eastAsia="Times New Roman" w:cs="Times New Roman"/>
      <w:sz w:val="24"/>
      <w:szCs w:val="24"/>
    </w:rPr>
  </w:style>
  <w:style w:type="character" w:styleId="941" w:customStyle="1">
    <w:name w:val="标题 6 Char"/>
    <w:link w:val="816"/>
    <w:uiPriority w:val="9"/>
    <w:qFormat/>
    <w:rPr>
      <w:rFonts w:ascii="Arial" w:hAnsi="Arial" w:eastAsia="Arial" w:cs="Arial"/>
      <w:b/>
      <w:bCs/>
      <w:sz w:val="22"/>
      <w:szCs w:val="22"/>
    </w:rPr>
  </w:style>
  <w:style w:type="paragraph" w:styleId="942" w:customStyle="1">
    <w:name w:val="Footer1"/>
    <w:basedOn w:val="720"/>
    <w:link w:val="1076"/>
    <w:uiPriority w:val="0"/>
    <w:qFormat/>
    <w:pPr>
      <w:jc w:val="left"/>
      <w:widowControl/>
      <w:tabs>
        <w:tab w:val="center" w:pos="4153" w:leader="none"/>
        <w:tab w:val="right" w:pos="8306" w:leader="none"/>
      </w:tabs>
    </w:pPr>
    <w:rPr>
      <w:rFonts w:ascii="Arial" w:hAnsi="Arial" w:eastAsia="Arial"/>
      <w:color w:val="000000"/>
      <w:sz w:val="18"/>
      <w:szCs w:val="21"/>
      <w:lang w:eastAsia="en-US"/>
    </w:rPr>
  </w:style>
  <w:style w:type="table" w:styleId="943" w:customStyle="1">
    <w:name w:val="Grid Table 5 Dark - Accent 6"/>
    <w:uiPriority w:val="99"/>
    <w:qFormat/>
    <w:tblPr>
      <w:tblCellMar>
        <w:left w:w="0" w:type="dxa"/>
        <w:top w:w="0" w:type="dxa"/>
        <w:right w:w="0" w:type="dxa"/>
        <w:bottom w:w="0" w:type="dxa"/>
      </w:tblCellMar>
    </w:tblPr>
  </w:style>
  <w:style w:type="paragraph" w:styleId="944" w:customStyle="1">
    <w:name w:val="标题 211"/>
    <w:basedOn w:val="720"/>
    <w:next w:val="720"/>
    <w:link w:val="1057"/>
    <w:uiPriority w:val="9"/>
    <w:qFormat/>
    <w:pPr>
      <w:keepLines/>
      <w:keepNext/>
      <w:spacing w:before="360" w:after="200"/>
      <w:outlineLvl w:val="1"/>
    </w:pPr>
    <w:rPr>
      <w:rFonts w:ascii="Arial" w:hAnsi="Arial" w:eastAsia="Arial" w:cs="Arial"/>
      <w:sz w:val="34"/>
    </w:rPr>
  </w:style>
  <w:style w:type="character" w:styleId="945" w:customStyle="1">
    <w:name w:val="未处理的提及1"/>
    <w:uiPriority w:val="99"/>
    <w:semiHidden/>
    <w:unhideWhenUsed/>
    <w:qFormat/>
    <w:rPr>
      <w:color w:val="605e5c"/>
      <w:shd w:val="clear" w:color="auto" w:fill="e1dfdd"/>
    </w:rPr>
  </w:style>
  <w:style w:type="character" w:styleId="946" w:customStyle="1">
    <w:name w:val="Footer Char"/>
    <w:uiPriority w:val="99"/>
    <w:qFormat/>
  </w:style>
  <w:style w:type="paragraph" w:styleId="947" w:customStyle="1">
    <w:name w:val="列表接续1"/>
    <w:basedOn w:val="720"/>
    <w:uiPriority w:val="99"/>
    <w:unhideWhenUsed/>
    <w:qFormat/>
    <w:pPr>
      <w:contextualSpacing/>
      <w:ind w:left="420"/>
      <w:spacing w:after="120"/>
    </w:pPr>
  </w:style>
  <w:style w:type="table" w:styleId="948" w:customStyle="1">
    <w:name w:val="List Table 5 Dark - Accent 3"/>
    <w:uiPriority w:val="99"/>
    <w:qFormat/>
    <w:tblPr>
      <w:tblCellMar>
        <w:left w:w="0" w:type="dxa"/>
        <w:top w:w="0" w:type="dxa"/>
        <w:right w:w="0" w:type="dxa"/>
        <w:bottom w:w="0" w:type="dxa"/>
      </w:tblCellMar>
    </w:tblPr>
  </w:style>
  <w:style w:type="paragraph" w:styleId="949" w:customStyle="1">
    <w:name w:val="正文文本21"/>
    <w:basedOn w:val="720"/>
    <w:next w:val="720"/>
    <w:uiPriority w:val="0"/>
    <w:qFormat/>
    <w:rPr>
      <w:rFonts w:ascii="楷体_GB2312" w:hAnsi="Arial" w:eastAsia="楷体_GB2312"/>
      <w:sz w:val="28"/>
      <w:szCs w:val="20"/>
    </w:rPr>
  </w:style>
  <w:style w:type="paragraph" w:styleId="950" w:customStyle="1">
    <w:name w:val="Normal_8"/>
    <w:uiPriority w:val="0"/>
    <w:qFormat/>
    <w:rPr>
      <w:rFonts w:hint="default" w:ascii="Times New Roman" w:hAnsi="Times New Roman" w:eastAsia="Times New Roman" w:cs="Times New Roman"/>
      <w:sz w:val="24"/>
      <w:szCs w:val="24"/>
    </w:rPr>
  </w:style>
  <w:style w:type="character" w:styleId="951" w:customStyle="1">
    <w:name w:val="正文文本 Char"/>
    <w:link w:val="844"/>
    <w:uiPriority w:val="0"/>
    <w:qFormat/>
    <w:rPr>
      <w:rFonts w:ascii="楷体_GB2312" w:hAnsi="Arial" w:eastAsia="楷体_GB2312" w:cs="Times New Roman"/>
      <w:sz w:val="28"/>
      <w:szCs w:val="20"/>
    </w:rPr>
  </w:style>
  <w:style w:type="table" w:styleId="952" w:customStyle="1">
    <w:name w:val="List Table 6 Colorful - Accent 1"/>
    <w:uiPriority w:val="99"/>
    <w:qFormat/>
    <w:tblPr>
      <w:tblCellMar>
        <w:left w:w="0" w:type="dxa"/>
        <w:top w:w="0" w:type="dxa"/>
        <w:right w:w="0" w:type="dxa"/>
        <w:bottom w:w="0" w:type="dxa"/>
      </w:tblCellMar>
    </w:tblPr>
  </w:style>
  <w:style w:type="table" w:styleId="953" w:customStyle="1">
    <w:name w:val="Bordered &amp; Lined - Accent 4"/>
    <w:uiPriority w:val="99"/>
    <w:qFormat/>
    <w:rPr>
      <w:color w:val="404040"/>
    </w:rPr>
    <w:tblPr>
      <w:tblCellMar>
        <w:left w:w="0" w:type="dxa"/>
        <w:top w:w="0" w:type="dxa"/>
        <w:right w:w="0" w:type="dxa"/>
        <w:bottom w:w="0" w:type="dxa"/>
      </w:tblCellMar>
    </w:tblPr>
  </w:style>
  <w:style w:type="character" w:styleId="954" w:customStyle="1">
    <w:name w:val="正文缩进 Char"/>
    <w:link w:val="930"/>
    <w:uiPriority w:val="0"/>
    <w:qFormat/>
    <w:rPr>
      <w:rFonts w:ascii="Times New Roman" w:hAnsi="Times New Roman" w:eastAsia="宋体" w:cs="Times New Roman"/>
      <w:szCs w:val="20"/>
    </w:rPr>
  </w:style>
  <w:style w:type="paragraph" w:styleId="955" w:customStyle="1">
    <w:name w:val="Normal_3_0"/>
    <w:uiPriority w:val="0"/>
    <w:qFormat/>
    <w:rPr>
      <w:rFonts w:hint="default" w:ascii="Times New Roman" w:hAnsi="Times New Roman" w:eastAsia="Times New Roman" w:cs="Times New Roman"/>
      <w:sz w:val="24"/>
      <w:szCs w:val="24"/>
    </w:rPr>
  </w:style>
  <w:style w:type="character" w:styleId="956" w:customStyle="1">
    <w:name w:val="标题 1 Char"/>
    <w:link w:val="821"/>
    <w:uiPriority w:val="9"/>
    <w:qFormat/>
    <w:rPr>
      <w:b/>
      <w:bCs/>
      <w:sz w:val="44"/>
      <w:szCs w:val="44"/>
    </w:rPr>
  </w:style>
  <w:style w:type="paragraph" w:styleId="957" w:customStyle="1">
    <w:name w:val="正文_7"/>
    <w:uiPriority w:val="0"/>
    <w:qFormat/>
    <w:pPr>
      <w:jc w:val="both"/>
      <w:widowControl w:val="off"/>
    </w:pPr>
    <w:rPr>
      <w:rFonts w:hint="default" w:ascii="Calibri" w:hAnsi="Calibri" w:eastAsia="宋体" w:cs="Times New Roman"/>
      <w:sz w:val="21"/>
      <w:szCs w:val="22"/>
    </w:rPr>
  </w:style>
  <w:style w:type="character" w:styleId="958" w:customStyle="1">
    <w:name w:val="htd0_0"/>
    <w:uiPriority w:val="0"/>
    <w:qFormat/>
    <w:rPr>
      <w:rFonts w:ascii="Times New Roman" w:hAnsi="Times New Roman" w:eastAsia="宋体" w:cs="Times New Roman"/>
    </w:rPr>
  </w:style>
  <w:style w:type="table" w:styleId="959" w:customStyle="1">
    <w:name w:val="网格型1"/>
    <w:basedOn w:val="960"/>
    <w:uiPriority w:val="59"/>
    <w:qFormat/>
    <w:tblPr/>
  </w:style>
  <w:style w:type="table" w:styleId="960" w:customStyle="1">
    <w:name w:val="普通表格1"/>
    <w:uiPriority w:val="99"/>
    <w:unhideWhenUsed/>
    <w:qFormat/>
    <w:tblPr>
      <w:tblCellMar>
        <w:left w:w="0" w:type="dxa"/>
        <w:top w:w="0" w:type="dxa"/>
        <w:right w:w="0" w:type="dxa"/>
        <w:bottom w:w="0" w:type="dxa"/>
      </w:tblCellMar>
    </w:tblPr>
  </w:style>
  <w:style w:type="character" w:styleId="961" w:customStyle="1">
    <w:name w:val="Caption Char"/>
    <w:uiPriority w:val="99"/>
    <w:qFormat/>
  </w:style>
  <w:style w:type="character" w:styleId="962" w:customStyle="1">
    <w:name w:val="Heading 9 Char"/>
    <w:uiPriority w:val="9"/>
    <w:qFormat/>
    <w:rPr>
      <w:rFonts w:ascii="Arial" w:hAnsi="Arial" w:eastAsia="Arial" w:cs="Arial"/>
      <w:i/>
      <w:iCs/>
      <w:sz w:val="21"/>
      <w:szCs w:val="21"/>
    </w:rPr>
  </w:style>
  <w:style w:type="table" w:styleId="963" w:customStyle="1">
    <w:name w:val="Table Grid Light"/>
    <w:uiPriority w:val="59"/>
    <w:qFormat/>
    <w:tblPr>
      <w:tblCellMar>
        <w:left w:w="0" w:type="dxa"/>
        <w:top w:w="0" w:type="dxa"/>
        <w:right w:w="0" w:type="dxa"/>
        <w:bottom w:w="0" w:type="dxa"/>
      </w:tblCellMar>
    </w:tblPr>
  </w:style>
  <w:style w:type="paragraph" w:styleId="964">
    <w:name w:val="Quote"/>
    <w:basedOn w:val="720"/>
    <w:next w:val="720"/>
    <w:link w:val="1001"/>
    <w:uiPriority w:val="29"/>
    <w:qFormat/>
    <w:pPr>
      <w:ind w:left="720" w:right="720"/>
    </w:pPr>
    <w:rPr>
      <w:i/>
    </w:rPr>
  </w:style>
  <w:style w:type="table" w:styleId="965" w:customStyle="1">
    <w:name w:val="List Table 2 - Accent 6"/>
    <w:uiPriority w:val="99"/>
    <w:qFormat/>
    <w:tblPr>
      <w:tblCellMar>
        <w:left w:w="0" w:type="dxa"/>
        <w:top w:w="0" w:type="dxa"/>
        <w:right w:w="0" w:type="dxa"/>
        <w:bottom w:w="0" w:type="dxa"/>
      </w:tblCellMar>
    </w:tblPr>
  </w:style>
  <w:style w:type="character" w:styleId="966" w:customStyle="1">
    <w:name w:val="普通(网站) Char"/>
    <w:link w:val="967"/>
    <w:uiPriority w:val="0"/>
    <w:qFormat/>
    <w:rPr>
      <w:rFonts w:ascii="宋体" w:hAnsi="宋体" w:eastAsia="宋体" w:cs="宋体"/>
      <w:color w:val="000000"/>
      <w:sz w:val="24"/>
      <w:szCs w:val="24"/>
    </w:rPr>
  </w:style>
  <w:style w:type="paragraph" w:styleId="967" w:customStyle="1">
    <w:name w:val="普通(网站)11"/>
    <w:basedOn w:val="720"/>
    <w:link w:val="966"/>
    <w:uiPriority w:val="0"/>
    <w:qFormat/>
    <w:pPr>
      <w:jc w:val="left"/>
      <w:spacing w:before="100" w:beforeAutospacing="1" w:after="100" w:afterAutospacing="1"/>
      <w:widowControl/>
    </w:pPr>
    <w:rPr>
      <w:rFonts w:ascii="宋体" w:hAnsi="宋体"/>
      <w:color w:val="000000"/>
      <w:sz w:val="24"/>
      <w:szCs w:val="24"/>
      <w:lang w:eastAsia="en-US"/>
    </w:rPr>
  </w:style>
  <w:style w:type="table" w:styleId="968" w:customStyle="1">
    <w:name w:val="网格表 1 浅色1"/>
    <w:basedOn w:val="731"/>
    <w:uiPriority w:val="99"/>
    <w:qFormat/>
    <w:tblPr>
      <w:tblCellMar>
        <w:left w:w="0" w:type="dxa"/>
        <w:top w:w="0" w:type="dxa"/>
        <w:right w:w="0" w:type="dxa"/>
        <w:bottom w:w="0" w:type="dxa"/>
      </w:tblCellMar>
    </w:tblPr>
  </w:style>
  <w:style w:type="table" w:styleId="969" w:customStyle="1">
    <w:name w:val="网格表 7 彩色1"/>
    <w:basedOn w:val="731"/>
    <w:uiPriority w:val="99"/>
    <w:qFormat/>
    <w:tblPr>
      <w:tblCellMar>
        <w:left w:w="0" w:type="dxa"/>
        <w:top w:w="0" w:type="dxa"/>
        <w:right w:w="0" w:type="dxa"/>
        <w:bottom w:w="0" w:type="dxa"/>
      </w:tblCellMar>
    </w:tblPr>
  </w:style>
  <w:style w:type="table" w:styleId="970" w:customStyle="1">
    <w:name w:val="List Table 7 Colorful - Accent 1"/>
    <w:uiPriority w:val="99"/>
    <w:qFormat/>
    <w:tblPr>
      <w:tblCellMar>
        <w:left w:w="0" w:type="dxa"/>
        <w:top w:w="0" w:type="dxa"/>
        <w:right w:w="0" w:type="dxa"/>
        <w:bottom w:w="0" w:type="dxa"/>
      </w:tblCellMar>
    </w:tblPr>
  </w:style>
  <w:style w:type="character" w:styleId="971" w:customStyle="1">
    <w:name w:val="页脚 Char1"/>
    <w:link w:val="972"/>
    <w:uiPriority w:val="99"/>
    <w:qFormat/>
  </w:style>
  <w:style w:type="paragraph" w:styleId="972" w:customStyle="1">
    <w:name w:val="页脚12"/>
    <w:basedOn w:val="720"/>
    <w:link w:val="971"/>
    <w:uiPriority w:val="99"/>
    <w:unhideWhenUsed/>
    <w:qFormat/>
    <w:pPr>
      <w:tabs>
        <w:tab w:val="center" w:pos="7143" w:leader="none"/>
        <w:tab w:val="right" w:pos="14287" w:leader="none"/>
      </w:tabs>
    </w:pPr>
  </w:style>
  <w:style w:type="paragraph" w:styleId="973" w:customStyle="1">
    <w:name w:val="Normal_0"/>
    <w:next w:val="740"/>
    <w:uiPriority w:val="0"/>
    <w:qFormat/>
    <w:pPr>
      <w:jc w:val="both"/>
      <w:widowControl w:val="off"/>
    </w:pPr>
    <w:rPr>
      <w:rFonts w:hint="default" w:ascii="Times New Roman" w:hAnsi="Times New Roman" w:eastAsia="宋体" w:cs="Times New Roman"/>
      <w:sz w:val="21"/>
      <w:szCs w:val="24"/>
    </w:rPr>
  </w:style>
  <w:style w:type="paragraph" w:styleId="974" w:customStyle="1">
    <w:name w:val="Normal_12"/>
    <w:uiPriority w:val="0"/>
    <w:qFormat/>
    <w:rPr>
      <w:rFonts w:hint="default" w:ascii="Times New Roman" w:hAnsi="Times New Roman" w:eastAsia="Times New Roman" w:cs="Times New Roman"/>
      <w:sz w:val="24"/>
      <w:szCs w:val="24"/>
    </w:rPr>
  </w:style>
  <w:style w:type="table" w:styleId="975" w:customStyle="1">
    <w:name w:val="清单表 7 彩色1"/>
    <w:basedOn w:val="731"/>
    <w:uiPriority w:val="99"/>
    <w:qFormat/>
    <w:tblPr>
      <w:tblCellMar>
        <w:left w:w="0" w:type="dxa"/>
        <w:top w:w="0" w:type="dxa"/>
        <w:right w:w="0" w:type="dxa"/>
        <w:bottom w:w="0" w:type="dxa"/>
      </w:tblCellMar>
    </w:tblPr>
  </w:style>
  <w:style w:type="paragraph" w:styleId="976" w:customStyle="1">
    <w:name w:val="普通(网站)1"/>
    <w:basedOn w:val="720"/>
    <w:uiPriority w:val="0"/>
    <w:qFormat/>
    <w:pPr>
      <w:spacing w:before="100" w:beforeAutospacing="1" w:after="100" w:afterAutospacing="1"/>
    </w:pPr>
    <w:rPr>
      <w:rFonts w:ascii="宋体" w:hAnsi="宋体" w:cs="宋体"/>
      <w:color w:val="000000"/>
    </w:rPr>
  </w:style>
  <w:style w:type="paragraph" w:styleId="977" w:customStyle="1">
    <w:name w:val="Normal_19"/>
    <w:uiPriority w:val="0"/>
    <w:qFormat/>
    <w:rPr>
      <w:rFonts w:hint="default" w:ascii="Times New Roman" w:hAnsi="Times New Roman" w:eastAsia="Times New Roman" w:cs="Times New Roman"/>
      <w:sz w:val="24"/>
      <w:szCs w:val="24"/>
    </w:rPr>
  </w:style>
  <w:style w:type="character" w:styleId="978" w:customStyle="1">
    <w:name w:val="页脚 字符1"/>
    <w:basedOn w:val="730"/>
    <w:link w:val="747"/>
    <w:uiPriority w:val="99"/>
    <w:rPr>
      <w:sz w:val="18"/>
      <w:szCs w:val="18"/>
    </w:rPr>
  </w:style>
  <w:style w:type="character" w:styleId="979" w:customStyle="1">
    <w:name w:val="Heading 5 Char"/>
    <w:uiPriority w:val="9"/>
    <w:qFormat/>
    <w:rPr>
      <w:rFonts w:ascii="Arial" w:hAnsi="Arial" w:eastAsia="Arial" w:cs="Arial"/>
      <w:b/>
      <w:bCs/>
      <w:sz w:val="24"/>
      <w:szCs w:val="24"/>
    </w:rPr>
  </w:style>
  <w:style w:type="paragraph" w:styleId="980" w:customStyle="1">
    <w:name w:val="Normal_6"/>
    <w:uiPriority w:val="0"/>
    <w:qFormat/>
    <w:rPr>
      <w:rFonts w:hint="default" w:ascii="Times New Roman" w:hAnsi="Times New Roman" w:eastAsia="Times New Roman" w:cs="Times New Roman"/>
      <w:sz w:val="24"/>
      <w:szCs w:val="24"/>
    </w:rPr>
  </w:style>
  <w:style w:type="character" w:styleId="981" w:customStyle="1">
    <w:name w:val="Quote Char"/>
    <w:uiPriority w:val="29"/>
    <w:qFormat/>
    <w:rPr>
      <w:i/>
    </w:rPr>
  </w:style>
  <w:style w:type="table" w:styleId="982" w:customStyle="1">
    <w:name w:val="Grid Table 2 - Accent 4"/>
    <w:uiPriority w:val="99"/>
    <w:qFormat/>
    <w:tblPr>
      <w:tblCellMar>
        <w:left w:w="0" w:type="dxa"/>
        <w:top w:w="0" w:type="dxa"/>
        <w:right w:w="0" w:type="dxa"/>
        <w:bottom w:w="0" w:type="dxa"/>
      </w:tblCellMar>
    </w:tblPr>
  </w:style>
  <w:style w:type="paragraph" w:styleId="983" w:customStyle="1">
    <w:name w:val="列出段落11"/>
    <w:basedOn w:val="720"/>
    <w:uiPriority w:val="0"/>
    <w:qFormat/>
    <w:pPr>
      <w:ind w:firstLine="420"/>
    </w:pPr>
    <w:rPr>
      <w:szCs w:val="24"/>
    </w:rPr>
  </w:style>
  <w:style w:type="table" w:styleId="984" w:customStyle="1">
    <w:name w:val="Grid Table 7 Colorful - Accent 3"/>
    <w:uiPriority w:val="99"/>
    <w:qFormat/>
    <w:tblPr>
      <w:tblCellMar>
        <w:left w:w="0" w:type="dxa"/>
        <w:top w:w="0" w:type="dxa"/>
        <w:right w:w="0" w:type="dxa"/>
        <w:bottom w:w="0" w:type="dxa"/>
      </w:tblCellMar>
    </w:tblPr>
  </w:style>
  <w:style w:type="table" w:styleId="985" w:customStyle="1">
    <w:name w:val="List Table 3 - Accent 4"/>
    <w:uiPriority w:val="99"/>
    <w:qFormat/>
    <w:tblPr>
      <w:tblCellMar>
        <w:left w:w="0" w:type="dxa"/>
        <w:top w:w="0" w:type="dxa"/>
        <w:right w:w="0" w:type="dxa"/>
        <w:bottom w:w="0" w:type="dxa"/>
      </w:tblCellMar>
    </w:tblPr>
  </w:style>
  <w:style w:type="table" w:styleId="986" w:customStyle="1">
    <w:name w:val="Grid Table 7 Colorful - Accent 4"/>
    <w:uiPriority w:val="99"/>
    <w:qFormat/>
    <w:tblPr>
      <w:tblCellMar>
        <w:left w:w="0" w:type="dxa"/>
        <w:top w:w="0" w:type="dxa"/>
        <w:right w:w="0" w:type="dxa"/>
        <w:bottom w:w="0" w:type="dxa"/>
      </w:tblCellMar>
    </w:tblPr>
  </w:style>
  <w:style w:type="paragraph" w:styleId="987" w:customStyle="1">
    <w:name w:val="Normal_5_0"/>
    <w:uiPriority w:val="0"/>
    <w:qFormat/>
    <w:rPr>
      <w:rFonts w:hint="default" w:ascii="Times New Roman" w:hAnsi="Times New Roman" w:eastAsia="Times New Roman" w:cs="Times New Roman"/>
      <w:sz w:val="24"/>
      <w:szCs w:val="24"/>
    </w:rPr>
  </w:style>
  <w:style w:type="table" w:styleId="988" w:customStyle="1">
    <w:name w:val="Grid Table 4 - Accent 4"/>
    <w:uiPriority w:val="59"/>
    <w:qFormat/>
    <w:tblPr>
      <w:tblCellMar>
        <w:left w:w="0" w:type="dxa"/>
        <w:top w:w="0" w:type="dxa"/>
        <w:right w:w="0" w:type="dxa"/>
        <w:bottom w:w="0" w:type="dxa"/>
      </w:tblCellMar>
    </w:tblPr>
  </w:style>
  <w:style w:type="table" w:styleId="989" w:customStyle="1">
    <w:name w:val="网格表 41"/>
    <w:basedOn w:val="731"/>
    <w:uiPriority w:val="59"/>
    <w:qFormat/>
    <w:tblPr>
      <w:tblCellMar>
        <w:left w:w="0" w:type="dxa"/>
        <w:top w:w="0" w:type="dxa"/>
        <w:right w:w="0" w:type="dxa"/>
        <w:bottom w:w="0" w:type="dxa"/>
      </w:tblCellMar>
    </w:tblPr>
  </w:style>
  <w:style w:type="table" w:styleId="990" w:customStyle="1">
    <w:name w:val="Grid Table 3 - Accent 6"/>
    <w:uiPriority w:val="99"/>
    <w:qFormat/>
    <w:tblPr>
      <w:tblCellMar>
        <w:left w:w="0" w:type="dxa"/>
        <w:top w:w="0" w:type="dxa"/>
        <w:right w:w="0" w:type="dxa"/>
        <w:bottom w:w="0" w:type="dxa"/>
      </w:tblCellMar>
    </w:tblPr>
  </w:style>
  <w:style w:type="table" w:styleId="991" w:customStyle="1">
    <w:name w:val="List Table 6 Colorful - Accent 4"/>
    <w:uiPriority w:val="99"/>
    <w:qFormat/>
    <w:tblPr>
      <w:tblCellMar>
        <w:left w:w="0" w:type="dxa"/>
        <w:top w:w="0" w:type="dxa"/>
        <w:right w:w="0" w:type="dxa"/>
        <w:bottom w:w="0" w:type="dxa"/>
      </w:tblCellMar>
    </w:tblPr>
  </w:style>
  <w:style w:type="paragraph" w:styleId="992" w:customStyle="1">
    <w:name w:val="正文_13"/>
    <w:uiPriority w:val="0"/>
    <w:qFormat/>
    <w:pPr>
      <w:jc w:val="both"/>
      <w:widowControl w:val="off"/>
    </w:pPr>
    <w:rPr>
      <w:rFonts w:hint="default" w:ascii="Calibri" w:hAnsi="Calibri" w:eastAsia="宋体" w:cs="Times New Roman"/>
      <w:sz w:val="21"/>
      <w:szCs w:val="22"/>
    </w:rPr>
  </w:style>
  <w:style w:type="table" w:styleId="993" w:customStyle="1">
    <w:name w:val="List Table 1 Light - Accent 6"/>
    <w:uiPriority w:val="99"/>
    <w:qFormat/>
    <w:tblPr>
      <w:tblCellMar>
        <w:left w:w="0" w:type="dxa"/>
        <w:top w:w="0" w:type="dxa"/>
        <w:right w:w="0" w:type="dxa"/>
        <w:bottom w:w="0" w:type="dxa"/>
      </w:tblCellMar>
    </w:tblPr>
  </w:style>
  <w:style w:type="character" w:styleId="994" w:customStyle="1">
    <w:name w:val="标题 4 Char"/>
    <w:link w:val="995"/>
    <w:uiPriority w:val="9"/>
    <w:qFormat/>
    <w:rPr>
      <w:rFonts w:ascii="Arial" w:hAnsi="Arial" w:eastAsia="Arial" w:cs="Arial"/>
      <w:b/>
      <w:bCs/>
      <w:sz w:val="26"/>
      <w:szCs w:val="26"/>
    </w:rPr>
  </w:style>
  <w:style w:type="paragraph" w:styleId="995" w:customStyle="1">
    <w:name w:val="标题 411"/>
    <w:basedOn w:val="720"/>
    <w:next w:val="720"/>
    <w:link w:val="994"/>
    <w:uiPriority w:val="0"/>
    <w:qFormat/>
    <w:pPr>
      <w:keepLines/>
      <w:keepNext/>
      <w:spacing w:before="320" w:after="200"/>
      <w:outlineLvl w:val="3"/>
    </w:pPr>
    <w:rPr>
      <w:rFonts w:ascii="Arial" w:hAnsi="Arial" w:eastAsia="Arial" w:cs="Arial"/>
      <w:b/>
      <w:bCs/>
      <w:sz w:val="26"/>
      <w:szCs w:val="26"/>
    </w:rPr>
  </w:style>
  <w:style w:type="table" w:styleId="996" w:customStyle="1">
    <w:name w:val="Lined - Accent 6"/>
    <w:uiPriority w:val="99"/>
    <w:qFormat/>
    <w:rPr>
      <w:color w:val="404040"/>
    </w:rPr>
    <w:tblPr>
      <w:tblCellMar>
        <w:left w:w="0" w:type="dxa"/>
        <w:top w:w="0" w:type="dxa"/>
        <w:right w:w="0" w:type="dxa"/>
        <w:bottom w:w="0" w:type="dxa"/>
      </w:tblCellMar>
    </w:tblPr>
  </w:style>
  <w:style w:type="character" w:styleId="997" w:customStyle="1">
    <w:name w:val="页眉 Char1"/>
    <w:link w:val="998"/>
    <w:uiPriority w:val="99"/>
    <w:qFormat/>
  </w:style>
  <w:style w:type="paragraph" w:styleId="998" w:customStyle="1">
    <w:name w:val="页眉11"/>
    <w:basedOn w:val="720"/>
    <w:link w:val="997"/>
    <w:uiPriority w:val="99"/>
    <w:unhideWhenUsed/>
    <w:qFormat/>
    <w:pPr>
      <w:tabs>
        <w:tab w:val="center" w:pos="7143" w:leader="none"/>
        <w:tab w:val="right" w:pos="14287" w:leader="none"/>
      </w:tabs>
    </w:pPr>
  </w:style>
  <w:style w:type="table" w:styleId="999" w:customStyle="1">
    <w:name w:val="Grid Table 5 Dark - Accent 3"/>
    <w:uiPriority w:val="99"/>
    <w:qFormat/>
    <w:tblPr>
      <w:tblCellMar>
        <w:left w:w="0" w:type="dxa"/>
        <w:top w:w="0" w:type="dxa"/>
        <w:right w:w="0" w:type="dxa"/>
        <w:bottom w:w="0" w:type="dxa"/>
      </w:tblCellMar>
    </w:tblPr>
  </w:style>
  <w:style w:type="table" w:styleId="1000" w:customStyle="1">
    <w:name w:val="Grid Table 1 Light - Accent 4"/>
    <w:uiPriority w:val="99"/>
    <w:qFormat/>
    <w:tblPr>
      <w:tblCellMar>
        <w:left w:w="0" w:type="dxa"/>
        <w:top w:w="0" w:type="dxa"/>
        <w:right w:w="0" w:type="dxa"/>
        <w:bottom w:w="0" w:type="dxa"/>
      </w:tblCellMar>
    </w:tblPr>
  </w:style>
  <w:style w:type="character" w:styleId="1001" w:customStyle="1">
    <w:name w:val="引用 字符"/>
    <w:link w:val="964"/>
    <w:uiPriority w:val="29"/>
    <w:qFormat/>
    <w:rPr>
      <w:i/>
    </w:rPr>
  </w:style>
  <w:style w:type="table" w:styleId="1002" w:customStyle="1">
    <w:name w:val="Grid Table 4 - Accent 5"/>
    <w:uiPriority w:val="59"/>
    <w:qFormat/>
    <w:tblPr>
      <w:tblCellMar>
        <w:left w:w="0" w:type="dxa"/>
        <w:top w:w="0" w:type="dxa"/>
        <w:right w:w="0" w:type="dxa"/>
        <w:bottom w:w="0" w:type="dxa"/>
      </w:tblCellMar>
    </w:tblPr>
  </w:style>
  <w:style w:type="paragraph" w:styleId="1003" w:customStyle="1">
    <w:name w:val="TOC 标题1"/>
    <w:uiPriority w:val="39"/>
    <w:unhideWhenUsed/>
    <w:qFormat/>
    <w:rPr>
      <w:rFonts w:hint="default" w:ascii="Times New Roman" w:hAnsi="Times New Roman" w:eastAsia="宋体" w:cs="Times New Roman"/>
    </w:rPr>
  </w:style>
  <w:style w:type="paragraph" w:styleId="1004" w:customStyle="1">
    <w:name w:val="正文文本缩进1"/>
    <w:basedOn w:val="720"/>
    <w:link w:val="1070"/>
    <w:uiPriority w:val="99"/>
    <w:unhideWhenUsed/>
    <w:qFormat/>
    <w:pPr>
      <w:ind w:left="420"/>
      <w:spacing w:after="120"/>
    </w:pPr>
  </w:style>
  <w:style w:type="character" w:styleId="1005" w:customStyle="1">
    <w:name w:val="纯文本 Char1"/>
    <w:link w:val="800"/>
    <w:uiPriority w:val="0"/>
    <w:qFormat/>
    <w:rPr>
      <w:rFonts w:ascii="宋体" w:hAnsi="Courier New" w:cs="Courier New"/>
      <w:szCs w:val="21"/>
    </w:rPr>
  </w:style>
  <w:style w:type="character" w:styleId="1006" w:customStyle="1">
    <w:name w:val="Title Char"/>
    <w:uiPriority w:val="10"/>
    <w:qFormat/>
    <w:rPr>
      <w:sz w:val="48"/>
      <w:szCs w:val="48"/>
    </w:rPr>
  </w:style>
  <w:style w:type="character" w:styleId="1007" w:customStyle="1">
    <w:name w:val="Heading 2 Char"/>
    <w:uiPriority w:val="9"/>
    <w:qFormat/>
    <w:rPr>
      <w:rFonts w:ascii="Arial" w:hAnsi="Arial" w:eastAsia="Arial" w:cs="Arial"/>
      <w:sz w:val="34"/>
    </w:rPr>
  </w:style>
  <w:style w:type="character" w:styleId="1008" w:customStyle="1">
    <w:name w:val="Endnote Text Char"/>
    <w:uiPriority w:val="99"/>
    <w:qFormat/>
    <w:rPr>
      <w:sz w:val="20"/>
    </w:rPr>
  </w:style>
  <w:style w:type="character" w:styleId="1009" w:customStyle="1">
    <w:name w:val="Footnote Text Char"/>
    <w:uiPriority w:val="99"/>
    <w:qFormat/>
    <w:rPr>
      <w:sz w:val="18"/>
    </w:rPr>
  </w:style>
  <w:style w:type="table" w:styleId="1010" w:customStyle="1">
    <w:name w:val="Bordered"/>
    <w:uiPriority w:val="99"/>
    <w:qFormat/>
    <w:tblPr>
      <w:tblCellMar>
        <w:left w:w="0" w:type="dxa"/>
        <w:top w:w="0" w:type="dxa"/>
        <w:right w:w="0" w:type="dxa"/>
        <w:bottom w:w="0" w:type="dxa"/>
      </w:tblCellMar>
    </w:tblPr>
  </w:style>
  <w:style w:type="paragraph" w:styleId="1011" w:customStyle="1">
    <w:name w:val="样式1"/>
    <w:basedOn w:val="720"/>
    <w:uiPriority w:val="0"/>
    <w:qFormat/>
    <w:pPr>
      <w:numPr>
        <w:ilvl w:val="1"/>
        <w:numId w:val="1"/>
      </w:numPr>
    </w:pPr>
    <w:rPr>
      <w:rFonts w:ascii="宋体" w:hAnsi="宋体"/>
      <w:szCs w:val="21"/>
    </w:rPr>
  </w:style>
  <w:style w:type="table" w:styleId="1012" w:customStyle="1">
    <w:name w:val="List Table 5 Dark - Accent 5"/>
    <w:uiPriority w:val="99"/>
    <w:qFormat/>
    <w:tblPr>
      <w:tblCellMar>
        <w:left w:w="0" w:type="dxa"/>
        <w:top w:w="0" w:type="dxa"/>
        <w:right w:w="0" w:type="dxa"/>
        <w:bottom w:w="0" w:type="dxa"/>
      </w:tblCellMar>
    </w:tblPr>
  </w:style>
  <w:style w:type="paragraph" w:styleId="1013" w:customStyle="1">
    <w:name w:val="列出段落3"/>
    <w:basedOn w:val="720"/>
    <w:uiPriority w:val="99"/>
    <w:qFormat/>
    <w:pPr>
      <w:ind w:firstLine="420"/>
    </w:pPr>
    <w:rPr>
      <w:rFonts w:ascii="Calibri" w:hAnsi="Calibri"/>
    </w:rPr>
  </w:style>
  <w:style w:type="table" w:styleId="1014" w:customStyle="1">
    <w:name w:val="List Table 7 Colorful - Accent 5"/>
    <w:uiPriority w:val="99"/>
    <w:qFormat/>
    <w:tblPr>
      <w:tblCellMar>
        <w:left w:w="0" w:type="dxa"/>
        <w:top w:w="0" w:type="dxa"/>
        <w:right w:w="0" w:type="dxa"/>
        <w:bottom w:w="0" w:type="dxa"/>
      </w:tblCellMar>
    </w:tblPr>
  </w:style>
  <w:style w:type="table" w:styleId="1015" w:customStyle="1">
    <w:name w:val="Grid Table 6 Colorful - Accent 3"/>
    <w:uiPriority w:val="99"/>
    <w:qFormat/>
    <w:tblPr>
      <w:tblCellMar>
        <w:left w:w="0" w:type="dxa"/>
        <w:top w:w="0" w:type="dxa"/>
        <w:right w:w="0" w:type="dxa"/>
        <w:bottom w:w="0" w:type="dxa"/>
      </w:tblCellMar>
    </w:tblPr>
  </w:style>
  <w:style w:type="table" w:styleId="1016" w:customStyle="1">
    <w:name w:val="Grid Table 2 - Accent 6"/>
    <w:uiPriority w:val="99"/>
    <w:qFormat/>
    <w:tblPr>
      <w:tblCellMar>
        <w:left w:w="0" w:type="dxa"/>
        <w:top w:w="0" w:type="dxa"/>
        <w:right w:w="0" w:type="dxa"/>
        <w:bottom w:w="0" w:type="dxa"/>
      </w:tblCellMar>
    </w:tblPr>
  </w:style>
  <w:style w:type="paragraph" w:styleId="1017" w:customStyle="1">
    <w:name w:val="TOC 标题111"/>
    <w:uiPriority w:val="39"/>
    <w:unhideWhenUsed/>
    <w:qFormat/>
    <w:rPr>
      <w:rFonts w:hint="default" w:ascii="Times New Roman" w:hAnsi="Times New Roman" w:eastAsia="宋体" w:cs="Times New Roman"/>
    </w:rPr>
  </w:style>
  <w:style w:type="table" w:styleId="1018" w:customStyle="1">
    <w:name w:val="List Table 4 - Accent 5"/>
    <w:uiPriority w:val="99"/>
    <w:qFormat/>
    <w:tblPr>
      <w:tblCellMar>
        <w:left w:w="0" w:type="dxa"/>
        <w:top w:w="0" w:type="dxa"/>
        <w:right w:w="0" w:type="dxa"/>
        <w:bottom w:w="0" w:type="dxa"/>
      </w:tblCellMar>
    </w:tblPr>
  </w:style>
  <w:style w:type="table" w:styleId="1019" w:customStyle="1">
    <w:name w:val="Lined - Accent 2"/>
    <w:uiPriority w:val="99"/>
    <w:qFormat/>
    <w:rPr>
      <w:color w:val="404040"/>
    </w:rPr>
    <w:tblPr>
      <w:tblCellMar>
        <w:left w:w="0" w:type="dxa"/>
        <w:top w:w="0" w:type="dxa"/>
        <w:right w:w="0" w:type="dxa"/>
        <w:bottom w:w="0" w:type="dxa"/>
      </w:tblCellMar>
    </w:tblPr>
  </w:style>
  <w:style w:type="paragraph" w:styleId="1020" w:customStyle="1">
    <w:name w:val="TOC 标题12"/>
    <w:uiPriority w:val="39"/>
    <w:unhideWhenUsed/>
    <w:qFormat/>
    <w:rPr>
      <w:rFonts w:hint="default" w:ascii="Times New Roman" w:hAnsi="Times New Roman" w:eastAsia="宋体" w:cs="Times New Roman"/>
    </w:rPr>
  </w:style>
  <w:style w:type="table" w:styleId="1021" w:customStyle="1">
    <w:name w:val="Lined - Accent 3"/>
    <w:uiPriority w:val="99"/>
    <w:qFormat/>
    <w:rPr>
      <w:color w:val="404040"/>
    </w:rPr>
    <w:tblPr>
      <w:tblCellMar>
        <w:left w:w="0" w:type="dxa"/>
        <w:top w:w="0" w:type="dxa"/>
        <w:right w:w="0" w:type="dxa"/>
        <w:bottom w:w="0" w:type="dxa"/>
      </w:tblCellMar>
    </w:tblPr>
  </w:style>
  <w:style w:type="paragraph" w:styleId="1022" w:customStyle="1">
    <w:name w:val="Normal_18"/>
    <w:uiPriority w:val="0"/>
    <w:qFormat/>
    <w:rPr>
      <w:rFonts w:hint="default" w:ascii="Times New Roman" w:hAnsi="Times New Roman" w:eastAsia="Times New Roman" w:cs="Times New Roman"/>
      <w:sz w:val="24"/>
      <w:szCs w:val="24"/>
    </w:rPr>
  </w:style>
  <w:style w:type="table" w:styleId="1023" w:customStyle="1">
    <w:name w:val="Bordered &amp; Lined - Accent 2"/>
    <w:uiPriority w:val="99"/>
    <w:qFormat/>
    <w:rPr>
      <w:color w:val="404040"/>
    </w:rPr>
    <w:tblPr>
      <w:tblCellMar>
        <w:left w:w="0" w:type="dxa"/>
        <w:top w:w="0" w:type="dxa"/>
        <w:right w:w="0" w:type="dxa"/>
        <w:bottom w:w="0" w:type="dxa"/>
      </w:tblCellMar>
    </w:tblPr>
  </w:style>
  <w:style w:type="table" w:styleId="1024" w:customStyle="1">
    <w:name w:val="Grid Table 5 Dark - Accent 5"/>
    <w:uiPriority w:val="99"/>
    <w:qFormat/>
    <w:tblPr>
      <w:tblCellMar>
        <w:left w:w="0" w:type="dxa"/>
        <w:top w:w="0" w:type="dxa"/>
        <w:right w:w="0" w:type="dxa"/>
        <w:bottom w:w="0" w:type="dxa"/>
      </w:tblCellMar>
    </w:tblPr>
  </w:style>
  <w:style w:type="paragraph" w:styleId="1025" w:customStyle="1">
    <w:name w:val="Normal_26"/>
    <w:uiPriority w:val="0"/>
    <w:qFormat/>
    <w:rPr>
      <w:rFonts w:hint="default" w:ascii="Times New Roman" w:hAnsi="Times New Roman" w:eastAsia="Times New Roman" w:cs="Times New Roman"/>
      <w:sz w:val="24"/>
      <w:szCs w:val="24"/>
    </w:rPr>
  </w:style>
  <w:style w:type="table" w:styleId="1026" w:customStyle="1">
    <w:name w:val="清单表 1 浅色1"/>
    <w:basedOn w:val="731"/>
    <w:uiPriority w:val="99"/>
    <w:qFormat/>
    <w:tblPr>
      <w:tblCellMar>
        <w:left w:w="0" w:type="dxa"/>
        <w:top w:w="0" w:type="dxa"/>
        <w:right w:w="0" w:type="dxa"/>
        <w:bottom w:w="0" w:type="dxa"/>
      </w:tblCellMar>
    </w:tblPr>
  </w:style>
  <w:style w:type="table" w:styleId="1027" w:customStyle="1">
    <w:name w:val="List Table 2 - Accent 1"/>
    <w:uiPriority w:val="99"/>
    <w:qFormat/>
    <w:tblPr>
      <w:tblCellMar>
        <w:left w:w="0" w:type="dxa"/>
        <w:top w:w="0" w:type="dxa"/>
        <w:right w:w="0" w:type="dxa"/>
        <w:bottom w:w="0" w:type="dxa"/>
      </w:tblCellMar>
    </w:tblPr>
  </w:style>
  <w:style w:type="paragraph" w:styleId="1028" w:customStyle="1">
    <w:name w:val="Normal_7"/>
    <w:uiPriority w:val="0"/>
    <w:qFormat/>
    <w:rPr>
      <w:rFonts w:hint="default" w:ascii="Times New Roman" w:hAnsi="Times New Roman" w:eastAsia="Times New Roman" w:cs="Times New Roman"/>
      <w:sz w:val="24"/>
      <w:szCs w:val="24"/>
    </w:rPr>
  </w:style>
  <w:style w:type="character" w:styleId="1029" w:customStyle="1">
    <w:name w:val="Intense Quote Char"/>
    <w:uiPriority w:val="30"/>
    <w:qFormat/>
    <w:rPr>
      <w:i/>
    </w:rPr>
  </w:style>
  <w:style w:type="table" w:styleId="1030" w:customStyle="1">
    <w:name w:val="List Table 1 Light - Accent 5"/>
    <w:uiPriority w:val="99"/>
    <w:qFormat/>
    <w:tblPr>
      <w:tblCellMar>
        <w:left w:w="0" w:type="dxa"/>
        <w:top w:w="0" w:type="dxa"/>
        <w:right w:w="0" w:type="dxa"/>
        <w:bottom w:w="0" w:type="dxa"/>
      </w:tblCellMar>
    </w:tblPr>
  </w:style>
  <w:style w:type="table" w:styleId="1031" w:customStyle="1">
    <w:name w:val="Bordered &amp; Lined - Accent"/>
    <w:uiPriority w:val="99"/>
    <w:qFormat/>
    <w:rPr>
      <w:color w:val="404040"/>
    </w:rPr>
    <w:tblPr>
      <w:tblCellMar>
        <w:left w:w="0" w:type="dxa"/>
        <w:top w:w="0" w:type="dxa"/>
        <w:right w:w="0" w:type="dxa"/>
        <w:bottom w:w="0" w:type="dxa"/>
      </w:tblCellMar>
    </w:tblPr>
  </w:style>
  <w:style w:type="table" w:styleId="1032" w:customStyle="1">
    <w:name w:val="Grid Table 5 Dark- Accent 1"/>
    <w:uiPriority w:val="99"/>
    <w:qFormat/>
    <w:tblPr>
      <w:tblCellMar>
        <w:left w:w="0" w:type="dxa"/>
        <w:top w:w="0" w:type="dxa"/>
        <w:right w:w="0" w:type="dxa"/>
        <w:bottom w:w="0" w:type="dxa"/>
      </w:tblCellMar>
    </w:tblPr>
  </w:style>
  <w:style w:type="table" w:styleId="1033" w:customStyle="1">
    <w:name w:val="List Table 2 - Accent 3"/>
    <w:uiPriority w:val="99"/>
    <w:qFormat/>
    <w:tblPr>
      <w:tblCellMar>
        <w:left w:w="0" w:type="dxa"/>
        <w:top w:w="0" w:type="dxa"/>
        <w:right w:w="0" w:type="dxa"/>
        <w:bottom w:w="0" w:type="dxa"/>
      </w:tblCellMar>
    </w:tblPr>
  </w:style>
  <w:style w:type="table" w:styleId="1034" w:customStyle="1">
    <w:name w:val="Grid Table 2 - Accent 2"/>
    <w:uiPriority w:val="99"/>
    <w:qFormat/>
    <w:tblPr>
      <w:tblCellMar>
        <w:left w:w="0" w:type="dxa"/>
        <w:top w:w="0" w:type="dxa"/>
        <w:right w:w="0" w:type="dxa"/>
        <w:bottom w:w="0" w:type="dxa"/>
      </w:tblCellMar>
    </w:tblPr>
  </w:style>
  <w:style w:type="table" w:styleId="1035" w:customStyle="1">
    <w:name w:val="无格式表格 11"/>
    <w:basedOn w:val="731"/>
    <w:uiPriority w:val="59"/>
    <w:qFormat/>
    <w:tblPr>
      <w:tblCellMar>
        <w:left w:w="0" w:type="dxa"/>
        <w:top w:w="0" w:type="dxa"/>
        <w:right w:w="0" w:type="dxa"/>
        <w:bottom w:w="0" w:type="dxa"/>
      </w:tblCellMar>
    </w:tblPr>
  </w:style>
  <w:style w:type="table" w:styleId="1036" w:customStyle="1">
    <w:name w:val="List Table 7 Colorful - Accent 2"/>
    <w:uiPriority w:val="99"/>
    <w:qFormat/>
    <w:tblPr>
      <w:tblCellMar>
        <w:left w:w="0" w:type="dxa"/>
        <w:top w:w="0" w:type="dxa"/>
        <w:right w:w="0" w:type="dxa"/>
        <w:bottom w:w="0" w:type="dxa"/>
      </w:tblCellMar>
    </w:tblPr>
  </w:style>
  <w:style w:type="paragraph" w:styleId="1037" w:customStyle="1">
    <w:name w:val="Normal_20"/>
    <w:uiPriority w:val="0"/>
    <w:qFormat/>
    <w:rPr>
      <w:rFonts w:hint="default" w:ascii="Times New Roman" w:hAnsi="Times New Roman" w:eastAsia="Times New Roman" w:cs="Times New Roman"/>
      <w:sz w:val="24"/>
      <w:szCs w:val="24"/>
    </w:rPr>
  </w:style>
  <w:style w:type="paragraph" w:styleId="1038" w:customStyle="1">
    <w:name w:val="Normal_16"/>
    <w:uiPriority w:val="0"/>
    <w:qFormat/>
    <w:rPr>
      <w:rFonts w:hint="default" w:ascii="Times New Roman" w:hAnsi="Times New Roman" w:eastAsia="Times New Roman" w:cs="Times New Roman"/>
      <w:sz w:val="24"/>
      <w:szCs w:val="24"/>
    </w:rPr>
  </w:style>
  <w:style w:type="paragraph" w:styleId="1039" w:customStyle="1">
    <w:name w:val="标题 51"/>
    <w:basedOn w:val="720"/>
    <w:next w:val="720"/>
    <w:link w:val="1052"/>
    <w:uiPriority w:val="9"/>
    <w:qFormat/>
    <w:pPr>
      <w:keepLines/>
      <w:keepNext/>
      <w:spacing w:before="320" w:after="200"/>
      <w:outlineLvl w:val="4"/>
    </w:pPr>
    <w:rPr>
      <w:rFonts w:ascii="Arial" w:hAnsi="Arial" w:eastAsia="Arial" w:cs="Arial"/>
      <w:b/>
      <w:bCs/>
      <w:sz w:val="24"/>
      <w:szCs w:val="24"/>
    </w:rPr>
  </w:style>
  <w:style w:type="table" w:styleId="1040" w:customStyle="1">
    <w:name w:val="Bordered &amp; Lined - Accent 6"/>
    <w:uiPriority w:val="99"/>
    <w:qFormat/>
    <w:rPr>
      <w:color w:val="404040"/>
    </w:rPr>
    <w:tblPr>
      <w:tblCellMar>
        <w:left w:w="0" w:type="dxa"/>
        <w:top w:w="0" w:type="dxa"/>
        <w:right w:w="0" w:type="dxa"/>
        <w:bottom w:w="0" w:type="dxa"/>
      </w:tblCellMar>
    </w:tblPr>
  </w:style>
  <w:style w:type="table" w:styleId="1041" w:customStyle="1">
    <w:name w:val="List Table 3 - Accent 1"/>
    <w:uiPriority w:val="99"/>
    <w:qFormat/>
    <w:tblPr>
      <w:tblCellMar>
        <w:left w:w="0" w:type="dxa"/>
        <w:top w:w="0" w:type="dxa"/>
        <w:right w:w="0" w:type="dxa"/>
        <w:bottom w:w="0" w:type="dxa"/>
      </w:tblCellMar>
    </w:tblPr>
  </w:style>
  <w:style w:type="character" w:styleId="1042" w:customStyle="1">
    <w:name w:val="标题 7 Char"/>
    <w:link w:val="895"/>
    <w:uiPriority w:val="9"/>
    <w:semiHidden/>
    <w:qFormat/>
    <w:rPr>
      <w:b/>
      <w:bCs/>
      <w:sz w:val="24"/>
      <w:szCs w:val="24"/>
    </w:rPr>
  </w:style>
  <w:style w:type="table" w:styleId="1043" w:customStyle="1">
    <w:name w:val="Lined - Accent"/>
    <w:uiPriority w:val="99"/>
    <w:qFormat/>
    <w:rPr>
      <w:color w:val="404040"/>
    </w:rPr>
    <w:tblPr>
      <w:tblCellMar>
        <w:left w:w="0" w:type="dxa"/>
        <w:top w:w="0" w:type="dxa"/>
        <w:right w:w="0" w:type="dxa"/>
        <w:bottom w:w="0" w:type="dxa"/>
      </w:tblCellMar>
    </w:tblPr>
  </w:style>
  <w:style w:type="table" w:styleId="1044" w:customStyle="1">
    <w:name w:val="Grid Table 7 Colorful - Accent 2"/>
    <w:uiPriority w:val="99"/>
    <w:qFormat/>
    <w:tblPr>
      <w:tblCellMar>
        <w:left w:w="0" w:type="dxa"/>
        <w:top w:w="0" w:type="dxa"/>
        <w:right w:w="0" w:type="dxa"/>
        <w:bottom w:w="0" w:type="dxa"/>
      </w:tblCellMar>
    </w:tblPr>
  </w:style>
  <w:style w:type="table" w:styleId="1045" w:customStyle="1">
    <w:name w:val="Grid Table 2 - Accent 3"/>
    <w:uiPriority w:val="99"/>
    <w:qFormat/>
    <w:tblPr>
      <w:tblCellMar>
        <w:left w:w="0" w:type="dxa"/>
        <w:top w:w="0" w:type="dxa"/>
        <w:right w:w="0" w:type="dxa"/>
        <w:bottom w:w="0" w:type="dxa"/>
      </w:tblCellMar>
    </w:tblPr>
  </w:style>
  <w:style w:type="character" w:styleId="1046" w:customStyle="1">
    <w:name w:val="Subtitle Char"/>
    <w:uiPriority w:val="11"/>
    <w:qFormat/>
    <w:rPr>
      <w:sz w:val="24"/>
      <w:szCs w:val="24"/>
    </w:rPr>
  </w:style>
  <w:style w:type="paragraph" w:styleId="1047" w:customStyle="1">
    <w:name w:val="Normal_9"/>
    <w:uiPriority w:val="0"/>
    <w:qFormat/>
    <w:rPr>
      <w:rFonts w:hint="default" w:ascii="Times New Roman" w:hAnsi="Times New Roman" w:eastAsia="Times New Roman" w:cs="Times New Roman"/>
      <w:sz w:val="24"/>
      <w:szCs w:val="24"/>
    </w:rPr>
  </w:style>
  <w:style w:type="character" w:styleId="1048" w:customStyle="1">
    <w:name w:val="标题 9 Char"/>
    <w:link w:val="789"/>
    <w:uiPriority w:val="9"/>
    <w:qFormat/>
    <w:rPr>
      <w:rFonts w:ascii="Arial" w:hAnsi="Arial" w:eastAsia="Arial" w:cs="Arial"/>
      <w:i/>
      <w:iCs/>
      <w:sz w:val="21"/>
      <w:szCs w:val="21"/>
    </w:rPr>
  </w:style>
  <w:style w:type="table" w:styleId="1049" w:customStyle="1">
    <w:name w:val="List Table 4 - Accent 3"/>
    <w:uiPriority w:val="99"/>
    <w:qFormat/>
    <w:tblPr>
      <w:tblCellMar>
        <w:left w:w="0" w:type="dxa"/>
        <w:top w:w="0" w:type="dxa"/>
        <w:right w:w="0" w:type="dxa"/>
        <w:bottom w:w="0" w:type="dxa"/>
      </w:tblCellMar>
    </w:tblPr>
  </w:style>
  <w:style w:type="table" w:styleId="1050" w:customStyle="1">
    <w:name w:val="Grid Table 2 - Accent 5"/>
    <w:uiPriority w:val="99"/>
    <w:qFormat/>
    <w:tblPr>
      <w:tblCellMar>
        <w:left w:w="0" w:type="dxa"/>
        <w:top w:w="0" w:type="dxa"/>
        <w:right w:w="0" w:type="dxa"/>
        <w:bottom w:w="0" w:type="dxa"/>
      </w:tblCellMar>
    </w:tblPr>
  </w:style>
  <w:style w:type="table" w:styleId="1051" w:customStyle="1">
    <w:name w:val="清单表 5 深色1"/>
    <w:basedOn w:val="731"/>
    <w:uiPriority w:val="99"/>
    <w:qFormat/>
    <w:tblPr>
      <w:tblCellMar>
        <w:left w:w="0" w:type="dxa"/>
        <w:top w:w="0" w:type="dxa"/>
        <w:right w:w="0" w:type="dxa"/>
        <w:bottom w:w="0" w:type="dxa"/>
      </w:tblCellMar>
    </w:tblPr>
  </w:style>
  <w:style w:type="character" w:styleId="1052" w:customStyle="1">
    <w:name w:val="标题 5 Char"/>
    <w:link w:val="1039"/>
    <w:uiPriority w:val="9"/>
    <w:qFormat/>
    <w:rPr>
      <w:rFonts w:ascii="Arial" w:hAnsi="Arial" w:eastAsia="Arial" w:cs="Arial"/>
      <w:b/>
      <w:bCs/>
      <w:sz w:val="24"/>
      <w:szCs w:val="24"/>
    </w:rPr>
  </w:style>
  <w:style w:type="table" w:styleId="1053" w:customStyle="1">
    <w:name w:val="Grid Table 7 Colorful - Accent 5"/>
    <w:uiPriority w:val="99"/>
    <w:qFormat/>
    <w:tblPr>
      <w:tblCellMar>
        <w:left w:w="0" w:type="dxa"/>
        <w:top w:w="0" w:type="dxa"/>
        <w:right w:w="0" w:type="dxa"/>
        <w:bottom w:w="0" w:type="dxa"/>
      </w:tblCellMar>
    </w:tblPr>
  </w:style>
  <w:style w:type="character" w:styleId="1054" w:customStyle="1">
    <w:name w:val="标题 Char"/>
    <w:link w:val="859"/>
    <w:uiPriority w:val="0"/>
    <w:qFormat/>
    <w:rPr>
      <w:rFonts w:ascii="Cambria" w:hAnsi="Cambria" w:cs="Times New Roman"/>
      <w:b/>
      <w:bCs/>
      <w:sz w:val="32"/>
      <w:szCs w:val="32"/>
    </w:rPr>
  </w:style>
  <w:style w:type="table" w:styleId="1055" w:customStyle="1">
    <w:name w:val="Grid Table 1 Light - Accent 1"/>
    <w:uiPriority w:val="99"/>
    <w:qFormat/>
    <w:tblPr>
      <w:tblCellMar>
        <w:left w:w="0" w:type="dxa"/>
        <w:top w:w="0" w:type="dxa"/>
        <w:right w:w="0" w:type="dxa"/>
        <w:bottom w:w="0" w:type="dxa"/>
      </w:tblCellMar>
    </w:tblPr>
  </w:style>
  <w:style w:type="character" w:styleId="1056" w:customStyle="1">
    <w:name w:val="标题 1 Char1"/>
    <w:link w:val="803"/>
    <w:uiPriority w:val="9"/>
    <w:qFormat/>
    <w:rPr>
      <w:rFonts w:ascii="Arial" w:hAnsi="Arial" w:eastAsia="Arial" w:cs="Arial"/>
      <w:sz w:val="40"/>
      <w:szCs w:val="40"/>
    </w:rPr>
  </w:style>
  <w:style w:type="character" w:styleId="1057" w:customStyle="1">
    <w:name w:val="标题 2 Char1"/>
    <w:link w:val="944"/>
    <w:uiPriority w:val="9"/>
    <w:qFormat/>
    <w:rPr>
      <w:rFonts w:ascii="Arial" w:hAnsi="Arial" w:eastAsia="Arial" w:cs="Arial"/>
      <w:sz w:val="34"/>
    </w:rPr>
  </w:style>
  <w:style w:type="table" w:styleId="1058" w:customStyle="1">
    <w:name w:val="Grid Table 4 - Accent 1"/>
    <w:uiPriority w:val="59"/>
    <w:qFormat/>
    <w:tblPr>
      <w:tblCellMar>
        <w:left w:w="0" w:type="dxa"/>
        <w:top w:w="0" w:type="dxa"/>
        <w:right w:w="0" w:type="dxa"/>
        <w:bottom w:w="0" w:type="dxa"/>
      </w:tblCellMar>
    </w:tblPr>
  </w:style>
  <w:style w:type="table" w:styleId="1059" w:customStyle="1">
    <w:name w:val="List Table 2 - Accent 4"/>
    <w:uiPriority w:val="99"/>
    <w:qFormat/>
    <w:tblPr>
      <w:tblCellMar>
        <w:left w:w="0" w:type="dxa"/>
        <w:top w:w="0" w:type="dxa"/>
        <w:right w:w="0" w:type="dxa"/>
        <w:bottom w:w="0" w:type="dxa"/>
      </w:tblCellMar>
    </w:tblPr>
  </w:style>
  <w:style w:type="paragraph" w:styleId="1060" w:customStyle="1">
    <w:name w:val="Table Paragraph"/>
    <w:basedOn w:val="720"/>
    <w:uiPriority w:val="1"/>
    <w:qFormat/>
    <w:rPr>
      <w:rFonts w:ascii="宋体" w:hAnsi="宋体" w:cs="宋体"/>
      <w:lang w:val="zh-CN" w:bidi="zh-CN"/>
    </w:rPr>
  </w:style>
  <w:style w:type="paragraph" w:styleId="1061" w:customStyle="1">
    <w:name w:val="TOC 标题112"/>
    <w:uiPriority w:val="39"/>
    <w:unhideWhenUsed/>
    <w:qFormat/>
    <w:rPr>
      <w:rFonts w:hint="default" w:ascii="Times New Roman" w:hAnsi="Times New Roman" w:eastAsia="宋体" w:cs="Times New Roman"/>
    </w:rPr>
  </w:style>
  <w:style w:type="character" w:styleId="1062" w:customStyle="1">
    <w:name w:val="标题 字符"/>
    <w:link w:val="758"/>
    <w:uiPriority w:val="10"/>
    <w:qFormat/>
    <w:rPr>
      <w:sz w:val="48"/>
      <w:szCs w:val="48"/>
    </w:rPr>
  </w:style>
  <w:style w:type="table" w:styleId="1063" w:customStyle="1">
    <w:name w:val="Grid Table 3 - Accent 3"/>
    <w:uiPriority w:val="99"/>
    <w:qFormat/>
    <w:tblPr>
      <w:tblCellMar>
        <w:left w:w="0" w:type="dxa"/>
        <w:top w:w="0" w:type="dxa"/>
        <w:right w:w="0" w:type="dxa"/>
        <w:bottom w:w="0" w:type="dxa"/>
      </w:tblCellMar>
    </w:tblPr>
  </w:style>
  <w:style w:type="character" w:styleId="1064" w:customStyle="1">
    <w:name w:val="页脚 Char"/>
    <w:link w:val="927"/>
    <w:uiPriority w:val="99"/>
    <w:qFormat/>
    <w:rPr>
      <w:sz w:val="18"/>
      <w:szCs w:val="18"/>
    </w:rPr>
  </w:style>
  <w:style w:type="table" w:styleId="1065" w:customStyle="1">
    <w:name w:val="List Table 6 Colorful - Accent 5"/>
    <w:uiPriority w:val="99"/>
    <w:qFormat/>
    <w:tblPr>
      <w:tblCellMar>
        <w:left w:w="0" w:type="dxa"/>
        <w:top w:w="0" w:type="dxa"/>
        <w:right w:w="0" w:type="dxa"/>
        <w:bottom w:w="0" w:type="dxa"/>
      </w:tblCellMar>
    </w:tblPr>
  </w:style>
  <w:style w:type="paragraph" w:styleId="1066" w:customStyle="1">
    <w:name w:val="Normal_0_0"/>
    <w:uiPriority w:val="0"/>
    <w:qFormat/>
    <w:rPr>
      <w:rFonts w:hint="default" w:ascii="Times New Roman" w:hAnsi="Times New Roman" w:eastAsia="Times New Roman" w:cs="Times New Roman"/>
      <w:sz w:val="24"/>
      <w:szCs w:val="24"/>
    </w:rPr>
  </w:style>
  <w:style w:type="paragraph" w:styleId="1067" w:customStyle="1">
    <w:name w:val="Normal_2_0"/>
    <w:uiPriority w:val="0"/>
    <w:qFormat/>
    <w:rPr>
      <w:rFonts w:hint="default" w:ascii="Times New Roman" w:hAnsi="Times New Roman" w:eastAsia="Times New Roman" w:cs="Times New Roman"/>
      <w:sz w:val="24"/>
      <w:szCs w:val="24"/>
    </w:rPr>
  </w:style>
  <w:style w:type="character" w:styleId="1068" w:customStyle="1">
    <w:name w:val="批注文字 Char"/>
    <w:link w:val="811"/>
    <w:uiPriority w:val="99"/>
    <w:qFormat/>
    <w:rPr>
      <w:rFonts w:ascii="Times New Roman" w:hAnsi="Times New Roman"/>
      <w:sz w:val="24"/>
      <w:szCs w:val="24"/>
    </w:rPr>
  </w:style>
  <w:style w:type="table" w:styleId="1069" w:customStyle="1">
    <w:name w:val="Bordered - Accent 5"/>
    <w:uiPriority w:val="99"/>
    <w:qFormat/>
    <w:tblPr>
      <w:tblCellMar>
        <w:left w:w="0" w:type="dxa"/>
        <w:top w:w="0" w:type="dxa"/>
        <w:right w:w="0" w:type="dxa"/>
        <w:bottom w:w="0" w:type="dxa"/>
      </w:tblCellMar>
    </w:tblPr>
  </w:style>
  <w:style w:type="character" w:styleId="1070" w:customStyle="1">
    <w:name w:val="正文文本缩进 Char"/>
    <w:link w:val="1004"/>
    <w:uiPriority w:val="99"/>
    <w:semiHidden/>
    <w:qFormat/>
  </w:style>
  <w:style w:type="paragraph" w:styleId="1071" w:customStyle="1">
    <w:name w:val="Normal_3"/>
    <w:uiPriority w:val="0"/>
    <w:qFormat/>
    <w:rPr>
      <w:rFonts w:hint="default" w:ascii="Times New Roman" w:hAnsi="Times New Roman" w:eastAsia="Times New Roman" w:cs="Times New Roman"/>
      <w:sz w:val="24"/>
      <w:szCs w:val="24"/>
    </w:rPr>
  </w:style>
  <w:style w:type="table" w:styleId="1072" w:customStyle="1">
    <w:name w:val="Bordered - Accent 4"/>
    <w:uiPriority w:val="99"/>
    <w:qFormat/>
    <w:tblPr>
      <w:tblCellMar>
        <w:left w:w="0" w:type="dxa"/>
        <w:top w:w="0" w:type="dxa"/>
        <w:right w:w="0" w:type="dxa"/>
        <w:bottom w:w="0" w:type="dxa"/>
      </w:tblCellMar>
    </w:tblPr>
  </w:style>
  <w:style w:type="paragraph" w:styleId="1073" w:customStyle="1">
    <w:name w:val="Normal_1"/>
    <w:uiPriority w:val="0"/>
    <w:qFormat/>
    <w:pPr>
      <w:jc w:val="both"/>
      <w:widowControl w:val="off"/>
    </w:pPr>
    <w:rPr>
      <w:rFonts w:hint="default" w:ascii="Calibri" w:hAnsi="Calibri" w:eastAsia="宋体" w:cs="Times New Roman"/>
      <w:sz w:val="21"/>
      <w:szCs w:val="24"/>
    </w:rPr>
  </w:style>
  <w:style w:type="character" w:styleId="1074" w:customStyle="1">
    <w:name w:val="htd0"/>
    <w:uiPriority w:val="0"/>
    <w:qFormat/>
  </w:style>
  <w:style w:type="paragraph" w:styleId="1075" w:customStyle="1">
    <w:name w:val="Normal_2"/>
    <w:uiPriority w:val="0"/>
    <w:qFormat/>
    <w:rPr>
      <w:rFonts w:hint="default" w:ascii="Times New Roman" w:hAnsi="Times New Roman" w:eastAsia="Times New Roman" w:cs="Times New Roman"/>
      <w:sz w:val="24"/>
      <w:szCs w:val="24"/>
    </w:rPr>
  </w:style>
  <w:style w:type="character" w:styleId="1076" w:customStyle="1">
    <w:name w:val="页脚 字符"/>
    <w:link w:val="942"/>
    <w:uiPriority w:val="0"/>
    <w:qFormat/>
    <w:rPr>
      <w:rFonts w:ascii="Arial" w:hAnsi="Arial" w:eastAsia="Arial" w:cs="Arial"/>
      <w:color w:val="000000"/>
      <w:sz w:val="18"/>
      <w:szCs w:val="21"/>
      <w:lang w:eastAsia="en-US"/>
    </w:rPr>
  </w:style>
  <w:style w:type="table" w:styleId="1077" w:customStyle="1">
    <w:name w:val="Lined - Accent 4"/>
    <w:uiPriority w:val="99"/>
    <w:qFormat/>
    <w:rPr>
      <w:color w:val="404040"/>
    </w:rPr>
    <w:tblPr>
      <w:tblCellMar>
        <w:left w:w="0" w:type="dxa"/>
        <w:top w:w="0" w:type="dxa"/>
        <w:right w:w="0" w:type="dxa"/>
        <w:bottom w:w="0" w:type="dxa"/>
      </w:tblCellMar>
    </w:tblPr>
  </w:style>
  <w:style w:type="table" w:styleId="1078" w:customStyle="1">
    <w:name w:val="Bordered - Accent 3"/>
    <w:uiPriority w:val="99"/>
    <w:qFormat/>
    <w:tblPr>
      <w:tblCellMar>
        <w:left w:w="0" w:type="dxa"/>
        <w:top w:w="0" w:type="dxa"/>
        <w:right w:w="0" w:type="dxa"/>
        <w:bottom w:w="0" w:type="dxa"/>
      </w:tblCellMar>
    </w:tblPr>
  </w:style>
  <w:style w:type="paragraph" w:styleId="1079">
    <w:name w:val="No Spacing"/>
    <w:uiPriority w:val="1"/>
    <w:qFormat/>
    <w:rPr>
      <w:rFonts w:hint="default" w:ascii="Times New Roman" w:hAnsi="Times New Roman" w:eastAsia="宋体" w:cs="Times New Roman"/>
    </w:rPr>
  </w:style>
  <w:style w:type="table" w:styleId="1080" w:customStyle="1">
    <w:name w:val="List Table 7 Colorful - Accent 4"/>
    <w:uiPriority w:val="99"/>
    <w:qFormat/>
    <w:tblPr>
      <w:tblCellMar>
        <w:left w:w="0" w:type="dxa"/>
        <w:top w:w="0" w:type="dxa"/>
        <w:right w:w="0" w:type="dxa"/>
        <w:bottom w:w="0" w:type="dxa"/>
      </w:tblCellMar>
    </w:tblPr>
  </w:style>
  <w:style w:type="character" w:styleId="1081" w:customStyle="1">
    <w:name w:val="批注框文本 Char"/>
    <w:link w:val="877"/>
    <w:uiPriority w:val="99"/>
    <w:semiHidden/>
    <w:qFormat/>
    <w:rPr>
      <w:sz w:val="18"/>
      <w:szCs w:val="18"/>
    </w:rPr>
  </w:style>
  <w:style w:type="table" w:styleId="1082" w:customStyle="1">
    <w:name w:val="Grid Table 4 - Accent 2"/>
    <w:uiPriority w:val="59"/>
    <w:qFormat/>
    <w:tblPr>
      <w:tblCellMar>
        <w:left w:w="0" w:type="dxa"/>
        <w:top w:w="0" w:type="dxa"/>
        <w:right w:w="0" w:type="dxa"/>
        <w:bottom w:w="0" w:type="dxa"/>
      </w:tblCellMar>
    </w:tblPr>
  </w:style>
  <w:style w:type="table" w:styleId="1083" w:customStyle="1">
    <w:name w:val="Grid Table 6 Colorful - Accent 6"/>
    <w:uiPriority w:val="99"/>
    <w:qFormat/>
    <w:tblPr>
      <w:tblCellMar>
        <w:left w:w="0" w:type="dxa"/>
        <w:top w:w="0" w:type="dxa"/>
        <w:right w:w="0" w:type="dxa"/>
        <w:bottom w:w="0" w:type="dxa"/>
      </w:tblCellMar>
    </w:tblPr>
  </w:style>
  <w:style w:type="paragraph" w:styleId="1084" w:customStyle="1">
    <w:name w:val="正文_11"/>
    <w:uiPriority w:val="0"/>
    <w:qFormat/>
    <w:pPr>
      <w:jc w:val="both"/>
      <w:widowControl w:val="off"/>
    </w:pPr>
    <w:rPr>
      <w:rFonts w:hint="default" w:ascii="Calibri" w:hAnsi="Calibri" w:eastAsia="宋体" w:cs="Times New Roman"/>
      <w:sz w:val="21"/>
      <w:szCs w:val="22"/>
    </w:rPr>
  </w:style>
  <w:style w:type="table" w:styleId="1085" w:customStyle="1">
    <w:name w:val="Grid Table 6 Colorful - Accent 5"/>
    <w:uiPriority w:val="99"/>
    <w:qFormat/>
    <w:tblPr>
      <w:tblCellMar>
        <w:left w:w="0" w:type="dxa"/>
        <w:top w:w="0" w:type="dxa"/>
        <w:right w:w="0" w:type="dxa"/>
        <w:bottom w:w="0" w:type="dxa"/>
      </w:tblCellMar>
    </w:tblPr>
  </w:style>
  <w:style w:type="paragraph" w:styleId="1086" w:customStyle="1">
    <w:name w:val="Normal_22"/>
    <w:uiPriority w:val="0"/>
    <w:qFormat/>
    <w:rPr>
      <w:rFonts w:hint="default" w:ascii="Times New Roman" w:hAnsi="Times New Roman" w:eastAsia="Times New Roman" w:cs="Times New Roman"/>
      <w:sz w:val="24"/>
      <w:szCs w:val="24"/>
    </w:rPr>
  </w:style>
  <w:style w:type="paragraph" w:styleId="1087" w:customStyle="1">
    <w:name w:val="样式 宋体 五号 两端对齐 行距: 单倍行距"/>
    <w:basedOn w:val="720"/>
    <w:uiPriority w:val="0"/>
    <w:qFormat/>
    <w:pPr>
      <w:numPr>
        <w:ilvl w:val="0"/>
        <w:numId w:val="0"/>
      </w:numPr>
      <w:ind w:left="0" w:firstLine="0"/>
    </w:pPr>
    <w:rPr>
      <w:rFonts w:ascii="宋体" w:hAnsi="宋体" w:cs="宋体"/>
      <w:szCs w:val="20"/>
    </w:rPr>
  </w:style>
  <w:style w:type="table" w:styleId="1088" w:customStyle="1">
    <w:name w:val="List Table 4 - Accent 4"/>
    <w:uiPriority w:val="99"/>
    <w:qFormat/>
    <w:tblPr>
      <w:tblCellMar>
        <w:left w:w="0" w:type="dxa"/>
        <w:top w:w="0" w:type="dxa"/>
        <w:right w:w="0" w:type="dxa"/>
        <w:bottom w:w="0" w:type="dxa"/>
      </w:tblCellMar>
    </w:tblPr>
  </w:style>
  <w:style w:type="table" w:styleId="1089" w:customStyle="1">
    <w:name w:val="Bordered - Accent 2"/>
    <w:uiPriority w:val="99"/>
    <w:qFormat/>
    <w:tblPr>
      <w:tblCellMar>
        <w:left w:w="0" w:type="dxa"/>
        <w:top w:w="0" w:type="dxa"/>
        <w:right w:w="0" w:type="dxa"/>
        <w:bottom w:w="0" w:type="dxa"/>
      </w:tblCellMar>
    </w:tblPr>
  </w:style>
  <w:style w:type="paragraph" w:styleId="1090" w:customStyle="1">
    <w:name w:val="正文_4"/>
    <w:uiPriority w:val="0"/>
    <w:qFormat/>
    <w:pPr>
      <w:jc w:val="both"/>
      <w:widowControl w:val="off"/>
    </w:pPr>
    <w:rPr>
      <w:rFonts w:hint="default" w:ascii="Times New Roman" w:hAnsi="Times New Roman" w:eastAsia="宋体" w:cs="Times New Roman"/>
      <w:sz w:val="21"/>
      <w:szCs w:val="24"/>
    </w:rPr>
  </w:style>
  <w:style w:type="character" w:styleId="1091" w:customStyle="1">
    <w:name w:val="Heading 4 Char"/>
    <w:uiPriority w:val="9"/>
    <w:qFormat/>
    <w:rPr>
      <w:rFonts w:ascii="Arial" w:hAnsi="Arial" w:eastAsia="Arial" w:cs="Arial"/>
      <w:b/>
      <w:bCs/>
      <w:sz w:val="26"/>
      <w:szCs w:val="26"/>
    </w:rPr>
  </w:style>
  <w:style w:type="character" w:styleId="1092" w:customStyle="1">
    <w:name w:val="标题 3 Char"/>
    <w:link w:val="923"/>
    <w:uiPriority w:val="9"/>
    <w:qFormat/>
    <w:rPr>
      <w:b/>
      <w:bCs/>
      <w:sz w:val="32"/>
      <w:szCs w:val="32"/>
    </w:rPr>
  </w:style>
  <w:style w:type="table" w:styleId="1093" w:customStyle="1">
    <w:name w:val="List Table 1 Light - Accent 1"/>
    <w:uiPriority w:val="99"/>
    <w:qFormat/>
    <w:tblPr>
      <w:tblCellMar>
        <w:left w:w="0" w:type="dxa"/>
        <w:top w:w="0" w:type="dxa"/>
        <w:right w:w="0" w:type="dxa"/>
        <w:bottom w:w="0" w:type="dxa"/>
      </w:tblCellMar>
    </w:tblPr>
  </w:style>
  <w:style w:type="character" w:styleId="1094" w:customStyle="1">
    <w:name w:val="日期 Char"/>
    <w:link w:val="881"/>
    <w:uiPriority w:val="0"/>
    <w:qFormat/>
    <w:rPr>
      <w:rFonts w:ascii="仿宋_GB2312" w:hAnsi="Times New Roman" w:eastAsia="仿宋_GB2312" w:cs="Times New Roman"/>
      <w:b/>
      <w:sz w:val="36"/>
      <w:szCs w:val="24"/>
    </w:rPr>
  </w:style>
  <w:style w:type="character" w:styleId="1095" w:customStyle="1">
    <w:name w:val="批注框文本 字符"/>
    <w:link w:val="746"/>
    <w:uiPriority w:val="99"/>
    <w:semiHidden/>
    <w:qFormat/>
    <w:rPr>
      <w:sz w:val="18"/>
      <w:szCs w:val="18"/>
    </w:rPr>
  </w:style>
  <w:style w:type="table" w:styleId="1096" w:customStyle="1">
    <w:name w:val="Grid Table 6 Colorful - Accent 1"/>
    <w:uiPriority w:val="99"/>
    <w:qFormat/>
    <w:tblPr>
      <w:tblCellMar>
        <w:left w:w="0" w:type="dxa"/>
        <w:top w:w="0" w:type="dxa"/>
        <w:right w:w="0" w:type="dxa"/>
        <w:bottom w:w="0" w:type="dxa"/>
      </w:tblCellMar>
    </w:tblPr>
  </w:style>
  <w:style w:type="table" w:styleId="1097" w:customStyle="1">
    <w:name w:val="Grid Table 1 Light - Accent 2"/>
    <w:uiPriority w:val="99"/>
    <w:qFormat/>
    <w:tblPr>
      <w:tblCellMar>
        <w:left w:w="0" w:type="dxa"/>
        <w:top w:w="0" w:type="dxa"/>
        <w:right w:w="0" w:type="dxa"/>
        <w:bottom w:w="0" w:type="dxa"/>
      </w:tblCellMar>
    </w:tblPr>
  </w:style>
  <w:style w:type="paragraph" w:styleId="1098" w:customStyle="1">
    <w:name w:val="Normal_11"/>
    <w:uiPriority w:val="0"/>
    <w:qFormat/>
    <w:rPr>
      <w:rFonts w:hint="default" w:ascii="Times New Roman" w:hAnsi="Times New Roman" w:eastAsia="Times New Roman" w:cs="Times New Roman"/>
      <w:sz w:val="24"/>
      <w:szCs w:val="24"/>
    </w:rPr>
  </w:style>
  <w:style w:type="table" w:styleId="1099" w:customStyle="1">
    <w:name w:val="Grid Table 1 Light - Accent 6"/>
    <w:uiPriority w:val="99"/>
    <w:qFormat/>
    <w:tblPr>
      <w:tblCellMar>
        <w:left w:w="0" w:type="dxa"/>
        <w:top w:w="0" w:type="dxa"/>
        <w:right w:w="0" w:type="dxa"/>
        <w:bottom w:w="0" w:type="dxa"/>
      </w:tblCellMar>
    </w:tblPr>
  </w:style>
  <w:style w:type="paragraph" w:styleId="1100" w:customStyle="1">
    <w:name w:val="Normal_17"/>
    <w:uiPriority w:val="0"/>
    <w:qFormat/>
    <w:rPr>
      <w:rFonts w:hint="default" w:ascii="Times New Roman" w:hAnsi="Times New Roman" w:eastAsia="Times New Roman" w:cs="Times New Roman"/>
      <w:sz w:val="24"/>
      <w:szCs w:val="24"/>
    </w:rPr>
  </w:style>
  <w:style w:type="paragraph" w:styleId="1101" w:customStyle="1">
    <w:name w:val="正文_12"/>
    <w:uiPriority w:val="0"/>
    <w:qFormat/>
    <w:pPr>
      <w:jc w:val="both"/>
      <w:widowControl w:val="off"/>
    </w:pPr>
    <w:rPr>
      <w:rFonts w:hint="default" w:ascii="Calibri" w:hAnsi="Calibri" w:eastAsia="宋体" w:cs="Times New Roman"/>
      <w:sz w:val="21"/>
      <w:szCs w:val="22"/>
    </w:rPr>
  </w:style>
  <w:style w:type="table" w:styleId="1102" w:customStyle="1">
    <w:name w:val="Grid Table 3 - Accent 4"/>
    <w:uiPriority w:val="99"/>
    <w:qFormat/>
    <w:tblPr>
      <w:tblCellMar>
        <w:left w:w="0" w:type="dxa"/>
        <w:top w:w="0" w:type="dxa"/>
        <w:right w:w="0" w:type="dxa"/>
        <w:bottom w:w="0" w:type="dxa"/>
      </w:tblCellMar>
    </w:tblPr>
  </w:style>
  <w:style w:type="numbering" w:styleId="222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阙天琦</cp:lastModifiedBy>
  <cp:revision>2</cp:revision>
  <dcterms:created xsi:type="dcterms:W3CDTF">2026-07-21T20:29:00Z</dcterms:created>
  <dcterms:modified xsi:type="dcterms:W3CDTF">2026-10-23T07:06:23Z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eyJoZGlkIjoiZjk1YmVjODI5OTkxN2FiN2JmMjBmMGFmYTM1ZDMxODciLCJ1c2VySWQiOiIxMDI0NDUyMTU2In0=</vt:lpwstr>
  </property>
  <property fmtid="{D5CDD505-2E9C-101B-9397-08002B2CF9AE}" pid="3" name="KSOProductBuildVer">
    <vt:lpwstr>2052-12.1.0.28505</vt:lpwstr>
  </property>
  <property fmtid="{D5CDD505-2E9C-101B-9397-08002B2CF9AE}" pid="4" name="ICV">
    <vt:lpwstr>F26572042972482DBF3E53C0A50DC197_12</vt:lpwstr>
  </property>
</Properties>
</file>