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994CE">
      <w:pPr>
        <w:ind w:left="660"/>
        <w:rPr>
          <w:rFonts w:hint="eastAsia" w:ascii="楷体_GB2312" w:eastAsia="楷体_GB2312"/>
          <w:bCs/>
          <w:i w:val="0"/>
          <w:iCs w:val="0"/>
          <w:color w:val="auto"/>
          <w:sz w:val="30"/>
          <w:highlight w:val="none"/>
        </w:rPr>
      </w:pPr>
      <w:r>
        <w:rPr>
          <w:rFonts w:hint="eastAsia" w:ascii="楷体_GB2312" w:eastAsia="楷体_GB2312"/>
          <w:bCs/>
          <w:i w:val="0"/>
          <w:iCs w:val="0"/>
          <w:color w:val="auto"/>
          <w:sz w:val="30"/>
          <w:highlight w:val="none"/>
        </w:rPr>
        <w:t xml:space="preserve"> </w:t>
      </w:r>
    </w:p>
    <w:p w14:paraId="5920F98F">
      <w:pPr>
        <w:ind w:left="660"/>
        <w:rPr>
          <w:rFonts w:ascii="楷体_GB2312" w:eastAsia="楷体_GB2312"/>
          <w:bCs/>
          <w:i w:val="0"/>
          <w:iCs w:val="0"/>
          <w:color w:val="auto"/>
          <w:sz w:val="30"/>
          <w:highlight w:val="none"/>
        </w:rPr>
      </w:pPr>
    </w:p>
    <w:p w14:paraId="6CF60BF7">
      <w:pPr>
        <w:jc w:val="center"/>
        <w:rPr>
          <w:rFonts w:ascii="黑体" w:hAnsi="华文中宋" w:eastAsia="黑体"/>
          <w:bCs/>
          <w:i w:val="0"/>
          <w:iCs w:val="0"/>
          <w:color w:val="auto"/>
          <w:spacing w:val="20"/>
          <w:sz w:val="72"/>
          <w:szCs w:val="72"/>
          <w:highlight w:val="none"/>
        </w:rPr>
      </w:pPr>
      <w:r>
        <w:rPr>
          <w:rFonts w:hint="eastAsia" w:ascii="黑体" w:hAnsi="华文中宋" w:eastAsia="黑体"/>
          <w:bCs/>
          <w:i w:val="0"/>
          <w:iCs w:val="0"/>
          <w:color w:val="auto"/>
          <w:spacing w:val="20"/>
          <w:sz w:val="72"/>
          <w:szCs w:val="72"/>
          <w:highlight w:val="none"/>
        </w:rPr>
        <w:t>无锡市惠山区政府采购</w:t>
      </w:r>
    </w:p>
    <w:p w14:paraId="6D3BE0E1">
      <w:pPr>
        <w:rPr>
          <w:rFonts w:ascii="华文中宋" w:hAnsi="华文中宋" w:eastAsia="华文中宋"/>
          <w:bCs/>
          <w:i w:val="0"/>
          <w:iCs w:val="0"/>
          <w:color w:val="auto"/>
          <w:sz w:val="30"/>
          <w:highlight w:val="none"/>
        </w:rPr>
      </w:pPr>
    </w:p>
    <w:p w14:paraId="174AFCB3">
      <w:pPr>
        <w:rPr>
          <w:rFonts w:ascii="华文中宋" w:hAnsi="华文中宋" w:eastAsia="华文中宋"/>
          <w:bCs/>
          <w:i w:val="0"/>
          <w:iCs w:val="0"/>
          <w:color w:val="auto"/>
          <w:sz w:val="30"/>
          <w:highlight w:val="none"/>
        </w:rPr>
      </w:pPr>
    </w:p>
    <w:p w14:paraId="48965F8C">
      <w:pPr>
        <w:rPr>
          <w:rFonts w:ascii="华文中宋" w:hAnsi="华文中宋" w:eastAsia="华文中宋"/>
          <w:bCs/>
          <w:i w:val="0"/>
          <w:iCs w:val="0"/>
          <w:color w:val="auto"/>
          <w:sz w:val="30"/>
          <w:highlight w:val="none"/>
        </w:rPr>
      </w:pPr>
    </w:p>
    <w:p w14:paraId="56D00B84">
      <w:pPr>
        <w:jc w:val="center"/>
        <w:rPr>
          <w:rFonts w:ascii="黑体" w:hAnsi="华文中宋" w:eastAsia="黑体"/>
          <w:bCs/>
          <w:i w:val="0"/>
          <w:iCs w:val="0"/>
          <w:color w:val="auto"/>
          <w:spacing w:val="20"/>
          <w:sz w:val="48"/>
          <w:szCs w:val="48"/>
          <w:highlight w:val="none"/>
        </w:rPr>
      </w:pPr>
      <w:r>
        <w:rPr>
          <w:rFonts w:hint="eastAsia" w:ascii="黑体" w:hAnsi="华文中宋" w:eastAsia="黑体"/>
          <w:bCs/>
          <w:i w:val="0"/>
          <w:iCs w:val="0"/>
          <w:color w:val="auto"/>
          <w:spacing w:val="20"/>
          <w:sz w:val="48"/>
          <w:szCs w:val="48"/>
          <w:highlight w:val="none"/>
        </w:rPr>
        <w:t>公</w:t>
      </w:r>
      <w:r>
        <w:rPr>
          <w:rFonts w:ascii="黑体" w:hAnsi="华文中宋" w:eastAsia="黑体"/>
          <w:bCs/>
          <w:i w:val="0"/>
          <w:iCs w:val="0"/>
          <w:color w:val="auto"/>
          <w:spacing w:val="20"/>
          <w:sz w:val="48"/>
          <w:szCs w:val="48"/>
          <w:highlight w:val="none"/>
        </w:rPr>
        <w:t xml:space="preserve">   </w:t>
      </w:r>
      <w:r>
        <w:rPr>
          <w:rFonts w:hint="eastAsia" w:ascii="黑体" w:hAnsi="华文中宋" w:eastAsia="黑体"/>
          <w:bCs/>
          <w:i w:val="0"/>
          <w:iCs w:val="0"/>
          <w:color w:val="auto"/>
          <w:spacing w:val="20"/>
          <w:sz w:val="48"/>
          <w:szCs w:val="48"/>
          <w:highlight w:val="none"/>
        </w:rPr>
        <w:t>开</w:t>
      </w:r>
    </w:p>
    <w:p w14:paraId="217823F0">
      <w:pPr>
        <w:jc w:val="center"/>
        <w:rPr>
          <w:rFonts w:ascii="黑体" w:hAnsi="华文中宋" w:eastAsia="黑体"/>
          <w:bCs/>
          <w:i w:val="0"/>
          <w:iCs w:val="0"/>
          <w:color w:val="auto"/>
          <w:spacing w:val="20"/>
          <w:sz w:val="52"/>
          <w:szCs w:val="52"/>
          <w:highlight w:val="none"/>
        </w:rPr>
      </w:pPr>
      <w:r>
        <w:rPr>
          <w:i w:val="0"/>
          <w:iCs w:val="0"/>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60288;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黑体" w:hAnsi="华文中宋" w:eastAsia="黑体"/>
          <w:bCs/>
          <w:i w:val="0"/>
          <w:iCs w:val="0"/>
          <w:color w:val="auto"/>
          <w:spacing w:val="20"/>
          <w:sz w:val="52"/>
          <w:szCs w:val="52"/>
          <w:highlight w:val="none"/>
        </w:rPr>
        <w:t>招</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件</w:t>
      </w:r>
    </w:p>
    <w:p w14:paraId="6C824E72">
      <w:pP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   </w:t>
      </w:r>
    </w:p>
    <w:p w14:paraId="7D6EB698">
      <w:pPr>
        <w:tabs>
          <w:tab w:val="left" w:pos="9921"/>
        </w:tabs>
        <w:jc w:val="cente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（全流程电子化）</w:t>
      </w:r>
    </w:p>
    <w:p w14:paraId="5D678426">
      <w:pPr>
        <w:jc w:val="left"/>
        <w:rPr>
          <w:rFonts w:ascii="华文中宋" w:hAnsi="华文中宋" w:eastAsia="华文中宋"/>
          <w:bCs/>
          <w:i w:val="0"/>
          <w:iCs w:val="0"/>
          <w:color w:val="auto"/>
          <w:sz w:val="30"/>
          <w:highlight w:val="none"/>
        </w:rPr>
      </w:pPr>
    </w:p>
    <w:p w14:paraId="7532D95B">
      <w:pPr>
        <w:jc w:val="left"/>
        <w:rPr>
          <w:rFonts w:ascii="华文中宋" w:hAnsi="华文中宋" w:eastAsia="华文中宋"/>
          <w:bCs/>
          <w:i w:val="0"/>
          <w:iCs w:val="0"/>
          <w:color w:val="auto"/>
          <w:sz w:val="30"/>
          <w:highlight w:val="none"/>
        </w:rPr>
      </w:pPr>
    </w:p>
    <w:p w14:paraId="130B1FC7">
      <w:pPr>
        <w:jc w:val="left"/>
        <w:rPr>
          <w:rFonts w:ascii="华文中宋" w:hAnsi="华文中宋" w:eastAsia="华文中宋"/>
          <w:bCs/>
          <w:i w:val="0"/>
          <w:iCs w:val="0"/>
          <w:color w:val="auto"/>
          <w:sz w:val="30"/>
          <w:highlight w:val="none"/>
        </w:rPr>
      </w:pPr>
    </w:p>
    <w:p w14:paraId="06576FF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黑体" w:hAnsi="华文中宋" w:eastAsia="黑体"/>
          <w:bCs/>
          <w:i w:val="0"/>
          <w:iCs w:val="0"/>
          <w:color w:val="auto"/>
          <w:sz w:val="30"/>
          <w:szCs w:val="30"/>
          <w:highlight w:val="none"/>
          <w:lang w:val="en-US" w:eastAsia="zh-CN"/>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ab/>
      </w:r>
      <w:r>
        <w:rPr>
          <w:rFonts w:hint="eastAsia" w:ascii="黑体" w:hAnsi="华文中宋" w:eastAsia="黑体"/>
          <w:bCs/>
          <w:i w:val="0"/>
          <w:iCs w:val="0"/>
          <w:color w:val="auto"/>
          <w:sz w:val="30"/>
          <w:szCs w:val="30"/>
          <w:highlight w:val="none"/>
        </w:rPr>
        <w:t xml:space="preserve">  采购项目编号：</w:t>
      </w:r>
      <w:r>
        <w:rPr>
          <w:rFonts w:hint="eastAsia" w:ascii="黑体" w:hAnsi="华文中宋" w:eastAsia="黑体"/>
          <w:bCs/>
          <w:i w:val="0"/>
          <w:iCs w:val="0"/>
          <w:color w:val="auto"/>
          <w:sz w:val="30"/>
          <w:szCs w:val="30"/>
          <w:highlight w:val="none"/>
          <w:lang w:eastAsia="zh-CN"/>
        </w:rPr>
        <w:t>JSZC-320206-JZCG-G2026-00</w:t>
      </w:r>
      <w:r>
        <w:rPr>
          <w:rFonts w:hint="eastAsia" w:ascii="黑体" w:hAnsi="华文中宋" w:eastAsia="黑体"/>
          <w:bCs/>
          <w:i w:val="0"/>
          <w:iCs w:val="0"/>
          <w:color w:val="auto"/>
          <w:sz w:val="30"/>
          <w:szCs w:val="30"/>
          <w:highlight w:val="none"/>
          <w:lang w:val="en-US" w:eastAsia="zh-CN"/>
        </w:rPr>
        <w:t>59</w:t>
      </w:r>
    </w:p>
    <w:p w14:paraId="536301D1">
      <w:pPr>
        <w:keepNext w:val="0"/>
        <w:keepLines w:val="0"/>
        <w:pageBreakBefore w:val="0"/>
        <w:widowControl w:val="0"/>
        <w:tabs>
          <w:tab w:val="left" w:pos="4140"/>
        </w:tabs>
        <w:kinsoku/>
        <w:wordWrap/>
        <w:overflowPunct/>
        <w:topLinePunct w:val="0"/>
        <w:autoSpaceDE/>
        <w:autoSpaceDN/>
        <w:bidi w:val="0"/>
        <w:adjustRightInd/>
        <w:snapToGrid/>
        <w:spacing w:line="600" w:lineRule="exact"/>
        <w:ind w:left="4000" w:leftChars="0" w:hanging="4000" w:firstLineChars="0"/>
        <w:textAlignment w:val="auto"/>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采购项目名称：</w:t>
      </w:r>
      <w:r>
        <w:rPr>
          <w:rFonts w:hint="eastAsia" w:ascii="黑体" w:hAnsi="华文中宋" w:eastAsia="黑体" w:cs="Times New Roman"/>
          <w:bCs/>
          <w:i w:val="0"/>
          <w:iCs w:val="0"/>
          <w:color w:val="auto"/>
          <w:sz w:val="30"/>
          <w:szCs w:val="30"/>
          <w:highlight w:val="none"/>
          <w:lang w:eastAsia="zh-CN"/>
        </w:rPr>
        <w:t>无锡市公安局惠山分局国产服务器及相关设备采购项目</w:t>
      </w:r>
      <w:r>
        <w:rPr>
          <w:rFonts w:hint="eastAsia" w:ascii="黑体" w:hAnsi="华文中宋" w:eastAsia="黑体"/>
          <w:bCs/>
          <w:i w:val="0"/>
          <w:iCs w:val="0"/>
          <w:color w:val="auto"/>
          <w:sz w:val="30"/>
          <w:szCs w:val="30"/>
          <w:highlight w:val="none"/>
        </w:rPr>
        <w:t xml:space="preserve">      </w:t>
      </w:r>
    </w:p>
    <w:p w14:paraId="0007AF90">
      <w:pPr>
        <w:keepNext w:val="0"/>
        <w:keepLines w:val="0"/>
        <w:pageBreakBefore w:val="0"/>
        <w:widowControl w:val="0"/>
        <w:kinsoku/>
        <w:wordWrap/>
        <w:overflowPunct/>
        <w:topLinePunct w:val="0"/>
        <w:autoSpaceDE/>
        <w:autoSpaceDN/>
        <w:bidi w:val="0"/>
        <w:adjustRightInd/>
        <w:snapToGrid/>
        <w:spacing w:line="600" w:lineRule="exact"/>
        <w:ind w:left="2098" w:hanging="1800"/>
        <w:textAlignment w:val="auto"/>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lang w:val="en-US" w:eastAsia="zh-CN"/>
        </w:rPr>
        <w:t xml:space="preserve">         </w:t>
      </w:r>
      <w:r>
        <w:rPr>
          <w:rFonts w:hint="eastAsia" w:ascii="黑体" w:hAnsi="华文中宋" w:eastAsia="黑体"/>
          <w:bCs/>
          <w:i w:val="0"/>
          <w:iCs w:val="0"/>
          <w:color w:val="auto"/>
          <w:sz w:val="30"/>
          <w:szCs w:val="30"/>
          <w:highlight w:val="none"/>
        </w:rPr>
        <w:t>集中采购机构</w:t>
      </w:r>
      <w:r>
        <w:rPr>
          <w:rFonts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无锡市惠山区政府采购中心</w:t>
      </w:r>
    </w:p>
    <w:p w14:paraId="5233D220">
      <w:pPr>
        <w:rPr>
          <w:rFonts w:ascii="华文中宋" w:hAnsi="华文中宋" w:eastAsia="华文中宋"/>
          <w:bCs/>
          <w:i w:val="0"/>
          <w:iCs w:val="0"/>
          <w:color w:val="auto"/>
          <w:sz w:val="30"/>
          <w:highlight w:val="none"/>
        </w:rPr>
      </w:pPr>
    </w:p>
    <w:p w14:paraId="4E7FF0BC">
      <w:pPr>
        <w:rPr>
          <w:rFonts w:ascii="华文中宋" w:hAnsi="华文中宋" w:eastAsia="华文中宋"/>
          <w:bCs/>
          <w:i w:val="0"/>
          <w:iCs w:val="0"/>
          <w:color w:val="auto"/>
          <w:sz w:val="30"/>
          <w:highlight w:val="none"/>
        </w:rPr>
      </w:pPr>
    </w:p>
    <w:p w14:paraId="4E85487D">
      <w:pPr>
        <w:rPr>
          <w:rFonts w:ascii="华文中宋" w:hAnsi="华文中宋" w:eastAsia="华文中宋"/>
          <w:bCs/>
          <w:i w:val="0"/>
          <w:iCs w:val="0"/>
          <w:color w:val="auto"/>
          <w:sz w:val="30"/>
          <w:highlight w:val="none"/>
        </w:rPr>
      </w:pPr>
    </w:p>
    <w:p w14:paraId="71C27321">
      <w:pPr>
        <w:jc w:val="center"/>
        <w:rPr>
          <w:rStyle w:val="235"/>
          <w:rFonts w:eastAsia="黑体"/>
          <w:bCs/>
          <w:i w:val="0"/>
          <w:iCs w:val="0"/>
          <w:color w:val="auto"/>
          <w:sz w:val="48"/>
          <w:highlight w:val="none"/>
        </w:rPr>
      </w:pPr>
      <w:r>
        <w:rPr>
          <w:rFonts w:hint="eastAsia" w:ascii="黑体" w:hAnsi="华文中宋" w:eastAsia="黑体"/>
          <w:bCs/>
          <w:i w:val="0"/>
          <w:iCs w:val="0"/>
          <w:color w:val="auto"/>
          <w:sz w:val="44"/>
          <w:szCs w:val="44"/>
          <w:highlight w:val="none"/>
        </w:rPr>
        <w:t>二○二</w:t>
      </w:r>
      <w:r>
        <w:rPr>
          <w:rFonts w:hint="eastAsia" w:ascii="黑体" w:hAnsi="华文中宋" w:eastAsia="黑体"/>
          <w:bCs/>
          <w:i w:val="0"/>
          <w:iCs w:val="0"/>
          <w:color w:val="auto"/>
          <w:sz w:val="44"/>
          <w:szCs w:val="44"/>
          <w:highlight w:val="none"/>
          <w:lang w:eastAsia="zh-CN"/>
        </w:rPr>
        <w:t>六</w:t>
      </w:r>
      <w:r>
        <w:rPr>
          <w:rFonts w:hint="eastAsia" w:ascii="黑体" w:hAnsi="华文中宋" w:eastAsia="黑体"/>
          <w:bCs/>
          <w:i w:val="0"/>
          <w:iCs w:val="0"/>
          <w:color w:val="auto"/>
          <w:sz w:val="44"/>
          <w:szCs w:val="44"/>
          <w:highlight w:val="none"/>
        </w:rPr>
        <w:t>年</w:t>
      </w:r>
      <w:r>
        <w:rPr>
          <w:rFonts w:hint="eastAsia" w:ascii="黑体" w:hAnsi="华文中宋" w:eastAsia="黑体"/>
          <w:bCs/>
          <w:i w:val="0"/>
          <w:iCs w:val="0"/>
          <w:color w:val="auto"/>
          <w:sz w:val="44"/>
          <w:szCs w:val="44"/>
          <w:highlight w:val="none"/>
          <w:lang w:val="en-US" w:eastAsia="zh-CN"/>
        </w:rPr>
        <w:t>十</w:t>
      </w:r>
      <w:r>
        <w:rPr>
          <w:rFonts w:hint="eastAsia" w:ascii="黑体" w:hAnsi="华文中宋" w:eastAsia="黑体"/>
          <w:bCs/>
          <w:i w:val="0"/>
          <w:iCs w:val="0"/>
          <w:color w:val="auto"/>
          <w:sz w:val="44"/>
          <w:szCs w:val="44"/>
          <w:highlight w:val="none"/>
        </w:rPr>
        <w:t>月</w:t>
      </w:r>
    </w:p>
    <w:p w14:paraId="3F459B5B">
      <w:pPr>
        <w:pageBreakBefore/>
        <w:jc w:val="center"/>
        <w:rPr>
          <w:rStyle w:val="235"/>
          <w:rFonts w:eastAsia="黑体"/>
          <w:bCs/>
          <w:i w:val="0"/>
          <w:iCs w:val="0"/>
          <w:color w:val="auto"/>
          <w:sz w:val="48"/>
          <w:highlight w:val="none"/>
        </w:rPr>
      </w:pPr>
      <w:r>
        <w:rPr>
          <w:rStyle w:val="235"/>
          <w:rFonts w:hint="eastAsia" w:eastAsia="黑体"/>
          <w:bCs/>
          <w:i w:val="0"/>
          <w:iCs w:val="0"/>
          <w:color w:val="auto"/>
          <w:sz w:val="48"/>
          <w:highlight w:val="none"/>
        </w:rPr>
        <w:t>目</w:t>
      </w:r>
      <w:r>
        <w:rPr>
          <w:rStyle w:val="235"/>
          <w:rFonts w:eastAsia="黑体"/>
          <w:bCs/>
          <w:i w:val="0"/>
          <w:iCs w:val="0"/>
          <w:color w:val="auto"/>
          <w:sz w:val="48"/>
          <w:highlight w:val="none"/>
        </w:rPr>
        <w:t xml:space="preserve">     </w:t>
      </w:r>
      <w:r>
        <w:rPr>
          <w:rStyle w:val="235"/>
          <w:rFonts w:hint="eastAsia" w:eastAsia="黑体"/>
          <w:bCs/>
          <w:i w:val="0"/>
          <w:iCs w:val="0"/>
          <w:color w:val="auto"/>
          <w:sz w:val="48"/>
          <w:highlight w:val="none"/>
        </w:rPr>
        <w:t>录</w:t>
      </w:r>
    </w:p>
    <w:p w14:paraId="20DB1218">
      <w:pPr>
        <w:jc w:val="center"/>
        <w:rPr>
          <w:rFonts w:hint="eastAsia" w:ascii="黑体" w:eastAsia="黑体"/>
          <w:bCs/>
          <w:i w:val="0"/>
          <w:iCs w:val="0"/>
          <w:color w:val="auto"/>
          <w:sz w:val="30"/>
          <w:highlight w:val="none"/>
        </w:rPr>
      </w:pPr>
    </w:p>
    <w:p w14:paraId="4166EEC7">
      <w:pPr>
        <w:jc w:val="center"/>
        <w:rPr>
          <w:rFonts w:hint="eastAsia" w:ascii="黑体" w:eastAsia="黑体"/>
          <w:bCs/>
          <w:i w:val="0"/>
          <w:iCs w:val="0"/>
          <w:color w:val="auto"/>
          <w:sz w:val="30"/>
          <w:highlight w:val="none"/>
        </w:rPr>
      </w:pPr>
    </w:p>
    <w:p w14:paraId="2C8BC231">
      <w:pPr>
        <w:jc w:val="center"/>
        <w:rPr>
          <w:rFonts w:hint="eastAsia" w:ascii="黑体" w:eastAsia="黑体"/>
          <w:bCs/>
          <w:i w:val="0"/>
          <w:iCs w:val="0"/>
          <w:color w:val="auto"/>
          <w:sz w:val="30"/>
          <w:highlight w:val="none"/>
        </w:rPr>
      </w:pPr>
    </w:p>
    <w:p w14:paraId="06EC0BF3">
      <w:pPr>
        <w:jc w:val="center"/>
        <w:rPr>
          <w:rFonts w:ascii="黑体" w:eastAsia="黑体"/>
          <w:bCs/>
          <w:i w:val="0"/>
          <w:iCs w:val="0"/>
          <w:color w:val="auto"/>
          <w:sz w:val="30"/>
          <w:highlight w:val="none"/>
        </w:rPr>
      </w:pPr>
    </w:p>
    <w:p w14:paraId="060118DE">
      <w:pPr>
        <w:pStyle w:val="218"/>
        <w:tabs>
          <w:tab w:val="right" w:leader="dot" w:pos="9911"/>
        </w:tabs>
        <w:spacing w:line="720" w:lineRule="auto"/>
        <w:ind w:firstLine="480"/>
        <w:rPr>
          <w:rFonts w:ascii="宋体" w:hAnsi="宋体"/>
          <w:i w:val="0"/>
          <w:iCs w:val="0"/>
          <w:color w:val="auto"/>
          <w:sz w:val="32"/>
          <w:szCs w:val="32"/>
          <w:highlight w:val="none"/>
        </w:rPr>
      </w:pPr>
      <w:r>
        <w:rPr>
          <w:rFonts w:ascii="宋体" w:hAnsi="宋体"/>
          <w:bCs/>
          <w:i w:val="0"/>
          <w:iCs w:val="0"/>
          <w:color w:val="auto"/>
          <w:sz w:val="32"/>
          <w:szCs w:val="32"/>
          <w:highlight w:val="none"/>
        </w:rPr>
        <w:fldChar w:fldCharType="begin"/>
      </w:r>
      <w:r>
        <w:rPr>
          <w:rFonts w:ascii="宋体" w:hAnsi="宋体"/>
          <w:bCs/>
          <w:i w:val="0"/>
          <w:iCs w:val="0"/>
          <w:color w:val="auto"/>
          <w:sz w:val="32"/>
          <w:szCs w:val="32"/>
          <w:highlight w:val="none"/>
        </w:rPr>
        <w:instrText xml:space="preserve"> TOC \o "1-1" \h \z \u </w:instrText>
      </w:r>
      <w:r>
        <w:rPr>
          <w:rFonts w:ascii="宋体" w:hAnsi="宋体"/>
          <w:bCs/>
          <w:i w:val="0"/>
          <w:iCs w:val="0"/>
          <w:color w:val="auto"/>
          <w:sz w:val="32"/>
          <w:szCs w:val="32"/>
          <w:highlight w:val="none"/>
        </w:rPr>
        <w:fldChar w:fldCharType="separate"/>
      </w: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"_Toc61444671"</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一</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投标邀请函</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p>
    <w:p w14:paraId="0C83014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"_Toc61444672"</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二</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投标人须知</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6</w:t>
      </w:r>
      <w:r>
        <w:rPr>
          <w:rStyle w:val="237"/>
          <w:rFonts w:ascii="宋体" w:hAnsi="宋体"/>
          <w:i w:val="0"/>
          <w:iCs w:val="0"/>
          <w:color w:val="auto"/>
          <w:sz w:val="32"/>
          <w:szCs w:val="32"/>
          <w:highlight w:val="none"/>
        </w:rPr>
        <w:fldChar w:fldCharType="end"/>
      </w:r>
    </w:p>
    <w:p w14:paraId="5C0883FC">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"_Toc61444673"</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三</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项目</w:t>
      </w:r>
      <w:r>
        <w:rPr>
          <w:rStyle w:val="237"/>
          <w:rFonts w:hint="eastAsia" w:ascii="宋体" w:hAnsi="宋体"/>
          <w:i w:val="0"/>
          <w:iCs w:val="0"/>
          <w:color w:val="auto"/>
          <w:sz w:val="32"/>
          <w:szCs w:val="32"/>
          <w:highlight w:val="none"/>
          <w:lang w:eastAsia="zh-CN"/>
        </w:rPr>
        <w:t>需求</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2</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0</w:t>
      </w:r>
    </w:p>
    <w:p w14:paraId="06112E6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"_Toc61444674"</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四</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合同书（格式文本）</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2</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6</w:t>
      </w:r>
    </w:p>
    <w:p w14:paraId="06DADFAE">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"_Toc61444675"</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五</w:t>
      </w:r>
      <w:r>
        <w:rPr>
          <w:rStyle w:val="237"/>
          <w:rFonts w:hint="eastAsia" w:ascii="宋体" w:hAnsi="宋体"/>
          <w:i w:val="0"/>
          <w:iCs w:val="0"/>
          <w:color w:val="auto"/>
          <w:sz w:val="32"/>
          <w:szCs w:val="32"/>
          <w:highlight w:val="none"/>
          <w:lang w:eastAsia="zh-CN"/>
        </w:rPr>
        <w:t>、评分方法与评分标准</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0</w:t>
      </w:r>
    </w:p>
    <w:p w14:paraId="781FCDB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"_Toc61444676"</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六</w:t>
      </w:r>
      <w:r>
        <w:rPr>
          <w:rStyle w:val="237"/>
          <w:rFonts w:hint="eastAsia" w:ascii="宋体" w:hAnsi="宋体"/>
          <w:i w:val="0"/>
          <w:iCs w:val="0"/>
          <w:color w:val="auto"/>
          <w:sz w:val="32"/>
          <w:szCs w:val="32"/>
          <w:highlight w:val="none"/>
          <w:lang w:eastAsia="zh-CN"/>
        </w:rPr>
        <w:t>、投标文件内容与格式</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8</w:t>
      </w:r>
    </w:p>
    <w:p w14:paraId="5E95A5E5">
      <w:pPr>
        <w:tabs>
          <w:tab w:val="center" w:pos="5200"/>
          <w:tab w:val="left" w:pos="7980"/>
        </w:tabs>
        <w:spacing w:line="720" w:lineRule="auto"/>
        <w:ind w:firstLine="480"/>
        <w:jc w:val="left"/>
        <w:rPr>
          <w:rFonts w:ascii="宋体"/>
          <w:bCs/>
          <w:i w:val="0"/>
          <w:iCs w:val="0"/>
          <w:color w:val="auto"/>
          <w:sz w:val="28"/>
          <w:szCs w:val="28"/>
          <w:highlight w:val="none"/>
        </w:rPr>
      </w:pPr>
      <w:r>
        <w:rPr>
          <w:rFonts w:ascii="宋体" w:hAnsi="宋体"/>
          <w:bCs/>
          <w:i w:val="0"/>
          <w:iCs w:val="0"/>
          <w:color w:val="auto"/>
          <w:sz w:val="32"/>
          <w:szCs w:val="32"/>
          <w:highlight w:val="none"/>
        </w:rPr>
        <w:tab/>
      </w:r>
      <w:r>
        <w:rPr>
          <w:rFonts w:ascii="宋体" w:hAnsi="宋体"/>
          <w:bCs/>
          <w:i w:val="0"/>
          <w:iCs w:val="0"/>
          <w:color w:val="auto"/>
          <w:sz w:val="32"/>
          <w:szCs w:val="32"/>
          <w:highlight w:val="none"/>
        </w:rPr>
        <w:fldChar w:fldCharType="end"/>
      </w:r>
      <w:r>
        <w:rPr>
          <w:rFonts w:ascii="宋体"/>
          <w:bCs/>
          <w:i w:val="0"/>
          <w:iCs w:val="0"/>
          <w:color w:val="auto"/>
          <w:sz w:val="28"/>
          <w:szCs w:val="28"/>
          <w:highlight w:val="none"/>
        </w:rPr>
        <w:t xml:space="preserve"> </w:t>
      </w:r>
      <w:r>
        <w:rPr>
          <w:rFonts w:ascii="宋体"/>
          <w:bCs/>
          <w:i w:val="0"/>
          <w:iCs w:val="0"/>
          <w:color w:val="auto"/>
          <w:sz w:val="28"/>
          <w:szCs w:val="28"/>
          <w:highlight w:val="none"/>
        </w:rPr>
        <w:tab/>
      </w:r>
    </w:p>
    <w:p w14:paraId="09DD5BE6">
      <w:pPr>
        <w:tabs>
          <w:tab w:val="left" w:pos="1888"/>
        </w:tabs>
        <w:spacing w:line="720" w:lineRule="auto"/>
        <w:rPr>
          <w:rFonts w:hint="eastAsia" w:ascii="宋体" w:eastAsia="宋体"/>
          <w:bCs/>
          <w:i w:val="0"/>
          <w:iCs w:val="0"/>
          <w:color w:val="auto"/>
          <w:sz w:val="30"/>
          <w:highlight w:val="none"/>
          <w:lang w:eastAsia="zh-CN"/>
        </w:rPr>
      </w:pPr>
      <w:r>
        <w:rPr>
          <w:rFonts w:hint="eastAsia" w:ascii="宋体"/>
          <w:bCs/>
          <w:i w:val="0"/>
          <w:iCs w:val="0"/>
          <w:color w:val="auto"/>
          <w:sz w:val="30"/>
          <w:highlight w:val="none"/>
          <w:lang w:eastAsia="zh-CN"/>
        </w:rPr>
        <w:tab/>
      </w:r>
    </w:p>
    <w:p w14:paraId="1D34F527">
      <w:pPr>
        <w:rPr>
          <w:rFonts w:hint="eastAsia" w:ascii="宋体"/>
          <w:bCs/>
          <w:i w:val="0"/>
          <w:iCs w:val="0"/>
          <w:color w:val="auto"/>
          <w:sz w:val="32"/>
          <w:highlight w:val="none"/>
        </w:rPr>
      </w:pPr>
    </w:p>
    <w:p w14:paraId="166B38BF">
      <w:pPr>
        <w:pStyle w:val="186"/>
        <w:keepLines w:val="0"/>
        <w:pageBreakBefore/>
        <w:kinsoku/>
        <w:wordWrap/>
        <w:overflowPunct/>
        <w:topLinePunct w:val="0"/>
        <w:autoSpaceDE/>
        <w:autoSpaceDN/>
        <w:bidi w:val="0"/>
        <w:adjustRightInd/>
        <w:snapToGrid/>
        <w:jc w:val="center"/>
        <w:textAlignment w:val="auto"/>
        <w:rPr>
          <w:rFonts w:ascii="黑体" w:hAnsi="黑体" w:eastAsia="黑体"/>
          <w:b w:val="0"/>
          <w:i w:val="0"/>
          <w:iCs w:val="0"/>
          <w:color w:val="auto"/>
          <w:sz w:val="32"/>
          <w:szCs w:val="32"/>
          <w:highlight w:val="none"/>
        </w:rPr>
      </w:pPr>
      <w:bookmarkStart w:id="0" w:name="报价方须知前附表"/>
      <w:bookmarkEnd w:id="0"/>
      <w:bookmarkStart w:id="1" w:name="_Toc61444671"/>
      <w:r>
        <w:rPr>
          <w:rFonts w:hint="eastAsia" w:ascii="黑体" w:hAnsi="黑体" w:eastAsia="黑体"/>
          <w:b w:val="0"/>
          <w:i w:val="0"/>
          <w:iCs w:val="0"/>
          <w:color w:val="auto"/>
          <w:sz w:val="32"/>
          <w:szCs w:val="32"/>
          <w:highlight w:val="none"/>
          <w:lang w:val="en-US" w:eastAsia="zh-CN"/>
        </w:rPr>
        <w:t xml:space="preserve">第一章  </w:t>
      </w:r>
      <w:r>
        <w:rPr>
          <w:rFonts w:hint="eastAsia" w:ascii="黑体" w:hAnsi="黑体" w:eastAsia="黑体"/>
          <w:b w:val="0"/>
          <w:i w:val="0"/>
          <w:iCs w:val="0"/>
          <w:color w:val="auto"/>
          <w:sz w:val="32"/>
          <w:szCs w:val="32"/>
          <w:highlight w:val="none"/>
        </w:rPr>
        <w:t>投标邀请函</w:t>
      </w:r>
      <w:bookmarkEnd w:id="1"/>
    </w:p>
    <w:p w14:paraId="585FF90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p>
    <w:p w14:paraId="4E31492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我中心受</w:t>
      </w:r>
      <w:r>
        <w:rPr>
          <w:rFonts w:hint="eastAsia" w:ascii="宋体" w:hAnsi="宋体"/>
          <w:color w:val="auto"/>
          <w:sz w:val="24"/>
          <w:highlight w:val="none"/>
          <w:lang w:eastAsia="zh-CN"/>
        </w:rPr>
        <w:t>无锡市</w:t>
      </w:r>
      <w:r>
        <w:rPr>
          <w:rFonts w:hint="eastAsia" w:ascii="宋体" w:hAnsi="宋体"/>
          <w:color w:val="auto"/>
          <w:sz w:val="24"/>
          <w:highlight w:val="none"/>
          <w:lang w:val="en-US" w:eastAsia="zh-CN"/>
        </w:rPr>
        <w:t>公安局惠山分局</w:t>
      </w:r>
      <w:r>
        <w:rPr>
          <w:rFonts w:hint="eastAsia" w:ascii="宋体" w:hAnsi="宋体"/>
          <w:bCs/>
          <w:i w:val="0"/>
          <w:iCs w:val="0"/>
          <w:color w:val="auto"/>
          <w:sz w:val="24"/>
          <w:szCs w:val="24"/>
          <w:highlight w:val="none"/>
        </w:rPr>
        <w:t>的委托，对</w:t>
      </w:r>
      <w:r>
        <w:rPr>
          <w:rFonts w:hint="eastAsia" w:ascii="宋体" w:hAnsi="宋体"/>
          <w:bCs/>
          <w:i w:val="0"/>
          <w:iCs w:val="0"/>
          <w:color w:val="auto"/>
          <w:sz w:val="24"/>
          <w:szCs w:val="24"/>
          <w:highlight w:val="none"/>
          <w:lang w:eastAsia="zh-CN"/>
        </w:rPr>
        <w:t>其</w:t>
      </w:r>
      <w:r>
        <w:rPr>
          <w:rFonts w:hint="eastAsia" w:ascii="宋体" w:hAnsi="宋体"/>
          <w:bCs/>
          <w:i w:val="0"/>
          <w:iCs w:val="0"/>
          <w:color w:val="auto"/>
          <w:sz w:val="24"/>
          <w:szCs w:val="24"/>
          <w:highlight w:val="none"/>
          <w:lang w:val="en-US" w:eastAsia="zh-CN"/>
        </w:rPr>
        <w:t>国产服务器及相关设备采购</w:t>
      </w:r>
      <w:r>
        <w:rPr>
          <w:rFonts w:hint="eastAsia" w:ascii="宋体" w:hAnsi="宋体"/>
          <w:bCs/>
          <w:i w:val="0"/>
          <w:iCs w:val="0"/>
          <w:color w:val="auto"/>
          <w:sz w:val="24"/>
          <w:szCs w:val="24"/>
          <w:highlight w:val="none"/>
          <w:lang w:eastAsia="zh-CN"/>
        </w:rPr>
        <w:t>项目</w:t>
      </w:r>
      <w:r>
        <w:rPr>
          <w:rFonts w:hint="eastAsia" w:ascii="宋体" w:hAnsi="宋体"/>
          <w:bCs/>
          <w:i w:val="0"/>
          <w:iCs w:val="0"/>
          <w:color w:val="auto"/>
          <w:sz w:val="24"/>
          <w:szCs w:val="24"/>
          <w:highlight w:val="none"/>
        </w:rPr>
        <w:t>进行公开招标采购，欢迎符合相关条件的供应商参加投标并提请注意下列相关事项：</w:t>
      </w:r>
    </w:p>
    <w:p w14:paraId="1F1420A0">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val="en-US" w:eastAsia="zh-CN"/>
        </w:rPr>
        <w:t>一、</w:t>
      </w:r>
      <w:r>
        <w:rPr>
          <w:rFonts w:hint="eastAsia" w:ascii="黑体" w:hAnsi="黑体" w:eastAsia="黑体" w:cs="黑体"/>
          <w:bCs/>
          <w:i w:val="0"/>
          <w:iCs w:val="0"/>
          <w:color w:val="auto"/>
          <w:sz w:val="24"/>
          <w:szCs w:val="24"/>
          <w:highlight w:val="none"/>
        </w:rPr>
        <w:t>招标项目信息</w:t>
      </w:r>
    </w:p>
    <w:p w14:paraId="39D190E8">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项目名称：</w:t>
      </w:r>
      <w:r>
        <w:rPr>
          <w:rFonts w:hint="eastAsia" w:ascii="宋体" w:hAnsi="宋体"/>
          <w:bCs/>
          <w:i w:val="0"/>
          <w:iCs w:val="0"/>
          <w:color w:val="auto"/>
          <w:sz w:val="24"/>
          <w:szCs w:val="24"/>
          <w:highlight w:val="none"/>
          <w:lang w:eastAsia="zh-CN"/>
        </w:rPr>
        <w:t>无锡市</w:t>
      </w:r>
      <w:r>
        <w:rPr>
          <w:rFonts w:hint="eastAsia" w:ascii="宋体" w:hAnsi="宋体"/>
          <w:bCs/>
          <w:i w:val="0"/>
          <w:iCs w:val="0"/>
          <w:color w:val="auto"/>
          <w:sz w:val="24"/>
          <w:szCs w:val="24"/>
          <w:highlight w:val="none"/>
          <w:lang w:val="en-US" w:eastAsia="zh-CN"/>
        </w:rPr>
        <w:t>公安局惠山分局国产服务器及相关设备采购</w:t>
      </w:r>
      <w:r>
        <w:rPr>
          <w:rFonts w:hint="eastAsia" w:ascii="宋体" w:hAnsi="宋体"/>
          <w:bCs/>
          <w:i w:val="0"/>
          <w:iCs w:val="0"/>
          <w:color w:val="auto"/>
          <w:sz w:val="24"/>
          <w:szCs w:val="24"/>
          <w:highlight w:val="none"/>
          <w:lang w:eastAsia="zh-CN"/>
        </w:rPr>
        <w:t>项目</w:t>
      </w:r>
    </w:p>
    <w:p w14:paraId="702E160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项目编号：</w:t>
      </w:r>
      <w:r>
        <w:rPr>
          <w:rFonts w:hint="eastAsia" w:ascii="宋体" w:hAnsi="宋体"/>
          <w:bCs/>
          <w:i w:val="0"/>
          <w:iCs w:val="0"/>
          <w:color w:val="auto"/>
          <w:sz w:val="24"/>
          <w:szCs w:val="24"/>
          <w:highlight w:val="none"/>
          <w:lang w:eastAsia="zh-CN"/>
        </w:rPr>
        <w:t>JSZC-320206-JZCG-G2026-005</w:t>
      </w:r>
      <w:r>
        <w:rPr>
          <w:rFonts w:hint="eastAsia" w:ascii="宋体" w:hAnsi="宋体"/>
          <w:bCs/>
          <w:i w:val="0"/>
          <w:iCs w:val="0"/>
          <w:color w:val="auto"/>
          <w:sz w:val="24"/>
          <w:szCs w:val="24"/>
          <w:highlight w:val="none"/>
          <w:lang w:val="en-US" w:eastAsia="zh-CN"/>
        </w:rPr>
        <w:t>9</w:t>
      </w:r>
    </w:p>
    <w:p w14:paraId="4206B7F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3.项目预算：</w:t>
      </w:r>
      <w:r>
        <w:rPr>
          <w:rFonts w:hint="eastAsia" w:ascii="宋体" w:hAnsi="宋体" w:cs="宋体"/>
          <w:color w:val="auto"/>
          <w:sz w:val="24"/>
          <w:highlight w:val="none"/>
          <w:lang w:val="en-US" w:eastAsia="zh-CN"/>
        </w:rPr>
        <w:t>73</w:t>
      </w:r>
      <w:r>
        <w:rPr>
          <w:rFonts w:hint="eastAsia" w:ascii="宋体" w:hAnsi="宋体"/>
          <w:bCs/>
          <w:i w:val="0"/>
          <w:iCs w:val="0"/>
          <w:color w:val="auto"/>
          <w:sz w:val="24"/>
          <w:szCs w:val="24"/>
          <w:highlight w:val="none"/>
          <w:lang w:val="en-US" w:eastAsia="zh-CN"/>
        </w:rPr>
        <w:t>万元</w:t>
      </w:r>
    </w:p>
    <w:p w14:paraId="3C155431">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4.最高限价：</w:t>
      </w:r>
      <w:r>
        <w:rPr>
          <w:rFonts w:hint="eastAsia" w:ascii="宋体" w:hAnsi="宋体" w:cs="宋体"/>
          <w:color w:val="auto"/>
          <w:sz w:val="24"/>
          <w:highlight w:val="none"/>
          <w:lang w:val="en-US" w:eastAsia="zh-CN"/>
        </w:rPr>
        <w:t>69.91</w:t>
      </w:r>
      <w:r>
        <w:rPr>
          <w:rFonts w:hint="eastAsia" w:ascii="宋体" w:hAnsi="宋体"/>
          <w:bCs/>
          <w:i w:val="0"/>
          <w:iCs w:val="0"/>
          <w:color w:val="auto"/>
          <w:sz w:val="24"/>
          <w:szCs w:val="24"/>
          <w:highlight w:val="none"/>
          <w:lang w:val="en-US" w:eastAsia="zh-CN"/>
        </w:rPr>
        <w:t>万元</w:t>
      </w:r>
    </w:p>
    <w:p w14:paraId="22AA801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5.采购方式：公开招标</w:t>
      </w:r>
    </w:p>
    <w:p w14:paraId="60790812">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eastAsia="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6.</w:t>
      </w:r>
      <w:r>
        <w:rPr>
          <w:rFonts w:hint="eastAsia" w:ascii="宋体" w:hAnsi="宋体"/>
          <w:bCs/>
          <w:i w:val="0"/>
          <w:iCs w:val="0"/>
          <w:color w:val="auto"/>
          <w:sz w:val="24"/>
          <w:szCs w:val="24"/>
          <w:highlight w:val="none"/>
        </w:rPr>
        <w:t>采购人：</w:t>
      </w:r>
      <w:r>
        <w:rPr>
          <w:rFonts w:hint="eastAsia" w:ascii="宋体" w:hAnsi="宋体"/>
          <w:color w:val="auto"/>
          <w:sz w:val="24"/>
          <w:highlight w:val="none"/>
          <w:lang w:eastAsia="zh-CN"/>
        </w:rPr>
        <w:t>无锡市</w:t>
      </w:r>
      <w:r>
        <w:rPr>
          <w:rFonts w:hint="eastAsia" w:ascii="宋体" w:hAnsi="宋体"/>
          <w:color w:val="auto"/>
          <w:sz w:val="24"/>
          <w:highlight w:val="none"/>
          <w:lang w:val="en-US" w:eastAsia="zh-CN"/>
        </w:rPr>
        <w:t>公安局惠山分局</w:t>
      </w:r>
    </w:p>
    <w:p w14:paraId="3955A453">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7.</w:t>
      </w:r>
      <w:r>
        <w:rPr>
          <w:rFonts w:hint="eastAsia" w:ascii="宋体" w:hAnsi="宋体"/>
          <w:bCs/>
          <w:i w:val="0"/>
          <w:iCs w:val="0"/>
          <w:color w:val="auto"/>
          <w:sz w:val="24"/>
          <w:szCs w:val="24"/>
          <w:highlight w:val="none"/>
        </w:rPr>
        <w:t>本项目标的所属行业</w:t>
      </w:r>
      <w:r>
        <w:rPr>
          <w:rFonts w:hint="eastAsia" w:ascii="宋体" w:hAnsi="宋体"/>
          <w:color w:val="auto"/>
          <w:sz w:val="24"/>
          <w:highlight w:val="none"/>
          <w:lang w:eastAsia="zh-CN"/>
        </w:rPr>
        <w:t>：工业</w:t>
      </w:r>
    </w:p>
    <w:p w14:paraId="04D6D39A">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lang w:val="en-US" w:eastAsia="zh-CN"/>
        </w:rPr>
        <w:t>8.</w:t>
      </w:r>
      <w:r>
        <w:rPr>
          <w:rFonts w:hint="eastAsia" w:ascii="宋体" w:hAnsi="宋体"/>
          <w:bCs/>
          <w:i w:val="0"/>
          <w:iCs w:val="0"/>
          <w:color w:val="auto"/>
          <w:sz w:val="24"/>
          <w:szCs w:val="24"/>
          <w:highlight w:val="none"/>
        </w:rPr>
        <w:t>本项目是否专门面向中小企业：</w:t>
      </w:r>
      <w:r>
        <w:rPr>
          <w:rFonts w:hint="eastAsia" w:ascii="宋体" w:hAnsi="宋体"/>
          <w:bCs/>
          <w:i w:val="0"/>
          <w:iCs w:val="0"/>
          <w:color w:val="auto"/>
          <w:sz w:val="24"/>
          <w:szCs w:val="24"/>
          <w:highlight w:val="none"/>
          <w:lang w:eastAsia="zh-CN"/>
        </w:rPr>
        <w:t>否</w:t>
      </w:r>
    </w:p>
    <w:p w14:paraId="4EA7D2A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val="en-US" w:eastAsia="zh-CN"/>
        </w:rPr>
        <w:t>二、</w:t>
      </w:r>
      <w:r>
        <w:rPr>
          <w:rFonts w:hint="eastAsia" w:ascii="黑体" w:hAnsi="黑体" w:eastAsia="黑体" w:cs="黑体"/>
          <w:bCs/>
          <w:i w:val="0"/>
          <w:iCs w:val="0"/>
          <w:color w:val="auto"/>
          <w:sz w:val="24"/>
          <w:szCs w:val="24"/>
          <w:highlight w:val="none"/>
        </w:rPr>
        <w:t>投标人资格要求</w:t>
      </w:r>
    </w:p>
    <w:p w14:paraId="60351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具备《中华人民共和国政府采购法》第二十二条第一款规定的条件；</w:t>
      </w:r>
    </w:p>
    <w:p w14:paraId="6568FD8B">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未被“信用中国”网站（www.creditchina.gov.cn）、中国政府采购网(www.ccgp.gov.cn)列入失信被执行人、重大税收违法案件当事人名单、政府采购严重违法失</w:t>
      </w:r>
      <w:r>
        <w:rPr>
          <w:rFonts w:hint="eastAsia" w:ascii="宋体" w:hAnsi="宋体"/>
          <w:bCs/>
          <w:i w:val="0"/>
          <w:iCs w:val="0"/>
          <w:color w:val="auto"/>
          <w:sz w:val="24"/>
          <w:szCs w:val="24"/>
          <w:highlight w:val="none"/>
          <w:lang w:val="en-US" w:eastAsia="zh-CN"/>
        </w:rPr>
        <w:t>信行为记录名单；</w:t>
      </w:r>
    </w:p>
    <w:p w14:paraId="7DC1221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3.具备采购人根据招标项目的特殊要求规定的以下特定资质：</w:t>
      </w:r>
    </w:p>
    <w:p w14:paraId="1B85018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本项目不接受联合体投标。</w:t>
      </w:r>
    </w:p>
    <w:p w14:paraId="1C661FB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bookmarkStart w:id="2" w:name="_Toc61444672"/>
      <w:r>
        <w:rPr>
          <w:rFonts w:hint="eastAsia" w:ascii="黑体" w:hAnsi="黑体" w:eastAsia="黑体" w:cs="黑体"/>
          <w:bCs/>
          <w:i w:val="0"/>
          <w:iCs w:val="0"/>
          <w:color w:val="auto"/>
          <w:sz w:val="24"/>
          <w:szCs w:val="24"/>
          <w:highlight w:val="none"/>
          <w:lang w:val="en-US" w:eastAsia="zh-CN"/>
        </w:rPr>
        <w:t>三、</w:t>
      </w:r>
      <w:r>
        <w:rPr>
          <w:rFonts w:hint="eastAsia" w:ascii="黑体" w:hAnsi="黑体" w:eastAsia="黑体" w:cs="黑体"/>
          <w:bCs/>
          <w:i w:val="0"/>
          <w:iCs w:val="0"/>
          <w:color w:val="auto"/>
          <w:sz w:val="24"/>
          <w:szCs w:val="24"/>
          <w:highlight w:val="none"/>
          <w:lang w:eastAsia="zh-CN"/>
        </w:rPr>
        <w:t>获取招标文件</w:t>
      </w:r>
    </w:p>
    <w:p w14:paraId="41A52F79">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cs="宋体"/>
          <w:i w:val="0"/>
          <w:iCs w:val="0"/>
          <w:color w:val="auto"/>
          <w:sz w:val="24"/>
          <w:szCs w:val="24"/>
          <w:highlight w:val="none"/>
        </w:rPr>
      </w:pPr>
      <w:r>
        <w:rPr>
          <w:rFonts w:hint="eastAsia" w:ascii="宋体" w:hAnsi="宋体"/>
          <w:bCs/>
          <w:i w:val="0"/>
          <w:iCs w:val="0"/>
          <w:color w:val="auto"/>
          <w:sz w:val="24"/>
          <w:szCs w:val="24"/>
          <w:highlight w:val="none"/>
        </w:rPr>
        <w:t>1.时间：本招标文件有效获取期自招标文件公告发布之日起5个工作日，（有效获取期内的）每天上午</w:t>
      </w:r>
      <w:r>
        <w:rPr>
          <w:rFonts w:hint="eastAsia" w:ascii="宋体" w:hAnsi="宋体" w:cs="宋体"/>
          <w:i w:val="0"/>
          <w:iCs w:val="0"/>
          <w:color w:val="auto"/>
          <w:sz w:val="24"/>
          <w:szCs w:val="24"/>
          <w:highlight w:val="none"/>
        </w:rPr>
        <w:t>00:00至12:00，下午12:00至23:59（北京时间，法定节假日除外）。</w:t>
      </w:r>
    </w:p>
    <w:p w14:paraId="2E53994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2.地点：</w:t>
      </w:r>
      <w:r>
        <w:rPr>
          <w:rFonts w:ascii="宋体" w:hAnsi="宋体"/>
          <w:i w:val="0"/>
          <w:iCs w:val="0"/>
          <w:color w:val="auto"/>
          <w:sz w:val="24"/>
          <w:szCs w:val="24"/>
          <w:highlight w:val="none"/>
        </w:rPr>
        <w:t>“江苏省政府采购（苏采云）平台”</w:t>
      </w:r>
      <w:r>
        <w:rPr>
          <w:rFonts w:hint="eastAsia" w:ascii="宋体" w:hAnsi="宋体"/>
          <w:i w:val="0"/>
          <w:iCs w:val="0"/>
          <w:color w:val="auto"/>
          <w:sz w:val="24"/>
          <w:szCs w:val="24"/>
          <w:highlight w:val="none"/>
        </w:rPr>
        <w:t>。</w:t>
      </w:r>
    </w:p>
    <w:p w14:paraId="055E6FDB">
      <w:pPr>
        <w:keepNext w:val="0"/>
        <w:keepLines w:val="0"/>
        <w:pageBreakBefore w:val="0"/>
        <w:kinsoku/>
        <w:wordWrap/>
        <w:overflowPunct/>
        <w:topLinePunct w:val="0"/>
        <w:autoSpaceDE/>
        <w:autoSpaceDN/>
        <w:bidi w:val="0"/>
        <w:adjustRightInd/>
        <w:snapToGrid/>
        <w:spacing w:line="500" w:lineRule="exact"/>
        <w:ind w:firstLine="540"/>
        <w:textAlignment w:val="auto"/>
        <w:rPr>
          <w:rStyle w:val="239"/>
          <w:i w:val="0"/>
          <w:iCs w:val="0"/>
          <w:color w:val="auto"/>
          <w:highlight w:val="none"/>
        </w:rPr>
      </w:pPr>
      <w:r>
        <w:rPr>
          <w:rFonts w:hint="eastAsia" w:ascii="宋体" w:hAnsi="宋体"/>
          <w:bCs/>
          <w:i w:val="0"/>
          <w:iCs w:val="0"/>
          <w:color w:val="auto"/>
          <w:sz w:val="24"/>
          <w:szCs w:val="24"/>
          <w:highlight w:val="none"/>
        </w:rPr>
        <w:t>3.方式：请有投标意向的供应商在招标文件有效获取期内及时至</w:t>
      </w:r>
      <w:r>
        <w:rPr>
          <w:rFonts w:ascii="宋体" w:hAnsi="宋体"/>
          <w:i w:val="0"/>
          <w:iCs w:val="0"/>
          <w:color w:val="auto"/>
          <w:sz w:val="24"/>
          <w:szCs w:val="24"/>
          <w:highlight w:val="none"/>
        </w:rPr>
        <w:t>“江苏省政府采购（苏采云）平台”获取</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在招标文件有效获取期限内，从</w:t>
      </w:r>
      <w:r>
        <w:rPr>
          <w:rFonts w:ascii="宋体" w:hAnsi="宋体"/>
          <w:i w:val="0"/>
          <w:iCs w:val="0"/>
          <w:color w:val="auto"/>
          <w:sz w:val="24"/>
          <w:szCs w:val="24"/>
          <w:highlight w:val="none"/>
        </w:rPr>
        <w:t>“江苏省政府采购（苏采云）平台”获取的</w:t>
      </w:r>
      <w:r>
        <w:rPr>
          <w:rFonts w:hint="eastAsia" w:ascii="宋体" w:hAnsi="宋体"/>
          <w:bCs/>
          <w:i w:val="0"/>
          <w:iCs w:val="0"/>
          <w:color w:val="auto"/>
          <w:sz w:val="24"/>
          <w:szCs w:val="24"/>
          <w:highlight w:val="none"/>
        </w:rPr>
        <w:t>招标文件，视为依法获取的招标文件。</w:t>
      </w:r>
    </w:p>
    <w:p w14:paraId="6B22589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4.售价：本项目招标文件免费。</w:t>
      </w:r>
    </w:p>
    <w:p w14:paraId="05F2581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i w:val="0"/>
          <w:iCs w:val="0"/>
          <w:color w:val="auto"/>
          <w:sz w:val="24"/>
          <w:szCs w:val="24"/>
          <w:highlight w:val="none"/>
        </w:rPr>
      </w:pPr>
      <w:r>
        <w:rPr>
          <w:rFonts w:hint="eastAsia" w:ascii="黑体" w:hAnsi="黑体" w:eastAsia="黑体" w:cs="黑体"/>
          <w:i w:val="0"/>
          <w:iCs w:val="0"/>
          <w:color w:val="auto"/>
          <w:sz w:val="24"/>
          <w:szCs w:val="24"/>
          <w:highlight w:val="none"/>
          <w:lang w:val="en-US" w:eastAsia="zh-CN"/>
        </w:rPr>
        <w:t>四、</w:t>
      </w:r>
      <w:r>
        <w:rPr>
          <w:rFonts w:hint="eastAsia" w:ascii="黑体" w:hAnsi="黑体" w:eastAsia="黑体" w:cs="黑体"/>
          <w:i w:val="0"/>
          <w:iCs w:val="0"/>
          <w:color w:val="auto"/>
          <w:sz w:val="24"/>
          <w:szCs w:val="24"/>
          <w:highlight w:val="none"/>
          <w:lang w:eastAsia="zh-CN"/>
        </w:rPr>
        <w:t>提交投标文件截止时间、开标时间和地点</w:t>
      </w:r>
    </w:p>
    <w:p w14:paraId="0F045EB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1.时间：</w:t>
      </w:r>
      <w:r>
        <w:rPr>
          <w:rFonts w:hint="eastAsia" w:ascii="宋体" w:hAnsi="宋体"/>
          <w:i w:val="0"/>
          <w:iCs w:val="0"/>
          <w:color w:val="auto"/>
          <w:sz w:val="24"/>
          <w:szCs w:val="24"/>
          <w:highlight w:val="none"/>
        </w:rPr>
        <w:t>202</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年</w:t>
      </w:r>
      <w:r>
        <w:rPr>
          <w:rFonts w:hint="eastAsia" w:ascii="宋体" w:hAnsi="宋体"/>
          <w:i w:val="0"/>
          <w:iCs w:val="0"/>
          <w:color w:val="auto"/>
          <w:sz w:val="24"/>
          <w:szCs w:val="24"/>
          <w:highlight w:val="none"/>
          <w:lang w:val="en-US" w:eastAsia="zh-CN"/>
        </w:rPr>
        <w:t>10</w:t>
      </w:r>
      <w:r>
        <w:rPr>
          <w:rFonts w:hint="eastAsia" w:ascii="宋体" w:hAnsi="宋体" w:eastAsia="宋体" w:cs="Times New Roman"/>
          <w:i w:val="0"/>
          <w:iCs w:val="0"/>
          <w:color w:val="auto"/>
          <w:sz w:val="24"/>
          <w:szCs w:val="24"/>
          <w:highlight w:val="none"/>
        </w:rPr>
        <w:t>月</w:t>
      </w:r>
      <w:r>
        <w:rPr>
          <w:rFonts w:hint="eastAsia" w:ascii="宋体" w:hAnsi="宋体" w:cs="Times New Roman"/>
          <w:i w:val="0"/>
          <w:iCs w:val="0"/>
          <w:color w:val="auto"/>
          <w:sz w:val="24"/>
          <w:szCs w:val="24"/>
          <w:highlight w:val="none"/>
          <w:lang w:val="en-US" w:eastAsia="zh-CN"/>
        </w:rPr>
        <w:t>30</w:t>
      </w:r>
      <w:r>
        <w:rPr>
          <w:rFonts w:hint="eastAsia" w:ascii="宋体" w:hAnsi="宋体" w:eastAsia="宋体" w:cs="Times New Roman"/>
          <w:i w:val="0"/>
          <w:iCs w:val="0"/>
          <w:color w:val="auto"/>
          <w:sz w:val="24"/>
          <w:szCs w:val="24"/>
          <w:highlight w:val="none"/>
        </w:rPr>
        <w:t>日</w:t>
      </w:r>
      <w:r>
        <w:rPr>
          <w:rFonts w:hint="eastAsia" w:ascii="宋体" w:hAnsi="宋体" w:eastAsia="宋体" w:cs="Times New Roman"/>
          <w:i w:val="0"/>
          <w:iCs w:val="0"/>
          <w:color w:val="auto"/>
          <w:sz w:val="24"/>
          <w:szCs w:val="24"/>
          <w:highlight w:val="none"/>
          <w:lang w:val="en-US" w:eastAsia="zh-CN"/>
        </w:rPr>
        <w:t>1</w:t>
      </w:r>
      <w:r>
        <w:rPr>
          <w:rFonts w:hint="eastAsia" w:ascii="宋体" w:hAnsi="宋体" w:cs="Times New Roman"/>
          <w:i w:val="0"/>
          <w:iCs w:val="0"/>
          <w:color w:val="auto"/>
          <w:sz w:val="24"/>
          <w:szCs w:val="24"/>
          <w:highlight w:val="none"/>
          <w:lang w:val="en-US" w:eastAsia="zh-CN"/>
        </w:rPr>
        <w:t>3</w:t>
      </w:r>
      <w:r>
        <w:rPr>
          <w:rFonts w:hint="eastAsia" w:ascii="宋体" w:hAnsi="宋体"/>
          <w:bCs/>
          <w:i w:val="0"/>
          <w:iCs w:val="0"/>
          <w:color w:val="auto"/>
          <w:sz w:val="24"/>
          <w:szCs w:val="24"/>
          <w:highlight w:val="none"/>
        </w:rPr>
        <w:t>点</w:t>
      </w:r>
      <w:r>
        <w:rPr>
          <w:rFonts w:hint="eastAsia" w:ascii="宋体" w:hAnsi="宋体"/>
          <w:bCs/>
          <w:i w:val="0"/>
          <w:iCs w:val="0"/>
          <w:color w:val="auto"/>
          <w:sz w:val="24"/>
          <w:szCs w:val="24"/>
          <w:highlight w:val="none"/>
          <w:lang w:val="en-US" w:eastAsia="zh-CN"/>
        </w:rPr>
        <w:t>15</w:t>
      </w:r>
      <w:r>
        <w:rPr>
          <w:rFonts w:hint="eastAsia" w:ascii="宋体" w:hAnsi="宋体"/>
          <w:bCs/>
          <w:i w:val="0"/>
          <w:iCs w:val="0"/>
          <w:color w:val="auto"/>
          <w:sz w:val="24"/>
          <w:szCs w:val="24"/>
          <w:highlight w:val="none"/>
        </w:rPr>
        <w:t>分</w:t>
      </w:r>
      <w:r>
        <w:rPr>
          <w:rFonts w:hint="eastAsia" w:ascii="宋体" w:hAnsi="宋体"/>
          <w:bCs/>
          <w:i w:val="0"/>
          <w:iCs w:val="0"/>
          <w:color w:val="auto"/>
          <w:sz w:val="24"/>
          <w:szCs w:val="24"/>
          <w:highlight w:val="none"/>
        </w:rPr>
        <w:t>（北京时间）</w:t>
      </w:r>
    </w:p>
    <w:p w14:paraId="4AD92F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.地点：“江苏省政府采购（苏采云）平台”网上开标大厅。</w:t>
      </w:r>
    </w:p>
    <w:p w14:paraId="0E03180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五、公告期限</w:t>
      </w:r>
    </w:p>
    <w:p w14:paraId="1422FF5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（招标公告及招标文件公告期限）自本公告发布之日起5个工作日。</w:t>
      </w:r>
    </w:p>
    <w:p w14:paraId="77BD5EF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六、本项目联系方式</w:t>
      </w:r>
    </w:p>
    <w:p w14:paraId="321778D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1.采购人信息</w:t>
      </w:r>
    </w:p>
    <w:p w14:paraId="7B79AC6A">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名    称：</w:t>
      </w:r>
      <w:r>
        <w:rPr>
          <w:rFonts w:hint="eastAsia" w:ascii="宋体" w:hAnsi="宋体"/>
          <w:bCs/>
          <w:i w:val="0"/>
          <w:iCs w:val="0"/>
          <w:color w:val="auto"/>
          <w:sz w:val="24"/>
          <w:szCs w:val="24"/>
          <w:highlight w:val="none"/>
          <w:lang w:eastAsia="zh-CN"/>
        </w:rPr>
        <w:t>无锡市</w:t>
      </w:r>
      <w:r>
        <w:rPr>
          <w:rFonts w:hint="eastAsia" w:ascii="宋体" w:hAnsi="宋体"/>
          <w:bCs/>
          <w:i w:val="0"/>
          <w:iCs w:val="0"/>
          <w:color w:val="auto"/>
          <w:sz w:val="24"/>
          <w:szCs w:val="24"/>
          <w:highlight w:val="none"/>
          <w:lang w:val="en-US" w:eastAsia="zh-CN"/>
        </w:rPr>
        <w:t>公安局惠山分局</w:t>
      </w:r>
    </w:p>
    <w:p w14:paraId="4E1DCA1B">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w:t>
      </w:r>
      <w:r>
        <w:rPr>
          <w:rFonts w:hint="eastAsia" w:ascii="宋体" w:hAnsi="宋体" w:eastAsia="宋体" w:cs="宋体"/>
          <w:i w:val="0"/>
          <w:iCs w:val="0"/>
          <w:color w:val="auto"/>
          <w:sz w:val="24"/>
          <w:szCs w:val="24"/>
          <w:highlight w:val="none"/>
          <w:lang w:eastAsia="zh-CN"/>
        </w:rPr>
        <w:t xml:space="preserve">  址：</w:t>
      </w:r>
      <w:r>
        <w:rPr>
          <w:rFonts w:hint="eastAsia" w:ascii="宋体" w:hAnsi="宋体" w:cs="宋体"/>
          <w:i w:val="0"/>
          <w:iCs w:val="0"/>
          <w:color w:val="auto"/>
          <w:sz w:val="24"/>
          <w:szCs w:val="24"/>
          <w:highlight w:val="none"/>
        </w:rPr>
        <w:t>无锡市惠山区</w:t>
      </w:r>
      <w:r>
        <w:rPr>
          <w:rFonts w:hint="eastAsia" w:ascii="宋体" w:hAnsi="宋体" w:cs="宋体"/>
          <w:i w:val="0"/>
          <w:iCs w:val="0"/>
          <w:color w:val="auto"/>
          <w:sz w:val="24"/>
          <w:szCs w:val="24"/>
          <w:highlight w:val="none"/>
          <w:lang w:val="en-US" w:eastAsia="zh-CN"/>
        </w:rPr>
        <w:t>文惠路10</w:t>
      </w:r>
      <w:r>
        <w:rPr>
          <w:rFonts w:hint="eastAsia" w:ascii="宋体" w:hAnsi="宋体" w:cs="宋体"/>
          <w:i w:val="0"/>
          <w:iCs w:val="0"/>
          <w:color w:val="auto"/>
          <w:sz w:val="24"/>
          <w:szCs w:val="24"/>
          <w:highlight w:val="none"/>
        </w:rPr>
        <w:t>号</w:t>
      </w:r>
    </w:p>
    <w:p w14:paraId="7B37942E">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人：</w:t>
      </w:r>
      <w:r>
        <w:rPr>
          <w:rFonts w:hint="eastAsia" w:ascii="宋体" w:hAnsi="宋体" w:cs="宋体"/>
          <w:i w:val="0"/>
          <w:iCs w:val="0"/>
          <w:color w:val="auto"/>
          <w:sz w:val="24"/>
          <w:szCs w:val="24"/>
          <w:highlight w:val="none"/>
          <w:lang w:val="en-US" w:eastAsia="zh-CN"/>
        </w:rPr>
        <w:t>冯家峰</w:t>
      </w:r>
    </w:p>
    <w:p w14:paraId="1CAC99F2">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联系方式：</w:t>
      </w:r>
      <w:bookmarkStart w:id="3" w:name="_Toc28359009"/>
      <w:bookmarkStart w:id="4" w:name="_Toc28359086"/>
      <w:r>
        <w:rPr>
          <w:rFonts w:hint="eastAsia" w:ascii="宋体" w:hAnsi="宋体" w:eastAsia="宋体" w:cs="宋体"/>
          <w:i w:val="0"/>
          <w:iCs w:val="0"/>
          <w:color w:val="auto"/>
          <w:sz w:val="24"/>
          <w:szCs w:val="24"/>
          <w:highlight w:val="none"/>
          <w:lang w:val="en-US" w:eastAsia="zh-CN"/>
        </w:rPr>
        <w:t>0510-</w:t>
      </w:r>
      <w:r>
        <w:rPr>
          <w:rFonts w:hint="eastAsia" w:ascii="宋体" w:hAnsi="宋体" w:cs="宋体"/>
          <w:i w:val="0"/>
          <w:iCs w:val="0"/>
          <w:color w:val="auto"/>
          <w:sz w:val="24"/>
          <w:szCs w:val="24"/>
          <w:highlight w:val="none"/>
          <w:lang w:val="en-US" w:eastAsia="zh-CN"/>
        </w:rPr>
        <w:t>82225872</w:t>
      </w:r>
    </w:p>
    <w:p w14:paraId="74042BB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w:t>
      </w:r>
      <w:bookmarkEnd w:id="3"/>
      <w:bookmarkEnd w:id="4"/>
      <w:r>
        <w:rPr>
          <w:rFonts w:hint="eastAsia" w:ascii="宋体" w:hAnsi="宋体" w:cs="宋体"/>
          <w:i w:val="0"/>
          <w:iCs w:val="0"/>
          <w:color w:val="auto"/>
          <w:sz w:val="24"/>
          <w:szCs w:val="24"/>
          <w:highlight w:val="none"/>
        </w:rPr>
        <w:t>采购代理机构信息</w:t>
      </w:r>
    </w:p>
    <w:p w14:paraId="368B869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称：无锡市</w:t>
      </w:r>
      <w:r>
        <w:rPr>
          <w:rFonts w:hint="eastAsia" w:ascii="宋体" w:hAnsi="宋体" w:cs="宋体"/>
          <w:i w:val="0"/>
          <w:iCs w:val="0"/>
          <w:color w:val="auto"/>
          <w:sz w:val="24"/>
          <w:szCs w:val="24"/>
          <w:highlight w:val="none"/>
          <w:lang w:eastAsia="zh-CN"/>
        </w:rPr>
        <w:t>惠山区政府采购中心</w:t>
      </w:r>
    </w:p>
    <w:p w14:paraId="2E76302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地    址：</w:t>
      </w:r>
      <w:r>
        <w:rPr>
          <w:rFonts w:hint="eastAsia" w:ascii="宋体" w:hAnsi="宋体" w:cs="宋体"/>
          <w:i w:val="0"/>
          <w:iCs w:val="0"/>
          <w:color w:val="auto"/>
          <w:sz w:val="24"/>
          <w:szCs w:val="24"/>
          <w:highlight w:val="none"/>
          <w:lang w:eastAsia="zh-CN"/>
        </w:rPr>
        <w:t>无锡市惠山区政和大道</w:t>
      </w:r>
      <w:r>
        <w:rPr>
          <w:rFonts w:hint="eastAsia" w:ascii="宋体" w:hAnsi="宋体" w:cs="宋体"/>
          <w:i w:val="0"/>
          <w:iCs w:val="0"/>
          <w:color w:val="auto"/>
          <w:sz w:val="24"/>
          <w:szCs w:val="24"/>
          <w:highlight w:val="none"/>
          <w:lang w:val="en-US" w:eastAsia="zh-CN"/>
        </w:rPr>
        <w:t>209号</w:t>
      </w:r>
    </w:p>
    <w:p w14:paraId="373FED9C">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联 系 人：方达平</w:t>
      </w:r>
    </w:p>
    <w:p w14:paraId="6B4A980D">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联</w:t>
      </w:r>
      <w:r>
        <w:rPr>
          <w:rFonts w:hint="eastAsia" w:ascii="宋体" w:hAnsi="宋体" w:eastAsia="宋体" w:cs="宋体"/>
          <w:i w:val="0"/>
          <w:iCs w:val="0"/>
          <w:color w:val="auto"/>
          <w:sz w:val="24"/>
          <w:szCs w:val="24"/>
          <w:highlight w:val="none"/>
          <w:lang w:val="en-US" w:eastAsia="zh-CN"/>
        </w:rPr>
        <w:t>系方式：0510-835961</w:t>
      </w:r>
      <w:r>
        <w:rPr>
          <w:rFonts w:hint="eastAsia" w:ascii="宋体" w:hAnsi="宋体" w:cs="宋体"/>
          <w:i w:val="0"/>
          <w:iCs w:val="0"/>
          <w:color w:val="auto"/>
          <w:sz w:val="24"/>
          <w:szCs w:val="24"/>
          <w:highlight w:val="none"/>
          <w:lang w:val="en-US" w:eastAsia="zh-CN"/>
        </w:rPr>
        <w:t>93</w:t>
      </w:r>
    </w:p>
    <w:p w14:paraId="7AF303A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七、其他</w:t>
      </w:r>
    </w:p>
    <w:p w14:paraId="1462C43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（一）供应商“账号注册”及CA办理</w:t>
      </w:r>
    </w:p>
    <w:p w14:paraId="156B09E9">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1.请有意参加本项</w:t>
      </w:r>
      <w:r>
        <w:rPr>
          <w:rFonts w:ascii="宋体" w:hAnsi="宋体"/>
          <w:i w:val="0"/>
          <w:iCs w:val="0"/>
          <w:color w:val="auto"/>
          <w:sz w:val="24"/>
          <w:szCs w:val="24"/>
          <w:highlight w:val="none"/>
        </w:rPr>
        <w:t>目采购活动的供应商按以下流程进行操作：</w:t>
      </w:r>
    </w:p>
    <w:p w14:paraId="122DC44B">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（1）访问“江苏政府采购网”点击“苏采云”或者直接通过http://jszfcg.jsczt.cn/进入界面。</w:t>
      </w:r>
    </w:p>
    <w:p w14:paraId="792E42C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）办理</w:t>
      </w:r>
      <w:r>
        <w:rPr>
          <w:rFonts w:hint="eastAsia" w:ascii="宋体" w:hAnsi="宋体"/>
          <w:i w:val="0"/>
          <w:iCs w:val="0"/>
          <w:color w:val="auto"/>
          <w:sz w:val="24"/>
          <w:szCs w:val="24"/>
          <w:highlight w:val="none"/>
        </w:rPr>
        <w:t>“意源”CA数字证书和“方正”电子签章</w:t>
      </w:r>
      <w:r>
        <w:rPr>
          <w:rFonts w:ascii="宋体" w:hAnsi="宋体"/>
          <w:i w:val="0"/>
          <w:iCs w:val="0"/>
          <w:color w:val="auto"/>
          <w:sz w:val="24"/>
          <w:szCs w:val="24"/>
          <w:highlight w:val="none"/>
        </w:rPr>
        <w:t>（办理地址：</w:t>
      </w:r>
      <w:r>
        <w:rPr>
          <w:rFonts w:hint="eastAsia" w:ascii="宋体" w:hAnsi="宋体"/>
          <w:i w:val="0"/>
          <w:iCs w:val="0"/>
          <w:color w:val="auto"/>
          <w:sz w:val="24"/>
          <w:szCs w:val="24"/>
          <w:highlight w:val="none"/>
        </w:rPr>
        <w:t>无锡市滨湖区观山路</w:t>
      </w:r>
      <w:r>
        <w:rPr>
          <w:rFonts w:ascii="宋体" w:hAnsi="宋体"/>
          <w:i w:val="0"/>
          <w:iCs w:val="0"/>
          <w:color w:val="auto"/>
          <w:sz w:val="24"/>
          <w:szCs w:val="24"/>
          <w:highlight w:val="none"/>
        </w:rPr>
        <w:t>199</w:t>
      </w:r>
      <w:r>
        <w:rPr>
          <w:rFonts w:hint="eastAsia" w:ascii="宋体" w:hAnsi="宋体"/>
          <w:i w:val="0"/>
          <w:iCs w:val="0"/>
          <w:color w:val="auto"/>
          <w:sz w:val="24"/>
          <w:szCs w:val="24"/>
          <w:highlight w:val="none"/>
        </w:rPr>
        <w:t>号</w:t>
      </w:r>
      <w:r>
        <w:rPr>
          <w:rFonts w:ascii="宋体" w:hAnsi="宋体"/>
          <w:i w:val="0"/>
          <w:iCs w:val="0"/>
          <w:color w:val="auto"/>
          <w:sz w:val="24"/>
          <w:szCs w:val="24"/>
          <w:highlight w:val="none"/>
        </w:rPr>
        <w:t>12</w:t>
      </w:r>
      <w:r>
        <w:rPr>
          <w:rFonts w:hint="eastAsia" w:ascii="宋体" w:hAnsi="宋体"/>
          <w:i w:val="0"/>
          <w:iCs w:val="0"/>
          <w:color w:val="auto"/>
          <w:sz w:val="24"/>
          <w:szCs w:val="24"/>
          <w:highlight w:val="none"/>
        </w:rPr>
        <w:t>号楼</w:t>
      </w:r>
      <w:r>
        <w:rPr>
          <w:rFonts w:hint="eastAsia" w:ascii="宋体" w:hAnsi="宋体"/>
          <w:i w:val="0"/>
          <w:iCs w:val="0"/>
          <w:color w:val="auto"/>
          <w:sz w:val="24"/>
          <w:szCs w:val="24"/>
          <w:highlight w:val="none"/>
          <w:lang w:eastAsia="zh-CN"/>
        </w:rPr>
        <w:t>一</w:t>
      </w:r>
      <w:r>
        <w:rPr>
          <w:rFonts w:hint="eastAsia" w:ascii="宋体" w:hAnsi="宋体"/>
          <w:i w:val="0"/>
          <w:iCs w:val="0"/>
          <w:color w:val="auto"/>
          <w:sz w:val="24"/>
          <w:szCs w:val="24"/>
          <w:highlight w:val="none"/>
        </w:rPr>
        <w:t>楼</w:t>
      </w:r>
      <w:r>
        <w:rPr>
          <w:rFonts w:hint="eastAsia" w:ascii="宋体" w:hAnsi="宋体"/>
          <w:i w:val="0"/>
          <w:iCs w:val="0"/>
          <w:color w:val="auto"/>
          <w:sz w:val="24"/>
          <w:szCs w:val="24"/>
          <w:highlight w:val="none"/>
          <w:lang w:val="en-US" w:eastAsia="zh-CN"/>
        </w:rPr>
        <w:t>D区</w:t>
      </w:r>
      <w:r>
        <w:rPr>
          <w:rFonts w:ascii="宋体" w:hAnsi="宋体"/>
          <w:i w:val="0"/>
          <w:iCs w:val="0"/>
          <w:color w:val="auto"/>
          <w:sz w:val="24"/>
          <w:szCs w:val="24"/>
          <w:highlight w:val="none"/>
        </w:rPr>
        <w:t>），办理指南链接：http://jsxcmm.com/help/help.html。</w:t>
      </w:r>
    </w:p>
    <w:p w14:paraId="01FCA3C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）CA驱动下载：</w:t>
      </w:r>
    </w:p>
    <w:p w14:paraId="60B81C30">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账号登陆页面，点击“驱动下载”链接中的“政务CA、方正签章控件驱动安装包及安装说明”可以直接下载驱动安装包，安装包中附有驱动安装手册。</w:t>
      </w:r>
    </w:p>
    <w:p w14:paraId="1DF0E75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技术服务电话：</w:t>
      </w:r>
      <w:r>
        <w:rPr>
          <w:rFonts w:hint="eastAsia" w:ascii="宋体" w:hAnsi="宋体"/>
          <w:i w:val="0"/>
          <w:iCs w:val="0"/>
          <w:color w:val="auto"/>
          <w:sz w:val="24"/>
          <w:szCs w:val="24"/>
          <w:highlight w:val="none"/>
        </w:rPr>
        <w:t>0510-81827781</w:t>
      </w:r>
      <w:r>
        <w:rPr>
          <w:rFonts w:ascii="宋体" w:hAnsi="宋体"/>
          <w:i w:val="0"/>
          <w:iCs w:val="0"/>
          <w:color w:val="auto"/>
          <w:sz w:val="24"/>
          <w:szCs w:val="24"/>
          <w:highlight w:val="none"/>
        </w:rPr>
        <w:t>（服务时间：工作日</w:t>
      </w:r>
      <w:r>
        <w:rPr>
          <w:rFonts w:hint="eastAsia" w:ascii="宋体" w:hAnsi="宋体"/>
          <w:i w:val="0"/>
          <w:iCs w:val="0"/>
          <w:color w:val="auto"/>
          <w:sz w:val="24"/>
          <w:szCs w:val="24"/>
          <w:highlight w:val="none"/>
        </w:rPr>
        <w:t xml:space="preserve"> 9:00-11:30,13:00-17:00</w:t>
      </w:r>
      <w:r>
        <w:rPr>
          <w:rFonts w:ascii="宋体" w:hAnsi="宋体"/>
          <w:i w:val="0"/>
          <w:iCs w:val="0"/>
          <w:color w:val="auto"/>
          <w:sz w:val="24"/>
          <w:szCs w:val="24"/>
          <w:highlight w:val="none"/>
        </w:rPr>
        <w:t>）</w:t>
      </w:r>
    </w:p>
    <w:p w14:paraId="1D3FA5F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完成</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账号注册</w:t>
      </w:r>
      <w:r>
        <w:rPr>
          <w:rFonts w:ascii="宋体" w:hAnsi="宋体"/>
          <w:i w:val="0"/>
          <w:iCs w:val="0"/>
          <w:color w:val="auto"/>
          <w:sz w:val="24"/>
          <w:szCs w:val="24"/>
          <w:highlight w:val="none"/>
        </w:rPr>
        <w:t>的供应商方可</w:t>
      </w:r>
      <w:r>
        <w:rPr>
          <w:rFonts w:hint="eastAsia"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中进行CA绑定。登录</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，插入CA后，点击【账号设置】——【绑定CA】。</w:t>
      </w:r>
    </w:p>
    <w:p w14:paraId="7CA7443D">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供应商应按上述要求提供相关材料信息，所提供的材料应均是真实的、准确的，若有违背，供应商自行承担由此而产生的一切后果。</w:t>
      </w:r>
    </w:p>
    <w:p w14:paraId="55BCAE6F">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如供应商未按上述要求操作，由此所产生的损失及风险由供应商自行承担。具体操作步骤详见</w:t>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t>（以下简称</w:t>
      </w:r>
      <w:r>
        <w:rPr>
          <w:rFonts w:hint="eastAsia" w:ascii="宋体" w:hAnsi="宋体"/>
          <w:i w:val="0"/>
          <w:iCs w:val="0"/>
          <w:color w:val="auto"/>
          <w:sz w:val="24"/>
          <w:szCs w:val="24"/>
          <w:highlight w:val="none"/>
        </w:rPr>
        <w:t>《操作手册》</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下载地址：无锡市政府采购网——资料下载——</w:t>
      </w:r>
      <w:r>
        <w:rPr>
          <w:rFonts w:hint="eastAsia" w:ascii="宋体" w:hAnsi="宋体"/>
          <w:i w:val="0"/>
          <w:iCs w:val="0"/>
          <w:color w:val="auto"/>
          <w:sz w:val="24"/>
          <w:szCs w:val="24"/>
          <w:highlight w:val="none"/>
        </w:rPr>
        <w:t>苏采云——</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HYPERLINK "http://cz.wuxi.gov.cn/doc/2023/10/11/4080287.shtml" \t "_blank" \o "\“苏采云\”系统供应商操作手册"</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w:t>
      </w:r>
    </w:p>
    <w:p w14:paraId="72F11BF5">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bCs/>
          <w:i w:val="0"/>
          <w:iCs w:val="0"/>
          <w:color w:val="auto"/>
          <w:sz w:val="24"/>
          <w:szCs w:val="24"/>
          <w:highlight w:val="none"/>
        </w:rPr>
        <w:t>技术支持QQ：孙先生：442456465；王先生：1476328133</w:t>
      </w:r>
      <w:r>
        <w:rPr>
          <w:rFonts w:hint="eastAsia" w:ascii="宋体" w:hAnsi="宋体"/>
          <w:bCs/>
          <w:i w:val="0"/>
          <w:iCs w:val="0"/>
          <w:color w:val="auto"/>
          <w:sz w:val="24"/>
          <w:szCs w:val="24"/>
          <w:highlight w:val="none"/>
        </w:rPr>
        <w:t>。</w:t>
      </w:r>
    </w:p>
    <w:p w14:paraId="2737107A">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（二）完成项目参与，获取招标文件</w:t>
      </w:r>
    </w:p>
    <w:p w14:paraId="099E7162">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供应商可在项目</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公告附件中查看</w:t>
      </w:r>
      <w:r>
        <w:rPr>
          <w:rFonts w:hint="eastAsia" w:ascii="宋体" w:hAnsi="宋体"/>
          <w:i w:val="0"/>
          <w:iCs w:val="0"/>
          <w:color w:val="auto"/>
          <w:sz w:val="24"/>
          <w:szCs w:val="24"/>
          <w:highlight w:val="none"/>
        </w:rPr>
        <w:t>公开招标</w:t>
      </w:r>
      <w:r>
        <w:rPr>
          <w:rFonts w:ascii="宋体" w:hAnsi="宋体"/>
          <w:i w:val="0"/>
          <w:iCs w:val="0"/>
          <w:color w:val="auto"/>
          <w:sz w:val="24"/>
          <w:szCs w:val="24"/>
          <w:highlight w:val="none"/>
        </w:rPr>
        <w:t>文件，如确定参加本次</w:t>
      </w:r>
      <w:r>
        <w:rPr>
          <w:rFonts w:hint="eastAsia" w:ascii="宋体" w:hAnsi="宋体"/>
          <w:i w:val="0"/>
          <w:iCs w:val="0"/>
          <w:color w:val="auto"/>
          <w:sz w:val="24"/>
          <w:szCs w:val="24"/>
          <w:highlight w:val="none"/>
        </w:rPr>
        <w:t>采购</w:t>
      </w:r>
      <w:r>
        <w:rPr>
          <w:rFonts w:ascii="宋体" w:hAnsi="宋体"/>
          <w:i w:val="0"/>
          <w:iCs w:val="0"/>
          <w:color w:val="auto"/>
          <w:sz w:val="24"/>
          <w:szCs w:val="24"/>
          <w:highlight w:val="none"/>
        </w:rPr>
        <w:t>活动，必须在</w:t>
      </w:r>
      <w:r>
        <w:rPr>
          <w:rFonts w:hint="eastAsia" w:ascii="宋体" w:hAnsi="宋体"/>
          <w:bCs/>
          <w:i w:val="0"/>
          <w:iCs w:val="0"/>
          <w:color w:val="auto"/>
          <w:sz w:val="24"/>
          <w:szCs w:val="24"/>
          <w:highlight w:val="none"/>
        </w:rPr>
        <w:t>招标文件提供期限</w:t>
      </w:r>
      <w:r>
        <w:rPr>
          <w:rFonts w:ascii="宋体" w:hAnsi="宋体"/>
          <w:i w:val="0"/>
          <w:iCs w:val="0"/>
          <w:color w:val="auto"/>
          <w:sz w:val="24"/>
          <w:szCs w:val="24"/>
          <w:highlight w:val="none"/>
        </w:rPr>
        <w:t>内</w:t>
      </w:r>
      <w:r>
        <w:rPr>
          <w:rFonts w:hint="eastAsia" w:ascii="宋体" w:hAnsi="宋体"/>
          <w:i w:val="0"/>
          <w:iCs w:val="0"/>
          <w:color w:val="auto"/>
          <w:sz w:val="24"/>
          <w:szCs w:val="24"/>
          <w:highlight w:val="none"/>
        </w:rPr>
        <w:t>从</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中下载文件（“项目参与”——“</w:t>
      </w:r>
      <w:r>
        <w:rPr>
          <w:rFonts w:hint="eastAsia" w:ascii="宋体" w:hAnsi="宋体"/>
          <w:i w:val="0"/>
          <w:iCs w:val="0"/>
          <w:color w:val="auto"/>
          <w:sz w:val="24"/>
          <w:szCs w:val="24"/>
          <w:highlight w:val="none"/>
        </w:rPr>
        <w:t>采购项目参与</w:t>
      </w:r>
      <w:r>
        <w:rPr>
          <w:rFonts w:ascii="宋体" w:hAnsi="宋体"/>
          <w:i w:val="0"/>
          <w:iCs w:val="0"/>
          <w:color w:val="auto"/>
          <w:sz w:val="24"/>
          <w:szCs w:val="24"/>
          <w:highlight w:val="none"/>
        </w:rPr>
        <w:t>”找到需要获取</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文件的项目，点击“我要参与”——“参与投标”</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下载文件</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），完成项目</w:t>
      </w:r>
      <w:r>
        <w:rPr>
          <w:rFonts w:hint="eastAsia" w:ascii="宋体" w:hAnsi="宋体"/>
          <w:i w:val="0"/>
          <w:iCs w:val="0"/>
          <w:color w:val="auto"/>
          <w:sz w:val="24"/>
          <w:szCs w:val="24"/>
          <w:highlight w:val="none"/>
        </w:rPr>
        <w:t>参与</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将</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w:t>
      </w:r>
      <w:r>
        <w:rPr>
          <w:rFonts w:ascii="宋体" w:hAnsi="宋体"/>
          <w:i w:val="0"/>
          <w:iCs w:val="0"/>
          <w:color w:val="auto"/>
          <w:sz w:val="24"/>
          <w:szCs w:val="24"/>
          <w:highlight w:val="none"/>
        </w:rPr>
        <w:t>下载的</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（后缀名为“.kedt”）</w:t>
      </w:r>
      <w:r>
        <w:rPr>
          <w:rFonts w:ascii="宋体" w:hAnsi="宋体"/>
          <w:i w:val="0"/>
          <w:iCs w:val="0"/>
          <w:color w:val="auto"/>
          <w:sz w:val="24"/>
          <w:szCs w:val="24"/>
          <w:highlight w:val="none"/>
        </w:rPr>
        <w:t>导入到“政府采购客户端”，离线按要求</w:t>
      </w:r>
      <w:r>
        <w:rPr>
          <w:rFonts w:hint="eastAsia" w:ascii="宋体" w:hAnsi="宋体"/>
          <w:i w:val="0"/>
          <w:iCs w:val="0"/>
          <w:color w:val="auto"/>
          <w:sz w:val="24"/>
          <w:szCs w:val="24"/>
          <w:highlight w:val="none"/>
        </w:rPr>
        <w:t>编制</w:t>
      </w:r>
      <w:r>
        <w:rPr>
          <w:rFonts w:ascii="宋体" w:hAnsi="宋体"/>
          <w:i w:val="0"/>
          <w:iCs w:val="0"/>
          <w:color w:val="auto"/>
          <w:sz w:val="24"/>
          <w:szCs w:val="24"/>
          <w:highlight w:val="none"/>
        </w:rPr>
        <w:t>并加密</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（使用“CA数字证书”），</w:t>
      </w:r>
      <w:r>
        <w:rPr>
          <w:rFonts w:ascii="宋体" w:hAnsi="宋体"/>
          <w:i w:val="0"/>
          <w:iCs w:val="0"/>
          <w:color w:val="auto"/>
          <w:sz w:val="24"/>
          <w:szCs w:val="24"/>
          <w:highlight w:val="none"/>
        </w:rPr>
        <w:t>导出加密的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（后缀名为zip，不得超过150M）并在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上传该加密的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文件，对</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文件各项内容做出实质性响应，否则其</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文件无效。</w:t>
      </w:r>
    </w:p>
    <w:p w14:paraId="1C133D7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（三）有关本次采购的事项若存在变动或修改，敬请及时关注</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在“江苏政府采购网”发布的更正公告。</w:t>
      </w:r>
    </w:p>
    <w:p w14:paraId="2056DE28">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shd w:val="clear" w:color="FFFFFF" w:fill="D9D9D9"/>
        </w:rPr>
      </w:pPr>
      <w:r>
        <w:rPr>
          <w:rFonts w:hint="eastAsia" w:ascii="宋体" w:hAnsi="宋体"/>
          <w:bCs/>
          <w:i w:val="0"/>
          <w:iCs w:val="0"/>
          <w:color w:val="auto"/>
          <w:sz w:val="24"/>
          <w:szCs w:val="24"/>
          <w:highlight w:val="none"/>
        </w:rPr>
        <w:t>（四）本次采购不收取投标保证金。</w:t>
      </w:r>
    </w:p>
    <w:bookmarkEnd w:id="2"/>
    <w:p w14:paraId="19F00936">
      <w:pPr>
        <w:pStyle w:val="186"/>
        <w:pageBreakBefore/>
        <w:rPr>
          <w:rFonts w:ascii="黑体" w:eastAsia="黑体"/>
          <w:bCs w:val="0"/>
          <w:i w:val="0"/>
          <w:iCs w:val="0"/>
          <w:color w:val="auto"/>
          <w:sz w:val="28"/>
          <w:szCs w:val="28"/>
          <w:highlight w:val="none"/>
        </w:rPr>
      </w:pPr>
      <w:bookmarkStart w:id="5" w:name="_Toc61444836"/>
      <w:r>
        <w:rPr>
          <w:rFonts w:hint="eastAsia" w:ascii="黑体" w:hAnsi="黑体" w:eastAsia="黑体"/>
          <w:b w:val="0"/>
          <w:i w:val="0"/>
          <w:iCs w:val="0"/>
          <w:color w:val="auto"/>
          <w:sz w:val="32"/>
          <w:szCs w:val="32"/>
          <w:highlight w:val="none"/>
          <w:lang w:eastAsia="zh-CN"/>
        </w:rPr>
        <w:t>第二章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投标人须知</w:t>
      </w:r>
      <w:bookmarkEnd w:id="5"/>
    </w:p>
    <w:p w14:paraId="495F4C1B">
      <w:pPr>
        <w:pStyle w:val="360"/>
        <w:keepNext w:val="0"/>
        <w:keepLines w:val="0"/>
        <w:spacing w:before="0" w:after="0" w:line="500" w:lineRule="exact"/>
        <w:jc w:val="center"/>
        <w:rPr>
          <w:rFonts w:hint="eastAsia"/>
          <w:i w:val="0"/>
          <w:iCs w:val="0"/>
          <w:color w:val="auto"/>
          <w:sz w:val="32"/>
          <w:szCs w:val="32"/>
          <w:highlight w:val="none"/>
        </w:rPr>
      </w:pPr>
      <w:bookmarkStart w:id="6" w:name="_Toc513029203"/>
      <w:bookmarkStart w:id="7" w:name="_Toc16938519"/>
      <w:bookmarkStart w:id="8" w:name="_Toc120614214"/>
      <w:bookmarkStart w:id="9" w:name="_Toc20823275"/>
    </w:p>
    <w:p w14:paraId="5C4CADAC">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一、总则</w:t>
      </w:r>
      <w:bookmarkEnd w:id="6"/>
      <w:bookmarkEnd w:id="7"/>
      <w:bookmarkEnd w:id="8"/>
      <w:bookmarkEnd w:id="9"/>
    </w:p>
    <w:p w14:paraId="0AC8AD17">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 w:name="_Hlt16619475"/>
      <w:bookmarkEnd w:id="10"/>
      <w:bookmarkStart w:id="11" w:name="_Toc16938520"/>
      <w:bookmarkStart w:id="12" w:name="_Toc20823276"/>
      <w:bookmarkStart w:id="13" w:name="_Toc513029204"/>
      <w:r>
        <w:rPr>
          <w:rFonts w:hint="eastAsia" w:ascii="宋体" w:hAnsi="宋体" w:eastAsia="宋体"/>
          <w:bCs w:val="0"/>
          <w:i w:val="0"/>
          <w:iCs w:val="0"/>
          <w:color w:val="auto"/>
          <w:sz w:val="24"/>
          <w:szCs w:val="24"/>
          <w:highlight w:val="none"/>
        </w:rPr>
        <w:t>1.招标方式</w:t>
      </w:r>
      <w:bookmarkEnd w:id="11"/>
      <w:bookmarkEnd w:id="12"/>
      <w:bookmarkEnd w:id="13"/>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4" w:name="_Toc20823277"/>
      <w:bookmarkStart w:id="15" w:name="_Toc16938521"/>
      <w:bookmarkStart w:id="16" w:name="_Toc513029205"/>
      <w:r>
        <w:rPr>
          <w:rFonts w:hint="eastAsia" w:ascii="宋体" w:hAnsi="宋体" w:eastAsia="宋体"/>
          <w:bCs w:val="0"/>
          <w:i w:val="0"/>
          <w:iCs w:val="0"/>
          <w:color w:val="auto"/>
          <w:sz w:val="24"/>
          <w:szCs w:val="24"/>
          <w:highlight w:val="none"/>
        </w:rPr>
        <w:t>2.</w:t>
      </w:r>
      <w:bookmarkEnd w:id="14"/>
      <w:bookmarkEnd w:id="15"/>
      <w:bookmarkEnd w:id="16"/>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7" w:name="_Toc20823278"/>
      <w:bookmarkStart w:id="18" w:name="_Toc513029206"/>
      <w:bookmarkStart w:id="19" w:name="_Toc16938522"/>
      <w:r>
        <w:rPr>
          <w:rFonts w:hint="eastAsia" w:ascii="宋体" w:hAnsi="宋体" w:eastAsia="宋体"/>
          <w:bCs w:val="0"/>
          <w:i w:val="0"/>
          <w:iCs w:val="0"/>
          <w:color w:val="auto"/>
          <w:sz w:val="24"/>
          <w:szCs w:val="24"/>
          <w:highlight w:val="none"/>
        </w:rPr>
        <w:t>3.适用法律</w:t>
      </w:r>
      <w:bookmarkEnd w:id="17"/>
      <w:bookmarkEnd w:id="18"/>
      <w:bookmarkEnd w:id="19"/>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0" w:name="_Toc20823279"/>
      <w:bookmarkStart w:id="21" w:name="_Toc462564067"/>
      <w:bookmarkStart w:id="22" w:name="_Toc16938523"/>
      <w:bookmarkStart w:id="23" w:name="_Toc513029207"/>
      <w:r>
        <w:rPr>
          <w:rFonts w:hint="eastAsia" w:ascii="宋体" w:hAnsi="宋体" w:eastAsia="宋体"/>
          <w:bCs w:val="0"/>
          <w:i w:val="0"/>
          <w:iCs w:val="0"/>
          <w:color w:val="auto"/>
          <w:sz w:val="24"/>
          <w:szCs w:val="24"/>
          <w:highlight w:val="none"/>
        </w:rPr>
        <w:t>4.投标费用</w:t>
      </w:r>
      <w:bookmarkEnd w:id="20"/>
      <w:bookmarkEnd w:id="21"/>
      <w:bookmarkEnd w:id="22"/>
      <w:bookmarkEnd w:id="23"/>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2A2BE73F">
      <w:pPr>
        <w:pStyle w:val="360"/>
        <w:keepNext w:val="0"/>
        <w:keepLines w:val="0"/>
        <w:spacing w:before="0" w:after="0" w:line="500" w:lineRule="exact"/>
        <w:jc w:val="center"/>
        <w:rPr>
          <w:rFonts w:hint="eastAsia"/>
          <w:i w:val="0"/>
          <w:iCs w:val="0"/>
          <w:color w:val="auto"/>
          <w:sz w:val="32"/>
          <w:szCs w:val="32"/>
          <w:highlight w:val="none"/>
        </w:rPr>
      </w:pPr>
      <w:bookmarkStart w:id="24" w:name="_Toc20823281"/>
      <w:bookmarkStart w:id="25" w:name="_Toc513029209"/>
      <w:bookmarkStart w:id="26" w:name="_Toc120614215"/>
      <w:bookmarkStart w:id="27" w:name="_Toc16938525"/>
    </w:p>
    <w:p w14:paraId="7EF8A8E2">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二、招标文件</w:t>
      </w:r>
      <w:bookmarkEnd w:id="24"/>
      <w:bookmarkEnd w:id="25"/>
      <w:bookmarkEnd w:id="26"/>
      <w:bookmarkEnd w:id="27"/>
    </w:p>
    <w:p w14:paraId="7C98BEF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8" w:name="_Toc20823282"/>
      <w:bookmarkStart w:id="29" w:name="_Toc513029210"/>
      <w:bookmarkStart w:id="30" w:name="_Toc16938526"/>
      <w:r>
        <w:rPr>
          <w:rFonts w:hint="eastAsia" w:ascii="宋体" w:hAnsi="宋体" w:eastAsia="宋体"/>
          <w:bCs w:val="0"/>
          <w:i w:val="0"/>
          <w:iCs w:val="0"/>
          <w:color w:val="auto"/>
          <w:sz w:val="24"/>
          <w:szCs w:val="24"/>
          <w:highlight w:val="none"/>
        </w:rPr>
        <w:t>6.招标文件构成</w:t>
      </w:r>
      <w:bookmarkEnd w:id="28"/>
      <w:bookmarkEnd w:id="29"/>
      <w:bookmarkEnd w:id="30"/>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1" w:name="_Toc513029211"/>
      <w:bookmarkStart w:id="32" w:name="_Toc16938527"/>
      <w:bookmarkStart w:id="33" w:name="_Toc462564070"/>
      <w:bookmarkStart w:id="34" w:name="_Toc20823283"/>
      <w:r>
        <w:rPr>
          <w:rFonts w:hint="eastAsia" w:ascii="宋体" w:hAnsi="宋体" w:eastAsia="宋体"/>
          <w:bCs w:val="0"/>
          <w:i w:val="0"/>
          <w:iCs w:val="0"/>
          <w:color w:val="auto"/>
          <w:sz w:val="24"/>
          <w:szCs w:val="24"/>
          <w:highlight w:val="none"/>
        </w:rPr>
        <w:t>7.招标文件的澄清</w:t>
      </w:r>
      <w:bookmarkEnd w:id="31"/>
      <w:bookmarkEnd w:id="32"/>
      <w:bookmarkEnd w:id="33"/>
      <w:bookmarkEnd w:id="34"/>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不将</w:t>
      </w:r>
      <w:r>
        <w:rPr>
          <w:rFonts w:hint="eastAsia" w:ascii="宋体" w:hAnsi="宋体"/>
          <w:bCs/>
          <w:i w:val="0"/>
          <w:iCs w:val="0"/>
          <w:color w:val="auto"/>
          <w:sz w:val="24"/>
          <w:szCs w:val="24"/>
          <w:highlight w:val="none"/>
        </w:rPr>
        <w:t>召开开标前</w:t>
      </w:r>
      <w:r>
        <w:rPr>
          <w:rFonts w:hint="eastAsia" w:ascii="宋体" w:hAnsi="宋体"/>
          <w:bCs/>
          <w:i w:val="0"/>
          <w:iCs w:val="0"/>
          <w:color w:val="auto"/>
          <w:sz w:val="24"/>
          <w:szCs w:val="24"/>
          <w:highlight w:val="none"/>
          <w:lang w:eastAsia="zh-CN"/>
        </w:rPr>
        <w:t>现场</w:t>
      </w:r>
      <w:r>
        <w:rPr>
          <w:rFonts w:hint="eastAsia" w:ascii="宋体" w:hAnsi="宋体"/>
          <w:bCs/>
          <w:i w:val="0"/>
          <w:iCs w:val="0"/>
          <w:color w:val="auto"/>
          <w:sz w:val="24"/>
          <w:szCs w:val="24"/>
          <w:highlight w:val="none"/>
        </w:rPr>
        <w:t>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5" w:name="_Toc20823284"/>
      <w:bookmarkStart w:id="36" w:name="_Toc16938528"/>
      <w:bookmarkStart w:id="37" w:name="_Toc513029212"/>
      <w:bookmarkStart w:id="38" w:name="_Toc462564071"/>
      <w:r>
        <w:rPr>
          <w:rFonts w:hint="eastAsia" w:ascii="宋体" w:hAnsi="宋体" w:eastAsia="宋体"/>
          <w:bCs w:val="0"/>
          <w:i w:val="0"/>
          <w:iCs w:val="0"/>
          <w:color w:val="auto"/>
          <w:sz w:val="24"/>
          <w:szCs w:val="24"/>
          <w:highlight w:val="none"/>
        </w:rPr>
        <w:t>8.招标文件的修改</w:t>
      </w:r>
      <w:bookmarkEnd w:id="35"/>
      <w:bookmarkEnd w:id="36"/>
      <w:bookmarkEnd w:id="37"/>
      <w:bookmarkEnd w:id="38"/>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24F4470C">
      <w:pPr>
        <w:pStyle w:val="360"/>
        <w:keepNext w:val="0"/>
        <w:keepLines w:val="0"/>
        <w:spacing w:before="0" w:after="0" w:line="500" w:lineRule="exact"/>
        <w:jc w:val="center"/>
        <w:rPr>
          <w:rFonts w:hint="eastAsia"/>
          <w:i w:val="0"/>
          <w:iCs w:val="0"/>
          <w:color w:val="auto"/>
          <w:sz w:val="32"/>
          <w:szCs w:val="32"/>
          <w:highlight w:val="none"/>
        </w:rPr>
      </w:pPr>
      <w:bookmarkStart w:id="39" w:name="_Toc462564072"/>
      <w:bookmarkStart w:id="40" w:name="_Toc120614216"/>
      <w:bookmarkStart w:id="41" w:name="_Toc16938529"/>
      <w:bookmarkStart w:id="42" w:name="_Toc513029213"/>
      <w:bookmarkStart w:id="43" w:name="_Toc20823285"/>
    </w:p>
    <w:p w14:paraId="42B28D51">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三、投标文件的编制</w:t>
      </w:r>
      <w:bookmarkEnd w:id="39"/>
      <w:bookmarkEnd w:id="40"/>
      <w:bookmarkEnd w:id="41"/>
      <w:bookmarkEnd w:id="42"/>
      <w:bookmarkEnd w:id="43"/>
    </w:p>
    <w:p w14:paraId="6CA59F8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4" w:name="_Toc513029214"/>
      <w:bookmarkStart w:id="45" w:name="_Toc20823286"/>
      <w:bookmarkStart w:id="46" w:name="_Toc462564073"/>
      <w:bookmarkStart w:id="47" w:name="_Toc16938530"/>
      <w:r>
        <w:rPr>
          <w:rFonts w:hint="eastAsia" w:ascii="宋体" w:hAnsi="宋体" w:eastAsia="宋体"/>
          <w:bCs w:val="0"/>
          <w:i w:val="0"/>
          <w:iCs w:val="0"/>
          <w:color w:val="auto"/>
          <w:sz w:val="24"/>
          <w:szCs w:val="24"/>
          <w:highlight w:val="none"/>
        </w:rPr>
        <w:t>9.投标文件的语言及度量衡单位</w:t>
      </w:r>
      <w:bookmarkEnd w:id="44"/>
      <w:bookmarkEnd w:id="45"/>
      <w:bookmarkEnd w:id="46"/>
      <w:bookmarkEnd w:id="47"/>
    </w:p>
    <w:p w14:paraId="2D5E73C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9.1投标人提交的投标文件以及投标人与</w:t>
      </w:r>
      <w:r>
        <w:rPr>
          <w:rFonts w:hint="eastAsia" w:ascii="宋体" w:hAnsi="宋体" w:eastAsia="宋体" w:cs="Times New Roman"/>
          <w:bCs/>
          <w:color w:val="auto"/>
          <w:sz w:val="24"/>
          <w:szCs w:val="24"/>
          <w:highlight w:val="none"/>
          <w:lang w:val="zh-CN" w:eastAsia="zh-CN"/>
        </w:rPr>
        <w:t>采购中心</w:t>
      </w:r>
      <w:r>
        <w:rPr>
          <w:rFonts w:hint="eastAsia" w:ascii="宋体" w:hAnsi="宋体" w:eastAsia="宋体" w:cs="Times New Roman"/>
          <w:bCs/>
          <w:color w:val="auto"/>
          <w:sz w:val="24"/>
          <w:szCs w:val="24"/>
          <w:highlight w:val="none"/>
          <w:lang w:val="zh-CN"/>
        </w:rPr>
        <w:t>就有关投标的所有来往通知、函件和文件均应使用简体中文（规格、型号辅助符号例外）。</w:t>
      </w:r>
    </w:p>
    <w:p w14:paraId="1C4F21F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9.2除技术性能另有规定外，投标文件所使用的度量衡单位，均须采用国家法定计量单位。</w:t>
      </w:r>
    </w:p>
    <w:p w14:paraId="0AD17D3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9.4如无特别说明，投标人报价一律以人民币为投标结算货币，结算单位为“元”。</w:t>
      </w:r>
    </w:p>
    <w:p w14:paraId="2B66418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9.5投标文件格式部分，应由投标人按给定格式提供，不得更改。</w:t>
      </w:r>
    </w:p>
    <w:p w14:paraId="7ADF886F">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lang w:val="zh-CN"/>
        </w:rPr>
      </w:pPr>
      <w:r>
        <w:rPr>
          <w:rFonts w:hint="eastAsia" w:ascii="宋体" w:hAnsi="宋体" w:eastAsia="宋体" w:cs="Times New Roman"/>
          <w:bCs/>
          <w:i w:val="0"/>
          <w:iCs w:val="0"/>
          <w:color w:val="auto"/>
          <w:sz w:val="24"/>
          <w:szCs w:val="24"/>
          <w:highlight w:val="none"/>
          <w:lang w:val="zh-CN"/>
        </w:rPr>
        <w:t>9.7投标费用自理。</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8" w:name="_Toc20823287"/>
      <w:bookmarkStart w:id="49" w:name="_Toc16938531"/>
      <w:bookmarkStart w:id="50" w:name="_Toc513029215"/>
      <w:bookmarkStart w:id="51" w:name="_Toc462564074"/>
      <w:r>
        <w:rPr>
          <w:rFonts w:hint="eastAsia" w:ascii="宋体" w:hAnsi="宋体" w:eastAsia="宋体" w:cs="宋体"/>
          <w:b/>
          <w:bCs w:val="0"/>
          <w:i w:val="0"/>
          <w:iCs w:val="0"/>
          <w:color w:val="auto"/>
          <w:sz w:val="24"/>
          <w:szCs w:val="24"/>
          <w:highlight w:val="none"/>
        </w:rPr>
        <w:t>10.投标文件构成</w:t>
      </w:r>
      <w:bookmarkEnd w:id="48"/>
      <w:bookmarkEnd w:id="49"/>
      <w:bookmarkEnd w:id="50"/>
      <w:bookmarkEnd w:id="51"/>
    </w:p>
    <w:p w14:paraId="7B1EB53B">
      <w:pPr>
        <w:spacing w:line="500" w:lineRule="exact"/>
        <w:ind w:firstLine="480"/>
        <w:rPr>
          <w:rFonts w:ascii="宋体" w:hAnsi="宋体"/>
          <w:i w:val="0"/>
          <w:iCs w:val="0"/>
          <w:color w:val="auto"/>
          <w:sz w:val="24"/>
          <w:szCs w:val="24"/>
          <w:highlight w:val="none"/>
        </w:rPr>
      </w:pPr>
      <w:r>
        <w:rPr>
          <w:rFonts w:hint="eastAsia" w:ascii="宋体" w:hAnsi="宋体" w:eastAsia="宋体" w:cs="Times New Roman"/>
          <w:bCs/>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hint="eastAsia" w:ascii="宋体" w:hAnsi="宋体"/>
          <w:i w:val="0"/>
          <w:iCs w:val="0"/>
          <w:color w:val="auto"/>
          <w:sz w:val="24"/>
          <w:szCs w:val="24"/>
          <w:highlight w:val="none"/>
        </w:rPr>
        <w:t>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10.2投标人所须提供的相关证明文件和要求以及投标文件的部分格式要求，详见第六章《投标文件内容与格式》。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2" w:name="_Hlt26670360"/>
      <w:bookmarkEnd w:id="52"/>
      <w:bookmarkStart w:id="53" w:name="_Hlt26954838"/>
      <w:bookmarkEnd w:id="53"/>
      <w:bookmarkStart w:id="54" w:name="_Hlt26668975"/>
      <w:bookmarkEnd w:id="54"/>
      <w:bookmarkStart w:id="55" w:name="_Toc513029219"/>
      <w:bookmarkStart w:id="56" w:name="_Toc49090509"/>
      <w:bookmarkStart w:id="57" w:name="_Toc14577357"/>
      <w:bookmarkStart w:id="58" w:name="_Toc513029216"/>
      <w:bookmarkStart w:id="59" w:name="_Toc49090507"/>
      <w:bookmarkStart w:id="60" w:name="_Toc14577354"/>
      <w:r>
        <w:rPr>
          <w:rFonts w:hint="eastAsia" w:ascii="宋体" w:hAnsi="宋体" w:eastAsia="宋体"/>
          <w:bCs w:val="0"/>
          <w:i w:val="0"/>
          <w:iCs w:val="0"/>
          <w:color w:val="auto"/>
          <w:sz w:val="24"/>
          <w:szCs w:val="24"/>
          <w:highlight w:val="none"/>
        </w:rPr>
        <w:t>11.证明投标人及投标标的符合招标文件规定的文件</w:t>
      </w:r>
      <w:bookmarkEnd w:id="55"/>
      <w:bookmarkEnd w:id="56"/>
      <w:bookmarkEnd w:id="57"/>
    </w:p>
    <w:bookmarkEnd w:id="58"/>
    <w:bookmarkEnd w:id="59"/>
    <w:bookmarkEnd w:id="60"/>
    <w:p w14:paraId="09C9178E">
      <w:pPr>
        <w:spacing w:line="500" w:lineRule="exact"/>
        <w:ind w:firstLine="480"/>
        <w:rPr>
          <w:rFonts w:hint="eastAsia" w:ascii="宋体" w:hAnsi="宋体"/>
          <w:bCs/>
          <w:i w:val="0"/>
          <w:iCs w:val="0"/>
          <w:color w:val="auto"/>
          <w:sz w:val="24"/>
          <w:szCs w:val="24"/>
          <w:highlight w:val="none"/>
        </w:rPr>
      </w:pPr>
      <w:bookmarkStart w:id="61" w:name="_Toc49090508"/>
      <w:bookmarkStart w:id="62"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3" w:name="_Toc49090510"/>
      <w:bookmarkStart w:id="64"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3"/>
    <w:bookmarkEnd w:id="64"/>
    <w:p w14:paraId="5AD02F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1"/>
      <w:bookmarkEnd w:id="62"/>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5" w:name="_Hlt26954840"/>
      <w:bookmarkEnd w:id="65"/>
      <w:r>
        <w:rPr>
          <w:rFonts w:hint="eastAsia" w:ascii="宋体" w:hAnsi="宋体"/>
          <w:i w:val="0"/>
          <w:iCs w:val="0"/>
          <w:color w:val="auto"/>
          <w:sz w:val="24"/>
          <w:szCs w:val="24"/>
          <w:highlight w:val="none"/>
        </w:rPr>
        <w:t>标人应按照招标文件规定格式填报</w:t>
      </w:r>
      <w:bookmarkStart w:id="66" w:name="_Hlt26670399"/>
      <w:bookmarkEnd w:id="66"/>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7" w:name="_Hlt26670486"/>
      <w:bookmarkEnd w:id="67"/>
      <w:bookmarkStart w:id="68" w:name="_Hlt26670425"/>
      <w:bookmarkEnd w:id="68"/>
      <w:bookmarkStart w:id="69" w:name="_Hlt26954731"/>
      <w:bookmarkEnd w:id="69"/>
      <w:bookmarkStart w:id="70" w:name="_Hlt26670403"/>
      <w:bookmarkEnd w:id="70"/>
      <w:bookmarkStart w:id="71" w:name="_Hlt26668983"/>
      <w:bookmarkEnd w:id="71"/>
      <w:bookmarkStart w:id="72" w:name="_Hlt26954848"/>
      <w:bookmarkEnd w:id="72"/>
      <w:bookmarkStart w:id="73" w:name="_Hlt26954846"/>
      <w:bookmarkEnd w:id="73"/>
      <w:bookmarkStart w:id="74" w:name="_Hlt26954842"/>
      <w:bookmarkEnd w:id="74"/>
      <w:bookmarkStart w:id="75" w:name="_Hlt26670482"/>
      <w:bookmarkEnd w:id="75"/>
      <w:bookmarkStart w:id="76" w:name="_Hlt26954844"/>
      <w:bookmarkEnd w:id="76"/>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7" w:name="_Hlt26954850"/>
      <w:bookmarkEnd w:id="77"/>
      <w:bookmarkStart w:id="78" w:name="_Hlt26954734"/>
      <w:bookmarkEnd w:id="78"/>
      <w:bookmarkStart w:id="79" w:name="_Hlt26670489"/>
      <w:bookmarkEnd w:id="79"/>
      <w:bookmarkStart w:id="80" w:name="_Toc14577360"/>
      <w:bookmarkStart w:id="81" w:name="_Toc49090511"/>
      <w:r>
        <w:rPr>
          <w:rFonts w:hint="eastAsia" w:ascii="宋体" w:hAnsi="宋体" w:eastAsia="宋体"/>
          <w:bCs w:val="0"/>
          <w:i w:val="0"/>
          <w:iCs w:val="0"/>
          <w:color w:val="auto"/>
          <w:sz w:val="24"/>
          <w:szCs w:val="24"/>
          <w:highlight w:val="none"/>
        </w:rPr>
        <w:t>15.投标有效期</w:t>
      </w:r>
      <w:bookmarkEnd w:id="80"/>
      <w:bookmarkEnd w:id="81"/>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03460BC">
      <w:pPr>
        <w:pStyle w:val="360"/>
        <w:keepNext w:val="0"/>
        <w:keepLines w:val="0"/>
        <w:spacing w:before="0" w:after="0" w:line="500" w:lineRule="exact"/>
        <w:jc w:val="center"/>
        <w:rPr>
          <w:rFonts w:hint="eastAsia"/>
          <w:i w:val="0"/>
          <w:iCs w:val="0"/>
          <w:color w:val="auto"/>
          <w:sz w:val="32"/>
          <w:szCs w:val="32"/>
          <w:highlight w:val="none"/>
        </w:rPr>
      </w:pPr>
      <w:bookmarkStart w:id="82" w:name="_Hlt26954739"/>
      <w:bookmarkEnd w:id="82"/>
      <w:bookmarkStart w:id="83" w:name="_Hlt26954852"/>
      <w:bookmarkEnd w:id="83"/>
      <w:bookmarkStart w:id="84" w:name="_Toc120614217"/>
      <w:bookmarkStart w:id="85" w:name="_Toc16938540"/>
      <w:bookmarkStart w:id="86" w:name="_Toc513029224"/>
      <w:bookmarkStart w:id="87" w:name="_Toc20823296"/>
    </w:p>
    <w:p w14:paraId="78428FA5">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四、投标文件的递交</w:t>
      </w:r>
      <w:bookmarkEnd w:id="84"/>
      <w:bookmarkEnd w:id="85"/>
      <w:bookmarkEnd w:id="86"/>
      <w:bookmarkEnd w:id="87"/>
    </w:p>
    <w:p w14:paraId="0087F770">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8" w:name="_Toc462564084"/>
      <w:bookmarkStart w:id="89" w:name="_Toc20823297"/>
      <w:bookmarkStart w:id="90" w:name="_Toc16938541"/>
      <w:bookmarkStart w:id="91" w:name="_Toc513029225"/>
      <w:r>
        <w:rPr>
          <w:rFonts w:hint="eastAsia" w:ascii="宋体" w:hAnsi="宋体" w:eastAsia="宋体"/>
          <w:bCs w:val="0"/>
          <w:i w:val="0"/>
          <w:iCs w:val="0"/>
          <w:color w:val="auto"/>
          <w:sz w:val="24"/>
          <w:szCs w:val="24"/>
          <w:highlight w:val="none"/>
        </w:rPr>
        <w:t>17.投标文件</w:t>
      </w:r>
      <w:bookmarkEnd w:id="88"/>
      <w:bookmarkEnd w:id="89"/>
      <w:bookmarkEnd w:id="90"/>
      <w:bookmarkEnd w:id="91"/>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5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2" w:name="_Toc20823298"/>
      <w:bookmarkStart w:id="93" w:name="_Toc513029226"/>
      <w:bookmarkStart w:id="94" w:name="_Toc16938542"/>
    </w:p>
    <w:p w14:paraId="2ECB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2"/>
      <w:bookmarkEnd w:id="93"/>
      <w:bookmarkEnd w:id="94"/>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5" w:name="_Toc16938543"/>
      <w:bookmarkStart w:id="96" w:name="_Toc513029227"/>
      <w:bookmarkStart w:id="97" w:name="_Toc20823299"/>
      <w:r>
        <w:rPr>
          <w:rFonts w:hint="eastAsia" w:ascii="宋体" w:hAnsi="宋体" w:eastAsia="宋体"/>
          <w:bCs w:val="0"/>
          <w:i w:val="0"/>
          <w:iCs w:val="0"/>
          <w:color w:val="auto"/>
          <w:sz w:val="24"/>
          <w:szCs w:val="24"/>
          <w:highlight w:val="none"/>
        </w:rPr>
        <w:t>19.投标文件</w:t>
      </w:r>
      <w:bookmarkEnd w:id="95"/>
      <w:bookmarkEnd w:id="96"/>
      <w:bookmarkEnd w:id="97"/>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8" w:name="_Toc16938544"/>
      <w:bookmarkStart w:id="99" w:name="_Toc20823300"/>
      <w:bookmarkStart w:id="100" w:name="_Toc513029228"/>
      <w:r>
        <w:rPr>
          <w:rFonts w:hint="eastAsia" w:ascii="宋体" w:hAnsi="宋体" w:eastAsia="宋体"/>
          <w:bCs w:val="0"/>
          <w:i w:val="0"/>
          <w:iCs w:val="0"/>
          <w:color w:val="auto"/>
          <w:sz w:val="24"/>
          <w:szCs w:val="24"/>
          <w:highlight w:val="none"/>
        </w:rPr>
        <w:t>20.投标文件的撤回和修改</w:t>
      </w:r>
      <w:bookmarkEnd w:id="98"/>
      <w:bookmarkEnd w:id="99"/>
      <w:bookmarkEnd w:id="100"/>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38503629">
      <w:pPr>
        <w:pStyle w:val="360"/>
        <w:keepNext w:val="0"/>
        <w:keepLines w:val="0"/>
        <w:spacing w:before="0" w:after="0" w:line="500" w:lineRule="exact"/>
        <w:jc w:val="center"/>
        <w:rPr>
          <w:rFonts w:hint="eastAsia"/>
          <w:i w:val="0"/>
          <w:iCs w:val="0"/>
          <w:color w:val="auto"/>
          <w:sz w:val="32"/>
          <w:szCs w:val="32"/>
          <w:highlight w:val="none"/>
        </w:rPr>
      </w:pPr>
      <w:bookmarkStart w:id="101" w:name="_Toc20823301"/>
      <w:bookmarkStart w:id="102" w:name="_Toc16938545"/>
      <w:bookmarkStart w:id="103" w:name="_Toc120614218"/>
      <w:bookmarkStart w:id="104" w:name="_Toc513029229"/>
    </w:p>
    <w:p w14:paraId="54843FFE">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五、开标与评标</w:t>
      </w:r>
      <w:bookmarkEnd w:id="101"/>
      <w:bookmarkEnd w:id="102"/>
      <w:bookmarkEnd w:id="103"/>
      <w:bookmarkEnd w:id="104"/>
    </w:p>
    <w:p w14:paraId="5B13937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5" w:name="_Toc16938546"/>
      <w:bookmarkStart w:id="106" w:name="_Toc20823302"/>
      <w:bookmarkStart w:id="107" w:name="_Toc513029230"/>
      <w:r>
        <w:rPr>
          <w:rFonts w:hint="eastAsia" w:ascii="宋体" w:hAnsi="宋体" w:eastAsia="宋体"/>
          <w:bCs w:val="0"/>
          <w:i w:val="0"/>
          <w:iCs w:val="0"/>
          <w:color w:val="auto"/>
          <w:sz w:val="24"/>
          <w:szCs w:val="24"/>
          <w:highlight w:val="none"/>
        </w:rPr>
        <w:t>21.开标</w:t>
      </w:r>
      <w:bookmarkEnd w:id="105"/>
      <w:bookmarkEnd w:id="106"/>
      <w:bookmarkEnd w:id="107"/>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8" w:name="_Toc16938547"/>
      <w:bookmarkStart w:id="109" w:name="_Toc513029231"/>
      <w:bookmarkStart w:id="110" w:name="_Toc20823303"/>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8"/>
    <w:bookmarkEnd w:id="109"/>
    <w:bookmarkEnd w:id="110"/>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1" w:name="_Toc20823304"/>
      <w:bookmarkStart w:id="112" w:name="_Toc513029232"/>
      <w:bookmarkStart w:id="113" w:name="_Toc16938548"/>
      <w:r>
        <w:rPr>
          <w:rFonts w:hint="eastAsia" w:ascii="宋体" w:hAnsi="宋体" w:eastAsia="宋体"/>
          <w:bCs w:val="0"/>
          <w:i w:val="0"/>
          <w:iCs w:val="0"/>
          <w:color w:val="auto"/>
          <w:sz w:val="24"/>
          <w:szCs w:val="24"/>
          <w:highlight w:val="none"/>
        </w:rPr>
        <w:t>24.投标文件的澄清</w:t>
      </w:r>
      <w:bookmarkEnd w:id="111"/>
      <w:bookmarkEnd w:id="112"/>
      <w:bookmarkEnd w:id="113"/>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4" w:name="_Toc513029233"/>
      <w:bookmarkStart w:id="115" w:name="_Toc16938549"/>
      <w:bookmarkStart w:id="116" w:name="_Toc20823305"/>
      <w:r>
        <w:rPr>
          <w:rFonts w:hint="eastAsia" w:ascii="宋体" w:hAnsi="宋体" w:eastAsia="宋体"/>
          <w:bCs w:val="0"/>
          <w:i w:val="0"/>
          <w:iCs w:val="0"/>
          <w:color w:val="auto"/>
          <w:sz w:val="24"/>
          <w:szCs w:val="24"/>
          <w:highlight w:val="none"/>
        </w:rPr>
        <w:t>25.对投标文件的初审</w:t>
      </w:r>
      <w:bookmarkEnd w:id="114"/>
      <w:bookmarkEnd w:id="115"/>
      <w:bookmarkEnd w:id="116"/>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7" w:name="_Toc513029234"/>
      <w:bookmarkStart w:id="118" w:name="_Toc20823306"/>
      <w:bookmarkStart w:id="119"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7"/>
      <w:bookmarkEnd w:id="118"/>
      <w:bookmarkEnd w:id="119"/>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20" w:name="_Toc513029235"/>
      <w:bookmarkStart w:id="121" w:name="_Toc20823307"/>
      <w:bookmarkStart w:id="122"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bCs/>
          <w:i w:val="0"/>
          <w:iCs w:val="0"/>
          <w:color w:val="auto"/>
          <w:sz w:val="24"/>
          <w:szCs w:val="24"/>
          <w:highlight w:val="none"/>
        </w:rPr>
        <w:t>26.1.23投标文件内容不全或不符合招标文件中规定的其它实质性要求和条件的</w:t>
      </w:r>
      <w:r>
        <w:rPr>
          <w:rFonts w:hint="eastAsia" w:ascii="宋体" w:hAnsi="宋体"/>
          <w:bCs/>
          <w:i w:val="0"/>
          <w:iCs w:val="0"/>
          <w:color w:val="auto"/>
          <w:sz w:val="24"/>
          <w:szCs w:val="24"/>
          <w:highlight w:val="none"/>
          <w:lang w:eastAsia="zh-CN"/>
        </w:rPr>
        <w:t>。</w:t>
      </w:r>
    </w:p>
    <w:p w14:paraId="7CC251DA">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58A7056E">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1843FCBA">
      <w:pPr>
        <w:pStyle w:val="360"/>
        <w:keepNext w:val="0"/>
        <w:keepLines w:val="0"/>
        <w:spacing w:before="0" w:after="0" w:line="500" w:lineRule="exact"/>
        <w:jc w:val="center"/>
        <w:rPr>
          <w:rFonts w:hint="eastAsia"/>
          <w:i w:val="0"/>
          <w:iCs w:val="0"/>
          <w:color w:val="auto"/>
          <w:sz w:val="32"/>
          <w:szCs w:val="32"/>
          <w:highlight w:val="none"/>
        </w:rPr>
      </w:pPr>
      <w:bookmarkStart w:id="123" w:name="_Toc120614219"/>
    </w:p>
    <w:p w14:paraId="46E5AEE1">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六、</w:t>
      </w:r>
      <w:bookmarkEnd w:id="120"/>
      <w:bookmarkEnd w:id="121"/>
      <w:bookmarkEnd w:id="122"/>
      <w:r>
        <w:rPr>
          <w:rFonts w:hint="eastAsia"/>
          <w:i w:val="0"/>
          <w:iCs w:val="0"/>
          <w:color w:val="auto"/>
          <w:sz w:val="32"/>
          <w:szCs w:val="32"/>
          <w:highlight w:val="none"/>
        </w:rPr>
        <w:t>定标</w:t>
      </w:r>
      <w:bookmarkEnd w:id="123"/>
    </w:p>
    <w:p w14:paraId="1095B43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4" w:name="_Toc513029238"/>
      <w:bookmarkStart w:id="125" w:name="_Toc16938554"/>
      <w:bookmarkStart w:id="126" w:name="_Toc20823310"/>
      <w:r>
        <w:rPr>
          <w:rFonts w:hint="eastAsia" w:ascii="宋体" w:hAnsi="宋体" w:eastAsia="宋体"/>
          <w:bCs w:val="0"/>
          <w:i w:val="0"/>
          <w:iCs w:val="0"/>
          <w:color w:val="auto"/>
          <w:sz w:val="24"/>
          <w:szCs w:val="24"/>
          <w:highlight w:val="none"/>
        </w:rPr>
        <w:t>27、</w:t>
      </w:r>
      <w:bookmarkEnd w:id="124"/>
      <w:r>
        <w:rPr>
          <w:rFonts w:hint="eastAsia" w:ascii="宋体" w:hAnsi="宋体" w:eastAsia="宋体"/>
          <w:bCs w:val="0"/>
          <w:i w:val="0"/>
          <w:iCs w:val="0"/>
          <w:color w:val="auto"/>
          <w:sz w:val="24"/>
          <w:szCs w:val="24"/>
          <w:highlight w:val="none"/>
        </w:rPr>
        <w:t>确定</w:t>
      </w:r>
      <w:bookmarkEnd w:id="125"/>
      <w:bookmarkEnd w:id="126"/>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7"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7"/>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06BC6002">
      <w:pPr>
        <w:pStyle w:val="360"/>
        <w:keepNext w:val="0"/>
        <w:keepLines w:val="0"/>
        <w:spacing w:before="0" w:after="0" w:line="500" w:lineRule="exact"/>
        <w:jc w:val="center"/>
        <w:rPr>
          <w:rFonts w:hint="eastAsia"/>
          <w:i w:val="0"/>
          <w:iCs w:val="0"/>
          <w:color w:val="auto"/>
          <w:sz w:val="32"/>
          <w:szCs w:val="32"/>
          <w:highlight w:val="none"/>
        </w:rPr>
      </w:pPr>
      <w:bookmarkStart w:id="128" w:name="_Toc120614220"/>
      <w:bookmarkStart w:id="129" w:name="_Toc16938552"/>
      <w:bookmarkStart w:id="130" w:name="_Toc20823308"/>
      <w:bookmarkStart w:id="131" w:name="_Toc513029236"/>
    </w:p>
    <w:p w14:paraId="1F81155E">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七、授予合同</w:t>
      </w:r>
      <w:bookmarkEnd w:id="128"/>
    </w:p>
    <w:bookmarkEnd w:id="129"/>
    <w:bookmarkEnd w:id="130"/>
    <w:bookmarkEnd w:id="131"/>
    <w:p w14:paraId="78ED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b/>
          <w:bCs w:val="0"/>
          <w:i w:val="0"/>
          <w:iCs w:val="0"/>
          <w:color w:val="auto"/>
          <w:sz w:val="24"/>
          <w:szCs w:val="24"/>
          <w:highlight w:val="none"/>
          <w:lang w:val="en-US" w:eastAsia="zh-CN"/>
        </w:rPr>
      </w:pPr>
      <w:r>
        <w:rPr>
          <w:rFonts w:hint="eastAsia" w:ascii="宋体" w:hAnsi="宋体"/>
          <w:b/>
          <w:bCs w:val="0"/>
          <w:i w:val="0"/>
          <w:iCs w:val="0"/>
          <w:color w:val="auto"/>
          <w:sz w:val="24"/>
          <w:szCs w:val="24"/>
          <w:highlight w:val="none"/>
          <w:lang w:val="en-US" w:eastAsia="zh-CN"/>
        </w:rPr>
        <w:t>31.服务（包含与服务相关的货物）的追加</w:t>
      </w:r>
    </w:p>
    <w:p w14:paraId="6F428A40">
      <w:pPr>
        <w:spacing w:line="500" w:lineRule="exact"/>
        <w:ind w:firstLine="480"/>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F2A3C9F">
      <w:pPr>
        <w:pStyle w:val="186"/>
        <w:pageBreakBefore/>
        <w:jc w:val="center"/>
        <w:rPr>
          <w:rFonts w:hint="eastAsia" w:ascii="黑体" w:eastAsia="黑体"/>
          <w:i w:val="0"/>
          <w:iCs w:val="0"/>
          <w:color w:val="auto"/>
          <w:sz w:val="30"/>
          <w:szCs w:val="30"/>
          <w:highlight w:val="none"/>
          <w:lang w:eastAsia="zh-CN"/>
        </w:rPr>
      </w:pPr>
      <w:bookmarkStart w:id="132" w:name="_Toc61444673"/>
      <w:r>
        <w:rPr>
          <w:rFonts w:hint="eastAsia" w:ascii="黑体" w:hAnsi="黑体" w:eastAsia="黑体"/>
          <w:b w:val="0"/>
          <w:i w:val="0"/>
          <w:iCs w:val="0"/>
          <w:color w:val="auto"/>
          <w:sz w:val="32"/>
          <w:szCs w:val="32"/>
          <w:highlight w:val="none"/>
          <w:lang w:eastAsia="zh-CN"/>
        </w:rPr>
        <w:t>第三章</w:t>
      </w:r>
      <w:r>
        <w:rPr>
          <w:rFonts w:hint="eastAsia" w:ascii="黑体" w:hAnsi="黑体" w:eastAsia="黑体"/>
          <w:b w:val="0"/>
          <w:i w:val="0"/>
          <w:iCs w:val="0"/>
          <w:color w:val="auto"/>
          <w:sz w:val="32"/>
          <w:szCs w:val="32"/>
          <w:highlight w:val="none"/>
          <w:lang w:val="en-US" w:eastAsia="zh-CN"/>
        </w:rPr>
        <w:t xml:space="preserve">  </w:t>
      </w:r>
      <w:bookmarkEnd w:id="132"/>
      <w:r>
        <w:rPr>
          <w:rFonts w:hint="eastAsia" w:ascii="黑体" w:hAnsi="黑体" w:eastAsia="黑体"/>
          <w:b w:val="0"/>
          <w:i w:val="0"/>
          <w:iCs w:val="0"/>
          <w:color w:val="auto"/>
          <w:sz w:val="32"/>
          <w:szCs w:val="32"/>
          <w:highlight w:val="none"/>
          <w:lang w:eastAsia="zh-CN"/>
        </w:rPr>
        <w:t>项目需求</w:t>
      </w:r>
    </w:p>
    <w:p w14:paraId="36C17750">
      <w:pPr>
        <w:spacing w:line="360" w:lineRule="auto"/>
        <w:ind w:firstLine="480"/>
        <w:rPr>
          <w:rFonts w:hint="eastAsia" w:ascii="宋体" w:hAnsi="宋体" w:cs="宋体"/>
          <w:bCs/>
          <w:i w:val="0"/>
          <w:iCs w:val="0"/>
          <w:color w:val="auto"/>
          <w:sz w:val="24"/>
          <w:highlight w:val="none"/>
        </w:rPr>
      </w:pPr>
      <w:bookmarkStart w:id="133" w:name="_Toc61444674"/>
    </w:p>
    <w:p w14:paraId="79EED3FE">
      <w:pPr>
        <w:spacing w:line="360" w:lineRule="auto"/>
        <w:ind w:firstLine="480"/>
        <w:rPr>
          <w:i w:val="0"/>
          <w:iCs w:val="0"/>
          <w:color w:val="auto"/>
          <w:highlight w:val="none"/>
        </w:rPr>
      </w:pPr>
      <w:r>
        <w:rPr>
          <w:rFonts w:hint="eastAsia" w:ascii="宋体" w:hAnsi="宋体" w:cs="宋体"/>
          <w:bCs/>
          <w:i w:val="0"/>
          <w:iCs w:val="0"/>
          <w:color w:val="auto"/>
          <w:sz w:val="24"/>
          <w:highlight w:val="none"/>
        </w:rPr>
        <w:t>本项目为</w:t>
      </w:r>
      <w:r>
        <w:rPr>
          <w:rFonts w:hint="eastAsia" w:ascii="宋体" w:hAnsi="宋体" w:cs="宋体"/>
          <w:bCs/>
          <w:i w:val="0"/>
          <w:iCs w:val="0"/>
          <w:color w:val="auto"/>
          <w:sz w:val="24"/>
          <w:highlight w:val="none"/>
          <w:lang w:eastAsia="zh-CN"/>
        </w:rPr>
        <w:t>无锡市</w:t>
      </w:r>
      <w:r>
        <w:rPr>
          <w:rFonts w:hint="eastAsia" w:ascii="宋体" w:hAnsi="宋体" w:cs="宋体"/>
          <w:bCs/>
          <w:i w:val="0"/>
          <w:iCs w:val="0"/>
          <w:color w:val="auto"/>
          <w:sz w:val="24"/>
          <w:highlight w:val="none"/>
          <w:lang w:val="en-US" w:eastAsia="zh-CN"/>
        </w:rPr>
        <w:t>公安局惠山分局国产服务器及相关设备采购</w:t>
      </w:r>
      <w:r>
        <w:rPr>
          <w:rFonts w:hint="eastAsia" w:ascii="宋体" w:hAnsi="宋体" w:cs="宋体"/>
          <w:bCs/>
          <w:i w:val="0"/>
          <w:iCs w:val="0"/>
          <w:color w:val="auto"/>
          <w:sz w:val="24"/>
          <w:highlight w:val="none"/>
          <w:lang w:eastAsia="zh-CN"/>
        </w:rPr>
        <w:t>项目</w:t>
      </w:r>
      <w:r>
        <w:rPr>
          <w:rFonts w:hint="eastAsia" w:ascii="宋体" w:hAnsi="宋体" w:cs="宋体"/>
          <w:bCs/>
          <w:i w:val="0"/>
          <w:iCs w:val="0"/>
          <w:color w:val="auto"/>
          <w:sz w:val="24"/>
          <w:highlight w:val="none"/>
        </w:rPr>
        <w:t>，</w:t>
      </w:r>
      <w:r>
        <w:rPr>
          <w:rFonts w:hint="eastAsia" w:ascii="宋体" w:hAnsi="宋体" w:cs="宋体"/>
          <w:bCs/>
          <w:i w:val="0"/>
          <w:iCs w:val="0"/>
          <w:color w:val="auto"/>
          <w:sz w:val="24"/>
          <w:highlight w:val="none"/>
          <w:lang w:val="en-US" w:eastAsia="zh-CN"/>
        </w:rPr>
        <w:t>属于货物类项目，</w:t>
      </w:r>
      <w:r>
        <w:rPr>
          <w:rFonts w:hint="eastAsia" w:ascii="宋体" w:hAnsi="宋体" w:cs="宋体"/>
          <w:bCs/>
          <w:i w:val="0"/>
          <w:iCs w:val="0"/>
          <w:color w:val="auto"/>
          <w:sz w:val="24"/>
          <w:highlight w:val="none"/>
        </w:rPr>
        <w:t>投标人所投内容必须满足以下要求，不得有负偏离。</w:t>
      </w:r>
    </w:p>
    <w:p w14:paraId="44BD1D3F">
      <w:pPr>
        <w:spacing w:line="360" w:lineRule="auto"/>
        <w:ind w:firstLine="600"/>
        <w:jc w:val="center"/>
        <w:rPr>
          <w:rFonts w:hint="eastAsia" w:ascii="黑体" w:hAnsi="黑体" w:eastAsia="黑体"/>
          <w:i w:val="0"/>
          <w:iCs w:val="0"/>
          <w:color w:val="auto"/>
          <w:sz w:val="24"/>
          <w:szCs w:val="24"/>
          <w:highlight w:val="none"/>
        </w:rPr>
      </w:pPr>
    </w:p>
    <w:p w14:paraId="5D00AE37">
      <w:pPr>
        <w:pStyle w:val="364"/>
        <w:spacing w:before="0" w:after="0" w:line="500" w:lineRule="exact"/>
        <w:ind w:left="0" w:leftChars="0" w:firstLine="0" w:firstLineChars="0"/>
        <w:jc w:val="center"/>
        <w:rPr>
          <w:rFonts w:ascii="黑体" w:hAnsi="黑体" w:eastAsia="黑体"/>
          <w:i w:val="0"/>
          <w:iCs w:val="0"/>
          <w:color w:val="auto"/>
          <w:sz w:val="28"/>
          <w:szCs w:val="28"/>
          <w:highlight w:val="none"/>
        </w:rPr>
      </w:pPr>
      <w:r>
        <w:rPr>
          <w:rFonts w:hint="eastAsia" w:cs="Arial"/>
          <w:b/>
          <w:i w:val="0"/>
          <w:iCs w:val="0"/>
          <w:color w:val="auto"/>
          <w:sz w:val="30"/>
          <w:szCs w:val="30"/>
          <w:highlight w:val="none"/>
        </w:rPr>
        <w:t>第一部分  项目技术要求</w:t>
      </w:r>
    </w:p>
    <w:p w14:paraId="451BB4E1">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一、项目简介</w:t>
      </w:r>
    </w:p>
    <w:p w14:paraId="01228A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本项目标的物所属行业：详见技术要求</w:t>
      </w:r>
    </w:p>
    <w:p w14:paraId="44638EA9">
      <w:pPr>
        <w:spacing w:line="360" w:lineRule="auto"/>
        <w:ind w:firstLine="480"/>
        <w:rPr>
          <w:rFonts w:hint="eastAsia" w:ascii="宋体" w:hAnsi="宋体" w:eastAsia="宋体" w:cs="宋体"/>
          <w:b/>
          <w:bCs/>
          <w:color w:val="auto"/>
          <w:sz w:val="24"/>
          <w:szCs w:val="24"/>
          <w:lang w:val="en-US" w:eastAsia="zh-CN"/>
        </w:rPr>
      </w:pPr>
      <w:r>
        <w:rPr>
          <w:rFonts w:hint="eastAsia" w:ascii="宋体" w:hAnsi="宋体"/>
          <w:color w:val="auto"/>
          <w:sz w:val="24"/>
          <w:szCs w:val="24"/>
          <w:highlight w:val="none"/>
        </w:rPr>
        <w:t>本项目中的</w:t>
      </w:r>
      <w:r>
        <w:rPr>
          <w:rFonts w:hint="eastAsia" w:asciiTheme="minorEastAsia" w:hAnsiTheme="minorEastAsia" w:eastAsiaTheme="minorEastAsia" w:cstheme="minorEastAsia"/>
          <w:color w:val="auto"/>
          <w:sz w:val="24"/>
          <w:szCs w:val="24"/>
          <w:highlight w:val="none"/>
        </w:rPr>
        <w:t>服务器</w:t>
      </w:r>
      <w:r>
        <w:rPr>
          <w:rFonts w:hint="eastAsia" w:ascii="宋体" w:hAnsi="宋体"/>
          <w:color w:val="auto"/>
          <w:sz w:val="24"/>
          <w:szCs w:val="24"/>
          <w:highlight w:val="none"/>
        </w:rPr>
        <w:t>为核心产品。</w:t>
      </w:r>
    </w:p>
    <w:p w14:paraId="06C89D17">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二、项目需求</w:t>
      </w:r>
    </w:p>
    <w:p w14:paraId="150CF7D9">
      <w:pPr>
        <w:spacing w:line="360" w:lineRule="auto"/>
        <w:ind w:firstLine="482"/>
        <w:rPr>
          <w:rFonts w:ascii="宋体" w:hAnsi="宋体"/>
          <w:b/>
          <w:bCs/>
          <w:color w:val="auto"/>
          <w:sz w:val="24"/>
          <w:szCs w:val="24"/>
          <w:highlight w:val="none"/>
        </w:rPr>
      </w:pPr>
      <w:r>
        <w:rPr>
          <w:rFonts w:hint="eastAsia" w:ascii="宋体" w:hAnsi="宋体"/>
          <w:b/>
          <w:color w:val="auto"/>
          <w:sz w:val="24"/>
          <w:szCs w:val="24"/>
          <w:highlight w:val="none"/>
        </w:rPr>
        <w:t>1.设备采购清单</w:t>
      </w:r>
    </w:p>
    <w:p w14:paraId="3F612B10">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本项目为交钥匙工程，上述采购设备的安装调试（含系统集成、平台对接），安装调试所需的设备支架、配套线缆辅材、网络线路、墙体开槽等配套设施，运杂等费用，采购方不再另行支付。</w:t>
      </w:r>
    </w:p>
    <w:tbl>
      <w:tblPr>
        <w:tblStyle w:val="31"/>
        <w:tblpPr w:leftFromText="180" w:rightFromText="180" w:vertAnchor="text" w:horzAnchor="page" w:tblpX="1222" w:tblpY="461"/>
        <w:tblOverlap w:val="never"/>
        <w:tblW w:w="492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2477"/>
        <w:gridCol w:w="2549"/>
        <w:gridCol w:w="858"/>
        <w:gridCol w:w="1379"/>
        <w:gridCol w:w="1633"/>
      </w:tblGrid>
      <w:tr w14:paraId="02A73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804" w:type="dxa"/>
            <w:tcBorders>
              <w:top w:val="single" w:color="000000" w:sz="4" w:space="0"/>
              <w:left w:val="single" w:color="000000" w:sz="4" w:space="0"/>
              <w:bottom w:val="single" w:color="000000" w:sz="4" w:space="0"/>
              <w:right w:val="single" w:color="000000" w:sz="4" w:space="0"/>
            </w:tcBorders>
            <w:noWrap/>
            <w:vAlign w:val="center"/>
          </w:tcPr>
          <w:p w14:paraId="47D89A46">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477" w:type="dxa"/>
            <w:tcBorders>
              <w:top w:val="single" w:color="000000" w:sz="4" w:space="0"/>
              <w:left w:val="single" w:color="000000" w:sz="4" w:space="0"/>
              <w:bottom w:val="single" w:color="000000" w:sz="4" w:space="0"/>
              <w:right w:val="single" w:color="000000" w:sz="4" w:space="0"/>
            </w:tcBorders>
            <w:noWrap/>
            <w:vAlign w:val="center"/>
          </w:tcPr>
          <w:p w14:paraId="35F4B328">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商品名称</w:t>
            </w:r>
          </w:p>
        </w:tc>
        <w:tc>
          <w:tcPr>
            <w:tcW w:w="2549" w:type="dxa"/>
            <w:tcBorders>
              <w:top w:val="single" w:color="000000" w:sz="4" w:space="0"/>
              <w:left w:val="single" w:color="000000" w:sz="4" w:space="0"/>
              <w:bottom w:val="single" w:color="000000" w:sz="4" w:space="0"/>
              <w:right w:val="single" w:color="000000" w:sz="4" w:space="0"/>
            </w:tcBorders>
            <w:noWrap/>
            <w:vAlign w:val="center"/>
          </w:tcPr>
          <w:p w14:paraId="21063A32">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技术要求</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43964F39">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1379" w:type="dxa"/>
            <w:tcBorders>
              <w:top w:val="single" w:color="000000" w:sz="4" w:space="0"/>
              <w:left w:val="single" w:color="000000" w:sz="4" w:space="0"/>
              <w:bottom w:val="single" w:color="000000" w:sz="4" w:space="0"/>
              <w:right w:val="single" w:color="000000" w:sz="4" w:space="0"/>
            </w:tcBorders>
            <w:noWrap/>
            <w:vAlign w:val="center"/>
          </w:tcPr>
          <w:p w14:paraId="0A8A858A">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633" w:type="dxa"/>
            <w:tcBorders>
              <w:top w:val="single" w:color="000000" w:sz="4" w:space="0"/>
              <w:left w:val="single" w:color="000000" w:sz="4" w:space="0"/>
              <w:bottom w:val="single" w:color="000000" w:sz="4" w:space="0"/>
              <w:right w:val="single" w:color="000000" w:sz="4" w:space="0"/>
            </w:tcBorders>
            <w:noWrap/>
            <w:vAlign w:val="center"/>
          </w:tcPr>
          <w:p w14:paraId="7669952A">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所属行业</w:t>
            </w:r>
          </w:p>
        </w:tc>
      </w:tr>
      <w:tr w14:paraId="7631E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804" w:type="dxa"/>
            <w:tcBorders>
              <w:top w:val="single" w:color="000000" w:sz="4" w:space="0"/>
              <w:left w:val="single" w:color="000000" w:sz="4" w:space="0"/>
              <w:bottom w:val="single" w:color="000000" w:sz="4" w:space="0"/>
              <w:right w:val="single" w:color="000000" w:sz="4" w:space="0"/>
            </w:tcBorders>
            <w:noWrap/>
            <w:vAlign w:val="center"/>
          </w:tcPr>
          <w:p w14:paraId="12B6ACB2">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C2CBC">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一体式会议终端</w:t>
            </w:r>
          </w:p>
        </w:tc>
        <w:tc>
          <w:tcPr>
            <w:tcW w:w="2549" w:type="dxa"/>
            <w:tcBorders>
              <w:top w:val="single" w:color="000000" w:sz="4" w:space="0"/>
              <w:left w:val="single" w:color="000000" w:sz="4" w:space="0"/>
              <w:bottom w:val="single" w:color="000000" w:sz="4" w:space="0"/>
              <w:right w:val="single" w:color="000000" w:sz="4" w:space="0"/>
            </w:tcBorders>
            <w:noWrap/>
            <w:vAlign w:val="center"/>
          </w:tcPr>
          <w:p w14:paraId="09F14D6B">
            <w:pPr>
              <w:pStyle w:val="381"/>
              <w:widowControl/>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详见技术指标要求</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99B4775">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台</w:t>
            </w:r>
          </w:p>
        </w:tc>
        <w:tc>
          <w:tcPr>
            <w:tcW w:w="1379" w:type="dxa"/>
            <w:tcBorders>
              <w:top w:val="single" w:color="000000" w:sz="4" w:space="0"/>
              <w:left w:val="single" w:color="000000" w:sz="4" w:space="0"/>
              <w:bottom w:val="single" w:color="000000" w:sz="4" w:space="0"/>
              <w:right w:val="single" w:color="000000" w:sz="4" w:space="0"/>
            </w:tcBorders>
            <w:noWrap/>
            <w:vAlign w:val="center"/>
          </w:tcPr>
          <w:p w14:paraId="46BBE3BA">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633" w:type="dxa"/>
            <w:tcBorders>
              <w:top w:val="single" w:color="000000" w:sz="4" w:space="0"/>
              <w:left w:val="single" w:color="000000" w:sz="4" w:space="0"/>
              <w:bottom w:val="single" w:color="000000" w:sz="4" w:space="0"/>
              <w:right w:val="single" w:color="000000" w:sz="4" w:space="0"/>
            </w:tcBorders>
            <w:noWrap/>
            <w:vAlign w:val="center"/>
          </w:tcPr>
          <w:p w14:paraId="6C3C5D82">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工业</w:t>
            </w:r>
          </w:p>
        </w:tc>
      </w:tr>
      <w:tr w14:paraId="5DB1E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804" w:type="dxa"/>
            <w:tcBorders>
              <w:top w:val="single" w:color="000000" w:sz="4" w:space="0"/>
              <w:left w:val="single" w:color="000000" w:sz="4" w:space="0"/>
              <w:bottom w:val="single" w:color="000000" w:sz="4" w:space="0"/>
              <w:right w:val="single" w:color="000000" w:sz="4" w:space="0"/>
            </w:tcBorders>
            <w:noWrap/>
            <w:vAlign w:val="center"/>
          </w:tcPr>
          <w:p w14:paraId="42C46063">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477" w:type="dxa"/>
            <w:tcBorders>
              <w:top w:val="single" w:color="000000" w:sz="4" w:space="0"/>
              <w:left w:val="single" w:color="000000" w:sz="4" w:space="0"/>
              <w:bottom w:val="single" w:color="000000" w:sz="4" w:space="0"/>
              <w:right w:val="single" w:color="000000" w:sz="4" w:space="0"/>
            </w:tcBorders>
            <w:noWrap/>
            <w:vAlign w:val="center"/>
          </w:tcPr>
          <w:p w14:paraId="4B2A7EFB">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分体式会议终端</w:t>
            </w:r>
          </w:p>
        </w:tc>
        <w:tc>
          <w:tcPr>
            <w:tcW w:w="2549" w:type="dxa"/>
            <w:tcBorders>
              <w:top w:val="single" w:color="000000" w:sz="4" w:space="0"/>
              <w:left w:val="single" w:color="000000" w:sz="4" w:space="0"/>
              <w:bottom w:val="single" w:color="000000" w:sz="4" w:space="0"/>
              <w:right w:val="single" w:color="000000" w:sz="4" w:space="0"/>
            </w:tcBorders>
            <w:noWrap/>
            <w:vAlign w:val="center"/>
          </w:tcPr>
          <w:p w14:paraId="7AE299D7">
            <w:pPr>
              <w:pStyle w:val="381"/>
              <w:widowControl/>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详见技术指标要求</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57ADA729">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台</w:t>
            </w:r>
          </w:p>
        </w:tc>
        <w:tc>
          <w:tcPr>
            <w:tcW w:w="1379" w:type="dxa"/>
            <w:tcBorders>
              <w:top w:val="single" w:color="000000" w:sz="4" w:space="0"/>
              <w:left w:val="single" w:color="000000" w:sz="4" w:space="0"/>
              <w:bottom w:val="single" w:color="000000" w:sz="4" w:space="0"/>
              <w:right w:val="single" w:color="000000" w:sz="4" w:space="0"/>
            </w:tcBorders>
            <w:noWrap/>
            <w:vAlign w:val="center"/>
          </w:tcPr>
          <w:p w14:paraId="02DAD172">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633" w:type="dxa"/>
            <w:tcBorders>
              <w:top w:val="single" w:color="000000" w:sz="4" w:space="0"/>
              <w:left w:val="single" w:color="000000" w:sz="4" w:space="0"/>
              <w:bottom w:val="single" w:color="000000" w:sz="4" w:space="0"/>
              <w:right w:val="single" w:color="000000" w:sz="4" w:space="0"/>
            </w:tcBorders>
            <w:noWrap/>
            <w:vAlign w:val="center"/>
          </w:tcPr>
          <w:p w14:paraId="0AB27468">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工业</w:t>
            </w:r>
          </w:p>
        </w:tc>
      </w:tr>
      <w:tr w14:paraId="4A247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804" w:type="dxa"/>
            <w:tcBorders>
              <w:top w:val="single" w:color="000000" w:sz="4" w:space="0"/>
              <w:left w:val="single" w:color="000000" w:sz="4" w:space="0"/>
              <w:bottom w:val="single" w:color="000000" w:sz="4" w:space="0"/>
              <w:right w:val="single" w:color="000000" w:sz="4" w:space="0"/>
            </w:tcBorders>
            <w:noWrap/>
            <w:vAlign w:val="center"/>
          </w:tcPr>
          <w:p w14:paraId="38D81E0C">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477" w:type="dxa"/>
            <w:tcBorders>
              <w:top w:val="single" w:color="000000" w:sz="4" w:space="0"/>
              <w:left w:val="single" w:color="000000" w:sz="4" w:space="0"/>
              <w:bottom w:val="single" w:color="000000" w:sz="4" w:space="0"/>
              <w:right w:val="single" w:color="000000" w:sz="4" w:space="0"/>
            </w:tcBorders>
            <w:noWrap/>
            <w:vAlign w:val="center"/>
          </w:tcPr>
          <w:p w14:paraId="1DBE8693">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服务器</w:t>
            </w:r>
          </w:p>
        </w:tc>
        <w:tc>
          <w:tcPr>
            <w:tcW w:w="2549" w:type="dxa"/>
            <w:tcBorders>
              <w:top w:val="single" w:color="000000" w:sz="4" w:space="0"/>
              <w:left w:val="single" w:color="000000" w:sz="4" w:space="0"/>
              <w:bottom w:val="single" w:color="000000" w:sz="4" w:space="0"/>
              <w:right w:val="single" w:color="000000" w:sz="4" w:space="0"/>
            </w:tcBorders>
            <w:noWrap/>
            <w:vAlign w:val="center"/>
          </w:tcPr>
          <w:p w14:paraId="32049E6B">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详见技术指标要求</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1D0CB59">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台</w:t>
            </w:r>
          </w:p>
        </w:tc>
        <w:tc>
          <w:tcPr>
            <w:tcW w:w="1379" w:type="dxa"/>
            <w:tcBorders>
              <w:top w:val="single" w:color="000000" w:sz="4" w:space="0"/>
              <w:left w:val="single" w:color="000000" w:sz="4" w:space="0"/>
              <w:bottom w:val="single" w:color="000000" w:sz="4" w:space="0"/>
              <w:right w:val="single" w:color="000000" w:sz="4" w:space="0"/>
            </w:tcBorders>
            <w:noWrap/>
            <w:vAlign w:val="center"/>
          </w:tcPr>
          <w:p w14:paraId="7A6A9295">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633" w:type="dxa"/>
            <w:tcBorders>
              <w:top w:val="single" w:color="000000" w:sz="4" w:space="0"/>
              <w:left w:val="single" w:color="000000" w:sz="4" w:space="0"/>
              <w:bottom w:val="single" w:color="000000" w:sz="4" w:space="0"/>
              <w:right w:val="single" w:color="000000" w:sz="4" w:space="0"/>
            </w:tcBorders>
            <w:noWrap/>
            <w:vAlign w:val="center"/>
          </w:tcPr>
          <w:p w14:paraId="3106531E">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工业</w:t>
            </w:r>
          </w:p>
        </w:tc>
      </w:tr>
    </w:tbl>
    <w:p w14:paraId="4EBF6A05">
      <w:pPr>
        <w:spacing w:line="360" w:lineRule="auto"/>
        <w:rPr>
          <w:rFonts w:asciiTheme="minorEastAsia" w:hAnsiTheme="minorEastAsia" w:eastAsiaTheme="minorEastAsia" w:cstheme="minorEastAsia"/>
          <w:color w:val="auto"/>
          <w:sz w:val="24"/>
          <w:szCs w:val="24"/>
          <w:highlight w:val="none"/>
        </w:rPr>
        <w:sectPr>
          <w:headerReference r:id="rId4" w:type="first"/>
          <w:headerReference r:id="rId3" w:type="default"/>
          <w:footerReference r:id="rId5" w:type="default"/>
          <w:pgSz w:w="11906" w:h="16838"/>
          <w:pgMar w:top="1440" w:right="1134" w:bottom="1440" w:left="1134" w:header="851" w:footer="992" w:gutter="0"/>
          <w:cols w:space="425" w:num="1"/>
          <w:docGrid w:type="lines" w:linePitch="312" w:charSpace="0"/>
        </w:sectPr>
      </w:pPr>
    </w:p>
    <w:p w14:paraId="70D7B27F">
      <w:pPr>
        <w:spacing w:line="360" w:lineRule="auto"/>
        <w:ind w:firstLine="482"/>
        <w:rPr>
          <w:rFonts w:hint="eastAsia" w:ascii="宋体" w:hAnsi="宋体"/>
          <w:b/>
          <w:color w:val="auto"/>
          <w:sz w:val="24"/>
          <w:szCs w:val="24"/>
          <w:highlight w:val="none"/>
        </w:rPr>
      </w:pPr>
      <w:r>
        <w:rPr>
          <w:rFonts w:hint="eastAsia" w:ascii="宋体" w:hAnsi="宋体"/>
          <w:b/>
          <w:color w:val="auto"/>
          <w:sz w:val="24"/>
          <w:szCs w:val="24"/>
          <w:highlight w:val="none"/>
        </w:rPr>
        <w:t>2. 技术指标要求</w:t>
      </w:r>
    </w:p>
    <w:tbl>
      <w:tblPr>
        <w:tblStyle w:val="31"/>
        <w:tblW w:w="9690" w:type="dxa"/>
        <w:tblInd w:w="-35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80"/>
        <w:gridCol w:w="1455"/>
        <w:gridCol w:w="7455"/>
      </w:tblGrid>
      <w:tr w14:paraId="7BDA56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80" w:type="dxa"/>
            <w:tcBorders>
              <w:tl2br w:val="nil"/>
              <w:tr2bl w:val="nil"/>
            </w:tcBorders>
            <w:shd w:val="clear" w:color="auto" w:fill="auto"/>
            <w:noWrap/>
            <w:vAlign w:val="center"/>
          </w:tcPr>
          <w:p w14:paraId="6C2CDA3F">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455" w:type="dxa"/>
            <w:tcBorders>
              <w:tl2br w:val="nil"/>
              <w:tr2bl w:val="nil"/>
            </w:tcBorders>
            <w:shd w:val="clear" w:color="auto" w:fill="auto"/>
            <w:noWrap/>
            <w:vAlign w:val="center"/>
          </w:tcPr>
          <w:p w14:paraId="4A250434">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7455" w:type="dxa"/>
            <w:tcBorders>
              <w:tl2br w:val="nil"/>
              <w:tr2bl w:val="nil"/>
            </w:tcBorders>
            <w:shd w:val="clear" w:color="auto" w:fill="auto"/>
            <w:noWrap/>
            <w:vAlign w:val="center"/>
          </w:tcPr>
          <w:p w14:paraId="3233C5B5">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技术规格</w:t>
            </w:r>
          </w:p>
        </w:tc>
      </w:tr>
      <w:tr w14:paraId="1C1114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80" w:type="dxa"/>
            <w:tcBorders>
              <w:tl2br w:val="nil"/>
              <w:tr2bl w:val="nil"/>
            </w:tcBorders>
            <w:shd w:val="clear" w:color="auto" w:fill="auto"/>
            <w:noWrap/>
            <w:vAlign w:val="center"/>
          </w:tcPr>
          <w:p w14:paraId="3FED4F15">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455" w:type="dxa"/>
            <w:tcBorders>
              <w:tl2br w:val="nil"/>
              <w:tr2bl w:val="nil"/>
            </w:tcBorders>
            <w:shd w:val="clear" w:color="auto" w:fill="auto"/>
            <w:noWrap/>
            <w:vAlign w:val="center"/>
          </w:tcPr>
          <w:p w14:paraId="1903F9CB">
            <w:pPr>
              <w:widowControl/>
              <w:jc w:val="center"/>
              <w:textAlignment w:val="center"/>
              <w:rPr>
                <w:rFonts w:ascii="宋体" w:hAnsi="宋体" w:cs="宋体"/>
                <w:color w:val="auto"/>
                <w:sz w:val="20"/>
                <w:highlight w:val="none"/>
              </w:rPr>
            </w:pPr>
            <w:r>
              <w:rPr>
                <w:rFonts w:hint="eastAsia" w:ascii="宋体" w:hAnsi="宋体" w:cs="宋体"/>
                <w:color w:val="auto"/>
                <w:sz w:val="20"/>
                <w:highlight w:val="none"/>
              </w:rPr>
              <w:t>一体式会议终端</w:t>
            </w:r>
          </w:p>
        </w:tc>
        <w:tc>
          <w:tcPr>
            <w:tcW w:w="7455" w:type="dxa"/>
            <w:tcBorders>
              <w:tl2br w:val="nil"/>
              <w:tr2bl w:val="nil"/>
            </w:tcBorders>
            <w:shd w:val="clear" w:color="auto" w:fill="auto"/>
          </w:tcPr>
          <w:p w14:paraId="71F5F9E9">
            <w:pPr>
              <w:widowControl/>
              <w:numPr>
                <w:ilvl w:val="0"/>
                <w:numId w:val="4"/>
              </w:numPr>
              <w:jc w:val="left"/>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rPr>
              <w:t>终端采用一体式设计，内置编解码器、PTZ摄像机、全景摄像机、数字阵列麦克。</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2.终端采用国产嵌入式操作系统。</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3.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w:t>
            </w:r>
            <w:r>
              <w:rPr>
                <w:rFonts w:hint="eastAsia" w:ascii="宋体" w:hAnsi="宋体" w:cs="宋体"/>
                <w:b/>
                <w:bCs/>
                <w:color w:val="auto"/>
                <w:sz w:val="24"/>
                <w:szCs w:val="24"/>
                <w:highlight w:val="none"/>
              </w:rPr>
              <w:t>（投标人需提供权威机构检测报告证明</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加盖公章</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rPr>
              <w:br w:type="textWrapping"/>
            </w:r>
            <w:r>
              <w:rPr>
                <w:rFonts w:hint="eastAsia" w:ascii="宋体" w:hAnsi="宋体" w:cs="宋体"/>
                <w:color w:val="auto"/>
                <w:sz w:val="24"/>
                <w:szCs w:val="24"/>
                <w:highlight w:val="none"/>
              </w:rPr>
              <w:t>4.支持ITU-T H.323和IETF SIP、RTC通信标准，会议速率支持128Kbps－8Mbps。支持H.264 BP、H.264 HP、H.265视频编解码协议。</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5.支持G.711A-law、G.711µ-law、G.722、G.729、G.719、G.728、G.722.1 C 、MPEG-4 AAC-LD、MPEG-4 AAC-LC、Opus等音频协议，可达到20KHz以上的宽频效果。</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6.支持4K30、1080p60、1080p30、720p60、720p30高清分辨率，并向下兼容4CIF、CIF标清分辨率。</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7.除内置摄像机外，至少支持1路高清HDMI视频输入接口、至少支持3路HDMI高清视频输出接口。</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8.支持≥4路独立的音频输入接口，≥1路独立的音频输出接口</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9.终端支持三屏三显功能，终端在三个不同的显示设备上分别显示远端图像、辅流图像、本端图像或本端其他输入口图像，三个显示设备同时支持4K30fps显示输出。</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10.支持在终端控制软件上对本地和远端会场图像进行实时图像+声音的监控及预览，实时图像帧率可达到60fps。</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11.支持背景替换，通过人像检测技术，可将与会方与背景分离，可以虚化模糊背景或替换已有的背景。</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12.支持OLED屏显示设备运行状态，显示状态：启动、升级、休眠、网络异常、错误码、温度异常、风扇异常、IP地址以及号码</w:t>
            </w:r>
          </w:p>
          <w:p w14:paraId="7C1B9D84">
            <w:pPr>
              <w:widowControl/>
              <w:numPr>
                <w:ilvl w:val="0"/>
                <w:numId w:val="0"/>
              </w:numPr>
              <w:jc w:val="left"/>
              <w:textAlignment w:val="top"/>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所投产品须支持与无锡市公安局惠山分局高清视频点调系统</w:t>
            </w:r>
            <w:r>
              <w:rPr>
                <w:rFonts w:hint="eastAsia" w:ascii="宋体" w:hAnsi="宋体" w:cs="宋体"/>
                <w:color w:val="auto"/>
                <w:sz w:val="24"/>
                <w:szCs w:val="24"/>
                <w:highlight w:val="none"/>
                <w:lang w:val="en-US" w:eastAsia="zh-CN"/>
              </w:rPr>
              <w:t>无缝对接</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（投标时提供</w:t>
            </w:r>
            <w:r>
              <w:rPr>
                <w:rFonts w:hint="eastAsia" w:ascii="宋体" w:hAnsi="宋体" w:cs="宋体"/>
                <w:b/>
                <w:bCs/>
                <w:color w:val="auto"/>
                <w:sz w:val="24"/>
                <w:szCs w:val="24"/>
                <w:highlight w:val="none"/>
                <w:lang w:val="en-US" w:eastAsia="zh-CN"/>
              </w:rPr>
              <w:t>无缝对接</w:t>
            </w:r>
            <w:r>
              <w:rPr>
                <w:rFonts w:hint="eastAsia" w:ascii="宋体" w:hAnsi="宋体" w:cs="宋体"/>
                <w:b/>
                <w:bCs/>
                <w:color w:val="auto"/>
                <w:sz w:val="24"/>
                <w:szCs w:val="24"/>
                <w:highlight w:val="none"/>
              </w:rPr>
              <w:t>承诺函并加盖公章</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如有疑问，可致电招标单位联系人咨询</w:t>
            </w:r>
            <w:r>
              <w:rPr>
                <w:rFonts w:hint="eastAsia" w:ascii="宋体" w:hAnsi="宋体" w:cs="宋体"/>
                <w:b/>
                <w:bCs/>
                <w:color w:val="auto"/>
                <w:sz w:val="24"/>
                <w:szCs w:val="24"/>
                <w:highlight w:val="none"/>
              </w:rPr>
              <w:t>）</w:t>
            </w:r>
          </w:p>
        </w:tc>
      </w:tr>
      <w:tr w14:paraId="53875A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80" w:type="dxa"/>
            <w:tcBorders>
              <w:tl2br w:val="nil"/>
              <w:tr2bl w:val="nil"/>
            </w:tcBorders>
            <w:shd w:val="clear" w:color="auto" w:fill="auto"/>
            <w:noWrap/>
            <w:vAlign w:val="center"/>
          </w:tcPr>
          <w:p w14:paraId="42934402">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455" w:type="dxa"/>
            <w:tcBorders>
              <w:tl2br w:val="nil"/>
              <w:tr2bl w:val="nil"/>
            </w:tcBorders>
            <w:shd w:val="clear" w:color="auto" w:fill="auto"/>
            <w:noWrap/>
            <w:vAlign w:val="center"/>
          </w:tcPr>
          <w:p w14:paraId="262107F6">
            <w:pPr>
              <w:widowControl/>
              <w:jc w:val="center"/>
              <w:textAlignment w:val="center"/>
              <w:rPr>
                <w:rFonts w:ascii="宋体" w:hAnsi="宋体" w:cs="宋体"/>
                <w:color w:val="auto"/>
                <w:sz w:val="20"/>
                <w:highlight w:val="none"/>
              </w:rPr>
            </w:pPr>
            <w:r>
              <w:rPr>
                <w:rFonts w:hint="eastAsia" w:ascii="宋体" w:hAnsi="宋体" w:cs="宋体"/>
                <w:color w:val="auto"/>
                <w:sz w:val="20"/>
                <w:highlight w:val="none"/>
              </w:rPr>
              <w:t>分体式会议终端</w:t>
            </w:r>
          </w:p>
        </w:tc>
        <w:tc>
          <w:tcPr>
            <w:tcW w:w="7455" w:type="dxa"/>
            <w:tcBorders>
              <w:tl2br w:val="nil"/>
              <w:tr2bl w:val="nil"/>
            </w:tcBorders>
            <w:shd w:val="clear" w:color="auto" w:fill="auto"/>
          </w:tcPr>
          <w:p w14:paraId="0A96CF8B">
            <w:pPr>
              <w:widowControl/>
              <w:numPr>
                <w:ilvl w:val="0"/>
                <w:numId w:val="0"/>
              </w:numPr>
              <w:jc w:val="left"/>
              <w:textAlignment w:val="top"/>
              <w:rPr>
                <w:rFonts w:ascii="宋体" w:hAnsi="宋体" w:cs="宋体"/>
                <w:b/>
                <w:bCs/>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采用硬件分体式结构，非PC架构、非工控机架构。</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2.终端采用国产嵌入式操作系统。</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3.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4.支持ITU-T H.323和IETF SIP、RTC通信标准，会议速率支持128Kbps－8Mbps。</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5.支持H.264 BP、H.264 HP、H.265视频编解码协议。</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6.支持G.711A-law、G.711µ-law、G.722、G.729、G.719、G.728、G.722.1C 、MPEG-4 AAC-LD、MPEG-4 AAC-LC、Opus等音频协议，可达到20KHz以上的宽频效果。</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7.支持H.239、BFCP双流协议标准。</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8.支持1080p60、1080p30、720p60、720p30高清分辨率，并向下兼容4CIF、CIF标清分辨率。</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9.支持≥3路高清视频输入接口（至少含2个HDMI输入口）、≥2路高清视频输出接口</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视频输入源可以无缝切换。</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10.支持≥6路音频输入接口，≥3路独立的音频输出接口</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11.支持2个10/100/1000M以太网接口，支持网口热备份。</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12. 支持内置视频矩阵功能，可在终端控制系统上灵活配置任意视频输入和输出接口之间的对应关系。</w:t>
            </w:r>
            <w:r>
              <w:rPr>
                <w:rFonts w:hint="eastAsia" w:ascii="宋体" w:hAnsi="宋体" w:cs="宋体"/>
                <w:b/>
                <w:bCs/>
                <w:color w:val="auto"/>
                <w:sz w:val="24"/>
                <w:szCs w:val="24"/>
                <w:highlight w:val="none"/>
              </w:rPr>
              <w:t>（投标人需提供权威机构检测报告证明</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加盖公章</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rPr>
              <w:br w:type="textWrapping"/>
            </w:r>
            <w:r>
              <w:rPr>
                <w:rFonts w:hint="eastAsia" w:ascii="宋体" w:hAnsi="宋体" w:cs="宋体"/>
                <w:color w:val="auto"/>
                <w:sz w:val="24"/>
                <w:szCs w:val="24"/>
                <w:highlight w:val="none"/>
              </w:rPr>
              <w:t>13. 终端控制台支持本地录像，支持直接录制在电脑本机，录制图像格式为MP4，无需转码。</w:t>
            </w:r>
            <w:r>
              <w:rPr>
                <w:rFonts w:hint="eastAsia" w:ascii="宋体" w:hAnsi="宋体" w:cs="宋体"/>
                <w:b/>
                <w:bCs/>
                <w:color w:val="auto"/>
                <w:sz w:val="24"/>
                <w:szCs w:val="24"/>
                <w:highlight w:val="none"/>
              </w:rPr>
              <w:t>（投标人需提供权威机构检测报告证明</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加盖公章</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rPr>
              <w:br w:type="textWrapping"/>
            </w:r>
            <w:r>
              <w:rPr>
                <w:rFonts w:hint="eastAsia" w:ascii="宋体" w:hAnsi="宋体" w:cs="宋体"/>
                <w:color w:val="auto"/>
                <w:sz w:val="24"/>
                <w:szCs w:val="24"/>
                <w:highlight w:val="none"/>
              </w:rPr>
              <w:t>14. 支持美颜功能，支持通过人脸检测对与会方人员进行面部美白、磨皮，优化显示效果。</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15.支持OLED屏显示设备运行状态，显示状态：启动、升级、休眠、网络异常、错误码、温度异常、IP地址以及号码</w:t>
            </w:r>
            <w:r>
              <w:rPr>
                <w:rFonts w:hint="eastAsia" w:ascii="宋体" w:hAnsi="宋体" w:cs="宋体"/>
                <w:b/>
                <w:bCs/>
                <w:color w:val="auto"/>
                <w:sz w:val="24"/>
                <w:szCs w:val="24"/>
                <w:highlight w:val="none"/>
              </w:rPr>
              <w:t>（投标人需提供权威机构检测报告证明</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加盖公章</w:t>
            </w:r>
            <w:r>
              <w:rPr>
                <w:rFonts w:hint="eastAsia" w:ascii="宋体" w:hAnsi="宋体" w:cs="宋体"/>
                <w:b/>
                <w:bCs/>
                <w:color w:val="auto"/>
                <w:sz w:val="24"/>
                <w:szCs w:val="24"/>
                <w:highlight w:val="none"/>
              </w:rPr>
              <w:t>）</w:t>
            </w:r>
          </w:p>
          <w:p w14:paraId="5D12643B">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16.所投产品须支持与无锡市公安局惠山分局高清视频点调系统</w:t>
            </w:r>
            <w:r>
              <w:rPr>
                <w:rFonts w:hint="eastAsia" w:ascii="宋体" w:hAnsi="宋体" w:cs="宋体"/>
                <w:color w:val="auto"/>
                <w:sz w:val="24"/>
                <w:szCs w:val="24"/>
                <w:highlight w:val="none"/>
                <w:lang w:val="en-US" w:eastAsia="zh-CN"/>
              </w:rPr>
              <w:t>无缝对接</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（投标时提供</w:t>
            </w:r>
            <w:r>
              <w:rPr>
                <w:rFonts w:hint="eastAsia" w:ascii="宋体" w:hAnsi="宋体" w:cs="宋体"/>
                <w:b/>
                <w:bCs/>
                <w:color w:val="auto"/>
                <w:sz w:val="24"/>
                <w:szCs w:val="24"/>
                <w:highlight w:val="none"/>
                <w:lang w:val="en-US" w:eastAsia="zh-CN"/>
              </w:rPr>
              <w:t>无缝对接</w:t>
            </w:r>
            <w:r>
              <w:rPr>
                <w:rFonts w:hint="eastAsia" w:ascii="宋体" w:hAnsi="宋体" w:cs="宋体"/>
                <w:b/>
                <w:bCs/>
                <w:color w:val="auto"/>
                <w:sz w:val="24"/>
                <w:szCs w:val="24"/>
                <w:highlight w:val="none"/>
              </w:rPr>
              <w:t>承诺函并加盖公章</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如有疑问，可致电招标单位联系人咨询</w:t>
            </w:r>
            <w:r>
              <w:rPr>
                <w:rFonts w:hint="eastAsia" w:ascii="宋体" w:hAnsi="宋体" w:cs="宋体"/>
                <w:b/>
                <w:bCs/>
                <w:color w:val="auto"/>
                <w:sz w:val="24"/>
                <w:szCs w:val="24"/>
                <w:highlight w:val="none"/>
              </w:rPr>
              <w:t>）</w:t>
            </w:r>
          </w:p>
        </w:tc>
      </w:tr>
      <w:tr w14:paraId="4404AE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80" w:type="dxa"/>
            <w:tcBorders>
              <w:tl2br w:val="nil"/>
              <w:tr2bl w:val="nil"/>
            </w:tcBorders>
            <w:shd w:val="clear" w:color="auto" w:fill="auto"/>
            <w:noWrap/>
            <w:vAlign w:val="center"/>
          </w:tcPr>
          <w:p w14:paraId="0954E9E2">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455" w:type="dxa"/>
            <w:tcBorders>
              <w:tl2br w:val="nil"/>
              <w:tr2bl w:val="nil"/>
            </w:tcBorders>
            <w:shd w:val="clear" w:color="auto" w:fill="auto"/>
            <w:noWrap/>
            <w:vAlign w:val="center"/>
          </w:tcPr>
          <w:p w14:paraId="3443458A">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服务器</w:t>
            </w:r>
          </w:p>
        </w:tc>
        <w:tc>
          <w:tcPr>
            <w:tcW w:w="7455" w:type="dxa"/>
            <w:tcBorders>
              <w:tl2br w:val="nil"/>
              <w:tr2bl w:val="nil"/>
            </w:tcBorders>
            <w:shd w:val="clear" w:color="auto" w:fill="auto"/>
          </w:tcPr>
          <w:p w14:paraId="53BAB1BD">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搭载2颗ARMv8.2架构通用服务器处理器；单颗处理器48物理核心，标准主频2.6GHz（非超频），单颗内置48MB共享L3缓存，处理器TDP 150W，单处理器配置8通道DDR4内存控制器，支持处理器间高速缓存一致性互联</w:t>
            </w:r>
            <w:r>
              <w:rPr>
                <w:rFonts w:hint="eastAsia" w:ascii="宋体" w:hAnsi="宋体" w:cs="宋体"/>
                <w:color w:val="auto"/>
                <w:sz w:val="24"/>
                <w:szCs w:val="24"/>
                <w:highlight w:val="none"/>
                <w:lang w:eastAsia="zh-CN"/>
              </w:rPr>
              <w:t>。</w:t>
            </w:r>
          </w:p>
          <w:p w14:paraId="357C8654">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32GB/DDR4/ECC*8</w:t>
            </w:r>
          </w:p>
          <w:p w14:paraId="1D1A9135">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SSD/480GB/SATA/读密集型*2</w:t>
            </w:r>
          </w:p>
          <w:p w14:paraId="6232876D">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SSD/3.84TB/NVMe/读密集型*2</w:t>
            </w:r>
          </w:p>
          <w:p w14:paraId="153A86A9">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9560-8i PCIe Raid卡(3908 4G Cache)(RAID 0,1,5,6,10,50,60)</w:t>
            </w:r>
          </w:p>
          <w:p w14:paraId="3B6BB1D9">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四口千兆电口网卡*1</w:t>
            </w:r>
          </w:p>
          <w:p w14:paraId="061BA642">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双口万兆光口网卡(满配多模模块)*1</w:t>
            </w:r>
          </w:p>
          <w:p w14:paraId="5FC19A7B">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Atlas 300I A2 64G*2（全高卡</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支持满配8张NPU加速卡）</w:t>
            </w:r>
            <w:r>
              <w:rPr>
                <w:rFonts w:hint="eastAsia" w:ascii="宋体" w:hAnsi="宋体" w:cs="宋体"/>
                <w:color w:val="auto"/>
                <w:sz w:val="24"/>
                <w:szCs w:val="24"/>
                <w:highlight w:val="none"/>
              </w:rPr>
              <w:t>。</w:t>
            </w:r>
          </w:p>
          <w:p w14:paraId="0B90AB41">
            <w:pPr>
              <w:widowControl/>
              <w:jc w:val="left"/>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rPr>
              <w:t>2000W 冗余电源（2+2）</w:t>
            </w:r>
          </w:p>
          <w:p w14:paraId="006EFC12">
            <w:pPr>
              <w:widowControl/>
              <w:jc w:val="left"/>
              <w:textAlignment w:val="top"/>
              <w:rPr>
                <w:rFonts w:ascii="宋体" w:hAnsi="宋体" w:cs="宋体"/>
                <w:color w:val="auto"/>
                <w:sz w:val="24"/>
                <w:szCs w:val="24"/>
                <w:highlight w:val="none"/>
              </w:rPr>
            </w:pPr>
            <w:r>
              <w:rPr>
                <w:rFonts w:hint="eastAsia" w:ascii="宋体" w:hAnsi="宋体" w:cs="宋体"/>
                <w:color w:val="auto"/>
                <w:sz w:val="24"/>
                <w:szCs w:val="24"/>
                <w:highlight w:val="none"/>
              </w:rPr>
              <w:t>5年介质保留</w:t>
            </w:r>
          </w:p>
        </w:tc>
      </w:tr>
    </w:tbl>
    <w:p w14:paraId="11521706">
      <w:pPr>
        <w:spacing w:line="360" w:lineRule="auto"/>
        <w:ind w:firstLine="564" w:firstLineChars="235"/>
        <w:rPr>
          <w:rFonts w:ascii="宋体" w:hAnsi="宋体" w:cs="宋体"/>
          <w:b/>
          <w:bCs/>
          <w:color w:val="auto"/>
          <w:sz w:val="24"/>
          <w:szCs w:val="24"/>
          <w:highlight w:val="none"/>
        </w:rPr>
      </w:pPr>
      <w:r>
        <w:rPr>
          <w:rFonts w:hint="eastAsia" w:ascii="宋体" w:hAnsi="宋体"/>
          <w:bCs/>
          <w:color w:val="auto"/>
          <w:sz w:val="24"/>
          <w:szCs w:val="24"/>
          <w:highlight w:val="none"/>
        </w:rPr>
        <w:t>备注：</w:t>
      </w:r>
      <w:bookmarkStart w:id="134" w:name="_Toc17485"/>
      <w:r>
        <w:rPr>
          <w:rFonts w:hint="eastAsia" w:ascii="宋体" w:hAnsi="宋体" w:cs="宋体"/>
          <w:b/>
          <w:bCs/>
          <w:color w:val="auto"/>
          <w:sz w:val="24"/>
          <w:szCs w:val="24"/>
          <w:highlight w:val="none"/>
        </w:rPr>
        <w:t>上述技术参数要求中需提供的检测报告等证明材料投标人须制作在投标文件中，未按招标文件要求提供或未提供的，视为无效投标文件。</w:t>
      </w:r>
      <w:bookmarkEnd w:id="134"/>
    </w:p>
    <w:p w14:paraId="61EB0B3A">
      <w:pPr>
        <w:pStyle w:val="202"/>
        <w:spacing w:line="440" w:lineRule="exact"/>
        <w:rPr>
          <w:rFonts w:hint="eastAsia" w:ascii="宋体" w:hAnsi="宋体" w:cs="宋体"/>
          <w:bCs/>
          <w:color w:val="auto"/>
          <w:sz w:val="24"/>
          <w:szCs w:val="24"/>
          <w:highlight w:val="none"/>
          <w:lang w:val="en-US" w:eastAsia="zh-CN"/>
        </w:rPr>
      </w:pPr>
    </w:p>
    <w:p w14:paraId="39619BEF">
      <w:pPr>
        <w:spacing w:line="360" w:lineRule="auto"/>
        <w:jc w:val="center"/>
        <w:rPr>
          <w:rFonts w:hint="eastAsia" w:ascii="黑体" w:hAnsi="黑体" w:eastAsia="黑体"/>
          <w:i w:val="0"/>
          <w:iCs w:val="0"/>
          <w:color w:val="auto"/>
          <w:sz w:val="24"/>
          <w:szCs w:val="24"/>
          <w:highlight w:val="none"/>
        </w:rPr>
      </w:pPr>
    </w:p>
    <w:p w14:paraId="2112F8A3">
      <w:pPr>
        <w:pStyle w:val="364"/>
        <w:spacing w:before="0" w:after="0" w:line="500" w:lineRule="exact"/>
        <w:ind w:left="0" w:leftChars="0" w:firstLine="0" w:firstLineChars="0"/>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有关说明</w:t>
      </w:r>
    </w:p>
    <w:p w14:paraId="037A0EA9">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投标总报价包括满足本项目要求的所有产品及其配件、包装、运杂、安装调试及售后服务等从项目中标起到项目正式交付以及质保期内所发生的一切费用。</w:t>
      </w:r>
    </w:p>
    <w:p w14:paraId="5989C91E">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通过中国海关报关验放进入中国境内且产自中国境外的产品不在本项目的报价范围。</w:t>
      </w:r>
    </w:p>
    <w:p w14:paraId="2A2BB821">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4B1814A8">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投标人必须在满足招标文件要求的基础上进行报价，如有技术偏离请于投标偏离表中说明。</w:t>
      </w:r>
    </w:p>
    <w:p w14:paraId="06CD4BB8">
      <w:pPr>
        <w:numPr>
          <w:ilvl w:val="1"/>
          <w:numId w:val="5"/>
        </w:numPr>
        <w:tabs>
          <w:tab w:val="left" w:pos="525"/>
          <w:tab w:val="left" w:pos="630"/>
          <w:tab w:val="left" w:pos="735"/>
          <w:tab w:val="left" w:pos="945"/>
          <w:tab w:val="clear" w:pos="786"/>
        </w:tabs>
        <w:spacing w:line="360" w:lineRule="auto"/>
        <w:ind w:left="0" w:firstLine="480"/>
        <w:rPr>
          <w:rFonts w:ascii="宋体" w:hAnsi="宋体"/>
          <w:bCs/>
          <w:color w:val="auto"/>
          <w:sz w:val="24"/>
          <w:szCs w:val="24"/>
          <w:highlight w:val="none"/>
        </w:rPr>
      </w:pPr>
      <w:r>
        <w:rPr>
          <w:rFonts w:hint="eastAsia" w:ascii="宋体" w:hAnsi="宋体"/>
          <w:bCs/>
          <w:color w:val="auto"/>
          <w:sz w:val="24"/>
          <w:szCs w:val="24"/>
          <w:highlight w:val="none"/>
        </w:rPr>
        <w:t>完工期：合同签订生效之日起</w:t>
      </w:r>
      <w:r>
        <w:rPr>
          <w:rFonts w:hint="eastAsia" w:ascii="宋体" w:hAnsi="宋体"/>
          <w:bCs/>
          <w:color w:val="auto"/>
          <w:sz w:val="24"/>
          <w:szCs w:val="24"/>
          <w:highlight w:val="none"/>
          <w:lang w:val="en-US" w:eastAsia="zh-CN"/>
        </w:rPr>
        <w:t>30</w:t>
      </w:r>
      <w:r>
        <w:rPr>
          <w:rFonts w:hint="eastAsia" w:ascii="宋体" w:hAnsi="宋体"/>
          <w:bCs/>
          <w:color w:val="auto"/>
          <w:sz w:val="24"/>
          <w:szCs w:val="24"/>
          <w:highlight w:val="none"/>
        </w:rPr>
        <w:t>个日历天内完成安装调试。</w:t>
      </w:r>
    </w:p>
    <w:p w14:paraId="0F48DFDB">
      <w:pPr>
        <w:numPr>
          <w:ilvl w:val="1"/>
          <w:numId w:val="5"/>
        </w:numPr>
        <w:tabs>
          <w:tab w:val="left" w:pos="525"/>
          <w:tab w:val="left" w:pos="630"/>
          <w:tab w:val="left" w:pos="735"/>
          <w:tab w:val="left" w:pos="945"/>
          <w:tab w:val="clear" w:pos="786"/>
        </w:tabs>
        <w:spacing w:line="360" w:lineRule="auto"/>
        <w:ind w:left="0" w:firstLine="480"/>
        <w:rPr>
          <w:rFonts w:ascii="宋体" w:hAnsi="宋体"/>
          <w:bCs/>
          <w:color w:val="auto"/>
          <w:sz w:val="24"/>
          <w:szCs w:val="24"/>
          <w:highlight w:val="none"/>
        </w:rPr>
      </w:pPr>
      <w:r>
        <w:rPr>
          <w:rFonts w:hint="eastAsia" w:ascii="宋体" w:hAnsi="宋体"/>
          <w:bCs/>
          <w:color w:val="auto"/>
          <w:sz w:val="24"/>
          <w:szCs w:val="24"/>
          <w:highlight w:val="none"/>
        </w:rPr>
        <w:t>项目整体质保期：项目验收合格之日起5年。</w:t>
      </w:r>
    </w:p>
    <w:p w14:paraId="50163044">
      <w:pPr>
        <w:numPr>
          <w:ilvl w:val="1"/>
          <w:numId w:val="5"/>
        </w:numPr>
        <w:tabs>
          <w:tab w:val="left" w:pos="525"/>
          <w:tab w:val="left" w:pos="630"/>
          <w:tab w:val="left" w:pos="735"/>
          <w:tab w:val="left" w:pos="945"/>
          <w:tab w:val="clear" w:pos="786"/>
        </w:tabs>
        <w:spacing w:line="360" w:lineRule="auto"/>
        <w:ind w:left="0" w:firstLine="480"/>
        <w:rPr>
          <w:rFonts w:ascii="宋体" w:hAnsi="宋体"/>
          <w:bCs/>
          <w:color w:val="auto"/>
          <w:sz w:val="24"/>
          <w:szCs w:val="24"/>
          <w:highlight w:val="none"/>
        </w:rPr>
      </w:pPr>
      <w:r>
        <w:rPr>
          <w:rFonts w:hint="eastAsia" w:ascii="宋体" w:hAnsi="宋体"/>
          <w:bCs/>
          <w:color w:val="auto"/>
          <w:sz w:val="24"/>
          <w:szCs w:val="24"/>
          <w:highlight w:val="none"/>
        </w:rPr>
        <w:t>付款方式：合同签订后，支付合同价</w:t>
      </w:r>
      <w:r>
        <w:rPr>
          <w:rFonts w:ascii="宋体" w:hAnsi="宋体"/>
          <w:bCs/>
          <w:color w:val="auto"/>
          <w:sz w:val="24"/>
          <w:szCs w:val="24"/>
          <w:highlight w:val="none"/>
        </w:rPr>
        <w:t>3</w:t>
      </w:r>
      <w:r>
        <w:rPr>
          <w:rFonts w:hint="eastAsia" w:ascii="宋体" w:hAnsi="宋体"/>
          <w:bCs/>
          <w:color w:val="auto"/>
          <w:sz w:val="24"/>
          <w:szCs w:val="24"/>
          <w:highlight w:val="none"/>
        </w:rPr>
        <w:t>0%的预付款；</w:t>
      </w:r>
      <w:r>
        <w:rPr>
          <w:rFonts w:hint="eastAsia" w:ascii="宋体" w:hAnsi="宋体"/>
          <w:bCs/>
          <w:color w:val="auto"/>
          <w:sz w:val="24"/>
          <w:szCs w:val="24"/>
          <w:highlight w:val="none"/>
          <w:lang w:val="en-US" w:eastAsia="zh-CN"/>
        </w:rPr>
        <w:t>到货签收后支付至合同价的70%，设备安装调试使用无问题即可验收，</w:t>
      </w:r>
      <w:r>
        <w:rPr>
          <w:rFonts w:hint="eastAsia" w:ascii="宋体" w:hAnsi="宋体"/>
          <w:bCs/>
          <w:color w:val="auto"/>
          <w:sz w:val="24"/>
          <w:szCs w:val="24"/>
          <w:highlight w:val="none"/>
        </w:rPr>
        <w:t>项目验收合格后30个工作日内，支付</w:t>
      </w:r>
      <w:r>
        <w:rPr>
          <w:rFonts w:hint="eastAsia" w:ascii="宋体" w:hAnsi="宋体"/>
          <w:bCs/>
          <w:color w:val="auto"/>
          <w:sz w:val="24"/>
          <w:szCs w:val="24"/>
          <w:highlight w:val="none"/>
          <w:lang w:val="en-US" w:eastAsia="zh-CN"/>
        </w:rPr>
        <w:t>剩余尾款</w:t>
      </w:r>
      <w:r>
        <w:rPr>
          <w:rFonts w:hint="eastAsia" w:ascii="宋体" w:hAnsi="宋体"/>
          <w:bCs/>
          <w:color w:val="auto"/>
          <w:sz w:val="24"/>
          <w:szCs w:val="24"/>
          <w:highlight w:val="none"/>
        </w:rPr>
        <w:t>。</w:t>
      </w:r>
    </w:p>
    <w:p w14:paraId="00DF8675">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本项目合同履行地点：</w:t>
      </w:r>
      <w:r>
        <w:rPr>
          <w:rFonts w:hint="eastAsia" w:ascii="宋体" w:hAnsi="宋体"/>
          <w:color w:val="auto"/>
          <w:sz w:val="24"/>
          <w:szCs w:val="24"/>
          <w:highlight w:val="none"/>
        </w:rPr>
        <w:t>无锡市公安局惠山分局</w:t>
      </w:r>
      <w:r>
        <w:rPr>
          <w:rFonts w:hint="eastAsia" w:ascii="宋体" w:hAnsi="宋体"/>
          <w:bCs/>
          <w:color w:val="auto"/>
          <w:sz w:val="24"/>
          <w:szCs w:val="24"/>
          <w:highlight w:val="none"/>
        </w:rPr>
        <w:t>，具体地点以合同书约定为准。中标方必须按采购人要求将本项目中货物送到指定地点</w:t>
      </w:r>
      <w:r>
        <w:rPr>
          <w:rFonts w:ascii="宋体" w:hAnsi="宋体"/>
          <w:bCs/>
          <w:color w:val="auto"/>
          <w:sz w:val="24"/>
          <w:szCs w:val="24"/>
          <w:highlight w:val="none"/>
        </w:rPr>
        <w:t>(</w:t>
      </w:r>
      <w:r>
        <w:rPr>
          <w:rFonts w:hint="eastAsia" w:ascii="宋体" w:hAnsi="宋体"/>
          <w:bCs/>
          <w:color w:val="auto"/>
          <w:sz w:val="24"/>
          <w:szCs w:val="24"/>
          <w:highlight w:val="none"/>
        </w:rPr>
        <w:t>包括可能的分布范围</w:t>
      </w:r>
      <w:r>
        <w:rPr>
          <w:rFonts w:ascii="宋体" w:hAnsi="宋体"/>
          <w:bCs/>
          <w:color w:val="auto"/>
          <w:sz w:val="24"/>
          <w:szCs w:val="24"/>
          <w:highlight w:val="none"/>
        </w:rPr>
        <w:t>)</w:t>
      </w:r>
      <w:r>
        <w:rPr>
          <w:rFonts w:hint="eastAsia" w:ascii="宋体" w:hAnsi="宋体"/>
          <w:bCs/>
          <w:color w:val="auto"/>
          <w:sz w:val="24"/>
          <w:szCs w:val="24"/>
          <w:highlight w:val="none"/>
        </w:rPr>
        <w:t>，并分地实施安装调试。</w:t>
      </w:r>
    </w:p>
    <w:p w14:paraId="01363742">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B4130D2">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hAnsi="宋体"/>
          <w:bCs/>
          <w:color w:val="auto"/>
          <w:sz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2D66D7C9">
      <w:pPr>
        <w:numPr>
          <w:ilvl w:val="1"/>
          <w:numId w:val="5"/>
        </w:numPr>
        <w:tabs>
          <w:tab w:val="left" w:pos="525"/>
          <w:tab w:val="left" w:pos="630"/>
          <w:tab w:val="left" w:pos="735"/>
          <w:tab w:val="left" w:pos="945"/>
          <w:tab w:val="clear" w:pos="786"/>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6A2A3DAC">
      <w:pPr>
        <w:numPr>
          <w:ilvl w:val="1"/>
          <w:numId w:val="5"/>
        </w:numPr>
        <w:tabs>
          <w:tab w:val="left" w:pos="525"/>
          <w:tab w:val="left" w:pos="630"/>
          <w:tab w:val="left" w:pos="735"/>
          <w:tab w:val="left" w:pos="945"/>
          <w:tab w:val="clear" w:pos="786"/>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14:paraId="7AC4398B">
      <w:pPr>
        <w:spacing w:line="360" w:lineRule="auto"/>
        <w:ind w:firstLine="600"/>
        <w:jc w:val="center"/>
        <w:rPr>
          <w:rFonts w:hint="eastAsia" w:ascii="黑体" w:hAnsi="黑体" w:eastAsia="黑体" w:cs="Times New Roman"/>
          <w:i w:val="0"/>
          <w:iCs w:val="0"/>
          <w:color w:val="auto"/>
          <w:sz w:val="24"/>
          <w:szCs w:val="24"/>
          <w:highlight w:val="none"/>
        </w:rPr>
      </w:pPr>
    </w:p>
    <w:p w14:paraId="6082DA08">
      <w:pPr>
        <w:pStyle w:val="364"/>
        <w:spacing w:before="0" w:after="0" w:line="500" w:lineRule="exact"/>
        <w:ind w:left="0" w:leftChars="0" w:firstLine="0" w:firstLineChars="0"/>
        <w:jc w:val="center"/>
        <w:rPr>
          <w:rFonts w:hint="eastAsia" w:ascii="黑体" w:hAnsi="黑体" w:eastAsia="黑体" w:cs="Times New Roman"/>
          <w:i w:val="0"/>
          <w:iCs w:val="0"/>
          <w:color w:val="auto"/>
          <w:sz w:val="28"/>
          <w:szCs w:val="28"/>
          <w:highlight w:val="none"/>
        </w:rPr>
      </w:pPr>
      <w:r>
        <w:rPr>
          <w:rFonts w:hint="eastAsia" w:cs="Arial"/>
          <w:b/>
          <w:i w:val="0"/>
          <w:iCs w:val="0"/>
          <w:color w:val="auto"/>
          <w:sz w:val="30"/>
          <w:szCs w:val="30"/>
          <w:highlight w:val="none"/>
        </w:rPr>
        <w:t>第三部分  政府采购政策（包括但不限于下列具体政策要求）</w:t>
      </w:r>
    </w:p>
    <w:p w14:paraId="256BED04">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1.</w:t>
      </w:r>
      <w:r>
        <w:rPr>
          <w:rFonts w:hint="eastAsia" w:ascii="宋体"/>
          <w:bCs/>
          <w:i w:val="0"/>
          <w:iCs w:val="0"/>
          <w:color w:val="auto"/>
          <w:sz w:val="24"/>
          <w:szCs w:val="24"/>
          <w:highlight w:val="none"/>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F8A344D">
      <w:pPr>
        <w:spacing w:line="360" w:lineRule="auto"/>
        <w:ind w:firstLine="480"/>
        <w:rPr>
          <w:color w:val="auto"/>
          <w:sz w:val="24"/>
          <w:szCs w:val="24"/>
          <w:highlight w:val="none"/>
        </w:rPr>
      </w:pPr>
      <w:r>
        <w:rPr>
          <w:rFonts w:hint="eastAsia"/>
          <w:color w:val="auto"/>
          <w:sz w:val="24"/>
          <w:szCs w:val="24"/>
          <w:highlight w:val="none"/>
        </w:rPr>
        <w:t>包装必须与运输方式相适应，包装方式的确定由中标单位负责；由于不适当的包装而造成货物在运输过程中有任何损坏由中标单位负责。</w:t>
      </w:r>
    </w:p>
    <w:p w14:paraId="5EA6A251">
      <w:pPr>
        <w:spacing w:line="360" w:lineRule="auto"/>
        <w:ind w:firstLine="480"/>
        <w:rPr>
          <w:color w:val="auto"/>
          <w:sz w:val="24"/>
          <w:szCs w:val="24"/>
          <w:highlight w:val="none"/>
        </w:rPr>
      </w:pPr>
      <w:r>
        <w:rPr>
          <w:rFonts w:hint="eastAsia"/>
          <w:color w:val="auto"/>
          <w:sz w:val="24"/>
          <w:szCs w:val="24"/>
          <w:highlight w:val="none"/>
        </w:rPr>
        <w:t>包装应足以承受整个过程中的运输、转运、装卸、储存等，充分考虑到运输途中的各种情况（如暴露于恶劣气候等）和无锡地区的气候特点。</w:t>
      </w:r>
    </w:p>
    <w:p w14:paraId="4E6FC92B">
      <w:pPr>
        <w:spacing w:line="360" w:lineRule="auto"/>
        <w:ind w:firstLine="480"/>
        <w:rPr>
          <w:rFonts w:hint="eastAsia" w:ascii="宋体" w:hAnsi="Times New Roman" w:eastAsia="宋体" w:cs="Times New Roman"/>
          <w:bCs/>
          <w:i w:val="0"/>
          <w:iCs w:val="0"/>
          <w:color w:val="auto"/>
          <w:sz w:val="24"/>
          <w:szCs w:val="24"/>
          <w:highlight w:val="none"/>
          <w:lang w:val="en-US" w:eastAsia="zh-CN" w:bidi="ar-SA"/>
        </w:rPr>
      </w:pPr>
      <w:r>
        <w:rPr>
          <w:rFonts w:hint="eastAsia"/>
          <w:color w:val="auto"/>
          <w:sz w:val="24"/>
          <w:szCs w:val="24"/>
          <w:highlight w:val="none"/>
        </w:rPr>
        <w:t>包装费、运费、保险费及其他相关费用应在产品总价中包括。凡因包装或标志不当导致的货物损坏或丢失，或因此引起的事故，均应乙方承担全部责任和由此发生的相关费用。</w:t>
      </w:r>
    </w:p>
    <w:p w14:paraId="033D77F6">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2.</w:t>
      </w:r>
      <w:r>
        <w:rPr>
          <w:rFonts w:hint="eastAsia"/>
          <w:i w:val="0"/>
          <w:iCs w:val="0"/>
          <w:color w:val="auto"/>
          <w:sz w:val="24"/>
          <w:szCs w:val="24"/>
          <w:highlight w:val="none"/>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59BF964">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3.</w:t>
      </w:r>
      <w:r>
        <w:rPr>
          <w:rFonts w:hint="eastAsia" w:ascii="宋体"/>
          <w:bCs/>
          <w:i w:val="0"/>
          <w:iCs w:val="0"/>
          <w:color w:val="auto"/>
          <w:sz w:val="24"/>
          <w:szCs w:val="24"/>
          <w:highlight w:val="none"/>
        </w:rPr>
        <w:t>根据国家扶持中小企业的有关政策，在我中心组织的采购项目中标的供应商，如需要政府采购合同融资，请按锡财购【2022】7号文件执行。</w:t>
      </w:r>
    </w:p>
    <w:p w14:paraId="5EAF341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合同融资</w:t>
      </w:r>
      <w:r>
        <w:rPr>
          <w:rFonts w:ascii="宋体"/>
          <w:bCs/>
          <w:i w:val="0"/>
          <w:iCs w:val="0"/>
          <w:color w:val="auto"/>
          <w:sz w:val="24"/>
          <w:szCs w:val="24"/>
          <w:highlight w:val="none"/>
        </w:rPr>
        <w:t>,</w:t>
      </w:r>
      <w:r>
        <w:rPr>
          <w:rFonts w:hint="eastAsia" w:ascii="宋体"/>
          <w:bCs/>
          <w:i w:val="0"/>
          <w:iCs w:val="0"/>
          <w:color w:val="auto"/>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凭政府采购中标、成交通知书或政府采购合同向采购人提出此合同有融资需求，采购人在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2CE762E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中标、成交供应商可根据自身情况，自行决定是否选择采用合同融资形式， 在无锡政府采购网——政采贷专栏提供的银行名录内自主选择合作银行。</w:t>
      </w:r>
    </w:p>
    <w:p w14:paraId="14E73FC8">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4.</w:t>
      </w:r>
      <w:r>
        <w:rPr>
          <w:rFonts w:hint="eastAsia" w:ascii="宋体"/>
          <w:bCs/>
          <w:i w:val="0"/>
          <w:iCs w:val="0"/>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047F651">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5.</w:t>
      </w:r>
      <w:r>
        <w:rPr>
          <w:rFonts w:hint="eastAsia" w:ascii="宋体" w:hAnsi="宋体" w:cs="宋体"/>
          <w:i w:val="0"/>
          <w:iCs w:val="0"/>
          <w:color w:val="auto"/>
          <w:sz w:val="24"/>
          <w:szCs w:val="24"/>
          <w:highlight w:val="none"/>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i w:val="0"/>
          <w:iCs w:val="0"/>
          <w:color w:val="auto"/>
          <w:sz w:val="24"/>
          <w:szCs w:val="24"/>
          <w:highlight w:val="none"/>
        </w:rPr>
        <w:t>采购人可在合同中约定，</w:t>
      </w:r>
      <w:r>
        <w:rPr>
          <w:rFonts w:hint="eastAsia" w:ascii="宋体" w:hAnsi="宋体" w:cs="宋体"/>
          <w:i w:val="0"/>
          <w:iCs w:val="0"/>
          <w:color w:val="auto"/>
          <w:sz w:val="24"/>
          <w:szCs w:val="24"/>
          <w:highlight w:val="none"/>
        </w:rPr>
        <w:t>在</w:t>
      </w:r>
      <w:r>
        <w:rPr>
          <w:rFonts w:hint="eastAsia" w:ascii="宋体"/>
          <w:bCs/>
          <w:i w:val="0"/>
          <w:iCs w:val="0"/>
          <w:color w:val="auto"/>
          <w:sz w:val="24"/>
          <w:szCs w:val="24"/>
          <w:highlight w:val="none"/>
        </w:rPr>
        <w:t>履约验收管理时，可对所提供的七种软硬件进行验收，必要时可以委托依法取得检测、认证资质的机构进行检测、认证。</w:t>
      </w:r>
    </w:p>
    <w:p w14:paraId="0EDAD2FB">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6.</w:t>
      </w:r>
      <w:r>
        <w:rPr>
          <w:rFonts w:hint="eastAsia" w:ascii="宋体"/>
          <w:bCs/>
          <w:i w:val="0"/>
          <w:iCs w:val="0"/>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57ACCF1">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7.</w:t>
      </w:r>
      <w:r>
        <w:rPr>
          <w:rFonts w:hint="eastAsia" w:ascii="宋体"/>
          <w:bCs/>
          <w:i w:val="0"/>
          <w:iCs w:val="0"/>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w:t>
      </w:r>
      <w:r>
        <w:rPr>
          <w:rFonts w:hint="eastAsia" w:ascii="宋体" w:hAnsi="Times New Roman" w:eastAsia="宋体" w:cs="Times New Roman"/>
          <w:bCs/>
          <w:i w:val="0"/>
          <w:iCs w:val="0"/>
          <w:color w:val="auto"/>
          <w:sz w:val="24"/>
          <w:szCs w:val="24"/>
          <w:highlight w:val="none"/>
        </w:rPr>
        <w:t>采购合同变更公告，但涉及国家秘密、商业秘密的信息和其他依法不得公开的信息除外。</w:t>
      </w:r>
    </w:p>
    <w:p w14:paraId="4AB0C1E6">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cs="Times New Roman"/>
          <w:bCs/>
          <w:i w:val="0"/>
          <w:iCs w:val="0"/>
          <w:color w:val="auto"/>
          <w:sz w:val="24"/>
          <w:szCs w:val="24"/>
          <w:highlight w:val="none"/>
          <w:lang w:val="en-US" w:eastAsia="zh-CN" w:bidi="ar-SA"/>
        </w:rPr>
        <w:t>8.</w:t>
      </w:r>
      <w:r>
        <w:rPr>
          <w:rFonts w:hint="eastAsia" w:ascii="宋体" w:hAnsi="宋体"/>
          <w:bCs/>
          <w:color w:val="auto"/>
          <w:sz w:val="24"/>
          <w:highlight w:val="none"/>
        </w:rPr>
        <w:t>政府采购中实施本国产品标准及相关政策</w:t>
      </w:r>
    </w:p>
    <w:p w14:paraId="3AF3A07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rPr>
        <w:t>本项目对采购本国产品给予政策支持，具体内容见招标文件“第五章 评</w:t>
      </w:r>
      <w:r>
        <w:rPr>
          <w:rFonts w:hint="eastAsia" w:ascii="宋体" w:hAnsi="宋体"/>
          <w:bCs/>
          <w:color w:val="auto"/>
          <w:sz w:val="24"/>
          <w:highlight w:val="none"/>
          <w:lang w:eastAsia="zh-CN"/>
        </w:rPr>
        <w:t>分</w:t>
      </w:r>
      <w:r>
        <w:rPr>
          <w:rFonts w:hint="eastAsia" w:ascii="宋体" w:hAnsi="宋体"/>
          <w:bCs/>
          <w:color w:val="auto"/>
          <w:sz w:val="24"/>
          <w:highlight w:val="none"/>
        </w:rPr>
        <w:t>方法与评</w:t>
      </w:r>
      <w:r>
        <w:rPr>
          <w:rFonts w:hint="eastAsia" w:ascii="宋体" w:hAnsi="宋体"/>
          <w:bCs/>
          <w:color w:val="auto"/>
          <w:sz w:val="24"/>
          <w:highlight w:val="none"/>
          <w:lang w:eastAsia="zh-CN"/>
        </w:rPr>
        <w:t>分</w:t>
      </w:r>
      <w:r>
        <w:rPr>
          <w:rFonts w:hint="eastAsia" w:ascii="宋体" w:hAnsi="宋体"/>
          <w:bCs/>
          <w:color w:val="auto"/>
          <w:sz w:val="24"/>
          <w:highlight w:val="none"/>
        </w:rPr>
        <w:t>标准”。</w:t>
      </w:r>
    </w:p>
    <w:p w14:paraId="784FA4D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2</w:t>
      </w:r>
      <w:r>
        <w:rPr>
          <w:rFonts w:hint="eastAsia" w:ascii="宋体" w:hAnsi="宋体"/>
          <w:bCs/>
          <w:color w:val="auto"/>
          <w:sz w:val="24"/>
          <w:highlight w:val="none"/>
          <w:lang w:eastAsia="zh-CN"/>
        </w:rPr>
        <w:t>）</w:t>
      </w:r>
      <w:r>
        <w:rPr>
          <w:rFonts w:hint="eastAsia" w:ascii="宋体" w:hAnsi="宋体"/>
          <w:bCs/>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F085">
      <w:pPr>
        <w:numPr>
          <w:ilvl w:val="1"/>
          <w:numId w:val="0"/>
        </w:numPr>
        <w:tabs>
          <w:tab w:val="left" w:pos="525"/>
          <w:tab w:val="left" w:pos="630"/>
          <w:tab w:val="left" w:pos="735"/>
          <w:tab w:val="left" w:pos="945"/>
        </w:tabs>
        <w:spacing w:line="360" w:lineRule="auto"/>
        <w:ind w:firstLine="480"/>
        <w:rPr>
          <w:rFonts w:hint="default" w:ascii="宋体" w:cs="Times New Roman"/>
          <w:bCs/>
          <w:i w:val="0"/>
          <w:iCs w:val="0"/>
          <w:color w:val="auto"/>
          <w:sz w:val="24"/>
          <w:szCs w:val="24"/>
          <w:highlight w:val="none"/>
          <w:lang w:val="en-US" w:eastAsia="zh-CN" w:bidi="ar-SA"/>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3</w:t>
      </w:r>
      <w:r>
        <w:rPr>
          <w:rFonts w:hint="eastAsia" w:ascii="宋体" w:hAnsi="宋体"/>
          <w:bCs/>
          <w:color w:val="auto"/>
          <w:sz w:val="24"/>
          <w:highlight w:val="none"/>
          <w:lang w:eastAsia="zh-CN"/>
        </w:rPr>
        <w:t>）</w:t>
      </w:r>
      <w:r>
        <w:rPr>
          <w:rFonts w:hint="eastAsia" w:ascii="宋体" w:hAnsi="宋体"/>
          <w:bCs/>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982500">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cs="Times New Roman"/>
          <w:bCs/>
          <w:i w:val="0"/>
          <w:iCs w:val="0"/>
          <w:color w:val="auto"/>
          <w:sz w:val="24"/>
          <w:szCs w:val="24"/>
          <w:highlight w:val="none"/>
          <w:lang w:val="en-US" w:eastAsia="zh-CN" w:bidi="ar-SA"/>
        </w:rPr>
        <w:t>9</w:t>
      </w:r>
      <w:r>
        <w:rPr>
          <w:rFonts w:hint="eastAsia" w:ascii="宋体" w:hAnsi="Times New Roman" w:eastAsia="宋体" w:cs="Times New Roman"/>
          <w:bCs/>
          <w:i w:val="0"/>
          <w:iCs w:val="0"/>
          <w:color w:val="auto"/>
          <w:sz w:val="24"/>
          <w:szCs w:val="24"/>
          <w:highlight w:val="none"/>
          <w:lang w:val="en-US" w:eastAsia="zh-CN" w:bidi="ar-SA"/>
        </w:rPr>
        <w:t>.</w:t>
      </w:r>
      <w:r>
        <w:rPr>
          <w:rFonts w:hint="eastAsia" w:ascii="宋体" w:hAnsi="Times New Roman" w:eastAsia="宋体" w:cs="Times New Roman"/>
          <w:bCs/>
          <w:i w:val="0"/>
          <w:iCs w:val="0"/>
          <w:color w:val="auto"/>
          <w:sz w:val="24"/>
          <w:szCs w:val="24"/>
          <w:highlight w:val="none"/>
        </w:rPr>
        <w:t>采购人原则上应当自收到发票后10个工作日内将资金支付到合同约定的供应商账户。</w:t>
      </w:r>
    </w:p>
    <w:p w14:paraId="67B2D6E3">
      <w:pPr>
        <w:rPr>
          <w:color w:val="auto"/>
        </w:rPr>
      </w:pPr>
    </w:p>
    <w:p w14:paraId="55D6CF1B">
      <w:pPr>
        <w:pStyle w:val="186"/>
        <w:pageBreakBefore/>
        <w:rPr>
          <w:rFonts w:hint="eastAsia" w:ascii="黑体" w:hAnsi="黑体" w:eastAsia="黑体"/>
          <w:b w:val="0"/>
          <w:i w:val="0"/>
          <w:iCs w:val="0"/>
          <w:color w:val="auto"/>
          <w:sz w:val="32"/>
          <w:szCs w:val="32"/>
          <w:highlight w:val="none"/>
          <w:lang w:eastAsia="zh-CN"/>
        </w:rPr>
      </w:pPr>
      <w:r>
        <w:rPr>
          <w:rFonts w:hint="eastAsia" w:ascii="黑体" w:hAnsi="黑体" w:eastAsia="黑体"/>
          <w:b w:val="0"/>
          <w:i w:val="0"/>
          <w:iCs w:val="0"/>
          <w:color w:val="auto"/>
          <w:sz w:val="32"/>
          <w:szCs w:val="32"/>
          <w:highlight w:val="none"/>
          <w:lang w:eastAsia="zh-CN"/>
        </w:rPr>
        <w:t>第四章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合同书（格式文本）</w:t>
      </w:r>
      <w:bookmarkEnd w:id="133"/>
    </w:p>
    <w:p w14:paraId="1A901542">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以下为中标后签订本项目合同的通用条款，中标人不得提出实质性的修改。</w:t>
      </w:r>
    </w:p>
    <w:p w14:paraId="3E469C26">
      <w:pPr>
        <w:spacing w:line="400" w:lineRule="exact"/>
        <w:ind w:firstLine="602"/>
        <w:jc w:val="center"/>
        <w:rPr>
          <w:rFonts w:hint="eastAsia" w:ascii="宋体" w:hAnsi="宋体"/>
          <w:b/>
          <w:color w:val="auto"/>
          <w:sz w:val="30"/>
          <w:highlight w:val="none"/>
        </w:rPr>
      </w:pPr>
    </w:p>
    <w:p w14:paraId="131FD46E">
      <w:pPr>
        <w:spacing w:line="400" w:lineRule="exact"/>
        <w:ind w:firstLine="602"/>
        <w:jc w:val="center"/>
        <w:rPr>
          <w:rFonts w:ascii="宋体" w:hAnsi="宋体"/>
          <w:b/>
          <w:bCs/>
          <w:color w:val="auto"/>
          <w:sz w:val="30"/>
          <w:szCs w:val="20"/>
          <w:highlight w:val="none"/>
        </w:rPr>
      </w:pPr>
      <w:r>
        <w:rPr>
          <w:rFonts w:hint="eastAsia" w:ascii="宋体" w:hAnsi="宋体"/>
          <w:b/>
          <w:color w:val="auto"/>
          <w:sz w:val="30"/>
          <w:highlight w:val="none"/>
        </w:rPr>
        <w:t>江苏省政府采购合同（货物）（合同编号）</w:t>
      </w:r>
    </w:p>
    <w:p w14:paraId="4FE4A46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6F829B3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甲方：（买方、需方、采购人）_________</w:t>
      </w:r>
    </w:p>
    <w:p w14:paraId="5AEBCAD3">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乙方：（卖方、供方、供应商）_________</w:t>
      </w:r>
    </w:p>
    <w:p w14:paraId="2E444BBE">
      <w:pPr>
        <w:spacing w:line="400" w:lineRule="exact"/>
        <w:ind w:firstLine="480"/>
        <w:rPr>
          <w:rFonts w:ascii="宋体" w:hAnsi="宋体" w:cs="Courier New"/>
          <w:b/>
          <w:color w:val="auto"/>
          <w:sz w:val="24"/>
          <w:szCs w:val="24"/>
          <w:highlight w:val="none"/>
        </w:rPr>
      </w:pP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无锡市</w:t>
      </w:r>
      <w:r>
        <w:rPr>
          <w:rFonts w:hint="eastAsia" w:ascii="宋体" w:hAnsi="宋体" w:cs="Courier New"/>
          <w:color w:val="auto"/>
          <w:sz w:val="24"/>
          <w:szCs w:val="24"/>
          <w:highlight w:val="none"/>
          <w:lang w:eastAsia="zh-CN"/>
        </w:rPr>
        <w:t>惠山区政府</w:t>
      </w:r>
      <w:r>
        <w:rPr>
          <w:rFonts w:hint="eastAsia" w:ascii="宋体" w:hAnsi="宋体" w:cs="Courier New"/>
          <w:color w:val="auto"/>
          <w:sz w:val="24"/>
          <w:szCs w:val="24"/>
          <w:highlight w:val="none"/>
        </w:rPr>
        <w:t>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项目公开招标的结果，签署本合同。</w:t>
      </w:r>
    </w:p>
    <w:p w14:paraId="188EA0E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7F8C0EA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2A71C59A">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p>
    <w:p w14:paraId="55ACBDA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1.3 标的数量（规模）：</w:t>
      </w:r>
    </w:p>
    <w:p w14:paraId="55E75A5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1.4 履行时间（期限）：</w:t>
      </w:r>
    </w:p>
    <w:p w14:paraId="75B4200A">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1.5 履行地点：</w:t>
      </w:r>
    </w:p>
    <w:p w14:paraId="62310660">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w:t>
      </w:r>
    </w:p>
    <w:p w14:paraId="2F567AC7">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1.7 包装方式：</w:t>
      </w:r>
    </w:p>
    <w:p w14:paraId="073121C9">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3E4C65E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2.1</w:t>
      </w:r>
      <w:r>
        <w:rPr>
          <w:rFonts w:hAnsi="宋体"/>
          <w:color w:val="auto"/>
          <w:sz w:val="24"/>
          <w:szCs w:val="24"/>
          <w:highlight w:val="none"/>
        </w:rPr>
        <w:t>本合同金额为（大写）： _____________</w:t>
      </w:r>
      <w:r>
        <w:rPr>
          <w:rFonts w:hint="eastAsia" w:hAnsi="宋体"/>
          <w:color w:val="auto"/>
          <w:sz w:val="24"/>
          <w:szCs w:val="24"/>
          <w:highlight w:val="none"/>
        </w:rPr>
        <w:t>圆</w:t>
      </w:r>
      <w:r>
        <w:rPr>
          <w:rFonts w:hAnsi="宋体"/>
          <w:color w:val="auto"/>
          <w:sz w:val="24"/>
          <w:szCs w:val="24"/>
          <w:highlight w:val="none"/>
        </w:rPr>
        <w:t>（______元）人民币</w:t>
      </w:r>
      <w:r>
        <w:rPr>
          <w:rFonts w:hint="eastAsia" w:hAnsi="宋体"/>
          <w:color w:val="auto"/>
          <w:sz w:val="24"/>
          <w:szCs w:val="24"/>
          <w:highlight w:val="none"/>
        </w:rPr>
        <w:t>或其他币种</w:t>
      </w:r>
      <w:r>
        <w:rPr>
          <w:rFonts w:hAnsi="宋体"/>
          <w:color w:val="auto"/>
          <w:sz w:val="24"/>
          <w:szCs w:val="24"/>
          <w:highlight w:val="none"/>
        </w:rPr>
        <w:t>。</w:t>
      </w:r>
    </w:p>
    <w:p w14:paraId="39225755">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三、技术资料</w:t>
      </w:r>
    </w:p>
    <w:p w14:paraId="7AF78C3F">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3.1乙方应按招标文件规定的时间向甲方提供使用货物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的有关技术资料。</w:t>
      </w:r>
    </w:p>
    <w:p w14:paraId="3F5CB9A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B26F8C">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四、知识产权</w:t>
      </w:r>
    </w:p>
    <w:p w14:paraId="41CCCE37">
      <w:pPr>
        <w:spacing w:line="400" w:lineRule="exact"/>
        <w:ind w:firstLine="480"/>
        <w:rPr>
          <w:rFonts w:hint="eastAsia" w:ascii="宋体" w:hAnsi="宋体"/>
          <w:color w:val="auto"/>
          <w:sz w:val="24"/>
          <w:highlight w:val="none"/>
        </w:rPr>
      </w:pPr>
      <w:r>
        <w:rPr>
          <w:rFonts w:hAnsi="宋体"/>
          <w:color w:val="auto"/>
          <w:sz w:val="24"/>
          <w:szCs w:val="24"/>
          <w:highlight w:val="none"/>
        </w:rPr>
        <w:t>4.1乙</w:t>
      </w:r>
      <w:r>
        <w:rPr>
          <w:rFonts w:hint="eastAsia" w:ascii="宋体" w:hAnsi="宋体"/>
          <w:color w:val="auto"/>
          <w:sz w:val="24"/>
          <w:highlight w:val="none"/>
        </w:rPr>
        <w:t>方应保证甲方在使用、接受本合同货物</w:t>
      </w:r>
      <w:r>
        <w:rPr>
          <w:rFonts w:hint="eastAsia" w:hAnsi="宋体"/>
          <w:color w:val="auto"/>
          <w:sz w:val="24"/>
          <w:szCs w:val="24"/>
          <w:highlight w:val="none"/>
        </w:rPr>
        <w:t>（包含与货物相关的服务）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275F292D">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（注：采购项目如涉及采购标的的知识产权归属、处理的，如订购、设计、定制开发的信息化建设项目等，应当约定知识产权的归属和处理方式）</w:t>
      </w:r>
    </w:p>
    <w:p w14:paraId="43B817D5">
      <w:pPr>
        <w:spacing w:line="400" w:lineRule="exact"/>
        <w:ind w:firstLine="482"/>
        <w:rPr>
          <w:rFonts w:ascii="宋体" w:hAnsi="宋体" w:cs="Courier New"/>
          <w:color w:val="auto"/>
          <w:sz w:val="24"/>
          <w:szCs w:val="24"/>
          <w:highlight w:val="none"/>
          <w:u w:val="single"/>
        </w:rPr>
      </w:pPr>
      <w:r>
        <w:rPr>
          <w:rFonts w:ascii="宋体" w:hAnsi="宋体" w:cs="Courier New"/>
          <w:b/>
          <w:color w:val="auto"/>
          <w:sz w:val="24"/>
          <w:szCs w:val="24"/>
          <w:highlight w:val="none"/>
        </w:rPr>
        <w:t>五、产权担保</w:t>
      </w:r>
    </w:p>
    <w:p w14:paraId="3965F99C">
      <w:pPr>
        <w:spacing w:line="400" w:lineRule="exact"/>
        <w:ind w:firstLine="480"/>
        <w:rPr>
          <w:rFonts w:ascii="宋体" w:hAnsi="宋体" w:cs="Courier New"/>
          <w:color w:val="auto"/>
          <w:sz w:val="24"/>
          <w:szCs w:val="24"/>
          <w:highlight w:val="none"/>
          <w:u w:val="single"/>
        </w:rPr>
      </w:pPr>
      <w:r>
        <w:rPr>
          <w:rFonts w:ascii="宋体" w:hAnsi="宋体" w:cs="Courier New"/>
          <w:color w:val="auto"/>
          <w:sz w:val="24"/>
          <w:szCs w:val="24"/>
          <w:highlight w:val="none"/>
        </w:rPr>
        <w:t>5.1 乙方保证所交付的货物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的所有权完全属于乙方且无任何抵押、查封等产权瑕疵。</w:t>
      </w:r>
    </w:p>
    <w:p w14:paraId="17872E3F">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六、履约保证金</w:t>
      </w:r>
    </w:p>
    <w:p w14:paraId="17147A51">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6.1 乙方交纳人民币__元作为本合同的履约保证金。</w:t>
      </w:r>
      <w:r>
        <w:rPr>
          <w:rFonts w:hint="eastAsia" w:ascii="宋体" w:hAnsi="宋体" w:cs="Courier New"/>
          <w:color w:val="auto"/>
          <w:sz w:val="24"/>
          <w:szCs w:val="24"/>
          <w:highlight w:val="none"/>
        </w:rPr>
        <w:t>（不得超过合同金额的10%）</w:t>
      </w:r>
    </w:p>
    <w:p w14:paraId="7A3B15D5">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6.2合同履行结束后，甲方应及时退还交纳的履约保证金。</w:t>
      </w:r>
    </w:p>
    <w:p w14:paraId="12A849D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6.2.1履约保证金退还方式：</w:t>
      </w:r>
    </w:p>
    <w:p w14:paraId="11C76E4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6.2.2履约保证金退还时间：</w:t>
      </w:r>
    </w:p>
    <w:p w14:paraId="690789E3">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6.2.3履约保证金退还条件：</w:t>
      </w:r>
    </w:p>
    <w:p w14:paraId="2859656D">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6.2.4履约保证金不予退还的情形：</w:t>
      </w:r>
    </w:p>
    <w:p w14:paraId="739ADB2A">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6E48677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5586A514">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607DF5DA">
      <w:pPr>
        <w:spacing w:line="400" w:lineRule="exact"/>
        <w:ind w:firstLine="480"/>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乙方如有转包或未经甲方同意的分包行为，甲方有权给予终止合同。</w:t>
      </w:r>
    </w:p>
    <w:p w14:paraId="64836895">
      <w:pPr>
        <w:spacing w:line="400" w:lineRule="exact"/>
        <w:ind w:firstLine="482"/>
        <w:rPr>
          <w:rFonts w:ascii="宋体" w:hAnsi="宋体" w:cs="Courier New"/>
          <w:b/>
          <w:color w:val="auto"/>
          <w:sz w:val="24"/>
          <w:szCs w:val="24"/>
          <w:highlight w:val="none"/>
        </w:rPr>
      </w:pPr>
      <w:r>
        <w:rPr>
          <w:rFonts w:hint="eastAsia" w:ascii="宋体" w:hAnsi="宋体" w:cs="Courier New"/>
          <w:b/>
          <w:color w:val="auto"/>
          <w:sz w:val="24"/>
          <w:szCs w:val="24"/>
          <w:highlight w:val="none"/>
        </w:rPr>
        <w:t>八</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408864A2">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.1</w:t>
      </w:r>
      <w:r>
        <w:rPr>
          <w:rFonts w:hint="eastAsia" w:ascii="宋体" w:hAnsi="宋体" w:cs="Courier New"/>
          <w:bCs/>
          <w:color w:val="auto"/>
          <w:sz w:val="24"/>
          <w:szCs w:val="24"/>
          <w:highlight w:val="none"/>
        </w:rPr>
        <w:t>合同款项的支付方式及进度安排</w:t>
      </w:r>
    </w:p>
    <w:p w14:paraId="4E87A1B6">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8．1.1预付款支付时间：合同签订后</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日内，预付款支付比例：合同金额的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FEBCF">
      <w:pPr>
        <w:spacing w:line="400" w:lineRule="exact"/>
        <w:ind w:firstLine="480"/>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8.1.2尾款支付时间：产品验收通过,采购人收到发票后10个工作日内，尾款支付比例：合同金额的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80D6F">
      <w:pPr>
        <w:spacing w:line="400" w:lineRule="exact"/>
        <w:ind w:firstLine="480"/>
        <w:rPr>
          <w:rFonts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.2</w:t>
      </w:r>
      <w:r>
        <w:rPr>
          <w:rFonts w:ascii="宋体" w:hAnsi="宋体" w:cs="Courier New"/>
          <w:color w:val="auto"/>
          <w:sz w:val="24"/>
          <w:szCs w:val="24"/>
          <w:highlight w:val="none"/>
        </w:rPr>
        <w:t>当采购数量与实际使用数量不一致时，</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应根据实际使用量供货，合同的最终结算金额按实际使用量乘以成交单价进行计算。</w:t>
      </w:r>
    </w:p>
    <w:p w14:paraId="0A454827">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375A42A7">
      <w:pPr>
        <w:spacing w:line="400" w:lineRule="exact"/>
        <w:ind w:firstLine="480"/>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742036C8">
      <w:pPr>
        <w:spacing w:line="400" w:lineRule="exact"/>
        <w:ind w:firstLine="482"/>
        <w:rPr>
          <w:rFonts w:ascii="宋体" w:hAnsi="宋体" w:cs="Courier New"/>
          <w:color w:val="auto"/>
          <w:sz w:val="24"/>
          <w:szCs w:val="24"/>
          <w:highlight w:val="none"/>
        </w:rPr>
      </w:pPr>
      <w:r>
        <w:rPr>
          <w:rFonts w:ascii="宋体" w:hAnsi="宋体" w:cs="Courier New"/>
          <w:b/>
          <w:color w:val="auto"/>
          <w:sz w:val="24"/>
          <w:szCs w:val="24"/>
          <w:highlight w:val="none"/>
        </w:rPr>
        <w:t>十、质量</w:t>
      </w:r>
      <w:r>
        <w:rPr>
          <w:rFonts w:hint="eastAsia" w:ascii="宋体" w:hAnsi="宋体" w:cs="Courier New"/>
          <w:b/>
          <w:color w:val="auto"/>
          <w:sz w:val="24"/>
          <w:szCs w:val="24"/>
          <w:highlight w:val="none"/>
        </w:rPr>
        <w:t>保修范围和保修期</w:t>
      </w:r>
      <w:r>
        <w:rPr>
          <w:rFonts w:ascii="宋体" w:hAnsi="宋体" w:cs="Courier New"/>
          <w:b/>
          <w:color w:val="auto"/>
          <w:sz w:val="24"/>
          <w:szCs w:val="24"/>
          <w:highlight w:val="none"/>
        </w:rPr>
        <w:t>及售后服务</w:t>
      </w:r>
    </w:p>
    <w:p w14:paraId="19BBDD8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.1 乙方应按招标文件规定的货物性能、技术要求、质量标准向甲方提供未经使用的全新产品。</w:t>
      </w:r>
    </w:p>
    <w:p w14:paraId="3EA168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791F99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⑴更换：由乙方承担所发生的全部费用。</w:t>
      </w:r>
    </w:p>
    <w:p w14:paraId="190F18D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⑵贬值处理：由甲乙双方合议定价。</w:t>
      </w:r>
    </w:p>
    <w:p w14:paraId="3E40B0B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⑶退货处理：乙方应退还甲方支付的合同款，同时应承担该货物的直接费用（运输、保险、检验、货款利息及银行手续费等）。</w:t>
      </w:r>
    </w:p>
    <w:p w14:paraId="430CA6E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.3 如在使用过程中发生质量问题，乙方在接到甲方通知后在_________小时内到达甲方现场。</w:t>
      </w:r>
    </w:p>
    <w:p w14:paraId="4937E74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.4 在质保期内，乙方应对货物出现的质量及安全问题负责处理解决并承担一切费用。</w:t>
      </w:r>
    </w:p>
    <w:p w14:paraId="55F276F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年（自交货验收合格之日起计），因人为因素出现的故障不在免费保修范围内。超过保修期的机器设备，终生维修，维修时只收部件成本费。</w:t>
      </w:r>
    </w:p>
    <w:p w14:paraId="3464457B">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48B2B9B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10DF42B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6520AAC">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7CAA479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如有必要，甲方邀请参加本项目的其他供应商或第三方专业机构及专家参与验收，相关意见将作为验收书的参考资料。</w:t>
      </w:r>
    </w:p>
    <w:p w14:paraId="427AD379">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57E98C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094629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二</w:t>
      </w:r>
      <w:r>
        <w:rPr>
          <w:rFonts w:ascii="宋体" w:hAnsi="宋体" w:cs="Courier New"/>
          <w:b/>
          <w:color w:val="auto"/>
          <w:sz w:val="24"/>
          <w:szCs w:val="24"/>
          <w:highlight w:val="none"/>
        </w:rPr>
        <w:t>、货物</w:t>
      </w:r>
      <w:r>
        <w:rPr>
          <w:rFonts w:hint="eastAsia" w:ascii="宋体" w:hAnsi="宋体" w:cs="Courier New"/>
          <w:b/>
          <w:color w:val="auto"/>
          <w:sz w:val="24"/>
          <w:szCs w:val="24"/>
          <w:highlight w:val="none"/>
        </w:rPr>
        <w:t>的</w:t>
      </w:r>
      <w:r>
        <w:rPr>
          <w:rFonts w:ascii="宋体" w:hAnsi="宋体" w:cs="Courier New"/>
          <w:b/>
          <w:color w:val="auto"/>
          <w:sz w:val="24"/>
          <w:szCs w:val="24"/>
          <w:highlight w:val="none"/>
        </w:rPr>
        <w:t>包装、发运及运输</w:t>
      </w:r>
    </w:p>
    <w:p w14:paraId="4449C6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乙方对货物的包装应符合《商品包装政府采购需求标准（试行）》、《快递包装政府采购需求标准（试行）》的规定。</w:t>
      </w:r>
    </w:p>
    <w:p w14:paraId="49ABB9F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.2 使用说明书、质量检验证明书、随配附件和工具以及清单一并附于货物内。</w:t>
      </w:r>
    </w:p>
    <w:p w14:paraId="006B08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.3 乙方在货物发运手续办理完毕后24小时内或货到甲方48小时前通知甲方，以准备接货。</w:t>
      </w:r>
    </w:p>
    <w:p w14:paraId="0870EB93">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.4 货物在交付甲方前发生的风险均由乙方负责。</w:t>
      </w:r>
    </w:p>
    <w:p w14:paraId="568767B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.5 货物在规定的交付期限内由乙方送达甲方指定的地点视为交付，乙方同时需通知甲方货物已送达。</w:t>
      </w:r>
    </w:p>
    <w:p w14:paraId="1670F914">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、违约责任</w:t>
      </w:r>
    </w:p>
    <w:p w14:paraId="7607E4F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的违约金。</w:t>
      </w:r>
    </w:p>
    <w:p w14:paraId="799784D0">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向乙方支付违约金。</w:t>
      </w:r>
    </w:p>
    <w:p w14:paraId="4B23EB2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p>
    <w:p w14:paraId="767F5391">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46B0A76">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四</w:t>
      </w:r>
      <w:r>
        <w:rPr>
          <w:rFonts w:ascii="宋体" w:hAnsi="宋体" w:cs="Courier New"/>
          <w:b/>
          <w:color w:val="auto"/>
          <w:sz w:val="24"/>
          <w:szCs w:val="24"/>
          <w:highlight w:val="none"/>
        </w:rPr>
        <w:t>、不可抗力事件处理</w:t>
      </w:r>
    </w:p>
    <w:p w14:paraId="7A67442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.1 在合同有效期内，任何一方因不可抗力事件导致不能履行合同，则合同履行期可延长，其延长期与不可抗力影响期相同。</w:t>
      </w:r>
    </w:p>
    <w:p w14:paraId="5D5EDAEE">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.2 不可抗力事件发生后，应立即通知对方，并寄送有关权威机构出具的证明。</w:t>
      </w:r>
    </w:p>
    <w:p w14:paraId="54999C8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.3 不可抗力事件延续120天以上，双方应通过友好协商，确定是否继续履行合同。</w:t>
      </w:r>
    </w:p>
    <w:p w14:paraId="04CC04D3">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五</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47ABB6E4">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w:t>
      </w:r>
      <w:r>
        <w:rPr>
          <w:rFonts w:ascii="宋体" w:hAnsi="宋体" w:cs="Courier New"/>
          <w:color w:val="auto"/>
          <w:sz w:val="24"/>
          <w:szCs w:val="24"/>
          <w:highlight w:val="none"/>
        </w:rPr>
        <w:t>.1</w:t>
      </w:r>
      <w:r>
        <w:rPr>
          <w:rFonts w:hint="eastAsia" w:ascii="宋体" w:hAnsi="宋体" w:cs="Courier New"/>
          <w:color w:val="auto"/>
          <w:sz w:val="24"/>
          <w:szCs w:val="24"/>
          <w:highlight w:val="none"/>
        </w:rPr>
        <w:t>甲乙</w:t>
      </w:r>
      <w:r>
        <w:rPr>
          <w:rFonts w:ascii="宋体" w:hAnsi="宋体" w:cs="Courier New"/>
          <w:color w:val="auto"/>
          <w:sz w:val="24"/>
          <w:szCs w:val="24"/>
          <w:highlight w:val="none"/>
        </w:rPr>
        <w:t>双方</w:t>
      </w:r>
      <w:r>
        <w:rPr>
          <w:rFonts w:hint="eastAsia" w:ascii="宋体" w:hAnsi="宋体" w:cs="Courier New"/>
          <w:color w:val="auto"/>
          <w:sz w:val="24"/>
          <w:szCs w:val="24"/>
          <w:highlight w:val="none"/>
        </w:rPr>
        <w:t>因</w:t>
      </w:r>
      <w:r>
        <w:rPr>
          <w:rFonts w:ascii="宋体" w:hAnsi="宋体" w:cs="Courier New"/>
          <w:color w:val="auto"/>
          <w:sz w:val="24"/>
          <w:szCs w:val="24"/>
          <w:highlight w:val="none"/>
        </w:rPr>
        <w:t>合同</w:t>
      </w:r>
      <w:r>
        <w:rPr>
          <w:rFonts w:hint="eastAsia" w:ascii="宋体" w:hAnsi="宋体" w:cs="Courier New"/>
          <w:color w:val="auto"/>
          <w:sz w:val="24"/>
          <w:szCs w:val="24"/>
          <w:highlight w:val="none"/>
        </w:rPr>
        <w:t>签订、履行而</w:t>
      </w:r>
      <w:r>
        <w:rPr>
          <w:rFonts w:ascii="宋体" w:hAnsi="宋体" w:cs="Courier New"/>
          <w:color w:val="auto"/>
          <w:sz w:val="24"/>
          <w:szCs w:val="24"/>
          <w:highlight w:val="none"/>
        </w:rPr>
        <w:t>发生的一切争议，应通过</w:t>
      </w:r>
      <w:r>
        <w:rPr>
          <w:rFonts w:hint="eastAsia" w:ascii="宋体" w:hAnsi="宋体" w:cs="Courier New"/>
          <w:color w:val="auto"/>
          <w:sz w:val="24"/>
          <w:szCs w:val="24"/>
          <w:highlight w:val="none"/>
        </w:rPr>
        <w:t>友好</w:t>
      </w:r>
      <w:r>
        <w:rPr>
          <w:rFonts w:ascii="宋体" w:hAnsi="宋体" w:cs="Courier New"/>
          <w:color w:val="auto"/>
          <w:sz w:val="24"/>
          <w:szCs w:val="24"/>
          <w:highlight w:val="none"/>
        </w:rPr>
        <w:t>协商解决。如协商不成</w:t>
      </w:r>
      <w:r>
        <w:rPr>
          <w:rFonts w:hint="eastAsia" w:ascii="宋体" w:hAnsi="宋体" w:cs="Courier New"/>
          <w:color w:val="auto"/>
          <w:sz w:val="24"/>
          <w:szCs w:val="24"/>
          <w:highlight w:val="none"/>
        </w:rPr>
        <w:t>由甲方住所地人民</w:t>
      </w:r>
      <w:r>
        <w:rPr>
          <w:rFonts w:ascii="宋体" w:hAnsi="宋体" w:cs="Courier New"/>
          <w:color w:val="auto"/>
          <w:sz w:val="24"/>
          <w:szCs w:val="24"/>
          <w:highlight w:val="none"/>
        </w:rPr>
        <w:t>法院</w:t>
      </w:r>
      <w:r>
        <w:rPr>
          <w:rFonts w:hint="eastAsia" w:ascii="宋体" w:hAnsi="宋体" w:cs="Courier New"/>
          <w:color w:val="auto"/>
          <w:sz w:val="24"/>
          <w:szCs w:val="24"/>
          <w:highlight w:val="none"/>
        </w:rPr>
        <w:t>管辖。</w:t>
      </w:r>
    </w:p>
    <w:p w14:paraId="1436288D">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六</w:t>
      </w:r>
      <w:r>
        <w:rPr>
          <w:rFonts w:ascii="宋体" w:hAnsi="宋体" w:cs="Courier New"/>
          <w:b/>
          <w:color w:val="auto"/>
          <w:sz w:val="24"/>
          <w:szCs w:val="24"/>
          <w:highlight w:val="none"/>
        </w:rPr>
        <w:t>、合同生效及其它</w:t>
      </w:r>
    </w:p>
    <w:p w14:paraId="52EA546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74F1BFF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rPr>
        <w:t>《中华人民共和国民法典》、《中华人民共和国政府采购法》</w:t>
      </w:r>
      <w:r>
        <w:rPr>
          <w:rFonts w:ascii="宋体" w:hAnsi="宋体" w:cs="Courier New"/>
          <w:color w:val="auto"/>
          <w:sz w:val="24"/>
          <w:szCs w:val="24"/>
          <w:highlight w:val="none"/>
        </w:rPr>
        <w:t>有关条文执行。</w:t>
      </w:r>
    </w:p>
    <w:p w14:paraId="7729BB2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两</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乙方各执一份。</w:t>
      </w:r>
    </w:p>
    <w:p w14:paraId="33C52672">
      <w:pPr>
        <w:spacing w:line="400" w:lineRule="exac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p>
    <w:p w14:paraId="59603044">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1448C569">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7EBF2A58">
      <w:pPr>
        <w:spacing w:line="400" w:lineRule="exact"/>
        <w:ind w:firstLine="240"/>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p>
    <w:p w14:paraId="6A15BFD7">
      <w:pPr>
        <w:spacing w:line="400" w:lineRule="exact"/>
        <w:jc w:val="center"/>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p>
    <w:p w14:paraId="750D366D">
      <w:pPr>
        <w:spacing w:line="400" w:lineRule="exact"/>
        <w:jc w:val="center"/>
        <w:rPr>
          <w:rFonts w:hint="eastAsia" w:ascii="宋体" w:hAnsi="宋体" w:cs="Courier New"/>
          <w:color w:val="auto"/>
          <w:sz w:val="24"/>
          <w:szCs w:val="24"/>
          <w:highlight w:val="none"/>
        </w:rPr>
      </w:pPr>
    </w:p>
    <w:p w14:paraId="441EDEC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p>
    <w:p w14:paraId="29AC848D">
      <w:pPr>
        <w:spacing w:line="400" w:lineRule="exact"/>
        <w:ind w:firstLine="480"/>
        <w:rPr>
          <w:rFonts w:hint="eastAsia" w:ascii="宋体" w:hAnsi="宋体" w:cs="Courier New"/>
          <w:color w:val="auto"/>
          <w:sz w:val="24"/>
          <w:szCs w:val="24"/>
          <w:highlight w:val="none"/>
        </w:rPr>
      </w:pPr>
    </w:p>
    <w:p w14:paraId="0A0E10A5">
      <w:pPr>
        <w:spacing w:line="400" w:lineRule="exact"/>
        <w:ind w:firstLine="480"/>
        <w:rPr>
          <w:rFonts w:ascii="宋体" w:hAnsi="宋体"/>
          <w:bCs/>
          <w:color w:val="auto"/>
          <w:sz w:val="24"/>
          <w:szCs w:val="24"/>
          <w:highlight w:val="none"/>
        </w:rPr>
      </w:pPr>
      <w:r>
        <w:rPr>
          <w:rFonts w:hint="eastAsia" w:ascii="宋体" w:hAnsi="宋体" w:cs="Courier New"/>
          <w:color w:val="auto"/>
          <w:sz w:val="24"/>
          <w:szCs w:val="24"/>
          <w:highlight w:val="none"/>
        </w:rPr>
        <w:t>注：采购人也可参考财政部制定的《政府采购货物买卖合同（试行）》使用，《政府采购货物买卖合同（试行）》电子版请登录中国政府采购网（www.ccgp.gov.cn）下载。</w:t>
      </w:r>
    </w:p>
    <w:p w14:paraId="4C712195">
      <w:pPr>
        <w:pStyle w:val="186"/>
        <w:pageBreakBefore/>
        <w:rPr>
          <w:rFonts w:hint="eastAsia" w:ascii="黑体" w:eastAsia="黑体"/>
          <w:bCs w:val="0"/>
          <w:i w:val="0"/>
          <w:iCs w:val="0"/>
          <w:color w:val="auto"/>
          <w:sz w:val="28"/>
          <w:szCs w:val="28"/>
          <w:highlight w:val="none"/>
          <w:lang w:eastAsia="zh-CN"/>
        </w:rPr>
      </w:pPr>
      <w:r>
        <w:rPr>
          <w:rFonts w:hint="eastAsia" w:ascii="黑体" w:hAnsi="黑体" w:eastAsia="黑体"/>
          <w:b w:val="0"/>
          <w:i w:val="0"/>
          <w:iCs w:val="0"/>
          <w:color w:val="auto"/>
          <w:sz w:val="32"/>
          <w:szCs w:val="32"/>
          <w:highlight w:val="none"/>
          <w:lang w:eastAsia="zh-CN"/>
        </w:rPr>
        <w:t>第五章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lang w:eastAsia="zh-CN"/>
        </w:rPr>
        <w:t>评分方法与评分标准</w:t>
      </w:r>
    </w:p>
    <w:p w14:paraId="55A74E68">
      <w:pPr>
        <w:pStyle w:val="364"/>
        <w:spacing w:before="0" w:after="0" w:line="500" w:lineRule="exact"/>
        <w:ind w:left="0" w:leftChars="0" w:firstLine="602" w:firstLineChars="200"/>
        <w:rPr>
          <w:rFonts w:hint="eastAsia" w:cs="Arial"/>
          <w:b/>
          <w:i w:val="0"/>
          <w:iCs w:val="0"/>
          <w:color w:val="auto"/>
          <w:sz w:val="30"/>
          <w:szCs w:val="30"/>
          <w:highlight w:val="none"/>
        </w:rPr>
      </w:pPr>
    </w:p>
    <w:p w14:paraId="5F09124A">
      <w:pPr>
        <w:pStyle w:val="364"/>
        <w:spacing w:before="0" w:after="0" w:line="500" w:lineRule="exact"/>
        <w:ind w:left="0" w:leftChars="0" w:firstLine="0" w:firstLineChars="0"/>
        <w:jc w:val="center"/>
        <w:rPr>
          <w:rFonts w:hint="eastAsia" w:cs="Arial"/>
          <w:b/>
          <w:i w:val="0"/>
          <w:iCs w:val="0"/>
          <w:color w:val="auto"/>
          <w:sz w:val="30"/>
          <w:szCs w:val="30"/>
          <w:highlight w:val="none"/>
        </w:rPr>
      </w:pPr>
      <w:r>
        <w:rPr>
          <w:rFonts w:hint="eastAsia" w:cs="Arial"/>
          <w:b/>
          <w:i w:val="0"/>
          <w:iCs w:val="0"/>
          <w:color w:val="auto"/>
          <w:sz w:val="30"/>
          <w:szCs w:val="30"/>
          <w:highlight w:val="none"/>
        </w:rPr>
        <w:t>第一部分  评标方法</w:t>
      </w:r>
    </w:p>
    <w:p w14:paraId="38DD5824">
      <w:pPr>
        <w:pStyle w:val="364"/>
        <w:spacing w:before="0" w:after="0" w:line="500" w:lineRule="exact"/>
        <w:rPr>
          <w:rFonts w:hint="eastAsia" w:cs="Arial"/>
          <w:i w:val="0"/>
          <w:iCs w:val="0"/>
          <w:color w:val="auto"/>
          <w:highlight w:val="none"/>
        </w:rPr>
      </w:pPr>
      <w:r>
        <w:rPr>
          <w:rFonts w:hint="eastAsia" w:cs="Arial"/>
          <w:i w:val="0"/>
          <w:iCs w:val="0"/>
          <w:color w:val="auto"/>
          <w:highlight w:val="none"/>
        </w:rPr>
        <w:t>投标人通过初审的，方可进入比较与评价程序。</w:t>
      </w:r>
    </w:p>
    <w:p w14:paraId="2243B992">
      <w:pPr>
        <w:pStyle w:val="364"/>
        <w:spacing w:before="0" w:after="0" w:line="500" w:lineRule="exact"/>
        <w:rPr>
          <w:rFonts w:hint="eastAsia" w:cs="Arial"/>
          <w:i w:val="0"/>
          <w:iCs w:val="0"/>
          <w:color w:val="auto"/>
          <w:highlight w:val="none"/>
        </w:rPr>
      </w:pPr>
      <w:r>
        <w:rPr>
          <w:rFonts w:hint="eastAsia" w:cs="Arial"/>
          <w:i w:val="0"/>
          <w:iCs w:val="0"/>
          <w:color w:val="auto"/>
          <w:highlight w:val="none"/>
        </w:rPr>
        <w:t>比较与评价采用综合评分法。</w:t>
      </w:r>
    </w:p>
    <w:p w14:paraId="4D704ACD">
      <w:pPr>
        <w:pStyle w:val="364"/>
        <w:spacing w:before="0" w:after="0" w:line="500" w:lineRule="exact"/>
        <w:rPr>
          <w:rStyle w:val="239"/>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798E84CD">
      <w:pPr>
        <w:pStyle w:val="364"/>
        <w:spacing w:before="0" w:after="0" w:line="500" w:lineRule="exact"/>
        <w:rPr>
          <w:rFonts w:hint="eastAsia" w:cs="Arial"/>
          <w:i w:val="0"/>
          <w:iCs w:val="0"/>
          <w:color w:val="auto"/>
          <w:highlight w:val="none"/>
          <w:shd w:val="clear" w:color="FFFFFF" w:fill="D9D9D9"/>
        </w:rPr>
      </w:pPr>
      <w:r>
        <w:rPr>
          <w:rFonts w:hint="eastAsia" w:ascii="宋体" w:hAnsi="宋体"/>
          <w:bCs/>
          <w:i w:val="0"/>
          <w:iCs w:val="0"/>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3B9CF560">
      <w:pPr>
        <w:jc w:val="left"/>
        <w:rPr>
          <w:rFonts w:hint="eastAsia" w:ascii="黑体" w:eastAsia="黑体"/>
          <w:bCs/>
          <w:i w:val="0"/>
          <w:iCs w:val="0"/>
          <w:color w:val="auto"/>
          <w:sz w:val="24"/>
          <w:szCs w:val="24"/>
          <w:highlight w:val="none"/>
        </w:rPr>
      </w:pPr>
    </w:p>
    <w:p w14:paraId="51333295">
      <w:pPr>
        <w:jc w:val="left"/>
        <w:rPr>
          <w:rFonts w:hint="eastAsia" w:ascii="黑体" w:eastAsia="黑体"/>
          <w:bCs/>
          <w:i w:val="0"/>
          <w:iCs w:val="0"/>
          <w:color w:val="auto"/>
          <w:sz w:val="24"/>
          <w:szCs w:val="24"/>
          <w:highlight w:val="none"/>
        </w:rPr>
      </w:pPr>
    </w:p>
    <w:p w14:paraId="7E00CD77">
      <w:pPr>
        <w:jc w:val="left"/>
        <w:rPr>
          <w:rFonts w:hint="eastAsia" w:ascii="黑体" w:eastAsia="黑体"/>
          <w:bCs/>
          <w:i w:val="0"/>
          <w:iCs w:val="0"/>
          <w:color w:val="auto"/>
          <w:sz w:val="24"/>
          <w:szCs w:val="24"/>
          <w:highlight w:val="none"/>
        </w:rPr>
      </w:pPr>
    </w:p>
    <w:p w14:paraId="6C7EF5A9">
      <w:pPr>
        <w:jc w:val="left"/>
        <w:rPr>
          <w:rFonts w:hint="eastAsia" w:ascii="黑体" w:eastAsia="黑体"/>
          <w:bCs/>
          <w:i w:val="0"/>
          <w:iCs w:val="0"/>
          <w:color w:val="auto"/>
          <w:sz w:val="24"/>
          <w:szCs w:val="24"/>
          <w:highlight w:val="none"/>
        </w:rPr>
      </w:pPr>
    </w:p>
    <w:p w14:paraId="3697FD97">
      <w:pPr>
        <w:jc w:val="left"/>
        <w:rPr>
          <w:rFonts w:hint="eastAsia" w:ascii="黑体" w:eastAsia="黑体"/>
          <w:bCs/>
          <w:i w:val="0"/>
          <w:iCs w:val="0"/>
          <w:color w:val="auto"/>
          <w:sz w:val="24"/>
          <w:szCs w:val="24"/>
          <w:highlight w:val="none"/>
        </w:rPr>
      </w:pPr>
    </w:p>
    <w:p w14:paraId="14329CE1">
      <w:pPr>
        <w:jc w:val="left"/>
        <w:rPr>
          <w:rFonts w:hint="eastAsia" w:ascii="黑体" w:eastAsia="黑体"/>
          <w:bCs/>
          <w:i w:val="0"/>
          <w:iCs w:val="0"/>
          <w:color w:val="auto"/>
          <w:sz w:val="24"/>
          <w:szCs w:val="24"/>
          <w:highlight w:val="none"/>
        </w:rPr>
      </w:pPr>
    </w:p>
    <w:p w14:paraId="7541459C">
      <w:pPr>
        <w:jc w:val="left"/>
        <w:rPr>
          <w:rFonts w:hint="eastAsia" w:ascii="黑体" w:eastAsia="黑体"/>
          <w:bCs/>
          <w:i w:val="0"/>
          <w:iCs w:val="0"/>
          <w:color w:val="auto"/>
          <w:sz w:val="24"/>
          <w:szCs w:val="24"/>
          <w:highlight w:val="none"/>
        </w:rPr>
      </w:pPr>
    </w:p>
    <w:p w14:paraId="570FAAF8">
      <w:pPr>
        <w:jc w:val="left"/>
        <w:rPr>
          <w:rFonts w:hint="eastAsia" w:ascii="黑体" w:eastAsia="黑体"/>
          <w:bCs/>
          <w:i w:val="0"/>
          <w:iCs w:val="0"/>
          <w:color w:val="auto"/>
          <w:sz w:val="24"/>
          <w:szCs w:val="24"/>
          <w:highlight w:val="none"/>
        </w:rPr>
      </w:pPr>
    </w:p>
    <w:p w14:paraId="66313574">
      <w:pPr>
        <w:jc w:val="left"/>
        <w:rPr>
          <w:rFonts w:hint="eastAsia" w:ascii="黑体" w:eastAsia="黑体"/>
          <w:bCs/>
          <w:i w:val="0"/>
          <w:iCs w:val="0"/>
          <w:color w:val="auto"/>
          <w:sz w:val="24"/>
          <w:szCs w:val="24"/>
          <w:highlight w:val="none"/>
        </w:rPr>
      </w:pPr>
    </w:p>
    <w:p w14:paraId="3FADCE3A">
      <w:pPr>
        <w:jc w:val="left"/>
        <w:rPr>
          <w:rFonts w:hint="eastAsia" w:ascii="黑体" w:eastAsia="黑体"/>
          <w:bCs/>
          <w:i w:val="0"/>
          <w:iCs w:val="0"/>
          <w:color w:val="auto"/>
          <w:sz w:val="24"/>
          <w:szCs w:val="24"/>
          <w:highlight w:val="none"/>
        </w:rPr>
      </w:pPr>
    </w:p>
    <w:p w14:paraId="47B8B330">
      <w:pPr>
        <w:jc w:val="left"/>
        <w:rPr>
          <w:rFonts w:hint="eastAsia" w:ascii="黑体" w:eastAsia="黑体"/>
          <w:bCs/>
          <w:i w:val="0"/>
          <w:iCs w:val="0"/>
          <w:color w:val="auto"/>
          <w:sz w:val="24"/>
          <w:szCs w:val="24"/>
          <w:highlight w:val="none"/>
        </w:rPr>
      </w:pPr>
    </w:p>
    <w:p w14:paraId="53E08BD5">
      <w:pPr>
        <w:jc w:val="left"/>
        <w:rPr>
          <w:rFonts w:hint="eastAsia" w:ascii="黑体" w:eastAsia="黑体"/>
          <w:bCs/>
          <w:i w:val="0"/>
          <w:iCs w:val="0"/>
          <w:color w:val="auto"/>
          <w:sz w:val="24"/>
          <w:szCs w:val="24"/>
          <w:highlight w:val="none"/>
        </w:rPr>
      </w:pPr>
    </w:p>
    <w:p w14:paraId="3DA07846">
      <w:pPr>
        <w:jc w:val="left"/>
        <w:rPr>
          <w:rFonts w:hint="eastAsia" w:ascii="黑体" w:eastAsia="黑体"/>
          <w:bCs/>
          <w:i w:val="0"/>
          <w:iCs w:val="0"/>
          <w:color w:val="auto"/>
          <w:sz w:val="24"/>
          <w:szCs w:val="24"/>
          <w:highlight w:val="none"/>
        </w:rPr>
      </w:pPr>
    </w:p>
    <w:p w14:paraId="2257CDA6">
      <w:pPr>
        <w:jc w:val="left"/>
        <w:rPr>
          <w:rFonts w:hint="eastAsia" w:ascii="黑体" w:eastAsia="黑体"/>
          <w:bCs/>
          <w:i w:val="0"/>
          <w:iCs w:val="0"/>
          <w:color w:val="auto"/>
          <w:sz w:val="24"/>
          <w:szCs w:val="24"/>
          <w:highlight w:val="none"/>
        </w:rPr>
      </w:pPr>
    </w:p>
    <w:p w14:paraId="58B38424">
      <w:pPr>
        <w:jc w:val="left"/>
        <w:rPr>
          <w:rFonts w:hint="eastAsia" w:ascii="黑体" w:eastAsia="黑体"/>
          <w:bCs/>
          <w:i w:val="0"/>
          <w:iCs w:val="0"/>
          <w:color w:val="auto"/>
          <w:sz w:val="24"/>
          <w:szCs w:val="24"/>
          <w:highlight w:val="none"/>
        </w:rPr>
      </w:pPr>
    </w:p>
    <w:p w14:paraId="6DA8F5D1">
      <w:pPr>
        <w:jc w:val="left"/>
        <w:rPr>
          <w:rFonts w:hint="eastAsia" w:ascii="黑体" w:eastAsia="黑体"/>
          <w:bCs/>
          <w:i w:val="0"/>
          <w:iCs w:val="0"/>
          <w:color w:val="auto"/>
          <w:sz w:val="24"/>
          <w:szCs w:val="24"/>
          <w:highlight w:val="none"/>
        </w:rPr>
      </w:pPr>
    </w:p>
    <w:p w14:paraId="6559470D">
      <w:pPr>
        <w:jc w:val="left"/>
        <w:rPr>
          <w:rFonts w:hint="eastAsia" w:ascii="黑体" w:eastAsia="黑体"/>
          <w:bCs/>
          <w:i w:val="0"/>
          <w:iCs w:val="0"/>
          <w:color w:val="auto"/>
          <w:sz w:val="24"/>
          <w:szCs w:val="24"/>
          <w:highlight w:val="none"/>
        </w:rPr>
      </w:pPr>
    </w:p>
    <w:p w14:paraId="40FCC0C6">
      <w:pPr>
        <w:jc w:val="left"/>
        <w:rPr>
          <w:rFonts w:hint="eastAsia" w:ascii="黑体" w:eastAsia="黑体"/>
          <w:bCs/>
          <w:i w:val="0"/>
          <w:iCs w:val="0"/>
          <w:color w:val="auto"/>
          <w:sz w:val="24"/>
          <w:szCs w:val="24"/>
          <w:highlight w:val="none"/>
        </w:rPr>
      </w:pPr>
    </w:p>
    <w:p w14:paraId="6D9C49BA">
      <w:pPr>
        <w:jc w:val="left"/>
        <w:rPr>
          <w:rFonts w:hint="eastAsia" w:ascii="黑体" w:eastAsia="黑体"/>
          <w:bCs/>
          <w:i w:val="0"/>
          <w:iCs w:val="0"/>
          <w:color w:val="auto"/>
          <w:sz w:val="24"/>
          <w:szCs w:val="24"/>
          <w:highlight w:val="none"/>
        </w:rPr>
      </w:pPr>
    </w:p>
    <w:p w14:paraId="020BA3F2">
      <w:pPr>
        <w:jc w:val="left"/>
        <w:rPr>
          <w:rFonts w:hint="eastAsia" w:ascii="黑体" w:eastAsia="黑体"/>
          <w:bCs/>
          <w:i w:val="0"/>
          <w:iCs w:val="0"/>
          <w:color w:val="auto"/>
          <w:sz w:val="24"/>
          <w:szCs w:val="24"/>
          <w:highlight w:val="none"/>
        </w:rPr>
      </w:pPr>
    </w:p>
    <w:p w14:paraId="75993900">
      <w:pPr>
        <w:jc w:val="left"/>
        <w:rPr>
          <w:rFonts w:hint="eastAsia" w:ascii="黑体" w:eastAsia="黑体"/>
          <w:bCs/>
          <w:i w:val="0"/>
          <w:iCs w:val="0"/>
          <w:color w:val="auto"/>
          <w:sz w:val="24"/>
          <w:szCs w:val="24"/>
          <w:highlight w:val="none"/>
        </w:rPr>
      </w:pPr>
    </w:p>
    <w:p w14:paraId="7B6148EE">
      <w:pPr>
        <w:pStyle w:val="38"/>
        <w:rPr>
          <w:rFonts w:hint="eastAsia"/>
          <w:i w:val="0"/>
          <w:iCs w:val="0"/>
          <w:color w:val="auto"/>
          <w:highlight w:val="none"/>
        </w:rPr>
      </w:pPr>
    </w:p>
    <w:p w14:paraId="15458D4B">
      <w:pPr>
        <w:jc w:val="left"/>
        <w:rPr>
          <w:rFonts w:hint="eastAsia" w:ascii="黑体" w:eastAsia="黑体"/>
          <w:bCs/>
          <w:i w:val="0"/>
          <w:iCs w:val="0"/>
          <w:color w:val="auto"/>
          <w:sz w:val="24"/>
          <w:szCs w:val="24"/>
          <w:highlight w:val="none"/>
        </w:rPr>
      </w:pPr>
    </w:p>
    <w:p w14:paraId="7E41CC46">
      <w:pPr>
        <w:jc w:val="left"/>
        <w:rPr>
          <w:rFonts w:hint="eastAsia" w:ascii="黑体" w:eastAsia="黑体"/>
          <w:bCs/>
          <w:i w:val="0"/>
          <w:iCs w:val="0"/>
          <w:color w:val="auto"/>
          <w:sz w:val="24"/>
          <w:szCs w:val="24"/>
          <w:highlight w:val="none"/>
        </w:rPr>
      </w:pPr>
    </w:p>
    <w:p w14:paraId="5F4812CA">
      <w:pPr>
        <w:jc w:val="left"/>
        <w:rPr>
          <w:rFonts w:hint="eastAsia" w:ascii="黑体" w:eastAsia="黑体"/>
          <w:bCs/>
          <w:i w:val="0"/>
          <w:iCs w:val="0"/>
          <w:color w:val="auto"/>
          <w:sz w:val="24"/>
          <w:szCs w:val="24"/>
          <w:highlight w:val="none"/>
        </w:rPr>
      </w:pPr>
    </w:p>
    <w:p w14:paraId="51726478">
      <w:pPr>
        <w:pStyle w:val="364"/>
        <w:spacing w:before="0" w:after="0" w:line="500" w:lineRule="exact"/>
        <w:rPr>
          <w:rFonts w:hint="eastAsia" w:cs="Arial"/>
          <w:b/>
          <w:i w:val="0"/>
          <w:iCs w:val="0"/>
          <w:color w:val="auto"/>
          <w:sz w:val="30"/>
          <w:szCs w:val="30"/>
          <w:highlight w:val="none"/>
        </w:rPr>
      </w:pPr>
    </w:p>
    <w:p w14:paraId="11B91065">
      <w:pPr>
        <w:pStyle w:val="364"/>
        <w:spacing w:before="0" w:after="0" w:line="500" w:lineRule="exact"/>
        <w:ind w:left="0" w:leftChars="0" w:firstLine="0" w:firstLineChars="0"/>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评标标准</w:t>
      </w:r>
    </w:p>
    <w:p w14:paraId="178D19A6">
      <w:pPr>
        <w:pStyle w:val="364"/>
        <w:spacing w:before="0" w:after="0" w:line="500" w:lineRule="exact"/>
        <w:ind w:firstLine="562"/>
        <w:rPr>
          <w:rFonts w:hint="eastAsia" w:ascii="宋体" w:hAnsi="宋体"/>
          <w:b/>
          <w:i w:val="0"/>
          <w:iCs w:val="0"/>
          <w:color w:val="auto"/>
          <w:sz w:val="28"/>
          <w:szCs w:val="28"/>
          <w:highlight w:val="none"/>
        </w:rPr>
      </w:pPr>
      <w:r>
        <w:rPr>
          <w:rFonts w:hint="eastAsia" w:ascii="宋体" w:hAnsi="宋体"/>
          <w:b/>
          <w:i w:val="0"/>
          <w:iCs w:val="0"/>
          <w:color w:val="auto"/>
          <w:sz w:val="28"/>
          <w:szCs w:val="28"/>
          <w:highlight w:val="none"/>
        </w:rPr>
        <w:t>一、落实政府采购政策的价格调整</w:t>
      </w:r>
    </w:p>
    <w:p w14:paraId="3BE7271D">
      <w:pPr>
        <w:spacing w:line="500" w:lineRule="exact"/>
        <w:ind w:firstLine="482"/>
        <w:jc w:val="left"/>
        <w:rPr>
          <w:rFonts w:hint="eastAsia" w:ascii="宋体" w:hAnsi="宋体"/>
          <w:b/>
          <w:bCs/>
          <w:i w:val="0"/>
          <w:iCs w:val="0"/>
          <w:color w:val="auto"/>
          <w:sz w:val="24"/>
          <w:szCs w:val="24"/>
          <w:highlight w:val="none"/>
        </w:rPr>
      </w:pPr>
      <w:r>
        <w:rPr>
          <w:rFonts w:hint="eastAsia" w:ascii="宋体" w:hAnsi="宋体"/>
          <w:b/>
          <w:bCs/>
          <w:i w:val="0"/>
          <w:iCs w:val="0"/>
          <w:color w:val="auto"/>
          <w:sz w:val="24"/>
          <w:szCs w:val="24"/>
          <w:highlight w:val="none"/>
        </w:rPr>
        <w:t>小微型企业价格扣除：专门面向中小/小微企业的项目不做价格扣除。</w:t>
      </w:r>
    </w:p>
    <w:p w14:paraId="501BDF69">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1.对小型和微型企业产品的价格给予10</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的扣除，用扣除后的价格参与评审。参加投标的中小企业，应当按照《政府采购促进中小企业发展管理办法》</w:t>
      </w:r>
      <w:r>
        <w:rPr>
          <w:rFonts w:ascii="宋体" w:hAnsi="宋体"/>
          <w:bCs/>
          <w:i w:val="0"/>
          <w:iCs w:val="0"/>
          <w:color w:val="auto"/>
          <w:sz w:val="24"/>
          <w:szCs w:val="24"/>
          <w:highlight w:val="none"/>
        </w:rPr>
        <w:t>（财库﹝2020﹞46 号）</w:t>
      </w:r>
      <w:r>
        <w:rPr>
          <w:rFonts w:hint="eastAsia" w:ascii="宋体" w:hAnsi="宋体"/>
          <w:bCs/>
          <w:i w:val="0"/>
          <w:iCs w:val="0"/>
          <w:color w:val="auto"/>
          <w:sz w:val="24"/>
          <w:szCs w:val="24"/>
          <w:highlight w:val="none"/>
        </w:rPr>
        <w:t>的规定提供《中小企业声明函》（中小企业划型标准详见《关于印发中小企业划型标准规定的通知》工信部联企业〔</w:t>
      </w:r>
      <w:r>
        <w:rPr>
          <w:rFonts w:ascii="宋体" w:hAnsi="宋体"/>
          <w:bCs/>
          <w:i w:val="0"/>
          <w:iCs w:val="0"/>
          <w:color w:val="auto"/>
          <w:sz w:val="24"/>
          <w:szCs w:val="24"/>
          <w:highlight w:val="none"/>
        </w:rPr>
        <w:t>2011</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300</w:t>
      </w:r>
      <w:r>
        <w:rPr>
          <w:rFonts w:hint="eastAsia" w:ascii="宋体" w:hAnsi="宋体"/>
          <w:bCs/>
          <w:i w:val="0"/>
          <w:iCs w:val="0"/>
          <w:color w:val="auto"/>
          <w:sz w:val="24"/>
          <w:szCs w:val="24"/>
          <w:highlight w:val="none"/>
        </w:rPr>
        <w:t>号）。</w:t>
      </w:r>
    </w:p>
    <w:p w14:paraId="15657181">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EBADA9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F9FAFED">
      <w:pPr>
        <w:spacing w:line="500" w:lineRule="exact"/>
        <w:ind w:firstLine="480"/>
        <w:jc w:val="lef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4.残疾人福利单位、监狱企业属于小型、微型企业的，不重复享受政策。</w:t>
      </w:r>
    </w:p>
    <w:p w14:paraId="06AFDD14">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5.如允许联合体投标的项目，且存在联合投标的</w:t>
      </w:r>
      <w:r>
        <w:rPr>
          <w:rFonts w:ascii="宋体" w:hAnsi="宋体"/>
          <w:bCs/>
          <w:i w:val="0"/>
          <w:iCs w:val="0"/>
          <w:color w:val="auto"/>
          <w:sz w:val="24"/>
          <w:szCs w:val="24"/>
          <w:highlight w:val="none"/>
        </w:rPr>
        <w:t>，联合协议中约定，小型、微型企业（</w:t>
      </w:r>
      <w:r>
        <w:rPr>
          <w:rFonts w:hint="eastAsia" w:ascii="宋体" w:hAnsi="宋体"/>
          <w:bCs/>
          <w:i w:val="0"/>
          <w:iCs w:val="0"/>
          <w:color w:val="auto"/>
          <w:sz w:val="24"/>
          <w:szCs w:val="24"/>
          <w:highlight w:val="none"/>
        </w:rPr>
        <w:t>监狱</w:t>
      </w:r>
      <w:r>
        <w:rPr>
          <w:rFonts w:ascii="宋体" w:hAnsi="宋体"/>
          <w:bCs/>
          <w:i w:val="0"/>
          <w:iCs w:val="0"/>
          <w:color w:val="auto"/>
          <w:sz w:val="24"/>
          <w:szCs w:val="24"/>
          <w:highlight w:val="none"/>
        </w:rPr>
        <w:t>企业、残疾人福利性单位视同小型、微型企业，下同）</w:t>
      </w:r>
      <w:r>
        <w:rPr>
          <w:rFonts w:hint="eastAsia" w:ascii="宋体" w:hAnsi="宋体"/>
          <w:bCs/>
          <w:i w:val="0"/>
          <w:iCs w:val="0"/>
          <w:color w:val="auto"/>
          <w:sz w:val="24"/>
          <w:szCs w:val="24"/>
          <w:highlight w:val="none"/>
        </w:rPr>
        <w:t>的</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合同</w:t>
      </w:r>
      <w:r>
        <w:rPr>
          <w:rFonts w:ascii="宋体" w:hAnsi="宋体"/>
          <w:bCs/>
          <w:i w:val="0"/>
          <w:iCs w:val="0"/>
          <w:color w:val="auto"/>
          <w:sz w:val="24"/>
          <w:szCs w:val="24"/>
          <w:highlight w:val="none"/>
        </w:rPr>
        <w:t>金额占到联合体协议合同总金额</w:t>
      </w:r>
      <w:r>
        <w:rPr>
          <w:rFonts w:hint="eastAsia" w:ascii="宋体" w:hAnsi="宋体"/>
          <w:bCs/>
          <w:i w:val="0"/>
          <w:iCs w:val="0"/>
          <w:color w:val="auto"/>
          <w:sz w:val="24"/>
          <w:szCs w:val="24"/>
          <w:highlight w:val="none"/>
        </w:rPr>
        <w:t>30</w:t>
      </w:r>
      <w:r>
        <w:rPr>
          <w:rFonts w:ascii="宋体" w:hAnsi="宋体"/>
          <w:bCs/>
          <w:i w:val="0"/>
          <w:iCs w:val="0"/>
          <w:color w:val="auto"/>
          <w:sz w:val="24"/>
          <w:szCs w:val="24"/>
          <w:highlight w:val="none"/>
        </w:rPr>
        <w:t>%以上的，可给予联合体</w:t>
      </w:r>
      <w:r>
        <w:rPr>
          <w:rFonts w:hint="eastAsia" w:ascii="宋体" w:hAnsi="宋体"/>
          <w:bCs/>
          <w:i w:val="0"/>
          <w:iCs w:val="0"/>
          <w:color w:val="auto"/>
          <w:sz w:val="24"/>
          <w:szCs w:val="24"/>
          <w:highlight w:val="none"/>
        </w:rPr>
        <w:t>4</w:t>
      </w:r>
      <w:r>
        <w:rPr>
          <w:rFonts w:ascii="宋体" w:hAnsi="宋体"/>
          <w:bCs/>
          <w:i w:val="0"/>
          <w:iCs w:val="0"/>
          <w:color w:val="auto"/>
          <w:sz w:val="24"/>
          <w:szCs w:val="24"/>
          <w:highlight w:val="none"/>
        </w:rPr>
        <w:t>%的价格扣除，</w:t>
      </w:r>
      <w:r>
        <w:rPr>
          <w:rFonts w:hint="eastAsia" w:ascii="宋体" w:hAnsi="宋体"/>
          <w:bCs/>
          <w:i w:val="0"/>
          <w:iCs w:val="0"/>
          <w:color w:val="auto"/>
          <w:sz w:val="24"/>
          <w:szCs w:val="24"/>
          <w:highlight w:val="none"/>
        </w:rPr>
        <w:t>用扣除后的价格参与评审。投标人须在《联合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》中明确，否则不得享受价格扣除。</w:t>
      </w:r>
    </w:p>
    <w:p w14:paraId="594045B0">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联合体</w:t>
      </w:r>
      <w:r>
        <w:rPr>
          <w:rFonts w:ascii="宋体" w:hAnsi="宋体"/>
          <w:bCs/>
          <w:i w:val="0"/>
          <w:iCs w:val="0"/>
          <w:color w:val="auto"/>
          <w:sz w:val="24"/>
          <w:szCs w:val="24"/>
          <w:highlight w:val="none"/>
        </w:rPr>
        <w:t>各方均为小型、微型企业的，联合体视同为小型、微型企业按规定享受价格扣除</w:t>
      </w:r>
      <w:r>
        <w:rPr>
          <w:rFonts w:hint="eastAsia" w:ascii="宋体" w:hAnsi="宋体"/>
          <w:bCs/>
          <w:i w:val="0"/>
          <w:iCs w:val="0"/>
          <w:color w:val="auto"/>
          <w:sz w:val="24"/>
          <w:szCs w:val="24"/>
          <w:highlight w:val="none"/>
        </w:rPr>
        <w:t>。</w:t>
      </w:r>
    </w:p>
    <w:p w14:paraId="4D6A0FD7">
      <w:pPr>
        <w:spacing w:line="500" w:lineRule="exact"/>
        <w:ind w:firstLine="480"/>
        <w:jc w:val="left"/>
        <w:rPr>
          <w:i w:val="0"/>
          <w:iCs w:val="0"/>
          <w:color w:val="auto"/>
          <w:highlight w:val="none"/>
        </w:rPr>
      </w:pPr>
      <w:r>
        <w:rPr>
          <w:rFonts w:hint="eastAsia" w:ascii="宋体" w:hAnsi="宋体"/>
          <w:bCs/>
          <w:i w:val="0"/>
          <w:iCs w:val="0"/>
          <w:color w:val="auto"/>
          <w:sz w:val="24"/>
          <w:szCs w:val="24"/>
          <w:highlight w:val="none"/>
        </w:rPr>
        <w:t>组成联合体的小微企业与联合体内其他企业之间存在直接控股、管理关系的，不享受价格扣除。组成</w:t>
      </w:r>
      <w:r>
        <w:rPr>
          <w:rFonts w:ascii="宋体" w:hAnsi="宋体"/>
          <w:bCs/>
          <w:i w:val="0"/>
          <w:iCs w:val="0"/>
          <w:color w:val="auto"/>
          <w:sz w:val="24"/>
          <w:szCs w:val="24"/>
          <w:highlight w:val="none"/>
        </w:rPr>
        <w:t>联合体的法人与参加联合体的小型、微型企业之间存在投资关系的，不得享受价格扣除</w:t>
      </w:r>
      <w:r>
        <w:rPr>
          <w:rFonts w:hint="eastAsia" w:ascii="宋体" w:hAnsi="宋体"/>
          <w:bCs/>
          <w:i w:val="0"/>
          <w:iCs w:val="0"/>
          <w:color w:val="auto"/>
          <w:sz w:val="24"/>
          <w:szCs w:val="24"/>
          <w:highlight w:val="none"/>
        </w:rPr>
        <w:t>。投标人</w:t>
      </w:r>
      <w:r>
        <w:rPr>
          <w:rFonts w:ascii="宋体" w:hAnsi="宋体"/>
          <w:bCs/>
          <w:i w:val="0"/>
          <w:iCs w:val="0"/>
          <w:color w:val="auto"/>
          <w:sz w:val="24"/>
          <w:szCs w:val="24"/>
          <w:highlight w:val="none"/>
        </w:rPr>
        <w:t>须在</w:t>
      </w:r>
      <w:r>
        <w:rPr>
          <w:rFonts w:hint="eastAsia" w:ascii="宋体" w:hAnsi="宋体"/>
          <w:bCs/>
          <w:i w:val="0"/>
          <w:iCs w:val="0"/>
          <w:color w:val="auto"/>
          <w:sz w:val="24"/>
          <w:szCs w:val="24"/>
          <w:highlight w:val="none"/>
        </w:rPr>
        <w:t>《联合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w:t>
      </w:r>
      <w:r>
        <w:rPr>
          <w:rFonts w:ascii="宋体" w:hAnsi="宋体"/>
          <w:bCs/>
          <w:i w:val="0"/>
          <w:iCs w:val="0"/>
          <w:color w:val="auto"/>
          <w:sz w:val="24"/>
          <w:szCs w:val="24"/>
          <w:highlight w:val="none"/>
        </w:rPr>
        <w:t>明确联合体各方是否存在</w:t>
      </w:r>
      <w:r>
        <w:rPr>
          <w:rFonts w:hint="eastAsia" w:ascii="宋体" w:hAnsi="宋体"/>
          <w:bCs/>
          <w:i w:val="0"/>
          <w:iCs w:val="0"/>
          <w:color w:val="auto"/>
          <w:sz w:val="24"/>
          <w:szCs w:val="24"/>
          <w:highlight w:val="none"/>
        </w:rPr>
        <w:t>上述</w:t>
      </w:r>
      <w:r>
        <w:rPr>
          <w:rFonts w:ascii="宋体" w:hAnsi="宋体"/>
          <w:bCs/>
          <w:i w:val="0"/>
          <w:iCs w:val="0"/>
          <w:color w:val="auto"/>
          <w:sz w:val="24"/>
          <w:szCs w:val="24"/>
          <w:highlight w:val="none"/>
        </w:rPr>
        <w:t>关系，如未进行明确的亦不得享受价格扣除</w:t>
      </w:r>
      <w:r>
        <w:rPr>
          <w:rFonts w:hint="eastAsia" w:ascii="宋体" w:hAnsi="宋体"/>
          <w:bCs/>
          <w:i w:val="0"/>
          <w:iCs w:val="0"/>
          <w:color w:val="auto"/>
          <w:sz w:val="24"/>
          <w:szCs w:val="24"/>
          <w:highlight w:val="none"/>
        </w:rPr>
        <w:t>。</w:t>
      </w:r>
    </w:p>
    <w:p w14:paraId="6F17BBB6">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
          <w:bCs/>
          <w:color w:val="auto"/>
          <w:sz w:val="24"/>
          <w:szCs w:val="24"/>
          <w:highlight w:val="none"/>
          <w:shd w:val="clear" w:color="auto" w:fill="auto"/>
        </w:rPr>
        <w:t>对本国产品的支持政策：根据</w:t>
      </w:r>
      <w:r>
        <w:rPr>
          <w:rFonts w:hint="eastAsia" w:ascii="宋体"/>
          <w:b/>
          <w:bCs/>
          <w:color w:val="auto"/>
          <w:sz w:val="24"/>
          <w:szCs w:val="24"/>
          <w:highlight w:val="none"/>
          <w:shd w:val="clear" w:color="auto" w:fill="auto"/>
        </w:rPr>
        <w:t>《国务院办公厅关于在政府采购中实施本国产品标准及相关政策的通知》（国办发〔2025〕34号）要求，</w:t>
      </w:r>
      <w:r>
        <w:rPr>
          <w:rFonts w:hint="eastAsia" w:ascii="宋体" w:hAnsi="宋体"/>
          <w:b/>
          <w:bCs/>
          <w:color w:val="auto"/>
          <w:sz w:val="24"/>
          <w:szCs w:val="24"/>
          <w:highlight w:val="none"/>
          <w:shd w:val="clear" w:color="auto" w:fill="auto"/>
        </w:rPr>
        <w:t>本项目对采购本国产品</w:t>
      </w:r>
      <w:r>
        <w:rPr>
          <w:rFonts w:hint="eastAsia" w:ascii="宋体" w:hAnsi="宋体"/>
          <w:b/>
          <w:bCs/>
          <w:color w:val="auto"/>
          <w:sz w:val="24"/>
          <w:szCs w:val="24"/>
          <w:highlight w:val="none"/>
          <w:shd w:val="clear" w:color="auto" w:fill="auto"/>
          <w:lang w:eastAsia="zh-CN"/>
        </w:rPr>
        <w:t>给予</w:t>
      </w:r>
      <w:r>
        <w:rPr>
          <w:rFonts w:hint="eastAsia" w:ascii="宋体" w:hAnsi="宋体"/>
          <w:b/>
          <w:bCs/>
          <w:color w:val="auto"/>
          <w:sz w:val="24"/>
          <w:szCs w:val="24"/>
          <w:highlight w:val="none"/>
          <w:shd w:val="clear" w:color="auto" w:fill="auto"/>
        </w:rPr>
        <w:t>政策支持。关于本国产品标准和本国产品标准的适用范围详见《国务院办公厅关于在政府采购中实施本国产品标准及相关政策的通知》（国办发〔2025〕34号）。</w:t>
      </w:r>
    </w:p>
    <w:p w14:paraId="3833234A">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.1本国产品价格扣除政策</w:t>
      </w:r>
    </w:p>
    <w:p w14:paraId="61A1256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1C621EB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2E9CF6E">
      <w:pPr>
        <w:spacing w:line="500" w:lineRule="exact"/>
        <w:ind w:firstLine="482"/>
        <w:jc w:val="left"/>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shd w:val="clear" w:color="auto" w:fill="auto"/>
        </w:rPr>
        <w:t>对于仅有本国产品参与竞争的政府采购项目或采购包，本国产品不享受价格扣除评审优惠。</w:t>
      </w:r>
    </w:p>
    <w:p w14:paraId="0FD55201">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.2注意事项</w:t>
      </w:r>
    </w:p>
    <w:p w14:paraId="6CB57A62">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50657A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1A5869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2BC2EE8">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其中，“符合本国产品标准的产品成本之和”是指本项目或采购包中符合本国产品标准的</w:t>
      </w:r>
      <w:r>
        <w:rPr>
          <w:rFonts w:hint="eastAsia" w:ascii="宋体" w:hAnsi="宋体"/>
          <w:b/>
          <w:bCs/>
          <w:color w:val="auto"/>
          <w:sz w:val="24"/>
          <w:szCs w:val="24"/>
          <w:highlight w:val="none"/>
          <w:shd w:val="clear" w:color="auto" w:fill="auto"/>
        </w:rPr>
        <w:t>货物成本之和</w:t>
      </w:r>
      <w:r>
        <w:rPr>
          <w:rFonts w:hint="eastAsia" w:ascii="宋体" w:hAnsi="宋体"/>
          <w:bCs/>
          <w:color w:val="auto"/>
          <w:sz w:val="24"/>
          <w:szCs w:val="24"/>
          <w:highlight w:val="none"/>
          <w:shd w:val="clear" w:color="auto" w:fill="auto"/>
        </w:rPr>
        <w:t>；“全部产品成本之和”是指货物或服务项目（或者采购包）中包含的</w:t>
      </w:r>
      <w:r>
        <w:rPr>
          <w:rFonts w:hint="eastAsia" w:ascii="宋体" w:hAnsi="宋体"/>
          <w:b/>
          <w:bCs/>
          <w:color w:val="auto"/>
          <w:sz w:val="24"/>
          <w:szCs w:val="24"/>
          <w:highlight w:val="none"/>
          <w:shd w:val="clear" w:color="auto" w:fill="auto"/>
        </w:rPr>
        <w:t>全部货物、服务产品的成本之和</w:t>
      </w:r>
      <w:r>
        <w:rPr>
          <w:rFonts w:hint="eastAsia" w:ascii="宋体" w:hAnsi="宋体"/>
          <w:bCs/>
          <w:color w:val="auto"/>
          <w:sz w:val="24"/>
          <w:szCs w:val="24"/>
          <w:highlight w:val="none"/>
          <w:shd w:val="clear" w:color="auto" w:fill="auto"/>
        </w:rPr>
        <w:t>。</w:t>
      </w:r>
    </w:p>
    <w:p w14:paraId="1192A9C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C73AA9D">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即，当小微型企业价格扣除政策和本国产品价格扣除政策同时享受时，按以下计算方式进行计算：</w:t>
      </w:r>
    </w:p>
    <w:p w14:paraId="428D250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供应商参与评审的报价=供应商投标总报价×[1-（小微型企业价格扣除+本国产品价格扣除）]</w:t>
      </w:r>
    </w:p>
    <w:p w14:paraId="50C24097">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例如，供应商总报价1000000元，经认定可以享受小微型企业价格扣除政策以及本国产品价格扣除政策的，则该供应商参与评审的报价为：</w:t>
      </w:r>
    </w:p>
    <w:p w14:paraId="35E3F31A">
      <w:pPr>
        <w:spacing w:line="500" w:lineRule="exact"/>
        <w:ind w:firstLine="480"/>
        <w:jc w:val="left"/>
        <w:rPr>
          <w:rFonts w:hint="eastAsia" w:ascii="黑体" w:eastAsia="黑体"/>
          <w:bCs/>
          <w:i w:val="0"/>
          <w:iCs w:val="0"/>
          <w:color w:val="auto"/>
          <w:sz w:val="24"/>
          <w:szCs w:val="24"/>
          <w:highlight w:val="none"/>
        </w:rPr>
      </w:pPr>
      <w:r>
        <w:rPr>
          <w:rFonts w:hint="eastAsia" w:ascii="宋体" w:hAnsi="宋体"/>
          <w:bCs/>
          <w:color w:val="auto"/>
          <w:sz w:val="24"/>
          <w:szCs w:val="24"/>
          <w:highlight w:val="none"/>
          <w:shd w:val="clear" w:color="auto" w:fill="auto"/>
        </w:rPr>
        <w:t>1000000×[1-（10%+20%）]=700000元</w:t>
      </w:r>
    </w:p>
    <w:p w14:paraId="688AE02C">
      <w:pPr>
        <w:pStyle w:val="364"/>
        <w:keepNext w:val="0"/>
        <w:keepLines w:val="0"/>
        <w:pageBreakBefore w:val="0"/>
        <w:widowControl w:val="0"/>
        <w:spacing w:before="0" w:after="0" w:line="500" w:lineRule="exact"/>
        <w:ind w:left="0" w:firstLine="360"/>
        <w:rPr>
          <w:rFonts w:hint="eastAsia" w:ascii="宋体" w:hAnsi="宋体"/>
          <w:b/>
          <w:i w:val="0"/>
          <w:iCs w:val="0"/>
          <w:color w:val="auto"/>
          <w:sz w:val="28"/>
          <w:szCs w:val="28"/>
          <w:highlight w:val="none"/>
        </w:rPr>
      </w:pPr>
    </w:p>
    <w:p w14:paraId="17858D81">
      <w:pPr>
        <w:pStyle w:val="364"/>
        <w:keepNext w:val="0"/>
        <w:keepLines w:val="0"/>
        <w:pageBreakBefore w:val="0"/>
        <w:widowControl w:val="0"/>
        <w:spacing w:before="0" w:after="0" w:line="500" w:lineRule="exact"/>
        <w:ind w:left="0" w:firstLine="360"/>
        <w:rPr>
          <w:rFonts w:hint="eastAsia" w:ascii="宋体" w:hAnsi="宋体"/>
          <w:i w:val="0"/>
          <w:iCs w:val="0"/>
          <w:color w:val="auto"/>
          <w:highlight w:val="none"/>
          <w:shd w:val="clear" w:color="FFFFFF" w:fill="D9D9D9"/>
        </w:rPr>
      </w:pPr>
      <w:r>
        <w:rPr>
          <w:rFonts w:hint="eastAsia" w:ascii="宋体" w:hAnsi="宋体"/>
          <w:b/>
          <w:i w:val="0"/>
          <w:iCs w:val="0"/>
          <w:color w:val="auto"/>
          <w:sz w:val="28"/>
          <w:szCs w:val="28"/>
          <w:highlight w:val="none"/>
        </w:rPr>
        <w:t>二、评分标准</w:t>
      </w:r>
    </w:p>
    <w:p w14:paraId="217948BB">
      <w:pPr>
        <w:pStyle w:val="275"/>
        <w:numPr>
          <w:ilvl w:val="0"/>
          <w:numId w:val="6"/>
        </w:numPr>
        <w:spacing w:line="360" w:lineRule="auto"/>
        <w:rPr>
          <w:rFonts w:ascii="宋体" w:hAnsi="宋体" w:cs="宋体"/>
          <w:color w:val="auto"/>
          <w:sz w:val="24"/>
          <w:highlight w:val="none"/>
        </w:rPr>
      </w:pPr>
      <w:r>
        <w:rPr>
          <w:rFonts w:hint="eastAsia" w:ascii="宋体" w:hAnsi="宋体" w:cs="宋体"/>
          <w:color w:val="auto"/>
          <w:sz w:val="24"/>
          <w:highlight w:val="none"/>
        </w:rPr>
        <w:t>评分项目及总分（总分100分）</w:t>
      </w:r>
    </w:p>
    <w:p w14:paraId="2FC54E48">
      <w:pPr>
        <w:tabs>
          <w:tab w:val="left" w:pos="525"/>
          <w:tab w:val="left" w:pos="945"/>
          <w:tab w:val="left" w:pos="1155"/>
          <w:tab w:val="left" w:pos="3823"/>
        </w:tabs>
        <w:spacing w:line="360" w:lineRule="auto"/>
        <w:ind w:left="482"/>
        <w:rPr>
          <w:rFonts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rPr>
        <w:t>价格（40分）：</w:t>
      </w:r>
    </w:p>
    <w:p w14:paraId="11FC7740">
      <w:pPr>
        <w:tabs>
          <w:tab w:val="left" w:pos="945"/>
          <w:tab w:val="left" w:pos="115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采用低价优先法计算，即满足招标文件要求且投标价格最低的投标报价为评标基准价，其价格分为满分。其他投标人的价格统一按照下列公式计算：</w:t>
      </w:r>
    </w:p>
    <w:p w14:paraId="179B609F">
      <w:pPr>
        <w:tabs>
          <w:tab w:val="left" w:pos="945"/>
          <w:tab w:val="left" w:pos="115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投标报价得分</w:t>
      </w:r>
      <w:r>
        <w:rPr>
          <w:rFonts w:ascii="宋体" w:hAnsi="宋体" w:cs="宋体"/>
          <w:bCs/>
          <w:color w:val="auto"/>
          <w:sz w:val="24"/>
          <w:szCs w:val="24"/>
          <w:highlight w:val="none"/>
        </w:rPr>
        <w:t>=(</w:t>
      </w:r>
      <w:r>
        <w:rPr>
          <w:rFonts w:hint="eastAsia" w:ascii="宋体" w:hAnsi="宋体" w:cs="宋体"/>
          <w:bCs/>
          <w:color w:val="auto"/>
          <w:sz w:val="24"/>
          <w:szCs w:val="24"/>
          <w:highlight w:val="none"/>
        </w:rPr>
        <w:t>评标基准价／投标报价</w:t>
      </w:r>
      <w:r>
        <w:rPr>
          <w:rFonts w:ascii="宋体" w:hAnsi="宋体" w:cs="宋体"/>
          <w:bCs/>
          <w:color w:val="auto"/>
          <w:sz w:val="24"/>
          <w:szCs w:val="24"/>
          <w:highlight w:val="none"/>
        </w:rPr>
        <w:t>)</w:t>
      </w:r>
      <w:r>
        <w:rPr>
          <w:rFonts w:hint="eastAsia" w:ascii="宋体" w:hAnsi="宋体" w:cs="宋体"/>
          <w:bCs/>
          <w:color w:val="auto"/>
          <w:sz w:val="24"/>
          <w:szCs w:val="24"/>
          <w:highlight w:val="none"/>
        </w:rPr>
        <w:t>×价格权值×</w:t>
      </w:r>
      <w:r>
        <w:rPr>
          <w:rFonts w:ascii="宋体" w:hAnsi="宋体" w:cs="宋体"/>
          <w:bCs/>
          <w:color w:val="auto"/>
          <w:sz w:val="24"/>
          <w:szCs w:val="24"/>
          <w:highlight w:val="none"/>
        </w:rPr>
        <w:t>100</w:t>
      </w:r>
      <w:r>
        <w:rPr>
          <w:rFonts w:hint="eastAsia" w:ascii="宋体" w:hAnsi="宋体" w:cs="宋体"/>
          <w:bCs/>
          <w:color w:val="auto"/>
          <w:sz w:val="24"/>
          <w:szCs w:val="24"/>
          <w:highlight w:val="none"/>
        </w:rPr>
        <w:t>。</w:t>
      </w:r>
    </w:p>
    <w:p w14:paraId="6D0EBD7A">
      <w:pPr>
        <w:tabs>
          <w:tab w:val="left" w:pos="525"/>
          <w:tab w:val="left" w:pos="945"/>
          <w:tab w:val="left" w:pos="1155"/>
          <w:tab w:val="left" w:pos="3823"/>
        </w:tabs>
        <w:spacing w:line="360" w:lineRule="auto"/>
        <w:ind w:left="482"/>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rPr>
        <w:t>技术保障要求（20分）：</w:t>
      </w:r>
    </w:p>
    <w:p w14:paraId="304682B5">
      <w:pPr>
        <w:pStyle w:val="364"/>
        <w:spacing w:before="0" w:after="0"/>
        <w:ind w:firstLine="0"/>
        <w:rPr>
          <w:rFonts w:ascii="新宋体" w:hAnsi="新宋体" w:cs="新宋体"/>
          <w:b/>
          <w:bCs/>
          <w:color w:val="auto"/>
          <w:highlight w:val="none"/>
        </w:rPr>
      </w:pPr>
      <w:r>
        <w:rPr>
          <w:rFonts w:hint="eastAsia" w:ascii="新宋体" w:hAnsi="新宋体" w:cs="新宋体"/>
          <w:b/>
          <w:bCs/>
          <w:color w:val="auto"/>
          <w:highlight w:val="none"/>
          <w:lang w:eastAsia="zh-CN"/>
        </w:rPr>
        <w:t>（</w:t>
      </w:r>
      <w:r>
        <w:rPr>
          <w:rFonts w:hint="eastAsia" w:ascii="新宋体" w:hAnsi="新宋体" w:cs="新宋体"/>
          <w:b/>
          <w:bCs/>
          <w:color w:val="auto"/>
          <w:highlight w:val="none"/>
          <w:lang w:val="en-US" w:eastAsia="zh-CN"/>
        </w:rPr>
        <w:t>1</w:t>
      </w:r>
      <w:r>
        <w:rPr>
          <w:rFonts w:hint="eastAsia" w:ascii="新宋体" w:hAnsi="新宋体" w:cs="新宋体"/>
          <w:b/>
          <w:bCs/>
          <w:color w:val="auto"/>
          <w:highlight w:val="none"/>
          <w:lang w:eastAsia="zh-CN"/>
        </w:rPr>
        <w:t>）</w:t>
      </w:r>
      <w:r>
        <w:rPr>
          <w:rFonts w:hint="eastAsia" w:ascii="新宋体" w:hAnsi="新宋体" w:cs="新宋体"/>
          <w:b/>
          <w:bCs/>
          <w:color w:val="auto"/>
          <w:highlight w:val="none"/>
        </w:rPr>
        <w:t>在满足技术规范要求的基础上还满足以下技术要求的：</w:t>
      </w:r>
    </w:p>
    <w:tbl>
      <w:tblPr>
        <w:tblStyle w:val="31"/>
        <w:tblW w:w="10490" w:type="dxa"/>
        <w:tblInd w:w="-459" w:type="dxa"/>
        <w:tblLayout w:type="autofit"/>
        <w:tblCellMar>
          <w:top w:w="0" w:type="dxa"/>
          <w:left w:w="108" w:type="dxa"/>
          <w:bottom w:w="0" w:type="dxa"/>
          <w:right w:w="108" w:type="dxa"/>
        </w:tblCellMar>
      </w:tblPr>
      <w:tblGrid>
        <w:gridCol w:w="851"/>
        <w:gridCol w:w="2971"/>
        <w:gridCol w:w="3261"/>
        <w:gridCol w:w="3407"/>
      </w:tblGrid>
      <w:tr w14:paraId="794A74A7">
        <w:tblPrEx>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FB0A">
            <w:pPr>
              <w:jc w:val="center"/>
              <w:textAlignment w:val="center"/>
              <w:rPr>
                <w:rFonts w:ascii="宋体" w:hAnsi="宋体" w:cs="宋体"/>
                <w:b/>
                <w:bCs/>
                <w:color w:val="auto"/>
                <w:sz w:val="22"/>
                <w:highlight w:val="none"/>
              </w:rPr>
            </w:pPr>
            <w:r>
              <w:rPr>
                <w:rFonts w:hint="eastAsia" w:ascii="宋体" w:hAnsi="宋体" w:cs="宋体"/>
                <w:b/>
                <w:bCs/>
                <w:color w:val="auto"/>
                <w:sz w:val="22"/>
                <w:highlight w:val="none"/>
              </w:rPr>
              <w:t>序号</w:t>
            </w:r>
          </w:p>
        </w:tc>
        <w:tc>
          <w:tcPr>
            <w:tcW w:w="2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CC25">
            <w:pPr>
              <w:jc w:val="center"/>
              <w:textAlignment w:val="center"/>
              <w:rPr>
                <w:rFonts w:ascii="宋体" w:hAnsi="宋体" w:cs="宋体"/>
                <w:b/>
                <w:bCs/>
                <w:color w:val="auto"/>
                <w:sz w:val="22"/>
                <w:highlight w:val="none"/>
              </w:rPr>
            </w:pPr>
            <w:r>
              <w:rPr>
                <w:rFonts w:hint="eastAsia" w:ascii="宋体" w:hAnsi="宋体" w:cs="宋体"/>
                <w:b/>
                <w:bCs/>
                <w:color w:val="auto"/>
                <w:sz w:val="22"/>
                <w:highlight w:val="none"/>
              </w:rPr>
              <w:t>基础性能要求:</w:t>
            </w:r>
          </w:p>
        </w:tc>
        <w:tc>
          <w:tcPr>
            <w:tcW w:w="3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44E4E">
            <w:pPr>
              <w:jc w:val="center"/>
              <w:textAlignment w:val="center"/>
              <w:rPr>
                <w:rFonts w:ascii="宋体" w:hAnsi="宋体" w:cs="宋体"/>
                <w:b/>
                <w:bCs/>
                <w:color w:val="auto"/>
                <w:sz w:val="22"/>
                <w:highlight w:val="none"/>
              </w:rPr>
            </w:pPr>
            <w:r>
              <w:rPr>
                <w:rFonts w:hint="eastAsia" w:ascii="宋体" w:hAnsi="宋体" w:cs="宋体"/>
                <w:b/>
                <w:bCs/>
                <w:color w:val="auto"/>
                <w:sz w:val="22"/>
                <w:highlight w:val="none"/>
              </w:rPr>
              <w:t>性能加分要求</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3AA7">
            <w:pPr>
              <w:jc w:val="center"/>
              <w:textAlignment w:val="center"/>
              <w:rPr>
                <w:rFonts w:ascii="宋体" w:hAnsi="宋体" w:cs="宋体"/>
                <w:b/>
                <w:bCs/>
                <w:color w:val="auto"/>
                <w:sz w:val="22"/>
                <w:highlight w:val="none"/>
              </w:rPr>
            </w:pPr>
            <w:r>
              <w:rPr>
                <w:rFonts w:hint="eastAsia" w:ascii="宋体" w:hAnsi="宋体" w:cs="宋体"/>
                <w:b/>
                <w:bCs/>
                <w:color w:val="auto"/>
                <w:sz w:val="22"/>
                <w:highlight w:val="none"/>
              </w:rPr>
              <w:t>得分标准</w:t>
            </w:r>
          </w:p>
        </w:tc>
      </w:tr>
      <w:tr w14:paraId="2A0FAA3C">
        <w:tblPrEx>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7D64">
            <w:pPr>
              <w:jc w:val="center"/>
              <w:textAlignment w:val="center"/>
              <w:rPr>
                <w:rFonts w:ascii="宋体" w:hAnsi="宋体" w:cs="宋体"/>
                <w:color w:val="auto"/>
                <w:sz w:val="22"/>
                <w:highlight w:val="none"/>
              </w:rPr>
            </w:pPr>
            <w:r>
              <w:rPr>
                <w:rFonts w:hint="eastAsia" w:ascii="宋体" w:hAnsi="宋体" w:cs="宋体"/>
                <w:color w:val="auto"/>
                <w:sz w:val="22"/>
                <w:highlight w:val="none"/>
              </w:rPr>
              <w:t>1</w:t>
            </w:r>
          </w:p>
        </w:tc>
        <w:tc>
          <w:tcPr>
            <w:tcW w:w="2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D17C">
            <w:pPr>
              <w:textAlignment w:val="center"/>
              <w:rPr>
                <w:rFonts w:ascii="宋体" w:hAnsi="宋体" w:cs="宋体"/>
                <w:color w:val="auto"/>
                <w:sz w:val="22"/>
                <w:highlight w:val="none"/>
              </w:rPr>
            </w:pPr>
            <w:r>
              <w:rPr>
                <w:rFonts w:hint="eastAsia" w:ascii="宋体" w:hAnsi="宋体" w:cs="宋体"/>
                <w:color w:val="auto"/>
                <w:sz w:val="22"/>
                <w:highlight w:val="none"/>
              </w:rPr>
              <w:t>一体式会议电视终端：</w:t>
            </w:r>
          </w:p>
          <w:p w14:paraId="36668ECA">
            <w:pPr>
              <w:textAlignment w:val="center"/>
              <w:rPr>
                <w:rFonts w:ascii="新宋体" w:hAnsi="新宋体" w:cs="新宋体"/>
                <w:color w:val="auto"/>
                <w:szCs w:val="24"/>
                <w:highlight w:val="none"/>
              </w:rPr>
            </w:pPr>
            <w:r>
              <w:rPr>
                <w:rFonts w:hint="eastAsia" w:ascii="宋体" w:hAnsi="宋体" w:cs="宋体"/>
                <w:color w:val="auto"/>
                <w:sz w:val="24"/>
                <w:szCs w:val="24"/>
                <w:highlight w:val="none"/>
              </w:rPr>
              <w:t>内置全景摄像机采用不低于800万像素 1/2.8 英寸CMOS镜头，水平视角≥90°</w:t>
            </w:r>
          </w:p>
        </w:tc>
        <w:tc>
          <w:tcPr>
            <w:tcW w:w="3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9C919">
            <w:pPr>
              <w:textAlignment w:val="center"/>
              <w:rPr>
                <w:rFonts w:ascii="宋体" w:hAnsi="宋体" w:cs="宋体"/>
                <w:color w:val="auto"/>
                <w:sz w:val="22"/>
                <w:highlight w:val="none"/>
              </w:rPr>
            </w:pPr>
            <w:r>
              <w:rPr>
                <w:rFonts w:hint="eastAsia" w:ascii="宋体" w:hAnsi="宋体" w:cs="宋体"/>
                <w:color w:val="auto"/>
                <w:sz w:val="22"/>
                <w:highlight w:val="none"/>
              </w:rPr>
              <w:t>一体式会议电视终端：</w:t>
            </w:r>
          </w:p>
          <w:p w14:paraId="35DF0515">
            <w:pPr>
              <w:textAlignment w:val="center"/>
              <w:rPr>
                <w:rFonts w:ascii="宋体" w:hAnsi="宋体" w:cs="宋体"/>
                <w:color w:val="auto"/>
                <w:sz w:val="22"/>
                <w:highlight w:val="none"/>
              </w:rPr>
            </w:pPr>
            <w:r>
              <w:rPr>
                <w:rFonts w:hint="eastAsia" w:ascii="宋体" w:hAnsi="宋体" w:cs="宋体"/>
                <w:color w:val="auto"/>
                <w:sz w:val="24"/>
                <w:szCs w:val="24"/>
                <w:highlight w:val="none"/>
              </w:rPr>
              <w:t>内置全景摄像机采用不低于846万像素 1/2.8 英寸CMOS镜头，水平视角≥109°。</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407B">
            <w:pPr>
              <w:textAlignment w:val="center"/>
              <w:rPr>
                <w:rFonts w:ascii="宋体" w:hAnsi="宋体" w:cs="宋体"/>
                <w:color w:val="auto"/>
                <w:sz w:val="22"/>
                <w:highlight w:val="none"/>
              </w:rPr>
            </w:pPr>
            <w:r>
              <w:rPr>
                <w:rFonts w:hint="eastAsia" w:ascii="宋体" w:hAnsi="宋体" w:cs="宋体"/>
                <w:color w:val="auto"/>
                <w:sz w:val="22"/>
                <w:highlight w:val="none"/>
              </w:rPr>
              <w:t>满足性能加分要求且能够提供</w:t>
            </w:r>
            <w:r>
              <w:rPr>
                <w:rFonts w:hint="eastAsia" w:ascii="宋体" w:hAnsi="宋体" w:cs="宋体"/>
                <w:color w:val="auto"/>
                <w:sz w:val="24"/>
                <w:szCs w:val="24"/>
                <w:highlight w:val="none"/>
              </w:rPr>
              <w:t>权威机构检测报告</w:t>
            </w:r>
            <w:r>
              <w:rPr>
                <w:rFonts w:hint="eastAsia" w:ascii="宋体" w:hAnsi="宋体" w:cs="宋体"/>
                <w:color w:val="auto"/>
                <w:sz w:val="22"/>
                <w:highlight w:val="none"/>
              </w:rPr>
              <w:t>证明并加盖投标人公章的得3分，不满足或不能够提供证明的不得分。</w:t>
            </w:r>
          </w:p>
        </w:tc>
      </w:tr>
      <w:tr w14:paraId="1E038192">
        <w:tblPrEx>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608F4">
            <w:pPr>
              <w:jc w:val="center"/>
              <w:textAlignment w:val="center"/>
              <w:rPr>
                <w:rFonts w:ascii="宋体" w:hAnsi="宋体" w:cs="宋体"/>
                <w:color w:val="auto"/>
                <w:sz w:val="22"/>
                <w:highlight w:val="none"/>
              </w:rPr>
            </w:pPr>
            <w:r>
              <w:rPr>
                <w:rFonts w:hint="eastAsia" w:ascii="宋体" w:hAnsi="宋体" w:cs="宋体"/>
                <w:color w:val="auto"/>
                <w:sz w:val="22"/>
                <w:highlight w:val="none"/>
              </w:rPr>
              <w:t>2</w:t>
            </w:r>
          </w:p>
        </w:tc>
        <w:tc>
          <w:tcPr>
            <w:tcW w:w="2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6D633">
            <w:pPr>
              <w:textAlignment w:val="center"/>
              <w:rPr>
                <w:rFonts w:ascii="宋体" w:hAnsi="宋体" w:cs="宋体"/>
                <w:color w:val="auto"/>
                <w:sz w:val="22"/>
                <w:highlight w:val="none"/>
              </w:rPr>
            </w:pPr>
            <w:r>
              <w:rPr>
                <w:rFonts w:hint="eastAsia" w:ascii="宋体" w:hAnsi="宋体" w:cs="宋体"/>
                <w:color w:val="auto"/>
                <w:sz w:val="22"/>
                <w:highlight w:val="none"/>
              </w:rPr>
              <w:t>分体式会议电视终端：</w:t>
            </w:r>
          </w:p>
          <w:p w14:paraId="795AC4E9">
            <w:pP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支持在终端控制软件上对本地和远端会场图像进行实时图像+声音的监控及预览，实时图像帧率可达到25fps</w:t>
            </w:r>
          </w:p>
        </w:tc>
        <w:tc>
          <w:tcPr>
            <w:tcW w:w="3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222D3">
            <w:pPr>
              <w:textAlignment w:val="center"/>
              <w:rPr>
                <w:rFonts w:ascii="宋体" w:hAnsi="宋体" w:cs="宋体"/>
                <w:color w:val="auto"/>
                <w:sz w:val="22"/>
                <w:highlight w:val="none"/>
              </w:rPr>
            </w:pPr>
            <w:r>
              <w:rPr>
                <w:rFonts w:hint="eastAsia" w:ascii="宋体" w:hAnsi="宋体" w:cs="宋体"/>
                <w:color w:val="auto"/>
                <w:sz w:val="22"/>
                <w:highlight w:val="none"/>
              </w:rPr>
              <w:t>分体式会议电视终端：</w:t>
            </w:r>
          </w:p>
          <w:p w14:paraId="756A8A30">
            <w:pP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支持在终端控制软件上对本地和远端会场图像进行实时图像+声音的监控及预览，实时图像帧率可达到30fps。</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ED90">
            <w:pPr>
              <w:textAlignment w:val="center"/>
              <w:rPr>
                <w:rFonts w:ascii="宋体" w:hAnsi="宋体" w:cs="宋体"/>
                <w:color w:val="auto"/>
                <w:sz w:val="22"/>
                <w:highlight w:val="none"/>
              </w:rPr>
            </w:pPr>
            <w:r>
              <w:rPr>
                <w:rFonts w:hint="eastAsia" w:ascii="宋体" w:hAnsi="宋体" w:cs="宋体"/>
                <w:color w:val="auto"/>
                <w:sz w:val="22"/>
                <w:highlight w:val="none"/>
              </w:rPr>
              <w:t>满足性能加分要求且能够提供</w:t>
            </w:r>
            <w:r>
              <w:rPr>
                <w:rFonts w:hint="eastAsia" w:ascii="宋体" w:hAnsi="宋体" w:cs="宋体"/>
                <w:color w:val="auto"/>
                <w:sz w:val="24"/>
                <w:szCs w:val="24"/>
                <w:highlight w:val="none"/>
              </w:rPr>
              <w:t>权威机构检测报告</w:t>
            </w:r>
            <w:r>
              <w:rPr>
                <w:rFonts w:hint="eastAsia" w:ascii="宋体" w:hAnsi="宋体" w:cs="宋体"/>
                <w:color w:val="auto"/>
                <w:sz w:val="22"/>
                <w:highlight w:val="none"/>
              </w:rPr>
              <w:t>证明并加盖投标人公章的得3分，不满足或不能够提供证明的不得分。</w:t>
            </w:r>
          </w:p>
        </w:tc>
      </w:tr>
      <w:tr w14:paraId="2043EC73">
        <w:tblPrEx>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1940">
            <w:pPr>
              <w:jc w:val="center"/>
              <w:textAlignment w:val="center"/>
              <w:rPr>
                <w:rFonts w:ascii="宋体" w:hAnsi="宋体" w:cs="宋体"/>
                <w:color w:val="auto"/>
                <w:sz w:val="22"/>
                <w:highlight w:val="none"/>
              </w:rPr>
            </w:pPr>
            <w:r>
              <w:rPr>
                <w:rFonts w:hint="eastAsia" w:ascii="宋体" w:hAnsi="宋体" w:cs="宋体"/>
                <w:color w:val="auto"/>
                <w:sz w:val="22"/>
                <w:highlight w:val="none"/>
              </w:rPr>
              <w:t>3</w:t>
            </w:r>
          </w:p>
        </w:tc>
        <w:tc>
          <w:tcPr>
            <w:tcW w:w="2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569B3">
            <w:pPr>
              <w:textAlignment w:val="center"/>
              <w:rPr>
                <w:rFonts w:ascii="宋体" w:hAnsi="宋体" w:cs="宋体"/>
                <w:color w:val="auto"/>
                <w:sz w:val="22"/>
                <w:highlight w:val="none"/>
              </w:rPr>
            </w:pPr>
            <w:r>
              <w:rPr>
                <w:rFonts w:hint="eastAsia" w:ascii="宋体" w:hAnsi="宋体" w:cs="宋体"/>
                <w:color w:val="auto"/>
                <w:sz w:val="22"/>
                <w:highlight w:val="none"/>
              </w:rPr>
              <w:t>分体式会议电视终端：</w:t>
            </w:r>
          </w:p>
          <w:p w14:paraId="03B8278C">
            <w:pP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支持多人特写功能，支持把会议室中的与会方的人像裁剪出来拼接成一个单画面，作为一路图像显示</w:t>
            </w:r>
            <w:r>
              <w:rPr>
                <w:rFonts w:hint="eastAsia" w:ascii="新宋体" w:hAnsi="新宋体" w:cs="新宋体"/>
                <w:color w:val="auto"/>
                <w:szCs w:val="24"/>
                <w:highlight w:val="none"/>
              </w:rPr>
              <w:t>的</w:t>
            </w:r>
          </w:p>
        </w:tc>
        <w:tc>
          <w:tcPr>
            <w:tcW w:w="3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97A69">
            <w:pPr>
              <w:textAlignment w:val="center"/>
              <w:rPr>
                <w:rFonts w:ascii="宋体" w:hAnsi="宋体" w:cs="宋体"/>
                <w:color w:val="auto"/>
                <w:sz w:val="22"/>
                <w:highlight w:val="none"/>
              </w:rPr>
            </w:pPr>
            <w:r>
              <w:rPr>
                <w:rFonts w:hint="eastAsia" w:ascii="宋体" w:hAnsi="宋体" w:cs="宋体"/>
                <w:color w:val="auto"/>
                <w:sz w:val="22"/>
                <w:highlight w:val="none"/>
              </w:rPr>
              <w:t>分体式会议电视终端：</w:t>
            </w:r>
          </w:p>
          <w:p w14:paraId="498700F3">
            <w:pP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支持多人特写功能，支持把会议室中的与会方的人像裁剪出来拼接成一个多宫格画面，作为一路图像显示。</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F294">
            <w:pPr>
              <w:textAlignment w:val="center"/>
              <w:rPr>
                <w:rFonts w:ascii="宋体" w:hAnsi="宋体" w:cs="宋体"/>
                <w:color w:val="auto"/>
                <w:sz w:val="22"/>
                <w:highlight w:val="none"/>
              </w:rPr>
            </w:pPr>
            <w:r>
              <w:rPr>
                <w:rFonts w:hint="eastAsia" w:ascii="宋体" w:hAnsi="宋体" w:cs="宋体"/>
                <w:color w:val="auto"/>
                <w:sz w:val="22"/>
                <w:highlight w:val="none"/>
              </w:rPr>
              <w:t>满足性能加分要求且能够提供</w:t>
            </w:r>
            <w:r>
              <w:rPr>
                <w:rFonts w:hint="eastAsia" w:ascii="宋体" w:hAnsi="宋体" w:cs="宋体"/>
                <w:color w:val="auto"/>
                <w:sz w:val="24"/>
                <w:szCs w:val="24"/>
                <w:highlight w:val="none"/>
              </w:rPr>
              <w:t>权威机构检测报告</w:t>
            </w:r>
            <w:r>
              <w:rPr>
                <w:rFonts w:hint="eastAsia" w:ascii="宋体" w:hAnsi="宋体" w:cs="宋体"/>
                <w:color w:val="auto"/>
                <w:sz w:val="22"/>
                <w:highlight w:val="none"/>
              </w:rPr>
              <w:t>证明并加盖投标人公章的得3分，不满足或不能够提供证明的不得分。</w:t>
            </w:r>
          </w:p>
        </w:tc>
      </w:tr>
    </w:tbl>
    <w:p w14:paraId="61CB2706">
      <w:pPr>
        <w:spacing w:beforeLines="50"/>
        <w:rPr>
          <w:rFonts w:hint="eastAsia" w:ascii="宋体" w:hAnsi="宋体" w:eastAsia="宋体" w:cs="宋体"/>
          <w:color w:val="auto"/>
          <w:sz w:val="24"/>
          <w:szCs w:val="24"/>
          <w:highlight w:val="none"/>
          <w:lang w:eastAsia="zh-CN"/>
        </w:rPr>
      </w:pPr>
      <w:r>
        <w:rPr>
          <w:rFonts w:hint="eastAsia" w:ascii="新宋体" w:hAnsi="新宋体" w:cs="新宋体"/>
          <w:b/>
          <w:bCs/>
          <w:color w:val="auto"/>
          <w:sz w:val="24"/>
          <w:szCs w:val="24"/>
          <w:highlight w:val="none"/>
          <w:lang w:eastAsia="zh-CN"/>
        </w:rPr>
        <w:t>（</w:t>
      </w:r>
      <w:r>
        <w:rPr>
          <w:rFonts w:hint="eastAsia" w:ascii="新宋体" w:hAnsi="新宋体" w:cs="新宋体"/>
          <w:b/>
          <w:bCs/>
          <w:color w:val="auto"/>
          <w:sz w:val="24"/>
          <w:szCs w:val="24"/>
          <w:highlight w:val="none"/>
          <w:lang w:val="en-US" w:eastAsia="zh-CN"/>
        </w:rPr>
        <w:t>2</w:t>
      </w:r>
      <w:r>
        <w:rPr>
          <w:rFonts w:hint="eastAsia" w:ascii="新宋体" w:hAnsi="新宋体" w:cs="新宋体"/>
          <w:b/>
          <w:bCs/>
          <w:color w:val="auto"/>
          <w:sz w:val="24"/>
          <w:szCs w:val="24"/>
          <w:highlight w:val="none"/>
          <w:lang w:eastAsia="zh-CN"/>
        </w:rPr>
        <w:t>）</w:t>
      </w:r>
      <w:r>
        <w:rPr>
          <w:rFonts w:hint="eastAsia" w:ascii="新宋体" w:hAnsi="新宋体" w:cs="新宋体"/>
          <w:b/>
          <w:bCs/>
          <w:color w:val="auto"/>
          <w:sz w:val="24"/>
          <w:szCs w:val="24"/>
          <w:highlight w:val="none"/>
        </w:rPr>
        <w:t>产品技术保障</w:t>
      </w:r>
      <w:r>
        <w:rPr>
          <w:rFonts w:hint="eastAsia" w:ascii="新宋体" w:hAnsi="新宋体" w:cs="新宋体"/>
          <w:b/>
          <w:bCs/>
          <w:color w:val="auto"/>
          <w:sz w:val="24"/>
          <w:szCs w:val="24"/>
          <w:highlight w:val="none"/>
          <w:lang w:eastAsia="zh-CN"/>
        </w:rPr>
        <w:t>：</w:t>
      </w:r>
    </w:p>
    <w:p w14:paraId="09217B54">
      <w:pPr>
        <w:tabs>
          <w:tab w:val="left" w:pos="510"/>
          <w:tab w:val="left" w:pos="846"/>
          <w:tab w:val="left" w:pos="945"/>
          <w:tab w:val="left" w:pos="1155"/>
          <w:tab w:val="left" w:pos="3823"/>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①</w:t>
      </w:r>
      <w:r>
        <w:rPr>
          <w:rFonts w:hint="eastAsia" w:ascii="宋体" w:hAnsi="宋体" w:cs="宋体"/>
          <w:color w:val="auto"/>
          <w:sz w:val="24"/>
          <w:szCs w:val="24"/>
          <w:highlight w:val="none"/>
        </w:rPr>
        <w:t>所投一体式会议电视终端</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支持内置视频矩阵功能，可在终端控制系统上灵活配置任意视频输入和输出接口之间的对应关系，投标文件中提供权威机构检测报告证明的得2分。</w:t>
      </w:r>
    </w:p>
    <w:p w14:paraId="48C41264">
      <w:pPr>
        <w:tabs>
          <w:tab w:val="left" w:pos="510"/>
          <w:tab w:val="left" w:pos="846"/>
          <w:tab w:val="left" w:pos="945"/>
          <w:tab w:val="left" w:pos="1155"/>
          <w:tab w:val="left" w:pos="3823"/>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②</w:t>
      </w:r>
      <w:r>
        <w:rPr>
          <w:rFonts w:hint="eastAsia" w:ascii="宋体" w:hAnsi="宋体" w:cs="宋体"/>
          <w:color w:val="auto"/>
          <w:sz w:val="24"/>
          <w:szCs w:val="24"/>
          <w:highlight w:val="none"/>
        </w:rPr>
        <w:t>所投一体式会议电视终端</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支持云虚拟会议室功能，终端注册入网后，可实时获取当前已创建的虚拟会议室列表及状态（预约或会议中），可以直接选择需要参加的虚拟会议室加入，投标文件中提供权威机构检测报告证明的得2分。</w:t>
      </w:r>
    </w:p>
    <w:p w14:paraId="06175D3A">
      <w:pPr>
        <w:tabs>
          <w:tab w:val="left" w:pos="510"/>
          <w:tab w:val="left" w:pos="846"/>
          <w:tab w:val="left" w:pos="945"/>
          <w:tab w:val="left" w:pos="1155"/>
          <w:tab w:val="left" w:pos="3823"/>
        </w:tabs>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lang w:eastAsia="zh-CN"/>
        </w:rPr>
        <w:t>③</w:t>
      </w:r>
      <w:r>
        <w:rPr>
          <w:rFonts w:hint="eastAsia" w:ascii="宋体" w:hAnsi="宋体" w:cs="宋体"/>
          <w:color w:val="auto"/>
          <w:sz w:val="24"/>
          <w:szCs w:val="24"/>
          <w:highlight w:val="none"/>
        </w:rPr>
        <w:t>所投分体式会议电视终端</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支持背景替换，通过人像检测技术，可将与会方与背景分离，可以虚化模糊背景或替换已有的背景，投标文件中提供权威机构检测报告证明的得2分。</w:t>
      </w:r>
    </w:p>
    <w:p w14:paraId="1F8C6D03">
      <w:pPr>
        <w:tabs>
          <w:tab w:val="left" w:pos="510"/>
          <w:tab w:val="left" w:pos="846"/>
          <w:tab w:val="left" w:pos="945"/>
          <w:tab w:val="left" w:pos="1155"/>
          <w:tab w:val="left" w:pos="3823"/>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④</w:t>
      </w:r>
      <w:r>
        <w:rPr>
          <w:rFonts w:hint="eastAsia" w:ascii="宋体" w:hAnsi="宋体" w:cs="宋体"/>
          <w:color w:val="auto"/>
          <w:sz w:val="24"/>
          <w:szCs w:val="24"/>
          <w:highlight w:val="none"/>
        </w:rPr>
        <w:t>所投分体式会议电视终端</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支持双流共享叠加人像功能。基于人像检测技术技术，可将与会方与背景分离，实现与会方图像叠加到共享图像上合成显示，投标文件中提供权威机构检测报告证明的得2分。</w:t>
      </w:r>
    </w:p>
    <w:p w14:paraId="6D7441EA">
      <w:pPr>
        <w:tabs>
          <w:tab w:val="left" w:pos="510"/>
          <w:tab w:val="left" w:pos="846"/>
          <w:tab w:val="left" w:pos="945"/>
          <w:tab w:val="left" w:pos="1155"/>
          <w:tab w:val="left" w:pos="3823"/>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⑤</w:t>
      </w:r>
      <w:r>
        <w:rPr>
          <w:rFonts w:hint="eastAsia" w:ascii="宋体" w:hAnsi="宋体" w:cs="宋体"/>
          <w:color w:val="auto"/>
          <w:sz w:val="24"/>
          <w:szCs w:val="24"/>
          <w:highlight w:val="none"/>
        </w:rPr>
        <w:t>所投分体式会议电视终端</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支持智能视频编码（ROI），可对感兴趣的与会方增强编码，其他区域弱化编码，节省带宽的同时提高与会方图像的显示效果，投标文件中提供权威机构出具的检测报告证明的得3分。</w:t>
      </w:r>
    </w:p>
    <w:p w14:paraId="6D68EF8A">
      <w:pPr>
        <w:tabs>
          <w:tab w:val="left" w:pos="525"/>
          <w:tab w:val="left" w:pos="945"/>
          <w:tab w:val="left" w:pos="987"/>
          <w:tab w:val="left" w:pos="1128"/>
          <w:tab w:val="left" w:pos="1155"/>
          <w:tab w:val="left" w:pos="1271"/>
        </w:tabs>
        <w:spacing w:line="360" w:lineRule="auto"/>
        <w:ind w:left="482"/>
        <w:rPr>
          <w:rFonts w:ascii="宋体" w:hAnsi="宋体" w:cs="宋体"/>
          <w:b/>
          <w:bCs/>
          <w:color w:val="auto"/>
          <w:sz w:val="24"/>
          <w:szCs w:val="24"/>
          <w:highlight w:val="none"/>
        </w:rPr>
      </w:pPr>
      <w:r>
        <w:rPr>
          <w:rFonts w:hint="eastAsia" w:ascii="宋体" w:hAnsi="宋体" w:cs="宋体"/>
          <w:b/>
          <w:bCs/>
          <w:color w:val="auto"/>
          <w:sz w:val="24"/>
          <w:szCs w:val="24"/>
          <w:highlight w:val="none"/>
        </w:rPr>
        <w:t>3、 商务资信（10分）</w:t>
      </w:r>
    </w:p>
    <w:p w14:paraId="79D2EB81">
      <w:pPr>
        <w:pStyle w:val="364"/>
        <w:spacing w:before="0" w:after="0"/>
        <w:ind w:left="0" w:leftChars="0" w:firstLine="482" w:firstLineChars="200"/>
        <w:rPr>
          <w:rFonts w:ascii="新宋体" w:hAnsi="新宋体" w:cs="新宋体"/>
          <w:color w:val="auto"/>
          <w:highlight w:val="none"/>
        </w:rPr>
      </w:pPr>
      <w:r>
        <w:rPr>
          <w:rFonts w:hint="eastAsia" w:ascii="新宋体" w:hAnsi="新宋体" w:cs="新宋体"/>
          <w:b/>
          <w:bCs/>
          <w:color w:val="auto"/>
          <w:highlight w:val="none"/>
        </w:rPr>
        <w:t>（1）类似业绩（4分）：</w:t>
      </w:r>
      <w:r>
        <w:rPr>
          <w:rFonts w:hint="eastAsia" w:ascii="新宋体" w:hAnsi="新宋体" w:cs="新宋体"/>
          <w:color w:val="auto"/>
          <w:highlight w:val="none"/>
        </w:rPr>
        <w:t>投标供应商自2022年1月1日（含）以来承担过类似项目业绩的，每提供1份有效业绩得2分，本项满分4分。投标文件中提供业绩合同或协议书关键页（至少需包含合同双方签署页及合同签署双方的完整信息）的原件扫描件，时间以合同签订时间为准，不提供或提供不符合要求不得分。</w:t>
      </w:r>
    </w:p>
    <w:p w14:paraId="21123E8F">
      <w:pPr>
        <w:pStyle w:val="364"/>
        <w:spacing w:before="0" w:after="0"/>
        <w:ind w:left="0" w:leftChars="0" w:firstLine="482" w:firstLineChars="200"/>
        <w:rPr>
          <w:rFonts w:ascii="新宋体" w:hAnsi="新宋体" w:cs="新宋体"/>
          <w:color w:val="auto"/>
          <w:highlight w:val="none"/>
        </w:rPr>
      </w:pPr>
      <w:r>
        <w:rPr>
          <w:rFonts w:hint="eastAsia" w:ascii="新宋体" w:hAnsi="新宋体" w:cs="新宋体"/>
          <w:b/>
          <w:bCs/>
          <w:color w:val="auto"/>
          <w:highlight w:val="none"/>
        </w:rPr>
        <w:t>（2）认证证书（4分）：</w:t>
      </w:r>
      <w:r>
        <w:rPr>
          <w:rFonts w:hint="eastAsia" w:ascii="新宋体" w:hAnsi="新宋体" w:cs="新宋体"/>
          <w:color w:val="auto"/>
          <w:highlight w:val="none"/>
        </w:rPr>
        <w:t>投标供应商具备有效的信息技术服务体系认证证书、</w:t>
      </w:r>
      <w:r>
        <w:rPr>
          <w:rFonts w:hint="eastAsia" w:ascii="新宋体" w:hAnsi="新宋体" w:cs="新宋体"/>
          <w:bCs/>
          <w:color w:val="auto"/>
          <w:highlight w:val="none"/>
        </w:rPr>
        <w:t>信息安全管理体系认证证书</w:t>
      </w:r>
      <w:r>
        <w:rPr>
          <w:rFonts w:hint="eastAsia" w:ascii="新宋体" w:hAnsi="新宋体" w:cs="新宋体"/>
          <w:color w:val="auto"/>
          <w:highlight w:val="none"/>
        </w:rPr>
        <w:t>、</w:t>
      </w:r>
      <w:r>
        <w:rPr>
          <w:rFonts w:hint="eastAsia" w:ascii="新宋体" w:hAnsi="新宋体" w:cs="新宋体"/>
          <w:bCs/>
          <w:color w:val="auto"/>
          <w:highlight w:val="none"/>
        </w:rPr>
        <w:t>信息技术服务标准符合性证书</w:t>
      </w:r>
      <w:r>
        <w:rPr>
          <w:rFonts w:hint="eastAsia" w:ascii="新宋体" w:hAnsi="新宋体" w:cs="新宋体"/>
          <w:bCs/>
          <w:color w:val="auto"/>
          <w:highlight w:val="none"/>
          <w:lang w:eastAsia="zh-CN"/>
        </w:rPr>
        <w:t>（三级及以上）</w:t>
      </w:r>
      <w:r>
        <w:rPr>
          <w:rFonts w:hint="eastAsia" w:ascii="新宋体" w:hAnsi="新宋体" w:cs="新宋体"/>
          <w:bCs/>
          <w:color w:val="auto"/>
          <w:highlight w:val="none"/>
        </w:rPr>
        <w:t>、知识产权管理体系认证证书</w:t>
      </w:r>
      <w:r>
        <w:rPr>
          <w:rFonts w:hint="eastAsia" w:ascii="新宋体" w:hAnsi="新宋体" w:cs="新宋体"/>
          <w:color w:val="auto"/>
          <w:highlight w:val="none"/>
        </w:rPr>
        <w:t>，每提供1份得1分，本项满分4分。投标文件中提供有效期内的认证证书原件扫描件，不提供或提供不符合要求不得分。</w:t>
      </w:r>
    </w:p>
    <w:p w14:paraId="450CE031">
      <w:pPr>
        <w:pStyle w:val="364"/>
        <w:spacing w:before="0" w:after="0"/>
        <w:ind w:left="0" w:leftChars="0" w:firstLine="482" w:firstLineChars="200"/>
        <w:rPr>
          <w:rFonts w:ascii="新宋体" w:hAnsi="新宋体" w:cs="新宋体"/>
          <w:b/>
          <w:bCs/>
          <w:color w:val="auto"/>
          <w:highlight w:val="none"/>
        </w:rPr>
      </w:pPr>
      <w:r>
        <w:rPr>
          <w:rFonts w:hint="eastAsia" w:ascii="新宋体" w:hAnsi="新宋体" w:cs="新宋体"/>
          <w:b/>
          <w:bCs/>
          <w:color w:val="auto"/>
          <w:highlight w:val="none"/>
        </w:rPr>
        <w:t>（3）本项目专职实施及售后技术团队配置（2分）：</w:t>
      </w:r>
    </w:p>
    <w:p w14:paraId="546E2C3F">
      <w:pPr>
        <w:pStyle w:val="364"/>
        <w:spacing w:before="0" w:after="0"/>
        <w:ind w:firstLine="480" w:firstLineChars="200"/>
        <w:rPr>
          <w:rFonts w:ascii="新宋体" w:hAnsi="新宋体" w:cs="新宋体"/>
          <w:bCs/>
          <w:color w:val="auto"/>
          <w:highlight w:val="none"/>
        </w:rPr>
      </w:pPr>
      <w:r>
        <w:rPr>
          <w:rFonts w:hint="eastAsia" w:ascii="新宋体" w:hAnsi="新宋体" w:cs="新宋体"/>
          <w:bCs/>
          <w:color w:val="auto"/>
          <w:highlight w:val="none"/>
        </w:rPr>
        <w:t>为保障购买的信息产品能快速落地，投标供应商需配备相应的售后服务技术人员，现要求投标人为本项目配备的自有实施、运维、售后技术人员，所有人员须提供对应有效证书及投标单位近</w:t>
      </w:r>
      <w:r>
        <w:rPr>
          <w:rFonts w:hint="eastAsia" w:ascii="新宋体" w:hAnsi="新宋体" w:cs="新宋体"/>
          <w:bCs/>
          <w:color w:val="auto"/>
          <w:highlight w:val="none"/>
          <w:lang w:val="en-US" w:eastAsia="zh-CN"/>
        </w:rPr>
        <w:t>三</w:t>
      </w:r>
      <w:r>
        <w:rPr>
          <w:rFonts w:hint="eastAsia" w:ascii="新宋体" w:hAnsi="新宋体" w:cs="新宋体"/>
          <w:bCs/>
          <w:color w:val="auto"/>
          <w:highlight w:val="none"/>
        </w:rPr>
        <w:t>个月</w:t>
      </w:r>
      <w:r>
        <w:rPr>
          <w:rFonts w:hint="eastAsia" w:ascii="新宋体" w:hAnsi="新宋体" w:cs="新宋体"/>
          <w:bCs/>
          <w:color w:val="auto"/>
          <w:highlight w:val="none"/>
          <w:lang w:val="en-US" w:eastAsia="zh-CN"/>
        </w:rPr>
        <w:t>中任意一个月</w:t>
      </w:r>
      <w:r>
        <w:rPr>
          <w:rFonts w:hint="eastAsia" w:ascii="新宋体" w:hAnsi="新宋体" w:cs="新宋体"/>
          <w:bCs/>
          <w:color w:val="auto"/>
          <w:highlight w:val="none"/>
        </w:rPr>
        <w:t>社保证明，材料不全对应人员不予计分，满分2分。</w:t>
      </w:r>
    </w:p>
    <w:p w14:paraId="5B96EEAA">
      <w:pPr>
        <w:pStyle w:val="364"/>
        <w:spacing w:before="0" w:after="0"/>
        <w:ind w:firstLineChars="200"/>
        <w:rPr>
          <w:rFonts w:ascii="新宋体" w:hAnsi="新宋体" w:cs="新宋体"/>
          <w:color w:val="auto"/>
          <w:highlight w:val="none"/>
        </w:rPr>
      </w:pPr>
      <w:r>
        <w:rPr>
          <w:rFonts w:hint="eastAsia" w:ascii="新宋体" w:hAnsi="新宋体" w:cs="新宋体"/>
          <w:color w:val="auto"/>
          <w:highlight w:val="none"/>
        </w:rPr>
        <w:t>售后服务团队成员满足以下条件相应得分：</w:t>
      </w:r>
    </w:p>
    <w:p w14:paraId="0632AB47">
      <w:pPr>
        <w:pStyle w:val="364"/>
        <w:spacing w:before="0" w:after="0"/>
        <w:ind w:firstLineChars="200"/>
        <w:rPr>
          <w:rFonts w:ascii="新宋体" w:hAnsi="新宋体" w:cs="新宋体"/>
          <w:color w:val="auto"/>
          <w:highlight w:val="none"/>
        </w:rPr>
      </w:pPr>
      <w:r>
        <w:rPr>
          <w:rFonts w:hint="eastAsia" w:ascii="新宋体" w:hAnsi="新宋体" w:cs="新宋体"/>
          <w:color w:val="auto"/>
          <w:highlight w:val="none"/>
        </w:rPr>
        <w:t>A.具备</w:t>
      </w:r>
      <w:r>
        <w:rPr>
          <w:rFonts w:hint="eastAsia" w:ascii="新宋体" w:hAnsi="新宋体" w:cs="新宋体"/>
          <w:bCs/>
          <w:color w:val="auto"/>
          <w:highlight w:val="none"/>
        </w:rPr>
        <w:t>有效的信息系统项目管理师证书</w:t>
      </w:r>
      <w:r>
        <w:rPr>
          <w:rFonts w:hint="eastAsia" w:ascii="新宋体" w:hAnsi="新宋体" w:cs="新宋体"/>
          <w:color w:val="auto"/>
          <w:highlight w:val="none"/>
        </w:rPr>
        <w:t>的得</w:t>
      </w:r>
      <w:r>
        <w:rPr>
          <w:rFonts w:hint="eastAsia" w:ascii="新宋体" w:hAnsi="新宋体" w:cs="新宋体"/>
          <w:bCs/>
          <w:color w:val="auto"/>
          <w:highlight w:val="none"/>
        </w:rPr>
        <w:t>1</w:t>
      </w:r>
      <w:r>
        <w:rPr>
          <w:rFonts w:hint="eastAsia" w:ascii="新宋体" w:hAnsi="新宋体" w:cs="新宋体"/>
          <w:color w:val="auto"/>
          <w:highlight w:val="none"/>
        </w:rPr>
        <w:t>分；</w:t>
      </w:r>
    </w:p>
    <w:p w14:paraId="69357855">
      <w:pPr>
        <w:pStyle w:val="364"/>
        <w:spacing w:before="0" w:after="0"/>
        <w:ind w:firstLineChars="200"/>
        <w:rPr>
          <w:rFonts w:ascii="新宋体" w:hAnsi="新宋体" w:cs="新宋体"/>
          <w:color w:val="auto"/>
          <w:highlight w:val="none"/>
        </w:rPr>
      </w:pPr>
      <w:r>
        <w:rPr>
          <w:rFonts w:hint="eastAsia" w:ascii="新宋体" w:hAnsi="新宋体" w:cs="新宋体"/>
          <w:color w:val="auto"/>
          <w:highlight w:val="none"/>
        </w:rPr>
        <w:t>B.具备有效的</w:t>
      </w:r>
      <w:r>
        <w:rPr>
          <w:rFonts w:hint="eastAsia" w:ascii="新宋体" w:hAnsi="新宋体" w:cs="新宋体"/>
          <w:bCs/>
          <w:color w:val="auto"/>
          <w:highlight w:val="none"/>
        </w:rPr>
        <w:t>数据中心（机房）运维管理工程师证书</w:t>
      </w:r>
      <w:r>
        <w:rPr>
          <w:rFonts w:hint="eastAsia" w:ascii="新宋体" w:hAnsi="新宋体" w:cs="新宋体"/>
          <w:color w:val="auto"/>
          <w:highlight w:val="none"/>
        </w:rPr>
        <w:t>的得</w:t>
      </w:r>
      <w:r>
        <w:rPr>
          <w:rFonts w:hint="eastAsia" w:ascii="新宋体" w:hAnsi="新宋体" w:cs="新宋体"/>
          <w:bCs/>
          <w:color w:val="auto"/>
          <w:highlight w:val="none"/>
        </w:rPr>
        <w:t>1</w:t>
      </w:r>
      <w:r>
        <w:rPr>
          <w:rFonts w:hint="eastAsia" w:ascii="新宋体" w:hAnsi="新宋体" w:cs="新宋体"/>
          <w:color w:val="auto"/>
          <w:highlight w:val="none"/>
        </w:rPr>
        <w:t>分；</w:t>
      </w:r>
    </w:p>
    <w:p w14:paraId="3AD50B76">
      <w:pPr>
        <w:pStyle w:val="364"/>
        <w:spacing w:before="0" w:after="0"/>
        <w:ind w:firstLine="422" w:firstLineChars="200"/>
        <w:rPr>
          <w:rFonts w:ascii="新宋体" w:hAnsi="新宋体" w:cs="新宋体"/>
          <w:b/>
          <w:bCs/>
          <w:i/>
          <w:iCs/>
          <w:color w:val="auto"/>
          <w:sz w:val="21"/>
          <w:szCs w:val="21"/>
          <w:highlight w:val="none"/>
        </w:rPr>
      </w:pPr>
      <w:r>
        <w:rPr>
          <w:rFonts w:hint="eastAsia" w:ascii="新宋体" w:hAnsi="新宋体" w:cs="新宋体"/>
          <w:b/>
          <w:bCs/>
          <w:i w:val="0"/>
          <w:iCs w:val="0"/>
          <w:color w:val="auto"/>
          <w:sz w:val="21"/>
          <w:szCs w:val="21"/>
          <w:highlight w:val="none"/>
        </w:rPr>
        <w:t>注：一人多证不重复得分。上述人员需在投标文件</w:t>
      </w:r>
      <w:r>
        <w:rPr>
          <w:rFonts w:hint="eastAsia" w:ascii="新宋体" w:hAnsi="新宋体" w:cs="新宋体"/>
          <w:b/>
          <w:bCs/>
          <w:i w:val="0"/>
          <w:iCs w:val="0"/>
          <w:color w:val="auto"/>
          <w:sz w:val="21"/>
          <w:szCs w:val="21"/>
          <w:highlight w:val="none"/>
          <w:lang w:val="en-US" w:eastAsia="zh-CN"/>
        </w:rPr>
        <w:t>中</w:t>
      </w:r>
      <w:r>
        <w:rPr>
          <w:rFonts w:hint="eastAsia" w:ascii="新宋体" w:hAnsi="新宋体" w:cs="新宋体"/>
          <w:b/>
          <w:bCs/>
          <w:i w:val="0"/>
          <w:iCs w:val="0"/>
          <w:color w:val="auto"/>
          <w:sz w:val="21"/>
          <w:szCs w:val="21"/>
          <w:highlight w:val="none"/>
        </w:rPr>
        <w:t>列明</w:t>
      </w:r>
      <w:r>
        <w:rPr>
          <w:rFonts w:hint="eastAsia" w:ascii="新宋体" w:hAnsi="新宋体" w:cs="新宋体"/>
          <w:b/>
          <w:bCs/>
          <w:i w:val="0"/>
          <w:iCs w:val="0"/>
          <w:color w:val="auto"/>
          <w:sz w:val="21"/>
          <w:szCs w:val="21"/>
          <w:highlight w:val="none"/>
          <w:lang w:eastAsia="zh-CN"/>
        </w:rPr>
        <w:t>（</w:t>
      </w:r>
      <w:r>
        <w:rPr>
          <w:rFonts w:hint="eastAsia" w:ascii="新宋体" w:hAnsi="新宋体" w:cs="新宋体"/>
          <w:b/>
          <w:bCs/>
          <w:i w:val="0"/>
          <w:iCs w:val="0"/>
          <w:color w:val="auto"/>
          <w:sz w:val="21"/>
          <w:szCs w:val="21"/>
          <w:highlight w:val="none"/>
          <w:lang w:val="en-US" w:eastAsia="zh-CN"/>
        </w:rPr>
        <w:t>表格自拟</w:t>
      </w:r>
      <w:r>
        <w:rPr>
          <w:rFonts w:hint="eastAsia" w:ascii="新宋体" w:hAnsi="新宋体" w:cs="新宋体"/>
          <w:b/>
          <w:bCs/>
          <w:i w:val="0"/>
          <w:iCs w:val="0"/>
          <w:color w:val="auto"/>
          <w:sz w:val="21"/>
          <w:szCs w:val="21"/>
          <w:highlight w:val="none"/>
          <w:lang w:eastAsia="zh-CN"/>
        </w:rPr>
        <w:t>）</w:t>
      </w:r>
      <w:r>
        <w:rPr>
          <w:rFonts w:hint="eastAsia" w:ascii="新宋体" w:hAnsi="新宋体" w:cs="新宋体"/>
          <w:b/>
          <w:bCs/>
          <w:i w:val="0"/>
          <w:iCs w:val="0"/>
          <w:color w:val="auto"/>
          <w:sz w:val="21"/>
          <w:szCs w:val="21"/>
          <w:highlight w:val="none"/>
        </w:rPr>
        <w:t>，否则不予认可。投标文件中提供上述人员有效证书、由社保机构出具的供应商为其缴纳的近三个月</w:t>
      </w:r>
      <w:r>
        <w:rPr>
          <w:rFonts w:hint="eastAsia" w:ascii="新宋体" w:hAnsi="新宋体" w:cs="新宋体"/>
          <w:b/>
          <w:bCs/>
          <w:i w:val="0"/>
          <w:iCs w:val="0"/>
          <w:color w:val="auto"/>
          <w:sz w:val="21"/>
          <w:szCs w:val="21"/>
          <w:highlight w:val="none"/>
          <w:lang w:val="en-US" w:eastAsia="zh-CN"/>
        </w:rPr>
        <w:t>中任意一个月</w:t>
      </w:r>
      <w:r>
        <w:rPr>
          <w:rFonts w:hint="eastAsia" w:ascii="新宋体" w:hAnsi="新宋体" w:cs="新宋体"/>
          <w:b/>
          <w:bCs/>
          <w:i w:val="0"/>
          <w:iCs w:val="0"/>
          <w:color w:val="auto"/>
          <w:sz w:val="21"/>
          <w:szCs w:val="21"/>
          <w:highlight w:val="none"/>
        </w:rPr>
        <w:t>（不含投标当月）的社保缴费证明的原件扫描件，不提供或提供不全或提供不符合要求的不得分。</w:t>
      </w:r>
    </w:p>
    <w:p w14:paraId="4717ED7B">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5.政府采购政策功能落实（3分）：</w:t>
      </w:r>
    </w:p>
    <w:p w14:paraId="143C6AA2">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依据财政部、发展改革委发布的《节能产品政府采购品目清单》和财政部、生态环境部发布的《环境标志产品政府采购品目清单》，投标产品为政府采购节能（政府强制采购节能产品除外）、环保产品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分别加1分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本项满分2分</w:t>
      </w:r>
      <w:r>
        <w:rPr>
          <w:rFonts w:hint="eastAsia" w:ascii="宋体" w:hAnsi="宋体" w:cs="宋体"/>
          <w:color w:val="auto"/>
          <w:sz w:val="24"/>
          <w:szCs w:val="24"/>
          <w:highlight w:val="none"/>
        </w:rPr>
        <w:t>（投标时须提供所投产品由国家确定的认证机构出具的、处于有效期之内的节能产品认证证书、环境标志产品认证证书复印件并加盖公章或签电子公章，不提供或提供不符合要求不得分）。</w:t>
      </w:r>
    </w:p>
    <w:p w14:paraId="176B6231">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4ED13335">
      <w:pPr>
        <w:tabs>
          <w:tab w:val="left" w:pos="525"/>
          <w:tab w:val="left" w:pos="945"/>
          <w:tab w:val="left" w:pos="987"/>
          <w:tab w:val="left" w:pos="1128"/>
          <w:tab w:val="left" w:pos="1155"/>
          <w:tab w:val="left" w:pos="1271"/>
        </w:tabs>
        <w:spacing w:line="360" w:lineRule="auto"/>
        <w:ind w:left="482"/>
        <w:rPr>
          <w:rFonts w:ascii="宋体" w:hAnsi="宋体" w:cs="宋体"/>
          <w:b/>
          <w:bCs/>
          <w:color w:val="auto"/>
          <w:sz w:val="24"/>
          <w:szCs w:val="24"/>
          <w:highlight w:val="none"/>
        </w:rPr>
      </w:pPr>
      <w:r>
        <w:rPr>
          <w:rFonts w:hint="eastAsia" w:ascii="宋体" w:hAnsi="宋体" w:cs="宋体"/>
          <w:b/>
          <w:bCs/>
          <w:color w:val="auto"/>
          <w:sz w:val="24"/>
          <w:szCs w:val="24"/>
          <w:highlight w:val="none"/>
        </w:rPr>
        <w:t>6.技术方案（27分）</w:t>
      </w:r>
    </w:p>
    <w:p w14:paraId="289546CA">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（1）总体技术方案（5分）</w:t>
      </w:r>
    </w:p>
    <w:p w14:paraId="03A210CC">
      <w:pPr>
        <w:spacing w:line="360" w:lineRule="auto"/>
        <w:ind w:firstLine="480" w:firstLineChars="200"/>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需包括：</w:t>
      </w:r>
    </w:p>
    <w:p w14:paraId="500FAFE8">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①项目建设背景及需求分析</w:t>
      </w:r>
      <w:r>
        <w:rPr>
          <w:rFonts w:hint="eastAsia" w:ascii="宋体" w:hAnsi="宋体" w:cs="宋体"/>
          <w:color w:val="auto"/>
          <w:sz w:val="24"/>
          <w:szCs w:val="24"/>
          <w:highlight w:val="none"/>
        </w:rPr>
        <w:t>（1分）</w:t>
      </w:r>
    </w:p>
    <w:p w14:paraId="351AA3CB">
      <w:pPr>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rPr>
        <w:t>②技术思路及总体架构</w:t>
      </w:r>
      <w:r>
        <w:rPr>
          <w:rFonts w:hint="eastAsia" w:ascii="宋体" w:hAnsi="宋体" w:cs="宋体"/>
          <w:color w:val="auto"/>
          <w:sz w:val="24"/>
          <w:szCs w:val="24"/>
          <w:highlight w:val="none"/>
        </w:rPr>
        <w:t>（1分）</w:t>
      </w:r>
    </w:p>
    <w:p w14:paraId="3F38723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③具体建设内容及功能（1分）</w:t>
      </w:r>
    </w:p>
    <w:p w14:paraId="4E6B922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④项目重点难点和解决措施（2分）</w:t>
      </w:r>
    </w:p>
    <w:p w14:paraId="03339A10">
      <w:pPr>
        <w:spacing w:line="360" w:lineRule="auto"/>
        <w:ind w:firstLine="480" w:firstLineChars="200"/>
        <w:rPr>
          <w:rFonts w:ascii="宋体" w:hAnsi="宋体" w:cs="宋体"/>
          <w:b/>
          <w:bCs/>
          <w:color w:val="auto"/>
          <w:kern w:val="2"/>
          <w:sz w:val="24"/>
          <w:szCs w:val="24"/>
          <w:highlight w:val="none"/>
        </w:rPr>
      </w:pPr>
      <w:r>
        <w:rPr>
          <w:rFonts w:hint="eastAsia" w:ascii="宋体" w:hAnsi="宋体" w:cs="宋体"/>
          <w:color w:val="auto"/>
          <w:kern w:val="2"/>
          <w:sz w:val="24"/>
          <w:szCs w:val="24"/>
          <w:highlight w:val="none"/>
        </w:rPr>
        <w:t>投标供应商须针对上述①、②、</w:t>
      </w:r>
      <w:r>
        <w:rPr>
          <w:rFonts w:hint="eastAsia" w:ascii="宋体" w:hAnsi="宋体" w:cs="宋体"/>
          <w:color w:val="auto"/>
          <w:sz w:val="24"/>
          <w:szCs w:val="24"/>
          <w:highlight w:val="none"/>
        </w:rPr>
        <w:t>③、④</w:t>
      </w:r>
      <w:r>
        <w:rPr>
          <w:rFonts w:hint="eastAsia" w:ascii="宋体" w:hAnsi="宋体" w:cs="宋体"/>
          <w:color w:val="auto"/>
          <w:kern w:val="2"/>
          <w:sz w:val="24"/>
          <w:szCs w:val="24"/>
          <w:highlight w:val="none"/>
        </w:rPr>
        <w:t>条评分内容分别进行阐述，阐述内容须满足采购需求。内容全面、不漏项且有详实的针对性解释说明的，该条得</w:t>
      </w:r>
      <w:r>
        <w:rPr>
          <w:rFonts w:hint="eastAsia" w:ascii="宋体" w:hAnsi="宋体" w:cs="宋体"/>
          <w:color w:val="auto"/>
          <w:kern w:val="2"/>
          <w:sz w:val="24"/>
          <w:szCs w:val="24"/>
          <w:highlight w:val="none"/>
          <w:lang w:val="en-US" w:eastAsia="zh-CN"/>
        </w:rPr>
        <w:t>5</w:t>
      </w:r>
      <w:r>
        <w:rPr>
          <w:rFonts w:hint="eastAsia" w:ascii="宋体" w:hAnsi="宋体" w:cs="宋体"/>
          <w:color w:val="auto"/>
          <w:kern w:val="2"/>
          <w:sz w:val="24"/>
          <w:szCs w:val="24"/>
          <w:highlight w:val="none"/>
        </w:rPr>
        <w:t>分；阐述内容较全面，有针对性解释说明的，该条得</w:t>
      </w:r>
      <w:r>
        <w:rPr>
          <w:rFonts w:hint="eastAsia" w:ascii="宋体" w:hAnsi="宋体" w:cs="宋体"/>
          <w:color w:val="auto"/>
          <w:kern w:val="2"/>
          <w:sz w:val="24"/>
          <w:szCs w:val="24"/>
          <w:highlight w:val="none"/>
          <w:lang w:val="en-US" w:eastAsia="zh-CN"/>
        </w:rPr>
        <w:t>4</w:t>
      </w:r>
      <w:r>
        <w:rPr>
          <w:rFonts w:hint="eastAsia" w:ascii="宋体" w:hAnsi="宋体" w:cs="宋体"/>
          <w:color w:val="auto"/>
          <w:kern w:val="2"/>
          <w:sz w:val="24"/>
          <w:szCs w:val="24"/>
          <w:highlight w:val="none"/>
        </w:rPr>
        <w:t>分；阐述内容较全面、1个或者2个内容中有遗漏，但是有针对性解释说明的，该条得</w:t>
      </w:r>
      <w:r>
        <w:rPr>
          <w:rFonts w:hint="eastAsia" w:ascii="宋体" w:hAnsi="宋体" w:cs="宋体"/>
          <w:color w:val="auto"/>
          <w:kern w:val="2"/>
          <w:sz w:val="24"/>
          <w:szCs w:val="24"/>
          <w:highlight w:val="none"/>
          <w:lang w:val="en-US" w:eastAsia="zh-CN"/>
        </w:rPr>
        <w:t>2</w:t>
      </w:r>
      <w:r>
        <w:rPr>
          <w:rFonts w:hint="eastAsia" w:ascii="宋体" w:hAnsi="宋体" w:cs="宋体"/>
          <w:color w:val="auto"/>
          <w:kern w:val="2"/>
          <w:sz w:val="24"/>
          <w:szCs w:val="24"/>
          <w:highlight w:val="none"/>
        </w:rPr>
        <w:t>分；有阐述内容，3个或4个内容有遗漏，但是有针对性解释说明的，该条得</w:t>
      </w:r>
      <w:r>
        <w:rPr>
          <w:rFonts w:hint="eastAsia" w:ascii="宋体" w:hAnsi="宋体" w:cs="宋体"/>
          <w:color w:val="auto"/>
          <w:kern w:val="2"/>
          <w:sz w:val="24"/>
          <w:szCs w:val="24"/>
          <w:highlight w:val="none"/>
          <w:lang w:val="en-US" w:eastAsia="zh-CN"/>
        </w:rPr>
        <w:t>1</w:t>
      </w:r>
      <w:r>
        <w:rPr>
          <w:rFonts w:hint="eastAsia" w:ascii="宋体" w:hAnsi="宋体" w:cs="宋体"/>
          <w:color w:val="auto"/>
          <w:kern w:val="2"/>
          <w:sz w:val="24"/>
          <w:szCs w:val="24"/>
          <w:highlight w:val="none"/>
        </w:rPr>
        <w:t>分；无针对性解释说明或说明不清楚的，该条得1分。无阐述内容，针对评分内容没有解释说明的，该条得0分。</w:t>
      </w:r>
    </w:p>
    <w:p w14:paraId="123F9888">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（2）整体实施方案（8分）</w:t>
      </w:r>
    </w:p>
    <w:p w14:paraId="36BD1AFE">
      <w:pPr>
        <w:spacing w:line="360" w:lineRule="auto"/>
        <w:ind w:firstLine="480" w:firstLineChars="200"/>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需包括：</w:t>
      </w:r>
    </w:p>
    <w:p w14:paraId="7CF3EE5D">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①进度安排及进度控制</w:t>
      </w:r>
      <w:r>
        <w:rPr>
          <w:rFonts w:hint="eastAsia" w:ascii="宋体" w:hAnsi="宋体" w:cs="宋体"/>
          <w:color w:val="auto"/>
          <w:sz w:val="24"/>
          <w:szCs w:val="24"/>
          <w:highlight w:val="none"/>
        </w:rPr>
        <w:t>（2分）</w:t>
      </w:r>
    </w:p>
    <w:p w14:paraId="08148D2C">
      <w:pPr>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rPr>
        <w:t>②组织机构</w:t>
      </w:r>
      <w:r>
        <w:rPr>
          <w:rFonts w:hint="eastAsia" w:ascii="宋体" w:hAnsi="宋体" w:cs="宋体"/>
          <w:color w:val="auto"/>
          <w:sz w:val="24"/>
          <w:szCs w:val="24"/>
          <w:highlight w:val="none"/>
        </w:rPr>
        <w:t>（2分）</w:t>
      </w:r>
    </w:p>
    <w:p w14:paraId="3773E3F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③风险控制管理及保障措施</w:t>
      </w:r>
      <w:bookmarkStart w:id="135" w:name="_Hlk172294597"/>
      <w:r>
        <w:rPr>
          <w:rFonts w:hint="eastAsia" w:ascii="宋体" w:hAnsi="宋体" w:cs="宋体"/>
          <w:color w:val="auto"/>
          <w:sz w:val="24"/>
          <w:szCs w:val="24"/>
          <w:highlight w:val="none"/>
        </w:rPr>
        <w:t>（2分）</w:t>
      </w:r>
    </w:p>
    <w:p w14:paraId="2AEF4427">
      <w:pPr>
        <w:widowControl/>
        <w:tabs>
          <w:tab w:val="left" w:pos="525"/>
          <w:tab w:val="left" w:pos="945"/>
          <w:tab w:val="left" w:pos="987"/>
          <w:tab w:val="left" w:pos="1128"/>
          <w:tab w:val="left" w:pos="115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④质量控制及保障措施（2分）</w:t>
      </w:r>
    </w:p>
    <w:bookmarkEnd w:id="135"/>
    <w:p w14:paraId="2BF104E3">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投标供应商须针对上述①、②、</w:t>
      </w:r>
      <w:r>
        <w:rPr>
          <w:rFonts w:hint="eastAsia" w:ascii="宋体" w:hAnsi="宋体" w:cs="宋体"/>
          <w:color w:val="auto"/>
          <w:sz w:val="24"/>
          <w:szCs w:val="24"/>
          <w:highlight w:val="none"/>
        </w:rPr>
        <w:t>③、④</w:t>
      </w:r>
      <w:r>
        <w:rPr>
          <w:rFonts w:hint="eastAsia" w:ascii="宋体" w:hAnsi="宋体" w:cs="宋体"/>
          <w:color w:val="auto"/>
          <w:kern w:val="2"/>
          <w:sz w:val="24"/>
          <w:szCs w:val="24"/>
          <w:highlight w:val="none"/>
        </w:rPr>
        <w:t>条评分内容分别进行阐述，阐述内容须满足采购需求。内容全面、不漏项且有详实的针对性解释说明的，该条得8分；阐述内容较全面，有针对性解释说明的，该条得6分；阐述内容较全面、1个或者2个内容中有遗漏，但是有针对性解释说明的，该条得4分；有阐述内容，3个或4个内容有遗漏，但是有针对性解释说明的，该条得2分；无针对性解释说明或说明不清楚的，该条得1分。无阐述内容，针对评分内容没有解释说明的，该条得0分</w:t>
      </w:r>
      <w:r>
        <w:rPr>
          <w:rFonts w:hint="eastAsia" w:ascii="宋体" w:hAnsi="宋体" w:cs="宋体"/>
          <w:color w:val="auto"/>
          <w:sz w:val="24"/>
          <w:szCs w:val="24"/>
          <w:highlight w:val="none"/>
        </w:rPr>
        <w:t>。</w:t>
      </w:r>
    </w:p>
    <w:p w14:paraId="3C8FB721">
      <w:pPr>
        <w:tabs>
          <w:tab w:val="left" w:pos="525"/>
          <w:tab w:val="left" w:pos="945"/>
          <w:tab w:val="left" w:pos="987"/>
          <w:tab w:val="left" w:pos="1128"/>
          <w:tab w:val="left" w:pos="1155"/>
        </w:tabs>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（3）项目售后服务方案（8分）</w:t>
      </w:r>
    </w:p>
    <w:p w14:paraId="79D13650">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需包括：</w:t>
      </w:r>
    </w:p>
    <w:p w14:paraId="54F9E381">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①售后服务体系（2分）</w:t>
      </w:r>
    </w:p>
    <w:p w14:paraId="34B95FC6">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②服务内容（2分）</w:t>
      </w:r>
    </w:p>
    <w:p w14:paraId="482EED46">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③服务流程及服务响应时限（2分）</w:t>
      </w:r>
    </w:p>
    <w:p w14:paraId="59860B06">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④服务保障（2分）</w:t>
      </w:r>
    </w:p>
    <w:p w14:paraId="7D0AE1C0">
      <w:pPr>
        <w:spacing w:line="360" w:lineRule="auto"/>
        <w:ind w:firstLine="480" w:firstLineChars="200"/>
        <w:rPr>
          <w:rFonts w:ascii="宋体" w:hAnsi="宋体" w:eastAsia="等线" w:cs="宋体"/>
          <w:bCs/>
          <w:color w:val="auto"/>
          <w:kern w:val="2"/>
          <w:sz w:val="24"/>
          <w:szCs w:val="24"/>
          <w:highlight w:val="none"/>
        </w:rPr>
      </w:pPr>
      <w:r>
        <w:rPr>
          <w:rFonts w:hint="eastAsia" w:ascii="宋体" w:hAnsi="宋体" w:cs="宋体"/>
          <w:color w:val="auto"/>
          <w:kern w:val="2"/>
          <w:sz w:val="24"/>
          <w:szCs w:val="24"/>
          <w:highlight w:val="none"/>
        </w:rPr>
        <w:t>投标供应商须针对上述①、②、</w:t>
      </w:r>
      <w:r>
        <w:rPr>
          <w:rFonts w:hint="eastAsia" w:ascii="宋体" w:hAnsi="宋体" w:cs="宋体"/>
          <w:color w:val="auto"/>
          <w:sz w:val="24"/>
          <w:szCs w:val="24"/>
          <w:highlight w:val="none"/>
        </w:rPr>
        <w:t>③、④</w:t>
      </w:r>
      <w:r>
        <w:rPr>
          <w:rFonts w:hint="eastAsia" w:ascii="宋体" w:hAnsi="宋体" w:cs="宋体"/>
          <w:color w:val="auto"/>
          <w:kern w:val="2"/>
          <w:sz w:val="24"/>
          <w:szCs w:val="24"/>
          <w:highlight w:val="none"/>
        </w:rPr>
        <w:t>条评分内容分别进行阐述，阐述内容须满足采购需求。内容全面、不漏项且有详实的针对性解释说明的，该条得8分；阐述内容较全面，有针对性解释说明的，该条得6分；阐述内容较全面、1个或者2个内容中有遗漏，但是有针对性解释说明的，该条得4分；有阐述内容，3个或4个内容有遗漏，但是有针对性解释说明的，该条得2分；无针对性解释说明或说明不清楚的，该条得1分。无阐述内容，针对评分内容没有解释说明的，该条得0分。</w:t>
      </w:r>
    </w:p>
    <w:p w14:paraId="2F7BAAD1">
      <w:pPr>
        <w:tabs>
          <w:tab w:val="left" w:pos="525"/>
          <w:tab w:val="left" w:pos="945"/>
          <w:tab w:val="left" w:pos="987"/>
          <w:tab w:val="left" w:pos="1128"/>
          <w:tab w:val="left" w:pos="1155"/>
        </w:tabs>
        <w:spacing w:line="360" w:lineRule="auto"/>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（4）项目培训方案（6分）</w:t>
      </w:r>
    </w:p>
    <w:p w14:paraId="2C6E4207">
      <w:pPr>
        <w:tabs>
          <w:tab w:val="left" w:pos="525"/>
          <w:tab w:val="left" w:pos="945"/>
          <w:tab w:val="left" w:pos="987"/>
          <w:tab w:val="left" w:pos="1128"/>
          <w:tab w:val="left" w:pos="1155"/>
        </w:tabs>
        <w:spacing w:line="360" w:lineRule="auto"/>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需包括：</w:t>
      </w:r>
    </w:p>
    <w:p w14:paraId="267D2B84">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①培训目标及培训内容（2分）</w:t>
      </w:r>
    </w:p>
    <w:p w14:paraId="3BC81766">
      <w:pPr>
        <w:tabs>
          <w:tab w:val="left" w:pos="525"/>
          <w:tab w:val="left" w:pos="945"/>
          <w:tab w:val="left" w:pos="987"/>
          <w:tab w:val="left" w:pos="1128"/>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②培训方式及培训课程（2分）</w:t>
      </w:r>
    </w:p>
    <w:p w14:paraId="1ED2E42B">
      <w:pPr>
        <w:tabs>
          <w:tab w:val="left" w:pos="525"/>
          <w:tab w:val="left" w:pos="945"/>
          <w:tab w:val="left" w:pos="987"/>
          <w:tab w:val="left" w:pos="1128"/>
          <w:tab w:val="left" w:pos="1155"/>
        </w:tabs>
        <w:spacing w:line="360" w:lineRule="auto"/>
        <w:ind w:firstLine="480"/>
        <w:rPr>
          <w:rFonts w:ascii="等线" w:hAnsi="等线" w:eastAsia="等线"/>
          <w:color w:val="auto"/>
          <w:kern w:val="2"/>
          <w:szCs w:val="22"/>
          <w:highlight w:val="none"/>
        </w:rPr>
      </w:pPr>
      <w:r>
        <w:rPr>
          <w:rFonts w:hint="eastAsia" w:ascii="宋体" w:hAnsi="宋体" w:cs="宋体"/>
          <w:color w:val="auto"/>
          <w:sz w:val="24"/>
          <w:szCs w:val="24"/>
          <w:highlight w:val="none"/>
        </w:rPr>
        <w:t>③培训人员及培训保障（2分）</w:t>
      </w:r>
    </w:p>
    <w:p w14:paraId="0E069F8F">
      <w:pPr>
        <w:tabs>
          <w:tab w:val="left" w:pos="525"/>
          <w:tab w:val="left" w:pos="945"/>
          <w:tab w:val="left" w:pos="987"/>
          <w:tab w:val="left" w:pos="1128"/>
          <w:tab w:val="left" w:pos="1155"/>
        </w:tabs>
        <w:spacing w:line="360" w:lineRule="auto"/>
        <w:ind w:firstLine="480"/>
        <w:rPr>
          <w:rFonts w:ascii="黑体" w:hAnsi="宋体" w:eastAsia="黑体"/>
          <w:bCs/>
          <w:color w:val="auto"/>
          <w:sz w:val="24"/>
          <w:szCs w:val="24"/>
          <w:highlight w:val="none"/>
        </w:rPr>
      </w:pPr>
      <w:r>
        <w:rPr>
          <w:rFonts w:hint="eastAsia" w:ascii="宋体" w:hAnsi="宋体" w:cs="宋体"/>
          <w:color w:val="auto"/>
          <w:sz w:val="24"/>
          <w:szCs w:val="24"/>
          <w:highlight w:val="none"/>
        </w:rPr>
        <w:t>投标供应商须针对上述①、②、③条评分内容分别进行阐述，阐述内容须满足采购需求。内容全面、不漏项且有翔实的针对性解释说明的，该条得6分；阐述内容基本全面，有针对性解释说明的，该条得4分；阐述内容较全面、1个内容中有遗漏，但是有针对性解释说明的，该条得2分；有阐述内容，2个或3个内容有遗漏，无针对性解释说明或说明不清楚的，该条得1分。无阐述内容，针对评分内容没有解释说明的，该条得0分。</w:t>
      </w:r>
    </w:p>
    <w:p w14:paraId="4788738A">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p>
    <w:p w14:paraId="481AC587">
      <w:pPr>
        <w:rPr>
          <w:color w:val="auto"/>
          <w:highlight w:val="none"/>
        </w:rPr>
      </w:pPr>
    </w:p>
    <w:p w14:paraId="09A67B71">
      <w:pPr>
        <w:pStyle w:val="38"/>
        <w:ind w:left="0" w:leftChars="0" w:firstLine="0" w:firstLineChars="0"/>
        <w:rPr>
          <w:rFonts w:hint="eastAsia" w:ascii="宋体" w:hAnsi="宋体" w:eastAsia="宋体"/>
          <w:bCs/>
          <w:i w:val="0"/>
          <w:iCs w:val="0"/>
          <w:color w:val="auto"/>
          <w:sz w:val="24"/>
          <w:szCs w:val="24"/>
          <w:highlight w:val="none"/>
          <w:u w:val="none"/>
          <w:lang w:val="en-US" w:eastAsia="zh-CN"/>
        </w:rPr>
      </w:pPr>
    </w:p>
    <w:p w14:paraId="55D0D078">
      <w:pPr>
        <w:rPr>
          <w:rFonts w:hint="eastAsia"/>
          <w:color w:val="auto"/>
          <w:highlight w:val="none"/>
          <w:lang w:val="en-US" w:eastAsia="zh-CN"/>
        </w:rPr>
      </w:pPr>
    </w:p>
    <w:p w14:paraId="3C024EAB">
      <w:pPr>
        <w:pStyle w:val="13"/>
        <w:rPr>
          <w:rFonts w:hint="eastAsia"/>
          <w:color w:val="auto"/>
          <w:highlight w:val="none"/>
          <w:lang w:val="en-US" w:eastAsia="zh-CN"/>
        </w:rPr>
      </w:pPr>
    </w:p>
    <w:p w14:paraId="7C14A247">
      <w:pPr>
        <w:pStyle w:val="13"/>
        <w:rPr>
          <w:rFonts w:hint="eastAsia"/>
          <w:color w:val="auto"/>
          <w:highlight w:val="none"/>
          <w:lang w:val="en-US" w:eastAsia="zh-CN"/>
        </w:rPr>
      </w:pPr>
    </w:p>
    <w:p w14:paraId="1044E629">
      <w:pPr>
        <w:pStyle w:val="13"/>
        <w:rPr>
          <w:rFonts w:hint="eastAsia"/>
          <w:color w:val="auto"/>
          <w:highlight w:val="none"/>
          <w:lang w:val="en-US" w:eastAsia="zh-CN"/>
        </w:rPr>
      </w:pPr>
    </w:p>
    <w:p w14:paraId="07BCEE1E">
      <w:pPr>
        <w:pStyle w:val="13"/>
        <w:rPr>
          <w:rFonts w:hint="eastAsia"/>
          <w:color w:val="auto"/>
          <w:highlight w:val="none"/>
          <w:lang w:val="en-US" w:eastAsia="zh-CN"/>
        </w:rPr>
      </w:pPr>
    </w:p>
    <w:p w14:paraId="395ADBBA">
      <w:pPr>
        <w:pStyle w:val="13"/>
        <w:rPr>
          <w:rFonts w:hint="eastAsia"/>
          <w:color w:val="auto"/>
          <w:highlight w:val="none"/>
          <w:lang w:val="en-US" w:eastAsia="zh-CN"/>
        </w:rPr>
      </w:pPr>
    </w:p>
    <w:p w14:paraId="664B6558">
      <w:pPr>
        <w:pStyle w:val="13"/>
        <w:rPr>
          <w:rFonts w:hint="eastAsia"/>
          <w:color w:val="auto"/>
          <w:highlight w:val="none"/>
          <w:lang w:val="en-US" w:eastAsia="zh-CN"/>
        </w:rPr>
      </w:pPr>
    </w:p>
    <w:p w14:paraId="2BF0E898">
      <w:pPr>
        <w:pStyle w:val="13"/>
        <w:rPr>
          <w:rFonts w:hint="eastAsia"/>
          <w:color w:val="auto"/>
          <w:highlight w:val="none"/>
          <w:lang w:val="en-US" w:eastAsia="zh-CN"/>
        </w:rPr>
      </w:pPr>
    </w:p>
    <w:p w14:paraId="18675194">
      <w:pPr>
        <w:pStyle w:val="13"/>
        <w:rPr>
          <w:rFonts w:hint="eastAsia"/>
          <w:color w:val="auto"/>
          <w:highlight w:val="none"/>
          <w:lang w:val="en-US" w:eastAsia="zh-CN"/>
        </w:rPr>
      </w:pPr>
    </w:p>
    <w:p w14:paraId="79C8F295">
      <w:pPr>
        <w:pStyle w:val="13"/>
        <w:rPr>
          <w:rFonts w:hint="eastAsia"/>
          <w:color w:val="auto"/>
          <w:highlight w:val="none"/>
          <w:lang w:val="en-US" w:eastAsia="zh-CN"/>
        </w:rPr>
      </w:pPr>
    </w:p>
    <w:p w14:paraId="79E4D556">
      <w:pPr>
        <w:pStyle w:val="13"/>
        <w:rPr>
          <w:rFonts w:hint="eastAsia"/>
          <w:color w:val="auto"/>
          <w:highlight w:val="none"/>
          <w:lang w:val="en-US" w:eastAsia="zh-CN"/>
        </w:rPr>
      </w:pPr>
    </w:p>
    <w:p w14:paraId="35DE4B7C">
      <w:pPr>
        <w:pStyle w:val="13"/>
        <w:rPr>
          <w:rFonts w:hint="eastAsia"/>
          <w:color w:val="auto"/>
          <w:highlight w:val="none"/>
          <w:lang w:val="en-US" w:eastAsia="zh-CN"/>
        </w:rPr>
      </w:pPr>
    </w:p>
    <w:p w14:paraId="34F45D0B">
      <w:pPr>
        <w:pStyle w:val="13"/>
        <w:rPr>
          <w:rFonts w:hint="eastAsia"/>
          <w:color w:val="auto"/>
          <w:highlight w:val="none"/>
          <w:lang w:val="en-US" w:eastAsia="zh-CN"/>
        </w:rPr>
      </w:pPr>
    </w:p>
    <w:p w14:paraId="3F3EA18A">
      <w:pPr>
        <w:pStyle w:val="13"/>
        <w:rPr>
          <w:rFonts w:hint="eastAsia"/>
          <w:color w:val="auto"/>
          <w:highlight w:val="none"/>
          <w:lang w:val="en-US" w:eastAsia="zh-CN"/>
        </w:rPr>
      </w:pPr>
    </w:p>
    <w:p w14:paraId="5E34F8AF">
      <w:pPr>
        <w:pStyle w:val="13"/>
        <w:rPr>
          <w:rFonts w:hint="eastAsia"/>
          <w:color w:val="auto"/>
          <w:highlight w:val="none"/>
          <w:lang w:val="en-US" w:eastAsia="zh-CN"/>
        </w:rPr>
      </w:pPr>
    </w:p>
    <w:p w14:paraId="54FA6EF0">
      <w:pPr>
        <w:pStyle w:val="13"/>
        <w:rPr>
          <w:rFonts w:hint="eastAsia"/>
          <w:color w:val="auto"/>
          <w:highlight w:val="none"/>
          <w:lang w:val="en-US" w:eastAsia="zh-CN"/>
        </w:rPr>
      </w:pPr>
    </w:p>
    <w:p w14:paraId="40534E71">
      <w:pPr>
        <w:pStyle w:val="13"/>
        <w:rPr>
          <w:rFonts w:hint="eastAsia"/>
          <w:color w:val="auto"/>
          <w:highlight w:val="none"/>
          <w:lang w:val="en-US" w:eastAsia="zh-CN"/>
        </w:rPr>
      </w:pPr>
    </w:p>
    <w:p w14:paraId="78691B56">
      <w:pPr>
        <w:pStyle w:val="13"/>
        <w:rPr>
          <w:rFonts w:hint="eastAsia"/>
          <w:color w:val="auto"/>
          <w:highlight w:val="none"/>
          <w:lang w:val="en-US" w:eastAsia="zh-CN"/>
        </w:rPr>
      </w:pPr>
    </w:p>
    <w:p w14:paraId="5AA5F6B9">
      <w:pPr>
        <w:pStyle w:val="13"/>
        <w:rPr>
          <w:rFonts w:hint="eastAsia"/>
          <w:color w:val="auto"/>
          <w:highlight w:val="none"/>
          <w:lang w:val="en-US" w:eastAsia="zh-CN"/>
        </w:rPr>
      </w:pPr>
    </w:p>
    <w:p w14:paraId="51A2DF0C">
      <w:pPr>
        <w:pStyle w:val="13"/>
        <w:rPr>
          <w:rFonts w:hint="eastAsia"/>
          <w:color w:val="auto"/>
          <w:highlight w:val="none"/>
          <w:lang w:val="en-US" w:eastAsia="zh-CN"/>
        </w:rPr>
      </w:pPr>
    </w:p>
    <w:p w14:paraId="7D35CC52">
      <w:pPr>
        <w:pStyle w:val="13"/>
        <w:rPr>
          <w:rFonts w:hint="eastAsia"/>
          <w:color w:val="auto"/>
          <w:highlight w:val="none"/>
          <w:lang w:val="en-US" w:eastAsia="zh-CN"/>
        </w:rPr>
      </w:pPr>
    </w:p>
    <w:p w14:paraId="6C0BC012">
      <w:pPr>
        <w:pStyle w:val="13"/>
        <w:rPr>
          <w:rFonts w:hint="eastAsia"/>
          <w:color w:val="auto"/>
          <w:highlight w:val="none"/>
          <w:lang w:val="en-US" w:eastAsia="zh-CN"/>
        </w:rPr>
      </w:pPr>
    </w:p>
    <w:p w14:paraId="68487BE3">
      <w:pPr>
        <w:pStyle w:val="13"/>
        <w:rPr>
          <w:rFonts w:hint="eastAsia"/>
          <w:color w:val="auto"/>
          <w:highlight w:val="none"/>
          <w:lang w:val="en-US" w:eastAsia="zh-CN"/>
        </w:rPr>
      </w:pPr>
    </w:p>
    <w:p w14:paraId="0EBAE0A8">
      <w:pPr>
        <w:pStyle w:val="13"/>
        <w:rPr>
          <w:rFonts w:hint="eastAsia"/>
          <w:color w:val="auto"/>
          <w:highlight w:val="none"/>
          <w:lang w:val="en-US" w:eastAsia="zh-CN"/>
        </w:rPr>
      </w:pPr>
    </w:p>
    <w:p w14:paraId="37965400">
      <w:pPr>
        <w:pStyle w:val="13"/>
        <w:rPr>
          <w:rFonts w:hint="eastAsia"/>
          <w:color w:val="auto"/>
          <w:highlight w:val="none"/>
          <w:lang w:val="en-US" w:eastAsia="zh-CN"/>
        </w:rPr>
      </w:pPr>
    </w:p>
    <w:p w14:paraId="39310DE2">
      <w:pPr>
        <w:pStyle w:val="13"/>
        <w:rPr>
          <w:rFonts w:hint="eastAsia"/>
          <w:color w:val="auto"/>
          <w:highlight w:val="none"/>
          <w:lang w:val="en-US" w:eastAsia="zh-CN"/>
        </w:rPr>
      </w:pPr>
    </w:p>
    <w:p w14:paraId="42557A2B">
      <w:pPr>
        <w:pStyle w:val="13"/>
        <w:rPr>
          <w:rFonts w:hint="eastAsia"/>
          <w:color w:val="auto"/>
          <w:highlight w:val="none"/>
          <w:lang w:val="en-US" w:eastAsia="zh-CN"/>
        </w:rPr>
      </w:pPr>
    </w:p>
    <w:p w14:paraId="5940ED25">
      <w:pPr>
        <w:pStyle w:val="13"/>
        <w:rPr>
          <w:rFonts w:hint="eastAsia"/>
          <w:color w:val="auto"/>
          <w:highlight w:val="none"/>
          <w:lang w:val="en-US" w:eastAsia="zh-CN"/>
        </w:rPr>
      </w:pPr>
    </w:p>
    <w:p w14:paraId="54E0B395">
      <w:pPr>
        <w:pStyle w:val="13"/>
        <w:rPr>
          <w:rFonts w:hint="eastAsia"/>
          <w:color w:val="auto"/>
          <w:highlight w:val="none"/>
          <w:lang w:val="en-US" w:eastAsia="zh-CN"/>
        </w:rPr>
      </w:pPr>
    </w:p>
    <w:p w14:paraId="68B6A5A5">
      <w:pPr>
        <w:pStyle w:val="13"/>
        <w:rPr>
          <w:rFonts w:hint="eastAsia"/>
          <w:color w:val="auto"/>
          <w:highlight w:val="none"/>
          <w:lang w:val="en-US" w:eastAsia="zh-CN"/>
        </w:rPr>
      </w:pPr>
    </w:p>
    <w:p w14:paraId="24FFD672">
      <w:pPr>
        <w:pStyle w:val="13"/>
        <w:rPr>
          <w:rFonts w:hint="eastAsia"/>
          <w:color w:val="auto"/>
          <w:highlight w:val="none"/>
          <w:lang w:val="en-US" w:eastAsia="zh-CN"/>
        </w:rPr>
      </w:pPr>
    </w:p>
    <w:p w14:paraId="1C0E5B3A">
      <w:pPr>
        <w:pStyle w:val="13"/>
        <w:rPr>
          <w:rFonts w:hint="eastAsia"/>
          <w:color w:val="auto"/>
          <w:highlight w:val="none"/>
          <w:lang w:val="en-US" w:eastAsia="zh-CN"/>
        </w:rPr>
      </w:pPr>
    </w:p>
    <w:p w14:paraId="2048F989">
      <w:pPr>
        <w:pStyle w:val="13"/>
        <w:rPr>
          <w:rFonts w:hint="eastAsia"/>
          <w:color w:val="auto"/>
          <w:highlight w:val="none"/>
          <w:lang w:val="en-US" w:eastAsia="zh-CN"/>
        </w:rPr>
      </w:pPr>
    </w:p>
    <w:p w14:paraId="6149A796">
      <w:pPr>
        <w:pStyle w:val="13"/>
        <w:rPr>
          <w:rFonts w:hint="eastAsia"/>
          <w:color w:val="auto"/>
          <w:highlight w:val="none"/>
          <w:lang w:val="en-US" w:eastAsia="zh-CN"/>
        </w:rPr>
      </w:pPr>
    </w:p>
    <w:p w14:paraId="3C3A8A6B">
      <w:pPr>
        <w:pStyle w:val="13"/>
        <w:rPr>
          <w:rFonts w:hint="eastAsia"/>
          <w:color w:val="auto"/>
          <w:highlight w:val="none"/>
          <w:lang w:val="en-US" w:eastAsia="zh-CN"/>
        </w:rPr>
      </w:pPr>
    </w:p>
    <w:p w14:paraId="2AFEB180">
      <w:pPr>
        <w:rPr>
          <w:rFonts w:hint="eastAsia"/>
          <w:color w:val="auto"/>
          <w:highlight w:val="none"/>
          <w:lang w:val="en-US" w:eastAsia="zh-CN"/>
        </w:rPr>
      </w:pPr>
    </w:p>
    <w:p w14:paraId="13B924D2">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bookmarkStart w:id="136" w:name="_Toc61444677"/>
    </w:p>
    <w:p w14:paraId="773AB0FD">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0486B001">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7EDCE79D">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6CD26231">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2348B048">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117FA11B">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10DCF8E6">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3424FA39">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434BDDCD">
      <w:pPr>
        <w:numPr>
          <w:ilvl w:val="0"/>
          <w:numId w:val="0"/>
        </w:numPr>
        <w:tabs>
          <w:tab w:val="left" w:pos="1050"/>
        </w:tabs>
        <w:spacing w:line="400" w:lineRule="exact"/>
        <w:jc w:val="both"/>
        <w:rPr>
          <w:rFonts w:hint="eastAsia" w:ascii="黑体" w:eastAsia="黑体"/>
          <w:bCs/>
          <w:i w:val="0"/>
          <w:iCs w:val="0"/>
          <w:color w:val="auto"/>
          <w:sz w:val="32"/>
          <w:szCs w:val="32"/>
          <w:highlight w:val="none"/>
          <w:lang w:val="en-US" w:eastAsia="zh-CN"/>
        </w:rPr>
      </w:pPr>
    </w:p>
    <w:p w14:paraId="31A93F37">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274B9FEE">
      <w:pPr>
        <w:numPr>
          <w:ilvl w:val="0"/>
          <w:numId w:val="0"/>
        </w:numPr>
        <w:tabs>
          <w:tab w:val="left" w:pos="1050"/>
        </w:tabs>
        <w:spacing w:line="400" w:lineRule="exact"/>
        <w:jc w:val="center"/>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lang w:val="en-US" w:eastAsia="zh-CN"/>
        </w:rPr>
        <w:t xml:space="preserve">第六章  </w:t>
      </w:r>
      <w:r>
        <w:rPr>
          <w:rFonts w:hint="eastAsia" w:ascii="黑体" w:eastAsia="黑体"/>
          <w:bCs/>
          <w:i w:val="0"/>
          <w:iCs w:val="0"/>
          <w:color w:val="auto"/>
          <w:sz w:val="32"/>
          <w:szCs w:val="32"/>
          <w:highlight w:val="none"/>
        </w:rPr>
        <w:t>投标文件内容与格式</w:t>
      </w:r>
    </w:p>
    <w:p w14:paraId="02A7E142">
      <w:pPr>
        <w:pStyle w:val="364"/>
        <w:numPr>
          <w:ilvl w:val="0"/>
          <w:numId w:val="0"/>
        </w:numPr>
        <w:spacing w:before="0" w:after="0" w:line="500" w:lineRule="exact"/>
        <w:jc w:val="center"/>
        <w:rPr>
          <w:rFonts w:hint="eastAsia" w:cs="Arial"/>
          <w:b/>
          <w:i w:val="0"/>
          <w:iCs w:val="0"/>
          <w:color w:val="auto"/>
          <w:sz w:val="30"/>
          <w:szCs w:val="30"/>
          <w:highlight w:val="none"/>
          <w:lang w:val="en-US" w:eastAsia="zh-CN"/>
        </w:rPr>
      </w:pPr>
    </w:p>
    <w:p w14:paraId="52E8FCF9">
      <w:pPr>
        <w:pStyle w:val="364"/>
        <w:numPr>
          <w:ilvl w:val="0"/>
          <w:numId w:val="0"/>
        </w:numPr>
        <w:spacing w:before="0" w:after="0" w:line="500" w:lineRule="exact"/>
        <w:jc w:val="center"/>
        <w:rPr>
          <w:rFonts w:hint="eastAsia" w:cs="Arial"/>
          <w:b/>
          <w:i w:val="0"/>
          <w:iCs w:val="0"/>
          <w:color w:val="auto"/>
          <w:sz w:val="30"/>
          <w:szCs w:val="30"/>
          <w:highlight w:val="none"/>
        </w:rPr>
      </w:pPr>
      <w:r>
        <w:rPr>
          <w:rFonts w:hint="eastAsia" w:cs="Arial"/>
          <w:b/>
          <w:i w:val="0"/>
          <w:iCs w:val="0"/>
          <w:color w:val="auto"/>
          <w:sz w:val="30"/>
          <w:szCs w:val="30"/>
          <w:highlight w:val="none"/>
          <w:lang w:val="en-US" w:eastAsia="zh-CN"/>
        </w:rPr>
        <w:t>第一部分</w:t>
      </w:r>
      <w:r>
        <w:rPr>
          <w:rFonts w:hint="eastAsia" w:cs="Arial"/>
          <w:b/>
          <w:i w:val="0"/>
          <w:iCs w:val="0"/>
          <w:color w:val="auto"/>
          <w:sz w:val="30"/>
          <w:szCs w:val="30"/>
          <w:highlight w:val="none"/>
        </w:rPr>
        <w:t>投标文件内容</w:t>
      </w:r>
    </w:p>
    <w:p w14:paraId="468C422A">
      <w:pPr>
        <w:pStyle w:val="364"/>
        <w:spacing w:before="0" w:after="0" w:line="500" w:lineRule="exact"/>
        <w:ind w:firstLine="562" w:firstLineChars="200"/>
        <w:rPr>
          <w:rFonts w:hint="eastAsia" w:cs="Arial"/>
          <w:b/>
          <w:i w:val="0"/>
          <w:iCs w:val="0"/>
          <w:color w:val="auto"/>
          <w:sz w:val="28"/>
          <w:szCs w:val="28"/>
          <w:highlight w:val="none"/>
        </w:rPr>
      </w:pPr>
      <w:r>
        <w:rPr>
          <w:b/>
          <w:i w:val="0"/>
          <w:iCs w:val="0"/>
          <w:color w:val="auto"/>
          <w:sz w:val="28"/>
          <w:szCs w:val="28"/>
          <w:highlight w:val="none"/>
        </w:rPr>
        <w:t>一、</w:t>
      </w:r>
      <w:r>
        <w:rPr>
          <w:rFonts w:hint="eastAsia"/>
          <w:b/>
          <w:i w:val="0"/>
          <w:iCs w:val="0"/>
          <w:color w:val="auto"/>
          <w:sz w:val="28"/>
          <w:szCs w:val="28"/>
          <w:highlight w:val="none"/>
        </w:rPr>
        <w:t>资格证明文件</w:t>
      </w:r>
    </w:p>
    <w:tbl>
      <w:tblPr>
        <w:tblStyle w:val="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C84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236AED5">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序号</w:t>
            </w:r>
          </w:p>
        </w:tc>
        <w:tc>
          <w:tcPr>
            <w:tcW w:w="6104" w:type="dxa"/>
            <w:noWrap w:val="0"/>
            <w:vAlign w:val="center"/>
          </w:tcPr>
          <w:p w14:paraId="42797103">
            <w:pPr>
              <w:pStyle w:val="364"/>
              <w:spacing w:before="0" w:after="0" w:line="240" w:lineRule="auto"/>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评审项及评审要求</w:t>
            </w:r>
          </w:p>
        </w:tc>
        <w:tc>
          <w:tcPr>
            <w:tcW w:w="2449" w:type="dxa"/>
            <w:noWrap w:val="0"/>
            <w:vAlign w:val="center"/>
          </w:tcPr>
          <w:p w14:paraId="04E27080">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审查因素</w:t>
            </w:r>
          </w:p>
        </w:tc>
      </w:tr>
      <w:tr w14:paraId="5E612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223BDADC">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1</w:t>
            </w:r>
          </w:p>
        </w:tc>
        <w:tc>
          <w:tcPr>
            <w:tcW w:w="6104" w:type="dxa"/>
            <w:noWrap w:val="0"/>
            <w:vAlign w:val="center"/>
          </w:tcPr>
          <w:p w14:paraId="52B96CF5">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67FC48F">
            <w:pPr>
              <w:pStyle w:val="364"/>
              <w:spacing w:before="0" w:after="0" w:line="240" w:lineRule="auto"/>
              <w:ind w:firstLine="0"/>
              <w:rPr>
                <w:rFonts w:hint="eastAsia" w:ascii="宋体" w:hAnsi="宋体" w:cs="宋体"/>
                <w:i w:val="0"/>
                <w:iCs w:val="0"/>
                <w:color w:val="auto"/>
                <w:highlight w:val="none"/>
              </w:rPr>
            </w:pPr>
            <w:r>
              <w:rPr>
                <w:rFonts w:hint="eastAsia" w:ascii="宋体" w:hAnsi="宋体" w:cs="宋体"/>
                <w:i w:val="0"/>
                <w:iCs w:val="0"/>
                <w:color w:val="auto"/>
                <w:highlight w:val="none"/>
              </w:rPr>
              <w:t>通用资格要求，详见第一章《投标邀请》</w:t>
            </w:r>
          </w:p>
        </w:tc>
      </w:tr>
      <w:tr w14:paraId="69074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724BFEAD">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2</w:t>
            </w:r>
          </w:p>
        </w:tc>
        <w:tc>
          <w:tcPr>
            <w:tcW w:w="6104" w:type="dxa"/>
            <w:noWrap w:val="0"/>
            <w:vAlign w:val="center"/>
          </w:tcPr>
          <w:p w14:paraId="0EE9B074">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《授权委托书》（给定格式；投标人如是自然人情形的</w:t>
            </w:r>
            <w:r>
              <w:rPr>
                <w:rFonts w:hint="eastAsia" w:ascii="宋体" w:hAnsi="宋体" w:cs="宋体"/>
                <w:i w:val="0"/>
                <w:iCs w:val="0"/>
                <w:color w:val="auto"/>
                <w:highlight w:val="none"/>
                <w:lang w:eastAsia="zh-CN"/>
              </w:rPr>
              <w:t>或法人亲自参与的</w:t>
            </w:r>
            <w:r>
              <w:rPr>
                <w:rFonts w:hint="eastAsia" w:ascii="宋体" w:hAnsi="宋体" w:cs="宋体"/>
                <w:i w:val="0"/>
                <w:iCs w:val="0"/>
                <w:color w:val="auto"/>
                <w:highlight w:val="none"/>
              </w:rPr>
              <w:t>，可不提供）。</w:t>
            </w:r>
          </w:p>
        </w:tc>
        <w:tc>
          <w:tcPr>
            <w:tcW w:w="2449" w:type="dxa"/>
            <w:vMerge w:val="continue"/>
            <w:noWrap w:val="0"/>
            <w:vAlign w:val="center"/>
          </w:tcPr>
          <w:p w14:paraId="45F066EA">
            <w:pPr>
              <w:pStyle w:val="364"/>
              <w:spacing w:before="0" w:after="0" w:line="240" w:lineRule="auto"/>
              <w:ind w:firstLine="0"/>
              <w:rPr>
                <w:rFonts w:hint="eastAsia" w:ascii="宋体" w:hAnsi="宋体" w:cs="宋体"/>
                <w:i w:val="0"/>
                <w:iCs w:val="0"/>
                <w:color w:val="auto"/>
                <w:highlight w:val="none"/>
              </w:rPr>
            </w:pPr>
          </w:p>
        </w:tc>
      </w:tr>
      <w:tr w14:paraId="4597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F17A537">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3</w:t>
            </w:r>
          </w:p>
        </w:tc>
        <w:tc>
          <w:tcPr>
            <w:tcW w:w="6104" w:type="dxa"/>
            <w:noWrap w:val="0"/>
            <w:vAlign w:val="center"/>
          </w:tcPr>
          <w:p w14:paraId="07B78ED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39"/>
                <w:rFonts w:hint="eastAsia" w:ascii="宋体" w:hAnsi="宋体" w:cs="宋体"/>
                <w:i w:val="0"/>
                <w:iCs w:val="0"/>
                <w:color w:val="auto"/>
                <w:sz w:val="24"/>
                <w:szCs w:val="24"/>
                <w:highlight w:val="none"/>
              </w:rPr>
              <w:t>。</w:t>
            </w:r>
          </w:p>
        </w:tc>
        <w:tc>
          <w:tcPr>
            <w:tcW w:w="2449" w:type="dxa"/>
            <w:vMerge w:val="continue"/>
            <w:noWrap w:val="0"/>
            <w:vAlign w:val="center"/>
          </w:tcPr>
          <w:p w14:paraId="7513081F">
            <w:pPr>
              <w:pStyle w:val="364"/>
              <w:spacing w:before="0" w:after="0" w:line="240" w:lineRule="auto"/>
              <w:ind w:firstLine="0"/>
              <w:rPr>
                <w:rFonts w:hint="eastAsia" w:ascii="宋体" w:hAnsi="宋体" w:cs="宋体"/>
                <w:i w:val="0"/>
                <w:iCs w:val="0"/>
                <w:color w:val="auto"/>
                <w:highlight w:val="none"/>
              </w:rPr>
            </w:pPr>
          </w:p>
        </w:tc>
      </w:tr>
      <w:tr w14:paraId="17C0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2F5EDD3E">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4</w:t>
            </w:r>
          </w:p>
        </w:tc>
        <w:tc>
          <w:tcPr>
            <w:tcW w:w="6104" w:type="dxa"/>
            <w:noWrap w:val="0"/>
            <w:vAlign w:val="center"/>
          </w:tcPr>
          <w:p w14:paraId="38E95D0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5E7EE694">
            <w:pPr>
              <w:pStyle w:val="364"/>
              <w:spacing w:before="0" w:after="0" w:line="240" w:lineRule="auto"/>
              <w:ind w:firstLine="0"/>
              <w:rPr>
                <w:rFonts w:hint="eastAsia" w:ascii="宋体" w:hAnsi="宋体" w:cs="宋体"/>
                <w:i w:val="0"/>
                <w:iCs w:val="0"/>
                <w:color w:val="auto"/>
                <w:highlight w:val="none"/>
              </w:rPr>
            </w:pPr>
          </w:p>
        </w:tc>
      </w:tr>
      <w:tr w14:paraId="619D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23D727A1">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5</w:t>
            </w:r>
          </w:p>
        </w:tc>
        <w:tc>
          <w:tcPr>
            <w:tcW w:w="6104" w:type="dxa"/>
            <w:noWrap w:val="0"/>
            <w:vAlign w:val="center"/>
          </w:tcPr>
          <w:p w14:paraId="1F7679BA">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5725840D">
            <w:pPr>
              <w:pStyle w:val="364"/>
              <w:spacing w:before="0" w:after="0" w:line="240" w:lineRule="auto"/>
              <w:ind w:firstLine="0"/>
              <w:rPr>
                <w:rFonts w:hint="eastAsia" w:ascii="宋体" w:hAnsi="宋体" w:cs="宋体"/>
                <w:i w:val="0"/>
                <w:iCs w:val="0"/>
                <w:color w:val="auto"/>
                <w:highlight w:val="none"/>
              </w:rPr>
            </w:pPr>
          </w:p>
        </w:tc>
      </w:tr>
      <w:tr w14:paraId="2FE8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665DB792">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6</w:t>
            </w:r>
          </w:p>
        </w:tc>
        <w:tc>
          <w:tcPr>
            <w:tcW w:w="6104" w:type="dxa"/>
            <w:noWrap w:val="0"/>
            <w:vAlign w:val="center"/>
          </w:tcPr>
          <w:p w14:paraId="529E9CA9">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《资格声明函》（给定格式）。</w:t>
            </w:r>
          </w:p>
        </w:tc>
        <w:tc>
          <w:tcPr>
            <w:tcW w:w="2449" w:type="dxa"/>
            <w:vMerge w:val="continue"/>
            <w:noWrap w:val="0"/>
            <w:vAlign w:val="center"/>
          </w:tcPr>
          <w:p w14:paraId="1B6218AD">
            <w:pPr>
              <w:pStyle w:val="364"/>
              <w:spacing w:before="0" w:after="0" w:line="240" w:lineRule="auto"/>
              <w:ind w:firstLine="0"/>
              <w:rPr>
                <w:rFonts w:hint="eastAsia" w:ascii="宋体" w:hAnsi="宋体" w:cs="宋体"/>
                <w:i w:val="0"/>
                <w:iCs w:val="0"/>
                <w:color w:val="auto"/>
                <w:highlight w:val="none"/>
              </w:rPr>
            </w:pPr>
          </w:p>
        </w:tc>
      </w:tr>
      <w:tr w14:paraId="63D0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12FBBA5">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7</w:t>
            </w:r>
          </w:p>
        </w:tc>
        <w:tc>
          <w:tcPr>
            <w:tcW w:w="6104" w:type="dxa"/>
            <w:noWrap w:val="0"/>
            <w:vAlign w:val="center"/>
          </w:tcPr>
          <w:p w14:paraId="620D4486">
            <w:pPr>
              <w:widowControl/>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落实政府采购政策需满足的资格要求的证明文件（如有）。</w:t>
            </w:r>
          </w:p>
        </w:tc>
        <w:tc>
          <w:tcPr>
            <w:tcW w:w="2449" w:type="dxa"/>
            <w:vMerge w:val="continue"/>
            <w:noWrap w:val="0"/>
            <w:vAlign w:val="center"/>
          </w:tcPr>
          <w:p w14:paraId="428DFE47">
            <w:pPr>
              <w:pStyle w:val="364"/>
              <w:spacing w:before="0" w:after="0" w:line="240" w:lineRule="auto"/>
              <w:ind w:firstLine="0"/>
              <w:rPr>
                <w:rFonts w:ascii="宋体" w:hAnsi="宋体" w:cs="宋体"/>
                <w:i w:val="0"/>
                <w:iCs w:val="0"/>
                <w:color w:val="auto"/>
                <w:highlight w:val="none"/>
              </w:rPr>
            </w:pPr>
          </w:p>
        </w:tc>
      </w:tr>
      <w:tr w14:paraId="78200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8A80FAB">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8</w:t>
            </w:r>
          </w:p>
        </w:tc>
        <w:tc>
          <w:tcPr>
            <w:tcW w:w="6104" w:type="dxa"/>
            <w:noWrap w:val="0"/>
            <w:vAlign w:val="center"/>
          </w:tcPr>
          <w:p w14:paraId="1A526AE7">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本项目要求的特定资格证明</w:t>
            </w:r>
            <w:r>
              <w:rPr>
                <w:rFonts w:hint="eastAsia" w:ascii="宋体" w:hAnsi="宋体" w:cs="宋体"/>
                <w:i w:val="0"/>
                <w:iCs w:val="0"/>
                <w:color w:val="auto"/>
                <w:highlight w:val="none"/>
              </w:rPr>
              <w:t>文件（</w:t>
            </w:r>
            <w:r>
              <w:rPr>
                <w:rFonts w:hint="eastAsia" w:ascii="宋体" w:hAnsi="宋体" w:cs="宋体"/>
                <w:bCs/>
                <w:i w:val="0"/>
                <w:iCs w:val="0"/>
                <w:color w:val="auto"/>
                <w:highlight w:val="none"/>
              </w:rPr>
              <w:t>如有</w:t>
            </w:r>
            <w:r>
              <w:rPr>
                <w:rFonts w:hint="eastAsia" w:ascii="宋体" w:hAnsi="宋体" w:cs="宋体"/>
                <w:i w:val="0"/>
                <w:iCs w:val="0"/>
                <w:color w:val="auto"/>
                <w:highlight w:val="none"/>
              </w:rPr>
              <w:t>）。</w:t>
            </w:r>
          </w:p>
        </w:tc>
        <w:tc>
          <w:tcPr>
            <w:tcW w:w="2449" w:type="dxa"/>
            <w:noWrap w:val="0"/>
            <w:vAlign w:val="center"/>
          </w:tcPr>
          <w:p w14:paraId="7BB76F81">
            <w:pPr>
              <w:pStyle w:val="364"/>
              <w:spacing w:before="0" w:after="0" w:line="240" w:lineRule="auto"/>
              <w:ind w:firstLine="0"/>
              <w:rPr>
                <w:rFonts w:hint="eastAsia" w:ascii="宋体" w:hAnsi="宋体" w:cs="宋体"/>
                <w:bCs/>
                <w:i w:val="0"/>
                <w:iCs w:val="0"/>
                <w:color w:val="auto"/>
                <w:highlight w:val="none"/>
              </w:rPr>
            </w:pPr>
            <w:r>
              <w:rPr>
                <w:rFonts w:hint="eastAsia" w:ascii="宋体" w:hAnsi="宋体" w:cs="宋体"/>
                <w:i w:val="0"/>
                <w:iCs w:val="0"/>
                <w:color w:val="auto"/>
                <w:highlight w:val="none"/>
              </w:rPr>
              <w:t>特定资格要求，详见第一章《投标邀请》</w:t>
            </w:r>
          </w:p>
        </w:tc>
      </w:tr>
      <w:tr w14:paraId="20FC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C8AE1A3">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9</w:t>
            </w:r>
          </w:p>
        </w:tc>
        <w:tc>
          <w:tcPr>
            <w:tcW w:w="6104" w:type="dxa"/>
            <w:noWrap w:val="0"/>
            <w:vAlign w:val="center"/>
          </w:tcPr>
          <w:p w14:paraId="78D007E2">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《联合体协议》（如有，格式自拟）。</w:t>
            </w:r>
          </w:p>
        </w:tc>
        <w:tc>
          <w:tcPr>
            <w:tcW w:w="2449" w:type="dxa"/>
            <w:noWrap w:val="0"/>
            <w:vAlign w:val="center"/>
          </w:tcPr>
          <w:p w14:paraId="04D7507F">
            <w:pPr>
              <w:pStyle w:val="364"/>
              <w:spacing w:before="0" w:after="0" w:line="240" w:lineRule="auto"/>
              <w:ind w:firstLine="0"/>
              <w:rPr>
                <w:rFonts w:hint="eastAsia" w:ascii="宋体" w:hAnsi="宋体" w:cs="宋体"/>
                <w:i w:val="0"/>
                <w:iCs w:val="0"/>
                <w:color w:val="auto"/>
                <w:highlight w:val="none"/>
              </w:rPr>
            </w:pPr>
            <w:r>
              <w:rPr>
                <w:rFonts w:hint="eastAsia" w:ascii="宋体" w:hAnsi="宋体"/>
                <w:i w:val="0"/>
                <w:iCs w:val="0"/>
                <w:color w:val="auto"/>
                <w:highlight w:val="none"/>
              </w:rPr>
              <w:t>如接受联合体投标且投标人为联合体时</w:t>
            </w:r>
          </w:p>
        </w:tc>
      </w:tr>
    </w:tbl>
    <w:p w14:paraId="51A685B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5A7E003D">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1～6项必须全部按要求提供（有给定格式的，必须按给定格式的要求正确填报并提供，相应格式见本章第二部分），否则投标文件无效。</w:t>
      </w:r>
      <w:r>
        <w:rPr>
          <w:rFonts w:ascii="宋体" w:hAnsi="宋体"/>
          <w:i w:val="0"/>
          <w:iCs w:val="0"/>
          <w:color w:val="auto"/>
          <w:sz w:val="24"/>
          <w:szCs w:val="24"/>
          <w:highlight w:val="none"/>
        </w:rPr>
        <w:t>如遇年检、换证，则必须提供法定年检、换证单位出具的有效证明扫描件。</w:t>
      </w:r>
      <w:r>
        <w:rPr>
          <w:rFonts w:hint="eastAsia" w:ascii="宋体" w:hAnsi="宋体"/>
          <w:i w:val="0"/>
          <w:iCs w:val="0"/>
          <w:color w:val="auto"/>
          <w:sz w:val="24"/>
          <w:szCs w:val="24"/>
          <w:highlight w:val="none"/>
        </w:rPr>
        <w:t>其中</w:t>
      </w:r>
      <w:r>
        <w:rPr>
          <w:rFonts w:ascii="宋体" w:hAnsi="宋体"/>
          <w:i w:val="0"/>
          <w:iCs w:val="0"/>
          <w:color w:val="auto"/>
          <w:sz w:val="24"/>
          <w:szCs w:val="24"/>
          <w:highlight w:val="none"/>
        </w:rPr>
        <w:t>第</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5</w:t>
      </w:r>
      <w:r>
        <w:rPr>
          <w:rFonts w:ascii="宋体" w:hAnsi="宋体"/>
          <w:i w:val="0"/>
          <w:iCs w:val="0"/>
          <w:color w:val="auto"/>
          <w:sz w:val="24"/>
          <w:szCs w:val="24"/>
          <w:highlight w:val="none"/>
        </w:rPr>
        <w:t>项如遇有国家相关政策规定可不具备的（如依法享受缓缴、免缴税收、社会保障资金</w:t>
      </w:r>
      <w:r>
        <w:rPr>
          <w:rFonts w:hint="eastAsia" w:ascii="宋体" w:hAnsi="宋体"/>
          <w:i w:val="0"/>
          <w:iCs w:val="0"/>
          <w:color w:val="auto"/>
          <w:sz w:val="24"/>
          <w:szCs w:val="24"/>
          <w:highlight w:val="none"/>
        </w:rPr>
        <w:t>等</w:t>
      </w:r>
      <w:r>
        <w:rPr>
          <w:rFonts w:ascii="宋体" w:hAnsi="宋体"/>
          <w:i w:val="0"/>
          <w:iCs w:val="0"/>
          <w:color w:val="auto"/>
          <w:sz w:val="24"/>
          <w:szCs w:val="24"/>
          <w:highlight w:val="none"/>
        </w:rPr>
        <w:t>），必须提供相关政策规定或相关单位出具的有效证明扫描件；如因新成立</w:t>
      </w:r>
      <w:r>
        <w:rPr>
          <w:rFonts w:hint="eastAsia" w:ascii="宋体" w:hAnsi="宋体"/>
          <w:i w:val="0"/>
          <w:iCs w:val="0"/>
          <w:color w:val="auto"/>
          <w:sz w:val="24"/>
          <w:szCs w:val="24"/>
          <w:highlight w:val="none"/>
        </w:rPr>
        <w:t>确无法提供</w:t>
      </w:r>
      <w:r>
        <w:rPr>
          <w:rFonts w:ascii="宋体" w:hAnsi="宋体"/>
          <w:i w:val="0"/>
          <w:iCs w:val="0"/>
          <w:color w:val="auto"/>
          <w:sz w:val="24"/>
          <w:szCs w:val="24"/>
          <w:highlight w:val="none"/>
        </w:rPr>
        <w:t>的，可以不提供。</w:t>
      </w:r>
    </w:p>
    <w:p w14:paraId="726176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D14963">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2.</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7项，如本项目有落实政府采购政策需满足的资格要求的（详见第一章《投标邀请》），必须提供相应证明文件，否则投标文件无效。</w:t>
      </w:r>
    </w:p>
    <w:p w14:paraId="6F10D3A9">
      <w:pPr>
        <w:spacing w:line="500" w:lineRule="exact"/>
        <w:ind w:firstLine="480"/>
        <w:rPr>
          <w:rFonts w:hint="eastAsia" w:ascii="宋体" w:hAnsi="宋体"/>
          <w:i w:val="0"/>
          <w:iCs w:val="0"/>
          <w:color w:val="auto"/>
          <w:sz w:val="24"/>
          <w:szCs w:val="24"/>
          <w:highlight w:val="none"/>
        </w:rPr>
      </w:pPr>
      <w:r>
        <w:rPr>
          <w:rFonts w:ascii="宋体" w:hAnsi="宋体"/>
          <w:i w:val="0"/>
          <w:iCs w:val="0"/>
          <w:color w:val="auto"/>
          <w:sz w:val="24"/>
          <w:szCs w:val="24"/>
          <w:highlight w:val="none"/>
        </w:rPr>
        <w:t>专门面向中小</w:t>
      </w:r>
      <w:r>
        <w:rPr>
          <w:rFonts w:hint="eastAsia" w:ascii="宋体" w:hAnsi="宋体"/>
          <w:i w:val="0"/>
          <w:iCs w:val="0"/>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B642201">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3.</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8项，如本项目有特定资格要求的（详见第一章《投标邀请》），须提供相应的特定资格证明文件。</w:t>
      </w:r>
    </w:p>
    <w:p w14:paraId="16D4DEE0">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4.</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CB3C7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如项目接受联合体投标且投标人为联合体时，</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中：第2、6项可由联合体主体单位（即联合体牵头人）代表联合体提供；第1、3、4、5、7（如有）、8（如有）项，联合体各方均须提供。</w:t>
      </w:r>
    </w:p>
    <w:p w14:paraId="436F3DC8">
      <w:pPr>
        <w:pStyle w:val="364"/>
        <w:numPr>
          <w:ilvl w:val="0"/>
          <w:numId w:val="0"/>
        </w:numPr>
        <w:spacing w:before="0" w:after="0" w:line="500" w:lineRule="exact"/>
        <w:jc w:val="both"/>
        <w:rPr>
          <w:rFonts w:hint="eastAsia" w:cs="Arial"/>
          <w:b/>
          <w:i w:val="0"/>
          <w:iCs w:val="0"/>
          <w:color w:val="auto"/>
          <w:sz w:val="30"/>
          <w:szCs w:val="30"/>
          <w:highlight w:val="none"/>
        </w:rPr>
      </w:pPr>
    </w:p>
    <w:p w14:paraId="39CD122F">
      <w:pPr>
        <w:pStyle w:val="364"/>
        <w:numPr>
          <w:ilvl w:val="0"/>
          <w:numId w:val="0"/>
        </w:numPr>
        <w:spacing w:before="0" w:after="0" w:line="500" w:lineRule="exact"/>
        <w:jc w:val="both"/>
        <w:rPr>
          <w:rFonts w:hint="eastAsia" w:cs="Arial"/>
          <w:b/>
          <w:i w:val="0"/>
          <w:iCs w:val="0"/>
          <w:color w:val="auto"/>
          <w:sz w:val="30"/>
          <w:szCs w:val="30"/>
          <w:highlight w:val="none"/>
        </w:rPr>
      </w:pPr>
    </w:p>
    <w:p w14:paraId="3C97BE16">
      <w:pPr>
        <w:pStyle w:val="364"/>
        <w:numPr>
          <w:ilvl w:val="0"/>
          <w:numId w:val="0"/>
        </w:numPr>
        <w:spacing w:before="0" w:after="0" w:line="500" w:lineRule="exact"/>
        <w:jc w:val="both"/>
        <w:rPr>
          <w:rFonts w:hint="eastAsia" w:cs="Arial"/>
          <w:b/>
          <w:i w:val="0"/>
          <w:iCs w:val="0"/>
          <w:color w:val="auto"/>
          <w:sz w:val="30"/>
          <w:szCs w:val="30"/>
          <w:highlight w:val="none"/>
        </w:rPr>
      </w:pPr>
    </w:p>
    <w:p w14:paraId="28BB9562">
      <w:pPr>
        <w:pStyle w:val="364"/>
        <w:numPr>
          <w:ilvl w:val="0"/>
          <w:numId w:val="0"/>
        </w:numPr>
        <w:spacing w:before="0" w:after="0" w:line="500" w:lineRule="exact"/>
        <w:jc w:val="both"/>
        <w:rPr>
          <w:rFonts w:hint="eastAsia" w:cs="Arial"/>
          <w:b/>
          <w:i w:val="0"/>
          <w:iCs w:val="0"/>
          <w:color w:val="auto"/>
          <w:sz w:val="30"/>
          <w:szCs w:val="30"/>
          <w:highlight w:val="none"/>
        </w:rPr>
      </w:pPr>
    </w:p>
    <w:p w14:paraId="30716C16">
      <w:pPr>
        <w:pStyle w:val="364"/>
        <w:numPr>
          <w:ilvl w:val="0"/>
          <w:numId w:val="0"/>
        </w:numPr>
        <w:spacing w:before="0" w:after="0" w:line="500" w:lineRule="exact"/>
        <w:jc w:val="both"/>
        <w:rPr>
          <w:rFonts w:hint="eastAsia" w:cs="Arial"/>
          <w:b/>
          <w:i w:val="0"/>
          <w:iCs w:val="0"/>
          <w:color w:val="auto"/>
          <w:sz w:val="30"/>
          <w:szCs w:val="30"/>
          <w:highlight w:val="none"/>
        </w:rPr>
      </w:pPr>
    </w:p>
    <w:p w14:paraId="19CF2209">
      <w:pPr>
        <w:pStyle w:val="364"/>
        <w:numPr>
          <w:ilvl w:val="0"/>
          <w:numId w:val="0"/>
        </w:numPr>
        <w:spacing w:before="0" w:after="0" w:line="500" w:lineRule="exact"/>
        <w:jc w:val="both"/>
        <w:rPr>
          <w:rFonts w:hint="eastAsia" w:cs="Arial"/>
          <w:b/>
          <w:i w:val="0"/>
          <w:iCs w:val="0"/>
          <w:color w:val="auto"/>
          <w:sz w:val="30"/>
          <w:szCs w:val="30"/>
          <w:highlight w:val="none"/>
        </w:rPr>
      </w:pPr>
    </w:p>
    <w:p w14:paraId="213E2330">
      <w:pPr>
        <w:pStyle w:val="364"/>
        <w:numPr>
          <w:ilvl w:val="0"/>
          <w:numId w:val="0"/>
        </w:numPr>
        <w:spacing w:before="0" w:after="0" w:line="500" w:lineRule="exact"/>
        <w:jc w:val="both"/>
        <w:rPr>
          <w:rFonts w:hint="eastAsia" w:cs="Arial"/>
          <w:b/>
          <w:i w:val="0"/>
          <w:iCs w:val="0"/>
          <w:color w:val="auto"/>
          <w:sz w:val="30"/>
          <w:szCs w:val="30"/>
          <w:highlight w:val="none"/>
        </w:rPr>
      </w:pPr>
    </w:p>
    <w:p w14:paraId="6CA448C9">
      <w:pPr>
        <w:pStyle w:val="364"/>
        <w:numPr>
          <w:ilvl w:val="0"/>
          <w:numId w:val="0"/>
        </w:numPr>
        <w:spacing w:before="0" w:after="0" w:line="500" w:lineRule="exact"/>
        <w:jc w:val="both"/>
        <w:rPr>
          <w:rFonts w:hint="eastAsia" w:cs="Arial"/>
          <w:b/>
          <w:i w:val="0"/>
          <w:iCs w:val="0"/>
          <w:color w:val="auto"/>
          <w:sz w:val="30"/>
          <w:szCs w:val="30"/>
          <w:highlight w:val="none"/>
        </w:rPr>
      </w:pPr>
    </w:p>
    <w:p w14:paraId="472E4FE7">
      <w:pPr>
        <w:pStyle w:val="364"/>
        <w:numPr>
          <w:ilvl w:val="0"/>
          <w:numId w:val="0"/>
        </w:numPr>
        <w:spacing w:before="0" w:after="0" w:line="500" w:lineRule="exact"/>
        <w:jc w:val="both"/>
        <w:rPr>
          <w:rFonts w:hint="eastAsia" w:cs="Arial"/>
          <w:b/>
          <w:i w:val="0"/>
          <w:iCs w:val="0"/>
          <w:color w:val="auto"/>
          <w:sz w:val="30"/>
          <w:szCs w:val="30"/>
          <w:highlight w:val="none"/>
        </w:rPr>
      </w:pPr>
    </w:p>
    <w:p w14:paraId="1D976812">
      <w:pPr>
        <w:pStyle w:val="364"/>
        <w:numPr>
          <w:ilvl w:val="0"/>
          <w:numId w:val="0"/>
        </w:numPr>
        <w:spacing w:before="0" w:after="0" w:line="500" w:lineRule="exact"/>
        <w:jc w:val="both"/>
        <w:rPr>
          <w:rFonts w:hint="eastAsia" w:cs="Arial"/>
          <w:b/>
          <w:i w:val="0"/>
          <w:iCs w:val="0"/>
          <w:color w:val="auto"/>
          <w:sz w:val="30"/>
          <w:szCs w:val="30"/>
          <w:highlight w:val="none"/>
        </w:rPr>
      </w:pPr>
    </w:p>
    <w:p w14:paraId="3D8323E6">
      <w:pPr>
        <w:rPr>
          <w:rFonts w:hint="eastAsia"/>
          <w:b/>
          <w:i w:val="0"/>
          <w:iCs w:val="0"/>
          <w:color w:val="auto"/>
          <w:sz w:val="28"/>
          <w:szCs w:val="28"/>
          <w:highlight w:val="none"/>
        </w:rPr>
      </w:pPr>
    </w:p>
    <w:p w14:paraId="465D87C0">
      <w:pPr>
        <w:rPr>
          <w:rFonts w:hint="eastAsia"/>
          <w:b/>
          <w:i w:val="0"/>
          <w:iCs w:val="0"/>
          <w:color w:val="auto"/>
          <w:sz w:val="28"/>
          <w:szCs w:val="28"/>
          <w:highlight w:val="none"/>
        </w:rPr>
      </w:pPr>
    </w:p>
    <w:p w14:paraId="34DC4FBB">
      <w:pPr>
        <w:rPr>
          <w:rFonts w:hint="eastAsia"/>
          <w:b/>
          <w:i w:val="0"/>
          <w:iCs w:val="0"/>
          <w:color w:val="auto"/>
          <w:sz w:val="28"/>
          <w:szCs w:val="28"/>
          <w:highlight w:val="none"/>
        </w:rPr>
      </w:pPr>
    </w:p>
    <w:p w14:paraId="2B7C0578">
      <w:pPr>
        <w:ind w:firstLine="562" w:firstLineChars="200"/>
        <w:rPr>
          <w:b/>
          <w:i w:val="0"/>
          <w:iCs w:val="0"/>
          <w:color w:val="auto"/>
          <w:sz w:val="28"/>
          <w:szCs w:val="28"/>
          <w:highlight w:val="none"/>
        </w:rPr>
      </w:pPr>
      <w:r>
        <w:rPr>
          <w:rFonts w:hint="eastAsia"/>
          <w:b/>
          <w:i w:val="0"/>
          <w:iCs w:val="0"/>
          <w:color w:val="auto"/>
          <w:sz w:val="28"/>
          <w:szCs w:val="28"/>
          <w:highlight w:val="none"/>
        </w:rPr>
        <w:t>二、符合性证明文件及其他证明文件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525"/>
        <w:gridCol w:w="1549"/>
      </w:tblGrid>
      <w:tr w14:paraId="4E0AD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A850A0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序号</w:t>
            </w:r>
          </w:p>
        </w:tc>
        <w:tc>
          <w:tcPr>
            <w:tcW w:w="6525" w:type="dxa"/>
            <w:noWrap w:val="0"/>
            <w:vAlign w:val="center"/>
          </w:tcPr>
          <w:p w14:paraId="2E71ECE0">
            <w:pPr>
              <w:pStyle w:val="364"/>
              <w:spacing w:before="0" w:after="0" w:line="240" w:lineRule="auto"/>
              <w:ind w:firstLine="0"/>
              <w:jc w:val="center"/>
              <w:rPr>
                <w:rFonts w:hint="eastAsia" w:cs="Arial"/>
                <w:b/>
                <w:i w:val="0"/>
                <w:iCs w:val="0"/>
                <w:color w:val="auto"/>
                <w:highlight w:val="none"/>
              </w:rPr>
            </w:pPr>
            <w:r>
              <w:rPr>
                <w:rFonts w:hint="eastAsia" w:ascii="宋体" w:hAnsi="宋体" w:cs="宋体"/>
                <w:b/>
                <w:i w:val="0"/>
                <w:iCs w:val="0"/>
                <w:color w:val="auto"/>
                <w:highlight w:val="none"/>
              </w:rPr>
              <w:t>评审项及评审要求</w:t>
            </w:r>
          </w:p>
        </w:tc>
        <w:tc>
          <w:tcPr>
            <w:tcW w:w="1549" w:type="dxa"/>
            <w:noWrap w:val="0"/>
            <w:vAlign w:val="center"/>
          </w:tcPr>
          <w:p w14:paraId="3EFCBA6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审查因素</w:t>
            </w:r>
          </w:p>
        </w:tc>
      </w:tr>
      <w:tr w14:paraId="1734D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0E20153">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1</w:t>
            </w:r>
          </w:p>
        </w:tc>
        <w:tc>
          <w:tcPr>
            <w:tcW w:w="6525" w:type="dxa"/>
            <w:noWrap w:val="0"/>
            <w:vAlign w:val="center"/>
          </w:tcPr>
          <w:p w14:paraId="654D398E">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投标函（给定格式）</w:t>
            </w:r>
          </w:p>
        </w:tc>
        <w:tc>
          <w:tcPr>
            <w:tcW w:w="1549" w:type="dxa"/>
            <w:vMerge w:val="restart"/>
            <w:noWrap w:val="0"/>
            <w:vAlign w:val="center"/>
          </w:tcPr>
          <w:p w14:paraId="5F685053">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符合性证明文件</w:t>
            </w:r>
          </w:p>
        </w:tc>
      </w:tr>
      <w:tr w14:paraId="18F8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5A9A9BC">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2</w:t>
            </w:r>
          </w:p>
        </w:tc>
        <w:tc>
          <w:tcPr>
            <w:tcW w:w="6525" w:type="dxa"/>
            <w:noWrap w:val="0"/>
            <w:vAlign w:val="center"/>
          </w:tcPr>
          <w:p w14:paraId="61B77AC9">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承诺书（给定格式）</w:t>
            </w:r>
          </w:p>
        </w:tc>
        <w:tc>
          <w:tcPr>
            <w:tcW w:w="1549" w:type="dxa"/>
            <w:vMerge w:val="continue"/>
            <w:noWrap w:val="0"/>
            <w:vAlign w:val="center"/>
          </w:tcPr>
          <w:p w14:paraId="0E702A22">
            <w:pPr>
              <w:pStyle w:val="364"/>
              <w:spacing w:before="0" w:after="0" w:line="240" w:lineRule="auto"/>
              <w:ind w:firstLine="0"/>
              <w:jc w:val="both"/>
              <w:rPr>
                <w:rFonts w:hint="eastAsia" w:cs="Arial"/>
                <w:i w:val="0"/>
                <w:iCs w:val="0"/>
                <w:color w:val="auto"/>
                <w:highlight w:val="none"/>
              </w:rPr>
            </w:pPr>
          </w:p>
        </w:tc>
      </w:tr>
      <w:tr w14:paraId="06D3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5E0CDE3">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3</w:t>
            </w:r>
          </w:p>
        </w:tc>
        <w:tc>
          <w:tcPr>
            <w:tcW w:w="6525" w:type="dxa"/>
            <w:noWrap w:val="0"/>
            <w:vAlign w:val="center"/>
          </w:tcPr>
          <w:p w14:paraId="53BEFA12">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开标一览表（给定格式）</w:t>
            </w:r>
          </w:p>
        </w:tc>
        <w:tc>
          <w:tcPr>
            <w:tcW w:w="1549" w:type="dxa"/>
            <w:vMerge w:val="continue"/>
            <w:noWrap w:val="0"/>
            <w:vAlign w:val="center"/>
          </w:tcPr>
          <w:p w14:paraId="7DD2889D">
            <w:pPr>
              <w:pStyle w:val="364"/>
              <w:spacing w:before="0" w:after="0" w:line="240" w:lineRule="auto"/>
              <w:ind w:firstLine="0"/>
              <w:jc w:val="both"/>
              <w:rPr>
                <w:rFonts w:hint="eastAsia" w:cs="Arial"/>
                <w:i w:val="0"/>
                <w:iCs w:val="0"/>
                <w:color w:val="auto"/>
                <w:highlight w:val="none"/>
              </w:rPr>
            </w:pPr>
          </w:p>
        </w:tc>
      </w:tr>
      <w:tr w14:paraId="5C38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81C6E67">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4</w:t>
            </w:r>
          </w:p>
        </w:tc>
        <w:tc>
          <w:tcPr>
            <w:tcW w:w="6525" w:type="dxa"/>
            <w:noWrap w:val="0"/>
            <w:vAlign w:val="center"/>
          </w:tcPr>
          <w:p w14:paraId="72E04827">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分项报价表（给定格式）</w:t>
            </w:r>
          </w:p>
        </w:tc>
        <w:tc>
          <w:tcPr>
            <w:tcW w:w="1549" w:type="dxa"/>
            <w:vMerge w:val="continue"/>
            <w:noWrap w:val="0"/>
            <w:vAlign w:val="center"/>
          </w:tcPr>
          <w:p w14:paraId="673F15E5">
            <w:pPr>
              <w:pStyle w:val="364"/>
              <w:spacing w:before="0" w:after="0" w:line="240" w:lineRule="auto"/>
              <w:ind w:firstLine="0"/>
              <w:jc w:val="both"/>
              <w:rPr>
                <w:rFonts w:hint="eastAsia" w:cs="Arial"/>
                <w:i w:val="0"/>
                <w:iCs w:val="0"/>
                <w:color w:val="auto"/>
                <w:highlight w:val="none"/>
              </w:rPr>
            </w:pPr>
          </w:p>
        </w:tc>
      </w:tr>
      <w:tr w14:paraId="34F1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DB7D22">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5</w:t>
            </w:r>
          </w:p>
        </w:tc>
        <w:tc>
          <w:tcPr>
            <w:tcW w:w="6525" w:type="dxa"/>
            <w:noWrap w:val="0"/>
            <w:vAlign w:val="center"/>
          </w:tcPr>
          <w:p w14:paraId="7662686C">
            <w:pPr>
              <w:pStyle w:val="364"/>
              <w:spacing w:before="0" w:after="0" w:line="240" w:lineRule="auto"/>
              <w:ind w:firstLine="0"/>
              <w:jc w:val="both"/>
              <w:rPr>
                <w:rFonts w:ascii="宋体" w:hAnsi="宋体" w:cs="Arial"/>
                <w:i w:val="0"/>
                <w:iCs w:val="0"/>
                <w:color w:val="auto"/>
                <w:highlight w:val="none"/>
              </w:rPr>
            </w:pPr>
            <w:r>
              <w:rPr>
                <w:rFonts w:hint="eastAsia" w:ascii="宋体" w:hAnsi="宋体"/>
                <w:i w:val="0"/>
                <w:iCs w:val="0"/>
                <w:color w:val="auto"/>
                <w:highlight w:val="none"/>
              </w:rPr>
              <w:t>投标偏离表（给定格式）</w:t>
            </w:r>
          </w:p>
        </w:tc>
        <w:tc>
          <w:tcPr>
            <w:tcW w:w="1549" w:type="dxa"/>
            <w:vMerge w:val="continue"/>
            <w:noWrap w:val="0"/>
            <w:vAlign w:val="center"/>
          </w:tcPr>
          <w:p w14:paraId="490D33D8">
            <w:pPr>
              <w:pStyle w:val="364"/>
              <w:spacing w:before="0" w:after="0" w:line="240" w:lineRule="auto"/>
              <w:ind w:firstLine="0"/>
              <w:jc w:val="both"/>
              <w:rPr>
                <w:rFonts w:hint="eastAsia" w:cs="Arial"/>
                <w:i w:val="0"/>
                <w:iCs w:val="0"/>
                <w:color w:val="auto"/>
                <w:highlight w:val="none"/>
              </w:rPr>
            </w:pPr>
          </w:p>
        </w:tc>
      </w:tr>
      <w:tr w14:paraId="3464B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B561392">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6</w:t>
            </w:r>
          </w:p>
        </w:tc>
        <w:tc>
          <w:tcPr>
            <w:tcW w:w="6525" w:type="dxa"/>
            <w:noWrap w:val="0"/>
            <w:vAlign w:val="center"/>
          </w:tcPr>
          <w:p w14:paraId="2A989F7D">
            <w:pPr>
              <w:pStyle w:val="364"/>
              <w:spacing w:before="0" w:after="0" w:line="240" w:lineRule="auto"/>
              <w:ind w:firstLine="0"/>
              <w:jc w:val="both"/>
              <w:rPr>
                <w:rFonts w:hint="eastAsia" w:ascii="宋体" w:hAnsi="宋体"/>
                <w:i w:val="0"/>
                <w:iCs w:val="0"/>
                <w:color w:val="auto"/>
                <w:highlight w:val="none"/>
              </w:rPr>
            </w:pPr>
            <w:r>
              <w:rPr>
                <w:rFonts w:hint="eastAsia" w:ascii="宋体" w:hAnsi="宋体" w:cs="宋体"/>
                <w:color w:val="auto"/>
                <w:sz w:val="24"/>
                <w:szCs w:val="24"/>
                <w:highlight w:val="none"/>
                <w:lang w:val="en-US" w:eastAsia="zh-CN"/>
              </w:rPr>
              <w:t>一体式会议终端，</w:t>
            </w:r>
            <w:r>
              <w:rPr>
                <w:rFonts w:hint="eastAsia" w:ascii="宋体" w:hAnsi="宋体" w:cs="宋体"/>
                <w:color w:val="auto"/>
                <w:sz w:val="24"/>
                <w:szCs w:val="24"/>
                <w:highlight w:val="none"/>
              </w:rPr>
              <w:t>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投标人需提供权威机构检测报告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加盖公章</w:t>
            </w:r>
            <w:r>
              <w:rPr>
                <w:rFonts w:hint="eastAsia" w:ascii="宋体" w:hAnsi="宋体" w:cs="宋体"/>
                <w:color w:val="auto"/>
                <w:sz w:val="24"/>
                <w:szCs w:val="24"/>
                <w:highlight w:val="none"/>
              </w:rPr>
              <w:t>）</w:t>
            </w:r>
          </w:p>
        </w:tc>
        <w:tc>
          <w:tcPr>
            <w:tcW w:w="1549" w:type="dxa"/>
            <w:vMerge w:val="continue"/>
            <w:noWrap w:val="0"/>
            <w:vAlign w:val="center"/>
          </w:tcPr>
          <w:p w14:paraId="6A4525E8">
            <w:pPr>
              <w:pStyle w:val="364"/>
              <w:spacing w:before="0" w:after="0" w:line="240" w:lineRule="auto"/>
              <w:ind w:firstLine="0"/>
              <w:jc w:val="both"/>
              <w:rPr>
                <w:rFonts w:hint="eastAsia" w:cs="Arial"/>
                <w:i w:val="0"/>
                <w:iCs w:val="0"/>
                <w:color w:val="auto"/>
                <w:highlight w:val="none"/>
              </w:rPr>
            </w:pPr>
          </w:p>
        </w:tc>
      </w:tr>
      <w:tr w14:paraId="6D397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2F6586A1">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7</w:t>
            </w:r>
          </w:p>
        </w:tc>
        <w:tc>
          <w:tcPr>
            <w:tcW w:w="6525" w:type="dxa"/>
            <w:noWrap w:val="0"/>
            <w:vAlign w:val="center"/>
          </w:tcPr>
          <w:p w14:paraId="426DBF95">
            <w:pPr>
              <w:pStyle w:val="364"/>
              <w:spacing w:before="0" w:after="0" w:line="240" w:lineRule="auto"/>
              <w:ind w:firstLine="0"/>
              <w:jc w:val="both"/>
              <w:rPr>
                <w:rFonts w:hint="eastAsia" w:ascii="宋体" w:hAnsi="宋体"/>
                <w:i w:val="0"/>
                <w:iCs w:val="0"/>
                <w:color w:val="auto"/>
                <w:highlight w:val="none"/>
              </w:rPr>
            </w:pPr>
            <w:r>
              <w:rPr>
                <w:rFonts w:hint="eastAsia" w:ascii="宋体" w:hAnsi="宋体" w:cs="宋体"/>
                <w:color w:val="auto"/>
                <w:sz w:val="24"/>
                <w:szCs w:val="24"/>
                <w:highlight w:val="none"/>
                <w:lang w:val="en-US" w:eastAsia="zh-CN"/>
              </w:rPr>
              <w:t>一体式会议终端，</w:t>
            </w:r>
            <w:r>
              <w:rPr>
                <w:rFonts w:hint="eastAsia" w:ascii="宋体" w:hAnsi="宋体" w:cs="宋体"/>
                <w:color w:val="auto"/>
                <w:sz w:val="24"/>
                <w:szCs w:val="24"/>
                <w:highlight w:val="none"/>
              </w:rPr>
              <w:t>所投产品须支持与无锡市公安局惠山分局高清视频点调系统</w:t>
            </w:r>
            <w:r>
              <w:rPr>
                <w:rFonts w:hint="eastAsia" w:ascii="宋体" w:hAnsi="宋体" w:cs="宋体"/>
                <w:color w:val="auto"/>
                <w:sz w:val="24"/>
                <w:szCs w:val="24"/>
                <w:highlight w:val="none"/>
                <w:lang w:val="en-US" w:eastAsia="zh-CN"/>
              </w:rPr>
              <w:t>无缝对接</w:t>
            </w:r>
            <w:r>
              <w:rPr>
                <w:rFonts w:hint="eastAsia" w:ascii="宋体" w:hAnsi="宋体" w:cs="宋体"/>
                <w:color w:val="auto"/>
                <w:sz w:val="24"/>
                <w:szCs w:val="24"/>
                <w:highlight w:val="none"/>
              </w:rPr>
              <w:t>。（投标时提供</w:t>
            </w:r>
            <w:r>
              <w:rPr>
                <w:rFonts w:hint="eastAsia" w:ascii="宋体" w:hAnsi="宋体" w:cs="宋体"/>
                <w:color w:val="auto"/>
                <w:sz w:val="24"/>
                <w:szCs w:val="24"/>
                <w:highlight w:val="none"/>
                <w:lang w:val="en-US" w:eastAsia="zh-CN"/>
              </w:rPr>
              <w:t>无缝对接</w:t>
            </w:r>
            <w:r>
              <w:rPr>
                <w:rFonts w:hint="eastAsia" w:ascii="宋体" w:hAnsi="宋体" w:cs="宋体"/>
                <w:color w:val="auto"/>
                <w:sz w:val="24"/>
                <w:szCs w:val="24"/>
                <w:highlight w:val="none"/>
              </w:rPr>
              <w:t>承诺函并加盖公章）</w:t>
            </w:r>
          </w:p>
        </w:tc>
        <w:tc>
          <w:tcPr>
            <w:tcW w:w="1549" w:type="dxa"/>
            <w:vMerge w:val="continue"/>
            <w:noWrap w:val="0"/>
            <w:vAlign w:val="center"/>
          </w:tcPr>
          <w:p w14:paraId="37FF0C5D">
            <w:pPr>
              <w:pStyle w:val="364"/>
              <w:spacing w:before="0" w:after="0" w:line="240" w:lineRule="auto"/>
              <w:ind w:firstLine="0"/>
              <w:jc w:val="both"/>
              <w:rPr>
                <w:rFonts w:hint="eastAsia" w:cs="Arial"/>
                <w:i w:val="0"/>
                <w:iCs w:val="0"/>
                <w:color w:val="auto"/>
                <w:highlight w:val="none"/>
              </w:rPr>
            </w:pPr>
          </w:p>
        </w:tc>
      </w:tr>
      <w:tr w14:paraId="1C0E9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11E518A5">
            <w:pPr>
              <w:pStyle w:val="364"/>
              <w:spacing w:before="0" w:after="0" w:line="240" w:lineRule="auto"/>
              <w:ind w:firstLine="0" w:firstLineChars="0"/>
              <w:jc w:val="center"/>
              <w:rPr>
                <w:rFonts w:hint="default" w:ascii="宋体" w:hAnsi="宋体"/>
                <w:i w:val="0"/>
                <w:iCs w:val="0"/>
                <w:color w:val="auto"/>
                <w:highlight w:val="none"/>
                <w:lang w:val="en-US" w:eastAsia="zh-CN"/>
              </w:rPr>
            </w:pPr>
            <w:r>
              <w:rPr>
                <w:rFonts w:hint="eastAsia" w:ascii="宋体" w:hAnsi="宋体"/>
                <w:i w:val="0"/>
                <w:iCs w:val="0"/>
                <w:color w:val="auto"/>
                <w:highlight w:val="none"/>
                <w:lang w:val="en-US" w:eastAsia="zh-CN"/>
              </w:rPr>
              <w:t>8</w:t>
            </w:r>
          </w:p>
        </w:tc>
        <w:tc>
          <w:tcPr>
            <w:tcW w:w="6525" w:type="dxa"/>
            <w:noWrap w:val="0"/>
            <w:vAlign w:val="center"/>
          </w:tcPr>
          <w:p w14:paraId="70915EBE">
            <w:pPr>
              <w:pStyle w:val="364"/>
              <w:spacing w:before="0" w:after="0" w:line="240" w:lineRule="auto"/>
              <w:ind w:firstLine="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分体式会议终端，</w:t>
            </w:r>
            <w:r>
              <w:rPr>
                <w:rFonts w:hint="eastAsia" w:ascii="宋体" w:hAnsi="宋体" w:cs="宋体"/>
                <w:color w:val="auto"/>
                <w:sz w:val="24"/>
                <w:szCs w:val="24"/>
                <w:highlight w:val="none"/>
              </w:rPr>
              <w:t>所投产品须支持与无锡市公安局惠山分局高清视频点调系统</w:t>
            </w:r>
            <w:r>
              <w:rPr>
                <w:rFonts w:hint="eastAsia" w:ascii="宋体" w:hAnsi="宋体" w:cs="宋体"/>
                <w:color w:val="auto"/>
                <w:sz w:val="24"/>
                <w:szCs w:val="24"/>
                <w:highlight w:val="none"/>
                <w:lang w:val="en-US" w:eastAsia="zh-CN"/>
              </w:rPr>
              <w:t>无缝对接</w:t>
            </w:r>
            <w:r>
              <w:rPr>
                <w:rFonts w:hint="eastAsia" w:ascii="宋体" w:hAnsi="宋体" w:cs="宋体"/>
                <w:color w:val="auto"/>
                <w:sz w:val="24"/>
                <w:szCs w:val="24"/>
                <w:highlight w:val="none"/>
              </w:rPr>
              <w:t>。（投标时提供</w:t>
            </w:r>
            <w:r>
              <w:rPr>
                <w:rFonts w:hint="eastAsia" w:ascii="宋体" w:hAnsi="宋体" w:cs="宋体"/>
                <w:color w:val="auto"/>
                <w:sz w:val="24"/>
                <w:szCs w:val="24"/>
                <w:highlight w:val="none"/>
                <w:lang w:val="en-US" w:eastAsia="zh-CN"/>
              </w:rPr>
              <w:t>无缝对接</w:t>
            </w:r>
            <w:r>
              <w:rPr>
                <w:rFonts w:hint="eastAsia" w:ascii="宋体" w:hAnsi="宋体" w:cs="宋体"/>
                <w:color w:val="auto"/>
                <w:sz w:val="24"/>
                <w:szCs w:val="24"/>
                <w:highlight w:val="none"/>
              </w:rPr>
              <w:t>承诺函并加盖公章）</w:t>
            </w:r>
          </w:p>
        </w:tc>
        <w:tc>
          <w:tcPr>
            <w:tcW w:w="1549" w:type="dxa"/>
            <w:vMerge w:val="continue"/>
            <w:noWrap w:val="0"/>
            <w:vAlign w:val="center"/>
          </w:tcPr>
          <w:p w14:paraId="54E9413D">
            <w:pPr>
              <w:pStyle w:val="364"/>
              <w:spacing w:before="0" w:after="0" w:line="240" w:lineRule="auto"/>
              <w:ind w:firstLine="0"/>
              <w:jc w:val="both"/>
              <w:rPr>
                <w:rFonts w:hint="eastAsia" w:cs="Arial"/>
                <w:i w:val="0"/>
                <w:iCs w:val="0"/>
                <w:color w:val="auto"/>
                <w:highlight w:val="none"/>
              </w:rPr>
            </w:pPr>
          </w:p>
        </w:tc>
      </w:tr>
      <w:tr w14:paraId="3BE9C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F796CA2">
            <w:pPr>
              <w:pStyle w:val="364"/>
              <w:spacing w:before="0" w:after="0" w:line="240" w:lineRule="auto"/>
              <w:ind w:firstLine="0"/>
              <w:jc w:val="center"/>
              <w:rPr>
                <w:rFonts w:hint="eastAsia"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9</w:t>
            </w:r>
          </w:p>
        </w:tc>
        <w:tc>
          <w:tcPr>
            <w:tcW w:w="6525" w:type="dxa"/>
            <w:noWrap w:val="0"/>
            <w:vAlign w:val="center"/>
          </w:tcPr>
          <w:p w14:paraId="0D86AF7A">
            <w:pPr>
              <w:pStyle w:val="364"/>
              <w:spacing w:before="0" w:after="0" w:line="240" w:lineRule="auto"/>
              <w:ind w:firstLine="0"/>
              <w:jc w:val="both"/>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分体式会议终端，</w:t>
            </w:r>
            <w:r>
              <w:rPr>
                <w:rFonts w:hint="eastAsia" w:ascii="宋体" w:hAnsi="宋体" w:cs="宋体"/>
                <w:color w:val="auto"/>
                <w:sz w:val="24"/>
                <w:szCs w:val="24"/>
                <w:highlight w:val="none"/>
              </w:rPr>
              <w:t>支持内置视频矩阵功能，可在终端控制系统上灵活配置任意视频输入和输出接口之间的对应关系。（投标人需提供权威机构检测报告证明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加盖公章</w:t>
            </w:r>
            <w:r>
              <w:rPr>
                <w:rFonts w:hint="eastAsia" w:ascii="宋体" w:hAnsi="宋体" w:cs="宋体"/>
                <w:color w:val="auto"/>
                <w:sz w:val="24"/>
                <w:szCs w:val="24"/>
                <w:highlight w:val="none"/>
              </w:rPr>
              <w:t>）</w:t>
            </w:r>
          </w:p>
        </w:tc>
        <w:tc>
          <w:tcPr>
            <w:tcW w:w="1549" w:type="dxa"/>
            <w:vMerge w:val="continue"/>
            <w:noWrap w:val="0"/>
            <w:vAlign w:val="center"/>
          </w:tcPr>
          <w:p w14:paraId="157855A5">
            <w:pPr>
              <w:pStyle w:val="364"/>
              <w:spacing w:before="0" w:after="0" w:line="240" w:lineRule="auto"/>
              <w:ind w:firstLine="0"/>
              <w:jc w:val="both"/>
              <w:rPr>
                <w:rFonts w:hint="eastAsia" w:cs="Arial"/>
                <w:i w:val="0"/>
                <w:iCs w:val="0"/>
                <w:color w:val="auto"/>
                <w:highlight w:val="none"/>
              </w:rPr>
            </w:pPr>
          </w:p>
        </w:tc>
      </w:tr>
      <w:tr w14:paraId="1133B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43085CA">
            <w:pPr>
              <w:pStyle w:val="364"/>
              <w:spacing w:before="0" w:after="0" w:line="240" w:lineRule="auto"/>
              <w:ind w:firstLine="0"/>
              <w:jc w:val="center"/>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10</w:t>
            </w:r>
          </w:p>
        </w:tc>
        <w:tc>
          <w:tcPr>
            <w:tcW w:w="6525" w:type="dxa"/>
            <w:noWrap w:val="0"/>
            <w:vAlign w:val="center"/>
          </w:tcPr>
          <w:p w14:paraId="31CEA225">
            <w:pPr>
              <w:pStyle w:val="364"/>
              <w:spacing w:before="0" w:after="0" w:line="240" w:lineRule="auto"/>
              <w:ind w:firstLine="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sz w:val="24"/>
                <w:szCs w:val="24"/>
                <w:highlight w:val="none"/>
                <w:lang w:val="en-US" w:eastAsia="zh-CN"/>
              </w:rPr>
              <w:t>分体式会议终端，</w:t>
            </w:r>
            <w:r>
              <w:rPr>
                <w:rFonts w:hint="eastAsia" w:ascii="宋体" w:hAnsi="宋体" w:cs="宋体"/>
                <w:color w:val="auto"/>
                <w:sz w:val="24"/>
                <w:szCs w:val="24"/>
                <w:highlight w:val="none"/>
              </w:rPr>
              <w:t>终端控制台支持本地录像，支持直接录制在电脑本机，录制图像格式为MP4，无需转码。（投标人需提供权威机构检测报告证明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加盖公章</w:t>
            </w:r>
            <w:r>
              <w:rPr>
                <w:rFonts w:hint="eastAsia" w:ascii="宋体" w:hAnsi="宋体" w:cs="宋体"/>
                <w:color w:val="auto"/>
                <w:sz w:val="24"/>
                <w:szCs w:val="24"/>
                <w:highlight w:val="none"/>
              </w:rPr>
              <w:t>）</w:t>
            </w:r>
          </w:p>
        </w:tc>
        <w:tc>
          <w:tcPr>
            <w:tcW w:w="1549" w:type="dxa"/>
            <w:vMerge w:val="continue"/>
            <w:noWrap w:val="0"/>
            <w:vAlign w:val="center"/>
          </w:tcPr>
          <w:p w14:paraId="5E3B7CD8">
            <w:pPr>
              <w:pStyle w:val="364"/>
              <w:spacing w:before="0" w:after="0" w:line="240" w:lineRule="auto"/>
              <w:ind w:firstLine="0"/>
              <w:jc w:val="both"/>
              <w:rPr>
                <w:rFonts w:hint="eastAsia" w:cs="Arial"/>
                <w:i w:val="0"/>
                <w:iCs w:val="0"/>
                <w:color w:val="auto"/>
                <w:highlight w:val="none"/>
              </w:rPr>
            </w:pPr>
          </w:p>
        </w:tc>
      </w:tr>
      <w:tr w14:paraId="5AD64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451F7AB">
            <w:pPr>
              <w:pStyle w:val="364"/>
              <w:spacing w:before="0" w:after="0" w:line="240" w:lineRule="auto"/>
              <w:ind w:firstLine="0"/>
              <w:jc w:val="center"/>
              <w:rPr>
                <w:rFonts w:hint="default" w:ascii="宋体" w:hAnsi="宋体"/>
                <w:i w:val="0"/>
                <w:iCs w:val="0"/>
                <w:color w:val="auto"/>
                <w:highlight w:val="none"/>
                <w:lang w:val="en-US" w:eastAsia="zh-CN"/>
              </w:rPr>
            </w:pPr>
            <w:r>
              <w:rPr>
                <w:rFonts w:hint="eastAsia" w:ascii="宋体" w:hAnsi="宋体"/>
                <w:i w:val="0"/>
                <w:iCs w:val="0"/>
                <w:color w:val="auto"/>
                <w:highlight w:val="none"/>
                <w:lang w:val="en-US" w:eastAsia="zh-CN"/>
              </w:rPr>
              <w:t>11</w:t>
            </w:r>
          </w:p>
        </w:tc>
        <w:tc>
          <w:tcPr>
            <w:tcW w:w="6525" w:type="dxa"/>
            <w:noWrap w:val="0"/>
            <w:vAlign w:val="center"/>
          </w:tcPr>
          <w:p w14:paraId="50B39461">
            <w:pPr>
              <w:pStyle w:val="364"/>
              <w:spacing w:before="0" w:after="0" w:line="240" w:lineRule="auto"/>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分体式会议终端，</w:t>
            </w:r>
            <w:r>
              <w:rPr>
                <w:rFonts w:hint="eastAsia" w:ascii="宋体" w:hAnsi="宋体" w:cs="宋体"/>
                <w:color w:val="auto"/>
                <w:sz w:val="24"/>
                <w:szCs w:val="24"/>
                <w:highlight w:val="none"/>
              </w:rPr>
              <w:t>支持OLED屏显示设备运行状态，显示状态：启动、升级、休眠、网络异常、错误码、温度异常、IP地址以及号码（投标人需提供权威机构检测报告证明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加盖公章</w:t>
            </w:r>
            <w:r>
              <w:rPr>
                <w:rFonts w:hint="eastAsia" w:ascii="宋体" w:hAnsi="宋体" w:cs="宋体"/>
                <w:color w:val="auto"/>
                <w:sz w:val="24"/>
                <w:szCs w:val="24"/>
                <w:highlight w:val="none"/>
              </w:rPr>
              <w:t>）</w:t>
            </w:r>
          </w:p>
        </w:tc>
        <w:tc>
          <w:tcPr>
            <w:tcW w:w="1549" w:type="dxa"/>
            <w:vMerge w:val="continue"/>
            <w:noWrap w:val="0"/>
            <w:vAlign w:val="center"/>
          </w:tcPr>
          <w:p w14:paraId="44212CE1">
            <w:pPr>
              <w:pStyle w:val="364"/>
              <w:spacing w:before="0" w:after="0" w:line="240" w:lineRule="auto"/>
              <w:ind w:firstLine="0"/>
              <w:jc w:val="both"/>
              <w:rPr>
                <w:rFonts w:hint="eastAsia" w:cs="Arial"/>
                <w:i w:val="0"/>
                <w:iCs w:val="0"/>
                <w:color w:val="auto"/>
                <w:highlight w:val="none"/>
              </w:rPr>
            </w:pPr>
          </w:p>
        </w:tc>
      </w:tr>
      <w:tr w14:paraId="078D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781C093B">
            <w:pPr>
              <w:pStyle w:val="364"/>
              <w:spacing w:before="0" w:after="0" w:line="240" w:lineRule="auto"/>
              <w:ind w:firstLine="0" w:firstLineChars="0"/>
              <w:jc w:val="center"/>
              <w:rPr>
                <w:rFonts w:hint="default"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12</w:t>
            </w:r>
          </w:p>
        </w:tc>
        <w:tc>
          <w:tcPr>
            <w:tcW w:w="6525" w:type="dxa"/>
            <w:noWrap w:val="0"/>
            <w:vAlign w:val="center"/>
          </w:tcPr>
          <w:p w14:paraId="0D5BD93A">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《评标方法与评标标准》中涉及的证明文件</w:t>
            </w:r>
          </w:p>
        </w:tc>
        <w:tc>
          <w:tcPr>
            <w:tcW w:w="1549" w:type="dxa"/>
            <w:vMerge w:val="restart"/>
            <w:noWrap w:val="0"/>
            <w:vAlign w:val="center"/>
          </w:tcPr>
          <w:p w14:paraId="2BAA61A1">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其他证明文件</w:t>
            </w:r>
          </w:p>
        </w:tc>
      </w:tr>
      <w:tr w14:paraId="2E47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9F266">
            <w:pPr>
              <w:pStyle w:val="364"/>
              <w:spacing w:before="0" w:after="0" w:line="240" w:lineRule="auto"/>
              <w:ind w:firstLine="0"/>
              <w:jc w:val="center"/>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13</w:t>
            </w:r>
          </w:p>
        </w:tc>
        <w:tc>
          <w:tcPr>
            <w:tcW w:w="6525" w:type="dxa"/>
            <w:noWrap w:val="0"/>
            <w:vAlign w:val="center"/>
          </w:tcPr>
          <w:p w14:paraId="770FE445">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其他投标人认为应附的文件（如有，自拟并自行添加）</w:t>
            </w:r>
          </w:p>
        </w:tc>
        <w:tc>
          <w:tcPr>
            <w:tcW w:w="1549" w:type="dxa"/>
            <w:vMerge w:val="continue"/>
            <w:noWrap w:val="0"/>
            <w:vAlign w:val="top"/>
          </w:tcPr>
          <w:p w14:paraId="61C2DE4D">
            <w:pPr>
              <w:pStyle w:val="364"/>
              <w:spacing w:before="0" w:after="0" w:line="240" w:lineRule="auto"/>
              <w:ind w:firstLine="0"/>
              <w:rPr>
                <w:rFonts w:hint="eastAsia" w:cs="Arial"/>
                <w:i w:val="0"/>
                <w:iCs w:val="0"/>
                <w:color w:val="auto"/>
                <w:highlight w:val="none"/>
              </w:rPr>
            </w:pPr>
          </w:p>
        </w:tc>
      </w:tr>
    </w:tbl>
    <w:p w14:paraId="7799638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6DBE0CB6">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hint="eastAsia" w:ascii="宋体" w:hAnsi="宋体"/>
          <w:i w:val="0"/>
          <w:iCs w:val="0"/>
          <w:color w:val="auto"/>
          <w:sz w:val="24"/>
          <w:szCs w:val="24"/>
          <w:highlight w:val="none"/>
        </w:rPr>
        <w:t>上述</w:t>
      </w:r>
      <w:r>
        <w:rPr>
          <w:rFonts w:hint="eastAsia" w:cs="Arial"/>
          <w:i w:val="0"/>
          <w:iCs w:val="0"/>
          <w:color w:val="auto"/>
          <w:sz w:val="24"/>
          <w:szCs w:val="24"/>
          <w:highlight w:val="none"/>
        </w:rPr>
        <w:t>符合性证明文件及其他证明文件</w:t>
      </w:r>
      <w:r>
        <w:rPr>
          <w:rFonts w:hint="eastAsia" w:ascii="宋体" w:hAnsi="宋体"/>
          <w:i w:val="0"/>
          <w:iCs w:val="0"/>
          <w:color w:val="auto"/>
          <w:sz w:val="24"/>
          <w:szCs w:val="24"/>
          <w:highlight w:val="none"/>
        </w:rPr>
        <w:t>1～</w:t>
      </w:r>
      <w:r>
        <w:rPr>
          <w:rFonts w:hint="eastAsia" w:ascii="宋体" w:hAnsi="宋体"/>
          <w:i w:val="0"/>
          <w:iCs w:val="0"/>
          <w:color w:val="auto"/>
          <w:sz w:val="24"/>
          <w:szCs w:val="24"/>
          <w:highlight w:val="none"/>
          <w:lang w:val="en-US" w:eastAsia="zh-CN"/>
        </w:rPr>
        <w:t>11</w:t>
      </w:r>
      <w:r>
        <w:rPr>
          <w:rFonts w:hint="eastAsia" w:ascii="宋体" w:hAnsi="宋体"/>
          <w:i w:val="0"/>
          <w:iCs w:val="0"/>
          <w:color w:val="auto"/>
          <w:sz w:val="24"/>
          <w:szCs w:val="24"/>
          <w:highlight w:val="none"/>
        </w:rPr>
        <w:t>项必须按要求全部提供（有给定格式的，必须按给定格式的要求正确填报并提供，相应格式见本章第二部分），否则投标文件无效。</w:t>
      </w:r>
    </w:p>
    <w:p w14:paraId="67B839B4">
      <w:pPr>
        <w:numPr>
          <w:ilvl w:val="0"/>
          <w:numId w:val="0"/>
        </w:numPr>
        <w:spacing w:line="500" w:lineRule="exact"/>
        <w:ind w:firstLine="480"/>
        <w:rPr>
          <w:rFonts w:hint="eastAsia" w:cs="Arial"/>
          <w:b/>
          <w:i w:val="0"/>
          <w:iCs w:val="0"/>
          <w:color w:val="auto"/>
          <w:sz w:val="30"/>
          <w:szCs w:val="30"/>
          <w:highlight w:val="none"/>
        </w:rPr>
      </w:pPr>
      <w:r>
        <w:rPr>
          <w:rFonts w:hint="eastAsia" w:ascii="宋体" w:hAnsi="宋体" w:cs="宋体"/>
          <w:i w:val="0"/>
          <w:iCs w:val="0"/>
          <w:color w:val="auto"/>
          <w:sz w:val="24"/>
          <w:szCs w:val="24"/>
          <w:highlight w:val="none"/>
          <w:lang w:val="en-US" w:eastAsia="zh-CN"/>
        </w:rPr>
        <w:t>2.</w:t>
      </w:r>
      <w:r>
        <w:rPr>
          <w:rFonts w:hint="eastAsia" w:ascii="宋体" w:hAnsi="宋体" w:cs="宋体"/>
          <w:i w:val="0"/>
          <w:iCs w:val="0"/>
          <w:color w:val="auto"/>
          <w:sz w:val="24"/>
          <w:szCs w:val="24"/>
          <w:highlight w:val="none"/>
        </w:rPr>
        <w:t>如项目接受联合体投标，且投标人为联合体时，上述</w:t>
      </w:r>
      <w:r>
        <w:rPr>
          <w:rFonts w:hint="eastAsia" w:cs="Arial"/>
          <w:i w:val="0"/>
          <w:iCs w:val="0"/>
          <w:color w:val="auto"/>
          <w:sz w:val="24"/>
          <w:szCs w:val="24"/>
          <w:highlight w:val="none"/>
        </w:rPr>
        <w:t>符合性证明文件及其他证明文件</w:t>
      </w:r>
      <w:r>
        <w:rPr>
          <w:rFonts w:hint="eastAsia" w:ascii="宋体" w:hAnsi="宋体" w:cs="宋体"/>
          <w:i w:val="0"/>
          <w:iCs w:val="0"/>
          <w:color w:val="auto"/>
          <w:sz w:val="24"/>
          <w:szCs w:val="24"/>
          <w:highlight w:val="none"/>
        </w:rPr>
        <w:t>第1～</w:t>
      </w:r>
      <w:r>
        <w:rPr>
          <w:rFonts w:hint="eastAsia" w:ascii="宋体" w:hAnsi="宋体" w:cs="宋体"/>
          <w:i w:val="0"/>
          <w:iCs w:val="0"/>
          <w:color w:val="auto"/>
          <w:sz w:val="24"/>
          <w:szCs w:val="24"/>
          <w:highlight w:val="none"/>
          <w:lang w:val="en-US" w:eastAsia="zh-CN"/>
        </w:rPr>
        <w:t>11</w:t>
      </w:r>
      <w:r>
        <w:rPr>
          <w:rFonts w:hint="eastAsia" w:ascii="宋体" w:hAnsi="宋体" w:cs="宋体"/>
          <w:i w:val="0"/>
          <w:iCs w:val="0"/>
          <w:color w:val="auto"/>
          <w:sz w:val="24"/>
          <w:szCs w:val="24"/>
          <w:highlight w:val="none"/>
        </w:rPr>
        <w:t>项可由联合体主体单位（即联合体牵头人）代表联合体提供。</w:t>
      </w:r>
      <w:bookmarkEnd w:id="136"/>
    </w:p>
    <w:p w14:paraId="5BFE90E6">
      <w:pPr>
        <w:jc w:val="both"/>
        <w:rPr>
          <w:rFonts w:hint="eastAsia" w:cs="Arial"/>
          <w:b/>
          <w:i w:val="0"/>
          <w:iCs w:val="0"/>
          <w:color w:val="auto"/>
          <w:sz w:val="30"/>
          <w:szCs w:val="30"/>
          <w:highlight w:val="none"/>
        </w:rPr>
      </w:pPr>
    </w:p>
    <w:p w14:paraId="4F15E49F">
      <w:pPr>
        <w:jc w:val="both"/>
        <w:rPr>
          <w:rFonts w:hint="eastAsia" w:cs="Arial"/>
          <w:b/>
          <w:i w:val="0"/>
          <w:iCs w:val="0"/>
          <w:color w:val="auto"/>
          <w:sz w:val="30"/>
          <w:szCs w:val="30"/>
          <w:highlight w:val="none"/>
        </w:rPr>
      </w:pPr>
    </w:p>
    <w:p w14:paraId="156C0139">
      <w:pPr>
        <w:ind w:firstLine="480"/>
        <w:jc w:val="center"/>
        <w:rPr>
          <w:rFonts w:hint="eastAsia" w:cs="Arial"/>
          <w:b/>
          <w:i w:val="0"/>
          <w:iCs w:val="0"/>
          <w:color w:val="auto"/>
          <w:sz w:val="30"/>
          <w:szCs w:val="30"/>
          <w:highlight w:val="none"/>
        </w:rPr>
      </w:pPr>
    </w:p>
    <w:p w14:paraId="50106A14">
      <w:pPr>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投标文件格式</w:t>
      </w:r>
    </w:p>
    <w:p w14:paraId="3A5174FF">
      <w:pPr>
        <w:pStyle w:val="364"/>
        <w:spacing w:before="0" w:after="0"/>
        <w:ind w:firstLine="0"/>
        <w:rPr>
          <w:rFonts w:hint="eastAsia" w:cs="Arial"/>
          <w:b/>
          <w:i w:val="0"/>
          <w:iCs w:val="0"/>
          <w:color w:val="auto"/>
          <w:sz w:val="28"/>
          <w:szCs w:val="28"/>
          <w:highlight w:val="none"/>
        </w:rPr>
      </w:pPr>
    </w:p>
    <w:p w14:paraId="15A7DF60">
      <w:pPr>
        <w:pStyle w:val="364"/>
        <w:spacing w:before="0" w:after="0"/>
        <w:ind w:firstLine="562" w:firstLineChars="200"/>
        <w:rPr>
          <w:rFonts w:cs="Arial"/>
          <w:b/>
          <w:i w:val="0"/>
          <w:iCs w:val="0"/>
          <w:color w:val="auto"/>
          <w:sz w:val="28"/>
          <w:szCs w:val="28"/>
          <w:highlight w:val="none"/>
        </w:rPr>
      </w:pPr>
      <w:r>
        <w:rPr>
          <w:rFonts w:hint="eastAsia" w:cs="Arial"/>
          <w:b/>
          <w:i w:val="0"/>
          <w:iCs w:val="0"/>
          <w:color w:val="auto"/>
          <w:sz w:val="28"/>
          <w:szCs w:val="28"/>
          <w:highlight w:val="none"/>
        </w:rPr>
        <w:t>一、封面格式（参考格式）：</w:t>
      </w:r>
    </w:p>
    <w:p w14:paraId="3D98C20B">
      <w:pPr>
        <w:jc w:val="center"/>
        <w:rPr>
          <w:rFonts w:hint="eastAsia" w:ascii="宋体" w:hAnsi="宋体"/>
          <w:b/>
          <w:i w:val="0"/>
          <w:iCs w:val="0"/>
          <w:color w:val="auto"/>
          <w:sz w:val="72"/>
          <w:highlight w:val="none"/>
          <w:shd w:val="clear" w:color="FFFFFF" w:fill="D9D9D9"/>
        </w:rPr>
      </w:pPr>
    </w:p>
    <w:p w14:paraId="5559D0F8">
      <w:pPr>
        <w:jc w:val="center"/>
        <w:rPr>
          <w:rFonts w:hint="eastAsia" w:ascii="宋体" w:hAnsi="宋体"/>
          <w:b/>
          <w:i w:val="0"/>
          <w:iCs w:val="0"/>
          <w:color w:val="auto"/>
          <w:sz w:val="72"/>
          <w:highlight w:val="none"/>
          <w:shd w:val="clear" w:color="FFFFFF" w:fill="D9D9D9"/>
        </w:rPr>
      </w:pPr>
    </w:p>
    <w:p w14:paraId="45910353">
      <w:pPr>
        <w:jc w:val="center"/>
        <w:rPr>
          <w:rFonts w:hint="eastAsia" w:ascii="黑体" w:hAnsi="华文中宋" w:eastAsia="黑体"/>
          <w:bCs/>
          <w:i w:val="0"/>
          <w:iCs w:val="0"/>
          <w:color w:val="auto"/>
          <w:spacing w:val="20"/>
          <w:sz w:val="84"/>
          <w:szCs w:val="84"/>
          <w:highlight w:val="none"/>
        </w:rPr>
      </w:pPr>
      <w:r>
        <w:rPr>
          <w:rFonts w:hint="eastAsia" w:ascii="黑体" w:hAnsi="华文中宋" w:eastAsia="黑体"/>
          <w:bCs/>
          <w:i w:val="0"/>
          <w:iCs w:val="0"/>
          <w:color w:val="auto"/>
          <w:spacing w:val="20"/>
          <w:sz w:val="84"/>
          <w:szCs w:val="84"/>
          <w:highlight w:val="none"/>
        </w:rPr>
        <w:t>投  标  文  件</w:t>
      </w:r>
    </w:p>
    <w:p w14:paraId="3BE222A4">
      <w:pPr>
        <w:jc w:val="center"/>
        <w:rPr>
          <w:rFonts w:hint="eastAsia" w:ascii="宋体" w:hAnsi="宋体"/>
          <w:b/>
          <w:i w:val="0"/>
          <w:iCs w:val="0"/>
          <w:color w:val="auto"/>
          <w:sz w:val="72"/>
          <w:highlight w:val="none"/>
          <w:shd w:val="clear" w:color="FFFFFF" w:fill="D9D9D9"/>
        </w:rPr>
      </w:pPr>
    </w:p>
    <w:p w14:paraId="55147D41">
      <w:pPr>
        <w:jc w:val="center"/>
        <w:rPr>
          <w:rFonts w:hint="eastAsia" w:ascii="宋体" w:hAnsi="宋体"/>
          <w:b/>
          <w:i w:val="0"/>
          <w:iCs w:val="0"/>
          <w:color w:val="auto"/>
          <w:sz w:val="72"/>
          <w:highlight w:val="none"/>
          <w:shd w:val="clear" w:color="FFFFFF" w:fill="D9D9D9"/>
        </w:rPr>
      </w:pPr>
    </w:p>
    <w:p w14:paraId="17C1EB51">
      <w:pPr>
        <w:jc w:val="center"/>
        <w:rPr>
          <w:rFonts w:hint="eastAsia" w:ascii="宋体" w:hAnsi="宋体"/>
          <w:b/>
          <w:i w:val="0"/>
          <w:iCs w:val="0"/>
          <w:color w:val="auto"/>
          <w:sz w:val="72"/>
          <w:highlight w:val="none"/>
          <w:shd w:val="clear" w:color="FFFFFF" w:fill="D9D9D9"/>
        </w:rPr>
      </w:pPr>
    </w:p>
    <w:p w14:paraId="1452EB3E">
      <w:pPr>
        <w:jc w:val="center"/>
        <w:rPr>
          <w:rFonts w:hint="eastAsia" w:ascii="宋体" w:hAnsi="宋体"/>
          <w:b/>
          <w:i w:val="0"/>
          <w:iCs w:val="0"/>
          <w:color w:val="auto"/>
          <w:sz w:val="72"/>
          <w:highlight w:val="none"/>
          <w:shd w:val="clear" w:color="FFFFFF" w:fill="D9D9D9"/>
        </w:rPr>
      </w:pPr>
    </w:p>
    <w:p w14:paraId="6DE5415F">
      <w:pPr>
        <w:ind w:firstLine="18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项目编号：</w:t>
      </w:r>
      <w:r>
        <w:rPr>
          <w:rFonts w:hint="eastAsia" w:ascii="黑体" w:hAnsi="华文中宋" w:eastAsia="黑体" w:cs="Times New Roman"/>
          <w:bCs/>
          <w:i w:val="0"/>
          <w:iCs w:val="0"/>
          <w:color w:val="auto"/>
          <w:sz w:val="30"/>
          <w:szCs w:val="30"/>
          <w:highlight w:val="none"/>
          <w:lang w:eastAsia="zh-CN"/>
        </w:rPr>
        <w:t>JSZC-320206-JZCG-G2026-005</w:t>
      </w:r>
      <w:r>
        <w:rPr>
          <w:rFonts w:hint="eastAsia" w:ascii="黑体" w:hAnsi="华文中宋" w:eastAsia="黑体" w:cs="Times New Roman"/>
          <w:bCs/>
          <w:i w:val="0"/>
          <w:iCs w:val="0"/>
          <w:color w:val="auto"/>
          <w:sz w:val="30"/>
          <w:szCs w:val="30"/>
          <w:highlight w:val="none"/>
          <w:lang w:val="en-US" w:eastAsia="zh-CN"/>
        </w:rPr>
        <w:t>9</w:t>
      </w:r>
      <w:r>
        <w:rPr>
          <w:rFonts w:hint="eastAsia" w:ascii="黑体" w:hAnsi="华文中宋" w:eastAsia="黑体" w:cs="Times New Roman"/>
          <w:bCs/>
          <w:i w:val="0"/>
          <w:iCs w:val="0"/>
          <w:color w:val="auto"/>
          <w:sz w:val="30"/>
          <w:szCs w:val="30"/>
          <w:highlight w:val="none"/>
          <w:lang w:eastAsia="zh-CN"/>
        </w:rPr>
        <w:t xml:space="preserve"> </w:t>
      </w:r>
    </w:p>
    <w:p w14:paraId="70B61159">
      <w:pPr>
        <w:ind w:left="3289" w:hanging="15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项目名称：</w:t>
      </w:r>
      <w:r>
        <w:rPr>
          <w:rFonts w:hint="eastAsia" w:ascii="黑体" w:hAnsi="华文中宋" w:eastAsia="黑体" w:cs="Times New Roman"/>
          <w:bCs/>
          <w:i w:val="0"/>
          <w:iCs w:val="0"/>
          <w:color w:val="auto"/>
          <w:sz w:val="30"/>
          <w:szCs w:val="30"/>
          <w:highlight w:val="none"/>
          <w:lang w:eastAsia="zh-CN"/>
        </w:rPr>
        <w:t>无锡市</w:t>
      </w:r>
      <w:r>
        <w:rPr>
          <w:rFonts w:hint="eastAsia" w:ascii="黑体" w:hAnsi="华文中宋" w:eastAsia="黑体" w:cs="Times New Roman"/>
          <w:bCs/>
          <w:i w:val="0"/>
          <w:iCs w:val="0"/>
          <w:color w:val="auto"/>
          <w:sz w:val="30"/>
          <w:szCs w:val="30"/>
          <w:highlight w:val="none"/>
          <w:lang w:val="en-US" w:eastAsia="zh-CN"/>
        </w:rPr>
        <w:t>公安局惠山分局国产服务器及相关设备采购</w:t>
      </w:r>
      <w:r>
        <w:rPr>
          <w:rFonts w:hint="eastAsia" w:ascii="黑体" w:hAnsi="华文中宋" w:eastAsia="黑体" w:cs="Times New Roman"/>
          <w:bCs/>
          <w:i w:val="0"/>
          <w:iCs w:val="0"/>
          <w:color w:val="auto"/>
          <w:sz w:val="30"/>
          <w:szCs w:val="30"/>
          <w:highlight w:val="none"/>
          <w:lang w:eastAsia="zh-CN"/>
        </w:rPr>
        <w:t>项目</w:t>
      </w:r>
    </w:p>
    <w:p w14:paraId="3FA5EFB7">
      <w:pPr>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投 标 人：</w:t>
      </w:r>
    </w:p>
    <w:p w14:paraId="0D7ADB78">
      <w:pPr>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日    期：</w:t>
      </w:r>
    </w:p>
    <w:p w14:paraId="53E64A48">
      <w:pPr>
        <w:ind w:firstLine="1800"/>
        <w:rPr>
          <w:rFonts w:hint="eastAsia" w:ascii="黑体" w:hAnsi="华文中宋" w:eastAsia="黑体"/>
          <w:bCs/>
          <w:i w:val="0"/>
          <w:iCs w:val="0"/>
          <w:color w:val="auto"/>
          <w:sz w:val="30"/>
          <w:szCs w:val="30"/>
          <w:highlight w:val="none"/>
        </w:rPr>
      </w:pPr>
    </w:p>
    <w:p w14:paraId="2EEAE1C0">
      <w:pPr>
        <w:ind w:firstLine="1800"/>
        <w:rPr>
          <w:rFonts w:hint="eastAsia" w:ascii="黑体" w:hAnsi="华文中宋" w:eastAsia="黑体"/>
          <w:bCs/>
          <w:i w:val="0"/>
          <w:iCs w:val="0"/>
          <w:color w:val="auto"/>
          <w:sz w:val="30"/>
          <w:szCs w:val="30"/>
          <w:highlight w:val="none"/>
        </w:rPr>
      </w:pPr>
    </w:p>
    <w:p w14:paraId="0D90DC10">
      <w:pPr>
        <w:ind w:firstLine="1800"/>
        <w:rPr>
          <w:rFonts w:hint="eastAsia" w:ascii="黑体" w:hAnsi="华文中宋" w:eastAsia="黑体"/>
          <w:bCs/>
          <w:i w:val="0"/>
          <w:iCs w:val="0"/>
          <w:color w:val="auto"/>
          <w:sz w:val="30"/>
          <w:szCs w:val="30"/>
          <w:highlight w:val="none"/>
        </w:rPr>
      </w:pPr>
    </w:p>
    <w:p w14:paraId="53FA8626">
      <w:pPr>
        <w:ind w:firstLine="1800"/>
        <w:rPr>
          <w:rFonts w:hint="eastAsia" w:ascii="黑体" w:hAnsi="华文中宋" w:eastAsia="黑体"/>
          <w:bCs/>
          <w:i w:val="0"/>
          <w:iCs w:val="0"/>
          <w:color w:val="auto"/>
          <w:sz w:val="30"/>
          <w:szCs w:val="30"/>
          <w:highlight w:val="none"/>
        </w:rPr>
      </w:pPr>
    </w:p>
    <w:p w14:paraId="72003E14">
      <w:pPr>
        <w:ind w:firstLine="1800"/>
        <w:rPr>
          <w:rFonts w:hint="eastAsia" w:ascii="黑体" w:hAnsi="华文中宋" w:eastAsia="黑体"/>
          <w:bCs/>
          <w:i w:val="0"/>
          <w:iCs w:val="0"/>
          <w:color w:val="auto"/>
          <w:sz w:val="30"/>
          <w:szCs w:val="30"/>
          <w:highlight w:val="none"/>
        </w:rPr>
      </w:pPr>
    </w:p>
    <w:p w14:paraId="26C1E937">
      <w:pPr>
        <w:ind w:firstLine="1800"/>
        <w:rPr>
          <w:rFonts w:hint="eastAsia" w:ascii="黑体" w:hAnsi="华文中宋" w:eastAsia="黑体"/>
          <w:bCs/>
          <w:i w:val="0"/>
          <w:iCs w:val="0"/>
          <w:color w:val="auto"/>
          <w:sz w:val="30"/>
          <w:szCs w:val="30"/>
          <w:highlight w:val="none"/>
        </w:rPr>
      </w:pPr>
    </w:p>
    <w:p w14:paraId="294B42C2">
      <w:pPr>
        <w:ind w:firstLine="1800"/>
        <w:rPr>
          <w:rFonts w:hint="eastAsia" w:ascii="黑体" w:hAnsi="华文中宋" w:eastAsia="黑体"/>
          <w:bCs/>
          <w:i w:val="0"/>
          <w:iCs w:val="0"/>
          <w:color w:val="auto"/>
          <w:sz w:val="30"/>
          <w:szCs w:val="30"/>
          <w:highlight w:val="none"/>
        </w:rPr>
      </w:pPr>
    </w:p>
    <w:p w14:paraId="0730CD2F">
      <w:pPr>
        <w:ind w:firstLine="1800"/>
        <w:rPr>
          <w:rFonts w:hint="eastAsia" w:ascii="黑体" w:hAnsi="华文中宋" w:eastAsia="黑体"/>
          <w:bCs/>
          <w:i w:val="0"/>
          <w:iCs w:val="0"/>
          <w:color w:val="auto"/>
          <w:sz w:val="30"/>
          <w:szCs w:val="30"/>
          <w:highlight w:val="none"/>
        </w:rPr>
      </w:pPr>
    </w:p>
    <w:p w14:paraId="5BE904FB">
      <w:pPr>
        <w:ind w:firstLine="1800"/>
        <w:rPr>
          <w:rFonts w:hint="eastAsia" w:ascii="黑体" w:hAnsi="华文中宋" w:eastAsia="黑体"/>
          <w:bCs/>
          <w:i w:val="0"/>
          <w:iCs w:val="0"/>
          <w:color w:val="auto"/>
          <w:sz w:val="30"/>
          <w:szCs w:val="30"/>
          <w:highlight w:val="none"/>
        </w:rPr>
      </w:pPr>
    </w:p>
    <w:p w14:paraId="2FD5EF4E">
      <w:pPr>
        <w:ind w:firstLine="1800"/>
        <w:rPr>
          <w:rFonts w:hint="eastAsia" w:ascii="黑体" w:hAnsi="华文中宋" w:eastAsia="黑体"/>
          <w:bCs/>
          <w:i w:val="0"/>
          <w:iCs w:val="0"/>
          <w:color w:val="auto"/>
          <w:sz w:val="30"/>
          <w:szCs w:val="30"/>
          <w:highlight w:val="none"/>
        </w:rPr>
      </w:pPr>
    </w:p>
    <w:p w14:paraId="7722E1FF">
      <w:pPr>
        <w:ind w:firstLine="1800"/>
        <w:rPr>
          <w:rFonts w:hint="eastAsia" w:ascii="黑体" w:hAnsi="华文中宋" w:eastAsia="黑体"/>
          <w:bCs/>
          <w:i w:val="0"/>
          <w:iCs w:val="0"/>
          <w:color w:val="auto"/>
          <w:sz w:val="30"/>
          <w:szCs w:val="30"/>
          <w:highlight w:val="none"/>
        </w:rPr>
      </w:pPr>
    </w:p>
    <w:p w14:paraId="563F5DDF">
      <w:pPr>
        <w:ind w:firstLine="1800"/>
        <w:rPr>
          <w:rFonts w:hint="eastAsia" w:ascii="黑体" w:hAnsi="华文中宋" w:eastAsia="黑体"/>
          <w:bCs/>
          <w:i w:val="0"/>
          <w:iCs w:val="0"/>
          <w:color w:val="auto"/>
          <w:sz w:val="30"/>
          <w:szCs w:val="30"/>
          <w:highlight w:val="none"/>
        </w:rPr>
      </w:pPr>
    </w:p>
    <w:p w14:paraId="1818110B">
      <w:pPr>
        <w:spacing w:line="440" w:lineRule="exact"/>
        <w:ind w:firstLine="562" w:firstLineChars="200"/>
        <w:rPr>
          <w:rFonts w:hint="eastAsia" w:ascii="Arial" w:hAnsi="Arial"/>
          <w:b/>
          <w:i w:val="0"/>
          <w:iCs w:val="0"/>
          <w:color w:val="auto"/>
          <w:sz w:val="28"/>
          <w:szCs w:val="28"/>
          <w:highlight w:val="none"/>
        </w:rPr>
      </w:pPr>
      <w:bookmarkStart w:id="137" w:name="_Toc61444678"/>
      <w:r>
        <w:rPr>
          <w:rFonts w:hint="eastAsia" w:ascii="宋体" w:hAnsi="宋体" w:cs="宋体"/>
          <w:b/>
          <w:i w:val="0"/>
          <w:iCs w:val="0"/>
          <w:color w:val="auto"/>
          <w:sz w:val="28"/>
          <w:szCs w:val="28"/>
          <w:highlight w:val="none"/>
        </w:rPr>
        <w:t>二、授权委托书（给定格式）：</w:t>
      </w:r>
    </w:p>
    <w:p w14:paraId="0BB54AD4">
      <w:pPr>
        <w:jc w:val="both"/>
        <w:outlineLvl w:val="0"/>
        <w:rPr>
          <w:rFonts w:hint="eastAsia" w:ascii="黑体" w:eastAsia="黑体"/>
          <w:bCs/>
          <w:i w:val="0"/>
          <w:iCs w:val="0"/>
          <w:color w:val="auto"/>
          <w:sz w:val="28"/>
          <w:szCs w:val="28"/>
          <w:highlight w:val="none"/>
        </w:rPr>
      </w:pPr>
    </w:p>
    <w:p w14:paraId="0775CA35">
      <w:pPr>
        <w:jc w:val="center"/>
        <w:outlineLvl w:val="0"/>
        <w:rPr>
          <w:rFonts w:ascii="宋体" w:hAnsi="宋体"/>
          <w:i w:val="0"/>
          <w:iCs w:val="0"/>
          <w:color w:val="auto"/>
          <w:sz w:val="24"/>
          <w:highlight w:val="none"/>
          <w:shd w:val="clear" w:color="FFFFFF" w:fill="D9D9D9"/>
        </w:rPr>
      </w:pPr>
      <w:r>
        <w:rPr>
          <w:rFonts w:hint="eastAsia" w:ascii="黑体" w:eastAsia="黑体"/>
          <w:bCs/>
          <w:i w:val="0"/>
          <w:iCs w:val="0"/>
          <w:color w:val="auto"/>
          <w:sz w:val="28"/>
          <w:szCs w:val="28"/>
          <w:highlight w:val="none"/>
        </w:rPr>
        <w:t>授权委托书</w:t>
      </w:r>
    </w:p>
    <w:p w14:paraId="4B7028DA">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我公司（单位）针对</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005</w:t>
      </w:r>
      <w:r>
        <w:rPr>
          <w:rFonts w:hint="eastAsia" w:ascii="黑体" w:eastAsia="黑体" w:cs="Times New Roman"/>
          <w:bCs/>
          <w:i w:val="0"/>
          <w:iCs w:val="0"/>
          <w:color w:val="auto"/>
          <w:sz w:val="24"/>
          <w:szCs w:val="24"/>
          <w:highlight w:val="none"/>
          <w:lang w:val="en-US" w:eastAsia="zh-CN"/>
        </w:rPr>
        <w:t>9</w:t>
      </w:r>
      <w:r>
        <w:rPr>
          <w:rFonts w:hint="eastAsia" w:ascii="宋体" w:hAnsi="宋体"/>
          <w:bCs/>
          <w:i w:val="0"/>
          <w:iCs w:val="0"/>
          <w:color w:val="auto"/>
          <w:sz w:val="24"/>
          <w:szCs w:val="24"/>
          <w:highlight w:val="none"/>
        </w:rPr>
        <w:t>项目，兹授权：</w:t>
      </w:r>
    </w:p>
    <w:p w14:paraId="4CA280D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被授权人的姓名：</w:t>
      </w:r>
      <w:r>
        <w:rPr>
          <w:rFonts w:hint="eastAsia"/>
          <w:i w:val="0"/>
          <w:iCs w:val="0"/>
          <w:color w:val="auto"/>
          <w:sz w:val="24"/>
          <w:szCs w:val="24"/>
          <w:highlight w:val="none"/>
          <w:u w:val="single"/>
        </w:rPr>
        <w:t xml:space="preserve">      </w:t>
      </w:r>
      <w:r>
        <w:rPr>
          <w:rFonts w:hint="eastAsia"/>
          <w:i w:val="0"/>
          <w:iCs w:val="0"/>
          <w:color w:val="auto"/>
          <w:sz w:val="24"/>
          <w:szCs w:val="24"/>
          <w:highlight w:val="none"/>
        </w:rPr>
        <w:t>；性别：</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；年龄：</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；职务：</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25A392B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被授权人的身份证号码：</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；联系方式：</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1471234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为我方合法代理人，以本单位名义全权处理</w:t>
      </w:r>
      <w:r>
        <w:rPr>
          <w:rFonts w:hint="eastAsia" w:ascii="宋体" w:hAnsi="宋体"/>
          <w:bCs/>
          <w:i w:val="0"/>
          <w:iCs w:val="0"/>
          <w:color w:val="auto"/>
          <w:sz w:val="24"/>
          <w:szCs w:val="24"/>
          <w:highlight w:val="none"/>
        </w:rPr>
        <w:t>针对本次项目的投标、参与开标、评标、签约等具体工作，并签署全部有关的文件、协议及合同以及其他</w:t>
      </w:r>
      <w:r>
        <w:rPr>
          <w:rFonts w:hint="eastAsia"/>
          <w:i w:val="0"/>
          <w:iCs w:val="0"/>
          <w:color w:val="auto"/>
          <w:sz w:val="24"/>
          <w:szCs w:val="24"/>
          <w:highlight w:val="none"/>
        </w:rPr>
        <w:t>一切与该项目采购有关的事务。</w:t>
      </w:r>
    </w:p>
    <w:p w14:paraId="63E9C70F">
      <w:pPr>
        <w:pStyle w:val="365"/>
        <w:keepNext w:val="0"/>
        <w:keepLines w:val="0"/>
        <w:pageBreakBefore w:val="0"/>
        <w:widowControl w:val="0"/>
        <w:spacing w:line="460" w:lineRule="exact"/>
        <w:ind w:firstLine="480"/>
        <w:rPr>
          <w:rFonts w:hint="eastAsia" w:ascii="宋体" w:hAnsi="宋体"/>
          <w:bCs/>
          <w:i w:val="0"/>
          <w:iCs w:val="0"/>
          <w:color w:val="auto"/>
          <w:sz w:val="24"/>
          <w:szCs w:val="24"/>
          <w:highlight w:val="none"/>
        </w:rPr>
      </w:pPr>
      <w:r>
        <w:rPr>
          <w:rFonts w:hint="eastAsia"/>
          <w:i w:val="0"/>
          <w:iCs w:val="0"/>
          <w:color w:val="auto"/>
          <w:sz w:val="24"/>
          <w:szCs w:val="24"/>
          <w:highlight w:val="none"/>
        </w:rPr>
        <w:t>本授权委托书自授权之日起生效，</w:t>
      </w:r>
      <w:r>
        <w:rPr>
          <w:rFonts w:hint="eastAsia" w:ascii="宋体" w:hAnsi="宋体"/>
          <w:bCs/>
          <w:i w:val="0"/>
          <w:iCs w:val="0"/>
          <w:color w:val="auto"/>
          <w:sz w:val="24"/>
          <w:szCs w:val="24"/>
          <w:highlight w:val="none"/>
        </w:rPr>
        <w:t>在撤销授权的书面通知送达你处以前，本授权书一直有效，被授权人签署的所有文件（在</w:t>
      </w:r>
      <w:r>
        <w:rPr>
          <w:rFonts w:hint="eastAsia"/>
          <w:i w:val="0"/>
          <w:iCs w:val="0"/>
          <w:color w:val="auto"/>
          <w:sz w:val="24"/>
          <w:szCs w:val="24"/>
          <w:highlight w:val="none"/>
        </w:rPr>
        <w:t>授权委托</w:t>
      </w:r>
      <w:r>
        <w:rPr>
          <w:rFonts w:hint="eastAsia" w:ascii="宋体" w:hAnsi="宋体"/>
          <w:bCs/>
          <w:i w:val="0"/>
          <w:iCs w:val="0"/>
          <w:color w:val="auto"/>
          <w:sz w:val="24"/>
          <w:szCs w:val="24"/>
          <w:highlight w:val="none"/>
        </w:rPr>
        <w:t>书有效期内签署的）不因授权的撤销而失效。</w:t>
      </w:r>
    </w:p>
    <w:p w14:paraId="4CCD747B">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特此授权委托。</w:t>
      </w:r>
    </w:p>
    <w:p w14:paraId="4DA9084E">
      <w:pPr>
        <w:pStyle w:val="365"/>
        <w:keepNext w:val="0"/>
        <w:keepLines w:val="0"/>
        <w:pageBreakBefore w:val="0"/>
        <w:widowControl w:val="0"/>
        <w:spacing w:line="460" w:lineRule="exact"/>
        <w:ind w:firstLine="0"/>
        <w:rPr>
          <w:rFonts w:hint="eastAsia"/>
          <w:i w:val="0"/>
          <w:iCs w:val="0"/>
          <w:color w:val="auto"/>
          <w:sz w:val="24"/>
          <w:szCs w:val="24"/>
          <w:highlight w:val="none"/>
          <w:u w:val="single"/>
        </w:rPr>
      </w:pPr>
      <w:r>
        <w:rPr>
          <w:rFonts w:hint="eastAsia"/>
          <w:i w:val="0"/>
          <w:iCs w:val="0"/>
          <w:color w:val="auto"/>
          <w:sz w:val="24"/>
          <w:szCs w:val="24"/>
          <w:highlight w:val="none"/>
        </w:rPr>
        <w:t>授权日期：</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w:t>
      </w:r>
      <w:r>
        <w:rPr>
          <w:rFonts w:hint="eastAsia"/>
          <w:i w:val="0"/>
          <w:iCs w:val="0"/>
          <w:color w:val="auto"/>
          <w:sz w:val="24"/>
          <w:szCs w:val="24"/>
          <w:highlight w:val="none"/>
          <w:u w:val="single"/>
        </w:rPr>
        <w:t xml:space="preserve">    </w:t>
      </w:r>
      <w:r>
        <w:rPr>
          <w:rFonts w:hint="eastAsia"/>
          <w:i w:val="0"/>
          <w:iCs w:val="0"/>
          <w:color w:val="auto"/>
          <w:sz w:val="24"/>
          <w:szCs w:val="24"/>
          <w:highlight w:val="none"/>
        </w:rPr>
        <w:t>月</w:t>
      </w:r>
      <w:r>
        <w:rPr>
          <w:rFonts w:hint="eastAsia"/>
          <w:i w:val="0"/>
          <w:iCs w:val="0"/>
          <w:color w:val="auto"/>
          <w:sz w:val="24"/>
          <w:szCs w:val="24"/>
          <w:highlight w:val="none"/>
          <w:u w:val="single"/>
        </w:rPr>
        <w:t xml:space="preserve">    </w:t>
      </w:r>
      <w:r>
        <w:rPr>
          <w:rFonts w:hint="eastAsia"/>
          <w:i w:val="0"/>
          <w:iCs w:val="0"/>
          <w:color w:val="auto"/>
          <w:sz w:val="24"/>
          <w:szCs w:val="24"/>
          <w:highlight w:val="none"/>
        </w:rPr>
        <w:t>日                     投标人名称</w:t>
      </w:r>
      <w:r>
        <w:rPr>
          <w:rFonts w:hint="eastAsia" w:ascii="宋体" w:hAnsi="宋体"/>
          <w:bCs/>
          <w:i w:val="0"/>
          <w:iCs w:val="0"/>
          <w:color w:val="auto"/>
          <w:sz w:val="24"/>
          <w:szCs w:val="24"/>
          <w:highlight w:val="none"/>
        </w:rPr>
        <w:t>（盖章）</w:t>
      </w:r>
      <w:r>
        <w:rPr>
          <w:rFonts w:hint="eastAsia"/>
          <w:i w:val="0"/>
          <w:iCs w:val="0"/>
          <w:color w:val="auto"/>
          <w:sz w:val="24"/>
          <w:szCs w:val="24"/>
          <w:highlight w:val="none"/>
        </w:rPr>
        <w:t>：</w:t>
      </w:r>
    </w:p>
    <w:p w14:paraId="1778EBEB">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i w:val="0"/>
          <w:iCs w:val="0"/>
          <w:color w:val="auto"/>
          <w:sz w:val="24"/>
          <w:szCs w:val="24"/>
          <w:highlight w:val="none"/>
        </w:rPr>
        <w:t>法定代表人签字：</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             被授权人签字：</w:t>
      </w:r>
      <w:r>
        <w:rPr>
          <w:rFonts w:hint="eastAsia"/>
          <w:i w:val="0"/>
          <w:iCs w:val="0"/>
          <w:color w:val="auto"/>
          <w:sz w:val="24"/>
          <w:szCs w:val="24"/>
          <w:highlight w:val="none"/>
          <w:u w:val="single"/>
        </w:rPr>
        <w:t xml:space="preserve">        </w:t>
      </w:r>
    </w:p>
    <w:p w14:paraId="5C67A88D">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ascii="宋体" w:hAnsi="宋体" w:cs="宋体"/>
          <w:b/>
          <w:i w:val="0"/>
          <w:iCs w:val="0"/>
          <w:color w:val="auto"/>
          <w:sz w:val="30"/>
          <w:highlight w:val="none"/>
        </w:rPr>
        <w:t>(被授权人身份证原件扫描件附后)</w:t>
      </w:r>
    </w:p>
    <w:p w14:paraId="4F555C0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说明：</w:t>
      </w:r>
    </w:p>
    <w:p w14:paraId="23E675B3">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1.</w:t>
      </w:r>
      <w:r>
        <w:rPr>
          <w:rFonts w:ascii="宋体" w:hAnsi="宋体"/>
          <w:i w:val="0"/>
          <w:iCs w:val="0"/>
          <w:color w:val="auto"/>
          <w:sz w:val="24"/>
          <w:szCs w:val="20"/>
          <w:highlight w:val="none"/>
        </w:rPr>
        <w:t>若</w:t>
      </w:r>
      <w:r>
        <w:rPr>
          <w:rFonts w:hint="eastAsia" w:ascii="宋体" w:hAnsi="宋体"/>
          <w:i w:val="0"/>
          <w:iCs w:val="0"/>
          <w:color w:val="auto"/>
          <w:sz w:val="24"/>
          <w:szCs w:val="20"/>
          <w:highlight w:val="none"/>
        </w:rPr>
        <w:t>投标人</w:t>
      </w:r>
      <w:r>
        <w:rPr>
          <w:rFonts w:ascii="宋体" w:hAnsi="宋体"/>
          <w:i w:val="0"/>
          <w:iCs w:val="0"/>
          <w:color w:val="auto"/>
          <w:sz w:val="24"/>
          <w:szCs w:val="20"/>
          <w:highlight w:val="none"/>
        </w:rPr>
        <w:t>为事业单位或其他组织或分支机构（仅</w:t>
      </w:r>
      <w:r>
        <w:rPr>
          <w:rFonts w:hint="eastAsia" w:ascii="宋体" w:hAnsi="宋体"/>
          <w:i w:val="0"/>
          <w:iCs w:val="0"/>
          <w:color w:val="auto"/>
          <w:sz w:val="24"/>
          <w:szCs w:val="20"/>
          <w:highlight w:val="none"/>
        </w:rPr>
        <w:t>限招标</w:t>
      </w:r>
      <w:r>
        <w:rPr>
          <w:rFonts w:ascii="宋体" w:hAnsi="宋体"/>
          <w:i w:val="0"/>
          <w:iCs w:val="0"/>
          <w:color w:val="auto"/>
          <w:sz w:val="24"/>
          <w:szCs w:val="20"/>
          <w:highlight w:val="none"/>
        </w:rPr>
        <w:t>文件注明允许分支机构</w:t>
      </w:r>
      <w:r>
        <w:rPr>
          <w:rFonts w:hint="eastAsia" w:ascii="宋体" w:hAnsi="宋体"/>
          <w:i w:val="0"/>
          <w:iCs w:val="0"/>
          <w:color w:val="auto"/>
          <w:sz w:val="24"/>
          <w:szCs w:val="20"/>
          <w:highlight w:val="none"/>
        </w:rPr>
        <w:t>投标情形</w:t>
      </w:r>
      <w:r>
        <w:rPr>
          <w:rFonts w:ascii="宋体" w:hAnsi="宋体"/>
          <w:i w:val="0"/>
          <w:iCs w:val="0"/>
          <w:color w:val="auto"/>
          <w:sz w:val="24"/>
          <w:szCs w:val="20"/>
          <w:highlight w:val="none"/>
        </w:rPr>
        <w:t>的），则法定代表人</w:t>
      </w:r>
      <w:r>
        <w:rPr>
          <w:rFonts w:hint="eastAsia" w:ascii="宋体" w:hAnsi="宋体"/>
          <w:i w:val="0"/>
          <w:iCs w:val="0"/>
          <w:color w:val="auto"/>
          <w:sz w:val="24"/>
          <w:szCs w:val="20"/>
          <w:highlight w:val="none"/>
        </w:rPr>
        <w:t>处</w:t>
      </w:r>
      <w:r>
        <w:rPr>
          <w:rFonts w:ascii="宋体" w:hAnsi="宋体"/>
          <w:i w:val="0"/>
          <w:iCs w:val="0"/>
          <w:color w:val="auto"/>
          <w:sz w:val="24"/>
          <w:szCs w:val="20"/>
          <w:highlight w:val="none"/>
        </w:rPr>
        <w:t>的签</w:t>
      </w:r>
      <w:r>
        <w:rPr>
          <w:rFonts w:hint="eastAsia" w:ascii="宋体" w:hAnsi="宋体"/>
          <w:i w:val="0"/>
          <w:iCs w:val="0"/>
          <w:color w:val="auto"/>
          <w:sz w:val="24"/>
          <w:szCs w:val="20"/>
          <w:highlight w:val="none"/>
        </w:rPr>
        <w:t>字</w:t>
      </w:r>
      <w:r>
        <w:rPr>
          <w:rFonts w:ascii="宋体" w:hAnsi="宋体"/>
          <w:i w:val="0"/>
          <w:iCs w:val="0"/>
          <w:color w:val="auto"/>
          <w:sz w:val="24"/>
          <w:szCs w:val="20"/>
          <w:highlight w:val="none"/>
        </w:rPr>
        <w:t>人可为单位负责人</w:t>
      </w:r>
      <w:r>
        <w:rPr>
          <w:rFonts w:hint="eastAsia" w:ascii="宋体" w:hAnsi="宋体"/>
          <w:i w:val="0"/>
          <w:iCs w:val="0"/>
          <w:color w:val="auto"/>
          <w:sz w:val="24"/>
          <w:szCs w:val="20"/>
          <w:highlight w:val="none"/>
        </w:rPr>
        <w:t>。</w:t>
      </w:r>
    </w:p>
    <w:p w14:paraId="669F6EA8">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2.</w:t>
      </w:r>
      <w:r>
        <w:rPr>
          <w:rFonts w:hint="eastAsia" w:ascii="宋体" w:hAnsi="宋体"/>
          <w:i w:val="0"/>
          <w:iCs w:val="0"/>
          <w:color w:val="auto"/>
          <w:sz w:val="24"/>
          <w:szCs w:val="20"/>
          <w:highlight w:val="none"/>
        </w:rPr>
        <w:t>当被授权人为法定代表人（或上述情况的单位负责人）时，只需在</w:t>
      </w:r>
      <w:r>
        <w:rPr>
          <w:rFonts w:ascii="宋体" w:hAnsi="宋体"/>
          <w:i w:val="0"/>
          <w:iCs w:val="0"/>
          <w:color w:val="auto"/>
          <w:sz w:val="24"/>
          <w:szCs w:val="20"/>
          <w:highlight w:val="none"/>
        </w:rPr>
        <w:t>法定代表人</w:t>
      </w:r>
      <w:r>
        <w:rPr>
          <w:rFonts w:hint="eastAsia" w:ascii="宋体" w:hAnsi="宋体"/>
          <w:i w:val="0"/>
          <w:iCs w:val="0"/>
          <w:color w:val="auto"/>
          <w:sz w:val="24"/>
          <w:szCs w:val="20"/>
          <w:highlight w:val="none"/>
        </w:rPr>
        <w:t>处签字即可。</w:t>
      </w:r>
    </w:p>
    <w:p w14:paraId="632B9D8A">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3.</w:t>
      </w:r>
      <w:r>
        <w:rPr>
          <w:rFonts w:hint="eastAsia" w:ascii="宋体" w:hAnsi="宋体"/>
          <w:i w:val="0"/>
          <w:iCs w:val="0"/>
          <w:color w:val="auto"/>
          <w:sz w:val="24"/>
          <w:szCs w:val="20"/>
          <w:highlight w:val="none"/>
        </w:rPr>
        <w:t>供应商为自然人情形的，可不提供本</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授权委托书</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w:t>
      </w:r>
    </w:p>
    <w:p w14:paraId="792A18BC">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bCs/>
          <w:i w:val="0"/>
          <w:iCs w:val="0"/>
          <w:color w:val="auto"/>
          <w:sz w:val="24"/>
          <w:szCs w:val="24"/>
          <w:highlight w:val="none"/>
          <w:lang w:val="en-US" w:eastAsia="zh-CN"/>
        </w:rPr>
        <w:t>4.</w:t>
      </w:r>
      <w:r>
        <w:rPr>
          <w:rFonts w:hint="eastAsia" w:ascii="宋体" w:hAnsi="宋体"/>
          <w:bCs/>
          <w:i w:val="0"/>
          <w:iCs w:val="0"/>
          <w:color w:val="auto"/>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14B97F5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0305772A">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EC1E2B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648CCA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2AD929B">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A2203E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53B16CA1">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412B128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760E5805">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990BA49">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8D32A7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F89C3B7">
      <w:pPr>
        <w:pStyle w:val="365"/>
        <w:ind w:firstLine="0"/>
        <w:rPr>
          <w:rFonts w:hint="eastAsia" w:ascii="宋体" w:hAnsi="宋体" w:cs="宋体"/>
          <w:b/>
          <w:i w:val="0"/>
          <w:iCs w:val="0"/>
          <w:color w:val="auto"/>
          <w:szCs w:val="28"/>
          <w:highlight w:val="none"/>
        </w:rPr>
      </w:pPr>
    </w:p>
    <w:p w14:paraId="2FD873D7">
      <w:pPr>
        <w:pStyle w:val="365"/>
        <w:ind w:firstLine="0"/>
        <w:rPr>
          <w:rFonts w:hint="eastAsia" w:ascii="宋体" w:hAnsi="宋体" w:cs="宋体"/>
          <w:b/>
          <w:i w:val="0"/>
          <w:iCs w:val="0"/>
          <w:color w:val="auto"/>
          <w:szCs w:val="28"/>
          <w:highlight w:val="none"/>
        </w:rPr>
      </w:pPr>
    </w:p>
    <w:p w14:paraId="6C245244">
      <w:pPr>
        <w:pStyle w:val="365"/>
        <w:ind w:firstLine="562" w:firstLineChars="200"/>
        <w:rPr>
          <w:rFonts w:hint="eastAsia" w:ascii="宋体" w:hAnsi="宋体" w:cs="宋体"/>
          <w:b/>
          <w:i w:val="0"/>
          <w:iCs w:val="0"/>
          <w:color w:val="auto"/>
          <w:szCs w:val="28"/>
          <w:highlight w:val="none"/>
        </w:rPr>
      </w:pPr>
      <w:r>
        <w:rPr>
          <w:rFonts w:hint="eastAsia" w:ascii="宋体" w:hAnsi="宋体" w:cs="宋体"/>
          <w:b/>
          <w:i w:val="0"/>
          <w:iCs w:val="0"/>
          <w:color w:val="auto"/>
          <w:szCs w:val="28"/>
          <w:highlight w:val="none"/>
        </w:rPr>
        <w:t>三、资格声明函（给定格式）：</w:t>
      </w:r>
    </w:p>
    <w:p w14:paraId="2C8A3D8C">
      <w:pPr>
        <w:jc w:val="center"/>
        <w:outlineLvl w:val="0"/>
        <w:rPr>
          <w:rFonts w:hint="eastAsia" w:ascii="黑体" w:eastAsia="黑体"/>
          <w:bCs/>
          <w:i w:val="0"/>
          <w:iCs w:val="0"/>
          <w:color w:val="auto"/>
          <w:sz w:val="28"/>
          <w:szCs w:val="28"/>
          <w:highlight w:val="none"/>
        </w:rPr>
      </w:pPr>
    </w:p>
    <w:p w14:paraId="663C19A0">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资格声明函</w:t>
      </w:r>
    </w:p>
    <w:p w14:paraId="6C29D4B5">
      <w:pPr>
        <w:spacing w:line="480" w:lineRule="auto"/>
        <w:jc w:val="center"/>
        <w:rPr>
          <w:rFonts w:ascii="宋体"/>
          <w:bCs/>
          <w:i w:val="0"/>
          <w:iCs w:val="0"/>
          <w:color w:val="auto"/>
          <w:sz w:val="24"/>
          <w:szCs w:val="24"/>
          <w:highlight w:val="none"/>
        </w:rPr>
      </w:pPr>
    </w:p>
    <w:p w14:paraId="51A82378">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1554134D">
      <w:pPr>
        <w:spacing w:line="480" w:lineRule="auto"/>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005</w:t>
      </w:r>
      <w:r>
        <w:rPr>
          <w:rFonts w:hint="eastAsia" w:ascii="黑体" w:eastAsia="黑体" w:cs="Times New Roman"/>
          <w:bCs/>
          <w:i w:val="0"/>
          <w:iCs w:val="0"/>
          <w:color w:val="auto"/>
          <w:sz w:val="24"/>
          <w:szCs w:val="24"/>
          <w:highlight w:val="none"/>
          <w:lang w:val="en-US" w:eastAsia="zh-CN"/>
        </w:rPr>
        <w:t>9</w:t>
      </w:r>
      <w:r>
        <w:rPr>
          <w:rFonts w:hint="eastAsia" w:ascii="宋体" w:hAnsi="宋体"/>
          <w:bCs/>
          <w:i w:val="0"/>
          <w:iCs w:val="0"/>
          <w:color w:val="auto"/>
          <w:sz w:val="24"/>
          <w:szCs w:val="24"/>
          <w:highlight w:val="none"/>
        </w:rPr>
        <w:t>进行投标，并作如下声明</w:t>
      </w:r>
    </w:p>
    <w:p w14:paraId="18DD02D4">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4E8C7C7">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2.本公司（单位）具备本次项目履行合同所必需的设备和专业技术能力。</w:t>
      </w:r>
    </w:p>
    <w:p w14:paraId="35FFC0EC">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EFB0DE6">
      <w:pPr>
        <w:spacing w:line="480" w:lineRule="auto"/>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CC8D09">
      <w:pPr>
        <w:spacing w:line="480" w:lineRule="auto"/>
        <w:rPr>
          <w:rFonts w:ascii="宋体"/>
          <w:bCs/>
          <w:i w:val="0"/>
          <w:iCs w:val="0"/>
          <w:color w:val="auto"/>
          <w:sz w:val="24"/>
          <w:szCs w:val="24"/>
          <w:highlight w:val="none"/>
        </w:rPr>
      </w:pPr>
    </w:p>
    <w:p w14:paraId="65FD321E">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bookmarkEnd w:id="137"/>
    <w:p w14:paraId="3414A281">
      <w:pPr>
        <w:spacing w:line="440" w:lineRule="exact"/>
        <w:rPr>
          <w:rFonts w:hint="eastAsia" w:ascii="宋体" w:hAnsi="宋体" w:cs="宋体"/>
          <w:b/>
          <w:i w:val="0"/>
          <w:iCs w:val="0"/>
          <w:color w:val="auto"/>
          <w:sz w:val="28"/>
          <w:szCs w:val="28"/>
          <w:highlight w:val="none"/>
        </w:rPr>
      </w:pPr>
    </w:p>
    <w:p w14:paraId="02BEFE9F">
      <w:pPr>
        <w:spacing w:line="440" w:lineRule="exact"/>
        <w:rPr>
          <w:rFonts w:hint="eastAsia" w:ascii="宋体" w:hAnsi="宋体" w:cs="宋体"/>
          <w:b/>
          <w:i w:val="0"/>
          <w:iCs w:val="0"/>
          <w:color w:val="auto"/>
          <w:sz w:val="28"/>
          <w:szCs w:val="28"/>
          <w:highlight w:val="none"/>
        </w:rPr>
      </w:pPr>
    </w:p>
    <w:p w14:paraId="2EB25F6C">
      <w:pPr>
        <w:spacing w:line="440" w:lineRule="exact"/>
        <w:rPr>
          <w:rFonts w:hint="eastAsia" w:ascii="宋体" w:hAnsi="宋体" w:cs="宋体"/>
          <w:b/>
          <w:i w:val="0"/>
          <w:iCs w:val="0"/>
          <w:color w:val="auto"/>
          <w:sz w:val="28"/>
          <w:szCs w:val="28"/>
          <w:highlight w:val="none"/>
        </w:rPr>
      </w:pPr>
    </w:p>
    <w:p w14:paraId="50A7701D">
      <w:pPr>
        <w:spacing w:line="440" w:lineRule="exact"/>
        <w:rPr>
          <w:rFonts w:hint="eastAsia" w:ascii="宋体" w:hAnsi="宋体" w:cs="宋体"/>
          <w:b/>
          <w:i w:val="0"/>
          <w:iCs w:val="0"/>
          <w:color w:val="auto"/>
          <w:sz w:val="28"/>
          <w:szCs w:val="28"/>
          <w:highlight w:val="none"/>
        </w:rPr>
      </w:pPr>
    </w:p>
    <w:p w14:paraId="2F667C0A">
      <w:pPr>
        <w:spacing w:line="440" w:lineRule="exact"/>
        <w:rPr>
          <w:rFonts w:hint="eastAsia" w:ascii="宋体" w:hAnsi="宋体" w:cs="宋体"/>
          <w:b/>
          <w:i w:val="0"/>
          <w:iCs w:val="0"/>
          <w:color w:val="auto"/>
          <w:sz w:val="28"/>
          <w:szCs w:val="28"/>
          <w:highlight w:val="none"/>
        </w:rPr>
      </w:pPr>
    </w:p>
    <w:p w14:paraId="060287DB">
      <w:pPr>
        <w:spacing w:line="440" w:lineRule="exact"/>
        <w:rPr>
          <w:rFonts w:hint="eastAsia" w:ascii="宋体" w:hAnsi="宋体" w:cs="宋体"/>
          <w:b/>
          <w:i w:val="0"/>
          <w:iCs w:val="0"/>
          <w:color w:val="auto"/>
          <w:sz w:val="28"/>
          <w:szCs w:val="28"/>
          <w:highlight w:val="none"/>
        </w:rPr>
      </w:pPr>
    </w:p>
    <w:p w14:paraId="49C868A9">
      <w:pPr>
        <w:spacing w:line="440" w:lineRule="exact"/>
        <w:rPr>
          <w:rFonts w:hint="eastAsia" w:ascii="宋体" w:hAnsi="宋体" w:cs="宋体"/>
          <w:b/>
          <w:i w:val="0"/>
          <w:iCs w:val="0"/>
          <w:color w:val="auto"/>
          <w:sz w:val="28"/>
          <w:szCs w:val="28"/>
          <w:highlight w:val="none"/>
        </w:rPr>
      </w:pPr>
    </w:p>
    <w:p w14:paraId="43961CBC">
      <w:pPr>
        <w:spacing w:line="440" w:lineRule="exact"/>
        <w:rPr>
          <w:rFonts w:hint="eastAsia" w:ascii="宋体" w:hAnsi="宋体" w:cs="宋体"/>
          <w:b/>
          <w:i w:val="0"/>
          <w:iCs w:val="0"/>
          <w:color w:val="auto"/>
          <w:sz w:val="28"/>
          <w:szCs w:val="28"/>
          <w:highlight w:val="none"/>
        </w:rPr>
      </w:pPr>
    </w:p>
    <w:p w14:paraId="20919C15">
      <w:pPr>
        <w:spacing w:line="440" w:lineRule="exact"/>
        <w:rPr>
          <w:rFonts w:hint="eastAsia" w:ascii="宋体" w:hAnsi="宋体" w:cs="宋体"/>
          <w:b/>
          <w:i w:val="0"/>
          <w:iCs w:val="0"/>
          <w:color w:val="auto"/>
          <w:sz w:val="28"/>
          <w:szCs w:val="28"/>
          <w:highlight w:val="none"/>
        </w:rPr>
      </w:pPr>
    </w:p>
    <w:p w14:paraId="1DB13793">
      <w:pPr>
        <w:spacing w:line="440" w:lineRule="exact"/>
        <w:rPr>
          <w:rFonts w:hint="eastAsia" w:ascii="宋体" w:hAnsi="宋体" w:cs="宋体"/>
          <w:b/>
          <w:i w:val="0"/>
          <w:iCs w:val="0"/>
          <w:color w:val="auto"/>
          <w:sz w:val="28"/>
          <w:szCs w:val="28"/>
          <w:highlight w:val="none"/>
        </w:rPr>
      </w:pPr>
    </w:p>
    <w:p w14:paraId="62D6A8FD">
      <w:pPr>
        <w:spacing w:line="440" w:lineRule="exact"/>
        <w:rPr>
          <w:rFonts w:hint="eastAsia" w:ascii="宋体" w:hAnsi="宋体" w:cs="宋体"/>
          <w:b/>
          <w:i w:val="0"/>
          <w:iCs w:val="0"/>
          <w:color w:val="auto"/>
          <w:sz w:val="28"/>
          <w:szCs w:val="28"/>
          <w:highlight w:val="none"/>
        </w:rPr>
      </w:pPr>
    </w:p>
    <w:p w14:paraId="7CE072BA">
      <w:pPr>
        <w:spacing w:line="440" w:lineRule="exact"/>
        <w:rPr>
          <w:rFonts w:hint="eastAsia" w:ascii="宋体" w:hAnsi="宋体" w:cs="宋体"/>
          <w:b/>
          <w:i w:val="0"/>
          <w:iCs w:val="0"/>
          <w:color w:val="auto"/>
          <w:sz w:val="28"/>
          <w:szCs w:val="28"/>
          <w:highlight w:val="none"/>
        </w:rPr>
      </w:pPr>
    </w:p>
    <w:p w14:paraId="75869EEA">
      <w:pPr>
        <w:spacing w:line="440" w:lineRule="exact"/>
        <w:ind w:firstLine="562" w:firstLineChars="200"/>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四、中小企业声明函（给定格式）：</w:t>
      </w:r>
    </w:p>
    <w:p w14:paraId="663C6D5A">
      <w:pPr>
        <w:spacing w:line="360" w:lineRule="auto"/>
        <w:ind w:firstLine="560"/>
        <w:jc w:val="center"/>
        <w:rPr>
          <w:rFonts w:ascii="黑体" w:eastAsia="黑体"/>
          <w:bCs/>
          <w:i w:val="0"/>
          <w:iCs w:val="0"/>
          <w:color w:val="auto"/>
          <w:sz w:val="28"/>
          <w:szCs w:val="28"/>
          <w:highlight w:val="none"/>
        </w:rPr>
      </w:pPr>
    </w:p>
    <w:p w14:paraId="1B84614A">
      <w:pPr>
        <w:spacing w:line="360" w:lineRule="auto"/>
        <w:ind w:firstLine="560"/>
        <w:jc w:val="center"/>
        <w:rPr>
          <w:rFonts w:ascii="黑体" w:eastAsia="黑体"/>
          <w:bCs/>
          <w:i w:val="0"/>
          <w:iCs w:val="0"/>
          <w:color w:val="auto"/>
          <w:sz w:val="28"/>
          <w:szCs w:val="28"/>
          <w:highlight w:val="none"/>
        </w:rPr>
      </w:pPr>
      <w:r>
        <w:rPr>
          <w:rFonts w:ascii="黑体" w:eastAsia="黑体"/>
          <w:bCs/>
          <w:i w:val="0"/>
          <w:iCs w:val="0"/>
          <w:color w:val="auto"/>
          <w:sz w:val="28"/>
          <w:szCs w:val="28"/>
          <w:highlight w:val="none"/>
        </w:rPr>
        <w:t>中小企业声明函（</w:t>
      </w:r>
      <w:r>
        <w:rPr>
          <w:rFonts w:hint="eastAsia" w:ascii="黑体" w:eastAsia="黑体"/>
          <w:bCs/>
          <w:i w:val="0"/>
          <w:iCs w:val="0"/>
          <w:color w:val="auto"/>
          <w:sz w:val="28"/>
          <w:szCs w:val="28"/>
          <w:highlight w:val="none"/>
          <w:lang w:eastAsia="zh-CN"/>
        </w:rPr>
        <w:t>货物</w:t>
      </w:r>
      <w:r>
        <w:rPr>
          <w:rFonts w:ascii="黑体" w:eastAsia="黑体"/>
          <w:bCs/>
          <w:i w:val="0"/>
          <w:iCs w:val="0"/>
          <w:color w:val="auto"/>
          <w:sz w:val="28"/>
          <w:szCs w:val="28"/>
          <w:highlight w:val="none"/>
        </w:rPr>
        <w:t>）</w:t>
      </w:r>
    </w:p>
    <w:p w14:paraId="4834C4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bCs/>
          <w:i w:val="0"/>
          <w:iCs w:val="0"/>
          <w:color w:val="auto"/>
          <w:sz w:val="24"/>
          <w:szCs w:val="24"/>
          <w:highlight w:val="none"/>
        </w:rPr>
      </w:pPr>
      <w:bookmarkStart w:id="138" w:name="_Hlk159841372"/>
      <w:r>
        <w:rPr>
          <w:rFonts w:hint="eastAsia" w:ascii="宋体" w:hAnsi="宋体"/>
          <w:bCs/>
          <w:i w:val="0"/>
          <w:iCs w:val="0"/>
          <w:color w:val="auto"/>
          <w:sz w:val="24"/>
          <w:szCs w:val="24"/>
          <w:highlight w:val="none"/>
        </w:rPr>
        <w:t>本公司（联合体）郑重声明，根据《政府采购促进中小企业发展管理办法》（财库﹝2020﹞46号）的规定，本公司（联合体）参加</w:t>
      </w:r>
      <w:r>
        <w:rPr>
          <w:rFonts w:hint="eastAsia" w:ascii="宋体" w:hAnsi="宋体"/>
          <w:bCs/>
          <w:i w:val="0"/>
          <w:iCs w:val="0"/>
          <w:color w:val="auto"/>
          <w:sz w:val="24"/>
          <w:szCs w:val="24"/>
          <w:highlight w:val="none"/>
          <w:u w:val="single"/>
        </w:rPr>
        <w:t>（单位名称）</w:t>
      </w:r>
      <w:r>
        <w:rPr>
          <w:rFonts w:hint="eastAsia" w:ascii="宋体" w:hAnsi="宋体"/>
          <w:bCs/>
          <w:i w:val="0"/>
          <w:iCs w:val="0"/>
          <w:color w:val="auto"/>
          <w:sz w:val="24"/>
          <w:szCs w:val="24"/>
          <w:highlight w:val="none"/>
        </w:rPr>
        <w:t>的</w:t>
      </w:r>
      <w:r>
        <w:rPr>
          <w:rFonts w:hint="eastAsia" w:ascii="宋体" w:hAnsi="宋体"/>
          <w:bCs/>
          <w:i w:val="0"/>
          <w:iCs w:val="0"/>
          <w:color w:val="auto"/>
          <w:sz w:val="24"/>
          <w:szCs w:val="24"/>
          <w:highlight w:val="none"/>
          <w:u w:val="single"/>
        </w:rPr>
        <w:t>（项目名称）</w:t>
      </w:r>
      <w:r>
        <w:rPr>
          <w:rFonts w:hint="eastAsia" w:ascii="宋体" w:hAnsi="宋体"/>
          <w:bCs/>
          <w:i w:val="0"/>
          <w:iCs w:val="0"/>
          <w:color w:val="auto"/>
          <w:sz w:val="24"/>
          <w:szCs w:val="24"/>
          <w:highlight w:val="none"/>
        </w:rPr>
        <w:t>采购活动，提供的货物全部由符合政策要求的中小企业制造。相关企业（含联合体中的中小企业、签订分包意向协议的中小企业）的具体情况如下：</w:t>
      </w:r>
    </w:p>
    <w:bookmarkEnd w:id="138"/>
    <w:p w14:paraId="1F009FF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663733B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4945B28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49C6A2FF">
      <w:pPr>
        <w:spacing w:line="360" w:lineRule="auto"/>
        <w:ind w:firstLine="4800"/>
        <w:rPr>
          <w:rFonts w:hint="eastAsia" w:ascii="宋体" w:hAnsi="宋体"/>
          <w:bCs/>
          <w:i w:val="0"/>
          <w:iCs w:val="0"/>
          <w:color w:val="auto"/>
          <w:sz w:val="24"/>
          <w:szCs w:val="24"/>
          <w:highlight w:val="none"/>
        </w:rPr>
      </w:pPr>
    </w:p>
    <w:p w14:paraId="06B13E5E">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企业名称（盖章）：</w:t>
      </w:r>
    </w:p>
    <w:p w14:paraId="46D894DC">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6226A874">
      <w:pPr>
        <w:spacing w:line="360" w:lineRule="auto"/>
        <w:ind w:firstLine="420"/>
        <w:rPr>
          <w:rFonts w:hint="eastAsia"/>
          <w:i w:val="0"/>
          <w:iCs w:val="0"/>
          <w:color w:val="auto"/>
          <w:highlight w:val="none"/>
        </w:rPr>
      </w:pPr>
    </w:p>
    <w:p w14:paraId="44499276">
      <w:pPr>
        <w:spacing w:line="360" w:lineRule="auto"/>
        <w:ind w:firstLine="420"/>
        <w:rPr>
          <w:rFonts w:hint="eastAsia"/>
          <w:i w:val="0"/>
          <w:iCs w:val="0"/>
          <w:color w:val="auto"/>
          <w:highlight w:val="none"/>
        </w:rPr>
      </w:pPr>
      <w:r>
        <w:rPr>
          <w:rFonts w:hint="eastAsia"/>
          <w:i w:val="0"/>
          <w:iCs w:val="0"/>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i w:val="0"/>
          <w:iCs w:val="0"/>
          <w:color w:val="auto"/>
          <w:highlight w:val="none"/>
          <w:lang w:eastAsia="zh-CN"/>
        </w:rPr>
        <w:t>需</w:t>
      </w:r>
      <w:r>
        <w:rPr>
          <w:rFonts w:hint="eastAsia"/>
          <w:i w:val="0"/>
          <w:iCs w:val="0"/>
          <w:color w:val="auto"/>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2BB7276">
      <w:pPr>
        <w:spacing w:line="360" w:lineRule="auto"/>
        <w:ind w:firstLine="420"/>
        <w:rPr>
          <w:i w:val="0"/>
          <w:iCs w:val="0"/>
          <w:color w:val="auto"/>
          <w:highlight w:val="none"/>
        </w:rPr>
      </w:pPr>
      <w:r>
        <w:rPr>
          <w:rFonts w:hint="eastAsia"/>
          <w:i w:val="0"/>
          <w:iCs w:val="0"/>
          <w:color w:val="auto"/>
          <w:highlight w:val="none"/>
        </w:rPr>
        <w:t>（2）</w:t>
      </w:r>
      <w:r>
        <w:rPr>
          <w:i w:val="0"/>
          <w:iCs w:val="0"/>
          <w:color w:val="auto"/>
          <w:highlight w:val="none"/>
        </w:rPr>
        <w:t>从业人员、营业收入、资产总额填报上一年度数据，无上一年度数据的新成立企业可不填报。</w:t>
      </w:r>
    </w:p>
    <w:p w14:paraId="39403A69">
      <w:pPr>
        <w:spacing w:line="360" w:lineRule="auto"/>
        <w:ind w:firstLine="420"/>
        <w:rPr>
          <w:rFonts w:hint="eastAsia"/>
          <w:color w:val="auto"/>
          <w:highlight w:val="none"/>
        </w:rPr>
      </w:pPr>
      <w:r>
        <w:rPr>
          <w:rFonts w:hint="eastAsia"/>
          <w:i w:val="0"/>
          <w:iCs w:val="0"/>
          <w:color w:val="auto"/>
          <w:highlight w:val="none"/>
        </w:rPr>
        <w:t>（3）中标供应商的《</w:t>
      </w:r>
      <w:r>
        <w:rPr>
          <w:i w:val="0"/>
          <w:iCs w:val="0"/>
          <w:color w:val="auto"/>
          <w:highlight w:val="none"/>
        </w:rPr>
        <w:t>中小企业声明函</w:t>
      </w:r>
      <w:r>
        <w:rPr>
          <w:rFonts w:hint="eastAsia"/>
          <w:i w:val="0"/>
          <w:iCs w:val="0"/>
          <w:color w:val="auto"/>
          <w:highlight w:val="none"/>
        </w:rPr>
        <w:t>》将随中标公告进行公示。供应商按照本办法规定提供声明函内容不实的，属于提供虚假材料谋取中标、成交，依照《中华人民共和国政府采购法》等国家有关规定追究相应责任。</w:t>
      </w:r>
    </w:p>
    <w:p w14:paraId="68C1E49D">
      <w:pPr>
        <w:spacing w:line="360" w:lineRule="auto"/>
        <w:rPr>
          <w:rFonts w:hint="eastAsia"/>
          <w:b/>
          <w:i w:val="0"/>
          <w:iCs w:val="0"/>
          <w:color w:val="auto"/>
          <w:sz w:val="30"/>
          <w:szCs w:val="30"/>
          <w:highlight w:val="none"/>
        </w:rPr>
      </w:pPr>
    </w:p>
    <w:p w14:paraId="3ACF32D5">
      <w:pPr>
        <w:pStyle w:val="14"/>
        <w:rPr>
          <w:rFonts w:hint="eastAsia"/>
          <w:b/>
          <w:i w:val="0"/>
          <w:iCs w:val="0"/>
          <w:color w:val="auto"/>
          <w:sz w:val="30"/>
          <w:szCs w:val="30"/>
          <w:highlight w:val="none"/>
        </w:rPr>
      </w:pPr>
    </w:p>
    <w:p w14:paraId="0C3B7139">
      <w:pPr>
        <w:rPr>
          <w:rFonts w:hint="eastAsia"/>
          <w:b/>
          <w:i w:val="0"/>
          <w:iCs w:val="0"/>
          <w:color w:val="auto"/>
          <w:sz w:val="30"/>
          <w:szCs w:val="30"/>
          <w:highlight w:val="none"/>
        </w:rPr>
      </w:pPr>
    </w:p>
    <w:p w14:paraId="5EC2F670">
      <w:pPr>
        <w:pStyle w:val="14"/>
        <w:rPr>
          <w:rFonts w:hint="eastAsia"/>
          <w:b/>
          <w:i w:val="0"/>
          <w:iCs w:val="0"/>
          <w:color w:val="auto"/>
          <w:sz w:val="30"/>
          <w:szCs w:val="30"/>
          <w:highlight w:val="none"/>
        </w:rPr>
      </w:pPr>
    </w:p>
    <w:p w14:paraId="0C78DB02">
      <w:pPr>
        <w:rPr>
          <w:rFonts w:hint="eastAsia"/>
          <w:b/>
          <w:i w:val="0"/>
          <w:iCs w:val="0"/>
          <w:color w:val="auto"/>
          <w:sz w:val="30"/>
          <w:szCs w:val="30"/>
          <w:highlight w:val="none"/>
        </w:rPr>
      </w:pPr>
    </w:p>
    <w:p w14:paraId="718D09B1">
      <w:pPr>
        <w:pStyle w:val="14"/>
        <w:rPr>
          <w:rFonts w:hint="eastAsia"/>
          <w:b/>
          <w:i w:val="0"/>
          <w:iCs w:val="0"/>
          <w:color w:val="auto"/>
          <w:sz w:val="30"/>
          <w:szCs w:val="30"/>
          <w:highlight w:val="none"/>
        </w:rPr>
      </w:pPr>
    </w:p>
    <w:p w14:paraId="089BC552">
      <w:pPr>
        <w:rPr>
          <w:rFonts w:hint="eastAsia"/>
          <w:color w:val="auto"/>
          <w:highlight w:val="none"/>
        </w:rPr>
      </w:pPr>
    </w:p>
    <w:p w14:paraId="5F8BE424">
      <w:pPr>
        <w:pStyle w:val="14"/>
        <w:rPr>
          <w:rFonts w:hint="eastAsia"/>
          <w:color w:val="auto"/>
          <w:highlight w:val="none"/>
        </w:rPr>
      </w:pPr>
    </w:p>
    <w:p w14:paraId="4C7E5049">
      <w:pPr>
        <w:spacing w:line="360" w:lineRule="auto"/>
        <w:ind w:firstLine="602" w:firstLineChars="200"/>
        <w:rPr>
          <w:rFonts w:hint="eastAsia" w:ascii="宋体" w:hAnsi="宋体" w:cs="宋体"/>
          <w:b/>
          <w:i w:val="0"/>
          <w:iCs w:val="0"/>
          <w:color w:val="auto"/>
          <w:sz w:val="30"/>
          <w:szCs w:val="30"/>
          <w:highlight w:val="none"/>
        </w:rPr>
      </w:pPr>
      <w:r>
        <w:rPr>
          <w:rFonts w:hint="eastAsia"/>
          <w:b/>
          <w:i w:val="0"/>
          <w:iCs w:val="0"/>
          <w:color w:val="auto"/>
          <w:sz w:val="30"/>
          <w:szCs w:val="30"/>
          <w:highlight w:val="none"/>
        </w:rPr>
        <w:t>五</w:t>
      </w:r>
      <w:r>
        <w:rPr>
          <w:rFonts w:hint="eastAsia" w:ascii="宋体" w:hAnsi="宋体" w:cs="宋体"/>
          <w:b/>
          <w:i w:val="0"/>
          <w:iCs w:val="0"/>
          <w:color w:val="auto"/>
          <w:sz w:val="30"/>
          <w:szCs w:val="30"/>
          <w:highlight w:val="none"/>
        </w:rPr>
        <w:t>、残疾人福利性单位声明函（给定格式）：</w:t>
      </w:r>
    </w:p>
    <w:p w14:paraId="2757F3AF">
      <w:pPr>
        <w:spacing w:line="440" w:lineRule="exact"/>
        <w:ind w:firstLine="482"/>
        <w:rPr>
          <w:rFonts w:ascii="Arial" w:hAnsi="Arial"/>
          <w:b/>
          <w:i w:val="0"/>
          <w:iCs w:val="0"/>
          <w:color w:val="auto"/>
          <w:sz w:val="24"/>
          <w:highlight w:val="none"/>
        </w:rPr>
      </w:pPr>
    </w:p>
    <w:p w14:paraId="5EE04E07">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残疾人福利性单位声明函</w:t>
      </w:r>
    </w:p>
    <w:p w14:paraId="4D028E76">
      <w:pPr>
        <w:jc w:val="center"/>
        <w:rPr>
          <w:rFonts w:ascii="黑体" w:eastAsia="黑体"/>
          <w:bCs/>
          <w:i w:val="0"/>
          <w:iCs w:val="0"/>
          <w:color w:val="auto"/>
          <w:sz w:val="28"/>
          <w:szCs w:val="28"/>
          <w:highlight w:val="none"/>
        </w:rPr>
      </w:pPr>
    </w:p>
    <w:p w14:paraId="5D8C23E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4030F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本单位对上述声明的真实性负责。如有虚假，将依法承担相应责任。</w:t>
      </w:r>
    </w:p>
    <w:p w14:paraId="5EBBA943">
      <w:pPr>
        <w:spacing w:line="580" w:lineRule="exact"/>
        <w:ind w:firstLine="480"/>
        <w:rPr>
          <w:rFonts w:ascii="宋体" w:hAnsi="宋体"/>
          <w:bCs/>
          <w:i w:val="0"/>
          <w:iCs w:val="0"/>
          <w:color w:val="auto"/>
          <w:sz w:val="24"/>
          <w:szCs w:val="24"/>
          <w:highlight w:val="none"/>
        </w:rPr>
      </w:pPr>
    </w:p>
    <w:p w14:paraId="3656CEE3">
      <w:pPr>
        <w:spacing w:line="580" w:lineRule="exact"/>
        <w:ind w:firstLine="480"/>
        <w:rPr>
          <w:rFonts w:ascii="宋体" w:hAnsi="宋体"/>
          <w:bCs/>
          <w:i w:val="0"/>
          <w:iCs w:val="0"/>
          <w:color w:val="auto"/>
          <w:sz w:val="24"/>
          <w:szCs w:val="24"/>
          <w:highlight w:val="none"/>
        </w:rPr>
      </w:pPr>
    </w:p>
    <w:p w14:paraId="6D17120A">
      <w:pPr>
        <w:spacing w:line="580" w:lineRule="exact"/>
        <w:ind w:firstLine="5520" w:firstLineChars="23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单位名称（盖章）：</w:t>
      </w:r>
    </w:p>
    <w:p w14:paraId="37CBA62B">
      <w:pPr>
        <w:spacing w:line="580" w:lineRule="exact"/>
        <w:ind w:firstLine="5582" w:firstLineChars="2326"/>
        <w:rPr>
          <w:rFonts w:hint="eastAsia" w:ascii="宋体" w:hAnsi="宋体"/>
          <w:bCs/>
          <w:i w:val="0"/>
          <w:iCs w:val="0"/>
          <w:color w:val="auto"/>
          <w:sz w:val="24"/>
          <w:szCs w:val="24"/>
          <w:highlight w:val="none"/>
        </w:rPr>
      </w:pPr>
    </w:p>
    <w:p w14:paraId="279BA36C">
      <w:pPr>
        <w:spacing w:line="580" w:lineRule="exact"/>
        <w:ind w:firstLine="5582" w:firstLineChars="2326"/>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2A4C8205">
      <w:pPr>
        <w:spacing w:line="360" w:lineRule="auto"/>
        <w:rPr>
          <w:rFonts w:hint="eastAsia"/>
          <w:b/>
          <w:i w:val="0"/>
          <w:iCs w:val="0"/>
          <w:color w:val="auto"/>
          <w:sz w:val="30"/>
          <w:szCs w:val="30"/>
          <w:highlight w:val="none"/>
        </w:rPr>
      </w:pPr>
    </w:p>
    <w:p w14:paraId="7CBCD6FB">
      <w:pPr>
        <w:spacing w:line="360" w:lineRule="auto"/>
        <w:rPr>
          <w:rFonts w:hint="eastAsia"/>
          <w:b/>
          <w:i w:val="0"/>
          <w:iCs w:val="0"/>
          <w:color w:val="auto"/>
          <w:sz w:val="30"/>
          <w:szCs w:val="30"/>
          <w:highlight w:val="none"/>
        </w:rPr>
      </w:pPr>
    </w:p>
    <w:p w14:paraId="4B767E2E">
      <w:pPr>
        <w:spacing w:line="360" w:lineRule="auto"/>
        <w:rPr>
          <w:rFonts w:hint="eastAsia"/>
          <w:b/>
          <w:i w:val="0"/>
          <w:iCs w:val="0"/>
          <w:color w:val="auto"/>
          <w:sz w:val="30"/>
          <w:szCs w:val="30"/>
          <w:highlight w:val="none"/>
        </w:rPr>
      </w:pPr>
    </w:p>
    <w:p w14:paraId="1EFAD1D5">
      <w:pPr>
        <w:spacing w:line="360" w:lineRule="auto"/>
        <w:rPr>
          <w:rFonts w:hint="eastAsia"/>
          <w:b/>
          <w:i w:val="0"/>
          <w:iCs w:val="0"/>
          <w:color w:val="auto"/>
          <w:sz w:val="30"/>
          <w:szCs w:val="30"/>
          <w:highlight w:val="none"/>
        </w:rPr>
      </w:pPr>
    </w:p>
    <w:p w14:paraId="6D1C0F50">
      <w:pPr>
        <w:spacing w:line="360" w:lineRule="auto"/>
        <w:rPr>
          <w:rFonts w:hint="eastAsia"/>
          <w:b/>
          <w:i w:val="0"/>
          <w:iCs w:val="0"/>
          <w:color w:val="auto"/>
          <w:sz w:val="30"/>
          <w:szCs w:val="30"/>
          <w:highlight w:val="none"/>
        </w:rPr>
      </w:pPr>
    </w:p>
    <w:p w14:paraId="4F5BF10D">
      <w:pPr>
        <w:spacing w:line="360" w:lineRule="auto"/>
        <w:rPr>
          <w:rFonts w:hint="eastAsia"/>
          <w:b/>
          <w:i w:val="0"/>
          <w:iCs w:val="0"/>
          <w:color w:val="auto"/>
          <w:sz w:val="30"/>
          <w:szCs w:val="30"/>
          <w:highlight w:val="none"/>
        </w:rPr>
      </w:pPr>
    </w:p>
    <w:p w14:paraId="521AD7A4">
      <w:pPr>
        <w:spacing w:line="360" w:lineRule="auto"/>
        <w:rPr>
          <w:rFonts w:hint="eastAsia"/>
          <w:b/>
          <w:i w:val="0"/>
          <w:iCs w:val="0"/>
          <w:color w:val="auto"/>
          <w:sz w:val="30"/>
          <w:szCs w:val="30"/>
          <w:highlight w:val="none"/>
        </w:rPr>
      </w:pPr>
    </w:p>
    <w:p w14:paraId="1AF96940">
      <w:pPr>
        <w:spacing w:line="360" w:lineRule="auto"/>
        <w:rPr>
          <w:rFonts w:hint="eastAsia"/>
          <w:b/>
          <w:i w:val="0"/>
          <w:iCs w:val="0"/>
          <w:color w:val="auto"/>
          <w:sz w:val="30"/>
          <w:szCs w:val="30"/>
          <w:highlight w:val="none"/>
        </w:rPr>
      </w:pPr>
    </w:p>
    <w:p w14:paraId="59F4A565">
      <w:pPr>
        <w:spacing w:line="360" w:lineRule="auto"/>
        <w:rPr>
          <w:rFonts w:hint="eastAsia"/>
          <w:b/>
          <w:i w:val="0"/>
          <w:iCs w:val="0"/>
          <w:color w:val="auto"/>
          <w:sz w:val="30"/>
          <w:szCs w:val="30"/>
          <w:highlight w:val="none"/>
        </w:rPr>
      </w:pPr>
    </w:p>
    <w:p w14:paraId="2B3BDB6B">
      <w:pPr>
        <w:spacing w:line="360" w:lineRule="auto"/>
        <w:rPr>
          <w:rFonts w:hint="eastAsia"/>
          <w:b/>
          <w:i w:val="0"/>
          <w:iCs w:val="0"/>
          <w:color w:val="auto"/>
          <w:sz w:val="30"/>
          <w:szCs w:val="30"/>
          <w:highlight w:val="none"/>
        </w:rPr>
      </w:pPr>
    </w:p>
    <w:p w14:paraId="097969C0">
      <w:pPr>
        <w:spacing w:line="360" w:lineRule="auto"/>
        <w:rPr>
          <w:rFonts w:hint="eastAsia"/>
          <w:b/>
          <w:i w:val="0"/>
          <w:iCs w:val="0"/>
          <w:color w:val="auto"/>
          <w:sz w:val="30"/>
          <w:szCs w:val="30"/>
          <w:highlight w:val="none"/>
        </w:rPr>
      </w:pPr>
    </w:p>
    <w:p w14:paraId="2B7257C9">
      <w:pPr>
        <w:spacing w:line="360" w:lineRule="auto"/>
        <w:ind w:firstLine="602" w:firstLineChars="200"/>
        <w:rPr>
          <w:rFonts w:hint="eastAsia"/>
          <w:b/>
          <w:color w:val="auto"/>
          <w:sz w:val="30"/>
          <w:szCs w:val="30"/>
          <w:highlight w:val="none"/>
          <w:lang w:val="en-US" w:eastAsia="zh-CN"/>
        </w:rPr>
      </w:pPr>
    </w:p>
    <w:p w14:paraId="300F8D74">
      <w:pPr>
        <w:spacing w:line="360" w:lineRule="auto"/>
        <w:rPr>
          <w:rFonts w:hint="eastAsia"/>
          <w:b/>
          <w:color w:val="auto"/>
          <w:sz w:val="30"/>
          <w:szCs w:val="30"/>
          <w:highlight w:val="none"/>
          <w:lang w:val="en-US" w:eastAsia="zh-CN"/>
        </w:rPr>
      </w:pPr>
    </w:p>
    <w:p w14:paraId="2F9A207C">
      <w:pPr>
        <w:spacing w:line="360" w:lineRule="auto"/>
        <w:ind w:firstLine="602" w:firstLineChars="200"/>
        <w:rPr>
          <w:rFonts w:hint="eastAsia" w:eastAsia="宋体"/>
          <w:b/>
          <w:color w:val="auto"/>
          <w:sz w:val="30"/>
          <w:szCs w:val="30"/>
          <w:highlight w:val="none"/>
          <w:lang w:eastAsia="zh-CN"/>
        </w:rPr>
      </w:pPr>
      <w:r>
        <w:rPr>
          <w:rFonts w:hint="eastAsia"/>
          <w:b/>
          <w:color w:val="auto"/>
          <w:sz w:val="30"/>
          <w:szCs w:val="30"/>
          <w:highlight w:val="none"/>
          <w:lang w:val="en-US" w:eastAsia="zh-CN"/>
        </w:rPr>
        <w:t>六</w:t>
      </w:r>
      <w:r>
        <w:rPr>
          <w:rFonts w:hint="eastAsia"/>
          <w:b/>
          <w:color w:val="auto"/>
          <w:sz w:val="30"/>
          <w:szCs w:val="30"/>
          <w:highlight w:val="none"/>
          <w:lang w:eastAsia="zh-CN"/>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588F579C">
      <w:pPr>
        <w:pBdr>
          <w:top w:val="none" w:color="000000" w:sz="0" w:space="0"/>
          <w:left w:val="none" w:color="000000" w:sz="0" w:space="0"/>
          <w:bottom w:val="none" w:color="000000" w:sz="0" w:space="0"/>
          <w:right w:val="none" w:color="000000" w:sz="0" w:space="0"/>
        </w:pBdr>
        <w:spacing w:before="0" w:after="0"/>
        <w:ind w:left="0" w:right="0" w:firstLine="2711"/>
        <w:rPr>
          <w:rFonts w:ascii="宋体" w:hAnsi="宋体" w:eastAsia="宋体" w:cs="宋体"/>
          <w:b/>
          <w:color w:val="auto"/>
          <w:sz w:val="30"/>
          <w:highlight w:val="none"/>
        </w:rPr>
      </w:pPr>
    </w:p>
    <w:p w14:paraId="0543CC6E">
      <w:pPr>
        <w:pBdr>
          <w:top w:val="none" w:color="000000" w:sz="0" w:space="0"/>
          <w:left w:val="none" w:color="000000" w:sz="0" w:space="0"/>
          <w:bottom w:val="none" w:color="000000" w:sz="0" w:space="0"/>
          <w:right w:val="none" w:color="000000" w:sz="0" w:space="0"/>
        </w:pBdr>
        <w:spacing w:before="0" w:after="0"/>
        <w:ind w:left="0" w:right="0" w:firstLine="2711"/>
        <w:rPr>
          <w:color w:val="auto"/>
          <w:highlight w:val="none"/>
        </w:rPr>
      </w:pPr>
      <w:r>
        <w:rPr>
          <w:rFonts w:ascii="宋体" w:hAnsi="宋体" w:eastAsia="宋体" w:cs="宋体"/>
          <w:b/>
          <w:color w:val="auto"/>
          <w:sz w:val="30"/>
          <w:highlight w:val="none"/>
        </w:rPr>
        <w:t>关于符合本国产品标准的声明函</w:t>
      </w:r>
    </w:p>
    <w:p w14:paraId="3A3DB03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737EE22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73BB49BC">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22177B94">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322358D2">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21B1D731">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6B557B9D">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95327B7">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rFonts w:ascii="宋体" w:hAnsi="宋体" w:eastAsia="宋体" w:cs="宋体"/>
          <w:color w:val="auto"/>
          <w:sz w:val="24"/>
          <w:highlight w:val="none"/>
        </w:rPr>
      </w:pPr>
      <w:r>
        <w:rPr>
          <w:rFonts w:ascii="宋体" w:hAnsi="宋体" w:eastAsia="宋体" w:cs="宋体"/>
          <w:color w:val="auto"/>
          <w:sz w:val="24"/>
          <w:highlight w:val="none"/>
        </w:rPr>
        <w:t>   </w:t>
      </w:r>
    </w:p>
    <w:p w14:paraId="0C8D7587">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rFonts w:ascii="宋体" w:hAnsi="宋体" w:eastAsia="宋体" w:cs="宋体"/>
          <w:color w:val="auto"/>
          <w:sz w:val="24"/>
          <w:highlight w:val="none"/>
        </w:rPr>
      </w:pPr>
    </w:p>
    <w:p w14:paraId="4B2E7967">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公司（单位）名称（加盖CA电子公章）：　</w:t>
      </w:r>
    </w:p>
    <w:p w14:paraId="233607F1">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rFonts w:hint="eastAsia" w:ascii="宋体" w:hAnsi="宋体" w:cs="宋体"/>
          <w:color w:val="auto"/>
          <w:sz w:val="24"/>
          <w:highlight w:val="none"/>
          <w:lang w:val="en-US" w:eastAsia="zh-CN"/>
        </w:rPr>
      </w:pPr>
      <w:r>
        <w:rPr>
          <w:rFonts w:ascii="宋体" w:hAnsi="宋体" w:eastAsia="宋体" w:cs="宋体"/>
          <w:color w:val="auto"/>
          <w:sz w:val="24"/>
          <w:highlight w:val="none"/>
        </w:rPr>
        <w:t>           </w:t>
      </w:r>
      <w:r>
        <w:rPr>
          <w:rFonts w:hint="eastAsia" w:ascii="宋体" w:hAnsi="宋体" w:cs="宋体"/>
          <w:color w:val="auto"/>
          <w:sz w:val="24"/>
          <w:highlight w:val="none"/>
          <w:lang w:val="en-US" w:eastAsia="zh-CN"/>
        </w:rPr>
        <w:t xml:space="preserve"> </w:t>
      </w:r>
    </w:p>
    <w:p w14:paraId="4D2B35E2">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日期：　     年　  月　  日         </w:t>
      </w:r>
    </w:p>
    <w:p w14:paraId="54034F09">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2C3E4EEA">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C57EDDA">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18B0C09B">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190B2B9A">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01DE6331">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172DD301">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4.该产品的关键组件要求实施前，“关键组件”栏可不填，下同。</w:t>
      </w:r>
    </w:p>
    <w:p w14:paraId="68DEABBE">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5.该产品的关键工序要求实施前，“关键工序”栏可不填，下同。</w:t>
      </w:r>
    </w:p>
    <w:p w14:paraId="53B59508">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6E2178BB">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cs="宋体"/>
          <w:color w:val="auto"/>
          <w:sz w:val="24"/>
          <w:highlight w:val="none"/>
          <w:lang w:val="en-US" w:eastAsia="zh-CN"/>
        </w:rPr>
        <w:t>投标供应商应将该声明函放置于“苏采云”系统中的“折扣报价证明文件”中。</w:t>
      </w:r>
    </w:p>
    <w:p w14:paraId="30238080">
      <w:pPr>
        <w:spacing w:line="360" w:lineRule="auto"/>
        <w:rPr>
          <w:rFonts w:hint="eastAsia"/>
          <w:b/>
          <w:i w:val="0"/>
          <w:iCs w:val="0"/>
          <w:color w:val="auto"/>
          <w:sz w:val="30"/>
          <w:szCs w:val="30"/>
          <w:highlight w:val="none"/>
        </w:rPr>
      </w:pPr>
    </w:p>
    <w:p w14:paraId="26D7957F">
      <w:pPr>
        <w:spacing w:line="360" w:lineRule="auto"/>
        <w:rPr>
          <w:rFonts w:hint="eastAsia"/>
          <w:b/>
          <w:i w:val="0"/>
          <w:iCs w:val="0"/>
          <w:color w:val="auto"/>
          <w:sz w:val="30"/>
          <w:szCs w:val="30"/>
          <w:highlight w:val="none"/>
        </w:rPr>
      </w:pPr>
    </w:p>
    <w:p w14:paraId="759E415C">
      <w:pPr>
        <w:spacing w:line="360" w:lineRule="auto"/>
        <w:rPr>
          <w:rFonts w:hint="eastAsia"/>
          <w:b/>
          <w:i w:val="0"/>
          <w:iCs w:val="0"/>
          <w:color w:val="auto"/>
          <w:sz w:val="30"/>
          <w:szCs w:val="30"/>
          <w:highlight w:val="none"/>
          <w:lang w:eastAsia="zh-CN"/>
        </w:rPr>
      </w:pPr>
    </w:p>
    <w:p w14:paraId="08F135A5">
      <w:pPr>
        <w:spacing w:line="360" w:lineRule="auto"/>
        <w:rPr>
          <w:rFonts w:hint="eastAsia"/>
          <w:b/>
          <w:i w:val="0"/>
          <w:iCs w:val="0"/>
          <w:color w:val="auto"/>
          <w:sz w:val="30"/>
          <w:szCs w:val="30"/>
          <w:highlight w:val="none"/>
          <w:lang w:eastAsia="zh-CN"/>
        </w:rPr>
      </w:pPr>
    </w:p>
    <w:p w14:paraId="2C9916E2">
      <w:pPr>
        <w:spacing w:line="360" w:lineRule="auto"/>
        <w:rPr>
          <w:rFonts w:hint="eastAsia"/>
          <w:b/>
          <w:i w:val="0"/>
          <w:iCs w:val="0"/>
          <w:color w:val="auto"/>
          <w:sz w:val="30"/>
          <w:szCs w:val="30"/>
          <w:highlight w:val="none"/>
          <w:lang w:eastAsia="zh-CN"/>
        </w:rPr>
      </w:pPr>
    </w:p>
    <w:p w14:paraId="143CFD24">
      <w:pPr>
        <w:spacing w:line="360" w:lineRule="auto"/>
        <w:rPr>
          <w:rFonts w:hint="eastAsia"/>
          <w:b/>
          <w:i w:val="0"/>
          <w:iCs w:val="0"/>
          <w:color w:val="auto"/>
          <w:sz w:val="30"/>
          <w:szCs w:val="30"/>
          <w:highlight w:val="none"/>
          <w:lang w:eastAsia="zh-CN"/>
        </w:rPr>
      </w:pPr>
    </w:p>
    <w:p w14:paraId="5577D53C">
      <w:pPr>
        <w:spacing w:line="360" w:lineRule="auto"/>
        <w:rPr>
          <w:rFonts w:hint="eastAsia"/>
          <w:b/>
          <w:i w:val="0"/>
          <w:iCs w:val="0"/>
          <w:color w:val="auto"/>
          <w:sz w:val="30"/>
          <w:szCs w:val="30"/>
          <w:highlight w:val="none"/>
          <w:lang w:eastAsia="zh-CN"/>
        </w:rPr>
      </w:pPr>
    </w:p>
    <w:p w14:paraId="0C93CD16">
      <w:pPr>
        <w:spacing w:line="360" w:lineRule="auto"/>
        <w:rPr>
          <w:rFonts w:hint="eastAsia"/>
          <w:b/>
          <w:i w:val="0"/>
          <w:iCs w:val="0"/>
          <w:color w:val="auto"/>
          <w:sz w:val="30"/>
          <w:szCs w:val="30"/>
          <w:highlight w:val="none"/>
          <w:lang w:eastAsia="zh-CN"/>
        </w:rPr>
      </w:pPr>
    </w:p>
    <w:p w14:paraId="32912F9F">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lang w:eastAsia="zh-CN"/>
        </w:rPr>
        <w:t>七</w:t>
      </w:r>
      <w:r>
        <w:rPr>
          <w:b/>
          <w:i w:val="0"/>
          <w:iCs w:val="0"/>
          <w:color w:val="auto"/>
          <w:sz w:val="30"/>
          <w:szCs w:val="30"/>
          <w:highlight w:val="none"/>
        </w:rPr>
        <w:t>、投标函</w:t>
      </w:r>
      <w:r>
        <w:rPr>
          <w:rFonts w:hint="eastAsia"/>
          <w:b/>
          <w:i w:val="0"/>
          <w:iCs w:val="0"/>
          <w:color w:val="auto"/>
          <w:sz w:val="30"/>
          <w:szCs w:val="30"/>
          <w:highlight w:val="none"/>
        </w:rPr>
        <w:t>（给定格式）：</w:t>
      </w:r>
    </w:p>
    <w:p w14:paraId="7AFF5233">
      <w:pPr>
        <w:spacing w:line="360" w:lineRule="auto"/>
        <w:rPr>
          <w:rFonts w:hint="eastAsia"/>
          <w:b/>
          <w:i w:val="0"/>
          <w:iCs w:val="0"/>
          <w:color w:val="auto"/>
          <w:sz w:val="30"/>
          <w:szCs w:val="30"/>
          <w:highlight w:val="none"/>
        </w:rPr>
      </w:pPr>
    </w:p>
    <w:p w14:paraId="5C5FB2FE">
      <w:pPr>
        <w:spacing w:line="400" w:lineRule="exact"/>
        <w:jc w:val="center"/>
        <w:rPr>
          <w:rFonts w:ascii="宋体"/>
          <w:bCs/>
          <w:i w:val="0"/>
          <w:iCs w:val="0"/>
          <w:color w:val="auto"/>
          <w:sz w:val="24"/>
          <w:szCs w:val="24"/>
          <w:highlight w:val="none"/>
        </w:rPr>
      </w:pPr>
      <w:r>
        <w:rPr>
          <w:rFonts w:hint="eastAsia" w:ascii="黑体" w:eastAsia="黑体"/>
          <w:bCs/>
          <w:i w:val="0"/>
          <w:iCs w:val="0"/>
          <w:color w:val="auto"/>
          <w:sz w:val="28"/>
          <w:szCs w:val="28"/>
          <w:highlight w:val="none"/>
        </w:rPr>
        <w:t>投标函</w:t>
      </w:r>
    </w:p>
    <w:p w14:paraId="2E2A8183">
      <w:pPr>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致</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2D453355">
      <w:pPr>
        <w:spacing w:line="400" w:lineRule="exact"/>
        <w:ind w:firstLine="480"/>
        <w:rPr>
          <w:rFonts w:ascii="宋体"/>
          <w:bCs/>
          <w:i w:val="0"/>
          <w:iCs w:val="0"/>
          <w:color w:val="auto"/>
          <w:sz w:val="24"/>
          <w:szCs w:val="24"/>
          <w:highlight w:val="none"/>
        </w:rPr>
      </w:pPr>
    </w:p>
    <w:p w14:paraId="19D4874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我方收到贵方</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005</w:t>
      </w:r>
      <w:r>
        <w:rPr>
          <w:rFonts w:hint="eastAsia" w:ascii="黑体" w:eastAsia="黑体" w:cs="Times New Roman"/>
          <w:bCs/>
          <w:i w:val="0"/>
          <w:iCs w:val="0"/>
          <w:color w:val="auto"/>
          <w:sz w:val="24"/>
          <w:szCs w:val="24"/>
          <w:highlight w:val="none"/>
          <w:lang w:val="en-US" w:eastAsia="zh-CN"/>
        </w:rPr>
        <w:t>9</w:t>
      </w:r>
      <w:r>
        <w:rPr>
          <w:rFonts w:hint="eastAsia" w:ascii="宋体" w:hAnsi="宋体"/>
          <w:bCs/>
          <w:i w:val="0"/>
          <w:iCs w:val="0"/>
          <w:color w:val="auto"/>
          <w:sz w:val="24"/>
          <w:szCs w:val="24"/>
          <w:highlight w:val="none"/>
        </w:rPr>
        <w:t>招标文件，经仔细阅读和研究，我方决定参加此项目的投标。</w:t>
      </w:r>
    </w:p>
    <w:p w14:paraId="1736DCBD">
      <w:pPr>
        <w:numPr>
          <w:ilvl w:val="0"/>
          <w:numId w:val="0"/>
        </w:numPr>
        <w:tabs>
          <w:tab w:val="left" w:pos="315"/>
          <w:tab w:val="left" w:pos="840"/>
          <w:tab w:val="left" w:pos="945"/>
          <w:tab w:val="left" w:pos="1050"/>
          <w:tab w:val="left" w:pos="126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一、</w:t>
      </w:r>
      <w:r>
        <w:rPr>
          <w:rFonts w:hint="eastAsia" w:ascii="宋体" w:hAnsi="宋体"/>
          <w:bCs/>
          <w:i w:val="0"/>
          <w:iCs w:val="0"/>
          <w:color w:val="auto"/>
          <w:sz w:val="24"/>
          <w:szCs w:val="24"/>
          <w:highlight w:val="none"/>
        </w:rPr>
        <w:t>我方愿意按照招标文件的一切要求，提供本项目的投标，投标总价见《开标一览表》。</w:t>
      </w:r>
    </w:p>
    <w:p w14:paraId="6473F0D7">
      <w:pPr>
        <w:numPr>
          <w:ilvl w:val="0"/>
          <w:numId w:val="0"/>
        </w:numPr>
        <w:tabs>
          <w:tab w:val="left" w:pos="0"/>
          <w:tab w:val="left" w:pos="315"/>
          <w:tab w:val="left" w:pos="525"/>
          <w:tab w:val="left" w:pos="840"/>
          <w:tab w:val="left" w:pos="945"/>
          <w:tab w:val="left" w:pos="1050"/>
        </w:tabs>
        <w:spacing w:line="400" w:lineRule="exact"/>
        <w:ind w:firstLine="480"/>
        <w:rPr>
          <w:rStyle w:val="366"/>
          <w:bCs/>
          <w:i w:val="0"/>
          <w:iCs w:val="0"/>
          <w:color w:val="auto"/>
          <w:highlight w:val="none"/>
        </w:rPr>
      </w:pPr>
      <w:r>
        <w:rPr>
          <w:rFonts w:hint="eastAsia" w:ascii="宋体" w:hAnsi="宋体"/>
          <w:bCs/>
          <w:i w:val="0"/>
          <w:iCs w:val="0"/>
          <w:color w:val="auto"/>
          <w:sz w:val="24"/>
          <w:szCs w:val="24"/>
          <w:highlight w:val="none"/>
          <w:lang w:eastAsia="zh-CN"/>
        </w:rPr>
        <w:t>二、</w:t>
      </w:r>
      <w:r>
        <w:rPr>
          <w:rFonts w:hint="eastAsia" w:ascii="宋体" w:hAnsi="宋体"/>
          <w:bCs/>
          <w:i w:val="0"/>
          <w:iCs w:val="0"/>
          <w:color w:val="auto"/>
          <w:sz w:val="24"/>
          <w:szCs w:val="24"/>
          <w:highlight w:val="none"/>
        </w:rPr>
        <w:t>我方愿意提供</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在招标文件中要求的文件、资料。</w:t>
      </w:r>
    </w:p>
    <w:p w14:paraId="472BF136">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三、</w:t>
      </w:r>
      <w:r>
        <w:rPr>
          <w:rFonts w:hint="eastAsia" w:ascii="宋体" w:hAnsi="宋体"/>
          <w:bCs/>
          <w:i w:val="0"/>
          <w:iCs w:val="0"/>
          <w:color w:val="auto"/>
          <w:sz w:val="24"/>
          <w:szCs w:val="24"/>
          <w:highlight w:val="none"/>
        </w:rPr>
        <w:t>我方同意按招标文件中的规定，从规定的开标日期起遵循本投标文件，并在规定的投标有效期期满之前均具有约束力。</w:t>
      </w:r>
    </w:p>
    <w:p w14:paraId="69F85A59">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四、</w:t>
      </w:r>
      <w:r>
        <w:rPr>
          <w:rFonts w:hint="eastAsia" w:ascii="宋体" w:hAnsi="宋体"/>
          <w:bCs/>
          <w:i w:val="0"/>
          <w:iCs w:val="0"/>
          <w:color w:val="auto"/>
          <w:sz w:val="24"/>
          <w:szCs w:val="24"/>
          <w:highlight w:val="none"/>
        </w:rPr>
        <w:t>如果我方的投标文件被接受，我方将履行招标文件中规定的每一项要求，按期、按质、按量，完成交货任务。</w:t>
      </w:r>
    </w:p>
    <w:p w14:paraId="1328568B">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五、</w:t>
      </w:r>
      <w:r>
        <w:rPr>
          <w:rFonts w:hint="eastAsia" w:ascii="宋体" w:hAnsi="宋体"/>
          <w:bCs/>
          <w:i w:val="0"/>
          <w:iCs w:val="0"/>
          <w:color w:val="auto"/>
          <w:sz w:val="24"/>
          <w:szCs w:val="24"/>
          <w:highlight w:val="none"/>
        </w:rPr>
        <w:t>我方完全同意招标文件规定的决定中标者的方式。</w:t>
      </w:r>
    </w:p>
    <w:p w14:paraId="3453455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六、</w:t>
      </w:r>
      <w:r>
        <w:rPr>
          <w:rFonts w:hint="eastAsia" w:ascii="宋体" w:hAnsi="宋体"/>
          <w:bCs/>
          <w:i w:val="0"/>
          <w:iCs w:val="0"/>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i w:val="0"/>
          <w:iCs w:val="0"/>
          <w:color w:val="auto"/>
          <w:sz w:val="24"/>
          <w:szCs w:val="24"/>
          <w:highlight w:val="none"/>
        </w:rPr>
        <w:t>和</w:t>
      </w:r>
      <w:r>
        <w:rPr>
          <w:rFonts w:hint="eastAsia" w:ascii="宋体" w:hAnsi="宋体"/>
          <w:bCs/>
          <w:i w:val="0"/>
          <w:iCs w:val="0"/>
          <w:color w:val="auto"/>
          <w:sz w:val="24"/>
          <w:szCs w:val="24"/>
          <w:highlight w:val="none"/>
        </w:rPr>
        <w:t>合同条款履行自己的全部责任。</w:t>
      </w:r>
    </w:p>
    <w:p w14:paraId="4D705C4A">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七、</w:t>
      </w:r>
      <w:r>
        <w:rPr>
          <w:rFonts w:hint="eastAsia" w:ascii="宋体" w:hAnsi="宋体"/>
          <w:bCs/>
          <w:i w:val="0"/>
          <w:iCs w:val="0"/>
          <w:color w:val="auto"/>
          <w:sz w:val="24"/>
          <w:szCs w:val="24"/>
          <w:highlight w:val="none"/>
        </w:rPr>
        <w:t>我方认可并遵守招标文件的所有规定，放弃对招标文件提出质疑的权利。</w:t>
      </w:r>
    </w:p>
    <w:p w14:paraId="2962AF81">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八、</w:t>
      </w:r>
      <w:r>
        <w:rPr>
          <w:rFonts w:hint="eastAsia" w:ascii="宋体" w:hAnsi="宋体"/>
          <w:bCs/>
          <w:i w:val="0"/>
          <w:iCs w:val="0"/>
          <w:color w:val="auto"/>
          <w:sz w:val="24"/>
          <w:szCs w:val="24"/>
          <w:highlight w:val="none"/>
        </w:rPr>
        <w:t>如我方在投标截止期后撤回投标及中标后拒绝遵守投标承诺或拒绝在规定的时间内与采购人签订合同，则接受政府采购监督管理部门的处理。</w:t>
      </w:r>
    </w:p>
    <w:p w14:paraId="4DF7439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九、</w:t>
      </w:r>
      <w:r>
        <w:rPr>
          <w:rFonts w:hint="eastAsia" w:ascii="宋体" w:hAnsi="宋体"/>
          <w:bCs/>
          <w:i w:val="0"/>
          <w:iCs w:val="0"/>
          <w:color w:val="auto"/>
          <w:sz w:val="24"/>
          <w:szCs w:val="24"/>
          <w:highlight w:val="none"/>
        </w:rPr>
        <w:t>如果我方被确定为中标供应商，我方愿意</w:t>
      </w:r>
      <w:r>
        <w:rPr>
          <w:rFonts w:hint="eastAsia" w:ascii="宋体" w:hAnsi="宋体"/>
          <w:i w:val="0"/>
          <w:iCs w:val="0"/>
          <w:color w:val="auto"/>
          <w:sz w:val="24"/>
          <w:szCs w:val="24"/>
          <w:highlight w:val="none"/>
        </w:rPr>
        <w:t>向</w:t>
      </w:r>
      <w:r>
        <w:rPr>
          <w:rFonts w:hint="eastAsia" w:ascii="宋体" w:hAnsi="宋体"/>
          <w:bCs/>
          <w:i w:val="0"/>
          <w:iCs w:val="0"/>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072F4983">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十、</w:t>
      </w:r>
      <w:r>
        <w:rPr>
          <w:rFonts w:hint="eastAsia" w:ascii="宋体" w:hAnsi="宋体"/>
          <w:bCs/>
          <w:i w:val="0"/>
          <w:iCs w:val="0"/>
          <w:color w:val="auto"/>
          <w:sz w:val="24"/>
          <w:szCs w:val="24"/>
          <w:highlight w:val="none"/>
        </w:rPr>
        <w:t>我方决不提供虚假材料谋取中标、决不采取不正当手段诋毁、排挤其他供应商、决不与采购人、其它供应商或者</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恶意串通、决不向采购人、</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D0A0AF">
      <w:pPr>
        <w:spacing w:line="400" w:lineRule="exact"/>
        <w:ind w:firstLine="720"/>
        <w:rPr>
          <w:rFonts w:ascii="宋体"/>
          <w:bCs/>
          <w:i w:val="0"/>
          <w:iCs w:val="0"/>
          <w:color w:val="auto"/>
          <w:sz w:val="24"/>
          <w:szCs w:val="24"/>
          <w:highlight w:val="none"/>
        </w:rPr>
      </w:pPr>
    </w:p>
    <w:p w14:paraId="5C0345F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电话：</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 ；传真：</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；邮编：</w:t>
      </w:r>
      <w:r>
        <w:rPr>
          <w:rFonts w:hint="eastAsia" w:ascii="宋体" w:hAnsi="宋体"/>
          <w:bCs/>
          <w:i w:val="0"/>
          <w:iCs w:val="0"/>
          <w:color w:val="auto"/>
          <w:sz w:val="24"/>
          <w:szCs w:val="24"/>
          <w:highlight w:val="none"/>
          <w:u w:val="single"/>
        </w:rPr>
        <w:t xml:space="preserve">               </w:t>
      </w:r>
    </w:p>
    <w:p w14:paraId="0188C96E">
      <w:pPr>
        <w:spacing w:line="400" w:lineRule="exact"/>
        <w:ind w:firstLine="480"/>
        <w:rPr>
          <w:rFonts w:hint="eastAsia" w:ascii="宋体" w:hAnsi="宋体"/>
          <w:bCs/>
          <w:i w:val="0"/>
          <w:iCs w:val="0"/>
          <w:color w:val="auto"/>
          <w:sz w:val="24"/>
          <w:szCs w:val="24"/>
          <w:highlight w:val="none"/>
          <w:u w:val="single"/>
        </w:rPr>
      </w:pPr>
      <w:r>
        <w:rPr>
          <w:rFonts w:hint="eastAsia" w:ascii="宋体" w:hAnsi="宋体"/>
          <w:bCs/>
          <w:i w:val="0"/>
          <w:iCs w:val="0"/>
          <w:color w:val="auto"/>
          <w:sz w:val="24"/>
          <w:szCs w:val="24"/>
          <w:highlight w:val="none"/>
        </w:rPr>
        <w:t>通讯地址：</w:t>
      </w:r>
      <w:r>
        <w:rPr>
          <w:rFonts w:hint="eastAsia" w:ascii="宋体" w:hAnsi="宋体"/>
          <w:bCs/>
          <w:i w:val="0"/>
          <w:iCs w:val="0"/>
          <w:color w:val="auto"/>
          <w:sz w:val="24"/>
          <w:szCs w:val="24"/>
          <w:highlight w:val="none"/>
          <w:u w:val="single"/>
        </w:rPr>
        <w:t xml:space="preserve">                                                        </w:t>
      </w:r>
    </w:p>
    <w:p w14:paraId="6FB619CD">
      <w:pPr>
        <w:spacing w:line="400" w:lineRule="exact"/>
        <w:ind w:firstLine="480"/>
        <w:rPr>
          <w:rFonts w:ascii="宋体" w:hAnsi="宋体"/>
          <w:bCs/>
          <w:i w:val="0"/>
          <w:iCs w:val="0"/>
          <w:color w:val="auto"/>
          <w:sz w:val="24"/>
          <w:szCs w:val="24"/>
          <w:highlight w:val="none"/>
        </w:rPr>
      </w:pPr>
    </w:p>
    <w:p w14:paraId="42878873">
      <w:pPr>
        <w:spacing w:line="46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p w14:paraId="45979DAB">
      <w:pPr>
        <w:spacing w:line="360" w:lineRule="auto"/>
        <w:rPr>
          <w:rFonts w:hint="eastAsia"/>
          <w:b/>
          <w:i w:val="0"/>
          <w:iCs w:val="0"/>
          <w:color w:val="auto"/>
          <w:sz w:val="30"/>
          <w:szCs w:val="30"/>
          <w:highlight w:val="none"/>
          <w:lang w:eastAsia="zh-CN"/>
        </w:rPr>
      </w:pPr>
    </w:p>
    <w:p w14:paraId="3C07B7B6">
      <w:pPr>
        <w:spacing w:line="360" w:lineRule="auto"/>
        <w:ind w:firstLine="602" w:firstLineChars="200"/>
        <w:rPr>
          <w:rFonts w:hint="eastAsia"/>
          <w:b/>
          <w:i w:val="0"/>
          <w:iCs w:val="0"/>
          <w:color w:val="auto"/>
          <w:sz w:val="30"/>
          <w:szCs w:val="30"/>
          <w:highlight w:val="none"/>
          <w:lang w:eastAsia="zh-CN"/>
        </w:rPr>
      </w:pPr>
    </w:p>
    <w:p w14:paraId="070B0024">
      <w:pPr>
        <w:spacing w:line="360" w:lineRule="auto"/>
        <w:ind w:firstLine="602" w:firstLineChars="200"/>
        <w:rPr>
          <w:rFonts w:hint="eastAsia"/>
          <w:b/>
          <w:i w:val="0"/>
          <w:iCs w:val="0"/>
          <w:color w:val="auto"/>
          <w:sz w:val="30"/>
          <w:szCs w:val="30"/>
          <w:highlight w:val="none"/>
          <w:lang w:eastAsia="zh-CN"/>
        </w:rPr>
      </w:pPr>
    </w:p>
    <w:p w14:paraId="5946A30D">
      <w:pPr>
        <w:spacing w:line="360" w:lineRule="auto"/>
        <w:ind w:firstLine="602" w:firstLineChars="200"/>
        <w:rPr>
          <w:rFonts w:hint="eastAsia"/>
          <w:b/>
          <w:i w:val="0"/>
          <w:iCs w:val="0"/>
          <w:color w:val="auto"/>
          <w:sz w:val="30"/>
          <w:szCs w:val="30"/>
          <w:highlight w:val="none"/>
          <w:lang w:eastAsia="zh-CN"/>
        </w:rPr>
      </w:pPr>
    </w:p>
    <w:p w14:paraId="4A8A37AB">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lang w:eastAsia="zh-CN"/>
        </w:rPr>
        <w:t>八</w:t>
      </w:r>
      <w:r>
        <w:rPr>
          <w:rFonts w:hint="eastAsia"/>
          <w:b/>
          <w:i w:val="0"/>
          <w:iCs w:val="0"/>
          <w:color w:val="auto"/>
          <w:sz w:val="30"/>
          <w:szCs w:val="30"/>
          <w:highlight w:val="none"/>
        </w:rPr>
        <w:t>、承诺书（给定格式）：</w:t>
      </w:r>
    </w:p>
    <w:p w14:paraId="1F4A5A64">
      <w:pPr>
        <w:ind w:firstLine="602"/>
        <w:outlineLvl w:val="0"/>
        <w:rPr>
          <w:rFonts w:hint="eastAsia"/>
          <w:b/>
          <w:i w:val="0"/>
          <w:iCs w:val="0"/>
          <w:color w:val="auto"/>
          <w:sz w:val="30"/>
          <w:szCs w:val="30"/>
          <w:highlight w:val="none"/>
        </w:rPr>
      </w:pPr>
    </w:p>
    <w:p w14:paraId="34B379F1">
      <w:pPr>
        <w:jc w:val="center"/>
        <w:rPr>
          <w:rFonts w:ascii="黑体" w:eastAsia="黑体"/>
          <w:bCs/>
          <w:i w:val="0"/>
          <w:iCs w:val="0"/>
          <w:color w:val="auto"/>
          <w:sz w:val="32"/>
          <w:szCs w:val="32"/>
          <w:highlight w:val="none"/>
        </w:rPr>
      </w:pPr>
      <w:r>
        <w:rPr>
          <w:rFonts w:hint="eastAsia" w:ascii="黑体" w:eastAsia="黑体"/>
          <w:bCs/>
          <w:i w:val="0"/>
          <w:iCs w:val="0"/>
          <w:color w:val="auto"/>
          <w:sz w:val="30"/>
          <w:szCs w:val="30"/>
          <w:highlight w:val="none"/>
        </w:rPr>
        <w:t>承诺书</w:t>
      </w:r>
    </w:p>
    <w:p w14:paraId="6C0A5672">
      <w:pPr>
        <w:spacing w:line="480" w:lineRule="auto"/>
        <w:ind w:firstLine="480"/>
        <w:rPr>
          <w:rFonts w:hint="eastAsia" w:ascii="宋体" w:hAnsi="宋体"/>
          <w:i w:val="0"/>
          <w:iCs w:val="0"/>
          <w:color w:val="auto"/>
          <w:sz w:val="24"/>
          <w:szCs w:val="24"/>
          <w:highlight w:val="none"/>
          <w:u w:val="single"/>
        </w:rPr>
      </w:pPr>
    </w:p>
    <w:p w14:paraId="51C971B4">
      <w:pPr>
        <w:spacing w:line="480" w:lineRule="auto"/>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highlight w:val="none"/>
        </w:rPr>
        <w:t>（投标人名称）针</w:t>
      </w:r>
      <w:r>
        <w:rPr>
          <w:rFonts w:hint="eastAsia" w:ascii="宋体" w:hAnsi="宋体"/>
          <w:bCs/>
          <w:i w:val="0"/>
          <w:iCs w:val="0"/>
          <w:color w:val="auto"/>
          <w:sz w:val="24"/>
          <w:szCs w:val="24"/>
          <w:highlight w:val="none"/>
        </w:rPr>
        <w:t>对本项目</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005</w:t>
      </w:r>
      <w:r>
        <w:rPr>
          <w:rFonts w:hint="eastAsia" w:ascii="黑体" w:eastAsia="黑体" w:cs="Times New Roman"/>
          <w:bCs/>
          <w:i w:val="0"/>
          <w:iCs w:val="0"/>
          <w:color w:val="auto"/>
          <w:sz w:val="24"/>
          <w:szCs w:val="24"/>
          <w:highlight w:val="none"/>
          <w:lang w:val="en-US" w:eastAsia="zh-CN"/>
        </w:rPr>
        <w:t>9</w:t>
      </w:r>
      <w:r>
        <w:rPr>
          <w:rFonts w:hint="eastAsia" w:ascii="宋体" w:hAnsi="宋体"/>
          <w:i w:val="0"/>
          <w:iCs w:val="0"/>
          <w:color w:val="auto"/>
          <w:sz w:val="24"/>
          <w:szCs w:val="24"/>
          <w:highlight w:val="none"/>
        </w:rPr>
        <w:t>在此对服务保障做如下承诺：</w:t>
      </w:r>
    </w:p>
    <w:p w14:paraId="290AABD9">
      <w:pPr>
        <w:spacing w:line="480" w:lineRule="auto"/>
        <w:ind w:firstLine="480"/>
        <w:rPr>
          <w:rFonts w:ascii="宋体"/>
          <w:bCs/>
          <w:i w:val="0"/>
          <w:iCs w:val="0"/>
          <w:color w:val="auto"/>
          <w:sz w:val="24"/>
          <w:szCs w:val="24"/>
          <w:highlight w:val="none"/>
          <w:u w:val="none"/>
        </w:rPr>
      </w:pPr>
      <w:r>
        <w:rPr>
          <w:rFonts w:ascii="宋体" w:hAnsi="宋体"/>
          <w:i w:val="0"/>
          <w:iCs w:val="0"/>
          <w:color w:val="auto"/>
          <w:sz w:val="24"/>
          <w:szCs w:val="24"/>
          <w:highlight w:val="none"/>
          <w:u w:val="none"/>
        </w:rPr>
        <w:t>1</w:t>
      </w:r>
      <w:r>
        <w:rPr>
          <w:rFonts w:hint="eastAsia" w:ascii="宋体" w:hAnsi="宋体"/>
          <w:i w:val="0"/>
          <w:iCs w:val="0"/>
          <w:color w:val="auto"/>
          <w:sz w:val="24"/>
          <w:szCs w:val="24"/>
          <w:highlight w:val="none"/>
          <w:u w:val="none"/>
          <w:lang w:val="en-US" w:eastAsia="zh-CN"/>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对本项目所提供的货物均为原厂全新合格品；</w:t>
      </w:r>
    </w:p>
    <w:p w14:paraId="5D5CFD55">
      <w:pPr>
        <w:spacing w:line="480" w:lineRule="auto"/>
        <w:ind w:firstLine="480"/>
        <w:rPr>
          <w:rFonts w:hint="eastAsia" w:ascii="宋体" w:hAnsi="宋体"/>
          <w:bCs/>
          <w:i w:val="0"/>
          <w:iCs w:val="0"/>
          <w:color w:val="auto"/>
          <w:sz w:val="24"/>
          <w:szCs w:val="24"/>
          <w:highlight w:val="none"/>
          <w:u w:val="none"/>
        </w:rPr>
      </w:pPr>
      <w:r>
        <w:rPr>
          <w:rFonts w:ascii="宋体" w:hAnsi="宋体"/>
          <w:bCs/>
          <w:i w:val="0"/>
          <w:iCs w:val="0"/>
          <w:color w:val="auto"/>
          <w:sz w:val="24"/>
          <w:szCs w:val="24"/>
          <w:highlight w:val="none"/>
          <w:u w:val="none"/>
        </w:rPr>
        <w:t>2</w:t>
      </w:r>
      <w:r>
        <w:rPr>
          <w:rFonts w:hint="eastAsia" w:ascii="宋体" w:hAnsi="宋体"/>
          <w:bCs/>
          <w:i w:val="0"/>
          <w:iCs w:val="0"/>
          <w:color w:val="auto"/>
          <w:sz w:val="24"/>
          <w:szCs w:val="24"/>
          <w:highlight w:val="none"/>
          <w:u w:val="none"/>
          <w:lang w:val="en-US" w:eastAsia="zh-CN"/>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具备履行合同所必需的设备和专业技术能力；</w:t>
      </w:r>
    </w:p>
    <w:p w14:paraId="29D25A2A">
      <w:pPr>
        <w:spacing w:line="480" w:lineRule="auto"/>
        <w:ind w:firstLine="480"/>
        <w:rPr>
          <w:rFonts w:hint="eastAsia" w:ascii="宋体" w:hAnsi="宋体" w:eastAsia="宋体" w:cs="宋体"/>
          <w:color w:val="auto"/>
          <w:sz w:val="24"/>
          <w:szCs w:val="24"/>
          <w:highlight w:val="none"/>
          <w:lang w:eastAsia="zh-CN"/>
        </w:rPr>
      </w:pPr>
      <w:r>
        <w:rPr>
          <w:rFonts w:hint="eastAsia" w:ascii="宋体" w:hAnsi="宋体"/>
          <w:bCs/>
          <w:i w:val="0"/>
          <w:iCs w:val="0"/>
          <w:color w:val="auto"/>
          <w:sz w:val="24"/>
          <w:szCs w:val="24"/>
          <w:highlight w:val="none"/>
          <w:u w:val="none"/>
          <w:lang w:val="en-US" w:eastAsia="zh-CN"/>
        </w:rPr>
        <w:t>3.</w:t>
      </w:r>
      <w:r>
        <w:rPr>
          <w:rFonts w:hint="eastAsia" w:ascii="宋体" w:hAnsi="宋体" w:eastAsia="宋体" w:cs="宋体"/>
          <w:color w:val="auto"/>
          <w:sz w:val="24"/>
          <w:szCs w:val="24"/>
          <w:highlight w:val="none"/>
          <w:lang w:eastAsia="zh-CN"/>
        </w:rPr>
        <w:t>所供产品和服务符合</w:t>
      </w:r>
      <w:r>
        <w:rPr>
          <w:rFonts w:hint="eastAsia" w:ascii="宋体" w:hAnsi="宋体" w:eastAsia="宋体" w:cs="宋体"/>
          <w:color w:val="auto"/>
          <w:sz w:val="24"/>
          <w:szCs w:val="24"/>
          <w:highlight w:val="none"/>
        </w:rPr>
        <w:t>招标文件中提出的全部技术规格与要求</w:t>
      </w:r>
      <w:r>
        <w:rPr>
          <w:rFonts w:hint="eastAsia" w:ascii="宋体" w:hAnsi="宋体" w:eastAsia="宋体" w:cs="宋体"/>
          <w:color w:val="auto"/>
          <w:sz w:val="24"/>
          <w:szCs w:val="24"/>
          <w:highlight w:val="none"/>
          <w:lang w:eastAsia="zh-CN"/>
        </w:rPr>
        <w:t>；</w:t>
      </w:r>
    </w:p>
    <w:p w14:paraId="7230689D">
      <w:pPr>
        <w:spacing w:line="480" w:lineRule="auto"/>
        <w:ind w:firstLine="480"/>
        <w:rPr>
          <w:rFonts w:hint="eastAsia" w:ascii="宋体" w:hAnsi="宋体"/>
          <w:i w:val="0"/>
          <w:iCs w:val="0"/>
          <w:color w:val="auto"/>
          <w:sz w:val="24"/>
          <w:szCs w:val="24"/>
          <w:highlight w:val="none"/>
          <w:u w:val="none"/>
        </w:rPr>
      </w:pPr>
      <w:r>
        <w:rPr>
          <w:rFonts w:hint="eastAsia" w:ascii="宋体" w:hAnsi="宋体"/>
          <w:bCs/>
          <w:i w:val="0"/>
          <w:iCs w:val="0"/>
          <w:color w:val="auto"/>
          <w:sz w:val="24"/>
          <w:szCs w:val="24"/>
          <w:highlight w:val="none"/>
          <w:u w:val="none"/>
          <w:lang w:val="en-US" w:eastAsia="zh-CN"/>
        </w:rPr>
        <w:t>4.</w:t>
      </w:r>
      <w:r>
        <w:rPr>
          <w:rFonts w:hint="eastAsia" w:ascii="宋体" w:hAnsi="宋体"/>
          <w:i w:val="0"/>
          <w:iCs w:val="0"/>
          <w:color w:val="auto"/>
          <w:sz w:val="24"/>
          <w:szCs w:val="24"/>
          <w:highlight w:val="none"/>
          <w:u w:val="none"/>
        </w:rPr>
        <w:t>本公司未被“</w:t>
      </w:r>
      <w:r>
        <w:rPr>
          <w:rFonts w:hint="eastAsia" w:ascii="宋体" w:hAnsi="宋体"/>
          <w:bCs/>
          <w:i w:val="0"/>
          <w:iCs w:val="0"/>
          <w:color w:val="auto"/>
          <w:sz w:val="24"/>
          <w:szCs w:val="24"/>
          <w:highlight w:val="none"/>
          <w:u w:val="none"/>
        </w:rPr>
        <w:t>信用中国</w:t>
      </w:r>
      <w:r>
        <w:rPr>
          <w:rFonts w:hint="eastAsia" w:ascii="宋体" w:hAnsi="宋体"/>
          <w:i w:val="0"/>
          <w:iCs w:val="0"/>
          <w:color w:val="auto"/>
          <w:sz w:val="24"/>
          <w:szCs w:val="24"/>
          <w:highlight w:val="none"/>
          <w:u w:val="none"/>
        </w:rPr>
        <w:t>”</w:t>
      </w:r>
      <w:r>
        <w:rPr>
          <w:rFonts w:hint="eastAsia" w:ascii="宋体" w:hAnsi="宋体"/>
          <w:bCs/>
          <w:i w:val="0"/>
          <w:iCs w:val="0"/>
          <w:color w:val="auto"/>
          <w:sz w:val="24"/>
          <w:szCs w:val="24"/>
          <w:highlight w:val="none"/>
          <w:u w:val="none"/>
        </w:rPr>
        <w:t>网站（www.creditchina.gov.cn）</w:t>
      </w:r>
      <w:r>
        <w:rPr>
          <w:rFonts w:hint="eastAsia" w:ascii="宋体" w:hAnsi="宋体"/>
          <w:i w:val="0"/>
          <w:iCs w:val="0"/>
          <w:color w:val="auto"/>
          <w:sz w:val="24"/>
          <w:szCs w:val="24"/>
          <w:highlight w:val="none"/>
          <w:u w:val="none"/>
        </w:rPr>
        <w:t>列入失信被执行人、重大税收违法案件当事人名单、政府采购严重违法失信行为记录名单。</w:t>
      </w:r>
    </w:p>
    <w:p w14:paraId="2C700870">
      <w:pPr>
        <w:spacing w:line="360" w:lineRule="auto"/>
        <w:ind w:firstLine="480"/>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5.</w:t>
      </w:r>
    </w:p>
    <w:p w14:paraId="26A5BCE6">
      <w:pPr>
        <w:spacing w:line="360" w:lineRule="auto"/>
        <w:ind w:firstLine="480"/>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6.</w:t>
      </w:r>
    </w:p>
    <w:p w14:paraId="646CD7DA">
      <w:pPr>
        <w:spacing w:line="480" w:lineRule="auto"/>
        <w:ind w:firstLine="480" w:firstLineChars="200"/>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7.</w:t>
      </w:r>
    </w:p>
    <w:p w14:paraId="220C9B32">
      <w:pPr>
        <w:spacing w:line="480" w:lineRule="auto"/>
        <w:ind w:firstLine="960"/>
        <w:rPr>
          <w:rFonts w:hint="eastAsia" w:ascii="宋体" w:hAnsi="宋体"/>
          <w:bCs/>
          <w:i w:val="0"/>
          <w:iCs w:val="0"/>
          <w:color w:val="auto"/>
          <w:sz w:val="24"/>
          <w:szCs w:val="24"/>
          <w:highlight w:val="none"/>
        </w:rPr>
      </w:pPr>
      <w:r>
        <w:rPr>
          <w:rFonts w:ascii="宋体" w:hAnsi="宋体"/>
          <w:bCs/>
          <w:i w:val="0"/>
          <w:iCs w:val="0"/>
          <w:color w:val="auto"/>
          <w:sz w:val="24"/>
          <w:szCs w:val="24"/>
          <w:highlight w:val="none"/>
        </w:rPr>
        <w:t>…………………</w:t>
      </w:r>
    </w:p>
    <w:p w14:paraId="13801CAD">
      <w:pPr>
        <w:spacing w:line="480" w:lineRule="auto"/>
        <w:ind w:firstLine="480"/>
        <w:rPr>
          <w:rFonts w:hint="eastAsia" w:ascii="宋体" w:hAnsi="宋体"/>
          <w:i w:val="0"/>
          <w:iCs w:val="0"/>
          <w:color w:val="auto"/>
          <w:sz w:val="24"/>
          <w:szCs w:val="24"/>
          <w:highlight w:val="none"/>
          <w:u w:val="none"/>
        </w:rPr>
      </w:pPr>
    </w:p>
    <w:p w14:paraId="64D235DC">
      <w:pPr>
        <w:spacing w:line="480" w:lineRule="auto"/>
        <w:ind w:firstLine="96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u w:val="none"/>
        </w:rPr>
        <w:t>如违背上述承诺，本公司</w:t>
      </w:r>
      <w:r>
        <w:rPr>
          <w:rFonts w:hint="eastAsia" w:ascii="宋体" w:hAnsi="宋体"/>
          <w:i w:val="0"/>
          <w:iCs w:val="0"/>
          <w:color w:val="auto"/>
          <w:sz w:val="24"/>
          <w:szCs w:val="24"/>
          <w:highlight w:val="none"/>
          <w:u w:val="none"/>
        </w:rPr>
        <w:t>（单位）</w:t>
      </w:r>
      <w:r>
        <w:rPr>
          <w:rFonts w:hint="eastAsia" w:ascii="宋体" w:hAnsi="宋体"/>
          <w:bCs/>
          <w:i w:val="0"/>
          <w:iCs w:val="0"/>
          <w:color w:val="auto"/>
          <w:sz w:val="24"/>
          <w:szCs w:val="24"/>
          <w:highlight w:val="none"/>
          <w:u w:val="none"/>
        </w:rPr>
        <w:t>将承担一切法律责任。</w:t>
      </w:r>
      <w:r>
        <w:rPr>
          <w:rFonts w:hint="eastAsia" w:ascii="宋体" w:hAnsi="宋体"/>
          <w:bCs/>
          <w:i w:val="0"/>
          <w:iCs w:val="0"/>
          <w:color w:val="auto"/>
          <w:sz w:val="24"/>
          <w:szCs w:val="24"/>
          <w:highlight w:val="none"/>
        </w:rPr>
        <w:t>如违背上述承诺，本公司</w:t>
      </w:r>
      <w:r>
        <w:rPr>
          <w:rFonts w:hint="eastAsia" w:ascii="宋体" w:hAnsi="宋体"/>
          <w:i w:val="0"/>
          <w:iCs w:val="0"/>
          <w:color w:val="auto"/>
          <w:sz w:val="24"/>
          <w:szCs w:val="24"/>
          <w:highlight w:val="none"/>
        </w:rPr>
        <w:t>（单位）</w:t>
      </w:r>
      <w:r>
        <w:rPr>
          <w:rFonts w:hint="eastAsia" w:ascii="宋体" w:hAnsi="宋体"/>
          <w:bCs/>
          <w:i w:val="0"/>
          <w:iCs w:val="0"/>
          <w:color w:val="auto"/>
          <w:sz w:val="24"/>
          <w:szCs w:val="24"/>
          <w:highlight w:val="none"/>
        </w:rPr>
        <w:t>将承担一切法律责任。</w:t>
      </w:r>
    </w:p>
    <w:p w14:paraId="3D9DB347">
      <w:pPr>
        <w:spacing w:line="480" w:lineRule="auto"/>
        <w:rPr>
          <w:rFonts w:hint="eastAsia" w:ascii="宋体" w:hAnsi="宋体"/>
          <w:bCs/>
          <w:i w:val="0"/>
          <w:iCs w:val="0"/>
          <w:color w:val="auto"/>
          <w:sz w:val="24"/>
          <w:szCs w:val="24"/>
          <w:highlight w:val="none"/>
        </w:rPr>
      </w:pPr>
    </w:p>
    <w:p w14:paraId="4263D324">
      <w:pPr>
        <w:spacing w:line="480" w:lineRule="auto"/>
        <w:ind w:firstLine="372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投标人名称</w:t>
      </w:r>
      <w:r>
        <w:rPr>
          <w:rFonts w:hint="eastAsia" w:ascii="宋体" w:hAnsi="宋体"/>
          <w:bCs/>
          <w:i w:val="0"/>
          <w:iCs w:val="0"/>
          <w:color w:val="auto"/>
          <w:sz w:val="24"/>
          <w:szCs w:val="24"/>
          <w:highlight w:val="none"/>
        </w:rPr>
        <w:t>（盖章）：</w:t>
      </w:r>
    </w:p>
    <w:p w14:paraId="4544107D">
      <w:pPr>
        <w:spacing w:line="480" w:lineRule="auto"/>
        <w:ind w:firstLine="480"/>
        <w:rPr>
          <w:rFonts w:hint="eastAsia" w:ascii="宋体" w:hAnsi="宋体"/>
          <w:bCs/>
          <w:i w:val="0"/>
          <w:iCs w:val="0"/>
          <w:color w:val="auto"/>
          <w:sz w:val="24"/>
          <w:szCs w:val="24"/>
          <w:highlight w:val="none"/>
        </w:rPr>
      </w:pPr>
    </w:p>
    <w:p w14:paraId="413A4151">
      <w:pPr>
        <w:spacing w:line="480" w:lineRule="auto"/>
        <w:ind w:firstLine="420"/>
        <w:rPr>
          <w:rFonts w:ascii="宋体"/>
          <w:bCs/>
          <w:i w:val="0"/>
          <w:iCs w:val="0"/>
          <w:color w:val="auto"/>
          <w:sz w:val="24"/>
          <w:szCs w:val="24"/>
          <w:highlight w:val="none"/>
        </w:rPr>
      </w:pPr>
      <w:r>
        <w:rPr>
          <w:rFonts w:hint="eastAsia" w:ascii="宋体" w:hAnsi="宋体"/>
          <w:bCs/>
          <w:i w:val="0"/>
          <w:iCs w:val="0"/>
          <w:color w:val="auto"/>
          <w:highlight w:val="none"/>
        </w:rPr>
        <w:t>（注：以上内容由投标单位根据采购要求自行完善。）</w:t>
      </w:r>
    </w:p>
    <w:p w14:paraId="3AA49FC3">
      <w:pPr>
        <w:spacing w:line="480" w:lineRule="auto"/>
        <w:ind w:firstLine="480"/>
        <w:rPr>
          <w:rFonts w:ascii="宋体"/>
          <w:bCs/>
          <w:i w:val="0"/>
          <w:iCs w:val="0"/>
          <w:color w:val="auto"/>
          <w:sz w:val="24"/>
          <w:szCs w:val="24"/>
          <w:highlight w:val="none"/>
          <w:u w:val="none"/>
        </w:rPr>
      </w:pPr>
    </w:p>
    <w:p w14:paraId="45621758">
      <w:pPr>
        <w:spacing w:line="480" w:lineRule="auto"/>
        <w:ind w:firstLine="480"/>
        <w:rPr>
          <w:rFonts w:ascii="宋体"/>
          <w:bCs/>
          <w:i w:val="0"/>
          <w:iCs w:val="0"/>
          <w:color w:val="auto"/>
          <w:sz w:val="24"/>
          <w:szCs w:val="24"/>
          <w:highlight w:val="none"/>
          <w:u w:val="none"/>
        </w:rPr>
      </w:pPr>
    </w:p>
    <w:p w14:paraId="17CA5A85">
      <w:pPr>
        <w:spacing w:line="480" w:lineRule="auto"/>
        <w:ind w:firstLine="480"/>
        <w:rPr>
          <w:rFonts w:ascii="宋体"/>
          <w:bCs/>
          <w:i w:val="0"/>
          <w:iCs w:val="0"/>
          <w:color w:val="auto"/>
          <w:sz w:val="24"/>
          <w:szCs w:val="24"/>
          <w:highlight w:val="none"/>
          <w:u w:val="none"/>
        </w:rPr>
      </w:pPr>
    </w:p>
    <w:p w14:paraId="5C0F02E9">
      <w:pPr>
        <w:spacing w:line="480" w:lineRule="auto"/>
        <w:rPr>
          <w:rFonts w:hint="eastAsia" w:ascii="宋体" w:hAnsi="宋体"/>
          <w:i w:val="0"/>
          <w:iCs w:val="0"/>
          <w:color w:val="auto"/>
          <w:sz w:val="24"/>
          <w:szCs w:val="24"/>
          <w:highlight w:val="none"/>
        </w:rPr>
      </w:pPr>
    </w:p>
    <w:p w14:paraId="61A352A1">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lang w:eastAsia="zh-CN"/>
        </w:rPr>
        <w:t>九</w:t>
      </w:r>
      <w:r>
        <w:rPr>
          <w:rFonts w:hint="eastAsia"/>
          <w:b/>
          <w:i w:val="0"/>
          <w:iCs w:val="0"/>
          <w:color w:val="auto"/>
          <w:sz w:val="30"/>
          <w:szCs w:val="30"/>
          <w:highlight w:val="none"/>
        </w:rPr>
        <w:t>、开标一览表（给定格式）：</w:t>
      </w:r>
    </w:p>
    <w:p w14:paraId="2A1EDD8E">
      <w:pPr>
        <w:spacing w:line="440" w:lineRule="exact"/>
        <w:ind w:firstLine="482"/>
        <w:rPr>
          <w:rFonts w:hint="eastAsia" w:ascii="Arial" w:hAnsi="Arial"/>
          <w:b/>
          <w:i w:val="0"/>
          <w:iCs w:val="0"/>
          <w:color w:val="auto"/>
          <w:sz w:val="24"/>
          <w:highlight w:val="none"/>
        </w:rPr>
      </w:pPr>
    </w:p>
    <w:p w14:paraId="7957FD7E">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开标一览表</w:t>
      </w:r>
    </w:p>
    <w:p w14:paraId="557D1DB0">
      <w:pPr>
        <w:jc w:val="center"/>
        <w:outlineLvl w:val="0"/>
        <w:rPr>
          <w:rFonts w:ascii="黑体" w:eastAsia="黑体"/>
          <w:bCs/>
          <w:i w:val="0"/>
          <w:iCs w:val="0"/>
          <w:color w:val="auto"/>
          <w:sz w:val="28"/>
          <w:szCs w:val="28"/>
          <w:highlight w:val="none"/>
        </w:rPr>
      </w:pPr>
    </w:p>
    <w:p w14:paraId="55873DA3">
      <w:pPr>
        <w:spacing w:line="360" w:lineRule="auto"/>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 xml:space="preserve"> 项目编号：</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005</w:t>
      </w:r>
      <w:r>
        <w:rPr>
          <w:rFonts w:hint="eastAsia" w:ascii="黑体" w:eastAsia="黑体" w:cs="Times New Roman"/>
          <w:bCs/>
          <w:i w:val="0"/>
          <w:iCs w:val="0"/>
          <w:color w:val="auto"/>
          <w:sz w:val="24"/>
          <w:szCs w:val="24"/>
          <w:highlight w:val="none"/>
          <w:lang w:val="en-US" w:eastAsia="zh-CN"/>
        </w:rPr>
        <w:t>9</w:t>
      </w:r>
    </w:p>
    <w:tbl>
      <w:tblPr>
        <w:tblStyle w:val="31"/>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4D1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4FFBEF4">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项目名称</w:t>
            </w:r>
          </w:p>
        </w:tc>
        <w:tc>
          <w:tcPr>
            <w:tcW w:w="3188" w:type="dxa"/>
            <w:noWrap w:val="0"/>
            <w:vAlign w:val="center"/>
          </w:tcPr>
          <w:p w14:paraId="0794C8B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投标总报价</w:t>
            </w:r>
            <w:r>
              <w:rPr>
                <w:rFonts w:ascii="宋体" w:hAnsi="宋体"/>
                <w:b/>
                <w:bCs/>
                <w:i w:val="0"/>
                <w:iCs w:val="0"/>
                <w:color w:val="auto"/>
                <w:sz w:val="24"/>
                <w:szCs w:val="24"/>
                <w:highlight w:val="none"/>
              </w:rPr>
              <w:t>(</w:t>
            </w:r>
            <w:r>
              <w:rPr>
                <w:rFonts w:hint="eastAsia" w:ascii="宋体" w:hAnsi="宋体"/>
                <w:b/>
                <w:bCs/>
                <w:i w:val="0"/>
                <w:iCs w:val="0"/>
                <w:color w:val="auto"/>
                <w:sz w:val="24"/>
                <w:szCs w:val="24"/>
                <w:highlight w:val="none"/>
              </w:rPr>
              <w:t>小写</w:t>
            </w:r>
            <w:r>
              <w:rPr>
                <w:rFonts w:ascii="宋体" w:hAnsi="宋体"/>
                <w:b/>
                <w:bCs/>
                <w:i w:val="0"/>
                <w:iCs w:val="0"/>
                <w:color w:val="auto"/>
                <w:sz w:val="24"/>
                <w:szCs w:val="24"/>
                <w:highlight w:val="none"/>
              </w:rPr>
              <w:t>)</w:t>
            </w:r>
          </w:p>
        </w:tc>
      </w:tr>
      <w:tr w14:paraId="213D9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15AB5BF">
            <w:pPr>
              <w:pStyle w:val="318"/>
              <w:spacing w:line="400" w:lineRule="exact"/>
              <w:jc w:val="center"/>
              <w:rPr>
                <w:rFonts w:hint="eastAsia" w:hAnsi="宋体" w:eastAsia="宋体"/>
                <w:bCs/>
                <w:i w:val="0"/>
                <w:iCs w:val="0"/>
                <w:color w:val="auto"/>
                <w:szCs w:val="24"/>
                <w:highlight w:val="none"/>
                <w:lang w:eastAsia="zh-CN"/>
              </w:rPr>
            </w:pPr>
            <w:r>
              <w:rPr>
                <w:rFonts w:hint="eastAsia" w:hAnsi="宋体"/>
                <w:bCs/>
                <w:i w:val="0"/>
                <w:iCs w:val="0"/>
                <w:color w:val="auto"/>
                <w:sz w:val="24"/>
                <w:szCs w:val="24"/>
                <w:highlight w:val="none"/>
                <w:lang w:eastAsia="zh-CN"/>
              </w:rPr>
              <w:t>无锡市</w:t>
            </w:r>
            <w:r>
              <w:rPr>
                <w:rFonts w:hint="eastAsia" w:hAnsi="宋体"/>
                <w:bCs/>
                <w:i w:val="0"/>
                <w:iCs w:val="0"/>
                <w:color w:val="auto"/>
                <w:sz w:val="24"/>
                <w:szCs w:val="24"/>
                <w:highlight w:val="none"/>
                <w:lang w:val="en-US" w:eastAsia="zh-CN"/>
              </w:rPr>
              <w:t>公安局惠山分局国产服务器及相关设备采购</w:t>
            </w:r>
            <w:r>
              <w:rPr>
                <w:rFonts w:hint="eastAsia" w:hAnsi="宋体"/>
                <w:bCs/>
                <w:i w:val="0"/>
                <w:iCs w:val="0"/>
                <w:color w:val="auto"/>
                <w:sz w:val="24"/>
                <w:szCs w:val="24"/>
                <w:highlight w:val="none"/>
                <w:lang w:eastAsia="zh-CN"/>
              </w:rPr>
              <w:t>项目</w:t>
            </w:r>
          </w:p>
        </w:tc>
        <w:tc>
          <w:tcPr>
            <w:tcW w:w="3188" w:type="dxa"/>
            <w:noWrap w:val="0"/>
            <w:vAlign w:val="center"/>
          </w:tcPr>
          <w:p w14:paraId="7EC0D965">
            <w:pPr>
              <w:pStyle w:val="318"/>
              <w:rPr>
                <w:rFonts w:hAnsi="宋体"/>
                <w:b/>
                <w:i w:val="0"/>
                <w:iCs w:val="0"/>
                <w:color w:val="auto"/>
                <w:szCs w:val="24"/>
                <w:highlight w:val="none"/>
              </w:rPr>
            </w:pPr>
          </w:p>
        </w:tc>
      </w:tr>
      <w:tr w14:paraId="384E3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6EDAC18">
            <w:pPr>
              <w:rPr>
                <w:rFonts w:ascii="宋体"/>
                <w:bCs/>
                <w:i w:val="0"/>
                <w:iCs w:val="0"/>
                <w:color w:val="auto"/>
                <w:sz w:val="24"/>
                <w:szCs w:val="24"/>
                <w:highlight w:val="none"/>
              </w:rPr>
            </w:pPr>
            <w:r>
              <w:rPr>
                <w:rFonts w:hint="eastAsia" w:ascii="黑体" w:eastAsia="黑体"/>
                <w:i w:val="0"/>
                <w:iCs w:val="0"/>
                <w:color w:val="auto"/>
                <w:sz w:val="24"/>
                <w:highlight w:val="none"/>
              </w:rPr>
              <w:t>投标总报价（大写）</w:t>
            </w:r>
            <w:r>
              <w:rPr>
                <w:rFonts w:hint="eastAsia" w:ascii="宋体" w:hAnsi="宋体"/>
                <w:bCs/>
                <w:i w:val="0"/>
                <w:iCs w:val="0"/>
                <w:color w:val="auto"/>
                <w:sz w:val="24"/>
                <w:szCs w:val="24"/>
                <w:highlight w:val="none"/>
              </w:rPr>
              <w:t>：　　　</w:t>
            </w:r>
          </w:p>
        </w:tc>
      </w:tr>
    </w:tbl>
    <w:p w14:paraId="6781C2CD">
      <w:pPr>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2C815583">
      <w:pPr>
        <w:pageBreakBefore/>
        <w:numPr>
          <w:ilvl w:val="0"/>
          <w:numId w:val="0"/>
        </w:numPr>
        <w:ind w:firstLine="602" w:firstLineChars="200"/>
        <w:outlineLvl w:val="0"/>
        <w:rPr>
          <w:rFonts w:hint="eastAsia"/>
          <w:b/>
          <w:i w:val="0"/>
          <w:iCs w:val="0"/>
          <w:color w:val="auto"/>
          <w:sz w:val="30"/>
          <w:szCs w:val="30"/>
          <w:highlight w:val="none"/>
        </w:rPr>
      </w:pPr>
      <w:bookmarkStart w:id="139" w:name="_GoBack"/>
      <w:bookmarkEnd w:id="139"/>
      <w:r>
        <w:rPr>
          <w:rFonts w:hint="eastAsia" w:cs="Times New Roman"/>
          <w:b/>
          <w:i w:val="0"/>
          <w:iCs w:val="0"/>
          <w:color w:val="auto"/>
          <w:sz w:val="30"/>
          <w:szCs w:val="30"/>
          <w:lang w:val="en-US" w:eastAsia="zh-CN" w:bidi="ar-SA"/>
        </w:rPr>
        <w:t>十</w:t>
      </w:r>
      <w:r>
        <w:rPr>
          <w:rFonts w:hint="eastAsia" w:ascii="Times New Roman" w:hAnsi="Times New Roman" w:eastAsia="宋体" w:cs="Times New Roman"/>
          <w:b/>
          <w:i w:val="0"/>
          <w:iCs w:val="0"/>
          <w:color w:val="auto"/>
          <w:sz w:val="30"/>
          <w:szCs w:val="30"/>
          <w:lang w:val="en-US" w:eastAsia="zh-CN" w:bidi="ar-SA"/>
        </w:rPr>
        <w:t>、</w:t>
      </w:r>
      <w:r>
        <w:rPr>
          <w:rFonts w:hint="eastAsia"/>
          <w:b/>
          <w:i w:val="0"/>
          <w:iCs w:val="0"/>
          <w:color w:val="auto"/>
          <w:sz w:val="30"/>
          <w:szCs w:val="30"/>
          <w:highlight w:val="none"/>
        </w:rPr>
        <w:t>分项</w:t>
      </w:r>
      <w:r>
        <w:rPr>
          <w:b/>
          <w:i w:val="0"/>
          <w:iCs w:val="0"/>
          <w:color w:val="auto"/>
          <w:sz w:val="30"/>
          <w:szCs w:val="30"/>
          <w:highlight w:val="none"/>
        </w:rPr>
        <w:t>报价表</w:t>
      </w:r>
      <w:r>
        <w:rPr>
          <w:rFonts w:hint="eastAsia"/>
          <w:b/>
          <w:i w:val="0"/>
          <w:iCs w:val="0"/>
          <w:color w:val="auto"/>
          <w:sz w:val="30"/>
          <w:szCs w:val="30"/>
          <w:highlight w:val="none"/>
        </w:rPr>
        <w:t>（给定格式）：</w:t>
      </w:r>
    </w:p>
    <w:p w14:paraId="222737E5">
      <w:pPr>
        <w:spacing w:line="400" w:lineRule="exact"/>
        <w:jc w:val="center"/>
        <w:outlineLvl w:val="0"/>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tab/>
      </w:r>
    </w:p>
    <w:p w14:paraId="4BC5574F">
      <w:pPr>
        <w:spacing w:line="400" w:lineRule="exact"/>
        <w:jc w:val="center"/>
        <w:outlineLvl w:val="0"/>
        <w:rPr>
          <w:rFonts w:ascii="黑体" w:eastAsia="黑体"/>
          <w:bCs/>
          <w:i w:val="0"/>
          <w:iCs w:val="0"/>
          <w:color w:val="auto"/>
          <w:sz w:val="28"/>
          <w:szCs w:val="28"/>
          <w:highlight w:val="none"/>
          <w:u w:val="none"/>
        </w:rPr>
      </w:pPr>
      <w:r>
        <w:rPr>
          <w:rFonts w:hint="eastAsia" w:ascii="黑体" w:eastAsia="黑体"/>
          <w:bCs/>
          <w:i w:val="0"/>
          <w:iCs w:val="0"/>
          <w:color w:val="auto"/>
          <w:sz w:val="28"/>
          <w:szCs w:val="28"/>
          <w:highlight w:val="none"/>
          <w:u w:val="none"/>
          <w:lang w:eastAsia="zh-CN"/>
        </w:rPr>
        <w:t>分项</w:t>
      </w:r>
      <w:r>
        <w:rPr>
          <w:rFonts w:hint="eastAsia" w:ascii="黑体" w:eastAsia="黑体"/>
          <w:bCs/>
          <w:i w:val="0"/>
          <w:iCs w:val="0"/>
          <w:color w:val="auto"/>
          <w:sz w:val="28"/>
          <w:szCs w:val="28"/>
          <w:highlight w:val="none"/>
          <w:u w:val="none"/>
        </w:rPr>
        <w:t>报价表</w:t>
      </w:r>
    </w:p>
    <w:p w14:paraId="3D83C03A">
      <w:pPr>
        <w:spacing w:line="400" w:lineRule="exact"/>
        <w:rPr>
          <w:rFonts w:hint="eastAsia" w:ascii="黑体" w:eastAsia="黑体"/>
          <w:bCs/>
          <w:i w:val="0"/>
          <w:iCs w:val="0"/>
          <w:color w:val="auto"/>
          <w:sz w:val="24"/>
          <w:szCs w:val="24"/>
          <w:highlight w:val="none"/>
          <w:u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005</w:t>
      </w:r>
      <w:r>
        <w:rPr>
          <w:rFonts w:hint="eastAsia" w:ascii="黑体" w:eastAsia="黑体" w:cs="Times New Roman"/>
          <w:bCs/>
          <w:i w:val="0"/>
          <w:iCs w:val="0"/>
          <w:color w:val="auto"/>
          <w:sz w:val="24"/>
          <w:szCs w:val="24"/>
          <w:highlight w:val="none"/>
          <w:lang w:val="en-US" w:eastAsia="zh-CN"/>
        </w:rPr>
        <w:t>9</w:t>
      </w:r>
    </w:p>
    <w:tbl>
      <w:tblPr>
        <w:tblStyle w:val="3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210"/>
        <w:gridCol w:w="840"/>
        <w:gridCol w:w="945"/>
        <w:gridCol w:w="3045"/>
        <w:gridCol w:w="525"/>
        <w:gridCol w:w="630"/>
        <w:gridCol w:w="1287"/>
        <w:gridCol w:w="708"/>
        <w:gridCol w:w="567"/>
        <w:gridCol w:w="798"/>
      </w:tblGrid>
      <w:tr w14:paraId="3419A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420" w:type="dxa"/>
            <w:noWrap w:val="0"/>
            <w:tcMar>
              <w:top w:w="15" w:type="dxa"/>
              <w:left w:w="15" w:type="dxa"/>
              <w:bottom w:w="0" w:type="dxa"/>
              <w:right w:w="15" w:type="dxa"/>
            </w:tcMar>
            <w:vAlign w:val="center"/>
          </w:tcPr>
          <w:p w14:paraId="58AD46AB">
            <w:pPr>
              <w:spacing w:before="5"/>
              <w:jc w:val="center"/>
              <w:rPr>
                <w:i w:val="0"/>
                <w:iCs w:val="0"/>
                <w:color w:val="auto"/>
                <w:sz w:val="18"/>
                <w:highlight w:val="none"/>
                <w:u w:val="none"/>
              </w:rPr>
            </w:pPr>
            <w:r>
              <w:rPr>
                <w:rFonts w:hint="eastAsia"/>
                <w:i w:val="0"/>
                <w:iCs w:val="0"/>
                <w:color w:val="auto"/>
                <w:sz w:val="18"/>
                <w:highlight w:val="none"/>
                <w:u w:val="none"/>
              </w:rPr>
              <w:t>序号</w:t>
            </w:r>
          </w:p>
        </w:tc>
        <w:tc>
          <w:tcPr>
            <w:tcW w:w="1050" w:type="dxa"/>
            <w:gridSpan w:val="2"/>
            <w:noWrap w:val="0"/>
            <w:tcMar>
              <w:top w:w="15" w:type="dxa"/>
              <w:left w:w="15" w:type="dxa"/>
              <w:bottom w:w="0" w:type="dxa"/>
              <w:right w:w="15" w:type="dxa"/>
            </w:tcMar>
            <w:vAlign w:val="center"/>
          </w:tcPr>
          <w:p w14:paraId="6812E6FA">
            <w:pPr>
              <w:spacing w:before="5"/>
              <w:jc w:val="center"/>
              <w:rPr>
                <w:i w:val="0"/>
                <w:iCs w:val="0"/>
                <w:color w:val="auto"/>
                <w:sz w:val="18"/>
                <w:highlight w:val="none"/>
                <w:u w:val="none"/>
              </w:rPr>
            </w:pPr>
            <w:r>
              <w:rPr>
                <w:rFonts w:hint="eastAsia"/>
                <w:i w:val="0"/>
                <w:iCs w:val="0"/>
                <w:color w:val="auto"/>
                <w:sz w:val="18"/>
                <w:highlight w:val="none"/>
                <w:u w:val="none"/>
              </w:rPr>
              <w:t>名称</w:t>
            </w:r>
          </w:p>
        </w:tc>
        <w:tc>
          <w:tcPr>
            <w:tcW w:w="945" w:type="dxa"/>
            <w:noWrap w:val="0"/>
            <w:tcMar>
              <w:top w:w="15" w:type="dxa"/>
              <w:left w:w="15" w:type="dxa"/>
              <w:bottom w:w="0" w:type="dxa"/>
              <w:right w:w="15" w:type="dxa"/>
            </w:tcMar>
            <w:vAlign w:val="center"/>
          </w:tcPr>
          <w:p w14:paraId="2CCF88D9">
            <w:pPr>
              <w:spacing w:before="5"/>
              <w:jc w:val="center"/>
              <w:rPr>
                <w:i w:val="0"/>
                <w:iCs w:val="0"/>
                <w:color w:val="auto"/>
                <w:sz w:val="18"/>
                <w:highlight w:val="none"/>
                <w:u w:val="none"/>
              </w:rPr>
            </w:pPr>
            <w:r>
              <w:rPr>
                <w:rFonts w:hint="eastAsia"/>
                <w:i w:val="0"/>
                <w:iCs w:val="0"/>
                <w:color w:val="auto"/>
                <w:sz w:val="18"/>
                <w:highlight w:val="none"/>
                <w:u w:val="none"/>
              </w:rPr>
              <w:t>品牌型号</w:t>
            </w:r>
          </w:p>
        </w:tc>
        <w:tc>
          <w:tcPr>
            <w:tcW w:w="3045" w:type="dxa"/>
            <w:noWrap w:val="0"/>
            <w:tcMar>
              <w:top w:w="15" w:type="dxa"/>
              <w:left w:w="15" w:type="dxa"/>
              <w:bottom w:w="0" w:type="dxa"/>
              <w:right w:w="15" w:type="dxa"/>
            </w:tcMar>
            <w:vAlign w:val="center"/>
          </w:tcPr>
          <w:p w14:paraId="2DD48165">
            <w:pPr>
              <w:spacing w:before="5"/>
              <w:jc w:val="center"/>
              <w:rPr>
                <w:i w:val="0"/>
                <w:iCs w:val="0"/>
                <w:color w:val="auto"/>
                <w:sz w:val="18"/>
                <w:highlight w:val="none"/>
                <w:u w:val="none"/>
              </w:rPr>
            </w:pPr>
            <w:r>
              <w:rPr>
                <w:rFonts w:hint="eastAsia"/>
                <w:i w:val="0"/>
                <w:iCs w:val="0"/>
                <w:color w:val="auto"/>
                <w:sz w:val="18"/>
                <w:highlight w:val="none"/>
                <w:u w:val="none"/>
              </w:rPr>
              <w:t>性能指标</w:t>
            </w:r>
          </w:p>
        </w:tc>
        <w:tc>
          <w:tcPr>
            <w:tcW w:w="525" w:type="dxa"/>
            <w:noWrap w:val="0"/>
            <w:tcMar>
              <w:top w:w="15" w:type="dxa"/>
              <w:left w:w="15" w:type="dxa"/>
              <w:bottom w:w="0" w:type="dxa"/>
              <w:right w:w="15" w:type="dxa"/>
            </w:tcMar>
            <w:vAlign w:val="center"/>
          </w:tcPr>
          <w:p w14:paraId="33DEDC29">
            <w:pPr>
              <w:spacing w:before="5"/>
              <w:jc w:val="center"/>
              <w:rPr>
                <w:i w:val="0"/>
                <w:iCs w:val="0"/>
                <w:color w:val="auto"/>
                <w:sz w:val="18"/>
                <w:highlight w:val="none"/>
                <w:u w:val="none"/>
              </w:rPr>
            </w:pPr>
            <w:r>
              <w:rPr>
                <w:rFonts w:hint="eastAsia"/>
                <w:i w:val="0"/>
                <w:iCs w:val="0"/>
                <w:color w:val="auto"/>
                <w:sz w:val="18"/>
                <w:highlight w:val="none"/>
                <w:u w:val="none"/>
              </w:rPr>
              <w:t>数量</w:t>
            </w:r>
          </w:p>
        </w:tc>
        <w:tc>
          <w:tcPr>
            <w:tcW w:w="630" w:type="dxa"/>
            <w:noWrap w:val="0"/>
            <w:tcMar>
              <w:top w:w="15" w:type="dxa"/>
              <w:left w:w="15" w:type="dxa"/>
              <w:bottom w:w="0" w:type="dxa"/>
              <w:right w:w="15" w:type="dxa"/>
            </w:tcMar>
            <w:vAlign w:val="center"/>
          </w:tcPr>
          <w:p w14:paraId="0FF753C1">
            <w:pPr>
              <w:spacing w:before="5"/>
              <w:jc w:val="center"/>
              <w:rPr>
                <w:i w:val="0"/>
                <w:iCs w:val="0"/>
                <w:color w:val="auto"/>
                <w:sz w:val="18"/>
                <w:highlight w:val="none"/>
                <w:u w:val="none"/>
              </w:rPr>
            </w:pPr>
            <w:r>
              <w:rPr>
                <w:rFonts w:hint="eastAsia"/>
                <w:i w:val="0"/>
                <w:iCs w:val="0"/>
                <w:color w:val="auto"/>
                <w:sz w:val="18"/>
                <w:highlight w:val="none"/>
                <w:u w:val="none"/>
              </w:rPr>
              <w:t>产地</w:t>
            </w:r>
          </w:p>
        </w:tc>
        <w:tc>
          <w:tcPr>
            <w:tcW w:w="1287" w:type="dxa"/>
            <w:noWrap w:val="0"/>
            <w:vAlign w:val="center"/>
          </w:tcPr>
          <w:p w14:paraId="55D3DFAA">
            <w:pPr>
              <w:spacing w:before="5"/>
              <w:jc w:val="center"/>
              <w:rPr>
                <w:i w:val="0"/>
                <w:iCs w:val="0"/>
                <w:color w:val="auto"/>
                <w:sz w:val="18"/>
                <w:highlight w:val="none"/>
                <w:u w:val="none"/>
              </w:rPr>
            </w:pPr>
            <w:r>
              <w:rPr>
                <w:rFonts w:hint="eastAsia"/>
                <w:i w:val="0"/>
                <w:iCs w:val="0"/>
                <w:color w:val="auto"/>
                <w:sz w:val="18"/>
                <w:highlight w:val="none"/>
                <w:u w:val="none"/>
              </w:rPr>
              <w:t>是否属于</w:t>
            </w:r>
            <w:r>
              <w:rPr>
                <w:i w:val="0"/>
                <w:iCs w:val="0"/>
                <w:color w:val="auto"/>
                <w:sz w:val="18"/>
                <w:highlight w:val="none"/>
                <w:u w:val="none"/>
              </w:rPr>
              <w:t xml:space="preserve">     </w:t>
            </w:r>
            <w:r>
              <w:rPr>
                <w:rFonts w:hint="eastAsia"/>
                <w:i w:val="0"/>
                <w:iCs w:val="0"/>
                <w:color w:val="auto"/>
                <w:sz w:val="18"/>
                <w:highlight w:val="none"/>
                <w:u w:val="none"/>
              </w:rPr>
              <w:t>小、微型企业产品</w:t>
            </w:r>
          </w:p>
        </w:tc>
        <w:tc>
          <w:tcPr>
            <w:tcW w:w="708" w:type="dxa"/>
            <w:noWrap w:val="0"/>
            <w:tcMar>
              <w:top w:w="15" w:type="dxa"/>
              <w:left w:w="15" w:type="dxa"/>
              <w:bottom w:w="0" w:type="dxa"/>
              <w:right w:w="15" w:type="dxa"/>
            </w:tcMar>
            <w:vAlign w:val="center"/>
          </w:tcPr>
          <w:p w14:paraId="04122761">
            <w:pPr>
              <w:spacing w:before="5"/>
              <w:jc w:val="center"/>
              <w:rPr>
                <w:i w:val="0"/>
                <w:iCs w:val="0"/>
                <w:color w:val="auto"/>
                <w:sz w:val="18"/>
                <w:highlight w:val="none"/>
                <w:u w:val="none"/>
              </w:rPr>
            </w:pPr>
            <w:r>
              <w:rPr>
                <w:rFonts w:hint="eastAsia"/>
                <w:i w:val="0"/>
                <w:iCs w:val="0"/>
                <w:color w:val="auto"/>
                <w:sz w:val="18"/>
                <w:highlight w:val="none"/>
                <w:u w:val="none"/>
              </w:rPr>
              <w:t>质保期</w:t>
            </w:r>
          </w:p>
        </w:tc>
        <w:tc>
          <w:tcPr>
            <w:tcW w:w="567" w:type="dxa"/>
            <w:noWrap w:val="0"/>
            <w:vAlign w:val="center"/>
          </w:tcPr>
          <w:p w14:paraId="499635D4">
            <w:pPr>
              <w:spacing w:before="5"/>
              <w:jc w:val="center"/>
              <w:rPr>
                <w:i w:val="0"/>
                <w:iCs w:val="0"/>
                <w:color w:val="auto"/>
                <w:sz w:val="18"/>
                <w:highlight w:val="none"/>
                <w:u w:val="none"/>
              </w:rPr>
            </w:pPr>
            <w:r>
              <w:rPr>
                <w:rFonts w:hint="eastAsia"/>
                <w:i w:val="0"/>
                <w:iCs w:val="0"/>
                <w:color w:val="auto"/>
                <w:sz w:val="18"/>
                <w:highlight w:val="none"/>
                <w:u w:val="none"/>
              </w:rPr>
              <w:t>单</w:t>
            </w:r>
            <w:r>
              <w:rPr>
                <w:rFonts w:hint="eastAsia"/>
                <w:i w:val="0"/>
                <w:iCs w:val="0"/>
                <w:color w:val="auto"/>
                <w:sz w:val="18"/>
                <w:highlight w:val="none"/>
                <w:u w:val="none"/>
                <w:lang w:val="en-US" w:eastAsia="zh-CN"/>
              </w:rPr>
              <w:t>项</w:t>
            </w:r>
            <w:r>
              <w:rPr>
                <w:rFonts w:hint="eastAsia"/>
                <w:i w:val="0"/>
                <w:iCs w:val="0"/>
                <w:color w:val="auto"/>
                <w:sz w:val="18"/>
                <w:highlight w:val="none"/>
                <w:u w:val="none"/>
              </w:rPr>
              <w:t>报价</w:t>
            </w:r>
          </w:p>
        </w:tc>
        <w:tc>
          <w:tcPr>
            <w:tcW w:w="798" w:type="dxa"/>
            <w:noWrap w:val="0"/>
            <w:vAlign w:val="center"/>
          </w:tcPr>
          <w:p w14:paraId="0A8971D7">
            <w:pPr>
              <w:spacing w:before="5"/>
              <w:jc w:val="center"/>
              <w:rPr>
                <w:i w:val="0"/>
                <w:iCs w:val="0"/>
                <w:color w:val="auto"/>
                <w:sz w:val="18"/>
                <w:highlight w:val="none"/>
                <w:u w:val="none"/>
              </w:rPr>
            </w:pPr>
            <w:r>
              <w:rPr>
                <w:rFonts w:hint="eastAsia"/>
                <w:i w:val="0"/>
                <w:iCs w:val="0"/>
                <w:color w:val="auto"/>
                <w:sz w:val="18"/>
                <w:highlight w:val="none"/>
                <w:u w:val="none"/>
              </w:rPr>
              <w:t>分项</w:t>
            </w:r>
            <w:r>
              <w:rPr>
                <w:i w:val="0"/>
                <w:iCs w:val="0"/>
                <w:color w:val="auto"/>
                <w:sz w:val="18"/>
                <w:highlight w:val="none"/>
                <w:u w:val="none"/>
              </w:rPr>
              <w:t xml:space="preserve">   </w:t>
            </w:r>
            <w:r>
              <w:rPr>
                <w:rFonts w:hint="eastAsia"/>
                <w:i w:val="0"/>
                <w:iCs w:val="0"/>
                <w:color w:val="auto"/>
                <w:sz w:val="18"/>
                <w:highlight w:val="none"/>
                <w:u w:val="none"/>
              </w:rPr>
              <w:t>总报价</w:t>
            </w:r>
          </w:p>
        </w:tc>
      </w:tr>
      <w:tr w14:paraId="5422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trPr>
        <w:tc>
          <w:tcPr>
            <w:tcW w:w="420" w:type="dxa"/>
            <w:noWrap w:val="0"/>
            <w:tcMar>
              <w:top w:w="15" w:type="dxa"/>
              <w:left w:w="15" w:type="dxa"/>
              <w:bottom w:w="0" w:type="dxa"/>
              <w:right w:w="15" w:type="dxa"/>
            </w:tcMar>
            <w:vAlign w:val="center"/>
          </w:tcPr>
          <w:p w14:paraId="54C25707">
            <w:pPr>
              <w:pStyle w:val="216"/>
              <w:pBdr>
                <w:bottom w:val="none" w:color="000000" w:sz="0" w:space="0"/>
              </w:pBdr>
              <w:tabs>
                <w:tab w:val="clear" w:pos="4153"/>
                <w:tab w:val="clear" w:pos="8306"/>
              </w:tabs>
              <w:spacing w:before="5"/>
              <w:rPr>
                <w:rFonts w:ascii="宋体"/>
                <w:i w:val="0"/>
                <w:iCs w:val="0"/>
                <w:color w:val="auto"/>
                <w:szCs w:val="20"/>
                <w:highlight w:val="none"/>
                <w:u w:val="none"/>
                <w:lang w:val="en-US" w:eastAsia="zh-CN"/>
              </w:rPr>
            </w:pPr>
          </w:p>
        </w:tc>
        <w:tc>
          <w:tcPr>
            <w:tcW w:w="1050" w:type="dxa"/>
            <w:gridSpan w:val="2"/>
            <w:noWrap w:val="0"/>
            <w:tcMar>
              <w:top w:w="15" w:type="dxa"/>
              <w:left w:w="15" w:type="dxa"/>
              <w:bottom w:w="0" w:type="dxa"/>
              <w:right w:w="15" w:type="dxa"/>
            </w:tcMar>
            <w:vAlign w:val="center"/>
          </w:tcPr>
          <w:p w14:paraId="22CF60E7">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945" w:type="dxa"/>
            <w:noWrap w:val="0"/>
            <w:tcMar>
              <w:top w:w="15" w:type="dxa"/>
              <w:left w:w="15" w:type="dxa"/>
              <w:bottom w:w="0" w:type="dxa"/>
              <w:right w:w="15" w:type="dxa"/>
            </w:tcMar>
            <w:vAlign w:val="center"/>
          </w:tcPr>
          <w:p w14:paraId="6913CC4E">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top"/>
          </w:tcPr>
          <w:p w14:paraId="4C2879F0">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69A07DAF">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6D7EC02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0CD8F4ED">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3F455EA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67D4B802">
            <w:pPr>
              <w:jc w:val="center"/>
              <w:rPr>
                <w:rFonts w:ascii="黑体" w:hAnsi="宋体" w:eastAsia="黑体"/>
                <w:b/>
                <w:bCs/>
                <w:i w:val="0"/>
                <w:iCs w:val="0"/>
                <w:color w:val="auto"/>
                <w:sz w:val="24"/>
                <w:szCs w:val="24"/>
                <w:highlight w:val="none"/>
                <w:u w:val="none"/>
              </w:rPr>
            </w:pPr>
          </w:p>
        </w:tc>
        <w:tc>
          <w:tcPr>
            <w:tcW w:w="798" w:type="dxa"/>
            <w:noWrap w:val="0"/>
            <w:vAlign w:val="center"/>
          </w:tcPr>
          <w:p w14:paraId="7B8015AA">
            <w:pPr>
              <w:jc w:val="center"/>
              <w:rPr>
                <w:rFonts w:ascii="黑体" w:hAnsi="宋体" w:eastAsia="黑体"/>
                <w:b/>
                <w:bCs/>
                <w:i w:val="0"/>
                <w:iCs w:val="0"/>
                <w:color w:val="auto"/>
                <w:sz w:val="24"/>
                <w:szCs w:val="24"/>
                <w:highlight w:val="none"/>
                <w:u w:val="none"/>
              </w:rPr>
            </w:pPr>
          </w:p>
        </w:tc>
      </w:tr>
      <w:tr w14:paraId="74EB1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trPr>
        <w:tc>
          <w:tcPr>
            <w:tcW w:w="420" w:type="dxa"/>
            <w:noWrap w:val="0"/>
            <w:tcMar>
              <w:top w:w="15" w:type="dxa"/>
              <w:left w:w="15" w:type="dxa"/>
              <w:bottom w:w="0" w:type="dxa"/>
              <w:right w:w="15" w:type="dxa"/>
            </w:tcMar>
            <w:vAlign w:val="center"/>
          </w:tcPr>
          <w:p w14:paraId="02FF22C4">
            <w:pPr>
              <w:jc w:val="center"/>
              <w:rPr>
                <w:rFonts w:ascii="宋体"/>
                <w:i w:val="0"/>
                <w:iCs w:val="0"/>
                <w:color w:val="auto"/>
                <w:sz w:val="18"/>
                <w:highlight w:val="none"/>
                <w:u w:val="none"/>
              </w:rPr>
            </w:pPr>
          </w:p>
        </w:tc>
        <w:tc>
          <w:tcPr>
            <w:tcW w:w="1050" w:type="dxa"/>
            <w:gridSpan w:val="2"/>
            <w:noWrap w:val="0"/>
            <w:tcMar>
              <w:top w:w="15" w:type="dxa"/>
              <w:left w:w="15" w:type="dxa"/>
              <w:bottom w:w="0" w:type="dxa"/>
              <w:right w:w="15" w:type="dxa"/>
            </w:tcMar>
            <w:vAlign w:val="center"/>
          </w:tcPr>
          <w:p w14:paraId="3F0029B8">
            <w:pPr>
              <w:jc w:val="center"/>
              <w:rPr>
                <w:rFonts w:ascii="宋体"/>
                <w:i w:val="0"/>
                <w:iCs w:val="0"/>
                <w:color w:val="auto"/>
                <w:highlight w:val="none"/>
                <w:u w:val="none"/>
              </w:rPr>
            </w:pPr>
          </w:p>
        </w:tc>
        <w:tc>
          <w:tcPr>
            <w:tcW w:w="945" w:type="dxa"/>
            <w:noWrap w:val="0"/>
            <w:tcMar>
              <w:top w:w="15" w:type="dxa"/>
              <w:left w:w="15" w:type="dxa"/>
              <w:bottom w:w="0" w:type="dxa"/>
              <w:right w:w="15" w:type="dxa"/>
            </w:tcMar>
            <w:vAlign w:val="center"/>
          </w:tcPr>
          <w:p w14:paraId="5A74C521">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center"/>
          </w:tcPr>
          <w:p w14:paraId="07D65D0B">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5584A905">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5FFADC2E">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294B3E24">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0ECE959D">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78271E94">
            <w:pPr>
              <w:jc w:val="center"/>
              <w:rPr>
                <w:rFonts w:ascii="黑体" w:hAnsi="宋体" w:eastAsia="黑体"/>
                <w:b/>
                <w:bCs/>
                <w:i w:val="0"/>
                <w:iCs w:val="0"/>
                <w:color w:val="auto"/>
                <w:sz w:val="24"/>
                <w:szCs w:val="24"/>
                <w:highlight w:val="none"/>
                <w:u w:val="none"/>
              </w:rPr>
            </w:pPr>
          </w:p>
        </w:tc>
        <w:tc>
          <w:tcPr>
            <w:tcW w:w="798" w:type="dxa"/>
            <w:noWrap w:val="0"/>
            <w:vAlign w:val="center"/>
          </w:tcPr>
          <w:p w14:paraId="12E0514B">
            <w:pPr>
              <w:jc w:val="center"/>
              <w:rPr>
                <w:rFonts w:ascii="黑体" w:hAnsi="宋体" w:eastAsia="黑体"/>
                <w:b/>
                <w:bCs/>
                <w:i w:val="0"/>
                <w:iCs w:val="0"/>
                <w:color w:val="auto"/>
                <w:sz w:val="24"/>
                <w:szCs w:val="24"/>
                <w:highlight w:val="none"/>
                <w:u w:val="none"/>
              </w:rPr>
            </w:pPr>
          </w:p>
        </w:tc>
      </w:tr>
      <w:tr w14:paraId="20677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20C6ADCC">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完工期/交货期</w:t>
            </w:r>
          </w:p>
        </w:tc>
        <w:tc>
          <w:tcPr>
            <w:tcW w:w="7560" w:type="dxa"/>
            <w:gridSpan w:val="7"/>
            <w:noWrap w:val="0"/>
            <w:tcMar>
              <w:top w:w="15" w:type="dxa"/>
              <w:left w:w="15" w:type="dxa"/>
              <w:bottom w:w="0" w:type="dxa"/>
              <w:right w:w="15" w:type="dxa"/>
            </w:tcMar>
            <w:vAlign w:val="center"/>
          </w:tcPr>
          <w:p w14:paraId="1DFC2F24">
            <w:pPr>
              <w:jc w:val="center"/>
              <w:rPr>
                <w:rFonts w:ascii="黑体" w:hAnsi="宋体" w:eastAsia="黑体"/>
                <w:b/>
                <w:bCs/>
                <w:i w:val="0"/>
                <w:iCs w:val="0"/>
                <w:color w:val="auto"/>
                <w:sz w:val="24"/>
                <w:szCs w:val="24"/>
                <w:highlight w:val="none"/>
                <w:u w:val="none"/>
              </w:rPr>
            </w:pPr>
            <w:r>
              <w:rPr>
                <w:rFonts w:hint="eastAsia" w:ascii="黑体" w:hAnsi="宋体" w:eastAsia="黑体"/>
                <w:b/>
                <w:bCs/>
                <w:i w:val="0"/>
                <w:iCs w:val="0"/>
                <w:color w:val="auto"/>
                <w:sz w:val="24"/>
                <w:szCs w:val="24"/>
                <w:highlight w:val="none"/>
                <w:u w:val="none"/>
              </w:rPr>
              <w:t>合同签订生效后的     日内完工。</w:t>
            </w:r>
          </w:p>
        </w:tc>
      </w:tr>
      <w:tr w14:paraId="7B73D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31795B64">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项目整体免费质保期</w:t>
            </w:r>
          </w:p>
        </w:tc>
        <w:tc>
          <w:tcPr>
            <w:tcW w:w="7560" w:type="dxa"/>
            <w:gridSpan w:val="7"/>
            <w:noWrap w:val="0"/>
            <w:tcMar>
              <w:top w:w="15" w:type="dxa"/>
              <w:left w:w="15" w:type="dxa"/>
              <w:bottom w:w="0" w:type="dxa"/>
              <w:right w:w="15" w:type="dxa"/>
            </w:tcMar>
            <w:vAlign w:val="center"/>
          </w:tcPr>
          <w:p w14:paraId="58C4329A">
            <w:pPr>
              <w:jc w:val="left"/>
              <w:rPr>
                <w:rFonts w:ascii="黑体" w:hAnsi="宋体" w:eastAsia="黑体"/>
                <w:b/>
                <w:bCs/>
                <w:i w:val="0"/>
                <w:iCs w:val="0"/>
                <w:color w:val="auto"/>
                <w:sz w:val="24"/>
                <w:szCs w:val="24"/>
                <w:highlight w:val="none"/>
                <w:u w:val="none"/>
              </w:rPr>
            </w:pPr>
          </w:p>
        </w:tc>
      </w:tr>
      <w:tr w14:paraId="666AC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trPr>
        <w:tc>
          <w:tcPr>
            <w:tcW w:w="630" w:type="dxa"/>
            <w:gridSpan w:val="2"/>
            <w:vMerge w:val="restart"/>
            <w:noWrap w:val="0"/>
            <w:vAlign w:val="center"/>
          </w:tcPr>
          <w:p w14:paraId="3BB1157B">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服</w:t>
            </w:r>
          </w:p>
          <w:p w14:paraId="5B40C7A7">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务</w:t>
            </w:r>
          </w:p>
          <w:p w14:paraId="643D6152">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承</w:t>
            </w:r>
          </w:p>
          <w:p w14:paraId="427ED60C">
            <w:pPr>
              <w:pStyle w:val="223"/>
              <w:spacing w:line="400" w:lineRule="exact"/>
              <w:ind w:firstLine="120"/>
              <w:rPr>
                <w:rFonts w:ascii="宋体"/>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诺</w:t>
            </w:r>
          </w:p>
        </w:tc>
        <w:tc>
          <w:tcPr>
            <w:tcW w:w="9345" w:type="dxa"/>
            <w:gridSpan w:val="9"/>
            <w:noWrap w:val="0"/>
            <w:vAlign w:val="center"/>
          </w:tcPr>
          <w:p w14:paraId="0341964D">
            <w:pPr>
              <w:numPr>
                <w:ilvl w:val="0"/>
                <w:numId w:val="7"/>
              </w:num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质量</w:t>
            </w:r>
            <w:r>
              <w:rPr>
                <w:rFonts w:ascii="宋体" w:hAnsi="宋体"/>
                <w:bCs/>
                <w:i w:val="0"/>
                <w:iCs w:val="0"/>
                <w:color w:val="auto"/>
                <w:sz w:val="24"/>
                <w:szCs w:val="24"/>
                <w:highlight w:val="none"/>
                <w:u w:val="none"/>
              </w:rPr>
              <w:t xml:space="preserve"> 2.</w:t>
            </w:r>
            <w:r>
              <w:rPr>
                <w:rFonts w:hint="eastAsia" w:ascii="宋体" w:hAnsi="宋体"/>
                <w:bCs/>
                <w:i w:val="0"/>
                <w:iCs w:val="0"/>
                <w:color w:val="auto"/>
                <w:sz w:val="24"/>
                <w:szCs w:val="24"/>
                <w:highlight w:val="none"/>
                <w:u w:val="none"/>
              </w:rPr>
              <w:t>安装</w:t>
            </w:r>
            <w:r>
              <w:rPr>
                <w:rFonts w:ascii="宋体" w:hAnsi="宋体"/>
                <w:bCs/>
                <w:i w:val="0"/>
                <w:iCs w:val="0"/>
                <w:color w:val="auto"/>
                <w:sz w:val="24"/>
                <w:szCs w:val="24"/>
                <w:highlight w:val="none"/>
                <w:u w:val="none"/>
              </w:rPr>
              <w:t xml:space="preserve"> 3."</w:t>
            </w:r>
            <w:r>
              <w:rPr>
                <w:rFonts w:hint="eastAsia" w:ascii="宋体" w:hAnsi="宋体"/>
                <w:bCs/>
                <w:i w:val="0"/>
                <w:iCs w:val="0"/>
                <w:color w:val="auto"/>
                <w:sz w:val="24"/>
                <w:szCs w:val="24"/>
                <w:highlight w:val="none"/>
                <w:u w:val="none"/>
              </w:rPr>
              <w:t>三包</w:t>
            </w:r>
            <w:r>
              <w:rPr>
                <w:rFonts w:ascii="宋体" w:hAnsi="宋体"/>
                <w:bCs/>
                <w:i w:val="0"/>
                <w:iCs w:val="0"/>
                <w:color w:val="auto"/>
                <w:sz w:val="24"/>
                <w:szCs w:val="24"/>
                <w:highlight w:val="none"/>
                <w:u w:val="none"/>
              </w:rPr>
              <w:t>"(</w:t>
            </w:r>
            <w:r>
              <w:rPr>
                <w:rFonts w:hint="eastAsia" w:ascii="宋体" w:hAnsi="宋体"/>
                <w:bCs/>
                <w:i w:val="0"/>
                <w:iCs w:val="0"/>
                <w:color w:val="auto"/>
                <w:sz w:val="24"/>
                <w:szCs w:val="24"/>
                <w:highlight w:val="none"/>
                <w:u w:val="none"/>
              </w:rPr>
              <w:t>包修、包退、包换</w:t>
            </w:r>
            <w:r>
              <w:rPr>
                <w:rFonts w:ascii="宋体" w:hAnsi="宋体"/>
                <w:bCs/>
                <w:i w:val="0"/>
                <w:iCs w:val="0"/>
                <w:color w:val="auto"/>
                <w:sz w:val="24"/>
                <w:szCs w:val="24"/>
                <w:highlight w:val="none"/>
                <w:u w:val="none"/>
              </w:rPr>
              <w:t>)4</w:t>
            </w:r>
            <w:r>
              <w:rPr>
                <w:rFonts w:ascii="宋体"/>
                <w:bCs/>
                <w:i w:val="0"/>
                <w:iCs w:val="0"/>
                <w:color w:val="auto"/>
                <w:sz w:val="24"/>
                <w:szCs w:val="24"/>
                <w:highlight w:val="none"/>
                <w:u w:val="none"/>
              </w:rPr>
              <w:t>.</w:t>
            </w:r>
            <w:r>
              <w:rPr>
                <w:rFonts w:hint="eastAsia" w:ascii="宋体" w:hAnsi="宋体"/>
                <w:bCs/>
                <w:i w:val="0"/>
                <w:iCs w:val="0"/>
                <w:color w:val="auto"/>
                <w:sz w:val="24"/>
                <w:szCs w:val="24"/>
                <w:highlight w:val="none"/>
                <w:u w:val="none"/>
              </w:rPr>
              <w:t>其他承诺</w:t>
            </w:r>
          </w:p>
          <w:p w14:paraId="1A203A7E">
            <w:p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（以上是主要承诺，供投标人参考，投标人应在满足招标文件要求的基础上，根据自己单位的情况作出具体承诺）</w:t>
            </w:r>
          </w:p>
        </w:tc>
      </w:tr>
      <w:tr w14:paraId="32041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989" w:hRule="atLeast"/>
        </w:trPr>
        <w:tc>
          <w:tcPr>
            <w:tcW w:w="630" w:type="dxa"/>
            <w:gridSpan w:val="2"/>
            <w:vMerge w:val="continue"/>
            <w:noWrap w:val="0"/>
            <w:vAlign w:val="center"/>
          </w:tcPr>
          <w:p w14:paraId="5E0FE0CD">
            <w:pPr>
              <w:pStyle w:val="223"/>
              <w:spacing w:line="400" w:lineRule="exact"/>
              <w:rPr>
                <w:rFonts w:ascii="宋体"/>
                <w:bCs/>
                <w:i w:val="0"/>
                <w:iCs w:val="0"/>
                <w:color w:val="auto"/>
                <w:sz w:val="24"/>
                <w:szCs w:val="24"/>
                <w:highlight w:val="none"/>
                <w:u w:val="none"/>
                <w:lang w:val="en-US" w:eastAsia="zh-CN"/>
              </w:rPr>
            </w:pPr>
          </w:p>
        </w:tc>
        <w:tc>
          <w:tcPr>
            <w:tcW w:w="9345" w:type="dxa"/>
            <w:gridSpan w:val="9"/>
            <w:noWrap w:val="0"/>
            <w:vAlign w:val="center"/>
          </w:tcPr>
          <w:p w14:paraId="643843CF">
            <w:pPr>
              <w:rPr>
                <w:rFonts w:ascii="宋体"/>
                <w:bCs/>
                <w:i w:val="0"/>
                <w:iCs w:val="0"/>
                <w:color w:val="auto"/>
                <w:sz w:val="24"/>
                <w:szCs w:val="24"/>
                <w:highlight w:val="none"/>
                <w:u w:val="none"/>
              </w:rPr>
            </w:pPr>
          </w:p>
        </w:tc>
      </w:tr>
      <w:tr w14:paraId="7C89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88" w:hRule="atLeast"/>
        </w:trPr>
        <w:tc>
          <w:tcPr>
            <w:tcW w:w="9975" w:type="dxa"/>
            <w:gridSpan w:val="11"/>
            <w:noWrap w:val="0"/>
            <w:vAlign w:val="center"/>
          </w:tcPr>
          <w:p w14:paraId="0F5FF9BD">
            <w:pPr>
              <w:spacing w:line="400" w:lineRule="exact"/>
              <w:outlineLvl w:val="0"/>
              <w:rPr>
                <w:rFonts w:ascii="宋体"/>
                <w:bCs/>
                <w:i w:val="0"/>
                <w:iCs w:val="0"/>
                <w:color w:val="auto"/>
                <w:sz w:val="24"/>
                <w:szCs w:val="24"/>
                <w:highlight w:val="none"/>
                <w:u w:val="none"/>
              </w:rPr>
            </w:pPr>
            <w:r>
              <w:rPr>
                <w:rFonts w:hint="eastAsia" w:ascii="宋体" w:hAnsi="宋体"/>
                <w:bCs/>
                <w:color w:val="auto"/>
                <w:sz w:val="24"/>
                <w:szCs w:val="24"/>
                <w:highlight w:val="none"/>
              </w:rPr>
              <w:t>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tc>
      </w:tr>
    </w:tbl>
    <w:p w14:paraId="0C9D9AC7">
      <w:pPr>
        <w:spacing w:before="5" w:line="560" w:lineRule="atLeast"/>
        <w:rPr>
          <w:b/>
          <w:bCs/>
          <w:i w:val="0"/>
          <w:iCs w:val="0"/>
          <w:color w:val="auto"/>
          <w:sz w:val="24"/>
          <w:szCs w:val="24"/>
          <w:highlight w:val="none"/>
          <w:u w:val="none"/>
        </w:rPr>
      </w:pPr>
      <w:r>
        <w:rPr>
          <w:rFonts w:hint="eastAsia"/>
          <w:b/>
          <w:bCs/>
          <w:i w:val="0"/>
          <w:iCs w:val="0"/>
          <w:color w:val="auto"/>
          <w:sz w:val="24"/>
          <w:szCs w:val="24"/>
          <w:highlight w:val="none"/>
          <w:u w:val="none"/>
        </w:rPr>
        <w:t>法定代表人或法定代表人授权代表签字或盖章：</w:t>
      </w:r>
    </w:p>
    <w:p w14:paraId="4A8A0E8D">
      <w:pPr>
        <w:spacing w:line="360" w:lineRule="exact"/>
        <w:outlineLvl w:val="0"/>
        <w:rPr>
          <w:rFonts w:ascii="宋体"/>
          <w:bCs/>
          <w:i w:val="0"/>
          <w:iCs w:val="0"/>
          <w:color w:val="auto"/>
          <w:szCs w:val="21"/>
          <w:highlight w:val="none"/>
          <w:u w:val="none"/>
        </w:rPr>
      </w:pPr>
      <w:r>
        <w:rPr>
          <w:rFonts w:hint="eastAsia" w:ascii="宋体" w:hAnsi="宋体"/>
          <w:b/>
          <w:i w:val="0"/>
          <w:iCs w:val="0"/>
          <w:color w:val="auto"/>
          <w:szCs w:val="21"/>
          <w:highlight w:val="none"/>
          <w:u w:val="none"/>
        </w:rPr>
        <w:t>注：</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1</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在“是否属于小、微型企业（或监狱企业、残疾人福利性单位）产品”栏内填写“是”或“否”。如填写“是”，</w:t>
      </w:r>
      <w:r>
        <w:rPr>
          <w:rFonts w:hint="eastAsia" w:ascii="宋体" w:hAnsi="宋体" w:cs="宋体"/>
          <w:i w:val="0"/>
          <w:iCs w:val="0"/>
          <w:color w:val="auto"/>
          <w:szCs w:val="21"/>
          <w:highlight w:val="none"/>
          <w:u w:val="none"/>
          <w:lang w:val="zh-CN"/>
        </w:rPr>
        <w:t xml:space="preserve"> 投标人本项目</w:t>
      </w:r>
      <w:r>
        <w:rPr>
          <w:rFonts w:ascii="宋体" w:hAnsi="宋体" w:cs="宋体"/>
          <w:i w:val="0"/>
          <w:iCs w:val="0"/>
          <w:color w:val="auto"/>
          <w:szCs w:val="21"/>
          <w:highlight w:val="none"/>
          <w:u w:val="none"/>
          <w:lang w:val="zh-CN"/>
        </w:rPr>
        <w:t>提供的货物全部由符合政策要求的中小企业制造</w:t>
      </w:r>
      <w:r>
        <w:rPr>
          <w:rFonts w:hint="eastAsia" w:ascii="宋体" w:hAnsi="宋体" w:cs="宋体"/>
          <w:i w:val="0"/>
          <w:iCs w:val="0"/>
          <w:color w:val="auto"/>
          <w:szCs w:val="21"/>
          <w:highlight w:val="none"/>
          <w:u w:val="none"/>
          <w:lang w:val="zh-CN"/>
        </w:rPr>
        <w:t>的，须提供按格式填写的《中小企业声明函》（货物）（《中小企业声明函》（货物）相应内容须与上表填列内容保持一致）；投标人本项目提供的</w:t>
      </w:r>
      <w:r>
        <w:rPr>
          <w:rFonts w:ascii="宋体" w:hAnsi="宋体" w:cs="宋体"/>
          <w:i w:val="0"/>
          <w:iCs w:val="0"/>
          <w:color w:val="auto"/>
          <w:szCs w:val="21"/>
          <w:highlight w:val="none"/>
          <w:u w:val="none"/>
          <w:lang w:val="zh-CN"/>
        </w:rPr>
        <w:t>服务全部由符合政策要求的中小企业承接</w:t>
      </w:r>
      <w:r>
        <w:rPr>
          <w:rFonts w:hint="eastAsia" w:ascii="宋体" w:hAnsi="宋体" w:cs="宋体"/>
          <w:i w:val="0"/>
          <w:iCs w:val="0"/>
          <w:color w:val="auto"/>
          <w:szCs w:val="21"/>
          <w:highlight w:val="none"/>
          <w:u w:val="none"/>
          <w:lang w:val="zh-CN"/>
        </w:rPr>
        <w:t>的，须提供按格式填写的《中小企业声明函》（服务）</w:t>
      </w:r>
      <w:r>
        <w:rPr>
          <w:rFonts w:ascii="宋体" w:hAnsi="宋体"/>
          <w:bCs/>
          <w:i w:val="0"/>
          <w:iCs w:val="0"/>
          <w:color w:val="auto"/>
          <w:szCs w:val="21"/>
          <w:highlight w:val="none"/>
          <w:u w:val="none"/>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14:paraId="01A5C169">
      <w:pPr>
        <w:spacing w:line="360" w:lineRule="exact"/>
        <w:ind w:firstLine="315"/>
        <w:outlineLvl w:val="0"/>
        <w:rPr>
          <w:rFonts w:hint="eastAsia" w:ascii="宋体" w:hAnsi="宋体" w:eastAsia="宋体"/>
          <w:bCs/>
          <w:i w:val="0"/>
          <w:iCs w:val="0"/>
          <w:color w:val="auto"/>
          <w:szCs w:val="21"/>
          <w:highlight w:val="none"/>
          <w:u w:val="none"/>
          <w:lang w:eastAsia="zh-CN"/>
        </w:rPr>
      </w:pP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2</w:t>
      </w:r>
      <w:r>
        <w:rPr>
          <w:rFonts w:hint="eastAsia" w:ascii="宋体" w:hAnsi="宋体"/>
          <w:bCs/>
          <w:i w:val="0"/>
          <w:iCs w:val="0"/>
          <w:color w:val="auto"/>
          <w:szCs w:val="21"/>
          <w:highlight w:val="none"/>
          <w:u w:val="none"/>
        </w:rPr>
        <w:t>）投标人应当根据“项目技术要求和有关说明”的内容在上表中详细填写</w:t>
      </w:r>
      <w:r>
        <w:rPr>
          <w:rFonts w:hint="eastAsia" w:ascii="宋体" w:hAnsi="宋体"/>
          <w:bCs/>
          <w:i w:val="0"/>
          <w:iCs w:val="0"/>
          <w:color w:val="auto"/>
          <w:szCs w:val="21"/>
          <w:highlight w:val="none"/>
          <w:u w:val="none"/>
          <w:lang w:eastAsia="zh-CN"/>
        </w:rPr>
        <w:t>。</w:t>
      </w:r>
    </w:p>
    <w:p w14:paraId="7CC56196">
      <w:pPr>
        <w:spacing w:line="360" w:lineRule="exact"/>
        <w:ind w:firstLine="315"/>
        <w:outlineLvl w:val="0"/>
        <w:rPr>
          <w:rFonts w:hint="eastAsia" w:ascii="宋体" w:hAnsi="宋体" w:cs="Times New Roman"/>
          <w:bCs/>
          <w:i w:val="0"/>
          <w:iCs w:val="0"/>
          <w:color w:val="auto"/>
          <w:szCs w:val="21"/>
          <w:highlight w:val="none"/>
          <w:u w:val="none"/>
        </w:rPr>
      </w:pP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lang w:val="en-US" w:eastAsia="zh-CN"/>
        </w:rPr>
        <w:t>3</w:t>
      </w: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EE0975">
      <w:pPr>
        <w:spacing w:line="360" w:lineRule="exact"/>
        <w:ind w:firstLine="315"/>
        <w:outlineLvl w:val="0"/>
        <w:rPr>
          <w:rFonts w:ascii="宋体" w:hAnsi="宋体"/>
          <w:bCs/>
          <w:i w:val="0"/>
          <w:iCs w:val="0"/>
          <w:color w:val="auto"/>
          <w:szCs w:val="21"/>
          <w:highlight w:val="none"/>
          <w:u w:val="none"/>
        </w:rPr>
      </w:pPr>
      <w:r>
        <w:rPr>
          <w:rFonts w:hint="eastAsia" w:ascii="宋体" w:hAnsi="宋体" w:cs="Times New Roman"/>
          <w:bCs/>
          <w:i w:val="0"/>
          <w:iCs w:val="0"/>
          <w:color w:val="auto"/>
          <w:szCs w:val="21"/>
          <w:highlight w:val="none"/>
          <w:u w:val="none"/>
        </w:rPr>
        <w:t>（</w:t>
      </w:r>
      <w:r>
        <w:rPr>
          <w:rFonts w:hint="eastAsia" w:ascii="宋体" w:hAnsi="宋体" w:cs="Times New Roman"/>
          <w:bCs/>
          <w:i w:val="0"/>
          <w:iCs w:val="0"/>
          <w:color w:val="auto"/>
          <w:szCs w:val="21"/>
          <w:highlight w:val="none"/>
          <w:u w:val="none"/>
          <w:lang w:val="en-US" w:eastAsia="zh-CN"/>
        </w:rPr>
        <w:t>4</w:t>
      </w:r>
      <w:r>
        <w:rPr>
          <w:rFonts w:hint="eastAsia" w:ascii="宋体" w:hAnsi="宋体" w:cs="Times New Roman"/>
          <w:bCs/>
          <w:i w:val="0"/>
          <w:iCs w:val="0"/>
          <w:color w:val="auto"/>
          <w:szCs w:val="21"/>
          <w:highlight w:val="none"/>
          <w:u w:val="none"/>
        </w:rPr>
        <w:t>）表格</w:t>
      </w:r>
      <w:r>
        <w:rPr>
          <w:rFonts w:hint="eastAsia" w:ascii="宋体" w:hAnsi="宋体"/>
          <w:bCs/>
          <w:i w:val="0"/>
          <w:iCs w:val="0"/>
          <w:color w:val="auto"/>
          <w:szCs w:val="21"/>
          <w:highlight w:val="none"/>
          <w:u w:val="none"/>
        </w:rPr>
        <w:t>不够可自行延长。</w:t>
      </w:r>
    </w:p>
    <w:p w14:paraId="698A087F">
      <w:pPr>
        <w:tabs>
          <w:tab w:val="left" w:pos="701"/>
        </w:tabs>
        <w:jc w:val="left"/>
        <w:rPr>
          <w:rFonts w:hint="eastAsia"/>
          <w:i w:val="0"/>
          <w:iCs w:val="0"/>
          <w:color w:val="auto"/>
          <w:sz w:val="21"/>
          <w:highlight w:val="none"/>
          <w:lang w:val="en-US" w:eastAsia="zh-CN" w:bidi="ar-SA"/>
        </w:rPr>
      </w:pPr>
    </w:p>
    <w:p w14:paraId="79D37DE8">
      <w:pPr>
        <w:tabs>
          <w:tab w:val="left" w:pos="701"/>
        </w:tabs>
        <w:jc w:val="left"/>
        <w:rPr>
          <w:rFonts w:hint="eastAsia"/>
          <w:i w:val="0"/>
          <w:iCs w:val="0"/>
          <w:color w:val="auto"/>
          <w:sz w:val="21"/>
          <w:highlight w:val="none"/>
          <w:lang w:val="en-US" w:eastAsia="zh-CN" w:bidi="ar-SA"/>
        </w:rPr>
      </w:pPr>
    </w:p>
    <w:p w14:paraId="26AD6E4A">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rPr>
        <w:t>十</w:t>
      </w:r>
      <w:r>
        <w:rPr>
          <w:rFonts w:hint="eastAsia"/>
          <w:b/>
          <w:i w:val="0"/>
          <w:iCs w:val="0"/>
          <w:color w:val="auto"/>
          <w:sz w:val="30"/>
          <w:szCs w:val="30"/>
          <w:highlight w:val="none"/>
          <w:lang w:eastAsia="zh-CN"/>
        </w:rPr>
        <w:t>一</w:t>
      </w:r>
      <w:r>
        <w:rPr>
          <w:b/>
          <w:i w:val="0"/>
          <w:iCs w:val="0"/>
          <w:color w:val="auto"/>
          <w:sz w:val="30"/>
          <w:szCs w:val="30"/>
          <w:highlight w:val="none"/>
        </w:rPr>
        <w:t>、</w:t>
      </w:r>
      <w:r>
        <w:rPr>
          <w:rFonts w:hint="eastAsia"/>
          <w:b/>
          <w:i w:val="0"/>
          <w:iCs w:val="0"/>
          <w:color w:val="auto"/>
          <w:sz w:val="30"/>
          <w:szCs w:val="30"/>
          <w:highlight w:val="none"/>
        </w:rPr>
        <w:t>投标偏离表（给定格式）：</w:t>
      </w:r>
    </w:p>
    <w:p w14:paraId="6DCDA1A0">
      <w:pPr>
        <w:ind w:firstLine="490"/>
        <w:jc w:val="center"/>
        <w:outlineLvl w:val="0"/>
        <w:rPr>
          <w:rFonts w:ascii="黑体" w:eastAsia="黑体"/>
          <w:bCs/>
          <w:i w:val="0"/>
          <w:iCs w:val="0"/>
          <w:color w:val="auto"/>
          <w:sz w:val="28"/>
          <w:szCs w:val="28"/>
          <w:highlight w:val="none"/>
        </w:rPr>
      </w:pPr>
    </w:p>
    <w:p w14:paraId="4DBF3337">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投标偏离表</w:t>
      </w:r>
    </w:p>
    <w:p w14:paraId="130F77F5">
      <w:pPr>
        <w:spacing w:line="400" w:lineRule="exact"/>
        <w:jc w:val="center"/>
        <w:outlineLvl w:val="0"/>
        <w:rPr>
          <w:rFonts w:ascii="黑体" w:eastAsia="黑体"/>
          <w:bCs/>
          <w:i w:val="0"/>
          <w:iCs w:val="0"/>
          <w:color w:val="auto"/>
          <w:sz w:val="28"/>
          <w:szCs w:val="28"/>
          <w:highlight w:val="none"/>
        </w:rPr>
      </w:pPr>
    </w:p>
    <w:p w14:paraId="056161AA">
      <w:pPr>
        <w:spacing w:line="400" w:lineRule="exact"/>
        <w:jc w:val="center"/>
        <w:outlineLvl w:val="0"/>
        <w:rPr>
          <w:rFonts w:ascii="黑体" w:eastAsia="黑体"/>
          <w:bCs/>
          <w:i w:val="0"/>
          <w:iCs w:val="0"/>
          <w:color w:val="auto"/>
          <w:sz w:val="28"/>
          <w:szCs w:val="28"/>
          <w:highlight w:val="none"/>
        </w:rPr>
      </w:pPr>
    </w:p>
    <w:p w14:paraId="250401EC">
      <w:pPr>
        <w:spacing w:line="400" w:lineRule="exact"/>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005</w:t>
      </w:r>
      <w:r>
        <w:rPr>
          <w:rFonts w:hint="eastAsia" w:ascii="黑体" w:eastAsia="黑体" w:cs="Times New Roman"/>
          <w:bCs/>
          <w:i w:val="0"/>
          <w:iCs w:val="0"/>
          <w:color w:val="auto"/>
          <w:sz w:val="24"/>
          <w:szCs w:val="24"/>
          <w:highlight w:val="none"/>
          <w:lang w:val="en-US" w:eastAsia="zh-CN"/>
        </w:rPr>
        <w:t>9</w:t>
      </w:r>
    </w:p>
    <w:tbl>
      <w:tblPr>
        <w:tblStyle w:val="31"/>
        <w:tblW w:w="9885" w:type="dxa"/>
        <w:jc w:val="center"/>
        <w:tblLayout w:type="fixed"/>
        <w:tblCellMar>
          <w:top w:w="15" w:type="dxa"/>
          <w:left w:w="15" w:type="dxa"/>
          <w:bottom w:w="0" w:type="dxa"/>
          <w:right w:w="15" w:type="dxa"/>
        </w:tblCellMar>
      </w:tblPr>
      <w:tblGrid>
        <w:gridCol w:w="1905"/>
        <w:gridCol w:w="2835"/>
        <w:gridCol w:w="2835"/>
        <w:gridCol w:w="2310"/>
      </w:tblGrid>
      <w:tr w14:paraId="11CECF6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EA3C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39913B8">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C48E1A3">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18B009">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偏离说明</w:t>
            </w:r>
          </w:p>
        </w:tc>
      </w:tr>
      <w:tr w14:paraId="6666347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437794">
            <w:pPr>
              <w:jc w:val="cente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E603EB">
            <w:pP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311C44">
            <w:pPr>
              <w:jc w:val="center"/>
              <w:rPr>
                <w:rFonts w:ascii="宋体"/>
                <w:bCs/>
                <w:i w:val="0"/>
                <w:iCs w:val="0"/>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117FB45">
            <w:pPr>
              <w:jc w:val="center"/>
              <w:rPr>
                <w:rFonts w:ascii="宋体"/>
                <w:bCs/>
                <w:i w:val="0"/>
                <w:iCs w:val="0"/>
                <w:color w:val="auto"/>
                <w:highlight w:val="none"/>
              </w:rPr>
            </w:pPr>
          </w:p>
        </w:tc>
      </w:tr>
    </w:tbl>
    <w:p w14:paraId="5BFEF24F">
      <w:pPr>
        <w:rPr>
          <w:rFonts w:hint="eastAsia" w:ascii="宋体" w:eastAsia="黑体"/>
          <w:b/>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52B97D6D">
      <w:pPr>
        <w:rPr>
          <w:rFonts w:ascii="宋体"/>
          <w:bCs/>
          <w:i w:val="0"/>
          <w:iCs w:val="0"/>
          <w:color w:val="auto"/>
          <w:sz w:val="30"/>
          <w:highlight w:val="none"/>
        </w:rPr>
      </w:pPr>
    </w:p>
    <w:p w14:paraId="0E186989">
      <w:pPr>
        <w:ind w:firstLine="420"/>
        <w:outlineLvl w:val="0"/>
        <w:rPr>
          <w:rFonts w:hint="eastAsia" w:ascii="宋体" w:hAnsi="宋体"/>
          <w:bCs/>
          <w:i w:val="0"/>
          <w:iCs w:val="0"/>
          <w:color w:val="auto"/>
          <w:sz w:val="24"/>
          <w:szCs w:val="24"/>
          <w:highlight w:val="none"/>
        </w:rPr>
      </w:pPr>
    </w:p>
    <w:p w14:paraId="734E1395">
      <w:pPr>
        <w:ind w:firstLine="420"/>
        <w:outlineLvl w:val="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注：（</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）本表不得删除；</w:t>
      </w:r>
    </w:p>
    <w:p w14:paraId="29AC1156">
      <w:pPr>
        <w:ind w:firstLine="420"/>
        <w:outlineLvl w:val="0"/>
        <w:rPr>
          <w:rFonts w:ascii="宋体" w:hAnsi="宋体"/>
          <w:bCs/>
          <w:i w:val="0"/>
          <w:iCs w:val="0"/>
          <w:color w:val="auto"/>
          <w:sz w:val="24"/>
          <w:szCs w:val="24"/>
          <w:highlight w:val="none"/>
        </w:rPr>
      </w:pPr>
      <w:r>
        <w:rPr>
          <w:rFonts w:ascii="宋体" w:hAnsi="宋体"/>
          <w:bCs/>
          <w:i w:val="0"/>
          <w:iCs w:val="0"/>
          <w:color w:val="auto"/>
          <w:sz w:val="24"/>
          <w:szCs w:val="24"/>
          <w:highlight w:val="none"/>
        </w:rPr>
        <w:t xml:space="preserve">   </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2</w:t>
      </w:r>
      <w:r>
        <w:rPr>
          <w:rFonts w:hint="eastAsia" w:ascii="宋体" w:hAnsi="宋体"/>
          <w:bCs/>
          <w:i w:val="0"/>
          <w:iCs w:val="0"/>
          <w:color w:val="auto"/>
          <w:sz w:val="24"/>
          <w:szCs w:val="24"/>
          <w:highlight w:val="none"/>
        </w:rPr>
        <w:t>）如无任何服务偏离，请于本表 “偏离说明”中注明“无偏离”；</w:t>
      </w:r>
    </w:p>
    <w:p w14:paraId="5BA63CD9">
      <w:pPr>
        <w:ind w:firstLine="420"/>
        <w:outlineLvl w:val="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   （3）如有服务偏离项，请于本表中列明偏离内容，如需要可自行延长，其余无偏离内容不</w:t>
      </w:r>
      <w:r>
        <w:rPr>
          <w:rFonts w:hint="eastAsia" w:ascii="宋体" w:hAnsi="宋体"/>
          <w:bCs/>
          <w:i w:val="0"/>
          <w:iCs w:val="0"/>
          <w:color w:val="auto"/>
          <w:sz w:val="24"/>
          <w:szCs w:val="24"/>
          <w:highlight w:val="none"/>
          <w:lang w:val="en-US" w:eastAsia="zh-CN"/>
        </w:rPr>
        <w:t>需</w:t>
      </w:r>
      <w:r>
        <w:rPr>
          <w:rFonts w:hint="eastAsia" w:ascii="宋体" w:hAnsi="宋体"/>
          <w:bCs/>
          <w:i w:val="0"/>
          <w:iCs w:val="0"/>
          <w:color w:val="auto"/>
          <w:sz w:val="24"/>
          <w:szCs w:val="24"/>
          <w:highlight w:val="none"/>
        </w:rPr>
        <w:t>赘述。</w:t>
      </w:r>
    </w:p>
    <w:p w14:paraId="1F136565">
      <w:pPr>
        <w:ind w:firstLine="420"/>
        <w:outlineLvl w:val="0"/>
        <w:rPr>
          <w:rFonts w:hint="eastAsia" w:ascii="宋体" w:hAnsi="宋体"/>
          <w:bCs/>
          <w:i w:val="0"/>
          <w:iCs w:val="0"/>
          <w:color w:val="auto"/>
          <w:sz w:val="24"/>
          <w:szCs w:val="24"/>
          <w:highlight w:val="none"/>
        </w:rPr>
      </w:pPr>
    </w:p>
    <w:p w14:paraId="4681F425">
      <w:pPr>
        <w:ind w:firstLine="420"/>
        <w:outlineLvl w:val="0"/>
        <w:rPr>
          <w:rFonts w:hint="eastAsia" w:ascii="宋体" w:hAnsi="宋体"/>
          <w:bCs/>
          <w:i w:val="0"/>
          <w:iCs w:val="0"/>
          <w:color w:val="auto"/>
          <w:sz w:val="24"/>
          <w:szCs w:val="24"/>
          <w:highlight w:val="none"/>
        </w:rPr>
      </w:pPr>
    </w:p>
    <w:p w14:paraId="37404097">
      <w:pPr>
        <w:ind w:firstLine="420"/>
        <w:outlineLvl w:val="0"/>
        <w:rPr>
          <w:rFonts w:hint="eastAsia" w:ascii="宋体" w:hAnsi="宋体"/>
          <w:bCs/>
          <w:i w:val="0"/>
          <w:iCs w:val="0"/>
          <w:color w:val="auto"/>
          <w:sz w:val="24"/>
          <w:szCs w:val="24"/>
          <w:highlight w:val="none"/>
        </w:rPr>
      </w:pPr>
    </w:p>
    <w:p w14:paraId="0CAD0EBB">
      <w:pPr>
        <w:ind w:firstLine="420"/>
        <w:outlineLvl w:val="0"/>
        <w:rPr>
          <w:rFonts w:hint="eastAsia" w:ascii="宋体" w:hAnsi="宋体"/>
          <w:bCs/>
          <w:i w:val="0"/>
          <w:iCs w:val="0"/>
          <w:color w:val="auto"/>
          <w:sz w:val="24"/>
          <w:szCs w:val="24"/>
          <w:highlight w:val="none"/>
        </w:rPr>
      </w:pPr>
    </w:p>
    <w:p w14:paraId="1AD6B0C3">
      <w:pPr>
        <w:ind w:firstLine="420"/>
        <w:outlineLvl w:val="0"/>
        <w:rPr>
          <w:rFonts w:hint="eastAsia" w:ascii="宋体" w:hAnsi="宋体"/>
          <w:bCs/>
          <w:i w:val="0"/>
          <w:iCs w:val="0"/>
          <w:color w:val="auto"/>
          <w:sz w:val="24"/>
          <w:szCs w:val="24"/>
          <w:highlight w:val="none"/>
        </w:rPr>
      </w:pPr>
    </w:p>
    <w:p w14:paraId="77EAA778">
      <w:pPr>
        <w:ind w:firstLine="420"/>
        <w:outlineLvl w:val="0"/>
        <w:rPr>
          <w:rFonts w:hint="eastAsia" w:ascii="宋体" w:hAnsi="宋体"/>
          <w:bCs/>
          <w:i w:val="0"/>
          <w:iCs w:val="0"/>
          <w:color w:val="auto"/>
          <w:sz w:val="24"/>
          <w:szCs w:val="24"/>
          <w:highlight w:val="none"/>
        </w:rPr>
      </w:pPr>
    </w:p>
    <w:p w14:paraId="28C2D5BA">
      <w:pPr>
        <w:ind w:firstLine="420"/>
        <w:outlineLvl w:val="0"/>
        <w:rPr>
          <w:rFonts w:hint="eastAsia" w:ascii="宋体" w:hAnsi="宋体"/>
          <w:bCs/>
          <w:i w:val="0"/>
          <w:iCs w:val="0"/>
          <w:color w:val="auto"/>
          <w:sz w:val="24"/>
          <w:szCs w:val="24"/>
          <w:highlight w:val="none"/>
        </w:rPr>
      </w:pPr>
    </w:p>
    <w:p w14:paraId="629BDB75">
      <w:pPr>
        <w:ind w:firstLine="420"/>
        <w:outlineLvl w:val="0"/>
        <w:rPr>
          <w:rFonts w:hint="eastAsia" w:ascii="宋体" w:hAnsi="宋体"/>
          <w:bCs/>
          <w:i w:val="0"/>
          <w:iCs w:val="0"/>
          <w:color w:val="auto"/>
          <w:sz w:val="24"/>
          <w:szCs w:val="24"/>
          <w:highlight w:val="none"/>
        </w:rPr>
      </w:pPr>
    </w:p>
    <w:p w14:paraId="397BE42D">
      <w:pPr>
        <w:ind w:firstLine="420"/>
        <w:outlineLvl w:val="0"/>
        <w:rPr>
          <w:rFonts w:hint="eastAsia" w:ascii="宋体" w:hAnsi="宋体"/>
          <w:bCs/>
          <w:i w:val="0"/>
          <w:iCs w:val="0"/>
          <w:color w:val="auto"/>
          <w:sz w:val="24"/>
          <w:szCs w:val="24"/>
          <w:highlight w:val="none"/>
        </w:rPr>
      </w:pPr>
    </w:p>
    <w:p w14:paraId="10880EC4">
      <w:pPr>
        <w:ind w:firstLine="420"/>
        <w:outlineLvl w:val="0"/>
        <w:rPr>
          <w:rFonts w:hint="eastAsia" w:ascii="宋体" w:hAnsi="宋体"/>
          <w:bCs/>
          <w:i w:val="0"/>
          <w:iCs w:val="0"/>
          <w:color w:val="auto"/>
          <w:sz w:val="24"/>
          <w:szCs w:val="24"/>
          <w:highlight w:val="none"/>
        </w:rPr>
      </w:pPr>
    </w:p>
    <w:p w14:paraId="479181C3">
      <w:pPr>
        <w:ind w:firstLine="420"/>
        <w:outlineLvl w:val="0"/>
        <w:rPr>
          <w:rFonts w:hint="eastAsia" w:ascii="宋体" w:hAnsi="宋体"/>
          <w:bCs/>
          <w:i w:val="0"/>
          <w:iCs w:val="0"/>
          <w:color w:val="auto"/>
          <w:sz w:val="24"/>
          <w:szCs w:val="24"/>
          <w:highlight w:val="none"/>
        </w:rPr>
      </w:pPr>
    </w:p>
    <w:p w14:paraId="023D4720">
      <w:pPr>
        <w:ind w:firstLine="420"/>
        <w:outlineLvl w:val="0"/>
        <w:rPr>
          <w:rFonts w:hint="eastAsia" w:ascii="宋体" w:hAnsi="宋体"/>
          <w:bCs/>
          <w:i w:val="0"/>
          <w:iCs w:val="0"/>
          <w:color w:val="auto"/>
          <w:sz w:val="24"/>
          <w:szCs w:val="24"/>
          <w:highlight w:val="none"/>
        </w:rPr>
      </w:pPr>
    </w:p>
    <w:p w14:paraId="2304D6F1">
      <w:pPr>
        <w:ind w:firstLine="420"/>
        <w:outlineLvl w:val="0"/>
        <w:rPr>
          <w:rFonts w:hint="eastAsia" w:ascii="宋体" w:hAnsi="宋体"/>
          <w:bCs/>
          <w:i w:val="0"/>
          <w:iCs w:val="0"/>
          <w:color w:val="auto"/>
          <w:sz w:val="24"/>
          <w:szCs w:val="24"/>
          <w:highlight w:val="none"/>
        </w:rPr>
      </w:pPr>
    </w:p>
    <w:p w14:paraId="3D0DF523">
      <w:pPr>
        <w:ind w:firstLine="420"/>
        <w:outlineLvl w:val="0"/>
        <w:rPr>
          <w:rFonts w:hint="eastAsia" w:ascii="宋体" w:hAnsi="宋体"/>
          <w:bCs/>
          <w:i w:val="0"/>
          <w:iCs w:val="0"/>
          <w:color w:val="auto"/>
          <w:sz w:val="24"/>
          <w:szCs w:val="24"/>
          <w:highlight w:val="none"/>
        </w:rPr>
      </w:pPr>
    </w:p>
    <w:p w14:paraId="6F01BE9D">
      <w:pPr>
        <w:ind w:firstLine="420"/>
        <w:outlineLvl w:val="0"/>
        <w:rPr>
          <w:rFonts w:hint="eastAsia" w:ascii="宋体" w:hAnsi="宋体"/>
          <w:bCs/>
          <w:i w:val="0"/>
          <w:iCs w:val="0"/>
          <w:color w:val="auto"/>
          <w:sz w:val="24"/>
          <w:szCs w:val="24"/>
          <w:highlight w:val="none"/>
        </w:rPr>
      </w:pPr>
    </w:p>
    <w:p w14:paraId="43EAE3D9">
      <w:pPr>
        <w:ind w:firstLine="420"/>
        <w:outlineLvl w:val="0"/>
        <w:rPr>
          <w:rFonts w:hint="eastAsia" w:ascii="宋体" w:hAnsi="宋体"/>
          <w:bCs/>
          <w:i w:val="0"/>
          <w:iCs w:val="0"/>
          <w:color w:val="auto"/>
          <w:sz w:val="24"/>
          <w:szCs w:val="24"/>
          <w:highlight w:val="none"/>
        </w:rPr>
      </w:pPr>
    </w:p>
    <w:p w14:paraId="503DAB84">
      <w:pPr>
        <w:ind w:firstLine="420"/>
        <w:outlineLvl w:val="0"/>
        <w:rPr>
          <w:rFonts w:hint="eastAsia" w:ascii="宋体" w:hAnsi="宋体"/>
          <w:bCs/>
          <w:i w:val="0"/>
          <w:iCs w:val="0"/>
          <w:color w:val="auto"/>
          <w:sz w:val="24"/>
          <w:szCs w:val="24"/>
          <w:highlight w:val="none"/>
        </w:rPr>
      </w:pPr>
    </w:p>
    <w:p w14:paraId="1325E0C9">
      <w:pPr>
        <w:ind w:firstLine="420"/>
        <w:outlineLvl w:val="0"/>
        <w:rPr>
          <w:rFonts w:hint="eastAsia" w:ascii="宋体" w:hAnsi="宋体"/>
          <w:bCs/>
          <w:i w:val="0"/>
          <w:iCs w:val="0"/>
          <w:color w:val="auto"/>
          <w:sz w:val="24"/>
          <w:szCs w:val="24"/>
          <w:highlight w:val="none"/>
        </w:rPr>
      </w:pPr>
    </w:p>
    <w:p w14:paraId="09053A26">
      <w:pPr>
        <w:ind w:firstLine="420"/>
        <w:outlineLvl w:val="0"/>
        <w:rPr>
          <w:rFonts w:hint="eastAsia" w:ascii="宋体" w:hAnsi="宋体"/>
          <w:bCs/>
          <w:i w:val="0"/>
          <w:iCs w:val="0"/>
          <w:color w:val="auto"/>
          <w:sz w:val="24"/>
          <w:szCs w:val="24"/>
          <w:highlight w:val="none"/>
        </w:rPr>
      </w:pPr>
    </w:p>
    <w:p w14:paraId="36B1EEB5">
      <w:pPr>
        <w:ind w:firstLine="420"/>
        <w:outlineLvl w:val="0"/>
        <w:rPr>
          <w:rFonts w:hint="eastAsia" w:ascii="宋体" w:hAnsi="宋体"/>
          <w:bCs/>
          <w:i w:val="0"/>
          <w:iCs w:val="0"/>
          <w:color w:val="auto"/>
          <w:sz w:val="24"/>
          <w:szCs w:val="24"/>
          <w:highlight w:val="none"/>
        </w:rPr>
      </w:pPr>
    </w:p>
    <w:p w14:paraId="48C28545">
      <w:pPr>
        <w:ind w:firstLine="420"/>
        <w:outlineLvl w:val="0"/>
        <w:rPr>
          <w:rFonts w:hint="eastAsia" w:ascii="宋体" w:hAnsi="宋体"/>
          <w:bCs/>
          <w:i w:val="0"/>
          <w:iCs w:val="0"/>
          <w:color w:val="auto"/>
          <w:sz w:val="24"/>
          <w:szCs w:val="24"/>
          <w:highlight w:val="none"/>
        </w:rPr>
      </w:pPr>
    </w:p>
    <w:p w14:paraId="70ACC9CA">
      <w:pPr>
        <w:ind w:firstLine="420"/>
        <w:outlineLvl w:val="0"/>
        <w:rPr>
          <w:rFonts w:hint="eastAsia" w:ascii="宋体" w:hAnsi="宋体"/>
          <w:bCs/>
          <w:i w:val="0"/>
          <w:iCs w:val="0"/>
          <w:color w:val="auto"/>
          <w:sz w:val="24"/>
          <w:szCs w:val="24"/>
          <w:highlight w:val="none"/>
        </w:rPr>
      </w:pPr>
    </w:p>
    <w:p w14:paraId="7D955C97">
      <w:pPr>
        <w:ind w:firstLine="420"/>
        <w:outlineLvl w:val="0"/>
        <w:rPr>
          <w:rFonts w:hint="eastAsia" w:ascii="宋体" w:hAnsi="宋体"/>
          <w:bCs/>
          <w:i w:val="0"/>
          <w:iCs w:val="0"/>
          <w:color w:val="auto"/>
          <w:sz w:val="24"/>
          <w:szCs w:val="24"/>
          <w:highlight w:val="none"/>
        </w:rPr>
      </w:pPr>
    </w:p>
    <w:p w14:paraId="1A44C97D">
      <w:pPr>
        <w:ind w:firstLine="420"/>
        <w:outlineLvl w:val="0"/>
        <w:rPr>
          <w:rFonts w:hint="eastAsia" w:ascii="宋体" w:hAnsi="宋体"/>
          <w:bCs/>
          <w:i w:val="0"/>
          <w:iCs w:val="0"/>
          <w:color w:val="auto"/>
          <w:sz w:val="24"/>
          <w:szCs w:val="24"/>
          <w:highlight w:val="none"/>
        </w:rPr>
      </w:pPr>
    </w:p>
    <w:p w14:paraId="2996330B">
      <w:pPr>
        <w:ind w:firstLine="420"/>
        <w:outlineLvl w:val="0"/>
        <w:rPr>
          <w:rFonts w:hint="eastAsia" w:ascii="宋体" w:hAnsi="宋体"/>
          <w:bCs/>
          <w:i w:val="0"/>
          <w:iCs w:val="0"/>
          <w:color w:val="auto"/>
          <w:sz w:val="24"/>
          <w:szCs w:val="24"/>
          <w:highlight w:val="none"/>
        </w:rPr>
      </w:pPr>
    </w:p>
    <w:p w14:paraId="51F568AA">
      <w:pPr>
        <w:ind w:firstLine="420"/>
        <w:outlineLvl w:val="0"/>
        <w:rPr>
          <w:rFonts w:hint="eastAsia" w:ascii="宋体" w:hAnsi="宋体"/>
          <w:bCs/>
          <w:i w:val="0"/>
          <w:iCs w:val="0"/>
          <w:color w:val="auto"/>
          <w:sz w:val="24"/>
          <w:szCs w:val="24"/>
          <w:highlight w:val="none"/>
        </w:rPr>
      </w:pPr>
    </w:p>
    <w:p w14:paraId="08FA55A7">
      <w:pPr>
        <w:ind w:firstLine="420"/>
        <w:outlineLvl w:val="0"/>
        <w:rPr>
          <w:rFonts w:hint="eastAsia" w:ascii="宋体" w:hAnsi="宋体"/>
          <w:bCs/>
          <w:i w:val="0"/>
          <w:iCs w:val="0"/>
          <w:color w:val="auto"/>
          <w:sz w:val="24"/>
          <w:szCs w:val="24"/>
          <w:highlight w:val="none"/>
        </w:rPr>
      </w:pPr>
    </w:p>
    <w:p w14:paraId="6DCB4BBA">
      <w:pPr>
        <w:ind w:firstLine="420"/>
        <w:outlineLvl w:val="0"/>
        <w:rPr>
          <w:rFonts w:hint="eastAsia" w:ascii="宋体" w:hAnsi="宋体"/>
          <w:bCs/>
          <w:i w:val="0"/>
          <w:iCs w:val="0"/>
          <w:color w:val="auto"/>
          <w:sz w:val="24"/>
          <w:szCs w:val="24"/>
          <w:highlight w:val="none"/>
        </w:rPr>
      </w:pPr>
    </w:p>
    <w:p w14:paraId="1F36107C">
      <w:pPr>
        <w:ind w:firstLine="420"/>
        <w:outlineLvl w:val="0"/>
        <w:rPr>
          <w:rFonts w:hint="eastAsia" w:ascii="宋体" w:hAnsi="宋体"/>
          <w:bCs/>
          <w:i w:val="0"/>
          <w:iCs w:val="0"/>
          <w:color w:val="auto"/>
          <w:sz w:val="24"/>
          <w:szCs w:val="24"/>
          <w:highlight w:val="none"/>
        </w:rPr>
      </w:pPr>
    </w:p>
    <w:p w14:paraId="40285E7E">
      <w:pPr>
        <w:spacing w:line="360" w:lineRule="auto"/>
        <w:ind w:firstLine="602" w:firstLineChars="200"/>
        <w:rPr>
          <w:rFonts w:hint="eastAsia" w:eastAsia="宋体"/>
          <w:b/>
          <w:i w:val="0"/>
          <w:iCs w:val="0"/>
          <w:color w:val="auto"/>
          <w:sz w:val="30"/>
          <w:szCs w:val="30"/>
          <w:highlight w:val="none"/>
          <w:lang w:eastAsia="zh-CN"/>
        </w:rPr>
      </w:pPr>
      <w:r>
        <w:rPr>
          <w:rFonts w:hint="eastAsia"/>
          <w:b/>
          <w:i w:val="0"/>
          <w:iCs w:val="0"/>
          <w:color w:val="auto"/>
          <w:sz w:val="30"/>
          <w:szCs w:val="30"/>
          <w:highlight w:val="none"/>
          <w:lang w:val="en-US" w:eastAsia="zh-CN"/>
        </w:rPr>
        <w:t>十二、</w:t>
      </w:r>
      <w:r>
        <w:rPr>
          <w:rFonts w:hint="eastAsia"/>
          <w:b/>
          <w:i w:val="0"/>
          <w:iCs w:val="0"/>
          <w:color w:val="auto"/>
          <w:sz w:val="30"/>
          <w:szCs w:val="30"/>
          <w:highlight w:val="none"/>
        </w:rPr>
        <w:t>本项目配备的自有实施、运维、售后技术人员</w:t>
      </w:r>
      <w:r>
        <w:rPr>
          <w:rFonts w:hint="eastAsia"/>
          <w:b/>
          <w:i w:val="0"/>
          <w:iCs w:val="0"/>
          <w:color w:val="auto"/>
          <w:sz w:val="30"/>
          <w:szCs w:val="30"/>
          <w:highlight w:val="none"/>
          <w:lang w:eastAsia="zh-CN"/>
        </w:rPr>
        <w:t>（</w:t>
      </w:r>
      <w:r>
        <w:rPr>
          <w:rFonts w:hint="eastAsia"/>
          <w:b/>
          <w:i w:val="0"/>
          <w:iCs w:val="0"/>
          <w:color w:val="auto"/>
          <w:sz w:val="30"/>
          <w:szCs w:val="30"/>
          <w:highlight w:val="none"/>
          <w:lang w:val="en-US" w:eastAsia="zh-CN"/>
        </w:rPr>
        <w:t>表格自拟</w:t>
      </w:r>
      <w:r>
        <w:rPr>
          <w:rFonts w:hint="eastAsia"/>
          <w:b/>
          <w:i w:val="0"/>
          <w:iCs w:val="0"/>
          <w:color w:val="auto"/>
          <w:sz w:val="30"/>
          <w:szCs w:val="30"/>
          <w:highlight w:val="none"/>
          <w:lang w:eastAsia="zh-CN"/>
        </w:rPr>
        <w:t>）</w:t>
      </w:r>
    </w:p>
    <w:sectPr>
      <w:footerReference r:id="rId6" w:type="default"/>
      <w:footerReference r:id="rId7" w:type="even"/>
      <w:pgSz w:w="11906" w:h="16838"/>
      <w:pgMar w:top="850" w:right="851" w:bottom="850" w:left="1134" w:header="624" w:footer="170"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Univer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auto"/>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54854">
    <w:pPr>
      <w:pStyle w:val="19"/>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E0ED15">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8E0ED15">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5467">
    <w:pPr>
      <w:pStyle w:val="2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85DA0">
                          <w:pPr>
                            <w:pStyle w:val="214"/>
                            <w:jc w:val="center"/>
                          </w:pPr>
                          <w:r>
                            <w:fldChar w:fldCharType="begin"/>
                          </w:r>
                          <w:r>
                            <w:instrText xml:space="preserve">PAGE   \* MERGEFORMAT</w:instrText>
                          </w:r>
                          <w:r>
                            <w:fldChar w:fldCharType="separate"/>
                          </w:r>
                          <w:r>
                            <w:rPr>
                              <w:lang w:val="zh-CN"/>
                            </w:rP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7085DA0">
                    <w:pPr>
                      <w:pStyle w:val="214"/>
                      <w:jc w:val="center"/>
                    </w:pPr>
                    <w:r>
                      <w:fldChar w:fldCharType="begin"/>
                    </w:r>
                    <w:r>
                      <w:instrText xml:space="preserve">PAGE   \* MERGEFORMAT</w:instrText>
                    </w:r>
                    <w:r>
                      <w:fldChar w:fldCharType="separate"/>
                    </w:r>
                    <w:r>
                      <w:rPr>
                        <w:lang w:val="zh-CN"/>
                      </w:rPr>
                      <w:t>33</w:t>
                    </w:r>
                    <w:r>
                      <w:fldChar w:fldCharType="end"/>
                    </w:r>
                  </w:p>
                </w:txbxContent>
              </v:textbox>
            </v:shape>
          </w:pict>
        </mc:Fallback>
      </mc:AlternateContent>
    </w:r>
  </w:p>
  <w:p w14:paraId="4D3B124B">
    <w:pPr>
      <w:pStyle w:val="214"/>
      <w:jc w:val="center"/>
    </w:pPr>
  </w:p>
  <w:p w14:paraId="2B9CD0F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50C0">
    <w:pPr>
      <w:pStyle w:val="214"/>
      <w:framePr w:wrap="around" w:vAnchor="text" w:hAnchor="margin" w:xAlign="center" w:y="1"/>
      <w:rPr>
        <w:rStyle w:val="234"/>
      </w:rPr>
    </w:pPr>
    <w:r>
      <w:fldChar w:fldCharType="begin"/>
    </w:r>
    <w:r>
      <w:rPr>
        <w:rStyle w:val="234"/>
      </w:rPr>
      <w:instrText xml:space="preserve">PAGE  </w:instrText>
    </w:r>
    <w:r>
      <w:fldChar w:fldCharType="separate"/>
    </w:r>
    <w:r>
      <w:rPr>
        <w:rStyle w:val="234"/>
      </w:rPr>
      <w:t>1</w:t>
    </w:r>
    <w:r>
      <w:fldChar w:fldCharType="end"/>
    </w:r>
  </w:p>
  <w:p w14:paraId="785A3C7B">
    <w:pPr>
      <w:pStyle w:val="214"/>
      <w:ind w:right="360"/>
    </w:pPr>
  </w:p>
  <w:p w14:paraId="26B0B9D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B81CC">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FDA52">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6"/>
        </w:tabs>
        <w:ind w:left="786"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decimal"/>
      <w:lvlText w:val="%1."/>
      <w:lvlJc w:val="left"/>
      <w:pPr>
        <w:ind w:left="840" w:hanging="360"/>
      </w:pPr>
      <w:rPr>
        <w:color w:val="000000"/>
      </w:rPr>
    </w:lvl>
    <w:lvl w:ilvl="1" w:tentative="0">
      <w:start w:val="1"/>
      <w:numFmt w:val="lowerLetter"/>
      <w:pStyle w:val="355"/>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0053208E"/>
    <w:multiLevelType w:val="multilevel"/>
    <w:tmpl w:val="0053208E"/>
    <w:lvl w:ilvl="0" w:tentative="0">
      <w:start w:val="1"/>
      <w:numFmt w:val="upperLetter"/>
      <w:pStyle w:val="19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C26A7F"/>
    <w:multiLevelType w:val="multilevel"/>
    <w:tmpl w:val="02C26A7F"/>
    <w:lvl w:ilvl="0" w:tentative="0">
      <w:start w:val="1"/>
      <w:numFmt w:val="japaneseCounting"/>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29E46902"/>
    <w:multiLevelType w:val="singleLevel"/>
    <w:tmpl w:val="29E46902"/>
    <w:lvl w:ilvl="0" w:tentative="0">
      <w:start w:val="1"/>
      <w:numFmt w:val="decimal"/>
      <w:lvlText w:val="%1."/>
      <w:lvlJc w:val="left"/>
      <w:pPr>
        <w:tabs>
          <w:tab w:val="left" w:pos="312"/>
        </w:tabs>
      </w:pPr>
    </w:lvl>
  </w:abstractNum>
  <w:abstractNum w:abstractNumId="6">
    <w:nsid w:val="5A241D34"/>
    <w:multiLevelType w:val="multilevel"/>
    <w:tmpl w:val="5A241D34"/>
    <w:lvl w:ilvl="0" w:tentative="0">
      <w:start w:val="1"/>
      <w:numFmt w:val="decimal"/>
      <w:lvlText w:val="%1."/>
      <w:lvlJc w:val="left"/>
      <w:pPr>
        <w:tabs>
          <w:tab w:val="left" w:pos="210"/>
        </w:tabs>
        <w:ind w:left="210" w:hanging="210"/>
      </w:pPr>
      <w:rPr>
        <w:rFonts w:ascii="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tentative="1">
        <w:start w:val="1"/>
        <w:numFmt w:val="decimal"/>
        <w:pStyle w:val="321"/>
        <w:lvlText w:val="第%1章"/>
        <w:lvlJc w:val="left"/>
        <w:pPr>
          <w:ind w:left="465" w:hanging="465"/>
        </w:pPr>
      </w:lvl>
    </w:lvlOverride>
    <w:lvlOverride w:ilvl="1">
      <w:lvl w:ilvl="1" w:tentative="1">
        <w:start w:val="1"/>
        <w:numFmt w:val="decimal"/>
        <w:pStyle w:val="283"/>
        <w:lvlText w:val="%1.%2"/>
        <w:lvlJc w:val="left"/>
        <w:pPr>
          <w:ind w:left="465" w:hanging="465"/>
        </w:pPr>
      </w:lvl>
    </w:lvlOverride>
    <w:lvlOverride w:ilvl="2">
      <w:lvl w:ilvl="2" w:tentative="1">
        <w:start w:val="1"/>
        <w:numFmt w:val="decimal"/>
        <w:pStyle w:val="322"/>
        <w:lvlText w:val="%1.%2.%3"/>
        <w:lvlJc w:val="left"/>
        <w:pPr>
          <w:ind w:left="720" w:hanging="720"/>
        </w:pPr>
      </w:lvl>
    </w:lvlOverride>
    <w:lvlOverride w:ilvl="3">
      <w:lvl w:ilvl="3" w:tentative="1">
        <w:start w:val="1"/>
        <w:numFmt w:val="decimal"/>
        <w:pStyle w:val="285"/>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1942"/>
    <w:rsid w:val="00496DA9"/>
    <w:rsid w:val="004A3368"/>
    <w:rsid w:val="00535E7A"/>
    <w:rsid w:val="00705857"/>
    <w:rsid w:val="008D484F"/>
    <w:rsid w:val="00E46AD2"/>
    <w:rsid w:val="00E61F93"/>
    <w:rsid w:val="01017684"/>
    <w:rsid w:val="01115B19"/>
    <w:rsid w:val="014D4677"/>
    <w:rsid w:val="016C71F3"/>
    <w:rsid w:val="016F283F"/>
    <w:rsid w:val="01AB7E6D"/>
    <w:rsid w:val="01DD71EC"/>
    <w:rsid w:val="01F40D1D"/>
    <w:rsid w:val="021B576C"/>
    <w:rsid w:val="024E1CE8"/>
    <w:rsid w:val="0252098B"/>
    <w:rsid w:val="025D7143"/>
    <w:rsid w:val="02875474"/>
    <w:rsid w:val="02897931"/>
    <w:rsid w:val="029403CC"/>
    <w:rsid w:val="02C80459"/>
    <w:rsid w:val="037D5D5F"/>
    <w:rsid w:val="03DD6186"/>
    <w:rsid w:val="043F347F"/>
    <w:rsid w:val="04836CFC"/>
    <w:rsid w:val="049C1B9D"/>
    <w:rsid w:val="04D27A5A"/>
    <w:rsid w:val="04D37589"/>
    <w:rsid w:val="0508013B"/>
    <w:rsid w:val="05154177"/>
    <w:rsid w:val="05544226"/>
    <w:rsid w:val="05552983"/>
    <w:rsid w:val="05572184"/>
    <w:rsid w:val="055B49B5"/>
    <w:rsid w:val="05D53C72"/>
    <w:rsid w:val="05DD246D"/>
    <w:rsid w:val="05F35877"/>
    <w:rsid w:val="061D1A01"/>
    <w:rsid w:val="064F49ED"/>
    <w:rsid w:val="065E7482"/>
    <w:rsid w:val="068D2FE8"/>
    <w:rsid w:val="06900B3E"/>
    <w:rsid w:val="06CB3E2B"/>
    <w:rsid w:val="071E2D3E"/>
    <w:rsid w:val="0752156E"/>
    <w:rsid w:val="079E77B6"/>
    <w:rsid w:val="07DE071F"/>
    <w:rsid w:val="07E95AC0"/>
    <w:rsid w:val="083245C7"/>
    <w:rsid w:val="08E458C1"/>
    <w:rsid w:val="09434CDD"/>
    <w:rsid w:val="09554A11"/>
    <w:rsid w:val="097C1F9D"/>
    <w:rsid w:val="0985741A"/>
    <w:rsid w:val="09AB4631"/>
    <w:rsid w:val="09D364EF"/>
    <w:rsid w:val="0A03310D"/>
    <w:rsid w:val="0A8868ED"/>
    <w:rsid w:val="0AB4509C"/>
    <w:rsid w:val="0ABF2726"/>
    <w:rsid w:val="0AEB73DB"/>
    <w:rsid w:val="0B293A5F"/>
    <w:rsid w:val="0B3D575C"/>
    <w:rsid w:val="0B4E71F6"/>
    <w:rsid w:val="0B662015"/>
    <w:rsid w:val="0B721CF9"/>
    <w:rsid w:val="0B7C44D7"/>
    <w:rsid w:val="0BBC0D77"/>
    <w:rsid w:val="0BC47C2C"/>
    <w:rsid w:val="0BDE31B1"/>
    <w:rsid w:val="0BE37E56"/>
    <w:rsid w:val="0C1E558E"/>
    <w:rsid w:val="0C7041F5"/>
    <w:rsid w:val="0C7D22B4"/>
    <w:rsid w:val="0C9615C8"/>
    <w:rsid w:val="0CD30126"/>
    <w:rsid w:val="0CEA36C2"/>
    <w:rsid w:val="0D004C93"/>
    <w:rsid w:val="0D0B5F08"/>
    <w:rsid w:val="0D2546FA"/>
    <w:rsid w:val="0D4509B9"/>
    <w:rsid w:val="0D9755F8"/>
    <w:rsid w:val="0DEC0AFE"/>
    <w:rsid w:val="0DEE3D1F"/>
    <w:rsid w:val="0E010CC3"/>
    <w:rsid w:val="0E572FD9"/>
    <w:rsid w:val="0E664FCA"/>
    <w:rsid w:val="0E707BF7"/>
    <w:rsid w:val="0E821359"/>
    <w:rsid w:val="0EB67D00"/>
    <w:rsid w:val="0EED229A"/>
    <w:rsid w:val="0F207E9C"/>
    <w:rsid w:val="0F3B6457"/>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4B2"/>
    <w:rsid w:val="10DB6F0E"/>
    <w:rsid w:val="10E741A0"/>
    <w:rsid w:val="10EA5F52"/>
    <w:rsid w:val="10FE2C78"/>
    <w:rsid w:val="11036B0A"/>
    <w:rsid w:val="110411F6"/>
    <w:rsid w:val="11056D1C"/>
    <w:rsid w:val="111B02EE"/>
    <w:rsid w:val="117046E9"/>
    <w:rsid w:val="117A5014"/>
    <w:rsid w:val="118926BF"/>
    <w:rsid w:val="122D6FB1"/>
    <w:rsid w:val="123258EF"/>
    <w:rsid w:val="126A3816"/>
    <w:rsid w:val="13166FBF"/>
    <w:rsid w:val="1362330B"/>
    <w:rsid w:val="138A5C4E"/>
    <w:rsid w:val="13E64BE3"/>
    <w:rsid w:val="13E9022F"/>
    <w:rsid w:val="13F14EFC"/>
    <w:rsid w:val="141334FE"/>
    <w:rsid w:val="14290F74"/>
    <w:rsid w:val="142B4CEC"/>
    <w:rsid w:val="14731F34"/>
    <w:rsid w:val="147E4E1C"/>
    <w:rsid w:val="14857D56"/>
    <w:rsid w:val="14C67113"/>
    <w:rsid w:val="14E11AFE"/>
    <w:rsid w:val="14E153AA"/>
    <w:rsid w:val="14F0383F"/>
    <w:rsid w:val="14F36F5F"/>
    <w:rsid w:val="15080B89"/>
    <w:rsid w:val="154712A7"/>
    <w:rsid w:val="154F67B8"/>
    <w:rsid w:val="156D4E90"/>
    <w:rsid w:val="15853F88"/>
    <w:rsid w:val="15A51F1D"/>
    <w:rsid w:val="15A85BD2"/>
    <w:rsid w:val="15EB4733"/>
    <w:rsid w:val="16512D5D"/>
    <w:rsid w:val="168C3D3A"/>
    <w:rsid w:val="16B26FFE"/>
    <w:rsid w:val="16D76A65"/>
    <w:rsid w:val="16E318AE"/>
    <w:rsid w:val="172577D0"/>
    <w:rsid w:val="173B3498"/>
    <w:rsid w:val="1763479D"/>
    <w:rsid w:val="17840AC6"/>
    <w:rsid w:val="17BB1EE3"/>
    <w:rsid w:val="17F11DA8"/>
    <w:rsid w:val="17F959B3"/>
    <w:rsid w:val="18226406"/>
    <w:rsid w:val="18245CDA"/>
    <w:rsid w:val="18673E19"/>
    <w:rsid w:val="18A92683"/>
    <w:rsid w:val="18B03138"/>
    <w:rsid w:val="190B50EC"/>
    <w:rsid w:val="190B692E"/>
    <w:rsid w:val="193058E6"/>
    <w:rsid w:val="19502AFF"/>
    <w:rsid w:val="1A5959E3"/>
    <w:rsid w:val="1A96036F"/>
    <w:rsid w:val="1ABC669E"/>
    <w:rsid w:val="1B040045"/>
    <w:rsid w:val="1B065B6B"/>
    <w:rsid w:val="1B1C70FB"/>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CB11B06"/>
    <w:rsid w:val="1D175E0D"/>
    <w:rsid w:val="1D5726AE"/>
    <w:rsid w:val="1D7154E5"/>
    <w:rsid w:val="1D8A2A83"/>
    <w:rsid w:val="1DE101C9"/>
    <w:rsid w:val="1E2106D1"/>
    <w:rsid w:val="1E6F1C79"/>
    <w:rsid w:val="1E8C6387"/>
    <w:rsid w:val="1ED3043E"/>
    <w:rsid w:val="1F1D16D5"/>
    <w:rsid w:val="1F31662D"/>
    <w:rsid w:val="1F75506D"/>
    <w:rsid w:val="1F837486"/>
    <w:rsid w:val="1F86409F"/>
    <w:rsid w:val="1F8654CC"/>
    <w:rsid w:val="1F8D0609"/>
    <w:rsid w:val="1FA20D6F"/>
    <w:rsid w:val="1FC648F1"/>
    <w:rsid w:val="202D5948"/>
    <w:rsid w:val="202F16C0"/>
    <w:rsid w:val="2082367E"/>
    <w:rsid w:val="2100305C"/>
    <w:rsid w:val="211441B8"/>
    <w:rsid w:val="21333432"/>
    <w:rsid w:val="216C57F6"/>
    <w:rsid w:val="217A4BBD"/>
    <w:rsid w:val="219A4027"/>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CF521F"/>
    <w:rsid w:val="24EE0220"/>
    <w:rsid w:val="251946ED"/>
    <w:rsid w:val="253357AE"/>
    <w:rsid w:val="253908EB"/>
    <w:rsid w:val="253D487F"/>
    <w:rsid w:val="253F23A5"/>
    <w:rsid w:val="259B4D17"/>
    <w:rsid w:val="25D312AA"/>
    <w:rsid w:val="26154EB4"/>
    <w:rsid w:val="265A329C"/>
    <w:rsid w:val="26661BB3"/>
    <w:rsid w:val="2668592C"/>
    <w:rsid w:val="267B71CE"/>
    <w:rsid w:val="2683355D"/>
    <w:rsid w:val="268362C1"/>
    <w:rsid w:val="26AC7485"/>
    <w:rsid w:val="26E92866"/>
    <w:rsid w:val="26F70A5D"/>
    <w:rsid w:val="270A253F"/>
    <w:rsid w:val="27233601"/>
    <w:rsid w:val="278D78E5"/>
    <w:rsid w:val="27930786"/>
    <w:rsid w:val="27A504B9"/>
    <w:rsid w:val="27C070A1"/>
    <w:rsid w:val="27C60B5C"/>
    <w:rsid w:val="27DA4607"/>
    <w:rsid w:val="27E2742C"/>
    <w:rsid w:val="2815563F"/>
    <w:rsid w:val="282F380E"/>
    <w:rsid w:val="28341F69"/>
    <w:rsid w:val="285B1F7A"/>
    <w:rsid w:val="289B3D96"/>
    <w:rsid w:val="28C055AB"/>
    <w:rsid w:val="28CA0B7C"/>
    <w:rsid w:val="29387837"/>
    <w:rsid w:val="293B10D5"/>
    <w:rsid w:val="294E0E09"/>
    <w:rsid w:val="29567CBD"/>
    <w:rsid w:val="29A21154"/>
    <w:rsid w:val="2A0616E3"/>
    <w:rsid w:val="2A1C442B"/>
    <w:rsid w:val="2A3A138D"/>
    <w:rsid w:val="2A41786C"/>
    <w:rsid w:val="2AAD6003"/>
    <w:rsid w:val="2AB949A8"/>
    <w:rsid w:val="2B033E75"/>
    <w:rsid w:val="2B1B7EB7"/>
    <w:rsid w:val="2B402F95"/>
    <w:rsid w:val="2B4A5600"/>
    <w:rsid w:val="2B4C5D60"/>
    <w:rsid w:val="2BCC24B9"/>
    <w:rsid w:val="2C1D0F66"/>
    <w:rsid w:val="2C46452F"/>
    <w:rsid w:val="2C482B06"/>
    <w:rsid w:val="2C5801F0"/>
    <w:rsid w:val="2C8B0B3A"/>
    <w:rsid w:val="2CB76CC5"/>
    <w:rsid w:val="2D410C84"/>
    <w:rsid w:val="2D8549C8"/>
    <w:rsid w:val="2D8D5C78"/>
    <w:rsid w:val="2DA90D03"/>
    <w:rsid w:val="2DC53663"/>
    <w:rsid w:val="2DFB7085"/>
    <w:rsid w:val="2E897AE8"/>
    <w:rsid w:val="2EB97CA5"/>
    <w:rsid w:val="2EBA484A"/>
    <w:rsid w:val="2ED71392"/>
    <w:rsid w:val="2EFA558F"/>
    <w:rsid w:val="2F106B60"/>
    <w:rsid w:val="2F452CAE"/>
    <w:rsid w:val="2F6F3887"/>
    <w:rsid w:val="2F736F4A"/>
    <w:rsid w:val="2FB27C17"/>
    <w:rsid w:val="2FC11C09"/>
    <w:rsid w:val="2FC70413"/>
    <w:rsid w:val="2FFE4C0B"/>
    <w:rsid w:val="3071362F"/>
    <w:rsid w:val="30764BE7"/>
    <w:rsid w:val="31201969"/>
    <w:rsid w:val="31230DCD"/>
    <w:rsid w:val="313A6116"/>
    <w:rsid w:val="3163566D"/>
    <w:rsid w:val="316433D0"/>
    <w:rsid w:val="31801957"/>
    <w:rsid w:val="318E2C8A"/>
    <w:rsid w:val="32831138"/>
    <w:rsid w:val="328C234A"/>
    <w:rsid w:val="32C428D3"/>
    <w:rsid w:val="32E13866"/>
    <w:rsid w:val="32F9006B"/>
    <w:rsid w:val="330E1609"/>
    <w:rsid w:val="331B0770"/>
    <w:rsid w:val="33310B16"/>
    <w:rsid w:val="33353039"/>
    <w:rsid w:val="333C7F24"/>
    <w:rsid w:val="335F5F3F"/>
    <w:rsid w:val="338040E8"/>
    <w:rsid w:val="339935C8"/>
    <w:rsid w:val="33C6541B"/>
    <w:rsid w:val="33DB773D"/>
    <w:rsid w:val="33E16D1D"/>
    <w:rsid w:val="33FE342B"/>
    <w:rsid w:val="3409654F"/>
    <w:rsid w:val="34177D24"/>
    <w:rsid w:val="34584E85"/>
    <w:rsid w:val="35466E38"/>
    <w:rsid w:val="355D6D9F"/>
    <w:rsid w:val="35B91D00"/>
    <w:rsid w:val="35E2382D"/>
    <w:rsid w:val="35F03248"/>
    <w:rsid w:val="36360D76"/>
    <w:rsid w:val="36453593"/>
    <w:rsid w:val="364A0BAA"/>
    <w:rsid w:val="36783969"/>
    <w:rsid w:val="368A369C"/>
    <w:rsid w:val="36975753"/>
    <w:rsid w:val="36B41CD5"/>
    <w:rsid w:val="37217B5C"/>
    <w:rsid w:val="37287910"/>
    <w:rsid w:val="375A7BFF"/>
    <w:rsid w:val="378B6E72"/>
    <w:rsid w:val="37A45EE1"/>
    <w:rsid w:val="37F9067C"/>
    <w:rsid w:val="38111E79"/>
    <w:rsid w:val="382D0783"/>
    <w:rsid w:val="388D1833"/>
    <w:rsid w:val="38A10829"/>
    <w:rsid w:val="38F372D7"/>
    <w:rsid w:val="391159AF"/>
    <w:rsid w:val="3925145A"/>
    <w:rsid w:val="398919E9"/>
    <w:rsid w:val="399975EE"/>
    <w:rsid w:val="39A86313"/>
    <w:rsid w:val="3A211C22"/>
    <w:rsid w:val="3A80103E"/>
    <w:rsid w:val="3A86417A"/>
    <w:rsid w:val="3AAB3F75"/>
    <w:rsid w:val="3AB42A96"/>
    <w:rsid w:val="3AD722D6"/>
    <w:rsid w:val="3AE80991"/>
    <w:rsid w:val="3B0532F1"/>
    <w:rsid w:val="3B1B6E04"/>
    <w:rsid w:val="3B295232"/>
    <w:rsid w:val="3B3E6803"/>
    <w:rsid w:val="3B6C15C2"/>
    <w:rsid w:val="3B862684"/>
    <w:rsid w:val="3BAA5C47"/>
    <w:rsid w:val="3BAB1079"/>
    <w:rsid w:val="3BD76CB6"/>
    <w:rsid w:val="3BE0777E"/>
    <w:rsid w:val="3C2679C3"/>
    <w:rsid w:val="3C3975B5"/>
    <w:rsid w:val="3CB21257"/>
    <w:rsid w:val="3CFC0724"/>
    <w:rsid w:val="3D13665C"/>
    <w:rsid w:val="3D250CA1"/>
    <w:rsid w:val="3D6907A7"/>
    <w:rsid w:val="3D785FFC"/>
    <w:rsid w:val="3DC53153"/>
    <w:rsid w:val="3DE550F2"/>
    <w:rsid w:val="3E265482"/>
    <w:rsid w:val="3E612F34"/>
    <w:rsid w:val="3E693B97"/>
    <w:rsid w:val="3EAD2DD1"/>
    <w:rsid w:val="3EB10138"/>
    <w:rsid w:val="3EC040FF"/>
    <w:rsid w:val="3F2301EA"/>
    <w:rsid w:val="3F3C4ABD"/>
    <w:rsid w:val="3F52287D"/>
    <w:rsid w:val="3F6E3B5B"/>
    <w:rsid w:val="3F7647BE"/>
    <w:rsid w:val="3F854A01"/>
    <w:rsid w:val="3FAF7CCF"/>
    <w:rsid w:val="40104C12"/>
    <w:rsid w:val="406D5BC1"/>
    <w:rsid w:val="409018AF"/>
    <w:rsid w:val="40C00DC8"/>
    <w:rsid w:val="40E56516"/>
    <w:rsid w:val="40E56788"/>
    <w:rsid w:val="41363E99"/>
    <w:rsid w:val="413C4872"/>
    <w:rsid w:val="418E5503"/>
    <w:rsid w:val="41A03D74"/>
    <w:rsid w:val="41AA69A0"/>
    <w:rsid w:val="41AF6737"/>
    <w:rsid w:val="41BC5837"/>
    <w:rsid w:val="42935686"/>
    <w:rsid w:val="42B50A7D"/>
    <w:rsid w:val="43087E22"/>
    <w:rsid w:val="433B01F8"/>
    <w:rsid w:val="43455072"/>
    <w:rsid w:val="435629F7"/>
    <w:rsid w:val="43930B00"/>
    <w:rsid w:val="43B301DF"/>
    <w:rsid w:val="43D321DE"/>
    <w:rsid w:val="43D441A9"/>
    <w:rsid w:val="443864E5"/>
    <w:rsid w:val="443B5FD6"/>
    <w:rsid w:val="44663053"/>
    <w:rsid w:val="44894F93"/>
    <w:rsid w:val="44906321"/>
    <w:rsid w:val="44A678F3"/>
    <w:rsid w:val="44F3065E"/>
    <w:rsid w:val="450F2741"/>
    <w:rsid w:val="452E517F"/>
    <w:rsid w:val="453A0573"/>
    <w:rsid w:val="4598072C"/>
    <w:rsid w:val="459B7FA8"/>
    <w:rsid w:val="45A00D58"/>
    <w:rsid w:val="45DB7806"/>
    <w:rsid w:val="45E43797"/>
    <w:rsid w:val="45E71F71"/>
    <w:rsid w:val="4631143E"/>
    <w:rsid w:val="464473C4"/>
    <w:rsid w:val="464C1D11"/>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9B66D1"/>
    <w:rsid w:val="49C64593"/>
    <w:rsid w:val="49E862B8"/>
    <w:rsid w:val="49EF6445"/>
    <w:rsid w:val="49F41101"/>
    <w:rsid w:val="4A4554B8"/>
    <w:rsid w:val="4A673681"/>
    <w:rsid w:val="4A705397"/>
    <w:rsid w:val="4A742241"/>
    <w:rsid w:val="4A834233"/>
    <w:rsid w:val="4AA14387"/>
    <w:rsid w:val="4AC705C3"/>
    <w:rsid w:val="4AC97E97"/>
    <w:rsid w:val="4AD36F68"/>
    <w:rsid w:val="4ADA20A4"/>
    <w:rsid w:val="4AF40715"/>
    <w:rsid w:val="4B1749BC"/>
    <w:rsid w:val="4B17661E"/>
    <w:rsid w:val="4B5D4A84"/>
    <w:rsid w:val="4B75139B"/>
    <w:rsid w:val="4B95421D"/>
    <w:rsid w:val="4C5C3B7C"/>
    <w:rsid w:val="4C8A18A8"/>
    <w:rsid w:val="4C8D3147"/>
    <w:rsid w:val="4CA8697D"/>
    <w:rsid w:val="4CB22BAD"/>
    <w:rsid w:val="4CDF36E2"/>
    <w:rsid w:val="4CE354B8"/>
    <w:rsid w:val="4CE511D4"/>
    <w:rsid w:val="4CE94821"/>
    <w:rsid w:val="4CF02261"/>
    <w:rsid w:val="4D1675E0"/>
    <w:rsid w:val="4D40640B"/>
    <w:rsid w:val="4D507F44"/>
    <w:rsid w:val="4D6F5B82"/>
    <w:rsid w:val="4D97427D"/>
    <w:rsid w:val="4D9A1FBF"/>
    <w:rsid w:val="4DCE1CDC"/>
    <w:rsid w:val="4E0336C0"/>
    <w:rsid w:val="4E571C5E"/>
    <w:rsid w:val="4E690324"/>
    <w:rsid w:val="4EA50C1B"/>
    <w:rsid w:val="4EBB043F"/>
    <w:rsid w:val="4EC8490A"/>
    <w:rsid w:val="4ED137BE"/>
    <w:rsid w:val="4EFB083B"/>
    <w:rsid w:val="4F164ECB"/>
    <w:rsid w:val="4F251D5C"/>
    <w:rsid w:val="4F3124AF"/>
    <w:rsid w:val="4F3501F1"/>
    <w:rsid w:val="4F642DD4"/>
    <w:rsid w:val="4F6B3C13"/>
    <w:rsid w:val="4F8847C5"/>
    <w:rsid w:val="4FAB2261"/>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D173F"/>
    <w:rsid w:val="51AD7AEB"/>
    <w:rsid w:val="51F63F1B"/>
    <w:rsid w:val="521A547C"/>
    <w:rsid w:val="52291BFB"/>
    <w:rsid w:val="52792E56"/>
    <w:rsid w:val="528D3EA0"/>
    <w:rsid w:val="52BC67CA"/>
    <w:rsid w:val="52CF1AED"/>
    <w:rsid w:val="52EB0BC7"/>
    <w:rsid w:val="533308FD"/>
    <w:rsid w:val="537B1F4B"/>
    <w:rsid w:val="538E7ED0"/>
    <w:rsid w:val="53D860E6"/>
    <w:rsid w:val="540957A8"/>
    <w:rsid w:val="5422686A"/>
    <w:rsid w:val="54467240"/>
    <w:rsid w:val="54870688"/>
    <w:rsid w:val="552A59D6"/>
    <w:rsid w:val="554B7562"/>
    <w:rsid w:val="556C5FEF"/>
    <w:rsid w:val="55D343BA"/>
    <w:rsid w:val="562C39D0"/>
    <w:rsid w:val="5646208C"/>
    <w:rsid w:val="567B169F"/>
    <w:rsid w:val="568B6721"/>
    <w:rsid w:val="568E6439"/>
    <w:rsid w:val="569021B1"/>
    <w:rsid w:val="56C1794F"/>
    <w:rsid w:val="56DB78D0"/>
    <w:rsid w:val="570F43DF"/>
    <w:rsid w:val="57212E09"/>
    <w:rsid w:val="57715B3F"/>
    <w:rsid w:val="57776ECD"/>
    <w:rsid w:val="578E4942"/>
    <w:rsid w:val="58192A45"/>
    <w:rsid w:val="588C69A8"/>
    <w:rsid w:val="58BA08D1"/>
    <w:rsid w:val="58C63711"/>
    <w:rsid w:val="59162714"/>
    <w:rsid w:val="59172716"/>
    <w:rsid w:val="59205A6E"/>
    <w:rsid w:val="596F4300"/>
    <w:rsid w:val="5983355E"/>
    <w:rsid w:val="59EE791A"/>
    <w:rsid w:val="5A0F3B18"/>
    <w:rsid w:val="5A776714"/>
    <w:rsid w:val="5AAF563E"/>
    <w:rsid w:val="5ADD24CF"/>
    <w:rsid w:val="5B35379B"/>
    <w:rsid w:val="5B7F09C0"/>
    <w:rsid w:val="5BD26DC8"/>
    <w:rsid w:val="5BEA6599"/>
    <w:rsid w:val="5C3E620B"/>
    <w:rsid w:val="5C471564"/>
    <w:rsid w:val="5C62639E"/>
    <w:rsid w:val="5C66635B"/>
    <w:rsid w:val="5C7B2FBB"/>
    <w:rsid w:val="5C990449"/>
    <w:rsid w:val="5CDF79EE"/>
    <w:rsid w:val="5CE770B7"/>
    <w:rsid w:val="5D902A97"/>
    <w:rsid w:val="5DB524FD"/>
    <w:rsid w:val="5DF11787"/>
    <w:rsid w:val="5E231B5D"/>
    <w:rsid w:val="5E3653EC"/>
    <w:rsid w:val="5E483371"/>
    <w:rsid w:val="5F1F40D2"/>
    <w:rsid w:val="5F8D1984"/>
    <w:rsid w:val="5FAB005C"/>
    <w:rsid w:val="5FB0066B"/>
    <w:rsid w:val="601910DC"/>
    <w:rsid w:val="6028645B"/>
    <w:rsid w:val="602A71D2"/>
    <w:rsid w:val="603E2C7E"/>
    <w:rsid w:val="604A33D1"/>
    <w:rsid w:val="606C1599"/>
    <w:rsid w:val="608250F0"/>
    <w:rsid w:val="60BA0556"/>
    <w:rsid w:val="60C863F4"/>
    <w:rsid w:val="60CF1B28"/>
    <w:rsid w:val="60F8107F"/>
    <w:rsid w:val="61047A23"/>
    <w:rsid w:val="611814CD"/>
    <w:rsid w:val="611D0AE5"/>
    <w:rsid w:val="612D7A16"/>
    <w:rsid w:val="61775A1A"/>
    <w:rsid w:val="61815EAF"/>
    <w:rsid w:val="61E15DB3"/>
    <w:rsid w:val="61F25ACE"/>
    <w:rsid w:val="61F53810"/>
    <w:rsid w:val="626253CB"/>
    <w:rsid w:val="626D33A6"/>
    <w:rsid w:val="62B5332B"/>
    <w:rsid w:val="62D358FF"/>
    <w:rsid w:val="62E80825"/>
    <w:rsid w:val="62ED08B8"/>
    <w:rsid w:val="63100901"/>
    <w:rsid w:val="63110A8B"/>
    <w:rsid w:val="6325060A"/>
    <w:rsid w:val="633E4315"/>
    <w:rsid w:val="639D5F0D"/>
    <w:rsid w:val="63E15DFA"/>
    <w:rsid w:val="63EB73BE"/>
    <w:rsid w:val="63F64AF7"/>
    <w:rsid w:val="641E0DFC"/>
    <w:rsid w:val="647B624F"/>
    <w:rsid w:val="64DE67DD"/>
    <w:rsid w:val="64F81CAE"/>
    <w:rsid w:val="6502427A"/>
    <w:rsid w:val="65053D6A"/>
    <w:rsid w:val="65055B18"/>
    <w:rsid w:val="65295CAB"/>
    <w:rsid w:val="653E102A"/>
    <w:rsid w:val="65702E88"/>
    <w:rsid w:val="65B062FF"/>
    <w:rsid w:val="65FA13F5"/>
    <w:rsid w:val="66091638"/>
    <w:rsid w:val="662A7F2C"/>
    <w:rsid w:val="66326DE1"/>
    <w:rsid w:val="669E0B12"/>
    <w:rsid w:val="66AC6FB3"/>
    <w:rsid w:val="66B912B0"/>
    <w:rsid w:val="66C9026B"/>
    <w:rsid w:val="66CC2D91"/>
    <w:rsid w:val="66DC5708"/>
    <w:rsid w:val="66F81DD8"/>
    <w:rsid w:val="67003A08"/>
    <w:rsid w:val="671865AC"/>
    <w:rsid w:val="673B1CC5"/>
    <w:rsid w:val="678E44EB"/>
    <w:rsid w:val="679118E5"/>
    <w:rsid w:val="67927140"/>
    <w:rsid w:val="67B449EF"/>
    <w:rsid w:val="67C47F0C"/>
    <w:rsid w:val="67C779FD"/>
    <w:rsid w:val="680B78E9"/>
    <w:rsid w:val="686B482C"/>
    <w:rsid w:val="68914EB4"/>
    <w:rsid w:val="68DB72BC"/>
    <w:rsid w:val="69092D7D"/>
    <w:rsid w:val="693B7B3B"/>
    <w:rsid w:val="69653029"/>
    <w:rsid w:val="697414BE"/>
    <w:rsid w:val="699D27C3"/>
    <w:rsid w:val="69AC2A06"/>
    <w:rsid w:val="69C812BA"/>
    <w:rsid w:val="6A3550F2"/>
    <w:rsid w:val="6A452A79"/>
    <w:rsid w:val="6AA81420"/>
    <w:rsid w:val="6AAB53B4"/>
    <w:rsid w:val="6AD40467"/>
    <w:rsid w:val="6AD404C6"/>
    <w:rsid w:val="6ADE12E5"/>
    <w:rsid w:val="6B581098"/>
    <w:rsid w:val="6BE62939"/>
    <w:rsid w:val="6BE91CF0"/>
    <w:rsid w:val="6C027255"/>
    <w:rsid w:val="6C271DDA"/>
    <w:rsid w:val="6C2C0FD1"/>
    <w:rsid w:val="6C615234"/>
    <w:rsid w:val="6C692E30"/>
    <w:rsid w:val="6C726189"/>
    <w:rsid w:val="6C7C2B64"/>
    <w:rsid w:val="6CAB3449"/>
    <w:rsid w:val="6CC22541"/>
    <w:rsid w:val="6D071EEA"/>
    <w:rsid w:val="6D1234C8"/>
    <w:rsid w:val="6D502AE7"/>
    <w:rsid w:val="6D5B6C1D"/>
    <w:rsid w:val="6DA700B4"/>
    <w:rsid w:val="6DD93FE6"/>
    <w:rsid w:val="6DE22E9A"/>
    <w:rsid w:val="6DED4A0B"/>
    <w:rsid w:val="6E736A82"/>
    <w:rsid w:val="6EC62972"/>
    <w:rsid w:val="6EE36ECA"/>
    <w:rsid w:val="6EE56679"/>
    <w:rsid w:val="6EFA3A8D"/>
    <w:rsid w:val="6FD25146"/>
    <w:rsid w:val="70253370"/>
    <w:rsid w:val="705D2CAC"/>
    <w:rsid w:val="706C2EEF"/>
    <w:rsid w:val="70A00DEB"/>
    <w:rsid w:val="70B0102E"/>
    <w:rsid w:val="70B2124A"/>
    <w:rsid w:val="70CC398E"/>
    <w:rsid w:val="70F133F4"/>
    <w:rsid w:val="715776FB"/>
    <w:rsid w:val="71777222"/>
    <w:rsid w:val="71810C1C"/>
    <w:rsid w:val="71915F81"/>
    <w:rsid w:val="71FB028A"/>
    <w:rsid w:val="72062ED0"/>
    <w:rsid w:val="72120104"/>
    <w:rsid w:val="72273572"/>
    <w:rsid w:val="724D0AFE"/>
    <w:rsid w:val="725B321B"/>
    <w:rsid w:val="72640322"/>
    <w:rsid w:val="727073F5"/>
    <w:rsid w:val="72F86CBC"/>
    <w:rsid w:val="73046F3C"/>
    <w:rsid w:val="730D09BA"/>
    <w:rsid w:val="731700C0"/>
    <w:rsid w:val="73185E94"/>
    <w:rsid w:val="735E7467"/>
    <w:rsid w:val="73685DD0"/>
    <w:rsid w:val="736B56E0"/>
    <w:rsid w:val="73D34C4F"/>
    <w:rsid w:val="73E6120B"/>
    <w:rsid w:val="73EA4857"/>
    <w:rsid w:val="73FD740F"/>
    <w:rsid w:val="74040C07"/>
    <w:rsid w:val="740C2793"/>
    <w:rsid w:val="74185FD6"/>
    <w:rsid w:val="741C4C2C"/>
    <w:rsid w:val="748C053F"/>
    <w:rsid w:val="749E3893"/>
    <w:rsid w:val="74A30C47"/>
    <w:rsid w:val="7505733F"/>
    <w:rsid w:val="75581C94"/>
    <w:rsid w:val="755C1784"/>
    <w:rsid w:val="75BF7F65"/>
    <w:rsid w:val="75CB06B8"/>
    <w:rsid w:val="75E6443D"/>
    <w:rsid w:val="760659DE"/>
    <w:rsid w:val="761B33ED"/>
    <w:rsid w:val="765D7E8B"/>
    <w:rsid w:val="766308F1"/>
    <w:rsid w:val="768D6460"/>
    <w:rsid w:val="76A07D97"/>
    <w:rsid w:val="771C1C9F"/>
    <w:rsid w:val="77567DA3"/>
    <w:rsid w:val="77F17D01"/>
    <w:rsid w:val="782B3690"/>
    <w:rsid w:val="790F43FB"/>
    <w:rsid w:val="7912614C"/>
    <w:rsid w:val="791D56CF"/>
    <w:rsid w:val="794519BF"/>
    <w:rsid w:val="795B7FA5"/>
    <w:rsid w:val="79EF1E68"/>
    <w:rsid w:val="7A207086"/>
    <w:rsid w:val="7A266805"/>
    <w:rsid w:val="7A3E3B4E"/>
    <w:rsid w:val="7A6A4943"/>
    <w:rsid w:val="7A756E44"/>
    <w:rsid w:val="7A8F43F6"/>
    <w:rsid w:val="7B114DBF"/>
    <w:rsid w:val="7B2E3D9A"/>
    <w:rsid w:val="7B452CBB"/>
    <w:rsid w:val="7B7A0BB6"/>
    <w:rsid w:val="7B83730E"/>
    <w:rsid w:val="7B875081"/>
    <w:rsid w:val="7B9A4DB4"/>
    <w:rsid w:val="7BC10593"/>
    <w:rsid w:val="7BD1532C"/>
    <w:rsid w:val="7C653614"/>
    <w:rsid w:val="7C914409"/>
    <w:rsid w:val="7CA12173"/>
    <w:rsid w:val="7CB43A32"/>
    <w:rsid w:val="7CEF376C"/>
    <w:rsid w:val="7CF84488"/>
    <w:rsid w:val="7D165E47"/>
    <w:rsid w:val="7D2D756F"/>
    <w:rsid w:val="7D3D1E9B"/>
    <w:rsid w:val="7D6513F2"/>
    <w:rsid w:val="7D6B2EAC"/>
    <w:rsid w:val="7D745762"/>
    <w:rsid w:val="7D817139"/>
    <w:rsid w:val="7D8950E1"/>
    <w:rsid w:val="7D8F021D"/>
    <w:rsid w:val="7DB61C4E"/>
    <w:rsid w:val="7DBC2D12"/>
    <w:rsid w:val="7E2968C4"/>
    <w:rsid w:val="7E7713DD"/>
    <w:rsid w:val="7EC01A44"/>
    <w:rsid w:val="7F231565"/>
    <w:rsid w:val="7F680BB6"/>
    <w:rsid w:val="7F802513"/>
    <w:rsid w:val="7FB7066B"/>
    <w:rsid w:val="7FD37C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kern w:val="0"/>
      <w:sz w:val="20"/>
    </w:rPr>
  </w:style>
  <w:style w:type="paragraph" w:styleId="14">
    <w:name w:val="index 4"/>
    <w:basedOn w:val="1"/>
    <w:next w:val="1"/>
    <w:qFormat/>
    <w:uiPriority w:val="99"/>
    <w:pPr>
      <w:ind w:left="600" w:leftChars="600"/>
    </w:pPr>
    <w:rPr>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索引 41"/>
    <w:basedOn w:val="1"/>
    <w:next w:val="1"/>
    <w:qFormat/>
    <w:uiPriority w:val="99"/>
    <w:pPr>
      <w:ind w:left="600"/>
    </w:pPr>
    <w:rPr>
      <w:szCs w:val="24"/>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0"/>
    <w:pPr>
      <w:keepNext/>
      <w:jc w:val="center"/>
      <w:outlineLvl w:val="0"/>
    </w:pPr>
    <w:rPr>
      <w:b/>
      <w:bCs/>
      <w:sz w:val="44"/>
      <w:szCs w:val="44"/>
    </w:rPr>
  </w:style>
  <w:style w:type="paragraph" w:customStyle="1" w:styleId="187">
    <w:name w:val="标题 21"/>
    <w:basedOn w:val="1"/>
    <w:next w:val="1"/>
    <w:link w:val="194"/>
    <w:qFormat/>
    <w:uiPriority w:val="0"/>
    <w:pPr>
      <w:keepNext/>
      <w:jc w:val="center"/>
      <w:outlineLvl w:val="1"/>
    </w:pPr>
    <w:rPr>
      <w:rFonts w:ascii="Cambria" w:hAnsi="Cambria"/>
      <w:b/>
      <w:bCs/>
      <w:sz w:val="32"/>
      <w:szCs w:val="32"/>
    </w:rPr>
  </w:style>
  <w:style w:type="paragraph" w:customStyle="1" w:styleId="188">
    <w:name w:val="标题 311"/>
    <w:basedOn w:val="1"/>
    <w:next w:val="1"/>
    <w:link w:val="195"/>
    <w:qFormat/>
    <w:uiPriority w:val="0"/>
    <w:pPr>
      <w:keepNext/>
      <w:jc w:val="center"/>
      <w:outlineLvl w:val="2"/>
    </w:pPr>
    <w:rPr>
      <w:b/>
      <w:bCs/>
      <w:sz w:val="32"/>
      <w:szCs w:val="32"/>
    </w:rPr>
  </w:style>
  <w:style w:type="paragraph" w:customStyle="1" w:styleId="189">
    <w:name w:val="标题 411"/>
    <w:basedOn w:val="1"/>
    <w:next w:val="1"/>
    <w:link w:val="196"/>
    <w:qFormat/>
    <w:uiPriority w:val="0"/>
    <w:pPr>
      <w:keepNext/>
      <w:jc w:val="center"/>
      <w:outlineLvl w:val="3"/>
    </w:pPr>
    <w:rPr>
      <w:rFonts w:ascii="Cambria" w:hAnsi="Cambria"/>
      <w:b/>
      <w:bCs/>
      <w:sz w:val="28"/>
      <w:szCs w:val="28"/>
    </w:rPr>
  </w:style>
  <w:style w:type="paragraph" w:customStyle="1" w:styleId="190">
    <w:name w:val="标题 51"/>
    <w:basedOn w:val="1"/>
    <w:next w:val="1"/>
    <w:link w:val="197"/>
    <w:qFormat/>
    <w:uiPriority w:val="0"/>
    <w:pPr>
      <w:keepNext/>
      <w:numPr>
        <w:ilvl w:val="0"/>
        <w:numId w:val="1"/>
      </w:numPr>
      <w:outlineLvl w:val="4"/>
    </w:pPr>
    <w:rPr>
      <w:rFonts w:ascii="楷体_GB2312" w:eastAsia="楷体_GB2312"/>
      <w:bCs/>
      <w:sz w:val="28"/>
    </w:rPr>
  </w:style>
  <w:style w:type="character" w:customStyle="1" w:styleId="191">
    <w:name w:val="默认段落字体11"/>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0"/>
    <w:rPr>
      <w:rFonts w:cs="Times New Roman"/>
      <w:b/>
      <w:bCs/>
      <w:sz w:val="44"/>
      <w:szCs w:val="44"/>
    </w:rPr>
  </w:style>
  <w:style w:type="character" w:customStyle="1" w:styleId="194">
    <w:name w:val="标题 2 Char"/>
    <w:link w:val="187"/>
    <w:semiHidden/>
    <w:qFormat/>
    <w:uiPriority w:val="0"/>
    <w:rPr>
      <w:rFonts w:ascii="Cambria" w:hAnsi="Cambria" w:eastAsia="宋体" w:cs="Times New Roman"/>
      <w:b/>
      <w:bCs/>
      <w:sz w:val="32"/>
      <w:szCs w:val="32"/>
    </w:rPr>
  </w:style>
  <w:style w:type="character" w:customStyle="1" w:styleId="195">
    <w:name w:val="标题 3 Char"/>
    <w:link w:val="188"/>
    <w:semiHidden/>
    <w:qFormat/>
    <w:uiPriority w:val="0"/>
    <w:rPr>
      <w:rFonts w:cs="Times New Roman"/>
      <w:b/>
      <w:bCs/>
      <w:sz w:val="32"/>
      <w:szCs w:val="32"/>
    </w:rPr>
  </w:style>
  <w:style w:type="character" w:customStyle="1" w:styleId="196">
    <w:name w:val="标题 4 Char"/>
    <w:link w:val="189"/>
    <w:semiHidden/>
    <w:qFormat/>
    <w:uiPriority w:val="0"/>
    <w:rPr>
      <w:rFonts w:ascii="Cambria" w:hAnsi="Cambria" w:eastAsia="宋体" w:cs="Times New Roman"/>
      <w:b/>
      <w:bCs/>
      <w:sz w:val="28"/>
      <w:szCs w:val="28"/>
    </w:rPr>
  </w:style>
  <w:style w:type="character" w:customStyle="1" w:styleId="197">
    <w:name w:val="标题 5 Char"/>
    <w:link w:val="190"/>
    <w:qFormat/>
    <w:uiPriority w:val="0"/>
    <w:rPr>
      <w:rFonts w:ascii="楷体_GB2312" w:eastAsia="楷体_GB2312"/>
      <w:bCs/>
      <w:sz w:val="28"/>
    </w:rPr>
  </w:style>
  <w:style w:type="paragraph" w:customStyle="1" w:styleId="198">
    <w:name w:val="正文缩进11"/>
    <w:basedOn w:val="1"/>
    <w:link w:val="199"/>
    <w:qFormat/>
    <w:uiPriority w:val="0"/>
    <w:pPr>
      <w:ind w:firstLine="420"/>
    </w:pPr>
  </w:style>
  <w:style w:type="character" w:customStyle="1" w:styleId="199">
    <w:name w:val="正文缩进 Char"/>
    <w:link w:val="198"/>
    <w:qFormat/>
    <w:uiPriority w:val="0"/>
    <w:rPr>
      <w:sz w:val="21"/>
    </w:rPr>
  </w:style>
  <w:style w:type="paragraph" w:customStyle="1" w:styleId="200">
    <w:name w:val="文档结构图1"/>
    <w:basedOn w:val="1"/>
    <w:link w:val="201"/>
    <w:semiHidden/>
    <w:qFormat/>
    <w:uiPriority w:val="0"/>
    <w:pPr>
      <w:shd w:val="clear" w:color="auto" w:fill="000080"/>
    </w:pPr>
    <w:rPr>
      <w:sz w:val="2"/>
    </w:rPr>
  </w:style>
  <w:style w:type="character" w:customStyle="1" w:styleId="201">
    <w:name w:val="文档结构图 Char"/>
    <w:link w:val="200"/>
    <w:semiHidden/>
    <w:qFormat/>
    <w:uiPriority w:val="0"/>
    <w:rPr>
      <w:rFonts w:cs="Times New Roman"/>
      <w:sz w:val="2"/>
    </w:rPr>
  </w:style>
  <w:style w:type="paragraph" w:customStyle="1" w:styleId="202">
    <w:name w:val="批注文字1"/>
    <w:basedOn w:val="1"/>
    <w:link w:val="203"/>
    <w:unhideWhenUsed/>
    <w:qFormat/>
    <w:uiPriority w:val="0"/>
    <w:pPr>
      <w:jc w:val="left"/>
    </w:pPr>
  </w:style>
  <w:style w:type="character" w:customStyle="1" w:styleId="203">
    <w:name w:val="批注文字 Char"/>
    <w:link w:val="202"/>
    <w:qFormat/>
    <w:uiPriority w:val="0"/>
    <w:rPr>
      <w:sz w:val="21"/>
    </w:rPr>
  </w:style>
  <w:style w:type="paragraph" w:customStyle="1" w:styleId="204">
    <w:name w:val="正文文本1"/>
    <w:basedOn w:val="1"/>
    <w:link w:val="205"/>
    <w:qFormat/>
    <w:uiPriority w:val="0"/>
    <w:rPr>
      <w:sz w:val="20"/>
    </w:rPr>
  </w:style>
  <w:style w:type="character" w:customStyle="1" w:styleId="205">
    <w:name w:val="正文文本 Char"/>
    <w:link w:val="204"/>
    <w:semiHidden/>
    <w:qFormat/>
    <w:uiPriority w:val="0"/>
    <w:rPr>
      <w:rFonts w:cs="Times New Roman"/>
      <w:sz w:val="20"/>
      <w:szCs w:val="20"/>
    </w:rPr>
  </w:style>
  <w:style w:type="paragraph" w:customStyle="1" w:styleId="206">
    <w:name w:val="正文文本缩进11"/>
    <w:basedOn w:val="1"/>
    <w:link w:val="207"/>
    <w:qFormat/>
    <w:uiPriority w:val="0"/>
    <w:pPr>
      <w:ind w:firstLine="576"/>
    </w:pPr>
    <w:rPr>
      <w:sz w:val="20"/>
    </w:rPr>
  </w:style>
  <w:style w:type="character" w:customStyle="1" w:styleId="207">
    <w:name w:val="正文文本缩进 Char"/>
    <w:link w:val="206"/>
    <w:semiHidden/>
    <w:qFormat/>
    <w:uiPriority w:val="0"/>
    <w:rPr>
      <w:rFonts w:cs="Times New Roman"/>
      <w:sz w:val="20"/>
      <w:szCs w:val="20"/>
    </w:rPr>
  </w:style>
  <w:style w:type="paragraph" w:customStyle="1" w:styleId="208">
    <w:name w:val="日期1"/>
    <w:basedOn w:val="1"/>
    <w:next w:val="1"/>
    <w:link w:val="209"/>
    <w:qFormat/>
    <w:uiPriority w:val="0"/>
    <w:rPr>
      <w:sz w:val="20"/>
    </w:rPr>
  </w:style>
  <w:style w:type="character" w:customStyle="1" w:styleId="209">
    <w:name w:val="日期 Char"/>
    <w:link w:val="208"/>
    <w:semiHidden/>
    <w:qFormat/>
    <w:uiPriority w:val="0"/>
    <w:rPr>
      <w:rFonts w:cs="Times New Roman"/>
      <w:sz w:val="20"/>
      <w:szCs w:val="20"/>
    </w:rPr>
  </w:style>
  <w:style w:type="paragraph" w:customStyle="1" w:styleId="210">
    <w:name w:val="正文文本缩进 21"/>
    <w:basedOn w:val="1"/>
    <w:link w:val="211"/>
    <w:qFormat/>
    <w:uiPriority w:val="0"/>
    <w:pPr>
      <w:ind w:left="900"/>
    </w:pPr>
    <w:rPr>
      <w:sz w:val="20"/>
    </w:rPr>
  </w:style>
  <w:style w:type="character" w:customStyle="1" w:styleId="211">
    <w:name w:val="正文文本缩进 2 Char"/>
    <w:link w:val="210"/>
    <w:semiHidden/>
    <w:qFormat/>
    <w:uiPriority w:val="0"/>
    <w:rPr>
      <w:rFonts w:cs="Times New Roman"/>
      <w:sz w:val="20"/>
      <w:szCs w:val="20"/>
    </w:rPr>
  </w:style>
  <w:style w:type="paragraph" w:customStyle="1" w:styleId="212">
    <w:name w:val="批注框文本1"/>
    <w:basedOn w:val="1"/>
    <w:link w:val="213"/>
    <w:unhideWhenUsed/>
    <w:qFormat/>
    <w:uiPriority w:val="99"/>
    <w:rPr>
      <w:sz w:val="18"/>
      <w:szCs w:val="18"/>
    </w:rPr>
  </w:style>
  <w:style w:type="character" w:customStyle="1" w:styleId="213">
    <w:name w:val="批注框文本 Char"/>
    <w:link w:val="212"/>
    <w:qFormat/>
    <w:uiPriority w:val="99"/>
    <w:rPr>
      <w:sz w:val="18"/>
      <w:szCs w:val="18"/>
    </w:rPr>
  </w:style>
  <w:style w:type="paragraph" w:customStyle="1" w:styleId="214">
    <w:name w:val="页脚1"/>
    <w:basedOn w:val="1"/>
    <w:link w:val="215"/>
    <w:qFormat/>
    <w:uiPriority w:val="99"/>
    <w:pPr>
      <w:tabs>
        <w:tab w:val="center" w:pos="4153"/>
        <w:tab w:val="right" w:pos="8306"/>
      </w:tabs>
      <w:jc w:val="left"/>
    </w:pPr>
    <w:rPr>
      <w:sz w:val="18"/>
      <w:szCs w:val="18"/>
    </w:rPr>
  </w:style>
  <w:style w:type="character" w:customStyle="1" w:styleId="215">
    <w:name w:val="页脚 Char"/>
    <w:link w:val="214"/>
    <w:qFormat/>
    <w:uiPriority w:val="99"/>
    <w:rPr>
      <w:rFonts w:cs="Times New Roman"/>
      <w:sz w:val="18"/>
      <w:szCs w:val="18"/>
    </w:rPr>
  </w:style>
  <w:style w:type="paragraph" w:customStyle="1" w:styleId="216">
    <w:name w:val="页眉1"/>
    <w:basedOn w:val="1"/>
    <w:link w:val="217"/>
    <w:qFormat/>
    <w:uiPriority w:val="99"/>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99"/>
    <w:rPr>
      <w:rFonts w:cs="Times New Roman"/>
      <w:sz w:val="18"/>
      <w:szCs w:val="18"/>
    </w:rPr>
  </w:style>
  <w:style w:type="paragraph" w:customStyle="1" w:styleId="218">
    <w:name w:val="目录 11"/>
    <w:basedOn w:val="1"/>
    <w:next w:val="1"/>
    <w:qFormat/>
    <w:uiPriority w:val="39"/>
  </w:style>
  <w:style w:type="paragraph" w:customStyle="1" w:styleId="219">
    <w:name w:val="副标题1"/>
    <w:basedOn w:val="1"/>
    <w:next w:val="1"/>
    <w:link w:val="220"/>
    <w:qFormat/>
    <w:uiPriority w:val="11"/>
    <w:pPr>
      <w:spacing w:before="240" w:after="60" w:line="312" w:lineRule="auto"/>
      <w:jc w:val="center"/>
      <w:outlineLvl w:val="1"/>
    </w:pPr>
    <w:rPr>
      <w:rFonts w:ascii="Calibri Light" w:hAnsi="Calibri Light"/>
      <w:b/>
      <w:bCs/>
      <w:sz w:val="32"/>
      <w:szCs w:val="32"/>
    </w:rPr>
  </w:style>
  <w:style w:type="character" w:customStyle="1" w:styleId="220">
    <w:name w:val="副标题 Char"/>
    <w:link w:val="219"/>
    <w:qFormat/>
    <w:uiPriority w:val="11"/>
    <w:rPr>
      <w:rFonts w:ascii="Calibri Light" w:hAnsi="Calibri Light"/>
      <w:b/>
      <w:bCs/>
      <w:sz w:val="32"/>
      <w:szCs w:val="32"/>
    </w:rPr>
  </w:style>
  <w:style w:type="paragraph" w:customStyle="1" w:styleId="221">
    <w:name w:val="正文文本缩进 31"/>
    <w:basedOn w:val="1"/>
    <w:link w:val="222"/>
    <w:qFormat/>
    <w:uiPriority w:val="0"/>
    <w:pPr>
      <w:ind w:left="359" w:firstLine="359"/>
    </w:pPr>
    <w:rPr>
      <w:sz w:val="16"/>
      <w:szCs w:val="16"/>
    </w:rPr>
  </w:style>
  <w:style w:type="character" w:customStyle="1" w:styleId="222">
    <w:name w:val="正文文本缩进 3 Char"/>
    <w:link w:val="221"/>
    <w:semiHidden/>
    <w:qFormat/>
    <w:uiPriority w:val="0"/>
    <w:rPr>
      <w:rFonts w:cs="Times New Roman"/>
      <w:sz w:val="16"/>
      <w:szCs w:val="16"/>
    </w:rPr>
  </w:style>
  <w:style w:type="paragraph" w:customStyle="1" w:styleId="223">
    <w:name w:val="正文文本 21"/>
    <w:basedOn w:val="1"/>
    <w:link w:val="224"/>
    <w:qFormat/>
    <w:uiPriority w:val="0"/>
    <w:pPr>
      <w:spacing w:after="120" w:line="480" w:lineRule="auto"/>
    </w:pPr>
    <w:rPr>
      <w:sz w:val="20"/>
    </w:rPr>
  </w:style>
  <w:style w:type="character" w:customStyle="1" w:styleId="224">
    <w:name w:val="正文文本 2 Char"/>
    <w:link w:val="223"/>
    <w:semiHidden/>
    <w:qFormat/>
    <w:uiPriority w:val="0"/>
    <w:rPr>
      <w:rFonts w:cs="Times New Roman"/>
      <w:sz w:val="20"/>
      <w:szCs w:val="20"/>
    </w:rPr>
  </w:style>
  <w:style w:type="paragraph" w:customStyle="1" w:styleId="225">
    <w:name w:val="HTML 预设格式1"/>
    <w:basedOn w:val="1"/>
    <w:unhideWhenUsed/>
    <w:qFormat/>
    <w:uiPriority w:val="99"/>
    <w:rPr>
      <w:rFonts w:ascii="Courier New" w:hAnsi="Courier New" w:cs="Courier New"/>
      <w:sz w:val="20"/>
      <w:szCs w:val="20"/>
    </w:rPr>
  </w:style>
  <w:style w:type="paragraph" w:customStyle="1" w:styleId="226">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27">
    <w:name w:val="标题1"/>
    <w:basedOn w:val="1"/>
    <w:next w:val="1"/>
    <w:link w:val="228"/>
    <w:qFormat/>
    <w:uiPriority w:val="99"/>
    <w:pPr>
      <w:spacing w:before="240" w:after="60" w:line="336" w:lineRule="auto"/>
      <w:ind w:firstLine="200"/>
      <w:jc w:val="center"/>
      <w:outlineLvl w:val="0"/>
    </w:pPr>
    <w:rPr>
      <w:rFonts w:ascii="Cambria" w:hAnsi="Cambria"/>
      <w:b/>
      <w:bCs/>
      <w:sz w:val="32"/>
      <w:szCs w:val="32"/>
    </w:rPr>
  </w:style>
  <w:style w:type="character" w:customStyle="1" w:styleId="228">
    <w:name w:val="标题 Char"/>
    <w:link w:val="227"/>
    <w:qFormat/>
    <w:uiPriority w:val="99"/>
    <w:rPr>
      <w:rFonts w:ascii="Cambria" w:hAnsi="Cambria" w:cs="Cambria"/>
      <w:b/>
      <w:bCs/>
      <w:sz w:val="32"/>
      <w:szCs w:val="32"/>
    </w:rPr>
  </w:style>
  <w:style w:type="paragraph" w:customStyle="1" w:styleId="229">
    <w:name w:val="批注主题1"/>
    <w:basedOn w:val="202"/>
    <w:next w:val="202"/>
    <w:link w:val="230"/>
    <w:unhideWhenUsed/>
    <w:qFormat/>
    <w:uiPriority w:val="99"/>
    <w:rPr>
      <w:b/>
      <w:bCs/>
    </w:rPr>
  </w:style>
  <w:style w:type="character" w:customStyle="1" w:styleId="230">
    <w:name w:val="批注主题 Char"/>
    <w:link w:val="229"/>
    <w:semiHidden/>
    <w:qFormat/>
    <w:uiPriority w:val="99"/>
    <w:rPr>
      <w:b/>
      <w:bCs/>
      <w:sz w:val="21"/>
    </w:rPr>
  </w:style>
  <w:style w:type="paragraph" w:customStyle="1" w:styleId="231">
    <w:name w:val="正文首行缩进 211"/>
    <w:basedOn w:val="206"/>
    <w:qFormat/>
    <w:uiPriority w:val="99"/>
    <w:pPr>
      <w:widowControl w:val="0"/>
      <w:spacing w:after="120" w:line="240" w:lineRule="auto"/>
      <w:ind w:left="420" w:firstLine="420"/>
    </w:pPr>
    <w:rPr>
      <w:rFonts w:ascii="Times New Roman" w:hAnsi="Times New Roman"/>
      <w:spacing w:val="0"/>
      <w:sz w:val="20"/>
    </w:rPr>
  </w:style>
  <w:style w:type="table" w:customStyle="1" w:styleId="232">
    <w:name w:val="网格型1"/>
    <w:basedOn w:val="192"/>
    <w:qFormat/>
    <w:uiPriority w:val="0"/>
    <w:rPr>
      <w:rFonts w:ascii="Times" w:hAnsi="Times" w:cs="Times"/>
    </w:rPr>
  </w:style>
  <w:style w:type="character" w:customStyle="1" w:styleId="233">
    <w:name w:val="要点1"/>
    <w:link w:val="1"/>
    <w:qFormat/>
    <w:uiPriority w:val="0"/>
    <w:rPr>
      <w:rFonts w:cs="Times New Roman"/>
      <w:b/>
      <w:bCs/>
    </w:rPr>
  </w:style>
  <w:style w:type="character" w:customStyle="1" w:styleId="234">
    <w:name w:val="页码1"/>
    <w:link w:val="1"/>
    <w:qFormat/>
    <w:uiPriority w:val="0"/>
    <w:rPr>
      <w:rFonts w:cs="Times New Roman"/>
    </w:rPr>
  </w:style>
  <w:style w:type="character" w:customStyle="1" w:styleId="235">
    <w:name w:val="已访问的超链接1"/>
    <w:link w:val="1"/>
    <w:qFormat/>
    <w:uiPriority w:val="99"/>
    <w:rPr>
      <w:rFonts w:cs="Times New Roman"/>
      <w:color w:val="000000"/>
      <w:u w:val="none"/>
    </w:rPr>
  </w:style>
  <w:style w:type="character" w:customStyle="1" w:styleId="236">
    <w:name w:val="HTML 打字机11"/>
    <w:link w:val="1"/>
    <w:qFormat/>
    <w:uiPriority w:val="0"/>
    <w:rPr>
      <w:rFonts w:ascii="宋体" w:hAnsi="宋体" w:eastAsia="宋体" w:cs="宋体"/>
      <w:sz w:val="24"/>
      <w:szCs w:val="24"/>
    </w:rPr>
  </w:style>
  <w:style w:type="character" w:customStyle="1" w:styleId="237">
    <w:name w:val="超链接1"/>
    <w:link w:val="1"/>
    <w:qFormat/>
    <w:uiPriority w:val="99"/>
    <w:rPr>
      <w:rFonts w:cs="Times New Roman"/>
      <w:color w:val="000000"/>
      <w:u w:val="none"/>
    </w:rPr>
  </w:style>
  <w:style w:type="character" w:customStyle="1" w:styleId="238">
    <w:name w:val="批注引用11"/>
    <w:link w:val="1"/>
    <w:unhideWhenUsed/>
    <w:qFormat/>
    <w:uiPriority w:val="99"/>
    <w:rPr>
      <w:sz w:val="21"/>
      <w:szCs w:val="21"/>
    </w:rPr>
  </w:style>
  <w:style w:type="character" w:customStyle="1" w:styleId="239">
    <w:name w:val="批注引用1"/>
    <w:basedOn w:val="191"/>
    <w:link w:val="1"/>
    <w:semiHidden/>
    <w:qFormat/>
    <w:uiPriority w:val="0"/>
    <w:rPr>
      <w:sz w:val="21"/>
      <w:lang w:val="en-US" w:eastAsia="zh-CN" w:bidi="ar-SA"/>
    </w:rPr>
  </w:style>
  <w:style w:type="character" w:customStyle="1" w:styleId="240">
    <w:name w:val="style21"/>
    <w:link w:val="1"/>
    <w:qFormat/>
    <w:uiPriority w:val="99"/>
    <w:rPr>
      <w:sz w:val="22"/>
      <w:szCs w:val="22"/>
    </w:rPr>
  </w:style>
  <w:style w:type="character" w:customStyle="1" w:styleId="241">
    <w:name w:val="列出段落 字符"/>
    <w:link w:val="1"/>
    <w:qFormat/>
    <w:uiPriority w:val="34"/>
    <w:rPr>
      <w:sz w:val="21"/>
    </w:rPr>
  </w:style>
  <w:style w:type="character" w:customStyle="1" w:styleId="242">
    <w:name w:val="宋体&amp;Time5# Char"/>
    <w:link w:val="243"/>
    <w:qFormat/>
    <w:uiPriority w:val="0"/>
    <w:rPr>
      <w:rFonts w:ascii="Calibri" w:hAnsi="Calibri" w:eastAsia="Times New Roman"/>
      <w:sz w:val="21"/>
      <w:szCs w:val="21"/>
    </w:rPr>
  </w:style>
  <w:style w:type="paragraph" w:customStyle="1" w:styleId="243">
    <w:name w:val="宋体&amp;Time5#"/>
    <w:basedOn w:val="1"/>
    <w:link w:val="242"/>
    <w:qFormat/>
    <w:uiPriority w:val="0"/>
    <w:pPr>
      <w:jc w:val="center"/>
    </w:pPr>
    <w:rPr>
      <w:rFonts w:ascii="Calibri" w:hAnsi="Calibri" w:eastAsia="Times New Roman"/>
      <w:szCs w:val="21"/>
    </w:rPr>
  </w:style>
  <w:style w:type="character" w:customStyle="1" w:styleId="244">
    <w:name w:val="访问过的超链接1"/>
    <w:link w:val="1"/>
    <w:qFormat/>
    <w:uiPriority w:val="0"/>
    <w:rPr>
      <w:color w:val="000000"/>
      <w:u w:val="none"/>
    </w:rPr>
  </w:style>
  <w:style w:type="character" w:customStyle="1" w:styleId="245">
    <w:name w:val="列出段落 Char"/>
    <w:link w:val="246"/>
    <w:qFormat/>
    <w:uiPriority w:val="34"/>
    <w:rPr>
      <w:sz w:val="21"/>
    </w:rPr>
  </w:style>
  <w:style w:type="paragraph" w:customStyle="1" w:styleId="246">
    <w:name w:val="列出段落"/>
    <w:basedOn w:val="1"/>
    <w:link w:val="245"/>
    <w:qFormat/>
    <w:uiPriority w:val="34"/>
    <w:pPr>
      <w:ind w:firstLine="420"/>
    </w:pPr>
  </w:style>
  <w:style w:type="character" w:customStyle="1" w:styleId="247">
    <w:name w:val="case31"/>
    <w:link w:val="1"/>
    <w:qFormat/>
    <w:uiPriority w:val="0"/>
    <w:rPr>
      <w:rFonts w:cs="Times New Roman"/>
      <w:spacing w:val="390"/>
      <w:sz w:val="21"/>
      <w:szCs w:val="21"/>
    </w:rPr>
  </w:style>
  <w:style w:type="character" w:customStyle="1" w:styleId="248">
    <w:name w:val="_正文 Char"/>
    <w:link w:val="249"/>
    <w:qFormat/>
    <w:uiPriority w:val="0"/>
    <w:rPr>
      <w:rFonts w:ascii="微软雅黑" w:hAnsi="微软雅黑"/>
    </w:rPr>
  </w:style>
  <w:style w:type="paragraph" w:customStyle="1" w:styleId="249">
    <w:name w:val="_正文"/>
    <w:basedOn w:val="1"/>
    <w:link w:val="248"/>
    <w:qFormat/>
    <w:uiPriority w:val="0"/>
    <w:pPr>
      <w:widowControl/>
      <w:spacing w:line="360" w:lineRule="auto"/>
      <w:ind w:firstLine="200"/>
      <w:jc w:val="left"/>
    </w:pPr>
    <w:rPr>
      <w:rFonts w:ascii="微软雅黑" w:hAnsi="微软雅黑"/>
      <w:sz w:val="20"/>
    </w:rPr>
  </w:style>
  <w:style w:type="paragraph" w:customStyle="1" w:styleId="25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53">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54">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255">
    <w:name w:val="font13"/>
    <w:basedOn w:val="1"/>
    <w:qFormat/>
    <w:uiPriority w:val="0"/>
    <w:pPr>
      <w:widowControl/>
      <w:spacing w:before="100" w:beforeAutospacing="1" w:after="100" w:afterAutospacing="1"/>
      <w:jc w:val="left"/>
    </w:pPr>
    <w:rPr>
      <w:i/>
      <w:iCs/>
      <w:sz w:val="36"/>
      <w:szCs w:val="36"/>
    </w:rPr>
  </w:style>
  <w:style w:type="paragraph" w:customStyle="1" w:styleId="25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2">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263">
    <w:name w:val="font7"/>
    <w:basedOn w:val="1"/>
    <w:qFormat/>
    <w:uiPriority w:val="0"/>
    <w:pPr>
      <w:widowControl/>
      <w:spacing w:before="100" w:beforeAutospacing="1" w:after="100" w:afterAutospacing="1"/>
      <w:jc w:val="left"/>
    </w:pPr>
    <w:rPr>
      <w:b/>
      <w:bCs/>
      <w:i/>
      <w:iCs/>
      <w:sz w:val="20"/>
    </w:rPr>
  </w:style>
  <w:style w:type="paragraph" w:customStyle="1" w:styleId="264">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5">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7">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8">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6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7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73">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7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styleId="275">
    <w:name w:val="List Paragraph"/>
    <w:basedOn w:val="1"/>
    <w:qFormat/>
    <w:uiPriority w:val="0"/>
    <w:pPr>
      <w:ind w:firstLine="420"/>
    </w:pPr>
  </w:style>
  <w:style w:type="paragraph" w:customStyle="1" w:styleId="27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8">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279">
    <w:name w:val="文档正文"/>
    <w:basedOn w:val="1"/>
    <w:qFormat/>
    <w:uiPriority w:val="0"/>
    <w:pPr>
      <w:spacing w:line="312" w:lineRule="atLeast"/>
      <w:ind w:firstLine="567"/>
    </w:pPr>
    <w:rPr>
      <w:rFonts w:ascii="长城仿宋" w:eastAsia="长城仿宋"/>
      <w:sz w:val="2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1">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282">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283">
    <w:name w:val="_标题 2"/>
    <w:basedOn w:val="187"/>
    <w:next w:val="249"/>
    <w:qFormat/>
    <w:uiPriority w:val="0"/>
    <w:pPr>
      <w:keepLines/>
      <w:widowControl/>
      <w:numPr>
        <w:ilvl w:val="1"/>
        <w:numId w:val="2"/>
      </w:numPr>
      <w:spacing w:before="260" w:after="260"/>
      <w:jc w:val="left"/>
    </w:pPr>
    <w:rPr>
      <w:rFonts w:ascii="微软雅黑" w:hAnsi="微软雅黑" w:eastAsia="宋体"/>
      <w:sz w:val="21"/>
      <w:szCs w:val="32"/>
    </w:rPr>
  </w:style>
  <w:style w:type="paragraph" w:customStyle="1" w:styleId="284">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85">
    <w:name w:val="_标题 4"/>
    <w:basedOn w:val="189"/>
    <w:next w:val="249"/>
    <w:qFormat/>
    <w:uiPriority w:val="0"/>
    <w:pPr>
      <w:keepLines/>
      <w:widowControl/>
      <w:numPr>
        <w:ilvl w:val="3"/>
        <w:numId w:val="2"/>
      </w:numPr>
      <w:spacing w:before="260" w:after="260" w:line="377" w:lineRule="auto"/>
      <w:ind w:left="0" w:firstLine="283"/>
      <w:jc w:val="left"/>
    </w:pPr>
    <w:rPr>
      <w:rFonts w:ascii="微软雅黑" w:hAnsi="微软雅黑" w:eastAsia="宋体"/>
      <w:color w:val="000000"/>
      <w:sz w:val="20"/>
      <w:szCs w:val="21"/>
    </w:rPr>
  </w:style>
  <w:style w:type="paragraph" w:customStyle="1" w:styleId="286">
    <w:name w:val="Char Char Char Char"/>
    <w:basedOn w:val="200"/>
    <w:qFormat/>
    <w:uiPriority w:val="0"/>
    <w:pPr>
      <w:spacing w:line="360" w:lineRule="auto"/>
    </w:pPr>
    <w:rPr>
      <w:rFonts w:ascii="Tahoma" w:hAnsi="Tahoma"/>
      <w:sz w:val="24"/>
      <w:szCs w:val="24"/>
    </w:rPr>
  </w:style>
  <w:style w:type="paragraph" w:customStyle="1" w:styleId="28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8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0">
    <w:name w:val="默认段落字体 Para Char"/>
    <w:basedOn w:val="1"/>
    <w:qFormat/>
    <w:uiPriority w:val="0"/>
    <w:pPr>
      <w:tabs>
        <w:tab w:val="left" w:pos="552"/>
      </w:tabs>
      <w:ind w:left="552" w:hanging="420"/>
    </w:pPr>
    <w:rPr>
      <w:sz w:val="24"/>
      <w:szCs w:val="24"/>
    </w:rPr>
  </w:style>
  <w:style w:type="paragraph" w:customStyle="1" w:styleId="29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2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4">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9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9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9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0">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1">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2">
    <w:name w:val="_Style 22"/>
    <w:basedOn w:val="1"/>
    <w:qFormat/>
    <w:uiPriority w:val="0"/>
    <w:pPr>
      <w:spacing w:line="300" w:lineRule="auto"/>
      <w:ind w:firstLine="200"/>
    </w:pPr>
    <w:rPr>
      <w:rFonts w:ascii="宋体" w:hAnsi="Calibri" w:eastAsia="等线"/>
      <w:sz w:val="24"/>
      <w:szCs w:val="22"/>
    </w:rPr>
  </w:style>
  <w:style w:type="paragraph" w:customStyle="1" w:styleId="30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4">
    <w:name w:val="Char Char1 Char Char Char Char"/>
    <w:basedOn w:val="200"/>
    <w:qFormat/>
    <w:uiPriority w:val="0"/>
    <w:pPr>
      <w:spacing w:line="436" w:lineRule="exact"/>
      <w:ind w:left="357"/>
      <w:jc w:val="left"/>
      <w:outlineLvl w:val="3"/>
    </w:pPr>
    <w:rPr>
      <w:rFonts w:ascii="Tahoma" w:hAnsi="Tahoma"/>
      <w:b/>
      <w:sz w:val="24"/>
      <w:szCs w:val="24"/>
    </w:rPr>
  </w:style>
  <w:style w:type="paragraph" w:customStyle="1" w:styleId="30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07">
    <w:name w:val="font9"/>
    <w:basedOn w:val="1"/>
    <w:qFormat/>
    <w:uiPriority w:val="0"/>
    <w:pPr>
      <w:widowControl/>
      <w:spacing w:before="100" w:beforeAutospacing="1" w:after="100" w:afterAutospacing="1"/>
      <w:jc w:val="left"/>
    </w:pPr>
    <w:rPr>
      <w:b/>
      <w:bCs/>
      <w:sz w:val="20"/>
    </w:rPr>
  </w:style>
  <w:style w:type="paragraph" w:customStyle="1" w:styleId="308">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09">
    <w:name w:val="_Style 1"/>
    <w:basedOn w:val="1"/>
    <w:qFormat/>
    <w:uiPriority w:val="99"/>
    <w:pPr>
      <w:ind w:firstLine="420"/>
    </w:pPr>
    <w:rPr>
      <w:szCs w:val="22"/>
    </w:rPr>
  </w:style>
  <w:style w:type="paragraph" w:customStyle="1" w:styleId="310">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11">
    <w:name w:val="列出段落1"/>
    <w:basedOn w:val="1"/>
    <w:qFormat/>
    <w:uiPriority w:val="0"/>
    <w:pPr>
      <w:ind w:firstLine="420"/>
    </w:pPr>
    <w:rPr>
      <w:sz w:val="20"/>
    </w:rPr>
  </w:style>
  <w:style w:type="paragraph" w:customStyle="1" w:styleId="31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11"/>
    <w:basedOn w:val="1"/>
    <w:qFormat/>
    <w:uiPriority w:val="0"/>
    <w:pPr>
      <w:widowControl/>
      <w:spacing w:before="100" w:beforeAutospacing="1" w:after="100" w:afterAutospacing="1"/>
      <w:jc w:val="left"/>
    </w:pPr>
    <w:rPr>
      <w:b/>
      <w:bCs/>
      <w:sz w:val="18"/>
      <w:szCs w:val="18"/>
    </w:rPr>
  </w:style>
  <w:style w:type="paragraph" w:customStyle="1" w:styleId="31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6">
    <w:name w:val=" Char1"/>
    <w:basedOn w:val="1"/>
    <w:qFormat/>
    <w:uiPriority w:val="0"/>
    <w:pPr>
      <w:widowControl/>
      <w:spacing w:after="160" w:line="240" w:lineRule="exact"/>
      <w:jc w:val="left"/>
    </w:pPr>
  </w:style>
  <w:style w:type="paragraph" w:customStyle="1" w:styleId="317">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18">
    <w:name w:val="普通文字"/>
    <w:basedOn w:val="1"/>
    <w:next w:val="1"/>
    <w:qFormat/>
    <w:uiPriority w:val="0"/>
    <w:rPr>
      <w:rFonts w:ascii="宋体"/>
      <w:sz w:val="24"/>
    </w:rPr>
  </w:style>
  <w:style w:type="paragraph" w:customStyle="1" w:styleId="319">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2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1">
    <w:name w:val="_标题 1"/>
    <w:basedOn w:val="1"/>
    <w:next w:val="249"/>
    <w:qFormat/>
    <w:uiPriority w:val="0"/>
    <w:pPr>
      <w:keepNext/>
      <w:keepLines/>
      <w:pageBreakBefore/>
      <w:widowControl/>
      <w:numPr>
        <w:ilvl w:val="0"/>
        <w:numId w:val="2"/>
      </w:numPr>
      <w:spacing w:before="340" w:after="330"/>
      <w:ind w:firstLine="0"/>
      <w:jc w:val="center"/>
      <w:outlineLvl w:val="0"/>
    </w:pPr>
    <w:rPr>
      <w:rFonts w:ascii="微软雅黑" w:hAnsi="微软雅黑"/>
      <w:b/>
      <w:bCs/>
      <w:sz w:val="32"/>
      <w:szCs w:val="28"/>
    </w:rPr>
  </w:style>
  <w:style w:type="paragraph" w:customStyle="1" w:styleId="322">
    <w:name w:val="_标题 3"/>
    <w:basedOn w:val="188"/>
    <w:next w:val="249"/>
    <w:qFormat/>
    <w:uiPriority w:val="0"/>
    <w:pPr>
      <w:keepLines/>
      <w:widowControl/>
      <w:numPr>
        <w:ilvl w:val="2"/>
        <w:numId w:val="2"/>
      </w:numPr>
      <w:spacing w:before="260" w:after="260"/>
      <w:jc w:val="left"/>
    </w:pPr>
    <w:rPr>
      <w:rFonts w:ascii="微软雅黑" w:hAnsi="微软雅黑" w:eastAsia="宋体"/>
      <w:sz w:val="21"/>
      <w:szCs w:val="21"/>
    </w:rPr>
  </w:style>
  <w:style w:type="paragraph" w:customStyle="1" w:styleId="32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4">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2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彩色列表 - 着色 11"/>
    <w:basedOn w:val="1"/>
    <w:qFormat/>
    <w:uiPriority w:val="34"/>
    <w:pPr>
      <w:ind w:firstLine="420"/>
    </w:pPr>
    <w:rPr>
      <w:szCs w:val="24"/>
    </w:rPr>
  </w:style>
  <w:style w:type="paragraph" w:customStyle="1" w:styleId="328">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29">
    <w:name w:val="正文文本 字符"/>
    <w:link w:val="1"/>
    <w:semiHidden/>
    <w:qFormat/>
    <w:uiPriority w:val="0"/>
    <w:rPr>
      <w:rFonts w:cs="Times New Roman"/>
      <w:sz w:val="20"/>
      <w:szCs w:val="20"/>
    </w:rPr>
  </w:style>
  <w:style w:type="character" w:customStyle="1" w:styleId="330">
    <w:name w:val="页脚 字符"/>
    <w:link w:val="1"/>
    <w:qFormat/>
    <w:uiPriority w:val="99"/>
    <w:rPr>
      <w:rFonts w:cs="Times New Roman"/>
      <w:sz w:val="18"/>
      <w:szCs w:val="18"/>
    </w:rPr>
  </w:style>
  <w:style w:type="character" w:customStyle="1" w:styleId="331">
    <w:name w:val="正文文本缩进 字符"/>
    <w:link w:val="1"/>
    <w:semiHidden/>
    <w:qFormat/>
    <w:uiPriority w:val="0"/>
    <w:rPr>
      <w:rFonts w:cs="Times New Roman"/>
      <w:sz w:val="20"/>
      <w:szCs w:val="20"/>
    </w:rPr>
  </w:style>
  <w:style w:type="character" w:customStyle="1" w:styleId="332">
    <w:name w:val="批注框文本 字符"/>
    <w:link w:val="1"/>
    <w:qFormat/>
    <w:uiPriority w:val="0"/>
    <w:rPr>
      <w:sz w:val="18"/>
      <w:szCs w:val="18"/>
    </w:rPr>
  </w:style>
  <w:style w:type="character" w:customStyle="1" w:styleId="333">
    <w:name w:val="批注主题 字符"/>
    <w:link w:val="1"/>
    <w:semiHidden/>
    <w:qFormat/>
    <w:uiPriority w:val="99"/>
    <w:rPr>
      <w:b/>
      <w:bCs/>
      <w:sz w:val="21"/>
    </w:rPr>
  </w:style>
  <w:style w:type="character" w:customStyle="1" w:styleId="334">
    <w:name w:val="正文文本缩进 2 字符"/>
    <w:link w:val="1"/>
    <w:semiHidden/>
    <w:qFormat/>
    <w:uiPriority w:val="0"/>
    <w:rPr>
      <w:rFonts w:cs="Times New Roman"/>
      <w:sz w:val="20"/>
      <w:szCs w:val="20"/>
    </w:rPr>
  </w:style>
  <w:style w:type="character" w:customStyle="1" w:styleId="335">
    <w:name w:val="正文文本 2 字符"/>
    <w:link w:val="1"/>
    <w:semiHidden/>
    <w:qFormat/>
    <w:uiPriority w:val="0"/>
    <w:rPr>
      <w:rFonts w:cs="Times New Roman"/>
      <w:sz w:val="20"/>
      <w:szCs w:val="20"/>
    </w:rPr>
  </w:style>
  <w:style w:type="character" w:customStyle="1" w:styleId="336">
    <w:name w:val="正文文本缩进 3 字符"/>
    <w:link w:val="1"/>
    <w:semiHidden/>
    <w:qFormat/>
    <w:uiPriority w:val="0"/>
    <w:rPr>
      <w:rFonts w:cs="Times New Roman"/>
      <w:sz w:val="16"/>
      <w:szCs w:val="16"/>
    </w:rPr>
  </w:style>
  <w:style w:type="character" w:customStyle="1" w:styleId="337">
    <w:name w:val="标题 字符"/>
    <w:link w:val="1"/>
    <w:qFormat/>
    <w:uiPriority w:val="99"/>
    <w:rPr>
      <w:rFonts w:ascii="Cambria" w:hAnsi="Cambria" w:cs="Cambria"/>
      <w:b/>
      <w:bCs/>
      <w:sz w:val="32"/>
      <w:szCs w:val="32"/>
    </w:rPr>
  </w:style>
  <w:style w:type="character" w:customStyle="1" w:styleId="338">
    <w:name w:val="文档结构图 字符"/>
    <w:link w:val="1"/>
    <w:semiHidden/>
    <w:qFormat/>
    <w:uiPriority w:val="0"/>
    <w:rPr>
      <w:rFonts w:cs="Times New Roman"/>
      <w:sz w:val="2"/>
    </w:rPr>
  </w:style>
  <w:style w:type="character" w:customStyle="1" w:styleId="339">
    <w:name w:val="日期 字符"/>
    <w:link w:val="1"/>
    <w:semiHidden/>
    <w:qFormat/>
    <w:uiPriority w:val="0"/>
    <w:rPr>
      <w:rFonts w:cs="Times New Roman"/>
      <w:sz w:val="20"/>
      <w:szCs w:val="20"/>
    </w:rPr>
  </w:style>
  <w:style w:type="character" w:customStyle="1" w:styleId="340">
    <w:name w:val="标题 2 字符"/>
    <w:link w:val="1"/>
    <w:semiHidden/>
    <w:qFormat/>
    <w:uiPriority w:val="0"/>
    <w:rPr>
      <w:rFonts w:ascii="Cambria" w:hAnsi="Cambria" w:eastAsia="宋体" w:cs="Times New Roman"/>
      <w:b/>
      <w:bCs/>
      <w:sz w:val="32"/>
      <w:szCs w:val="32"/>
    </w:rPr>
  </w:style>
  <w:style w:type="character" w:customStyle="1" w:styleId="341">
    <w:name w:val="副标题 字符"/>
    <w:link w:val="1"/>
    <w:qFormat/>
    <w:uiPriority w:val="11"/>
    <w:rPr>
      <w:rFonts w:ascii="Calibri Light" w:hAnsi="Calibri Light"/>
      <w:b/>
      <w:bCs/>
      <w:sz w:val="32"/>
      <w:szCs w:val="32"/>
    </w:rPr>
  </w:style>
  <w:style w:type="character" w:customStyle="1" w:styleId="342">
    <w:name w:val="标题 4 字符"/>
    <w:link w:val="1"/>
    <w:semiHidden/>
    <w:qFormat/>
    <w:uiPriority w:val="0"/>
    <w:rPr>
      <w:rFonts w:ascii="Cambria" w:hAnsi="Cambria" w:eastAsia="宋体" w:cs="Times New Roman"/>
      <w:b/>
      <w:bCs/>
      <w:sz w:val="28"/>
      <w:szCs w:val="28"/>
    </w:rPr>
  </w:style>
  <w:style w:type="character" w:customStyle="1" w:styleId="343">
    <w:name w:val="标题 1 字符"/>
    <w:link w:val="1"/>
    <w:qFormat/>
    <w:uiPriority w:val="0"/>
    <w:rPr>
      <w:rFonts w:cs="Times New Roman"/>
      <w:b/>
      <w:bCs/>
      <w:sz w:val="44"/>
      <w:szCs w:val="44"/>
    </w:rPr>
  </w:style>
  <w:style w:type="character" w:customStyle="1" w:styleId="344">
    <w:name w:val="标题 3 字符"/>
    <w:link w:val="1"/>
    <w:semiHidden/>
    <w:qFormat/>
    <w:uiPriority w:val="0"/>
    <w:rPr>
      <w:rFonts w:cs="Times New Roman"/>
      <w:b/>
      <w:bCs/>
      <w:sz w:val="32"/>
      <w:szCs w:val="32"/>
    </w:rPr>
  </w:style>
  <w:style w:type="character" w:customStyle="1" w:styleId="345">
    <w:name w:val="列出段落 字符1"/>
    <w:link w:val="1"/>
    <w:qFormat/>
    <w:uiPriority w:val="34"/>
    <w:rPr>
      <w:sz w:val="21"/>
    </w:rPr>
  </w:style>
  <w:style w:type="character" w:customStyle="1" w:styleId="346">
    <w:name w:val="标题 5 字符"/>
    <w:link w:val="1"/>
    <w:qFormat/>
    <w:uiPriority w:val="0"/>
    <w:rPr>
      <w:rFonts w:ascii="楷体_GB2312" w:eastAsia="楷体_GB2312"/>
      <w:bCs/>
      <w:sz w:val="28"/>
    </w:rPr>
  </w:style>
  <w:style w:type="character" w:customStyle="1" w:styleId="347">
    <w:name w:val="页眉 字符"/>
    <w:link w:val="1"/>
    <w:qFormat/>
    <w:uiPriority w:val="99"/>
    <w:rPr>
      <w:rFonts w:cs="Times New Roman"/>
      <w:sz w:val="18"/>
      <w:szCs w:val="18"/>
    </w:rPr>
  </w:style>
  <w:style w:type="character" w:customStyle="1" w:styleId="348">
    <w:name w:val="批注文字 字符"/>
    <w:link w:val="1"/>
    <w:semiHidden/>
    <w:qFormat/>
    <w:uiPriority w:val="99"/>
    <w:rPr>
      <w:sz w:val="21"/>
    </w:rPr>
  </w:style>
  <w:style w:type="paragraph" w:customStyle="1" w:styleId="349">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50">
    <w:name w:val="Char1 Char Char Char"/>
    <w:basedOn w:val="1"/>
    <w:qFormat/>
    <w:uiPriority w:val="0"/>
    <w:rPr>
      <w:rFonts w:ascii="Tahoma" w:hAnsi="Tahoma"/>
      <w:sz w:val="24"/>
    </w:rPr>
  </w:style>
  <w:style w:type="paragraph" w:customStyle="1" w:styleId="35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Normal_0_1"/>
    <w:qFormat/>
    <w:uiPriority w:val="0"/>
    <w:rPr>
      <w:rFonts w:hint="default" w:ascii="Calibri" w:hAnsi="Calibri" w:eastAsia="Times New Roman" w:cs="Times New Roman"/>
      <w:sz w:val="24"/>
      <w:szCs w:val="24"/>
      <w:lang w:val="en-US" w:eastAsia="zh-CN" w:bidi="ar-SA"/>
    </w:rPr>
  </w:style>
  <w:style w:type="paragraph" w:customStyle="1" w:styleId="353">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4">
    <w:name w:val="NormalCharacter1"/>
    <w:link w:val="1"/>
    <w:qFormat/>
    <w:uiPriority w:val="0"/>
  </w:style>
  <w:style w:type="paragraph" w:customStyle="1" w:styleId="355">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character" w:customStyle="1" w:styleId="356">
    <w:name w:val="font101"/>
    <w:basedOn w:val="191"/>
    <w:link w:val="1"/>
    <w:qFormat/>
    <w:uiPriority w:val="0"/>
    <w:rPr>
      <w:rFonts w:ascii="Times New Roman" w:hAnsi="Times New Roman" w:cs="Times New Roman"/>
      <w:b/>
      <w:bCs/>
      <w:color w:val="FF0000"/>
      <w:sz w:val="16"/>
      <w:szCs w:val="16"/>
      <w:u w:val="none"/>
    </w:rPr>
  </w:style>
  <w:style w:type="paragraph" w:customStyle="1" w:styleId="357">
    <w:name w:val="Body text|1"/>
    <w:basedOn w:val="1"/>
    <w:qFormat/>
    <w:uiPriority w:val="0"/>
    <w:pPr>
      <w:spacing w:line="430" w:lineRule="auto"/>
      <w:ind w:firstLine="400"/>
    </w:pPr>
    <w:rPr>
      <w:rFonts w:ascii="宋体" w:hAnsi="宋体" w:cs="宋体"/>
      <w:sz w:val="42"/>
      <w:szCs w:val="42"/>
      <w:lang w:val="zh-TW" w:eastAsia="zh-TW" w:bidi="zh-TW"/>
    </w:rPr>
  </w:style>
  <w:style w:type="paragraph" w:customStyle="1" w:styleId="358">
    <w:name w:val="纯文本1"/>
    <w:basedOn w:val="1"/>
    <w:qFormat/>
    <w:uiPriority w:val="0"/>
    <w:rPr>
      <w:rFonts w:ascii="宋体" w:hAnsi="Courier New" w:eastAsia="楷体_GB2312" w:cs="宋体"/>
      <w:sz w:val="28"/>
    </w:rPr>
  </w:style>
  <w:style w:type="character" w:customStyle="1" w:styleId="359">
    <w:name w:val="默认段落字体1"/>
    <w:link w:val="1"/>
    <w:unhideWhenUsed/>
    <w:qFormat/>
    <w:uiPriority w:val="1"/>
  </w:style>
  <w:style w:type="paragraph" w:customStyle="1" w:styleId="360">
    <w:name w:val="标题 31"/>
    <w:basedOn w:val="1"/>
    <w:next w:val="36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361">
    <w:name w:val="正文缩进1"/>
    <w:basedOn w:val="1"/>
    <w:qFormat/>
    <w:uiPriority w:val="0"/>
    <w:pPr>
      <w:ind w:firstLine="420"/>
    </w:pPr>
    <w:rPr>
      <w:sz w:val="20"/>
    </w:rPr>
  </w:style>
  <w:style w:type="paragraph" w:customStyle="1" w:styleId="362">
    <w:name w:val="标题 41"/>
    <w:basedOn w:val="1"/>
    <w:next w:val="361"/>
    <w:qFormat/>
    <w:uiPriority w:val="0"/>
    <w:pPr>
      <w:keepNext/>
      <w:keepLines/>
      <w:spacing w:before="280" w:after="290" w:line="376" w:lineRule="auto"/>
      <w:outlineLvl w:val="3"/>
    </w:pPr>
    <w:rPr>
      <w:rFonts w:ascii="Arial" w:hAnsi="Arial" w:eastAsia="黑体"/>
      <w:b/>
      <w:bCs/>
      <w:sz w:val="28"/>
      <w:szCs w:val="28"/>
    </w:rPr>
  </w:style>
  <w:style w:type="paragraph" w:customStyle="1" w:styleId="363">
    <w:name w:val="Table Text"/>
    <w:basedOn w:val="1"/>
    <w:semiHidden/>
    <w:qFormat/>
    <w:uiPriority w:val="0"/>
    <w:rPr>
      <w:szCs w:val="21"/>
      <w:lang w:eastAsia="en-US"/>
    </w:rPr>
  </w:style>
  <w:style w:type="paragraph" w:customStyle="1" w:styleId="36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5">
    <w:name w:val="Char"/>
    <w:basedOn w:val="1"/>
    <w:qFormat/>
    <w:uiPriority w:val="0"/>
    <w:pPr>
      <w:tabs>
        <w:tab w:val="left" w:pos="360"/>
      </w:tabs>
      <w:ind w:firstLine="200"/>
    </w:pPr>
    <w:rPr>
      <w:sz w:val="28"/>
      <w:szCs w:val="30"/>
    </w:rPr>
  </w:style>
  <w:style w:type="character" w:customStyle="1" w:styleId="366">
    <w:name w:val="HTML 打字机1"/>
    <w:link w:val="1"/>
    <w:qFormat/>
    <w:uiPriority w:val="99"/>
    <w:rPr>
      <w:rFonts w:ascii="宋体" w:hAnsi="宋体" w:eastAsia="宋体" w:cs="宋体"/>
      <w:sz w:val="24"/>
      <w:szCs w:val="24"/>
    </w:rPr>
  </w:style>
  <w:style w:type="paragraph" w:customStyle="1" w:styleId="367">
    <w:name w:val="Table Paragraph"/>
    <w:basedOn w:val="1"/>
    <w:qFormat/>
    <w:uiPriority w:val="1"/>
    <w:rPr>
      <w:rFonts w:ascii="宋体" w:hAnsi="宋体" w:cs="宋体"/>
      <w:szCs w:val="24"/>
      <w:lang w:val="zh-CN" w:bidi="zh-CN"/>
    </w:rPr>
  </w:style>
  <w:style w:type="paragraph" w:customStyle="1" w:styleId="368">
    <w:name w:val="_Style 14"/>
    <w:basedOn w:val="1"/>
    <w:next w:val="246"/>
    <w:qFormat/>
    <w:uiPriority w:val="99"/>
    <w:pPr>
      <w:ind w:firstLine="420"/>
    </w:pPr>
    <w:rPr>
      <w:rFonts w:ascii="宋体" w:hAnsi="宋体" w:cs="Times New Roman"/>
      <w:bCs/>
      <w:szCs w:val="32"/>
    </w:rPr>
  </w:style>
  <w:style w:type="paragraph" w:customStyle="1" w:styleId="369">
    <w:name w:val="List Paragraph1"/>
    <w:basedOn w:val="1"/>
    <w:qFormat/>
    <w:uiPriority w:val="0"/>
    <w:pPr>
      <w:ind w:firstLine="420"/>
    </w:pPr>
    <w:rPr>
      <w:szCs w:val="21"/>
    </w:rPr>
  </w:style>
  <w:style w:type="character" w:customStyle="1" w:styleId="370">
    <w:name w:val="font131"/>
    <w:basedOn w:val="191"/>
    <w:link w:val="1"/>
    <w:qFormat/>
    <w:uiPriority w:val="0"/>
    <w:rPr>
      <w:rFonts w:ascii="Calibri" w:hAnsi="Calibri" w:cs="Calibri"/>
      <w:color w:val="000000"/>
      <w:sz w:val="22"/>
      <w:szCs w:val="22"/>
      <w:u w:val="none"/>
    </w:rPr>
  </w:style>
  <w:style w:type="character" w:customStyle="1" w:styleId="371">
    <w:name w:val="font141"/>
    <w:basedOn w:val="191"/>
    <w:link w:val="1"/>
    <w:qFormat/>
    <w:uiPriority w:val="0"/>
    <w:rPr>
      <w:rFonts w:hint="eastAsia" w:ascii="宋体" w:hAnsi="宋体" w:eastAsia="宋体" w:cs="宋体"/>
      <w:color w:val="000000"/>
      <w:sz w:val="22"/>
      <w:szCs w:val="22"/>
      <w:u w:val="none"/>
    </w:rPr>
  </w:style>
  <w:style w:type="character" w:customStyle="1" w:styleId="372">
    <w:name w:val="font31"/>
    <w:basedOn w:val="33"/>
    <w:link w:val="1"/>
    <w:qFormat/>
    <w:uiPriority w:val="0"/>
    <w:rPr>
      <w:rFonts w:hint="eastAsia" w:ascii="楷体" w:hAnsi="楷体" w:eastAsia="楷体" w:cs="楷体"/>
      <w:color w:val="000000"/>
      <w:sz w:val="22"/>
      <w:szCs w:val="22"/>
      <w:u w:val="none"/>
    </w:rPr>
  </w:style>
  <w:style w:type="character" w:customStyle="1" w:styleId="373">
    <w:name w:val="font151"/>
    <w:basedOn w:val="191"/>
    <w:link w:val="1"/>
    <w:qFormat/>
    <w:uiPriority w:val="0"/>
    <w:rPr>
      <w:rFonts w:hint="eastAsia" w:ascii="宋体" w:hAnsi="宋体" w:eastAsia="宋体" w:cs="宋体"/>
      <w:color w:val="000000"/>
      <w:sz w:val="22"/>
      <w:szCs w:val="22"/>
      <w:u w:val="none"/>
    </w:rPr>
  </w:style>
  <w:style w:type="paragraph" w:customStyle="1" w:styleId="374">
    <w:name w:val="正文首行缩进 21"/>
    <w:basedOn w:val="375"/>
    <w:qFormat/>
    <w:uiPriority w:val="0"/>
    <w:pPr>
      <w:spacing w:line="360" w:lineRule="auto"/>
      <w:ind w:firstLine="420"/>
    </w:pPr>
    <w:rPr>
      <w:rFonts w:ascii="宋体" w:hAnsi="宋体" w:eastAsia="宋体"/>
      <w:szCs w:val="20"/>
    </w:rPr>
  </w:style>
  <w:style w:type="paragraph" w:customStyle="1" w:styleId="375">
    <w:name w:val="正文文本缩进1"/>
    <w:basedOn w:val="1"/>
    <w:next w:val="376"/>
    <w:qFormat/>
    <w:uiPriority w:val="0"/>
    <w:pPr>
      <w:ind w:firstLine="645"/>
    </w:pPr>
    <w:rPr>
      <w:rFonts w:ascii="楷体_GB2312" w:eastAsia="楷体_GB2312"/>
      <w:sz w:val="32"/>
      <w:szCs w:val="32"/>
    </w:rPr>
  </w:style>
  <w:style w:type="paragraph" w:customStyle="1" w:styleId="376">
    <w:name w:val="寄信人地址1"/>
    <w:basedOn w:val="1"/>
    <w:unhideWhenUsed/>
    <w:qFormat/>
    <w:uiPriority w:val="99"/>
    <w:rPr>
      <w:rFonts w:hint="eastAsia" w:ascii="Arial" w:hAnsi="Arial"/>
      <w:sz w:val="24"/>
    </w:rPr>
  </w:style>
  <w:style w:type="character" w:customStyle="1" w:styleId="377">
    <w:name w:val="font21"/>
    <w:basedOn w:val="33"/>
    <w:link w:val="1"/>
    <w:qFormat/>
    <w:uiPriority w:val="0"/>
    <w:rPr>
      <w:rFonts w:hint="eastAsia" w:ascii="宋体" w:hAnsi="宋体" w:eastAsia="宋体" w:cs="宋体"/>
      <w:b/>
      <w:bCs/>
      <w:color w:val="000000"/>
      <w:sz w:val="20"/>
      <w:szCs w:val="20"/>
      <w:u w:val="none"/>
    </w:rPr>
  </w:style>
  <w:style w:type="character" w:customStyle="1" w:styleId="378">
    <w:name w:val="font41"/>
    <w:basedOn w:val="191"/>
    <w:link w:val="1"/>
    <w:qFormat/>
    <w:uiPriority w:val="0"/>
    <w:rPr>
      <w:rFonts w:ascii="宋体" w:hAnsi="宋体" w:eastAsia="宋体" w:cs="宋体"/>
      <w:b/>
      <w:bCs/>
      <w:color w:val="000000"/>
      <w:sz w:val="20"/>
      <w:szCs w:val="20"/>
      <w:u w:val="none"/>
    </w:rPr>
  </w:style>
  <w:style w:type="character" w:customStyle="1" w:styleId="379">
    <w:name w:val="font51"/>
    <w:basedOn w:val="191"/>
    <w:link w:val="1"/>
    <w:qFormat/>
    <w:uiPriority w:val="0"/>
    <w:rPr>
      <w:rFonts w:ascii="等线" w:hAnsi="等线" w:eastAsia="等线" w:cs="等线"/>
      <w:b/>
      <w:bCs/>
      <w:color w:val="000000"/>
      <w:sz w:val="20"/>
      <w:szCs w:val="20"/>
      <w:u w:val="none"/>
    </w:rPr>
  </w:style>
  <w:style w:type="character" w:customStyle="1" w:styleId="380">
    <w:name w:val="fontstyle01"/>
    <w:link w:val="1"/>
    <w:qFormat/>
    <w:uiPriority w:val="0"/>
    <w:rPr>
      <w:rFonts w:hint="eastAsia" w:ascii="宋体" w:hAnsi="宋体" w:eastAsia="宋体"/>
      <w:color w:val="000000"/>
      <w:sz w:val="24"/>
      <w:szCs w:val="24"/>
    </w:rPr>
  </w:style>
  <w:style w:type="paragraph" w:customStyle="1" w:styleId="381">
    <w:name w:val="列表段落1"/>
    <w:qFormat/>
    <w:uiPriority w:val="0"/>
    <w:pPr>
      <w:widowControl w:val="0"/>
      <w:ind w:firstLine="420"/>
      <w:jc w:val="both"/>
    </w:pPr>
    <w:rPr>
      <w:rFonts w:hint="default" w:ascii="Times New Roman" w:hAnsi="Times New Roman" w:eastAsia="宋体" w:cs="Times New Roman"/>
      <w:sz w:val="21"/>
      <w:lang w:val="en-US" w:eastAsia="zh-CN" w:bidi="ar-SA"/>
    </w:rPr>
  </w:style>
  <w:style w:type="character" w:customStyle="1" w:styleId="382">
    <w:name w:val="font251"/>
    <w:basedOn w:val="191"/>
    <w:link w:val="1"/>
    <w:qFormat/>
    <w:uiPriority w:val="0"/>
    <w:rPr>
      <w:rFonts w:hint="eastAsia" w:ascii="宋体" w:hAnsi="宋体" w:eastAsia="宋体" w:cs="宋体"/>
      <w:color w:val="FF0000"/>
      <w:sz w:val="20"/>
      <w:szCs w:val="20"/>
      <w:u w:val="none"/>
    </w:rPr>
  </w:style>
  <w:style w:type="character" w:customStyle="1" w:styleId="383">
    <w:name w:val="font91"/>
    <w:basedOn w:val="3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Template>
  <Company>Lenov</Company>
  <Pages>52</Pages>
  <Words>25707</Words>
  <Characters>27590</Characters>
  <TotalTime>75</TotalTime>
  <ScaleCrop>false</ScaleCrop>
  <LinksUpToDate>false</LinksUpToDate>
  <CharactersWithSpaces>28007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方达平</cp:lastModifiedBy>
  <dcterms:modified xsi:type="dcterms:W3CDTF">2026-09-28T08:16:24Z</dcterms:modified>
  <dc:title>投标邀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88452E9B3FF74BEE999B13DF2924B25C_13</vt:lpwstr>
  </property>
  <property fmtid="{D5CDD505-2E9C-101B-9397-08002B2CF9AE}" pid="4" name="KSOTemplateDocerSaveRecord">
    <vt:lpwstr>eyJoZGlkIjoiYzJiNDU3NDM4NTViNzM0MGZiZmE5YzI0YWI1M2VjMjAiLCJ1c2VySWQiOiIxMDQ4OTYxMTY3In0=</vt:lpwstr>
  </property>
</Properties>
</file>