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after="240" w:line="720" w:lineRule="auto"/>
        <w:rPr>
          <w:rFonts w:ascii="宋体" w:hAnsi="宋体"/>
          <w:b/>
          <w:color w:val="000000" w:themeColor="text1"/>
          <w:sz w:val="60"/>
          <w:szCs w:val="60"/>
        </w:rPr>
      </w:pPr>
      <w:r>
        <w:rPr>
          <w:rFonts w:ascii="宋体" w:hAnsi="宋体"/>
          <w:b/>
          <w:color w:val="000000" w:themeColor="text1"/>
          <w:spacing w:val="114"/>
          <w:sz w:val="60"/>
          <w:szCs w:val="60"/>
        </w:rPr>
        <w:t xml:space="preserve">常州市政府采购项</w:t>
      </w:r>
      <w:r>
        <w:rPr>
          <w:rFonts w:ascii="宋体" w:hAnsi="宋体"/>
          <w:b/>
          <w:color w:val="000000" w:themeColor="text1"/>
          <w:sz w:val="60"/>
          <w:szCs w:val="60"/>
        </w:rPr>
        <w:t xml:space="preserve">目</w:t>
      </w:r>
      <w:r/>
    </w:p>
    <w:p>
      <w:pPr>
        <w:jc w:val="center"/>
        <w:spacing w:line="360" w:lineRule="auto"/>
        <w:rPr>
          <w:rFonts w:ascii="宋体" w:hAnsi="宋体"/>
          <w:b/>
          <w:bCs/>
          <w:sz w:val="60"/>
          <w:szCs w:val="60"/>
        </w:rPr>
      </w:pPr>
      <w:r>
        <w:rPr>
          <w:rFonts w:hint="eastAsia" w:ascii="宋体" w:hAnsi="宋体"/>
          <w:b/>
          <w:color w:val="000000" w:themeColor="text1"/>
          <w:spacing w:val="151"/>
          <w:sz w:val="60"/>
          <w:szCs w:val="60"/>
        </w:rPr>
        <w:t xml:space="preserve">竞争性磋商文</w:t>
      </w:r>
      <w:r>
        <w:rPr>
          <w:rFonts w:hint="eastAsia" w:ascii="宋体" w:hAnsi="宋体"/>
          <w:b/>
          <w:color w:val="000000" w:themeColor="text1"/>
          <w:spacing w:val="4"/>
          <w:sz w:val="60"/>
          <w:szCs w:val="60"/>
        </w:rPr>
        <w:t xml:space="preserve">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ind w:left="2622" w:hanging="1690"/>
        <w:jc w:val="left"/>
        <w:spacing w:line="360" w:lineRule="auto"/>
        <w:tabs>
          <w:tab w:val="left" w:pos="5609" w:leader="none"/>
        </w:tabs>
        <w:rPr>
          <w:rFonts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湖塘镇安全生产社会化服务采购</w:t>
      </w:r>
      <w:r/>
    </w:p>
    <w:p>
      <w:pPr>
        <w:ind w:left="2622" w:hanging="1690"/>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JSZC-320412-CZRY-C2026-0002</w:t>
      </w:r>
      <w:r/>
    </w:p>
    <w:p>
      <w:pPr>
        <w:ind w:left="2622" w:hanging="1690"/>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常州市武进区湖塘镇人民政府</w:t>
      </w:r>
      <w:r/>
    </w:p>
    <w:p>
      <w:pPr>
        <w:ind w:left="2622" w:hanging="1690"/>
        <w:jc w:val="left"/>
        <w:spacing w:line="360" w:lineRule="auto"/>
        <w:tabs>
          <w:tab w:val="left" w:pos="3240" w:leader="none"/>
          <w:tab w:val="left" w:pos="3420" w:leader="none"/>
        </w:tabs>
        <w:rPr>
          <w:rFonts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常州荣业建设项目管理有限公司</w:t>
      </w:r>
      <w:r/>
    </w:p>
    <w:p>
      <w:pPr>
        <w:jc w:val="center"/>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6年1</w:t>
      </w:r>
      <w:r>
        <w:rPr>
          <w:rFonts w:hint="eastAsia" w:ascii="宋体" w:hAnsi="宋体"/>
          <w:bCs/>
          <w:sz w:val="36"/>
          <w:szCs w:val="36"/>
        </w:rPr>
        <w:t xml:space="preserve">0</w:t>
      </w:r>
      <w:r>
        <w:rPr>
          <w:rFonts w:hint="eastAsia" w:ascii="宋体" w:hAnsi="宋体"/>
          <w:bCs/>
          <w:sz w:val="36"/>
          <w:szCs w:val="36"/>
        </w:rPr>
        <w:t xml:space="preserve">月</w:t>
      </w:r>
      <w:r/>
    </w:p>
    <w:p>
      <w:pPr>
        <w:jc w:val="center"/>
        <w:spacing w:line="360" w:lineRule="auto"/>
        <w:widowControl/>
        <w:rPr>
          <w:rFonts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10"/>
        <w:rPr>
          <w:rFonts w:cstheme="minorBidi"/>
          <w:b w:val="0"/>
          <w:sz w:val="21"/>
          <w:szCs w:val="22"/>
        </w:rPr>
      </w:pPr>
      <w:r>
        <w:fldChar w:fldCharType="begin"/>
      </w:r>
      <w:r>
        <w:instrText xml:space="preserve"> TOC \o "1-3" \h \z \u </w:instrText>
      </w:r>
      <w:r>
        <w:fldChar w:fldCharType="separate"/>
      </w:r>
      <w:hyperlink w:tooltip="#_Toc160609019" w:anchor="_Toc160609019" w:history="1">
        <w:r>
          <w:rPr>
            <w:rStyle w:val="1034"/>
            <w:color w:val="auto"/>
          </w:rPr>
          <w:t xml:space="preserve">第一章   采购邀请</w:t>
        </w:r>
        <w:r>
          <w:tab/>
        </w:r>
        <w:r>
          <w:fldChar w:fldCharType="begin"/>
        </w:r>
        <w:r>
          <w:instrText xml:space="preserve"> PAGEREF _Toc160609019 \h </w:instrText>
        </w:r>
        <w:r>
          <w:fldChar w:fldCharType="separate"/>
        </w:r>
        <w:r>
          <w:rPr>
            <w:rFonts w:hint="eastAsia"/>
          </w:rPr>
          <w:t xml:space="preserve">3</w:t>
        </w:r>
        <w:r>
          <w:fldChar w:fldCharType="end"/>
        </w:r>
      </w:hyperlink>
      <w:r/>
      <w:r/>
    </w:p>
    <w:p>
      <w:pPr>
        <w:pStyle w:val="1010"/>
        <w:rPr>
          <w:rFonts w:cstheme="minorBidi"/>
          <w:b w:val="0"/>
          <w:sz w:val="21"/>
          <w:szCs w:val="22"/>
        </w:rPr>
      </w:pPr>
      <w:r/>
      <w:hyperlink w:tooltip="#_Toc160609028" w:anchor="_Toc160609028" w:history="1">
        <w:r>
          <w:rPr>
            <w:rStyle w:val="1034"/>
            <w:color w:val="auto"/>
          </w:rPr>
          <w:t xml:space="preserve">第二章   供应商须知</w:t>
        </w:r>
        <w:r>
          <w:tab/>
        </w:r>
        <w:r>
          <w:fldChar w:fldCharType="begin"/>
        </w:r>
        <w:r>
          <w:instrText xml:space="preserve"> PAGEREF _Toc160609028 \h </w:instrText>
        </w:r>
        <w:r>
          <w:fldChar w:fldCharType="separate"/>
        </w:r>
        <w:r>
          <w:rPr>
            <w:rFonts w:hint="eastAsia"/>
          </w:rPr>
          <w:t xml:space="preserve">7</w:t>
        </w:r>
        <w:r>
          <w:fldChar w:fldCharType="end"/>
        </w:r>
      </w:hyperlink>
      <w:r/>
      <w:r/>
    </w:p>
    <w:p>
      <w:pPr>
        <w:pStyle w:val="1010"/>
        <w:rPr>
          <w:rFonts w:cstheme="minorBidi"/>
          <w:b w:val="0"/>
          <w:sz w:val="21"/>
          <w:szCs w:val="22"/>
        </w:rPr>
      </w:pPr>
      <w:r/>
      <w:hyperlink w:tooltip="#_Toc160609038" w:anchor="_Toc160609038" w:history="1">
        <w:r>
          <w:rPr>
            <w:rStyle w:val="1034"/>
            <w:color w:val="auto"/>
          </w:rPr>
          <w:t xml:space="preserve">第三章   资格审查</w:t>
        </w:r>
        <w:r>
          <w:tab/>
        </w:r>
        <w:r>
          <w:fldChar w:fldCharType="begin"/>
        </w:r>
        <w:r>
          <w:instrText xml:space="preserve"> PAGEREF _Toc160609038 \h </w:instrText>
        </w:r>
        <w:r>
          <w:fldChar w:fldCharType="separate"/>
        </w:r>
        <w:r>
          <w:rPr>
            <w:rFonts w:hint="eastAsia"/>
          </w:rPr>
          <w:t xml:space="preserve">25</w:t>
        </w:r>
        <w:r>
          <w:fldChar w:fldCharType="end"/>
        </w:r>
      </w:hyperlink>
      <w:r/>
      <w:r/>
    </w:p>
    <w:p>
      <w:pPr>
        <w:pStyle w:val="1010"/>
        <w:rPr>
          <w:rFonts w:cstheme="minorBidi"/>
          <w:b w:val="0"/>
          <w:sz w:val="21"/>
          <w:szCs w:val="22"/>
        </w:rPr>
      </w:pPr>
      <w:r/>
      <w:hyperlink w:tooltip="#_Toc160609041" w:anchor="_Toc160609041" w:history="1">
        <w:r>
          <w:rPr>
            <w:rStyle w:val="1034"/>
            <w:color w:val="auto"/>
          </w:rPr>
          <w:t xml:space="preserve">第四章   评审程序、评审方法和评审标准</w:t>
        </w:r>
        <w:r>
          <w:tab/>
        </w:r>
        <w:r>
          <w:fldChar w:fldCharType="begin"/>
        </w:r>
        <w:r>
          <w:instrText xml:space="preserve"> PAGEREF _Toc160609041 \h </w:instrText>
        </w:r>
        <w:r>
          <w:fldChar w:fldCharType="separate"/>
        </w:r>
        <w:r>
          <w:rPr>
            <w:rFonts w:hint="eastAsia"/>
          </w:rPr>
          <w:t xml:space="preserve">29</w:t>
        </w:r>
        <w:r>
          <w:fldChar w:fldCharType="end"/>
        </w:r>
      </w:hyperlink>
      <w:r/>
      <w:r/>
    </w:p>
    <w:p>
      <w:pPr>
        <w:pStyle w:val="1010"/>
        <w:rPr>
          <w:rFonts w:cstheme="minorBidi"/>
          <w:b w:val="0"/>
          <w:sz w:val="21"/>
          <w:szCs w:val="22"/>
        </w:rPr>
      </w:pPr>
      <w:r/>
      <w:hyperlink w:tooltip="#_Toc160609047" w:anchor="_Toc160609047" w:history="1">
        <w:r>
          <w:rPr>
            <w:rStyle w:val="1034"/>
            <w:color w:val="auto"/>
          </w:rPr>
          <w:t xml:space="preserve">第五章   采购需求</w:t>
        </w:r>
        <w:r>
          <w:tab/>
        </w:r>
        <w:r>
          <w:rPr>
            <w:rFonts w:hint="eastAsia"/>
          </w:rPr>
          <w:t xml:space="preserve">40</w:t>
        </w:r>
      </w:hyperlink>
      <w:r/>
      <w:r/>
    </w:p>
    <w:p>
      <w:pPr>
        <w:pStyle w:val="1010"/>
        <w:rPr>
          <w:rFonts w:cstheme="minorBidi"/>
          <w:b w:val="0"/>
          <w:sz w:val="21"/>
          <w:szCs w:val="22"/>
        </w:rPr>
      </w:pPr>
      <w:r/>
      <w:hyperlink w:tooltip="#_Toc160609048" w:anchor="_Toc160609048" w:history="1">
        <w:r>
          <w:rPr>
            <w:rStyle w:val="1034"/>
            <w:color w:val="auto"/>
          </w:rPr>
          <w:t xml:space="preserve">第六章   合同草案条款</w:t>
        </w:r>
        <w:r>
          <w:tab/>
        </w:r>
        <w:r>
          <w:rPr>
            <w:rFonts w:hint="eastAsia"/>
          </w:rPr>
          <w:t xml:space="preserve">4</w:t>
        </w:r>
        <w:r>
          <w:rPr>
            <w:rFonts w:hint="eastAsia"/>
          </w:rPr>
          <w:t xml:space="preserve">3</w:t>
        </w:r>
      </w:hyperlink>
      <w:r/>
      <w:r/>
    </w:p>
    <w:p>
      <w:pPr>
        <w:pStyle w:val="1010"/>
        <w:rPr>
          <w:rFonts w:cstheme="minorBidi"/>
          <w:b w:val="0"/>
          <w:sz w:val="21"/>
          <w:szCs w:val="22"/>
        </w:rPr>
      </w:pPr>
      <w:r/>
      <w:hyperlink w:tooltip="#_Toc160609049" w:anchor="_Toc160609049" w:history="1">
        <w:r>
          <w:rPr>
            <w:rStyle w:val="1034"/>
            <w:color w:val="auto"/>
          </w:rPr>
          <w:t xml:space="preserve">第七章   响应文件的组成及提交须知</w:t>
        </w:r>
        <w:r>
          <w:tab/>
        </w:r>
        <w:r>
          <w:fldChar w:fldCharType="begin"/>
        </w:r>
        <w:r>
          <w:instrText xml:space="preserve"> PAGEREF _Toc160609049 \h </w:instrText>
        </w:r>
        <w:r>
          <w:fldChar w:fldCharType="separate"/>
        </w:r>
        <w:r>
          <w:rPr>
            <w:rFonts w:hint="eastAsia"/>
          </w:rPr>
          <w:t xml:space="preserve">4</w:t>
        </w:r>
        <w:r>
          <w:rPr>
            <w:rFonts w:hint="eastAsia"/>
          </w:rPr>
          <w:t xml:space="preserve">8</w:t>
        </w:r>
        <w:r>
          <w:fldChar w:fldCharType="end"/>
        </w:r>
      </w:hyperlink>
      <w:r/>
      <w:r/>
    </w:p>
    <w:p>
      <w:pPr>
        <w:pStyle w:val="1010"/>
        <w:rPr>
          <w:rFonts w:cstheme="minorBidi"/>
          <w:b w:val="0"/>
          <w:sz w:val="21"/>
          <w:szCs w:val="22"/>
        </w:rPr>
      </w:pPr>
      <w:r/>
      <w:hyperlink w:tooltip="#_Toc160609055" w:anchor="_Toc160609055" w:history="1">
        <w:r>
          <w:rPr>
            <w:rStyle w:val="1034"/>
            <w:color w:val="auto"/>
          </w:rPr>
          <w:t xml:space="preserve">第八章 </w:t>
        </w:r>
        <w:r>
          <w:rPr>
            <w:rStyle w:val="1034"/>
            <w:rFonts w:hint="eastAsia"/>
            <w:color w:val="auto"/>
          </w:rPr>
          <w:t xml:space="preserve">  </w:t>
        </w:r>
        <w:r>
          <w:rPr>
            <w:rStyle w:val="1034"/>
            <w:color w:val="auto"/>
          </w:rPr>
          <w:t xml:space="preserve">响应文件格式</w:t>
        </w:r>
        <w:r>
          <w:tab/>
        </w:r>
        <w:r>
          <w:fldChar w:fldCharType="begin"/>
        </w:r>
        <w:r>
          <w:instrText xml:space="preserve"> PAGEREF _Toc160609055 \h </w:instrText>
        </w:r>
        <w:r>
          <w:fldChar w:fldCharType="separate"/>
        </w:r>
        <w:r>
          <w:rPr>
            <w:rFonts w:hint="eastAsia"/>
          </w:rPr>
          <w:t xml:space="preserve">4</w:t>
        </w:r>
        <w:r>
          <w:rPr>
            <w:rFonts w:hint="eastAsia"/>
          </w:rPr>
          <w:t xml:space="preserve">9</w:t>
        </w:r>
        <w:r>
          <w:fldChar w:fldCharType="end"/>
        </w:r>
      </w:hyperlink>
      <w:r/>
      <w:r/>
    </w:p>
    <w:p>
      <w:pPr>
        <w:rPr>
          <w:rFonts w:ascii="宋体" w:hAnsi="宋体"/>
        </w:rPr>
      </w:pPr>
      <w:r>
        <w:rPr>
          <w:rFonts w:ascii="宋体" w:hAnsi="宋体"/>
          <w:b/>
          <w:bCs/>
          <w:lang w:val="zh-CN"/>
        </w:rPr>
        <w:fldChar w:fldCharType="end"/>
      </w:r>
      <w:r/>
    </w:p>
    <w:p>
      <w:pPr>
        <w:pStyle w:val="1010"/>
        <w:spacing w:line="360" w:lineRule="auto"/>
        <w:rPr>
          <w:b w:val="0"/>
        </w:rPr>
      </w:pPr>
      <w:r>
        <w:rPr>
          <w:b w:val="0"/>
        </w:rPr>
      </w:r>
      <w:r/>
    </w:p>
    <w:p>
      <w:pPr>
        <w:jc w:val="center"/>
        <w:spacing w:line="360" w:lineRule="auto"/>
        <w:rPr>
          <w:rFonts w:ascii="宋体" w:hAnsi="宋体"/>
          <w:bCs/>
          <w:sz w:val="36"/>
          <w:szCs w:val="36"/>
        </w:rPr>
        <w:outlineLvl w:val="0"/>
      </w:pPr>
      <w:r>
        <w:rPr>
          <w:rFonts w:ascii="宋体" w:hAnsi="宋体"/>
          <w:sz w:val="36"/>
          <w:szCs w:val="36"/>
        </w:rPr>
        <w:br w:type="page" w:clear="all"/>
      </w:r>
      <w:bookmarkStart w:id="0" w:name="_Toc104818925"/>
      <w:r/>
      <w:bookmarkStart w:id="1" w:name="_Toc160609019"/>
      <w:r>
        <w:rPr>
          <w:rFonts w:ascii="宋体" w:hAnsi="宋体"/>
          <w:b/>
          <w:sz w:val="36"/>
          <w:szCs w:val="36"/>
        </w:rPr>
        <w:t xml:space="preserve">第一章   采购邀请</w:t>
      </w:r>
      <w:bookmarkStart w:id="2" w:name="_Toc28359079"/>
      <w:r/>
      <w:bookmarkStart w:id="3" w:name="_Toc35393790"/>
      <w:r/>
      <w:bookmarkStart w:id="4" w:name="_Toc35393621"/>
      <w:r/>
      <w:bookmarkStart w:id="5" w:name="_Toc28359002"/>
      <w:r/>
      <w:bookmarkStart w:id="6" w:name="_Hlk24379207"/>
      <w:r/>
      <w:bookmarkEnd w:id="0"/>
      <w:r/>
      <w:bookmarkEnd w:id="1"/>
      <w:r/>
      <w:r/>
    </w:p>
    <w:p>
      <w:pPr>
        <w:jc w:val="center"/>
        <w:spacing w:line="360" w:lineRule="auto"/>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湖塘镇安全生产社会化服务采购</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w:t>
      </w:r>
      <w:r>
        <w:rPr>
          <w:rFonts w:hint="eastAsia" w:ascii="宋体" w:hAnsi="宋体"/>
          <w:bCs/>
          <w:sz w:val="24"/>
          <w:u w:val="single"/>
        </w:rPr>
        <w:t xml:space="preserve">1</w:t>
      </w:r>
      <w:r>
        <w:rPr>
          <w:rFonts w:hint="eastAsia" w:ascii="宋体" w:hAnsi="宋体"/>
          <w:bCs/>
          <w:sz w:val="24"/>
          <w:u w:val="single"/>
        </w:rPr>
        <w:t xml:space="preserve">月</w:t>
      </w:r>
      <w:r>
        <w:rPr>
          <w:rFonts w:hint="eastAsia" w:ascii="宋体" w:hAnsi="宋体"/>
          <w:bCs/>
          <w:sz w:val="24"/>
          <w:u w:val="single"/>
        </w:rPr>
        <w:t xml:space="preserve">3</w:t>
      </w:r>
      <w:r>
        <w:rPr>
          <w:rFonts w:hint="eastAsia" w:ascii="宋体" w:hAnsi="宋体"/>
          <w:bCs/>
          <w:sz w:val="24"/>
          <w:u w:val="single"/>
        </w:rPr>
        <w:t xml:space="preserve">日09点3</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62"/>
        <w:ind w:firstLine="482"/>
        <w:jc w:val="left"/>
        <w:spacing w:before="0" w:line="360" w:lineRule="auto"/>
        <w:rPr>
          <w:rFonts w:ascii="宋体" w:hAnsi="宋体" w:eastAsia="宋体"/>
          <w:sz w:val="24"/>
          <w:szCs w:val="24"/>
        </w:rPr>
      </w:pPr>
      <w:r/>
      <w:bookmarkStart w:id="7" w:name="_Toc152678533"/>
      <w:r/>
      <w:bookmarkStart w:id="8" w:name="_Toc152678614"/>
      <w:r/>
      <w:bookmarkStart w:id="9" w:name="_Toc160609020"/>
      <w:r/>
      <w:bookmarkStart w:id="10" w:name="_Hlk181626381"/>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r/>
    </w:p>
    <w:p>
      <w:pPr>
        <w:ind w:firstLine="480"/>
        <w:spacing w:line="360" w:lineRule="auto"/>
        <w:rPr>
          <w:rFonts w:ascii="宋体" w:hAnsi="宋体"/>
          <w:sz w:val="24"/>
        </w:rPr>
      </w:pPr>
      <w:r>
        <w:rPr>
          <w:rFonts w:ascii="宋体" w:hAnsi="宋体"/>
          <w:sz w:val="24"/>
        </w:rPr>
        <w:t xml:space="preserve">1.项目编号：</w:t>
      </w:r>
      <w:bookmarkStart w:id="11" w:name="OLE_LINK9"/>
      <w:r/>
      <w:bookmarkStart w:id="12" w:name="_Hlk164167275"/>
      <w:r>
        <w:rPr>
          <w:rFonts w:ascii="宋体" w:hAnsi="宋体"/>
          <w:sz w:val="24"/>
        </w:rPr>
        <w:t xml:space="preserve">JSZC-320412-CZRY-C2026-0002</w:t>
      </w:r>
      <w:bookmarkEnd w:id="11"/>
      <w:r/>
      <w:r/>
    </w:p>
    <w:p>
      <w:pPr>
        <w:ind w:firstLine="480"/>
        <w:spacing w:line="360" w:lineRule="auto"/>
        <w:rPr>
          <w:rFonts w:ascii="宋体" w:hAnsi="宋体"/>
          <w:sz w:val="24"/>
        </w:rPr>
      </w:pPr>
      <w:r>
        <w:rPr>
          <w:rFonts w:ascii="宋体" w:hAnsi="宋体"/>
          <w:sz w:val="24"/>
        </w:rPr>
        <w:t xml:space="preserve">2.项目名称：</w:t>
      </w:r>
      <w:r>
        <w:rPr>
          <w:rFonts w:hint="eastAsia" w:ascii="宋体" w:hAnsi="宋体"/>
          <w:sz w:val="24"/>
        </w:rPr>
        <w:t xml:space="preserve">湖塘镇安全生产社会化服务采购</w:t>
      </w:r>
      <w:r/>
    </w:p>
    <w:p>
      <w:pPr>
        <w:ind w:firstLine="480"/>
        <w:spacing w:line="360" w:lineRule="auto"/>
        <w:rPr>
          <w:rFonts w:ascii="宋体" w:hAnsi="宋体"/>
          <w:sz w:val="24"/>
        </w:rPr>
      </w:pPr>
      <w:r>
        <w:rPr>
          <w:rFonts w:ascii="宋体" w:hAnsi="宋体"/>
          <w:sz w:val="24"/>
        </w:rPr>
        <w:t xml:space="preserve">3.</w:t>
      </w:r>
      <w:bookmarkStart w:id="13" w:name="OLE_LINK23"/>
      <w:r/>
      <w:bookmarkStart w:id="14" w:name="OLE_LINK24"/>
      <w:r/>
      <w:bookmarkEnd w:id="6"/>
      <w:r>
        <w:rPr>
          <w:rFonts w:ascii="宋体" w:hAnsi="宋体"/>
          <w:sz w:val="24"/>
        </w:rPr>
        <w:t xml:space="preserve">项目预算金额：</w:t>
      </w:r>
      <w:r>
        <w:rPr>
          <w:rFonts w:hint="eastAsia" w:ascii="宋体" w:hAnsi="宋体"/>
          <w:sz w:val="24"/>
        </w:rPr>
        <w:t xml:space="preserve">120</w:t>
      </w:r>
      <w:r>
        <w:rPr>
          <w:rFonts w:hint="eastAsia" w:ascii="宋体" w:hAnsi="宋体"/>
          <w:sz w:val="24"/>
        </w:rPr>
        <w:t xml:space="preserve">万元；</w:t>
      </w:r>
      <w:r/>
    </w:p>
    <w:p>
      <w:pPr>
        <w:ind w:firstLine="720"/>
        <w:spacing w:line="360" w:lineRule="auto"/>
        <w:rPr>
          <w:rFonts w:ascii="宋体" w:hAnsi="宋体"/>
          <w:sz w:val="24"/>
        </w:rPr>
      </w:pPr>
      <w:r>
        <w:rPr>
          <w:rFonts w:ascii="宋体" w:hAnsi="宋体"/>
          <w:sz w:val="24"/>
        </w:rPr>
        <w:t xml:space="preserve">项目最高限价：</w:t>
      </w:r>
      <w:r>
        <w:rPr>
          <w:rFonts w:hint="eastAsia" w:ascii="宋体" w:hAnsi="宋体"/>
          <w:sz w:val="24"/>
        </w:rPr>
        <w:t xml:space="preserve">120</w:t>
      </w:r>
      <w:r>
        <w:rPr>
          <w:rFonts w:hint="eastAsia" w:ascii="宋体" w:hAnsi="宋体"/>
          <w:sz w:val="24"/>
        </w:rPr>
        <w:t xml:space="preserve">万</w:t>
      </w:r>
      <w:r>
        <w:rPr>
          <w:rFonts w:hint="eastAsia" w:ascii="宋体" w:hAnsi="宋体"/>
          <w:sz w:val="24"/>
        </w:rPr>
        <w:t xml:space="preserve">元</w:t>
      </w:r>
      <w:r>
        <w:rPr>
          <w:rFonts w:hint="eastAsia" w:ascii="宋体" w:hAnsi="宋体"/>
          <w:sz w:val="24"/>
        </w:rPr>
        <w:t xml:space="preserve">。</w:t>
      </w:r>
      <w:bookmarkEnd w:id="13"/>
      <w:bookmarkEnd w:id="14"/>
      <w:r/>
    </w:p>
    <w:p>
      <w:pPr>
        <w:ind w:firstLine="480"/>
        <w:spacing w:line="360" w:lineRule="auto"/>
        <w:rPr>
          <w:rFonts w:ascii="宋体" w:hAnsi="宋体"/>
          <w:sz w:val="24"/>
        </w:rPr>
      </w:pPr>
      <w:r>
        <w:rPr>
          <w:rFonts w:ascii="宋体" w:hAnsi="宋体"/>
          <w:sz w:val="24"/>
        </w:rPr>
        <w:t xml:space="preserve">4.</w:t>
      </w:r>
      <w:bookmarkStart w:id="15" w:name="_Hlk153261945"/>
      <w:r>
        <w:rPr>
          <w:rFonts w:ascii="宋体" w:hAnsi="宋体"/>
          <w:sz w:val="24"/>
        </w:rPr>
        <w:t xml:space="preserve">采购需求：</w:t>
      </w:r>
      <w:bookmarkStart w:id="16" w:name="OLE_LINK17"/>
      <w:r/>
      <w:bookmarkStart w:id="17" w:name="OLE_LINK18"/>
      <w:r/>
      <w:bookmarkStart w:id="18" w:name="OLE_LINK32"/>
      <w:r/>
      <w:bookmarkStart w:id="19" w:name="OLE_LINK33"/>
      <w:r>
        <w:rPr>
          <w:rFonts w:hint="eastAsia" w:ascii="宋体" w:hAnsi="宋体"/>
          <w:sz w:val="24"/>
        </w:rPr>
        <w:t xml:space="preserve">根据采购人要求</w:t>
      </w:r>
      <w:r>
        <w:rPr>
          <w:rFonts w:hint="eastAsia" w:ascii="宋体" w:hAnsi="宋体"/>
          <w:sz w:val="24"/>
        </w:rPr>
        <w:t xml:space="preserve">开展</w:t>
      </w:r>
      <w:r>
        <w:rPr>
          <w:rFonts w:hint="eastAsia" w:ascii="宋体" w:hAnsi="宋体"/>
          <w:sz w:val="24"/>
        </w:rPr>
        <w:t xml:space="preserve">安全生产社会化服务</w:t>
      </w:r>
      <w:r>
        <w:rPr>
          <w:rFonts w:hint="eastAsia" w:ascii="宋体" w:hAnsi="宋体"/>
          <w:sz w:val="24"/>
        </w:rPr>
        <w:t xml:space="preserve">工作：</w:t>
      </w:r>
      <w:r>
        <w:rPr>
          <w:rFonts w:hint="eastAsia" w:ascii="宋体" w:hAnsi="宋体"/>
          <w:sz w:val="24"/>
        </w:rPr>
        <w:t xml:space="preserve">包括为强化镇安全生产监管质效，积极落实安全生产属地监管责任</w:t>
      </w:r>
      <w:r>
        <w:rPr>
          <w:rFonts w:hint="eastAsia" w:ascii="宋体" w:hAnsi="宋体"/>
          <w:sz w:val="24"/>
        </w:rPr>
        <w:t xml:space="preserve">，</w:t>
      </w:r>
      <w:r>
        <w:rPr>
          <w:rFonts w:hint="eastAsia" w:ascii="宋体" w:hAnsi="宋体"/>
          <w:sz w:val="24"/>
        </w:rPr>
        <w:t xml:space="preserve">充实镇应消所监管力量，提升排查专业程度，压降辖区各行业安全隐患风险等工作</w:t>
      </w:r>
      <w:r>
        <w:rPr>
          <w:rFonts w:hint="eastAsia" w:ascii="宋体" w:hAnsi="宋体"/>
          <w:sz w:val="24"/>
        </w:rPr>
        <w:t xml:space="preserve">。</w:t>
      </w:r>
      <w:bookmarkEnd w:id="16"/>
      <w:r/>
      <w:bookmarkEnd w:id="17"/>
      <w:r/>
      <w:bookmarkEnd w:id="18"/>
      <w:bookmarkEnd w:id="19"/>
      <w:r/>
    </w:p>
    <w:p>
      <w:pPr>
        <w:ind w:firstLine="480"/>
        <w:spacing w:line="360" w:lineRule="auto"/>
        <w:rPr>
          <w:rFonts w:ascii="宋体" w:hAnsi="宋体"/>
          <w:sz w:val="24"/>
        </w:rPr>
      </w:pPr>
      <w:r>
        <w:rPr>
          <w:rFonts w:ascii="宋体" w:hAnsi="宋体"/>
          <w:sz w:val="24"/>
        </w:rPr>
        <w:t xml:space="preserve">5.合同履行期限：</w:t>
      </w:r>
      <w:r>
        <w:rPr>
          <w:rFonts w:hint="eastAsia" w:ascii="宋体" w:hAnsi="宋体"/>
          <w:sz w:val="24"/>
        </w:rPr>
        <w:t xml:space="preserve">一</w:t>
      </w:r>
      <w:r>
        <w:rPr>
          <w:rFonts w:hint="eastAsia" w:ascii="宋体" w:hAnsi="宋体"/>
          <w:sz w:val="24"/>
        </w:rPr>
        <w:t xml:space="preserve">年。</w:t>
      </w:r>
      <w:r/>
    </w:p>
    <w:p>
      <w:pPr>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本项目</w:t>
      </w:r>
      <w:r>
        <w:rPr>
          <w:rFonts w:hint="eastAsia" w:ascii="宋体" w:hAnsi="宋体"/>
          <w:b/>
          <w:bCs/>
          <w:sz w:val="24"/>
          <w:u w:val="single"/>
        </w:rPr>
        <w:t xml:space="preserve">不接受</w:t>
      </w:r>
      <w:r>
        <w:rPr>
          <w:rFonts w:hint="eastAsia" w:ascii="宋体" w:hAnsi="宋体"/>
          <w:sz w:val="24"/>
        </w:rPr>
        <w:t xml:space="preserve">联合体投标。</w:t>
      </w:r>
      <w:r/>
    </w:p>
    <w:p>
      <w:pPr>
        <w:ind w:firstLine="480"/>
        <w:spacing w:line="360" w:lineRule="auto"/>
        <w:rPr>
          <w:rFonts w:ascii="宋体" w:hAnsi="宋体"/>
          <w:sz w:val="24"/>
        </w:rPr>
      </w:pPr>
      <w:r/>
      <w:bookmarkStart w:id="20" w:name="_Toc35393791"/>
      <w:r/>
      <w:bookmarkStart w:id="21" w:name="_Toc28359003"/>
      <w:r/>
      <w:bookmarkStart w:id="22" w:name="_Toc28359080"/>
      <w:r/>
      <w:bookmarkStart w:id="23" w:name="_Toc35393622"/>
      <w:r/>
      <w:bookmarkEnd w:id="15"/>
      <w:r>
        <w:rPr>
          <w:rFonts w:ascii="宋体" w:hAnsi="宋体"/>
          <w:sz w:val="24"/>
        </w:rPr>
        <w:t xml:space="preserve">7</w:t>
      </w:r>
      <w:r>
        <w:rPr>
          <w:rFonts w:hint="eastAsia" w:ascii="宋体" w:hAnsi="宋体"/>
          <w:sz w:val="24"/>
        </w:rPr>
        <w:t xml:space="preserve">.本项目是否接受进口产品响应：否。</w:t>
      </w:r>
      <w:r/>
    </w:p>
    <w:p>
      <w:pPr>
        <w:pStyle w:val="962"/>
        <w:ind w:firstLine="482"/>
        <w:jc w:val="left"/>
        <w:spacing w:before="0" w:line="360" w:lineRule="auto"/>
        <w:rPr>
          <w:rFonts w:ascii="宋体" w:hAnsi="宋体" w:eastAsia="宋体"/>
          <w:sz w:val="24"/>
          <w:szCs w:val="24"/>
        </w:rPr>
      </w:pPr>
      <w:r/>
      <w:bookmarkStart w:id="24" w:name="_Toc152678534"/>
      <w:r/>
      <w:bookmarkStart w:id="25" w:name="_Toc152678615"/>
      <w:r/>
      <w:bookmarkStart w:id="26" w:name="_Toc160609021"/>
      <w:r>
        <w:rPr>
          <w:rFonts w:ascii="宋体" w:hAnsi="宋体" w:eastAsia="宋体"/>
          <w:sz w:val="24"/>
          <w:szCs w:val="24"/>
        </w:rPr>
        <w:t xml:space="preserve">二、申请人的资格要求（须同时满足）</w:t>
      </w:r>
      <w:bookmarkEnd w:id="20"/>
      <w:r/>
      <w:bookmarkEnd w:id="21"/>
      <w:r/>
      <w:bookmarkEnd w:id="22"/>
      <w:r/>
      <w:bookmarkEnd w:id="23"/>
      <w:r/>
      <w:bookmarkEnd w:id="24"/>
      <w:r/>
      <w:bookmarkEnd w:id="25"/>
      <w:r/>
      <w:bookmarkEnd w:id="26"/>
      <w:r/>
      <w:r/>
    </w:p>
    <w:p>
      <w:pPr>
        <w:ind w:firstLine="480"/>
        <w:spacing w:line="360" w:lineRule="auto"/>
        <w:rPr>
          <w:rFonts w:ascii="宋体" w:hAnsi="宋体"/>
          <w:sz w:val="24"/>
        </w:rPr>
      </w:pPr>
      <w:r/>
      <w:bookmarkStart w:id="27" w:name="_Toc28359004"/>
      <w:r/>
      <w:bookmarkStart w:id="28"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w:t>
      </w:r>
      <w:r>
        <w:rPr>
          <w:rFonts w:ascii="SimSun" w:hAnsi="SimSun" w:eastAsia="SimSun" w:cs="SimSun"/>
          <w:color w:val="000000"/>
          <w:sz w:val="24"/>
        </w:rPr>
        <w:t xml:space="preserve">重大税收违法失信主体名单</w:t>
      </w:r>
      <w:r>
        <w:rPr>
          <w:rFonts w:hint="eastAsia" w:ascii="宋体" w:hAnsi="宋体"/>
          <w:sz w:val="24"/>
        </w:rPr>
        <w:t xml:space="preserve">、政府采购严重失信行为记录名单；</w:t>
      </w:r>
      <w:r/>
    </w:p>
    <w:p>
      <w:pPr>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sz w:val="24"/>
        </w:rPr>
      </w:pPr>
      <w:r>
        <w:rPr>
          <w:rFonts w:ascii="宋体" w:hAnsi="宋体"/>
          <w:sz w:val="24"/>
        </w:rPr>
        <w:t xml:space="preserve">2.落实政府采购政策需满足的资格要求：</w:t>
      </w:r>
      <w:r/>
    </w:p>
    <w:p>
      <w:pPr>
        <w:ind w:firstLine="480"/>
        <w:spacing w:line="360" w:lineRule="auto"/>
        <w:rPr>
          <w:rFonts w:ascii="宋体" w:hAnsi="宋体"/>
          <w:sz w:val="24"/>
        </w:rPr>
      </w:pPr>
      <w:r/>
      <w:bookmarkStart w:id="29" w:name="OLE_LINK25"/>
      <w:r/>
      <w:bookmarkStart w:id="30" w:name="OLE_LINK31"/>
      <w:r>
        <w:rPr>
          <w:rFonts w:ascii="宋体" w:hAnsi="宋体"/>
          <w:sz w:val="24"/>
        </w:rPr>
        <w:t xml:space="preserve">2.1 中小企业政策</w:t>
      </w:r>
      <w:r/>
    </w:p>
    <w:p>
      <w:pPr>
        <w:ind w:firstLine="482"/>
        <w:spacing w:line="360" w:lineRule="auto"/>
        <w:rPr>
          <w:b/>
          <w:bCs/>
          <w:sz w:val="24"/>
        </w:rPr>
      </w:pPr>
      <w:r>
        <w:rPr>
          <w:rFonts w:hint="eastAsia"/>
          <w:b/>
          <w:bCs/>
          <w:sz w:val="24"/>
        </w:rPr>
        <w:t xml:space="preserve">本项目专门面向中小企业采购。即：提供的服务全部由符合政策要求的中小企业承接。</w:t>
      </w:r>
      <w:bookmarkEnd w:id="29"/>
      <w:bookmarkEnd w:id="30"/>
      <w:r/>
    </w:p>
    <w:p>
      <w:pPr>
        <w:ind w:firstLine="480"/>
        <w:spacing w:line="360" w:lineRule="auto"/>
        <w:rPr>
          <w:rFonts w:ascii="宋体" w:hAnsi="宋体"/>
          <w:i/>
          <w:iCs/>
          <w:sz w:val="24"/>
          <w:u w:val="single"/>
        </w:rPr>
      </w:pPr>
      <w:r>
        <w:rPr>
          <w:rFonts w:ascii="宋体" w:hAnsi="宋体"/>
          <w:sz w:val="24"/>
        </w:rPr>
        <w:t xml:space="preserve">3.本项目的特定资格要求：</w:t>
      </w:r>
      <w:r>
        <w:rPr>
          <w:rFonts w:hint="eastAsia" w:ascii="宋体" w:hAnsi="宋体"/>
          <w:sz w:val="24"/>
        </w:rPr>
      </w:r>
      <w:r/>
    </w:p>
    <w:p>
      <w:pPr>
        <w:ind w:firstLine="480"/>
        <w:spacing w:line="360" w:lineRule="auto"/>
        <w:rPr>
          <w:rFonts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w:t>
      </w:r>
      <w:r/>
    </w:p>
    <w:p>
      <w:pPr>
        <w:ind w:firstLine="480"/>
        <w:spacing w:line="360" w:lineRule="auto"/>
        <w:rPr>
          <w:rFonts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b/>
          <w:bCs/>
          <w:sz w:val="24"/>
        </w:rPr>
      </w:pPr>
      <w:r>
        <w:rPr>
          <w:rFonts w:ascii="宋体" w:hAnsi="宋体"/>
          <w:sz w:val="24"/>
        </w:rPr>
        <w:t xml:space="preserve">3.3其他</w:t>
      </w:r>
      <w:bookmarkStart w:id="31" w:name="_Hlk153261989"/>
      <w:r>
        <w:rPr>
          <w:rFonts w:ascii="宋体" w:hAnsi="宋体"/>
          <w:sz w:val="24"/>
        </w:rPr>
        <w:t xml:space="preserve">特定资格要求：</w:t>
      </w:r>
      <w:r>
        <w:rPr>
          <w:rFonts w:hint="eastAsia" w:ascii="宋体" w:hAnsi="宋体"/>
          <w:b/>
          <w:bCs/>
          <w:sz w:val="24"/>
        </w:rPr>
        <w:t xml:space="preserve">无。</w:t>
      </w:r>
      <w:r/>
    </w:p>
    <w:p>
      <w:pPr>
        <w:pStyle w:val="962"/>
        <w:ind w:firstLine="482"/>
        <w:jc w:val="left"/>
        <w:spacing w:before="0" w:line="360" w:lineRule="auto"/>
        <w:widowControl/>
        <w:rPr>
          <w:rFonts w:ascii="宋体" w:hAnsi="宋体" w:eastAsia="宋体"/>
          <w:sz w:val="24"/>
          <w:szCs w:val="24"/>
        </w:rPr>
      </w:pPr>
      <w:r/>
      <w:bookmarkStart w:id="32" w:name="_Toc35393792"/>
      <w:r/>
      <w:bookmarkStart w:id="33" w:name="_Toc35393623"/>
      <w:r/>
      <w:bookmarkStart w:id="34" w:name="_Toc152678535"/>
      <w:r/>
      <w:bookmarkStart w:id="35" w:name="_Toc152678616"/>
      <w:r/>
      <w:bookmarkStart w:id="36" w:name="_Toc160609022"/>
      <w:r/>
      <w:bookmarkEnd w:id="10"/>
      <w:r/>
      <w:bookmarkEnd w:id="12"/>
      <w:r/>
      <w:bookmarkEnd w:id="27"/>
      <w:r/>
      <w:bookmarkEnd w:id="28"/>
      <w:r/>
      <w:bookmarkEnd w:id="31"/>
      <w:r>
        <w:rPr>
          <w:rFonts w:ascii="宋体" w:hAnsi="宋体" w:eastAsia="宋体"/>
          <w:sz w:val="24"/>
          <w:szCs w:val="24"/>
        </w:rPr>
        <w:t xml:space="preserve">三、获取磋商文件</w:t>
      </w:r>
      <w:bookmarkEnd w:id="32"/>
      <w:r/>
      <w:bookmarkEnd w:id="33"/>
      <w:r/>
      <w:bookmarkEnd w:id="34"/>
      <w:r/>
      <w:bookmarkEnd w:id="35"/>
      <w:r/>
      <w:bookmarkEnd w:id="36"/>
      <w:r/>
      <w:r/>
    </w:p>
    <w:p>
      <w:pPr>
        <w:ind w:firstLine="540"/>
        <w:spacing w:line="360" w:lineRule="auto"/>
        <w:rPr>
          <w:rFonts w:ascii="宋体" w:hAnsi="宋体" w:cs="宋体"/>
          <w:b/>
          <w:sz w:val="24"/>
        </w:rPr>
      </w:pPr>
      <w:r/>
      <w:bookmarkStart w:id="37" w:name="_Toc28359005"/>
      <w:r/>
      <w:bookmarkStart w:id="38" w:name="_Toc35393793"/>
      <w:r/>
      <w:bookmarkStart w:id="39" w:name="_Toc35393624"/>
      <w:r/>
      <w:bookmarkStart w:id="40" w:name="_Toc28359082"/>
      <w:r>
        <w:rPr>
          <w:rFonts w:hint="eastAsia" w:ascii="宋体" w:hAnsi="宋体" w:cs="宋体"/>
          <w:sz w:val="24"/>
        </w:rPr>
        <w:t xml:space="preserve">1.时间：自磋商文件公告发布之日起5个工作日。</w:t>
      </w:r>
      <w:r/>
    </w:p>
    <w:p>
      <w:pPr>
        <w:ind w:firstLine="540"/>
        <w:spacing w:line="360" w:lineRule="auto"/>
        <w:rPr>
          <w:rFonts w:ascii="宋体" w:hAnsi="宋体"/>
          <w:sz w:val="24"/>
        </w:rPr>
      </w:pPr>
      <w:r/>
      <w:bookmarkStart w:id="41" w:name="_Hlk152661265"/>
      <w:r/>
      <w:bookmarkStart w:id="42" w:name="_Hlk152677869"/>
      <w:r/>
      <w:bookmarkStart w:id="43" w:name="_Toc35393794"/>
      <w:r/>
      <w:bookmarkStart w:id="44" w:name="_Toc28359084"/>
      <w:r/>
      <w:bookmarkStart w:id="45" w:name="_Toc35393625"/>
      <w:r/>
      <w:bookmarkStart w:id="46" w:name="_Toc28359007"/>
      <w:r/>
      <w:bookmarkEnd w:id="37"/>
      <w:r/>
      <w:bookmarkEnd w:id="38"/>
      <w:r/>
      <w:bookmarkEnd w:id="39"/>
      <w:r/>
      <w:bookmarkEnd w:id="40"/>
      <w:r>
        <w:rPr>
          <w:rFonts w:hint="eastAsia" w:ascii="宋体" w:hAnsi="宋体"/>
          <w:sz w:val="24"/>
        </w:rPr>
        <w:t xml:space="preserve">2.方式：</w:t>
      </w:r>
      <w:bookmarkStart w:id="47" w:name="_Toc38985266"/>
      <w:r>
        <w:rPr>
          <w:rFonts w:hint="eastAsia" w:ascii="宋体" w:hAnsi="宋体"/>
          <w:sz w:val="24"/>
        </w:rPr>
        <w:t xml:space="preserve">在“苏采云”平台自行免费下载磋商文件。</w:t>
      </w:r>
      <w:bookmarkEnd w:id="47"/>
      <w:r/>
      <w:r/>
    </w:p>
    <w:p>
      <w:pPr>
        <w:ind w:firstLine="480"/>
        <w:spacing w:line="360" w:lineRule="auto"/>
        <w:rPr>
          <w:rFonts w:ascii="宋体" w:hAnsi="宋体"/>
          <w:sz w:val="24"/>
        </w:rPr>
      </w:pPr>
      <w:r/>
      <w:bookmarkStart w:id="48" w:name="_Toc152678536"/>
      <w:r/>
      <w:bookmarkStart w:id="49" w:name="_Toc152678617"/>
      <w:r/>
      <w:bookmarkStart w:id="50" w:name="_Toc160609023"/>
      <w:r/>
      <w:bookmarkEnd w:id="41"/>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ascii="宋体" w:hAnsi="宋体"/>
          <w:sz w:val="24"/>
        </w:rPr>
      </w:pPr>
      <w:r>
        <w:rPr>
          <w:rFonts w:hint="eastAsia" w:ascii="宋体" w:hAnsi="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62"/>
        <w:ind w:firstLine="482"/>
        <w:jc w:val="left"/>
        <w:spacing w:before="0" w:line="360" w:lineRule="auto"/>
        <w:widowControl/>
        <w:rPr>
          <w:rFonts w:ascii="宋体" w:hAnsi="宋体" w:eastAsia="宋体"/>
          <w:sz w:val="24"/>
          <w:szCs w:val="24"/>
        </w:rPr>
      </w:pPr>
      <w:r>
        <w:rPr>
          <w:rFonts w:ascii="宋体" w:hAnsi="宋体" w:eastAsia="宋体"/>
          <w:sz w:val="24"/>
          <w:szCs w:val="24"/>
        </w:rPr>
        <w:t xml:space="preserve">四、</w:t>
      </w:r>
      <w:r>
        <w:rPr>
          <w:rFonts w:hint="eastAsia" w:ascii="宋体" w:hAnsi="宋体" w:eastAsia="宋体"/>
          <w:sz w:val="24"/>
          <w:szCs w:val="24"/>
        </w:rPr>
        <w:t xml:space="preserve">响应文件提交</w:t>
      </w:r>
      <w:bookmarkEnd w:id="48"/>
      <w:r/>
      <w:bookmarkEnd w:id="49"/>
      <w:r/>
      <w:bookmarkEnd w:id="50"/>
      <w:r/>
      <w:r/>
    </w:p>
    <w:p>
      <w:pPr>
        <w:ind w:firstLine="480"/>
        <w:spacing w:line="360" w:lineRule="auto"/>
        <w:rPr>
          <w:rFonts w:ascii="宋体" w:hAnsi="宋体"/>
          <w:bCs/>
          <w:sz w:val="24"/>
          <w:u w:val="single"/>
        </w:rPr>
      </w:pPr>
      <w:r/>
      <w:bookmarkStart w:id="51" w:name="_Hlk149911415"/>
      <w:r>
        <w:rPr>
          <w:rFonts w:hint="eastAsia" w:ascii="宋体" w:hAnsi="宋体"/>
          <w:sz w:val="24"/>
        </w:rPr>
        <w:t xml:space="preserve">1.截止时间</w:t>
      </w:r>
      <w:r>
        <w:rPr>
          <w:rFonts w:ascii="宋体" w:hAnsi="宋体"/>
          <w:sz w:val="24"/>
        </w:rPr>
        <w:t xml:space="preserve">：</w:t>
      </w:r>
      <w:r>
        <w:rPr>
          <w:rFonts w:hint="eastAsia" w:ascii="宋体" w:hAnsi="宋体"/>
          <w:sz w:val="24"/>
        </w:rPr>
        <w:t xml:space="preserve">2026</w:t>
      </w:r>
      <w:r>
        <w:rPr>
          <w:rFonts w:ascii="宋体" w:hAnsi="宋体"/>
          <w:sz w:val="24"/>
        </w:rPr>
        <w:t xml:space="preserve">年</w:t>
      </w:r>
      <w:r>
        <w:rPr>
          <w:rFonts w:hint="eastAsia" w:ascii="宋体" w:hAnsi="宋体"/>
          <w:sz w:val="24"/>
        </w:rPr>
        <w:t xml:space="preserve">1</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3</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3</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2" w:name="_Toc160609024"/>
      <w:r>
        <w:rPr>
          <w:rFonts w:hint="eastAsia" w:ascii="宋体" w:hAnsi="宋体"/>
          <w:sz w:val="24"/>
        </w:rPr>
        <w:t xml:space="preserve">“苏采云”政府采购一体化平台</w:t>
      </w:r>
      <w:r/>
    </w:p>
    <w:p>
      <w:pPr>
        <w:pStyle w:val="962"/>
        <w:ind w:firstLine="482"/>
        <w:jc w:val="left"/>
        <w:spacing w:before="0" w:line="360" w:lineRule="auto"/>
        <w:widowControl/>
        <w:rPr>
          <w:rFonts w:ascii="宋体" w:hAnsi="宋体" w:eastAsia="宋体"/>
          <w:sz w:val="24"/>
          <w:szCs w:val="24"/>
        </w:rPr>
      </w:pPr>
      <w:r>
        <w:rPr>
          <w:rFonts w:hint="eastAsia" w:ascii="宋体" w:hAnsi="宋体" w:eastAsia="宋体"/>
          <w:sz w:val="24"/>
          <w:szCs w:val="24"/>
        </w:rPr>
        <w:t xml:space="preserve">五、开启</w:t>
      </w:r>
      <w:bookmarkEnd w:id="52"/>
      <w:r/>
      <w:r/>
    </w:p>
    <w:p>
      <w:pPr>
        <w:ind w:firstLine="480"/>
        <w:spacing w:line="360" w:lineRule="auto"/>
        <w:rPr>
          <w:rFonts w:ascii="宋体" w:hAnsi="宋体"/>
          <w:bCs/>
          <w:sz w:val="24"/>
          <w:u w:val="single"/>
        </w:rPr>
      </w:pPr>
      <w:r>
        <w:rPr>
          <w:rFonts w:hint="eastAsia" w:ascii="宋体" w:hAnsi="宋体"/>
          <w:sz w:val="24"/>
        </w:rPr>
        <w:t xml:space="preserve">1.开标时间</w:t>
      </w:r>
      <w:r>
        <w:rPr>
          <w:rFonts w:ascii="宋体" w:hAnsi="宋体"/>
          <w:sz w:val="24"/>
        </w:rPr>
        <w:t xml:space="preserve">：</w:t>
      </w:r>
      <w:r>
        <w:rPr>
          <w:rFonts w:hint="eastAsia" w:ascii="宋体" w:hAnsi="宋体"/>
          <w:sz w:val="24"/>
        </w:rPr>
        <w:t xml:space="preserve">2026</w:t>
      </w:r>
      <w:r>
        <w:rPr>
          <w:rFonts w:ascii="宋体" w:hAnsi="宋体"/>
          <w:sz w:val="24"/>
        </w:rPr>
        <w:t xml:space="preserve">年</w:t>
      </w:r>
      <w:r>
        <w:rPr>
          <w:rFonts w:hint="eastAsia" w:ascii="宋体" w:hAnsi="宋体"/>
          <w:sz w:val="24"/>
        </w:rPr>
        <w:t xml:space="preserve">1</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3</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3</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3" w:name="_Toc152678537"/>
      <w:r/>
      <w:bookmarkStart w:id="54" w:name="_Toc152678618"/>
      <w:r/>
      <w:bookmarkStart w:id="55" w:name="_Toc160609025"/>
      <w:r/>
      <w:bookmarkEnd w:id="42"/>
      <w:r/>
      <w:bookmarkEnd w:id="51"/>
      <w:r>
        <w:rPr>
          <w:rFonts w:hint="eastAsia" w:ascii="宋体" w:hAnsi="宋体"/>
          <w:sz w:val="24"/>
        </w:rPr>
        <w:t xml:space="preserve">“苏采云”政府采购一体化平台</w:t>
      </w:r>
      <w:r/>
    </w:p>
    <w:p>
      <w:pPr>
        <w:pStyle w:val="962"/>
        <w:ind w:firstLine="482"/>
        <w:jc w:val="left"/>
        <w:spacing w:before="0" w:line="360" w:lineRule="auto"/>
        <w:widowControl/>
        <w:rPr>
          <w:rFonts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、公告期限</w:t>
      </w:r>
      <w:bookmarkEnd w:id="43"/>
      <w:r/>
      <w:bookmarkEnd w:id="44"/>
      <w:r/>
      <w:bookmarkEnd w:id="45"/>
      <w:r/>
      <w:bookmarkEnd w:id="46"/>
      <w:r/>
      <w:bookmarkEnd w:id="53"/>
      <w:r/>
      <w:bookmarkEnd w:id="54"/>
      <w:r/>
      <w:bookmarkEnd w:id="55"/>
      <w:r/>
      <w:r/>
    </w:p>
    <w:p>
      <w:pPr>
        <w:ind w:firstLine="480"/>
        <w:spacing w:line="360" w:lineRule="auto"/>
        <w:rPr>
          <w:rFonts w:ascii="宋体" w:hAnsi="宋体"/>
          <w:sz w:val="24"/>
        </w:rPr>
      </w:pPr>
      <w:r>
        <w:rPr>
          <w:rFonts w:ascii="宋体" w:hAnsi="宋体"/>
          <w:sz w:val="24"/>
        </w:rPr>
        <w:t xml:space="preserve">自本公告发布之日起3个工作日。</w:t>
      </w:r>
      <w:r/>
    </w:p>
    <w:p>
      <w:pPr>
        <w:pStyle w:val="962"/>
        <w:ind w:firstLine="482"/>
        <w:jc w:val="left"/>
        <w:spacing w:before="0" w:line="360" w:lineRule="auto"/>
        <w:rPr>
          <w:rFonts w:ascii="宋体" w:hAnsi="宋体" w:eastAsia="宋体"/>
          <w:sz w:val="24"/>
          <w:szCs w:val="24"/>
        </w:rPr>
      </w:pPr>
      <w:r/>
      <w:bookmarkStart w:id="56" w:name="_Toc35393795"/>
      <w:r/>
      <w:bookmarkStart w:id="57" w:name="_Toc35393626"/>
      <w:r/>
      <w:bookmarkStart w:id="58" w:name="_Toc152678538"/>
      <w:r/>
      <w:bookmarkStart w:id="59" w:name="_Toc152678619"/>
      <w:r/>
      <w:bookmarkStart w:id="60" w:name="_Toc160609026"/>
      <w:r>
        <w:rPr>
          <w:rFonts w:hint="eastAsia" w:ascii="宋体" w:hAnsi="宋体" w:eastAsia="宋体"/>
          <w:sz w:val="24"/>
          <w:szCs w:val="24"/>
        </w:rPr>
        <w:t xml:space="preserve">七</w:t>
      </w:r>
      <w:r>
        <w:rPr>
          <w:rFonts w:ascii="宋体" w:hAnsi="宋体" w:eastAsia="宋体"/>
          <w:sz w:val="24"/>
          <w:szCs w:val="24"/>
        </w:rPr>
        <w:t xml:space="preserve">、其他补充事宜</w:t>
      </w:r>
      <w:bookmarkEnd w:id="56"/>
      <w:r/>
      <w:bookmarkEnd w:id="57"/>
      <w:r/>
      <w:bookmarkEnd w:id="58"/>
      <w:r/>
      <w:bookmarkEnd w:id="59"/>
      <w:r/>
      <w:bookmarkEnd w:id="60"/>
      <w:r/>
      <w:r/>
    </w:p>
    <w:p>
      <w:pPr>
        <w:ind w:firstLine="482"/>
        <w:spacing w:line="360" w:lineRule="auto"/>
        <w:rPr>
          <w:rFonts w:ascii="宋体" w:hAnsi="宋体"/>
          <w:sz w:val="24"/>
        </w:rPr>
      </w:pPr>
      <w:r/>
      <w:bookmarkStart w:id="61" w:name="_Toc35393627"/>
      <w:r/>
      <w:bookmarkStart w:id="62" w:name="_Toc28359085"/>
      <w:r/>
      <w:bookmarkStart w:id="63" w:name="_Toc35393796"/>
      <w:r/>
      <w:bookmarkStart w:id="64" w:name="_Toc28359008"/>
      <w:r/>
      <w:bookmarkStart w:id="65" w:name="_Toc152678539"/>
      <w:r/>
      <w:bookmarkStart w:id="66" w:name="_Toc152678620"/>
      <w:r/>
      <w:bookmarkStart w:id="67" w:name="_Toc160609027"/>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ascii="宋体" w:hAnsi="宋体"/>
          <w:sz w:val="24"/>
        </w:rPr>
      </w:pPr>
      <w:r>
        <w:rPr>
          <w:rFonts w:hint="eastAsia" w:ascii="宋体" w:hAnsi="宋体"/>
          <w:b/>
          <w:bCs/>
          <w:sz w:val="24"/>
        </w:rPr>
        <w:t xml:space="preserve">2</w:t>
      </w:r>
      <w:bookmarkStart w:id="68"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w:t>
      </w:r>
      <w:r>
        <w:rPr>
          <w:rFonts w:hint="eastAsia" w:ascii="宋体" w:hAnsi="宋体"/>
          <w:sz w:val="24"/>
        </w:rPr>
        <w:t xml:space="preserve">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68"/>
      <w:r/>
      <w:r/>
    </w:p>
    <w:p>
      <w:pPr>
        <w:ind w:firstLine="482"/>
        <w:spacing w:line="360" w:lineRule="auto"/>
        <w:rPr>
          <w:rFonts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ascii="宋体" w:hAnsi="宋体"/>
          <w:b/>
          <w:bCs/>
          <w:sz w:val="24"/>
        </w:rPr>
      </w:pPr>
      <w:r>
        <w:rPr>
          <w:rFonts w:hint="eastAsia" w:ascii="宋体" w:hAnsi="宋体"/>
          <w:b/>
          <w:bCs/>
          <w:sz w:val="24"/>
        </w:rPr>
        <w:t xml:space="preserve">5、采购公告内容与采购文件不一致的，以采购文件为准。</w:t>
      </w:r>
      <w:r/>
    </w:p>
    <w:p>
      <w:pPr>
        <w:pStyle w:val="962"/>
        <w:ind w:firstLine="482"/>
        <w:jc w:val="left"/>
        <w:spacing w:before="0" w:line="360" w:lineRule="auto"/>
        <w:rPr>
          <w:rFonts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1"/>
      <w:r/>
      <w:bookmarkEnd w:id="62"/>
      <w:r/>
      <w:bookmarkEnd w:id="63"/>
      <w:r/>
      <w:bookmarkEnd w:id="64"/>
      <w:r/>
      <w:bookmarkEnd w:id="65"/>
      <w:r/>
      <w:bookmarkEnd w:id="66"/>
      <w:r/>
      <w:bookmarkEnd w:id="67"/>
      <w:r/>
      <w:r/>
    </w:p>
    <w:p>
      <w:pPr>
        <w:ind w:firstLine="708"/>
        <w:jc w:val="left"/>
        <w:spacing w:line="360" w:lineRule="auto"/>
        <w:widowControl/>
        <w:rPr>
          <w:rFonts w:ascii="宋体" w:hAnsi="宋体"/>
          <w:b/>
          <w:bCs/>
          <w:sz w:val="24"/>
        </w:rPr>
      </w:pPr>
      <w:r/>
      <w:bookmarkStart w:id="69" w:name="_Toc28359010"/>
      <w:r/>
      <w:bookmarkStart w:id="70" w:name="_Toc28359087"/>
      <w:r>
        <w:rPr>
          <w:rFonts w:ascii="宋体" w:hAnsi="宋体"/>
          <w:b/>
          <w:bCs/>
          <w:sz w:val="24"/>
        </w:rPr>
        <w:t xml:space="preserve">1.采购人信息</w:t>
      </w:r>
      <w:r/>
    </w:p>
    <w:p>
      <w:pPr>
        <w:ind w:left="210" w:firstLine="480"/>
        <w:jc w:val="left"/>
        <w:spacing w:line="360" w:lineRule="auto"/>
        <w:rPr>
          <w:rFonts w:ascii="宋体" w:hAnsi="宋体"/>
          <w:sz w:val="24"/>
        </w:rPr>
      </w:pPr>
      <w:r/>
      <w:bookmarkStart w:id="71" w:name="_Toc28359086"/>
      <w:r/>
      <w:bookmarkStart w:id="72" w:name="_Toc28359009"/>
      <w:r>
        <w:rPr>
          <w:rFonts w:ascii="宋体" w:hAnsi="宋体"/>
          <w:sz w:val="24"/>
        </w:rPr>
        <w:t xml:space="preserve">名称：</w:t>
      </w:r>
      <w:r>
        <w:rPr>
          <w:rFonts w:hint="eastAsia" w:ascii="宋体" w:hAnsi="宋体"/>
          <w:sz w:val="24"/>
        </w:rPr>
        <w:t xml:space="preserve">常州市武进区湖塘镇人民政府</w:t>
      </w:r>
      <w:r/>
    </w:p>
    <w:p>
      <w:pPr>
        <w:ind w:left="210" w:firstLine="480"/>
        <w:jc w:val="left"/>
        <w:spacing w:line="360" w:lineRule="auto"/>
        <w:rPr>
          <w:rFonts w:ascii="宋体" w:hAnsi="宋体"/>
          <w:sz w:val="24"/>
        </w:rPr>
      </w:pPr>
      <w:r>
        <w:rPr>
          <w:rFonts w:ascii="宋体" w:hAnsi="宋体"/>
          <w:sz w:val="24"/>
        </w:rPr>
        <w:t xml:space="preserve">地址：</w:t>
      </w:r>
      <w:r>
        <w:rPr>
          <w:rFonts w:hint="eastAsia" w:ascii="宋体" w:hAnsi="宋体"/>
          <w:sz w:val="24"/>
        </w:rPr>
        <w:t xml:space="preserve">常州市</w:t>
      </w:r>
      <w:r>
        <w:rPr>
          <w:rFonts w:ascii="宋体" w:hAnsi="宋体"/>
          <w:sz w:val="24"/>
        </w:rPr>
        <w:t xml:space="preserve">武进区湖塘镇人民中路 639 号</w:t>
      </w:r>
      <w:r/>
    </w:p>
    <w:p>
      <w:pPr>
        <w:pStyle w:val="1136"/>
        <w:ind w:firstLine="720"/>
        <w:spacing w:line="360" w:lineRule="auto"/>
        <w:rPr>
          <w:rFonts w:ascii="宋体" w:hAnsi="宋体" w:cs="Times New Roman"/>
          <w:color w:val="auto"/>
        </w:rPr>
      </w:pPr>
      <w:r>
        <w:rPr>
          <w:rFonts w:hint="eastAsia" w:ascii="宋体" w:hAnsi="宋体" w:cs="Times New Roman"/>
          <w:color w:val="auto"/>
        </w:rPr>
        <w:t xml:space="preserve">联系人：</w:t>
      </w:r>
      <w:r>
        <w:rPr>
          <w:rFonts w:hint="eastAsia" w:ascii="宋体" w:hAnsi="宋体" w:cs="Times New Roman"/>
          <w:color w:val="auto"/>
        </w:rPr>
        <w:t xml:space="preserve">万主任</w:t>
      </w:r>
      <w:r/>
    </w:p>
    <w:p>
      <w:pPr>
        <w:pStyle w:val="1136"/>
        <w:ind w:firstLine="720"/>
        <w:spacing w:line="360" w:lineRule="auto"/>
        <w:rPr>
          <w:rFonts w:ascii="宋体" w:hAnsi="宋体" w:cs="Times New Roman"/>
          <w:color w:val="auto"/>
        </w:rPr>
      </w:pPr>
      <w:r>
        <w:rPr>
          <w:rFonts w:ascii="宋体" w:hAnsi="宋体" w:cs="Times New Roman"/>
          <w:color w:val="auto"/>
        </w:rPr>
        <w:t xml:space="preserve">联系方式：</w:t>
      </w:r>
      <w:bookmarkEnd w:id="71"/>
      <w:r/>
      <w:bookmarkEnd w:id="72"/>
      <w:r>
        <w:rPr>
          <w:rFonts w:hint="eastAsia" w:ascii="宋体" w:hAnsi="宋体" w:cs="Times New Roman"/>
          <w:color w:val="auto"/>
        </w:rPr>
        <w:t xml:space="preserve">18151999517</w:t>
      </w:r>
      <w:r/>
    </w:p>
    <w:p>
      <w:pPr>
        <w:ind w:firstLine="708"/>
        <w:jc w:val="left"/>
        <w:spacing w:line="360" w:lineRule="auto"/>
        <w:widowControl/>
        <w:rPr>
          <w:rFonts w:ascii="宋体" w:hAnsi="宋体"/>
          <w:b/>
          <w:bCs/>
          <w:sz w:val="24"/>
        </w:rPr>
      </w:pPr>
      <w:r>
        <w:rPr>
          <w:rFonts w:ascii="宋体" w:hAnsi="宋体"/>
          <w:b/>
          <w:bCs/>
          <w:sz w:val="24"/>
        </w:rPr>
        <w:t xml:space="preserve">2.采购代理机构信息</w:t>
      </w:r>
      <w:r/>
    </w:p>
    <w:p>
      <w:pPr>
        <w:ind w:left="1077" w:hanging="298"/>
        <w:jc w:val="left"/>
        <w:spacing w:line="360" w:lineRule="auto"/>
        <w:rPr>
          <w:rFonts w:ascii="宋体" w:hAnsi="宋体"/>
          <w:sz w:val="24"/>
        </w:rPr>
      </w:pPr>
      <w:r>
        <w:rPr>
          <w:rFonts w:ascii="宋体" w:hAnsi="宋体"/>
          <w:sz w:val="24"/>
        </w:rPr>
        <w:t xml:space="preserve">名    称：</w:t>
      </w:r>
      <w:r>
        <w:rPr>
          <w:rFonts w:hint="eastAsia" w:ascii="宋体" w:hAnsi="宋体"/>
          <w:sz w:val="24"/>
        </w:rPr>
        <w:t xml:space="preserve">常州荣业建设项目管理有限公司</w:t>
      </w:r>
      <w:r/>
    </w:p>
    <w:p>
      <w:pPr>
        <w:ind w:firstLine="720"/>
        <w:spacing w:line="360" w:lineRule="auto"/>
        <w:rPr>
          <w:rFonts w:ascii="宋体" w:hAnsi="宋体"/>
          <w:color w:val="000000" w:themeColor="text1"/>
          <w:sz w:val="24"/>
        </w:rPr>
      </w:pPr>
      <w:r>
        <w:rPr>
          <w:rFonts w:ascii="宋体" w:hAnsi="宋体"/>
          <w:sz w:val="24"/>
        </w:rPr>
        <w:t xml:space="preserve">地    址：</w:t>
      </w:r>
      <w:bookmarkStart w:id="73" w:name="OLE_LINK34"/>
      <w:r/>
      <w:bookmarkStart w:id="74" w:name="OLE_LINK41"/>
      <w:r>
        <w:rPr>
          <w:rFonts w:hint="eastAsia" w:ascii="宋体" w:hAnsi="宋体"/>
          <w:color w:val="000000" w:themeColor="text1"/>
          <w:sz w:val="24"/>
        </w:rPr>
        <w:t xml:space="preserve">常州市天宁区郑陆镇郑陆东青栋梁铝材二楼</w:t>
      </w:r>
      <w:bookmarkEnd w:id="73"/>
      <w:bookmarkEnd w:id="74"/>
      <w:r/>
    </w:p>
    <w:p>
      <w:pPr>
        <w:ind w:left="1077" w:hanging="298"/>
        <w:jc w:val="left"/>
        <w:spacing w:line="360" w:lineRule="auto"/>
        <w:rPr>
          <w:rFonts w:ascii="宋体" w:hAnsi="宋体"/>
          <w:sz w:val="24"/>
          <w:u w:val="single"/>
        </w:rPr>
      </w:pPr>
      <w:r>
        <w:rPr>
          <w:rFonts w:ascii="宋体" w:hAnsi="宋体"/>
          <w:sz w:val="24"/>
        </w:rPr>
        <w:t xml:space="preserve">联系方式：</w:t>
      </w:r>
      <w:r>
        <w:rPr>
          <w:rFonts w:ascii="宋体" w:hAnsi="宋体"/>
          <w:sz w:val="24"/>
        </w:rPr>
        <w:t xml:space="preserve">夏</w:t>
      </w:r>
      <w:r>
        <w:rPr>
          <w:rFonts w:hint="eastAsia" w:ascii="宋体" w:hAnsi="宋体"/>
          <w:sz w:val="24"/>
        </w:rPr>
        <w:t xml:space="preserve">工</w:t>
      </w:r>
      <w:r>
        <w:rPr>
          <w:rFonts w:ascii="宋体" w:hAnsi="宋体"/>
          <w:sz w:val="24"/>
        </w:rPr>
        <w:t xml:space="preserve">  </w:t>
      </w:r>
      <w:r>
        <w:rPr>
          <w:rFonts w:hint="eastAsia" w:ascii="宋体" w:hAnsi="宋体"/>
          <w:color w:val="000000" w:themeColor="text1"/>
          <w:spacing w:val="2"/>
          <w:sz w:val="24"/>
        </w:rPr>
        <w:t xml:space="preserve">18961415986</w:t>
      </w:r>
      <w:r/>
    </w:p>
    <w:p>
      <w:pPr>
        <w:ind w:left="1078" w:hanging="299"/>
        <w:spacing w:line="360" w:lineRule="auto"/>
        <w:rPr>
          <w:rFonts w:ascii="宋体" w:hAnsi="宋体"/>
          <w:b/>
          <w:sz w:val="24"/>
          <w:u w:val="single"/>
        </w:rPr>
      </w:pPr>
      <w:r>
        <w:rPr>
          <w:rFonts w:ascii="宋体" w:hAnsi="宋体"/>
          <w:b/>
          <w:sz w:val="24"/>
        </w:rPr>
        <w:t xml:space="preserve">3.项目联系方式</w:t>
      </w:r>
      <w:r/>
    </w:p>
    <w:p>
      <w:pPr>
        <w:pStyle w:val="997"/>
        <w:ind w:left="1077" w:hanging="298"/>
        <w:spacing w:line="360" w:lineRule="auto"/>
        <w:rPr>
          <w:rFonts w:hint="default" w:hAnsi="宋体"/>
          <w:sz w:val="24"/>
          <w:szCs w:val="24"/>
          <w:u w:val="single"/>
        </w:rPr>
      </w:pPr>
      <w:r>
        <w:rPr>
          <w:rFonts w:hAnsi="宋体"/>
          <w:sz w:val="24"/>
          <w:szCs w:val="24"/>
        </w:rPr>
        <w:t xml:space="preserve">项目联系人：</w:t>
      </w:r>
      <w:r>
        <w:rPr>
          <w:rFonts w:hAnsi="宋体"/>
          <w:color w:val="000000" w:themeColor="text1"/>
          <w:sz w:val="24"/>
          <w:szCs w:val="24"/>
        </w:rPr>
        <w:t xml:space="preserve">夏</w:t>
      </w:r>
      <w:r>
        <w:rPr>
          <w:rFonts w:hAnsi="宋体"/>
          <w:sz w:val="24"/>
          <w:szCs w:val="24"/>
        </w:rPr>
        <w:t xml:space="preserve">工</w:t>
      </w:r>
      <w:r/>
    </w:p>
    <w:p>
      <w:pPr>
        <w:pStyle w:val="997"/>
        <w:ind w:left="1077" w:hanging="298"/>
        <w:spacing w:line="360" w:lineRule="auto"/>
        <w:rPr>
          <w:rFonts w:hint="default" w:hAnsi="宋体"/>
          <w:color w:val="000000" w:themeColor="text1"/>
          <w:spacing w:val="2"/>
          <w:sz w:val="24"/>
        </w:rPr>
      </w:pPr>
      <w:r>
        <w:rPr>
          <w:rFonts w:hAnsi="宋体"/>
          <w:sz w:val="24"/>
          <w:szCs w:val="24"/>
        </w:rPr>
        <w:t xml:space="preserve">电      话：</w:t>
      </w:r>
      <w:r>
        <w:rPr>
          <w:rFonts w:hAnsi="宋体"/>
          <w:color w:val="000000" w:themeColor="text1"/>
          <w:spacing w:val="2"/>
          <w:sz w:val="24"/>
        </w:rPr>
        <w:t xml:space="preserve">18961415986</w:t>
      </w:r>
      <w:r/>
    </w:p>
    <w:p>
      <w:pPr>
        <w:ind w:firstLine="632"/>
        <w:spacing w:line="360" w:lineRule="auto"/>
        <w:rPr>
          <w:rFonts w:ascii="宋体" w:hAnsi="宋体"/>
          <w:b/>
          <w:color w:val="000000" w:themeColor="text1"/>
          <w:spacing w:val="2"/>
          <w:sz w:val="24"/>
        </w:rPr>
      </w:pPr>
      <w:r>
        <w:rPr>
          <w:b/>
        </w:rPr>
        <w:t xml:space="preserve">注：上述个人信息由于工作需要经当事人同意对外公布。</w:t>
      </w:r>
      <w:r/>
    </w:p>
    <w:p>
      <w:pPr>
        <w:pStyle w:val="997"/>
        <w:ind w:left="1077" w:hanging="298"/>
        <w:spacing w:line="360" w:lineRule="auto"/>
        <w:rPr>
          <w:rFonts w:hint="default" w:hAnsi="宋体"/>
          <w:sz w:val="24"/>
        </w:rPr>
      </w:pPr>
      <w:r>
        <w:rPr>
          <w:rFonts w:hAnsi="宋体"/>
          <w:sz w:val="24"/>
        </w:rPr>
        <w:br w:type="page" w:clear="all"/>
      </w:r>
      <w:r/>
    </w:p>
    <w:p>
      <w:pPr>
        <w:jc w:val="center"/>
        <w:spacing w:line="360" w:lineRule="auto"/>
        <w:rPr>
          <w:rFonts w:ascii="宋体" w:hAnsi="宋体"/>
          <w:b/>
          <w:sz w:val="32"/>
          <w:szCs w:val="32"/>
        </w:rPr>
        <w:outlineLvl w:val="0"/>
      </w:pPr>
      <w:r/>
      <w:bookmarkStart w:id="75" w:name="_Toc127161488"/>
      <w:r/>
      <w:bookmarkStart w:id="76" w:name="_Toc226965856"/>
      <w:r/>
      <w:bookmarkStart w:id="77" w:name="_Toc265228423"/>
      <w:r/>
      <w:bookmarkStart w:id="78" w:name="_Toc512937850"/>
      <w:r/>
      <w:bookmarkStart w:id="79" w:name="_Toc353825548"/>
      <w:r/>
      <w:bookmarkStart w:id="80" w:name="_Toc353873938"/>
      <w:r/>
      <w:bookmarkStart w:id="81" w:name="_Toc127151777"/>
      <w:r/>
      <w:bookmarkStart w:id="82" w:name="_Toc150774783"/>
      <w:r/>
      <w:bookmarkStart w:id="83" w:name="_Toc305158854"/>
      <w:r/>
      <w:bookmarkStart w:id="84" w:name="_Toc264969275"/>
      <w:r/>
      <w:bookmarkStart w:id="85" w:name="_Toc195842950"/>
      <w:r/>
      <w:bookmarkStart w:id="86" w:name="_Toc305158928"/>
      <w:r/>
      <w:bookmarkStart w:id="87" w:name="_Toc104818926"/>
      <w:r/>
      <w:bookmarkStart w:id="88" w:name="_Toc160609028"/>
      <w:r/>
      <w:bookmarkEnd w:id="69"/>
      <w:r/>
      <w:bookmarkEnd w:id="70"/>
      <w:r>
        <w:rPr>
          <w:rFonts w:ascii="宋体" w:hAnsi="宋体"/>
          <w:b/>
          <w:sz w:val="36"/>
          <w:szCs w:val="36"/>
        </w:rPr>
        <w:t xml:space="preserve">第二章供应商须知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62"/>
        <w:spacing w:before="0" w:line="360" w:lineRule="auto"/>
        <w:tabs>
          <w:tab w:val="center" w:pos="4592" w:leader="none"/>
          <w:tab w:val="left" w:pos="7860" w:leader="none"/>
        </w:tabs>
        <w:rPr>
          <w:rFonts w:ascii="宋体" w:hAnsi="宋体" w:eastAsia="宋体"/>
          <w:sz w:val="28"/>
        </w:rPr>
      </w:pPr>
      <w:r/>
      <w:bookmarkStart w:id="89" w:name="_Toc152678541"/>
      <w:r/>
      <w:bookmarkStart w:id="90" w:name="_Toc152678622"/>
      <w:r/>
      <w:bookmarkStart w:id="91" w:name="_Toc160609029"/>
      <w:r/>
      <w:bookmarkStart w:id="92" w:name="OLE_LINK12"/>
      <w:r/>
      <w:bookmarkStart w:id="93" w:name="_Toc151193761"/>
      <w:r/>
      <w:bookmarkStart w:id="94" w:name="_Toc151193689"/>
      <w:r/>
      <w:bookmarkStart w:id="95" w:name="_Toc164608633"/>
      <w:r/>
      <w:bookmarkStart w:id="96" w:name="_Toc226309763"/>
      <w:r/>
      <w:bookmarkStart w:id="97" w:name="_Toc164351613"/>
      <w:r/>
      <w:bookmarkStart w:id="98" w:name="_Toc151193617"/>
      <w:r/>
      <w:bookmarkStart w:id="99" w:name="_Toc150774619"/>
      <w:r/>
      <w:bookmarkStart w:id="100" w:name="_Toc150774724"/>
      <w:r/>
      <w:bookmarkStart w:id="101" w:name="_Toc195842884"/>
      <w:r/>
      <w:bookmarkStart w:id="102" w:name="_Toc226337215"/>
      <w:r/>
      <w:bookmarkStart w:id="103" w:name="_Toc226965792"/>
      <w:r/>
      <w:bookmarkStart w:id="104" w:name="_Toc151193907"/>
      <w:r/>
      <w:bookmarkStart w:id="105" w:name="_Toc150509270"/>
      <w:r/>
      <w:bookmarkStart w:id="106" w:name="_Toc164608788"/>
      <w:r/>
      <w:bookmarkStart w:id="107" w:name="_Toc127161433"/>
      <w:r/>
      <w:bookmarkStart w:id="108" w:name="_Toc520356144"/>
      <w:r/>
      <w:bookmarkStart w:id="109" w:name="_Toc226965709"/>
      <w:r/>
      <w:bookmarkStart w:id="110" w:name="_Toc127151720"/>
      <w:r/>
      <w:bookmarkStart w:id="111" w:name="_Toc149720812"/>
      <w:r/>
      <w:bookmarkStart w:id="112" w:name="_Toc164229360"/>
      <w:r/>
      <w:bookmarkStart w:id="113" w:name="_Toc127151519"/>
      <w:r/>
      <w:bookmarkStart w:id="114" w:name="_Toc142311021"/>
      <w:r/>
      <w:bookmarkStart w:id="115" w:name="_Toc151193833"/>
      <w:r/>
      <w:bookmarkStart w:id="116" w:name="_Toc150480757"/>
      <w:r/>
      <w:bookmarkStart w:id="117" w:name="_Toc164229214"/>
      <w:r/>
      <w:bookmarkStart w:id="118" w:name="_Toc151190146"/>
      <w:r>
        <w:rPr>
          <w:rFonts w:ascii="宋体" w:hAnsi="宋体" w:eastAsia="宋体"/>
          <w:sz w:val="28"/>
        </w:rPr>
        <w:t xml:space="preserve">第一节供应商须知资料表</w:t>
      </w:r>
      <w:bookmarkEnd w:id="89"/>
      <w:r/>
      <w:bookmarkEnd w:id="90"/>
      <w:r/>
      <w:bookmarkEnd w:id="91"/>
      <w:r/>
      <w:r/>
    </w:p>
    <w:p>
      <w:pPr>
        <w:ind w:firstLine="480"/>
        <w:spacing w:line="360" w:lineRule="auto"/>
        <w:rPr>
          <w:rFonts w:ascii="宋体" w:hAnsi="宋体"/>
          <w:sz w:val="24"/>
        </w:rPr>
      </w:pPr>
      <w:r/>
      <w:bookmarkStart w:id="119"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19"/>
      <w:r/>
      <w:r/>
    </w:p>
    <w:tbl>
      <w:tblPr>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1701"/>
        <w:gridCol w:w="7540"/>
      </w:tblGrid>
      <w:tr>
        <w:trPr>
          <w:jc w:val="center"/>
          <w:trHeight w:val="594"/>
          <w:tblHeader/>
        </w:trPr>
        <w:tc>
          <w:tcPr>
            <w:tcW w:w="709" w:type="dxa"/>
            <w:vAlign w:val="center"/>
            <w:textDirection w:val="lrTb"/>
            <w:noWrap/>
          </w:tcPr>
          <w:p>
            <w:pPr>
              <w:jc w:val="center"/>
              <w:spacing w:line="360" w:lineRule="auto"/>
              <w:rPr>
                <w:rFonts w:ascii="宋体" w:hAnsi="宋体"/>
                <w:b/>
                <w:bCs/>
                <w:sz w:val="24"/>
              </w:rPr>
            </w:pPr>
            <w:r>
              <w:rPr>
                <w:rFonts w:hint="eastAsia" w:ascii="宋体" w:hAnsi="宋体"/>
                <w:b/>
                <w:sz w:val="24"/>
              </w:rPr>
              <w:t xml:space="preserve">序号</w:t>
            </w:r>
            <w:r/>
          </w:p>
        </w:tc>
        <w:tc>
          <w:tcPr>
            <w:tcW w:w="1701" w:type="dxa"/>
            <w:vAlign w:val="center"/>
            <w:textDirection w:val="lrTb"/>
            <w:noWrap/>
          </w:tcPr>
          <w:p>
            <w:pPr>
              <w:jc w:val="center"/>
              <w:spacing w:line="360" w:lineRule="auto"/>
              <w:rPr>
                <w:rFonts w:ascii="宋体" w:hAnsi="宋体"/>
                <w:b/>
                <w:bCs/>
                <w:sz w:val="24"/>
              </w:rPr>
            </w:pPr>
            <w:r>
              <w:rPr>
                <w:rFonts w:ascii="宋体" w:hAnsi="宋体"/>
                <w:b/>
                <w:bCs/>
                <w:sz w:val="24"/>
              </w:rPr>
              <w:t xml:space="preserve">条目</w:t>
            </w:r>
            <w:r/>
          </w:p>
        </w:tc>
        <w:tc>
          <w:tcPr>
            <w:tcW w:w="7540" w:type="dxa"/>
            <w:vAlign w:val="center"/>
            <w:textDirection w:val="lrTb"/>
            <w:noWrap/>
          </w:tcPr>
          <w:p>
            <w:pPr>
              <w:jc w:val="center"/>
              <w:spacing w:line="360" w:lineRule="auto"/>
              <w:rPr>
                <w:rFonts w:ascii="宋体" w:hAnsi="宋体"/>
                <w:b/>
                <w:bCs/>
                <w:sz w:val="24"/>
              </w:rPr>
            </w:pPr>
            <w:r>
              <w:rPr>
                <w:rFonts w:ascii="宋体" w:hAnsi="宋体"/>
                <w:b/>
                <w:bCs/>
                <w:sz w:val="24"/>
              </w:rPr>
              <w:t xml:space="preserve">内容</w:t>
            </w:r>
            <w:r/>
          </w:p>
        </w:tc>
      </w:tr>
      <w:tr>
        <w:trPr>
          <w:jc w:val="center"/>
          <w:trHeight w:val="479"/>
        </w:trPr>
        <w:tc>
          <w:tcPr>
            <w:tcW w:w="709" w:type="dxa"/>
            <w:vAlign w:val="center"/>
            <w:textDirection w:val="lrTb"/>
            <w:noWrap/>
          </w:tcPr>
          <w:p>
            <w:pPr>
              <w:pStyle w:val="997"/>
              <w:jc w:val="center"/>
              <w:spacing w:line="360" w:lineRule="auto"/>
              <w:rPr>
                <w:rFonts w:hint="default" w:hAnsi="宋体"/>
                <w:sz w:val="24"/>
                <w:szCs w:val="24"/>
              </w:rPr>
            </w:pPr>
            <w:r>
              <w:rPr>
                <w:rFonts w:hint="default" w:hAnsi="宋体"/>
                <w:sz w:val="24"/>
                <w:szCs w:val="24"/>
              </w:rPr>
              <w:t xml:space="preserve">1</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项目属性</w:t>
            </w:r>
            <w:r/>
          </w:p>
        </w:tc>
        <w:tc>
          <w:tcPr>
            <w:tcW w:w="7540" w:type="dxa"/>
            <w:vAlign w:val="center"/>
            <w:textDirection w:val="lrTb"/>
            <w:noWrap/>
          </w:tcPr>
          <w:p>
            <w:pPr>
              <w:jc w:val="left"/>
              <w:spacing w:line="360" w:lineRule="auto"/>
              <w:rPr>
                <w:rFonts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ascii="宋体" w:hAnsi="宋体"/>
              </w:rPr>
              <w:t xml:space="preserve">□</w:t>
            </w:r>
            <w:r>
              <w:rPr>
                <w:rFonts w:ascii="宋体" w:hAnsi="宋体"/>
                <w:sz w:val="24"/>
              </w:rPr>
              <w:t xml:space="preserve">货物</w:t>
            </w:r>
            <w:r>
              <w:rPr>
                <w:rFonts w:ascii="宋体" w:hAnsi="宋体"/>
              </w:rPr>
              <w:t xml:space="preserve">□</w:t>
            </w:r>
            <w:r>
              <w:rPr>
                <w:rFonts w:hint="eastAsia" w:ascii="宋体" w:hAnsi="宋体"/>
                <w:sz w:val="24"/>
              </w:rPr>
              <w:t xml:space="preserve">工程</w:t>
            </w:r>
            <w:r/>
          </w:p>
        </w:tc>
      </w:tr>
      <w:tr>
        <w:trPr>
          <w:jc w:val="center"/>
          <w:trHeight w:val="401"/>
        </w:trPr>
        <w:tc>
          <w:tcPr>
            <w:tcW w:w="709" w:type="dxa"/>
            <w:vAlign w:val="center"/>
            <w:textDirection w:val="lrTb"/>
            <w:noWrap/>
          </w:tcPr>
          <w:p>
            <w:pPr>
              <w:pStyle w:val="997"/>
              <w:jc w:val="center"/>
              <w:spacing w:line="360" w:lineRule="auto"/>
              <w:rPr>
                <w:rFonts w:hint="default" w:hAnsi="宋体"/>
                <w:sz w:val="24"/>
                <w:szCs w:val="24"/>
              </w:rPr>
            </w:pPr>
            <w:r>
              <w:rPr>
                <w:rFonts w:hint="default" w:hAnsi="宋体"/>
                <w:sz w:val="24"/>
                <w:szCs w:val="24"/>
              </w:rPr>
              <w:t xml:space="preserve">2</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科研仪器设备</w:t>
            </w:r>
            <w:r/>
          </w:p>
        </w:tc>
        <w:tc>
          <w:tcPr>
            <w:tcW w:w="7540" w:type="dxa"/>
            <w:vAlign w:val="center"/>
            <w:textDirection w:val="lrTb"/>
            <w:noWrap/>
          </w:tcPr>
          <w:p>
            <w:pPr>
              <w:jc w:val="left"/>
              <w:spacing w:line="360" w:lineRule="auto"/>
              <w:rPr>
                <w:rFonts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w:t>
            </w:r>
            <w:r/>
          </w:p>
        </w:tc>
      </w:tr>
      <w:tr>
        <w:trPr>
          <w:jc w:val="center"/>
          <w:trHeight w:val="20"/>
        </w:trPr>
        <w:tc>
          <w:tcPr>
            <w:tcW w:w="709" w:type="dxa"/>
            <w:vAlign w:val="center"/>
            <w:textDirection w:val="lrTb"/>
            <w:noWrap/>
          </w:tcPr>
          <w:p>
            <w:pPr>
              <w:pStyle w:val="997"/>
              <w:jc w:val="center"/>
              <w:spacing w:line="360" w:lineRule="auto"/>
              <w:rPr>
                <w:rFonts w:hint="default" w:hAnsi="宋体"/>
                <w:sz w:val="24"/>
                <w:szCs w:val="24"/>
              </w:rPr>
            </w:pPr>
            <w:r>
              <w:rPr>
                <w:rFonts w:hint="default" w:hAnsi="宋体"/>
                <w:sz w:val="24"/>
                <w:szCs w:val="24"/>
              </w:rPr>
              <w:t xml:space="preserve">3</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现场考察</w:t>
            </w:r>
            <w:r/>
          </w:p>
        </w:tc>
        <w:tc>
          <w:tcPr>
            <w:tcW w:w="7540" w:type="dxa"/>
            <w:vAlign w:val="center"/>
            <w:textDirection w:val="lrTb"/>
            <w:noWrap/>
          </w:tcPr>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709" w:type="dxa"/>
            <w:vAlign w:val="center"/>
            <w:textDirection w:val="lrTb"/>
            <w:noWrap/>
          </w:tcPr>
          <w:p>
            <w:pPr>
              <w:pStyle w:val="997"/>
              <w:jc w:val="center"/>
              <w:spacing w:line="360" w:lineRule="auto"/>
              <w:rPr>
                <w:rFonts w:hint="default" w:hAnsi="宋体"/>
                <w:sz w:val="24"/>
                <w:szCs w:val="24"/>
              </w:rPr>
            </w:pPr>
            <w:r>
              <w:rPr>
                <w:rFonts w:hint="default" w:hAnsi="宋体"/>
                <w:sz w:val="24"/>
                <w:szCs w:val="24"/>
              </w:rPr>
              <w:t xml:space="preserve">4</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答疑会</w:t>
            </w:r>
            <w:r/>
          </w:p>
        </w:tc>
        <w:tc>
          <w:tcPr>
            <w:tcW w:w="7540" w:type="dxa"/>
            <w:vAlign w:val="center"/>
            <w:textDirection w:val="lrTb"/>
            <w:noWrap/>
          </w:tcPr>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709" w:type="dxa"/>
            <w:vAlign w:val="center"/>
            <w:textDirection w:val="lrTb"/>
            <w:noWrap/>
          </w:tcPr>
          <w:p>
            <w:pPr>
              <w:pStyle w:val="997"/>
              <w:jc w:val="center"/>
              <w:spacing w:line="360" w:lineRule="auto"/>
              <w:rPr>
                <w:rFonts w:hint="default" w:hAnsi="宋体"/>
                <w:sz w:val="24"/>
                <w:szCs w:val="24"/>
              </w:rPr>
            </w:pPr>
            <w:r>
              <w:rPr>
                <w:rFonts w:hint="default" w:hAnsi="宋体"/>
                <w:sz w:val="24"/>
                <w:szCs w:val="24"/>
              </w:rPr>
              <w:t xml:space="preserve">5</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样品</w:t>
            </w:r>
            <w:r/>
          </w:p>
        </w:tc>
        <w:tc>
          <w:tcPr>
            <w:tcW w:w="7540" w:type="dxa"/>
            <w:vAlign w:val="center"/>
            <w:textDirection w:val="lrTb"/>
            <w:noWrap/>
          </w:tcPr>
          <w:p>
            <w:pPr>
              <w:jc w:val="left"/>
              <w:spacing w:line="360" w:lineRule="auto"/>
              <w:rPr>
                <w:rFonts w:ascii="宋体" w:hAnsi="宋体"/>
                <w:sz w:val="24"/>
              </w:rPr>
            </w:pPr>
            <w:r>
              <w:rPr>
                <w:rFonts w:ascii="宋体" w:hAnsi="宋体"/>
                <w:sz w:val="24"/>
              </w:rPr>
              <w:t xml:space="preserve">投标样品递交：</w:t>
            </w:r>
            <w:r/>
          </w:p>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709" w:type="dxa"/>
            <w:vAlign w:val="center"/>
            <w:textDirection w:val="lrTb"/>
            <w:noWrap/>
          </w:tcPr>
          <w:p>
            <w:pPr>
              <w:pStyle w:val="997"/>
              <w:jc w:val="center"/>
              <w:spacing w:line="360" w:lineRule="auto"/>
              <w:rPr>
                <w:rFonts w:hint="default" w:hAnsi="宋体"/>
                <w:sz w:val="24"/>
                <w:szCs w:val="24"/>
              </w:rPr>
            </w:pPr>
            <w:r>
              <w:rPr>
                <w:rFonts w:hint="default" w:hAnsi="宋体"/>
                <w:sz w:val="24"/>
                <w:szCs w:val="24"/>
              </w:rPr>
              <w:t xml:space="preserve">6</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是否专门面向中小企业</w:t>
            </w:r>
            <w:r/>
          </w:p>
        </w:tc>
        <w:tc>
          <w:tcPr>
            <w:tcW w:w="7540" w:type="dxa"/>
            <w:vAlign w:val="center"/>
            <w:textDirection w:val="lrTb"/>
            <w:noWrap/>
          </w:tcPr>
          <w:p>
            <w:pPr>
              <w:jc w:val="left"/>
              <w:spacing w:line="360" w:lineRule="auto"/>
              <w:rPr>
                <w:rFonts w:ascii="宋体" w:hAnsi="宋体"/>
                <w:sz w:val="24"/>
              </w:rPr>
            </w:pPr>
            <w:r>
              <w:rPr>
                <w:rFonts w:hint="eastAsia" w:ascii="宋体" w:hAnsi="宋体"/>
                <w:sz w:val="24"/>
              </w:rPr>
              <w:t xml:space="preserve">■本项目专门面向中小企业采购，在评审时不再对中小企业执行价格评审优惠政策。</w:t>
            </w:r>
            <w:r/>
          </w:p>
          <w:p>
            <w:pPr>
              <w:jc w:val="left"/>
              <w:spacing w:line="360" w:lineRule="auto"/>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807"/>
        </w:trPr>
        <w:tc>
          <w:tcPr>
            <w:tcW w:w="709" w:type="dxa"/>
            <w:vAlign w:val="center"/>
            <w:textDirection w:val="lrTb"/>
            <w:noWrap/>
          </w:tcPr>
          <w:p>
            <w:pPr>
              <w:pStyle w:val="997"/>
              <w:jc w:val="center"/>
              <w:spacing w:line="360" w:lineRule="auto"/>
              <w:rPr>
                <w:rFonts w:hint="default" w:hAnsi="宋体"/>
                <w:sz w:val="24"/>
                <w:szCs w:val="24"/>
              </w:rPr>
            </w:pPr>
            <w:r>
              <w:rPr>
                <w:rFonts w:hint="default" w:hAnsi="宋体"/>
                <w:sz w:val="24"/>
                <w:szCs w:val="24"/>
              </w:rPr>
              <w:t xml:space="preserve">7</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标的所属行业</w:t>
            </w:r>
            <w:r/>
          </w:p>
        </w:tc>
        <w:tc>
          <w:tcPr>
            <w:tcW w:w="7540" w:type="dxa"/>
            <w:vAlign w:val="center"/>
            <w:textDirection w:val="lrTb"/>
            <w:noWrap/>
          </w:tcPr>
          <w:p>
            <w:pPr>
              <w:jc w:val="left"/>
              <w:spacing w:line="360" w:lineRule="auto"/>
              <w:rPr>
                <w:rFonts w:ascii="宋体" w:hAnsi="宋体"/>
                <w:sz w:val="24"/>
              </w:rPr>
            </w:pPr>
            <w:r>
              <w:rPr>
                <w:rFonts w:hint="eastAsia" w:ascii="宋体" w:hAnsi="宋体"/>
                <w:sz w:val="24"/>
              </w:rPr>
              <w:t xml:space="preserve">本项目属于</w:t>
            </w:r>
            <w:r>
              <w:rPr>
                <w:rFonts w:hint="eastAsia" w:ascii="宋体" w:hAnsi="宋体"/>
                <w:b/>
                <w:bCs/>
                <w:sz w:val="24"/>
                <w:u w:val="single"/>
              </w:rPr>
              <w:t xml:space="preserve">服务类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bookmarkEnd w:id="92"/>
            <w:r/>
          </w:p>
        </w:tc>
      </w:tr>
      <w:tr>
        <w:trPr>
          <w:jc w:val="center"/>
          <w:trHeight w:val="840"/>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8</w:t>
            </w:r>
            <w:r/>
          </w:p>
        </w:tc>
        <w:tc>
          <w:tcPr>
            <w:tcW w:w="1701" w:type="dxa"/>
            <w:vAlign w:val="center"/>
            <w:textDirection w:val="lrTb"/>
            <w:noWrap/>
          </w:tcPr>
          <w:p>
            <w:pPr>
              <w:jc w:val="center"/>
              <w:spacing w:line="360" w:lineRule="auto"/>
              <w:rPr>
                <w:rFonts w:ascii="宋体" w:hAnsi="宋体"/>
                <w:sz w:val="24"/>
              </w:rPr>
            </w:pPr>
            <w:r>
              <w:rPr>
                <w:rFonts w:hint="eastAsia" w:ascii="宋体" w:hAnsi="宋体"/>
                <w:sz w:val="24"/>
              </w:rPr>
              <w:t xml:space="preserve">本国产品政策支持</w:t>
            </w:r>
            <w:r/>
          </w:p>
        </w:tc>
        <w:tc>
          <w:tcPr>
            <w:tcW w:w="7540" w:type="dxa"/>
            <w:vAlign w:val="center"/>
            <w:textDirection w:val="lrTb"/>
            <w:noWrap/>
          </w:tcPr>
          <w:p>
            <w:pPr>
              <w:jc w:val="left"/>
              <w:spacing w:line="360" w:lineRule="auto"/>
              <w:rPr>
                <w:rFonts w:ascii="宋体" w:hAnsi="宋体"/>
                <w:sz w:val="24"/>
              </w:rPr>
            </w:pPr>
            <w:r>
              <w:rPr>
                <w:rFonts w:ascii="宋体" w:hAnsi="宋体"/>
                <w:sz w:val="24"/>
              </w:rPr>
              <w:t xml:space="preserve">关于</w:t>
            </w:r>
            <w:r>
              <w:rPr>
                <w:rFonts w:hint="eastAsia" w:ascii="宋体" w:hAnsi="宋体"/>
                <w:sz w:val="24"/>
              </w:rPr>
              <w:t xml:space="preserve">对采购本国产品给予政策支持，本项目：不适用。</w:t>
            </w:r>
            <w:r/>
          </w:p>
        </w:tc>
      </w:tr>
      <w:tr>
        <w:trPr>
          <w:jc w:val="center"/>
          <w:trHeight w:val="840"/>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9</w:t>
            </w:r>
            <w:r/>
          </w:p>
        </w:tc>
        <w:tc>
          <w:tcPr>
            <w:tcW w:w="1701" w:type="dxa"/>
            <w:vAlign w:val="center"/>
            <w:textDirection w:val="lrTb"/>
            <w:noWrap/>
          </w:tcPr>
          <w:p>
            <w:pPr>
              <w:jc w:val="center"/>
              <w:spacing w:line="360" w:lineRule="auto"/>
              <w:rPr>
                <w:rFonts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tcPr>
          <w:p>
            <w:pPr>
              <w:jc w:val="left"/>
              <w:spacing w:line="360" w:lineRule="auto"/>
              <w:rPr>
                <w:rFonts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10</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分包</w:t>
            </w:r>
            <w:r/>
          </w:p>
        </w:tc>
        <w:tc>
          <w:tcPr>
            <w:tcW w:w="7540" w:type="dxa"/>
            <w:vAlign w:val="center"/>
            <w:textDirection w:val="lrTb"/>
            <w:noWrap/>
          </w:tcPr>
          <w:p>
            <w:pPr>
              <w:jc w:val="left"/>
              <w:spacing w:line="360" w:lineRule="auto"/>
              <w:rPr>
                <w:rFonts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11</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询问</w:t>
            </w:r>
            <w:r/>
          </w:p>
        </w:tc>
        <w:tc>
          <w:tcPr>
            <w:tcW w:w="7540" w:type="dxa"/>
            <w:vAlign w:val="center"/>
            <w:textDirection w:val="lrTb"/>
            <w:noWrap/>
          </w:tcPr>
          <w:p>
            <w:pPr>
              <w:ind w:left="1"/>
              <w:jc w:val="left"/>
              <w:spacing w:line="360" w:lineRule="auto"/>
              <w:rPr>
                <w:rFonts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10</w:t>
            </w:r>
            <w:r>
              <w:rPr>
                <w:rFonts w:ascii="宋体" w:hAnsi="宋体"/>
                <w:sz w:val="24"/>
                <w:u w:val="single"/>
              </w:rPr>
              <w:t xml:space="preserve">月</w:t>
            </w:r>
            <w:r>
              <w:rPr>
                <w:rFonts w:hint="eastAsia" w:ascii="宋体" w:hAnsi="宋体"/>
                <w:sz w:val="24"/>
                <w:u w:val="single"/>
              </w:rPr>
              <w:t xml:space="preserve">29</w:t>
            </w:r>
            <w:r>
              <w:rPr>
                <w:rFonts w:ascii="宋体" w:hAnsi="宋体"/>
                <w:sz w:val="24"/>
                <w:u w:val="single"/>
              </w:rPr>
              <w:t xml:space="preserve">日10</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前将相关疑问（格式详见磋商文件中“关于磋商文件的询问内容”）发送至邮箱（</w:t>
            </w:r>
            <w:r>
              <w:rPr>
                <w:rFonts w:ascii="宋体" w:hAnsi="宋体"/>
                <w:sz w:val="24"/>
              </w:rPr>
              <w:t xml:space="preserve">513953970@qq.com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12</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磋商报价次数</w:t>
            </w:r>
            <w:r/>
          </w:p>
        </w:tc>
        <w:tc>
          <w:tcPr>
            <w:tcW w:w="7540" w:type="dxa"/>
            <w:vAlign w:val="center"/>
            <w:textDirection w:val="lrTb"/>
            <w:noWrap/>
          </w:tcPr>
          <w:p>
            <w:pPr>
              <w:jc w:val="left"/>
              <w:spacing w:line="360" w:lineRule="auto"/>
              <w:rPr>
                <w:rFonts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tc>
      </w:tr>
      <w:tr>
        <w:trPr>
          <w:jc w:val="center"/>
          <w:trHeight w:val="1535"/>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1</w:t>
            </w:r>
            <w:r>
              <w:rPr>
                <w:rFonts w:hAnsi="宋体"/>
                <w:sz w:val="24"/>
                <w:szCs w:val="24"/>
              </w:rPr>
              <w:t xml:space="preserve">3</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联系方式</w:t>
            </w:r>
            <w:r/>
          </w:p>
        </w:tc>
        <w:tc>
          <w:tcPr>
            <w:tcW w:w="7540" w:type="dxa"/>
            <w:vAlign w:val="center"/>
            <w:textDirection w:val="lrTb"/>
            <w:noWrap/>
          </w:tcPr>
          <w:p>
            <w:pPr>
              <w:jc w:val="left"/>
              <w:spacing w:line="360" w:lineRule="auto"/>
              <w:rPr>
                <w:rFonts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36"/>
              <w:spacing w:line="360" w:lineRule="auto"/>
              <w:rPr>
                <w:rFonts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）代理机构：常州荣业建设项目管理有限公司</w:t>
            </w:r>
            <w:r/>
          </w:p>
          <w:p>
            <w:pPr>
              <w:ind w:firstLine="480"/>
              <w:jc w:val="left"/>
              <w:spacing w:line="360" w:lineRule="auto"/>
              <w:rPr>
                <w:rFonts w:ascii="宋体" w:hAnsi="宋体"/>
                <w:sz w:val="24"/>
              </w:rPr>
            </w:pPr>
            <w:r>
              <w:rPr>
                <w:rFonts w:ascii="宋体" w:hAnsi="宋体"/>
                <w:sz w:val="24"/>
              </w:rPr>
              <w:t xml:space="preserve">联系部门：</w:t>
            </w:r>
            <w:r>
              <w:rPr>
                <w:rFonts w:hint="eastAsia" w:ascii="宋体" w:hAnsi="宋体"/>
                <w:sz w:val="24"/>
                <w:u w:val="single"/>
              </w:rPr>
              <w:t xml:space="preserve">招标代理部</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联系电话：</w:t>
            </w:r>
            <w:r>
              <w:rPr>
                <w:rFonts w:ascii="宋体" w:hAnsi="宋体"/>
                <w:sz w:val="24"/>
                <w:u w:val="single"/>
              </w:rPr>
              <w:t xml:space="preserve">18961415986</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通讯地址：</w:t>
            </w:r>
            <w:r>
              <w:rPr>
                <w:rFonts w:hint="eastAsia" w:ascii="宋体" w:hAnsi="宋体" w:cs="宋体"/>
                <w:sz w:val="24"/>
                <w:u w:val="single"/>
              </w:rPr>
              <w:t xml:space="preserve">常州市天宁区郑陆镇郑陆东青栋梁铝材二楼。</w:t>
            </w:r>
            <w:r/>
          </w:p>
        </w:tc>
      </w:tr>
      <w:tr>
        <w:trPr>
          <w:jc w:val="center"/>
          <w:trHeight w:val="1535"/>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1</w:t>
            </w:r>
            <w:r>
              <w:rPr>
                <w:rFonts w:hAnsi="宋体"/>
                <w:sz w:val="24"/>
                <w:szCs w:val="24"/>
              </w:rPr>
              <w:t xml:space="preserve">4</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tcPr>
          <w:p>
            <w:pPr>
              <w:jc w:val="left"/>
              <w:spacing w:line="360" w:lineRule="auto"/>
              <w:rPr>
                <w:rFonts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709" w:type="dxa"/>
            <w:vAlign w:val="center"/>
            <w:textDirection w:val="lrTb"/>
            <w:noWrap/>
          </w:tcPr>
          <w:p>
            <w:pPr>
              <w:pStyle w:val="997"/>
              <w:jc w:val="center"/>
              <w:spacing w:line="360" w:lineRule="auto"/>
              <w:rPr>
                <w:rFonts w:hint="default" w:hAnsi="宋体"/>
                <w:sz w:val="24"/>
                <w:szCs w:val="24"/>
              </w:rPr>
            </w:pPr>
            <w:r>
              <w:rPr>
                <w:rFonts w:hAnsi="宋体"/>
                <w:sz w:val="24"/>
                <w:szCs w:val="24"/>
              </w:rPr>
              <w:t xml:space="preserve">1</w:t>
            </w:r>
            <w:r>
              <w:rPr>
                <w:rFonts w:hAnsi="宋体"/>
                <w:sz w:val="24"/>
                <w:szCs w:val="24"/>
              </w:rPr>
              <w:t xml:space="preserve">5</w:t>
            </w:r>
            <w:r/>
          </w:p>
        </w:tc>
        <w:tc>
          <w:tcPr>
            <w:tcW w:w="1701" w:type="dxa"/>
            <w:vAlign w:val="center"/>
            <w:textDirection w:val="lrTb"/>
            <w:noWrap/>
          </w:tcPr>
          <w:p>
            <w:pPr>
              <w:jc w:val="center"/>
              <w:spacing w:line="360" w:lineRule="auto"/>
              <w:rPr>
                <w:rFonts w:ascii="宋体" w:hAnsi="宋体"/>
                <w:sz w:val="24"/>
              </w:rPr>
            </w:pPr>
            <w:r>
              <w:rPr>
                <w:rFonts w:ascii="宋体" w:hAnsi="宋体"/>
                <w:sz w:val="24"/>
              </w:rPr>
              <w:t xml:space="preserve">代理费</w:t>
            </w:r>
            <w:r/>
          </w:p>
        </w:tc>
        <w:tc>
          <w:tcPr>
            <w:tcW w:w="7540" w:type="dxa"/>
            <w:vAlign w:val="center"/>
            <w:textDirection w:val="lrTb"/>
            <w:noWrap/>
          </w:tcPr>
          <w:p>
            <w:pPr>
              <w:jc w:val="left"/>
              <w:spacing w:line="276" w:lineRule="auto"/>
              <w:rPr>
                <w:rFonts w:ascii="宋体" w:hAnsi="宋体"/>
                <w:sz w:val="24"/>
              </w:rPr>
            </w:pPr>
            <w:r>
              <w:rPr>
                <w:rFonts w:ascii="宋体" w:hAnsi="宋体"/>
                <w:sz w:val="24"/>
              </w:rPr>
              <w:t xml:space="preserve">收费对象：</w:t>
            </w:r>
            <w:r/>
          </w:p>
          <w:p>
            <w:pPr>
              <w:jc w:val="left"/>
              <w:spacing w:line="276" w:lineRule="auto"/>
              <w:rPr>
                <w:rFonts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ascii="宋体" w:hAnsi="宋体"/>
                <w:sz w:val="24"/>
              </w:rPr>
            </w:pPr>
            <w:r>
              <w:rPr>
                <w:rFonts w:ascii="宋体" w:hAnsi="宋体"/>
                <w:sz w:val="24"/>
              </w:rPr>
              <w:t xml:space="preserve">收费标准：</w:t>
            </w:r>
            <w:bookmarkStart w:id="120" w:name="OLE_LINK2"/>
            <w:r/>
            <w:bookmarkStart w:id="121" w:name="OLE_LINK1"/>
            <w:r>
              <w:rPr>
                <w:rFonts w:hint="eastAsia" w:ascii="宋体" w:hAnsi="宋体"/>
                <w:sz w:val="24"/>
              </w:rPr>
              <w:t xml:space="preserve">以中标（成交）金额为基数，收费比例按差额定率累进法计算：100万元以下1.5%，100万元（含）―500万元0.8%，以上略。如按上述方法计算的金额低于人民币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20"/>
            <w:r/>
            <w:bookmarkEnd w:id="121"/>
            <w:r/>
            <w:r/>
          </w:p>
          <w:p>
            <w:pPr>
              <w:jc w:val="left"/>
              <w:spacing w:line="276" w:lineRule="auto"/>
              <w:rPr>
                <w:rFonts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ascii="宋体" w:hAnsi="宋体"/>
                <w:sz w:val="24"/>
              </w:rPr>
            </w:pPr>
            <w:r>
              <w:rPr>
                <w:rFonts w:hint="eastAsia" w:ascii="宋体" w:hAnsi="宋体"/>
                <w:sz w:val="24"/>
              </w:rPr>
              <w:t xml:space="preserve">代理费收款账号：</w:t>
            </w:r>
            <w:r/>
          </w:p>
          <w:p>
            <w:pPr>
              <w:jc w:val="left"/>
              <w:spacing w:line="276" w:lineRule="auto"/>
              <w:rPr>
                <w:rFonts w:ascii="宋体" w:hAnsi="宋体"/>
                <w:sz w:val="24"/>
              </w:rPr>
            </w:pPr>
            <w:r>
              <w:rPr>
                <w:rFonts w:hint="eastAsia" w:ascii="宋体" w:hAnsi="宋体"/>
                <w:sz w:val="24"/>
              </w:rPr>
              <w:t xml:space="preserve">（1）银行账户：</w:t>
            </w:r>
            <w:r/>
          </w:p>
          <w:p>
            <w:pPr>
              <w:jc w:val="left"/>
              <w:spacing w:line="276" w:lineRule="auto"/>
              <w:rPr>
                <w:rFonts w:ascii="宋体" w:hAnsi="宋体"/>
                <w:sz w:val="24"/>
              </w:rPr>
            </w:pPr>
            <w:r>
              <w:rPr>
                <w:rFonts w:hint="eastAsia" w:ascii="宋体" w:hAnsi="宋体"/>
                <w:sz w:val="24"/>
              </w:rPr>
              <w:t xml:space="preserve">账户名称：常州荣业建设项目管理有限公司</w:t>
            </w:r>
            <w:r/>
          </w:p>
          <w:p>
            <w:pPr>
              <w:jc w:val="left"/>
              <w:spacing w:line="276" w:lineRule="auto"/>
              <w:rPr>
                <w:rFonts w:ascii="宋体" w:hAnsi="宋体"/>
                <w:sz w:val="24"/>
              </w:rPr>
            </w:pPr>
            <w:r>
              <w:rPr>
                <w:rFonts w:hint="eastAsia" w:ascii="宋体" w:hAnsi="宋体"/>
                <w:sz w:val="24"/>
              </w:rPr>
              <w:t xml:space="preserve">账户号码：</w:t>
            </w:r>
            <w:r>
              <w:rPr>
                <w:rFonts w:hint="eastAsia" w:asciiTheme="minorEastAsia" w:hAnsiTheme="minorEastAsia"/>
                <w:color w:val="000000"/>
                <w:sz w:val="24"/>
              </w:rPr>
              <w:t xml:space="preserve">8530 1058 0120 1000000 1203</w:t>
            </w:r>
            <w:r/>
          </w:p>
          <w:p>
            <w:pPr>
              <w:jc w:val="left"/>
              <w:rPr>
                <w:rFonts w:ascii="宋体" w:hAnsi="宋体"/>
                <w:color w:val="000000" w:themeColor="text1"/>
                <w:sz w:val="24"/>
              </w:rPr>
            </w:pPr>
            <w:r>
              <w:rPr>
                <w:rFonts w:hint="eastAsia" w:ascii="宋体" w:hAnsi="宋体"/>
                <w:sz w:val="24"/>
              </w:rPr>
              <w:t xml:space="preserve">开户银行：</w:t>
            </w:r>
            <w:r>
              <w:rPr>
                <w:rFonts w:hint="eastAsia" w:asciiTheme="minorEastAsia" w:hAnsiTheme="minorEastAsia"/>
                <w:color w:val="000000"/>
                <w:sz w:val="24"/>
              </w:rPr>
              <w:t xml:space="preserve">江南农村商业银行股份有限公司常州市东青支行</w:t>
            </w:r>
            <w:r>
              <w:rPr>
                <w:rFonts w:hint="eastAsia" w:ascii="宋体" w:hAnsi="宋体"/>
                <w:color w:val="000000" w:themeColor="text1"/>
                <w:sz w:val="24"/>
              </w:rPr>
              <w:t xml:space="preserve"> </w:t>
            </w:r>
            <w:r/>
          </w:p>
          <w:p>
            <w:pPr>
              <w:jc w:val="left"/>
              <w:spacing w:line="276" w:lineRule="auto"/>
              <w:rPr>
                <w:rFonts w:ascii="宋体" w:hAnsi="宋体"/>
                <w:sz w:val="24"/>
              </w:rPr>
            </w:pPr>
            <w:r>
              <w:rPr>
                <w:rFonts w:hint="eastAsia" w:ascii="宋体" w:hAnsi="宋体"/>
                <w:sz w:val="24"/>
              </w:rPr>
              <w:t xml:space="preserve">（2）数字人民币账户：</w:t>
            </w:r>
            <w:r/>
          </w:p>
          <w:p>
            <w:pPr>
              <w:rPr>
                <w:rFonts w:asciiTheme="minorEastAsia" w:hAnsiTheme="minorEastAsia"/>
                <w:color w:val="000000"/>
                <w:sz w:val="24"/>
              </w:rPr>
            </w:pPr>
            <w:r>
              <w:rPr>
                <w:rFonts w:hint="eastAsia" w:ascii="宋体" w:hAnsi="宋体"/>
                <w:sz w:val="24"/>
              </w:rPr>
              <w:t xml:space="preserve">钱包ID：</w:t>
            </w:r>
            <w:r>
              <w:rPr>
                <w:rFonts w:asciiTheme="minorEastAsia" w:hAnsiTheme="minorEastAsia"/>
                <w:color w:val="000000"/>
                <w:sz w:val="24"/>
              </w:rPr>
              <w:t xml:space="preserve">0022</w:t>
            </w:r>
            <w:r>
              <w:rPr>
                <w:rFonts w:hint="eastAsia" w:asciiTheme="minorEastAsia" w:hAnsiTheme="minorEastAsia"/>
                <w:color w:val="000000"/>
                <w:sz w:val="24"/>
              </w:rPr>
              <w:t xml:space="preserve"> </w:t>
            </w:r>
            <w:r>
              <w:rPr>
                <w:rFonts w:asciiTheme="minorEastAsia" w:hAnsiTheme="minorEastAsia"/>
                <w:color w:val="000000"/>
                <w:sz w:val="24"/>
              </w:rPr>
              <w:t xml:space="preserve">0013</w:t>
            </w:r>
            <w:r>
              <w:rPr>
                <w:rFonts w:hint="eastAsia" w:asciiTheme="minorEastAsia" w:hAnsiTheme="minorEastAsia"/>
                <w:color w:val="000000"/>
                <w:sz w:val="24"/>
              </w:rPr>
              <w:t xml:space="preserve"> </w:t>
            </w:r>
            <w:r>
              <w:rPr>
                <w:rFonts w:asciiTheme="minorEastAsia" w:hAnsiTheme="minorEastAsia"/>
                <w:color w:val="000000"/>
                <w:sz w:val="24"/>
              </w:rPr>
              <w:t xml:space="preserve">2681</w:t>
            </w:r>
            <w:r>
              <w:rPr>
                <w:rFonts w:hint="eastAsia" w:asciiTheme="minorEastAsia" w:hAnsiTheme="minorEastAsia"/>
                <w:color w:val="000000"/>
                <w:sz w:val="24"/>
              </w:rPr>
              <w:t xml:space="preserve"> </w:t>
            </w:r>
            <w:r>
              <w:rPr>
                <w:rFonts w:asciiTheme="minorEastAsia" w:hAnsiTheme="minorEastAsia"/>
                <w:color w:val="000000"/>
                <w:sz w:val="24"/>
              </w:rPr>
              <w:t xml:space="preserve">1694</w:t>
            </w:r>
            <w:r/>
          </w:p>
          <w:p>
            <w:pPr>
              <w:jc w:val="left"/>
              <w:spacing w:line="276" w:lineRule="auto"/>
              <w:rPr>
                <w:rFonts w:ascii="宋体" w:hAnsi="宋体"/>
                <w:sz w:val="24"/>
              </w:rPr>
            </w:pPr>
            <w:r>
              <w:rPr>
                <w:rFonts w:hint="eastAsia" w:ascii="宋体" w:hAnsi="宋体"/>
                <w:sz w:val="24"/>
              </w:rPr>
              <w:t xml:space="preserve">钱包昵称：常州荣业建设项目管理有限公司</w:t>
            </w:r>
            <w:r/>
          </w:p>
          <w:p>
            <w:pPr>
              <w:jc w:val="left"/>
              <w:spacing w:line="276" w:lineRule="auto"/>
              <w:rPr>
                <w:rFonts w:ascii="宋体" w:hAnsi="宋体"/>
                <w:sz w:val="24"/>
              </w:rPr>
            </w:pPr>
            <w:r>
              <w:rPr>
                <w:rFonts w:hint="eastAsia" w:ascii="宋体" w:hAnsi="宋体"/>
                <w:sz w:val="24"/>
              </w:rPr>
              <w:t xml:space="preserve">钱包所属机构：</w:t>
            </w:r>
            <w:r>
              <w:rPr>
                <w:rFonts w:hint="eastAsia" w:asciiTheme="minorEastAsia" w:hAnsiTheme="minorEastAsia"/>
                <w:color w:val="000000"/>
                <w:sz w:val="24"/>
              </w:rPr>
              <w:t xml:space="preserve">江南农村商业银行股份有限公司</w:t>
            </w:r>
            <w:r/>
          </w:p>
          <w:p>
            <w:pPr>
              <w:jc w:val="left"/>
              <w:spacing w:line="276" w:lineRule="auto"/>
              <w:rPr>
                <w:rFonts w:ascii="宋体" w:hAnsi="宋体"/>
                <w:sz w:val="24"/>
              </w:rPr>
            </w:pPr>
            <w:r>
              <w:rPr>
                <w:rFonts w:hint="eastAsia" w:ascii="宋体" w:hAnsi="宋体"/>
                <w:sz w:val="24"/>
              </w:rPr>
              <w:t xml:space="preserve">钱包类型：单位</w:t>
            </w:r>
            <w:r/>
          </w:p>
        </w:tc>
      </w:tr>
    </w:tbl>
    <w:p>
      <w:pPr>
        <w:spacing w:line="360" w:lineRule="auto"/>
        <w:tabs>
          <w:tab w:val="left" w:pos="5580" w:leader="none"/>
        </w:tabs>
        <w:rPr>
          <w:rFonts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ascii="宋体" w:hAnsi="宋体"/>
          <w:sz w:val="24"/>
        </w:rPr>
      </w:r>
      <w:r/>
    </w:p>
    <w:p>
      <w:pPr>
        <w:pStyle w:val="962"/>
        <w:spacing w:before="0" w:line="360" w:lineRule="auto"/>
        <w:tabs>
          <w:tab w:val="center" w:pos="4592" w:leader="none"/>
          <w:tab w:val="left" w:pos="7860" w:leader="none"/>
        </w:tabs>
        <w:rPr>
          <w:rFonts w:ascii="宋体" w:hAnsi="宋体" w:eastAsia="宋体"/>
          <w:sz w:val="28"/>
        </w:rPr>
      </w:pPr>
      <w:r/>
      <w:bookmarkStart w:id="122" w:name="_Toc520356143"/>
      <w:r/>
      <w:bookmarkStart w:id="123" w:name="_Toc127151518"/>
      <w:r/>
      <w:bookmarkStart w:id="124" w:name="_Toc226309762"/>
      <w:r/>
      <w:bookmarkStart w:id="125" w:name="_Toc226337214"/>
      <w:r/>
      <w:bookmarkStart w:id="126" w:name="_Toc151193688"/>
      <w:r/>
      <w:bookmarkStart w:id="127" w:name="_Toc264969208"/>
      <w:r/>
      <w:bookmarkStart w:id="128" w:name="_Toc226965708"/>
      <w:r/>
      <w:bookmarkStart w:id="129" w:name="_Toc265228356"/>
      <w:r/>
      <w:bookmarkStart w:id="130" w:name="_Toc305158860"/>
      <w:r/>
      <w:bookmarkStart w:id="131" w:name="_Toc142311020"/>
      <w:r/>
      <w:bookmarkStart w:id="132" w:name="_Toc150509269"/>
      <w:r/>
      <w:bookmarkStart w:id="133" w:name="_Toc151193832"/>
      <w:r/>
      <w:bookmarkStart w:id="134" w:name="_Toc151193760"/>
      <w:r/>
      <w:bookmarkStart w:id="135" w:name="_Toc151193906"/>
      <w:r/>
      <w:bookmarkStart w:id="136" w:name="_Toc151190145"/>
      <w:r/>
      <w:bookmarkStart w:id="137" w:name="_Toc150774723"/>
      <w:r/>
      <w:bookmarkStart w:id="138" w:name="_Toc150774618"/>
      <w:r/>
      <w:bookmarkStart w:id="139" w:name="_Toc226965791"/>
      <w:r/>
      <w:bookmarkStart w:id="140" w:name="_Toc305158786"/>
      <w:r/>
      <w:bookmarkStart w:id="141" w:name="_Toc151193616"/>
      <w:r/>
      <w:bookmarkStart w:id="142" w:name="_Toc150480756"/>
      <w:r/>
      <w:bookmarkStart w:id="143" w:name="_Toc195842883"/>
      <w:r/>
      <w:bookmarkStart w:id="144" w:name="_Toc152678542"/>
      <w:r/>
      <w:bookmarkStart w:id="145" w:name="_Toc152678623"/>
      <w:r/>
      <w:bookmarkStart w:id="146" w:name="_Toc160609030"/>
      <w:r>
        <w:rPr>
          <w:rFonts w:hint="eastAsia" w:ascii="宋体" w:hAnsi="宋体" w:eastAsia="宋体"/>
          <w:sz w:val="28"/>
        </w:rPr>
        <w:t xml:space="preserve">第二节</w:t>
      </w:r>
      <w:r>
        <w:rPr>
          <w:rFonts w:ascii="宋体" w:hAnsi="宋体" w:eastAsia="宋体"/>
          <w:sz w:val="28"/>
        </w:rPr>
        <w:t xml:space="preserve"> 说  明</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keepLines/>
        <w:keepNext/>
        <w:spacing w:line="360" w:lineRule="auto"/>
        <w:rPr>
          <w:rFonts w:ascii="宋体" w:hAnsi="宋体"/>
          <w:b/>
          <w:bCs/>
          <w:sz w:val="32"/>
          <w:szCs w:val="32"/>
        </w:rPr>
        <w:outlineLvl w:val="2"/>
      </w:pPr>
      <w:r/>
      <w:bookmarkStart w:id="147" w:name="_Toc513029203"/>
      <w:r/>
      <w:bookmarkStart w:id="148" w:name="_Toc16938519"/>
      <w:r/>
      <w:bookmarkStart w:id="149" w:name="_Toc20823275"/>
      <w:r/>
      <w:bookmarkStart w:id="150" w:name="_Toc120614214"/>
      <w:r/>
      <w:bookmarkStart w:id="151" w:name="_Toc152678543"/>
      <w:r/>
      <w:bookmarkStart w:id="152" w:name="_Toc152678624"/>
      <w:r/>
      <w:bookmarkStart w:id="153" w:name="_Toc160609031"/>
      <w:r/>
      <w:bookmarkStart w:id="154" w:name="_Toc142311056"/>
      <w:r/>
      <w:bookmarkStart w:id="155" w:name="_Toc305158896"/>
      <w:r/>
      <w:bookmarkStart w:id="156" w:name="_Toc264969244"/>
      <w:r/>
      <w:bookmarkStart w:id="157" w:name="_Toc353873934"/>
      <w:r/>
      <w:bookmarkStart w:id="158" w:name="_Toc150480792"/>
      <w:r/>
      <w:bookmarkStart w:id="159" w:name="_Toc353825544"/>
      <w:r/>
      <w:bookmarkStart w:id="160" w:name="_Toc353873664"/>
      <w:r/>
      <w:bookmarkStart w:id="161" w:name="_Toc150774759"/>
      <w:r/>
      <w:bookmarkStart w:id="162" w:name="_Toc127151554"/>
      <w:r/>
      <w:bookmarkStart w:id="163" w:name="_Toc226337250"/>
      <w:r/>
      <w:bookmarkStart w:id="164" w:name="_Toc226965827"/>
      <w:r/>
      <w:bookmarkStart w:id="165" w:name="_Toc265228392"/>
      <w:r/>
      <w:bookmarkStart w:id="166" w:name="_Toc305158822"/>
      <w:r>
        <w:rPr>
          <w:rFonts w:hint="eastAsia" w:ascii="宋体" w:hAnsi="宋体"/>
          <w:b/>
          <w:bCs/>
          <w:sz w:val="32"/>
          <w:szCs w:val="32"/>
        </w:rPr>
        <w:t xml:space="preserve">一、总则</w:t>
      </w:r>
      <w:bookmarkEnd w:id="147"/>
      <w:r/>
      <w:bookmarkEnd w:id="148"/>
      <w:r/>
      <w:bookmarkEnd w:id="149"/>
      <w:r/>
      <w:bookmarkEnd w:id="150"/>
      <w:r/>
      <w:bookmarkEnd w:id="151"/>
      <w:r/>
      <w:bookmarkEnd w:id="152"/>
      <w:r/>
      <w:bookmarkEnd w:id="153"/>
      <w:r/>
      <w:r/>
    </w:p>
    <w:p>
      <w:pPr>
        <w:keepLines/>
        <w:keepNext/>
        <w:spacing w:line="360" w:lineRule="auto"/>
        <w:rPr>
          <w:rFonts w:ascii="宋体" w:hAnsi="宋体" w:cs="Arial"/>
          <w:sz w:val="28"/>
          <w:szCs w:val="28"/>
        </w:rPr>
        <w:outlineLvl w:val="3"/>
      </w:pPr>
      <w:r/>
      <w:bookmarkStart w:id="167" w:name="_Hlt16619475"/>
      <w:r/>
      <w:bookmarkStart w:id="168" w:name="_Toc458694821"/>
      <w:r/>
      <w:bookmarkStart w:id="169" w:name="_Toc513029204"/>
      <w:r/>
      <w:bookmarkStart w:id="170" w:name="_Toc16938520"/>
      <w:r/>
      <w:bookmarkStart w:id="171" w:name="_Toc20823276"/>
      <w:r/>
      <w:bookmarkEnd w:id="167"/>
      <w:r>
        <w:rPr>
          <w:rFonts w:hint="eastAsia" w:ascii="宋体" w:hAnsi="宋体" w:cs="Arial"/>
          <w:sz w:val="28"/>
          <w:szCs w:val="28"/>
        </w:rPr>
        <w:t xml:space="preserve">1</w:t>
      </w:r>
      <w:bookmarkEnd w:id="168"/>
      <w:r>
        <w:rPr>
          <w:rFonts w:hint="eastAsia" w:ascii="宋体" w:hAnsi="宋体" w:cs="Arial"/>
          <w:sz w:val="28"/>
          <w:szCs w:val="28"/>
        </w:rPr>
        <w:t xml:space="preserve">、采购方式</w:t>
      </w:r>
      <w:bookmarkEnd w:id="169"/>
      <w:r/>
      <w:bookmarkEnd w:id="170"/>
      <w:r/>
      <w:bookmarkEnd w:id="171"/>
      <w:r/>
      <w:r/>
    </w:p>
    <w:p>
      <w:pPr>
        <w:spacing w:line="360" w:lineRule="auto"/>
        <w:rPr>
          <w:rFonts w:ascii="宋体" w:hAnsi="宋体"/>
          <w:sz w:val="24"/>
          <w:szCs w:val="21"/>
        </w:rPr>
      </w:pPr>
      <w:r>
        <w:rPr>
          <w:rFonts w:hint="eastAsia" w:ascii="宋体" w:hAnsi="宋体"/>
          <w:sz w:val="24"/>
          <w:szCs w:val="21"/>
        </w:rPr>
        <w:t xml:space="preserve">1.1本次政府采购活动采取竞争性磋商(以下简称磋商)方式，本磋商文件仅适用于磋商公告中所述项目。</w:t>
      </w:r>
      <w:r/>
    </w:p>
    <w:p>
      <w:pPr>
        <w:keepLines/>
        <w:keepNext/>
        <w:spacing w:line="360" w:lineRule="auto"/>
        <w:rPr>
          <w:rFonts w:ascii="宋体" w:hAnsi="宋体" w:cs="Arial"/>
          <w:sz w:val="28"/>
          <w:szCs w:val="28"/>
        </w:rPr>
        <w:outlineLvl w:val="3"/>
      </w:pPr>
      <w:r/>
      <w:bookmarkStart w:id="172" w:name="_Toc513029205"/>
      <w:r/>
      <w:bookmarkStart w:id="173" w:name="_Toc16938521"/>
      <w:r/>
      <w:bookmarkStart w:id="174" w:name="_Toc20823277"/>
      <w:r>
        <w:rPr>
          <w:rFonts w:hint="eastAsia" w:ascii="宋体" w:hAnsi="宋体" w:cs="Arial"/>
          <w:sz w:val="28"/>
          <w:szCs w:val="28"/>
        </w:rPr>
        <w:t xml:space="preserve">2、合格的</w:t>
      </w:r>
      <w:bookmarkEnd w:id="172"/>
      <w:r/>
      <w:bookmarkEnd w:id="173"/>
      <w:r/>
      <w:bookmarkEnd w:id="174"/>
      <w:r>
        <w:rPr>
          <w:rFonts w:hint="eastAsia" w:ascii="宋体" w:hAnsi="宋体" w:cs="Arial"/>
          <w:sz w:val="28"/>
          <w:szCs w:val="28"/>
        </w:rPr>
        <w:t xml:space="preserve">供应商</w:t>
      </w:r>
      <w:r/>
    </w:p>
    <w:p>
      <w:pPr>
        <w:spacing w:line="360" w:lineRule="auto"/>
        <w:rPr>
          <w:rFonts w:ascii="宋体" w:hAnsi="宋体"/>
          <w:sz w:val="24"/>
        </w:rPr>
      </w:pPr>
      <w:r>
        <w:rPr>
          <w:rFonts w:hint="eastAsia" w:ascii="宋体" w:hAnsi="宋体"/>
          <w:sz w:val="24"/>
        </w:rPr>
        <w:t xml:space="preserve">2.1满足磋商公告中供应商资格要求的规定。</w:t>
      </w:r>
      <w:r/>
    </w:p>
    <w:p>
      <w:pPr>
        <w:spacing w:line="360" w:lineRule="auto"/>
        <w:rPr>
          <w:rFonts w:ascii="宋体" w:hAnsi="宋体"/>
          <w:sz w:val="24"/>
        </w:rPr>
      </w:pPr>
      <w:r>
        <w:rPr>
          <w:rFonts w:hint="eastAsia" w:ascii="宋体" w:hAnsi="宋体"/>
          <w:sz w:val="24"/>
        </w:rPr>
        <w:t xml:space="preserve">2.2满足本磋商文件实质性要求和条件的规定。</w:t>
      </w:r>
      <w:r/>
    </w:p>
    <w:p>
      <w:pPr>
        <w:keepLines/>
        <w:keepNext/>
        <w:spacing w:line="360" w:lineRule="auto"/>
        <w:rPr>
          <w:rFonts w:ascii="宋体" w:hAnsi="宋体" w:cs="Arial"/>
          <w:sz w:val="28"/>
          <w:szCs w:val="28"/>
        </w:rPr>
        <w:outlineLvl w:val="3"/>
      </w:pPr>
      <w:r/>
      <w:bookmarkStart w:id="175" w:name="_Toc513029206"/>
      <w:r/>
      <w:bookmarkStart w:id="176" w:name="_Toc16938522"/>
      <w:r/>
      <w:bookmarkStart w:id="177" w:name="_Toc20823278"/>
      <w:r>
        <w:rPr>
          <w:rFonts w:hint="eastAsia" w:ascii="宋体" w:hAnsi="宋体" w:cs="Arial"/>
          <w:sz w:val="28"/>
          <w:szCs w:val="28"/>
        </w:rPr>
        <w:t xml:space="preserve">3、适用法律</w:t>
      </w:r>
      <w:bookmarkEnd w:id="175"/>
      <w:r/>
      <w:bookmarkEnd w:id="176"/>
      <w:r/>
      <w:bookmarkEnd w:id="177"/>
      <w:r/>
      <w:r/>
    </w:p>
    <w:p>
      <w:pPr>
        <w:spacing w:line="360" w:lineRule="auto"/>
        <w:rPr>
          <w:rFonts w:ascii="宋体" w:hAnsi="宋体"/>
          <w:sz w:val="24"/>
          <w:szCs w:val="21"/>
        </w:rPr>
      </w:pPr>
      <w:r>
        <w:rPr>
          <w:rFonts w:hint="eastAsia" w:ascii="宋体" w:hAnsi="宋体"/>
          <w:sz w:val="24"/>
          <w:szCs w:val="21"/>
        </w:rPr>
        <w:t xml:space="preserve">3.1本次磋商及由此产生的合同受中华人民共和国有关的法律法规制约和保护</w:t>
      </w:r>
      <w:r>
        <w:rPr>
          <w:rFonts w:ascii="宋体" w:hAnsi="宋体"/>
          <w:sz w:val="24"/>
          <w:szCs w:val="21"/>
        </w:rPr>
        <w:t xml:space="preserve">。</w:t>
      </w:r>
      <w:r/>
    </w:p>
    <w:p>
      <w:pPr>
        <w:keepLines/>
        <w:keepNext/>
        <w:spacing w:line="360" w:lineRule="auto"/>
        <w:rPr>
          <w:rFonts w:ascii="宋体" w:hAnsi="宋体" w:cs="Arial"/>
          <w:sz w:val="28"/>
          <w:szCs w:val="28"/>
        </w:rPr>
        <w:outlineLvl w:val="3"/>
      </w:pPr>
      <w:r/>
      <w:bookmarkStart w:id="178" w:name="_Toc462564067"/>
      <w:r/>
      <w:bookmarkStart w:id="179" w:name="_Toc513029207"/>
      <w:r/>
      <w:bookmarkStart w:id="180" w:name="_Toc16938523"/>
      <w:r/>
      <w:bookmarkStart w:id="181" w:name="_Toc20823279"/>
      <w:r>
        <w:rPr>
          <w:rFonts w:hint="eastAsia" w:ascii="宋体" w:hAnsi="宋体" w:cs="Arial"/>
          <w:sz w:val="28"/>
          <w:szCs w:val="28"/>
        </w:rPr>
        <w:t xml:space="preserve">4、磋商费用</w:t>
      </w:r>
      <w:bookmarkEnd w:id="178"/>
      <w:r/>
      <w:bookmarkEnd w:id="179"/>
      <w:r/>
      <w:bookmarkEnd w:id="180"/>
      <w:r/>
      <w:bookmarkEnd w:id="181"/>
      <w:r/>
      <w:r/>
    </w:p>
    <w:p>
      <w:pPr>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82" w:name="_Hlk152664545"/>
      <w:r>
        <w:rPr>
          <w:rFonts w:hint="eastAsia" w:ascii="宋体" w:hAnsi="宋体"/>
          <w:sz w:val="24"/>
          <w:szCs w:val="21"/>
        </w:rPr>
        <w:t xml:space="preserve">常州荣业建设项目管理有限公司</w:t>
      </w:r>
      <w:r>
        <w:rPr>
          <w:rFonts w:hint="eastAsia" w:ascii="宋体" w:hAnsi="宋体"/>
          <w:sz w:val="24"/>
          <w:szCs w:val="21"/>
        </w:rPr>
        <w:t xml:space="preserve">（以下简称代理机构）</w:t>
      </w:r>
      <w:bookmarkEnd w:id="182"/>
      <w:r>
        <w:rPr>
          <w:rFonts w:hint="eastAsia" w:ascii="宋体" w:hAnsi="宋体"/>
          <w:sz w:val="24"/>
          <w:szCs w:val="21"/>
        </w:rPr>
        <w:t xml:space="preserve">在任何情况下均无义务和责任承担这些费用。</w:t>
      </w:r>
      <w:r/>
    </w:p>
    <w:p>
      <w:pPr>
        <w:spacing w:line="360" w:lineRule="auto"/>
        <w:rPr>
          <w:rFonts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ascii="宋体" w:hAnsi="宋体"/>
          <w:b/>
          <w:bCs/>
          <w:sz w:val="32"/>
          <w:szCs w:val="32"/>
        </w:rPr>
        <w:outlineLvl w:val="2"/>
      </w:pPr>
      <w:r/>
      <w:bookmarkStart w:id="183" w:name="_Toc513029209"/>
      <w:r/>
      <w:bookmarkStart w:id="184" w:name="_Toc16938525"/>
      <w:r/>
      <w:bookmarkStart w:id="185" w:name="_Toc20823281"/>
      <w:r/>
      <w:bookmarkStart w:id="186" w:name="_Toc120614215"/>
      <w:r/>
      <w:bookmarkStart w:id="187" w:name="_Toc152678544"/>
      <w:r/>
      <w:bookmarkStart w:id="188" w:name="_Toc152678625"/>
      <w:r/>
      <w:bookmarkStart w:id="189" w:name="_Toc160609032"/>
      <w:r>
        <w:rPr>
          <w:rFonts w:hint="eastAsia" w:ascii="宋体" w:hAnsi="宋体"/>
          <w:b/>
          <w:bCs/>
          <w:sz w:val="32"/>
          <w:szCs w:val="32"/>
        </w:rPr>
        <w:t xml:space="preserve">二、</w:t>
      </w:r>
      <w:bookmarkEnd w:id="183"/>
      <w:r/>
      <w:bookmarkEnd w:id="184"/>
      <w:r/>
      <w:bookmarkEnd w:id="185"/>
      <w:r/>
      <w:bookmarkEnd w:id="186"/>
      <w:r>
        <w:rPr>
          <w:rFonts w:hint="eastAsia" w:ascii="宋体" w:hAnsi="宋体"/>
          <w:b/>
          <w:bCs/>
          <w:sz w:val="32"/>
          <w:szCs w:val="32"/>
        </w:rPr>
        <w:t xml:space="preserve">磋商文件</w:t>
      </w:r>
      <w:bookmarkEnd w:id="187"/>
      <w:r/>
      <w:bookmarkEnd w:id="188"/>
      <w:r/>
      <w:bookmarkEnd w:id="189"/>
      <w:r/>
      <w:r/>
    </w:p>
    <w:p>
      <w:pPr>
        <w:keepLines/>
        <w:keepNext/>
        <w:spacing w:line="360" w:lineRule="auto"/>
        <w:rPr>
          <w:rFonts w:ascii="宋体" w:hAnsi="宋体" w:cs="Arial"/>
          <w:sz w:val="28"/>
          <w:szCs w:val="28"/>
        </w:rPr>
        <w:outlineLvl w:val="3"/>
      </w:pPr>
      <w:r/>
      <w:bookmarkStart w:id="190" w:name="_Toc513029210"/>
      <w:r/>
      <w:bookmarkStart w:id="191" w:name="_Toc16938526"/>
      <w:r/>
      <w:bookmarkStart w:id="192" w:name="_Toc20823282"/>
      <w:r>
        <w:rPr>
          <w:rFonts w:hint="eastAsia" w:ascii="宋体" w:hAnsi="宋体" w:cs="Arial"/>
          <w:sz w:val="28"/>
          <w:szCs w:val="28"/>
        </w:rPr>
        <w:t xml:space="preserve">6、磋商文件构成</w:t>
      </w:r>
      <w:bookmarkEnd w:id="190"/>
      <w:r/>
      <w:bookmarkEnd w:id="191"/>
      <w:r/>
      <w:bookmarkEnd w:id="192"/>
      <w:r/>
      <w:r/>
    </w:p>
    <w:p>
      <w:pPr>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ascii="宋体" w:hAnsi="宋体"/>
          <w:sz w:val="24"/>
        </w:rPr>
      </w:pPr>
      <w:r>
        <w:rPr>
          <w:rFonts w:hint="eastAsia" w:ascii="宋体" w:hAnsi="宋体"/>
          <w:sz w:val="24"/>
        </w:rPr>
        <w:t xml:space="preserve">（2）供应商须知</w:t>
      </w:r>
      <w:r/>
    </w:p>
    <w:p>
      <w:pPr>
        <w:spacing w:line="360" w:lineRule="auto"/>
        <w:rPr>
          <w:rFonts w:ascii="宋体" w:hAnsi="宋体"/>
          <w:sz w:val="24"/>
        </w:rPr>
      </w:pPr>
      <w:r>
        <w:rPr>
          <w:rFonts w:hint="eastAsia" w:ascii="宋体" w:hAnsi="宋体"/>
          <w:sz w:val="24"/>
        </w:rPr>
        <w:t xml:space="preserve">（3）资格审查</w:t>
      </w:r>
      <w:r/>
    </w:p>
    <w:p>
      <w:pPr>
        <w:spacing w:line="360" w:lineRule="auto"/>
        <w:rPr>
          <w:rFonts w:ascii="宋体" w:hAnsi="宋体"/>
          <w:sz w:val="24"/>
        </w:rPr>
      </w:pPr>
      <w:r>
        <w:rPr>
          <w:rFonts w:hint="eastAsia" w:ascii="宋体" w:hAnsi="宋体"/>
          <w:sz w:val="24"/>
        </w:rPr>
        <w:t xml:space="preserve">（4）评标程序、评标方法和评审标准</w:t>
      </w:r>
      <w:r/>
    </w:p>
    <w:p>
      <w:pPr>
        <w:spacing w:line="360" w:lineRule="auto"/>
        <w:rPr>
          <w:rFonts w:ascii="宋体" w:hAnsi="宋体"/>
          <w:sz w:val="24"/>
        </w:rPr>
      </w:pPr>
      <w:r>
        <w:rPr>
          <w:rFonts w:hint="eastAsia" w:ascii="宋体" w:hAnsi="宋体"/>
          <w:sz w:val="24"/>
        </w:rPr>
        <w:t xml:space="preserve">（5）采购需求</w:t>
      </w:r>
      <w:r/>
    </w:p>
    <w:p>
      <w:pPr>
        <w:spacing w:line="360" w:lineRule="auto"/>
        <w:rPr>
          <w:rFonts w:ascii="宋体" w:hAnsi="宋体"/>
          <w:sz w:val="24"/>
        </w:rPr>
      </w:pPr>
      <w:r>
        <w:rPr>
          <w:rFonts w:hint="eastAsia" w:ascii="宋体" w:hAnsi="宋体"/>
          <w:sz w:val="24"/>
        </w:rPr>
        <w:t xml:space="preserve">（6）拟签订的合同文本</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ascii="宋体" w:hAnsi="宋体" w:cs="Arial"/>
          <w:sz w:val="28"/>
          <w:szCs w:val="28"/>
        </w:rPr>
        <w:outlineLvl w:val="3"/>
      </w:pPr>
      <w:r/>
      <w:bookmarkStart w:id="193" w:name="_Toc462564070"/>
      <w:r/>
      <w:bookmarkStart w:id="194" w:name="_Toc513029211"/>
      <w:r/>
      <w:bookmarkStart w:id="195" w:name="_Toc16938527"/>
      <w:r/>
      <w:bookmarkStart w:id="196" w:name="_Toc20823283"/>
      <w:r>
        <w:rPr>
          <w:rFonts w:hint="eastAsia" w:ascii="宋体" w:hAnsi="宋体" w:cs="Arial"/>
          <w:sz w:val="28"/>
          <w:szCs w:val="28"/>
        </w:rPr>
        <w:t xml:space="preserve">7、磋商文件的澄清</w:t>
      </w:r>
      <w:bookmarkEnd w:id="193"/>
      <w:r/>
      <w:bookmarkEnd w:id="194"/>
      <w:r/>
      <w:bookmarkEnd w:id="195"/>
      <w:r/>
      <w:bookmarkEnd w:id="196"/>
      <w:r/>
      <w:r/>
    </w:p>
    <w:p>
      <w:pPr>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任何要求对磋商文件进行澄清的供应商，应按供应商须知资料表中要求通知代理机构。</w:t>
      </w:r>
      <w:r/>
    </w:p>
    <w:p>
      <w:pPr>
        <w:keepLines/>
        <w:keepNext/>
        <w:spacing w:line="360" w:lineRule="auto"/>
        <w:rPr>
          <w:rFonts w:ascii="宋体" w:hAnsi="宋体" w:cs="Arial"/>
          <w:sz w:val="28"/>
          <w:szCs w:val="28"/>
        </w:rPr>
        <w:outlineLvl w:val="3"/>
      </w:pPr>
      <w:r/>
      <w:bookmarkStart w:id="197" w:name="_Toc462564071"/>
      <w:r/>
      <w:bookmarkStart w:id="198" w:name="_Toc513029212"/>
      <w:r/>
      <w:bookmarkStart w:id="199" w:name="_Toc16938528"/>
      <w:r/>
      <w:bookmarkStart w:id="200" w:name="_Toc20823284"/>
      <w:r>
        <w:rPr>
          <w:rFonts w:hint="eastAsia" w:ascii="宋体" w:hAnsi="宋体" w:cs="Arial"/>
          <w:sz w:val="28"/>
          <w:szCs w:val="28"/>
        </w:rPr>
        <w:t xml:space="preserve">8、磋商文件的修改</w:t>
      </w:r>
      <w:bookmarkEnd w:id="197"/>
      <w:r/>
      <w:bookmarkEnd w:id="198"/>
      <w:r/>
      <w:bookmarkEnd w:id="199"/>
      <w:r/>
      <w:bookmarkEnd w:id="200"/>
      <w:r/>
      <w:r/>
    </w:p>
    <w:p>
      <w:pPr>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更正公告内容将作为磋商文件的组成部分，并对供应商具有约束力。不足5日的，代理机构将顺延提交首次响应文件截止时间。</w:t>
      </w:r>
      <w:r/>
    </w:p>
    <w:p>
      <w:pPr>
        <w:spacing w:line="360" w:lineRule="auto"/>
        <w:rPr>
          <w:rFonts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ascii="宋体" w:hAnsi="宋体"/>
          <w:b/>
          <w:bCs/>
          <w:sz w:val="32"/>
          <w:szCs w:val="32"/>
        </w:rPr>
        <w:outlineLvl w:val="2"/>
      </w:pPr>
      <w:r/>
      <w:bookmarkStart w:id="201" w:name="_Toc462564072"/>
      <w:r/>
      <w:bookmarkStart w:id="202" w:name="_Toc513029213"/>
      <w:r/>
      <w:bookmarkStart w:id="203" w:name="_Toc16938529"/>
      <w:r/>
      <w:bookmarkStart w:id="204" w:name="_Toc20823285"/>
      <w:r/>
      <w:bookmarkStart w:id="205" w:name="_Toc120614216"/>
      <w:r/>
      <w:bookmarkStart w:id="206" w:name="_Toc152678545"/>
      <w:r/>
      <w:bookmarkStart w:id="207" w:name="_Toc152678626"/>
      <w:r/>
      <w:bookmarkStart w:id="208" w:name="_Toc160609033"/>
      <w:r>
        <w:rPr>
          <w:rFonts w:hint="eastAsia" w:ascii="宋体" w:hAnsi="宋体"/>
          <w:b/>
          <w:bCs/>
          <w:sz w:val="32"/>
          <w:szCs w:val="32"/>
        </w:rPr>
        <w:t xml:space="preserve">三、响应文件的编制</w:t>
      </w:r>
      <w:bookmarkEnd w:id="201"/>
      <w:r/>
      <w:bookmarkEnd w:id="202"/>
      <w:r/>
      <w:bookmarkEnd w:id="203"/>
      <w:r/>
      <w:bookmarkEnd w:id="204"/>
      <w:r/>
      <w:bookmarkEnd w:id="205"/>
      <w:r/>
      <w:bookmarkEnd w:id="206"/>
      <w:r/>
      <w:bookmarkEnd w:id="207"/>
      <w:r/>
      <w:bookmarkEnd w:id="208"/>
      <w:r/>
      <w:r/>
    </w:p>
    <w:p>
      <w:pPr>
        <w:keepLines/>
        <w:keepNext/>
        <w:spacing w:line="360" w:lineRule="auto"/>
        <w:rPr>
          <w:rFonts w:ascii="宋体" w:hAnsi="宋体" w:cs="Arial"/>
          <w:b/>
          <w:sz w:val="28"/>
          <w:szCs w:val="28"/>
        </w:rPr>
        <w:outlineLvl w:val="3"/>
      </w:pPr>
      <w:r/>
      <w:bookmarkStart w:id="209" w:name="_Toc462564073"/>
      <w:r/>
      <w:bookmarkStart w:id="210" w:name="_Toc513029214"/>
      <w:r/>
      <w:bookmarkStart w:id="211" w:name="_Toc16938530"/>
      <w:r/>
      <w:bookmarkStart w:id="212" w:name="_Toc20823286"/>
      <w:r>
        <w:rPr>
          <w:rFonts w:hint="eastAsia" w:ascii="宋体" w:hAnsi="宋体" w:cs="Arial"/>
          <w:sz w:val="28"/>
          <w:szCs w:val="28"/>
        </w:rPr>
        <w:t xml:space="preserve">9、响应文件的语言及度量衡单位</w:t>
      </w:r>
      <w:bookmarkEnd w:id="209"/>
      <w:r/>
      <w:bookmarkEnd w:id="210"/>
      <w:r/>
      <w:bookmarkEnd w:id="211"/>
      <w:r/>
      <w:bookmarkEnd w:id="212"/>
      <w:r/>
      <w:r/>
    </w:p>
    <w:p>
      <w:pPr>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ascii="宋体" w:hAnsi="宋体" w:cs="Arial"/>
          <w:sz w:val="28"/>
          <w:szCs w:val="28"/>
        </w:rPr>
        <w:outlineLvl w:val="3"/>
      </w:pPr>
      <w:r/>
      <w:bookmarkStart w:id="213" w:name="_Toc462564074"/>
      <w:r/>
      <w:bookmarkStart w:id="214" w:name="_Toc513029215"/>
      <w:r/>
      <w:bookmarkStart w:id="215" w:name="_Toc16938531"/>
      <w:r/>
      <w:bookmarkStart w:id="216" w:name="_Toc20823287"/>
      <w:r>
        <w:rPr>
          <w:rFonts w:hint="eastAsia" w:ascii="宋体" w:hAnsi="宋体" w:cs="Arial"/>
          <w:sz w:val="28"/>
          <w:szCs w:val="28"/>
        </w:rPr>
        <w:t xml:space="preserve">10、响应文件构成</w:t>
      </w:r>
      <w:bookmarkEnd w:id="213"/>
      <w:r/>
      <w:bookmarkEnd w:id="214"/>
      <w:r/>
      <w:bookmarkEnd w:id="215"/>
      <w:r/>
      <w:bookmarkEnd w:id="216"/>
      <w:r/>
      <w:r/>
    </w:p>
    <w:p>
      <w:pPr>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w:t>
      </w:r>
      <w:r>
        <w:rPr>
          <w:rFonts w:hint="eastAsia" w:ascii="宋体" w:hAnsi="宋体"/>
          <w:sz w:val="24"/>
          <w:szCs w:val="21"/>
        </w:rPr>
        <w:t xml:space="preserve">购网”发布的磋商文件不一致，请以“江苏省政府采购网”、“常州市政府采购网”发布的磋商文件为准。</w:t>
      </w:r>
      <w:r/>
    </w:p>
    <w:p>
      <w:pPr>
        <w:keepLines/>
        <w:keepNext/>
        <w:spacing w:line="360" w:lineRule="auto"/>
        <w:rPr>
          <w:rFonts w:ascii="宋体" w:hAnsi="宋体" w:cs="Arial"/>
          <w:sz w:val="28"/>
          <w:szCs w:val="28"/>
        </w:rPr>
        <w:outlineLvl w:val="3"/>
      </w:pPr>
      <w:r/>
      <w:bookmarkStart w:id="217" w:name="_Hlt26668975"/>
      <w:r/>
      <w:bookmarkStart w:id="218" w:name="_Hlt26670360"/>
      <w:r/>
      <w:bookmarkStart w:id="219" w:name="_Hlt26954838"/>
      <w:r/>
      <w:bookmarkStart w:id="220" w:name="_Toc513029219"/>
      <w:r/>
      <w:bookmarkStart w:id="221" w:name="_Toc14577357"/>
      <w:r/>
      <w:bookmarkStart w:id="222" w:name="_Toc49090509"/>
      <w:r/>
      <w:bookmarkStart w:id="223" w:name="_Toc513029216"/>
      <w:r/>
      <w:bookmarkStart w:id="224" w:name="_Toc14577354"/>
      <w:r/>
      <w:bookmarkStart w:id="225" w:name="_Toc49090507"/>
      <w:r/>
      <w:bookmarkStart w:id="226" w:name="_Toc49090508"/>
      <w:r/>
      <w:bookmarkStart w:id="227" w:name="_Toc14577355"/>
      <w:r/>
      <w:bookmarkEnd w:id="217"/>
      <w:r/>
      <w:bookmarkEnd w:id="218"/>
      <w:r/>
      <w:bookmarkEnd w:id="219"/>
      <w:r>
        <w:rPr>
          <w:rFonts w:hint="eastAsia" w:ascii="宋体" w:hAnsi="宋体" w:cs="Arial"/>
          <w:sz w:val="28"/>
          <w:szCs w:val="28"/>
        </w:rPr>
        <w:t xml:space="preserve">11、证明磋商响应标的符合磋商文件规定的文件</w:t>
      </w:r>
      <w:bookmarkEnd w:id="220"/>
      <w:r/>
      <w:bookmarkEnd w:id="221"/>
      <w:r/>
      <w:bookmarkEnd w:id="222"/>
      <w:r/>
      <w:bookmarkEnd w:id="223"/>
      <w:r/>
      <w:bookmarkEnd w:id="224"/>
      <w:r/>
      <w:bookmarkEnd w:id="225"/>
      <w:r/>
      <w:r/>
    </w:p>
    <w:p>
      <w:pPr>
        <w:keepLines/>
        <w:keepNext/>
        <w:spacing w:line="360" w:lineRule="auto"/>
        <w:rPr>
          <w:rFonts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226"/>
      <w:r/>
      <w:bookmarkEnd w:id="227"/>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ascii="宋体" w:hAnsi="宋体" w:cs="Arial"/>
          <w:sz w:val="28"/>
          <w:szCs w:val="28"/>
        </w:rPr>
        <w:outlineLvl w:val="3"/>
      </w:pPr>
      <w:r/>
      <w:bookmarkStart w:id="228" w:name="_Hlt26670482"/>
      <w:r/>
      <w:bookmarkStart w:id="229" w:name="_Hlt26954846"/>
      <w:r/>
      <w:bookmarkStart w:id="230" w:name="_Hlt26670486"/>
      <w:r/>
      <w:bookmarkStart w:id="231" w:name="_Hlt26954731"/>
      <w:r/>
      <w:bookmarkStart w:id="232" w:name="_Hlt26954848"/>
      <w:r/>
      <w:bookmarkEnd w:id="228"/>
      <w:r/>
      <w:bookmarkEnd w:id="229"/>
      <w:r/>
      <w:bookmarkEnd w:id="230"/>
      <w:r/>
      <w:bookmarkEnd w:id="231"/>
      <w:r/>
      <w:bookmarkEnd w:id="232"/>
      <w:r>
        <w:rPr>
          <w:rFonts w:hint="eastAsia" w:ascii="宋体" w:hAnsi="宋体" w:cs="Arial"/>
          <w:sz w:val="28"/>
          <w:szCs w:val="28"/>
        </w:rPr>
        <w:t xml:space="preserve">13、技术要求响应及偏离表、商务要求响应及偏离表</w:t>
      </w:r>
      <w:r/>
    </w:p>
    <w:p>
      <w:pPr>
        <w:spacing w:line="360" w:lineRule="auto"/>
        <w:rPr>
          <w:rFonts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ascii="宋体" w:hAnsi="宋体"/>
          <w:sz w:val="24"/>
        </w:rPr>
      </w:pPr>
      <w:r>
        <w:rPr>
          <w:rFonts w:hint="eastAsia" w:ascii="宋体" w:hAnsi="宋体"/>
          <w:sz w:val="24"/>
        </w:rPr>
        <w:t xml:space="preserve">14.2供应商需根据磋商文件要求提供培训计划。</w:t>
      </w:r>
      <w:r/>
    </w:p>
    <w:p>
      <w:pPr>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ascii="宋体" w:hAnsi="宋体" w:cs="Arial"/>
          <w:sz w:val="28"/>
          <w:szCs w:val="28"/>
        </w:rPr>
        <w:outlineLvl w:val="3"/>
      </w:pPr>
      <w:r/>
      <w:bookmarkStart w:id="233" w:name="_Toc14577359"/>
      <w:r/>
      <w:bookmarkStart w:id="234" w:name="_Toc49090510"/>
      <w:r>
        <w:rPr>
          <w:rFonts w:hint="eastAsia" w:ascii="宋体" w:hAnsi="宋体" w:cs="Arial"/>
          <w:sz w:val="28"/>
          <w:szCs w:val="28"/>
        </w:rPr>
        <w:t xml:space="preserve">15、磋商响应函</w:t>
      </w:r>
      <w:r/>
    </w:p>
    <w:p>
      <w:pPr>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ascii="宋体" w:hAnsi="宋体" w:cs="Arial"/>
          <w:sz w:val="28"/>
          <w:szCs w:val="28"/>
        </w:rPr>
        <w:outlineLvl w:val="3"/>
      </w:pPr>
      <w:r/>
      <w:bookmarkStart w:id="235" w:name="_Toc14577360"/>
      <w:r/>
      <w:bookmarkStart w:id="236" w:name="_Toc49090511"/>
      <w:r/>
      <w:bookmarkEnd w:id="233"/>
      <w:r/>
      <w:bookmarkEnd w:id="234"/>
      <w:r>
        <w:rPr>
          <w:rFonts w:hint="eastAsia" w:ascii="宋体" w:hAnsi="宋体" w:cs="Arial"/>
          <w:sz w:val="28"/>
          <w:szCs w:val="28"/>
        </w:rPr>
        <w:t xml:space="preserve">16、磋商有效期</w:t>
      </w:r>
      <w:bookmarkEnd w:id="235"/>
      <w:r/>
      <w:bookmarkEnd w:id="236"/>
      <w:r/>
      <w:r/>
    </w:p>
    <w:p>
      <w:pPr>
        <w:spacing w:line="360" w:lineRule="auto"/>
        <w:rPr>
          <w:rFonts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w:t>
      </w:r>
      <w:r>
        <w:rPr>
          <w:rFonts w:hint="eastAsia" w:ascii="宋体" w:hAnsi="宋体"/>
          <w:bCs/>
          <w:sz w:val="24"/>
          <w:szCs w:val="21"/>
        </w:rPr>
        <w:t xml:space="preserve">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ascii="宋体" w:hAnsi="宋体"/>
          <w:b/>
          <w:bCs/>
          <w:sz w:val="32"/>
          <w:szCs w:val="32"/>
        </w:rPr>
        <w:outlineLvl w:val="2"/>
      </w:pPr>
      <w:r/>
      <w:bookmarkStart w:id="237" w:name="_Hlt26954739"/>
      <w:r/>
      <w:bookmarkStart w:id="238" w:name="_Hlt26954852"/>
      <w:r/>
      <w:bookmarkStart w:id="239" w:name="_Toc513029224"/>
      <w:r/>
      <w:bookmarkStart w:id="240" w:name="_Toc16938540"/>
      <w:r/>
      <w:bookmarkStart w:id="241" w:name="_Toc20823296"/>
      <w:r/>
      <w:bookmarkStart w:id="242" w:name="_Toc120614217"/>
      <w:r/>
      <w:bookmarkStart w:id="243" w:name="_Toc152678546"/>
      <w:r/>
      <w:bookmarkStart w:id="244" w:name="_Toc152678627"/>
      <w:r/>
      <w:bookmarkStart w:id="245" w:name="_Toc160609034"/>
      <w:r/>
      <w:bookmarkEnd w:id="237"/>
      <w:r/>
      <w:bookmarkEnd w:id="238"/>
      <w:r>
        <w:rPr>
          <w:rFonts w:hint="eastAsia" w:ascii="宋体" w:hAnsi="宋体"/>
          <w:b/>
          <w:bCs/>
          <w:sz w:val="32"/>
          <w:szCs w:val="32"/>
        </w:rPr>
        <w:t xml:space="preserve">四、响应文件的递交</w:t>
      </w:r>
      <w:bookmarkEnd w:id="239"/>
      <w:r/>
      <w:bookmarkEnd w:id="240"/>
      <w:r/>
      <w:bookmarkEnd w:id="241"/>
      <w:r/>
      <w:bookmarkEnd w:id="242"/>
      <w:r/>
      <w:bookmarkEnd w:id="243"/>
      <w:r/>
      <w:bookmarkEnd w:id="244"/>
      <w:r/>
      <w:bookmarkEnd w:id="245"/>
      <w:r/>
      <w:r/>
    </w:p>
    <w:p>
      <w:pPr>
        <w:keepLines/>
        <w:keepNext/>
        <w:spacing w:line="360" w:lineRule="auto"/>
        <w:rPr>
          <w:rFonts w:ascii="宋体" w:hAnsi="宋体" w:cs="Arial"/>
          <w:sz w:val="28"/>
          <w:szCs w:val="28"/>
        </w:rPr>
        <w:outlineLvl w:val="3"/>
      </w:pPr>
      <w:r/>
      <w:bookmarkStart w:id="246" w:name="_Toc462564084"/>
      <w:r/>
      <w:bookmarkStart w:id="247" w:name="_Toc513029225"/>
      <w:r/>
      <w:bookmarkStart w:id="248" w:name="_Toc16938541"/>
      <w:r/>
      <w:bookmarkStart w:id="249"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46"/>
      <w:r/>
      <w:bookmarkEnd w:id="247"/>
      <w:r/>
      <w:bookmarkEnd w:id="248"/>
      <w:r/>
      <w:bookmarkEnd w:id="249"/>
      <w:r>
        <w:rPr>
          <w:rFonts w:hint="eastAsia" w:ascii="宋体" w:hAnsi="宋体" w:cs="Arial"/>
          <w:sz w:val="28"/>
          <w:szCs w:val="28"/>
        </w:rPr>
        <w:t xml:space="preserve">响应文件的递交</w:t>
      </w:r>
      <w:r/>
    </w:p>
    <w:p>
      <w:pPr>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50" w:name="_Toc513029226"/>
      <w:r/>
      <w:bookmarkStart w:id="251" w:name="_Toc16938542"/>
      <w:r/>
      <w:bookmarkStart w:id="252" w:name="_Toc20823298"/>
      <w:r/>
      <w:r/>
    </w:p>
    <w:p>
      <w:pPr>
        <w:keepLines/>
        <w:keepNext/>
        <w:spacing w:line="360" w:lineRule="auto"/>
        <w:rPr>
          <w:rFonts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50"/>
      <w:r/>
      <w:bookmarkEnd w:id="251"/>
      <w:r/>
      <w:bookmarkEnd w:id="252"/>
      <w:r/>
      <w:r/>
    </w:p>
    <w:p>
      <w:pPr>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ascii="宋体" w:hAnsi="宋体" w:cs="Arial"/>
          <w:sz w:val="28"/>
          <w:szCs w:val="28"/>
        </w:rPr>
        <w:outlineLvl w:val="3"/>
      </w:pPr>
      <w:r/>
      <w:bookmarkStart w:id="253" w:name="_Toc513029227"/>
      <w:r/>
      <w:bookmarkStart w:id="254" w:name="_Toc16938543"/>
      <w:r/>
      <w:bookmarkStart w:id="255"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53"/>
      <w:r/>
      <w:bookmarkEnd w:id="254"/>
      <w:r/>
      <w:bookmarkEnd w:id="255"/>
      <w:r>
        <w:rPr>
          <w:rFonts w:hint="eastAsia" w:ascii="宋体" w:hAnsi="宋体" w:cs="Arial"/>
          <w:sz w:val="28"/>
          <w:szCs w:val="28"/>
        </w:rPr>
        <w:t xml:space="preserve">的拒收</w:t>
      </w:r>
      <w:r/>
    </w:p>
    <w:p>
      <w:pPr>
        <w:spacing w:line="360" w:lineRule="auto"/>
        <w:rPr>
          <w:rFonts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keepLines/>
        <w:keepNext/>
        <w:spacing w:line="360" w:lineRule="auto"/>
        <w:rPr>
          <w:rFonts w:ascii="宋体" w:hAnsi="宋体" w:cs="Arial"/>
          <w:sz w:val="28"/>
          <w:szCs w:val="28"/>
        </w:rPr>
        <w:outlineLvl w:val="3"/>
      </w:pPr>
      <w:r/>
      <w:bookmarkStart w:id="256" w:name="_Toc513029228"/>
      <w:r/>
      <w:bookmarkStart w:id="257" w:name="_Toc16938544"/>
      <w:r/>
      <w:bookmarkStart w:id="258"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56"/>
      <w:r/>
      <w:bookmarkEnd w:id="257"/>
      <w:r/>
      <w:bookmarkEnd w:id="258"/>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ascii="宋体" w:hAnsi="宋体"/>
          <w:b/>
          <w:bCs/>
          <w:sz w:val="32"/>
          <w:szCs w:val="32"/>
        </w:rPr>
        <w:outlineLvl w:val="2"/>
      </w:pPr>
      <w:r/>
      <w:bookmarkStart w:id="259" w:name="_Toc513029229"/>
      <w:r/>
      <w:bookmarkStart w:id="260" w:name="_Toc16938545"/>
      <w:r/>
      <w:bookmarkStart w:id="261" w:name="_Toc20823301"/>
      <w:r/>
      <w:bookmarkStart w:id="262" w:name="_Toc120614218"/>
      <w:r/>
      <w:bookmarkStart w:id="263" w:name="_Toc152678547"/>
      <w:r/>
      <w:bookmarkStart w:id="264" w:name="_Toc152678628"/>
      <w:r/>
      <w:bookmarkStart w:id="265" w:name="_Toc160609035"/>
      <w:r>
        <w:rPr>
          <w:rFonts w:hint="eastAsia" w:ascii="宋体" w:hAnsi="宋体"/>
          <w:b/>
          <w:bCs/>
          <w:sz w:val="32"/>
          <w:szCs w:val="32"/>
        </w:rPr>
        <w:t xml:space="preserve">五、响应文件的解密与评审</w:t>
      </w:r>
      <w:bookmarkEnd w:id="259"/>
      <w:r/>
      <w:bookmarkEnd w:id="260"/>
      <w:r/>
      <w:bookmarkEnd w:id="261"/>
      <w:r/>
      <w:bookmarkEnd w:id="262"/>
      <w:r/>
      <w:bookmarkEnd w:id="263"/>
      <w:r/>
      <w:bookmarkEnd w:id="264"/>
      <w:r/>
      <w:bookmarkEnd w:id="265"/>
      <w:r/>
      <w:r/>
    </w:p>
    <w:p>
      <w:pPr>
        <w:keepLines/>
        <w:keepNext/>
        <w:spacing w:line="360" w:lineRule="auto"/>
        <w:rPr>
          <w:rFonts w:ascii="宋体" w:hAnsi="宋体" w:cs="Arial"/>
          <w:sz w:val="28"/>
          <w:szCs w:val="28"/>
        </w:rPr>
        <w:outlineLvl w:val="3"/>
      </w:pPr>
      <w:r/>
      <w:bookmarkStart w:id="266" w:name="_Toc513029230"/>
      <w:r/>
      <w:bookmarkStart w:id="267" w:name="_Toc16938546"/>
      <w:r/>
      <w:bookmarkStart w:id="268" w:name="_Toc20823302"/>
      <w:r>
        <w:rPr>
          <w:rFonts w:hint="eastAsia" w:ascii="宋体" w:hAnsi="宋体" w:cs="Arial"/>
          <w:sz w:val="28"/>
          <w:szCs w:val="28"/>
        </w:rPr>
        <w:t xml:space="preserve">22、</w:t>
      </w:r>
      <w:bookmarkEnd w:id="266"/>
      <w:r/>
      <w:bookmarkEnd w:id="267"/>
      <w:r/>
      <w:bookmarkEnd w:id="268"/>
      <w:r>
        <w:rPr>
          <w:rFonts w:hint="eastAsia" w:ascii="宋体" w:hAnsi="宋体" w:cs="Arial"/>
          <w:sz w:val="28"/>
          <w:szCs w:val="28"/>
        </w:rPr>
        <w:t xml:space="preserve">响应文件解密</w:t>
      </w:r>
      <w:r/>
    </w:p>
    <w:p>
      <w:pPr>
        <w:spacing w:line="360" w:lineRule="auto"/>
        <w:rPr>
          <w:rFonts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ascii="宋体" w:hAnsi="宋体" w:cs="Arial"/>
          <w:sz w:val="28"/>
          <w:szCs w:val="28"/>
        </w:rPr>
        <w:outlineLvl w:val="3"/>
      </w:pPr>
      <w:r/>
      <w:bookmarkStart w:id="269" w:name="_Toc513029231"/>
      <w:r/>
      <w:bookmarkStart w:id="270" w:name="_Toc16938547"/>
      <w:r/>
      <w:bookmarkStart w:id="271"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69"/>
      <w:r/>
      <w:bookmarkEnd w:id="270"/>
      <w:r/>
      <w:bookmarkEnd w:id="271"/>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ascii="宋体" w:hAnsi="宋体"/>
          <w:sz w:val="24"/>
        </w:rPr>
      </w:pPr>
      <w:r>
        <w:rPr>
          <w:rFonts w:ascii="宋体" w:hAnsi="宋体"/>
          <w:sz w:val="24"/>
        </w:rPr>
        <w:t xml:space="preserve">24</w:t>
      </w:r>
      <w:r>
        <w:rPr>
          <w:rFonts w:hint="eastAsia" w:ascii="宋体" w:hAnsi="宋体"/>
          <w:sz w:val="24"/>
        </w:rPr>
        <w:t xml:space="preserve">.4 代理机构和磋商小组不向未成交的供应商解释未成交原因，也不公布评审过程中的相关细节。</w:t>
      </w:r>
      <w:r/>
    </w:p>
    <w:p>
      <w:pPr>
        <w:keepLines/>
        <w:keepNext/>
        <w:spacing w:line="360" w:lineRule="auto"/>
        <w:rPr>
          <w:rFonts w:ascii="宋体" w:hAnsi="宋体" w:cs="Arial"/>
          <w:sz w:val="28"/>
          <w:szCs w:val="28"/>
        </w:rPr>
        <w:outlineLvl w:val="3"/>
      </w:pPr>
      <w:r/>
      <w:bookmarkStart w:id="272" w:name="_Toc513029232"/>
      <w:r/>
      <w:bookmarkStart w:id="273" w:name="_Toc16938548"/>
      <w:r/>
      <w:bookmarkStart w:id="274"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72"/>
      <w:r/>
      <w:bookmarkEnd w:id="273"/>
      <w:r/>
      <w:bookmarkEnd w:id="274"/>
      <w:r/>
      <w:r/>
    </w:p>
    <w:p>
      <w:pPr>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ascii="宋体" w:hAnsi="宋体" w:cs="Arial"/>
          <w:sz w:val="28"/>
          <w:szCs w:val="28"/>
        </w:rPr>
        <w:outlineLvl w:val="3"/>
      </w:pPr>
      <w:r/>
      <w:bookmarkStart w:id="275" w:name="_Toc513029233"/>
      <w:r/>
      <w:bookmarkStart w:id="276" w:name="_Toc16938549"/>
      <w:r/>
      <w:bookmarkStart w:id="277"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75"/>
      <w:r/>
      <w:bookmarkEnd w:id="276"/>
      <w:r/>
      <w:bookmarkEnd w:id="277"/>
      <w:r>
        <w:rPr>
          <w:rFonts w:hint="eastAsia" w:ascii="宋体" w:hAnsi="宋体" w:cs="Arial"/>
          <w:sz w:val="28"/>
          <w:szCs w:val="28"/>
        </w:rPr>
        <w:t xml:space="preserve">查</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ascii="宋体" w:hAnsi="宋体"/>
          <w:bCs/>
          <w:sz w:val="24"/>
          <w:szCs w:val="21"/>
        </w:rPr>
      </w:pPr>
      <w:r>
        <w:rPr>
          <w:rFonts w:hint="eastAsia" w:ascii="宋体" w:hAnsi="宋体"/>
          <w:bCs/>
          <w:sz w:val="24"/>
          <w:szCs w:val="21"/>
        </w:rPr>
        <w:t xml:space="preserve">26.3.7供应商被 “信用中国”网站（www.creditchina.gov.cn）列入失信被执行人或</w:t>
      </w:r>
      <w:r>
        <w:rPr>
          <w:rFonts w:ascii="SimSun" w:hAnsi="SimSun" w:eastAsia="SimSun" w:cs="SimSun"/>
          <w:color w:val="000000"/>
          <w:sz w:val="24"/>
        </w:rPr>
        <w:t xml:space="preserve">重大税收违法失信主体名单</w:t>
      </w:r>
      <w:r>
        <w:rPr>
          <w:rFonts w:hint="eastAsia" w:ascii="宋体" w:hAnsi="宋体"/>
          <w:bCs/>
          <w:sz w:val="24"/>
          <w:szCs w:val="21"/>
        </w:rPr>
        <w:t xml:space="preserve">或政府采购严重失信行为记录名单。或查询“信用中国”网站后发现供应商存在其他不符合《中华人民共和国政府采购法》第二十二条规定条件的信用记录。</w:t>
      </w:r>
      <w:r/>
    </w:p>
    <w:p>
      <w:pPr>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ascii="宋体" w:hAnsi="宋体"/>
          <w:bCs/>
          <w:sz w:val="24"/>
          <w:szCs w:val="21"/>
        </w:rPr>
      </w:pPr>
      <w:r>
        <w:rPr>
          <w:rFonts w:hint="eastAsia" w:ascii="宋体" w:hAnsi="宋体"/>
          <w:bCs/>
          <w:sz w:val="24"/>
          <w:szCs w:val="21"/>
        </w:rPr>
        <w:t xml:space="preserve">26.3.</w:t>
      </w:r>
      <w:r>
        <w:rPr>
          <w:rFonts w:ascii="宋体" w:hAnsi="宋体"/>
          <w:bCs/>
          <w:sz w:val="24"/>
          <w:szCs w:val="21"/>
        </w:rPr>
        <w:t xml:space="preserve">9</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ascii="宋体" w:hAnsi="宋体"/>
          <w:bCs/>
          <w:sz w:val="24"/>
          <w:szCs w:val="21"/>
        </w:rPr>
      </w:pPr>
      <w:r>
        <w:rPr>
          <w:rFonts w:hint="eastAsia" w:ascii="宋体" w:hAnsi="宋体"/>
          <w:bCs/>
          <w:sz w:val="24"/>
          <w:szCs w:val="21"/>
        </w:rPr>
        <w:t xml:space="preserve">26.3.1</w:t>
      </w:r>
      <w:r>
        <w:rPr>
          <w:rFonts w:ascii="宋体" w:hAnsi="宋体"/>
          <w:bCs/>
          <w:sz w:val="24"/>
          <w:szCs w:val="21"/>
        </w:rPr>
        <w:t xml:space="preserve">0 </w:t>
      </w:r>
      <w:r>
        <w:rPr>
          <w:rFonts w:hint="eastAsia" w:ascii="宋体" w:hAnsi="宋体"/>
          <w:bCs/>
          <w:sz w:val="24"/>
          <w:szCs w:val="21"/>
        </w:rPr>
        <w:t xml:space="preserve">响应文件未按照磋商文件要求加盖CA电子公章的。</w:t>
      </w:r>
      <w:r/>
    </w:p>
    <w:p>
      <w:pPr>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ascii="宋体" w:hAnsi="宋体"/>
          <w:sz w:val="24"/>
          <w:szCs w:val="21"/>
        </w:rPr>
      </w:pPr>
      <w:r/>
      <w:bookmarkStart w:id="278" w:name="_Toc513029234"/>
      <w:r/>
      <w:bookmarkStart w:id="279" w:name="_Toc16938550"/>
      <w:r/>
      <w:bookmarkStart w:id="28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78"/>
      <w:r/>
      <w:bookmarkEnd w:id="279"/>
      <w:r/>
      <w:bookmarkEnd w:id="280"/>
      <w:r>
        <w:rPr>
          <w:rFonts w:hint="eastAsia" w:ascii="宋体" w:hAnsi="宋体" w:cs="Arial"/>
          <w:sz w:val="28"/>
          <w:szCs w:val="28"/>
        </w:rPr>
        <w:t xml:space="preserve">磋商程序及评审方法和评审标准</w:t>
      </w:r>
      <w:r/>
    </w:p>
    <w:p>
      <w:pPr>
        <w:spacing w:line="360" w:lineRule="auto"/>
        <w:tabs>
          <w:tab w:val="left" w:pos="900" w:leader="none"/>
        </w:tabs>
        <w:rPr>
          <w:rFonts w:ascii="宋体" w:hAnsi="宋体"/>
          <w:sz w:val="24"/>
        </w:rPr>
      </w:pPr>
      <w:r>
        <w:rPr>
          <w:rFonts w:hint="eastAsia" w:ascii="宋体" w:hAnsi="宋体"/>
          <w:sz w:val="24"/>
        </w:rPr>
        <w:t xml:space="preserve">27.1磋商程序</w:t>
      </w:r>
      <w:r/>
    </w:p>
    <w:p>
      <w:pPr>
        <w:spacing w:line="360" w:lineRule="auto"/>
        <w:tabs>
          <w:tab w:val="left" w:pos="900" w:leader="none"/>
        </w:tabs>
        <w:rPr>
          <w:rFonts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ascii="宋体" w:hAnsi="宋体"/>
          <w:sz w:val="24"/>
        </w:rPr>
      </w:pPr>
      <w:r>
        <w:rPr>
          <w:rFonts w:hint="eastAsia" w:ascii="宋体" w:hAnsi="宋体"/>
          <w:sz w:val="24"/>
        </w:rPr>
        <w:t xml:space="preserve">27.2.2评审标准</w:t>
      </w:r>
      <w:r/>
    </w:p>
    <w:p>
      <w:pPr>
        <w:spacing w:line="360" w:lineRule="auto"/>
        <w:tabs>
          <w:tab w:val="left" w:pos="900" w:leader="none"/>
        </w:tabs>
        <w:rPr>
          <w:rFonts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ascii="宋体" w:hAnsi="宋体"/>
          <w:b/>
          <w:bCs/>
          <w:sz w:val="32"/>
          <w:szCs w:val="32"/>
        </w:rPr>
        <w:outlineLvl w:val="2"/>
      </w:pPr>
      <w:r/>
      <w:bookmarkStart w:id="281" w:name="_Toc513029235"/>
      <w:r/>
      <w:bookmarkStart w:id="282" w:name="_Toc16938551"/>
      <w:r/>
      <w:bookmarkStart w:id="283" w:name="_Toc20823307"/>
      <w:r/>
      <w:bookmarkStart w:id="284" w:name="_Toc120614219"/>
      <w:r/>
      <w:bookmarkStart w:id="285" w:name="_Toc152678548"/>
      <w:r/>
      <w:bookmarkStart w:id="286" w:name="_Toc152678629"/>
      <w:r/>
      <w:bookmarkStart w:id="287" w:name="_Toc160609036"/>
      <w:r>
        <w:rPr>
          <w:rFonts w:hint="eastAsia" w:ascii="宋体" w:hAnsi="宋体"/>
          <w:b/>
          <w:bCs/>
          <w:sz w:val="32"/>
          <w:szCs w:val="32"/>
        </w:rPr>
        <w:t xml:space="preserve">六、</w:t>
      </w:r>
      <w:bookmarkEnd w:id="281"/>
      <w:r/>
      <w:bookmarkEnd w:id="282"/>
      <w:r/>
      <w:bookmarkEnd w:id="283"/>
      <w:r/>
      <w:bookmarkEnd w:id="284"/>
      <w:r>
        <w:rPr>
          <w:rFonts w:hint="eastAsia" w:ascii="宋体" w:hAnsi="宋体"/>
          <w:b/>
          <w:bCs/>
          <w:sz w:val="32"/>
          <w:szCs w:val="32"/>
        </w:rPr>
        <w:t xml:space="preserve">成交</w:t>
      </w:r>
      <w:bookmarkEnd w:id="285"/>
      <w:r/>
      <w:bookmarkEnd w:id="286"/>
      <w:r/>
      <w:bookmarkEnd w:id="287"/>
      <w:r/>
      <w:r/>
    </w:p>
    <w:p>
      <w:pPr>
        <w:keepLines/>
        <w:keepNext/>
        <w:spacing w:line="360" w:lineRule="auto"/>
        <w:rPr>
          <w:rFonts w:ascii="宋体" w:hAnsi="宋体"/>
          <w:bCs/>
          <w:sz w:val="30"/>
          <w:szCs w:val="30"/>
        </w:rPr>
        <w:outlineLvl w:val="3"/>
      </w:pPr>
      <w:r/>
      <w:bookmarkStart w:id="288" w:name="_Toc513029238"/>
      <w:r/>
      <w:bookmarkStart w:id="289" w:name="_Toc16938554"/>
      <w:r/>
      <w:bookmarkStart w:id="290"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88"/>
      <w:r>
        <w:rPr>
          <w:rFonts w:hint="eastAsia" w:ascii="宋体" w:hAnsi="宋体"/>
          <w:bCs/>
          <w:sz w:val="30"/>
          <w:szCs w:val="30"/>
        </w:rPr>
        <w:t xml:space="preserve">确定</w:t>
      </w:r>
      <w:bookmarkEnd w:id="289"/>
      <w:r/>
      <w:bookmarkEnd w:id="290"/>
      <w:r>
        <w:rPr>
          <w:rFonts w:hint="eastAsia" w:ascii="宋体" w:hAnsi="宋体"/>
          <w:bCs/>
          <w:sz w:val="30"/>
          <w:szCs w:val="30"/>
        </w:rPr>
        <w:t xml:space="preserve">成交单位</w:t>
      </w:r>
      <w:r/>
    </w:p>
    <w:p>
      <w:pPr>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ascii="宋体" w:hAnsi="宋体"/>
          <w:bCs/>
          <w:sz w:val="24"/>
          <w:szCs w:val="21"/>
        </w:rPr>
      </w:pPr>
      <w:r>
        <w:rPr>
          <w:rFonts w:hint="eastAsia" w:ascii="宋体" w:hAnsi="宋体"/>
          <w:bCs/>
          <w:sz w:val="24"/>
          <w:szCs w:val="21"/>
        </w:rPr>
        <w:t xml:space="preserve">28.3.1提供虚假材料谋取成交的。</w:t>
      </w:r>
      <w:r/>
    </w:p>
    <w:p>
      <w:pPr>
        <w:spacing w:line="360" w:lineRule="auto"/>
        <w:rPr>
          <w:rFonts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ascii="宋体" w:hAnsi="宋体"/>
          <w:bCs/>
          <w:sz w:val="30"/>
          <w:szCs w:val="30"/>
        </w:rPr>
        <w:outlineLvl w:val="3"/>
      </w:pPr>
      <w:r/>
      <w:bookmarkStart w:id="291" w:name="_Toc200451960"/>
      <w:r>
        <w:rPr>
          <w:rFonts w:ascii="宋体" w:hAnsi="宋体"/>
          <w:bCs/>
          <w:sz w:val="30"/>
          <w:szCs w:val="30"/>
        </w:rPr>
        <w:t xml:space="preserve">29</w:t>
      </w:r>
      <w:r>
        <w:rPr>
          <w:rFonts w:hint="eastAsia" w:ascii="宋体" w:hAnsi="宋体"/>
          <w:bCs/>
          <w:sz w:val="30"/>
          <w:szCs w:val="30"/>
        </w:rPr>
        <w:t xml:space="preserve">、质疑处理</w:t>
      </w:r>
      <w:bookmarkEnd w:id="291"/>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jc w:val="left"/>
        <w:spacing w:line="360" w:lineRule="auto"/>
        <w:rPr>
          <w:rFonts w:ascii="宋体" w:hAnsi="宋体"/>
          <w:sz w:val="24"/>
        </w:rPr>
      </w:pPr>
      <w:r>
        <w:rPr>
          <w:rFonts w:hint="eastAsia" w:ascii="宋体" w:hAnsi="宋体"/>
          <w:sz w:val="24"/>
        </w:rPr>
        <w:t xml:space="preserve">代理机构质疑接收部门为：</w:t>
      </w:r>
      <w:r>
        <w:rPr>
          <w:rFonts w:hint="eastAsia" w:ascii="宋体" w:hAnsi="宋体"/>
          <w:sz w:val="24"/>
        </w:rPr>
        <w:t xml:space="preserve">招标代理部</w:t>
      </w:r>
      <w:r/>
    </w:p>
    <w:p>
      <w:pPr>
        <w:jc w:val="left"/>
        <w:spacing w:line="360" w:lineRule="auto"/>
        <w:rPr>
          <w:rFonts w:ascii="宋体" w:hAnsi="宋体"/>
          <w:sz w:val="24"/>
        </w:rPr>
      </w:pPr>
      <w:r>
        <w:rPr>
          <w:rFonts w:hint="eastAsia" w:ascii="宋体" w:hAnsi="宋体"/>
          <w:sz w:val="24"/>
        </w:rPr>
        <w:t xml:space="preserve">联系地址</w:t>
      </w:r>
      <w:r>
        <w:rPr>
          <w:rFonts w:ascii="宋体" w:hAnsi="宋体"/>
          <w:sz w:val="24"/>
        </w:rPr>
        <w:t xml:space="preserve">：</w:t>
      </w:r>
      <w:bookmarkStart w:id="292" w:name="_Hlk152666220"/>
      <w:r>
        <w:rPr>
          <w:rFonts w:hint="eastAsia" w:ascii="宋体" w:hAnsi="宋体" w:cs="宋体"/>
          <w:sz w:val="24"/>
          <w:u w:val="single"/>
        </w:rPr>
        <w:t xml:space="preserve">常州市天宁区郑陆镇郑陆东青栋梁铝材二楼</w:t>
      </w:r>
      <w:r>
        <w:rPr>
          <w:rFonts w:ascii="宋体" w:hAnsi="宋体"/>
          <w:sz w:val="24"/>
        </w:rPr>
        <w:t xml:space="preserve">；</w:t>
      </w:r>
      <w:bookmarkEnd w:id="292"/>
      <w:r/>
      <w:r/>
    </w:p>
    <w:p>
      <w:pPr>
        <w:jc w:val="left"/>
        <w:spacing w:line="360" w:lineRule="auto"/>
        <w:rPr>
          <w:rFonts w:ascii="宋体" w:hAnsi="宋体"/>
          <w:sz w:val="24"/>
        </w:rPr>
      </w:pPr>
      <w:r>
        <w:rPr>
          <w:rFonts w:ascii="宋体" w:hAnsi="宋体"/>
          <w:sz w:val="24"/>
        </w:rPr>
        <w:t xml:space="preserve">联系电话：</w:t>
      </w:r>
      <w:r>
        <w:rPr>
          <w:rFonts w:ascii="宋体" w:hAnsi="宋体"/>
          <w:sz w:val="24"/>
          <w:u w:val="single"/>
        </w:rPr>
        <w:t xml:space="preserve">18961415986</w:t>
      </w:r>
      <w:r>
        <w:rPr>
          <w:rFonts w:ascii="宋体" w:hAnsi="宋体"/>
          <w:sz w:val="24"/>
        </w:rPr>
        <w:t xml:space="preserve">；</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宋体" w:hAnsi="宋体"/>
          <w:b/>
          <w:bCs/>
          <w:sz w:val="32"/>
          <w:szCs w:val="32"/>
        </w:rPr>
        <w:outlineLvl w:val="2"/>
      </w:pPr>
      <w:r/>
      <w:bookmarkStart w:id="293" w:name="_Toc120614220"/>
      <w:r/>
      <w:bookmarkStart w:id="294" w:name="_Toc152678549"/>
      <w:r/>
      <w:bookmarkStart w:id="295" w:name="_Toc152678630"/>
      <w:r/>
      <w:bookmarkStart w:id="296" w:name="_Toc160609037"/>
      <w:r/>
      <w:bookmarkStart w:id="297" w:name="_Toc513029236"/>
      <w:r/>
      <w:bookmarkStart w:id="298" w:name="_Toc16938552"/>
      <w:r/>
      <w:bookmarkStart w:id="299" w:name="_Toc20823308"/>
      <w:r>
        <w:rPr>
          <w:rFonts w:hint="eastAsia" w:ascii="宋体" w:hAnsi="宋体"/>
          <w:b/>
          <w:bCs/>
          <w:sz w:val="32"/>
          <w:szCs w:val="32"/>
        </w:rPr>
        <w:t xml:space="preserve">七、授予合同</w:t>
      </w:r>
      <w:bookmarkEnd w:id="293"/>
      <w:r/>
      <w:bookmarkEnd w:id="294"/>
      <w:r/>
      <w:bookmarkEnd w:id="295"/>
      <w:r/>
      <w:bookmarkEnd w:id="296"/>
      <w:r/>
      <w:r/>
    </w:p>
    <w:p>
      <w:pPr>
        <w:keepLines/>
        <w:keepNext/>
        <w:spacing w:line="360" w:lineRule="auto"/>
        <w:rPr>
          <w:rFonts w:ascii="宋体" w:hAnsi="宋体"/>
          <w:bCs/>
          <w:sz w:val="30"/>
          <w:szCs w:val="30"/>
        </w:rPr>
        <w:outlineLvl w:val="3"/>
      </w:pPr>
      <w:r/>
      <w:bookmarkStart w:id="300" w:name="_Toc513029237"/>
      <w:r/>
      <w:bookmarkStart w:id="301" w:name="_Toc16938553"/>
      <w:r/>
      <w:bookmarkStart w:id="302" w:name="_Toc20823309"/>
      <w:r/>
      <w:bookmarkEnd w:id="297"/>
      <w:r/>
      <w:bookmarkEnd w:id="298"/>
      <w:r/>
      <w:bookmarkEnd w:id="299"/>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rPr>
          <w:rFonts w:hint="eastAsia"/>
          <w:b/>
          <w:bCs/>
          <w:sz w:val="32"/>
          <w:szCs w:val="32"/>
        </w:rPr>
        <w:t xml:space="preserve">八、政府采购政策</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w:t>
      </w:r>
      <w:r>
        <w:rPr>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如本项目采购产品属于实施政府强制采购品目清单范围的节能产品，则供应商所报产品必须获得国家确定的认证机构出具的、处于有效期之内的节能产品认证证书，否则投标无效；</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依据《财政部国家发展改革委信息产业部关于印发无线局域网产品</w:t>
      </w:r>
      <w:r>
        <w:rPr>
          <w:sz w:val="24"/>
        </w:rPr>
        <w:t xml:space="preserve">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绿色数据中心政策</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w:t>
      </w:r>
      <w:r>
        <w:rPr>
          <w:rFonts w:hint="eastAsia"/>
          <w:sz w:val="24"/>
        </w:rPr>
        <w:t xml:space="preserve">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500" w:lineRule="exact"/>
        <w:rPr>
          <w:rFonts w:ascii="宋体" w:hAnsi="宋体"/>
          <w:b/>
          <w:bCs/>
          <w:sz w:val="24"/>
        </w:rPr>
      </w:pPr>
      <w:r/>
      <w:bookmarkStart w:id="303" w:name="_Hlk220682941"/>
      <w:r>
        <w:rPr>
          <w:rFonts w:hint="eastAsia" w:ascii="宋体" w:hAnsi="宋体"/>
          <w:b/>
          <w:bCs/>
          <w:sz w:val="24"/>
        </w:rPr>
        <w:t xml:space="preserve">33.10政府采购中实施本国产品标准及相关政策</w:t>
      </w:r>
      <w:r/>
    </w:p>
    <w:p>
      <w:pPr>
        <w:pStyle w:val="1136"/>
        <w:ind w:firstLine="425"/>
        <w:spacing w:line="500" w:lineRule="exact"/>
        <w:rPr>
          <w:rFonts w:ascii="Times New Roman" w:hAnsi="Times New Roman" w:cs="Times New Roman"/>
          <w:color w:val="auto"/>
        </w:rPr>
      </w:pPr>
      <w:r>
        <w:rPr>
          <w:rFonts w:hint="eastAsia" w:ascii="Times New Roman" w:hAnsi="Times New Roman" w:cs="Times New Roman"/>
          <w:color w:val="auto"/>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auto"/>
        </w:rPr>
        <w:t xml:space="preserve">20%</w:t>
      </w:r>
      <w:r>
        <w:rPr>
          <w:rFonts w:hint="eastAsia" w:ascii="Times New Roman" w:hAnsi="Times New Roman" w:cs="Times New Roman"/>
          <w:color w:val="auto"/>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auto"/>
        </w:rPr>
        <w:t xml:space="preserve">2025</w:t>
      </w:r>
      <w:r>
        <w:rPr>
          <w:rFonts w:hint="eastAsia" w:ascii="Times New Roman" w:hAnsi="Times New Roman" w:cs="Times New Roman"/>
          <w:color w:val="auto"/>
        </w:rPr>
        <w:t xml:space="preserve">〕</w:t>
      </w:r>
      <w:r>
        <w:rPr>
          <w:rFonts w:hint="eastAsia" w:ascii="Times New Roman" w:hAnsi="Times New Roman" w:cs="Times New Roman"/>
          <w:color w:val="auto"/>
        </w:rPr>
        <w:t xml:space="preserve">34</w:t>
      </w:r>
      <w:r>
        <w:rPr>
          <w:rFonts w:hint="eastAsia" w:ascii="Times New Roman" w:hAnsi="Times New Roman" w:cs="Times New Roman"/>
          <w:color w:val="auto"/>
        </w:rPr>
        <w:t xml:space="preserve">号）。</w:t>
      </w:r>
      <w:bookmarkEnd w:id="303"/>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jc w:val="center"/>
        <w:spacing w:line="360" w:lineRule="auto"/>
        <w:rPr>
          <w:rFonts w:ascii="宋体" w:hAnsi="宋体"/>
          <w:b/>
          <w:sz w:val="36"/>
          <w:szCs w:val="36"/>
        </w:rPr>
        <w:outlineLvl w:val="0"/>
      </w:pPr>
      <w:r>
        <w:rPr>
          <w:rFonts w:ascii="宋体" w:hAnsi="宋体"/>
          <w:sz w:val="24"/>
        </w:rPr>
        <w:br w:type="page" w:clear="all"/>
      </w:r>
      <w:bookmarkStart w:id="304" w:name="_Toc160609038"/>
      <w:r/>
      <w:bookmarkStart w:id="305" w:name="_Toc104818927"/>
      <w:r/>
      <w:bookmarkEnd w:id="300"/>
      <w:r/>
      <w:bookmarkEnd w:id="301"/>
      <w:r/>
      <w:bookmarkEnd w:id="302"/>
      <w:r>
        <w:rPr>
          <w:rFonts w:ascii="宋体" w:hAnsi="宋体"/>
          <w:b/>
          <w:sz w:val="36"/>
          <w:szCs w:val="36"/>
        </w:rPr>
        <w:t xml:space="preserve">第三章  </w:t>
      </w:r>
      <w:bookmarkStart w:id="306" w:name="_Toc99301421"/>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b/>
          <w:sz w:val="36"/>
          <w:szCs w:val="36"/>
        </w:rPr>
        <w:t xml:space="preserve"> 资格审查</w:t>
      </w:r>
      <w:bookmarkEnd w:id="304"/>
      <w:r/>
      <w:bookmarkEnd w:id="306"/>
      <w:r/>
      <w:r/>
    </w:p>
    <w:p>
      <w:pPr>
        <w:ind w:firstLine="2891"/>
        <w:spacing w:line="360" w:lineRule="auto"/>
        <w:tabs>
          <w:tab w:val="left" w:pos="360" w:leader="none"/>
          <w:tab w:val="left" w:pos="851" w:leader="none"/>
        </w:tabs>
        <w:rPr>
          <w:rFonts w:ascii="宋体" w:hAnsi="宋体"/>
          <w:b/>
          <w:sz w:val="32"/>
          <w:szCs w:val="32"/>
        </w:rPr>
        <w:outlineLvl w:val="1"/>
      </w:pPr>
      <w:r/>
      <w:bookmarkStart w:id="307" w:name="_Toc99301422"/>
      <w:r/>
      <w:bookmarkStart w:id="308" w:name="_Toc152678551"/>
      <w:r/>
      <w:bookmarkStart w:id="309" w:name="_Toc152678632"/>
      <w:r/>
      <w:bookmarkStart w:id="310" w:name="_Toc160609039"/>
      <w:r>
        <w:rPr>
          <w:rFonts w:hint="eastAsia" w:ascii="宋体" w:hAnsi="宋体"/>
          <w:b/>
          <w:sz w:val="32"/>
          <w:szCs w:val="32"/>
        </w:rPr>
        <w:t xml:space="preserve">第一节 </w:t>
      </w:r>
      <w:r>
        <w:rPr>
          <w:rFonts w:ascii="宋体" w:hAnsi="宋体"/>
          <w:b/>
          <w:sz w:val="32"/>
          <w:szCs w:val="32"/>
        </w:rPr>
        <w:t xml:space="preserve">资格审查程序</w:t>
      </w:r>
      <w:bookmarkEnd w:id="307"/>
      <w:r/>
      <w:bookmarkEnd w:id="308"/>
      <w:r/>
      <w:bookmarkEnd w:id="309"/>
      <w:r/>
      <w:bookmarkEnd w:id="310"/>
      <w:r/>
      <w:r/>
    </w:p>
    <w:p>
      <w:pPr>
        <w:ind w:firstLine="425"/>
        <w:spacing w:line="360" w:lineRule="auto"/>
        <w:rPr>
          <w:rFonts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ascii="宋体" w:hAnsi="宋体"/>
          <w:b/>
          <w:sz w:val="32"/>
          <w:szCs w:val="32"/>
        </w:rPr>
        <w:outlineLvl w:val="1"/>
      </w:pPr>
      <w:r/>
      <w:bookmarkStart w:id="311" w:name="_Toc152678552"/>
      <w:r/>
      <w:bookmarkStart w:id="312" w:name="_Toc152678633"/>
      <w:r/>
      <w:bookmarkStart w:id="313" w:name="_Toc160609040"/>
      <w:r>
        <w:rPr>
          <w:rFonts w:ascii="宋体" w:hAnsi="宋体"/>
          <w:b/>
          <w:sz w:val="32"/>
          <w:szCs w:val="32"/>
        </w:rPr>
        <w:t xml:space="preserve">第二节资格审查要求</w:t>
      </w:r>
      <w:bookmarkEnd w:id="311"/>
      <w:r/>
      <w:bookmarkEnd w:id="312"/>
      <w:r/>
      <w:bookmarkEnd w:id="313"/>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76"/>
        <w:gridCol w:w="1818"/>
        <w:gridCol w:w="4425"/>
        <w:gridCol w:w="1859"/>
      </w:tblGrid>
      <w:tr>
        <w:trPr>
          <w:cantSplit/>
          <w:trHeight w:val="468"/>
          <w:tblHeader/>
        </w:trPr>
        <w:tc>
          <w:tcPr>
            <w:tcW w:w="437" w:type="pct"/>
            <w:vAlign w:val="center"/>
            <w:textDirection w:val="lrTb"/>
            <w:noWrap/>
          </w:tcPr>
          <w:p>
            <w:pPr>
              <w:jc w:val="center"/>
              <w:spacing w:line="360" w:lineRule="auto"/>
              <w:tabs>
                <w:tab w:val="left" w:pos="1080" w:leader="none"/>
              </w:tabs>
              <w:rPr>
                <w:rFonts w:ascii="宋体" w:hAnsi="宋体"/>
                <w:b/>
                <w:sz w:val="24"/>
              </w:rPr>
            </w:pPr>
            <w:r>
              <w:rPr>
                <w:rFonts w:ascii="宋体" w:hAnsi="宋体"/>
                <w:b/>
                <w:sz w:val="24"/>
              </w:rPr>
              <w:t xml:space="preserve">序号</w:t>
            </w:r>
            <w:r/>
          </w:p>
        </w:tc>
        <w:tc>
          <w:tcPr>
            <w:tcW w:w="1024" w:type="pct"/>
            <w:vAlign w:val="center"/>
            <w:textDirection w:val="lrTb"/>
            <w:noWrap/>
          </w:tcPr>
          <w:p>
            <w:pPr>
              <w:jc w:val="center"/>
              <w:spacing w:line="360" w:lineRule="auto"/>
              <w:tabs>
                <w:tab w:val="left" w:pos="1080" w:leader="none"/>
              </w:tabs>
              <w:rPr>
                <w:rFonts w:ascii="宋体" w:hAnsi="宋体"/>
                <w:b/>
                <w:sz w:val="24"/>
              </w:rPr>
            </w:pPr>
            <w:r>
              <w:rPr>
                <w:rFonts w:ascii="宋体" w:hAnsi="宋体"/>
                <w:b/>
                <w:sz w:val="24"/>
              </w:rPr>
              <w:t xml:space="preserve">审查因素</w:t>
            </w:r>
            <w:r/>
          </w:p>
        </w:tc>
        <w:tc>
          <w:tcPr>
            <w:tcW w:w="2492" w:type="pct"/>
            <w:vAlign w:val="center"/>
            <w:textDirection w:val="lrTb"/>
            <w:noWrap/>
          </w:tcPr>
          <w:p>
            <w:pPr>
              <w:jc w:val="center"/>
              <w:spacing w:line="360" w:lineRule="auto"/>
              <w:tabs>
                <w:tab w:val="left" w:pos="1080" w:leader="none"/>
              </w:tabs>
              <w:rPr>
                <w:rFonts w:ascii="宋体" w:hAnsi="宋体"/>
                <w:b/>
                <w:sz w:val="24"/>
              </w:rPr>
            </w:pPr>
            <w:r>
              <w:rPr>
                <w:rFonts w:ascii="宋体" w:hAnsi="宋体"/>
                <w:b/>
                <w:sz w:val="24"/>
              </w:rPr>
              <w:t xml:space="preserve">审查内容</w:t>
            </w:r>
            <w:r/>
          </w:p>
        </w:tc>
        <w:tc>
          <w:tcPr>
            <w:tcW w:w="1047" w:type="pct"/>
            <w:vAlign w:val="center"/>
            <w:textDirection w:val="lrTb"/>
            <w:noWrap/>
          </w:tcPr>
          <w:p>
            <w:pPr>
              <w:jc w:val="center"/>
              <w:spacing w:line="360" w:lineRule="auto"/>
              <w:tabs>
                <w:tab w:val="left" w:pos="1080" w:leader="none"/>
              </w:tabs>
              <w:rPr>
                <w:rFonts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1</w:t>
            </w:r>
            <w:r/>
          </w:p>
        </w:tc>
        <w:tc>
          <w:tcPr>
            <w:tcW w:w="1024" w:type="pct"/>
            <w:vAlign w:val="center"/>
            <w:textDirection w:val="lrTb"/>
            <w:noWrap/>
          </w:tcPr>
          <w:p>
            <w:pPr>
              <w:spacing w:line="360" w:lineRule="auto"/>
              <w:tabs>
                <w:tab w:val="left" w:pos="1080" w:leader="none"/>
              </w:tabs>
              <w:rPr>
                <w:rFonts w:ascii="宋体" w:hAnsi="宋体"/>
                <w:sz w:val="24"/>
              </w:rPr>
            </w:pPr>
            <w:r>
              <w:rPr>
                <w:rFonts w:hint="eastAsia" w:ascii="宋体" w:hAnsi="宋体"/>
                <w:sz w:val="24"/>
              </w:rPr>
              <w:t xml:space="preserve"> </w:t>
            </w:r>
            <w:bookmarkStart w:id="314" w:name="OLE_LINK42"/>
            <w:r>
              <w:rPr>
                <w:rFonts w:hint="eastAsia" w:ascii="宋体" w:hAnsi="宋体"/>
                <w:sz w:val="24"/>
              </w:rPr>
              <w:t xml:space="preserve">营业执照副本（事业单位法人证书）</w:t>
            </w:r>
            <w:bookmarkEnd w:id="314"/>
            <w:r/>
            <w:r/>
          </w:p>
        </w:tc>
        <w:tc>
          <w:tcPr>
            <w:tcW w:w="2492" w:type="pct"/>
            <w:vAlign w:val="center"/>
            <w:textDirection w:val="lrTb"/>
            <w:noWrap/>
          </w:tcPr>
          <w:p>
            <w:pPr>
              <w:spacing w:line="360" w:lineRule="auto"/>
              <w:tabs>
                <w:tab w:val="left" w:pos="1080" w:leader="none"/>
              </w:tabs>
              <w:rPr>
                <w:rFonts w:ascii="宋体" w:hAnsi="宋体"/>
                <w:sz w:val="24"/>
              </w:rPr>
            </w:pPr>
            <w:r/>
            <w:bookmarkStart w:id="315" w:name="OLE_LINK43"/>
            <w:r/>
            <w:bookmarkStart w:id="316" w:name="OLE_LINK44"/>
            <w:r>
              <w:rPr>
                <w:rFonts w:hint="eastAsia" w:ascii="宋体" w:hAnsi="宋体"/>
                <w:bCs/>
                <w:sz w:val="24"/>
              </w:rPr>
              <w:t xml:space="preserve">营业执照副本和税务登记证副本(或“三证合一”的营业执照副本）或事业单位法人证书</w:t>
            </w:r>
            <w:bookmarkEnd w:id="315"/>
            <w:r/>
            <w:bookmarkEnd w:id="316"/>
            <w:r/>
            <w:r/>
          </w:p>
        </w:tc>
        <w:tc>
          <w:tcPr>
            <w:tcW w:w="1047" w:type="pct"/>
            <w:vAlign w:val="center"/>
            <w:textDirection w:val="lrTb"/>
            <w:noWrap/>
          </w:tcPr>
          <w:p>
            <w:pPr>
              <w:ind w:firstLine="720"/>
              <w:spacing w:line="360" w:lineRule="auto"/>
              <w:tabs>
                <w:tab w:val="left" w:pos="1080" w:leader="none"/>
              </w:tabs>
              <w:rPr>
                <w:rFonts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2</w:t>
            </w:r>
            <w:r/>
          </w:p>
        </w:tc>
        <w:tc>
          <w:tcPr>
            <w:tcW w:w="1024" w:type="pct"/>
            <w:vAlign w:val="center"/>
            <w:textDirection w:val="lrTb"/>
            <w:noWrap/>
          </w:tcPr>
          <w:p>
            <w:pPr>
              <w:spacing w:line="360" w:lineRule="auto"/>
              <w:tabs>
                <w:tab w:val="left" w:pos="1080" w:leader="none"/>
              </w:tabs>
              <w:rPr>
                <w:rFonts w:ascii="宋体" w:hAnsi="宋体"/>
                <w:sz w:val="24"/>
              </w:rPr>
            </w:pPr>
            <w:r/>
            <w:bookmarkStart w:id="317" w:name="OLE_LINK51"/>
            <w:r/>
            <w:bookmarkStart w:id="318" w:name="OLE_LINK52"/>
            <w:r>
              <w:rPr>
                <w:rFonts w:hint="eastAsia" w:ascii="宋体" w:hAnsi="宋体"/>
                <w:sz w:val="24"/>
              </w:rPr>
              <w:t xml:space="preserve">法人授权书</w:t>
            </w:r>
            <w:bookmarkEnd w:id="317"/>
            <w:r/>
            <w:bookmarkEnd w:id="318"/>
            <w:r/>
            <w:r/>
          </w:p>
        </w:tc>
        <w:tc>
          <w:tcPr>
            <w:tcW w:w="2492" w:type="pct"/>
            <w:vAlign w:val="center"/>
            <w:textDirection w:val="lrTb"/>
            <w:noWrap/>
          </w:tcPr>
          <w:p>
            <w:pPr>
              <w:jc w:val="left"/>
              <w:spacing w:line="360" w:lineRule="auto"/>
              <w:widowControl/>
              <w:rPr>
                <w:rFonts w:ascii="宋体" w:hAnsi="宋体"/>
                <w:sz w:val="24"/>
              </w:rPr>
            </w:pPr>
            <w:r/>
            <w:bookmarkStart w:id="319" w:name="OLE_LINK53"/>
            <w:r/>
            <w:bookmarkStart w:id="320" w:name="OLE_LINK54"/>
            <w:r>
              <w:rPr>
                <w:rFonts w:hint="eastAsia" w:ascii="宋体" w:hAnsi="宋体"/>
                <w:bCs/>
                <w:sz w:val="24"/>
              </w:rPr>
              <w:t xml:space="preserve">法人授权书、法定代表人身份证及被授权人身份证</w:t>
            </w:r>
            <w:bookmarkEnd w:id="319"/>
            <w:r/>
            <w:bookmarkEnd w:id="320"/>
            <w:r/>
            <w:r/>
          </w:p>
        </w:tc>
        <w:tc>
          <w:tcPr>
            <w:tcW w:w="1047" w:type="pct"/>
            <w:vAlign w:val="center"/>
            <w:textDirection w:val="lrTb"/>
            <w:noWrap/>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3</w:t>
            </w:r>
            <w:r/>
          </w:p>
        </w:tc>
        <w:tc>
          <w:tcPr>
            <w:tcW w:w="1024" w:type="pct"/>
            <w:vAlign w:val="center"/>
            <w:textDirection w:val="lrTb"/>
            <w:noWrap/>
          </w:tcPr>
          <w:p>
            <w:pPr>
              <w:spacing w:line="360" w:lineRule="auto"/>
              <w:tabs>
                <w:tab w:val="left" w:pos="1080" w:leader="none"/>
              </w:tabs>
              <w:rPr>
                <w:rFonts w:ascii="宋体" w:hAnsi="宋体"/>
                <w:sz w:val="24"/>
              </w:rPr>
            </w:pPr>
            <w:r/>
            <w:bookmarkStart w:id="321" w:name="OLE_LINK55"/>
            <w:r/>
            <w:bookmarkStart w:id="322" w:name="OLE_LINK56"/>
            <w:r>
              <w:rPr>
                <w:rFonts w:hint="eastAsia" w:ascii="宋体" w:hAnsi="宋体"/>
                <w:sz w:val="24"/>
              </w:rPr>
              <w:t xml:space="preserve">供应商资格声明</w:t>
            </w:r>
            <w:bookmarkEnd w:id="321"/>
            <w:r/>
            <w:bookmarkEnd w:id="322"/>
            <w:r/>
            <w:r/>
          </w:p>
        </w:tc>
        <w:tc>
          <w:tcPr>
            <w:tcW w:w="2492" w:type="pct"/>
            <w:vAlign w:val="center"/>
            <w:textDirection w:val="lrTb"/>
            <w:noWrap/>
          </w:tcPr>
          <w:p>
            <w:pPr>
              <w:spacing w:line="360" w:lineRule="auto"/>
              <w:rPr>
                <w:rFonts w:ascii="宋体" w:hAnsi="宋体"/>
                <w:sz w:val="36"/>
                <w:szCs w:val="36"/>
              </w:rPr>
            </w:pPr>
            <w:r/>
            <w:bookmarkStart w:id="323" w:name="OLE_LINK57"/>
            <w:r/>
            <w:bookmarkStart w:id="324" w:name="OLE_LINK58"/>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bookmarkEnd w:id="323"/>
            <w:r/>
            <w:bookmarkEnd w:id="324"/>
            <w:r/>
            <w:r/>
          </w:p>
        </w:tc>
        <w:tc>
          <w:tcPr>
            <w:tcW w:w="1047" w:type="pct"/>
            <w:vAlign w:val="center"/>
            <w:textDirection w:val="lrTb"/>
            <w:noWrap/>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4</w:t>
            </w:r>
            <w:r/>
          </w:p>
        </w:tc>
        <w:tc>
          <w:tcPr>
            <w:tcW w:w="1024" w:type="pct"/>
            <w:vAlign w:val="center"/>
            <w:textDirection w:val="lrTb"/>
            <w:noWrap/>
          </w:tcPr>
          <w:p>
            <w:pPr>
              <w:spacing w:line="360" w:lineRule="auto"/>
              <w:tabs>
                <w:tab w:val="left" w:pos="1080" w:leader="none"/>
              </w:tabs>
              <w:rPr>
                <w:rFonts w:ascii="宋体" w:hAnsi="宋体"/>
                <w:sz w:val="24"/>
              </w:rPr>
            </w:pPr>
            <w:r/>
            <w:bookmarkStart w:id="325" w:name="OLE_LINK59"/>
            <w:r>
              <w:rPr>
                <w:rFonts w:hint="eastAsia" w:ascii="宋体" w:hAnsi="宋体"/>
                <w:sz w:val="24"/>
              </w:rPr>
              <w:t xml:space="preserve">供应商</w:t>
            </w:r>
            <w:r>
              <w:rPr>
                <w:rFonts w:ascii="宋体" w:hAnsi="宋体"/>
                <w:sz w:val="24"/>
              </w:rPr>
              <w:t xml:space="preserve">信用记录</w:t>
            </w:r>
            <w:bookmarkEnd w:id="325"/>
            <w:r/>
            <w:r/>
          </w:p>
        </w:tc>
        <w:tc>
          <w:tcPr>
            <w:tcW w:w="2492" w:type="pct"/>
            <w:vAlign w:val="center"/>
            <w:textDirection w:val="lrTb"/>
            <w:noWrap/>
          </w:tcPr>
          <w:p>
            <w:pPr>
              <w:spacing w:line="360" w:lineRule="auto"/>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w:t>
            </w:r>
            <w:r>
              <w:rPr>
                <w:rFonts w:ascii="SimSun" w:hAnsi="SimSun" w:eastAsia="SimSun" w:cs="SimSun"/>
                <w:color w:val="000000"/>
                <w:sz w:val="24"/>
              </w:rPr>
              <w:t xml:space="preserve">重大税收违法失信主体名单</w:t>
            </w:r>
            <w:r>
              <w:rPr>
                <w:rFonts w:ascii="宋体" w:hAnsi="宋体"/>
                <w:sz w:val="24"/>
              </w:rPr>
              <w:t xml:space="preserve">、政府采购严重违法失信行为记录名单的供应商，其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tcPr>
          <w:p>
            <w:pPr>
              <w:spacing w:line="360" w:lineRule="auto"/>
              <w:tabs>
                <w:tab w:val="left" w:pos="1080" w:leader="none"/>
              </w:tabs>
              <w:rPr>
                <w:rFonts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提供，由采购人查询。</w:t>
            </w:r>
            <w:r/>
          </w:p>
        </w:tc>
      </w:tr>
      <w:tr>
        <w:trPr>
          <w:cantSplit/>
          <w:trHeight w:val="468"/>
        </w:trPr>
        <w:tc>
          <w:tcPr>
            <w:tcW w:w="437" w:type="pct"/>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5</w:t>
            </w:r>
            <w:r/>
          </w:p>
        </w:tc>
        <w:tc>
          <w:tcPr>
            <w:tcW w:w="1024" w:type="pct"/>
            <w:vAlign w:val="center"/>
            <w:textDirection w:val="lrTb"/>
            <w:noWrap/>
          </w:tcPr>
          <w:p>
            <w:pPr>
              <w:ind w:firstLine="240"/>
              <w:spacing w:line="360" w:lineRule="auto"/>
              <w:tabs>
                <w:tab w:val="left" w:pos="1080" w:leader="none"/>
              </w:tabs>
              <w:rPr>
                <w:rFonts w:ascii="宋体" w:hAnsi="宋体"/>
                <w:sz w:val="24"/>
              </w:rPr>
            </w:pPr>
            <w:r/>
            <w:bookmarkStart w:id="326" w:name="OLE_LINK60"/>
            <w:r/>
            <w:bookmarkStart w:id="327" w:name="OLE_LINK61"/>
            <w:r>
              <w:rPr>
                <w:rFonts w:hint="eastAsia" w:ascii="宋体" w:hAnsi="宋体"/>
                <w:sz w:val="24"/>
              </w:rPr>
              <w:t xml:space="preserve">信用承诺</w:t>
            </w:r>
            <w:bookmarkEnd w:id="326"/>
            <w:r/>
            <w:bookmarkEnd w:id="327"/>
            <w:r/>
            <w:r/>
          </w:p>
        </w:tc>
        <w:tc>
          <w:tcPr>
            <w:tcW w:w="2492" w:type="pct"/>
            <w:vAlign w:val="center"/>
            <w:textDirection w:val="lrTb"/>
            <w:noWrap/>
          </w:tcPr>
          <w:p>
            <w:pPr>
              <w:spacing w:line="360" w:lineRule="auto"/>
              <w:tabs>
                <w:tab w:val="left" w:pos="1080" w:leader="none"/>
              </w:tabs>
              <w:rPr>
                <w:rFonts w:ascii="宋体" w:hAnsi="宋体"/>
                <w:bCs/>
                <w:sz w:val="24"/>
              </w:rPr>
            </w:pPr>
            <w:r/>
            <w:bookmarkStart w:id="328" w:name="OLE_LINK62"/>
            <w:r/>
            <w:bookmarkStart w:id="329" w:name="OLE_LINK63"/>
            <w:r>
              <w:rPr>
                <w:rFonts w:hint="eastAsia" w:ascii="宋体" w:hAnsi="宋体"/>
                <w:sz w:val="24"/>
              </w:rPr>
              <w:t xml:space="preserve">《政府采购供应商信用承诺书》</w:t>
            </w:r>
            <w:bookmarkEnd w:id="328"/>
            <w:r/>
            <w:bookmarkEnd w:id="329"/>
            <w:r/>
            <w:r/>
          </w:p>
        </w:tc>
        <w:tc>
          <w:tcPr>
            <w:tcW w:w="1047" w:type="pct"/>
            <w:vAlign w:val="center"/>
            <w:textDirection w:val="lrTb"/>
            <w:noWrap/>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6</w:t>
            </w:r>
            <w:r/>
          </w:p>
        </w:tc>
        <w:tc>
          <w:tcPr>
            <w:tcW w:w="1024" w:type="pct"/>
            <w:vAlign w:val="center"/>
            <w:textDirection w:val="lrTb"/>
            <w:noWrap/>
          </w:tcPr>
          <w:p>
            <w:pPr>
              <w:spacing w:line="360" w:lineRule="auto"/>
              <w:tabs>
                <w:tab w:val="left" w:pos="1080" w:leader="none"/>
              </w:tabs>
              <w:rPr>
                <w:rFonts w:ascii="宋体" w:hAnsi="宋体"/>
                <w:sz w:val="24"/>
              </w:rPr>
            </w:pPr>
            <w:r/>
            <w:bookmarkStart w:id="330" w:name="OLE_LINK64"/>
            <w:r>
              <w:rPr>
                <w:rFonts w:ascii="宋体" w:hAnsi="宋体"/>
                <w:sz w:val="24"/>
              </w:rPr>
              <w:t xml:space="preserve">落实政府采购政策需满足的资格要求</w:t>
            </w:r>
            <w:bookmarkEnd w:id="330"/>
            <w:r/>
            <w:r/>
          </w:p>
        </w:tc>
        <w:tc>
          <w:tcPr>
            <w:tcW w:w="2492" w:type="pct"/>
            <w:vAlign w:val="center"/>
            <w:textDirection w:val="lrTb"/>
            <w:noWrap/>
          </w:tcPr>
          <w:p>
            <w:pPr>
              <w:spacing w:line="360" w:lineRule="auto"/>
              <w:tabs>
                <w:tab w:val="left" w:pos="1080" w:leader="none"/>
              </w:tabs>
              <w:rPr>
                <w:rFonts w:ascii="宋体" w:hAnsi="宋体"/>
                <w:sz w:val="24"/>
              </w:rPr>
            </w:pPr>
            <w:r/>
            <w:bookmarkStart w:id="331" w:name="OLE_LINK65"/>
            <w:r/>
            <w:bookmarkStart w:id="332" w:name="OLE_LINK66"/>
            <w:r/>
            <w:bookmarkStart w:id="333" w:name="OLE_LINK67"/>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36"/>
              <w:spacing w:line="360" w:lineRule="auto"/>
              <w:rPr>
                <w:rFonts w:ascii="宋体" w:hAnsi="宋体" w:cs="Times New Roman"/>
                <w:b/>
                <w:bCs/>
                <w:color w:val="auto"/>
              </w:rPr>
            </w:pPr>
            <w:r>
              <w:rPr>
                <w:rFonts w:hint="eastAsia" w:ascii="宋体" w:hAnsi="宋体" w:cs="Times New Roman"/>
                <w:b/>
                <w:bCs/>
                <w:color w:val="auto"/>
              </w:rPr>
              <w:t xml:space="preserve">注1：监狱企业、残疾人福利性单位视同为中小企业。</w:t>
            </w:r>
            <w:r/>
          </w:p>
          <w:p>
            <w:pPr>
              <w:spacing w:line="360" w:lineRule="auto"/>
              <w:tabs>
                <w:tab w:val="left" w:pos="1080" w:leader="none"/>
              </w:tabs>
              <w:rPr>
                <w:rFonts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36"/>
              <w:spacing w:line="360" w:lineRule="auto"/>
              <w:rPr>
                <w:rFonts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bookmarkEnd w:id="331"/>
            <w:r/>
            <w:bookmarkEnd w:id="332"/>
            <w:r/>
            <w:bookmarkEnd w:id="333"/>
            <w:r/>
            <w:r/>
          </w:p>
        </w:tc>
        <w:tc>
          <w:tcPr>
            <w:tcW w:w="1047" w:type="pct"/>
            <w:vAlign w:val="center"/>
            <w:textDirection w:val="lrTb"/>
            <w:noWrap/>
          </w:tcPr>
          <w:p>
            <w:pPr>
              <w:spacing w:line="360" w:lineRule="auto"/>
              <w:tabs>
                <w:tab w:val="left" w:pos="1080" w:leader="none"/>
              </w:tabs>
              <w:rPr>
                <w:rFonts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tcPr>
          <w:p>
            <w:pPr>
              <w:jc w:val="center"/>
              <w:spacing w:line="360" w:lineRule="auto"/>
              <w:tabs>
                <w:tab w:val="left" w:pos="1080" w:leader="none"/>
              </w:tabs>
              <w:rPr>
                <w:rFonts w:ascii="宋体" w:hAnsi="宋体"/>
                <w:b/>
                <w:sz w:val="24"/>
              </w:rPr>
            </w:pPr>
            <w:r>
              <w:rPr>
                <w:rFonts w:hint="eastAsia" w:ascii="宋体" w:hAnsi="宋体"/>
                <w:b/>
                <w:sz w:val="24"/>
              </w:rPr>
              <w:t xml:space="preserve">7</w:t>
            </w:r>
            <w:r/>
          </w:p>
        </w:tc>
        <w:tc>
          <w:tcPr>
            <w:tcW w:w="1024" w:type="pct"/>
            <w:vAlign w:val="center"/>
            <w:textDirection w:val="lrTb"/>
            <w:noWrap/>
          </w:tcPr>
          <w:p>
            <w:pPr>
              <w:spacing w:line="360" w:lineRule="auto"/>
              <w:tabs>
                <w:tab w:val="left" w:pos="1080" w:leader="none"/>
              </w:tabs>
              <w:rPr>
                <w:rFonts w:ascii="宋体" w:hAnsi="宋体"/>
                <w:b/>
                <w:sz w:val="24"/>
              </w:rPr>
            </w:pPr>
            <w:r>
              <w:rPr>
                <w:rFonts w:ascii="宋体" w:hAnsi="宋体"/>
                <w:b/>
                <w:sz w:val="24"/>
              </w:rPr>
              <w:t xml:space="preserve">本项目的特定资格要求</w:t>
            </w:r>
            <w:r>
              <w:rPr>
                <w:rFonts w:hint="eastAsia" w:ascii="宋体" w:hAnsi="宋体"/>
                <w:b/>
                <w:sz w:val="24"/>
              </w:rPr>
              <w:t xml:space="preserve">（</w:t>
            </w:r>
            <w:r>
              <w:rPr>
                <w:rFonts w:hint="eastAsia" w:ascii="宋体" w:hAnsi="宋体"/>
                <w:b/>
                <w:bCs/>
                <w:sz w:val="24"/>
              </w:rPr>
              <w:t xml:space="preserve">如有</w:t>
            </w:r>
            <w:r>
              <w:rPr>
                <w:rFonts w:hint="eastAsia" w:ascii="宋体" w:hAnsi="宋体"/>
                <w:b/>
                <w:sz w:val="24"/>
              </w:rPr>
              <w:t xml:space="preserve">）</w:t>
            </w:r>
            <w:r/>
          </w:p>
        </w:tc>
        <w:tc>
          <w:tcPr>
            <w:tcW w:w="2492" w:type="pct"/>
            <w:vAlign w:val="center"/>
            <w:textDirection w:val="lrTb"/>
            <w:noWrap/>
          </w:tcPr>
          <w:p>
            <w:pPr>
              <w:jc w:val="left"/>
              <w:spacing w:line="360" w:lineRule="auto"/>
              <w:widowControl/>
              <w:rPr>
                <w:rFonts w:ascii="宋体" w:hAnsi="宋体"/>
                <w:b/>
                <w:bCs/>
                <w:sz w:val="24"/>
              </w:rPr>
            </w:pPr>
            <w:r/>
            <w:bookmarkStart w:id="334" w:name="OLE_LINK68"/>
            <w:r/>
            <w:bookmarkStart w:id="335" w:name="OLE_LINK69"/>
            <w:r>
              <w:rPr>
                <w:rFonts w:hint="eastAsia" w:ascii="宋体" w:hAnsi="宋体"/>
                <w:b/>
                <w:bCs/>
                <w:sz w:val="24"/>
              </w:rPr>
              <w:t xml:space="preserve">详见第一章《采购邀请》</w:t>
            </w:r>
            <w:bookmarkEnd w:id="334"/>
            <w:r/>
            <w:bookmarkEnd w:id="335"/>
            <w:r/>
            <w:r/>
          </w:p>
        </w:tc>
        <w:tc>
          <w:tcPr>
            <w:tcW w:w="1047" w:type="pct"/>
            <w:vAlign w:val="center"/>
            <w:textDirection w:val="lrTb"/>
            <w:noWrap/>
          </w:tcPr>
          <w:p>
            <w:pPr>
              <w:jc w:val="center"/>
              <w:spacing w:line="360" w:lineRule="auto"/>
              <w:tabs>
                <w:tab w:val="left" w:pos="1080" w:leader="none"/>
              </w:tabs>
              <w:rPr>
                <w:rFonts w:ascii="宋体" w:hAnsi="宋体"/>
                <w:sz w:val="24"/>
              </w:rPr>
            </w:pPr>
            <w:r>
              <w:rPr>
                <w:rFonts w:ascii="宋体" w:hAnsi="宋体"/>
                <w:sz w:val="24"/>
              </w:rPr>
            </w:r>
            <w:r/>
          </w:p>
        </w:tc>
      </w:tr>
      <w:tr>
        <w:trPr>
          <w:cantSplit/>
          <w:trHeight w:val="4548"/>
        </w:trPr>
        <w:tc>
          <w:tcPr>
            <w:tcW w:w="437" w:type="pct"/>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8</w:t>
            </w:r>
            <w:r/>
          </w:p>
        </w:tc>
        <w:tc>
          <w:tcPr>
            <w:tcW w:w="1024" w:type="pct"/>
            <w:vAlign w:val="center"/>
            <w:textDirection w:val="lrTb"/>
            <w:noWrap/>
          </w:tcPr>
          <w:p>
            <w:pPr>
              <w:spacing w:line="360" w:lineRule="auto"/>
              <w:tabs>
                <w:tab w:val="left" w:pos="1080" w:leader="none"/>
              </w:tabs>
              <w:rPr>
                <w:rFonts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tcPr>
          <w:p>
            <w:pPr>
              <w:spacing w:line="360" w:lineRule="auto"/>
              <w:tabs>
                <w:tab w:val="left" w:pos="1080" w:leader="none"/>
              </w:tabs>
              <w:rPr>
                <w:rFonts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ascii="宋体" w:hAnsi="宋体"/>
          <w:b/>
          <w:sz w:val="36"/>
          <w:szCs w:val="36"/>
        </w:rPr>
        <w:outlineLvl w:val="0"/>
      </w:pPr>
      <w:r>
        <w:rPr>
          <w:rFonts w:ascii="宋体" w:hAnsi="宋体"/>
          <w:b/>
          <w:sz w:val="36"/>
          <w:szCs w:val="36"/>
        </w:rPr>
        <w:br w:type="page" w:clear="all"/>
      </w:r>
      <w:bookmarkStart w:id="336" w:name="_Toc160609041"/>
      <w:r>
        <w:rPr>
          <w:rFonts w:ascii="宋体" w:hAnsi="宋体"/>
          <w:b/>
          <w:sz w:val="36"/>
          <w:szCs w:val="36"/>
        </w:rPr>
        <w:t xml:space="preserve">第四章评审</w:t>
      </w:r>
      <w:r>
        <w:rPr>
          <w:rFonts w:hint="eastAsia" w:ascii="宋体" w:hAnsi="宋体"/>
          <w:b/>
          <w:sz w:val="36"/>
          <w:szCs w:val="36"/>
        </w:rPr>
        <w:t xml:space="preserve">程序、评审</w:t>
      </w:r>
      <w:r>
        <w:rPr>
          <w:rFonts w:ascii="宋体" w:hAnsi="宋体"/>
          <w:b/>
          <w:sz w:val="36"/>
          <w:szCs w:val="36"/>
        </w:rPr>
        <w:t xml:space="preserve">方法和评审标准</w:t>
      </w:r>
      <w:bookmarkStart w:id="337" w:name="_Toc487900382"/>
      <w:r/>
      <w:bookmarkEnd w:id="305"/>
      <w:r/>
      <w:bookmarkEnd w:id="336"/>
      <w:r/>
      <w:r/>
    </w:p>
    <w:p>
      <w:pPr>
        <w:jc w:val="center"/>
        <w:spacing w:line="360" w:lineRule="auto"/>
        <w:tabs>
          <w:tab w:val="left" w:pos="360" w:leader="none"/>
          <w:tab w:val="left" w:pos="900" w:leader="none"/>
        </w:tabs>
        <w:rPr>
          <w:rFonts w:ascii="宋体" w:hAnsi="宋体"/>
          <w:b/>
          <w:sz w:val="32"/>
          <w:szCs w:val="32"/>
        </w:rPr>
        <w:outlineLvl w:val="1"/>
      </w:pPr>
      <w:r/>
      <w:bookmarkStart w:id="338" w:name="_Toc152678554"/>
      <w:r/>
      <w:bookmarkStart w:id="339" w:name="_Toc152678635"/>
      <w:r/>
      <w:bookmarkStart w:id="340" w:name="_Toc160609042"/>
      <w:r/>
      <w:bookmarkStart w:id="341" w:name="_Toc353873941"/>
      <w:r/>
      <w:bookmarkStart w:id="342" w:name="_Toc353825551"/>
      <w:r/>
      <w:bookmarkStart w:id="343" w:name="_Toc264969245"/>
      <w:r/>
      <w:bookmarkStart w:id="344" w:name="_Toc226337251"/>
      <w:r/>
      <w:bookmarkStart w:id="345" w:name="_Toc353873935"/>
      <w:r/>
      <w:bookmarkStart w:id="346" w:name="_Toc353873665"/>
      <w:r/>
      <w:bookmarkStart w:id="347" w:name="_Toc305158823"/>
      <w:r/>
      <w:bookmarkStart w:id="348" w:name="_Toc150774760"/>
      <w:r/>
      <w:bookmarkStart w:id="349" w:name="_Toc265228393"/>
      <w:r/>
      <w:bookmarkStart w:id="350" w:name="_Toc150480793"/>
      <w:r/>
      <w:bookmarkStart w:id="351" w:name="_Toc353825545"/>
      <w:r/>
      <w:bookmarkStart w:id="352" w:name="_Toc127151555"/>
      <w:r/>
      <w:bookmarkStart w:id="353" w:name="_Toc226965828"/>
      <w:r/>
      <w:bookmarkStart w:id="354" w:name="_Toc195842920"/>
      <w:r/>
      <w:bookmarkStart w:id="355" w:name="_Toc305158897"/>
      <w:r/>
      <w:bookmarkStart w:id="356" w:name="_Toc142311057"/>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337"/>
      <w:r>
        <w:rPr>
          <w:rFonts w:hint="eastAsia" w:ascii="宋体" w:hAnsi="宋体"/>
          <w:b/>
          <w:sz w:val="32"/>
          <w:szCs w:val="32"/>
        </w:rPr>
        <w:t xml:space="preserve">第一节 符合性审查程序</w:t>
      </w:r>
      <w:bookmarkEnd w:id="338"/>
      <w:r/>
      <w:bookmarkEnd w:id="339"/>
      <w:r/>
      <w:bookmarkEnd w:id="340"/>
      <w:r/>
      <w:r/>
    </w:p>
    <w:p>
      <w:pPr>
        <w:ind w:firstLine="480"/>
        <w:spacing w:line="360" w:lineRule="auto"/>
        <w:tabs>
          <w:tab w:val="left" w:pos="360" w:leader="none"/>
        </w:tabs>
        <w:rPr>
          <w:rFonts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57" w:name="_Toc520356167"/>
      <w:r/>
      <w:r/>
    </w:p>
    <w:p>
      <w:pPr>
        <w:ind w:firstLine="480"/>
        <w:spacing w:line="360" w:lineRule="auto"/>
        <w:tabs>
          <w:tab w:val="left" w:pos="1080" w:leader="none"/>
        </w:tabs>
        <w:rPr>
          <w:rFonts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57"/>
      <w:r>
        <w:rPr>
          <w:rFonts w:hint="eastAsia" w:ascii="宋体" w:hAnsi="宋体"/>
          <w:sz w:val="24"/>
        </w:rPr>
        <w:t xml:space="preserve">的，响应无效。</w:t>
      </w:r>
      <w:r/>
    </w:p>
    <w:p>
      <w:pPr>
        <w:jc w:val="center"/>
        <w:spacing w:line="360" w:lineRule="auto"/>
        <w:tabs>
          <w:tab w:val="left" w:pos="360" w:leader="none"/>
          <w:tab w:val="left" w:pos="900" w:leader="none"/>
        </w:tabs>
        <w:rPr>
          <w:rFonts w:ascii="宋体" w:hAnsi="宋体"/>
          <w:b/>
          <w:sz w:val="32"/>
          <w:szCs w:val="32"/>
        </w:rPr>
        <w:outlineLvl w:val="1"/>
      </w:pPr>
      <w:r/>
      <w:bookmarkStart w:id="358" w:name="_Toc152678555"/>
      <w:r/>
      <w:bookmarkStart w:id="359" w:name="_Toc152678636"/>
      <w:r/>
      <w:bookmarkStart w:id="360" w:name="_Toc160609043"/>
      <w:r>
        <w:rPr>
          <w:rFonts w:ascii="宋体" w:hAnsi="宋体"/>
          <w:b/>
          <w:sz w:val="32"/>
          <w:szCs w:val="32"/>
        </w:rPr>
        <w:t xml:space="preserve">第二节符合性审查及评审</w:t>
      </w:r>
      <w:r>
        <w:rPr>
          <w:rFonts w:hint="eastAsia" w:ascii="宋体" w:hAnsi="宋体"/>
          <w:b/>
          <w:sz w:val="32"/>
          <w:szCs w:val="32"/>
        </w:rPr>
        <w:t xml:space="preserve">要求</w:t>
      </w:r>
      <w:bookmarkEnd w:id="358"/>
      <w:r/>
      <w:bookmarkEnd w:id="359"/>
      <w:r/>
      <w:bookmarkEnd w:id="360"/>
      <w:r/>
      <w:r/>
    </w:p>
    <w:p>
      <w:pPr>
        <w:pStyle w:val="1136"/>
        <w:jc w:val="center"/>
        <w:spacing w:line="360" w:lineRule="auto"/>
        <w:rPr>
          <w:rFonts w:ascii="宋体" w:hAnsi="宋体"/>
          <w:color w:val="auto"/>
        </w:rPr>
      </w:pPr>
      <w:r>
        <w:rPr>
          <w:rFonts w:ascii="宋体" w:hAnsi="宋体"/>
          <w:b/>
          <w:color w:val="auto"/>
          <w:sz w:val="30"/>
          <w:szCs w:val="30"/>
        </w:rPr>
        <w:t xml:space="preserve">一、符合性审查要求</w:t>
      </w:r>
      <w:r/>
    </w:p>
    <w:tbl>
      <w:tblPr>
        <w:tblW w:w="0" w:type="auto"/>
        <w:jc w:val="center"/>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72"/>
        <w:gridCol w:w="1984"/>
        <w:gridCol w:w="3828"/>
        <w:gridCol w:w="2415"/>
      </w:tblGrid>
      <w:tr>
        <w:trPr>
          <w:jc w:val="center"/>
          <w:trHeight w:val="300"/>
        </w:trPr>
        <w:tc>
          <w:tcPr>
            <w:tcW w:w="772" w:type="dxa"/>
            <w:vAlign w:val="center"/>
            <w:textDirection w:val="lrTb"/>
            <w:noWrap/>
          </w:tcPr>
          <w:p>
            <w:pPr>
              <w:jc w:val="center"/>
              <w:spacing w:line="360" w:lineRule="auto"/>
              <w:widowControl/>
              <w:rPr>
                <w:rFonts w:ascii="宋体" w:hAnsi="宋体"/>
                <w:b/>
                <w:sz w:val="24"/>
              </w:rPr>
            </w:pPr>
            <w:r>
              <w:rPr>
                <w:rFonts w:ascii="宋体" w:hAnsi="宋体"/>
                <w:b/>
                <w:sz w:val="24"/>
              </w:rPr>
              <w:t xml:space="preserve">序号</w:t>
            </w:r>
            <w:r/>
          </w:p>
        </w:tc>
        <w:tc>
          <w:tcPr>
            <w:tcW w:w="1984" w:type="dxa"/>
            <w:vAlign w:val="center"/>
            <w:textDirection w:val="lrTb"/>
            <w:noWrap/>
          </w:tcPr>
          <w:p>
            <w:pPr>
              <w:jc w:val="center"/>
              <w:spacing w:line="360" w:lineRule="auto"/>
              <w:widowControl/>
              <w:rPr>
                <w:rFonts w:ascii="宋体" w:hAnsi="宋体"/>
                <w:b/>
                <w:sz w:val="24"/>
              </w:rPr>
            </w:pPr>
            <w:r>
              <w:rPr>
                <w:rFonts w:ascii="宋体" w:hAnsi="宋体"/>
                <w:b/>
                <w:sz w:val="24"/>
              </w:rPr>
              <w:t xml:space="preserve">审查因素</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审查内容</w:t>
            </w:r>
            <w:r/>
          </w:p>
        </w:tc>
        <w:tc>
          <w:tcPr>
            <w:tcW w:w="2415" w:type="dxa"/>
            <w:vAlign w:val="center"/>
            <w:textDirection w:val="lrTb"/>
            <w:noWrap/>
          </w:tcPr>
          <w:p>
            <w:pPr>
              <w:jc w:val="center"/>
              <w:spacing w:line="360" w:lineRule="auto"/>
              <w:widowControl/>
              <w:rPr>
                <w:rFonts w:ascii="宋体" w:hAnsi="宋体"/>
                <w:b/>
                <w:sz w:val="24"/>
              </w:rPr>
            </w:pPr>
            <w:r>
              <w:rPr>
                <w:rFonts w:hint="eastAsia" w:ascii="宋体" w:hAnsi="宋体"/>
                <w:b/>
                <w:sz w:val="24"/>
              </w:rPr>
              <w:t xml:space="preserve">格式要求</w:t>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w:t>
            </w:r>
            <w:r/>
          </w:p>
        </w:tc>
        <w:tc>
          <w:tcPr>
            <w:tcW w:w="1984" w:type="dxa"/>
            <w:vAlign w:val="center"/>
            <w:textDirection w:val="lrTb"/>
            <w:noWrap/>
          </w:tcPr>
          <w:p>
            <w:pPr>
              <w:jc w:val="left"/>
              <w:spacing w:line="360" w:lineRule="auto"/>
              <w:widowControl/>
              <w:rPr>
                <w:rFonts w:ascii="宋体" w:hAnsi="宋体"/>
                <w:sz w:val="24"/>
              </w:rPr>
            </w:pPr>
            <w:r/>
            <w:bookmarkStart w:id="361" w:name="OLE_LINK70"/>
            <w:r/>
            <w:bookmarkStart w:id="362" w:name="OLE_LINK71"/>
            <w:r>
              <w:rPr>
                <w:rFonts w:hint="eastAsia" w:ascii="宋体" w:hAnsi="宋体"/>
                <w:sz w:val="24"/>
              </w:rPr>
              <w:t xml:space="preserve">响应函</w:t>
            </w:r>
            <w:bookmarkEnd w:id="361"/>
            <w:r/>
            <w:bookmarkEnd w:id="362"/>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响应函</w:t>
            </w:r>
            <w:r>
              <w:rPr>
                <w:rFonts w:ascii="宋体" w:hAnsi="宋体"/>
                <w:sz w:val="24"/>
              </w:rPr>
              <w:t xml:space="preserve">；</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2</w:t>
            </w:r>
            <w:r/>
          </w:p>
        </w:tc>
        <w:tc>
          <w:tcPr>
            <w:tcW w:w="1984" w:type="dxa"/>
            <w:vAlign w:val="center"/>
            <w:textDirection w:val="lrTb"/>
            <w:noWrap/>
          </w:tcPr>
          <w:p>
            <w:pPr>
              <w:jc w:val="left"/>
              <w:spacing w:line="360" w:lineRule="auto"/>
              <w:widowControl/>
              <w:rPr>
                <w:rFonts w:ascii="宋体" w:hAnsi="宋体"/>
                <w:sz w:val="24"/>
              </w:rPr>
            </w:pPr>
            <w:r>
              <w:rPr>
                <w:rFonts w:hint="eastAsia" w:ascii="宋体" w:hAnsi="宋体"/>
                <w:sz w:val="24"/>
              </w:rPr>
              <w:t xml:space="preserve">响应</w:t>
            </w:r>
            <w:r>
              <w:rPr>
                <w:rFonts w:ascii="宋体" w:hAnsi="宋体"/>
                <w:sz w:val="24"/>
              </w:rPr>
              <w:t xml:space="preserve">完整性</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报价明细表未有缺项、漏项；</w:t>
            </w:r>
            <w:r/>
          </w:p>
        </w:tc>
        <w:tc>
          <w:tcPr>
            <w:tcW w:w="2415" w:type="dxa"/>
            <w:vAlign w:val="center"/>
            <w:textDirection w:val="lrTb"/>
            <w:noWrap/>
          </w:tcPr>
          <w:p>
            <w:pPr>
              <w:jc w:val="left"/>
              <w:spacing w:line="360" w:lineRule="auto"/>
              <w:widowControl/>
              <w:rPr>
                <w:rFonts w:ascii="宋体" w:hAnsi="宋体"/>
                <w:sz w:val="24"/>
              </w:rPr>
            </w:pPr>
            <w:r>
              <w:rPr>
                <w:rFonts w:hint="eastAsia" w:ascii="宋体" w:hAnsi="宋体"/>
                <w:sz w:val="24"/>
              </w:rPr>
              <w:t xml:space="preserve">/</w:t>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3</w:t>
            </w:r>
            <w:r/>
          </w:p>
        </w:tc>
        <w:tc>
          <w:tcPr>
            <w:tcW w:w="1984" w:type="dxa"/>
            <w:vAlign w:val="center"/>
            <w:textDirection w:val="lrTb"/>
            <w:noWrap/>
          </w:tcPr>
          <w:p>
            <w:pPr>
              <w:jc w:val="left"/>
              <w:spacing w:line="360" w:lineRule="auto"/>
              <w:widowControl/>
              <w:rPr>
                <w:rFonts w:ascii="宋体" w:hAnsi="宋体"/>
                <w:sz w:val="24"/>
              </w:rPr>
            </w:pPr>
            <w:r/>
            <w:bookmarkStart w:id="363" w:name="OLE_LINK86"/>
            <w:r>
              <w:rPr>
                <w:rFonts w:ascii="宋体" w:hAnsi="宋体"/>
                <w:sz w:val="24"/>
              </w:rPr>
              <w:t xml:space="preserve">报价</w:t>
            </w:r>
            <w:bookmarkEnd w:id="363"/>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4</w:t>
            </w:r>
            <w:r/>
          </w:p>
        </w:tc>
        <w:tc>
          <w:tcPr>
            <w:tcW w:w="1984" w:type="dxa"/>
            <w:vAlign w:val="center"/>
            <w:textDirection w:val="lrTb"/>
            <w:noWrap/>
          </w:tcPr>
          <w:p>
            <w:pPr>
              <w:jc w:val="left"/>
              <w:spacing w:line="360" w:lineRule="auto"/>
              <w:widowControl/>
              <w:rPr>
                <w:rFonts w:ascii="宋体" w:hAnsi="宋体"/>
                <w:sz w:val="24"/>
              </w:rPr>
            </w:pPr>
            <w:r/>
            <w:bookmarkStart w:id="364" w:name="OLE_LINK72"/>
            <w:r/>
            <w:bookmarkStart w:id="365" w:name="OLE_LINK73"/>
            <w:r>
              <w:rPr>
                <w:rFonts w:ascii="宋体" w:hAnsi="宋体"/>
                <w:sz w:val="24"/>
              </w:rPr>
              <w:t xml:space="preserve">报价唯一性</w:t>
            </w:r>
            <w:bookmarkEnd w:id="364"/>
            <w:r/>
            <w:bookmarkEnd w:id="365"/>
            <w:r/>
            <w:r/>
          </w:p>
        </w:tc>
        <w:tc>
          <w:tcPr>
            <w:tcW w:w="3828" w:type="dxa"/>
            <w:vAlign w:val="center"/>
            <w:textDirection w:val="lrTb"/>
            <w:noWrap/>
          </w:tcPr>
          <w:p>
            <w:pPr>
              <w:jc w:val="center"/>
              <w:spacing w:line="360" w:lineRule="auto"/>
              <w:tabs>
                <w:tab w:val="left" w:pos="1080" w:leader="none"/>
              </w:tabs>
              <w:rPr>
                <w:rFonts w:ascii="宋体" w:hAnsi="宋体"/>
                <w:sz w:val="24"/>
              </w:rPr>
            </w:pPr>
            <w:r/>
            <w:bookmarkStart w:id="366" w:name="OLE_LINK74"/>
            <w:r/>
            <w:bookmarkStart w:id="367" w:name="OLE_LINK75"/>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未出现可选择性或可调整的报价（磋商文件另有规定的除外）</w:t>
            </w:r>
            <w:r>
              <w:rPr>
                <w:rFonts w:ascii="宋体" w:hAnsi="宋体"/>
                <w:sz w:val="24"/>
              </w:rPr>
              <w:t xml:space="preserve">；</w:t>
            </w:r>
            <w:bookmarkEnd w:id="366"/>
            <w:r/>
            <w:bookmarkEnd w:id="367"/>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5</w:t>
            </w:r>
            <w:r/>
          </w:p>
        </w:tc>
        <w:tc>
          <w:tcPr>
            <w:tcW w:w="1984" w:type="dxa"/>
            <w:vAlign w:val="center"/>
            <w:textDirection w:val="lrTb"/>
            <w:noWrap/>
          </w:tcPr>
          <w:p>
            <w:pPr>
              <w:jc w:val="left"/>
              <w:spacing w:line="360" w:lineRule="auto"/>
              <w:widowControl/>
              <w:rPr>
                <w:rFonts w:ascii="宋体" w:hAnsi="宋体"/>
                <w:sz w:val="24"/>
              </w:rPr>
            </w:pPr>
            <w:r/>
            <w:bookmarkStart w:id="368" w:name="OLE_LINK76"/>
            <w:r/>
            <w:bookmarkStart w:id="369" w:name="OLE_LINK77"/>
            <w:r>
              <w:rPr>
                <w:rFonts w:hint="eastAsia" w:ascii="宋体" w:hAnsi="宋体"/>
                <w:sz w:val="24"/>
              </w:rPr>
              <w:t xml:space="preserve">响应</w:t>
            </w:r>
            <w:r>
              <w:rPr>
                <w:rFonts w:ascii="宋体" w:hAnsi="宋体"/>
                <w:sz w:val="24"/>
              </w:rPr>
              <w:t xml:space="preserve">有效期</w:t>
            </w:r>
            <w:bookmarkEnd w:id="368"/>
            <w:r/>
            <w:bookmarkEnd w:id="369"/>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6</w:t>
            </w:r>
            <w:r/>
          </w:p>
        </w:tc>
        <w:tc>
          <w:tcPr>
            <w:tcW w:w="1984" w:type="dxa"/>
            <w:vAlign w:val="center"/>
            <w:textDirection w:val="lrTb"/>
            <w:noWrap/>
          </w:tcPr>
          <w:p>
            <w:pPr>
              <w:jc w:val="left"/>
              <w:spacing w:line="360" w:lineRule="auto"/>
              <w:widowControl/>
              <w:rPr>
                <w:rFonts w:ascii="宋体" w:hAnsi="宋体"/>
                <w:sz w:val="24"/>
              </w:rPr>
            </w:pPr>
            <w:r/>
            <w:bookmarkStart w:id="370" w:name="OLE_LINK78"/>
            <w:r/>
            <w:bookmarkStart w:id="371" w:name="OLE_LINK79"/>
            <w:r>
              <w:rPr>
                <w:rFonts w:ascii="宋体" w:hAnsi="宋体"/>
                <w:sz w:val="24"/>
              </w:rPr>
              <w:t xml:space="preserve">签署、加盖公章</w:t>
            </w:r>
            <w:bookmarkEnd w:id="370"/>
            <w:r/>
            <w:bookmarkEnd w:id="371"/>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按照磋商文件要求签署、加盖公章的；</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7</w:t>
            </w:r>
            <w:r/>
          </w:p>
        </w:tc>
        <w:tc>
          <w:tcPr>
            <w:tcW w:w="1984" w:type="dxa"/>
            <w:vAlign w:val="center"/>
            <w:textDirection w:val="lrTb"/>
            <w:noWrap/>
          </w:tcPr>
          <w:p>
            <w:pPr>
              <w:jc w:val="left"/>
              <w:spacing w:line="360" w:lineRule="auto"/>
              <w:widowControl/>
              <w:rPr>
                <w:rFonts w:ascii="宋体" w:hAnsi="宋体"/>
                <w:sz w:val="24"/>
              </w:rPr>
            </w:pPr>
            <w:r>
              <w:rPr>
                <w:rFonts w:hint="eastAsia" w:ascii="宋体" w:hAnsi="宋体"/>
                <w:sz w:val="24"/>
              </w:rPr>
              <w:t xml:space="preserve">实质性格式</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bookmarkStart w:id="372" w:name="_Hlk243472971"/>
            <w:r>
              <w:rPr>
                <w:rFonts w:ascii="宋体" w:hAnsi="宋体"/>
                <w:sz w:val="24"/>
              </w:rPr>
              <w:t xml:space="preserve">8</w:t>
            </w:r>
            <w:r/>
          </w:p>
        </w:tc>
        <w:tc>
          <w:tcPr>
            <w:tcW w:w="1984" w:type="dxa"/>
            <w:vAlign w:val="center"/>
            <w:textDirection w:val="lrTb"/>
            <w:noWrap/>
          </w:tcPr>
          <w:p>
            <w:pPr>
              <w:jc w:val="left"/>
              <w:spacing w:line="360" w:lineRule="auto"/>
              <w:widowControl/>
              <w:rPr>
                <w:rFonts w:ascii="宋体" w:hAnsi="宋体"/>
                <w:sz w:val="24"/>
              </w:rPr>
            </w:pPr>
            <w:r>
              <w:rPr>
                <w:rFonts w:ascii="宋体" w:hAnsi="宋体" w:cs="Segoe UI Symbol"/>
                <w:sz w:val="24"/>
              </w:rPr>
              <w:t xml:space="preserve">★</w:t>
            </w:r>
            <w:r>
              <w:rPr>
                <w:rFonts w:ascii="宋体" w:hAnsi="宋体"/>
                <w:sz w:val="24"/>
              </w:rPr>
              <w:t xml:space="preserve">号条款响应</w:t>
            </w:r>
            <w:r/>
          </w:p>
        </w:tc>
        <w:tc>
          <w:tcPr>
            <w:tcW w:w="3828" w:type="dxa"/>
            <w:vAlign w:val="center"/>
            <w:textDirection w:val="lrTb"/>
            <w:noWrap/>
          </w:tcPr>
          <w:p>
            <w:pPr>
              <w:jc w:val="center"/>
              <w:spacing w:line="360" w:lineRule="auto"/>
              <w:tabs>
                <w:tab w:val="left" w:pos="1080" w:leader="none"/>
              </w:tabs>
              <w:rPr>
                <w:rFonts w:ascii="宋体" w:hAnsi="宋体"/>
                <w:sz w:val="24"/>
              </w:rPr>
            </w:pPr>
            <w:r/>
            <w:bookmarkStart w:id="373" w:name="OLE_LINK84"/>
            <w:r/>
            <w:bookmarkStart w:id="374" w:name="OLE_LINK85"/>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文件第五章《采购需求》中</w:t>
            </w:r>
            <w:bookmarkStart w:id="375" w:name="OLE_LINK45"/>
            <w:r/>
            <w:bookmarkStart w:id="376" w:name="OLE_LINK46"/>
            <w:r>
              <w:rPr>
                <w:rFonts w:ascii="宋体" w:hAnsi="宋体"/>
                <w:sz w:val="24"/>
              </w:rPr>
              <w:t xml:space="preserve">★</w:t>
            </w:r>
            <w:bookmarkEnd w:id="375"/>
            <w:r/>
            <w:bookmarkEnd w:id="376"/>
            <w:r>
              <w:rPr>
                <w:rFonts w:ascii="宋体" w:hAnsi="宋体"/>
                <w:sz w:val="24"/>
              </w:rPr>
              <w:t xml:space="preserve">号条款要求的；</w:t>
            </w:r>
            <w:bookmarkEnd w:id="373"/>
            <w:r/>
            <w:bookmarkEnd w:id="374"/>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bookmarkEnd w:id="372"/>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9</w:t>
            </w:r>
            <w:r/>
          </w:p>
        </w:tc>
        <w:tc>
          <w:tcPr>
            <w:tcW w:w="1984" w:type="dxa"/>
            <w:vAlign w:val="center"/>
            <w:textDirection w:val="lrTb"/>
            <w:noWrap/>
          </w:tcPr>
          <w:p>
            <w:pPr>
              <w:jc w:val="left"/>
              <w:spacing w:line="360" w:lineRule="auto"/>
              <w:widowControl/>
              <w:rPr>
                <w:rFonts w:ascii="宋体" w:hAnsi="宋体"/>
                <w:sz w:val="24"/>
              </w:rPr>
            </w:pPr>
            <w:r>
              <w:rPr>
                <w:rFonts w:ascii="宋体" w:hAnsi="宋体"/>
                <w:sz w:val="24"/>
              </w:rPr>
              <w:t xml:space="preserve">分包承担主体资质（如有）</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w:t>
            </w:r>
            <w:r>
              <w:rPr>
                <w:rFonts w:ascii="宋体" w:hAnsi="宋体"/>
                <w:sz w:val="24"/>
              </w:rPr>
              <w:t xml:space="preserve">质证书电子件</w:t>
            </w:r>
            <w:r>
              <w:rPr>
                <w:rFonts w:hint="eastAsia" w:ascii="宋体" w:hAnsi="宋体"/>
                <w:sz w:val="24"/>
              </w:rPr>
              <w:t xml:space="preserve">（如有）</w:t>
            </w:r>
            <w:r>
              <w:rPr>
                <w:rFonts w:ascii="宋体" w:hAnsi="宋体"/>
                <w:sz w:val="24"/>
              </w:rPr>
              <w:t xml:space="preserve">；</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10</w:t>
            </w:r>
            <w:r/>
          </w:p>
        </w:tc>
        <w:tc>
          <w:tcPr>
            <w:tcW w:w="1984" w:type="dxa"/>
            <w:vAlign w:val="center"/>
            <w:textDirection w:val="lrTb"/>
            <w:noWrap/>
          </w:tcPr>
          <w:p>
            <w:pPr>
              <w:jc w:val="left"/>
              <w:spacing w:line="360" w:lineRule="auto"/>
              <w:widowControl/>
              <w:rPr>
                <w:rFonts w:ascii="宋体" w:hAnsi="宋体"/>
                <w:sz w:val="24"/>
              </w:rPr>
            </w:pPr>
            <w:r>
              <w:rPr>
                <w:rFonts w:ascii="宋体" w:hAnsi="宋体"/>
                <w:sz w:val="24"/>
              </w:rPr>
              <w:t xml:space="preserve">分包意向协议（如有）</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11</w:t>
            </w:r>
            <w:r/>
          </w:p>
        </w:tc>
        <w:tc>
          <w:tcPr>
            <w:tcW w:w="1984" w:type="dxa"/>
            <w:vAlign w:val="center"/>
            <w:textDirection w:val="lrTb"/>
            <w:noWrap/>
          </w:tcPr>
          <w:p>
            <w:pPr>
              <w:jc w:val="left"/>
              <w:spacing w:line="360" w:lineRule="auto"/>
              <w:widowControl/>
              <w:rPr>
                <w:rFonts w:ascii="宋体" w:hAnsi="宋体"/>
                <w:sz w:val="24"/>
              </w:rPr>
            </w:pPr>
            <w:r>
              <w:rPr>
                <w:rFonts w:ascii="宋体" w:hAnsi="宋体"/>
                <w:sz w:val="24"/>
              </w:rPr>
              <w:t xml:space="preserve">报价的修正（如有）</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12</w:t>
            </w:r>
            <w:r/>
          </w:p>
        </w:tc>
        <w:tc>
          <w:tcPr>
            <w:tcW w:w="1984" w:type="dxa"/>
            <w:vAlign w:val="center"/>
            <w:textDirection w:val="lrTb"/>
            <w:noWrap/>
          </w:tcPr>
          <w:p>
            <w:pPr>
              <w:jc w:val="left"/>
              <w:spacing w:line="360" w:lineRule="auto"/>
              <w:widowControl/>
              <w:rPr>
                <w:rFonts w:ascii="宋体" w:hAnsi="宋体"/>
                <w:sz w:val="24"/>
              </w:rPr>
            </w:pPr>
            <w:r>
              <w:rPr>
                <w:rFonts w:ascii="宋体" w:hAnsi="宋体"/>
                <w:sz w:val="24"/>
              </w:rPr>
              <w:t xml:space="preserve">报价合理性</w:t>
            </w:r>
            <w:r/>
          </w:p>
        </w:tc>
        <w:tc>
          <w:tcPr>
            <w:tcW w:w="3828" w:type="dxa"/>
            <w:vAlign w:val="center"/>
            <w:textDirection w:val="lrTb"/>
            <w:noWrap/>
          </w:tcPr>
          <w:p>
            <w:pPr>
              <w:jc w:val="left"/>
              <w:spacing w:line="360" w:lineRule="auto"/>
              <w:widowControl/>
              <w:rPr>
                <w:rFonts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ascii="宋体" w:hAnsi="宋体"/>
                <w:sz w:val="24"/>
              </w:rPr>
            </w:pPr>
            <w:r>
              <w:rPr>
                <w:rFonts w:hint="eastAsia" w:ascii="宋体" w:hAnsi="宋体"/>
                <w:sz w:val="24"/>
              </w:rPr>
              <w:t xml:space="preserve">4.评审委员会基于专业判断，认为供应商报价过低，有可能影响产品</w:t>
            </w:r>
            <w:r>
              <w:rPr>
                <w:rFonts w:hint="eastAsia" w:ascii="宋体" w:hAnsi="宋体"/>
                <w:sz w:val="24"/>
              </w:rPr>
              <w:t xml:space="preserve">质量或者不能诚信履约的其他情形。</w:t>
            </w:r>
            <w:r/>
          </w:p>
          <w:p>
            <w:pPr>
              <w:jc w:val="left"/>
              <w:spacing w:line="360" w:lineRule="auto"/>
              <w:widowControl/>
              <w:rPr>
                <w:rFonts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center"/>
              <w:spacing w:line="360" w:lineRule="auto"/>
              <w:tabs>
                <w:tab w:val="left" w:pos="1080" w:leader="none"/>
              </w:tabs>
              <w:rPr>
                <w:rFonts w:ascii="宋体" w:hAnsi="宋体"/>
                <w:sz w:val="24"/>
              </w:rPr>
            </w:pPr>
            <w:r>
              <w:rPr>
                <w:rFonts w:hint="eastAsia" w:ascii="宋体" w:hAnsi="宋体"/>
                <w:sz w:val="24"/>
              </w:rPr>
              <w:t xml:space="preserve">异常低价投标（响应）审查的启动原因、审查意见和审查结果应当在</w:t>
            </w:r>
            <w:r>
              <w:rPr>
                <w:rFonts w:hint="eastAsia" w:ascii="宋体" w:hAnsi="宋体"/>
                <w:sz w:val="24"/>
              </w:rPr>
              <w:t xml:space="preserve">评审报告中记录，并随供应商提供的相关书面说明及证明材料，以及评审委员会有关互联网浏览、查询历史一并归档。</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13</w:t>
            </w:r>
            <w:r/>
          </w:p>
        </w:tc>
        <w:tc>
          <w:tcPr>
            <w:tcW w:w="1984" w:type="dxa"/>
            <w:vAlign w:val="center"/>
            <w:textDirection w:val="lrTb"/>
            <w:noWrap/>
          </w:tcPr>
          <w:p>
            <w:pPr>
              <w:jc w:val="center"/>
              <w:spacing w:line="360" w:lineRule="auto"/>
              <w:widowControl/>
              <w:rPr>
                <w:rFonts w:ascii="宋体" w:hAnsi="宋体"/>
                <w:sz w:val="24"/>
              </w:rPr>
            </w:pPr>
            <w:r>
              <w:rPr>
                <w:rFonts w:ascii="宋体" w:hAnsi="宋体"/>
                <w:sz w:val="24"/>
              </w:rPr>
              <w:t xml:space="preserve">进口产品（如有）</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14</w:t>
            </w:r>
            <w:r/>
          </w:p>
        </w:tc>
        <w:tc>
          <w:tcPr>
            <w:tcW w:w="1984" w:type="dxa"/>
            <w:vAlign w:val="center"/>
            <w:textDirection w:val="lrTb"/>
            <w:noWrap/>
          </w:tcPr>
          <w:p>
            <w:pPr>
              <w:ind w:right="-46"/>
              <w:jc w:val="left"/>
              <w:spacing w:line="360" w:lineRule="auto"/>
              <w:widowControl/>
              <w:rPr>
                <w:rFonts w:ascii="宋体" w:hAnsi="宋体"/>
                <w:sz w:val="24"/>
              </w:rPr>
            </w:pPr>
            <w:r/>
            <w:bookmarkStart w:id="377" w:name="OLE_LINK80"/>
            <w:r/>
            <w:bookmarkStart w:id="378" w:name="OLE_LINK81"/>
            <w:r>
              <w:rPr>
                <w:rFonts w:ascii="宋体" w:hAnsi="宋体"/>
                <w:sz w:val="24"/>
              </w:rPr>
              <w:t xml:space="preserve">国家有关部门对供应商的响应产品有强制性规定或要求的</w:t>
            </w:r>
            <w:bookmarkEnd w:id="377"/>
            <w:r/>
            <w:bookmarkEnd w:id="378"/>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15</w:t>
            </w:r>
            <w:r/>
          </w:p>
        </w:tc>
        <w:tc>
          <w:tcPr>
            <w:tcW w:w="1984" w:type="dxa"/>
            <w:vAlign w:val="center"/>
            <w:textDirection w:val="lrTb"/>
            <w:noWrap/>
          </w:tcPr>
          <w:p>
            <w:pPr>
              <w:ind w:right="-46"/>
              <w:jc w:val="center"/>
              <w:spacing w:line="360" w:lineRule="auto"/>
              <w:widowControl/>
              <w:rPr>
                <w:rFonts w:ascii="宋体" w:hAnsi="宋体"/>
                <w:sz w:val="24"/>
              </w:rPr>
            </w:pPr>
            <w:r>
              <w:rPr>
                <w:rFonts w:ascii="宋体" w:hAnsi="宋体"/>
                <w:sz w:val="24"/>
              </w:rPr>
              <w:t xml:space="preserve">公平竞争</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416"/>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16</w:t>
            </w:r>
            <w:r/>
          </w:p>
        </w:tc>
        <w:tc>
          <w:tcPr>
            <w:tcW w:w="1984" w:type="dxa"/>
            <w:vAlign w:val="center"/>
            <w:textDirection w:val="lrTb"/>
            <w:noWrap/>
          </w:tcPr>
          <w:p>
            <w:pPr>
              <w:jc w:val="center"/>
              <w:spacing w:line="360" w:lineRule="auto"/>
              <w:widowControl/>
              <w:rPr>
                <w:rFonts w:ascii="宋体" w:hAnsi="宋体"/>
                <w:sz w:val="24"/>
              </w:rPr>
            </w:pPr>
            <w:r>
              <w:rPr>
                <w:rFonts w:ascii="宋体" w:hAnsi="宋体"/>
                <w:sz w:val="24"/>
              </w:rPr>
              <w:t xml:space="preserve">串通响应</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w:t>
            </w:r>
            <w:r>
              <w:rPr>
                <w:rFonts w:hint="eastAsia" w:ascii="宋体" w:hAnsi="宋体"/>
                <w:sz w:val="24"/>
              </w:rPr>
              <w:t xml:space="preserve">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17</w:t>
            </w:r>
            <w:r/>
          </w:p>
        </w:tc>
        <w:tc>
          <w:tcPr>
            <w:tcW w:w="1984" w:type="dxa"/>
            <w:vAlign w:val="center"/>
            <w:textDirection w:val="lrTb"/>
            <w:noWrap/>
          </w:tcPr>
          <w:p>
            <w:pPr>
              <w:jc w:val="center"/>
              <w:spacing w:line="360" w:lineRule="auto"/>
              <w:widowControl/>
              <w:rPr>
                <w:rFonts w:ascii="宋体" w:hAnsi="宋体"/>
                <w:sz w:val="24"/>
              </w:rPr>
            </w:pPr>
            <w:r>
              <w:rPr>
                <w:rFonts w:ascii="宋体" w:hAnsi="宋体"/>
                <w:sz w:val="24"/>
              </w:rPr>
              <w:t xml:space="preserve">附加条件</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r>
        <w:trPr>
          <w:jc w:val="center"/>
          <w:trHeight w:val="685"/>
        </w:trPr>
        <w:tc>
          <w:tcPr>
            <w:tcW w:w="772" w:type="dxa"/>
            <w:vAlign w:val="center"/>
            <w:textDirection w:val="lrTb"/>
            <w:noWrap/>
          </w:tcPr>
          <w:p>
            <w:pPr>
              <w:jc w:val="center"/>
              <w:spacing w:line="360" w:lineRule="auto"/>
              <w:widowControl/>
              <w:rPr>
                <w:rFonts w:ascii="宋体" w:hAnsi="宋体"/>
                <w:sz w:val="24"/>
              </w:rPr>
            </w:pPr>
            <w:r>
              <w:rPr>
                <w:rFonts w:ascii="宋体" w:hAnsi="宋体"/>
                <w:sz w:val="24"/>
              </w:rPr>
              <w:t xml:space="preserve">18</w:t>
            </w:r>
            <w:r/>
          </w:p>
        </w:tc>
        <w:tc>
          <w:tcPr>
            <w:tcW w:w="1984" w:type="dxa"/>
            <w:vAlign w:val="center"/>
            <w:textDirection w:val="lrTb"/>
            <w:noWrap/>
          </w:tcPr>
          <w:p>
            <w:pPr>
              <w:jc w:val="center"/>
              <w:spacing w:line="360" w:lineRule="auto"/>
              <w:widowControl/>
              <w:rPr>
                <w:rFonts w:ascii="宋体" w:hAnsi="宋体"/>
                <w:sz w:val="24"/>
              </w:rPr>
            </w:pPr>
            <w:r>
              <w:rPr>
                <w:rFonts w:ascii="宋体" w:hAnsi="宋体"/>
                <w:sz w:val="24"/>
              </w:rPr>
              <w:t xml:space="preserve">其他无效情形</w:t>
            </w:r>
            <w:r/>
          </w:p>
        </w:tc>
        <w:tc>
          <w:tcPr>
            <w:tcW w:w="3828" w:type="dxa"/>
            <w:vAlign w:val="center"/>
            <w:textDirection w:val="lrTb"/>
            <w:noWrap/>
          </w:tcPr>
          <w:p>
            <w:pPr>
              <w:jc w:val="center"/>
              <w:spacing w:line="360" w:lineRule="auto"/>
              <w:tabs>
                <w:tab w:val="left" w:pos="1080" w:leader="none"/>
              </w:tabs>
              <w:rPr>
                <w:rFonts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2415" w:type="dxa"/>
            <w:vAlign w:val="center"/>
            <w:textDirection w:val="lrTb"/>
            <w:noWrap/>
          </w:tcPr>
          <w:p>
            <w:pPr>
              <w:jc w:val="left"/>
              <w:spacing w:line="360" w:lineRule="auto"/>
              <w:widowControl/>
              <w:rPr>
                <w:rFonts w:ascii="宋体" w:hAnsi="宋体"/>
                <w:sz w:val="24"/>
              </w:rPr>
            </w:pPr>
            <w:r>
              <w:rPr>
                <w:rFonts w:ascii="宋体" w:hAnsi="宋体"/>
                <w:sz w:val="24"/>
              </w:rPr>
            </w:r>
            <w:r/>
          </w:p>
        </w:tc>
      </w:tr>
    </w:tbl>
    <w:p>
      <w:pPr>
        <w:ind w:firstLine="602"/>
        <w:jc w:val="left"/>
        <w:spacing w:line="360" w:lineRule="auto"/>
        <w:widowControl/>
        <w:rPr>
          <w:rFonts w:ascii="宋体" w:hAnsi="宋体"/>
          <w:sz w:val="24"/>
        </w:rPr>
      </w:pPr>
      <w:r/>
      <w:bookmarkStart w:id="379" w:name="_Hlt487972895"/>
      <w:r/>
      <w:bookmarkEnd w:id="379"/>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41"/>
      <w:r/>
      <w:bookmarkEnd w:id="342"/>
      <w:r/>
      <w:r/>
    </w:p>
    <w:p>
      <w:pPr>
        <w:ind w:firstLine="602"/>
        <w:jc w:val="left"/>
        <w:spacing w:line="360" w:lineRule="auto"/>
        <w:widowControl/>
        <w:rPr>
          <w:rFonts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80" w:name="_Toc151193860"/>
      <w:r/>
      <w:bookmarkStart w:id="381" w:name="_Toc305158888"/>
      <w:r/>
      <w:bookmarkStart w:id="382" w:name="_Toc164229241"/>
      <w:r/>
      <w:bookmarkStart w:id="383" w:name="_Toc305158814"/>
      <w:r/>
      <w:bookmarkStart w:id="384" w:name="_Toc150480784"/>
      <w:r/>
      <w:bookmarkStart w:id="385" w:name="_Ref467307010"/>
      <w:r/>
      <w:bookmarkStart w:id="386" w:name="_Toc164608660"/>
      <w:r/>
      <w:bookmarkStart w:id="387" w:name="_Toc164229387"/>
      <w:r/>
      <w:bookmarkStart w:id="388" w:name="_Toc164351640"/>
      <w:r/>
      <w:bookmarkStart w:id="389" w:name="_Toc151193716"/>
      <w:r/>
      <w:bookmarkStart w:id="390" w:name="_Toc226965819"/>
      <w:r/>
      <w:bookmarkStart w:id="391" w:name="_Toc226309790"/>
      <w:r/>
      <w:bookmarkStart w:id="392" w:name="_Toc164608815"/>
      <w:r/>
      <w:bookmarkStart w:id="393" w:name="_Toc127151546"/>
      <w:r/>
      <w:bookmarkStart w:id="394" w:name="_Toc142311048"/>
      <w:r/>
      <w:bookmarkStart w:id="395" w:name="_Toc226337242"/>
      <w:r/>
      <w:bookmarkStart w:id="396" w:name="_Toc150774751"/>
      <w:r/>
      <w:bookmarkStart w:id="397" w:name="_Toc151193934"/>
      <w:r/>
      <w:bookmarkStart w:id="398" w:name="_Toc127161460"/>
      <w:r/>
      <w:bookmarkStart w:id="399" w:name="_Toc151193788"/>
      <w:r/>
      <w:bookmarkStart w:id="400" w:name="_Toc520356170"/>
      <w:r/>
      <w:bookmarkStart w:id="401" w:name="_Toc127151747"/>
      <w:r/>
      <w:bookmarkStart w:id="402" w:name="_Toc226965736"/>
      <w:r/>
      <w:bookmarkStart w:id="403" w:name="_Toc150774646"/>
      <w:r/>
      <w:bookmarkStart w:id="404" w:name="_Toc195842911"/>
      <w:r/>
      <w:bookmarkStart w:id="405" w:name="_Toc151193644"/>
      <w:r/>
      <w:bookmarkStart w:id="406" w:name="_Toc264969236"/>
      <w:r/>
      <w:bookmarkStart w:id="407" w:name="_Toc149720839"/>
      <w:r/>
      <w:bookmarkStart w:id="408" w:name="_Toc265228384"/>
      <w:r/>
      <w:bookmarkStart w:id="409" w:name="_Toc151190173"/>
      <w:r/>
      <w:bookmarkStart w:id="410" w:name="_Toc150509297"/>
      <w:r>
        <w:rPr>
          <w:rFonts w:ascii="宋体" w:hAnsi="宋体" w:cs="Symbol"/>
          <w:b/>
          <w:sz w:val="30"/>
          <w:szCs w:val="30"/>
        </w:rPr>
        <w:t xml:space="preserve">成交候选人名单</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ind w:firstLine="480"/>
        <w:spacing w:line="360" w:lineRule="auto"/>
        <w:tabs>
          <w:tab w:val="left" w:pos="1080" w:leader="none"/>
          <w:tab w:val="left" w:pos="1589" w:leader="none"/>
          <w:tab w:val="left" w:pos="1872" w:leader="none"/>
        </w:tabs>
        <w:rPr>
          <w:rFonts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ascii="宋体" w:hAnsi="宋体"/>
          <w:b/>
          <w:sz w:val="32"/>
          <w:szCs w:val="32"/>
        </w:rPr>
        <w:outlineLvl w:val="1"/>
      </w:pPr>
      <w:r/>
      <w:bookmarkStart w:id="411" w:name="_Toc152678556"/>
      <w:r/>
      <w:bookmarkStart w:id="412" w:name="_Toc152678637"/>
      <w:r/>
      <w:bookmarkStart w:id="413" w:name="_Toc160609044"/>
      <w:r>
        <w:rPr>
          <w:rFonts w:hint="eastAsia" w:ascii="宋体" w:hAnsi="宋体"/>
          <w:b/>
          <w:sz w:val="32"/>
          <w:szCs w:val="32"/>
        </w:rPr>
        <w:t xml:space="preserve">第三节 评标方法</w:t>
      </w:r>
      <w:bookmarkEnd w:id="411"/>
      <w:r/>
      <w:bookmarkEnd w:id="412"/>
      <w:r/>
      <w:bookmarkEnd w:id="413"/>
      <w:r/>
      <w:r/>
    </w:p>
    <w:p>
      <w:pPr>
        <w:ind w:firstLine="480"/>
        <w:jc w:val="left"/>
        <w:spacing w:line="360" w:lineRule="auto"/>
        <w:tabs>
          <w:tab w:val="left" w:pos="360" w:leader="none"/>
        </w:tabs>
        <w:rPr>
          <w:rFonts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2"/>
        <w:jc w:val="left"/>
        <w:spacing w:line="360" w:lineRule="auto"/>
        <w:tabs>
          <w:tab w:val="left" w:pos="360" w:leader="none"/>
        </w:tabs>
        <w:rPr>
          <w:rFonts w:ascii="宋体" w:hAnsi="宋体"/>
          <w:b/>
          <w:bCs/>
          <w:sz w:val="24"/>
        </w:rPr>
      </w:pPr>
      <w:r>
        <w:rPr>
          <w:rFonts w:ascii="宋体" w:hAnsi="宋体"/>
          <w:b/>
          <w:bCs/>
          <w:sz w:val="24"/>
        </w:rPr>
        <w:t xml:space="preserve">二</w:t>
      </w:r>
      <w:r>
        <w:rPr>
          <w:rFonts w:hint="eastAsia" w:ascii="宋体" w:hAnsi="宋体"/>
          <w:b/>
          <w:bCs/>
          <w:sz w:val="24"/>
        </w:rPr>
        <w:t xml:space="preserve">、</w:t>
      </w:r>
      <w:r>
        <w:rPr>
          <w:rFonts w:hint="eastAsia" w:ascii="宋体" w:hAnsi="宋体"/>
          <w:bCs/>
          <w:sz w:val="24"/>
        </w:rPr>
        <w:t xml:space="preserve">每部分的得分保留小数点后两位，合计得分保留小数点后两位</w:t>
      </w:r>
      <w:r>
        <w:rPr>
          <w:rFonts w:ascii="宋体" w:hAnsi="宋体"/>
          <w:bCs/>
          <w:sz w:val="24"/>
        </w:rPr>
        <w:t xml:space="preserve">，第三位四舍五入。</w:t>
      </w:r>
      <w:r/>
    </w:p>
    <w:p>
      <w:pPr>
        <w:ind w:firstLine="482"/>
        <w:spacing w:line="360" w:lineRule="auto"/>
        <w:tabs>
          <w:tab w:val="left" w:pos="360" w:leader="none"/>
        </w:tabs>
        <w:rPr>
          <w:rFonts w:ascii="宋体" w:hAnsi="宋体"/>
          <w:sz w:val="24"/>
        </w:rPr>
      </w:pPr>
      <w:r/>
      <w:bookmarkStart w:id="414" w:name="_Hlk149916140"/>
      <w:r>
        <w:rPr>
          <w:rFonts w:hint="eastAsia" w:ascii="宋体" w:hAnsi="宋体"/>
          <w:b/>
          <w:sz w:val="24"/>
        </w:rPr>
        <w:t xml:space="preserve">三</w:t>
      </w:r>
      <w:r>
        <w:rPr>
          <w:rFonts w:hint="eastAsia" w:ascii="宋体" w:hAnsi="宋体"/>
          <w:sz w:val="24"/>
        </w:rPr>
        <w:t xml:space="preserve">、政府采购政策功能落实</w:t>
      </w:r>
      <w:bookmarkEnd w:id="414"/>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48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48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ascii="宋体" w:hAnsi="宋体"/>
          <w:sz w:val="24"/>
        </w:rPr>
      </w:pPr>
      <w:r/>
      <w:bookmarkStart w:id="415" w:name="_Hlk220683042"/>
      <w:r>
        <w:rPr>
          <w:rFonts w:hint="eastAsia" w:ascii="宋体" w:hAnsi="宋体"/>
          <w:sz w:val="24"/>
        </w:rPr>
        <w:t xml:space="preserve">7、政府采购中实施本国产品标准及相关政策：</w:t>
      </w:r>
      <w:r/>
    </w:p>
    <w:p>
      <w:pPr>
        <w:ind w:firstLine="480"/>
        <w:jc w:val="left"/>
        <w:spacing w:line="360" w:lineRule="auto"/>
        <w:rPr>
          <w:rFonts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9"/>
        <w:ind w:firstLine="420"/>
        <w:spacing w:before="0" w:beforeAutospacing="0" w:after="0" w:afterAutospacing="0" w:line="360" w:lineRule="auto"/>
        <w:shd w:val="clear" w:color="auto" w:fill="ffffff"/>
        <w:rPr>
          <w:rFonts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w:t>
      </w:r>
      <w:r>
        <w:rPr>
          <w:rFonts w:hint="eastAsia" w:cs="Times New Roman"/>
        </w:rPr>
        <w:t xml:space="preserve">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sz w:val="24"/>
        </w:rPr>
      </w:pPr>
      <w:r>
        <w:rPr>
          <w:rFonts w:hint="eastAsia" w:ascii="宋体" w:hAnsi="宋体"/>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bookmarkEnd w:id="415"/>
      <w:r/>
    </w:p>
    <w:p>
      <w:pPr>
        <w:ind w:firstLine="480"/>
        <w:jc w:val="left"/>
        <w:spacing w:line="360" w:lineRule="auto"/>
        <w:rPr>
          <w:rFonts w:ascii="宋体" w:hAnsi="宋体"/>
          <w:sz w:val="24"/>
        </w:rPr>
      </w:pPr>
      <w:r>
        <w:rPr>
          <w:rFonts w:ascii="宋体" w:hAnsi="宋体"/>
          <w:sz w:val="24"/>
        </w:rPr>
      </w:r>
      <w:r/>
    </w:p>
    <w:p>
      <w:pPr>
        <w:jc w:val="left"/>
        <w:widowControl/>
        <w:rPr>
          <w:rFonts w:ascii="宋体" w:hAnsi="宋体"/>
          <w:sz w:val="24"/>
        </w:rPr>
      </w:pPr>
      <w:r>
        <w:rPr>
          <w:rFonts w:hint="eastAsia" w:ascii="宋体" w:hAnsi="宋体"/>
          <w:sz w:val="24"/>
        </w:rPr>
        <w:br w:type="page" w:clear="all"/>
      </w:r>
      <w:r/>
    </w:p>
    <w:p>
      <w:pPr>
        <w:jc w:val="center"/>
        <w:spacing w:line="360" w:lineRule="auto"/>
        <w:tabs>
          <w:tab w:val="left" w:pos="360" w:leader="none"/>
          <w:tab w:val="left" w:pos="900" w:leader="none"/>
        </w:tabs>
        <w:rPr>
          <w:rFonts w:ascii="宋体" w:hAnsi="宋体"/>
          <w:b/>
          <w:sz w:val="32"/>
          <w:szCs w:val="32"/>
        </w:rPr>
        <w:outlineLvl w:val="1"/>
      </w:pPr>
      <w:r/>
      <w:bookmarkStart w:id="416" w:name="_Toc152678557"/>
      <w:r/>
      <w:bookmarkStart w:id="417" w:name="_Toc152678638"/>
      <w:r/>
      <w:bookmarkStart w:id="418" w:name="_Toc160609046"/>
      <w:r/>
      <w:bookmarkStart w:id="419" w:name="_Hlk181626474"/>
      <w:r>
        <w:rPr>
          <w:rFonts w:hint="eastAsia" w:ascii="宋体" w:hAnsi="宋体"/>
          <w:b/>
          <w:sz w:val="32"/>
          <w:szCs w:val="32"/>
        </w:rPr>
        <w:t xml:space="preserve">第四节</w:t>
      </w:r>
      <w:bookmarkStart w:id="420" w:name="_Hlk153262047"/>
      <w:r/>
      <w:bookmarkStart w:id="421" w:name="_Hlk156547880"/>
      <w:r/>
      <w:bookmarkStart w:id="422" w:name="_Hlk164167253"/>
      <w:r/>
      <w:bookmarkStart w:id="423" w:name="_Hlk218428286"/>
      <w:r>
        <w:rPr>
          <w:rFonts w:hint="eastAsia" w:ascii="宋体" w:hAnsi="宋体"/>
          <w:b/>
          <w:sz w:val="32"/>
          <w:szCs w:val="32"/>
        </w:rPr>
        <w:t xml:space="preserve">评审标准</w:t>
      </w:r>
      <w:bookmarkEnd w:id="416"/>
      <w:r/>
      <w:bookmarkEnd w:id="417"/>
      <w:r/>
      <w:bookmarkEnd w:id="418"/>
      <w:r/>
      <w:bookmarkEnd w:id="420"/>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551"/>
      </w:tblGrid>
      <w:tr>
        <w:trPr>
          <w:jc w:val="center"/>
        </w:trPr>
        <w:tc>
          <w:tcPr>
            <w:tcW w:w="993" w:type="dxa"/>
            <w:vAlign w:val="center"/>
            <w:textDirection w:val="lrTb"/>
            <w:noWrap/>
          </w:tcPr>
          <w:p>
            <w:pPr>
              <w:ind w:firstLine="28"/>
              <w:spacing w:line="360" w:lineRule="auto"/>
              <w:rPr>
                <w:rFonts w:ascii="宋体" w:hAnsi="宋体"/>
                <w:b/>
                <w:sz w:val="24"/>
              </w:rPr>
            </w:pPr>
            <w:r/>
            <w:bookmarkStart w:id="424" w:name="OLE_LINK5"/>
            <w:r>
              <w:rPr>
                <w:rFonts w:ascii="宋体" w:hAnsi="宋体"/>
                <w:b/>
                <w:sz w:val="24"/>
              </w:rPr>
              <w:t xml:space="preserve">序号</w:t>
            </w:r>
            <w:r/>
          </w:p>
        </w:tc>
        <w:tc>
          <w:tcPr>
            <w:tcW w:w="1412" w:type="dxa"/>
            <w:vAlign w:val="center"/>
            <w:textDirection w:val="lrTb"/>
            <w:noWrap/>
          </w:tcPr>
          <w:p>
            <w:pPr>
              <w:ind w:firstLine="28"/>
              <w:spacing w:line="360" w:lineRule="auto"/>
              <w:rPr>
                <w:rFonts w:ascii="宋体" w:hAnsi="宋体"/>
                <w:b/>
                <w:sz w:val="24"/>
              </w:rPr>
            </w:pPr>
            <w:r>
              <w:rPr>
                <w:rFonts w:ascii="宋体" w:hAnsi="宋体"/>
                <w:b/>
                <w:sz w:val="24"/>
              </w:rPr>
              <w:t xml:space="preserve">评分因素</w:t>
            </w:r>
            <w:r/>
          </w:p>
        </w:tc>
        <w:tc>
          <w:tcPr>
            <w:tcW w:w="851" w:type="dxa"/>
            <w:vAlign w:val="center"/>
            <w:textDirection w:val="lrTb"/>
            <w:noWrap/>
          </w:tcPr>
          <w:p>
            <w:pPr>
              <w:ind w:firstLine="28"/>
              <w:spacing w:line="360" w:lineRule="auto"/>
              <w:rPr>
                <w:rFonts w:ascii="宋体" w:hAnsi="宋体"/>
                <w:b/>
                <w:sz w:val="24"/>
              </w:rPr>
            </w:pPr>
            <w:r>
              <w:rPr>
                <w:rFonts w:ascii="宋体" w:hAnsi="宋体"/>
                <w:b/>
                <w:sz w:val="24"/>
              </w:rPr>
              <w:t xml:space="preserve">分值</w:t>
            </w:r>
            <w:r/>
          </w:p>
        </w:tc>
        <w:tc>
          <w:tcPr>
            <w:tcW w:w="4536" w:type="dxa"/>
            <w:vAlign w:val="center"/>
            <w:textDirection w:val="lrTb"/>
            <w:noWrap/>
          </w:tcPr>
          <w:p>
            <w:pPr>
              <w:ind w:firstLine="28"/>
              <w:jc w:val="center"/>
              <w:spacing w:line="360" w:lineRule="auto"/>
              <w:rPr>
                <w:rFonts w:ascii="宋体" w:hAnsi="宋体"/>
                <w:b/>
                <w:sz w:val="24"/>
              </w:rPr>
            </w:pPr>
            <w:r>
              <w:rPr>
                <w:rFonts w:ascii="宋体" w:hAnsi="宋体"/>
                <w:b/>
                <w:sz w:val="24"/>
              </w:rPr>
              <w:t xml:space="preserve">评分标准</w:t>
            </w:r>
            <w:r/>
          </w:p>
        </w:tc>
        <w:tc>
          <w:tcPr>
            <w:tcW w:w="2551" w:type="dxa"/>
            <w:vAlign w:val="center"/>
            <w:textDirection w:val="lrTb"/>
            <w:noWrap/>
          </w:tcPr>
          <w:p>
            <w:pPr>
              <w:pStyle w:val="1202"/>
              <w:jc w:val="both"/>
              <w:spacing w:before="0" w:after="0"/>
              <w:rPr>
                <w:rFonts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tcPr>
          <w:p>
            <w:pPr>
              <w:ind w:firstLine="28"/>
              <w:jc w:val="center"/>
              <w:spacing w:line="360" w:lineRule="auto"/>
              <w:rPr>
                <w:rFonts w:ascii="宋体" w:hAnsi="宋体"/>
                <w:b/>
                <w:sz w:val="24"/>
              </w:rPr>
            </w:pPr>
            <w:r>
              <w:rPr>
                <w:rFonts w:hint="eastAsia" w:ascii="宋体" w:hAnsi="宋体"/>
                <w:b/>
                <w:sz w:val="24"/>
              </w:rPr>
              <w:t xml:space="preserve">1</w:t>
            </w:r>
            <w:r/>
          </w:p>
        </w:tc>
        <w:tc>
          <w:tcPr>
            <w:tcW w:w="1412" w:type="dxa"/>
            <w:vAlign w:val="center"/>
            <w:textDirection w:val="lrTb"/>
            <w:noWrap/>
          </w:tcPr>
          <w:p>
            <w:pPr>
              <w:ind w:firstLine="28"/>
              <w:jc w:val="center"/>
              <w:spacing w:line="360" w:lineRule="auto"/>
              <w:rPr>
                <w:rFonts w:ascii="宋体" w:hAnsi="宋体" w:cs="宋体"/>
                <w:szCs w:val="21"/>
              </w:rPr>
            </w:pPr>
            <w:r>
              <w:rPr>
                <w:rFonts w:hint="eastAsia" w:ascii="宋体" w:hAnsi="宋体" w:cs="宋体"/>
                <w:szCs w:val="21"/>
              </w:rPr>
              <w:t xml:space="preserve">价格分</w:t>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W w:w="4536" w:type="dxa"/>
            <w:vAlign w:val="center"/>
            <w:textDirection w:val="lrTb"/>
            <w:noWrap/>
          </w:tcPr>
          <w:p>
            <w:pPr>
              <w:spacing w:line="360" w:lineRule="auto"/>
              <w:rPr>
                <w:rFonts w:ascii="宋体" w:hAnsi="宋体" w:cs="宋体"/>
                <w:szCs w:val="21"/>
              </w:rPr>
            </w:pPr>
            <w:r/>
            <w:bookmarkStart w:id="425" w:name="OLE_LINK15"/>
            <w:r/>
            <w:bookmarkStart w:id="426" w:name="OLE_LINK87"/>
            <w:r>
              <w:rPr>
                <w:rFonts w:ascii="宋体" w:hAnsi="宋体" w:cs="宋体"/>
                <w:szCs w:val="21"/>
              </w:rPr>
              <w:t xml:space="preserve">满足</w:t>
            </w:r>
            <w:r>
              <w:rPr>
                <w:rFonts w:hint="eastAsia" w:ascii="宋体" w:hAnsi="宋体" w:cs="宋体"/>
                <w:szCs w:val="21"/>
              </w:rPr>
              <w:t xml:space="preserve">磋商</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最低的报价为评标基准价，其价格分为满分。其他供应商的价格分统一按照下列公式计算：</w:t>
            </w:r>
            <w:r/>
          </w:p>
          <w:p>
            <w:pPr>
              <w:spacing w:line="360" w:lineRule="auto"/>
              <w:rPr>
                <w:rFonts w:ascii="宋体" w:hAnsi="宋体" w:cs="宋体"/>
                <w:szCs w:val="21"/>
              </w:rPr>
            </w:pPr>
            <w:r>
              <w:rPr>
                <w:rFonts w:hint="eastAsia" w:ascii="宋体" w:hAnsi="宋体" w:cs="宋体"/>
                <w:szCs w:val="21"/>
              </w:rPr>
              <w:t xml:space="preserve">价格分</w:t>
            </w:r>
            <w:r>
              <w:rPr>
                <w:rFonts w:ascii="宋体" w:hAnsi="宋体" w:cs="宋体"/>
                <w:szCs w:val="21"/>
              </w:rPr>
              <w:t xml:space="preserve">得分＝（评标基准价/</w:t>
            </w:r>
            <w:r>
              <w:rPr>
                <w:rFonts w:hint="eastAsia" w:ascii="宋体" w:hAnsi="宋体" w:cs="宋体"/>
                <w:szCs w:val="21"/>
              </w:rPr>
              <w:t xml:space="preserve">最终报价</w:t>
            </w:r>
            <w:r>
              <w:rPr>
                <w:rFonts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分</w:t>
            </w:r>
            <w:r>
              <w:rPr>
                <w:rFonts w:ascii="宋体" w:hAnsi="宋体" w:cs="宋体"/>
                <w:szCs w:val="21"/>
              </w:rPr>
              <w:t xml:space="preserve">。</w:t>
            </w:r>
            <w:bookmarkEnd w:id="425"/>
            <w:r/>
            <w:bookmarkEnd w:id="426"/>
            <w:r/>
            <w:r/>
          </w:p>
        </w:tc>
        <w:tc>
          <w:tcPr>
            <w:tcW w:w="2551" w:type="dxa"/>
            <w:vAlign w:val="center"/>
            <w:textDirection w:val="lrTb"/>
            <w:noWrap/>
          </w:tcPr>
          <w:p>
            <w:pPr>
              <w:spacing w:line="360" w:lineRule="auto"/>
              <w:rPr>
                <w:rFonts w:ascii="宋体" w:hAnsi="宋体"/>
                <w:sz w:val="24"/>
              </w:rPr>
            </w:pPr>
            <w:r>
              <w:rPr>
                <w:rFonts w:hint="eastAsia" w:ascii="宋体" w:hAnsi="宋体" w:cs="宋体"/>
                <w:szCs w:val="21"/>
              </w:rPr>
              <w:t xml:space="preserve">此处最终报价指经过报价修正，及</w:t>
            </w:r>
            <w:r>
              <w:rPr>
                <w:rFonts w:ascii="宋体" w:hAnsi="宋体" w:cs="宋体"/>
                <w:szCs w:val="21"/>
              </w:rPr>
              <w:t xml:space="preserve">因落实政府采购政策进行价格调整</w:t>
            </w:r>
            <w:r>
              <w:rPr>
                <w:rFonts w:hint="eastAsia" w:ascii="宋体" w:hAnsi="宋体" w:cs="宋体"/>
                <w:szCs w:val="21"/>
              </w:rPr>
              <w:t xml:space="preserve">后</w:t>
            </w:r>
            <w:r>
              <w:rPr>
                <w:rFonts w:ascii="宋体" w:hAnsi="宋体" w:cs="宋体"/>
                <w:szCs w:val="21"/>
              </w:rPr>
              <w:t xml:space="preserve">的</w:t>
            </w:r>
            <w:r>
              <w:rPr>
                <w:rFonts w:hint="eastAsia" w:ascii="宋体" w:hAnsi="宋体" w:cs="宋体"/>
                <w:szCs w:val="21"/>
              </w:rPr>
              <w:t xml:space="preserve">最终报价</w:t>
            </w:r>
            <w:r>
              <w:rPr>
                <w:rFonts w:ascii="宋体" w:hAnsi="宋体" w:cs="宋体"/>
                <w:szCs w:val="21"/>
              </w:rPr>
              <w:t xml:space="preserve">，详见第四章《</w:t>
            </w:r>
            <w:r>
              <w:rPr>
                <w:rFonts w:hint="eastAsia" w:ascii="宋体" w:hAnsi="宋体" w:cs="宋体"/>
                <w:szCs w:val="21"/>
              </w:rPr>
              <w:t xml:space="preserve">评标程序、评标方法和评标标准</w:t>
            </w:r>
            <w:r>
              <w:rPr>
                <w:rFonts w:ascii="宋体" w:hAnsi="宋体" w:cs="宋体"/>
                <w:szCs w:val="21"/>
              </w:rPr>
              <w:t xml:space="preserve">》。</w:t>
            </w:r>
            <w:r/>
          </w:p>
        </w:tc>
      </w:tr>
      <w:tr>
        <w:trPr>
          <w:jc w:val="center"/>
          <w:trHeight w:val="516"/>
        </w:trPr>
        <w:tc>
          <w:tcPr>
            <w:tcW w:w="993" w:type="dxa"/>
            <w:vAlign w:val="center"/>
            <w:textDirection w:val="lrTb"/>
            <w:noWrap/>
          </w:tcPr>
          <w:p>
            <w:pPr>
              <w:ind w:firstLine="28"/>
              <w:jc w:val="center"/>
              <w:spacing w:line="360" w:lineRule="auto"/>
              <w:rPr>
                <w:rFonts w:ascii="宋体" w:hAnsi="宋体"/>
                <w:b/>
                <w:bCs/>
                <w:sz w:val="24"/>
              </w:rPr>
            </w:pPr>
            <w:r>
              <w:rPr>
                <w:rFonts w:hint="eastAsia" w:ascii="宋体" w:hAnsi="宋体"/>
                <w:b/>
                <w:bCs/>
                <w:sz w:val="24"/>
              </w:rPr>
              <w:t xml:space="preserve">2</w:t>
            </w:r>
            <w:r/>
          </w:p>
        </w:tc>
        <w:tc>
          <w:tcPr>
            <w:tcW w:w="1412" w:type="dxa"/>
            <w:vAlign w:val="center"/>
            <w:textDirection w:val="lrTb"/>
            <w:noWrap/>
          </w:tcPr>
          <w:p>
            <w:pPr>
              <w:ind w:firstLine="28"/>
              <w:jc w:val="center"/>
              <w:spacing w:line="360" w:lineRule="auto"/>
              <w:rPr>
                <w:rFonts w:ascii="宋体" w:hAnsi="宋体" w:cs="宋体"/>
                <w:szCs w:val="21"/>
              </w:rPr>
            </w:pPr>
            <w:r>
              <w:rPr>
                <w:rFonts w:hint="eastAsia" w:ascii="宋体" w:hAnsi="宋体" w:cs="宋体"/>
                <w:szCs w:val="21"/>
              </w:rPr>
              <w:t xml:space="preserve">主观分</w:t>
            </w:r>
            <w:r/>
          </w:p>
        </w:tc>
        <w:tc>
          <w:tcPr>
            <w:tcW w:w="851" w:type="dxa"/>
            <w:vAlign w:val="center"/>
            <w:textDirection w:val="lrTb"/>
            <w:noWrap/>
          </w:tcPr>
          <w:p>
            <w:pPr>
              <w:jc w:val="center"/>
              <w:spacing w:line="360" w:lineRule="auto"/>
              <w:rPr>
                <w:rFonts w:ascii="宋体" w:hAnsi="宋体" w:cs="宋体"/>
                <w:szCs w:val="21"/>
              </w:rPr>
            </w:pPr>
            <w:r>
              <w:rPr>
                <w:rFonts w:ascii="宋体" w:hAnsi="宋体" w:cs="宋体"/>
                <w:szCs w:val="21"/>
              </w:rPr>
              <w:t xml:space="preserve">55</w:t>
            </w:r>
            <w:r/>
          </w:p>
        </w:tc>
        <w:tc>
          <w:tcPr>
            <w:tcW w:w="45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551" w:type="dxa"/>
            <w:vAlign w:val="center"/>
            <w:textDirection w:val="lrTb"/>
            <w:noWrap/>
          </w:tcPr>
          <w:p>
            <w:pPr>
              <w:spacing w:line="360" w:lineRule="auto"/>
              <w:rPr>
                <w:rFonts w:ascii="宋体" w:hAnsi="宋体"/>
                <w:b/>
                <w:bCs/>
                <w:sz w:val="24"/>
              </w:rPr>
            </w:pPr>
            <w:r>
              <w:rPr>
                <w:rFonts w:ascii="宋体" w:hAnsi="宋体"/>
                <w:b/>
                <w:bCs/>
                <w:sz w:val="24"/>
              </w:rPr>
            </w:r>
            <w:r/>
          </w:p>
        </w:tc>
      </w:tr>
      <w:tr>
        <w:trPr>
          <w:jc w:val="center"/>
          <w:trHeight w:val="516"/>
        </w:trPr>
        <w:tc>
          <w:tcPr>
            <w:tcW w:w="993" w:type="dxa"/>
            <w:vAlign w:val="center"/>
            <w:textDirection w:val="lrTb"/>
            <w:noWrap/>
          </w:tcPr>
          <w:p>
            <w:pPr>
              <w:ind w:firstLine="28"/>
              <w:jc w:val="center"/>
              <w:spacing w:line="360" w:lineRule="auto"/>
              <w:rPr>
                <w:rFonts w:hAnsi="宋体" w:cs="宋体"/>
                <w:bCs/>
                <w:sz w:val="24"/>
              </w:rPr>
            </w:pPr>
            <w:r>
              <w:rPr>
                <w:rFonts w:hint="eastAsia" w:hAnsi="宋体" w:cs="宋体"/>
                <w:bCs/>
                <w:sz w:val="24"/>
              </w:rPr>
              <w:t xml:space="preserve">2.1</w:t>
            </w:r>
            <w:r/>
          </w:p>
        </w:tc>
        <w:tc>
          <w:tcPr>
            <w:tcW w:w="1412" w:type="dxa"/>
            <w:vAlign w:val="center"/>
            <w:textDirection w:val="lrTb"/>
            <w:noWrap/>
          </w:tcPr>
          <w:p>
            <w:pPr>
              <w:ind w:firstLine="28"/>
              <w:jc w:val="center"/>
              <w:spacing w:line="360" w:lineRule="auto"/>
              <w:rPr>
                <w:rFonts w:ascii="宋体" w:hAnsi="宋体" w:cs="宋体"/>
                <w:szCs w:val="21"/>
              </w:rPr>
            </w:pPr>
            <w:r/>
            <w:bookmarkStart w:id="427" w:name="OLE_LINK88"/>
            <w:r/>
            <w:bookmarkStart w:id="428" w:name="OLE_LINK89"/>
            <w:r>
              <w:rPr>
                <w:rFonts w:hint="eastAsia" w:ascii="宋体" w:hAnsi="宋体" w:cs="宋体"/>
                <w:szCs w:val="21"/>
              </w:rPr>
              <w:t xml:space="preserve">服务方案</w:t>
            </w:r>
            <w:bookmarkEnd w:id="427"/>
            <w:r/>
            <w:bookmarkEnd w:id="428"/>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p>
        </w:tc>
        <w:tc>
          <w:tcPr>
            <w:tcW w:w="4536" w:type="dxa"/>
            <w:vAlign w:val="center"/>
            <w:textDirection w:val="lrTb"/>
            <w:noWrap/>
          </w:tcPr>
          <w:p>
            <w:pPr>
              <w:spacing w:line="400" w:lineRule="exact"/>
              <w:rPr>
                <w:rFonts w:ascii="宋体" w:hAnsi="宋体" w:cs="宋体"/>
                <w:szCs w:val="21"/>
              </w:rPr>
            </w:pPr>
            <w:r/>
            <w:bookmarkStart w:id="429" w:name="OLE_LINK90"/>
            <w:r/>
            <w:bookmarkStart w:id="430" w:name="OLE_LINK91"/>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提供的服务方案（包括：服务工作开展方案、工作制度及规范建立情况等）进行综合评审。</w:t>
            </w:r>
            <w:r/>
          </w:p>
          <w:p>
            <w:pPr>
              <w:spacing w:line="400" w:lineRule="exact"/>
              <w:rPr>
                <w:rFonts w:ascii="宋体" w:hAnsi="宋体" w:cs="宋体"/>
                <w:szCs w:val="21"/>
              </w:rPr>
            </w:pPr>
            <w:r>
              <w:rPr>
                <w:rFonts w:hint="eastAsia" w:ascii="宋体" w:hAnsi="宋体" w:cs="宋体"/>
                <w:szCs w:val="21"/>
              </w:rPr>
              <w:t xml:space="preserve">（1）方案内容全面，科学有效，可操作性强的，得</w:t>
            </w:r>
            <w:r>
              <w:rPr>
                <w:rFonts w:hint="eastAsia" w:ascii="宋体" w:hAnsi="宋体" w:cs="宋体"/>
                <w:szCs w:val="21"/>
              </w:rPr>
              <w:t xml:space="preserve">15</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（2）方案内容较全面，较科学，较有效，可操作性较强的，得</w:t>
            </w:r>
            <w:r>
              <w:rPr>
                <w:rFonts w:hint="eastAsia" w:ascii="宋体" w:hAnsi="宋体" w:cs="宋体"/>
                <w:szCs w:val="21"/>
              </w:rPr>
              <w:t xml:space="preserve">11</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（3）方案内容全面性、科学性、有效性有欠缺，可操作性不强的，得</w:t>
            </w:r>
            <w:r>
              <w:rPr>
                <w:rFonts w:hint="eastAsia" w:ascii="宋体" w:hAnsi="宋体" w:cs="宋体"/>
                <w:szCs w:val="21"/>
              </w:rPr>
              <w:t xml:space="preserve">7</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（4）实施方案内容不完整，缺乏可操作性的，得</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（5）全不符合招标文件要求或不提供的不得分。</w:t>
            </w:r>
            <w:bookmarkEnd w:id="429"/>
            <w:r/>
            <w:bookmarkEnd w:id="430"/>
            <w:r/>
            <w:r/>
          </w:p>
        </w:tc>
        <w:tc>
          <w:tcPr>
            <w:tcW w:w="2551" w:type="dxa"/>
            <w:vAlign w:val="center"/>
            <w:textDirection w:val="lrTb"/>
            <w:noWrap/>
          </w:tcPr>
          <w:p>
            <w:pPr>
              <w:spacing w:line="360" w:lineRule="auto"/>
              <w:rPr>
                <w:rFonts w:hAnsi="宋体" w:cs="宋体"/>
                <w:bCs/>
                <w:sz w:val="24"/>
              </w:rPr>
            </w:pPr>
            <w:r>
              <w:rPr>
                <w:rFonts w:hAnsi="宋体" w:cs="宋体"/>
                <w:bCs/>
                <w:sz w:val="24"/>
              </w:rPr>
            </w:r>
            <w:r/>
          </w:p>
        </w:tc>
      </w:tr>
      <w:tr>
        <w:trPr>
          <w:jc w:val="center"/>
        </w:trPr>
        <w:tc>
          <w:tcPr>
            <w:tcW w:w="993" w:type="dxa"/>
            <w:vAlign w:val="center"/>
            <w:textDirection w:val="lrTb"/>
            <w:noWrap/>
          </w:tcPr>
          <w:p>
            <w:pPr>
              <w:ind w:firstLine="28"/>
              <w:jc w:val="center"/>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tcPr>
          <w:p>
            <w:pPr>
              <w:ind w:firstLine="28"/>
              <w:jc w:val="center"/>
              <w:spacing w:line="360" w:lineRule="auto"/>
              <w:rPr>
                <w:rFonts w:ascii="宋体" w:hAnsi="宋体" w:cs="宋体"/>
                <w:szCs w:val="21"/>
              </w:rPr>
            </w:pPr>
            <w:r/>
            <w:bookmarkStart w:id="431" w:name="OLE_LINK92"/>
            <w:r/>
            <w:bookmarkStart w:id="432" w:name="OLE_LINK93"/>
            <w:r>
              <w:rPr>
                <w:rFonts w:hint="eastAsia" w:ascii="宋体" w:hAnsi="宋体" w:cs="宋体"/>
                <w:szCs w:val="21"/>
              </w:rPr>
              <w:t xml:space="preserve">人员配备方案</w:t>
            </w:r>
            <w:bookmarkEnd w:id="431"/>
            <w:r/>
            <w:bookmarkEnd w:id="432"/>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p>
        </w:tc>
        <w:tc>
          <w:tcPr>
            <w:tcW w:w="4536" w:type="dxa"/>
            <w:vAlign w:val="center"/>
            <w:textDirection w:val="lrTb"/>
            <w:noWrap/>
          </w:tcPr>
          <w:p>
            <w:pPr>
              <w:spacing w:line="400" w:lineRule="exact"/>
              <w:rPr>
                <w:rFonts w:ascii="宋体" w:hAnsi="宋体" w:cs="宋体"/>
                <w:szCs w:val="21"/>
              </w:rPr>
            </w:pPr>
            <w:r/>
            <w:bookmarkStart w:id="433" w:name="OLE_LINK94"/>
            <w:r/>
            <w:bookmarkStart w:id="434" w:name="OLE_LINK95"/>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提供的人员配备方案（包括：人员组织架构及岗位职责安排等）进行综合评审。</w:t>
            </w:r>
            <w:r/>
          </w:p>
          <w:p>
            <w:pPr>
              <w:spacing w:line="400" w:lineRule="exact"/>
              <w:rPr>
                <w:rFonts w:ascii="宋体" w:hAnsi="宋体" w:cs="宋体"/>
                <w:szCs w:val="21"/>
              </w:rPr>
            </w:pPr>
            <w:r>
              <w:rPr>
                <w:rFonts w:hint="eastAsia" w:ascii="宋体" w:hAnsi="宋体" w:cs="宋体"/>
                <w:szCs w:val="21"/>
              </w:rPr>
              <w:t xml:space="preserve">（1）方案内容全面，科学有效，可操作性强的，得</w:t>
            </w:r>
            <w:r>
              <w:rPr>
                <w:rFonts w:hint="eastAsia" w:ascii="宋体" w:hAnsi="宋体" w:cs="宋体"/>
                <w:szCs w:val="21"/>
              </w:rPr>
              <w:t xml:space="preserve">12</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（2）方案内容较全面，较科学，较有效，可操作性较强的，得</w:t>
            </w:r>
            <w:r>
              <w:rPr>
                <w:rFonts w:hint="eastAsia" w:ascii="宋体" w:hAnsi="宋体" w:cs="宋体"/>
                <w:szCs w:val="21"/>
              </w:rPr>
              <w:t xml:space="preserve">9</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（3）方案内容全面性、科学性、有效性有欠缺，可操作性不强的，得</w:t>
            </w:r>
            <w:r>
              <w:rPr>
                <w:rFonts w:hint="eastAsia" w:ascii="宋体" w:hAnsi="宋体" w:cs="宋体"/>
                <w:szCs w:val="21"/>
              </w:rPr>
              <w:t xml:space="preserve">6</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（4）实施方案内容不完整，缺乏可操作性的，得</w:t>
            </w:r>
            <w:r>
              <w:rPr>
                <w:rFonts w:hint="eastAsia" w:ascii="宋体" w:hAnsi="宋体" w:cs="宋体"/>
                <w:szCs w:val="21"/>
              </w:rPr>
              <w:t xml:space="preserve">3</w:t>
            </w:r>
            <w:r>
              <w:rPr>
                <w:rFonts w:hint="eastAsia" w:ascii="宋体" w:hAnsi="宋体" w:cs="宋体"/>
                <w:szCs w:val="21"/>
              </w:rPr>
              <w:t xml:space="preserve">分；</w:t>
            </w:r>
            <w:r/>
          </w:p>
          <w:p>
            <w:pPr>
              <w:spacing w:line="360" w:lineRule="auto"/>
              <w:tabs>
                <w:tab w:val="left" w:pos="426" w:leader="none"/>
              </w:tabs>
              <w:rPr>
                <w:rFonts w:ascii="宋体" w:hAnsi="宋体" w:cs="宋体"/>
                <w:szCs w:val="21"/>
              </w:rPr>
            </w:pPr>
            <w:r>
              <w:rPr>
                <w:rFonts w:hint="eastAsia" w:ascii="宋体" w:hAnsi="宋体" w:cs="宋体"/>
                <w:szCs w:val="21"/>
              </w:rPr>
              <w:t xml:space="preserve">（5）全不符合招标文件要求或不提供的不得</w:t>
            </w:r>
            <w:r>
              <w:rPr>
                <w:rFonts w:hint="eastAsia" w:ascii="宋体" w:hAnsi="宋体" w:cs="宋体"/>
                <w:szCs w:val="21"/>
              </w:rPr>
              <w:t xml:space="preserve">分。</w:t>
            </w:r>
            <w:bookmarkEnd w:id="433"/>
            <w:r/>
            <w:bookmarkEnd w:id="434"/>
            <w:r/>
            <w:r/>
          </w:p>
        </w:tc>
        <w:tc>
          <w:tcPr>
            <w:tcW w:w="2551" w:type="dxa"/>
            <w:vAlign w:val="center"/>
            <w:textDirection w:val="lrTb"/>
            <w:noWrap/>
          </w:tcPr>
          <w:p>
            <w:pPr>
              <w:spacing w:line="360" w:lineRule="auto"/>
              <w:rPr>
                <w:rFonts w:ascii="宋体" w:hAnsi="宋体"/>
                <w:sz w:val="24"/>
              </w:rPr>
            </w:pPr>
            <w:r>
              <w:rPr>
                <w:rFonts w:ascii="宋体" w:hAnsi="宋体"/>
                <w:sz w:val="24"/>
              </w:rPr>
            </w:r>
            <w:r/>
          </w:p>
        </w:tc>
      </w:tr>
      <w:tr>
        <w:trPr>
          <w:jc w:val="center"/>
        </w:trPr>
        <w:tc>
          <w:tcPr>
            <w:tcW w:w="993" w:type="dxa"/>
            <w:vAlign w:val="center"/>
            <w:textDirection w:val="lrTb"/>
            <w:noWrap/>
          </w:tcPr>
          <w:p>
            <w:pPr>
              <w:ind w:firstLine="28"/>
              <w:jc w:val="center"/>
              <w:spacing w:line="360" w:lineRule="auto"/>
              <w:rPr>
                <w:rFonts w:ascii="宋体" w:hAnsi="宋体" w:cs="宋体"/>
                <w:sz w:val="24"/>
              </w:rPr>
            </w:pPr>
            <w:r>
              <w:rPr>
                <w:rFonts w:hint="eastAsia" w:ascii="宋体" w:hAnsi="宋体" w:cs="宋体"/>
                <w:sz w:val="24"/>
              </w:rPr>
              <w:t xml:space="preserve">2.3</w:t>
            </w:r>
            <w:r/>
          </w:p>
        </w:tc>
        <w:tc>
          <w:tcPr>
            <w:tcW w:w="1412" w:type="dxa"/>
            <w:vAlign w:val="center"/>
            <w:textDirection w:val="lrTb"/>
            <w:noWrap/>
          </w:tcPr>
          <w:p>
            <w:pPr>
              <w:ind w:firstLine="28"/>
              <w:jc w:val="center"/>
              <w:spacing w:line="360" w:lineRule="auto"/>
              <w:rPr>
                <w:rFonts w:ascii="宋体" w:hAnsi="宋体" w:cs="宋体"/>
                <w:szCs w:val="21"/>
              </w:rPr>
            </w:pPr>
            <w:r/>
            <w:bookmarkStart w:id="435" w:name="OLE_LINK96"/>
            <w:r/>
            <w:bookmarkStart w:id="436" w:name="OLE_LINK97"/>
            <w:r>
              <w:rPr>
                <w:rFonts w:hint="eastAsia" w:ascii="宋体" w:hAnsi="宋体" w:cs="宋体"/>
                <w:szCs w:val="21"/>
              </w:rPr>
              <w:t xml:space="preserve">质量进度保证方案</w:t>
            </w:r>
            <w:bookmarkEnd w:id="435"/>
            <w:r/>
            <w:bookmarkEnd w:id="436"/>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W w:w="4536" w:type="dxa"/>
            <w:vAlign w:val="center"/>
            <w:textDirection w:val="lrTb"/>
            <w:noWrap/>
          </w:tcPr>
          <w:p>
            <w:pPr>
              <w:spacing w:line="400" w:lineRule="exact"/>
              <w:rPr>
                <w:rFonts w:ascii="宋体" w:hAnsi="宋体" w:cs="宋体"/>
                <w:szCs w:val="21"/>
              </w:rPr>
            </w:pPr>
            <w:r/>
            <w:bookmarkStart w:id="437" w:name="OLE_LINK98"/>
            <w:r/>
            <w:bookmarkStart w:id="438" w:name="OLE_LINK99"/>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szCs w:val="21"/>
              </w:rPr>
              <w:t xml:space="preserve">提供的质量进度保证方案进行综合评审。</w:t>
            </w:r>
            <w:r/>
          </w:p>
          <w:p>
            <w:pPr>
              <w:spacing w:line="400" w:lineRule="exact"/>
              <w:rPr>
                <w:rFonts w:ascii="宋体" w:hAnsi="宋体" w:cs="宋体"/>
                <w:szCs w:val="21"/>
              </w:rPr>
            </w:pPr>
            <w:r>
              <w:rPr>
                <w:rFonts w:hint="eastAsia" w:ascii="宋体" w:hAnsi="宋体" w:cs="宋体"/>
                <w:szCs w:val="21"/>
              </w:rPr>
              <w:t xml:space="preserve">（1）方案内容全面，科学有效，可操作性强的，得</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（2）方案内容较全面，较科学，较有效，可操作性较强的，得</w:t>
            </w:r>
            <w:r>
              <w:rPr>
                <w:rFonts w:hint="eastAsia" w:ascii="宋体" w:hAnsi="宋体" w:cs="宋体"/>
                <w:szCs w:val="21"/>
              </w:rPr>
              <w:t xml:space="preserve">7</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（3）方案内容全面性、科学性、有效性有欠缺，可操作性不强的，得</w:t>
            </w:r>
            <w:r>
              <w:rPr>
                <w:rFonts w:hint="eastAsia"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（4）实施方案内容不完整，缺乏可操作性的，得</w:t>
            </w:r>
            <w:r>
              <w:rPr>
                <w:rFonts w:hint="eastAsia" w:ascii="宋体" w:hAnsi="宋体" w:cs="宋体"/>
                <w:szCs w:val="21"/>
              </w:rPr>
              <w:t xml:space="preserve">2</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（5）全不符合招标文件要求或不提供的不得分。</w:t>
            </w:r>
            <w:bookmarkEnd w:id="437"/>
            <w:r/>
            <w:bookmarkEnd w:id="438"/>
            <w:r/>
            <w:r/>
          </w:p>
        </w:tc>
        <w:tc>
          <w:tcPr>
            <w:tcW w:w="2551" w:type="dxa"/>
            <w:vAlign w:val="center"/>
            <w:textDirection w:val="lrTb"/>
            <w:noWrap/>
          </w:tcPr>
          <w:p>
            <w:pPr>
              <w:spacing w:line="360" w:lineRule="auto"/>
              <w:rPr>
                <w:rFonts w:ascii="宋体" w:hAnsi="宋体"/>
                <w:sz w:val="24"/>
              </w:rPr>
            </w:pPr>
            <w:r>
              <w:rPr>
                <w:rFonts w:ascii="宋体" w:hAnsi="宋体"/>
                <w:sz w:val="24"/>
              </w:rPr>
            </w:r>
            <w:r/>
          </w:p>
        </w:tc>
      </w:tr>
      <w:tr>
        <w:trPr>
          <w:jc w:val="center"/>
        </w:trPr>
        <w:tc>
          <w:tcPr>
            <w:tcW w:w="993" w:type="dxa"/>
            <w:vAlign w:val="center"/>
            <w:textDirection w:val="lrTb"/>
            <w:noWrap/>
          </w:tcPr>
          <w:p>
            <w:pPr>
              <w:ind w:firstLine="28"/>
              <w:jc w:val="center"/>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412" w:type="dxa"/>
            <w:vAlign w:val="center"/>
            <w:textDirection w:val="lrTb"/>
            <w:noWrap/>
          </w:tcPr>
          <w:p>
            <w:pPr>
              <w:ind w:firstLine="28"/>
              <w:jc w:val="center"/>
              <w:spacing w:line="360" w:lineRule="auto"/>
              <w:rPr>
                <w:rFonts w:ascii="宋体" w:hAnsi="宋体" w:cs="宋体"/>
                <w:szCs w:val="21"/>
              </w:rPr>
            </w:pPr>
            <w:r/>
            <w:bookmarkStart w:id="439" w:name="OLE_LINK100"/>
            <w:r/>
            <w:bookmarkStart w:id="440" w:name="OLE_LINK101"/>
            <w:r>
              <w:rPr>
                <w:rFonts w:hint="eastAsia" w:ascii="宋体" w:hAnsi="宋体" w:cs="宋体"/>
                <w:szCs w:val="21"/>
              </w:rPr>
              <w:t xml:space="preserve">重点、难点分析及应对措施</w:t>
            </w:r>
            <w:bookmarkEnd w:id="439"/>
            <w:r/>
            <w:bookmarkEnd w:id="440"/>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4536" w:type="dxa"/>
            <w:vAlign w:val="center"/>
            <w:textDirection w:val="lrTb"/>
            <w:noWrap/>
          </w:tcPr>
          <w:p>
            <w:pPr>
              <w:spacing w:line="400" w:lineRule="exact"/>
              <w:rPr>
                <w:rFonts w:ascii="宋体" w:hAnsi="宋体" w:cs="宋体"/>
                <w:szCs w:val="21"/>
              </w:rPr>
            </w:pPr>
            <w:r/>
            <w:bookmarkStart w:id="441" w:name="OLE_LINK102"/>
            <w:r/>
            <w:bookmarkStart w:id="442" w:name="OLE_LINK103"/>
            <w:r>
              <w:rPr>
                <w:rFonts w:hint="eastAsia" w:ascii="宋体" w:hAnsi="宋体" w:cs="宋体"/>
                <w:szCs w:val="21"/>
              </w:rPr>
              <w:t xml:space="preserve">评标委员会根据</w:t>
            </w:r>
            <w:r>
              <w:rPr>
                <w:rFonts w:hint="eastAsia" w:ascii="宋体" w:hAnsi="宋体" w:cs="宋体"/>
                <w:szCs w:val="21"/>
              </w:rPr>
              <w:t xml:space="preserve">供应商</w:t>
            </w:r>
            <w:r>
              <w:rPr>
                <w:rFonts w:hint="eastAsia" w:ascii="宋体" w:hAnsi="宋体" w:cs="宋体"/>
                <w:szCs w:val="21"/>
              </w:rPr>
              <w:t xml:space="preserve">提供的对本项目的重点、难点分析及应对措施进行综合评审。</w:t>
            </w:r>
            <w:r/>
          </w:p>
          <w:p>
            <w:pPr>
              <w:spacing w:line="400" w:lineRule="exact"/>
              <w:rPr>
                <w:rFonts w:ascii="宋体" w:hAnsi="宋体" w:cs="宋体"/>
                <w:szCs w:val="21"/>
              </w:rPr>
            </w:pPr>
            <w:r>
              <w:rPr>
                <w:rFonts w:hint="eastAsia" w:ascii="宋体" w:hAnsi="宋体" w:cs="宋体"/>
                <w:szCs w:val="21"/>
              </w:rPr>
              <w:t xml:space="preserve">（1）内容详尽、精细，科学合理，操作性强的，得</w:t>
            </w:r>
            <w:r>
              <w:rPr>
                <w:rFonts w:hint="eastAsia" w:ascii="宋体" w:hAnsi="宋体" w:cs="宋体"/>
                <w:szCs w:val="21"/>
              </w:rPr>
              <w:t xml:space="preserve">10</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（2）内容较为全面，较合理、较科学的，得</w:t>
            </w:r>
            <w:r>
              <w:rPr>
                <w:rFonts w:hint="eastAsia" w:ascii="宋体" w:hAnsi="宋体" w:cs="宋体"/>
                <w:szCs w:val="21"/>
              </w:rPr>
              <w:t xml:space="preserve">7</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（3）内容一般，操作性一般的，得</w:t>
            </w:r>
            <w:r>
              <w:rPr>
                <w:rFonts w:hint="eastAsia"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（4）方案内容较少，操作性较低的，得2分；</w:t>
            </w:r>
            <w:r/>
          </w:p>
          <w:p>
            <w:pPr>
              <w:spacing w:line="360" w:lineRule="auto"/>
              <w:tabs>
                <w:tab w:val="left" w:pos="426" w:leader="none"/>
              </w:tabs>
              <w:rPr>
                <w:rFonts w:ascii="宋体" w:hAnsi="宋体" w:cs="宋体"/>
                <w:szCs w:val="21"/>
              </w:rPr>
            </w:pPr>
            <w:r>
              <w:rPr>
                <w:rFonts w:hint="eastAsia" w:ascii="宋体" w:hAnsi="宋体" w:cs="宋体"/>
                <w:szCs w:val="21"/>
              </w:rPr>
              <w:t xml:space="preserve">（5）全不符合招标文件要求或不提供的不得分。</w:t>
            </w:r>
            <w:bookmarkEnd w:id="441"/>
            <w:r/>
            <w:bookmarkEnd w:id="442"/>
            <w:r/>
            <w:r/>
          </w:p>
        </w:tc>
        <w:tc>
          <w:tcPr>
            <w:tcW w:w="2551" w:type="dxa"/>
            <w:vAlign w:val="center"/>
            <w:textDirection w:val="lrTb"/>
            <w:noWrap/>
          </w:tcPr>
          <w:p>
            <w:pPr>
              <w:spacing w:line="360" w:lineRule="auto"/>
              <w:rPr>
                <w:rFonts w:ascii="宋体" w:hAnsi="宋体"/>
                <w:sz w:val="24"/>
              </w:rPr>
            </w:pPr>
            <w:r>
              <w:rPr>
                <w:rFonts w:ascii="宋体" w:hAnsi="宋体"/>
                <w:sz w:val="24"/>
              </w:rPr>
            </w:r>
            <w:r/>
          </w:p>
        </w:tc>
      </w:tr>
      <w:tr>
        <w:trPr>
          <w:jc w:val="center"/>
        </w:trPr>
        <w:tc>
          <w:tcPr>
            <w:tcW w:w="993" w:type="dxa"/>
            <w:vAlign w:val="center"/>
            <w:textDirection w:val="lrTb"/>
            <w:noWrap/>
          </w:tcPr>
          <w:p>
            <w:pPr>
              <w:ind w:firstLine="28"/>
              <w:jc w:val="center"/>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5</w:t>
            </w:r>
            <w:r/>
          </w:p>
        </w:tc>
        <w:tc>
          <w:tcPr>
            <w:tcW w:w="1412" w:type="dxa"/>
            <w:vAlign w:val="center"/>
            <w:textDirection w:val="lrTb"/>
            <w:noWrap/>
          </w:tcPr>
          <w:p>
            <w:pPr>
              <w:ind w:firstLine="28"/>
              <w:jc w:val="center"/>
              <w:spacing w:line="360" w:lineRule="auto"/>
              <w:rPr>
                <w:rFonts w:ascii="宋体" w:hAnsi="宋体"/>
                <w:sz w:val="24"/>
              </w:rPr>
            </w:pPr>
            <w:r/>
            <w:bookmarkStart w:id="443" w:name="OLE_LINK104"/>
            <w:r/>
            <w:bookmarkStart w:id="444" w:name="OLE_LINK105"/>
            <w:r>
              <w:rPr>
                <w:rFonts w:hint="eastAsia" w:ascii="宋体" w:hAnsi="宋体" w:cs="宋体"/>
                <w:szCs w:val="21"/>
              </w:rPr>
              <w:t xml:space="preserve">协调、配合方案</w:t>
            </w:r>
            <w:bookmarkEnd w:id="443"/>
            <w:r/>
            <w:bookmarkEnd w:id="444"/>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4536" w:type="dxa"/>
            <w:vAlign w:val="center"/>
            <w:textDirection w:val="lrTb"/>
            <w:noWrap/>
          </w:tcPr>
          <w:p>
            <w:pPr>
              <w:spacing w:line="400" w:lineRule="exact"/>
              <w:rPr>
                <w:rFonts w:ascii="宋体" w:hAnsi="宋体" w:cs="宋体"/>
                <w:szCs w:val="21"/>
              </w:rPr>
            </w:pPr>
            <w:r/>
            <w:bookmarkStart w:id="445" w:name="OLE_LINK106"/>
            <w:r/>
            <w:bookmarkStart w:id="446" w:name="OLE_LINK107"/>
            <w:r>
              <w:rPr>
                <w:rFonts w:hint="eastAsia" w:ascii="宋体" w:hAnsi="宋体" w:cs="宋体"/>
                <w:szCs w:val="21"/>
              </w:rPr>
              <w:t xml:space="preserve">评标委员会根据</w:t>
            </w:r>
            <w:r>
              <w:rPr>
                <w:rFonts w:hint="eastAsia" w:ascii="宋体" w:hAnsi="宋体" w:cs="宋体"/>
                <w:szCs w:val="21"/>
              </w:rPr>
              <w:t xml:space="preserve">供应商</w:t>
            </w:r>
            <w:r>
              <w:rPr>
                <w:rFonts w:hint="eastAsia" w:ascii="宋体" w:hAnsi="宋体" w:cs="宋体"/>
                <w:szCs w:val="21"/>
              </w:rPr>
              <w:t xml:space="preserve">提供的协调、配合方案进行综合评审。</w:t>
            </w:r>
            <w:r/>
          </w:p>
          <w:p>
            <w:pPr>
              <w:spacing w:line="400" w:lineRule="exact"/>
              <w:rPr>
                <w:rFonts w:ascii="宋体" w:hAnsi="宋体" w:cs="宋体"/>
                <w:szCs w:val="21"/>
              </w:rPr>
            </w:pPr>
            <w:r>
              <w:rPr>
                <w:rFonts w:hint="eastAsia" w:ascii="宋体" w:hAnsi="宋体" w:cs="宋体"/>
                <w:szCs w:val="21"/>
              </w:rPr>
              <w:t xml:space="preserve">（1）方案内容全面，科学有效，可操作性强的，得</w:t>
            </w:r>
            <w:r>
              <w:rPr>
                <w:rFonts w:hint="eastAsia" w:ascii="宋体" w:hAnsi="宋体" w:cs="宋体"/>
                <w:szCs w:val="21"/>
              </w:rPr>
              <w:t xml:space="preserve">8</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（2）方案内容较全面，较科学，较有效，可操作性较强的，得</w:t>
            </w:r>
            <w:r>
              <w:rPr>
                <w:rFonts w:hint="eastAsia" w:ascii="宋体" w:hAnsi="宋体" w:cs="宋体"/>
                <w:szCs w:val="21"/>
              </w:rPr>
              <w:t xml:space="preserve">6</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（3）方案内容全面性、科学性、有效性有欠缺，可操作性不强的，得</w:t>
            </w:r>
            <w:r>
              <w:rPr>
                <w:rFonts w:hint="eastAsia"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（4）实施方案内容不完整，缺乏可操作性的，得2分；</w:t>
            </w:r>
            <w:r/>
          </w:p>
          <w:p>
            <w:pPr>
              <w:spacing w:line="360" w:lineRule="auto"/>
              <w:tabs>
                <w:tab w:val="left" w:pos="426" w:leader="none"/>
              </w:tabs>
              <w:rPr>
                <w:rFonts w:ascii="宋体" w:hAnsi="宋体" w:cs="宋体"/>
                <w:szCs w:val="21"/>
              </w:rPr>
            </w:pPr>
            <w:r>
              <w:rPr>
                <w:rFonts w:hint="eastAsia" w:ascii="宋体" w:hAnsi="宋体" w:cs="宋体"/>
                <w:szCs w:val="21"/>
              </w:rPr>
              <w:t xml:space="preserve">（5）全不符合招标文件要求或不提供的不得</w:t>
            </w:r>
            <w:r>
              <w:rPr>
                <w:rFonts w:hint="eastAsia" w:ascii="宋体" w:hAnsi="宋体" w:cs="宋体"/>
                <w:szCs w:val="21"/>
              </w:rPr>
              <w:t xml:space="preserve">分。</w:t>
            </w:r>
            <w:bookmarkEnd w:id="445"/>
            <w:r/>
            <w:bookmarkEnd w:id="446"/>
            <w:r/>
            <w:r/>
          </w:p>
        </w:tc>
        <w:tc>
          <w:tcPr>
            <w:tcW w:w="2551" w:type="dxa"/>
            <w:vAlign w:val="center"/>
            <w:textDirection w:val="lrTb"/>
            <w:noWrap/>
          </w:tcPr>
          <w:p>
            <w:pPr>
              <w:spacing w:line="360" w:lineRule="auto"/>
              <w:rPr>
                <w:rFonts w:ascii="宋体" w:hAnsi="宋体"/>
                <w:sz w:val="24"/>
              </w:rPr>
            </w:pPr>
            <w:r>
              <w:rPr>
                <w:rFonts w:ascii="宋体" w:hAnsi="宋体"/>
                <w:sz w:val="24"/>
              </w:rPr>
            </w:r>
            <w:r/>
          </w:p>
        </w:tc>
      </w:tr>
      <w:tr>
        <w:trPr>
          <w:jc w:val="center"/>
          <w:trHeight w:val="341"/>
        </w:trPr>
        <w:tc>
          <w:tcPr>
            <w:tcW w:w="993" w:type="dxa"/>
            <w:vAlign w:val="center"/>
            <w:textDirection w:val="lrTb"/>
            <w:noWrap/>
          </w:tcPr>
          <w:p>
            <w:pPr>
              <w:ind w:firstLine="28"/>
              <w:jc w:val="center"/>
              <w:spacing w:line="360" w:lineRule="auto"/>
              <w:rPr>
                <w:rFonts w:ascii="宋体" w:hAnsi="宋体"/>
                <w:b/>
                <w:bCs/>
                <w:sz w:val="24"/>
              </w:rPr>
            </w:pPr>
            <w:r>
              <w:rPr>
                <w:rFonts w:hint="eastAsia" w:ascii="宋体" w:hAnsi="宋体"/>
                <w:b/>
                <w:bCs/>
                <w:sz w:val="24"/>
              </w:rPr>
              <w:t xml:space="preserve">3</w:t>
            </w:r>
            <w:r/>
          </w:p>
        </w:tc>
        <w:tc>
          <w:tcPr>
            <w:tcW w:w="1412" w:type="dxa"/>
            <w:vAlign w:val="center"/>
            <w:textDirection w:val="lrTb"/>
            <w:noWrap/>
          </w:tcPr>
          <w:p>
            <w:pPr>
              <w:ind w:firstLine="28"/>
              <w:jc w:val="center"/>
              <w:spacing w:line="360" w:lineRule="auto"/>
              <w:rPr>
                <w:rFonts w:ascii="宋体" w:hAnsi="宋体"/>
                <w:b/>
                <w:bCs/>
                <w:sz w:val="24"/>
              </w:rPr>
            </w:pPr>
            <w:r>
              <w:rPr>
                <w:rFonts w:hint="eastAsia" w:ascii="宋体" w:hAnsi="宋体"/>
                <w:b/>
                <w:bCs/>
                <w:sz w:val="24"/>
              </w:rPr>
              <w:t xml:space="preserve">客观分</w:t>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35</w:t>
            </w:r>
            <w:r/>
          </w:p>
        </w:tc>
        <w:tc>
          <w:tcPr>
            <w:tcW w:w="45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551" w:type="dxa"/>
            <w:vAlign w:val="center"/>
            <w:textDirection w:val="lrTb"/>
            <w:noWrap/>
          </w:tcPr>
          <w:p>
            <w:pPr>
              <w:spacing w:line="360" w:lineRule="auto"/>
              <w:rPr>
                <w:rFonts w:ascii="宋体" w:hAnsi="宋体"/>
                <w:b/>
                <w:bCs/>
                <w:sz w:val="24"/>
              </w:rPr>
            </w:pPr>
            <w:r>
              <w:rPr>
                <w:rFonts w:ascii="宋体" w:hAnsi="宋体"/>
                <w:b/>
                <w:bCs/>
                <w:sz w:val="24"/>
              </w:rPr>
            </w:r>
            <w:r/>
          </w:p>
        </w:tc>
      </w:tr>
      <w:tr>
        <w:trPr>
          <w:jc w:val="center"/>
          <w:trHeight w:val="341"/>
        </w:trPr>
        <w:tc>
          <w:tcPr>
            <w:tcW w:w="993" w:type="dxa"/>
            <w:vAlign w:val="center"/>
            <w:textDirection w:val="lrTb"/>
            <w:noWrap/>
          </w:tcPr>
          <w:p>
            <w:pPr>
              <w:jc w:val="center"/>
              <w:spacing w:line="360" w:lineRule="auto"/>
              <w:tabs>
                <w:tab w:val="left" w:pos="426" w:leader="none"/>
              </w:tabs>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.1</w:t>
            </w:r>
            <w:r/>
          </w:p>
        </w:tc>
        <w:tc>
          <w:tcPr>
            <w:tcW w:w="1412" w:type="dxa"/>
            <w:vAlign w:val="center"/>
            <w:textDirection w:val="lrTb"/>
            <w:noWrap/>
          </w:tcPr>
          <w:p>
            <w:pPr>
              <w:jc w:val="center"/>
              <w:spacing w:line="360" w:lineRule="auto"/>
              <w:tabs>
                <w:tab w:val="left" w:pos="426" w:leader="none"/>
              </w:tabs>
              <w:rPr>
                <w:rFonts w:ascii="宋体" w:hAnsi="宋体" w:cs="宋体"/>
                <w:bCs/>
                <w:sz w:val="24"/>
              </w:rPr>
            </w:pPr>
            <w:r/>
            <w:bookmarkStart w:id="447" w:name="OLE_LINK108"/>
            <w:r/>
            <w:bookmarkStart w:id="448" w:name="OLE_LINK109"/>
            <w:r>
              <w:rPr>
                <w:rFonts w:hint="eastAsia" w:ascii="宋体" w:hAnsi="宋体" w:cs="宋体"/>
                <w:bCs/>
                <w:sz w:val="24"/>
              </w:rPr>
              <w:t xml:space="preserve">业绩</w:t>
            </w:r>
            <w:bookmarkEnd w:id="447"/>
            <w:r/>
            <w:bookmarkEnd w:id="448"/>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p>
        </w:tc>
        <w:tc>
          <w:tcPr>
            <w:tcW w:w="4536" w:type="dxa"/>
            <w:vAlign w:val="center"/>
            <w:textDirection w:val="lrTb"/>
            <w:noWrap/>
          </w:tcPr>
          <w:p>
            <w:pPr>
              <w:spacing w:line="360" w:lineRule="auto"/>
              <w:rPr>
                <w:rFonts w:ascii="宋体" w:hAnsi="宋体" w:cs="宋体"/>
                <w:szCs w:val="21"/>
              </w:rPr>
            </w:pPr>
            <w:r/>
            <w:bookmarkStart w:id="449" w:name="OLE_LINK110"/>
            <w:r/>
            <w:bookmarkStart w:id="450" w:name="OLE_LINK111"/>
            <w:r>
              <w:rPr>
                <w:rFonts w:hint="eastAsia" w:ascii="宋体" w:hAnsi="宋体" w:cs="宋体"/>
                <w:szCs w:val="21"/>
              </w:rPr>
              <w:t xml:space="preserve">供应商自202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月1日以来，具有类似</w:t>
            </w:r>
            <w:r>
              <w:rPr>
                <w:rFonts w:hint="eastAsia" w:ascii="宋体" w:hAnsi="宋体" w:cs="宋体"/>
                <w:szCs w:val="21"/>
              </w:rPr>
              <w:t xml:space="preserve">安全</w:t>
            </w:r>
            <w:r>
              <w:rPr>
                <w:rFonts w:hint="eastAsia" w:ascii="宋体" w:hAnsi="宋体" w:cs="宋体"/>
                <w:szCs w:val="21"/>
              </w:rPr>
              <w:t xml:space="preserve">服务</w:t>
            </w:r>
            <w:r>
              <w:rPr>
                <w:rFonts w:hint="eastAsia" w:ascii="宋体" w:hAnsi="宋体" w:cs="宋体"/>
                <w:szCs w:val="21"/>
              </w:rPr>
              <w:t xml:space="preserve">业绩的，有一个得</w:t>
            </w:r>
            <w:r>
              <w:rPr>
                <w:rFonts w:hint="eastAsia" w:ascii="宋体" w:hAnsi="宋体" w:cs="宋体"/>
                <w:szCs w:val="21"/>
              </w:rPr>
              <w:t xml:space="preserve">3</w:t>
            </w:r>
            <w:r>
              <w:rPr>
                <w:rFonts w:hint="eastAsia" w:ascii="宋体" w:hAnsi="宋体" w:cs="宋体"/>
                <w:szCs w:val="21"/>
              </w:rPr>
              <w:t xml:space="preserve">分，本项最高得 </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分。</w:t>
            </w:r>
            <w:bookmarkEnd w:id="449"/>
            <w:r/>
            <w:bookmarkEnd w:id="450"/>
            <w:r/>
            <w:r/>
          </w:p>
        </w:tc>
        <w:tc>
          <w:tcPr>
            <w:tcW w:w="2551" w:type="dxa"/>
            <w:vAlign w:val="center"/>
            <w:textDirection w:val="lrTb"/>
            <w:noWrap/>
          </w:tcPr>
          <w:p>
            <w:pPr>
              <w:spacing w:line="360" w:lineRule="auto"/>
              <w:rPr>
                <w:rFonts w:ascii="宋体" w:hAnsi="宋体"/>
                <w:b/>
                <w:bCs/>
                <w:sz w:val="24"/>
              </w:rPr>
            </w:pPr>
            <w:r>
              <w:rPr>
                <w:rFonts w:hint="eastAsia" w:ascii="宋体" w:hAnsi="宋体"/>
                <w:b/>
                <w:bCs/>
                <w:sz w:val="24"/>
              </w:rPr>
              <w:t xml:space="preserve">时间以合同签订时间为准，提供业绩合同电子扫描件加盖公章，否则不得分。</w:t>
            </w:r>
            <w:r/>
          </w:p>
        </w:tc>
      </w:tr>
      <w:tr>
        <w:trPr>
          <w:jc w:val="center"/>
          <w:trHeight w:val="1555"/>
        </w:trPr>
        <w:tc>
          <w:tcPr>
            <w:tcW w:w="993" w:type="dxa"/>
            <w:vAlign w:val="center"/>
            <w:textDirection w:val="lrTb"/>
            <w:noWrap/>
          </w:tcPr>
          <w:p>
            <w:pPr>
              <w:jc w:val="center"/>
              <w:spacing w:line="360" w:lineRule="auto"/>
              <w:tabs>
                <w:tab w:val="left" w:pos="426" w:leader="none"/>
              </w:tabs>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2</w:t>
            </w:r>
            <w:r/>
          </w:p>
        </w:tc>
        <w:tc>
          <w:tcPr>
            <w:tcW w:w="1412" w:type="dxa"/>
            <w:vAlign w:val="center"/>
            <w:textDirection w:val="lrTb"/>
            <w:noWrap/>
          </w:tcPr>
          <w:p>
            <w:pPr>
              <w:jc w:val="center"/>
              <w:spacing w:line="360" w:lineRule="auto"/>
              <w:tabs>
                <w:tab w:val="left" w:pos="426" w:leader="none"/>
              </w:tabs>
              <w:rPr>
                <w:rFonts w:ascii="宋体" w:hAnsi="宋体" w:cs="宋体"/>
                <w:bCs/>
                <w:sz w:val="24"/>
              </w:rPr>
            </w:pPr>
            <w:r/>
            <w:bookmarkStart w:id="451" w:name="OLE_LINK112"/>
            <w:r/>
            <w:bookmarkStart w:id="452" w:name="OLE_LINK113"/>
            <w:r>
              <w:rPr>
                <w:rFonts w:ascii="宋体" w:hAnsi="宋体" w:cs="宋体"/>
                <w:bCs/>
                <w:sz w:val="24"/>
              </w:rPr>
              <w:t xml:space="preserve">项目负责人</w:t>
            </w:r>
            <w:bookmarkEnd w:id="451"/>
            <w:r/>
            <w:bookmarkEnd w:id="452"/>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4536" w:type="dxa"/>
            <w:vAlign w:val="center"/>
            <w:textDirection w:val="lrTb"/>
            <w:noWrap/>
          </w:tcPr>
          <w:p>
            <w:pPr>
              <w:ind w:left="-112"/>
              <w:spacing w:line="360" w:lineRule="auto"/>
              <w:widowControl/>
              <w:rPr>
                <w:rFonts w:ascii="宋体" w:hAnsi="宋体" w:cs="宋体"/>
                <w:szCs w:val="21"/>
              </w:rPr>
            </w:pPr>
            <w:r/>
            <w:bookmarkStart w:id="453" w:name="OLE_LINK114"/>
            <w:r/>
            <w:bookmarkStart w:id="454" w:name="OLE_LINK115"/>
            <w:r>
              <w:rPr>
                <w:rFonts w:ascii="宋体" w:hAnsi="宋体" w:cs="宋体"/>
                <w:szCs w:val="21"/>
              </w:rPr>
              <w:t xml:space="preserve">项目负责人具备</w:t>
            </w:r>
            <w:r>
              <w:rPr>
                <w:rFonts w:hint="eastAsia" w:ascii="宋体" w:hAnsi="宋体" w:cs="宋体"/>
                <w:szCs w:val="21"/>
              </w:rPr>
              <w:t xml:space="preserve">中级注册安全工程师职业资格注册证书</w:t>
            </w:r>
            <w:r>
              <w:rPr>
                <w:rFonts w:hint="eastAsia" w:ascii="宋体" w:hAnsi="宋体" w:cs="宋体"/>
                <w:szCs w:val="21"/>
              </w:rPr>
              <w:t xml:space="preserve">的</w:t>
            </w:r>
            <w:r>
              <w:rPr>
                <w:rFonts w:ascii="宋体" w:hAnsi="宋体" w:cs="宋体"/>
                <w:szCs w:val="21"/>
              </w:rPr>
              <w:t xml:space="preserve">得 </w:t>
            </w:r>
            <w:r>
              <w:rPr>
                <w:rFonts w:hint="eastAsia" w:ascii="宋体" w:hAnsi="宋体" w:cs="宋体"/>
                <w:szCs w:val="21"/>
              </w:rPr>
              <w:t xml:space="preserve">3</w:t>
            </w:r>
            <w:r>
              <w:rPr>
                <w:rFonts w:ascii="宋体" w:hAnsi="宋体" w:cs="宋体"/>
                <w:szCs w:val="21"/>
              </w:rPr>
              <w:t xml:space="preserve"> 分；</w:t>
            </w:r>
            <w:bookmarkStart w:id="455" w:name="OLE_LINK10"/>
            <w:r/>
            <w:bookmarkStart w:id="456" w:name="OLE_LINK11"/>
            <w:r>
              <w:rPr>
                <w:rFonts w:ascii="宋体" w:hAnsi="宋体" w:cs="宋体"/>
                <w:szCs w:val="21"/>
              </w:rPr>
              <w:t xml:space="preserve">为区级及以上安全生产专家库成员</w:t>
            </w:r>
            <w:bookmarkEnd w:id="455"/>
            <w:r/>
            <w:bookmarkEnd w:id="456"/>
            <w:r>
              <w:rPr>
                <w:rFonts w:ascii="宋体" w:hAnsi="宋体" w:cs="宋体"/>
                <w:szCs w:val="21"/>
              </w:rPr>
              <w:t xml:space="preserve">得</w:t>
            </w:r>
            <w:r>
              <w:rPr>
                <w:rFonts w:hint="eastAsia" w:ascii="宋体" w:hAnsi="宋体" w:cs="宋体"/>
                <w:szCs w:val="21"/>
              </w:rPr>
              <w:t xml:space="preserve">3</w:t>
            </w:r>
            <w:r>
              <w:rPr>
                <w:rFonts w:ascii="宋体" w:hAnsi="宋体" w:cs="宋体"/>
                <w:szCs w:val="21"/>
              </w:rPr>
              <w:t xml:space="preserve"> 分，本项最高得</w:t>
            </w:r>
            <w:r>
              <w:rPr>
                <w:rFonts w:hint="eastAsia" w:ascii="宋体" w:hAnsi="宋体" w:cs="宋体"/>
                <w:szCs w:val="21"/>
              </w:rPr>
              <w:t xml:space="preserve">6</w:t>
            </w:r>
            <w:r>
              <w:rPr>
                <w:rFonts w:ascii="宋体" w:hAnsi="宋体" w:cs="宋体"/>
                <w:szCs w:val="21"/>
              </w:rPr>
              <w:t xml:space="preserve"> 分。</w:t>
            </w:r>
            <w:bookmarkEnd w:id="453"/>
            <w:r/>
            <w:bookmarkEnd w:id="454"/>
            <w:r/>
            <w:r/>
          </w:p>
        </w:tc>
        <w:tc>
          <w:tcPr>
            <w:tcW w:w="2551" w:type="dxa"/>
            <w:vAlign w:val="center"/>
            <w:vMerge w:val="restart"/>
            <w:textDirection w:val="lrTb"/>
            <w:noWrap/>
          </w:tcPr>
          <w:p>
            <w:pPr>
              <w:spacing w:line="360" w:lineRule="auto"/>
              <w:rPr>
                <w:rFonts w:ascii="宋体" w:hAnsi="宋体" w:cs="宋体"/>
                <w:b/>
                <w:bCs/>
                <w:sz w:val="24"/>
              </w:rPr>
            </w:pPr>
            <w:r>
              <w:rPr>
                <w:rFonts w:hint="eastAsia" w:ascii="宋体" w:hAnsi="宋体" w:cs="宋体"/>
                <w:b/>
                <w:bCs/>
                <w:szCs w:val="21"/>
              </w:rPr>
              <w:t xml:space="preserve">提供相关证书</w:t>
            </w:r>
            <w:r>
              <w:rPr>
                <w:rFonts w:hint="eastAsia" w:ascii="宋体" w:hAnsi="宋体" w:cs="宋体"/>
                <w:b/>
                <w:bCs/>
                <w:szCs w:val="21"/>
              </w:rPr>
              <w:t xml:space="preserve">、</w:t>
            </w:r>
            <w:r>
              <w:rPr>
                <w:rFonts w:hint="eastAsia" w:ascii="宋体" w:hAnsi="宋体" w:cs="宋体"/>
                <w:b/>
                <w:bCs/>
                <w:szCs w:val="21"/>
              </w:rPr>
              <w:t xml:space="preserve">入选专家库的证明材料扫描件</w:t>
            </w:r>
            <w:r>
              <w:rPr>
                <w:rFonts w:hint="eastAsia" w:ascii="宋体" w:hAnsi="宋体" w:cs="宋体"/>
                <w:b/>
                <w:bCs/>
                <w:szCs w:val="21"/>
              </w:rPr>
              <w:t xml:space="preserve">和社保证明电子扫描件【由社保机构出具的供应商为其缴纳的社会保险的凭证加盖社保机构公章或社保中心官网上缴纳记录（缴纳时间为：202</w:t>
            </w:r>
            <w:r>
              <w:rPr>
                <w:rFonts w:hint="eastAsia" w:ascii="宋体" w:hAnsi="宋体" w:cs="宋体"/>
                <w:b/>
                <w:bCs/>
                <w:szCs w:val="21"/>
              </w:rPr>
              <w:t xml:space="preserve">6</w:t>
            </w:r>
            <w:r>
              <w:rPr>
                <w:rFonts w:hint="eastAsia" w:ascii="宋体" w:hAnsi="宋体" w:cs="宋体"/>
                <w:b/>
                <w:bCs/>
                <w:szCs w:val="21"/>
              </w:rPr>
              <w:t xml:space="preserve">年</w:t>
            </w:r>
            <w:r>
              <w:rPr>
                <w:rFonts w:hint="eastAsia" w:ascii="宋体" w:hAnsi="宋体" w:cs="宋体"/>
                <w:b/>
                <w:bCs/>
                <w:szCs w:val="21"/>
              </w:rPr>
              <w:t xml:space="preserve">7</w:t>
            </w:r>
            <w:r>
              <w:rPr>
                <w:rFonts w:hint="eastAsia" w:ascii="宋体" w:hAnsi="宋体" w:cs="宋体"/>
                <w:b/>
                <w:bCs/>
                <w:szCs w:val="21"/>
              </w:rPr>
              <w:t xml:space="preserve">月-202</w:t>
            </w:r>
            <w:r>
              <w:rPr>
                <w:rFonts w:hint="eastAsia" w:ascii="宋体" w:hAnsi="宋体" w:cs="宋体"/>
                <w:b/>
                <w:bCs/>
                <w:szCs w:val="21"/>
              </w:rPr>
              <w:t xml:space="preserve">6</w:t>
            </w:r>
            <w:r>
              <w:rPr>
                <w:rFonts w:hint="eastAsia" w:ascii="宋体" w:hAnsi="宋体" w:cs="宋体"/>
                <w:b/>
                <w:bCs/>
                <w:szCs w:val="21"/>
              </w:rPr>
              <w:t xml:space="preserve">年</w:t>
            </w:r>
            <w:r>
              <w:rPr>
                <w:rFonts w:hint="eastAsia" w:ascii="宋体" w:hAnsi="宋体" w:cs="宋体"/>
                <w:b/>
                <w:bCs/>
                <w:szCs w:val="21"/>
              </w:rPr>
              <w:t xml:space="preserve">9</w:t>
            </w:r>
            <w:r>
              <w:rPr>
                <w:rFonts w:hint="eastAsia" w:ascii="宋体" w:hAnsi="宋体" w:cs="宋体"/>
                <w:b/>
                <w:bCs/>
                <w:szCs w:val="21"/>
              </w:rPr>
              <w:t xml:space="preserve">月）中任意一个月】</w:t>
            </w:r>
            <w:r>
              <w:rPr>
                <w:rFonts w:hint="eastAsia" w:ascii="宋体" w:hAnsi="宋体" w:cs="宋体"/>
                <w:b/>
                <w:bCs/>
                <w:szCs w:val="21"/>
              </w:rPr>
              <w:t xml:space="preserve">，</w:t>
            </w:r>
            <w:r>
              <w:rPr>
                <w:rFonts w:hint="eastAsia" w:ascii="宋体" w:hAnsi="宋体" w:cs="宋体"/>
                <w:b/>
                <w:bCs/>
                <w:szCs w:val="21"/>
              </w:rPr>
              <w:t xml:space="preserve">（退休人员提供退休返聘合同复印件）并加盖投标人公章，否则不得分。</w:t>
            </w:r>
            <w:r/>
          </w:p>
        </w:tc>
      </w:tr>
      <w:tr>
        <w:trPr>
          <w:jc w:val="center"/>
          <w:trHeight w:val="1555"/>
        </w:trPr>
        <w:tc>
          <w:tcPr>
            <w:tcW w:w="993" w:type="dxa"/>
            <w:vAlign w:val="center"/>
            <w:textDirection w:val="lrTb"/>
            <w:noWrap/>
          </w:tcPr>
          <w:p>
            <w:pPr>
              <w:jc w:val="center"/>
              <w:spacing w:line="360" w:lineRule="auto"/>
              <w:tabs>
                <w:tab w:val="left" w:pos="426" w:leader="none"/>
              </w:tabs>
              <w:rPr>
                <w:rFonts w:ascii="宋体" w:hAnsi="宋体" w:cs="宋体"/>
                <w:bCs/>
                <w:sz w:val="24"/>
              </w:rPr>
            </w:pPr>
            <w:r>
              <w:rPr>
                <w:rFonts w:hint="eastAsia" w:ascii="宋体" w:hAnsi="宋体" w:cs="宋体"/>
                <w:bCs/>
                <w:sz w:val="24"/>
              </w:rPr>
              <w:t xml:space="preserve">3.3</w:t>
            </w:r>
            <w:r/>
          </w:p>
        </w:tc>
        <w:tc>
          <w:tcPr>
            <w:tcW w:w="1412" w:type="dxa"/>
            <w:vAlign w:val="center"/>
            <w:textDirection w:val="lrTb"/>
            <w:noWrap/>
          </w:tcPr>
          <w:p>
            <w:pPr>
              <w:spacing w:line="360" w:lineRule="auto"/>
              <w:tabs>
                <w:tab w:val="left" w:pos="426" w:leader="none"/>
              </w:tabs>
              <w:rPr>
                <w:rFonts w:ascii="宋体" w:hAnsi="宋体" w:cs="宋体"/>
                <w:bCs/>
                <w:sz w:val="24"/>
              </w:rPr>
            </w:pPr>
            <w:r/>
            <w:bookmarkStart w:id="457" w:name="OLE_LINK16"/>
            <w:r/>
            <w:bookmarkStart w:id="458" w:name="OLE_LINK116"/>
            <w:r>
              <w:rPr>
                <w:rFonts w:hint="eastAsia" w:ascii="宋体" w:hAnsi="宋体" w:cs="宋体"/>
                <w:bCs/>
                <w:sz w:val="24"/>
              </w:rPr>
              <w:t xml:space="preserve">团队实力</w:t>
            </w:r>
            <w:bookmarkEnd w:id="457"/>
            <w:r/>
            <w:bookmarkEnd w:id="458"/>
            <w:r/>
            <w:r/>
          </w:p>
        </w:tc>
        <w:tc>
          <w:tcPr>
            <w:tcW w:w="8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p>
        </w:tc>
        <w:tc>
          <w:tcPr>
            <w:tcW w:w="4536" w:type="dxa"/>
            <w:vAlign w:val="center"/>
            <w:textDirection w:val="lrTb"/>
            <w:noWrap/>
          </w:tcPr>
          <w:p>
            <w:pPr>
              <w:spacing w:line="400" w:lineRule="exact"/>
              <w:rPr>
                <w:rFonts w:ascii="宋体" w:hAnsi="宋体" w:cs="宋体"/>
                <w:szCs w:val="21"/>
              </w:rPr>
            </w:pPr>
            <w:r/>
            <w:bookmarkStart w:id="459" w:name="OLE_LINK117"/>
            <w:r/>
            <w:bookmarkStart w:id="460" w:name="OLE_LINK118"/>
            <w:r/>
            <w:bookmarkStart w:id="461" w:name="OLE_LINK119"/>
            <w:r>
              <w:rPr>
                <w:rFonts w:ascii="宋体" w:hAnsi="宋体" w:cs="宋体"/>
                <w:szCs w:val="21"/>
              </w:rPr>
              <w:t xml:space="preserve">项目组成员（项目负责人除外）：</w:t>
            </w:r>
            <w:r/>
          </w:p>
          <w:p>
            <w:pPr>
              <w:spacing w:line="400" w:lineRule="exact"/>
              <w:rPr>
                <w:rFonts w:ascii="宋体" w:hAnsi="宋体" w:cs="宋体"/>
                <w:szCs w:val="21"/>
              </w:rPr>
            </w:pPr>
            <w:r/>
            <w:bookmarkStart w:id="462" w:name="OLE_LINK3"/>
            <w:r/>
            <w:bookmarkStart w:id="463" w:name="OLE_LINK4"/>
            <w:r/>
            <w:bookmarkStart w:id="464" w:name="OLE_LINK6"/>
            <w:r/>
            <w:bookmarkStart w:id="465" w:name="OLE_LINK7"/>
            <w:r/>
            <w:bookmarkStart w:id="466" w:name="OLE_LINK21"/>
            <w:r/>
            <w:bookmarkStart w:id="467" w:name="OLE_LINK22"/>
            <w:r>
              <w:rPr>
                <w:rFonts w:hint="eastAsia" w:ascii="宋体" w:hAnsi="宋体" w:cs="宋体"/>
                <w:szCs w:val="21"/>
              </w:rPr>
              <w:t xml:space="preserve">1、</w:t>
            </w:r>
            <w:r>
              <w:t xml:space="preserve">具有</w:t>
            </w:r>
            <w:r>
              <w:rPr>
                <w:rFonts w:hint="eastAsia"/>
              </w:rPr>
              <w:t xml:space="preserve">中级注册安全工程师职业资格注册证书</w:t>
            </w:r>
            <w:r>
              <w:t xml:space="preserve">的，每人计</w:t>
            </w:r>
            <w:r>
              <w:t xml:space="preserve"> 2 </w:t>
            </w:r>
            <w:r>
              <w:t xml:space="preserve">分；属于区级及以上安全生产专家库成员的，每人计</w:t>
            </w:r>
            <w:r>
              <w:t xml:space="preserve"> 2 </w:t>
            </w:r>
            <w:r>
              <w:t xml:space="preserve">分。同一人员同时具备上述两项资格的，得分可累计（单人最高</w:t>
            </w:r>
            <w:r>
              <w:t xml:space="preserve"> 4 </w:t>
            </w:r>
            <w:r>
              <w:t xml:space="preserve">分）。本项参与计分人员最多</w:t>
            </w:r>
            <w:r>
              <w:t xml:space="preserve"> 3 </w:t>
            </w:r>
            <w:r>
              <w:t xml:space="preserve">人，本项总分最高</w:t>
            </w:r>
            <w:r>
              <w:t xml:space="preserve"> 12 </w:t>
            </w:r>
            <w:r>
              <w:t xml:space="preserve">分。</w:t>
            </w:r>
            <w:bookmarkEnd w:id="462"/>
            <w:r/>
            <w:bookmarkEnd w:id="463"/>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具有</w:t>
            </w:r>
            <w:r>
              <w:rPr>
                <w:rFonts w:hint="eastAsia" w:ascii="宋体" w:hAnsi="宋体" w:cs="宋体"/>
                <w:szCs w:val="21"/>
              </w:rPr>
              <w:t xml:space="preserve">一级注册消防工程师注册证书</w:t>
            </w:r>
            <w:r>
              <w:rPr>
                <w:rFonts w:ascii="宋体" w:hAnsi="宋体" w:cs="宋体"/>
                <w:szCs w:val="21"/>
              </w:rPr>
              <w:t xml:space="preserve">的</w:t>
            </w:r>
            <w:bookmarkEnd w:id="464"/>
            <w:r/>
            <w:bookmarkEnd w:id="465"/>
            <w:r>
              <w:rPr>
                <w:rFonts w:ascii="宋体" w:hAnsi="宋体" w:cs="宋体"/>
                <w:szCs w:val="21"/>
              </w:rPr>
              <w:t xml:space="preserve">，每人得 3 分，本项最高 3 分；</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持有有效期内消防设施操作员或建（构）筑物消防员证书的，每人得 2 分，本项最高 2 分。</w:t>
            </w:r>
            <w:bookmarkEnd w:id="466"/>
            <w:bookmarkEnd w:id="467"/>
            <w:r/>
          </w:p>
          <w:p>
            <w:pPr>
              <w:spacing w:line="400" w:lineRule="exact"/>
              <w:rPr>
                <w:rFonts w:ascii="宋体" w:hAnsi="宋体" w:cs="宋体"/>
                <w:szCs w:val="21"/>
              </w:rPr>
            </w:pPr>
            <w:r>
              <w:rPr>
                <w:rFonts w:ascii="宋体" w:hAnsi="宋体" w:cs="宋体"/>
                <w:szCs w:val="21"/>
              </w:rPr>
              <w:t xml:space="preserve"> </w:t>
            </w:r>
            <w:r>
              <w:rPr>
                <w:rFonts w:ascii="宋体" w:hAnsi="宋体" w:cs="宋体"/>
                <w:szCs w:val="21"/>
              </w:rPr>
              <w:t xml:space="preserve">备注：</w:t>
            </w:r>
            <w:r>
              <w:rPr>
                <w:rFonts w:ascii="宋体" w:hAnsi="宋体" w:cs="宋体"/>
                <w:szCs w:val="21"/>
              </w:rPr>
              <w:t xml:space="preserve">条款 1、2、3 所涉及参评人员不得重复，同一人员仅可参与一项计分，不得重复计分。</w:t>
            </w:r>
            <w:bookmarkEnd w:id="459"/>
            <w:r/>
            <w:bookmarkEnd w:id="460"/>
            <w:r/>
            <w:bookmarkEnd w:id="461"/>
            <w:r/>
            <w:r/>
          </w:p>
        </w:tc>
        <w:tc>
          <w:tcPr>
            <w:tcW w:w="2551" w:type="dxa"/>
            <w:vAlign w:val="center"/>
            <w:vMerge w:val="continue"/>
            <w:textDirection w:val="lrTb"/>
            <w:noWrap/>
          </w:tcPr>
          <w:p>
            <w:pPr>
              <w:spacing w:line="360" w:lineRule="auto"/>
              <w:rPr>
                <w:rFonts w:ascii="宋体" w:hAnsi="宋体" w:cs="宋体"/>
                <w:b/>
                <w:bCs/>
                <w:sz w:val="24"/>
              </w:rPr>
            </w:pPr>
            <w:r>
              <w:rPr>
                <w:rFonts w:ascii="宋体" w:hAnsi="宋体" w:cs="宋体"/>
                <w:b/>
                <w:bCs/>
                <w:sz w:val="24"/>
              </w:rPr>
            </w:r>
            <w:r/>
          </w:p>
        </w:tc>
      </w:tr>
      <w:tr>
        <w:trPr>
          <w:jc w:val="center"/>
          <w:trHeight w:val="696"/>
        </w:trPr>
        <w:tc>
          <w:tcPr>
            <w:gridSpan w:val="2"/>
            <w:tcW w:w="2405" w:type="dxa"/>
            <w:vAlign w:val="center"/>
            <w:textDirection w:val="lrTb"/>
            <w:noWrap/>
          </w:tcPr>
          <w:p>
            <w:pPr>
              <w:ind w:firstLine="28"/>
              <w:spacing w:line="360" w:lineRule="auto"/>
              <w:rPr>
                <w:rFonts w:ascii="宋体" w:hAnsi="宋体"/>
                <w:sz w:val="24"/>
              </w:rPr>
            </w:pPr>
            <w:r>
              <w:rPr>
                <w:rFonts w:ascii="宋体" w:hAnsi="宋体"/>
                <w:sz w:val="24"/>
              </w:rPr>
              <w:t xml:space="preserve">合计</w:t>
            </w:r>
            <w:r/>
          </w:p>
        </w:tc>
        <w:tc>
          <w:tcPr>
            <w:tcW w:w="851" w:type="dxa"/>
            <w:vAlign w:val="center"/>
            <w:textDirection w:val="lrTb"/>
            <w:noWrap/>
          </w:tcPr>
          <w:p>
            <w:pPr>
              <w:ind w:firstLine="28"/>
              <w:jc w:val="center"/>
              <w:spacing w:line="360" w:lineRule="auto"/>
              <w:rPr>
                <w:rFonts w:ascii="宋体" w:hAnsi="宋体"/>
                <w:sz w:val="24"/>
              </w:rPr>
            </w:pPr>
            <w:r>
              <w:rPr>
                <w:rFonts w:ascii="宋体" w:hAnsi="宋体"/>
                <w:sz w:val="24"/>
              </w:rPr>
              <w:t xml:space="preserve">100</w:t>
            </w:r>
            <w:bookmarkEnd w:id="421"/>
            <w:r/>
          </w:p>
        </w:tc>
        <w:tc>
          <w:tcPr>
            <w:gridSpan w:val="2"/>
            <w:tcW w:w="7087" w:type="dxa"/>
            <w:vAlign w:val="center"/>
            <w:textDirection w:val="lrTb"/>
            <w:noWrap/>
          </w:tcPr>
          <w:p>
            <w:pPr>
              <w:spacing w:line="360" w:lineRule="auto"/>
              <w:rPr>
                <w:rFonts w:ascii="宋体" w:hAnsi="宋体"/>
                <w:sz w:val="24"/>
              </w:rPr>
            </w:pPr>
            <w:r>
              <w:rPr>
                <w:rFonts w:ascii="宋体" w:hAnsi="宋体"/>
                <w:sz w:val="24"/>
              </w:rPr>
            </w:r>
            <w:bookmarkEnd w:id="424"/>
            <w:r/>
          </w:p>
        </w:tc>
      </w:tr>
    </w:tbl>
    <w:p>
      <w:pPr>
        <w:ind w:right="-197" w:firstLine="600"/>
        <w:jc w:val="left"/>
        <w:spacing w:line="360" w:lineRule="auto"/>
        <w:widowControl/>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ascii="宋体" w:hAnsi="宋体"/>
          <w:b/>
          <w:sz w:val="36"/>
          <w:szCs w:val="36"/>
        </w:rPr>
        <w:outlineLvl w:val="0"/>
      </w:pPr>
      <w:r>
        <w:rPr>
          <w:rFonts w:ascii="宋体" w:hAnsi="宋体"/>
          <w:b/>
          <w:sz w:val="36"/>
          <w:szCs w:val="36"/>
        </w:rPr>
        <w:br w:type="page" w:clear="all"/>
      </w:r>
      <w:bookmarkStart w:id="468" w:name="_Toc104818928"/>
      <w:r/>
      <w:bookmarkStart w:id="469" w:name="_Toc160609047"/>
      <w:r/>
      <w:bookmarkEnd w:id="419"/>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w:t>
      </w:r>
      <w:bookmarkStart w:id="470" w:name="_Hlk153262114"/>
      <w:r/>
      <w:bookmarkStart w:id="471" w:name="_Hlk181626507"/>
      <w:r>
        <w:rPr>
          <w:rFonts w:ascii="宋体" w:hAnsi="宋体"/>
          <w:b/>
          <w:sz w:val="36"/>
          <w:szCs w:val="36"/>
        </w:rPr>
        <w:t xml:space="preserve">采购需求</w:t>
      </w:r>
      <w:bookmarkEnd w:id="468"/>
      <w:r/>
      <w:bookmarkEnd w:id="469"/>
      <w:r/>
      <w:r/>
    </w:p>
    <w:p>
      <w:pPr>
        <w:spacing w:line="360" w:lineRule="auto"/>
        <w:rPr>
          <w:rFonts w:ascii="宋体" w:hAnsi="宋体"/>
          <w:b/>
          <w:bCs/>
          <w:sz w:val="24"/>
        </w:rPr>
        <w:outlineLvl w:val="1"/>
      </w:pPr>
      <w:r/>
      <w:bookmarkStart w:id="472" w:name="_Hlk184201342"/>
      <w:r/>
      <w:bookmarkStart w:id="473" w:name="_Toc160609048"/>
      <w:r/>
      <w:bookmarkEnd w:id="422"/>
      <w:r/>
      <w:bookmarkEnd w:id="470"/>
      <w:r>
        <w:rPr>
          <w:rFonts w:hint="eastAsia" w:ascii="宋体" w:hAnsi="宋体"/>
          <w:b/>
          <w:bCs/>
          <w:sz w:val="24"/>
        </w:rPr>
        <w:t xml:space="preserve">一、项目概述</w:t>
      </w:r>
      <w:r/>
    </w:p>
    <w:p>
      <w:pPr>
        <w:ind w:firstLine="360"/>
        <w:spacing w:line="360" w:lineRule="auto"/>
        <w:rPr>
          <w:rFonts w:ascii="宋体" w:hAnsi="宋体"/>
          <w:sz w:val="24"/>
        </w:rPr>
        <w:outlineLvl w:val="1"/>
      </w:pPr>
      <w:r>
        <w:rPr>
          <w:rFonts w:hint="eastAsia" w:ascii="宋体" w:hAnsi="宋体"/>
          <w:sz w:val="24"/>
        </w:rPr>
        <w:t xml:space="preserve">根据采购人要求开展安全生产社会化服务工作：包括为强化镇安全生产监管质效，积极落实安全生产属地监管责任，充实镇应消所监管力量，提升排查专业程度，压降辖区各行业安全隐患风险等工作。</w:t>
      </w:r>
      <w:r/>
    </w:p>
    <w:p>
      <w:pPr>
        <w:spacing w:line="360" w:lineRule="auto"/>
        <w:rPr>
          <w:rFonts w:ascii="宋体" w:hAnsi="宋体"/>
          <w:b/>
          <w:bCs/>
          <w:sz w:val="24"/>
        </w:rPr>
        <w:outlineLvl w:val="1"/>
      </w:pPr>
      <w:r>
        <w:rPr>
          <w:rFonts w:hint="eastAsia" w:ascii="宋体" w:hAnsi="宋体"/>
          <w:b/>
          <w:bCs/>
          <w:sz w:val="24"/>
        </w:rPr>
        <w:t xml:space="preserve">二、服务目的</w:t>
      </w:r>
      <w:bookmarkStart w:id="474" w:name="OLE_LINK29"/>
      <w:r/>
      <w:bookmarkStart w:id="475" w:name="OLE_LINK30"/>
      <w:r/>
      <w:bookmarkStart w:id="476" w:name="OLE_LINK19"/>
      <w:r/>
      <w:bookmarkStart w:id="477" w:name="OLE_LINK20"/>
      <w:r/>
      <w:r/>
    </w:p>
    <w:p>
      <w:pPr>
        <w:ind w:firstLine="240"/>
        <w:spacing w:line="360" w:lineRule="auto"/>
        <w:rPr>
          <w:rFonts w:ascii="宋体" w:hAnsi="宋体"/>
          <w:sz w:val="24"/>
        </w:rPr>
        <w:outlineLvl w:val="1"/>
      </w:pPr>
      <w:r>
        <w:rPr>
          <w:rFonts w:hint="eastAsia" w:ascii="宋体" w:hAnsi="宋体"/>
          <w:sz w:val="24"/>
        </w:rPr>
        <w:t xml:space="preserve">全面推广安全生产社会化服务，引导社会力量参与安全生产工作，有效发挥专业机构、专家力量在防范遏制重特大事故方面的积极作用。通过开展政府购买服务，提升湖塘镇安全生产保障能力和监管实力；通过对全镇三片区内工贸企业、社会面小场所等重点监管单位开展社会化服务，强化事故防范能力，提升各单位安全生产管理水平，推动企业全面落实安全生产管理主体责任。</w:t>
      </w:r>
      <w:bookmarkEnd w:id="474"/>
      <w:r/>
      <w:bookmarkEnd w:id="475"/>
      <w:r/>
      <w:bookmarkEnd w:id="476"/>
      <w:bookmarkEnd w:id="477"/>
      <w:r/>
    </w:p>
    <w:p>
      <w:pPr>
        <w:ind w:firstLine="118"/>
        <w:spacing w:line="360" w:lineRule="auto"/>
        <w:rPr>
          <w:rFonts w:ascii="宋体" w:hAnsi="宋体"/>
          <w:b/>
          <w:bCs/>
          <w:sz w:val="24"/>
        </w:rPr>
        <w:outlineLvl w:val="1"/>
      </w:pPr>
      <w:r>
        <w:rPr>
          <w:rFonts w:hint="eastAsia" w:ascii="宋体" w:hAnsi="宋体"/>
          <w:b/>
          <w:bCs/>
          <w:sz w:val="24"/>
        </w:rPr>
        <w:t xml:space="preserve">三</w:t>
      </w:r>
      <w:r>
        <w:rPr>
          <w:rFonts w:hint="eastAsia" w:ascii="宋体" w:hAnsi="宋体"/>
          <w:b/>
          <w:bCs/>
          <w:sz w:val="24"/>
        </w:rPr>
        <w:t xml:space="preserve">、服务内容</w:t>
      </w:r>
      <w:r/>
    </w:p>
    <w:p>
      <w:pPr>
        <w:ind w:firstLine="360"/>
        <w:spacing w:line="360" w:lineRule="auto"/>
        <w:rPr>
          <w:rFonts w:ascii="宋体" w:hAnsi="宋体"/>
          <w:sz w:val="24"/>
        </w:rPr>
        <w:outlineLvl w:val="1"/>
      </w:pPr>
      <w:r>
        <w:rPr>
          <w:rFonts w:hint="eastAsia" w:ascii="宋体" w:hAnsi="宋体"/>
          <w:sz w:val="24"/>
        </w:rPr>
        <w:t xml:space="preserve">1、依据国家和地方法律法规和安全技术规范，对湖塘镇三片区工贸企业和社会面小场所等重点单位开展安全生产服务指导工作。诊断各类主体单位的安全生产隐患，出具整改意见书，指导消除安全生产隐患；</w:t>
      </w:r>
      <w:r/>
    </w:p>
    <w:p>
      <w:pPr>
        <w:ind w:firstLine="360"/>
        <w:spacing w:line="360" w:lineRule="auto"/>
        <w:rPr>
          <w:rFonts w:ascii="宋体" w:hAnsi="宋体"/>
          <w:sz w:val="24"/>
        </w:rPr>
        <w:outlineLvl w:val="1"/>
      </w:pPr>
      <w:r>
        <w:rPr>
          <w:rFonts w:hint="eastAsia" w:ascii="宋体" w:hAnsi="宋体"/>
          <w:sz w:val="24"/>
        </w:rPr>
        <w:t xml:space="preserve">2、指导、督促企业负责人、安全员履行企业安全生产主体责任，落实监管部门“六化建设”等规范要求；</w:t>
      </w:r>
      <w:r/>
    </w:p>
    <w:p>
      <w:pPr>
        <w:ind w:firstLine="360"/>
        <w:spacing w:line="360" w:lineRule="auto"/>
        <w:rPr>
          <w:rFonts w:ascii="宋体" w:hAnsi="宋体"/>
          <w:sz w:val="24"/>
        </w:rPr>
        <w:outlineLvl w:val="1"/>
      </w:pPr>
      <w:r>
        <w:rPr>
          <w:rFonts w:hint="eastAsia" w:ascii="宋体" w:hAnsi="宋体"/>
          <w:sz w:val="24"/>
        </w:rPr>
        <w:t xml:space="preserve">3、协助镇应消所完成行业平台日常检查申报等工作，指导督促企业完成工业在线申报工作；</w:t>
      </w:r>
      <w:r/>
    </w:p>
    <w:p>
      <w:pPr>
        <w:ind w:firstLine="360"/>
        <w:spacing w:line="360" w:lineRule="auto"/>
        <w:rPr>
          <w:rFonts w:ascii="仿宋" w:hAnsi="仿宋" w:eastAsia="仿宋" w:cs="仿宋"/>
          <w:bCs/>
          <w:sz w:val="30"/>
          <w:szCs w:val="30"/>
        </w:rPr>
        <w:outlineLvl w:val="1"/>
      </w:pPr>
      <w:r>
        <w:rPr>
          <w:rFonts w:hint="eastAsia" w:ascii="宋体" w:hAnsi="宋体"/>
          <w:sz w:val="24"/>
        </w:rPr>
        <w:t xml:space="preserve">4、遇重大政治节庆和重要活动时段，配合做好安全隐患排</w:t>
      </w:r>
      <w:r>
        <w:rPr>
          <w:rFonts w:hint="eastAsia" w:ascii="宋体" w:hAnsi="宋体"/>
          <w:sz w:val="24"/>
        </w:rPr>
        <w:t xml:space="preserve">查工作；</w:t>
      </w:r>
      <w:r/>
    </w:p>
    <w:p>
      <w:pPr>
        <w:ind w:firstLine="360"/>
        <w:spacing w:line="360" w:lineRule="auto"/>
        <w:rPr>
          <w:rFonts w:ascii="宋体" w:hAnsi="宋体"/>
          <w:sz w:val="24"/>
        </w:rPr>
        <w:outlineLvl w:val="1"/>
      </w:pPr>
      <w:r>
        <w:rPr>
          <w:rFonts w:hint="eastAsia" w:ascii="宋体" w:hAnsi="宋体"/>
          <w:sz w:val="24"/>
        </w:rPr>
        <w:t xml:space="preserve">5、完成湖塘镇交办的其他安全生产工作；</w:t>
      </w:r>
      <w:r/>
    </w:p>
    <w:p>
      <w:pPr>
        <w:ind w:firstLine="360"/>
        <w:spacing w:line="360" w:lineRule="auto"/>
        <w:rPr>
          <w:rFonts w:ascii="宋体" w:hAnsi="宋体"/>
          <w:sz w:val="24"/>
        </w:rPr>
        <w:outlineLvl w:val="1"/>
      </w:pPr>
      <w:r>
        <w:rPr>
          <w:rFonts w:hint="eastAsia" w:ascii="宋体" w:hAnsi="宋体"/>
          <w:sz w:val="24"/>
        </w:rPr>
        <w:t xml:space="preserve">6、驻点服务，工作人员应统一着装、持证上岗，自备车辆</w:t>
      </w:r>
      <w:r>
        <w:rPr>
          <w:rFonts w:hint="eastAsia" w:ascii="宋体" w:hAnsi="宋体"/>
          <w:sz w:val="24"/>
        </w:rPr>
        <w:t xml:space="preserve">。</w:t>
      </w:r>
      <w:r/>
    </w:p>
    <w:p>
      <w:pPr>
        <w:ind w:firstLine="118"/>
        <w:spacing w:line="360" w:lineRule="auto"/>
        <w:rPr>
          <w:rFonts w:ascii="宋体" w:hAnsi="宋体"/>
          <w:b/>
          <w:bCs/>
          <w:sz w:val="24"/>
        </w:rPr>
        <w:outlineLvl w:val="1"/>
      </w:pPr>
      <w:r>
        <w:rPr>
          <w:rFonts w:hint="eastAsia" w:ascii="宋体" w:hAnsi="宋体"/>
          <w:b/>
          <w:bCs/>
          <w:sz w:val="24"/>
        </w:rPr>
        <w:t xml:space="preserve">四、</w:t>
      </w:r>
      <w:r>
        <w:rPr>
          <w:rFonts w:ascii="宋体" w:hAnsi="宋体"/>
          <w:b/>
          <w:bCs/>
          <w:sz w:val="24"/>
        </w:rPr>
        <w:t xml:space="preserve">服务单位、数量及频次</w:t>
      </w:r>
      <w:r/>
    </w:p>
    <w:p>
      <w:pPr>
        <w:ind w:firstLine="478"/>
        <w:spacing w:line="360" w:lineRule="auto"/>
        <w:rPr>
          <w:rFonts w:ascii="宋体" w:hAnsi="宋体"/>
          <w:bCs/>
          <w:sz w:val="24"/>
        </w:rPr>
        <w:outlineLvl w:val="1"/>
      </w:pPr>
      <w:r>
        <w:rPr>
          <w:rFonts w:ascii="宋体" w:hAnsi="宋体"/>
          <w:bCs/>
          <w:sz w:val="24"/>
        </w:rPr>
        <w:t xml:space="preserve">湖塘镇对辖区各行业单位履行安全生产属地管理责任。全镇辖管工贸企业1567家，其中涉有限空间、粉尘涉爆、金属冶炼等重点企业94家，排查频次建议按</w:t>
      </w:r>
      <w:r>
        <w:rPr>
          <w:rFonts w:ascii="宋体" w:hAnsi="宋体"/>
          <w:bCs/>
          <w:sz w:val="24"/>
        </w:rPr>
        <w:t xml:space="preserve">不少于</w:t>
      </w:r>
      <w:r>
        <w:rPr>
          <w:rFonts w:ascii="宋体" w:hAnsi="宋体"/>
          <w:bCs/>
          <w:sz w:val="24"/>
        </w:rPr>
        <w:t xml:space="preserve">4次/年进行；一般工贸企业1473家，排查频次建议按</w:t>
      </w:r>
      <w:r>
        <w:rPr>
          <w:rFonts w:ascii="宋体" w:hAnsi="宋体"/>
          <w:bCs/>
          <w:sz w:val="24"/>
        </w:rPr>
        <w:t xml:space="preserve">不少于</w:t>
      </w:r>
      <w:r>
        <w:rPr>
          <w:rFonts w:ascii="宋体" w:hAnsi="宋体"/>
          <w:bCs/>
          <w:sz w:val="24"/>
        </w:rPr>
        <w:t xml:space="preserve">2次/年进行，全镇辖管企业总排查</w:t>
      </w:r>
      <w:r>
        <w:rPr>
          <w:rFonts w:ascii="宋体" w:hAnsi="宋体"/>
          <w:bCs/>
          <w:sz w:val="24"/>
        </w:rPr>
        <w:t xml:space="preserve">不少于</w:t>
      </w:r>
      <w:r>
        <w:rPr>
          <w:rFonts w:ascii="宋体" w:hAnsi="宋体"/>
          <w:bCs/>
          <w:sz w:val="24"/>
        </w:rPr>
        <w:t xml:space="preserve">3322次/年。</w:t>
      </w:r>
      <w:r/>
    </w:p>
    <w:p>
      <w:pPr>
        <w:ind w:firstLine="478"/>
        <w:spacing w:line="360" w:lineRule="auto"/>
        <w:rPr>
          <w:rFonts w:ascii="宋体" w:hAnsi="宋体"/>
          <w:b/>
          <w:bCs/>
          <w:sz w:val="24"/>
        </w:rPr>
        <w:outlineLvl w:val="1"/>
      </w:pPr>
      <w:r>
        <w:rPr>
          <w:rFonts w:ascii="宋体" w:hAnsi="宋体"/>
          <w:bCs/>
          <w:sz w:val="24"/>
        </w:rPr>
        <w:t xml:space="preserve">湖塘镇社会面小场所约9800家，其中重点小场所900家，排查频次建议按</w:t>
      </w:r>
      <w:r>
        <w:rPr>
          <w:rFonts w:ascii="宋体" w:hAnsi="宋体"/>
          <w:bCs/>
          <w:sz w:val="24"/>
        </w:rPr>
        <w:t xml:space="preserve">不少于</w:t>
      </w:r>
      <w:r>
        <w:rPr>
          <w:rFonts w:ascii="宋体" w:hAnsi="宋体"/>
          <w:bCs/>
          <w:sz w:val="24"/>
        </w:rPr>
        <w:t xml:space="preserve">4次/年进行，一般小场所8900家，排查频次建议按</w:t>
      </w:r>
      <w:r>
        <w:rPr>
          <w:rFonts w:ascii="宋体" w:hAnsi="宋体"/>
          <w:bCs/>
          <w:sz w:val="24"/>
        </w:rPr>
        <w:t xml:space="preserve">不少于</w:t>
      </w:r>
      <w:r>
        <w:rPr>
          <w:rFonts w:ascii="宋体" w:hAnsi="宋体"/>
          <w:bCs/>
          <w:sz w:val="24"/>
        </w:rPr>
        <w:t xml:space="preserve">2次/年进行。</w:t>
      </w:r>
      <w:r>
        <w:rPr>
          <w:rFonts w:ascii="宋体" w:hAnsi="宋体"/>
          <w:bCs/>
          <w:sz w:val="24"/>
        </w:rPr>
        <w:t xml:space="preserve">全镇辖管小场所总排查</w:t>
      </w:r>
      <w:r>
        <w:rPr>
          <w:rFonts w:ascii="宋体" w:hAnsi="宋体"/>
          <w:bCs/>
          <w:sz w:val="24"/>
        </w:rPr>
        <w:t xml:space="preserve">不少于</w:t>
      </w:r>
      <w:r>
        <w:rPr>
          <w:rFonts w:ascii="宋体" w:hAnsi="宋体"/>
          <w:bCs/>
          <w:sz w:val="24"/>
        </w:rPr>
        <w:t xml:space="preserve">21400次/年。总排查</w:t>
      </w:r>
      <w:r>
        <w:rPr>
          <w:rFonts w:ascii="宋体" w:hAnsi="宋体"/>
          <w:bCs/>
          <w:sz w:val="24"/>
        </w:rPr>
        <w:t xml:space="preserve">不少于</w:t>
      </w:r>
      <w:r>
        <w:rPr>
          <w:rFonts w:ascii="宋体" w:hAnsi="宋体"/>
          <w:bCs/>
          <w:sz w:val="24"/>
        </w:rPr>
        <w:t xml:space="preserve">24722次/年。</w:t>
      </w:r>
      <w:r/>
    </w:p>
    <w:p>
      <w:pPr>
        <w:ind w:firstLine="479"/>
        <w:spacing w:line="360" w:lineRule="auto"/>
        <w:rPr>
          <w:rFonts w:ascii="宋体" w:hAnsi="宋体"/>
          <w:b/>
          <w:bCs/>
          <w:sz w:val="24"/>
        </w:rPr>
        <w:outlineLvl w:val="1"/>
      </w:pPr>
      <w:r>
        <w:rPr>
          <w:rFonts w:hint="eastAsia" w:ascii="宋体" w:hAnsi="宋体"/>
          <w:b/>
          <w:bCs/>
          <w:sz w:val="24"/>
        </w:rPr>
        <w:t xml:space="preserve">五</w:t>
      </w:r>
      <w:r>
        <w:rPr>
          <w:rFonts w:hint="eastAsia" w:ascii="宋体" w:hAnsi="宋体"/>
          <w:b/>
          <w:bCs/>
          <w:sz w:val="24"/>
        </w:rPr>
        <w:t xml:space="preserve">、</w:t>
      </w:r>
      <w:r>
        <w:rPr>
          <w:rFonts w:hint="eastAsia" w:ascii="宋体" w:hAnsi="宋体"/>
          <w:b/>
          <w:bCs/>
          <w:sz w:val="24"/>
        </w:rPr>
        <w:t xml:space="preserve">工作要求：</w:t>
      </w:r>
      <w:r/>
    </w:p>
    <w:p>
      <w:pPr>
        <w:ind w:firstLine="478"/>
        <w:spacing w:line="360" w:lineRule="auto"/>
        <w:rPr>
          <w:rFonts w:ascii="宋体" w:hAnsi="宋体"/>
          <w:bCs/>
          <w:sz w:val="24"/>
        </w:rPr>
        <w:outlineLvl w:val="1"/>
      </w:pPr>
      <w:r>
        <w:rPr>
          <w:rFonts w:hint="eastAsia" w:ascii="宋体" w:hAnsi="宋体"/>
          <w:bCs/>
          <w:sz w:val="24"/>
        </w:rPr>
        <w:t xml:space="preserve">1、供应商须高度重视，建立健全项目管理体系，强化组织保障，落实项目责任制，明确所有派驻服务人员岗位职责，保障服务有序落地、配合镇应急消防管理所开展安全监管相关工作。</w:t>
      </w:r>
      <w:r/>
    </w:p>
    <w:p>
      <w:pPr>
        <w:ind w:firstLine="478"/>
        <w:spacing w:line="360" w:lineRule="auto"/>
        <w:rPr>
          <w:rFonts w:ascii="宋体" w:hAnsi="宋体"/>
          <w:bCs/>
          <w:sz w:val="24"/>
        </w:rPr>
        <w:outlineLvl w:val="1"/>
      </w:pPr>
      <w:r>
        <w:rPr>
          <w:rFonts w:hint="eastAsia" w:ascii="宋体" w:hAnsi="宋体"/>
          <w:bCs/>
          <w:sz w:val="24"/>
        </w:rPr>
        <w:t xml:space="preserve">2、供应商开展安全生产检查、技术指导服务应当坚持客观、科学、公平、公正原则，严格遵照现行安全生产法律法规、国家标准、行业规范及应急管理、行业监管部门最新工作要求开展工作；出具的安全检查表、隐患清单、整改方案、技术意见等资料内容真实、依据充分、可落地执行，不得弄虚作假。</w:t>
      </w:r>
      <w:r/>
    </w:p>
    <w:p>
      <w:pPr>
        <w:ind w:firstLine="478"/>
        <w:spacing w:line="360" w:lineRule="auto"/>
        <w:rPr>
          <w:rFonts w:ascii="宋体" w:hAnsi="宋体"/>
          <w:bCs/>
          <w:sz w:val="24"/>
        </w:rPr>
        <w:outlineLvl w:val="1"/>
      </w:pPr>
      <w:r>
        <w:rPr>
          <w:rFonts w:hint="eastAsia" w:ascii="宋体" w:hAnsi="宋体"/>
          <w:bCs/>
          <w:sz w:val="24"/>
        </w:rPr>
        <w:t xml:space="preserve">3、供应商须于每月月末向</w:t>
      </w:r>
      <w:r>
        <w:rPr>
          <w:rFonts w:hint="eastAsia" w:ascii="宋体" w:hAnsi="宋体"/>
          <w:bCs/>
          <w:sz w:val="24"/>
        </w:rPr>
        <w:t xml:space="preserve">采购人</w:t>
      </w:r>
      <w:r>
        <w:rPr>
          <w:rFonts w:hint="eastAsia" w:ascii="宋体" w:hAnsi="宋体"/>
          <w:bCs/>
          <w:sz w:val="24"/>
        </w:rPr>
        <w:t xml:space="preserve">提交书面月度服务报告，报告应包含当月企业排查服务成效、辖区整体安全形势研判、主要风险及隐患情况、后续工作建议等内容，按采购人要求同步报送相关台账资料。</w:t>
      </w:r>
      <w:r/>
    </w:p>
    <w:p>
      <w:pPr>
        <w:ind w:firstLine="479"/>
        <w:spacing w:line="360" w:lineRule="auto"/>
        <w:rPr>
          <w:rFonts w:ascii="宋体" w:hAnsi="宋体"/>
          <w:b/>
          <w:bCs/>
          <w:sz w:val="24"/>
        </w:rPr>
        <w:outlineLvl w:val="1"/>
      </w:pPr>
      <w:r>
        <w:rPr>
          <w:rFonts w:hint="eastAsia" w:ascii="宋体" w:hAnsi="宋体"/>
          <w:b/>
          <w:bCs/>
          <w:sz w:val="24"/>
        </w:rPr>
        <w:t xml:space="preserve">六</w:t>
      </w:r>
      <w:r>
        <w:rPr>
          <w:rFonts w:hint="eastAsia" w:ascii="宋体" w:hAnsi="宋体"/>
          <w:b/>
          <w:bCs/>
          <w:sz w:val="24"/>
        </w:rPr>
        <w:t xml:space="preserve">、人员配置</w:t>
      </w:r>
      <w:r/>
    </w:p>
    <w:p>
      <w:pPr>
        <w:ind w:firstLine="478"/>
        <w:spacing w:line="360" w:lineRule="auto"/>
        <w:rPr>
          <w:rFonts w:ascii="宋体" w:hAnsi="宋体"/>
          <w:bCs/>
          <w:sz w:val="24"/>
        </w:rPr>
        <w:outlineLvl w:val="1"/>
      </w:pPr>
      <w:r>
        <w:rPr>
          <w:rFonts w:hint="eastAsia" w:ascii="宋体" w:hAnsi="宋体"/>
          <w:bCs/>
          <w:sz w:val="24"/>
        </w:rPr>
        <w:t xml:space="preserve">结合本次安全生产排查工作的实际要求，供应商须按服务片区设置 3 个专项排查小组，</w:t>
      </w:r>
      <w:r>
        <w:rPr>
          <w:rFonts w:hint="eastAsia" w:ascii="宋体" w:hAnsi="宋体"/>
          <w:bCs/>
          <w:sz w:val="24"/>
        </w:rPr>
        <w:t xml:space="preserve">配置</w:t>
      </w:r>
      <w:r>
        <w:rPr>
          <w:rFonts w:hint="eastAsia" w:ascii="宋体" w:hAnsi="宋体"/>
          <w:bCs/>
          <w:sz w:val="24"/>
        </w:rPr>
        <w:t xml:space="preserve">人员</w:t>
      </w:r>
      <w:r>
        <w:rPr>
          <w:rFonts w:hint="eastAsia" w:ascii="宋体" w:hAnsi="宋体"/>
          <w:bCs/>
          <w:sz w:val="24"/>
        </w:rPr>
        <w:t xml:space="preserve">数量不少于</w:t>
      </w:r>
      <w:r>
        <w:rPr>
          <w:rFonts w:hint="eastAsia" w:ascii="宋体" w:hAnsi="宋体"/>
          <w:bCs/>
          <w:sz w:val="24"/>
        </w:rPr>
        <w:t xml:space="preserve">：阳湖片区小组</w:t>
      </w:r>
      <w:r>
        <w:rPr>
          <w:rFonts w:hint="eastAsia" w:ascii="宋体" w:hAnsi="宋体"/>
          <w:bCs/>
          <w:sz w:val="24"/>
        </w:rPr>
        <w:t xml:space="preserve">2</w:t>
      </w:r>
      <w:r>
        <w:rPr>
          <w:rFonts w:hint="eastAsia" w:ascii="宋体" w:hAnsi="宋体"/>
          <w:bCs/>
          <w:sz w:val="24"/>
        </w:rPr>
        <w:t xml:space="preserve"> 人、鸣凰片区小组 3 人、马杭片区小组 </w:t>
      </w:r>
      <w:r>
        <w:rPr>
          <w:rFonts w:hint="eastAsia" w:ascii="宋体" w:hAnsi="宋体"/>
          <w:bCs/>
          <w:sz w:val="24"/>
        </w:rPr>
        <w:t xml:space="preserve">5</w:t>
      </w:r>
      <w:r>
        <w:rPr>
          <w:rFonts w:hint="eastAsia" w:ascii="宋体" w:hAnsi="宋体"/>
          <w:bCs/>
          <w:sz w:val="24"/>
        </w:rPr>
        <w:t xml:space="preserve"> 人，合计派驻服务人员</w:t>
      </w:r>
      <w:r>
        <w:rPr>
          <w:rFonts w:hint="eastAsia" w:ascii="宋体" w:hAnsi="宋体"/>
          <w:bCs/>
          <w:sz w:val="24"/>
        </w:rPr>
        <w:t xml:space="preserve">不少于</w:t>
      </w:r>
      <w:r>
        <w:rPr>
          <w:rFonts w:hint="eastAsia" w:ascii="宋体" w:hAnsi="宋体"/>
          <w:bCs/>
          <w:sz w:val="24"/>
        </w:rPr>
        <w:t xml:space="preserve"> 10 人。所有派驻人员需具备安全生产相关服务工作经验，在项目全服务期内驻点办公；派驻人员的现场工作任务服从采购人统一调度，由供应商委派的本项目负责人承担直接管理责任，并接受采购人的现场监督与考核。</w:t>
      </w:r>
      <w:r/>
    </w:p>
    <w:p>
      <w:pPr>
        <w:ind w:firstLine="478"/>
        <w:spacing w:line="360" w:lineRule="auto"/>
        <w:rPr>
          <w:rFonts w:ascii="宋体" w:hAnsi="宋体"/>
          <w:bCs/>
          <w:sz w:val="24"/>
        </w:rPr>
        <w:outlineLvl w:val="1"/>
      </w:pPr>
      <w:r>
        <w:rPr>
          <w:rFonts w:hint="eastAsia" w:ascii="宋体" w:hAnsi="宋体"/>
          <w:bCs/>
          <w:sz w:val="24"/>
        </w:rPr>
        <w:t xml:space="preserve">项目专班应</w:t>
      </w:r>
      <w:r>
        <w:rPr>
          <w:rFonts w:hint="eastAsia" w:ascii="宋体" w:hAnsi="宋体"/>
          <w:bCs/>
          <w:sz w:val="24"/>
        </w:rPr>
        <w:t xml:space="preserve">另</w:t>
      </w:r>
      <w:r>
        <w:rPr>
          <w:rFonts w:hint="eastAsia" w:ascii="宋体" w:hAnsi="宋体"/>
          <w:bCs/>
          <w:sz w:val="24"/>
        </w:rPr>
        <w:t xml:space="preserve">配备不少于</w:t>
      </w:r>
      <w:bookmarkStart w:id="478" w:name="_GoBack"/>
      <w:r/>
      <w:bookmarkEnd w:id="478"/>
      <w:r>
        <w:rPr>
          <w:rFonts w:hint="eastAsia" w:ascii="宋体" w:hAnsi="宋体"/>
          <w:bCs/>
          <w:sz w:val="24"/>
        </w:rPr>
        <w:t xml:space="preserve">3位</w:t>
      </w:r>
      <w:r>
        <w:rPr>
          <w:rFonts w:hint="eastAsia" w:ascii="宋体" w:hAnsi="宋体"/>
          <w:bCs/>
          <w:sz w:val="24"/>
        </w:rPr>
        <w:t xml:space="preserve">具有中级注册安全工程师职业资格注册证书</w:t>
      </w:r>
      <w:r>
        <w:rPr>
          <w:rFonts w:hint="eastAsia" w:ascii="宋体" w:hAnsi="宋体"/>
          <w:bCs/>
          <w:sz w:val="24"/>
        </w:rPr>
        <w:t xml:space="preserve">或</w:t>
      </w:r>
      <w:bookmarkStart w:id="479" w:name="OLE_LINK8"/>
      <w:r>
        <w:rPr>
          <w:rFonts w:hint="eastAsia" w:ascii="宋体" w:hAnsi="宋体"/>
          <w:bCs/>
          <w:sz w:val="24"/>
        </w:rPr>
        <w:t xml:space="preserve">一级注册消防工程师注册证书</w:t>
      </w:r>
      <w:bookmarkEnd w:id="479"/>
      <w:r>
        <w:rPr>
          <w:rFonts w:hint="eastAsia" w:ascii="宋体" w:hAnsi="宋体"/>
          <w:bCs/>
          <w:sz w:val="24"/>
        </w:rPr>
        <w:t xml:space="preserve">的</w:t>
      </w:r>
      <w:r>
        <w:rPr>
          <w:rFonts w:hint="eastAsia" w:ascii="宋体" w:hAnsi="宋体"/>
          <w:bCs/>
          <w:sz w:val="24"/>
        </w:rPr>
        <w:t xml:space="preserve">专家。根据镇应消所工作安排，参与安全生产专项任务和重点整治工作。</w:t>
      </w:r>
      <w:r/>
    </w:p>
    <w:p>
      <w:pPr>
        <w:ind w:firstLine="478"/>
        <w:spacing w:line="360" w:lineRule="auto"/>
        <w:rPr>
          <w:rFonts w:ascii="宋体" w:hAnsi="宋体"/>
          <w:b/>
          <w:bCs/>
          <w:sz w:val="24"/>
        </w:rPr>
        <w:outlineLvl w:val="1"/>
      </w:pPr>
      <w:r/>
      <w:bookmarkStart w:id="480" w:name="OLE_LINK35"/>
      <w:r/>
      <w:bookmarkStart w:id="481" w:name="OLE_LINK36"/>
      <w:r>
        <w:rPr>
          <w:rFonts w:hint="eastAsia" w:ascii="宋体" w:hAnsi="宋体"/>
          <w:bCs/>
          <w:sz w:val="24"/>
        </w:rPr>
        <w:t xml:space="preserve">★</w:t>
      </w:r>
      <w:bookmarkEnd w:id="480"/>
      <w:r/>
      <w:bookmarkEnd w:id="481"/>
      <w:r>
        <w:rPr>
          <w:rFonts w:hint="eastAsia" w:ascii="宋体" w:hAnsi="宋体"/>
          <w:b/>
          <w:bCs/>
          <w:sz w:val="24"/>
        </w:rPr>
        <w:t xml:space="preserve">1、</w:t>
      </w:r>
      <w:r>
        <w:rPr>
          <w:rFonts w:hint="eastAsia" w:ascii="宋体" w:hAnsi="宋体"/>
          <w:b/>
          <w:bCs/>
          <w:sz w:val="24"/>
        </w:rPr>
        <w:t xml:space="preserve">供应商</w:t>
      </w:r>
      <w:r>
        <w:rPr>
          <w:rFonts w:ascii="宋体" w:hAnsi="宋体"/>
          <w:b/>
          <w:bCs/>
          <w:sz w:val="24"/>
        </w:rPr>
        <w:t xml:space="preserve">须为本项目配备项目</w:t>
      </w:r>
      <w:r>
        <w:rPr>
          <w:rFonts w:hint="eastAsia" w:ascii="宋体" w:hAnsi="宋体"/>
          <w:b/>
          <w:bCs/>
          <w:sz w:val="24"/>
        </w:rPr>
        <w:t xml:space="preserve">负责人</w:t>
      </w:r>
      <w:r>
        <w:rPr>
          <w:rFonts w:ascii="宋体" w:hAnsi="宋体"/>
          <w:b/>
          <w:bCs/>
          <w:sz w:val="24"/>
        </w:rPr>
        <w:t xml:space="preserve"> 1 名、技术负责人 1 名</w:t>
      </w:r>
      <w:r>
        <w:rPr>
          <w:rFonts w:ascii="宋体" w:hAnsi="宋体"/>
          <w:b/>
          <w:bCs/>
          <w:sz w:val="24"/>
        </w:rPr>
        <w:t xml:space="preserve">，</w:t>
      </w:r>
      <w:r>
        <w:rPr>
          <w:rFonts w:ascii="宋体" w:hAnsi="宋体"/>
          <w:b/>
          <w:bCs/>
          <w:sz w:val="24"/>
        </w:rPr>
        <w:t xml:space="preserve">上述拟派人员须提供</w:t>
      </w:r>
      <w:r>
        <w:rPr>
          <w:rFonts w:ascii="宋体" w:hAnsi="宋体"/>
          <w:b/>
          <w:bCs/>
          <w:sz w:val="24"/>
        </w:rPr>
        <w:t xml:space="preserve">2026 年 7 月</w:t>
      </w:r>
      <w:r>
        <w:rPr>
          <w:rFonts w:hint="eastAsia" w:ascii="宋体" w:hAnsi="宋体"/>
          <w:b/>
          <w:bCs/>
          <w:sz w:val="24"/>
        </w:rPr>
        <w:t xml:space="preserve">-</w:t>
      </w:r>
      <w:r>
        <w:rPr>
          <w:rFonts w:ascii="宋体" w:hAnsi="宋体"/>
          <w:b/>
          <w:bCs/>
          <w:sz w:val="24"/>
        </w:rPr>
        <w:t xml:space="preserve">2026 年 9 月连续三个月由</w:t>
      </w:r>
      <w:r>
        <w:rPr>
          <w:rFonts w:hint="eastAsia" w:ascii="宋体" w:hAnsi="宋体"/>
          <w:b/>
          <w:bCs/>
          <w:sz w:val="24"/>
        </w:rPr>
        <w:t xml:space="preserve">供应商</w:t>
      </w:r>
      <w:r>
        <w:rPr>
          <w:rFonts w:ascii="宋体" w:hAnsi="宋体"/>
          <w:b/>
          <w:bCs/>
          <w:sz w:val="24"/>
        </w:rPr>
        <w:t xml:space="preserve">缴纳的社会保险缴纳证明</w:t>
      </w:r>
      <w:r>
        <w:rPr>
          <w:rFonts w:ascii="宋体" w:hAnsi="宋体"/>
          <w:b/>
          <w:bCs/>
          <w:sz w:val="24"/>
        </w:rPr>
        <w:t xml:space="preserve">；</w:t>
      </w:r>
      <w:r/>
    </w:p>
    <w:p>
      <w:pPr>
        <w:ind w:firstLine="478"/>
        <w:spacing w:line="360" w:lineRule="auto"/>
        <w:rPr>
          <w:rFonts w:ascii="宋体" w:hAnsi="宋体"/>
          <w:b/>
          <w:bCs/>
          <w:sz w:val="24"/>
        </w:rPr>
        <w:outlineLvl w:val="1"/>
      </w:pPr>
      <w:r>
        <w:rPr>
          <w:rFonts w:hint="eastAsia" w:ascii="宋体" w:hAnsi="宋体"/>
          <w:bCs/>
          <w:sz w:val="24"/>
        </w:rPr>
        <w:t xml:space="preserve">★</w:t>
      </w:r>
      <w:r>
        <w:rPr>
          <w:rFonts w:hint="eastAsia" w:ascii="宋体" w:hAnsi="宋体"/>
          <w:b/>
          <w:bCs/>
          <w:sz w:val="24"/>
        </w:rPr>
        <w:t xml:space="preserve">2、</w:t>
      </w:r>
      <w:r>
        <w:rPr>
          <w:rFonts w:ascii="宋体" w:hAnsi="宋体"/>
          <w:b/>
          <w:bCs/>
          <w:sz w:val="24"/>
        </w:rPr>
        <w:t xml:space="preserve">供应商须提供承诺函，承诺内容如下：</w:t>
      </w:r>
      <w:bookmarkStart w:id="482" w:name="OLE_LINK13"/>
      <w:r/>
      <w:bookmarkStart w:id="483" w:name="OLE_LINK14"/>
      <w:r>
        <w:rPr>
          <w:rFonts w:ascii="宋体" w:hAnsi="宋体"/>
          <w:b/>
          <w:bCs/>
          <w:sz w:val="24"/>
        </w:rPr>
        <w:t xml:space="preserve">我方若中标，拟派驻不少于 10 名排查小组成员专职承担本项目履约工作。上述人员在本项目工作时段不得兼任其他项目同类岗位，严格遵守采购人规定的工作时间及现场管理制度，按要求考勤在岗，保障安全排查工作进度与服务质量。服务期内，未经采购人书面同意，不得擅自更换、抽调项目人员；确因特殊情况需要更换的，须提前</w:t>
      </w:r>
      <w:r>
        <w:rPr>
          <w:rFonts w:ascii="宋体" w:hAnsi="宋体"/>
          <w:b/>
          <w:bCs/>
          <w:sz w:val="24"/>
        </w:rPr>
        <w:t xml:space="preserve">向采购人提交书面申请，替补人员的安全生产服务经验、专业能力不低于被替换人员，经采购人审核同意后方可更换。所有派驻人员身体健康，具备现场作业所需体能，能够适应现场工作节奏，并按采购人要求驻场开展服务。采购人有权在中标后核查人员履职情况，对无法正常履职的人员，</w:t>
      </w:r>
      <w:r>
        <w:rPr>
          <w:rFonts w:hint="eastAsia" w:ascii="宋体" w:hAnsi="宋体"/>
          <w:b/>
          <w:bCs/>
          <w:sz w:val="24"/>
        </w:rPr>
        <w:t xml:space="preserve">有权要求我单位及时更换。</w:t>
      </w:r>
      <w:bookmarkEnd w:id="482"/>
      <w:bookmarkEnd w:id="483"/>
      <w:r/>
    </w:p>
    <w:p>
      <w:pPr>
        <w:ind w:firstLine="479"/>
        <w:spacing w:line="360" w:lineRule="auto"/>
        <w:rPr>
          <w:rFonts w:ascii="宋体" w:hAnsi="宋体"/>
          <w:b/>
          <w:bCs/>
          <w:sz w:val="24"/>
        </w:rPr>
        <w:outlineLvl w:val="1"/>
      </w:pPr>
      <w:r>
        <w:rPr>
          <w:rFonts w:hint="eastAsia" w:ascii="宋体" w:hAnsi="宋体"/>
          <w:b/>
          <w:bCs/>
          <w:sz w:val="24"/>
        </w:rPr>
        <w:t xml:space="preserve">七</w:t>
      </w:r>
      <w:r>
        <w:rPr>
          <w:rFonts w:hint="eastAsia" w:ascii="宋体" w:hAnsi="宋体"/>
          <w:b/>
          <w:bCs/>
          <w:sz w:val="24"/>
        </w:rPr>
        <w:t xml:space="preserve">、奖惩制度</w:t>
      </w:r>
      <w:r/>
    </w:p>
    <w:p>
      <w:pPr>
        <w:ind w:firstLine="478"/>
        <w:spacing w:line="360" w:lineRule="auto"/>
        <w:rPr>
          <w:rFonts w:ascii="宋体" w:hAnsi="宋体"/>
          <w:bCs/>
          <w:sz w:val="24"/>
        </w:rPr>
        <w:outlineLvl w:val="1"/>
      </w:pPr>
      <w:r>
        <w:rPr>
          <w:rFonts w:hint="eastAsia" w:ascii="宋体" w:hAnsi="宋体"/>
          <w:bCs/>
          <w:sz w:val="24"/>
        </w:rPr>
        <w:t xml:space="preserve">1、在服务期限内，省级督办隐患未查实企业扣除10000元/家，市级督办隐患未查实企业扣除5000元/家，区级督办隐患未查实企业扣除3000元/家，镇督办隐患未查实企业扣除2000元/家。</w:t>
      </w:r>
      <w:r/>
    </w:p>
    <w:p>
      <w:pPr>
        <w:ind w:firstLine="478"/>
        <w:spacing w:line="360" w:lineRule="auto"/>
        <w:rPr>
          <w:rFonts w:ascii="宋体" w:hAnsi="宋体"/>
          <w:bCs/>
          <w:sz w:val="24"/>
        </w:rPr>
        <w:outlineLvl w:val="1"/>
      </w:pPr>
      <w:r>
        <w:rPr>
          <w:rFonts w:hint="eastAsia" w:ascii="宋体" w:hAnsi="宋体"/>
          <w:bCs/>
          <w:sz w:val="24"/>
        </w:rPr>
        <w:t xml:space="preserve">2、在服务期限内，企业发生一般事故且因排查督促不到位的扣除1万元/家次，发生较大事故扣除2万元/家次，重大事故扣除5万元/家次，特别重大事故扣除20万元/家次。</w:t>
      </w:r>
      <w:r/>
    </w:p>
    <w:p>
      <w:pPr>
        <w:ind w:firstLine="478"/>
        <w:spacing w:line="360" w:lineRule="auto"/>
        <w:rPr>
          <w:rFonts w:ascii="宋体" w:hAnsi="宋体"/>
          <w:bCs/>
          <w:sz w:val="24"/>
        </w:rPr>
        <w:outlineLvl w:val="1"/>
      </w:pPr>
      <w:r>
        <w:rPr>
          <w:rFonts w:hint="eastAsia" w:ascii="宋体" w:hAnsi="宋体"/>
          <w:bCs/>
          <w:sz w:val="24"/>
        </w:rPr>
        <w:t xml:space="preserve">3、加强廉洁自律、反对商业贿赂，发现吃拿卡要等各类违反廉政规定行为的，扣除10万元/次，相关人员予以清退处理。</w:t>
      </w:r>
      <w:r/>
    </w:p>
    <w:p>
      <w:pPr>
        <w:ind w:firstLine="479"/>
        <w:spacing w:line="360" w:lineRule="auto"/>
        <w:rPr>
          <w:rFonts w:ascii="宋体" w:hAnsi="宋体"/>
          <w:b/>
          <w:bCs/>
          <w:sz w:val="24"/>
        </w:rPr>
        <w:outlineLvl w:val="1"/>
      </w:pPr>
      <w:r>
        <w:rPr>
          <w:rFonts w:hint="eastAsia" w:ascii="宋体" w:hAnsi="宋体"/>
          <w:b/>
          <w:bCs/>
          <w:sz w:val="24"/>
        </w:rPr>
        <w:t xml:space="preserve">八</w:t>
      </w:r>
      <w:r>
        <w:rPr>
          <w:rFonts w:hint="eastAsia" w:ascii="宋体" w:hAnsi="宋体"/>
          <w:b/>
          <w:bCs/>
          <w:sz w:val="24"/>
        </w:rPr>
        <w:t xml:space="preserve">、</w:t>
      </w:r>
      <w:r>
        <w:rPr>
          <w:rFonts w:ascii="宋体" w:hAnsi="宋体"/>
          <w:b/>
          <w:bCs/>
          <w:sz w:val="24"/>
        </w:rPr>
        <w:t xml:space="preserve">合同履行期限</w:t>
      </w:r>
      <w:r/>
    </w:p>
    <w:p>
      <w:pPr>
        <w:ind w:firstLine="478"/>
        <w:spacing w:line="360" w:lineRule="auto"/>
        <w:rPr>
          <w:rFonts w:ascii="宋体" w:hAnsi="宋体"/>
          <w:bCs/>
          <w:sz w:val="24"/>
        </w:rPr>
        <w:outlineLvl w:val="1"/>
      </w:pPr>
      <w:r>
        <w:rPr>
          <w:rFonts w:hint="eastAsia" w:ascii="宋体" w:hAnsi="宋体"/>
          <w:bCs/>
          <w:sz w:val="24"/>
        </w:rPr>
        <w:t xml:space="preserve">一年</w:t>
      </w:r>
      <w:r>
        <w:rPr>
          <w:rFonts w:hint="eastAsia" w:ascii="宋体" w:hAnsi="宋体"/>
          <w:bCs/>
          <w:sz w:val="24"/>
        </w:rPr>
        <w:t xml:space="preserve">。</w:t>
      </w:r>
      <w:r/>
    </w:p>
    <w:p>
      <w:pPr>
        <w:ind w:firstLine="479"/>
        <w:spacing w:line="360" w:lineRule="auto"/>
        <w:rPr>
          <w:rFonts w:ascii="宋体" w:hAnsi="宋体"/>
          <w:b/>
          <w:bCs/>
          <w:sz w:val="24"/>
        </w:rPr>
        <w:outlineLvl w:val="1"/>
      </w:pPr>
      <w:r>
        <w:rPr>
          <w:rFonts w:hint="eastAsia" w:ascii="宋体" w:hAnsi="宋体"/>
          <w:b/>
          <w:bCs/>
          <w:sz w:val="24"/>
        </w:rPr>
        <w:t xml:space="preserve">九</w:t>
      </w:r>
      <w:r>
        <w:rPr>
          <w:rFonts w:hint="eastAsia" w:ascii="宋体" w:hAnsi="宋体"/>
          <w:b/>
          <w:bCs/>
          <w:sz w:val="24"/>
        </w:rPr>
        <w:t xml:space="preserve">、报价方式</w:t>
      </w:r>
      <w:r/>
    </w:p>
    <w:p>
      <w:pPr>
        <w:pStyle w:val="1019"/>
        <w:ind w:firstLine="480"/>
        <w:spacing w:before="0" w:beforeAutospacing="0" w:after="0" w:afterAutospacing="0" w:line="360" w:lineRule="auto"/>
      </w:pPr>
      <w:r>
        <w:rPr>
          <w:rFonts w:hint="eastAsia"/>
        </w:rPr>
        <w:t xml:space="preserve">本项目响应报价为固定总价包干，响应报价应包括采购文件所确定的招标范围相应货物和服务的提供、人员、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72"/>
        <w:spacing w:line="360" w:lineRule="auto"/>
        <w:rPr>
          <w:rFonts w:ascii="宋体" w:hAnsi="宋体"/>
          <w:b/>
          <w:bCs/>
          <w:sz w:val="24"/>
        </w:rPr>
        <w:outlineLvl w:val="1"/>
      </w:pPr>
      <w:r>
        <w:rPr>
          <w:rFonts w:hint="eastAsia" w:ascii="宋体" w:hAnsi="宋体"/>
          <w:b/>
          <w:bCs/>
          <w:sz w:val="24"/>
        </w:rPr>
        <w:t xml:space="preserve">十</w:t>
      </w:r>
      <w:r>
        <w:rPr>
          <w:rFonts w:hint="eastAsia" w:ascii="宋体" w:hAnsi="宋体"/>
          <w:b/>
          <w:bCs/>
          <w:sz w:val="24"/>
        </w:rPr>
        <w:t xml:space="preserve">、付款方式</w:t>
      </w:r>
      <w:bookmarkEnd w:id="472"/>
      <w:r/>
      <w:r/>
    </w:p>
    <w:p>
      <w:pPr>
        <w:pStyle w:val="1019"/>
        <w:ind w:firstLine="480"/>
        <w:spacing w:before="0" w:beforeAutospacing="0" w:after="0" w:afterAutospacing="0" w:line="360" w:lineRule="auto"/>
      </w:pPr>
      <w:r/>
      <w:bookmarkStart w:id="484" w:name="OLE_LINK39"/>
      <w:r/>
      <w:bookmarkStart w:id="485" w:name="OLE_LINK40"/>
      <w:r/>
      <w:bookmarkStart w:id="486" w:name="OLE_LINK26"/>
      <w:r>
        <w:t xml:space="preserve">合同签订后，支付单年度合同价款的 </w:t>
      </w:r>
      <w:r>
        <w:rPr>
          <w:rFonts w:hint="eastAsia"/>
        </w:rPr>
        <w:t xml:space="preserve">30</w:t>
      </w:r>
      <w:r>
        <w:t xml:space="preserve">% 作为预付款；服务实施满半年，付至年度合同价款的 </w:t>
      </w:r>
      <w:r>
        <w:rPr>
          <w:rFonts w:hint="eastAsia"/>
        </w:rPr>
        <w:t xml:space="preserve">6</w:t>
      </w:r>
      <w:r>
        <w:t xml:space="preserve">0%；剩余 </w:t>
      </w:r>
      <w:r>
        <w:rPr>
          <w:rFonts w:hint="eastAsia"/>
        </w:rPr>
        <w:t xml:space="preserve">4</w:t>
      </w:r>
      <w:r>
        <w:t xml:space="preserve">0% 款项待服务周期届满后，依据考核结果结算支付。合同价款将根据当年度考核结果予以相应扣减，最终付款金额以采购方考核评分为准。</w:t>
      </w:r>
      <w:bookmarkEnd w:id="484"/>
      <w:r/>
      <w:bookmarkEnd w:id="485"/>
      <w:r/>
      <w:bookmarkEnd w:id="486"/>
      <w:r>
        <w:br w:type="page" w:clear="all"/>
      </w:r>
      <w:bookmarkEnd w:id="471"/>
      <w:r/>
    </w:p>
    <w:p>
      <w:pPr>
        <w:jc w:val="center"/>
        <w:spacing w:line="360" w:lineRule="auto"/>
        <w:rPr>
          <w:rFonts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487" w:name="_Hlk164167314"/>
      <w:r>
        <w:rPr>
          <w:rFonts w:hint="eastAsia" w:ascii="宋体" w:hAnsi="宋体"/>
          <w:b/>
          <w:sz w:val="36"/>
          <w:szCs w:val="36"/>
        </w:rPr>
        <w:t xml:space="preserve">合同草案条款</w:t>
      </w:r>
      <w:bookmarkEnd w:id="473"/>
      <w:r/>
      <w:r/>
    </w:p>
    <w:p>
      <w:pPr>
        <w:jc w:val="left"/>
        <w:spacing w:before="240" w:line="440" w:lineRule="exact"/>
        <w:widowControl/>
        <w:rPr>
          <w:rFonts w:ascii="宋体" w:hAnsi="宋体"/>
          <w:b/>
          <w:sz w:val="24"/>
        </w:rPr>
      </w:pPr>
      <w:r>
        <w:rPr>
          <w:rFonts w:hint="eastAsia" w:ascii="宋体" w:hAnsi="宋体"/>
          <w:b/>
          <w:sz w:val="24"/>
        </w:rPr>
        <w:t xml:space="preserve">采购人：（以下简称甲方）</w:t>
      </w:r>
      <w:r/>
    </w:p>
    <w:p>
      <w:pPr>
        <w:jc w:val="left"/>
        <w:spacing w:line="440" w:lineRule="exact"/>
        <w:widowControl/>
        <w:rPr>
          <w:rFonts w:ascii="宋体" w:hAnsi="宋体"/>
          <w:b/>
          <w:sz w:val="24"/>
        </w:rPr>
      </w:pPr>
      <w:r>
        <w:rPr>
          <w:rFonts w:hint="eastAsia" w:ascii="宋体" w:hAnsi="宋体"/>
          <w:b/>
          <w:sz w:val="24"/>
        </w:rPr>
        <w:t xml:space="preserve">供应商：（以下简称乙方）</w:t>
      </w:r>
      <w:r/>
    </w:p>
    <w:p>
      <w:pPr>
        <w:ind w:firstLine="600"/>
        <w:jc w:val="left"/>
        <w:spacing w:line="440" w:lineRule="exact"/>
        <w:rPr>
          <w:rFonts w:ascii="宋体" w:hAnsi="宋体"/>
          <w:sz w:val="24"/>
        </w:rPr>
      </w:pPr>
      <w:r>
        <w:rPr>
          <w:rFonts w:ascii="宋体" w:hAnsi="宋体"/>
          <w:sz w:val="24"/>
          <w:lang w:val="zh-CN"/>
        </w:rPr>
        <w:t xml:space="preserve">根据《中华人民共和国政府采购法》、</w:t>
      </w:r>
      <w:bookmarkStart w:id="488" w:name="_Hlk83324701"/>
      <w:r>
        <w:rPr>
          <w:rFonts w:ascii="宋体" w:hAnsi="宋体"/>
          <w:sz w:val="24"/>
          <w:lang w:val="zh-CN"/>
        </w:rPr>
        <w:t xml:space="preserve">《中华人民共和国</w:t>
      </w:r>
      <w:r>
        <w:rPr>
          <w:rFonts w:hint="eastAsia" w:ascii="宋体" w:hAnsi="宋体"/>
          <w:sz w:val="24"/>
          <w:lang w:val="zh-CN"/>
        </w:rPr>
        <w:t xml:space="preserve">民法典</w:t>
      </w:r>
      <w:r>
        <w:rPr>
          <w:rFonts w:ascii="宋体" w:hAnsi="宋体"/>
          <w:sz w:val="24"/>
          <w:lang w:val="zh-CN"/>
        </w:rPr>
        <w:t xml:space="preserve">》</w:t>
      </w:r>
      <w:bookmarkEnd w:id="488"/>
      <w:r>
        <w:rPr>
          <w:rFonts w:ascii="宋体" w:hAnsi="宋体"/>
          <w:sz w:val="24"/>
          <w:lang w:val="zh-CN"/>
        </w:rPr>
        <w:t xml:space="preserve">等法律法规的规定，甲乙双方按照</w:t>
      </w:r>
      <w:r>
        <w:rPr>
          <w:rFonts w:hint="eastAsia" w:ascii="宋体" w:hAnsi="宋体"/>
          <w:sz w:val="24"/>
          <w:lang w:val="zh-CN"/>
        </w:rPr>
        <w:t xml:space="preserve">项目</w:t>
      </w:r>
      <w:r>
        <w:rPr>
          <w:rFonts w:ascii="宋体" w:hAnsi="宋体"/>
          <w:sz w:val="24"/>
          <w:lang w:val="zh-CN"/>
        </w:rPr>
        <w:t xml:space="preserve">的采购结果签订本合同。</w:t>
      </w:r>
      <w:r/>
    </w:p>
    <w:p>
      <w:pPr>
        <w:ind w:firstLine="480"/>
        <w:jc w:val="left"/>
        <w:spacing w:line="440" w:lineRule="exact"/>
        <w:widowControl/>
        <w:rPr>
          <w:rFonts w:ascii="宋体" w:hAnsi="宋体"/>
          <w:b/>
          <w:sz w:val="24"/>
        </w:rPr>
      </w:pPr>
      <w:r>
        <w:rPr>
          <w:rFonts w:hint="eastAsia" w:ascii="宋体" w:hAnsi="宋体"/>
          <w:b/>
          <w:sz w:val="24"/>
        </w:rPr>
        <w:t xml:space="preserve">第一条　采购内容</w:t>
      </w:r>
      <w:r/>
    </w:p>
    <w:p>
      <w:pPr>
        <w:ind w:firstLine="480"/>
        <w:jc w:val="left"/>
        <w:spacing w:line="440" w:lineRule="exact"/>
        <w:widowControl/>
        <w:rPr>
          <w:rFonts w:ascii="宋体" w:hAnsi="宋体"/>
          <w:sz w:val="24"/>
        </w:rPr>
      </w:pPr>
      <w:r>
        <w:rPr>
          <w:rFonts w:hint="eastAsia" w:ascii="宋体" w:hAnsi="宋体"/>
          <w:sz w:val="24"/>
        </w:rPr>
        <w:t xml:space="preserve">1、项目名称：</w:t>
      </w:r>
      <w:r/>
    </w:p>
    <w:p>
      <w:pPr>
        <w:ind w:firstLine="480"/>
        <w:jc w:val="left"/>
        <w:spacing w:line="440" w:lineRule="exact"/>
        <w:widowControl/>
        <w:rPr>
          <w:rFonts w:ascii="宋体" w:hAnsi="宋体"/>
          <w:sz w:val="24"/>
        </w:rPr>
      </w:pPr>
      <w:r>
        <w:rPr>
          <w:rFonts w:hint="eastAsia" w:ascii="宋体" w:hAnsi="宋体"/>
          <w:sz w:val="24"/>
        </w:rPr>
        <w:t xml:space="preserve">2</w:t>
      </w:r>
      <w:r>
        <w:rPr>
          <w:rFonts w:hint="eastAsia" w:ascii="宋体" w:hAnsi="宋体"/>
          <w:sz w:val="24"/>
        </w:rPr>
        <w:t xml:space="preserve">、服务内容：</w:t>
      </w:r>
      <w:r/>
    </w:p>
    <w:p>
      <w:pPr>
        <w:ind w:firstLine="480"/>
        <w:jc w:val="left"/>
        <w:spacing w:line="440" w:lineRule="exact"/>
        <w:widowControl/>
        <w:rPr>
          <w:rFonts w:ascii="宋体" w:hAnsi="宋体"/>
          <w:sz w:val="20"/>
          <w:szCs w:val="20"/>
        </w:rPr>
      </w:pPr>
      <w:r>
        <w:rPr>
          <w:rFonts w:hint="eastAsia" w:ascii="宋体" w:hAnsi="宋体"/>
          <w:sz w:val="24"/>
          <w:lang w:val="zh-CN"/>
        </w:rPr>
        <w:t xml:space="preserve">3、合同履行期限：</w:t>
      </w:r>
      <w:r>
        <w:rPr>
          <w:rFonts w:hint="eastAsia" w:ascii="宋体" w:hAnsi="宋体"/>
          <w:sz w:val="24"/>
        </w:rPr>
        <w:t xml:space="preserve">一年</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4</w:t>
      </w:r>
      <w:r>
        <w:rPr>
          <w:rFonts w:hint="eastAsia" w:ascii="宋体" w:hAnsi="宋体"/>
          <w:sz w:val="24"/>
          <w:lang w:val="zh-CN"/>
        </w:rPr>
        <w:t xml:space="preserve">、其他：无</w:t>
      </w:r>
      <w:r/>
    </w:p>
    <w:p>
      <w:pPr>
        <w:ind w:firstLine="482"/>
        <w:jc w:val="left"/>
        <w:spacing w:line="440" w:lineRule="exact"/>
        <w:rPr>
          <w:rFonts w:ascii="宋体" w:hAnsi="宋体"/>
          <w:b/>
          <w:sz w:val="24"/>
          <w:lang w:val="zh-CN"/>
        </w:rPr>
      </w:pPr>
      <w:r>
        <w:rPr>
          <w:rFonts w:ascii="宋体" w:hAnsi="宋体"/>
          <w:b/>
          <w:sz w:val="24"/>
          <w:lang w:val="zh-CN"/>
        </w:rPr>
        <w:t xml:space="preserve">第二条　合同价款</w:t>
      </w:r>
      <w:r/>
    </w:p>
    <w:p>
      <w:pPr>
        <w:ind w:firstLine="482"/>
        <w:jc w:val="left"/>
        <w:spacing w:line="360" w:lineRule="auto"/>
        <w:widowControl/>
        <w:rPr>
          <w:rFonts w:ascii="宋体" w:hAnsi="宋体"/>
          <w:sz w:val="24"/>
          <w:lang w:val="zh-CN"/>
        </w:rPr>
      </w:pPr>
      <w:r>
        <w:rPr>
          <w:rFonts w:hint="eastAsia" w:ascii="宋体" w:hAnsi="宋体"/>
          <w:sz w:val="24"/>
          <w:lang w:val="zh-CN"/>
        </w:rPr>
        <w:t xml:space="preserve">本项目合同总价款为</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（大写）。本年度合同人民币总价款为元（小写），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2"/>
        <w:jc w:val="left"/>
        <w:spacing w:line="360" w:lineRule="auto"/>
        <w:rPr>
          <w:rFonts w:ascii="宋体" w:hAnsi="宋体"/>
          <w:sz w:val="24"/>
          <w:lang w:val="zh-CN"/>
        </w:rPr>
      </w:pPr>
      <w:r>
        <w:rPr>
          <w:rFonts w:hint="eastAsia" w:ascii="宋体" w:hAnsi="宋体"/>
          <w:sz w:val="24"/>
          <w:lang w:val="zh-CN"/>
        </w:rPr>
        <w:t xml:space="preserve">以上总价包括但不限于人员费用（工资、福利、培训、社会保险等）、服务所用设备工具购置及维修费用、服务所用材料消耗费用、管理费用、利润、税金、政策性文件规定及合同包含的所有风险、责任等一切费用。其中人员工资部分不得低于常州地区当前最低工资标准，社保缴费部分不得低于常州地区社保管理部门规定的当前最低缴费标准，否则引起的任何争议均由乙方自行解决。乙方应充分考虑项目完成的政策性调整、各种市场价格的浮动等因素造成的价格变动，项目完成期内的合同价格不作调整。</w:t>
      </w:r>
      <w:r/>
    </w:p>
    <w:p>
      <w:pPr>
        <w:ind w:firstLine="482"/>
        <w:jc w:val="left"/>
        <w:spacing w:line="440" w:lineRule="exact"/>
        <w:rPr>
          <w:rFonts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（1）磋商文件；</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（2）响应文件；</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（3）中标（成交）通知书；</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（4）乙方在投标、评标过程中所作其它有关承诺、声明、书面澄清；</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（5）甲乙双方商定的其他文件等。</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第四条　权利保证</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440" w:lineRule="exact"/>
        <w:widowControl/>
        <w:rPr>
          <w:rFonts w:ascii="宋体" w:hAnsi="宋体"/>
          <w:sz w:val="24"/>
        </w:rPr>
      </w:pPr>
      <w:r>
        <w:rPr>
          <w:rFonts w:hint="eastAsia" w:ascii="宋体" w:hAnsi="宋体"/>
          <w:sz w:val="24"/>
        </w:rPr>
        <w:t xml:space="preserve">1、乙方应按采购文件规定的服务要求、技术要求、质量标准向甲方提供服务，并持续改进运行工艺和运营方法，保证实现本合同规定的各项考核指标，并达到有效的国家和地方标准。</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2、乙方应按采购文件、投标文件及乙方在询标过程中做出的书面说明或承诺提供及时、快速、优质的售后服务。</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第六条　验收</w:t>
      </w:r>
      <w:r/>
    </w:p>
    <w:p>
      <w:pPr>
        <w:ind w:firstLine="480"/>
        <w:jc w:val="left"/>
        <w:spacing w:line="440" w:lineRule="exact"/>
        <w:widowControl/>
        <w:rPr>
          <w:rFonts w:ascii="宋体" w:hAnsi="宋体"/>
          <w:sz w:val="24"/>
        </w:rPr>
      </w:pPr>
      <w:r>
        <w:rPr>
          <w:rFonts w:hint="eastAsia" w:ascii="宋体" w:hAnsi="宋体"/>
          <w:sz w:val="24"/>
          <w:lang w:val="zh-CN"/>
        </w:rPr>
        <w:t xml:space="preserve">验收标准：</w:t>
      </w:r>
      <w:r>
        <w:rPr>
          <w:rFonts w:hint="eastAsia" w:ascii="宋体" w:hAnsi="宋体"/>
          <w:sz w:val="24"/>
          <w:lang w:val="zh-CN"/>
        </w:rPr>
        <w:t xml:space="preserve">按</w:t>
      </w:r>
      <w:r>
        <w:rPr>
          <w:rFonts w:hint="eastAsia" w:ascii="宋体" w:hAnsi="宋体"/>
          <w:sz w:val="24"/>
        </w:rPr>
        <w:t xml:space="preserve">磋商文件</w:t>
      </w:r>
      <w:r>
        <w:rPr>
          <w:rFonts w:hint="eastAsia" w:ascii="宋体" w:hAnsi="宋体"/>
          <w:sz w:val="24"/>
          <w:lang w:val="zh-CN"/>
        </w:rPr>
        <w:t xml:space="preserve">所规定的服务标准和乙方响应文件的承诺</w:t>
      </w:r>
      <w:r>
        <w:rPr>
          <w:rFonts w:hint="eastAsia" w:ascii="宋体" w:hAnsi="宋体"/>
          <w:sz w:val="24"/>
        </w:rPr>
        <w:t xml:space="preserve">。</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第七条　付款</w:t>
      </w:r>
      <w:r/>
    </w:p>
    <w:p>
      <w:pPr>
        <w:ind w:firstLine="480"/>
        <w:jc w:val="left"/>
        <w:spacing w:line="440" w:lineRule="exact"/>
        <w:widowControl/>
        <w:rPr>
          <w:rFonts w:ascii="宋体" w:hAnsi="宋体"/>
          <w:sz w:val="24"/>
        </w:rPr>
      </w:pPr>
      <w:r>
        <w:rPr>
          <w:rFonts w:ascii="宋体" w:hAnsi="宋体"/>
          <w:sz w:val="24"/>
        </w:rPr>
        <w:t xml:space="preserve">合同签订后，支付单年度合同价款的 </w:t>
      </w:r>
      <w:r>
        <w:rPr>
          <w:rFonts w:hint="eastAsia" w:ascii="宋体" w:hAnsi="宋体"/>
          <w:sz w:val="24"/>
        </w:rPr>
        <w:t xml:space="preserve">30</w:t>
      </w:r>
      <w:r>
        <w:rPr>
          <w:rFonts w:ascii="宋体" w:hAnsi="宋体"/>
          <w:sz w:val="24"/>
        </w:rPr>
        <w:t xml:space="preserve">% 作为预付款；服务实施满半年，付至年度合同价款的 </w:t>
      </w:r>
      <w:r>
        <w:rPr>
          <w:rFonts w:hint="eastAsia" w:ascii="宋体" w:hAnsi="宋体"/>
          <w:sz w:val="24"/>
        </w:rPr>
        <w:t xml:space="preserve">6</w:t>
      </w:r>
      <w:r>
        <w:rPr>
          <w:rFonts w:ascii="宋体" w:hAnsi="宋体"/>
          <w:sz w:val="24"/>
        </w:rPr>
        <w:t xml:space="preserve">0%；剩余 </w:t>
      </w:r>
      <w:r>
        <w:rPr>
          <w:rFonts w:hint="eastAsia" w:ascii="宋体" w:hAnsi="宋体"/>
          <w:sz w:val="24"/>
        </w:rPr>
        <w:t xml:space="preserve">4</w:t>
      </w:r>
      <w:r>
        <w:rPr>
          <w:rFonts w:ascii="宋体" w:hAnsi="宋体"/>
          <w:sz w:val="24"/>
        </w:rPr>
        <w:t xml:space="preserve">0% 款项待服务周期届满后，依据考核结果结算支付。合同价款将根据当年度考核结果予以相应扣减，最终付款金额以采购方考核评分为准。</w:t>
      </w:r>
      <w:r/>
    </w:p>
    <w:p>
      <w:pPr>
        <w:ind w:firstLine="480"/>
        <w:jc w:val="left"/>
        <w:spacing w:line="440" w:lineRule="exact"/>
        <w:widowControl/>
        <w:rPr>
          <w:rFonts w:ascii="宋体" w:hAnsi="宋体"/>
          <w:b/>
          <w:sz w:val="24"/>
        </w:rPr>
      </w:pPr>
      <w:r>
        <w:rPr>
          <w:rFonts w:hint="eastAsia" w:ascii="宋体" w:hAnsi="宋体"/>
          <w:b/>
          <w:sz w:val="24"/>
        </w:rPr>
        <w:t xml:space="preserve">第八条　违约责任</w:t>
      </w:r>
      <w:r/>
    </w:p>
    <w:p>
      <w:pPr>
        <w:ind w:firstLine="480"/>
        <w:jc w:val="left"/>
        <w:spacing w:line="440" w:lineRule="exact"/>
        <w:widowControl/>
        <w:rPr>
          <w:rFonts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440" w:lineRule="exact"/>
        <w:widowControl/>
        <w:rPr>
          <w:rFonts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440" w:lineRule="exact"/>
        <w:widowControl/>
        <w:rPr>
          <w:rFonts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440" w:lineRule="exact"/>
        <w:widowControl/>
        <w:rPr>
          <w:rFonts w:ascii="宋体" w:hAnsi="宋体"/>
          <w:sz w:val="24"/>
        </w:rPr>
      </w:pPr>
      <w:r>
        <w:rPr>
          <w:rFonts w:hint="eastAsia" w:ascii="宋体" w:hAnsi="宋体"/>
          <w:sz w:val="24"/>
        </w:rPr>
        <w:t xml:space="preserve">(1)在甲方同意延长的期限内交提供服务并承担由此给甲方造成的一切损失；逾期未完成或完成的项目仍不符合要求，乙方应向甲方支付合同总价10％的违约金，同时甲方有权解除合同；</w:t>
      </w:r>
      <w:r/>
    </w:p>
    <w:p>
      <w:pPr>
        <w:ind w:firstLine="480"/>
        <w:jc w:val="left"/>
        <w:spacing w:line="440" w:lineRule="exact"/>
        <w:widowControl/>
        <w:rPr>
          <w:rFonts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440" w:lineRule="exact"/>
        <w:widowControl/>
        <w:rPr>
          <w:rFonts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440" w:lineRule="exact"/>
        <w:widowControl/>
        <w:rPr>
          <w:rFonts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440" w:lineRule="exact"/>
        <w:widowControl/>
        <w:rPr>
          <w:rFonts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440" w:lineRule="exact"/>
        <w:widowControl/>
        <w:rPr>
          <w:rFonts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440" w:lineRule="exact"/>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40" w:lineRule="exact"/>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440" w:lineRule="exact"/>
        <w:widowControl/>
        <w:rPr>
          <w:rFonts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440" w:lineRule="exact"/>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440" w:lineRule="exact"/>
        <w:widowControl/>
        <w:rPr>
          <w:rFonts w:ascii="宋体" w:hAnsi="宋体"/>
          <w:b/>
          <w:bCs/>
          <w:sz w:val="24"/>
        </w:rPr>
      </w:pPr>
      <w:r>
        <w:rPr>
          <w:rFonts w:hint="eastAsia" w:ascii="宋体" w:hAnsi="宋体"/>
          <w:b/>
          <w:bCs/>
          <w:sz w:val="24"/>
        </w:rPr>
        <w:t xml:space="preserve">第十一条  合同的终止</w:t>
      </w:r>
      <w:r/>
    </w:p>
    <w:p>
      <w:pPr>
        <w:ind w:firstLine="480"/>
        <w:jc w:val="left"/>
        <w:spacing w:line="440" w:lineRule="exact"/>
        <w:widowControl/>
        <w:rPr>
          <w:rFonts w:ascii="宋体" w:hAnsi="宋体"/>
          <w:sz w:val="24"/>
        </w:rPr>
      </w:pPr>
      <w:r>
        <w:rPr>
          <w:rFonts w:hint="eastAsia" w:ascii="宋体" w:hAnsi="宋体"/>
          <w:sz w:val="24"/>
        </w:rPr>
        <w:t xml:space="preserve">本合同因下列原因而终止：</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(1)本合同正常履行完毕；</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440" w:lineRule="exact"/>
        <w:widowControl/>
        <w:rPr>
          <w:rFonts w:ascii="宋体" w:hAnsi="宋体"/>
          <w:sz w:val="24"/>
        </w:rPr>
      </w:pPr>
      <w:r>
        <w:rPr>
          <w:rFonts w:hint="eastAsia" w:ascii="宋体" w:hAnsi="宋体"/>
          <w:sz w:val="24"/>
        </w:rPr>
        <w:t xml:space="preserve">除上述情形外，甲乙双方不得擅自终止合同。</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第十二条　争议的解决</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（1） </w:t>
      </w:r>
      <w:r>
        <w:rPr>
          <w:rFonts w:hint="eastAsia" w:ascii="宋体" w:hAnsi="宋体"/>
          <w:sz w:val="24"/>
          <w:lang w:val="zh-CN"/>
        </w:rPr>
        <w:t xml:space="preserve">种方式解决争议：</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2、在仲裁期间，本合同应继续履行。</w:t>
      </w:r>
      <w:r/>
    </w:p>
    <w:p>
      <w:pPr>
        <w:ind w:firstLine="482"/>
        <w:spacing w:line="360" w:lineRule="auto"/>
        <w:rPr>
          <w:rFonts w:ascii="宋体" w:hAnsi="宋体"/>
          <w:b/>
          <w:sz w:val="24"/>
        </w:rPr>
      </w:pPr>
      <w:r>
        <w:rPr>
          <w:rFonts w:hint="eastAsia" w:ascii="宋体" w:hAnsi="宋体"/>
          <w:b/>
          <w:sz w:val="24"/>
        </w:rPr>
        <w:t xml:space="preserve">第十三条、合同生效及其它：</w:t>
      </w:r>
      <w:r/>
    </w:p>
    <w:p>
      <w:pPr>
        <w:ind w:firstLine="480"/>
        <w:spacing w:line="360" w:lineRule="auto"/>
        <w:rPr>
          <w:rFonts w:ascii="宋体" w:hAnsi="宋体"/>
          <w:sz w:val="24"/>
        </w:rPr>
      </w:pPr>
      <w:r>
        <w:rPr>
          <w:rFonts w:hint="eastAsia" w:ascii="宋体" w:hAnsi="宋体"/>
          <w:sz w:val="24"/>
        </w:rPr>
        <w:t xml:space="preserve">1、甲乙双方代表签字并加盖公章后生效。见证方仅对甲乙双方签订合同的事实进行见证，不代表任何承诺或保证，该合同的履行等相关情况均与见证方无任何关系。</w:t>
      </w:r>
      <w:r/>
    </w:p>
    <w:p>
      <w:pPr>
        <w:ind w:firstLine="480"/>
        <w:spacing w:line="360" w:lineRule="auto"/>
        <w:rPr>
          <w:rFonts w:ascii="宋体" w:hAnsi="宋体"/>
          <w:sz w:val="24"/>
        </w:rPr>
      </w:pPr>
      <w:r>
        <w:rPr>
          <w:rFonts w:hint="eastAsia" w:ascii="宋体" w:hAnsi="宋体"/>
          <w:sz w:val="24"/>
        </w:rPr>
        <w:t xml:space="preserve">2、合同签订后甲乙双方即直接产生权利与义务的关系，合同执行过程中出现的问题应按照《民法典》的规定办理，在合同履行过程中，双方如有争议，经协商无效，任何一方可向所在地人民法院提起诉讼。</w:t>
      </w:r>
      <w:r/>
    </w:p>
    <w:p>
      <w:pPr>
        <w:ind w:firstLine="480"/>
        <w:spacing w:line="360" w:lineRule="auto"/>
        <w:rPr>
          <w:rFonts w:ascii="宋体" w:hAnsi="宋体"/>
          <w:sz w:val="24"/>
        </w:rPr>
      </w:pPr>
      <w:r>
        <w:rPr>
          <w:rFonts w:hint="eastAsia" w:ascii="宋体" w:hAnsi="宋体"/>
          <w:sz w:val="24"/>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80"/>
        <w:spacing w:line="360" w:lineRule="auto"/>
        <w:rPr>
          <w:rFonts w:ascii="宋体" w:hAnsi="宋体"/>
          <w:sz w:val="24"/>
        </w:rPr>
      </w:pPr>
      <w:r>
        <w:rPr>
          <w:rFonts w:hint="eastAsia" w:ascii="宋体" w:hAnsi="宋体"/>
          <w:sz w:val="24"/>
        </w:rPr>
        <w:t xml:space="preserve">4、合同的份数：本合同一式伍份，甲方、乙方各两份，招标代理机构执一份。</w:t>
      </w:r>
      <w:r/>
    </w:p>
    <w:p>
      <w:pPr>
        <w:spacing w:line="360" w:lineRule="auto"/>
        <w:rPr>
          <w:rFonts w:ascii="宋体" w:hAnsi="宋体"/>
          <w:b/>
          <w:sz w:val="24"/>
        </w:rPr>
      </w:pPr>
      <w:r>
        <w:rPr>
          <w:rFonts w:hint="eastAsia" w:ascii="宋体" w:hAnsi="宋体"/>
          <w:b/>
          <w:sz w:val="24"/>
        </w:rPr>
        <w:t xml:space="preserve">甲方(公章)：   </w:t>
      </w:r>
      <w:r>
        <w:rPr>
          <w:rFonts w:hint="eastAsia" w:ascii="宋体" w:hAnsi="宋体"/>
          <w:b/>
          <w:sz w:val="24"/>
        </w:rPr>
        <w:t xml:space="preserve">                   乙方(公章)：   </w:t>
      </w:r>
      <w:r>
        <w:rPr>
          <w:rFonts w:hint="eastAsia" w:ascii="宋体" w:hAnsi="宋体"/>
          <w:b/>
          <w:sz w:val="24"/>
        </w:rPr>
        <w:t xml:space="preserve">                           </w:t>
      </w:r>
      <w:r/>
    </w:p>
    <w:p>
      <w:pPr>
        <w:spacing w:line="360" w:lineRule="auto"/>
        <w:rPr>
          <w:rFonts w:ascii="宋体" w:hAnsi="宋体"/>
          <w:b/>
          <w:sz w:val="24"/>
        </w:rPr>
      </w:pPr>
      <w:r>
        <w:rPr>
          <w:rFonts w:hint="eastAsia" w:ascii="宋体" w:hAnsi="宋体"/>
          <w:b/>
          <w:sz w:val="24"/>
        </w:rPr>
        <w:t xml:space="preserve">法人代表（签章）：</w:t>
      </w:r>
      <w:r>
        <w:rPr>
          <w:rFonts w:hint="eastAsia" w:ascii="宋体" w:hAnsi="宋体"/>
          <w:b/>
          <w:sz w:val="24"/>
        </w:rPr>
        <w:t xml:space="preserve">                法人代表（签章）：</w:t>
      </w:r>
      <w:r>
        <w:rPr>
          <w:rFonts w:hint="eastAsia" w:ascii="宋体" w:hAnsi="宋体"/>
          <w:b/>
          <w:sz w:val="24"/>
        </w:rPr>
        <w:tab/>
      </w:r>
      <w:r>
        <w:rPr>
          <w:rFonts w:hint="eastAsia" w:ascii="宋体" w:hAnsi="宋体"/>
          <w:b/>
          <w:sz w:val="24"/>
        </w:rPr>
        <w:tab/>
      </w:r>
      <w:r/>
    </w:p>
    <w:p>
      <w:pPr>
        <w:spacing w:line="360" w:lineRule="auto"/>
        <w:rPr>
          <w:rFonts w:ascii="宋体" w:hAnsi="宋体"/>
          <w:b/>
          <w:sz w:val="24"/>
        </w:rPr>
      </w:pPr>
      <w:r>
        <w:rPr>
          <w:rFonts w:hint="eastAsia" w:ascii="宋体" w:hAnsi="宋体"/>
          <w:b/>
          <w:sz w:val="24"/>
        </w:rPr>
        <w:t xml:space="preserve">或其     </w:t>
      </w:r>
      <w:r>
        <w:rPr>
          <w:rFonts w:hint="eastAsia" w:ascii="宋体" w:hAnsi="宋体"/>
          <w:b/>
          <w:sz w:val="24"/>
        </w:rPr>
        <w:t xml:space="preserve">                         或其 </w:t>
      </w:r>
      <w:r>
        <w:rPr>
          <w:rFonts w:hint="eastAsia" w:ascii="宋体" w:hAnsi="宋体"/>
          <w:b/>
          <w:sz w:val="24"/>
        </w:rPr>
        <w:t xml:space="preserve">                                </w:t>
      </w:r>
      <w:r/>
    </w:p>
    <w:p>
      <w:pPr>
        <w:spacing w:line="360" w:lineRule="auto"/>
        <w:rPr>
          <w:rFonts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 xml:space="preserve">           </w:t>
      </w:r>
      <w:r>
        <w:rPr>
          <w:rFonts w:hint="eastAsia" w:ascii="宋体" w:hAnsi="宋体"/>
          <w:b/>
          <w:sz w:val="24"/>
        </w:rPr>
        <w:tab/>
      </w: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r>
      <w:r/>
    </w:p>
    <w:p>
      <w:pPr>
        <w:spacing w:line="360" w:lineRule="auto"/>
        <w:rPr>
          <w:rFonts w:ascii="宋体" w:hAnsi="宋体"/>
          <w:b/>
          <w:sz w:val="24"/>
        </w:rPr>
      </w:pPr>
      <w:r>
        <w:rPr>
          <w:rFonts w:ascii="宋体" w:hAnsi="宋体"/>
          <w:b/>
          <w:sz w:val="24"/>
        </w:rPr>
      </w:r>
      <w:r/>
    </w:p>
    <w:p>
      <w:pPr>
        <w:spacing w:line="360" w:lineRule="auto"/>
        <w:tabs>
          <w:tab w:val="left" w:pos="900" w:leader="none"/>
          <w:tab w:val="left" w:pos="1080" w:leader="none"/>
        </w:tabs>
        <w:rPr>
          <w:rFonts w:ascii="宋体" w:hAnsi="宋体"/>
          <w:b/>
          <w:sz w:val="24"/>
        </w:rPr>
      </w:pPr>
      <w:r>
        <w:rPr>
          <w:rFonts w:hint="eastAsia" w:ascii="宋体" w:hAnsi="宋体"/>
          <w:b/>
          <w:sz w:val="24"/>
        </w:rPr>
        <w:t xml:space="preserve">合同签订日期：    年   月   日</w:t>
      </w:r>
      <w:r/>
    </w:p>
    <w:p>
      <w:pPr>
        <w:spacing w:line="360" w:lineRule="auto"/>
        <w:rPr>
          <w:rFonts w:ascii="宋体" w:hAnsi="宋体"/>
          <w:b/>
          <w:sz w:val="24"/>
        </w:rPr>
      </w:pPr>
      <w:r>
        <w:rPr>
          <w:rFonts w:hint="eastAsia" w:ascii="宋体" w:hAnsi="宋体"/>
          <w:b/>
          <w:sz w:val="24"/>
        </w:rPr>
        <w:t xml:space="preserve">  </w:t>
      </w:r>
      <w:r/>
    </w:p>
    <w:p>
      <w:pPr>
        <w:spacing w:line="360" w:lineRule="auto"/>
        <w:rPr>
          <w:rFonts w:ascii="宋体" w:hAnsi="宋体"/>
          <w:b/>
          <w:sz w:val="24"/>
        </w:rPr>
      </w:pPr>
      <w:r>
        <w:rPr>
          <w:rFonts w:hint="eastAsia" w:ascii="宋体" w:hAnsi="宋体"/>
          <w:b/>
          <w:sz w:val="24"/>
        </w:rPr>
        <w:t xml:space="preserve">      </w:t>
      </w:r>
      <w:r>
        <w:rPr>
          <w:rFonts w:hint="eastAsia" w:ascii="宋体" w:hAnsi="宋体"/>
          <w:b/>
          <w:sz w:val="24"/>
        </w:rPr>
        <w:t xml:space="preserve">              </w:t>
      </w:r>
      <w:r>
        <w:rPr>
          <w:rFonts w:hint="eastAsia" w:ascii="宋体" w:hAnsi="宋体"/>
          <w:b/>
          <w:sz w:val="24"/>
        </w:rPr>
        <w:t xml:space="preserve">     </w:t>
      </w:r>
      <w: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 xml:space="preserve">考核办法评分表</w:t>
      </w:r>
      <w:r/>
    </w:p>
    <w:p>
      <w:pPr>
        <w:jc w:val="center"/>
        <w:rPr>
          <w:rFonts w:ascii="仿宋_GB2312" w:hAnsi="仿宋_GB2312" w:eastAsia="仿宋_GB2312" w:cs="仿宋_GB2312"/>
          <w:b/>
          <w:sz w:val="44"/>
          <w:szCs w:val="44"/>
        </w:rPr>
      </w:pPr>
      <w:r>
        <w:rPr>
          <w:rFonts w:ascii="仿宋_GB2312" w:hAnsi="仿宋_GB2312" w:eastAsia="仿宋_GB2312" w:cs="仿宋_GB2312"/>
          <w:b/>
          <w:sz w:val="44"/>
          <w:szCs w:val="44"/>
        </w:rPr>
      </w:r>
      <w:r/>
    </w:p>
    <w:tbl>
      <w:tblPr>
        <w:tblStyle w:val="1028"/>
        <w:tblW w:w="8883" w:type="dxa"/>
        <w:jc w:val="center"/>
        <w:tblLayout w:type="fixed"/>
        <w:tblLook w:val="04A0" w:firstRow="1" w:lastRow="0" w:firstColumn="1" w:lastColumn="0" w:noHBand="0" w:noVBand="1"/>
      </w:tblPr>
      <w:tblGrid>
        <w:gridCol w:w="503"/>
        <w:gridCol w:w="1510"/>
        <w:gridCol w:w="2518"/>
        <w:gridCol w:w="709"/>
        <w:gridCol w:w="2693"/>
        <w:gridCol w:w="950"/>
      </w:tblGrid>
      <w:tr>
        <w:trPr>
          <w:jc w:val="center"/>
          <w:trHeight w:val="795"/>
        </w:trPr>
        <w:tc>
          <w:tcPr>
            <w:tcW w:w="503" w:type="dxa"/>
            <w:vAlign w:val="center"/>
            <w:textDirection w:val="lrTb"/>
            <w:noWrap/>
          </w:tcPr>
          <w:p>
            <w:pPr>
              <w:rPr>
                <w:b/>
                <w:bCs/>
                <w:szCs w:val="20"/>
              </w:rPr>
            </w:pPr>
            <w:r>
              <w:rPr>
                <w:rFonts w:hint="eastAsia"/>
                <w:b/>
                <w:bCs/>
                <w:szCs w:val="20"/>
              </w:rPr>
              <w:t xml:space="preserve">项目</w:t>
            </w:r>
            <w:r/>
          </w:p>
        </w:tc>
        <w:tc>
          <w:tcPr>
            <w:tcW w:w="1510" w:type="dxa"/>
            <w:vAlign w:val="center"/>
            <w:textDirection w:val="lrTb"/>
            <w:noWrap/>
          </w:tcPr>
          <w:p>
            <w:pPr>
              <w:jc w:val="center"/>
              <w:spacing w:before="120"/>
              <w:rPr>
                <w:b/>
                <w:bCs/>
                <w:szCs w:val="20"/>
              </w:rPr>
            </w:pPr>
            <w:r>
              <w:rPr>
                <w:rFonts w:hint="eastAsia"/>
                <w:b/>
                <w:bCs/>
                <w:szCs w:val="20"/>
              </w:rPr>
              <w:t xml:space="preserve">项目内容</w:t>
            </w:r>
            <w:r/>
          </w:p>
        </w:tc>
        <w:tc>
          <w:tcPr>
            <w:tcW w:w="2518" w:type="dxa"/>
            <w:vAlign w:val="center"/>
            <w:textDirection w:val="lrTb"/>
            <w:noWrap/>
          </w:tcPr>
          <w:p>
            <w:pPr>
              <w:jc w:val="center"/>
              <w:spacing w:before="120"/>
              <w:rPr>
                <w:b/>
                <w:bCs/>
                <w:szCs w:val="20"/>
              </w:rPr>
            </w:pPr>
            <w:r>
              <w:rPr>
                <w:rFonts w:hint="eastAsia"/>
                <w:b/>
                <w:bCs/>
                <w:szCs w:val="20"/>
              </w:rPr>
              <w:t xml:space="preserve">要求</w:t>
            </w:r>
            <w:r/>
          </w:p>
        </w:tc>
        <w:tc>
          <w:tcPr>
            <w:tcW w:w="709" w:type="dxa"/>
            <w:vAlign w:val="center"/>
            <w:textDirection w:val="lrTb"/>
            <w:noWrap/>
          </w:tcPr>
          <w:p>
            <w:pPr>
              <w:jc w:val="center"/>
              <w:spacing w:before="120"/>
              <w:rPr>
                <w:b/>
                <w:bCs/>
                <w:szCs w:val="20"/>
              </w:rPr>
            </w:pPr>
            <w:r>
              <w:rPr>
                <w:rFonts w:hint="eastAsia"/>
                <w:b/>
                <w:bCs/>
                <w:szCs w:val="20"/>
              </w:rPr>
              <w:t xml:space="preserve">标准分值</w:t>
            </w:r>
            <w:r/>
          </w:p>
        </w:tc>
        <w:tc>
          <w:tcPr>
            <w:tcW w:w="2693" w:type="dxa"/>
            <w:vAlign w:val="center"/>
            <w:textDirection w:val="lrTb"/>
            <w:noWrap/>
          </w:tcPr>
          <w:p>
            <w:pPr>
              <w:jc w:val="center"/>
              <w:spacing w:before="120"/>
              <w:rPr>
                <w:b/>
                <w:bCs/>
                <w:szCs w:val="20"/>
              </w:rPr>
            </w:pPr>
            <w:r>
              <w:rPr>
                <w:rFonts w:hint="eastAsia"/>
                <w:b/>
                <w:bCs/>
                <w:szCs w:val="20"/>
              </w:rPr>
              <w:t xml:space="preserve">评分办法</w:t>
            </w:r>
            <w:r/>
          </w:p>
        </w:tc>
        <w:tc>
          <w:tcPr>
            <w:tcW w:w="950" w:type="dxa"/>
            <w:vAlign w:val="center"/>
            <w:textDirection w:val="lrTb"/>
            <w:noWrap/>
          </w:tcPr>
          <w:p>
            <w:pPr>
              <w:jc w:val="center"/>
              <w:spacing w:before="120"/>
              <w:rPr>
                <w:b/>
                <w:bCs/>
                <w:szCs w:val="20"/>
              </w:rPr>
            </w:pPr>
            <w:r>
              <w:rPr>
                <w:rFonts w:hint="eastAsia"/>
                <w:b/>
                <w:bCs/>
                <w:szCs w:val="20"/>
              </w:rPr>
              <w:t xml:space="preserve">得分</w:t>
            </w:r>
            <w:r/>
          </w:p>
        </w:tc>
      </w:tr>
      <w:tr>
        <w:trPr>
          <w:jc w:val="center"/>
          <w:trHeight w:val="2110"/>
        </w:trPr>
        <w:tc>
          <w:tcPr>
            <w:tcW w:w="503" w:type="dxa"/>
            <w:vAlign w:val="center"/>
            <w:textDirection w:val="lrTb"/>
            <w:noWrap/>
          </w:tcPr>
          <w:p>
            <w:pPr>
              <w:rPr>
                <w:szCs w:val="20"/>
              </w:rPr>
            </w:pPr>
            <w:r>
              <w:rPr>
                <w:rFonts w:hint="eastAsia"/>
                <w:szCs w:val="20"/>
              </w:rPr>
              <w:t xml:space="preserve">1</w:t>
            </w:r>
            <w:r/>
          </w:p>
        </w:tc>
        <w:tc>
          <w:tcPr>
            <w:tcW w:w="1510" w:type="dxa"/>
            <w:vAlign w:val="center"/>
            <w:textDirection w:val="lrTb"/>
            <w:noWrap/>
          </w:tcPr>
          <w:p>
            <w:pPr>
              <w:rPr>
                <w:szCs w:val="20"/>
              </w:rPr>
            </w:pPr>
            <w:r>
              <w:rPr>
                <w:rFonts w:hint="eastAsia"/>
                <w:szCs w:val="20"/>
              </w:rPr>
              <w:t xml:space="preserve">驻场人员到岗率</w:t>
            </w:r>
            <w:r/>
          </w:p>
        </w:tc>
        <w:tc>
          <w:tcPr>
            <w:tcW w:w="2518" w:type="dxa"/>
            <w:vAlign w:val="center"/>
            <w:textDirection w:val="lrTb"/>
            <w:noWrap/>
          </w:tcPr>
          <w:p>
            <w:pPr>
              <w:jc w:val="left"/>
              <w:spacing w:before="240"/>
              <w:rPr>
                <w:szCs w:val="20"/>
              </w:rPr>
            </w:pPr>
            <w:r>
              <w:rPr>
                <w:rFonts w:hint="eastAsia"/>
                <w:szCs w:val="20"/>
              </w:rPr>
              <w:t xml:space="preserve">遵守上下班制度，不得迟到、早退、脱岗，接受临时加班安排；可临时部署额外驻场人员</w:t>
            </w:r>
            <w:r>
              <w:rPr>
                <w:rFonts w:hint="eastAsia"/>
                <w:szCs w:val="20"/>
              </w:rPr>
              <w:t xml:space="preserve">。</w:t>
            </w:r>
            <w:r/>
          </w:p>
        </w:tc>
        <w:tc>
          <w:tcPr>
            <w:tcW w:w="709" w:type="dxa"/>
            <w:vAlign w:val="center"/>
            <w:textDirection w:val="lrTb"/>
            <w:noWrap/>
          </w:tcPr>
          <w:p>
            <w:pPr>
              <w:jc w:val="center"/>
              <w:rPr>
                <w:szCs w:val="20"/>
              </w:rPr>
            </w:pPr>
            <w:r>
              <w:rPr>
                <w:rFonts w:hint="eastAsia"/>
                <w:szCs w:val="20"/>
              </w:rPr>
              <w:t xml:space="preserve">20</w:t>
            </w:r>
            <w:r/>
          </w:p>
        </w:tc>
        <w:tc>
          <w:tcPr>
            <w:tcW w:w="2693" w:type="dxa"/>
            <w:vAlign w:val="center"/>
            <w:textDirection w:val="lrTb"/>
            <w:noWrap/>
          </w:tcPr>
          <w:p>
            <w:pPr>
              <w:spacing w:before="120"/>
              <w:rPr>
                <w:szCs w:val="20"/>
              </w:rPr>
            </w:pPr>
            <w:r>
              <w:rPr>
                <w:rFonts w:hint="eastAsia"/>
                <w:szCs w:val="20"/>
              </w:rPr>
              <w:t xml:space="preserve">迟到、早退的，一次扣</w:t>
            </w:r>
            <w:r>
              <w:rPr>
                <w:rFonts w:hint="eastAsia"/>
                <w:szCs w:val="20"/>
              </w:rPr>
              <w:t xml:space="preserve">2</w:t>
            </w:r>
            <w:r>
              <w:rPr>
                <w:rFonts w:hint="eastAsia"/>
                <w:szCs w:val="20"/>
              </w:rPr>
              <w:t xml:space="preserve">分；</w:t>
            </w:r>
            <w:r/>
          </w:p>
          <w:p>
            <w:pPr>
              <w:spacing w:before="120"/>
              <w:rPr>
                <w:szCs w:val="20"/>
              </w:rPr>
            </w:pPr>
            <w:r>
              <w:rPr>
                <w:rFonts w:hint="eastAsia"/>
                <w:szCs w:val="20"/>
              </w:rPr>
              <w:t xml:space="preserve">接受临时加班安排的，一次加</w:t>
            </w:r>
            <w:r>
              <w:rPr>
                <w:rFonts w:hint="eastAsia"/>
                <w:szCs w:val="20"/>
              </w:rPr>
              <w:t xml:space="preserve">2</w:t>
            </w:r>
            <w:r>
              <w:rPr>
                <w:rFonts w:hint="eastAsia"/>
                <w:szCs w:val="20"/>
              </w:rPr>
              <w:t xml:space="preserve">分；</w:t>
            </w:r>
            <w:r/>
          </w:p>
          <w:p>
            <w:pPr>
              <w:spacing w:before="120"/>
              <w:rPr>
                <w:szCs w:val="20"/>
              </w:rPr>
            </w:pPr>
            <w:r>
              <w:rPr>
                <w:rFonts w:hint="eastAsia"/>
                <w:szCs w:val="20"/>
              </w:rPr>
              <w:t xml:space="preserve">临时部署额外驻场人员的，</w:t>
            </w:r>
            <w:r>
              <w:rPr>
                <w:rFonts w:hint="eastAsia"/>
                <w:szCs w:val="20"/>
              </w:rPr>
              <w:t xml:space="preserve">1</w:t>
            </w:r>
            <w:r>
              <w:rPr>
                <w:rFonts w:hint="eastAsia"/>
                <w:szCs w:val="20"/>
              </w:rPr>
              <w:t xml:space="preserve">人</w:t>
            </w:r>
            <w:r>
              <w:rPr>
                <w:rFonts w:hint="eastAsia"/>
                <w:szCs w:val="20"/>
              </w:rPr>
              <w:t xml:space="preserve">/</w:t>
            </w:r>
            <w:r>
              <w:rPr>
                <w:rFonts w:hint="eastAsia"/>
                <w:szCs w:val="20"/>
              </w:rPr>
              <w:t xml:space="preserve">天加</w:t>
            </w:r>
            <w:r>
              <w:rPr>
                <w:rFonts w:hint="eastAsia"/>
                <w:szCs w:val="20"/>
              </w:rPr>
              <w:t xml:space="preserve">2</w:t>
            </w:r>
            <w:r>
              <w:rPr>
                <w:rFonts w:hint="eastAsia"/>
                <w:szCs w:val="20"/>
              </w:rPr>
              <w:t xml:space="preserve">分。</w:t>
            </w:r>
            <w:r/>
          </w:p>
        </w:tc>
        <w:tc>
          <w:tcPr>
            <w:tcW w:w="950" w:type="dxa"/>
            <w:vAlign w:val="center"/>
            <w:textDirection w:val="lrTb"/>
            <w:noWrap/>
          </w:tcPr>
          <w:p>
            <w:pPr>
              <w:rPr>
                <w:szCs w:val="20"/>
              </w:rPr>
            </w:pPr>
            <w:r>
              <w:rPr>
                <w:szCs w:val="20"/>
              </w:rPr>
            </w:r>
            <w:r/>
          </w:p>
        </w:tc>
      </w:tr>
      <w:tr>
        <w:trPr>
          <w:jc w:val="center"/>
          <w:trHeight w:val="2551"/>
        </w:trPr>
        <w:tc>
          <w:tcPr>
            <w:tcW w:w="503" w:type="dxa"/>
            <w:vAlign w:val="center"/>
            <w:textDirection w:val="lrTb"/>
            <w:noWrap/>
          </w:tcPr>
          <w:p>
            <w:pPr>
              <w:rPr>
                <w:szCs w:val="20"/>
              </w:rPr>
            </w:pPr>
            <w:r>
              <w:rPr>
                <w:rFonts w:hint="eastAsia"/>
                <w:szCs w:val="20"/>
              </w:rPr>
              <w:t xml:space="preserve">2</w:t>
            </w:r>
            <w:r/>
          </w:p>
        </w:tc>
        <w:tc>
          <w:tcPr>
            <w:tcW w:w="1510" w:type="dxa"/>
            <w:vAlign w:val="center"/>
            <w:textDirection w:val="lrTb"/>
            <w:noWrap/>
          </w:tcPr>
          <w:p>
            <w:pPr>
              <w:rPr>
                <w:szCs w:val="20"/>
              </w:rPr>
            </w:pPr>
            <w:r>
              <w:t xml:space="preserve">派驻人员业务能力</w:t>
            </w:r>
            <w:r/>
          </w:p>
        </w:tc>
        <w:tc>
          <w:tcPr>
            <w:tcW w:w="2518" w:type="dxa"/>
            <w:vAlign w:val="center"/>
            <w:textDirection w:val="lrTb"/>
            <w:noWrap/>
          </w:tcPr>
          <w:p>
            <w:pPr>
              <w:rPr>
                <w:szCs w:val="20"/>
              </w:rPr>
            </w:pPr>
            <w:r>
              <w:t xml:space="preserve">派驻人员熟练掌握安全生产法律法规、标准规范，隐患识别准确，能规范编制检查台账、隐患整改意见书，响应镇应急管理工作指令，沟通指导专业规范。</w:t>
            </w:r>
            <w:r/>
          </w:p>
        </w:tc>
        <w:tc>
          <w:tcPr>
            <w:tcW w:w="709" w:type="dxa"/>
            <w:vAlign w:val="center"/>
            <w:textDirection w:val="lrTb"/>
            <w:noWrap/>
          </w:tcPr>
          <w:p>
            <w:pPr>
              <w:jc w:val="center"/>
              <w:rPr>
                <w:szCs w:val="20"/>
              </w:rPr>
            </w:pPr>
            <w:r>
              <w:rPr>
                <w:rFonts w:hint="eastAsia"/>
                <w:szCs w:val="20"/>
              </w:rPr>
              <w:t xml:space="preserve">20</w:t>
            </w:r>
            <w:r/>
          </w:p>
        </w:tc>
        <w:tc>
          <w:tcPr>
            <w:tcW w:w="2693" w:type="dxa"/>
            <w:vAlign w:val="center"/>
            <w:textDirection w:val="lrTb"/>
            <w:noWrap/>
          </w:tcPr>
          <w:p>
            <w:pPr>
              <w:rPr>
                <w:szCs w:val="20"/>
              </w:rPr>
            </w:pPr>
            <w:r>
              <w:t xml:space="preserve">现场问询、抽查考核发现业务不熟悉、隐患判定错误、文书编制不规范的，</w:t>
            </w:r>
            <w:r>
              <w:t xml:space="preserve">1 </w:t>
            </w:r>
            <w:r>
              <w:t xml:space="preserve">次扣</w:t>
            </w:r>
            <w:r>
              <w:t xml:space="preserve"> 3 </w:t>
            </w:r>
            <w:r>
              <w:t xml:space="preserve">分；拒不配合工作指令、企业反馈服务态度差、指导不专业的，</w:t>
            </w:r>
            <w:r>
              <w:t xml:space="preserve">1 </w:t>
            </w:r>
            <w:r>
              <w:t xml:space="preserve">次扣</w:t>
            </w:r>
            <w:r>
              <w:t xml:space="preserve"> 5 </w:t>
            </w:r>
            <w:r>
              <w:t xml:space="preserve">分；人员专业能力表现突出，获采购人书面肯定的，一次加</w:t>
            </w:r>
            <w:r>
              <w:t xml:space="preserve"> 2 </w:t>
            </w:r>
            <w:r>
              <w:t xml:space="preserve">分。</w:t>
            </w:r>
            <w:r/>
          </w:p>
        </w:tc>
        <w:tc>
          <w:tcPr>
            <w:tcW w:w="950" w:type="dxa"/>
            <w:vAlign w:val="center"/>
            <w:textDirection w:val="lrTb"/>
            <w:noWrap/>
          </w:tcPr>
          <w:p>
            <w:pPr>
              <w:rPr>
                <w:szCs w:val="20"/>
              </w:rPr>
            </w:pPr>
            <w:r>
              <w:rPr>
                <w:szCs w:val="20"/>
              </w:rPr>
            </w:r>
            <w:r/>
          </w:p>
        </w:tc>
      </w:tr>
      <w:tr>
        <w:trPr>
          <w:jc w:val="center"/>
          <w:trHeight w:val="2551"/>
        </w:trPr>
        <w:tc>
          <w:tcPr>
            <w:tcW w:w="503" w:type="dxa"/>
            <w:vAlign w:val="center"/>
            <w:textDirection w:val="lrTb"/>
            <w:noWrap/>
          </w:tcPr>
          <w:p>
            <w:pPr>
              <w:rPr>
                <w:szCs w:val="20"/>
              </w:rPr>
            </w:pPr>
            <w:r>
              <w:rPr>
                <w:rFonts w:hint="eastAsia"/>
                <w:szCs w:val="20"/>
              </w:rPr>
              <w:t xml:space="preserve">3</w:t>
            </w:r>
            <w:r/>
          </w:p>
        </w:tc>
        <w:tc>
          <w:tcPr>
            <w:tcW w:w="1510" w:type="dxa"/>
            <w:vAlign w:val="center"/>
            <w:textDirection w:val="lrTb"/>
            <w:noWrap/>
          </w:tcPr>
          <w:p>
            <w:pPr>
              <w:rPr>
                <w:szCs w:val="20"/>
              </w:rPr>
            </w:pPr>
            <w:r>
              <w:rPr>
                <w:rFonts w:hint="eastAsia"/>
                <w:szCs w:val="20"/>
              </w:rPr>
              <w:t xml:space="preserve">安全隐患摸排和诊断</w:t>
            </w:r>
            <w:r/>
          </w:p>
        </w:tc>
        <w:tc>
          <w:tcPr>
            <w:tcW w:w="2518" w:type="dxa"/>
            <w:vAlign w:val="center"/>
            <w:textDirection w:val="lrTb"/>
            <w:noWrap/>
          </w:tcPr>
          <w:p>
            <w:pPr>
              <w:rPr>
                <w:szCs w:val="20"/>
              </w:rPr>
            </w:pPr>
            <w:r>
              <w:rPr>
                <w:rFonts w:hint="eastAsia"/>
                <w:szCs w:val="20"/>
              </w:rPr>
              <w:t xml:space="preserve">定期对湖塘镇三片区工贸企业和社会面小场所等重点单位</w:t>
            </w:r>
            <w:r>
              <w:rPr>
                <w:rFonts w:hint="eastAsia"/>
                <w:szCs w:val="20"/>
              </w:rPr>
              <w:t xml:space="preserve">开展安全生产服务指导工作，诊断各类主体单位的安全隐患，出具整改意见书，指导消除安全隐患。</w:t>
            </w:r>
            <w:r/>
          </w:p>
        </w:tc>
        <w:tc>
          <w:tcPr>
            <w:tcW w:w="709" w:type="dxa"/>
            <w:vAlign w:val="center"/>
            <w:textDirection w:val="lrTb"/>
            <w:noWrap/>
          </w:tcPr>
          <w:p>
            <w:pPr>
              <w:jc w:val="center"/>
              <w:rPr>
                <w:szCs w:val="20"/>
              </w:rPr>
            </w:pPr>
            <w:r>
              <w:rPr>
                <w:rFonts w:hint="eastAsia"/>
                <w:szCs w:val="20"/>
              </w:rPr>
              <w:t xml:space="preserve">30</w:t>
            </w:r>
            <w:r/>
          </w:p>
        </w:tc>
        <w:tc>
          <w:tcPr>
            <w:tcW w:w="2693" w:type="dxa"/>
            <w:vAlign w:val="center"/>
            <w:textDirection w:val="lrTb"/>
            <w:noWrap/>
          </w:tcPr>
          <w:p>
            <w:pPr>
              <w:rPr>
                <w:szCs w:val="20"/>
              </w:rPr>
            </w:pPr>
            <w:r>
              <w:rPr>
                <w:rFonts w:hint="eastAsia"/>
                <w:szCs w:val="20"/>
              </w:rPr>
              <w:t xml:space="preserve">检查记录不完整的，一次扣</w:t>
            </w:r>
            <w:r>
              <w:rPr>
                <w:rFonts w:hint="eastAsia"/>
                <w:szCs w:val="20"/>
              </w:rPr>
              <w:t xml:space="preserve">5</w:t>
            </w:r>
            <w:r>
              <w:rPr>
                <w:rFonts w:hint="eastAsia"/>
                <w:szCs w:val="20"/>
              </w:rPr>
              <w:t xml:space="preserve">分；</w:t>
            </w:r>
            <w:r/>
          </w:p>
          <w:p>
            <w:pPr>
              <w:rPr>
                <w:szCs w:val="20"/>
              </w:rPr>
            </w:pPr>
            <w:r>
              <w:rPr>
                <w:rFonts w:hint="eastAsia"/>
                <w:szCs w:val="20"/>
              </w:rPr>
              <w:t xml:space="preserve">重大隐患漏排的，一次扣</w:t>
            </w:r>
            <w:r>
              <w:rPr>
                <w:rFonts w:hint="eastAsia"/>
                <w:szCs w:val="20"/>
              </w:rPr>
              <w:t xml:space="preserve">3</w:t>
            </w:r>
            <w:r>
              <w:rPr>
                <w:rFonts w:hint="eastAsia"/>
                <w:szCs w:val="20"/>
              </w:rPr>
              <w:t xml:space="preserve">分；</w:t>
            </w:r>
            <w:r/>
          </w:p>
          <w:p>
            <w:pPr>
              <w:rPr>
                <w:szCs w:val="20"/>
              </w:rPr>
            </w:pPr>
            <w:r>
              <w:rPr>
                <w:rFonts w:hint="eastAsia"/>
                <w:szCs w:val="20"/>
              </w:rPr>
              <w:t xml:space="preserve">一般隐患漏排的，一次扣</w:t>
            </w:r>
            <w:r>
              <w:rPr>
                <w:rFonts w:hint="eastAsia"/>
                <w:szCs w:val="20"/>
              </w:rPr>
              <w:t xml:space="preserve">2</w:t>
            </w:r>
            <w:r>
              <w:rPr>
                <w:rFonts w:hint="eastAsia"/>
                <w:szCs w:val="20"/>
              </w:rPr>
              <w:t xml:space="preserve">分。</w:t>
            </w:r>
            <w:r/>
          </w:p>
        </w:tc>
        <w:tc>
          <w:tcPr>
            <w:tcW w:w="950" w:type="dxa"/>
            <w:vAlign w:val="center"/>
            <w:textDirection w:val="lrTb"/>
            <w:noWrap/>
          </w:tcPr>
          <w:p>
            <w:pPr>
              <w:rPr>
                <w:szCs w:val="20"/>
              </w:rPr>
            </w:pPr>
            <w:r>
              <w:rPr>
                <w:szCs w:val="20"/>
              </w:rPr>
            </w:r>
            <w:r/>
          </w:p>
        </w:tc>
      </w:tr>
      <w:tr>
        <w:trPr>
          <w:jc w:val="center"/>
          <w:trHeight w:val="1127"/>
        </w:trPr>
        <w:tc>
          <w:tcPr>
            <w:tcW w:w="503" w:type="dxa"/>
            <w:vAlign w:val="center"/>
            <w:textDirection w:val="lrTb"/>
            <w:noWrap/>
          </w:tcPr>
          <w:p>
            <w:pPr>
              <w:rPr>
                <w:szCs w:val="20"/>
              </w:rPr>
            </w:pPr>
            <w:r>
              <w:rPr>
                <w:rFonts w:hint="eastAsia"/>
                <w:szCs w:val="20"/>
              </w:rPr>
              <w:t xml:space="preserve">4</w:t>
            </w:r>
            <w:r/>
          </w:p>
        </w:tc>
        <w:tc>
          <w:tcPr>
            <w:tcW w:w="1510" w:type="dxa"/>
            <w:vAlign w:val="center"/>
            <w:textDirection w:val="lrTb"/>
            <w:noWrap/>
          </w:tcPr>
          <w:p>
            <w:pPr>
              <w:rPr>
                <w:szCs w:val="20"/>
              </w:rPr>
            </w:pPr>
            <w:r>
              <w:rPr>
                <w:rFonts w:hint="eastAsia"/>
                <w:szCs w:val="20"/>
              </w:rPr>
              <w:t xml:space="preserve">安全宣传与培训演练</w:t>
            </w:r>
            <w:r/>
          </w:p>
        </w:tc>
        <w:tc>
          <w:tcPr>
            <w:tcW w:w="2518" w:type="dxa"/>
            <w:vAlign w:val="center"/>
            <w:textDirection w:val="lrTb"/>
            <w:noWrap/>
          </w:tcPr>
          <w:p>
            <w:pPr>
              <w:rPr>
                <w:szCs w:val="20"/>
              </w:rPr>
            </w:pPr>
            <w:r>
              <w:rPr>
                <w:rFonts w:hint="eastAsia"/>
                <w:szCs w:val="20"/>
              </w:rPr>
              <w:t xml:space="preserve">配合我镇组织安全宣传，要求宣传培训活动不少于</w:t>
            </w:r>
            <w:r>
              <w:rPr>
                <w:rFonts w:hint="eastAsia"/>
                <w:szCs w:val="20"/>
              </w:rPr>
              <w:t xml:space="preserve">10</w:t>
            </w:r>
            <w:r>
              <w:rPr>
                <w:rFonts w:hint="eastAsia"/>
                <w:szCs w:val="20"/>
              </w:rPr>
              <w:t xml:space="preserve">场次；</w:t>
            </w:r>
            <w:r/>
          </w:p>
        </w:tc>
        <w:tc>
          <w:tcPr>
            <w:tcW w:w="709" w:type="dxa"/>
            <w:vAlign w:val="center"/>
            <w:textDirection w:val="lrTb"/>
            <w:noWrap/>
          </w:tcPr>
          <w:p>
            <w:pPr>
              <w:jc w:val="center"/>
              <w:rPr>
                <w:szCs w:val="20"/>
              </w:rPr>
            </w:pPr>
            <w:r>
              <w:rPr>
                <w:rFonts w:hint="eastAsia"/>
                <w:szCs w:val="20"/>
              </w:rPr>
              <w:t xml:space="preserve">20</w:t>
            </w:r>
            <w:r/>
          </w:p>
        </w:tc>
        <w:tc>
          <w:tcPr>
            <w:tcW w:w="2693" w:type="dxa"/>
            <w:vAlign w:val="center"/>
            <w:textDirection w:val="lrTb"/>
            <w:noWrap/>
          </w:tcPr>
          <w:p>
            <w:pPr>
              <w:rPr>
                <w:szCs w:val="20"/>
              </w:rPr>
            </w:pPr>
            <w:r>
              <w:rPr>
                <w:rFonts w:hint="eastAsia"/>
                <w:szCs w:val="20"/>
              </w:rPr>
              <w:t xml:space="preserve">每少一场活动扣</w:t>
            </w:r>
            <w:r>
              <w:rPr>
                <w:rFonts w:hint="eastAsia"/>
                <w:szCs w:val="20"/>
              </w:rPr>
              <w:t xml:space="preserve">2</w:t>
            </w:r>
            <w:r>
              <w:rPr>
                <w:rFonts w:hint="eastAsia"/>
                <w:szCs w:val="20"/>
              </w:rPr>
              <w:t xml:space="preserve">分</w:t>
            </w:r>
            <w:r/>
          </w:p>
        </w:tc>
        <w:tc>
          <w:tcPr>
            <w:tcW w:w="950" w:type="dxa"/>
            <w:vAlign w:val="center"/>
            <w:textDirection w:val="lrTb"/>
            <w:noWrap/>
          </w:tcPr>
          <w:p>
            <w:pPr>
              <w:rPr>
                <w:szCs w:val="20"/>
              </w:rPr>
            </w:pPr>
            <w:r>
              <w:rPr>
                <w:szCs w:val="20"/>
              </w:rPr>
            </w:r>
            <w:r/>
          </w:p>
        </w:tc>
      </w:tr>
      <w:tr>
        <w:trPr>
          <w:jc w:val="center"/>
          <w:trHeight w:val="1127"/>
        </w:trPr>
        <w:tc>
          <w:tcPr>
            <w:tcW w:w="503" w:type="dxa"/>
            <w:vAlign w:val="center"/>
            <w:textDirection w:val="lrTb"/>
            <w:noWrap/>
          </w:tcPr>
          <w:p>
            <w:pPr>
              <w:rPr>
                <w:szCs w:val="20"/>
              </w:rPr>
            </w:pPr>
            <w:r>
              <w:rPr>
                <w:rFonts w:hint="eastAsia"/>
                <w:szCs w:val="20"/>
              </w:rPr>
              <w:t xml:space="preserve">5</w:t>
            </w:r>
            <w:r/>
          </w:p>
        </w:tc>
        <w:tc>
          <w:tcPr>
            <w:tcW w:w="1510" w:type="dxa"/>
            <w:vAlign w:val="center"/>
            <w:textDirection w:val="lrTb"/>
            <w:noWrap/>
          </w:tcPr>
          <w:p>
            <w:pPr>
              <w:rPr>
                <w:szCs w:val="20"/>
              </w:rPr>
            </w:pPr>
            <w:r>
              <w:rPr>
                <w:rFonts w:hint="eastAsia"/>
                <w:szCs w:val="20"/>
              </w:rPr>
              <w:t xml:space="preserve">其他要求</w:t>
            </w:r>
            <w:r/>
          </w:p>
        </w:tc>
        <w:tc>
          <w:tcPr>
            <w:tcW w:w="2518" w:type="dxa"/>
            <w:vAlign w:val="center"/>
            <w:textDirection w:val="lrTb"/>
            <w:noWrap/>
          </w:tcPr>
          <w:p>
            <w:pPr>
              <w:rPr>
                <w:szCs w:val="20"/>
              </w:rPr>
            </w:pPr>
            <w:r>
              <w:rPr>
                <w:rFonts w:hint="eastAsia"/>
                <w:szCs w:val="20"/>
              </w:rPr>
              <w:t xml:space="preserve">不得在工作中借故推销公司产品；</w:t>
            </w:r>
            <w:r/>
          </w:p>
          <w:p>
            <w:pPr>
              <w:rPr>
                <w:szCs w:val="20"/>
              </w:rPr>
            </w:pPr>
            <w:r>
              <w:rPr>
                <w:rFonts w:hint="eastAsia"/>
                <w:szCs w:val="20"/>
              </w:rPr>
              <w:t xml:space="preserve">廉洁自律，拒绝各种贿赂；</w:t>
            </w:r>
            <w:r/>
          </w:p>
        </w:tc>
        <w:tc>
          <w:tcPr>
            <w:tcW w:w="709" w:type="dxa"/>
            <w:vAlign w:val="center"/>
            <w:textDirection w:val="lrTb"/>
            <w:noWrap/>
          </w:tcPr>
          <w:p>
            <w:pPr>
              <w:jc w:val="center"/>
              <w:rPr>
                <w:szCs w:val="20"/>
              </w:rPr>
            </w:pPr>
            <w:r>
              <w:rPr>
                <w:rFonts w:hint="eastAsia"/>
                <w:szCs w:val="20"/>
              </w:rPr>
              <w:t xml:space="preserve">10</w:t>
            </w:r>
            <w:r/>
          </w:p>
        </w:tc>
        <w:tc>
          <w:tcPr>
            <w:tcW w:w="2693" w:type="dxa"/>
            <w:vAlign w:val="center"/>
            <w:textDirection w:val="lrTb"/>
            <w:noWrap/>
          </w:tcPr>
          <w:p>
            <w:pPr>
              <w:rPr>
                <w:szCs w:val="20"/>
              </w:rPr>
            </w:pPr>
            <w:r>
              <w:rPr>
                <w:rFonts w:hint="eastAsia"/>
                <w:szCs w:val="20"/>
              </w:rPr>
              <w:t xml:space="preserve">发现一次扣</w:t>
            </w:r>
            <w:r>
              <w:rPr>
                <w:rFonts w:hint="eastAsia"/>
                <w:szCs w:val="20"/>
              </w:rPr>
              <w:t xml:space="preserve">5</w:t>
            </w:r>
            <w:r>
              <w:rPr>
                <w:rFonts w:hint="eastAsia"/>
                <w:szCs w:val="20"/>
              </w:rPr>
              <w:t xml:space="preserve">分</w:t>
            </w:r>
            <w:r/>
          </w:p>
        </w:tc>
        <w:tc>
          <w:tcPr>
            <w:tcW w:w="950" w:type="dxa"/>
            <w:vAlign w:val="center"/>
            <w:textDirection w:val="lrTb"/>
            <w:noWrap/>
          </w:tcPr>
          <w:p>
            <w:pPr>
              <w:rPr>
                <w:szCs w:val="20"/>
              </w:rPr>
            </w:pPr>
            <w:r>
              <w:rPr>
                <w:szCs w:val="20"/>
              </w:rPr>
            </w:r>
            <w:r/>
          </w:p>
        </w:tc>
      </w:tr>
    </w:tbl>
    <w:p>
      <w:pPr>
        <w:jc w:val="left"/>
        <w:spacing w:line="360" w:lineRule="auto"/>
        <w:rPr>
          <w:rFonts w:ascii="宋体" w:hAnsi="宋体"/>
          <w:szCs w:val="21"/>
        </w:rPr>
      </w:pPr>
      <w:r>
        <w:rPr>
          <w:rFonts w:hint="eastAsia" w:ascii="宋体" w:hAnsi="宋体"/>
          <w:szCs w:val="21"/>
        </w:rPr>
        <w:t xml:space="preserve">服务周期内合同履行届满总分评定，并按以下进行考核：</w:t>
      </w:r>
      <w:r/>
    </w:p>
    <w:p>
      <w:pPr>
        <w:ind w:firstLine="424"/>
        <w:jc w:val="left"/>
        <w:spacing w:line="360" w:lineRule="auto"/>
        <w:rPr>
          <w:rFonts w:ascii="宋体" w:hAnsi="宋体"/>
          <w:szCs w:val="21"/>
        </w:rPr>
      </w:pPr>
      <w:r>
        <w:rPr>
          <w:rFonts w:hint="eastAsia" w:ascii="宋体" w:hAnsi="宋体"/>
          <w:szCs w:val="21"/>
        </w:rPr>
        <w:t xml:space="preserve">（1）总分≥90分，予以全额款项；</w:t>
      </w:r>
      <w:r/>
    </w:p>
    <w:p>
      <w:pPr>
        <w:ind w:firstLine="424"/>
        <w:jc w:val="left"/>
        <w:spacing w:line="360" w:lineRule="auto"/>
        <w:rPr>
          <w:rFonts w:ascii="宋体" w:hAnsi="宋体"/>
          <w:szCs w:val="21"/>
        </w:rPr>
      </w:pPr>
      <w:r>
        <w:rPr>
          <w:rFonts w:hint="eastAsia" w:ascii="宋体" w:hAnsi="宋体"/>
          <w:szCs w:val="21"/>
        </w:rPr>
        <w:t xml:space="preserve">（2）90＞总分≥80，低于90分，每减一分，考核部分扣除年度合同款的0.5%；</w:t>
      </w:r>
      <w:r/>
    </w:p>
    <w:p>
      <w:pPr>
        <w:ind w:firstLine="424"/>
        <w:jc w:val="left"/>
        <w:spacing w:line="360" w:lineRule="auto"/>
        <w:rPr>
          <w:rFonts w:ascii="宋体" w:hAnsi="宋体" w:cs="宋体"/>
          <w:b/>
          <w:bCs/>
          <w:sz w:val="24"/>
        </w:rPr>
      </w:pPr>
      <w:r>
        <w:rPr>
          <w:rFonts w:hint="eastAsia" w:ascii="宋体" w:hAnsi="宋体"/>
          <w:szCs w:val="21"/>
        </w:rPr>
        <w:t xml:space="preserve">（3）总分＜80分的，考核扣除年度合同款的15%。</w:t>
      </w:r>
      <w:r/>
    </w:p>
    <w:p>
      <w:pPr>
        <w:jc w:val="left"/>
        <w:widowControl/>
        <w:rPr>
          <w:rFonts w:ascii="宋体" w:hAnsi="宋体"/>
          <w:b/>
          <w:sz w:val="24"/>
        </w:rPr>
      </w:pPr>
      <w:r>
        <w:rPr>
          <w:rFonts w:hint="eastAsia" w:ascii="宋体" w:hAnsi="宋体"/>
          <w:b/>
          <w:sz w:val="24"/>
        </w:rPr>
        <w:br w:type="page" w:clear="all"/>
      </w:r>
      <w:r/>
    </w:p>
    <w:p>
      <w:pPr>
        <w:jc w:val="center"/>
        <w:spacing w:line="360" w:lineRule="auto"/>
        <w:rPr>
          <w:rFonts w:ascii="宋体" w:hAnsi="宋体"/>
          <w:b/>
          <w:sz w:val="30"/>
          <w:szCs w:val="30"/>
        </w:rPr>
        <w:outlineLvl w:val="0"/>
      </w:pPr>
      <w:r/>
      <w:bookmarkStart w:id="489" w:name="_Toc160609049"/>
      <w:r/>
      <w:bookmarkEnd w:id="423"/>
      <w:r/>
      <w:bookmarkEnd w:id="487"/>
      <w:r>
        <w:rPr>
          <w:rFonts w:ascii="宋体" w:hAnsi="宋体"/>
          <w:b/>
          <w:sz w:val="36"/>
          <w:szCs w:val="36"/>
        </w:rPr>
        <w:t xml:space="preserve">第七章</w:t>
      </w:r>
      <w:r>
        <w:rPr>
          <w:rFonts w:hint="eastAsia" w:ascii="宋体" w:hAnsi="宋体"/>
          <w:b/>
          <w:sz w:val="36"/>
          <w:szCs w:val="36"/>
        </w:rPr>
        <w:t xml:space="preserve">  </w:t>
      </w:r>
      <w:r>
        <w:rPr>
          <w:rFonts w:hint="eastAsia" w:ascii="宋体" w:hAnsi="宋体"/>
          <w:b/>
          <w:sz w:val="36"/>
          <w:szCs w:val="36"/>
        </w:rPr>
        <w:t xml:space="preserve">响应文件的组成及提交须知</w:t>
      </w:r>
      <w:bookmarkEnd w:id="489"/>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tcPr>
          <w:p>
            <w:pPr>
              <w:jc w:val="center"/>
              <w:rPr>
                <w:rFonts w:ascii="宋体" w:hAnsi="宋体" w:cs="宋体"/>
                <w:b/>
                <w:szCs w:val="21"/>
              </w:rPr>
            </w:pPr>
            <w:r/>
            <w:bookmarkStart w:id="490" w:name="_Toc86202633"/>
            <w:r>
              <w:rPr>
                <w:rFonts w:hint="eastAsia" w:ascii="宋体" w:hAnsi="宋体" w:cs="宋体"/>
                <w:b/>
                <w:szCs w:val="21"/>
              </w:rPr>
              <w:t xml:space="preserve">名称</w:t>
            </w:r>
            <w:bookmarkEnd w:id="490"/>
            <w:r/>
            <w:r/>
          </w:p>
        </w:tc>
        <w:tc>
          <w:tcPr>
            <w:tcW w:w="2502" w:type="dxa"/>
            <w:vAlign w:val="center"/>
            <w:textDirection w:val="lrTb"/>
            <w:noWrap/>
          </w:tcPr>
          <w:p>
            <w:pPr>
              <w:jc w:val="center"/>
              <w:rPr>
                <w:rFonts w:ascii="宋体" w:hAnsi="宋体" w:cs="宋体"/>
                <w:b/>
                <w:szCs w:val="21"/>
              </w:rPr>
            </w:pPr>
            <w:r>
              <w:rPr>
                <w:rFonts w:hint="eastAsia" w:ascii="宋体" w:hAnsi="宋体" w:cs="宋体"/>
                <w:b/>
                <w:szCs w:val="21"/>
              </w:rPr>
              <w:t xml:space="preserve">类别</w:t>
            </w:r>
            <w:r/>
          </w:p>
        </w:tc>
        <w:tc>
          <w:tcPr>
            <w:tcW w:w="6043" w:type="dxa"/>
            <w:vAlign w:val="center"/>
            <w:textDirection w:val="lrTb"/>
            <w:noWrap/>
          </w:tcPr>
          <w:p>
            <w:pPr>
              <w:jc w:val="center"/>
              <w:rPr>
                <w:rFonts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tcPr>
          <w:p>
            <w:pPr>
              <w:ind w:left="211" w:hanging="211"/>
              <w:rPr>
                <w:rFonts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tcPr>
          <w:p>
            <w:pPr>
              <w:jc w:val="center"/>
              <w:rPr>
                <w:rFonts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restart"/>
            <w:textDirection w:val="lrTb"/>
            <w:noWrap/>
          </w:tcPr>
          <w:p>
            <w:pPr>
              <w:jc w:val="center"/>
              <w:rPr>
                <w:rFonts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经“信用中国”网站查询未被列入信用记录失信被执行人、</w:t>
            </w:r>
            <w:r>
              <w:rPr>
                <w:rFonts w:ascii="宋体" w:hAnsi="宋体" w:cs="宋体"/>
                <w:szCs w:val="21"/>
              </w:rPr>
              <w:t xml:space="preserve">重大税收违法失信主体名单</w:t>
            </w:r>
            <w:r>
              <w:rPr>
                <w:rFonts w:hint="eastAsia" w:ascii="宋体" w:hAnsi="宋体" w:cs="宋体"/>
                <w:szCs w:val="21"/>
              </w:rPr>
              <w:t xml:space="preserve">、政府采购严重违法失信行为记录名单</w:t>
            </w:r>
            <w:r/>
          </w:p>
        </w:tc>
      </w:tr>
      <w:tr>
        <w:trPr>
          <w:jc w:val="center"/>
          <w:trHeight w:val="285"/>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361"/>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restart"/>
            <w:textDirection w:val="lrTb"/>
            <w:noWrap/>
          </w:tcPr>
          <w:p>
            <w:pPr>
              <w:jc w:val="center"/>
              <w:rPr>
                <w:rFonts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tcPr>
          <w:p>
            <w:pPr>
              <w:rPr>
                <w:rFonts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tcPr>
          <w:p>
            <w:pPr>
              <w:rPr>
                <w:rFonts w:ascii="宋体" w:hAnsi="宋体" w:cs="宋体"/>
                <w:szCs w:val="21"/>
              </w:rPr>
            </w:pPr>
            <w:r/>
            <w:bookmarkStart w:id="491" w:name="OLE_LINK49"/>
            <w:r/>
            <w:bookmarkStart w:id="492" w:name="OLE_LINK50"/>
            <w:r>
              <w:rPr>
                <w:rFonts w:hint="eastAsia" w:ascii="宋体" w:hAnsi="宋体" w:cs="宋体"/>
                <w:szCs w:val="21"/>
              </w:rPr>
              <w:t xml:space="preserve">*</w:t>
            </w:r>
            <w:bookmarkEnd w:id="491"/>
            <w:r/>
            <w:bookmarkEnd w:id="492"/>
            <w:r>
              <w:rPr>
                <w:rFonts w:hint="eastAsia" w:ascii="宋体" w:hAnsi="宋体" w:cs="宋体"/>
                <w:szCs w:val="21"/>
              </w:rPr>
              <w:t xml:space="preserve">技术偏离表</w:t>
            </w:r>
            <w:r/>
          </w:p>
        </w:tc>
      </w:tr>
      <w:tr>
        <w:trPr>
          <w:jc w:val="center"/>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043" w:type="dxa"/>
            <w:textDirection w:val="lrTb"/>
            <w:noWrap/>
          </w:tcPr>
          <w:p>
            <w:pPr>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综合评审评分项</w:t>
            </w:r>
            <w:r/>
          </w:p>
        </w:tc>
        <w:tc>
          <w:tcPr>
            <w:tcW w:w="6043" w:type="dxa"/>
            <w:textDirection w:val="lrTb"/>
            <w:noWrap/>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350"/>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restart"/>
            <w:textDirection w:val="lrTb"/>
            <w:noWrap/>
          </w:tcPr>
          <w:p>
            <w:pPr>
              <w:jc w:val="center"/>
              <w:rPr>
                <w:rFonts w:ascii="宋体" w:hAnsi="宋体" w:cs="宋体"/>
                <w:b/>
                <w:bCs/>
                <w:szCs w:val="21"/>
              </w:rPr>
            </w:pPr>
            <w:r>
              <w:rPr>
                <w:rFonts w:hint="eastAsia" w:ascii="宋体" w:hAnsi="宋体" w:cs="宋体"/>
                <w:b/>
                <w:bCs/>
                <w:szCs w:val="21"/>
              </w:rPr>
              <w:t xml:space="preserve">价格折扣文件格式</w:t>
            </w:r>
            <w:r/>
          </w:p>
        </w:tc>
        <w:tc>
          <w:tcPr>
            <w:tcBorders>
              <w:bottom w:val="single" w:color="auto" w:sz="4" w:space="0"/>
            </w:tcBorders>
            <w:tcW w:w="6043" w:type="dxa"/>
            <w:textDirection w:val="lrTb"/>
            <w:noWrap/>
          </w:tcPr>
          <w:p>
            <w:pPr>
              <w:rPr>
                <w:rFonts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185"/>
        </w:trPr>
        <w:tc>
          <w:tcPr>
            <w:tcW w:w="1150" w:type="dxa"/>
            <w:vAlign w:val="center"/>
            <w:vMerge w:val="continue"/>
            <w:textDirection w:val="lrTb"/>
            <w:noWrap/>
          </w:tcPr>
          <w:p>
            <w:pPr>
              <w:rPr>
                <w:rFonts w:ascii="宋体" w:hAnsi="宋体" w:cs="宋体"/>
                <w:szCs w:val="21"/>
              </w:rPr>
            </w:pPr>
            <w:r>
              <w:rPr>
                <w:rFonts w:ascii="宋体" w:hAnsi="宋体" w:cs="宋体"/>
                <w:szCs w:val="21"/>
              </w:rPr>
            </w:r>
            <w:r/>
          </w:p>
        </w:tc>
        <w:tc>
          <w:tcPr>
            <w:tcW w:w="2502"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Borders>
              <w:top w:val="single" w:color="auto" w:sz="4" w:space="0"/>
            </w:tcBorders>
            <w:tcW w:w="6043" w:type="dxa"/>
            <w:textDirection w:val="lrTb"/>
            <w:noWrap/>
          </w:tcPr>
          <w:p>
            <w:pPr>
              <w:rPr>
                <w:rFonts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tcPr>
          <w:p>
            <w:pPr>
              <w:rPr>
                <w:rFonts w:ascii="宋体" w:hAnsi="宋体" w:cs="宋体"/>
                <w:szCs w:val="21"/>
              </w:rPr>
            </w:pPr>
            <w:r>
              <w:rPr>
                <w:rFonts w:hint="eastAsia" w:ascii="宋体" w:hAnsi="宋体" w:cs="宋体"/>
                <w:b/>
                <w:szCs w:val="21"/>
              </w:rPr>
              <w:t xml:space="preserve">响应文件提交须知</w:t>
            </w:r>
            <w:r/>
          </w:p>
        </w:tc>
        <w:tc>
          <w:tcPr>
            <w:gridSpan w:val="2"/>
            <w:tcW w:w="8545" w:type="dxa"/>
            <w:textDirection w:val="lrTb"/>
            <w:noWrap/>
          </w:tcPr>
          <w:p>
            <w:pPr>
              <w:jc w:val="left"/>
              <w:keepNext/>
              <w:spacing w:line="480" w:lineRule="exact"/>
              <w:rPr>
                <w:rFonts w:ascii="宋体" w:hAnsi="宋体"/>
                <w:b/>
                <w:bCs/>
                <w:szCs w:val="21"/>
                <w:u w:val="single"/>
              </w:rPr>
              <w:outlineLvl w:val="0"/>
            </w:pPr>
            <w:r/>
            <w:bookmarkStart w:id="493" w:name="_Toc160609050"/>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493"/>
            <w:r/>
            <w:r/>
          </w:p>
          <w:p>
            <w:pPr>
              <w:jc w:val="left"/>
              <w:keepNext/>
              <w:spacing w:line="480" w:lineRule="exact"/>
              <w:rPr>
                <w:rFonts w:ascii="宋体" w:hAnsi="宋体" w:cs="宋体"/>
                <w:b/>
                <w:bCs/>
                <w:szCs w:val="21"/>
                <w:u w:val="single"/>
              </w:rPr>
              <w:outlineLvl w:val="0"/>
            </w:pPr>
            <w:r/>
            <w:bookmarkStart w:id="494" w:name="_Toc16060905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第二节资格审查要求</w:t>
            </w:r>
            <w:r>
              <w:rPr>
                <w:rFonts w:hint="eastAsia" w:ascii="宋体" w:hAnsi="宋体" w:cs="宋体"/>
                <w:b/>
                <w:bCs/>
                <w:szCs w:val="21"/>
                <w:u w:val="single"/>
              </w:rPr>
              <w:t xml:space="preserve">”要求提交，将作资格审查不通过处理，带“</w:t>
            </w:r>
            <w:bookmarkStart w:id="495" w:name="OLE_LINK47"/>
            <w:r/>
            <w:bookmarkStart w:id="496" w:name="OLE_LINK48"/>
            <w:r>
              <w:rPr>
                <w:rFonts w:hint="eastAsia" w:ascii="宋体" w:hAnsi="宋体" w:cs="宋体"/>
                <w:b/>
                <w:bCs/>
                <w:szCs w:val="21"/>
                <w:u w:val="single"/>
              </w:rPr>
              <w:t xml:space="preserve">*</w:t>
            </w:r>
            <w:bookmarkEnd w:id="495"/>
            <w:r/>
            <w:bookmarkEnd w:id="496"/>
            <w:r>
              <w:rPr>
                <w:rFonts w:hint="eastAsia" w:ascii="宋体" w:hAnsi="宋体" w:cs="宋体"/>
                <w:b/>
                <w:bCs/>
                <w:szCs w:val="21"/>
                <w:u w:val="single"/>
              </w:rPr>
              <w:t xml:space="preserve">”项材料如未按要求提交，将作无效响应处理。</w:t>
            </w:r>
            <w:bookmarkEnd w:id="494"/>
            <w:r/>
            <w:r/>
          </w:p>
          <w:p>
            <w:pPr>
              <w:jc w:val="left"/>
              <w:keepNext/>
              <w:spacing w:line="480" w:lineRule="exact"/>
              <w:rPr>
                <w:rFonts w:ascii="宋体" w:hAnsi="宋体" w:cs="宋体"/>
                <w:b/>
                <w:bCs/>
                <w:szCs w:val="21"/>
                <w:u w:val="single"/>
              </w:rPr>
              <w:outlineLvl w:val="0"/>
            </w:pPr>
            <w:r/>
            <w:bookmarkStart w:id="497" w:name="_Toc160609052"/>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97"/>
            <w:r/>
            <w:r/>
          </w:p>
          <w:p>
            <w:pPr>
              <w:jc w:val="left"/>
              <w:keepNext/>
              <w:spacing w:line="480" w:lineRule="exact"/>
              <w:rPr>
                <w:rFonts w:ascii="宋体" w:hAnsi="宋体" w:cs="宋体"/>
                <w:b/>
                <w:bCs/>
                <w:szCs w:val="21"/>
                <w:u w:val="single"/>
              </w:rPr>
              <w:outlineLvl w:val="0"/>
            </w:pPr>
            <w:r/>
            <w:bookmarkStart w:id="498" w:name="_Toc160609053"/>
            <w:r>
              <w:rPr>
                <w:rFonts w:hint="eastAsia" w:ascii="宋体" w:hAnsi="宋体" w:cs="宋体"/>
                <w:b/>
                <w:bCs/>
                <w:szCs w:val="21"/>
                <w:u w:val="single"/>
              </w:rPr>
              <w:t xml:space="preserve">4.响应文件应按照磋商文件要求的格式填写，无相应内容填写可填写“无”等明确的回答。</w:t>
            </w:r>
            <w:bookmarkEnd w:id="498"/>
            <w:r/>
            <w:r/>
          </w:p>
          <w:p>
            <w:pPr>
              <w:jc w:val="left"/>
              <w:keepNext/>
              <w:spacing w:line="480" w:lineRule="exact"/>
              <w:rPr>
                <w:rFonts w:ascii="宋体" w:hAnsi="宋体" w:cs="宋体"/>
                <w:b/>
                <w:szCs w:val="21"/>
              </w:rPr>
              <w:outlineLvl w:val="0"/>
            </w:pPr>
            <w:r/>
            <w:bookmarkStart w:id="499" w:name="_Toc160609054"/>
            <w:r>
              <w:rPr>
                <w:rFonts w:hint="eastAsia" w:ascii="宋体" w:hAnsi="宋体" w:cs="宋体"/>
                <w:b/>
                <w:bCs/>
                <w:szCs w:val="21"/>
                <w:u w:val="single"/>
              </w:rPr>
              <w:t xml:space="preserve">5.响应文件所附格式中要求填写的全部信息都必须正面回答并保证是真实准确的。</w:t>
            </w:r>
            <w:bookmarkEnd w:id="499"/>
            <w:r/>
            <w:r/>
          </w:p>
        </w:tc>
      </w:tr>
    </w:tbl>
    <w:p>
      <w:pPr>
        <w:jc w:val="center"/>
        <w:spacing w:line="360" w:lineRule="auto"/>
        <w:rPr>
          <w:rFonts w:ascii="宋体" w:hAnsi="宋体"/>
          <w:b/>
          <w:sz w:val="24"/>
        </w:rPr>
        <w:outlineLvl w:val="0"/>
      </w:pPr>
      <w:r>
        <w:rPr>
          <w:rFonts w:ascii="宋体" w:hAnsi="宋体"/>
        </w:rPr>
        <w:br w:type="page" w:clear="all"/>
      </w:r>
      <w:bookmarkStart w:id="500" w:name="_Toc160609055"/>
      <w:r>
        <w:rPr>
          <w:rFonts w:ascii="宋体" w:hAnsi="宋体"/>
          <w:b/>
          <w:sz w:val="36"/>
          <w:szCs w:val="36"/>
        </w:rPr>
        <w:t xml:space="preserve">第八章</w:t>
      </w:r>
      <w:r>
        <w:rPr>
          <w:rFonts w:hint="eastAsia" w:ascii="宋体" w:hAnsi="宋体"/>
          <w:b/>
          <w:sz w:val="36"/>
          <w:szCs w:val="36"/>
        </w:rPr>
        <w:t xml:space="preserve"> 响应文件格式</w:t>
      </w:r>
      <w:bookmarkEnd w:id="500"/>
      <w:r/>
      <w:r/>
    </w:p>
    <w:p>
      <w:pPr>
        <w:ind w:left="142"/>
        <w:jc w:val="left"/>
        <w:spacing w:line="360" w:lineRule="auto"/>
        <w:tabs>
          <w:tab w:val="left" w:pos="900" w:leader="none"/>
          <w:tab w:val="left" w:pos="1980" w:leader="none"/>
        </w:tabs>
        <w:rPr>
          <w:rFonts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ascii="宋体" w:hAnsi="宋体"/>
          <w:sz w:val="24"/>
        </w:rPr>
      </w:pPr>
      <w:r>
        <w:rPr>
          <w:rFonts w:ascii="宋体" w:hAnsi="宋体"/>
          <w:sz w:val="24"/>
        </w:rPr>
        <w:br w:type="page" w:clear="all"/>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jc w:val="center"/>
        <w:keepLines/>
        <w:keepNext/>
        <w:spacing w:after="120" w:line="360" w:lineRule="auto"/>
        <w:widowControl/>
        <w:rPr>
          <w:rFonts w:ascii="宋体" w:hAnsi="宋体"/>
          <w:b/>
          <w:spacing w:val="20"/>
          <w:sz w:val="32"/>
          <w:szCs w:val="32"/>
        </w:rPr>
        <w:outlineLvl w:val="1"/>
      </w:pPr>
      <w:r/>
      <w:bookmarkStart w:id="501" w:name="_Toc152678678"/>
      <w:r/>
      <w:bookmarkStart w:id="502" w:name="_Toc160609056"/>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501"/>
      <w:r/>
      <w:bookmarkEnd w:id="502"/>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b/>
          <w:spacing w:val="60"/>
          <w:sz w:val="84"/>
          <w:szCs w:val="84"/>
        </w:rPr>
      </w:pPr>
      <w:r>
        <w:rPr>
          <w:rFonts w:ascii="宋体" w:hAnsi="宋体"/>
          <w:b/>
          <w:spacing w:val="60"/>
          <w:sz w:val="84"/>
          <w:szCs w:val="84"/>
        </w:rPr>
      </w:r>
      <w:r/>
    </w:p>
    <w:p>
      <w:pPr>
        <w:jc w:val="center"/>
        <w:spacing w:line="360" w:lineRule="auto"/>
        <w:rPr>
          <w:rFonts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ind w:firstLine="1135"/>
        <w:spacing w:line="360" w:lineRule="auto"/>
        <w:rPr>
          <w:rFonts w:ascii="宋体" w:hAnsi="宋体"/>
          <w:b/>
          <w:sz w:val="36"/>
          <w:u w:val="single"/>
        </w:rPr>
      </w:pPr>
      <w:r>
        <w:rPr>
          <w:rFonts w:hint="eastAsia" w:ascii="宋体" w:hAnsi="宋体"/>
          <w:b/>
          <w:sz w:val="36"/>
        </w:rPr>
        <w:t xml:space="preserve">供应商名称 ：</w:t>
      </w:r>
      <w:bookmarkStart w:id="503" w:name="_Hlk149916267"/>
      <w:r>
        <w:rPr>
          <w:rFonts w:hint="eastAsia" w:ascii="宋体" w:hAnsi="宋体"/>
          <w:b/>
          <w:sz w:val="36"/>
          <w:szCs w:val="21"/>
          <w:u w:val="single"/>
        </w:rPr>
        <w:t xml:space="preserve">（加盖CA电子公章）</w:t>
      </w:r>
      <w:bookmarkEnd w:id="503"/>
      <w:r/>
      <w:r/>
    </w:p>
    <w:p>
      <w:pPr>
        <w:ind w:firstLine="1135"/>
        <w:spacing w:line="360" w:lineRule="auto"/>
        <w:rPr>
          <w:rFonts w:ascii="宋体" w:hAnsi="宋体"/>
          <w:b/>
          <w:sz w:val="36"/>
        </w:rPr>
      </w:pPr>
      <w:r>
        <w:rPr>
          <w:rFonts w:hint="eastAsia" w:ascii="宋体" w:hAnsi="宋体"/>
          <w:b/>
          <w:sz w:val="36"/>
        </w:rPr>
        <w:t xml:space="preserve">日      期 ：</w:t>
      </w:r>
      <w:r/>
    </w:p>
    <w:p>
      <w:pPr>
        <w:jc w:val="center"/>
        <w:spacing w:line="360" w:lineRule="auto"/>
        <w:rPr>
          <w:rFonts w:ascii="宋体" w:hAnsi="宋体"/>
          <w:b/>
          <w:sz w:val="32"/>
          <w:szCs w:val="32"/>
        </w:rPr>
      </w:pPr>
      <w:r>
        <w:rPr>
          <w:rFonts w:ascii="宋体" w:hAnsi="宋体"/>
          <w:b/>
          <w:sz w:val="32"/>
          <w:szCs w:val="32"/>
        </w:rPr>
      </w:r>
      <w:r/>
    </w:p>
    <w:p>
      <w:pPr>
        <w:jc w:val="center"/>
        <w:keepLines/>
        <w:keepNext/>
        <w:spacing w:after="120" w:line="360" w:lineRule="auto"/>
        <w:widowControl/>
        <w:rPr>
          <w:rFonts w:ascii="宋体" w:hAnsi="宋体"/>
          <w:b/>
          <w:spacing w:val="20"/>
          <w:sz w:val="32"/>
          <w:szCs w:val="32"/>
        </w:rPr>
        <w:outlineLvl w:val="1"/>
      </w:pPr>
      <w:r>
        <w:rPr>
          <w:rFonts w:ascii="宋体" w:hAnsi="宋体"/>
          <w:b/>
          <w:spacing w:val="20"/>
          <w:sz w:val="32"/>
          <w:szCs w:val="32"/>
        </w:rPr>
        <w:br w:type="page" w:clear="all"/>
      </w:r>
      <w:bookmarkStart w:id="504" w:name="_Toc152678679"/>
      <w:r/>
      <w:bookmarkStart w:id="505" w:name="_Toc160609057"/>
      <w:r>
        <w:rPr>
          <w:rFonts w:hint="eastAsia" w:ascii="宋体" w:hAnsi="宋体"/>
          <w:b/>
          <w:spacing w:val="20"/>
          <w:sz w:val="32"/>
          <w:szCs w:val="32"/>
        </w:rPr>
        <w:t xml:space="preserve">二、报价一览表（实质性格式）</w:t>
      </w:r>
      <w:bookmarkEnd w:id="504"/>
      <w:r/>
      <w:bookmarkEnd w:id="505"/>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b/>
          <w:sz w:val="24"/>
        </w:rPr>
      </w:pPr>
      <w:r>
        <w:rPr>
          <w:rFonts w:hint="eastAsia" w:ascii="宋体" w:hAnsi="宋体"/>
          <w:b/>
          <w:sz w:val="24"/>
        </w:rPr>
        <w:t xml:space="preserve">（二）报价一览表中价格为</w:t>
      </w:r>
      <w:r>
        <w:rPr>
          <w:rFonts w:hint="eastAsia" w:ascii="宋体" w:hAnsi="宋体"/>
          <w:b/>
          <w:sz w:val="24"/>
        </w:rPr>
        <w:t xml:space="preserve">一</w:t>
      </w:r>
      <w:r>
        <w:rPr>
          <w:rFonts w:hint="eastAsia" w:ascii="宋体" w:hAnsi="宋体"/>
          <w:b/>
          <w:sz w:val="24"/>
        </w:rPr>
        <w:t xml:space="preserve">年度总价。</w:t>
      </w:r>
      <w:r/>
    </w:p>
    <w:p>
      <w:pPr>
        <w:spacing w:line="360" w:lineRule="auto"/>
        <w:rPr>
          <w:rFonts w:ascii="宋体" w:hAnsi="宋体"/>
          <w:b/>
          <w:sz w:val="24"/>
        </w:rPr>
      </w:pPr>
      <w:r>
        <w:rPr>
          <w:rFonts w:ascii="宋体" w:hAnsi="宋体"/>
          <w:b/>
          <w:sz w:val="24"/>
        </w:rPr>
      </w:r>
      <w:r/>
    </w:p>
    <w:p>
      <w:pPr>
        <w:jc w:val="left"/>
        <w:widowControl/>
        <w:rPr>
          <w:rFonts w:ascii="宋体" w:hAnsi="宋体"/>
          <w:b/>
          <w:spacing w:val="20"/>
          <w:sz w:val="32"/>
          <w:szCs w:val="32"/>
        </w:rPr>
      </w:pPr>
      <w:r/>
      <w:bookmarkStart w:id="506" w:name="_Toc152678681"/>
      <w:r>
        <w:rPr>
          <w:rFonts w:ascii="宋体" w:hAnsi="宋体"/>
          <w:b/>
          <w:spacing w:val="20"/>
          <w:sz w:val="32"/>
          <w:szCs w:val="32"/>
        </w:rPr>
        <w:br w:type="page" w:clear="all"/>
      </w:r>
      <w:r/>
    </w:p>
    <w:p>
      <w:pPr>
        <w:jc w:val="center"/>
        <w:keepLines/>
        <w:keepNext/>
        <w:spacing w:after="120" w:line="360" w:lineRule="auto"/>
        <w:widowControl/>
        <w:rPr>
          <w:rFonts w:ascii="宋体" w:hAnsi="宋体"/>
          <w:b/>
          <w:spacing w:val="20"/>
          <w:sz w:val="32"/>
          <w:szCs w:val="32"/>
        </w:rPr>
        <w:outlineLvl w:val="1"/>
      </w:pPr>
      <w:r/>
      <w:bookmarkStart w:id="507" w:name="_Toc160609059"/>
      <w:r>
        <w:rPr>
          <w:rFonts w:hint="eastAsia" w:ascii="宋体" w:hAnsi="宋体"/>
          <w:b/>
          <w:spacing w:val="20"/>
          <w:sz w:val="32"/>
          <w:szCs w:val="32"/>
        </w:rPr>
        <w:t xml:space="preserve">三</w:t>
      </w:r>
      <w:r>
        <w:rPr>
          <w:rFonts w:hint="eastAsia" w:ascii="宋体" w:hAnsi="宋体"/>
          <w:b/>
          <w:spacing w:val="20"/>
          <w:sz w:val="32"/>
          <w:szCs w:val="32"/>
        </w:rPr>
        <w:t xml:space="preserve">、中小企业声明函</w:t>
      </w:r>
      <w:bookmarkEnd w:id="506"/>
      <w:r/>
      <w:bookmarkEnd w:id="507"/>
      <w:r>
        <w:rPr>
          <w:rFonts w:ascii="宋体" w:hAnsi="宋体"/>
          <w:b/>
          <w:spacing w:val="20"/>
          <w:sz w:val="32"/>
          <w:szCs w:val="32"/>
        </w:rPr>
        <w:t xml:space="preserve">（实质性格式）</w:t>
      </w:r>
      <w:r/>
    </w:p>
    <w:p>
      <w:pPr>
        <w:ind w:firstLine="482"/>
        <w:jc w:val="left"/>
        <w:spacing w:line="360" w:lineRule="auto"/>
        <w:tabs>
          <w:tab w:val="left" w:pos="1800" w:leader="none"/>
          <w:tab w:val="left" w:pos="5580" w:leader="none"/>
        </w:tabs>
        <w:rPr>
          <w:rFonts w:ascii="宋体" w:hAnsi="宋体"/>
          <w:b/>
          <w:bCs/>
          <w:sz w:val="24"/>
          <w:u w:val="single"/>
        </w:rPr>
      </w:pPr>
      <w:r/>
      <w:bookmarkStart w:id="508" w:name="_Toc152678682"/>
      <w:r/>
      <w:bookmarkStart w:id="509" w:name="_Toc160609060"/>
      <w:r>
        <w:rPr>
          <w:rFonts w:hint="eastAsia" w:ascii="宋体" w:hAnsi="宋体"/>
          <w:b/>
          <w:bCs/>
          <w:sz w:val="24"/>
          <w:u w:val="single"/>
        </w:rPr>
        <w:t xml:space="preserve">注意事项：请按照第二章第一节《供应商</w:t>
      </w:r>
      <w:r>
        <w:rPr>
          <w:rFonts w:ascii="宋体" w:hAnsi="宋体"/>
          <w:b/>
          <w:bCs/>
          <w:sz w:val="24"/>
          <w:u w:val="single"/>
        </w:rPr>
        <w:t xml:space="preserve">须知资料表</w:t>
      </w:r>
      <w:r>
        <w:rPr>
          <w:rFonts w:hint="eastAsia" w:ascii="宋体" w:hAnsi="宋体"/>
          <w:b/>
          <w:bCs/>
          <w:sz w:val="24"/>
          <w:u w:val="single"/>
        </w:rPr>
        <w:t xml:space="preserve">》中列明的项目属性填写货物类还是工程、服务类。</w:t>
      </w:r>
      <w:bookmarkEnd w:id="508"/>
      <w:r/>
      <w:bookmarkEnd w:id="509"/>
      <w:r/>
      <w:r/>
    </w:p>
    <w:p>
      <w:pPr>
        <w:jc w:val="left"/>
        <w:widowControl/>
        <w:rPr>
          <w:rFonts w:ascii="宋体" w:hAnsi="宋体" w:cs="楷体"/>
          <w:b/>
          <w:sz w:val="32"/>
          <w:szCs w:val="32"/>
        </w:rPr>
      </w:pPr>
      <w:r/>
      <w:bookmarkStart w:id="510" w:name="_Toc311189788"/>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采购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09"/>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1、（标的名称），属于（磋商文件中明确的所属行业），承接企业为 （企业名称），从业人员人，营业收入为万元，资产总额为万元，属于（中型企业、小型企业、微型企业）。</w:t>
      </w:r>
      <w:r/>
    </w:p>
    <w:p>
      <w:pPr>
        <w:pStyle w:val="1209"/>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2、（标的名称），属于（磋商文件中明确的所属行业），承接企业为 （企业名称），从业人员人，营业收入为万元，资产总额为万元，属于（中型企业、小型企业、微型企业）。</w:t>
      </w:r>
      <w:r/>
    </w:p>
    <w:p>
      <w:pPr>
        <w:pStyle w:val="1209"/>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w:t>
      </w:r>
      <w:r/>
    </w:p>
    <w:p>
      <w:pPr>
        <w:pStyle w:val="1209"/>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ascii="宋体" w:hAnsi="宋体" w:cs="楷体"/>
          <w:sz w:val="24"/>
        </w:rPr>
      </w:pPr>
      <w:r>
        <w:rPr>
          <w:rFonts w:ascii="宋体" w:hAnsi="宋体" w:cs="楷体"/>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800"/>
        <w:spacing w:line="360" w:lineRule="auto"/>
        <w:rPr>
          <w:rFonts w:ascii="宋体" w:hAnsi="宋体" w:cs="楷体"/>
          <w:sz w:val="24"/>
        </w:rPr>
      </w:pPr>
      <w:r>
        <w:rPr>
          <w:rFonts w:hint="eastAsia" w:ascii="宋体" w:hAnsi="宋体" w:cs="楷体"/>
          <w:sz w:val="24"/>
        </w:rPr>
        <w:t xml:space="preserve">日期：年 月 日</w:t>
      </w:r>
      <w:r/>
    </w:p>
    <w:p>
      <w:pPr>
        <w:pStyle w:val="1209"/>
        <w:ind w:firstLine="400"/>
        <w:spacing w:line="360" w:lineRule="auto"/>
        <w:rPr>
          <w:rFonts w:ascii="宋体" w:hAnsi="宋体" w:eastAsia="宋体"/>
        </w:rPr>
      </w:pPr>
      <w:r>
        <w:rPr>
          <w:rFonts w:ascii="宋体" w:hAnsi="宋体" w:eastAsia="宋体"/>
        </w:rPr>
      </w:r>
      <w:r/>
    </w:p>
    <w:p>
      <w:pPr>
        <w:pStyle w:val="989"/>
        <w:spacing w:line="360" w:lineRule="auto"/>
        <w:rPr>
          <w:rFonts w:cs="楷体"/>
        </w:rPr>
      </w:pPr>
      <w:r>
        <w:rPr>
          <w:rFonts w:hint="eastAsia" w:cs="楷体"/>
        </w:rPr>
        <w:t xml:space="preserve">注：1、从业人员、营业收入和资产总额填报上一年度数据，无上一年度数据的新成立企业可不填报。</w:t>
      </w:r>
      <w:r/>
    </w:p>
    <w:p>
      <w:pPr>
        <w:pStyle w:val="1209"/>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ascii="宋体" w:hAnsi="宋体"/>
          <w:b/>
          <w:spacing w:val="20"/>
          <w:sz w:val="32"/>
          <w:szCs w:val="32"/>
        </w:rPr>
        <w:outlineLvl w:val="1"/>
      </w:pPr>
      <w:r>
        <w:rPr>
          <w:rFonts w:ascii="宋体" w:hAnsi="宋体" w:cs="楷体"/>
          <w:sz w:val="24"/>
        </w:rPr>
        <w:br w:type="page" w:clear="all"/>
      </w:r>
      <w:bookmarkStart w:id="511" w:name="_Toc152678683"/>
      <w:r/>
      <w:bookmarkStart w:id="512" w:name="_Toc160609061"/>
      <w:r>
        <w:rPr>
          <w:rFonts w:hint="eastAsia" w:ascii="宋体" w:hAnsi="宋体"/>
          <w:b/>
          <w:spacing w:val="20"/>
          <w:sz w:val="32"/>
          <w:szCs w:val="32"/>
        </w:rPr>
        <w:t xml:space="preserve">四</w:t>
      </w:r>
      <w:r>
        <w:rPr>
          <w:rFonts w:hint="eastAsia" w:ascii="宋体" w:hAnsi="宋体"/>
          <w:b/>
          <w:spacing w:val="20"/>
          <w:sz w:val="32"/>
          <w:szCs w:val="32"/>
        </w:rPr>
        <w:t xml:space="preserve">、残疾人福利性单位声明函</w:t>
      </w:r>
      <w:bookmarkEnd w:id="511"/>
      <w:r/>
      <w:bookmarkEnd w:id="512"/>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ascii="宋体" w:hAnsi="宋体"/>
          <w:spacing w:val="6"/>
          <w:sz w:val="24"/>
        </w:rPr>
      </w:pPr>
      <w:r>
        <w:rPr>
          <w:rFonts w:ascii="宋体" w:hAnsi="宋体"/>
          <w:spacing w:val="6"/>
          <w:sz w:val="24"/>
        </w:rPr>
      </w:r>
      <w:r/>
    </w:p>
    <w:p>
      <w:pPr>
        <w:ind w:firstLine="492"/>
        <w:spacing w:line="360" w:lineRule="auto"/>
        <w:rPr>
          <w:rFonts w:ascii="宋体" w:hAnsi="宋体"/>
          <w:spacing w:val="6"/>
          <w:sz w:val="24"/>
        </w:rPr>
      </w:pPr>
      <w:r>
        <w:rPr>
          <w:rFonts w:ascii="宋体" w:hAnsi="宋体"/>
          <w:spacing w:val="6"/>
          <w:sz w:val="24"/>
        </w:rPr>
      </w:r>
      <w:r/>
    </w:p>
    <w:p>
      <w:pPr>
        <w:ind w:firstLine="4428"/>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right="1560" w:firstLine="492"/>
        <w:jc w:val="center"/>
        <w:spacing w:line="360" w:lineRule="auto"/>
        <w:tabs>
          <w:tab w:val="left" w:pos="4860" w:leader="none"/>
        </w:tabs>
        <w:rPr>
          <w:rFonts w:ascii="宋体" w:hAnsi="宋体"/>
          <w:spacing w:val="6"/>
          <w:sz w:val="24"/>
        </w:rPr>
        <w:sectPr>
          <w:footerReference w:type="even"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pacing w:val="6"/>
          <w:sz w:val="24"/>
        </w:rPr>
        <w:t xml:space="preserve">日  期</w:t>
      </w:r>
      <w:r>
        <w:rPr>
          <w:rFonts w:hint="eastAsia" w:ascii="宋体" w:hAnsi="宋体"/>
          <w:spacing w:val="6"/>
          <w:sz w:val="24"/>
        </w:rPr>
        <w:t xml:space="preserve">：</w:t>
      </w:r>
      <w:r/>
    </w:p>
    <w:p>
      <w:pPr>
        <w:pStyle w:val="962"/>
        <w:spacing w:line="360" w:lineRule="auto"/>
        <w:rPr>
          <w:rFonts w:ascii="宋体" w:hAnsi="宋体" w:eastAsia="宋体"/>
          <w:spacing w:val="20"/>
          <w:sz w:val="32"/>
          <w:szCs w:val="32"/>
        </w:rPr>
      </w:pPr>
      <w:r/>
      <w:bookmarkStart w:id="513" w:name="_Toc242357516"/>
      <w:r/>
      <w:bookmarkStart w:id="514" w:name="_Toc152678684"/>
      <w:r/>
      <w:bookmarkStart w:id="515" w:name="_Toc160609062"/>
      <w:r/>
      <w:bookmarkEnd w:id="510"/>
      <w:r>
        <w:rPr>
          <w:rFonts w:hint="eastAsia" w:ascii="宋体" w:hAnsi="宋体" w:eastAsia="宋体"/>
          <w:spacing w:val="20"/>
          <w:sz w:val="32"/>
          <w:szCs w:val="32"/>
        </w:rPr>
        <w:t xml:space="preserve">五</w:t>
      </w:r>
      <w:r>
        <w:rPr>
          <w:rFonts w:hint="eastAsia" w:ascii="宋体" w:hAnsi="宋体" w:eastAsia="宋体"/>
          <w:spacing w:val="20"/>
          <w:sz w:val="32"/>
          <w:szCs w:val="32"/>
        </w:rPr>
        <w:t xml:space="preserve">、关于符合本国产品标准的声明函（实质性格式）</w:t>
      </w:r>
      <w:bookmarkEnd w:id="513"/>
      <w:r/>
      <w:r/>
    </w:p>
    <w:p>
      <w:pPr>
        <w:pStyle w:val="1019"/>
        <w:ind w:firstLine="420"/>
        <w:spacing w:before="0" w:beforeAutospacing="0" w:after="0" w:afterAutospacing="0" w:line="360" w:lineRule="auto"/>
        <w:rPr>
          <w:rFonts w:cs="方正魏碑_GBK"/>
        </w:rPr>
      </w:pPr>
      <w:r>
        <w:rPr>
          <w:rFonts w:cs="方正魏碑_GBK"/>
        </w:rPr>
      </w:r>
      <w:r/>
    </w:p>
    <w:p>
      <w:pPr>
        <w:pStyle w:val="1019"/>
        <w:ind w:firstLine="420"/>
        <w:spacing w:before="0" w:beforeAutospacing="0" w:after="0" w:afterAutospacing="0" w:line="360" w:lineRule="auto"/>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9"/>
        <w:ind w:firstLine="420"/>
        <w:spacing w:before="0" w:beforeAutospacing="0" w:after="0" w:afterAutospacing="0"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2848610</wp:posOffset>
                </wp:positionH>
                <wp:positionV relativeFrom="paragraph">
                  <wp:posOffset>317500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8480;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4052570</wp:posOffset>
                </wp:positionH>
                <wp:positionV relativeFrom="paragraph">
                  <wp:posOffset>326390</wp:posOffset>
                </wp:positionV>
                <wp:extent cx="81153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153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177800</wp:posOffset>
                </wp:positionH>
                <wp:positionV relativeFrom="paragraph">
                  <wp:posOffset>642620</wp:posOffset>
                </wp:positionV>
                <wp:extent cx="603250" cy="14986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03250" cy="1498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9504;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3459480</wp:posOffset>
                </wp:positionH>
                <wp:positionV relativeFrom="paragraph">
                  <wp:posOffset>619760</wp:posOffset>
                </wp:positionV>
                <wp:extent cx="87630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4842510</wp:posOffset>
                </wp:positionH>
                <wp:positionV relativeFrom="paragraph">
                  <wp:posOffset>29210</wp:posOffset>
                </wp:positionV>
                <wp:extent cx="576580" cy="9144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6580" cy="914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2313940</wp:posOffset>
                </wp:positionH>
                <wp:positionV relativeFrom="paragraph">
                  <wp:posOffset>596900</wp:posOffset>
                </wp:positionV>
                <wp:extent cx="805180" cy="13716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05180" cy="1371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1033"/>
          <w:rFonts w:hint="eastAsia"/>
          <w:color w:val="auto"/>
          <w:u w:val="single"/>
          <w:shd w:val="clear" w:color="auto" w:fill="ffffff"/>
        </w:rPr>
        <w:t xml:space="preserve">（产品名称1）</w:t>
      </w:r>
      <w:r>
        <w:rPr>
          <w:rStyle w:val="1033"/>
          <w:rFonts w:hint="eastAsia"/>
          <w:color w:val="auto"/>
          <w:shd w:val="clear" w:color="auto" w:fill="ffffff"/>
          <w:vertAlign w:val="superscript"/>
        </w:rPr>
        <w:t xml:space="preserve">1</w:t>
      </w:r>
      <w:r>
        <w:rPr>
          <w:rFonts w:hint="eastAsia"/>
          <w:shd w:val="clear" w:color="auto" w:fill="ffffff"/>
        </w:rPr>
        <w:t xml:space="preserve">，生产厂为</w:t>
      </w:r>
      <w:r>
        <w:rPr>
          <w:rStyle w:val="1033"/>
          <w:rFonts w:hint="eastAsia"/>
          <w:color w:val="auto"/>
          <w:u w:val="single"/>
          <w:shd w:val="clear" w:color="auto" w:fill="ffffff"/>
        </w:rPr>
        <w:t xml:space="preserve">（厂名）</w:t>
      </w:r>
      <w:r>
        <w:rPr>
          <w:rStyle w:val="1033"/>
          <w:rFonts w:hint="eastAsia"/>
          <w:color w:val="auto"/>
          <w:shd w:val="clear" w:color="auto" w:fill="ffffff"/>
          <w:vertAlign w:val="superscript"/>
        </w:rPr>
        <w:t xml:space="preserve">2</w:t>
      </w:r>
      <w:r>
        <w:rPr>
          <w:rFonts w:hint="eastAsia"/>
          <w:shd w:val="clear" w:color="auto" w:fill="ffffff"/>
        </w:rPr>
        <w:t xml:space="preserve">，厂址为</w:t>
      </w:r>
      <w:r>
        <w:rPr>
          <w:rStyle w:val="1033"/>
          <w:rFonts w:hint="eastAsia"/>
          <w:color w:val="auto"/>
          <w:u w:val="single"/>
          <w:shd w:val="clear" w:color="auto" w:fill="ffffff"/>
        </w:rPr>
        <w:t xml:space="preserve">（生产厂址）</w:t>
      </w:r>
      <w:r>
        <w:rPr>
          <w:rFonts w:hint="eastAsia"/>
          <w:shd w:val="clear" w:color="auto" w:fill="ffffff"/>
        </w:rPr>
        <w:t xml:space="preserve">。</w:t>
      </w:r>
      <w:r>
        <w:rPr>
          <w:rStyle w:val="1033"/>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033"/>
          <w:rFonts w:hint="eastAsia"/>
          <w:color w:val="auto"/>
          <w:u w:val="single"/>
          <w:shd w:val="clear" w:color="auto" w:fill="ffffff"/>
        </w:rPr>
        <w:t xml:space="preserve">（规定比例）</w:t>
      </w:r>
      <w:r>
        <w:rPr>
          <w:rStyle w:val="1033"/>
          <w:rFonts w:hint="eastAsia"/>
          <w:color w:val="auto"/>
          <w:shd w:val="clear" w:color="auto" w:fill="ffffff"/>
          <w:vertAlign w:val="superscript"/>
        </w:rPr>
        <w:t xml:space="preserve">3</w:t>
      </w:r>
      <w:r>
        <w:rPr>
          <w:rFonts w:hint="eastAsia"/>
          <w:shd w:val="clear" w:color="auto" w:fill="ffffff"/>
        </w:rPr>
        <w:t xml:space="preserve">。</w:t>
      </w:r>
      <w:r>
        <w:rPr>
          <w:rStyle w:val="1033"/>
          <w:rFonts w:hint="eastAsia"/>
          <w:color w:val="auto"/>
          <w:u w:val="single"/>
          <w:shd w:val="clear" w:color="auto" w:fill="ffffff"/>
        </w:rPr>
        <w:t xml:space="preserve">（产品名称1）</w:t>
      </w:r>
      <w:r>
        <w:rPr>
          <w:rFonts w:hint="eastAsia"/>
          <w:shd w:val="clear" w:color="auto" w:fill="ffffff"/>
        </w:rPr>
        <w:t xml:space="preserve">的</w:t>
      </w:r>
      <w:r>
        <w:rPr>
          <w:rStyle w:val="1033"/>
          <w:rFonts w:hint="eastAsia"/>
          <w:color w:val="auto"/>
          <w:u w:val="single"/>
          <w:shd w:val="clear" w:color="auto" w:fill="ffffff"/>
        </w:rPr>
        <w:t xml:space="preserve">（关键组件）</w:t>
      </w:r>
      <w:r>
        <w:rPr>
          <w:rStyle w:val="1033"/>
          <w:rFonts w:hint="eastAsia"/>
          <w:color w:val="auto"/>
          <w:shd w:val="clear" w:color="auto" w:fill="ffffff"/>
          <w:vertAlign w:val="superscript"/>
        </w:rPr>
        <w:t xml:space="preserve">4</w:t>
      </w:r>
      <w:r>
        <w:rPr>
          <w:rFonts w:hint="eastAsia"/>
          <w:shd w:val="clear" w:color="auto" w:fill="ffffff"/>
        </w:rPr>
        <w:t xml:space="preserve">在中国境内生产。</w:t>
      </w:r>
      <w:r>
        <w:rPr>
          <w:rStyle w:val="1033"/>
          <w:rFonts w:hint="eastAsia"/>
          <w:color w:val="auto"/>
          <w:u w:val="single"/>
          <w:shd w:val="clear" w:color="auto" w:fill="ffffff"/>
        </w:rPr>
        <w:t xml:space="preserve">（产品名称1）</w:t>
      </w:r>
      <w:r>
        <w:rPr>
          <w:rFonts w:hint="eastAsia"/>
          <w:shd w:val="clear" w:color="auto" w:fill="ffffff"/>
        </w:rPr>
        <w:t xml:space="preserve">的</w:t>
      </w:r>
      <w:r>
        <w:rPr>
          <w:rStyle w:val="1033"/>
          <w:rFonts w:hint="eastAsia"/>
          <w:color w:val="auto"/>
          <w:u w:val="single"/>
          <w:shd w:val="clear" w:color="auto" w:fill="ffffff"/>
        </w:rPr>
        <w:t xml:space="preserve">（关键工序）</w:t>
      </w:r>
      <w:r>
        <w:rPr>
          <w:rStyle w:val="1033"/>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1019"/>
        <w:ind w:firstLine="420"/>
        <w:spacing w:before="0" w:beforeAutospacing="0" w:after="0" w:afterAutospacing="0"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2491740</wp:posOffset>
                </wp:positionH>
                <wp:positionV relativeFrom="paragraph">
                  <wp:posOffset>350520</wp:posOffset>
                </wp:positionV>
                <wp:extent cx="844550"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4550"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2861310</wp:posOffset>
                </wp:positionH>
                <wp:positionV relativeFrom="paragraph">
                  <wp:posOffset>612140</wp:posOffset>
                </wp:positionV>
                <wp:extent cx="908050"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050"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4558030</wp:posOffset>
                </wp:positionH>
                <wp:positionV relativeFrom="paragraph">
                  <wp:posOffset>8890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4471670</wp:posOffset>
                </wp:positionH>
                <wp:positionV relativeFrom="paragraph">
                  <wp:posOffset>306070</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3280410</wp:posOffset>
                </wp:positionH>
                <wp:positionV relativeFrom="paragraph">
                  <wp:posOffset>339090</wp:posOffset>
                </wp:positionV>
                <wp:extent cx="842010"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01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1978660</wp:posOffset>
                </wp:positionH>
                <wp:positionV relativeFrom="paragraph">
                  <wp:posOffset>615950</wp:posOffset>
                </wp:positionV>
                <wp:extent cx="814070" cy="1638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070" cy="1638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2.</w:t>
      </w:r>
      <w:r>
        <w:rPr>
          <w:rStyle w:val="1033"/>
          <w:rFonts w:hint="eastAsia"/>
          <w:color w:val="auto"/>
          <w:u w:val="single"/>
          <w:shd w:val="clear" w:color="auto" w:fill="ffffff"/>
        </w:rPr>
        <w:t xml:space="preserve">（产品名称2）</w:t>
      </w:r>
      <w:r>
        <w:rPr>
          <w:rFonts w:hint="eastAsia"/>
          <w:shd w:val="clear" w:color="auto" w:fill="ffffff"/>
        </w:rPr>
        <w:t xml:space="preserve">，生产厂为</w:t>
      </w:r>
      <w:r>
        <w:rPr>
          <w:rStyle w:val="1033"/>
          <w:rFonts w:hint="eastAsia"/>
          <w:color w:val="auto"/>
          <w:u w:val="single"/>
          <w:shd w:val="clear" w:color="auto" w:fill="ffffff"/>
        </w:rPr>
        <w:t xml:space="preserve">（厂名）</w:t>
      </w:r>
      <w:r>
        <w:rPr>
          <w:rFonts w:hint="eastAsia"/>
          <w:shd w:val="clear" w:color="auto" w:fill="ffffff"/>
        </w:rPr>
        <w:t xml:space="preserve">，厂址为</w:t>
      </w:r>
      <w:r>
        <w:rPr>
          <w:rStyle w:val="1033"/>
          <w:rFonts w:hint="eastAsia"/>
          <w:color w:val="auto"/>
          <w:u w:val="single"/>
          <w:shd w:val="clear" w:color="auto" w:fill="ffffff"/>
        </w:rPr>
        <w:t xml:space="preserve">（生产厂址）</w:t>
      </w:r>
      <w:r>
        <w:rPr>
          <w:rFonts w:hint="eastAsia"/>
          <w:shd w:val="clear" w:color="auto" w:fill="ffffff"/>
        </w:rPr>
        <w:t xml:space="preserve">。</w:t>
      </w:r>
      <w:r>
        <w:rPr>
          <w:rStyle w:val="1033"/>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033"/>
          <w:rFonts w:hint="eastAsia"/>
          <w:color w:val="auto"/>
          <w:u w:val="single"/>
          <w:shd w:val="clear" w:color="auto" w:fill="ffffff"/>
        </w:rPr>
        <w:t xml:space="preserve">（规定比例）</w:t>
      </w:r>
      <w:r>
        <w:rPr>
          <w:rFonts w:hint="eastAsia"/>
          <w:shd w:val="clear" w:color="auto" w:fill="ffffff"/>
        </w:rPr>
        <w:t xml:space="preserve">。</w:t>
      </w:r>
      <w:r>
        <w:rPr>
          <w:rStyle w:val="1033"/>
          <w:rFonts w:hint="eastAsia"/>
          <w:color w:val="auto"/>
          <w:u w:val="single"/>
          <w:shd w:val="clear" w:color="auto" w:fill="ffffff"/>
        </w:rPr>
        <w:t xml:space="preserve">（产品名称2）</w:t>
      </w:r>
      <w:r>
        <w:rPr>
          <w:rFonts w:hint="eastAsia"/>
          <w:shd w:val="clear" w:color="auto" w:fill="ffffff"/>
        </w:rPr>
        <w:t xml:space="preserve">的</w:t>
      </w:r>
      <w:r>
        <w:rPr>
          <w:rStyle w:val="1033"/>
          <w:rFonts w:hint="eastAsia"/>
          <w:color w:val="auto"/>
          <w:u w:val="single"/>
          <w:shd w:val="clear" w:color="auto" w:fill="ffffff"/>
        </w:rPr>
        <w:t xml:space="preserve">（关键组件）</w:t>
      </w:r>
      <w:r>
        <w:rPr>
          <w:rFonts w:hint="eastAsia"/>
          <w:shd w:val="clear" w:color="auto" w:fill="ffffff"/>
        </w:rPr>
        <w:t xml:space="preserve">在中国境内生产。</w:t>
      </w:r>
      <w:r>
        <w:rPr>
          <w:rStyle w:val="1033"/>
          <w:rFonts w:hint="eastAsia"/>
          <w:color w:val="auto"/>
          <w:u w:val="single"/>
          <w:shd w:val="clear" w:color="auto" w:fill="ffffff"/>
        </w:rPr>
        <w:t xml:space="preserve">（产品名称2）</w:t>
      </w:r>
      <w:r>
        <w:rPr>
          <w:rFonts w:hint="eastAsia"/>
          <w:shd w:val="clear" w:color="auto" w:fill="ffffff"/>
        </w:rPr>
        <w:t xml:space="preserve">的</w:t>
      </w:r>
      <w:r>
        <w:rPr>
          <w:rStyle w:val="1033"/>
          <w:rFonts w:hint="eastAsia"/>
          <w:color w:val="auto"/>
          <w:u w:val="single"/>
          <w:shd w:val="clear" w:color="auto" w:fill="ffffff"/>
        </w:rPr>
        <w:t xml:space="preserve">（关键工序）</w:t>
      </w:r>
      <w:r>
        <w:rPr>
          <w:rFonts w:hint="eastAsia"/>
          <w:shd w:val="clear" w:color="auto" w:fill="ffffff"/>
        </w:rPr>
        <w:t xml:space="preserve">在中国境内完成。</w:t>
      </w:r>
      <w:r/>
    </w:p>
    <w:p>
      <w:pPr>
        <w:pStyle w:val="1019"/>
        <w:ind w:firstLine="420"/>
        <w:spacing w:before="0" w:beforeAutospacing="0" w:after="0" w:afterAutospacing="0" w:line="360" w:lineRule="auto"/>
      </w:pPr>
      <w:r>
        <w:rPr>
          <w:rFonts w:hint="eastAsia"/>
          <w:shd w:val="clear" w:color="auto" w:fill="ffffff"/>
        </w:rPr>
        <w:t xml:space="preserve">……</w:t>
      </w:r>
      <w:r/>
    </w:p>
    <w:p>
      <w:pPr>
        <w:pStyle w:val="1019"/>
        <w:ind w:firstLine="420"/>
        <w:spacing w:before="0" w:beforeAutospacing="0" w:after="0" w:afterAutospacing="0" w:line="360" w:lineRule="auto"/>
      </w:pPr>
      <w:r>
        <w:rPr>
          <w:rFonts w:hint="eastAsia"/>
          <w:shd w:val="clear" w:color="auto" w:fill="ffffff"/>
        </w:rPr>
        <w:t xml:space="preserve">本公司（单位）对上述声明内容的真实性负责。如有虚假，愿承担相应法律责任。</w:t>
      </w:r>
      <w:r/>
    </w:p>
    <w:p>
      <w:pPr>
        <w:pStyle w:val="1019"/>
        <w:spacing w:before="0" w:beforeAutospacing="0" w:after="0" w:afterAutospacing="0" w:line="360" w:lineRule="auto"/>
      </w:pPr>
      <w:r/>
      <w:r/>
    </w:p>
    <w:p>
      <w:pPr>
        <w:pStyle w:val="1019"/>
        <w:ind w:firstLine="3960"/>
        <w:spacing w:before="0" w:beforeAutospacing="0" w:after="0" w:afterAutospacing="0" w:line="360" w:lineRule="auto"/>
      </w:pPr>
      <w:r>
        <w:rPr>
          <w:rFonts w:hint="eastAsia"/>
          <w:shd w:val="clear" w:color="auto" w:fill="ffffff"/>
        </w:rPr>
        <w:t xml:space="preserve">公司（单位）名称（盖章）：　        </w:t>
      </w:r>
      <w:r/>
    </w:p>
    <w:p>
      <w:pPr>
        <w:pStyle w:val="1019"/>
        <w:jc w:val="center"/>
        <w:spacing w:before="0" w:beforeAutospacing="0" w:after="0" w:afterAutospacing="0" w:line="360" w:lineRule="auto"/>
      </w:pPr>
      <w:r>
        <w:rPr>
          <w:rFonts w:hint="eastAsia"/>
          <w:shd w:val="clear" w:color="auto" w:fill="ffffff"/>
        </w:rPr>
        <w:t xml:space="preserve">                                日期：　   年　  月　  日         </w:t>
      </w:r>
      <w:r/>
    </w:p>
    <w:p>
      <w:pPr>
        <w:pStyle w:val="1019"/>
        <w:spacing w:before="0" w:beforeAutospacing="0" w:after="0" w:afterAutospacing="0" w:line="360" w:lineRule="auto"/>
      </w:pPr>
      <w:r>
        <w:rPr>
          <w:rFonts w:hint="eastAsia"/>
          <w:shd w:val="clear" w:color="auto" w:fill="ffffff"/>
        </w:rPr>
        <w:t xml:space="preserve">__________________</w:t>
      </w:r>
      <w:r/>
    </w:p>
    <w:p>
      <w:pPr>
        <w:pStyle w:val="1019"/>
        <w:spacing w:before="0" w:beforeAutospacing="0" w:after="0" w:afterAutospacing="0" w:line="360" w:lineRule="auto"/>
      </w:pPr>
      <w:r>
        <w:rPr>
          <w:rFonts w:hint="eastAsia"/>
          <w:shd w:val="clear" w:color="auto" w:fill="ffffff"/>
        </w:rPr>
        <w:t xml:space="preserve">1.产品如有型号，请在“产品名称”栏一并填写。</w:t>
      </w:r>
      <w:r/>
    </w:p>
    <w:p>
      <w:pPr>
        <w:pStyle w:val="1019"/>
        <w:spacing w:before="0" w:beforeAutospacing="0" w:after="0" w:afterAutospacing="0" w:line="360" w:lineRule="auto"/>
      </w:pPr>
      <w:r>
        <w:rPr>
          <w:rFonts w:hint="eastAsia"/>
          <w:shd w:val="clear" w:color="auto" w:fill="ffffff"/>
        </w:rPr>
        <w:t xml:space="preserve">2.生产厂名与厂址应与生产厂营业执照载明的相关信息保持一致。</w:t>
      </w:r>
      <w:r/>
    </w:p>
    <w:p>
      <w:pPr>
        <w:pStyle w:val="1019"/>
        <w:spacing w:before="0" w:beforeAutospacing="0" w:after="0" w:afterAutospacing="0" w:line="360" w:lineRule="auto"/>
      </w:pPr>
      <w:r>
        <w:rPr>
          <w:rFonts w:hint="eastAsia"/>
          <w:shd w:val="clear" w:color="auto" w:fill="ffffff"/>
        </w:rPr>
        <w:t xml:space="preserve">3.该产品的中国境内生产的组件成本占比相关要求实施前，“规定比例”栏可不填，下同。</w:t>
      </w:r>
      <w:r/>
    </w:p>
    <w:p>
      <w:pPr>
        <w:pStyle w:val="1019"/>
        <w:spacing w:before="0" w:beforeAutospacing="0" w:after="0" w:afterAutospacing="0" w:line="360" w:lineRule="auto"/>
      </w:pPr>
      <w:r>
        <w:rPr>
          <w:rFonts w:hint="eastAsia"/>
          <w:shd w:val="clear" w:color="auto" w:fill="ffffff"/>
        </w:rPr>
        <w:t xml:space="preserve">4.该产品的关键组件要求实施前，“关键组件”栏可不填，下同。</w:t>
      </w:r>
      <w:r/>
    </w:p>
    <w:p>
      <w:pPr>
        <w:pStyle w:val="1019"/>
        <w:spacing w:before="0" w:beforeAutospacing="0" w:after="0" w:afterAutospacing="0" w:line="360" w:lineRule="auto"/>
        <w:rPr>
          <w:shd w:val="clear" w:color="auto" w:fill="ffffff"/>
        </w:rPr>
      </w:pPr>
      <w:r>
        <w:rPr>
          <w:rFonts w:hint="eastAsia"/>
          <w:shd w:val="clear" w:color="auto" w:fill="ffffff"/>
        </w:rPr>
        <w:t xml:space="preserve">5.该产品的关键工序要求实施前，“关键工序”栏可不填，下同。</w:t>
      </w:r>
      <w:r/>
    </w:p>
    <w:p>
      <w:pPr>
        <w:pStyle w:val="1019"/>
        <w:spacing w:before="0" w:beforeAutospacing="0" w:after="0" w:afterAutospacing="0" w:line="360" w:lineRule="auto"/>
        <w:rPr>
          <w:shd w:val="clear" w:color="auto" w:fill="ffffff"/>
        </w:rPr>
      </w:pPr>
      <w:r>
        <w:rPr>
          <w:rFonts w:hint="eastAsia"/>
          <w:shd w:val="clear" w:color="auto" w:fill="ffffff"/>
        </w:rPr>
        <w:t xml:space="preserve">6.用斜线划除的地方无需填写。</w:t>
      </w:r>
      <w:r/>
    </w:p>
    <w:p>
      <w:pPr>
        <w:jc w:val="left"/>
        <w:widowControl/>
        <w:rPr>
          <w:rFonts w:ascii="宋体" w:hAnsi="宋体"/>
          <w:b/>
          <w:spacing w:val="20"/>
          <w:sz w:val="32"/>
          <w:szCs w:val="32"/>
        </w:rPr>
      </w:pPr>
      <w:r>
        <w:rPr>
          <w:rFonts w:ascii="宋体" w:hAnsi="宋体"/>
          <w:b/>
          <w:spacing w:val="20"/>
          <w:sz w:val="32"/>
          <w:szCs w:val="32"/>
        </w:rPr>
        <w:br w:type="page" w:clear="all"/>
      </w:r>
      <w:r/>
    </w:p>
    <w:p>
      <w:pPr>
        <w:jc w:val="center"/>
        <w:keepLines/>
        <w:keepNext/>
        <w:spacing w:after="120" w:line="360" w:lineRule="auto"/>
        <w:widowControl/>
        <w:rPr>
          <w:rFonts w:ascii="宋体" w:hAnsi="宋体"/>
          <w:b/>
          <w:spacing w:val="20"/>
          <w:sz w:val="32"/>
          <w:szCs w:val="32"/>
        </w:rPr>
        <w:outlineLvl w:val="1"/>
      </w:pPr>
      <w:r>
        <w:rPr>
          <w:rFonts w:hint="eastAsia" w:ascii="宋体" w:hAnsi="宋体"/>
          <w:b/>
          <w:spacing w:val="20"/>
          <w:sz w:val="32"/>
          <w:szCs w:val="32"/>
        </w:rPr>
        <w:t xml:space="preserve">六</w:t>
      </w:r>
      <w:r>
        <w:rPr>
          <w:rFonts w:hint="eastAsia" w:ascii="宋体" w:hAnsi="宋体"/>
          <w:b/>
          <w:spacing w:val="20"/>
          <w:sz w:val="32"/>
          <w:szCs w:val="32"/>
        </w:rPr>
        <w:t xml:space="preserve">、</w:t>
      </w:r>
      <w:r>
        <w:rPr>
          <w:rFonts w:hint="eastAsia" w:ascii="宋体" w:hAnsi="宋体"/>
          <w:b/>
          <w:spacing w:val="20"/>
          <w:sz w:val="32"/>
          <w:szCs w:val="32"/>
        </w:rPr>
        <w:t xml:space="preserve">项目实施方案</w:t>
      </w:r>
      <w:bookmarkEnd w:id="514"/>
      <w:r/>
      <w:bookmarkEnd w:id="515"/>
      <w:r/>
      <w:r/>
    </w:p>
    <w:p>
      <w:pPr>
        <w:pStyle w:val="989"/>
        <w:spacing w:line="360" w:lineRule="auto"/>
        <w:rPr>
          <w:sz w:val="20"/>
          <w:szCs w:val="20"/>
        </w:rPr>
      </w:pPr>
      <w:r>
        <w:rPr>
          <w:sz w:val="20"/>
          <w:szCs w:val="20"/>
        </w:rPr>
      </w:r>
      <w:r/>
    </w:p>
    <w:p>
      <w:pPr>
        <w:ind w:firstLine="480"/>
        <w:spacing w:line="360" w:lineRule="auto"/>
        <w:rPr>
          <w:rFonts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tabs>
          <w:tab w:val="left" w:pos="1140" w:leader="none"/>
        </w:tabs>
        <w:rPr>
          <w:rFonts w:ascii="宋体" w:hAnsi="宋体"/>
          <w:sz w:val="24"/>
        </w:rPr>
      </w:pPr>
      <w:r>
        <w:rPr>
          <w:rFonts w:hint="eastAsia" w:ascii="宋体" w:hAnsi="宋体"/>
          <w:sz w:val="24"/>
        </w:rPr>
        <w:t xml:space="preserve">详细实施方案</w:t>
      </w:r>
      <w:r/>
    </w:p>
    <w:p>
      <w:pPr>
        <w:numPr>
          <w:ilvl w:val="1"/>
          <w:numId w:val="8"/>
        </w:numPr>
        <w:spacing w:line="360" w:lineRule="auto"/>
        <w:tabs>
          <w:tab w:val="left" w:pos="1140" w:leader="none"/>
        </w:tabs>
        <w:rPr>
          <w:rFonts w:ascii="宋体" w:hAnsi="宋体"/>
          <w:sz w:val="24"/>
        </w:rPr>
      </w:pPr>
      <w:r>
        <w:rPr>
          <w:rFonts w:hint="eastAsia" w:ascii="宋体" w:hAnsi="宋体"/>
          <w:sz w:val="24"/>
        </w:rPr>
        <w:t xml:space="preserve">供应商应就人员配备、技术保证、项目质量、</w:t>
      </w:r>
      <w:r>
        <w:rPr>
          <w:rFonts w:hint="eastAsia" w:ascii="宋体" w:hAnsi="宋体"/>
          <w:sz w:val="24"/>
        </w:rPr>
        <w:t xml:space="preserve">服务期限</w:t>
      </w:r>
      <w:r>
        <w:rPr>
          <w:rFonts w:hint="eastAsia" w:ascii="宋体" w:hAnsi="宋体"/>
          <w:sz w:val="24"/>
        </w:rPr>
        <w:t xml:space="preserve">等做出承诺</w:t>
      </w:r>
      <w:r/>
    </w:p>
    <w:p>
      <w:pPr>
        <w:numPr>
          <w:ilvl w:val="1"/>
          <w:numId w:val="8"/>
        </w:numPr>
        <w:spacing w:line="360" w:lineRule="auto"/>
        <w:tabs>
          <w:tab w:val="left" w:pos="1140" w:leader="none"/>
        </w:tabs>
        <w:rPr>
          <w:rFonts w:ascii="宋体" w:hAnsi="宋体"/>
          <w:sz w:val="24"/>
        </w:rPr>
      </w:pPr>
      <w:r>
        <w:rPr>
          <w:rFonts w:hint="eastAsia" w:ascii="宋体" w:hAnsi="宋体"/>
          <w:sz w:val="24"/>
        </w:rPr>
        <w:t xml:space="preserve">质量进度保证方案</w:t>
      </w:r>
      <w:r/>
    </w:p>
    <w:p>
      <w:pPr>
        <w:numPr>
          <w:ilvl w:val="1"/>
          <w:numId w:val="8"/>
        </w:numPr>
        <w:spacing w:line="360" w:lineRule="auto"/>
        <w:tabs>
          <w:tab w:val="left" w:pos="1140" w:leader="none"/>
        </w:tabs>
        <w:rPr>
          <w:rFonts w:ascii="宋体" w:hAnsi="宋体"/>
          <w:sz w:val="24"/>
        </w:rPr>
      </w:pPr>
      <w:r>
        <w:rPr>
          <w:rFonts w:hint="eastAsia" w:ascii="宋体" w:hAnsi="宋体"/>
          <w:sz w:val="24"/>
        </w:rPr>
        <w:t xml:space="preserve">重点、难点分析及应对措施</w:t>
      </w:r>
      <w:r/>
    </w:p>
    <w:p>
      <w:pPr>
        <w:numPr>
          <w:ilvl w:val="1"/>
          <w:numId w:val="8"/>
        </w:numPr>
        <w:spacing w:line="360" w:lineRule="auto"/>
        <w:tabs>
          <w:tab w:val="left" w:pos="1140" w:leader="none"/>
        </w:tabs>
        <w:rPr>
          <w:rFonts w:ascii="宋体" w:hAnsi="宋体"/>
          <w:sz w:val="24"/>
        </w:rPr>
      </w:pPr>
      <w:r>
        <w:rPr>
          <w:rFonts w:hint="eastAsia" w:ascii="宋体" w:hAnsi="宋体"/>
          <w:sz w:val="24"/>
        </w:rPr>
        <w:t xml:space="preserve">协调、配合方案</w:t>
      </w:r>
      <w:r/>
    </w:p>
    <w:p>
      <w:pPr>
        <w:numPr>
          <w:ilvl w:val="1"/>
          <w:numId w:val="8"/>
        </w:numPr>
        <w:spacing w:line="360" w:lineRule="auto"/>
        <w:tabs>
          <w:tab w:val="left" w:pos="1140" w:leader="none"/>
        </w:tabs>
        <w:rPr>
          <w:rFonts w:ascii="宋体" w:hAnsi="宋体"/>
          <w:sz w:val="24"/>
        </w:rPr>
      </w:pPr>
      <w:r>
        <w:rPr>
          <w:rFonts w:hint="eastAsia" w:ascii="宋体" w:hAnsi="宋体"/>
          <w:sz w:val="24"/>
        </w:rPr>
        <w:t xml:space="preserve">供应商认为需要添加的内容</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480"/>
        <w:jc w:val="left"/>
        <w:spacing w:line="360" w:lineRule="auto"/>
        <w:widowControl/>
        <w:rPr>
          <w:rFonts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ascii="宋体" w:hAnsi="宋体"/>
          <w:b/>
          <w:spacing w:val="20"/>
          <w:sz w:val="32"/>
          <w:szCs w:val="32"/>
        </w:rPr>
        <w:outlineLvl w:val="1"/>
      </w:pPr>
      <w:r>
        <w:rPr>
          <w:rFonts w:ascii="宋体" w:hAnsi="宋体"/>
          <w:sz w:val="24"/>
        </w:rPr>
        <w:br w:type="page" w:clear="all"/>
      </w:r>
      <w:bookmarkStart w:id="516" w:name="_Toc152678685"/>
      <w:r/>
      <w:bookmarkStart w:id="517" w:name="_Toc160609063"/>
      <w:r>
        <w:rPr>
          <w:rFonts w:hint="eastAsia" w:ascii="宋体" w:hAnsi="宋体"/>
          <w:b/>
          <w:spacing w:val="20"/>
          <w:sz w:val="32"/>
          <w:szCs w:val="32"/>
        </w:rPr>
        <w:t xml:space="preserve">七</w:t>
      </w:r>
      <w:r>
        <w:rPr>
          <w:rFonts w:hint="eastAsia" w:ascii="宋体" w:hAnsi="宋体"/>
          <w:b/>
          <w:spacing w:val="20"/>
          <w:sz w:val="32"/>
          <w:szCs w:val="32"/>
        </w:rPr>
        <w:t xml:space="preserve">、基本服务承诺书</w:t>
      </w:r>
      <w:bookmarkEnd w:id="516"/>
      <w:r/>
      <w:bookmarkEnd w:id="517"/>
      <w:r/>
      <w:r/>
    </w:p>
    <w:p>
      <w:pPr>
        <w:spacing w:line="360" w:lineRule="auto"/>
        <w:rPr>
          <w:rFonts w:ascii="宋体" w:hAnsi="宋体"/>
          <w:b/>
          <w:bCs/>
          <w:sz w:val="28"/>
          <w:szCs w:val="28"/>
        </w:rPr>
      </w:pPr>
      <w:r>
        <w:rPr>
          <w:rFonts w:ascii="宋体" w:hAnsi="宋体"/>
          <w:b/>
          <w:bCs/>
          <w:sz w:val="28"/>
          <w:szCs w:val="28"/>
        </w:rPr>
      </w:r>
      <w:r/>
    </w:p>
    <w:p>
      <w:pPr>
        <w:numPr>
          <w:ilvl w:val="0"/>
          <w:numId w:val="9"/>
        </w:numPr>
        <w:ind w:firstLine="480"/>
        <w:spacing w:line="360" w:lineRule="auto"/>
        <w:rPr>
          <w:rFonts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ind w:firstLine="480"/>
        <w:jc w:val="left"/>
        <w:spacing w:line="360" w:lineRule="auto"/>
        <w:rPr>
          <w:rFonts w:ascii="宋体" w:hAnsi="宋体"/>
          <w:bCs/>
          <w:sz w:val="24"/>
        </w:rPr>
      </w:pPr>
      <w:r>
        <w:rPr>
          <w:rFonts w:hint="eastAsia" w:ascii="宋体" w:hAnsi="宋体"/>
          <w:bCs/>
          <w:sz w:val="24"/>
        </w:rPr>
        <w:t xml:space="preserve">三、需要采购人提供的配合：</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ind w:firstLine="480"/>
        <w:jc w:val="left"/>
        <w:spacing w:line="360" w:lineRule="auto"/>
        <w:rPr>
          <w:rFonts w:ascii="宋体" w:hAnsi="宋体"/>
          <w:bCs/>
          <w:sz w:val="24"/>
        </w:rPr>
      </w:pPr>
      <w:r>
        <w:rPr>
          <w:rFonts w:hint="eastAsia" w:ascii="宋体" w:hAnsi="宋体"/>
          <w:bCs/>
          <w:sz w:val="24"/>
        </w:rPr>
        <w:t xml:space="preserve">四、其他服务承诺：</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ind w:firstLine="600"/>
        <w:spacing w:line="360" w:lineRule="auto"/>
        <w:rPr>
          <w:rFonts w:ascii="宋体" w:hAnsi="宋体"/>
          <w:bCs/>
          <w:sz w:val="24"/>
        </w:rPr>
      </w:pPr>
      <w:r>
        <w:rPr>
          <w:rFonts w:ascii="宋体" w:hAnsi="宋体"/>
          <w:bCs/>
          <w:sz w:val="24"/>
        </w:rPr>
      </w:r>
      <w:r/>
    </w:p>
    <w:p>
      <w:pPr>
        <w:ind w:firstLine="600"/>
        <w:spacing w:line="360" w:lineRule="auto"/>
        <w:rPr>
          <w:rFonts w:ascii="宋体" w:hAnsi="宋体"/>
          <w:bCs/>
          <w:sz w:val="24"/>
        </w:rPr>
      </w:pPr>
      <w:r>
        <w:rPr>
          <w:rFonts w:ascii="宋体" w:hAnsi="宋体"/>
          <w:bCs/>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p>
    <w:p>
      <w:pPr>
        <w:ind w:firstLine="5520"/>
        <w:spacing w:line="360" w:lineRule="auto"/>
        <w:rPr>
          <w:rFonts w:ascii="宋体" w:hAnsi="宋体"/>
          <w:bCs/>
          <w:sz w:val="24"/>
        </w:rPr>
      </w:pPr>
      <w:r>
        <w:rPr>
          <w:rFonts w:ascii="宋体" w:hAnsi="宋体"/>
          <w:bCs/>
          <w:sz w:val="24"/>
        </w:rPr>
      </w:r>
      <w:r/>
    </w:p>
    <w:p>
      <w:pPr>
        <w:jc w:val="center"/>
        <w:spacing w:line="360" w:lineRule="auto"/>
        <w:rPr>
          <w:rFonts w:ascii="宋体" w:hAnsi="宋体"/>
          <w:sz w:val="24"/>
        </w:rPr>
      </w:pP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ascii="宋体" w:hAnsi="宋体"/>
          <w:b/>
          <w:spacing w:val="20"/>
          <w:sz w:val="32"/>
          <w:szCs w:val="32"/>
        </w:rPr>
        <w:outlineLvl w:val="1"/>
      </w:pPr>
      <w:r>
        <w:rPr>
          <w:rFonts w:ascii="宋体" w:hAnsi="宋体"/>
          <w:sz w:val="24"/>
        </w:rPr>
        <w:br w:type="page" w:clear="all"/>
      </w:r>
      <w:bookmarkStart w:id="518" w:name="_Toc152678686"/>
      <w:r/>
      <w:bookmarkStart w:id="519" w:name="_Toc160609064"/>
      <w:r>
        <w:rPr>
          <w:rFonts w:hint="eastAsia" w:ascii="宋体" w:hAnsi="宋体"/>
          <w:b/>
          <w:spacing w:val="20"/>
          <w:sz w:val="32"/>
          <w:szCs w:val="32"/>
        </w:rPr>
        <w:t xml:space="preserve">八</w:t>
      </w:r>
      <w:r>
        <w:rPr>
          <w:rFonts w:hint="eastAsia" w:ascii="宋体" w:hAnsi="宋体"/>
          <w:b/>
          <w:spacing w:val="20"/>
          <w:sz w:val="32"/>
          <w:szCs w:val="32"/>
        </w:rPr>
        <w:t xml:space="preserve">、法人授权书（实质性格式）</w:t>
      </w:r>
      <w:bookmarkEnd w:id="518"/>
      <w:r/>
      <w:bookmarkEnd w:id="519"/>
      <w:r/>
      <w:r/>
    </w:p>
    <w:p>
      <w:pPr>
        <w:ind w:firstLine="480"/>
        <w:spacing w:line="360" w:lineRule="auto"/>
        <w:tabs>
          <w:tab w:val="left" w:pos="360" w:leader="none"/>
        </w:tabs>
        <w:rPr>
          <w:rFonts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520" w:name="_Hlk152668024"/>
      <w:r>
        <w:rPr>
          <w:rFonts w:hint="eastAsia" w:ascii="宋体" w:hAnsi="宋体"/>
          <w:sz w:val="24"/>
        </w:rPr>
        <w:t xml:space="preserve">（项目名称，项目编号/包号）</w:t>
      </w:r>
      <w:bookmarkEnd w:id="520"/>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ascii="宋体" w:hAnsi="宋体"/>
          <w:sz w:val="24"/>
        </w:rPr>
      </w:pPr>
      <w:r>
        <w:rPr>
          <w:rFonts w:ascii="宋体" w:hAnsi="宋体"/>
          <w:sz w:val="24"/>
        </w:rPr>
      </w:r>
      <w:r/>
    </w:p>
    <w:p>
      <w:pPr>
        <w:spacing w:line="360" w:lineRule="auto"/>
        <w:tabs>
          <w:tab w:val="left" w:pos="360" w:leader="none"/>
        </w:tabs>
        <w:rPr>
          <w:rFonts w:ascii="宋体" w:hAnsi="宋体"/>
          <w:sz w:val="24"/>
          <w:u w:val="single"/>
        </w:rPr>
      </w:pPr>
      <w:r>
        <w:rPr>
          <w:rFonts w:hint="eastAsia" w:ascii="宋体" w:hAnsi="宋体"/>
          <w:sz w:val="24"/>
        </w:rPr>
        <w:t xml:space="preserve">被授权人身份证号码：</w:t>
      </w:r>
      <w:r/>
    </w:p>
    <w:p>
      <w:pPr>
        <w:ind w:firstLine="480"/>
        <w:spacing w:line="360" w:lineRule="auto"/>
        <w:tabs>
          <w:tab w:val="left" w:pos="360" w:leader="none"/>
        </w:tabs>
        <w:rPr>
          <w:rFonts w:ascii="宋体" w:hAnsi="宋体"/>
          <w:sz w:val="24"/>
          <w:u w:val="single"/>
        </w:rPr>
      </w:pPr>
      <w:r>
        <w:rPr>
          <w:rFonts w:hint="eastAsia" w:ascii="宋体" w:hAnsi="宋体"/>
          <w:sz w:val="24"/>
        </w:rPr>
        <w:t xml:space="preserve">被授权人联系电话：（手机）</w:t>
      </w:r>
      <w:r/>
    </w:p>
    <w:p>
      <w:pPr>
        <w:ind w:firstLine="480"/>
        <w:spacing w:line="360" w:lineRule="auto"/>
        <w:tabs>
          <w:tab w:val="left" w:pos="360" w:leader="none"/>
        </w:tabs>
        <w:rPr>
          <w:rFonts w:ascii="宋体" w:hAnsi="宋体"/>
          <w:sz w:val="24"/>
          <w:u w:val="single"/>
        </w:rPr>
      </w:pPr>
      <w:r>
        <w:rPr>
          <w:rFonts w:hint="eastAsia" w:ascii="宋体" w:hAnsi="宋体" w:cs="楷体"/>
          <w:sz w:val="24"/>
        </w:rPr>
        <w:t xml:space="preserve">法定代表人身份证号码：</w:t>
      </w:r>
      <w:r/>
    </w:p>
    <w:p>
      <w:pPr>
        <w:ind w:firstLine="480"/>
        <w:jc w:val="left"/>
        <w:spacing w:line="360" w:lineRule="auto"/>
        <w:rPr>
          <w:rFonts w:ascii="宋体" w:hAnsi="宋体"/>
          <w:sz w:val="20"/>
          <w:szCs w:val="20"/>
        </w:rPr>
      </w:pPr>
      <w:r>
        <w:rPr>
          <w:rFonts w:hint="eastAsia" w:ascii="宋体" w:hAnsi="宋体" w:cs="楷体"/>
          <w:sz w:val="24"/>
        </w:rPr>
        <w:t xml:space="preserve">法定代表人联系方式（手机）：</w:t>
      </w:r>
      <w:r/>
    </w:p>
    <w:p>
      <w:pPr>
        <w:ind w:firstLine="4080"/>
        <w:spacing w:line="360" w:lineRule="auto"/>
        <w:tabs>
          <w:tab w:val="left" w:pos="360" w:leader="none"/>
        </w:tabs>
        <w:rPr>
          <w:rFonts w:ascii="宋体" w:hAnsi="宋体"/>
          <w:sz w:val="24"/>
        </w:rPr>
      </w:pPr>
      <w:r>
        <w:rPr>
          <w:rFonts w:ascii="宋体" w:hAnsi="宋体"/>
          <w:sz w:val="24"/>
        </w:rPr>
      </w:r>
      <w:r/>
    </w:p>
    <w:p>
      <w:pPr>
        <w:ind w:firstLine="4080"/>
        <w:spacing w:line="360" w:lineRule="auto"/>
        <w:tabs>
          <w:tab w:val="left" w:pos="360" w:leader="none"/>
        </w:tabs>
        <w:rPr>
          <w:rFonts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ascii="宋体" w:hAnsi="宋体"/>
          <w:sz w:val="24"/>
          <w:u w:val="single"/>
        </w:rPr>
      </w:pPr>
      <w:r>
        <w:rPr>
          <w:rFonts w:hint="eastAsia" w:ascii="宋体" w:hAnsi="宋体"/>
          <w:sz w:val="24"/>
        </w:rPr>
        <w:t xml:space="preserve">单位地址：</w:t>
      </w:r>
      <w:r/>
    </w:p>
    <w:p>
      <w:pPr>
        <w:ind w:firstLine="480"/>
        <w:spacing w:line="360" w:lineRule="auto"/>
        <w:tabs>
          <w:tab w:val="left" w:pos="360" w:leader="none"/>
        </w:tabs>
        <w:rPr>
          <w:rFonts w:ascii="宋体" w:hAnsi="宋体"/>
          <w:sz w:val="24"/>
          <w:u w:val="single"/>
        </w:rPr>
      </w:pPr>
      <w:r>
        <w:rPr>
          <w:rFonts w:hint="eastAsia" w:ascii="宋体" w:hAnsi="宋体"/>
          <w:sz w:val="24"/>
        </w:rPr>
        <w:t xml:space="preserve">日期：</w:t>
      </w:r>
      <w:bookmarkStart w:id="521" w:name="_格式3__银行出具的资信证明"/>
      <w:r/>
      <w:bookmarkStart w:id="522" w:name="_Hlt26671380"/>
      <w:r/>
      <w:bookmarkStart w:id="523" w:name="_Hlt26955070"/>
      <w:r/>
      <w:bookmarkEnd w:id="521"/>
      <w:r/>
      <w:bookmarkEnd w:id="522"/>
      <w:r/>
      <w:bookmarkEnd w:id="523"/>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ascii="宋体" w:hAnsi="宋体"/>
          <w:b/>
          <w:spacing w:val="20"/>
          <w:sz w:val="32"/>
          <w:szCs w:val="32"/>
        </w:rPr>
        <w:outlineLvl w:val="1"/>
      </w:pPr>
      <w:r>
        <w:rPr>
          <w:rFonts w:ascii="宋体" w:hAnsi="宋体" w:cs="楷体"/>
          <w:sz w:val="24"/>
          <w:u w:val="single"/>
        </w:rPr>
        <w:br w:type="page" w:clear="all"/>
      </w:r>
      <w:bookmarkStart w:id="524" w:name="_Toc152678687"/>
      <w:r/>
      <w:bookmarkStart w:id="525" w:name="_Toc160609065"/>
      <w:r>
        <w:rPr>
          <w:rFonts w:hint="eastAsia" w:ascii="宋体" w:hAnsi="宋体"/>
          <w:b/>
          <w:spacing w:val="20"/>
          <w:sz w:val="32"/>
          <w:szCs w:val="32"/>
        </w:rPr>
        <w:t xml:space="preserve">九</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524"/>
      <w:r/>
      <w:bookmarkEnd w:id="525"/>
      <w:r/>
      <w:r/>
    </w:p>
    <w:p>
      <w:pPr>
        <w:spacing w:line="360" w:lineRule="auto"/>
        <w:rPr>
          <w:rFonts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常州荣业建设项目管理有限公司</w:t>
      </w:r>
      <w:r>
        <w:rPr>
          <w:rFonts w:hint="eastAsia" w:ascii="宋体" w:hAnsi="宋体" w:cs="楷体"/>
          <w:sz w:val="24"/>
        </w:rPr>
        <w:t xml:space="preserve">：</w:t>
      </w:r>
      <w:r/>
    </w:p>
    <w:p>
      <w:pPr>
        <w:ind w:firstLine="480"/>
        <w:spacing w:line="360" w:lineRule="auto"/>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ascii="宋体" w:hAnsi="宋体" w:cs="楷体"/>
          <w:sz w:val="24"/>
        </w:rPr>
      </w:pPr>
      <w:r>
        <w:rPr>
          <w:rFonts w:hint="eastAsia" w:ascii="宋体" w:hAnsi="宋体" w:cs="楷体"/>
          <w:sz w:val="24"/>
        </w:rPr>
        <w:t xml:space="preserve">一、我单位全称为，注册地点为，统一社会信用代码为，法定代表人（单位负责人）为。</w:t>
      </w:r>
      <w:r/>
    </w:p>
    <w:p>
      <w:pPr>
        <w:ind w:firstLine="480"/>
        <w:spacing w:line="360" w:lineRule="auto"/>
        <w:rPr>
          <w:rFonts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ascii="宋体" w:hAnsi="宋体" w:cs="楷体"/>
          <w:sz w:val="24"/>
        </w:rPr>
      </w:pPr>
      <w:r>
        <w:rPr>
          <w:rFonts w:ascii="宋体" w:hAnsi="宋体" w:cs="楷体"/>
          <w:sz w:val="24"/>
        </w:rPr>
      </w:r>
      <w:r/>
    </w:p>
    <w:p>
      <w:pPr>
        <w:pStyle w:val="989"/>
        <w:ind w:firstLine="4800"/>
        <w:spacing w:before="0" w:line="360" w:lineRule="auto"/>
        <w:rPr>
          <w:rFonts w:cs="楷体"/>
        </w:rPr>
      </w:pPr>
      <w:r/>
      <w:bookmarkStart w:id="526" w:name="_Hlk149916533"/>
      <w:r>
        <w:rPr>
          <w:rFonts w:hint="eastAsia"/>
          <w:bCs/>
        </w:rPr>
        <w:t xml:space="preserve">供应商名称：</w:t>
      </w:r>
      <w:r>
        <w:rPr>
          <w:rFonts w:hint="eastAsia" w:cs="楷体"/>
        </w:rPr>
        <w:t xml:space="preserve">（加盖CA电子公章）</w:t>
      </w:r>
      <w:bookmarkEnd w:id="526"/>
      <w:r/>
      <w:r/>
    </w:p>
    <w:p>
      <w:pPr>
        <w:ind w:firstLine="5040"/>
        <w:spacing w:line="360" w:lineRule="auto"/>
        <w:rPr>
          <w:rFonts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ascii="宋体" w:hAnsi="宋体" w:cs="楷体"/>
          <w:sz w:val="24"/>
        </w:rPr>
      </w:pPr>
      <w:r>
        <w:rPr>
          <w:rFonts w:hint="eastAsia" w:ascii="宋体" w:hAnsi="宋体" w:cs="楷体"/>
          <w:sz w:val="24"/>
        </w:rPr>
        <w:t xml:space="preserve">                           </w:t>
      </w:r>
      <w:r>
        <w:rPr>
          <w:rFonts w:hint="eastAsia" w:ascii="宋体" w:hAnsi="宋体" w:cs="楷体"/>
          <w:sz w:val="24"/>
        </w:rPr>
        <w:t xml:space="preserve">日期：</w:t>
      </w:r>
      <w:r>
        <w:rPr>
          <w:rFonts w:hint="eastAsia"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hint="eastAsia" w:ascii="宋体" w:hAnsi="宋体" w:cs="楷体"/>
          <w:sz w:val="24"/>
        </w:rPr>
        <w:t xml:space="preserve">月</w:t>
      </w:r>
      <w:r>
        <w:rPr>
          <w:rFonts w:hint="eastAsia"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ascii="宋体" w:hAnsi="宋体"/>
          <w:b/>
          <w:spacing w:val="20"/>
          <w:sz w:val="32"/>
          <w:szCs w:val="32"/>
        </w:rPr>
        <w:outlineLvl w:val="1"/>
      </w:pPr>
      <w:r>
        <w:rPr>
          <w:rFonts w:ascii="宋体" w:hAnsi="宋体" w:cs="楷体"/>
          <w:sz w:val="24"/>
        </w:rPr>
        <w:br w:type="page" w:clear="all"/>
      </w:r>
      <w:bookmarkStart w:id="527" w:name="_Toc152678688"/>
      <w:r/>
      <w:bookmarkStart w:id="528" w:name="_Toc160609066"/>
      <w:r>
        <w:rPr>
          <w:rFonts w:hint="eastAsia" w:ascii="宋体" w:hAnsi="宋体"/>
          <w:b/>
          <w:spacing w:val="20"/>
          <w:sz w:val="32"/>
          <w:szCs w:val="32"/>
        </w:rPr>
        <w:t xml:space="preserve">十、政府采购供应商信用承诺书</w:t>
      </w:r>
      <w:r>
        <w:rPr>
          <w:rFonts w:ascii="宋体" w:hAnsi="宋体"/>
          <w:b/>
          <w:spacing w:val="20"/>
          <w:sz w:val="32"/>
          <w:szCs w:val="32"/>
        </w:rPr>
        <w:t xml:space="preserve">（实质性格式）</w:t>
      </w:r>
      <w:bookmarkEnd w:id="527"/>
      <w:r/>
      <w:bookmarkEnd w:id="528"/>
      <w:r/>
      <w:r/>
    </w:p>
    <w:p>
      <w:pPr>
        <w:ind w:firstLine="480"/>
        <w:spacing w:line="360" w:lineRule="auto"/>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ascii="宋体" w:hAnsi="宋体" w:cs="楷体"/>
          <w:sz w:val="24"/>
        </w:rPr>
      </w:pPr>
      <w:r>
        <w:rPr>
          <w:rFonts w:hint="eastAsia" w:ascii="宋体" w:hAnsi="宋体" w:cs="楷体"/>
          <w:sz w:val="24"/>
        </w:rPr>
        <w:t xml:space="preserve">九、根据政府采购相关法律法规的规定需要作出的其他承诺。</w:t>
      </w:r>
      <w:r/>
    </w:p>
    <w:p>
      <w:pPr>
        <w:ind w:firstLine="480"/>
        <w:spacing w:line="360" w:lineRule="auto"/>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89"/>
        <w:ind w:firstLine="4560"/>
        <w:spacing w:before="0" w:line="360" w:lineRule="auto"/>
        <w:rPr>
          <w:rFonts w:cs="楷体"/>
        </w:rPr>
      </w:pPr>
      <w:r/>
      <w:bookmarkStart w:id="529" w:name="_Hlk149916556"/>
      <w:r>
        <w:rPr>
          <w:rFonts w:hint="eastAsia"/>
          <w:bCs/>
        </w:rPr>
        <w:t xml:space="preserve">供应商名称：</w:t>
      </w:r>
      <w:r>
        <w:rPr>
          <w:rFonts w:hint="eastAsia" w:cs="楷体"/>
        </w:rPr>
        <w:t xml:space="preserve">（加盖CA电子公章）</w:t>
      </w:r>
      <w:bookmarkEnd w:id="529"/>
      <w:r/>
      <w:r/>
    </w:p>
    <w:p>
      <w:pPr>
        <w:ind w:firstLine="5040"/>
        <w:spacing w:line="360" w:lineRule="auto"/>
        <w:rPr>
          <w:rFonts w:ascii="宋体" w:hAnsi="宋体" w:cs="楷体"/>
          <w:sz w:val="24"/>
        </w:rPr>
      </w:pPr>
      <w:r>
        <w:rPr>
          <w:rFonts w:hint="eastAsia" w:ascii="宋体" w:hAnsi="宋体" w:cs="楷体"/>
          <w:sz w:val="24"/>
        </w:rPr>
        <w:t xml:space="preserve">法定代表人（负责人）：</w:t>
      </w:r>
      <w:r/>
    </w:p>
    <w:p>
      <w:pPr>
        <w:pStyle w:val="1205"/>
        <w:ind w:right="0" w:firstLine="5160"/>
        <w:jc w:val="both"/>
        <w:spacing w:line="360" w:lineRule="auto"/>
        <w:rPr>
          <w:rFonts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ascii="宋体" w:hAnsi="宋体"/>
          <w:b/>
          <w:spacing w:val="20"/>
          <w:sz w:val="32"/>
          <w:szCs w:val="32"/>
        </w:rPr>
        <w:outlineLvl w:val="1"/>
      </w:pPr>
      <w:r/>
      <w:bookmarkStart w:id="530" w:name="_Toc152678689"/>
      <w:r/>
      <w:bookmarkStart w:id="531" w:name="_Toc160609067"/>
      <w:r/>
      <w:bookmarkStart w:id="532" w:name="_Hlk149916764"/>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530"/>
      <w:r/>
      <w:bookmarkEnd w:id="531"/>
      <w:r/>
      <w:r/>
    </w:p>
    <w:p>
      <w:pPr>
        <w:spacing w:line="360" w:lineRule="auto"/>
        <w:rPr>
          <w:rFonts w:ascii="宋体" w:hAnsi="宋体"/>
          <w:sz w:val="24"/>
          <w:szCs w:val="21"/>
        </w:rPr>
      </w:pPr>
      <w:r/>
      <w:bookmarkStart w:id="533" w:name="_Hlk149920213"/>
      <w:r>
        <w:rPr>
          <w:rFonts w:hint="eastAsia" w:ascii="宋体" w:hAnsi="宋体"/>
          <w:sz w:val="24"/>
          <w:szCs w:val="21"/>
        </w:rPr>
        <w:t xml:space="preserve">（联合体中各供应商全称）在此达成以下协议：</w:t>
      </w:r>
      <w:r/>
    </w:p>
    <w:p>
      <w:pPr>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rPr>
        <w:t xml:space="preserve">常州荣业建设项目管理有限公司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ascii="宋体" w:hAnsi="宋体"/>
          <w:sz w:val="24"/>
          <w:szCs w:val="21"/>
        </w:rPr>
      </w:pPr>
      <w:r>
        <w:rPr>
          <w:rFonts w:ascii="宋体" w:hAnsi="宋体"/>
          <w:sz w:val="24"/>
          <w:szCs w:val="21"/>
        </w:rPr>
      </w:r>
      <w:r/>
    </w:p>
    <w:p>
      <w:pPr>
        <w:ind w:firstLine="645"/>
        <w:spacing w:line="360" w:lineRule="auto"/>
        <w:rPr>
          <w:rFonts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ascii="宋体" w:hAnsi="宋体"/>
          <w:sz w:val="24"/>
          <w:szCs w:val="21"/>
        </w:rPr>
      </w:pPr>
      <w:r>
        <w:rPr>
          <w:rFonts w:ascii="宋体" w:hAnsi="宋体"/>
          <w:sz w:val="24"/>
          <w:szCs w:val="21"/>
        </w:rPr>
      </w:r>
      <w:r/>
    </w:p>
    <w:p>
      <w:pPr>
        <w:ind w:firstLine="645"/>
        <w:jc w:val="right"/>
        <w:spacing w:line="360" w:lineRule="auto"/>
        <w:rPr>
          <w:rFonts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p>
    <w:p>
      <w:pPr>
        <w:ind w:firstLine="3281"/>
        <w:spacing w:line="360" w:lineRule="auto"/>
        <w:rPr>
          <w:rFonts w:ascii="宋体" w:hAnsi="宋体"/>
          <w:sz w:val="24"/>
          <w:szCs w:val="21"/>
        </w:rPr>
      </w:pPr>
      <w:r>
        <w:rPr>
          <w:rFonts w:hint="eastAsia" w:ascii="宋体" w:hAnsi="宋体"/>
          <w:sz w:val="24"/>
          <w:szCs w:val="21"/>
        </w:rPr>
        <w:t xml:space="preserve">  日期：</w:t>
      </w:r>
      <w:r/>
    </w:p>
    <w:p>
      <w:pPr>
        <w:jc w:val="center"/>
        <w:keepLines/>
        <w:keepNext/>
        <w:spacing w:after="120" w:line="360" w:lineRule="auto"/>
        <w:widowControl/>
        <w:rPr>
          <w:rFonts w:ascii="宋体" w:hAnsi="宋体"/>
          <w:b/>
          <w:spacing w:val="20"/>
          <w:sz w:val="32"/>
          <w:szCs w:val="32"/>
        </w:rPr>
        <w:outlineLvl w:val="1"/>
      </w:pPr>
      <w:r>
        <w:rPr>
          <w:rFonts w:ascii="宋体" w:hAnsi="宋体"/>
          <w:sz w:val="24"/>
          <w:szCs w:val="21"/>
        </w:rPr>
        <w:br w:type="page" w:clear="all"/>
      </w:r>
      <w:bookmarkStart w:id="534" w:name="_Toc152678690"/>
      <w:r/>
      <w:bookmarkStart w:id="535" w:name="_Toc160609068"/>
      <w:r/>
      <w:bookmarkEnd w:id="532"/>
      <w:r/>
      <w:bookmarkEnd w:id="533"/>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534"/>
      <w:r/>
      <w:bookmarkEnd w:id="535"/>
      <w:r/>
      <w:r/>
    </w:p>
    <w:p>
      <w:pPr>
        <w:jc w:val="left"/>
        <w:spacing w:line="360" w:lineRule="auto"/>
        <w:widowControl/>
        <w:rPr>
          <w:rFonts w:ascii="宋体" w:hAnsi="宋体"/>
          <w:sz w:val="24"/>
        </w:rPr>
      </w:pPr>
      <w:r/>
      <w:bookmarkStart w:id="536" w:name="_Hlk149916598"/>
      <w:r>
        <w:rPr>
          <w:rFonts w:hint="eastAsia" w:ascii="宋体" w:hAnsi="宋体"/>
          <w:sz w:val="24"/>
        </w:rPr>
        <w:t xml:space="preserve">致：</w:t>
      </w:r>
      <w:r>
        <w:rPr>
          <w:rFonts w:hint="eastAsia" w:ascii="宋体" w:hAnsi="宋体"/>
          <w:sz w:val="24"/>
        </w:rPr>
        <w:t xml:space="preserve">常州荣业建设项目管理有限公司</w:t>
      </w:r>
      <w:r>
        <w:rPr>
          <w:rFonts w:hint="eastAsia" w:ascii="宋体" w:hAnsi="宋体"/>
          <w:sz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根据贵方的</w:t>
      </w:r>
      <w:bookmarkStart w:id="537" w:name="_Hlk152668086"/>
      <w:r>
        <w:rPr>
          <w:rFonts w:hint="eastAsia" w:ascii="宋体" w:hAnsi="宋体"/>
          <w:sz w:val="24"/>
        </w:rPr>
        <w:t xml:space="preserve">（项目名称，项目编号/包号）</w:t>
      </w:r>
      <w:bookmarkEnd w:id="537"/>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ascii="宋体" w:hAnsi="宋体"/>
          <w:sz w:val="24"/>
          <w:szCs w:val="21"/>
        </w:rPr>
      </w:pPr>
      <w:r/>
      <w:bookmarkStart w:id="538" w:name="_Hlk149920288"/>
      <w:r>
        <w:rPr>
          <w:rFonts w:hint="eastAsia" w:ascii="宋体" w:hAnsi="宋体"/>
          <w:sz w:val="24"/>
          <w:szCs w:val="21"/>
        </w:rPr>
        <w:t xml:space="preserve">地          址：</w:t>
      </w:r>
      <w:r/>
    </w:p>
    <w:p>
      <w:pPr>
        <w:ind w:left="420" w:firstLine="480"/>
        <w:jc w:val="left"/>
        <w:spacing w:line="360" w:lineRule="auto"/>
        <w:rPr>
          <w:rFonts w:ascii="宋体" w:hAnsi="宋体"/>
          <w:sz w:val="24"/>
          <w:szCs w:val="21"/>
        </w:rPr>
      </w:pPr>
      <w:r>
        <w:rPr>
          <w:rFonts w:hint="eastAsia" w:ascii="宋体" w:hAnsi="宋体"/>
          <w:sz w:val="24"/>
          <w:szCs w:val="21"/>
        </w:rPr>
        <w:t xml:space="preserve">邮          编：</w:t>
      </w:r>
      <w:r/>
    </w:p>
    <w:p>
      <w:pPr>
        <w:ind w:left="420" w:firstLine="480"/>
        <w:jc w:val="left"/>
        <w:spacing w:line="360" w:lineRule="auto"/>
        <w:rPr>
          <w:rFonts w:ascii="宋体" w:hAnsi="宋体"/>
          <w:sz w:val="24"/>
          <w:szCs w:val="21"/>
        </w:rPr>
      </w:pPr>
      <w:r>
        <w:rPr>
          <w:rFonts w:hint="eastAsia" w:ascii="宋体" w:hAnsi="宋体"/>
          <w:sz w:val="24"/>
          <w:szCs w:val="21"/>
        </w:rPr>
        <w:t xml:space="preserve">电          话：</w:t>
      </w:r>
      <w:r/>
    </w:p>
    <w:p>
      <w:pPr>
        <w:ind w:left="420" w:firstLine="480"/>
        <w:jc w:val="left"/>
        <w:spacing w:line="360" w:lineRule="auto"/>
        <w:rPr>
          <w:rFonts w:ascii="宋体" w:hAnsi="宋体"/>
          <w:sz w:val="24"/>
          <w:szCs w:val="21"/>
        </w:rPr>
      </w:pPr>
      <w:r>
        <w:rPr>
          <w:rFonts w:hint="eastAsia" w:ascii="宋体" w:hAnsi="宋体"/>
          <w:sz w:val="24"/>
          <w:szCs w:val="21"/>
        </w:rPr>
        <w:t xml:space="preserve">传          真：</w:t>
      </w:r>
      <w:r/>
    </w:p>
    <w:p>
      <w:pPr>
        <w:ind w:left="420" w:firstLine="480"/>
        <w:jc w:val="left"/>
        <w:spacing w:line="360" w:lineRule="auto"/>
        <w:rPr>
          <w:rFonts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ascii="宋体" w:hAnsi="宋体"/>
          <w:bCs/>
        </w:rPr>
      </w:pPr>
      <w:r>
        <w:rPr>
          <w:rFonts w:ascii="宋体" w:hAnsi="宋体"/>
          <w:bCs/>
        </w:rPr>
      </w:r>
      <w:r/>
    </w:p>
    <w:p>
      <w:pPr>
        <w:ind w:left="420" w:firstLine="4080"/>
        <w:jc w:val="left"/>
        <w:spacing w:line="360" w:lineRule="auto"/>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ascii="宋体" w:hAnsi="宋体"/>
          <w:sz w:val="24"/>
          <w:szCs w:val="21"/>
        </w:rPr>
      </w:pPr>
      <w:r>
        <w:rPr>
          <w:rFonts w:hint="eastAsia" w:ascii="宋体" w:hAnsi="宋体"/>
          <w:sz w:val="24"/>
          <w:szCs w:val="21"/>
        </w:rPr>
        <w:t xml:space="preserve">日 期：________年____月____日</w:t>
      </w:r>
      <w:bookmarkEnd w:id="536"/>
      <w:r/>
      <w:bookmarkEnd w:id="538"/>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jc w:val="center"/>
        <w:keepLines/>
        <w:keepNext/>
        <w:spacing w:after="120" w:line="360" w:lineRule="auto"/>
        <w:widowControl/>
        <w:rPr>
          <w:rFonts w:ascii="宋体" w:hAnsi="宋体"/>
          <w:b/>
          <w:spacing w:val="20"/>
          <w:sz w:val="32"/>
          <w:szCs w:val="32"/>
        </w:rPr>
        <w:outlineLvl w:val="1"/>
      </w:pPr>
      <w:r/>
      <w:bookmarkStart w:id="539" w:name="_Toc152678691"/>
      <w:r/>
      <w:bookmarkStart w:id="540" w:name="_Toc160609069"/>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539"/>
      <w:r/>
      <w:bookmarkEnd w:id="540"/>
      <w:r/>
      <w:r/>
    </w:p>
    <w:p>
      <w:pPr>
        <w:spacing w:line="360" w:lineRule="auto"/>
        <w:rPr>
          <w:rFonts w:ascii="宋体" w:hAnsi="宋体" w:cs="宋体"/>
          <w:sz w:val="20"/>
          <w:szCs w:val="21"/>
        </w:rPr>
      </w:pPr>
      <w:r>
        <w:rPr>
          <w:rFonts w:hint="eastAsia" w:ascii="宋体" w:hAnsi="宋体" w:cs="黑体"/>
          <w:bCs/>
          <w:sz w:val="24"/>
        </w:rPr>
        <w:t xml:space="preserve">采购项目编号：</w:t>
      </w:r>
      <w:r/>
    </w:p>
    <w:tbl>
      <w:tblPr>
        <w:tblpPr w:horzAnchor="page" w:tblpX="1482" w:vertAnchor="text" w:tblpY="396" w:leftFromText="180" w:topFromText="0" w:rightFromText="180" w:bottomFromText="0"/>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101"/>
        <w:gridCol w:w="1880"/>
        <w:gridCol w:w="1419"/>
        <w:gridCol w:w="2120"/>
        <w:gridCol w:w="1527"/>
      </w:tblGrid>
      <w:tr>
        <w:trPr>
          <w:trHeight w:val="567"/>
        </w:trPr>
        <w:tc>
          <w:tcPr>
            <w:tcW w:w="729" w:type="dxa"/>
            <w:vAlign w:val="center"/>
            <w:textDirection w:val="lrTb"/>
            <w:noWrap/>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101" w:type="dxa"/>
            <w:vAlign w:val="center"/>
            <w:textDirection w:val="lrTb"/>
            <w:noWrap/>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880" w:type="dxa"/>
            <w:vAlign w:val="center"/>
            <w:textDirection w:val="lrTb"/>
            <w:noWrap/>
          </w:tcPr>
          <w:p>
            <w:pPr>
              <w:jc w:val="center"/>
              <w:spacing w:line="360" w:lineRule="auto"/>
              <w:rPr>
                <w:rFonts w:ascii="宋体" w:hAnsi="宋体" w:cs="黑体"/>
                <w:bCs/>
                <w:sz w:val="24"/>
              </w:rPr>
            </w:pPr>
            <w:r>
              <w:rPr>
                <w:rFonts w:hint="eastAsia" w:ascii="宋体" w:hAnsi="宋体" w:cs="黑体"/>
                <w:bCs/>
                <w:sz w:val="24"/>
              </w:rPr>
              <w:t xml:space="preserve">磋商文件技术参数</w:t>
            </w:r>
            <w:r/>
          </w:p>
        </w:tc>
        <w:tc>
          <w:tcPr>
            <w:tcW w:w="1419" w:type="dxa"/>
            <w:vAlign w:val="center"/>
            <w:textDirection w:val="lrTb"/>
            <w:noWrap/>
          </w:tcPr>
          <w:p>
            <w:pPr>
              <w:jc w:val="center"/>
              <w:spacing w:line="360" w:lineRule="auto"/>
              <w:rPr>
                <w:rFonts w:ascii="宋体" w:hAnsi="宋体" w:cs="黑体"/>
                <w:bCs/>
                <w:sz w:val="24"/>
              </w:rPr>
            </w:pPr>
            <w:r>
              <w:rPr>
                <w:rFonts w:hint="eastAsia" w:ascii="宋体" w:hAnsi="宋体" w:cs="黑体"/>
                <w:bCs/>
                <w:sz w:val="24"/>
              </w:rPr>
              <w:t xml:space="preserve">响应文件技术参数</w:t>
            </w:r>
            <w:r/>
          </w:p>
        </w:tc>
        <w:tc>
          <w:tcPr>
            <w:tcW w:w="2120" w:type="dxa"/>
            <w:vAlign w:val="center"/>
            <w:textDirection w:val="lrTb"/>
            <w:noWrap/>
          </w:tcPr>
          <w:p>
            <w:pPr>
              <w:ind w:firstLine="240"/>
              <w:spacing w:line="360" w:lineRule="auto"/>
              <w:rPr>
                <w:rFonts w:ascii="宋体" w:hAnsi="宋体" w:cs="黑体"/>
                <w:bCs/>
                <w:sz w:val="24"/>
              </w:rPr>
            </w:pPr>
            <w:r>
              <w:rPr>
                <w:rFonts w:hint="eastAsia" w:ascii="宋体" w:hAnsi="宋体" w:cs="黑体"/>
                <w:bCs/>
                <w:sz w:val="24"/>
              </w:rPr>
              <w:t xml:space="preserve">证明材料</w:t>
            </w:r>
            <w:r/>
          </w:p>
        </w:tc>
        <w:tc>
          <w:tcPr>
            <w:tcW w:w="1527" w:type="dxa"/>
            <w:vAlign w:val="center"/>
            <w:textDirection w:val="lrTb"/>
            <w:noWrap/>
          </w:tcPr>
          <w:p>
            <w:pPr>
              <w:ind w:firstLine="240"/>
              <w:spacing w:line="360" w:lineRule="auto"/>
              <w:rPr>
                <w:rFonts w:ascii="宋体" w:hAnsi="宋体" w:cs="黑体"/>
                <w:bCs/>
                <w:sz w:val="24"/>
              </w:rPr>
            </w:pPr>
            <w:r>
              <w:rPr>
                <w:rFonts w:hint="eastAsia" w:ascii="宋体" w:hAnsi="宋体" w:cs="黑体"/>
                <w:bCs/>
                <w:sz w:val="24"/>
              </w:rPr>
              <w:t xml:space="preserve">偏离情况</w:t>
            </w:r>
            <w:r/>
          </w:p>
        </w:tc>
      </w:tr>
      <w:tr>
        <w:trPr>
          <w:trHeight w:val="90"/>
        </w:trPr>
        <w:tc>
          <w:tcPr>
            <w:tcW w:w="729"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101" w:type="dxa"/>
            <w:textDirection w:val="lrTb"/>
            <w:noWrap/>
          </w:tcPr>
          <w:p>
            <w:pPr>
              <w:spacing w:line="360" w:lineRule="auto"/>
              <w:rPr>
                <w:rFonts w:ascii="宋体" w:hAnsi="宋体" w:cs="黑体"/>
                <w:bCs/>
                <w:sz w:val="24"/>
              </w:rPr>
            </w:pPr>
            <w:r>
              <w:rPr>
                <w:rFonts w:ascii="宋体" w:hAnsi="宋体" w:cs="黑体"/>
                <w:bCs/>
                <w:sz w:val="24"/>
              </w:rPr>
            </w:r>
            <w:r/>
          </w:p>
        </w:tc>
        <w:tc>
          <w:tcPr>
            <w:tcW w:w="1880"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2120"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527" w:type="dxa"/>
            <w:textDirection w:val="lrTb"/>
            <w:noWrap/>
          </w:tcPr>
          <w:p>
            <w:pPr>
              <w:ind w:firstLine="240"/>
              <w:spacing w:line="360" w:lineRule="auto"/>
              <w:rPr>
                <w:rFonts w:ascii="宋体" w:hAnsi="宋体" w:cs="黑体"/>
                <w:bCs/>
                <w:sz w:val="24"/>
              </w:rPr>
            </w:pPr>
            <w:r>
              <w:rPr>
                <w:rFonts w:ascii="宋体" w:hAnsi="宋体" w:cs="黑体"/>
                <w:bCs/>
                <w:sz w:val="24"/>
              </w:rPr>
            </w:r>
            <w:r/>
          </w:p>
        </w:tc>
      </w:tr>
      <w:tr>
        <w:trPr/>
        <w:tc>
          <w:tcPr>
            <w:tcW w:w="729"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101"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880"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tcPr>
          <w:p>
            <w:pPr>
              <w:ind w:firstLine="720"/>
              <w:jc w:val="center"/>
              <w:spacing w:line="360" w:lineRule="auto"/>
              <w:rPr>
                <w:rFonts w:ascii="宋体" w:hAnsi="宋体" w:cs="黑体"/>
                <w:bCs/>
                <w:sz w:val="24"/>
              </w:rPr>
            </w:pPr>
            <w:r>
              <w:rPr>
                <w:rFonts w:ascii="宋体" w:hAnsi="宋体" w:cs="黑体"/>
                <w:bCs/>
                <w:sz w:val="24"/>
              </w:rPr>
            </w:r>
            <w:r/>
          </w:p>
        </w:tc>
        <w:tc>
          <w:tcPr>
            <w:tcW w:w="2120"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527" w:type="dxa"/>
            <w:textDirection w:val="lrTb"/>
            <w:noWrap/>
          </w:tcPr>
          <w:p>
            <w:pPr>
              <w:ind w:firstLine="240"/>
              <w:spacing w:line="360" w:lineRule="auto"/>
              <w:rPr>
                <w:rFonts w:ascii="宋体" w:hAnsi="宋体" w:cs="黑体"/>
                <w:bCs/>
                <w:sz w:val="24"/>
              </w:rPr>
            </w:pPr>
            <w:r>
              <w:rPr>
                <w:rFonts w:ascii="宋体" w:hAnsi="宋体" w:cs="黑体"/>
                <w:bCs/>
                <w:sz w:val="24"/>
              </w:rPr>
            </w:r>
            <w:r/>
          </w:p>
        </w:tc>
      </w:tr>
      <w:tr>
        <w:trPr/>
        <w:tc>
          <w:tcPr>
            <w:tcW w:w="729"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101"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880"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tcPr>
          <w:p>
            <w:pPr>
              <w:ind w:firstLine="720"/>
              <w:jc w:val="center"/>
              <w:spacing w:line="360" w:lineRule="auto"/>
              <w:rPr>
                <w:rFonts w:ascii="宋体" w:hAnsi="宋体" w:cs="黑体"/>
                <w:bCs/>
                <w:sz w:val="24"/>
              </w:rPr>
            </w:pPr>
            <w:r>
              <w:rPr>
                <w:rFonts w:ascii="宋体" w:hAnsi="宋体" w:cs="黑体"/>
                <w:bCs/>
                <w:sz w:val="24"/>
              </w:rPr>
            </w:r>
            <w:r/>
          </w:p>
        </w:tc>
        <w:tc>
          <w:tcPr>
            <w:tcW w:w="2120"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527" w:type="dxa"/>
            <w:textDirection w:val="lrTb"/>
            <w:noWrap/>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9" w:type="dxa"/>
            <w:textDirection w:val="lrTb"/>
            <w:noWrap/>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101"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880"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1419" w:type="dxa"/>
            <w:textDirection w:val="lrTb"/>
            <w:noWrap/>
          </w:tcPr>
          <w:p>
            <w:pPr>
              <w:ind w:firstLine="240"/>
              <w:jc w:val="center"/>
              <w:spacing w:line="360" w:lineRule="auto"/>
              <w:rPr>
                <w:rFonts w:ascii="宋体" w:hAnsi="宋体" w:cs="黑体"/>
                <w:bCs/>
                <w:sz w:val="24"/>
              </w:rPr>
            </w:pPr>
            <w:r>
              <w:rPr>
                <w:rFonts w:ascii="宋体" w:hAnsi="宋体" w:cs="黑体"/>
                <w:bCs/>
                <w:sz w:val="24"/>
              </w:rPr>
            </w:r>
            <w:r/>
          </w:p>
        </w:tc>
        <w:tc>
          <w:tcPr>
            <w:tcW w:w="2120" w:type="dxa"/>
            <w:textDirection w:val="lrTb"/>
            <w:noWrap/>
          </w:tcPr>
          <w:p>
            <w:pPr>
              <w:ind w:firstLine="240"/>
              <w:spacing w:line="360" w:lineRule="auto"/>
              <w:rPr>
                <w:rFonts w:ascii="宋体" w:hAnsi="宋体" w:cs="黑体"/>
                <w:bCs/>
                <w:sz w:val="24"/>
              </w:rPr>
            </w:pPr>
            <w:r>
              <w:rPr>
                <w:rFonts w:ascii="宋体" w:hAnsi="宋体" w:cs="黑体"/>
                <w:bCs/>
                <w:sz w:val="24"/>
              </w:rPr>
            </w:r>
            <w:r/>
          </w:p>
        </w:tc>
        <w:tc>
          <w:tcPr>
            <w:tcW w:w="1527" w:type="dxa"/>
            <w:textDirection w:val="lrTb"/>
            <w:noWrap/>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ascii="宋体" w:hAnsi="宋体" w:cs="宋体"/>
          <w:sz w:val="20"/>
          <w:szCs w:val="21"/>
        </w:rPr>
      </w:r>
      <w:r/>
    </w:p>
    <w:p>
      <w:pPr>
        <w:ind w:firstLine="4440"/>
        <w:spacing w:line="360" w:lineRule="auto"/>
        <w:rPr>
          <w:rFonts w:ascii="宋体" w:hAnsi="宋体" w:cs="黑体"/>
          <w:bCs/>
          <w:sz w:val="24"/>
        </w:rPr>
      </w:pPr>
      <w:r>
        <w:rPr>
          <w:rFonts w:ascii="宋体" w:hAnsi="宋体" w:cs="黑体"/>
          <w:bCs/>
          <w:sz w:val="24"/>
        </w:rPr>
      </w:r>
      <w:r/>
    </w:p>
    <w:p>
      <w:pPr>
        <w:ind w:firstLine="4920"/>
        <w:spacing w:line="360" w:lineRule="auto"/>
        <w:rPr>
          <w:rFonts w:ascii="宋体" w:hAnsi="宋体" w:cs="黑体"/>
          <w:bCs/>
          <w:sz w:val="24"/>
        </w:rPr>
      </w:pPr>
      <w:r/>
      <w:bookmarkStart w:id="541" w:name="_Hlk149916800"/>
      <w:r/>
      <w:bookmarkStart w:id="542" w:name="_Hlk149920299"/>
      <w:r>
        <w:rPr>
          <w:rFonts w:hint="eastAsia" w:ascii="宋体" w:hAnsi="宋体" w:cs="黑体"/>
          <w:bCs/>
          <w:sz w:val="24"/>
        </w:rPr>
        <w:t xml:space="preserve">供应商名称：（加盖CA电子公章）</w:t>
      </w:r>
      <w:bookmarkEnd w:id="541"/>
      <w:r/>
      <w:bookmarkEnd w:id="542"/>
      <w:r/>
      <w:r/>
    </w:p>
    <w:p>
      <w:pPr>
        <w:ind w:firstLine="4800"/>
        <w:spacing w:line="360" w:lineRule="auto"/>
        <w:rPr>
          <w:rFonts w:ascii="宋体" w:hAnsi="宋体" w:cs="黑体"/>
          <w:bCs/>
          <w:sz w:val="24"/>
        </w:rPr>
      </w:pPr>
      <w:r>
        <w:rPr>
          <w:rFonts w:ascii="宋体" w:hAnsi="宋体" w:cs="黑体"/>
          <w:bCs/>
          <w:sz w:val="24"/>
        </w:rPr>
        <w:t xml:space="preserve">日期：_____年______月______日</w:t>
      </w:r>
      <w:r/>
    </w:p>
    <w:p>
      <w:pPr>
        <w:spacing w:line="360" w:lineRule="auto"/>
        <w:rPr>
          <w:rFonts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ascii="宋体" w:hAnsi="宋体"/>
          <w:b/>
          <w:spacing w:val="20"/>
          <w:sz w:val="32"/>
          <w:szCs w:val="32"/>
        </w:rPr>
        <w:outlineLvl w:val="1"/>
      </w:pPr>
      <w:r>
        <w:rPr>
          <w:rFonts w:ascii="宋体" w:hAnsi="宋体"/>
          <w:b/>
          <w:bCs/>
          <w:sz w:val="24"/>
        </w:rPr>
        <w:br w:type="page" w:clear="all"/>
      </w:r>
      <w:bookmarkStart w:id="543" w:name="_Toc152678692"/>
      <w:r/>
      <w:bookmarkStart w:id="544" w:name="_Toc160609070"/>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543"/>
      <w:r/>
      <w:bookmarkEnd w:id="544"/>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rPr>
          <w:rFonts w:ascii="宋体" w:hAnsi="宋体"/>
          <w:sz w:val="24"/>
        </w:rPr>
      </w:pPr>
      <w:r>
        <w:rPr>
          <w:rFonts w:ascii="宋体" w:hAnsi="宋体"/>
          <w:sz w:val="24"/>
        </w:rPr>
      </w:r>
      <w:r/>
    </w:p>
    <w:p>
      <w:pPr>
        <w:ind w:firstLine="4320"/>
        <w:spacing w:before="25" w:after="25" w:line="360" w:lineRule="auto"/>
        <w:rPr>
          <w:rFonts w:ascii="宋体" w:hAnsi="宋体" w:cs="黑体"/>
          <w:bCs/>
          <w:sz w:val="24"/>
        </w:rPr>
      </w:pPr>
      <w:r/>
      <w:bookmarkStart w:id="545" w:name="_Hlk149916855"/>
      <w:r>
        <w:rPr>
          <w:rFonts w:hint="eastAsia" w:ascii="宋体" w:hAnsi="宋体" w:cs="黑体"/>
          <w:bCs/>
          <w:sz w:val="24"/>
        </w:rPr>
        <w:t xml:space="preserve">供应商名称：（加盖CA电子公章）</w:t>
      </w:r>
      <w:bookmarkEnd w:id="545"/>
      <w:r/>
      <w:r/>
    </w:p>
    <w:p>
      <w:pPr>
        <w:ind w:firstLine="4320"/>
        <w:spacing w:before="25" w:after="25" w:line="360" w:lineRule="auto"/>
        <w:rPr>
          <w:rFonts w:ascii="宋体" w:hAnsi="宋体" w:cs="黑体"/>
          <w:bCs/>
          <w:sz w:val="24"/>
        </w:rPr>
      </w:pPr>
      <w:r>
        <w:rPr>
          <w:rFonts w:ascii="宋体" w:hAnsi="宋体" w:cs="黑体"/>
          <w:bCs/>
          <w:sz w:val="24"/>
        </w:rPr>
        <w:t xml:space="preserve">日期：_____年______月______日   </w:t>
      </w:r>
      <w:r/>
    </w:p>
    <w:p>
      <w:pPr>
        <w:spacing w:line="360" w:lineRule="auto"/>
        <w:rPr>
          <w:rFonts w:ascii="宋体" w:hAnsi="宋体"/>
          <w:sz w:val="24"/>
          <w:szCs w:val="20"/>
        </w:rPr>
      </w:pPr>
      <w:r>
        <w:rPr>
          <w:rFonts w:ascii="宋体" w:hAnsi="宋体"/>
          <w:sz w:val="22"/>
        </w:rPr>
        <w:br w:type="page" w:clear="all"/>
      </w:r>
      <w:bookmarkStart w:id="546" w:name="_Toc288738839"/>
      <w:r/>
      <w:bookmarkStart w:id="547" w:name="_Toc288738397"/>
      <w:r/>
      <w:r/>
    </w:p>
    <w:p>
      <w:pPr>
        <w:jc w:val="center"/>
        <w:spacing w:line="360" w:lineRule="auto"/>
        <w:rPr>
          <w:rFonts w:ascii="宋体" w:hAnsi="宋体"/>
          <w:b/>
          <w:sz w:val="32"/>
          <w:szCs w:val="32"/>
        </w:rPr>
      </w:pPr>
      <w:r>
        <w:rPr>
          <w:rFonts w:hint="eastAsia" w:ascii="宋体" w:hAnsi="宋体"/>
          <w:b/>
          <w:sz w:val="32"/>
          <w:szCs w:val="32"/>
        </w:rPr>
        <w:t xml:space="preserve">2、相关业绩案例一览表</w:t>
      </w:r>
      <w:bookmarkEnd w:id="546"/>
      <w:r/>
      <w:bookmarkEnd w:id="547"/>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bl>
    <w:p>
      <w:pPr>
        <w:spacing w:line="360" w:lineRule="auto"/>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4320"/>
        <w:spacing w:before="25" w:after="25" w:line="360" w:lineRule="auto"/>
        <w:rPr>
          <w:rFonts w:ascii="宋体" w:hAnsi="宋体" w:cs="黑体"/>
          <w:bCs/>
          <w:sz w:val="24"/>
        </w:rPr>
      </w:pPr>
      <w:r/>
      <w:bookmarkStart w:id="548" w:name="OLE_LINK37"/>
      <w:r/>
      <w:bookmarkStart w:id="549" w:name="OLE_LINK38"/>
      <w:r>
        <w:rPr>
          <w:rFonts w:hint="eastAsia" w:ascii="宋体" w:hAnsi="宋体" w:cs="黑体"/>
          <w:bCs/>
          <w:sz w:val="24"/>
        </w:rPr>
        <w:t xml:space="preserve">供应商名称：（加盖CA电子公章）</w:t>
      </w:r>
      <w:r/>
    </w:p>
    <w:p>
      <w:pPr>
        <w:ind w:firstLine="4320"/>
        <w:spacing w:before="25" w:after="25" w:line="360" w:lineRule="auto"/>
        <w:rPr>
          <w:rFonts w:ascii="宋体" w:hAnsi="宋体"/>
          <w:sz w:val="24"/>
          <w:szCs w:val="20"/>
        </w:rPr>
      </w:pPr>
      <w:r>
        <w:rPr>
          <w:rFonts w:ascii="宋体" w:hAnsi="宋体" w:cs="黑体"/>
          <w:bCs/>
          <w:sz w:val="24"/>
        </w:rPr>
        <w:t xml:space="preserve">日期：_____年______月______日 </w:t>
      </w:r>
      <w:bookmarkEnd w:id="548"/>
      <w:bookmarkEnd w:id="549"/>
      <w:r/>
    </w:p>
    <w:p>
      <w:pPr>
        <w:jc w:val="center"/>
        <w:spacing w:line="360" w:lineRule="auto"/>
        <w:widowControl/>
        <w:rPr>
          <w:rFonts w:ascii="宋体" w:hAnsi="宋体"/>
          <w:b/>
          <w:spacing w:val="20"/>
          <w:sz w:val="32"/>
          <w:szCs w:val="32"/>
        </w:rPr>
      </w:pPr>
      <w:r>
        <w:rPr>
          <w:rFonts w:ascii="宋体" w:hAnsi="宋体"/>
          <w:b/>
          <w:spacing w:val="20"/>
          <w:sz w:val="32"/>
          <w:szCs w:val="32"/>
        </w:rPr>
        <w:br w:type="page" w:clear="all"/>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hint="eastAsia" w:ascii="宋体" w:hAnsi="宋体"/>
          <w:b/>
          <w:spacing w:val="20"/>
          <w:sz w:val="32"/>
          <w:szCs w:val="32"/>
        </w:rPr>
        <w:t xml:space="preserve">3.承诺书</w:t>
      </w:r>
      <w:r/>
    </w:p>
    <w:p>
      <w:pPr>
        <w:jc w:val="center"/>
        <w:spacing w:line="360" w:lineRule="auto"/>
        <w:widowControl/>
        <w:rPr>
          <w:rFonts w:ascii="宋体" w:hAnsi="宋体"/>
          <w:b/>
          <w:spacing w:val="20"/>
          <w:sz w:val="32"/>
          <w:szCs w:val="32"/>
        </w:rPr>
      </w:pPr>
      <w:r>
        <w:rPr>
          <w:rFonts w:ascii="宋体" w:hAnsi="宋体"/>
          <w:b/>
          <w:spacing w:val="20"/>
          <w:sz w:val="32"/>
          <w:szCs w:val="32"/>
        </w:rPr>
      </w:r>
      <w:r/>
    </w:p>
    <w:p>
      <w:pPr>
        <w:ind w:firstLine="418"/>
        <w:spacing w:line="360" w:lineRule="auto"/>
        <w:rPr>
          <w:rFonts w:ascii="宋体" w:hAnsi="宋体"/>
          <w:b/>
          <w:bCs/>
          <w:sz w:val="24"/>
        </w:rPr>
        <w:outlineLvl w:val="1"/>
      </w:pPr>
      <w:r>
        <w:t xml:space="preserve">本单位承诺</w:t>
      </w:r>
      <w:r>
        <w:rPr>
          <w:rFonts w:hint="eastAsia"/>
        </w:rPr>
        <w:t xml:space="preserve">：</w:t>
      </w:r>
      <w:r>
        <w:rPr>
          <w:rFonts w:hint="eastAsia"/>
        </w:rPr>
        <w:t xml:space="preserve">我方若中标，拟派驻不少于</w:t>
      </w:r>
      <w:r>
        <w:rPr>
          <w:rFonts w:hint="eastAsia"/>
        </w:rPr>
        <w:t xml:space="preserve"> 10 </w:t>
      </w:r>
      <w:r>
        <w:rPr>
          <w:rFonts w:hint="eastAsia"/>
        </w:rPr>
        <w:t xml:space="preserve">名排查小组成</w:t>
      </w:r>
      <w:r>
        <w:rPr>
          <w:rFonts w:hint="eastAsia"/>
        </w:rPr>
        <w:t xml:space="preserve">员专职承担本项目履约工作。上述人员在本项目工作时段不得兼任其他项目同类岗位，严格遵守采购人规定的工作时间及现场管理制度，按要求考勤在岗，保障安全排查工作进度与服务质量。服务期内，未经采购人书面同意，不得擅自更换、抽调项目人员；确因特殊情况需要更换的，须提前向采购人提交书面申请，替补人员的安全生产服务经验、专业能力不低于被替换人员，经采购人审核同意后方可更换。所有派驻人员身体健康，具备现场作业所需体能，能够适应现场工作节奏，并按采购人要求驻场开展服务。采购人有权在中标后核查人员履职情况，对无法正常履职的人员，</w:t>
      </w:r>
      <w:bookmarkStart w:id="550" w:name="OLE_LINK27"/>
      <w:r/>
      <w:bookmarkStart w:id="551" w:name="OLE_LINK28"/>
      <w:r>
        <w:rPr>
          <w:rFonts w:hint="eastAsia"/>
        </w:rPr>
        <w:t xml:space="preserve">有权要求</w:t>
      </w:r>
      <w:r>
        <w:rPr>
          <w:rFonts w:hint="eastAsia"/>
        </w:rPr>
        <w:t xml:space="preserve">我单位</w:t>
      </w:r>
      <w:r>
        <w:rPr>
          <w:rFonts w:hint="eastAsia"/>
        </w:rPr>
        <w:t xml:space="preserve">及时更换。</w:t>
      </w:r>
      <w:bookmarkEnd w:id="550"/>
      <w:r/>
      <w:bookmarkEnd w:id="551"/>
      <w:r/>
      <w:r/>
    </w:p>
    <w:p>
      <w:pPr>
        <w:ind w:firstLine="418"/>
        <w:spacing w:line="360" w:lineRule="auto"/>
        <w:outlineLvl w:val="1"/>
      </w:pPr>
      <w:r/>
      <w:r/>
    </w:p>
    <w:p>
      <w:pPr>
        <w:ind w:firstLine="4320"/>
        <w:spacing w:before="25" w:after="25" w:line="360" w:lineRule="auto"/>
        <w:rPr>
          <w:rFonts w:ascii="宋体" w:hAnsi="宋体" w:cs="黑体"/>
          <w:bCs/>
          <w:sz w:val="24"/>
        </w:rPr>
      </w:pPr>
      <w:r>
        <w:rPr>
          <w:rFonts w:ascii="宋体" w:hAnsi="宋体" w:cs="黑体"/>
          <w:bCs/>
          <w:sz w:val="24"/>
        </w:rPr>
      </w:r>
      <w:r/>
    </w:p>
    <w:p>
      <w:pPr>
        <w:ind w:firstLine="4320"/>
        <w:spacing w:before="25" w:after="25" w:line="360" w:lineRule="auto"/>
        <w:rPr>
          <w:rFonts w:ascii="宋体" w:hAnsi="宋体" w:cs="黑体"/>
          <w:bCs/>
          <w:sz w:val="24"/>
        </w:rPr>
      </w:pPr>
      <w:r>
        <w:rPr>
          <w:rFonts w:ascii="宋体" w:hAnsi="宋体" w:cs="黑体"/>
          <w:bCs/>
          <w:sz w:val="24"/>
        </w:rPr>
      </w:r>
      <w:r/>
    </w:p>
    <w:p>
      <w:pPr>
        <w:ind w:firstLine="4320"/>
        <w:spacing w:before="25" w:after="25" w:line="360" w:lineRule="auto"/>
        <w:rPr>
          <w:rFonts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ascii="宋体" w:hAnsi="宋体"/>
          <w:sz w:val="24"/>
          <w:szCs w:val="20"/>
        </w:rPr>
      </w:pPr>
      <w:r>
        <w:rPr>
          <w:rFonts w:hint="eastAsia" w:ascii="宋体" w:hAnsi="宋体" w:cs="黑体"/>
          <w:bCs/>
          <w:sz w:val="24"/>
        </w:rPr>
        <w:t xml:space="preserve">日期：_____年______月______日 </w:t>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ascii="宋体" w:hAnsi="宋体"/>
          <w:b/>
          <w:spacing w:val="20"/>
          <w:sz w:val="32"/>
          <w:szCs w:val="32"/>
        </w:rPr>
      </w:r>
      <w:r/>
    </w:p>
    <w:p>
      <w:pPr>
        <w:jc w:val="center"/>
        <w:spacing w:line="360" w:lineRule="auto"/>
        <w:widowControl/>
        <w:rPr>
          <w:rFonts w:ascii="宋体" w:hAnsi="宋体"/>
          <w:b/>
          <w:spacing w:val="20"/>
          <w:sz w:val="32"/>
          <w:szCs w:val="32"/>
        </w:rPr>
      </w:pPr>
      <w:r>
        <w:rPr>
          <w:rFonts w:hint="eastAsia" w:ascii="宋体" w:hAnsi="宋体"/>
          <w:b/>
          <w:spacing w:val="20"/>
          <w:sz w:val="32"/>
          <w:szCs w:val="32"/>
        </w:rPr>
        <w:t xml:space="preserve">4</w:t>
      </w:r>
      <w:r>
        <w:rPr>
          <w:rFonts w:hint="eastAsia" w:ascii="宋体" w:hAnsi="宋体"/>
          <w:b/>
          <w:spacing w:val="20"/>
          <w:sz w:val="32"/>
          <w:szCs w:val="32"/>
        </w:rPr>
        <w:t xml:space="preserve">、关于磋商文件的询问内容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rFonts w:ascii="宋体" w:hAnsi="宋体"/>
          <w:sz w:val="24"/>
        </w:rPr>
      </w:pPr>
      <w:r>
        <w:rPr>
          <w:rFonts w:hint="eastAsia" w:ascii="宋体" w:hAnsi="宋体"/>
          <w:sz w:val="24"/>
        </w:rPr>
        <w:t xml:space="preserve">被授权人姓名：</w:t>
      </w:r>
      <w:r/>
    </w:p>
    <w:p>
      <w:pPr>
        <w:spacing w:line="360" w:lineRule="auto"/>
        <w:tabs>
          <w:tab w:val="left" w:pos="360" w:leader="none"/>
        </w:tabs>
        <w:rPr>
          <w:rFonts w:ascii="宋体" w:hAnsi="宋体"/>
          <w:sz w:val="24"/>
          <w:u w:val="single"/>
        </w:rPr>
      </w:pPr>
      <w:r>
        <w:rPr>
          <w:rFonts w:hint="eastAsia" w:ascii="宋体" w:hAnsi="宋体"/>
          <w:sz w:val="24"/>
        </w:rPr>
        <w:t xml:space="preserve">被授权人身份证号码：</w:t>
      </w:r>
      <w:r/>
    </w:p>
    <w:p>
      <w:pPr>
        <w:spacing w:line="360" w:lineRule="auto"/>
        <w:tabs>
          <w:tab w:val="left" w:pos="360" w:leader="none"/>
        </w:tabs>
        <w:rPr>
          <w:rFonts w:ascii="宋体" w:hAnsi="宋体"/>
          <w:sz w:val="24"/>
          <w:u w:val="single"/>
        </w:rPr>
      </w:pPr>
      <w:r>
        <w:rPr>
          <w:rFonts w:hint="eastAsia" w:ascii="宋体" w:hAnsi="宋体"/>
          <w:sz w:val="24"/>
        </w:rPr>
        <w:t xml:space="preserve">被授权人联系电话：（手机）</w:t>
      </w:r>
      <w:r/>
    </w:p>
    <w:p>
      <w:pPr>
        <w:pStyle w:val="1136"/>
        <w:spacing w:line="360" w:lineRule="auto"/>
        <w:rPr>
          <w:rFonts w:ascii="宋体" w:hAnsi="宋体"/>
          <w:color w:val="auto"/>
        </w:rPr>
      </w:pPr>
      <w:r>
        <w:rPr>
          <w:rFonts w:ascii="宋体" w:hAnsi="宋体"/>
          <w:color w:val="auto"/>
        </w:rPr>
      </w:r>
      <w:r/>
    </w:p>
    <w:p>
      <w:pPr>
        <w:pStyle w:val="1136"/>
        <w:spacing w:line="360" w:lineRule="auto"/>
        <w:rPr>
          <w:rFonts w:ascii="宋体" w:hAnsi="宋体"/>
          <w:color w:val="auto"/>
        </w:rPr>
      </w:pPr>
      <w:r>
        <w:rPr>
          <w:rFonts w:ascii="宋体" w:hAnsi="宋体"/>
          <w:color w:val="auto"/>
        </w:rPr>
      </w:r>
      <w:r/>
    </w:p>
    <w:p>
      <w:pPr>
        <w:pStyle w:val="1136"/>
        <w:spacing w:line="360" w:lineRule="auto"/>
        <w:rPr>
          <w:rFonts w:ascii="宋体" w:hAnsi="宋体"/>
          <w:color w:val="auto"/>
        </w:rPr>
      </w:pPr>
      <w:r>
        <w:rPr>
          <w:rFonts w:ascii="宋体" w:hAnsi="宋体"/>
          <w:color w:val="auto"/>
        </w:rPr>
      </w:r>
      <w:r/>
    </w:p>
    <w:p>
      <w:pPr>
        <w:pStyle w:val="1136"/>
        <w:spacing w:line="360" w:lineRule="auto"/>
        <w:rPr>
          <w:rFonts w:ascii="宋体" w:hAnsi="宋体"/>
          <w:color w:val="auto"/>
        </w:rPr>
      </w:pPr>
      <w:r>
        <w:rPr>
          <w:rFonts w:ascii="宋体" w:hAnsi="宋体"/>
          <w:color w:val="auto"/>
        </w:rPr>
      </w:r>
      <w:r/>
    </w:p>
    <w:p>
      <w:pPr>
        <w:jc w:val="left"/>
        <w:spacing w:line="360" w:lineRule="auto"/>
        <w:widowControl/>
        <w:rPr>
          <w:rFonts w:ascii="宋体" w:hAnsi="宋体"/>
          <w:b/>
          <w:sz w:val="24"/>
          <w:u w:val="single"/>
        </w:rPr>
      </w:pPr>
      <w:r>
        <w:rPr>
          <w:rFonts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nextPage"/>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SimSun">
    <w:panose1 w:val="02010600030101010101"/>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Pr>
      <w:framePr w:wrap="around" w:vAnchor="text" w:hAnchor="margin" w:xAlign="right" w:y="1"/>
    </w:pPr>
    <w:r>
      <w:rPr>
        <w:rStyle w:val="1031"/>
      </w:rPr>
      <w:fldChar w:fldCharType="begin"/>
    </w:r>
    <w:r>
      <w:rPr>
        <w:rStyle w:val="1031"/>
      </w:rPr>
      <w:instrText xml:space="preserve">PAGE  </w:instrText>
    </w:r>
    <w:r>
      <w:rPr>
        <w:rStyle w:val="1031"/>
      </w:rPr>
      <w:fldChar w:fldCharType="separate"/>
    </w:r>
    <w:r>
      <w:rPr>
        <w:rStyle w:val="1031"/>
      </w:rPr>
      <w:t xml:space="preserve">24</w:t>
    </w:r>
    <w:r>
      <w:rPr>
        <w:rStyle w:val="1031"/>
      </w:rPr>
      <w:fldChar w:fldCharType="end"/>
    </w:r>
    <w:r/>
  </w:p>
  <w:p>
    <w:pPr>
      <w:pStyle w:val="100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Pr>
      <w:framePr w:wrap="around" w:vAnchor="text" w:hAnchor="margin" w:xAlign="right" w:y="1"/>
    </w:pPr>
    <w:r>
      <w:rPr>
        <w:rStyle w:val="1031"/>
      </w:rPr>
      <w:fldChar w:fldCharType="begin"/>
    </w:r>
    <w:r>
      <w:rPr>
        <w:rStyle w:val="1031"/>
      </w:rPr>
      <w:instrText xml:space="preserve">PAGE  </w:instrText>
    </w:r>
    <w:r>
      <w:rPr>
        <w:rStyle w:val="1031"/>
      </w:rPr>
      <w:fldChar w:fldCharType="separate"/>
    </w:r>
    <w:r>
      <w:rPr>
        <w:rStyle w:val="1031"/>
      </w:rPr>
      <w:t xml:space="preserve">61</w:t>
    </w:r>
    <w:r>
      <w:rPr>
        <w:rStyle w:val="1031"/>
      </w:rPr>
      <w:fldChar w:fldCharType="end"/>
    </w:r>
    <w:r/>
  </w:p>
  <w:p>
    <w:pPr>
      <w:pStyle w:val="1006"/>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firstLine="6300"/>
      <w:jc w:val="left"/>
    </w:pPr>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1"/>
      <w:numFmt w:val="decimal"/>
      <w:pStyle w:val="1166"/>
      <w:isLgl w:val="false"/>
      <w:suff w:val="tab"/>
      <w:lvlText w:val="%1"/>
      <w:lvlJc w:val="left"/>
      <w:pPr>
        <w:ind w:left="680" w:hanging="680"/>
      </w:pPr>
      <w:rPr>
        <w:rFonts w:hint="eastAsia" w:ascii="宋体" w:hAnsi="宋体" w:eastAsia="宋体"/>
      </w:rPr>
    </w:lvl>
    <w:lvl w:ilvl="1">
      <w:start w:val="1"/>
      <w:numFmt w:val="none"/>
      <w:pStyle w:val="1167"/>
      <w:isLgl w:val="false"/>
      <w:suff w:val="tab"/>
      <w:lvlText w:val=""/>
      <w:lvlJc w:val="left"/>
      <w:pPr>
        <w:tabs>
          <w:tab w:val="num" w:pos="360" w:leader="none"/>
        </w:tabs>
      </w:pPr>
    </w:lvl>
    <w:lvl w:ilvl="2">
      <w:start w:val="1"/>
      <w:numFmt w:val="none"/>
      <w:pStyle w:val="1168"/>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12"/>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106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lowerLetter"/>
      <w:pStyle w:val="114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pStyle w:val="106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4"/>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1044" w:hanging="756"/>
        <w:tabs>
          <w:tab w:val="num" w:pos="-420" w:leader="none"/>
        </w:tabs>
      </w:pPr>
    </w:lvl>
    <w:lvl w:ilvl="1">
      <w:start w:val="1"/>
      <w:numFmt w:val="lowerLetter"/>
      <w:isLgl w:val="false"/>
      <w:suff w:val="tab"/>
      <w:lvlText w:val="%2)"/>
      <w:lvlJc w:val="left"/>
      <w:pPr>
        <w:ind w:left="1168" w:hanging="440"/>
        <w:tabs>
          <w:tab w:val="num" w:pos="-420" w:leader="none"/>
        </w:tabs>
      </w:pPr>
    </w:lvl>
    <w:lvl w:ilvl="2">
      <w:start w:val="1"/>
      <w:numFmt w:val="lowerRoman"/>
      <w:isLgl w:val="false"/>
      <w:suff w:val="tab"/>
      <w:lvlText w:val="%3."/>
      <w:lvlJc w:val="right"/>
      <w:pPr>
        <w:ind w:left="1608" w:hanging="440"/>
        <w:tabs>
          <w:tab w:val="num" w:pos="-420" w:leader="none"/>
        </w:tabs>
      </w:pPr>
    </w:lvl>
    <w:lvl w:ilvl="3">
      <w:start w:val="1"/>
      <w:numFmt w:val="decimal"/>
      <w:isLgl w:val="false"/>
      <w:suff w:val="tab"/>
      <w:lvlText w:val="%4."/>
      <w:lvlJc w:val="left"/>
      <w:pPr>
        <w:ind w:left="2048" w:hanging="440"/>
        <w:tabs>
          <w:tab w:val="num" w:pos="-420" w:leader="none"/>
        </w:tabs>
      </w:pPr>
    </w:lvl>
    <w:lvl w:ilvl="4">
      <w:start w:val="1"/>
      <w:numFmt w:val="lowerLetter"/>
      <w:isLgl w:val="false"/>
      <w:suff w:val="tab"/>
      <w:lvlText w:val="%5)"/>
      <w:lvlJc w:val="left"/>
      <w:pPr>
        <w:ind w:left="2488" w:hanging="440"/>
        <w:tabs>
          <w:tab w:val="num" w:pos="-420" w:leader="none"/>
        </w:tabs>
      </w:pPr>
    </w:lvl>
    <w:lvl w:ilvl="5">
      <w:start w:val="1"/>
      <w:numFmt w:val="lowerRoman"/>
      <w:isLgl w:val="false"/>
      <w:suff w:val="tab"/>
      <w:lvlText w:val="%6."/>
      <w:lvlJc w:val="right"/>
      <w:pPr>
        <w:ind w:left="2928" w:hanging="440"/>
        <w:tabs>
          <w:tab w:val="num" w:pos="-420" w:leader="none"/>
        </w:tabs>
      </w:pPr>
    </w:lvl>
    <w:lvl w:ilvl="6">
      <w:start w:val="1"/>
      <w:numFmt w:val="decimal"/>
      <w:isLgl w:val="false"/>
      <w:suff w:val="tab"/>
      <w:lvlText w:val="%7."/>
      <w:lvlJc w:val="left"/>
      <w:pPr>
        <w:ind w:left="3368" w:hanging="440"/>
        <w:tabs>
          <w:tab w:val="num" w:pos="-420" w:leader="none"/>
        </w:tabs>
      </w:pPr>
    </w:lvl>
    <w:lvl w:ilvl="7">
      <w:start w:val="1"/>
      <w:numFmt w:val="lowerLetter"/>
      <w:isLgl w:val="false"/>
      <w:suff w:val="tab"/>
      <w:lvlText w:val="%8)"/>
      <w:lvlJc w:val="left"/>
      <w:pPr>
        <w:ind w:left="3808" w:hanging="440"/>
        <w:tabs>
          <w:tab w:val="num" w:pos="-420" w:leader="none"/>
        </w:tabs>
      </w:pPr>
    </w:lvl>
    <w:lvl w:ilvl="8">
      <w:start w:val="1"/>
      <w:numFmt w:val="lowerRoman"/>
      <w:isLgl w:val="false"/>
      <w:suff w:val="tab"/>
      <w:lvlText w:val="%9."/>
      <w:lvlJc w:val="right"/>
      <w:pPr>
        <w:ind w:left="4248" w:hanging="440"/>
        <w:tabs>
          <w:tab w:val="num" w:pos="-420" w:leader="none"/>
        </w:tabs>
      </w:pPr>
    </w:lvl>
  </w:abstractNum>
  <w:abstractNum w:abstractNumId="1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EnclosedCircle"/>
      <w:isLgl w:val="false"/>
      <w:suff w:val="tab"/>
      <w:lvlText w:val="%1"/>
      <w:lvlJc w:val="left"/>
      <w:pPr>
        <w:ind w:left="920" w:hanging="440"/>
      </w:pPr>
      <w:rPr>
        <w:rFonts w:ascii="宋体" w:hAnsi="宋体" w:eastAsia="宋体" w:cs="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decimal"/>
      <w:pStyle w:val="111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40" w:hanging="440"/>
      </w:pPr>
    </w:lvl>
    <w:lvl w:ilvl="1">
      <w:start w:val="1"/>
      <w:numFmt w:val="japaneseCounting"/>
      <w:isLgl w:val="false"/>
      <w:suff w:val="tab"/>
      <w:lvlText w:val="（%2）"/>
      <w:lvlJc w:val="left"/>
      <w:pPr>
        <w:ind w:left="1160" w:hanging="720"/>
      </w:pPr>
      <w:rPr>
        <w:rFonts w:hint="eastAsia"/>
      </w:rPr>
    </w:lvl>
    <w:lvl w:ilvl="2">
      <w:start w:val="1"/>
      <w:numFmt w:val="lowerRoman"/>
      <w:isLgl w:val="false"/>
      <w:suff w:val="tab"/>
      <w:lvlText w:val="%3."/>
      <w:lvlJc w:val="right"/>
      <w:pPr>
        <w:ind w:left="1320" w:hanging="440"/>
      </w:pPr>
    </w:lvl>
    <w:lvl w:ilvl="3">
      <w:start w:val="8"/>
      <w:numFmt w:val="bullet"/>
      <w:isLgl w:val="false"/>
      <w:suff w:val="tab"/>
      <w:lvlText w:val="▲"/>
      <w:lvlJc w:val="left"/>
      <w:pPr>
        <w:ind w:left="1680" w:hanging="360"/>
      </w:pPr>
      <w:rPr>
        <w:rFonts w:hint="eastAsia" w:ascii="宋体" w:hAnsi="宋体" w:eastAsia="宋体" w:cs="宋体"/>
      </w:r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pStyle w:val="1060"/>
      <w:isLgl/>
      <w:suff w:val="nothing"/>
      <w:lvlText w:val="%1　"/>
      <w:lvlJc w:val="left"/>
      <w:pPr>
        <w:ind w:left="-25" w:firstLine="0"/>
      </w:pPr>
      <w:rPr>
        <w:rFonts w:hint="default" w:ascii="Times New Roman" w:hAnsi="Times New Roman" w:eastAsia="宋体"/>
        <w:b/>
        <w:i w:val="0"/>
        <w:color w:val="auto"/>
        <w:sz w:val="28"/>
        <w:u w:val="none"/>
      </w:rPr>
    </w:lvl>
    <w:lvl w:ilvl="1">
      <w:start w:val="1"/>
      <w:numFmt w:val="none"/>
      <w:pStyle w:val="1059"/>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pStyle w:val="1096"/>
      <w:isLgl w:val="false"/>
      <w:suff w:val="tab"/>
      <w:lvlText w:val=""/>
      <w:lvlJc w:val="left"/>
      <w:pPr>
        <w:tabs>
          <w:tab w:val="num" w:pos="360" w:leader="none"/>
        </w:tabs>
      </w:pPr>
    </w:lvl>
    <w:lvl w:ilvl="4">
      <w:start w:val="1"/>
      <w:numFmt w:val="none"/>
      <w:pStyle w:val="1095"/>
      <w:isLgl w:val="false"/>
      <w:suff w:val="tab"/>
      <w:lvlText w:val=""/>
      <w:lvlJc w:val="left"/>
      <w:pPr>
        <w:tabs>
          <w:tab w:val="num" w:pos="360" w:leader="none"/>
        </w:tabs>
      </w:pPr>
    </w:lvl>
    <w:lvl w:ilvl="5">
      <w:start w:val="1"/>
      <w:numFmt w:val="none"/>
      <w:pStyle w:val="1104"/>
      <w:isLgl w:val="false"/>
      <w:suff w:val="tab"/>
      <w:lvlText w:val=""/>
      <w:lvlJc w:val="left"/>
      <w:pPr>
        <w:tabs>
          <w:tab w:val="num" w:pos="360" w:leader="none"/>
        </w:tabs>
      </w:pPr>
    </w:lvl>
    <w:lvl w:ilvl="6">
      <w:start w:val="1"/>
      <w:numFmt w:val="lowerLetter"/>
      <w:pStyle w:val="1117"/>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080"/>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2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9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7">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21"/>
  </w:num>
  <w:num w:numId="2">
    <w:abstractNumId w:val="9"/>
  </w:num>
  <w:num w:numId="3">
    <w:abstractNumId w:val="11"/>
  </w:num>
  <w:num w:numId="4">
    <w:abstractNumId w:val="24"/>
  </w:num>
  <w:num w:numId="5">
    <w:abstractNumId w:val="19"/>
  </w:num>
  <w:num w:numId="6">
    <w:abstractNumId w:val="10"/>
  </w:num>
  <w:num w:numId="7">
    <w:abstractNumId w:val="5"/>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num>
  <w:num w:numId="10">
    <w:abstractNumId w:val="12"/>
  </w:num>
  <w:num w:numId="11">
    <w:abstractNumId w:val="15"/>
  </w:num>
  <w:num w:numId="12">
    <w:abstractNumId w:val="23"/>
  </w:num>
  <w:num w:numId="13">
    <w:abstractNumId w:val="6"/>
  </w:num>
  <w:num w:numId="14">
    <w:abstractNumId w:val="20"/>
  </w:num>
  <w:num w:numId="15">
    <w:abstractNumId w:val="25"/>
  </w:num>
  <w:num w:numId="16">
    <w:abstractNumId w:val="1"/>
  </w:num>
  <w:num w:numId="17">
    <w:abstractNumId w:val="3"/>
  </w:num>
  <w:num w:numId="18">
    <w:abstractNumId w:val="8"/>
  </w:num>
  <w:num w:numId="19">
    <w:abstractNumId w:val="13"/>
  </w:num>
  <w:num w:numId="20">
    <w:abstractNumId w:val="17"/>
  </w:num>
  <w:num w:numId="21">
    <w:abstractNumId w:val="4"/>
  </w:num>
  <w:num w:numId="22">
    <w:abstractNumId w:val="7"/>
  </w:num>
  <w:num w:numId="23">
    <w:abstractNumId w:val="22"/>
  </w:num>
  <w:num w:numId="24">
    <w:abstractNumId w:val="2"/>
  </w:num>
  <w:num w:numId="25">
    <w:abstractNumId w:val="16"/>
  </w:num>
  <w:num w:numId="26">
    <w:abstractNumId w:val="0"/>
  </w:num>
  <w:num w:numId="27">
    <w:abstractNumId w:val="27"/>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07"/>
    <w:link w:val="820"/>
    <w:uiPriority w:val="11"/>
    <w:rPr>
      <w:sz w:val="24"/>
      <w:szCs w:val="24"/>
    </w:rPr>
  </w:style>
  <w:style w:type="character" w:styleId="38">
    <w:name w:val="Quote Char"/>
    <w:link w:val="822"/>
    <w:uiPriority w:val="29"/>
    <w:rPr>
      <w:i/>
    </w:rPr>
  </w:style>
  <w:style w:type="character" w:styleId="40">
    <w:name w:val="Intense Quote Char"/>
    <w:link w:val="824"/>
    <w:uiPriority w:val="30"/>
    <w:rPr>
      <w:i/>
    </w:rPr>
  </w:style>
  <w:style w:type="character" w:styleId="175">
    <w:name w:val="Footnote Text Char"/>
    <w:link w:val="954"/>
    <w:uiPriority w:val="99"/>
    <w:rPr>
      <w:sz w:val="18"/>
    </w:rPr>
  </w:style>
  <w:style w:type="character" w:styleId="178">
    <w:name w:val="Endnote Text Char"/>
    <w:link w:val="957"/>
    <w:uiPriority w:val="99"/>
    <w:rPr>
      <w:sz w:val="20"/>
    </w:rPr>
  </w:style>
  <w:style w:type="paragraph" w:styleId="806" w:default="1">
    <w:name w:val="Normal"/>
    <w:qFormat/>
    <w:pPr>
      <w:jc w:val="both"/>
      <w:widowControl w:val="off"/>
    </w:pPr>
    <w:rPr>
      <w:sz w:val="21"/>
      <w:szCs w:val="24"/>
    </w:rPr>
  </w:style>
  <w:style w:type="character" w:styleId="807" w:default="1">
    <w:name w:val="Default Paragraph Font"/>
    <w:uiPriority w:val="1"/>
    <w:semiHidden/>
    <w:unhideWhenUsed/>
  </w:style>
  <w:style w:type="table" w:styleId="808" w:default="1">
    <w:name w:val="Normal Table"/>
    <w:uiPriority w:val="99"/>
    <w:semiHidden/>
    <w:unhideWhenUsed/>
    <w:qFormat/>
    <w:tblPr>
      <w:tblInd w:w="0" w:type="dxa"/>
      <w:tblCellMar>
        <w:left w:w="108" w:type="dxa"/>
        <w:top w:w="0" w:type="dxa"/>
        <w:right w:w="108" w:type="dxa"/>
        <w:bottom w:w="0" w:type="dxa"/>
      </w:tblCellMar>
    </w:tblPr>
  </w:style>
  <w:style w:type="numbering" w:styleId="809" w:default="1">
    <w:name w:val="No List"/>
    <w:uiPriority w:val="99"/>
    <w:semiHidden/>
    <w:unhideWhenUsed/>
  </w:style>
  <w:style w:type="character" w:styleId="810" w:customStyle="1">
    <w:name w:val="Heading 1 Char"/>
    <w:basedOn w:val="807"/>
    <w:link w:val="961"/>
    <w:uiPriority w:val="9"/>
    <w:rPr>
      <w:rFonts w:ascii="Arial" w:hAnsi="Arial" w:eastAsia="Arial" w:cs="Arial"/>
      <w:sz w:val="40"/>
      <w:szCs w:val="40"/>
    </w:rPr>
  </w:style>
  <w:style w:type="character" w:styleId="811" w:customStyle="1">
    <w:name w:val="Heading 2 Char"/>
    <w:basedOn w:val="807"/>
    <w:link w:val="962"/>
    <w:uiPriority w:val="9"/>
    <w:rPr>
      <w:rFonts w:ascii="Arial" w:hAnsi="Arial" w:eastAsia="Arial" w:cs="Arial"/>
      <w:sz w:val="34"/>
    </w:rPr>
  </w:style>
  <w:style w:type="character" w:styleId="812" w:customStyle="1">
    <w:name w:val="Heading 3 Char"/>
    <w:basedOn w:val="807"/>
    <w:link w:val="963"/>
    <w:uiPriority w:val="9"/>
    <w:rPr>
      <w:rFonts w:ascii="Arial" w:hAnsi="Arial" w:eastAsia="Arial" w:cs="Arial"/>
      <w:sz w:val="30"/>
      <w:szCs w:val="30"/>
    </w:rPr>
  </w:style>
  <w:style w:type="character" w:styleId="813" w:customStyle="1">
    <w:name w:val="Heading 4 Char"/>
    <w:basedOn w:val="807"/>
    <w:link w:val="964"/>
    <w:uiPriority w:val="9"/>
    <w:rPr>
      <w:rFonts w:ascii="Arial" w:hAnsi="Arial" w:eastAsia="Arial" w:cs="Arial"/>
      <w:b/>
      <w:bCs/>
      <w:sz w:val="26"/>
      <w:szCs w:val="26"/>
    </w:rPr>
  </w:style>
  <w:style w:type="character" w:styleId="814" w:customStyle="1">
    <w:name w:val="Heading 5 Char"/>
    <w:basedOn w:val="807"/>
    <w:link w:val="965"/>
    <w:uiPriority w:val="9"/>
    <w:rPr>
      <w:rFonts w:ascii="Arial" w:hAnsi="Arial" w:eastAsia="Arial" w:cs="Arial"/>
      <w:b/>
      <w:bCs/>
      <w:sz w:val="24"/>
      <w:szCs w:val="24"/>
    </w:rPr>
  </w:style>
  <w:style w:type="character" w:styleId="815" w:customStyle="1">
    <w:name w:val="Heading 6 Char"/>
    <w:basedOn w:val="807"/>
    <w:link w:val="966"/>
    <w:uiPriority w:val="9"/>
    <w:rPr>
      <w:rFonts w:ascii="Arial" w:hAnsi="Arial" w:eastAsia="Arial" w:cs="Arial"/>
      <w:b/>
      <w:bCs/>
      <w:sz w:val="22"/>
      <w:szCs w:val="22"/>
    </w:rPr>
  </w:style>
  <w:style w:type="character" w:styleId="816" w:customStyle="1">
    <w:name w:val="Heading 7 Char"/>
    <w:basedOn w:val="807"/>
    <w:link w:val="967"/>
    <w:uiPriority w:val="9"/>
    <w:rPr>
      <w:rFonts w:ascii="Arial" w:hAnsi="Arial" w:eastAsia="Arial" w:cs="Arial"/>
      <w:b/>
      <w:bCs/>
      <w:i/>
      <w:iCs/>
      <w:sz w:val="22"/>
      <w:szCs w:val="22"/>
    </w:rPr>
  </w:style>
  <w:style w:type="character" w:styleId="817" w:customStyle="1">
    <w:name w:val="Heading 8 Char"/>
    <w:basedOn w:val="807"/>
    <w:link w:val="968"/>
    <w:uiPriority w:val="9"/>
    <w:rPr>
      <w:rFonts w:ascii="Arial" w:hAnsi="Arial" w:eastAsia="Arial" w:cs="Arial"/>
      <w:i/>
      <w:iCs/>
      <w:sz w:val="22"/>
      <w:szCs w:val="22"/>
    </w:rPr>
  </w:style>
  <w:style w:type="character" w:styleId="818" w:customStyle="1">
    <w:name w:val="Heading 9 Char"/>
    <w:basedOn w:val="807"/>
    <w:link w:val="969"/>
    <w:uiPriority w:val="9"/>
    <w:rPr>
      <w:rFonts w:ascii="Arial" w:hAnsi="Arial" w:eastAsia="Arial" w:cs="Arial"/>
      <w:i/>
      <w:iCs/>
      <w:sz w:val="21"/>
      <w:szCs w:val="21"/>
    </w:rPr>
  </w:style>
  <w:style w:type="character" w:styleId="819" w:customStyle="1">
    <w:name w:val="Title Char"/>
    <w:basedOn w:val="807"/>
    <w:link w:val="1021"/>
    <w:uiPriority w:val="10"/>
    <w:rPr>
      <w:sz w:val="48"/>
      <w:szCs w:val="48"/>
    </w:rPr>
  </w:style>
  <w:style w:type="paragraph" w:styleId="820">
    <w:name w:val="Subtitle"/>
    <w:basedOn w:val="806"/>
    <w:next w:val="806"/>
    <w:link w:val="821"/>
    <w:uiPriority w:val="11"/>
    <w:qFormat/>
    <w:pPr>
      <w:spacing w:before="200" w:after="200"/>
    </w:pPr>
    <w:rPr>
      <w:sz w:val="24"/>
    </w:rPr>
  </w:style>
  <w:style w:type="character" w:styleId="821" w:customStyle="1">
    <w:name w:val="副标题 Char"/>
    <w:basedOn w:val="807"/>
    <w:link w:val="820"/>
    <w:uiPriority w:val="11"/>
    <w:rPr>
      <w:sz w:val="24"/>
      <w:szCs w:val="24"/>
    </w:rPr>
  </w:style>
  <w:style w:type="paragraph" w:styleId="822">
    <w:name w:val="Quote"/>
    <w:basedOn w:val="806"/>
    <w:next w:val="806"/>
    <w:link w:val="823"/>
    <w:uiPriority w:val="29"/>
    <w:qFormat/>
    <w:pPr>
      <w:ind w:left="720" w:right="720"/>
    </w:pPr>
    <w:rPr>
      <w:i/>
    </w:rPr>
  </w:style>
  <w:style w:type="character" w:styleId="823" w:customStyle="1">
    <w:name w:val="引用 Char1"/>
    <w:link w:val="822"/>
    <w:uiPriority w:val="29"/>
    <w:rPr>
      <w:i/>
    </w:rPr>
  </w:style>
  <w:style w:type="paragraph" w:styleId="824">
    <w:name w:val="Intense Quote"/>
    <w:basedOn w:val="806"/>
    <w:next w:val="806"/>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rPr>
      <w:i/>
    </w:rPr>
  </w:style>
  <w:style w:type="character" w:styleId="826" w:customStyle="1">
    <w:name w:val="Header Char"/>
    <w:basedOn w:val="807"/>
    <w:link w:val="1008"/>
    <w:uiPriority w:val="99"/>
  </w:style>
  <w:style w:type="character" w:styleId="827" w:customStyle="1">
    <w:name w:val="Footer Char"/>
    <w:basedOn w:val="807"/>
    <w:link w:val="1006"/>
    <w:uiPriority w:val="99"/>
  </w:style>
  <w:style w:type="character" w:styleId="828" w:customStyle="1">
    <w:name w:val="Caption Char"/>
    <w:link w:val="1006"/>
    <w:uiPriority w:val="99"/>
  </w:style>
  <w:style w:type="table" w:styleId="829" w:customStyle="1">
    <w:name w:val="Table Grid Light"/>
    <w:basedOn w:val="80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0" w:customStyle="1">
    <w:name w:val="Plain Table 1"/>
    <w:basedOn w:val="80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808"/>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80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80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80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808"/>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808"/>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808"/>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808"/>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808"/>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808"/>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808"/>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80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808"/>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808"/>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808"/>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808"/>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808"/>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808"/>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Grid Table 3"/>
    <w:basedOn w:val="80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808"/>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808"/>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808"/>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808"/>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808"/>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808"/>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808"/>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808"/>
    <w:uiPriority w:val="5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8" w:customStyle="1">
    <w:name w:val="Grid Table 4 - Accent 2"/>
    <w:basedOn w:val="808"/>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9" w:customStyle="1">
    <w:name w:val="Grid Table 4 - Accent 3"/>
    <w:basedOn w:val="808"/>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808"/>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1" w:customStyle="1">
    <w:name w:val="Grid Table 4 - Accent 5"/>
    <w:basedOn w:val="808"/>
    <w:uiPriority w:val="5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2" w:customStyle="1">
    <w:name w:val="Grid Table 4 - Accent 6"/>
    <w:basedOn w:val="808"/>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Grid Table 5 Dark"/>
    <w:basedOn w:val="80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80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5" w:customStyle="1">
    <w:name w:val="Grid Table 5 Dark - Accent 2"/>
    <w:basedOn w:val="80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80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80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80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9" w:customStyle="1">
    <w:name w:val="Grid Table 5 Dark - Accent 6"/>
    <w:basedOn w:val="80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customStyle="1">
    <w:name w:val="Grid Table 6 Colorful"/>
    <w:basedOn w:val="808"/>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1" w:customStyle="1">
    <w:name w:val="Grid Table 6 Colorful - Accent 1"/>
    <w:basedOn w:val="808"/>
    <w:uiPriority w:val="99"/>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2" w:customStyle="1">
    <w:name w:val="Grid Table 6 Colorful - Accent 2"/>
    <w:basedOn w:val="808"/>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3" w:customStyle="1">
    <w:name w:val="Grid Table 6 Colorful - Accent 3"/>
    <w:basedOn w:val="808"/>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4" w:customStyle="1">
    <w:name w:val="Grid Table 6 Colorful - Accent 4"/>
    <w:basedOn w:val="808"/>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5" w:customStyle="1">
    <w:name w:val="Grid Table 6 Colorful - Accent 5"/>
    <w:basedOn w:val="808"/>
    <w:uiPriority w:val="99"/>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6" w:customStyle="1">
    <w:name w:val="Grid Table 6 Colorful - Accent 6"/>
    <w:basedOn w:val="808"/>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7" w:customStyle="1">
    <w:name w:val="Grid Table 7 Colorful"/>
    <w:basedOn w:val="808"/>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78" w:customStyle="1">
    <w:name w:val="Grid Table 7 Colorful - Accent 1"/>
    <w:basedOn w:val="808"/>
    <w:uiPriority w:val="99"/>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879" w:customStyle="1">
    <w:name w:val="Grid Table 7 Colorful - Accent 2"/>
    <w:basedOn w:val="808"/>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80" w:customStyle="1">
    <w:name w:val="Grid Table 7 Colorful - Accent 3"/>
    <w:basedOn w:val="808"/>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881" w:customStyle="1">
    <w:name w:val="Grid Table 7 Colorful - Accent 4"/>
    <w:basedOn w:val="808"/>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82" w:customStyle="1">
    <w:name w:val="Grid Table 7 Colorful - Accent 5"/>
    <w:basedOn w:val="808"/>
    <w:uiPriority w:val="99"/>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883" w:customStyle="1">
    <w:name w:val="Grid Table 7 Colorful - Accent 6"/>
    <w:basedOn w:val="808"/>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84" w:customStyle="1">
    <w:name w:val="List Table 1 Light"/>
    <w:basedOn w:val="808"/>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808"/>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808"/>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808"/>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808"/>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808"/>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808"/>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List Table 2"/>
    <w:basedOn w:val="808"/>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808"/>
    <w:uiPriority w:val="99"/>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3" w:customStyle="1">
    <w:name w:val="List Table 2 - Accent 2"/>
    <w:basedOn w:val="808"/>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808"/>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808"/>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6" w:customStyle="1">
    <w:name w:val="List Table 2 - Accent 5"/>
    <w:basedOn w:val="808"/>
    <w:uiPriority w:val="99"/>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7" w:customStyle="1">
    <w:name w:val="List Table 2 - Accent 6"/>
    <w:basedOn w:val="808"/>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customStyle="1">
    <w:name w:val="List Table 3"/>
    <w:basedOn w:val="80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808"/>
    <w:uiPriority w:val="99"/>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3 - Accent 2"/>
    <w:basedOn w:val="808"/>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808"/>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808"/>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808"/>
    <w:uiPriority w:val="99"/>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808"/>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w:basedOn w:val="80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808"/>
    <w:uiPriority w:val="9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7" w:customStyle="1">
    <w:name w:val="List Table 4 - Accent 2"/>
    <w:basedOn w:val="808"/>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808"/>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808"/>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808"/>
    <w:uiPriority w:val="9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1" w:customStyle="1">
    <w:name w:val="List Table 4 - Accent 6"/>
    <w:basedOn w:val="808"/>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List Table 5 Dark"/>
    <w:basedOn w:val="808"/>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808"/>
    <w:uiPriority w:val="99"/>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808"/>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808"/>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808"/>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808"/>
    <w:uiPriority w:val="99"/>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808"/>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9" w:customStyle="1">
    <w:name w:val="List Table 6 Colorful"/>
    <w:basedOn w:val="808"/>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808"/>
    <w:uiPriority w:val="99"/>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1" w:customStyle="1">
    <w:name w:val="List Table 6 Colorful - Accent 2"/>
    <w:basedOn w:val="808"/>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2" w:customStyle="1">
    <w:name w:val="List Table 6 Colorful - Accent 3"/>
    <w:basedOn w:val="808"/>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3" w:customStyle="1">
    <w:name w:val="List Table 6 Colorful - Accent 4"/>
    <w:basedOn w:val="808"/>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4" w:customStyle="1">
    <w:name w:val="List Table 6 Colorful - Accent 5"/>
    <w:basedOn w:val="808"/>
    <w:uiPriority w:val="99"/>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5" w:customStyle="1">
    <w:name w:val="List Table 6 Colorful - Accent 6"/>
    <w:basedOn w:val="808"/>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6" w:customStyle="1">
    <w:name w:val="List Table 7 Colorful"/>
    <w:basedOn w:val="808"/>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27" w:customStyle="1">
    <w:name w:val="List Table 7 Colorful - Accent 1"/>
    <w:basedOn w:val="808"/>
    <w:uiPriority w:val="99"/>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928" w:customStyle="1">
    <w:name w:val="List Table 7 Colorful - Accent 2"/>
    <w:basedOn w:val="808"/>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29" w:customStyle="1">
    <w:name w:val="List Table 7 Colorful - Accent 3"/>
    <w:basedOn w:val="808"/>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930" w:customStyle="1">
    <w:name w:val="List Table 7 Colorful - Accent 4"/>
    <w:basedOn w:val="808"/>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31" w:customStyle="1">
    <w:name w:val="List Table 7 Colorful - Accent 5"/>
    <w:basedOn w:val="808"/>
    <w:uiPriority w:val="99"/>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932" w:customStyle="1">
    <w:name w:val="List Table 7 Colorful - Accent 6"/>
    <w:basedOn w:val="808"/>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933" w:customStyle="1">
    <w:name w:val="Lined - Accent"/>
    <w:basedOn w:val="80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80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Lined - Accent 2"/>
    <w:basedOn w:val="80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Lined - Accent 3"/>
    <w:basedOn w:val="80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80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Lined - Accent 5"/>
    <w:basedOn w:val="80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Lined - Accent 6"/>
    <w:basedOn w:val="80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808"/>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808"/>
    <w:uiPriority w:val="99"/>
    <w:rPr>
      <w:color w:val="40404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2" w:customStyle="1">
    <w:name w:val="Bordered &amp; Lined - Accent 2"/>
    <w:basedOn w:val="808"/>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3" w:customStyle="1">
    <w:name w:val="Bordered &amp; Lined - Accent 3"/>
    <w:basedOn w:val="808"/>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808"/>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5" w:customStyle="1">
    <w:name w:val="Bordered &amp; Lined - Accent 5"/>
    <w:basedOn w:val="808"/>
    <w:uiPriority w:val="99"/>
    <w:rPr>
      <w:color w:val="40404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6" w:customStyle="1">
    <w:name w:val="Bordered &amp; Lined - Accent 6"/>
    <w:basedOn w:val="808"/>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808"/>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808"/>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9" w:customStyle="1">
    <w:name w:val="Bordered - Accent 2"/>
    <w:basedOn w:val="808"/>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0" w:customStyle="1">
    <w:name w:val="Bordered - Accent 3"/>
    <w:basedOn w:val="808"/>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808"/>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2" w:customStyle="1">
    <w:name w:val="Bordered - Accent 5"/>
    <w:basedOn w:val="808"/>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3" w:customStyle="1">
    <w:name w:val="Bordered - Accent 6"/>
    <w:basedOn w:val="808"/>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54">
    <w:name w:val="footnote text"/>
    <w:basedOn w:val="806"/>
    <w:link w:val="955"/>
    <w:uiPriority w:val="99"/>
    <w:semiHidden/>
    <w:unhideWhenUsed/>
    <w:pPr>
      <w:spacing w:after="40"/>
    </w:pPr>
    <w:rPr>
      <w:sz w:val="18"/>
    </w:rPr>
  </w:style>
  <w:style w:type="character" w:styleId="955" w:customStyle="1">
    <w:name w:val="脚注文本 Char"/>
    <w:link w:val="954"/>
    <w:uiPriority w:val="99"/>
    <w:rPr>
      <w:sz w:val="18"/>
    </w:rPr>
  </w:style>
  <w:style w:type="character" w:styleId="956">
    <w:name w:val="footnote reference"/>
    <w:basedOn w:val="807"/>
    <w:uiPriority w:val="99"/>
    <w:unhideWhenUsed/>
    <w:rPr>
      <w:vertAlign w:val="superscript"/>
    </w:rPr>
  </w:style>
  <w:style w:type="paragraph" w:styleId="957">
    <w:name w:val="endnote text"/>
    <w:basedOn w:val="806"/>
    <w:link w:val="958"/>
    <w:uiPriority w:val="99"/>
    <w:semiHidden/>
    <w:unhideWhenUsed/>
    <w:rPr>
      <w:sz w:val="20"/>
    </w:rPr>
  </w:style>
  <w:style w:type="character" w:styleId="958" w:customStyle="1">
    <w:name w:val="尾注文本 Char"/>
    <w:link w:val="957"/>
    <w:uiPriority w:val="99"/>
    <w:rPr>
      <w:sz w:val="20"/>
    </w:rPr>
  </w:style>
  <w:style w:type="character" w:styleId="959">
    <w:name w:val="endnote reference"/>
    <w:basedOn w:val="807"/>
    <w:uiPriority w:val="99"/>
    <w:semiHidden/>
    <w:unhideWhenUsed/>
    <w:rPr>
      <w:vertAlign w:val="superscript"/>
    </w:rPr>
  </w:style>
  <w:style w:type="paragraph" w:styleId="960">
    <w:name w:val="table of figures"/>
    <w:basedOn w:val="806"/>
    <w:next w:val="806"/>
    <w:uiPriority w:val="99"/>
    <w:unhideWhenUsed/>
  </w:style>
  <w:style w:type="paragraph" w:styleId="961" w:customStyle="1">
    <w:name w:val="Heading 1"/>
    <w:basedOn w:val="806"/>
    <w:next w:val="806"/>
    <w:link w:val="970"/>
    <w:qFormat/>
    <w:pPr>
      <w:jc w:val="center"/>
      <w:keepLines/>
      <w:keepNext/>
      <w:spacing w:before="240" w:after="120" w:line="300" w:lineRule="auto"/>
      <w:outlineLvl w:val="0"/>
    </w:pPr>
    <w:rPr>
      <w:rFonts w:ascii="宋体"/>
      <w:b/>
      <w:sz w:val="32"/>
      <w:szCs w:val="20"/>
    </w:rPr>
  </w:style>
  <w:style w:type="paragraph" w:styleId="962" w:customStyle="1">
    <w:name w:val="Heading 2"/>
    <w:basedOn w:val="806"/>
    <w:next w:val="972"/>
    <w:link w:val="971"/>
    <w:qFormat/>
    <w:pPr>
      <w:jc w:val="center"/>
      <w:keepLines/>
      <w:keepNext/>
      <w:spacing w:before="120" w:line="300" w:lineRule="auto"/>
      <w:outlineLvl w:val="1"/>
    </w:pPr>
    <w:rPr>
      <w:rFonts w:ascii="Arial" w:hAnsi="Arial" w:eastAsia="黑体"/>
      <w:b/>
      <w:sz w:val="30"/>
      <w:szCs w:val="20"/>
    </w:rPr>
  </w:style>
  <w:style w:type="paragraph" w:styleId="963" w:customStyle="1">
    <w:name w:val="Heading 3"/>
    <w:basedOn w:val="806"/>
    <w:next w:val="972"/>
    <w:link w:val="974"/>
    <w:uiPriority w:val="99"/>
    <w:qFormat/>
    <w:pPr>
      <w:jc w:val="left"/>
      <w:keepLines/>
      <w:keepNext/>
      <w:spacing w:before="360" w:after="120"/>
      <w:outlineLvl w:val="2"/>
    </w:pPr>
    <w:rPr>
      <w:rFonts w:ascii="宋体"/>
      <w:b/>
      <w:sz w:val="24"/>
      <w:szCs w:val="20"/>
      <w:u w:val="single"/>
    </w:rPr>
  </w:style>
  <w:style w:type="paragraph" w:styleId="964" w:customStyle="1">
    <w:name w:val="Heading 4"/>
    <w:basedOn w:val="806"/>
    <w:next w:val="806"/>
    <w:link w:val="975"/>
    <w:qFormat/>
    <w:pPr>
      <w:keepLines/>
      <w:keepNext/>
      <w:spacing w:before="280" w:after="290" w:line="376" w:lineRule="atLeast"/>
      <w:outlineLvl w:val="3"/>
    </w:pPr>
    <w:rPr>
      <w:rFonts w:ascii="Arial" w:hAnsi="Arial" w:eastAsia="黑体"/>
      <w:b/>
      <w:sz w:val="28"/>
      <w:szCs w:val="20"/>
    </w:rPr>
  </w:style>
  <w:style w:type="paragraph" w:styleId="965" w:customStyle="1">
    <w:name w:val="Heading 5"/>
    <w:basedOn w:val="806"/>
    <w:next w:val="806"/>
    <w:link w:val="976"/>
    <w:qFormat/>
    <w:pPr>
      <w:keepLines/>
      <w:keepNext/>
      <w:spacing w:before="280" w:after="290" w:line="376" w:lineRule="atLeast"/>
      <w:outlineLvl w:val="4"/>
    </w:pPr>
    <w:rPr>
      <w:b/>
      <w:sz w:val="28"/>
      <w:szCs w:val="20"/>
    </w:rPr>
  </w:style>
  <w:style w:type="paragraph" w:styleId="966" w:customStyle="1">
    <w:name w:val="Heading 6"/>
    <w:basedOn w:val="806"/>
    <w:next w:val="806"/>
    <w:link w:val="977"/>
    <w:qFormat/>
    <w:pPr>
      <w:keepLines/>
      <w:keepNext/>
      <w:spacing w:before="240" w:after="64" w:line="320" w:lineRule="atLeast"/>
      <w:outlineLvl w:val="5"/>
    </w:pPr>
    <w:rPr>
      <w:rFonts w:ascii="Arial" w:hAnsi="Arial" w:eastAsia="黑体"/>
      <w:b/>
      <w:sz w:val="24"/>
      <w:szCs w:val="20"/>
    </w:rPr>
  </w:style>
  <w:style w:type="paragraph" w:styleId="967" w:customStyle="1">
    <w:name w:val="Heading 7"/>
    <w:basedOn w:val="806"/>
    <w:next w:val="806"/>
    <w:link w:val="978"/>
    <w:qFormat/>
    <w:pPr>
      <w:keepLines/>
      <w:keepNext/>
      <w:spacing w:before="240" w:after="64" w:line="320" w:lineRule="atLeast"/>
      <w:outlineLvl w:val="6"/>
    </w:pPr>
    <w:rPr>
      <w:b/>
      <w:sz w:val="24"/>
      <w:szCs w:val="20"/>
    </w:rPr>
  </w:style>
  <w:style w:type="paragraph" w:styleId="968" w:customStyle="1">
    <w:name w:val="Heading 8"/>
    <w:basedOn w:val="806"/>
    <w:next w:val="806"/>
    <w:link w:val="979"/>
    <w:qFormat/>
    <w:pPr>
      <w:keepLines/>
      <w:keepNext/>
      <w:spacing w:before="240" w:after="64" w:line="320" w:lineRule="atLeast"/>
      <w:outlineLvl w:val="7"/>
    </w:pPr>
    <w:rPr>
      <w:rFonts w:ascii="Arial" w:hAnsi="Arial" w:eastAsia="黑体"/>
      <w:sz w:val="24"/>
      <w:szCs w:val="20"/>
    </w:rPr>
  </w:style>
  <w:style w:type="paragraph" w:styleId="969" w:customStyle="1">
    <w:name w:val="Heading 9"/>
    <w:basedOn w:val="806"/>
    <w:next w:val="806"/>
    <w:link w:val="980"/>
    <w:qFormat/>
    <w:pPr>
      <w:keepLines/>
      <w:keepNext/>
      <w:spacing w:before="240" w:after="64" w:line="320" w:lineRule="atLeast"/>
      <w:outlineLvl w:val="8"/>
    </w:pPr>
    <w:rPr>
      <w:rFonts w:ascii="Arial" w:hAnsi="Arial" w:eastAsia="黑体"/>
      <w:szCs w:val="20"/>
    </w:rPr>
  </w:style>
  <w:style w:type="character" w:styleId="970" w:customStyle="1">
    <w:name w:val="标题 1 字符1"/>
    <w:link w:val="961"/>
    <w:uiPriority w:val="99"/>
    <w:qFormat/>
    <w:rPr>
      <w:rFonts w:ascii="宋体"/>
      <w:b/>
      <w:sz w:val="32"/>
    </w:rPr>
  </w:style>
  <w:style w:type="character" w:styleId="971" w:customStyle="1">
    <w:name w:val="标题 2 字符1"/>
    <w:link w:val="962"/>
    <w:qFormat/>
    <w:rPr>
      <w:rFonts w:ascii="Arial" w:hAnsi="Arial" w:eastAsia="黑体"/>
      <w:b/>
      <w:sz w:val="30"/>
      <w:lang w:val="en-US" w:eastAsia="zh-CN" w:bidi="ar-SA"/>
    </w:rPr>
  </w:style>
  <w:style w:type="paragraph" w:styleId="972">
    <w:name w:val="Normal Indent"/>
    <w:basedOn w:val="806"/>
    <w:link w:val="973"/>
    <w:qFormat/>
    <w:pPr>
      <w:ind w:firstLine="420"/>
      <w:jc w:val="left"/>
    </w:pPr>
    <w:rPr>
      <w:rFonts w:ascii="宋体"/>
      <w:sz w:val="24"/>
    </w:rPr>
  </w:style>
  <w:style w:type="character" w:styleId="973" w:customStyle="1">
    <w:name w:val="正文缩进 Char1"/>
    <w:link w:val="972"/>
    <w:qFormat/>
    <w:rPr>
      <w:rFonts w:ascii="宋体" w:eastAsia="宋体"/>
      <w:sz w:val="24"/>
      <w:szCs w:val="24"/>
      <w:lang w:val="en-US" w:eastAsia="zh-CN" w:bidi="ar-SA"/>
    </w:rPr>
  </w:style>
  <w:style w:type="character" w:styleId="974" w:customStyle="1">
    <w:name w:val="标题 3 字符1"/>
    <w:link w:val="963"/>
    <w:qFormat/>
    <w:rPr>
      <w:rFonts w:ascii="宋体" w:eastAsia="宋体"/>
      <w:b/>
      <w:sz w:val="24"/>
      <w:u w:val="single"/>
      <w:lang w:val="en-US" w:eastAsia="zh-CN" w:bidi="ar-SA"/>
    </w:rPr>
  </w:style>
  <w:style w:type="character" w:styleId="975" w:customStyle="1">
    <w:name w:val="标题 4 字符1"/>
    <w:link w:val="964"/>
    <w:qFormat/>
    <w:rPr>
      <w:rFonts w:ascii="Arial" w:hAnsi="Arial" w:eastAsia="黑体"/>
      <w:b/>
      <w:sz w:val="28"/>
    </w:rPr>
  </w:style>
  <w:style w:type="character" w:styleId="976" w:customStyle="1">
    <w:name w:val="标题 5 字符1"/>
    <w:link w:val="965"/>
    <w:qFormat/>
    <w:rPr>
      <w:b/>
      <w:sz w:val="28"/>
    </w:rPr>
  </w:style>
  <w:style w:type="character" w:styleId="977" w:customStyle="1">
    <w:name w:val="标题 6 字符1"/>
    <w:link w:val="966"/>
    <w:qFormat/>
    <w:rPr>
      <w:rFonts w:ascii="Arial" w:hAnsi="Arial" w:eastAsia="黑体"/>
      <w:b/>
      <w:sz w:val="24"/>
    </w:rPr>
  </w:style>
  <w:style w:type="character" w:styleId="978" w:customStyle="1">
    <w:name w:val="标题 7 字符1"/>
    <w:link w:val="967"/>
    <w:qFormat/>
    <w:rPr>
      <w:b/>
      <w:sz w:val="24"/>
    </w:rPr>
  </w:style>
  <w:style w:type="character" w:styleId="979" w:customStyle="1">
    <w:name w:val="标题 8 字符1"/>
    <w:link w:val="968"/>
    <w:qFormat/>
    <w:rPr>
      <w:rFonts w:ascii="Arial" w:hAnsi="Arial" w:eastAsia="黑体"/>
      <w:sz w:val="24"/>
    </w:rPr>
  </w:style>
  <w:style w:type="character" w:styleId="980" w:customStyle="1">
    <w:name w:val="标题 9 字符1"/>
    <w:link w:val="969"/>
    <w:qFormat/>
    <w:rPr>
      <w:rFonts w:ascii="Arial" w:hAnsi="Arial" w:eastAsia="黑体"/>
      <w:sz w:val="21"/>
    </w:rPr>
  </w:style>
  <w:style w:type="paragraph" w:styleId="981">
    <w:name w:val="toc 7"/>
    <w:basedOn w:val="806"/>
    <w:next w:val="806"/>
    <w:uiPriority w:val="99"/>
    <w:qFormat/>
    <w:pPr>
      <w:ind w:left="2520"/>
    </w:pPr>
  </w:style>
  <w:style w:type="paragraph" w:styleId="982" w:customStyle="1">
    <w:name w:val="Caption"/>
    <w:basedOn w:val="806"/>
    <w:next w:val="806"/>
    <w:qFormat/>
    <w:pPr>
      <w:spacing w:line="480" w:lineRule="auto"/>
    </w:pPr>
    <w:rPr>
      <w:rFonts w:ascii="华文中宋" w:hAnsi="华文中宋" w:eastAsia="华文中宋"/>
      <w:sz w:val="36"/>
      <w:szCs w:val="20"/>
    </w:rPr>
  </w:style>
  <w:style w:type="paragraph" w:styleId="983">
    <w:name w:val="Document Map"/>
    <w:basedOn w:val="806"/>
    <w:link w:val="984"/>
    <w:qFormat/>
    <w:pPr>
      <w:shd w:val="clear" w:color="auto" w:fill="000080"/>
    </w:pPr>
  </w:style>
  <w:style w:type="character" w:styleId="984" w:customStyle="1">
    <w:name w:val="文档结构图 Char"/>
    <w:link w:val="983"/>
    <w:qFormat/>
    <w:rPr>
      <w:sz w:val="21"/>
      <w:szCs w:val="24"/>
      <w:shd w:val="clear" w:color="auto" w:fill="000080"/>
    </w:rPr>
  </w:style>
  <w:style w:type="paragraph" w:styleId="985">
    <w:name w:val="annotation text"/>
    <w:basedOn w:val="806"/>
    <w:link w:val="986"/>
    <w:qFormat/>
    <w:pPr>
      <w:jc w:val="left"/>
    </w:pPr>
  </w:style>
  <w:style w:type="character" w:styleId="986" w:customStyle="1">
    <w:name w:val="批注文字 Char1"/>
    <w:link w:val="985"/>
    <w:uiPriority w:val="99"/>
    <w:qFormat/>
    <w:rPr>
      <w:sz w:val="21"/>
      <w:szCs w:val="24"/>
    </w:rPr>
  </w:style>
  <w:style w:type="paragraph" w:styleId="987">
    <w:name w:val="Body Text 3"/>
    <w:basedOn w:val="806"/>
    <w:link w:val="988"/>
    <w:qFormat/>
    <w:pPr>
      <w:spacing w:after="120"/>
    </w:pPr>
    <w:rPr>
      <w:sz w:val="16"/>
      <w:szCs w:val="16"/>
    </w:rPr>
  </w:style>
  <w:style w:type="character" w:styleId="988" w:customStyle="1">
    <w:name w:val="正文文本 3 Char"/>
    <w:link w:val="987"/>
    <w:qFormat/>
    <w:rPr>
      <w:sz w:val="16"/>
      <w:szCs w:val="16"/>
    </w:rPr>
  </w:style>
  <w:style w:type="paragraph" w:styleId="989">
    <w:name w:val="Body Text"/>
    <w:basedOn w:val="806"/>
    <w:link w:val="990"/>
    <w:qFormat/>
    <w:pPr>
      <w:spacing w:before="120" w:line="22" w:lineRule="atLeast"/>
      <w:tabs>
        <w:tab w:val="left" w:pos="567" w:leader="none"/>
      </w:tabs>
    </w:pPr>
    <w:rPr>
      <w:rFonts w:ascii="宋体" w:hAnsi="宋体"/>
      <w:sz w:val="24"/>
    </w:rPr>
  </w:style>
  <w:style w:type="character" w:styleId="990" w:customStyle="1">
    <w:name w:val="正文文本 Char1"/>
    <w:link w:val="989"/>
    <w:qFormat/>
    <w:rPr>
      <w:rFonts w:ascii="宋体" w:hAnsi="宋体"/>
      <w:sz w:val="24"/>
      <w:szCs w:val="24"/>
    </w:rPr>
  </w:style>
  <w:style w:type="paragraph" w:styleId="991">
    <w:name w:val="Body Text Indent"/>
    <w:basedOn w:val="806"/>
    <w:link w:val="992"/>
    <w:uiPriority w:val="99"/>
    <w:qFormat/>
    <w:pPr>
      <w:ind w:firstLine="570"/>
      <w:spacing w:line="360" w:lineRule="auto"/>
    </w:pPr>
    <w:rPr>
      <w:sz w:val="24"/>
    </w:rPr>
  </w:style>
  <w:style w:type="character" w:styleId="992" w:customStyle="1">
    <w:name w:val="正文文本缩进 Char2"/>
    <w:link w:val="991"/>
    <w:qFormat/>
    <w:rPr>
      <w:rFonts w:eastAsia="宋体"/>
      <w:sz w:val="24"/>
      <w:szCs w:val="24"/>
      <w:lang w:val="en-US" w:eastAsia="zh-CN" w:bidi="ar-SA"/>
    </w:rPr>
  </w:style>
  <w:style w:type="paragraph" w:styleId="993">
    <w:name w:val="List 2"/>
    <w:basedOn w:val="806"/>
    <w:qFormat/>
    <w:pPr>
      <w:ind w:left="100" w:hanging="200"/>
    </w:pPr>
  </w:style>
  <w:style w:type="paragraph" w:styleId="994">
    <w:name w:val="Block Text"/>
    <w:basedOn w:val="806"/>
    <w:qFormat/>
    <w:pPr>
      <w:ind w:left="480" w:right="-341" w:firstLine="513"/>
      <w:widowControl/>
    </w:pPr>
    <w:rPr>
      <w:sz w:val="24"/>
      <w:szCs w:val="20"/>
    </w:rPr>
  </w:style>
  <w:style w:type="paragraph" w:styleId="995">
    <w:name w:val="toc 5"/>
    <w:basedOn w:val="806"/>
    <w:next w:val="806"/>
    <w:uiPriority w:val="99"/>
    <w:qFormat/>
    <w:pPr>
      <w:ind w:left="1680"/>
    </w:pPr>
  </w:style>
  <w:style w:type="paragraph" w:styleId="996">
    <w:name w:val="toc 3"/>
    <w:basedOn w:val="806"/>
    <w:next w:val="806"/>
    <w:uiPriority w:val="39"/>
    <w:qFormat/>
    <w:pPr>
      <w:ind w:left="840"/>
    </w:pPr>
  </w:style>
  <w:style w:type="paragraph" w:styleId="997">
    <w:name w:val="Plain Text"/>
    <w:basedOn w:val="806"/>
    <w:link w:val="998"/>
    <w:qFormat/>
    <w:rPr>
      <w:rFonts w:hint="eastAsia" w:ascii="宋体" w:hAnsi="Courier New"/>
      <w:szCs w:val="20"/>
    </w:rPr>
  </w:style>
  <w:style w:type="character" w:styleId="998" w:customStyle="1">
    <w:name w:val="纯文本 Char"/>
    <w:link w:val="997"/>
    <w:qFormat/>
    <w:rPr>
      <w:rFonts w:hint="eastAsia" w:ascii="宋体" w:hAnsi="Courier New" w:eastAsia="宋体" w:cs="宋体"/>
      <w:sz w:val="21"/>
    </w:rPr>
  </w:style>
  <w:style w:type="paragraph" w:styleId="999">
    <w:name w:val="toc 8"/>
    <w:basedOn w:val="806"/>
    <w:next w:val="806"/>
    <w:uiPriority w:val="99"/>
    <w:qFormat/>
    <w:pPr>
      <w:ind w:left="2940"/>
    </w:pPr>
  </w:style>
  <w:style w:type="paragraph" w:styleId="1000">
    <w:name w:val="Date"/>
    <w:basedOn w:val="806"/>
    <w:next w:val="806"/>
    <w:link w:val="1001"/>
    <w:uiPriority w:val="99"/>
    <w:qFormat/>
    <w:pPr>
      <w:ind w:left="100"/>
    </w:pPr>
    <w:rPr>
      <w:rFonts w:ascii="仿宋_GB2312" w:hAnsi="宋体" w:eastAsia="仿宋_GB2312"/>
      <w:color w:val="000000"/>
      <w:sz w:val="24"/>
    </w:rPr>
  </w:style>
  <w:style w:type="character" w:styleId="1001" w:customStyle="1">
    <w:name w:val="日期 Char"/>
    <w:link w:val="1000"/>
    <w:qFormat/>
    <w:rPr>
      <w:rFonts w:ascii="仿宋_GB2312" w:hAnsi="宋体" w:eastAsia="仿宋_GB2312"/>
      <w:color w:val="000000"/>
      <w:sz w:val="24"/>
      <w:szCs w:val="24"/>
    </w:rPr>
  </w:style>
  <w:style w:type="paragraph" w:styleId="1002">
    <w:name w:val="Body Text Indent 2"/>
    <w:basedOn w:val="806"/>
    <w:link w:val="1003"/>
    <w:qFormat/>
    <w:pPr>
      <w:ind w:firstLine="480"/>
    </w:pPr>
    <w:rPr>
      <w:rFonts w:ascii="仿宋_GB2312" w:eastAsia="仿宋_GB2312"/>
      <w:sz w:val="24"/>
    </w:rPr>
  </w:style>
  <w:style w:type="character" w:styleId="1003" w:customStyle="1">
    <w:name w:val="正文文本缩进 2 Char"/>
    <w:link w:val="1002"/>
    <w:qFormat/>
    <w:rPr>
      <w:rFonts w:ascii="仿宋_GB2312" w:eastAsia="仿宋_GB2312"/>
      <w:sz w:val="24"/>
      <w:szCs w:val="24"/>
    </w:rPr>
  </w:style>
  <w:style w:type="paragraph" w:styleId="1004">
    <w:name w:val="Balloon Text"/>
    <w:basedOn w:val="806"/>
    <w:link w:val="1005"/>
    <w:uiPriority w:val="99"/>
    <w:qFormat/>
    <w:rPr>
      <w:sz w:val="18"/>
      <w:szCs w:val="18"/>
    </w:rPr>
  </w:style>
  <w:style w:type="character" w:styleId="1005" w:customStyle="1">
    <w:name w:val="批注框文本 Char"/>
    <w:link w:val="1004"/>
    <w:qFormat/>
    <w:rPr>
      <w:sz w:val="18"/>
      <w:szCs w:val="18"/>
    </w:rPr>
  </w:style>
  <w:style w:type="paragraph" w:styleId="1006" w:customStyle="1">
    <w:name w:val="Footer"/>
    <w:basedOn w:val="806"/>
    <w:link w:val="1007"/>
    <w:uiPriority w:val="99"/>
    <w:qFormat/>
    <w:pPr>
      <w:jc w:val="left"/>
      <w:tabs>
        <w:tab w:val="center" w:pos="4153" w:leader="none"/>
        <w:tab w:val="right" w:pos="8306" w:leader="none"/>
      </w:tabs>
    </w:pPr>
    <w:rPr>
      <w:rFonts w:ascii="宋体"/>
      <w:sz w:val="18"/>
      <w:szCs w:val="20"/>
    </w:rPr>
  </w:style>
  <w:style w:type="character" w:styleId="1007" w:customStyle="1">
    <w:name w:val="页脚 字符1"/>
    <w:link w:val="1006"/>
    <w:uiPriority w:val="99"/>
    <w:qFormat/>
    <w:rPr>
      <w:rFonts w:ascii="宋体" w:eastAsia="宋体"/>
      <w:sz w:val="18"/>
      <w:lang w:val="en-US" w:eastAsia="zh-CN" w:bidi="ar-SA"/>
    </w:rPr>
  </w:style>
  <w:style w:type="paragraph" w:styleId="1008" w:customStyle="1">
    <w:name w:val="Header"/>
    <w:basedOn w:val="806"/>
    <w:link w:val="1009"/>
    <w:uiPriority w:val="99"/>
    <w:qFormat/>
    <w:pPr>
      <w:jc w:val="center"/>
      <w:tabs>
        <w:tab w:val="center" w:pos="4153" w:leader="none"/>
        <w:tab w:val="right" w:pos="8306" w:leader="none"/>
      </w:tabs>
      <w:pBdr>
        <w:bottom w:val="single" w:color="auto" w:sz="6" w:space="1"/>
      </w:pBdr>
    </w:pPr>
    <w:rPr>
      <w:sz w:val="18"/>
      <w:szCs w:val="18"/>
    </w:rPr>
  </w:style>
  <w:style w:type="character" w:styleId="1009" w:customStyle="1">
    <w:name w:val="页眉 字符1"/>
    <w:link w:val="1008"/>
    <w:qFormat/>
    <w:rPr>
      <w:rFonts w:eastAsia="宋体"/>
      <w:sz w:val="18"/>
      <w:szCs w:val="18"/>
      <w:lang w:val="en-US" w:eastAsia="zh-CN" w:bidi="ar-SA"/>
    </w:rPr>
  </w:style>
  <w:style w:type="paragraph" w:styleId="1010">
    <w:name w:val="toc 1"/>
    <w:basedOn w:val="806"/>
    <w:next w:val="806"/>
    <w:uiPriority w:val="39"/>
    <w:qFormat/>
    <w:pPr>
      <w:spacing w:line="300" w:lineRule="auto"/>
      <w:tabs>
        <w:tab w:val="left" w:pos="1050" w:leader="none"/>
        <w:tab w:val="right" w:pos="8937" w:leader="dot"/>
      </w:tabs>
    </w:pPr>
    <w:rPr>
      <w:rFonts w:ascii="宋体" w:hAnsi="宋体"/>
      <w:b/>
      <w:sz w:val="24"/>
    </w:rPr>
  </w:style>
  <w:style w:type="paragraph" w:styleId="1011">
    <w:name w:val="toc 4"/>
    <w:basedOn w:val="806"/>
    <w:next w:val="806"/>
    <w:uiPriority w:val="99"/>
    <w:qFormat/>
    <w:pPr>
      <w:ind w:left="1260"/>
    </w:pPr>
  </w:style>
  <w:style w:type="paragraph" w:styleId="1012">
    <w:name w:val="toc 6"/>
    <w:basedOn w:val="806"/>
    <w:next w:val="806"/>
    <w:uiPriority w:val="99"/>
    <w:qFormat/>
    <w:pPr>
      <w:ind w:left="2100"/>
    </w:pPr>
  </w:style>
  <w:style w:type="paragraph" w:styleId="1013">
    <w:name w:val="Body Text Indent 3"/>
    <w:basedOn w:val="806"/>
    <w:link w:val="1014"/>
    <w:qFormat/>
    <w:pPr>
      <w:ind w:left="720" w:firstLine="480"/>
      <w:jc w:val="left"/>
      <w:spacing w:before="120" w:line="22" w:lineRule="atLeast"/>
    </w:pPr>
    <w:rPr>
      <w:rFonts w:ascii="宋体"/>
      <w:sz w:val="24"/>
      <w:szCs w:val="20"/>
    </w:rPr>
  </w:style>
  <w:style w:type="character" w:styleId="1014" w:customStyle="1">
    <w:name w:val="正文文本缩进 3 Char"/>
    <w:link w:val="1013"/>
    <w:qFormat/>
    <w:rPr>
      <w:rFonts w:ascii="宋体"/>
      <w:sz w:val="24"/>
    </w:rPr>
  </w:style>
  <w:style w:type="paragraph" w:styleId="1015">
    <w:name w:val="toc 2"/>
    <w:basedOn w:val="806"/>
    <w:next w:val="806"/>
    <w:uiPriority w:val="39"/>
    <w:qFormat/>
    <w:pPr>
      <w:ind w:left="420"/>
      <w:spacing w:line="312" w:lineRule="auto"/>
      <w:tabs>
        <w:tab w:val="right" w:pos="8937" w:leader="dot"/>
      </w:tabs>
    </w:pPr>
  </w:style>
  <w:style w:type="paragraph" w:styleId="1016">
    <w:name w:val="toc 9"/>
    <w:basedOn w:val="806"/>
    <w:next w:val="806"/>
    <w:uiPriority w:val="99"/>
    <w:qFormat/>
    <w:pPr>
      <w:ind w:left="3360"/>
    </w:pPr>
  </w:style>
  <w:style w:type="paragraph" w:styleId="1017">
    <w:name w:val="HTML Preformatted"/>
    <w:basedOn w:val="806"/>
    <w:link w:val="10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8" w:customStyle="1">
    <w:name w:val="HTML 预设格式 Char"/>
    <w:link w:val="1017"/>
    <w:qFormat/>
    <w:rPr>
      <w:rFonts w:ascii="宋体" w:hAnsi="宋体" w:cs="宋体"/>
      <w:sz w:val="24"/>
      <w:szCs w:val="24"/>
    </w:rPr>
  </w:style>
  <w:style w:type="paragraph" w:styleId="1019">
    <w:name w:val="Normal (Web)"/>
    <w:basedOn w:val="806"/>
    <w:link w:val="1298"/>
    <w:uiPriority w:val="99"/>
    <w:unhideWhenUsed/>
    <w:qFormat/>
    <w:pPr>
      <w:jc w:val="left"/>
      <w:spacing w:before="100" w:beforeAutospacing="1" w:after="100" w:afterAutospacing="1"/>
      <w:widowControl/>
    </w:pPr>
    <w:rPr>
      <w:rFonts w:ascii="宋体" w:hAnsi="宋体" w:cs="宋体"/>
      <w:sz w:val="24"/>
    </w:rPr>
  </w:style>
  <w:style w:type="paragraph" w:styleId="1020">
    <w:name w:val="index 1"/>
    <w:basedOn w:val="806"/>
    <w:next w:val="806"/>
    <w:qFormat/>
    <w:rPr>
      <w:szCs w:val="20"/>
    </w:rPr>
  </w:style>
  <w:style w:type="paragraph" w:styleId="1021">
    <w:name w:val="Title"/>
    <w:basedOn w:val="806"/>
    <w:link w:val="1022"/>
    <w:qFormat/>
    <w:pPr>
      <w:jc w:val="center"/>
      <w:outlineLvl w:val="0"/>
    </w:pPr>
    <w:rPr>
      <w:b/>
      <w:sz w:val="32"/>
      <w:szCs w:val="20"/>
    </w:rPr>
  </w:style>
  <w:style w:type="character" w:styleId="1022" w:customStyle="1">
    <w:name w:val="标题 Char1"/>
    <w:link w:val="1021"/>
    <w:qFormat/>
    <w:rPr>
      <w:b/>
      <w:sz w:val="32"/>
    </w:rPr>
  </w:style>
  <w:style w:type="paragraph" w:styleId="1023">
    <w:name w:val="annotation subject"/>
    <w:basedOn w:val="985"/>
    <w:next w:val="985"/>
    <w:link w:val="1024"/>
    <w:qFormat/>
    <w:rPr>
      <w:b/>
      <w:bCs/>
    </w:rPr>
  </w:style>
  <w:style w:type="character" w:styleId="1024" w:customStyle="1">
    <w:name w:val="批注主题 Char"/>
    <w:link w:val="1023"/>
    <w:qFormat/>
    <w:rPr>
      <w:rFonts w:ascii="Times New Roman" w:hAnsi="Times New Roman" w:eastAsia="宋体" w:cs="Times New Roman"/>
      <w:b/>
      <w:bCs/>
      <w:sz w:val="21"/>
      <w:szCs w:val="24"/>
      <w:lang w:val="en-US" w:eastAsia="zh-CN" w:bidi="ar-SA"/>
    </w:rPr>
  </w:style>
  <w:style w:type="character" w:styleId="1025" w:customStyle="1">
    <w:name w:val="批注文字 字符"/>
    <w:qFormat/>
    <w:rPr>
      <w:rFonts w:ascii="Times New Roman" w:hAnsi="Times New Roman" w:eastAsia="宋体" w:cs="Times New Roman"/>
      <w:sz w:val="24"/>
      <w:lang w:val="en-US" w:eastAsia="zh-CN" w:bidi="ar-SA"/>
    </w:rPr>
  </w:style>
  <w:style w:type="paragraph" w:styleId="1026">
    <w:name w:val="Body Text First Indent 2"/>
    <w:basedOn w:val="991"/>
    <w:link w:val="1027"/>
    <w:qFormat/>
    <w:pPr>
      <w:ind w:left="420" w:firstLine="420"/>
      <w:spacing w:after="120" w:line="480" w:lineRule="exact"/>
    </w:pPr>
    <w:rPr>
      <w:szCs w:val="20"/>
    </w:rPr>
  </w:style>
  <w:style w:type="character" w:styleId="1027" w:customStyle="1">
    <w:name w:val="正文首行缩进 2 Char"/>
    <w:link w:val="1026"/>
    <w:qFormat/>
    <w:rPr>
      <w:rFonts w:eastAsia="宋体"/>
      <w:sz w:val="24"/>
      <w:szCs w:val="24"/>
      <w:lang w:val="en-US" w:eastAsia="zh-CN" w:bidi="ar-SA"/>
    </w:rPr>
  </w:style>
  <w:style w:type="table" w:styleId="1028">
    <w:name w:val="Table Grid"/>
    <w:basedOn w:val="80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9">
    <w:name w:val="Medium Grid 1 Accent 2"/>
    <w:basedOn w:val="808"/>
    <w:qFormat/>
    <w:rPr>
      <w:sz w:val="21"/>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auto" w:sz="0" w:space="0"/>
          <w:bottom w:val="none" w:color="auto" w:sz="0" w:space="0"/>
          <w:right w:val="none" w:color="auto" w:sz="0" w:space="0"/>
          <w:insideH w:val="none" w:color="auto" w:sz="0" w:space="0"/>
          <w:insideV w:val="none" w:color="auto" w:sz="0" w:space="0"/>
        </w:tcBorders>
      </w:tcPr>
    </w:tblStylePr>
  </w:style>
  <w:style w:type="character" w:styleId="1030">
    <w:name w:val="Strong"/>
    <w:uiPriority w:val="22"/>
    <w:qFormat/>
    <w:rPr>
      <w:b/>
      <w:bCs/>
    </w:rPr>
  </w:style>
  <w:style w:type="character" w:styleId="1031">
    <w:name w:val="page number"/>
    <w:uiPriority w:val="99"/>
    <w:qFormat/>
  </w:style>
  <w:style w:type="character" w:styleId="1032">
    <w:name w:val="FollowedHyperlink"/>
    <w:uiPriority w:val="99"/>
    <w:qFormat/>
    <w:rPr>
      <w:color w:val="800080"/>
      <w:u w:val="single"/>
    </w:rPr>
  </w:style>
  <w:style w:type="character" w:styleId="1033">
    <w:name w:val="Emphasis"/>
    <w:qFormat/>
    <w:rPr>
      <w:color w:val="cc0033"/>
    </w:rPr>
  </w:style>
  <w:style w:type="character" w:styleId="1034">
    <w:name w:val="Hyperlink"/>
    <w:uiPriority w:val="99"/>
    <w:qFormat/>
    <w:rPr>
      <w:color w:val="0000ff"/>
      <w:u w:val="single"/>
    </w:rPr>
  </w:style>
  <w:style w:type="character" w:styleId="1035">
    <w:name w:val="annotation reference"/>
    <w:uiPriority w:val="99"/>
    <w:qFormat/>
    <w:rPr>
      <w:sz w:val="21"/>
      <w:szCs w:val="21"/>
    </w:rPr>
  </w:style>
  <w:style w:type="character" w:styleId="1036">
    <w:name w:val="HTML Cite"/>
    <w:qFormat/>
    <w:rPr>
      <w:i/>
      <w:iCs/>
    </w:rPr>
  </w:style>
  <w:style w:type="character" w:styleId="1037" w:customStyle="1">
    <w:name w:val="c21"/>
    <w:qFormat/>
    <w:rPr>
      <w:rFonts w:hint="default" w:ascii="ˎ̥" w:hAnsi="ˎ̥"/>
      <w:color w:val="000000"/>
      <w:sz w:val="20"/>
      <w:szCs w:val="20"/>
      <w:u w:val="none"/>
    </w:rPr>
  </w:style>
  <w:style w:type="character" w:styleId="1038" w:customStyle="1">
    <w:name w:val="title4"/>
    <w:qFormat/>
    <w:rPr>
      <w:b/>
      <w:bCs/>
      <w:color w:val="1d87b3"/>
      <w:sz w:val="15"/>
      <w:szCs w:val="15"/>
    </w:rPr>
  </w:style>
  <w:style w:type="character" w:styleId="1039" w:customStyle="1">
    <w:name w:val="标题 2 Char Char"/>
    <w:qFormat/>
    <w:rPr>
      <w:rFonts w:ascii="Arial" w:hAnsi="Arial" w:eastAsia="黑体"/>
      <w:b/>
      <w:bCs/>
      <w:sz w:val="32"/>
      <w:szCs w:val="32"/>
      <w:lang w:val="en-US" w:eastAsia="zh-CN" w:bidi="ar-SA"/>
    </w:rPr>
  </w:style>
  <w:style w:type="character" w:styleId="1040" w:customStyle="1">
    <w:name w:val="black1"/>
    <w:qFormat/>
    <w:rPr>
      <w:color w:val="000000"/>
    </w:rPr>
  </w:style>
  <w:style w:type="character" w:styleId="1041" w:customStyle="1">
    <w:name w:val="street-address"/>
    <w:qFormat/>
  </w:style>
  <w:style w:type="character" w:styleId="1042" w:customStyle="1">
    <w:name w:val="locality"/>
    <w:qFormat/>
  </w:style>
  <w:style w:type="character" w:styleId="1043" w:customStyle="1">
    <w:name w:val="正文文本缩进 Char1"/>
    <w:link w:val="1044"/>
    <w:qFormat/>
    <w:rPr>
      <w:rFonts w:ascii="宋体" w:hAnsi="宋体" w:eastAsia="宋体"/>
      <w:sz w:val="24"/>
      <w:szCs w:val="24"/>
      <w:lang w:bidi="ar-SA"/>
    </w:rPr>
  </w:style>
  <w:style w:type="paragraph" w:styleId="1044" w:customStyle="1">
    <w:name w:val="正文文本缩进1"/>
    <w:basedOn w:val="806"/>
    <w:link w:val="1043"/>
    <w:qFormat/>
    <w:pPr>
      <w:ind w:firstLine="480"/>
      <w:spacing w:line="480" w:lineRule="exact"/>
    </w:pPr>
    <w:rPr>
      <w:rFonts w:ascii="宋体" w:hAnsi="宋体"/>
      <w:sz w:val="24"/>
    </w:rPr>
  </w:style>
  <w:style w:type="character" w:styleId="1045" w:customStyle="1">
    <w:name w:val="Char Char11"/>
    <w:qFormat/>
    <w:rPr>
      <w:rFonts w:ascii="宋体" w:eastAsia="宋体"/>
      <w:b/>
      <w:sz w:val="24"/>
      <w:u w:val="single"/>
      <w:lang w:val="en-US" w:eastAsia="zh-CN" w:bidi="ar-SA"/>
    </w:rPr>
  </w:style>
  <w:style w:type="character" w:styleId="1046" w:customStyle="1">
    <w:name w:val="txt"/>
    <w:qFormat/>
  </w:style>
  <w:style w:type="character" w:styleId="1047" w:customStyle="1">
    <w:name w:val="正文缩进 Char Char"/>
    <w:link w:val="1048"/>
    <w:qFormat/>
    <w:rPr>
      <w:rFonts w:ascii="宋体" w:eastAsia="宋体"/>
      <w:color w:val="000000"/>
      <w:sz w:val="28"/>
      <w:lang w:bidi="ar-SA"/>
    </w:rPr>
  </w:style>
  <w:style w:type="paragraph" w:styleId="1048" w:customStyle="1">
    <w:name w:val="正文缩进1"/>
    <w:basedOn w:val="806"/>
    <w:link w:val="1047"/>
    <w:qFormat/>
    <w:pPr>
      <w:ind w:firstLine="567"/>
      <w:spacing w:line="480" w:lineRule="exact"/>
      <w:widowControl/>
    </w:pPr>
    <w:rPr>
      <w:rFonts w:ascii="宋体"/>
      <w:color w:val="000000"/>
      <w:sz w:val="28"/>
      <w:szCs w:val="20"/>
    </w:rPr>
  </w:style>
  <w:style w:type="character" w:styleId="1049" w:customStyle="1">
    <w:name w:val="普通文字1 Char1"/>
    <w:qFormat/>
    <w:rPr>
      <w:rFonts w:ascii="宋体" w:hAnsi="Courier New" w:eastAsia="宋体"/>
      <w:sz w:val="21"/>
      <w:lang w:val="en-US" w:eastAsia="zh-CN" w:bidi="ar-SA"/>
    </w:rPr>
  </w:style>
  <w:style w:type="character" w:styleId="1050" w:customStyle="1">
    <w:name w:val="chanpin1"/>
    <w:qFormat/>
    <w:rPr>
      <w:rFonts w:hint="default" w:ascii="ˎ̥" w:hAnsi="ˎ̥"/>
      <w:color w:val="000000"/>
      <w:sz w:val="20"/>
      <w:szCs w:val="20"/>
      <w:u w:val="none"/>
    </w:rPr>
  </w:style>
  <w:style w:type="character" w:styleId="1051" w:customStyle="1">
    <w:name w:val="列出段落 Char1"/>
    <w:link w:val="1052"/>
    <w:uiPriority w:val="34"/>
    <w:qFormat/>
    <w:rPr>
      <w:rFonts w:ascii="Calibri" w:hAnsi="Calibri" w:eastAsia="宋体"/>
      <w:sz w:val="21"/>
      <w:szCs w:val="22"/>
      <w:lang w:val="en-US" w:eastAsia="zh-CN" w:bidi="ar-SA"/>
    </w:rPr>
  </w:style>
  <w:style w:type="paragraph" w:styleId="1052">
    <w:name w:val="List Paragraph"/>
    <w:basedOn w:val="806"/>
    <w:link w:val="1051"/>
    <w:uiPriority w:val="1"/>
    <w:qFormat/>
    <w:pPr>
      <w:ind w:firstLine="420"/>
    </w:pPr>
    <w:rPr>
      <w:rFonts w:ascii="Calibri" w:hAnsi="Calibri"/>
      <w:szCs w:val="22"/>
    </w:rPr>
  </w:style>
  <w:style w:type="character" w:styleId="1053" w:customStyle="1">
    <w:name w:val="标题 3 Char Char"/>
    <w:qFormat/>
    <w:rPr>
      <w:rFonts w:eastAsia="宋体"/>
      <w:b/>
      <w:bCs/>
      <w:sz w:val="32"/>
      <w:szCs w:val="32"/>
      <w:lang w:val="en-US" w:eastAsia="zh-CN" w:bidi="ar-SA"/>
    </w:rPr>
  </w:style>
  <w:style w:type="character" w:styleId="1054" w:customStyle="1">
    <w:name w:val="段1 Char"/>
    <w:qFormat/>
    <w:rPr>
      <w:rFonts w:ascii="宋体" w:eastAsia="宋体"/>
      <w:sz w:val="24"/>
      <w:lang w:val="en-US" w:eastAsia="zh-CN" w:bidi="ar-SA"/>
    </w:rPr>
  </w:style>
  <w:style w:type="character" w:styleId="1055" w:customStyle="1">
    <w:name w:val="chanpin拷贝"/>
    <w:qFormat/>
  </w:style>
  <w:style w:type="character" w:styleId="1056" w:customStyle="1">
    <w:name w:val="纯文本 Char1"/>
    <w:qFormat/>
    <w:rPr>
      <w:rFonts w:ascii="宋体" w:hAnsi="Courier New" w:eastAsia="宋体"/>
      <w:sz w:val="21"/>
      <w:lang w:val="en-US" w:eastAsia="zh-CN" w:bidi="ar-SA"/>
    </w:rPr>
  </w:style>
  <w:style w:type="character" w:styleId="1057" w:customStyle="1">
    <w:name w:val="apple-style-span"/>
    <w:qFormat/>
    <w:rPr>
      <w:rFonts w:cs="Times New Roman"/>
    </w:rPr>
  </w:style>
  <w:style w:type="paragraph" w:styleId="1058" w:customStyle="1">
    <w:name w:val="二级条标题"/>
    <w:basedOn w:val="1059"/>
    <w:next w:val="806"/>
    <w:qFormat/>
    <w:pPr>
      <w:numPr>
        <w:ilvl w:val="0"/>
        <w:numId w:val="0"/>
      </w:numPr>
      <w:ind w:hanging="840"/>
      <w:outlineLvl w:val="2"/>
    </w:pPr>
    <w:rPr>
      <w:rFonts w:ascii="宋体" w:eastAsia="宋体"/>
      <w:b w:val="0"/>
    </w:rPr>
  </w:style>
  <w:style w:type="paragraph" w:styleId="1059" w:customStyle="1">
    <w:name w:val="一级条标题"/>
    <w:basedOn w:val="1060"/>
    <w:next w:val="806"/>
    <w:qFormat/>
    <w:pPr>
      <w:numPr>
        <w:ilvl w:val="1"/>
      </w:numPr>
      <w:ind w:hanging="840"/>
      <w:tabs>
        <w:tab w:val="left" w:pos="360" w:leader="none"/>
        <w:tab w:val="left" w:pos="840" w:leader="none"/>
      </w:tabs>
      <w:outlineLvl w:val="1"/>
    </w:pPr>
  </w:style>
  <w:style w:type="paragraph" w:styleId="1060" w:customStyle="1">
    <w:name w:val="章标题"/>
    <w:next w:val="806"/>
    <w:qFormat/>
    <w:pPr>
      <w:numPr>
        <w:numId w:val="1"/>
      </w:numPr>
      <w:ind w:left="0"/>
      <w:jc w:val="both"/>
      <w:spacing w:line="460" w:lineRule="exact"/>
      <w:outlineLvl w:val="0"/>
    </w:pPr>
    <w:rPr>
      <w:rFonts w:ascii="黑体" w:eastAsia="黑体"/>
      <w:b/>
      <w:sz w:val="28"/>
    </w:rPr>
  </w:style>
  <w:style w:type="paragraph" w:styleId="1061" w:customStyle="1">
    <w:name w:val="font7"/>
    <w:basedOn w:val="806"/>
    <w:qFormat/>
    <w:pPr>
      <w:jc w:val="left"/>
      <w:spacing w:before="100" w:beforeAutospacing="1" w:after="100" w:afterAutospacing="1"/>
      <w:widowControl/>
    </w:pPr>
    <w:rPr>
      <w:rFonts w:eastAsia="Arial Unicode MS"/>
      <w:b/>
      <w:bCs/>
      <w:color w:val="000000"/>
      <w:sz w:val="20"/>
      <w:szCs w:val="20"/>
    </w:rPr>
  </w:style>
  <w:style w:type="paragraph" w:styleId="1062" w:customStyle="1">
    <w:name w:val="字元 字元"/>
    <w:basedOn w:val="806"/>
    <w:qFormat/>
    <w:rPr>
      <w:rFonts w:ascii="Tahoma" w:hAnsi="Tahoma"/>
      <w:sz w:val="24"/>
      <w:szCs w:val="20"/>
    </w:rPr>
  </w:style>
  <w:style w:type="paragraph" w:styleId="1063" w:customStyle="1">
    <w:name w:val="Char3 Char Char Char"/>
    <w:basedOn w:val="806"/>
    <w:qFormat/>
    <w:rPr>
      <w:rFonts w:ascii="Tahoma" w:hAnsi="Tahoma"/>
      <w:sz w:val="24"/>
      <w:szCs w:val="20"/>
    </w:rPr>
  </w:style>
  <w:style w:type="paragraph" w:styleId="1064" w:customStyle="1">
    <w:name w:val="font6"/>
    <w:basedOn w:val="806"/>
    <w:qFormat/>
    <w:pPr>
      <w:jc w:val="left"/>
      <w:spacing w:before="100" w:beforeAutospacing="1" w:after="100" w:afterAutospacing="1"/>
      <w:widowControl/>
    </w:pPr>
    <w:rPr>
      <w:rFonts w:ascii="宋体" w:hAnsi="宋体" w:cs="宋体"/>
      <w:sz w:val="20"/>
      <w:szCs w:val="20"/>
    </w:rPr>
  </w:style>
  <w:style w:type="paragraph" w:styleId="1065" w:customStyle="1">
    <w:name w:val="项目编号2"/>
    <w:basedOn w:val="1066"/>
    <w:qFormat/>
    <w:pPr>
      <w:numPr>
        <w:numId w:val="3"/>
      </w:numPr>
    </w:pPr>
  </w:style>
  <w:style w:type="paragraph" w:styleId="1066" w:customStyle="1">
    <w:name w:val="项目编号1"/>
    <w:basedOn w:val="806"/>
    <w:qFormat/>
    <w:pPr>
      <w:numPr>
        <w:numId w:val="2"/>
      </w:numPr>
      <w:spacing w:before="100" w:beforeAutospacing="1" w:after="100" w:afterAutospacing="1" w:line="360" w:lineRule="auto"/>
    </w:pPr>
    <w:rPr>
      <w:sz w:val="24"/>
    </w:rPr>
  </w:style>
  <w:style w:type="paragraph" w:styleId="1067" w:customStyle="1">
    <w:name w:val="图中文字"/>
    <w:basedOn w:val="806"/>
    <w:qFormat/>
    <w:pPr>
      <w:jc w:val="center"/>
      <w:spacing w:line="0" w:lineRule="atLeast"/>
    </w:pPr>
    <w:rPr>
      <w:sz w:val="24"/>
      <w:szCs w:val="20"/>
    </w:rPr>
  </w:style>
  <w:style w:type="paragraph" w:styleId="1068" w:customStyle="1">
    <w:name w:val="xl46"/>
    <w:basedOn w:val="806"/>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69" w:customStyle="1">
    <w:name w:val="xl25"/>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0" w:customStyle="1">
    <w:name w:val="Char2"/>
    <w:basedOn w:val="806"/>
    <w:qFormat/>
    <w:rPr>
      <w:rFonts w:ascii="Tahoma" w:hAnsi="Tahoma"/>
      <w:sz w:val="24"/>
      <w:szCs w:val="20"/>
    </w:rPr>
  </w:style>
  <w:style w:type="paragraph" w:styleId="1071" w:customStyle="1">
    <w:name w:val="xl35"/>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2" w:customStyle="1">
    <w:name w:val="xl40"/>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3" w:customStyle="1">
    <w:name w:val="xl52"/>
    <w:basedOn w:val="80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74" w:customStyle="1">
    <w:name w:val="xl43"/>
    <w:basedOn w:val="80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75" w:customStyle="1">
    <w:name w:val="background1"/>
    <w:basedOn w:val="806"/>
    <w:qFormat/>
    <w:pPr>
      <w:jc w:val="left"/>
      <w:spacing w:before="100" w:beforeAutospacing="1" w:after="100" w:afterAutospacing="1"/>
      <w:widowControl/>
    </w:pPr>
    <w:rPr>
      <w:rFonts w:ascii="宋体" w:hAnsi="宋体" w:cs="宋体"/>
      <w:sz w:val="24"/>
    </w:rPr>
  </w:style>
  <w:style w:type="paragraph" w:styleId="1076" w:customStyle="1">
    <w:name w:val="Char Char Char Char Char Char Char"/>
    <w:basedOn w:val="806"/>
    <w:qFormat/>
    <w:pPr>
      <w:ind w:firstLine="200"/>
      <w:spacing w:line="360" w:lineRule="auto"/>
    </w:pPr>
    <w:rPr>
      <w:rFonts w:eastAsia="仿宋_GB2312"/>
      <w:sz w:val="24"/>
    </w:rPr>
  </w:style>
  <w:style w:type="paragraph" w:styleId="1077" w:customStyle="1">
    <w:name w:val="xl38"/>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78" w:customStyle="1">
    <w:name w:val="xl36"/>
    <w:basedOn w:val="8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9" w:customStyle="1">
    <w:name w:val="正文 + 宋体"/>
    <w:basedOn w:val="806"/>
    <w:qFormat/>
    <w:pPr>
      <w:ind w:left="360" w:hanging="360"/>
      <w:jc w:val="left"/>
      <w:widowControl/>
    </w:pPr>
    <w:rPr>
      <w:rFonts w:ascii="宋体" w:hAnsi="宋体" w:cs="宋体"/>
      <w:b/>
      <w:bCs/>
      <w:color w:val="000000"/>
      <w:sz w:val="18"/>
      <w:szCs w:val="18"/>
    </w:rPr>
  </w:style>
  <w:style w:type="paragraph" w:styleId="1080" w:customStyle="1">
    <w:name w:val="正文列项_数字"/>
    <w:basedOn w:val="806"/>
    <w:qFormat/>
    <w:pPr>
      <w:numPr>
        <w:ilvl w:val="7"/>
        <w:numId w:val="1"/>
      </w:numPr>
      <w:ind w:left="680" w:hanging="150"/>
      <w:spacing w:line="460" w:lineRule="exact"/>
      <w:tabs>
        <w:tab w:val="clear" w:pos="860" w:leader="none"/>
      </w:tabs>
      <w:outlineLvl w:val="7"/>
    </w:pPr>
    <w:rPr>
      <w:rFonts w:ascii="宋体"/>
      <w:sz w:val="28"/>
      <w:szCs w:val="20"/>
    </w:rPr>
  </w:style>
  <w:style w:type="paragraph" w:styleId="1081" w:customStyle="1">
    <w:name w:val="xl39"/>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2" w:customStyle="1">
    <w:name w:val="xl37"/>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3" w:customStyle="1">
    <w:name w:val="xl32"/>
    <w:basedOn w:val="80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4" w:customStyle="1">
    <w:name w:val="font8"/>
    <w:basedOn w:val="806"/>
    <w:qFormat/>
    <w:pPr>
      <w:jc w:val="left"/>
      <w:spacing w:before="100" w:beforeAutospacing="1" w:after="100" w:afterAutospacing="1"/>
      <w:widowControl/>
    </w:pPr>
    <w:rPr>
      <w:sz w:val="36"/>
      <w:szCs w:val="36"/>
    </w:rPr>
  </w:style>
  <w:style w:type="paragraph" w:styleId="1085" w:customStyle="1">
    <w:name w:val="Char"/>
    <w:basedOn w:val="806"/>
    <w:qFormat/>
    <w:pPr>
      <w:tabs>
        <w:tab w:val="left" w:pos="360" w:leader="none"/>
      </w:tabs>
    </w:pPr>
    <w:rPr>
      <w:sz w:val="24"/>
    </w:rPr>
  </w:style>
  <w:style w:type="paragraph" w:styleId="1086" w:customStyle="1">
    <w:name w:val="Char Char Char Char Char Char Char Char Char Char Char Char Char Char Char Char"/>
    <w:basedOn w:val="806"/>
    <w:qFormat/>
    <w:pPr>
      <w:jc w:val="center"/>
      <w:spacing w:after="160" w:line="240" w:lineRule="exact"/>
      <w:widowControl/>
    </w:pPr>
    <w:rPr>
      <w:rFonts w:ascii="宋体" w:hAnsi="宋体"/>
      <w:b/>
      <w:sz w:val="30"/>
      <w:szCs w:val="30"/>
      <w:lang w:eastAsia="en-US"/>
    </w:rPr>
  </w:style>
  <w:style w:type="paragraph" w:styleId="1087" w:customStyle="1">
    <w:name w:val="xl45"/>
    <w:basedOn w:val="80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88" w:customStyle="1">
    <w:name w:val="Char Char1 Char Char Char Char Char Char"/>
    <w:basedOn w:val="806"/>
    <w:qFormat/>
    <w:pPr>
      <w:jc w:val="left"/>
      <w:spacing w:after="160" w:line="240" w:lineRule="exact"/>
      <w:widowControl/>
    </w:pPr>
    <w:rPr>
      <w:rFonts w:ascii="Verdana" w:hAnsi="Verdana" w:eastAsia="仿宋_GB2312"/>
      <w:sz w:val="24"/>
      <w:szCs w:val="20"/>
      <w:lang w:eastAsia="en-US"/>
    </w:rPr>
  </w:style>
  <w:style w:type="paragraph" w:styleId="1089" w:customStyle="1">
    <w:name w:val="Char Char1"/>
    <w:basedOn w:val="983"/>
    <w:qFormat/>
    <w:rPr>
      <w:rFonts w:ascii="Tahoma" w:hAnsi="Tahoma"/>
      <w:sz w:val="24"/>
    </w:rPr>
  </w:style>
  <w:style w:type="paragraph" w:styleId="1090" w:customStyle="1">
    <w:name w:val="xl26"/>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91" w:customStyle="1">
    <w:name w:val="xl30"/>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2" w:customStyle="1">
    <w:name w:val="xl41"/>
    <w:basedOn w:val="806"/>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3" w:customStyle="1">
    <w:name w:val="样式 宋体 五号 行距: 单倍行距"/>
    <w:basedOn w:val="806"/>
    <w:qFormat/>
    <w:pPr>
      <w:jc w:val="left"/>
    </w:pPr>
    <w:rPr>
      <w:rFonts w:ascii="宋体" w:hAnsi="宋体"/>
      <w:szCs w:val="20"/>
    </w:rPr>
  </w:style>
  <w:style w:type="paragraph" w:styleId="1094" w:customStyle="1">
    <w:name w:val="Char1 Char Char Char1"/>
    <w:basedOn w:val="806"/>
    <w:qFormat/>
    <w:rPr>
      <w:rFonts w:ascii="Tahoma" w:hAnsi="Tahoma" w:cs="仿宋_GB2312"/>
      <w:sz w:val="24"/>
      <w:szCs w:val="28"/>
    </w:rPr>
  </w:style>
  <w:style w:type="paragraph" w:styleId="1095" w:customStyle="1">
    <w:name w:val="四级条标题"/>
    <w:basedOn w:val="1096"/>
    <w:next w:val="806"/>
    <w:qFormat/>
    <w:pPr>
      <w:numPr>
        <w:ilvl w:val="4"/>
      </w:numPr>
      <w:outlineLvl w:val="4"/>
    </w:pPr>
  </w:style>
  <w:style w:type="paragraph" w:styleId="1096" w:customStyle="1">
    <w:name w:val="三级条标题"/>
    <w:basedOn w:val="1058"/>
    <w:next w:val="806"/>
    <w:qFormat/>
    <w:pPr>
      <w:numPr>
        <w:ilvl w:val="3"/>
        <w:numId w:val="1"/>
      </w:numPr>
      <w:outlineLvl w:val="3"/>
    </w:pPr>
  </w:style>
  <w:style w:type="paragraph" w:styleId="1097" w:customStyle="1">
    <w:name w:val="??"/>
    <w:qFormat/>
    <w:pPr>
      <w:jc w:val="both"/>
      <w:widowControl w:val="off"/>
    </w:pPr>
    <w:rPr>
      <w:sz w:val="21"/>
      <w:lang w:eastAsia="en-US"/>
    </w:rPr>
  </w:style>
  <w:style w:type="paragraph" w:styleId="1098" w:customStyle="1">
    <w:name w:val="样式 标题 2 + 宋体 五号 行距: 单倍行距"/>
    <w:basedOn w:val="96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99" w:customStyle="1">
    <w:name w:val="List Paragraph1"/>
    <w:basedOn w:val="806"/>
    <w:qFormat/>
    <w:pPr>
      <w:ind w:firstLine="420"/>
    </w:pPr>
    <w:rPr>
      <w:rFonts w:ascii="Calibri" w:hAnsi="Calibri"/>
      <w:szCs w:val="22"/>
    </w:rPr>
  </w:style>
  <w:style w:type="paragraph" w:styleId="1100" w:customStyle="1">
    <w:name w:val="项目符号1"/>
    <w:basedOn w:val="1101"/>
    <w:qFormat/>
    <w:pPr>
      <w:ind w:left="-25" w:firstLine="0"/>
    </w:pPr>
  </w:style>
  <w:style w:type="paragraph" w:styleId="1101" w:customStyle="1">
    <w:name w:val="正文文本样式"/>
    <w:basedOn w:val="806"/>
    <w:qFormat/>
    <w:pPr>
      <w:ind w:firstLine="482"/>
      <w:spacing w:line="360" w:lineRule="auto"/>
    </w:pPr>
    <w:rPr>
      <w:rFonts w:cs="宋体"/>
      <w:sz w:val="24"/>
      <w:szCs w:val="20"/>
    </w:rPr>
  </w:style>
  <w:style w:type="paragraph" w:styleId="1102" w:customStyle="1">
    <w:name w:val="xl27"/>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3" w:customStyle="1">
    <w:name w:val="font5"/>
    <w:basedOn w:val="806"/>
    <w:qFormat/>
    <w:pPr>
      <w:jc w:val="left"/>
      <w:spacing w:before="100" w:beforeAutospacing="1" w:after="100" w:afterAutospacing="1"/>
      <w:widowControl/>
    </w:pPr>
    <w:rPr>
      <w:rFonts w:ascii="宋体" w:hAnsi="宋体" w:cs="宋体"/>
      <w:sz w:val="18"/>
      <w:szCs w:val="18"/>
    </w:rPr>
  </w:style>
  <w:style w:type="paragraph" w:styleId="1104" w:customStyle="1">
    <w:name w:val="五级条标题"/>
    <w:basedOn w:val="1095"/>
    <w:next w:val="806"/>
    <w:qFormat/>
    <w:pPr>
      <w:numPr>
        <w:ilvl w:val="5"/>
      </w:numPr>
      <w:outlineLvl w:val="5"/>
    </w:pPr>
  </w:style>
  <w:style w:type="paragraph" w:styleId="1105" w:customStyle="1">
    <w:name w:val="xl49"/>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06" w:customStyle="1">
    <w:name w:val="文档正文"/>
    <w:basedOn w:val="806"/>
    <w:qFormat/>
    <w:pPr>
      <w:spacing w:before="120" w:after="120" w:line="180" w:lineRule="auto"/>
    </w:pPr>
    <w:rPr>
      <w:rFonts w:ascii="Arial" w:hAnsi="Arial"/>
      <w:szCs w:val="20"/>
    </w:rPr>
  </w:style>
  <w:style w:type="paragraph" w:styleId="1107" w:customStyle="1">
    <w:name w:val="xl33"/>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8" w:customStyle="1">
    <w:name w:val="xl42"/>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09" w:customStyle="1">
    <w:name w:val="Char Char Char1 Char"/>
    <w:basedOn w:val="806"/>
    <w:uiPriority w:val="99"/>
    <w:qFormat/>
    <w:rPr>
      <w:rFonts w:ascii="Tahoma" w:hAnsi="Tahoma"/>
      <w:sz w:val="24"/>
      <w:szCs w:val="20"/>
    </w:rPr>
  </w:style>
  <w:style w:type="paragraph" w:styleId="1110" w:customStyle="1">
    <w:name w:val="xl44"/>
    <w:basedOn w:val="80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11" w:customStyle="1">
    <w:name w:val="1名"/>
    <w:basedOn w:val="806"/>
    <w:qFormat/>
    <w:pPr>
      <w:numPr>
        <w:numId w:val="5"/>
      </w:numPr>
      <w:spacing w:before="120"/>
      <w:tabs>
        <w:tab w:val="left" w:pos="360" w:leader="none"/>
      </w:tabs>
    </w:pPr>
    <w:rPr>
      <w:rFonts w:ascii="宋体"/>
      <w:sz w:val="28"/>
      <w:szCs w:val="20"/>
    </w:rPr>
  </w:style>
  <w:style w:type="paragraph" w:styleId="1112" w:customStyle="1">
    <w:name w:val="font9"/>
    <w:basedOn w:val="806"/>
    <w:qFormat/>
    <w:pPr>
      <w:jc w:val="left"/>
      <w:spacing w:before="100" w:beforeAutospacing="1" w:after="100" w:afterAutospacing="1"/>
      <w:widowControl/>
    </w:pPr>
    <w:rPr>
      <w:rFonts w:hint="eastAsia" w:ascii="宋体" w:hAnsi="宋体" w:cs="Arial Unicode MS"/>
      <w:color w:val="000000"/>
      <w:sz w:val="20"/>
      <w:szCs w:val="20"/>
    </w:rPr>
  </w:style>
  <w:style w:type="paragraph" w:styleId="1113" w:customStyle="1">
    <w:name w:val="Char Char Char1 Char1"/>
    <w:basedOn w:val="806"/>
    <w:uiPriority w:val="99"/>
    <w:qFormat/>
    <w:rPr>
      <w:rFonts w:ascii="Tahoma" w:hAnsi="Tahoma"/>
      <w:sz w:val="24"/>
      <w:szCs w:val="20"/>
    </w:rPr>
  </w:style>
  <w:style w:type="paragraph" w:styleId="1114" w:customStyle="1">
    <w:name w:val="Char Char Char Char Char Char Char Char Char Char"/>
    <w:basedOn w:val="806"/>
    <w:qFormat/>
  </w:style>
  <w:style w:type="paragraph" w:styleId="1115" w:customStyle="1">
    <w:name w:val="Char Char1 Char Char Char Char Char Char Char Char"/>
    <w:basedOn w:val="806"/>
    <w:qFormat/>
    <w:pPr>
      <w:jc w:val="left"/>
      <w:spacing w:after="160" w:line="240" w:lineRule="exact"/>
      <w:widowControl/>
    </w:pPr>
    <w:rPr>
      <w:rFonts w:ascii="Verdana" w:hAnsi="Verdana"/>
      <w:sz w:val="20"/>
      <w:szCs w:val="20"/>
      <w:lang w:eastAsia="en-US"/>
    </w:rPr>
  </w:style>
  <w:style w:type="paragraph" w:styleId="1116" w:customStyle="1">
    <w:name w:val="Char1"/>
    <w:basedOn w:val="806"/>
    <w:qFormat/>
    <w:pPr>
      <w:tabs>
        <w:tab w:val="left" w:pos="360" w:leader="none"/>
      </w:tabs>
    </w:pPr>
    <w:rPr>
      <w:sz w:val="24"/>
    </w:rPr>
  </w:style>
  <w:style w:type="paragraph" w:styleId="1117" w:customStyle="1">
    <w:name w:val="正文列项_字母"/>
    <w:basedOn w:val="806"/>
    <w:qFormat/>
    <w:pPr>
      <w:numPr>
        <w:ilvl w:val="6"/>
        <w:numId w:val="1"/>
      </w:numPr>
      <w:ind w:left="480" w:hanging="180"/>
      <w:spacing w:line="460" w:lineRule="exact"/>
      <w:tabs>
        <w:tab w:val="clear" w:pos="635" w:leader="none"/>
      </w:tabs>
      <w:outlineLvl w:val="6"/>
    </w:pPr>
    <w:rPr>
      <w:rFonts w:ascii="宋体"/>
      <w:sz w:val="28"/>
      <w:szCs w:val="20"/>
    </w:rPr>
  </w:style>
  <w:style w:type="paragraph" w:styleId="1118" w:customStyle="1">
    <w:name w:val="xl28"/>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9" w:customStyle="1">
    <w:name w:val="xl47"/>
    <w:basedOn w:val="80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0" w:customStyle="1">
    <w:name w:val="默认段落字体 Para Char Char Char Char"/>
    <w:basedOn w:val="806"/>
    <w:qFormat/>
    <w:rPr>
      <w:rFonts w:ascii="Arial" w:hAnsi="Arial" w:cs="Arial"/>
      <w:szCs w:val="21"/>
    </w:rPr>
  </w:style>
  <w:style w:type="paragraph" w:styleId="1121" w:customStyle="1">
    <w:name w:val="xl48"/>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22" w:customStyle="1">
    <w:name w:val="xl31"/>
    <w:basedOn w:val="80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3" w:customStyle="1">
    <w:name w:val="xl53"/>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4" w:customStyle="1">
    <w:name w:val="Char Char Char"/>
    <w:basedOn w:val="806"/>
    <w:qFormat/>
    <w:rPr>
      <w:rFonts w:ascii="Tahoma" w:hAnsi="Tahoma"/>
      <w:sz w:val="24"/>
      <w:szCs w:val="20"/>
    </w:rPr>
  </w:style>
  <w:style w:type="paragraph" w:styleId="1125" w:customStyle="1">
    <w:name w:val="xl50"/>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26" w:customStyle="1">
    <w:name w:val="缺省文本"/>
    <w:basedOn w:val="806"/>
    <w:qFormat/>
    <w:pPr>
      <w:jc w:val="left"/>
    </w:pPr>
    <w:rPr>
      <w:sz w:val="24"/>
    </w:rPr>
  </w:style>
  <w:style w:type="paragraph" w:styleId="1127" w:customStyle="1">
    <w:name w:val="Char Char Char1"/>
    <w:basedOn w:val="806"/>
    <w:qFormat/>
    <w:rPr>
      <w:rFonts w:ascii="Tahoma" w:hAnsi="Tahoma"/>
      <w:sz w:val="24"/>
      <w:szCs w:val="20"/>
    </w:rPr>
  </w:style>
  <w:style w:type="paragraph" w:styleId="1128" w:customStyle="1">
    <w:name w:val="Char Char Char Char Char Char Char1"/>
    <w:basedOn w:val="806"/>
    <w:qFormat/>
    <w:pPr>
      <w:ind w:firstLine="200"/>
      <w:spacing w:line="360" w:lineRule="auto"/>
    </w:pPr>
    <w:rPr>
      <w:rFonts w:eastAsia="仿宋_GB2312"/>
      <w:sz w:val="24"/>
    </w:rPr>
  </w:style>
  <w:style w:type="paragraph" w:styleId="1129" w:customStyle="1">
    <w:name w:val="xl51"/>
    <w:basedOn w:val="80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0" w:customStyle="1">
    <w:name w:val="样式2"/>
    <w:basedOn w:val="1020"/>
    <w:uiPriority w:val="99"/>
    <w:qFormat/>
    <w:pPr>
      <w:jc w:val="center"/>
      <w:spacing w:line="360" w:lineRule="auto"/>
    </w:pPr>
    <w:rPr>
      <w:sz w:val="24"/>
    </w:rPr>
  </w:style>
  <w:style w:type="paragraph" w:styleId="1131" w:customStyle="1">
    <w:name w:val="xl24"/>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2" w:customStyle="1">
    <w:name w:val="xl29"/>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3" w:customStyle="1">
    <w:name w:val="正文 + 楷体_GB2312"/>
    <w:basedOn w:val="806"/>
    <w:qFormat/>
    <w:pPr>
      <w:jc w:val="left"/>
      <w:widowControl/>
    </w:pPr>
    <w:rPr>
      <w:rFonts w:ascii="楷体_GB2312" w:eastAsia="楷体_GB2312" w:cs="Arial"/>
      <w:sz w:val="24"/>
    </w:rPr>
  </w:style>
  <w:style w:type="paragraph" w:styleId="1134" w:customStyle="1">
    <w:name w:val="xl34"/>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35" w:customStyle="1">
    <w:name w:val="1 Char Char Char Char"/>
    <w:basedOn w:val="806"/>
    <w:qFormat/>
    <w:rPr>
      <w:rFonts w:ascii="Tahoma" w:hAnsi="Tahoma"/>
      <w:sz w:val="24"/>
      <w:szCs w:val="20"/>
    </w:rPr>
  </w:style>
  <w:style w:type="paragraph" w:styleId="1136" w:customStyle="1">
    <w:name w:val="Default"/>
    <w:link w:val="1243"/>
    <w:qFormat/>
    <w:pPr>
      <w:widowControl w:val="off"/>
    </w:pPr>
    <w:rPr>
      <w:rFonts w:ascii="Symbol" w:hAnsi="Symbol" w:cs="Symbol"/>
      <w:color w:val="000000"/>
      <w:sz w:val="24"/>
      <w:szCs w:val="24"/>
    </w:rPr>
  </w:style>
  <w:style w:type="paragraph" w:styleId="1137" w:customStyle="1">
    <w:name w:val="列出段落1"/>
    <w:basedOn w:val="806"/>
    <w:uiPriority w:val="99"/>
    <w:qFormat/>
    <w:pPr>
      <w:ind w:firstLine="420"/>
    </w:pPr>
    <w:rPr>
      <w:rFonts w:ascii="Calibri" w:hAnsi="Calibri"/>
      <w:szCs w:val="22"/>
    </w:rPr>
  </w:style>
  <w:style w:type="paragraph" w:styleId="1138" w:customStyle="1">
    <w:name w:val="default"/>
    <w:basedOn w:val="806"/>
    <w:qFormat/>
    <w:pPr>
      <w:jc w:val="left"/>
      <w:spacing w:before="100" w:beforeAutospacing="1" w:after="100" w:afterAutospacing="1"/>
      <w:widowControl/>
    </w:pPr>
    <w:rPr>
      <w:rFonts w:ascii="宋体" w:hAnsi="宋体" w:cs="宋体"/>
      <w:sz w:val="24"/>
    </w:rPr>
  </w:style>
  <w:style w:type="paragraph" w:styleId="1139" w:customStyle="1">
    <w:name w:val="字元 字元1"/>
    <w:basedOn w:val="806"/>
    <w:qFormat/>
    <w:rPr>
      <w:rFonts w:ascii="Tahoma" w:hAnsi="Tahoma"/>
      <w:sz w:val="24"/>
      <w:szCs w:val="20"/>
    </w:rPr>
  </w:style>
  <w:style w:type="paragraph" w:styleId="1140" w:customStyle="1">
    <w:name w:val="_Style 160"/>
    <w:qFormat/>
    <w:rPr>
      <w:sz w:val="21"/>
      <w:szCs w:val="24"/>
    </w:rPr>
  </w:style>
  <w:style w:type="paragraph" w:styleId="1141" w:customStyle="1">
    <w:name w:val="项目编号3"/>
    <w:basedOn w:val="1101"/>
    <w:qFormat/>
    <w:pPr>
      <w:numPr>
        <w:numId w:val="6"/>
      </w:numPr>
    </w:pPr>
  </w:style>
  <w:style w:type="paragraph" w:styleId="1142" w:customStyle="1">
    <w:name w:val="Char21"/>
    <w:basedOn w:val="806"/>
    <w:qFormat/>
    <w:rPr>
      <w:rFonts w:ascii="Tahoma" w:hAnsi="Tahoma"/>
      <w:sz w:val="24"/>
      <w:szCs w:val="20"/>
    </w:rPr>
  </w:style>
  <w:style w:type="paragraph" w:styleId="1143" w:customStyle="1">
    <w:name w:val="表格文字"/>
    <w:basedOn w:val="991"/>
    <w:qFormat/>
    <w:pPr>
      <w:ind w:firstLine="0"/>
      <w:spacing w:before="20" w:after="20" w:line="240" w:lineRule="auto"/>
    </w:pPr>
    <w:rPr>
      <w:rFonts w:ascii="Century Gothic" w:hAnsi="Century Gothic"/>
      <w:sz w:val="20"/>
      <w:szCs w:val="20"/>
    </w:rPr>
  </w:style>
  <w:style w:type="paragraph" w:styleId="1144" w:customStyle="1">
    <w:name w:val="Char Char Char Char Char Char Char Char Char Char1"/>
    <w:basedOn w:val="806"/>
    <w:qFormat/>
    <w:rPr>
      <w:rFonts w:ascii="宋体" w:hAnsi="宋体" w:cs="Courier New"/>
      <w:sz w:val="32"/>
      <w:szCs w:val="32"/>
    </w:rPr>
  </w:style>
  <w:style w:type="paragraph" w:styleId="1145" w:customStyle="1">
    <w:name w:val="正文文本样式 加粗"/>
    <w:basedOn w:val="1101"/>
    <w:qFormat/>
    <w:rPr>
      <w:b/>
    </w:rPr>
  </w:style>
  <w:style w:type="paragraph" w:styleId="1146" w:customStyle="1">
    <w:name w:val="Char2 Char Char Char Char Char Char"/>
    <w:basedOn w:val="806"/>
    <w:qFormat/>
    <w:pPr>
      <w:jc w:val="center"/>
      <w:spacing w:line="400" w:lineRule="exact"/>
      <w:widowControl/>
    </w:pPr>
  </w:style>
  <w:style w:type="paragraph" w:styleId="1147" w:customStyle="1">
    <w:name w:val="Char Char4"/>
    <w:basedOn w:val="806"/>
    <w:qFormat/>
    <w:pPr>
      <w:jc w:val="center"/>
      <w:spacing w:line="400" w:lineRule="exact"/>
      <w:widowControl/>
    </w:pPr>
  </w:style>
  <w:style w:type="paragraph" w:styleId="1148" w:customStyle="1">
    <w:name w:val="Char3 Char Char Char1"/>
    <w:basedOn w:val="806"/>
    <w:qFormat/>
    <w:rPr>
      <w:rFonts w:ascii="Tahoma" w:hAnsi="Tahoma"/>
      <w:sz w:val="24"/>
      <w:szCs w:val="20"/>
    </w:rPr>
  </w:style>
  <w:style w:type="paragraph" w:styleId="1149">
    <w:name w:val="No Spacing"/>
    <w:qFormat/>
    <w:pPr>
      <w:jc w:val="both"/>
      <w:widowControl w:val="off"/>
    </w:pPr>
    <w:rPr>
      <w:sz w:val="21"/>
      <w:szCs w:val="24"/>
    </w:rPr>
  </w:style>
  <w:style w:type="paragraph" w:styleId="1150" w:customStyle="1">
    <w:name w:val="22222222222222"/>
    <w:basedOn w:val="806"/>
    <w:qFormat/>
    <w:pPr>
      <w:ind w:firstLine="480"/>
      <w:jc w:val="left"/>
      <w:spacing w:line="360" w:lineRule="auto"/>
      <w:widowControl/>
    </w:pPr>
    <w:rPr>
      <w:color w:val="ff0000"/>
      <w:sz w:val="24"/>
      <w:szCs w:val="20"/>
    </w:rPr>
  </w:style>
  <w:style w:type="character" w:styleId="1151" w:customStyle="1">
    <w:name w:val="中等深浅网格 1 - 强调文字颜色 2 Char"/>
    <w:link w:val="1152"/>
    <w:qFormat/>
    <w:rPr>
      <w:sz w:val="21"/>
      <w:szCs w:val="24"/>
      <w:lang w:val="zh-CN" w:eastAsia="zh-CN" w:bidi="ar-SA"/>
    </w:rPr>
  </w:style>
  <w:style w:type="paragraph" w:styleId="1152" w:customStyle="1">
    <w:name w:val="1"/>
    <w:link w:val="1151"/>
    <w:qFormat/>
    <w:rPr>
      <w:sz w:val="21"/>
      <w:szCs w:val="24"/>
      <w:lang w:val="zh-CN"/>
    </w:rPr>
  </w:style>
  <w:style w:type="paragraph" w:styleId="1153" w:customStyle="1">
    <w:name w:val="图文"/>
    <w:basedOn w:val="806"/>
    <w:qFormat/>
    <w:pPr>
      <w:spacing w:after="50" w:line="360" w:lineRule="auto"/>
    </w:pPr>
    <w:rPr>
      <w:sz w:val="24"/>
    </w:rPr>
  </w:style>
  <w:style w:type="paragraph" w:styleId="1154" w:customStyle="1">
    <w:name w:val="xl23"/>
    <w:basedOn w:val="806"/>
    <w:qFormat/>
    <w:pPr>
      <w:spacing w:before="100" w:beforeAutospacing="1" w:after="100" w:afterAutospacing="1" w:line="360" w:lineRule="auto"/>
      <w:widowControl/>
    </w:pPr>
    <w:rPr>
      <w:sz w:val="24"/>
      <w:szCs w:val="20"/>
    </w:rPr>
  </w:style>
  <w:style w:type="paragraph" w:styleId="1155" w:customStyle="1">
    <w:name w:val="正文表格"/>
    <w:basedOn w:val="806"/>
    <w:link w:val="1156"/>
    <w:qFormat/>
    <w:pPr>
      <w:jc w:val="left"/>
    </w:pPr>
    <w:rPr>
      <w:rFonts w:ascii="宋体" w:hAnsi="宋体"/>
      <w:color w:val="000000"/>
      <w:szCs w:val="21"/>
    </w:rPr>
  </w:style>
  <w:style w:type="character" w:styleId="1156" w:customStyle="1">
    <w:name w:val="正文表格 Char"/>
    <w:link w:val="1155"/>
    <w:qFormat/>
    <w:rPr>
      <w:rFonts w:ascii="宋体" w:hAnsi="宋体"/>
      <w:color w:val="000000"/>
      <w:sz w:val="21"/>
      <w:szCs w:val="21"/>
    </w:rPr>
  </w:style>
  <w:style w:type="paragraph" w:styleId="1157" w:customStyle="1">
    <w:name w:val="正文重点"/>
    <w:basedOn w:val="806"/>
    <w:link w:val="1158"/>
    <w:qFormat/>
    <w:pPr>
      <w:ind w:firstLine="482"/>
      <w:jc w:val="left"/>
      <w:spacing w:line="360" w:lineRule="auto"/>
    </w:pPr>
    <w:rPr>
      <w:b/>
      <w:sz w:val="24"/>
      <w:szCs w:val="20"/>
    </w:rPr>
  </w:style>
  <w:style w:type="character" w:styleId="1158" w:customStyle="1">
    <w:name w:val="正文重点 Char"/>
    <w:link w:val="1157"/>
    <w:qFormat/>
    <w:rPr>
      <w:b/>
      <w:sz w:val="24"/>
    </w:rPr>
  </w:style>
  <w:style w:type="paragraph" w:styleId="1159" w:customStyle="1">
    <w:name w:val="标题1-附件"/>
    <w:basedOn w:val="961"/>
    <w:qFormat/>
    <w:pPr>
      <w:jc w:val="left"/>
    </w:pPr>
    <w:rPr>
      <w:sz w:val="24"/>
      <w:szCs w:val="24"/>
    </w:rPr>
  </w:style>
  <w:style w:type="paragraph" w:styleId="1160" w:customStyle="1">
    <w:name w:val="正文小标题"/>
    <w:basedOn w:val="806"/>
    <w:next w:val="972"/>
    <w:link w:val="1161"/>
    <w:qFormat/>
    <w:pPr>
      <w:ind w:firstLine="482"/>
      <w:jc w:val="left"/>
    </w:pPr>
    <w:rPr>
      <w:rFonts w:ascii="宋体" w:hAnsi="宋体"/>
      <w:b/>
      <w:i/>
      <w:color w:val="ff0000"/>
      <w:sz w:val="24"/>
      <w:szCs w:val="20"/>
    </w:rPr>
  </w:style>
  <w:style w:type="character" w:styleId="1161" w:customStyle="1">
    <w:name w:val="正文小标题 Char"/>
    <w:link w:val="1160"/>
    <w:qFormat/>
    <w:rPr>
      <w:rFonts w:ascii="宋体" w:hAnsi="宋体"/>
      <w:b/>
      <w:i/>
      <w:color w:val="ff0000"/>
      <w:sz w:val="24"/>
    </w:rPr>
  </w:style>
  <w:style w:type="paragraph" w:styleId="1162" w:customStyle="1">
    <w:name w:val="正文大标题"/>
    <w:basedOn w:val="1160"/>
    <w:next w:val="972"/>
    <w:link w:val="1163"/>
    <w:qFormat/>
    <w:pPr>
      <w:jc w:val="center"/>
    </w:pPr>
    <w:rPr>
      <w:i w:val="0"/>
      <w:color w:val="000000"/>
      <w:sz w:val="28"/>
      <w:szCs w:val="21"/>
    </w:rPr>
  </w:style>
  <w:style w:type="character" w:styleId="1163" w:customStyle="1">
    <w:name w:val="正文大标题 Char"/>
    <w:link w:val="1162"/>
    <w:qFormat/>
    <w:rPr>
      <w:rFonts w:ascii="宋体" w:hAnsi="宋体"/>
      <w:b/>
      <w:color w:val="000000"/>
      <w:sz w:val="28"/>
      <w:szCs w:val="21"/>
    </w:rPr>
  </w:style>
  <w:style w:type="paragraph" w:styleId="1164" w:customStyle="1">
    <w:name w:val="注释"/>
    <w:basedOn w:val="806"/>
    <w:link w:val="1165"/>
    <w:qFormat/>
    <w:pPr>
      <w:ind w:left="420" w:hanging="420"/>
      <w:jc w:val="left"/>
    </w:pPr>
    <w:rPr>
      <w:rFonts w:ascii="宋体" w:hAnsi="宋体"/>
      <w:szCs w:val="21"/>
    </w:rPr>
  </w:style>
  <w:style w:type="character" w:styleId="1165" w:customStyle="1">
    <w:name w:val="注释 Char"/>
    <w:link w:val="1164"/>
    <w:qFormat/>
    <w:rPr>
      <w:rFonts w:ascii="宋体" w:hAnsi="宋体"/>
      <w:sz w:val="21"/>
      <w:szCs w:val="21"/>
    </w:rPr>
  </w:style>
  <w:style w:type="paragraph" w:styleId="1166" w:customStyle="1">
    <w:name w:val="正文须知-1级"/>
    <w:basedOn w:val="806"/>
    <w:next w:val="806"/>
    <w:qFormat/>
    <w:pPr>
      <w:numPr>
        <w:numId w:val="7"/>
      </w:numPr>
      <w:spacing w:line="300" w:lineRule="auto"/>
    </w:pPr>
    <w:rPr>
      <w:rFonts w:ascii="宋体" w:hAnsi="Calibri"/>
      <w:sz w:val="24"/>
      <w:szCs w:val="21"/>
    </w:rPr>
  </w:style>
  <w:style w:type="paragraph" w:styleId="1167" w:customStyle="1">
    <w:name w:val="正文须知-2级"/>
    <w:basedOn w:val="806"/>
    <w:qFormat/>
    <w:pPr>
      <w:numPr>
        <w:ilvl w:val="1"/>
        <w:numId w:val="7"/>
      </w:numPr>
      <w:spacing w:line="300" w:lineRule="auto"/>
    </w:pPr>
    <w:rPr>
      <w:rFonts w:ascii="宋体" w:hAnsi="Calibri"/>
      <w:sz w:val="24"/>
      <w:szCs w:val="21"/>
    </w:rPr>
  </w:style>
  <w:style w:type="paragraph" w:styleId="1168" w:customStyle="1">
    <w:name w:val="正文须知-3级"/>
    <w:basedOn w:val="806"/>
    <w:qFormat/>
    <w:pPr>
      <w:numPr>
        <w:ilvl w:val="2"/>
        <w:numId w:val="7"/>
      </w:numPr>
      <w:ind w:hanging="355"/>
      <w:spacing w:line="300" w:lineRule="auto"/>
    </w:pPr>
    <w:rPr>
      <w:rFonts w:ascii="宋体" w:hAnsi="Calibri"/>
      <w:sz w:val="24"/>
      <w:szCs w:val="21"/>
    </w:rPr>
  </w:style>
  <w:style w:type="character" w:styleId="1169" w:customStyle="1">
    <w:name w:val="纯文本 字符"/>
    <w:uiPriority w:val="99"/>
    <w:qFormat/>
    <w:rPr>
      <w:rFonts w:ascii="宋体" w:hAnsi="Courier New" w:eastAsia="宋体" w:cs="Times New Roman"/>
      <w:sz w:val="21"/>
      <w:szCs w:val="21"/>
      <w:lang w:val="en-US" w:eastAsia="zh-CN" w:bidi="ar-SA"/>
    </w:rPr>
  </w:style>
  <w:style w:type="paragraph" w:styleId="1170" w:customStyle="1">
    <w:name w:val="表格1"/>
    <w:basedOn w:val="806"/>
    <w:qFormat/>
    <w:pPr>
      <w:ind w:firstLine="480"/>
      <w:jc w:val="center"/>
    </w:pPr>
    <w:rPr>
      <w:sz w:val="24"/>
      <w:szCs w:val="20"/>
    </w:rPr>
  </w:style>
  <w:style w:type="character" w:styleId="1171" w:customStyle="1">
    <w:name w:val="纯文本 字符1"/>
    <w:qFormat/>
    <w:rPr>
      <w:rFonts w:ascii="宋体" w:hAnsi="Courier New"/>
    </w:rPr>
  </w:style>
  <w:style w:type="character" w:styleId="1172" w:customStyle="1">
    <w:name w:val="bjh-p"/>
    <w:qFormat/>
  </w:style>
  <w:style w:type="paragraph" w:styleId="1173" w:customStyle="1">
    <w:name w:val="无标题条"/>
    <w:next w:val="806"/>
    <w:qFormat/>
    <w:pPr>
      <w:jc w:val="both"/>
    </w:pPr>
    <w:rPr>
      <w:sz w:val="21"/>
    </w:rPr>
  </w:style>
  <w:style w:type="character" w:styleId="1174" w:customStyle="1">
    <w:name w:val="正文格式 Char"/>
    <w:link w:val="1175"/>
    <w:qFormat/>
    <w:rPr>
      <w:rFonts w:ascii="宋体" w:hAnsi="宋体"/>
      <w:sz w:val="24"/>
      <w:szCs w:val="24"/>
      <w:lang w:val="en-GB"/>
    </w:rPr>
  </w:style>
  <w:style w:type="paragraph" w:styleId="1175" w:customStyle="1">
    <w:name w:val="正文格式"/>
    <w:basedOn w:val="806"/>
    <w:link w:val="1174"/>
    <w:qFormat/>
    <w:pPr>
      <w:ind w:firstLine="480"/>
      <w:spacing w:line="360" w:lineRule="auto"/>
    </w:pPr>
    <w:rPr>
      <w:rFonts w:ascii="宋体" w:hAnsi="宋体"/>
      <w:sz w:val="24"/>
      <w:lang w:val="en-GB"/>
    </w:rPr>
  </w:style>
  <w:style w:type="character" w:styleId="1176" w:customStyle="1">
    <w:name w:val="标题 3 Char"/>
    <w:qFormat/>
    <w:rPr>
      <w:rFonts w:ascii="宋体" w:eastAsia="宋体"/>
      <w:b/>
      <w:sz w:val="24"/>
      <w:u w:val="single"/>
      <w:lang w:val="en-US" w:eastAsia="zh-CN" w:bidi="ar-SA"/>
    </w:rPr>
  </w:style>
  <w:style w:type="character" w:styleId="1177" w:customStyle="1">
    <w:name w:val="正文缩进 Char"/>
    <w:qFormat/>
    <w:rPr>
      <w:rFonts w:ascii="宋体" w:eastAsia="宋体"/>
      <w:sz w:val="24"/>
      <w:szCs w:val="24"/>
      <w:lang w:val="en-US" w:eastAsia="zh-CN" w:bidi="ar-SA"/>
    </w:rPr>
  </w:style>
  <w:style w:type="character" w:styleId="1178" w:customStyle="1">
    <w:name w:val="Char Char111"/>
    <w:qFormat/>
    <w:rPr>
      <w:rFonts w:ascii="宋体" w:eastAsia="宋体"/>
      <w:b/>
      <w:sz w:val="24"/>
      <w:u w:val="single"/>
      <w:lang w:val="en-US" w:eastAsia="zh-CN" w:bidi="ar-SA"/>
    </w:rPr>
  </w:style>
  <w:style w:type="character" w:styleId="1179" w:customStyle="1">
    <w:name w:val="正文文本缩进 Char"/>
    <w:uiPriority w:val="99"/>
    <w:qFormat/>
    <w:rPr>
      <w:rFonts w:eastAsia="宋体"/>
      <w:sz w:val="24"/>
      <w:szCs w:val="24"/>
      <w:lang w:val="en-US" w:eastAsia="zh-CN" w:bidi="ar-SA"/>
    </w:rPr>
  </w:style>
  <w:style w:type="character" w:styleId="1180" w:customStyle="1">
    <w:name w:val="列出段落 Char"/>
    <w:qFormat/>
    <w:rPr>
      <w:rFonts w:ascii="Calibri" w:hAnsi="Calibri" w:eastAsia="宋体"/>
      <w:sz w:val="21"/>
      <w:szCs w:val="22"/>
      <w:lang w:val="en-US" w:eastAsia="zh-CN" w:bidi="ar-SA"/>
    </w:rPr>
  </w:style>
  <w:style w:type="character" w:styleId="1181" w:customStyle="1">
    <w:name w:val="页眉 Char"/>
    <w:qFormat/>
    <w:rPr>
      <w:rFonts w:eastAsia="宋体"/>
      <w:sz w:val="18"/>
      <w:szCs w:val="18"/>
      <w:lang w:val="en-US" w:eastAsia="zh-CN" w:bidi="ar-SA"/>
    </w:rPr>
  </w:style>
  <w:style w:type="character" w:styleId="1182" w:customStyle="1">
    <w:name w:val="标题 2 Char"/>
    <w:qFormat/>
    <w:rPr>
      <w:rFonts w:ascii="Arial" w:hAnsi="Arial" w:eastAsia="黑体"/>
      <w:b/>
      <w:sz w:val="30"/>
      <w:lang w:val="en-US" w:eastAsia="zh-CN" w:bidi="ar-SA"/>
    </w:rPr>
  </w:style>
  <w:style w:type="paragraph" w:styleId="1183" w:customStyle="1">
    <w:name w:val="字元 字元2"/>
    <w:basedOn w:val="806"/>
    <w:qFormat/>
    <w:rPr>
      <w:rFonts w:ascii="Tahoma" w:hAnsi="Tahoma"/>
      <w:sz w:val="24"/>
      <w:szCs w:val="20"/>
    </w:rPr>
  </w:style>
  <w:style w:type="paragraph" w:styleId="1184" w:customStyle="1">
    <w:name w:val="Char3 Char Char Char2"/>
    <w:basedOn w:val="806"/>
    <w:qFormat/>
    <w:rPr>
      <w:rFonts w:ascii="Tahoma" w:hAnsi="Tahoma"/>
      <w:sz w:val="24"/>
      <w:szCs w:val="20"/>
    </w:rPr>
  </w:style>
  <w:style w:type="paragraph" w:styleId="1185" w:customStyle="1">
    <w:name w:val="正文文本缩进2"/>
    <w:basedOn w:val="806"/>
    <w:qFormat/>
    <w:pPr>
      <w:ind w:firstLine="480"/>
      <w:spacing w:line="480" w:lineRule="exact"/>
    </w:pPr>
    <w:rPr>
      <w:rFonts w:ascii="宋体" w:hAnsi="宋体"/>
      <w:sz w:val="24"/>
      <w:lang w:val="zh-CN"/>
    </w:rPr>
  </w:style>
  <w:style w:type="paragraph" w:styleId="1186" w:customStyle="1">
    <w:name w:val="Char3"/>
    <w:basedOn w:val="806"/>
    <w:qFormat/>
    <w:pPr>
      <w:tabs>
        <w:tab w:val="left" w:pos="360" w:leader="none"/>
      </w:tabs>
    </w:pPr>
    <w:rPr>
      <w:sz w:val="24"/>
    </w:rPr>
  </w:style>
  <w:style w:type="paragraph" w:styleId="1187" w:customStyle="1">
    <w:name w:val="Char Char Char Char Char Char Char Char Char Char Char Char Char Char Char Char1"/>
    <w:basedOn w:val="806"/>
    <w:qFormat/>
    <w:pPr>
      <w:jc w:val="center"/>
      <w:spacing w:after="160" w:line="240" w:lineRule="exact"/>
      <w:widowControl/>
    </w:pPr>
    <w:rPr>
      <w:rFonts w:ascii="宋体" w:hAnsi="宋体"/>
      <w:b/>
      <w:sz w:val="30"/>
      <w:szCs w:val="30"/>
      <w:lang w:eastAsia="en-US"/>
    </w:rPr>
  </w:style>
  <w:style w:type="paragraph" w:styleId="1188" w:customStyle="1">
    <w:name w:val="Char Char1 Char Char Char Char Char Char1"/>
    <w:basedOn w:val="806"/>
    <w:qFormat/>
    <w:pPr>
      <w:jc w:val="left"/>
      <w:spacing w:after="160" w:line="240" w:lineRule="exact"/>
      <w:widowControl/>
    </w:pPr>
    <w:rPr>
      <w:rFonts w:ascii="Verdana" w:hAnsi="Verdana" w:eastAsia="仿宋_GB2312"/>
      <w:sz w:val="24"/>
      <w:szCs w:val="20"/>
      <w:lang w:eastAsia="en-US"/>
    </w:rPr>
  </w:style>
  <w:style w:type="paragraph" w:styleId="1189" w:customStyle="1">
    <w:name w:val="列出段落2"/>
    <w:basedOn w:val="806"/>
    <w:uiPriority w:val="99"/>
    <w:qFormat/>
    <w:pPr>
      <w:ind w:firstLine="420"/>
    </w:pPr>
    <w:rPr>
      <w:rFonts w:ascii="Calibri" w:hAnsi="Calibri"/>
      <w:szCs w:val="22"/>
    </w:rPr>
  </w:style>
  <w:style w:type="paragraph" w:styleId="1190" w:customStyle="1">
    <w:name w:val="Char Char Char1 Char2"/>
    <w:basedOn w:val="806"/>
    <w:uiPriority w:val="99"/>
    <w:qFormat/>
    <w:rPr>
      <w:rFonts w:ascii="Tahoma" w:hAnsi="Tahoma"/>
      <w:sz w:val="24"/>
      <w:szCs w:val="20"/>
    </w:rPr>
  </w:style>
  <w:style w:type="paragraph" w:styleId="1191" w:customStyle="1">
    <w:name w:val="Char Char Char2"/>
    <w:basedOn w:val="806"/>
    <w:qFormat/>
    <w:rPr>
      <w:rFonts w:ascii="Tahoma" w:hAnsi="Tahoma"/>
      <w:sz w:val="24"/>
      <w:szCs w:val="20"/>
    </w:rPr>
  </w:style>
  <w:style w:type="paragraph" w:styleId="1192" w:customStyle="1">
    <w:name w:val="Char Char Char Char Char Char Char2"/>
    <w:basedOn w:val="806"/>
    <w:qFormat/>
    <w:pPr>
      <w:ind w:firstLine="200"/>
      <w:spacing w:line="360" w:lineRule="auto"/>
    </w:pPr>
    <w:rPr>
      <w:rFonts w:eastAsia="仿宋_GB2312"/>
      <w:sz w:val="24"/>
    </w:rPr>
  </w:style>
  <w:style w:type="paragraph" w:styleId="1193" w:customStyle="1">
    <w:name w:val="正文缩进2"/>
    <w:basedOn w:val="806"/>
    <w:qFormat/>
    <w:pPr>
      <w:ind w:firstLine="567"/>
      <w:spacing w:line="480" w:lineRule="exact"/>
      <w:widowControl/>
    </w:pPr>
    <w:rPr>
      <w:rFonts w:ascii="宋体"/>
      <w:color w:val="000000"/>
      <w:sz w:val="28"/>
      <w:szCs w:val="20"/>
      <w:lang w:val="zh-CN"/>
    </w:rPr>
  </w:style>
  <w:style w:type="paragraph" w:styleId="1194" w:customStyle="1">
    <w:name w:val="修订1"/>
    <w:qFormat/>
    <w:rPr>
      <w:sz w:val="21"/>
      <w:szCs w:val="24"/>
    </w:rPr>
  </w:style>
  <w:style w:type="paragraph" w:styleId="1195" w:customStyle="1">
    <w:name w:val="Char22"/>
    <w:basedOn w:val="806"/>
    <w:qFormat/>
    <w:rPr>
      <w:rFonts w:ascii="Tahoma" w:hAnsi="Tahoma"/>
      <w:sz w:val="24"/>
      <w:szCs w:val="20"/>
    </w:rPr>
  </w:style>
  <w:style w:type="paragraph" w:styleId="1196" w:customStyle="1">
    <w:name w:val="Char Char Char Char Char Char Char Char Char Char2"/>
    <w:basedOn w:val="806"/>
    <w:qFormat/>
    <w:rPr>
      <w:rFonts w:ascii="宋体" w:hAnsi="宋体" w:cs="Courier New"/>
      <w:sz w:val="32"/>
      <w:szCs w:val="32"/>
    </w:rPr>
  </w:style>
  <w:style w:type="paragraph" w:styleId="1197" w:customStyle="1">
    <w:name w:val="Char2 Char Char Char Char Char Char1"/>
    <w:basedOn w:val="806"/>
    <w:qFormat/>
    <w:pPr>
      <w:jc w:val="center"/>
      <w:spacing w:line="400" w:lineRule="exact"/>
      <w:widowControl/>
    </w:pPr>
  </w:style>
  <w:style w:type="character" w:styleId="1198" w:customStyle="1">
    <w:name w:val="页脚 Char"/>
    <w:qFormat/>
    <w:rPr>
      <w:rFonts w:ascii="宋体" w:eastAsia="宋体"/>
      <w:sz w:val="18"/>
      <w:lang w:val="en-US" w:eastAsia="zh-CN" w:bidi="ar-SA"/>
    </w:rPr>
  </w:style>
  <w:style w:type="paragraph" w:styleId="1199" w:customStyle="1">
    <w:name w:val="Char Char41"/>
    <w:basedOn w:val="806"/>
    <w:qFormat/>
    <w:pPr>
      <w:jc w:val="center"/>
      <w:spacing w:line="400" w:lineRule="exact"/>
      <w:widowControl/>
    </w:pPr>
  </w:style>
  <w:style w:type="character" w:styleId="1200" w:customStyle="1">
    <w:name w:val="批注文字 Char"/>
    <w:uiPriority w:val="99"/>
    <w:qFormat/>
    <w:rPr>
      <w:sz w:val="21"/>
      <w:szCs w:val="24"/>
    </w:rPr>
  </w:style>
  <w:style w:type="character" w:styleId="1201" w:customStyle="1">
    <w:name w:val="标题 Char"/>
    <w:uiPriority w:val="10"/>
    <w:qFormat/>
    <w:rPr>
      <w:b/>
      <w:sz w:val="32"/>
    </w:rPr>
  </w:style>
  <w:style w:type="paragraph" w:styleId="1202" w:customStyle="1">
    <w:name w:val="图例"/>
    <w:basedOn w:val="806"/>
    <w:qFormat/>
    <w:pPr>
      <w:jc w:val="center"/>
      <w:spacing w:before="120" w:after="120" w:line="360" w:lineRule="auto"/>
    </w:pPr>
    <w:rPr>
      <w:rFonts w:eastAsia="仿宋_GB2312"/>
      <w:b/>
      <w:sz w:val="24"/>
      <w:szCs w:val="20"/>
    </w:rPr>
  </w:style>
  <w:style w:type="paragraph" w:styleId="1203" w:customStyle="1">
    <w:name w:val="Table Paragraph"/>
    <w:basedOn w:val="806"/>
    <w:uiPriority w:val="1"/>
    <w:qFormat/>
    <w:pPr>
      <w:jc w:val="left"/>
    </w:pPr>
    <w:rPr>
      <w:rFonts w:ascii="宋体" w:hAnsi="宋体" w:cs="宋体"/>
      <w:sz w:val="22"/>
      <w:szCs w:val="22"/>
      <w:lang w:eastAsia="en-US"/>
    </w:rPr>
  </w:style>
  <w:style w:type="table" w:styleId="1204"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05" w:customStyle="1">
    <w:name w:val="成文日期"/>
    <w:basedOn w:val="806"/>
    <w:link w:val="1206"/>
    <w:qFormat/>
    <w:pPr>
      <w:ind w:right="400" w:firstLine="200"/>
      <w:jc w:val="right"/>
      <w:spacing w:line="570" w:lineRule="exact"/>
    </w:pPr>
    <w:rPr>
      <w:rFonts w:ascii="仿宋_GB2312" w:eastAsia="仿宋_GB2312"/>
      <w:sz w:val="32"/>
      <w:szCs w:val="20"/>
    </w:rPr>
  </w:style>
  <w:style w:type="character" w:styleId="1206" w:customStyle="1">
    <w:name w:val="成文日期 Char"/>
    <w:link w:val="1205"/>
    <w:qFormat/>
    <w:rPr>
      <w:rFonts w:ascii="仿宋_GB2312" w:eastAsia="仿宋_GB2312"/>
      <w:sz w:val="32"/>
    </w:rPr>
  </w:style>
  <w:style w:type="paragraph" w:styleId="1207" w:customStyle="1">
    <w:name w:val="正文首行缩进1"/>
    <w:basedOn w:val="989"/>
    <w:link w:val="1208"/>
    <w:uiPriority w:val="99"/>
    <w:qFormat/>
    <w:pPr>
      <w:ind w:firstLine="420"/>
      <w:spacing w:before="0" w:after="120" w:line="240" w:lineRule="auto"/>
      <w:tabs>
        <w:tab w:val="clear" w:pos="567" w:leader="none"/>
      </w:tabs>
    </w:pPr>
    <w:rPr>
      <w:rFonts w:ascii="Times New Roman" w:hAnsi="Times New Roman"/>
      <w:sz w:val="21"/>
    </w:rPr>
  </w:style>
  <w:style w:type="character" w:styleId="1208" w:customStyle="1">
    <w:name w:val="正文首行缩进 Char"/>
    <w:link w:val="1207"/>
    <w:rPr>
      <w:rFonts w:ascii="宋体" w:hAnsi="宋体"/>
      <w:sz w:val="21"/>
      <w:szCs w:val="24"/>
    </w:rPr>
  </w:style>
  <w:style w:type="paragraph" w:styleId="1209" w:customStyle="1">
    <w:name w:val="正文1"/>
    <w:basedOn w:val="806"/>
    <w:qFormat/>
    <w:pPr>
      <w:contextualSpacing/>
      <w:ind w:firstLine="200"/>
      <w:jc w:val="left"/>
      <w:spacing w:before="120" w:after="120"/>
      <w:widowControl/>
    </w:pPr>
    <w:rPr>
      <w:rFonts w:ascii="Calibri" w:hAnsi="Calibri" w:eastAsia="Adobe 仿宋 Std R"/>
      <w:sz w:val="20"/>
      <w:szCs w:val="21"/>
    </w:rPr>
  </w:style>
  <w:style w:type="character" w:styleId="1210" w:customStyle="1">
    <w:name w:val="材料标题 Char"/>
    <w:link w:val="1211"/>
    <w:qFormat/>
    <w:rPr>
      <w:rFonts w:ascii="方正小标宋简体" w:eastAsia="方正小标宋简体"/>
      <w:color w:val="000000"/>
      <w:sz w:val="44"/>
      <w:szCs w:val="44"/>
    </w:rPr>
  </w:style>
  <w:style w:type="paragraph" w:styleId="1211" w:customStyle="1">
    <w:name w:val="材料标题"/>
    <w:basedOn w:val="806"/>
    <w:link w:val="1210"/>
    <w:qFormat/>
    <w:pPr>
      <w:jc w:val="center"/>
      <w:spacing w:line="700" w:lineRule="exact"/>
    </w:pPr>
    <w:rPr>
      <w:rFonts w:ascii="方正小标宋简体" w:eastAsia="方正小标宋简体"/>
      <w:color w:val="000000"/>
      <w:sz w:val="44"/>
      <w:szCs w:val="44"/>
    </w:rPr>
  </w:style>
  <w:style w:type="character" w:styleId="1212" w:customStyle="1">
    <w:name w:val="标题1"/>
  </w:style>
  <w:style w:type="paragraph" w:styleId="1213" w:customStyle="1">
    <w:name w:val="p_text_indent_2"/>
    <w:basedOn w:val="806"/>
    <w:pPr>
      <w:ind w:firstLine="420"/>
      <w:jc w:val="left"/>
    </w:pPr>
    <w:rPr>
      <w:szCs w:val="20"/>
    </w:rPr>
  </w:style>
  <w:style w:type="character" w:styleId="1214" w:customStyle="1">
    <w:name w:val="正文文本 字符2"/>
    <w:qFormat/>
    <w:rPr>
      <w:rFonts w:ascii="宋体" w:hAnsi="宋体"/>
      <w:sz w:val="24"/>
      <w:szCs w:val="24"/>
    </w:rPr>
  </w:style>
  <w:style w:type="paragraph" w:styleId="1215" w:customStyle="1">
    <w:name w:val="Other|1"/>
    <w:basedOn w:val="806"/>
    <w:qFormat/>
    <w:pPr>
      <w:ind w:firstLine="400"/>
      <w:jc w:val="left"/>
      <w:spacing w:line="432" w:lineRule="auto"/>
    </w:pPr>
    <w:rPr>
      <w:rFonts w:ascii="宋体" w:hAnsi="宋体" w:cs="宋体"/>
      <w:sz w:val="26"/>
      <w:szCs w:val="26"/>
      <w:lang w:val="zh-TW" w:eastAsia="zh-TW" w:bidi="zh-TW"/>
    </w:rPr>
  </w:style>
  <w:style w:type="character" w:styleId="1216" w:customStyle="1">
    <w:name w:val="标题 1 字符"/>
    <w:qFormat/>
    <w:rPr>
      <w:rFonts w:ascii="宋体"/>
      <w:b/>
      <w:sz w:val="32"/>
    </w:rPr>
  </w:style>
  <w:style w:type="character" w:styleId="1217" w:customStyle="1">
    <w:name w:val="标题 2 字符"/>
    <w:uiPriority w:val="99"/>
    <w:qFormat/>
    <w:rPr>
      <w:rFonts w:ascii="Arial" w:hAnsi="Arial" w:eastAsia="黑体"/>
      <w:b/>
      <w:sz w:val="30"/>
      <w:lang w:val="en-US" w:eastAsia="zh-CN" w:bidi="ar-SA"/>
    </w:rPr>
  </w:style>
  <w:style w:type="character" w:styleId="1218" w:customStyle="1">
    <w:name w:val="正文缩进 字符1"/>
    <w:qFormat/>
    <w:rPr>
      <w:rFonts w:ascii="宋体" w:eastAsia="宋体"/>
      <w:sz w:val="24"/>
      <w:szCs w:val="24"/>
      <w:lang w:val="en-US" w:eastAsia="zh-CN" w:bidi="ar-SA"/>
    </w:rPr>
  </w:style>
  <w:style w:type="character" w:styleId="1219" w:customStyle="1">
    <w:name w:val="标题 3 字符"/>
    <w:uiPriority w:val="99"/>
    <w:qFormat/>
    <w:rPr>
      <w:rFonts w:ascii="宋体" w:eastAsia="宋体"/>
      <w:b/>
      <w:sz w:val="24"/>
      <w:u w:val="single"/>
      <w:lang w:val="en-US" w:eastAsia="zh-CN" w:bidi="ar-SA"/>
    </w:rPr>
  </w:style>
  <w:style w:type="character" w:styleId="1220" w:customStyle="1">
    <w:name w:val="标题 4 字符"/>
    <w:qFormat/>
    <w:rPr>
      <w:rFonts w:ascii="Arial" w:hAnsi="Arial" w:eastAsia="黑体"/>
      <w:b/>
      <w:sz w:val="28"/>
    </w:rPr>
  </w:style>
  <w:style w:type="character" w:styleId="1221" w:customStyle="1">
    <w:name w:val="标题 5 字符"/>
    <w:qFormat/>
    <w:rPr>
      <w:b/>
      <w:sz w:val="28"/>
    </w:rPr>
  </w:style>
  <w:style w:type="character" w:styleId="1222" w:customStyle="1">
    <w:name w:val="标题 6 字符"/>
    <w:qFormat/>
    <w:rPr>
      <w:rFonts w:ascii="Arial" w:hAnsi="Arial" w:eastAsia="黑体"/>
      <w:b/>
      <w:sz w:val="24"/>
    </w:rPr>
  </w:style>
  <w:style w:type="character" w:styleId="1223" w:customStyle="1">
    <w:name w:val="标题 7 字符"/>
    <w:qFormat/>
    <w:rPr>
      <w:b/>
      <w:sz w:val="24"/>
    </w:rPr>
  </w:style>
  <w:style w:type="character" w:styleId="1224" w:customStyle="1">
    <w:name w:val="标题 8 字符"/>
    <w:qFormat/>
    <w:rPr>
      <w:rFonts w:ascii="Arial" w:hAnsi="Arial" w:eastAsia="黑体"/>
      <w:sz w:val="24"/>
    </w:rPr>
  </w:style>
  <w:style w:type="character" w:styleId="1225" w:customStyle="1">
    <w:name w:val="标题 9 字符"/>
    <w:qFormat/>
    <w:rPr>
      <w:rFonts w:ascii="Arial" w:hAnsi="Arial" w:eastAsia="黑体"/>
      <w:sz w:val="21"/>
    </w:rPr>
  </w:style>
  <w:style w:type="character" w:styleId="1226" w:customStyle="1">
    <w:name w:val="文档结构图 字符"/>
    <w:qFormat/>
    <w:rPr>
      <w:sz w:val="21"/>
      <w:szCs w:val="24"/>
      <w:shd w:val="clear" w:color="auto" w:fill="000080"/>
    </w:rPr>
  </w:style>
  <w:style w:type="character" w:styleId="1227" w:customStyle="1">
    <w:name w:val="批注文字 字符1"/>
    <w:uiPriority w:val="99"/>
    <w:qFormat/>
    <w:rPr>
      <w:sz w:val="21"/>
      <w:szCs w:val="24"/>
    </w:rPr>
  </w:style>
  <w:style w:type="character" w:styleId="1228" w:customStyle="1">
    <w:name w:val="正文文本 3 字符"/>
    <w:qFormat/>
    <w:rPr>
      <w:sz w:val="16"/>
      <w:szCs w:val="16"/>
    </w:rPr>
  </w:style>
  <w:style w:type="character" w:styleId="1229" w:customStyle="1">
    <w:name w:val="正文文本缩进 字符"/>
    <w:qFormat/>
    <w:rPr>
      <w:rFonts w:eastAsia="宋体"/>
      <w:sz w:val="24"/>
      <w:szCs w:val="24"/>
      <w:lang w:val="en-US" w:eastAsia="zh-CN" w:bidi="ar-SA"/>
    </w:rPr>
  </w:style>
  <w:style w:type="character" w:styleId="1230" w:customStyle="1">
    <w:name w:val="纯文本 字符2"/>
    <w:qFormat/>
    <w:rPr>
      <w:rFonts w:hint="eastAsia" w:ascii="宋体" w:hAnsi="Courier New" w:eastAsia="宋体" w:cs="宋体"/>
      <w:sz w:val="21"/>
    </w:rPr>
  </w:style>
  <w:style w:type="character" w:styleId="1231" w:customStyle="1">
    <w:name w:val="日期 字符"/>
    <w:uiPriority w:val="99"/>
    <w:qFormat/>
    <w:rPr>
      <w:rFonts w:ascii="仿宋_GB2312" w:hAnsi="宋体" w:eastAsia="仿宋_GB2312"/>
      <w:color w:val="000000"/>
      <w:sz w:val="24"/>
      <w:szCs w:val="24"/>
    </w:rPr>
  </w:style>
  <w:style w:type="character" w:styleId="1232" w:customStyle="1">
    <w:name w:val="正文文本缩进 2 字符"/>
    <w:qFormat/>
    <w:rPr>
      <w:rFonts w:ascii="仿宋_GB2312" w:eastAsia="仿宋_GB2312"/>
      <w:sz w:val="24"/>
      <w:szCs w:val="24"/>
    </w:rPr>
  </w:style>
  <w:style w:type="character" w:styleId="1233" w:customStyle="1">
    <w:name w:val="批注框文本 字符"/>
    <w:uiPriority w:val="99"/>
    <w:qFormat/>
    <w:rPr>
      <w:sz w:val="18"/>
      <w:szCs w:val="18"/>
    </w:rPr>
  </w:style>
  <w:style w:type="character" w:styleId="1234" w:customStyle="1">
    <w:name w:val="页脚 字符"/>
    <w:uiPriority w:val="99"/>
    <w:qFormat/>
    <w:rPr>
      <w:rFonts w:ascii="宋体" w:eastAsia="宋体"/>
      <w:sz w:val="18"/>
      <w:lang w:val="en-US" w:eastAsia="zh-CN" w:bidi="ar-SA"/>
    </w:rPr>
  </w:style>
  <w:style w:type="character" w:styleId="1235" w:customStyle="1">
    <w:name w:val="页眉 字符"/>
    <w:uiPriority w:val="99"/>
    <w:qFormat/>
    <w:rPr>
      <w:rFonts w:eastAsia="宋体"/>
      <w:sz w:val="18"/>
      <w:szCs w:val="18"/>
      <w:lang w:val="en-US" w:eastAsia="zh-CN" w:bidi="ar-SA"/>
    </w:rPr>
  </w:style>
  <w:style w:type="character" w:styleId="1236" w:customStyle="1">
    <w:name w:val="正文文本缩进 3 字符"/>
    <w:qFormat/>
    <w:rPr>
      <w:rFonts w:ascii="宋体"/>
      <w:sz w:val="24"/>
    </w:rPr>
  </w:style>
  <w:style w:type="character" w:styleId="1237" w:customStyle="1">
    <w:name w:val="HTML 预设格式 字符"/>
    <w:qFormat/>
    <w:rPr>
      <w:rFonts w:ascii="宋体" w:hAnsi="宋体" w:cs="宋体"/>
      <w:sz w:val="24"/>
      <w:szCs w:val="24"/>
    </w:rPr>
  </w:style>
  <w:style w:type="character" w:styleId="1238" w:customStyle="1">
    <w:name w:val="标题 字符"/>
    <w:qFormat/>
    <w:rPr>
      <w:b/>
      <w:sz w:val="32"/>
    </w:rPr>
  </w:style>
  <w:style w:type="character" w:styleId="1239" w:customStyle="1">
    <w:name w:val="批注主题 字符"/>
    <w:qFormat/>
    <w:rPr>
      <w:rFonts w:ascii="Times New Roman" w:hAnsi="Times New Roman" w:eastAsia="宋体" w:cs="Times New Roman"/>
      <w:b/>
      <w:bCs/>
      <w:sz w:val="21"/>
      <w:szCs w:val="24"/>
      <w:lang w:val="en-US" w:eastAsia="zh-CN" w:bidi="ar-SA"/>
    </w:rPr>
  </w:style>
  <w:style w:type="paragraph" w:styleId="1240" w:customStyle="1">
    <w:name w:val="修订11"/>
    <w:qFormat/>
    <w:rPr>
      <w:sz w:val="21"/>
      <w:szCs w:val="24"/>
    </w:rPr>
  </w:style>
  <w:style w:type="paragraph" w:styleId="1241" w:customStyle="1">
    <w:name w:val="纯文本1"/>
    <w:next w:val="1011"/>
    <w:link w:val="1242"/>
    <w:qFormat/>
    <w:pPr>
      <w:jc w:val="both"/>
      <w:widowControl w:val="off"/>
    </w:pPr>
    <w:rPr>
      <w:rFonts w:ascii="宋体" w:hAnsi="宋体"/>
      <w:sz w:val="26"/>
    </w:rPr>
  </w:style>
  <w:style w:type="character" w:styleId="1242" w:customStyle="1">
    <w:name w:val="Plain Text Char"/>
    <w:link w:val="1241"/>
    <w:rPr>
      <w:rFonts w:ascii="宋体" w:hAnsi="宋体"/>
      <w:sz w:val="26"/>
    </w:rPr>
  </w:style>
  <w:style w:type="character" w:styleId="1243" w:customStyle="1">
    <w:name w:val="Default Char"/>
    <w:link w:val="1136"/>
    <w:qFormat/>
    <w:rPr>
      <w:rFonts w:ascii="Symbol" w:hAnsi="Symbol" w:cs="Symbol"/>
      <w:color w:val="000000"/>
      <w:sz w:val="24"/>
      <w:szCs w:val="24"/>
    </w:rPr>
  </w:style>
  <w:style w:type="paragraph" w:styleId="1244">
    <w:name w:val="TOC Heading"/>
    <w:basedOn w:val="961"/>
    <w:next w:val="806"/>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45" w:customStyle="1">
    <w:name w:val="正文缩进 字符"/>
    <w:qFormat/>
    <w:rPr>
      <w:sz w:val="21"/>
    </w:rPr>
  </w:style>
  <w:style w:type="paragraph" w:styleId="1246" w:customStyle="1">
    <w:name w:val="☆ 正文"/>
    <w:basedOn w:val="806"/>
    <w:qFormat/>
    <w:pPr>
      <w:jc w:val="left"/>
      <w:spacing w:after="200"/>
      <w:widowControl/>
    </w:pPr>
    <w:rPr>
      <w:rFonts w:ascii="Calibri" w:hAnsi="Calibri" w:eastAsia="微软雅黑"/>
      <w:sz w:val="22"/>
      <w:szCs w:val="22"/>
      <w:lang w:val="zh-CN"/>
    </w:rPr>
  </w:style>
  <w:style w:type="paragraph" w:styleId="1247" w:customStyle="1">
    <w:name w:val="首行缩进"/>
    <w:basedOn w:val="806"/>
    <w:qFormat/>
    <w:pPr>
      <w:ind w:firstLine="480"/>
      <w:jc w:val="left"/>
      <w:spacing w:after="200"/>
      <w:widowControl/>
    </w:pPr>
    <w:rPr>
      <w:rFonts w:ascii="Calibri" w:hAnsi="Calibri"/>
      <w:sz w:val="22"/>
      <w:szCs w:val="22"/>
      <w:lang w:val="zh-CN"/>
    </w:rPr>
  </w:style>
  <w:style w:type="paragraph" w:styleId="1248" w:customStyle="1">
    <w:name w:val="！正文"/>
    <w:basedOn w:val="806"/>
    <w:qFormat/>
    <w:pPr>
      <w:ind w:firstLine="420"/>
      <w:jc w:val="left"/>
      <w:spacing w:after="200" w:line="360" w:lineRule="auto"/>
      <w:widowControl/>
    </w:pPr>
    <w:rPr>
      <w:rFonts w:ascii="Tahoma" w:hAnsi="Tahoma"/>
      <w:sz w:val="18"/>
      <w:szCs w:val="22"/>
    </w:rPr>
  </w:style>
  <w:style w:type="character" w:styleId="1249" w:customStyle="1">
    <w:name w:val="列表段落 字符"/>
    <w:uiPriority w:val="34"/>
    <w:qFormat/>
    <w:rPr>
      <w:rFonts w:ascii="Calibri" w:hAnsi="Calibri" w:eastAsia="宋体"/>
      <w:sz w:val="21"/>
      <w:szCs w:val="22"/>
      <w:lang w:val="en-US" w:eastAsia="zh-CN" w:bidi="ar-SA"/>
    </w:rPr>
  </w:style>
  <w:style w:type="character" w:styleId="1250" w:customStyle="1">
    <w:name w:val="正文文本 字符"/>
    <w:qFormat/>
    <w:rPr>
      <w:rFonts w:ascii="宋体" w:hAnsi="宋体"/>
      <w:sz w:val="24"/>
      <w:szCs w:val="24"/>
    </w:rPr>
  </w:style>
  <w:style w:type="character" w:styleId="1251" w:customStyle="1">
    <w:name w:val="NormalCharacter"/>
    <w:semiHidden/>
    <w:qFormat/>
    <w:rPr>
      <w:rFonts w:ascii="Calibri" w:hAnsi="Calibri" w:eastAsia="宋体" w:cs="Times New Roman"/>
      <w:sz w:val="21"/>
      <w:szCs w:val="24"/>
      <w:lang w:val="en-US" w:eastAsia="zh-CN" w:bidi="ar-SA"/>
    </w:rPr>
  </w:style>
  <w:style w:type="character" w:styleId="1252" w:customStyle="1">
    <w:name w:val="正文文本 字符1"/>
    <w:qFormat/>
    <w:rPr>
      <w:rFonts w:ascii="宋体" w:hAnsi="宋体" w:eastAsia="宋体" w:cs="Times New Roman"/>
      <w:sz w:val="24"/>
      <w:szCs w:val="24"/>
    </w:rPr>
  </w:style>
  <w:style w:type="paragraph" w:styleId="1253" w:customStyle="1">
    <w:name w:val="括号样式"/>
    <w:basedOn w:val="972"/>
    <w:pPr>
      <w:ind w:left="1020" w:hanging="600"/>
      <w:jc w:val="both"/>
      <w:spacing w:line="360" w:lineRule="auto"/>
    </w:pPr>
    <w:rPr>
      <w:rFonts w:ascii="Times New Roman" w:cs="宋体"/>
      <w:szCs w:val="20"/>
    </w:rPr>
  </w:style>
  <w:style w:type="paragraph" w:styleId="1254">
    <w:name w:val="Revision"/>
    <w:hidden/>
    <w:uiPriority w:val="99"/>
    <w:unhideWhenUsed/>
    <w:rPr>
      <w:sz w:val="21"/>
      <w:szCs w:val="24"/>
    </w:rPr>
  </w:style>
  <w:style w:type="character" w:styleId="1255" w:customStyle="1">
    <w:name w:val="正文文本首行缩进 字符"/>
    <w:rPr>
      <w:rFonts w:ascii="宋体" w:hAnsi="宋体"/>
      <w:sz w:val="21"/>
      <w:szCs w:val="24"/>
    </w:rPr>
  </w:style>
  <w:style w:type="character" w:styleId="1256" w:customStyle="1">
    <w:name w:val="正文文本首行缩进 2 字符"/>
    <w:qFormat/>
  </w:style>
  <w:style w:type="paragraph" w:styleId="1257" w:customStyle="1">
    <w:name w:val="修订2"/>
    <w:qFormat/>
    <w:rPr>
      <w:sz w:val="21"/>
      <w:szCs w:val="24"/>
    </w:rPr>
  </w:style>
  <w:style w:type="paragraph" w:styleId="1258" w:customStyle="1">
    <w:name w:val="WPSOffice手动目录 1"/>
    <w:qFormat/>
  </w:style>
  <w:style w:type="paragraph" w:styleId="1259" w:customStyle="1">
    <w:name w:val="WPSOffice手动目录 2"/>
    <w:qFormat/>
    <w:pPr>
      <w:ind w:left="200"/>
    </w:pPr>
  </w:style>
  <w:style w:type="character" w:styleId="1260" w:customStyle="1">
    <w:name w:val="cf01"/>
    <w:rPr>
      <w:rFonts w:hint="eastAsia" w:ascii="Microsoft YaHei UI" w:hAnsi="Microsoft YaHei UI" w:eastAsia="Microsoft YaHei UI"/>
      <w:sz w:val="18"/>
      <w:szCs w:val="18"/>
    </w:rPr>
  </w:style>
  <w:style w:type="paragraph" w:styleId="1261">
    <w:name w:val="envelope return"/>
    <w:basedOn w:val="806"/>
    <w:qFormat/>
    <w:rPr>
      <w:rFonts w:ascii="Arial" w:hAnsi="Arial"/>
    </w:rPr>
  </w:style>
  <w:style w:type="paragraph" w:styleId="1262" w:customStyle="1">
    <w:name w:val="修订3"/>
    <w:qFormat/>
    <w:rPr>
      <w:sz w:val="21"/>
      <w:szCs w:val="24"/>
    </w:rPr>
  </w:style>
  <w:style w:type="paragraph" w:styleId="1263" w:customStyle="1">
    <w:name w:val="正文 A"/>
    <w:qFormat/>
    <w:pPr>
      <w:jc w:val="both"/>
      <w:widowControl w:val="off"/>
    </w:pPr>
    <w:rPr>
      <w:rFonts w:eastAsia="Times New Roman"/>
      <w:color w:val="000000"/>
      <w:sz w:val="21"/>
      <w:szCs w:val="21"/>
    </w:rPr>
  </w:style>
  <w:style w:type="character" w:styleId="1264" w:customStyle="1">
    <w:name w:val="未处理的提及1"/>
    <w:uiPriority w:val="99"/>
    <w:semiHidden/>
    <w:unhideWhenUsed/>
    <w:rPr>
      <w:color w:val="605e5c"/>
      <w:shd w:val="clear" w:color="auto" w:fill="e1dfdd"/>
    </w:rPr>
  </w:style>
  <w:style w:type="paragraph" w:styleId="1265" w:customStyle="1">
    <w:name w:val="段"/>
    <w:next w:val="806"/>
    <w:qFormat/>
    <w:pPr>
      <w:ind w:firstLine="200"/>
      <w:jc w:val="both"/>
      <w:spacing w:line="360" w:lineRule="auto"/>
    </w:pPr>
    <w:rPr>
      <w:rFonts w:ascii="宋体"/>
      <w:sz w:val="24"/>
      <w:szCs w:val="22"/>
    </w:rPr>
  </w:style>
  <w:style w:type="character" w:styleId="1266" w:customStyle="1">
    <w:name w:val="引用 Char"/>
    <w:link w:val="1281"/>
    <w:uiPriority w:val="99"/>
    <w:qFormat/>
    <w:rPr>
      <w:rFonts w:eastAsia="仿宋_GB2312"/>
      <w:color w:val="000000"/>
      <w:sz w:val="24"/>
    </w:rPr>
  </w:style>
  <w:style w:type="character" w:styleId="1267">
    <w:name w:val="Subtle Emphasis"/>
    <w:uiPriority w:val="19"/>
    <w:qFormat/>
    <w:rPr>
      <w:i/>
      <w:iCs/>
      <w:color w:val="808080"/>
    </w:rPr>
  </w:style>
  <w:style w:type="character" w:styleId="1268" w:customStyle="1">
    <w:name w:val="已访问的超链接1"/>
    <w:uiPriority w:val="99"/>
    <w:qFormat/>
    <w:rPr>
      <w:rFonts w:ascii="Times New Roman"/>
    </w:rPr>
  </w:style>
  <w:style w:type="character" w:styleId="1269" w:customStyle="1">
    <w:name w:val="Placeholder Text1"/>
    <w:uiPriority w:val="99"/>
    <w:semiHidden/>
    <w:qFormat/>
    <w:rPr>
      <w:rFonts w:cs="Times New Roman"/>
      <w:color w:val="808080"/>
    </w:rPr>
  </w:style>
  <w:style w:type="character" w:styleId="1270" w:customStyle="1">
    <w:name w:val="info1"/>
    <w:uiPriority w:val="99"/>
    <w:qFormat/>
    <w:rPr>
      <w:sz w:val="29"/>
    </w:rPr>
  </w:style>
  <w:style w:type="paragraph" w:styleId="1271" w:customStyle="1">
    <w:name w:val="Char Char Char1 Char3"/>
    <w:basedOn w:val="806"/>
    <w:uiPriority w:val="99"/>
    <w:qFormat/>
    <w:pPr>
      <w:ind w:firstLine="200"/>
      <w:spacing w:line="360" w:lineRule="auto"/>
    </w:pPr>
    <w:rPr>
      <w:rFonts w:ascii="宋体" w:hAnsi="宋体"/>
      <w:sz w:val="24"/>
      <w:szCs w:val="20"/>
    </w:rPr>
  </w:style>
  <w:style w:type="paragraph" w:styleId="1272" w:customStyle="1">
    <w:name w:val="p0"/>
    <w:basedOn w:val="806"/>
    <w:uiPriority w:val="99"/>
    <w:qFormat/>
    <w:pPr>
      <w:widowControl/>
    </w:pPr>
    <w:rPr>
      <w:szCs w:val="20"/>
    </w:rPr>
  </w:style>
  <w:style w:type="paragraph" w:styleId="1273">
    <w:name w:val="index 2"/>
    <w:basedOn w:val="806"/>
    <w:next w:val="806"/>
    <w:uiPriority w:val="99"/>
    <w:qFormat/>
    <w:pPr>
      <w:ind w:left="200"/>
    </w:pPr>
    <w:rPr>
      <w:szCs w:val="20"/>
    </w:rPr>
  </w:style>
  <w:style w:type="paragraph" w:styleId="1274" w:customStyle="1">
    <w:name w:val="Char Char Char1 Char6"/>
    <w:basedOn w:val="806"/>
    <w:uiPriority w:val="99"/>
    <w:qFormat/>
    <w:pPr>
      <w:ind w:firstLine="200"/>
      <w:spacing w:line="360" w:lineRule="auto"/>
    </w:pPr>
    <w:rPr>
      <w:rFonts w:ascii="宋体" w:hAnsi="宋体"/>
      <w:sz w:val="24"/>
      <w:szCs w:val="20"/>
    </w:rPr>
  </w:style>
  <w:style w:type="paragraph" w:styleId="1275" w:customStyle="1">
    <w:name w:val="Char Char Char1 Char4"/>
    <w:basedOn w:val="806"/>
    <w:uiPriority w:val="99"/>
    <w:qFormat/>
    <w:pPr>
      <w:ind w:firstLine="200"/>
      <w:spacing w:line="360" w:lineRule="auto"/>
    </w:pPr>
    <w:rPr>
      <w:rFonts w:ascii="宋体" w:hAnsi="宋体"/>
      <w:sz w:val="24"/>
      <w:szCs w:val="20"/>
    </w:rPr>
  </w:style>
  <w:style w:type="paragraph" w:styleId="1276" w:customStyle="1">
    <w:name w:val="Char Char Char Char"/>
    <w:basedOn w:val="806"/>
    <w:uiPriority w:val="99"/>
    <w:qFormat/>
    <w:rPr>
      <w:szCs w:val="20"/>
    </w:rPr>
  </w:style>
  <w:style w:type="paragraph" w:styleId="1277" w:customStyle="1">
    <w:name w:val="Char Char Char1 Char8"/>
    <w:basedOn w:val="806"/>
    <w:uiPriority w:val="99"/>
    <w:qFormat/>
    <w:pPr>
      <w:ind w:firstLine="200"/>
      <w:spacing w:line="360" w:lineRule="auto"/>
    </w:pPr>
    <w:rPr>
      <w:szCs w:val="20"/>
    </w:rPr>
  </w:style>
  <w:style w:type="paragraph" w:styleId="1278" w:customStyle="1">
    <w:name w:val="Char Char Char Char1"/>
    <w:basedOn w:val="806"/>
    <w:uiPriority w:val="99"/>
    <w:qFormat/>
    <w:pPr>
      <w:ind w:firstLine="200"/>
      <w:spacing w:line="360" w:lineRule="auto"/>
    </w:pPr>
    <w:rPr>
      <w:szCs w:val="20"/>
    </w:rPr>
  </w:style>
  <w:style w:type="paragraph" w:styleId="1279" w:customStyle="1">
    <w:name w:val="样式4"/>
    <w:basedOn w:val="962"/>
    <w:uiPriority w:val="99"/>
    <w:qFormat/>
    <w:pPr>
      <w:spacing w:before="0" w:line="240" w:lineRule="auto"/>
    </w:pPr>
    <w:rPr>
      <w:b w:val="0"/>
      <w:sz w:val="28"/>
    </w:rPr>
  </w:style>
  <w:style w:type="paragraph" w:styleId="1280" w:customStyle="1">
    <w:name w:val="样式3"/>
    <w:basedOn w:val="962"/>
    <w:uiPriority w:val="99"/>
    <w:qFormat/>
    <w:pPr>
      <w:spacing w:before="0" w:line="240" w:lineRule="auto"/>
    </w:pPr>
    <w:rPr>
      <w:b w:val="0"/>
      <w:sz w:val="28"/>
    </w:rPr>
  </w:style>
  <w:style w:type="paragraph" w:styleId="1281" w:customStyle="1">
    <w:name w:val="引用1"/>
    <w:basedOn w:val="806"/>
    <w:next w:val="806"/>
    <w:link w:val="1266"/>
    <w:uiPriority w:val="99"/>
    <w:qFormat/>
    <w:rPr>
      <w:rFonts w:eastAsia="仿宋_GB2312"/>
      <w:color w:val="000000"/>
      <w:sz w:val="24"/>
      <w:szCs w:val="20"/>
    </w:rPr>
  </w:style>
  <w:style w:type="paragraph" w:styleId="1282" w:customStyle="1">
    <w:name w:val="正文文本缩进 3 Char Char"/>
    <w:basedOn w:val="806"/>
    <w:uiPriority w:val="99"/>
    <w:qFormat/>
    <w:pPr>
      <w:ind w:firstLine="479"/>
      <w:spacing w:line="400" w:lineRule="exact"/>
    </w:pPr>
    <w:rPr>
      <w:rFonts w:ascii="仿宋_GB2312" w:eastAsia="仿宋_GB2312"/>
      <w:szCs w:val="20"/>
    </w:rPr>
  </w:style>
  <w:style w:type="paragraph" w:styleId="1283" w:customStyle="1">
    <w:name w:val="Char Char Char1 Char7"/>
    <w:basedOn w:val="806"/>
    <w:uiPriority w:val="99"/>
    <w:qFormat/>
    <w:pPr>
      <w:ind w:firstLine="200"/>
      <w:spacing w:line="360" w:lineRule="auto"/>
    </w:pPr>
    <w:rPr>
      <w:rFonts w:ascii="宋体" w:hAnsi="宋体"/>
      <w:sz w:val="24"/>
      <w:szCs w:val="20"/>
    </w:rPr>
  </w:style>
  <w:style w:type="paragraph" w:styleId="1284" w:customStyle="1">
    <w:name w:val="_Style 49"/>
    <w:basedOn w:val="806"/>
    <w:next w:val="997"/>
    <w:uiPriority w:val="99"/>
    <w:qFormat/>
    <w:rPr>
      <w:rFonts w:ascii="宋体" w:hAnsi="Courier New"/>
      <w:sz w:val="24"/>
      <w:szCs w:val="20"/>
    </w:rPr>
  </w:style>
  <w:style w:type="paragraph" w:styleId="1285" w:customStyle="1">
    <w:name w:val="正文文本缩进 Char Char"/>
    <w:basedOn w:val="806"/>
    <w:uiPriority w:val="99"/>
    <w:qFormat/>
    <w:pPr>
      <w:ind w:left="420"/>
      <w:spacing w:after="120"/>
    </w:pPr>
    <w:rPr>
      <w:szCs w:val="20"/>
    </w:rPr>
  </w:style>
  <w:style w:type="paragraph" w:styleId="1286" w:customStyle="1">
    <w:name w:val="普通(网站)1"/>
    <w:basedOn w:val="806"/>
    <w:uiPriority w:val="99"/>
    <w:qFormat/>
    <w:pPr>
      <w:jc w:val="left"/>
      <w:spacing w:before="100" w:beforeAutospacing="1" w:after="100" w:afterAutospacing="1"/>
      <w:widowControl/>
    </w:pPr>
    <w:rPr>
      <w:rFonts w:ascii="宋体" w:hAnsi="宋体"/>
      <w:sz w:val="24"/>
      <w:szCs w:val="20"/>
    </w:rPr>
  </w:style>
  <w:style w:type="paragraph" w:styleId="1287" w:customStyle="1">
    <w:name w:val="Char Char Char1 Char Char Char Char"/>
    <w:basedOn w:val="806"/>
    <w:uiPriority w:val="99"/>
    <w:qFormat/>
    <w:rPr>
      <w:rFonts w:ascii="宋体" w:hAnsi="宋体" w:cs="Courier New"/>
      <w:sz w:val="32"/>
      <w:szCs w:val="32"/>
    </w:rPr>
  </w:style>
  <w:style w:type="paragraph" w:styleId="1288" w:customStyle="1">
    <w:name w:val="Char Char Char1 Char5"/>
    <w:basedOn w:val="806"/>
    <w:uiPriority w:val="99"/>
    <w:qFormat/>
    <w:pPr>
      <w:ind w:firstLine="200"/>
      <w:spacing w:line="360" w:lineRule="auto"/>
    </w:pPr>
    <w:rPr>
      <w:rFonts w:ascii="宋体" w:hAnsi="宋体"/>
      <w:sz w:val="24"/>
      <w:szCs w:val="20"/>
    </w:rPr>
  </w:style>
  <w:style w:type="paragraph" w:styleId="1289" w:customStyle="1">
    <w:name w:val="样式1"/>
    <w:basedOn w:val="962"/>
    <w:uiPriority w:val="99"/>
    <w:qFormat/>
    <w:pPr>
      <w:spacing w:before="0" w:line="415" w:lineRule="auto"/>
    </w:pPr>
    <w:rPr>
      <w:b w:val="0"/>
      <w:sz w:val="28"/>
    </w:rPr>
  </w:style>
  <w:style w:type="character" w:styleId="1290" w:customStyle="1">
    <w:name w:val="font61"/>
    <w:qFormat/>
    <w:rPr>
      <w:rFonts w:hint="default" w:ascii="Times New Roman" w:hAnsi="Times New Roman" w:cs="Times New Roman"/>
      <w:color w:val="000000"/>
      <w:sz w:val="20"/>
      <w:szCs w:val="20"/>
      <w:u w:val="none"/>
    </w:rPr>
  </w:style>
  <w:style w:type="character" w:styleId="1291" w:customStyle="1">
    <w:name w:val="font11"/>
    <w:qFormat/>
    <w:rPr>
      <w:rFonts w:hint="eastAsia" w:ascii="宋体" w:hAnsi="宋体" w:eastAsia="宋体" w:cs="宋体"/>
      <w:color w:val="000000"/>
      <w:sz w:val="20"/>
      <w:szCs w:val="20"/>
      <w:u w:val="none"/>
    </w:rPr>
  </w:style>
  <w:style w:type="character" w:styleId="1292" w:customStyle="1">
    <w:name w:val="font21"/>
    <w:qFormat/>
    <w:rPr>
      <w:rFonts w:hint="eastAsia" w:ascii="宋体" w:hAnsi="宋体" w:eastAsia="宋体" w:cs="宋体"/>
      <w:color w:val="000000"/>
      <w:sz w:val="22"/>
      <w:szCs w:val="22"/>
      <w:u w:val="none"/>
    </w:rPr>
  </w:style>
  <w:style w:type="character" w:styleId="1293" w:customStyle="1">
    <w:name w:val="font81"/>
    <w:qFormat/>
    <w:rPr>
      <w:rFonts w:hint="default" w:ascii="Times New Roman" w:hAnsi="Times New Roman" w:cs="Times New Roman"/>
      <w:color w:val="000000"/>
      <w:sz w:val="24"/>
      <w:szCs w:val="24"/>
      <w:u w:val="none"/>
    </w:rPr>
  </w:style>
  <w:style w:type="paragraph" w:styleId="1294" w:customStyle="1">
    <w:name w:val="纯文本2"/>
    <w:basedOn w:val="806"/>
    <w:rPr>
      <w:rFonts w:ascii="宋体" w:hAnsi="Courier New" w:eastAsia="楷体_GB2312"/>
      <w:sz w:val="26"/>
      <w:szCs w:val="20"/>
    </w:rPr>
  </w:style>
  <w:style w:type="paragraph" w:styleId="1295" w:customStyle="1">
    <w:name w:val="BodyText"/>
    <w:basedOn w:val="806"/>
    <w:next w:val="806"/>
    <w:qFormat/>
    <w:pPr>
      <w:spacing w:after="120"/>
      <w:widowControl/>
    </w:pPr>
    <w:rPr>
      <w:szCs w:val="20"/>
    </w:rPr>
  </w:style>
  <w:style w:type="paragraph" w:styleId="1296" w:customStyle="1">
    <w:name w:val="ParaAttribute5"/>
    <w:qFormat/>
    <w:pPr>
      <w:ind w:firstLine="480"/>
      <w:jc w:val="both"/>
      <w:spacing w:line="400" w:lineRule="exact"/>
      <w:widowControl w:val="off"/>
    </w:pPr>
    <w:rPr>
      <w:rFonts w:eastAsia="Batang"/>
    </w:rPr>
  </w:style>
  <w:style w:type="character" w:styleId="1297" w:customStyle="1">
    <w:name w:val="fontstyle01"/>
    <w:qFormat/>
    <w:rPr>
      <w:rFonts w:ascii="宋体" w:hAnsi="宋体" w:eastAsia="宋体" w:cs="宋体"/>
      <w:color w:val="000000"/>
      <w:sz w:val="22"/>
      <w:szCs w:val="22"/>
    </w:rPr>
  </w:style>
  <w:style w:type="character" w:styleId="1298" w:customStyle="1">
    <w:name w:val="普通(网站) Char"/>
    <w:link w:val="1019"/>
    <w:uiPriority w:val="99"/>
    <w:qFormat/>
    <w:rPr>
      <w:rFonts w:ascii="宋体" w:hAnsi="宋体" w:cs="宋体"/>
      <w:sz w:val="24"/>
      <w:szCs w:val="24"/>
    </w:rPr>
  </w:style>
  <w:style w:type="character" w:styleId="1299" w:customStyle="1">
    <w:name w:val="正文文本 Char"/>
    <w:qFormat/>
    <w:rPr>
      <w:rFonts w:ascii="宋体" w:hAnsi="宋体"/>
      <w:sz w:val="24"/>
      <w:szCs w:val="24"/>
    </w:rPr>
  </w:style>
  <w:style w:type="character" w:styleId="1300" w:customStyle="1">
    <w:name w:val="font01"/>
    <w:qFormat/>
    <w:rPr>
      <w:rFonts w:hint="eastAsia" w:ascii="宋体" w:hAnsi="宋体" w:eastAsia="宋体" w:cs="宋体"/>
      <w:color w:val="000000"/>
      <w:sz w:val="22"/>
      <w:szCs w:val="22"/>
      <w:u w:val="none"/>
    </w:rPr>
  </w:style>
  <w:style w:type="paragraph" w:styleId="1301" w:customStyle="1">
    <w:name w:val="p"/>
    <w:basedOn w:val="806"/>
    <w:qFormat/>
  </w:style>
  <w:style w:type="paragraph" w:styleId="1302" w:customStyle="1">
    <w:name w:val="表格"/>
    <w:basedOn w:val="1149"/>
    <w:link w:val="1303"/>
    <w:qFormat/>
    <w:pPr>
      <w:jc w:val="center"/>
    </w:pPr>
    <w:rPr>
      <w:rFonts w:ascii="宋体" w:hAnsi="宋体"/>
      <w:szCs w:val="21"/>
    </w:rPr>
  </w:style>
  <w:style w:type="character" w:styleId="1303" w:customStyle="1">
    <w:name w:val="表格 字符"/>
    <w:link w:val="1302"/>
    <w:qFormat/>
    <w:rPr>
      <w:rFonts w:ascii="宋体" w:hAnsi="宋体"/>
      <w:sz w:val="21"/>
      <w:szCs w:val="21"/>
    </w:rPr>
  </w:style>
  <w:style w:type="character" w:styleId="1304" w:customStyle="1">
    <w:name w:val="Unresolved Mention"/>
    <w:basedOn w:val="807"/>
    <w:uiPriority w:val="99"/>
    <w:semiHidden/>
    <w:unhideWhenUsed/>
    <w:rPr>
      <w:color w:val="605e5c"/>
      <w:shd w:val="clear" w:color="auto" w:fill="e1dfdd"/>
    </w:rPr>
  </w:style>
  <w:style w:type="paragraph" w:styleId="1305">
    <w:name w:val="Header"/>
    <w:basedOn w:val="806"/>
    <w:link w:val="1306"/>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306" w:customStyle="1">
    <w:name w:val="页眉 Char1"/>
    <w:basedOn w:val="807"/>
    <w:link w:val="1305"/>
    <w:uiPriority w:val="99"/>
    <w:semiHidden/>
    <w:rPr>
      <w:sz w:val="18"/>
      <w:szCs w:val="18"/>
    </w:rPr>
  </w:style>
  <w:style w:type="paragraph" w:styleId="1307">
    <w:name w:val="Footer"/>
    <w:basedOn w:val="806"/>
    <w:link w:val="1308"/>
    <w:uiPriority w:val="99"/>
    <w:semiHidden/>
    <w:unhideWhenUsed/>
    <w:pPr>
      <w:jc w:val="left"/>
      <w:tabs>
        <w:tab w:val="center" w:pos="4153" w:leader="none"/>
        <w:tab w:val="right" w:pos="8306" w:leader="none"/>
      </w:tabs>
    </w:pPr>
    <w:rPr>
      <w:sz w:val="18"/>
      <w:szCs w:val="18"/>
    </w:rPr>
  </w:style>
  <w:style w:type="character" w:styleId="1308" w:customStyle="1">
    <w:name w:val="页脚 Char1"/>
    <w:basedOn w:val="807"/>
    <w:link w:val="1307"/>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C0CA5-9369-461B-BA20-A48156E73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dc:description/>
  <cp:lastModifiedBy>夏芳</cp:lastModifiedBy>
  <cp:revision>229</cp:revision>
  <dcterms:created xsi:type="dcterms:W3CDTF">2025-02-18T05:11:00Z</dcterms:created>
  <dcterms:modified xsi:type="dcterms:W3CDTF">2026-10-21T08:21:26Z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