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ind w:left="840" w:firstLine="0"/>
        <w:rPr>
          <w:rFonts w:asciiTheme="minorEastAsia" w:hAnsiTheme="minorEastAsia" w:eastAsiaTheme="minorEastAsia"/>
        </w:rPr>
      </w:pPr>
      <w:r/>
      <w:bookmarkStart w:id="0" w:name="_Hlk143261080"/>
      <w:r/>
      <w:r/>
    </w:p>
    <w:p>
      <w:pPr>
        <w:pStyle w:val="988"/>
        <w:ind w:left="840" w:firstLine="0"/>
        <w:rPr>
          <w:rFonts w:asciiTheme="minorEastAsia" w:hAnsiTheme="minorEastAsia" w:eastAsiaTheme="minorEastAsia"/>
          <w:b/>
        </w:rPr>
      </w:pPr>
      <w:r>
        <w:rPr>
          <w:rFonts w:asciiTheme="minorEastAsia" w:hAnsiTheme="minorEastAsia" w:eastAsiaTheme="minorEastAsia"/>
          <w:b/>
        </w:rPr>
      </w:r>
      <w:r/>
    </w:p>
    <w:p>
      <w:pPr>
        <w:pStyle w:val="988"/>
        <w:ind w:firstLine="0"/>
        <w:rPr>
          <w:rFonts w:asciiTheme="minorEastAsia" w:hAnsiTheme="minorEastAsia" w:eastAsiaTheme="minorEastAsia"/>
          <w:b/>
        </w:rPr>
      </w:pPr>
      <w:r/>
      <w:bookmarkStart w:id="1" w:name="_Toc8827434"/>
      <w:r/>
      <w:r/>
    </w:p>
    <w:p>
      <w:pPr>
        <w:pStyle w:val="988"/>
        <w:ind w:firstLine="0"/>
        <w:rPr>
          <w:rFonts w:asciiTheme="minorEastAsia" w:hAnsiTheme="minorEastAsia" w:eastAsiaTheme="minorEastAsia"/>
          <w:b/>
          <w:szCs w:val="28"/>
        </w:rPr>
      </w:pPr>
      <w:r>
        <w:rPr>
          <w:rFonts w:asciiTheme="minorEastAsia" w:hAnsiTheme="minorEastAsia" w:eastAsiaTheme="minorEastAsia"/>
          <w:b/>
          <w:szCs w:val="28"/>
        </w:rPr>
      </w:r>
      <w:r/>
    </w:p>
    <w:p>
      <w:pPr>
        <w:pStyle w:val="988"/>
        <w:ind w:firstLine="0"/>
        <w:rPr>
          <w:rFonts w:asciiTheme="minorEastAsia" w:hAnsiTheme="minorEastAsia" w:eastAsiaTheme="minorEastAsia"/>
          <w:b/>
        </w:rPr>
      </w:pPr>
      <w:r>
        <w:rPr>
          <w:rFonts w:asciiTheme="minorEastAsia" w:hAnsiTheme="minorEastAsia" w:eastAsiaTheme="minorEastAsia"/>
          <w:b/>
        </w:rPr>
      </w:r>
      <w:r/>
    </w:p>
    <w:p>
      <w:pPr>
        <w:pStyle w:val="988"/>
        <w:ind w:firstLine="0"/>
        <w:rPr>
          <w:rFonts w:asciiTheme="minorEastAsia" w:hAnsiTheme="minorEastAsia" w:eastAsiaTheme="minorEastAsia"/>
          <w:b/>
        </w:rPr>
      </w:pPr>
      <w:r>
        <w:rPr>
          <w:rFonts w:asciiTheme="minorEastAsia" w:hAnsiTheme="minorEastAsia" w:eastAsiaTheme="minorEastAsia"/>
          <w:b/>
        </w:rPr>
      </w:r>
      <w:r/>
    </w:p>
    <w:p>
      <w:pPr>
        <w:pStyle w:val="976"/>
        <w:ind w:left="840" w:firstLine="0"/>
        <w:spacing w:before="0" w:after="286" w:line="420" w:lineRule="auto"/>
        <w:rPr>
          <w:rFonts w:asciiTheme="minorEastAsia" w:hAnsiTheme="minorEastAsia" w:eastAsiaTheme="minorEastAsia"/>
          <w:b/>
          <w:bCs/>
          <w:sz w:val="100"/>
          <w:szCs w:val="100"/>
        </w:rPr>
      </w:pPr>
      <w:r>
        <w:rPr>
          <w:rFonts w:hint="eastAsia" w:asciiTheme="minorEastAsia" w:hAnsiTheme="minorEastAsia" w:eastAsiaTheme="minorEastAsia"/>
          <w:b/>
          <w:bCs/>
          <w:sz w:val="100"/>
          <w:szCs w:val="100"/>
        </w:rPr>
        <w:t xml:space="preserve">竞争性磋商文件</w:t>
      </w:r>
      <w:r/>
    </w:p>
    <w:p>
      <w:pPr>
        <w:pStyle w:val="976"/>
        <w:ind w:left="840" w:firstLine="0"/>
        <w:spacing w:before="0" w:after="0"/>
        <w:rPr>
          <w:rFonts w:asciiTheme="minorEastAsia" w:hAnsiTheme="minorEastAsia" w:eastAsiaTheme="minorEastAsia"/>
          <w:sz w:val="30"/>
          <w:szCs w:val="30"/>
        </w:rPr>
      </w:pPr>
      <w:r>
        <w:rPr>
          <w:rFonts w:asciiTheme="minorEastAsia" w:hAnsiTheme="minorEastAsia" w:eastAsiaTheme="minorEastAsia"/>
          <w:sz w:val="30"/>
          <w:szCs w:val="30"/>
        </w:rPr>
      </w:r>
      <w:r/>
    </w:p>
    <w:p>
      <w:pPr>
        <w:pStyle w:val="976"/>
        <w:ind w:left="840" w:firstLine="0"/>
        <w:spacing w:before="0" w:after="0"/>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项目编号：</w:t>
      </w:r>
      <w:bookmarkStart w:id="2" w:name="OLE_LINK18"/>
      <w:r/>
      <w:bookmarkStart w:id="3" w:name="OLE_LINK19"/>
      <w:r>
        <w:rPr>
          <w:rFonts w:asciiTheme="minorEastAsia" w:hAnsiTheme="minorEastAsia" w:eastAsiaTheme="minorEastAsia"/>
          <w:sz w:val="30"/>
          <w:szCs w:val="30"/>
        </w:rPr>
        <w:t xml:space="preserve">JSZC-320000-JSSZ-C2026-0069</w:t>
      </w:r>
      <w:bookmarkEnd w:id="2"/>
      <w:r/>
      <w:bookmarkEnd w:id="3"/>
      <w:r/>
      <w:r/>
    </w:p>
    <w:p>
      <w:pPr>
        <w:pStyle w:val="976"/>
        <w:ind w:left="840" w:firstLine="0"/>
        <w:spacing w:before="0" w:after="0"/>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项目名称：</w:t>
      </w:r>
      <w:r>
        <w:rPr>
          <w:rFonts w:hint="eastAsia" w:asciiTheme="minorEastAsia" w:hAnsiTheme="minorEastAsia" w:eastAsiaTheme="minorEastAsia"/>
          <w:sz w:val="30"/>
          <w:szCs w:val="30"/>
        </w:rPr>
        <w:t xml:space="preserve">“票根在手 江苏惠游”主题活动策划执行</w:t>
      </w:r>
      <w:r/>
    </w:p>
    <w:p>
      <w:pPr>
        <w:pStyle w:val="976"/>
        <w:ind w:left="840" w:firstLine="0"/>
        <w:spacing w:before="0" w:after="0"/>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采 购 人：江苏省文化和旅游厅</w:t>
      </w:r>
      <w:r/>
    </w:p>
    <w:p>
      <w:pPr>
        <w:pStyle w:val="976"/>
        <w:ind w:left="840" w:firstLine="0"/>
        <w:spacing w:before="0" w:after="0" w:line="30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pStyle w:val="976"/>
        <w:ind w:left="840" w:firstLine="0"/>
        <w:spacing w:before="0" w:after="0" w:line="30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pStyle w:val="976"/>
        <w:ind w:left="840" w:firstLine="0"/>
        <w:spacing w:before="0" w:after="0" w:line="30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pStyle w:val="976"/>
        <w:ind w:left="840" w:firstLine="0"/>
        <w:spacing w:before="0" w:after="0" w:line="30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pStyle w:val="976"/>
        <w:ind w:left="840" w:firstLine="0"/>
        <w:spacing w:before="0" w:after="0" w:line="30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pStyle w:val="976"/>
        <w:ind w:left="840" w:firstLine="0"/>
        <w:spacing w:before="0" w:after="0" w:line="30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pStyle w:val="976"/>
        <w:ind w:left="840" w:firstLine="0"/>
        <w:spacing w:before="0" w:after="0" w:line="30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pStyle w:val="976"/>
        <w:ind w:left="840" w:firstLine="0"/>
        <w:spacing w:before="0" w:after="0" w:line="30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pStyle w:val="976"/>
        <w:ind w:left="840" w:firstLine="0"/>
        <w:spacing w:before="0" w:after="0" w:line="30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pStyle w:val="976"/>
        <w:ind w:left="840" w:firstLine="0"/>
        <w:spacing w:before="0" w:after="0" w:line="30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pStyle w:val="976"/>
        <w:ind w:left="840" w:firstLine="0"/>
        <w:spacing w:before="0" w:after="0" w:line="30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pStyle w:val="976"/>
        <w:ind w:left="840" w:firstLine="0"/>
        <w:spacing w:before="0" w:after="0" w:line="30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pStyle w:val="976"/>
        <w:ind w:left="840" w:firstLine="0"/>
        <w:spacing w:before="0" w:after="0" w:line="30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pStyle w:val="976"/>
        <w:ind w:left="840" w:firstLine="0"/>
        <w:spacing w:before="0" w:after="0" w:line="30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pStyle w:val="976"/>
        <w:ind w:left="840" w:firstLine="0"/>
        <w:spacing w:before="0" w:after="0" w:line="30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jc w:val="center"/>
        <w:spacing w:line="500" w:lineRule="exact"/>
        <w:rPr>
          <w:rFonts w:ascii="宋体" w:hAnsi="宋体" w:cs="宋体"/>
          <w:spacing w:val="-12"/>
          <w:sz w:val="32"/>
          <w:szCs w:val="32"/>
        </w:rPr>
      </w:pPr>
      <w:r>
        <w:rPr>
          <w:rFonts w:hint="eastAsia" w:ascii="宋体" w:hAnsi="宋体" w:cs="宋体"/>
          <w:spacing w:val="-12"/>
          <w:sz w:val="32"/>
          <w:szCs w:val="32"/>
        </w:rPr>
        <w:t xml:space="preserve">江苏苏咨工程咨询有限责任公司</w:t>
      </w:r>
      <w:r/>
    </w:p>
    <w:p>
      <w:pPr>
        <w:jc w:val="center"/>
        <w:spacing w:line="500" w:lineRule="exact"/>
        <w:rPr>
          <w:rFonts w:asciiTheme="minorEastAsia" w:hAnsiTheme="minorEastAsia" w:eastAsiaTheme="minorEastAsia"/>
          <w:b/>
          <w:bCs/>
          <w:sz w:val="84"/>
        </w:rPr>
      </w:pPr>
      <w:r>
        <w:rPr>
          <w:rFonts w:hint="eastAsia" w:asciiTheme="minorEastAsia" w:hAnsiTheme="minorEastAsia" w:eastAsiaTheme="minorEastAsia"/>
          <w:sz w:val="28"/>
          <w:szCs w:val="28"/>
        </w:rPr>
        <w:t xml:space="preserve">二零二六年十一月</w:t>
      </w:r>
      <w:bookmarkEnd w:id="0"/>
      <w:r>
        <w:rPr>
          <w:rFonts w:asciiTheme="minorEastAsia" w:hAnsiTheme="minorEastAsia" w:eastAsiaTheme="minorEastAsia"/>
        </w:rPr>
        <w:br w:type="page" w:clear="all"/>
      </w:r>
      <w:bookmarkStart w:id="4" w:name="_Toc9936548"/>
      <w:r>
        <w:rPr>
          <w:rFonts w:hint="eastAsia" w:asciiTheme="minorEastAsia" w:hAnsiTheme="minorEastAsia" w:eastAsiaTheme="minorEastAsia"/>
          <w:b/>
          <w:bCs/>
          <w:sz w:val="36"/>
          <w:szCs w:val="36"/>
        </w:rPr>
        <w:t xml:space="preserve">目 </w:t>
      </w:r>
      <w:r>
        <w:rPr>
          <w:rFonts w:asciiTheme="minorEastAsia" w:hAnsiTheme="minorEastAsia" w:eastAsiaTheme="minorEastAsia"/>
          <w:b/>
          <w:bCs/>
          <w:sz w:val="36"/>
          <w:szCs w:val="36"/>
        </w:rPr>
        <w:t xml:space="preserve"> </w:t>
      </w:r>
      <w:r>
        <w:rPr>
          <w:rFonts w:hint="eastAsia" w:asciiTheme="minorEastAsia" w:hAnsiTheme="minorEastAsia" w:eastAsiaTheme="minorEastAsia"/>
          <w:b/>
          <w:bCs/>
          <w:sz w:val="36"/>
          <w:szCs w:val="36"/>
        </w:rPr>
        <w:t xml:space="preserve">录</w:t>
      </w:r>
      <w:bookmarkEnd w:id="1"/>
      <w:r/>
      <w:bookmarkEnd w:id="4"/>
      <w:r/>
      <w:r/>
    </w:p>
    <w:p>
      <w:pPr>
        <w:pStyle w:val="759"/>
        <w:tabs>
          <w:tab w:val="left" w:pos="7236" w:leader="none"/>
        </w:tabs>
        <w:rPr>
          <w:rFonts w:asciiTheme="minorEastAsia" w:hAnsiTheme="minorEastAsia" w:eastAsiaTheme="minorEastAsia"/>
        </w:rPr>
      </w:pPr>
      <w:r>
        <w:rPr>
          <w:rFonts w:asciiTheme="minorEastAsia" w:hAnsiTheme="minorEastAsia" w:eastAsiaTheme="minorEastAsia"/>
        </w:rPr>
        <w:tab/>
      </w:r>
      <w:r/>
    </w:p>
    <w:p>
      <w:pPr>
        <w:pStyle w:val="777"/>
        <w:jc w:val="both"/>
        <w:spacing w:before="0" w:after="0" w:line="420" w:lineRule="auto"/>
        <w:rPr>
          <w:rStyle w:val="797"/>
          <w:rFonts w:asciiTheme="minorEastAsia" w:hAnsiTheme="minorEastAsia" w:eastAsiaTheme="minorEastAsia"/>
          <w:bCs/>
          <w:color w:val="auto"/>
          <w:sz w:val="24"/>
          <w:u w:val="none"/>
        </w:rPr>
      </w:pPr>
      <w:r>
        <w:rPr>
          <w:rStyle w:val="797"/>
          <w:rFonts w:asciiTheme="minorEastAsia" w:hAnsiTheme="minorEastAsia" w:eastAsiaTheme="minorEastAsia"/>
          <w:bCs/>
          <w:color w:val="auto"/>
          <w:sz w:val="24"/>
          <w:szCs w:val="24"/>
          <w:u w:val="none"/>
        </w:rPr>
        <w:fldChar w:fldCharType="begin"/>
      </w:r>
      <w:r>
        <w:rPr>
          <w:rStyle w:val="797"/>
          <w:rFonts w:hint="eastAsia" w:asciiTheme="minorEastAsia" w:hAnsiTheme="minorEastAsia" w:eastAsiaTheme="minorEastAsia"/>
          <w:bCs/>
          <w:color w:val="auto"/>
          <w:sz w:val="24"/>
          <w:szCs w:val="24"/>
          <w:u w:val="none"/>
        </w:rPr>
        <w:instrText xml:space="preserve"> TOC \o "1-2" \h \z \u </w:instrText>
      </w:r>
      <w:r>
        <w:rPr>
          <w:rStyle w:val="797"/>
          <w:rFonts w:asciiTheme="minorEastAsia" w:hAnsiTheme="minorEastAsia" w:eastAsiaTheme="minorEastAsia"/>
          <w:bCs/>
          <w:color w:val="auto"/>
          <w:sz w:val="24"/>
          <w:szCs w:val="24"/>
          <w:u w:val="none"/>
        </w:rPr>
        <w:fldChar w:fldCharType="separate"/>
      </w:r>
      <w:hyperlink w:tooltip="#_Toc226539619" w:anchor="_Toc226539619" w:history="1">
        <w:r>
          <w:rPr>
            <w:rStyle w:val="797"/>
            <w:rFonts w:hint="eastAsia" w:asciiTheme="minorEastAsia" w:hAnsiTheme="minorEastAsia" w:eastAsiaTheme="minorEastAsia"/>
            <w:bCs/>
            <w:color w:val="auto"/>
            <w:sz w:val="24"/>
            <w:szCs w:val="24"/>
            <w:u w:val="none"/>
          </w:rPr>
          <w:t xml:space="preserve">第一章 磋商邀请</w:t>
        </w:r>
        <w:r>
          <w:rPr>
            <w:rStyle w:val="797"/>
            <w:rFonts w:hint="eastAsia" w:asciiTheme="minorEastAsia" w:hAnsiTheme="minorEastAsia" w:eastAsiaTheme="minorEastAsia"/>
            <w:bCs/>
            <w:color w:val="auto"/>
            <w:sz w:val="24"/>
            <w:szCs w:val="24"/>
            <w:u w:val="none"/>
          </w:rPr>
          <w:tab/>
        </w:r>
        <w:r>
          <w:rPr>
            <w:rStyle w:val="797"/>
            <w:rFonts w:hint="eastAsia" w:asciiTheme="minorEastAsia" w:hAnsiTheme="minorEastAsia" w:eastAsiaTheme="minorEastAsia"/>
            <w:bCs/>
            <w:color w:val="auto"/>
            <w:sz w:val="24"/>
            <w:szCs w:val="24"/>
            <w:u w:val="none"/>
          </w:rPr>
          <w:fldChar w:fldCharType="begin"/>
        </w:r>
        <w:r>
          <w:rPr>
            <w:rStyle w:val="797"/>
            <w:rFonts w:hint="eastAsia" w:asciiTheme="minorEastAsia" w:hAnsiTheme="minorEastAsia" w:eastAsiaTheme="minorEastAsia"/>
            <w:bCs/>
            <w:color w:val="auto"/>
            <w:sz w:val="24"/>
            <w:szCs w:val="24"/>
            <w:u w:val="none"/>
          </w:rPr>
          <w:instrText xml:space="preserve"> </w:instrText>
        </w:r>
        <w:r>
          <w:rPr>
            <w:rStyle w:val="797"/>
            <w:rFonts w:asciiTheme="minorEastAsia" w:hAnsiTheme="minorEastAsia" w:eastAsiaTheme="minorEastAsia"/>
            <w:bCs/>
            <w:color w:val="auto"/>
            <w:sz w:val="24"/>
            <w:szCs w:val="24"/>
            <w:u w:val="none"/>
          </w:rPr>
          <w:instrText xml:space="preserve">PAGEREF _Toc226539619 \h</w:instrText>
        </w:r>
        <w:r>
          <w:rPr>
            <w:rStyle w:val="797"/>
            <w:rFonts w:hint="eastAsia" w:asciiTheme="minorEastAsia" w:hAnsiTheme="minorEastAsia" w:eastAsiaTheme="minorEastAsia"/>
            <w:bCs/>
            <w:color w:val="auto"/>
            <w:sz w:val="24"/>
            <w:szCs w:val="24"/>
            <w:u w:val="none"/>
          </w:rPr>
          <w:instrText xml:space="preserve"> </w:instrText>
        </w:r>
        <w:r>
          <w:rPr>
            <w:rStyle w:val="797"/>
            <w:rFonts w:hint="eastAsia" w:asciiTheme="minorEastAsia" w:hAnsiTheme="minorEastAsia" w:eastAsiaTheme="minorEastAsia"/>
            <w:bCs/>
            <w:color w:val="auto"/>
            <w:sz w:val="24"/>
            <w:szCs w:val="24"/>
            <w:u w:val="none"/>
          </w:rPr>
        </w:r>
        <w:r>
          <w:rPr>
            <w:rStyle w:val="797"/>
            <w:rFonts w:hint="eastAsia" w:asciiTheme="minorEastAsia" w:hAnsiTheme="minorEastAsia" w:eastAsiaTheme="minorEastAsia"/>
            <w:bCs/>
            <w:color w:val="auto"/>
            <w:sz w:val="24"/>
            <w:szCs w:val="24"/>
            <w:u w:val="none"/>
          </w:rPr>
          <w:fldChar w:fldCharType="separate"/>
        </w:r>
        <w:r>
          <w:rPr>
            <w:rStyle w:val="797"/>
            <w:rFonts w:asciiTheme="minorEastAsia" w:hAnsiTheme="minorEastAsia" w:eastAsiaTheme="minorEastAsia"/>
            <w:bCs/>
            <w:color w:val="auto"/>
            <w:sz w:val="24"/>
            <w:szCs w:val="24"/>
            <w:u w:val="none"/>
          </w:rPr>
          <w:t xml:space="preserve">3</w:t>
        </w:r>
        <w:r>
          <w:rPr>
            <w:rStyle w:val="797"/>
            <w:rFonts w:hint="eastAsia" w:asciiTheme="minorEastAsia" w:hAnsiTheme="minorEastAsia" w:eastAsiaTheme="minorEastAsia"/>
            <w:bCs/>
            <w:color w:val="auto"/>
            <w:sz w:val="24"/>
            <w:szCs w:val="24"/>
            <w:u w:val="none"/>
          </w:rPr>
          <w:fldChar w:fldCharType="end"/>
        </w:r>
      </w:hyperlink>
      <w:r/>
      <w:r/>
    </w:p>
    <w:p>
      <w:pPr>
        <w:pStyle w:val="777"/>
        <w:jc w:val="both"/>
        <w:spacing w:before="0" w:after="0" w:line="420" w:lineRule="auto"/>
        <w:rPr>
          <w:rStyle w:val="797"/>
          <w:rFonts w:asciiTheme="minorEastAsia" w:hAnsiTheme="minorEastAsia" w:eastAsiaTheme="minorEastAsia"/>
          <w:bCs/>
          <w:color w:val="auto"/>
          <w:sz w:val="24"/>
          <w:u w:val="none"/>
        </w:rPr>
      </w:pPr>
      <w:r/>
      <w:hyperlink w:tooltip="#_Toc226539620" w:anchor="_Toc226539620" w:history="1">
        <w:r>
          <w:rPr>
            <w:rStyle w:val="797"/>
            <w:rFonts w:hint="eastAsia" w:asciiTheme="minorEastAsia" w:hAnsiTheme="minorEastAsia" w:eastAsiaTheme="minorEastAsia"/>
            <w:bCs/>
            <w:color w:val="auto"/>
            <w:sz w:val="24"/>
            <w:szCs w:val="24"/>
            <w:u w:val="none"/>
          </w:rPr>
          <w:t xml:space="preserve">第二章 供应商须知</w:t>
        </w:r>
        <w:r>
          <w:rPr>
            <w:rStyle w:val="797"/>
            <w:rFonts w:hint="eastAsia" w:asciiTheme="minorEastAsia" w:hAnsiTheme="minorEastAsia" w:eastAsiaTheme="minorEastAsia"/>
            <w:bCs/>
            <w:color w:val="auto"/>
            <w:sz w:val="24"/>
            <w:szCs w:val="24"/>
            <w:u w:val="none"/>
          </w:rPr>
          <w:tab/>
        </w:r>
        <w:r>
          <w:rPr>
            <w:rStyle w:val="797"/>
            <w:rFonts w:hint="eastAsia" w:asciiTheme="minorEastAsia" w:hAnsiTheme="minorEastAsia" w:eastAsiaTheme="minorEastAsia"/>
            <w:bCs/>
            <w:color w:val="auto"/>
            <w:sz w:val="24"/>
            <w:szCs w:val="24"/>
            <w:u w:val="none"/>
          </w:rPr>
          <w:fldChar w:fldCharType="begin"/>
        </w:r>
        <w:r>
          <w:rPr>
            <w:rStyle w:val="797"/>
            <w:rFonts w:hint="eastAsia" w:asciiTheme="minorEastAsia" w:hAnsiTheme="minorEastAsia" w:eastAsiaTheme="minorEastAsia"/>
            <w:bCs/>
            <w:color w:val="auto"/>
            <w:sz w:val="24"/>
            <w:szCs w:val="24"/>
            <w:u w:val="none"/>
          </w:rPr>
          <w:instrText xml:space="preserve"> </w:instrText>
        </w:r>
        <w:r>
          <w:rPr>
            <w:rStyle w:val="797"/>
            <w:rFonts w:asciiTheme="minorEastAsia" w:hAnsiTheme="minorEastAsia" w:eastAsiaTheme="minorEastAsia"/>
            <w:bCs/>
            <w:color w:val="auto"/>
            <w:sz w:val="24"/>
            <w:szCs w:val="24"/>
            <w:u w:val="none"/>
          </w:rPr>
          <w:instrText xml:space="preserve">PAGEREF _Toc226539620 \h</w:instrText>
        </w:r>
        <w:r>
          <w:rPr>
            <w:rStyle w:val="797"/>
            <w:rFonts w:hint="eastAsia" w:asciiTheme="minorEastAsia" w:hAnsiTheme="minorEastAsia" w:eastAsiaTheme="minorEastAsia"/>
            <w:bCs/>
            <w:color w:val="auto"/>
            <w:sz w:val="24"/>
            <w:szCs w:val="24"/>
            <w:u w:val="none"/>
          </w:rPr>
          <w:instrText xml:space="preserve"> </w:instrText>
        </w:r>
        <w:r>
          <w:rPr>
            <w:rStyle w:val="797"/>
            <w:rFonts w:hint="eastAsia" w:asciiTheme="minorEastAsia" w:hAnsiTheme="minorEastAsia" w:eastAsiaTheme="minorEastAsia"/>
            <w:bCs/>
            <w:color w:val="auto"/>
            <w:sz w:val="24"/>
            <w:szCs w:val="24"/>
            <w:u w:val="none"/>
          </w:rPr>
        </w:r>
        <w:r>
          <w:rPr>
            <w:rStyle w:val="797"/>
            <w:rFonts w:hint="eastAsia" w:asciiTheme="minorEastAsia" w:hAnsiTheme="minorEastAsia" w:eastAsiaTheme="minorEastAsia"/>
            <w:bCs/>
            <w:color w:val="auto"/>
            <w:sz w:val="24"/>
            <w:szCs w:val="24"/>
            <w:u w:val="none"/>
          </w:rPr>
          <w:fldChar w:fldCharType="separate"/>
        </w:r>
        <w:r>
          <w:rPr>
            <w:rStyle w:val="797"/>
            <w:rFonts w:asciiTheme="minorEastAsia" w:hAnsiTheme="minorEastAsia" w:eastAsiaTheme="minorEastAsia"/>
            <w:bCs/>
            <w:color w:val="auto"/>
            <w:sz w:val="24"/>
            <w:szCs w:val="24"/>
            <w:u w:val="none"/>
          </w:rPr>
          <w:t xml:space="preserve">7</w:t>
        </w:r>
        <w:r>
          <w:rPr>
            <w:rStyle w:val="797"/>
            <w:rFonts w:hint="eastAsia" w:asciiTheme="minorEastAsia" w:hAnsiTheme="minorEastAsia" w:eastAsiaTheme="minorEastAsia"/>
            <w:bCs/>
            <w:color w:val="auto"/>
            <w:sz w:val="24"/>
            <w:szCs w:val="24"/>
            <w:u w:val="none"/>
          </w:rPr>
          <w:fldChar w:fldCharType="end"/>
        </w:r>
      </w:hyperlink>
      <w:r/>
      <w:r/>
    </w:p>
    <w:p>
      <w:pPr>
        <w:pStyle w:val="784"/>
        <w:ind w:firstLine="361"/>
        <w:jc w:val="both"/>
        <w:spacing w:line="420" w:lineRule="auto"/>
        <w:rPr>
          <w:rStyle w:val="797"/>
          <w:rFonts w:asciiTheme="minorEastAsia" w:hAnsiTheme="minorEastAsia" w:eastAsiaTheme="minorEastAsia"/>
          <w:color w:val="auto"/>
          <w:sz w:val="24"/>
          <w:szCs w:val="24"/>
          <w:u w:val="none"/>
        </w:rPr>
      </w:pPr>
      <w:r/>
      <w:hyperlink w:tooltip="#_Toc226539621" w:anchor="_Toc226539621" w:history="1">
        <w:r>
          <w:rPr>
            <w:rStyle w:val="797"/>
            <w:rFonts w:hint="eastAsia" w:asciiTheme="minorEastAsia" w:hAnsiTheme="minorEastAsia" w:eastAsiaTheme="minorEastAsia"/>
            <w:color w:val="auto"/>
            <w:sz w:val="24"/>
            <w:szCs w:val="24"/>
            <w:u w:val="none"/>
          </w:rPr>
          <w:t xml:space="preserve">一、总 则</w:t>
        </w:r>
        <w:r>
          <w:rPr>
            <w:rStyle w:val="797"/>
            <w:rFonts w:hint="eastAsia" w:asciiTheme="minorEastAsia" w:hAnsiTheme="minorEastAsia" w:eastAsiaTheme="minorEastAsia"/>
            <w:color w:val="auto"/>
            <w:sz w:val="24"/>
            <w:szCs w:val="24"/>
            <w:u w:val="none"/>
          </w:rPr>
          <w:tab/>
        </w:r>
        <w:bookmarkStart w:id="5" w:name="_GoBack"/>
        <w:bookmarkEnd w:id="5"/>
        <w:r>
          <w:rPr>
            <w:rStyle w:val="797"/>
            <w:rFonts w:hint="eastAsia" w:asciiTheme="minorEastAsia" w:hAnsiTheme="minorEastAsia" w:eastAsiaTheme="minorEastAsia"/>
            <w:color w:val="auto"/>
            <w:sz w:val="24"/>
            <w:szCs w:val="24"/>
            <w:u w:val="none"/>
          </w:rPr>
          <w:fldChar w:fldCharType="begin"/>
        </w:r>
        <w:r>
          <w:rPr>
            <w:rStyle w:val="797"/>
            <w:rFonts w:hint="eastAsia" w:asciiTheme="minorEastAsia" w:hAnsiTheme="minorEastAsia" w:eastAsiaTheme="minorEastAsia"/>
            <w:color w:val="auto"/>
            <w:sz w:val="24"/>
            <w:szCs w:val="24"/>
            <w:u w:val="none"/>
          </w:rPr>
          <w:instrText xml:space="preserve"> </w:instrText>
        </w:r>
        <w:r>
          <w:rPr>
            <w:rStyle w:val="797"/>
            <w:rFonts w:asciiTheme="minorEastAsia" w:hAnsiTheme="minorEastAsia" w:eastAsiaTheme="minorEastAsia"/>
            <w:color w:val="auto"/>
            <w:sz w:val="24"/>
            <w:szCs w:val="24"/>
            <w:u w:val="none"/>
          </w:rPr>
          <w:instrText xml:space="preserve">PAGEREF _Toc226539621 \h</w:instrText>
        </w:r>
        <w:r>
          <w:rPr>
            <w:rStyle w:val="797"/>
            <w:rFonts w:hint="eastAsia" w:asciiTheme="minorEastAsia" w:hAnsiTheme="minorEastAsia" w:eastAsiaTheme="minorEastAsia"/>
            <w:color w:val="auto"/>
            <w:sz w:val="24"/>
            <w:szCs w:val="24"/>
            <w:u w:val="none"/>
          </w:rPr>
          <w:instrText xml:space="preserve"> </w:instrText>
        </w:r>
        <w:r>
          <w:rPr>
            <w:rStyle w:val="797"/>
            <w:rFonts w:hint="eastAsia" w:asciiTheme="minorEastAsia" w:hAnsiTheme="minorEastAsia" w:eastAsiaTheme="minorEastAsia"/>
            <w:color w:val="auto"/>
            <w:sz w:val="24"/>
            <w:szCs w:val="24"/>
            <w:u w:val="none"/>
          </w:rPr>
        </w:r>
        <w:r>
          <w:rPr>
            <w:rStyle w:val="797"/>
            <w:rFonts w:hint="eastAsia" w:asciiTheme="minorEastAsia" w:hAnsiTheme="minorEastAsia" w:eastAsiaTheme="minorEastAsia"/>
            <w:color w:val="auto"/>
            <w:sz w:val="24"/>
            <w:szCs w:val="24"/>
            <w:u w:val="none"/>
          </w:rPr>
          <w:fldChar w:fldCharType="separate"/>
        </w:r>
        <w:r>
          <w:rPr>
            <w:rStyle w:val="797"/>
            <w:rFonts w:asciiTheme="minorEastAsia" w:hAnsiTheme="minorEastAsia" w:eastAsiaTheme="minorEastAsia"/>
            <w:color w:val="auto"/>
            <w:sz w:val="24"/>
            <w:szCs w:val="24"/>
            <w:u w:val="none"/>
          </w:rPr>
          <w:t xml:space="preserve">7</w:t>
        </w:r>
        <w:r>
          <w:rPr>
            <w:rStyle w:val="797"/>
            <w:rFonts w:hint="eastAsia" w:asciiTheme="minorEastAsia" w:hAnsiTheme="minorEastAsia" w:eastAsiaTheme="minorEastAsia"/>
            <w:color w:val="auto"/>
            <w:sz w:val="24"/>
            <w:szCs w:val="24"/>
            <w:u w:val="none"/>
          </w:rPr>
          <w:fldChar w:fldCharType="end"/>
        </w:r>
      </w:hyperlink>
      <w:r/>
      <w:r/>
    </w:p>
    <w:p>
      <w:pPr>
        <w:pStyle w:val="784"/>
        <w:ind w:firstLine="361"/>
        <w:jc w:val="both"/>
        <w:spacing w:line="420" w:lineRule="auto"/>
        <w:rPr>
          <w:rStyle w:val="797"/>
          <w:rFonts w:asciiTheme="minorEastAsia" w:hAnsiTheme="minorEastAsia" w:eastAsiaTheme="minorEastAsia"/>
          <w:color w:val="auto"/>
          <w:sz w:val="24"/>
          <w:szCs w:val="24"/>
          <w:u w:val="none"/>
        </w:rPr>
      </w:pPr>
      <w:r/>
      <w:hyperlink w:tooltip="#_Toc226539622" w:anchor="_Toc226539622" w:history="1">
        <w:r>
          <w:rPr>
            <w:rStyle w:val="797"/>
            <w:rFonts w:hint="eastAsia" w:asciiTheme="minorEastAsia" w:hAnsiTheme="minorEastAsia" w:eastAsiaTheme="minorEastAsia"/>
            <w:color w:val="auto"/>
            <w:sz w:val="24"/>
            <w:szCs w:val="24"/>
            <w:u w:val="none"/>
          </w:rPr>
          <w:t xml:space="preserve">二、磋商文件</w:t>
        </w:r>
        <w:r>
          <w:rPr>
            <w:rStyle w:val="797"/>
            <w:rFonts w:hint="eastAsia" w:asciiTheme="minorEastAsia" w:hAnsiTheme="minorEastAsia" w:eastAsiaTheme="minorEastAsia"/>
            <w:color w:val="auto"/>
            <w:sz w:val="24"/>
            <w:szCs w:val="24"/>
            <w:u w:val="none"/>
          </w:rPr>
          <w:tab/>
        </w:r>
        <w:r>
          <w:rPr>
            <w:rStyle w:val="797"/>
            <w:rFonts w:hint="eastAsia" w:asciiTheme="minorEastAsia" w:hAnsiTheme="minorEastAsia" w:eastAsiaTheme="minorEastAsia"/>
            <w:color w:val="auto"/>
            <w:sz w:val="24"/>
            <w:szCs w:val="24"/>
            <w:u w:val="none"/>
          </w:rPr>
          <w:fldChar w:fldCharType="begin"/>
        </w:r>
        <w:r>
          <w:rPr>
            <w:rStyle w:val="797"/>
            <w:rFonts w:hint="eastAsia" w:asciiTheme="minorEastAsia" w:hAnsiTheme="minorEastAsia" w:eastAsiaTheme="minorEastAsia"/>
            <w:color w:val="auto"/>
            <w:sz w:val="24"/>
            <w:szCs w:val="24"/>
            <w:u w:val="none"/>
          </w:rPr>
          <w:instrText xml:space="preserve"> </w:instrText>
        </w:r>
        <w:r>
          <w:rPr>
            <w:rStyle w:val="797"/>
            <w:rFonts w:asciiTheme="minorEastAsia" w:hAnsiTheme="minorEastAsia" w:eastAsiaTheme="minorEastAsia"/>
            <w:color w:val="auto"/>
            <w:sz w:val="24"/>
            <w:szCs w:val="24"/>
            <w:u w:val="none"/>
          </w:rPr>
          <w:instrText xml:space="preserve">PAGEREF _Toc226539622 \h</w:instrText>
        </w:r>
        <w:r>
          <w:rPr>
            <w:rStyle w:val="797"/>
            <w:rFonts w:hint="eastAsia" w:asciiTheme="minorEastAsia" w:hAnsiTheme="minorEastAsia" w:eastAsiaTheme="minorEastAsia"/>
            <w:color w:val="auto"/>
            <w:sz w:val="24"/>
            <w:szCs w:val="24"/>
            <w:u w:val="none"/>
          </w:rPr>
          <w:instrText xml:space="preserve"> </w:instrText>
        </w:r>
        <w:r>
          <w:rPr>
            <w:rStyle w:val="797"/>
            <w:rFonts w:hint="eastAsia" w:asciiTheme="minorEastAsia" w:hAnsiTheme="minorEastAsia" w:eastAsiaTheme="minorEastAsia"/>
            <w:color w:val="auto"/>
            <w:sz w:val="24"/>
            <w:szCs w:val="24"/>
            <w:u w:val="none"/>
          </w:rPr>
        </w:r>
        <w:r>
          <w:rPr>
            <w:rStyle w:val="797"/>
            <w:rFonts w:hint="eastAsia" w:asciiTheme="minorEastAsia" w:hAnsiTheme="minorEastAsia" w:eastAsiaTheme="minorEastAsia"/>
            <w:color w:val="auto"/>
            <w:sz w:val="24"/>
            <w:szCs w:val="24"/>
            <w:u w:val="none"/>
          </w:rPr>
          <w:fldChar w:fldCharType="separate"/>
        </w:r>
        <w:r>
          <w:rPr>
            <w:rStyle w:val="797"/>
            <w:rFonts w:asciiTheme="minorEastAsia" w:hAnsiTheme="minorEastAsia" w:eastAsiaTheme="minorEastAsia"/>
            <w:color w:val="auto"/>
            <w:sz w:val="24"/>
            <w:szCs w:val="24"/>
            <w:u w:val="none"/>
          </w:rPr>
          <w:t xml:space="preserve">7</w:t>
        </w:r>
        <w:r>
          <w:rPr>
            <w:rStyle w:val="797"/>
            <w:rFonts w:hint="eastAsia" w:asciiTheme="minorEastAsia" w:hAnsiTheme="minorEastAsia" w:eastAsiaTheme="minorEastAsia"/>
            <w:color w:val="auto"/>
            <w:sz w:val="24"/>
            <w:szCs w:val="24"/>
            <w:u w:val="none"/>
          </w:rPr>
          <w:fldChar w:fldCharType="end"/>
        </w:r>
      </w:hyperlink>
      <w:r/>
      <w:r/>
    </w:p>
    <w:p>
      <w:pPr>
        <w:pStyle w:val="784"/>
        <w:ind w:firstLine="361"/>
        <w:jc w:val="both"/>
        <w:spacing w:line="420" w:lineRule="auto"/>
        <w:rPr>
          <w:rStyle w:val="797"/>
          <w:rFonts w:asciiTheme="minorEastAsia" w:hAnsiTheme="minorEastAsia" w:eastAsiaTheme="minorEastAsia"/>
          <w:color w:val="auto"/>
          <w:sz w:val="24"/>
          <w:szCs w:val="24"/>
          <w:u w:val="none"/>
        </w:rPr>
      </w:pPr>
      <w:r/>
      <w:hyperlink w:tooltip="#_Toc226539623" w:anchor="_Toc226539623" w:history="1">
        <w:r>
          <w:rPr>
            <w:rStyle w:val="797"/>
            <w:rFonts w:hint="eastAsia" w:asciiTheme="minorEastAsia" w:hAnsiTheme="minorEastAsia" w:eastAsiaTheme="minorEastAsia"/>
            <w:color w:val="auto"/>
            <w:sz w:val="24"/>
            <w:szCs w:val="24"/>
            <w:u w:val="none"/>
          </w:rPr>
          <w:t xml:space="preserve">三、响应文件的编制</w:t>
        </w:r>
        <w:r>
          <w:rPr>
            <w:rStyle w:val="797"/>
            <w:rFonts w:hint="eastAsia" w:asciiTheme="minorEastAsia" w:hAnsiTheme="minorEastAsia" w:eastAsiaTheme="minorEastAsia"/>
            <w:color w:val="auto"/>
            <w:sz w:val="24"/>
            <w:szCs w:val="24"/>
            <w:u w:val="none"/>
          </w:rPr>
          <w:tab/>
        </w:r>
        <w:r>
          <w:rPr>
            <w:rStyle w:val="797"/>
            <w:rFonts w:hint="eastAsia" w:asciiTheme="minorEastAsia" w:hAnsiTheme="minorEastAsia" w:eastAsiaTheme="minorEastAsia"/>
            <w:color w:val="auto"/>
            <w:sz w:val="24"/>
            <w:szCs w:val="24"/>
            <w:u w:val="none"/>
          </w:rPr>
          <w:fldChar w:fldCharType="begin"/>
        </w:r>
        <w:r>
          <w:rPr>
            <w:rStyle w:val="797"/>
            <w:rFonts w:hint="eastAsia" w:asciiTheme="minorEastAsia" w:hAnsiTheme="minorEastAsia" w:eastAsiaTheme="minorEastAsia"/>
            <w:color w:val="auto"/>
            <w:sz w:val="24"/>
            <w:szCs w:val="24"/>
            <w:u w:val="none"/>
          </w:rPr>
          <w:instrText xml:space="preserve"> </w:instrText>
        </w:r>
        <w:r>
          <w:rPr>
            <w:rStyle w:val="797"/>
            <w:rFonts w:asciiTheme="minorEastAsia" w:hAnsiTheme="minorEastAsia" w:eastAsiaTheme="minorEastAsia"/>
            <w:color w:val="auto"/>
            <w:sz w:val="24"/>
            <w:szCs w:val="24"/>
            <w:u w:val="none"/>
          </w:rPr>
          <w:instrText xml:space="preserve">PAGEREF _Toc226539623 \h</w:instrText>
        </w:r>
        <w:r>
          <w:rPr>
            <w:rStyle w:val="797"/>
            <w:rFonts w:hint="eastAsia" w:asciiTheme="minorEastAsia" w:hAnsiTheme="minorEastAsia" w:eastAsiaTheme="minorEastAsia"/>
            <w:color w:val="auto"/>
            <w:sz w:val="24"/>
            <w:szCs w:val="24"/>
            <w:u w:val="none"/>
          </w:rPr>
          <w:instrText xml:space="preserve"> </w:instrText>
        </w:r>
        <w:r>
          <w:rPr>
            <w:rStyle w:val="797"/>
            <w:rFonts w:hint="eastAsia" w:asciiTheme="minorEastAsia" w:hAnsiTheme="minorEastAsia" w:eastAsiaTheme="minorEastAsia"/>
            <w:color w:val="auto"/>
            <w:sz w:val="24"/>
            <w:szCs w:val="24"/>
            <w:u w:val="none"/>
          </w:rPr>
        </w:r>
        <w:r>
          <w:rPr>
            <w:rStyle w:val="797"/>
            <w:rFonts w:hint="eastAsia" w:asciiTheme="minorEastAsia" w:hAnsiTheme="minorEastAsia" w:eastAsiaTheme="minorEastAsia"/>
            <w:color w:val="auto"/>
            <w:sz w:val="24"/>
            <w:szCs w:val="24"/>
            <w:u w:val="none"/>
          </w:rPr>
          <w:fldChar w:fldCharType="separate"/>
        </w:r>
        <w:r>
          <w:rPr>
            <w:rStyle w:val="797"/>
            <w:rFonts w:asciiTheme="minorEastAsia" w:hAnsiTheme="minorEastAsia" w:eastAsiaTheme="minorEastAsia"/>
            <w:color w:val="auto"/>
            <w:sz w:val="24"/>
            <w:szCs w:val="24"/>
            <w:u w:val="none"/>
          </w:rPr>
          <w:t xml:space="preserve">8</w:t>
        </w:r>
        <w:r>
          <w:rPr>
            <w:rStyle w:val="797"/>
            <w:rFonts w:hint="eastAsia" w:asciiTheme="minorEastAsia" w:hAnsiTheme="minorEastAsia" w:eastAsiaTheme="minorEastAsia"/>
            <w:color w:val="auto"/>
            <w:sz w:val="24"/>
            <w:szCs w:val="24"/>
            <w:u w:val="none"/>
          </w:rPr>
          <w:fldChar w:fldCharType="end"/>
        </w:r>
      </w:hyperlink>
      <w:r/>
      <w:r/>
    </w:p>
    <w:p>
      <w:pPr>
        <w:pStyle w:val="784"/>
        <w:ind w:firstLine="361"/>
        <w:jc w:val="both"/>
        <w:spacing w:line="420" w:lineRule="auto"/>
        <w:rPr>
          <w:rStyle w:val="797"/>
          <w:rFonts w:asciiTheme="minorEastAsia" w:hAnsiTheme="minorEastAsia" w:eastAsiaTheme="minorEastAsia"/>
          <w:color w:val="auto"/>
          <w:sz w:val="24"/>
          <w:szCs w:val="24"/>
          <w:u w:val="none"/>
        </w:rPr>
      </w:pPr>
      <w:r/>
      <w:hyperlink w:tooltip="#_Toc226539624" w:anchor="_Toc226539624" w:history="1">
        <w:r>
          <w:rPr>
            <w:rStyle w:val="797"/>
            <w:rFonts w:hint="eastAsia" w:asciiTheme="minorEastAsia" w:hAnsiTheme="minorEastAsia" w:eastAsiaTheme="minorEastAsia"/>
            <w:color w:val="auto"/>
            <w:sz w:val="24"/>
            <w:szCs w:val="24"/>
            <w:u w:val="none"/>
          </w:rPr>
          <w:t xml:space="preserve">四、响应文件的递交</w:t>
        </w:r>
        <w:r>
          <w:rPr>
            <w:rStyle w:val="797"/>
            <w:rFonts w:hint="eastAsia" w:asciiTheme="minorEastAsia" w:hAnsiTheme="minorEastAsia" w:eastAsiaTheme="minorEastAsia"/>
            <w:color w:val="auto"/>
            <w:sz w:val="24"/>
            <w:szCs w:val="24"/>
            <w:u w:val="none"/>
          </w:rPr>
          <w:tab/>
        </w:r>
        <w:r>
          <w:rPr>
            <w:rStyle w:val="797"/>
            <w:rFonts w:hint="eastAsia" w:asciiTheme="minorEastAsia" w:hAnsiTheme="minorEastAsia" w:eastAsiaTheme="minorEastAsia"/>
            <w:color w:val="auto"/>
            <w:sz w:val="24"/>
            <w:szCs w:val="24"/>
            <w:u w:val="none"/>
          </w:rPr>
          <w:fldChar w:fldCharType="begin"/>
        </w:r>
        <w:r>
          <w:rPr>
            <w:rStyle w:val="797"/>
            <w:rFonts w:hint="eastAsia" w:asciiTheme="minorEastAsia" w:hAnsiTheme="minorEastAsia" w:eastAsiaTheme="minorEastAsia"/>
            <w:color w:val="auto"/>
            <w:sz w:val="24"/>
            <w:szCs w:val="24"/>
            <w:u w:val="none"/>
          </w:rPr>
          <w:instrText xml:space="preserve"> </w:instrText>
        </w:r>
        <w:r>
          <w:rPr>
            <w:rStyle w:val="797"/>
            <w:rFonts w:asciiTheme="minorEastAsia" w:hAnsiTheme="minorEastAsia" w:eastAsiaTheme="minorEastAsia"/>
            <w:color w:val="auto"/>
            <w:sz w:val="24"/>
            <w:szCs w:val="24"/>
            <w:u w:val="none"/>
          </w:rPr>
          <w:instrText xml:space="preserve">PAGEREF _Toc226539624 \h</w:instrText>
        </w:r>
        <w:r>
          <w:rPr>
            <w:rStyle w:val="797"/>
            <w:rFonts w:hint="eastAsia" w:asciiTheme="minorEastAsia" w:hAnsiTheme="minorEastAsia" w:eastAsiaTheme="minorEastAsia"/>
            <w:color w:val="auto"/>
            <w:sz w:val="24"/>
            <w:szCs w:val="24"/>
            <w:u w:val="none"/>
          </w:rPr>
          <w:instrText xml:space="preserve"> </w:instrText>
        </w:r>
        <w:r>
          <w:rPr>
            <w:rStyle w:val="797"/>
            <w:rFonts w:hint="eastAsia" w:asciiTheme="minorEastAsia" w:hAnsiTheme="minorEastAsia" w:eastAsiaTheme="minorEastAsia"/>
            <w:color w:val="auto"/>
            <w:sz w:val="24"/>
            <w:szCs w:val="24"/>
            <w:u w:val="none"/>
          </w:rPr>
        </w:r>
        <w:r>
          <w:rPr>
            <w:rStyle w:val="797"/>
            <w:rFonts w:hint="eastAsia" w:asciiTheme="minorEastAsia" w:hAnsiTheme="minorEastAsia" w:eastAsiaTheme="minorEastAsia"/>
            <w:color w:val="auto"/>
            <w:sz w:val="24"/>
            <w:szCs w:val="24"/>
            <w:u w:val="none"/>
          </w:rPr>
          <w:fldChar w:fldCharType="separate"/>
        </w:r>
        <w:r>
          <w:rPr>
            <w:rStyle w:val="797"/>
            <w:rFonts w:asciiTheme="minorEastAsia" w:hAnsiTheme="minorEastAsia" w:eastAsiaTheme="minorEastAsia"/>
            <w:color w:val="auto"/>
            <w:sz w:val="24"/>
            <w:szCs w:val="24"/>
            <w:u w:val="none"/>
          </w:rPr>
          <w:t xml:space="preserve">9</w:t>
        </w:r>
        <w:r>
          <w:rPr>
            <w:rStyle w:val="797"/>
            <w:rFonts w:hint="eastAsia" w:asciiTheme="minorEastAsia" w:hAnsiTheme="minorEastAsia" w:eastAsiaTheme="minorEastAsia"/>
            <w:color w:val="auto"/>
            <w:sz w:val="24"/>
            <w:szCs w:val="24"/>
            <w:u w:val="none"/>
          </w:rPr>
          <w:fldChar w:fldCharType="end"/>
        </w:r>
      </w:hyperlink>
      <w:r/>
      <w:r/>
    </w:p>
    <w:p>
      <w:pPr>
        <w:pStyle w:val="784"/>
        <w:ind w:firstLine="361"/>
        <w:jc w:val="both"/>
        <w:spacing w:line="420" w:lineRule="auto"/>
        <w:rPr>
          <w:rStyle w:val="797"/>
          <w:rFonts w:asciiTheme="minorEastAsia" w:hAnsiTheme="minorEastAsia" w:eastAsiaTheme="minorEastAsia"/>
          <w:color w:val="auto"/>
          <w:sz w:val="24"/>
          <w:szCs w:val="24"/>
          <w:u w:val="none"/>
        </w:rPr>
      </w:pPr>
      <w:r/>
      <w:hyperlink w:tooltip="#_Toc226539625" w:anchor="_Toc226539625" w:history="1">
        <w:r>
          <w:rPr>
            <w:rStyle w:val="797"/>
            <w:rFonts w:hint="eastAsia" w:asciiTheme="minorEastAsia" w:hAnsiTheme="minorEastAsia" w:eastAsiaTheme="minorEastAsia"/>
            <w:color w:val="auto"/>
            <w:sz w:val="24"/>
            <w:szCs w:val="24"/>
            <w:u w:val="none"/>
          </w:rPr>
          <w:t xml:space="preserve">五、响应文件的解密与评审</w:t>
        </w:r>
        <w:r>
          <w:rPr>
            <w:rStyle w:val="797"/>
            <w:rFonts w:hint="eastAsia" w:asciiTheme="minorEastAsia" w:hAnsiTheme="minorEastAsia" w:eastAsiaTheme="minorEastAsia"/>
            <w:color w:val="auto"/>
            <w:sz w:val="24"/>
            <w:szCs w:val="24"/>
            <w:u w:val="none"/>
          </w:rPr>
          <w:tab/>
        </w:r>
        <w:r>
          <w:rPr>
            <w:rStyle w:val="797"/>
            <w:rFonts w:hint="eastAsia" w:asciiTheme="minorEastAsia" w:hAnsiTheme="minorEastAsia" w:eastAsiaTheme="minorEastAsia"/>
            <w:color w:val="auto"/>
            <w:sz w:val="24"/>
            <w:szCs w:val="24"/>
            <w:u w:val="none"/>
          </w:rPr>
          <w:fldChar w:fldCharType="begin"/>
        </w:r>
        <w:r>
          <w:rPr>
            <w:rStyle w:val="797"/>
            <w:rFonts w:hint="eastAsia" w:asciiTheme="minorEastAsia" w:hAnsiTheme="minorEastAsia" w:eastAsiaTheme="minorEastAsia"/>
            <w:color w:val="auto"/>
            <w:sz w:val="24"/>
            <w:szCs w:val="24"/>
            <w:u w:val="none"/>
          </w:rPr>
          <w:instrText xml:space="preserve"> </w:instrText>
        </w:r>
        <w:r>
          <w:rPr>
            <w:rStyle w:val="797"/>
            <w:rFonts w:asciiTheme="minorEastAsia" w:hAnsiTheme="minorEastAsia" w:eastAsiaTheme="minorEastAsia"/>
            <w:color w:val="auto"/>
            <w:sz w:val="24"/>
            <w:szCs w:val="24"/>
            <w:u w:val="none"/>
          </w:rPr>
          <w:instrText xml:space="preserve">PAGEREF _Toc226539625 \h</w:instrText>
        </w:r>
        <w:r>
          <w:rPr>
            <w:rStyle w:val="797"/>
            <w:rFonts w:hint="eastAsia" w:asciiTheme="minorEastAsia" w:hAnsiTheme="minorEastAsia" w:eastAsiaTheme="minorEastAsia"/>
            <w:color w:val="auto"/>
            <w:sz w:val="24"/>
            <w:szCs w:val="24"/>
            <w:u w:val="none"/>
          </w:rPr>
          <w:instrText xml:space="preserve"> </w:instrText>
        </w:r>
        <w:r>
          <w:rPr>
            <w:rStyle w:val="797"/>
            <w:rFonts w:hint="eastAsia" w:asciiTheme="minorEastAsia" w:hAnsiTheme="minorEastAsia" w:eastAsiaTheme="minorEastAsia"/>
            <w:color w:val="auto"/>
            <w:sz w:val="24"/>
            <w:szCs w:val="24"/>
            <w:u w:val="none"/>
          </w:rPr>
        </w:r>
        <w:r>
          <w:rPr>
            <w:rStyle w:val="797"/>
            <w:rFonts w:hint="eastAsia" w:asciiTheme="minorEastAsia" w:hAnsiTheme="minorEastAsia" w:eastAsiaTheme="minorEastAsia"/>
            <w:color w:val="auto"/>
            <w:sz w:val="24"/>
            <w:szCs w:val="24"/>
            <w:u w:val="none"/>
          </w:rPr>
          <w:fldChar w:fldCharType="separate"/>
        </w:r>
        <w:r>
          <w:rPr>
            <w:rStyle w:val="797"/>
            <w:rFonts w:asciiTheme="minorEastAsia" w:hAnsiTheme="minorEastAsia" w:eastAsiaTheme="minorEastAsia"/>
            <w:color w:val="auto"/>
            <w:sz w:val="24"/>
            <w:szCs w:val="24"/>
            <w:u w:val="none"/>
          </w:rPr>
          <w:t xml:space="preserve">9</w:t>
        </w:r>
        <w:r>
          <w:rPr>
            <w:rStyle w:val="797"/>
            <w:rFonts w:hint="eastAsia" w:asciiTheme="minorEastAsia" w:hAnsiTheme="minorEastAsia" w:eastAsiaTheme="minorEastAsia"/>
            <w:color w:val="auto"/>
            <w:sz w:val="24"/>
            <w:szCs w:val="24"/>
            <w:u w:val="none"/>
          </w:rPr>
          <w:fldChar w:fldCharType="end"/>
        </w:r>
      </w:hyperlink>
      <w:r/>
      <w:r/>
    </w:p>
    <w:p>
      <w:pPr>
        <w:pStyle w:val="784"/>
        <w:ind w:firstLine="361"/>
        <w:jc w:val="both"/>
        <w:spacing w:line="420" w:lineRule="auto"/>
        <w:rPr>
          <w:rStyle w:val="797"/>
          <w:rFonts w:asciiTheme="minorEastAsia" w:hAnsiTheme="minorEastAsia" w:eastAsiaTheme="minorEastAsia"/>
          <w:color w:val="auto"/>
          <w:sz w:val="24"/>
          <w:szCs w:val="24"/>
          <w:u w:val="none"/>
        </w:rPr>
      </w:pPr>
      <w:r/>
      <w:hyperlink w:tooltip="#_Toc226539626" w:anchor="_Toc226539626" w:history="1">
        <w:r>
          <w:rPr>
            <w:rStyle w:val="797"/>
            <w:rFonts w:hint="eastAsia" w:asciiTheme="minorEastAsia" w:hAnsiTheme="minorEastAsia" w:eastAsiaTheme="minorEastAsia"/>
            <w:color w:val="auto"/>
            <w:sz w:val="24"/>
            <w:szCs w:val="24"/>
            <w:u w:val="none"/>
          </w:rPr>
          <w:t xml:space="preserve">六、成交</w:t>
        </w:r>
        <w:r>
          <w:rPr>
            <w:rStyle w:val="797"/>
            <w:rFonts w:hint="eastAsia" w:asciiTheme="minorEastAsia" w:hAnsiTheme="minorEastAsia" w:eastAsiaTheme="minorEastAsia"/>
            <w:color w:val="auto"/>
            <w:sz w:val="24"/>
            <w:szCs w:val="24"/>
            <w:u w:val="none"/>
          </w:rPr>
          <w:tab/>
        </w:r>
        <w:r>
          <w:rPr>
            <w:rStyle w:val="797"/>
            <w:rFonts w:hint="eastAsia" w:asciiTheme="minorEastAsia" w:hAnsiTheme="minorEastAsia" w:eastAsiaTheme="minorEastAsia"/>
            <w:color w:val="auto"/>
            <w:sz w:val="24"/>
            <w:szCs w:val="24"/>
            <w:u w:val="none"/>
          </w:rPr>
          <w:fldChar w:fldCharType="begin"/>
        </w:r>
        <w:r>
          <w:rPr>
            <w:rStyle w:val="797"/>
            <w:rFonts w:hint="eastAsia" w:asciiTheme="minorEastAsia" w:hAnsiTheme="minorEastAsia" w:eastAsiaTheme="minorEastAsia"/>
            <w:color w:val="auto"/>
            <w:sz w:val="24"/>
            <w:szCs w:val="24"/>
            <w:u w:val="none"/>
          </w:rPr>
          <w:instrText xml:space="preserve"> </w:instrText>
        </w:r>
        <w:r>
          <w:rPr>
            <w:rStyle w:val="797"/>
            <w:rFonts w:asciiTheme="minorEastAsia" w:hAnsiTheme="minorEastAsia" w:eastAsiaTheme="minorEastAsia"/>
            <w:color w:val="auto"/>
            <w:sz w:val="24"/>
            <w:szCs w:val="24"/>
            <w:u w:val="none"/>
          </w:rPr>
          <w:instrText xml:space="preserve">PAGEREF _Toc226539626 \h</w:instrText>
        </w:r>
        <w:r>
          <w:rPr>
            <w:rStyle w:val="797"/>
            <w:rFonts w:hint="eastAsia" w:asciiTheme="minorEastAsia" w:hAnsiTheme="minorEastAsia" w:eastAsiaTheme="minorEastAsia"/>
            <w:color w:val="auto"/>
            <w:sz w:val="24"/>
            <w:szCs w:val="24"/>
            <w:u w:val="none"/>
          </w:rPr>
          <w:instrText xml:space="preserve"> </w:instrText>
        </w:r>
        <w:r>
          <w:rPr>
            <w:rStyle w:val="797"/>
            <w:rFonts w:hint="eastAsia" w:asciiTheme="minorEastAsia" w:hAnsiTheme="minorEastAsia" w:eastAsiaTheme="minorEastAsia"/>
            <w:color w:val="auto"/>
            <w:sz w:val="24"/>
            <w:szCs w:val="24"/>
            <w:u w:val="none"/>
          </w:rPr>
        </w:r>
        <w:r>
          <w:rPr>
            <w:rStyle w:val="797"/>
            <w:rFonts w:hint="eastAsia" w:asciiTheme="minorEastAsia" w:hAnsiTheme="minorEastAsia" w:eastAsiaTheme="minorEastAsia"/>
            <w:color w:val="auto"/>
            <w:sz w:val="24"/>
            <w:szCs w:val="24"/>
            <w:u w:val="none"/>
          </w:rPr>
          <w:fldChar w:fldCharType="separate"/>
        </w:r>
        <w:r>
          <w:rPr>
            <w:rStyle w:val="797"/>
            <w:rFonts w:asciiTheme="minorEastAsia" w:hAnsiTheme="minorEastAsia" w:eastAsiaTheme="minorEastAsia"/>
            <w:color w:val="auto"/>
            <w:sz w:val="24"/>
            <w:szCs w:val="24"/>
            <w:u w:val="none"/>
          </w:rPr>
          <w:t xml:space="preserve">13</w:t>
        </w:r>
        <w:r>
          <w:rPr>
            <w:rStyle w:val="797"/>
            <w:rFonts w:hint="eastAsia" w:asciiTheme="minorEastAsia" w:hAnsiTheme="minorEastAsia" w:eastAsiaTheme="minorEastAsia"/>
            <w:color w:val="auto"/>
            <w:sz w:val="24"/>
            <w:szCs w:val="24"/>
            <w:u w:val="none"/>
          </w:rPr>
          <w:fldChar w:fldCharType="end"/>
        </w:r>
      </w:hyperlink>
      <w:r/>
      <w:r/>
    </w:p>
    <w:p>
      <w:pPr>
        <w:pStyle w:val="784"/>
        <w:ind w:firstLine="361"/>
        <w:jc w:val="both"/>
        <w:spacing w:line="420" w:lineRule="auto"/>
        <w:rPr>
          <w:rStyle w:val="797"/>
          <w:rFonts w:asciiTheme="minorEastAsia" w:hAnsiTheme="minorEastAsia" w:eastAsiaTheme="minorEastAsia"/>
          <w:color w:val="auto"/>
          <w:sz w:val="24"/>
          <w:szCs w:val="24"/>
          <w:u w:val="none"/>
        </w:rPr>
      </w:pPr>
      <w:r/>
      <w:hyperlink w:tooltip="#_Toc226539627" w:anchor="_Toc226539627" w:history="1">
        <w:r>
          <w:rPr>
            <w:rStyle w:val="797"/>
            <w:rFonts w:hint="eastAsia" w:asciiTheme="minorEastAsia" w:hAnsiTheme="minorEastAsia" w:eastAsiaTheme="minorEastAsia"/>
            <w:color w:val="auto"/>
            <w:sz w:val="24"/>
            <w:szCs w:val="24"/>
            <w:u w:val="none"/>
          </w:rPr>
          <w:t xml:space="preserve">七、授予合同</w:t>
        </w:r>
        <w:r>
          <w:rPr>
            <w:rStyle w:val="797"/>
            <w:rFonts w:hint="eastAsia" w:asciiTheme="minorEastAsia" w:hAnsiTheme="minorEastAsia" w:eastAsiaTheme="minorEastAsia"/>
            <w:color w:val="auto"/>
            <w:sz w:val="24"/>
            <w:szCs w:val="24"/>
            <w:u w:val="none"/>
          </w:rPr>
          <w:tab/>
        </w:r>
        <w:r>
          <w:rPr>
            <w:rStyle w:val="797"/>
            <w:rFonts w:hint="eastAsia" w:asciiTheme="minorEastAsia" w:hAnsiTheme="minorEastAsia" w:eastAsiaTheme="minorEastAsia"/>
            <w:color w:val="auto"/>
            <w:sz w:val="24"/>
            <w:szCs w:val="24"/>
            <w:u w:val="none"/>
          </w:rPr>
          <w:fldChar w:fldCharType="begin"/>
        </w:r>
        <w:r>
          <w:rPr>
            <w:rStyle w:val="797"/>
            <w:rFonts w:hint="eastAsia" w:asciiTheme="minorEastAsia" w:hAnsiTheme="minorEastAsia" w:eastAsiaTheme="minorEastAsia"/>
            <w:color w:val="auto"/>
            <w:sz w:val="24"/>
            <w:szCs w:val="24"/>
            <w:u w:val="none"/>
          </w:rPr>
          <w:instrText xml:space="preserve"> </w:instrText>
        </w:r>
        <w:r>
          <w:rPr>
            <w:rStyle w:val="797"/>
            <w:rFonts w:asciiTheme="minorEastAsia" w:hAnsiTheme="minorEastAsia" w:eastAsiaTheme="minorEastAsia"/>
            <w:color w:val="auto"/>
            <w:sz w:val="24"/>
            <w:szCs w:val="24"/>
            <w:u w:val="none"/>
          </w:rPr>
          <w:instrText xml:space="preserve">PAGEREF _Toc226539627 \h</w:instrText>
        </w:r>
        <w:r>
          <w:rPr>
            <w:rStyle w:val="797"/>
            <w:rFonts w:hint="eastAsia" w:asciiTheme="minorEastAsia" w:hAnsiTheme="minorEastAsia" w:eastAsiaTheme="minorEastAsia"/>
            <w:color w:val="auto"/>
            <w:sz w:val="24"/>
            <w:szCs w:val="24"/>
            <w:u w:val="none"/>
          </w:rPr>
          <w:instrText xml:space="preserve"> </w:instrText>
        </w:r>
        <w:r>
          <w:rPr>
            <w:rStyle w:val="797"/>
            <w:rFonts w:hint="eastAsia" w:asciiTheme="minorEastAsia" w:hAnsiTheme="minorEastAsia" w:eastAsiaTheme="minorEastAsia"/>
            <w:color w:val="auto"/>
            <w:sz w:val="24"/>
            <w:szCs w:val="24"/>
            <w:u w:val="none"/>
          </w:rPr>
        </w:r>
        <w:r>
          <w:rPr>
            <w:rStyle w:val="797"/>
            <w:rFonts w:hint="eastAsia" w:asciiTheme="minorEastAsia" w:hAnsiTheme="minorEastAsia" w:eastAsiaTheme="minorEastAsia"/>
            <w:color w:val="auto"/>
            <w:sz w:val="24"/>
            <w:szCs w:val="24"/>
            <w:u w:val="none"/>
          </w:rPr>
          <w:fldChar w:fldCharType="separate"/>
        </w:r>
        <w:r>
          <w:rPr>
            <w:rStyle w:val="797"/>
            <w:rFonts w:asciiTheme="minorEastAsia" w:hAnsiTheme="minorEastAsia" w:eastAsiaTheme="minorEastAsia"/>
            <w:color w:val="auto"/>
            <w:sz w:val="24"/>
            <w:szCs w:val="24"/>
            <w:u w:val="none"/>
          </w:rPr>
          <w:t xml:space="preserve">15</w:t>
        </w:r>
        <w:r>
          <w:rPr>
            <w:rStyle w:val="797"/>
            <w:rFonts w:hint="eastAsia" w:asciiTheme="minorEastAsia" w:hAnsiTheme="minorEastAsia" w:eastAsiaTheme="minorEastAsia"/>
            <w:color w:val="auto"/>
            <w:sz w:val="24"/>
            <w:szCs w:val="24"/>
            <w:u w:val="none"/>
          </w:rPr>
          <w:fldChar w:fldCharType="end"/>
        </w:r>
      </w:hyperlink>
      <w:r/>
      <w:r/>
    </w:p>
    <w:p>
      <w:pPr>
        <w:pStyle w:val="777"/>
        <w:jc w:val="both"/>
        <w:spacing w:before="0" w:after="0" w:line="420" w:lineRule="auto"/>
        <w:rPr>
          <w:rStyle w:val="797"/>
          <w:rFonts w:asciiTheme="minorEastAsia" w:hAnsiTheme="minorEastAsia" w:eastAsiaTheme="minorEastAsia"/>
          <w:bCs/>
          <w:color w:val="auto"/>
          <w:sz w:val="24"/>
          <w:u w:val="none"/>
        </w:rPr>
      </w:pPr>
      <w:r/>
      <w:hyperlink w:tooltip="#_Toc226539628" w:anchor="_Toc226539628" w:history="1">
        <w:r>
          <w:rPr>
            <w:rStyle w:val="797"/>
            <w:rFonts w:hint="eastAsia" w:asciiTheme="minorEastAsia" w:hAnsiTheme="minorEastAsia" w:eastAsiaTheme="minorEastAsia"/>
            <w:bCs/>
            <w:color w:val="auto"/>
            <w:sz w:val="24"/>
            <w:szCs w:val="24"/>
            <w:u w:val="none"/>
          </w:rPr>
          <w:t xml:space="preserve">第三章 项目需求</w:t>
        </w:r>
        <w:r>
          <w:rPr>
            <w:rStyle w:val="797"/>
            <w:rFonts w:hint="eastAsia" w:asciiTheme="minorEastAsia" w:hAnsiTheme="minorEastAsia" w:eastAsiaTheme="minorEastAsia"/>
            <w:bCs/>
            <w:color w:val="auto"/>
            <w:sz w:val="24"/>
            <w:szCs w:val="24"/>
            <w:u w:val="none"/>
          </w:rPr>
          <w:tab/>
        </w:r>
        <w:r>
          <w:rPr>
            <w:rStyle w:val="797"/>
            <w:rFonts w:hint="eastAsia" w:asciiTheme="minorEastAsia" w:hAnsiTheme="minorEastAsia" w:eastAsiaTheme="minorEastAsia"/>
            <w:bCs/>
            <w:color w:val="auto"/>
            <w:sz w:val="24"/>
            <w:szCs w:val="24"/>
            <w:u w:val="none"/>
          </w:rPr>
          <w:fldChar w:fldCharType="begin"/>
        </w:r>
        <w:r>
          <w:rPr>
            <w:rStyle w:val="797"/>
            <w:rFonts w:hint="eastAsia" w:asciiTheme="minorEastAsia" w:hAnsiTheme="minorEastAsia" w:eastAsiaTheme="minorEastAsia"/>
            <w:bCs/>
            <w:color w:val="auto"/>
            <w:sz w:val="24"/>
            <w:szCs w:val="24"/>
            <w:u w:val="none"/>
          </w:rPr>
          <w:instrText xml:space="preserve"> </w:instrText>
        </w:r>
        <w:r>
          <w:rPr>
            <w:rStyle w:val="797"/>
            <w:rFonts w:asciiTheme="minorEastAsia" w:hAnsiTheme="minorEastAsia" w:eastAsiaTheme="minorEastAsia"/>
            <w:bCs/>
            <w:color w:val="auto"/>
            <w:sz w:val="24"/>
            <w:szCs w:val="24"/>
            <w:u w:val="none"/>
          </w:rPr>
          <w:instrText xml:space="preserve">PAGEREF _Toc226539628 \h</w:instrText>
        </w:r>
        <w:r>
          <w:rPr>
            <w:rStyle w:val="797"/>
            <w:rFonts w:hint="eastAsia" w:asciiTheme="minorEastAsia" w:hAnsiTheme="minorEastAsia" w:eastAsiaTheme="minorEastAsia"/>
            <w:bCs/>
            <w:color w:val="auto"/>
            <w:sz w:val="24"/>
            <w:szCs w:val="24"/>
            <w:u w:val="none"/>
          </w:rPr>
          <w:instrText xml:space="preserve"> </w:instrText>
        </w:r>
        <w:r>
          <w:rPr>
            <w:rStyle w:val="797"/>
            <w:rFonts w:hint="eastAsia" w:asciiTheme="minorEastAsia" w:hAnsiTheme="minorEastAsia" w:eastAsiaTheme="minorEastAsia"/>
            <w:bCs/>
            <w:color w:val="auto"/>
            <w:sz w:val="24"/>
            <w:szCs w:val="24"/>
            <w:u w:val="none"/>
          </w:rPr>
        </w:r>
        <w:r>
          <w:rPr>
            <w:rStyle w:val="797"/>
            <w:rFonts w:hint="eastAsia" w:asciiTheme="minorEastAsia" w:hAnsiTheme="minorEastAsia" w:eastAsiaTheme="minorEastAsia"/>
            <w:bCs/>
            <w:color w:val="auto"/>
            <w:sz w:val="24"/>
            <w:szCs w:val="24"/>
            <w:u w:val="none"/>
          </w:rPr>
          <w:fldChar w:fldCharType="separate"/>
        </w:r>
        <w:r>
          <w:rPr>
            <w:rStyle w:val="797"/>
            <w:rFonts w:asciiTheme="minorEastAsia" w:hAnsiTheme="minorEastAsia" w:eastAsiaTheme="minorEastAsia"/>
            <w:bCs/>
            <w:color w:val="auto"/>
            <w:sz w:val="24"/>
            <w:szCs w:val="24"/>
            <w:u w:val="none"/>
          </w:rPr>
          <w:t xml:space="preserve">16</w:t>
        </w:r>
        <w:r>
          <w:rPr>
            <w:rStyle w:val="797"/>
            <w:rFonts w:hint="eastAsia" w:asciiTheme="minorEastAsia" w:hAnsiTheme="minorEastAsia" w:eastAsiaTheme="minorEastAsia"/>
            <w:bCs/>
            <w:color w:val="auto"/>
            <w:sz w:val="24"/>
            <w:szCs w:val="24"/>
            <w:u w:val="none"/>
          </w:rPr>
          <w:fldChar w:fldCharType="end"/>
        </w:r>
      </w:hyperlink>
      <w:r/>
      <w:r/>
    </w:p>
    <w:p>
      <w:pPr>
        <w:pStyle w:val="777"/>
        <w:jc w:val="both"/>
        <w:spacing w:before="0" w:after="0" w:line="420" w:lineRule="auto"/>
        <w:rPr>
          <w:rStyle w:val="797"/>
          <w:rFonts w:asciiTheme="minorEastAsia" w:hAnsiTheme="minorEastAsia" w:eastAsiaTheme="minorEastAsia"/>
          <w:bCs/>
          <w:color w:val="auto"/>
          <w:sz w:val="24"/>
          <w:u w:val="none"/>
        </w:rPr>
      </w:pPr>
      <w:r/>
      <w:hyperlink w:tooltip="#_Toc226539629" w:anchor="_Toc226539629" w:history="1">
        <w:r>
          <w:rPr>
            <w:rStyle w:val="797"/>
            <w:rFonts w:hint="eastAsia" w:asciiTheme="minorEastAsia" w:hAnsiTheme="minorEastAsia" w:eastAsiaTheme="minorEastAsia"/>
            <w:bCs/>
            <w:color w:val="auto"/>
            <w:sz w:val="24"/>
            <w:szCs w:val="24"/>
            <w:u w:val="none"/>
          </w:rPr>
          <w:t xml:space="preserve">第四章 评审方法和评审标准</w:t>
        </w:r>
        <w:r>
          <w:rPr>
            <w:rStyle w:val="797"/>
            <w:rFonts w:hint="eastAsia" w:asciiTheme="minorEastAsia" w:hAnsiTheme="minorEastAsia" w:eastAsiaTheme="minorEastAsia"/>
            <w:bCs/>
            <w:color w:val="auto"/>
            <w:sz w:val="24"/>
            <w:szCs w:val="24"/>
            <w:u w:val="none"/>
          </w:rPr>
          <w:tab/>
        </w:r>
        <w:r>
          <w:rPr>
            <w:rStyle w:val="797"/>
            <w:rFonts w:hint="eastAsia" w:asciiTheme="minorEastAsia" w:hAnsiTheme="minorEastAsia" w:eastAsiaTheme="minorEastAsia"/>
            <w:bCs/>
            <w:color w:val="auto"/>
            <w:sz w:val="24"/>
            <w:szCs w:val="24"/>
            <w:u w:val="none"/>
          </w:rPr>
          <w:fldChar w:fldCharType="begin"/>
        </w:r>
        <w:r>
          <w:rPr>
            <w:rStyle w:val="797"/>
            <w:rFonts w:hint="eastAsia" w:asciiTheme="minorEastAsia" w:hAnsiTheme="minorEastAsia" w:eastAsiaTheme="minorEastAsia"/>
            <w:bCs/>
            <w:color w:val="auto"/>
            <w:sz w:val="24"/>
            <w:szCs w:val="24"/>
            <w:u w:val="none"/>
          </w:rPr>
          <w:instrText xml:space="preserve"> </w:instrText>
        </w:r>
        <w:r>
          <w:rPr>
            <w:rStyle w:val="797"/>
            <w:rFonts w:asciiTheme="minorEastAsia" w:hAnsiTheme="minorEastAsia" w:eastAsiaTheme="minorEastAsia"/>
            <w:bCs/>
            <w:color w:val="auto"/>
            <w:sz w:val="24"/>
            <w:szCs w:val="24"/>
            <w:u w:val="none"/>
          </w:rPr>
          <w:instrText xml:space="preserve">PAGEREF _Toc226539629 \h</w:instrText>
        </w:r>
        <w:r>
          <w:rPr>
            <w:rStyle w:val="797"/>
            <w:rFonts w:hint="eastAsia" w:asciiTheme="minorEastAsia" w:hAnsiTheme="minorEastAsia" w:eastAsiaTheme="minorEastAsia"/>
            <w:bCs/>
            <w:color w:val="auto"/>
            <w:sz w:val="24"/>
            <w:szCs w:val="24"/>
            <w:u w:val="none"/>
          </w:rPr>
          <w:instrText xml:space="preserve"> </w:instrText>
        </w:r>
        <w:r>
          <w:rPr>
            <w:rStyle w:val="797"/>
            <w:rFonts w:hint="eastAsia" w:asciiTheme="minorEastAsia" w:hAnsiTheme="minorEastAsia" w:eastAsiaTheme="minorEastAsia"/>
            <w:bCs/>
            <w:color w:val="auto"/>
            <w:sz w:val="24"/>
            <w:szCs w:val="24"/>
            <w:u w:val="none"/>
          </w:rPr>
        </w:r>
        <w:r>
          <w:rPr>
            <w:rStyle w:val="797"/>
            <w:rFonts w:hint="eastAsia" w:asciiTheme="minorEastAsia" w:hAnsiTheme="minorEastAsia" w:eastAsiaTheme="minorEastAsia"/>
            <w:bCs/>
            <w:color w:val="auto"/>
            <w:sz w:val="24"/>
            <w:szCs w:val="24"/>
            <w:u w:val="none"/>
          </w:rPr>
          <w:fldChar w:fldCharType="separate"/>
        </w:r>
        <w:r>
          <w:rPr>
            <w:rStyle w:val="797"/>
            <w:rFonts w:asciiTheme="minorEastAsia" w:hAnsiTheme="minorEastAsia" w:eastAsiaTheme="minorEastAsia"/>
            <w:bCs/>
            <w:color w:val="auto"/>
            <w:sz w:val="24"/>
            <w:szCs w:val="24"/>
            <w:u w:val="none"/>
          </w:rPr>
          <w:t xml:space="preserve">20</w:t>
        </w:r>
        <w:r>
          <w:rPr>
            <w:rStyle w:val="797"/>
            <w:rFonts w:hint="eastAsia" w:asciiTheme="minorEastAsia" w:hAnsiTheme="minorEastAsia" w:eastAsiaTheme="minorEastAsia"/>
            <w:bCs/>
            <w:color w:val="auto"/>
            <w:sz w:val="24"/>
            <w:szCs w:val="24"/>
            <w:u w:val="none"/>
          </w:rPr>
          <w:fldChar w:fldCharType="end"/>
        </w:r>
      </w:hyperlink>
      <w:r/>
      <w:r/>
    </w:p>
    <w:p>
      <w:pPr>
        <w:pStyle w:val="777"/>
        <w:jc w:val="both"/>
        <w:spacing w:before="0" w:after="0" w:line="420" w:lineRule="auto"/>
        <w:rPr>
          <w:rStyle w:val="797"/>
          <w:rFonts w:asciiTheme="minorEastAsia" w:hAnsiTheme="minorEastAsia" w:eastAsiaTheme="minorEastAsia"/>
          <w:bCs/>
          <w:color w:val="auto"/>
          <w:sz w:val="24"/>
          <w:u w:val="none"/>
        </w:rPr>
      </w:pPr>
      <w:r/>
      <w:hyperlink w:tooltip="#_Toc226539633" w:anchor="_Toc226539633" w:history="1">
        <w:r>
          <w:rPr>
            <w:rStyle w:val="797"/>
            <w:rFonts w:hint="eastAsia" w:asciiTheme="minorEastAsia" w:hAnsiTheme="minorEastAsia" w:eastAsiaTheme="minorEastAsia"/>
            <w:bCs/>
            <w:color w:val="auto"/>
            <w:sz w:val="24"/>
            <w:szCs w:val="24"/>
            <w:u w:val="none"/>
          </w:rPr>
          <w:t xml:space="preserve">第五章  合同文本</w:t>
        </w:r>
        <w:r>
          <w:rPr>
            <w:rStyle w:val="797"/>
            <w:rFonts w:hint="eastAsia" w:asciiTheme="minorEastAsia" w:hAnsiTheme="minorEastAsia" w:eastAsiaTheme="minorEastAsia"/>
            <w:bCs/>
            <w:color w:val="auto"/>
            <w:sz w:val="24"/>
            <w:szCs w:val="24"/>
            <w:u w:val="none"/>
          </w:rPr>
          <w:tab/>
        </w:r>
        <w:r>
          <w:rPr>
            <w:rStyle w:val="797"/>
            <w:rFonts w:hint="eastAsia" w:asciiTheme="minorEastAsia" w:hAnsiTheme="minorEastAsia" w:eastAsiaTheme="minorEastAsia"/>
            <w:bCs/>
            <w:color w:val="auto"/>
            <w:sz w:val="24"/>
            <w:szCs w:val="24"/>
            <w:u w:val="none"/>
          </w:rPr>
          <w:fldChar w:fldCharType="begin"/>
        </w:r>
        <w:r>
          <w:rPr>
            <w:rStyle w:val="797"/>
            <w:rFonts w:hint="eastAsia" w:asciiTheme="minorEastAsia" w:hAnsiTheme="minorEastAsia" w:eastAsiaTheme="minorEastAsia"/>
            <w:bCs/>
            <w:color w:val="auto"/>
            <w:sz w:val="24"/>
            <w:szCs w:val="24"/>
            <w:u w:val="none"/>
          </w:rPr>
          <w:instrText xml:space="preserve"> </w:instrText>
        </w:r>
        <w:r>
          <w:rPr>
            <w:rStyle w:val="797"/>
            <w:rFonts w:asciiTheme="minorEastAsia" w:hAnsiTheme="minorEastAsia" w:eastAsiaTheme="minorEastAsia"/>
            <w:bCs/>
            <w:color w:val="auto"/>
            <w:sz w:val="24"/>
            <w:szCs w:val="24"/>
            <w:u w:val="none"/>
          </w:rPr>
          <w:instrText xml:space="preserve">PAGEREF _Toc226539633 \h</w:instrText>
        </w:r>
        <w:r>
          <w:rPr>
            <w:rStyle w:val="797"/>
            <w:rFonts w:hint="eastAsia" w:asciiTheme="minorEastAsia" w:hAnsiTheme="minorEastAsia" w:eastAsiaTheme="minorEastAsia"/>
            <w:bCs/>
            <w:color w:val="auto"/>
            <w:sz w:val="24"/>
            <w:szCs w:val="24"/>
            <w:u w:val="none"/>
          </w:rPr>
          <w:instrText xml:space="preserve"> </w:instrText>
        </w:r>
        <w:r>
          <w:rPr>
            <w:rStyle w:val="797"/>
            <w:rFonts w:hint="eastAsia" w:asciiTheme="minorEastAsia" w:hAnsiTheme="minorEastAsia" w:eastAsiaTheme="minorEastAsia"/>
            <w:bCs/>
            <w:color w:val="auto"/>
            <w:sz w:val="24"/>
            <w:szCs w:val="24"/>
            <w:u w:val="none"/>
          </w:rPr>
        </w:r>
        <w:r>
          <w:rPr>
            <w:rStyle w:val="797"/>
            <w:rFonts w:hint="eastAsia" w:asciiTheme="minorEastAsia" w:hAnsiTheme="minorEastAsia" w:eastAsiaTheme="minorEastAsia"/>
            <w:bCs/>
            <w:color w:val="auto"/>
            <w:sz w:val="24"/>
            <w:szCs w:val="24"/>
            <w:u w:val="none"/>
          </w:rPr>
          <w:fldChar w:fldCharType="separate"/>
        </w:r>
        <w:r>
          <w:rPr>
            <w:rStyle w:val="797"/>
            <w:rFonts w:asciiTheme="minorEastAsia" w:hAnsiTheme="minorEastAsia" w:eastAsiaTheme="minorEastAsia"/>
            <w:bCs/>
            <w:color w:val="auto"/>
            <w:sz w:val="24"/>
            <w:szCs w:val="24"/>
            <w:u w:val="none"/>
          </w:rPr>
          <w:t xml:space="preserve">24</w:t>
        </w:r>
        <w:r>
          <w:rPr>
            <w:rStyle w:val="797"/>
            <w:rFonts w:hint="eastAsia" w:asciiTheme="minorEastAsia" w:hAnsiTheme="minorEastAsia" w:eastAsiaTheme="minorEastAsia"/>
            <w:bCs/>
            <w:color w:val="auto"/>
            <w:sz w:val="24"/>
            <w:szCs w:val="24"/>
            <w:u w:val="none"/>
          </w:rPr>
          <w:fldChar w:fldCharType="end"/>
        </w:r>
      </w:hyperlink>
      <w:r/>
      <w:r/>
    </w:p>
    <w:p>
      <w:pPr>
        <w:pStyle w:val="777"/>
        <w:jc w:val="both"/>
        <w:spacing w:before="0" w:after="0" w:line="420" w:lineRule="auto"/>
        <w:rPr>
          <w:rStyle w:val="797"/>
          <w:rFonts w:asciiTheme="minorEastAsia" w:hAnsiTheme="minorEastAsia" w:eastAsiaTheme="minorEastAsia"/>
          <w:bCs/>
          <w:color w:val="auto"/>
          <w:sz w:val="24"/>
          <w:u w:val="none"/>
        </w:rPr>
      </w:pPr>
      <w:r/>
      <w:hyperlink w:tooltip="#_Toc226539634" w:anchor="_Toc226539634" w:history="1">
        <w:r>
          <w:rPr>
            <w:rStyle w:val="797"/>
            <w:rFonts w:hint="eastAsia" w:asciiTheme="minorEastAsia" w:hAnsiTheme="minorEastAsia" w:eastAsiaTheme="minorEastAsia"/>
            <w:bCs/>
            <w:color w:val="auto"/>
            <w:sz w:val="24"/>
            <w:szCs w:val="24"/>
            <w:u w:val="none"/>
          </w:rPr>
          <w:t xml:space="preserve">第六章  响应文件的组成和格式</w:t>
        </w:r>
        <w:r>
          <w:rPr>
            <w:rStyle w:val="797"/>
            <w:rFonts w:hint="eastAsia" w:asciiTheme="minorEastAsia" w:hAnsiTheme="minorEastAsia" w:eastAsiaTheme="minorEastAsia"/>
            <w:bCs/>
            <w:color w:val="auto"/>
            <w:sz w:val="24"/>
            <w:szCs w:val="24"/>
            <w:u w:val="none"/>
          </w:rPr>
          <w:tab/>
        </w:r>
        <w:r>
          <w:rPr>
            <w:rStyle w:val="797"/>
            <w:rFonts w:hint="eastAsia" w:asciiTheme="minorEastAsia" w:hAnsiTheme="minorEastAsia" w:eastAsiaTheme="minorEastAsia"/>
            <w:bCs/>
            <w:color w:val="auto"/>
            <w:sz w:val="24"/>
            <w:szCs w:val="24"/>
            <w:u w:val="none"/>
          </w:rPr>
          <w:fldChar w:fldCharType="begin"/>
        </w:r>
        <w:r>
          <w:rPr>
            <w:rStyle w:val="797"/>
            <w:rFonts w:hint="eastAsia" w:asciiTheme="minorEastAsia" w:hAnsiTheme="minorEastAsia" w:eastAsiaTheme="minorEastAsia"/>
            <w:bCs/>
            <w:color w:val="auto"/>
            <w:sz w:val="24"/>
            <w:szCs w:val="24"/>
            <w:u w:val="none"/>
          </w:rPr>
          <w:instrText xml:space="preserve"> </w:instrText>
        </w:r>
        <w:r>
          <w:rPr>
            <w:rStyle w:val="797"/>
            <w:rFonts w:asciiTheme="minorEastAsia" w:hAnsiTheme="minorEastAsia" w:eastAsiaTheme="minorEastAsia"/>
            <w:bCs/>
            <w:color w:val="auto"/>
            <w:sz w:val="24"/>
            <w:szCs w:val="24"/>
            <w:u w:val="none"/>
          </w:rPr>
          <w:instrText xml:space="preserve">PAGEREF _Toc226539634 \h</w:instrText>
        </w:r>
        <w:r>
          <w:rPr>
            <w:rStyle w:val="797"/>
            <w:rFonts w:hint="eastAsia" w:asciiTheme="minorEastAsia" w:hAnsiTheme="minorEastAsia" w:eastAsiaTheme="minorEastAsia"/>
            <w:bCs/>
            <w:color w:val="auto"/>
            <w:sz w:val="24"/>
            <w:szCs w:val="24"/>
            <w:u w:val="none"/>
          </w:rPr>
          <w:instrText xml:space="preserve"> </w:instrText>
        </w:r>
        <w:r>
          <w:rPr>
            <w:rStyle w:val="797"/>
            <w:rFonts w:hint="eastAsia" w:asciiTheme="minorEastAsia" w:hAnsiTheme="minorEastAsia" w:eastAsiaTheme="minorEastAsia"/>
            <w:bCs/>
            <w:color w:val="auto"/>
            <w:sz w:val="24"/>
            <w:szCs w:val="24"/>
            <w:u w:val="none"/>
          </w:rPr>
        </w:r>
        <w:r>
          <w:rPr>
            <w:rStyle w:val="797"/>
            <w:rFonts w:hint="eastAsia" w:asciiTheme="minorEastAsia" w:hAnsiTheme="minorEastAsia" w:eastAsiaTheme="minorEastAsia"/>
            <w:bCs/>
            <w:color w:val="auto"/>
            <w:sz w:val="24"/>
            <w:szCs w:val="24"/>
            <w:u w:val="none"/>
          </w:rPr>
          <w:fldChar w:fldCharType="separate"/>
        </w:r>
        <w:r>
          <w:rPr>
            <w:rStyle w:val="797"/>
            <w:rFonts w:asciiTheme="minorEastAsia" w:hAnsiTheme="minorEastAsia" w:eastAsiaTheme="minorEastAsia"/>
            <w:bCs/>
            <w:color w:val="auto"/>
            <w:sz w:val="24"/>
            <w:szCs w:val="24"/>
            <w:u w:val="none"/>
          </w:rPr>
          <w:t xml:space="preserve">32</w:t>
        </w:r>
        <w:r>
          <w:rPr>
            <w:rStyle w:val="797"/>
            <w:rFonts w:hint="eastAsia" w:asciiTheme="minorEastAsia" w:hAnsiTheme="minorEastAsia" w:eastAsiaTheme="minorEastAsia"/>
            <w:bCs/>
            <w:color w:val="auto"/>
            <w:sz w:val="24"/>
            <w:szCs w:val="24"/>
            <w:u w:val="none"/>
          </w:rPr>
          <w:fldChar w:fldCharType="end"/>
        </w:r>
      </w:hyperlink>
      <w:r/>
      <w:r/>
    </w:p>
    <w:p>
      <w:pPr>
        <w:pStyle w:val="777"/>
        <w:jc w:val="both"/>
        <w:spacing w:before="0" w:after="0" w:line="420" w:lineRule="auto"/>
        <w:rPr>
          <w:rStyle w:val="797"/>
          <w:rFonts w:asciiTheme="minorEastAsia" w:hAnsiTheme="minorEastAsia" w:eastAsiaTheme="minorEastAsia"/>
          <w:color w:val="auto"/>
          <w:sz w:val="24"/>
          <w:u w:val="none"/>
        </w:rPr>
      </w:pPr>
      <w:r/>
      <w:hyperlink w:tooltip="#_Toc226539635" w:anchor="_Toc226539635" w:history="1">
        <w:r>
          <w:rPr>
            <w:rStyle w:val="797"/>
            <w:rFonts w:hint="eastAsia" w:asciiTheme="minorEastAsia" w:hAnsiTheme="minorEastAsia" w:eastAsiaTheme="minorEastAsia"/>
            <w:bCs/>
            <w:color w:val="auto"/>
            <w:sz w:val="24"/>
            <w:szCs w:val="24"/>
            <w:u w:val="none"/>
          </w:rPr>
          <w:t xml:space="preserve">资格审查内容</w:t>
        </w:r>
        <w:r>
          <w:rPr>
            <w:rStyle w:val="797"/>
            <w:rFonts w:hint="eastAsia" w:asciiTheme="minorEastAsia" w:hAnsiTheme="minorEastAsia" w:eastAsiaTheme="minorEastAsia"/>
            <w:bCs/>
            <w:color w:val="auto"/>
            <w:sz w:val="24"/>
            <w:szCs w:val="24"/>
            <w:u w:val="none"/>
          </w:rPr>
          <w:tab/>
        </w:r>
        <w:r>
          <w:rPr>
            <w:rStyle w:val="797"/>
            <w:rFonts w:hint="eastAsia" w:asciiTheme="minorEastAsia" w:hAnsiTheme="minorEastAsia" w:eastAsiaTheme="minorEastAsia"/>
            <w:bCs/>
            <w:color w:val="auto"/>
            <w:sz w:val="24"/>
            <w:szCs w:val="24"/>
            <w:u w:val="none"/>
          </w:rPr>
          <w:fldChar w:fldCharType="begin"/>
        </w:r>
        <w:r>
          <w:rPr>
            <w:rStyle w:val="797"/>
            <w:rFonts w:hint="eastAsia" w:asciiTheme="minorEastAsia" w:hAnsiTheme="minorEastAsia" w:eastAsiaTheme="minorEastAsia"/>
            <w:bCs/>
            <w:color w:val="auto"/>
            <w:sz w:val="24"/>
            <w:szCs w:val="24"/>
            <w:u w:val="none"/>
          </w:rPr>
          <w:instrText xml:space="preserve"> </w:instrText>
        </w:r>
        <w:r>
          <w:rPr>
            <w:rStyle w:val="797"/>
            <w:rFonts w:asciiTheme="minorEastAsia" w:hAnsiTheme="minorEastAsia" w:eastAsiaTheme="minorEastAsia"/>
            <w:bCs/>
            <w:color w:val="auto"/>
            <w:sz w:val="24"/>
            <w:szCs w:val="24"/>
            <w:u w:val="none"/>
          </w:rPr>
          <w:instrText xml:space="preserve">PAGEREF _Toc226539635 \h</w:instrText>
        </w:r>
        <w:r>
          <w:rPr>
            <w:rStyle w:val="797"/>
            <w:rFonts w:hint="eastAsia" w:asciiTheme="minorEastAsia" w:hAnsiTheme="minorEastAsia" w:eastAsiaTheme="minorEastAsia"/>
            <w:bCs/>
            <w:color w:val="auto"/>
            <w:sz w:val="24"/>
            <w:szCs w:val="24"/>
            <w:u w:val="none"/>
          </w:rPr>
          <w:instrText xml:space="preserve"> </w:instrText>
        </w:r>
        <w:r>
          <w:rPr>
            <w:rStyle w:val="797"/>
            <w:rFonts w:hint="eastAsia" w:asciiTheme="minorEastAsia" w:hAnsiTheme="minorEastAsia" w:eastAsiaTheme="minorEastAsia"/>
            <w:bCs/>
            <w:color w:val="auto"/>
            <w:sz w:val="24"/>
            <w:szCs w:val="24"/>
            <w:u w:val="none"/>
          </w:rPr>
        </w:r>
        <w:r>
          <w:rPr>
            <w:rStyle w:val="797"/>
            <w:rFonts w:hint="eastAsia" w:asciiTheme="minorEastAsia" w:hAnsiTheme="minorEastAsia" w:eastAsiaTheme="minorEastAsia"/>
            <w:bCs/>
            <w:color w:val="auto"/>
            <w:sz w:val="24"/>
            <w:szCs w:val="24"/>
            <w:u w:val="none"/>
          </w:rPr>
          <w:fldChar w:fldCharType="separate"/>
        </w:r>
        <w:r>
          <w:rPr>
            <w:rStyle w:val="797"/>
            <w:rFonts w:asciiTheme="minorEastAsia" w:hAnsiTheme="minorEastAsia" w:eastAsiaTheme="minorEastAsia"/>
            <w:bCs/>
            <w:color w:val="auto"/>
            <w:sz w:val="24"/>
            <w:szCs w:val="24"/>
            <w:u w:val="none"/>
          </w:rPr>
          <w:t xml:space="preserve">33</w:t>
        </w:r>
        <w:r>
          <w:rPr>
            <w:rStyle w:val="797"/>
            <w:rFonts w:hint="eastAsia" w:asciiTheme="minorEastAsia" w:hAnsiTheme="minorEastAsia" w:eastAsiaTheme="minorEastAsia"/>
            <w:bCs/>
            <w:color w:val="auto"/>
            <w:sz w:val="24"/>
            <w:szCs w:val="24"/>
            <w:u w:val="none"/>
          </w:rPr>
          <w:fldChar w:fldCharType="end"/>
        </w:r>
      </w:hyperlink>
      <w:r/>
      <w:r/>
    </w:p>
    <w:p>
      <w:pPr>
        <w:pStyle w:val="777"/>
        <w:jc w:val="both"/>
        <w:spacing w:before="0" w:after="0" w:line="420" w:lineRule="auto"/>
        <w:rPr>
          <w:rStyle w:val="797"/>
          <w:rFonts w:asciiTheme="minorEastAsia" w:hAnsiTheme="minorEastAsia" w:eastAsiaTheme="minorEastAsia"/>
          <w:bCs/>
          <w:color w:val="auto"/>
          <w:sz w:val="24"/>
          <w:szCs w:val="24"/>
          <w:u w:val="none"/>
        </w:rPr>
      </w:pPr>
      <w:r>
        <w:rPr>
          <w:rStyle w:val="797"/>
          <w:rFonts w:asciiTheme="minorEastAsia" w:hAnsiTheme="minorEastAsia" w:eastAsiaTheme="minorEastAsia"/>
          <w:bCs/>
          <w:color w:val="auto"/>
          <w:sz w:val="24"/>
          <w:szCs w:val="24"/>
          <w:u w:val="none"/>
        </w:rPr>
        <w:fldChar w:fldCharType="end"/>
      </w:r>
      <w:r/>
    </w:p>
    <w:p>
      <w:pPr>
        <w:jc w:val="left"/>
        <w:widowControl/>
        <w:rPr>
          <w:rFonts w:asciiTheme="minorEastAsia" w:hAnsiTheme="minorEastAsia" w:eastAsiaTheme="minorEastAsia"/>
          <w:b/>
          <w:sz w:val="36"/>
          <w:szCs w:val="36"/>
        </w:rPr>
      </w:pPr>
      <w:r>
        <w:rPr>
          <w:rFonts w:hint="eastAsia" w:asciiTheme="minorEastAsia" w:hAnsiTheme="minorEastAsia" w:eastAsiaTheme="minorEastAsia"/>
          <w:b/>
          <w:sz w:val="36"/>
          <w:szCs w:val="36"/>
        </w:rPr>
        <w:br w:type="page" w:clear="all"/>
      </w:r>
      <w:r/>
    </w:p>
    <w:p>
      <w:pPr>
        <w:pStyle w:val="747"/>
        <w:jc w:val="center"/>
        <w:spacing w:after="143"/>
        <w:rPr>
          <w:rFonts w:asciiTheme="minorEastAsia" w:hAnsiTheme="minorEastAsia" w:eastAsiaTheme="minorEastAsia"/>
          <w:b/>
          <w:sz w:val="36"/>
          <w:szCs w:val="36"/>
        </w:rPr>
      </w:pPr>
      <w:r/>
      <w:bookmarkStart w:id="6" w:name="_Toc226539619"/>
      <w:r>
        <w:rPr>
          <w:rFonts w:hint="eastAsia" w:asciiTheme="minorEastAsia" w:hAnsiTheme="minorEastAsia" w:eastAsiaTheme="minorEastAsia"/>
          <w:b/>
          <w:sz w:val="36"/>
          <w:szCs w:val="36"/>
        </w:rPr>
        <w:t xml:space="preserve">第一章 磋商邀请</w:t>
      </w:r>
      <w:bookmarkEnd w:id="6"/>
      <w:r/>
      <w:r/>
    </w:p>
    <w:p>
      <w:pPr>
        <w:ind w:firstLine="422"/>
        <w:jc w:val="left"/>
        <w:spacing w:line="360" w:lineRule="auto"/>
        <w:widowControl/>
        <w:rPr>
          <w:rFonts w:ascii="宋体" w:hAnsi="宋体" w:cs="宋体"/>
          <w:b/>
          <w:bCs/>
          <w:sz w:val="24"/>
        </w:rPr>
        <w:pBdr>
          <w:top w:val="single" w:color="auto" w:sz="4" w:space="1"/>
          <w:left w:val="single" w:color="auto" w:sz="4" w:space="4"/>
          <w:bottom w:val="single" w:color="auto" w:sz="4" w:space="1"/>
          <w:right w:val="single" w:color="auto" w:sz="4" w:space="4"/>
        </w:pBdr>
      </w:pPr>
      <w:r>
        <w:rPr>
          <w:rFonts w:hint="eastAsia" w:ascii="宋体" w:hAnsi="宋体" w:cs="宋体"/>
          <w:b/>
          <w:bCs/>
          <w:sz w:val="24"/>
        </w:rPr>
        <w:t xml:space="preserve">项目概况</w:t>
      </w:r>
      <w:r/>
    </w:p>
    <w:p>
      <w:pPr>
        <w:ind w:firstLine="420"/>
        <w:jc w:val="left"/>
        <w:spacing w:line="360" w:lineRule="auto"/>
        <w:widowControl/>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bCs/>
          <w:sz w:val="24"/>
        </w:rPr>
        <w:t xml:space="preserve">“票根在手 江苏惠游”主题活动策划执行</w:t>
      </w:r>
      <w:r>
        <w:rPr>
          <w:rFonts w:hint="eastAsia" w:ascii="宋体" w:hAnsi="宋体" w:cs="宋体"/>
          <w:sz w:val="24"/>
        </w:rPr>
        <w:t xml:space="preserve">（项目编号：</w:t>
      </w:r>
      <w:r>
        <w:rPr>
          <w:rFonts w:ascii="宋体" w:hAnsi="宋体" w:cs="宋体"/>
          <w:sz w:val="24"/>
        </w:rPr>
        <w:t xml:space="preserve">JSZC-320000-JSSZ-C2026-0069</w:t>
      </w:r>
      <w:r>
        <w:rPr>
          <w:rFonts w:hint="eastAsia" w:ascii="宋体" w:hAnsi="宋体" w:cs="宋体"/>
          <w:sz w:val="24"/>
        </w:rPr>
        <w:t xml:space="preserve">）采购项目的潜在供应商应在江苏政府采购网“苏</w:t>
      </w:r>
      <w:r>
        <w:rPr>
          <w:rFonts w:hint="eastAsia" w:ascii="宋体" w:hAnsi="宋体" w:cs="宋体"/>
          <w:sz w:val="24"/>
        </w:rPr>
        <w:t xml:space="preserve">采云</w:t>
      </w:r>
      <w:r>
        <w:rPr>
          <w:rFonts w:hint="eastAsia" w:ascii="宋体" w:hAnsi="宋体" w:cs="宋体"/>
          <w:sz w:val="24"/>
        </w:rPr>
        <w:t xml:space="preserve">”系统获取采购文件，并于202</w:t>
      </w:r>
      <w:r>
        <w:rPr>
          <w:rFonts w:ascii="宋体" w:hAnsi="宋体" w:cs="宋体"/>
          <w:sz w:val="24"/>
        </w:rPr>
        <w:t xml:space="preserve">6</w:t>
      </w:r>
      <w:r>
        <w:rPr>
          <w:rFonts w:hint="eastAsia" w:ascii="宋体" w:hAnsi="宋体" w:cs="宋体"/>
          <w:sz w:val="24"/>
        </w:rPr>
        <w:t xml:space="preserve">年</w:t>
      </w:r>
      <w:r>
        <w:rPr>
          <w:rFonts w:ascii="宋体" w:hAnsi="宋体" w:cs="宋体"/>
          <w:sz w:val="24"/>
        </w:rPr>
        <w:t xml:space="preserve">11</w:t>
      </w:r>
      <w:r>
        <w:rPr>
          <w:rFonts w:hint="eastAsia" w:ascii="宋体" w:hAnsi="宋体" w:cs="宋体"/>
          <w:sz w:val="24"/>
        </w:rPr>
        <w:t xml:space="preserve">月</w:t>
      </w:r>
      <w:r>
        <w:rPr>
          <w:rFonts w:ascii="宋体" w:hAnsi="宋体" w:cs="宋体"/>
          <w:sz w:val="24"/>
        </w:rPr>
        <w:t xml:space="preserve">19</w:t>
      </w:r>
      <w:r>
        <w:rPr>
          <w:rFonts w:hint="eastAsia" w:ascii="宋体" w:hAnsi="宋体" w:cs="宋体"/>
          <w:sz w:val="24"/>
        </w:rPr>
        <w:t xml:space="preserve">日</w:t>
      </w:r>
      <w:r>
        <w:rPr>
          <w:rFonts w:ascii="宋体" w:hAnsi="宋体" w:cs="宋体"/>
          <w:sz w:val="24"/>
        </w:rPr>
        <w:t xml:space="preserve">14</w:t>
      </w:r>
      <w:r>
        <w:rPr>
          <w:rFonts w:hint="eastAsia" w:ascii="宋体" w:hAnsi="宋体" w:cs="宋体"/>
          <w:sz w:val="24"/>
        </w:rPr>
        <w:t xml:space="preserve">:</w:t>
      </w:r>
      <w:r>
        <w:rPr>
          <w:rFonts w:ascii="宋体" w:hAnsi="宋体" w:cs="宋体"/>
          <w:sz w:val="24"/>
        </w:rPr>
        <w:t xml:space="preserve">0</w:t>
      </w:r>
      <w:r>
        <w:rPr>
          <w:rFonts w:hint="eastAsia" w:ascii="宋体" w:hAnsi="宋体" w:cs="宋体"/>
          <w:sz w:val="24"/>
        </w:rPr>
        <w:t xml:space="preserve">0（北京时间）前提交响应文件。</w:t>
      </w:r>
      <w:r/>
    </w:p>
    <w:p>
      <w:pPr>
        <w:ind w:firstLine="482"/>
        <w:spacing w:line="440" w:lineRule="exact"/>
        <w:widowControl/>
        <w:rPr>
          <w:rFonts w:cs="宋体" w:asciiTheme="minorEastAsia" w:hAnsiTheme="minorEastAsia" w:eastAsiaTheme="minorEastAsia"/>
          <w:b/>
          <w:bCs/>
          <w:sz w:val="24"/>
        </w:rPr>
      </w:pPr>
      <w:r/>
      <w:bookmarkStart w:id="7" w:name="_Toc61149549"/>
      <w:r/>
      <w:bookmarkStart w:id="8" w:name="_Toc14577347"/>
      <w:r/>
      <w:bookmarkStart w:id="9" w:name="_Toc513029209"/>
      <w:r/>
      <w:bookmarkStart w:id="10" w:name="_Hlk8656391"/>
      <w:r>
        <w:rPr>
          <w:rFonts w:hint="eastAsia" w:cs="宋体" w:asciiTheme="minorEastAsia" w:hAnsiTheme="minorEastAsia" w:eastAsiaTheme="minorEastAsia"/>
          <w:b/>
          <w:bCs/>
          <w:sz w:val="24"/>
        </w:rPr>
        <w:t xml:space="preserve">一、项目基本情况</w:t>
      </w:r>
      <w:r/>
    </w:p>
    <w:p>
      <w:pPr>
        <w:ind w:firstLine="480"/>
        <w:spacing w:line="440" w:lineRule="exact"/>
        <w:widowControl/>
        <w:rPr>
          <w:rFonts w:cs="宋体" w:asciiTheme="minorEastAsia" w:hAnsiTheme="minorEastAsia" w:eastAsiaTheme="minorEastAsia"/>
          <w:bCs/>
          <w:sz w:val="24"/>
        </w:rPr>
      </w:pPr>
      <w:r/>
      <w:bookmarkStart w:id="11" w:name="_Hlk28680462"/>
      <w:r>
        <w:rPr>
          <w:rFonts w:hint="eastAsia" w:cs="宋体" w:asciiTheme="minorEastAsia" w:hAnsiTheme="minorEastAsia" w:eastAsiaTheme="minorEastAsia"/>
          <w:bCs/>
          <w:sz w:val="24"/>
        </w:rPr>
        <w:t xml:space="preserve">（一）项目编号：</w:t>
      </w:r>
      <w:r>
        <w:rPr>
          <w:rFonts w:cs="宋体" w:asciiTheme="minorEastAsia" w:hAnsiTheme="minorEastAsia" w:eastAsiaTheme="minorEastAsia"/>
          <w:bCs/>
          <w:sz w:val="24"/>
        </w:rPr>
        <w:t xml:space="preserve">JSZC-320000-JSSZ-C2026-0069</w:t>
      </w:r>
      <w:r/>
    </w:p>
    <w:p>
      <w:pPr>
        <w:ind w:firstLine="480"/>
        <w:spacing w:line="440" w:lineRule="exact"/>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（二）项目名称：</w:t>
      </w:r>
      <w:r>
        <w:rPr>
          <w:rFonts w:hint="eastAsia" w:ascii="宋体" w:hAnsi="宋体" w:cs="宋体"/>
          <w:bCs/>
          <w:sz w:val="24"/>
        </w:rPr>
        <w:t xml:space="preserve">“票根在手 江苏惠游”主题活动策划执行</w:t>
      </w:r>
      <w:r/>
    </w:p>
    <w:p>
      <w:pPr>
        <w:ind w:firstLine="480"/>
        <w:spacing w:line="440" w:lineRule="exact"/>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（三）采购方式：竞争性磋商</w:t>
      </w:r>
      <w:r/>
    </w:p>
    <w:p>
      <w:pPr>
        <w:ind w:firstLine="480"/>
        <w:spacing w:line="440" w:lineRule="exact"/>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（四）预算金额：</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万元</w:t>
      </w:r>
      <w:r>
        <w:rPr>
          <w:rFonts w:hint="eastAsia" w:cs="宋体" w:asciiTheme="minorEastAsia" w:hAnsiTheme="minorEastAsia" w:eastAsiaTheme="minorEastAsia"/>
          <w:bCs/>
          <w:sz w:val="24"/>
        </w:rPr>
        <w:t xml:space="preserve">；</w:t>
      </w:r>
      <w:r/>
    </w:p>
    <w:p>
      <w:pPr>
        <w:ind w:firstLine="480"/>
        <w:spacing w:line="440" w:lineRule="exact"/>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（五）最高限价：本项目</w:t>
      </w:r>
      <w:r>
        <w:rPr>
          <w:rFonts w:hint="eastAsia" w:asciiTheme="minorEastAsia" w:hAnsiTheme="minorEastAsia" w:eastAsiaTheme="minorEastAsia"/>
          <w:bCs/>
          <w:sz w:val="24"/>
        </w:rPr>
        <w:t xml:space="preserve">设定</w:t>
      </w:r>
      <w:r>
        <w:rPr>
          <w:rFonts w:hint="eastAsia" w:cs="宋体" w:asciiTheme="minorEastAsia" w:hAnsiTheme="minorEastAsia" w:eastAsiaTheme="minorEastAsia"/>
          <w:bCs/>
          <w:sz w:val="24"/>
        </w:rPr>
        <w:t xml:space="preserve">最高限价</w:t>
      </w:r>
      <w:r>
        <w:rPr>
          <w:rFonts w:hint="eastAsia" w:cs="宋体" w:asciiTheme="minorEastAsia" w:hAnsiTheme="minorEastAsia" w:eastAsiaTheme="minorEastAsia"/>
          <w:sz w:val="24"/>
        </w:rPr>
        <w:t xml:space="preserve">为人民币</w:t>
      </w:r>
      <w:r>
        <w:rPr>
          <w:rFonts w:asciiTheme="minorEastAsia" w:hAnsiTheme="minorEastAsia" w:eastAsiaTheme="minorEastAsia"/>
          <w:sz w:val="24"/>
        </w:rPr>
        <w:t xml:space="preserve">300</w:t>
      </w:r>
      <w:r>
        <w:rPr>
          <w:rFonts w:hint="eastAsia" w:asciiTheme="minorEastAsia" w:hAnsiTheme="minorEastAsia" w:eastAsiaTheme="minorEastAsia"/>
          <w:sz w:val="24"/>
        </w:rPr>
        <w:t xml:space="preserve">万元，</w:t>
      </w:r>
      <w:r>
        <w:rPr>
          <w:rFonts w:hint="eastAsia" w:cs="宋体" w:asciiTheme="minorEastAsia" w:hAnsiTheme="minorEastAsia" w:eastAsiaTheme="minorEastAsia"/>
          <w:bCs/>
          <w:sz w:val="24"/>
        </w:rPr>
        <w:t xml:space="preserve">磋商供应商</w:t>
      </w:r>
      <w:r>
        <w:rPr>
          <w:rFonts w:hint="eastAsia" w:cs="宋体" w:asciiTheme="minorEastAsia" w:hAnsiTheme="minorEastAsia" w:eastAsiaTheme="minorEastAsia"/>
          <w:sz w:val="24"/>
        </w:rPr>
        <w:t xml:space="preserve">的报价超过最高限价的，作无效响应处理。</w:t>
      </w:r>
      <w:r/>
    </w:p>
    <w:p>
      <w:pPr>
        <w:ind w:firstLine="480"/>
        <w:spacing w:line="440" w:lineRule="exact"/>
        <w:widowControl/>
        <w:rPr>
          <w:rFonts w:cs="宋体" w:asciiTheme="minorEastAsia" w:hAnsiTheme="minorEastAsia" w:eastAsiaTheme="minorEastAsia"/>
          <w:b/>
          <w:sz w:val="24"/>
        </w:rPr>
      </w:pPr>
      <w:r>
        <w:rPr>
          <w:rFonts w:hint="eastAsia" w:cs="宋体" w:asciiTheme="minorEastAsia" w:hAnsiTheme="minorEastAsia" w:eastAsiaTheme="minorEastAsia"/>
          <w:bCs/>
          <w:sz w:val="24"/>
        </w:rPr>
        <w:t xml:space="preserve">（六）采购需求：</w:t>
      </w:r>
      <w:r>
        <w:rPr>
          <w:rFonts w:hint="eastAsia" w:ascii="宋体" w:hAnsi="宋体" w:cs="宋体"/>
          <w:bCs/>
          <w:sz w:val="24"/>
        </w:rPr>
        <w:t xml:space="preserve">“票根在手 江苏惠游”主题活动策划执行</w:t>
      </w:r>
      <w:r>
        <w:rPr>
          <w:rFonts w:hint="eastAsia" w:cs="宋体" w:asciiTheme="minorEastAsia" w:hAnsiTheme="minorEastAsia" w:eastAsiaTheme="minorEastAsia"/>
          <w:bCs/>
          <w:sz w:val="24"/>
        </w:rPr>
        <w:t xml:space="preserve">，详细内容见本磋商文件“第三章 项目需求”；</w:t>
      </w:r>
      <w:bookmarkStart w:id="12" w:name="_Hlk210927474"/>
      <w:r/>
      <w:bookmarkEnd w:id="12"/>
      <w:r/>
      <w:r/>
    </w:p>
    <w:p>
      <w:pPr>
        <w:ind w:firstLine="480"/>
        <w:spacing w:line="440" w:lineRule="exact"/>
        <w:widowControl/>
        <w:rPr>
          <w:rFonts w:ascii="宋体" w:hAnsi="宋体" w:cs="宋体"/>
          <w:bCs/>
          <w:sz w:val="24"/>
        </w:rPr>
      </w:pPr>
      <w:r>
        <w:rPr>
          <w:rFonts w:hint="eastAsia" w:cs="宋体" w:asciiTheme="minorEastAsia" w:hAnsiTheme="minorEastAsia" w:eastAsiaTheme="minorEastAsia"/>
          <w:bCs/>
          <w:sz w:val="24"/>
        </w:rPr>
        <w:t xml:space="preserve">（七）合同履行期限：自合同签订</w:t>
      </w:r>
      <w:r>
        <w:rPr>
          <w:rFonts w:hint="eastAsia" w:ascii="宋体" w:hAnsi="宋体" w:cs="宋体"/>
          <w:bCs/>
          <w:sz w:val="24"/>
        </w:rPr>
        <w:t xml:space="preserve">生效起至2027年3月3</w:t>
      </w:r>
      <w:r>
        <w:rPr>
          <w:rFonts w:ascii="宋体" w:hAnsi="宋体" w:cs="宋体"/>
          <w:bCs/>
          <w:sz w:val="24"/>
        </w:rPr>
        <w:t xml:space="preserve">1</w:t>
      </w:r>
      <w:r>
        <w:rPr>
          <w:rFonts w:hint="eastAsia" w:ascii="宋体" w:hAnsi="宋体" w:cs="宋体"/>
          <w:bCs/>
          <w:sz w:val="24"/>
        </w:rPr>
        <w:t xml:space="preserve">日；</w:t>
      </w:r>
      <w:r/>
    </w:p>
    <w:p>
      <w:pPr>
        <w:ind w:firstLine="480"/>
        <w:spacing w:line="440" w:lineRule="exact"/>
        <w:widowControl/>
        <w:rPr>
          <w:rFonts w:cs="宋体" w:asciiTheme="minorEastAsia" w:hAnsiTheme="minorEastAsia" w:eastAsiaTheme="minorEastAsia"/>
          <w:bCs/>
          <w:sz w:val="24"/>
        </w:rPr>
      </w:pPr>
      <w:r/>
      <w:bookmarkStart w:id="13" w:name="_Hlk172191891"/>
      <w:r>
        <w:rPr>
          <w:rFonts w:hint="eastAsia" w:cs="宋体" w:asciiTheme="minorEastAsia" w:hAnsiTheme="minorEastAsia" w:eastAsiaTheme="minorEastAsia"/>
          <w:bCs/>
          <w:sz w:val="24"/>
        </w:rPr>
        <w:t xml:space="preserve">（八）</w:t>
      </w:r>
      <w:r>
        <w:rPr>
          <w:rFonts w:hint="eastAsia" w:cs="宋体" w:asciiTheme="minorEastAsia" w:hAnsiTheme="minorEastAsia" w:eastAsiaTheme="minorEastAsia"/>
          <w:sz w:val="24"/>
        </w:rPr>
        <w:t xml:space="preserve">本项目</w:t>
      </w:r>
      <w:r>
        <w:rPr>
          <w:rFonts w:hint="eastAsia" w:cs="宋体" w:asciiTheme="minorEastAsia" w:hAnsiTheme="minorEastAsia" w:eastAsiaTheme="minorEastAsia"/>
          <w:sz w:val="24"/>
          <w:u w:val="single"/>
        </w:rPr>
        <w:t xml:space="preserve">不接受</w:t>
      </w:r>
      <w:r>
        <w:rPr>
          <w:rFonts w:hint="eastAsia" w:cs="宋体" w:asciiTheme="minorEastAsia" w:hAnsiTheme="minorEastAsia" w:eastAsiaTheme="minorEastAsia"/>
          <w:sz w:val="24"/>
        </w:rPr>
        <w:t xml:space="preserve">联合体参与磋商</w:t>
      </w: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rPr>
      </w:r>
      <w:bookmarkEnd w:id="11"/>
      <w:r/>
      <w:bookmarkEnd w:id="13"/>
      <w:r/>
      <w:r/>
    </w:p>
    <w:p>
      <w:pPr>
        <w:ind w:firstLine="482"/>
        <w:spacing w:line="440" w:lineRule="exact"/>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二、申请人的资格要求</w:t>
      </w:r>
      <w:r/>
    </w:p>
    <w:p>
      <w:pPr>
        <w:ind w:firstLine="482"/>
        <w:spacing w:line="440" w:lineRule="exact"/>
        <w:rPr>
          <w:rFonts w:cs="Arial" w:asciiTheme="minorEastAsia" w:hAnsiTheme="minorEastAsia" w:eastAsiaTheme="minorEastAsia"/>
          <w:b/>
          <w:bCs/>
          <w:sz w:val="24"/>
        </w:rPr>
      </w:pPr>
      <w:r/>
      <w:bookmarkStart w:id="14" w:name="_Hlk8392111"/>
      <w:r>
        <w:rPr>
          <w:rFonts w:hint="eastAsia" w:cs="Arial" w:asciiTheme="minorEastAsia" w:hAnsiTheme="minorEastAsia" w:eastAsiaTheme="minorEastAsia"/>
          <w:b/>
          <w:bCs/>
          <w:sz w:val="24"/>
        </w:rPr>
        <w:t xml:space="preserve">（一）满足《中华人民共和国政府采购法》第二十二条规定：</w:t>
      </w:r>
      <w:r>
        <w:rPr>
          <w:rFonts w:cs="Arial" w:asciiTheme="minorEastAsia" w:hAnsiTheme="minorEastAsia" w:eastAsiaTheme="minorEastAsia"/>
          <w:b/>
          <w:bCs/>
          <w:sz w:val="24"/>
        </w:rPr>
        <w:t xml:space="preserve"> </w:t>
      </w:r>
      <w:r/>
    </w:p>
    <w:p>
      <w:pPr>
        <w:ind w:firstLine="480"/>
        <w:spacing w:line="440" w:lineRule="exact"/>
        <w:rPr>
          <w:rFonts w:cs="Arial" w:asciiTheme="minorEastAsia" w:hAnsiTheme="minorEastAsia" w:eastAsiaTheme="minorEastAsia"/>
          <w:sz w:val="24"/>
        </w:rPr>
      </w:pPr>
      <w:r>
        <w:rPr>
          <w:rFonts w:hint="eastAsia" w:cs="Arial" w:asciiTheme="minorEastAsia" w:hAnsiTheme="minorEastAsia" w:eastAsiaTheme="minorEastAsia"/>
          <w:sz w:val="24"/>
        </w:rPr>
        <w:t xml:space="preserve">（1）具有独立承担民事责任的能力(提供法人或者其他组织的营业执照，自然人的身份证明)</w:t>
      </w:r>
      <w:r>
        <w:rPr>
          <w:rFonts w:cs="宋体" w:asciiTheme="minorEastAsia" w:hAnsiTheme="minorEastAsia" w:eastAsiaTheme="minorEastAsia"/>
          <w:sz w:val="24"/>
        </w:rPr>
        <w:t xml:space="preserve">； </w:t>
      </w:r>
      <w:r/>
    </w:p>
    <w:p>
      <w:pPr>
        <w:ind w:firstLine="480"/>
        <w:spacing w:line="44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具有良好的商业信誉和健全的财务会计制度(提供参加本次政府采购活动前半年内（2026年04月（含）以来）至少一个月的会计报表，或者提供2025年度的财务审计报告，或投标截止时间前六个月内银行出具的资信证明)(法人或者其他组织成立未满一年的可以不提供）；</w:t>
      </w:r>
      <w:r/>
    </w:p>
    <w:p>
      <w:pPr>
        <w:ind w:firstLine="480"/>
        <w:spacing w:line="440" w:lineRule="exact"/>
        <w:rPr>
          <w:rFonts w:ascii="宋体" w:hAnsi="宋体" w:cs="宋体"/>
          <w:sz w:val="24"/>
        </w:rPr>
      </w:pPr>
      <w:r>
        <w:rPr>
          <w:rFonts w:hint="eastAsia" w:cs="Arial" w:asciiTheme="minorEastAsia" w:hAnsiTheme="minorEastAsia" w:eastAsiaTheme="minorEastAsia"/>
          <w:sz w:val="24"/>
        </w:rPr>
        <w:t xml:space="preserve">（3）具有履行合同所必需的设备和专业技术能力(</w:t>
      </w:r>
      <w:r>
        <w:rPr>
          <w:rFonts w:hint="eastAsia" w:ascii="宋体" w:hAnsi="宋体" w:cs="宋体"/>
          <w:sz w:val="24"/>
        </w:rPr>
        <w:t xml:space="preserve">提供书面</w:t>
      </w:r>
      <w:r>
        <w:rPr>
          <w:rFonts w:ascii="宋体" w:hAnsi="宋体" w:cs="宋体"/>
          <w:sz w:val="24"/>
        </w:rPr>
        <w:t xml:space="preserve">声明</w:t>
      </w:r>
      <w:r>
        <w:rPr>
          <w:rFonts w:hint="eastAsia" w:ascii="宋体" w:hAnsi="宋体" w:cs="宋体"/>
          <w:sz w:val="24"/>
        </w:rPr>
        <w:t xml:space="preserve">并加盖公章)；</w:t>
      </w:r>
      <w:r/>
    </w:p>
    <w:p>
      <w:pPr>
        <w:ind w:firstLine="480"/>
        <w:spacing w:line="440" w:lineRule="exact"/>
        <w:rPr>
          <w:rFonts w:cs="Arial" w:asciiTheme="minorEastAsia" w:hAnsiTheme="minorEastAsia" w:eastAsiaTheme="minorEastAsia"/>
          <w:sz w:val="24"/>
        </w:rPr>
      </w:pPr>
      <w:r>
        <w:rPr>
          <w:rFonts w:hint="eastAsia" w:cs="Arial" w:asciiTheme="minorEastAsia" w:hAnsiTheme="minorEastAsia" w:eastAsiaTheme="minorEastAsia"/>
          <w:sz w:val="24"/>
        </w:rPr>
        <w:t xml:space="preserve">（4）有依法缴纳税收和社会保障资金的良好记录(提供参加本次政府采购活动前半年内（2026年04月（含）以来）至少一个月缴纳税收和社会保险的凭证，依法享受免缴、缓缴的，提供证明材料）；</w:t>
      </w:r>
      <w:r/>
    </w:p>
    <w:p>
      <w:pPr>
        <w:ind w:firstLine="480"/>
        <w:spacing w:line="440" w:lineRule="exact"/>
        <w:rPr>
          <w:rFonts w:cs="宋体" w:asciiTheme="minorEastAsia" w:hAnsiTheme="minorEastAsia" w:eastAsiaTheme="minorEastAsia"/>
          <w:sz w:val="24"/>
        </w:rPr>
      </w:pPr>
      <w:r>
        <w:rPr>
          <w:rFonts w:hint="eastAsia" w:cs="Arial" w:asciiTheme="minorEastAsia" w:hAnsiTheme="minorEastAsia" w:eastAsiaTheme="minorEastAsia"/>
          <w:sz w:val="24"/>
        </w:rPr>
        <w:t xml:space="preserve">（5）参加本次政府采购活动前三年内，在经营活动中没有重大违法记录</w:t>
      </w:r>
      <w:r>
        <w:rPr>
          <w:rFonts w:hint="eastAsia" w:ascii="宋体" w:hAnsi="宋体" w:cs="宋体"/>
          <w:sz w:val="24"/>
        </w:rPr>
        <w:t xml:space="preserve">（提供书面</w:t>
      </w:r>
      <w:r>
        <w:rPr>
          <w:rFonts w:ascii="宋体" w:hAnsi="宋体" w:cs="宋体"/>
          <w:sz w:val="24"/>
        </w:rPr>
        <w:t xml:space="preserve">声明</w:t>
      </w:r>
      <w:r>
        <w:rPr>
          <w:rFonts w:hint="eastAsia" w:ascii="宋体" w:hAnsi="宋体" w:cs="宋体"/>
          <w:sz w:val="24"/>
        </w:rPr>
        <w:t xml:space="preserve">并加盖公章）</w:t>
      </w:r>
      <w:r>
        <w:rPr>
          <w:rFonts w:hint="eastAsia" w:cs="宋体" w:asciiTheme="minorEastAsia" w:hAnsiTheme="minorEastAsia" w:eastAsiaTheme="minorEastAsia"/>
          <w:sz w:val="24"/>
        </w:rPr>
        <w:t xml:space="preserve">；</w:t>
      </w:r>
      <w:r/>
    </w:p>
    <w:p>
      <w:pPr>
        <w:ind w:firstLine="480"/>
        <w:spacing w:line="440" w:lineRule="exact"/>
        <w:rPr>
          <w:rFonts w:cs="宋体" w:asciiTheme="minorEastAsia" w:hAnsiTheme="minorEastAsia" w:eastAsiaTheme="minorEastAsia"/>
          <w:sz w:val="24"/>
        </w:rPr>
      </w:pP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6</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法律、行政法规规定的其他条件：无。</w:t>
      </w:r>
      <w:r/>
    </w:p>
    <w:p>
      <w:pPr>
        <w:ind w:firstLine="482"/>
        <w:spacing w:line="440" w:lineRule="exact"/>
        <w:rPr>
          <w:rFonts w:cs="宋体" w:asciiTheme="minorEastAsia" w:hAnsiTheme="minorEastAsia" w:eastAsiaTheme="minorEastAsia"/>
          <w:b/>
          <w:bCs/>
          <w:sz w:val="24"/>
        </w:rPr>
      </w:pPr>
      <w:r/>
      <w:bookmarkStart w:id="15" w:name="_Hlk106726432"/>
      <w:r/>
      <w:bookmarkStart w:id="16" w:name="_Hlk106725740"/>
      <w:r>
        <w:rPr>
          <w:rFonts w:hint="eastAsia" w:cs="Arial" w:asciiTheme="minorEastAsia" w:hAnsiTheme="minorEastAsia" w:eastAsiaTheme="minorEastAsia"/>
          <w:b/>
          <w:bCs/>
          <w:sz w:val="24"/>
        </w:rPr>
        <w:t xml:space="preserve">（二）落实政府采购政策需满足的资格要求：</w:t>
      </w:r>
      <w:r>
        <w:rPr>
          <w:rFonts w:hint="eastAsia" w:cs="Arial" w:asciiTheme="minorEastAsia" w:hAnsiTheme="minorEastAsia" w:eastAsiaTheme="minorEastAsia"/>
          <w:sz w:val="24"/>
        </w:rPr>
        <w:t xml:space="preserve">无；本项目为非预留份额专门面向中小企业的采购项目或采购包。</w:t>
      </w:r>
      <w:r/>
    </w:p>
    <w:p>
      <w:pPr>
        <w:ind w:firstLine="482"/>
        <w:spacing w:line="440" w:lineRule="exact"/>
        <w:widowControl/>
        <w:rPr>
          <w:rFonts w:asciiTheme="minorEastAsia" w:hAnsiTheme="minorEastAsia" w:eastAsiaTheme="minorEastAsia"/>
          <w:b/>
          <w:bCs/>
          <w:sz w:val="24"/>
        </w:rPr>
      </w:pPr>
      <w:r/>
      <w:bookmarkStart w:id="17" w:name="_Hlk218087596"/>
      <w:r>
        <w:rPr>
          <w:rFonts w:hint="eastAsia" w:cs="宋体" w:asciiTheme="minorEastAsia" w:hAnsiTheme="minorEastAsia" w:eastAsiaTheme="minorEastAsia"/>
          <w:b/>
          <w:bCs/>
          <w:sz w:val="24"/>
        </w:rPr>
        <w:t xml:space="preserve">（三）</w:t>
      </w:r>
      <w:r>
        <w:rPr>
          <w:rFonts w:hint="eastAsia" w:asciiTheme="minorEastAsia" w:hAnsiTheme="minorEastAsia" w:eastAsiaTheme="minorEastAsia"/>
          <w:b/>
          <w:bCs/>
          <w:sz w:val="24"/>
        </w:rPr>
        <w:t xml:space="preserve">本项目的特定资格要求：</w:t>
      </w:r>
      <w:bookmarkStart w:id="18" w:name="OLE_LINK20"/>
      <w:r/>
      <w:bookmarkStart w:id="19" w:name="OLE_LINK21"/>
      <w:r>
        <w:rPr>
          <w:rFonts w:hint="eastAsia" w:asciiTheme="minorEastAsia" w:hAnsiTheme="minorEastAsia" w:eastAsiaTheme="minorEastAsia"/>
          <w:b/>
          <w:bCs/>
          <w:sz w:val="24"/>
        </w:rPr>
        <w:t xml:space="preserve">无</w:t>
      </w:r>
      <w:r>
        <w:rPr>
          <w:rFonts w:hint="eastAsia" w:asciiTheme="minorEastAsia" w:hAnsiTheme="minorEastAsia" w:eastAsiaTheme="minorEastAsia"/>
          <w:b/>
          <w:bCs/>
          <w:sz w:val="24"/>
        </w:rPr>
        <w:t xml:space="preserve">。</w:t>
      </w:r>
      <w:bookmarkEnd w:id="18"/>
      <w:r/>
      <w:bookmarkEnd w:id="19"/>
      <w:r/>
      <w:r/>
    </w:p>
    <w:p>
      <w:pPr>
        <w:ind w:firstLine="482"/>
        <w:spacing w:line="440" w:lineRule="exact"/>
        <w:widowControl/>
        <w:rPr>
          <w:rFonts w:asciiTheme="minorEastAsia" w:hAnsiTheme="minorEastAsia" w:eastAsiaTheme="minorEastAsia"/>
          <w:b/>
          <w:bCs/>
          <w:sz w:val="24"/>
        </w:rPr>
      </w:pPr>
      <w:r>
        <w:rPr>
          <w:rFonts w:asciiTheme="minorEastAsia" w:hAnsiTheme="minorEastAsia" w:eastAsiaTheme="minorEastAsia"/>
          <w:b/>
          <w:bCs/>
          <w:sz w:val="24"/>
        </w:rPr>
        <w:t xml:space="preserve">（四）</w:t>
      </w:r>
      <w:r>
        <w:rPr>
          <w:rFonts w:hint="eastAsia" w:asciiTheme="minorEastAsia" w:hAnsiTheme="minorEastAsia" w:eastAsiaTheme="minorEastAsia"/>
          <w:b/>
          <w:bCs/>
          <w:sz w:val="24"/>
        </w:rPr>
        <w:t xml:space="preserve">拒绝以下供应商参加本次采购活动：</w:t>
      </w:r>
      <w:r/>
    </w:p>
    <w:p>
      <w:pPr>
        <w:ind w:firstLine="482"/>
        <w:spacing w:line="440" w:lineRule="exact"/>
        <w:rPr>
          <w:rFonts w:cs="Arial" w:asciiTheme="minorEastAsia" w:hAnsiTheme="minorEastAsia" w:eastAsiaTheme="minorEastAsia"/>
          <w:sz w:val="24"/>
        </w:rPr>
      </w:pPr>
      <w:r>
        <w:rPr>
          <w:rFonts w:hint="eastAsia" w:cs="Arial" w:asciiTheme="minorEastAsia" w:hAnsiTheme="minorEastAsia" w:eastAsiaTheme="minorEastAsia"/>
          <w:sz w:val="24"/>
        </w:rPr>
        <w:t xml:space="preserve">（1）被“信用中国”网站（</w:t>
      </w:r>
      <w:r>
        <w:rPr>
          <w:rFonts w:cs="Arial" w:asciiTheme="minorEastAsia" w:hAnsiTheme="minorEastAsia" w:eastAsiaTheme="minorEastAsia"/>
          <w:sz w:val="24"/>
        </w:rPr>
        <w:t xml:space="preserve">www.creditchina.gov.cn</w:t>
      </w:r>
      <w:r>
        <w:rPr>
          <w:rFonts w:hint="eastAsia" w:cs="Arial" w:asciiTheme="minorEastAsia" w:hAnsiTheme="minorEastAsia" w:eastAsiaTheme="minorEastAsia"/>
          <w:sz w:val="24"/>
        </w:rPr>
        <w:t xml:space="preserve">）、“中国政府采购网”(www.ccgp.gov.cn)列入失信被执行人、税收违法黑名单、政府采购严重失信行为记录名单，及其他不符合《中华人民共和国政府采购法》第二十二条规定条件的信用记录。</w:t>
      </w:r>
      <w:r/>
    </w:p>
    <w:p>
      <w:pPr>
        <w:ind w:firstLine="482"/>
        <w:spacing w:line="440" w:lineRule="exact"/>
        <w:rPr>
          <w:rFonts w:cs="Arial" w:asciiTheme="minorEastAsia" w:hAnsiTheme="minorEastAsia" w:eastAsiaTheme="minorEastAsia"/>
          <w:sz w:val="24"/>
        </w:rPr>
      </w:pPr>
      <w:r>
        <w:rPr>
          <w:rFonts w:hint="eastAsia" w:cs="Arial" w:asciiTheme="minorEastAsia" w:hAnsiTheme="minorEastAsia" w:eastAsiaTheme="minorEastAsia"/>
          <w:sz w:val="24"/>
        </w:rPr>
        <w:t xml:space="preserve">（2）供应商</w:t>
      </w:r>
      <w:r>
        <w:rPr>
          <w:rFonts w:cs="Arial" w:asciiTheme="minorEastAsia" w:hAnsiTheme="minorEastAsia" w:eastAsiaTheme="minorEastAsia"/>
          <w:sz w:val="24"/>
        </w:rPr>
        <w:t xml:space="preserve">单位负责人为同一人或者存在直接控股、管理关系的不同供应商，不得参加同一合同项下的政府采购活动</w:t>
      </w:r>
      <w:r>
        <w:rPr>
          <w:rFonts w:hint="eastAsia" w:cs="Arial" w:asciiTheme="minorEastAsia" w:hAnsiTheme="minorEastAsia" w:eastAsiaTheme="minorEastAsia"/>
          <w:sz w:val="24"/>
        </w:rPr>
        <w:t xml:space="preserve">。</w:t>
      </w:r>
      <w:r/>
    </w:p>
    <w:p>
      <w:pPr>
        <w:ind w:firstLine="482"/>
        <w:spacing w:line="440" w:lineRule="exact"/>
        <w:rPr>
          <w:rFonts w:cs="Arial" w:asciiTheme="minorEastAsia" w:hAnsiTheme="minorEastAsia" w:eastAsiaTheme="minorEastAsia"/>
          <w:sz w:val="24"/>
        </w:rPr>
      </w:pPr>
      <w:r>
        <w:rPr>
          <w:rFonts w:hint="eastAsia" w:cs="Arial" w:asciiTheme="minorEastAsia" w:hAnsiTheme="minorEastAsia" w:eastAsiaTheme="minorEastAsia"/>
          <w:sz w:val="24"/>
        </w:rPr>
        <w:t xml:space="preserve">（3）</w:t>
      </w:r>
      <w:r>
        <w:rPr>
          <w:rFonts w:cs="Arial" w:asciiTheme="minorEastAsia" w:hAnsiTheme="minorEastAsia" w:eastAsiaTheme="minorEastAsia"/>
          <w:sz w:val="24"/>
        </w:rPr>
        <w:t xml:space="preserve">为</w:t>
      </w:r>
      <w:r>
        <w:rPr>
          <w:rFonts w:hint="eastAsia" w:cs="Arial" w:asciiTheme="minorEastAsia" w:hAnsiTheme="minorEastAsia" w:eastAsiaTheme="minorEastAsia"/>
          <w:sz w:val="24"/>
        </w:rPr>
        <w:t xml:space="preserve">本</w:t>
      </w:r>
      <w:r>
        <w:rPr>
          <w:rFonts w:cs="Arial" w:asciiTheme="minorEastAsia" w:hAnsiTheme="minorEastAsia" w:eastAsiaTheme="minorEastAsia"/>
          <w:sz w:val="24"/>
        </w:rPr>
        <w:t xml:space="preserve">项目提供整体设计、规范编制或者项目管理、监理、检测等服务的供应商，不得再参加</w:t>
      </w:r>
      <w:r>
        <w:rPr>
          <w:rFonts w:hint="eastAsia" w:cs="Arial" w:asciiTheme="minorEastAsia" w:hAnsiTheme="minorEastAsia" w:eastAsiaTheme="minorEastAsia"/>
          <w:sz w:val="24"/>
        </w:rPr>
        <w:t xml:space="preserve">本项目的其他</w:t>
      </w:r>
      <w:r>
        <w:rPr>
          <w:rFonts w:cs="Arial" w:asciiTheme="minorEastAsia" w:hAnsiTheme="minorEastAsia" w:eastAsiaTheme="minorEastAsia"/>
          <w:sz w:val="24"/>
        </w:rPr>
        <w:t xml:space="preserve">采购活动</w:t>
      </w:r>
      <w:r>
        <w:rPr>
          <w:rFonts w:hint="eastAsia" w:cs="Arial" w:asciiTheme="minorEastAsia" w:hAnsiTheme="minorEastAsia" w:eastAsiaTheme="minorEastAsia"/>
          <w:sz w:val="24"/>
        </w:rPr>
        <w:t xml:space="preserve">。</w:t>
      </w:r>
      <w:r/>
    </w:p>
    <w:p>
      <w:pPr>
        <w:ind w:firstLine="482"/>
        <w:spacing w:line="440" w:lineRule="exact"/>
        <w:rPr>
          <w:rFonts w:cs="Arial" w:asciiTheme="minorEastAsia" w:hAnsiTheme="minorEastAsia" w:eastAsiaTheme="minorEastAsia"/>
          <w:b/>
          <w:sz w:val="24"/>
        </w:rPr>
      </w:pPr>
      <w:r>
        <w:rPr>
          <w:rFonts w:hint="eastAsia" w:cs="Arial" w:asciiTheme="minorEastAsia" w:hAnsiTheme="minorEastAsia" w:eastAsiaTheme="minorEastAsia"/>
          <w:b/>
          <w:sz w:val="24"/>
        </w:rPr>
        <w:t xml:space="preserve">（4）依据“财政部令第102号《政府购买服务管理办法》”第二章 第八条“公益一类事业单位、使用事业编制且由财政拨款保障的群团组织，不作为政府购买服务的购买主体和承接主体。”</w:t>
      </w:r>
      <w:bookmarkEnd w:id="14"/>
      <w:r/>
      <w:bookmarkEnd w:id="15"/>
      <w:r/>
      <w:bookmarkEnd w:id="16"/>
      <w:r/>
      <w:bookmarkEnd w:id="17"/>
      <w:r/>
      <w:r/>
    </w:p>
    <w:p>
      <w:pPr>
        <w:ind w:firstLine="482"/>
        <w:spacing w:line="440" w:lineRule="exact"/>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三、获取采购文件</w:t>
      </w:r>
      <w:r/>
    </w:p>
    <w:p>
      <w:pPr>
        <w:ind w:firstLine="480"/>
        <w:spacing w:line="440" w:lineRule="exact"/>
        <w:widowControl/>
        <w:rPr>
          <w:rFonts w:hint="eastAsia" w:asciiTheme="minorEastAsia" w:hAnsiTheme="minorEastAsia" w:eastAsiaTheme="minorEastAsia"/>
          <w:sz w:val="24"/>
          <w:szCs w:val="24"/>
          <w14:ligatures w14:val="none"/>
        </w:rPr>
      </w:pPr>
      <w:r>
        <w:rPr>
          <w:rFonts w:hint="eastAsia" w:asciiTheme="minorEastAsia" w:hAnsiTheme="minorEastAsia" w:eastAsiaTheme="minorEastAsia"/>
          <w:sz w:val="24"/>
          <w:szCs w:val="24"/>
        </w:rPr>
        <w:t xml:space="preserve">（一）时间：</w:t>
      </w:r>
      <w:bookmarkStart w:id="20" w:name="_Hlk151113466"/>
      <w:r>
        <w:rPr>
          <w:rFonts w:hint="eastAsia" w:asciiTheme="minorEastAsia" w:hAnsiTheme="minorEastAsia" w:eastAsiaTheme="minorEastAsia"/>
          <w:sz w:val="24"/>
          <w:szCs w:val="24"/>
        </w:rPr>
        <w:t xml:space="preserve">自磋商文件公告发布之日起5个工作日</w:t>
      </w:r>
      <w:bookmarkEnd w:id="20"/>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r>
    </w:p>
    <w:p>
      <w:pPr>
        <w:ind w:firstLine="480"/>
        <w:spacing w:line="440" w:lineRule="exact"/>
        <w:widowControl/>
        <w:rPr>
          <w:rFonts w:hint="eastAsia" w:asciiTheme="minorEastAsia" w:hAnsiTheme="minorEastAsia" w:eastAsiaTheme="minorEastAsia"/>
          <w:sz w:val="24"/>
          <w:szCs w:val="24"/>
          <w14:ligatures w14:val="none"/>
        </w:rPr>
      </w:pPr>
      <w:r>
        <w:rPr>
          <w:rFonts w:hint="eastAsia" w:asciiTheme="minorEastAsia" w:hAnsiTheme="minorEastAsia" w:eastAsiaTheme="minorEastAsia"/>
          <w:sz w:val="24"/>
          <w:szCs w:val="24"/>
        </w:rPr>
        <w:t xml:space="preserve">（二）地点：江苏政府采购网；</w:t>
      </w:r>
      <w:r>
        <w:rPr>
          <w:rFonts w:hint="eastAsia" w:asciiTheme="minorEastAsia" w:hAnsiTheme="minorEastAsia" w:eastAsiaTheme="minorEastAsia"/>
          <w:sz w:val="24"/>
          <w:szCs w:val="24"/>
        </w:rPr>
      </w:r>
    </w:p>
    <w:p>
      <w:pPr>
        <w:ind w:firstLine="480"/>
        <w:spacing w:line="440" w:lineRule="exact"/>
        <w:widowControl/>
        <w:rPr>
          <w:rFonts w:hint="eastAsia" w:asciiTheme="minorEastAsia" w:hAnsiTheme="minorEastAsia" w:eastAsiaTheme="minorEastAsia"/>
          <w:sz w:val="24"/>
          <w:szCs w:val="24"/>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sz w:val="24"/>
          <w:szCs w:val="24"/>
        </w:rPr>
        <w:t xml:space="preserve">（三）方式：</w:t>
      </w:r>
      <w:bookmarkStart w:id="21" w:name="_Hlk171011164"/>
      <w:r>
        <w:rPr>
          <w:rFonts w:hint="eastAsia" w:asciiTheme="minorEastAsia" w:hAnsiTheme="minorEastAsia" w:eastAsiaTheme="minorEastAsia"/>
          <w:sz w:val="24"/>
          <w:szCs w:val="24"/>
        </w:rPr>
        <w:t xml:space="preserve">供应商登陆“江苏政府采购网”，在网站首页点击“苏采云”一使用CA锁登录系统(新用户需进行“平台用户注册”)“项目参与”进行登记，在“可参与项目”中选择“我要参与”，参与成功后到“已参与项目”界面中找到该项目下载文件并进行操作。</w:t>
      </w:r>
      <w:r>
        <w:rPr>
          <w:rFonts w:hint="eastAsia" w:asciiTheme="minorEastAsia" w:hAnsiTheme="minorEastAsia" w:eastAsiaTheme="minorEastAsia"/>
          <w:sz w:val="24"/>
          <w:szCs w:val="24"/>
        </w:rPr>
      </w:r>
      <w:r>
        <w:rPr>
          <w:rFonts w:cs="宋体" w:asciiTheme="minorEastAsia" w:hAnsiTheme="minorEastAsia" w:eastAsiaTheme="minorEastAsia"/>
          <w:bCs/>
          <w:sz w:val="24"/>
        </w:rPr>
      </w:r>
      <w:bookmarkEnd w:id="21"/>
      <w:r/>
      <w:r/>
      <w:r>
        <w:rPr>
          <w:rFonts w:hint="eastAsia" w:asciiTheme="minorEastAsia" w:hAnsiTheme="minorEastAsia" w:eastAsiaTheme="minorEastAsia"/>
          <w:sz w:val="24"/>
          <w:szCs w:val="24"/>
          <w14:ligatures w14:val="none"/>
        </w:rPr>
      </w:r>
    </w:p>
    <w:p>
      <w:pPr>
        <w:ind w:firstLine="480"/>
        <w:spacing w:line="440" w:lineRule="exact"/>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（四）售价：</w:t>
      </w:r>
      <w:r>
        <w:rPr>
          <w:rFonts w:cs="宋体" w:asciiTheme="minorEastAsia" w:hAnsiTheme="minorEastAsia" w:eastAsiaTheme="minorEastAsia"/>
          <w:bCs/>
          <w:sz w:val="24"/>
        </w:rPr>
        <w:t xml:space="preserve">0</w:t>
      </w:r>
      <w:r>
        <w:rPr>
          <w:rFonts w:hint="eastAsia" w:cs="宋体" w:asciiTheme="minorEastAsia" w:hAnsiTheme="minorEastAsia" w:eastAsiaTheme="minorEastAsia"/>
          <w:bCs/>
          <w:sz w:val="24"/>
        </w:rPr>
        <w:t xml:space="preserve">.00元。</w:t>
      </w:r>
      <w:r/>
    </w:p>
    <w:p>
      <w:pPr>
        <w:ind w:firstLine="482"/>
        <w:spacing w:line="440" w:lineRule="exact"/>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四、响应文件提交</w:t>
      </w:r>
      <w:r/>
    </w:p>
    <w:p>
      <w:pPr>
        <w:ind w:firstLine="480"/>
        <w:spacing w:line="440" w:lineRule="exact"/>
        <w:rPr>
          <w:rFonts w:cs="宋体" w:asciiTheme="minorEastAsia" w:hAnsiTheme="minorEastAsia" w:eastAsiaTheme="minorEastAsia"/>
          <w:bCs/>
          <w:sz w:val="24"/>
        </w:rPr>
      </w:pPr>
      <w:r/>
      <w:bookmarkStart w:id="22" w:name="_Hlk205314658"/>
      <w:r>
        <w:rPr>
          <w:rFonts w:hint="eastAsia" w:asciiTheme="minorEastAsia" w:hAnsiTheme="minorEastAsia" w:eastAsiaTheme="minorEastAsia"/>
          <w:sz w:val="24"/>
        </w:rPr>
        <w:t xml:space="preserve">（一）</w:t>
      </w:r>
      <w:r>
        <w:rPr>
          <w:rFonts w:hint="eastAsia" w:cs="宋体" w:asciiTheme="minorEastAsia" w:hAnsiTheme="minorEastAsia" w:eastAsiaTheme="minorEastAsia"/>
          <w:bCs/>
          <w:sz w:val="24"/>
        </w:rPr>
        <w:t xml:space="preserve">提交响应文件截止时间：</w:t>
      </w:r>
      <w:r>
        <w:rPr>
          <w:rFonts w:asciiTheme="minorEastAsia" w:hAnsiTheme="minorEastAsia" w:eastAsiaTheme="minorEastAsia"/>
          <w:bCs/>
          <w:sz w:val="24"/>
        </w:rPr>
        <w:t xml:space="preserve">202</w:t>
      </w:r>
      <w:r>
        <w:rPr>
          <w:rFonts w:hint="eastAsia" w:asciiTheme="minorEastAsia" w:hAnsiTheme="minorEastAsia" w:eastAsiaTheme="minorEastAsia"/>
          <w:bCs/>
          <w:sz w:val="24"/>
        </w:rPr>
        <w:t xml:space="preserve">6-</w:t>
      </w:r>
      <w:r>
        <w:rPr>
          <w:rFonts w:asciiTheme="minorEastAsia" w:hAnsiTheme="minorEastAsia" w:eastAsiaTheme="minorEastAsia"/>
          <w:bCs/>
          <w:sz w:val="24"/>
        </w:rPr>
        <w:t xml:space="preserve">11</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19</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14</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0</w:t>
      </w:r>
      <w:r>
        <w:rPr>
          <w:rFonts w:hint="eastAsia" w:asciiTheme="minorEastAsia" w:hAnsiTheme="minorEastAsia" w:eastAsiaTheme="minorEastAsia"/>
          <w:bCs/>
          <w:sz w:val="24"/>
        </w:rPr>
        <w:t xml:space="preserve">0</w:t>
      </w:r>
      <w:r>
        <w:rPr>
          <w:rFonts w:hint="eastAsia" w:cs="宋体" w:asciiTheme="minorEastAsia" w:hAnsiTheme="minorEastAsia" w:eastAsiaTheme="minorEastAsia"/>
          <w:bCs/>
          <w:sz w:val="24"/>
        </w:rPr>
        <w:t xml:space="preserve">（北京时间）</w:t>
      </w:r>
      <w:r/>
    </w:p>
    <w:p>
      <w:pPr>
        <w:ind w:firstLine="480"/>
        <w:spacing w:line="440" w:lineRule="exact"/>
        <w:rPr>
          <w:rFonts w:asciiTheme="minorEastAsia" w:hAnsiTheme="minorEastAsia" w:eastAsiaTheme="minorEastAsia"/>
          <w:sz w:val="24"/>
        </w:rPr>
      </w:pPr>
      <w:r>
        <w:rPr>
          <w:rFonts w:hint="eastAsia" w:cs="宋体" w:asciiTheme="minorEastAsia" w:hAnsiTheme="minorEastAsia" w:eastAsiaTheme="minorEastAsia"/>
          <w:bCs/>
          <w:sz w:val="24"/>
        </w:rPr>
        <w:t xml:space="preserve">（二）</w:t>
      </w:r>
      <w:r>
        <w:rPr>
          <w:rFonts w:hint="eastAsia" w:asciiTheme="minorEastAsia" w:hAnsiTheme="minorEastAsia" w:eastAsiaTheme="minorEastAsia"/>
          <w:sz w:val="24"/>
        </w:rPr>
        <w:t xml:space="preserve">地点：</w:t>
      </w:r>
      <w:bookmarkEnd w:id="22"/>
      <w:r>
        <w:rPr>
          <w:rFonts w:hint="eastAsia" w:asciiTheme="minorEastAsia" w:hAnsiTheme="minorEastAsia" w:eastAsiaTheme="minorEastAsia"/>
          <w:sz w:val="24"/>
        </w:rPr>
        <w:t xml:space="preserve">“苏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”政府采购交易系统</w:t>
      </w:r>
      <w:r/>
    </w:p>
    <w:p>
      <w:pPr>
        <w:ind w:firstLine="482"/>
        <w:spacing w:line="44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五、响应文件开启</w:t>
      </w:r>
      <w:r/>
    </w:p>
    <w:p>
      <w:pPr>
        <w:ind w:firstLine="480"/>
        <w:spacing w:line="440" w:lineRule="exact"/>
        <w:rPr>
          <w:rFonts w:asciiTheme="minorEastAsia" w:hAnsiTheme="minorEastAsia" w:eastAsiaTheme="minorEastAsia"/>
          <w:sz w:val="24"/>
        </w:rPr>
      </w:pPr>
      <w:r/>
      <w:bookmarkStart w:id="23" w:name="_Hlk205314672"/>
      <w:r>
        <w:rPr>
          <w:rFonts w:hint="eastAsia" w:asciiTheme="minorEastAsia" w:hAnsiTheme="minorEastAsia" w:eastAsiaTheme="minorEastAsia"/>
          <w:sz w:val="24"/>
        </w:rPr>
        <w:t xml:space="preserve">（一）</w:t>
      </w:r>
      <w:r>
        <w:rPr>
          <w:rFonts w:hint="eastAsia" w:cs="宋体" w:asciiTheme="minorEastAsia" w:hAnsiTheme="minorEastAsia" w:eastAsiaTheme="minorEastAsia"/>
          <w:bCs/>
          <w:sz w:val="24"/>
        </w:rPr>
        <w:t xml:space="preserve">时间：</w:t>
      </w:r>
      <w:r>
        <w:rPr>
          <w:rFonts w:asciiTheme="minorEastAsia" w:hAnsiTheme="minorEastAsia" w:eastAsiaTheme="minorEastAsia"/>
          <w:bCs/>
          <w:sz w:val="24"/>
        </w:rPr>
        <w:t xml:space="preserve">202</w:t>
      </w:r>
      <w:r>
        <w:rPr>
          <w:rFonts w:hint="eastAsia" w:asciiTheme="minorEastAsia" w:hAnsiTheme="minorEastAsia" w:eastAsiaTheme="minorEastAsia"/>
          <w:bCs/>
          <w:sz w:val="24"/>
        </w:rPr>
        <w:t xml:space="preserve">6-</w:t>
      </w:r>
      <w:r>
        <w:rPr>
          <w:rFonts w:asciiTheme="minorEastAsia" w:hAnsiTheme="minorEastAsia" w:eastAsiaTheme="minorEastAsia"/>
          <w:bCs/>
          <w:sz w:val="24"/>
        </w:rPr>
        <w:t xml:space="preserve">11</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19</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14</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0</w:t>
      </w:r>
      <w:r>
        <w:rPr>
          <w:rFonts w:hint="eastAsia" w:asciiTheme="minorEastAsia" w:hAnsiTheme="minorEastAsia" w:eastAsiaTheme="minorEastAsia"/>
          <w:bCs/>
          <w:sz w:val="24"/>
        </w:rPr>
        <w:t xml:space="preserve">0</w:t>
      </w:r>
      <w:r>
        <w:rPr>
          <w:rFonts w:hint="eastAsia" w:cs="宋体" w:asciiTheme="minorEastAsia" w:hAnsiTheme="minorEastAsia" w:eastAsiaTheme="minorEastAsia"/>
          <w:bCs/>
          <w:sz w:val="24"/>
        </w:rPr>
        <w:t xml:space="preserve">（北京时间）</w:t>
      </w:r>
      <w:r/>
    </w:p>
    <w:p>
      <w:pPr>
        <w:ind w:firstLine="480"/>
        <w:spacing w:line="440" w:lineRule="exact"/>
        <w:rPr>
          <w:rFonts w:asciiTheme="minorEastAsia" w:hAnsiTheme="minorEastAsia" w:eastAsiaTheme="minorEastAsia"/>
          <w:bCs/>
          <w:sz w:val="24"/>
        </w:rPr>
      </w:pPr>
      <w:r>
        <w:rPr>
          <w:rFonts w:hint="eastAsia" w:cs="宋体" w:asciiTheme="minorEastAsia" w:hAnsiTheme="minorEastAsia" w:eastAsiaTheme="minorEastAsia"/>
          <w:bCs/>
          <w:sz w:val="24"/>
        </w:rPr>
        <w:t xml:space="preserve">（二）</w:t>
      </w:r>
      <w:r>
        <w:rPr>
          <w:rFonts w:hint="eastAsia" w:asciiTheme="minorEastAsia" w:hAnsiTheme="minorEastAsia" w:eastAsiaTheme="minorEastAsia"/>
          <w:sz w:val="24"/>
        </w:rPr>
        <w:t xml:space="preserve">地点：“苏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”政府采购交易系统网上开标大厅</w:t>
      </w:r>
      <w:r/>
    </w:p>
    <w:p>
      <w:pPr>
        <w:ind w:firstLine="482"/>
        <w:spacing w:line="440" w:lineRule="exact"/>
        <w:rPr>
          <w:rFonts w:asciiTheme="minorEastAsia" w:hAnsiTheme="minorEastAsia" w:eastAsiaTheme="minorEastAsia"/>
          <w:bCs/>
          <w:sz w:val="24"/>
        </w:rPr>
      </w:pPr>
      <w:r/>
      <w:bookmarkStart w:id="24" w:name="_Hlk205314705"/>
      <w:r/>
      <w:bookmarkEnd w:id="23"/>
      <w:r>
        <w:rPr>
          <w:rFonts w:hint="eastAsia" w:cs="宋体" w:asciiTheme="minorEastAsia" w:hAnsiTheme="minorEastAsia" w:eastAsiaTheme="minorEastAsia"/>
          <w:b/>
          <w:bCs/>
          <w:sz w:val="24"/>
        </w:rPr>
        <w:t xml:space="preserve">六、公告期限：</w:t>
      </w:r>
      <w:r>
        <w:rPr>
          <w:rFonts w:hint="eastAsia" w:asciiTheme="minorEastAsia" w:hAnsiTheme="minorEastAsia" w:eastAsiaTheme="minorEastAsia"/>
          <w:sz w:val="24"/>
        </w:rPr>
        <w:t xml:space="preserve">自本公告发布之日起</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个工作日。</w:t>
      </w:r>
      <w:bookmarkStart w:id="25" w:name="_Hlk143262186"/>
      <w:r/>
      <w:bookmarkEnd w:id="24"/>
      <w:r/>
      <w:bookmarkEnd w:id="25"/>
      <w:r/>
      <w:r/>
    </w:p>
    <w:p>
      <w:pPr>
        <w:ind w:firstLine="482"/>
        <w:spacing w:line="440" w:lineRule="exact"/>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七、其他补充事宜</w:t>
      </w:r>
      <w:r/>
    </w:p>
    <w:p>
      <w:pPr>
        <w:ind w:firstLine="480"/>
        <w:spacing w:line="440" w:lineRule="exact"/>
        <w:widowControl/>
        <w:rPr>
          <w:rFonts w:asciiTheme="minorEastAsia" w:hAnsiTheme="minorEastAsia" w:eastAsiaTheme="minorEastAsia"/>
          <w:sz w:val="24"/>
        </w:rPr>
      </w:pPr>
      <w:r>
        <w:rPr>
          <w:rFonts w:hint="eastAsia" w:cs="宋体" w:asciiTheme="minorEastAsia" w:hAnsiTheme="minorEastAsia" w:eastAsiaTheme="minorEastAsia"/>
          <w:sz w:val="24"/>
        </w:rPr>
        <w:t xml:space="preserve">（一）</w:t>
      </w:r>
      <w:r>
        <w:rPr>
          <w:rFonts w:hint="eastAsia" w:asciiTheme="minorEastAsia" w:hAnsiTheme="minorEastAsia" w:eastAsiaTheme="minorEastAsia"/>
          <w:sz w:val="24"/>
        </w:rPr>
        <w:t xml:space="preserve">本次磋商</w:t>
      </w:r>
      <w:r>
        <w:rPr>
          <w:rFonts w:hint="eastAsia" w:asciiTheme="minorEastAsia" w:hAnsiTheme="minorEastAsia" w:eastAsiaTheme="minorEastAsia"/>
          <w:sz w:val="24"/>
          <w:u w:val="single"/>
        </w:rPr>
        <w:t xml:space="preserve">不</w:t>
      </w:r>
      <w:r>
        <w:rPr>
          <w:rFonts w:hint="eastAsia" w:cs="宋体" w:asciiTheme="minorEastAsia" w:hAnsiTheme="minorEastAsia" w:eastAsiaTheme="minorEastAsia"/>
          <w:sz w:val="24"/>
          <w:u w:val="single"/>
        </w:rPr>
        <w:t xml:space="preserve">收取</w:t>
      </w:r>
      <w:r>
        <w:rPr>
          <w:rFonts w:hint="eastAsia" w:asciiTheme="minorEastAsia" w:hAnsiTheme="minorEastAsia" w:eastAsiaTheme="minorEastAsia"/>
          <w:sz w:val="24"/>
        </w:rPr>
        <w:t xml:space="preserve">磋商</w:t>
      </w:r>
      <w:r>
        <w:rPr>
          <w:rFonts w:hint="eastAsia" w:asciiTheme="minorEastAsia" w:hAnsiTheme="minorEastAsia" w:eastAsiaTheme="minorEastAsia"/>
          <w:sz w:val="24"/>
        </w:rPr>
        <w:t xml:space="preserve">保证金；</w:t>
      </w:r>
      <w:r/>
    </w:p>
    <w:p>
      <w:pPr>
        <w:ind w:firstLine="480"/>
        <w:spacing w:line="44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（二）</w:t>
      </w:r>
      <w:r>
        <w:rPr>
          <w:rFonts w:hint="eastAsia" w:cs="宋体" w:asciiTheme="minorEastAsia" w:hAnsiTheme="minorEastAsia" w:eastAsiaTheme="minorEastAsia"/>
          <w:sz w:val="24"/>
        </w:rPr>
        <w:t xml:space="preserve">公告发布媒体：</w:t>
      </w:r>
      <w:bookmarkStart w:id="26" w:name="_Hlk205314751"/>
      <w:r>
        <w:rPr>
          <w:rFonts w:hint="eastAsia" w:cs="宋体" w:asciiTheme="minorEastAsia" w:hAnsiTheme="minorEastAsia" w:eastAsiaTheme="minorEastAsia"/>
          <w:sz w:val="24"/>
        </w:rPr>
        <w:t xml:space="preserve">本项目相关公告在“江苏政府采购网”发布，</w:t>
      </w:r>
      <w:r>
        <w:rPr>
          <w:rFonts w:hint="eastAsia" w:asciiTheme="minorEastAsia" w:hAnsiTheme="minorEastAsia" w:eastAsiaTheme="minorEastAsia"/>
          <w:sz w:val="24"/>
        </w:rPr>
        <w:t xml:space="preserve">有</w:t>
      </w:r>
      <w:r>
        <w:rPr>
          <w:rFonts w:hint="eastAsia" w:cs="宋体" w:asciiTheme="minorEastAsia" w:hAnsiTheme="minorEastAsia" w:eastAsiaTheme="minorEastAsia"/>
          <w:sz w:val="24"/>
        </w:rPr>
        <w:t xml:space="preserve">关本次磋商的事项若存在变动或修改，敬请及时关注该媒体上发布的更正公告；</w:t>
      </w:r>
      <w:bookmarkEnd w:id="26"/>
      <w:r/>
      <w:r/>
    </w:p>
    <w:p>
      <w:pPr>
        <w:ind w:firstLine="480"/>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（三）潜在供应商访问政府采购管理交易系统（苏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）的网络地址和方法：</w:t>
      </w:r>
      <w:r/>
    </w:p>
    <w:p>
      <w:pPr>
        <w:ind w:firstLine="480"/>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（1）潜在供应商访问政府采购管理交易系统（苏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）的方法：“苏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”系统上传投标文件。</w:t>
      </w:r>
      <w:r/>
    </w:p>
    <w:p>
      <w:pPr>
        <w:ind w:firstLine="480"/>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（2）“CA数字证书”的获取：供应商需办理CA锁，“苏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”系统目前仅支持“苏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”系统下的政务CA，省内各地区办理的“苏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”系统下的政务CA全省通用。</w:t>
      </w:r>
      <w:r/>
    </w:p>
    <w:p>
      <w:pPr>
        <w:ind w:firstLine="480"/>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（3）“CA数字证书”的办理材料以及供应商操作手册详见：http://jsxcmm.com/help/gys.html。</w:t>
      </w:r>
      <w:r/>
    </w:p>
    <w:p>
      <w:pPr>
        <w:ind w:firstLine="480"/>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（4）潜在供应商访问“苏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”系统的网络地址和方法：“苏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”系统的网址：http://jszfcg.jsczt.cn/jszc/login。</w:t>
      </w:r>
      <w:r/>
    </w:p>
    <w:p>
      <w:pPr>
        <w:ind w:firstLine="480"/>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（5）采购文件（后缀名为“.kedt”）、供应商操作手册及政府采购客户端工具也可通过“苏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”系统--已报名项目--报名详情页面内相应链接进行下载。</w:t>
      </w:r>
      <w:r/>
    </w:p>
    <w:p>
      <w:pPr>
        <w:ind w:firstLine="480"/>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（6）采购代理机构将数据电文形式的采购文件加载至“苏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”系统，供潜在供应商下载或者查阅。</w:t>
      </w:r>
      <w:r/>
    </w:p>
    <w:p>
      <w:pPr>
        <w:ind w:firstLine="480"/>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（7）苏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w:t>
      </w:r>
      <w:r>
        <w:rPr>
          <w:rFonts w:hint="eastAsia" w:cs="宋体" w:asciiTheme="minorEastAsia" w:hAnsiTheme="minorEastAsia" w:eastAsiaTheme="minorEastAsia"/>
          <w:sz w:val="24"/>
        </w:rPr>
        <w:t xml:space="preserve">使用谷歌浏览器</w:t>
      </w:r>
      <w:r>
        <w:rPr>
          <w:rFonts w:hint="eastAsia" w:cs="宋体" w:asciiTheme="minorEastAsia" w:hAnsiTheme="minorEastAsia" w:eastAsiaTheme="minorEastAsia"/>
          <w:sz w:val="24"/>
        </w:rPr>
        <w:t xml:space="preserve">参与不见面开标。</w:t>
      </w:r>
      <w:r/>
    </w:p>
    <w:p>
      <w:pPr>
        <w:ind w:firstLine="480"/>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（8）“苏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”南京地区客服热线025-83633744、025-83633743。</w:t>
      </w:r>
      <w:r/>
    </w:p>
    <w:p>
      <w:pPr>
        <w:ind w:firstLine="480"/>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四）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w:t>
      </w:r>
      <w:r>
        <w:rPr>
          <w:rFonts w:hint="eastAsia" w:cs="宋体" w:asciiTheme="minorEastAsia" w:hAnsiTheme="minorEastAsia" w:eastAsiaTheme="minorEastAsia"/>
          <w:sz w:val="24"/>
        </w:rPr>
        <w:t xml:space="preserve">不</w:t>
      </w:r>
      <w:r>
        <w:rPr>
          <w:rFonts w:hint="eastAsia" w:cs="宋体" w:asciiTheme="minorEastAsia" w:hAnsiTheme="minorEastAsia" w:eastAsiaTheme="minorEastAsia"/>
          <w:sz w:val="24"/>
        </w:rPr>
        <w:t xml:space="preserve">在线所造成的一切后果由供应商自行承担。</w:t>
      </w:r>
      <w:r/>
    </w:p>
    <w:p>
      <w:pPr>
        <w:ind w:firstLine="482"/>
        <w:spacing w:line="440" w:lineRule="exact"/>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八、本次采购联系方式</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（一）采购人信息</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名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称：江苏省文化和旅游厅</w:t>
      </w:r>
      <w:r>
        <w:rPr>
          <w:rFonts w:asciiTheme="minorEastAsia" w:hAnsiTheme="minorEastAsia" w:eastAsiaTheme="minorEastAsia"/>
          <w:sz w:val="24"/>
        </w:rPr>
        <w:t xml:space="preserve"> </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地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址：南京市北京西路15-1号</w:t>
      </w:r>
      <w:r>
        <w:rPr>
          <w:rFonts w:asciiTheme="minorEastAsia" w:hAnsiTheme="minorEastAsia" w:eastAsiaTheme="minorEastAsia"/>
          <w:sz w:val="24"/>
        </w:rPr>
        <w:t xml:space="preserve"> </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联系人：</w:t>
      </w:r>
      <w:r>
        <w:rPr>
          <w:rFonts w:hint="eastAsia" w:asciiTheme="minorEastAsia" w:hAnsiTheme="minorEastAsia" w:eastAsiaTheme="minorEastAsia"/>
          <w:sz w:val="24"/>
        </w:rPr>
        <w:t xml:space="preserve">袁老师</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联系电话：025-</w:t>
      </w:r>
      <w:r>
        <w:rPr>
          <w:rFonts w:hint="eastAsia" w:asciiTheme="minorEastAsia" w:hAnsiTheme="minorEastAsia" w:eastAsiaTheme="minorEastAsia"/>
          <w:sz w:val="24"/>
        </w:rPr>
        <w:t xml:space="preserve">83426483</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（二）采购代理机构信息</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名称：</w:t>
      </w:r>
      <w:r>
        <w:rPr>
          <w:rFonts w:asciiTheme="minorEastAsia" w:hAnsiTheme="minorEastAsia" w:eastAsiaTheme="minorEastAsia"/>
          <w:sz w:val="24"/>
        </w:rPr>
        <w:t xml:space="preserve">江苏苏咨工程咨询有限责任公司</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地址：</w:t>
      </w:r>
      <w:r>
        <w:rPr>
          <w:rFonts w:asciiTheme="minorEastAsia" w:hAnsiTheme="minorEastAsia" w:eastAsiaTheme="minorEastAsia"/>
          <w:sz w:val="24"/>
        </w:rPr>
        <w:t xml:space="preserve">南京市中山北路285号附楼（</w:t>
      </w:r>
      <w:r>
        <w:rPr>
          <w:rFonts w:asciiTheme="minorEastAsia" w:hAnsiTheme="minorEastAsia" w:eastAsiaTheme="minorEastAsia"/>
          <w:sz w:val="24"/>
        </w:rPr>
        <w:t xml:space="preserve">原江虞宾馆</w:t>
      </w:r>
      <w:r>
        <w:rPr>
          <w:rFonts w:asciiTheme="minorEastAsia" w:hAnsiTheme="minorEastAsia" w:eastAsiaTheme="minorEastAsia"/>
          <w:sz w:val="24"/>
        </w:rPr>
        <w:t xml:space="preserve">）3-4楼</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联系人：何仁杰、夏冰清 </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联系电话：</w:t>
      </w:r>
      <w:r>
        <w:rPr>
          <w:rFonts w:asciiTheme="minorEastAsia" w:hAnsiTheme="minorEastAsia" w:eastAsiaTheme="minorEastAsia"/>
          <w:sz w:val="24"/>
        </w:rPr>
        <w:t xml:space="preserve">025-83581356</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（三）项目联系方式</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项目联系人：何仁杰、夏冰清  </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联系电话：</w:t>
      </w:r>
      <w:r>
        <w:rPr>
          <w:rFonts w:asciiTheme="minorEastAsia" w:hAnsiTheme="minorEastAsia" w:eastAsiaTheme="minorEastAsia"/>
          <w:sz w:val="24"/>
        </w:rPr>
        <w:t xml:space="preserve">025-83581356</w:t>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r>
      <w:r/>
    </w:p>
    <w:p>
      <w:pPr>
        <w:pStyle w:val="747"/>
        <w:jc w:val="center"/>
        <w:spacing w:line="300" w:lineRule="auto"/>
        <w:rPr>
          <w:rFonts w:asciiTheme="minorEastAsia" w:hAnsiTheme="minorEastAsia" w:eastAsiaTheme="minorEastAsia"/>
          <w:b/>
          <w:sz w:val="36"/>
          <w:szCs w:val="36"/>
        </w:rPr>
      </w:pPr>
      <w:r>
        <w:rPr>
          <w:rFonts w:asciiTheme="minorEastAsia" w:hAnsiTheme="minorEastAsia" w:eastAsiaTheme="minorEastAsia"/>
          <w:b/>
          <w:sz w:val="36"/>
          <w:szCs w:val="36"/>
        </w:rPr>
        <w:br w:type="page" w:clear="all"/>
      </w:r>
      <w:bookmarkStart w:id="27" w:name="_Toc226539620"/>
      <w:r/>
      <w:bookmarkStart w:id="28" w:name="_Hlk142919244"/>
      <w:r>
        <w:rPr>
          <w:rFonts w:hint="eastAsia" w:asciiTheme="minorEastAsia" w:hAnsiTheme="minorEastAsia" w:eastAsiaTheme="minorEastAsia"/>
          <w:b/>
          <w:sz w:val="36"/>
          <w:szCs w:val="36"/>
        </w:rPr>
        <w:t xml:space="preserve">第二章</w:t>
      </w:r>
      <w:r>
        <w:rPr>
          <w:rFonts w:asciiTheme="minorEastAsia" w:hAnsiTheme="minorEastAsia" w:eastAsiaTheme="minorEastAsia"/>
          <w:b/>
          <w:sz w:val="36"/>
          <w:szCs w:val="36"/>
        </w:rPr>
        <w:t xml:space="preserve"> </w:t>
      </w:r>
      <w:r>
        <w:rPr>
          <w:rFonts w:hint="eastAsia" w:asciiTheme="minorEastAsia" w:hAnsiTheme="minorEastAsia" w:eastAsiaTheme="minorEastAsia"/>
          <w:b/>
          <w:sz w:val="36"/>
          <w:szCs w:val="36"/>
        </w:rPr>
        <w:t xml:space="preserve">供应商须知</w:t>
      </w:r>
      <w:bookmarkEnd w:id="27"/>
      <w:r/>
      <w:r/>
    </w:p>
    <w:p>
      <w:pPr>
        <w:pStyle w:val="748"/>
        <w:spacing w:before="0" w:after="0" w:line="300" w:lineRule="auto"/>
        <w:rPr>
          <w:rFonts w:cs="Arial" w:asciiTheme="minorEastAsia" w:hAnsiTheme="minorEastAsia" w:eastAsiaTheme="minorEastAsia"/>
          <w:bCs/>
          <w:sz w:val="28"/>
          <w:szCs w:val="28"/>
        </w:rPr>
      </w:pPr>
      <w:r/>
      <w:bookmarkStart w:id="29" w:name="_Toc226539621"/>
      <w:r/>
      <w:bookmarkEnd w:id="7"/>
      <w:r/>
      <w:bookmarkEnd w:id="8"/>
      <w:r/>
      <w:bookmarkEnd w:id="9"/>
      <w:r>
        <w:rPr>
          <w:rFonts w:hint="eastAsia" w:cs="Arial" w:asciiTheme="minorEastAsia" w:hAnsiTheme="minorEastAsia" w:eastAsiaTheme="minorEastAsia"/>
          <w:bCs/>
          <w:sz w:val="28"/>
          <w:szCs w:val="28"/>
        </w:rPr>
        <w:t xml:space="preserve">一、总 则</w:t>
      </w:r>
      <w:bookmarkEnd w:id="29"/>
      <w:r/>
      <w:r/>
    </w:p>
    <w:p>
      <w:pPr>
        <w:spacing w:line="300" w:lineRule="auto"/>
        <w:tabs>
          <w:tab w:val="left" w:pos="900"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1、采购方式</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1.1 本次政府采购活动采取竞争性磋商(以下简称磋商)方式，本磋商文件仅适用于磋商公告中所述项目。</w:t>
      </w:r>
      <w:r/>
    </w:p>
    <w:p>
      <w:pPr>
        <w:spacing w:line="300" w:lineRule="auto"/>
        <w:tabs>
          <w:tab w:val="left" w:pos="900" w:leader="none"/>
        </w:tabs>
        <w:rPr>
          <w:rFonts w:asciiTheme="minorEastAsia" w:hAnsiTheme="minorEastAsia" w:eastAsiaTheme="minorEastAsia"/>
          <w:b/>
          <w:sz w:val="24"/>
        </w:rPr>
      </w:pP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、合格的供应商</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.1满足磋商公告中供应商资格要求的规定。</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.2 满足本磋商文件实质性要求的规定。</w:t>
      </w:r>
      <w:r/>
    </w:p>
    <w:p>
      <w:pPr>
        <w:spacing w:line="300" w:lineRule="auto"/>
        <w:tabs>
          <w:tab w:val="left" w:pos="900"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3、适用法律和标准</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3.1 本次磋商及由此产生的合同受中华人民共和国有关的法律法规制约和保护。</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3.2  在本项目政府采购活动过程中，如果所执行的标准有更新的，按照最新标准执行。</w:t>
      </w:r>
      <w:r/>
    </w:p>
    <w:p>
      <w:pPr>
        <w:spacing w:line="300" w:lineRule="auto"/>
        <w:tabs>
          <w:tab w:val="left" w:pos="900"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4、磋商费用</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4.1供应商应自行承担所有与参加本次磋商有关的费用，无论磋商过程和结果如何，江苏苏咨工程咨询有限责任公司（以下简称代理机构）在任何情况下均无义务和责任承担这些费用。</w:t>
      </w:r>
      <w:r/>
    </w:p>
    <w:p>
      <w:pPr>
        <w:spacing w:before="57" w:line="300" w:lineRule="auto"/>
        <w:rPr>
          <w:rFonts w:asciiTheme="minorEastAsia" w:hAnsiTheme="minorEastAsia" w:eastAsiaTheme="minorEastAsia"/>
          <w:sz w:val="24"/>
        </w:rPr>
      </w:pPr>
      <w:r/>
      <w:bookmarkStart w:id="30" w:name="OLE_LINK50"/>
      <w:r/>
      <w:bookmarkStart w:id="31" w:name="OLE_LINK15"/>
      <w:r>
        <w:rPr>
          <w:rFonts w:hint="eastAsia" w:asciiTheme="minorEastAsia" w:hAnsiTheme="minorEastAsia" w:eastAsiaTheme="minorEastAsia"/>
          <w:sz w:val="24"/>
        </w:rPr>
        <w:t xml:space="preserve">4.2</w:t>
      </w:r>
      <w:r>
        <w:rPr>
          <w:rFonts w:asciiTheme="minorEastAsia" w:hAnsiTheme="minorEastAsia" w:eastAsiaTheme="minorEastAsia"/>
          <w:sz w:val="24"/>
        </w:rPr>
        <w:t xml:space="preserve">本项目采购代理服务费由采购人承担，成交供应商无需支付。</w:t>
      </w:r>
      <w:bookmarkEnd w:id="30"/>
      <w:r/>
      <w:bookmarkEnd w:id="31"/>
      <w:r/>
      <w:r/>
    </w:p>
    <w:p>
      <w:pPr>
        <w:spacing w:line="300" w:lineRule="auto"/>
        <w:tabs>
          <w:tab w:val="left" w:pos="900"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5、磋商文件的约束力</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5.1供应商一旦参加本项目采购活动，即被认为接受了本磋商文件的规定和约束。</w:t>
      </w:r>
      <w:r/>
    </w:p>
    <w:p>
      <w:pPr>
        <w:pStyle w:val="748"/>
        <w:spacing w:before="0" w:after="0" w:line="300" w:lineRule="auto"/>
        <w:rPr>
          <w:rFonts w:cs="Arial" w:asciiTheme="minorEastAsia" w:hAnsiTheme="minorEastAsia" w:eastAsiaTheme="minorEastAsia"/>
          <w:bCs/>
          <w:sz w:val="28"/>
          <w:szCs w:val="28"/>
        </w:rPr>
      </w:pPr>
      <w:r/>
      <w:bookmarkStart w:id="32" w:name="_Toc226539622"/>
      <w:r>
        <w:rPr>
          <w:rFonts w:hint="eastAsia" w:cs="Arial" w:asciiTheme="minorEastAsia" w:hAnsiTheme="minorEastAsia" w:eastAsiaTheme="minorEastAsia"/>
          <w:bCs/>
          <w:sz w:val="28"/>
          <w:szCs w:val="28"/>
        </w:rPr>
        <w:t xml:space="preserve">二、磋商文件</w:t>
      </w:r>
      <w:bookmarkEnd w:id="32"/>
      <w:r/>
      <w:r/>
    </w:p>
    <w:p>
      <w:pPr>
        <w:spacing w:line="300" w:lineRule="auto"/>
        <w:tabs>
          <w:tab w:val="left" w:pos="90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6、磋商文件构成</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6.1磋商文件由以下部分组成：</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（1）磋商</w:t>
      </w:r>
      <w:r>
        <w:rPr>
          <w:rFonts w:asciiTheme="minorEastAsia" w:hAnsiTheme="minorEastAsia" w:eastAsiaTheme="minorEastAsia"/>
          <w:sz w:val="24"/>
        </w:rPr>
        <w:t xml:space="preserve">邀请</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（2）供应商须知</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（3）项目需求</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（4）评审方法与评审标准</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（5）合同文本</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（6）响应文件格式</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供应商需仔细检查磋商文件是否齐全，如有</w:t>
      </w:r>
      <w:r>
        <w:rPr>
          <w:rFonts w:hint="eastAsia" w:asciiTheme="minorEastAsia" w:hAnsiTheme="minorEastAsia" w:eastAsiaTheme="minorEastAsia"/>
          <w:sz w:val="24"/>
        </w:rPr>
        <w:t xml:space="preserve">缺漏请</w:t>
      </w:r>
      <w:r>
        <w:rPr>
          <w:rFonts w:hint="eastAsia" w:asciiTheme="minorEastAsia" w:hAnsiTheme="minorEastAsia" w:eastAsiaTheme="minorEastAsia"/>
          <w:sz w:val="24"/>
        </w:rPr>
        <w:t xml:space="preserve">立即与代理机构联系解决。</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6.2供应商应认真</w:t>
      </w:r>
      <w:r>
        <w:rPr>
          <w:rFonts w:hint="eastAsia" w:asciiTheme="minorEastAsia" w:hAnsiTheme="minorEastAsia" w:eastAsiaTheme="minorEastAsia"/>
          <w:sz w:val="24"/>
        </w:rPr>
        <w:t xml:space="preserve">阅读磋商</w:t>
      </w:r>
      <w:r>
        <w:rPr>
          <w:rFonts w:hint="eastAsia" w:asciiTheme="minorEastAsia" w:hAnsiTheme="minorEastAsia" w:eastAsiaTheme="minorEastAsia"/>
          <w:sz w:val="24"/>
        </w:rPr>
        <w:t xml:space="preserve">文件中所有的事项、格式、条款和规范等要求。按磋商文件要求和规定编制响应文件，并保证所提供的全部资料的真实性，以使其响应文件对磋商文件</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实质性响应，否则其风险由供应商自行承担。</w:t>
      </w:r>
      <w:r/>
    </w:p>
    <w:p>
      <w:pPr>
        <w:spacing w:line="300" w:lineRule="auto"/>
        <w:tabs>
          <w:tab w:val="left" w:pos="900" w:leader="none"/>
        </w:tabs>
        <w:rPr>
          <w:rFonts w:asciiTheme="minorEastAsia" w:hAnsiTheme="minorEastAsia" w:eastAsiaTheme="minorEastAsia"/>
          <w:b/>
          <w:sz w:val="24"/>
        </w:rPr>
      </w:pPr>
      <w:r>
        <w:rPr>
          <w:rFonts w:asciiTheme="minorEastAsia" w:hAnsiTheme="minorEastAsia" w:eastAsiaTheme="minorEastAsia"/>
          <w:b/>
          <w:sz w:val="24"/>
        </w:rPr>
        <w:t xml:space="preserve">7</w:t>
      </w:r>
      <w:r>
        <w:rPr>
          <w:rFonts w:hint="eastAsia" w:asciiTheme="minorEastAsia" w:hAnsiTheme="minorEastAsia" w:eastAsiaTheme="minorEastAsia"/>
          <w:b/>
          <w:sz w:val="24"/>
        </w:rPr>
        <w:t xml:space="preserve">、</w:t>
      </w:r>
      <w:bookmarkStart w:id="33" w:name="_Toc462564070"/>
      <w:r/>
      <w:bookmarkStart w:id="34" w:name="_Toc513029211"/>
      <w:r/>
      <w:bookmarkStart w:id="35" w:name="_Toc16938527"/>
      <w:r/>
      <w:bookmarkStart w:id="36" w:name="_Toc20823283"/>
      <w:r>
        <w:rPr>
          <w:rFonts w:hint="eastAsia" w:asciiTheme="minorEastAsia" w:hAnsiTheme="minorEastAsia" w:eastAsiaTheme="minorEastAsia"/>
          <w:b/>
          <w:sz w:val="24"/>
        </w:rPr>
        <w:t xml:space="preserve">磋商文件的澄清</w:t>
      </w:r>
      <w:bookmarkEnd w:id="33"/>
      <w:r/>
      <w:bookmarkEnd w:id="34"/>
      <w:r/>
      <w:bookmarkEnd w:id="35"/>
      <w:r/>
      <w:bookmarkEnd w:id="36"/>
      <w:r>
        <w:rPr>
          <w:rFonts w:hint="eastAsia" w:asciiTheme="minorEastAsia" w:hAnsiTheme="minorEastAsia" w:eastAsiaTheme="minorEastAsia"/>
          <w:b/>
          <w:sz w:val="24"/>
        </w:rPr>
        <w:t xml:space="preserve">和修改</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w:t>
      </w:r>
      <w:r>
        <w:rPr>
          <w:rFonts w:hint="eastAsia" w:asciiTheme="minorEastAsia" w:hAnsiTheme="minorEastAsia" w:eastAsiaTheme="minorEastAsia"/>
          <w:sz w:val="24"/>
        </w:rPr>
        <w:t xml:space="preserve">布媒体上发布书面更正公告形式通知所有</w:t>
      </w:r>
      <w:r>
        <w:rPr>
          <w:rFonts w:hint="eastAsia" w:asciiTheme="minorEastAsia" w:hAnsiTheme="minorEastAsia" w:eastAsiaTheme="minorEastAsia"/>
          <w:sz w:val="24"/>
        </w:rPr>
        <w:t xml:space="preserve">获取磋商</w:t>
      </w:r>
      <w:r>
        <w:rPr>
          <w:rFonts w:hint="eastAsia" w:asciiTheme="minorEastAsia" w:hAnsiTheme="minorEastAsia" w:eastAsiaTheme="minorEastAsia"/>
          <w:sz w:val="24"/>
        </w:rPr>
        <w:t xml:space="preserve">文件的供应商, 更正公告内容将作为磋商文件的组成部分，并对供应商具有约束力。不足5日的，代理机构将顺延提交首次响应文件截止时间。</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.2代理机构可以视采购项目的具体情况，组织供应商进行现场考察或</w:t>
      </w:r>
      <w:r>
        <w:rPr>
          <w:rFonts w:hint="eastAsia" w:asciiTheme="minorEastAsia" w:hAnsiTheme="minorEastAsia" w:eastAsiaTheme="minorEastAsia"/>
          <w:sz w:val="24"/>
        </w:rPr>
        <w:t xml:space="preserve">召开磋商</w:t>
      </w:r>
      <w:r>
        <w:rPr>
          <w:rFonts w:hint="eastAsia" w:asciiTheme="minorEastAsia" w:hAnsiTheme="minorEastAsia" w:eastAsiaTheme="minorEastAsia"/>
          <w:sz w:val="24"/>
        </w:rPr>
        <w:t xml:space="preserve">前答疑会，但不单独或分别组织只有一个供应商参加的现场考察和答疑会。</w:t>
      </w:r>
      <w:r/>
    </w:p>
    <w:p>
      <w:pPr>
        <w:pStyle w:val="748"/>
        <w:spacing w:before="0" w:after="0" w:line="300" w:lineRule="auto"/>
        <w:rPr>
          <w:rFonts w:cs="Arial" w:asciiTheme="minorEastAsia" w:hAnsiTheme="minorEastAsia" w:eastAsiaTheme="minorEastAsia"/>
          <w:bCs/>
          <w:strike/>
          <w:sz w:val="28"/>
          <w:szCs w:val="28"/>
        </w:rPr>
      </w:pPr>
      <w:r/>
      <w:bookmarkStart w:id="37" w:name="_Hlt26670354"/>
      <w:r/>
      <w:bookmarkStart w:id="38" w:name="_Hlt26954830"/>
      <w:r/>
      <w:bookmarkStart w:id="39" w:name="_Hlt26954832"/>
      <w:r/>
      <w:bookmarkStart w:id="40" w:name="_Hlt26668969"/>
      <w:r/>
      <w:bookmarkStart w:id="41" w:name="_Hlt26954828"/>
      <w:r/>
      <w:bookmarkStart w:id="42" w:name="_Hlt26670345"/>
      <w:r/>
      <w:bookmarkStart w:id="43" w:name="_Hlt26670348"/>
      <w:r/>
      <w:bookmarkStart w:id="44" w:name="_Toc513029213"/>
      <w:r/>
      <w:bookmarkStart w:id="45" w:name="_Toc14577351"/>
      <w:r/>
      <w:bookmarkStart w:id="46" w:name="_Toc462564072"/>
      <w:r/>
      <w:bookmarkStart w:id="47" w:name="_Toc226539623"/>
      <w:r/>
      <w:bookmarkStart w:id="48" w:name="_Toc61149553"/>
      <w:r/>
      <w:bookmarkEnd w:id="37"/>
      <w:r/>
      <w:bookmarkEnd w:id="38"/>
      <w:r/>
      <w:bookmarkEnd w:id="39"/>
      <w:r/>
      <w:bookmarkEnd w:id="40"/>
      <w:r/>
      <w:bookmarkEnd w:id="41"/>
      <w:r/>
      <w:bookmarkEnd w:id="42"/>
      <w:r/>
      <w:bookmarkEnd w:id="43"/>
      <w:r>
        <w:rPr>
          <w:rFonts w:hint="eastAsia" w:cs="Arial" w:asciiTheme="minorEastAsia" w:hAnsiTheme="minorEastAsia" w:eastAsiaTheme="minorEastAsia"/>
          <w:bCs/>
          <w:sz w:val="28"/>
          <w:szCs w:val="28"/>
        </w:rPr>
        <w:t xml:space="preserve">三、响应文件的编制</w:t>
      </w:r>
      <w:bookmarkEnd w:id="44"/>
      <w:r/>
      <w:bookmarkEnd w:id="45"/>
      <w:r/>
      <w:bookmarkEnd w:id="46"/>
      <w:r/>
      <w:bookmarkEnd w:id="47"/>
      <w:r/>
      <w:bookmarkEnd w:id="48"/>
      <w:r/>
      <w:r/>
    </w:p>
    <w:p>
      <w:pPr>
        <w:spacing w:line="300" w:lineRule="auto"/>
        <w:tabs>
          <w:tab w:val="left" w:pos="900" w:leader="none"/>
        </w:tabs>
        <w:rPr>
          <w:rFonts w:asciiTheme="minorEastAsia" w:hAnsiTheme="minorEastAsia" w:eastAsiaTheme="minorEastAsia"/>
          <w:b/>
          <w:sz w:val="24"/>
        </w:rPr>
      </w:pPr>
      <w:r/>
      <w:bookmarkStart w:id="49" w:name="_Hlt26954834"/>
      <w:r/>
      <w:bookmarkStart w:id="50" w:name="_Toc513029215"/>
      <w:r/>
      <w:bookmarkStart w:id="51" w:name="_Toc462564074"/>
      <w:r/>
      <w:bookmarkStart w:id="52" w:name="_Toc61149555"/>
      <w:r/>
      <w:bookmarkStart w:id="53" w:name="_Toc14577353"/>
      <w:r/>
      <w:bookmarkStart w:id="54" w:name="_Toc61149554"/>
      <w:r/>
      <w:bookmarkStart w:id="55" w:name="_Toc513029214"/>
      <w:r/>
      <w:bookmarkStart w:id="56" w:name="_Toc14577352"/>
      <w:r/>
      <w:bookmarkStart w:id="57" w:name="_Toc462564073"/>
      <w:r/>
      <w:bookmarkEnd w:id="49"/>
      <w:r>
        <w:rPr>
          <w:rFonts w:hint="eastAsia" w:asciiTheme="minorEastAsia" w:hAnsiTheme="minorEastAsia" w:eastAsiaTheme="minorEastAsia"/>
          <w:b/>
          <w:sz w:val="24"/>
        </w:rPr>
        <w:t xml:space="preserve">8、响应文件</w:t>
      </w:r>
      <w:bookmarkEnd w:id="50"/>
      <w:r/>
      <w:bookmarkEnd w:id="51"/>
      <w:r/>
      <w:bookmarkEnd w:id="52"/>
      <w:r/>
      <w:bookmarkEnd w:id="53"/>
      <w:r>
        <w:rPr>
          <w:rFonts w:hint="eastAsia" w:asciiTheme="minorEastAsia" w:hAnsiTheme="minorEastAsia" w:eastAsiaTheme="minorEastAsia"/>
          <w:b/>
          <w:sz w:val="24"/>
        </w:rPr>
        <w:t xml:space="preserve">的语言及度量衡单位</w:t>
      </w:r>
      <w:bookmarkEnd w:id="54"/>
      <w:r/>
      <w:bookmarkEnd w:id="55"/>
      <w:r/>
      <w:bookmarkEnd w:id="56"/>
      <w:r/>
      <w:bookmarkEnd w:id="57"/>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8.1供应商提交的响应文件以及供应商与代理机构就有关磋商的所有来往通知、函件和文件均应使用简体中文。</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8.2 除技术性能另有规定外，响应文件所使用的度量衡单位，均须采用国家法定计量单位。</w:t>
      </w:r>
      <w:r/>
    </w:p>
    <w:p>
      <w:pPr>
        <w:spacing w:line="300" w:lineRule="auto"/>
        <w:tabs>
          <w:tab w:val="left" w:pos="90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9、响应文件构成</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9.1供应商编写的响应文件应包括资格证明文件、分项报价表、</w:t>
      </w:r>
      <w:bookmarkStart w:id="58" w:name="_Hlk142925470"/>
      <w:r>
        <w:rPr>
          <w:rFonts w:hint="eastAsia" w:asciiTheme="minorEastAsia" w:hAnsiTheme="minorEastAsia" w:eastAsiaTheme="minorEastAsia"/>
          <w:sz w:val="24"/>
        </w:rPr>
        <w:t xml:space="preserve">技术要求响应及偏离表</w:t>
      </w:r>
      <w:bookmarkEnd w:id="58"/>
      <w:r>
        <w:rPr>
          <w:rFonts w:hint="eastAsia" w:asciiTheme="minorEastAsia" w:hAnsiTheme="minorEastAsia" w:eastAsiaTheme="minorEastAsia"/>
          <w:sz w:val="24"/>
        </w:rPr>
        <w:t xml:space="preserve">、商务要求响应及偏离表、其他证明文件、磋商报价表、磋商响应函等部分。</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9.2如标书制作工具中格式和内容与“江苏政府采购网”发布的磋商文件不一致，请以“江苏政府采购网”下载的磋商文件为准。</w:t>
      </w:r>
      <w:r/>
    </w:p>
    <w:p>
      <w:pPr>
        <w:spacing w:line="300" w:lineRule="auto"/>
        <w:tabs>
          <w:tab w:val="left" w:pos="900" w:leader="none"/>
        </w:tabs>
        <w:rPr>
          <w:rFonts w:asciiTheme="minorEastAsia" w:hAnsiTheme="minorEastAsia" w:eastAsiaTheme="minorEastAsia"/>
          <w:b/>
          <w:sz w:val="24"/>
        </w:rPr>
      </w:pPr>
      <w:r/>
      <w:bookmarkStart w:id="59" w:name="_Toc49090509"/>
      <w:r/>
      <w:bookmarkStart w:id="60" w:name="_Toc513029216"/>
      <w:r/>
      <w:bookmarkStart w:id="61" w:name="_Toc14577354"/>
      <w:r/>
      <w:bookmarkStart w:id="62" w:name="_Toc49090507"/>
      <w:r/>
      <w:bookmarkStart w:id="63" w:name="_Toc49090508"/>
      <w:r>
        <w:rPr>
          <w:rFonts w:hint="eastAsia" w:asciiTheme="minorEastAsia" w:hAnsiTheme="minorEastAsia" w:eastAsiaTheme="minorEastAsia"/>
          <w:b/>
          <w:sz w:val="24"/>
        </w:rPr>
        <w:t xml:space="preserve">10、证明磋商响应标的</w:t>
      </w:r>
      <w:r>
        <w:rPr>
          <w:rFonts w:hint="eastAsia" w:asciiTheme="minorEastAsia" w:hAnsiTheme="minorEastAsia" w:eastAsiaTheme="minorEastAsia"/>
          <w:b/>
          <w:sz w:val="24"/>
        </w:rPr>
        <w:t xml:space="preserve">符合磋商</w:t>
      </w:r>
      <w:r>
        <w:rPr>
          <w:rFonts w:hint="eastAsia" w:asciiTheme="minorEastAsia" w:hAnsiTheme="minorEastAsia" w:eastAsiaTheme="minorEastAsia"/>
          <w:b/>
          <w:sz w:val="24"/>
        </w:rPr>
        <w:t xml:space="preserve">文件规定的文件</w:t>
      </w:r>
      <w:bookmarkEnd w:id="59"/>
      <w:r/>
      <w:bookmarkEnd w:id="60"/>
      <w:r/>
      <w:bookmarkEnd w:id="61"/>
      <w:r/>
      <w:bookmarkEnd w:id="62"/>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10.1供应商应按照磋商文件要求提交证明文件，证明其及磋商响应标的</w:t>
      </w:r>
      <w:r>
        <w:rPr>
          <w:rFonts w:hint="eastAsia" w:asciiTheme="minorEastAsia" w:hAnsiTheme="minorEastAsia" w:eastAsiaTheme="minorEastAsia"/>
          <w:sz w:val="24"/>
        </w:rPr>
        <w:t xml:space="preserve">符合磋商</w:t>
      </w:r>
      <w:r>
        <w:rPr>
          <w:rFonts w:hint="eastAsia" w:asciiTheme="minorEastAsia" w:hAnsiTheme="minorEastAsia" w:eastAsiaTheme="minorEastAsia"/>
          <w:sz w:val="24"/>
        </w:rPr>
        <w:t xml:space="preserve">文件规定。</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10.2磋商文件对证明文件无明确形式要求的，证明文件可以以文字资料、图纸和数据等形式提交。</w:t>
      </w:r>
      <w:bookmarkEnd w:id="63"/>
      <w:r/>
      <w:r/>
    </w:p>
    <w:p>
      <w:pPr>
        <w:spacing w:line="300" w:lineRule="auto"/>
        <w:tabs>
          <w:tab w:val="left" w:pos="900"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11、分项报价表</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11.1供应商应按照磋商文件规定格式填报分项报价表。</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11.2磋商货币：响应文件中的单价和总价无特殊规定的采用人民币报价，以元为单位标注。磋商文件中另有规定的按规定执行。</w:t>
      </w:r>
      <w:r/>
    </w:p>
    <w:p>
      <w:pPr>
        <w:spacing w:line="300" w:lineRule="auto"/>
        <w:tabs>
          <w:tab w:val="left" w:pos="900"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12、技术要求响应、偏离表及商务要求响应及偏离表</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12.1供应商需对磋商文件中的技术要求与商务要求</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响应或偏离，并说明原因。</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12.2供应商需按照磋商文件要求，在响应文件中提供与技术要求和商务要求相关的证明材料。</w:t>
      </w:r>
      <w:r/>
    </w:p>
    <w:p>
      <w:pPr>
        <w:spacing w:line="300" w:lineRule="auto"/>
        <w:tabs>
          <w:tab w:val="left" w:pos="900"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13、活动服务方案</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13.1供应商需根据磋商文件要求提供相关的活动服务方案。</w:t>
      </w:r>
      <w:r/>
    </w:p>
    <w:p>
      <w:pPr>
        <w:spacing w:line="300" w:lineRule="auto"/>
        <w:tabs>
          <w:tab w:val="left" w:pos="900"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14、磋商响应函</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14.1供应商应按照磋商文件中提供的格式完整、正确</w:t>
      </w:r>
      <w:r>
        <w:rPr>
          <w:rFonts w:hint="eastAsia" w:asciiTheme="minorEastAsia" w:hAnsiTheme="minorEastAsia" w:eastAsiaTheme="minorEastAsia"/>
          <w:sz w:val="24"/>
        </w:rPr>
        <w:t xml:space="preserve">填写磋商</w:t>
      </w:r>
      <w:r>
        <w:rPr>
          <w:rFonts w:hint="eastAsia" w:asciiTheme="minorEastAsia" w:hAnsiTheme="minorEastAsia" w:eastAsiaTheme="minorEastAsia"/>
          <w:sz w:val="24"/>
        </w:rPr>
        <w:t xml:space="preserve">响应函。</w:t>
      </w:r>
      <w:r/>
    </w:p>
    <w:p>
      <w:pPr>
        <w:spacing w:line="300" w:lineRule="auto"/>
        <w:tabs>
          <w:tab w:val="left" w:pos="900"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15、磋商有效期</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15.1磋商有效期为代理机构规定的提交响应文件截止之日后六十（60）天。磋商有效期比规定短的将被视为非实质性响应磋商文件而予以拒绝。</w:t>
      </w:r>
      <w:r/>
    </w:p>
    <w:p>
      <w:pPr>
        <w:spacing w:line="300" w:lineRule="auto"/>
        <w:tabs>
          <w:tab w:val="left" w:pos="900"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16、磋商有效期的延长</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16.1在特殊情况下，代理机构于原磋商有效期满之前，可向供应商提出延长磋商有效期的</w:t>
      </w:r>
      <w:r>
        <w:rPr>
          <w:rFonts w:hint="eastAsia" w:asciiTheme="minorEastAsia" w:hAnsiTheme="minorEastAsia" w:eastAsiaTheme="minorEastAsia"/>
          <w:sz w:val="24"/>
        </w:rPr>
        <w:t xml:space="preserve">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748"/>
        <w:spacing w:before="0" w:after="0" w:line="300" w:lineRule="auto"/>
        <w:rPr>
          <w:rFonts w:cs="Arial" w:asciiTheme="minorEastAsia" w:hAnsiTheme="minorEastAsia" w:eastAsiaTheme="minorEastAsia"/>
          <w:bCs/>
          <w:sz w:val="28"/>
          <w:szCs w:val="28"/>
        </w:rPr>
      </w:pPr>
      <w:r/>
      <w:bookmarkStart w:id="64" w:name="_Hlt26670489"/>
      <w:r/>
      <w:bookmarkStart w:id="65" w:name="_Hlt26954844"/>
      <w:r/>
      <w:bookmarkStart w:id="66" w:name="_Hlt26670493"/>
      <w:r/>
      <w:bookmarkStart w:id="67" w:name="_Hlt26954848"/>
      <w:r/>
      <w:bookmarkStart w:id="68" w:name="_Hlt26954836"/>
      <w:r/>
      <w:bookmarkStart w:id="69" w:name="_Hlt26954854"/>
      <w:r/>
      <w:bookmarkStart w:id="70" w:name="_Hlt26954846"/>
      <w:r/>
      <w:bookmarkStart w:id="71" w:name="_Hlt26954749"/>
      <w:r/>
      <w:bookmarkStart w:id="72" w:name="_Hlt26954852"/>
      <w:r/>
      <w:bookmarkStart w:id="73" w:name="_Hlt26954739"/>
      <w:r/>
      <w:bookmarkStart w:id="74" w:name="_Hlt26954850"/>
      <w:r/>
      <w:bookmarkStart w:id="75" w:name="_Hlt26954731"/>
      <w:r/>
      <w:bookmarkStart w:id="76" w:name="_Hlt26670482"/>
      <w:r/>
      <w:bookmarkStart w:id="77" w:name="_Hlt26670486"/>
      <w:r/>
      <w:bookmarkStart w:id="78" w:name="_Hlt26668983"/>
      <w:r/>
      <w:bookmarkStart w:id="79" w:name="_Hlt26670425"/>
      <w:r/>
      <w:bookmarkStart w:id="80" w:name="_Hlt26954842"/>
      <w:r/>
      <w:bookmarkStart w:id="81" w:name="_Hlt26954734"/>
      <w:r/>
      <w:bookmarkStart w:id="82" w:name="_Hlt26670357"/>
      <w:r/>
      <w:bookmarkStart w:id="83" w:name="_Hlt26670403"/>
      <w:r/>
      <w:bookmarkStart w:id="84" w:name="_Toc226539624"/>
      <w:r/>
      <w:bookmarkStart w:id="85" w:name="_Toc513029224"/>
      <w:r/>
      <w:bookmarkStart w:id="86" w:name="_Toc61149562"/>
      <w:r/>
      <w:bookmarkStart w:id="87" w:name="_Toc14577362"/>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Pr>
          <w:rFonts w:hint="eastAsia" w:cs="Arial" w:asciiTheme="minorEastAsia" w:hAnsiTheme="minorEastAsia" w:eastAsiaTheme="minorEastAsia"/>
          <w:bCs/>
          <w:sz w:val="28"/>
          <w:szCs w:val="28"/>
        </w:rPr>
        <w:t xml:space="preserve">四、响应文件的递交</w:t>
      </w:r>
      <w:bookmarkEnd w:id="84"/>
      <w:r/>
      <w:bookmarkEnd w:id="85"/>
      <w:r/>
      <w:bookmarkEnd w:id="86"/>
      <w:r/>
      <w:bookmarkEnd w:id="87"/>
      <w:r/>
      <w:r/>
    </w:p>
    <w:p>
      <w:pPr>
        <w:spacing w:line="300" w:lineRule="auto"/>
        <w:tabs>
          <w:tab w:val="left" w:pos="900" w:leader="none"/>
        </w:tabs>
        <w:rPr>
          <w:rFonts w:asciiTheme="minorEastAsia" w:hAnsiTheme="minorEastAsia" w:eastAsiaTheme="minorEastAsia"/>
          <w:b/>
          <w:sz w:val="24"/>
        </w:rPr>
      </w:pPr>
      <w:r/>
      <w:bookmarkStart w:id="88" w:name="_Hlt26954856"/>
      <w:r/>
      <w:bookmarkStart w:id="89" w:name="_Hlt26670523"/>
      <w:r/>
      <w:bookmarkStart w:id="90" w:name="_Hlt26954864"/>
      <w:r/>
      <w:bookmarkStart w:id="91" w:name="_Toc20823297"/>
      <w:r/>
      <w:bookmarkStart w:id="92" w:name="_Toc462564084"/>
      <w:r/>
      <w:bookmarkStart w:id="93" w:name="_Toc16938541"/>
      <w:r/>
      <w:bookmarkStart w:id="94" w:name="_Toc513029225"/>
      <w:r/>
      <w:bookmarkEnd w:id="88"/>
      <w:r/>
      <w:bookmarkEnd w:id="89"/>
      <w:r/>
      <w:bookmarkEnd w:id="90"/>
      <w:r>
        <w:rPr>
          <w:rFonts w:hint="eastAsia" w:asciiTheme="minorEastAsia" w:hAnsiTheme="minorEastAsia" w:eastAsiaTheme="minorEastAsia"/>
          <w:b/>
          <w:sz w:val="24"/>
        </w:rPr>
        <w:t xml:space="preserve">1</w:t>
      </w:r>
      <w:r>
        <w:rPr>
          <w:rFonts w:asciiTheme="minorEastAsia" w:hAnsiTheme="minorEastAsia" w:eastAsiaTheme="minorEastAsia"/>
          <w:b/>
          <w:sz w:val="24"/>
        </w:rPr>
        <w:t xml:space="preserve">7</w:t>
      </w:r>
      <w:r>
        <w:rPr>
          <w:rFonts w:hint="eastAsia" w:asciiTheme="minorEastAsia" w:hAnsiTheme="minorEastAsia" w:eastAsiaTheme="minorEastAsia"/>
          <w:b/>
          <w:sz w:val="24"/>
        </w:rPr>
        <w:t xml:space="preserve">、电子磋商</w:t>
      </w:r>
      <w:bookmarkEnd w:id="91"/>
      <w:r/>
      <w:bookmarkEnd w:id="92"/>
      <w:r/>
      <w:bookmarkEnd w:id="93"/>
      <w:r/>
      <w:bookmarkEnd w:id="94"/>
      <w:r>
        <w:rPr>
          <w:rFonts w:hint="eastAsia" w:asciiTheme="minorEastAsia" w:hAnsiTheme="minorEastAsia" w:eastAsiaTheme="minorEastAsia"/>
          <w:b/>
          <w:sz w:val="24"/>
        </w:rPr>
        <w:t xml:space="preserve">响应文件的递交</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.1供应商应当按照《操作手册》规定，在提交响应文件截止时间</w:t>
      </w:r>
      <w:r>
        <w:rPr>
          <w:rFonts w:hint="eastAsia" w:asciiTheme="minorEastAsia" w:hAnsiTheme="minorEastAsia" w:eastAsiaTheme="minorEastAsia"/>
          <w:sz w:val="24"/>
        </w:rPr>
        <w:t xml:space="preserve">前</w:t>
      </w:r>
      <w:r>
        <w:rPr>
          <w:rFonts w:asciiTheme="minorEastAsia" w:hAnsiTheme="minorEastAsia" w:eastAsiaTheme="minorEastAsia"/>
          <w:sz w:val="24"/>
        </w:rPr>
        <w:t xml:space="preserve">制作</w:t>
      </w:r>
      <w:r>
        <w:rPr>
          <w:rFonts w:hint="eastAsia" w:asciiTheme="minorEastAsia" w:hAnsiTheme="minorEastAsia" w:eastAsiaTheme="minorEastAsia"/>
          <w:sz w:val="24"/>
        </w:rPr>
        <w:t xml:space="preserve">并上传电子响应文件。</w:t>
      </w:r>
      <w:bookmarkStart w:id="95" w:name="_Toc16938542"/>
      <w:r/>
      <w:bookmarkStart w:id="96" w:name="_Toc513029226"/>
      <w:r/>
      <w:bookmarkStart w:id="97" w:name="_Toc20823298"/>
      <w:r/>
      <w:r/>
    </w:p>
    <w:p>
      <w:pPr>
        <w:spacing w:line="300" w:lineRule="auto"/>
        <w:tabs>
          <w:tab w:val="left" w:pos="900" w:leader="none"/>
        </w:tabs>
        <w:rPr>
          <w:rFonts w:asciiTheme="minorEastAsia" w:hAnsiTheme="minorEastAsia" w:eastAsiaTheme="minorEastAsia"/>
          <w:b/>
          <w:sz w:val="24"/>
        </w:rPr>
      </w:pPr>
      <w:r>
        <w:rPr>
          <w:rFonts w:asciiTheme="minorEastAsia" w:hAnsiTheme="minorEastAsia" w:eastAsiaTheme="minorEastAsia"/>
          <w:b/>
          <w:sz w:val="24"/>
        </w:rPr>
        <w:t xml:space="preserve">18</w:t>
      </w:r>
      <w:r>
        <w:rPr>
          <w:rFonts w:hint="eastAsia" w:asciiTheme="minorEastAsia" w:hAnsiTheme="minorEastAsia" w:eastAsiaTheme="minorEastAsia"/>
          <w:b/>
          <w:sz w:val="24"/>
        </w:rPr>
        <w:t xml:space="preserve">、提交响应文件截止时间</w:t>
      </w:r>
      <w:bookmarkEnd w:id="95"/>
      <w:r/>
      <w:bookmarkEnd w:id="96"/>
      <w:r/>
      <w:bookmarkEnd w:id="97"/>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18</w:t>
      </w:r>
      <w:r>
        <w:rPr>
          <w:rFonts w:hint="eastAsia" w:asciiTheme="minorEastAsia" w:hAnsiTheme="minorEastAsia" w:eastAsiaTheme="minorEastAsia"/>
          <w:sz w:val="24"/>
        </w:rPr>
        <w:t xml:space="preserve">.1供应商上传电子响应文件的时间不得迟于磋商公告中规定的提交响应文件截止时间。</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供应商应充分考虑到网络环境、网络带宽等风险因素，如因供应商自身原因造成的电子响应文件上传不成功的按照本磋商文件第二章第25.3.2条规定做无效响应处理。</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18</w:t>
      </w:r>
      <w:r>
        <w:rPr>
          <w:rFonts w:hint="eastAsia" w:asciiTheme="minorEastAsia" w:hAnsiTheme="minorEastAsia" w:eastAsiaTheme="minorEastAsia"/>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line="300" w:lineRule="auto"/>
        <w:tabs>
          <w:tab w:val="left" w:pos="900" w:leader="none"/>
        </w:tabs>
        <w:rPr>
          <w:rFonts w:asciiTheme="minorEastAsia" w:hAnsiTheme="minorEastAsia" w:eastAsiaTheme="minorEastAsia"/>
          <w:b/>
          <w:sz w:val="24"/>
        </w:rPr>
      </w:pPr>
      <w:r/>
      <w:bookmarkStart w:id="98" w:name="_Toc16938543"/>
      <w:r/>
      <w:bookmarkStart w:id="99" w:name="_Toc20823299"/>
      <w:r/>
      <w:bookmarkStart w:id="100" w:name="_Toc513029227"/>
      <w:r>
        <w:rPr>
          <w:rFonts w:asciiTheme="minorEastAsia" w:hAnsiTheme="minorEastAsia" w:eastAsiaTheme="minorEastAsia"/>
          <w:b/>
          <w:sz w:val="24"/>
        </w:rPr>
        <w:t xml:space="preserve">19</w:t>
      </w:r>
      <w:r>
        <w:rPr>
          <w:rFonts w:hint="eastAsia" w:asciiTheme="minorEastAsia" w:hAnsiTheme="minorEastAsia" w:eastAsiaTheme="minorEastAsia"/>
          <w:b/>
          <w:sz w:val="24"/>
        </w:rPr>
        <w:t xml:space="preserve">、响应文件</w:t>
      </w:r>
      <w:bookmarkEnd w:id="98"/>
      <w:r/>
      <w:bookmarkEnd w:id="99"/>
      <w:r/>
      <w:bookmarkEnd w:id="100"/>
      <w:r>
        <w:rPr>
          <w:rFonts w:hint="eastAsia" w:asciiTheme="minorEastAsia" w:hAnsiTheme="minorEastAsia" w:eastAsiaTheme="minorEastAsia"/>
          <w:b/>
          <w:sz w:val="24"/>
        </w:rPr>
        <w:t xml:space="preserve">的拒收</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19</w:t>
      </w:r>
      <w:r>
        <w:rPr>
          <w:rFonts w:hint="eastAsia" w:asciiTheme="minorEastAsia" w:hAnsiTheme="minorEastAsia" w:eastAsiaTheme="minorEastAsia"/>
          <w:sz w:val="24"/>
        </w:rPr>
        <w:t xml:space="preserve">.1 代理机构拒绝接收在其规定的提交响应文件截止时间后上传的任何电子响应文件。</w:t>
      </w:r>
      <w:r/>
    </w:p>
    <w:p>
      <w:pPr>
        <w:spacing w:line="300" w:lineRule="auto"/>
        <w:tabs>
          <w:tab w:val="left" w:pos="900" w:leader="none"/>
        </w:tabs>
        <w:rPr>
          <w:rFonts w:asciiTheme="minorEastAsia" w:hAnsiTheme="minorEastAsia" w:eastAsiaTheme="minorEastAsia"/>
          <w:b/>
          <w:bCs/>
          <w:sz w:val="24"/>
        </w:rPr>
      </w:pPr>
      <w:r/>
      <w:bookmarkStart w:id="101" w:name="_Toc20823300"/>
      <w:r/>
      <w:bookmarkStart w:id="102" w:name="_Toc16938544"/>
      <w:r/>
      <w:bookmarkStart w:id="103" w:name="_Toc513029228"/>
      <w:r>
        <w:rPr>
          <w:rFonts w:hint="eastAsia" w:asciiTheme="minorEastAsia" w:hAnsiTheme="minorEastAsia" w:eastAsiaTheme="minorEastAsia"/>
          <w:b/>
          <w:bCs/>
          <w:sz w:val="24"/>
        </w:rPr>
        <w:t xml:space="preserve">2</w:t>
      </w:r>
      <w:r>
        <w:rPr>
          <w:rFonts w:asciiTheme="minorEastAsia" w:hAnsiTheme="minorEastAsia" w:eastAsiaTheme="minorEastAsia"/>
          <w:b/>
          <w:bCs/>
          <w:sz w:val="24"/>
        </w:rPr>
        <w:t xml:space="preserve">0</w:t>
      </w:r>
      <w:r>
        <w:rPr>
          <w:rFonts w:hint="eastAsia" w:asciiTheme="minorEastAsia" w:hAnsiTheme="minorEastAsia" w:eastAsiaTheme="minorEastAsia"/>
          <w:b/>
          <w:bCs/>
          <w:sz w:val="24"/>
        </w:rPr>
        <w:t xml:space="preserve">、响应文件的撤回和修改</w:t>
      </w:r>
      <w:bookmarkEnd w:id="101"/>
      <w:r/>
      <w:bookmarkEnd w:id="102"/>
      <w:r/>
      <w:bookmarkEnd w:id="103"/>
      <w:r/>
      <w:r/>
    </w:p>
    <w:p>
      <w:pPr>
        <w:spacing w:line="300" w:lineRule="auto"/>
        <w:tabs>
          <w:tab w:val="left" w:pos="90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20.1响应文件的撤回</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20.1.1 电子响应文件的撤回</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供应商可在提交响应文件截止时间前，撤回其电子响应文件，具体操作方法见《操作手册》。</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20.1.</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供应商撤回电子响应文件，则认为其不再参与本项目磋商活动。</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20.2响应文件的修改</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20.2.1供应商可在提交响应文件截止时间前，对其电子响应文件进行修改，具体操作方法见《操作手册》。</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20.3 在提交响应文件截止时间之后，供应商不得对其电子响应文件作任何修改。</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20.4 在提交响应文件截止时间至磋商文件中规定的磋商有效期满之间的这段时间内，供应商不得撤回其响应文件。</w:t>
      </w:r>
      <w:r/>
    </w:p>
    <w:p>
      <w:pPr>
        <w:pStyle w:val="748"/>
        <w:spacing w:before="0" w:after="0" w:line="300" w:lineRule="auto"/>
        <w:rPr>
          <w:rFonts w:cs="Arial" w:asciiTheme="minorEastAsia" w:hAnsiTheme="minorEastAsia" w:eastAsiaTheme="minorEastAsia"/>
          <w:bCs/>
          <w:sz w:val="28"/>
          <w:szCs w:val="28"/>
        </w:rPr>
      </w:pPr>
      <w:r/>
      <w:bookmarkStart w:id="104" w:name="_Toc226539625"/>
      <w:r>
        <w:rPr>
          <w:rFonts w:hint="eastAsia" w:cs="Arial" w:asciiTheme="minorEastAsia" w:hAnsiTheme="minorEastAsia" w:eastAsiaTheme="minorEastAsia"/>
          <w:bCs/>
          <w:sz w:val="28"/>
          <w:szCs w:val="28"/>
        </w:rPr>
        <w:t xml:space="preserve">五、响应文件的解密与评审</w:t>
      </w:r>
      <w:bookmarkEnd w:id="104"/>
      <w:r/>
      <w:r/>
    </w:p>
    <w:p>
      <w:pPr>
        <w:spacing w:line="300" w:lineRule="auto"/>
        <w:tabs>
          <w:tab w:val="left" w:pos="900" w:leader="none"/>
        </w:tabs>
        <w:rPr>
          <w:rFonts w:asciiTheme="minorEastAsia" w:hAnsiTheme="minorEastAsia" w:eastAsiaTheme="minorEastAsia"/>
          <w:b/>
          <w:sz w:val="24"/>
        </w:rPr>
      </w:pPr>
      <w:r/>
      <w:bookmarkStart w:id="105" w:name="_Toc513029231"/>
      <w:r/>
      <w:bookmarkStart w:id="106" w:name="_Toc20823303"/>
      <w:r/>
      <w:bookmarkStart w:id="107" w:name="_Toc16938547"/>
      <w:r>
        <w:rPr>
          <w:rFonts w:hint="eastAsia" w:asciiTheme="minorEastAsia" w:hAnsiTheme="minorEastAsia" w:eastAsiaTheme="minorEastAsia"/>
          <w:b/>
          <w:sz w:val="24"/>
        </w:rPr>
        <w:t xml:space="preserve">21、响应文件解密</w:t>
      </w:r>
      <w:r/>
    </w:p>
    <w:p>
      <w:pPr>
        <w:spacing w:line="300" w:lineRule="auto"/>
        <w:tabs>
          <w:tab w:val="left" w:pos="90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21.1供应商应当按照《操作手册》规定，在苏</w:t>
      </w:r>
      <w:r>
        <w:rPr>
          <w:rFonts w:hint="eastAsia" w:asciiTheme="minorEastAsia" w:hAnsiTheme="minorEastAsia" w:eastAsiaTheme="minorEastAsia"/>
          <w:bCs/>
          <w:sz w:val="24"/>
        </w:rPr>
        <w:t xml:space="preserve">采云</w:t>
      </w:r>
      <w:r>
        <w:rPr>
          <w:rFonts w:hint="eastAsia" w:asciiTheme="minorEastAsia" w:hAnsiTheme="minorEastAsia" w:eastAsiaTheme="minorEastAsia"/>
          <w:bCs/>
          <w:sz w:val="24"/>
        </w:rPr>
        <w:t xml:space="preserve">系统规定的时间内对磋商响应文件进行解密。</w:t>
      </w:r>
      <w:r/>
    </w:p>
    <w:p>
      <w:pPr>
        <w:spacing w:line="300" w:lineRule="auto"/>
        <w:tabs>
          <w:tab w:val="left" w:pos="900" w:leader="none"/>
        </w:tabs>
        <w:rPr>
          <w:rFonts w:asciiTheme="minorEastAsia" w:hAnsiTheme="minorEastAsia" w:eastAsiaTheme="minorEastAsia"/>
          <w:b/>
          <w:sz w:val="24"/>
        </w:rPr>
      </w:pP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2、磋商小组</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2.1代理机构将组织磋商小组对响应文件进行评审。</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2.2 磋商小组由采购人代表和有关技术、经济等方面的专家组成，</w:t>
      </w:r>
      <w:r>
        <w:rPr>
          <w:rFonts w:hint="eastAsia" w:asciiTheme="minorEastAsia" w:hAnsiTheme="minorEastAsia" w:eastAsiaTheme="minorEastAsia"/>
          <w:sz w:val="24"/>
        </w:rPr>
        <w:t xml:space="preserve">且人员</w:t>
      </w:r>
      <w:r>
        <w:rPr>
          <w:rFonts w:hint="eastAsia" w:asciiTheme="minorEastAsia" w:hAnsiTheme="minorEastAsia" w:eastAsiaTheme="minorEastAsia"/>
          <w:sz w:val="24"/>
        </w:rPr>
        <w:t xml:space="preserve">构成符合政府</w:t>
      </w:r>
      <w:r>
        <w:rPr>
          <w:rFonts w:hint="eastAsia" w:asciiTheme="minorEastAsia" w:hAnsiTheme="minorEastAsia" w:eastAsiaTheme="minorEastAsia"/>
          <w:sz w:val="24"/>
        </w:rPr>
        <w:t xml:space="preserve">采购有关规定。</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磋商小组独立工作，负责评审所有响应文件并确定成交候选人。</w:t>
      </w:r>
      <w:r/>
    </w:p>
    <w:p>
      <w:pPr>
        <w:spacing w:line="300" w:lineRule="auto"/>
        <w:tabs>
          <w:tab w:val="left" w:pos="900" w:leader="none"/>
        </w:tabs>
        <w:rPr>
          <w:rFonts w:asciiTheme="minorEastAsia" w:hAnsiTheme="minorEastAsia" w:eastAsiaTheme="minorEastAsia"/>
          <w:b/>
          <w:sz w:val="24"/>
        </w:rPr>
      </w:pP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3、磋商评审过程的保密</w:t>
      </w:r>
      <w:bookmarkEnd w:id="105"/>
      <w:r/>
      <w:bookmarkEnd w:id="106"/>
      <w:r/>
      <w:bookmarkEnd w:id="107"/>
      <w:r>
        <w:rPr>
          <w:rFonts w:hint="eastAsia" w:asciiTheme="minorEastAsia" w:hAnsiTheme="minorEastAsia" w:eastAsiaTheme="minorEastAsia"/>
          <w:b/>
          <w:sz w:val="24"/>
        </w:rPr>
        <w:t xml:space="preserve">与公正</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3.1磋商小组</w:t>
      </w:r>
      <w:r>
        <w:rPr>
          <w:rFonts w:asciiTheme="minorEastAsia" w:hAnsiTheme="minorEastAsia" w:eastAsiaTheme="minorEastAsia"/>
          <w:sz w:val="24"/>
        </w:rPr>
        <w:t xml:space="preserve">、采购人和</w:t>
      </w:r>
      <w:r>
        <w:rPr>
          <w:rFonts w:hint="eastAsia" w:asciiTheme="minorEastAsia" w:hAnsiTheme="minorEastAsia" w:eastAsiaTheme="minorEastAsia"/>
          <w:sz w:val="24"/>
        </w:rPr>
        <w:t xml:space="preserve">代理机构</w:t>
      </w:r>
      <w:r>
        <w:rPr>
          <w:rFonts w:asciiTheme="minorEastAsia" w:hAnsiTheme="minorEastAsia" w:eastAsiaTheme="minorEastAsia"/>
          <w:sz w:val="24"/>
        </w:rPr>
        <w:t xml:space="preserve">工作人员、相关监督人员等与评审工作有关的人员，对评审情况以及在评审过程中获悉的国家秘密、商业秘密负有保密责任</w:t>
      </w:r>
      <w:r>
        <w:rPr>
          <w:rFonts w:hint="eastAsia" w:asciiTheme="minorEastAsia" w:hAnsiTheme="minorEastAsia" w:eastAsiaTheme="minorEastAsia"/>
          <w:sz w:val="24"/>
        </w:rPr>
        <w:t xml:space="preserve">。</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3.2在磋商评审过程中，供应商不得以任何行为影响磋商评审过程，否则其响应文件将被作为无效响应文件。</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23.3在项目评审期间，代理机构将设专门人员与供应商联系。</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3.4代理机构和磋商小组不向未成交的供应</w:t>
      </w:r>
      <w:r>
        <w:rPr>
          <w:rFonts w:hint="eastAsia" w:asciiTheme="minorEastAsia" w:hAnsiTheme="minorEastAsia" w:eastAsiaTheme="minorEastAsia"/>
          <w:sz w:val="24"/>
        </w:rPr>
        <w:t xml:space="preserve">商解释未</w:t>
      </w:r>
      <w:r>
        <w:rPr>
          <w:rFonts w:hint="eastAsia" w:asciiTheme="minorEastAsia" w:hAnsiTheme="minorEastAsia" w:eastAsiaTheme="minorEastAsia"/>
          <w:sz w:val="24"/>
        </w:rPr>
        <w:t xml:space="preserve">成交原因，也不公布评审过程中的相关细节。</w:t>
      </w:r>
      <w:r/>
    </w:p>
    <w:p>
      <w:pPr>
        <w:spacing w:line="300" w:lineRule="auto"/>
        <w:tabs>
          <w:tab w:val="left" w:pos="900" w:leader="none"/>
        </w:tabs>
        <w:rPr>
          <w:rFonts w:asciiTheme="minorEastAsia" w:hAnsiTheme="minorEastAsia" w:eastAsiaTheme="minorEastAsia"/>
          <w:b/>
          <w:sz w:val="24"/>
        </w:rPr>
      </w:pPr>
      <w:r/>
      <w:bookmarkStart w:id="108" w:name="_Toc20823304"/>
      <w:r/>
      <w:bookmarkStart w:id="109" w:name="_Toc16938548"/>
      <w:r/>
      <w:bookmarkStart w:id="110" w:name="_Toc513029232"/>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4、评审过程中的澄清</w:t>
      </w:r>
      <w:bookmarkEnd w:id="108"/>
      <w:r/>
      <w:bookmarkEnd w:id="109"/>
      <w:r/>
      <w:bookmarkEnd w:id="110"/>
      <w:r/>
      <w:r/>
    </w:p>
    <w:p>
      <w:pPr>
        <w:spacing w:line="300" w:lineRule="auto"/>
        <w:tabs>
          <w:tab w:val="left" w:pos="900" w:leader="none"/>
        </w:tabs>
        <w:rPr>
          <w:rFonts w:asciiTheme="minorEastAsia" w:hAnsiTheme="minorEastAsia" w:eastAsiaTheme="minorEastAsia"/>
          <w:sz w:val="24"/>
        </w:rPr>
      </w:pPr>
      <w:r/>
      <w:bookmarkStart w:id="111" w:name="_Toc513029233"/>
      <w:r/>
      <w:bookmarkStart w:id="112" w:name="_Toc16938549"/>
      <w:r/>
      <w:bookmarkStart w:id="113" w:name="_Toc20823305"/>
      <w:r>
        <w:rPr>
          <w:rFonts w:hint="eastAsia" w:asciiTheme="minorEastAsia" w:hAnsiTheme="minorEastAsia" w:eastAsiaTheme="minorEastAsia"/>
          <w:sz w:val="24"/>
        </w:rPr>
        <w:t xml:space="preserve">24.1项目评审期间，磋商小组有权要求供应商对响应文件中含义不明确、同类问题表述不一致或者有明显文字和计算错误的内容等</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必要的澄清、说明或者更正。供应商的澄清、说明或者更正不得超出响应文件的范围或者改变响应文件的实质性内容。</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24.2磋商小组并非对每个供应商都作澄清要求。</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24.3需要供应商进行澄清、说明和更正的，磋商小组将通过苏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系统向供应商发布“澄清要求函”，接到“澄清要求函”的供应商应当按照要求在苏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系统中提交“澄清响应函”并加盖CA电子公章。澄清、说明和更正的内容作为响应文件的补充部分，具体操作方式见《操作手册》。</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24.4</w:t>
      </w:r>
      <w:r>
        <w:rPr>
          <w:rFonts w:hint="eastAsia" w:asciiTheme="minorEastAsia" w:hAnsiTheme="minorEastAsia" w:eastAsiaTheme="minorEastAsia"/>
          <w:sz w:val="24"/>
        </w:rPr>
        <w:t xml:space="preserve">接到磋商</w:t>
      </w:r>
      <w:r>
        <w:rPr>
          <w:rFonts w:hint="eastAsia" w:asciiTheme="minorEastAsia" w:hAnsiTheme="minorEastAsia" w:eastAsiaTheme="minorEastAsia"/>
          <w:sz w:val="24"/>
        </w:rPr>
        <w:t xml:space="preserve">小组澄清、说明和更正要求的供应商如未按规定做出澄清、说明和更正，其风险由供应商自行承担。</w:t>
      </w:r>
      <w:r/>
    </w:p>
    <w:p>
      <w:pPr>
        <w:spacing w:line="300" w:lineRule="auto"/>
        <w:tabs>
          <w:tab w:val="left" w:pos="900" w:leader="none"/>
        </w:tabs>
        <w:rPr>
          <w:rFonts w:asciiTheme="minorEastAsia" w:hAnsiTheme="minorEastAsia" w:eastAsiaTheme="minorEastAsia"/>
          <w:b/>
          <w:sz w:val="24"/>
        </w:rPr>
      </w:pP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5、对响应文件的</w:t>
      </w:r>
      <w:bookmarkEnd w:id="111"/>
      <w:r/>
      <w:bookmarkEnd w:id="112"/>
      <w:r/>
      <w:bookmarkEnd w:id="113"/>
      <w:r>
        <w:rPr>
          <w:rFonts w:hint="eastAsia" w:asciiTheme="minorEastAsia" w:hAnsiTheme="minorEastAsia" w:eastAsiaTheme="minorEastAsia"/>
          <w:b/>
          <w:sz w:val="24"/>
        </w:rPr>
        <w:t xml:space="preserve">审查</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5.1响应文件审查分为资格审查和实质性审查。</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5.1</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1资格审查：由磋商小组依据法律法规和磋商文件的规定，对响应文件中的资格证明文件进行审查，以确定供应商是否具备参加磋商的资格。</w:t>
      </w:r>
      <w:r/>
    </w:p>
    <w:p>
      <w:pPr>
        <w:spacing w:line="300" w:lineRule="auto"/>
        <w:tabs>
          <w:tab w:val="left" w:pos="900" w:leader="none"/>
        </w:tabs>
        <w:rPr>
          <w:rFonts w:asciiTheme="minorEastAsia" w:hAnsiTheme="minorEastAsia" w:eastAsiaTheme="minorEastAsia"/>
          <w:sz w:val="24"/>
        </w:rPr>
      </w:pPr>
      <w:r/>
      <w:bookmarkStart w:id="114" w:name="OLE_LINK1"/>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5.1</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1.1</w:t>
      </w:r>
      <w:bookmarkEnd w:id="114"/>
      <w:r>
        <w:rPr>
          <w:rFonts w:hint="eastAsia" w:asciiTheme="minorEastAsia" w:hAnsiTheme="minorEastAsia" w:eastAsiaTheme="minorEastAsia"/>
          <w:sz w:val="24"/>
        </w:rPr>
        <w:t xml:space="preserve">磋商小组在进行资格审查的同时，将在“信用中国”网站查询供应商的信用记录，以确定供应商是否</w:t>
      </w:r>
      <w:r>
        <w:rPr>
          <w:rFonts w:hint="eastAsia" w:asciiTheme="minorEastAsia" w:hAnsiTheme="minorEastAsia" w:eastAsiaTheme="minorEastAsia"/>
          <w:sz w:val="24"/>
        </w:rPr>
        <w:t xml:space="preserve">具备磋商</w:t>
      </w:r>
      <w:r>
        <w:rPr>
          <w:rFonts w:hint="eastAsia" w:asciiTheme="minorEastAsia" w:hAnsiTheme="minorEastAsia" w:eastAsiaTheme="minorEastAsia"/>
          <w:sz w:val="24"/>
        </w:rPr>
        <w:t xml:space="preserve">资格。查询结果留存并归档。</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5.1</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1.2接受联合体的项目，两个以上的自然人、法人或者其他组织组成一个联合体，以一个供应商的身份共同参加政府采购活动的，联合体成员中任何一方存在不良信用记录的，视同联合体存在不良应用记录。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5.1</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2实质性审查：依据磋商文件的规定，由磋商小组从响应文件的有效性、完整性和对磋商文件的响应程度进行审查，以确定是否对磋商文件的实质性要求</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响应。</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25.1.3 未通过资格审查或实质性审查的供应商，磋商小组将在苏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系统中告知未通过资格审查或实质性审查的原因，评审结束后，磋商小组将不再告知未通过资格审查或实质性审查的原因。</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5.2在详细评审之前，磋商小组将首先审查每份响应文件是否实质性响应了磋商文件的要</w:t>
      </w:r>
      <w:r>
        <w:rPr>
          <w:rFonts w:hint="eastAsia" w:asciiTheme="minorEastAsia" w:hAnsiTheme="minorEastAsia" w:eastAsiaTheme="minorEastAsia"/>
          <w:sz w:val="24"/>
        </w:rPr>
        <w:t xml:space="preserve">求。实质性响应的响应文件应该是与磋商文件要求的条款、条件和规格相符，没有重大偏离或保留。</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Theme="minorEastAsia" w:hAnsiTheme="minorEastAsia" w:eastAsiaTheme="minorEastAsia"/>
          <w:sz w:val="24"/>
        </w:rPr>
        <w:t xml:space="preserve">响应性只根据</w:t>
      </w:r>
      <w:r>
        <w:rPr>
          <w:rFonts w:hint="eastAsia" w:asciiTheme="minorEastAsia" w:hAnsiTheme="minorEastAsia" w:eastAsiaTheme="minorEastAsia"/>
          <w:sz w:val="24"/>
        </w:rPr>
        <w:t xml:space="preserve">响应文件本身的内容，而不寻求外部的证据。</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25.3未实质性响应磋商文件的情形</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25.3.1供应商在苏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系统规定的时间内未成功解密电子响应文件的。</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25.3.2供应商未按照磋商文件要求上传电子响应文件的。</w:t>
      </w:r>
      <w:r/>
    </w:p>
    <w:p>
      <w:pPr>
        <w:spacing w:line="300"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5.3.3供应商在同一采购包提交两个（含两个</w:t>
      </w:r>
      <w:r>
        <w:rPr>
          <w:rFonts w:asciiTheme="minorEastAsia" w:hAnsiTheme="minorEastAsia" w:eastAsiaTheme="minorEastAsia"/>
          <w:sz w:val="24"/>
        </w:rPr>
        <w:t xml:space="preserve">）以上不同的响应文件或者</w:t>
      </w:r>
      <w:r>
        <w:rPr>
          <w:rFonts w:hint="eastAsia" w:asciiTheme="minorEastAsia" w:hAnsiTheme="minorEastAsia" w:eastAsiaTheme="minorEastAsia"/>
          <w:sz w:val="24"/>
        </w:rPr>
        <w:t xml:space="preserve">最后</w:t>
      </w:r>
      <w:r>
        <w:rPr>
          <w:rFonts w:asciiTheme="minorEastAsia" w:hAnsiTheme="minorEastAsia" w:eastAsiaTheme="minorEastAsia"/>
          <w:sz w:val="24"/>
        </w:rPr>
        <w:t xml:space="preserve">报价的</w:t>
      </w:r>
      <w:r>
        <w:rPr>
          <w:rFonts w:hint="eastAsia" w:asciiTheme="minorEastAsia" w:hAnsiTheme="minorEastAsia" w:eastAsiaTheme="minorEastAsia"/>
          <w:sz w:val="24"/>
        </w:rPr>
        <w:t xml:space="preserve">；</w:t>
      </w:r>
      <w:r/>
    </w:p>
    <w:p>
      <w:pPr>
        <w:spacing w:line="300"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5.3.4供应商不</w:t>
      </w:r>
      <w:r>
        <w:rPr>
          <w:rFonts w:hint="eastAsia" w:asciiTheme="minorEastAsia" w:hAnsiTheme="minorEastAsia" w:eastAsiaTheme="minorEastAsia"/>
          <w:sz w:val="24"/>
        </w:rPr>
        <w:t xml:space="preserve">具备磋商</w:t>
      </w:r>
      <w:r>
        <w:rPr>
          <w:rFonts w:hint="eastAsia" w:asciiTheme="minorEastAsia" w:hAnsiTheme="minorEastAsia" w:eastAsiaTheme="minorEastAsia"/>
          <w:sz w:val="24"/>
        </w:rPr>
        <w:t xml:space="preserve">文件中规定资格要求的。</w:t>
      </w:r>
      <w:r/>
    </w:p>
    <w:p>
      <w:pPr>
        <w:spacing w:line="300"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5.3.5供应商的报价超过了采购预算或最高限价。</w:t>
      </w:r>
      <w:r/>
    </w:p>
    <w:p>
      <w:pPr>
        <w:spacing w:line="300" w:lineRule="auto"/>
        <w:rPr>
          <w:rFonts w:asciiTheme="minorEastAsia" w:hAnsiTheme="minorEastAsia" w:eastAsiaTheme="minorEastAsia"/>
          <w:b/>
          <w:i/>
          <w:sz w:val="24"/>
          <w:u w:val="single"/>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5.3.6不</w:t>
      </w:r>
      <w:r>
        <w:rPr>
          <w:rFonts w:hint="eastAsia" w:asciiTheme="minorEastAsia" w:hAnsiTheme="minorEastAsia" w:eastAsiaTheme="minorEastAsia"/>
          <w:sz w:val="24"/>
        </w:rPr>
        <w:t xml:space="preserve">符合磋商</w:t>
      </w:r>
      <w:r>
        <w:rPr>
          <w:rFonts w:hint="eastAsia" w:asciiTheme="minorEastAsia" w:hAnsiTheme="minorEastAsia" w:eastAsiaTheme="minorEastAsia"/>
          <w:sz w:val="24"/>
        </w:rPr>
        <w:t xml:space="preserve">文件中规定的实质性要求的</w:t>
      </w:r>
      <w:r>
        <w:rPr>
          <w:rFonts w:hint="eastAsia" w:asciiTheme="minorEastAsia" w:hAnsiTheme="minorEastAsia" w:eastAsiaTheme="minorEastAsia"/>
          <w:b/>
          <w:sz w:val="24"/>
        </w:rPr>
        <w:t xml:space="preserve">（</w:t>
      </w:r>
      <w:bookmarkStart w:id="115" w:name="_Hlk185331009"/>
      <w:r>
        <w:rPr>
          <w:rFonts w:hint="eastAsia" w:asciiTheme="minorEastAsia" w:hAnsiTheme="minorEastAsia" w:eastAsiaTheme="minorEastAsia"/>
          <w:b/>
          <w:sz w:val="24"/>
        </w:rPr>
        <w:t xml:space="preserve">本磋商文件中</w:t>
      </w:r>
      <w:r>
        <w:rPr>
          <w:rFonts w:hint="eastAsia" w:asciiTheme="minorEastAsia" w:hAnsiTheme="minorEastAsia" w:eastAsiaTheme="minorEastAsia"/>
          <w:b/>
          <w:i/>
          <w:iCs/>
          <w:sz w:val="24"/>
          <w:u w:val="single"/>
        </w:rPr>
        <w:t xml:space="preserve">斜体且有下划线内容</w:t>
      </w:r>
      <w:r>
        <w:rPr>
          <w:rFonts w:hint="eastAsia" w:asciiTheme="minorEastAsia" w:hAnsiTheme="minorEastAsia" w:eastAsiaTheme="minorEastAsia"/>
          <w:b/>
          <w:sz w:val="24"/>
        </w:rPr>
        <w:t xml:space="preserve">或标★内容为实质性要求）。</w:t>
      </w:r>
      <w:bookmarkEnd w:id="115"/>
      <w:r/>
      <w:r/>
    </w:p>
    <w:p>
      <w:pPr>
        <w:spacing w:line="300" w:lineRule="auto"/>
        <w:rPr>
          <w:rFonts w:asciiTheme="minorEastAsia" w:hAnsiTheme="minorEastAsia" w:eastAsiaTheme="minorEastAsia"/>
          <w:sz w:val="24"/>
        </w:rPr>
      </w:pPr>
      <w:r/>
      <w:bookmarkStart w:id="116" w:name="_Hlk143536679"/>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5.3.7在本项目采购标的</w:t>
      </w:r>
      <w:r>
        <w:rPr>
          <w:rFonts w:hint="eastAsia" w:asciiTheme="minorEastAsia" w:hAnsiTheme="minorEastAsia" w:eastAsiaTheme="minorEastAsia"/>
          <w:sz w:val="24"/>
        </w:rPr>
        <w:t xml:space="preserve">的</w:t>
      </w:r>
      <w:r>
        <w:rPr>
          <w:rFonts w:hint="eastAsia" w:asciiTheme="minorEastAsia" w:hAnsiTheme="minorEastAsia" w:eastAsiaTheme="minorEastAsia"/>
          <w:sz w:val="24"/>
        </w:rPr>
        <w:t xml:space="preserve">技术、服务要求不变的情况下，供应商的最后报价超过了响应文件中的首次响应报价；</w:t>
      </w:r>
      <w:bookmarkEnd w:id="116"/>
      <w:r/>
      <w:r/>
    </w:p>
    <w:p>
      <w:pPr>
        <w:spacing w:line="300"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5.3.8供应商被 “信用中国”网站列入失信被执行人或重大税收违法案件当事人名单或政府采购严重失信行为记录名单。或查询“信用中国”网站后发现供应</w:t>
      </w:r>
      <w:r>
        <w:rPr>
          <w:rFonts w:hint="eastAsia" w:asciiTheme="minorEastAsia" w:hAnsiTheme="minorEastAsia" w:eastAsiaTheme="minorEastAsia"/>
          <w:sz w:val="24"/>
        </w:rPr>
        <w:t xml:space="preserve">商存在</w:t>
      </w:r>
      <w:r>
        <w:rPr>
          <w:rFonts w:hint="eastAsia" w:asciiTheme="minorEastAsia" w:hAnsiTheme="minorEastAsia" w:eastAsiaTheme="minorEastAsia"/>
          <w:sz w:val="24"/>
        </w:rPr>
        <w:t xml:space="preserve">其他不符合《中华人民共和国政府采购法》第二十二条规定条件的信用记录。</w:t>
      </w:r>
      <w:r/>
    </w:p>
    <w:p>
      <w:pPr>
        <w:spacing w:line="300"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5.3.9响应文件含有采购人不能接受的附加条件的。</w:t>
      </w:r>
      <w:r/>
    </w:p>
    <w:p>
      <w:pPr>
        <w:spacing w:line="300"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5.3.10磋商小组按照本磋商文件规定对磋商供应商进行异常低价响应审查后，认为磋商供应商不能证明其报价合理性的。</w:t>
      </w:r>
      <w:r/>
    </w:p>
    <w:p>
      <w:pPr>
        <w:spacing w:line="300" w:lineRule="auto"/>
        <w:rPr>
          <w:rFonts w:asciiTheme="minorEastAsia" w:hAnsiTheme="minorEastAsia" w:eastAsiaTheme="minorEastAsia"/>
          <w:b/>
          <w:bCs/>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5.3.11如本项目采购产品被财政部、</w:t>
      </w:r>
      <w:r>
        <w:rPr>
          <w:rFonts w:hint="eastAsia" w:asciiTheme="minorEastAsia" w:hAnsiTheme="minorEastAsia" w:eastAsiaTheme="minorEastAsia"/>
          <w:sz w:val="24"/>
        </w:rPr>
        <w:t xml:space="preserve">国家发改委</w:t>
      </w:r>
      <w:r>
        <w:rPr>
          <w:rFonts w:hint="eastAsia" w:asciiTheme="minorEastAsia" w:hAnsiTheme="minorEastAsia" w:eastAsiaTheme="minorEastAsia"/>
          <w:sz w:val="24"/>
        </w:rPr>
        <w:t xml:space="preserve">等列入“节能产品品目清单”强制采购范围，而磋商供应商所响应产品不在强制采购范围内的。</w:t>
      </w:r>
      <w:r>
        <w:rPr>
          <w:rFonts w:hint="eastAsia" w:asciiTheme="minorEastAsia" w:hAnsiTheme="minorEastAsia" w:eastAsiaTheme="minorEastAsia"/>
          <w:b/>
          <w:bCs/>
          <w:sz w:val="24"/>
        </w:rPr>
        <w:t xml:space="preserve">（响应产品如属于政府强制采购节能产品品目清单范围内，响应文件中必须提供国家确定的认证机构出具的、处于有效期之内的该节能产品认证证书图片）</w:t>
      </w:r>
      <w:r/>
    </w:p>
    <w:p>
      <w:pPr>
        <w:spacing w:line="300" w:lineRule="auto"/>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5.3.12响应文件未按照磋商文件要求加盖CA电子公章的。</w:t>
      </w:r>
      <w:r/>
    </w:p>
    <w:p>
      <w:pPr>
        <w:spacing w:line="300" w:lineRule="auto"/>
        <w:rPr>
          <w:rFonts w:asciiTheme="minorEastAsia" w:hAnsiTheme="minorEastAsia" w:eastAsiaTheme="minorEastAsia"/>
          <w:sz w:val="24"/>
        </w:rPr>
      </w:pPr>
      <w:r/>
      <w:bookmarkStart w:id="117" w:name="OLE_LINK4"/>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5.3.13供应商所提供的服务不</w:t>
      </w:r>
      <w:r>
        <w:rPr>
          <w:rFonts w:hint="eastAsia" w:asciiTheme="minorEastAsia" w:hAnsiTheme="minorEastAsia" w:eastAsiaTheme="minorEastAsia"/>
          <w:sz w:val="24"/>
        </w:rPr>
        <w:t xml:space="preserve">符合磋商</w:t>
      </w:r>
      <w:r>
        <w:rPr>
          <w:rFonts w:hint="eastAsia" w:asciiTheme="minorEastAsia" w:hAnsiTheme="minorEastAsia" w:eastAsiaTheme="minorEastAsia"/>
          <w:sz w:val="24"/>
        </w:rPr>
        <w:t xml:space="preserve">文件中所列国家强制性标准的。</w:t>
      </w:r>
      <w:r/>
    </w:p>
    <w:p>
      <w:pPr>
        <w:spacing w:line="300" w:lineRule="auto"/>
        <w:rPr>
          <w:rFonts w:asciiTheme="minorEastAsia" w:hAnsiTheme="minorEastAsia" w:eastAsiaTheme="minorEastAsia"/>
          <w:sz w:val="24"/>
        </w:rPr>
      </w:pPr>
      <w:r/>
      <w:bookmarkStart w:id="118" w:name="OLE_LINK5"/>
      <w:r/>
      <w:bookmarkEnd w:id="117"/>
      <w:r>
        <w:rPr>
          <w:rFonts w:hint="eastAsia" w:asciiTheme="minorEastAsia" w:hAnsiTheme="minorEastAsia" w:eastAsiaTheme="minorEastAsia"/>
          <w:sz w:val="24"/>
        </w:rPr>
        <w:t xml:space="preserve">25.4未实质性响应磋商文件的响应文件按无效响应处理。</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25.5如果响应文件实质上没有响应磋商文件的要求，磋商小组将予以拒绝，供应商不得通过修改或撤销不合要求的偏离或保留而使其成为实质性响应的文件。</w:t>
      </w:r>
      <w:bookmarkEnd w:id="118"/>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25.6供应商在项目评审全过程中应保持通讯畅通，及时登录苏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系统查阅、答复相关信息，并安排授权代表与代理机构及磋商小组联系。</w:t>
      </w:r>
      <w:r/>
    </w:p>
    <w:p>
      <w:pPr>
        <w:spacing w:line="300" w:lineRule="auto"/>
        <w:tabs>
          <w:tab w:val="left" w:pos="900" w:leader="none"/>
        </w:tabs>
        <w:rPr>
          <w:rFonts w:asciiTheme="minorEastAsia" w:hAnsiTheme="minorEastAsia" w:eastAsiaTheme="minorEastAsia"/>
          <w:b/>
          <w:sz w:val="24"/>
        </w:rPr>
      </w:pPr>
      <w:r/>
      <w:bookmarkStart w:id="119" w:name="_Toc513029234"/>
      <w:r/>
      <w:bookmarkStart w:id="120" w:name="_Toc20823306"/>
      <w:r/>
      <w:bookmarkStart w:id="121" w:name="_Toc16938550"/>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6、</w:t>
      </w:r>
      <w:bookmarkEnd w:id="119"/>
      <w:r/>
      <w:bookmarkEnd w:id="120"/>
      <w:r/>
      <w:bookmarkEnd w:id="121"/>
      <w:r>
        <w:rPr>
          <w:rFonts w:hint="eastAsia" w:asciiTheme="minorEastAsia" w:hAnsiTheme="minorEastAsia" w:eastAsiaTheme="minorEastAsia"/>
          <w:b/>
          <w:sz w:val="24"/>
        </w:rPr>
        <w:t xml:space="preserve">磋商程序及评审方法与评审标准</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6.1磋商程序</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6.1.1 对于通过资格审查和实质性审查的供应商，磋商小组将集中与单一供应商分别进行磋商。磋商小组通过苏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系统向供应商发布“磋商函”，供应商应当按照要求在苏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系统提交“磋商响应函”并加盖CA电子公章。</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在磋商过程中，磋商小组可能根据磋商文件和磋商情况实质性变动的内容有：采购需求中的技术、服务要求以及合同草案条款。对磋商文件</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的实质性变动是磋商文件的有效组成部分，磋商小组将在苏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系统中通知所有参加磋商的供应商。供应商应当按照磋商文件的变动情况和磋商小组的要求在苏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系统中重新提交响应文件，并加盖CA电子公章。</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6.1.2 </w:t>
      </w:r>
      <w:r>
        <w:rPr>
          <w:rFonts w:asciiTheme="minorEastAsia" w:hAnsiTheme="minorEastAsia" w:eastAsiaTheme="minorEastAsia"/>
          <w:sz w:val="24"/>
        </w:rPr>
        <w:t xml:space="preserve">磋商文件能够详细列明采购标的</w:t>
      </w:r>
      <w:r>
        <w:rPr>
          <w:rFonts w:asciiTheme="minorEastAsia" w:hAnsiTheme="minorEastAsia" w:eastAsiaTheme="minorEastAsia"/>
          <w:sz w:val="24"/>
        </w:rPr>
        <w:t xml:space="preserve">的</w:t>
      </w:r>
      <w:r>
        <w:rPr>
          <w:rFonts w:asciiTheme="minorEastAsia" w:hAnsiTheme="minorEastAsia" w:eastAsiaTheme="minorEastAsia"/>
          <w:sz w:val="24"/>
        </w:rPr>
        <w:t xml:space="preserve">技术、服务要求的，磋商结束后，磋商小组</w:t>
      </w:r>
      <w:r>
        <w:rPr>
          <w:rFonts w:hint="eastAsia" w:asciiTheme="minorEastAsia" w:hAnsiTheme="minorEastAsia" w:eastAsiaTheme="minorEastAsia"/>
          <w:sz w:val="24"/>
        </w:rPr>
        <w:t xml:space="preserve">将在苏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系统向所有</w:t>
      </w:r>
      <w:r>
        <w:rPr>
          <w:rFonts w:asciiTheme="minorEastAsia" w:hAnsiTheme="minorEastAsia" w:eastAsiaTheme="minorEastAsia"/>
          <w:sz w:val="24"/>
        </w:rPr>
        <w:t xml:space="preserve">实质性响应的供应商</w:t>
      </w:r>
      <w:r>
        <w:rPr>
          <w:rFonts w:hint="eastAsia" w:asciiTheme="minorEastAsia" w:hAnsiTheme="minorEastAsia" w:eastAsiaTheme="minorEastAsia"/>
          <w:sz w:val="24"/>
        </w:rPr>
        <w:t xml:space="preserve">发布“最后报价要求函”及最后报价格式表，</w:t>
      </w:r>
      <w:r>
        <w:rPr>
          <w:rFonts w:asciiTheme="minorEastAsia" w:hAnsiTheme="minorEastAsia" w:eastAsiaTheme="minorEastAsia"/>
          <w:sz w:val="24"/>
        </w:rPr>
        <w:t xml:space="preserve">要求所有实质性响应的供应商在规定时间内提交最后报价。</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磋商文件不能详细列明采购标的</w:t>
      </w:r>
      <w:r>
        <w:rPr>
          <w:rFonts w:hint="eastAsia" w:asciiTheme="minorEastAsia" w:hAnsiTheme="minorEastAsia" w:eastAsiaTheme="minorEastAsia"/>
          <w:sz w:val="24"/>
        </w:rPr>
        <w:t xml:space="preserve">的</w:t>
      </w:r>
      <w:r>
        <w:rPr>
          <w:rFonts w:hint="eastAsia" w:asciiTheme="minorEastAsia" w:hAnsiTheme="minorEastAsia" w:eastAsiaTheme="minorEastAsia"/>
          <w:sz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系统中向其发布“最后报价要求函”及最后报价格式表，要求其在规定时间内提交最后报价。</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asciiTheme="minorEastAsia" w:hAnsiTheme="minorEastAsia" w:eastAsiaTheme="minorEastAsia"/>
          <w:sz w:val="24"/>
        </w:rPr>
      </w:pPr>
      <w:r/>
      <w:bookmarkStart w:id="122" w:name="_Hlk144047513"/>
      <w:r>
        <w:rPr>
          <w:rFonts w:hint="eastAsia" w:asciiTheme="minorEastAsia" w:hAnsiTheme="minorEastAsia" w:eastAsiaTheme="minorEastAsia"/>
          <w:sz w:val="24"/>
        </w:rPr>
        <w:t xml:space="preserve">26.1.3供应商未在磋商小组规定的时间内在苏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系统中提交最后报价的视为放弃磋商，其响应文件按无效响应处理，最后报价格式表须加盖CA电子公章,否则视为未提交最后报价。</w:t>
      </w:r>
      <w:r>
        <w:rPr>
          <w:rFonts w:asciiTheme="minorEastAsia" w:hAnsiTheme="minorEastAsia" w:eastAsiaTheme="minorEastAsia"/>
          <w:sz w:val="24"/>
        </w:rPr>
        <w:t xml:space="preserve">已提交响应文件的供应商，在提交最后报价之前，可以根据磋商情况退出磋商</w:t>
      </w:r>
      <w:r>
        <w:rPr>
          <w:rFonts w:hint="eastAsia" w:asciiTheme="minorEastAsia" w:hAnsiTheme="minorEastAsia" w:eastAsiaTheme="minorEastAsia"/>
          <w:sz w:val="24"/>
        </w:rPr>
        <w:t xml:space="preserve">，并在苏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系统中提交“退出磋商函”并加盖CA电子公章</w:t>
      </w:r>
      <w:r>
        <w:rPr>
          <w:rFonts w:asciiTheme="minorEastAsia" w:hAnsiTheme="minorEastAsia" w:eastAsiaTheme="minorEastAsia"/>
          <w:sz w:val="24"/>
        </w:rPr>
        <w:t xml:space="preserve">。</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26</w:t>
      </w:r>
      <w:r>
        <w:rPr>
          <w:rFonts w:asciiTheme="minorEastAsia" w:hAnsiTheme="minorEastAsia" w:eastAsiaTheme="minorEastAsia"/>
          <w:sz w:val="24"/>
        </w:rPr>
        <w:t xml:space="preserve">.1.4经磋商后，</w:t>
      </w:r>
      <w:r>
        <w:rPr>
          <w:rFonts w:hint="eastAsia" w:asciiTheme="minorEastAsia" w:hAnsiTheme="minorEastAsia" w:eastAsiaTheme="minorEastAsia"/>
          <w:sz w:val="24"/>
        </w:rPr>
        <w:t xml:space="preserve">如果没有对采购需求中的技术、服务要求以及合同草案条款做实质性提高要求变动的，最后报价(含分项报价)不得高于上一轮报价，否则，视为无效响应。</w:t>
      </w:r>
      <w:bookmarkEnd w:id="122"/>
      <w:r/>
      <w:r/>
    </w:p>
    <w:p>
      <w:pPr>
        <w:spacing w:line="300" w:lineRule="auto"/>
        <w:rPr>
          <w:rFonts w:asciiTheme="minorEastAsia" w:hAnsiTheme="minorEastAsia" w:eastAsiaTheme="minorEastAsia"/>
          <w:b/>
          <w:sz w:val="24"/>
        </w:rPr>
      </w:pPr>
      <w:r>
        <w:rPr>
          <w:rFonts w:hint="eastAsia" w:asciiTheme="minorEastAsia" w:hAnsiTheme="minorEastAsia" w:eastAsiaTheme="minorEastAsia"/>
          <w:b/>
          <w:sz w:val="24"/>
        </w:rPr>
        <w:t xml:space="preserve">26.1.5异常低价响应审查</w:t>
      </w:r>
      <w:r/>
    </w:p>
    <w:p>
      <w:pPr>
        <w:spacing w:line="300" w:lineRule="auto"/>
        <w:rPr>
          <w:rFonts w:asciiTheme="minorEastAsia" w:hAnsiTheme="minorEastAsia" w:eastAsiaTheme="minorEastAsia"/>
          <w:b/>
          <w:sz w:val="24"/>
        </w:rPr>
      </w:pPr>
      <w:r>
        <w:rPr>
          <w:rFonts w:hint="eastAsia" w:asciiTheme="minorEastAsia" w:hAnsiTheme="minorEastAsia" w:eastAsiaTheme="minorEastAsia"/>
          <w:b/>
          <w:sz w:val="24"/>
        </w:rPr>
        <w:t xml:space="preserve">26.1.5.1 </w:t>
      </w:r>
      <w:r>
        <w:rPr>
          <w:rFonts w:asciiTheme="minorEastAsia" w:hAnsiTheme="minorEastAsia" w:eastAsiaTheme="minorEastAsia"/>
          <w:b/>
          <w:sz w:val="24"/>
        </w:rPr>
        <w:t xml:space="preserve">评审过程中出现下列情形之一的，</w:t>
      </w:r>
      <w:r>
        <w:rPr>
          <w:rFonts w:hint="eastAsia" w:asciiTheme="minorEastAsia" w:hAnsiTheme="minorEastAsia" w:eastAsiaTheme="minorEastAsia"/>
          <w:b/>
          <w:sz w:val="24"/>
        </w:rPr>
        <w:t xml:space="preserve">磋商小组</w:t>
      </w:r>
      <w:r>
        <w:rPr>
          <w:rFonts w:asciiTheme="minorEastAsia" w:hAnsiTheme="minorEastAsia" w:eastAsiaTheme="minorEastAsia"/>
          <w:b/>
          <w:sz w:val="24"/>
        </w:rPr>
        <w:t xml:space="preserve">应当启动异常低价</w:t>
      </w:r>
      <w:r>
        <w:rPr>
          <w:rFonts w:hint="eastAsia" w:asciiTheme="minorEastAsia" w:hAnsiTheme="minorEastAsia" w:eastAsiaTheme="minorEastAsia"/>
          <w:b/>
          <w:sz w:val="24"/>
        </w:rPr>
        <w:t xml:space="preserve">响应</w:t>
      </w:r>
      <w:r>
        <w:rPr>
          <w:rFonts w:asciiTheme="minorEastAsia" w:hAnsiTheme="minorEastAsia" w:eastAsiaTheme="minorEastAsia"/>
          <w:b/>
          <w:sz w:val="24"/>
        </w:rPr>
        <w:t xml:space="preserve">审查程序：</w:t>
      </w:r>
      <w:r/>
    </w:p>
    <w:p>
      <w:pPr>
        <w:spacing w:line="300" w:lineRule="auto"/>
        <w:rPr>
          <w:rFonts w:asciiTheme="minorEastAsia" w:hAnsiTheme="minorEastAsia" w:eastAsiaTheme="minorEastAsia"/>
          <w:b/>
          <w:sz w:val="24"/>
        </w:rPr>
      </w:pPr>
      <w:r>
        <w:rPr>
          <w:rFonts w:hint="eastAsia" w:asciiTheme="minorEastAsia" w:hAnsiTheme="minorEastAsia" w:eastAsiaTheme="minorEastAsia"/>
          <w:b/>
          <w:sz w:val="24"/>
        </w:rPr>
        <w:t xml:space="preserve">（1）响应报价</w:t>
      </w:r>
      <w:r>
        <w:rPr>
          <w:rFonts w:asciiTheme="minorEastAsia" w:hAnsiTheme="minorEastAsia" w:eastAsiaTheme="minorEastAsia"/>
          <w:b/>
          <w:sz w:val="24"/>
        </w:rPr>
        <w:t xml:space="preserve">低于全部通过</w:t>
      </w:r>
      <w:r>
        <w:rPr>
          <w:rFonts w:hint="eastAsia" w:asciiTheme="minorEastAsia" w:hAnsiTheme="minorEastAsia" w:eastAsiaTheme="minorEastAsia"/>
          <w:b/>
          <w:sz w:val="24"/>
        </w:rPr>
        <w:t xml:space="preserve">实质</w:t>
      </w:r>
      <w:r>
        <w:rPr>
          <w:rFonts w:asciiTheme="minorEastAsia" w:hAnsiTheme="minorEastAsia" w:eastAsiaTheme="minorEastAsia"/>
          <w:b/>
          <w:sz w:val="24"/>
        </w:rPr>
        <w:t xml:space="preserve">性审查供应商</w:t>
      </w:r>
      <w:r>
        <w:rPr>
          <w:rFonts w:hint="eastAsia" w:asciiTheme="minorEastAsia" w:hAnsiTheme="minorEastAsia" w:eastAsiaTheme="minorEastAsia"/>
          <w:b/>
          <w:sz w:val="24"/>
        </w:rPr>
        <w:t xml:space="preserve">响应报价</w:t>
      </w:r>
      <w:r>
        <w:rPr>
          <w:rFonts w:asciiTheme="minorEastAsia" w:hAnsiTheme="minorEastAsia" w:eastAsiaTheme="minorEastAsia"/>
          <w:b/>
          <w:sz w:val="24"/>
        </w:rPr>
        <w:t xml:space="preserve">平均值50%的，即</w:t>
      </w:r>
      <w:r>
        <w:rPr>
          <w:rFonts w:hint="eastAsia" w:asciiTheme="minorEastAsia" w:hAnsiTheme="minorEastAsia" w:eastAsiaTheme="minorEastAsia"/>
          <w:b/>
          <w:sz w:val="24"/>
        </w:rPr>
        <w:t xml:space="preserve">响应报价＜</w:t>
      </w:r>
      <w:r>
        <w:rPr>
          <w:rFonts w:asciiTheme="minorEastAsia" w:hAnsiTheme="minorEastAsia" w:eastAsiaTheme="minorEastAsia"/>
          <w:b/>
          <w:sz w:val="24"/>
        </w:rPr>
        <w:t xml:space="preserve">全部通过</w:t>
      </w:r>
      <w:r>
        <w:rPr>
          <w:rFonts w:hint="eastAsia" w:asciiTheme="minorEastAsia" w:hAnsiTheme="minorEastAsia" w:eastAsiaTheme="minorEastAsia"/>
          <w:b/>
          <w:sz w:val="24"/>
        </w:rPr>
        <w:t xml:space="preserve">实质</w:t>
      </w:r>
      <w:r>
        <w:rPr>
          <w:rFonts w:asciiTheme="minorEastAsia" w:hAnsiTheme="minorEastAsia" w:eastAsiaTheme="minorEastAsia"/>
          <w:b/>
          <w:sz w:val="24"/>
        </w:rPr>
        <w:t xml:space="preserve">性审查供应商</w:t>
      </w:r>
      <w:r>
        <w:rPr>
          <w:rFonts w:hint="eastAsia" w:asciiTheme="minorEastAsia" w:hAnsiTheme="minorEastAsia" w:eastAsiaTheme="minorEastAsia"/>
          <w:b/>
          <w:sz w:val="24"/>
        </w:rPr>
        <w:t xml:space="preserve">响应报价</w:t>
      </w:r>
      <w:r>
        <w:rPr>
          <w:rFonts w:asciiTheme="minorEastAsia" w:hAnsiTheme="minorEastAsia" w:eastAsiaTheme="minorEastAsia"/>
          <w:b/>
          <w:sz w:val="24"/>
        </w:rPr>
        <w:t xml:space="preserve">平均值×50%；</w:t>
      </w:r>
      <w:r/>
    </w:p>
    <w:p>
      <w:pPr>
        <w:spacing w:line="300" w:lineRule="auto"/>
        <w:rPr>
          <w:rFonts w:asciiTheme="minorEastAsia" w:hAnsiTheme="minorEastAsia" w:eastAsiaTheme="minorEastAsia"/>
          <w:b/>
          <w:sz w:val="24"/>
        </w:rPr>
      </w:pPr>
      <w:r>
        <w:rPr>
          <w:rFonts w:hint="eastAsia" w:asciiTheme="minorEastAsia" w:hAnsiTheme="minorEastAsia" w:eastAsiaTheme="minorEastAsia"/>
          <w:b/>
          <w:sz w:val="24"/>
        </w:rPr>
        <w:t xml:space="preserve">（2）响应报价</w:t>
      </w:r>
      <w:r>
        <w:rPr>
          <w:rFonts w:asciiTheme="minorEastAsia" w:hAnsiTheme="minorEastAsia" w:eastAsiaTheme="minorEastAsia"/>
          <w:b/>
          <w:sz w:val="24"/>
        </w:rPr>
        <w:t xml:space="preserve">低于通过</w:t>
      </w:r>
      <w:r>
        <w:rPr>
          <w:rFonts w:hint="eastAsia" w:asciiTheme="minorEastAsia" w:hAnsiTheme="minorEastAsia" w:eastAsiaTheme="minorEastAsia"/>
          <w:b/>
          <w:sz w:val="24"/>
        </w:rPr>
        <w:t xml:space="preserve">实质</w:t>
      </w:r>
      <w:r>
        <w:rPr>
          <w:rFonts w:asciiTheme="minorEastAsia" w:hAnsiTheme="minorEastAsia" w:eastAsiaTheme="minorEastAsia"/>
          <w:b/>
          <w:sz w:val="24"/>
        </w:rPr>
        <w:t xml:space="preserve">性审查的次低报价供应商</w:t>
      </w:r>
      <w:r>
        <w:rPr>
          <w:rFonts w:hint="eastAsia" w:asciiTheme="minorEastAsia" w:hAnsiTheme="minorEastAsia" w:eastAsiaTheme="minorEastAsia"/>
          <w:b/>
          <w:sz w:val="24"/>
        </w:rPr>
        <w:t xml:space="preserve">响应报价</w:t>
      </w:r>
      <w:r>
        <w:rPr>
          <w:rFonts w:asciiTheme="minorEastAsia" w:hAnsiTheme="minorEastAsia" w:eastAsiaTheme="minorEastAsia"/>
          <w:b/>
          <w:sz w:val="24"/>
        </w:rPr>
        <w:t xml:space="preserve">50%的，即</w:t>
      </w:r>
      <w:r>
        <w:rPr>
          <w:rFonts w:hint="eastAsia" w:asciiTheme="minorEastAsia" w:hAnsiTheme="minorEastAsia" w:eastAsiaTheme="minorEastAsia"/>
          <w:b/>
          <w:sz w:val="24"/>
        </w:rPr>
        <w:t xml:space="preserve">响应报价＜</w:t>
      </w:r>
      <w:r>
        <w:rPr>
          <w:rFonts w:asciiTheme="minorEastAsia" w:hAnsiTheme="minorEastAsia" w:eastAsiaTheme="minorEastAsia"/>
          <w:b/>
          <w:sz w:val="24"/>
        </w:rPr>
        <w:t xml:space="preserve">通过</w:t>
      </w:r>
      <w:r>
        <w:rPr>
          <w:rFonts w:hint="eastAsia" w:asciiTheme="minorEastAsia" w:hAnsiTheme="minorEastAsia" w:eastAsiaTheme="minorEastAsia"/>
          <w:b/>
          <w:sz w:val="24"/>
        </w:rPr>
        <w:t xml:space="preserve">实质</w:t>
      </w:r>
      <w:r>
        <w:rPr>
          <w:rFonts w:asciiTheme="minorEastAsia" w:hAnsiTheme="minorEastAsia" w:eastAsiaTheme="minorEastAsia"/>
          <w:b/>
          <w:sz w:val="24"/>
        </w:rPr>
        <w:t xml:space="preserve">性审查的次低报价供应商</w:t>
      </w:r>
      <w:r>
        <w:rPr>
          <w:rFonts w:hint="eastAsia" w:asciiTheme="minorEastAsia" w:hAnsiTheme="minorEastAsia" w:eastAsiaTheme="minorEastAsia"/>
          <w:b/>
          <w:sz w:val="24"/>
        </w:rPr>
        <w:t xml:space="preserve">响应报价</w:t>
      </w:r>
      <w:r>
        <w:rPr>
          <w:rFonts w:asciiTheme="minorEastAsia" w:hAnsiTheme="minorEastAsia" w:eastAsiaTheme="minorEastAsia"/>
          <w:b/>
          <w:sz w:val="24"/>
        </w:rPr>
        <w:t xml:space="preserve">×50%；</w:t>
      </w:r>
      <w:r/>
    </w:p>
    <w:p>
      <w:pPr>
        <w:spacing w:line="300" w:lineRule="auto"/>
        <w:rPr>
          <w:rFonts w:asciiTheme="minorEastAsia" w:hAnsiTheme="minorEastAsia" w:eastAsiaTheme="minorEastAsia"/>
          <w:b/>
          <w:sz w:val="24"/>
        </w:rPr>
      </w:pPr>
      <w:r>
        <w:rPr>
          <w:rFonts w:hint="eastAsia" w:asciiTheme="minorEastAsia" w:hAnsiTheme="minorEastAsia" w:eastAsiaTheme="minorEastAsia"/>
          <w:b/>
          <w:sz w:val="24"/>
        </w:rPr>
        <w:t xml:space="preserve">（3）响应报价低于采购项目最高限价45%的，即响应报价＜采购项目最高限价×45%；</w:t>
      </w:r>
      <w:r/>
    </w:p>
    <w:p>
      <w:pPr>
        <w:spacing w:line="300" w:lineRule="auto"/>
        <w:rPr>
          <w:rFonts w:asciiTheme="minorEastAsia" w:hAnsiTheme="minorEastAsia" w:eastAsiaTheme="minorEastAsia"/>
          <w:b/>
          <w:sz w:val="24"/>
        </w:rPr>
      </w:pPr>
      <w:r>
        <w:rPr>
          <w:rFonts w:hint="eastAsia" w:asciiTheme="minorEastAsia" w:hAnsiTheme="minorEastAsia" w:eastAsiaTheme="minorEastAsia"/>
          <w:b/>
          <w:sz w:val="24"/>
        </w:rPr>
        <w:t xml:space="preserve">（4）磋商小组</w:t>
      </w:r>
      <w:r>
        <w:rPr>
          <w:rFonts w:asciiTheme="minorEastAsia" w:hAnsiTheme="minorEastAsia" w:eastAsiaTheme="minorEastAsia"/>
          <w:b/>
          <w:sz w:val="24"/>
        </w:rPr>
        <w:t xml:space="preserve">基于专业判断，</w:t>
      </w:r>
      <w:r>
        <w:rPr>
          <w:rFonts w:hint="eastAsia" w:asciiTheme="minorEastAsia" w:hAnsiTheme="minorEastAsia" w:eastAsiaTheme="minorEastAsia"/>
          <w:b/>
          <w:sz w:val="24"/>
        </w:rPr>
        <w:t xml:space="preserve">认为供应商报价过低、有可能影响产品质量或者不能诚信履约的其他情形。</w:t>
      </w:r>
      <w:r/>
    </w:p>
    <w:p>
      <w:pPr>
        <w:spacing w:line="30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26.1.5.2 磋商小组启动异常低价</w:t>
      </w:r>
      <w:r>
        <w:rPr>
          <w:rFonts w:asciiTheme="minorEastAsia" w:hAnsiTheme="minorEastAsia" w:eastAsiaTheme="minorEastAsia"/>
          <w:bCs/>
          <w:sz w:val="24"/>
        </w:rPr>
        <w:t xml:space="preserve">响应</w:t>
      </w:r>
      <w:r>
        <w:rPr>
          <w:rFonts w:hint="eastAsia" w:asciiTheme="minorEastAsia" w:hAnsiTheme="minorEastAsia" w:eastAsiaTheme="minorEastAsia"/>
          <w:bCs/>
          <w:sz w:val="24"/>
        </w:rPr>
        <w:t xml:space="preserve">审查后，属于前述第（1）项至第（4）项情形的，应当要求相关供应商在评审现场合理的时间内对</w:t>
      </w:r>
      <w:r>
        <w:rPr>
          <w:rFonts w:asciiTheme="minorEastAsia" w:hAnsiTheme="minorEastAsia" w:eastAsiaTheme="minorEastAsia"/>
          <w:bCs/>
          <w:sz w:val="24"/>
        </w:rPr>
        <w:t xml:space="preserve">响应</w:t>
      </w:r>
      <w:r>
        <w:rPr>
          <w:rFonts w:hint="eastAsia" w:asciiTheme="minorEastAsia" w:hAnsiTheme="minorEastAsia" w:eastAsiaTheme="minorEastAsia"/>
          <w:bCs/>
          <w:sz w:val="24"/>
        </w:rPr>
        <w:t xml:space="preserve">价格</w:t>
      </w:r>
      <w:r>
        <w:rPr>
          <w:rFonts w:hint="eastAsia" w:asciiTheme="minorEastAsia" w:hAnsiTheme="minorEastAsia" w:eastAsiaTheme="minorEastAsia"/>
          <w:bCs/>
          <w:sz w:val="24"/>
        </w:rPr>
        <w:t xml:space="preserve">作出</w:t>
      </w:r>
      <w:r>
        <w:rPr>
          <w:rFonts w:hint="eastAsia" w:asciiTheme="minorEastAsia" w:hAnsiTheme="minorEastAsia" w:eastAsiaTheme="minorEastAsia"/>
          <w:bCs/>
          <w:sz w:val="24"/>
        </w:rPr>
        <w:t xml:space="preserve">解释，提供项目具体成本测算等与报价合理性相关的书面说明及必要的证明材料，包括但不限于原材料成本、人工成本、制造费用等，给予相关供应商的合理时间为30分钟。其中，属于第（3）项情形，供</w:t>
      </w:r>
      <w:r>
        <w:rPr>
          <w:rFonts w:hint="eastAsia" w:asciiTheme="minorEastAsia" w:hAnsiTheme="minorEastAsia" w:eastAsiaTheme="minorEastAsia"/>
          <w:bCs/>
          <w:sz w:val="24"/>
        </w:rPr>
        <w:t xml:space="preserve">应商已随</w:t>
      </w:r>
      <w:r>
        <w:rPr>
          <w:rFonts w:asciiTheme="minorEastAsia" w:hAnsiTheme="minorEastAsia" w:eastAsiaTheme="minorEastAsia"/>
          <w:bCs/>
          <w:sz w:val="24"/>
        </w:rPr>
        <w:t xml:space="preserve">响应</w:t>
      </w:r>
      <w:r>
        <w:rPr>
          <w:rFonts w:hint="eastAsia" w:asciiTheme="minorEastAsia" w:hAnsiTheme="minorEastAsia" w:eastAsiaTheme="minorEastAsia"/>
          <w:bCs/>
          <w:sz w:val="24"/>
        </w:rPr>
        <w:t xml:space="preserve">文件一并提交相关书面说明及必要的证明材料的，在评审现场可不再重复提交。</w:t>
      </w:r>
      <w:r/>
    </w:p>
    <w:p>
      <w:pPr>
        <w:spacing w:line="30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磋商小组依据专业经验，参考同类项目成交价格、类似产品市场价格水平、行业人工费用标准、国家有关部门指导行业协会发布的行业平均成本等情况，对报价合理性进行判断。</w:t>
      </w:r>
      <w:r>
        <w:rPr>
          <w:rFonts w:asciiTheme="minorEastAsia" w:hAnsiTheme="minorEastAsia" w:eastAsiaTheme="minorEastAsia"/>
          <w:bCs/>
          <w:sz w:val="24"/>
        </w:rPr>
        <w:t xml:space="preserve">响应</w:t>
      </w:r>
      <w:r>
        <w:rPr>
          <w:rFonts w:hint="eastAsia" w:asciiTheme="minorEastAsia" w:hAnsiTheme="minorEastAsia" w:eastAsiaTheme="minorEastAsia"/>
          <w:bCs/>
          <w:sz w:val="24"/>
        </w:rPr>
        <w:t xml:space="preserve">供应商不能提供书面说明、证明材料，或者提供的书面说明、证明材料不能证明其报价合理性的，磋商小组应当将其作为无效</w:t>
      </w:r>
      <w:r>
        <w:rPr>
          <w:rFonts w:asciiTheme="minorEastAsia" w:hAnsiTheme="minorEastAsia" w:eastAsiaTheme="minorEastAsia"/>
          <w:bCs/>
          <w:sz w:val="24"/>
        </w:rPr>
        <w:t xml:space="preserve">响应</w:t>
      </w:r>
      <w:r>
        <w:rPr>
          <w:rFonts w:hint="eastAsia" w:asciiTheme="minorEastAsia" w:hAnsiTheme="minorEastAsia" w:eastAsiaTheme="minorEastAsia"/>
          <w:bCs/>
          <w:sz w:val="24"/>
        </w:rPr>
        <w:t xml:space="preserve">处理。</w:t>
      </w:r>
      <w:r/>
    </w:p>
    <w:p>
      <w:pPr>
        <w:spacing w:line="300" w:lineRule="auto"/>
        <w:tabs>
          <w:tab w:val="left" w:pos="900" w:leader="none"/>
        </w:tabs>
        <w:rPr>
          <w:rFonts w:asciiTheme="minorEastAsia" w:hAnsiTheme="minorEastAsia" w:eastAsiaTheme="minorEastAsia"/>
          <w:sz w:val="24"/>
        </w:rPr>
      </w:pPr>
      <w:r/>
      <w:bookmarkStart w:id="123" w:name="_Toc16938551"/>
      <w:r/>
      <w:bookmarkStart w:id="124" w:name="_Toc513029235"/>
      <w:r/>
      <w:bookmarkStart w:id="125" w:name="_Toc20823307"/>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6.2 评审方法与评审标准</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6.2.1评审方法。经磋商确定最终采购需求和提交最后报价的供应商后，由磋商小组采用综合评分法对提交最后报价的供应商的响应文件和最后报价进行综合评分。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Theme="minorEastAsia" w:hAnsiTheme="minorEastAsia" w:eastAsiaTheme="minorEastAsia"/>
          <w:sz w:val="24"/>
        </w:rPr>
        <w:t xml:space="preserve">有效响应</w:t>
      </w:r>
      <w:r>
        <w:rPr>
          <w:rFonts w:hint="eastAsia" w:asciiTheme="minorEastAsia" w:hAnsiTheme="minorEastAsia" w:eastAsiaTheme="minorEastAsia"/>
          <w:sz w:val="24"/>
        </w:rPr>
        <w:t xml:space="preserve">的文件进行评价、打分，然后汇总每个供应商每项评分因素的得分。</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6.2.2评审标准</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见本磋商文件第四章规定。</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6.3</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出现下列情形之一的，本次竞争性磋商采购活动将被终止：</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6.3</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1因情况变化，不再符合规定的竞争性磋商采购方式适用情形的；</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6.3</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2出现影响采购公正的违法、违规行为的；</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6.3</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3除本磋商文件第二章第</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6.1.2条第三款规定的情形外，在采购过程中符合要求的供应商或者报价未超过采购预算的供应商不足3家的。</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26.3.4在苏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系统规定时间内成功解密电子响应文件的供应商不足3家的。</w:t>
      </w:r>
      <w:r/>
    </w:p>
    <w:p>
      <w:pPr>
        <w:pStyle w:val="748"/>
        <w:spacing w:before="0" w:after="0" w:line="300" w:lineRule="auto"/>
        <w:rPr>
          <w:rFonts w:cs="Arial" w:asciiTheme="minorEastAsia" w:hAnsiTheme="minorEastAsia" w:eastAsiaTheme="minorEastAsia"/>
          <w:bCs/>
          <w:sz w:val="28"/>
          <w:szCs w:val="28"/>
        </w:rPr>
      </w:pPr>
      <w:r/>
      <w:bookmarkStart w:id="126" w:name="_Toc226539626"/>
      <w:r/>
      <w:bookmarkEnd w:id="123"/>
      <w:r/>
      <w:bookmarkEnd w:id="124"/>
      <w:r/>
      <w:bookmarkEnd w:id="125"/>
      <w:r>
        <w:rPr>
          <w:rFonts w:hint="eastAsia" w:cs="Arial" w:asciiTheme="minorEastAsia" w:hAnsiTheme="minorEastAsia" w:eastAsiaTheme="minorEastAsia"/>
          <w:bCs/>
          <w:sz w:val="28"/>
          <w:szCs w:val="28"/>
        </w:rPr>
        <w:t xml:space="preserve">六、成交</w:t>
      </w:r>
      <w:bookmarkEnd w:id="126"/>
      <w:r/>
      <w:r/>
    </w:p>
    <w:p>
      <w:pPr>
        <w:spacing w:line="300" w:lineRule="auto"/>
        <w:tabs>
          <w:tab w:val="left" w:pos="900" w:leader="none"/>
        </w:tabs>
        <w:rPr>
          <w:rFonts w:asciiTheme="minorEastAsia" w:hAnsiTheme="minorEastAsia" w:eastAsiaTheme="minorEastAsia"/>
          <w:b/>
          <w:sz w:val="24"/>
        </w:rPr>
      </w:pPr>
      <w:r/>
      <w:bookmarkStart w:id="127" w:name="_Toc513029238"/>
      <w:r/>
      <w:bookmarkStart w:id="128" w:name="_Toc16938554"/>
      <w:r/>
      <w:bookmarkStart w:id="129" w:name="_Toc20823310"/>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7、</w:t>
      </w:r>
      <w:bookmarkEnd w:id="127"/>
      <w:r>
        <w:rPr>
          <w:rFonts w:hint="eastAsia" w:asciiTheme="minorEastAsia" w:hAnsiTheme="minorEastAsia" w:eastAsiaTheme="minorEastAsia"/>
          <w:b/>
          <w:sz w:val="24"/>
        </w:rPr>
        <w:t xml:space="preserve">确定</w:t>
      </w:r>
      <w:bookmarkEnd w:id="128"/>
      <w:r/>
      <w:bookmarkEnd w:id="129"/>
      <w:r>
        <w:rPr>
          <w:rFonts w:hint="eastAsia" w:asciiTheme="minorEastAsia" w:hAnsiTheme="minorEastAsia" w:eastAsiaTheme="minorEastAsia"/>
          <w:b/>
          <w:sz w:val="24"/>
        </w:rPr>
        <w:t xml:space="preserve">成交单位</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7.1 </w:t>
      </w:r>
      <w:bookmarkStart w:id="130" w:name="OLE_LINK6"/>
      <w:r>
        <w:rPr>
          <w:rFonts w:hint="eastAsia" w:asciiTheme="minorEastAsia" w:hAnsiTheme="minorEastAsia" w:eastAsiaTheme="minorEastAsia"/>
          <w:sz w:val="24"/>
        </w:rPr>
        <w:t xml:space="preserve">磋商小组根据综合评分情况，按照评审得分由高到低顺序推荐3名成交候选供应商，并编写评审报告。符合本磋商文件第</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6.1.2条情形的，可以推荐2名成交候选供应商。评审得分相同的，按照最后报价由低到高的顺序推荐。评审得分且最后报价相同的，按照活动方案优劣顺序推荐。</w:t>
      </w:r>
      <w:bookmarkEnd w:id="130"/>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27.2</w:t>
      </w:r>
      <w:r>
        <w:rPr>
          <w:rFonts w:asciiTheme="minorEastAsia" w:hAnsiTheme="minorEastAsia" w:eastAsiaTheme="minorEastAsia"/>
          <w:sz w:val="24"/>
        </w:rPr>
        <w:t xml:space="preserve">提供相同品牌相同型号产品且通过资格审查、</w:t>
      </w:r>
      <w:r>
        <w:rPr>
          <w:rFonts w:hint="eastAsia" w:asciiTheme="minorEastAsia" w:hAnsiTheme="minorEastAsia" w:eastAsiaTheme="minorEastAsia"/>
          <w:sz w:val="24"/>
        </w:rPr>
        <w:t xml:space="preserve">实质性</w:t>
      </w:r>
      <w:r>
        <w:rPr>
          <w:rFonts w:asciiTheme="minorEastAsia" w:hAnsiTheme="minorEastAsia" w:eastAsiaTheme="minorEastAsia"/>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27.3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7.4若有充分证据证明，成交供应</w:t>
      </w:r>
      <w:r>
        <w:rPr>
          <w:rFonts w:hint="eastAsia" w:asciiTheme="minorEastAsia" w:hAnsiTheme="minorEastAsia" w:eastAsiaTheme="minorEastAsia"/>
          <w:sz w:val="24"/>
        </w:rPr>
        <w:t xml:space="preserve">商出现</w:t>
      </w:r>
      <w:r>
        <w:rPr>
          <w:rFonts w:hint="eastAsia" w:asciiTheme="minorEastAsia" w:hAnsiTheme="minorEastAsia" w:eastAsiaTheme="minorEastAsia"/>
          <w:sz w:val="24"/>
        </w:rPr>
        <w:t xml:space="preserve">下列情况之一的，一经查实，将被取消成交资格：</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4.1提供虚假材料谋取成交的；</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7.4.2与评审专家、采购人、其他供应商或者代理机构工作人员恶意串通的；</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7.4.3向评审专家、采购人或代理机构工作人员行贿或者提供其他不正当利益的；</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7.4.</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恶意竞争，最后报价明显低于其自身合理成本且又无法提供证明的。</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7.4.</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不满足本磋商文件规定的实质性要求，但在评审过程中又未被磋商小组发现的；</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7.4.6成交后无正当理由拒不与采购人签订政府采购合同或者未按照磋商文件确定的事项签订政府采购合同的；</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7.4.</w:t>
      </w: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将政府采购合同转包的；</w:t>
      </w:r>
      <w:r/>
    </w:p>
    <w:p>
      <w:pPr>
        <w:spacing w:line="30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7.4.</w:t>
      </w:r>
      <w:r>
        <w:rPr>
          <w:rFonts w:asciiTheme="minorEastAsia" w:hAnsiTheme="minorEastAsia" w:eastAsiaTheme="minorEastAsia"/>
          <w:sz w:val="24"/>
        </w:rPr>
        <w:t xml:space="preserve">8</w:t>
      </w:r>
      <w:r>
        <w:rPr>
          <w:rFonts w:hint="eastAsia" w:asciiTheme="minorEastAsia" w:hAnsiTheme="minorEastAsia" w:eastAsiaTheme="minorEastAsia"/>
          <w:sz w:val="24"/>
        </w:rPr>
        <w:t xml:space="preserve">法律、法规、规章规定的属于成交无效的其他情形。</w:t>
      </w:r>
      <w:r/>
    </w:p>
    <w:p>
      <w:pPr>
        <w:spacing w:line="300" w:lineRule="auto"/>
        <w:tabs>
          <w:tab w:val="left" w:pos="900"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28、质疑处理</w:t>
      </w:r>
      <w:r/>
    </w:p>
    <w:p>
      <w:pPr>
        <w:spacing w:line="300" w:lineRule="auto"/>
        <w:tabs>
          <w:tab w:val="left" w:pos="900" w:leader="none"/>
        </w:tabs>
        <w:rPr>
          <w:rFonts w:asciiTheme="minorEastAsia" w:hAnsiTheme="minorEastAsia" w:eastAsiaTheme="minorEastAsia"/>
          <w:sz w:val="24"/>
        </w:rPr>
      </w:pPr>
      <w:r/>
      <w:bookmarkStart w:id="131" w:name="OLE_LINK9"/>
      <w:r>
        <w:rPr>
          <w:rFonts w:hint="eastAsia" w:asciiTheme="minorEastAsia" w:hAnsiTheme="minorEastAsia" w:eastAsiaTheme="minorEastAsia"/>
          <w:sz w:val="24"/>
        </w:rPr>
        <w:t xml:space="preserve">28.1提出质疑的供应商应当是参与所质疑项目采购活动的供应商。潜在供应</w:t>
      </w:r>
      <w:r>
        <w:rPr>
          <w:rFonts w:hint="eastAsia" w:asciiTheme="minorEastAsia" w:hAnsiTheme="minorEastAsia" w:eastAsiaTheme="minorEastAsia"/>
          <w:sz w:val="24"/>
        </w:rPr>
        <w:t xml:space="preserve">商依法</w:t>
      </w:r>
      <w:r>
        <w:rPr>
          <w:rFonts w:hint="eastAsia" w:asciiTheme="minorEastAsia" w:hAnsiTheme="minorEastAsia" w:eastAsiaTheme="minorEastAsia"/>
          <w:sz w:val="24"/>
        </w:rPr>
        <w:t xml:space="preserve">获取其可质疑的采购文件的，可以对采购文件提出质疑。</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28</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28.2.1</w:t>
      </w:r>
      <w:r>
        <w:rPr>
          <w:rFonts w:asciiTheme="minorEastAsia" w:hAnsiTheme="minorEastAsia" w:eastAsiaTheme="minorEastAsia"/>
          <w:sz w:val="24"/>
        </w:rPr>
        <w:t xml:space="preserve">对可以质疑的磋商文件提出质疑的，为</w:t>
      </w:r>
      <w:r>
        <w:rPr>
          <w:rFonts w:asciiTheme="minorEastAsia" w:hAnsiTheme="minorEastAsia" w:eastAsiaTheme="minorEastAsia"/>
          <w:sz w:val="24"/>
        </w:rPr>
        <w:t xml:space="preserve">收到磋商</w:t>
      </w:r>
      <w:r>
        <w:rPr>
          <w:rFonts w:asciiTheme="minorEastAsia" w:hAnsiTheme="minorEastAsia" w:eastAsiaTheme="minorEastAsia"/>
          <w:sz w:val="24"/>
        </w:rPr>
        <w:t xml:space="preserve">文件之日或者磋商文件公告期限届满之日；</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28.2.2</w:t>
      </w:r>
      <w:r>
        <w:rPr>
          <w:rFonts w:asciiTheme="minorEastAsia" w:hAnsiTheme="minorEastAsia" w:eastAsiaTheme="minorEastAsia"/>
          <w:sz w:val="24"/>
        </w:rPr>
        <w:t xml:space="preserve">对采购过程提出质疑的，为各采购程序环节结束之日；</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28.2.3</w:t>
      </w:r>
      <w:r>
        <w:rPr>
          <w:rFonts w:asciiTheme="minorEastAsia" w:hAnsiTheme="minorEastAsia" w:eastAsiaTheme="minorEastAsia"/>
          <w:sz w:val="24"/>
        </w:rPr>
        <w:t xml:space="preserve">对成交结果提出质疑的，为成交结果公告期限届满之日。</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28.3供应商应当在法定质疑期内一次性提出针对同一采购程序环节的质疑。供应商如在法定期限内对同一采购程序环节提出多次质疑的，代理机构将只对供应商的第一次质疑</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答复。</w:t>
      </w:r>
      <w:r/>
    </w:p>
    <w:p>
      <w:pPr>
        <w:spacing w:line="300" w:lineRule="auto"/>
        <w:rPr>
          <w:rFonts w:asciiTheme="minorEastAsia" w:hAnsiTheme="minorEastAsia" w:eastAsiaTheme="minorEastAsia"/>
          <w:sz w:val="24"/>
        </w:rPr>
      </w:pPr>
      <w:r>
        <w:rPr>
          <w:rFonts w:asciiTheme="minorEastAsia" w:hAnsiTheme="minorEastAsia" w:eastAsiaTheme="minorEastAsia"/>
          <w:sz w:val="24"/>
        </w:rPr>
        <w:t xml:space="preserve">28.</w:t>
      </w:r>
      <w:r>
        <w:rPr>
          <w:rFonts w:hint="eastAsia" w:asciiTheme="minorEastAsia" w:hAnsiTheme="minorEastAsia" w:eastAsiaTheme="minorEastAsia"/>
          <w:sz w:val="24"/>
        </w:rPr>
        <w:t xml:space="preserve">4质疑</w:t>
      </w:r>
      <w:r>
        <w:rPr>
          <w:rFonts w:hint="eastAsia" w:asciiTheme="minorEastAsia" w:hAnsiTheme="minorEastAsia" w:eastAsiaTheme="minorEastAsia"/>
          <w:sz w:val="24"/>
        </w:rPr>
        <w:t xml:space="preserve">函必须</w:t>
      </w:r>
      <w:r>
        <w:rPr>
          <w:rFonts w:hint="eastAsia" w:asciiTheme="minorEastAsia" w:hAnsiTheme="minorEastAsia" w:eastAsiaTheme="minorEastAsia"/>
          <w:sz w:val="24"/>
        </w:rPr>
        <w:t xml:space="preserve">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28</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5代理机构只接收以纸质原件形式送达的质疑。</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28</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6以下情形的质疑不予受理</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28</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6</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1内容不符合《政府采购质疑和投诉办法》第十二条规定的质疑。</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28</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6</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2超出政府采购法定期限的质疑。</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28</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6</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3以传真、电子邮件等方式递交的非原件形式的质疑。</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28.6</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4未参加磋商活动的供应商或在磋商活动中自身权益未受到损害的供应商所提出的质疑。</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28.6.5未按磋商文件规定的要求签字并加盖公章的质疑（如供应商组成联合体参加磋商的，联合体中任何一方或多方未按要求签字并加盖公章的质疑）。</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28.7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bookmarkEnd w:id="131"/>
      <w:r/>
      <w:r/>
    </w:p>
    <w:p>
      <w:pPr>
        <w:spacing w:line="300" w:lineRule="auto"/>
        <w:tabs>
          <w:tab w:val="left" w:pos="900"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29、成交通知书</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29.1成交结果确定后，代理机构将向成交供应商发出成交通知书。</w:t>
      </w:r>
      <w:r>
        <w:rPr>
          <w:rFonts w:hint="eastAsia" w:asciiTheme="minorEastAsia" w:hAnsiTheme="minorEastAsia" w:eastAsiaTheme="minorEastAsia"/>
          <w:sz w:val="24"/>
        </w:rPr>
        <w:t xml:space="preserve">请成交</w:t>
      </w:r>
      <w:r>
        <w:rPr>
          <w:rFonts w:hint="eastAsia" w:asciiTheme="minorEastAsia" w:hAnsiTheme="minorEastAsia" w:eastAsiaTheme="minorEastAsia"/>
          <w:sz w:val="24"/>
        </w:rPr>
        <w:t xml:space="preserve">供应商在成交结果公告届满之日起30日内,使用CA数字证书登录苏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系统及时下载成交通知书。因系统存储空间有限，自成交结果公告届满之日起30日后，苏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系统不再保证提供下载成交通知书服务,因未及时下载而造成的不利后果</w:t>
      </w:r>
      <w:r>
        <w:rPr>
          <w:rFonts w:hint="eastAsia" w:asciiTheme="minorEastAsia" w:hAnsiTheme="minorEastAsia" w:eastAsiaTheme="minorEastAsia"/>
          <w:sz w:val="24"/>
        </w:rPr>
        <w:t xml:space="preserve">由成交</w:t>
      </w:r>
      <w:r>
        <w:rPr>
          <w:rFonts w:hint="eastAsia" w:asciiTheme="minorEastAsia" w:hAnsiTheme="minorEastAsia" w:eastAsiaTheme="minorEastAsia"/>
          <w:sz w:val="24"/>
        </w:rPr>
        <w:t xml:space="preserve">供应商自行承担。</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pStyle w:val="748"/>
        <w:spacing w:before="0" w:after="0" w:line="300" w:lineRule="auto"/>
        <w:rPr>
          <w:rFonts w:cs="Arial" w:asciiTheme="minorEastAsia" w:hAnsiTheme="minorEastAsia" w:eastAsiaTheme="minorEastAsia"/>
          <w:bCs/>
          <w:sz w:val="28"/>
          <w:szCs w:val="28"/>
        </w:rPr>
      </w:pPr>
      <w:r/>
      <w:bookmarkStart w:id="132" w:name="_Toc226539627"/>
      <w:r/>
      <w:bookmarkStart w:id="133" w:name="_Toc20823309"/>
      <w:r/>
      <w:bookmarkStart w:id="134" w:name="_Toc513029237"/>
      <w:r/>
      <w:bookmarkStart w:id="135" w:name="_Toc16938553"/>
      <w:r>
        <w:rPr>
          <w:rFonts w:hint="eastAsia" w:cs="Arial" w:asciiTheme="minorEastAsia" w:hAnsiTheme="minorEastAsia" w:eastAsiaTheme="minorEastAsia"/>
          <w:bCs/>
          <w:sz w:val="28"/>
          <w:szCs w:val="28"/>
        </w:rPr>
        <w:t xml:space="preserve">七、授予合同</w:t>
      </w:r>
      <w:bookmarkEnd w:id="132"/>
      <w:r/>
      <w:r/>
    </w:p>
    <w:p>
      <w:pPr>
        <w:spacing w:line="300" w:lineRule="auto"/>
        <w:tabs>
          <w:tab w:val="left" w:pos="900" w:leader="none"/>
        </w:tabs>
        <w:rPr>
          <w:rFonts w:asciiTheme="minorEastAsia" w:hAnsiTheme="minorEastAsia" w:eastAsiaTheme="minorEastAsia"/>
          <w:b/>
          <w:sz w:val="24"/>
        </w:rPr>
      </w:pPr>
      <w:r>
        <w:rPr>
          <w:rFonts w:asciiTheme="minorEastAsia" w:hAnsiTheme="minorEastAsia" w:eastAsiaTheme="minorEastAsia"/>
          <w:b/>
          <w:sz w:val="24"/>
        </w:rPr>
        <w:t xml:space="preserve">3</w:t>
      </w:r>
      <w:r>
        <w:rPr>
          <w:rFonts w:hint="eastAsia" w:asciiTheme="minorEastAsia" w:hAnsiTheme="minorEastAsia" w:eastAsiaTheme="minorEastAsia"/>
          <w:b/>
          <w:sz w:val="24"/>
        </w:rPr>
        <w:t xml:space="preserve">0、签订合同</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30.1成交供应商应当在成交通知书发出之日起三十日内，按照磋商文件确定的事项与采购人签订政府采购合同。</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30.2磋商文件、成交供应商的响应文件及磋商过程中有关澄清、承诺文件均应作为合同附件。</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p>
    <w:p>
      <w:pPr>
        <w:spacing w:line="300" w:lineRule="auto"/>
        <w:tabs>
          <w:tab w:val="left" w:pos="90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31、标的物的追加</w:t>
      </w:r>
      <w:r/>
    </w:p>
    <w:p>
      <w:pPr>
        <w:spacing w:line="30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31.1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33"/>
      <w:r/>
      <w:bookmarkEnd w:id="134"/>
      <w:r/>
      <w:bookmarkEnd w:id="135"/>
      <w:r/>
      <w:r/>
    </w:p>
    <w:p>
      <w:pPr>
        <w:pStyle w:val="747"/>
        <w:jc w:val="center"/>
        <w:spacing w:line="360" w:lineRule="auto"/>
        <w:rPr>
          <w:rFonts w:asciiTheme="minorEastAsia" w:hAnsiTheme="minorEastAsia" w:eastAsiaTheme="minorEastAsia"/>
        </w:rPr>
      </w:pPr>
      <w:r>
        <w:rPr>
          <w:rFonts w:asciiTheme="minorEastAsia" w:hAnsiTheme="minorEastAsia" w:eastAsiaTheme="minorEastAsia"/>
        </w:rPr>
        <w:br w:type="page" w:clear="all"/>
      </w:r>
      <w:bookmarkStart w:id="136" w:name="_Hlk8656474"/>
      <w:r/>
      <w:bookmarkStart w:id="137" w:name="_Toc226539628"/>
      <w:r/>
      <w:bookmarkEnd w:id="10"/>
      <w:r/>
      <w:bookmarkEnd w:id="28"/>
      <w:r>
        <w:rPr>
          <w:rFonts w:hint="eastAsia" w:asciiTheme="minorEastAsia" w:hAnsiTheme="minorEastAsia" w:eastAsiaTheme="minorEastAsia"/>
          <w:b/>
          <w:sz w:val="36"/>
          <w:szCs w:val="36"/>
        </w:rPr>
        <w:t xml:space="preserve">第三章 项目需求</w:t>
      </w:r>
      <w:bookmarkEnd w:id="136"/>
      <w:r/>
      <w:bookmarkEnd w:id="137"/>
      <w:r/>
      <w:r/>
    </w:p>
    <w:p>
      <w:pPr>
        <w:ind w:firstLine="482"/>
        <w:spacing w:line="360" w:lineRule="auto"/>
        <w:rPr>
          <w:rFonts w:cs="Arial" w:asciiTheme="minorEastAsia" w:hAnsiTheme="minorEastAsia" w:eastAsiaTheme="minorEastAsia"/>
          <w:b/>
          <w:bCs/>
          <w:sz w:val="24"/>
        </w:rPr>
      </w:pPr>
      <w:r/>
      <w:bookmarkStart w:id="138" w:name="_Hlk11839176"/>
      <w:r/>
      <w:bookmarkStart w:id="139" w:name="_Toc26554097"/>
      <w:r/>
      <w:bookmarkStart w:id="140" w:name="_Toc23828480"/>
      <w:r/>
      <w:bookmarkStart w:id="141" w:name="_Toc61149622"/>
      <w:r>
        <w:rPr>
          <w:rFonts w:hint="eastAsia" w:cs="Arial" w:asciiTheme="minorEastAsia" w:hAnsiTheme="minorEastAsia" w:eastAsiaTheme="minorEastAsia"/>
          <w:b/>
          <w:bCs/>
          <w:sz w:val="24"/>
        </w:rPr>
        <w:t xml:space="preserve">采购标的</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88"/>
        <w:gridCol w:w="2916"/>
        <w:gridCol w:w="3103"/>
        <w:gridCol w:w="2530"/>
      </w:tblGrid>
      <w:tr>
        <w:trPr>
          <w:trHeight w:val="538"/>
        </w:trPr>
        <w:tc>
          <w:tcPr>
            <w:tcW w:w="888" w:type="dxa"/>
            <w:vAlign w:val="center"/>
            <w:textDirection w:val="lrTb"/>
            <w:noWrap w:val="false"/>
          </w:tcPr>
          <w:p>
            <w:pPr>
              <w:jc w:val="center"/>
              <w:spacing w:line="440" w:lineRule="exact"/>
              <w:widowControl/>
              <w:rPr>
                <w:rFonts w:asciiTheme="minorEastAsia" w:hAnsiTheme="minorEastAsia" w:eastAsiaTheme="minorEastAsia"/>
                <w:sz w:val="24"/>
              </w:rPr>
            </w:pPr>
            <w:r/>
            <w:bookmarkStart w:id="142" w:name="_Hlk210927789"/>
            <w:r>
              <w:rPr>
                <w:rFonts w:hint="eastAsia" w:asciiTheme="minorEastAsia" w:hAnsiTheme="minorEastAsia" w:eastAsiaTheme="minorEastAsia"/>
                <w:sz w:val="24"/>
              </w:rPr>
              <w:t xml:space="preserve">序号</w:t>
            </w:r>
            <w:r/>
          </w:p>
        </w:tc>
        <w:tc>
          <w:tcPr>
            <w:tcW w:w="2916" w:type="dxa"/>
            <w:vAlign w:val="center"/>
            <w:textDirection w:val="lrTb"/>
            <w:noWrap w:val="false"/>
          </w:tcPr>
          <w:p>
            <w:pPr>
              <w:jc w:val="center"/>
              <w:spacing w:line="44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标的名称</w:t>
            </w:r>
            <w:r/>
          </w:p>
        </w:tc>
        <w:tc>
          <w:tcPr>
            <w:tcW w:w="3103" w:type="dxa"/>
            <w:vAlign w:val="center"/>
            <w:textDirection w:val="lrTb"/>
            <w:noWrap w:val="false"/>
          </w:tcPr>
          <w:p>
            <w:pPr>
              <w:jc w:val="center"/>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所属行业</w:t>
            </w:r>
            <w:r/>
          </w:p>
          <w:p>
            <w:pPr>
              <w:jc w:val="center"/>
              <w:spacing w:line="440" w:lineRule="exact"/>
              <w:widowControl/>
              <w:rPr>
                <w:rFonts w:asciiTheme="minorEastAsia" w:hAnsiTheme="minorEastAsia" w:eastAsiaTheme="minorEastAsia"/>
                <w:sz w:val="24"/>
              </w:rPr>
            </w:pPr>
            <w:r>
              <w:rPr>
                <w:rFonts w:hint="eastAsia" w:cs="宋体" w:asciiTheme="minorEastAsia" w:hAnsiTheme="minorEastAsia" w:eastAsiaTheme="minorEastAsia"/>
                <w:sz w:val="24"/>
              </w:rPr>
              <w:t xml:space="preserve">(对应中小企业划分标准)</w:t>
            </w:r>
            <w:r/>
          </w:p>
        </w:tc>
        <w:tc>
          <w:tcPr>
            <w:tcW w:w="2530" w:type="dxa"/>
            <w:vAlign w:val="center"/>
            <w:textDirection w:val="lrTb"/>
            <w:noWrap w:val="false"/>
          </w:tcPr>
          <w:p>
            <w:pPr>
              <w:jc w:val="center"/>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项目属性</w:t>
            </w:r>
            <w:r/>
          </w:p>
        </w:tc>
      </w:tr>
      <w:tr>
        <w:trPr>
          <w:trHeight w:val="1199"/>
        </w:trPr>
        <w:tc>
          <w:tcPr>
            <w:tcW w:w="888" w:type="dxa"/>
            <w:vAlign w:val="center"/>
            <w:textDirection w:val="lrTb"/>
            <w:noWrap w:val="false"/>
          </w:tcPr>
          <w:p>
            <w:pPr>
              <w:jc w:val="center"/>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2916" w:type="dxa"/>
            <w:vAlign w:val="center"/>
            <w:textDirection w:val="lrTb"/>
            <w:noWrap w:val="false"/>
          </w:tcPr>
          <w:p>
            <w:pPr>
              <w:jc w:val="center"/>
              <w:spacing w:line="4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“票根在手 江苏惠游”主题活动策划执行</w:t>
            </w:r>
            <w:r/>
          </w:p>
        </w:tc>
        <w:tc>
          <w:tcPr>
            <w:tcW w:w="3103" w:type="dxa"/>
            <w:vAlign w:val="center"/>
            <w:textDirection w:val="lrTb"/>
            <w:noWrap w:val="false"/>
          </w:tcPr>
          <w:p>
            <w:pPr>
              <w:jc w:val="center"/>
              <w:spacing w:line="440" w:lineRule="exact"/>
              <w:widowControl/>
              <w:rPr>
                <w:rFonts w:cs="宋体" w:asciiTheme="minorEastAsia" w:hAnsiTheme="minorEastAsia" w:eastAsiaTheme="minorEastAsia"/>
                <w:bCs/>
                <w:sz w:val="24"/>
              </w:rPr>
            </w:pPr>
            <w:r>
              <w:rPr>
                <w:rFonts w:hint="eastAsia" w:cs="宋体" w:asciiTheme="minorEastAsia" w:hAnsiTheme="minorEastAsia" w:eastAsiaTheme="minorEastAsia"/>
                <w:sz w:val="24"/>
              </w:rPr>
              <w:t xml:space="preserve">租赁和商务服务业</w:t>
            </w:r>
            <w:r/>
          </w:p>
        </w:tc>
        <w:tc>
          <w:tcPr>
            <w:tcW w:w="2530" w:type="dxa"/>
            <w:vAlign w:val="center"/>
            <w:textDirection w:val="lrTb"/>
            <w:noWrap w:val="false"/>
          </w:tcPr>
          <w:p>
            <w:pPr>
              <w:jc w:val="center"/>
              <w:spacing w:line="440" w:lineRule="exact"/>
              <w:widowControl/>
              <w:rPr>
                <w:rFonts w:asciiTheme="minorEastAsia" w:hAnsiTheme="minorEastAsia" w:eastAsiaTheme="minorEastAsia"/>
                <w:bCs/>
                <w:sz w:val="24"/>
              </w:rPr>
            </w:pPr>
            <w:r>
              <w:rPr>
                <w:rFonts w:hint="eastAsia" w:cs="宋体" w:asciiTheme="minorEastAsia" w:hAnsiTheme="minorEastAsia" w:eastAsiaTheme="minorEastAsia"/>
                <w:sz w:val="24"/>
              </w:rPr>
              <w:t xml:space="preserve">服务类</w:t>
            </w:r>
            <w:bookmarkEnd w:id="138"/>
            <w:r/>
            <w:bookmarkEnd w:id="142"/>
            <w:r/>
            <w:r/>
          </w:p>
        </w:tc>
      </w:tr>
    </w:tbl>
    <w:p>
      <w:pPr>
        <w:pStyle w:val="988"/>
        <w:ind w:firstLine="397"/>
        <w:rPr>
          <w:sz w:val="24"/>
          <w:szCs w:val="24"/>
        </w:rPr>
      </w:pPr>
      <w:r>
        <w:rPr>
          <w:sz w:val="24"/>
          <w:szCs w:val="24"/>
        </w:rPr>
      </w:r>
      <w:r/>
    </w:p>
    <w:p>
      <w:pPr>
        <w:pStyle w:val="988"/>
        <w:ind w:firstLine="482"/>
        <w:spacing w:line="560" w:lineRule="exact"/>
        <w:rPr>
          <w:rFonts w:ascii="宋体" w:hAnsi="宋体"/>
          <w:b/>
          <w:sz w:val="24"/>
          <w:szCs w:val="24"/>
        </w:rPr>
      </w:pPr>
      <w:r>
        <w:rPr>
          <w:rFonts w:hint="eastAsia" w:ascii="宋体" w:hAnsi="宋体"/>
          <w:b/>
          <w:sz w:val="24"/>
          <w:szCs w:val="24"/>
        </w:rPr>
        <w:t xml:space="preserve">（一）项目名称</w:t>
      </w:r>
      <w:r/>
    </w:p>
    <w:p>
      <w:pPr>
        <w:pStyle w:val="988"/>
        <w:ind w:firstLine="480"/>
        <w:spacing w:line="560" w:lineRule="exact"/>
        <w:rPr>
          <w:rFonts w:ascii="宋体" w:hAnsi="宋体"/>
          <w:sz w:val="24"/>
          <w:szCs w:val="24"/>
        </w:rPr>
      </w:pPr>
      <w:r>
        <w:rPr>
          <w:rFonts w:hint="eastAsia" w:ascii="宋体" w:hAnsi="宋体"/>
          <w:sz w:val="24"/>
          <w:szCs w:val="24"/>
        </w:rPr>
        <w:t xml:space="preserve">“票根在手 江苏惠游”主题活动策划执行</w:t>
      </w:r>
      <w:r/>
    </w:p>
    <w:p>
      <w:pPr>
        <w:pStyle w:val="988"/>
        <w:ind w:firstLine="482"/>
        <w:spacing w:line="560" w:lineRule="exact"/>
        <w:rPr>
          <w:rFonts w:ascii="宋体" w:hAnsi="宋体"/>
          <w:b/>
          <w:sz w:val="24"/>
          <w:szCs w:val="24"/>
        </w:rPr>
      </w:pPr>
      <w:r>
        <w:rPr>
          <w:rFonts w:hint="eastAsia" w:ascii="宋体" w:hAnsi="宋体"/>
          <w:b/>
          <w:sz w:val="24"/>
          <w:szCs w:val="24"/>
        </w:rPr>
        <w:t xml:space="preserve">（二）项目预算</w:t>
      </w:r>
      <w:r/>
    </w:p>
    <w:p>
      <w:pPr>
        <w:pStyle w:val="988"/>
        <w:ind w:firstLine="480"/>
        <w:spacing w:line="560" w:lineRule="exact"/>
        <w:rPr>
          <w:rFonts w:ascii="宋体" w:hAnsi="宋体"/>
          <w:sz w:val="24"/>
          <w:szCs w:val="24"/>
        </w:rPr>
      </w:pPr>
      <w:r>
        <w:rPr>
          <w:rFonts w:hint="eastAsia" w:ascii="宋体" w:hAnsi="宋体"/>
          <w:sz w:val="24"/>
          <w:szCs w:val="24"/>
        </w:rPr>
        <w:t xml:space="preserve">人民币</w:t>
      </w:r>
      <w:r>
        <w:rPr>
          <w:rFonts w:hint="eastAsia" w:ascii="宋体" w:hAnsi="宋体"/>
          <w:bCs/>
          <w:sz w:val="24"/>
          <w:szCs w:val="24"/>
        </w:rPr>
        <w:t xml:space="preserve">300万元</w:t>
      </w:r>
      <w:r>
        <w:rPr>
          <w:rFonts w:hint="eastAsia" w:ascii="宋体" w:hAnsi="宋体"/>
          <w:sz w:val="24"/>
          <w:szCs w:val="24"/>
        </w:rPr>
        <w:t xml:space="preserve">。供应商报价不得超过300万元</w:t>
      </w:r>
      <w:r/>
    </w:p>
    <w:p>
      <w:pPr>
        <w:pStyle w:val="988"/>
        <w:ind w:firstLine="482"/>
        <w:spacing w:line="560" w:lineRule="exact"/>
        <w:rPr>
          <w:rFonts w:ascii="宋体" w:hAnsi="宋体"/>
          <w:b/>
          <w:sz w:val="24"/>
          <w:szCs w:val="24"/>
        </w:rPr>
      </w:pPr>
      <w:r>
        <w:rPr>
          <w:rFonts w:hint="eastAsia" w:ascii="宋体" w:hAnsi="宋体"/>
          <w:b/>
          <w:sz w:val="24"/>
          <w:szCs w:val="24"/>
        </w:rPr>
        <w:t xml:space="preserve">（三）项目概况</w:t>
      </w:r>
      <w:r/>
    </w:p>
    <w:p>
      <w:pPr>
        <w:pStyle w:val="988"/>
        <w:ind w:firstLine="480"/>
        <w:spacing w:line="560" w:lineRule="exact"/>
        <w:rPr>
          <w:rFonts w:ascii="宋体" w:hAnsi="宋体"/>
          <w:sz w:val="24"/>
          <w:szCs w:val="24"/>
        </w:rPr>
      </w:pPr>
      <w:r>
        <w:rPr>
          <w:rFonts w:hint="eastAsia" w:ascii="宋体" w:hAnsi="宋体"/>
          <w:sz w:val="24"/>
          <w:szCs w:val="24"/>
        </w:rPr>
        <w:t xml:space="preserve">贯彻落实《关于文旅体商联合推动“票根经济”全域全链贯通的若干措施》，举办“票根在手·江苏惠游”主题活动，整合全省吃住行游</w:t>
      </w:r>
      <w:r>
        <w:rPr>
          <w:rFonts w:hint="eastAsia" w:ascii="宋体" w:hAnsi="宋体"/>
          <w:sz w:val="24"/>
          <w:szCs w:val="24"/>
        </w:rPr>
        <w:t xml:space="preserve">购娱全要素</w:t>
      </w:r>
      <w:r>
        <w:rPr>
          <w:rFonts w:hint="eastAsia" w:ascii="宋体" w:hAnsi="宋体"/>
          <w:sz w:val="24"/>
          <w:szCs w:val="24"/>
        </w:rPr>
        <w:t xml:space="preserve">资源，构建“以赛引流、以演聚客、以客促消、以消兴产”全域融合发展新格局，打造全省统一跨城互通的促消费IP。</w:t>
      </w:r>
      <w:r/>
    </w:p>
    <w:p>
      <w:pPr>
        <w:pStyle w:val="988"/>
        <w:ind w:firstLine="480"/>
        <w:spacing w:line="560" w:lineRule="exact"/>
        <w:rPr>
          <w:rFonts w:ascii="宋体" w:hAnsi="宋体"/>
          <w:sz w:val="24"/>
          <w:szCs w:val="24"/>
        </w:rPr>
      </w:pPr>
      <w:r>
        <w:rPr>
          <w:rFonts w:hint="eastAsia" w:ascii="宋体" w:hAnsi="宋体"/>
          <w:sz w:val="24"/>
          <w:szCs w:val="24"/>
        </w:rPr>
        <w:t xml:space="preserve">项目周期：</w:t>
      </w:r>
      <w:r>
        <w:rPr>
          <w:rFonts w:ascii="宋体" w:hAnsi="宋体" w:cs="Arial"/>
          <w:bCs/>
          <w:sz w:val="24"/>
          <w:szCs w:val="24"/>
        </w:rPr>
        <w:t xml:space="preserve">2026</w:t>
      </w:r>
      <w:r>
        <w:rPr>
          <w:rFonts w:hint="eastAsia" w:ascii="宋体" w:hAnsi="宋体" w:cs="Arial"/>
          <w:bCs/>
          <w:sz w:val="24"/>
          <w:szCs w:val="24"/>
        </w:rPr>
        <w:t xml:space="preserve">年</w:t>
      </w:r>
      <w:r>
        <w:rPr>
          <w:rFonts w:ascii="宋体" w:hAnsi="宋体" w:cs="Arial"/>
          <w:bCs/>
          <w:sz w:val="24"/>
          <w:szCs w:val="24"/>
        </w:rPr>
        <w:t xml:space="preserve">11</w:t>
      </w:r>
      <w:r>
        <w:rPr>
          <w:rFonts w:hint="eastAsia" w:ascii="宋体" w:hAnsi="宋体" w:cs="Arial"/>
          <w:bCs/>
          <w:sz w:val="24"/>
          <w:szCs w:val="24"/>
        </w:rPr>
        <w:t xml:space="preserve">月—</w:t>
      </w:r>
      <w:r>
        <w:rPr>
          <w:rFonts w:ascii="宋体" w:hAnsi="宋体" w:cs="Arial"/>
          <w:bCs/>
          <w:sz w:val="24"/>
          <w:szCs w:val="24"/>
        </w:rPr>
        <w:t xml:space="preserve">2027</w:t>
      </w:r>
      <w:r>
        <w:rPr>
          <w:rFonts w:hint="eastAsia" w:ascii="宋体" w:hAnsi="宋体" w:cs="Arial"/>
          <w:bCs/>
          <w:sz w:val="24"/>
          <w:szCs w:val="24"/>
        </w:rPr>
        <w:t xml:space="preserve">年</w:t>
      </w:r>
      <w:r>
        <w:rPr>
          <w:rFonts w:hint="eastAsia" w:ascii="宋体" w:hAnsi="宋体"/>
          <w:bCs/>
          <w:sz w:val="24"/>
          <w:szCs w:val="24"/>
        </w:rPr>
        <w:t xml:space="preserve">3</w:t>
      </w:r>
      <w:r>
        <w:rPr>
          <w:rFonts w:hint="eastAsia" w:ascii="宋体" w:hAnsi="宋体" w:cs="Arial"/>
          <w:bCs/>
          <w:sz w:val="24"/>
          <w:szCs w:val="24"/>
        </w:rPr>
        <w:t xml:space="preserve">月</w:t>
      </w:r>
      <w:r>
        <w:rPr>
          <w:rFonts w:hint="eastAsia" w:ascii="宋体" w:hAnsi="宋体"/>
          <w:bCs/>
          <w:sz w:val="24"/>
          <w:szCs w:val="24"/>
        </w:rPr>
        <w:t xml:space="preserve">，</w:t>
      </w:r>
      <w:r>
        <w:rPr>
          <w:rFonts w:hint="eastAsia" w:ascii="宋体" w:hAnsi="宋体"/>
          <w:sz w:val="24"/>
          <w:szCs w:val="24"/>
        </w:rPr>
        <w:t xml:space="preserve">实行常态化运营、定期迭代。聚焦省内重大体育赛事、演唱会、音乐节等高流量场景，以赛事演艺票根为凭证，联动景区、酒店、餐饮、商圈、文娱、交通六大消费场景，首期汇聚不少于5000家合作商户，依托“苏心游”总入口及各大OTA、</w:t>
      </w:r>
      <w:r>
        <w:rPr>
          <w:rFonts w:hint="eastAsia" w:ascii="宋体" w:hAnsi="宋体"/>
          <w:sz w:val="24"/>
          <w:szCs w:val="24"/>
        </w:rPr>
        <w:t xml:space="preserve">美团等</w:t>
      </w:r>
      <w:r>
        <w:rPr>
          <w:rFonts w:hint="eastAsia" w:ascii="宋体" w:hAnsi="宋体"/>
          <w:sz w:val="24"/>
          <w:szCs w:val="24"/>
        </w:rPr>
        <w:t xml:space="preserve">本地生活平台构建“1+N”</w:t>
      </w:r>
      <w:r>
        <w:rPr>
          <w:rFonts w:hint="eastAsia" w:ascii="宋体" w:hAnsi="宋体"/>
          <w:sz w:val="24"/>
          <w:szCs w:val="24"/>
        </w:rPr>
        <w:t xml:space="preserve">全网宣推矩阵</w:t>
      </w:r>
      <w:r>
        <w:rPr>
          <w:rFonts w:hint="eastAsia" w:ascii="宋体" w:hAnsi="宋体"/>
          <w:sz w:val="24"/>
          <w:szCs w:val="24"/>
        </w:rPr>
        <w:t xml:space="preserve">，实现观赛观演客流向文旅、商贸、体育消费转化。</w:t>
      </w:r>
      <w:r/>
    </w:p>
    <w:p>
      <w:pPr>
        <w:pStyle w:val="988"/>
        <w:ind w:firstLine="480"/>
        <w:spacing w:line="560" w:lineRule="exact"/>
        <w:rPr>
          <w:rFonts w:ascii="宋体" w:hAnsi="宋体"/>
          <w:sz w:val="24"/>
          <w:szCs w:val="24"/>
        </w:rPr>
      </w:pPr>
      <w:r>
        <w:rPr>
          <w:rFonts w:hint="eastAsia" w:ascii="宋体" w:hAnsi="宋体"/>
          <w:sz w:val="24"/>
          <w:szCs w:val="24"/>
        </w:rPr>
        <w:t xml:space="preserve">本项目包含活动整体策划统筹、商户征集运营、物料设计制作、线下场景落地推广、新媒体矩阵宣传、OTA</w:t>
      </w:r>
      <w:r>
        <w:rPr>
          <w:rFonts w:hint="eastAsia" w:ascii="宋体" w:hAnsi="宋体"/>
          <w:sz w:val="24"/>
          <w:szCs w:val="24"/>
        </w:rPr>
        <w:t xml:space="preserve">及美团等</w:t>
      </w:r>
      <w:r>
        <w:rPr>
          <w:rFonts w:hint="eastAsia" w:ascii="宋体" w:hAnsi="宋体"/>
          <w:sz w:val="24"/>
          <w:szCs w:val="24"/>
        </w:rPr>
        <w:t xml:space="preserve">本地生活平台专区运维、达人内容营销、舆情监测、成果数据分析等全流程服务，实现流量向消费有效转化，扩大水韵江苏品牌影响力，助推江苏</w:t>
      </w:r>
      <w:r>
        <w:rPr>
          <w:rFonts w:hint="eastAsia" w:ascii="宋体" w:hAnsi="宋体"/>
          <w:sz w:val="24"/>
          <w:szCs w:val="24"/>
        </w:rPr>
        <w:t xml:space="preserve">文旅体商消费</w:t>
      </w:r>
      <w:r>
        <w:rPr>
          <w:rFonts w:hint="eastAsia" w:ascii="宋体" w:hAnsi="宋体"/>
          <w:sz w:val="24"/>
          <w:szCs w:val="24"/>
        </w:rPr>
        <w:t xml:space="preserve">升级。</w:t>
      </w:r>
      <w:r/>
    </w:p>
    <w:p>
      <w:pPr>
        <w:pStyle w:val="988"/>
        <w:ind w:firstLine="482"/>
        <w:spacing w:line="560" w:lineRule="exact"/>
        <w:rPr>
          <w:rFonts w:ascii="宋体" w:hAnsi="宋体"/>
          <w:b/>
          <w:sz w:val="24"/>
          <w:szCs w:val="24"/>
        </w:rPr>
      </w:pPr>
      <w:r>
        <w:rPr>
          <w:rFonts w:hint="eastAsia" w:ascii="宋体" w:hAnsi="宋体"/>
          <w:b/>
          <w:sz w:val="24"/>
          <w:szCs w:val="24"/>
        </w:rPr>
        <w:t xml:space="preserve">（四）服务内容</w:t>
      </w:r>
      <w:r/>
    </w:p>
    <w:p>
      <w:pPr>
        <w:pStyle w:val="988"/>
        <w:ind w:firstLine="480"/>
        <w:spacing w:line="560" w:lineRule="exact"/>
        <w:rPr>
          <w:rFonts w:ascii="宋体" w:hAnsi="宋体"/>
          <w:sz w:val="24"/>
          <w:szCs w:val="24"/>
        </w:rPr>
      </w:pPr>
      <w:r>
        <w:rPr>
          <w:rFonts w:hint="eastAsia" w:ascii="宋体" w:hAnsi="宋体"/>
          <w:sz w:val="24"/>
          <w:szCs w:val="24"/>
        </w:rPr>
        <w:t xml:space="preserve">1.活动策划统筹、商户征集及运营服务</w:t>
      </w:r>
      <w:r/>
    </w:p>
    <w:p>
      <w:pPr>
        <w:pStyle w:val="988"/>
        <w:ind w:firstLine="480"/>
        <w:spacing w:line="560" w:lineRule="exact"/>
        <w:rPr>
          <w:rFonts w:ascii="宋体" w:hAnsi="宋体"/>
          <w:sz w:val="24"/>
          <w:szCs w:val="24"/>
        </w:rPr>
      </w:pPr>
      <w:r>
        <w:rPr>
          <w:rFonts w:hint="eastAsia" w:ascii="宋体" w:hAnsi="宋体"/>
          <w:sz w:val="24"/>
          <w:szCs w:val="24"/>
        </w:rPr>
        <w:t xml:space="preserve">（1）负责项目整体策划统筹，制定完整可落地执行方案，方案须经采购人确认后方可实施；</w:t>
      </w:r>
      <w:r/>
    </w:p>
    <w:p>
      <w:pPr>
        <w:pStyle w:val="988"/>
        <w:ind w:firstLine="480"/>
        <w:spacing w:line="560" w:lineRule="exact"/>
        <w:rPr>
          <w:rFonts w:ascii="宋体" w:hAnsi="宋体"/>
          <w:sz w:val="24"/>
          <w:szCs w:val="24"/>
        </w:rPr>
      </w:pPr>
      <w:r>
        <w:rPr>
          <w:rFonts w:hint="eastAsia" w:ascii="宋体" w:hAnsi="宋体"/>
          <w:sz w:val="24"/>
          <w:szCs w:val="24"/>
        </w:rPr>
        <w:t xml:space="preserve">（2）开展全省商户征集对接工作，首期签约合作商户不少于</w:t>
      </w:r>
      <w:r>
        <w:rPr>
          <w:rFonts w:hint="eastAsia" w:ascii="宋体" w:hAnsi="宋体"/>
          <w:bCs/>
          <w:sz w:val="24"/>
          <w:szCs w:val="24"/>
        </w:rPr>
        <w:t xml:space="preserve">5000家</w:t>
      </w:r>
      <w:r>
        <w:rPr>
          <w:rFonts w:hint="eastAsia" w:ascii="宋体" w:hAnsi="宋体"/>
          <w:sz w:val="24"/>
          <w:szCs w:val="24"/>
        </w:rPr>
        <w:t xml:space="preserve">，覆盖景区、酒店、餐饮、商圈、文娱、交通6大消费场景，落实商户优惠权益，建立商户沟通、更新、维护管理机制。包含对接沟通、商务洽谈、差旅协调等相关工作。</w:t>
      </w:r>
      <w:r/>
    </w:p>
    <w:p>
      <w:pPr>
        <w:pStyle w:val="988"/>
        <w:ind w:firstLine="480"/>
        <w:spacing w:line="560" w:lineRule="exact"/>
        <w:rPr>
          <w:rFonts w:ascii="宋体" w:hAnsi="宋体"/>
          <w:sz w:val="24"/>
          <w:szCs w:val="24"/>
        </w:rPr>
      </w:pPr>
      <w:r>
        <w:rPr>
          <w:rFonts w:hint="eastAsia" w:ascii="宋体" w:hAnsi="宋体"/>
          <w:sz w:val="24"/>
          <w:szCs w:val="24"/>
        </w:rPr>
        <w:t xml:space="preserve">（3）建立商户动态管理机制，活动周期</w:t>
      </w:r>
      <w:r>
        <w:rPr>
          <w:rFonts w:hint="eastAsia" w:ascii="宋体" w:hAnsi="宋体"/>
          <w:sz w:val="24"/>
          <w:szCs w:val="24"/>
        </w:rPr>
        <w:t xml:space="preserve">内保障</w:t>
      </w:r>
      <w:r>
        <w:rPr>
          <w:rFonts w:hint="eastAsia" w:ascii="宋体" w:hAnsi="宋体"/>
          <w:sz w:val="24"/>
          <w:szCs w:val="24"/>
        </w:rPr>
        <w:t xml:space="preserve">合作商户稳定运营，服务投诉处置率100%，定期更新商户优惠权益库。</w:t>
      </w:r>
      <w:r/>
    </w:p>
    <w:p>
      <w:pPr>
        <w:pStyle w:val="988"/>
        <w:ind w:firstLine="480"/>
        <w:spacing w:line="560" w:lineRule="exact"/>
        <w:rPr>
          <w:rFonts w:ascii="宋体" w:hAnsi="宋体"/>
          <w:sz w:val="24"/>
          <w:szCs w:val="24"/>
        </w:rPr>
      </w:pPr>
      <w:r>
        <w:rPr>
          <w:rFonts w:hint="eastAsia" w:ascii="宋体" w:hAnsi="宋体"/>
          <w:sz w:val="24"/>
          <w:szCs w:val="24"/>
        </w:rPr>
        <w:t xml:space="preserve">2.宣传物料设计制作</w:t>
      </w:r>
      <w:r/>
    </w:p>
    <w:p>
      <w:pPr>
        <w:pStyle w:val="988"/>
        <w:ind w:firstLine="480"/>
        <w:spacing w:line="560" w:lineRule="exact"/>
        <w:rPr>
          <w:rFonts w:ascii="宋体" w:hAnsi="宋体"/>
          <w:sz w:val="24"/>
          <w:szCs w:val="24"/>
        </w:rPr>
      </w:pPr>
      <w:r>
        <w:rPr>
          <w:rFonts w:hint="eastAsia" w:ascii="宋体" w:hAnsi="宋体"/>
          <w:sz w:val="24"/>
          <w:szCs w:val="24"/>
        </w:rPr>
        <w:t xml:space="preserve">（1）完成活动全套宣传主视觉体系设计，</w:t>
      </w:r>
      <w:r>
        <w:rPr>
          <w:rFonts w:hint="eastAsia" w:ascii="宋体" w:hAnsi="宋体"/>
          <w:sz w:val="24"/>
          <w:szCs w:val="24"/>
        </w:rPr>
        <w:t xml:space="preserve">含主</w:t>
      </w:r>
      <w:r>
        <w:rPr>
          <w:rFonts w:hint="eastAsia" w:ascii="宋体" w:hAnsi="宋体"/>
          <w:sz w:val="24"/>
          <w:szCs w:val="24"/>
        </w:rPr>
        <w:t xml:space="preserve">KV、延展视觉、线上</w:t>
      </w:r>
      <w:r>
        <w:rPr>
          <w:rFonts w:hint="eastAsia" w:ascii="宋体" w:hAnsi="宋体"/>
          <w:sz w:val="24"/>
          <w:szCs w:val="24"/>
        </w:rPr>
        <w:t xml:space="preserve">资源位</w:t>
      </w:r>
      <w:r>
        <w:rPr>
          <w:rFonts w:hint="eastAsia" w:ascii="宋体" w:hAnsi="宋体"/>
          <w:sz w:val="24"/>
          <w:szCs w:val="24"/>
        </w:rPr>
        <w:t xml:space="preserve">画面设计；拍摄制作不少于3分钟活动宣传片（含创意策划、脚本、拍摄、剪辑、配音配乐）。</w:t>
      </w:r>
      <w:r/>
    </w:p>
    <w:p>
      <w:pPr>
        <w:pStyle w:val="988"/>
        <w:ind w:firstLine="480"/>
        <w:spacing w:line="560" w:lineRule="exact"/>
        <w:rPr>
          <w:rFonts w:ascii="宋体" w:hAnsi="宋体"/>
          <w:sz w:val="24"/>
          <w:szCs w:val="24"/>
        </w:rPr>
      </w:pPr>
      <w:r>
        <w:rPr>
          <w:rFonts w:hint="eastAsia" w:ascii="宋体" w:hAnsi="宋体"/>
          <w:sz w:val="24"/>
          <w:szCs w:val="24"/>
        </w:rPr>
        <w:t xml:space="preserve">（2）设计制作活动海报不少于5000份、展架立牌不少于500份、宣传折页不少于</w:t>
      </w:r>
      <w:r>
        <w:rPr>
          <w:rFonts w:ascii="宋体" w:hAnsi="宋体"/>
          <w:sz w:val="24"/>
          <w:szCs w:val="24"/>
        </w:rPr>
        <w:t xml:space="preserve">10000</w:t>
      </w:r>
      <w:r>
        <w:rPr>
          <w:rFonts w:hint="eastAsia" w:ascii="宋体" w:hAnsi="宋体"/>
          <w:sz w:val="24"/>
          <w:szCs w:val="24"/>
        </w:rPr>
        <w:t xml:space="preserve">份。</w:t>
      </w:r>
      <w:r/>
    </w:p>
    <w:p>
      <w:pPr>
        <w:pStyle w:val="988"/>
        <w:ind w:firstLine="480"/>
        <w:spacing w:line="560" w:lineRule="exact"/>
        <w:rPr>
          <w:rFonts w:ascii="宋体" w:hAnsi="宋体"/>
          <w:sz w:val="24"/>
          <w:szCs w:val="24"/>
        </w:rPr>
      </w:pPr>
      <w:r>
        <w:rPr>
          <w:rFonts w:hint="eastAsia" w:ascii="宋体" w:hAnsi="宋体"/>
          <w:sz w:val="24"/>
          <w:szCs w:val="24"/>
        </w:rPr>
        <w:t xml:space="preserve">（3）设计搭建“票根在手·江苏惠游”主题H5专区用于线上宣传展示。</w:t>
      </w:r>
      <w:r/>
    </w:p>
    <w:p>
      <w:pPr>
        <w:pStyle w:val="988"/>
        <w:ind w:firstLine="480"/>
        <w:spacing w:line="560" w:lineRule="exact"/>
        <w:rPr>
          <w:rFonts w:ascii="宋体" w:hAnsi="宋体"/>
          <w:sz w:val="24"/>
          <w:szCs w:val="24"/>
        </w:rPr>
      </w:pPr>
      <w:r>
        <w:rPr>
          <w:rFonts w:hint="eastAsia" w:ascii="宋体" w:hAnsi="宋体"/>
          <w:sz w:val="24"/>
          <w:szCs w:val="24"/>
        </w:rPr>
        <w:t xml:space="preserve">3.线下场景落地执行</w:t>
      </w:r>
      <w:r/>
    </w:p>
    <w:p>
      <w:pPr>
        <w:pStyle w:val="988"/>
        <w:ind w:firstLine="480"/>
        <w:spacing w:line="560" w:lineRule="exact"/>
        <w:rPr>
          <w:rFonts w:ascii="宋体" w:hAnsi="宋体"/>
          <w:sz w:val="24"/>
          <w:szCs w:val="24"/>
        </w:rPr>
      </w:pPr>
      <w:r>
        <w:rPr>
          <w:rFonts w:hint="eastAsia" w:ascii="宋体" w:hAnsi="宋体"/>
          <w:sz w:val="24"/>
          <w:szCs w:val="24"/>
        </w:rPr>
        <w:t xml:space="preserve">（1）统筹协调宣传物料投放，包含物料邮寄、点位协调、布设维护等。投放点位</w:t>
      </w:r>
      <w:r>
        <w:rPr>
          <w:rFonts w:hint="eastAsia" w:ascii="宋体" w:hAnsi="宋体"/>
          <w:bCs/>
          <w:sz w:val="24"/>
          <w:szCs w:val="24"/>
        </w:rPr>
        <w:t xml:space="preserve">落地不少于</w:t>
      </w:r>
      <w:r>
        <w:rPr>
          <w:rFonts w:ascii="宋体" w:hAnsi="宋体"/>
          <w:bCs/>
          <w:sz w:val="24"/>
          <w:szCs w:val="24"/>
        </w:rPr>
        <w:t xml:space="preserve">5000</w:t>
      </w:r>
      <w:r>
        <w:rPr>
          <w:rFonts w:hint="eastAsia" w:ascii="宋体" w:hAnsi="宋体"/>
          <w:bCs/>
          <w:sz w:val="24"/>
          <w:szCs w:val="24"/>
        </w:rPr>
        <w:t xml:space="preserve">个</w:t>
      </w:r>
      <w:r>
        <w:rPr>
          <w:rFonts w:hint="eastAsia" w:ascii="宋体" w:hAnsi="宋体"/>
          <w:sz w:val="24"/>
          <w:szCs w:val="24"/>
        </w:rPr>
        <w:t xml:space="preserve">，</w:t>
      </w:r>
      <w:r>
        <w:rPr>
          <w:rFonts w:hint="eastAsia" w:ascii="宋体" w:hAnsi="宋体"/>
          <w:sz w:val="24"/>
          <w:szCs w:val="24"/>
        </w:rPr>
        <w:t xml:space="preserve">覆盖商</w:t>
      </w:r>
      <w:r>
        <w:rPr>
          <w:rFonts w:hint="eastAsia" w:ascii="宋体" w:hAnsi="宋体"/>
          <w:sz w:val="24"/>
          <w:szCs w:val="24"/>
        </w:rPr>
        <w:t xml:space="preserve">圈、景区、酒店等场所。</w:t>
      </w:r>
      <w:r/>
    </w:p>
    <w:p>
      <w:pPr>
        <w:pStyle w:val="988"/>
        <w:ind w:firstLine="480"/>
        <w:spacing w:line="560" w:lineRule="exact"/>
        <w:rPr>
          <w:rFonts w:ascii="宋体" w:hAnsi="宋体"/>
          <w:sz w:val="24"/>
          <w:szCs w:val="24"/>
        </w:rPr>
      </w:pPr>
      <w:r>
        <w:rPr>
          <w:rFonts w:hint="eastAsia" w:ascii="宋体" w:hAnsi="宋体"/>
          <w:sz w:val="24"/>
          <w:szCs w:val="24"/>
        </w:rPr>
        <w:t xml:space="preserve">（2）联动省内赛事、演唱会、音乐节开展不少于</w:t>
      </w:r>
      <w:r>
        <w:rPr>
          <w:rFonts w:hint="eastAsia" w:ascii="宋体" w:hAnsi="宋体"/>
          <w:bCs/>
          <w:sz w:val="24"/>
          <w:szCs w:val="24"/>
        </w:rPr>
        <w:t xml:space="preserve">25场</w:t>
      </w:r>
      <w:r>
        <w:rPr>
          <w:rFonts w:hint="eastAsia" w:ascii="宋体" w:hAnsi="宋体"/>
          <w:sz w:val="24"/>
          <w:szCs w:val="24"/>
        </w:rPr>
        <w:t xml:space="preserve">现场（第二现场）线下推广，负责展位布设、现场推广执行。</w:t>
      </w:r>
      <w:r/>
    </w:p>
    <w:p>
      <w:pPr>
        <w:pStyle w:val="988"/>
        <w:ind w:firstLine="480"/>
        <w:spacing w:line="560" w:lineRule="exact"/>
        <w:rPr>
          <w:rFonts w:ascii="宋体" w:hAnsi="宋体"/>
          <w:sz w:val="24"/>
          <w:szCs w:val="24"/>
        </w:rPr>
      </w:pPr>
      <w:r>
        <w:rPr>
          <w:rFonts w:hint="eastAsia" w:ascii="宋体" w:hAnsi="宋体"/>
          <w:sz w:val="24"/>
          <w:szCs w:val="24"/>
        </w:rPr>
        <w:t xml:space="preserve">（3）配合采购人</w:t>
      </w:r>
      <w:r>
        <w:rPr>
          <w:rFonts w:hint="eastAsia" w:ascii="宋体" w:hAnsi="宋体"/>
          <w:sz w:val="24"/>
          <w:szCs w:val="24"/>
        </w:rPr>
        <w:t xml:space="preserve">联动赛事</w:t>
      </w:r>
      <w:r>
        <w:rPr>
          <w:rFonts w:hint="eastAsia" w:ascii="宋体" w:hAnsi="宋体"/>
          <w:sz w:val="24"/>
          <w:szCs w:val="24"/>
        </w:rPr>
        <w:t xml:space="preserve">选手、演艺艺人开展宣发引流。结合省内赛事演艺活动，策划拍摄联动短视频不少于</w:t>
      </w:r>
      <w:r>
        <w:rPr>
          <w:rFonts w:hint="eastAsia" w:ascii="宋体" w:hAnsi="宋体"/>
          <w:bCs/>
          <w:sz w:val="24"/>
          <w:szCs w:val="24"/>
        </w:rPr>
        <w:t xml:space="preserve">30条</w:t>
      </w:r>
      <w:r>
        <w:rPr>
          <w:rFonts w:hint="eastAsia" w:ascii="宋体" w:hAnsi="宋体"/>
          <w:sz w:val="24"/>
          <w:szCs w:val="24"/>
        </w:rPr>
        <w:t xml:space="preserve">，用于线下及线上传播。</w:t>
      </w:r>
      <w:r/>
    </w:p>
    <w:p>
      <w:pPr>
        <w:pStyle w:val="988"/>
        <w:ind w:firstLine="480"/>
        <w:spacing w:line="560" w:lineRule="exact"/>
        <w:rPr>
          <w:rFonts w:ascii="宋体" w:hAnsi="宋体"/>
          <w:sz w:val="24"/>
          <w:szCs w:val="24"/>
        </w:rPr>
      </w:pPr>
      <w:r>
        <w:rPr>
          <w:rFonts w:hint="eastAsia" w:ascii="宋体" w:hAnsi="宋体"/>
          <w:sz w:val="24"/>
          <w:szCs w:val="24"/>
        </w:rPr>
        <w:t xml:space="preserve">4.新媒体</w:t>
      </w:r>
      <w:r>
        <w:rPr>
          <w:rFonts w:hint="eastAsia" w:ascii="宋体" w:hAnsi="宋体"/>
          <w:sz w:val="24"/>
          <w:szCs w:val="24"/>
        </w:rPr>
        <w:t xml:space="preserve">矩阵宣推服务</w:t>
      </w:r>
      <w:r/>
    </w:p>
    <w:p>
      <w:pPr>
        <w:pStyle w:val="988"/>
        <w:ind w:firstLine="480"/>
        <w:spacing w:line="5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宣推整体</w:t>
      </w:r>
      <w:r>
        <w:rPr>
          <w:rFonts w:hint="eastAsia" w:ascii="宋体" w:hAnsi="宋体"/>
          <w:sz w:val="24"/>
          <w:szCs w:val="24"/>
        </w:rPr>
        <w:t xml:space="preserve">策划与话题运营：围绕“票根在手·江苏惠游”设计主话题1个，子话题不少于9个，按赛事、演出、节假日节点策划传播内容并针对性开展信息流投放，同时开展全周期舆情监测与处置。</w:t>
      </w:r>
      <w:r/>
    </w:p>
    <w:p>
      <w:pPr>
        <w:pStyle w:val="988"/>
        <w:ind w:firstLine="480"/>
        <w:spacing w:line="560" w:lineRule="exact"/>
        <w:rPr>
          <w:rFonts w:ascii="宋体" w:hAnsi="宋体"/>
          <w:sz w:val="24"/>
          <w:szCs w:val="24"/>
        </w:rPr>
      </w:pPr>
      <w:r>
        <w:rPr>
          <w:rFonts w:hint="eastAsia" w:ascii="宋体" w:hAnsi="宋体"/>
          <w:sz w:val="24"/>
          <w:szCs w:val="24"/>
        </w:rPr>
        <w:t xml:space="preserve">（2）达人矩阵内容营销：</w:t>
      </w:r>
      <w:r>
        <w:rPr>
          <w:rFonts w:hint="eastAsia" w:ascii="宋体" w:hAnsi="宋体"/>
          <w:sz w:val="24"/>
          <w:szCs w:val="24"/>
        </w:rPr>
        <w:t xml:space="preserve">邀约文旅</w:t>
      </w:r>
      <w:r>
        <w:rPr>
          <w:rFonts w:hint="eastAsia" w:ascii="宋体" w:hAnsi="宋体"/>
          <w:sz w:val="24"/>
          <w:szCs w:val="24"/>
        </w:rPr>
        <w:t xml:space="preserve">、本地生活类中腰部及本地达人开展采风、探店、直播活动。邀约达人总数量不少于</w:t>
      </w:r>
      <w:r>
        <w:rPr>
          <w:rFonts w:ascii="宋体" w:hAnsi="宋体"/>
          <w:sz w:val="24"/>
          <w:szCs w:val="24"/>
        </w:rPr>
        <w:t xml:space="preserve">25</w:t>
      </w:r>
      <w:r>
        <w:rPr>
          <w:rFonts w:hint="eastAsia" w:ascii="宋体" w:hAnsi="宋体"/>
          <w:sz w:val="24"/>
          <w:szCs w:val="24"/>
        </w:rPr>
        <w:t xml:space="preserve">人，其中，中腰部达人不少于</w:t>
      </w:r>
      <w:r>
        <w:rPr>
          <w:rFonts w:ascii="宋体" w:hAnsi="宋体"/>
          <w:sz w:val="24"/>
          <w:szCs w:val="24"/>
        </w:rPr>
        <w:t xml:space="preserve">15</w:t>
      </w:r>
      <w:r>
        <w:rPr>
          <w:rFonts w:hint="eastAsia" w:ascii="宋体" w:hAnsi="宋体"/>
          <w:sz w:val="24"/>
          <w:szCs w:val="24"/>
        </w:rPr>
        <w:t xml:space="preserve">人，累计粉丝数量不少于百万；本地达人累计</w:t>
      </w:r>
      <w:r>
        <w:rPr>
          <w:rFonts w:hint="eastAsia" w:ascii="宋体" w:hAnsi="宋体"/>
          <w:bCs/>
          <w:sz w:val="24"/>
          <w:szCs w:val="24"/>
        </w:rPr>
        <w:t xml:space="preserve">粉丝量不少于</w:t>
      </w:r>
      <w:r>
        <w:rPr>
          <w:rFonts w:ascii="宋体" w:hAnsi="宋体"/>
          <w:bCs/>
          <w:sz w:val="24"/>
          <w:szCs w:val="24"/>
        </w:rPr>
        <w:t xml:space="preserve">5</w:t>
      </w:r>
      <w:r>
        <w:rPr>
          <w:rFonts w:hint="eastAsia" w:ascii="宋体" w:hAnsi="宋体"/>
          <w:bCs/>
          <w:sz w:val="24"/>
          <w:szCs w:val="24"/>
        </w:rPr>
        <w:t xml:space="preserve">万</w:t>
      </w:r>
      <w:r>
        <w:rPr>
          <w:rFonts w:hint="eastAsia" w:ascii="宋体" w:hAnsi="宋体"/>
          <w:sz w:val="24"/>
          <w:szCs w:val="24"/>
        </w:rPr>
        <w:t xml:space="preserve">。要求发布原创短视频、图文笔记不少于</w:t>
      </w:r>
      <w:r>
        <w:rPr>
          <w:rFonts w:hint="eastAsia" w:ascii="宋体" w:hAnsi="宋体"/>
          <w:bCs/>
          <w:sz w:val="24"/>
          <w:szCs w:val="24"/>
        </w:rPr>
        <w:t xml:space="preserve">180条</w:t>
      </w:r>
      <w:r>
        <w:rPr>
          <w:rFonts w:hint="eastAsia" w:ascii="宋体" w:hAnsi="宋体"/>
          <w:sz w:val="24"/>
          <w:szCs w:val="24"/>
        </w:rPr>
        <w:t xml:space="preserve">；组织直播专场不少于</w:t>
      </w:r>
      <w:r>
        <w:rPr>
          <w:rFonts w:hint="eastAsia" w:ascii="宋体" w:hAnsi="宋体"/>
          <w:bCs/>
          <w:sz w:val="24"/>
          <w:szCs w:val="24"/>
        </w:rPr>
        <w:t xml:space="preserve">12场</w:t>
      </w:r>
      <w:r>
        <w:rPr>
          <w:rFonts w:hint="eastAsia" w:ascii="宋体" w:hAnsi="宋体"/>
          <w:sz w:val="24"/>
          <w:szCs w:val="24"/>
        </w:rPr>
        <w:t xml:space="preserve">。</w:t>
      </w:r>
      <w:r/>
    </w:p>
    <w:p>
      <w:pPr>
        <w:pStyle w:val="988"/>
        <w:ind w:firstLine="480"/>
        <w:spacing w:line="560" w:lineRule="exact"/>
        <w:rPr>
          <w:rFonts w:ascii="宋体" w:hAnsi="宋体"/>
          <w:sz w:val="24"/>
          <w:szCs w:val="24"/>
        </w:rPr>
      </w:pPr>
      <w:r>
        <w:rPr>
          <w:rFonts w:hint="eastAsia" w:ascii="宋体" w:hAnsi="宋体"/>
          <w:sz w:val="24"/>
          <w:szCs w:val="24"/>
        </w:rPr>
        <w:t xml:space="preserve">5.OTA及本地生活平台专区开发与运维</w:t>
      </w:r>
      <w:r/>
    </w:p>
    <w:p>
      <w:pPr>
        <w:pStyle w:val="988"/>
        <w:ind w:firstLine="480"/>
        <w:spacing w:line="560" w:lineRule="exact"/>
        <w:rPr>
          <w:rFonts w:ascii="宋体" w:hAnsi="宋体"/>
          <w:sz w:val="24"/>
          <w:szCs w:val="24"/>
        </w:rPr>
      </w:pPr>
      <w:r>
        <w:rPr>
          <w:rFonts w:hint="eastAsia" w:ascii="宋体" w:hAnsi="宋体"/>
          <w:sz w:val="24"/>
          <w:szCs w:val="24"/>
        </w:rPr>
        <w:t xml:space="preserve">在不少于3家头部OTA或本地生活平台，搭建“票根在手·江苏惠游”线上专题页面；上架合作商户优惠权益，定期更新权益，打通优惠购销核销通道；开展线上引流推广、用户运营，</w:t>
      </w:r>
      <w:r>
        <w:rPr>
          <w:rFonts w:hint="eastAsia" w:ascii="宋体" w:hAnsi="宋体"/>
          <w:sz w:val="24"/>
          <w:szCs w:val="24"/>
        </w:rPr>
        <w:t xml:space="preserve">实现线</w:t>
      </w:r>
      <w:r>
        <w:rPr>
          <w:rFonts w:hint="eastAsia" w:ascii="宋体" w:hAnsi="宋体"/>
          <w:sz w:val="24"/>
          <w:szCs w:val="24"/>
        </w:rPr>
        <w:t xml:space="preserve">上曝光、权益领取、消费核销闭环。</w:t>
      </w:r>
      <w:r/>
    </w:p>
    <w:p>
      <w:pPr>
        <w:pStyle w:val="988"/>
        <w:ind w:firstLine="480"/>
        <w:spacing w:line="560" w:lineRule="exact"/>
        <w:rPr>
          <w:rFonts w:ascii="宋体" w:hAnsi="宋体"/>
          <w:sz w:val="24"/>
          <w:szCs w:val="24"/>
        </w:rPr>
      </w:pPr>
      <w:r>
        <w:rPr>
          <w:rFonts w:hint="eastAsia" w:ascii="宋体" w:hAnsi="宋体"/>
          <w:sz w:val="24"/>
          <w:szCs w:val="24"/>
        </w:rPr>
        <w:t xml:space="preserve">6.项目核心考核指标</w:t>
      </w:r>
      <w:r/>
    </w:p>
    <w:p>
      <w:pPr>
        <w:pStyle w:val="988"/>
        <w:ind w:firstLine="480"/>
        <w:spacing w:line="5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全渠道</w:t>
      </w:r>
      <w:r>
        <w:rPr>
          <w:rFonts w:hint="eastAsia" w:ascii="宋体" w:hAnsi="宋体"/>
          <w:sz w:val="24"/>
          <w:szCs w:val="24"/>
        </w:rPr>
        <w:t xml:space="preserve">全网累计总曝光≥</w:t>
      </w:r>
      <w:r>
        <w:rPr>
          <w:rFonts w:hint="eastAsia" w:ascii="宋体" w:hAnsi="宋体"/>
          <w:bCs/>
          <w:sz w:val="24"/>
          <w:szCs w:val="24"/>
        </w:rPr>
        <w:t xml:space="preserve">3500万次</w:t>
      </w:r>
      <w:r>
        <w:rPr>
          <w:rFonts w:hint="eastAsia" w:ascii="宋体" w:hAnsi="宋体"/>
          <w:sz w:val="24"/>
          <w:szCs w:val="24"/>
        </w:rPr>
        <w:t xml:space="preserve">；</w:t>
      </w:r>
      <w:r/>
    </w:p>
    <w:p>
      <w:pPr>
        <w:pStyle w:val="988"/>
        <w:ind w:firstLine="480"/>
        <w:spacing w:line="560" w:lineRule="exact"/>
        <w:rPr>
          <w:rFonts w:ascii="宋体" w:hAnsi="宋体"/>
          <w:sz w:val="24"/>
          <w:szCs w:val="24"/>
        </w:rPr>
      </w:pPr>
      <w:r>
        <w:rPr>
          <w:rFonts w:hint="eastAsia" w:ascii="宋体" w:hAnsi="宋体"/>
          <w:sz w:val="24"/>
          <w:szCs w:val="24"/>
        </w:rPr>
        <w:t xml:space="preserve">（2）票根优惠权益累计领取≥</w:t>
      </w:r>
      <w:r>
        <w:rPr>
          <w:rFonts w:hint="eastAsia" w:ascii="宋体" w:hAnsi="宋体"/>
          <w:bCs/>
          <w:sz w:val="24"/>
          <w:szCs w:val="24"/>
        </w:rPr>
        <w:t xml:space="preserve">4万份</w:t>
      </w:r>
      <w:r>
        <w:rPr>
          <w:rFonts w:hint="eastAsia" w:ascii="宋体" w:hAnsi="宋体"/>
          <w:sz w:val="24"/>
          <w:szCs w:val="24"/>
        </w:rPr>
        <w:t xml:space="preserve">； </w:t>
      </w:r>
      <w:r/>
    </w:p>
    <w:p>
      <w:pPr>
        <w:pStyle w:val="988"/>
        <w:ind w:firstLine="480"/>
        <w:spacing w:line="560" w:lineRule="exact"/>
        <w:rPr>
          <w:rFonts w:ascii="宋体" w:hAnsi="宋体"/>
          <w:sz w:val="24"/>
          <w:szCs w:val="24"/>
        </w:rPr>
      </w:pPr>
      <w:r>
        <w:rPr>
          <w:rFonts w:hint="eastAsia" w:ascii="宋体" w:hAnsi="宋体"/>
          <w:sz w:val="24"/>
          <w:szCs w:val="24"/>
        </w:rPr>
        <w:t xml:space="preserve">（3）商户优惠</w:t>
      </w:r>
      <w:r>
        <w:rPr>
          <w:rFonts w:hint="eastAsia" w:ascii="宋体" w:hAnsi="宋体"/>
          <w:sz w:val="24"/>
          <w:szCs w:val="24"/>
        </w:rPr>
        <w:t xml:space="preserve">核销总</w:t>
      </w:r>
      <w:r>
        <w:rPr>
          <w:rFonts w:hint="eastAsia" w:ascii="宋体" w:hAnsi="宋体"/>
          <w:sz w:val="24"/>
          <w:szCs w:val="24"/>
        </w:rPr>
        <w:t xml:space="preserve">笔数≥</w:t>
      </w:r>
      <w:r>
        <w:rPr>
          <w:rFonts w:hint="eastAsia" w:ascii="宋体" w:hAnsi="宋体"/>
          <w:bCs/>
          <w:sz w:val="24"/>
          <w:szCs w:val="24"/>
        </w:rPr>
        <w:t xml:space="preserve">2万笔</w:t>
      </w:r>
      <w:r>
        <w:rPr>
          <w:rFonts w:hint="eastAsia" w:ascii="宋体" w:hAnsi="宋体"/>
          <w:sz w:val="24"/>
          <w:szCs w:val="24"/>
        </w:rPr>
        <w:t xml:space="preserve">； </w:t>
      </w:r>
      <w:r/>
    </w:p>
    <w:p>
      <w:pPr>
        <w:pStyle w:val="988"/>
        <w:ind w:firstLine="480"/>
        <w:spacing w:line="560" w:lineRule="exact"/>
        <w:rPr>
          <w:rFonts w:ascii="宋体" w:hAnsi="宋体"/>
          <w:sz w:val="24"/>
          <w:szCs w:val="24"/>
        </w:rPr>
      </w:pPr>
      <w:r>
        <w:rPr>
          <w:rFonts w:hint="eastAsia" w:ascii="宋体" w:hAnsi="宋体" w:cs="Arial"/>
          <w:sz w:val="24"/>
          <w:szCs w:val="24"/>
        </w:rPr>
        <w:t xml:space="preserve">（</w:t>
      </w:r>
      <w:r>
        <w:rPr>
          <w:rFonts w:ascii="宋体" w:hAnsi="宋体" w:cs="Arial"/>
          <w:sz w:val="24"/>
          <w:szCs w:val="24"/>
        </w:rPr>
        <w:t xml:space="preserve">4</w:t>
      </w:r>
      <w:r>
        <w:rPr>
          <w:rFonts w:hint="eastAsia" w:ascii="宋体" w:hAnsi="宋体" w:cs="Arial"/>
          <w:sz w:val="24"/>
          <w:szCs w:val="24"/>
        </w:rPr>
        <w:t xml:space="preserve">）</w:t>
      </w:r>
      <w:r>
        <w:rPr>
          <w:rFonts w:hint="eastAsia" w:ascii="宋体" w:hAnsi="宋体"/>
          <w:sz w:val="24"/>
          <w:szCs w:val="24"/>
        </w:rPr>
        <w:t xml:space="preserve">累计</w:t>
      </w:r>
      <w:r>
        <w:rPr>
          <w:rFonts w:hint="eastAsia" w:ascii="宋体" w:hAnsi="宋体" w:cs="Arial"/>
          <w:sz w:val="24"/>
          <w:szCs w:val="24"/>
        </w:rPr>
        <w:t xml:space="preserve">合作商户≥</w:t>
      </w:r>
      <w:r>
        <w:rPr>
          <w:rFonts w:ascii="宋体" w:hAnsi="宋体" w:cs="Arial"/>
          <w:bCs/>
          <w:sz w:val="24"/>
          <w:szCs w:val="24"/>
        </w:rPr>
        <w:t xml:space="preserve">5000</w:t>
      </w:r>
      <w:r>
        <w:rPr>
          <w:rFonts w:hint="eastAsia" w:ascii="宋体" w:hAnsi="宋体" w:cs="Arial"/>
          <w:bCs/>
          <w:sz w:val="24"/>
          <w:szCs w:val="24"/>
        </w:rPr>
        <w:t xml:space="preserve">家</w:t>
      </w:r>
      <w:r>
        <w:rPr>
          <w:rFonts w:hint="eastAsia" w:ascii="宋体" w:hAnsi="宋体"/>
          <w:sz w:val="24"/>
          <w:szCs w:val="24"/>
        </w:rPr>
        <w:t xml:space="preserve">。 </w:t>
      </w:r>
      <w:r/>
    </w:p>
    <w:p>
      <w:pPr>
        <w:pStyle w:val="988"/>
        <w:ind w:firstLine="482"/>
        <w:spacing w:line="560" w:lineRule="exact"/>
        <w:rPr>
          <w:rFonts w:ascii="宋体" w:hAnsi="宋体"/>
          <w:b/>
          <w:sz w:val="24"/>
          <w:szCs w:val="24"/>
        </w:rPr>
      </w:pPr>
      <w:r>
        <w:rPr>
          <w:rFonts w:hint="eastAsia" w:ascii="宋体" w:hAnsi="宋体"/>
          <w:b/>
          <w:sz w:val="24"/>
          <w:szCs w:val="24"/>
        </w:rPr>
        <w:t xml:space="preserve">（五）服务要求</w:t>
      </w:r>
      <w:r/>
    </w:p>
    <w:p>
      <w:pPr>
        <w:pStyle w:val="988"/>
        <w:ind w:firstLine="480"/>
        <w:spacing w:line="560" w:lineRule="exact"/>
        <w:rPr>
          <w:rFonts w:ascii="宋体" w:hAnsi="宋体"/>
          <w:sz w:val="24"/>
          <w:szCs w:val="24"/>
        </w:rPr>
      </w:pPr>
      <w:r>
        <w:rPr>
          <w:rFonts w:hint="eastAsia" w:ascii="宋体" w:hAnsi="宋体"/>
          <w:bCs/>
          <w:sz w:val="24"/>
          <w:szCs w:val="24"/>
        </w:rPr>
        <w:t xml:space="preserve">1.服务团队</w:t>
      </w:r>
      <w:r>
        <w:rPr>
          <w:rFonts w:hint="eastAsia" w:ascii="宋体" w:hAnsi="宋体"/>
          <w:sz w:val="24"/>
          <w:szCs w:val="24"/>
        </w:rPr>
        <w:t xml:space="preserve">：供应商需为本项目组建专门服务团队，包含策划统筹、商户运营、设计制作、新媒体运营、平台运维、数据分析、舆情处置等岗位；要求人员配置合理、职责清晰，具备同类</w:t>
      </w:r>
      <w:r>
        <w:rPr>
          <w:rFonts w:hint="eastAsia" w:ascii="宋体" w:hAnsi="宋体"/>
          <w:sz w:val="24"/>
          <w:szCs w:val="24"/>
        </w:rPr>
        <w:t xml:space="preserve">文旅促</w:t>
      </w:r>
      <w:r>
        <w:rPr>
          <w:rFonts w:hint="eastAsia" w:ascii="宋体" w:hAnsi="宋体"/>
          <w:sz w:val="24"/>
          <w:szCs w:val="24"/>
        </w:rPr>
        <w:t xml:space="preserve">消费项目实操经验。</w:t>
      </w:r>
      <w:r/>
    </w:p>
    <w:p>
      <w:pPr>
        <w:pStyle w:val="988"/>
        <w:ind w:firstLine="480"/>
        <w:spacing w:line="560" w:lineRule="exact"/>
        <w:rPr>
          <w:rFonts w:ascii="宋体" w:hAnsi="宋体"/>
          <w:sz w:val="24"/>
          <w:szCs w:val="24"/>
        </w:rPr>
      </w:pPr>
      <w:r>
        <w:rPr>
          <w:rFonts w:ascii="宋体" w:hAnsi="宋体"/>
          <w:bCs/>
          <w:sz w:val="24"/>
          <w:szCs w:val="24"/>
        </w:rPr>
        <w:t xml:space="preserve">2</w:t>
      </w:r>
      <w:r>
        <w:rPr>
          <w:rFonts w:hint="eastAsia" w:ascii="宋体" w:hAnsi="宋体"/>
          <w:bCs/>
          <w:sz w:val="24"/>
          <w:szCs w:val="24"/>
        </w:rPr>
        <w:t xml:space="preserve">.平台能力要求</w:t>
      </w:r>
      <w:r>
        <w:rPr>
          <w:rFonts w:hint="eastAsia" w:ascii="宋体" w:hAnsi="宋体"/>
          <w:sz w:val="24"/>
          <w:szCs w:val="24"/>
        </w:rPr>
        <w:t xml:space="preserve">：供应商能够统筹协调OTA、</w:t>
      </w:r>
      <w:r>
        <w:rPr>
          <w:rFonts w:hint="eastAsia" w:ascii="宋体" w:hAnsi="宋体" w:cs="Arial"/>
          <w:sz w:val="24"/>
          <w:szCs w:val="24"/>
        </w:rPr>
        <w:t xml:space="preserve">美团等</w:t>
      </w:r>
      <w:r>
        <w:rPr>
          <w:rFonts w:hint="eastAsia" w:ascii="宋体" w:hAnsi="宋体" w:cs="Arial"/>
          <w:sz w:val="24"/>
          <w:szCs w:val="24"/>
        </w:rPr>
        <w:t xml:space="preserve">本地生活平台</w:t>
      </w:r>
      <w:r>
        <w:rPr>
          <w:rFonts w:hint="eastAsia" w:ascii="宋体" w:hAnsi="宋体"/>
          <w:sz w:val="24"/>
          <w:szCs w:val="24"/>
        </w:rPr>
        <w:t xml:space="preserve">开展专题专区搭建、运维、流量投放，实现权益上架、核销、用户数据分析，具备从品牌曝光、权益</w:t>
      </w:r>
      <w:r>
        <w:rPr>
          <w:rFonts w:hint="eastAsia" w:ascii="宋体" w:hAnsi="宋体"/>
          <w:sz w:val="24"/>
          <w:szCs w:val="24"/>
        </w:rPr>
        <w:t xml:space="preserve">触达到</w:t>
      </w:r>
      <w:r>
        <w:rPr>
          <w:rFonts w:hint="eastAsia" w:ascii="宋体" w:hAnsi="宋体"/>
          <w:sz w:val="24"/>
          <w:szCs w:val="24"/>
        </w:rPr>
        <w:t xml:space="preserve">消费核销的全链路服务能力。</w:t>
      </w:r>
      <w:r/>
    </w:p>
    <w:p>
      <w:pPr>
        <w:pStyle w:val="988"/>
        <w:ind w:firstLine="480"/>
        <w:spacing w:line="560" w:lineRule="exact"/>
        <w:rPr>
          <w:rFonts w:ascii="宋体" w:hAnsi="宋体"/>
          <w:sz w:val="24"/>
          <w:szCs w:val="24"/>
        </w:rPr>
      </w:pPr>
      <w:r>
        <w:rPr>
          <w:rFonts w:hint="eastAsia" w:ascii="宋体" w:hAnsi="宋体"/>
          <w:bCs/>
          <w:sz w:val="24"/>
          <w:szCs w:val="24"/>
        </w:rPr>
        <w:t xml:space="preserve">3.物料与内容审核</w:t>
      </w:r>
      <w:r>
        <w:rPr>
          <w:rFonts w:hint="eastAsia" w:ascii="宋体" w:hAnsi="宋体"/>
          <w:sz w:val="24"/>
          <w:szCs w:val="24"/>
        </w:rPr>
        <w:t xml:space="preserve">：所有海报、视频、H5、稿件、短视频、直播脚本等对外输出内容，发布前须提交采购人审核确认后方可上线。</w:t>
      </w:r>
      <w:r/>
    </w:p>
    <w:p>
      <w:pPr>
        <w:pStyle w:val="988"/>
        <w:ind w:firstLine="480"/>
        <w:spacing w:line="560" w:lineRule="exact"/>
        <w:rPr>
          <w:rFonts w:ascii="宋体" w:hAnsi="宋体"/>
          <w:sz w:val="24"/>
          <w:szCs w:val="24"/>
        </w:rPr>
      </w:pPr>
      <w:r>
        <w:rPr>
          <w:rFonts w:hint="eastAsia" w:ascii="宋体" w:hAnsi="宋体"/>
          <w:bCs/>
          <w:sz w:val="24"/>
          <w:szCs w:val="24"/>
        </w:rPr>
        <w:t xml:space="preserve">4.售后服务及商户服务</w:t>
      </w:r>
      <w:r>
        <w:rPr>
          <w:rFonts w:hint="eastAsia" w:ascii="宋体" w:hAnsi="宋体"/>
          <w:sz w:val="24"/>
          <w:szCs w:val="24"/>
        </w:rPr>
        <w:t xml:space="preserve">：负责平台核销售后保障，同时建立完善商户、用户咨询投诉响应机制，对商户、用户咨询投诉及时处置。</w:t>
      </w:r>
      <w:r/>
    </w:p>
    <w:p>
      <w:pPr>
        <w:pStyle w:val="988"/>
        <w:ind w:firstLine="480"/>
        <w:spacing w:line="560" w:lineRule="exact"/>
        <w:rPr>
          <w:rFonts w:ascii="宋体" w:hAnsi="宋体"/>
          <w:sz w:val="24"/>
          <w:szCs w:val="24"/>
        </w:rPr>
      </w:pPr>
      <w:r>
        <w:rPr>
          <w:rFonts w:hint="eastAsia" w:ascii="宋体" w:hAnsi="宋体"/>
          <w:sz w:val="24"/>
          <w:szCs w:val="24"/>
        </w:rPr>
        <w:t xml:space="preserve">5.宣传内容审核：供应商应当</w:t>
      </w:r>
      <w:r>
        <w:rPr>
          <w:rFonts w:hint="eastAsia" w:ascii="宋体" w:hAnsi="宋体"/>
          <w:sz w:val="24"/>
          <w:szCs w:val="24"/>
          <w:lang w:bidi="ar"/>
        </w:rPr>
        <w:t xml:space="preserve">建立多级审核制度，对拟发布内容开展事前审核，确保宣传立场、舆论导向、价值取向合规正向；所有达人宣传内容须经采购人审核确认后方可发布。</w:t>
      </w:r>
      <w:r/>
    </w:p>
    <w:p>
      <w:pPr>
        <w:pStyle w:val="988"/>
        <w:ind w:firstLine="480"/>
        <w:spacing w:line="560" w:lineRule="exact"/>
        <w:rPr>
          <w:rFonts w:ascii="宋体" w:hAnsi="宋体"/>
          <w:sz w:val="24"/>
          <w:szCs w:val="24"/>
        </w:rPr>
      </w:pPr>
      <w:r>
        <w:rPr>
          <w:rFonts w:hint="eastAsia" w:ascii="宋体" w:hAnsi="宋体"/>
          <w:bCs/>
          <w:sz w:val="24"/>
          <w:szCs w:val="24"/>
        </w:rPr>
        <w:t xml:space="preserve">6.知识产权</w:t>
      </w:r>
      <w:r>
        <w:rPr>
          <w:rFonts w:hint="eastAsia" w:ascii="宋体" w:hAnsi="宋体"/>
          <w:sz w:val="24"/>
          <w:szCs w:val="24"/>
        </w:rPr>
        <w:t xml:space="preserve">：</w:t>
      </w:r>
      <w:r>
        <w:rPr>
          <w:rFonts w:ascii="宋体" w:hAnsi="宋体" w:cs="Arial"/>
          <w:bCs/>
          <w:sz w:val="24"/>
          <w:szCs w:val="24"/>
        </w:rPr>
        <w:t xml:space="preserve">该项目所涉及的成果版权归采购人所有，未经允许，成交供应商不得用于其他用途。成交供应商需保证项目成果的原创性，所用素材、音乐和肖像等不得有版权争议，如有版权争议</w:t>
      </w:r>
      <w:r>
        <w:rPr>
          <w:rFonts w:ascii="宋体" w:hAnsi="宋体" w:cs="Arial"/>
          <w:bCs/>
          <w:sz w:val="24"/>
          <w:szCs w:val="24"/>
        </w:rPr>
        <w:t xml:space="preserve">由成交</w:t>
      </w:r>
      <w:r>
        <w:rPr>
          <w:rFonts w:ascii="宋体" w:hAnsi="宋体" w:cs="Arial"/>
          <w:bCs/>
          <w:sz w:val="24"/>
          <w:szCs w:val="24"/>
        </w:rPr>
        <w:t xml:space="preserve">供应商负责。不得有任何侵权行为，否则成交供应商承担一切责任，并负责消除影响。</w:t>
      </w:r>
      <w:r/>
    </w:p>
    <w:p>
      <w:pPr>
        <w:pStyle w:val="988"/>
        <w:ind w:firstLine="480"/>
        <w:spacing w:line="560" w:lineRule="exact"/>
        <w:rPr>
          <w:rFonts w:ascii="宋体" w:hAnsi="宋体"/>
          <w:sz w:val="24"/>
          <w:szCs w:val="24"/>
        </w:rPr>
      </w:pPr>
      <w:r>
        <w:rPr>
          <w:rFonts w:hint="eastAsia" w:ascii="宋体" w:hAnsi="宋体"/>
          <w:bCs/>
          <w:sz w:val="24"/>
          <w:szCs w:val="24"/>
        </w:rPr>
        <w:t xml:space="preserve">7.过程管理</w:t>
      </w:r>
      <w:r>
        <w:rPr>
          <w:rFonts w:hint="eastAsia" w:ascii="宋体" w:hAnsi="宋体"/>
          <w:sz w:val="24"/>
          <w:szCs w:val="24"/>
        </w:rPr>
        <w:t xml:space="preserve">：成交供应商须按照采购人工作节点，报送工作计划、阶段性工作简报，接受采购人监督检查，根据采购人意见优化调整实施方案。项目实施完毕后提供完整活动总结及数据分析成果报告。</w:t>
      </w:r>
      <w:r/>
    </w:p>
    <w:p>
      <w:pPr>
        <w:pStyle w:val="988"/>
        <w:ind w:firstLine="482"/>
        <w:spacing w:line="560" w:lineRule="exact"/>
        <w:rPr>
          <w:rFonts w:ascii="宋体" w:hAnsi="宋体"/>
          <w:b/>
          <w:sz w:val="24"/>
          <w:szCs w:val="24"/>
        </w:rPr>
      </w:pPr>
      <w:r>
        <w:rPr>
          <w:rFonts w:hint="eastAsia" w:ascii="宋体" w:hAnsi="宋体"/>
          <w:b/>
          <w:sz w:val="24"/>
          <w:szCs w:val="24"/>
        </w:rPr>
        <w:t xml:space="preserve">（六）商务条款</w:t>
      </w:r>
      <w:r/>
    </w:p>
    <w:p>
      <w:pPr>
        <w:pStyle w:val="988"/>
        <w:ind w:firstLine="480"/>
        <w:spacing w:line="560" w:lineRule="exact"/>
        <w:rPr>
          <w:rFonts w:ascii="宋体" w:hAnsi="宋体"/>
          <w:sz w:val="24"/>
          <w:szCs w:val="24"/>
        </w:rPr>
      </w:pPr>
      <w:r>
        <w:rPr>
          <w:rFonts w:hint="eastAsia" w:ascii="宋体" w:hAnsi="宋体"/>
          <w:sz w:val="24"/>
          <w:szCs w:val="24"/>
        </w:rPr>
        <w:t xml:space="preserve">1.服务时间：自合同签订生效起至2027年３月３１日。</w:t>
      </w:r>
      <w:r/>
    </w:p>
    <w:p>
      <w:pPr>
        <w:pStyle w:val="988"/>
        <w:ind w:firstLine="480"/>
        <w:spacing w:line="560" w:lineRule="exact"/>
        <w:rPr>
          <w:rFonts w:ascii="宋体" w:hAnsi="宋体"/>
          <w:sz w:val="24"/>
          <w:szCs w:val="24"/>
        </w:rPr>
      </w:pPr>
      <w:r>
        <w:rPr>
          <w:rFonts w:hint="eastAsia" w:ascii="宋体" w:hAnsi="宋体"/>
          <w:bCs/>
          <w:sz w:val="24"/>
          <w:szCs w:val="24"/>
        </w:rPr>
        <w:t xml:space="preserve">2.付款方式</w:t>
      </w:r>
      <w:r>
        <w:rPr>
          <w:rFonts w:hint="eastAsia" w:ascii="宋体" w:hAnsi="宋体"/>
          <w:sz w:val="24"/>
          <w:szCs w:val="24"/>
        </w:rPr>
        <w:t xml:space="preserve">：合同签订生效后30个工作日内支付合同款的40%；项目全部执行完毕，经采购人组织验收后，根据验收情况支付剩余合同款。</w:t>
      </w:r>
      <w:r/>
    </w:p>
    <w:p>
      <w:pPr>
        <w:pStyle w:val="988"/>
        <w:ind w:firstLine="480"/>
        <w:spacing w:line="56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hint="eastAsia" w:ascii="宋体" w:hAnsi="宋体"/>
          <w:bCs/>
          <w:sz w:val="24"/>
          <w:szCs w:val="24"/>
        </w:rPr>
        <w:t xml:space="preserve">项目验收</w:t>
      </w:r>
      <w:r>
        <w:rPr>
          <w:rFonts w:hint="eastAsia" w:ascii="宋体" w:hAnsi="宋体"/>
          <w:sz w:val="24"/>
          <w:szCs w:val="24"/>
        </w:rPr>
        <w:t xml:space="preserve">：项目结束后供应商提交</w:t>
      </w:r>
      <w:r>
        <w:rPr>
          <w:rFonts w:hint="eastAsia" w:ascii="宋体" w:hAnsi="宋体"/>
          <w:sz w:val="24"/>
          <w:szCs w:val="24"/>
        </w:rPr>
        <w:t xml:space="preserve">完整结项报告</w:t>
      </w:r>
      <w:r>
        <w:rPr>
          <w:rFonts w:hint="eastAsia" w:ascii="宋体" w:hAnsi="宋体"/>
          <w:sz w:val="24"/>
          <w:szCs w:val="24"/>
        </w:rPr>
        <w:t xml:space="preserve">，包含实施过程材料、视频图文素材、数据佐证材料（曝光、领取量、核销数据、</w:t>
      </w:r>
      <w:r>
        <w:rPr>
          <w:rFonts w:hint="eastAsia" w:ascii="宋体" w:hAnsi="宋体"/>
          <w:sz w:val="24"/>
          <w:szCs w:val="24"/>
        </w:rPr>
        <w:t xml:space="preserve">商户台</w:t>
      </w:r>
      <w:r>
        <w:rPr>
          <w:rFonts w:hint="eastAsia" w:ascii="宋体" w:hAnsi="宋体"/>
          <w:sz w:val="24"/>
          <w:szCs w:val="24"/>
        </w:rPr>
        <w:t xml:space="preserve">账等）、数据分析报告等作为验收依据。</w:t>
      </w:r>
      <w:r/>
    </w:p>
    <w:p>
      <w:pPr>
        <w:pStyle w:val="988"/>
        <w:ind w:firstLine="400"/>
        <w:spacing w:line="560" w:lineRule="exact"/>
        <w:rPr>
          <w:rFonts w:ascii="宋体" w:hAnsi="宋体" w:cs="Arial"/>
          <w:sz w:val="20"/>
        </w:rPr>
      </w:pPr>
      <w:r>
        <w:rPr>
          <w:rFonts w:ascii="宋体" w:hAnsi="宋体" w:cs="Arial"/>
          <w:sz w:val="20"/>
        </w:rPr>
      </w:r>
      <w:r/>
    </w:p>
    <w:p>
      <w:pPr>
        <w:jc w:val="center"/>
        <w:widowControl/>
        <w:rPr>
          <w:rFonts w:asciiTheme="minorEastAsia" w:hAnsiTheme="minorEastAsia" w:eastAsiaTheme="minorEastAsia"/>
          <w:b/>
          <w:sz w:val="36"/>
          <w:szCs w:val="36"/>
        </w:rPr>
      </w:pPr>
      <w:r>
        <w:rPr>
          <w:rFonts w:asciiTheme="minorEastAsia" w:hAnsiTheme="minorEastAsia" w:eastAsiaTheme="minorEastAsia"/>
          <w:b/>
          <w:sz w:val="36"/>
          <w:szCs w:val="36"/>
        </w:rPr>
        <w:br w:type="page" w:clear="all"/>
      </w:r>
      <w:bookmarkStart w:id="143" w:name="_Toc226539629"/>
      <w:r>
        <w:rPr>
          <w:rFonts w:hint="eastAsia" w:asciiTheme="minorEastAsia" w:hAnsiTheme="minorEastAsia" w:eastAsiaTheme="minorEastAsia"/>
          <w:b/>
          <w:sz w:val="36"/>
          <w:szCs w:val="36"/>
        </w:rPr>
        <w:t xml:space="preserve">第四章 评审方法和评审标准</w:t>
      </w:r>
      <w:bookmarkEnd w:id="143"/>
      <w:r/>
      <w:r/>
    </w:p>
    <w:p>
      <w:pPr>
        <w:rPr>
          <w:rFonts w:asciiTheme="minorEastAsia" w:hAnsiTheme="minorEastAsia" w:eastAsiaTheme="minorEastAsia"/>
        </w:rPr>
      </w:pPr>
      <w:r>
        <w:rPr>
          <w:rFonts w:asciiTheme="minorEastAsia" w:hAnsiTheme="minorEastAsia" w:eastAsiaTheme="minorEastAsia"/>
        </w:rPr>
      </w:r>
      <w:r/>
    </w:p>
    <w:p>
      <w:pPr>
        <w:pStyle w:val="988"/>
        <w:spacing w:line="540" w:lineRule="exact"/>
        <w:rPr>
          <w:b/>
          <w:sz w:val="24"/>
        </w:rPr>
      </w:pPr>
      <w:r/>
      <w:bookmarkStart w:id="144" w:name="_Toc47452172"/>
      <w:r/>
      <w:bookmarkStart w:id="145" w:name="_Toc210926279"/>
      <w:r/>
      <w:bookmarkStart w:id="146" w:name="_Toc205309419"/>
      <w:r/>
      <w:bookmarkStart w:id="147" w:name="_Toc35877236"/>
      <w:r/>
      <w:bookmarkStart w:id="148" w:name="_Toc226539630"/>
      <w:r>
        <w:rPr>
          <w:rFonts w:hint="eastAsia"/>
          <w:b/>
          <w:sz w:val="24"/>
        </w:rPr>
        <w:t xml:space="preserve">一、评审方法与成交原则</w:t>
      </w:r>
      <w:bookmarkEnd w:id="144"/>
      <w:r/>
      <w:bookmarkEnd w:id="145"/>
      <w:r/>
      <w:bookmarkEnd w:id="146"/>
      <w:r/>
      <w:bookmarkEnd w:id="147"/>
      <w:r/>
      <w:bookmarkEnd w:id="148"/>
      <w:r/>
      <w:r/>
    </w:p>
    <w:p>
      <w:pPr>
        <w:pStyle w:val="976"/>
        <w:jc w:val="both"/>
        <w:spacing w:before="0" w:after="0" w:line="540" w:lineRule="exact"/>
        <w:rPr>
          <w:rFonts w:asciiTheme="minorEastAsia" w:hAnsiTheme="minorEastAsia" w:eastAsiaTheme="minorEastAsia"/>
        </w:rPr>
      </w:pPr>
      <w:r>
        <w:rPr>
          <w:rFonts w:hint="eastAsia" w:asciiTheme="minorEastAsia" w:hAnsiTheme="minorEastAsia" w:eastAsiaTheme="minorEastAsia"/>
        </w:rPr>
        <w:t xml:space="preserve">本项目</w:t>
      </w:r>
      <w:r>
        <w:rPr>
          <w:rFonts w:asciiTheme="minorEastAsia" w:hAnsiTheme="minorEastAsia" w:eastAsiaTheme="minorEastAsia"/>
        </w:rPr>
        <w:t xml:space="preserve">由磋商小组采用综合评分法对响应文件满足磋商文件全部实质性要求</w:t>
      </w:r>
      <w:r>
        <w:rPr>
          <w:rFonts w:hint="eastAsia" w:asciiTheme="minorEastAsia" w:hAnsiTheme="minorEastAsia" w:eastAsiaTheme="minorEastAsia"/>
        </w:rPr>
        <w:t xml:space="preserve">，</w:t>
      </w:r>
      <w:r>
        <w:rPr>
          <w:rFonts w:asciiTheme="minorEastAsia" w:hAnsiTheme="minorEastAsia" w:eastAsiaTheme="minorEastAsia"/>
        </w:rPr>
        <w:t xml:space="preserve">且提交最后报价的供应商的响应文件和最后报价进行综合评分。磋商小组根据综合评分情况，</w:t>
      </w:r>
      <w:r>
        <w:rPr>
          <w:rFonts w:hint="eastAsia" w:cs="宋体" w:asciiTheme="minorEastAsia" w:hAnsiTheme="minorEastAsia" w:eastAsiaTheme="minorEastAsia"/>
        </w:rPr>
        <w:t xml:space="preserve">按照评审得分由高到低顺序</w:t>
      </w:r>
      <w:r>
        <w:rPr>
          <w:rFonts w:cs="宋体" w:asciiTheme="minorEastAsia" w:hAnsiTheme="minorEastAsia" w:eastAsiaTheme="minorEastAsia"/>
        </w:rPr>
        <w:t xml:space="preserve">推荐3名成交候选供应商</w:t>
      </w:r>
      <w:r>
        <w:rPr>
          <w:rFonts w:hint="eastAsia" w:cs="宋体" w:asciiTheme="minorEastAsia" w:hAnsiTheme="minorEastAsia" w:eastAsiaTheme="minorEastAsia"/>
        </w:rPr>
        <w:t xml:space="preserve">。评审得分相同的，按照最后报价由低到高的顺序推荐。评审得分且最后报价相同的，按照活动方案优劣顺序推荐。</w:t>
      </w:r>
      <w:r/>
    </w:p>
    <w:p>
      <w:pPr>
        <w:pStyle w:val="988"/>
        <w:spacing w:line="540" w:lineRule="exact"/>
        <w:rPr>
          <w:b/>
          <w:sz w:val="24"/>
        </w:rPr>
      </w:pPr>
      <w:r/>
      <w:bookmarkStart w:id="149" w:name="_Toc205309420"/>
      <w:r/>
      <w:bookmarkStart w:id="150" w:name="_Toc47452173"/>
      <w:r/>
      <w:bookmarkStart w:id="151" w:name="_Toc210926280"/>
      <w:r/>
      <w:bookmarkStart w:id="152" w:name="_Toc226539631"/>
      <w:r/>
      <w:bookmarkStart w:id="153" w:name="_Toc35877237"/>
      <w:r>
        <w:rPr>
          <w:rFonts w:hint="eastAsia"/>
          <w:b/>
          <w:sz w:val="24"/>
        </w:rPr>
        <w:t xml:space="preserve">二、评审标准</w:t>
      </w:r>
      <w:bookmarkEnd w:id="149"/>
      <w:r/>
      <w:bookmarkEnd w:id="150"/>
      <w:r/>
      <w:bookmarkEnd w:id="151"/>
      <w:r/>
      <w:bookmarkEnd w:id="152"/>
      <w:r/>
      <w:bookmarkEnd w:id="153"/>
      <w:r/>
      <w:r/>
    </w:p>
    <w:p>
      <w:pPr>
        <w:ind w:firstLine="480"/>
        <w:spacing w:line="54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磋商小组</w:t>
      </w:r>
      <w:r>
        <w:rPr>
          <w:rFonts w:asciiTheme="minorEastAsia" w:hAnsiTheme="minorEastAsia" w:eastAsiaTheme="minorEastAsia"/>
          <w:bCs/>
          <w:sz w:val="24"/>
        </w:rPr>
        <w:t xml:space="preserve">将按下列评</w:t>
      </w:r>
      <w:r>
        <w:rPr>
          <w:rFonts w:hint="eastAsia" w:asciiTheme="minorEastAsia" w:hAnsiTheme="minorEastAsia" w:eastAsiaTheme="minorEastAsia"/>
          <w:bCs/>
          <w:sz w:val="24"/>
        </w:rPr>
        <w:t xml:space="preserve">审</w:t>
      </w:r>
      <w:r>
        <w:rPr>
          <w:rFonts w:asciiTheme="minorEastAsia" w:hAnsiTheme="minorEastAsia" w:eastAsiaTheme="minorEastAsia"/>
          <w:bCs/>
          <w:sz w:val="24"/>
        </w:rPr>
        <w:t xml:space="preserve">标准进行</w:t>
      </w:r>
      <w:r>
        <w:rPr>
          <w:rFonts w:hint="eastAsia" w:asciiTheme="minorEastAsia" w:hAnsiTheme="minorEastAsia" w:eastAsiaTheme="minorEastAsia"/>
          <w:bCs/>
          <w:sz w:val="24"/>
        </w:rPr>
        <w:t xml:space="preserve">综合</w:t>
      </w:r>
      <w:r>
        <w:rPr>
          <w:rFonts w:asciiTheme="minorEastAsia" w:hAnsiTheme="minorEastAsia" w:eastAsiaTheme="minorEastAsia"/>
          <w:bCs/>
          <w:sz w:val="24"/>
        </w:rPr>
        <w:t xml:space="preserve">评分，总分值为100分。</w:t>
      </w:r>
      <w:r/>
    </w:p>
    <w:tbl>
      <w:tblPr>
        <w:tblW w:w="5000"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1197"/>
        <w:gridCol w:w="2115"/>
        <w:gridCol w:w="5232"/>
        <w:gridCol w:w="897"/>
      </w:tblGrid>
      <w:tr>
        <w:trPr/>
        <w:tc>
          <w:tcPr>
            <w:tcMar>
              <w:left w:w="120" w:type="dxa"/>
              <w:top w:w="60" w:type="dxa"/>
              <w:right w:w="120" w:type="dxa"/>
              <w:bottom w:w="30" w:type="dxa"/>
            </w:tcMar>
            <w:tcW w:w="1225" w:type="dxa"/>
            <w:vAlign w:val="center"/>
            <w:textDirection w:val="lrTb"/>
            <w:noWrap w:val="false"/>
          </w:tcPr>
          <w:p>
            <w:pPr>
              <w:pStyle w:val="996"/>
              <w:jc w:val="center"/>
              <w:widowControl w:val="off"/>
              <w:rPr>
                <w:rFonts w:ascii="宋体" w:hAnsi="宋体" w:eastAsia="宋体"/>
                <w:sz w:val="24"/>
                <w:szCs w:val="24"/>
              </w:rPr>
            </w:pPr>
            <w:r/>
            <w:bookmarkStart w:id="154" w:name="_Hlk106727499"/>
            <w:r>
              <w:rPr>
                <w:rFonts w:hint="eastAsia" w:ascii="宋体" w:hAnsi="宋体" w:eastAsia="宋体"/>
                <w:sz w:val="24"/>
                <w:szCs w:val="24"/>
              </w:rPr>
              <w:t xml:space="preserve">序号</w:t>
            </w:r>
            <w:r/>
          </w:p>
        </w:tc>
        <w:tc>
          <w:tcPr>
            <w:tcMar>
              <w:left w:w="120" w:type="dxa"/>
              <w:top w:w="60" w:type="dxa"/>
              <w:right w:w="120" w:type="dxa"/>
              <w:bottom w:w="30" w:type="dxa"/>
            </w:tcMar>
            <w:tcW w:w="2170"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评分项目</w:t>
            </w:r>
            <w:r/>
          </w:p>
        </w:tc>
        <w:tc>
          <w:tcPr>
            <w:tcMar>
              <w:left w:w="120" w:type="dxa"/>
              <w:top w:w="60" w:type="dxa"/>
              <w:right w:w="120" w:type="dxa"/>
              <w:bottom w:w="30" w:type="dxa"/>
            </w:tcMar>
            <w:tcW w:w="5380"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评分标准</w:t>
            </w:r>
            <w:r/>
          </w:p>
        </w:tc>
        <w:tc>
          <w:tcPr>
            <w:tcMar>
              <w:left w:w="120" w:type="dxa"/>
              <w:top w:w="60" w:type="dxa"/>
              <w:right w:w="120" w:type="dxa"/>
              <w:bottom w:w="30" w:type="dxa"/>
            </w:tcMar>
            <w:tcW w:w="916"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分值</w:t>
            </w:r>
            <w:r/>
          </w:p>
        </w:tc>
      </w:tr>
      <w:tr>
        <w:trPr>
          <w:trHeight w:val="1982"/>
        </w:trPr>
        <w:tc>
          <w:tcPr>
            <w:tcMar>
              <w:left w:w="120" w:type="dxa"/>
              <w:top w:w="60" w:type="dxa"/>
              <w:right w:w="120" w:type="dxa"/>
              <w:bottom w:w="30" w:type="dxa"/>
            </w:tcMar>
            <w:tcW w:w="1225" w:type="dxa"/>
            <w:vAlign w:val="center"/>
            <w:textDirection w:val="lrTb"/>
            <w:noWrap w:val="false"/>
          </w:tcPr>
          <w:p>
            <w:pPr>
              <w:pStyle w:val="996"/>
              <w:rPr>
                <w:rFonts w:ascii="宋体" w:hAnsi="宋体" w:eastAsia="宋体"/>
                <w:sz w:val="24"/>
                <w:szCs w:val="24"/>
              </w:rPr>
            </w:pPr>
            <w:r>
              <w:rPr>
                <w:rFonts w:hint="eastAsia" w:ascii="宋体" w:hAnsi="宋体" w:eastAsia="宋体"/>
                <w:sz w:val="24"/>
                <w:szCs w:val="24"/>
              </w:rPr>
              <w:t xml:space="preserve">（一）</w:t>
            </w:r>
            <w:r/>
          </w:p>
        </w:tc>
        <w:tc>
          <w:tcPr>
            <w:tcMar>
              <w:left w:w="120" w:type="dxa"/>
              <w:top w:w="60" w:type="dxa"/>
              <w:right w:w="120" w:type="dxa"/>
              <w:bottom w:w="30" w:type="dxa"/>
            </w:tcMar>
            <w:tcW w:w="2170"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价格</w:t>
            </w:r>
            <w:r/>
          </w:p>
          <w:p>
            <w:pPr>
              <w:pStyle w:val="996"/>
              <w:jc w:val="center"/>
              <w:rPr>
                <w:rFonts w:ascii="宋体" w:hAnsi="宋体" w:eastAsia="宋体"/>
                <w:sz w:val="24"/>
                <w:szCs w:val="24"/>
              </w:rPr>
            </w:pPr>
            <w:r>
              <w:rPr>
                <w:rFonts w:hint="eastAsia" w:ascii="宋体" w:hAnsi="宋体" w:eastAsia="宋体"/>
                <w:sz w:val="24"/>
                <w:szCs w:val="24"/>
              </w:rPr>
              <w:t xml:space="preserve">（15分）</w:t>
            </w:r>
            <w:r/>
          </w:p>
        </w:tc>
        <w:tc>
          <w:tcPr>
            <w:tcMar>
              <w:left w:w="120" w:type="dxa"/>
              <w:top w:w="60" w:type="dxa"/>
              <w:right w:w="120" w:type="dxa"/>
              <w:bottom w:w="30" w:type="dxa"/>
            </w:tcMar>
            <w:tcW w:w="5380" w:type="dxa"/>
            <w:vAlign w:val="center"/>
            <w:textDirection w:val="lrTb"/>
            <w:noWrap w:val="false"/>
          </w:tcPr>
          <w:p>
            <w:pPr>
              <w:pStyle w:val="996"/>
              <w:spacing w:before="0" w:after="0"/>
              <w:rPr>
                <w:rFonts w:ascii="宋体" w:hAnsi="宋体" w:eastAsia="宋体"/>
                <w:sz w:val="24"/>
                <w:szCs w:val="24"/>
              </w:rPr>
            </w:pPr>
            <w:r>
              <w:rPr>
                <w:rFonts w:hint="eastAsia" w:ascii="宋体" w:hAnsi="宋体" w:eastAsia="宋体"/>
                <w:sz w:val="24"/>
                <w:szCs w:val="24"/>
              </w:rPr>
              <w:t xml:space="preserve">采用低价优先法计算，即满足磋商文件要求且最后报价最低的供应商的价格为磋商基准价，其价格分为满分。其他供应商的价格</w:t>
            </w:r>
            <w:r>
              <w:rPr>
                <w:rFonts w:hint="eastAsia" w:ascii="宋体" w:hAnsi="宋体" w:eastAsia="宋体"/>
                <w:sz w:val="24"/>
                <w:szCs w:val="24"/>
              </w:rPr>
              <w:t xml:space="preserve">分统一</w:t>
            </w:r>
            <w:r>
              <w:rPr>
                <w:rFonts w:hint="eastAsia" w:ascii="宋体" w:hAnsi="宋体" w:eastAsia="宋体"/>
                <w:sz w:val="24"/>
                <w:szCs w:val="24"/>
              </w:rPr>
              <w:t xml:space="preserve">按照下列公式计算：磋商报价得分=（磋商基准价/最后磋商报价）×15（小数点保留2位）</w:t>
            </w:r>
            <w:r/>
          </w:p>
        </w:tc>
        <w:tc>
          <w:tcPr>
            <w:tcMar>
              <w:left w:w="120" w:type="dxa"/>
              <w:top w:w="60" w:type="dxa"/>
              <w:right w:w="120" w:type="dxa"/>
              <w:bottom w:w="30" w:type="dxa"/>
            </w:tcMar>
            <w:tcW w:w="916"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15分</w:t>
            </w:r>
            <w:r/>
          </w:p>
        </w:tc>
      </w:tr>
      <w:tr>
        <w:trPr/>
        <w:tc>
          <w:tcPr>
            <w:tcMar>
              <w:left w:w="120" w:type="dxa"/>
              <w:top w:w="60" w:type="dxa"/>
              <w:right w:w="120" w:type="dxa"/>
              <w:bottom w:w="30" w:type="dxa"/>
            </w:tcMar>
            <w:tcW w:w="1225" w:type="dxa"/>
            <w:vAlign w:val="center"/>
            <w:textDirection w:val="lrTb"/>
            <w:noWrap w:val="false"/>
          </w:tcPr>
          <w:p>
            <w:pPr>
              <w:pStyle w:val="996"/>
              <w:rPr>
                <w:rFonts w:ascii="宋体" w:hAnsi="宋体" w:eastAsia="宋体"/>
                <w:sz w:val="24"/>
                <w:szCs w:val="24"/>
              </w:rPr>
            </w:pPr>
            <w:r>
              <w:rPr>
                <w:rFonts w:hint="eastAsia" w:ascii="宋体" w:hAnsi="宋体" w:eastAsia="宋体"/>
                <w:sz w:val="24"/>
                <w:szCs w:val="24"/>
              </w:rPr>
              <w:t xml:space="preserve">（二）</w:t>
            </w:r>
            <w:r/>
          </w:p>
        </w:tc>
        <w:tc>
          <w:tcPr>
            <w:tcMar>
              <w:left w:w="120" w:type="dxa"/>
              <w:top w:w="60" w:type="dxa"/>
              <w:right w:w="120" w:type="dxa"/>
              <w:bottom w:w="30" w:type="dxa"/>
            </w:tcMar>
            <w:tcW w:w="2170"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整体策划方案（10分）</w:t>
            </w:r>
            <w:r/>
          </w:p>
        </w:tc>
        <w:tc>
          <w:tcPr>
            <w:tcMar>
              <w:left w:w="120" w:type="dxa"/>
              <w:top w:w="60" w:type="dxa"/>
              <w:right w:w="120" w:type="dxa"/>
              <w:bottom w:w="30" w:type="dxa"/>
            </w:tcMar>
            <w:tcW w:w="5380" w:type="dxa"/>
            <w:vAlign w:val="center"/>
            <w:textDirection w:val="lrTb"/>
            <w:noWrap w:val="false"/>
          </w:tcPr>
          <w:p>
            <w:pPr>
              <w:pStyle w:val="996"/>
              <w:spacing w:before="0" w:after="0"/>
              <w:rPr>
                <w:rFonts w:ascii="宋体" w:hAnsi="宋体" w:eastAsia="宋体"/>
                <w:sz w:val="24"/>
                <w:szCs w:val="24"/>
              </w:rPr>
            </w:pPr>
            <w:r/>
            <w:bookmarkStart w:id="155" w:name="OLE_LINK22"/>
            <w:r/>
            <w:bookmarkStart w:id="156" w:name="OLE_LINK23"/>
            <w:r>
              <w:rPr>
                <w:rFonts w:hint="eastAsia" w:ascii="宋体" w:hAnsi="宋体" w:eastAsia="宋体"/>
                <w:sz w:val="24"/>
                <w:szCs w:val="24"/>
              </w:rPr>
              <w:t xml:space="preserve">根据供应商提供的项目执行整体策划方案评分：</w:t>
            </w:r>
            <w:r/>
          </w:p>
          <w:p>
            <w:pPr>
              <w:pStyle w:val="996"/>
              <w:spacing w:before="0" w:after="0"/>
              <w:rPr>
                <w:rFonts w:ascii="宋体" w:hAnsi="宋体" w:eastAsia="宋体"/>
                <w:sz w:val="24"/>
                <w:szCs w:val="24"/>
              </w:rPr>
            </w:pPr>
            <w:r>
              <w:rPr>
                <w:rFonts w:hint="eastAsia" w:ascii="宋体" w:hAnsi="宋体" w:eastAsia="宋体"/>
                <w:sz w:val="24"/>
                <w:szCs w:val="24"/>
              </w:rPr>
              <w:t xml:space="preserve">方案完整，机制清晰，创新性强，落地性高得10分；</w:t>
            </w:r>
            <w:r/>
          </w:p>
          <w:p>
            <w:pPr>
              <w:pStyle w:val="996"/>
              <w:spacing w:before="0" w:after="0"/>
              <w:rPr>
                <w:rFonts w:ascii="宋体" w:hAnsi="宋体" w:eastAsia="宋体"/>
                <w:sz w:val="24"/>
                <w:szCs w:val="24"/>
              </w:rPr>
            </w:pPr>
            <w:r>
              <w:rPr>
                <w:rFonts w:hint="eastAsia" w:ascii="宋体" w:hAnsi="宋体" w:eastAsia="宋体"/>
                <w:sz w:val="24"/>
                <w:szCs w:val="24"/>
              </w:rPr>
              <w:t xml:space="preserve">方案较完整，机制较清晰，创新性较好，落地性较好得7分；</w:t>
            </w:r>
            <w:r/>
          </w:p>
          <w:p>
            <w:pPr>
              <w:pStyle w:val="996"/>
              <w:spacing w:before="0" w:after="0"/>
              <w:rPr>
                <w:rFonts w:ascii="宋体" w:hAnsi="宋体" w:eastAsia="宋体"/>
                <w:sz w:val="24"/>
                <w:szCs w:val="24"/>
              </w:rPr>
            </w:pPr>
            <w:r>
              <w:rPr>
                <w:rFonts w:hint="eastAsia" w:ascii="宋体" w:hAnsi="宋体" w:eastAsia="宋体"/>
                <w:sz w:val="24"/>
                <w:szCs w:val="24"/>
              </w:rPr>
              <w:t xml:space="preserve">方案一般，机制基本具备，落地性一般得4分；</w:t>
            </w:r>
            <w:r/>
          </w:p>
          <w:p>
            <w:pPr>
              <w:pStyle w:val="996"/>
              <w:spacing w:before="0" w:after="0"/>
              <w:rPr>
                <w:rFonts w:ascii="宋体" w:hAnsi="宋体" w:eastAsia="宋体"/>
                <w:sz w:val="24"/>
                <w:szCs w:val="24"/>
              </w:rPr>
            </w:pPr>
            <w:r>
              <w:rPr>
                <w:rFonts w:hint="eastAsia" w:ascii="宋体" w:hAnsi="宋体" w:eastAsia="宋体"/>
                <w:sz w:val="24"/>
                <w:szCs w:val="24"/>
              </w:rPr>
              <w:t xml:space="preserve">不提供或不符合要求不得分。</w:t>
            </w:r>
            <w:bookmarkEnd w:id="155"/>
            <w:r/>
            <w:bookmarkEnd w:id="156"/>
            <w:r/>
            <w:r/>
          </w:p>
        </w:tc>
        <w:tc>
          <w:tcPr>
            <w:tcMar>
              <w:left w:w="120" w:type="dxa"/>
              <w:top w:w="60" w:type="dxa"/>
              <w:right w:w="120" w:type="dxa"/>
              <w:bottom w:w="30" w:type="dxa"/>
            </w:tcMar>
            <w:tcW w:w="916"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10分</w:t>
            </w:r>
            <w:r/>
          </w:p>
        </w:tc>
      </w:tr>
      <w:tr>
        <w:trPr/>
        <w:tc>
          <w:tcPr>
            <w:tcMar>
              <w:left w:w="120" w:type="dxa"/>
              <w:top w:w="60" w:type="dxa"/>
              <w:right w:w="120" w:type="dxa"/>
              <w:bottom w:w="30" w:type="dxa"/>
            </w:tcMar>
            <w:tcW w:w="1225"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（三）</w:t>
            </w:r>
            <w:r/>
          </w:p>
        </w:tc>
        <w:tc>
          <w:tcPr>
            <w:tcMar>
              <w:left w:w="120" w:type="dxa"/>
              <w:top w:w="60" w:type="dxa"/>
              <w:right w:w="120" w:type="dxa"/>
              <w:bottom w:w="30" w:type="dxa"/>
            </w:tcMar>
            <w:tcW w:w="2170"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商户管理方案（6分）</w:t>
            </w:r>
            <w:r/>
          </w:p>
        </w:tc>
        <w:tc>
          <w:tcPr>
            <w:tcMar>
              <w:left w:w="120" w:type="dxa"/>
              <w:top w:w="60" w:type="dxa"/>
              <w:right w:w="120" w:type="dxa"/>
              <w:bottom w:w="30" w:type="dxa"/>
            </w:tcMar>
            <w:tcW w:w="5380" w:type="dxa"/>
            <w:vAlign w:val="center"/>
            <w:textDirection w:val="lrTb"/>
            <w:noWrap w:val="false"/>
          </w:tcPr>
          <w:p>
            <w:pPr>
              <w:pStyle w:val="996"/>
              <w:spacing w:before="0" w:after="0"/>
              <w:rPr>
                <w:rFonts w:ascii="宋体" w:hAnsi="宋体" w:eastAsia="宋体"/>
                <w:sz w:val="24"/>
                <w:szCs w:val="24"/>
              </w:rPr>
            </w:pPr>
            <w:r>
              <w:rPr>
                <w:rFonts w:hint="eastAsia" w:ascii="宋体" w:hAnsi="宋体" w:eastAsia="宋体"/>
                <w:sz w:val="24"/>
                <w:szCs w:val="24"/>
              </w:rPr>
              <w:t xml:space="preserve">根据供应商提供的商户征集、入库、动态管理方案进行评分。</w:t>
            </w:r>
            <w:r/>
          </w:p>
          <w:p>
            <w:pPr>
              <w:pStyle w:val="996"/>
              <w:spacing w:before="0" w:after="0"/>
              <w:rPr>
                <w:rFonts w:ascii="宋体" w:hAnsi="宋体" w:eastAsia="宋体"/>
                <w:sz w:val="24"/>
                <w:szCs w:val="24"/>
              </w:rPr>
            </w:pPr>
            <w:r>
              <w:rPr>
                <w:rFonts w:hint="eastAsia" w:ascii="宋体" w:hAnsi="宋体" w:eastAsia="宋体"/>
                <w:sz w:val="24"/>
                <w:szCs w:val="24"/>
              </w:rPr>
              <w:t xml:space="preserve">方案完整全面，动态管理机制合理，可行性强，得6分；</w:t>
            </w:r>
            <w:r/>
          </w:p>
          <w:p>
            <w:pPr>
              <w:pStyle w:val="996"/>
              <w:spacing w:before="0" w:after="0" w:line="240" w:lineRule="auto"/>
              <w:rPr>
                <w:rFonts w:ascii="宋体" w:hAnsi="宋体" w:eastAsia="宋体"/>
                <w:sz w:val="24"/>
                <w:szCs w:val="24"/>
              </w:rPr>
            </w:pPr>
            <w:r>
              <w:rPr>
                <w:rFonts w:hint="eastAsia" w:ascii="宋体" w:hAnsi="宋体" w:eastAsia="宋体"/>
                <w:sz w:val="24"/>
                <w:szCs w:val="24"/>
              </w:rPr>
              <w:t xml:space="preserve">方案较完整全面，动态管理机制较合理，可行性较强，得4分；</w:t>
            </w:r>
            <w:r/>
          </w:p>
          <w:p>
            <w:pPr>
              <w:pStyle w:val="996"/>
              <w:spacing w:before="0" w:after="0" w:line="240" w:lineRule="auto"/>
              <w:rPr>
                <w:rFonts w:ascii="宋体" w:hAnsi="宋体" w:eastAsia="宋体"/>
                <w:sz w:val="24"/>
                <w:szCs w:val="24"/>
              </w:rPr>
            </w:pPr>
            <w:r>
              <w:rPr>
                <w:rFonts w:hint="eastAsia" w:ascii="宋体" w:hAnsi="宋体" w:eastAsia="宋体"/>
                <w:sz w:val="24"/>
                <w:szCs w:val="24"/>
              </w:rPr>
              <w:t xml:space="preserve">方案基本完整全面，动态管理机制基本合理，具有可行性，得2分；</w:t>
            </w:r>
            <w:r/>
          </w:p>
          <w:p>
            <w:pPr>
              <w:pStyle w:val="996"/>
              <w:spacing w:before="0" w:after="0"/>
              <w:rPr>
                <w:rFonts w:ascii="宋体" w:hAnsi="宋体" w:eastAsia="宋体"/>
                <w:sz w:val="24"/>
                <w:szCs w:val="24"/>
              </w:rPr>
            </w:pPr>
            <w:r>
              <w:rPr>
                <w:rFonts w:hint="eastAsia" w:ascii="宋体" w:hAnsi="宋体" w:eastAsia="宋体"/>
                <w:sz w:val="24"/>
                <w:szCs w:val="24"/>
              </w:rPr>
              <w:t xml:space="preserve">未提供或不符合要求不得分。</w:t>
            </w:r>
            <w:r/>
          </w:p>
        </w:tc>
        <w:tc>
          <w:tcPr>
            <w:tcMar>
              <w:left w:w="120" w:type="dxa"/>
              <w:top w:w="60" w:type="dxa"/>
              <w:right w:w="120" w:type="dxa"/>
              <w:bottom w:w="30" w:type="dxa"/>
            </w:tcMar>
            <w:tcW w:w="916"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6分</w:t>
            </w:r>
            <w:r/>
          </w:p>
        </w:tc>
      </w:tr>
      <w:tr>
        <w:trPr/>
        <w:tc>
          <w:tcPr>
            <w:tcMar>
              <w:left w:w="120" w:type="dxa"/>
              <w:top w:w="60" w:type="dxa"/>
              <w:right w:w="120" w:type="dxa"/>
              <w:bottom w:w="30" w:type="dxa"/>
            </w:tcMar>
            <w:tcW w:w="1225" w:type="dxa"/>
            <w:vAlign w:val="center"/>
            <w:textDirection w:val="lrTb"/>
            <w:noWrap w:val="false"/>
          </w:tcPr>
          <w:p>
            <w:pPr>
              <w:pStyle w:val="996"/>
              <w:rPr>
                <w:rFonts w:ascii="宋体" w:hAnsi="宋体" w:eastAsia="宋体"/>
                <w:sz w:val="24"/>
                <w:szCs w:val="24"/>
              </w:rPr>
            </w:pPr>
            <w:r>
              <w:rPr>
                <w:rFonts w:hint="eastAsia" w:ascii="宋体" w:hAnsi="宋体" w:eastAsia="宋体"/>
                <w:sz w:val="24"/>
                <w:szCs w:val="24"/>
              </w:rPr>
              <w:t xml:space="preserve">（四）</w:t>
            </w:r>
            <w:r/>
          </w:p>
        </w:tc>
        <w:tc>
          <w:tcPr>
            <w:tcMar>
              <w:left w:w="120" w:type="dxa"/>
              <w:top w:w="60" w:type="dxa"/>
              <w:right w:w="120" w:type="dxa"/>
              <w:bottom w:w="30" w:type="dxa"/>
            </w:tcMar>
            <w:tcW w:w="2170"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宣传主视觉设计（6分）</w:t>
            </w:r>
            <w:r/>
          </w:p>
        </w:tc>
        <w:tc>
          <w:tcPr>
            <w:tcMar>
              <w:left w:w="120" w:type="dxa"/>
              <w:top w:w="60" w:type="dxa"/>
              <w:right w:w="120" w:type="dxa"/>
              <w:bottom w:w="30" w:type="dxa"/>
            </w:tcMar>
            <w:tcW w:w="5380" w:type="dxa"/>
            <w:vAlign w:val="center"/>
            <w:textDirection w:val="lrTb"/>
            <w:noWrap w:val="false"/>
          </w:tcPr>
          <w:p>
            <w:pPr>
              <w:pStyle w:val="996"/>
              <w:spacing w:before="0" w:after="0"/>
              <w:rPr>
                <w:rFonts w:ascii="宋体" w:hAnsi="宋体" w:eastAsia="宋体"/>
                <w:sz w:val="24"/>
                <w:szCs w:val="24"/>
              </w:rPr>
            </w:pPr>
            <w:r>
              <w:rPr>
                <w:rFonts w:hint="eastAsia" w:ascii="宋体" w:hAnsi="宋体" w:eastAsia="宋体"/>
                <w:sz w:val="24"/>
                <w:szCs w:val="24"/>
              </w:rPr>
              <w:t xml:space="preserve">根据供应商提供的“票根在手·江苏惠游”IP视觉塑造、场景适配效果综合评分：</w:t>
            </w:r>
            <w:r/>
          </w:p>
          <w:p>
            <w:pPr>
              <w:pStyle w:val="996"/>
              <w:spacing w:before="0" w:after="0"/>
              <w:rPr>
                <w:rFonts w:ascii="宋体" w:hAnsi="宋体" w:eastAsia="宋体"/>
                <w:sz w:val="24"/>
                <w:szCs w:val="24"/>
              </w:rPr>
            </w:pPr>
            <w:r>
              <w:rPr>
                <w:rFonts w:hint="eastAsia" w:ascii="宋体" w:hAnsi="宋体" w:eastAsia="宋体"/>
                <w:sz w:val="24"/>
                <w:szCs w:val="24"/>
              </w:rPr>
              <w:t xml:space="preserve">方案完整，视觉创意突出，得6分；方案较完整，视觉效果较好，得4分；方案一般，基本满足需求得2分；未提供或方案较差不得分。</w:t>
            </w:r>
            <w:r/>
          </w:p>
        </w:tc>
        <w:tc>
          <w:tcPr>
            <w:tcMar>
              <w:left w:w="120" w:type="dxa"/>
              <w:top w:w="60" w:type="dxa"/>
              <w:right w:w="120" w:type="dxa"/>
              <w:bottom w:w="30" w:type="dxa"/>
            </w:tcMar>
            <w:tcW w:w="916"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6分</w:t>
            </w:r>
            <w:r/>
          </w:p>
        </w:tc>
      </w:tr>
      <w:tr>
        <w:trPr/>
        <w:tc>
          <w:tcPr>
            <w:tcMar>
              <w:left w:w="120" w:type="dxa"/>
              <w:top w:w="60" w:type="dxa"/>
              <w:right w:w="120" w:type="dxa"/>
              <w:bottom w:w="30" w:type="dxa"/>
            </w:tcMar>
            <w:tcW w:w="1225"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（五）</w:t>
            </w:r>
            <w:r/>
          </w:p>
        </w:tc>
        <w:tc>
          <w:tcPr>
            <w:tcMar>
              <w:left w:w="120" w:type="dxa"/>
              <w:top w:w="60" w:type="dxa"/>
              <w:right w:w="120" w:type="dxa"/>
              <w:bottom w:w="30" w:type="dxa"/>
            </w:tcMar>
            <w:tcW w:w="2170"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线下活动方案（10分）</w:t>
            </w:r>
            <w:r/>
          </w:p>
        </w:tc>
        <w:tc>
          <w:tcPr>
            <w:tcMar>
              <w:left w:w="120" w:type="dxa"/>
              <w:top w:w="60" w:type="dxa"/>
              <w:right w:w="120" w:type="dxa"/>
              <w:bottom w:w="30" w:type="dxa"/>
            </w:tcMar>
            <w:tcW w:w="5380" w:type="dxa"/>
            <w:vAlign w:val="center"/>
            <w:textDirection w:val="lrTb"/>
            <w:noWrap w:val="false"/>
          </w:tcPr>
          <w:p>
            <w:pPr>
              <w:pStyle w:val="996"/>
              <w:spacing w:before="0" w:after="0"/>
              <w:rPr>
                <w:rFonts w:ascii="宋体" w:hAnsi="宋体" w:eastAsia="宋体"/>
                <w:sz w:val="24"/>
                <w:szCs w:val="24"/>
              </w:rPr>
            </w:pPr>
            <w:r>
              <w:rPr>
                <w:rFonts w:hint="eastAsia" w:ascii="宋体" w:hAnsi="宋体" w:eastAsia="宋体"/>
                <w:sz w:val="24"/>
                <w:szCs w:val="24"/>
              </w:rPr>
              <w:t xml:space="preserve">根据供应商提供的线下活动执行（包括不限于宣传物料布设、第二现场活动、艺人联动等）方案进行评分。</w:t>
            </w:r>
            <w:r/>
          </w:p>
          <w:p>
            <w:pPr>
              <w:pStyle w:val="996"/>
              <w:spacing w:before="0" w:after="0"/>
              <w:rPr>
                <w:rFonts w:ascii="宋体" w:hAnsi="宋体" w:eastAsia="宋体"/>
                <w:sz w:val="24"/>
                <w:szCs w:val="24"/>
              </w:rPr>
            </w:pPr>
            <w:r>
              <w:rPr>
                <w:rFonts w:hint="eastAsia" w:ascii="宋体" w:hAnsi="宋体" w:eastAsia="宋体"/>
                <w:sz w:val="24"/>
                <w:szCs w:val="24"/>
              </w:rPr>
              <w:t xml:space="preserve">方案全面完整、可行性强得10分；</w:t>
            </w:r>
            <w:r/>
          </w:p>
          <w:p>
            <w:pPr>
              <w:pStyle w:val="996"/>
              <w:spacing w:before="0" w:after="0"/>
              <w:rPr>
                <w:rFonts w:ascii="宋体" w:hAnsi="宋体" w:eastAsia="宋体"/>
                <w:sz w:val="24"/>
                <w:szCs w:val="24"/>
              </w:rPr>
            </w:pPr>
            <w:r>
              <w:rPr>
                <w:rFonts w:hint="eastAsia" w:ascii="宋体" w:hAnsi="宋体" w:eastAsia="宋体"/>
                <w:sz w:val="24"/>
                <w:szCs w:val="24"/>
              </w:rPr>
              <w:t xml:space="preserve">方案全面完整、可行性强得7分；</w:t>
            </w:r>
            <w:r/>
          </w:p>
          <w:p>
            <w:pPr>
              <w:pStyle w:val="996"/>
              <w:spacing w:before="0" w:after="0"/>
              <w:rPr>
                <w:rFonts w:ascii="宋体" w:hAnsi="宋体" w:eastAsia="宋体"/>
                <w:sz w:val="24"/>
                <w:szCs w:val="24"/>
              </w:rPr>
            </w:pPr>
            <w:r>
              <w:rPr>
                <w:rFonts w:hint="eastAsia" w:ascii="宋体" w:hAnsi="宋体" w:eastAsia="宋体"/>
                <w:sz w:val="24"/>
                <w:szCs w:val="24"/>
              </w:rPr>
              <w:t xml:space="preserve">方案全面完整、可行性强得4分；</w:t>
            </w:r>
            <w:r/>
          </w:p>
          <w:p>
            <w:pPr>
              <w:pStyle w:val="996"/>
              <w:spacing w:before="0" w:after="0"/>
              <w:rPr>
                <w:rFonts w:ascii="宋体" w:hAnsi="宋体" w:eastAsia="宋体"/>
                <w:sz w:val="24"/>
                <w:szCs w:val="24"/>
              </w:rPr>
            </w:pPr>
            <w:r>
              <w:rPr>
                <w:rFonts w:hint="eastAsia" w:ascii="宋体" w:hAnsi="宋体" w:eastAsia="宋体"/>
                <w:sz w:val="24"/>
                <w:szCs w:val="24"/>
              </w:rPr>
              <w:t xml:space="preserve">未提供或方案差不得分。</w:t>
            </w:r>
            <w:r/>
          </w:p>
        </w:tc>
        <w:tc>
          <w:tcPr>
            <w:tcMar>
              <w:left w:w="120" w:type="dxa"/>
              <w:top w:w="60" w:type="dxa"/>
              <w:right w:w="120" w:type="dxa"/>
              <w:bottom w:w="30" w:type="dxa"/>
            </w:tcMar>
            <w:tcW w:w="916"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10分</w:t>
            </w:r>
            <w:r/>
          </w:p>
        </w:tc>
      </w:tr>
      <w:tr>
        <w:trPr/>
        <w:tc>
          <w:tcPr>
            <w:tcMar>
              <w:left w:w="120" w:type="dxa"/>
              <w:top w:w="60" w:type="dxa"/>
              <w:right w:w="120" w:type="dxa"/>
              <w:bottom w:w="30" w:type="dxa"/>
            </w:tcMar>
            <w:tcW w:w="1225" w:type="dxa"/>
            <w:vAlign w:val="center"/>
            <w:vMerge w:val="restart"/>
            <w:textDirection w:val="lrTb"/>
            <w:noWrap w:val="false"/>
          </w:tcPr>
          <w:p>
            <w:pPr>
              <w:pStyle w:val="996"/>
              <w:rPr>
                <w:rFonts w:ascii="宋体" w:hAnsi="宋体" w:eastAsia="宋体"/>
                <w:sz w:val="24"/>
                <w:szCs w:val="24"/>
              </w:rPr>
            </w:pPr>
            <w:r>
              <w:rPr>
                <w:rFonts w:hint="eastAsia" w:ascii="宋体" w:hAnsi="宋体" w:eastAsia="宋体"/>
                <w:sz w:val="24"/>
                <w:szCs w:val="24"/>
              </w:rPr>
              <w:t xml:space="preserve">（六）</w:t>
            </w:r>
            <w:r/>
          </w:p>
        </w:tc>
        <w:tc>
          <w:tcPr>
            <w:tcMar>
              <w:left w:w="120" w:type="dxa"/>
              <w:top w:w="60" w:type="dxa"/>
              <w:right w:w="120" w:type="dxa"/>
              <w:bottom w:w="30" w:type="dxa"/>
            </w:tcMar>
            <w:tcW w:w="2170" w:type="dxa"/>
            <w:vAlign w:val="center"/>
            <w:vMerge w:val="restart"/>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新媒体矩阵营销推广方案（14分）</w:t>
            </w:r>
            <w:r/>
          </w:p>
        </w:tc>
        <w:tc>
          <w:tcPr>
            <w:tcMar>
              <w:left w:w="120" w:type="dxa"/>
              <w:top w:w="60" w:type="dxa"/>
              <w:right w:w="120" w:type="dxa"/>
              <w:bottom w:w="30" w:type="dxa"/>
            </w:tcMar>
            <w:tcW w:w="5380" w:type="dxa"/>
            <w:vAlign w:val="center"/>
            <w:textDirection w:val="lrTb"/>
            <w:noWrap w:val="false"/>
          </w:tcPr>
          <w:p>
            <w:pPr>
              <w:pStyle w:val="996"/>
              <w:spacing w:before="0" w:after="0"/>
              <w:rPr>
                <w:rFonts w:ascii="宋体" w:hAnsi="宋体" w:eastAsia="宋体"/>
                <w:sz w:val="24"/>
                <w:szCs w:val="24"/>
              </w:rPr>
            </w:pPr>
            <w:r>
              <w:rPr>
                <w:rFonts w:hint="eastAsia" w:ascii="宋体" w:hAnsi="宋体" w:eastAsia="宋体"/>
                <w:sz w:val="24"/>
                <w:szCs w:val="24"/>
              </w:rPr>
              <w:t xml:space="preserve">根据供应商提供的新媒体营销推广方案进行评分：</w:t>
            </w:r>
            <w:r/>
          </w:p>
          <w:p>
            <w:pPr>
              <w:pStyle w:val="996"/>
              <w:spacing w:before="0" w:after="0"/>
              <w:rPr>
                <w:rFonts w:ascii="宋体" w:hAnsi="宋体" w:eastAsia="宋体"/>
                <w:sz w:val="24"/>
                <w:szCs w:val="24"/>
              </w:rPr>
            </w:pPr>
            <w:r>
              <w:rPr>
                <w:rFonts w:hint="eastAsia" w:ascii="宋体" w:hAnsi="宋体" w:eastAsia="宋体"/>
                <w:sz w:val="24"/>
                <w:szCs w:val="24"/>
              </w:rPr>
              <w:t xml:space="preserve">方案策划新颖完整，传播策略清晰，预期传播效果好得8分；方案</w:t>
            </w:r>
            <w:r>
              <w:rPr>
                <w:rFonts w:hint="eastAsia" w:ascii="宋体" w:hAnsi="宋体" w:eastAsia="宋体"/>
                <w:sz w:val="24"/>
                <w:szCs w:val="24"/>
              </w:rPr>
              <w:t xml:space="preserve">策划较</w:t>
            </w:r>
            <w:r>
              <w:rPr>
                <w:rFonts w:hint="eastAsia" w:ascii="宋体" w:hAnsi="宋体" w:eastAsia="宋体"/>
                <w:sz w:val="24"/>
                <w:szCs w:val="24"/>
              </w:rPr>
              <w:t xml:space="preserve">完整，传播策略较好得5分；方案基本完整，可执行性一般得2分；不提供或不符合要求不得分。</w:t>
            </w:r>
            <w:r/>
          </w:p>
        </w:tc>
        <w:tc>
          <w:tcPr>
            <w:tcMar>
              <w:left w:w="120" w:type="dxa"/>
              <w:top w:w="60" w:type="dxa"/>
              <w:right w:w="120" w:type="dxa"/>
              <w:bottom w:w="30" w:type="dxa"/>
            </w:tcMar>
            <w:tcW w:w="916"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8分</w:t>
            </w:r>
            <w:r/>
          </w:p>
        </w:tc>
      </w:tr>
      <w:tr>
        <w:trPr>
          <w:trHeight w:val="1627"/>
        </w:trPr>
        <w:tc>
          <w:tcPr>
            <w:tcMar>
              <w:left w:w="120" w:type="dxa"/>
              <w:top w:w="60" w:type="dxa"/>
              <w:right w:w="120" w:type="dxa"/>
              <w:bottom w:w="30" w:type="dxa"/>
            </w:tcMar>
            <w:tcW w:w="1225" w:type="dxa"/>
            <w:vAlign w:val="center"/>
            <w:vMerge w:val="continue"/>
            <w:textDirection w:val="lrTb"/>
            <w:noWrap w:val="false"/>
          </w:tcPr>
          <w:p>
            <w:pPr>
              <w:pStyle w:val="996"/>
              <w:rPr>
                <w:rFonts w:ascii="宋体" w:hAnsi="宋体" w:eastAsia="宋体"/>
                <w:sz w:val="24"/>
                <w:szCs w:val="24"/>
              </w:rPr>
            </w:pPr>
            <w:r>
              <w:rPr>
                <w:rFonts w:ascii="宋体" w:hAnsi="宋体" w:eastAsia="宋体"/>
                <w:sz w:val="24"/>
                <w:szCs w:val="24"/>
              </w:rPr>
            </w:r>
            <w:r/>
          </w:p>
        </w:tc>
        <w:tc>
          <w:tcPr>
            <w:tcMar>
              <w:left w:w="120" w:type="dxa"/>
              <w:top w:w="60" w:type="dxa"/>
              <w:right w:w="120" w:type="dxa"/>
              <w:bottom w:w="30" w:type="dxa"/>
            </w:tcMar>
            <w:tcW w:w="2170" w:type="dxa"/>
            <w:vAlign w:val="center"/>
            <w:vMerge w:val="continue"/>
            <w:textDirection w:val="lrTb"/>
            <w:noWrap w:val="false"/>
          </w:tcPr>
          <w:p>
            <w:pPr>
              <w:pStyle w:val="996"/>
              <w:jc w:val="center"/>
              <w:rPr>
                <w:rFonts w:ascii="宋体" w:hAnsi="宋体" w:eastAsia="宋体"/>
                <w:sz w:val="24"/>
                <w:szCs w:val="24"/>
              </w:rPr>
            </w:pPr>
            <w:r>
              <w:rPr>
                <w:rFonts w:ascii="宋体" w:hAnsi="宋体" w:eastAsia="宋体"/>
                <w:sz w:val="24"/>
                <w:szCs w:val="24"/>
              </w:rPr>
            </w:r>
            <w:r/>
          </w:p>
        </w:tc>
        <w:tc>
          <w:tcPr>
            <w:tcMar>
              <w:left w:w="120" w:type="dxa"/>
              <w:top w:w="60" w:type="dxa"/>
              <w:right w:w="120" w:type="dxa"/>
              <w:bottom w:w="30" w:type="dxa"/>
            </w:tcMar>
            <w:tcW w:w="5380" w:type="dxa"/>
            <w:vAlign w:val="center"/>
            <w:textDirection w:val="lrTb"/>
            <w:noWrap w:val="false"/>
          </w:tcPr>
          <w:p>
            <w:pPr>
              <w:pStyle w:val="996"/>
              <w:spacing w:before="0" w:after="0"/>
              <w:rPr>
                <w:rFonts w:ascii="宋体" w:hAnsi="宋体" w:eastAsia="宋体"/>
                <w:sz w:val="24"/>
                <w:szCs w:val="24"/>
              </w:rPr>
            </w:pPr>
            <w:r/>
            <w:bookmarkStart w:id="157" w:name="OLE_LINK30"/>
            <w:r/>
            <w:bookmarkStart w:id="158" w:name="OLE_LINK31"/>
            <w:r>
              <w:rPr>
                <w:rFonts w:hint="eastAsia" w:ascii="宋体" w:hAnsi="宋体" w:eastAsia="宋体"/>
                <w:sz w:val="24"/>
                <w:szCs w:val="24"/>
              </w:rPr>
              <w:t xml:space="preserve">根据供应商为本项目配置的达人数量进行评分。达人数量≥45人，得</w:t>
            </w:r>
            <w:r>
              <w:rPr>
                <w:rFonts w:ascii="宋体" w:hAnsi="宋体" w:eastAsia="宋体"/>
                <w:sz w:val="24"/>
                <w:szCs w:val="24"/>
              </w:rPr>
              <w:t xml:space="preserve">6</w:t>
            </w:r>
            <w:r>
              <w:rPr>
                <w:rFonts w:hint="eastAsia" w:ascii="宋体" w:hAnsi="宋体" w:eastAsia="宋体"/>
                <w:sz w:val="24"/>
                <w:szCs w:val="24"/>
              </w:rPr>
              <w:t xml:space="preserve">分；45＞达人数量≥35人，得</w:t>
            </w:r>
            <w:r>
              <w:rPr>
                <w:rFonts w:ascii="宋体" w:hAnsi="宋体" w:eastAsia="宋体"/>
                <w:sz w:val="24"/>
                <w:szCs w:val="24"/>
              </w:rPr>
              <w:t xml:space="preserve">4</w:t>
            </w:r>
            <w:r>
              <w:rPr>
                <w:rFonts w:hint="eastAsia" w:ascii="宋体" w:hAnsi="宋体" w:eastAsia="宋体"/>
                <w:sz w:val="24"/>
                <w:szCs w:val="24"/>
              </w:rPr>
              <w:t xml:space="preserve">分；35＞达人数量＞25人，得2分；</w:t>
            </w:r>
            <w:r/>
          </w:p>
          <w:p>
            <w:pPr>
              <w:pStyle w:val="996"/>
              <w:spacing w:before="0" w:after="0"/>
              <w:rPr>
                <w:rFonts w:ascii="宋体" w:hAnsi="宋体" w:eastAsia="宋体"/>
                <w:sz w:val="24"/>
                <w:szCs w:val="24"/>
              </w:rPr>
            </w:pPr>
            <w:r>
              <w:rPr>
                <w:rFonts w:hint="eastAsia" w:ascii="宋体" w:hAnsi="宋体" w:eastAsia="宋体"/>
                <w:sz w:val="24"/>
                <w:szCs w:val="24"/>
              </w:rPr>
              <w:t xml:space="preserve">提供承诺函并加盖供应商公章，未提供或承诺不符合要求不得分。</w:t>
            </w:r>
            <w:bookmarkEnd w:id="157"/>
            <w:r/>
            <w:bookmarkEnd w:id="158"/>
            <w:r/>
            <w:r/>
          </w:p>
        </w:tc>
        <w:tc>
          <w:tcPr>
            <w:tcMar>
              <w:left w:w="120" w:type="dxa"/>
              <w:top w:w="60" w:type="dxa"/>
              <w:right w:w="120" w:type="dxa"/>
              <w:bottom w:w="30" w:type="dxa"/>
            </w:tcMar>
            <w:tcW w:w="916"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6分</w:t>
            </w:r>
            <w:r/>
          </w:p>
        </w:tc>
      </w:tr>
      <w:tr>
        <w:trPr>
          <w:trHeight w:val="498"/>
        </w:trPr>
        <w:tc>
          <w:tcPr>
            <w:tcMar>
              <w:left w:w="120" w:type="dxa"/>
              <w:top w:w="60" w:type="dxa"/>
              <w:right w:w="120" w:type="dxa"/>
              <w:bottom w:w="30" w:type="dxa"/>
            </w:tcMar>
            <w:tcW w:w="1225" w:type="dxa"/>
            <w:vAlign w:val="center"/>
            <w:textDirection w:val="lrTb"/>
            <w:noWrap w:val="false"/>
          </w:tcPr>
          <w:p>
            <w:pPr>
              <w:pStyle w:val="996"/>
              <w:rPr>
                <w:rFonts w:ascii="宋体" w:hAnsi="宋体" w:eastAsia="宋体"/>
                <w:sz w:val="24"/>
                <w:szCs w:val="24"/>
              </w:rPr>
            </w:pPr>
            <w:r>
              <w:rPr>
                <w:rFonts w:hint="eastAsia" w:ascii="宋体" w:hAnsi="宋体" w:eastAsia="宋体"/>
                <w:sz w:val="24"/>
                <w:szCs w:val="24"/>
              </w:rPr>
              <w:t xml:space="preserve">（七）</w:t>
            </w:r>
            <w:r/>
          </w:p>
        </w:tc>
        <w:tc>
          <w:tcPr>
            <w:tcMar>
              <w:left w:w="120" w:type="dxa"/>
              <w:top w:w="60" w:type="dxa"/>
              <w:right w:w="120" w:type="dxa"/>
              <w:bottom w:w="30" w:type="dxa"/>
            </w:tcMar>
            <w:tcW w:w="2170" w:type="dxa"/>
            <w:vAlign w:val="center"/>
            <w:textDirection w:val="lrTb"/>
            <w:noWrap w:val="false"/>
          </w:tcPr>
          <w:p>
            <w:pPr>
              <w:pStyle w:val="996"/>
              <w:jc w:val="center"/>
              <w:rPr>
                <w:rFonts w:ascii="宋体" w:hAnsi="宋体" w:eastAsia="宋体"/>
                <w:sz w:val="24"/>
                <w:szCs w:val="24"/>
              </w:rPr>
            </w:pPr>
            <w:r/>
            <w:bookmarkStart w:id="159" w:name="OLE_LINK24"/>
            <w:r>
              <w:rPr>
                <w:rFonts w:hint="eastAsia" w:ascii="宋体" w:hAnsi="宋体" w:eastAsia="宋体"/>
                <w:sz w:val="24"/>
                <w:szCs w:val="24"/>
              </w:rPr>
              <w:t xml:space="preserve">OTA</w:t>
            </w:r>
            <w:r>
              <w:rPr>
                <w:rFonts w:hint="eastAsia" w:ascii="宋体" w:hAnsi="宋体" w:eastAsia="宋体"/>
                <w:sz w:val="24"/>
                <w:szCs w:val="24"/>
              </w:rPr>
              <w:t xml:space="preserve">及美团等</w:t>
            </w:r>
            <w:r>
              <w:rPr>
                <w:rFonts w:hint="eastAsia" w:ascii="宋体" w:hAnsi="宋体" w:eastAsia="宋体"/>
                <w:sz w:val="24"/>
                <w:szCs w:val="24"/>
              </w:rPr>
              <w:t xml:space="preserve">本地生活平台专区运维方案</w:t>
            </w:r>
            <w:bookmarkEnd w:id="159"/>
            <w:r>
              <w:rPr>
                <w:rFonts w:hint="eastAsia" w:ascii="宋体" w:hAnsi="宋体" w:eastAsia="宋体"/>
                <w:sz w:val="24"/>
                <w:szCs w:val="24"/>
              </w:rPr>
              <w:t xml:space="preserve">（10分）</w:t>
            </w:r>
            <w:r/>
          </w:p>
        </w:tc>
        <w:tc>
          <w:tcPr>
            <w:tcMar>
              <w:left w:w="120" w:type="dxa"/>
              <w:top w:w="60" w:type="dxa"/>
              <w:right w:w="120" w:type="dxa"/>
              <w:bottom w:w="30" w:type="dxa"/>
            </w:tcMar>
            <w:tcW w:w="5380" w:type="dxa"/>
            <w:vAlign w:val="center"/>
            <w:textDirection w:val="lrTb"/>
            <w:noWrap w:val="false"/>
          </w:tcPr>
          <w:p>
            <w:pPr>
              <w:pStyle w:val="996"/>
              <w:spacing w:before="0" w:after="0"/>
              <w:rPr>
                <w:rFonts w:ascii="宋体" w:hAnsi="宋体" w:eastAsia="宋体"/>
                <w:sz w:val="24"/>
                <w:szCs w:val="24"/>
              </w:rPr>
            </w:pPr>
            <w:r>
              <w:rPr>
                <w:rFonts w:hint="eastAsia" w:ascii="宋体" w:hAnsi="宋体" w:eastAsia="宋体"/>
                <w:sz w:val="24"/>
                <w:szCs w:val="24"/>
              </w:rPr>
              <w:t xml:space="preserve">根据线上运维（包括专区搭建、权益上架更新、核销链路、平台引流、用户转化等环节）方案进行综合评分：</w:t>
            </w:r>
            <w:r/>
          </w:p>
          <w:p>
            <w:pPr>
              <w:pStyle w:val="996"/>
              <w:spacing w:before="0" w:after="0"/>
              <w:rPr>
                <w:rFonts w:ascii="宋体" w:hAnsi="宋体" w:eastAsia="宋体"/>
                <w:sz w:val="24"/>
                <w:szCs w:val="24"/>
              </w:rPr>
            </w:pPr>
            <w:r>
              <w:rPr>
                <w:rFonts w:hint="eastAsia" w:ascii="宋体" w:hAnsi="宋体" w:eastAsia="宋体"/>
                <w:sz w:val="24"/>
                <w:szCs w:val="24"/>
              </w:rPr>
              <w:t xml:space="preserve">方案设计特色明显，模块完整，权益核销闭环完善，消费转化路径清晰得10分；方案特色较好，模块较清晰，转化路径较完善得7分；方案一般，模块设置模糊，转化路径不够完善得4分；不提供或不符合要求不得分。</w:t>
            </w:r>
            <w:r/>
          </w:p>
        </w:tc>
        <w:tc>
          <w:tcPr>
            <w:tcMar>
              <w:left w:w="120" w:type="dxa"/>
              <w:top w:w="60" w:type="dxa"/>
              <w:right w:w="120" w:type="dxa"/>
              <w:bottom w:w="30" w:type="dxa"/>
            </w:tcMar>
            <w:tcW w:w="916"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10分</w:t>
            </w:r>
            <w:r/>
          </w:p>
        </w:tc>
      </w:tr>
      <w:tr>
        <w:trPr/>
        <w:tc>
          <w:tcPr>
            <w:tcMar>
              <w:left w:w="120" w:type="dxa"/>
              <w:top w:w="60" w:type="dxa"/>
              <w:right w:w="120" w:type="dxa"/>
              <w:bottom w:w="30" w:type="dxa"/>
            </w:tcMar>
            <w:tcW w:w="1225" w:type="dxa"/>
            <w:vAlign w:val="center"/>
            <w:vMerge w:val="restart"/>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（八）</w:t>
            </w:r>
            <w:r/>
          </w:p>
        </w:tc>
        <w:tc>
          <w:tcPr>
            <w:tcMar>
              <w:left w:w="120" w:type="dxa"/>
              <w:top w:w="60" w:type="dxa"/>
              <w:right w:w="120" w:type="dxa"/>
              <w:bottom w:w="30" w:type="dxa"/>
            </w:tcMar>
            <w:tcW w:w="2170" w:type="dxa"/>
            <w:vAlign w:val="center"/>
            <w:vMerge w:val="restart"/>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项目绩效指标（14分）</w:t>
            </w:r>
            <w:r/>
          </w:p>
        </w:tc>
        <w:tc>
          <w:tcPr>
            <w:tcMar>
              <w:left w:w="120" w:type="dxa"/>
              <w:top w:w="60" w:type="dxa"/>
              <w:right w:w="120" w:type="dxa"/>
              <w:bottom w:w="30" w:type="dxa"/>
            </w:tcMar>
            <w:tcW w:w="5380" w:type="dxa"/>
            <w:vAlign w:val="center"/>
            <w:textDirection w:val="lrTb"/>
            <w:noWrap w:val="false"/>
          </w:tcPr>
          <w:p>
            <w:pPr>
              <w:pStyle w:val="996"/>
              <w:spacing w:before="0" w:after="0"/>
              <w:rPr>
                <w:rFonts w:ascii="宋体" w:hAnsi="宋体" w:eastAsia="宋体"/>
                <w:sz w:val="24"/>
                <w:szCs w:val="24"/>
              </w:rPr>
            </w:pPr>
            <w:r/>
            <w:bookmarkStart w:id="160" w:name="OLE_LINK25"/>
            <w:r/>
            <w:bookmarkStart w:id="161" w:name="OLE_LINK26"/>
            <w:r>
              <w:rPr>
                <w:rFonts w:hint="eastAsia" w:ascii="宋体" w:hAnsi="宋体" w:eastAsia="宋体"/>
                <w:sz w:val="24"/>
                <w:szCs w:val="24"/>
              </w:rPr>
              <w:t xml:space="preserve">根据供应商承诺的运营指标进行评分。</w:t>
            </w:r>
            <w:r/>
          </w:p>
          <w:p>
            <w:pPr>
              <w:pStyle w:val="996"/>
              <w:spacing w:before="0" w:after="0"/>
              <w:rPr>
                <w:rFonts w:ascii="宋体" w:hAnsi="宋体" w:eastAsia="宋体"/>
                <w:sz w:val="24"/>
                <w:szCs w:val="24"/>
              </w:rPr>
            </w:pPr>
            <w:r>
              <w:rPr>
                <w:rFonts w:hint="eastAsia" w:ascii="宋体" w:hAnsi="宋体" w:eastAsia="宋体"/>
                <w:sz w:val="24"/>
                <w:szCs w:val="24"/>
              </w:rPr>
              <w:t xml:space="preserve">在权益领取≥4万份、核销笔数≥2万笔、合作商户数量≥5000家的基础上，承诺全部指标每增加10</w:t>
            </w:r>
            <w:r>
              <w:rPr>
                <w:rFonts w:ascii="宋体" w:hAnsi="宋体" w:eastAsia="宋体"/>
                <w:sz w:val="24"/>
                <w:szCs w:val="24"/>
              </w:rPr>
              <w:t xml:space="preserve">%</w:t>
            </w:r>
            <w:r>
              <w:rPr>
                <w:rFonts w:hint="eastAsia" w:ascii="宋体" w:hAnsi="宋体" w:eastAsia="宋体"/>
                <w:sz w:val="24"/>
                <w:szCs w:val="24"/>
              </w:rPr>
              <w:t xml:space="preserve">得2分，最高6分。</w:t>
            </w:r>
            <w:r/>
          </w:p>
          <w:p>
            <w:pPr>
              <w:pStyle w:val="996"/>
              <w:spacing w:before="0" w:after="0"/>
              <w:rPr>
                <w:rFonts w:ascii="宋体" w:hAnsi="宋体" w:eastAsia="宋体"/>
                <w:sz w:val="24"/>
                <w:szCs w:val="24"/>
              </w:rPr>
            </w:pPr>
            <w:r>
              <w:rPr>
                <w:rFonts w:hint="eastAsia" w:ascii="宋体" w:hAnsi="宋体" w:eastAsia="宋体"/>
                <w:sz w:val="24"/>
                <w:szCs w:val="24"/>
              </w:rPr>
              <w:t xml:space="preserve">（须提供承诺函并加盖供应商公章，否则不得分）</w:t>
            </w:r>
            <w:bookmarkEnd w:id="160"/>
            <w:r/>
            <w:bookmarkEnd w:id="161"/>
            <w:r/>
            <w:r/>
          </w:p>
        </w:tc>
        <w:tc>
          <w:tcPr>
            <w:tcMar>
              <w:left w:w="120" w:type="dxa"/>
              <w:top w:w="60" w:type="dxa"/>
              <w:right w:w="120" w:type="dxa"/>
              <w:bottom w:w="30" w:type="dxa"/>
            </w:tcMar>
            <w:tcW w:w="916"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6分</w:t>
            </w:r>
            <w:r/>
          </w:p>
        </w:tc>
      </w:tr>
      <w:tr>
        <w:trPr>
          <w:trHeight w:val="90"/>
        </w:trPr>
        <w:tc>
          <w:tcPr>
            <w:tcMar>
              <w:left w:w="120" w:type="dxa"/>
              <w:top w:w="60" w:type="dxa"/>
              <w:right w:w="120" w:type="dxa"/>
              <w:bottom w:w="30" w:type="dxa"/>
            </w:tcMar>
            <w:tcW w:w="1225" w:type="dxa"/>
            <w:vAlign w:val="center"/>
            <w:vMerge w:val="continue"/>
            <w:textDirection w:val="lrTb"/>
            <w:noWrap w:val="false"/>
          </w:tcPr>
          <w:p>
            <w:pPr>
              <w:pStyle w:val="996"/>
              <w:rPr>
                <w:rFonts w:ascii="宋体" w:hAnsi="宋体" w:eastAsia="宋体"/>
                <w:sz w:val="24"/>
                <w:szCs w:val="24"/>
              </w:rPr>
            </w:pPr>
            <w:r>
              <w:rPr>
                <w:rFonts w:ascii="宋体" w:hAnsi="宋体" w:eastAsia="宋体"/>
                <w:sz w:val="24"/>
                <w:szCs w:val="24"/>
              </w:rPr>
            </w:r>
            <w:r/>
          </w:p>
        </w:tc>
        <w:tc>
          <w:tcPr>
            <w:tcMar>
              <w:left w:w="120" w:type="dxa"/>
              <w:top w:w="60" w:type="dxa"/>
              <w:right w:w="120" w:type="dxa"/>
              <w:bottom w:w="30" w:type="dxa"/>
            </w:tcMar>
            <w:tcW w:w="2170" w:type="dxa"/>
            <w:vAlign w:val="center"/>
            <w:vMerge w:val="continue"/>
            <w:textDirection w:val="lrTb"/>
            <w:noWrap w:val="false"/>
          </w:tcPr>
          <w:p>
            <w:pPr>
              <w:pStyle w:val="996"/>
              <w:jc w:val="center"/>
              <w:rPr>
                <w:rFonts w:ascii="宋体" w:hAnsi="宋体" w:eastAsia="宋体"/>
                <w:sz w:val="24"/>
                <w:szCs w:val="24"/>
              </w:rPr>
            </w:pPr>
            <w:r>
              <w:rPr>
                <w:rFonts w:ascii="宋体" w:hAnsi="宋体" w:eastAsia="宋体"/>
                <w:sz w:val="24"/>
                <w:szCs w:val="24"/>
              </w:rPr>
            </w:r>
            <w:r/>
          </w:p>
        </w:tc>
        <w:tc>
          <w:tcPr>
            <w:tcMar>
              <w:left w:w="120" w:type="dxa"/>
              <w:top w:w="60" w:type="dxa"/>
              <w:right w:w="120" w:type="dxa"/>
              <w:bottom w:w="30" w:type="dxa"/>
            </w:tcMar>
            <w:tcW w:w="5380" w:type="dxa"/>
            <w:vAlign w:val="center"/>
            <w:textDirection w:val="lrTb"/>
            <w:noWrap w:val="false"/>
          </w:tcPr>
          <w:p>
            <w:pPr>
              <w:pStyle w:val="996"/>
              <w:spacing w:before="0" w:after="0"/>
              <w:rPr>
                <w:rFonts w:ascii="宋体" w:hAnsi="宋体" w:eastAsia="宋体"/>
                <w:sz w:val="24"/>
                <w:szCs w:val="24"/>
              </w:rPr>
            </w:pPr>
            <w:r>
              <w:rPr>
                <w:rFonts w:hint="eastAsia" w:ascii="宋体" w:hAnsi="宋体" w:eastAsia="宋体"/>
                <w:sz w:val="24"/>
                <w:szCs w:val="24"/>
              </w:rPr>
              <w:t xml:space="preserve">根据供应商承诺的宣传曝光量指标进行评分。</w:t>
            </w:r>
            <w:r/>
          </w:p>
          <w:p>
            <w:pPr>
              <w:pStyle w:val="996"/>
              <w:spacing w:before="0" w:after="0"/>
              <w:rPr>
                <w:rFonts w:ascii="宋体" w:hAnsi="宋体" w:eastAsia="宋体"/>
                <w:sz w:val="24"/>
                <w:szCs w:val="24"/>
              </w:rPr>
            </w:pPr>
            <w:r>
              <w:rPr>
                <w:rFonts w:hint="eastAsia" w:ascii="宋体" w:hAnsi="宋体" w:eastAsia="宋体"/>
                <w:sz w:val="24"/>
                <w:szCs w:val="24"/>
              </w:rPr>
              <w:t xml:space="preserve">总曝光≥8000万得8分；5000万≤总曝光＜8000万得5分；3500</w:t>
            </w:r>
            <w:r>
              <w:rPr>
                <w:rFonts w:hint="eastAsia" w:ascii="宋体" w:hAnsi="宋体" w:eastAsia="宋体"/>
                <w:sz w:val="24"/>
                <w:szCs w:val="24"/>
              </w:rPr>
              <w:t xml:space="preserve">万</w:t>
            </w:r>
            <w:r>
              <w:rPr>
                <w:rFonts w:hint="eastAsia" w:ascii="宋体" w:hAnsi="宋体" w:eastAsia="宋体"/>
                <w:sz w:val="24"/>
                <w:szCs w:val="24"/>
              </w:rPr>
              <w:t xml:space="preserve">＜总曝光＜5000万得2分，总曝光≤3500万不得分。不满足需求不得分。（须提供承诺函并加盖供应商公章，否则不得分）</w:t>
            </w:r>
            <w:r/>
          </w:p>
        </w:tc>
        <w:tc>
          <w:tcPr>
            <w:tcMar>
              <w:left w:w="120" w:type="dxa"/>
              <w:top w:w="60" w:type="dxa"/>
              <w:right w:w="120" w:type="dxa"/>
              <w:bottom w:w="30" w:type="dxa"/>
            </w:tcMar>
            <w:tcW w:w="916"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8分</w:t>
            </w:r>
            <w:r/>
          </w:p>
        </w:tc>
      </w:tr>
      <w:tr>
        <w:trPr>
          <w:trHeight w:val="639"/>
        </w:trPr>
        <w:tc>
          <w:tcPr>
            <w:tcMar>
              <w:left w:w="120" w:type="dxa"/>
              <w:top w:w="60" w:type="dxa"/>
              <w:right w:w="120" w:type="dxa"/>
              <w:bottom w:w="30" w:type="dxa"/>
            </w:tcMar>
            <w:tcW w:w="1225" w:type="dxa"/>
            <w:vAlign w:val="center"/>
            <w:textDirection w:val="lrTb"/>
            <w:noWrap w:val="false"/>
          </w:tcPr>
          <w:p>
            <w:pPr>
              <w:pStyle w:val="996"/>
              <w:spacing w:before="0" w:after="0"/>
              <w:rPr>
                <w:rFonts w:ascii="宋体" w:hAnsi="宋体" w:eastAsia="宋体"/>
                <w:sz w:val="24"/>
                <w:szCs w:val="24"/>
              </w:rPr>
            </w:pPr>
            <w:r>
              <w:rPr>
                <w:rFonts w:hint="eastAsia" w:ascii="宋体" w:hAnsi="宋体" w:eastAsia="宋体"/>
                <w:sz w:val="24"/>
                <w:szCs w:val="24"/>
              </w:rPr>
              <w:t xml:space="preserve">（九）</w:t>
            </w:r>
            <w:r/>
          </w:p>
        </w:tc>
        <w:tc>
          <w:tcPr>
            <w:tcMar>
              <w:left w:w="120" w:type="dxa"/>
              <w:top w:w="60" w:type="dxa"/>
              <w:right w:w="120" w:type="dxa"/>
              <w:bottom w:w="30" w:type="dxa"/>
            </w:tcMar>
            <w:tcW w:w="2170" w:type="dxa"/>
            <w:vAlign w:val="center"/>
            <w:textDirection w:val="lrTb"/>
            <w:noWrap w:val="false"/>
          </w:tcPr>
          <w:p>
            <w:pPr>
              <w:pStyle w:val="996"/>
              <w:jc w:val="center"/>
              <w:spacing w:before="0" w:after="0"/>
              <w:rPr>
                <w:rFonts w:ascii="宋体" w:hAnsi="宋体" w:eastAsia="宋体"/>
                <w:sz w:val="24"/>
                <w:szCs w:val="24"/>
              </w:rPr>
            </w:pPr>
            <w:r>
              <w:rPr>
                <w:rFonts w:hint="eastAsia" w:ascii="宋体" w:hAnsi="宋体" w:eastAsia="宋体"/>
                <w:sz w:val="24"/>
                <w:szCs w:val="24"/>
              </w:rPr>
              <w:t xml:space="preserve">项目团队人员配置分工</w:t>
            </w:r>
            <w:r/>
          </w:p>
          <w:p>
            <w:pPr>
              <w:pStyle w:val="996"/>
              <w:jc w:val="center"/>
              <w:spacing w:before="0" w:after="0"/>
              <w:rPr>
                <w:rFonts w:ascii="宋体" w:hAnsi="宋体" w:eastAsia="宋体"/>
                <w:sz w:val="24"/>
                <w:szCs w:val="24"/>
              </w:rPr>
            </w:pPr>
            <w:r>
              <w:rPr>
                <w:rFonts w:hint="eastAsia" w:ascii="宋体" w:hAnsi="宋体" w:eastAsia="宋体"/>
                <w:sz w:val="24"/>
                <w:szCs w:val="24"/>
              </w:rPr>
              <w:t xml:space="preserve">（6分）</w:t>
            </w:r>
            <w:r/>
          </w:p>
        </w:tc>
        <w:tc>
          <w:tcPr>
            <w:tcMar>
              <w:left w:w="120" w:type="dxa"/>
              <w:top w:w="60" w:type="dxa"/>
              <w:right w:w="120" w:type="dxa"/>
              <w:bottom w:w="30" w:type="dxa"/>
            </w:tcMar>
            <w:tcW w:w="5380" w:type="dxa"/>
            <w:vAlign w:val="center"/>
            <w:textDirection w:val="lrTb"/>
            <w:noWrap w:val="false"/>
          </w:tcPr>
          <w:p>
            <w:pPr>
              <w:pStyle w:val="996"/>
              <w:spacing w:before="0" w:after="0"/>
              <w:rPr>
                <w:rFonts w:ascii="宋体" w:hAnsi="宋体" w:eastAsia="宋体"/>
                <w:sz w:val="24"/>
                <w:szCs w:val="24"/>
              </w:rPr>
            </w:pPr>
            <w:r>
              <w:rPr>
                <w:rFonts w:hint="eastAsia" w:ascii="宋体" w:hAnsi="宋体" w:eastAsia="宋体"/>
                <w:sz w:val="24"/>
                <w:szCs w:val="24"/>
              </w:rPr>
              <w:t xml:space="preserve">根据供应商项目团队人员配置方案进行评分：团队配置优，岗位齐全，职责分工明确，项目经验丰富得6分；团队配置较好，职责</w:t>
            </w:r>
            <w:r>
              <w:rPr>
                <w:rFonts w:hint="eastAsia" w:ascii="宋体" w:hAnsi="宋体" w:eastAsia="宋体"/>
                <w:sz w:val="24"/>
                <w:szCs w:val="24"/>
              </w:rPr>
              <w:t xml:space="preserve">分工较</w:t>
            </w:r>
            <w:r>
              <w:rPr>
                <w:rFonts w:hint="eastAsia" w:ascii="宋体" w:hAnsi="宋体" w:eastAsia="宋体"/>
                <w:sz w:val="24"/>
                <w:szCs w:val="24"/>
              </w:rPr>
              <w:t xml:space="preserve">明确得4分；团队配置一般，职责分工基本符合要求得2分；</w:t>
            </w:r>
            <w:r/>
          </w:p>
          <w:p>
            <w:pPr>
              <w:pStyle w:val="996"/>
              <w:spacing w:before="0" w:after="0"/>
              <w:rPr>
                <w:rFonts w:ascii="宋体" w:hAnsi="宋体" w:eastAsia="宋体"/>
                <w:sz w:val="24"/>
                <w:szCs w:val="24"/>
              </w:rPr>
            </w:pPr>
            <w:r>
              <w:rPr>
                <w:rFonts w:hint="eastAsia" w:ascii="宋体" w:hAnsi="宋体" w:eastAsia="宋体"/>
                <w:sz w:val="24"/>
                <w:szCs w:val="24"/>
              </w:rPr>
              <w:t xml:space="preserve">提供人员配置表（</w:t>
            </w:r>
            <w:r>
              <w:rPr>
                <w:rFonts w:hint="eastAsia" w:ascii="宋体" w:hAnsi="宋体" w:eastAsia="宋体"/>
                <w:sz w:val="24"/>
                <w:szCs w:val="24"/>
              </w:rPr>
              <w:t xml:space="preserve">含人员</w:t>
            </w:r>
            <w:r>
              <w:rPr>
                <w:rFonts w:hint="eastAsia" w:ascii="宋体" w:hAnsi="宋体" w:eastAsia="宋体"/>
                <w:sz w:val="24"/>
                <w:szCs w:val="24"/>
              </w:rPr>
              <w:t xml:space="preserve">基本信息、专业能力、职责分工、类似项目业绩经验等信息）以及2026年8月以来任意一个月供应商为团队成员缴纳</w:t>
            </w:r>
            <w:r>
              <w:rPr>
                <w:rFonts w:hint="eastAsia" w:ascii="宋体" w:hAnsi="宋体" w:eastAsia="宋体"/>
                <w:sz w:val="24"/>
                <w:szCs w:val="24"/>
              </w:rPr>
              <w:t xml:space="preserve">社保证明</w:t>
            </w:r>
            <w:r>
              <w:rPr>
                <w:rFonts w:hint="eastAsia" w:ascii="宋体" w:hAnsi="宋体" w:eastAsia="宋体"/>
                <w:sz w:val="24"/>
                <w:szCs w:val="24"/>
              </w:rPr>
              <w:t xml:space="preserve">材料并加盖供应商公章，未提供不得分。</w:t>
            </w:r>
            <w:r/>
          </w:p>
        </w:tc>
        <w:tc>
          <w:tcPr>
            <w:tcMar>
              <w:left w:w="120" w:type="dxa"/>
              <w:top w:w="60" w:type="dxa"/>
              <w:right w:w="120" w:type="dxa"/>
              <w:bottom w:w="30" w:type="dxa"/>
            </w:tcMar>
            <w:tcW w:w="916"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6分</w:t>
            </w:r>
            <w:r/>
          </w:p>
        </w:tc>
      </w:tr>
      <w:tr>
        <w:trPr>
          <w:trHeight w:val="1716"/>
        </w:trPr>
        <w:tc>
          <w:tcPr>
            <w:tcMar>
              <w:left w:w="120" w:type="dxa"/>
              <w:top w:w="60" w:type="dxa"/>
              <w:right w:w="120" w:type="dxa"/>
              <w:bottom w:w="30" w:type="dxa"/>
            </w:tcMar>
            <w:tcW w:w="1225" w:type="dxa"/>
            <w:vAlign w:val="center"/>
            <w:textDirection w:val="lrTb"/>
            <w:noWrap w:val="false"/>
          </w:tcPr>
          <w:p>
            <w:pPr>
              <w:pStyle w:val="996"/>
              <w:spacing w:before="0" w:after="0" w:line="240" w:lineRule="auto"/>
              <w:rPr>
                <w:rFonts w:ascii="宋体" w:hAnsi="宋体" w:eastAsia="宋体"/>
                <w:sz w:val="24"/>
                <w:szCs w:val="24"/>
              </w:rPr>
            </w:pPr>
            <w:r>
              <w:rPr>
                <w:rFonts w:hint="eastAsia" w:ascii="宋体" w:hAnsi="宋体" w:eastAsia="宋体"/>
                <w:sz w:val="24"/>
                <w:szCs w:val="24"/>
              </w:rPr>
              <w:t xml:space="preserve">（十）</w:t>
            </w:r>
            <w:r/>
          </w:p>
        </w:tc>
        <w:tc>
          <w:tcPr>
            <w:tcMar>
              <w:left w:w="120" w:type="dxa"/>
              <w:top w:w="60" w:type="dxa"/>
              <w:right w:w="120" w:type="dxa"/>
              <w:bottom w:w="30" w:type="dxa"/>
            </w:tcMar>
            <w:tcW w:w="2170" w:type="dxa"/>
            <w:vAlign w:val="center"/>
            <w:textDirection w:val="lrTb"/>
            <w:noWrap w:val="false"/>
          </w:tcPr>
          <w:p>
            <w:pPr>
              <w:pStyle w:val="996"/>
              <w:jc w:val="center"/>
              <w:spacing w:before="0" w:after="0" w:line="240" w:lineRule="auto"/>
              <w:rPr>
                <w:rFonts w:ascii="宋体" w:hAnsi="宋体" w:eastAsia="宋体"/>
                <w:sz w:val="24"/>
                <w:szCs w:val="24"/>
              </w:rPr>
            </w:pPr>
            <w:r/>
            <w:bookmarkStart w:id="162" w:name="OLE_LINK27"/>
            <w:r>
              <w:rPr>
                <w:rFonts w:hint="eastAsia" w:ascii="宋体" w:hAnsi="宋体" w:eastAsia="宋体"/>
                <w:sz w:val="24"/>
                <w:szCs w:val="24"/>
              </w:rPr>
              <w:t xml:space="preserve">业绩经验</w:t>
            </w:r>
            <w:bookmarkEnd w:id="162"/>
            <w:r/>
            <w:r/>
          </w:p>
          <w:p>
            <w:pPr>
              <w:pStyle w:val="996"/>
              <w:jc w:val="center"/>
              <w:spacing w:before="0" w:after="0" w:line="240" w:lineRule="auto"/>
              <w:rPr>
                <w:rFonts w:ascii="宋体" w:hAnsi="宋体" w:eastAsia="宋体"/>
                <w:sz w:val="24"/>
                <w:szCs w:val="24"/>
              </w:rPr>
            </w:pPr>
            <w:r>
              <w:rPr>
                <w:rFonts w:hint="eastAsia" w:ascii="宋体" w:hAnsi="宋体" w:eastAsia="宋体"/>
                <w:sz w:val="24"/>
                <w:szCs w:val="24"/>
              </w:rPr>
              <w:t xml:space="preserve">（9分）</w:t>
            </w:r>
            <w:r/>
          </w:p>
        </w:tc>
        <w:tc>
          <w:tcPr>
            <w:tcMar>
              <w:left w:w="120" w:type="dxa"/>
              <w:top w:w="60" w:type="dxa"/>
              <w:right w:w="120" w:type="dxa"/>
              <w:bottom w:w="30" w:type="dxa"/>
            </w:tcMar>
            <w:tcW w:w="5380" w:type="dxa"/>
            <w:vAlign w:val="center"/>
            <w:textDirection w:val="lrTb"/>
            <w:noWrap w:val="false"/>
          </w:tcPr>
          <w:p>
            <w:pPr>
              <w:pStyle w:val="996"/>
              <w:spacing w:before="0" w:after="0" w:line="240" w:lineRule="auto"/>
              <w:rPr>
                <w:rFonts w:ascii="宋体" w:hAnsi="宋体" w:eastAsia="宋体"/>
                <w:sz w:val="24"/>
                <w:szCs w:val="24"/>
              </w:rPr>
            </w:pPr>
            <w:r/>
            <w:bookmarkStart w:id="163" w:name="OLE_LINK28"/>
            <w:r/>
            <w:bookmarkStart w:id="164" w:name="OLE_LINK29"/>
            <w:r>
              <w:rPr>
                <w:rFonts w:hint="eastAsia" w:ascii="宋体" w:hAnsi="宋体" w:eastAsia="宋体"/>
                <w:sz w:val="24"/>
                <w:szCs w:val="24"/>
              </w:rPr>
              <w:t xml:space="preserve">自2023年1月1日以来（以合同签订时间为准），供应商具有</w:t>
            </w:r>
            <w:r>
              <w:rPr>
                <w:rFonts w:hint="eastAsia" w:ascii="宋体" w:hAnsi="宋体" w:eastAsia="宋体"/>
                <w:sz w:val="24"/>
                <w:szCs w:val="24"/>
              </w:rPr>
              <w:t xml:space="preserve">文旅促</w:t>
            </w:r>
            <w:r>
              <w:rPr>
                <w:rFonts w:hint="eastAsia" w:ascii="宋体" w:hAnsi="宋体" w:eastAsia="宋体"/>
                <w:sz w:val="24"/>
                <w:szCs w:val="24"/>
              </w:rPr>
              <w:t xml:space="preserve">消费、票务联动、平台营销、</w:t>
            </w:r>
            <w:r>
              <w:rPr>
                <w:rFonts w:hint="eastAsia" w:ascii="宋体" w:hAnsi="宋体" w:eastAsia="宋体"/>
                <w:sz w:val="24"/>
                <w:szCs w:val="24"/>
              </w:rPr>
              <w:t xml:space="preserve">大型文旅活动</w:t>
            </w:r>
            <w:r>
              <w:rPr>
                <w:rFonts w:hint="eastAsia" w:ascii="宋体" w:hAnsi="宋体" w:eastAsia="宋体"/>
                <w:sz w:val="24"/>
                <w:szCs w:val="24"/>
              </w:rPr>
              <w:t xml:space="preserve">策划执行等类似项目业绩，每个得3分，最高得9分。（须提供合同复印件并加盖供应商公章，原件备查）</w:t>
            </w:r>
            <w:bookmarkEnd w:id="163"/>
            <w:r/>
            <w:bookmarkEnd w:id="164"/>
            <w:r/>
            <w:r/>
          </w:p>
        </w:tc>
        <w:tc>
          <w:tcPr>
            <w:tcMar>
              <w:left w:w="120" w:type="dxa"/>
              <w:top w:w="60" w:type="dxa"/>
              <w:right w:w="120" w:type="dxa"/>
              <w:bottom w:w="30" w:type="dxa"/>
            </w:tcMar>
            <w:tcW w:w="916" w:type="dxa"/>
            <w:vAlign w:val="center"/>
            <w:textDirection w:val="lrTb"/>
            <w:noWrap w:val="false"/>
          </w:tcPr>
          <w:p>
            <w:pPr>
              <w:pStyle w:val="996"/>
              <w:jc w:val="center"/>
              <w:rPr>
                <w:rFonts w:ascii="宋体" w:hAnsi="宋体" w:eastAsia="宋体"/>
                <w:sz w:val="24"/>
                <w:szCs w:val="24"/>
              </w:rPr>
            </w:pPr>
            <w:r>
              <w:rPr>
                <w:rFonts w:hint="eastAsia" w:ascii="宋体" w:hAnsi="宋体" w:eastAsia="宋体"/>
                <w:sz w:val="24"/>
                <w:szCs w:val="24"/>
              </w:rPr>
              <w:t xml:space="preserve">9分</w:t>
            </w:r>
            <w:r/>
          </w:p>
        </w:tc>
      </w:tr>
    </w:tbl>
    <w:p>
      <w:pPr>
        <w:spacing w:line="360" w:lineRule="auto"/>
        <w:rPr>
          <w:rFonts w:asciiTheme="minorEastAsia" w:hAnsiTheme="minorEastAsia" w:eastAsiaTheme="minorEastAsia"/>
          <w:b/>
          <w:iCs/>
          <w:sz w:val="24"/>
        </w:rPr>
      </w:pPr>
      <w:r>
        <w:rPr>
          <w:rFonts w:asciiTheme="minorEastAsia" w:hAnsiTheme="minorEastAsia" w:eastAsiaTheme="minorEastAsia"/>
          <w:b/>
          <w:iCs/>
          <w:sz w:val="24"/>
        </w:rPr>
      </w:r>
      <w:r/>
    </w:p>
    <w:p>
      <w:pPr>
        <w:spacing w:line="360" w:lineRule="auto"/>
        <w:rPr>
          <w:rFonts w:asciiTheme="minorEastAsia" w:hAnsiTheme="minorEastAsia" w:eastAsiaTheme="minorEastAsia"/>
          <w:b/>
          <w:iCs/>
          <w:sz w:val="24"/>
        </w:rPr>
      </w:pPr>
      <w:r>
        <w:rPr>
          <w:rFonts w:hint="eastAsia" w:asciiTheme="minorEastAsia" w:hAnsiTheme="minorEastAsia" w:eastAsiaTheme="minorEastAsia"/>
          <w:b/>
          <w:iCs/>
          <w:sz w:val="24"/>
        </w:rPr>
        <w:t xml:space="preserve">注：在本项目合同签订前,采购人有权对成交供应商在响应文件中提供的证明材料原件进行核查，如成交供应商无法提供,或无法核实真实性的,则视为</w:t>
      </w:r>
      <w:r>
        <w:rPr>
          <w:rFonts w:hint="eastAsia" w:asciiTheme="minorEastAsia" w:hAnsiTheme="minorEastAsia" w:eastAsiaTheme="minorEastAsia"/>
          <w:b/>
          <w:iCs/>
          <w:sz w:val="24"/>
        </w:rPr>
        <w:t xml:space="preserve">虚假响应</w:t>
      </w:r>
      <w:r>
        <w:rPr>
          <w:rFonts w:hint="eastAsia" w:asciiTheme="minorEastAsia" w:hAnsiTheme="minorEastAsia" w:eastAsiaTheme="minorEastAsia"/>
          <w:b/>
          <w:iCs/>
          <w:sz w:val="24"/>
        </w:rPr>
        <w:t xml:space="preserve">,</w:t>
      </w:r>
      <w:bookmarkEnd w:id="154"/>
      <w:r>
        <w:rPr>
          <w:rFonts w:hint="eastAsia" w:asciiTheme="minorEastAsia" w:hAnsiTheme="minorEastAsia" w:eastAsiaTheme="minorEastAsia"/>
        </w:rPr>
        <w:t xml:space="preserve"> </w:t>
      </w:r>
      <w:r>
        <w:rPr>
          <w:rFonts w:hint="eastAsia" w:asciiTheme="minorEastAsia" w:hAnsiTheme="minorEastAsia" w:eastAsiaTheme="minorEastAsia"/>
          <w:b/>
          <w:iCs/>
          <w:sz w:val="24"/>
        </w:rPr>
        <w:t xml:space="preserve">按提供虚假材料谋取成交处理。</w:t>
      </w:r>
      <w:r/>
    </w:p>
    <w:p>
      <w:pPr>
        <w:jc w:val="left"/>
        <w:widowControl/>
        <w:rPr>
          <w:rFonts w:asciiTheme="minorEastAsia" w:hAnsiTheme="minorEastAsia" w:eastAsiaTheme="minorEastAsia"/>
          <w:sz w:val="24"/>
        </w:rPr>
      </w:pPr>
      <w:r/>
      <w:bookmarkStart w:id="165" w:name="_Toc205309421"/>
      <w:r/>
      <w:bookmarkStart w:id="166" w:name="_Toc210926281"/>
      <w:r/>
      <w:bookmarkStart w:id="167" w:name="_Toc226539632"/>
      <w:r>
        <w:rPr>
          <w:rFonts w:hint="eastAsia" w:asciiTheme="minorEastAsia" w:hAnsiTheme="minorEastAsia" w:eastAsiaTheme="minorEastAsia"/>
          <w:sz w:val="24"/>
        </w:rPr>
        <w:t xml:space="preserve">三、政府采购政策功能落实</w:t>
      </w:r>
      <w:bookmarkEnd w:id="165"/>
      <w:r/>
      <w:bookmarkEnd w:id="166"/>
      <w:r/>
      <w:bookmarkEnd w:id="167"/>
      <w:r/>
      <w:r/>
    </w:p>
    <w:p>
      <w:pPr>
        <w:pStyle w:val="976"/>
        <w:ind w:firstLine="482"/>
        <w:jc w:val="both"/>
        <w:spacing w:before="0" w:after="0"/>
        <w:rPr>
          <w:rFonts w:asciiTheme="minorEastAsia" w:hAnsiTheme="minorEastAsia" w:eastAsiaTheme="minorEastAsia"/>
          <w:b/>
          <w:bCs/>
        </w:rPr>
      </w:pPr>
      <w:r>
        <w:rPr>
          <w:rFonts w:hint="eastAsia" w:asciiTheme="minorEastAsia" w:hAnsiTheme="minorEastAsia" w:eastAsiaTheme="minorEastAsia"/>
          <w:b/>
          <w:bCs/>
        </w:rPr>
        <w:t xml:space="preserve">（一）小微型企业价格扣除</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Cs/>
          <w:sz w:val="24"/>
        </w:rPr>
        <w:t xml:space="preserve">如供应商拟为本项目提供的</w:t>
      </w:r>
      <w:r>
        <w:rPr>
          <w:rFonts w:hint="eastAsia" w:asciiTheme="minorEastAsia" w:hAnsiTheme="minorEastAsia" w:eastAsiaTheme="minorEastAsia"/>
          <w:b/>
          <w:sz w:val="24"/>
        </w:rPr>
        <w:t xml:space="preserve">服务</w:t>
      </w:r>
      <w:r>
        <w:rPr>
          <w:rFonts w:hint="eastAsia" w:asciiTheme="minorEastAsia" w:hAnsiTheme="minorEastAsia" w:eastAsiaTheme="minorEastAsia"/>
          <w:bCs/>
          <w:sz w:val="24"/>
        </w:rPr>
        <w:t xml:space="preserve">，全部由符合政策要求的小型和微型企业承接的，则给予10%的扣除价格。用扣除后的价格参与评审。</w:t>
      </w:r>
      <w:r/>
    </w:p>
    <w:p>
      <w:pPr>
        <w:pStyle w:val="976"/>
        <w:jc w:val="both"/>
        <w:spacing w:before="0" w:after="0"/>
        <w:rPr>
          <w:rFonts w:asciiTheme="minorEastAsia" w:hAnsiTheme="minorEastAsia" w:eastAsiaTheme="minorEastAsia"/>
        </w:rPr>
      </w:pPr>
      <w:r>
        <w:rPr>
          <w:rFonts w:hint="eastAsia" w:asciiTheme="minorEastAsia" w:hAnsiTheme="minorEastAsia" w:eastAsiaTheme="minorEastAsia"/>
        </w:rPr>
        <w:t xml:space="preserve">（2）供应商需按照采购文件的要求提供相应的《中小微企业声明函》。</w:t>
      </w:r>
      <w:r/>
    </w:p>
    <w:p>
      <w:pPr>
        <w:pStyle w:val="976"/>
        <w:ind w:firstLine="482"/>
        <w:jc w:val="both"/>
        <w:spacing w:before="0" w:after="0"/>
        <w:rPr>
          <w:rFonts w:asciiTheme="minorEastAsia" w:hAnsiTheme="minorEastAsia" w:eastAsiaTheme="minorEastAsia"/>
          <w:b/>
          <w:bCs/>
        </w:rPr>
      </w:pPr>
      <w:r>
        <w:rPr>
          <w:rFonts w:hint="eastAsia" w:asciiTheme="minorEastAsia" w:hAnsiTheme="minorEastAsia" w:eastAsiaTheme="minorEastAsia"/>
          <w:b/>
          <w:bCs/>
        </w:rPr>
        <w:t xml:space="preserve">（二）残疾人福利单位价格扣除</w:t>
      </w:r>
      <w:r/>
    </w:p>
    <w:p>
      <w:pPr>
        <w:pStyle w:val="976"/>
        <w:jc w:val="both"/>
        <w:spacing w:before="0" w:after="0"/>
        <w:rPr>
          <w:rFonts w:asciiTheme="minorEastAsia" w:hAnsiTheme="minorEastAsia" w:eastAsiaTheme="minorEastAsia"/>
        </w:rPr>
      </w:pPr>
      <w:r>
        <w:rPr>
          <w:rFonts w:hint="eastAsia" w:asciiTheme="minorEastAsia" w:hAnsiTheme="minorEastAsia" w:eastAsiaTheme="minorEastAsia"/>
        </w:rPr>
        <w:t xml:space="preserve">（1）本项目对残疾人福利性单位视同小型、微型企业，给予同等比例的价格扣除，用扣除后的价格参与评审。</w:t>
      </w:r>
      <w:r/>
    </w:p>
    <w:p>
      <w:pPr>
        <w:pStyle w:val="976"/>
        <w:jc w:val="both"/>
        <w:spacing w:before="0" w:after="0"/>
        <w:rPr>
          <w:rFonts w:asciiTheme="minorEastAsia" w:hAnsiTheme="minorEastAsia" w:eastAsiaTheme="minorEastAsia"/>
        </w:rPr>
      </w:pPr>
      <w:r>
        <w:rPr>
          <w:rFonts w:hint="eastAsia" w:asciiTheme="minorEastAsia" w:hAnsiTheme="minorEastAsia" w:eastAsiaTheme="minorEastAsia"/>
        </w:rPr>
        <w:t xml:space="preserve">（2）残疾人福利单位需按照采购文件的要求提供《残疾人福利性单位声明函》。</w:t>
      </w:r>
      <w:r/>
    </w:p>
    <w:p>
      <w:pPr>
        <w:pStyle w:val="976"/>
        <w:jc w:val="both"/>
        <w:spacing w:before="0" w:after="0"/>
        <w:rPr>
          <w:rFonts w:asciiTheme="minorEastAsia" w:hAnsiTheme="minorEastAsia" w:eastAsiaTheme="minorEastAsia"/>
        </w:rPr>
      </w:pPr>
      <w:r>
        <w:rPr>
          <w:rFonts w:hint="eastAsia" w:asciiTheme="minorEastAsia" w:hAnsiTheme="minorEastAsia" w:eastAsiaTheme="minorEastAsia"/>
        </w:rPr>
        <w:t xml:space="preserve">（3）残疾人福利单位标准请参照《关于促进残疾人就业政府采购政策的通知》（财库〔2017〕141号）。</w:t>
      </w:r>
      <w:r/>
    </w:p>
    <w:p>
      <w:pPr>
        <w:pStyle w:val="976"/>
        <w:ind w:firstLine="482"/>
        <w:jc w:val="both"/>
        <w:spacing w:before="0" w:after="0"/>
        <w:rPr>
          <w:rFonts w:asciiTheme="minorEastAsia" w:hAnsiTheme="minorEastAsia" w:eastAsiaTheme="minorEastAsia"/>
          <w:b/>
          <w:bCs/>
        </w:rPr>
      </w:pPr>
      <w:r>
        <w:rPr>
          <w:rFonts w:hint="eastAsia" w:asciiTheme="minorEastAsia" w:hAnsiTheme="minorEastAsia" w:eastAsiaTheme="minorEastAsia"/>
          <w:b/>
          <w:bCs/>
        </w:rPr>
        <w:t xml:space="preserve">（三）监狱和戒毒企业价格扣除</w:t>
      </w:r>
      <w:r/>
    </w:p>
    <w:p>
      <w:pPr>
        <w:pStyle w:val="976"/>
        <w:jc w:val="both"/>
        <w:spacing w:before="0" w:after="0"/>
        <w:rPr>
          <w:rFonts w:asciiTheme="minorEastAsia" w:hAnsiTheme="minorEastAsia" w:eastAsiaTheme="minorEastAsia"/>
        </w:rPr>
      </w:pPr>
      <w:r>
        <w:rPr>
          <w:rFonts w:hint="eastAsia" w:asciiTheme="minorEastAsia" w:hAnsiTheme="minorEastAsia" w:eastAsiaTheme="minorEastAsia"/>
        </w:rPr>
        <w:t xml:space="preserve">（1）本项目对监狱和戒毒企业（简称监狱企业）视同小型、微型企业，给予同等比例的价格扣除，用扣除后的价格参与评审。</w:t>
      </w:r>
      <w:r/>
    </w:p>
    <w:p>
      <w:pPr>
        <w:pStyle w:val="976"/>
        <w:jc w:val="both"/>
        <w:spacing w:before="0" w:after="0"/>
        <w:rPr>
          <w:rFonts w:asciiTheme="minorEastAsia" w:hAnsiTheme="minorEastAsia" w:eastAsiaTheme="minorEastAsia"/>
        </w:rPr>
      </w:pPr>
      <w:r>
        <w:rPr>
          <w:rFonts w:hint="eastAsia" w:asciiTheme="minorEastAsia" w:hAnsiTheme="minorEastAsia" w:eastAsiaTheme="minor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6"/>
        <w:jc w:val="both"/>
        <w:spacing w:before="0" w:after="0"/>
        <w:rPr>
          <w:rFonts w:asciiTheme="minorEastAsia" w:hAnsiTheme="minorEastAsia" w:eastAsiaTheme="minorEastAsia"/>
        </w:rPr>
      </w:pPr>
      <w:r>
        <w:rPr>
          <w:rFonts w:hint="eastAsia" w:asciiTheme="minorEastAsia" w:hAnsiTheme="minorEastAsia" w:eastAsiaTheme="minorEastAsia"/>
        </w:rPr>
        <w:t xml:space="preserve">（3）监狱企业标准请参照《关于政府采购支持监狱企业发展有关问题的通知》（财库[2014]68号）。</w:t>
      </w:r>
      <w:r/>
    </w:p>
    <w:p>
      <w:pPr>
        <w:pStyle w:val="976"/>
        <w:ind w:firstLine="482"/>
        <w:jc w:val="both"/>
        <w:spacing w:before="0" w:after="0"/>
        <w:rPr>
          <w:rFonts w:asciiTheme="minorEastAsia" w:hAnsiTheme="minorEastAsia" w:eastAsiaTheme="minorEastAsia"/>
        </w:rPr>
      </w:pPr>
      <w:r>
        <w:rPr>
          <w:rFonts w:hint="eastAsia" w:asciiTheme="minorEastAsia" w:hAnsiTheme="minorEastAsia" w:eastAsiaTheme="minorEastAsia"/>
          <w:b/>
          <w:bCs/>
        </w:rPr>
        <w:t xml:space="preserve">（四）</w:t>
      </w:r>
      <w:r>
        <w:rPr>
          <w:rFonts w:hint="eastAsia" w:asciiTheme="minorEastAsia" w:hAnsiTheme="minorEastAsia" w:eastAsiaTheme="minorEastAsia"/>
        </w:rPr>
        <w:t xml:space="preserve">残疾人福利单位、监狱企业属于小型、微型企业的，不重复享受政策。</w:t>
      </w:r>
      <w:r/>
    </w:p>
    <w:p>
      <w:pPr>
        <w:ind w:firstLine="482"/>
        <w:spacing w:line="360" w:lineRule="auto"/>
        <w:rPr>
          <w:rFonts w:asciiTheme="minorEastAsia" w:hAnsiTheme="minorEastAsia" w:eastAsiaTheme="minorEastAsia"/>
          <w:bCs/>
          <w:sz w:val="24"/>
        </w:rPr>
      </w:pPr>
      <w:r>
        <w:rPr>
          <w:rFonts w:hint="eastAsia" w:asciiTheme="minorEastAsia" w:hAnsiTheme="minorEastAsia" w:eastAsiaTheme="minorEastAsia"/>
          <w:b/>
          <w:sz w:val="24"/>
        </w:rPr>
        <w:t xml:space="preserve">（五）</w:t>
      </w:r>
      <w:r>
        <w:rPr>
          <w:rFonts w:hint="eastAsia" w:asciiTheme="minorEastAsia" w:hAnsiTheme="minorEastAsia" w:eastAsiaTheme="minorEastAsia"/>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82"/>
        <w:spacing w:line="360" w:lineRule="auto"/>
        <w:rPr>
          <w:rFonts w:asciiTheme="minorEastAsia" w:hAnsiTheme="minorEastAsia" w:eastAsiaTheme="minorEastAsia"/>
          <w:bCs/>
          <w:sz w:val="24"/>
        </w:rPr>
      </w:pPr>
      <w:r>
        <w:rPr>
          <w:rFonts w:hint="eastAsia" w:asciiTheme="minorEastAsia" w:hAnsiTheme="minorEastAsia" w:eastAsiaTheme="minorEastAsia"/>
          <w:b/>
          <w:sz w:val="24"/>
        </w:rPr>
        <w:t xml:space="preserve">（六）</w:t>
      </w:r>
      <w:r>
        <w:rPr>
          <w:rFonts w:hint="eastAsia" w:asciiTheme="minorEastAsia" w:hAnsiTheme="minorEastAsia" w:eastAsiaTheme="minorEastAsia"/>
          <w:bCs/>
          <w:sz w:val="24"/>
        </w:rPr>
        <w:t xml:space="preserve">联合体各方均为小型、微型企业（残疾人福利单位、监狱企业）的，联合体享受10%价格扣除，用扣除后的价格参与评审。</w:t>
      </w:r>
      <w:r/>
    </w:p>
    <w:p>
      <w:pPr>
        <w:ind w:firstLine="480"/>
        <w:jc w:val="left"/>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spacing w:before="28" w:line="400" w:lineRule="exact"/>
        <w:rPr>
          <w:rFonts w:asciiTheme="minorEastAsia" w:hAnsiTheme="minorEastAsia" w:eastAsiaTheme="minorEastAsia"/>
          <w:bCs/>
          <w:sz w:val="24"/>
        </w:rPr>
      </w:pPr>
      <w:r>
        <w:rPr>
          <w:rFonts w:asciiTheme="minorEastAsia" w:hAnsiTheme="minorEastAsia" w:eastAsiaTheme="minorEastAsia"/>
          <w:bCs/>
          <w:sz w:val="24"/>
        </w:rPr>
      </w:r>
      <w:r/>
    </w:p>
    <w:p>
      <w:pPr>
        <w:pStyle w:val="747"/>
        <w:jc w:val="center"/>
        <w:rPr>
          <w:rFonts w:cs="Arial" w:asciiTheme="minorEastAsia" w:hAnsiTheme="minorEastAsia" w:eastAsiaTheme="minorEastAsia"/>
          <w:bCs/>
          <w:szCs w:val="44"/>
        </w:rPr>
      </w:pPr>
      <w:r>
        <w:rPr>
          <w:rFonts w:hint="eastAsia" w:asciiTheme="minorEastAsia" w:hAnsiTheme="minorEastAsia" w:eastAsiaTheme="minorEastAsia"/>
          <w:bCs/>
          <w:sz w:val="24"/>
        </w:rPr>
        <w:br w:type="page" w:clear="all"/>
      </w:r>
      <w:bookmarkStart w:id="168" w:name="_Toc226539633"/>
      <w:r/>
      <w:bookmarkStart w:id="169" w:name="_Hlk14339205"/>
      <w:r/>
      <w:bookmarkStart w:id="170" w:name="_Hlk8656442"/>
      <w:r>
        <w:rPr>
          <w:rFonts w:hint="eastAsia" w:asciiTheme="minorEastAsia" w:hAnsiTheme="minorEastAsia" w:eastAsiaTheme="minorEastAsia"/>
          <w:b/>
          <w:sz w:val="36"/>
          <w:szCs w:val="36"/>
        </w:rPr>
        <w:t xml:space="preserve">第五章  合同文本</w:t>
      </w:r>
      <w:bookmarkEnd w:id="168"/>
      <w:r/>
      <w:r/>
    </w:p>
    <w:p>
      <w:pPr>
        <w:ind w:firstLine="480"/>
        <w:spacing w:line="56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以下为成交后</w:t>
      </w:r>
      <w:r>
        <w:rPr>
          <w:rFonts w:hint="eastAsia" w:asciiTheme="minorEastAsia" w:hAnsiTheme="minorEastAsia" w:eastAsiaTheme="minorEastAsia"/>
          <w:bCs/>
          <w:sz w:val="24"/>
        </w:rPr>
        <w:t xml:space="preserve">签定</w:t>
      </w:r>
      <w:r>
        <w:rPr>
          <w:rFonts w:hint="eastAsia" w:asciiTheme="minorEastAsia" w:hAnsiTheme="minorEastAsia" w:eastAsiaTheme="minorEastAsia"/>
          <w:bCs/>
          <w:sz w:val="24"/>
        </w:rPr>
        <w:t xml:space="preserve">本项目合同的通用条款，成交供应商不得提出实质性的修改，关于专用条款将由采购人与成交供应商结合本项目具体情况协商后签订。</w:t>
      </w:r>
      <w:r/>
    </w:p>
    <w:p>
      <w:pPr>
        <w:ind w:firstLine="480"/>
        <w:jc w:val="center"/>
        <w:spacing w:line="360" w:lineRule="auto"/>
        <w:rPr>
          <w:rFonts w:cs="仿宋" w:asciiTheme="minorEastAsia" w:hAnsiTheme="minorEastAsia" w:eastAsiaTheme="minorEastAsia"/>
          <w:sz w:val="24"/>
          <w:lang w:val="zh-CN"/>
        </w:rPr>
      </w:pPr>
      <w:r/>
      <w:bookmarkStart w:id="171" w:name="_Hlt16619369"/>
      <w:r/>
      <w:bookmarkEnd w:id="169"/>
      <w:r/>
      <w:bookmarkEnd w:id="170"/>
      <w:r/>
      <w:bookmarkEnd w:id="171"/>
      <w:r/>
      <w:r/>
    </w:p>
    <w:p>
      <w:pPr>
        <w:ind w:firstLine="880"/>
        <w:jc w:val="center"/>
        <w:spacing w:line="360" w:lineRule="auto"/>
        <w:rPr>
          <w:rFonts w:cs="仿宋" w:asciiTheme="minorEastAsia" w:hAnsiTheme="minorEastAsia" w:eastAsiaTheme="minorEastAsia"/>
          <w:sz w:val="44"/>
          <w:szCs w:val="44"/>
          <w:lang w:val="zh-CN"/>
        </w:rPr>
      </w:pPr>
      <w:r>
        <w:rPr>
          <w:rFonts w:hint="eastAsia" w:cs="仿宋" w:asciiTheme="minorEastAsia" w:hAnsiTheme="minorEastAsia" w:eastAsiaTheme="minorEastAsia"/>
          <w:sz w:val="44"/>
          <w:szCs w:val="44"/>
          <w:lang w:val="zh-CN"/>
        </w:rPr>
        <w:t xml:space="preserve">政府采购合同范本（</w:t>
      </w:r>
      <w:r>
        <w:rPr>
          <w:rFonts w:hint="eastAsia" w:cs="仿宋" w:asciiTheme="minorEastAsia" w:hAnsiTheme="minorEastAsia" w:eastAsiaTheme="minorEastAsia"/>
          <w:sz w:val="44"/>
          <w:szCs w:val="44"/>
        </w:rPr>
        <w:t xml:space="preserve">服务类</w:t>
      </w:r>
      <w:r>
        <w:rPr>
          <w:rFonts w:hint="eastAsia" w:cs="仿宋" w:asciiTheme="minorEastAsia" w:hAnsiTheme="minorEastAsia" w:eastAsiaTheme="minorEastAsia"/>
          <w:sz w:val="44"/>
          <w:szCs w:val="44"/>
          <w:lang w:val="zh-CN"/>
        </w:rPr>
        <w:t xml:space="preserve">）</w:t>
      </w:r>
      <w:r/>
    </w:p>
    <w:p>
      <w:pPr>
        <w:ind w:firstLine="480"/>
        <w:spacing w:line="360" w:lineRule="auto"/>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ind w:firstLine="480"/>
        <w:spacing w:line="360" w:lineRule="auto"/>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ind w:firstLine="560"/>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合同编号：</w:t>
      </w:r>
      <w:r>
        <w:rPr>
          <w:rFonts w:hint="eastAsia" w:cs="仿宋" w:asciiTheme="minorEastAsia" w:hAnsiTheme="minorEastAsia" w:eastAsiaTheme="minorEastAsia"/>
          <w:sz w:val="24"/>
          <w:u w:val="single"/>
          <w:lang w:val="zh-CN"/>
        </w:rPr>
        <w:t xml:space="preserve">                         </w:t>
      </w:r>
      <w:r>
        <w:rPr>
          <w:rFonts w:hint="eastAsia" w:cs="仿宋" w:asciiTheme="minorEastAsia" w:hAnsiTheme="minorEastAsia" w:eastAsiaTheme="minorEastAsia"/>
          <w:sz w:val="24"/>
          <w:lang w:val="zh-CN"/>
        </w:rPr>
        <w:t xml:space="preserve">            </w:t>
      </w:r>
      <w:r/>
    </w:p>
    <w:p>
      <w:pPr>
        <w:ind w:firstLine="560"/>
        <w:spacing w:line="360" w:lineRule="auto"/>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ind w:firstLine="560"/>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甲方（采购人）：</w:t>
      </w:r>
      <w:r>
        <w:rPr>
          <w:rFonts w:hint="eastAsia" w:cs="仿宋" w:asciiTheme="minorEastAsia" w:hAnsiTheme="minorEastAsia" w:eastAsiaTheme="minorEastAsia"/>
          <w:sz w:val="24"/>
          <w:u w:val="single"/>
          <w:lang w:val="zh-CN"/>
        </w:rPr>
        <w:t xml:space="preserve">                    </w:t>
      </w:r>
      <w:r/>
    </w:p>
    <w:p>
      <w:pPr>
        <w:ind w:firstLine="560"/>
        <w:spacing w:line="360" w:lineRule="auto"/>
        <w:rPr>
          <w:rFonts w:cs="仿宋" w:asciiTheme="minorEastAsia" w:hAnsiTheme="minorEastAsia" w:eastAsiaTheme="minorEastAsia"/>
          <w:sz w:val="24"/>
          <w:u w:val="single"/>
          <w:lang w:val="zh-CN"/>
        </w:rPr>
      </w:pPr>
      <w:r>
        <w:rPr>
          <w:rFonts w:hint="eastAsia" w:cs="仿宋" w:asciiTheme="minorEastAsia" w:hAnsiTheme="minorEastAsia" w:eastAsiaTheme="minorEastAsia"/>
          <w:sz w:val="24"/>
          <w:lang w:val="zh-CN"/>
        </w:rPr>
        <w:t xml:space="preserve">住所地：</w:t>
      </w:r>
      <w:r>
        <w:rPr>
          <w:rFonts w:hint="eastAsia" w:cs="仿宋" w:asciiTheme="minorEastAsia" w:hAnsiTheme="minorEastAsia" w:eastAsiaTheme="minorEastAsia"/>
          <w:sz w:val="24"/>
          <w:u w:val="single"/>
          <w:lang w:val="zh-CN"/>
        </w:rPr>
        <w:t xml:space="preserve">                           </w:t>
      </w:r>
      <w:r/>
    </w:p>
    <w:p>
      <w:pPr>
        <w:ind w:firstLine="560"/>
        <w:spacing w:line="360" w:lineRule="auto"/>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ind w:firstLine="560"/>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乙方（</w:t>
      </w:r>
      <w:r>
        <w:rPr>
          <w:rFonts w:hint="eastAsia" w:cs="仿宋" w:asciiTheme="minorEastAsia" w:hAnsiTheme="minorEastAsia" w:eastAsiaTheme="minorEastAsia"/>
          <w:sz w:val="24"/>
        </w:rPr>
        <w:t xml:space="preserve">供应商</w:t>
      </w:r>
      <w:r>
        <w:rPr>
          <w:rFonts w:hint="eastAsia" w:cs="仿宋" w:asciiTheme="minorEastAsia" w:hAnsiTheme="minorEastAsia" w:eastAsiaTheme="minorEastAsia"/>
          <w:sz w:val="24"/>
          <w:lang w:val="zh-CN"/>
        </w:rPr>
        <w:t xml:space="preserve">）：</w:t>
      </w:r>
      <w:r>
        <w:rPr>
          <w:rFonts w:hint="eastAsia" w:cs="仿宋" w:asciiTheme="minorEastAsia" w:hAnsiTheme="minorEastAsia" w:eastAsiaTheme="minorEastAsia"/>
          <w:sz w:val="24"/>
          <w:u w:val="single"/>
          <w:lang w:val="zh-CN"/>
        </w:rPr>
        <w:t xml:space="preserve">                    </w:t>
      </w:r>
      <w:r/>
    </w:p>
    <w:p>
      <w:pPr>
        <w:ind w:firstLine="560"/>
        <w:jc w:val="left"/>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lang w:val="zh-CN"/>
        </w:rPr>
        <w:t xml:space="preserve">住所地：</w:t>
      </w:r>
      <w:r>
        <w:rPr>
          <w:rFonts w:hint="eastAsia" w:cs="仿宋" w:asciiTheme="minorEastAsia" w:hAnsiTheme="minorEastAsia" w:eastAsiaTheme="minorEastAsia"/>
          <w:sz w:val="24"/>
          <w:u w:val="single"/>
          <w:lang w:val="zh-CN"/>
        </w:rPr>
        <w:t xml:space="preserve">                          </w:t>
      </w:r>
      <w:r/>
    </w:p>
    <w:p>
      <w:pPr>
        <w:ind w:firstLine="482"/>
        <w:spacing w:line="360" w:lineRule="auto"/>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pStyle w:val="996"/>
        <w:ind w:firstLine="480"/>
        <w:spacing w:before="0" w:after="0" w:line="360" w:lineRule="auto"/>
        <w:rPr>
          <w:rFonts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甲</w:t>
      </w:r>
      <w:r>
        <w:rPr>
          <w:rFonts w:hint="eastAsia" w:cs="仿宋" w:asciiTheme="minorEastAsia" w:hAnsiTheme="minorEastAsia" w:eastAsiaTheme="minorEastAsia"/>
          <w:sz w:val="24"/>
          <w:szCs w:val="24"/>
          <w:lang w:val="zh-CN"/>
        </w:rPr>
        <w:t xml:space="preserve">乙</w:t>
      </w:r>
      <w:r>
        <w:rPr>
          <w:rFonts w:hint="eastAsia" w:cs="仿宋" w:asciiTheme="minorEastAsia" w:hAnsiTheme="minorEastAsia" w:eastAsiaTheme="minorEastAsia"/>
          <w:sz w:val="24"/>
          <w:szCs w:val="24"/>
        </w:rPr>
        <w:t xml:space="preserve">双方根据</w:t>
      </w:r>
      <w:r>
        <w:rPr>
          <w:rFonts w:hint="eastAsia" w:cs="仿宋" w:asciiTheme="minorEastAsia" w:hAnsiTheme="minorEastAsia" w:eastAsiaTheme="minorEastAsia"/>
          <w:sz w:val="24"/>
          <w:szCs w:val="24"/>
          <w:u w:val="single"/>
          <w:lang w:val="zh-CN"/>
        </w:rPr>
        <w:t xml:space="preserve"> （采购人或者代理机构） </w:t>
      </w:r>
      <w:r>
        <w:rPr>
          <w:rFonts w:hint="eastAsia" w:cs="仿宋" w:asciiTheme="minorEastAsia" w:hAnsiTheme="minorEastAsia" w:eastAsiaTheme="minorEastAsia"/>
          <w:sz w:val="24"/>
          <w:szCs w:val="24"/>
          <w:lang w:val="zh-CN"/>
        </w:rPr>
        <w:t xml:space="preserve">组织的</w:t>
      </w:r>
      <w:r>
        <w:rPr>
          <w:rFonts w:hint="eastAsia" w:cs="仿宋" w:asciiTheme="minorEastAsia" w:hAnsiTheme="minorEastAsia" w:eastAsiaTheme="minorEastAsia"/>
          <w:sz w:val="24"/>
          <w:szCs w:val="24"/>
          <w:u w:val="single"/>
          <w:lang w:val="zh-CN"/>
        </w:rPr>
        <w:t xml:space="preserve"> </w:t>
      </w:r>
      <w:r>
        <w:rPr>
          <w:rFonts w:hint="eastAsia" w:cs="仿宋" w:asciiTheme="minorEastAsia" w:hAnsiTheme="minorEastAsia" w:eastAsiaTheme="minorEastAsia"/>
          <w:sz w:val="24"/>
          <w:szCs w:val="24"/>
          <w:u w:val="single"/>
          <w:lang w:val="zh-CN"/>
        </w:rPr>
        <w:t xml:space="preserve">“票根在手 江苏惠游”主题活动策划执行</w:t>
      </w:r>
      <w:r>
        <w:rPr>
          <w:rFonts w:hint="eastAsia" w:cs="仿宋" w:asciiTheme="minorEastAsia" w:hAnsiTheme="minorEastAsia" w:eastAsiaTheme="minorEastAsia"/>
          <w:sz w:val="24"/>
          <w:szCs w:val="24"/>
          <w:u w:val="single"/>
          <w:lang w:val="zh-CN"/>
        </w:rPr>
        <w:t xml:space="preserve">  </w:t>
      </w:r>
      <w:r>
        <w:rPr>
          <w:rFonts w:hint="eastAsia" w:cs="仿宋" w:asciiTheme="minorEastAsia" w:hAnsiTheme="minorEastAsia" w:eastAsiaTheme="minorEastAsia"/>
          <w:sz w:val="24"/>
          <w:szCs w:val="24"/>
        </w:rPr>
        <w:t xml:space="preserve">的采购结果</w:t>
      </w:r>
      <w:r>
        <w:rPr>
          <w:rFonts w:hint="eastAsia" w:cs="仿宋" w:asciiTheme="minorEastAsia" w:hAnsiTheme="minorEastAsia" w:eastAsiaTheme="minorEastAsia"/>
          <w:sz w:val="24"/>
          <w:szCs w:val="24"/>
          <w:lang w:val="zh-CN"/>
        </w:rPr>
        <w:t xml:space="preserve">及</w:t>
      </w:r>
      <w:r>
        <w:rPr>
          <w:rFonts w:hint="eastAsia" w:cs="仿宋" w:asciiTheme="minorEastAsia" w:hAnsiTheme="minorEastAsia" w:eastAsiaTheme="minorEastAsia"/>
          <w:sz w:val="24"/>
          <w:szCs w:val="24"/>
        </w:rPr>
        <w:t xml:space="preserve">采购</w:t>
      </w:r>
      <w:r>
        <w:rPr>
          <w:rFonts w:hint="eastAsia" w:cs="仿宋" w:asciiTheme="minorEastAsia" w:hAnsiTheme="minorEastAsia" w:eastAsiaTheme="minorEastAsia"/>
          <w:sz w:val="24"/>
          <w:szCs w:val="24"/>
          <w:lang w:val="zh-CN"/>
        </w:rPr>
        <w:t xml:space="preserve">文件、</w:t>
      </w:r>
      <w:r>
        <w:rPr>
          <w:rFonts w:hint="eastAsia" w:cs="仿宋" w:asciiTheme="minorEastAsia" w:hAnsiTheme="minorEastAsia" w:eastAsiaTheme="minorEastAsia"/>
          <w:sz w:val="24"/>
          <w:szCs w:val="24"/>
        </w:rPr>
        <w:t xml:space="preserve">响应</w:t>
      </w:r>
      <w:r>
        <w:rPr>
          <w:rFonts w:hint="eastAsia" w:cs="仿宋" w:asciiTheme="minorEastAsia" w:hAnsiTheme="minorEastAsia" w:eastAsiaTheme="minorEastAsia"/>
          <w:sz w:val="24"/>
          <w:szCs w:val="24"/>
          <w:lang w:val="zh-CN"/>
        </w:rPr>
        <w:t xml:space="preserve">文件规定条款</w:t>
      </w:r>
      <w:r>
        <w:rPr>
          <w:rFonts w:hint="eastAsia" w:cs="仿宋" w:asciiTheme="minorEastAsia" w:hAnsiTheme="minorEastAsia" w:eastAsiaTheme="minorEastAsia"/>
          <w:sz w:val="24"/>
          <w:szCs w:val="24"/>
        </w:rPr>
        <w:t xml:space="preserve">与乙方</w:t>
      </w:r>
      <w:r>
        <w:rPr>
          <w:rFonts w:hint="eastAsia" w:cs="仿宋" w:asciiTheme="minorEastAsia" w:hAnsiTheme="minorEastAsia" w:eastAsiaTheme="minorEastAsia"/>
          <w:sz w:val="24"/>
          <w:szCs w:val="24"/>
          <w:lang w:val="zh-CN"/>
        </w:rPr>
        <w:t xml:space="preserve">承诺，</w:t>
      </w:r>
      <w:r>
        <w:rPr>
          <w:rFonts w:hint="eastAsia" w:cs="仿宋" w:asciiTheme="minorEastAsia" w:hAnsiTheme="minorEastAsia" w:eastAsiaTheme="minorEastAsia"/>
          <w:sz w:val="24"/>
          <w:szCs w:val="24"/>
        </w:rPr>
        <w:t xml:space="preserve">依据</w:t>
      </w:r>
      <w:r>
        <w:rPr>
          <w:rFonts w:hint="eastAsia" w:cs="仿宋" w:asciiTheme="minorEastAsia" w:hAnsiTheme="minorEastAsia" w:eastAsiaTheme="minorEastAsia"/>
          <w:sz w:val="24"/>
          <w:szCs w:val="24"/>
          <w:lang w:val="zh-CN"/>
        </w:rPr>
        <w:t xml:space="preserve">《中华人民共和国民法典》《中华人民共和国政府采购法》</w:t>
      </w:r>
      <w:r>
        <w:rPr>
          <w:rFonts w:hint="eastAsia" w:cs="仿宋" w:asciiTheme="minorEastAsia" w:hAnsiTheme="minorEastAsia" w:eastAsiaTheme="minorEastAsia"/>
          <w:sz w:val="24"/>
          <w:szCs w:val="24"/>
        </w:rPr>
        <w:t xml:space="preserve">等</w:t>
      </w:r>
      <w:r>
        <w:rPr>
          <w:rFonts w:hint="eastAsia" w:cs="仿宋" w:asciiTheme="minorEastAsia" w:hAnsiTheme="minorEastAsia" w:eastAsiaTheme="minorEastAsia"/>
          <w:sz w:val="24"/>
          <w:szCs w:val="24"/>
          <w:lang w:val="zh-CN"/>
        </w:rPr>
        <w:t xml:space="preserve">相关法律法规</w:t>
      </w:r>
      <w:r>
        <w:rPr>
          <w:rFonts w:hint="eastAsia" w:cs="仿宋" w:asciiTheme="minorEastAsia" w:hAnsiTheme="minorEastAsia" w:eastAsiaTheme="minorEastAsia"/>
          <w:sz w:val="24"/>
          <w:szCs w:val="24"/>
        </w:rPr>
        <w:t xml:space="preserve">的</w:t>
      </w:r>
      <w:r>
        <w:rPr>
          <w:rFonts w:hint="eastAsia" w:cs="仿宋" w:asciiTheme="minorEastAsia" w:hAnsiTheme="minorEastAsia" w:eastAsiaTheme="minorEastAsia"/>
          <w:sz w:val="24"/>
          <w:szCs w:val="24"/>
          <w:lang w:val="zh-CN"/>
        </w:rPr>
        <w:t xml:space="preserve">规定，经甲乙双方协商一致，签订本合同。</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第一条 服务内容及要求</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1.服务名称：</w:t>
      </w:r>
      <w:r>
        <w:rPr>
          <w:rFonts w:hint="eastAsia" w:cs="仿宋" w:asciiTheme="minorEastAsia" w:hAnsiTheme="minorEastAsia" w:eastAsiaTheme="minorEastAsia"/>
          <w:sz w:val="24"/>
          <w:u w:val="single"/>
          <w:lang w:val="zh-CN"/>
        </w:rPr>
        <w:t xml:space="preserve">“票根在手 江苏惠游”主题活动策划执行</w:t>
      </w:r>
      <w:r>
        <w:rPr>
          <w:rFonts w:hint="eastAsia" w:cs="仿宋" w:asciiTheme="minorEastAsia" w:hAnsiTheme="minorEastAsia" w:eastAsiaTheme="minorEastAsia"/>
          <w:sz w:val="24"/>
          <w:lang w:val="zh-CN"/>
        </w:rPr>
        <w:t xml:space="preserve">。</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2.服务内容（注：具体以本合同约定、采购文件及响应文件，三者中标准高者（严格者）为准。）</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XXX。                       。</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3.服务时间：XXX。</w:t>
      </w:r>
      <w:r>
        <w:rPr>
          <w:rFonts w:cs="仿宋" w:asciiTheme="minorEastAsia" w:hAnsiTheme="minorEastAsia" w:eastAsiaTheme="minorEastAsia"/>
          <w:sz w:val="24"/>
          <w:lang w:val="zh-CN"/>
        </w:rPr>
        <w:t xml:space="preserve"> </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4.服务标准：具体以本合同约定、采购文件及响应文件，三者中标准高者（严格者）为准。</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5.提供服务的地点：XXX。</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6.提供服务的形式：XXX。</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第二条 合同总价款</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本合同项下服务总价款（含税）为</w:t>
      </w:r>
      <w:r>
        <w:rPr>
          <w:rFonts w:hint="eastAsia" w:cs="仿宋" w:asciiTheme="minorEastAsia" w:hAnsiTheme="minorEastAsia" w:eastAsiaTheme="minorEastAsia"/>
          <w:sz w:val="24"/>
          <w:u w:val="single"/>
          <w:lang w:val="zh-CN"/>
        </w:rPr>
        <w:t xml:space="preserve">  </w:t>
      </w:r>
      <w:r>
        <w:rPr>
          <w:rFonts w:hint="eastAsia" w:cs="仿宋" w:asciiTheme="minorEastAsia" w:hAnsiTheme="minorEastAsia" w:eastAsiaTheme="minorEastAsia"/>
          <w:sz w:val="24"/>
          <w:u w:val="single"/>
          <w:lang w:val="zh-CN"/>
        </w:rPr>
        <w:tab/>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lang w:val="zh-CN"/>
        </w:rPr>
        <w:t xml:space="preserve">（大写）人民币，分项价款在“分项报价表”中有明确规定。</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甲方就本合同不再向乙方支付任何其他款项。 </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第三条 组成本合同的有关文件</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1.本合同履行过程中双方共同签署的补充、修正文件及双方确认的明确双方权利、义务的会谈纪要；</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2.本合同书；</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3.本项目成交通知书；</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4.乙方的本项目响应文件的全部内容（含电子档）；</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5.本项目采购文件中的全部内容；                         </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6.其他合同文件（需列明）：甲乙双方在成交通知书发出后至本合同签订前的来往函件。</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上述文件互相补充和解释，如有不明确或不一致之处，按照上述文件次序在先者为准。同一层次合同文件有矛盾的，以时间较后的为准。</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第四条 甲方权利与义务</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1.甲方有权向乙方询问工作进展情况及相关的内容，有权检查和监督乙方的服务工作的质量、管理等情况，有权要求乙方以书面形式就前述内容进行汇报。</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2.甲方有权对乙方服务过程中出现的具体问题提出建议和意见，有权通知乙方对违反合同规定的行为及时纠正，并按本合同有关规定给</w:t>
      </w:r>
      <w:r>
        <w:rPr>
          <w:rFonts w:hint="eastAsia" w:cs="仿宋" w:asciiTheme="minorEastAsia" w:hAnsiTheme="minorEastAsia" w:eastAsiaTheme="minorEastAsia"/>
          <w:sz w:val="24"/>
          <w:lang w:val="zh-CN"/>
        </w:rPr>
        <w:t xml:space="preserve">予处理</w:t>
      </w:r>
      <w:r>
        <w:rPr>
          <w:rFonts w:hint="eastAsia" w:cs="仿宋" w:asciiTheme="minorEastAsia" w:hAnsiTheme="minorEastAsia" w:eastAsiaTheme="minorEastAsia"/>
          <w:sz w:val="24"/>
          <w:lang w:val="zh-CN"/>
        </w:rPr>
        <w:t xml:space="preserve">。甲方或获其授权的代表可就本合同的任何问题向乙方发出书面指示。乙方须立刻执行甲方发出的指示。若在收到甲方催促执行已发指示的书面通知后三日之内，乙方仍未执行，甲方可另聘第三人执行该指示所要求的工作，并将有关费用作为债务向乙方追讨，或从本合同应付或将付款项中扣除。</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3.甲方在任何时候可以向乙方发出书面指示，在合同总体范围内提出变更。</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5.当甲方认定乙方项目服务人员不按项目服务合同履行其职责，或专业能力、管理能</w:t>
      </w:r>
      <w:r>
        <w:rPr>
          <w:rFonts w:hint="eastAsia" w:cs="仿宋" w:asciiTheme="minorEastAsia" w:hAnsiTheme="minorEastAsia" w:eastAsiaTheme="minorEastAsia"/>
          <w:sz w:val="24"/>
          <w:lang w:val="zh-CN"/>
        </w:rPr>
        <w:t xml:space="preserve">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6.甲方有权同意或不同意乙方因自身工作需要而更换合同约定的项目服务人员的要求。</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第五条 乙方权利与义务</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1.乙方应严格遵守相关法律法规的规定，保证在合法且不侵犯他人利益的原则下进行项目服务活动，并对其所进行的服务活动负责。</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2.乙方应按本合同所述的时间、服务范围和内容,依据本合同约定及行业通常接受的技术惯例和专业机构承认的标准，高效地履行自己的义务。</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3.乙方应对本项目所提供服务结果的可靠性、准确性、全面性向甲方负责，由于服务结果的可靠性、准确性、全面性不足而导致甲方工作偏差或失误，乙方应承担相应法律责任。</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4.乙方在履行合同期间，履行本合同所确定的项目团队负责人及主要专业技术、管理人员等必须是本项目的实际操作者，未经甲方同意，乙方不得调换或撤离上述人员。</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第六条 权利保证</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1.知识产权</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2.所有权</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w:t>
      </w:r>
      <w:r>
        <w:rPr>
          <w:rFonts w:hint="eastAsia" w:cs="仿宋" w:asciiTheme="minorEastAsia" w:hAnsiTheme="minorEastAsia" w:eastAsiaTheme="minorEastAsia"/>
          <w:sz w:val="24"/>
          <w:lang w:val="zh-CN"/>
        </w:rPr>
        <w:t xml:space="preserve">经甲方同意后可以查阅与其有关的材料（应对乙方保密的材料除外）。未经甲方同意，乙方不得擅自将服务成果对外展示或使用，否则，甲方有权解除合同并追究法律责任。</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第七条 质量保证</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1.采购文件规定、响应文件承诺的规范及要求明确的，乙方所交付项目的质量标准应当符合采购文件规定、响应文件承诺的规范及要求，且不应低于国家强制性标准。</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3.乙方所交付的项目还应符合国家和江苏省有关安全、环保、卫生之规定。</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4.如乙方未能按合同规定履行其质量保证责任和义务，甲方有权委托其他单位来实施，甲方因寻求替代履行所支付的费用和损失，有权向乙方提出赔偿，或从本合同应付或将付款项中扣除。</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第八条 交付使用和验收</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1.项目报告</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乙方</w:t>
      </w:r>
      <w:r>
        <w:rPr>
          <w:rFonts w:hint="eastAsia" w:cs="仿宋" w:asciiTheme="minorEastAsia" w:hAnsiTheme="minorEastAsia" w:eastAsiaTheme="minorEastAsia"/>
          <w:sz w:val="24"/>
        </w:rPr>
        <w:t xml:space="preserve">应于项目结束后供应商提交</w:t>
      </w:r>
      <w:r>
        <w:rPr>
          <w:rFonts w:hint="eastAsia" w:cs="仿宋" w:asciiTheme="minorEastAsia" w:hAnsiTheme="minorEastAsia" w:eastAsiaTheme="minorEastAsia"/>
          <w:sz w:val="24"/>
        </w:rPr>
        <w:t xml:space="preserve">完整结项报告</w:t>
      </w:r>
      <w:r>
        <w:rPr>
          <w:rFonts w:hint="eastAsia" w:cs="仿宋" w:asciiTheme="minorEastAsia" w:hAnsiTheme="minorEastAsia" w:eastAsiaTheme="minorEastAsia"/>
          <w:sz w:val="24"/>
        </w:rPr>
        <w:t xml:space="preserve">，包含实施过程材料、视频图文素材、数据佐证材料（曝光、领取量、核销数据、</w:t>
      </w:r>
      <w:r>
        <w:rPr>
          <w:rFonts w:hint="eastAsia" w:cs="仿宋" w:asciiTheme="minorEastAsia" w:hAnsiTheme="minorEastAsia" w:eastAsiaTheme="minorEastAsia"/>
          <w:sz w:val="24"/>
        </w:rPr>
        <w:t xml:space="preserve">商户台</w:t>
      </w:r>
      <w:r>
        <w:rPr>
          <w:rFonts w:hint="eastAsia" w:cs="仿宋" w:asciiTheme="minorEastAsia" w:hAnsiTheme="minorEastAsia" w:eastAsiaTheme="minorEastAsia"/>
          <w:sz w:val="24"/>
        </w:rPr>
        <w:t xml:space="preserve">账等）作为验收依据</w:t>
      </w:r>
      <w:r>
        <w:rPr>
          <w:rFonts w:hint="eastAsia" w:cs="仿宋" w:asciiTheme="minorEastAsia" w:hAnsiTheme="minorEastAsia" w:eastAsiaTheme="minorEastAsia"/>
          <w:sz w:val="24"/>
          <w:lang w:val="zh-CN"/>
        </w:rPr>
        <w:t xml:space="preserve">，报告内容</w:t>
      </w:r>
      <w:r>
        <w:rPr>
          <w:rFonts w:hint="eastAsia" w:cs="仿宋" w:asciiTheme="minorEastAsia" w:hAnsiTheme="minorEastAsia" w:eastAsiaTheme="minorEastAsia"/>
          <w:sz w:val="24"/>
          <w:lang w:val="zh-CN"/>
        </w:rPr>
        <w:t xml:space="preserve">需体现</w:t>
      </w:r>
      <w:r>
        <w:rPr>
          <w:rFonts w:hint="eastAsia" w:cs="仿宋" w:asciiTheme="minorEastAsia" w:hAnsiTheme="minorEastAsia" w:eastAsiaTheme="minorEastAsia"/>
          <w:sz w:val="24"/>
          <w:lang w:val="zh-CN"/>
        </w:rPr>
        <w:t xml:space="preserve">项目实施内容，并提供有效佐证材料。</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2.甲方应当根据国家、行业验收标准，以及第一条第4点约定的服务标准，明确验收时间、方式、程序和内容等事项，组成验收小组，在收到乙方项目验收申请之日起7个工作日内，对本项目进行实质性验收（验收申请有明显不当的除外）。乙方应对提交的服务成果</w:t>
      </w:r>
      <w:r>
        <w:rPr>
          <w:rFonts w:hint="eastAsia" w:cs="仿宋" w:asciiTheme="minorEastAsia" w:hAnsiTheme="minorEastAsia" w:eastAsiaTheme="minorEastAsia"/>
          <w:sz w:val="24"/>
          <w:lang w:val="zh-CN"/>
        </w:rPr>
        <w:t xml:space="preserve">作出</w:t>
      </w:r>
      <w:r>
        <w:rPr>
          <w:rFonts w:hint="eastAsia" w:cs="仿宋" w:asciiTheme="minorEastAsia" w:hAnsiTheme="minorEastAsia" w:eastAsiaTheme="minorEastAsia"/>
          <w:sz w:val="24"/>
          <w:lang w:val="zh-CN"/>
        </w:rPr>
        <w:t xml:space="preserve">全面检查和整理，并列出清单，作为甲方验收和使用技术条件依据，清单应随提交的服务成果交给甲方。</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3.甲方自行组织或视情邀请相关专家或国家认可的质量检测机构参加验收，乙方提供的服务不符合采购文件、乙方响应文件及承诺等有关附件和合同规定的，甲方有权拒收，并由乙方承担验收费用等。</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第九条 履约保证金（如有）</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第十条 合同款支付</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1.本合同项下所有款项均以人民币支付。</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2.付款方式：合同签订生效后30个工作日内支付合同款的40%；项目全部执行完毕，</w:t>
      </w:r>
      <w:r>
        <w:rPr>
          <w:rFonts w:hint="eastAsia" w:cs="仿宋" w:asciiTheme="minorEastAsia" w:hAnsiTheme="minorEastAsia" w:eastAsiaTheme="minorEastAsia"/>
          <w:sz w:val="24"/>
          <w:lang w:val="zh-CN"/>
        </w:rPr>
        <w:t xml:space="preserve">经采购人组织验收合格后，支付项目尾款。</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3.甲方每次付款前，乙方向甲方提供等额的增值税发票。</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4.因财政资金未按时拨付，付款期限顺延。</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第十一条 违约责任</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2.如乙方拒绝提供服务的，甲方有权单方解除合同，乙方还应向甲方支付合同总金额30%的违约金。</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3.乙方逾期提供本合同项下任一子项服务内容的，每逾期1日，乙方向甲方支付合同总金额0.05%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4.（1）乙方所提供的服务中任何一部分不符合合同约定的，甲方有权拒收全部乙方服务内</w:t>
      </w:r>
      <w:r>
        <w:rPr>
          <w:rFonts w:hint="eastAsia" w:cs="仿宋" w:asciiTheme="minorEastAsia" w:hAnsiTheme="minorEastAsia" w:eastAsiaTheme="minorEastAsia"/>
          <w:sz w:val="24"/>
          <w:lang w:val="zh-CN"/>
        </w:rPr>
        <w:t xml:space="preserve">容，甲方亦有权根据实际情况拒收不符合约定部分的服务内容。无论是甲方拒收全部服务内容还是拒收不符合约定部分的服务内容，甲方均有权单方解除合同，甲方无需向乙方支付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w:t>
      </w:r>
      <w:r>
        <w:rPr>
          <w:rFonts w:hint="eastAsia" w:cs="仿宋" w:asciiTheme="minorEastAsia" w:hAnsiTheme="minorEastAsia" w:eastAsiaTheme="minorEastAsia"/>
          <w:sz w:val="24"/>
          <w:lang w:val="zh-CN"/>
        </w:rPr>
        <w:t xml:space="preserve">予付</w:t>
      </w:r>
      <w:r>
        <w:rPr>
          <w:rFonts w:hint="eastAsia" w:cs="仿宋" w:asciiTheme="minorEastAsia" w:hAnsiTheme="minorEastAsia" w:eastAsiaTheme="minorEastAsia"/>
          <w:sz w:val="24"/>
          <w:lang w:val="zh-CN"/>
        </w:rPr>
        <w:t xml:space="preserve">费，但针对每一整改事项，乙方应向甲方支付合同总金额【1】%的违约金；整改后仍不符合约定的，甲方有权拒收该部分服务内容，并根据上述第（1）（2）项约定执行。</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9.甲乙双方任何一方违反本合同约定的，除应承</w:t>
      </w:r>
      <w:r>
        <w:rPr>
          <w:rFonts w:hint="eastAsia" w:cs="仿宋" w:asciiTheme="minorEastAsia" w:hAnsiTheme="minorEastAsia" w:eastAsiaTheme="minorEastAsia"/>
          <w:sz w:val="24"/>
          <w:lang w:val="zh-CN"/>
        </w:rPr>
        <w:t xml:space="preserve">担上述</w:t>
      </w:r>
      <w:r>
        <w:rPr>
          <w:rFonts w:hint="eastAsia" w:cs="仿宋" w:asciiTheme="minorEastAsia" w:hAnsiTheme="minorEastAsia" w:eastAsiaTheme="minorEastAsia"/>
          <w:sz w:val="24"/>
          <w:lang w:val="zh-CN"/>
        </w:rPr>
        <w:t xml:space="preserve">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第十二条 保密</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1.甲乙双方在履行本合同过程中，所提供、接触、知悉的对方</w:t>
      </w:r>
      <w:r>
        <w:rPr>
          <w:rFonts w:hint="eastAsia" w:cs="仿宋" w:asciiTheme="minorEastAsia" w:hAnsiTheme="minorEastAsia" w:eastAsiaTheme="minorEastAsia"/>
          <w:sz w:val="24"/>
          <w:lang w:val="zh-CN"/>
        </w:rPr>
        <w:t xml:space="preserve">相关仍</w:t>
      </w:r>
      <w:r>
        <w:rPr>
          <w:rFonts w:hint="eastAsia" w:cs="仿宋" w:asciiTheme="minorEastAsia" w:hAnsiTheme="minorEastAsia" w:eastAsiaTheme="minorEastAsia"/>
          <w:sz w:val="24"/>
          <w:lang w:val="zh-CN"/>
        </w:rPr>
        <w:t xml:space="preserve">处于不为公众所知悉或尚未主动对外公开的信息（包括但不限于有关人员、技术、经营、管理等方面的各类信息），均为本条款项下双方所应恪守保密义务所针对的对象，即使该等信息未能在本保密条款的约定中穷尽。</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3.乙方为履行本合同所形成的任何成果，乙方负有保密义务。</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4.甲乙双方在合同中专</w:t>
      </w:r>
      <w:r>
        <w:rPr>
          <w:rFonts w:hint="eastAsia" w:cs="仿宋" w:asciiTheme="minorEastAsia" w:hAnsiTheme="minorEastAsia" w:eastAsiaTheme="minorEastAsia"/>
          <w:sz w:val="24"/>
          <w:lang w:val="zh-CN"/>
        </w:rPr>
        <w:t xml:space="preserve">辟本保密</w:t>
      </w:r>
      <w:r>
        <w:rPr>
          <w:rFonts w:hint="eastAsia" w:cs="仿宋" w:asciiTheme="minorEastAsia" w:hAnsiTheme="minorEastAsia" w:eastAsiaTheme="minorEastAsia"/>
          <w:sz w:val="24"/>
          <w:lang w:val="zh-CN"/>
        </w:rPr>
        <w:t xml:space="preserve">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5.违反保密义务的，视为严重的根本违约行为，除应按合同约定承担有关违约责任外，还应当承担由此导致的行政乃至刑事法律责任，并应承担损失赔偿责任。</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6.保密的内容包括但不限于书面、电子数据等承载保密信息的各种形式。</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7.前述保密义务条款为独立条款，不因本协议的解除、终止而失效。</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8.如乙方违反保密义务，应向甲方支付合同总金额20%的违约金。</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第十三条 合同的变更和终止</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1.除《中华人民共和国政府采购法》第49条、第50条第二款规定的情形外，本合同一经签订，甲乙双方不得擅自变更、中止或终止合同。</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2.除发生法律规定的不能预见、不能避免并不能克服的客观情况外，甲乙双方不得放弃或拒绝履行合同。如乙方放弃或拒绝履行合同，在三年内不得参加甲方组织的政府采购活动。</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第十四条 合同的转让</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乙方不得将本项目转包或分包（经甲方同意的非主体子项目分包除外），否则甲方有权单方解除本合同。</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第十五条 不可抗力</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1.如果合同各方因不可抗力而导致合同实施延误或不能履行合同义务的话，不应该承担误期赔偿或不能履行合同义务的责任。</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2.在不可抗力事件发生后，当事方应尽快以书面形式将不可抗力的情况和原因通知对方，并在15日内将有关当局出具的不可抗力证明文件发送给另一方确认。合同各方应尽实际可 能继续履行合同义务，并积极寻求采取合理的方案履行不受不可抗力影响的其他事项。合同各方应通过友好协商在合理的时间内达成进一步履行合同的协议。</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3.当不可抗力情形终止或消除后，受影响的一方应尽快以电话、传真或邮政EMS通知对方。</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4.受不可抗力影响方应尽一切努力减少因不可抗力而产生的损失，否则应对扩大的损失承担责任。</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5.如不可抗力延续超过45日以上（含本数）时，双方应通过友好协商解决本合同的履行问题，并应尽快达成协议。</w:t>
      </w:r>
      <w:r/>
    </w:p>
    <w:p>
      <w:pPr>
        <w:ind w:firstLine="482"/>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lang w:val="zh-CN"/>
        </w:rPr>
        <w:t xml:space="preserve">第十六条 争议解决</w:t>
      </w:r>
      <w:r>
        <w:rPr>
          <w:rFonts w:hint="eastAsia" w:cs="仿宋" w:asciiTheme="minorEastAsia" w:hAnsiTheme="minorEastAsia" w:eastAsiaTheme="minorEastAsia"/>
          <w:b/>
          <w:bCs/>
          <w:sz w:val="24"/>
        </w:rPr>
        <w:t xml:space="preserve">方式</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1.因履行本合同引起的或与本合同有关的争议，甲、乙双方应首先通过友好协商解决，如果协商不能解决争议，则采取以下第（1）种方式解决争议：</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（1）向甲方所在地有管辖权的人民法院提起诉讼；</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（2）向南京仲裁委员会按其仲裁规则申请仲裁。 </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2.在争议解决期间，本合同应继续履行。</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第十七条 诚实信用</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乙方应诚实信用，严格按照采购文件要求和承诺履行合同，不向甲方进行商业贿赂或者提供不正当利益。</w:t>
      </w:r>
      <w:r/>
    </w:p>
    <w:p>
      <w:pPr>
        <w:ind w:firstLine="482"/>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第十八条 合同生效及其他</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1.本合同自双方加盖公章之日起生效。</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2.本合同一式四份，甲乙双方各执二份，具有同等法律效力。</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3.本合同应按照中华人民共和国的现行法律进行解释。</w:t>
      </w:r>
      <w:r/>
    </w:p>
    <w:p>
      <w:pPr>
        <w:ind w:firstLine="482"/>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w:t>
      </w:r>
      <w:r>
        <w:rPr>
          <w:rFonts w:hint="eastAsia" w:cs="仿宋" w:asciiTheme="minorEastAsia" w:hAnsiTheme="minorEastAsia" w:eastAsiaTheme="minorEastAsia"/>
          <w:sz w:val="24"/>
          <w:lang w:val="zh-CN"/>
        </w:rPr>
        <w:t xml:space="preserve">变更自</w:t>
      </w:r>
      <w:r>
        <w:rPr>
          <w:rFonts w:hint="eastAsia" w:cs="仿宋" w:asciiTheme="minorEastAsia" w:hAnsiTheme="minorEastAsia" w:eastAsiaTheme="minorEastAsia"/>
          <w:sz w:val="24"/>
          <w:lang w:val="zh-CN"/>
        </w:rPr>
        <w:t xml:space="preserve">回执载明的收到之日起生效，否则变更无效。合同未载明通讯地址的，以住所地为联系地址。</w:t>
      </w:r>
      <w:r/>
    </w:p>
    <w:p>
      <w:pPr>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w:t>
      </w:r>
      <w:r>
        <w:rPr>
          <w:rFonts w:hint="eastAsia" w:cs="仿宋" w:asciiTheme="minorEastAsia" w:hAnsiTheme="minorEastAsia" w:eastAsiaTheme="minorEastAsia"/>
          <w:sz w:val="24"/>
        </w:rPr>
        <w:t xml:space="preserve">以下无正文</w:t>
      </w:r>
      <w:r>
        <w:rPr>
          <w:rFonts w:hint="eastAsia" w:cs="仿宋" w:asciiTheme="minorEastAsia" w:hAnsiTheme="minorEastAsia" w:eastAsiaTheme="minorEastAsia"/>
          <w:sz w:val="24"/>
          <w:lang w:val="zh-CN"/>
        </w:rPr>
        <w:t xml:space="preserve">）</w:t>
      </w:r>
      <w:r/>
    </w:p>
    <w:p>
      <w:pPr>
        <w:spacing w:line="360" w:lineRule="auto"/>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w:t>
      </w:r>
      <w:r>
        <w:rPr>
          <w:rFonts w:hint="eastAsia" w:cs="仿宋" w:asciiTheme="minorEastAsia" w:hAnsiTheme="minorEastAsia" w:eastAsiaTheme="minorEastAsia"/>
          <w:sz w:val="24"/>
        </w:rPr>
        <w:t xml:space="preserve">本页为合同签署页</w:t>
      </w:r>
      <w:r>
        <w:rPr>
          <w:rFonts w:hint="eastAsia" w:cs="仿宋" w:asciiTheme="minorEastAsia" w:hAnsiTheme="minorEastAsia" w:eastAsiaTheme="minorEastAsia"/>
          <w:sz w:val="24"/>
          <w:lang w:val="zh-CN"/>
        </w:rPr>
        <w:t xml:space="preserve">）</w:t>
      </w:r>
      <w:r/>
    </w:p>
    <w:p>
      <w:pPr>
        <w:spacing w:line="360" w:lineRule="auto"/>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spacing w:line="360" w:lineRule="auto"/>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spacing w:line="360" w:lineRule="auto"/>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spacing w:line="360" w:lineRule="auto"/>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spacing w:line="360" w:lineRule="auto"/>
        <w:tabs>
          <w:tab w:val="left" w:pos="7820" w:leader="none"/>
        </w:tabs>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甲方（盖章）：</w:t>
      </w:r>
      <w:r/>
    </w:p>
    <w:p>
      <w:pPr>
        <w:spacing w:line="360" w:lineRule="auto"/>
        <w:tabs>
          <w:tab w:val="left" w:pos="7820" w:leader="none"/>
        </w:tabs>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法定代表人或其授权委托人（签章）：</w:t>
      </w:r>
      <w:r/>
    </w:p>
    <w:p>
      <w:pPr>
        <w:spacing w:line="360" w:lineRule="auto"/>
        <w:tabs>
          <w:tab w:val="left" w:pos="7820" w:leader="none"/>
        </w:tabs>
        <w:rPr>
          <w:rFonts w:cs="仿宋" w:asciiTheme="minorEastAsia" w:hAnsiTheme="minorEastAsia" w:eastAsiaTheme="minorEastAsia"/>
          <w:sz w:val="24"/>
          <w:lang w:val="zh-CN"/>
        </w:rPr>
      </w:pPr>
      <w:r>
        <w:rPr>
          <w:rFonts w:hint="eastAsia" w:cs="仿宋" w:asciiTheme="minorEastAsia" w:hAnsiTheme="minorEastAsia" w:eastAsiaTheme="minorEastAsia"/>
          <w:sz w:val="24"/>
        </w:rPr>
        <w:t xml:space="preserve">签订时间：     </w:t>
      </w:r>
      <w:r>
        <w:rPr>
          <w:rFonts w:hint="eastAsia" w:cs="仿宋" w:asciiTheme="minorEastAsia" w:hAnsiTheme="minorEastAsia" w:eastAsiaTheme="minorEastAsia"/>
          <w:sz w:val="24"/>
          <w:lang w:val="zh-CN"/>
        </w:rPr>
        <w:t xml:space="preserve">年  月   日</w:t>
      </w:r>
      <w:r/>
    </w:p>
    <w:p>
      <w:pPr>
        <w:spacing w:line="360" w:lineRule="auto"/>
        <w:tabs>
          <w:tab w:val="left" w:pos="7820" w:leader="none"/>
        </w:tabs>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spacing w:line="360" w:lineRule="auto"/>
        <w:tabs>
          <w:tab w:val="left" w:pos="7820" w:leader="none"/>
        </w:tabs>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spacing w:line="360" w:lineRule="auto"/>
        <w:tabs>
          <w:tab w:val="left" w:pos="7820" w:leader="none"/>
        </w:tabs>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spacing w:line="360" w:lineRule="auto"/>
        <w:tabs>
          <w:tab w:val="left" w:pos="7820" w:leader="none"/>
        </w:tabs>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spacing w:line="360" w:lineRule="auto"/>
        <w:tabs>
          <w:tab w:val="left" w:pos="7820" w:leader="none"/>
        </w:tabs>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乙方（盖章）：</w:t>
      </w:r>
      <w:r/>
    </w:p>
    <w:p>
      <w:pPr>
        <w:spacing w:line="360" w:lineRule="auto"/>
        <w:tabs>
          <w:tab w:val="left" w:pos="7820" w:leader="none"/>
        </w:tabs>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法定代表人或其授权委托人（签章）：</w:t>
      </w:r>
      <w:r/>
    </w:p>
    <w:p>
      <w:pPr>
        <w:spacing w:line="360" w:lineRule="auto"/>
        <w:tabs>
          <w:tab w:val="left" w:pos="7820" w:leader="none"/>
        </w:tabs>
        <w:rPr>
          <w:rFonts w:cs="仿宋" w:asciiTheme="minorEastAsia" w:hAnsiTheme="minorEastAsia" w:eastAsiaTheme="minorEastAsia"/>
          <w:sz w:val="24"/>
          <w:lang w:val="zh-CN"/>
        </w:rPr>
      </w:pPr>
      <w:r>
        <w:rPr>
          <w:rFonts w:hint="eastAsia" w:cs="仿宋" w:asciiTheme="minorEastAsia" w:hAnsiTheme="minorEastAsia" w:eastAsiaTheme="minorEastAsia"/>
          <w:sz w:val="24"/>
        </w:rPr>
        <w:t xml:space="preserve">签订时间：     </w:t>
      </w:r>
      <w:r>
        <w:rPr>
          <w:rFonts w:hint="eastAsia" w:cs="仿宋" w:asciiTheme="minorEastAsia" w:hAnsiTheme="minorEastAsia" w:eastAsiaTheme="minorEastAsia"/>
          <w:sz w:val="24"/>
          <w:lang w:val="zh-CN"/>
        </w:rPr>
        <w:t xml:space="preserve">年  月   日</w:t>
      </w:r>
      <w:r/>
    </w:p>
    <w:p>
      <w:pPr>
        <w:ind w:firstLine="482"/>
        <w:spacing w:line="360" w:lineRule="auto"/>
        <w:tabs>
          <w:tab w:val="left" w:pos="7820" w:leader="none"/>
        </w:tabs>
        <w:rPr>
          <w:rFonts w:cs="仿宋" w:asciiTheme="minorEastAsia" w:hAnsiTheme="minorEastAsia" w:eastAsiaTheme="minorEastAsia"/>
          <w:sz w:val="28"/>
          <w:szCs w:val="28"/>
          <w:lang w:val="zh-CN"/>
        </w:rPr>
      </w:pPr>
      <w:r>
        <w:rPr>
          <w:rFonts w:cs="仿宋" w:asciiTheme="minorEastAsia" w:hAnsiTheme="minorEastAsia" w:eastAsiaTheme="minorEastAsia"/>
          <w:sz w:val="28"/>
          <w:szCs w:val="28"/>
          <w:lang w:val="zh-CN"/>
        </w:rPr>
      </w:r>
      <w:r/>
    </w:p>
    <w:p>
      <w:pPr>
        <w:spacing w:line="360" w:lineRule="auto"/>
        <w:rPr>
          <w:rFonts w:asciiTheme="minorEastAsia" w:hAnsiTheme="minorEastAsia" w:eastAsiaTheme="minorEastAsia"/>
        </w:rPr>
      </w:pPr>
      <w:r>
        <w:rPr>
          <w:rFonts w:asciiTheme="minorEastAsia" w:hAnsiTheme="minorEastAsia" w:eastAsiaTheme="minorEastAsia"/>
        </w:rPr>
      </w:r>
      <w:r/>
    </w:p>
    <w:p>
      <w:pPr>
        <w:pStyle w:val="747"/>
        <w:jc w:val="center"/>
        <w:rPr>
          <w:rFonts w:asciiTheme="minorEastAsia" w:hAnsiTheme="minorEastAsia" w:eastAsiaTheme="minorEastAsia"/>
          <w:b/>
          <w:sz w:val="36"/>
          <w:szCs w:val="36"/>
        </w:rPr>
      </w:pPr>
      <w:r>
        <w:rPr>
          <w:rFonts w:asciiTheme="minorEastAsia" w:hAnsiTheme="minorEastAsia" w:eastAsiaTheme="minorEastAsia"/>
        </w:rPr>
        <w:br w:type="page" w:clear="all"/>
      </w:r>
      <w:bookmarkStart w:id="173" w:name="_Toc226539634"/>
      <w:r>
        <w:rPr>
          <w:rFonts w:hint="eastAsia" w:asciiTheme="minorEastAsia" w:hAnsiTheme="minorEastAsia" w:eastAsiaTheme="minorEastAsia"/>
          <w:b/>
          <w:sz w:val="36"/>
          <w:szCs w:val="36"/>
        </w:rPr>
        <w:t xml:space="preserve">第六章  响应文件的组成和格式</w:t>
      </w:r>
      <w:bookmarkEnd w:id="173"/>
      <w:r/>
      <w:r/>
    </w:p>
    <w:p>
      <w:pPr>
        <w:jc w:val="center"/>
        <w:rPr>
          <w:rFonts w:asciiTheme="minorEastAsia" w:hAnsiTheme="minorEastAsia" w:eastAsiaTheme="minorEastAsia"/>
          <w:b/>
          <w:sz w:val="72"/>
          <w:szCs w:val="21"/>
        </w:rPr>
      </w:pPr>
      <w:r>
        <w:rPr>
          <w:rFonts w:asciiTheme="minorEastAsia" w:hAnsiTheme="minorEastAsia" w:eastAsiaTheme="minorEastAsia"/>
          <w:b/>
          <w:sz w:val="72"/>
          <w:szCs w:val="21"/>
        </w:rPr>
      </w:r>
      <w:r/>
    </w:p>
    <w:p>
      <w:pPr>
        <w:pStyle w:val="976"/>
        <w:ind w:firstLine="0"/>
        <w:jc w:val="center"/>
        <w:rPr>
          <w:rFonts w:asciiTheme="minorEastAsia" w:hAnsiTheme="minorEastAsia" w:eastAsiaTheme="minorEastAsia"/>
          <w:b/>
          <w:bCs/>
          <w:sz w:val="96"/>
          <w:szCs w:val="28"/>
        </w:rPr>
      </w:pPr>
      <w:r/>
      <w:bookmarkStart w:id="174" w:name="_Hlk8656865"/>
      <w:r/>
      <w:bookmarkStart w:id="175" w:name="_Hlk45984168"/>
      <w:r>
        <w:rPr>
          <w:rFonts w:hint="eastAsia" w:asciiTheme="minorEastAsia" w:hAnsiTheme="minorEastAsia" w:eastAsiaTheme="minorEastAsia"/>
          <w:b/>
          <w:bCs/>
          <w:sz w:val="96"/>
          <w:szCs w:val="28"/>
        </w:rPr>
        <w:t xml:space="preserve">响 应 文 件</w:t>
      </w:r>
      <w:r/>
    </w:p>
    <w:p>
      <w:pPr>
        <w:ind w:firstLine="1080"/>
        <w:rPr>
          <w:rFonts w:asciiTheme="minorEastAsia" w:hAnsiTheme="minorEastAsia" w:eastAsiaTheme="minorEastAsia"/>
          <w:bCs/>
          <w:sz w:val="36"/>
          <w:szCs w:val="21"/>
        </w:rPr>
      </w:pPr>
      <w:r>
        <w:rPr>
          <w:rFonts w:asciiTheme="minorEastAsia" w:hAnsiTheme="minorEastAsia" w:eastAsiaTheme="minorEastAsia"/>
          <w:bCs/>
          <w:sz w:val="36"/>
          <w:szCs w:val="21"/>
        </w:rPr>
      </w:r>
      <w:r/>
    </w:p>
    <w:p>
      <w:pPr>
        <w:ind w:firstLine="1084"/>
        <w:rPr>
          <w:rFonts w:asciiTheme="minorEastAsia" w:hAnsiTheme="minorEastAsia" w:eastAsiaTheme="minorEastAsia"/>
          <w:b/>
          <w:sz w:val="36"/>
          <w:szCs w:val="21"/>
        </w:rPr>
      </w:pPr>
      <w:r>
        <w:rPr>
          <w:rFonts w:asciiTheme="minorEastAsia" w:hAnsiTheme="minorEastAsia" w:eastAsiaTheme="minorEastAsia"/>
          <w:b/>
          <w:sz w:val="36"/>
          <w:szCs w:val="21"/>
        </w:rPr>
      </w:r>
      <w:r/>
    </w:p>
    <w:p>
      <w:pPr>
        <w:rPr>
          <w:rFonts w:asciiTheme="minorEastAsia" w:hAnsiTheme="minorEastAsia" w:eastAsiaTheme="minorEastAsia"/>
          <w:b/>
          <w:sz w:val="36"/>
          <w:szCs w:val="21"/>
        </w:rPr>
      </w:pPr>
      <w:r>
        <w:rPr>
          <w:rFonts w:asciiTheme="minorEastAsia" w:hAnsiTheme="minorEastAsia" w:eastAsiaTheme="minorEastAsia"/>
          <w:b/>
          <w:sz w:val="36"/>
          <w:szCs w:val="21"/>
        </w:rPr>
      </w:r>
      <w:r/>
    </w:p>
    <w:p>
      <w:pPr>
        <w:rPr>
          <w:rFonts w:asciiTheme="minorEastAsia" w:hAnsiTheme="minorEastAsia" w:eastAsiaTheme="minorEastAsia"/>
          <w:b/>
          <w:sz w:val="36"/>
          <w:szCs w:val="21"/>
        </w:rPr>
      </w:pPr>
      <w:r>
        <w:rPr>
          <w:rFonts w:asciiTheme="minorEastAsia" w:hAnsiTheme="minorEastAsia" w:eastAsiaTheme="minorEastAsia"/>
          <w:b/>
          <w:sz w:val="36"/>
          <w:szCs w:val="21"/>
        </w:rPr>
      </w:r>
      <w:r/>
    </w:p>
    <w:p>
      <w:pPr>
        <w:rPr>
          <w:rFonts w:asciiTheme="minorEastAsia" w:hAnsiTheme="minorEastAsia" w:eastAsiaTheme="minorEastAsia"/>
          <w:b/>
          <w:sz w:val="36"/>
          <w:szCs w:val="21"/>
        </w:rPr>
      </w:pPr>
      <w:r>
        <w:rPr>
          <w:rFonts w:asciiTheme="minorEastAsia" w:hAnsiTheme="minorEastAsia" w:eastAsiaTheme="minorEastAsia"/>
          <w:b/>
          <w:sz w:val="36"/>
          <w:szCs w:val="21"/>
        </w:rPr>
      </w:r>
      <w:r/>
    </w:p>
    <w:p>
      <w:pPr>
        <w:rPr>
          <w:rFonts w:asciiTheme="minorEastAsia" w:hAnsiTheme="minorEastAsia" w:eastAsiaTheme="minorEastAsia"/>
          <w:b/>
          <w:sz w:val="36"/>
          <w:szCs w:val="21"/>
        </w:rPr>
      </w:pPr>
      <w:r>
        <w:rPr>
          <w:rFonts w:asciiTheme="minorEastAsia" w:hAnsiTheme="minorEastAsia" w:eastAsiaTheme="minorEastAsia"/>
          <w:b/>
          <w:sz w:val="36"/>
          <w:szCs w:val="21"/>
        </w:rPr>
      </w:r>
      <w:r/>
    </w:p>
    <w:p>
      <w:pPr>
        <w:pStyle w:val="976"/>
        <w:ind w:left="1050" w:firstLine="0"/>
        <w:spacing w:before="0" w:after="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项目名称：</w:t>
      </w:r>
      <w:r>
        <w:rPr>
          <w:rFonts w:asciiTheme="minorEastAsia" w:hAnsiTheme="minorEastAsia" w:eastAsiaTheme="minorEastAsia"/>
          <w:sz w:val="28"/>
          <w:szCs w:val="28"/>
        </w:rPr>
        <w:t xml:space="preserve"> </w:t>
      </w:r>
      <w:r/>
    </w:p>
    <w:p>
      <w:pPr>
        <w:pStyle w:val="976"/>
        <w:ind w:left="1050" w:firstLine="0"/>
        <w:spacing w:before="0" w:after="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项目编号：</w:t>
      </w:r>
      <w:r/>
    </w:p>
    <w:p>
      <w:pPr>
        <w:pStyle w:val="976"/>
        <w:ind w:left="1050" w:firstLine="0"/>
        <w:spacing w:before="0" w:after="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供应商名称：（加盖CA电子公章）               </w:t>
      </w:r>
      <w:r/>
    </w:p>
    <w:p>
      <w:pPr>
        <w:pStyle w:val="976"/>
        <w:ind w:left="1050" w:firstLine="0"/>
        <w:spacing w:before="0" w:after="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    期：</w:t>
      </w:r>
      <w:bookmarkEnd w:id="174"/>
      <w:r/>
      <w:r/>
    </w:p>
    <w:p>
      <w:pPr>
        <w:jc w:val="center"/>
        <w:spacing w:before="286" w:after="143" w:line="360" w:lineRule="auto"/>
        <w:rPr>
          <w:rFonts w:asciiTheme="minorEastAsia" w:hAnsiTheme="minorEastAsia" w:eastAsiaTheme="minorEastAsia"/>
          <w:b/>
          <w:sz w:val="32"/>
          <w:szCs w:val="32"/>
        </w:rPr>
      </w:pPr>
      <w:r>
        <w:rPr>
          <w:rFonts w:asciiTheme="minorEastAsia" w:hAnsiTheme="minorEastAsia" w:eastAsiaTheme="minorEastAsia"/>
          <w:b/>
          <w:sz w:val="32"/>
          <w:szCs w:val="32"/>
        </w:rPr>
        <w:br w:type="page" w:clear="all"/>
      </w:r>
      <w:bookmarkStart w:id="176" w:name="_Toc8485128"/>
      <w:r/>
      <w:bookmarkStart w:id="177" w:name="_Hlk28104650"/>
      <w:r/>
      <w:r/>
    </w:p>
    <w:p>
      <w:pPr>
        <w:jc w:val="center"/>
        <w:spacing w:line="440" w:lineRule="exact"/>
        <w:rPr>
          <w:rFonts w:ascii="宋体" w:hAnsi="宋体" w:cs="宋体"/>
          <w:sz w:val="28"/>
          <w:szCs w:val="28"/>
        </w:rPr>
      </w:pPr>
      <w:r/>
      <w:bookmarkStart w:id="178" w:name="_Toc226539635"/>
      <w:r/>
      <w:bookmarkStart w:id="179" w:name="_Toc210922453"/>
      <w:r>
        <w:rPr>
          <w:rFonts w:hint="eastAsia" w:ascii="宋体" w:hAnsi="宋体" w:cs="宋体"/>
          <w:sz w:val="28"/>
          <w:szCs w:val="28"/>
        </w:rPr>
        <w:t xml:space="preserve">目录</w:t>
      </w:r>
      <w:r/>
    </w:p>
    <w:p>
      <w:pPr>
        <w:jc w:val="center"/>
        <w:spacing w:line="440" w:lineRule="exact"/>
        <w:rPr>
          <w:rFonts w:ascii="宋体" w:hAnsi="宋体" w:cs="宋体"/>
          <w:sz w:val="28"/>
          <w:szCs w:val="28"/>
        </w:rPr>
      </w:pPr>
      <w:r>
        <w:rPr>
          <w:rFonts w:hint="eastAsia" w:ascii="宋体" w:hAnsi="宋体" w:cs="宋体"/>
          <w:sz w:val="28"/>
          <w:szCs w:val="28"/>
        </w:rPr>
        <w:t xml:space="preserve">（注：供应商根据附件顺序编制响应文件并制作目录（须生成页码））</w:t>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pStyle w:val="987"/>
        <w:jc w:val="center"/>
        <w:spacing w:before="143" w:line="300" w:lineRule="exact"/>
        <w:rPr>
          <w:rFonts w:ascii="Microsoft New Tai Lue" w:hAnsi="Microsoft New Tai Lue" w:cs="Microsoft New Tai Lue"/>
          <w:sz w:val="28"/>
          <w:szCs w:val="28"/>
        </w:rPr>
      </w:pPr>
      <w:r>
        <w:rPr>
          <w:rFonts w:ascii="Microsoft New Tai Lue" w:hAnsi="Microsoft New Tai Lue" w:cs="Microsoft New Tai Lue"/>
          <w:b/>
          <w:bCs/>
          <w:sz w:val="28"/>
          <w:szCs w:val="28"/>
        </w:rPr>
        <w:t xml:space="preserve">评审索引</w:t>
      </w:r>
      <w:r/>
    </w:p>
    <w:p>
      <w:pPr>
        <w:jc w:val="center"/>
        <w:rPr>
          <w:rFonts w:ascii="Microsoft New Tai Lue" w:hAnsi="Microsoft New Tai Lue" w:cs="Microsoft New Tai Lue"/>
          <w:b/>
          <w:sz w:val="24"/>
        </w:rPr>
      </w:pPr>
      <w:r>
        <w:rPr>
          <w:rFonts w:ascii="Microsoft New Tai Lue" w:hAnsi="Microsoft New Tai Lue" w:cs="Microsoft New Tai Lue"/>
          <w:b/>
          <w:sz w:val="24"/>
        </w:rPr>
        <w:t xml:space="preserve">（</w:t>
      </w:r>
      <w:r>
        <w:rPr>
          <w:rFonts w:hint="eastAsia" w:ascii="Microsoft New Tai Lue" w:hAnsi="Microsoft New Tai Lue" w:cs="Microsoft New Tai Lue"/>
          <w:b/>
          <w:sz w:val="24"/>
        </w:rPr>
        <w:t xml:space="preserve">注</w:t>
      </w:r>
      <w:r>
        <w:rPr>
          <w:rFonts w:ascii="Microsoft New Tai Lue" w:hAnsi="Microsoft New Tai Lue" w:cs="Microsoft New Tai Lue"/>
          <w:b/>
          <w:sz w:val="24"/>
        </w:rPr>
        <w:t xml:space="preserve">：此表按照磋商文件中评分办法逐项填写）</w:t>
      </w:r>
      <w:r/>
    </w:p>
    <w:p>
      <w:pPr>
        <w:pStyle w:val="997"/>
        <w:ind w:left="1260"/>
      </w:p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68"/>
        <w:gridCol w:w="3177"/>
        <w:gridCol w:w="3513"/>
      </w:tblGrid>
      <w:tr>
        <w:trPr>
          <w:jc w:val="center"/>
          <w:trHeight w:val="460"/>
        </w:trPr>
        <w:tc>
          <w:tcPr>
            <w:tcW w:w="2068" w:type="dxa"/>
            <w:vAlign w:val="center"/>
            <w:textDirection w:val="lrTb"/>
            <w:noWrap w:val="false"/>
          </w:tcPr>
          <w:p>
            <w:pPr>
              <w:pStyle w:val="982"/>
              <w:ind w:left="420"/>
              <w:spacing w:line="265" w:lineRule="atLeast"/>
              <w:shd w:val="clear" w:color="auto" w:fill="ffffff"/>
              <w:rPr>
                <w:rFonts w:ascii="Microsoft New Tai Lue" w:hAnsi="Microsoft New Tai Lue" w:cs="Microsoft New Tai Lue"/>
                <w:b/>
              </w:rPr>
            </w:pPr>
            <w:r>
              <w:rPr>
                <w:rFonts w:ascii="Microsoft New Tai Lue" w:hAnsi="Microsoft New Tai Lue" w:cs="Microsoft New Tai Lue"/>
                <w:b/>
              </w:rPr>
              <w:t xml:space="preserve">评审项目</w:t>
            </w:r>
            <w:r/>
          </w:p>
        </w:tc>
        <w:tc>
          <w:tcPr>
            <w:tcW w:w="3177" w:type="dxa"/>
            <w:vAlign w:val="center"/>
            <w:textDirection w:val="lrTb"/>
            <w:noWrap w:val="false"/>
          </w:tcPr>
          <w:p>
            <w:pPr>
              <w:pStyle w:val="982"/>
              <w:ind w:left="0"/>
              <w:jc w:val="center"/>
              <w:spacing w:line="265" w:lineRule="atLeast"/>
              <w:shd w:val="clear" w:color="auto" w:fill="ffffff"/>
              <w:rPr>
                <w:rFonts w:ascii="Microsoft New Tai Lue" w:hAnsi="Microsoft New Tai Lue" w:cs="Microsoft New Tai Lue"/>
                <w:b/>
              </w:rPr>
            </w:pPr>
            <w:r>
              <w:rPr>
                <w:rFonts w:ascii="Microsoft New Tai Lue" w:hAnsi="Microsoft New Tai Lue" w:cs="Microsoft New Tai Lue"/>
                <w:b/>
              </w:rPr>
              <w:t xml:space="preserve">评</w:t>
            </w:r>
            <w:r>
              <w:rPr>
                <w:rFonts w:hint="eastAsia" w:ascii="Microsoft New Tai Lue" w:hAnsi="Microsoft New Tai Lue" w:cs="Microsoft New Tai Lue"/>
                <w:b/>
              </w:rPr>
              <w:t xml:space="preserve">审</w:t>
            </w:r>
            <w:r>
              <w:rPr>
                <w:rFonts w:ascii="Microsoft New Tai Lue" w:hAnsi="Microsoft New Tai Lue" w:cs="Microsoft New Tai Lue"/>
                <w:b/>
              </w:rPr>
              <w:t xml:space="preserve">要求</w:t>
            </w:r>
            <w:r/>
          </w:p>
        </w:tc>
        <w:tc>
          <w:tcPr>
            <w:tcW w:w="3513" w:type="dxa"/>
            <w:vAlign w:val="center"/>
            <w:textDirection w:val="lrTb"/>
            <w:noWrap w:val="false"/>
          </w:tcPr>
          <w:p>
            <w:pPr>
              <w:pStyle w:val="982"/>
              <w:ind w:left="0"/>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t xml:space="preserve">在响应文件中的页码位置</w:t>
            </w:r>
            <w:r/>
          </w:p>
        </w:tc>
      </w:tr>
      <w:tr>
        <w:trPr>
          <w:jc w:val="center"/>
          <w:trHeight w:val="387"/>
        </w:trPr>
        <w:tc>
          <w:tcPr>
            <w:tcW w:w="2068"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177"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513"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r>
      <w:tr>
        <w:trPr>
          <w:jc w:val="center"/>
          <w:trHeight w:val="387"/>
        </w:trPr>
        <w:tc>
          <w:tcPr>
            <w:tcW w:w="2068"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177"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513"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r>
      <w:tr>
        <w:trPr>
          <w:jc w:val="center"/>
          <w:trHeight w:val="387"/>
        </w:trPr>
        <w:tc>
          <w:tcPr>
            <w:tcW w:w="2068"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177"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513"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r>
      <w:tr>
        <w:trPr>
          <w:jc w:val="center"/>
          <w:trHeight w:val="387"/>
        </w:trPr>
        <w:tc>
          <w:tcPr>
            <w:tcW w:w="2068"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177"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513"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r>
      <w:tr>
        <w:trPr>
          <w:jc w:val="center"/>
          <w:trHeight w:val="387"/>
        </w:trPr>
        <w:tc>
          <w:tcPr>
            <w:tcW w:w="2068"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177"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513"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r>
      <w:tr>
        <w:trPr>
          <w:jc w:val="center"/>
          <w:trHeight w:val="387"/>
        </w:trPr>
        <w:tc>
          <w:tcPr>
            <w:tcW w:w="2068"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177"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513"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r>
      <w:tr>
        <w:trPr>
          <w:jc w:val="center"/>
          <w:trHeight w:val="387"/>
        </w:trPr>
        <w:tc>
          <w:tcPr>
            <w:tcW w:w="2068"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177"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513"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r>
      <w:tr>
        <w:trPr>
          <w:jc w:val="center"/>
          <w:trHeight w:val="387"/>
        </w:trPr>
        <w:tc>
          <w:tcPr>
            <w:tcW w:w="2068"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177"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513"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r>
      <w:tr>
        <w:trPr>
          <w:jc w:val="center"/>
          <w:trHeight w:val="387"/>
        </w:trPr>
        <w:tc>
          <w:tcPr>
            <w:tcW w:w="2068"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177"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513"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r>
      <w:tr>
        <w:trPr>
          <w:jc w:val="center"/>
          <w:trHeight w:val="387"/>
        </w:trPr>
        <w:tc>
          <w:tcPr>
            <w:tcW w:w="2068"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177"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513"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r>
      <w:tr>
        <w:trPr>
          <w:jc w:val="center"/>
          <w:trHeight w:val="387"/>
        </w:trPr>
        <w:tc>
          <w:tcPr>
            <w:tcW w:w="2068"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177"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513"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r>
      <w:tr>
        <w:trPr>
          <w:jc w:val="center"/>
          <w:trHeight w:val="387"/>
        </w:trPr>
        <w:tc>
          <w:tcPr>
            <w:tcW w:w="2068"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177"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513"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r>
      <w:tr>
        <w:trPr>
          <w:jc w:val="center"/>
          <w:trHeight w:val="387"/>
        </w:trPr>
        <w:tc>
          <w:tcPr>
            <w:tcW w:w="2068"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177"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513"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r>
      <w:tr>
        <w:trPr>
          <w:jc w:val="center"/>
          <w:trHeight w:val="387"/>
        </w:trPr>
        <w:tc>
          <w:tcPr>
            <w:tcW w:w="2068"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177"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513"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r>
      <w:tr>
        <w:trPr>
          <w:jc w:val="center"/>
          <w:trHeight w:val="387"/>
        </w:trPr>
        <w:tc>
          <w:tcPr>
            <w:tcW w:w="2068"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177"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c>
          <w:tcPr>
            <w:tcW w:w="3513" w:type="dxa"/>
            <w:vAlign w:val="center"/>
            <w:textDirection w:val="lrTb"/>
            <w:noWrap w:val="false"/>
          </w:tcPr>
          <w:p>
            <w:pPr>
              <w:pStyle w:val="982"/>
              <w:ind w:left="420" w:firstLine="482"/>
              <w:jc w:val="center"/>
              <w:spacing w:line="265" w:lineRule="atLeast"/>
              <w:shd w:val="clear" w:color="auto" w:fill="ffffff"/>
              <w:rPr>
                <w:rFonts w:ascii="Microsoft New Tai Lue" w:hAnsi="Microsoft New Tai Lue" w:cs="Microsoft New Tai Lue"/>
                <w:b/>
                <w:lang w:eastAsia="zh-CN"/>
              </w:rPr>
            </w:pPr>
            <w:r>
              <w:rPr>
                <w:rFonts w:ascii="Microsoft New Tai Lue" w:hAnsi="Microsoft New Tai Lue" w:cs="Microsoft New Tai Lue"/>
                <w:b/>
                <w:lang w:eastAsia="zh-CN"/>
              </w:rPr>
            </w:r>
            <w:r/>
          </w:p>
        </w:tc>
      </w:tr>
    </w:tbl>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0"/>
          <w:szCs w:val="20"/>
        </w:rPr>
      </w:pPr>
      <w:r>
        <w:rPr>
          <w:rFonts w:ascii="宋体" w:hAnsi="宋体" w:cs="宋体"/>
          <w:sz w:val="20"/>
          <w:szCs w:val="20"/>
        </w:rPr>
      </w:r>
      <w:r/>
    </w:p>
    <w:p>
      <w:pPr>
        <w:jc w:val="center"/>
        <w:spacing w:line="440" w:lineRule="exact"/>
        <w:rPr>
          <w:rFonts w:ascii="宋体" w:hAnsi="宋体" w:cs="宋体"/>
          <w:sz w:val="20"/>
          <w:szCs w:val="20"/>
        </w:rPr>
      </w:pPr>
      <w:r>
        <w:rPr>
          <w:rFonts w:ascii="宋体" w:hAnsi="宋体" w:cs="宋体"/>
          <w:sz w:val="20"/>
          <w:szCs w:val="20"/>
        </w:rPr>
      </w:r>
      <w:r/>
    </w:p>
    <w:p>
      <w:pPr>
        <w:jc w:val="center"/>
        <w:spacing w:line="440" w:lineRule="exact"/>
        <w:rPr>
          <w:rFonts w:ascii="宋体" w:hAnsi="宋体" w:cs="宋体"/>
          <w:sz w:val="20"/>
          <w:szCs w:val="20"/>
        </w:rPr>
      </w:pPr>
      <w:r>
        <w:rPr>
          <w:rFonts w:ascii="宋体" w:hAnsi="宋体" w:cs="宋体"/>
          <w:sz w:val="20"/>
          <w:szCs w:val="20"/>
        </w:rPr>
      </w:r>
      <w:r/>
    </w:p>
    <w:p>
      <w:pPr>
        <w:jc w:val="center"/>
        <w:spacing w:line="440" w:lineRule="exact"/>
        <w:rPr>
          <w:rFonts w:ascii="宋体" w:hAnsi="宋体" w:cs="宋体"/>
          <w:sz w:val="20"/>
          <w:szCs w:val="20"/>
        </w:rPr>
      </w:pPr>
      <w:r>
        <w:rPr>
          <w:rFonts w:ascii="宋体" w:hAnsi="宋体" w:cs="宋体"/>
          <w:sz w:val="20"/>
          <w:szCs w:val="20"/>
        </w:rPr>
      </w:r>
      <w:r/>
    </w:p>
    <w:p>
      <w:pPr>
        <w:jc w:val="center"/>
        <w:spacing w:line="440" w:lineRule="exact"/>
        <w:rPr>
          <w:rFonts w:ascii="宋体" w:hAnsi="宋体" w:cs="宋体"/>
          <w:sz w:val="20"/>
          <w:szCs w:val="20"/>
        </w:rPr>
      </w:pPr>
      <w:r>
        <w:rPr>
          <w:rFonts w:ascii="宋体" w:hAnsi="宋体" w:cs="宋体"/>
          <w:sz w:val="20"/>
          <w:szCs w:val="20"/>
        </w:rPr>
      </w:r>
      <w:r/>
    </w:p>
    <w:p>
      <w:pPr>
        <w:jc w:val="center"/>
        <w:spacing w:line="440" w:lineRule="exact"/>
        <w:rPr>
          <w:rFonts w:ascii="宋体" w:hAnsi="宋体" w:cs="宋体"/>
          <w:sz w:val="20"/>
          <w:szCs w:val="20"/>
        </w:rPr>
      </w:pPr>
      <w:r>
        <w:rPr>
          <w:rFonts w:ascii="宋体" w:hAnsi="宋体" w:cs="宋体"/>
          <w:sz w:val="20"/>
          <w:szCs w:val="20"/>
        </w:rPr>
      </w:r>
      <w:r/>
    </w:p>
    <w:p>
      <w:pPr>
        <w:jc w:val="center"/>
        <w:spacing w:line="440" w:lineRule="exact"/>
        <w:rPr>
          <w:rFonts w:ascii="宋体" w:hAnsi="宋体" w:cs="宋体"/>
          <w:sz w:val="20"/>
          <w:szCs w:val="20"/>
        </w:rPr>
      </w:pPr>
      <w:r>
        <w:rPr>
          <w:rFonts w:ascii="宋体" w:hAnsi="宋体" w:cs="宋体"/>
          <w:sz w:val="20"/>
          <w:szCs w:val="20"/>
        </w:rPr>
      </w:r>
      <w:r/>
    </w:p>
    <w:p>
      <w:pPr>
        <w:jc w:val="center"/>
        <w:spacing w:line="440" w:lineRule="exact"/>
        <w:rPr>
          <w:rFonts w:ascii="宋体" w:hAnsi="宋体" w:cs="宋体"/>
          <w:sz w:val="20"/>
          <w:szCs w:val="20"/>
        </w:rPr>
      </w:pPr>
      <w:r>
        <w:rPr>
          <w:rFonts w:ascii="宋体" w:hAnsi="宋体" w:cs="宋体"/>
          <w:sz w:val="20"/>
          <w:szCs w:val="20"/>
        </w:rPr>
      </w:r>
      <w:r/>
    </w:p>
    <w:p>
      <w:pPr>
        <w:jc w:val="center"/>
        <w:spacing w:line="440" w:lineRule="exact"/>
        <w:rPr>
          <w:rFonts w:ascii="宋体" w:hAnsi="宋体" w:cs="宋体"/>
          <w:sz w:val="20"/>
          <w:szCs w:val="20"/>
        </w:rPr>
      </w:pPr>
      <w:r>
        <w:rPr>
          <w:rFonts w:ascii="宋体" w:hAnsi="宋体" w:cs="宋体"/>
          <w:sz w:val="20"/>
          <w:szCs w:val="20"/>
        </w:rPr>
      </w:r>
      <w:r/>
    </w:p>
    <w:p>
      <w:pPr>
        <w:jc w:val="center"/>
        <w:spacing w:line="440" w:lineRule="exact"/>
        <w:rPr>
          <w:rFonts w:ascii="宋体" w:hAnsi="宋体" w:cs="宋体"/>
          <w:sz w:val="20"/>
          <w:szCs w:val="20"/>
        </w:rPr>
      </w:pPr>
      <w:r>
        <w:rPr>
          <w:rFonts w:ascii="宋体" w:hAnsi="宋体" w:cs="宋体"/>
          <w:sz w:val="20"/>
          <w:szCs w:val="20"/>
        </w:rPr>
      </w:r>
      <w:r/>
    </w:p>
    <w:p>
      <w:pPr>
        <w:jc w:val="center"/>
        <w:spacing w:line="440" w:lineRule="exact"/>
        <w:rPr>
          <w:rFonts w:ascii="宋体" w:hAnsi="宋体" w:cs="宋体"/>
          <w:sz w:val="20"/>
          <w:szCs w:val="20"/>
        </w:rPr>
      </w:pPr>
      <w:r>
        <w:rPr>
          <w:rFonts w:ascii="宋体" w:hAnsi="宋体" w:cs="宋体"/>
          <w:sz w:val="20"/>
          <w:szCs w:val="20"/>
        </w:rPr>
      </w:r>
      <w:r/>
    </w:p>
    <w:p>
      <w:pPr>
        <w:jc w:val="center"/>
        <w:spacing w:line="440" w:lineRule="exact"/>
        <w:rPr>
          <w:rFonts w:ascii="宋体" w:hAnsi="宋体" w:cs="宋体"/>
          <w:sz w:val="20"/>
          <w:szCs w:val="20"/>
        </w:rPr>
      </w:pPr>
      <w:r>
        <w:rPr>
          <w:rFonts w:ascii="宋体" w:hAnsi="宋体" w:cs="宋体"/>
          <w:sz w:val="20"/>
          <w:szCs w:val="20"/>
        </w:rPr>
      </w:r>
      <w:r/>
    </w:p>
    <w:p>
      <w:pPr>
        <w:jc w:val="center"/>
        <w:spacing w:line="440" w:lineRule="exact"/>
        <w:rPr>
          <w:rFonts w:ascii="宋体" w:hAnsi="宋体" w:cs="宋体"/>
          <w:sz w:val="20"/>
          <w:szCs w:val="20"/>
        </w:rPr>
      </w:pPr>
      <w:r>
        <w:rPr>
          <w:rFonts w:ascii="宋体" w:hAnsi="宋体" w:cs="宋体"/>
          <w:sz w:val="20"/>
          <w:szCs w:val="20"/>
        </w:rPr>
      </w:r>
      <w:r/>
    </w:p>
    <w:p>
      <w:pPr>
        <w:pStyle w:val="748"/>
        <w:spacing w:before="0" w:after="0"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资格审查内容</w:t>
      </w:r>
      <w:bookmarkEnd w:id="178"/>
      <w:r/>
      <w:bookmarkEnd w:id="179"/>
      <w:r/>
      <w:r/>
    </w:p>
    <w:p>
      <w:pPr>
        <w:pStyle w:val="988"/>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（一）满足《中华人民共和国政府采购法》第二十二条规定:</w:t>
      </w:r>
      <w:r/>
    </w:p>
    <w:p>
      <w:pPr>
        <w:pStyle w:val="988"/>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（1）具有独立承担民事责任的能力(提供法人或者其他组织的营业执照，自然人的身份证明)</w:t>
      </w:r>
      <w:r>
        <w:rPr>
          <w:rFonts w:asciiTheme="minorEastAsia" w:hAnsiTheme="minorEastAsia" w:eastAsiaTheme="minorEastAsia"/>
          <w:sz w:val="24"/>
          <w:szCs w:val="24"/>
        </w:rPr>
        <w:t xml:space="preserve">； </w:t>
      </w:r>
      <w:r/>
    </w:p>
    <w:p>
      <w:pPr>
        <w:pStyle w:val="988"/>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具有良好的商业信誉和健全的财务会计制度(提供参加本次政府采购活动前半年内（2026年04月（含）以来）至少一个月的会计报表，或者提供2025年度的财务审计报告，或投标截止时间前六个月内银行出具的资信证明)(法人或者其他组织成立未满一年的可以不提供）；</w:t>
      </w:r>
      <w:r/>
    </w:p>
    <w:p>
      <w:pPr>
        <w:pStyle w:val="988"/>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（3）具有履行合同所必需的设备和专业技术能力(提供书面</w:t>
      </w:r>
      <w:r>
        <w:rPr>
          <w:rFonts w:asciiTheme="minorEastAsia" w:hAnsiTheme="minorEastAsia" w:eastAsiaTheme="minorEastAsia"/>
          <w:sz w:val="24"/>
          <w:szCs w:val="24"/>
        </w:rPr>
        <w:t xml:space="preserve">声明</w:t>
      </w:r>
      <w:r>
        <w:rPr>
          <w:rFonts w:hint="eastAsia" w:asciiTheme="minorEastAsia" w:hAnsiTheme="minorEastAsia" w:eastAsiaTheme="minorEastAsia"/>
          <w:sz w:val="24"/>
          <w:szCs w:val="24"/>
        </w:rPr>
        <w:t xml:space="preserve">并加盖公章)；</w:t>
      </w:r>
      <w:r/>
    </w:p>
    <w:p>
      <w:pPr>
        <w:pStyle w:val="988"/>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（4）有依法缴纳税收和社会保障资金的良好记录(提供参加本次政府采购活动前半年内（2026年04月（含）以来）至少一个月缴纳税收和社会保险的凭证，依法享受免缴、缓缴的，提供证明材料）；</w:t>
      </w:r>
      <w:r/>
    </w:p>
    <w:p>
      <w:pPr>
        <w:pStyle w:val="988"/>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（5）参加本次政府采购活动前三年内，在经营活动中没有重大违法记录（提供书面</w:t>
      </w:r>
      <w:r>
        <w:rPr>
          <w:rFonts w:asciiTheme="minorEastAsia" w:hAnsiTheme="minorEastAsia" w:eastAsiaTheme="minorEastAsia"/>
          <w:sz w:val="24"/>
          <w:szCs w:val="24"/>
        </w:rPr>
        <w:t xml:space="preserve">声明</w:t>
      </w:r>
      <w:r>
        <w:rPr>
          <w:rFonts w:hint="eastAsia" w:asciiTheme="minorEastAsia" w:hAnsiTheme="minorEastAsia" w:eastAsiaTheme="minorEastAsia"/>
          <w:sz w:val="24"/>
          <w:szCs w:val="24"/>
        </w:rPr>
        <w:t xml:space="preserve">并加盖公章）；</w:t>
      </w:r>
      <w:r/>
    </w:p>
    <w:p>
      <w:pPr>
        <w:pStyle w:val="988"/>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法律、行政法规规定的其他条件：无。</w:t>
      </w:r>
      <w:r/>
    </w:p>
    <w:p>
      <w:pPr>
        <w:pStyle w:val="988"/>
        <w:ind w:firstLine="482"/>
        <w:spacing w:line="360" w:lineRule="auto"/>
        <w:rPr>
          <w:rFonts w:asciiTheme="minorEastAsia" w:hAnsiTheme="minorEastAsia" w:eastAsiaTheme="minorEastAsia"/>
          <w:sz w:val="24"/>
          <w:szCs w:val="24"/>
        </w:rPr>
      </w:pPr>
      <w:r>
        <w:rPr>
          <w:rFonts w:hint="eastAsia" w:cs="Arial" w:asciiTheme="minorEastAsia" w:hAnsiTheme="minorEastAsia" w:eastAsiaTheme="minorEastAsia"/>
          <w:b/>
          <w:bCs/>
          <w:sz w:val="24"/>
        </w:rPr>
        <w:t xml:space="preserve">（二）落实政府采购政策需满足的资格要求：</w:t>
      </w:r>
      <w:r>
        <w:rPr>
          <w:rFonts w:hint="eastAsia" w:cs="Arial" w:asciiTheme="minorEastAsia" w:hAnsiTheme="minorEastAsia" w:eastAsiaTheme="minorEastAsia"/>
          <w:sz w:val="24"/>
        </w:rPr>
        <w:t xml:space="preserve">无；本项目为非预留份额专门面向中小企业的采购项目或采购包。</w:t>
      </w:r>
      <w:r/>
    </w:p>
    <w:p>
      <w:pPr>
        <w:pStyle w:val="988"/>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（三）特定资格要求：无；</w:t>
      </w:r>
      <w:r/>
    </w:p>
    <w:p>
      <w:pPr>
        <w:ind w:firstLine="482"/>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（四）其他资格要求：</w:t>
      </w:r>
      <w:r/>
    </w:p>
    <w:p>
      <w:pPr>
        <w:pStyle w:val="988"/>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）提供法人授权书（格式见附件）；</w:t>
      </w:r>
      <w:r/>
    </w:p>
    <w:p>
      <w:pPr>
        <w:pStyle w:val="988"/>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提供磋商</w:t>
      </w:r>
      <w:r>
        <w:rPr>
          <w:rFonts w:hint="eastAsia" w:asciiTheme="minorEastAsia" w:hAnsiTheme="minorEastAsia" w:eastAsiaTheme="minorEastAsia"/>
          <w:sz w:val="24"/>
          <w:szCs w:val="24"/>
        </w:rPr>
        <w:t xml:space="preserve">响应函（格式见附件）。</w:t>
      </w:r>
      <w:r/>
    </w:p>
    <w:p>
      <w:pPr>
        <w:pStyle w:val="988"/>
        <w:ind w:firstLine="482"/>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szCs w:val="24"/>
        </w:rPr>
        <w:t xml:space="preserve">【注】：</w:t>
      </w:r>
      <w:r>
        <w:rPr>
          <w:rFonts w:hint="eastAsia" w:asciiTheme="minorEastAsia" w:hAnsiTheme="minorEastAsia" w:eastAsiaTheme="minorEastAsia"/>
          <w:b/>
          <w:bCs/>
          <w:sz w:val="24"/>
        </w:rPr>
        <w:t xml:space="preserve">供应商必须按以上</w:t>
      </w: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b/>
          <w:bCs/>
          <w:sz w:val="24"/>
        </w:rPr>
        <w:t xml:space="preserve">资格审查内容”要求提供相关材料，否则作无效响应处理；</w:t>
      </w:r>
      <w:r/>
    </w:p>
    <w:p>
      <w:pPr>
        <w:pStyle w:val="988"/>
        <w:ind w:firstLine="420"/>
        <w:rPr>
          <w:rFonts w:asciiTheme="minorEastAsia" w:hAnsiTheme="minorEastAsia" w:eastAsiaTheme="minorEastAsia"/>
        </w:rPr>
      </w:pPr>
      <w:r>
        <w:rPr>
          <w:rFonts w:asciiTheme="minorEastAsia" w:hAnsiTheme="minorEastAsia" w:eastAsiaTheme="minorEastAsia"/>
        </w:rPr>
      </w:r>
      <w:r/>
    </w:p>
    <w:p>
      <w:pPr>
        <w:pStyle w:val="988"/>
        <w:ind w:firstLine="420"/>
        <w:rPr>
          <w:rFonts w:asciiTheme="minorEastAsia" w:hAnsiTheme="minorEastAsia" w:eastAsiaTheme="minorEastAsia"/>
        </w:rPr>
      </w:pPr>
      <w:r>
        <w:rPr>
          <w:rFonts w:asciiTheme="minorEastAsia" w:hAnsiTheme="minorEastAsia" w:eastAsiaTheme="minorEastAsia"/>
        </w:rPr>
      </w:r>
      <w:r/>
    </w:p>
    <w:p>
      <w:pPr>
        <w:pStyle w:val="988"/>
        <w:ind w:firstLine="420"/>
        <w:rPr>
          <w:rFonts w:asciiTheme="minorEastAsia" w:hAnsiTheme="minorEastAsia" w:eastAsiaTheme="minorEastAsia"/>
        </w:rPr>
      </w:pPr>
      <w:r>
        <w:rPr>
          <w:rFonts w:asciiTheme="minorEastAsia" w:hAnsiTheme="minorEastAsia" w:eastAsiaTheme="minorEastAsia"/>
        </w:rPr>
      </w:r>
      <w:r/>
    </w:p>
    <w:p>
      <w:pPr>
        <w:pStyle w:val="988"/>
        <w:ind w:firstLine="420"/>
        <w:rPr>
          <w:rFonts w:asciiTheme="minorEastAsia" w:hAnsiTheme="minorEastAsia" w:eastAsiaTheme="minorEastAsia"/>
        </w:rPr>
      </w:pPr>
      <w:r>
        <w:rPr>
          <w:rFonts w:asciiTheme="minorEastAsia" w:hAnsiTheme="minorEastAsia" w:eastAsiaTheme="minorEastAsia"/>
        </w:rPr>
      </w:r>
      <w:r/>
    </w:p>
    <w:p>
      <w:pPr>
        <w:pStyle w:val="988"/>
        <w:ind w:firstLine="420"/>
        <w:rPr>
          <w:rFonts w:asciiTheme="minorEastAsia" w:hAnsiTheme="minorEastAsia" w:eastAsiaTheme="minorEastAsia"/>
        </w:rPr>
      </w:pPr>
      <w:r>
        <w:rPr>
          <w:rFonts w:asciiTheme="minorEastAsia" w:hAnsiTheme="minorEastAsia" w:eastAsiaTheme="minorEastAsia"/>
        </w:rPr>
      </w:r>
      <w:r/>
    </w:p>
    <w:p>
      <w:pPr>
        <w:pStyle w:val="988"/>
        <w:ind w:firstLine="420"/>
        <w:rPr>
          <w:rFonts w:asciiTheme="minorEastAsia" w:hAnsiTheme="minorEastAsia" w:eastAsiaTheme="minorEastAsia"/>
        </w:rPr>
      </w:pPr>
      <w:r>
        <w:rPr>
          <w:rFonts w:asciiTheme="minorEastAsia" w:hAnsiTheme="minorEastAsia" w:eastAsiaTheme="minorEastAsia"/>
        </w:rPr>
      </w:r>
      <w:r/>
    </w:p>
    <w:p>
      <w:pPr>
        <w:pStyle w:val="988"/>
        <w:ind w:firstLine="420"/>
        <w:rPr>
          <w:rFonts w:asciiTheme="minorEastAsia" w:hAnsiTheme="minorEastAsia" w:eastAsiaTheme="minorEastAsia"/>
        </w:rPr>
      </w:pPr>
      <w:r>
        <w:rPr>
          <w:rFonts w:asciiTheme="minorEastAsia" w:hAnsiTheme="minorEastAsia" w:eastAsiaTheme="minorEastAsia"/>
        </w:rPr>
      </w:r>
      <w:r/>
    </w:p>
    <w:p>
      <w:pPr>
        <w:pStyle w:val="988"/>
        <w:ind w:firstLine="420"/>
        <w:rPr>
          <w:rFonts w:asciiTheme="minorEastAsia" w:hAnsiTheme="minorEastAsia" w:eastAsiaTheme="minorEastAsia"/>
        </w:rPr>
      </w:pPr>
      <w:r>
        <w:rPr>
          <w:rFonts w:asciiTheme="minorEastAsia" w:hAnsiTheme="minorEastAsia" w:eastAsiaTheme="minorEastAsia"/>
        </w:rPr>
      </w:r>
      <w:r/>
    </w:p>
    <w:p>
      <w:pPr>
        <w:pStyle w:val="988"/>
        <w:ind w:firstLine="420"/>
        <w:rPr>
          <w:rFonts w:asciiTheme="minorEastAsia" w:hAnsiTheme="minorEastAsia" w:eastAsiaTheme="minorEastAsia"/>
        </w:rPr>
      </w:pPr>
      <w:r>
        <w:rPr>
          <w:rFonts w:asciiTheme="minorEastAsia" w:hAnsiTheme="minorEastAsia" w:eastAsiaTheme="minorEastAsia"/>
        </w:rPr>
      </w:r>
      <w:r/>
    </w:p>
    <w:p>
      <w:pPr>
        <w:pStyle w:val="988"/>
        <w:ind w:firstLine="420"/>
        <w:rPr>
          <w:rFonts w:asciiTheme="minorEastAsia" w:hAnsiTheme="minorEastAsia" w:eastAsiaTheme="minorEastAsia"/>
        </w:rPr>
      </w:pPr>
      <w:r>
        <w:rPr>
          <w:rFonts w:asciiTheme="minorEastAsia" w:hAnsiTheme="minorEastAsia" w:eastAsiaTheme="minorEastAsia"/>
        </w:rPr>
      </w:r>
      <w:r/>
    </w:p>
    <w:p>
      <w:pPr>
        <w:jc w:val="left"/>
        <w:widowControl/>
        <w:rPr>
          <w:rFonts w:asciiTheme="minorEastAsia" w:hAnsiTheme="minorEastAsia" w:eastAsiaTheme="minorEastAsia"/>
          <w:sz w:val="24"/>
        </w:rPr>
      </w:pPr>
      <w:r>
        <w:rPr>
          <w:rFonts w:asciiTheme="minorEastAsia" w:hAnsiTheme="minorEastAsia" w:eastAsiaTheme="minorEastAsia"/>
          <w:sz w:val="24"/>
        </w:rPr>
      </w:r>
      <w:r/>
    </w:p>
    <w:p>
      <w:pPr>
        <w:pStyle w:val="988"/>
        <w:ind w:firstLine="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p>
    <w:p>
      <w:pPr>
        <w:pStyle w:val="748"/>
        <w:spacing w:before="286" w:after="143" w:line="360" w:lineRule="auto"/>
        <w:rPr>
          <w:rFonts w:asciiTheme="minorEastAsia" w:hAnsiTheme="minorEastAsia" w:eastAsiaTheme="minorEastAsia"/>
          <w:sz w:val="32"/>
          <w:szCs w:val="32"/>
        </w:rPr>
      </w:pPr>
      <w:r/>
      <w:bookmarkStart w:id="180" w:name="_Toc513"/>
      <w:r/>
      <w:bookmarkStart w:id="181" w:name="_Toc16907"/>
      <w:r>
        <w:rPr>
          <w:rFonts w:hint="eastAsia" w:asciiTheme="minorEastAsia" w:hAnsiTheme="minorEastAsia" w:eastAsiaTheme="minorEastAsia"/>
          <w:sz w:val="32"/>
          <w:szCs w:val="32"/>
        </w:rPr>
        <w:t xml:space="preserve">磋商报价表</w:t>
      </w:r>
      <w:bookmarkEnd w:id="180"/>
      <w:r/>
      <w:bookmarkEnd w:id="181"/>
      <w:r/>
      <w:r/>
    </w:p>
    <w:p>
      <w:pPr>
        <w:spacing w:line="480" w:lineRule="auto"/>
        <w:rPr>
          <w:rFonts w:ascii="宋体" w:hAnsi="宋体"/>
          <w:sz w:val="24"/>
        </w:rPr>
      </w:pPr>
      <w:r>
        <w:rPr>
          <w:rFonts w:ascii="宋体" w:hAnsi="宋体"/>
          <w:sz w:val="24"/>
        </w:rPr>
        <w:t xml:space="preserve">本次为首次报价</w:t>
      </w:r>
      <w:r>
        <w:rPr>
          <w:rFonts w:hint="eastAsia" w:ascii="宋体" w:hAnsi="宋体"/>
          <w:sz w:val="24"/>
        </w:rPr>
        <w:t xml:space="preserve"> </w:t>
      </w:r>
      <w:r>
        <w:rPr>
          <w:rFonts w:ascii="宋体" w:hAnsi="宋体"/>
          <w:sz w:val="24"/>
        </w:rPr>
        <w:t xml:space="preserve">                     货币单位：人民币元</w:t>
      </w:r>
      <w:r/>
    </w:p>
    <w:p>
      <w:pPr>
        <w:spacing w:line="480" w:lineRule="auto"/>
        <w:rPr>
          <w:sz w:val="24"/>
        </w:rPr>
      </w:pPr>
      <w:r>
        <w:rPr>
          <w:rFonts w:hint="eastAsia" w:ascii="宋体" w:hAnsi="宋体"/>
          <w:sz w:val="24"/>
        </w:rPr>
        <w:t xml:space="preserve">项目名称：</w:t>
      </w:r>
      <w:r/>
    </w:p>
    <w:p>
      <w:pPr>
        <w:spacing w:line="480" w:lineRule="auto"/>
        <w:rPr>
          <w:rFonts w:ascii="宋体" w:hAnsi="宋体"/>
          <w:sz w:val="24"/>
        </w:rPr>
      </w:pPr>
      <w:r>
        <w:rPr>
          <w:rFonts w:hint="eastAsia" w:ascii="宋体" w:hAnsi="宋体"/>
          <w:sz w:val="24"/>
        </w:rPr>
        <w:t xml:space="preserve">项目编号：                                   分包号：</w:t>
      </w:r>
      <w:r/>
    </w:p>
    <w:tbl>
      <w:tblPr>
        <w:tblW w:w="87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99"/>
      </w:tblGrid>
      <w:tr>
        <w:trPr>
          <w:cantSplit/>
          <w:trHeight w:val="725"/>
        </w:trPr>
        <w:tc>
          <w:tcPr>
            <w:tcW w:w="8799" w:type="dxa"/>
            <w:vAlign w:val="center"/>
            <w:textDirection w:val="lrTb"/>
            <w:noWrap w:val="false"/>
          </w:tcPr>
          <w:p>
            <w:pPr>
              <w:jc w:val="center"/>
              <w:spacing w:line="480" w:lineRule="auto"/>
              <w:rPr>
                <w:rFonts w:ascii="宋体" w:hAnsi="宋体"/>
                <w:sz w:val="24"/>
              </w:rPr>
            </w:pPr>
            <w:r>
              <w:rPr>
                <w:rFonts w:hint="eastAsia" w:ascii="宋体" w:hAnsi="宋体"/>
                <w:sz w:val="24"/>
              </w:rPr>
              <w:t xml:space="preserve">投标总报价</w:t>
            </w:r>
            <w:r/>
          </w:p>
        </w:tc>
      </w:tr>
      <w:tr>
        <w:trPr>
          <w:cantSplit/>
          <w:trHeight w:val="780"/>
        </w:trPr>
        <w:tc>
          <w:tcPr>
            <w:tcW w:w="8799" w:type="dxa"/>
            <w:vAlign w:val="center"/>
            <w:textDirection w:val="lrTb"/>
            <w:noWrap w:val="false"/>
          </w:tcPr>
          <w:p>
            <w:pPr>
              <w:pStyle w:val="976"/>
              <w:ind w:firstLine="0"/>
              <w:spacing w:before="0" w:after="0" w:line="240" w:lineRule="auto"/>
              <w:rPr>
                <w:rFonts w:ascii="宋体" w:hAnsi="宋体"/>
                <w:szCs w:val="21"/>
              </w:rPr>
            </w:pPr>
            <w:r>
              <w:rPr>
                <w:rFonts w:hint="eastAsia" w:ascii="宋体" w:hAnsi="宋体" w:cs="宋体"/>
              </w:rPr>
              <w:t xml:space="preserve">小写（人民币：元）：                             </w:t>
            </w:r>
            <w:r/>
          </w:p>
        </w:tc>
      </w:tr>
      <w:tr>
        <w:trPr>
          <w:cantSplit/>
          <w:trHeight w:val="780"/>
        </w:trPr>
        <w:tc>
          <w:tcPr>
            <w:tcW w:w="8799" w:type="dxa"/>
            <w:vAlign w:val="center"/>
            <w:textDirection w:val="lrTb"/>
            <w:noWrap w:val="false"/>
          </w:tcPr>
          <w:p>
            <w:pPr>
              <w:pStyle w:val="976"/>
              <w:ind w:firstLine="0"/>
              <w:spacing w:before="0" w:after="0" w:line="240" w:lineRule="auto"/>
              <w:rPr>
                <w:rFonts w:ascii="宋体" w:hAnsi="宋体" w:cs="宋体"/>
              </w:rPr>
            </w:pPr>
            <w:r>
              <w:rPr>
                <w:rFonts w:hint="eastAsia" w:ascii="宋体" w:hAnsi="宋体" w:cs="宋体"/>
              </w:rPr>
              <w:t xml:space="preserve">大写（人民币：元）：</w:t>
            </w:r>
            <w:r/>
          </w:p>
        </w:tc>
      </w:tr>
    </w:tbl>
    <w:p>
      <w:pPr>
        <w:spacing w:line="480" w:lineRule="auto"/>
        <w:rPr>
          <w:rFonts w:ascii="宋体" w:hAnsi="宋体"/>
          <w:sz w:val="24"/>
        </w:rPr>
      </w:pPr>
      <w:r>
        <w:rPr>
          <w:rFonts w:ascii="宋体" w:hAnsi="宋体"/>
          <w:sz w:val="24"/>
        </w:rPr>
      </w:r>
      <w:r/>
    </w:p>
    <w:p>
      <w:pPr>
        <w:ind w:firstLine="480"/>
        <w:spacing w:line="480" w:lineRule="auto"/>
        <w:rPr>
          <w:rFonts w:ascii="宋体" w:hAnsi="宋体"/>
          <w:sz w:val="24"/>
        </w:rPr>
      </w:pPr>
      <w:r>
        <w:rPr>
          <w:rFonts w:hint="eastAsia" w:ascii="宋体" w:hAnsi="宋体"/>
          <w:sz w:val="24"/>
        </w:rPr>
        <w:t xml:space="preserve">                                            </w:t>
      </w:r>
      <w:r>
        <w:rPr>
          <w:rFonts w:ascii="宋体" w:hAnsi="宋体"/>
          <w:sz w:val="24"/>
        </w:rPr>
        <w:t xml:space="preserve">供应商（电子签章）：</w:t>
      </w:r>
      <w:r/>
    </w:p>
    <w:p>
      <w:pPr>
        <w:ind w:firstLine="480"/>
        <w:spacing w:line="480" w:lineRule="auto"/>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  期：</w:t>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p>
    <w:p>
      <w:pPr>
        <w:pStyle w:val="988"/>
        <w:ind w:firstLine="0"/>
        <w:rPr>
          <w:rFonts w:asciiTheme="minorEastAsia" w:hAnsiTheme="minorEastAsia" w:eastAsiaTheme="minorEastAsia"/>
        </w:rPr>
      </w:pPr>
      <w:r>
        <w:rPr>
          <w:rFonts w:asciiTheme="minorEastAsia" w:hAnsiTheme="minorEastAsia" w:eastAsiaTheme="minorEastAsia"/>
        </w:rPr>
      </w:r>
      <w:r/>
    </w:p>
    <w:p>
      <w:pPr>
        <w:pStyle w:val="748"/>
        <w:spacing w:before="286" w:after="143" w:line="360" w:lineRule="auto"/>
        <w:rPr>
          <w:rFonts w:asciiTheme="minorEastAsia" w:hAnsiTheme="minorEastAsia" w:eastAsiaTheme="minorEastAsia"/>
          <w:b w:val="0"/>
          <w:szCs w:val="44"/>
        </w:rPr>
      </w:pPr>
      <w:r/>
      <w:bookmarkStart w:id="182" w:name="_Toc226539636"/>
      <w:r>
        <w:rPr>
          <w:rFonts w:hint="eastAsia" w:asciiTheme="minorEastAsia" w:hAnsiTheme="minorEastAsia" w:eastAsiaTheme="minorEastAsia"/>
          <w:sz w:val="32"/>
          <w:szCs w:val="32"/>
        </w:rPr>
        <w:t xml:space="preserve">分项报价表（分包号：**）</w:t>
      </w:r>
      <w:bookmarkStart w:id="183" w:name="_Hlk205398823"/>
      <w:r/>
      <w:bookmarkEnd w:id="182"/>
      <w:r/>
      <w:r/>
    </w:p>
    <w:tbl>
      <w:tblPr>
        <w:tblW w:w="97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678"/>
        <w:gridCol w:w="1290"/>
        <w:gridCol w:w="1403"/>
        <w:gridCol w:w="1004"/>
        <w:gridCol w:w="1968"/>
        <w:gridCol w:w="1418"/>
      </w:tblGrid>
      <w:tr>
        <w:trPr>
          <w:cantSplit/>
          <w:trHeight w:val="294"/>
        </w:trPr>
        <w:tc>
          <w:tcPr>
            <w:tcW w:w="948" w:type="dxa"/>
            <w:vAlign w:val="center"/>
            <w:textDirection w:val="lrTb"/>
            <w:noWrap w:val="false"/>
          </w:tcPr>
          <w:p>
            <w:pPr>
              <w:jc w:val="center"/>
              <w:spacing w:line="0" w:lineRule="atLeast"/>
              <w:rPr>
                <w:rFonts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W w:w="1678" w:type="dxa"/>
            <w:vAlign w:val="center"/>
            <w:textDirection w:val="lrTb"/>
            <w:noWrap w:val="false"/>
          </w:tcPr>
          <w:p>
            <w:pPr>
              <w:jc w:val="center"/>
              <w:spacing w:line="0" w:lineRule="atLeast"/>
              <w:rPr>
                <w:rFonts w:asciiTheme="minorEastAsia" w:hAnsiTheme="minorEastAsia" w:eastAsiaTheme="minorEastAsia"/>
                <w:b/>
                <w:bCs/>
                <w:sz w:val="24"/>
              </w:rPr>
            </w:pPr>
            <w:r>
              <w:rPr>
                <w:rFonts w:hint="eastAsia" w:asciiTheme="minorEastAsia" w:hAnsiTheme="minorEastAsia" w:eastAsiaTheme="minorEastAsia"/>
                <w:b/>
                <w:bCs/>
                <w:sz w:val="24"/>
              </w:rPr>
              <w:t xml:space="preserve">分项服务名称</w:t>
            </w:r>
            <w:r/>
          </w:p>
        </w:tc>
        <w:tc>
          <w:tcPr>
            <w:tcW w:w="1290" w:type="dxa"/>
            <w:vAlign w:val="center"/>
            <w:textDirection w:val="lrTb"/>
            <w:noWrap w:val="false"/>
          </w:tcPr>
          <w:p>
            <w:pPr>
              <w:jc w:val="center"/>
              <w:spacing w:line="0" w:lineRule="atLeast"/>
              <w:rPr>
                <w:rFonts w:asciiTheme="minorEastAsia" w:hAnsiTheme="minorEastAsia" w:eastAsiaTheme="minorEastAsia"/>
                <w:b/>
                <w:bCs/>
                <w:sz w:val="24"/>
              </w:rPr>
            </w:pPr>
            <w:r>
              <w:rPr>
                <w:rFonts w:hint="eastAsia" w:asciiTheme="minorEastAsia" w:hAnsiTheme="minorEastAsia" w:eastAsiaTheme="minorEastAsia"/>
                <w:b/>
                <w:bCs/>
                <w:sz w:val="24"/>
              </w:rPr>
              <w:t xml:space="preserve">分项单位</w:t>
            </w:r>
            <w:r/>
          </w:p>
        </w:tc>
        <w:tc>
          <w:tcPr>
            <w:tcW w:w="1403" w:type="dxa"/>
            <w:vAlign w:val="center"/>
            <w:textDirection w:val="lrTb"/>
            <w:noWrap w:val="false"/>
          </w:tcPr>
          <w:p>
            <w:pPr>
              <w:jc w:val="center"/>
              <w:spacing w:line="0" w:lineRule="atLeast"/>
              <w:rPr>
                <w:rFonts w:asciiTheme="minorEastAsia" w:hAnsiTheme="minorEastAsia" w:eastAsiaTheme="minorEastAsia"/>
                <w:b/>
                <w:bCs/>
                <w:sz w:val="24"/>
              </w:rPr>
            </w:pPr>
            <w:r>
              <w:rPr>
                <w:rFonts w:hint="eastAsia" w:asciiTheme="minorEastAsia" w:hAnsiTheme="minorEastAsia" w:eastAsiaTheme="minorEastAsia"/>
                <w:b/>
                <w:bCs/>
                <w:sz w:val="24"/>
              </w:rPr>
              <w:t xml:space="preserve">数量</w:t>
            </w:r>
            <w:r/>
          </w:p>
        </w:tc>
        <w:tc>
          <w:tcPr>
            <w:tcW w:w="1004" w:type="dxa"/>
            <w:vAlign w:val="center"/>
            <w:textDirection w:val="lrTb"/>
            <w:noWrap w:val="false"/>
          </w:tcPr>
          <w:p>
            <w:pPr>
              <w:jc w:val="center"/>
              <w:spacing w:line="0" w:lineRule="atLeast"/>
              <w:rPr>
                <w:rFonts w:asciiTheme="minorEastAsia" w:hAnsiTheme="minorEastAsia" w:eastAsiaTheme="minorEastAsia"/>
                <w:b/>
                <w:bCs/>
                <w:sz w:val="24"/>
              </w:rPr>
            </w:pPr>
            <w:r>
              <w:rPr>
                <w:rFonts w:hint="eastAsia" w:asciiTheme="minorEastAsia" w:hAnsiTheme="minorEastAsia" w:eastAsiaTheme="minorEastAsia"/>
                <w:b/>
                <w:bCs/>
                <w:sz w:val="24"/>
              </w:rPr>
              <w:t xml:space="preserve">分项</w:t>
            </w:r>
            <w:r/>
          </w:p>
          <w:p>
            <w:pPr>
              <w:jc w:val="center"/>
              <w:spacing w:line="0" w:lineRule="atLeast"/>
              <w:rPr>
                <w:rFonts w:asciiTheme="minorEastAsia" w:hAnsiTheme="minorEastAsia" w:eastAsiaTheme="minorEastAsia"/>
                <w:b/>
                <w:bCs/>
                <w:sz w:val="24"/>
              </w:rPr>
            </w:pPr>
            <w:r>
              <w:rPr>
                <w:rFonts w:hint="eastAsia" w:asciiTheme="minorEastAsia" w:hAnsiTheme="minorEastAsia" w:eastAsiaTheme="minorEastAsia"/>
                <w:b/>
                <w:bCs/>
                <w:sz w:val="24"/>
              </w:rPr>
              <w:t xml:space="preserve">单价</w:t>
            </w:r>
            <w:r/>
          </w:p>
        </w:tc>
        <w:tc>
          <w:tcPr>
            <w:tcW w:w="1968" w:type="dxa"/>
            <w:vAlign w:val="center"/>
            <w:textDirection w:val="lrTb"/>
            <w:noWrap w:val="false"/>
          </w:tcPr>
          <w:p>
            <w:pPr>
              <w:jc w:val="center"/>
              <w:spacing w:line="0" w:lineRule="atLeast"/>
              <w:rPr>
                <w:rFonts w:asciiTheme="minorEastAsia" w:hAnsiTheme="minorEastAsia" w:eastAsiaTheme="minorEastAsia"/>
                <w:b/>
                <w:bCs/>
                <w:sz w:val="24"/>
              </w:rPr>
            </w:pPr>
            <w:r>
              <w:rPr>
                <w:rFonts w:hint="eastAsia" w:asciiTheme="minorEastAsia" w:hAnsiTheme="minorEastAsia" w:eastAsiaTheme="minorEastAsia"/>
                <w:b/>
                <w:bCs/>
                <w:sz w:val="24"/>
              </w:rPr>
              <w:t xml:space="preserve">分项</w:t>
            </w:r>
            <w:r/>
          </w:p>
          <w:p>
            <w:pPr>
              <w:jc w:val="center"/>
              <w:spacing w:line="0" w:lineRule="atLeast"/>
              <w:rPr>
                <w:rFonts w:asciiTheme="minorEastAsia" w:hAnsiTheme="minorEastAsia" w:eastAsiaTheme="minorEastAsia"/>
                <w:b/>
                <w:bCs/>
                <w:sz w:val="24"/>
              </w:rPr>
            </w:pPr>
            <w:r>
              <w:rPr>
                <w:rFonts w:hint="eastAsia" w:asciiTheme="minorEastAsia" w:hAnsiTheme="minorEastAsia" w:eastAsiaTheme="minorEastAsia"/>
                <w:b/>
                <w:bCs/>
                <w:sz w:val="24"/>
              </w:rPr>
              <w:t xml:space="preserve">总价</w:t>
            </w:r>
            <w:r/>
          </w:p>
        </w:tc>
        <w:tc>
          <w:tcPr>
            <w:tcW w:w="1418" w:type="dxa"/>
            <w:vAlign w:val="center"/>
            <w:textDirection w:val="lrTb"/>
            <w:noWrap w:val="false"/>
          </w:tcPr>
          <w:p>
            <w:pPr>
              <w:jc w:val="center"/>
              <w:spacing w:line="0" w:lineRule="atLeast"/>
              <w:rPr>
                <w:rFonts w:asciiTheme="minorEastAsia" w:hAnsiTheme="minorEastAsia" w:eastAsiaTheme="minorEastAsia"/>
                <w:b/>
                <w:bCs/>
                <w:sz w:val="24"/>
              </w:rPr>
            </w:pPr>
            <w:r>
              <w:rPr>
                <w:rFonts w:hint="eastAsia" w:asciiTheme="minorEastAsia" w:hAnsiTheme="minorEastAsia" w:eastAsiaTheme="minorEastAsia"/>
                <w:b/>
                <w:bCs/>
                <w:sz w:val="24"/>
              </w:rPr>
              <w:t xml:space="preserve">备注</w:t>
            </w:r>
            <w:r/>
          </w:p>
        </w:tc>
      </w:tr>
      <w:tr>
        <w:trPr>
          <w:cantSplit/>
          <w:trHeight w:val="654"/>
        </w:trPr>
        <w:tc>
          <w:tcPr>
            <w:tcW w:w="948"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1678"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290"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004"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968"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418"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r>
      <w:tr>
        <w:trPr>
          <w:cantSplit/>
          <w:trHeight w:val="654"/>
        </w:trPr>
        <w:tc>
          <w:tcPr>
            <w:tcW w:w="948"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1678"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290"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004"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968"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418"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r>
      <w:tr>
        <w:trPr>
          <w:cantSplit/>
          <w:trHeight w:val="654"/>
        </w:trPr>
        <w:tc>
          <w:tcPr>
            <w:tcW w:w="948"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1678"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290"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004"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968"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418"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r>
      <w:tr>
        <w:trPr>
          <w:cantSplit/>
          <w:trHeight w:val="654"/>
        </w:trPr>
        <w:tc>
          <w:tcPr>
            <w:tcW w:w="948"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t xml:space="preserve">……</w:t>
            </w:r>
            <w:r/>
          </w:p>
        </w:tc>
        <w:tc>
          <w:tcPr>
            <w:tcW w:w="1678"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t xml:space="preserve">……</w:t>
            </w:r>
            <w:r/>
          </w:p>
        </w:tc>
        <w:tc>
          <w:tcPr>
            <w:tcW w:w="1290"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004"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968"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1418"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r>
      <w:tr>
        <w:trPr>
          <w:cantSplit/>
          <w:trHeight w:val="654"/>
        </w:trPr>
        <w:tc>
          <w:tcPr>
            <w:gridSpan w:val="3"/>
            <w:tcW w:w="3916" w:type="dxa"/>
            <w:vAlign w:val="center"/>
            <w:textDirection w:val="lrTb"/>
            <w:noWrap w:val="false"/>
          </w:tcPr>
          <w:p>
            <w:pPr>
              <w:jc w:val="center"/>
              <w:spacing w:line="0" w:lineRule="atLeast"/>
              <w:rPr>
                <w:rFonts w:asciiTheme="minorEastAsia" w:hAnsiTheme="minorEastAsia" w:eastAsiaTheme="minorEastAsia"/>
                <w:b/>
                <w:bCs/>
                <w:sz w:val="24"/>
              </w:rPr>
            </w:pPr>
            <w:r>
              <w:rPr>
                <w:rFonts w:hint="eastAsia" w:asciiTheme="minorEastAsia" w:hAnsiTheme="minorEastAsia" w:eastAsiaTheme="minorEastAsia"/>
                <w:b/>
                <w:bCs/>
                <w:sz w:val="24"/>
              </w:rPr>
              <w:t xml:space="preserve">磋商总</w:t>
            </w:r>
            <w:r>
              <w:rPr>
                <w:rFonts w:hint="eastAsia" w:asciiTheme="minorEastAsia" w:hAnsiTheme="minorEastAsia" w:eastAsiaTheme="minorEastAsia"/>
                <w:b/>
                <w:bCs/>
                <w:sz w:val="24"/>
              </w:rPr>
              <w:t xml:space="preserve">报价（人民币：元）</w:t>
            </w:r>
            <w:r/>
          </w:p>
        </w:tc>
        <w:tc>
          <w:tcPr>
            <w:gridSpan w:val="4"/>
            <w:tcW w:w="5793"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r>
    </w:tbl>
    <w:p>
      <w:pPr>
        <w:rPr>
          <w:rFonts w:asciiTheme="minorEastAsia" w:hAnsiTheme="minorEastAsia" w:eastAsiaTheme="minorEastAsia"/>
          <w:b/>
          <w:bCs/>
          <w:sz w:val="24"/>
        </w:rPr>
      </w:pPr>
      <w:r>
        <w:rPr>
          <w:rFonts w:hint="eastAsia" w:asciiTheme="minorEastAsia" w:hAnsiTheme="minorEastAsia" w:eastAsiaTheme="minorEastAsia"/>
          <w:b/>
          <w:bCs/>
          <w:sz w:val="24"/>
        </w:rPr>
        <w:t xml:space="preserve">注： </w:t>
      </w:r>
      <w:r/>
    </w:p>
    <w:p>
      <w:pPr>
        <w:pStyle w:val="809"/>
        <w:numPr>
          <w:ilvl w:val="0"/>
          <w:numId w:val="3"/>
        </w:numPr>
        <w:ind w:left="361" w:hanging="361"/>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该表报价非本次磋商中的最后报价。</w:t>
      </w:r>
      <w:r/>
    </w:p>
    <w:p>
      <w:pPr>
        <w:ind w:left="360" w:hanging="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2、磋商报价</w:t>
      </w:r>
      <w:r>
        <w:rPr>
          <w:rFonts w:hint="eastAsia" w:asciiTheme="minorEastAsia" w:hAnsiTheme="minorEastAsia" w:eastAsiaTheme="minorEastAsia"/>
          <w:sz w:val="24"/>
        </w:rPr>
        <w:t xml:space="preserve">采用总</w:t>
      </w:r>
      <w:r>
        <w:rPr>
          <w:rFonts w:hint="eastAsia" w:asciiTheme="minorEastAsia" w:hAnsiTheme="minorEastAsia" w:eastAsiaTheme="minorEastAsia"/>
          <w:sz w:val="24"/>
        </w:rPr>
        <w:t xml:space="preserve">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供应商的报价让利行为。磋商文件中另有规定的除外。</w:t>
      </w:r>
      <w:bookmarkEnd w:id="183"/>
      <w:r>
        <w:rPr>
          <w:rFonts w:hint="eastAsia" w:asciiTheme="minorEastAsia" w:hAnsiTheme="minorEastAsia" w:eastAsiaTheme="minorEastAsia"/>
          <w:sz w:val="24"/>
        </w:rPr>
        <w:t xml:space="preserve">“磋商总报价”数额为各“分项总价”之</w:t>
      </w:r>
      <w:r>
        <w:rPr>
          <w:rFonts w:hint="eastAsia" w:asciiTheme="minorEastAsia" w:hAnsiTheme="minorEastAsia" w:eastAsiaTheme="minorEastAsia"/>
          <w:sz w:val="24"/>
        </w:rPr>
        <w:t xml:space="preserve">和</w:t>
      </w:r>
      <w:r>
        <w:rPr>
          <w:rFonts w:hint="eastAsia" w:asciiTheme="minorEastAsia" w:hAnsiTheme="minorEastAsia" w:eastAsiaTheme="minorEastAsia"/>
          <w:sz w:val="24"/>
        </w:rPr>
        <w:t xml:space="preserve">。</w:t>
      </w:r>
      <w:r/>
    </w:p>
    <w:p>
      <w:pPr>
        <w:spacing w:line="300" w:lineRule="auto"/>
        <w:rPr>
          <w:rFonts w:asciiTheme="minorEastAsia" w:hAnsiTheme="minorEastAsia" w:eastAsiaTheme="minorEastAsia"/>
          <w:sz w:val="24"/>
        </w:rPr>
      </w:pPr>
      <w:r>
        <w:rPr>
          <w:rFonts w:asciiTheme="minorEastAsia" w:hAnsiTheme="minorEastAsia" w:eastAsiaTheme="minorEastAsia"/>
          <w:sz w:val="24"/>
        </w:rPr>
      </w:r>
      <w:r/>
    </w:p>
    <w:p>
      <w:pPr>
        <w:jc w:val="left"/>
        <w:widowControl/>
        <w:rPr>
          <w:rFonts w:asciiTheme="minorEastAsia" w:hAnsiTheme="minorEastAsia" w:eastAsiaTheme="minorEastAsia"/>
          <w:b/>
          <w:sz w:val="32"/>
          <w:szCs w:val="32"/>
        </w:rPr>
      </w:pPr>
      <w:r>
        <w:rPr>
          <w:rFonts w:asciiTheme="minorEastAsia" w:hAnsiTheme="minorEastAsia" w:eastAsiaTheme="minorEastAsia"/>
          <w:sz w:val="32"/>
          <w:szCs w:val="32"/>
        </w:rPr>
        <w:br w:type="page" w:clear="all"/>
      </w:r>
      <w:r/>
    </w:p>
    <w:p>
      <w:pPr>
        <w:pStyle w:val="988"/>
        <w:ind w:firstLine="0"/>
        <w:rPr>
          <w:rFonts w:asciiTheme="minorEastAsia" w:hAnsiTheme="minorEastAsia" w:eastAsiaTheme="minorEastAsia"/>
        </w:rPr>
      </w:pPr>
      <w:r>
        <w:rPr>
          <w:rFonts w:hint="eastAsia" w:asciiTheme="minorEastAsia" w:hAnsiTheme="minorEastAsia" w:eastAsiaTheme="minorEastAsia"/>
          <w:sz w:val="24"/>
          <w:szCs w:val="24"/>
        </w:rPr>
        <w:t xml:space="preserve">附件：</w:t>
      </w:r>
      <w:r/>
    </w:p>
    <w:p>
      <w:pPr>
        <w:pStyle w:val="988"/>
        <w:ind w:firstLine="0"/>
        <w:rPr>
          <w:rFonts w:asciiTheme="minorEastAsia" w:hAnsiTheme="minorEastAsia" w:eastAsiaTheme="minorEastAsia"/>
        </w:rPr>
      </w:pPr>
      <w:r>
        <w:rPr>
          <w:rFonts w:asciiTheme="minorEastAsia" w:hAnsiTheme="minorEastAsia" w:eastAsiaTheme="minorEastAsia"/>
        </w:rPr>
      </w:r>
      <w:r/>
    </w:p>
    <w:p>
      <w:pPr>
        <w:pStyle w:val="748"/>
        <w:spacing w:before="286" w:after="143" w:line="360" w:lineRule="auto"/>
        <w:rPr>
          <w:rFonts w:asciiTheme="minorEastAsia" w:hAnsiTheme="minorEastAsia" w:eastAsiaTheme="minorEastAsia"/>
          <w:sz w:val="32"/>
          <w:szCs w:val="32"/>
        </w:rPr>
      </w:pPr>
      <w:r/>
      <w:bookmarkStart w:id="184" w:name="_Toc226539637"/>
      <w:r>
        <w:rPr>
          <w:rFonts w:hint="eastAsia" w:asciiTheme="minorEastAsia" w:hAnsiTheme="minorEastAsia" w:eastAsiaTheme="minorEastAsia"/>
          <w:sz w:val="32"/>
          <w:szCs w:val="32"/>
        </w:rPr>
        <w:t xml:space="preserve">技术要求响应及偏离表（分包号：**）</w:t>
      </w:r>
      <w:bookmarkEnd w:id="184"/>
      <w:r/>
      <w:r/>
    </w:p>
    <w:tbl>
      <w:tblPr>
        <w:tblW w:w="9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2977"/>
        <w:gridCol w:w="3002"/>
        <w:gridCol w:w="1308"/>
        <w:gridCol w:w="1173"/>
      </w:tblGrid>
      <w:tr>
        <w:trPr>
          <w:cantSplit/>
        </w:trPr>
        <w:tc>
          <w:tcPr>
            <w:tcW w:w="709" w:type="dxa"/>
            <w:vAlign w:val="center"/>
            <w:textDirection w:val="lrTb"/>
            <w:noWrap w:val="false"/>
          </w:tcPr>
          <w:p>
            <w:pPr>
              <w:jc w:val="center"/>
              <w:spacing w:line="360" w:lineRule="exact"/>
              <w:rPr>
                <w:rFonts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tcW w:w="2977" w:type="dxa"/>
            <w:vAlign w:val="center"/>
            <w:textDirection w:val="lrTb"/>
            <w:noWrap w:val="false"/>
          </w:tcPr>
          <w:p>
            <w:pPr>
              <w:jc w:val="center"/>
              <w:spacing w:line="360" w:lineRule="exact"/>
              <w:rPr>
                <w:rFonts w:asciiTheme="minorEastAsia" w:hAnsiTheme="minorEastAsia" w:eastAsiaTheme="minorEastAsia"/>
                <w:b/>
                <w:sz w:val="24"/>
              </w:rPr>
            </w:pPr>
            <w:r>
              <w:rPr>
                <w:rFonts w:hint="eastAsia" w:asciiTheme="minorEastAsia" w:hAnsiTheme="minorEastAsia" w:eastAsiaTheme="minorEastAsia"/>
                <w:b/>
                <w:sz w:val="24"/>
              </w:rPr>
              <w:t xml:space="preserve">技术要求</w:t>
            </w:r>
            <w:r/>
          </w:p>
        </w:tc>
        <w:tc>
          <w:tcPr>
            <w:tcW w:w="3002" w:type="dxa"/>
            <w:vAlign w:val="center"/>
            <w:textDirection w:val="lrTb"/>
            <w:noWrap w:val="false"/>
          </w:tcPr>
          <w:p>
            <w:pPr>
              <w:jc w:val="center"/>
              <w:spacing w:line="360" w:lineRule="exact"/>
              <w:rPr>
                <w:rFonts w:asciiTheme="minorEastAsia" w:hAnsiTheme="minorEastAsia" w:eastAsiaTheme="minorEastAsia"/>
                <w:b/>
                <w:sz w:val="24"/>
              </w:rPr>
            </w:pPr>
            <w:r>
              <w:rPr>
                <w:rFonts w:hint="eastAsia" w:asciiTheme="minorEastAsia" w:hAnsiTheme="minorEastAsia" w:eastAsiaTheme="minorEastAsia"/>
                <w:b/>
                <w:sz w:val="24"/>
              </w:rPr>
              <w:t xml:space="preserve">磋商响应情况</w:t>
            </w:r>
            <w:r/>
          </w:p>
        </w:tc>
        <w:tc>
          <w:tcPr>
            <w:tcW w:w="1308"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2"/>
                <w:szCs w:val="22"/>
              </w:rPr>
              <w:t xml:space="preserve">超出/符合/偏离</w:t>
            </w:r>
            <w:r/>
          </w:p>
        </w:tc>
        <w:tc>
          <w:tcPr>
            <w:tcW w:w="1173" w:type="dxa"/>
            <w:vAlign w:val="center"/>
            <w:textDirection w:val="lrTb"/>
            <w:noWrap w:val="false"/>
          </w:tcPr>
          <w:p>
            <w:pPr>
              <w:jc w:val="center"/>
              <w:spacing w:line="360" w:lineRule="exact"/>
              <w:rPr>
                <w:rFonts w:asciiTheme="minorEastAsia" w:hAnsiTheme="minorEastAsia" w:eastAsiaTheme="minorEastAsia"/>
                <w:b/>
                <w:sz w:val="24"/>
              </w:rPr>
            </w:pPr>
            <w:r>
              <w:rPr>
                <w:rFonts w:hint="eastAsia" w:asciiTheme="minorEastAsia" w:hAnsiTheme="minorEastAsia" w:eastAsiaTheme="minorEastAsia"/>
                <w:b/>
                <w:sz w:val="24"/>
              </w:rPr>
              <w:t xml:space="preserve">备注</w:t>
            </w:r>
            <w:r/>
          </w:p>
        </w:tc>
      </w:tr>
      <w:tr>
        <w:trPr>
          <w:cantSplit/>
          <w:trHeight w:val="640"/>
        </w:trPr>
        <w:tc>
          <w:tcPr>
            <w:tcW w:w="709"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2977"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3002"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308"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173"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r>
      <w:tr>
        <w:trPr>
          <w:cantSplit/>
          <w:trHeight w:val="640"/>
        </w:trPr>
        <w:tc>
          <w:tcPr>
            <w:tcW w:w="709"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2977"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3002"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308"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173"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r>
      <w:tr>
        <w:trPr>
          <w:cantSplit/>
          <w:trHeight w:val="640"/>
        </w:trPr>
        <w:tc>
          <w:tcPr>
            <w:tcW w:w="709"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2977"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3002"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308"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173"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r>
      <w:tr>
        <w:trPr>
          <w:cantSplit/>
          <w:trHeight w:val="640"/>
        </w:trPr>
        <w:tc>
          <w:tcPr>
            <w:tcW w:w="709"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2977"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3002"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308"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173"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r>
      <w:tr>
        <w:trPr>
          <w:cantSplit/>
          <w:trHeight w:val="640"/>
        </w:trPr>
        <w:tc>
          <w:tcPr>
            <w:tcW w:w="709"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2977"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3002"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308"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173"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r>
      <w:tr>
        <w:trPr>
          <w:cantSplit/>
          <w:trHeight w:val="640"/>
        </w:trPr>
        <w:tc>
          <w:tcPr>
            <w:tcW w:w="709"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2977"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3002"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308"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173"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r>
      <w:tr>
        <w:trPr>
          <w:cantSplit/>
          <w:trHeight w:val="640"/>
        </w:trPr>
        <w:tc>
          <w:tcPr>
            <w:tcW w:w="709"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2977"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3002"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308"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173"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r>
      <w:tr>
        <w:trPr>
          <w:cantSplit/>
          <w:trHeight w:val="640"/>
        </w:trPr>
        <w:tc>
          <w:tcPr>
            <w:tcW w:w="709"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2977"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3002"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308"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173"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r>
    </w:tbl>
    <w:p>
      <w:pPr>
        <w:jc w:val="left"/>
        <w:spacing w:line="300" w:lineRule="auto"/>
        <w:rPr>
          <w:rFonts w:asciiTheme="minorEastAsia" w:hAnsiTheme="minorEastAsia" w:eastAsiaTheme="minorEastAsia"/>
          <w:b/>
          <w:sz w:val="24"/>
        </w:rPr>
      </w:pPr>
      <w:r>
        <w:rPr>
          <w:rFonts w:asciiTheme="minorEastAsia" w:hAnsiTheme="minorEastAsia" w:eastAsiaTheme="minorEastAsia"/>
          <w:b/>
          <w:sz w:val="24"/>
        </w:rPr>
      </w:r>
      <w:r/>
    </w:p>
    <w:p>
      <w:pPr>
        <w:ind w:left="361" w:hanging="361"/>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注：</w:t>
      </w:r>
      <w:r/>
    </w:p>
    <w:p>
      <w:pPr>
        <w:numPr>
          <w:ilvl w:val="0"/>
          <w:numId w:val="4"/>
        </w:numPr>
        <w:jc w:val="left"/>
        <w:spacing w:line="360" w:lineRule="auto"/>
        <w:rPr>
          <w:rFonts w:asciiTheme="minorEastAsia" w:hAnsiTheme="minorEastAsia" w:eastAsiaTheme="minorEastAsia"/>
          <w:sz w:val="24"/>
        </w:rPr>
      </w:pPr>
      <w:r/>
      <w:bookmarkStart w:id="185" w:name="_Hlk171012259"/>
      <w:r>
        <w:rPr>
          <w:rFonts w:hint="eastAsia" w:asciiTheme="minorEastAsia" w:hAnsiTheme="minorEastAsia" w:eastAsiaTheme="minorEastAsia"/>
          <w:sz w:val="24"/>
        </w:rPr>
        <w:t xml:space="preserve">供应商需对本磋商文件</w:t>
      </w:r>
      <w:bookmarkStart w:id="186" w:name="_Hlk171012238"/>
      <w:r/>
      <w:bookmarkEnd w:id="185"/>
      <w:r>
        <w:rPr>
          <w:rFonts w:hint="eastAsia" w:asciiTheme="minorEastAsia" w:hAnsiTheme="minorEastAsia" w:eastAsiaTheme="minorEastAsia"/>
          <w:sz w:val="24"/>
        </w:rPr>
        <w:t xml:space="preserve">中</w:t>
      </w:r>
      <w:bookmarkStart w:id="187" w:name="_Hlk172202898"/>
      <w:r>
        <w:rPr>
          <w:rFonts w:hint="eastAsia" w:asciiTheme="minorEastAsia" w:hAnsiTheme="minorEastAsia" w:eastAsiaTheme="minorEastAsia"/>
          <w:sz w:val="24"/>
        </w:rPr>
        <w:t xml:space="preserve">“第三章 项目需求”</w:t>
      </w:r>
      <w:bookmarkEnd w:id="186"/>
      <w:r/>
      <w:bookmarkEnd w:id="187"/>
      <w:r>
        <w:rPr>
          <w:rFonts w:hint="eastAsia" w:ascii="宋体" w:hAnsi="宋体"/>
          <w:sz w:val="24"/>
        </w:rPr>
        <w:t xml:space="preserve"> 逐项填列，如需提供相应证明材料的，应在“备注”栏注明证明材料在投标文件中的页码位置</w:t>
      </w:r>
      <w:r>
        <w:rPr>
          <w:rFonts w:hint="eastAsia" w:cs="宋体" w:asciiTheme="minorEastAsia" w:hAnsiTheme="minorEastAsia" w:eastAsiaTheme="minorEastAsia"/>
          <w:sz w:val="24"/>
        </w:rPr>
        <w:t xml:space="preserve">。</w:t>
      </w:r>
      <w:r/>
    </w:p>
    <w:p>
      <w:pPr>
        <w:jc w:val="left"/>
        <w:widowControl/>
        <w:rPr>
          <w:rFonts w:asciiTheme="minorEastAsia" w:hAnsiTheme="minorEastAsia" w:eastAsiaTheme="minorEastAsia"/>
          <w:sz w:val="24"/>
        </w:rPr>
      </w:pPr>
      <w:r>
        <w:rPr>
          <w:rFonts w:hint="eastAsia" w:asciiTheme="minorEastAsia" w:hAnsiTheme="minorEastAsia" w:eastAsiaTheme="minorEastAsia"/>
          <w:sz w:val="24"/>
        </w:rPr>
        <w:br w:type="page" w:clear="all"/>
      </w:r>
      <w:r/>
    </w:p>
    <w:p>
      <w:pPr>
        <w:pStyle w:val="988"/>
        <w:ind w:firstLine="0"/>
        <w:rPr>
          <w:rFonts w:asciiTheme="minorEastAsia" w:hAnsiTheme="minorEastAsia" w:eastAsiaTheme="minorEastAsia"/>
        </w:rPr>
      </w:pPr>
      <w:r/>
      <w:bookmarkStart w:id="188" w:name="_Toc513029281"/>
      <w:r/>
      <w:bookmarkStart w:id="189" w:name="_Toc120614291"/>
      <w:r/>
      <w:bookmarkStart w:id="190" w:name="_Toc26554103"/>
      <w:r/>
      <w:bookmarkStart w:id="191" w:name="_Toc24878535"/>
      <w:r/>
      <w:bookmarkStart w:id="192" w:name="_Toc23828483"/>
      <w:r/>
      <w:bookmarkStart w:id="193" w:name="_Toc22356583"/>
      <w:r/>
      <w:bookmarkStart w:id="194" w:name="_Toc120614284"/>
      <w:r/>
      <w:bookmarkStart w:id="195" w:name="_Toc49090582"/>
      <w:r>
        <w:rPr>
          <w:rFonts w:hint="eastAsia" w:asciiTheme="minorEastAsia" w:hAnsiTheme="minorEastAsia" w:eastAsiaTheme="minorEastAsia"/>
          <w:sz w:val="24"/>
          <w:szCs w:val="24"/>
        </w:rPr>
        <w:t xml:space="preserve">附件：</w:t>
      </w:r>
      <w:r/>
    </w:p>
    <w:p>
      <w:pPr>
        <w:pStyle w:val="988"/>
        <w:ind w:firstLine="0"/>
        <w:rPr>
          <w:rFonts w:asciiTheme="minorEastAsia" w:hAnsiTheme="minorEastAsia" w:eastAsiaTheme="minorEastAsia"/>
        </w:rPr>
      </w:pPr>
      <w:r>
        <w:rPr>
          <w:rFonts w:asciiTheme="minorEastAsia" w:hAnsiTheme="minorEastAsia" w:eastAsiaTheme="minorEastAsia"/>
        </w:rPr>
      </w:r>
      <w:r/>
    </w:p>
    <w:p>
      <w:pPr>
        <w:pStyle w:val="748"/>
        <w:spacing w:before="286" w:after="143" w:line="360" w:lineRule="auto"/>
        <w:rPr>
          <w:rFonts w:asciiTheme="minorEastAsia" w:hAnsiTheme="minorEastAsia" w:eastAsiaTheme="minorEastAsia"/>
          <w:sz w:val="32"/>
          <w:szCs w:val="32"/>
        </w:rPr>
      </w:pPr>
      <w:r/>
      <w:bookmarkStart w:id="196" w:name="_Toc226539638"/>
      <w:r>
        <w:rPr>
          <w:rFonts w:hint="eastAsia" w:asciiTheme="minorEastAsia" w:hAnsiTheme="minorEastAsia" w:eastAsiaTheme="minorEastAsia"/>
          <w:sz w:val="32"/>
          <w:szCs w:val="32"/>
        </w:rPr>
        <w:t xml:space="preserve">商务要求响应及偏离表（分包号：**）</w:t>
      </w:r>
      <w:bookmarkEnd w:id="196"/>
      <w:r/>
      <w:r/>
    </w:p>
    <w:tbl>
      <w:tblPr>
        <w:tblW w:w="9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2977"/>
        <w:gridCol w:w="3002"/>
        <w:gridCol w:w="1308"/>
        <w:gridCol w:w="1173"/>
      </w:tblGrid>
      <w:tr>
        <w:trPr>
          <w:cantSplit/>
        </w:trPr>
        <w:tc>
          <w:tcPr>
            <w:tcW w:w="709" w:type="dxa"/>
            <w:vAlign w:val="center"/>
            <w:textDirection w:val="lrTb"/>
            <w:noWrap w:val="false"/>
          </w:tcPr>
          <w:p>
            <w:pPr>
              <w:jc w:val="center"/>
              <w:spacing w:line="360" w:lineRule="exact"/>
              <w:rPr>
                <w:rFonts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tcW w:w="2977" w:type="dxa"/>
            <w:vAlign w:val="center"/>
            <w:textDirection w:val="lrTb"/>
            <w:noWrap w:val="false"/>
          </w:tcPr>
          <w:p>
            <w:pPr>
              <w:jc w:val="center"/>
              <w:spacing w:line="360" w:lineRule="exact"/>
              <w:rPr>
                <w:rFonts w:asciiTheme="minorEastAsia" w:hAnsiTheme="minorEastAsia" w:eastAsiaTheme="minorEastAsia"/>
                <w:b/>
                <w:sz w:val="24"/>
              </w:rPr>
            </w:pPr>
            <w:r>
              <w:rPr>
                <w:rFonts w:hint="eastAsia" w:asciiTheme="minorEastAsia" w:hAnsiTheme="minorEastAsia" w:eastAsiaTheme="minorEastAsia"/>
                <w:b/>
                <w:sz w:val="24"/>
              </w:rPr>
              <w:t xml:space="preserve">商务要求</w:t>
            </w:r>
            <w:r/>
          </w:p>
        </w:tc>
        <w:tc>
          <w:tcPr>
            <w:tcW w:w="3002" w:type="dxa"/>
            <w:vAlign w:val="center"/>
            <w:textDirection w:val="lrTb"/>
            <w:noWrap w:val="false"/>
          </w:tcPr>
          <w:p>
            <w:pPr>
              <w:jc w:val="center"/>
              <w:spacing w:line="360" w:lineRule="exact"/>
              <w:rPr>
                <w:rFonts w:asciiTheme="minorEastAsia" w:hAnsiTheme="minorEastAsia" w:eastAsiaTheme="minorEastAsia"/>
                <w:b/>
                <w:sz w:val="24"/>
              </w:rPr>
            </w:pPr>
            <w:r>
              <w:rPr>
                <w:rFonts w:hint="eastAsia" w:asciiTheme="minorEastAsia" w:hAnsiTheme="minorEastAsia" w:eastAsiaTheme="minorEastAsia"/>
                <w:b/>
                <w:sz w:val="24"/>
              </w:rPr>
              <w:t xml:space="preserve">磋商响应情况</w:t>
            </w:r>
            <w:r/>
          </w:p>
        </w:tc>
        <w:tc>
          <w:tcPr>
            <w:tcW w:w="1308" w:type="dxa"/>
            <w:vAlign w:val="center"/>
            <w:textDirection w:val="lrTb"/>
            <w:noWrap w:val="false"/>
          </w:tcPr>
          <w:p>
            <w:pPr>
              <w:jc w:val="center"/>
              <w:rPr>
                <w:rFonts w:asciiTheme="minorEastAsia" w:hAnsiTheme="minorEastAsia" w:eastAsiaTheme="minorEastAsia"/>
                <w:b/>
                <w:sz w:val="22"/>
                <w:szCs w:val="22"/>
              </w:rPr>
            </w:pPr>
            <w:r>
              <w:rPr>
                <w:rFonts w:hint="eastAsia" w:asciiTheme="minorEastAsia" w:hAnsiTheme="minorEastAsia" w:eastAsiaTheme="minorEastAsia"/>
                <w:b/>
                <w:sz w:val="22"/>
                <w:szCs w:val="22"/>
              </w:rPr>
              <w:t xml:space="preserve">超出/符合/偏离</w:t>
            </w:r>
            <w:r/>
          </w:p>
        </w:tc>
        <w:tc>
          <w:tcPr>
            <w:tcW w:w="1173" w:type="dxa"/>
            <w:vAlign w:val="center"/>
            <w:textDirection w:val="lrTb"/>
            <w:noWrap w:val="false"/>
          </w:tcPr>
          <w:p>
            <w:pPr>
              <w:jc w:val="center"/>
              <w:spacing w:line="360" w:lineRule="exact"/>
              <w:rPr>
                <w:rFonts w:asciiTheme="minorEastAsia" w:hAnsiTheme="minorEastAsia" w:eastAsiaTheme="minorEastAsia"/>
                <w:b/>
                <w:sz w:val="24"/>
              </w:rPr>
            </w:pPr>
            <w:r>
              <w:rPr>
                <w:rFonts w:hint="eastAsia" w:asciiTheme="minorEastAsia" w:hAnsiTheme="minorEastAsia" w:eastAsiaTheme="minorEastAsia"/>
                <w:b/>
                <w:sz w:val="24"/>
              </w:rPr>
              <w:t xml:space="preserve">备注</w:t>
            </w:r>
            <w:r/>
          </w:p>
        </w:tc>
      </w:tr>
      <w:tr>
        <w:trPr>
          <w:cantSplit/>
          <w:trHeight w:val="640"/>
        </w:trPr>
        <w:tc>
          <w:tcPr>
            <w:tcW w:w="709"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2977"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3002"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308"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173"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r>
      <w:tr>
        <w:trPr>
          <w:cantSplit/>
          <w:trHeight w:val="640"/>
        </w:trPr>
        <w:tc>
          <w:tcPr>
            <w:tcW w:w="709"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2977"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3002"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308"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173"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r>
      <w:tr>
        <w:trPr>
          <w:cantSplit/>
          <w:trHeight w:val="640"/>
        </w:trPr>
        <w:tc>
          <w:tcPr>
            <w:tcW w:w="709"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2977"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3002"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308"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173"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r>
      <w:tr>
        <w:trPr>
          <w:cantSplit/>
          <w:trHeight w:val="640"/>
        </w:trPr>
        <w:tc>
          <w:tcPr>
            <w:tcW w:w="709"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2977"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3002"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308"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173"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r>
      <w:tr>
        <w:trPr>
          <w:cantSplit/>
          <w:trHeight w:val="640"/>
        </w:trPr>
        <w:tc>
          <w:tcPr>
            <w:tcW w:w="709"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2977"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3002"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308"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173"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r>
      <w:tr>
        <w:trPr>
          <w:cantSplit/>
          <w:trHeight w:val="640"/>
        </w:trPr>
        <w:tc>
          <w:tcPr>
            <w:tcW w:w="709"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2977"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3002"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308"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173"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r>
      <w:tr>
        <w:trPr>
          <w:cantSplit/>
          <w:trHeight w:val="640"/>
        </w:trPr>
        <w:tc>
          <w:tcPr>
            <w:tcW w:w="709"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2977"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3002"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308"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173"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r>
      <w:tr>
        <w:trPr>
          <w:cantSplit/>
          <w:trHeight w:val="640"/>
        </w:trPr>
        <w:tc>
          <w:tcPr>
            <w:tcW w:w="709"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2977"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3002"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308"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c>
          <w:tcPr>
            <w:tcW w:w="1173" w:type="dxa"/>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r>
            <w:r/>
          </w:p>
        </w:tc>
      </w:tr>
    </w:tbl>
    <w:p>
      <w:pPr>
        <w:spacing w:line="360" w:lineRule="auto"/>
        <w:rPr>
          <w:rFonts w:asciiTheme="minorEastAsia" w:hAnsiTheme="minorEastAsia" w:eastAsiaTheme="minorEastAsia"/>
          <w:b/>
          <w:sz w:val="24"/>
        </w:rPr>
      </w:pPr>
      <w:r>
        <w:rPr>
          <w:rFonts w:asciiTheme="minorEastAsia" w:hAnsiTheme="minorEastAsia" w:eastAsiaTheme="minorEastAsia"/>
          <w:b/>
          <w:sz w:val="24"/>
        </w:rPr>
      </w:r>
      <w:r/>
    </w:p>
    <w:p>
      <w:pPr>
        <w:ind w:left="361" w:hanging="361"/>
        <w:jc w:val="left"/>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注：</w:t>
      </w:r>
      <w:r/>
    </w:p>
    <w:p>
      <w:pPr>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1、供应商需对本磋商文件中“第三章 项目需求”</w:t>
      </w:r>
      <w:r>
        <w:rPr>
          <w:rFonts w:hint="eastAsia" w:ascii="宋体" w:hAnsi="宋体"/>
          <w:sz w:val="24"/>
        </w:rPr>
        <w:t xml:space="preserve"> 逐项填列，如需提供相应证明材料的，应在“备注”栏注明证明材料在投标文件中的页码位置</w:t>
      </w:r>
      <w:r>
        <w:rPr>
          <w:rFonts w:hint="eastAsia" w:cs="宋体" w:asciiTheme="minorEastAsia" w:hAnsiTheme="minorEastAsia" w:eastAsiaTheme="minorEastAsia"/>
          <w:sz w:val="24"/>
        </w:rPr>
        <w:t xml:space="preserve">。</w:t>
      </w:r>
      <w:r/>
    </w:p>
    <w:p>
      <w:pPr>
        <w:pStyle w:val="748"/>
        <w:spacing w:before="286" w:after="143" w:line="360" w:lineRule="auto"/>
        <w:rPr>
          <w:rFonts w:asciiTheme="minorEastAsia" w:hAnsiTheme="minorEastAsia" w:eastAsiaTheme="minorEastAsia"/>
          <w:b w:val="0"/>
          <w:sz w:val="24"/>
        </w:rPr>
      </w:pPr>
      <w:r>
        <w:rPr>
          <w:rFonts w:asciiTheme="minorEastAsia" w:hAnsiTheme="minorEastAsia" w:eastAsiaTheme="minorEastAsia"/>
          <w:b w:val="0"/>
        </w:rPr>
        <w:br w:type="page" w:clear="all"/>
      </w:r>
      <w:bookmarkEnd w:id="188"/>
      <w:r/>
      <w:bookmarkEnd w:id="189"/>
      <w:r/>
      <w:bookmarkEnd w:id="190"/>
      <w:r/>
      <w:bookmarkEnd w:id="191"/>
      <w:r/>
      <w:bookmarkEnd w:id="192"/>
      <w:r/>
      <w:bookmarkEnd w:id="193"/>
      <w:r/>
      <w:bookmarkEnd w:id="194"/>
      <w:r/>
      <w:bookmarkEnd w:id="195"/>
      <w:r/>
      <w:r/>
    </w:p>
    <w:p>
      <w:pPr>
        <w:pStyle w:val="988"/>
        <w:ind w:firstLine="0"/>
        <w:rPr>
          <w:rFonts w:asciiTheme="minorEastAsia" w:hAnsiTheme="minorEastAsia" w:eastAsiaTheme="minorEastAsia"/>
        </w:rPr>
      </w:pPr>
      <w:r>
        <w:rPr>
          <w:rFonts w:hint="eastAsia" w:asciiTheme="minorEastAsia" w:hAnsiTheme="minorEastAsia" w:eastAsiaTheme="minorEastAsia"/>
          <w:sz w:val="24"/>
          <w:szCs w:val="24"/>
        </w:rPr>
        <w:t xml:space="preserve">附件：</w:t>
      </w:r>
      <w:r/>
    </w:p>
    <w:p>
      <w:pPr>
        <w:pStyle w:val="988"/>
        <w:ind w:firstLine="0"/>
        <w:rPr>
          <w:rFonts w:asciiTheme="minorEastAsia" w:hAnsiTheme="minorEastAsia" w:eastAsiaTheme="minorEastAsia"/>
        </w:rPr>
      </w:pPr>
      <w:r>
        <w:rPr>
          <w:rFonts w:asciiTheme="minorEastAsia" w:hAnsiTheme="minorEastAsia" w:eastAsiaTheme="minorEastAsia"/>
        </w:rPr>
      </w:r>
      <w:r/>
    </w:p>
    <w:p>
      <w:pPr>
        <w:pStyle w:val="749"/>
        <w:jc w:val="center"/>
        <w:spacing w:before="286" w:after="429" w:line="360" w:lineRule="auto"/>
        <w:rPr>
          <w:rFonts w:asciiTheme="minorEastAsia" w:hAnsiTheme="minorEastAsia" w:eastAsiaTheme="minorEastAsia"/>
          <w:sz w:val="24"/>
        </w:rPr>
      </w:pPr>
      <w:r>
        <w:rPr>
          <w:rFonts w:hint="eastAsia" w:asciiTheme="minorEastAsia" w:hAnsiTheme="minorEastAsia" w:eastAsiaTheme="minorEastAsia"/>
          <w:szCs w:val="32"/>
        </w:rPr>
        <w:t xml:space="preserve">具备履行合同所必需的设备和专业技术能力的书面声明</w:t>
      </w:r>
      <w:r/>
    </w:p>
    <w:p>
      <w:pPr>
        <w:ind w:firstLine="480"/>
        <w:spacing w:before="57"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主要设备有：</w:t>
      </w:r>
      <w:r>
        <w:rPr>
          <w:rFonts w:hint="eastAsia" w:asciiTheme="minorEastAsia" w:hAnsiTheme="minorEastAsia" w:eastAsiaTheme="minorEastAsia"/>
          <w:bCs/>
          <w:sz w:val="24"/>
        </w:rPr>
        <w:t xml:space="preserve">******</w:t>
      </w:r>
      <w:r/>
    </w:p>
    <w:p>
      <w:pPr>
        <w:ind w:firstLine="480"/>
        <w:spacing w:before="57" w:line="36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主要专业技术能力有：</w:t>
      </w:r>
      <w:r>
        <w:rPr>
          <w:rFonts w:hint="eastAsia" w:asciiTheme="minorEastAsia" w:hAnsiTheme="minorEastAsia" w:eastAsiaTheme="minorEastAsia"/>
          <w:bCs/>
          <w:sz w:val="24"/>
        </w:rPr>
        <w:t xml:space="preserve">******</w:t>
      </w:r>
      <w:r/>
    </w:p>
    <w:p>
      <w:pPr>
        <w:spacing w:line="460" w:lineRule="exact"/>
        <w:rPr>
          <w:rFonts w:asciiTheme="minorEastAsia" w:hAnsiTheme="minorEastAsia" w:eastAsiaTheme="minorEastAsia"/>
          <w:bCs/>
          <w:sz w:val="24"/>
        </w:rPr>
      </w:pPr>
      <w:r>
        <w:rPr>
          <w:rFonts w:asciiTheme="minorEastAsia" w:hAnsiTheme="minorEastAsia" w:eastAsiaTheme="minorEastAsia"/>
          <w:bCs/>
          <w:sz w:val="24"/>
        </w:rPr>
      </w:r>
      <w:r/>
    </w:p>
    <w:p>
      <w:pPr>
        <w:spacing w:line="460" w:lineRule="exact"/>
        <w:rPr>
          <w:rFonts w:asciiTheme="minorEastAsia" w:hAnsiTheme="minorEastAsia" w:eastAsiaTheme="minorEastAsia"/>
          <w:bCs/>
          <w:sz w:val="24"/>
        </w:rPr>
      </w:pPr>
      <w:r>
        <w:rPr>
          <w:rFonts w:asciiTheme="minorEastAsia" w:hAnsiTheme="minorEastAsia" w:eastAsiaTheme="minorEastAsia"/>
          <w:bCs/>
          <w:sz w:val="24"/>
        </w:rPr>
      </w:r>
      <w:r/>
    </w:p>
    <w:p>
      <w:pPr>
        <w:spacing w:line="460" w:lineRule="exact"/>
        <w:rPr>
          <w:rFonts w:asciiTheme="minorEastAsia" w:hAnsiTheme="minorEastAsia" w:eastAsiaTheme="minorEastAsia"/>
          <w:bCs/>
          <w:sz w:val="24"/>
        </w:rPr>
      </w:pPr>
      <w:r>
        <w:rPr>
          <w:rFonts w:asciiTheme="minorEastAsia" w:hAnsiTheme="minorEastAsia" w:eastAsiaTheme="minorEastAsia"/>
          <w:bCs/>
          <w:sz w:val="24"/>
        </w:rPr>
      </w:r>
      <w:r/>
    </w:p>
    <w:p>
      <w:pPr>
        <w:jc w:val="left"/>
        <w:widowControl/>
        <w:rPr>
          <w:rFonts w:asciiTheme="minorEastAsia" w:hAnsiTheme="minorEastAsia" w:eastAsiaTheme="minorEastAsia"/>
          <w:b/>
          <w:sz w:val="32"/>
          <w:szCs w:val="32"/>
        </w:rPr>
      </w:pPr>
      <w:r>
        <w:rPr>
          <w:rFonts w:asciiTheme="minorEastAsia" w:hAnsiTheme="minorEastAsia" w:eastAsiaTheme="minorEastAsia"/>
          <w:bCs/>
          <w:szCs w:val="21"/>
        </w:rPr>
        <w:br w:type="page" w:clear="all"/>
      </w:r>
      <w:r/>
    </w:p>
    <w:p>
      <w:pPr>
        <w:pStyle w:val="988"/>
        <w:ind w:firstLine="0"/>
        <w:rPr>
          <w:rFonts w:asciiTheme="minorEastAsia" w:hAnsiTheme="minorEastAsia" w:eastAsiaTheme="minorEastAsia"/>
        </w:rPr>
      </w:pPr>
      <w:r>
        <w:rPr>
          <w:rFonts w:hint="eastAsia" w:asciiTheme="minorEastAsia" w:hAnsiTheme="minorEastAsia" w:eastAsiaTheme="minorEastAsia"/>
          <w:sz w:val="24"/>
          <w:szCs w:val="24"/>
        </w:rPr>
        <w:t xml:space="preserve">附件：</w:t>
      </w:r>
      <w:r/>
    </w:p>
    <w:p>
      <w:pPr>
        <w:pStyle w:val="988"/>
        <w:ind w:firstLine="0"/>
        <w:rPr>
          <w:rFonts w:asciiTheme="minorEastAsia" w:hAnsiTheme="minorEastAsia" w:eastAsiaTheme="minorEastAsia"/>
        </w:rPr>
      </w:pPr>
      <w:r>
        <w:rPr>
          <w:rFonts w:asciiTheme="minorEastAsia" w:hAnsiTheme="minorEastAsia" w:eastAsiaTheme="minorEastAsia"/>
        </w:rPr>
      </w:r>
      <w:r/>
    </w:p>
    <w:p>
      <w:pPr>
        <w:pStyle w:val="988"/>
        <w:ind w:firstLine="0"/>
        <w:rPr>
          <w:rFonts w:asciiTheme="minorEastAsia" w:hAnsiTheme="minorEastAsia" w:eastAsiaTheme="minorEastAsia"/>
        </w:rPr>
      </w:pPr>
      <w:r>
        <w:rPr>
          <w:rFonts w:asciiTheme="minorEastAsia" w:hAnsiTheme="minorEastAsia" w:eastAsiaTheme="minorEastAsia"/>
        </w:rPr>
      </w:r>
      <w:r/>
    </w:p>
    <w:p>
      <w:pPr>
        <w:pStyle w:val="988"/>
        <w:ind w:firstLine="420"/>
        <w:rPr>
          <w:rFonts w:asciiTheme="minorEastAsia" w:hAnsiTheme="minorEastAsia" w:eastAsiaTheme="minorEastAsia"/>
        </w:rPr>
      </w:pPr>
      <w:r>
        <w:rPr>
          <w:rFonts w:asciiTheme="minorEastAsia" w:hAnsiTheme="minorEastAsia" w:eastAsiaTheme="minorEastAsia"/>
        </w:rPr>
      </w:r>
      <w:r/>
    </w:p>
    <w:p>
      <w:pPr>
        <w:pStyle w:val="749"/>
        <w:jc w:val="center"/>
        <w:spacing w:before="286" w:after="429" w:line="360" w:lineRule="auto"/>
        <w:rPr>
          <w:rFonts w:asciiTheme="minorEastAsia" w:hAnsiTheme="minorEastAsia" w:eastAsiaTheme="minorEastAsia"/>
          <w:sz w:val="30"/>
          <w:szCs w:val="30"/>
        </w:rPr>
      </w:pPr>
      <w:r>
        <w:rPr>
          <w:rFonts w:hint="eastAsia" w:asciiTheme="minorEastAsia" w:hAnsiTheme="minorEastAsia" w:eastAsiaTheme="minorEastAsia"/>
          <w:szCs w:val="32"/>
        </w:rPr>
        <w:t xml:space="preserve">参加政府采购活动前 3 年内在经营活动中没有重大违法记录的书面声明</w:t>
      </w:r>
      <w:r/>
    </w:p>
    <w:p>
      <w:pPr>
        <w:ind w:firstLine="480"/>
        <w:spacing w:before="57" w:line="480" w:lineRule="auto"/>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asciiTheme="minorEastAsia" w:hAnsiTheme="minorEastAsia" w:eastAsiaTheme="minorEastAsia"/>
          <w:bCs/>
          <w:sz w:val="24"/>
        </w:rPr>
      </w:pPr>
      <w:r>
        <w:rPr>
          <w:rFonts w:asciiTheme="minorEastAsia" w:hAnsiTheme="minorEastAsia" w:eastAsiaTheme="minorEastAsia"/>
          <w:bCs/>
          <w:sz w:val="24"/>
        </w:rPr>
      </w:r>
      <w:r/>
    </w:p>
    <w:p>
      <w:pPr>
        <w:spacing w:line="460" w:lineRule="exact"/>
        <w:rPr>
          <w:rFonts w:asciiTheme="minorEastAsia" w:hAnsiTheme="minorEastAsia" w:eastAsiaTheme="minorEastAsia"/>
          <w:bCs/>
          <w:sz w:val="24"/>
        </w:rPr>
      </w:pPr>
      <w:r>
        <w:rPr>
          <w:rFonts w:asciiTheme="minorEastAsia" w:hAnsiTheme="minorEastAsia" w:eastAsiaTheme="minorEastAsia"/>
          <w:bCs/>
          <w:sz w:val="24"/>
        </w:rPr>
      </w:r>
      <w:r/>
    </w:p>
    <w:p>
      <w:pPr>
        <w:spacing w:line="460" w:lineRule="exact"/>
        <w:rPr>
          <w:rFonts w:asciiTheme="minorEastAsia" w:hAnsiTheme="minorEastAsia" w:eastAsiaTheme="minorEastAsia"/>
          <w:bCs/>
          <w:sz w:val="24"/>
        </w:rPr>
      </w:pPr>
      <w:r>
        <w:rPr>
          <w:rFonts w:asciiTheme="minorEastAsia" w:hAnsiTheme="minorEastAsia" w:eastAsiaTheme="minorEastAsia"/>
          <w:bCs/>
          <w:sz w:val="24"/>
        </w:rPr>
      </w:r>
      <w:r/>
    </w:p>
    <w:p>
      <w:pPr>
        <w:jc w:val="left"/>
        <w:widowControl/>
        <w:rPr>
          <w:rFonts w:asciiTheme="minorEastAsia" w:hAnsiTheme="minorEastAsia" w:eastAsiaTheme="minorEastAsia"/>
          <w:b/>
          <w:sz w:val="32"/>
          <w:szCs w:val="32"/>
        </w:rPr>
      </w:pPr>
      <w:r>
        <w:rPr>
          <w:rFonts w:asciiTheme="minorEastAsia" w:hAnsiTheme="minorEastAsia" w:eastAsiaTheme="minorEastAsia"/>
          <w:bCs/>
          <w:szCs w:val="21"/>
        </w:rPr>
        <w:br w:type="page" w:clear="all"/>
      </w:r>
      <w:r/>
    </w:p>
    <w:p>
      <w:pPr>
        <w:pStyle w:val="988"/>
        <w:ind w:firstLine="0"/>
        <w:rPr>
          <w:rFonts w:asciiTheme="minorEastAsia" w:hAnsiTheme="minorEastAsia" w:eastAsiaTheme="minorEastAsia"/>
        </w:rPr>
      </w:pPr>
      <w:r>
        <w:rPr>
          <w:rFonts w:hint="eastAsia" w:asciiTheme="minorEastAsia" w:hAnsiTheme="minorEastAsia" w:eastAsiaTheme="minorEastAsia"/>
          <w:sz w:val="24"/>
          <w:szCs w:val="24"/>
        </w:rPr>
        <w:t xml:space="preserve">附件：</w:t>
      </w:r>
      <w:r/>
    </w:p>
    <w:p>
      <w:pPr>
        <w:pStyle w:val="988"/>
        <w:ind w:firstLine="0"/>
        <w:rPr>
          <w:rFonts w:asciiTheme="minorEastAsia" w:hAnsiTheme="minorEastAsia" w:eastAsiaTheme="minorEastAsia"/>
        </w:rPr>
      </w:pPr>
      <w:r>
        <w:rPr>
          <w:rFonts w:asciiTheme="minorEastAsia" w:hAnsiTheme="minorEastAsia" w:eastAsiaTheme="minorEastAsia"/>
        </w:rPr>
      </w:r>
      <w:r/>
    </w:p>
    <w:p>
      <w:pPr>
        <w:pStyle w:val="988"/>
        <w:ind w:firstLine="420"/>
        <w:rPr>
          <w:rFonts w:asciiTheme="minorEastAsia" w:hAnsiTheme="minorEastAsia" w:eastAsiaTheme="minorEastAsia"/>
        </w:rPr>
      </w:pPr>
      <w:r>
        <w:rPr>
          <w:rFonts w:asciiTheme="minorEastAsia" w:hAnsiTheme="minorEastAsia" w:eastAsiaTheme="minorEastAsia"/>
        </w:rPr>
      </w:r>
      <w:r/>
    </w:p>
    <w:p>
      <w:pPr>
        <w:pStyle w:val="749"/>
        <w:jc w:val="center"/>
        <w:spacing w:before="286" w:after="429" w:line="360" w:lineRule="auto"/>
        <w:rPr>
          <w:rFonts w:asciiTheme="minorEastAsia" w:hAnsiTheme="minorEastAsia" w:eastAsiaTheme="minorEastAsia"/>
        </w:rPr>
      </w:pPr>
      <w:r>
        <w:rPr>
          <w:rFonts w:hint="eastAsia" w:asciiTheme="minorEastAsia" w:hAnsiTheme="minorEastAsia" w:eastAsiaTheme="minorEastAsia"/>
          <w:szCs w:val="32"/>
        </w:rPr>
        <w:t xml:space="preserve">法人授权书</w:t>
      </w:r>
      <w:r/>
    </w:p>
    <w:p>
      <w:pPr>
        <w:pStyle w:val="958"/>
        <w:ind w:left="210" w:firstLine="240"/>
        <w:spacing w:before="85" w:line="360" w:lineRule="auto"/>
        <w:rPr>
          <w:rFonts w:asciiTheme="minorEastAsia" w:hAnsiTheme="minorEastAsia" w:eastAsiaTheme="minorEastAsia"/>
          <w:u w:val="none"/>
        </w:rPr>
      </w:pPr>
      <w:r>
        <w:rPr>
          <w:rFonts w:hint="eastAsia" w:asciiTheme="minorEastAsia" w:hAnsiTheme="minorEastAsia" w:eastAsiaTheme="minorEastAsia"/>
          <w:u w:val="none"/>
        </w:rPr>
        <w:t xml:space="preserve">本授权书声明：</w:t>
      </w:r>
      <w:r>
        <w:rPr>
          <w:rFonts w:asciiTheme="minorEastAsia" w:hAnsiTheme="minorEastAsia" w:eastAsiaTheme="minorEastAsia"/>
        </w:rPr>
        <w:t xml:space="preserve"> [</w:t>
      </w:r>
      <w:r>
        <w:rPr>
          <w:rFonts w:hint="eastAsia" w:asciiTheme="minorEastAsia" w:hAnsiTheme="minorEastAsia" w:eastAsiaTheme="minorEastAsia"/>
        </w:rPr>
        <w:t xml:space="preserve">供应商全称]</w:t>
      </w:r>
      <w:r>
        <w:rPr>
          <w:rFonts w:asciiTheme="minorEastAsia" w:hAnsiTheme="minorEastAsia" w:eastAsiaTheme="minorEastAsia"/>
        </w:rPr>
        <w:t xml:space="preserve">   </w:t>
      </w:r>
      <w:r>
        <w:rPr>
          <w:rFonts w:hint="eastAsia" w:asciiTheme="minorEastAsia" w:hAnsiTheme="minorEastAsia" w:eastAsiaTheme="minorEastAsia"/>
          <w:u w:val="none"/>
        </w:rPr>
        <w:t xml:space="preserve">授权</w:t>
      </w:r>
      <w:bookmarkStart w:id="197" w:name="_Hlk109904574"/>
      <w:r>
        <w:rPr>
          <w:rFonts w:asciiTheme="minorEastAsia" w:hAnsiTheme="minorEastAsia" w:eastAsiaTheme="minorEastAsia"/>
        </w:rPr>
        <w:t xml:space="preserve"> [</w:t>
      </w:r>
      <w:r>
        <w:rPr>
          <w:rFonts w:hint="eastAsia" w:asciiTheme="minorEastAsia" w:hAnsiTheme="minorEastAsia" w:eastAsiaTheme="minorEastAsia"/>
        </w:rPr>
        <w:t xml:space="preserve">被授权人的姓名]</w:t>
      </w:r>
      <w:bookmarkEnd w:id="197"/>
      <w:r>
        <w:rPr>
          <w:rFonts w:asciiTheme="minorEastAsia" w:hAnsiTheme="minorEastAsia" w:eastAsiaTheme="minorEastAsia"/>
        </w:rPr>
        <w:t xml:space="preserve"> </w:t>
      </w:r>
      <w:r>
        <w:rPr>
          <w:rFonts w:hint="eastAsia" w:asciiTheme="minorEastAsia" w:hAnsiTheme="minorEastAsia" w:eastAsiaTheme="minorEastAsia"/>
          <w:u w:val="none"/>
        </w:rPr>
        <w:t xml:space="preserve">为我方就</w:t>
      </w:r>
      <w:r>
        <w:rPr>
          <w:rFonts w:hint="eastAsia" w:asciiTheme="minorEastAsia" w:hAnsiTheme="minorEastAsia" w:eastAsiaTheme="minorEastAsia"/>
        </w:rPr>
        <w:t xml:space="preserve"> </w:t>
      </w:r>
      <w:r>
        <w:rPr>
          <w:rFonts w:asciiTheme="minorEastAsia" w:hAnsiTheme="minorEastAsia" w:eastAsiaTheme="minorEastAsia"/>
        </w:rPr>
        <w:t xml:space="preserve">[</w:t>
      </w:r>
      <w:r>
        <w:rPr>
          <w:rFonts w:hint="eastAsia" w:asciiTheme="minorEastAsia" w:hAnsiTheme="minorEastAsia" w:eastAsiaTheme="minorEastAsia"/>
        </w:rPr>
        <w:t xml:space="preserve">项目名称]</w:t>
      </w:r>
      <w:r>
        <w:rPr>
          <w:rFonts w:asciiTheme="minorEastAsia" w:hAnsiTheme="minorEastAsia" w:eastAsiaTheme="minorEastAsia"/>
        </w:rPr>
        <w:t xml:space="preserve"> [</w:t>
      </w:r>
      <w:r>
        <w:rPr>
          <w:rFonts w:hint="eastAsia" w:asciiTheme="minorEastAsia" w:hAnsiTheme="minorEastAsia" w:eastAsiaTheme="minorEastAsia"/>
        </w:rPr>
        <w:t xml:space="preserve">项目编号]</w:t>
      </w:r>
      <w:r>
        <w:rPr>
          <w:rFonts w:asciiTheme="minorEastAsia" w:hAnsiTheme="minorEastAsia" w:eastAsiaTheme="minorEastAsia"/>
        </w:rPr>
        <w:t xml:space="preserve"> </w:t>
      </w:r>
      <w:r>
        <w:rPr>
          <w:rFonts w:hint="eastAsia" w:asciiTheme="minorEastAsia" w:hAnsiTheme="minorEastAsia" w:eastAsiaTheme="minorEastAsia"/>
          <w:u w:val="none"/>
        </w:rPr>
        <w:t xml:space="preserve">采购项目活动的合法代理人，以本公司名义全权处理一切与该项目采购有关的事务。</w:t>
      </w:r>
      <w:r/>
    </w:p>
    <w:p>
      <w:pPr>
        <w:pStyle w:val="958"/>
        <w:ind w:firstLine="480"/>
        <w:spacing w:before="85" w:line="360" w:lineRule="auto"/>
        <w:rPr>
          <w:rFonts w:asciiTheme="minorEastAsia" w:hAnsiTheme="minorEastAsia" w:eastAsiaTheme="minorEastAsia"/>
          <w:u w:val="none"/>
        </w:rPr>
      </w:pPr>
      <w:r>
        <w:rPr>
          <w:rFonts w:hint="eastAsia" w:asciiTheme="minorEastAsia" w:hAnsiTheme="minorEastAsia" w:eastAsiaTheme="minorEastAsia"/>
          <w:u w:val="none"/>
        </w:rPr>
        <w:t xml:space="preserve">本授权书于______年____月____日起生效，特此声明。</w:t>
      </w:r>
      <w:r/>
    </w:p>
    <w:p>
      <w:pPr>
        <w:pStyle w:val="970"/>
        <w:ind w:firstLine="482"/>
        <w:spacing w:before="85" w:line="360" w:lineRule="auto"/>
        <w:rPr>
          <w:rFonts w:asciiTheme="minorEastAsia" w:hAnsiTheme="minorEastAsia" w:eastAsiaTheme="minorEastAsia"/>
          <w:b/>
          <w:bCs/>
          <w:sz w:val="32"/>
          <w:szCs w:val="32"/>
        </w:rPr>
      </w:pPr>
      <w:r/>
      <w:bookmarkStart w:id="198" w:name="_Hlk91232425"/>
      <w:r>
        <w:rPr>
          <w:rFonts w:hint="eastAsia" w:asciiTheme="minorEastAsia" w:hAnsiTheme="minorEastAsia" w:eastAsiaTheme="minorEastAsia"/>
          <w:b/>
          <w:bCs/>
        </w:rPr>
        <w:t xml:space="preserve">附：法定代表人和被授权人的身份证复印件；</w:t>
      </w:r>
      <w:r/>
    </w:p>
    <w:p>
      <w:pPr>
        <w:pStyle w:val="970"/>
        <w:spacing w:before="85" w:line="360" w:lineRule="auto"/>
        <w:rPr>
          <w:rFonts w:asciiTheme="minorEastAsia" w:hAnsiTheme="minorEastAsia" w:eastAsiaTheme="minorEastAsia"/>
        </w:rPr>
      </w:pPr>
      <w:r>
        <w:rPr>
          <w:rFonts w:asciiTheme="minorEastAsia" w:hAnsiTheme="minorEastAsia" w:eastAsiaTheme="minorEastAsia"/>
        </w:rPr>
      </w:r>
      <w:r/>
    </w:p>
    <w:p>
      <w:pPr>
        <w:pStyle w:val="970"/>
        <w:spacing w:before="85" w:line="360" w:lineRule="auto"/>
        <w:rPr>
          <w:rFonts w:asciiTheme="minorEastAsia" w:hAnsiTheme="minorEastAsia" w:eastAsiaTheme="minorEastAsia"/>
        </w:rPr>
      </w:pPr>
      <w:r>
        <w:rPr>
          <w:rFonts w:asciiTheme="minorEastAsia" w:hAnsiTheme="minorEastAsia" w:eastAsiaTheme="minorEastAsia"/>
        </w:rPr>
      </w:r>
      <w:r/>
    </w:p>
    <w:p>
      <w:pPr>
        <w:pStyle w:val="970"/>
        <w:spacing w:before="85" w:line="360" w:lineRule="auto"/>
        <w:rPr>
          <w:rFonts w:asciiTheme="minorEastAsia" w:hAnsiTheme="minorEastAsia" w:eastAsiaTheme="minorEastAsia"/>
        </w:rPr>
      </w:pPr>
      <w:r>
        <w:rPr>
          <w:rFonts w:asciiTheme="minorEastAsia" w:hAnsiTheme="minorEastAsia" w:eastAsiaTheme="minorEastAsia"/>
        </w:rPr>
      </w:r>
      <w:bookmarkEnd w:id="198"/>
      <w:r/>
      <w:r/>
    </w:p>
    <w:p>
      <w:pPr>
        <w:pStyle w:val="759"/>
        <w:rPr>
          <w:rFonts w:asciiTheme="minorEastAsia" w:hAnsiTheme="minorEastAsia" w:eastAsiaTheme="minorEastAsia"/>
          <w:sz w:val="24"/>
        </w:rPr>
      </w:pPr>
      <w:r>
        <w:rPr>
          <w:rFonts w:hint="eastAsia" w:asciiTheme="minorEastAsia" w:hAnsiTheme="minorEastAsia" w:eastAsiaTheme="minorEastAsia"/>
          <w:sz w:val="24"/>
        </w:rPr>
        <w:t xml:space="preserve">授权单位名称（加盖CA电子公章）：</w:t>
      </w:r>
      <w:r/>
    </w:p>
    <w:p>
      <w:pPr>
        <w:pStyle w:val="759"/>
        <w:rPr>
          <w:rFonts w:asciiTheme="minorEastAsia" w:hAnsiTheme="minorEastAsia" w:eastAsiaTheme="minorEastAsia"/>
          <w:sz w:val="24"/>
        </w:rPr>
      </w:pPr>
      <w:r>
        <w:rPr>
          <w:rFonts w:hint="eastAsia" w:asciiTheme="minorEastAsia" w:hAnsiTheme="minorEastAsia" w:eastAsiaTheme="minorEastAsia"/>
          <w:sz w:val="24"/>
        </w:rPr>
        <w:t xml:space="preserve">被授权人联系电话（手机）：</w:t>
      </w:r>
      <w:r/>
    </w:p>
    <w:p>
      <w:pPr>
        <w:pStyle w:val="759"/>
        <w:rPr>
          <w:rFonts w:asciiTheme="minorEastAsia" w:hAnsiTheme="minorEastAsia" w:eastAsiaTheme="minorEastAsia"/>
          <w:sz w:val="24"/>
        </w:rPr>
      </w:pPr>
      <w:r>
        <w:rPr>
          <w:rFonts w:hint="eastAsia" w:asciiTheme="minorEastAsia" w:hAnsiTheme="minorEastAsia" w:eastAsiaTheme="minorEastAsia"/>
          <w:sz w:val="24"/>
        </w:rPr>
        <w:t xml:space="preserve">被授权人联系邮箱：</w:t>
      </w:r>
      <w:r/>
    </w:p>
    <w:p>
      <w:pPr>
        <w:pStyle w:val="759"/>
        <w:rPr>
          <w:rFonts w:asciiTheme="minorEastAsia" w:hAnsiTheme="minorEastAsia" w:eastAsiaTheme="minorEastAsia"/>
          <w:sz w:val="24"/>
        </w:rPr>
      </w:pPr>
      <w:r>
        <w:rPr>
          <w:rFonts w:hint="eastAsia" w:asciiTheme="minorEastAsia" w:hAnsiTheme="minorEastAsia" w:eastAsiaTheme="minorEastAsia"/>
          <w:sz w:val="24"/>
        </w:rPr>
        <w:t xml:space="preserve">通讯地址：</w:t>
      </w:r>
      <w:r/>
    </w:p>
    <w:p>
      <w:pPr>
        <w:pStyle w:val="759"/>
        <w:rPr>
          <w:rFonts w:asciiTheme="minorEastAsia" w:hAnsiTheme="minorEastAsia" w:eastAsiaTheme="minorEastAsia"/>
        </w:rPr>
      </w:pPr>
      <w:r>
        <w:rPr>
          <w:rFonts w:hint="eastAsia" w:asciiTheme="minorEastAsia" w:hAnsiTheme="minorEastAsia" w:eastAsiaTheme="minorEastAsia"/>
          <w:sz w:val="24"/>
        </w:rPr>
        <w:t xml:space="preserve">日期：   年   月   日</w:t>
      </w:r>
      <w:r/>
    </w:p>
    <w:p>
      <w:pPr>
        <w:pStyle w:val="759"/>
        <w:rPr>
          <w:rFonts w:asciiTheme="minorEastAsia" w:hAnsiTheme="minorEastAsia" w:eastAsiaTheme="minorEastAsia"/>
        </w:rPr>
      </w:pPr>
      <w:r>
        <w:rPr>
          <w:rFonts w:asciiTheme="minorEastAsia" w:hAnsiTheme="minorEastAsia" w:eastAsiaTheme="minorEastAsia"/>
        </w:rPr>
      </w:r>
      <w:r/>
    </w:p>
    <w:p>
      <w:pPr>
        <w:pStyle w:val="759"/>
        <w:rPr>
          <w:rFonts w:asciiTheme="minorEastAsia" w:hAnsiTheme="minorEastAsia" w:eastAsiaTheme="minorEastAsia"/>
        </w:rPr>
      </w:pPr>
      <w:r>
        <w:rPr>
          <w:rFonts w:asciiTheme="minorEastAsia" w:hAnsiTheme="minorEastAsia" w:eastAsiaTheme="minorEastAsia"/>
        </w:rPr>
      </w:r>
      <w:r/>
    </w:p>
    <w:p>
      <w:pPr>
        <w:pStyle w:val="759"/>
        <w:rPr>
          <w:rFonts w:asciiTheme="minorEastAsia" w:hAnsiTheme="minorEastAsia" w:eastAsiaTheme="minorEastAsia"/>
        </w:rPr>
      </w:pPr>
      <w:r>
        <w:rPr>
          <w:rFonts w:asciiTheme="minorEastAsia" w:hAnsiTheme="minorEastAsia" w:eastAsiaTheme="minorEastAsia"/>
        </w:rPr>
      </w:r>
      <w:r/>
    </w:p>
    <w:p>
      <w:pPr>
        <w:jc w:val="left"/>
        <w:widowControl/>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left"/>
        <w:widowControl/>
        <w:rPr>
          <w:rFonts w:asciiTheme="minorEastAsia" w:hAnsiTheme="minorEastAsia" w:eastAsiaTheme="minorEastAsia"/>
          <w:b/>
          <w:sz w:val="32"/>
          <w:szCs w:val="32"/>
        </w:rPr>
      </w:pPr>
      <w:r>
        <w:rPr>
          <w:rFonts w:asciiTheme="minorEastAsia" w:hAnsiTheme="minorEastAsia" w:eastAsiaTheme="minorEastAsia"/>
          <w:szCs w:val="32"/>
        </w:rPr>
        <w:br w:type="page" w:clear="all"/>
      </w:r>
      <w:r/>
    </w:p>
    <w:p>
      <w:pPr>
        <w:pStyle w:val="988"/>
        <w:ind w:firstLine="0"/>
        <w:rPr>
          <w:rFonts w:asciiTheme="minorEastAsia" w:hAnsiTheme="minorEastAsia" w:eastAsiaTheme="minorEastAsia"/>
        </w:rPr>
      </w:pPr>
      <w:r>
        <w:rPr>
          <w:rFonts w:hint="eastAsia" w:asciiTheme="minorEastAsia" w:hAnsiTheme="minorEastAsia" w:eastAsiaTheme="minorEastAsia"/>
          <w:sz w:val="24"/>
          <w:szCs w:val="24"/>
        </w:rPr>
        <w:t xml:space="preserve">附件：</w:t>
      </w:r>
      <w:r/>
    </w:p>
    <w:p>
      <w:pPr>
        <w:pStyle w:val="988"/>
        <w:ind w:firstLine="0"/>
        <w:rPr>
          <w:rFonts w:asciiTheme="minorEastAsia" w:hAnsiTheme="minorEastAsia" w:eastAsiaTheme="minorEastAsia"/>
        </w:rPr>
      </w:pPr>
      <w:r>
        <w:rPr>
          <w:rFonts w:asciiTheme="minorEastAsia" w:hAnsiTheme="minorEastAsia" w:eastAsiaTheme="minorEastAsia"/>
        </w:rPr>
      </w:r>
      <w:r/>
    </w:p>
    <w:p>
      <w:pPr>
        <w:pStyle w:val="749"/>
        <w:jc w:val="center"/>
        <w:spacing w:before="286" w:after="143" w:line="360" w:lineRule="auto"/>
        <w:rPr>
          <w:rFonts w:asciiTheme="minorEastAsia" w:hAnsiTheme="minorEastAsia" w:eastAsiaTheme="minorEastAsia"/>
          <w:szCs w:val="32"/>
        </w:rPr>
      </w:pPr>
      <w:r/>
      <w:bookmarkStart w:id="199" w:name="OLE_LINK32"/>
      <w:r/>
      <w:bookmarkStart w:id="200" w:name="OLE_LINK33"/>
      <w:r>
        <w:rPr>
          <w:rFonts w:hint="eastAsia" w:asciiTheme="minorEastAsia" w:hAnsiTheme="minorEastAsia" w:eastAsiaTheme="minorEastAsia"/>
          <w:szCs w:val="32"/>
        </w:rPr>
        <w:t xml:space="preserve">磋商响应函</w:t>
      </w:r>
      <w:r/>
    </w:p>
    <w:p>
      <w:pPr>
        <w:spacing w:line="440" w:lineRule="exact"/>
        <w:shd w:val="clear" w:color="auto" w:fill="ffffff"/>
        <w:widowControl/>
        <w:rPr>
          <w:rFonts w:ascii="宋体" w:hAnsi="宋体" w:cs="宋体"/>
          <w:szCs w:val="21"/>
        </w:rPr>
      </w:pPr>
      <w:r/>
      <w:bookmarkStart w:id="201" w:name="_Hlk13223570"/>
      <w:r>
        <w:rPr>
          <w:rFonts w:hint="eastAsia" w:ascii="宋体" w:hAnsi="宋体" w:cs="宋体"/>
          <w:szCs w:val="21"/>
        </w:rPr>
        <w:t xml:space="preserve">致：</w:t>
      </w:r>
      <w:bookmarkStart w:id="202" w:name="OLE_LINK2"/>
      <w:r>
        <w:rPr>
          <w:rFonts w:hint="eastAsia"/>
          <w:szCs w:val="21"/>
          <w:u w:val="single"/>
        </w:rPr>
        <w:t xml:space="preserve">江苏省文化和旅游厅</w:t>
      </w:r>
      <w:bookmarkEnd w:id="202"/>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w:t>
      </w:r>
      <w:r>
        <w:rPr>
          <w:rFonts w:hint="eastAsia" w:ascii="宋体" w:hAnsi="宋体" w:cs="宋体"/>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(姓名和职务)代表供应商</w:t>
      </w:r>
      <w:r>
        <w:rPr>
          <w:rFonts w:hint="eastAsia" w:ascii="宋体" w:hAnsi="宋体" w:cs="宋体"/>
          <w:szCs w:val="21"/>
          <w:u w:val="single"/>
        </w:rPr>
        <w:t xml:space="preserve">           </w:t>
      </w:r>
      <w:r>
        <w:rPr>
          <w:rFonts w:hint="eastAsia" w:ascii="宋体" w:hAnsi="宋体" w:cs="宋体"/>
          <w:szCs w:val="21"/>
        </w:rPr>
        <w:t xml:space="preserve">（供应商名称），提交响应文件。</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据此函，签字</w:t>
      </w:r>
      <w:r>
        <w:rPr>
          <w:rFonts w:hint="eastAsia" w:ascii="宋体" w:hAnsi="宋体" w:cs="宋体"/>
          <w:szCs w:val="21"/>
        </w:rPr>
        <w:t xml:space="preserve">人兹宣布</w:t>
      </w:r>
      <w:r>
        <w:rPr>
          <w:rFonts w:hint="eastAsia" w:ascii="宋体" w:hAnsi="宋体" w:cs="宋体"/>
          <w:szCs w:val="21"/>
        </w:rPr>
        <w:t xml:space="preserve">声明和承诺如下：</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我们的资格条件完全符合本次磋商要求</w:t>
      </w:r>
      <w:r>
        <w:rPr>
          <w:rFonts w:hint="eastAsia" w:ascii="宋体" w:hAnsi="宋体" w:cs="宋体"/>
          <w:szCs w:val="21"/>
        </w:rPr>
        <w:t xml:space="preserve">，我们同意并向贵方提供了与投标有关的所有证据和资料。</w:t>
      </w:r>
      <w:r/>
    </w:p>
    <w:p>
      <w:pPr>
        <w:ind w:firstLine="420"/>
        <w:spacing w:line="440" w:lineRule="exact"/>
        <w:rPr>
          <w:rFonts w:ascii="宋体" w:hAnsi="宋体" w:cs="宋体"/>
          <w:szCs w:val="21"/>
        </w:rPr>
      </w:pPr>
      <w:r>
        <w:rPr>
          <w:rFonts w:hint="eastAsia" w:ascii="宋体" w:hAnsi="宋体" w:cs="宋体"/>
          <w:szCs w:val="21"/>
        </w:rPr>
        <w:t xml:space="preserve">2、按磋商要求，我们的投标总报价为人民币（大写）</w:t>
      </w:r>
      <w:r>
        <w:rPr>
          <w:rFonts w:hint="eastAsia" w:ascii="宋体" w:hAnsi="宋体" w:cs="宋体"/>
          <w:szCs w:val="21"/>
          <w:u w:val="single"/>
        </w:rPr>
        <w:t xml:space="preserve">             </w:t>
      </w:r>
      <w:r>
        <w:rPr>
          <w:rFonts w:hint="eastAsia" w:ascii="宋体" w:hAnsi="宋体" w:cs="宋体"/>
          <w:szCs w:val="21"/>
        </w:rPr>
        <w:t xml:space="preserve">，（小写）</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3、本项目服务期限为：</w:t>
      </w:r>
      <w:r>
        <w:rPr>
          <w:rFonts w:hint="eastAsia" w:ascii="宋体" w:hAnsi="宋体" w:cs="宋体"/>
          <w:szCs w:val="21"/>
          <w:u w:val="single"/>
        </w:rPr>
        <w:t xml:space="preserve">  满足磋商文件要求  </w:t>
      </w:r>
      <w:r>
        <w:rPr>
          <w:rFonts w:hint="eastAsia" w:ascii="宋体" w:hAnsi="宋体" w:cs="宋体"/>
          <w:szCs w:val="21"/>
        </w:rPr>
        <w:t xml:space="preserve">。</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4、我们已详细审核全部磋商文件及其有效补充文件，我们放弃对磋商文件任何误解的权利，提交响应文件后，</w:t>
      </w:r>
      <w:r>
        <w:rPr>
          <w:rFonts w:hint="eastAsia" w:ascii="宋体" w:hAnsi="宋体" w:cs="宋体"/>
          <w:b/>
          <w:bCs/>
          <w:szCs w:val="21"/>
        </w:rPr>
        <w:t xml:space="preserve">不对磋商文件本身提出质疑</w:t>
      </w:r>
      <w:r>
        <w:rPr>
          <w:rFonts w:hint="eastAsia" w:ascii="宋体" w:hAnsi="宋体" w:cs="宋体"/>
          <w:szCs w:val="21"/>
        </w:rPr>
        <w:t xml:space="preserve">。</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5、我们同意从规定的开标日期起遵循本响应文件，并在规定的投标有效期期满之前均具有约束力。</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6、一旦我方中标，我方将根据磋商文件的规定严格履行合同，并保证于承诺的时间完成项目的启动/集成、调试等服务，交付采购人验收、使用。</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7、我方决不提供虚假材料谋取中标、决不采取不正当手段诋毁、排挤其他供应商、决不与采购人、其它供应商或者采购人恶意串通、决不向采购人、采购人工作人员和评委进行商业贿赂、决不在采购过程中与采购人进行协商磋商、决不拒绝有关部门监督检查或提供虚假情况，如有违反，无条件接受贵方及相关管理部门的处罚。</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8、与本投标有关的正式联系方式为：</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固定电话：</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电话（手机）：</w:t>
      </w:r>
      <w:r>
        <w:rPr>
          <w:rFonts w:hint="eastAsia" w:ascii="宋体" w:hAnsi="宋体" w:cs="宋体"/>
          <w:szCs w:val="21"/>
          <w:u w:val="single"/>
        </w:rPr>
        <w:t xml:space="preserve">            </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p>
    <w:p>
      <w:pPr>
        <w:ind w:firstLine="420"/>
        <w:spacing w:line="440" w:lineRule="exact"/>
        <w:shd w:val="clear" w:color="auto" w:fill="ffffff"/>
        <w:widowControl/>
        <w:rPr>
          <w:rFonts w:ascii="宋体" w:hAnsi="宋体" w:cs="宋体"/>
          <w:szCs w:val="21"/>
          <w:u w:val="single"/>
        </w:rPr>
      </w:pPr>
      <w:r>
        <w:rPr>
          <w:rFonts w:hint="eastAsia" w:ascii="宋体" w:hAnsi="宋体" w:cs="宋体"/>
          <w:szCs w:val="21"/>
        </w:rPr>
        <w:t xml:space="preserve">银行账号：</w:t>
      </w:r>
      <w:r>
        <w:rPr>
          <w:rFonts w:hint="eastAsia" w:ascii="宋体" w:hAnsi="宋体" w:cs="宋体"/>
          <w:szCs w:val="21"/>
          <w:u w:val="single"/>
        </w:rPr>
        <w:t xml:space="preserve">            </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供应商授权代表姓名（签字）：</w:t>
      </w:r>
      <w:r>
        <w:rPr>
          <w:rFonts w:hint="eastAsia" w:ascii="宋体" w:hAnsi="宋体" w:cs="宋体"/>
          <w:szCs w:val="21"/>
          <w:u w:val="single"/>
        </w:rPr>
        <w:t xml:space="preserve">            </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（盖章）</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bookmarkEnd w:id="201"/>
      <w:r/>
      <w:r/>
    </w:p>
    <w:p>
      <w:pPr>
        <w:pStyle w:val="988"/>
        <w:ind w:firstLine="0"/>
        <w:rPr>
          <w:rFonts w:asciiTheme="minorEastAsia" w:hAnsiTheme="minorEastAsia" w:eastAsiaTheme="minorEastAsia"/>
          <w:sz w:val="32"/>
          <w:szCs w:val="32"/>
        </w:rPr>
      </w:pPr>
      <w:r>
        <w:rPr>
          <w:rFonts w:asciiTheme="minorEastAsia" w:hAnsiTheme="minorEastAsia" w:eastAsiaTheme="minorEastAsia"/>
        </w:rPr>
        <w:br w:type="page" w:clear="all"/>
      </w:r>
      <w:r/>
    </w:p>
    <w:p>
      <w:pPr>
        <w:pStyle w:val="988"/>
        <w:ind w:firstLine="0"/>
        <w:rPr>
          <w:rFonts w:asciiTheme="minorEastAsia" w:hAnsiTheme="minorEastAsia" w:eastAsiaTheme="minorEastAsia"/>
        </w:rPr>
      </w:pPr>
      <w:r/>
      <w:bookmarkStart w:id="203" w:name="_Toc15653465"/>
      <w:r/>
      <w:bookmarkEnd w:id="139"/>
      <w:r/>
      <w:bookmarkEnd w:id="140"/>
      <w:r/>
      <w:bookmarkEnd w:id="141"/>
      <w:r/>
      <w:bookmarkEnd w:id="176"/>
      <w:r/>
      <w:bookmarkEnd w:id="199"/>
      <w:r/>
      <w:bookmarkEnd w:id="200"/>
      <w:r>
        <w:rPr>
          <w:rFonts w:hint="eastAsia" w:asciiTheme="minorEastAsia" w:hAnsiTheme="minorEastAsia" w:eastAsiaTheme="minorEastAsia"/>
          <w:sz w:val="24"/>
          <w:szCs w:val="24"/>
        </w:rPr>
        <w:t xml:space="preserve">附件：</w:t>
      </w:r>
      <w:r/>
    </w:p>
    <w:p>
      <w:pPr>
        <w:pStyle w:val="988"/>
        <w:ind w:firstLine="199"/>
        <w:rPr>
          <w:rFonts w:asciiTheme="minorEastAsia" w:hAnsiTheme="minorEastAsia" w:eastAsiaTheme="minorEastAsia"/>
          <w:sz w:val="24"/>
        </w:rPr>
      </w:pPr>
      <w:r>
        <w:rPr>
          <w:rFonts w:asciiTheme="minorEastAsia" w:hAnsiTheme="minorEastAsia" w:eastAsiaTheme="minorEastAsia"/>
          <w:sz w:val="24"/>
        </w:rPr>
      </w:r>
      <w:r/>
    </w:p>
    <w:p>
      <w:pPr>
        <w:pStyle w:val="749"/>
        <w:jc w:val="center"/>
        <w:spacing w:before="143" w:after="0" w:line="360" w:lineRule="auto"/>
        <w:rPr>
          <w:rFonts w:asciiTheme="minorEastAsia" w:hAnsiTheme="minorEastAsia" w:eastAsiaTheme="minorEastAsia"/>
          <w:bCs/>
        </w:rPr>
      </w:pPr>
      <w:r/>
      <w:bookmarkStart w:id="204" w:name="_Hlk205398963"/>
      <w:r/>
      <w:bookmarkStart w:id="205" w:name="_Hlk150952687"/>
      <w:r/>
      <w:bookmarkEnd w:id="203"/>
      <w:r>
        <w:rPr>
          <w:rFonts w:hint="eastAsia" w:asciiTheme="minorEastAsia" w:hAnsiTheme="minorEastAsia" w:eastAsiaTheme="minorEastAsia"/>
        </w:rPr>
        <w:t xml:space="preserve">中小</w:t>
      </w:r>
      <w:r>
        <w:rPr>
          <w:rFonts w:hint="eastAsia" w:asciiTheme="minorEastAsia" w:hAnsiTheme="minorEastAsia" w:eastAsiaTheme="minorEastAsia"/>
        </w:rPr>
        <w:t xml:space="preserve">微企业</w:t>
      </w:r>
      <w:r>
        <w:rPr>
          <w:rFonts w:hint="eastAsia" w:asciiTheme="minorEastAsia" w:hAnsiTheme="minorEastAsia" w:eastAsiaTheme="minorEastAsia"/>
        </w:rPr>
        <w:t xml:space="preserve">声明函（服务类项目）</w:t>
      </w:r>
      <w:bookmarkEnd w:id="204"/>
      <w:r/>
      <w:r/>
    </w:p>
    <w:p>
      <w:pPr>
        <w:pStyle w:val="765"/>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本公司郑重声明，根据《政府采购促进中小企业发展管理办法》（财库</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2020</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46 号）的规定，本公司</w:t>
      </w:r>
      <w:r>
        <w:rPr>
          <w:rFonts w:hint="eastAsia" w:asciiTheme="minorEastAsia" w:hAnsiTheme="minorEastAsia" w:eastAsiaTheme="minorEastAsia"/>
          <w:sz w:val="24"/>
          <w:szCs w:val="24"/>
        </w:rPr>
        <w:t xml:space="preserve">（联合体）</w:t>
      </w:r>
      <w:r>
        <w:rPr>
          <w:rFonts w:asciiTheme="minorEastAsia" w:hAnsiTheme="minorEastAsia" w:eastAsiaTheme="minorEastAsia"/>
          <w:sz w:val="24"/>
          <w:szCs w:val="24"/>
        </w:rPr>
        <w:t xml:space="preserve">参加</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[采购人</w:t>
      </w:r>
      <w:r>
        <w:rPr>
          <w:rFonts w:asciiTheme="minorEastAsia" w:hAnsiTheme="minorEastAsia" w:eastAsiaTheme="minorEastAsia"/>
          <w:sz w:val="24"/>
          <w:szCs w:val="24"/>
          <w:u w:val="single"/>
        </w:rPr>
        <w:t xml:space="preserve">单位名称</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的</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w:t>
      </w:r>
      <w:r>
        <w:rPr>
          <w:rFonts w:asciiTheme="minorEastAsia" w:hAnsiTheme="minorEastAsia" w:eastAsiaTheme="minorEastAsia"/>
          <w:sz w:val="24"/>
          <w:szCs w:val="24"/>
          <w:u w:val="single"/>
        </w:rPr>
        <w:t xml:space="preserve">项目名称</w:t>
      </w:r>
      <w:r>
        <w:rPr>
          <w:rFonts w:hint="eastAsia" w:asciiTheme="minorEastAsia" w:hAnsiTheme="minorEastAsia" w:eastAsiaTheme="minorEastAsia"/>
          <w:sz w:val="24"/>
          <w:szCs w:val="24"/>
          <w:u w:val="single"/>
        </w:rPr>
        <w:t xml:space="preserve">]</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采购活动，提供的</w:t>
      </w:r>
      <w:r>
        <w:rPr>
          <w:rFonts w:hint="eastAsia" w:asciiTheme="minorEastAsia" w:hAnsiTheme="minorEastAsia" w:eastAsiaTheme="minorEastAsia"/>
          <w:sz w:val="24"/>
          <w:szCs w:val="24"/>
        </w:rPr>
        <w:t xml:space="preserve">服务</w:t>
      </w:r>
      <w:r>
        <w:rPr>
          <w:rFonts w:asciiTheme="minorEastAsia" w:hAnsiTheme="minorEastAsia" w:eastAsiaTheme="minorEastAsia"/>
          <w:sz w:val="24"/>
          <w:szCs w:val="24"/>
        </w:rPr>
        <w:t xml:space="preserve">全部由符合政策要求的</w:t>
      </w:r>
      <w:r>
        <w:rPr>
          <w:rFonts w:hint="eastAsia" w:asciiTheme="minorEastAsia" w:hAnsiTheme="minorEastAsia" w:eastAsiaTheme="minorEastAsia"/>
          <w:sz w:val="24"/>
          <w:szCs w:val="24"/>
        </w:rPr>
        <w:t xml:space="preserve">中小</w:t>
      </w:r>
      <w:r>
        <w:rPr>
          <w:rFonts w:asciiTheme="minorEastAsia" w:hAnsiTheme="minorEastAsia" w:eastAsiaTheme="minorEastAsia"/>
          <w:sz w:val="24"/>
          <w:szCs w:val="24"/>
        </w:rPr>
        <w:t xml:space="preserve">企业</w:t>
      </w:r>
      <w:r>
        <w:rPr>
          <w:rFonts w:hint="eastAsia" w:asciiTheme="minorEastAsia" w:hAnsiTheme="minorEastAsia" w:eastAsiaTheme="minorEastAsia"/>
          <w:sz w:val="24"/>
          <w:szCs w:val="24"/>
        </w:rPr>
        <w:t xml:space="preserve">承接</w:t>
      </w:r>
      <w:r>
        <w:rPr>
          <w:rFonts w:asciiTheme="minorEastAsia" w:hAnsiTheme="minorEastAsia" w:eastAsiaTheme="minorEastAsia"/>
          <w:sz w:val="24"/>
          <w:szCs w:val="24"/>
        </w:rPr>
        <w:t xml:space="preserve">。相关企业的具体情况如下：</w:t>
      </w:r>
      <w:r>
        <w:rPr>
          <w:rFonts w:hint="eastAsia" w:asciiTheme="minorEastAsia" w:hAnsiTheme="minorEastAsia" w:eastAsiaTheme="minorEastAsia"/>
          <w:sz w:val="24"/>
          <w:szCs w:val="24"/>
        </w:rPr>
        <w:t xml:space="preserve"> </w:t>
      </w:r>
      <w:r/>
    </w:p>
    <w:p>
      <w:pPr>
        <w:pStyle w:val="809"/>
        <w:ind w:firstLine="480"/>
        <w:spacing w:line="360" w:lineRule="auto"/>
        <w:tabs>
          <w:tab w:val="left" w:pos="1184" w:leader="none"/>
          <w:tab w:val="left" w:pos="1384" w:leader="none"/>
          <w:tab w:val="left" w:pos="4562" w:leader="none"/>
          <w:tab w:val="left" w:pos="6803"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[标的名称：</w:t>
      </w:r>
      <w:r>
        <w:rPr>
          <w:rFonts w:hint="eastAsia" w:asciiTheme="minorEastAsia" w:hAnsiTheme="minorEastAsia" w:eastAsiaTheme="minorEastAsia"/>
          <w:sz w:val="24"/>
          <w:szCs w:val="24"/>
          <w:u w:val="single"/>
        </w:rPr>
        <w:t xml:space="preserve">填报磋商</w:t>
      </w:r>
      <w:r>
        <w:rPr>
          <w:rFonts w:hint="eastAsia" w:asciiTheme="minorEastAsia" w:hAnsiTheme="minorEastAsia" w:eastAsiaTheme="minorEastAsia"/>
          <w:sz w:val="24"/>
          <w:szCs w:val="24"/>
          <w:u w:val="single"/>
        </w:rPr>
        <w:t xml:space="preserve">文件第三章中明确的标的名称]</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 ，属于</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w:t>
      </w:r>
      <w:r>
        <w:rPr>
          <w:rFonts w:hint="eastAsia" w:asciiTheme="minorEastAsia" w:hAnsiTheme="minorEastAsia" w:eastAsiaTheme="minorEastAsia"/>
          <w:sz w:val="24"/>
          <w:szCs w:val="24"/>
          <w:u w:val="single"/>
        </w:rPr>
        <w:t xml:space="preserve">采购文件中明确的所属行业</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行业；</w:t>
      </w:r>
      <w:r>
        <w:rPr>
          <w:rFonts w:hint="eastAsia" w:asciiTheme="minorEastAsia" w:hAnsiTheme="minorEastAsia" w:eastAsiaTheme="minorEastAsia"/>
          <w:sz w:val="24"/>
          <w:szCs w:val="24"/>
        </w:rPr>
        <w:t xml:space="preserve">承接企业</w:t>
      </w:r>
      <w:r>
        <w:rPr>
          <w:rFonts w:asciiTheme="minorEastAsia" w:hAnsiTheme="minorEastAsia" w:eastAsiaTheme="minorEastAsia"/>
          <w:sz w:val="24"/>
          <w:szCs w:val="24"/>
        </w:rPr>
        <w:t xml:space="preserve">为</w:t>
      </w:r>
      <w:r>
        <w:rPr>
          <w:rFonts w:asciiTheme="minorEastAsia" w:hAnsiTheme="minorEastAsia" w:eastAsiaTheme="minorEastAsia"/>
          <w:sz w:val="24"/>
          <w:szCs w:val="24"/>
          <w:u w:val="single"/>
        </w:rPr>
        <w:t xml:space="preserve"> [企业名称</w:t>
      </w:r>
      <w:r>
        <w:rPr>
          <w:rFonts w:hint="eastAsia" w:asciiTheme="minorEastAsia" w:hAnsiTheme="minorEastAsia" w:eastAsiaTheme="minorEastAsia"/>
          <w:sz w:val="24"/>
          <w:szCs w:val="24"/>
          <w:u w:val="single"/>
        </w:rPr>
        <w:t xml:space="preserve">]</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，从业人员</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人，营业收入为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万元，资产总额为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万元，属于</w:t>
      </w:r>
      <w:r>
        <w:rPr>
          <w:rFonts w:hint="eastAsia" w:asciiTheme="minorEastAsia" w:hAnsiTheme="minorEastAsia" w:eastAsiaTheme="minorEastAsia"/>
          <w:sz w:val="24"/>
          <w:szCs w:val="24"/>
          <w:u w:val="single"/>
        </w:rPr>
        <w:t xml:space="preserve"> </w:t>
      </w:r>
      <w:r>
        <w:rPr>
          <w:rFonts w:cs="Wingdings 2" w:asciiTheme="minorEastAsia" w:hAnsiTheme="minorEastAsia" w:eastAsiaTheme="minorEastAsia"/>
          <w:sz w:val="24"/>
          <w:szCs w:val="24"/>
          <w:u w:val="single"/>
        </w:rPr>
        <w:t xml:space="preserve">*</w:t>
      </w:r>
      <w:r>
        <w:rPr>
          <w:rFonts w:hint="eastAsia" w:asciiTheme="minorEastAsia" w:hAnsiTheme="minorEastAsia" w:eastAsiaTheme="minorEastAsia"/>
          <w:sz w:val="24"/>
          <w:szCs w:val="24"/>
          <w:u w:val="single"/>
        </w:rPr>
        <w:t xml:space="preserve">中</w:t>
      </w:r>
      <w:r>
        <w:rPr>
          <w:rFonts w:asciiTheme="minorEastAsia" w:hAnsiTheme="minorEastAsia" w:eastAsiaTheme="minorEastAsia"/>
          <w:sz w:val="24"/>
          <w:szCs w:val="24"/>
          <w:u w:val="single"/>
        </w:rPr>
        <w:t xml:space="preserve">型企业</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cs="Wingdings 2" w:asciiTheme="minorEastAsia" w:hAnsiTheme="minorEastAsia" w:eastAsiaTheme="minorEastAsia"/>
          <w:sz w:val="24"/>
          <w:szCs w:val="24"/>
          <w:u w:val="single"/>
        </w:rPr>
        <w:t xml:space="preserve">*</w:t>
      </w:r>
      <w:r>
        <w:rPr>
          <w:rFonts w:asciiTheme="minorEastAsia" w:hAnsiTheme="minorEastAsia" w:eastAsiaTheme="minorEastAsia"/>
          <w:sz w:val="24"/>
          <w:szCs w:val="24"/>
          <w:u w:val="single"/>
        </w:rPr>
        <w:t xml:space="preserve">小型企业</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cs="Wingdings 2" w:asciiTheme="minorEastAsia" w:hAnsiTheme="minorEastAsia" w:eastAsiaTheme="minorEastAsia"/>
          <w:sz w:val="24"/>
          <w:szCs w:val="24"/>
          <w:u w:val="single"/>
        </w:rPr>
        <w:t xml:space="preserve">*</w:t>
      </w:r>
      <w:r>
        <w:rPr>
          <w:rFonts w:asciiTheme="minorEastAsia" w:hAnsiTheme="minorEastAsia" w:eastAsiaTheme="minorEastAsia"/>
          <w:sz w:val="24"/>
          <w:szCs w:val="24"/>
          <w:u w:val="single"/>
        </w:rPr>
        <w:t xml:space="preserve">微型企业</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w:t>
      </w:r>
      <w:r/>
    </w:p>
    <w:p>
      <w:pPr>
        <w:pStyle w:val="809"/>
        <w:ind w:firstLine="480"/>
        <w:spacing w:line="360" w:lineRule="auto"/>
        <w:tabs>
          <w:tab w:val="left" w:pos="1184" w:leader="none"/>
          <w:tab w:val="left" w:pos="1384" w:leader="none"/>
          <w:tab w:val="left" w:pos="4562" w:leader="none"/>
          <w:tab w:val="left" w:pos="6803" w:leader="none"/>
        </w:tabs>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u w:val="single"/>
        </w:rPr>
        <w:t xml:space="preserve"> [标的名称：</w:t>
      </w:r>
      <w:r>
        <w:rPr>
          <w:rFonts w:hint="eastAsia" w:asciiTheme="minorEastAsia" w:hAnsiTheme="minorEastAsia" w:eastAsiaTheme="minorEastAsia"/>
          <w:sz w:val="24"/>
          <w:szCs w:val="24"/>
          <w:u w:val="single"/>
        </w:rPr>
        <w:t xml:space="preserve">填报磋商</w:t>
      </w:r>
      <w:r>
        <w:rPr>
          <w:rFonts w:hint="eastAsia" w:asciiTheme="minorEastAsia" w:hAnsiTheme="minorEastAsia" w:eastAsiaTheme="minorEastAsia"/>
          <w:sz w:val="24"/>
          <w:szCs w:val="24"/>
          <w:u w:val="single"/>
        </w:rPr>
        <w:t xml:space="preserve">文件第三章中明确的标的名称]</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 ，属于</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w:t>
      </w:r>
      <w:r>
        <w:rPr>
          <w:rFonts w:hint="eastAsia" w:asciiTheme="minorEastAsia" w:hAnsiTheme="minorEastAsia" w:eastAsiaTheme="minorEastAsia"/>
          <w:sz w:val="24"/>
          <w:szCs w:val="24"/>
          <w:u w:val="single"/>
        </w:rPr>
        <w:t xml:space="preserve">采购文件中明确的所属行业</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行业；</w:t>
      </w:r>
      <w:r>
        <w:rPr>
          <w:rFonts w:hint="eastAsia" w:asciiTheme="minorEastAsia" w:hAnsiTheme="minorEastAsia" w:eastAsiaTheme="minorEastAsia"/>
          <w:sz w:val="24"/>
          <w:szCs w:val="24"/>
        </w:rPr>
        <w:t xml:space="preserve">承接企业</w:t>
      </w:r>
      <w:r>
        <w:rPr>
          <w:rFonts w:asciiTheme="minorEastAsia" w:hAnsiTheme="minorEastAsia" w:eastAsiaTheme="minorEastAsia"/>
          <w:sz w:val="24"/>
          <w:szCs w:val="24"/>
        </w:rPr>
        <w:t xml:space="preserve">为</w:t>
      </w:r>
      <w:r>
        <w:rPr>
          <w:rFonts w:asciiTheme="minorEastAsia" w:hAnsiTheme="minorEastAsia" w:eastAsiaTheme="minorEastAsia"/>
          <w:sz w:val="24"/>
          <w:szCs w:val="24"/>
          <w:u w:val="single"/>
        </w:rPr>
        <w:t xml:space="preserve"> [企业名称</w:t>
      </w:r>
      <w:r>
        <w:rPr>
          <w:rFonts w:hint="eastAsia" w:asciiTheme="minorEastAsia" w:hAnsiTheme="minorEastAsia" w:eastAsiaTheme="minorEastAsia"/>
          <w:sz w:val="24"/>
          <w:szCs w:val="24"/>
          <w:u w:val="single"/>
        </w:rPr>
        <w:t xml:space="preserve">]</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，从业人员</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人，营业收入为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万元，资产总额为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万元，属于</w:t>
      </w:r>
      <w:r>
        <w:rPr>
          <w:rFonts w:hint="eastAsia" w:asciiTheme="minorEastAsia" w:hAnsiTheme="minorEastAsia" w:eastAsiaTheme="minorEastAsia"/>
          <w:sz w:val="24"/>
          <w:szCs w:val="24"/>
          <w:u w:val="single"/>
        </w:rPr>
        <w:t xml:space="preserve"> </w:t>
      </w:r>
      <w:r>
        <w:rPr>
          <w:rFonts w:cs="Wingdings 2" w:asciiTheme="minorEastAsia" w:hAnsiTheme="minorEastAsia" w:eastAsiaTheme="minorEastAsia"/>
          <w:sz w:val="24"/>
          <w:szCs w:val="24"/>
          <w:u w:val="single"/>
        </w:rPr>
        <w:t xml:space="preserve">*</w:t>
      </w:r>
      <w:r>
        <w:rPr>
          <w:rFonts w:hint="eastAsia" w:asciiTheme="minorEastAsia" w:hAnsiTheme="minorEastAsia" w:eastAsiaTheme="minorEastAsia"/>
          <w:sz w:val="24"/>
          <w:szCs w:val="24"/>
          <w:u w:val="single"/>
        </w:rPr>
        <w:t xml:space="preserve">中</w:t>
      </w:r>
      <w:r>
        <w:rPr>
          <w:rFonts w:asciiTheme="minorEastAsia" w:hAnsiTheme="minorEastAsia" w:eastAsiaTheme="minorEastAsia"/>
          <w:sz w:val="24"/>
          <w:szCs w:val="24"/>
          <w:u w:val="single"/>
        </w:rPr>
        <w:t xml:space="preserve">型企业</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cs="Wingdings 2" w:asciiTheme="minorEastAsia" w:hAnsiTheme="minorEastAsia" w:eastAsiaTheme="minorEastAsia"/>
          <w:sz w:val="24"/>
          <w:szCs w:val="24"/>
          <w:u w:val="single"/>
        </w:rPr>
        <w:t xml:space="preserve">*</w:t>
      </w:r>
      <w:r>
        <w:rPr>
          <w:rFonts w:asciiTheme="minorEastAsia" w:hAnsiTheme="minorEastAsia" w:eastAsiaTheme="minorEastAsia"/>
          <w:sz w:val="24"/>
          <w:szCs w:val="24"/>
          <w:u w:val="single"/>
        </w:rPr>
        <w:t xml:space="preserve">小型企业</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cs="Wingdings 2" w:asciiTheme="minorEastAsia" w:hAnsiTheme="minorEastAsia" w:eastAsiaTheme="minorEastAsia"/>
          <w:sz w:val="24"/>
          <w:szCs w:val="24"/>
          <w:u w:val="single"/>
        </w:rPr>
        <w:t xml:space="preserve">*</w:t>
      </w:r>
      <w:r>
        <w:rPr>
          <w:rFonts w:asciiTheme="minorEastAsia" w:hAnsiTheme="minorEastAsia" w:eastAsiaTheme="minorEastAsia"/>
          <w:sz w:val="24"/>
          <w:szCs w:val="24"/>
          <w:u w:val="single"/>
        </w:rPr>
        <w:t xml:space="preserve">微型企业</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w:t>
      </w:r>
      <w:r/>
    </w:p>
    <w:p>
      <w:pPr>
        <w:pStyle w:val="765"/>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w:t>
      </w:r>
      <w:r/>
    </w:p>
    <w:p>
      <w:pPr>
        <w:pStyle w:val="765"/>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pStyle w:val="765"/>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如组成联合体或者接受分包合同的中小企业与联合体内的其他企业，分包企业之间不存在直接控制、管理关系；</w:t>
      </w:r>
      <w:r/>
    </w:p>
    <w:p>
      <w:pPr>
        <w:pStyle w:val="765"/>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本企业对上述声明内容的真实性负责。如有虚假，将依法承担相应责任。</w:t>
      </w:r>
      <w:r/>
    </w:p>
    <w:p>
      <w:pPr>
        <w:ind w:left="5250"/>
        <w:jc w:val="left"/>
        <w:spacing w:line="360" w:lineRule="auto"/>
        <w:rPr>
          <w:rFonts w:asciiTheme="minorEastAsia" w:hAnsiTheme="minorEastAsia" w:eastAsiaTheme="minorEastAsia"/>
          <w:sz w:val="24"/>
          <w:szCs w:val="21"/>
        </w:rPr>
      </w:pPr>
      <w:r>
        <w:rPr>
          <w:rFonts w:asciiTheme="minorEastAsia" w:hAnsiTheme="minorEastAsia" w:eastAsiaTheme="minorEastAsia"/>
          <w:sz w:val="24"/>
          <w:szCs w:val="21"/>
        </w:rPr>
      </w:r>
      <w:r/>
    </w:p>
    <w:p>
      <w:pPr>
        <w:ind w:left="5250"/>
        <w:jc w:val="left"/>
        <w:spacing w:line="360" w:lineRule="auto"/>
        <w:rPr>
          <w:rFonts w:asciiTheme="minorEastAsia" w:hAnsiTheme="minorEastAsia" w:eastAsiaTheme="minorEastAsia"/>
          <w:sz w:val="24"/>
        </w:rPr>
      </w:pPr>
      <w:r>
        <w:rPr>
          <w:rFonts w:hint="eastAsia" w:asciiTheme="minorEastAsia" w:hAnsiTheme="minorEastAsia" w:eastAsiaTheme="minorEastAsia"/>
          <w:sz w:val="24"/>
          <w:szCs w:val="21"/>
        </w:rPr>
        <w:t xml:space="preserve">企业名称</w:t>
      </w:r>
      <w:r>
        <w:rPr>
          <w:rFonts w:hint="eastAsia" w:asciiTheme="minorEastAsia" w:hAnsiTheme="minorEastAsia" w:eastAsiaTheme="minorEastAsia"/>
          <w:sz w:val="24"/>
        </w:rPr>
        <w:t xml:space="preserve">（加盖CA电子公章）：</w:t>
      </w:r>
      <w:r/>
    </w:p>
    <w:p>
      <w:pPr>
        <w:ind w:left="5250"/>
        <w:jc w:val="left"/>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日</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期：</w:t>
      </w:r>
      <w:r/>
    </w:p>
    <w:p>
      <w:pPr>
        <w:spacing w:line="300" w:lineRule="auto"/>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 xml:space="preserve">注：</w:t>
      </w:r>
      <w:r/>
    </w:p>
    <w:p>
      <w:pPr>
        <w:pStyle w:val="765"/>
        <w:spacing w:line="30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1)</w:t>
      </w:r>
      <w:r>
        <w:rPr>
          <w:rFonts w:hint="eastAsia" w:asciiTheme="minorEastAsia" w:hAnsiTheme="minorEastAsia" w:eastAsiaTheme="minorEastAsia"/>
          <w:sz w:val="22"/>
          <w:szCs w:val="22"/>
        </w:rPr>
        <w:t xml:space="preserve">从业人员、营业收入、资产总额填报上一年度数据，无上</w:t>
      </w:r>
      <w:r>
        <w:rPr>
          <w:rFonts w:hint="eastAsia" w:asciiTheme="minorEastAsia" w:hAnsiTheme="minorEastAsia" w:eastAsiaTheme="minorEastAsia"/>
          <w:sz w:val="22"/>
          <w:szCs w:val="22"/>
        </w:rPr>
        <w:t xml:space="preserve">一</w:t>
      </w:r>
      <w:r>
        <w:rPr>
          <w:rFonts w:hint="eastAsia" w:asciiTheme="minorEastAsia" w:hAnsiTheme="minorEastAsia" w:eastAsiaTheme="minorEastAsia"/>
          <w:sz w:val="22"/>
          <w:szCs w:val="22"/>
        </w:rPr>
        <w:t xml:space="preserve">年度数据的新成立企业可不填报。</w:t>
      </w:r>
      <w:r/>
    </w:p>
    <w:p>
      <w:pPr>
        <w:pStyle w:val="765"/>
        <w:spacing w:line="30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2)</w:t>
      </w:r>
      <w:r>
        <w:rPr>
          <w:rFonts w:hint="eastAsia" w:asciiTheme="minorEastAsia" w:hAnsiTheme="minorEastAsia" w:eastAsiaTheme="minorEastAsia"/>
          <w:sz w:val="22"/>
          <w:szCs w:val="22"/>
        </w:rPr>
        <w:t xml:space="preserve">上述“相关企业”含</w:t>
      </w:r>
      <w:r>
        <w:rPr>
          <w:rFonts w:asciiTheme="minorEastAsia" w:hAnsiTheme="minorEastAsia" w:eastAsiaTheme="minorEastAsia"/>
          <w:sz w:val="22"/>
          <w:szCs w:val="22"/>
        </w:rPr>
        <w:t xml:space="preserve">联合体中的</w:t>
      </w:r>
      <w:r>
        <w:rPr>
          <w:rFonts w:hint="eastAsia" w:asciiTheme="minorEastAsia" w:hAnsiTheme="minorEastAsia" w:eastAsiaTheme="minorEastAsia"/>
          <w:sz w:val="22"/>
          <w:szCs w:val="22"/>
        </w:rPr>
        <w:t xml:space="preserve">中小</w:t>
      </w:r>
      <w:r>
        <w:rPr>
          <w:rFonts w:asciiTheme="minorEastAsia" w:hAnsiTheme="minorEastAsia" w:eastAsiaTheme="minorEastAsia"/>
          <w:sz w:val="22"/>
          <w:szCs w:val="22"/>
        </w:rPr>
        <w:t xml:space="preserve">企业、签订分包意向协议的</w:t>
      </w:r>
      <w:r>
        <w:rPr>
          <w:rFonts w:hint="eastAsia" w:asciiTheme="minorEastAsia" w:hAnsiTheme="minorEastAsia" w:eastAsiaTheme="minorEastAsia"/>
          <w:sz w:val="22"/>
          <w:szCs w:val="22"/>
        </w:rPr>
        <w:t xml:space="preserve">中小</w:t>
      </w:r>
      <w:r>
        <w:rPr>
          <w:rFonts w:asciiTheme="minorEastAsia" w:hAnsiTheme="minorEastAsia" w:eastAsiaTheme="minorEastAsia"/>
          <w:sz w:val="22"/>
          <w:szCs w:val="22"/>
        </w:rPr>
        <w:t xml:space="preserve">企业</w:t>
      </w:r>
      <w:r>
        <w:rPr>
          <w:rFonts w:hint="eastAsia" w:asciiTheme="minorEastAsia" w:hAnsiTheme="minorEastAsia" w:eastAsiaTheme="minorEastAsia"/>
          <w:sz w:val="22"/>
          <w:szCs w:val="22"/>
        </w:rPr>
        <w:t xml:space="preserve">；</w:t>
      </w:r>
      <w:r/>
    </w:p>
    <w:p>
      <w:pPr>
        <w:pStyle w:val="765"/>
        <w:spacing w:line="300" w:lineRule="auto"/>
        <w:rPr>
          <w:rFonts w:asciiTheme="minorEastAsia" w:hAnsiTheme="minorEastAsia" w:eastAsiaTheme="minorEastAsia"/>
          <w:sz w:val="22"/>
          <w:szCs w:val="22"/>
        </w:rPr>
      </w:pPr>
      <w:r/>
      <w:bookmarkStart w:id="206" w:name="_Hlk205399002"/>
      <w:r>
        <w:rPr>
          <w:rFonts w:hint="eastAsia" w:asciiTheme="minorEastAsia" w:hAnsiTheme="minorEastAsia" w:eastAsiaTheme="minorEastAsia"/>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接企业的规模类型。</w:t>
      </w:r>
      <w:bookmarkEnd w:id="206"/>
      <w:r/>
      <w:r/>
    </w:p>
    <w:p>
      <w:pPr>
        <w:pStyle w:val="765"/>
        <w:spacing w:line="30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(4</w:t>
      </w:r>
      <w:r>
        <w:rPr>
          <w:rFonts w:asciiTheme="minorEastAsia" w:hAnsiTheme="minorEastAsia" w:eastAsiaTheme="minorEastAsia"/>
          <w:sz w:val="22"/>
          <w:szCs w:val="22"/>
        </w:rPr>
        <w:t xml:space="preserve">)</w:t>
      </w:r>
      <w:r>
        <w:rPr>
          <w:rFonts w:hint="eastAsia" w:asciiTheme="minorEastAsia" w:hAnsiTheme="minorEastAsia" w:eastAsiaTheme="minorEastAsia"/>
          <w:sz w:val="22"/>
          <w:szCs w:val="22"/>
        </w:rPr>
        <w:t xml:space="preserve">供应商如未按要求提供此声明函，报价将不做相应扣除；成交供应商</w:t>
      </w:r>
      <w:r>
        <w:rPr>
          <w:rFonts w:hint="eastAsia" w:asciiTheme="minorEastAsia" w:hAnsiTheme="minorEastAsia" w:eastAsiaTheme="minorEastAsia"/>
          <w:sz w:val="22"/>
          <w:szCs w:val="22"/>
        </w:rPr>
        <w:t xml:space="preserve">如享受</w:t>
      </w:r>
      <w:r>
        <w:rPr>
          <w:rFonts w:hint="eastAsia" w:asciiTheme="minorEastAsia" w:hAnsiTheme="minorEastAsia" w:eastAsiaTheme="minorEastAsia"/>
          <w:sz w:val="22"/>
          <w:szCs w:val="22"/>
        </w:rPr>
        <w:t xml:space="preserve">本项目小</w:t>
      </w:r>
      <w:r>
        <w:rPr>
          <w:rFonts w:hint="eastAsia" w:asciiTheme="minorEastAsia" w:hAnsiTheme="minorEastAsia" w:eastAsiaTheme="minorEastAsia"/>
          <w:sz w:val="22"/>
          <w:szCs w:val="22"/>
        </w:rPr>
        <w:t xml:space="preserve">微企业</w:t>
      </w:r>
      <w:r>
        <w:rPr>
          <w:rFonts w:hint="eastAsia" w:asciiTheme="minorEastAsia" w:hAnsiTheme="minorEastAsia" w:eastAsiaTheme="minorEastAsia"/>
          <w:sz w:val="22"/>
          <w:szCs w:val="22"/>
        </w:rPr>
        <w:t xml:space="preserve">扶持政策的，其《中小企业声明函》将随本项目的成交结果同时公告，接受社会监督；</w:t>
      </w:r>
      <w:r>
        <w:rPr>
          <w:rFonts w:asciiTheme="minorEastAsia" w:hAnsiTheme="minorEastAsia" w:eastAsiaTheme="minorEastAsia"/>
          <w:sz w:val="22"/>
          <w:szCs w:val="22"/>
        </w:rPr>
        <w:t xml:space="preserve"> </w:t>
      </w:r>
      <w:r/>
    </w:p>
    <w:p>
      <w:pPr>
        <w:jc w:val="left"/>
        <w:widowControl/>
        <w:rPr>
          <w:rFonts w:asciiTheme="minorEastAsia" w:hAnsiTheme="minorEastAsia" w:eastAsiaTheme="minorEastAsia"/>
          <w:b/>
          <w:sz w:val="32"/>
          <w:szCs w:val="20"/>
        </w:rPr>
      </w:pPr>
      <w:r/>
      <w:bookmarkStart w:id="207" w:name="_Hlk205399016"/>
      <w:r/>
      <w:bookmarkEnd w:id="207"/>
      <w:r/>
      <w:r/>
    </w:p>
    <w:p>
      <w:pPr>
        <w:pStyle w:val="988"/>
        <w:ind w:firstLine="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88"/>
        <w:ind w:firstLine="0"/>
        <w:rPr>
          <w:rFonts w:asciiTheme="minorEastAsia" w:hAnsiTheme="minorEastAsia" w:eastAsiaTheme="minorEastAsia"/>
        </w:rPr>
      </w:pPr>
      <w:r>
        <w:rPr>
          <w:rFonts w:hint="eastAsia" w:asciiTheme="minorEastAsia" w:hAnsiTheme="minorEastAsia" w:eastAsiaTheme="minorEastAsia"/>
          <w:sz w:val="24"/>
          <w:szCs w:val="24"/>
        </w:rPr>
        <w:t xml:space="preserve">附件：</w:t>
      </w:r>
      <w:r/>
    </w:p>
    <w:p>
      <w:pPr>
        <w:jc w:val="left"/>
        <w:widowControl/>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749"/>
        <w:jc w:val="center"/>
        <w:spacing w:before="286" w:after="0" w:line="360" w:lineRule="auto"/>
        <w:rPr>
          <w:rFonts w:asciiTheme="minorEastAsia" w:hAnsiTheme="minorEastAsia" w:eastAsiaTheme="minorEastAsia"/>
          <w:bCs/>
        </w:rPr>
      </w:pPr>
      <w:r>
        <w:rPr>
          <w:rFonts w:hint="eastAsia" w:asciiTheme="minorEastAsia" w:hAnsiTheme="minorEastAsia" w:eastAsiaTheme="minorEastAsia"/>
          <w:szCs w:val="32"/>
        </w:rPr>
        <w:t xml:space="preserve">残疾人福利性单位声明函</w:t>
      </w:r>
      <w:r/>
    </w:p>
    <w:p>
      <w:pPr>
        <w:pStyle w:val="759"/>
        <w:jc w:val="center"/>
        <w:spacing w:after="286"/>
        <w:rPr>
          <w:rFonts w:asciiTheme="minorEastAsia" w:hAnsiTheme="minorEastAsia" w:eastAsiaTheme="minorEastAsia"/>
        </w:rPr>
      </w:pPr>
      <w:r>
        <w:rPr>
          <w:rFonts w:hint="eastAsia" w:asciiTheme="minorEastAsia" w:hAnsiTheme="minorEastAsia" w:eastAsiaTheme="minorEastAsia"/>
          <w:b/>
          <w:bCs/>
          <w:sz w:val="24"/>
          <w:szCs w:val="24"/>
        </w:rPr>
        <w:t xml:space="preserve">（非残疾人福利性单位的磋商供应商无需提供）</w:t>
      </w:r>
      <w:r/>
    </w:p>
    <w:p>
      <w:pPr>
        <w:ind w:firstLine="480"/>
        <w:spacing w:before="57" w:line="48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sz w:val="24"/>
          <w:szCs w:val="21"/>
          <w:u w:val="single"/>
        </w:rPr>
        <w:t xml:space="preserve"> </w:t>
      </w:r>
      <w:r>
        <w:rPr>
          <w:rFonts w:hint="eastAsia" w:asciiTheme="minorEastAsia" w:hAnsiTheme="minorEastAsia" w:eastAsiaTheme="minorEastAsia"/>
          <w:sz w:val="24"/>
          <w:u w:val="single"/>
        </w:rPr>
        <w:t xml:space="preserve">[采购人</w:t>
      </w:r>
      <w:r>
        <w:rPr>
          <w:rFonts w:asciiTheme="minorEastAsia" w:hAnsiTheme="minorEastAsia" w:eastAsiaTheme="minorEastAsia"/>
          <w:sz w:val="24"/>
          <w:u w:val="single"/>
        </w:rPr>
        <w:t xml:space="preserve">单位名称</w:t>
      </w:r>
      <w:r>
        <w:rPr>
          <w:rFonts w:hint="eastAsia" w:asciiTheme="minorEastAsia" w:hAnsiTheme="minorEastAsia" w:eastAsiaTheme="minorEastAsia"/>
          <w:sz w:val="24"/>
          <w:u w:val="single"/>
        </w:rPr>
        <w:t xml:space="preserve">] </w:t>
      </w:r>
      <w:r>
        <w:rPr>
          <w:rFonts w:asciiTheme="minorEastAsia" w:hAnsiTheme="minorEastAsia" w:eastAsiaTheme="minorEastAsia"/>
          <w:sz w:val="24"/>
          <w:szCs w:val="21"/>
          <w:u w:val="single"/>
        </w:rPr>
        <w:t xml:space="preserve"> </w:t>
      </w:r>
      <w:r>
        <w:rPr>
          <w:rFonts w:hint="eastAsia" w:asciiTheme="minorEastAsia" w:hAnsiTheme="minorEastAsia" w:eastAsiaTheme="minorEastAsia"/>
          <w:sz w:val="24"/>
          <w:szCs w:val="21"/>
        </w:rPr>
        <w:t xml:space="preserve">单位的采购文件编号为</w:t>
      </w:r>
      <w:r>
        <w:rPr>
          <w:rFonts w:asciiTheme="minorEastAsia" w:hAnsiTheme="minorEastAsia" w:eastAsiaTheme="minorEastAsia"/>
          <w:sz w:val="24"/>
          <w:szCs w:val="21"/>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[项目编号] </w:t>
      </w:r>
      <w:r>
        <w:rPr>
          <w:rFonts w:asciiTheme="minorEastAsia" w:hAnsiTheme="minorEastAsia" w:eastAsiaTheme="minorEastAsia"/>
          <w:sz w:val="24"/>
          <w:szCs w:val="21"/>
          <w:u w:val="single"/>
        </w:rPr>
        <w:t xml:space="preserve"> </w:t>
      </w:r>
      <w:r>
        <w:rPr>
          <w:rFonts w:hint="eastAsia" w:asciiTheme="minorEastAsia" w:hAnsiTheme="minorEastAsia" w:eastAsiaTheme="minorEastAsia"/>
          <w:sz w:val="24"/>
          <w:szCs w:val="21"/>
        </w:rPr>
        <w:t xml:space="preserve">的</w:t>
      </w:r>
      <w:r>
        <w:rPr>
          <w:rFonts w:hint="eastAsia" w:asciiTheme="minorEastAsia" w:hAnsiTheme="minorEastAsia" w:eastAsiaTheme="minorEastAsia"/>
          <w:sz w:val="24"/>
          <w:szCs w:val="21"/>
          <w:u w:val="single"/>
        </w:rPr>
        <w:t xml:space="preserve"> </w:t>
      </w:r>
      <w:r>
        <w:rPr>
          <w:rFonts w:hint="eastAsia" w:asciiTheme="minorEastAsia" w:hAnsiTheme="minorEastAsia" w:eastAsiaTheme="minorEastAsia"/>
          <w:sz w:val="24"/>
          <w:u w:val="single"/>
        </w:rPr>
        <w:t xml:space="preserve">[项目名称]</w:t>
      </w:r>
      <w:r>
        <w:rPr>
          <w:rFonts w:hint="eastAsia" w:asciiTheme="minorEastAsia" w:hAnsiTheme="minorEastAsia" w:eastAsiaTheme="minorEastAsia"/>
          <w:sz w:val="24"/>
          <w:szCs w:val="21"/>
          <w:u w:val="single"/>
        </w:rPr>
        <w:t xml:space="preserve"> </w:t>
      </w:r>
      <w:r>
        <w:rPr>
          <w:rFonts w:hint="eastAsia" w:asciiTheme="minorEastAsia" w:hAnsiTheme="minorEastAsia" w:eastAsiaTheme="minorEastAsia"/>
          <w:sz w:val="24"/>
          <w:szCs w:val="21"/>
        </w:rPr>
        <w:t xml:space="preserve">项目采购活动提供服务，或者提供其他残疾人福利性单位</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残疾人福利性单位名称]</w:t>
      </w:r>
      <w:r>
        <w:rPr>
          <w:rFonts w:asciiTheme="minorEastAsia" w:hAnsiTheme="minorEastAsia" w:eastAsiaTheme="minorEastAsia"/>
          <w:sz w:val="24"/>
          <w:u w:val="single"/>
        </w:rPr>
        <w:t xml:space="preserve">  </w:t>
      </w:r>
      <w:r>
        <w:rPr>
          <w:rFonts w:hint="eastAsia" w:asciiTheme="minorEastAsia" w:hAnsiTheme="minorEastAsia" w:eastAsiaTheme="minorEastAsia"/>
          <w:sz w:val="24"/>
          <w:szCs w:val="21"/>
        </w:rPr>
        <w:t xml:space="preserve">制造的货物（不包括使用非残疾人福利性单位注册商标的货物）。</w:t>
      </w:r>
      <w:r/>
    </w:p>
    <w:p>
      <w:pPr>
        <w:ind w:firstLine="480"/>
        <w:spacing w:before="57" w:line="480" w:lineRule="auto"/>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本单位对上述声明的真实性负责。如有虚假，将依法承担相应责任。</w:t>
      </w:r>
      <w:r/>
    </w:p>
    <w:p>
      <w:pPr>
        <w:ind w:firstLine="480"/>
        <w:spacing w:line="588"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42"/>
        <w:spacing w:line="588" w:lineRule="exact"/>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 xml:space="preserve">备注：</w:t>
      </w:r>
      <w:r>
        <w:rPr>
          <w:rFonts w:hint="eastAsia" w:asciiTheme="minorEastAsia" w:hAnsiTheme="minorEastAsia" w:eastAsiaTheme="minorEastAsia"/>
          <w:sz w:val="22"/>
          <w:szCs w:val="22"/>
        </w:rPr>
        <w:t xml:space="preserve">供应商如未按要求提供此声明函，报价将不做相应扣除；成交供应商</w:t>
      </w:r>
      <w:r>
        <w:rPr>
          <w:rFonts w:hint="eastAsia" w:asciiTheme="minorEastAsia" w:hAnsiTheme="minorEastAsia" w:eastAsiaTheme="minorEastAsia"/>
          <w:sz w:val="22"/>
          <w:szCs w:val="22"/>
        </w:rPr>
        <w:t xml:space="preserve">如享受</w:t>
      </w:r>
      <w:r>
        <w:rPr>
          <w:rFonts w:hint="eastAsia" w:asciiTheme="minorEastAsia" w:hAnsiTheme="minorEastAsia" w:eastAsiaTheme="minorEastAsia"/>
          <w:sz w:val="22"/>
          <w:szCs w:val="22"/>
        </w:rPr>
        <w:t xml:space="preserve">本项目残疾人福利单位扶持政策的，其《残疾人福利性单位声明函》将随本项目的成交结果同时公告，接受社会监督；</w:t>
      </w:r>
      <w:r>
        <w:rPr>
          <w:rFonts w:asciiTheme="minorEastAsia" w:hAnsiTheme="minorEastAsia" w:eastAsiaTheme="minorEastAsia"/>
          <w:sz w:val="22"/>
          <w:szCs w:val="22"/>
        </w:rPr>
        <w:t xml:space="preserve"> </w:t>
      </w:r>
      <w:r/>
    </w:p>
    <w:p>
      <w:pPr>
        <w:ind w:firstLine="624"/>
        <w:spacing w:line="588" w:lineRule="exact"/>
        <w:rPr>
          <w:rFonts w:asciiTheme="minorEastAsia" w:hAnsiTheme="minorEastAsia" w:eastAsiaTheme="minorEastAsia"/>
          <w:spacing w:val="6"/>
          <w:sz w:val="30"/>
          <w:szCs w:val="30"/>
        </w:rPr>
      </w:pPr>
      <w:r>
        <w:rPr>
          <w:rFonts w:asciiTheme="minorEastAsia" w:hAnsiTheme="minorEastAsia" w:eastAsiaTheme="minorEastAsia"/>
          <w:spacing w:val="6"/>
          <w:sz w:val="30"/>
          <w:szCs w:val="30"/>
        </w:rPr>
      </w:r>
      <w:r/>
    </w:p>
    <w:p>
      <w:pPr>
        <w:ind w:firstLine="624"/>
        <w:spacing w:line="588" w:lineRule="exact"/>
        <w:rPr>
          <w:rFonts w:asciiTheme="minorEastAsia" w:hAnsiTheme="minorEastAsia" w:eastAsiaTheme="minorEastAsia"/>
          <w:spacing w:val="6"/>
          <w:sz w:val="30"/>
          <w:szCs w:val="30"/>
        </w:rPr>
      </w:pPr>
      <w:r>
        <w:rPr>
          <w:rFonts w:asciiTheme="minorEastAsia" w:hAnsiTheme="minorEastAsia" w:eastAsiaTheme="minorEastAsia"/>
          <w:spacing w:val="6"/>
          <w:sz w:val="30"/>
          <w:szCs w:val="30"/>
        </w:rPr>
      </w:r>
      <w:r/>
    </w:p>
    <w:p>
      <w:pPr>
        <w:ind w:right="1560" w:firstLine="624"/>
        <w:jc w:val="center"/>
        <w:spacing w:line="588" w:lineRule="exact"/>
        <w:tabs>
          <w:tab w:val="left" w:pos="4860" w:leader="none"/>
        </w:tabs>
        <w:rPr>
          <w:rFonts w:asciiTheme="minorEastAsia" w:hAnsiTheme="minorEastAsia" w:eastAsiaTheme="minorEastAsia"/>
          <w:sz w:val="24"/>
          <w:szCs w:val="21"/>
        </w:rPr>
      </w:pPr>
      <w:r>
        <w:rPr>
          <w:rFonts w:hint="eastAsia" w:asciiTheme="minorEastAsia" w:hAnsiTheme="minorEastAsia" w:eastAsiaTheme="minorEastAsia"/>
          <w:spacing w:val="6"/>
          <w:sz w:val="30"/>
          <w:szCs w:val="30"/>
        </w:rPr>
        <w:t xml:space="preserve">             </w:t>
      </w:r>
      <w:r>
        <w:rPr>
          <w:rFonts w:hint="eastAsia" w:asciiTheme="minorEastAsia" w:hAnsiTheme="minorEastAsia" w:eastAsiaTheme="minorEastAsia"/>
          <w:sz w:val="24"/>
          <w:szCs w:val="21"/>
        </w:rPr>
        <w:t xml:space="preserve">            </w:t>
      </w:r>
      <w:bookmarkStart w:id="208" w:name="_Hlk14868662"/>
      <w:r>
        <w:rPr>
          <w:rFonts w:hint="eastAsia" w:asciiTheme="minorEastAsia" w:hAnsiTheme="minorEastAsia" w:eastAsiaTheme="minorEastAsia"/>
          <w:sz w:val="24"/>
          <w:szCs w:val="21"/>
        </w:rPr>
        <w:t xml:space="preserve">供应商全称</w:t>
      </w:r>
      <w:bookmarkEnd w:id="208"/>
      <w:r>
        <w:rPr>
          <w:rFonts w:hint="eastAsia" w:asciiTheme="minorEastAsia" w:hAnsiTheme="minorEastAsia" w:eastAsiaTheme="minorEastAsia"/>
          <w:sz w:val="24"/>
          <w:szCs w:val="21"/>
        </w:rPr>
        <w:t xml:space="preserve">（加盖CA电子公章）：</w:t>
      </w:r>
      <w:r/>
    </w:p>
    <w:p>
      <w:pPr>
        <w:ind w:right="1560" w:firstLine="480"/>
        <w:jc w:val="center"/>
        <w:spacing w:line="588" w:lineRule="exact"/>
        <w:tabs>
          <w:tab w:val="left" w:pos="4860" w:leader="none"/>
        </w:tabs>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         日  期：</w:t>
      </w:r>
      <w:bookmarkEnd w:id="177"/>
      <w:r/>
      <w:bookmarkEnd w:id="175"/>
      <w:r/>
      <w:bookmarkEnd w:id="205"/>
      <w:r/>
      <w:r/>
    </w:p>
    <w:p>
      <w:pPr>
        <w:jc w:val="left"/>
        <w:widowControl/>
        <w:rPr>
          <w:rFonts w:asciiTheme="minorEastAsia" w:hAnsiTheme="minorEastAsia" w:eastAsiaTheme="minorEastAsia"/>
          <w:sz w:val="24"/>
          <w:szCs w:val="21"/>
        </w:rPr>
      </w:pPr>
      <w:r>
        <w:rPr>
          <w:rFonts w:hint="eastAsia" w:asciiTheme="minorEastAsia" w:hAnsiTheme="minorEastAsia" w:eastAsiaTheme="minorEastAsia"/>
          <w:sz w:val="24"/>
          <w:szCs w:val="21"/>
        </w:rPr>
        <w:br w:type="page" w:clear="all"/>
      </w:r>
      <w:r/>
    </w:p>
    <w:p>
      <w:pPr>
        <w:pStyle w:val="988"/>
        <w:ind w:firstLine="0"/>
        <w:rPr>
          <w:rFonts w:asciiTheme="minorEastAsia" w:hAnsiTheme="minorEastAsia" w:eastAsiaTheme="minorEastAsia"/>
          <w:sz w:val="24"/>
          <w:szCs w:val="24"/>
        </w:rPr>
        <w:outlineLvl w:val="2"/>
      </w:pPr>
      <w:r/>
      <w:bookmarkStart w:id="209" w:name="_Toc226539640"/>
      <w:r>
        <w:rPr>
          <w:rFonts w:hint="eastAsia" w:asciiTheme="minorEastAsia" w:hAnsiTheme="minorEastAsia" w:eastAsiaTheme="minorEastAsia"/>
          <w:sz w:val="24"/>
          <w:szCs w:val="24"/>
        </w:rPr>
        <w:t xml:space="preserve">《中小微企业声明函》附件：</w:t>
      </w:r>
      <w:bookmarkEnd w:id="209"/>
      <w:r/>
      <w:r/>
    </w:p>
    <w:p>
      <w:pPr>
        <w:pStyle w:val="988"/>
        <w:ind w:firstLine="420"/>
        <w:rPr>
          <w:rFonts w:asciiTheme="minorEastAsia" w:hAnsiTheme="minorEastAsia" w:eastAsiaTheme="minorEastAsia"/>
        </w:rPr>
      </w:pPr>
      <w:r>
        <w:rPr>
          <w:rFonts w:asciiTheme="minorEastAsia" w:hAnsiTheme="minorEastAsia" w:eastAsiaTheme="minorEastAsia"/>
        </w:rPr>
      </w:r>
      <w:r/>
    </w:p>
    <w:p>
      <w:pPr>
        <w:pStyle w:val="788"/>
        <w:jc w:val="center"/>
        <w:spacing w:before="0" w:beforeAutospacing="0" w:after="0" w:afterAutospacing="0" w:line="360" w:lineRule="auto"/>
        <w:shd w:val="clear" w:color="auto" w:fill="ffffff"/>
        <w:rPr>
          <w:rFonts w:asciiTheme="minorEastAsia" w:hAnsiTheme="minorEastAsia" w:eastAsiaTheme="minorEastAsia"/>
          <w:sz w:val="28"/>
          <w:szCs w:val="28"/>
        </w:rPr>
      </w:pPr>
      <w:r>
        <w:rPr>
          <w:rStyle w:val="793"/>
          <w:rFonts w:hint="eastAsia" w:asciiTheme="minorEastAsia" w:hAnsiTheme="minorEastAsia" w:eastAsiaTheme="minorEastAsia"/>
          <w:sz w:val="28"/>
          <w:szCs w:val="28"/>
        </w:rPr>
        <w:t xml:space="preserve">中小企业划型标准规定</w:t>
      </w:r>
      <w:r/>
    </w:p>
    <w:p>
      <w:pPr>
        <w:ind w:firstLine="480"/>
        <w:spacing w:line="360" w:lineRule="auto"/>
        <w:rPr>
          <w:rFonts w:asciiTheme="minorEastAsia" w:hAnsiTheme="minorEastAsia" w:eastAsiaTheme="minorEastAsia"/>
          <w:b/>
          <w:bCs/>
          <w:sz w:val="24"/>
        </w:rPr>
      </w:pPr>
      <w:r>
        <w:rPr>
          <w:rFonts w:hint="eastAsia" w:asciiTheme="minorEastAsia" w:hAnsiTheme="minorEastAsia" w:eastAsiaTheme="minorEastAsia"/>
          <w:sz w:val="24"/>
        </w:rPr>
        <w:t xml:space="preserve">一、根据《中华人民共和国中小企业促进法》和《国务院关于进一步促进中小企业发展的若干意见》(国发〔2009〕36号)，制定本规定。</w:t>
      </w:r>
      <w:r>
        <w:rPr>
          <w:rFonts w:hint="eastAsia" w:asciiTheme="minorEastAsia" w:hAnsiTheme="minorEastAsia" w:eastAsiaTheme="minorEastAsia"/>
          <w:sz w:val="24"/>
        </w:rPr>
        <w:br w:type="textWrapping" w:clear="all"/>
        <w:t xml:space="preserve">　　二、中小企业划分为中型、小型、微型三种类型，具体标准根据企业从业人员、营业收入、资产总额等指标，结合行业特点制定。</w:t>
      </w:r>
      <w:r>
        <w:rPr>
          <w:rFonts w:hint="eastAsia" w:asciiTheme="minorEastAsia" w:hAnsiTheme="minorEastAsia" w:eastAsiaTheme="minorEastAsia"/>
          <w:sz w:val="24"/>
        </w:rPr>
        <w:br w:type="textWrapping" w:clear="all"/>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Theme="minorEastAsia" w:hAnsiTheme="minorEastAsia" w:eastAsiaTheme="minorEastAsia"/>
          <w:sz w:val="24"/>
        </w:rPr>
        <w:br w:type="textWrapping" w:clear="all"/>
        <w:t xml:space="preserve">　　</w:t>
      </w:r>
      <w:r>
        <w:rPr>
          <w:rFonts w:hint="eastAsia" w:asciiTheme="minorEastAsia" w:hAnsiTheme="minorEastAsia" w:eastAsiaTheme="minorEastAsia"/>
          <w:b/>
          <w:bCs/>
          <w:sz w:val="24"/>
        </w:rPr>
        <w:t xml:space="preserve">　四、各行业划型标准为：</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（一）农、林、牧、渔业。</w:t>
      </w:r>
      <w:r>
        <w:rPr>
          <w:rFonts w:hint="eastAsia" w:asciiTheme="minorEastAsia" w:hAnsiTheme="minorEastAsia" w:eastAsiaTheme="minorEastAsia"/>
          <w:sz w:val="24"/>
        </w:rPr>
        <w:t xml:space="preserve">营业收入</w:t>
      </w:r>
      <w:r>
        <w:rPr>
          <w:rFonts w:asciiTheme="minorEastAsia" w:hAnsiTheme="minorEastAsia" w:eastAsiaTheme="minorEastAsia"/>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（二）工业。</w:t>
      </w:r>
      <w:r>
        <w:rPr>
          <w:rFonts w:hint="eastAsia" w:asciiTheme="minorEastAsia" w:hAnsiTheme="minorEastAsia" w:eastAsiaTheme="minorEastAsia"/>
          <w:sz w:val="24"/>
        </w:rPr>
        <w:t xml:space="preserve">从业人员</w:t>
      </w:r>
      <w:r>
        <w:rPr>
          <w:rFonts w:asciiTheme="minorEastAsia" w:hAnsiTheme="minorEastAsia" w:eastAsiaTheme="minorEastAsia"/>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（三）建筑业。</w:t>
      </w:r>
      <w:r>
        <w:rPr>
          <w:rFonts w:hint="eastAsia" w:asciiTheme="minorEastAsia" w:hAnsiTheme="minorEastAsia" w:eastAsiaTheme="minorEastAsia"/>
          <w:sz w:val="24"/>
        </w:rPr>
        <w:t xml:space="preserve">营业收入</w:t>
      </w:r>
      <w:r>
        <w:rPr>
          <w:rFonts w:asciiTheme="minorEastAsia" w:hAnsiTheme="minorEastAsia" w:eastAsiaTheme="minorEastAsia"/>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（四）批发业。</w:t>
      </w:r>
      <w:r>
        <w:rPr>
          <w:rFonts w:hint="eastAsia" w:asciiTheme="minorEastAsia" w:hAnsiTheme="minorEastAsia" w:eastAsiaTheme="minorEastAsia"/>
          <w:sz w:val="24"/>
        </w:rPr>
        <w:t xml:space="preserve">从业人员</w:t>
      </w:r>
      <w:r>
        <w:rPr>
          <w:rFonts w:asciiTheme="minorEastAsia" w:hAnsiTheme="minorEastAsia" w:eastAsiaTheme="minorEastAsia"/>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（五）零售业。</w:t>
      </w:r>
      <w:r>
        <w:rPr>
          <w:rFonts w:hint="eastAsia" w:asciiTheme="minorEastAsia" w:hAnsiTheme="minorEastAsia" w:eastAsiaTheme="minorEastAsia"/>
          <w:sz w:val="24"/>
        </w:rPr>
        <w:t xml:space="preserve">从业人员</w:t>
      </w:r>
      <w:r>
        <w:rPr>
          <w:rFonts w:asciiTheme="minorEastAsia" w:hAnsiTheme="minorEastAsia" w:eastAsiaTheme="minorEastAsia"/>
          <w:sz w:val="24"/>
        </w:rPr>
        <w:t xml:space="preserve">300人以下或营业收入20000万元以下的为中小微型企业。</w:t>
      </w:r>
      <w:r>
        <w:rPr>
          <w:rFonts w:asciiTheme="minorEastAsia" w:hAnsiTheme="minorEastAsia" w:eastAsiaTheme="minorEastAsia"/>
          <w:sz w:val="24"/>
        </w:rPr>
        <w:t xml:space="preserve">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（六）交通运输业。</w:t>
      </w:r>
      <w:r>
        <w:rPr>
          <w:rFonts w:hint="eastAsia" w:asciiTheme="minorEastAsia" w:hAnsiTheme="minorEastAsia" w:eastAsiaTheme="minorEastAsia"/>
          <w:sz w:val="24"/>
        </w:rPr>
        <w:t xml:space="preserve">从业人员</w:t>
      </w:r>
      <w:r>
        <w:rPr>
          <w:rFonts w:asciiTheme="minorEastAsia" w:hAnsiTheme="minorEastAsia" w:eastAsiaTheme="minorEastAsia"/>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（七）仓储业。</w:t>
      </w:r>
      <w:r>
        <w:rPr>
          <w:rFonts w:hint="eastAsia" w:asciiTheme="minorEastAsia" w:hAnsiTheme="minorEastAsia" w:eastAsiaTheme="minorEastAsia"/>
          <w:sz w:val="24"/>
        </w:rPr>
        <w:t xml:space="preserve">从业人员</w:t>
      </w:r>
      <w:r>
        <w:rPr>
          <w:rFonts w:asciiTheme="minorEastAsia" w:hAnsiTheme="minorEastAsia" w:eastAsiaTheme="minorEastAsia"/>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（八）邮政业。</w:t>
      </w:r>
      <w:r>
        <w:rPr>
          <w:rFonts w:hint="eastAsia" w:asciiTheme="minorEastAsia" w:hAnsiTheme="minorEastAsia" w:eastAsiaTheme="minorEastAsia"/>
          <w:sz w:val="24"/>
        </w:rPr>
        <w:t xml:space="preserve">从业人员</w:t>
      </w:r>
      <w:r>
        <w:rPr>
          <w:rFonts w:asciiTheme="minorEastAsia" w:hAnsiTheme="minorEastAsia" w:eastAsiaTheme="minorEastAsia"/>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（九）住宿业。</w:t>
      </w:r>
      <w:r>
        <w:rPr>
          <w:rFonts w:hint="eastAsia" w:asciiTheme="minorEastAsia" w:hAnsiTheme="minorEastAsia" w:eastAsiaTheme="minorEastAsia"/>
          <w:sz w:val="24"/>
        </w:rPr>
        <w:t xml:space="preserve">从业人员</w:t>
      </w:r>
      <w:r>
        <w:rPr>
          <w:rFonts w:asciiTheme="minorEastAsia" w:hAnsiTheme="minorEastAsia" w:eastAsiaTheme="minorEastAsia"/>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（十）餐饮业。</w:t>
      </w:r>
      <w:r>
        <w:rPr>
          <w:rFonts w:hint="eastAsia" w:asciiTheme="minorEastAsia" w:hAnsiTheme="minorEastAsia" w:eastAsiaTheme="minorEastAsia"/>
          <w:sz w:val="24"/>
        </w:rPr>
        <w:t xml:space="preserve">从业人员</w:t>
      </w:r>
      <w:r>
        <w:rPr>
          <w:rFonts w:asciiTheme="minorEastAsia" w:hAnsiTheme="minorEastAsia" w:eastAsiaTheme="minorEastAsia"/>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（十一）信息传输业。</w:t>
      </w:r>
      <w:r>
        <w:rPr>
          <w:rFonts w:hint="eastAsia" w:asciiTheme="minorEastAsia" w:hAnsiTheme="minorEastAsia" w:eastAsiaTheme="minorEastAsia"/>
          <w:sz w:val="24"/>
        </w:rPr>
        <w:t xml:space="preserve">从业人员</w:t>
      </w:r>
      <w:r>
        <w:rPr>
          <w:rFonts w:asciiTheme="minorEastAsia" w:hAnsiTheme="minorEastAsia" w:eastAsiaTheme="minorEastAsia"/>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（十二）软件和信息技术服务业。</w:t>
      </w:r>
      <w:r>
        <w:rPr>
          <w:rFonts w:hint="eastAsia" w:asciiTheme="minorEastAsia" w:hAnsiTheme="minorEastAsia" w:eastAsiaTheme="minorEastAsia"/>
          <w:sz w:val="24"/>
        </w:rPr>
        <w:t xml:space="preserve">从业人员</w:t>
      </w:r>
      <w:r>
        <w:rPr>
          <w:rFonts w:asciiTheme="minorEastAsia" w:hAnsiTheme="minorEastAsia" w:eastAsiaTheme="minorEastAsia"/>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w:t>
      </w:r>
      <w:r>
        <w:rPr>
          <w:rFonts w:asciiTheme="minorEastAsia" w:hAnsiTheme="minorEastAsia" w:eastAsiaTheme="minorEastAsia"/>
          <w:sz w:val="24"/>
        </w:rPr>
        <w:t xml:space="preserve">或营业收入50万元以下的为微型企业。</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（十三）房地产开发经营。</w:t>
      </w:r>
      <w:r>
        <w:rPr>
          <w:rFonts w:hint="eastAsia" w:asciiTheme="minorEastAsia" w:hAnsiTheme="minorEastAsia" w:eastAsiaTheme="minorEastAsia"/>
          <w:sz w:val="24"/>
        </w:rPr>
        <w:t xml:space="preserve">营业收入</w:t>
      </w:r>
      <w:r>
        <w:rPr>
          <w:rFonts w:asciiTheme="minorEastAsia" w:hAnsiTheme="minorEastAsia" w:eastAsiaTheme="minorEastAsia"/>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（十四）物业管理。</w:t>
      </w:r>
      <w:r>
        <w:rPr>
          <w:rFonts w:hint="eastAsia" w:asciiTheme="minorEastAsia" w:hAnsiTheme="minorEastAsia" w:eastAsiaTheme="minorEastAsia"/>
          <w:sz w:val="24"/>
        </w:rPr>
        <w:t xml:space="preserve">从业人员</w:t>
      </w:r>
      <w:r>
        <w:rPr>
          <w:rFonts w:asciiTheme="minorEastAsia" w:hAnsiTheme="minorEastAsia" w:eastAsiaTheme="minorEastAsia"/>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asciiTheme="minorEastAsia" w:hAnsiTheme="minorEastAsia" w:eastAsiaTheme="minorEastAsia"/>
          <w:sz w:val="24"/>
        </w:rPr>
      </w:pPr>
      <w:r>
        <w:rPr>
          <w:rFonts w:hint="eastAsia" w:asciiTheme="minorEastAsia" w:hAnsiTheme="minorEastAsia" w:eastAsiaTheme="minorEastAsia"/>
          <w:b/>
          <w:bCs/>
          <w:sz w:val="24"/>
        </w:rPr>
        <w:t xml:space="preserve">（十五）租赁和商务服务业。</w:t>
      </w:r>
      <w:r>
        <w:rPr>
          <w:rFonts w:hint="eastAsia" w:asciiTheme="minorEastAsia" w:hAnsiTheme="minorEastAsia" w:eastAsiaTheme="minorEastAsia"/>
          <w:sz w:val="24"/>
        </w:rPr>
        <w:t xml:space="preserve">从业人员</w:t>
      </w:r>
      <w:r>
        <w:rPr>
          <w:rFonts w:asciiTheme="minorEastAsia" w:hAnsiTheme="minorEastAsia" w:eastAsiaTheme="minorEastAsia"/>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rFonts w:asciiTheme="minorEastAsia" w:hAnsiTheme="minorEastAsia" w:eastAsiaTheme="minorEastAsia"/>
        </w:rPr>
      </w:pPr>
      <w:r>
        <w:rPr>
          <w:rFonts w:hint="eastAsia" w:asciiTheme="minorEastAsia" w:hAnsiTheme="minorEastAsia" w:eastAsiaTheme="minorEastAsia"/>
          <w:b/>
          <w:bCs/>
          <w:sz w:val="24"/>
        </w:rPr>
        <w:t xml:space="preserve">（十六）其他未列明行业。</w:t>
      </w:r>
      <w:r>
        <w:rPr>
          <w:rFonts w:hint="eastAsia" w:asciiTheme="minorEastAsia" w:hAnsiTheme="minorEastAsia" w:eastAsiaTheme="minorEastAsia"/>
          <w:sz w:val="24"/>
        </w:rPr>
        <w:t xml:space="preserve">从业人员</w:t>
      </w:r>
      <w:r>
        <w:rPr>
          <w:rFonts w:asciiTheme="minorEastAsia" w:hAnsiTheme="minorEastAsia" w:eastAsiaTheme="minorEastAsia"/>
          <w:sz w:val="24"/>
        </w:rPr>
        <w:t xml:space="preserve">300人以下的为中小微型企业。其中，从业人员100人及以上的为中型企业；从业人员10人及以上的为小型企业；从业人员10人以下的为微型企业。</w:t>
      </w:r>
      <w:r>
        <w:rPr>
          <w:rFonts w:hint="eastAsia" w:asciiTheme="minorEastAsia" w:hAnsiTheme="minorEastAsia" w:eastAsiaTheme="minorEastAsia"/>
          <w:sz w:val="24"/>
        </w:rPr>
        <w:br w:type="textWrapping" w:clear="all"/>
        <w:t xml:space="preserve">　　五、企业类型的划分以统计部门的统计数据为依据。</w:t>
      </w:r>
      <w:r>
        <w:rPr>
          <w:rFonts w:hint="eastAsia" w:asciiTheme="minorEastAsia" w:hAnsiTheme="minorEastAsia" w:eastAsiaTheme="minorEastAsia"/>
          <w:sz w:val="24"/>
        </w:rPr>
        <w:br w:type="textWrapping" w:clear="all"/>
        <w:t xml:space="preserve">　　六、本规定适用于在中华人民共和国境内依法设立的各类所有制和各种组织形式的企业。个体工商户和本规定以外的行业，参照本规定进行划型。</w:t>
      </w:r>
      <w:r>
        <w:rPr>
          <w:rFonts w:hint="eastAsia" w:asciiTheme="minorEastAsia" w:hAnsiTheme="minorEastAsia" w:eastAsiaTheme="minorEastAsia"/>
          <w:sz w:val="24"/>
        </w:rPr>
        <w:br w:type="textWrapping" w:clear="all"/>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Theme="minorEastAsia" w:hAnsiTheme="minorEastAsia" w:eastAsiaTheme="minorEastAsia"/>
          <w:sz w:val="24"/>
        </w:rPr>
        <w:br w:type="textWrapping" w:clear="all"/>
        <w:t xml:space="preserve">　　八、本规定由工业和信息化部、国家统计局会同有关部门根据《国民经济行业分类》修订情况和企业发展变化情况适时修订。</w:t>
      </w:r>
      <w:r>
        <w:rPr>
          <w:rFonts w:hint="eastAsia" w:asciiTheme="minorEastAsia" w:hAnsiTheme="minorEastAsia" w:eastAsiaTheme="minorEastAsia"/>
          <w:sz w:val="24"/>
        </w:rPr>
        <w:br w:type="textWrapping" w:clear="all"/>
        <w:t xml:space="preserve">　　九、本规定由工业和信息化部、国家统计局会同有关部门负责解释。</w:t>
      </w:r>
      <w:r>
        <w:rPr>
          <w:rFonts w:hint="eastAsia" w:asciiTheme="minorEastAsia" w:hAnsiTheme="minorEastAsia" w:eastAsiaTheme="minorEastAsia"/>
          <w:sz w:val="24"/>
        </w:rPr>
        <w:br w:type="textWrapping" w:clear="all"/>
        <w:t xml:space="preserve">　　十、本规定自发布之日起执行，原国家经贸委、原国家计委、财政部和国家统计局2003年颁布的《中小企业标准暂行规定》同时废止。</w:t>
      </w:r>
      <w:r/>
    </w:p>
    <w:p>
      <w:pPr>
        <w:pStyle w:val="749"/>
        <w:jc w:val="center"/>
        <w:spacing w:before="286" w:after="0" w:line="360" w:lineRule="auto"/>
        <w:rPr>
          <w:rFonts w:asciiTheme="minorEastAsia" w:hAnsiTheme="minorEastAsia" w:eastAsiaTheme="minorEastAsia"/>
          <w:bCs/>
        </w:rPr>
      </w:pPr>
      <w:r>
        <w:rPr>
          <w:rFonts w:asciiTheme="minorEastAsia" w:hAnsiTheme="minorEastAsia" w:eastAsiaTheme="minorEastAsia"/>
        </w:rPr>
        <w:br w:type="page" w:clear="all"/>
      </w:r>
      <w:bookmarkStart w:id="210" w:name="_Toc226539641"/>
      <w:r>
        <w:rPr>
          <w:rFonts w:hint="eastAsia" w:asciiTheme="minorEastAsia" w:hAnsiTheme="minorEastAsia" w:eastAsiaTheme="minorEastAsia"/>
          <w:sz w:val="28"/>
          <w:szCs w:val="28"/>
        </w:rPr>
        <w:t xml:space="preserve">质疑函范本</w:t>
      </w:r>
      <w:bookmarkEnd w:id="210"/>
      <w:r/>
      <w:r/>
    </w:p>
    <w:p>
      <w:pPr>
        <w:spacing w:line="400" w:lineRule="exact"/>
        <w:rPr>
          <w:rFonts w:cs="仿宋" w:asciiTheme="minorEastAsia" w:hAnsiTheme="minorEastAsia" w:eastAsiaTheme="minorEastAsia"/>
          <w:b/>
          <w:bCs/>
          <w:sz w:val="24"/>
        </w:rPr>
      </w:pPr>
      <w:r>
        <w:rPr>
          <w:rFonts w:hint="eastAsia" w:cs="仿宋" w:asciiTheme="minorEastAsia" w:hAnsiTheme="minorEastAsia" w:eastAsiaTheme="minorEastAsia"/>
          <w:b/>
          <w:bCs/>
          <w:sz w:val="24"/>
        </w:rPr>
        <w:t xml:space="preserve">一、质疑供应商基本信息</w:t>
      </w:r>
      <w:r/>
    </w:p>
    <w:p>
      <w:pPr>
        <w:spacing w:line="360" w:lineRule="exact"/>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质疑供应商：</w:t>
      </w:r>
      <w:r>
        <w:rPr>
          <w:rFonts w:hint="eastAsia" w:cs="仿宋" w:asciiTheme="minorEastAsia" w:hAnsiTheme="minorEastAsia" w:eastAsiaTheme="minorEastAsia"/>
          <w:sz w:val="24"/>
          <w:u w:val="single"/>
        </w:rPr>
        <w:t xml:space="preserve">                                                              </w:t>
      </w:r>
      <w:r/>
    </w:p>
    <w:p>
      <w:pPr>
        <w:spacing w:line="360" w:lineRule="exact"/>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exact"/>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联系人：</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exact"/>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授权代表：</w:t>
      </w:r>
      <w:r>
        <w:rPr>
          <w:rFonts w:hint="eastAsia" w:cs="仿宋" w:asciiTheme="minorEastAsia" w:hAnsiTheme="minorEastAsia" w:eastAsiaTheme="minorEastAsia"/>
          <w:sz w:val="24"/>
          <w:u w:val="single"/>
        </w:rPr>
        <w:t xml:space="preserve">                                                                </w:t>
      </w:r>
      <w:r/>
    </w:p>
    <w:p>
      <w:pPr>
        <w:spacing w:line="360" w:lineRule="exact"/>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exact"/>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cs="仿宋" w:asciiTheme="minorEastAsia" w:hAnsiTheme="minorEastAsia" w:eastAsiaTheme="minorEastAsia"/>
          <w:sz w:val="24"/>
        </w:rPr>
        <w:t xml:space="preserve"> </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400" w:lineRule="exact"/>
        <w:rPr>
          <w:rFonts w:cs="仿宋" w:asciiTheme="minorEastAsia" w:hAnsiTheme="minorEastAsia" w:eastAsiaTheme="minorEastAsia"/>
          <w:b/>
          <w:bCs/>
          <w:sz w:val="24"/>
        </w:rPr>
      </w:pPr>
      <w:r>
        <w:rPr>
          <w:rFonts w:hint="eastAsia" w:cs="仿宋" w:asciiTheme="minorEastAsia" w:hAnsiTheme="minorEastAsia" w:eastAsiaTheme="minorEastAsia"/>
          <w:b/>
          <w:bCs/>
          <w:sz w:val="24"/>
        </w:rPr>
        <w:t xml:space="preserve">二、质疑项目基本情况</w:t>
      </w:r>
      <w:r/>
    </w:p>
    <w:p>
      <w:pPr>
        <w:spacing w:line="360" w:lineRule="exact"/>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质疑项目的名称：</w:t>
      </w:r>
      <w:r>
        <w:rPr>
          <w:rFonts w:hint="eastAsia" w:cs="仿宋" w:asciiTheme="minorEastAsia" w:hAnsiTheme="minorEastAsia" w:eastAsiaTheme="minorEastAsia"/>
          <w:sz w:val="24"/>
          <w:u w:val="single"/>
        </w:rPr>
        <w:t xml:space="preserve">                                                          </w:t>
      </w:r>
      <w:r/>
    </w:p>
    <w:p>
      <w:pPr>
        <w:spacing w:line="360" w:lineRule="exact"/>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质疑项目的编号：</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包号：</w:t>
      </w:r>
      <w:r>
        <w:rPr>
          <w:rFonts w:hint="eastAsia" w:cs="仿宋" w:asciiTheme="minorEastAsia" w:hAnsiTheme="minorEastAsia" w:eastAsiaTheme="minorEastAsia"/>
          <w:sz w:val="24"/>
          <w:u w:val="single"/>
        </w:rPr>
        <w:t xml:space="preserve">                           </w:t>
      </w:r>
      <w:r/>
    </w:p>
    <w:p>
      <w:pPr>
        <w:spacing w:line="360" w:lineRule="exact"/>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采购人名称：</w:t>
      </w:r>
      <w:r>
        <w:rPr>
          <w:rFonts w:hint="eastAsia" w:cs="仿宋" w:asciiTheme="minorEastAsia" w:hAnsiTheme="minorEastAsia" w:eastAsiaTheme="minorEastAsia"/>
          <w:sz w:val="24"/>
          <w:u w:val="single"/>
        </w:rPr>
        <w:t xml:space="preserve">                                                              </w:t>
      </w:r>
      <w:r/>
    </w:p>
    <w:p>
      <w:pPr>
        <w:spacing w:line="360" w:lineRule="exact"/>
        <w:rPr>
          <w:rFonts w:cs="仿宋" w:asciiTheme="minorEastAsia" w:hAnsiTheme="minorEastAsia" w:eastAsiaTheme="minorEastAsia"/>
          <w:sz w:val="24"/>
        </w:rPr>
      </w:pPr>
      <w:r>
        <w:rPr>
          <w:rFonts w:hint="eastAsia" w:cs="仿宋" w:asciiTheme="minorEastAsia" w:hAnsiTheme="minorEastAsia" w:eastAsiaTheme="minorEastAsia"/>
          <w:sz w:val="24"/>
        </w:rPr>
        <w:t xml:space="preserve">采购文件获取日期：</w:t>
      </w:r>
      <w:r>
        <w:rPr>
          <w:rFonts w:hint="eastAsia" w:cs="仿宋" w:asciiTheme="minorEastAsia" w:hAnsiTheme="minorEastAsia" w:eastAsiaTheme="minorEastAsia"/>
          <w:sz w:val="24"/>
          <w:u w:val="single"/>
        </w:rPr>
        <w:t xml:space="preserve">                                                        </w:t>
      </w:r>
      <w:r/>
    </w:p>
    <w:p>
      <w:pPr>
        <w:spacing w:line="400" w:lineRule="exact"/>
        <w:rPr>
          <w:rFonts w:cs="仿宋" w:asciiTheme="minorEastAsia" w:hAnsiTheme="minorEastAsia" w:eastAsiaTheme="minorEastAsia"/>
          <w:b/>
          <w:bCs/>
          <w:sz w:val="24"/>
        </w:rPr>
      </w:pPr>
      <w:r>
        <w:rPr>
          <w:rFonts w:hint="eastAsia" w:cs="仿宋" w:asciiTheme="minorEastAsia" w:hAnsiTheme="minorEastAsia" w:eastAsiaTheme="minorEastAsia"/>
          <w:b/>
          <w:bCs/>
          <w:sz w:val="24"/>
        </w:rPr>
        <w:t xml:space="preserve">三、质疑事项具体内容</w:t>
      </w:r>
      <w:r/>
    </w:p>
    <w:p>
      <w:pPr>
        <w:spacing w:line="360" w:lineRule="exact"/>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质疑事项1：</w:t>
      </w:r>
      <w:r>
        <w:rPr>
          <w:rFonts w:hint="eastAsia" w:cs="仿宋" w:asciiTheme="minorEastAsia" w:hAnsiTheme="minorEastAsia" w:eastAsiaTheme="minorEastAsia"/>
          <w:sz w:val="24"/>
          <w:u w:val="single"/>
        </w:rPr>
        <w:t xml:space="preserve">                                                              </w:t>
      </w:r>
      <w:r/>
    </w:p>
    <w:p>
      <w:pPr>
        <w:spacing w:line="360" w:lineRule="exact"/>
        <w:rPr>
          <w:rFonts w:cs="仿宋" w:asciiTheme="minorEastAsia" w:hAnsiTheme="minorEastAsia" w:eastAsiaTheme="minorEastAsia"/>
          <w:sz w:val="24"/>
        </w:rPr>
      </w:pPr>
      <w:r>
        <w:rPr>
          <w:rFonts w:hint="eastAsia" w:cs="仿宋" w:asciiTheme="minorEastAsia" w:hAnsiTheme="minorEastAsia" w:eastAsiaTheme="minorEastAsia"/>
          <w:sz w:val="24"/>
        </w:rPr>
        <w:t xml:space="preserve">事实依据：</w:t>
      </w:r>
      <w:r>
        <w:rPr>
          <w:rFonts w:hint="eastAsia" w:cs="仿宋" w:asciiTheme="minorEastAsia" w:hAnsiTheme="minorEastAsia" w:eastAsiaTheme="minorEastAsia"/>
          <w:sz w:val="24"/>
          <w:u w:val="single"/>
        </w:rPr>
        <w:t xml:space="preserve">                                                                </w:t>
      </w:r>
      <w:r/>
    </w:p>
    <w:p>
      <w:pPr>
        <w:spacing w:line="360" w:lineRule="exact"/>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法律依据：</w:t>
      </w:r>
      <w:r>
        <w:rPr>
          <w:rFonts w:hint="eastAsia" w:cs="仿宋" w:asciiTheme="minorEastAsia" w:hAnsiTheme="minorEastAsia" w:eastAsiaTheme="minorEastAsia"/>
          <w:sz w:val="24"/>
          <w:u w:val="single"/>
        </w:rPr>
        <w:t xml:space="preserve">                                                                </w:t>
      </w:r>
      <w:r/>
    </w:p>
    <w:p>
      <w:pPr>
        <w:spacing w:line="360" w:lineRule="exact"/>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质疑事项2：……</w:t>
      </w:r>
      <w:r/>
    </w:p>
    <w:p>
      <w:pPr>
        <w:spacing w:line="400" w:lineRule="exact"/>
        <w:rPr>
          <w:rFonts w:cs="仿宋" w:asciiTheme="minorEastAsia" w:hAnsiTheme="minorEastAsia" w:eastAsiaTheme="minorEastAsia"/>
          <w:b/>
          <w:bCs/>
          <w:sz w:val="24"/>
        </w:rPr>
      </w:pPr>
      <w:r>
        <w:rPr>
          <w:rFonts w:hint="eastAsia" w:cs="仿宋" w:asciiTheme="minorEastAsia" w:hAnsiTheme="minorEastAsia" w:eastAsiaTheme="minorEastAsia"/>
          <w:b/>
          <w:bCs/>
          <w:sz w:val="24"/>
        </w:rPr>
        <w:t xml:space="preserve">四、与质疑事项相关的质疑请求</w:t>
      </w:r>
      <w:r/>
    </w:p>
    <w:p>
      <w:pPr>
        <w:spacing w:line="400" w:lineRule="exact"/>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请求：</w:t>
      </w:r>
      <w:r>
        <w:rPr>
          <w:rFonts w:hint="eastAsia" w:cs="仿宋" w:asciiTheme="minorEastAsia" w:hAnsiTheme="minorEastAsia" w:eastAsiaTheme="minorEastAsia"/>
          <w:sz w:val="24"/>
          <w:u w:val="single"/>
        </w:rPr>
        <w:t xml:space="preserve">                                                                     </w:t>
      </w:r>
      <w:r/>
    </w:p>
    <w:p>
      <w:pPr>
        <w:spacing w:line="400" w:lineRule="exact"/>
        <w:rPr>
          <w:rFonts w:asciiTheme="minorEastAsia" w:hAnsiTheme="minorEastAsia" w:eastAsiaTheme="minorEastAsia"/>
          <w:sz w:val="24"/>
        </w:rPr>
      </w:pPr>
      <w:r>
        <w:rPr>
          <w:rFonts w:asciiTheme="minorEastAsia" w:hAnsiTheme="minorEastAsia" w:eastAsiaTheme="minorEastAsia"/>
          <w:sz w:val="24"/>
        </w:rPr>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单位公章：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签字(签章)：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日期：    </w:t>
      </w:r>
      <w:r/>
    </w:p>
    <w:p>
      <w:pPr>
        <w:spacing w:line="400" w:lineRule="exact"/>
        <w:rPr>
          <w:rFonts w:asciiTheme="minorEastAsia" w:hAnsiTheme="minorEastAsia" w:eastAsiaTheme="minorEastAsia"/>
          <w:sz w:val="24"/>
        </w:rPr>
      </w:pPr>
      <w:r>
        <w:rPr>
          <w:rFonts w:asciiTheme="minorEastAsia" w:hAnsiTheme="minorEastAsia" w:eastAsiaTheme="minorEastAsia"/>
          <w:sz w:val="24"/>
        </w:rPr>
      </w:r>
      <w:r/>
    </w:p>
    <w:p>
      <w:pPr>
        <w:jc w:val="left"/>
        <w:spacing w:line="320" w:lineRule="exact"/>
        <w:rPr>
          <w:rFonts w:asciiTheme="minorEastAsia" w:hAnsiTheme="minorEastAsia" w:eastAsiaTheme="minorEastAsia"/>
          <w:b/>
        </w:rPr>
      </w:pPr>
      <w:r>
        <w:rPr>
          <w:rFonts w:hint="eastAsia" w:asciiTheme="minorEastAsia" w:hAnsiTheme="minorEastAsia" w:eastAsiaTheme="minorEastAsia"/>
          <w:b/>
        </w:rPr>
        <w:t xml:space="preserve">质疑函制作说明：</w:t>
      </w:r>
      <w:r/>
    </w:p>
    <w:p>
      <w:pPr>
        <w:spacing w:line="320" w:lineRule="exact"/>
        <w:widowControl/>
        <w:rPr>
          <w:rFonts w:asciiTheme="minorEastAsia" w:hAnsiTheme="minorEastAsia" w:eastAsiaTheme="minorEastAsia"/>
        </w:rPr>
      </w:pPr>
      <w:r>
        <w:rPr>
          <w:rFonts w:hint="eastAsia" w:asciiTheme="minorEastAsia" w:hAnsiTheme="minorEastAsia" w:eastAsiaTheme="minorEastAsia"/>
        </w:rPr>
        <w:t xml:space="preserve">1.供应商提出质疑时，应提交质疑函和必要的证明材料。</w:t>
      </w:r>
      <w:r/>
    </w:p>
    <w:p>
      <w:pPr>
        <w:spacing w:line="320" w:lineRule="exact"/>
        <w:widowControl/>
        <w:rPr>
          <w:rFonts w:asciiTheme="minorEastAsia" w:hAnsiTheme="minorEastAsia" w:eastAsiaTheme="minorEastAsia"/>
        </w:rPr>
      </w:pPr>
      <w:r>
        <w:rPr>
          <w:rFonts w:hint="eastAsia" w:asciiTheme="minorEastAsia" w:hAnsiTheme="minorEastAsia" w:eastAsiaTheme="minorEastAsia"/>
        </w:rPr>
        <w:t xml:space="preserve">2.质疑供应商若委托代理人进行质疑的，</w:t>
      </w:r>
      <w:r>
        <w:rPr>
          <w:rFonts w:hint="eastAsia" w:asciiTheme="minorEastAsia" w:hAnsiTheme="minorEastAsia" w:eastAsiaTheme="minorEastAsia"/>
        </w:rPr>
        <w:t xml:space="preserve">质疑函应按</w:t>
      </w:r>
      <w:r>
        <w:rPr>
          <w:rFonts w:hint="eastAsia" w:asciiTheme="minorEastAsia" w:hAnsiTheme="minorEastAsia" w:eastAsiaTheme="minorEastAsia"/>
        </w:rPr>
        <w:t xml:space="preserve">要求列明“授权代表”的有关内容，并在附件中提交由质疑</w:t>
      </w:r>
      <w:r>
        <w:rPr>
          <w:rFonts w:hint="eastAsia" w:cs="宋体" w:asciiTheme="minorEastAsia" w:hAnsiTheme="minorEastAsia" w:eastAsiaTheme="minorEastAsia"/>
        </w:rPr>
        <w:t xml:space="preserve">供应商签署的授权委托书。授权委托书应载明代理人的姓名或者名称、代理事项、具体权限、期限和相关事项。</w:t>
      </w:r>
      <w:r/>
    </w:p>
    <w:p>
      <w:pPr>
        <w:spacing w:line="320" w:lineRule="exact"/>
        <w:widowControl/>
        <w:rPr>
          <w:rFonts w:asciiTheme="minorEastAsia" w:hAnsiTheme="minorEastAsia" w:eastAsiaTheme="minorEastAsia"/>
        </w:rPr>
      </w:pPr>
      <w:r>
        <w:rPr>
          <w:rFonts w:hint="eastAsia" w:asciiTheme="minorEastAsia" w:hAnsiTheme="minorEastAsia" w:eastAsiaTheme="minorEastAsia"/>
        </w:rPr>
        <w:t xml:space="preserve">3.质疑供应商若对项目的某一分包进行质疑，质疑函中应列明具体分包号。</w:t>
      </w:r>
      <w:r/>
    </w:p>
    <w:p>
      <w:pPr>
        <w:spacing w:line="320" w:lineRule="exact"/>
        <w:widowControl/>
        <w:rPr>
          <w:rFonts w:asciiTheme="minorEastAsia" w:hAnsiTheme="minorEastAsia" w:eastAsiaTheme="minorEastAsia"/>
        </w:rPr>
      </w:pPr>
      <w:r>
        <w:rPr>
          <w:rFonts w:hint="eastAsia" w:asciiTheme="minorEastAsia" w:hAnsiTheme="minorEastAsia" w:eastAsiaTheme="minorEastAsia"/>
        </w:rPr>
        <w:t xml:space="preserve">4.质疑函的质疑事项应具体、明确，并有必要的事实依据和法律依据。</w:t>
      </w:r>
      <w:r/>
    </w:p>
    <w:p>
      <w:pPr>
        <w:spacing w:line="320" w:lineRule="exact"/>
        <w:widowControl/>
        <w:rPr>
          <w:rFonts w:asciiTheme="minorEastAsia" w:hAnsiTheme="minorEastAsia" w:eastAsiaTheme="minorEastAsia"/>
        </w:rPr>
      </w:pPr>
      <w:r>
        <w:rPr>
          <w:rFonts w:hint="eastAsia" w:asciiTheme="minorEastAsia" w:hAnsiTheme="minorEastAsia" w:eastAsiaTheme="minorEastAsia"/>
        </w:rPr>
        <w:t xml:space="preserve">5.质疑函的质疑请求应与质疑事项相关。</w:t>
      </w:r>
      <w:r/>
    </w:p>
    <w:p>
      <w:pPr>
        <w:spacing w:line="320" w:lineRule="exact"/>
        <w:widowControl/>
        <w:rPr>
          <w:rFonts w:asciiTheme="minorEastAsia" w:hAnsiTheme="minorEastAsia" w:eastAsiaTheme="minorEastAsia"/>
        </w:rPr>
      </w:pPr>
      <w:r>
        <w:rPr>
          <w:rFonts w:hint="eastAsia" w:asciiTheme="minorEastAsia" w:hAnsiTheme="minorEastAsia" w:eastAsiaTheme="minorEastAsia"/>
        </w:rPr>
        <w:t xml:space="preserve">6.质疑供应商为自然人的，</w:t>
      </w:r>
      <w:r>
        <w:rPr>
          <w:rFonts w:hint="eastAsia" w:asciiTheme="minorEastAsia" w:hAnsiTheme="minorEastAsia" w:eastAsiaTheme="minorEastAsia"/>
        </w:rPr>
        <w:t xml:space="preserve">质疑函应由</w:t>
      </w:r>
      <w:r>
        <w:rPr>
          <w:rFonts w:hint="eastAsia" w:asciiTheme="minorEastAsia" w:hAnsiTheme="minorEastAsia" w:eastAsiaTheme="minorEastAsia"/>
        </w:rPr>
        <w:t xml:space="preserve">本人签字；质疑供应商为法人或者其他组织的，</w:t>
      </w:r>
      <w:r>
        <w:rPr>
          <w:rFonts w:hint="eastAsia" w:asciiTheme="minorEastAsia" w:hAnsiTheme="minorEastAsia" w:eastAsiaTheme="minorEastAsia"/>
        </w:rPr>
        <w:t xml:space="preserve">质疑函应由</w:t>
      </w:r>
      <w:r>
        <w:rPr>
          <w:rFonts w:hint="eastAsia" w:asciiTheme="minorEastAsia" w:hAnsiTheme="minorEastAsia" w:eastAsiaTheme="minorEastAsia"/>
        </w:rPr>
        <w:t xml:space="preserve">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等线">
    <w:panose1 w:val="02010600030101010101"/>
  </w:font>
  <w:font w:name="仿宋">
    <w:panose1 w:val="02010609060101010101"/>
  </w:font>
  <w:font w:name="Tahoma">
    <w:panose1 w:val="020B0604030504040204"/>
  </w:font>
  <w:font w:name="Book Antiqua">
    <w:panose1 w:val="02040602050305030304"/>
  </w:font>
  <w:font w:name="Courier New">
    <w:panose1 w:val="020703090202050204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Calibri">
    <w:panose1 w:val="020F0502020204030204"/>
  </w:font>
  <w:font w:name="Microsoft New Tai Lue">
    <w:panose1 w:val="020B0502040204020203"/>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795"/>
      </w:rPr>
      <w:framePr w:wrap="around" w:vAnchor="text" w:hAnchor="margin" w:xAlign="center" w:y="1"/>
    </w:pPr>
    <w:r>
      <w:fldChar w:fldCharType="begin"/>
    </w:r>
    <w:r>
      <w:rPr>
        <w:rStyle w:val="795"/>
      </w:rPr>
      <w:instrText xml:space="preserve">PAGE  </w:instrText>
    </w:r>
    <w:r>
      <w:fldChar w:fldCharType="separate"/>
    </w:r>
    <w:r>
      <w:rPr>
        <w:rStyle w:val="795"/>
      </w:rPr>
      <w:t xml:space="preserve">3</w:t>
    </w:r>
    <w:r>
      <w:fldChar w:fldCharType="end"/>
    </w:r>
    <w:r/>
  </w:p>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795"/>
      </w:rPr>
      <w:framePr w:wrap="around" w:vAnchor="text" w:hAnchor="margin" w:xAlign="center" w:y="1"/>
    </w:pPr>
    <w:r>
      <w:fldChar w:fldCharType="begin"/>
    </w:r>
    <w:r>
      <w:rPr>
        <w:rStyle w:val="795"/>
      </w:rPr>
      <w:instrText xml:space="preserve">PAGE  </w:instrText>
    </w:r>
    <w:r>
      <w:fldChar w:fldCharType="separate"/>
    </w:r>
    <w:r>
      <w:rPr>
        <w:rStyle w:val="795"/>
      </w:rPr>
      <w:t xml:space="preserve">1</w:t>
    </w:r>
    <w:r>
      <w:fldChar w:fldCharType="end"/>
    </w:r>
    <w:r/>
  </w:p>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4947285</wp:posOffset>
              </wp:positionH>
              <wp:positionV relativeFrom="paragraph">
                <wp:posOffset>-62865</wp:posOffset>
              </wp:positionV>
              <wp:extent cx="1273810" cy="33718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273810" cy="337185"/>
                      </a:xfrm>
                      <a:prstGeom prst="rect">
                        <a:avLst/>
                      </a:prstGeom>
                      <a:noFill/>
                      <a:ln>
                        <a:noFill/>
                      </a:ln>
                    </wps:spPr>
                    <wps:txbx>
                      <w:txbxContent>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389.5pt;mso-position-horizontal:absolute;mso-position-vertical-relative:text;margin-top:-5.0pt;mso-position-vertical:absolute;width:100.3pt;height:26.5pt;mso-wrap-distance-left:9.0pt;mso-wrap-distance-top:3.6pt;mso-wrap-distance-right:9.0pt;mso-wrap-distance-bottom:3.6pt;visibility:visible;" filled="f" stroked="f">
              <v:textbox inset="0,0,0,0">
                <w:txbxContent>
                  <w:p>
                    <w:r/>
                    <w:r/>
                  </w:p>
                </w:txbxContent>
              </v:textbox>
            </v:shape>
          </w:pict>
        </mc:Fallback>
      </mc:AlternateContent>
    </w:r>
    <w:r/>
  </w:p>
  <w:p>
    <w:pPr>
      <w:tabs>
        <w:tab w:val="left" w:pos="1302" w:leader="none"/>
      </w:tabs>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69"/>
      <w:isLgl w:val="false"/>
      <w:suff w:val="tab"/>
      <w:lvlText w:val="第%1章"/>
      <w:lvlJc w:val="left"/>
      <w:pPr>
        <w:ind w:left="9351" w:hanging="420"/>
      </w:pPr>
      <w:rPr>
        <w:rFonts w:hint="eastAsia" w:ascii="黑体" w:eastAsia="黑体"/>
        <w:b w:val="0"/>
        <w:sz w:val="36"/>
        <w:lang w:val="en-US"/>
      </w:rPr>
    </w:lvl>
    <w:lvl w:ilvl="1">
      <w:start w:val="1"/>
      <w:numFmt w:val="decimal"/>
      <w:pStyle w:val="962"/>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63"/>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71"/>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upperLetter"/>
      <w:pStyle w:val="9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84" w:hanging="384"/>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4 Char"/>
    <w:basedOn w:val="756"/>
    <w:link w:val="750"/>
    <w:uiPriority w:val="9"/>
    <w:rPr>
      <w:rFonts w:ascii="Arial" w:hAnsi="Arial" w:eastAsia="Arial" w:cs="Arial"/>
      <w:b/>
      <w:bCs/>
      <w:sz w:val="26"/>
      <w:szCs w:val="26"/>
    </w:rPr>
  </w:style>
  <w:style w:type="character" w:styleId="713">
    <w:name w:val="Heading 5 Char"/>
    <w:basedOn w:val="756"/>
    <w:link w:val="751"/>
    <w:uiPriority w:val="9"/>
    <w:rPr>
      <w:rFonts w:ascii="Arial" w:hAnsi="Arial" w:eastAsia="Arial" w:cs="Arial"/>
      <w:b/>
      <w:bCs/>
      <w:sz w:val="24"/>
      <w:szCs w:val="24"/>
    </w:rPr>
  </w:style>
  <w:style w:type="character" w:styleId="714">
    <w:name w:val="Heading 6 Char"/>
    <w:basedOn w:val="756"/>
    <w:link w:val="752"/>
    <w:uiPriority w:val="9"/>
    <w:rPr>
      <w:rFonts w:ascii="Arial" w:hAnsi="Arial" w:eastAsia="Arial" w:cs="Arial"/>
      <w:b/>
      <w:bCs/>
      <w:sz w:val="22"/>
      <w:szCs w:val="22"/>
    </w:rPr>
  </w:style>
  <w:style w:type="character" w:styleId="715">
    <w:name w:val="Heading 7 Char"/>
    <w:basedOn w:val="756"/>
    <w:link w:val="753"/>
    <w:uiPriority w:val="9"/>
    <w:rPr>
      <w:rFonts w:ascii="Arial" w:hAnsi="Arial" w:eastAsia="Arial" w:cs="Arial"/>
      <w:b/>
      <w:bCs/>
      <w:i/>
      <w:iCs/>
      <w:sz w:val="22"/>
      <w:szCs w:val="22"/>
    </w:rPr>
  </w:style>
  <w:style w:type="character" w:styleId="716">
    <w:name w:val="Heading 8 Char"/>
    <w:basedOn w:val="756"/>
    <w:link w:val="754"/>
    <w:uiPriority w:val="9"/>
    <w:rPr>
      <w:rFonts w:ascii="Arial" w:hAnsi="Arial" w:eastAsia="Arial" w:cs="Arial"/>
      <w:i/>
      <w:iCs/>
      <w:sz w:val="22"/>
      <w:szCs w:val="22"/>
    </w:rPr>
  </w:style>
  <w:style w:type="character" w:styleId="717">
    <w:name w:val="Heading 9 Char"/>
    <w:basedOn w:val="756"/>
    <w:link w:val="755"/>
    <w:uiPriority w:val="9"/>
    <w:rPr>
      <w:rFonts w:ascii="Arial" w:hAnsi="Arial" w:eastAsia="Arial" w:cs="Arial"/>
      <w:i/>
      <w:iCs/>
      <w:sz w:val="21"/>
      <w:szCs w:val="21"/>
    </w:rPr>
  </w:style>
  <w:style w:type="character" w:styleId="718">
    <w:name w:val="Title Char"/>
    <w:basedOn w:val="756"/>
    <w:link w:val="790"/>
    <w:uiPriority w:val="10"/>
    <w:rPr>
      <w:sz w:val="48"/>
      <w:szCs w:val="48"/>
    </w:rPr>
  </w:style>
  <w:style w:type="character" w:styleId="719">
    <w:name w:val="Subtitle Char"/>
    <w:basedOn w:val="756"/>
    <w:link w:val="779"/>
    <w:uiPriority w:val="11"/>
    <w:rPr>
      <w:sz w:val="24"/>
      <w:szCs w:val="24"/>
    </w:rPr>
  </w:style>
  <w:style w:type="character" w:styleId="720">
    <w:name w:val="Quote Char"/>
    <w:link w:val="813"/>
    <w:uiPriority w:val="29"/>
    <w:rPr>
      <w:i/>
    </w:rPr>
  </w:style>
  <w:style w:type="character" w:styleId="721">
    <w:name w:val="Intense Quote Char"/>
    <w:link w:val="815"/>
    <w:uiPriority w:val="30"/>
    <w:rPr>
      <w:i/>
    </w:rPr>
  </w:style>
  <w:style w:type="character" w:styleId="722">
    <w:name w:val="Header Char"/>
    <w:basedOn w:val="756"/>
    <w:link w:val="776"/>
    <w:uiPriority w:val="99"/>
  </w:style>
  <w:style w:type="character" w:styleId="723">
    <w:name w:val="Caption Char"/>
    <w:basedOn w:val="761"/>
    <w:link w:val="775"/>
    <w:uiPriority w:val="99"/>
  </w:style>
  <w:style w:type="table" w:styleId="724">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3">
    <w:name w:val="Footnote Text Char"/>
    <w:link w:val="780"/>
    <w:uiPriority w:val="99"/>
    <w:rPr>
      <w:sz w:val="18"/>
    </w:rPr>
  </w:style>
  <w:style w:type="character" w:styleId="744">
    <w:name w:val="Endnote Text Char"/>
    <w:link w:val="773"/>
    <w:uiPriority w:val="99"/>
    <w:rPr>
      <w:sz w:val="20"/>
    </w:rPr>
  </w:style>
  <w:style w:type="paragraph" w:styleId="745">
    <w:name w:val="TOC Heading"/>
    <w:uiPriority w:val="39"/>
    <w:unhideWhenUsed/>
  </w:style>
  <w:style w:type="paragraph" w:styleId="746" w:default="1">
    <w:name w:val="Normal"/>
    <w:qFormat/>
    <w:pPr>
      <w:jc w:val="both"/>
      <w:widowControl w:val="off"/>
    </w:pPr>
    <w:rPr>
      <w:rFonts w:ascii="Calibri" w:hAnsi="Calibri"/>
      <w:sz w:val="21"/>
      <w:szCs w:val="24"/>
    </w:rPr>
  </w:style>
  <w:style w:type="paragraph" w:styleId="747">
    <w:name w:val="Heading 1"/>
    <w:basedOn w:val="746"/>
    <w:next w:val="746"/>
    <w:link w:val="948"/>
    <w:qFormat/>
    <w:pPr>
      <w:keepNext/>
      <w:outlineLvl w:val="0"/>
    </w:pPr>
    <w:rPr>
      <w:rFonts w:ascii="楷体_GB2312" w:eastAsia="楷体_GB2312"/>
      <w:sz w:val="28"/>
      <w:szCs w:val="20"/>
    </w:rPr>
  </w:style>
  <w:style w:type="paragraph" w:styleId="748">
    <w:name w:val="Heading 2"/>
    <w:basedOn w:val="746"/>
    <w:next w:val="759"/>
    <w:link w:val="949"/>
    <w:qFormat/>
    <w:pPr>
      <w:jc w:val="center"/>
      <w:keepLines/>
      <w:keepNext/>
      <w:spacing w:before="260" w:after="260" w:line="416" w:lineRule="auto"/>
      <w:outlineLvl w:val="1"/>
    </w:pPr>
    <w:rPr>
      <w:rFonts w:ascii="Arial" w:hAnsi="Arial" w:eastAsia="幼圆"/>
      <w:b/>
      <w:sz w:val="44"/>
      <w:szCs w:val="20"/>
    </w:rPr>
  </w:style>
  <w:style w:type="paragraph" w:styleId="749">
    <w:name w:val="Heading 3"/>
    <w:basedOn w:val="746"/>
    <w:next w:val="759"/>
    <w:link w:val="951"/>
    <w:qFormat/>
    <w:pPr>
      <w:keepLines/>
      <w:keepNext/>
      <w:spacing w:before="260" w:after="260" w:line="416" w:lineRule="auto"/>
      <w:outlineLvl w:val="2"/>
    </w:pPr>
    <w:rPr>
      <w:b/>
      <w:sz w:val="32"/>
      <w:szCs w:val="20"/>
    </w:rPr>
  </w:style>
  <w:style w:type="paragraph" w:styleId="750">
    <w:name w:val="Heading 4"/>
    <w:basedOn w:val="746"/>
    <w:next w:val="746"/>
    <w:link w:val="803"/>
    <w:qFormat/>
    <w:pPr>
      <w:keepLines/>
      <w:keepNext/>
      <w:spacing w:before="280" w:after="290" w:line="376" w:lineRule="auto"/>
      <w:outlineLvl w:val="3"/>
    </w:pPr>
    <w:rPr>
      <w:rFonts w:ascii="Arial" w:hAnsi="Arial" w:eastAsia="黑体"/>
      <w:b/>
      <w:bCs/>
      <w:sz w:val="28"/>
      <w:szCs w:val="28"/>
    </w:rPr>
  </w:style>
  <w:style w:type="paragraph" w:styleId="751">
    <w:name w:val="Heading 5"/>
    <w:basedOn w:val="746"/>
    <w:next w:val="746"/>
    <w:link w:val="804"/>
    <w:qFormat/>
    <w:pPr>
      <w:keepNext/>
      <w:outlineLvl w:val="4"/>
    </w:pPr>
    <w:rPr>
      <w:rFonts w:ascii="宋体" w:hAnsi="宋体"/>
      <w:b/>
      <w:bCs/>
    </w:rPr>
  </w:style>
  <w:style w:type="paragraph" w:styleId="752">
    <w:name w:val="Heading 6"/>
    <w:basedOn w:val="746"/>
    <w:next w:val="746"/>
    <w:link w:val="805"/>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07"/>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08"/>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style>
  <w:style w:type="table" w:styleId="757" w:default="1">
    <w:name w:val="Normal Table"/>
    <w:uiPriority w:val="99"/>
    <w:semiHidden/>
    <w:unhideWhenUsed/>
    <w:tblPr>
      <w:tblInd w:w="0" w:type="dxa"/>
      <w:tblCellMar>
        <w:left w:w="108" w:type="dxa"/>
        <w:top w:w="0" w:type="dxa"/>
        <w:right w:w="108" w:type="dxa"/>
        <w:bottom w:w="0" w:type="dxa"/>
      </w:tblCellMar>
    </w:tblPr>
  </w:style>
  <w:style w:type="numbering" w:styleId="758" w:default="1">
    <w:name w:val="No List"/>
    <w:uiPriority w:val="99"/>
    <w:semiHidden/>
    <w:unhideWhenUsed/>
  </w:style>
  <w:style w:type="paragraph" w:styleId="759">
    <w:name w:val="Normal Indent"/>
    <w:basedOn w:val="746"/>
    <w:link w:val="950"/>
    <w:qFormat/>
    <w:pPr>
      <w:ind w:firstLine="420"/>
    </w:pPr>
    <w:rPr>
      <w:szCs w:val="20"/>
    </w:rPr>
  </w:style>
  <w:style w:type="paragraph" w:styleId="760">
    <w:name w:val="toc 7"/>
    <w:basedOn w:val="746"/>
    <w:next w:val="746"/>
    <w:semiHidden/>
    <w:qFormat/>
    <w:pPr>
      <w:ind w:left="2520"/>
    </w:pPr>
  </w:style>
  <w:style w:type="paragraph" w:styleId="761">
    <w:name w:val="Caption"/>
    <w:basedOn w:val="746"/>
    <w:next w:val="746"/>
    <w:uiPriority w:val="35"/>
    <w:semiHidden/>
    <w:unhideWhenUsed/>
    <w:qFormat/>
    <w:pPr>
      <w:spacing w:line="276" w:lineRule="auto"/>
    </w:pPr>
    <w:rPr>
      <w:b/>
      <w:bCs/>
      <w:color w:val="4f81bd" w:themeColor="accent1"/>
      <w:sz w:val="18"/>
      <w:szCs w:val="18"/>
    </w:rPr>
  </w:style>
  <w:style w:type="paragraph" w:styleId="762">
    <w:name w:val="Document Map"/>
    <w:basedOn w:val="746"/>
    <w:semiHidden/>
    <w:qFormat/>
    <w:pPr>
      <w:shd w:val="clear" w:color="auto" w:fill="000080"/>
    </w:pPr>
  </w:style>
  <w:style w:type="paragraph" w:styleId="763">
    <w:name w:val="annotation text"/>
    <w:basedOn w:val="746"/>
    <w:link w:val="952"/>
    <w:qFormat/>
    <w:pPr>
      <w:jc w:val="left"/>
    </w:pPr>
  </w:style>
  <w:style w:type="paragraph" w:styleId="764">
    <w:name w:val="Body Text 3"/>
    <w:basedOn w:val="746"/>
    <w:qFormat/>
    <w:rPr>
      <w:rFonts w:ascii="仿宋_GB2312" w:hAnsi="Arial" w:eastAsia="仿宋_GB2312"/>
      <w:sz w:val="32"/>
      <w:szCs w:val="20"/>
    </w:rPr>
  </w:style>
  <w:style w:type="paragraph" w:styleId="765">
    <w:name w:val="Body Text"/>
    <w:basedOn w:val="746"/>
    <w:link w:val="953"/>
    <w:qFormat/>
    <w:rPr>
      <w:rFonts w:ascii="楷体_GB2312" w:hAnsi="Arial" w:eastAsia="楷体_GB2312"/>
      <w:sz w:val="28"/>
      <w:szCs w:val="20"/>
    </w:rPr>
  </w:style>
  <w:style w:type="paragraph" w:styleId="766">
    <w:name w:val="Body Text Indent"/>
    <w:basedOn w:val="746"/>
    <w:qFormat/>
    <w:pPr>
      <w:ind w:firstLine="645"/>
    </w:pPr>
    <w:rPr>
      <w:rFonts w:ascii="楷体_GB2312" w:eastAsia="楷体_GB2312"/>
      <w:sz w:val="32"/>
      <w:szCs w:val="20"/>
    </w:rPr>
  </w:style>
  <w:style w:type="paragraph" w:styleId="767">
    <w:name w:val="toc 5"/>
    <w:basedOn w:val="746"/>
    <w:next w:val="746"/>
    <w:semiHidden/>
    <w:qFormat/>
    <w:pPr>
      <w:ind w:left="1680"/>
    </w:pPr>
  </w:style>
  <w:style w:type="paragraph" w:styleId="768">
    <w:name w:val="toc 3"/>
    <w:basedOn w:val="746"/>
    <w:next w:val="746"/>
    <w:semiHidden/>
    <w:qFormat/>
    <w:pPr>
      <w:ind w:left="539"/>
      <w:jc w:val="left"/>
      <w:spacing w:line="240" w:lineRule="exact"/>
      <w:tabs>
        <w:tab w:val="right" w:pos="9440" w:leader="dot"/>
      </w:tabs>
    </w:pPr>
    <w:rPr>
      <w:rFonts w:ascii="黑体" w:hAnsi="宋体" w:eastAsia="黑体"/>
      <w:bCs/>
      <w:iCs/>
      <w:sz w:val="18"/>
      <w:szCs w:val="32"/>
    </w:rPr>
  </w:style>
  <w:style w:type="paragraph" w:styleId="769">
    <w:name w:val="Plain Text"/>
    <w:basedOn w:val="746"/>
    <w:link w:val="954"/>
    <w:qFormat/>
    <w:rPr>
      <w:rFonts w:hint="eastAsia" w:ascii="宋体" w:hAnsi="Courier New"/>
      <w:szCs w:val="20"/>
    </w:rPr>
  </w:style>
  <w:style w:type="paragraph" w:styleId="770">
    <w:name w:val="toc 8"/>
    <w:basedOn w:val="746"/>
    <w:next w:val="746"/>
    <w:semiHidden/>
    <w:qFormat/>
    <w:pPr>
      <w:ind w:left="2940"/>
    </w:pPr>
  </w:style>
  <w:style w:type="paragraph" w:styleId="771">
    <w:name w:val="Date"/>
    <w:basedOn w:val="746"/>
    <w:next w:val="746"/>
    <w:link w:val="955"/>
    <w:qFormat/>
    <w:rPr>
      <w:sz w:val="24"/>
      <w:szCs w:val="20"/>
    </w:rPr>
  </w:style>
  <w:style w:type="paragraph" w:styleId="772">
    <w:name w:val="Body Text Indent 2"/>
    <w:basedOn w:val="746"/>
    <w:qFormat/>
    <w:pPr>
      <w:ind w:firstLine="560"/>
    </w:pPr>
    <w:rPr>
      <w:rFonts w:ascii="宋体" w:hAnsi="宋体"/>
      <w:sz w:val="28"/>
    </w:rPr>
  </w:style>
  <w:style w:type="paragraph" w:styleId="773">
    <w:name w:val="endnote text"/>
    <w:basedOn w:val="746"/>
    <w:link w:val="946"/>
    <w:uiPriority w:val="99"/>
    <w:semiHidden/>
    <w:unhideWhenUsed/>
    <w:qFormat/>
    <w:rPr>
      <w:sz w:val="20"/>
    </w:rPr>
  </w:style>
  <w:style w:type="paragraph" w:styleId="774">
    <w:name w:val="Balloon Text"/>
    <w:basedOn w:val="746"/>
    <w:semiHidden/>
    <w:qFormat/>
    <w:rPr>
      <w:sz w:val="18"/>
      <w:szCs w:val="18"/>
    </w:rPr>
  </w:style>
  <w:style w:type="paragraph" w:styleId="775">
    <w:name w:val="Footer"/>
    <w:basedOn w:val="746"/>
    <w:link w:val="819"/>
    <w:qFormat/>
    <w:pPr>
      <w:jc w:val="left"/>
      <w:tabs>
        <w:tab w:val="center" w:pos="4153" w:leader="none"/>
        <w:tab w:val="right" w:pos="8306" w:leader="none"/>
      </w:tabs>
    </w:pPr>
    <w:rPr>
      <w:sz w:val="18"/>
      <w:szCs w:val="20"/>
    </w:rPr>
  </w:style>
  <w:style w:type="paragraph" w:styleId="776">
    <w:name w:val="Header"/>
    <w:basedOn w:val="746"/>
    <w:link w:val="817"/>
    <w:qFormat/>
    <w:pPr>
      <w:jc w:val="center"/>
      <w:tabs>
        <w:tab w:val="center" w:pos="4153" w:leader="none"/>
        <w:tab w:val="right" w:pos="8306" w:leader="none"/>
      </w:tabs>
      <w:pBdr>
        <w:bottom w:val="single" w:color="000000" w:sz="6" w:space="1"/>
      </w:pBdr>
    </w:pPr>
    <w:rPr>
      <w:sz w:val="18"/>
      <w:szCs w:val="18"/>
    </w:rPr>
  </w:style>
  <w:style w:type="paragraph" w:styleId="777">
    <w:name w:val="toc 1"/>
    <w:basedOn w:val="746"/>
    <w:next w:val="746"/>
    <w:uiPriority w:val="39"/>
    <w:qFormat/>
    <w:pPr>
      <w:jc w:val="left"/>
      <w:spacing w:before="120" w:after="120" w:line="300" w:lineRule="exact"/>
      <w:tabs>
        <w:tab w:val="right" w:pos="9440" w:leader="dot"/>
      </w:tabs>
    </w:pPr>
    <w:rPr>
      <w:rFonts w:ascii="黑体" w:eastAsia="黑体"/>
      <w:b/>
      <w:caps/>
      <w:sz w:val="18"/>
      <w:szCs w:val="28"/>
    </w:rPr>
  </w:style>
  <w:style w:type="paragraph" w:styleId="778">
    <w:name w:val="toc 4"/>
    <w:basedOn w:val="746"/>
    <w:next w:val="746"/>
    <w:semiHidden/>
    <w:qFormat/>
    <w:pPr>
      <w:ind w:left="1260"/>
    </w:pPr>
  </w:style>
  <w:style w:type="paragraph" w:styleId="779">
    <w:name w:val="Subtitle"/>
    <w:basedOn w:val="746"/>
    <w:next w:val="746"/>
    <w:link w:val="812"/>
    <w:uiPriority w:val="11"/>
    <w:qFormat/>
    <w:pPr>
      <w:spacing w:before="200" w:after="200"/>
    </w:pPr>
    <w:rPr>
      <w:sz w:val="24"/>
    </w:rPr>
  </w:style>
  <w:style w:type="paragraph" w:styleId="780">
    <w:name w:val="footnote text"/>
    <w:basedOn w:val="746"/>
    <w:link w:val="945"/>
    <w:uiPriority w:val="99"/>
    <w:semiHidden/>
    <w:unhideWhenUsed/>
    <w:qFormat/>
    <w:pPr>
      <w:spacing w:after="40"/>
    </w:pPr>
    <w:rPr>
      <w:sz w:val="18"/>
    </w:rPr>
  </w:style>
  <w:style w:type="paragraph" w:styleId="781">
    <w:name w:val="toc 6"/>
    <w:basedOn w:val="746"/>
    <w:next w:val="746"/>
    <w:semiHidden/>
    <w:qFormat/>
    <w:pPr>
      <w:ind w:left="2100"/>
    </w:pPr>
  </w:style>
  <w:style w:type="paragraph" w:styleId="782">
    <w:name w:val="Body Text Indent 3"/>
    <w:basedOn w:val="746"/>
    <w:qFormat/>
    <w:pPr>
      <w:ind w:firstLine="523"/>
    </w:pPr>
    <w:rPr>
      <w:rFonts w:ascii="仿宋_GB2312" w:hAnsi="宋体" w:eastAsia="仿宋_GB2312"/>
      <w:sz w:val="24"/>
    </w:rPr>
  </w:style>
  <w:style w:type="paragraph" w:styleId="783">
    <w:name w:val="table of figures"/>
    <w:basedOn w:val="746"/>
    <w:next w:val="746"/>
    <w:uiPriority w:val="99"/>
    <w:unhideWhenUsed/>
  </w:style>
  <w:style w:type="paragraph" w:styleId="784">
    <w:name w:val="toc 2"/>
    <w:basedOn w:val="746"/>
    <w:next w:val="746"/>
    <w:uiPriority w:val="39"/>
    <w:qFormat/>
    <w:pPr>
      <w:jc w:val="left"/>
      <w:spacing w:line="260" w:lineRule="exact"/>
      <w:tabs>
        <w:tab w:val="right" w:pos="9440" w:leader="dot"/>
      </w:tabs>
    </w:pPr>
    <w:rPr>
      <w:rFonts w:ascii="黑体" w:eastAsia="黑体"/>
      <w:b/>
      <w:bCs/>
      <w:smallCaps/>
      <w:sz w:val="18"/>
      <w:szCs w:val="44"/>
    </w:rPr>
  </w:style>
  <w:style w:type="paragraph" w:styleId="785">
    <w:name w:val="toc 9"/>
    <w:basedOn w:val="746"/>
    <w:next w:val="746"/>
    <w:semiHidden/>
    <w:qFormat/>
    <w:pPr>
      <w:ind w:left="3360"/>
    </w:pPr>
  </w:style>
  <w:style w:type="paragraph" w:styleId="786">
    <w:name w:val="Body Text 2"/>
    <w:basedOn w:val="746"/>
    <w:qFormat/>
    <w:pPr>
      <w:jc w:val="center"/>
    </w:pPr>
    <w:rPr>
      <w:rFonts w:ascii="仿宋_GB2312" w:eastAsia="仿宋_GB2312"/>
      <w:sz w:val="44"/>
    </w:rPr>
  </w:style>
  <w:style w:type="paragraph" w:styleId="787">
    <w:name w:val="HTML Preformatted"/>
    <w:basedOn w:val="7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88">
    <w:name w:val="Normal (Web)"/>
    <w:basedOn w:val="746"/>
    <w:uiPriority w:val="99"/>
    <w:unhideWhenUsed/>
    <w:qFormat/>
    <w:pPr>
      <w:jc w:val="left"/>
      <w:spacing w:before="100" w:beforeAutospacing="1" w:after="100" w:afterAutospacing="1"/>
      <w:widowControl/>
    </w:pPr>
    <w:rPr>
      <w:rFonts w:ascii="宋体" w:hAnsi="宋体" w:cs="宋体"/>
      <w:sz w:val="24"/>
    </w:rPr>
  </w:style>
  <w:style w:type="paragraph" w:styleId="789">
    <w:name w:val="index 1"/>
    <w:basedOn w:val="746"/>
    <w:next w:val="746"/>
    <w:semiHidden/>
    <w:qFormat/>
    <w:rPr>
      <w:rFonts w:ascii="宋体" w:hAnsi="宋体"/>
      <w:szCs w:val="18"/>
    </w:rPr>
  </w:style>
  <w:style w:type="paragraph" w:styleId="790">
    <w:name w:val="Title"/>
    <w:basedOn w:val="746"/>
    <w:next w:val="746"/>
    <w:link w:val="811"/>
    <w:uiPriority w:val="10"/>
    <w:qFormat/>
    <w:pPr>
      <w:jc w:val="center"/>
      <w:spacing w:before="240" w:after="60"/>
      <w:outlineLvl w:val="0"/>
    </w:pPr>
    <w:rPr>
      <w:rFonts w:ascii="宋体" w:hAnsi="宋体"/>
      <w:b/>
      <w:bCs/>
      <w:sz w:val="24"/>
      <w:szCs w:val="32"/>
    </w:rPr>
  </w:style>
  <w:style w:type="paragraph" w:styleId="791">
    <w:name w:val="annotation subject"/>
    <w:basedOn w:val="763"/>
    <w:next w:val="763"/>
    <w:link w:val="956"/>
    <w:qFormat/>
    <w:rPr>
      <w:b/>
      <w:bCs/>
    </w:rPr>
  </w:style>
  <w:style w:type="table" w:styleId="792">
    <w:name w:val="Table Grid"/>
    <w:basedOn w:val="757"/>
    <w:qFormat/>
    <w:pPr>
      <w:jc w:val="both"/>
      <w:widowControl w:val="off"/>
    </w:pPr>
    <w:tblPr/>
  </w:style>
  <w:style w:type="character" w:styleId="793">
    <w:name w:val="Strong"/>
    <w:uiPriority w:val="22"/>
    <w:qFormat/>
    <w:rPr>
      <w:b/>
      <w:bCs/>
    </w:rPr>
  </w:style>
  <w:style w:type="character" w:styleId="794">
    <w:name w:val="endnote reference"/>
    <w:uiPriority w:val="99"/>
    <w:semiHidden/>
    <w:unhideWhenUsed/>
    <w:qFormat/>
    <w:rPr>
      <w:vertAlign w:val="superscript"/>
    </w:rPr>
  </w:style>
  <w:style w:type="character" w:styleId="795">
    <w:name w:val="page number"/>
    <w:qFormat/>
  </w:style>
  <w:style w:type="character" w:styleId="796">
    <w:name w:val="Emphasis"/>
    <w:qFormat/>
    <w:rPr>
      <w:i/>
    </w:rPr>
  </w:style>
  <w:style w:type="character" w:styleId="797">
    <w:name w:val="Hyperlink"/>
    <w:uiPriority w:val="99"/>
    <w:qFormat/>
    <w:rPr>
      <w:color w:val="0000ff"/>
      <w:u w:val="single"/>
    </w:rPr>
  </w:style>
  <w:style w:type="character" w:styleId="798">
    <w:name w:val="annotation reference"/>
    <w:qFormat/>
    <w:rPr>
      <w:sz w:val="21"/>
      <w:szCs w:val="21"/>
    </w:rPr>
  </w:style>
  <w:style w:type="character" w:styleId="799">
    <w:name w:val="footnote reference"/>
    <w:uiPriority w:val="99"/>
    <w:unhideWhenUsed/>
    <w:rPr>
      <w:vertAlign w:val="superscript"/>
    </w:rPr>
  </w:style>
  <w:style w:type="character" w:styleId="800" w:customStyle="1">
    <w:name w:val="Heading 1 Char"/>
    <w:uiPriority w:val="9"/>
    <w:qFormat/>
    <w:rPr>
      <w:rFonts w:ascii="Arial" w:hAnsi="Arial" w:eastAsia="Arial" w:cs="Arial"/>
      <w:sz w:val="40"/>
      <w:szCs w:val="40"/>
    </w:rPr>
  </w:style>
  <w:style w:type="character" w:styleId="801" w:customStyle="1">
    <w:name w:val="Heading 2 Char"/>
    <w:uiPriority w:val="9"/>
    <w:qFormat/>
    <w:rPr>
      <w:rFonts w:ascii="Arial" w:hAnsi="Arial" w:eastAsia="Arial" w:cs="Arial"/>
      <w:sz w:val="34"/>
    </w:rPr>
  </w:style>
  <w:style w:type="character" w:styleId="802" w:customStyle="1">
    <w:name w:val="Heading 3 Char"/>
    <w:uiPriority w:val="9"/>
    <w:qFormat/>
    <w:rPr>
      <w:rFonts w:ascii="Arial" w:hAnsi="Arial" w:eastAsia="Arial" w:cs="Arial"/>
      <w:sz w:val="30"/>
      <w:szCs w:val="30"/>
    </w:rPr>
  </w:style>
  <w:style w:type="character" w:styleId="803" w:customStyle="1">
    <w:name w:val="标题 4 Char"/>
    <w:link w:val="750"/>
    <w:uiPriority w:val="9"/>
    <w:qFormat/>
    <w:rPr>
      <w:rFonts w:ascii="Arial" w:hAnsi="Arial" w:eastAsia="Arial" w:cs="Arial"/>
      <w:b/>
      <w:bCs/>
      <w:sz w:val="26"/>
      <w:szCs w:val="26"/>
    </w:rPr>
  </w:style>
  <w:style w:type="character" w:styleId="804" w:customStyle="1">
    <w:name w:val="标题 5 Char"/>
    <w:link w:val="751"/>
    <w:uiPriority w:val="9"/>
    <w:qFormat/>
    <w:rPr>
      <w:rFonts w:ascii="Arial" w:hAnsi="Arial" w:eastAsia="Arial" w:cs="Arial"/>
      <w:b/>
      <w:bCs/>
      <w:sz w:val="24"/>
      <w:szCs w:val="24"/>
    </w:rPr>
  </w:style>
  <w:style w:type="character" w:styleId="805" w:customStyle="1">
    <w:name w:val="标题 6 Char"/>
    <w:link w:val="752"/>
    <w:uiPriority w:val="9"/>
    <w:qFormat/>
    <w:rPr>
      <w:rFonts w:ascii="Arial" w:hAnsi="Arial" w:eastAsia="Arial" w:cs="Arial"/>
      <w:b/>
      <w:bCs/>
      <w:sz w:val="22"/>
      <w:szCs w:val="22"/>
    </w:rPr>
  </w:style>
  <w:style w:type="character" w:styleId="806" w:customStyle="1">
    <w:name w:val="标题 7 Char"/>
    <w:link w:val="753"/>
    <w:uiPriority w:val="9"/>
    <w:qFormat/>
    <w:rPr>
      <w:rFonts w:ascii="Arial" w:hAnsi="Arial" w:eastAsia="Arial" w:cs="Arial"/>
      <w:b/>
      <w:bCs/>
      <w:i/>
      <w:iCs/>
      <w:sz w:val="22"/>
      <w:szCs w:val="22"/>
    </w:rPr>
  </w:style>
  <w:style w:type="character" w:styleId="807" w:customStyle="1">
    <w:name w:val="标题 8 Char"/>
    <w:link w:val="754"/>
    <w:uiPriority w:val="9"/>
    <w:qFormat/>
    <w:rPr>
      <w:rFonts w:ascii="Arial" w:hAnsi="Arial" w:eastAsia="Arial" w:cs="Arial"/>
      <w:i/>
      <w:iCs/>
      <w:sz w:val="22"/>
      <w:szCs w:val="22"/>
    </w:rPr>
  </w:style>
  <w:style w:type="character" w:styleId="808" w:customStyle="1">
    <w:name w:val="标题 9 Char"/>
    <w:link w:val="755"/>
    <w:uiPriority w:val="9"/>
    <w:qFormat/>
    <w:rPr>
      <w:rFonts w:ascii="Arial" w:hAnsi="Arial" w:eastAsia="Arial" w:cs="Arial"/>
      <w:i/>
      <w:iCs/>
      <w:sz w:val="21"/>
      <w:szCs w:val="21"/>
    </w:rPr>
  </w:style>
  <w:style w:type="paragraph" w:styleId="809">
    <w:name w:val="List Paragraph"/>
    <w:basedOn w:val="746"/>
    <w:uiPriority w:val="1"/>
    <w:qFormat/>
    <w:pPr>
      <w:ind w:firstLine="420"/>
    </w:pPr>
    <w:rPr>
      <w:szCs w:val="22"/>
    </w:rPr>
  </w:style>
  <w:style w:type="paragraph" w:styleId="810">
    <w:name w:val="No Spacing"/>
    <w:uiPriority w:val="1"/>
    <w:qFormat/>
  </w:style>
  <w:style w:type="character" w:styleId="811" w:customStyle="1">
    <w:name w:val="标题 Char"/>
    <w:link w:val="790"/>
    <w:uiPriority w:val="10"/>
    <w:rPr>
      <w:sz w:val="48"/>
      <w:szCs w:val="48"/>
    </w:rPr>
  </w:style>
  <w:style w:type="character" w:styleId="812" w:customStyle="1">
    <w:name w:val="副标题 Char"/>
    <w:link w:val="779"/>
    <w:uiPriority w:val="11"/>
    <w:rPr>
      <w:sz w:val="24"/>
      <w:szCs w:val="24"/>
    </w:rPr>
  </w:style>
  <w:style w:type="paragraph" w:styleId="813">
    <w:name w:val="Quote"/>
    <w:basedOn w:val="746"/>
    <w:next w:val="746"/>
    <w:link w:val="814"/>
    <w:uiPriority w:val="29"/>
    <w:qFormat/>
    <w:pPr>
      <w:ind w:left="720" w:right="720"/>
    </w:pPr>
    <w:rPr>
      <w:i/>
    </w:rPr>
  </w:style>
  <w:style w:type="character" w:styleId="814" w:customStyle="1">
    <w:name w:val="引用 Char"/>
    <w:link w:val="813"/>
    <w:uiPriority w:val="29"/>
    <w:qFormat/>
    <w:rPr>
      <w:i/>
    </w:rPr>
  </w:style>
  <w:style w:type="paragraph" w:styleId="815">
    <w:name w:val="Intense Quote"/>
    <w:basedOn w:val="746"/>
    <w:next w:val="746"/>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Char"/>
    <w:link w:val="815"/>
    <w:uiPriority w:val="30"/>
    <w:rPr>
      <w:i/>
    </w:rPr>
  </w:style>
  <w:style w:type="character" w:styleId="817" w:customStyle="1">
    <w:name w:val="页眉 Char"/>
    <w:link w:val="776"/>
    <w:uiPriority w:val="99"/>
  </w:style>
  <w:style w:type="character" w:styleId="818" w:customStyle="1">
    <w:name w:val="Footer Char"/>
    <w:uiPriority w:val="99"/>
    <w:qFormat/>
  </w:style>
  <w:style w:type="character" w:styleId="819" w:customStyle="1">
    <w:name w:val="页脚 Char"/>
    <w:link w:val="775"/>
    <w:uiPriority w:val="99"/>
  </w:style>
  <w:style w:type="table" w:styleId="820"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1"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0"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1"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2"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4"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7"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8"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3"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7"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1"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2"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3"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6"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6"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2"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5"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9"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2"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Char"/>
    <w:link w:val="780"/>
    <w:uiPriority w:val="99"/>
    <w:rPr>
      <w:sz w:val="18"/>
    </w:rPr>
  </w:style>
  <w:style w:type="character" w:styleId="946" w:customStyle="1">
    <w:name w:val="尾注文本 Char"/>
    <w:link w:val="773"/>
    <w:uiPriority w:val="99"/>
    <w:rPr>
      <w:sz w:val="20"/>
    </w:rPr>
  </w:style>
  <w:style w:type="paragraph" w:styleId="947" w:customStyle="1">
    <w:name w:val="TOC 标题1"/>
    <w:uiPriority w:val="39"/>
    <w:unhideWhenUsed/>
  </w:style>
  <w:style w:type="character" w:styleId="948" w:customStyle="1">
    <w:name w:val="标题 1 Char"/>
    <w:link w:val="747"/>
    <w:qFormat/>
    <w:rPr>
      <w:rFonts w:ascii="楷体_GB2312" w:eastAsia="楷体_GB2312"/>
      <w:sz w:val="28"/>
      <w:lang w:val="en-US" w:eastAsia="zh-CN" w:bidi="ar-SA"/>
    </w:rPr>
  </w:style>
  <w:style w:type="character" w:styleId="949" w:customStyle="1">
    <w:name w:val="标题 2 Char"/>
    <w:link w:val="748"/>
    <w:qFormat/>
    <w:rPr>
      <w:rFonts w:ascii="Arial" w:hAnsi="Arial" w:eastAsia="幼圆"/>
      <w:b/>
      <w:sz w:val="44"/>
    </w:rPr>
  </w:style>
  <w:style w:type="character" w:styleId="950" w:customStyle="1">
    <w:name w:val="正文缩进 Char"/>
    <w:link w:val="759"/>
    <w:qFormat/>
    <w:rPr>
      <w:rFonts w:eastAsia="宋体"/>
      <w:sz w:val="21"/>
      <w:lang w:val="en-US" w:eastAsia="zh-CN" w:bidi="ar-SA"/>
    </w:rPr>
  </w:style>
  <w:style w:type="character" w:styleId="951" w:customStyle="1">
    <w:name w:val="标题 3 Char"/>
    <w:link w:val="749"/>
    <w:qFormat/>
    <w:rPr>
      <w:b/>
      <w:sz w:val="32"/>
    </w:rPr>
  </w:style>
  <w:style w:type="character" w:styleId="952" w:customStyle="1">
    <w:name w:val="批注文字 Char"/>
    <w:link w:val="763"/>
    <w:qFormat/>
    <w:rPr>
      <w:sz w:val="21"/>
      <w:szCs w:val="24"/>
    </w:rPr>
  </w:style>
  <w:style w:type="character" w:styleId="953" w:customStyle="1">
    <w:name w:val="正文文本 Char"/>
    <w:link w:val="765"/>
    <w:qFormat/>
    <w:rPr>
      <w:rFonts w:ascii="楷体_GB2312" w:hAnsi="Arial" w:eastAsia="楷体_GB2312"/>
      <w:sz w:val="28"/>
    </w:rPr>
  </w:style>
  <w:style w:type="character" w:styleId="954" w:customStyle="1">
    <w:name w:val="纯文本 Char1"/>
    <w:link w:val="769"/>
    <w:qFormat/>
    <w:rPr>
      <w:rFonts w:ascii="宋体" w:hAnsi="Courier New"/>
      <w:sz w:val="21"/>
    </w:rPr>
  </w:style>
  <w:style w:type="character" w:styleId="955" w:customStyle="1">
    <w:name w:val="日期 Char"/>
    <w:link w:val="771"/>
    <w:qFormat/>
    <w:rPr>
      <w:sz w:val="24"/>
    </w:rPr>
  </w:style>
  <w:style w:type="character" w:styleId="956" w:customStyle="1">
    <w:name w:val="批注主题 Char"/>
    <w:link w:val="791"/>
    <w:qFormat/>
    <w:rPr>
      <w:b/>
      <w:bCs/>
      <w:sz w:val="21"/>
      <w:szCs w:val="24"/>
    </w:rPr>
  </w:style>
  <w:style w:type="character" w:styleId="957" w:customStyle="1">
    <w:name w:val="已访问的超链接1"/>
    <w:qFormat/>
    <w:rPr>
      <w:color w:val="800080"/>
      <w:u w:val="single"/>
    </w:rPr>
  </w:style>
  <w:style w:type="paragraph" w:styleId="958" w:customStyle="1">
    <w:name w:val="Char"/>
    <w:basedOn w:val="746"/>
    <w:qFormat/>
    <w:pPr>
      <w:ind w:firstLine="561"/>
      <w:jc w:val="left"/>
      <w:tabs>
        <w:tab w:val="left" w:pos="360" w:leader="none"/>
      </w:tabs>
    </w:pPr>
    <w:rPr>
      <w:sz w:val="24"/>
      <w:u w:val="single"/>
    </w:rPr>
  </w:style>
  <w:style w:type="paragraph" w:styleId="959" w:customStyle="1">
    <w:name w:val="默认段落字体 Para Char Char Char Char Char Char Char Char Char1 Char Char Char Char Char Char Char"/>
    <w:basedOn w:val="762"/>
    <w:qFormat/>
    <w:rPr>
      <w:rFonts w:ascii="Tahoma" w:hAnsi="Tahoma"/>
      <w:sz w:val="24"/>
    </w:rPr>
  </w:style>
  <w:style w:type="paragraph" w:styleId="960" w:customStyle="1">
    <w:name w:val="招标"/>
    <w:basedOn w:val="746"/>
    <w:qFormat/>
    <w:pPr>
      <w:ind w:firstLine="420"/>
      <w:jc w:val="left"/>
      <w:spacing w:line="400" w:lineRule="exact"/>
    </w:pPr>
    <w:rPr>
      <w:rFonts w:ascii="宋体" w:hAnsi="宋体"/>
    </w:rPr>
  </w:style>
  <w:style w:type="paragraph" w:styleId="961" w:customStyle="1">
    <w:name w:val="标题1"/>
    <w:basedOn w:val="746"/>
    <w:next w:val="746"/>
    <w:qFormat/>
    <w:pPr>
      <w:jc w:val="center"/>
      <w:spacing w:line="700" w:lineRule="atLeast"/>
      <w:tabs>
        <w:tab w:val="left" w:pos="9193" w:leader="none"/>
        <w:tab w:val="left" w:pos="9827" w:leader="none"/>
      </w:tabs>
    </w:pPr>
    <w:rPr>
      <w:rFonts w:eastAsia="方正小标宋_GBK"/>
      <w:sz w:val="44"/>
    </w:rPr>
  </w:style>
  <w:style w:type="paragraph" w:styleId="962" w:customStyle="1">
    <w:name w:val="正文 1.1"/>
    <w:basedOn w:val="746"/>
    <w:next w:val="963"/>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63" w:customStyle="1">
    <w:name w:val="正文 1.1.1"/>
    <w:basedOn w:val="746"/>
    <w:next w:val="746"/>
    <w:qFormat/>
    <w:pPr>
      <w:numPr>
        <w:ilvl w:val="2"/>
        <w:numId w:val="1"/>
      </w:numPr>
      <w:spacing w:line="360" w:lineRule="auto"/>
      <w:outlineLvl w:val="2"/>
    </w:pPr>
    <w:rPr>
      <w:rFonts w:ascii="宋体" w:hAnsi="宋体"/>
      <w:color w:val="000000"/>
      <w:sz w:val="28"/>
      <w:szCs w:val="21"/>
    </w:rPr>
  </w:style>
  <w:style w:type="paragraph" w:styleId="964" w:customStyle="1">
    <w:name w:val="正文空2格  1."/>
    <w:basedOn w:val="746"/>
    <w:qFormat/>
    <w:pPr>
      <w:ind w:firstLine="480"/>
      <w:spacing w:line="360" w:lineRule="auto"/>
    </w:pPr>
    <w:rPr>
      <w:rFonts w:ascii="宋体" w:eastAsia="仿宋" w:cs="宋体"/>
      <w:sz w:val="28"/>
      <w:szCs w:val="20"/>
    </w:rPr>
  </w:style>
  <w:style w:type="paragraph" w:styleId="965" w:customStyle="1">
    <w:name w:val="标书正文格式"/>
    <w:qFormat/>
    <w:pPr>
      <w:ind w:firstLine="200"/>
      <w:spacing w:line="360" w:lineRule="auto"/>
    </w:pPr>
    <w:rPr>
      <w:rFonts w:ascii="Calibri" w:hAnsi="Calibri" w:eastAsia="楷体_GB2312"/>
      <w:sz w:val="24"/>
      <w:szCs w:val="24"/>
    </w:rPr>
  </w:style>
  <w:style w:type="paragraph" w:styleId="966" w:customStyle="1">
    <w:name w:val="附录1"/>
    <w:qFormat/>
    <w:pPr>
      <w:numPr>
        <w:numId w:val="2"/>
      </w:numPr>
      <w:spacing w:before="240" w:line="600" w:lineRule="atLeast"/>
    </w:pPr>
    <w:rPr>
      <w:rFonts w:ascii="Calibri" w:hAnsi="Calibri"/>
      <w:b/>
      <w:i/>
      <w:sz w:val="28"/>
    </w:rPr>
  </w:style>
  <w:style w:type="paragraph" w:styleId="967" w:customStyle="1">
    <w:name w:val="Char Char Char Char1 Char Char Char"/>
    <w:basedOn w:val="762"/>
    <w:qFormat/>
    <w:pPr>
      <w:spacing w:line="360" w:lineRule="auto"/>
    </w:pPr>
    <w:rPr>
      <w:rFonts w:ascii="Tahoma" w:hAnsi="Tahoma"/>
      <w:sz w:val="24"/>
    </w:rPr>
  </w:style>
  <w:style w:type="paragraph" w:styleId="968" w:customStyle="1">
    <w:name w:val="xl47"/>
    <w:basedOn w:val="746"/>
    <w:qFormat/>
    <w:pPr>
      <w:jc w:val="center"/>
      <w:spacing w:before="100" w:beforeAutospacing="1" w:after="100" w:afterAutospacing="1"/>
      <w:widowControl/>
    </w:pPr>
    <w:rPr>
      <w:rFonts w:hint="eastAsia" w:ascii="方正姚体" w:hAnsi="宋体" w:eastAsia="方正姚体"/>
      <w:b/>
      <w:bCs/>
      <w:sz w:val="36"/>
      <w:szCs w:val="36"/>
    </w:rPr>
  </w:style>
  <w:style w:type="paragraph" w:styleId="969" w:customStyle="1">
    <w:name w:val="正文 第一章"/>
    <w:basedOn w:val="746"/>
    <w:next w:val="962"/>
    <w:qFormat/>
    <w:pPr>
      <w:numPr>
        <w:numId w:val="1"/>
      </w:numPr>
      <w:jc w:val="center"/>
      <w:pageBreakBefore/>
      <w:spacing w:before="240" w:after="240" w:line="480" w:lineRule="auto"/>
      <w:outlineLvl w:val="0"/>
    </w:pPr>
    <w:rPr>
      <w:rFonts w:ascii="黑体" w:hAnsi="宋体" w:eastAsia="黑体"/>
      <w:sz w:val="36"/>
      <w:szCs w:val="21"/>
    </w:rPr>
  </w:style>
  <w:style w:type="paragraph" w:styleId="970" w:customStyle="1">
    <w:name w:val="Char1"/>
    <w:basedOn w:val="746"/>
    <w:qFormat/>
    <w:rPr>
      <w:rFonts w:ascii="Tahoma" w:hAnsi="Tahoma"/>
      <w:sz w:val="24"/>
      <w:szCs w:val="20"/>
    </w:rPr>
  </w:style>
  <w:style w:type="paragraph" w:styleId="971" w:customStyle="1">
    <w:name w:val="第四级"/>
    <w:basedOn w:val="746"/>
    <w:next w:val="746"/>
    <w:qFormat/>
    <w:pPr>
      <w:numPr>
        <w:ilvl w:val="3"/>
        <w:numId w:val="1"/>
      </w:numPr>
      <w:spacing w:line="360" w:lineRule="auto"/>
    </w:pPr>
    <w:rPr>
      <w:rFonts w:ascii="宋体" w:hAnsi="宋体" w:eastAsia="仿宋"/>
      <w:sz w:val="28"/>
      <w:szCs w:val="21"/>
    </w:rPr>
  </w:style>
  <w:style w:type="paragraph" w:styleId="972" w:customStyle="1">
    <w:name w:val="HTML 预先格式化"/>
    <w:basedOn w:val="7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73" w:customStyle="1">
    <w:name w:val="Coms Alinea"/>
    <w:qFormat/>
    <w:pPr>
      <w:widowControl w:val="off"/>
    </w:pPr>
    <w:rPr>
      <w:rFonts w:ascii="Arial" w:hAnsi="Arial" w:cs="Arial"/>
    </w:rPr>
  </w:style>
  <w:style w:type="paragraph" w:styleId="974" w:customStyle="1">
    <w:name w:val="标题2"/>
    <w:basedOn w:val="746"/>
    <w:next w:val="746"/>
    <w:qFormat/>
    <w:pPr>
      <w:jc w:val="center"/>
    </w:pPr>
    <w:rPr>
      <w:rFonts w:eastAsia="方正楷体_GBK"/>
    </w:rPr>
  </w:style>
  <w:style w:type="paragraph" w:styleId="975" w:customStyle="1">
    <w:name w:val="Table Text"/>
    <w:qFormat/>
    <w:pPr>
      <w:jc w:val="center"/>
      <w:spacing w:after="80"/>
    </w:pPr>
    <w:rPr>
      <w:rFonts w:ascii="仿宋_GB2312" w:hAnsi="宋体" w:eastAsia="仿宋_GB2312"/>
      <w:sz w:val="24"/>
    </w:rPr>
  </w:style>
  <w:style w:type="paragraph" w:styleId="976" w:customStyle="1">
    <w:name w:val="普通正文"/>
    <w:basedOn w:val="746"/>
    <w:link w:val="977"/>
    <w:qFormat/>
    <w:pPr>
      <w:ind w:firstLine="480"/>
      <w:jc w:val="left"/>
      <w:spacing w:before="120" w:after="120" w:line="360" w:lineRule="auto"/>
    </w:pPr>
    <w:rPr>
      <w:rFonts w:ascii="Arial" w:hAnsi="Arial"/>
      <w:sz w:val="24"/>
    </w:rPr>
  </w:style>
  <w:style w:type="character" w:styleId="977" w:customStyle="1">
    <w:name w:val="普通正文 Char"/>
    <w:link w:val="976"/>
    <w:qFormat/>
    <w:rPr>
      <w:rFonts w:ascii="Arial" w:hAnsi="Arial"/>
      <w:sz w:val="24"/>
      <w:szCs w:val="24"/>
    </w:rPr>
  </w:style>
  <w:style w:type="paragraph" w:styleId="978" w:customStyle="1">
    <w:name w:val="标题3"/>
    <w:basedOn w:val="746"/>
    <w:next w:val="746"/>
    <w:qFormat/>
    <w:rPr>
      <w:rFonts w:eastAsia="方正黑体_GBK"/>
    </w:rPr>
  </w:style>
  <w:style w:type="paragraph" w:styleId="979" w:customStyle="1">
    <w:name w:val="Char Char Char Char"/>
    <w:basedOn w:val="762"/>
    <w:qFormat/>
    <w:pPr>
      <w:spacing w:line="360" w:lineRule="auto"/>
    </w:pPr>
    <w:rPr>
      <w:rFonts w:ascii="Tahoma" w:hAnsi="Tahoma"/>
      <w:sz w:val="24"/>
    </w:rPr>
  </w:style>
  <w:style w:type="paragraph" w:styleId="980" w:customStyle="1">
    <w:name w:val="BioQuote Tekst"/>
    <w:basedOn w:val="746"/>
    <w:qFormat/>
    <w:pPr>
      <w:ind w:right="-1"/>
    </w:pPr>
    <w:rPr>
      <w:rFonts w:ascii="Arial" w:hAnsi="Arial"/>
      <w:sz w:val="22"/>
      <w:szCs w:val="20"/>
      <w:lang w:eastAsia="en-US"/>
    </w:rPr>
  </w:style>
  <w:style w:type="paragraph" w:styleId="981" w:customStyle="1">
    <w:name w:val="Char Char Char Char1 Char Char"/>
    <w:basedOn w:val="746"/>
    <w:qFormat/>
    <w:pPr>
      <w:tabs>
        <w:tab w:val="left" w:pos="360" w:leader="none"/>
      </w:tabs>
    </w:pPr>
    <w:rPr>
      <w:sz w:val="24"/>
    </w:rPr>
  </w:style>
  <w:style w:type="paragraph" w:styleId="982" w:customStyle="1">
    <w:name w:val="列出段落1"/>
    <w:basedOn w:val="746"/>
    <w:link w:val="983"/>
    <w:qFormat/>
    <w:pPr>
      <w:contextualSpacing/>
      <w:ind w:left="720"/>
      <w:jc w:val="left"/>
      <w:widowControl/>
    </w:pPr>
    <w:rPr>
      <w:sz w:val="24"/>
      <w:lang w:eastAsia="en-US" w:bidi="en-US"/>
    </w:rPr>
  </w:style>
  <w:style w:type="character" w:styleId="983" w:customStyle="1">
    <w:name w:val="列出段落 Char"/>
    <w:link w:val="982"/>
    <w:qFormat/>
    <w:rPr>
      <w:rFonts w:ascii="Calibri" w:hAnsi="Calibri"/>
      <w:sz w:val="24"/>
      <w:szCs w:val="24"/>
      <w:lang w:eastAsia="en-US" w:bidi="en-US"/>
    </w:rPr>
  </w:style>
  <w:style w:type="character" w:styleId="984" w:customStyle="1">
    <w:name w:val="jj1"/>
    <w:qFormat/>
    <w:rPr>
      <w:sz w:val="20"/>
      <w:szCs w:val="20"/>
      <w:u w:val="none"/>
    </w:rPr>
  </w:style>
  <w:style w:type="character" w:styleId="985" w:customStyle="1">
    <w:name w:val="标题2 Char"/>
    <w:qFormat/>
    <w:rPr>
      <w:rFonts w:ascii="方正楷体_GBK" w:hAnsi="Book Antiqua" w:eastAsia="方正楷体_GBK"/>
      <w:sz w:val="32"/>
      <w:lang w:val="en-US" w:eastAsia="zh-CN" w:bidi="ar-SA"/>
    </w:rPr>
  </w:style>
  <w:style w:type="character" w:styleId="986" w:customStyle="1">
    <w:name w:val="纯文本 Char"/>
    <w:link w:val="987"/>
    <w:qFormat/>
    <w:rPr>
      <w:rFonts w:ascii="宋体" w:hAnsi="Courier New"/>
      <w:sz w:val="21"/>
    </w:rPr>
  </w:style>
  <w:style w:type="paragraph" w:styleId="987" w:customStyle="1">
    <w:name w:val="纯文本11"/>
    <w:basedOn w:val="746"/>
    <w:link w:val="986"/>
    <w:qFormat/>
    <w:rPr>
      <w:rFonts w:ascii="宋体" w:hAnsi="Courier New"/>
      <w:szCs w:val="20"/>
    </w:rPr>
  </w:style>
  <w:style w:type="paragraph" w:styleId="988" w:customStyle="1">
    <w:name w:val="0正文"/>
    <w:link w:val="989"/>
    <w:qFormat/>
    <w:pPr>
      <w:ind w:firstLine="200"/>
    </w:pPr>
    <w:rPr>
      <w:sz w:val="21"/>
      <w:szCs w:val="21"/>
    </w:rPr>
  </w:style>
  <w:style w:type="character" w:styleId="989" w:customStyle="1">
    <w:name w:val="0正文 Char"/>
    <w:link w:val="988"/>
    <w:qFormat/>
    <w:rPr>
      <w:rFonts w:ascii="Times New Roman" w:hAnsi="Times New Roman"/>
      <w:sz w:val="21"/>
      <w:szCs w:val="21"/>
    </w:rPr>
  </w:style>
  <w:style w:type="paragraph" w:styleId="990" w:customStyle="1">
    <w:name w:val="公文标题 1"/>
    <w:basedOn w:val="746"/>
    <w:next w:val="746"/>
    <w:qFormat/>
    <w:pPr>
      <w:ind w:left="480"/>
      <w:tabs>
        <w:tab w:val="left" w:pos="480" w:leader="none"/>
      </w:tabs>
      <w:outlineLvl w:val="0"/>
    </w:pPr>
    <w:rPr>
      <w:rFonts w:ascii="仿宋_GB2312" w:hAnsi="宋体" w:eastAsia="仿宋_GB2312"/>
      <w:sz w:val="28"/>
    </w:rPr>
  </w:style>
  <w:style w:type="paragraph" w:styleId="991" w:customStyle="1">
    <w:name w:val="浅色网格 - 着色 31"/>
    <w:basedOn w:val="746"/>
    <w:uiPriority w:val="34"/>
    <w:qFormat/>
    <w:pPr>
      <w:ind w:firstLine="420"/>
    </w:pPr>
    <w:rPr>
      <w:szCs w:val="22"/>
    </w:rPr>
  </w:style>
  <w:style w:type="character" w:styleId="992" w:customStyle="1">
    <w:name w:val="font5 Char"/>
    <w:qFormat/>
    <w:rPr>
      <w:rFonts w:ascii="宋体" w:hAnsi="宋体" w:eastAsia="宋体"/>
      <w:sz w:val="28"/>
      <w:szCs w:val="28"/>
      <w:lang w:val="en-US" w:eastAsia="zh-CN" w:bidi="ar-SA"/>
    </w:rPr>
  </w:style>
  <w:style w:type="character" w:styleId="993" w:customStyle="1">
    <w:name w:val="正文文本 字符1"/>
    <w:qFormat/>
    <w:rPr>
      <w:rFonts w:ascii="楷体_GB2312" w:hAnsi="Arial" w:eastAsia="楷体_GB2312"/>
      <w:sz w:val="28"/>
    </w:rPr>
  </w:style>
  <w:style w:type="paragraph" w:styleId="994" w:customStyle="1">
    <w:name w:val="修订1"/>
    <w:uiPriority w:val="99"/>
    <w:semiHidden/>
    <w:qFormat/>
    <w:rPr>
      <w:rFonts w:ascii="Calibri" w:hAnsi="Calibri"/>
      <w:sz w:val="21"/>
      <w:szCs w:val="24"/>
    </w:rPr>
  </w:style>
  <w:style w:type="paragraph" w:styleId="995" w:customStyle="1">
    <w:name w:val="AONormal"/>
    <w:qFormat/>
    <w:pPr>
      <w:ind w:firstLine="440"/>
      <w:spacing w:line="400" w:lineRule="exact"/>
    </w:pPr>
    <w:rPr>
      <w:rFonts w:ascii="华文楷体" w:hAnsi="华文楷体" w:eastAsia="华文楷体" w:cs="华文楷体"/>
      <w:sz w:val="22"/>
      <w:szCs w:val="21"/>
    </w:rPr>
  </w:style>
  <w:style w:type="paragraph" w:styleId="996" w:customStyle="1">
    <w:name w:val="_Style 16"/>
    <w:qFormat/>
    <w:pPr>
      <w:spacing w:before="120" w:after="120" w:line="288" w:lineRule="auto"/>
    </w:pPr>
    <w:rPr>
      <w:rFonts w:ascii="Arial" w:hAnsi="Arial" w:eastAsia="等线" w:cs="Arial"/>
      <w:sz w:val="22"/>
      <w:szCs w:val="22"/>
    </w:rPr>
  </w:style>
  <w:style w:type="paragraph" w:styleId="997" w:customStyle="1">
    <w:name w:val="索引 41"/>
    <w:basedOn w:val="746"/>
    <w:next w:val="746"/>
    <w:uiPriority w:val="99"/>
    <w:unhideWhenUsed/>
    <w:qFormat/>
    <w:pPr>
      <w:ind w:left="600"/>
    </w:pPr>
    <w:rPr>
      <w:rFonts w:ascii="宋体" w:hAnsi="Times New Roman"/>
      <w:b/>
      <w:position w:val="-10"/>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25265108-337D-4AA4-A97B-10F2822C4FE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何仁杰</cp:lastModifiedBy>
  <cp:revision>12</cp:revision>
  <dcterms:created xsi:type="dcterms:W3CDTF">2026-11-06T06:22:00Z</dcterms:created>
  <dcterms:modified xsi:type="dcterms:W3CDTF">2026-11-06T08:11:00Z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49B2844CECCC41AB9A86F12231AD7CBB_13</vt:lpwstr>
  </property>
  <property fmtid="{D5CDD505-2E9C-101B-9397-08002B2CF9AE}" pid="4" name="KSOTemplateDocerSaveRecord">
    <vt:lpwstr>eyJoZGlkIjoiYmVkNjE2ZmVkNzY1MzUxMjBlZDhiODI0YzFlNWY5NmIiLCJ1c2VySWQiOiIxMzEzMTYxNDIifQ==</vt:lpwstr>
  </property>
</Properties>
</file>