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97" w:firstLine="803"/>
        <w:jc w:val="center"/>
        <w:spacing w:line="360" w:lineRule="auto"/>
        <w:shd w:val="clear" w:color="auto" w:fill="ffffff"/>
        <w:rPr>
          <w:rFonts w:ascii="宋体" w:hAnsi="宋体" w:eastAsia="宋体" w:cs="宋体"/>
          <w:b/>
          <w:bCs/>
          <w:sz w:val="40"/>
          <w:szCs w:val="40"/>
        </w:rPr>
      </w:pPr>
      <w:r>
        <w:rPr>
          <w:rFonts w:ascii="宋体" w:hAnsi="宋体" w:eastAsia="宋体" w:cs="宋体"/>
          <w:b/>
          <w:bCs/>
          <w:sz w:val="40"/>
          <w:szCs w:val="40"/>
        </w:rPr>
      </w:r>
      <w:r/>
    </w:p>
    <w:p>
      <w:pPr>
        <w:jc w:val="center"/>
        <w:spacing w:line="360" w:lineRule="auto"/>
        <w:shd w:val="clear" w:color="auto" w:fill="ffffff"/>
        <w:rPr>
          <w:rFonts w:ascii="宋体" w:hAnsi="宋体" w:eastAsia="宋体" w:cs="宋体"/>
          <w:b/>
          <w:color w:val="000000"/>
          <w:sz w:val="40"/>
          <w:szCs w:val="44"/>
        </w:rPr>
      </w:pPr>
      <w:r/>
      <w:bookmarkStart w:id="0" w:name="OLE_LINK5"/>
      <w:r/>
      <w:bookmarkStart w:id="1" w:name="OLE_LINK6"/>
      <w:r>
        <w:rPr>
          <w:rFonts w:hint="eastAsia" w:ascii="宋体" w:hAnsi="宋体" w:eastAsia="宋体" w:cs="宋体"/>
          <w:b/>
          <w:bCs/>
          <w:sz w:val="32"/>
          <w:szCs w:val="36"/>
        </w:rPr>
        <w:t xml:space="preserve">南通市市级机关</w:t>
      </w:r>
      <w:r>
        <w:rPr>
          <w:rFonts w:hint="eastAsia" w:ascii="宋体" w:hAnsi="宋体" w:eastAsia="宋体" w:cs="宋体"/>
          <w:b/>
          <w:bCs/>
          <w:sz w:val="32"/>
          <w:szCs w:val="36"/>
        </w:rPr>
        <w:t xml:space="preserve">姚港路52号集中</w:t>
      </w:r>
      <w:r>
        <w:rPr>
          <w:rFonts w:hint="eastAsia" w:ascii="宋体" w:hAnsi="宋体" w:eastAsia="宋体" w:cs="宋体"/>
          <w:b/>
          <w:bCs/>
          <w:sz w:val="32"/>
          <w:szCs w:val="36"/>
        </w:rPr>
        <w:t xml:space="preserve">办公区消防给水系统改造项目</w:t>
      </w:r>
      <w:bookmarkEnd w:id="0"/>
      <w:r/>
      <w:bookmarkEnd w:id="1"/>
      <w:r/>
      <w:r/>
    </w:p>
    <w:p>
      <w:pPr>
        <w:pStyle w:val="1108"/>
        <w:ind w:right="-302"/>
      </w:pPr>
      <w:r/>
      <w:r/>
    </w:p>
    <w:p>
      <w:pPr>
        <w:pStyle w:val="1108"/>
        <w:ind w:right="-302"/>
      </w:pPr>
      <w:r/>
      <w:r/>
    </w:p>
    <w:p>
      <w:pPr>
        <w:pStyle w:val="1108"/>
        <w:ind w:right="-302"/>
      </w:pPr>
      <w:r/>
      <w:r/>
    </w:p>
    <w:p>
      <w:pPr>
        <w:pStyle w:val="1108"/>
        <w:ind w:right="-302"/>
      </w:pPr>
      <w:r/>
      <w:r/>
    </w:p>
    <w:p>
      <w:pPr>
        <w:jc w:val="center"/>
        <w:spacing w:line="1000" w:lineRule="exact"/>
        <w:tabs>
          <w:tab w:val="left" w:pos="1050" w:leader="none"/>
          <w:tab w:val="right" w:pos="9402" w:leader="dot"/>
        </w:tabs>
        <w:rPr>
          <w:rFonts w:ascii="宋体" w:hAnsi="宋体" w:eastAsia="宋体" w:cs="宋体"/>
          <w:b/>
          <w:sz w:val="72"/>
          <w:szCs w:val="72"/>
        </w:rPr>
      </w:pPr>
      <w:r>
        <w:rPr>
          <w:rFonts w:hint="eastAsia" w:ascii="宋体" w:hAnsi="宋体" w:eastAsia="宋体" w:cs="宋体"/>
          <w:b/>
          <w:sz w:val="72"/>
          <w:szCs w:val="72"/>
        </w:rPr>
        <w:t xml:space="preserve">政府采购</w:t>
      </w:r>
      <w:r/>
    </w:p>
    <w:p>
      <w:pPr>
        <w:jc w:val="center"/>
        <w:spacing w:line="1000" w:lineRule="exact"/>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pStyle w:val="1102"/>
        <w:ind w:firstLine="883"/>
        <w:jc w:val="center"/>
        <w:spacing w:line="312" w:lineRule="auto"/>
        <w:rPr>
          <w:rFonts w:hint="default" w:ascii="宋体" w:hAnsi="宋体" w:cs="宋体"/>
          <w:b/>
          <w:bCs/>
          <w:sz w:val="44"/>
          <w:szCs w:val="44"/>
          <w:highlight w:val="yellow"/>
        </w:rPr>
      </w:pPr>
      <w:r>
        <w:rPr>
          <w:rFonts w:hint="default" w:ascii="宋体" w:hAnsi="宋体" w:cs="宋体"/>
          <w:b/>
          <w:bCs/>
          <w:sz w:val="44"/>
          <w:szCs w:val="44"/>
          <w:highlight w:val="yellow"/>
        </w:rPr>
      </w:r>
      <w:r/>
    </w:p>
    <w:p>
      <w:pPr>
        <w:pStyle w:val="1102"/>
        <w:jc w:val="center"/>
        <w:spacing w:line="312" w:lineRule="auto"/>
        <w:rPr>
          <w:rFonts w:hint="default" w:ascii="宋体" w:hAnsi="宋体" w:eastAsia="宋体" w:cs="宋体"/>
          <w:b/>
          <w:color w:val="000000"/>
          <w:sz w:val="36"/>
          <w:szCs w:val="44"/>
        </w:rPr>
      </w:pPr>
      <w:r>
        <w:rPr>
          <w:rFonts w:ascii="宋体" w:hAnsi="宋体" w:eastAsia="宋体" w:cs="宋体"/>
          <w:b/>
          <w:color w:val="000000"/>
          <w:sz w:val="36"/>
          <w:szCs w:val="44"/>
        </w:rPr>
        <w:t xml:space="preserve">项目编号：</w:t>
      </w:r>
      <w:r>
        <w:rPr>
          <w:rFonts w:ascii="宋体" w:hAnsi="宋体" w:eastAsia="宋体" w:cs="宋体"/>
          <w:b/>
          <w:color w:val="000000"/>
          <w:sz w:val="36"/>
          <w:szCs w:val="44"/>
        </w:rPr>
        <w:t xml:space="preserve">JSZC-320600-NTWL-C2026-0020</w:t>
      </w:r>
      <w:r/>
    </w:p>
    <w:p>
      <w:pPr>
        <w:ind w:right="-302" w:firstLine="480"/>
      </w:pPr>
      <w:r/>
      <w:r/>
    </w:p>
    <w:p>
      <w:pPr>
        <w:pStyle w:val="1102"/>
        <w:ind w:right="-302" w:firstLine="400"/>
        <w:jc w:val="both"/>
        <w:spacing w:line="312" w:lineRule="auto"/>
        <w:rPr>
          <w:rStyle w:val="1115"/>
          <w:rFonts w:hint="default" w:ascii="宋体" w:hAnsi="宋体" w:eastAsia="宋体" w:cs="宋体"/>
          <w:sz w:val="30"/>
        </w:rPr>
      </w:pPr>
      <w:r>
        <w:rPr>
          <w:rFonts w:hint="default" w:ascii="仿宋_GB2312" w:eastAsia="仿宋_GB231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1646555</wp:posOffset>
                </wp:positionH>
                <wp:positionV relativeFrom="paragraph">
                  <wp:posOffset>48260</wp:posOffset>
                </wp:positionV>
                <wp:extent cx="2333625" cy="179006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false;mso-position-horizontal-relative:text;margin-left:129.7pt;mso-position-horizontal:absolute;mso-position-vertical-relative:text;margin-top:3.8pt;mso-position-vertical:absolute;width:183.8pt;height:140.9pt;mso-wrap-distance-left:9.0pt;mso-wrap-distance-top:0.0pt;mso-wrap-distance-right:9.0pt;mso-wrap-distance-bottom:0.0pt;" stroked="f">
                <v:path textboxrect="0,0,0,0"/>
                <w10:wrap type="topAndBottom"/>
                <v:imagedata r:id="rId20" o:title=""/>
              </v:shape>
            </w:pict>
          </mc:Fallback>
        </mc:AlternateContent>
      </w:r>
      <w:r/>
    </w:p>
    <w:p>
      <w:pPr>
        <w:pStyle w:val="1102"/>
        <w:ind w:right="-302" w:firstLine="600"/>
        <w:jc w:val="both"/>
        <w:spacing w:line="312" w:lineRule="auto"/>
        <w:rPr>
          <w:rStyle w:val="1115"/>
          <w:rFonts w:hint="default" w:ascii="宋体" w:hAnsi="宋体" w:eastAsia="宋体" w:cs="宋体"/>
          <w:sz w:val="30"/>
        </w:rPr>
      </w:pPr>
      <w:r>
        <w:rPr>
          <w:rFonts w:hint="default" w:ascii="宋体" w:hAnsi="宋体" w:eastAsia="宋体" w:cs="宋体"/>
          <w:sz w:val="30"/>
        </w:rPr>
      </w:r>
      <w:r/>
    </w:p>
    <w:p>
      <w:pPr>
        <w:pStyle w:val="1081"/>
        <w:ind w:right="-302" w:firstLine="360"/>
      </w:pPr>
      <w:r/>
      <w:r/>
    </w:p>
    <w:p>
      <w:pPr>
        <w:pStyle w:val="1102"/>
        <w:ind w:right="-302" w:firstLine="560"/>
        <w:jc w:val="center"/>
        <w:spacing w:line="312" w:lineRule="auto"/>
        <w:rPr>
          <w:rStyle w:val="1115"/>
          <w:rFonts w:hint="default" w:ascii="宋体" w:hAnsi="宋体" w:eastAsia="宋体" w:cs="宋体"/>
          <w:sz w:val="28"/>
        </w:rPr>
      </w:pPr>
      <w:r>
        <w:rPr>
          <w:rFonts w:hint="default" w:ascii="宋体" w:hAnsi="宋体" w:eastAsia="宋体" w:cs="宋体"/>
          <w:sz w:val="28"/>
        </w:rPr>
      </w:r>
      <w:r/>
    </w:p>
    <w:p>
      <w:pPr>
        <w:ind w:right="-302" w:firstLine="2520"/>
        <w:spacing w:line="480" w:lineRule="auto"/>
        <w:rPr>
          <w:rStyle w:val="1115"/>
          <w:rFonts w:ascii="宋体" w:hAnsi="宋体" w:eastAsia="宋体" w:cs="宋体"/>
          <w:sz w:val="28"/>
        </w:rPr>
      </w:pPr>
      <w:r>
        <w:rPr>
          <w:rStyle w:val="1115"/>
          <w:rFonts w:hint="eastAsia" w:ascii="宋体" w:hAnsi="宋体" w:eastAsia="宋体" w:cs="宋体"/>
          <w:sz w:val="28"/>
        </w:rPr>
        <w:t xml:space="preserve">采购单位：南通市机关事务管理局</w:t>
      </w:r>
      <w:r/>
    </w:p>
    <w:p>
      <w:pPr>
        <w:ind w:right="-302" w:firstLine="2520"/>
        <w:spacing w:line="480" w:lineRule="auto"/>
        <w:tabs>
          <w:tab w:val="left" w:pos="1050" w:leader="none"/>
          <w:tab w:val="right" w:pos="9402" w:leader="dot"/>
        </w:tabs>
        <w:rPr>
          <w:rStyle w:val="1115"/>
          <w:rFonts w:ascii="宋体" w:hAnsi="宋体" w:eastAsia="宋体" w:cs="宋体"/>
          <w:sz w:val="28"/>
        </w:rPr>
      </w:pPr>
      <w:r>
        <w:rPr>
          <w:rStyle w:val="1115"/>
          <w:rFonts w:hint="eastAsia" w:ascii="宋体" w:hAnsi="宋体" w:eastAsia="宋体" w:cs="宋体"/>
          <w:sz w:val="28"/>
        </w:rPr>
        <w:t xml:space="preserve">代理机构：南通万隆工程管理有限公司</w:t>
      </w:r>
      <w:r/>
    </w:p>
    <w:p>
      <w:pPr>
        <w:ind w:right="-302" w:firstLine="2520"/>
        <w:spacing w:line="480" w:lineRule="auto"/>
        <w:tabs>
          <w:tab w:val="left" w:pos="1050" w:leader="none"/>
          <w:tab w:val="right" w:pos="9402" w:leader="dot"/>
        </w:tabs>
        <w:rPr>
          <w:rStyle w:val="1115"/>
          <w:rFonts w:ascii="宋体" w:hAnsi="宋体" w:eastAsia="宋体" w:cs="宋体"/>
          <w:sz w:val="28"/>
        </w:rPr>
      </w:pPr>
      <w:r>
        <w:rPr>
          <w:rStyle w:val="1115"/>
          <w:rFonts w:ascii="宋体" w:hAnsi="宋体" w:eastAsia="宋体" w:cs="宋体"/>
          <w:sz w:val="28"/>
        </w:rPr>
        <w:t xml:space="preserve">日    期：</w:t>
      </w:r>
      <w:r>
        <w:rPr>
          <w:rStyle w:val="1115"/>
          <w:rFonts w:hint="eastAsia" w:ascii="宋体" w:hAnsi="宋体" w:eastAsia="宋体" w:cs="宋体"/>
          <w:sz w:val="28"/>
        </w:rPr>
        <w:t xml:space="preserve">二〇二六</w:t>
      </w:r>
      <w:r>
        <w:rPr>
          <w:rStyle w:val="1115"/>
          <w:rFonts w:ascii="宋体" w:hAnsi="宋体" w:eastAsia="宋体" w:cs="宋体"/>
          <w:sz w:val="28"/>
        </w:rPr>
        <w:t xml:space="preserve">年</w:t>
      </w:r>
      <w:r>
        <w:rPr>
          <w:rStyle w:val="1115"/>
          <w:rFonts w:hint="eastAsia" w:ascii="宋体" w:hAnsi="宋体" w:eastAsia="宋体" w:cs="宋体"/>
          <w:sz w:val="28"/>
        </w:rPr>
        <w:t xml:space="preserve">十</w:t>
      </w:r>
      <w:r>
        <w:rPr>
          <w:rStyle w:val="1115"/>
          <w:rFonts w:hint="eastAsia" w:ascii="宋体" w:hAnsi="宋体" w:eastAsia="宋体" w:cs="宋体"/>
          <w:sz w:val="28"/>
        </w:rPr>
        <w:t xml:space="preserve">一</w:t>
      </w:r>
      <w:r>
        <w:rPr>
          <w:rStyle w:val="1115"/>
          <w:rFonts w:ascii="宋体" w:hAnsi="宋体" w:eastAsia="宋体" w:cs="宋体"/>
          <w:sz w:val="28"/>
        </w:rPr>
        <w:t xml:space="preserve">月</w:t>
      </w:r>
      <w:r/>
    </w:p>
    <w:p>
      <w:pPr>
        <w:ind w:right="-302" w:firstLine="643"/>
        <w:jc w:val="center"/>
        <w:spacing w:line="360" w:lineRule="auto"/>
        <w:rPr>
          <w:rFonts w:ascii="宋体" w:hAnsi="宋体" w:eastAsia="宋体" w:cs="宋体"/>
          <w:b/>
          <w:bCs/>
          <w:sz w:val="32"/>
          <w:szCs w:val="32"/>
        </w:rPr>
        <w:sectPr>
          <w:headerReference w:type="default" r:id="rId9"/>
          <w:headerReference w:type="first" r:id="rId10"/>
          <w:footerReference w:type="default" r:id="rId13"/>
          <w:footnotePr/>
          <w:endnotePr/>
          <w:type w:val="nextPage"/>
          <w:pgSz w:w="11906" w:h="16838" w:orient="portrait"/>
          <w:pgMar w:top="1361" w:right="1361" w:bottom="1361" w:left="1361" w:header="907" w:footer="737" w:gutter="0"/>
          <w:pgNumType w:start="1"/>
          <w:cols w:num="1" w:sep="0" w:space="0" w:equalWidth="1"/>
          <w:docGrid w:linePitch="360"/>
          <w:titlePg/>
        </w:sectPr>
      </w:pPr>
      <w:r>
        <w:rPr>
          <w:rFonts w:ascii="宋体" w:hAnsi="宋体" w:eastAsia="宋体" w:cs="宋体"/>
          <w:b/>
          <w:bCs/>
          <w:sz w:val="32"/>
          <w:szCs w:val="32"/>
        </w:rPr>
      </w:r>
      <w:r/>
    </w:p>
    <w:p>
      <w:pPr>
        <w:pStyle w:val="1047"/>
        <w:ind w:right="-302" w:firstLine="480"/>
      </w:pPr>
      <w:r/>
      <w:r/>
    </w:p>
    <w:p>
      <w:pPr>
        <w:ind w:right="-302" w:firstLine="803"/>
        <w:jc w:val="center"/>
        <w:spacing w:line="360" w:lineRule="auto"/>
        <w:rPr>
          <w:rFonts w:ascii="宋体" w:hAnsi="宋体" w:eastAsia="宋体" w:cs="宋体"/>
          <w:b/>
          <w:bCs/>
          <w:sz w:val="40"/>
          <w:szCs w:val="40"/>
        </w:rPr>
      </w:pPr>
      <w:r>
        <w:rPr>
          <w:rFonts w:ascii="宋体" w:hAnsi="宋体" w:eastAsia="宋体" w:cs="宋体"/>
          <w:b/>
          <w:bCs/>
          <w:sz w:val="40"/>
          <w:szCs w:val="40"/>
        </w:rPr>
      </w:r>
      <w:r/>
    </w:p>
    <w:p>
      <w:pPr>
        <w:ind w:right="-302" w:firstLine="803"/>
        <w:jc w:val="center"/>
        <w:spacing w:line="360" w:lineRule="auto"/>
        <w:rPr>
          <w:rFonts w:ascii="宋体" w:hAnsi="宋体" w:eastAsia="宋体" w:cs="宋体"/>
          <w:b/>
          <w:bCs/>
          <w:sz w:val="32"/>
          <w:szCs w:val="32"/>
        </w:rPr>
      </w:pPr>
      <w:r>
        <w:rPr>
          <w:rFonts w:hint="eastAsia" w:ascii="宋体" w:hAnsi="宋体" w:eastAsia="宋体" w:cs="宋体"/>
          <w:b/>
          <w:bCs/>
          <w:sz w:val="40"/>
          <w:szCs w:val="40"/>
        </w:rPr>
        <w:t xml:space="preserve">目   录</w:t>
      </w:r>
      <w:r/>
    </w:p>
    <w:p>
      <w:pPr>
        <w:ind w:right="-302" w:firstLine="560"/>
        <w:spacing w:line="360" w:lineRule="auto"/>
        <w:rPr>
          <w:rFonts w:ascii="宋体" w:hAnsi="宋体" w:eastAsia="宋体" w:cs="宋体"/>
          <w:sz w:val="28"/>
        </w:rPr>
      </w:pPr>
      <w:r>
        <w:rPr>
          <w:rFonts w:ascii="宋体" w:hAnsi="宋体" w:eastAsia="宋体" w:cs="宋体"/>
          <w:sz w:val="28"/>
        </w:rPr>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第一部分  采购邀请</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第二部分  </w:t>
      </w:r>
      <w:r>
        <w:rPr>
          <w:rFonts w:hint="eastAsia" w:ascii="宋体" w:hAnsi="宋体" w:eastAsia="宋体" w:cs="宋体"/>
          <w:sz w:val="32"/>
          <w:szCs w:val="32"/>
          <w:lang w:bidi="ar"/>
        </w:rPr>
        <w:t xml:space="preserve">磋商须知</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第三部分</w:t>
      </w:r>
      <w:r>
        <w:rPr>
          <w:rFonts w:hint="eastAsia" w:ascii="宋体" w:hAnsi="宋体" w:eastAsia="宋体" w:cs="宋体"/>
          <w:sz w:val="32"/>
          <w:szCs w:val="32"/>
          <w:lang w:bidi="ar"/>
        </w:rPr>
        <w:t xml:space="preserve">  项目需求</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第四部分</w:t>
      </w:r>
      <w:r>
        <w:rPr>
          <w:rFonts w:hint="eastAsia" w:ascii="宋体" w:hAnsi="宋体" w:eastAsia="宋体" w:cs="宋体"/>
          <w:sz w:val="32"/>
          <w:szCs w:val="32"/>
          <w:lang w:bidi="ar"/>
        </w:rPr>
        <w:t xml:space="preserve">  评审方法和评审标准</w:t>
      </w:r>
      <w:r/>
    </w:p>
    <w:p>
      <w:pPr>
        <w:ind w:right="-302" w:firstLine="640"/>
        <w:spacing w:line="1000" w:lineRule="exact"/>
        <w:rPr>
          <w:rFonts w:ascii="宋体" w:hAnsi="宋体" w:eastAsia="宋体" w:cs="宋体"/>
          <w:sz w:val="32"/>
          <w:szCs w:val="32"/>
          <w:lang w:bidi="ar"/>
        </w:rPr>
      </w:pPr>
      <w:r>
        <w:rPr>
          <w:rFonts w:hint="eastAsia" w:ascii="宋体" w:hAnsi="宋体" w:eastAsia="宋体" w:cs="宋体"/>
          <w:sz w:val="32"/>
          <w:szCs w:val="32"/>
          <w:lang w:bidi="ar"/>
        </w:rPr>
        <w:t xml:space="preserve">第五</w:t>
      </w:r>
      <w:r>
        <w:rPr>
          <w:rFonts w:hint="eastAsia" w:ascii="宋体" w:hAnsi="宋体" w:eastAsia="宋体" w:cs="宋体"/>
          <w:bCs/>
          <w:sz w:val="32"/>
          <w:szCs w:val="32"/>
          <w:lang w:bidi="ar"/>
        </w:rPr>
        <w:t xml:space="preserve">部分</w:t>
      </w:r>
      <w:r>
        <w:rPr>
          <w:rFonts w:hint="eastAsia" w:ascii="宋体" w:hAnsi="宋体" w:eastAsia="宋体" w:cs="宋体"/>
          <w:sz w:val="32"/>
          <w:szCs w:val="32"/>
          <w:lang w:bidi="ar"/>
        </w:rPr>
        <w:t xml:space="preserve">  合同条款</w:t>
      </w:r>
      <w:r/>
    </w:p>
    <w:p>
      <w:pPr>
        <w:ind w:right="-302" w:firstLine="640"/>
        <w:spacing w:line="1000" w:lineRule="exact"/>
        <w:rPr>
          <w:rFonts w:ascii="宋体" w:hAnsi="宋体" w:eastAsia="宋体" w:cs="宋体"/>
          <w:sz w:val="32"/>
          <w:szCs w:val="32"/>
          <w:lang w:val="zh-CN" w:bidi="ar"/>
        </w:rPr>
      </w:pPr>
      <w:r>
        <w:rPr>
          <w:rFonts w:hint="eastAsia" w:ascii="宋体" w:hAnsi="宋体" w:eastAsia="宋体" w:cs="宋体"/>
          <w:sz w:val="32"/>
          <w:szCs w:val="32"/>
          <w:lang w:bidi="ar"/>
        </w:rPr>
        <w:t xml:space="preserve">第六部分  </w:t>
      </w:r>
      <w:r>
        <w:rPr>
          <w:rFonts w:hint="eastAsia" w:ascii="宋体" w:hAnsi="宋体" w:eastAsia="宋体" w:cs="宋体"/>
          <w:sz w:val="32"/>
          <w:szCs w:val="32"/>
          <w:lang w:val="zh-CN" w:bidi="ar"/>
        </w:rPr>
        <w:t xml:space="preserve">响应文件组成</w:t>
      </w:r>
      <w:r/>
    </w:p>
    <w:p>
      <w:pPr>
        <w:ind w:right="-302" w:firstLine="640"/>
        <w:spacing w:line="1000" w:lineRule="exact"/>
        <w:rPr>
          <w:rFonts w:ascii="宋体" w:hAnsi="宋体" w:eastAsia="宋体" w:cs="宋体"/>
          <w:bCs/>
          <w:sz w:val="32"/>
          <w:szCs w:val="32"/>
          <w:lang w:val="zh-CN" w:bidi="ar"/>
        </w:rPr>
      </w:pPr>
      <w:r/>
      <w:bookmarkStart w:id="2" w:name="_Toc363573853"/>
      <w:r>
        <w:rPr>
          <w:rFonts w:hint="eastAsia" w:ascii="宋体" w:hAnsi="宋体" w:eastAsia="宋体" w:cs="宋体"/>
          <w:bCs/>
          <w:sz w:val="32"/>
          <w:szCs w:val="32"/>
          <w:lang w:val="zh-CN" w:bidi="ar"/>
        </w:rPr>
        <w:t xml:space="preserve">第</w:t>
      </w:r>
      <w:r>
        <w:rPr>
          <w:rFonts w:hint="eastAsia" w:ascii="宋体" w:hAnsi="宋体" w:eastAsia="宋体" w:cs="宋体"/>
          <w:bCs/>
          <w:sz w:val="32"/>
          <w:szCs w:val="32"/>
          <w:lang w:bidi="ar"/>
        </w:rPr>
        <w:t xml:space="preserve">七部分</w:t>
      </w:r>
      <w:r>
        <w:rPr>
          <w:rFonts w:hint="eastAsia" w:ascii="宋体" w:hAnsi="宋体" w:eastAsia="宋体" w:cs="宋体"/>
          <w:bCs/>
          <w:sz w:val="32"/>
          <w:szCs w:val="32"/>
          <w:lang w:val="zh-CN" w:bidi="ar"/>
        </w:rPr>
        <w:t xml:space="preserve">  工程量清单</w:t>
      </w:r>
      <w:r/>
    </w:p>
    <w:p>
      <w:pPr>
        <w:ind w:right="-302" w:firstLine="640"/>
        <w:spacing w:line="1000" w:lineRule="exact"/>
        <w:rPr>
          <w:rFonts w:ascii="宋体" w:hAnsi="宋体" w:eastAsia="宋体" w:cs="宋体"/>
          <w:bCs/>
          <w:sz w:val="32"/>
          <w:szCs w:val="32"/>
          <w:lang w:val="zh-CN" w:bidi="ar"/>
        </w:rPr>
      </w:pPr>
      <w:r>
        <w:rPr>
          <w:rFonts w:hint="eastAsia" w:ascii="宋体" w:hAnsi="宋体" w:eastAsia="宋体" w:cs="宋体"/>
          <w:bCs/>
          <w:sz w:val="32"/>
          <w:szCs w:val="32"/>
          <w:lang w:val="zh-CN" w:bidi="ar"/>
        </w:rPr>
        <w:t xml:space="preserve">第</w:t>
      </w:r>
      <w:r>
        <w:rPr>
          <w:rFonts w:hint="eastAsia" w:ascii="宋体" w:hAnsi="宋体" w:eastAsia="宋体" w:cs="宋体"/>
          <w:bCs/>
          <w:sz w:val="32"/>
          <w:szCs w:val="32"/>
          <w:lang w:bidi="ar"/>
        </w:rPr>
        <w:t xml:space="preserve">八部分</w:t>
      </w:r>
      <w:r>
        <w:rPr>
          <w:rFonts w:hint="eastAsia" w:ascii="宋体" w:hAnsi="宋体" w:eastAsia="宋体" w:cs="宋体"/>
          <w:bCs/>
          <w:sz w:val="32"/>
          <w:szCs w:val="32"/>
          <w:lang w:val="zh-CN" w:bidi="ar"/>
        </w:rPr>
        <w:t xml:space="preserve">  图纸</w:t>
      </w:r>
      <w:r/>
    </w:p>
    <w:p>
      <w:pPr>
        <w:ind w:right="-302" w:firstLine="712"/>
        <w:jc w:val="center"/>
        <w:spacing w:before="120" w:after="120" w:line="360" w:lineRule="auto"/>
        <w:rPr>
          <w:rFonts w:ascii="宋体" w:hAnsi="宋体" w:eastAsia="宋体" w:cs="宋体"/>
          <w:b/>
          <w:bCs/>
          <w:sz w:val="44"/>
          <w:szCs w:val="44"/>
        </w:rPr>
        <w:sectPr>
          <w:headerReference w:type="default" r:id="rId11"/>
          <w:footerReference w:type="default" r:id="rId14"/>
          <w:footerReference w:type="first" r:id="rId15"/>
          <w:footnotePr/>
          <w:endnotePr/>
          <w:type w:val="nextPage"/>
          <w:pgSz w:w="11906" w:h="16838" w:orient="portrait"/>
          <w:pgMar w:top="1361" w:right="1361" w:bottom="1361" w:left="1361" w:header="907" w:footer="737" w:gutter="0"/>
          <w:pgNumType w:start="1"/>
          <w:cols w:num="1" w:sep="0" w:space="0" w:equalWidth="1"/>
          <w:docGrid w:linePitch="360"/>
        </w:sectPr>
      </w:pPr>
      <w:r>
        <w:rPr>
          <w:rFonts w:ascii="宋体" w:hAnsi="宋体" w:eastAsia="宋体" w:cs="宋体"/>
          <w:b/>
          <w:bCs/>
          <w:sz w:val="44"/>
          <w:szCs w:val="44"/>
        </w:rPr>
      </w:r>
      <w:r/>
    </w:p>
    <w:p>
      <w:pPr>
        <w:ind w:right="-302" w:firstLine="712"/>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第一部分  </w:t>
      </w:r>
      <w:bookmarkEnd w:id="2"/>
      <w:r>
        <w:rPr>
          <w:rFonts w:hint="eastAsia" w:ascii="宋体" w:hAnsi="宋体" w:eastAsia="宋体" w:cs="宋体"/>
          <w:b/>
          <w:bCs/>
          <w:sz w:val="44"/>
          <w:szCs w:val="44"/>
        </w:rPr>
        <w:t xml:space="preserve">采购邀请</w:t>
      </w:r>
      <w:r/>
    </w:p>
    <w:p>
      <w:pPr>
        <w:pStyle w:val="1108"/>
        <w:ind w:left="0" w:right="-302" w:firstLine="480"/>
        <w:spacing w:after="0" w:line="360" w:lineRule="auto"/>
      </w:pPr>
      <w:r>
        <w:rPr>
          <w:rFonts w:hint="eastAsia" w:ascii="宋体" w:hAnsi="宋体" w:cs="宋体"/>
          <w:sz w:val="24"/>
        </w:rPr>
        <w:t xml:space="preserve">受[南通市机关事务管理局]的委托，南通万隆工程管理有限公司就</w:t>
      </w:r>
      <w:bookmarkStart w:id="3" w:name="OLE_LINK7"/>
      <w:r>
        <w:rPr>
          <w:rFonts w:hint="eastAsia" w:ascii="宋体" w:hAnsi="宋体" w:cs="宋体"/>
          <w:sz w:val="24"/>
          <w:u w:val="single"/>
        </w:rPr>
        <w:t xml:space="preserve">南通市市级机关</w:t>
      </w:r>
      <w:r>
        <w:rPr>
          <w:rFonts w:hint="eastAsia" w:ascii="宋体" w:hAnsi="宋体" w:cs="宋体"/>
          <w:sz w:val="24"/>
          <w:u w:val="single"/>
        </w:rPr>
        <w:t xml:space="preserve">姚港路52号集中</w:t>
      </w:r>
      <w:r>
        <w:rPr>
          <w:rFonts w:hint="eastAsia" w:ascii="宋体" w:hAnsi="宋体" w:cs="宋体"/>
          <w:sz w:val="24"/>
          <w:u w:val="single"/>
        </w:rPr>
        <w:t xml:space="preserve">办公区消防给水系统改造项目</w:t>
      </w:r>
      <w:bookmarkEnd w:id="3"/>
      <w:r>
        <w:rPr>
          <w:rFonts w:hint="eastAsia" w:ascii="宋体" w:hAnsi="宋体" w:cs="宋体"/>
          <w:sz w:val="24"/>
          <w:u w:val="single"/>
        </w:rPr>
        <w:t xml:space="preserve">（项目编号：</w:t>
      </w:r>
      <w:r>
        <w:rPr>
          <w:rFonts w:ascii="宋体" w:hAnsi="宋体" w:cs="宋体"/>
          <w:sz w:val="24"/>
          <w:u w:val="single"/>
        </w:rPr>
        <w:t xml:space="preserve">JSZC-320600-NTWL-C2026-0020</w:t>
      </w:r>
      <w:r>
        <w:rPr>
          <w:rFonts w:hint="eastAsia" w:ascii="宋体" w:hAnsi="宋体" w:cs="宋体"/>
          <w:sz w:val="24"/>
          <w:u w:val="single"/>
        </w:rPr>
        <w:t xml:space="preserve">）</w:t>
      </w:r>
      <w:r>
        <w:rPr>
          <w:rFonts w:hint="eastAsia" w:ascii="宋体" w:hAnsi="宋体" w:cs="宋体"/>
          <w:sz w:val="24"/>
        </w:rPr>
        <w:t xml:space="preserve">进行竞争性磋商采购，欢迎符合条件的供应商参加磋商。</w:t>
      </w:r>
      <w:r/>
    </w:p>
    <w:tbl>
      <w:tblPr>
        <w:tblW w:w="957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75"/>
      </w:tblGrid>
      <w:tr>
        <w:trPr>
          <w:trHeight w:val="90"/>
        </w:trPr>
        <w:tc>
          <w:tcPr>
            <w:tcW w:w="9575" w:type="dxa"/>
            <w:textDirection w:val="lrTb"/>
            <w:noWrap w:val="false"/>
          </w:tcPr>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pStyle w:val="1027"/>
              <w:ind w:right="-302" w:firstLine="480"/>
              <w:spacing w:before="0" w:after="0" w:line="360" w:lineRule="auto"/>
            </w:pPr>
            <w:r>
              <w:rPr>
                <w:rFonts w:hint="eastAsia" w:ascii="宋体" w:hAnsi="宋体" w:eastAsia="宋体" w:cs="宋体"/>
                <w:b w:val="0"/>
                <w:bCs w:val="0"/>
                <w:sz w:val="24"/>
                <w:u w:val="single"/>
              </w:rPr>
              <w:t xml:space="preserve">南通市市级机关</w:t>
            </w:r>
            <w:r>
              <w:rPr>
                <w:rFonts w:hint="eastAsia" w:ascii="宋体" w:hAnsi="宋体" w:eastAsia="宋体" w:cs="宋体"/>
                <w:b w:val="0"/>
                <w:bCs w:val="0"/>
                <w:sz w:val="24"/>
                <w:u w:val="single"/>
              </w:rPr>
              <w:t xml:space="preserve">姚港路52号集中</w:t>
            </w:r>
            <w:r>
              <w:rPr>
                <w:rFonts w:hint="eastAsia" w:ascii="宋体" w:hAnsi="宋体" w:eastAsia="宋体" w:cs="宋体"/>
                <w:b w:val="0"/>
                <w:bCs w:val="0"/>
                <w:sz w:val="24"/>
                <w:u w:val="single"/>
              </w:rPr>
              <w:t xml:space="preserve">办公区消防给水系统改造项目</w:t>
            </w:r>
            <w:r>
              <w:rPr>
                <w:rFonts w:hint="eastAsia" w:ascii="宋体" w:hAnsi="宋体" w:eastAsia="宋体" w:cs="宋体"/>
                <w:b w:val="0"/>
                <w:bCs w:val="0"/>
                <w:sz w:val="24"/>
              </w:rPr>
              <w:t xml:space="preserve">的潜在供应商应在</w:t>
            </w:r>
            <w:r>
              <w:rPr>
                <w:rFonts w:hint="eastAsia" w:ascii="宋体" w:hAnsi="宋体" w:eastAsia="宋体" w:cs="宋体"/>
                <w:b w:val="0"/>
                <w:bCs w:val="0"/>
                <w:sz w:val="24"/>
                <w:u w:val="single"/>
              </w:rPr>
              <w:t xml:space="preserve">江苏政府采购网</w:t>
            </w:r>
            <w:r>
              <w:rPr>
                <w:rFonts w:hint="eastAsia" w:ascii="宋体" w:hAnsi="宋体" w:eastAsia="宋体" w:cs="宋体"/>
                <w:b w:val="0"/>
                <w:bCs w:val="0"/>
                <w:sz w:val="24"/>
              </w:rPr>
              <w:t xml:space="preserve">免费下载磋商文件，并于</w:t>
            </w:r>
            <w:r>
              <w:rPr>
                <w:rFonts w:ascii="宋体" w:hAnsi="宋体" w:eastAsia="宋体" w:cs="宋体"/>
                <w:b w:val="0"/>
                <w:bCs w:val="0"/>
                <w:sz w:val="24"/>
                <w:u w:val="single"/>
              </w:rPr>
              <w:t xml:space="preserve">202</w:t>
            </w:r>
            <w:r>
              <w:rPr>
                <w:rFonts w:hint="eastAsia" w:ascii="宋体" w:hAnsi="宋体" w:eastAsia="宋体" w:cs="宋体"/>
                <w:b w:val="0"/>
                <w:bCs w:val="0"/>
                <w:sz w:val="24"/>
                <w:u w:val="single"/>
              </w:rPr>
              <w:t xml:space="preserve">6年</w:t>
            </w:r>
            <w:r>
              <w:rPr>
                <w:rFonts w:hint="eastAsia" w:ascii="宋体" w:hAnsi="宋体" w:eastAsia="宋体" w:cs="宋体"/>
                <w:b w:val="0"/>
                <w:bCs w:val="0"/>
                <w:sz w:val="24"/>
                <w:u w:val="single"/>
              </w:rPr>
              <w:t xml:space="preserve">11</w:t>
            </w:r>
            <w:r>
              <w:rPr>
                <w:rFonts w:hint="eastAsia" w:ascii="宋体" w:hAnsi="宋体" w:eastAsia="宋体" w:cs="宋体"/>
                <w:b w:val="0"/>
                <w:bCs w:val="0"/>
                <w:sz w:val="24"/>
                <w:u w:val="single"/>
              </w:rPr>
              <w:t xml:space="preserve">月</w:t>
            </w:r>
            <w:r>
              <w:rPr>
                <w:rFonts w:hint="eastAsia" w:ascii="宋体" w:hAnsi="宋体" w:eastAsia="宋体" w:cs="宋体"/>
                <w:b w:val="0"/>
                <w:bCs w:val="0"/>
                <w:sz w:val="24"/>
                <w:u w:val="single"/>
              </w:rPr>
              <w:t xml:space="preserve">16</w:t>
            </w:r>
            <w:r>
              <w:rPr>
                <w:rFonts w:hint="eastAsia" w:ascii="宋体" w:hAnsi="宋体" w:eastAsia="宋体" w:cs="宋体"/>
                <w:b w:val="0"/>
                <w:bCs w:val="0"/>
                <w:sz w:val="24"/>
                <w:u w:val="single"/>
              </w:rPr>
              <w:t xml:space="preserve">日</w:t>
            </w:r>
            <w:r>
              <w:rPr>
                <w:rFonts w:hint="eastAsia" w:ascii="宋体" w:hAnsi="宋体" w:eastAsia="宋体" w:cs="宋体"/>
                <w:b w:val="0"/>
                <w:bCs w:val="0"/>
                <w:sz w:val="24"/>
                <w:u w:val="single"/>
              </w:rPr>
              <w:t xml:space="preserve">14</w:t>
            </w:r>
            <w:r>
              <w:rPr>
                <w:rFonts w:hint="eastAsia" w:ascii="宋体" w:hAnsi="宋体" w:eastAsia="宋体" w:cs="宋体"/>
                <w:b w:val="0"/>
                <w:bCs w:val="0"/>
                <w:sz w:val="24"/>
                <w:u w:val="single"/>
              </w:rPr>
              <w:t xml:space="preserve">时</w:t>
            </w:r>
            <w:r>
              <w:rPr>
                <w:rFonts w:hint="eastAsia" w:ascii="宋体" w:hAnsi="宋体" w:eastAsia="宋体" w:cs="宋体"/>
                <w:b w:val="0"/>
                <w:bCs w:val="0"/>
                <w:sz w:val="24"/>
                <w:u w:val="single"/>
              </w:rPr>
              <w:t xml:space="preserve">00</w:t>
            </w:r>
            <w:r>
              <w:rPr>
                <w:rFonts w:hint="eastAsia" w:ascii="宋体" w:hAnsi="宋体" w:eastAsia="宋体" w:cs="宋体"/>
                <w:b w:val="0"/>
                <w:bCs w:val="0"/>
                <w:sz w:val="24"/>
                <w:u w:val="single"/>
              </w:rPr>
              <w:t xml:space="preserve">分00秒</w:t>
            </w:r>
            <w:r>
              <w:rPr>
                <w:rFonts w:hint="eastAsia" w:ascii="宋体" w:hAnsi="宋体" w:eastAsia="宋体" w:cs="宋体"/>
                <w:b w:val="0"/>
                <w:bCs w:val="0"/>
                <w:sz w:val="24"/>
              </w:rPr>
              <w:t xml:space="preserve">（北</w:t>
            </w:r>
            <w:r>
              <w:rPr>
                <w:rFonts w:hint="eastAsia" w:ascii="宋体" w:hAnsi="宋体" w:eastAsia="宋体" w:cs="宋体"/>
                <w:b w:val="0"/>
                <w:bCs w:val="0"/>
                <w:sz w:val="24"/>
              </w:rPr>
              <w:t xml:space="preserve">京时间）前提交响应文件。</w:t>
            </w:r>
            <w:r/>
          </w:p>
        </w:tc>
      </w:tr>
    </w:tbl>
    <w:p>
      <w:pPr>
        <w:ind w:right="-302" w:firstLine="480"/>
      </w:pPr>
      <w:r/>
      <w:r/>
    </w:p>
    <w:p>
      <w:pPr>
        <w:pStyle w:val="1027"/>
        <w:ind w:right="-302"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1、项目编号：</w:t>
      </w:r>
      <w:r>
        <w:rPr>
          <w:rFonts w:ascii="宋体" w:hAnsi="宋体" w:eastAsia="宋体" w:cs="宋体"/>
          <w:sz w:val="24"/>
        </w:rPr>
        <w:t xml:space="preserve">JSZC-320600-NTWL-C2026-0020</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rPr>
        <w:t xml:space="preserve">南通市市级机关</w:t>
      </w:r>
      <w:r>
        <w:rPr>
          <w:rFonts w:hint="eastAsia" w:ascii="宋体" w:hAnsi="宋体" w:eastAsia="宋体" w:cs="宋体"/>
          <w:sz w:val="24"/>
        </w:rPr>
        <w:t xml:space="preserve">姚港路52号集中</w:t>
      </w:r>
      <w:r>
        <w:rPr>
          <w:rFonts w:hint="eastAsia" w:ascii="宋体" w:hAnsi="宋体" w:eastAsia="宋体" w:cs="宋体"/>
          <w:sz w:val="24"/>
        </w:rPr>
        <w:t xml:space="preserve">办公区消防给水系统改造项目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3、项目类型：工程</w:t>
      </w:r>
      <w:r/>
    </w:p>
    <w:p>
      <w:pPr>
        <w:pStyle w:val="1108"/>
        <w:ind w:left="0" w:right="-302" w:firstLine="480"/>
        <w:spacing w:after="0" w:line="360" w:lineRule="auto"/>
        <w:rPr>
          <w:rFonts w:ascii="宋体" w:hAnsi="宋体" w:cs="宋体"/>
          <w:sz w:val="24"/>
        </w:rPr>
      </w:pPr>
      <w:r>
        <w:rPr>
          <w:rFonts w:hint="eastAsia" w:ascii="宋体" w:hAnsi="宋体" w:cs="宋体"/>
          <w:sz w:val="24"/>
        </w:rPr>
        <w:t xml:space="preserve">4、所属行</w:t>
      </w:r>
      <w:r>
        <w:rPr>
          <w:rFonts w:hint="eastAsia" w:ascii="宋体" w:hAnsi="宋体" w:cs="宋体"/>
          <w:sz w:val="24"/>
        </w:rPr>
        <w:t xml:space="preserve">业：</w:t>
      </w:r>
      <w:r>
        <w:rPr>
          <w:rFonts w:ascii="宋体" w:hAnsi="宋体" w:cs="宋体"/>
          <w:sz w:val="24"/>
        </w:rPr>
        <w:t xml:space="preserve">建筑业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5、预算金额：人民币</w:t>
      </w:r>
      <w:r>
        <w:rPr>
          <w:rFonts w:hint="eastAsia" w:ascii="宋体" w:hAnsi="宋体" w:eastAsia="宋体" w:cs="宋体"/>
          <w:sz w:val="24"/>
        </w:rPr>
        <w:t xml:space="preserve">1055395.08</w:t>
      </w:r>
      <w:r>
        <w:rPr>
          <w:rFonts w:hint="eastAsia" w:ascii="宋体" w:hAnsi="宋体" w:eastAsia="宋体" w:cs="宋体"/>
          <w:sz w:val="24"/>
        </w:rPr>
        <w:t xml:space="preserve">元</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6、最高限价：人民币</w:t>
      </w:r>
      <w:r>
        <w:rPr>
          <w:rFonts w:hint="eastAsia" w:ascii="宋体" w:hAnsi="宋体" w:eastAsia="宋体" w:cs="宋体"/>
          <w:sz w:val="24"/>
        </w:rPr>
        <w:t xml:space="preserve">1055395.08</w:t>
      </w:r>
      <w:r>
        <w:rPr>
          <w:rFonts w:hint="eastAsia" w:ascii="宋体" w:hAnsi="宋体" w:eastAsia="宋体" w:cs="宋体"/>
          <w:sz w:val="24"/>
        </w:rPr>
        <w:t xml:space="preserve">元（其中暂列金额5000元），</w:t>
      </w:r>
      <w:r>
        <w:rPr>
          <w:rFonts w:hint="eastAsia" w:ascii="宋体" w:hAnsi="宋体" w:eastAsia="宋体" w:cs="宋体"/>
          <w:sz w:val="24"/>
        </w:rPr>
        <w:t xml:space="preserve">首次报价不得高于最高限价，否则作无效响应处理。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7、采购需求：具体详见《第三部分 项目需求》。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8、合同履行期限：</w:t>
      </w:r>
      <w:r>
        <w:rPr>
          <w:rFonts w:hint="eastAsia" w:ascii="宋体" w:hAnsi="宋体" w:eastAsia="宋体" w:cs="宋体"/>
          <w:sz w:val="24"/>
        </w:rPr>
        <w:t xml:space="preserve">工期为</w:t>
      </w:r>
      <w:r>
        <w:rPr>
          <w:rFonts w:hint="eastAsia" w:ascii="宋体" w:hAnsi="宋体" w:eastAsia="宋体" w:cs="宋体"/>
          <w:sz w:val="24"/>
        </w:rPr>
        <w:t xml:space="preserve">90</w:t>
      </w:r>
      <w:r>
        <w:rPr>
          <w:rFonts w:hint="eastAsia" w:ascii="宋体" w:hAnsi="宋体" w:eastAsia="宋体" w:cs="宋体"/>
          <w:sz w:val="24"/>
        </w:rPr>
        <w:t xml:space="preserve">日历天</w:t>
      </w:r>
      <w:r>
        <w:rPr>
          <w:rFonts w:hint="eastAsia" w:ascii="宋体" w:hAnsi="宋体" w:eastAsia="宋体" w:cs="宋体"/>
          <w:sz w:val="24"/>
        </w:rPr>
        <w:t xml:space="preserve">。开工日期以发包人签发的书面开工通知为准。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9、本项目是否接受联合体投标：否。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10、本项目</w:t>
      </w:r>
      <w:r>
        <w:rPr>
          <w:rFonts w:hint="eastAsia" w:ascii="宋体" w:hAnsi="宋体" w:eastAsia="宋体" w:cs="宋体"/>
          <w:sz w:val="24"/>
        </w:rPr>
        <w:t xml:space="preserve">仅立体停车位拆除部分接受</w:t>
      </w:r>
      <w:r>
        <w:rPr>
          <w:rFonts w:hint="eastAsia" w:ascii="宋体" w:hAnsi="宋体" w:eastAsia="宋体" w:cs="宋体"/>
          <w:sz w:val="24"/>
        </w:rPr>
        <w:t xml:space="preserve">分包。</w:t>
      </w:r>
      <w:r/>
    </w:p>
    <w:p>
      <w:pPr>
        <w:pStyle w:val="1027"/>
        <w:ind w:right="-302"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二、供应商的资格要求：</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1、满足《中华人民共和国政府采购法》第二十二条规定。</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2、落实政府采购政策需满足的资格要求：</w:t>
      </w:r>
      <w:r>
        <w:rPr>
          <w:rFonts w:hint="eastAsia" w:ascii="宋体" w:hAnsi="宋体" w:eastAsia="宋体" w:cs="宋体"/>
          <w:b/>
          <w:color w:val="333333"/>
          <w:sz w:val="24"/>
          <w:u w:val="single"/>
        </w:rPr>
        <w:t xml:space="preserve">本项目专门面向中小企业采购，不再执行价格评审优惠的扶持政策。供应商应为中小微企业或监狱企业或残疾人福利性单位，并按照采购文件要求提供《中小企业声明函》或《残疾人福利性单位声明函》或监狱和戒毒企业证明材料</w:t>
      </w:r>
      <w:r>
        <w:rPr>
          <w:rFonts w:hint="eastAsia" w:ascii="宋体" w:hAnsi="宋体" w:eastAsia="宋体" w:cs="宋体"/>
          <w:bCs/>
          <w:sz w:val="24"/>
        </w:rPr>
        <w:t xml:space="preserve">。</w:t>
      </w:r>
      <w:r/>
    </w:p>
    <w:p>
      <w:pPr>
        <w:ind w:right="-302" w:firstLine="480"/>
        <w:jc w:val="left"/>
        <w:spacing w:line="360" w:lineRule="auto"/>
        <w:shd w:val="clear" w:color="auto" w:fill="ffffff"/>
        <w:rPr>
          <w:rFonts w:ascii="宋体" w:hAnsi="宋体" w:eastAsia="宋体" w:cs="宋体"/>
          <w:sz w:val="24"/>
        </w:rPr>
      </w:pPr>
      <w:r>
        <w:rPr>
          <w:rFonts w:hint="eastAsia" w:ascii="宋体" w:hAnsi="宋体" w:eastAsia="宋体" w:cs="宋体"/>
          <w:sz w:val="24"/>
        </w:rPr>
        <w:t xml:space="preserve">3、本项目的特定资格要求：</w:t>
      </w:r>
      <w:r/>
    </w:p>
    <w:p>
      <w:p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（1）供应商须具有</w:t>
      </w:r>
      <w:r>
        <w:rPr>
          <w:rFonts w:hint="eastAsia" w:ascii="宋体" w:hAnsi="宋体" w:eastAsia="宋体"/>
          <w:sz w:val="24"/>
        </w:rPr>
        <w:t xml:space="preserve">建设行政主管部门颁发的</w:t>
      </w:r>
      <w:r>
        <w:rPr>
          <w:rFonts w:hint="eastAsia" w:ascii="宋体" w:hAnsi="宋体" w:eastAsia="宋体" w:cs="宋体"/>
          <w:sz w:val="24"/>
        </w:rPr>
        <w:t xml:space="preserve">有效的消防设施工程专业承包贰级及以上</w:t>
      </w:r>
      <w:r>
        <w:rPr>
          <w:rFonts w:hint="eastAsia" w:ascii="宋体" w:hAnsi="宋体" w:eastAsia="宋体" w:cs="宋体"/>
          <w:sz w:val="24"/>
        </w:rPr>
        <w:t xml:space="preserve">资质（</w:t>
      </w:r>
      <w:r>
        <w:rPr>
          <w:rFonts w:ascii="宋体" w:hAnsi="宋体" w:eastAsia="宋体" w:cs="宋体"/>
          <w:sz w:val="24"/>
        </w:rPr>
        <w:t xml:space="preserve">须在有效期内</w:t>
      </w:r>
      <w:r>
        <w:rPr>
          <w:rFonts w:hint="eastAsia" w:ascii="宋体" w:hAnsi="宋体" w:eastAsia="宋体" w:cs="宋体"/>
          <w:sz w:val="24"/>
        </w:rPr>
        <w:t xml:space="preserve">）；</w:t>
      </w:r>
      <w:r/>
    </w:p>
    <w:p>
      <w:pPr>
        <w:ind w:right="-302" w:firstLine="480"/>
        <w:spacing w:line="360" w:lineRule="auto"/>
        <w:rPr>
          <w:rFonts w:ascii="宋体" w:hAnsi="宋体" w:eastAsia="宋体"/>
          <w:sz w:val="24"/>
        </w:rPr>
        <w:outlineLvl w:val="1"/>
      </w:pPr>
      <w:r>
        <w:rPr>
          <w:rFonts w:hint="eastAsia" w:ascii="宋体" w:hAnsi="宋体" w:eastAsia="宋体" w:cs="宋体"/>
          <w:sz w:val="24"/>
        </w:rPr>
        <w:t xml:space="preserve">（2）供应商须具有</w:t>
      </w:r>
      <w:r>
        <w:rPr>
          <w:rFonts w:hint="eastAsia" w:ascii="宋体" w:hAnsi="宋体" w:eastAsia="宋体"/>
          <w:sz w:val="24"/>
        </w:rPr>
        <w:t xml:space="preserve">有效的安全生产许可证；</w:t>
      </w:r>
      <w:r/>
    </w:p>
    <w:p>
      <w:pPr>
        <w:ind w:right="-302" w:firstLine="480"/>
        <w:spacing w:line="360" w:lineRule="auto"/>
        <w:rPr>
          <w:rFonts w:ascii="宋体" w:hAnsi="宋体" w:eastAsia="宋体"/>
          <w:sz w:val="24"/>
        </w:rPr>
        <w:outlineLvl w:val="1"/>
      </w:pPr>
      <w:r>
        <w:rPr>
          <w:rFonts w:hint="eastAsia" w:ascii="宋体" w:hAnsi="宋体" w:eastAsia="宋体"/>
          <w:sz w:val="24"/>
        </w:rPr>
        <w:t xml:space="preserve">（3）</w:t>
      </w:r>
      <w:r>
        <w:rPr>
          <w:rFonts w:hint="eastAsia" w:ascii="宋体" w:hAnsi="宋体" w:eastAsia="宋体"/>
          <w:sz w:val="24"/>
        </w:rPr>
        <w:t xml:space="preserve">供应商拟派项目</w:t>
      </w:r>
      <w:r>
        <w:rPr>
          <w:rFonts w:hint="eastAsia" w:ascii="宋体" w:hAnsi="宋体" w:eastAsia="宋体"/>
          <w:sz w:val="24"/>
        </w:rPr>
        <w:t xml:space="preserve">负责人</w:t>
      </w:r>
      <w:r>
        <w:rPr>
          <w:rFonts w:hint="eastAsia" w:ascii="宋体" w:hAnsi="宋体" w:eastAsia="宋体"/>
          <w:sz w:val="24"/>
        </w:rPr>
        <w:t xml:space="preserve">须具有有效的</w:t>
      </w:r>
      <w:r>
        <w:rPr>
          <w:rFonts w:hint="eastAsia" w:ascii="宋体" w:hAnsi="宋体" w:eastAsia="宋体" w:cs="宋体"/>
          <w:sz w:val="24"/>
        </w:rPr>
        <w:t xml:space="preserve">机电工程专业贰级及以上的</w:t>
      </w:r>
      <w:r>
        <w:rPr>
          <w:rFonts w:hint="eastAsia" w:ascii="宋体" w:hAnsi="宋体" w:eastAsia="宋体"/>
          <w:sz w:val="24"/>
        </w:rPr>
        <w:t xml:space="preserve">注册建造师资格，同时具有建筑施工企业安全生产考核合格证（B证）；以上证书的注册单位均须为本供应商，且必须满足下列条件：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a.</w:t>
      </w:r>
      <w:r>
        <w:rPr>
          <w:rFonts w:hint="eastAsia"/>
        </w:rPr>
        <w:t xml:space="preserve"> </w:t>
      </w:r>
      <w:r>
        <w:rPr>
          <w:rFonts w:hint="eastAsia" w:ascii="宋体" w:hAnsi="宋体" w:eastAsia="宋体" w:cs="宋体"/>
          <w:sz w:val="24"/>
        </w:rPr>
        <w:t xml:space="preserve">项目负责人不得同时在两个或者两个以上单位受聘或者执业。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b.</w:t>
      </w:r>
      <w:r>
        <w:rPr>
          <w:rFonts w:hint="eastAsia"/>
        </w:rPr>
        <w:t xml:space="preserve"> </w:t>
      </w:r>
      <w:r>
        <w:rPr>
          <w:rFonts w:hint="eastAsia" w:ascii="宋体" w:hAnsi="宋体" w:eastAsia="宋体" w:cs="宋体"/>
          <w:sz w:val="24"/>
        </w:rPr>
        <w:t xml:space="preserve">项目负责人是非变更后无在建工程；或项目负责人是变更后无在建工程；或因非承包方原因致使工程项目停工超过</w:t>
      </w:r>
      <w:r>
        <w:rPr>
          <w:rFonts w:ascii="宋体" w:hAnsi="宋体" w:eastAsia="宋体" w:cs="宋体"/>
          <w:sz w:val="24"/>
        </w:rPr>
        <w:t xml:space="preserve">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c.项目负责人无行贿犯罪行为记录；或者有行贿犯罪行为记录，但自记录之日起已超过5年的。</w:t>
      </w:r>
      <w:r/>
    </w:p>
    <w:p>
      <w:pPr>
        <w:ind w:right="-302" w:firstLine="480"/>
        <w:spacing w:line="360" w:lineRule="auto"/>
        <w:rPr>
          <w:rFonts w:ascii="宋体" w:hAnsi="宋体" w:eastAsia="宋体"/>
          <w:sz w:val="24"/>
        </w:rPr>
      </w:pPr>
      <w:r>
        <w:rPr>
          <w:rFonts w:hint="eastAsia" w:ascii="宋体" w:hAnsi="宋体" w:eastAsia="宋体" w:cs="宋体"/>
          <w:sz w:val="24"/>
        </w:rPr>
        <w:t xml:space="preserve">d.拟派项目负责人必须为供应商的正式员工。须同时提供：①供应商与其签订的有效劳动合同书复印件或扫描件；②社保机构出具的该供应商为其缴纳近期【至少缴纳了</w:t>
      </w:r>
      <w:r>
        <w:rPr>
          <w:rFonts w:ascii="宋体" w:hAnsi="宋体" w:eastAsia="宋体" w:cs="宋体"/>
          <w:sz w:val="24"/>
        </w:rPr>
        <w:t xml:space="preserve">2026年</w:t>
      </w:r>
      <w:r>
        <w:rPr>
          <w:rFonts w:hint="eastAsia" w:ascii="宋体" w:hAnsi="宋体" w:eastAsia="宋体" w:cs="宋体"/>
          <w:sz w:val="24"/>
        </w:rPr>
        <w:t xml:space="preserve">8</w:t>
      </w:r>
      <w:r>
        <w:rPr>
          <w:rFonts w:ascii="宋体" w:hAnsi="宋体" w:eastAsia="宋体" w:cs="宋体"/>
          <w:sz w:val="24"/>
        </w:rPr>
        <w:t xml:space="preserve">月（含）以后任意1个月</w:t>
      </w:r>
      <w:r>
        <w:rPr>
          <w:rFonts w:hint="eastAsia" w:ascii="宋体" w:hAnsi="宋体" w:eastAsia="宋体" w:cs="宋体"/>
          <w:sz w:val="24"/>
        </w:rPr>
        <w:t xml:space="preserve">】</w:t>
      </w:r>
      <w:r>
        <w:rPr>
          <w:rFonts w:ascii="宋体" w:hAnsi="宋体" w:eastAsia="宋体" w:cs="宋体"/>
          <w:sz w:val="24"/>
        </w:rPr>
        <w:t xml:space="preserve">社保记录的复印件或</w:t>
      </w:r>
      <w:r>
        <w:rPr>
          <w:rFonts w:hint="eastAsia" w:ascii="宋体" w:hAnsi="宋体" w:eastAsia="宋体" w:cs="宋体"/>
          <w:sz w:val="24"/>
        </w:rPr>
        <w:t xml:space="preserve">扫描件（可提供官网打印的具有二维码或验证码的缴费清单）。</w:t>
      </w:r>
      <w:r/>
    </w:p>
    <w:p>
      <w:pPr>
        <w:ind w:right="-302" w:firstLine="482"/>
        <w:jc w:val="left"/>
        <w:spacing w:line="360" w:lineRule="auto"/>
        <w:rPr>
          <w:rFonts w:ascii="宋体" w:hAnsi="宋体" w:eastAsia="宋体" w:cs="宋体"/>
          <w:sz w:val="24"/>
        </w:rPr>
      </w:pPr>
      <w:r>
        <w:rPr>
          <w:rFonts w:hint="eastAsia" w:ascii="宋体" w:hAnsi="宋体" w:eastAsia="宋体"/>
          <w:b/>
          <w:sz w:val="24"/>
        </w:rPr>
        <w:t xml:space="preserve">特别提醒：拟派项目负责人为一级注册建造师的，须根据《住房和城乡建设部办公厅关于全面实行一级建造师电子注册证书的通知》（建办市〔</w:t>
      </w:r>
      <w:r>
        <w:rPr>
          <w:rFonts w:ascii="宋体" w:hAnsi="宋体" w:eastAsia="宋体"/>
          <w:b/>
          <w:sz w:val="24"/>
        </w:rPr>
        <w:t xml:space="preserve">2021〕40号）文件要求使用并提供电子证书，拟派项目负责人为江苏省二级注册建造师的，须根据《省住房和城乡建设厅关于我省二级建造师、二级造价工程师、二级注册建筑师、二级注册结构工程师注册证书电子证照换发的公告》（</w:t>
      </w:r>
      <w:r>
        <w:rPr>
          <w:rFonts w:hint="eastAsia" w:ascii="宋体" w:hAnsi="宋体" w:eastAsia="宋体"/>
          <w:b/>
          <w:sz w:val="24"/>
        </w:rPr>
        <w:t xml:space="preserve">〔2023〕26号</w:t>
      </w:r>
      <w:r>
        <w:rPr>
          <w:rFonts w:ascii="宋体" w:hAnsi="宋体" w:eastAsia="宋体"/>
          <w:b/>
          <w:sz w:val="24"/>
        </w:rPr>
        <w:t xml:space="preserve">）的文件要求执行，其他省份按当地最新规定执行，同时，建造师注册单位和安全生产考核合格证（B证）上显示单位均应为本供应商，否则不予认可。</w:t>
      </w:r>
      <w:r/>
    </w:p>
    <w:p>
      <w:pPr>
        <w:numPr>
          <w:ilvl w:val="0"/>
          <w:numId w:val="3"/>
        </w:numPr>
        <w:ind w:right="-302" w:firstLine="480"/>
        <w:spacing w:line="360" w:lineRule="auto"/>
        <w:rPr>
          <w:rFonts w:ascii="宋体" w:hAnsi="宋体" w:eastAsia="宋体"/>
          <w:sz w:val="24"/>
        </w:rPr>
      </w:pPr>
      <w:r>
        <w:rPr>
          <w:rFonts w:hint="eastAsia" w:ascii="宋体" w:hAnsi="宋体" w:eastAsia="宋体"/>
          <w:sz w:val="24"/>
        </w:rPr>
        <w:t xml:space="preserve">提供供应商拟派项目负责人的无在建工程承诺。</w:t>
      </w:r>
      <w:r/>
    </w:p>
    <w:p>
      <w:pPr>
        <w:numPr>
          <w:ilvl w:val="0"/>
          <w:numId w:val="3"/>
        </w:numPr>
        <w:ind w:right="-302" w:firstLine="480"/>
        <w:spacing w:line="360" w:lineRule="auto"/>
        <w:rPr>
          <w:rFonts w:ascii="宋体" w:hAnsi="宋体" w:eastAsia="宋体"/>
          <w:sz w:val="24"/>
        </w:rPr>
      </w:pPr>
      <w:r>
        <w:rPr>
          <w:rFonts w:hint="eastAsia" w:ascii="宋体" w:hAnsi="宋体" w:eastAsia="宋体" w:cs="宋体"/>
          <w:sz w:val="24"/>
        </w:rPr>
        <w:t xml:space="preserve">供应商在响应文件递交截止时间当日，建筑业企业资质（本项目要求的资质）动态监管结果不处于不合格状态。</w:t>
      </w:r>
      <w:r/>
    </w:p>
    <w:p>
      <w:pPr>
        <w:pStyle w:val="1027"/>
        <w:ind w:right="-302"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三、获取采购文件</w:t>
      </w:r>
      <w:r/>
    </w:p>
    <w:p>
      <w:pPr>
        <w:ind w:right="-302" w:firstLine="480"/>
        <w:jc w:val="left"/>
        <w:spacing w:line="360" w:lineRule="auto"/>
        <w:rPr>
          <w:rFonts w:ascii="宋体" w:hAnsi="宋体" w:eastAsia="宋体" w:cs="宋体"/>
          <w:sz w:val="24"/>
          <w:u w:val="single"/>
          <w:shd w:val="clear" w:color="auto" w:fill="ffffff"/>
          <w:lang w:bidi="ar"/>
        </w:rPr>
      </w:pPr>
      <w:r>
        <w:rPr>
          <w:rFonts w:hint="eastAsia" w:ascii="宋体" w:hAnsi="宋体" w:eastAsia="宋体" w:cs="宋体"/>
          <w:sz w:val="24"/>
          <w:shd w:val="clear" w:color="auto" w:fill="ffffff"/>
          <w:lang w:bidi="ar"/>
        </w:rPr>
        <w:t xml:space="preserve">1. 时  间：</w:t>
      </w:r>
      <w:r>
        <w:rPr>
          <w:rFonts w:hint="eastAsia" w:ascii="宋体" w:hAnsi="宋体" w:eastAsia="宋体" w:cs="宋体"/>
          <w:sz w:val="24"/>
        </w:rPr>
        <w:t xml:space="preserve">自磋商文件公告发布之日起5个工作日</w:t>
      </w:r>
      <w:r/>
    </w:p>
    <w:p>
      <w:pPr>
        <w:ind w:right="-302" w:firstLine="480"/>
        <w:jc w:val="left"/>
        <w:spacing w:line="360" w:lineRule="auto"/>
        <w:rPr>
          <w:rStyle w:val="1675"/>
          <w:rFonts w:ascii="宋体" w:hAnsi="宋体" w:eastAsia="宋体" w:cs="宋体"/>
          <w:bCs/>
          <w:sz w:val="24"/>
        </w:rPr>
      </w:pPr>
      <w:r>
        <w:rPr>
          <w:rStyle w:val="1675"/>
          <w:rFonts w:hint="eastAsia" w:ascii="宋体" w:hAnsi="宋体" w:eastAsia="宋体" w:cs="宋体"/>
          <w:bCs/>
          <w:sz w:val="24"/>
        </w:rPr>
        <w:t xml:space="preserve">2. 地  点：网上注册登记成功后系统内免费下载。</w:t>
      </w:r>
      <w:r/>
    </w:p>
    <w:p>
      <w:pPr>
        <w:ind w:right="-302" w:firstLine="480"/>
        <w:jc w:val="left"/>
        <w:spacing w:line="360" w:lineRule="auto"/>
        <w:rPr>
          <w:rStyle w:val="1675"/>
          <w:rFonts w:ascii="宋体" w:hAnsi="宋体" w:eastAsia="宋体" w:cs="宋体"/>
          <w:bCs/>
          <w:sz w:val="24"/>
        </w:rPr>
      </w:pPr>
      <w:r>
        <w:rPr>
          <w:rStyle w:val="1675"/>
          <w:rFonts w:hint="eastAsia" w:ascii="宋体" w:hAnsi="宋体" w:eastAsia="宋体" w:cs="宋体"/>
          <w:bCs/>
          <w:sz w:val="24"/>
        </w:rPr>
        <w:t xml:space="preserve">3. 获取方式：凡有意参与磋商的供应商须登录江苏省政府采购网首页点击“苏采云”</w:t>
      </w:r>
      <w:r>
        <w:rPr>
          <w:rStyle w:val="1675"/>
          <w:rFonts w:hint="eastAsia" w:ascii="宋体" w:hAnsi="宋体" w:eastAsia="宋体" w:cs="宋体"/>
          <w:bCs/>
          <w:sz w:val="24"/>
        </w:rPr>
        <w:t xml:space="preserve">→通过CA锁进行响应确认，并自行在磋商文件有效获取期内及时下载获取。</w:t>
      </w:r>
      <w:r/>
    </w:p>
    <w:p>
      <w:pPr>
        <w:pStyle w:val="1027"/>
        <w:ind w:right="-302"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四、响应文件的提交</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 响应文件提交截</w:t>
      </w:r>
      <w:r>
        <w:rPr>
          <w:rFonts w:hint="eastAsia" w:ascii="宋体" w:hAnsi="宋体" w:eastAsia="宋体" w:cs="宋体"/>
          <w:sz w:val="24"/>
        </w:rPr>
        <w:t xml:space="preserve">止时间：</w:t>
      </w:r>
      <w:r>
        <w:rPr>
          <w:rFonts w:hint="eastAsia" w:ascii="宋体" w:hAnsi="宋体" w:eastAsia="宋体" w:cs="宋体"/>
          <w:b/>
          <w:bCs/>
          <w:sz w:val="24"/>
        </w:rPr>
        <w:t xml:space="preserve">2026年</w:t>
      </w:r>
      <w:r>
        <w:rPr>
          <w:rFonts w:hint="eastAsia" w:ascii="宋体" w:hAnsi="宋体" w:eastAsia="宋体" w:cs="宋体"/>
          <w:b/>
          <w:bCs/>
          <w:sz w:val="24"/>
        </w:rPr>
        <w:t xml:space="preserve">11</w:t>
      </w:r>
      <w:r>
        <w:rPr>
          <w:rFonts w:hint="eastAsia" w:ascii="宋体" w:hAnsi="宋体" w:eastAsia="宋体" w:cs="宋体"/>
          <w:b/>
          <w:bCs/>
          <w:sz w:val="24"/>
        </w:rPr>
        <w:t xml:space="preserve">月</w:t>
      </w:r>
      <w:r>
        <w:rPr>
          <w:rFonts w:hint="eastAsia" w:ascii="宋体" w:hAnsi="宋体" w:eastAsia="宋体" w:cs="宋体"/>
          <w:b/>
          <w:bCs/>
          <w:sz w:val="24"/>
        </w:rPr>
        <w:t xml:space="preserve">16</w:t>
      </w:r>
      <w:r>
        <w:rPr>
          <w:rFonts w:hint="eastAsia" w:ascii="宋体" w:hAnsi="宋体" w:eastAsia="宋体" w:cs="宋体"/>
          <w:b/>
          <w:bCs/>
          <w:sz w:val="24"/>
        </w:rPr>
        <w:t xml:space="preserve">日</w:t>
      </w:r>
      <w:r>
        <w:rPr>
          <w:rFonts w:hint="eastAsia" w:ascii="宋体" w:hAnsi="宋体" w:eastAsia="宋体" w:cs="宋体"/>
          <w:b/>
          <w:bCs/>
          <w:sz w:val="24"/>
        </w:rPr>
        <w:t xml:space="preserve">14</w:t>
      </w:r>
      <w:r>
        <w:rPr>
          <w:rFonts w:hint="eastAsia" w:ascii="宋体" w:hAnsi="宋体" w:eastAsia="宋体" w:cs="宋体"/>
          <w:b/>
          <w:bCs/>
          <w:sz w:val="24"/>
        </w:rPr>
        <w:t xml:space="preserve">时</w:t>
      </w:r>
      <w:r>
        <w:rPr>
          <w:rFonts w:hint="eastAsia" w:ascii="宋体" w:hAnsi="宋体" w:eastAsia="宋体" w:cs="宋体"/>
          <w:b/>
          <w:bCs/>
          <w:sz w:val="24"/>
        </w:rPr>
        <w:t xml:space="preserve">00</w:t>
      </w:r>
      <w:r>
        <w:rPr>
          <w:rFonts w:hint="eastAsia" w:ascii="宋体" w:hAnsi="宋体" w:eastAsia="宋体" w:cs="宋体"/>
          <w:b/>
          <w:bCs/>
          <w:sz w:val="24"/>
        </w:rPr>
        <w:t xml:space="preserve">分00秒（北京时间）</w:t>
      </w:r>
      <w:r>
        <w:rPr>
          <w:rFonts w:hint="eastAsia" w:ascii="宋体" w:hAnsi="宋体" w:eastAsia="宋体" w:cs="宋体"/>
          <w:sz w:val="24"/>
        </w:rPr>
        <w:t xml:space="preserve">。逾时，“苏采云”系统将拒绝接受上传响应文件电子文档。</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lang w:eastAsia="en-US"/>
        </w:rPr>
        <w:t xml:space="preserve">地点：“苏采云”系统（网址：http://jszfcg.jsczt.cn/）</w:t>
      </w:r>
      <w:r>
        <w:rPr>
          <w:rFonts w:hint="eastAsia" w:ascii="宋体" w:hAnsi="宋体" w:eastAsia="宋体" w:cs="宋体"/>
          <w:sz w:val="24"/>
        </w:rPr>
        <w:t xml:space="preserve">。</w:t>
      </w:r>
      <w:r/>
    </w:p>
    <w:p>
      <w:pPr>
        <w:ind w:right="-302" w:firstLine="482"/>
        <w:spacing w:line="360" w:lineRule="auto"/>
        <w:rPr>
          <w:rFonts w:ascii="宋体" w:hAnsi="宋体" w:eastAsia="宋体" w:cs="宋体"/>
          <w:b/>
          <w:bCs/>
          <w:color w:val="333333"/>
          <w:sz w:val="24"/>
          <w:shd w:val="clear" w:color="auto" w:fill="ffffff"/>
        </w:rPr>
      </w:pPr>
      <w:r>
        <w:rPr>
          <w:rFonts w:hint="eastAsia" w:ascii="宋体" w:hAnsi="宋体" w:eastAsia="宋体" w:cs="宋体"/>
          <w:b/>
          <w:bCs/>
          <w:color w:val="333333"/>
          <w:sz w:val="24"/>
          <w:shd w:val="clear" w:color="auto" w:fill="ffffff"/>
        </w:rPr>
        <w:t xml:space="preserve">注：本项目响应文件是指上传于“苏采云”系统的电子响应文件。</w:t>
      </w:r>
      <w:r/>
    </w:p>
    <w:p>
      <w:pPr>
        <w:pStyle w:val="1027"/>
        <w:ind w:right="-302"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五、响应文件的开启</w:t>
      </w:r>
      <w:r/>
    </w:p>
    <w:p>
      <w:pPr>
        <w:ind w:right="-302" w:firstLine="480"/>
        <w:spacing w:line="360" w:lineRule="auto"/>
        <w:rPr>
          <w:rFonts w:ascii="宋体" w:hAnsi="宋体" w:eastAsia="宋体" w:cs="宋体"/>
          <w:bCs/>
          <w:sz w:val="24"/>
          <w:u w:val="single"/>
        </w:rPr>
      </w:pPr>
      <w:r>
        <w:rPr>
          <w:rFonts w:hint="eastAsia" w:ascii="宋体" w:hAnsi="宋体" w:eastAsia="宋体" w:cs="宋体"/>
          <w:sz w:val="24"/>
        </w:rPr>
        <w:t xml:space="preserve">1、时  间：</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11</w:t>
      </w:r>
      <w:r>
        <w:rPr>
          <w:rFonts w:hint="eastAsia" w:ascii="宋体" w:hAnsi="宋体" w:eastAsia="宋体" w:cs="宋体"/>
          <w:sz w:val="24"/>
          <w:u w:val="single"/>
        </w:rPr>
        <w:t xml:space="preserve">月</w:t>
      </w:r>
      <w:r>
        <w:rPr>
          <w:rFonts w:hint="eastAsia" w:ascii="宋体" w:hAnsi="宋体" w:eastAsia="宋体" w:cs="宋体"/>
          <w:sz w:val="24"/>
          <w:u w:val="single"/>
        </w:rPr>
        <w:t xml:space="preserve">16</w:t>
      </w:r>
      <w:r>
        <w:rPr>
          <w:rFonts w:hint="eastAsia" w:ascii="宋体" w:hAnsi="宋体" w:eastAsia="宋体" w:cs="宋体"/>
          <w:sz w:val="24"/>
          <w:u w:val="single"/>
        </w:rPr>
        <w:t xml:space="preserve">日</w:t>
      </w:r>
      <w:r>
        <w:rPr>
          <w:rFonts w:hint="eastAsia" w:ascii="宋体" w:hAnsi="宋体" w:eastAsia="宋体" w:cs="宋体"/>
          <w:sz w:val="24"/>
          <w:u w:val="single"/>
        </w:rPr>
        <w:t xml:space="preserve">14</w:t>
      </w:r>
      <w:r>
        <w:rPr>
          <w:rFonts w:hint="eastAsia" w:ascii="宋体" w:hAnsi="宋体" w:eastAsia="宋体" w:cs="宋体"/>
          <w:bCs/>
          <w:sz w:val="24"/>
          <w:u w:val="single"/>
        </w:rPr>
        <w:t xml:space="preserve">时</w:t>
      </w:r>
      <w:r>
        <w:rPr>
          <w:rFonts w:hint="eastAsia" w:ascii="宋体" w:hAnsi="宋体" w:eastAsia="宋体" w:cs="宋体"/>
          <w:bCs/>
          <w:sz w:val="24"/>
          <w:u w:val="single"/>
        </w:rPr>
        <w:t xml:space="preserve">00</w:t>
      </w:r>
      <w:r>
        <w:rPr>
          <w:rFonts w:hint="eastAsia" w:ascii="宋体" w:hAnsi="宋体" w:eastAsia="宋体" w:cs="宋体"/>
          <w:bCs/>
          <w:sz w:val="24"/>
          <w:u w:val="single"/>
        </w:rPr>
        <w:t xml:space="preserve">分</w:t>
      </w:r>
      <w:r>
        <w:rPr>
          <w:rFonts w:hint="eastAsia" w:ascii="宋体" w:hAnsi="宋体" w:eastAsia="宋体" w:cs="宋体"/>
          <w:bCs/>
          <w:sz w:val="24"/>
        </w:rPr>
        <w:t xml:space="preserve">（北京时间）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 地  点：</w:t>
      </w:r>
      <w:r>
        <w:rPr>
          <w:rFonts w:hint="eastAsia" w:ascii="宋体" w:hAnsi="宋体" w:eastAsia="宋体" w:cs="宋体"/>
          <w:sz w:val="24"/>
          <w:lang w:eastAsia="en-US"/>
        </w:rPr>
        <w:t xml:space="preserve">“苏采云”系统（网址：http://jszfcg.jsczt.cn/</w:t>
      </w:r>
      <w:r>
        <w:rPr>
          <w:rFonts w:hint="eastAsia" w:ascii="宋体" w:hAnsi="宋体" w:eastAsia="宋体" w:cs="宋体"/>
          <w:sz w:val="24"/>
          <w:lang w:eastAsia="en-US"/>
        </w:rPr>
        <w:t xml:space="preserve">）“开标大厅”</w:t>
      </w:r>
      <w:r>
        <w:rPr>
          <w:rFonts w:hint="eastAsia" w:ascii="宋体" w:hAnsi="宋体" w:eastAsia="宋体" w:cs="宋体"/>
          <w:sz w:val="24"/>
        </w:rPr>
        <w:t xml:space="preserve">。</w:t>
      </w:r>
      <w:r/>
    </w:p>
    <w:p>
      <w:pPr>
        <w:pStyle w:val="1027"/>
        <w:ind w:left="482" w:right="-302"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六、公告期限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自本公告发布之日起5个工作日。</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七、其他补充事宜</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磋商保证金：本项目不收磋商保证金，采购文件中涉及磋商保证金的事项，均按免收保证金执行。</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项目磋商活动模式：不见面远程磋商模式，供应商在各自地点通过不见面交易系统参加开标会。</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本次采购的有关信息将在江苏省政府采购网上发布，敬请留意。</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项目演示、样品、答辩等：无。</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供应商对采购方式、磋商文件中采购需求、供应商资格条件、</w:t>
      </w:r>
      <w:r>
        <w:rPr>
          <w:rFonts w:hint="eastAsia" w:ascii="宋体" w:hAnsi="宋体" w:eastAsia="宋体" w:cs="宋体"/>
          <w:sz w:val="24"/>
        </w:rPr>
        <w:t xml:space="preserve">评审方法和评审标准</w:t>
      </w:r>
      <w:r>
        <w:rPr>
          <w:rFonts w:hint="eastAsia" w:ascii="宋体" w:hAnsi="宋体" w:eastAsia="宋体" w:cs="宋体"/>
          <w:sz w:val="24"/>
        </w:rPr>
        <w:t xml:space="preserve">、合同文本及资格审查结果的询问、质疑请向采购单位提出，由采购单位负责答复。供应商对其他事项的询问、质疑请向代理机构提出，由代理机构负责答复。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系统操作过程中如遇问题，请致电“苏采云”客服0519-86722801。</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有关本次采购的事项若存在变动或修改，均以江苏政府采购网发布的更正或补充通知为准，敬请及时关注。</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在获取本次磋商文件后，认真阅读各项内容。有意愿参与本项目磋商的供应商须进行必要准备工作，按磋商文件的要求详细填写和编制响应文件，并按磋商文件确定的时间、地点准时参加本项目的采购活动。</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right="-302" w:firstLine="480"/>
        <w:spacing w:line="360" w:lineRule="auto"/>
        <w:rPr>
          <w:rStyle w:val="1675"/>
          <w:rFonts w:ascii="宋体" w:hAnsi="宋体" w:eastAsia="宋体" w:cs="宋体"/>
          <w:sz w:val="24"/>
        </w:rPr>
      </w:pPr>
      <w:r>
        <w:rPr>
          <w:rStyle w:val="1675"/>
          <w:rFonts w:hint="eastAsia" w:ascii="宋体" w:hAnsi="宋体" w:eastAsia="宋体" w:cs="宋体"/>
          <w:sz w:val="24"/>
        </w:rPr>
        <w:t xml:space="preserve">9、请各供应商充分考虑项目周期，谨慎参与交易，成交后不得以任何理由放弃成交资格或不按规定履约。</w:t>
      </w:r>
      <w:r/>
    </w:p>
    <w:p>
      <w:pPr>
        <w:ind w:right="-302" w:firstLine="480"/>
        <w:spacing w:line="360" w:lineRule="auto"/>
        <w:rPr>
          <w:rFonts w:ascii="宋体" w:hAnsi="宋体" w:eastAsia="宋体" w:cs="宋体"/>
          <w:bCs/>
          <w:sz w:val="24"/>
        </w:rPr>
      </w:pPr>
      <w:r>
        <w:rPr>
          <w:rStyle w:val="1675"/>
          <w:rFonts w:hint="eastAsia" w:ascii="宋体" w:hAnsi="宋体" w:eastAsia="宋体" w:cs="宋体"/>
          <w:sz w:val="24"/>
        </w:rPr>
        <w:t xml:space="preserve">10、</w:t>
      </w:r>
      <w:r>
        <w:rPr>
          <w:rFonts w:hint="eastAsia" w:ascii="宋体" w:hAnsi="宋体" w:eastAsia="宋体" w:cs="宋体"/>
          <w:bCs/>
          <w:sz w:val="24"/>
        </w:rPr>
        <w:t xml:space="preserve">“苏采云”系统使用相关提醒</w:t>
      </w:r>
      <w:r/>
    </w:p>
    <w:p>
      <w:pPr>
        <w:pStyle w:val="1680"/>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10.1根据省财政厅《关</w:t>
      </w:r>
      <w:r>
        <w:rPr>
          <w:rFonts w:hint="eastAsia" w:ascii="宋体" w:hAnsi="宋体" w:eastAsia="宋体" w:cs="宋体"/>
          <w:b w:val="0"/>
          <w:bCs w:val="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680"/>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10.2 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pStyle w:val="1680"/>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10.3 开标当天供应商应及时登录“苏采云”不见面开标大厅，并在</w:t>
      </w:r>
      <w:r>
        <w:rPr>
          <w:rFonts w:hint="eastAsia" w:ascii="宋体" w:hAnsi="宋体" w:eastAsia="宋体" w:cs="宋体"/>
          <w:b w:val="0"/>
          <w:bCs w:val="0"/>
          <w:sz w:val="24"/>
          <w:szCs w:val="24"/>
        </w:rPr>
        <w:t xml:space="preserve">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单位原因或网上招投标平台发生故障，导致无法按时完成响应文件解密或开、评标工作无法进行的，可根据实际情况相应延迟解密时间或调整开、评标时间。</w:t>
      </w:r>
      <w:r/>
    </w:p>
    <w:p>
      <w:pPr>
        <w:pStyle w:val="1077"/>
        <w:ind w:right="-302" w:firstLine="480"/>
        <w:spacing w:line="360" w:lineRule="auto"/>
        <w:rPr>
          <w:rFonts w:ascii="宋体" w:hAnsi="宋体" w:cs="宋体"/>
          <w:b/>
          <w:bCs/>
          <w:sz w:val="24"/>
          <w:szCs w:val="24"/>
        </w:rPr>
      </w:pPr>
      <w:r>
        <w:rPr>
          <w:rFonts w:hint="eastAsia" w:ascii="宋体" w:hAnsi="宋体" w:cs="宋体"/>
          <w:sz w:val="24"/>
        </w:rPr>
        <w:t xml:space="preserve">10.4 开评标全过程中，</w:t>
      </w:r>
      <w:r>
        <w:rPr>
          <w:rFonts w:hint="eastAsia" w:ascii="宋体" w:hAnsi="宋体" w:cs="宋体"/>
          <w:sz w:val="24"/>
          <w:szCs w:val="24"/>
        </w:rPr>
        <w:t xml:space="preserve">供应商</w:t>
      </w:r>
      <w:r>
        <w:rPr>
          <w:rFonts w:hint="eastAsia" w:ascii="宋体" w:hAnsi="宋体" w:cs="宋体"/>
          <w:sz w:val="24"/>
        </w:rPr>
        <w:t xml:space="preserve">一端参与交互的人员将均被视为</w:t>
      </w:r>
      <w:r>
        <w:rPr>
          <w:rFonts w:hint="eastAsia" w:ascii="宋体" w:hAnsi="宋体" w:cs="宋体"/>
          <w:sz w:val="24"/>
          <w:szCs w:val="24"/>
        </w:rPr>
        <w:t xml:space="preserve">供应商</w:t>
      </w:r>
      <w:r>
        <w:rPr>
          <w:rFonts w:hint="eastAsia" w:ascii="宋体" w:hAnsi="宋体" w:cs="宋体"/>
          <w:sz w:val="24"/>
        </w:rPr>
        <w:t xml:space="preserve">的委托代理人或法定代表人，</w:t>
      </w:r>
      <w:r>
        <w:rPr>
          <w:rFonts w:hint="eastAsia" w:ascii="宋体" w:hAnsi="宋体" w:cs="宋体"/>
          <w:sz w:val="24"/>
          <w:szCs w:val="24"/>
        </w:rPr>
        <w:t xml:space="preserve">供应商</w:t>
      </w:r>
      <w:r>
        <w:rPr>
          <w:rFonts w:hint="eastAsia" w:ascii="宋体" w:hAnsi="宋体" w:cs="宋体"/>
          <w:sz w:val="24"/>
        </w:rPr>
        <w:t xml:space="preserve">不得以不承认交互人员的资格或身份等为借口抵赖推脱，</w:t>
      </w:r>
      <w:r>
        <w:rPr>
          <w:rFonts w:hint="eastAsia" w:ascii="宋体" w:hAnsi="宋体" w:cs="宋体"/>
          <w:sz w:val="24"/>
          <w:szCs w:val="24"/>
        </w:rPr>
        <w:t xml:space="preserve">供应商</w:t>
      </w:r>
      <w:r>
        <w:rPr>
          <w:rFonts w:hint="eastAsia" w:ascii="宋体" w:hAnsi="宋体" w:cs="宋体"/>
          <w:sz w:val="24"/>
        </w:rPr>
        <w:t xml:space="preserve">自行承担随意更换人员所导致的一切后果。为顺利实现本项目开评标的远程交互，建议</w:t>
      </w:r>
      <w:r>
        <w:rPr>
          <w:rFonts w:hint="eastAsia" w:ascii="宋体" w:hAnsi="宋体" w:cs="宋体"/>
          <w:sz w:val="24"/>
          <w:szCs w:val="24"/>
        </w:rPr>
        <w:t xml:space="preserve">供应商</w:t>
      </w:r>
      <w:r>
        <w:rPr>
          <w:rFonts w:hint="eastAsia" w:ascii="宋体" w:hAnsi="宋体" w:cs="宋体"/>
          <w:sz w:val="24"/>
        </w:rPr>
        <w:t xml:space="preserve">配置的硬件设施有：电脑或手机、高速稳定的网络、电源（不间断）、音视频设备（话筒、耳麦、高清摄像头、音响）等。为保证交互效果，建议</w:t>
      </w:r>
      <w:r>
        <w:rPr>
          <w:rFonts w:hint="eastAsia" w:ascii="宋体" w:hAnsi="宋体" w:cs="宋体"/>
          <w:sz w:val="24"/>
          <w:szCs w:val="24"/>
        </w:rPr>
        <w:t xml:space="preserve">供应商</w:t>
      </w:r>
      <w:r>
        <w:rPr>
          <w:rFonts w:hint="eastAsia" w:ascii="宋体" w:hAnsi="宋体" w:cs="宋体"/>
          <w:sz w:val="24"/>
        </w:rPr>
        <w:t xml:space="preserve">选择封闭安静的地点参与远程交互。因</w:t>
      </w:r>
      <w:r>
        <w:rPr>
          <w:rFonts w:hint="eastAsia" w:ascii="宋体" w:hAnsi="宋体" w:cs="宋体"/>
          <w:sz w:val="24"/>
          <w:szCs w:val="24"/>
        </w:rPr>
        <w:t xml:space="preserve">供应商</w:t>
      </w:r>
      <w:r>
        <w:rPr>
          <w:rFonts w:hint="eastAsia" w:ascii="宋体" w:hAnsi="宋体" w:cs="宋体"/>
          <w:sz w:val="24"/>
        </w:rPr>
        <w:t xml:space="preserve">自身软硬件问题而导致在交互过程中出现不稳定或中断等情况的，由</w:t>
      </w:r>
      <w:r>
        <w:rPr>
          <w:rFonts w:hint="eastAsia" w:ascii="宋体" w:hAnsi="宋体" w:cs="宋体"/>
          <w:sz w:val="24"/>
          <w:szCs w:val="24"/>
        </w:rPr>
        <w:t xml:space="preserve">供应商</w:t>
      </w:r>
      <w:r>
        <w:rPr>
          <w:rFonts w:hint="eastAsia" w:ascii="宋体" w:hAnsi="宋体" w:cs="宋体"/>
          <w:sz w:val="24"/>
        </w:rPr>
        <w:t xml:space="preserve">自行承担一切后果。</w:t>
      </w:r>
      <w:r/>
    </w:p>
    <w:p>
      <w:pPr>
        <w:pStyle w:val="1077"/>
        <w:ind w:right="-302" w:firstLine="482"/>
        <w:spacing w:line="360" w:lineRule="auto"/>
        <w:rPr>
          <w:rFonts w:ascii="宋体" w:hAnsi="宋体" w:cs="宋体"/>
          <w:sz w:val="24"/>
          <w:szCs w:val="24"/>
        </w:rPr>
      </w:pPr>
      <w:r>
        <w:rPr>
          <w:rFonts w:hint="eastAsia" w:ascii="宋体" w:hAnsi="宋体" w:cs="宋体"/>
          <w:b/>
          <w:bCs/>
          <w:sz w:val="24"/>
          <w:szCs w:val="24"/>
        </w:rPr>
        <w:t xml:space="preserve">11. 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w:t>
      </w:r>
      <w:r>
        <w:rPr>
          <w:rFonts w:hint="eastAsia" w:ascii="宋体" w:hAnsi="宋体" w:cs="宋体"/>
          <w:b/>
          <w:bCs/>
          <w:sz w:val="24"/>
          <w:szCs w:val="24"/>
        </w:rPr>
        <w:t xml:space="preserve">得。</w:t>
      </w:r>
      <w:r/>
    </w:p>
    <w:p>
      <w:pPr>
        <w:ind w:left="482" w:right="-302" w:firstLine="0"/>
        <w:spacing w:line="360" w:lineRule="auto"/>
        <w:rPr>
          <w:rFonts w:ascii="宋体" w:hAnsi="宋体" w:eastAsia="宋体" w:cs="宋体"/>
          <w:b/>
          <w:bCs/>
          <w:sz w:val="24"/>
        </w:rPr>
      </w:pPr>
      <w:r>
        <w:rPr>
          <w:rFonts w:hint="eastAsia" w:ascii="宋体" w:hAnsi="宋体" w:eastAsia="宋体" w:cs="宋体"/>
          <w:b/>
          <w:bCs/>
          <w:sz w:val="24"/>
        </w:rPr>
        <w:t xml:space="preserve">八、凡对本次采购提出询问，请按以下方式联系。</w:t>
      </w:r>
      <w:r/>
    </w:p>
    <w:p>
      <w:pPr>
        <w:numPr>
          <w:ilvl w:val="0"/>
          <w:numId w:val="5"/>
        </w:numPr>
        <w:ind w:right="-302" w:firstLine="480"/>
        <w:spacing w:line="360" w:lineRule="auto"/>
        <w:rPr>
          <w:rFonts w:ascii="宋体" w:hAnsi="宋体" w:eastAsia="宋体" w:cs="宋体"/>
          <w:sz w:val="24"/>
        </w:rPr>
      </w:pPr>
      <w:r>
        <w:rPr>
          <w:rFonts w:hint="eastAsia" w:ascii="宋体" w:hAnsi="宋体" w:eastAsia="宋体" w:cs="宋体"/>
          <w:sz w:val="24"/>
        </w:rPr>
        <w:t xml:space="preserve">采购单位信息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名    称：南通市机关事务管理局</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    址：南通市世纪大道6号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 系 人：夏先生</w:t>
      </w:r>
      <w:r>
        <w:rPr>
          <w:rFonts w:ascii="宋体" w:hAnsi="宋体" w:eastAsia="宋体" w:cs="宋体"/>
          <w:sz w:val="24"/>
        </w:rPr>
        <w:t xml:space="preserve">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0513-85216696</w:t>
      </w:r>
      <w:r>
        <w:rPr>
          <w:rFonts w:hint="eastAsia" w:ascii="宋体" w:hAnsi="宋体" w:eastAsia="宋体" w:cs="宋体"/>
          <w:sz w:val="24"/>
        </w:rPr>
        <w:t xml:space="preserve"> </w:t>
      </w:r>
      <w:r/>
    </w:p>
    <w:p>
      <w:pPr>
        <w:numPr>
          <w:ilvl w:val="0"/>
          <w:numId w:val="6"/>
        </w:numPr>
        <w:ind w:right="-302" w:firstLine="480"/>
        <w:spacing w:line="360" w:lineRule="auto"/>
        <w:rPr>
          <w:rFonts w:ascii="宋体" w:hAnsi="宋体" w:eastAsia="宋体" w:cs="宋体"/>
          <w:sz w:val="24"/>
        </w:rPr>
      </w:pPr>
      <w:r>
        <w:rPr>
          <w:rFonts w:hint="eastAsia" w:ascii="宋体" w:hAnsi="宋体" w:eastAsia="宋体" w:cs="宋体"/>
          <w:sz w:val="24"/>
        </w:rPr>
        <w:t xml:space="preserve">采购代理机构信息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名    称：南通万隆工程管理有限公司</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    址：南通市崇川路58号南通产业技术研究院9号楼24层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szCs w:val="21"/>
        </w:rPr>
        <w:t xml:space="preserve">张轶男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szCs w:val="21"/>
        </w:rPr>
        <w:t xml:space="preserve">19802566555</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、软件技术支持：0519-86722801。</w:t>
      </w:r>
      <w:r/>
    </w:p>
    <w:p>
      <w:pPr>
        <w:ind w:right="-302" w:firstLine="480"/>
        <w:spacing w:line="360" w:lineRule="auto"/>
        <w:rPr>
          <w:rFonts w:ascii="宋体" w:hAnsi="宋体" w:eastAsia="宋体" w:cs="宋体"/>
          <w:sz w:val="24"/>
        </w:rPr>
      </w:pPr>
      <w:r>
        <w:rPr>
          <w:rFonts w:ascii="宋体" w:hAnsi="宋体" w:eastAsia="宋体" w:cs="宋体"/>
          <w:sz w:val="24"/>
        </w:rPr>
      </w:r>
      <w:r/>
    </w:p>
    <w:p>
      <w:pPr>
        <w:pStyle w:val="1027"/>
        <w:ind w:right="-302" w:firstLine="1405"/>
        <w:spacing w:before="0" w:after="0" w:line="360" w:lineRule="auto"/>
        <w:rPr>
          <w:rFonts w:ascii="宋体" w:hAnsi="宋体" w:eastAsia="宋体" w:cs="宋体"/>
          <w:sz w:val="28"/>
          <w:szCs w:val="28"/>
        </w:rPr>
      </w:pPr>
      <w:r>
        <w:rPr>
          <w:rFonts w:ascii="宋体" w:hAnsi="宋体" w:eastAsia="宋体" w:cs="宋体"/>
          <w:sz w:val="28"/>
          <w:szCs w:val="28"/>
        </w:rPr>
      </w:r>
      <w:r/>
    </w:p>
    <w:p>
      <w:pPr>
        <w:ind w:right="-302" w:firstLine="1050"/>
        <w:spacing w:line="360" w:lineRule="auto"/>
        <w:rPr>
          <w:rFonts w:ascii="宋体" w:hAnsi="宋体" w:eastAsia="宋体" w:cs="宋体"/>
        </w:rPr>
      </w:pPr>
      <w:r>
        <w:rPr>
          <w:rFonts w:hint="eastAsia" w:ascii="宋体" w:hAnsi="宋体" w:eastAsia="宋体" w:cs="宋体"/>
        </w:rPr>
        <w:t xml:space="preserve">              </w:t>
      </w:r>
      <w:r/>
    </w:p>
    <w:p>
      <w:pPr>
        <w:ind w:right="-302" w:firstLine="1050"/>
        <w:spacing w:line="360" w:lineRule="auto"/>
        <w:rPr>
          <w:rFonts w:ascii="宋体" w:hAnsi="宋体" w:eastAsia="宋体" w:cs="宋体"/>
        </w:rPr>
      </w:pPr>
      <w:r>
        <w:rPr>
          <w:rFonts w:hint="eastAsia" w:ascii="宋体" w:hAnsi="宋体" w:eastAsia="宋体" w:cs="宋体"/>
        </w:rPr>
        <w:t xml:space="preserve">                   </w:t>
      </w:r>
      <w:r/>
    </w:p>
    <w:p>
      <w:pPr>
        <w:ind w:right="-302" w:firstLine="480"/>
        <w:jc w:val="center"/>
        <w:spacing w:line="360" w:lineRule="auto"/>
        <w:rPr>
          <w:rFonts w:ascii="宋体" w:hAnsi="宋体" w:eastAsia="宋体" w:cs="宋体"/>
          <w:b/>
          <w:bCs/>
          <w:sz w:val="44"/>
          <w:szCs w:val="44"/>
        </w:rPr>
      </w:pPr>
      <w:r>
        <w:rPr>
          <w:rFonts w:hint="eastAsia" w:ascii="宋体" w:hAnsi="宋体" w:eastAsia="宋体" w:cs="宋体"/>
          <w:sz w:val="24"/>
        </w:rPr>
        <w:t xml:space="preserve">                                         </w:t>
      </w:r>
      <w:r>
        <w:rPr>
          <w:rFonts w:hint="eastAsia" w:ascii="宋体" w:hAnsi="宋体" w:eastAsia="宋体" w:cs="宋体"/>
          <w:sz w:val="24"/>
        </w:rPr>
        <w:br w:type="page" w:clear="all"/>
      </w:r>
      <w:r>
        <w:rPr>
          <w:rFonts w:hint="eastAsia" w:ascii="宋体" w:hAnsi="宋体" w:eastAsia="宋体" w:cs="宋体"/>
          <w:b/>
          <w:bCs/>
          <w:sz w:val="44"/>
          <w:szCs w:val="44"/>
        </w:rPr>
        <w:t xml:space="preserve">第二部分 磋商须知</w:t>
      </w:r>
      <w:r/>
    </w:p>
    <w:p>
      <w:pPr>
        <w:ind w:right="-302" w:firstLine="482"/>
        <w:spacing w:line="360" w:lineRule="auto"/>
        <w:rPr>
          <w:rFonts w:ascii="宋体" w:hAnsi="宋体" w:eastAsia="宋体" w:cs="宋体"/>
          <w:b/>
          <w:bCs/>
          <w:sz w:val="24"/>
        </w:rPr>
        <w:outlineLvl w:val="2"/>
      </w:pPr>
      <w:r/>
      <w:bookmarkStart w:id="4" w:name="_Toc8895740"/>
      <w:r/>
      <w:bookmarkStart w:id="5" w:name="_Toc12670504"/>
      <w:r/>
      <w:bookmarkStart w:id="6" w:name="_Toc94544745"/>
      <w:r/>
      <w:bookmarkStart w:id="7" w:name="_Toc11499585"/>
      <w:r/>
      <w:bookmarkStart w:id="8" w:name="_Toc11554640"/>
      <w:r/>
      <w:bookmarkStart w:id="9" w:name="_Toc94544871"/>
      <w:r/>
      <w:bookmarkStart w:id="10" w:name="_Toc521201598"/>
      <w:r/>
      <w:bookmarkStart w:id="11" w:name="_Toc363573855"/>
      <w:r/>
      <w:bookmarkStart w:id="12" w:name="_Toc11500281"/>
      <w:r/>
      <w:bookmarkStart w:id="13" w:name="_Toc94585341"/>
      <w:r/>
      <w:bookmarkStart w:id="14" w:name="_Toc521203419"/>
      <w:r>
        <w:rPr>
          <w:rFonts w:hint="eastAsia" w:ascii="宋体" w:hAnsi="宋体" w:eastAsia="宋体" w:cs="宋体"/>
          <w:b/>
          <w:bCs/>
          <w:sz w:val="24"/>
        </w:rPr>
        <w:t xml:space="preserve">一、总则</w:t>
      </w:r>
      <w:r/>
    </w:p>
    <w:p>
      <w:pPr>
        <w:ind w:right="-302" w:firstLine="480"/>
        <w:spacing w:line="360" w:lineRule="auto"/>
        <w:rPr>
          <w:rFonts w:ascii="宋体" w:hAnsi="宋体" w:eastAsia="宋体" w:cs="宋体"/>
          <w:b/>
          <w:bCs/>
          <w:sz w:val="24"/>
        </w:rPr>
        <w:outlineLvl w:val="3"/>
      </w:pPr>
      <w:r/>
      <w:bookmarkStart w:id="15" w:name="_Hlt16619475"/>
      <w:r/>
      <w:bookmarkStart w:id="16" w:name="_Toc458694821"/>
      <w:r/>
      <w:bookmarkStart w:id="17" w:name="_Toc513029204"/>
      <w:r/>
      <w:bookmarkStart w:id="18" w:name="_Toc20823276"/>
      <w:r/>
      <w:bookmarkStart w:id="19" w:name="_Toc16938520"/>
      <w:r/>
      <w:bookmarkEnd w:id="15"/>
      <w:r>
        <w:rPr>
          <w:rFonts w:hint="eastAsia" w:ascii="宋体" w:hAnsi="宋体" w:eastAsia="宋体" w:cs="宋体"/>
          <w:sz w:val="24"/>
        </w:rPr>
        <w:t xml:space="preserve">1</w:t>
      </w:r>
      <w:bookmarkEnd w:id="16"/>
      <w:r>
        <w:rPr>
          <w:rFonts w:hint="eastAsia" w:ascii="宋体" w:hAnsi="宋体" w:eastAsia="宋体" w:cs="宋体"/>
          <w:sz w:val="24"/>
        </w:rPr>
        <w:t xml:space="preserve">、采购方式</w:t>
      </w:r>
      <w:bookmarkEnd w:id="17"/>
      <w:r/>
      <w:bookmarkEnd w:id="18"/>
      <w:r/>
      <w:bookmarkEnd w:id="19"/>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1.1 本次采取竞争性磋商方式，本磋商文件仅适用于采购邀请中所述项目。</w:t>
      </w:r>
      <w:r/>
    </w:p>
    <w:p>
      <w:pPr>
        <w:ind w:right="-302" w:firstLine="480"/>
        <w:spacing w:line="360" w:lineRule="auto"/>
        <w:rPr>
          <w:rFonts w:ascii="宋体" w:hAnsi="宋体" w:eastAsia="宋体" w:cs="宋体"/>
          <w:b/>
          <w:bCs/>
          <w:sz w:val="24"/>
        </w:rPr>
        <w:outlineLvl w:val="3"/>
      </w:pPr>
      <w:r/>
      <w:bookmarkStart w:id="20" w:name="_Toc513029205"/>
      <w:r/>
      <w:bookmarkStart w:id="21" w:name="_Toc16938521"/>
      <w:r/>
      <w:bookmarkStart w:id="22" w:name="_Toc20823277"/>
      <w:r>
        <w:rPr>
          <w:rFonts w:hint="eastAsia" w:ascii="宋体" w:hAnsi="宋体" w:eastAsia="宋体" w:cs="宋体"/>
          <w:sz w:val="24"/>
        </w:rPr>
        <w:t xml:space="preserve">2、合格的</w:t>
      </w:r>
      <w:bookmarkEnd w:id="20"/>
      <w:r/>
      <w:bookmarkEnd w:id="21"/>
      <w:r/>
      <w:bookmarkEnd w:id="22"/>
      <w:r>
        <w:rPr>
          <w:rFonts w:hint="eastAsia" w:ascii="宋体" w:hAnsi="宋体" w:eastAsia="宋体" w:cs="宋体"/>
          <w:sz w:val="24"/>
        </w:rPr>
        <w:t xml:space="preserve">供应商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w:t>
      </w:r>
      <w:r>
        <w:rPr>
          <w:rFonts w:hint="eastAsia" w:ascii="宋体" w:hAnsi="宋体" w:eastAsia="宋体" w:cs="宋体"/>
          <w:sz w:val="24"/>
        </w:rPr>
        <w:t xml:space="preserve"> </w:t>
      </w:r>
      <w:r>
        <w:rPr>
          <w:rFonts w:hint="eastAsia" w:ascii="宋体" w:hAnsi="宋体" w:eastAsia="宋体" w:cs="宋体"/>
          <w:sz w:val="24"/>
        </w:rPr>
        <w:t xml:space="preserve">满足采购邀请中</w:t>
      </w:r>
      <w:r>
        <w:rPr>
          <w:rFonts w:hint="eastAsia" w:ascii="宋体" w:hAnsi="宋体" w:eastAsia="宋体" w:cs="宋体"/>
          <w:sz w:val="24"/>
        </w:rPr>
        <w:t xml:space="preserve">对</w:t>
      </w:r>
      <w:r>
        <w:rPr>
          <w:rFonts w:hint="eastAsia" w:ascii="宋体" w:hAnsi="宋体" w:eastAsia="宋体" w:cs="宋体"/>
          <w:sz w:val="24"/>
        </w:rPr>
        <w:t xml:space="preserve">供应商的资格要求的规定。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 满足本文件实质性条款的规定。</w:t>
      </w:r>
      <w:r/>
    </w:p>
    <w:p>
      <w:pPr>
        <w:ind w:right="-302" w:firstLine="480"/>
        <w:spacing w:line="360" w:lineRule="auto"/>
        <w:rPr>
          <w:rFonts w:ascii="宋体" w:hAnsi="宋体" w:eastAsia="宋体" w:cs="宋体"/>
          <w:b/>
          <w:bCs/>
          <w:sz w:val="24"/>
        </w:rPr>
        <w:outlineLvl w:val="3"/>
      </w:pPr>
      <w:r/>
      <w:bookmarkStart w:id="23" w:name="_Toc16938522"/>
      <w:r/>
      <w:bookmarkStart w:id="24" w:name="_Toc20823278"/>
      <w:r/>
      <w:bookmarkStart w:id="25" w:name="_Toc513029206"/>
      <w:r>
        <w:rPr>
          <w:rFonts w:hint="eastAsia" w:ascii="宋体" w:hAnsi="宋体" w:eastAsia="宋体" w:cs="宋体"/>
          <w:sz w:val="24"/>
        </w:rPr>
        <w:t xml:space="preserve">3、适用法律</w:t>
      </w:r>
      <w:bookmarkEnd w:id="23"/>
      <w:r/>
      <w:bookmarkEnd w:id="24"/>
      <w:r/>
      <w:bookmarkEnd w:id="25"/>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 本次采购及由此产生的合同受中华人民共和国有关法律法规</w:t>
      </w:r>
      <w:r>
        <w:rPr>
          <w:rFonts w:hint="eastAsia" w:ascii="宋体" w:hAnsi="宋体" w:eastAsia="宋体" w:cs="宋体"/>
          <w:sz w:val="24"/>
        </w:rPr>
        <w:t xml:space="preserve">的</w:t>
      </w:r>
      <w:r>
        <w:rPr>
          <w:rFonts w:hint="eastAsia" w:ascii="宋体" w:hAnsi="宋体" w:eastAsia="宋体" w:cs="宋体"/>
          <w:sz w:val="24"/>
        </w:rPr>
        <w:t xml:space="preserve">制约和保护。</w:t>
      </w:r>
      <w:r/>
    </w:p>
    <w:p>
      <w:pPr>
        <w:ind w:right="-302" w:firstLine="480"/>
        <w:spacing w:line="360" w:lineRule="auto"/>
        <w:rPr>
          <w:rFonts w:ascii="宋体" w:hAnsi="宋体" w:eastAsia="宋体" w:cs="宋体"/>
          <w:sz w:val="24"/>
        </w:rPr>
        <w:outlineLvl w:val="3"/>
      </w:pPr>
      <w:r/>
      <w:bookmarkStart w:id="26" w:name="_Toc16938523"/>
      <w:r/>
      <w:bookmarkStart w:id="27" w:name="_Toc20823279"/>
      <w:r/>
      <w:bookmarkStart w:id="28" w:name="_Toc513029207"/>
      <w:r/>
      <w:bookmarkStart w:id="29" w:name="_Toc462564067"/>
      <w:r>
        <w:rPr>
          <w:rFonts w:hint="eastAsia" w:ascii="宋体" w:hAnsi="宋体" w:eastAsia="宋体" w:cs="宋体"/>
          <w:sz w:val="24"/>
        </w:rPr>
        <w:t xml:space="preserve">4、磋商费用</w:t>
      </w:r>
      <w:bookmarkEnd w:id="26"/>
      <w:r/>
      <w:bookmarkEnd w:id="27"/>
      <w:r/>
      <w:bookmarkEnd w:id="28"/>
      <w:r/>
      <w:bookmarkEnd w:id="29"/>
      <w:r/>
      <w:r/>
    </w:p>
    <w:p>
      <w:pPr>
        <w:ind w:right="-302" w:firstLine="480"/>
        <w:spacing w:line="360" w:lineRule="auto"/>
        <w:rPr>
          <w:rFonts w:ascii="宋体" w:hAnsi="宋体" w:eastAsia="宋体" w:cs="宋体"/>
          <w:sz w:val="24"/>
        </w:rPr>
        <w:outlineLvl w:val="3"/>
      </w:pPr>
      <w:r>
        <w:rPr>
          <w:rFonts w:hint="eastAsia" w:ascii="宋体" w:hAnsi="宋体" w:eastAsia="宋体" w:cs="宋体"/>
          <w:bCs/>
          <w:sz w:val="24"/>
        </w:rPr>
        <w:t xml:space="preserve">4.1</w:t>
      </w:r>
      <w:r>
        <w:rPr>
          <w:rFonts w:hint="eastAsia" w:ascii="宋体" w:hAnsi="宋体" w:eastAsia="宋体" w:cs="宋体"/>
          <w:sz w:val="24"/>
        </w:rPr>
        <w:t xml:space="preserve"> 供应商应自行承担所有与参加磋商有关的费用，无论磋商过程中的做法和结果如何，采购单位和采购代理机构在任何情况下均无义务和责任承担这些费用。</w:t>
      </w:r>
      <w:r/>
    </w:p>
    <w:p>
      <w:pPr>
        <w:ind w:right="-302" w:firstLine="480"/>
        <w:spacing w:line="360" w:lineRule="auto"/>
        <w:rPr>
          <w:rFonts w:ascii="宋体" w:hAnsi="宋体" w:eastAsia="宋体" w:cs="宋体"/>
          <w:b/>
          <w:bCs/>
          <w:sz w:val="24"/>
        </w:rPr>
        <w:outlineLvl w:val="3"/>
      </w:pPr>
      <w:r>
        <w:rPr>
          <w:rFonts w:hint="eastAsia" w:ascii="宋体" w:hAnsi="宋体" w:eastAsia="宋体" w:cs="宋体"/>
          <w:sz w:val="24"/>
        </w:rPr>
        <w:t xml:space="preserve">5、磋商文件的约束力</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 供应商一旦参加本项目采购活动，即被认为接受了本磋商文件的规定和约束。</w:t>
      </w:r>
      <w:r/>
    </w:p>
    <w:p>
      <w:pPr>
        <w:ind w:right="-302" w:firstLine="480"/>
        <w:spacing w:line="360" w:lineRule="auto"/>
        <w:rPr>
          <w:rFonts w:ascii="宋体" w:hAnsi="宋体" w:eastAsia="宋体" w:cs="宋体"/>
          <w:sz w:val="24"/>
        </w:rPr>
        <w:outlineLvl w:val="3"/>
      </w:pPr>
      <w:r>
        <w:rPr>
          <w:rFonts w:hint="eastAsia" w:ascii="宋体" w:hAnsi="宋体" w:eastAsia="宋体" w:cs="宋体"/>
          <w:sz w:val="24"/>
        </w:rPr>
        <w:t xml:space="preserve">6、磋商文件的解释</w:t>
      </w:r>
      <w:r/>
    </w:p>
    <w:p>
      <w:pPr>
        <w:ind w:right="-302" w:firstLine="480"/>
        <w:spacing w:line="360" w:lineRule="auto"/>
        <w:rPr>
          <w:rFonts w:ascii="宋体" w:hAnsi="宋体" w:eastAsia="宋体" w:cs="宋体"/>
          <w:color w:val="ff0000"/>
          <w:sz w:val="24"/>
        </w:rPr>
      </w:pPr>
      <w:r>
        <w:rPr>
          <w:rFonts w:hint="eastAsia" w:ascii="宋体" w:hAnsi="宋体" w:eastAsia="宋体" w:cs="宋体"/>
          <w:bCs/>
          <w:sz w:val="24"/>
        </w:rPr>
        <w:t xml:space="preserve">6.1 磋商</w:t>
      </w:r>
      <w:r>
        <w:rPr>
          <w:rFonts w:hint="eastAsia" w:ascii="宋体" w:hAnsi="宋体" w:eastAsia="宋体" w:cs="宋体"/>
          <w:sz w:val="24"/>
        </w:rPr>
        <w:t xml:space="preserve">文件需求部分（供应商资格要求、项目需求、商务技术评分标准）由采购单位解释，其它部分由采购代理机构解释。</w:t>
      </w:r>
      <w:r/>
    </w:p>
    <w:p>
      <w:pPr>
        <w:ind w:right="-302" w:firstLine="482"/>
        <w:spacing w:line="360" w:lineRule="auto"/>
        <w:rPr>
          <w:rFonts w:ascii="宋体" w:hAnsi="宋体" w:eastAsia="宋体" w:cs="宋体"/>
          <w:b/>
          <w:bCs/>
          <w:sz w:val="24"/>
        </w:rPr>
        <w:outlineLvl w:val="2"/>
      </w:pPr>
      <w:r/>
      <w:bookmarkStart w:id="30" w:name="_Toc513029209"/>
      <w:r/>
      <w:bookmarkStart w:id="31" w:name="_Toc16938525"/>
      <w:r/>
      <w:bookmarkStart w:id="32" w:name="_Toc120614215"/>
      <w:r/>
      <w:bookmarkStart w:id="33" w:name="_Toc20823281"/>
      <w:r>
        <w:rPr>
          <w:rFonts w:hint="eastAsia" w:ascii="宋体" w:hAnsi="宋体" w:eastAsia="宋体" w:cs="宋体"/>
          <w:b/>
          <w:bCs/>
          <w:sz w:val="24"/>
        </w:rPr>
        <w:t xml:space="preserve">二、磋商文件</w:t>
      </w:r>
      <w:bookmarkEnd w:id="30"/>
      <w:r/>
      <w:bookmarkEnd w:id="31"/>
      <w:r/>
      <w:bookmarkEnd w:id="32"/>
      <w:r/>
      <w:bookmarkEnd w:id="33"/>
      <w:r/>
      <w:r/>
    </w:p>
    <w:p>
      <w:pPr>
        <w:ind w:right="-302" w:firstLine="480"/>
        <w:spacing w:line="360" w:lineRule="auto"/>
        <w:rPr>
          <w:rFonts w:ascii="宋体" w:hAnsi="宋体" w:eastAsia="宋体" w:cs="宋体"/>
          <w:b/>
          <w:bCs/>
          <w:sz w:val="24"/>
        </w:rPr>
        <w:outlineLvl w:val="3"/>
      </w:pPr>
      <w:r/>
      <w:bookmarkStart w:id="34" w:name="_Toc16938526"/>
      <w:r/>
      <w:bookmarkStart w:id="35" w:name="_Toc513029210"/>
      <w:r/>
      <w:bookmarkStart w:id="36" w:name="_Toc20823282"/>
      <w:r>
        <w:rPr>
          <w:rFonts w:hint="eastAsia" w:ascii="宋体" w:hAnsi="宋体" w:eastAsia="宋体" w:cs="宋体"/>
          <w:sz w:val="24"/>
        </w:rPr>
        <w:t xml:space="preserve">1、磋商文件构成</w:t>
      </w:r>
      <w:bookmarkEnd w:id="34"/>
      <w:r/>
      <w:bookmarkEnd w:id="35"/>
      <w:r/>
      <w:bookmarkEnd w:id="36"/>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 磋商文件由以下部分组成：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（1）采购邀请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（2）磋商须知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（3）项目需求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（4）评审方法和评审标准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（5）响应文件组成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（6）工程量清单</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（7）图纸</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（8）附件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请仔细检查磋商文件是否齐全，如有缺漏请立即与采购单位或采购代理机构联系解决。</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right="-302" w:firstLine="480"/>
        <w:spacing w:line="360" w:lineRule="auto"/>
        <w:rPr>
          <w:rFonts w:ascii="宋体" w:hAnsi="宋体" w:eastAsia="宋体" w:cs="宋体"/>
          <w:b/>
          <w:bCs/>
          <w:sz w:val="24"/>
        </w:rPr>
        <w:outlineLvl w:val="3"/>
      </w:pPr>
      <w:r/>
      <w:bookmarkStart w:id="37" w:name="_Toc20823283"/>
      <w:r/>
      <w:bookmarkStart w:id="38" w:name="_Toc513029211"/>
      <w:r/>
      <w:bookmarkStart w:id="39" w:name="_Toc16938527"/>
      <w:r/>
      <w:bookmarkStart w:id="40" w:name="_Toc462564070"/>
      <w:r>
        <w:rPr>
          <w:rFonts w:hint="eastAsia" w:ascii="宋体" w:hAnsi="宋体" w:eastAsia="宋体" w:cs="宋体"/>
          <w:sz w:val="24"/>
        </w:rPr>
        <w:t xml:space="preserve">2、磋商文件的澄清</w:t>
      </w:r>
      <w:bookmarkEnd w:id="37"/>
      <w:r/>
      <w:bookmarkEnd w:id="38"/>
      <w:r/>
      <w:bookmarkEnd w:id="39"/>
      <w:r/>
      <w:bookmarkEnd w:id="40"/>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任何要求对磋商文件进行澄清的供应商，应在提交首次响应文件截止时间五日前按磋商公告中的通讯地址，以书面形式通知采购单位。采购单位有权对发出的磋商文件进行必要的澄清或修改。</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2.2采购单位视情组织答疑会。</w:t>
      </w:r>
      <w:r/>
    </w:p>
    <w:p>
      <w:pPr>
        <w:ind w:right="-302" w:firstLine="480"/>
        <w:spacing w:line="360" w:lineRule="auto"/>
        <w:rPr>
          <w:rFonts w:ascii="宋体" w:hAnsi="宋体" w:eastAsia="宋体" w:cs="宋体"/>
          <w:b/>
          <w:bCs/>
          <w:sz w:val="24"/>
        </w:rPr>
        <w:outlineLvl w:val="3"/>
      </w:pPr>
      <w:r/>
      <w:bookmarkStart w:id="41" w:name="_Toc20823284"/>
      <w:r/>
      <w:bookmarkStart w:id="42" w:name="_Toc513029212"/>
      <w:r/>
      <w:bookmarkStart w:id="43" w:name="_Toc462564071"/>
      <w:r/>
      <w:bookmarkStart w:id="44" w:name="_Toc16938528"/>
      <w:r>
        <w:rPr>
          <w:rFonts w:hint="eastAsia" w:ascii="宋体" w:hAnsi="宋体" w:eastAsia="宋体" w:cs="宋体"/>
          <w:sz w:val="24"/>
        </w:rPr>
        <w:t xml:space="preserve">3、磋商文件的修改</w:t>
      </w:r>
      <w:bookmarkEnd w:id="41"/>
      <w:r/>
      <w:bookmarkEnd w:id="42"/>
      <w:r/>
      <w:bookmarkEnd w:id="43"/>
      <w:r/>
      <w:bookmarkEnd w:id="44"/>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在响应文件提交截止时间前，采购单位或采购代理机构可以对磋商文件进行修改，澄清或者修改的内容作为磋商文件的组成部分。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3.2 </w:t>
      </w:r>
      <w:r>
        <w:rPr>
          <w:rFonts w:hint="eastAsia" w:ascii="宋体" w:hAnsi="宋体" w:eastAsia="宋体" w:cs="宋体"/>
          <w:sz w:val="24"/>
        </w:rPr>
        <w:t xml:space="preserve">采购单位有权按照法定的要求推迟响应文件提交截止日期和磋商日期。</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3.3 </w:t>
      </w:r>
      <w:r>
        <w:rPr>
          <w:rFonts w:hint="eastAsia" w:ascii="宋体" w:hAnsi="宋体" w:eastAsia="宋体" w:cs="宋体"/>
          <w:sz w:val="24"/>
        </w:rPr>
        <w:t xml:space="preserve">磋商文件的修改将在“江苏省政府采购网”公布，补充文件将作为磋商文件的组成部分，并对供应商具有约束力。</w:t>
      </w:r>
      <w:r/>
    </w:p>
    <w:p>
      <w:pPr>
        <w:ind w:right="-302" w:firstLine="482"/>
        <w:spacing w:line="360" w:lineRule="auto"/>
        <w:rPr>
          <w:rFonts w:ascii="宋体" w:hAnsi="宋体" w:eastAsia="宋体" w:cs="宋体"/>
          <w:b/>
          <w:bCs/>
          <w:sz w:val="24"/>
          <w:u w:val="single"/>
        </w:rPr>
      </w:pPr>
      <w:r>
        <w:rPr>
          <w:rFonts w:hint="eastAsia" w:ascii="宋体" w:hAnsi="宋体" w:eastAsia="宋体" w:cs="宋体"/>
          <w:b/>
          <w:bCs/>
          <w:sz w:val="24"/>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77"/>
        <w:ind w:right="-302" w:firstLine="480"/>
        <w:spacing w:line="360" w:lineRule="auto"/>
        <w:rPr>
          <w:rFonts w:ascii="宋体" w:hAnsi="宋体" w:cs="宋体"/>
          <w:sz w:val="24"/>
          <w:szCs w:val="24"/>
        </w:rPr>
      </w:pPr>
      <w:r>
        <w:rPr>
          <w:rFonts w:hint="eastAsia" w:ascii="宋体" w:hAnsi="宋体" w:cs="宋体"/>
          <w:sz w:val="24"/>
          <w:szCs w:val="24"/>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contextualSpacing/>
        <w:ind w:right="-302" w:firstLine="482"/>
        <w:spacing w:line="360" w:lineRule="auto"/>
        <w:rPr>
          <w:rFonts w:ascii="宋体" w:hAnsi="宋体" w:eastAsia="宋体" w:cs="宋体"/>
          <w:b/>
          <w:bCs/>
          <w:sz w:val="24"/>
        </w:rPr>
      </w:pPr>
      <w:r/>
      <w:bookmarkStart w:id="45" w:name="_Toc20823285"/>
      <w:r/>
      <w:bookmarkStart w:id="46" w:name="_Toc16938529"/>
      <w:r/>
      <w:bookmarkStart w:id="47" w:name="_Toc462564072"/>
      <w:r/>
      <w:bookmarkStart w:id="48" w:name="_Toc120614216"/>
      <w:r/>
      <w:bookmarkStart w:id="49" w:name="_Toc513029213"/>
      <w:r>
        <w:rPr>
          <w:rFonts w:hint="eastAsia" w:ascii="宋体" w:hAnsi="宋体" w:eastAsia="宋体" w:cs="宋体"/>
          <w:b/>
          <w:bCs/>
          <w:sz w:val="24"/>
        </w:rPr>
        <w:t xml:space="preserve">三、</w:t>
      </w:r>
      <w:r>
        <w:rPr>
          <w:rFonts w:hint="eastAsia" w:ascii="宋体" w:hAnsi="宋体" w:eastAsia="宋体" w:cs="宋体"/>
          <w:b/>
          <w:bCs/>
          <w:sz w:val="24"/>
        </w:rPr>
        <w:t xml:space="preserve">磋商项目涉及到的现场勘察</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2、采购单位向供应商提供的有关现场的资料和数据，是采购单位现有的并认为能使供应商可利用的资料。采购单位对供应商由此而做出的推论、理解和结论概不负责。</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3、经采购单位允许，供应商可为勘察目的进入采购单位的项目现场，但供应商不得因</w:t>
      </w:r>
      <w:r>
        <w:rPr>
          <w:rFonts w:hint="eastAsia" w:ascii="宋体" w:hAnsi="宋体" w:eastAsia="宋体" w:cs="宋体"/>
          <w:sz w:val="24"/>
        </w:rPr>
        <w:t xml:space="preserve">此使采购单位承担有关的责任和蒙受损失。供应商应承担勘察现场的责任和风险。</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302" w:firstLine="480"/>
        <w:spacing w:line="360" w:lineRule="auto"/>
        <w:rPr>
          <w:rFonts w:ascii="宋体" w:hAnsi="宋体" w:eastAsia="宋体" w:cs="宋体"/>
          <w:sz w:val="24"/>
        </w:rPr>
        <w:outlineLvl w:val="2"/>
      </w:pPr>
      <w:r>
        <w:rPr>
          <w:rFonts w:hint="eastAsia" w:ascii="宋体" w:hAnsi="宋体" w:eastAsia="宋体" w:cs="宋体"/>
          <w:sz w:val="24"/>
        </w:rPr>
        <w:t xml:space="preserve">现场联系人：</w:t>
      </w:r>
      <w:r>
        <w:rPr>
          <w:rFonts w:ascii="宋体" w:hAnsi="宋体" w:eastAsia="宋体" w:cs="宋体"/>
          <w:sz w:val="24"/>
        </w:rPr>
        <w:t xml:space="preserve">夏</w:t>
      </w:r>
      <w:r>
        <w:rPr>
          <w:rFonts w:hint="eastAsia" w:ascii="宋体" w:hAnsi="宋体" w:eastAsia="宋体" w:cs="宋体"/>
          <w:sz w:val="24"/>
        </w:rPr>
        <w:t xml:space="preserve">先生             联系电话：</w:t>
      </w:r>
      <w:r>
        <w:rPr>
          <w:rFonts w:ascii="宋体" w:hAnsi="宋体" w:eastAsia="宋体" w:cs="宋体"/>
          <w:sz w:val="24"/>
        </w:rPr>
        <w:t xml:space="preserve">0513-85216696</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四、</w:t>
      </w:r>
      <w:bookmarkEnd w:id="45"/>
      <w:r/>
      <w:bookmarkEnd w:id="46"/>
      <w:r/>
      <w:bookmarkEnd w:id="47"/>
      <w:r/>
      <w:bookmarkEnd w:id="48"/>
      <w:r/>
      <w:bookmarkEnd w:id="49"/>
      <w:r>
        <w:rPr>
          <w:rFonts w:hint="eastAsia" w:ascii="宋体" w:hAnsi="宋体" w:eastAsia="宋体" w:cs="宋体"/>
          <w:b/>
          <w:bCs/>
          <w:sz w:val="24"/>
        </w:rPr>
        <w:t xml:space="preserve">响应文件的编制</w:t>
      </w:r>
      <w:r/>
    </w:p>
    <w:p>
      <w:pPr>
        <w:ind w:right="-302" w:firstLine="480"/>
        <w:spacing w:line="360" w:lineRule="auto"/>
        <w:rPr>
          <w:rFonts w:ascii="宋体" w:hAnsi="宋体" w:eastAsia="宋体" w:cs="宋体"/>
          <w:bCs/>
          <w:sz w:val="24"/>
        </w:rPr>
        <w:outlineLvl w:val="3"/>
      </w:pPr>
      <w:r/>
      <w:bookmarkStart w:id="50" w:name="_Toc16938530"/>
      <w:r/>
      <w:bookmarkStart w:id="51" w:name="_Toc513029214"/>
      <w:r/>
      <w:bookmarkStart w:id="52" w:name="_Toc20823286"/>
      <w:r/>
      <w:bookmarkStart w:id="53" w:name="_Toc462564073"/>
      <w:r>
        <w:rPr>
          <w:rFonts w:hint="eastAsia" w:ascii="宋体" w:hAnsi="宋体" w:eastAsia="宋体" w:cs="宋体"/>
          <w:sz w:val="24"/>
        </w:rPr>
        <w:t xml:space="preserve">1、响应文件的语言及度量衡单位</w:t>
      </w:r>
      <w:bookmarkEnd w:id="50"/>
      <w:r/>
      <w:bookmarkEnd w:id="51"/>
      <w:r/>
      <w:bookmarkEnd w:id="52"/>
      <w:r/>
      <w:bookmarkEnd w:id="53"/>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1.1 供应商</w:t>
      </w:r>
      <w:r>
        <w:rPr>
          <w:rFonts w:hint="eastAsia" w:ascii="宋体" w:hAnsi="宋体" w:eastAsia="宋体" w:cs="宋体"/>
          <w:sz w:val="24"/>
        </w:rPr>
        <w:t xml:space="preserve">提交的响应文件以及供应商与采购代理机构及采购单位就有关磋商的所有来往通知、函件和文件均应使用</w:t>
      </w:r>
      <w:r>
        <w:rPr>
          <w:rFonts w:hint="eastAsia" w:ascii="宋体" w:hAnsi="宋体" w:eastAsia="宋体" w:cs="宋体"/>
          <w:bCs/>
          <w:sz w:val="24"/>
        </w:rPr>
        <w:t xml:space="preserve">简体中文</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除技术性能另有规定外，响应文件所使用的度量衡单位，均须采用国家法定计量单位。</w:t>
      </w:r>
      <w:bookmarkStart w:id="54" w:name="_Toc462564074"/>
      <w:r/>
      <w:bookmarkStart w:id="55" w:name="_Toc513029215"/>
      <w:r/>
      <w:bookmarkStart w:id="56" w:name="_Toc16938531"/>
      <w:r/>
      <w:bookmarkStart w:id="57" w:name="_Toc20823287"/>
      <w:r/>
      <w:r/>
    </w:p>
    <w:p>
      <w:pPr>
        <w:ind w:right="-302" w:firstLine="480"/>
        <w:spacing w:line="360" w:lineRule="auto"/>
        <w:rPr>
          <w:rFonts w:ascii="宋体" w:hAnsi="宋体" w:eastAsia="宋体" w:cs="宋体"/>
          <w:b/>
          <w:bCs/>
          <w:sz w:val="24"/>
        </w:rPr>
      </w:pPr>
      <w:r>
        <w:rPr>
          <w:rFonts w:hint="eastAsia" w:ascii="宋体" w:hAnsi="宋体" w:eastAsia="宋体" w:cs="宋体"/>
          <w:sz w:val="24"/>
        </w:rPr>
        <w:t xml:space="preserve">2、响应文件构成</w:t>
      </w:r>
      <w:bookmarkEnd w:id="54"/>
      <w:r/>
      <w:bookmarkEnd w:id="55"/>
      <w:r/>
      <w:bookmarkEnd w:id="56"/>
      <w:r/>
      <w:bookmarkEnd w:id="57"/>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供应商编写的响应文件应包括资格审查证明材料文件、商务技术响应文件、价格响应文件。供应商按“第五部分 响应文件组成”要求编写响应文件。</w:t>
      </w:r>
      <w:r/>
    </w:p>
    <w:p>
      <w:pPr>
        <w:ind w:right="-302" w:firstLine="480"/>
        <w:spacing w:line="360" w:lineRule="auto"/>
        <w:rPr>
          <w:rFonts w:ascii="宋体" w:hAnsi="宋体" w:eastAsia="宋体" w:cs="宋体"/>
          <w:b/>
          <w:bCs/>
          <w:sz w:val="24"/>
        </w:rPr>
        <w:outlineLvl w:val="3"/>
      </w:pPr>
      <w:r/>
      <w:bookmarkStart w:id="58" w:name="_Hlt26668975"/>
      <w:r/>
      <w:bookmarkStart w:id="59" w:name="_Hlt26954838"/>
      <w:r/>
      <w:bookmarkStart w:id="60" w:name="_Hlt26670360"/>
      <w:r/>
      <w:bookmarkStart w:id="61" w:name="_Toc49090511"/>
      <w:r/>
      <w:bookmarkStart w:id="62" w:name="_Toc14577360"/>
      <w:r/>
      <w:bookmarkEnd w:id="58"/>
      <w:r/>
      <w:bookmarkEnd w:id="59"/>
      <w:r/>
      <w:bookmarkEnd w:id="60"/>
      <w:r>
        <w:rPr>
          <w:rFonts w:hint="eastAsia" w:ascii="宋体" w:hAnsi="宋体" w:eastAsia="宋体" w:cs="宋体"/>
          <w:sz w:val="24"/>
        </w:rPr>
        <w:t xml:space="preserve">3</w:t>
      </w:r>
      <w:bookmarkEnd w:id="61"/>
      <w:r/>
      <w:bookmarkEnd w:id="62"/>
      <w:r>
        <w:rPr>
          <w:rFonts w:hint="eastAsia" w:ascii="宋体" w:hAnsi="宋体" w:eastAsia="宋体" w:cs="宋体"/>
          <w:sz w:val="24"/>
        </w:rPr>
        <w:t xml:space="preserve">、磋商响应有效期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3.1磋商响应有效期为</w:t>
      </w:r>
      <w:r>
        <w:rPr>
          <w:rFonts w:hint="eastAsia" w:ascii="宋体" w:hAnsi="宋体" w:eastAsia="宋体" w:cs="宋体"/>
          <w:sz w:val="24"/>
        </w:rPr>
        <w:t xml:space="preserve">采购代理机构</w:t>
      </w:r>
      <w:r>
        <w:rPr>
          <w:rFonts w:hint="eastAsia" w:ascii="宋体" w:hAnsi="宋体" w:eastAsia="宋体" w:cs="宋体"/>
          <w:bCs/>
          <w:sz w:val="24"/>
        </w:rPr>
        <w:t xml:space="preserve">规定的响应文件</w:t>
      </w:r>
      <w:r>
        <w:rPr>
          <w:rFonts w:hint="eastAsia" w:ascii="宋体" w:hAnsi="宋体" w:eastAsia="宋体" w:cs="宋体"/>
          <w:sz w:val="24"/>
        </w:rPr>
        <w:t xml:space="preserve">提交</w:t>
      </w:r>
      <w:r>
        <w:rPr>
          <w:rFonts w:hint="eastAsia" w:ascii="宋体" w:hAnsi="宋体" w:eastAsia="宋体" w:cs="宋体"/>
          <w:bCs/>
          <w:sz w:val="24"/>
        </w:rPr>
        <w:t xml:space="preserve">截止时间后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。磋商响应有效期比规定短的将被视为非实质性响应而予以拒绝。</w:t>
      </w:r>
      <w:r/>
    </w:p>
    <w:p>
      <w:pPr>
        <w:ind w:right="-302" w:firstLine="480"/>
        <w:spacing w:line="360" w:lineRule="auto"/>
        <w:rPr>
          <w:rFonts w:ascii="宋体" w:hAnsi="宋体" w:eastAsia="宋体" w:cs="宋体"/>
          <w:b/>
          <w:bCs/>
          <w:sz w:val="24"/>
        </w:rPr>
        <w:outlineLvl w:val="3"/>
      </w:pPr>
      <w:r>
        <w:rPr>
          <w:rFonts w:hint="eastAsia" w:ascii="宋体" w:hAnsi="宋体" w:eastAsia="宋体" w:cs="宋体"/>
          <w:sz w:val="24"/>
        </w:rPr>
        <w:t xml:space="preserve">4、磋商响应有效期的延长</w:t>
      </w:r>
      <w:r/>
    </w:p>
    <w:p>
      <w:pPr>
        <w:ind w:right="-302" w:firstLine="485"/>
        <w:spacing w:line="360" w:lineRule="auto"/>
        <w:rPr>
          <w:rFonts w:ascii="宋体" w:hAnsi="宋体" w:eastAsia="宋体" w:cs="宋体"/>
          <w:b/>
          <w:bCs/>
          <w:sz w:val="24"/>
        </w:rPr>
      </w:pPr>
      <w:r>
        <w:rPr>
          <w:rFonts w:hint="eastAsia" w:ascii="宋体" w:hAnsi="宋体" w:eastAsia="宋体" w:cs="宋体"/>
          <w:bCs/>
          <w:sz w:val="24"/>
        </w:rPr>
        <w:t xml:space="preserve">4.1在特殊情况下，</w:t>
      </w:r>
      <w:r>
        <w:rPr>
          <w:rFonts w:hint="eastAsia" w:ascii="宋体" w:hAnsi="宋体" w:eastAsia="宋体" w:cs="宋体"/>
          <w:sz w:val="24"/>
        </w:rPr>
        <w:t xml:space="preserve">采购代理机构</w:t>
      </w:r>
      <w:r>
        <w:rPr>
          <w:rFonts w:hint="eastAsia" w:ascii="宋体" w:hAnsi="宋体" w:eastAsia="宋体" w:cs="宋体"/>
          <w:bCs/>
          <w:sz w:val="24"/>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4"/>
        </w:rPr>
        <w:t xml:space="preserve">采购代理机构</w:t>
      </w:r>
      <w:r>
        <w:rPr>
          <w:rFonts w:hint="eastAsia" w:ascii="宋体" w:hAnsi="宋体" w:eastAsia="宋体" w:cs="宋体"/>
          <w:bCs/>
          <w:sz w:val="24"/>
        </w:rPr>
        <w:t xml:space="preserve">的这一要求而放弃磋商响应，同意延长磋商响应有效期的供应商既不能要求也不允许修改其响应文件。</w:t>
      </w:r>
      <w:r>
        <w:rPr>
          <w:rFonts w:hint="eastAsia" w:ascii="宋体" w:hAnsi="宋体" w:eastAsia="宋体" w:cs="宋体"/>
          <w:sz w:val="24"/>
        </w:rPr>
        <w:t xml:space="preserve">受磋商响应有效期约束的所有权利与义务均延长至新的有效期。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 电子响应文件其他要求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5.1电子招标投标交易平台（即“苏采云”系统）相关要求是本采购文件的组成部分。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5.2供应商应对CA证书妥善保管，如被他人盗用投标，因此带来的结果均由供应商自行承担。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5.3供应商应当对采购文件提出的实质性要求和条件作出实质性响应，并在电子投标系统逐条应答。</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5.4供应商应对要求提供的资格证明文件（如资质证书、资格证书）、技术资料（如白</w:t>
      </w:r>
      <w:r>
        <w:rPr>
          <w:rFonts w:hint="eastAsia" w:ascii="宋体" w:hAnsi="宋体" w:eastAsia="宋体" w:cs="宋体"/>
          <w:bCs/>
          <w:sz w:val="24"/>
        </w:rPr>
        <w:t xml:space="preserve">皮书、彩页、手册、检测报告等）扫描上传至投标系统。 </w:t>
      </w:r>
      <w:r/>
    </w:p>
    <w:p>
      <w:pPr>
        <w:ind w:right="-302" w:firstLine="480"/>
        <w:spacing w:line="360" w:lineRule="auto"/>
        <w:rPr>
          <w:rFonts w:ascii="宋体" w:hAnsi="宋体" w:eastAsia="宋体" w:cs="宋体"/>
          <w:b/>
          <w:bCs/>
          <w:sz w:val="24"/>
        </w:rPr>
        <w:outlineLvl w:val="1"/>
      </w:pPr>
      <w:r>
        <w:rPr>
          <w:rFonts w:hint="eastAsia" w:ascii="宋体" w:hAnsi="宋体" w:eastAsia="宋体" w:cs="宋体"/>
          <w:bCs/>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right="-302"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五、响应文件的提交</w:t>
      </w:r>
      <w:r/>
    </w:p>
    <w:p>
      <w:pPr>
        <w:ind w:right="-302" w:firstLine="480"/>
        <w:keepNext/>
        <w:spacing w:line="360" w:lineRule="auto"/>
        <w:rPr>
          <w:rFonts w:ascii="宋体" w:hAnsi="宋体" w:eastAsia="宋体" w:cs="宋体"/>
          <w:b/>
          <w:bCs/>
          <w:sz w:val="24"/>
        </w:rPr>
        <w:outlineLvl w:val="3"/>
      </w:pPr>
      <w:r/>
      <w:bookmarkStart w:id="63" w:name="_Toc462564084"/>
      <w:r/>
      <w:bookmarkStart w:id="64" w:name="_Toc20823297"/>
      <w:r/>
      <w:bookmarkStart w:id="65" w:name="_Toc16938541"/>
      <w:r/>
      <w:bookmarkStart w:id="66" w:name="_Toc513029225"/>
      <w:r/>
      <w:bookmarkStart w:id="67" w:name="_Toc513029230"/>
      <w:r/>
      <w:bookmarkStart w:id="68" w:name="_Toc20823302"/>
      <w:r/>
      <w:bookmarkStart w:id="69" w:name="_Toc16938546"/>
      <w:r>
        <w:rPr>
          <w:rFonts w:hint="eastAsia" w:ascii="宋体" w:hAnsi="宋体" w:eastAsia="宋体" w:cs="宋体"/>
          <w:sz w:val="24"/>
        </w:rPr>
        <w:t xml:space="preserve">1、响应文件的提交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1.1线上提交与接收地点：供应商应当通过“苏采云”系统提交数据电文形式的响应文件（即电子投标），“苏采云”系统自动接收。</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2、提交响应文件截止日期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 供应商上传电子响应文件的时间不得迟于采购邀请中规定的响应文件提交截止时间。</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供应商应充分考虑到网络环境、网络带宽等风险因素，如因供应商自身原因造成的电子响应文件上传不成功由供应商自行承担全部责任。</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3、响应文件的密封（加密）要求：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3.2供应商须通过“苏采云”系统提供的政府采购客户端工具（使用“CA数字证书”）加盖电子签章。</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说明：供应商应在用CA数字证书以及自备的能够登录“苏采云”系统的电脑，在开标时间到达后，使用CA数字证书解密各自响应文件。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3.3供应商未按规定加密的响应文件，“苏采云”系统将拒收并提示。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4、响应文件的拒收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4.1“苏采云”系统拒绝接收在规定的响应文件提交截止时间后上传的任何响应文件。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5、响应文件的撤回和修改</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 响应文件的撤回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5.1.1 电子响应文件的撤回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供应商可在响应文件提交截止时间前，撤回其电子响应文件，具体操作方法见“苏采云”系统供应商操作手册。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5.1.2 供应商撤回电子响应文件，则认为其不再参与本项目竞争性磋商活动。</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5.2 响应文件的修改</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供应商可在响应文件提交截止时间前，对其电子响应文件进行修改。具体操作方法见“苏采云”系统供应商操作手册。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5.3 在响应文件提交截止时间之后，供应商不得对其电子响应文件作任何修改。</w:t>
      </w:r>
      <w:r/>
    </w:p>
    <w:p>
      <w:pPr>
        <w:ind w:right="-302" w:firstLine="480"/>
        <w:spacing w:line="360" w:lineRule="auto"/>
        <w:rPr>
          <w:rFonts w:ascii="宋体" w:hAnsi="宋体" w:eastAsia="宋体" w:cs="宋体"/>
          <w:b/>
          <w:bCs/>
          <w:sz w:val="24"/>
        </w:rPr>
        <w:outlineLvl w:val="3"/>
      </w:pPr>
      <w:r>
        <w:rPr>
          <w:rFonts w:hint="eastAsia" w:ascii="宋体" w:hAnsi="宋体" w:eastAsia="宋体" w:cs="宋体"/>
          <w:bCs/>
          <w:sz w:val="24"/>
        </w:rPr>
        <w:t xml:space="preserve">5.4 在响应文件提交截止时间至磋商文件中规定的磋商响应有效期满之间的这段时间内，供应商不得撤回其响应文件</w:t>
      </w:r>
      <w:bookmarkEnd w:id="63"/>
      <w:r/>
      <w:bookmarkEnd w:id="64"/>
      <w:r/>
      <w:bookmarkEnd w:id="65"/>
      <w:r/>
      <w:bookmarkEnd w:id="66"/>
      <w:r>
        <w:rPr>
          <w:rFonts w:hint="eastAsia" w:ascii="宋体" w:hAnsi="宋体" w:eastAsia="宋体" w:cs="宋体"/>
          <w:bCs/>
          <w:sz w:val="24"/>
        </w:rPr>
        <w:t xml:space="preserve">。</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六、磋商与评审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1、磋商仪式</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1.1采购代理机构将在采购邀请中规定的时间和地点组织磋商开始仪式。</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sz w:val="24"/>
          <w:u w:val="single"/>
        </w:rPr>
        <w:t xml:space="preserve">30分钟</w:t>
      </w:r>
      <w:r>
        <w:rPr>
          <w:rFonts w:hint="eastAsia" w:ascii="宋体" w:hAnsi="宋体" w:eastAsia="宋体" w:cs="宋体"/>
          <w:b/>
          <w:sz w:val="24"/>
        </w:rPr>
        <w:t xml:space="preserve">之内完成。</w:t>
      </w:r>
      <w:r>
        <w:rPr>
          <w:rFonts w:hint="eastAsia" w:ascii="宋体" w:hAnsi="宋体" w:eastAsia="宋体" w:cs="宋体"/>
          <w:b/>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sz w:val="24"/>
        </w:rPr>
        <w:t xml:space="preserve">因采购单位（或采购代理机构）原因或网上招投标平台发生故障，导致无法按时完成响应文件解密或开、评标工作无法进行的，可根据实际情况相应延迟解密时间或调整开、评标时间。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1.2 磋商活动的文件解密工作由采购代理机构组织。</w:t>
      </w:r>
      <w:r/>
    </w:p>
    <w:p>
      <w:pPr>
        <w:ind w:right="-302" w:firstLine="482"/>
        <w:spacing w:line="360" w:lineRule="auto"/>
        <w:rPr>
          <w:rFonts w:ascii="宋体" w:hAnsi="宋体" w:eastAsia="宋体" w:cs="宋体"/>
          <w:bCs/>
          <w:sz w:val="24"/>
        </w:rPr>
      </w:pPr>
      <w:r>
        <w:rPr>
          <w:rFonts w:hint="eastAsia" w:ascii="宋体" w:hAnsi="宋体" w:eastAsia="宋体" w:cs="宋体"/>
          <w:b/>
          <w:sz w:val="24"/>
        </w:rPr>
        <w:t xml:space="preserve">注：各供应商请关注开标大厅交流区，在开标结束后，请勿离开开标大厅，采购单位或采购代理机构通知最后报价填报后，所有响应供应商须在</w:t>
      </w:r>
      <w:r>
        <w:rPr>
          <w:rFonts w:hint="eastAsia" w:ascii="宋体" w:hAnsi="宋体" w:eastAsia="宋体" w:cs="宋体"/>
          <w:b/>
          <w:sz w:val="24"/>
          <w:u w:val="single"/>
        </w:rPr>
        <w:t xml:space="preserve">15分钟</w:t>
      </w:r>
      <w:r>
        <w:rPr>
          <w:rFonts w:hint="eastAsia" w:ascii="宋体" w:hAnsi="宋体" w:eastAsia="宋体" w:cs="宋体"/>
          <w:b/>
          <w:sz w:val="24"/>
        </w:rPr>
        <w:t xml:space="preserve">内填写并提交最后报价，未在规定时间内提交最后报价的，视作无效响应处理。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2、磋商小组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2.1磋商开始仪式结束后，采购单位将立即组织磋商小组进行评审。</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2.2磋商小组由采购单位代表和评审专家共3人或3人以上单数组成，其中评审专家人</w:t>
      </w:r>
      <w:r>
        <w:rPr>
          <w:rFonts w:hint="eastAsia" w:ascii="宋体" w:hAnsi="宋体" w:eastAsia="宋体" w:cs="宋体"/>
          <w:sz w:val="24"/>
        </w:rPr>
        <w:t xml:space="preserve">数不得少于磋商小组成员总数的2/3。采购单位不得以评审专家身份参加本部门或本单位采购项目的评审。采购代理机构不得参加本机构代理的采购项目的评审。</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2.3超过公开招标限额标准的项目，磋商小组应当由5人及以上单数组成。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2.5磋商小组独立工作，负责评审所有响应文件并确定成交候选人。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 磋商评审过程的保密与公正</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3.1磋商小组、采购单位和采购代理机构工作人员、相关监督人员等与评审工作有关的人员，对评审情况以及在评审过程中获悉的国家秘密、商业秘密负有保密责任。</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3.2在磋商评审过程中，磋商供应商不得以任何行为影响磋商评审过程，否则其响应文件将被作为无效响应文件。</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right="-302" w:firstLine="480"/>
        <w:spacing w:line="360" w:lineRule="auto"/>
        <w:tabs>
          <w:tab w:val="left" w:pos="900" w:leader="none"/>
        </w:tabs>
        <w:rPr>
          <w:rFonts w:ascii="宋体" w:hAnsi="宋体" w:eastAsia="宋体" w:cs="宋体"/>
          <w:bCs/>
          <w:sz w:val="24"/>
        </w:rPr>
      </w:pPr>
      <w:r>
        <w:rPr>
          <w:rFonts w:hint="eastAsia" w:ascii="宋体" w:hAnsi="宋体" w:eastAsia="宋体" w:cs="宋体"/>
          <w:sz w:val="24"/>
        </w:rPr>
        <w:t xml:space="preserve">3.4</w:t>
      </w:r>
      <w:r>
        <w:rPr>
          <w:rFonts w:hint="eastAsia" w:ascii="宋体" w:hAnsi="宋体" w:eastAsia="宋体" w:cs="宋体"/>
          <w:bCs/>
          <w:sz w:val="24"/>
        </w:rPr>
        <w:t xml:space="preserve">评审开始后，直至向成交供应商授予合同时止，凡是与审查、澄清、评价和比较响应的有关资料以及授标建议等，采购单位、磋商小组、采购代理机构均不得向供应商或与评标无关的其他人员透露。</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3.5在评审期间，采购单位或采购代理机构将设专门人员与供应商联系。</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3.6采购单位、采购代理机构和评审小组不向未成交的供应商解释未成交原因，也不公布评审过程中的相关细节。</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 评审过程的澄清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4.2需要供应商进行澄清、说明和更正的，磋商小组将通过苏采云系统向供应商发布“澄清要求函”，接到“澄清要求函”的供应商应当按照要求在苏采云系统中提交“澄清响应函”</w:t>
      </w:r>
      <w:r>
        <w:rPr>
          <w:rFonts w:hint="eastAsia" w:ascii="宋体" w:hAnsi="宋体" w:eastAsia="宋体" w:cs="宋体"/>
          <w:sz w:val="24"/>
        </w:rPr>
        <w:t xml:space="preserve">并加盖CA电子公章。澄清、说明和更正的内容作为响应文件的补充部分，具体操作方式见《操作手册》。</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4.3 接到磋商小组澄清、说明和更正要求的供应商如未按规定</w:t>
      </w:r>
      <w:r>
        <w:rPr>
          <w:rFonts w:hint="eastAsia" w:ascii="宋体" w:hAnsi="宋体" w:eastAsia="宋体" w:cs="宋体"/>
          <w:sz w:val="24"/>
        </w:rPr>
        <w:t xml:space="preserve">作</w:t>
      </w:r>
      <w:r>
        <w:rPr>
          <w:rFonts w:hint="eastAsia" w:ascii="宋体" w:hAnsi="宋体" w:eastAsia="宋体" w:cs="宋体"/>
          <w:sz w:val="24"/>
        </w:rPr>
        <w:t xml:space="preserve">出澄清、说明和更正，其风险由供应商自行承担。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 对响应文件的初审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5.1响应文件初审分为资格性审查和符合性审查。</w:t>
      </w:r>
      <w:r/>
    </w:p>
    <w:p>
      <w:pPr>
        <w:pStyle w:val="1028"/>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5.1.1资格性检查：依据法律法规和磋商文件的规定，由评审小组对响应文件中的资格审查证明材料进行审查</w:t>
      </w:r>
      <w:r>
        <w:rPr>
          <w:rFonts w:hint="eastAsia" w:ascii="宋体" w:hAnsi="宋体" w:eastAsia="宋体" w:cs="宋体"/>
          <w:sz w:val="24"/>
          <w:szCs w:val="24"/>
        </w:rPr>
        <w:t xml:space="preserve">，以确定供应商是否具备参加磋商的资格</w:t>
      </w:r>
      <w:r>
        <w:rPr>
          <w:rFonts w:hint="eastAsia" w:ascii="宋体" w:hAnsi="宋体" w:eastAsia="宋体" w:cs="宋体"/>
          <w:b w:val="0"/>
          <w:bCs w:val="0"/>
          <w:sz w:val="24"/>
          <w:szCs w:val="24"/>
        </w:rPr>
        <w:t xml:space="preserve">。</w:t>
      </w:r>
      <w:r/>
    </w:p>
    <w:p>
      <w:pPr>
        <w:pStyle w:val="1028"/>
        <w:ind w:right="-302" w:firstLine="482"/>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rPr>
          <w:rFonts w:hint="eastAsia" w:ascii="宋体" w:hAnsi="宋体" w:eastAsia="宋体" w:cs="宋体"/>
          <w:b w:val="0"/>
          <w:bCs w:val="0"/>
          <w:sz w:val="24"/>
          <w:szCs w:val="24"/>
        </w:rPr>
        <w:t xml:space="preserve">。</w:t>
      </w:r>
      <w:r/>
    </w:p>
    <w:p>
      <w:pPr>
        <w:pStyle w:val="1028"/>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1028"/>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5.1.2符合性审查：依据磋商文件的规定，由磋商小组从响应文件的有效性、完整性和对磋商文件的响应程度进行审查，以确定是否对磋商文件的实质性要求作出响应。</w:t>
      </w:r>
      <w:r/>
    </w:p>
    <w:p>
      <w:pPr>
        <w:pStyle w:val="1028"/>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5.1.3未通过资格审查或符合性审查的供应商，</w:t>
      </w:r>
      <w:r>
        <w:rPr>
          <w:rFonts w:hint="eastAsia" w:ascii="宋体" w:hAnsi="宋体" w:eastAsia="宋体" w:cs="宋体"/>
          <w:sz w:val="24"/>
          <w:szCs w:val="24"/>
        </w:rPr>
        <w:t xml:space="preserve">磋商小组将在苏采云系统中告知未通过资格审查或符合性审查的原因，评审结束后，磋商小组将不再告知未通过资格审查或符合性审查的原因。</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5.2</w:t>
      </w:r>
      <w:r>
        <w:rPr>
          <w:rFonts w:hint="eastAsia" w:ascii="宋体" w:hAnsi="宋体" w:eastAsia="宋体" w:cs="宋体"/>
          <w:sz w:val="24"/>
        </w:rPr>
        <w:t xml:space="preserve">在详细评审之前</w:t>
      </w:r>
      <w:r>
        <w:rPr>
          <w:rFonts w:hint="eastAsia" w:ascii="宋体" w:hAnsi="宋体" w:eastAsia="宋体" w:cs="宋体"/>
          <w:bCs/>
          <w:sz w:val="24"/>
        </w:rPr>
        <w:t xml:space="preserve">，磋商小组将首先审查每份响应文件是否实质性响应了磋商文件的要求。实质性响应的响应文件应该是与磋商文件要求的全部条款、条件和规格相符，没有重大负偏离或保留。</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5.3如果响应文件实质上没有响应磋商文件的要求，磋商小组将予以拒绝，供应商不得通过修改或撤销不</w:t>
      </w:r>
      <w:r>
        <w:rPr>
          <w:rFonts w:hint="eastAsia" w:ascii="宋体" w:hAnsi="宋体" w:eastAsia="宋体" w:cs="宋体"/>
          <w:bCs/>
          <w:sz w:val="24"/>
        </w:rPr>
        <w:t xml:space="preserve">符合</w:t>
      </w:r>
      <w:r>
        <w:rPr>
          <w:rFonts w:hint="eastAsia" w:ascii="宋体" w:hAnsi="宋体" w:eastAsia="宋体" w:cs="宋体"/>
          <w:bCs/>
          <w:sz w:val="24"/>
        </w:rPr>
        <w:t xml:space="preserve">要求的偏离或保留而使其响应文件成为实质性响应的文件。</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5.4</w:t>
      </w:r>
      <w:r>
        <w:rPr>
          <w:rFonts w:hint="eastAsia" w:ascii="宋体" w:hAnsi="宋体" w:eastAsia="宋体" w:cs="宋体"/>
          <w:bCs/>
          <w:sz w:val="24"/>
        </w:rPr>
        <w:t xml:space="preserve">磋商小组将对确定为实质性响应的文件进行进一步审核，看其是否有计算上或累加上的算术错误，修正错误的原则如下：</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（1）响应文件中</w:t>
      </w:r>
      <w:r>
        <w:rPr>
          <w:rFonts w:hint="eastAsia" w:ascii="宋体" w:hAnsi="宋体" w:eastAsia="宋体" w:cs="宋体"/>
          <w:sz w:val="24"/>
        </w:rPr>
        <w:t xml:space="preserve">报价总表</w:t>
      </w:r>
      <w:r>
        <w:rPr>
          <w:rFonts w:hint="eastAsia" w:ascii="宋体" w:hAnsi="宋体" w:eastAsia="宋体" w:cs="宋体"/>
          <w:bCs/>
          <w:sz w:val="24"/>
        </w:rPr>
        <w:t xml:space="preserve">内容与响应文件中相应内容不一致的，以</w:t>
      </w:r>
      <w:r>
        <w:rPr>
          <w:rFonts w:hint="eastAsia" w:ascii="宋体" w:hAnsi="宋体" w:eastAsia="宋体" w:cs="宋体"/>
          <w:sz w:val="24"/>
        </w:rPr>
        <w:t xml:space="preserve">报价总表</w:t>
      </w:r>
      <w:r>
        <w:rPr>
          <w:rFonts w:hint="eastAsia" w:ascii="宋体" w:hAnsi="宋体" w:eastAsia="宋体" w:cs="宋体"/>
          <w:bCs/>
          <w:sz w:val="24"/>
        </w:rPr>
        <w:t xml:space="preserve">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（3）单价金额小数点或者百分比有明显错位的，以</w:t>
      </w:r>
      <w:r>
        <w:rPr>
          <w:rFonts w:hint="eastAsia" w:ascii="宋体" w:hAnsi="宋体" w:eastAsia="宋体" w:cs="宋体"/>
          <w:sz w:val="24"/>
        </w:rPr>
        <w:t xml:space="preserve">报价总表</w:t>
      </w:r>
      <w:r>
        <w:rPr>
          <w:rFonts w:hint="eastAsia" w:ascii="宋体" w:hAnsi="宋体" w:eastAsia="宋体" w:cs="宋体"/>
          <w:bCs/>
          <w:sz w:val="24"/>
        </w:rPr>
        <w:t xml:space="preserve">的总价为准，并修改单价。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5.5</w:t>
      </w:r>
      <w:r>
        <w:rPr>
          <w:rFonts w:hint="eastAsia" w:ascii="宋体" w:hAnsi="宋体" w:eastAsia="宋体" w:cs="宋体"/>
          <w:bCs/>
          <w:sz w:val="24"/>
        </w:rPr>
        <w:t xml:space="preserve">磋商小组将按上述修正错误的方法调整响应文件中的报价，通过“苏采云系统”</w:t>
      </w:r>
      <w:r>
        <w:rPr>
          <w:rFonts w:hint="eastAsia" w:ascii="宋体" w:hAnsi="宋体" w:eastAsia="宋体" w:cs="宋体"/>
          <w:b/>
          <w:sz w:val="24"/>
        </w:rPr>
        <w:t xml:space="preserve">开标大厅</w:t>
      </w:r>
      <w:r>
        <w:rPr>
          <w:rFonts w:hint="eastAsia" w:ascii="宋体" w:hAnsi="宋体" w:eastAsia="宋体" w:cs="宋体"/>
          <w:bCs/>
          <w:sz w:val="24"/>
        </w:rPr>
        <w:t xml:space="preserve">告知供应商，调整后的价格应对供应商具有约束力。如果供应商不接受修正后的价格，则其磋商响应文件将被拒绝。</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5.6磋商小组将允许修正响应文件中不构成重大偏离的、微小的、非正规的、不一致的或不规则的地方，但这些修改不能影响任何供应商相应的名次排列。</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非单一产品采购项目，磋商文件中将载明其中的核心产品。多家供应商提供的核心产品品牌相同的，按前款规定处理。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5.8供应商在评审全过程中应保持通讯畅通，并安排专人与采购单位或采购代理机构及磋商小组联系。</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w:t>
      </w:r>
      <w:r>
        <w:rPr>
          <w:rFonts w:hint="eastAsia" w:ascii="宋体" w:hAnsi="宋体" w:eastAsia="宋体" w:cs="宋体"/>
          <w:bCs/>
          <w:sz w:val="24"/>
        </w:rPr>
        <w:t xml:space="preserve">. </w:t>
      </w:r>
      <w:r>
        <w:rPr>
          <w:rFonts w:ascii="宋体" w:hAnsi="宋体" w:eastAsia="宋体" w:cs="宋体"/>
          <w:bCs/>
          <w:sz w:val="24"/>
        </w:rPr>
        <w:t xml:space="preserve">异常低价审查</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6.1</w:t>
      </w:r>
      <w:r>
        <w:rPr>
          <w:rFonts w:hint="eastAsia" w:ascii="宋体" w:hAnsi="宋体" w:eastAsia="宋体" w:cs="宋体"/>
          <w:bCs/>
          <w:sz w:val="24"/>
        </w:rPr>
        <w:t xml:space="preserve">按照</w:t>
      </w:r>
      <w:r>
        <w:rPr>
          <w:rFonts w:ascii="宋体" w:hAnsi="宋体" w:eastAsia="宋体" w:cs="宋体"/>
          <w:bCs/>
          <w:sz w:val="24"/>
        </w:rPr>
        <w:t xml:space="preserve">财政部《关于推动解决政府采购异常低价问题的通知》（财库〔2026〕2号）要求，采购评审中出现下列情形之一的，磋商小组应当启动异常低价投标（响应）审查程序：</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1）磋商响应报价低于全部通过符合性审查供应商磋商响应报价平均值50%的，即磋商响应报价</w:t>
      </w:r>
      <w:r>
        <w:rPr>
          <w:rFonts w:hint="eastAsia" w:ascii="宋体" w:hAnsi="宋体" w:eastAsia="宋体" w:cs="宋体"/>
          <w:bCs/>
          <w:sz w:val="24"/>
        </w:rPr>
        <w:t xml:space="preserve">＜</w:t>
      </w:r>
      <w:r>
        <w:rPr>
          <w:rFonts w:ascii="宋体" w:hAnsi="宋体" w:eastAsia="宋体" w:cs="宋体"/>
          <w:bCs/>
          <w:sz w:val="24"/>
        </w:rPr>
        <w:t xml:space="preserve">全部通过符合性审查供应商磋商响应报价平均值×50%；</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2）磋商响应报价低于通过符合性审查的次低报价供应商磋商响应报价50%的，即磋商响应报价</w:t>
      </w:r>
      <w:r>
        <w:rPr>
          <w:rFonts w:hint="eastAsia" w:ascii="宋体" w:hAnsi="宋体" w:eastAsia="宋体" w:cs="宋体"/>
          <w:bCs/>
          <w:sz w:val="24"/>
        </w:rPr>
        <w:t xml:space="preserve">＜</w:t>
      </w:r>
      <w:r>
        <w:rPr>
          <w:rFonts w:ascii="宋体" w:hAnsi="宋体" w:eastAsia="宋体" w:cs="宋体"/>
          <w:bCs/>
          <w:sz w:val="24"/>
        </w:rPr>
        <w:t xml:space="preserve">通过符合性审查的次低报价供应商磋商响应报价×50%；</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3）磋商响应报价低于采购项目最高限价45%的，即磋商响应报价</w:t>
      </w:r>
      <w:r>
        <w:rPr>
          <w:rFonts w:hint="eastAsia" w:ascii="宋体" w:hAnsi="宋体" w:eastAsia="宋体" w:cs="宋体"/>
          <w:bCs/>
          <w:sz w:val="24"/>
        </w:rPr>
        <w:t xml:space="preserve">＜</w:t>
      </w:r>
      <w:r>
        <w:rPr>
          <w:rFonts w:ascii="宋体" w:hAnsi="宋体" w:eastAsia="宋体" w:cs="宋体"/>
          <w:bCs/>
          <w:sz w:val="24"/>
        </w:rPr>
        <w:t xml:space="preserve">采购项目最高限价×45%；</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4）磋商小组基于专业判断，认为供应商报价过低，有可能影响产品质量或者不能诚信履约的其他情形。</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6.2磋商小组启动异常低价投标审查后，属于前述第1项至第4项情形的，应当要求相</w:t>
      </w:r>
      <w:r>
        <w:rPr>
          <w:rFonts w:ascii="宋体" w:hAnsi="宋体" w:eastAsia="宋体" w:cs="宋体"/>
          <w:bCs/>
          <w:sz w:val="24"/>
        </w:rPr>
        <w:t xml:space="preserve">关供应商在评审现场合理的时间内对</w:t>
      </w:r>
      <w:r>
        <w:rPr>
          <w:rFonts w:hint="eastAsia" w:ascii="宋体" w:hAnsi="宋体" w:eastAsia="宋体" w:cs="宋体"/>
          <w:bCs/>
          <w:sz w:val="24"/>
        </w:rPr>
        <w:t xml:space="preserve">磋商</w:t>
      </w:r>
      <w:r>
        <w:rPr>
          <w:rFonts w:ascii="宋体" w:hAnsi="宋体" w:eastAsia="宋体" w:cs="宋体"/>
          <w:bCs/>
          <w:sz w:val="24"/>
        </w:rPr>
        <w:t xml:space="preserve">响应报价</w:t>
      </w:r>
      <w:r>
        <w:rPr>
          <w:rFonts w:ascii="宋体" w:hAnsi="宋体" w:eastAsia="宋体" w:cs="宋体"/>
          <w:bCs/>
          <w:sz w:val="24"/>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磋商小组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响应处理。</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采购单位、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异常低价投标审查的启动原因、审查意见和审查结果应当在评审报告中记录，并随供应商提供的相关书面说明及证明材料，以及磋商小组有关互联网浏览、查询历史一并归档。</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 响应文件线上格式要求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7.1供应商应当通过“苏采云”系统提交数据电文形式的响应文件（即电子投标）。</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7.2通过“苏采云”系统提交政府采购客户端工具导出加密的响应文件（后缀名为zip）。响应文件不得超过150M！</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7.3本项目采用线上投标，即供应商响应文件从政府采购客户端工具制作通过“苏采云”系统提交，未提供线上响应文件的，响应无效。</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8. 被认定为未实质性响应磋商文件的响应文件的情形。</w:t>
      </w:r>
      <w:r/>
    </w:p>
    <w:p>
      <w:pPr>
        <w:ind w:right="-302" w:firstLine="480"/>
        <w:spacing w:line="360" w:lineRule="auto"/>
        <w:tabs>
          <w:tab w:val="left" w:pos="6555" w:leader="none"/>
          <w:tab w:val="right" w:pos="8306" w:leader="none"/>
        </w:tabs>
        <w:rPr>
          <w:rFonts w:ascii="宋体" w:hAnsi="宋体" w:eastAsia="宋体" w:cs="宋体"/>
          <w:b/>
          <w:sz w:val="24"/>
        </w:rPr>
      </w:pPr>
      <w:r>
        <w:rPr>
          <w:rFonts w:hint="eastAsia" w:ascii="宋体" w:hAnsi="宋体" w:eastAsia="宋体" w:cs="宋体"/>
          <w:bCs/>
          <w:sz w:val="24"/>
        </w:rPr>
        <w:t xml:space="preserve">8.1出现下列情形之一的，作无效响应处理。</w:t>
      </w:r>
      <w:r>
        <w:rPr>
          <w:rFonts w:hint="eastAsia" w:ascii="宋体" w:hAnsi="宋体" w:eastAsia="宋体" w:cs="宋体"/>
          <w:bCs/>
          <w:sz w:val="24"/>
        </w:rPr>
        <w:tab/>
      </w:r>
      <w:r>
        <w:rPr>
          <w:rFonts w:hint="eastAsia" w:ascii="宋体" w:hAnsi="宋体" w:eastAsia="宋体" w:cs="宋体"/>
          <w:b/>
          <w:sz w:val="24"/>
        </w:rPr>
        <w:tab/>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8.1.1磋商响应文件未按磋商文件要求签署、签章及主要资料不齐全的。</w:t>
      </w:r>
      <w:r/>
    </w:p>
    <w:p>
      <w:pPr>
        <w:ind w:right="-302" w:firstLine="485"/>
        <w:spacing w:line="360" w:lineRule="auto"/>
        <w:rPr>
          <w:rFonts w:ascii="宋体" w:hAnsi="宋体" w:eastAsia="宋体" w:cs="宋体"/>
          <w:sz w:val="24"/>
        </w:rPr>
      </w:pPr>
      <w:r>
        <w:rPr>
          <w:rFonts w:hint="eastAsia" w:ascii="宋体" w:hAnsi="宋体" w:eastAsia="宋体" w:cs="宋体"/>
          <w:bCs/>
          <w:sz w:val="24"/>
        </w:rPr>
        <w:t xml:space="preserve">8.1.2</w:t>
      </w:r>
      <w:r>
        <w:rPr>
          <w:rFonts w:hint="eastAsia" w:ascii="宋体" w:hAnsi="宋体" w:eastAsia="宋体" w:cs="宋体"/>
          <w:sz w:val="24"/>
        </w:rPr>
        <w:t xml:space="preserve">磋商响应文件</w:t>
      </w:r>
      <w:r>
        <w:rPr>
          <w:rFonts w:hint="eastAsia" w:ascii="宋体" w:hAnsi="宋体" w:eastAsia="宋体" w:cs="宋体"/>
          <w:sz w:val="24"/>
        </w:rPr>
        <w:t xml:space="preserve">的资料有虚报或者谎报的。</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8.1.3 供应商在“苏采云”系统规定的时间内未成功解密电子响应文件的。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8.1.4供应商未按照磋商文件要求上传电子响应文件的，或上传的文件打不开的。</w:t>
      </w:r>
      <w:r/>
    </w:p>
    <w:p>
      <w:pPr>
        <w:pStyle w:val="1060"/>
        <w:ind w:right="-302" w:firstLine="480"/>
        <w:spacing w:line="360" w:lineRule="auto"/>
        <w:rPr>
          <w:rFonts w:ascii="宋体" w:hAnsi="宋体" w:cs="宋体"/>
          <w:sz w:val="24"/>
          <w:szCs w:val="24"/>
        </w:rPr>
      </w:pPr>
      <w:r>
        <w:rPr>
          <w:rFonts w:hint="eastAsia" w:ascii="宋体" w:hAnsi="宋体" w:cs="宋体"/>
          <w:sz w:val="24"/>
          <w:szCs w:val="24"/>
        </w:rPr>
        <w:t xml:space="preserve">8.1.5</w:t>
      </w:r>
      <w:r>
        <w:rPr>
          <w:rFonts w:hint="eastAsia" w:ascii="宋体" w:hAnsi="宋体" w:cs="宋体"/>
          <w:bCs/>
          <w:sz w:val="24"/>
          <w:szCs w:val="24"/>
        </w:rPr>
        <w:t xml:space="preserve">供应商在规定的时间内未提交最终报价的</w:t>
      </w:r>
      <w:r>
        <w:rPr>
          <w:rFonts w:hint="eastAsia" w:ascii="宋体" w:hAnsi="宋体" w:cs="宋体"/>
          <w:sz w:val="24"/>
          <w:szCs w:val="24"/>
        </w:rPr>
        <w:t xml:space="preserve">。</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8.1.6未通过符合性检查或不具备磋商文件中规定的资格要求的。</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8.1.7</w:t>
      </w:r>
      <w:r>
        <w:rPr>
          <w:rFonts w:hint="eastAsia" w:ascii="宋体" w:hAnsi="宋体" w:eastAsia="宋体" w:cs="宋体"/>
          <w:sz w:val="24"/>
        </w:rPr>
        <w:t xml:space="preserve">磋商响应文件</w:t>
      </w:r>
      <w:r>
        <w:rPr>
          <w:rFonts w:hint="eastAsia" w:ascii="宋体" w:hAnsi="宋体" w:eastAsia="宋体" w:cs="宋体"/>
          <w:sz w:val="24"/>
        </w:rPr>
        <w:t xml:space="preserve">有重大漏项或重大不合理的</w:t>
      </w:r>
      <w:r>
        <w:rPr>
          <w:rFonts w:hint="eastAsia" w:ascii="宋体" w:hAnsi="宋体" w:eastAsia="宋体" w:cs="宋体"/>
          <w:bCs/>
          <w:sz w:val="24"/>
        </w:rPr>
        <w:t xml:space="preserve">。</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8.1.8</w:t>
      </w:r>
      <w:r>
        <w:rPr>
          <w:rFonts w:hint="eastAsia" w:ascii="宋体" w:hAnsi="宋体" w:eastAsia="宋体" w:cs="宋体"/>
          <w:sz w:val="24"/>
        </w:rPr>
        <w:t xml:space="preserve">项目技术、方案不满足项目需求中的要求，有重大偏离或保留的</w:t>
      </w:r>
      <w:r>
        <w:rPr>
          <w:rFonts w:hint="eastAsia" w:ascii="宋体" w:hAnsi="宋体" w:eastAsia="宋体" w:cs="宋体"/>
          <w:bCs/>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8.1.9同一供应商提交两个（含两个）以上不同的响应报价的。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8.1.10</w:t>
      </w:r>
      <w:r>
        <w:rPr>
          <w:rFonts w:hint="eastAsia" w:ascii="宋体" w:hAnsi="宋体" w:eastAsia="宋体" w:cs="宋体"/>
          <w:sz w:val="24"/>
        </w:rPr>
        <w:t xml:space="preserve">磋商响应报价超过了采购预算或最高限价的</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8.1.11供应商的商务技术部分得分相差异常悬殊，磋商小组一致认为得分畸低者有可能影响产品质量或者不能诚信履约的。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8.1.12磋商小组启动异常低价审查后，供应商不能提供书面说明、证明材料，或者提供的书面说明、证明材料不能证明其报价合理性的。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8.1.13除非在磋商中磋商小组对采购单位需求内容作了调整，或对采购内容</w:t>
      </w:r>
      <w:r>
        <w:rPr>
          <w:rFonts w:hint="eastAsia" w:ascii="宋体" w:hAnsi="宋体" w:eastAsia="宋体" w:cs="宋体"/>
          <w:bCs/>
          <w:sz w:val="24"/>
        </w:rPr>
        <w:t xml:space="preserve">做</w:t>
      </w:r>
      <w:r>
        <w:rPr>
          <w:rFonts w:hint="eastAsia" w:ascii="宋体" w:hAnsi="宋体" w:eastAsia="宋体" w:cs="宋体"/>
          <w:bCs/>
          <w:sz w:val="24"/>
        </w:rPr>
        <w:t xml:space="preserve">了实质性变更，供应商的磋商报价高于自己前一轮的。</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8.1.14</w:t>
      </w:r>
      <w:r>
        <w:rPr>
          <w:rFonts w:hint="eastAsia" w:ascii="宋体" w:hAnsi="宋体" w:eastAsia="宋体" w:cs="宋体"/>
          <w:sz w:val="24"/>
        </w:rPr>
        <w:t xml:space="preserve">供应商被“信用中国”网站列入失信被执行人或重大税收违法案件当事人名单或政府采购严重失信行为记录名单，或查询“信用中国”网站后发现供应商存在其他不符合资格条件规定的信用记录的</w:t>
      </w:r>
      <w:r>
        <w:rPr>
          <w:rFonts w:hint="eastAsia" w:ascii="宋体" w:hAnsi="宋体" w:eastAsia="宋体" w:cs="宋体"/>
          <w:bCs/>
          <w:sz w:val="24"/>
        </w:rPr>
        <w:t xml:space="preserve">。</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原件的扫描件）。</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8.1.16响应文件含有采购单位不能接受的附加条件的。</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8.1.17</w:t>
      </w:r>
      <w:r>
        <w:rPr>
          <w:rFonts w:hint="eastAsia" w:ascii="宋体" w:hAnsi="宋体" w:eastAsia="宋体" w:cs="宋体"/>
          <w:sz w:val="24"/>
        </w:rPr>
        <w:t xml:space="preserve">不同的供应商响应文件制作机器码、文件创建标识码一致的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8.1.18</w:t>
      </w:r>
      <w:r>
        <w:rPr>
          <w:rFonts w:hint="eastAsia" w:ascii="宋体" w:hAnsi="宋体" w:eastAsia="宋体" w:cs="宋体"/>
          <w:sz w:val="24"/>
        </w:rPr>
        <w:t xml:space="preserve">以他人的名义投标、串通投标、以行贿手段谋取成交或者以其他弄虚作假方式磋商响应的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8.1.19</w:t>
      </w:r>
      <w:r>
        <w:rPr>
          <w:rFonts w:hint="eastAsia" w:ascii="宋体" w:hAnsi="宋体" w:eastAsia="宋体"/>
          <w:bCs/>
          <w:sz w:val="24"/>
        </w:rPr>
        <w:t xml:space="preserve">磋商响应文件中已标价工程量清单与磋商文件规定的</w:t>
      </w:r>
      <w:r>
        <w:rPr>
          <w:rFonts w:ascii="宋体" w:hAnsi="宋体" w:eastAsia="宋体" w:cs="宋体"/>
          <w:sz w:val="24"/>
        </w:rPr>
        <w:t xml:space="preserve">专业工程暂估价（含税）、材料暂估价、暂列金额、发包人供应材料价格、增值税税率、安全生产措施费费率、计算基础不一致的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8.1.20</w:t>
      </w:r>
      <w:r>
        <w:rPr>
          <w:rFonts w:hint="eastAsia" w:ascii="宋体" w:hAnsi="宋体" w:eastAsia="宋体" w:cs="宋体"/>
          <w:sz w:val="24"/>
        </w:rPr>
        <w:t xml:space="preserve">磋商响应文件中已标价工程量清单与磋商文件明确列出的不可竞争费用项目或费率或计算基础不一致的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8.1.21</w:t>
      </w:r>
      <w:r>
        <w:rPr>
          <w:rFonts w:hint="eastAsia" w:ascii="宋体" w:hAnsi="宋体" w:eastAsia="宋体" w:cs="宋体"/>
          <w:sz w:val="24"/>
        </w:rPr>
        <w:t xml:space="preserve">磋商响应文件中已标价工程量清单与磋商文件提供的工程量清单中的项目编码、项目名称、项目特征、计量单位、工程量不一致的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8.1.22</w:t>
      </w:r>
      <w:r>
        <w:rPr>
          <w:rFonts w:hint="eastAsia" w:ascii="宋体" w:hAnsi="宋体" w:eastAsia="宋体" w:cs="宋体"/>
          <w:sz w:val="24"/>
        </w:rPr>
        <w:t xml:space="preserve">磋商响应文件载明的项目完成期限超过磋商文件规定的期限的。</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8.1.23</w:t>
      </w:r>
      <w:r>
        <w:rPr>
          <w:rFonts w:hint="eastAsia" w:ascii="宋体" w:hAnsi="宋体" w:eastAsia="宋体" w:cs="宋体"/>
          <w:sz w:val="24"/>
        </w:rPr>
        <w:t xml:space="preserve">明显不符合技术规范、技术标准的要求的。</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8.1.24</w:t>
      </w:r>
      <w:r>
        <w:rPr>
          <w:rFonts w:hint="eastAsia" w:ascii="宋体" w:hAnsi="宋体" w:eastAsia="宋体" w:cs="宋体"/>
          <w:sz w:val="24"/>
        </w:rPr>
        <w:t xml:space="preserve">磋商响应文件载明的货物包装方式、检验标准和方法等不符合磋商文件的要求的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8.1.25</w:t>
      </w:r>
      <w:r>
        <w:rPr>
          <w:rFonts w:hint="eastAsia" w:ascii="宋体" w:hAnsi="宋体" w:eastAsia="宋体" w:cs="宋体"/>
          <w:sz w:val="24"/>
        </w:rPr>
        <w:t xml:space="preserve">磋商响应文件提出了不能满足磋商文件要求或采购单位不能接受的工程验收、计量、价款结算和支付办法的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8.1.26</w:t>
      </w:r>
      <w:r>
        <w:rPr>
          <w:rFonts w:hint="eastAsia" w:ascii="宋体" w:hAnsi="宋体" w:eastAsia="宋体" w:cs="宋体"/>
          <w:sz w:val="24"/>
        </w:rPr>
        <w:t xml:space="preserve">不同供应商的磋商响应文件以及磋商响应文件制作过程出现了磋商小组认为不应当雷同的情况的</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8.1.27</w:t>
      </w:r>
      <w:r>
        <w:rPr>
          <w:rFonts w:hint="eastAsia" w:ascii="宋体" w:hAnsi="宋体" w:eastAsia="宋体" w:cs="宋体"/>
          <w:sz w:val="24"/>
        </w:rPr>
        <w:t xml:space="preserve">供应商在响应文件递交截止时间当日，建筑业企业资质（本项目要求的资质）动态监管结果处于不合格状态的。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8.1.28</w:t>
      </w:r>
      <w:r>
        <w:rPr>
          <w:rFonts w:hint="eastAsia" w:ascii="宋体" w:hAnsi="宋体" w:eastAsia="宋体" w:cs="宋体"/>
          <w:sz w:val="24"/>
        </w:rPr>
        <w:t xml:space="preserve">磋商响应文件关键内容模糊、无法辨认</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sz w:val="24"/>
        </w:rPr>
        <w:t xml:space="preserve">8.1.29施工组织设计（施工方案）存在明显技术方案错误，或者不符合磋商文件有关暗标（如有）的要求</w:t>
      </w:r>
      <w:r>
        <w:rPr>
          <w:rFonts w:hint="eastAsia" w:ascii="宋体" w:hAnsi="宋体" w:eastAsia="宋体" w:cs="宋体"/>
          <w:bCs/>
          <w:sz w:val="24"/>
        </w:rPr>
        <w:t xml:space="preserve">。</w:t>
      </w:r>
      <w:r>
        <w:rPr>
          <w:rFonts w:hint="eastAsia" w:ascii="宋体" w:hAnsi="宋体" w:eastAsia="宋体" w:cs="宋体"/>
          <w:sz w:val="24"/>
        </w:rPr>
        <w:t xml:space="preserve">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w:t>
      </w:r>
      <w:r>
        <w:rPr>
          <w:rFonts w:ascii="宋体" w:hAnsi="宋体" w:eastAsia="宋体" w:cs="宋体"/>
          <w:bCs/>
          <w:sz w:val="24"/>
        </w:rPr>
        <w:t xml:space="preserve">.1.</w:t>
      </w:r>
      <w:r>
        <w:rPr>
          <w:rFonts w:hint="eastAsia" w:ascii="宋体" w:hAnsi="宋体" w:eastAsia="宋体" w:cs="宋体"/>
          <w:bCs/>
          <w:sz w:val="24"/>
        </w:rPr>
        <w:t xml:space="preserve">30</w:t>
      </w:r>
      <w:r>
        <w:rPr>
          <w:rFonts w:ascii="宋体" w:hAnsi="宋体" w:eastAsia="宋体" w:cs="宋体"/>
          <w:bCs/>
          <w:sz w:val="24"/>
        </w:rPr>
        <w:t xml:space="preserve">组成联合体投标未提供联合体各方共同投标协议的（本项目不适用）</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w:t>
      </w:r>
      <w:r>
        <w:rPr>
          <w:rFonts w:ascii="宋体" w:hAnsi="宋体" w:eastAsia="宋体" w:cs="宋体"/>
          <w:bCs/>
          <w:sz w:val="24"/>
        </w:rPr>
        <w:t xml:space="preserve">.1.</w:t>
      </w:r>
      <w:r>
        <w:rPr>
          <w:rFonts w:hint="eastAsia" w:ascii="宋体" w:hAnsi="宋体" w:eastAsia="宋体" w:cs="宋体"/>
          <w:bCs/>
          <w:sz w:val="24"/>
        </w:rPr>
        <w:t xml:space="preserve">31</w:t>
      </w:r>
      <w:r>
        <w:rPr>
          <w:rFonts w:ascii="宋体" w:hAnsi="宋体" w:eastAsia="宋体" w:cs="宋体"/>
          <w:bCs/>
          <w:sz w:val="24"/>
        </w:rPr>
        <w:t xml:space="preserve">在同一招标项目中，联合体成员以自己名义单独投标或者参加其他联合体投标的（本项目不适用）</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8.1.32</w:t>
      </w:r>
      <w:r>
        <w:rPr>
          <w:rFonts w:hint="eastAsia" w:ascii="宋体" w:hAnsi="宋体" w:eastAsia="宋体" w:cs="宋体"/>
          <w:sz w:val="24"/>
        </w:rPr>
        <w:t xml:space="preserve">不符合法律法规和磋商文件中规定的其他实质性响应要求的</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9.2出现下列情形之一的，磋商失败。</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9.2.1在苏采云系统规定时间内成功解密电子响应文件的供应商不足3家的；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除《政府采购竞争性磋商采购方式管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9.2.2出现影响采购公正的违法违规行为的。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9.2.3因重大变故，采购任务取消的。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9.2.4磋商小组认定磋商文件存在歧义、重大缺陷导致评审工作无法进行。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9.2.5供应商的报价均超出了采购预算或最高限价，采购单位不能支付的。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9.2.6 因情况变化，不再符合规定的竞争性磋商采购方式所适用情形的。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9.2.7因系统故障原因造成磋商无法继续进行的。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9.2.8磋商小组依据法律法规可以认定为废标的其他情况。</w:t>
      </w:r>
      <w:bookmarkEnd w:id="67"/>
      <w:r/>
      <w:bookmarkEnd w:id="68"/>
      <w:r/>
      <w:bookmarkEnd w:id="69"/>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七、成交</w:t>
      </w:r>
      <w:r/>
    </w:p>
    <w:p>
      <w:pPr>
        <w:ind w:right="-302" w:firstLine="480"/>
        <w:spacing w:line="360" w:lineRule="auto"/>
        <w:rPr>
          <w:rFonts w:ascii="宋体" w:hAnsi="宋体" w:eastAsia="宋体" w:cs="宋体"/>
          <w:b/>
          <w:sz w:val="24"/>
        </w:rPr>
        <w:outlineLvl w:val="3"/>
      </w:pPr>
      <w:r/>
      <w:bookmarkStart w:id="70" w:name="_Toc16938554"/>
      <w:r/>
      <w:bookmarkStart w:id="71" w:name="_Toc20823310"/>
      <w:r>
        <w:rPr>
          <w:rFonts w:hint="eastAsia" w:ascii="宋体" w:hAnsi="宋体" w:eastAsia="宋体" w:cs="宋体"/>
          <w:sz w:val="24"/>
        </w:rPr>
        <w:t xml:space="preserve">1. 确定</w:t>
      </w:r>
      <w:bookmarkEnd w:id="70"/>
      <w:r/>
      <w:bookmarkEnd w:id="71"/>
      <w:r>
        <w:rPr>
          <w:rFonts w:hint="eastAsia" w:ascii="宋体" w:hAnsi="宋体" w:eastAsia="宋体" w:cs="宋体"/>
          <w:sz w:val="24"/>
        </w:rPr>
        <w:t xml:space="preserve">成交单位</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1.1成交候选供应商的选取原则和数量见磋商文件第四部分规定。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1.2 采购单位根据磋商小组推荐的成交候选供应商确定成交供应商。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1.3 </w:t>
      </w:r>
      <w:r>
        <w:rPr>
          <w:rFonts w:hint="eastAsia" w:ascii="宋体" w:hAnsi="宋体" w:eastAsia="宋体" w:cs="宋体"/>
          <w:sz w:val="24"/>
        </w:rPr>
        <w:t xml:space="preserve">采购单位将在“江苏省政府采购网”发布成交结果公告，公告期限为1个工作日。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1.4若有充分证据证明，成交供应商出现下列情况之一的，一经查实，将被取消成交资格：</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1.4.1提供虚假材料谋取成交的。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1.4.2向采购单位、采购代理机构行贿或者评审专家提供其他不正当利益的。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1.4.3恶意竞争，最终总报价明显低于其自身合理成本且又无法提供证明的。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1.4.4属于本文件规定的无效条件，但在评审过程中又未被磋商小组发现的。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1.4.5与评审专家、采购单位或者其他供应商恶意串通的。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1.4.6采取不正当手段诋毁、排挤其他供应商的。</w:t>
      </w:r>
      <w:r/>
    </w:p>
    <w:p>
      <w:pPr>
        <w:ind w:right="-302" w:firstLine="480"/>
        <w:spacing w:line="360" w:lineRule="auto"/>
        <w:rPr>
          <w:rFonts w:ascii="宋体" w:hAnsi="宋体" w:eastAsia="宋体" w:cs="宋体"/>
          <w:sz w:val="24"/>
          <w:lang w:val="zh-CN"/>
        </w:rPr>
      </w:pPr>
      <w:r/>
      <w:bookmarkStart w:id="72" w:name="_Toc200451960"/>
      <w:r>
        <w:rPr>
          <w:rFonts w:hint="eastAsia" w:ascii="宋体" w:hAnsi="宋体" w:eastAsia="宋体" w:cs="宋体"/>
          <w:sz w:val="24"/>
        </w:rPr>
        <w:t xml:space="preserve">1.4.7</w:t>
      </w:r>
      <w:r>
        <w:rPr>
          <w:rFonts w:hint="eastAsia" w:ascii="宋体" w:hAnsi="宋体" w:eastAsia="宋体" w:cs="宋体"/>
          <w:sz w:val="24"/>
          <w:lang w:val="zh-CN"/>
        </w:rPr>
        <w:t xml:space="preserve">成交后无正当理由拒不与采购</w:t>
      </w:r>
      <w:r>
        <w:rPr>
          <w:rFonts w:hint="eastAsia" w:ascii="宋体" w:hAnsi="宋体" w:eastAsia="宋体" w:cs="宋体"/>
          <w:sz w:val="24"/>
        </w:rPr>
        <w:t xml:space="preserve">单位</w:t>
      </w:r>
      <w:r>
        <w:rPr>
          <w:rFonts w:hint="eastAsia" w:ascii="宋体" w:hAnsi="宋体" w:eastAsia="宋体" w:cs="宋体"/>
          <w:sz w:val="24"/>
          <w:lang w:val="zh-CN"/>
        </w:rPr>
        <w:t xml:space="preserve">签订政府采购合同或者未按照磋商文件确定的事项签订政府采购合同的。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1.4.8</w:t>
      </w:r>
      <w:r>
        <w:rPr>
          <w:rFonts w:hint="eastAsia" w:ascii="宋体" w:hAnsi="宋体" w:eastAsia="宋体" w:cs="宋体"/>
          <w:sz w:val="24"/>
          <w:lang w:val="zh-CN"/>
        </w:rPr>
        <w:t xml:space="preserve">将政府采购合同转包的。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 有下列情形之一的，视为供应商串通参与磋商，响应无效：</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1.5.1不同供应商的响应文件由同一单位或者个人编制；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1.5.2不同供应商委托同一单位或者个人办理磋商事宜；</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1.5.3不同供应商的响应文件载明的项目管理成员或者联系人员为同一人；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1.5.4不同供应商的响应文件异常一致或者响应报价呈规律性差异。</w:t>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2. 质疑处理</w:t>
      </w:r>
      <w:bookmarkEnd w:id="72"/>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 提出质疑的供应商应当是参与所质疑项目采购活动的供应商。潜在供应商依法获取其可质疑的磋商文件的，可以对磋商文件提出质疑。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2.2.1对可以质疑的磋商文件提出质疑的，为收到磋商文件之日或者采购邀请期限届满之日；</w:t>
      </w:r>
      <w:r>
        <w:rPr>
          <w:rFonts w:hint="eastAsia" w:ascii="宋体" w:hAnsi="宋体" w:eastAsia="宋体" w:cs="宋体"/>
          <w:sz w:val="24"/>
        </w:rPr>
        <w:br/>
        <w:t xml:space="preserve">　　2.2.2</w:t>
      </w:r>
      <w:r>
        <w:rPr>
          <w:rFonts w:hint="eastAsia" w:ascii="宋体" w:hAnsi="宋体" w:eastAsia="宋体" w:cs="宋体"/>
          <w:sz w:val="24"/>
        </w:rPr>
        <w:t xml:space="preserve"> </w:t>
      </w:r>
      <w:r>
        <w:rPr>
          <w:rFonts w:hint="eastAsia" w:ascii="宋体" w:hAnsi="宋体" w:eastAsia="宋体" w:cs="宋体"/>
          <w:sz w:val="24"/>
        </w:rPr>
        <w:t xml:space="preserve">对采购过程提出质疑的，为各采购程序环节结束之日；</w:t>
      </w:r>
      <w:r>
        <w:rPr>
          <w:rFonts w:hint="eastAsia" w:ascii="宋体" w:hAnsi="宋体" w:eastAsia="宋体" w:cs="宋体"/>
          <w:sz w:val="24"/>
        </w:rPr>
        <w:br/>
        <w:t xml:space="preserve">　　</w:t>
      </w:r>
      <w:r>
        <w:rPr>
          <w:rFonts w:hint="eastAsia" w:ascii="宋体" w:hAnsi="宋体" w:eastAsia="宋体" w:cs="宋体"/>
          <w:b/>
          <w:sz w:val="24"/>
        </w:rPr>
        <w:t xml:space="preserve">其中</w:t>
      </w:r>
      <w:r>
        <w:rPr>
          <w:rFonts w:hint="eastAsia" w:ascii="宋体" w:hAnsi="宋体" w:eastAsia="宋体" w:cs="宋体"/>
          <w:b/>
          <w:sz w:val="24"/>
        </w:rPr>
        <w:t xml:space="preserve">，</w:t>
      </w:r>
      <w:r>
        <w:rPr>
          <w:rFonts w:hint="eastAsia" w:ascii="宋体" w:hAnsi="宋体" w:eastAsia="宋体" w:cs="宋体"/>
          <w:b/>
          <w:sz w:val="24"/>
        </w:rPr>
        <w:t xml:space="preserve">对评审过程中涉及的身份核对、澄清等程序性事项，供应商如有异议的，必须当场提出。否则，均视为供应商无异议。无论是否成交，供应商事后不得再就前述事项提出任何异议或质疑投诉。</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2.2.3对成交结果提出质疑的，为成交结果公告期限届满之日。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w:t>
      </w:r>
      <w:r>
        <w:rPr>
          <w:rFonts w:hint="eastAsia" w:ascii="宋体" w:hAnsi="宋体" w:eastAsia="宋体" w:cs="宋体"/>
          <w:sz w:val="24"/>
        </w:rPr>
        <w:t xml:space="preserve">期限内对同一采购程序环节提出多次质疑的，采购单位、采购代理机构将只对供应商第一次质疑作出答复。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right="-302" w:firstLine="480"/>
        <w:spacing w:line="360" w:lineRule="auto"/>
        <w:rPr>
          <w:rFonts w:ascii="宋体" w:hAnsi="宋体" w:eastAsia="宋体" w:cs="宋体"/>
          <w:b/>
          <w:sz w:val="24"/>
        </w:rPr>
      </w:pPr>
      <w:r>
        <w:rPr>
          <w:rFonts w:hint="eastAsia" w:ascii="宋体" w:hAnsi="宋体" w:eastAsia="宋体" w:cs="宋体"/>
          <w:sz w:val="24"/>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采购单位质疑接收人及联系方式，见磋商文件第一部分。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 以下情形的质疑不予受理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2.5.1 内容不符合《政府采购质疑和投诉办法》第十二条规定的质疑。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2.5.2 超出政府采购法定期限的质疑。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2.5.3 未参加磋商活动的供应商或在磋商活动中自身权益未受到损害的供应商所提出的质疑。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2.5.4供应商组成联合体参加磋商，联合体中任何一方或多方未按要求签字、盖章、加盖公章的质疑。</w:t>
      </w:r>
      <w:r/>
    </w:p>
    <w:p>
      <w:pPr>
        <w:ind w:right="-302" w:firstLine="468"/>
        <w:spacing w:line="360" w:lineRule="auto"/>
        <w:rPr>
          <w:rFonts w:ascii="宋体" w:hAnsi="宋体" w:eastAsia="宋体" w:cs="宋体"/>
          <w:sz w:val="24"/>
        </w:rPr>
      </w:pPr>
      <w:r>
        <w:rPr>
          <w:rFonts w:hint="eastAsia" w:ascii="宋体" w:hAnsi="宋体" w:eastAsia="宋体" w:cs="宋体"/>
          <w:sz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right="-302" w:firstLine="360"/>
        <w:spacing w:line="360" w:lineRule="auto"/>
        <w:rPr>
          <w:rFonts w:ascii="宋体" w:hAnsi="宋体" w:eastAsia="宋体" w:cs="宋体"/>
          <w:b/>
          <w:sz w:val="24"/>
        </w:rPr>
        <w:outlineLvl w:val="3"/>
      </w:pPr>
      <w:r>
        <w:rPr>
          <w:rFonts w:hint="eastAsia" w:ascii="宋体" w:hAnsi="宋体" w:eastAsia="宋体" w:cs="宋体"/>
          <w:sz w:val="24"/>
        </w:rPr>
        <w:t xml:space="preserve">3. 成交通知书</w:t>
      </w:r>
      <w:r/>
    </w:p>
    <w:p>
      <w:pPr>
        <w:ind w:right="-302" w:firstLine="360"/>
        <w:spacing w:line="360" w:lineRule="auto"/>
        <w:rPr>
          <w:rFonts w:ascii="宋体" w:hAnsi="宋体" w:eastAsia="宋体" w:cs="宋体"/>
          <w:sz w:val="24"/>
        </w:rPr>
      </w:pPr>
      <w:r>
        <w:rPr>
          <w:rFonts w:hint="eastAsia" w:ascii="宋体" w:hAnsi="宋体" w:eastAsia="宋体" w:cs="宋体"/>
          <w:sz w:val="24"/>
        </w:rPr>
        <w:t xml:space="preserve">3.1</w:t>
      </w:r>
      <w:r>
        <w:rPr>
          <w:rFonts w:hint="eastAsia" w:ascii="宋体" w:hAnsi="宋体" w:eastAsia="宋体" w:cs="宋体"/>
          <w:b/>
          <w:sz w:val="24"/>
        </w:rPr>
        <w:t xml:space="preserve"> </w:t>
      </w:r>
      <w:r>
        <w:rPr>
          <w:rFonts w:hint="eastAsia" w:ascii="宋体" w:hAnsi="宋体" w:eastAsia="宋体" w:cs="宋体"/>
          <w:sz w:val="24"/>
        </w:rPr>
        <w:t xml:space="preserve">成交结果确定后，采购单位将向成交供应商发出成交通知书。</w:t>
      </w:r>
      <w:r/>
    </w:p>
    <w:p>
      <w:pPr>
        <w:ind w:right="-302" w:firstLine="360"/>
        <w:spacing w:line="360" w:lineRule="auto"/>
        <w:rPr>
          <w:rFonts w:ascii="宋体" w:hAnsi="宋体" w:eastAsia="宋体" w:cs="宋体"/>
          <w:sz w:val="24"/>
        </w:rPr>
      </w:pPr>
      <w:r>
        <w:rPr>
          <w:rFonts w:hint="eastAsia" w:ascii="宋体" w:hAnsi="宋体" w:eastAsia="宋体" w:cs="宋体"/>
          <w:sz w:val="24"/>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right="-302" w:firstLine="482"/>
        <w:spacing w:line="360" w:lineRule="auto"/>
        <w:rPr>
          <w:rFonts w:ascii="宋体" w:hAnsi="宋体" w:eastAsia="宋体" w:cs="宋体"/>
          <w:b/>
          <w:bCs/>
          <w:sz w:val="24"/>
        </w:rPr>
      </w:pPr>
      <w:r/>
      <w:bookmarkStart w:id="73" w:name="_Toc120614220"/>
      <w:r/>
      <w:bookmarkStart w:id="74" w:name="_Toc513029236"/>
      <w:r/>
      <w:bookmarkStart w:id="75" w:name="_Toc16938552"/>
      <w:r/>
      <w:bookmarkStart w:id="76" w:name="_Toc20823308"/>
      <w:r>
        <w:rPr>
          <w:rFonts w:hint="eastAsia" w:ascii="宋体" w:hAnsi="宋体" w:eastAsia="宋体" w:cs="宋体"/>
          <w:b/>
          <w:bCs/>
          <w:sz w:val="24"/>
        </w:rPr>
        <w:t xml:space="preserve">八、成交通知书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 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2.成交通知书将是合同的一个组成部分。对采购单位和成交供应商均具有法律效力。</w:t>
      </w:r>
      <w:r>
        <w:rPr>
          <w:rFonts w:hint="eastAsia" w:ascii="宋体" w:hAnsi="宋体" w:eastAsia="宋体" w:cs="宋体"/>
          <w:sz w:val="24"/>
        </w:rPr>
        <w:t xml:space="preserve">成交通知书发出后，采购单位改变成交结果的，或者成交供应商放弃成交项目的，应当依法承担法律责任。</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特别说明：成交供应商在下载成交通知书后须提供3套加盖红章的系统内打印的纸质响应文件给采购代理机构。</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九、授予合同</w:t>
      </w:r>
      <w:bookmarkEnd w:id="73"/>
      <w:r/>
      <w:bookmarkEnd w:id="74"/>
      <w:r/>
      <w:bookmarkEnd w:id="75"/>
      <w:r/>
      <w:bookmarkEnd w:id="76"/>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1. 签订合同</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sz w:val="24"/>
        </w:rPr>
        <w:t xml:space="preserve">.1成交供应商应当在成交通知书发出之日起三十日内，按照磋商文件确定的事项与采购单位签订采购合同。</w:t>
      </w:r>
      <w:r/>
    </w:p>
    <w:p>
      <w:pPr>
        <w:ind w:right="-302" w:firstLine="600"/>
        <w:spacing w:line="360" w:lineRule="auto"/>
        <w:rPr>
          <w:rFonts w:ascii="宋体" w:hAnsi="宋体" w:eastAsia="宋体" w:cs="宋体"/>
          <w:sz w:val="24"/>
        </w:rPr>
      </w:pPr>
      <w:r>
        <w:rPr>
          <w:rFonts w:hint="eastAsia" w:ascii="宋体" w:hAnsi="宋体" w:eastAsia="宋体" w:cs="宋体"/>
          <w:sz w:val="24"/>
        </w:rPr>
        <w:t xml:space="preserve">1.2磋商文件、成交供应商的响应文件及磋商过程中有关澄清、承诺文件均应作为合同附件。</w:t>
      </w:r>
      <w:r/>
    </w:p>
    <w:p>
      <w:pPr>
        <w:ind w:right="-302" w:firstLine="600"/>
        <w:spacing w:line="360" w:lineRule="auto"/>
        <w:rPr>
          <w:rFonts w:ascii="宋体" w:hAnsi="宋体" w:eastAsia="宋体" w:cs="宋体"/>
          <w:sz w:val="24"/>
        </w:rPr>
      </w:pPr>
      <w:r>
        <w:rPr>
          <w:rFonts w:hint="eastAsia" w:ascii="宋体" w:hAnsi="宋体" w:eastAsia="宋体" w:cs="宋体"/>
          <w:sz w:val="24"/>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2. 货物和服务的追加、减少和添购。</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2.1政府采购合同履行中，采购单位需追加与合同标的相同的货物和服务的，在不改变合同其他条款的前提下，可以与成交供应商协商签订补充合同，但所有补充合同的采购金额不超过原合同金额10%。</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2.2采购结束后，采购单位若由于各种客观原因，必须对采购项目所牵涉的服务进行适当的减少时，在双方协商一致的前提下，可以按照采购时的价格水平做相应的调减，并据此签订补充合同。</w:t>
      </w:r>
      <w:r/>
    </w:p>
    <w:p>
      <w:pPr>
        <w:numPr>
          <w:ilvl w:val="0"/>
          <w:numId w:val="7"/>
        </w:num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政府采购合同信用融资扶持政策</w:t>
      </w:r>
      <w:r/>
    </w:p>
    <w:p>
      <w:pPr>
        <w:ind w:right="-302" w:firstLine="480"/>
        <w:spacing w:line="360" w:lineRule="auto"/>
        <w:rPr>
          <w:rFonts w:ascii="宋体" w:hAnsi="宋体" w:eastAsia="宋体" w:cs="宋体"/>
          <w:b/>
          <w:sz w:val="24"/>
        </w:rPr>
      </w:pPr>
      <w:r>
        <w:rPr>
          <w:rFonts w:hint="eastAsia" w:ascii="宋体" w:hAnsi="宋体" w:eastAsia="宋体" w:cs="宋体"/>
          <w:sz w:val="24"/>
        </w:rPr>
        <w:t xml:space="preserve">根据《关于深入开展南通市政府采购线上合同信用融资业务的通知》（通财购〔2022〕68号），对政府采购中标（成交）供应商提出“政采贷”融资申请的，采购单位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政府采购网“政采贷”专栏。</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十、电子招标投标交易平台</w:t>
      </w:r>
      <w:r/>
    </w:p>
    <w:p>
      <w:pPr>
        <w:ind w:right="-302" w:firstLine="480"/>
        <w:spacing w:line="360" w:lineRule="auto"/>
        <w:rPr>
          <w:rFonts w:ascii="宋体" w:hAnsi="宋体" w:eastAsia="宋体" w:cs="宋体"/>
          <w:sz w:val="24"/>
          <w:lang w:eastAsia="en-US"/>
        </w:rPr>
      </w:pPr>
      <w:r>
        <w:rPr>
          <w:rFonts w:hint="eastAsia" w:ascii="宋体" w:hAnsi="宋体" w:eastAsia="宋体" w:cs="宋体"/>
          <w:sz w:val="24"/>
          <w:lang w:eastAsia="en-US"/>
        </w:rPr>
        <w:t xml:space="preserve">电子招标投标交易平台（即“苏采云”系统，网址：</w:t>
      </w:r>
      <w:hyperlink r:id="rId21" w:tooltip="http://jszfcg.jsczt.cn/）相关要求是本采购文件的组成部分。" w:history="1">
        <w:r>
          <w:rPr>
            <w:rFonts w:hint="eastAsia" w:ascii="宋体" w:hAnsi="宋体" w:eastAsia="宋体" w:cs="宋体"/>
            <w:sz w:val="24"/>
            <w:lang w:eastAsia="en-US"/>
          </w:rPr>
          <w:t xml:space="preserve">http://jszfcg.jsczt.cn/）相关要求是本采购文件的组成部分。</w:t>
        </w:r>
      </w:hyperlink>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十一、</w:t>
      </w:r>
      <w:r>
        <w:rPr>
          <w:rFonts w:hint="eastAsia" w:ascii="宋体" w:hAnsi="宋体" w:eastAsia="宋体" w:cs="宋体"/>
          <w:b/>
          <w:bCs/>
          <w:sz w:val="24"/>
        </w:rPr>
        <w:t xml:space="preserve">采购本国产品的支持政策（本项目不适用）</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十二、</w:t>
      </w:r>
      <w:r>
        <w:rPr>
          <w:rFonts w:hint="eastAsia" w:ascii="宋体" w:hAnsi="宋体" w:eastAsia="宋体" w:cs="宋体"/>
          <w:b/>
          <w:bCs/>
          <w:sz w:val="24"/>
        </w:rPr>
        <w:t xml:space="preserve">未尽事宜</w:t>
      </w:r>
      <w:r/>
    </w:p>
    <w:p>
      <w:pPr>
        <w:pStyle w:val="1108"/>
        <w:ind w:left="0" w:right="-302" w:firstLine="480"/>
        <w:spacing w:after="0" w:line="360" w:lineRule="auto"/>
        <w:sectPr>
          <w:headerReference w:type="default" r:id="rId12"/>
          <w:footerReference w:type="default" r:id="rId16"/>
          <w:footnotePr/>
          <w:endnotePr/>
          <w:type w:val="nextPage"/>
          <w:pgSz w:w="11906" w:h="16838" w:orient="portrait"/>
          <w:pgMar w:top="1361" w:right="1361" w:bottom="1361" w:left="1361" w:header="907" w:footer="737" w:gutter="0"/>
          <w:pgNumType w:start="1"/>
          <w:cols w:num="1" w:sep="0" w:space="0" w:equalWidth="1"/>
          <w:docGrid w:linePitch="360"/>
        </w:sectPr>
      </w:pPr>
      <w:r>
        <w:rPr>
          <w:rFonts w:hint="eastAsia" w:ascii="宋体" w:hAnsi="宋体" w:cs="宋体"/>
          <w:sz w:val="24"/>
        </w:rPr>
        <w:t xml:space="preserve">按《中华人民共和国政府采购法》《政府采购竞争性磋商采购方式管理暂行办法》及其他有关法律法规的规定执行。</w:t>
      </w:r>
      <w:bookmarkEnd w:id="4"/>
      <w:r/>
      <w:bookmarkEnd w:id="5"/>
      <w:r/>
      <w:bookmarkEnd w:id="6"/>
      <w:r/>
      <w:bookmarkEnd w:id="7"/>
      <w:r/>
      <w:bookmarkEnd w:id="8"/>
      <w:r/>
      <w:bookmarkEnd w:id="9"/>
      <w:r/>
      <w:bookmarkEnd w:id="10"/>
      <w:r/>
      <w:bookmarkEnd w:id="11"/>
      <w:r/>
      <w:bookmarkEnd w:id="12"/>
      <w:r/>
      <w:bookmarkEnd w:id="13"/>
      <w:r/>
      <w:bookmarkEnd w:id="14"/>
      <w:r/>
      <w:r/>
    </w:p>
    <w:p>
      <w:pPr>
        <w:ind w:right="-302" w:firstLine="712"/>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第三部分 项目需求</w:t>
      </w:r>
      <w:r/>
    </w:p>
    <w:p>
      <w:pPr>
        <w:ind w:right="-302" w:firstLine="480"/>
        <w:spacing w:line="360" w:lineRule="auto"/>
        <w:rPr>
          <w:rStyle w:val="1115"/>
          <w:rFonts w:ascii="宋体" w:hAnsi="宋体" w:eastAsia="宋体" w:cs="宋体"/>
          <w:bCs/>
          <w:sz w:val="24"/>
          <w:szCs w:val="24"/>
        </w:rPr>
      </w:pPr>
      <w:r>
        <w:rPr>
          <w:rFonts w:ascii="宋体" w:hAnsi="宋体" w:eastAsia="宋体" w:cs="宋体"/>
          <w:bCs/>
          <w:sz w:val="24"/>
          <w:szCs w:val="24"/>
        </w:rPr>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p>
    <w:p>
      <w:pPr>
        <w:ind w:right="-302" w:firstLine="479"/>
        <w:spacing w:line="360" w:lineRule="auto"/>
        <w:rPr>
          <w:rFonts w:ascii="宋体" w:hAnsi="宋体" w:eastAsia="宋体" w:cs="宋体"/>
          <w:b/>
          <w:bCs/>
          <w:sz w:val="24"/>
        </w:rPr>
      </w:pPr>
      <w:r>
        <w:rPr>
          <w:rFonts w:hint="eastAsia" w:ascii="宋体" w:hAnsi="宋体" w:eastAsia="宋体" w:cs="宋体"/>
          <w:b/>
          <w:bCs/>
          <w:sz w:val="24"/>
        </w:rPr>
        <w:t xml:space="preserve">其内容包含：</w:t>
      </w:r>
      <w:r/>
    </w:p>
    <w:p>
      <w:pPr>
        <w:ind w:right="-302" w:firstLine="482"/>
        <w:spacing w:line="360" w:lineRule="auto"/>
        <w:rPr>
          <w:rFonts w:ascii="宋体" w:hAnsi="宋体" w:eastAsia="宋体" w:cs="宋体"/>
          <w:color w:val="000000"/>
          <w:sz w:val="24"/>
        </w:rPr>
      </w:pPr>
      <w:r/>
      <w:bookmarkStart w:id="77" w:name="_Hlk214616490"/>
      <w:r>
        <w:rPr>
          <w:rFonts w:hint="eastAsia" w:ascii="宋体" w:hAnsi="宋体" w:eastAsia="宋体" w:cs="宋体"/>
          <w:b/>
          <w:bCs/>
          <w:color w:val="000000"/>
          <w:sz w:val="24"/>
        </w:rPr>
        <w:t xml:space="preserve">（一）基本情况</w:t>
      </w:r>
      <w:r/>
    </w:p>
    <w:p>
      <w:pPr>
        <w:ind w:right="-302" w:firstLine="480"/>
        <w:spacing w:line="360" w:lineRule="auto"/>
        <w:rPr>
          <w:rFonts w:ascii="宋体" w:hAnsi="宋体" w:eastAsia="宋体" w:cs="宋体"/>
          <w:color w:val="000000"/>
          <w:sz w:val="24"/>
        </w:rPr>
      </w:pPr>
      <w:r>
        <w:rPr>
          <w:rFonts w:hint="eastAsia" w:ascii="宋体" w:hAnsi="宋体" w:eastAsia="宋体" w:cs="宋体"/>
          <w:bCs/>
          <w:sz w:val="24"/>
        </w:rPr>
        <w:t xml:space="preserve">本项</w:t>
      </w:r>
      <w:r>
        <w:rPr>
          <w:rFonts w:hint="eastAsia" w:ascii="宋体" w:hAnsi="宋体" w:eastAsia="宋体" w:cs="宋体"/>
          <w:sz w:val="24"/>
        </w:rPr>
        <w:t xml:space="preserve">目为</w:t>
      </w:r>
      <w:r>
        <w:rPr>
          <w:rFonts w:hint="eastAsia" w:ascii="宋体" w:hAnsi="宋体" w:eastAsia="宋体" w:cs="宋体"/>
          <w:sz w:val="24"/>
        </w:rPr>
        <w:t xml:space="preserve">南通市市级机关</w:t>
      </w:r>
      <w:r>
        <w:rPr>
          <w:rFonts w:hint="eastAsia" w:ascii="宋体" w:hAnsi="宋体" w:eastAsia="宋体" w:cs="宋体"/>
          <w:sz w:val="24"/>
        </w:rPr>
        <w:t xml:space="preserve">姚港路52号集中</w:t>
      </w:r>
      <w:r>
        <w:rPr>
          <w:rFonts w:hint="eastAsia" w:ascii="宋体" w:hAnsi="宋体" w:eastAsia="宋体" w:cs="宋体"/>
          <w:sz w:val="24"/>
        </w:rPr>
        <w:t xml:space="preserve">办公区消防给水系统改造项目</w:t>
      </w:r>
      <w:r>
        <w:rPr>
          <w:rFonts w:hint="eastAsia" w:ascii="宋体" w:hAnsi="宋体" w:eastAsia="宋体" w:cs="宋体"/>
          <w:sz w:val="24"/>
        </w:rPr>
        <w:t xml:space="preserve">，详细工程量清单见</w:t>
      </w:r>
      <w:r>
        <w:rPr>
          <w:rFonts w:hint="eastAsia" w:ascii="宋体" w:hAnsi="宋体" w:eastAsia="宋体" w:cs="宋体"/>
          <w:bCs/>
          <w:sz w:val="24"/>
        </w:rPr>
        <w:t xml:space="preserve">附件</w:t>
      </w:r>
      <w:r>
        <w:rPr>
          <w:rFonts w:hint="eastAsia" w:ascii="宋体" w:hAnsi="宋体" w:eastAsia="宋体" w:cs="宋体"/>
          <w:color w:val="000000"/>
          <w:sz w:val="24"/>
        </w:rPr>
        <w:t xml:space="preserve">，请仔细研究。</w:t>
      </w:r>
      <w:r/>
    </w:p>
    <w:p>
      <w:pPr>
        <w:ind w:right="-302" w:firstLine="482"/>
        <w:spacing w:line="360" w:lineRule="auto"/>
        <w:tabs>
          <w:tab w:val="left" w:pos="0" w:leader="none"/>
        </w:tabs>
        <w:rPr>
          <w:rFonts w:ascii="宋体" w:hAnsi="宋体" w:eastAsia="宋体" w:cs="宋体"/>
          <w:b/>
          <w:bCs/>
          <w:color w:val="000000"/>
          <w:sz w:val="24"/>
        </w:rPr>
      </w:pPr>
      <w:r>
        <w:rPr>
          <w:rFonts w:hint="eastAsia" w:ascii="宋体" w:hAnsi="宋体" w:eastAsia="宋体" w:cs="宋体"/>
          <w:b/>
          <w:bCs/>
          <w:color w:val="000000"/>
          <w:sz w:val="24"/>
        </w:rPr>
        <w:t xml:space="preserve">（二）采购标的需执行的国家相关标准、行业标准、地方标准或者其他标准、规范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按国家现行相关法律法规和行业标准执行。</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 工程采用的计价规范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设工程工程量清单计价标准》（GB/T50500-2024）及《房屋建筑与装饰工程工程量计算标准》（GB/T50854-2024）、《通用安装工程工程量计算标准》（GB/T50856-2024）、《市政工程工程量计算标准》（GB/T50857-2024）等9本工程量计算标准、《江苏省建设工程费用组成规则》《江苏省建筑与装饰工程消耗量》《江苏省市政工程消耗量》《江苏省通用安装工程消耗量》《江苏省建设工程费用参考》及《江苏</w:t>
      </w:r>
      <w:r>
        <w:rPr>
          <w:rFonts w:hint="eastAsia" w:ascii="宋体" w:hAnsi="宋体" w:eastAsia="宋体" w:cs="宋体"/>
          <w:color w:val="000000"/>
          <w:sz w:val="24"/>
        </w:rPr>
        <w:t xml:space="preserve">省</w:t>
      </w:r>
      <w:r>
        <w:rPr>
          <w:rFonts w:hint="eastAsia" w:ascii="宋体" w:hAnsi="宋体" w:eastAsia="宋体" w:cs="宋体"/>
          <w:color w:val="000000"/>
          <w:sz w:val="24"/>
        </w:rPr>
        <w:t xml:space="preserve">建设工程施工机具台班费用参考表》以及省、市造价管理部门有关现行的计价文件等。</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上述技术标准和规范如有不足之处或未能达到国际最新标准时，供应商应使系统的设计、施工及选用的设备/材料符合最新版本的国际和国家标准、规范，并提供所采用的国际和国家标准、规范及所采用版本的有关技术资料。</w:t>
      </w:r>
      <w:r/>
    </w:p>
    <w:p>
      <w:pPr>
        <w:ind w:right="-302" w:firstLine="480"/>
        <w:spacing w:line="360" w:lineRule="auto"/>
        <w:tabs>
          <w:tab w:val="left" w:pos="0" w:leader="none"/>
          <w:tab w:val="left" w:pos="683" w:leader="none"/>
        </w:tabs>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 本工程对施工工艺的特殊要求</w:t>
      </w:r>
      <w:r/>
    </w:p>
    <w:p>
      <w:pPr>
        <w:ind w:right="-302" w:firstLine="480"/>
        <w:spacing w:line="360" w:lineRule="auto"/>
        <w:tabs>
          <w:tab w:val="left" w:pos="0" w:leader="none"/>
        </w:tabs>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.1 施工期间要注意周边环境，尽量避免或减少对周围居民生活的影响。</w:t>
      </w:r>
      <w:r/>
    </w:p>
    <w:p>
      <w:pPr>
        <w:ind w:right="-302" w:firstLine="480"/>
        <w:spacing w:line="360" w:lineRule="auto"/>
        <w:tabs>
          <w:tab w:val="left" w:pos="0" w:leader="none"/>
        </w:tabs>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.2 冬、雨季施工要采取相应的保证措施。</w:t>
      </w:r>
      <w:r/>
    </w:p>
    <w:p>
      <w:pPr>
        <w:ind w:right="-302" w:firstLine="480"/>
        <w:spacing w:line="360" w:lineRule="auto"/>
        <w:tabs>
          <w:tab w:val="left" w:pos="0" w:leader="none"/>
        </w:tabs>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.3 工程的主要部位和特殊要求由建设、设计、监理三方讨论后以书面形式通知施工单位实施。</w:t>
      </w:r>
      <w:r/>
    </w:p>
    <w:p>
      <w:pPr>
        <w:ind w:right="-302" w:firstLine="482"/>
        <w:spacing w:line="360" w:lineRule="auto"/>
        <w:tabs>
          <w:tab w:val="left" w:pos="0" w:leader="none"/>
        </w:tabs>
        <w:rPr>
          <w:rFonts w:ascii="宋体" w:hAnsi="宋体" w:eastAsia="宋体" w:cs="宋体"/>
          <w:b/>
          <w:bCs/>
          <w:color w:val="000000"/>
          <w:sz w:val="24"/>
        </w:rPr>
      </w:pPr>
      <w:r>
        <w:rPr>
          <w:rFonts w:hint="eastAsia" w:ascii="宋体" w:hAnsi="宋体" w:eastAsia="宋体" w:cs="宋体"/>
          <w:b/>
          <w:bCs/>
          <w:color w:val="000000"/>
          <w:sz w:val="24"/>
        </w:rPr>
        <w:t xml:space="preserve">（三）采购标的需满足的质量、安全、技术规格、物理特性等要求</w:t>
      </w:r>
      <w:r/>
    </w:p>
    <w:p>
      <w:pPr>
        <w:ind w:right="-302" w:firstLine="478"/>
        <w:spacing w:line="360" w:lineRule="auto"/>
        <w:rPr>
          <w:rFonts w:ascii="宋体" w:hAnsi="宋体" w:eastAsia="宋体" w:cs="宋体"/>
          <w:bCs/>
          <w:sz w:val="24"/>
        </w:rPr>
      </w:pPr>
      <w:r>
        <w:rPr>
          <w:rStyle w:val="1115"/>
          <w:rFonts w:hint="eastAsia" w:ascii="宋体" w:hAnsi="宋体" w:eastAsia="宋体" w:cs="宋体"/>
          <w:bCs/>
          <w:sz w:val="24"/>
          <w:szCs w:val="24"/>
        </w:rPr>
        <w:t xml:space="preserve">1. 各</w:t>
      </w:r>
      <w:r>
        <w:rPr>
          <w:rFonts w:hint="eastAsia" w:ascii="宋体" w:hAnsi="宋体" w:eastAsia="宋体" w:cs="宋体"/>
          <w:bCs/>
          <w:sz w:val="24"/>
        </w:rPr>
        <w:t xml:space="preserve">供应商应结合磋商文件、图纸、工程量清单及相关资料等所包含的全部内容，根据国家、地方规范和标准、各种文件规定、质监部门要求执行。施工图和工程量清单中未明确的施工内容，以及为按磋商文件所确定的工期、质量、安全要求完成上述内容所必须的附属工程、临时工程、机械、设备</w:t>
      </w:r>
      <w:r>
        <w:rPr>
          <w:rFonts w:hint="eastAsia" w:ascii="宋体" w:hAnsi="宋体" w:eastAsia="宋体" w:cs="宋体"/>
          <w:bCs/>
          <w:sz w:val="24"/>
        </w:rPr>
        <w:t xml:space="preserve">、材料、存贮、运输（含二次搬运费）、劳务、安装、调试、测试、脚手架搭设与拆除、各工种间的协调配合工作、缺陷修补、维护、培训、售后服务、规费、措施费、管理、利润、税金、清洗、防水、管道清理、验收、安全措施、技术措施、设备（材料）档案、工程档案、工程定位、复测、点交、场地清理费用、垃圾清理外运费、环境保护费、测试费用、设置防撞设施、安全生产、文明施工、成品保护费等，在磋商报价时必须综合到相关子目中进行报价，涵盖合同履行过程中可能发生的风险及所需的全部费用。一旦成交，除本磋商文件约定的可调整事项外，其余均不调整。</w:t>
      </w:r>
      <w:r/>
    </w:p>
    <w:p>
      <w:pPr>
        <w:ind w:right="-302" w:firstLine="480"/>
        <w:spacing w:line="360" w:lineRule="auto"/>
        <w:rPr>
          <w:rStyle w:val="1115"/>
          <w:rFonts w:ascii="宋体" w:hAnsi="宋体" w:eastAsia="宋体" w:cs="宋体"/>
          <w:bCs/>
          <w:sz w:val="24"/>
          <w:szCs w:val="24"/>
        </w:rPr>
      </w:pPr>
      <w:r>
        <w:rPr>
          <w:rStyle w:val="1115"/>
          <w:rFonts w:hint="eastAsia" w:ascii="宋体" w:hAnsi="宋体" w:eastAsia="宋体" w:cs="宋体"/>
          <w:bCs/>
          <w:sz w:val="24"/>
          <w:szCs w:val="24"/>
        </w:rPr>
        <w:t xml:space="preserve">本项目为固定单价合同。供应商应充分考虑本项目合同实施期间可能发生的费用，并承担由此而带来的风险（包含材料价格涨跌和人工工资调整）。</w:t>
      </w:r>
      <w:r/>
    </w:p>
    <w:p>
      <w:pPr>
        <w:ind w:right="-302" w:firstLine="480"/>
        <w:spacing w:line="360" w:lineRule="auto"/>
        <w:rPr>
          <w:rStyle w:val="1115"/>
          <w:rFonts w:ascii="宋体" w:hAnsi="宋体" w:eastAsia="宋体" w:cs="宋体"/>
          <w:bCs/>
          <w:sz w:val="24"/>
          <w:szCs w:val="24"/>
        </w:rPr>
      </w:pPr>
      <w:r>
        <w:rPr>
          <w:rStyle w:val="1115"/>
          <w:rFonts w:hint="eastAsia" w:ascii="宋体" w:hAnsi="宋体" w:eastAsia="宋体" w:cs="宋体"/>
          <w:bCs/>
          <w:sz w:val="24"/>
          <w:szCs w:val="24"/>
        </w:rPr>
        <w:t xml:space="preserve">2</w:t>
      </w:r>
      <w:r>
        <w:rPr>
          <w:rStyle w:val="1115"/>
          <w:rFonts w:hint="eastAsia" w:ascii="宋体" w:hAnsi="宋体" w:eastAsia="宋体" w:cs="宋体"/>
          <w:bCs/>
          <w:sz w:val="24"/>
          <w:szCs w:val="24"/>
        </w:rPr>
        <w:t xml:space="preserve">. 各供应商在编制报价时须用预算软件编制。在报价时应认真阅读并充分理解磋商文件所有内容（含施工合同）后进行响应文件的编制，如有疑问请在规定时间内提出，如无异议，则视为认可，竣工结算时除磋商文件约定调整的内容外，其余均不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 磋商响应报价编制依据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3.1磋商响应报价应根据采购文件中的有关计价要求，并按照下列依据自主报价，但不得低于成本。</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（1）本项目设计图纸、采购文件、工程量清单及其补充通知、答疑纪要；</w:t>
      </w:r>
      <w:r/>
    </w:p>
    <w:p>
      <w:pPr>
        <w:ind w:right="-302"/>
        <w:spacing w:line="360" w:lineRule="auto"/>
        <w:rPr>
          <w:rFonts w:ascii="宋体" w:hAnsi="宋体" w:eastAsia="宋体" w:cs="宋体"/>
          <w:sz w:val="24"/>
        </w:rPr>
      </w:pPr>
      <w:r>
        <w:rPr>
          <w:rFonts w:hint="eastAsia" w:ascii="宋体" w:hAnsi="宋体" w:eastAsia="宋体" w:cs="宋体"/>
          <w:sz w:val="24"/>
        </w:rPr>
        <w:t xml:space="preserve">　　（2）施工现场情况、工程特点及拟定的投标施工组织设计或施工方案；</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（3）材料价可参照南通市造价管理部门2025年12月发布的建设工程材料信息价、</w:t>
      </w:r>
      <w:r>
        <w:rPr>
          <w:rFonts w:hint="eastAsia" w:ascii="宋体" w:hAnsi="宋体" w:eastAsia="宋体" w:cs="宋体"/>
          <w:sz w:val="24"/>
        </w:rPr>
        <w:t xml:space="preserve">2026年</w:t>
      </w:r>
      <w:r>
        <w:rPr>
          <w:rFonts w:hint="eastAsia" w:ascii="宋体" w:hAnsi="宋体" w:eastAsia="宋体" w:cs="宋体"/>
          <w:sz w:val="24"/>
        </w:rPr>
        <w:t xml:space="preserve">9</w:t>
      </w:r>
      <w:r>
        <w:rPr>
          <w:rFonts w:hint="eastAsia" w:ascii="宋体" w:hAnsi="宋体" w:eastAsia="宋体" w:cs="宋体"/>
          <w:sz w:val="24"/>
        </w:rPr>
        <w:t xml:space="preserve">期价格指数或同期市场价。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（4）本项目计税方法采用一般计税法；</w:t>
      </w:r>
      <w:r/>
    </w:p>
    <w:p>
      <w:pPr>
        <w:ind w:right="-302" w:firstLine="480"/>
        <w:spacing w:line="360" w:lineRule="auto"/>
        <w:rPr>
          <w:rFonts w:ascii="宋体" w:hAnsi="宋体" w:eastAsia="宋体" w:cs="宋体"/>
          <w:b/>
          <w:szCs w:val="21"/>
        </w:rPr>
      </w:pPr>
      <w:r>
        <w:rPr>
          <w:rFonts w:hint="eastAsia" w:ascii="宋体" w:hAnsi="宋体" w:eastAsia="宋体" w:cs="宋体"/>
          <w:sz w:val="24"/>
        </w:rPr>
        <w:t xml:space="preserve">（5）相关费用（费率/计算基础）</w:t>
      </w:r>
      <w:r>
        <w:rPr>
          <w:rFonts w:hint="eastAsia" w:ascii="宋体" w:hAnsi="宋体" w:eastAsia="宋体" w:cs="宋体"/>
          <w:b/>
          <w:szCs w:val="21"/>
        </w:rPr>
        <w:t xml:space="preserve">：</w:t>
      </w:r>
      <w:r/>
    </w:p>
    <w:tbl>
      <w:tblPr>
        <w:tblW w:w="4999" w:type="pct"/>
        <w:tblLook w:val="04A0" w:firstRow="1" w:lastRow="0" w:firstColumn="1" w:lastColumn="0" w:noHBand="0" w:noVBand="1"/>
      </w:tblPr>
      <w:tblGrid>
        <w:gridCol w:w="3306"/>
        <w:gridCol w:w="6092"/>
      </w:tblGrid>
      <w:tr>
        <w:trPr>
          <w:trHeight w:val="567"/>
        </w:trPr>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金额（费率/计算基础）</w:t>
            </w:r>
            <w:r/>
          </w:p>
        </w:tc>
      </w:tr>
      <w:tr>
        <w:trPr>
          <w:trHeight w:val="567"/>
        </w:trPr>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暂列金额</w:t>
            </w:r>
            <w:r/>
          </w:p>
        </w:tc>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5000元</w:t>
            </w:r>
            <w:r/>
          </w:p>
        </w:tc>
      </w:tr>
      <w:tr>
        <w:trPr>
          <w:trHeight w:val="567"/>
        </w:trPr>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专业工程暂估价（含税）</w:t>
            </w:r>
            <w:r/>
          </w:p>
        </w:tc>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材料暂估价</w:t>
            </w:r>
            <w:r/>
          </w:p>
        </w:tc>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ind w:right="-302"/>
              <w:jc w:val="center"/>
              <w:spacing w:line="276"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w:t>
            </w:r>
            <w:r/>
          </w:p>
        </w:tc>
      </w:tr>
      <w:tr>
        <w:trPr>
          <w:trHeight w:val="622"/>
        </w:trPr>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ind w:right="-302"/>
              <w:jc w:val="center"/>
              <w:spacing w:line="276" w:lineRule="auto"/>
              <w:widowControl/>
              <w:rPr>
                <w:rFonts w:ascii="宋体" w:hAnsi="宋体" w:eastAsia="宋体" w:cs="宋体"/>
                <w:sz w:val="24"/>
              </w:rPr>
            </w:pPr>
            <w:r>
              <w:rPr>
                <w:rFonts w:hint="eastAsia" w:ascii="宋体" w:hAnsi="宋体" w:eastAsia="宋体" w:cs="宋体"/>
                <w:sz w:val="24"/>
                <w:lang w:bidi="ar"/>
              </w:rPr>
              <w:t xml:space="preserve">安全生产措施费费率</w:t>
            </w:r>
            <w:r/>
          </w:p>
        </w:tc>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ind w:right="-302"/>
              <w:jc w:val="center"/>
              <w:spacing w:line="276" w:lineRule="auto"/>
              <w:widowControl/>
              <w:rPr>
                <w:rFonts w:ascii="宋体" w:hAnsi="宋体" w:eastAsia="宋体" w:cs="宋体"/>
                <w:sz w:val="24"/>
                <w:lang w:bidi="ar"/>
              </w:rPr>
            </w:pPr>
            <w:r>
              <w:rPr>
                <w:rFonts w:hint="eastAsia" w:ascii="宋体" w:hAnsi="宋体" w:eastAsia="宋体" w:cs="宋体"/>
                <w:sz w:val="24"/>
                <w:lang w:bidi="ar"/>
              </w:rPr>
              <w:t xml:space="preserve">修缮土建3.8%、安装2.9%</w:t>
            </w:r>
            <w:r/>
          </w:p>
          <w:p>
            <w:pPr>
              <w:ind w:right="-302"/>
              <w:jc w:val="center"/>
              <w:spacing w:line="276" w:lineRule="auto"/>
              <w:widowControl/>
              <w:rPr>
                <w:rFonts w:ascii="宋体" w:hAnsi="宋体" w:eastAsia="宋体" w:cs="宋体"/>
                <w:sz w:val="24"/>
              </w:rPr>
            </w:pPr>
            <w:r>
              <w:rPr>
                <w:rFonts w:hint="eastAsia" w:ascii="宋体" w:hAnsi="宋体" w:eastAsia="宋体" w:cs="宋体"/>
                <w:sz w:val="24"/>
                <w:lang w:bidi="ar"/>
              </w:rPr>
              <w:t xml:space="preserve">（计算基础为分部分项工程费</w:t>
            </w:r>
            <w:r>
              <w:rPr>
                <w:rFonts w:ascii="宋体" w:hAnsi="宋体" w:eastAsia="宋体" w:cs="宋体"/>
                <w:sz w:val="24"/>
                <w:lang w:bidi="ar"/>
              </w:rPr>
              <w:t xml:space="preserve">-除税</w:t>
            </w:r>
            <w:r>
              <w:rPr>
                <w:rFonts w:hint="eastAsia" w:ascii="宋体" w:hAnsi="宋体" w:eastAsia="宋体" w:cs="宋体"/>
                <w:sz w:val="24"/>
                <w:lang w:bidi="ar"/>
              </w:rPr>
              <w:t xml:space="preserve">工程设备费）</w:t>
            </w:r>
            <w:r/>
          </w:p>
        </w:tc>
      </w:tr>
      <w:tr>
        <w:trPr>
          <w:trHeight w:val="622"/>
        </w:trPr>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ind w:right="-302"/>
              <w:jc w:val="center"/>
              <w:spacing w:line="276" w:lineRule="auto"/>
              <w:widowControl/>
              <w:rPr>
                <w:rFonts w:ascii="宋体" w:hAnsi="宋体" w:eastAsia="宋体" w:cs="宋体"/>
                <w:sz w:val="24"/>
              </w:rPr>
            </w:pPr>
            <w:r>
              <w:rPr>
                <w:rFonts w:hint="eastAsia" w:ascii="宋体" w:hAnsi="宋体" w:eastAsia="宋体" w:cs="宋体"/>
                <w:sz w:val="24"/>
                <w:lang w:bidi="ar"/>
              </w:rPr>
              <w:t xml:space="preserve">增值税税率</w:t>
            </w:r>
            <w:r/>
          </w:p>
        </w:tc>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ind w:right="-302"/>
              <w:jc w:val="center"/>
              <w:spacing w:line="276" w:lineRule="auto"/>
              <w:widowControl/>
              <w:rPr>
                <w:rFonts w:ascii="宋体" w:hAnsi="宋体" w:eastAsia="宋体" w:cs="宋体"/>
                <w:sz w:val="24"/>
              </w:rPr>
            </w:pPr>
            <w:r>
              <w:rPr>
                <w:rFonts w:hint="eastAsia" w:ascii="宋体" w:hAnsi="宋体" w:eastAsia="宋体" w:cs="宋体"/>
                <w:sz w:val="24"/>
                <w:lang w:bidi="ar"/>
              </w:rPr>
              <w:t xml:space="preserve">9%【计算基础：分部分项工程项目清单、措施项目清单、其他项目清单（甲供材料费、专业工程暂估价除外）的合计金额】</w:t>
            </w:r>
            <w:r/>
          </w:p>
        </w:tc>
      </w:tr>
    </w:tbl>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注：磋商响应时暂列金额、暂估价、计算基础、增值税税率、安全生产措施费费率均以工程量清单文件为准，磋商响应时不得改变，否则按无效响应处理。</w:t>
      </w:r>
      <w:r/>
    </w:p>
    <w:p>
      <w:pPr>
        <w:ind w:right="-302" w:firstLine="480"/>
        <w:spacing w:line="360" w:lineRule="auto"/>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bCs/>
          <w:sz w:val="24"/>
        </w:rPr>
        <w:t xml:space="preserve">本项目暂列金额为5000元。各供应商在报价时不得调整上述金额，否则视为无效报价。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3.2 招标工</w:t>
      </w:r>
      <w:r>
        <w:rPr>
          <w:rFonts w:hint="eastAsia" w:ascii="宋体" w:hAnsi="宋体" w:eastAsia="宋体" w:cs="宋体"/>
          <w:sz w:val="24"/>
        </w:rPr>
        <w:t xml:space="preserve">程量清单与计价表中列明的所有需要填写单价和合价的项目，均应填写且只允许有一个报价。未填写单价和合价的项目，视为此项费用已包含在已标价工程量清单中其他项目的单价和合价之中。</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3.3工程量清单成交价的单价或金额，应包括所需人工费、材料费、施工机具使用费、管理费和利润，以及一定范围内的风险费用。所谓“一定范围内的风险”是指合同约定的风险。</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3.4“投标报价汇总表”中的投标总价由分部分项工程费、措施项目费、其他项目费、增值税税金组成，并且“投标报价汇总表”中的投标总价应当与构成已标价工程量清单的分部分项工程费、措施项目费、其他项目费、增值税税金的合计金额一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 分部分项工程和措施项目中的单价项目按下列要求报价：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3.5.1分部分项工程中的单价项目，应根据采购文件和招标工程量清单确定综合单价。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3.5.2如果分部分项工程量清单中涉及“材料暂估单价及调整表”中列出的材料和工程设备，将该类材料的暂估单价计入对应的工程量清单综合单价。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3.5.3发包人提供材料、承包人负责安装的清单项目，其清单项目综合单价应包括承包人自身应承担的安装损耗，但不包括发包人提供材料的价格，以及按《发包人提供材料一览表》的约定由发包人承担的损耗费用和相应的总承包服务费用；发包人提供材料且材料供应</w:t>
      </w:r>
      <w:r>
        <w:rPr>
          <w:rFonts w:hint="eastAsia" w:ascii="宋体" w:hAnsi="宋体" w:eastAsia="宋体" w:cs="宋体"/>
          <w:sz w:val="24"/>
        </w:rPr>
        <w:t xml:space="preserve">方负责安装，而承包人不负责安装但提供配合及协调服务的，工程量清单不应列项也不计算其综合单价，但应在其他项目清单中计算其相应的总承包服务费用。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3.5.4“分部分项工程项目清单计价表”所列各项目的综合单价组成中，各项目的人工费、材料费、施工机具使用费、管理费、利润和一定范围内的风险费用，由供应商按照其自身情况做充分的、竞争性考虑，不包括增值税。</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3.5.5材料暂估价是发包人在工程量清单中提供的，用于支付设计图纸要求必须使用的材料，但在招标时暂不能确定其标准、规格、价格而在工程量清单中预估到达施工现场的不含增值税的材料价格。材料暂估价项目的综合单价中主材价格，应按招标工程量清单提供的材料暂估价计取。</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3.6措施项目中的总价项目按下列要求报价：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3.6.1措施项目清单中的安全生产措施费应按国家及省级、行业主管部门的相关规定计价。安全生产措施费在投标报价、竞标时不得删减。</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3.6.2措施项目清单计价应符合采购文件、合同文件的要求和相关工程国家及行业工程量计算标准的措施项目列项及其工作内容的有关规定，包括履行合同责任和义务、全面完成工程所发生的不限于下列费用：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（1）工地内及附近临时设施、临时用水、临时用电、通风排气及其他同类费用；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（2）在地下空间（地下室、暗室、库内、洞内等）、高层或超高层建筑、有害身体健康的环境、恶劣气温气候、冬雨季、交叉作业等环境下进行施工所需的措施费用；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（3）施工中的材料堆放场地整理、工程用水加压、施工雨（污）水排除、建筑施工及生活垃圾外运及消纳（已列入拆除和修缮工程分部分项工程项目清单除外）、成品保护、完工清洁和清场退场等费用；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（4）满足政府主管部门有关安全生产措施要求所需的费用，包括执行其要求引起的相关安全生产措施费用；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（5）除按《建设工程工程量清单计价标准》（GB/T50500-2024）第8.3.2条、第8.3.4条规定的措施项目费用可调整外，完成暂列金额清单项目所需的措施费用；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（6）承包人为履行合同责任和义务所发生的其他措施费用。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3.6.3供应商在报价时应充分、全面地阅读和理解采购文件的相关内容和约定，包括本项目磋商文件“技术标准和要求”的相关约定，详实了解工程场地及其周围环境，充分考虑本工程特点及拟定的施工方案和施工组织设计。</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3.7　其他项目清单费应按下列规定报价：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3.7.1暂列金额按“暂列金额明细表”中列出的金额报价，此处的暂列金额是采购人在采购文件中统一给定的，并不包括计日工金额。</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3.7.2专业工程暂估价直接按“专业工程暂估价明细表”中列出的金额和本节报价原则计入其他项目清单报价。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3.7.3计日工按“计日工表”中列出的项目和估算数量，自主确定综合单价并计算计日工金额。</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3.7.4总承包服务费根据采购文件中列出的内容和要求，按“总承包服务费计价表”所列格式自主报价。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3.8 增值税税金应按“增值税计价表”所列项目并根据国家、省级或行业建设主管部门的有关规定列项和计算，不得作为竞争性费用。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3.9 除采购文件有强制性规定以及不可竞争部分以外，磋商响应报价由供应商自主确定，但不得低于成本。</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3.10工程量清单计价所涉及的生产资源（包括各类人工、材料、工程设备、施工设备、临时设施、临时用水、临时用电等）的</w:t>
      </w:r>
      <w:r>
        <w:rPr>
          <w:rFonts w:hint="eastAsia" w:ascii="宋体" w:hAnsi="宋体" w:eastAsia="宋体" w:cs="宋体"/>
          <w:sz w:val="24"/>
        </w:rPr>
        <w:t xml:space="preserve">磋商响应报价</w:t>
      </w:r>
      <w:r>
        <w:rPr>
          <w:rFonts w:hint="eastAsia" w:ascii="宋体" w:hAnsi="宋体" w:eastAsia="宋体" w:cs="宋体"/>
          <w:sz w:val="24"/>
        </w:rPr>
        <w:t xml:space="preserve">，应根据自身的信息渠道和采购渠道，分析其市场价格水平并判断其整个施工周期内的变化趋势，体现供应商自身的管理水平、技术水平和综合实力。</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3.11 管理费应由供应商在保证不低于其成本的基础上做竞争性考虑；利润由供应商根据自身情况和综合实力做竞争性考虑。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3.12 磋商响应报价中应考虑采购文件中要求供应商承担的风险范围以及相关的费用。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3.13 磋商响应报价为供应商在投标文件中提出的各项支付金额的总和，为实施、完成本工程并修补缺陷以及履行采购文件中约定的风险范围内的所有责任和义务所发生的全部费用。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 磋商响应报价方式：</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本工程项目采用固定单价报价方式。工程量的风险由采购单位承担，价格风险在约定风险范围内的，由成交供应商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4.1</w:t>
      </w:r>
      <w:r>
        <w:rPr>
          <w:rFonts w:hint="eastAsia" w:ascii="宋体" w:hAnsi="宋体" w:eastAsia="宋体" w:cs="宋体"/>
          <w:sz w:val="24"/>
        </w:rPr>
        <w:t xml:space="preserve"> </w:t>
      </w:r>
      <w:r>
        <w:rPr>
          <w:rFonts w:ascii="宋体" w:hAnsi="宋体" w:eastAsia="宋体" w:cs="宋体"/>
          <w:sz w:val="24"/>
        </w:rPr>
        <w:t xml:space="preserve">采用工程量清单计价方式，供应商不得采用总价让利或以总价百分比让利等办法进</w:t>
      </w:r>
      <w:r>
        <w:rPr>
          <w:rFonts w:ascii="宋体" w:hAnsi="宋体" w:eastAsia="宋体" w:cs="宋体"/>
          <w:sz w:val="24"/>
        </w:rPr>
        <w:t xml:space="preserve">行磋商响应报价。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w:t>
      </w:r>
      <w:r>
        <w:rPr>
          <w:rFonts w:ascii="宋体" w:hAnsi="宋体" w:eastAsia="宋体" w:cs="宋体"/>
          <w:sz w:val="24"/>
        </w:rPr>
        <w:t xml:space="preserve">除供应商自行补充的措施项目外，响应报价的项目编码、项目名称、项目特征、计量单位、工程量必须与采购单位提供的一致。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 </w:t>
      </w:r>
      <w:r>
        <w:rPr>
          <w:rFonts w:ascii="宋体" w:hAnsi="宋体" w:eastAsia="宋体" w:cs="宋体"/>
          <w:sz w:val="24"/>
        </w:rPr>
        <w:t xml:space="preserve">工程量清单中供应商没有填入单价或价格的子目，其费用视为已分摊在工程量清单中其他子目的单价或价格之中。</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4</w:t>
      </w:r>
      <w:r>
        <w:rPr>
          <w:rFonts w:hint="eastAsia" w:ascii="宋体" w:hAnsi="宋体" w:eastAsia="宋体" w:cs="宋体"/>
          <w:sz w:val="24"/>
        </w:rPr>
        <w:t xml:space="preserve"> </w:t>
      </w:r>
      <w:r>
        <w:rPr>
          <w:rFonts w:ascii="宋体" w:hAnsi="宋体" w:eastAsia="宋体" w:cs="宋体"/>
          <w:sz w:val="24"/>
        </w:rPr>
        <w:t xml:space="preserve">报价书中的工程数量乘以综合单价必须等于合价，如有误差结算时以综合单价金额小的为计算依据。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5</w:t>
      </w:r>
      <w:r>
        <w:rPr>
          <w:rFonts w:hint="eastAsia" w:ascii="宋体" w:hAnsi="宋体" w:eastAsia="宋体" w:cs="宋体"/>
          <w:sz w:val="24"/>
        </w:rPr>
        <w:t xml:space="preserve"> </w:t>
      </w:r>
      <w:r>
        <w:rPr>
          <w:rFonts w:ascii="宋体" w:hAnsi="宋体" w:eastAsia="宋体" w:cs="宋体"/>
          <w:sz w:val="24"/>
        </w:rPr>
        <w:t xml:space="preserve">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单位的优惠。供应商响应文件中所报设备、材料其规格、尺寸、等级不得低于清单的要求。成交人应根据清单确定的标准、等级、规格组织施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6</w:t>
      </w:r>
      <w:r>
        <w:rPr>
          <w:rFonts w:hint="eastAsia" w:ascii="宋体" w:hAnsi="宋体" w:eastAsia="宋体" w:cs="宋体"/>
          <w:sz w:val="24"/>
        </w:rPr>
        <w:t xml:space="preserve"> </w:t>
      </w:r>
      <w:r>
        <w:rPr>
          <w:rFonts w:ascii="宋体" w:hAnsi="宋体" w:eastAsia="宋体" w:cs="宋体"/>
          <w:sz w:val="24"/>
        </w:rPr>
        <w:t xml:space="preserve">供应商不得擅自改动采购单位提供的工程量清单上的内容。若对提供的工程量清单内容有疑义，请将书面疑问材料在规定的时间和</w:t>
      </w:r>
      <w:r>
        <w:rPr>
          <w:rFonts w:hint="eastAsia" w:ascii="宋体" w:hAnsi="宋体" w:eastAsia="宋体" w:cs="宋体"/>
          <w:sz w:val="24"/>
        </w:rPr>
        <w:t xml:space="preserve">方式</w:t>
      </w:r>
      <w:r>
        <w:rPr>
          <w:rFonts w:ascii="宋体" w:hAnsi="宋体" w:eastAsia="宋体" w:cs="宋体"/>
          <w:sz w:val="24"/>
        </w:rPr>
        <w:t xml:space="preserve">向代理单位提出，其中清单内容的书面疑问材料经采购单位组织核实确认后提供最终工程量清单，供应商在响应报价时，不得增减清单工程量。</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4.7 除</w:t>
      </w:r>
      <w:r>
        <w:rPr>
          <w:rFonts w:ascii="宋体" w:hAnsi="宋体" w:eastAsia="宋体" w:cs="宋体"/>
          <w:sz w:val="24"/>
        </w:rPr>
        <w:t xml:space="preserve">安全生产措施费、规费项目费、税金项目费、暂列金额（如有，使用权归业主方）、暂估价（如有，不允许调整，最终价格由采购单位通过合适的方法确定）不得调整外，供应商可根据自己的施工方案及企业自身情况不低于成本报价。若供应商在响应报价时擅自改变暂估价或暂列金额且评审时未被发现，报价低于暂估价或暂列金额</w:t>
      </w:r>
      <w:r>
        <w:rPr>
          <w:rFonts w:ascii="宋体" w:hAnsi="宋体" w:eastAsia="宋体" w:cs="宋体"/>
          <w:sz w:val="24"/>
        </w:rPr>
        <w:t xml:space="preserve">，</w:t>
      </w:r>
      <w:r>
        <w:rPr>
          <w:rFonts w:ascii="宋体" w:hAnsi="宋体" w:eastAsia="宋体" w:cs="宋体"/>
          <w:sz w:val="24"/>
        </w:rPr>
        <w:t xml:space="preserve">结算时统一先按磋商文件明确</w:t>
      </w:r>
      <w:r>
        <w:rPr>
          <w:rFonts w:ascii="宋体" w:hAnsi="宋体" w:eastAsia="宋体" w:cs="宋体"/>
          <w:sz w:val="24"/>
        </w:rPr>
        <w:t xml:space="preserve">的</w:t>
      </w:r>
      <w:r>
        <w:rPr>
          <w:rFonts w:ascii="宋体" w:hAnsi="宋体" w:eastAsia="宋体" w:cs="宋体"/>
          <w:sz w:val="24"/>
        </w:rPr>
        <w:t xml:space="preserve">暂估价或暂列金额扣除</w:t>
      </w:r>
      <w:r>
        <w:rPr>
          <w:rFonts w:hint="eastAsia" w:ascii="宋体" w:hAnsi="宋体" w:eastAsia="宋体" w:cs="宋体"/>
          <w:sz w:val="24"/>
        </w:rPr>
        <w:t xml:space="preserve">；</w:t>
      </w:r>
      <w:r>
        <w:rPr>
          <w:rFonts w:ascii="宋体" w:hAnsi="宋体" w:eastAsia="宋体" w:cs="宋体"/>
          <w:sz w:val="24"/>
        </w:rPr>
        <w:t xml:space="preserve">报价高于暂估价或暂列金额时</w:t>
      </w:r>
      <w:r>
        <w:rPr>
          <w:rFonts w:ascii="宋体" w:hAnsi="宋体" w:eastAsia="宋体" w:cs="宋体"/>
          <w:sz w:val="24"/>
        </w:rPr>
        <w:t xml:space="preserve">，</w:t>
      </w:r>
      <w:r>
        <w:rPr>
          <w:rFonts w:ascii="宋体" w:hAnsi="宋体" w:eastAsia="宋体" w:cs="宋体"/>
          <w:sz w:val="24"/>
        </w:rPr>
        <w:t xml:space="preserve">统一先按报价扣除。</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8</w:t>
      </w:r>
      <w:r>
        <w:rPr>
          <w:rFonts w:hint="eastAsia" w:ascii="宋体" w:hAnsi="宋体" w:eastAsia="宋体" w:cs="宋体"/>
          <w:sz w:val="24"/>
        </w:rPr>
        <w:t xml:space="preserve"> </w:t>
      </w:r>
      <w:r>
        <w:rPr>
          <w:rFonts w:ascii="宋体" w:hAnsi="宋体" w:eastAsia="宋体" w:cs="宋体"/>
          <w:sz w:val="24"/>
        </w:rPr>
        <w:t xml:space="preserve">本工程施工期间涉及环保、消防、城市卫生、市政、居委会、派出所等相关部门收取的费用，以及夜间文明施工、保护周边地下管线和架空线的安全的费用</w:t>
      </w:r>
      <w:r>
        <w:rPr>
          <w:rFonts w:hint="eastAsia" w:ascii="宋体" w:hAnsi="宋体" w:eastAsia="宋体" w:cs="宋体"/>
          <w:sz w:val="24"/>
        </w:rPr>
        <w:t xml:space="preserve">、</w:t>
      </w:r>
      <w:r>
        <w:rPr>
          <w:rFonts w:ascii="宋体" w:hAnsi="宋体" w:eastAsia="宋体" w:cs="宋体"/>
          <w:sz w:val="24"/>
        </w:rPr>
        <w:t xml:space="preserve">高层施工费</w:t>
      </w:r>
      <w:r>
        <w:rPr>
          <w:rFonts w:hint="eastAsia" w:ascii="宋体" w:hAnsi="宋体" w:eastAsia="宋体" w:cs="宋体"/>
          <w:sz w:val="24"/>
        </w:rPr>
        <w:t xml:space="preserve">、</w:t>
      </w:r>
      <w:r>
        <w:rPr>
          <w:rFonts w:ascii="宋体" w:hAnsi="宋体" w:eastAsia="宋体" w:cs="宋体"/>
          <w:sz w:val="24"/>
        </w:rPr>
        <w:t xml:space="preserve">吊篮或其他无工作面增加的措施费等，供应商均应综合考虑在响应报价中，竣工结算时一律不作调整。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9</w:t>
      </w:r>
      <w:r>
        <w:rPr>
          <w:rFonts w:hint="eastAsia" w:ascii="宋体" w:hAnsi="宋体" w:eastAsia="宋体" w:cs="宋体"/>
          <w:sz w:val="24"/>
        </w:rPr>
        <w:t xml:space="preserve"> </w:t>
      </w:r>
      <w:r>
        <w:rPr>
          <w:rFonts w:ascii="宋体" w:hAnsi="宋体" w:eastAsia="宋体" w:cs="宋体"/>
          <w:sz w:val="24"/>
        </w:rPr>
        <w:t xml:space="preserve">供应商应认真踏勘施工现场，考虑因各种困难因素所发生的一切费用</w:t>
      </w:r>
      <w:r>
        <w:rPr>
          <w:rFonts w:ascii="宋体" w:hAnsi="宋体" w:eastAsia="宋体" w:cs="宋体"/>
          <w:sz w:val="24"/>
        </w:rPr>
        <w:t xml:space="preserve">，</w:t>
      </w:r>
      <w:r>
        <w:rPr>
          <w:rFonts w:ascii="宋体" w:hAnsi="宋体" w:eastAsia="宋体" w:cs="宋体"/>
          <w:sz w:val="24"/>
        </w:rPr>
        <w:t xml:space="preserve">由供应商自行考虑，并在磋商响应报价中予以体现，以后不得以此为由提出额外增加费用的要求。水、电接驳，按发包人指定地点，定量表记、接至施工现场</w:t>
      </w:r>
      <w:r>
        <w:rPr>
          <w:rFonts w:ascii="宋体" w:hAnsi="宋体" w:eastAsia="宋体" w:cs="宋体"/>
          <w:sz w:val="24"/>
        </w:rPr>
        <w:t xml:space="preserve">的</w:t>
      </w:r>
      <w:r>
        <w:rPr>
          <w:rFonts w:ascii="宋体" w:hAnsi="宋体" w:eastAsia="宋体" w:cs="宋体"/>
          <w:sz w:val="24"/>
        </w:rPr>
        <w:t xml:space="preserve">管线由供应商自行考虑，费用包含在磋商响应报价中。现场自来水及电源接入点现场具体位置由供应商现场踏勘。</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10</w:t>
      </w:r>
      <w:r>
        <w:rPr>
          <w:rFonts w:hint="eastAsia" w:ascii="宋体" w:hAnsi="宋体" w:eastAsia="宋体" w:cs="宋体"/>
          <w:sz w:val="24"/>
        </w:rPr>
        <w:t xml:space="preserve"> </w:t>
      </w:r>
      <w:r>
        <w:rPr>
          <w:rFonts w:ascii="宋体" w:hAnsi="宋体" w:eastAsia="宋体" w:cs="宋体"/>
          <w:sz w:val="24"/>
        </w:rPr>
        <w:t xml:space="preserve">施工场地周围地下管线和临近建筑物及构筑物的保护，由成交供应商采取保护措施，协调处理，费用包含在磋商响应报价中，竣工结算时一律不作调整。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11</w:t>
      </w:r>
      <w:r>
        <w:rPr>
          <w:rFonts w:hint="eastAsia" w:ascii="宋体" w:hAnsi="宋体" w:eastAsia="宋体" w:cs="宋体"/>
          <w:sz w:val="24"/>
        </w:rPr>
        <w:t xml:space="preserve"> </w:t>
      </w:r>
      <w:r>
        <w:rPr>
          <w:rFonts w:ascii="宋体" w:hAnsi="宋体" w:eastAsia="宋体" w:cs="宋体"/>
          <w:sz w:val="24"/>
        </w:rPr>
        <w:t xml:space="preserve">因施工场地狭小发生的一切费用由各供应商自行考虑，所有费用包含在磋商响应报价中，竣工结算时一律不作调整。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12</w:t>
      </w:r>
      <w:r>
        <w:rPr>
          <w:rFonts w:hint="eastAsia" w:ascii="宋体" w:hAnsi="宋体" w:eastAsia="宋体" w:cs="宋体"/>
          <w:sz w:val="24"/>
        </w:rPr>
        <w:t xml:space="preserve"> </w:t>
      </w:r>
      <w:r>
        <w:rPr>
          <w:rFonts w:ascii="宋体" w:hAnsi="宋体" w:eastAsia="宋体" w:cs="宋体"/>
          <w:sz w:val="24"/>
        </w:rPr>
        <w:t xml:space="preserve">赶工费、按质论价费、二次搬运费、特殊条件下施工增加费、冬雨季施工增加费、夜间施工增加费、临时设施费、已完工程及设备保护费、检验试验费等</w:t>
      </w:r>
      <w:r>
        <w:rPr>
          <w:rFonts w:hint="eastAsia" w:ascii="宋体" w:hAnsi="宋体" w:eastAsia="宋体" w:cs="宋体"/>
          <w:sz w:val="24"/>
        </w:rPr>
        <w:t xml:space="preserve">措施费</w:t>
      </w:r>
      <w:r>
        <w:rPr>
          <w:rFonts w:ascii="宋体" w:hAnsi="宋体" w:eastAsia="宋体" w:cs="宋体"/>
          <w:sz w:val="24"/>
        </w:rPr>
        <w:t xml:space="preserve">由各供应商自行考虑，列入磋商响应报价，一次性包定，结算时一律不作调整。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13</w:t>
      </w:r>
      <w:r>
        <w:rPr>
          <w:rFonts w:hint="eastAsia" w:ascii="宋体" w:hAnsi="宋体" w:eastAsia="宋体" w:cs="宋体"/>
          <w:sz w:val="24"/>
        </w:rPr>
        <w:t xml:space="preserve"> </w:t>
      </w:r>
      <w:r>
        <w:rPr>
          <w:rFonts w:ascii="宋体" w:hAnsi="宋体" w:eastAsia="宋体" w:cs="宋体"/>
          <w:sz w:val="24"/>
        </w:rPr>
        <w:t xml:space="preserve">本工程垂直运输及安装脚手架由供应商自行考虑，并计入报价，结算时一律不做调整。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14</w:t>
      </w:r>
      <w:r>
        <w:rPr>
          <w:rFonts w:hint="eastAsia" w:ascii="宋体" w:hAnsi="宋体" w:eastAsia="宋体" w:cs="宋体"/>
          <w:sz w:val="24"/>
        </w:rPr>
        <w:t xml:space="preserve"> 与</w:t>
      </w:r>
      <w:r>
        <w:rPr>
          <w:rFonts w:ascii="宋体" w:hAnsi="宋体" w:eastAsia="宋体" w:cs="宋体"/>
          <w:sz w:val="24"/>
        </w:rPr>
        <w:t xml:space="preserve">其他承包商间的协调、配合、通信关系，由成交供应商自行解决，确保各分项工程满足设计图纸、验收规范等要求，发生的费用由成交供应商自行承担</w:t>
      </w:r>
      <w:r>
        <w:rPr>
          <w:rFonts w:hint="eastAsia" w:ascii="宋体" w:hAnsi="宋体" w:eastAsia="宋体" w:cs="宋体"/>
          <w:sz w:val="24"/>
        </w:rPr>
        <w:t xml:space="preserve">，</w:t>
      </w:r>
      <w:r>
        <w:rPr>
          <w:rFonts w:ascii="宋体" w:hAnsi="宋体" w:eastAsia="宋体" w:cs="宋体"/>
          <w:sz w:val="24"/>
        </w:rPr>
        <w:t xml:space="preserve">相互做好成品保护工作，并无条件接受采购单位的管理</w:t>
      </w:r>
      <w:r>
        <w:rPr>
          <w:rFonts w:hint="eastAsia" w:ascii="宋体" w:hAnsi="宋体" w:eastAsia="宋体" w:cs="宋体"/>
          <w:sz w:val="24"/>
        </w:rPr>
        <w:t xml:space="preserve">。</w:t>
      </w:r>
      <w:r>
        <w:rPr>
          <w:rFonts w:ascii="宋体" w:hAnsi="宋体" w:eastAsia="宋体" w:cs="宋体"/>
          <w:sz w:val="24"/>
        </w:rPr>
        <w:t xml:space="preserve">成交供应商应确保各分项工程满足设计图纸、验收规范等要求，减少工序交叉施工的影响，并做好成品保护工作，采购单位不再另行支付任何涉及工序交叉影响的费用。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15</w:t>
      </w:r>
      <w:r>
        <w:rPr>
          <w:rFonts w:hint="eastAsia" w:ascii="宋体" w:hAnsi="宋体" w:eastAsia="宋体" w:cs="宋体"/>
          <w:sz w:val="24"/>
        </w:rPr>
        <w:t xml:space="preserve"> 成交</w:t>
      </w:r>
      <w:r>
        <w:rPr>
          <w:rFonts w:ascii="宋体" w:hAnsi="宋体" w:eastAsia="宋体" w:cs="宋体"/>
          <w:sz w:val="24"/>
        </w:rPr>
        <w:t xml:space="preserve">供应商应独立、有效地做好该工程周边的工作人员等群众工作，如噪音、扬尘等</w:t>
      </w:r>
      <w:r>
        <w:rPr>
          <w:rFonts w:hint="eastAsia" w:ascii="宋体" w:hAnsi="宋体" w:eastAsia="宋体" w:cs="宋体"/>
          <w:sz w:val="24"/>
        </w:rPr>
        <w:t xml:space="preserve">问题，</w:t>
      </w:r>
      <w:r>
        <w:rPr>
          <w:rFonts w:ascii="宋体" w:hAnsi="宋体" w:eastAsia="宋体" w:cs="宋体"/>
          <w:sz w:val="24"/>
        </w:rPr>
        <w:t xml:space="preserve">独立、有效地做好该工程周边的有关群众工作</w:t>
      </w:r>
      <w:r>
        <w:rPr>
          <w:rFonts w:hint="eastAsia" w:ascii="宋体" w:hAnsi="宋体" w:eastAsia="宋体" w:cs="宋体"/>
          <w:sz w:val="24"/>
        </w:rPr>
        <w:t xml:space="preserve">，</w:t>
      </w:r>
      <w:r>
        <w:rPr>
          <w:rFonts w:ascii="宋体" w:hAnsi="宋体" w:eastAsia="宋体" w:cs="宋体"/>
          <w:sz w:val="24"/>
        </w:rPr>
        <w:t xml:space="preserve">充分考虑工程实施范围内外的单位、个人和其他可能出现阻挠施工的情况</w:t>
      </w:r>
      <w:r>
        <w:rPr>
          <w:rFonts w:hint="eastAsia" w:ascii="宋体" w:hAnsi="宋体" w:eastAsia="宋体" w:cs="宋体"/>
          <w:sz w:val="24"/>
        </w:rPr>
        <w:t xml:space="preserve">。</w:t>
      </w:r>
      <w:r>
        <w:rPr>
          <w:rFonts w:ascii="宋体" w:hAnsi="宋体" w:eastAsia="宋体" w:cs="宋体"/>
          <w:sz w:val="24"/>
        </w:rPr>
        <w:t xml:space="preserve">若</w:t>
      </w:r>
      <w:r>
        <w:rPr>
          <w:rFonts w:hint="eastAsia" w:ascii="宋体" w:hAnsi="宋体" w:eastAsia="宋体" w:cs="宋体"/>
          <w:sz w:val="24"/>
        </w:rPr>
        <w:t xml:space="preserve">发生</w:t>
      </w:r>
      <w:r>
        <w:rPr>
          <w:rFonts w:ascii="宋体" w:hAnsi="宋体" w:eastAsia="宋体" w:cs="宋体"/>
          <w:sz w:val="24"/>
        </w:rPr>
        <w:t xml:space="preserve">机械台班停置费、二次机械进退场费、人员窝工、处理周边群众纠纷等费用和损失，由供应商自行考虑，并列入磋商响应报价，工程竣工结算时不作调整。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16</w:t>
      </w:r>
      <w:r>
        <w:rPr>
          <w:rFonts w:hint="eastAsia" w:ascii="宋体" w:hAnsi="宋体" w:eastAsia="宋体" w:cs="宋体"/>
          <w:sz w:val="24"/>
        </w:rPr>
        <w:t xml:space="preserve"> 本</w:t>
      </w:r>
      <w:r>
        <w:rPr>
          <w:rFonts w:ascii="宋体" w:hAnsi="宋体" w:eastAsia="宋体" w:cs="宋体"/>
          <w:sz w:val="24"/>
        </w:rPr>
        <w:t xml:space="preserve">工程施工过程中出现的临时交通维护、施工临时占用道路及绿化的补偿或恢复、周边建筑的破损补偿或恢复、垃圾清理清杂、运出及可能出现的窝工、停工、怠工</w:t>
      </w:r>
      <w:r>
        <w:rPr>
          <w:rFonts w:hint="eastAsia" w:ascii="宋体" w:hAnsi="宋体" w:eastAsia="宋体" w:cs="宋体"/>
          <w:sz w:val="24"/>
        </w:rPr>
        <w:t xml:space="preserve">，</w:t>
      </w:r>
      <w:r>
        <w:rPr>
          <w:rFonts w:ascii="宋体" w:hAnsi="宋体" w:eastAsia="宋体" w:cs="宋体"/>
          <w:sz w:val="24"/>
        </w:rPr>
        <w:t xml:space="preserve">施工过程中遇到的应由承包人承担的补偿、赔偿、罚款、违约金等费用</w:t>
      </w:r>
      <w:r>
        <w:rPr>
          <w:rFonts w:hint="eastAsia" w:ascii="宋体" w:hAnsi="宋体" w:eastAsia="宋体" w:cs="宋体"/>
          <w:sz w:val="24"/>
        </w:rPr>
        <w:t xml:space="preserve">，均</w:t>
      </w:r>
      <w:r>
        <w:rPr>
          <w:rFonts w:ascii="宋体" w:hAnsi="宋体" w:eastAsia="宋体" w:cs="宋体"/>
          <w:sz w:val="24"/>
        </w:rPr>
        <w:t xml:space="preserve">由施工单位自行解决，并列入响应报价，工程结算时不作调整。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17</w:t>
      </w:r>
      <w:r>
        <w:rPr>
          <w:rFonts w:hint="eastAsia" w:ascii="宋体" w:hAnsi="宋体" w:eastAsia="宋体" w:cs="宋体"/>
          <w:sz w:val="24"/>
        </w:rPr>
        <w:t xml:space="preserve"> 供应商</w:t>
      </w:r>
      <w:r>
        <w:rPr>
          <w:rFonts w:ascii="宋体" w:hAnsi="宋体" w:eastAsia="宋体" w:cs="宋体"/>
          <w:sz w:val="24"/>
        </w:rPr>
        <w:t xml:space="preserve">应自行踏勘施工现场，并在磋商响应报价中综合考虑施工机械设备、材料进出场、二次搬运等</w:t>
      </w:r>
      <w:r>
        <w:rPr>
          <w:rFonts w:hint="eastAsia" w:ascii="宋体" w:hAnsi="宋体" w:eastAsia="宋体" w:cs="宋体"/>
          <w:sz w:val="24"/>
        </w:rPr>
        <w:t xml:space="preserve">所有涉及的</w:t>
      </w:r>
      <w:r>
        <w:rPr>
          <w:rFonts w:ascii="宋体" w:hAnsi="宋体" w:eastAsia="宋体" w:cs="宋体"/>
          <w:sz w:val="24"/>
        </w:rPr>
        <w:t xml:space="preserve">费用并计入报价</w:t>
      </w:r>
      <w:r>
        <w:rPr>
          <w:rFonts w:hint="eastAsia" w:ascii="宋体" w:hAnsi="宋体" w:eastAsia="宋体" w:cs="宋体"/>
          <w:sz w:val="24"/>
        </w:rPr>
        <w:t xml:space="preserve">。</w:t>
      </w:r>
      <w:r>
        <w:rPr>
          <w:rFonts w:ascii="宋体" w:hAnsi="宋体" w:eastAsia="宋体" w:cs="宋体"/>
          <w:sz w:val="24"/>
        </w:rPr>
        <w:t xml:space="preserve">成交后</w:t>
      </w:r>
      <w:r>
        <w:rPr>
          <w:rFonts w:hint="eastAsia" w:ascii="宋体" w:hAnsi="宋体" w:eastAsia="宋体" w:cs="宋体"/>
          <w:sz w:val="24"/>
        </w:rPr>
        <w:t xml:space="preserve">，不得</w:t>
      </w:r>
      <w:r>
        <w:rPr>
          <w:rFonts w:ascii="宋体" w:hAnsi="宋体" w:eastAsia="宋体" w:cs="宋体"/>
          <w:sz w:val="24"/>
        </w:rPr>
        <w:t xml:space="preserve">以场地现状及条件为由提出额外要求和增加工程费用，采购单位不再对此项费用另行签证。</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18</w:t>
      </w:r>
      <w:r>
        <w:rPr>
          <w:rFonts w:hint="eastAsia" w:ascii="宋体" w:hAnsi="宋体" w:eastAsia="宋体" w:cs="宋体"/>
          <w:sz w:val="24"/>
        </w:rPr>
        <w:t xml:space="preserve"> 作为</w:t>
      </w:r>
      <w:r>
        <w:rPr>
          <w:rFonts w:ascii="宋体" w:hAnsi="宋体" w:eastAsia="宋体" w:cs="宋体"/>
          <w:sz w:val="24"/>
        </w:rPr>
        <w:t xml:space="preserve">一个有经验的承包商，</w:t>
      </w:r>
      <w:r>
        <w:rPr>
          <w:rFonts w:hint="eastAsia" w:ascii="宋体" w:hAnsi="宋体" w:eastAsia="宋体" w:cs="宋体"/>
          <w:sz w:val="24"/>
        </w:rPr>
        <w:t xml:space="preserve">在磋商</w:t>
      </w:r>
      <w:r>
        <w:rPr>
          <w:rFonts w:ascii="宋体" w:hAnsi="宋体" w:eastAsia="宋体" w:cs="宋体"/>
          <w:sz w:val="24"/>
        </w:rPr>
        <w:t xml:space="preserve">响应报价时应考虑施工过程中可能发生的各种风险因素</w:t>
      </w:r>
      <w:r>
        <w:rPr>
          <w:rFonts w:hint="eastAsia" w:ascii="宋体" w:hAnsi="宋体" w:eastAsia="宋体" w:cs="宋体"/>
          <w:sz w:val="24"/>
        </w:rPr>
        <w:t xml:space="preserve">。</w:t>
      </w:r>
      <w:r>
        <w:rPr>
          <w:rFonts w:ascii="宋体" w:hAnsi="宋体" w:eastAsia="宋体" w:cs="宋体"/>
          <w:sz w:val="24"/>
        </w:rPr>
        <w:t xml:space="preserve">在整个工程施工过程中，若发生对周边相关构筑物、设施损坏的</w:t>
      </w:r>
      <w:r>
        <w:rPr>
          <w:rFonts w:hint="eastAsia" w:ascii="宋体" w:hAnsi="宋体" w:eastAsia="宋体" w:cs="宋体"/>
          <w:sz w:val="24"/>
        </w:rPr>
        <w:t xml:space="preserve">情况，</w:t>
      </w:r>
      <w:r>
        <w:rPr>
          <w:rFonts w:ascii="宋体" w:hAnsi="宋体" w:eastAsia="宋体" w:cs="宋体"/>
          <w:sz w:val="24"/>
        </w:rPr>
        <w:t xml:space="preserve">成交供应商必须负责更换或修复，直至得到采购单位的认可</w:t>
      </w:r>
      <w:r>
        <w:rPr>
          <w:rFonts w:hint="eastAsia" w:ascii="宋体" w:hAnsi="宋体" w:eastAsia="宋体" w:cs="宋体"/>
          <w:sz w:val="24"/>
        </w:rPr>
        <w:t xml:space="preserve">。</w:t>
      </w:r>
      <w:r>
        <w:rPr>
          <w:rFonts w:ascii="宋体" w:hAnsi="宋体" w:eastAsia="宋体" w:cs="宋体"/>
          <w:sz w:val="24"/>
        </w:rPr>
        <w:t xml:space="preserve">期间涉及的所有费用由供应商承担，采</w:t>
      </w:r>
      <w:r>
        <w:rPr>
          <w:rFonts w:ascii="宋体" w:hAnsi="宋体" w:eastAsia="宋体" w:cs="宋体"/>
          <w:sz w:val="24"/>
        </w:rPr>
        <w:t xml:space="preserve">购单位不再另行支付该项费用，结算时一律不作调整。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19</w:t>
      </w:r>
      <w:r>
        <w:rPr>
          <w:rFonts w:hint="eastAsia" w:ascii="宋体" w:hAnsi="宋体" w:eastAsia="宋体" w:cs="宋体"/>
          <w:sz w:val="24"/>
        </w:rPr>
        <w:t xml:space="preserve"> 供应商</w:t>
      </w:r>
      <w:r>
        <w:rPr>
          <w:rFonts w:ascii="宋体" w:hAnsi="宋体" w:eastAsia="宋体" w:cs="宋体"/>
          <w:sz w:val="24"/>
        </w:rPr>
        <w:t xml:space="preserve">根据施工现场情况及现行规定，自行根据可行的施工方案对措施费自行增加清单进行报价</w:t>
      </w:r>
      <w:r>
        <w:rPr>
          <w:rFonts w:hint="eastAsia" w:ascii="宋体" w:hAnsi="宋体" w:eastAsia="宋体" w:cs="宋体"/>
          <w:sz w:val="24"/>
        </w:rPr>
        <w:t xml:space="preserve">。</w:t>
      </w:r>
      <w:r>
        <w:rPr>
          <w:rFonts w:ascii="宋体" w:hAnsi="宋体" w:eastAsia="宋体" w:cs="宋体"/>
          <w:sz w:val="24"/>
        </w:rPr>
        <w:t xml:space="preserve">结算时，除工程变更引起施工方案改变外，成交供应商不得以采购工程措施项目缺项为由要求新增措施项目，结算时一律不作调整。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20若供应商在磋商响应报价时擅自改变磋商文件及清单内容</w:t>
      </w:r>
      <w:r>
        <w:rPr>
          <w:rFonts w:hint="eastAsia" w:ascii="宋体" w:hAnsi="宋体" w:eastAsia="宋体" w:cs="宋体"/>
          <w:sz w:val="24"/>
        </w:rPr>
        <w:t xml:space="preserve">，在</w:t>
      </w:r>
      <w:r>
        <w:rPr>
          <w:rFonts w:ascii="宋体" w:hAnsi="宋体" w:eastAsia="宋体" w:cs="宋体"/>
          <w:sz w:val="24"/>
        </w:rPr>
        <w:t xml:space="preserve">评审时未被发现，实际施工时均按磋商文件及清单内容执行，结算时不予调整。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21供应商确定磋商响应报价，同时应考虑合同中包含的风险、责任等各项费用。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22供应商工地踏勘应充分了解工地位置情况，道路、储存空间、装卸限制及任何</w:t>
      </w:r>
      <w:r>
        <w:rPr>
          <w:rFonts w:hint="eastAsia" w:ascii="宋体" w:hAnsi="宋体" w:eastAsia="宋体" w:cs="宋体"/>
          <w:sz w:val="24"/>
        </w:rPr>
        <w:t xml:space="preserve">其他</w:t>
      </w:r>
      <w:r>
        <w:rPr>
          <w:rFonts w:ascii="宋体" w:hAnsi="宋体" w:eastAsia="宋体" w:cs="宋体"/>
          <w:sz w:val="24"/>
        </w:rPr>
        <w:t xml:space="preserve">足以影响报价的情况，任何忽视或误解工地情况而导致的索赔及工期延长申请将不被批准。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23成交供应商不得拒绝完成采购单位在施工地点范围内变更或要求增加和减少的工程内容。</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24</w:t>
      </w:r>
      <w:r>
        <w:rPr>
          <w:rFonts w:hint="eastAsia" w:ascii="宋体" w:hAnsi="宋体" w:eastAsia="宋体" w:cs="宋体"/>
          <w:sz w:val="24"/>
        </w:rPr>
        <w:t xml:space="preserve"> </w:t>
      </w:r>
      <w:r>
        <w:rPr>
          <w:rFonts w:ascii="宋体" w:hAnsi="宋体" w:eastAsia="宋体" w:cs="宋体"/>
          <w:sz w:val="24"/>
        </w:rPr>
        <w:t xml:space="preserve">磋商确定磋商响应报价时</w:t>
      </w:r>
      <w:r>
        <w:rPr>
          <w:rFonts w:hint="eastAsia" w:ascii="宋体" w:hAnsi="宋体" w:eastAsia="宋体" w:cs="宋体"/>
          <w:sz w:val="24"/>
        </w:rPr>
        <w:t xml:space="preserve">，应</w:t>
      </w:r>
      <w:r>
        <w:rPr>
          <w:rFonts w:ascii="宋体" w:hAnsi="宋体" w:eastAsia="宋体" w:cs="宋体"/>
          <w:sz w:val="24"/>
        </w:rPr>
        <w:t xml:space="preserve">考虑施工过程中运出的建筑垃圾等必须运出施工现场范围以外</w:t>
      </w:r>
      <w:r>
        <w:rPr>
          <w:rFonts w:hint="eastAsia" w:ascii="宋体" w:hAnsi="宋体" w:eastAsia="宋体" w:cs="宋体"/>
          <w:sz w:val="24"/>
        </w:rPr>
        <w:t xml:space="preserve">。</w:t>
      </w:r>
      <w:r>
        <w:rPr>
          <w:rFonts w:ascii="宋体" w:hAnsi="宋体" w:eastAsia="宋体" w:cs="宋体"/>
          <w:sz w:val="24"/>
        </w:rPr>
        <w:t xml:space="preserve">否则，除须接受相关部门的处罚外，发现一次采购单位将视情节严重向成交供应商</w:t>
      </w:r>
      <w:r>
        <w:rPr>
          <w:rFonts w:hint="eastAsia" w:ascii="宋体" w:hAnsi="宋体" w:eastAsia="宋体" w:cs="宋体"/>
          <w:sz w:val="24"/>
        </w:rPr>
        <w:t xml:space="preserve">收取</w:t>
      </w:r>
      <w:r>
        <w:rPr>
          <w:rFonts w:ascii="宋体" w:hAnsi="宋体" w:eastAsia="宋体" w:cs="宋体"/>
          <w:sz w:val="24"/>
        </w:rPr>
        <w:t xml:space="preserve">履约保证金的</w:t>
      </w:r>
      <w:r>
        <w:rPr>
          <w:rFonts w:hint="eastAsia" w:ascii="宋体" w:hAnsi="宋体" w:eastAsia="宋体" w:cs="宋体"/>
          <w:sz w:val="24"/>
        </w:rPr>
        <w:t xml:space="preserve">10%—20%</w:t>
      </w:r>
      <w:r>
        <w:rPr>
          <w:rFonts w:ascii="宋体" w:hAnsi="宋体" w:eastAsia="宋体" w:cs="宋体"/>
          <w:sz w:val="24"/>
        </w:rPr>
        <w:t xml:space="preserve">，并有权要求其重新清运。清运前</w:t>
      </w:r>
      <w:r>
        <w:rPr>
          <w:rFonts w:hint="eastAsia" w:ascii="宋体" w:hAnsi="宋体" w:eastAsia="宋体" w:cs="宋体"/>
          <w:sz w:val="24"/>
        </w:rPr>
        <w:t xml:space="preserve">，成交</w:t>
      </w:r>
      <w:r>
        <w:rPr>
          <w:rFonts w:ascii="宋体" w:hAnsi="宋体" w:eastAsia="宋体" w:cs="宋体"/>
          <w:sz w:val="24"/>
        </w:rPr>
        <w:t xml:space="preserve">供应商必须向采购单位指明堆放地点</w:t>
      </w:r>
      <w:r>
        <w:rPr>
          <w:rFonts w:hint="eastAsia" w:ascii="宋体" w:hAnsi="宋体" w:eastAsia="宋体" w:cs="宋体"/>
          <w:sz w:val="24"/>
        </w:rPr>
        <w:t xml:space="preserve">（</w:t>
      </w:r>
      <w:r>
        <w:rPr>
          <w:rFonts w:ascii="宋体" w:hAnsi="宋体" w:eastAsia="宋体" w:cs="宋体"/>
          <w:sz w:val="24"/>
        </w:rPr>
        <w:t xml:space="preserve">该地点必须符合建筑垃圾</w:t>
      </w:r>
      <w:r>
        <w:rPr>
          <w:rFonts w:hint="eastAsia" w:ascii="宋体" w:hAnsi="宋体" w:eastAsia="宋体" w:cs="宋体"/>
          <w:sz w:val="24"/>
        </w:rPr>
        <w:t xml:space="preserve">（渣土）</w:t>
      </w:r>
      <w:r>
        <w:rPr>
          <w:rFonts w:ascii="宋体" w:hAnsi="宋体" w:eastAsia="宋体" w:cs="宋体"/>
          <w:sz w:val="24"/>
        </w:rPr>
        <w:t xml:space="preserve">管理中心要求</w:t>
      </w:r>
      <w:r>
        <w:rPr>
          <w:rFonts w:hint="eastAsia" w:ascii="宋体" w:hAnsi="宋体" w:eastAsia="宋体" w:cs="宋体"/>
          <w:sz w:val="24"/>
        </w:rPr>
        <w:t xml:space="preserve">）</w:t>
      </w:r>
      <w:r>
        <w:rPr>
          <w:rFonts w:ascii="宋体" w:hAnsi="宋体" w:eastAsia="宋体" w:cs="宋体"/>
          <w:sz w:val="24"/>
        </w:rPr>
        <w:t xml:space="preserve">，建筑垃圾</w:t>
      </w:r>
      <w:r>
        <w:rPr>
          <w:rFonts w:hint="eastAsia" w:ascii="宋体" w:hAnsi="宋体" w:eastAsia="宋体" w:cs="宋体"/>
          <w:sz w:val="24"/>
        </w:rPr>
        <w:t xml:space="preserve">（渣土）</w:t>
      </w:r>
      <w:r>
        <w:rPr>
          <w:rFonts w:ascii="宋体" w:hAnsi="宋体" w:eastAsia="宋体" w:cs="宋体"/>
          <w:sz w:val="24"/>
        </w:rPr>
        <w:t xml:space="preserve">管理中心收取的建筑垃圾处置费由供应商考虑在报价中。</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25</w:t>
      </w:r>
      <w:r>
        <w:rPr>
          <w:rFonts w:hint="eastAsia" w:ascii="宋体" w:hAnsi="宋体" w:eastAsia="宋体" w:cs="宋体"/>
          <w:sz w:val="24"/>
        </w:rPr>
        <w:t xml:space="preserve"> </w:t>
      </w:r>
      <w:r>
        <w:rPr>
          <w:rFonts w:ascii="宋体" w:hAnsi="宋体" w:eastAsia="宋体" w:cs="宋体"/>
          <w:sz w:val="24"/>
        </w:rPr>
        <w:t xml:space="preserve">成交供应商须在工程竣工前拆除现场所有临时设施，包括所有的机械设备、建筑垃圾及剩余材料全部清运出场，相关费用由各供应商在报价时自行考虑到磋商响应报价中，竣工结算时不作任何调整。清理标准应得到采购单位的认可，否则，如发生相关费用则由采购单位在工程结算价款中扣除。</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26因本项目位于办公楼内部，施工期间应尽量减少噪音或灰尘对周边的环境影响，并服从物业安排，各供应商必须在报价时综合考虑。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27成交供应商的管理人员临时办公室、工人宿舍及配套生活用房须另行自理，不得设在施工场地区域内。因工程需要临时向其他单位租用场地的，由成交供应商自行解决，相关费用列入报价。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28本工程所有材料全部由供应商负责采购，主要材料厂家、品名、型号、规格等必须经采购单位及监理书面认可确认后方可进场，其余材料的选用按国产中档及以上且符合国家标准的合格产品报价。供应商充分考虑市场价格风险，一旦成交，材料价格不作调整。在实际施工中，供应商必须提供样品报采购单位、监理书面认可，否则，采购单位可以要求供</w:t>
      </w:r>
      <w:r>
        <w:rPr>
          <w:rFonts w:ascii="宋体" w:hAnsi="宋体" w:eastAsia="宋体" w:cs="宋体"/>
          <w:sz w:val="24"/>
        </w:rPr>
        <w:t xml:space="preserve">应商无条件更换不符合要求的产品，购进的材料设备与提供的样品不一致时，由承包人无条件退货，如因使用不符合国家标准及各项指标的材料，由此引起的相关费用由承包人承担，结算时一律不作调整。乙供材料无特殊</w:t>
      </w:r>
      <w:r>
        <w:rPr>
          <w:rFonts w:hint="eastAsia" w:ascii="宋体" w:hAnsi="宋体" w:eastAsia="宋体" w:cs="宋体"/>
          <w:sz w:val="24"/>
        </w:rPr>
        <w:t xml:space="preserve">情况时，应由供应商采购。因供应商原因所采购材料等无法满足采购单位要求时，采购单位有权在控制价范围内采购并计取管理费，所产生的费用均由供应商承担。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4.29</w:t>
      </w:r>
      <w:r>
        <w:rPr>
          <w:rFonts w:ascii="宋体" w:hAnsi="宋体" w:eastAsia="宋体" w:cs="宋体"/>
          <w:sz w:val="24"/>
        </w:rPr>
        <w:t xml:space="preserve">本工程量清单应与施工图、磋商文件（含合同条款）、技术要求、技术规范等文件结合起来阅读，除设计变更外，采购单位在工程量清单中未列明或项目特征描述不全，但供应商为满足采购单位、设计图纸的要求及国家、地方规范和标准等各种文件规定而必须完成的工作，供应商应计入工程量清单相应子目中，施工时不另行签证，结算时不作调整，工程结算时采购单位不为此类项目另外支付费用。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0</w:t>
      </w:r>
      <w:r>
        <w:rPr>
          <w:rFonts w:ascii="宋体" w:hAnsi="宋体" w:eastAsia="宋体" w:cs="宋体"/>
          <w:sz w:val="24"/>
        </w:rPr>
        <w:t xml:space="preserve">成交供应商在施工过程中必须收集齐全所有隐蔽项目（包含但不限于管道开挖安放、开挖砌筑抹灰等）</w:t>
      </w:r>
      <w:r>
        <w:rPr>
          <w:rFonts w:hint="eastAsia" w:ascii="宋体" w:hAnsi="宋体" w:eastAsia="宋体" w:cs="宋体"/>
          <w:sz w:val="24"/>
        </w:rPr>
        <w:t xml:space="preserve">的</w:t>
      </w:r>
      <w:r>
        <w:rPr>
          <w:rFonts w:ascii="宋体" w:hAnsi="宋体" w:eastAsia="宋体" w:cs="宋体"/>
          <w:sz w:val="24"/>
        </w:rPr>
        <w:t xml:space="preserve">施工全过程影像视频资料</w:t>
      </w:r>
      <w:r>
        <w:rPr>
          <w:rFonts w:hint="eastAsia" w:ascii="宋体" w:hAnsi="宋体" w:eastAsia="宋体" w:cs="宋体"/>
          <w:sz w:val="24"/>
        </w:rPr>
        <w:t xml:space="preserve">，以</w:t>
      </w:r>
      <w:r>
        <w:rPr>
          <w:rFonts w:ascii="宋体" w:hAnsi="宋体" w:eastAsia="宋体" w:cs="宋体"/>
          <w:sz w:val="24"/>
        </w:rPr>
        <w:t xml:space="preserve">供后期审计使用</w:t>
      </w:r>
      <w:r>
        <w:rPr>
          <w:rFonts w:hint="eastAsia" w:ascii="宋体" w:hAnsi="宋体" w:eastAsia="宋体" w:cs="宋体"/>
          <w:sz w:val="24"/>
        </w:rPr>
        <w:t xml:space="preserve">。</w:t>
      </w:r>
      <w:r>
        <w:rPr>
          <w:rFonts w:ascii="宋体" w:hAnsi="宋体" w:eastAsia="宋体" w:cs="宋体"/>
          <w:sz w:val="24"/>
        </w:rPr>
        <w:t xml:space="preserve">在送审结算资料</w:t>
      </w:r>
      <w:r>
        <w:rPr>
          <w:rFonts w:hint="eastAsia" w:ascii="宋体" w:hAnsi="宋体" w:eastAsia="宋体" w:cs="宋体"/>
          <w:sz w:val="24"/>
        </w:rPr>
        <w:t xml:space="preserve">时必须</w:t>
      </w:r>
      <w:r>
        <w:rPr>
          <w:rFonts w:ascii="宋体" w:hAnsi="宋体" w:eastAsia="宋体" w:cs="宋体"/>
          <w:sz w:val="24"/>
        </w:rPr>
        <w:t xml:space="preserve">一并提交。所有签证资料必须附有详细影像彩色照片，所摄照片必须有可参照性。如影像资料未能反映签证、清单或磋商文件列明的工作内容，则结算时该项内容不予认可。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1</w:t>
      </w:r>
      <w:r>
        <w:rPr>
          <w:rFonts w:ascii="宋体" w:hAnsi="宋体" w:eastAsia="宋体" w:cs="宋体"/>
          <w:sz w:val="24"/>
        </w:rPr>
        <w:t xml:space="preserve">施工时需做好原有建筑、结构、道路、设施、设备等现有成品的保护及清洁工作，所涉费用磋商响应报价时充分考虑，结算时不作调整。如施工时损坏或者发生污损，应按不低于原标准修复及清洁，或按目前市场价值（人工）赔付，另外造成损失的按实赔付，相关费用采购单位有权在工程款中直接扣除。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2</w:t>
      </w:r>
      <w:r>
        <w:rPr>
          <w:rFonts w:ascii="宋体" w:hAnsi="宋体" w:eastAsia="宋体" w:cs="宋体"/>
          <w:sz w:val="24"/>
        </w:rPr>
        <w:t xml:space="preserve">如成交供应商在进场后发现施工图纸与现场不一致，施工前须与采购单位</w:t>
      </w:r>
      <w:r>
        <w:rPr>
          <w:rFonts w:hint="eastAsia" w:ascii="宋体" w:hAnsi="宋体" w:eastAsia="宋体" w:cs="宋体"/>
          <w:sz w:val="24"/>
        </w:rPr>
        <w:t xml:space="preserve">、</w:t>
      </w:r>
      <w:r>
        <w:rPr>
          <w:rFonts w:ascii="宋体" w:hAnsi="宋体" w:eastAsia="宋体" w:cs="宋体"/>
          <w:sz w:val="24"/>
        </w:rPr>
        <w:t xml:space="preserve">监理方、设计方商定一致后</w:t>
      </w:r>
      <w:r>
        <w:rPr>
          <w:rFonts w:hint="eastAsia" w:ascii="宋体" w:hAnsi="宋体" w:eastAsia="宋体" w:cs="宋体"/>
          <w:sz w:val="24"/>
        </w:rPr>
        <w:t xml:space="preserve">，</w:t>
      </w:r>
      <w:r>
        <w:rPr>
          <w:rFonts w:ascii="宋体" w:hAnsi="宋体" w:eastAsia="宋体" w:cs="宋体"/>
          <w:sz w:val="24"/>
        </w:rPr>
        <w:t xml:space="preserve">按书面会商结果进行施工。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3</w:t>
      </w:r>
      <w:r>
        <w:rPr>
          <w:rFonts w:ascii="宋体" w:hAnsi="宋体" w:eastAsia="宋体" w:cs="宋体"/>
          <w:sz w:val="24"/>
        </w:rPr>
        <w:t xml:space="preserve">成交供应商在施工时可能会</w:t>
      </w:r>
      <w:r>
        <w:rPr>
          <w:rFonts w:hint="eastAsia" w:ascii="宋体" w:hAnsi="宋体" w:eastAsia="宋体" w:cs="宋体"/>
          <w:sz w:val="24"/>
        </w:rPr>
        <w:t xml:space="preserve">遇到</w:t>
      </w:r>
      <w:r>
        <w:rPr>
          <w:rFonts w:ascii="宋体" w:hAnsi="宋体" w:eastAsia="宋体" w:cs="宋体"/>
          <w:sz w:val="24"/>
        </w:rPr>
        <w:t xml:space="preserve">墙（地）面不垂直、空鼓、渗漏、顶棚不平整，以及基层有附着物等现象，需进行检查、清理、维修、改造、凿除、修补等工作</w:t>
      </w:r>
      <w:r>
        <w:rPr>
          <w:rFonts w:hint="eastAsia" w:ascii="宋体" w:hAnsi="宋体" w:eastAsia="宋体" w:cs="宋体"/>
          <w:sz w:val="24"/>
        </w:rPr>
        <w:t xml:space="preserve">。</w:t>
      </w:r>
      <w:r>
        <w:rPr>
          <w:rFonts w:ascii="宋体" w:hAnsi="宋体" w:eastAsia="宋体" w:cs="宋体"/>
          <w:sz w:val="24"/>
        </w:rPr>
        <w:t xml:space="preserve">各供应商在现场踏勘时须充分考虑，结算时不作任何调整。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4</w:t>
      </w:r>
      <w:r>
        <w:rPr>
          <w:rFonts w:ascii="宋体" w:hAnsi="宋体" w:eastAsia="宋体" w:cs="宋体"/>
          <w:sz w:val="24"/>
        </w:rPr>
        <w:t xml:space="preserve">供应商在施工过程中应注意与相临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本工程所有以“项”计入造价，一次性包定，竣工结算时不作任何调整。拆除范围和内容由承包人和发包人在进场交底前书面确认，承包人自行拆除或破坏（损坏）的，由</w:t>
      </w:r>
      <w:r>
        <w:rPr>
          <w:rFonts w:ascii="宋体" w:hAnsi="宋体" w:eastAsia="宋体" w:cs="宋体"/>
          <w:sz w:val="24"/>
        </w:rPr>
        <w:t xml:space="preserve">承包人自行承担责任，并按不低于原标准修复或重建。本工程拆除的所有废旧建筑材料，发包人不考虑回收，由承包人清理场地，并运出场外按相关规定自行处理，上述相关费用含在合同价中。</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6 承包人在进行出屋面管道（包括但不限于排气管、消防管、风管等）的安装、固定、保温及相关附属设施施工过程中，因开孔、凿槽、支架安装、材料搬运等行为导致的墙面（含女儿墙、机房外墙、楼梯间出屋面墙体等）结构破损、装饰层损坏（如瓷砖脱落、涂料开裂、石材破损等），及施工过程中导致的所有墙、地面（含室内外墙面、柱面、梁面、吊顶、顶棚以及特殊区域如电梯厅、公共走廊等）毁损承担全部恢复责任，修复费用包含在合同总价中，发包人不另行支付</w:t>
      </w:r>
      <w:r>
        <w:rPr>
          <w:rFonts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7 为配合五大管线施工，现场实际需要的开孔、修补、脚手架、各类封堵等费用计入合同价中</w:t>
      </w:r>
      <w:r>
        <w:rPr>
          <w:rFonts w:hint="eastAsia" w:ascii="宋体" w:hAnsi="宋体" w:eastAsia="宋体" w:cs="宋体"/>
          <w:sz w:val="24"/>
        </w:rPr>
        <w:t xml:space="preserve">；防水与结构防水保修期一致。提供示范区</w:t>
      </w:r>
      <w:r>
        <w:rPr>
          <w:rFonts w:hint="eastAsia" w:ascii="宋体" w:hAnsi="宋体" w:eastAsia="宋体" w:cs="宋体"/>
          <w:sz w:val="24"/>
        </w:rPr>
        <w:t xml:space="preserve">开放、消防等所需临时电缆费用，配合发包人通过项目人防、消防验收等发生的所有费用均考虑在合同价中。以上内容在工程竣工结算时不予调整。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8项目实施时消防设备应按最新规范配备，其费用综合考虑在合同价中，工程竣工结算时不予调整。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3</w:t>
      </w:r>
      <w:r>
        <w:rPr>
          <w:rFonts w:hint="eastAsia" w:ascii="宋体" w:hAnsi="宋体" w:eastAsia="宋体" w:cs="宋体"/>
          <w:sz w:val="24"/>
        </w:rPr>
        <w:t xml:space="preserve">9因二次深化设计或厂家深化设计（深化设计成果需经设计单位确认盖章）所产生的相关费用（包括但不限于设计费、施工费、材料费等）均含在合同价中，工程竣工结算时不予调整。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4.40</w:t>
      </w:r>
      <w:r>
        <w:rPr>
          <w:rFonts w:ascii="宋体" w:hAnsi="宋体" w:eastAsia="宋体" w:cs="宋体"/>
          <w:sz w:val="24"/>
        </w:rPr>
        <w:t xml:space="preserve">工程竣工需做好精细化保洁，保洁范围为所有施工场地，保洁内容包括但不限于玻璃门窗擦拭、内墙、</w:t>
      </w:r>
      <w:r>
        <w:rPr>
          <w:rFonts w:hint="eastAsia" w:ascii="宋体" w:hAnsi="宋体" w:eastAsia="宋体" w:cs="宋体"/>
          <w:sz w:val="24"/>
        </w:rPr>
        <w:t xml:space="preserve">地面</w:t>
      </w:r>
      <w:r>
        <w:rPr>
          <w:rFonts w:ascii="宋体" w:hAnsi="宋体" w:eastAsia="宋体" w:cs="宋体"/>
          <w:sz w:val="24"/>
        </w:rPr>
        <w:t xml:space="preserve">及顶面清洁</w:t>
      </w:r>
      <w:r>
        <w:rPr>
          <w:rFonts w:hint="eastAsia" w:ascii="宋体" w:hAnsi="宋体" w:eastAsia="宋体" w:cs="宋体"/>
          <w:sz w:val="24"/>
        </w:rPr>
        <w:t xml:space="preserve">、</w:t>
      </w:r>
      <w:r>
        <w:rPr>
          <w:rFonts w:ascii="宋体" w:hAnsi="宋体" w:eastAsia="宋体" w:cs="宋体"/>
          <w:sz w:val="24"/>
        </w:rPr>
        <w:t xml:space="preserve">顺色等</w:t>
      </w:r>
      <w:r>
        <w:rPr>
          <w:rFonts w:hint="eastAsia" w:ascii="宋体" w:hAnsi="宋体" w:eastAsia="宋体" w:cs="宋体"/>
          <w:sz w:val="24"/>
        </w:rPr>
        <w:t xml:space="preserve">。</w:t>
      </w:r>
      <w:r>
        <w:rPr>
          <w:rFonts w:ascii="宋体" w:hAnsi="宋体" w:eastAsia="宋体" w:cs="宋体"/>
          <w:sz w:val="24"/>
        </w:rPr>
        <w:t xml:space="preserve">符合采购单位竣工清洁要求后方可竣工验收</w:t>
      </w:r>
      <w:r>
        <w:rPr>
          <w:rFonts w:hint="eastAsia" w:ascii="宋体" w:hAnsi="宋体" w:eastAsia="宋体" w:cs="宋体"/>
          <w:sz w:val="24"/>
        </w:rPr>
        <w:t xml:space="preserve">。</w:t>
      </w:r>
      <w:r>
        <w:rPr>
          <w:rFonts w:ascii="宋体" w:hAnsi="宋体" w:eastAsia="宋体" w:cs="宋体"/>
          <w:sz w:val="24"/>
        </w:rPr>
        <w:t xml:space="preserve">供应商务必在踏勘现场后计算所涉工程量，相关费用在报价中考虑，结算时不作调整。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4.41</w:t>
      </w:r>
      <w:r>
        <w:rPr>
          <w:rFonts w:hint="eastAsia" w:ascii="宋体" w:hAnsi="宋体" w:eastAsia="宋体" w:cs="宋体"/>
          <w:sz w:val="24"/>
        </w:rPr>
        <w:t xml:space="preserve">供应商应遵守</w:t>
      </w:r>
      <w:r>
        <w:rPr>
          <w:rFonts w:hint="eastAsia" w:ascii="宋体" w:hAnsi="宋体" w:eastAsia="宋体" w:cs="宋体"/>
          <w:sz w:val="24"/>
        </w:rPr>
        <w:t xml:space="preserve">姚港路52号集中办公区</w:t>
      </w:r>
      <w:r>
        <w:rPr>
          <w:rFonts w:hint="eastAsia" w:ascii="宋体" w:hAnsi="宋体" w:eastAsia="宋体" w:cs="宋体"/>
          <w:sz w:val="24"/>
        </w:rPr>
        <w:t xml:space="preserve">办公楼的施工管理及物业管理相关规定，施工期间须每日做好施工场地清理、垃圾清运及保</w:t>
      </w:r>
      <w:r>
        <w:rPr>
          <w:rFonts w:hint="eastAsia" w:ascii="宋体" w:hAnsi="宋体" w:eastAsia="宋体" w:cs="宋体"/>
          <w:sz w:val="24"/>
        </w:rPr>
        <w:t xml:space="preserve">洁工作；涉及切割、钻孔等有声作业时，以及重要会议期间，须服从</w:t>
      </w:r>
      <w:r>
        <w:rPr>
          <w:rFonts w:hint="eastAsia" w:ascii="宋体" w:hAnsi="宋体" w:eastAsia="宋体" w:cs="宋体"/>
          <w:sz w:val="24"/>
        </w:rPr>
        <w:t xml:space="preserve">采购人</w:t>
      </w:r>
      <w:r>
        <w:rPr>
          <w:rFonts w:hint="eastAsia" w:ascii="宋体" w:hAnsi="宋体" w:eastAsia="宋体" w:cs="宋体"/>
          <w:sz w:val="24"/>
        </w:rPr>
        <w:t xml:space="preserve">的现场管理。上述费用均已包含在投标报价中，结算时不予调整。</w:t>
      </w:r>
      <w:r>
        <w:rPr>
          <w:rFonts w:ascii="宋体" w:hAnsi="宋体" w:eastAsia="宋体" w:cs="宋体"/>
          <w:sz w:val="24"/>
        </w:rPr>
        <w:t xml:space="preserve">本项目物业配合费</w:t>
      </w:r>
      <w:r>
        <w:rPr>
          <w:rFonts w:hint="eastAsia" w:ascii="宋体" w:hAnsi="宋体" w:eastAsia="宋体" w:cs="宋体"/>
          <w:sz w:val="24"/>
        </w:rPr>
        <w:t xml:space="preserve">1000</w:t>
      </w:r>
      <w:r>
        <w:rPr>
          <w:rFonts w:ascii="宋体" w:hAnsi="宋体" w:eastAsia="宋体" w:cs="宋体"/>
          <w:sz w:val="24"/>
        </w:rPr>
        <w:t xml:space="preserve">元须由成交供应商支付，其费用由供应商综合考虑，计入投标报价中，且不得单列，工程结算不作调整。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4.42</w:t>
      </w:r>
      <w:r>
        <w:rPr>
          <w:rFonts w:hint="eastAsia" w:ascii="宋体" w:hAnsi="宋体" w:eastAsia="宋体" w:cs="宋体"/>
          <w:sz w:val="24"/>
        </w:rPr>
        <w:t xml:space="preserve"> </w:t>
      </w:r>
      <w:r>
        <w:rPr>
          <w:rFonts w:hint="eastAsia" w:ascii="宋体" w:hAnsi="宋体" w:eastAsia="宋体" w:cs="宋体"/>
          <w:sz w:val="24"/>
        </w:rPr>
        <w:t xml:space="preserve">报价包含消防检测、设备联合运转调试、二次搬运、拆除恢复、精保洁等费用，项目改造中的用水用电需自行挂表与项目使用单位结算。以上费用均一次性包死，结算时不做调整。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4.43</w:t>
      </w:r>
      <w:r>
        <w:rPr>
          <w:rFonts w:hint="eastAsia" w:ascii="宋体" w:hAnsi="宋体" w:eastAsia="宋体" w:cs="宋体"/>
          <w:sz w:val="24"/>
        </w:rPr>
        <w:t xml:space="preserve">本项目立体停车位的拆除，如</w:t>
      </w:r>
      <w:r>
        <w:rPr>
          <w:rFonts w:hint="eastAsia" w:ascii="宋体" w:hAnsi="宋体" w:eastAsia="宋体" w:cs="宋体"/>
          <w:sz w:val="24"/>
        </w:rPr>
        <w:t xml:space="preserve">成交</w:t>
      </w:r>
      <w:r>
        <w:rPr>
          <w:rFonts w:hint="eastAsia" w:ascii="宋体" w:hAnsi="宋体" w:eastAsia="宋体" w:cs="宋体"/>
          <w:sz w:val="24"/>
        </w:rPr>
        <w:t xml:space="preserve">人不具备相应资质，须分包给</w:t>
      </w:r>
      <w:r>
        <w:rPr>
          <w:rFonts w:hint="eastAsia" w:ascii="宋体" w:hAnsi="宋体" w:eastAsia="宋体" w:cs="宋体"/>
          <w:sz w:val="24"/>
        </w:rPr>
        <w:t xml:space="preserve">具有《特种设备安装改造修理许可证》的单位，且该许可证的许可范围须包括机械式停车设备或起重设备；具体许可范围要求以许可证颁发地的规定为准。</w:t>
      </w:r>
      <w:r>
        <w:rPr>
          <w:rFonts w:hint="eastAsia" w:ascii="宋体" w:hAnsi="宋体" w:eastAsia="宋体" w:cs="宋体"/>
          <w:sz w:val="24"/>
        </w:rPr>
        <w:t xml:space="preserve">相关费用已包含在投标报价内，结算时不作调整。</w:t>
      </w:r>
      <w:r>
        <w:rPr>
          <w:rFonts w:hint="eastAsia" w:ascii="宋体" w:hAnsi="宋体" w:eastAsia="宋体" w:cs="宋体"/>
          <w:sz w:val="24"/>
        </w:rPr>
        <w:t xml:space="preserve">供应商</w:t>
      </w:r>
      <w:r>
        <w:rPr>
          <w:rFonts w:hint="eastAsia" w:ascii="宋体" w:hAnsi="宋体" w:eastAsia="宋体" w:cs="宋体"/>
          <w:sz w:val="24"/>
        </w:rPr>
        <w:t xml:space="preserve">须在投标报价中自行考虑此项费用及分包管理责任。拆下的废钢、废电缆等有残值的部分，进行分类回收，回收费用归发包人所有。</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4.44 </w:t>
      </w:r>
      <w:r>
        <w:rPr>
          <w:rFonts w:hint="eastAsia" w:ascii="宋体" w:hAnsi="宋体" w:eastAsia="宋体" w:cs="宋体"/>
          <w:sz w:val="24"/>
        </w:rPr>
        <w:t xml:space="preserve">其他未尽事宜在书面答疑及合同条款中明确。如</w:t>
      </w:r>
      <w:r>
        <w:rPr>
          <w:rFonts w:hint="eastAsia" w:ascii="宋体" w:hAnsi="宋体" w:eastAsia="宋体" w:cs="宋体"/>
          <w:sz w:val="24"/>
        </w:rPr>
        <w:t xml:space="preserve">磋商文件或合同文件未提及，则由双方协商解决</w:t>
      </w:r>
      <w:r>
        <w:rPr>
          <w:rFonts w:hint="eastAsia" w:ascii="宋体" w:hAnsi="宋体" w:eastAsia="宋体" w:cs="宋体"/>
          <w:sz w:val="24"/>
        </w:rPr>
        <w:t xml:space="preserve">。</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（四）采购标的数量、采购项目交付或者实施的时间和地点</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 采购需求清单：详见附件（工程量清单、图纸）。</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 实施时</w:t>
      </w:r>
      <w:r>
        <w:rPr>
          <w:rFonts w:hint="eastAsia" w:ascii="宋体" w:hAnsi="宋体" w:eastAsia="宋体" w:cs="宋体"/>
          <w:color w:val="000000"/>
          <w:sz w:val="24"/>
        </w:rPr>
        <w:t xml:space="preserve">间：</w:t>
      </w:r>
      <w:r>
        <w:rPr>
          <w:rFonts w:hint="eastAsia" w:ascii="宋体" w:hAnsi="宋体" w:eastAsia="宋体" w:cs="宋体"/>
          <w:color w:val="000000"/>
          <w:sz w:val="24"/>
        </w:rPr>
        <w:t xml:space="preserve">90</w:t>
      </w:r>
      <w:r>
        <w:rPr>
          <w:rFonts w:hint="eastAsia" w:ascii="宋体" w:hAnsi="宋体" w:eastAsia="宋体" w:cs="宋体"/>
          <w:sz w:val="24"/>
        </w:rPr>
        <w:t xml:space="preserve">日历天</w:t>
      </w:r>
      <w:r>
        <w:rPr>
          <w:rFonts w:hint="eastAsia" w:ascii="宋体" w:hAnsi="宋体" w:eastAsia="宋体" w:cs="宋体"/>
          <w:color w:val="000000"/>
          <w:sz w:val="24"/>
        </w:rPr>
        <w:t xml:space="preserve">，开工日期以发包人签发的书面开工通知为准。为确保施工地点正常办公秩序，拆除、切割、钻孔等有声作业以夜间和假期为主，重大会议或活动期间须停止有声作业，请供应商充分考虑以上因素对工期的影响。</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交付地点：采购单位指定的地点。</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（五）采购标的需满足的服务标准、期限、效率等要求</w:t>
      </w:r>
      <w:r/>
    </w:p>
    <w:p>
      <w:pPr>
        <w:ind w:right="-302" w:firstLine="480"/>
        <w:spacing w:line="360" w:lineRule="auto"/>
        <w:tabs>
          <w:tab w:val="left" w:pos="0" w:leader="none"/>
        </w:tabs>
        <w:rPr>
          <w:rFonts w:ascii="宋体" w:hAnsi="宋体" w:eastAsia="宋体" w:cs="宋体"/>
          <w:color w:val="000000"/>
          <w:sz w:val="24"/>
        </w:rPr>
      </w:pPr>
      <w:r>
        <w:rPr>
          <w:rFonts w:hint="eastAsia" w:ascii="宋体" w:hAnsi="宋体" w:eastAsia="宋体" w:cs="宋体"/>
          <w:color w:val="000000"/>
          <w:sz w:val="24"/>
        </w:rPr>
        <w:t xml:space="preserve">本项目质量保修期</w:t>
      </w:r>
      <w:r>
        <w:rPr>
          <w:rFonts w:hint="eastAsia" w:ascii="宋体" w:hAnsi="宋体" w:eastAsia="宋体" w:cs="宋体"/>
          <w:color w:val="000000"/>
          <w:sz w:val="24"/>
        </w:rPr>
        <w:t xml:space="preserve">至少为2</w:t>
      </w:r>
      <w:r>
        <w:rPr>
          <w:rFonts w:hint="eastAsia" w:ascii="宋体" w:hAnsi="宋体" w:eastAsia="宋体" w:cs="宋体"/>
          <w:color w:val="000000"/>
          <w:sz w:val="24"/>
        </w:rPr>
        <w:t xml:space="preserve">年</w:t>
      </w:r>
      <w:r>
        <w:rPr>
          <w:rFonts w:hint="eastAsia" w:ascii="宋体" w:hAnsi="宋体" w:eastAsia="宋体" w:cs="宋体"/>
          <w:sz w:val="24"/>
        </w:rPr>
        <w:t xml:space="preserve">（以磋商响应文件承诺为准）</w:t>
      </w:r>
      <w:r>
        <w:rPr>
          <w:rFonts w:hint="eastAsia" w:ascii="宋体" w:hAnsi="宋体" w:eastAsia="宋体" w:cs="宋体"/>
          <w:color w:val="000000"/>
          <w:sz w:val="24"/>
        </w:rPr>
        <w:t xml:space="preserve">。质量保修期自工程竣工验收合格之日起计算。</w:t>
      </w:r>
      <w:r/>
    </w:p>
    <w:p>
      <w:pPr>
        <w:ind w:right="-302" w:firstLine="482"/>
        <w:spacing w:line="360" w:lineRule="auto"/>
        <w:tabs>
          <w:tab w:val="left" w:pos="0" w:leader="none"/>
        </w:tabs>
        <w:rPr>
          <w:rFonts w:ascii="宋体" w:hAnsi="宋体" w:eastAsia="宋体" w:cs="宋体"/>
          <w:b/>
          <w:bCs/>
          <w:color w:val="000000"/>
          <w:sz w:val="24"/>
        </w:rPr>
      </w:pPr>
      <w:r>
        <w:rPr>
          <w:rFonts w:hint="eastAsia" w:ascii="宋体" w:hAnsi="宋体" w:eastAsia="宋体" w:cs="宋体"/>
          <w:b/>
          <w:bCs/>
          <w:color w:val="000000"/>
          <w:sz w:val="24"/>
        </w:rPr>
        <w:t xml:space="preserve">（六）采购标的验收标准</w:t>
      </w:r>
      <w:r/>
    </w:p>
    <w:p>
      <w:pPr>
        <w:ind w:right="-302" w:firstLine="480"/>
        <w:spacing w:line="360" w:lineRule="auto"/>
        <w:rPr>
          <w:rFonts w:ascii="宋体" w:hAnsi="宋体" w:eastAsia="宋体" w:cs="宋体"/>
          <w:color w:val="000000"/>
          <w:spacing w:val="7"/>
          <w:sz w:val="24"/>
          <w:shd w:val="clear" w:color="auto" w:fill="ffffff"/>
        </w:rPr>
      </w:pPr>
      <w:r>
        <w:rPr>
          <w:rFonts w:hint="eastAsia" w:ascii="宋体" w:hAnsi="宋体" w:eastAsia="宋体" w:cs="宋体"/>
          <w:color w:val="000000"/>
          <w:sz w:val="24"/>
        </w:rPr>
        <w:t xml:space="preserve">验收标准根据有关规定及技术要求，以验收通过为准。</w:t>
      </w:r>
      <w:r/>
    </w:p>
    <w:p>
      <w:pPr>
        <w:numPr>
          <w:ilvl w:val="0"/>
          <w:numId w:val="8"/>
        </w:numPr>
        <w:ind w:right="-302" w:firstLine="482"/>
        <w:spacing w:line="360" w:lineRule="auto"/>
        <w:tabs>
          <w:tab w:val="left" w:pos="0" w:leader="none"/>
        </w:tabs>
        <w:rPr>
          <w:rFonts w:ascii="宋体" w:hAnsi="宋体" w:eastAsia="宋体" w:cs="宋体"/>
          <w:b/>
          <w:bCs/>
          <w:color w:val="000000"/>
          <w:sz w:val="24"/>
        </w:rPr>
      </w:pPr>
      <w:r>
        <w:rPr>
          <w:rFonts w:hint="eastAsia" w:ascii="宋体" w:hAnsi="宋体" w:eastAsia="宋体" w:cs="宋体"/>
          <w:b/>
          <w:bCs/>
          <w:color w:val="000000"/>
          <w:sz w:val="24"/>
        </w:rPr>
        <w:t xml:space="preserve">非单一产品采购项目，采购标的中的核心产品</w:t>
      </w:r>
      <w:r/>
    </w:p>
    <w:p>
      <w:pPr>
        <w:pStyle w:val="1183"/>
        <w:ind w:right="-302" w:firstLine="480"/>
        <w:spacing w:line="360" w:lineRule="auto"/>
        <w:rPr>
          <w:rFonts w:hint="default" w:hAnsi="宋体" w:eastAsia="宋体" w:cs="宋体"/>
          <w:color w:val="000000"/>
          <w:sz w:val="24"/>
          <w:szCs w:val="24"/>
        </w:rPr>
      </w:pPr>
      <w:r>
        <w:rPr>
          <w:rFonts w:hAnsi="宋体" w:eastAsia="宋体" w:cs="宋体"/>
          <w:color w:val="000000"/>
          <w:sz w:val="24"/>
          <w:szCs w:val="24"/>
        </w:rPr>
        <w:t xml:space="preserve">不涉及。</w:t>
      </w:r>
      <w:r/>
    </w:p>
    <w:p>
      <w:pPr>
        <w:numPr>
          <w:ilvl w:val="0"/>
          <w:numId w:val="8"/>
        </w:numPr>
        <w:ind w:right="-302" w:firstLine="482"/>
        <w:spacing w:line="360" w:lineRule="auto"/>
        <w:rPr>
          <w:rFonts w:ascii="宋体" w:hAnsi="宋体" w:eastAsia="宋体" w:cs="宋体"/>
          <w:b/>
          <w:bCs/>
          <w:color w:val="000000"/>
          <w:sz w:val="24"/>
          <w:lang w:val="zh-CN"/>
        </w:rPr>
      </w:pPr>
      <w:r>
        <w:rPr>
          <w:rFonts w:hint="eastAsia" w:ascii="宋体" w:hAnsi="宋体" w:eastAsia="宋体" w:cs="宋体"/>
          <w:b/>
          <w:bCs/>
          <w:color w:val="000000"/>
          <w:sz w:val="24"/>
          <w:lang w:val="zh-CN"/>
        </w:rPr>
        <w:t xml:space="preserve">采购需求中必须满足的实质性要求</w:t>
      </w:r>
      <w:r/>
    </w:p>
    <w:p>
      <w:pPr>
        <w:ind w:right="-302"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1、</w:t>
      </w:r>
      <w:r>
        <w:rPr>
          <w:rFonts w:hint="eastAsia" w:ascii="宋体" w:hAnsi="宋体" w:eastAsia="宋体" w:cs="宋体"/>
          <w:i/>
          <w:iCs/>
          <w:sz w:val="24"/>
          <w:u w:val="single"/>
        </w:rPr>
        <w:t xml:space="preserve">根据《关于印发节能产品政府采购品目清单的通知》（财库〔2019〕19号）文件规定，对列入节能产品实施政府强制采购</w:t>
      </w:r>
      <w:r>
        <w:rPr>
          <w:rFonts w:hint="eastAsia" w:ascii="宋体" w:hAnsi="宋体" w:cs="宋体"/>
          <w:i/>
          <w:iCs/>
          <w:sz w:val="24"/>
          <w:u w:val="single"/>
        </w:rPr>
        <w:t xml:space="preserve">。</w:t>
      </w:r>
      <w:r>
        <w:rPr>
          <w:rFonts w:hint="eastAsia" w:ascii="宋体" w:hAnsi="宋体" w:eastAsia="宋体" w:cs="宋体"/>
          <w:i/>
          <w:iCs/>
          <w:sz w:val="24"/>
          <w:u w:val="single"/>
        </w:rPr>
        <w:t xml:space="preserve">离心泵、变压器、镇流器、灯具属于“节能产品政府采购品目清单”范围，供应商须提供国家确定的认证机构（认证机构名录详见市场监管总局2019年第16号文）出具且处于有效期之内的该节能产品认证证书等相关证明材料，并加盖供应商公章。未提供</w:t>
      </w:r>
      <w:r>
        <w:rPr>
          <w:rFonts w:hint="eastAsia" w:ascii="宋体" w:hAnsi="宋体" w:eastAsia="宋体" w:cs="宋体"/>
          <w:i/>
          <w:iCs/>
          <w:sz w:val="24"/>
          <w:u w:val="single"/>
        </w:rPr>
        <w:t xml:space="preserve">的作无效响应处理。</w:t>
      </w:r>
      <w:r/>
    </w:p>
    <w:p>
      <w:pPr>
        <w:pStyle w:val="1681"/>
        <w:rPr>
          <w:rFonts w:eastAsia="宋体"/>
          <w:szCs w:val="24"/>
        </w:rPr>
      </w:pPr>
      <w:r>
        <w:rPr>
          <w:rFonts w:hint="eastAsia" w:eastAsia="宋体"/>
          <w:szCs w:val="24"/>
        </w:rPr>
        <w:t xml:space="preserve">2、</w:t>
      </w:r>
      <w:r>
        <w:rPr>
          <w:rFonts w:hint="eastAsia" w:eastAsia="宋体"/>
          <w:szCs w:val="24"/>
        </w:rPr>
        <w:t xml:space="preserve">本项目为消防改造项目，供应商应结合现场踏勘核查图纸与现场一致性、清单完整准确性。同时，须踏勘核实所投设备与现有消控室消防设备（上海松江飞繁</w:t>
      </w:r>
      <w:r>
        <w:rPr>
          <w:rFonts w:eastAsia="宋体"/>
          <w:szCs w:val="24"/>
        </w:rPr>
        <w:t xml:space="preserve">JB-9108B火灾报警控制器）的兼容性，参与投标即视为确认兼容。成交后不得以“未踏勘”“主机型号不</w:t>
      </w:r>
      <w:r>
        <w:rPr>
          <w:rFonts w:eastAsia="宋体"/>
          <w:szCs w:val="24"/>
        </w:rPr>
        <w:t xml:space="preserve">明”“协议不匹配”</w:t>
      </w:r>
      <w:r>
        <w:rPr>
          <w:rFonts w:hint="eastAsia" w:eastAsia="宋体"/>
          <w:szCs w:val="24"/>
        </w:rPr>
        <w:t xml:space="preserve">等为由要求加价或拒绝履约；所供设备无法与现有主机正常通讯的，须无条件更换并承担全部费用及工期责任。</w:t>
      </w:r>
      <w:r/>
    </w:p>
    <w:p>
      <w:pPr>
        <w:pStyle w:val="1681"/>
        <w:rPr>
          <w:rFonts w:eastAsia="宋体"/>
          <w:szCs w:val="24"/>
        </w:rPr>
      </w:pPr>
      <w:r>
        <w:rPr>
          <w:rFonts w:eastAsia="宋体"/>
          <w:szCs w:val="24"/>
        </w:rPr>
        <w:t xml:space="preserve">供应商</w:t>
      </w:r>
      <w:r>
        <w:rPr>
          <w:rFonts w:hint="eastAsia" w:eastAsia="宋体"/>
          <w:szCs w:val="24"/>
        </w:rPr>
        <w:t xml:space="preserve">须提供相应承诺函，格式自拟。</w:t>
      </w:r>
      <w:r/>
    </w:p>
    <w:p>
      <w:pPr>
        <w:ind w:right="-302" w:firstLine="482"/>
        <w:spacing w:line="360" w:lineRule="auto"/>
        <w:rPr>
          <w:rFonts w:ascii="宋体" w:hAnsi="宋体" w:eastAsia="宋体" w:cs="宋体"/>
          <w:b/>
          <w:bCs/>
          <w:sz w:val="24"/>
        </w:rPr>
      </w:pPr>
      <w:r>
        <w:rPr>
          <w:rFonts w:hint="eastAsia" w:ascii="宋体" w:hAnsi="宋体" w:eastAsia="宋体" w:cs="宋体"/>
          <w:b/>
          <w:bCs/>
          <w:color w:val="000000"/>
          <w:sz w:val="24"/>
        </w:rPr>
        <w:t xml:space="preserve">（九）</w:t>
      </w:r>
      <w:r>
        <w:rPr>
          <w:rFonts w:hint="eastAsia" w:ascii="宋体" w:hAnsi="宋体" w:eastAsia="宋体" w:cs="宋体"/>
          <w:b/>
          <w:bCs/>
          <w:sz w:val="24"/>
        </w:rPr>
        <w:t xml:space="preserve">履约保证金</w:t>
      </w:r>
      <w:r/>
    </w:p>
    <w:p>
      <w:pPr>
        <w:numPr>
          <w:ilvl w:val="0"/>
          <w:numId w:val="9"/>
        </w:num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本项目成交后的履约保证金为项</w:t>
      </w:r>
      <w:r>
        <w:rPr>
          <w:rFonts w:hint="eastAsia" w:ascii="宋体" w:hAnsi="宋体" w:eastAsia="宋体" w:cs="宋体"/>
          <w:sz w:val="24"/>
        </w:rPr>
        <w:t xml:space="preserve">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numPr>
          <w:ilvl w:val="0"/>
          <w:numId w:val="9"/>
        </w:num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成交供应商全部履行合同义务，经采购单位验收合格无质量、进度等问题的，采购单位在验收合格后一次性退还履约保证金，采购单位若逾期退还履约保证金的，按照逾期部分的每日0.05%支付违约金。</w:t>
      </w:r>
      <w:r/>
    </w:p>
    <w:p>
      <w:pPr>
        <w:numPr>
          <w:ilvl w:val="0"/>
          <w:numId w:val="9"/>
        </w:num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发生以下情况的，履约保证金不予退还或部分退还：</w:t>
      </w:r>
      <w:r/>
    </w:p>
    <w:p>
      <w:p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a.签订合同后，成交供应商不履行合同义务的，采购单位有权全额扣除履约保证金，全额不予退还，同时采购单位亦有权终止合同，成交供应商还须承担相应的法律赔偿责任。</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以履约保函（保险）形式向采购单位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bookmarkEnd w:id="77"/>
      <w:r>
        <w:rPr>
          <w:rFonts w:hint="eastAsia" w:ascii="宋体" w:hAnsi="宋体" w:eastAsia="宋体" w:cs="宋体"/>
          <w:b/>
          <w:bCs/>
          <w:sz w:val="24"/>
        </w:rPr>
        <w:br w:type="page" w:clear="all"/>
      </w:r>
      <w:r>
        <w:rPr>
          <w:rFonts w:ascii="宋体" w:hAnsi="宋体" w:eastAsia="宋体" w:cs="宋体"/>
          <w:sz w:val="24"/>
        </w:rPr>
      </w:r>
      <w:r/>
    </w:p>
    <w:p>
      <w:pPr>
        <w:ind w:right="-302" w:firstLine="712"/>
        <w:jc w:val="center"/>
        <w:spacing w:before="240" w:line="360" w:lineRule="auto"/>
        <w:rPr>
          <w:rFonts w:ascii="宋体" w:hAnsi="宋体" w:eastAsia="宋体" w:cs="宋体"/>
          <w:b/>
          <w:bCs/>
          <w:sz w:val="44"/>
          <w:szCs w:val="44"/>
        </w:rPr>
      </w:pPr>
      <w:r>
        <w:rPr>
          <w:rFonts w:hint="eastAsia" w:ascii="宋体" w:hAnsi="宋体" w:eastAsia="宋体" w:cs="宋体"/>
          <w:b/>
          <w:bCs/>
          <w:sz w:val="44"/>
          <w:szCs w:val="44"/>
        </w:rPr>
        <w:t xml:space="preserve">第四</w:t>
      </w:r>
      <w:bookmarkStart w:id="78" w:name="_Toc182848996"/>
      <w:r/>
      <w:bookmarkStart w:id="79" w:name="_Toc38121794"/>
      <w:r/>
      <w:bookmarkStart w:id="80" w:name="_Toc37322565"/>
      <w:r/>
      <w:bookmarkStart w:id="81" w:name="_Toc43217893"/>
      <w:r/>
      <w:bookmarkStart w:id="82" w:name="_Toc85627670"/>
      <w:r>
        <w:rPr>
          <w:rFonts w:hint="eastAsia" w:ascii="宋体" w:hAnsi="宋体" w:eastAsia="宋体" w:cs="宋体"/>
          <w:b/>
          <w:bCs/>
          <w:sz w:val="44"/>
          <w:szCs w:val="44"/>
        </w:rPr>
        <w:t xml:space="preserve">部分 </w:t>
      </w:r>
      <w:bookmarkEnd w:id="78"/>
      <w:r/>
      <w:bookmarkEnd w:id="79"/>
      <w:r/>
      <w:bookmarkEnd w:id="80"/>
      <w:r/>
      <w:bookmarkEnd w:id="81"/>
      <w:r/>
      <w:bookmarkEnd w:id="82"/>
      <w:r>
        <w:rPr>
          <w:rFonts w:hint="eastAsia" w:ascii="宋体" w:hAnsi="宋体" w:eastAsia="宋体" w:cs="宋体"/>
          <w:b/>
          <w:bCs/>
          <w:sz w:val="44"/>
          <w:szCs w:val="44"/>
        </w:rPr>
        <w:t xml:space="preserve">评审方法和评审标准</w:t>
      </w:r>
      <w:r/>
    </w:p>
    <w:p>
      <w:pPr>
        <w:ind w:right="-302" w:firstLine="482"/>
        <w:jc w:val="left"/>
        <w:spacing w:line="360" w:lineRule="auto"/>
        <w:rPr>
          <w:rFonts w:ascii="宋体" w:hAnsi="宋体" w:eastAsia="宋体" w:cs="宋体"/>
          <w:b/>
          <w:sz w:val="24"/>
        </w:rPr>
      </w:pPr>
      <w:r/>
      <w:bookmarkStart w:id="83" w:name="OLE_LINK1"/>
      <w:r/>
      <w:bookmarkStart w:id="84" w:name="OLE_LINK2"/>
      <w:r>
        <w:rPr>
          <w:rFonts w:hint="eastAsia" w:ascii="宋体" w:hAnsi="宋体" w:eastAsia="宋体" w:cs="宋体"/>
          <w:b/>
          <w:sz w:val="24"/>
        </w:rPr>
        <w:t xml:space="preserve">一、磋商方式</w:t>
      </w:r>
      <w:r/>
    </w:p>
    <w:p>
      <w:pPr>
        <w:ind w:right="-302" w:firstLine="461"/>
        <w:spacing w:line="360" w:lineRule="auto"/>
        <w:tabs>
          <w:tab w:val="left" w:pos="3585" w:leader="none"/>
        </w:tabs>
        <w:rPr>
          <w:rFonts w:ascii="宋体" w:hAnsi="宋体" w:eastAsia="宋体" w:cs="宋体"/>
          <w:sz w:val="24"/>
        </w:rPr>
      </w:pPr>
      <w:r>
        <w:rPr>
          <w:rFonts w:hint="eastAsia" w:ascii="宋体" w:hAnsi="宋体" w:eastAsia="宋体" w:cs="宋体"/>
          <w:sz w:val="24"/>
        </w:rPr>
        <w:t xml:space="preserve">不见面远程磋商模式：开标当天各供应商在各自地点通过苏采云系统及时登录不见面开标大厅，参加磋商活动。</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二、磋商组织及磋商小组职责</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2、磋商小组的职责：</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（2）磋商文件内容违反国家有关强制性规定的，磋商小组应当停止评审并向采购单位或者采购代理机构说明情况</w:t>
      </w:r>
      <w:r>
        <w:rPr>
          <w:rFonts w:hint="eastAsia" w:ascii="宋体" w:hAnsi="宋体" w:eastAsia="宋体" w:cs="宋体"/>
          <w:bCs/>
          <w:sz w:val="24"/>
        </w:rPr>
        <w:t xml:space="preserve">。</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（3）磋商小组成员应当遵守评审工作纪律，不得泄露评审情况和评审中获悉的商业秘密，对个人的评审意见承担法律责任</w:t>
      </w:r>
      <w:r>
        <w:rPr>
          <w:rFonts w:hint="eastAsia" w:ascii="宋体" w:hAnsi="宋体" w:eastAsia="宋体" w:cs="宋体"/>
          <w:bCs/>
          <w:sz w:val="24"/>
        </w:rPr>
        <w:t xml:space="preserve">。</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（4）磋商小组成员在评审过程中发现供应商有行贿、提供虚假材料或者串通等违法行为的，应当及时向财政部门报告。</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（5）磋商小组成员在评审过程中受到非法干涉的，应当及时向财政、监察等部门举报。</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（6）配合采购单位答复供应商提出的质疑；配合财政部门的投诉处理和监督检查工作。</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3、评审有关记录由磋商小组成员签名，存档备查。</w:t>
      </w:r>
      <w:r/>
    </w:p>
    <w:p>
      <w:pPr>
        <w:ind w:right="-302" w:firstLine="482"/>
        <w:spacing w:line="360" w:lineRule="auto"/>
        <w:rPr>
          <w:rFonts w:ascii="宋体" w:hAnsi="宋体" w:eastAsia="宋体" w:cs="宋体"/>
          <w:b/>
          <w:sz w:val="24"/>
        </w:rPr>
        <w:outlineLvl w:val="1"/>
      </w:pPr>
      <w:r>
        <w:rPr>
          <w:rFonts w:hint="eastAsia" w:ascii="宋体" w:hAnsi="宋体" w:eastAsia="宋体" w:cs="宋体"/>
          <w:b/>
          <w:sz w:val="24"/>
        </w:rPr>
        <w:t xml:space="preserve">三、评审步骤</w:t>
      </w:r>
      <w:r/>
    </w:p>
    <w:p>
      <w:pPr>
        <w:ind w:right="-302" w:firstLine="480"/>
        <w:spacing w:line="360" w:lineRule="auto"/>
        <w:rPr>
          <w:rFonts w:ascii="宋体" w:hAnsi="宋体" w:eastAsia="宋体" w:cs="宋体"/>
          <w:sz w:val="24"/>
        </w:rPr>
      </w:pPr>
      <w:r>
        <w:rPr>
          <w:rFonts w:hint="eastAsia" w:ascii="宋体" w:hAnsi="宋体" w:eastAsia="宋体" w:cs="宋体"/>
          <w:sz w:val="24"/>
          <w:lang w:val="zh-CN"/>
        </w:rPr>
        <w:t xml:space="preserve">第一阶段：</w:t>
      </w:r>
      <w:r>
        <w:rPr>
          <w:rFonts w:hint="eastAsia" w:ascii="宋体" w:hAnsi="宋体" w:eastAsia="宋体" w:cs="宋体"/>
          <w:sz w:val="24"/>
        </w:rPr>
        <w:t xml:space="preserve">磋商小组</w:t>
      </w:r>
      <w:r>
        <w:rPr>
          <w:rFonts w:hint="eastAsia" w:ascii="宋体" w:hAnsi="宋体" w:eastAsia="宋体" w:cs="宋体"/>
          <w:sz w:val="24"/>
          <w:lang w:val="zh-CN"/>
        </w:rPr>
        <w:t xml:space="preserve">对每个供应商的资格进行审查。</w:t>
      </w:r>
      <w:r>
        <w:rPr>
          <w:rFonts w:hint="eastAsia" w:ascii="宋体" w:hAnsi="宋体" w:eastAsia="宋体" w:cs="宋体"/>
          <w:sz w:val="24"/>
        </w:rPr>
        <w:t xml:space="preserve">供应商资格不合格的，其响应文件判定为无效响应文件。</w:t>
      </w:r>
      <w:r/>
    </w:p>
    <w:p>
      <w:pPr>
        <w:ind w:right="-302" w:firstLine="480"/>
        <w:spacing w:line="360" w:lineRule="auto"/>
        <w:rPr>
          <w:rFonts w:ascii="宋体" w:hAnsi="宋体" w:eastAsia="宋体" w:cs="宋体"/>
          <w:sz w:val="24"/>
        </w:rPr>
      </w:pPr>
      <w:r>
        <w:rPr>
          <w:rFonts w:hint="eastAsia" w:ascii="宋体" w:hAnsi="宋体" w:eastAsia="宋体" w:cs="宋体"/>
          <w:sz w:val="24"/>
          <w:lang w:val="zh-CN"/>
        </w:rPr>
        <w:t xml:space="preserve">第二阶段：</w:t>
      </w:r>
      <w:r>
        <w:rPr>
          <w:rFonts w:hint="eastAsia" w:ascii="宋体" w:hAnsi="宋体" w:eastAsia="宋体" w:cs="宋体"/>
          <w:sz w:val="24"/>
        </w:rPr>
        <w:t xml:space="preserve">依据磋商文件的规定，由磋商小组</w:t>
      </w:r>
      <w:r>
        <w:rPr>
          <w:rFonts w:hint="eastAsia" w:ascii="宋体" w:hAnsi="宋体" w:eastAsia="宋体" w:cs="宋体"/>
          <w:sz w:val="24"/>
          <w:lang w:val="zh-CN"/>
        </w:rPr>
        <w:t xml:space="preserve">对每个符合资格要求的供应商</w:t>
      </w:r>
      <w:r>
        <w:rPr>
          <w:rFonts w:hint="eastAsia" w:ascii="宋体" w:hAnsi="宋体" w:eastAsia="宋体" w:cs="宋体"/>
          <w:sz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zh-CN"/>
        </w:rPr>
        <w:t xml:space="preserve">第三阶段：以供应商价格标文件内的竞争性磋商报价（即首次报价）为基础，磋商小组</w:t>
      </w:r>
      <w:r>
        <w:rPr>
          <w:rFonts w:hint="eastAsia" w:ascii="宋体" w:hAnsi="宋体" w:eastAsia="宋体" w:cs="宋体"/>
          <w:sz w:val="24"/>
          <w:lang w:val="zh-CN"/>
        </w:rPr>
        <w:t xml:space="preserve">与供应商单一分别进行磋商。单一分别</w:t>
      </w:r>
      <w:r>
        <w:rPr>
          <w:rFonts w:hint="eastAsia" w:ascii="宋体" w:hAnsi="宋体" w:eastAsia="宋体" w:cs="宋体"/>
          <w:sz w:val="24"/>
        </w:rPr>
        <w:t xml:space="preserve">磋商</w:t>
      </w:r>
      <w:r>
        <w:rPr>
          <w:rFonts w:hint="eastAsia" w:ascii="宋体" w:hAnsi="宋体" w:eastAsia="宋体" w:cs="宋体"/>
          <w:sz w:val="24"/>
          <w:lang w:val="zh-CN"/>
        </w:rPr>
        <w:t xml:space="preserve">结束后，</w:t>
      </w:r>
      <w:r>
        <w:rPr>
          <w:rFonts w:hint="eastAsia" w:ascii="宋体" w:hAnsi="宋体" w:eastAsia="宋体" w:cs="宋体"/>
          <w:bCs/>
          <w:sz w:val="24"/>
        </w:rPr>
        <w:t xml:space="preserve">系统进入报价环节。</w:t>
      </w:r>
      <w:r>
        <w:rPr>
          <w:rFonts w:hint="eastAsia" w:ascii="宋体" w:hAnsi="宋体" w:eastAsia="宋体" w:cs="宋体"/>
          <w:sz w:val="24"/>
          <w:lang w:val="zh-CN"/>
        </w:rPr>
        <w:t xml:space="preserve">（</w:t>
      </w:r>
      <w:r>
        <w:rPr>
          <w:rFonts w:hint="eastAsia" w:ascii="宋体" w:hAnsi="宋体" w:eastAsia="宋体" w:cs="宋体"/>
          <w:sz w:val="24"/>
        </w:rPr>
        <w:t xml:space="preserve">磋商程序见本章第四条</w:t>
      </w:r>
      <w:r>
        <w:rPr>
          <w:rFonts w:hint="eastAsia" w:ascii="宋体" w:hAnsi="宋体" w:eastAsia="宋体" w:cs="宋体"/>
          <w:sz w:val="24"/>
          <w:lang w:val="zh-CN"/>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sz w:val="24"/>
          <w:lang w:val="zh-CN"/>
        </w:rPr>
        <w:t xml:space="preserve">第</w:t>
      </w:r>
      <w:r>
        <w:rPr>
          <w:rFonts w:hint="eastAsia" w:ascii="宋体" w:hAnsi="宋体" w:eastAsia="宋体" w:cs="宋体"/>
          <w:sz w:val="24"/>
        </w:rPr>
        <w:t xml:space="preserve">四</w:t>
      </w:r>
      <w:r>
        <w:rPr>
          <w:rFonts w:hint="eastAsia" w:ascii="宋体" w:hAnsi="宋体" w:eastAsia="宋体" w:cs="宋体"/>
          <w:sz w:val="24"/>
          <w:lang w:val="zh-CN"/>
        </w:rPr>
        <w:t xml:space="preserve">阶段：</w:t>
      </w:r>
      <w:r>
        <w:rPr>
          <w:rFonts w:hint="eastAsia" w:ascii="宋体" w:hAnsi="宋体" w:eastAsia="宋体" w:cs="宋体"/>
          <w:bCs/>
          <w:sz w:val="24"/>
        </w:rPr>
        <w:t xml:space="preserve">系统最后报价环节结束后，磋商小组对响应报价的供应商进行商务技术部分评审。</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四、磋商程序</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w:t>
      </w:r>
      <w:r>
        <w:rPr>
          <w:rFonts w:hint="eastAsia" w:ascii="宋体" w:hAnsi="宋体" w:eastAsia="宋体" w:cs="宋体"/>
          <w:b/>
          <w:bCs/>
          <w:sz w:val="24"/>
          <w:u w:val="single"/>
        </w:rPr>
        <w:t xml:space="preserve">采购需求中的技术、服务要求以及合同草案条款。</w:t>
      </w:r>
      <w:r>
        <w:rPr>
          <w:rFonts w:hint="eastAsia" w:ascii="宋体" w:hAnsi="宋体" w:eastAsia="宋体" w:cs="宋体"/>
          <w:sz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sz w:val="24"/>
        </w:rPr>
        <w:t xml:space="preserve">在</w:t>
      </w:r>
      <w:r>
        <w:rPr>
          <w:rFonts w:hint="eastAsia" w:ascii="宋体" w:hAnsi="宋体" w:eastAsia="宋体" w:cs="宋体"/>
          <w:b/>
          <w:sz w:val="24"/>
        </w:rPr>
        <w:t xml:space="preserve">15分钟内</w:t>
      </w:r>
      <w:r>
        <w:rPr>
          <w:rFonts w:hint="eastAsia" w:ascii="宋体" w:hAnsi="宋体" w:eastAsia="宋体" w:cs="宋体"/>
          <w:sz w:val="24"/>
        </w:rPr>
        <w:t xml:space="preserve">提交最后报价。</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4、除非在磋商中磋商小组对采购需求中的技术、服务要求以及合同草案条款</w:t>
      </w:r>
      <w:r>
        <w:rPr>
          <w:rFonts w:hint="eastAsia" w:ascii="宋体" w:hAnsi="宋体" w:eastAsia="宋体" w:cs="宋体"/>
          <w:sz w:val="24"/>
        </w:rPr>
        <w:t xml:space="preserve">做</w:t>
      </w:r>
      <w:r>
        <w:rPr>
          <w:rFonts w:hint="eastAsia" w:ascii="宋体" w:hAnsi="宋体" w:eastAsia="宋体" w:cs="宋体"/>
          <w:sz w:val="24"/>
        </w:rPr>
        <w:t xml:space="preserve">了实质性变更，否则</w:t>
      </w:r>
      <w:r>
        <w:rPr>
          <w:rFonts w:hint="eastAsia" w:ascii="宋体" w:hAnsi="宋体" w:eastAsia="宋体" w:cs="宋体"/>
          <w:b/>
          <w:sz w:val="24"/>
        </w:rPr>
        <w:t xml:space="preserve">采购单位不接受供应商高于自己前一轮的磋商报价</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5、在磋商中，磋商的任何一方不得透露与磋商有关的其他响应磋商的供应商的技术资料、价格及其他信息。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供应商的报价</w:t>
      </w:r>
      <w:r>
        <w:rPr>
          <w:rFonts w:hint="eastAsia" w:ascii="宋体" w:hAnsi="宋体" w:eastAsia="宋体" w:cs="宋体"/>
          <w:sz w:val="24"/>
        </w:rPr>
        <w:t xml:space="preserve">作</w:t>
      </w:r>
      <w:r>
        <w:rPr>
          <w:rFonts w:hint="eastAsia" w:ascii="宋体" w:hAnsi="宋体" w:eastAsia="宋体" w:cs="宋体"/>
          <w:sz w:val="24"/>
        </w:rPr>
        <w:t xml:space="preserve">无效报价，按无效</w:t>
      </w:r>
      <w:r>
        <w:rPr>
          <w:rFonts w:hint="eastAsia" w:ascii="宋体" w:hAnsi="宋体" w:eastAsia="宋体" w:cs="宋体"/>
          <w:sz w:val="24"/>
        </w:rPr>
        <w:t xml:space="preserve">响应</w:t>
      </w:r>
      <w:r>
        <w:rPr>
          <w:rFonts w:hint="eastAsia" w:ascii="宋体" w:hAnsi="宋体" w:eastAsia="宋体" w:cs="宋体"/>
          <w:sz w:val="24"/>
        </w:rPr>
        <w:t xml:space="preserve">处理。</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五、评审方法</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评审方法：综合评分法。经磋商确定最终采购需求和提交最后报价的供应商后，由磋商小组采用综合评分法对系统提交最后报价的供应商的响应文件和最后报价进行综合评分。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rPr>
        <w:t xml:space="preserve">（计算结果均四舍五入保留两位小数）。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3、本次项目磋商的商务技术和报价评审总分值为100分。两部分评审因素比重如下：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商务技术分值占总分值的比重为</w:t>
      </w:r>
      <w:r>
        <w:rPr>
          <w:rFonts w:hint="eastAsia" w:ascii="宋体" w:hAnsi="宋体" w:eastAsia="宋体" w:cs="宋体"/>
          <w:b/>
          <w:sz w:val="24"/>
          <w:u w:val="single"/>
        </w:rPr>
        <w:t xml:space="preserve">70%（权重）</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价格分值占总分值的比重为</w:t>
      </w:r>
      <w:r>
        <w:rPr>
          <w:rFonts w:hint="eastAsia" w:ascii="宋体" w:hAnsi="宋体" w:eastAsia="宋体" w:cs="宋体"/>
          <w:b/>
          <w:sz w:val="24"/>
          <w:u w:val="single"/>
        </w:rPr>
        <w:t xml:space="preserve">30%（权重）</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4、商务技术分按算术平均值计算，分值四舍五入保留两位小数。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bCs/>
          <w:sz w:val="24"/>
        </w:rPr>
        <w:t xml:space="preserve">供应商价格部分和商务技术部分的合计分值，为该供应商的评审总得分</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6、评委在认真审阅响应文件的基础上，根据各响应文件的响应程度独立评判，不得统一打分</w:t>
      </w:r>
      <w:r>
        <w:rPr>
          <w:rFonts w:hint="eastAsia" w:ascii="宋体" w:hAnsi="宋体" w:eastAsia="宋体" w:cs="宋体"/>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7、确定成交候选人的特殊情况处理：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采用综合评分法的，评标结果按评审总得分由高到低顺序排列，</w:t>
      </w:r>
      <w:r>
        <w:rPr>
          <w:rFonts w:hint="eastAsia" w:ascii="宋体" w:hAnsi="宋体" w:eastAsia="宋体" w:cs="宋体"/>
          <w:sz w:val="24"/>
        </w:rPr>
        <w:t xml:space="preserve">确定成交候选人名单并按顺序确定1名成交人</w:t>
      </w:r>
      <w:r>
        <w:rPr>
          <w:rFonts w:hint="eastAsia" w:ascii="宋体" w:hAnsi="宋体" w:eastAsia="宋体" w:cs="宋体"/>
          <w:bCs/>
          <w:sz w:val="24"/>
        </w:rPr>
        <w:t xml:space="preserve">。总得分相同的，按最终报价由低到高顺序排列，总得分和最终报价均相同的并列，磋商响应文件满足磋商文件全部实质性要求，且按照评审因素的量化指标评审得分最高的供应商为</w:t>
      </w:r>
      <w:r>
        <w:rPr>
          <w:rFonts w:hint="eastAsia" w:ascii="宋体" w:hAnsi="宋体" w:eastAsia="宋体" w:cs="宋体"/>
          <w:sz w:val="24"/>
        </w:rPr>
        <w:t xml:space="preserve">排名第一的</w:t>
      </w:r>
      <w:r>
        <w:rPr>
          <w:rFonts w:hint="eastAsia" w:ascii="宋体" w:hAnsi="宋体" w:eastAsia="宋体" w:cs="宋体"/>
          <w:bCs/>
          <w:sz w:val="24"/>
        </w:rPr>
        <w:t xml:space="preserve">成交候选人。若仍相同的，则由采购单位代表采取现场抽签的方式确定成交候选人。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8、磋商评审时，评委对评审的细则若有争议，由磋商小组集体讨论确定，并对未尽情况有最终解释权。</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9、对落标的供应商不做落标原因的解释。</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六、综合评分评审标准</w:t>
      </w:r>
      <w:r/>
    </w:p>
    <w:p>
      <w:pPr>
        <w:ind w:right="-302" w:firstLine="482"/>
        <w:jc w:val="left"/>
        <w:spacing w:line="360" w:lineRule="auto"/>
        <w:rPr>
          <w:rFonts w:ascii="宋体" w:hAnsi="宋体" w:eastAsia="宋体" w:cs="宋体"/>
          <w:b/>
          <w:sz w:val="24"/>
          <w:lang w:val="zh-CN"/>
        </w:rPr>
      </w:pPr>
      <w:r>
        <w:rPr>
          <w:rFonts w:hint="eastAsia" w:ascii="宋体" w:hAnsi="宋体" w:eastAsia="宋体" w:cs="宋体"/>
          <w:b/>
          <w:sz w:val="24"/>
        </w:rPr>
        <w:t xml:space="preserve">（一）商务技术分</w:t>
      </w:r>
      <w:r>
        <w:rPr>
          <w:rFonts w:hint="eastAsia" w:ascii="宋体" w:hAnsi="宋体" w:eastAsia="宋体" w:cs="宋体"/>
          <w:b/>
          <w:sz w:val="24"/>
          <w:lang w:val="zh-CN"/>
        </w:rPr>
        <w:t xml:space="preserve">：</w:t>
      </w:r>
      <w:r>
        <w:rPr>
          <w:rFonts w:hint="eastAsia" w:ascii="宋体" w:hAnsi="宋体" w:eastAsia="宋体" w:cs="宋体"/>
          <w:b/>
          <w:sz w:val="24"/>
        </w:rPr>
        <w:t xml:space="preserve">70</w:t>
      </w:r>
      <w:r>
        <w:rPr>
          <w:rFonts w:hint="eastAsia" w:ascii="宋体" w:hAnsi="宋体" w:eastAsia="宋体" w:cs="宋体"/>
          <w:b/>
          <w:sz w:val="24"/>
          <w:lang w:val="zh-CN"/>
        </w:rPr>
        <w:t xml:space="preserve">分</w:t>
      </w:r>
      <w:r/>
    </w:p>
    <w:p>
      <w:pPr>
        <w:pStyle w:val="1028"/>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各供应商得分为磋商小组成员评分的算术平均分，分值保留小数点后两位。</w:t>
      </w:r>
      <w:r/>
    </w:p>
    <w:tbl>
      <w:tblPr>
        <w:tblW w:w="10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8"/>
        <w:gridCol w:w="1247"/>
        <w:gridCol w:w="6690"/>
        <w:gridCol w:w="737"/>
        <w:gridCol w:w="947"/>
      </w:tblGrid>
      <w:tr>
        <w:trPr>
          <w:jc w:val="center"/>
          <w:trHeight w:val="495"/>
          <w:tblHeader/>
        </w:trPr>
        <w:tc>
          <w:tcPr>
            <w:tcW w:w="548" w:type="dxa"/>
            <w:vAlign w:val="center"/>
            <w:textDirection w:val="lrTb"/>
            <w:noWrap w:val="false"/>
          </w:tcPr>
          <w:p>
            <w:pPr>
              <w:jc w:val="center"/>
              <w:tabs>
                <w:tab w:val="left" w:pos="10546" w:leader="none"/>
              </w:tabs>
              <w:rPr>
                <w:rFonts w:ascii="宋体" w:hAnsi="宋体" w:eastAsia="宋体" w:cs="宋体"/>
                <w:b/>
                <w:bCs/>
                <w:sz w:val="24"/>
              </w:rPr>
            </w:pPr>
            <w:r>
              <w:rPr>
                <w:rFonts w:hint="eastAsia" w:ascii="宋体" w:hAnsi="宋体" w:eastAsia="宋体" w:cs="宋体"/>
                <w:b/>
                <w:bCs/>
                <w:sz w:val="24"/>
              </w:rPr>
              <w:t xml:space="preserve">序号</w:t>
            </w:r>
            <w:r/>
          </w:p>
        </w:tc>
        <w:tc>
          <w:tcPr>
            <w:tcW w:w="1247" w:type="dxa"/>
            <w:vAlign w:val="center"/>
            <w:textDirection w:val="lrTb"/>
            <w:noWrap w:val="false"/>
          </w:tcPr>
          <w:p>
            <w:pPr>
              <w:jc w:val="center"/>
              <w:rPr>
                <w:rFonts w:ascii="宋体" w:hAnsi="宋体" w:eastAsia="宋体" w:cs="宋体"/>
                <w:b/>
                <w:bCs/>
                <w:sz w:val="24"/>
              </w:rPr>
              <w:outlineLvl w:val="1"/>
            </w:pPr>
            <w:r>
              <w:rPr>
                <w:rFonts w:hint="eastAsia" w:ascii="宋体" w:hAnsi="宋体" w:eastAsia="宋体" w:cs="宋体"/>
                <w:b/>
                <w:bCs/>
                <w:sz w:val="24"/>
              </w:rPr>
              <w:t xml:space="preserve">评分因素</w:t>
            </w:r>
            <w:r/>
          </w:p>
        </w:tc>
        <w:tc>
          <w:tcPr>
            <w:tcW w:w="6690" w:type="dxa"/>
            <w:vAlign w:val="center"/>
            <w:textDirection w:val="lrTb"/>
            <w:noWrap w:val="false"/>
          </w:tcPr>
          <w:p>
            <w:pPr>
              <w:jc w:val="center"/>
              <w:rPr>
                <w:rFonts w:ascii="宋体" w:hAnsi="宋体" w:eastAsia="宋体" w:cs="宋体"/>
                <w:b/>
                <w:bCs/>
                <w:sz w:val="24"/>
              </w:rPr>
              <w:outlineLvl w:val="1"/>
            </w:pPr>
            <w:r>
              <w:rPr>
                <w:rFonts w:hint="eastAsia" w:ascii="宋体" w:hAnsi="宋体" w:eastAsia="宋体" w:cs="宋体"/>
                <w:b/>
                <w:bCs/>
                <w:sz w:val="24"/>
              </w:rPr>
              <w:t xml:space="preserve">评分标准</w:t>
            </w:r>
            <w:r/>
          </w:p>
        </w:tc>
        <w:tc>
          <w:tcPr>
            <w:tcW w:w="737" w:type="dxa"/>
            <w:vAlign w:val="center"/>
            <w:textDirection w:val="lrTb"/>
            <w:noWrap w:val="false"/>
          </w:tcPr>
          <w:p>
            <w:pPr>
              <w:jc w:val="center"/>
              <w:rPr>
                <w:rFonts w:ascii="宋体" w:hAnsi="宋体" w:eastAsia="宋体" w:cs="宋体"/>
                <w:b/>
                <w:bCs/>
                <w:sz w:val="24"/>
              </w:rPr>
              <w:outlineLvl w:val="1"/>
            </w:pPr>
            <w:r>
              <w:rPr>
                <w:rFonts w:hint="eastAsia" w:ascii="宋体" w:hAnsi="宋体" w:eastAsia="宋体" w:cs="宋体"/>
                <w:b/>
                <w:bCs/>
                <w:sz w:val="24"/>
              </w:rPr>
              <w:t xml:space="preserve">满分</w:t>
            </w:r>
            <w:r/>
          </w:p>
          <w:p>
            <w:pPr>
              <w:jc w:val="center"/>
              <w:rPr>
                <w:rFonts w:ascii="宋体" w:hAnsi="宋体" w:eastAsia="宋体" w:cs="宋体"/>
                <w:b/>
                <w:bCs/>
                <w:sz w:val="24"/>
              </w:rPr>
              <w:outlineLvl w:val="1"/>
            </w:pPr>
            <w:r>
              <w:rPr>
                <w:rFonts w:hint="eastAsia" w:ascii="宋体" w:hAnsi="宋体" w:eastAsia="宋体" w:cs="宋体"/>
                <w:b/>
                <w:bCs/>
                <w:sz w:val="24"/>
              </w:rPr>
              <w:t xml:space="preserve">分值</w:t>
            </w:r>
            <w:r/>
          </w:p>
        </w:tc>
        <w:tc>
          <w:tcPr>
            <w:tcW w:w="947" w:type="dxa"/>
            <w:vAlign w:val="center"/>
            <w:textDirection w:val="lrTb"/>
            <w:noWrap w:val="false"/>
          </w:tcPr>
          <w:p>
            <w:pPr>
              <w:jc w:val="center"/>
              <w:rPr>
                <w:rFonts w:ascii="宋体" w:hAnsi="宋体" w:eastAsia="宋体" w:cs="宋体"/>
                <w:b/>
                <w:bCs/>
                <w:sz w:val="24"/>
              </w:rPr>
              <w:outlineLvl w:val="1"/>
            </w:pPr>
            <w:r>
              <w:rPr>
                <w:rFonts w:hint="eastAsia" w:ascii="宋体" w:hAnsi="宋体" w:eastAsia="宋体" w:cs="宋体"/>
                <w:b/>
                <w:bCs/>
                <w:sz w:val="24"/>
              </w:rPr>
              <w:t xml:space="preserve">类型</w:t>
            </w:r>
            <w:r/>
          </w:p>
        </w:tc>
      </w:tr>
      <w:tr>
        <w:trPr>
          <w:jc w:val="center"/>
          <w:trHeight w:val="875"/>
        </w:trPr>
        <w:tc>
          <w:tcPr>
            <w:tcW w:w="548" w:type="dxa"/>
            <w:vAlign w:val="center"/>
            <w:textDirection w:val="lrTb"/>
            <w:noWrap w:val="false"/>
          </w:tcPr>
          <w:p>
            <w:pPr>
              <w:pStyle w:val="1394"/>
            </w:pPr>
            <w:r>
              <w:rPr>
                <w:rFonts w:hint="eastAsia"/>
              </w:rPr>
              <w:t xml:space="preserve">1</w:t>
            </w:r>
            <w:r/>
          </w:p>
        </w:tc>
        <w:tc>
          <w:tcPr>
            <w:shd w:val="clear" w:color="auto" w:fill="auto"/>
            <w:tcW w:w="1247"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企业业绩</w:t>
            </w:r>
            <w:r/>
          </w:p>
        </w:tc>
        <w:tc>
          <w:tcPr>
            <w:shd w:val="clear" w:color="auto" w:fill="auto"/>
            <w:tcW w:w="6690" w:type="dxa"/>
            <w:vAlign w:val="center"/>
            <w:textDirection w:val="lrTb"/>
            <w:noWrap w:val="false"/>
          </w:tcPr>
          <w:p>
            <w:pPr>
              <w:jc w:val="left"/>
              <w:spacing w:line="276" w:lineRule="auto"/>
              <w:shd w:val="clear" w:color="auto" w:fill="ffffff"/>
              <w:widowControl/>
              <w:rPr>
                <w:rFonts w:ascii="宋体" w:hAnsi="宋体" w:eastAsia="宋体" w:cs="宋体"/>
                <w:sz w:val="24"/>
              </w:rPr>
            </w:pPr>
            <w:r>
              <w:rPr>
                <w:rFonts w:hint="eastAsia" w:ascii="宋体" w:hAnsi="宋体" w:eastAsia="宋体" w:cs="宋体"/>
                <w:sz w:val="24"/>
              </w:rPr>
              <w:t xml:space="preserve">供应商自2026年8月1日以来（以合同签订时间为准）承担过公共建筑（含办公楼、综合楼、写字楼等）消防改造工程业绩的，有一个得3分，最多得9分。</w:t>
            </w:r>
            <w:r/>
          </w:p>
          <w:p>
            <w:pPr>
              <w:jc w:val="left"/>
              <w:spacing w:line="276" w:lineRule="auto"/>
              <w:shd w:val="clear" w:color="auto" w:fill="ffffff"/>
              <w:widowControl/>
              <w:rPr>
                <w:rFonts w:ascii="宋体" w:hAnsi="宋体" w:eastAsia="宋体" w:cs="宋体"/>
                <w:sz w:val="24"/>
              </w:rPr>
            </w:pPr>
            <w:r>
              <w:rPr>
                <w:rFonts w:hint="eastAsia" w:ascii="宋体" w:hAnsi="宋体" w:eastAsia="宋体" w:cs="仿宋"/>
                <w:color w:val="000000"/>
                <w:sz w:val="24"/>
                <w:lang w:bidi="ar"/>
              </w:rPr>
              <w:t xml:space="preserve">须提供①合同；②竣工验收证明；③所提供项目任意节点付款发票的扫描件，并加盖公章，合同或竣工验收证明中须能明确体现业绩的相关要求，合同或竣工验收证明中未能提供的则另需提供业主加盖公章的证明材料，否则不得分。</w:t>
            </w:r>
            <w:r/>
          </w:p>
        </w:tc>
        <w:tc>
          <w:tcPr>
            <w:shd w:val="clear" w:color="auto" w:fill="auto"/>
            <w:tcW w:w="73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9</w:t>
            </w:r>
            <w:r/>
          </w:p>
        </w:tc>
        <w:tc>
          <w:tcPr>
            <w:tcW w:w="94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客观分</w:t>
            </w:r>
            <w:r/>
          </w:p>
        </w:tc>
      </w:tr>
      <w:tr>
        <w:trPr>
          <w:jc w:val="center"/>
          <w:trHeight w:val="237"/>
        </w:trPr>
        <w:tc>
          <w:tcPr>
            <w:shd w:val="clear" w:color="auto" w:fill="auto"/>
            <w:tcW w:w="548"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2</w:t>
            </w:r>
            <w:r/>
          </w:p>
        </w:tc>
        <w:tc>
          <w:tcPr>
            <w:shd w:val="clear" w:color="auto" w:fill="auto"/>
            <w:tcW w:w="1247" w:type="dxa"/>
            <w:vAlign w:val="center"/>
            <w:textDirection w:val="lrTb"/>
            <w:noWrap w:val="false"/>
          </w:tcPr>
          <w:p>
            <w:pPr>
              <w:jc w:val="center"/>
              <w:spacing w:line="276" w:lineRule="auto"/>
              <w:widowControl/>
              <w:rPr>
                <w:rFonts w:ascii="宋体" w:hAnsi="宋体" w:eastAsia="宋体" w:cs="仿宋"/>
                <w:sz w:val="24"/>
              </w:rPr>
            </w:pPr>
            <w:r>
              <w:rPr>
                <w:rFonts w:hint="eastAsia" w:ascii="宋体" w:hAnsi="宋体" w:eastAsia="宋体" w:cs="仿宋"/>
                <w:sz w:val="24"/>
              </w:rPr>
              <w:t xml:space="preserve">项目组</w:t>
            </w:r>
            <w:r/>
          </w:p>
          <w:p>
            <w:pPr>
              <w:jc w:val="center"/>
              <w:spacing w:line="276" w:lineRule="auto"/>
              <w:widowControl/>
              <w:rPr>
                <w:rFonts w:ascii="宋体" w:hAnsi="宋体" w:eastAsia="宋体" w:cs="仿宋"/>
                <w:sz w:val="24"/>
              </w:rPr>
            </w:pPr>
            <w:r>
              <w:rPr>
                <w:rFonts w:hint="eastAsia" w:ascii="宋体" w:hAnsi="宋体" w:eastAsia="宋体" w:cs="仿宋"/>
                <w:sz w:val="24"/>
              </w:rPr>
              <w:t xml:space="preserve">负责人</w:t>
            </w:r>
            <w:r/>
          </w:p>
        </w:tc>
        <w:tc>
          <w:tcPr>
            <w:shd w:val="clear" w:color="auto" w:fill="auto"/>
            <w:tcW w:w="6690" w:type="dxa"/>
            <w:vAlign w:val="center"/>
            <w:textDirection w:val="lrTb"/>
            <w:noWrap w:val="false"/>
          </w:tcPr>
          <w:p>
            <w:pPr>
              <w:jc w:val="left"/>
              <w:spacing w:line="276" w:lineRule="auto"/>
              <w:widowControl/>
              <w:rPr>
                <w:rFonts w:ascii="宋体" w:hAnsi="宋体" w:eastAsia="宋体" w:cs="仿宋"/>
                <w:sz w:val="24"/>
              </w:rPr>
            </w:pPr>
            <w:r>
              <w:rPr>
                <w:rFonts w:hint="eastAsia" w:ascii="宋体" w:hAnsi="宋体" w:eastAsia="宋体" w:cs="仿宋"/>
                <w:sz w:val="24"/>
              </w:rPr>
              <w:t xml:space="preserve">拟派项目</w:t>
            </w:r>
            <w:r>
              <w:rPr>
                <w:rFonts w:ascii="宋体" w:hAnsi="宋体" w:eastAsia="宋体" w:cs="仿宋"/>
                <w:sz w:val="24"/>
              </w:rPr>
              <w:t xml:space="preserve">负责人（即项目经理）：</w:t>
            </w:r>
            <w:r/>
          </w:p>
          <w:p>
            <w:pPr>
              <w:jc w:val="left"/>
              <w:spacing w:line="276" w:lineRule="auto"/>
              <w:widowControl/>
              <w:rPr>
                <w:rFonts w:ascii="宋体" w:hAnsi="宋体" w:eastAsia="宋体" w:cs="仿宋"/>
                <w:sz w:val="24"/>
              </w:rPr>
            </w:pPr>
            <w:r>
              <w:rPr>
                <w:rFonts w:hint="eastAsia" w:ascii="宋体" w:hAnsi="宋体" w:eastAsia="宋体" w:cs="仿宋"/>
                <w:sz w:val="24"/>
              </w:rPr>
              <w:t xml:space="preserve">具有工程类中级职称得1分，具有高级及以上职称得2分，本项最多得2分。</w:t>
            </w:r>
            <w:r/>
          </w:p>
          <w:p>
            <w:pPr>
              <w:jc w:val="left"/>
              <w:spacing w:line="276" w:lineRule="auto"/>
              <w:rPr>
                <w:rFonts w:ascii="宋体" w:hAnsi="宋体" w:eastAsia="宋体" w:cs="仿宋"/>
                <w:sz w:val="24"/>
              </w:rPr>
            </w:pPr>
            <w:r>
              <w:rPr>
                <w:rFonts w:hint="eastAsia" w:ascii="宋体" w:hAnsi="宋体" w:eastAsia="宋体" w:cs="仿宋"/>
                <w:sz w:val="24"/>
              </w:rPr>
              <w:t xml:space="preserve">注：提供①有效的证书；②供应商与其签订的有效劳动合同书复印件或扫描件；③社保机构出具的该供应商为其缴纳近期【至少缴纳了</w:t>
            </w:r>
            <w:r>
              <w:rPr>
                <w:rFonts w:ascii="宋体" w:hAnsi="宋体" w:eastAsia="宋体" w:cs="仿宋"/>
                <w:sz w:val="24"/>
              </w:rPr>
              <w:t xml:space="preserve">2026年</w:t>
            </w:r>
            <w:r>
              <w:rPr>
                <w:rFonts w:hint="eastAsia" w:ascii="宋体" w:hAnsi="宋体" w:eastAsia="宋体" w:cs="仿宋"/>
                <w:sz w:val="24"/>
              </w:rPr>
              <w:t xml:space="preserve">8</w:t>
            </w:r>
            <w:r>
              <w:rPr>
                <w:rFonts w:ascii="宋体" w:hAnsi="宋体" w:eastAsia="宋体" w:cs="仿宋"/>
                <w:sz w:val="24"/>
              </w:rPr>
              <w:t xml:space="preserve">月（含）以后任意1个月</w:t>
            </w:r>
            <w:r>
              <w:rPr>
                <w:rFonts w:hint="eastAsia" w:ascii="宋体" w:hAnsi="宋体" w:eastAsia="宋体" w:cs="仿宋"/>
                <w:sz w:val="24"/>
              </w:rPr>
              <w:t xml:space="preserve">】</w:t>
            </w:r>
            <w:r>
              <w:rPr>
                <w:rFonts w:ascii="宋体" w:hAnsi="宋体" w:eastAsia="宋体" w:cs="仿宋"/>
                <w:sz w:val="24"/>
              </w:rPr>
              <w:t xml:space="preserve">社保记录的复印件或</w:t>
            </w:r>
            <w:r>
              <w:rPr>
                <w:rFonts w:hint="eastAsia" w:ascii="宋体" w:hAnsi="宋体" w:eastAsia="宋体" w:cs="仿宋"/>
                <w:sz w:val="24"/>
              </w:rPr>
              <w:t xml:space="preserve">扫描件</w:t>
            </w:r>
            <w:r>
              <w:rPr>
                <w:rFonts w:ascii="宋体" w:hAnsi="宋体" w:eastAsia="宋体" w:cs="仿宋"/>
                <w:sz w:val="24"/>
              </w:rPr>
              <w:t xml:space="preserve">（可提供官网打印的具有二维码或验证码的缴费清单）</w:t>
            </w:r>
            <w:r>
              <w:rPr>
                <w:rFonts w:hint="eastAsia" w:ascii="宋体" w:hAnsi="宋体" w:eastAsia="宋体" w:cs="仿宋"/>
                <w:sz w:val="24"/>
              </w:rPr>
              <w:t xml:space="preserve">，并加盖公章，否则不予得分。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2</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客观分</w:t>
            </w:r>
            <w:r/>
          </w:p>
        </w:tc>
      </w:tr>
      <w:tr>
        <w:trPr>
          <w:jc w:val="center"/>
          <w:trHeight w:val="1381"/>
        </w:trPr>
        <w:tc>
          <w:tcPr>
            <w:shd w:val="clear" w:color="auto" w:fill="auto"/>
            <w:tcW w:w="548" w:type="dxa"/>
            <w:vAlign w:val="center"/>
            <w:vMerge w:val="restart"/>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3</w:t>
            </w:r>
            <w:r/>
          </w:p>
        </w:tc>
        <w:tc>
          <w:tcPr>
            <w:shd w:val="clear" w:color="auto" w:fill="auto"/>
            <w:tcW w:w="1247" w:type="dxa"/>
            <w:vAlign w:val="center"/>
            <w:vMerge w:val="restart"/>
            <w:textDirection w:val="lrTb"/>
            <w:noWrap w:val="false"/>
          </w:tcPr>
          <w:p>
            <w:pPr>
              <w:jc w:val="center"/>
              <w:spacing w:line="276" w:lineRule="auto"/>
              <w:rPr>
                <w:rFonts w:ascii="宋体" w:hAnsi="宋体" w:eastAsia="宋体" w:cs="仿宋"/>
                <w:sz w:val="24"/>
              </w:rPr>
            </w:pPr>
            <w:r>
              <w:rPr>
                <w:rFonts w:hint="eastAsia" w:ascii="宋体" w:hAnsi="宋体" w:eastAsia="宋体" w:cs="仿宋"/>
                <w:sz w:val="24"/>
              </w:rPr>
              <w:t xml:space="preserve">项目组</w:t>
            </w:r>
            <w:r/>
          </w:p>
          <w:p>
            <w:pPr>
              <w:jc w:val="center"/>
              <w:spacing w:line="276" w:lineRule="auto"/>
              <w:rPr>
                <w:rFonts w:ascii="宋体" w:hAnsi="宋体" w:eastAsia="宋体" w:cs="仿宋"/>
                <w:sz w:val="24"/>
              </w:rPr>
            </w:pPr>
            <w:r>
              <w:rPr>
                <w:rFonts w:hint="eastAsia" w:ascii="宋体" w:hAnsi="宋体" w:eastAsia="宋体" w:cs="仿宋"/>
                <w:sz w:val="24"/>
              </w:rPr>
              <w:t xml:space="preserve">成员</w:t>
            </w:r>
            <w:r/>
          </w:p>
        </w:tc>
        <w:tc>
          <w:tcPr>
            <w:shd w:val="clear" w:color="auto" w:fill="auto"/>
            <w:tcW w:w="6690" w:type="dxa"/>
            <w:vAlign w:val="center"/>
            <w:textDirection w:val="lrTb"/>
            <w:noWrap w:val="false"/>
          </w:tcPr>
          <w:p>
            <w:pPr>
              <w:jc w:val="left"/>
              <w:spacing w:line="276" w:lineRule="auto"/>
              <w:widowControl/>
              <w:rPr>
                <w:rFonts w:ascii="宋体" w:hAnsi="宋体" w:eastAsia="宋体" w:cs="仿宋"/>
                <w:sz w:val="24"/>
              </w:rPr>
            </w:pPr>
            <w:r>
              <w:rPr>
                <w:rFonts w:hint="eastAsia" w:ascii="宋体" w:hAnsi="宋体" w:eastAsia="宋体" w:cs="仿宋"/>
                <w:sz w:val="24"/>
              </w:rPr>
              <w:t xml:space="preserve">1、</w:t>
            </w:r>
            <w:r>
              <w:rPr>
                <w:rFonts w:ascii="宋体" w:hAnsi="宋体" w:eastAsia="宋体" w:cs="仿宋"/>
                <w:sz w:val="24"/>
              </w:rPr>
              <w:t xml:space="preserve">项目技术负责人</w:t>
            </w:r>
            <w:r/>
          </w:p>
          <w:p>
            <w:pPr>
              <w:jc w:val="left"/>
              <w:spacing w:line="276" w:lineRule="auto"/>
              <w:widowControl/>
              <w:rPr>
                <w:rFonts w:ascii="宋体" w:hAnsi="宋体" w:eastAsia="宋体" w:cs="仿宋"/>
                <w:sz w:val="24"/>
              </w:rPr>
            </w:pPr>
            <w:r>
              <w:rPr>
                <w:rFonts w:hint="eastAsia" w:ascii="宋体" w:hAnsi="宋体" w:eastAsia="宋体" w:cs="仿宋"/>
                <w:sz w:val="24"/>
              </w:rPr>
              <w:t xml:space="preserve">（1）具有一级注册建造师（机电工程专业）注册单位为响应供应商的得</w:t>
            </w:r>
            <w:r>
              <w:rPr>
                <w:rFonts w:ascii="宋体" w:hAnsi="宋体" w:eastAsia="宋体" w:cs="仿宋"/>
                <w:sz w:val="24"/>
              </w:rPr>
              <w:t xml:space="preserve">2分；</w:t>
            </w:r>
            <w:r/>
          </w:p>
          <w:p>
            <w:pPr>
              <w:jc w:val="left"/>
              <w:spacing w:line="276"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具有工程类中级职称得</w:t>
            </w:r>
            <w:r>
              <w:rPr>
                <w:rFonts w:hint="eastAsia" w:ascii="宋体" w:hAnsi="宋体" w:eastAsia="宋体" w:cs="仿宋"/>
                <w:sz w:val="24"/>
              </w:rPr>
              <w:t xml:space="preserve">1</w:t>
            </w:r>
            <w:r>
              <w:rPr>
                <w:rFonts w:ascii="宋体" w:hAnsi="宋体" w:eastAsia="宋体" w:cs="仿宋"/>
                <w:sz w:val="24"/>
              </w:rPr>
              <w:t xml:space="preserve">分，具有高级及以上职称得</w:t>
            </w:r>
            <w:r>
              <w:rPr>
                <w:rFonts w:hint="eastAsia" w:ascii="宋体" w:hAnsi="宋体" w:eastAsia="宋体" w:cs="仿宋"/>
                <w:sz w:val="24"/>
              </w:rPr>
              <w:t xml:space="preserve">2</w:t>
            </w:r>
            <w:r>
              <w:rPr>
                <w:rFonts w:ascii="宋体" w:hAnsi="宋体" w:eastAsia="宋体" w:cs="仿宋"/>
                <w:sz w:val="24"/>
              </w:rPr>
              <w:t xml:space="preserve">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4</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客观分</w:t>
            </w:r>
            <w:r/>
          </w:p>
        </w:tc>
      </w:tr>
      <w:tr>
        <w:trPr>
          <w:jc w:val="center"/>
          <w:trHeight w:val="493"/>
        </w:trPr>
        <w:tc>
          <w:tcPr>
            <w:shd w:val="clear" w:color="auto" w:fill="auto"/>
            <w:tcW w:w="548" w:type="dxa"/>
            <w:vAlign w:val="center"/>
            <w:vMerge w:val="continue"/>
            <w:textDirection w:val="lrTb"/>
            <w:noWrap w:val="false"/>
          </w:tcPr>
          <w:p>
            <w:pPr>
              <w:jc w:val="center"/>
              <w:spacing w:before="120" w:after="120" w:line="480" w:lineRule="exact"/>
              <w:rPr>
                <w:rFonts w:ascii="宋体" w:hAnsi="宋体" w:eastAsia="宋体" w:cs="宋体"/>
                <w:sz w:val="24"/>
              </w:rPr>
            </w:pPr>
            <w:r>
              <w:rPr>
                <w:rFonts w:ascii="宋体" w:hAnsi="宋体" w:eastAsia="宋体" w:cs="宋体"/>
                <w:sz w:val="24"/>
              </w:rPr>
            </w:r>
            <w:r/>
          </w:p>
        </w:tc>
        <w:tc>
          <w:tcPr>
            <w:shd w:val="clear" w:color="auto" w:fill="auto"/>
            <w:tcW w:w="1247" w:type="dxa"/>
            <w:vAlign w:val="center"/>
            <w:vMerge w:val="continue"/>
            <w:textDirection w:val="lrTb"/>
            <w:noWrap w:val="false"/>
          </w:tcPr>
          <w:p>
            <w:pPr>
              <w:jc w:val="center"/>
              <w:spacing w:line="276" w:lineRule="auto"/>
              <w:rPr>
                <w:rFonts w:ascii="宋体" w:hAnsi="宋体" w:eastAsia="宋体" w:cs="仿宋"/>
                <w:sz w:val="24"/>
              </w:rPr>
            </w:pPr>
            <w:r>
              <w:rPr>
                <w:rFonts w:ascii="宋体" w:hAnsi="宋体" w:eastAsia="宋体" w:cs="仿宋"/>
                <w:sz w:val="24"/>
              </w:rPr>
            </w:r>
            <w:r/>
          </w:p>
        </w:tc>
        <w:tc>
          <w:tcPr>
            <w:shd w:val="clear" w:color="auto" w:fill="auto"/>
            <w:tcW w:w="6690" w:type="dxa"/>
            <w:vAlign w:val="center"/>
            <w:textDirection w:val="lrTb"/>
            <w:noWrap w:val="false"/>
          </w:tcPr>
          <w:p>
            <w:pPr>
              <w:jc w:val="left"/>
              <w:spacing w:line="276" w:lineRule="auto"/>
              <w:widowControl/>
              <w:rPr>
                <w:rFonts w:ascii="宋体" w:hAnsi="宋体" w:eastAsia="宋体" w:cs="仿宋"/>
                <w:sz w:val="24"/>
              </w:rPr>
            </w:pPr>
            <w:r>
              <w:rPr>
                <w:rFonts w:hint="eastAsia" w:ascii="宋体" w:hAnsi="宋体" w:eastAsia="宋体" w:cs="仿宋"/>
                <w:sz w:val="24"/>
              </w:rPr>
              <w:t xml:space="preserve">2、拟派现场项目组成员（除项目负责人、</w:t>
            </w:r>
            <w:r>
              <w:rPr>
                <w:rFonts w:ascii="宋体" w:hAnsi="宋体" w:eastAsia="宋体" w:cs="仿宋"/>
                <w:sz w:val="24"/>
              </w:rPr>
              <w:t xml:space="preserve">项目技术负责人</w:t>
            </w:r>
            <w:r>
              <w:rPr>
                <w:rFonts w:hint="eastAsia" w:ascii="宋体" w:hAnsi="宋体" w:eastAsia="宋体" w:cs="仿宋"/>
                <w:sz w:val="24"/>
              </w:rPr>
              <w:t xml:space="preserve">）：</w:t>
            </w:r>
            <w:r/>
          </w:p>
          <w:p>
            <w:pPr>
              <w:jc w:val="left"/>
              <w:spacing w:line="276" w:lineRule="auto"/>
              <w:widowControl/>
              <w:rPr>
                <w:rFonts w:ascii="宋体" w:hAnsi="宋体" w:eastAsia="宋体" w:cs="仿宋"/>
                <w:sz w:val="24"/>
              </w:rPr>
            </w:pPr>
            <w:r>
              <w:rPr>
                <w:rFonts w:hint="eastAsia" w:ascii="宋体" w:hAnsi="宋体" w:eastAsia="宋体" w:cs="仿宋"/>
                <w:sz w:val="24"/>
              </w:rPr>
              <w:t xml:space="preserve">（1）配备专职安全人员且具有安全生产考核合格证书（C证）的，得2分。</w:t>
            </w:r>
            <w:r/>
          </w:p>
          <w:p>
            <w:pPr>
              <w:jc w:val="left"/>
              <w:spacing w:line="276" w:lineRule="auto"/>
              <w:widowControl/>
              <w:rPr>
                <w:rFonts w:ascii="宋体" w:hAnsi="宋体" w:eastAsia="宋体" w:cs="仿宋"/>
                <w:sz w:val="24"/>
              </w:rPr>
            </w:pPr>
            <w:r>
              <w:rPr>
                <w:rFonts w:hint="eastAsia" w:ascii="宋体" w:hAnsi="宋体" w:eastAsia="宋体" w:cs="仿宋"/>
                <w:sz w:val="24"/>
              </w:rPr>
              <w:t xml:space="preserve">（2）配备相关部门颁发的“电工作业”特种作业操作证的，得2分。</w:t>
            </w:r>
            <w:r/>
          </w:p>
          <w:p>
            <w:pPr>
              <w:jc w:val="left"/>
              <w:spacing w:line="276" w:lineRule="auto"/>
              <w:widowControl/>
              <w:rPr>
                <w:rFonts w:ascii="宋体" w:hAnsi="宋体" w:eastAsia="宋体" w:cs="仿宋"/>
                <w:sz w:val="24"/>
              </w:rPr>
            </w:pPr>
            <w:r>
              <w:rPr>
                <w:rFonts w:hint="eastAsia" w:ascii="宋体" w:hAnsi="宋体" w:eastAsia="宋体" w:cs="仿宋"/>
                <w:sz w:val="24"/>
              </w:rPr>
              <w:t xml:space="preserve">（3）配备相关部门颁发的“焊接和热切割作业”特种作业操作证的，得</w:t>
            </w:r>
            <w:r>
              <w:rPr>
                <w:rFonts w:ascii="宋体" w:hAnsi="宋体" w:eastAsia="宋体" w:cs="仿宋"/>
                <w:sz w:val="24"/>
              </w:rPr>
              <w:t xml:space="preserve">2分</w:t>
            </w:r>
            <w:r>
              <w:rPr>
                <w:rFonts w:hint="eastAsia" w:ascii="宋体" w:hAnsi="宋体" w:eastAsia="宋体" w:cs="仿宋"/>
                <w:sz w:val="24"/>
              </w:rPr>
              <w:t xml:space="preserve">。</w:t>
            </w:r>
            <w:r/>
          </w:p>
          <w:p>
            <w:pPr>
              <w:jc w:val="left"/>
              <w:spacing w:line="276" w:lineRule="auto"/>
              <w:widowControl/>
              <w:rPr>
                <w:rFonts w:ascii="宋体" w:hAnsi="宋体" w:eastAsia="宋体" w:cs="仿宋"/>
                <w:sz w:val="24"/>
              </w:rPr>
            </w:pPr>
            <w:r>
              <w:rPr>
                <w:rFonts w:hint="eastAsia" w:ascii="宋体" w:hAnsi="宋体" w:eastAsia="宋体" w:cs="仿宋"/>
                <w:sz w:val="24"/>
              </w:rPr>
              <w:t xml:space="preserve">（4）</w:t>
            </w:r>
            <w:r>
              <w:rPr>
                <w:rFonts w:hint="eastAsia" w:ascii="Times New Roman" w:hAnsi="Times New Roman" w:eastAsia="宋体"/>
                <w:sz w:val="24"/>
              </w:rPr>
              <w:t xml:space="preserve">施工现场管理人员（包含但不限于施工员、</w:t>
            </w:r>
            <w:r>
              <w:rPr>
                <w:rFonts w:hint="eastAsia" w:ascii="宋体" w:hAnsi="宋体" w:eastAsia="宋体" w:cs="仿宋"/>
                <w:sz w:val="24"/>
              </w:rPr>
              <w:t xml:space="preserve">质检员、材料员等），提供工程类中级及以上职称证书或持有相应岗位证书，每</w:t>
            </w:r>
            <w:r>
              <w:rPr>
                <w:rFonts w:ascii="宋体" w:hAnsi="宋体" w:eastAsia="宋体" w:cs="仿宋"/>
                <w:sz w:val="24"/>
              </w:rPr>
              <w:t xml:space="preserve">1</w:t>
            </w:r>
            <w:r>
              <w:rPr>
                <w:rFonts w:hint="eastAsia" w:ascii="宋体" w:hAnsi="宋体" w:eastAsia="宋体" w:cs="仿宋"/>
                <w:sz w:val="24"/>
              </w:rPr>
              <w:t xml:space="preserve">人得1分，最高得3分。</w:t>
            </w:r>
            <w:r/>
          </w:p>
          <w:p>
            <w:pPr>
              <w:jc w:val="left"/>
              <w:spacing w:line="276" w:lineRule="auto"/>
              <w:rPr>
                <w:rFonts w:ascii="宋体" w:hAnsi="宋体" w:eastAsia="宋体" w:cs="仿宋"/>
                <w:sz w:val="24"/>
              </w:rPr>
            </w:pPr>
            <w:r>
              <w:rPr>
                <w:rFonts w:ascii="宋体" w:hAnsi="宋体" w:eastAsia="宋体" w:cs="仿宋"/>
                <w:sz w:val="24"/>
              </w:rPr>
              <w:t xml:space="preserve">注：</w:t>
            </w:r>
            <w:r>
              <w:rPr>
                <w:rFonts w:hint="eastAsia" w:ascii="宋体" w:hAnsi="宋体" w:eastAsia="宋体" w:cs="仿宋"/>
                <w:sz w:val="24"/>
              </w:rPr>
              <w:t xml:space="preserve">提供①有效的证书；②供应商与其双方签订的有效劳动合</w:t>
            </w:r>
            <w:r>
              <w:rPr>
                <w:rFonts w:hint="eastAsia" w:ascii="宋体" w:hAnsi="宋体" w:eastAsia="宋体" w:cs="仿宋"/>
                <w:sz w:val="24"/>
              </w:rPr>
              <w:t xml:space="preserve">同书复印件或扫描件；③社保机构出具的该供应商为其缴纳近期【至少缴纳了</w:t>
            </w:r>
            <w:r>
              <w:rPr>
                <w:rFonts w:ascii="宋体" w:hAnsi="宋体" w:eastAsia="宋体" w:cs="仿宋"/>
                <w:sz w:val="24"/>
              </w:rPr>
              <w:t xml:space="preserve">2026年</w:t>
            </w:r>
            <w:r>
              <w:rPr>
                <w:rFonts w:hint="eastAsia" w:ascii="宋体" w:hAnsi="宋体" w:eastAsia="宋体" w:cs="仿宋"/>
                <w:sz w:val="24"/>
              </w:rPr>
              <w:t xml:space="preserve">8</w:t>
            </w:r>
            <w:r>
              <w:rPr>
                <w:rFonts w:ascii="宋体" w:hAnsi="宋体" w:eastAsia="宋体" w:cs="仿宋"/>
                <w:sz w:val="24"/>
              </w:rPr>
              <w:t xml:space="preserve">月（含）以后任意1个月</w:t>
            </w:r>
            <w:r>
              <w:rPr>
                <w:rFonts w:hint="eastAsia" w:ascii="宋体" w:hAnsi="宋体" w:eastAsia="宋体" w:cs="仿宋"/>
                <w:sz w:val="24"/>
              </w:rPr>
              <w:t xml:space="preserve">】</w:t>
            </w:r>
            <w:r>
              <w:rPr>
                <w:rFonts w:ascii="宋体" w:hAnsi="宋体" w:eastAsia="宋体" w:cs="仿宋"/>
                <w:sz w:val="24"/>
              </w:rPr>
              <w:t xml:space="preserve">社保记录的复印件或</w:t>
            </w:r>
            <w:r>
              <w:rPr>
                <w:rFonts w:hint="eastAsia" w:ascii="宋体" w:hAnsi="宋体" w:eastAsia="宋体" w:cs="仿宋"/>
                <w:sz w:val="24"/>
              </w:rPr>
              <w:t xml:space="preserve">扫描件</w:t>
            </w:r>
            <w:r>
              <w:rPr>
                <w:rFonts w:ascii="宋体" w:hAnsi="宋体" w:eastAsia="宋体" w:cs="仿宋"/>
                <w:sz w:val="24"/>
              </w:rPr>
              <w:t xml:space="preserve">（可提供官网打印的具有二维码或验证码的缴费清单）</w:t>
            </w:r>
            <w:r>
              <w:rPr>
                <w:rFonts w:hint="eastAsia" w:ascii="宋体" w:hAnsi="宋体" w:eastAsia="宋体" w:cs="仿宋"/>
                <w:sz w:val="24"/>
              </w:rPr>
              <w:t xml:space="preserve">，并加盖公章，否则不予得分。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9</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客观分</w:t>
            </w:r>
            <w:r/>
          </w:p>
        </w:tc>
      </w:tr>
      <w:tr>
        <w:trPr>
          <w:jc w:val="center"/>
          <w:trHeight w:val="237"/>
        </w:trPr>
        <w:tc>
          <w:tcPr>
            <w:shd w:val="clear" w:color="auto" w:fill="auto"/>
            <w:tcW w:w="548"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4</w:t>
            </w:r>
            <w:r/>
          </w:p>
        </w:tc>
        <w:tc>
          <w:tcPr>
            <w:shd w:val="clear" w:color="auto" w:fill="auto"/>
            <w:tcW w:w="1247"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主材品质</w:t>
            </w:r>
            <w:r/>
          </w:p>
        </w:tc>
        <w:tc>
          <w:tcPr>
            <w:shd w:val="clear" w:color="auto" w:fill="auto"/>
            <w:tcW w:w="6690" w:type="dxa"/>
            <w:vAlign w:val="center"/>
            <w:textDirection w:val="lrTb"/>
            <w:noWrap w:val="false"/>
          </w:tcPr>
          <w:p>
            <w:pPr>
              <w:spacing w:line="276" w:lineRule="auto"/>
              <w:rPr>
                <w:rFonts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仿宋"/>
                <w:color w:val="000000"/>
                <w:sz w:val="24"/>
                <w:lang w:bidi="ar"/>
              </w:rPr>
              <w:t xml:space="preserve">根据工程量清单特征描述</w:t>
            </w:r>
            <w:r>
              <w:rPr>
                <w:rFonts w:hint="eastAsia" w:ascii="宋体" w:hAnsi="宋体" w:eastAsia="宋体" w:cs="宋体"/>
                <w:sz w:val="24"/>
              </w:rPr>
              <w:t xml:space="preserve">提供工程主要材料质量承诺函，并在承诺函后附主要施工材料清单，清单内容包括：材料名称、品牌型号、规格、适用的国标类型，不附主要施工材料清单的此项不得分。</w:t>
            </w:r>
            <w:r>
              <w:rPr>
                <w:rFonts w:ascii="宋体" w:hAnsi="宋体" w:eastAsia="宋体" w:cs="宋体"/>
                <w:sz w:val="24"/>
              </w:rPr>
              <w:t xml:space="preserve">施工主要材料包括：</w:t>
            </w:r>
            <w:bookmarkStart w:id="85" w:name="OLE_LINK3"/>
            <w:r/>
            <w:bookmarkStart w:id="86" w:name="OLE_LINK4"/>
            <w:r>
              <w:rPr>
                <w:rFonts w:ascii="宋体" w:hAnsi="宋体" w:eastAsia="宋体" w:cs="宋体"/>
                <w:sz w:val="24"/>
              </w:rPr>
              <w:t xml:space="preserve">（</w:t>
            </w:r>
            <w:r>
              <w:rPr>
                <w:rFonts w:hint="eastAsia" w:ascii="宋体" w:hAnsi="宋体" w:eastAsia="宋体" w:cs="宋体"/>
                <w:sz w:val="24"/>
              </w:rPr>
              <w:t xml:space="preserve">1</w:t>
            </w:r>
            <w:r>
              <w:rPr>
                <w:rFonts w:ascii="宋体" w:hAnsi="宋体" w:eastAsia="宋体" w:cs="宋体"/>
                <w:sz w:val="24"/>
              </w:rPr>
              <w:t xml:space="preserve">）</w:t>
            </w:r>
            <w:r>
              <w:rPr>
                <w:rFonts w:hint="eastAsia" w:ascii="宋体" w:hAnsi="宋体" w:eastAsia="宋体" w:cs="宋体"/>
                <w:sz w:val="24"/>
              </w:rPr>
              <w:t xml:space="preserve">一体化消防水箱（</w:t>
            </w:r>
            <w:r>
              <w:rPr>
                <w:rFonts w:ascii="宋体" w:hAnsi="宋体" w:eastAsia="宋体" w:cs="宋体"/>
                <w:sz w:val="24"/>
              </w:rPr>
              <w:t xml:space="preserve">5</w:t>
            </w:r>
            <w:r>
              <w:rPr>
                <w:rFonts w:hint="eastAsia" w:ascii="宋体" w:hAnsi="宋体" w:eastAsia="宋体" w:cs="宋体"/>
                <w:sz w:val="24"/>
              </w:rPr>
              <w:t xml:space="preserve">×</w:t>
            </w: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2m；</w:t>
            </w:r>
            <w:r>
              <w:rPr>
                <w:rFonts w:hint="eastAsia" w:ascii="宋体" w:hAnsi="宋体" w:eastAsia="宋体" w:cs="宋体"/>
                <w:sz w:val="24"/>
              </w:rPr>
              <w:t xml:space="preserve">不锈钢装配式，</w:t>
            </w:r>
            <w:r>
              <w:rPr>
                <w:rFonts w:ascii="宋体" w:hAnsi="宋体" w:eastAsia="宋体" w:cs="宋体"/>
                <w:sz w:val="24"/>
              </w:rPr>
              <w:t xml:space="preserve">含消火栓及喷淋增压稳压设保温处理</w:t>
            </w:r>
            <w:r>
              <w:rPr>
                <w:rFonts w:hint="eastAsia" w:ascii="宋体" w:hAnsi="宋体" w:eastAsia="宋体" w:cs="宋体"/>
                <w:sz w:val="24"/>
              </w:rPr>
              <w:t xml:space="preserve">）；（2）消防水箱（</w:t>
            </w:r>
            <w:r>
              <w:rPr>
                <w:rFonts w:ascii="宋体" w:hAnsi="宋体" w:eastAsia="宋体" w:cs="宋体"/>
                <w:sz w:val="24"/>
              </w:rPr>
              <w:t xml:space="preserve">5500</w:t>
            </w:r>
            <w:r>
              <w:rPr>
                <w:rFonts w:hint="eastAsia" w:ascii="宋体" w:hAnsi="宋体" w:eastAsia="宋体" w:cs="宋体"/>
                <w:sz w:val="24"/>
              </w:rPr>
              <w:t xml:space="preserve">×</w:t>
            </w:r>
            <w:r>
              <w:rPr>
                <w:rFonts w:ascii="宋体" w:hAnsi="宋体" w:eastAsia="宋体" w:cs="宋体"/>
                <w:sz w:val="24"/>
              </w:rPr>
              <w:t xml:space="preserve">9500</w:t>
            </w:r>
            <w:r>
              <w:rPr>
                <w:rFonts w:hint="eastAsia" w:ascii="宋体" w:hAnsi="宋体" w:eastAsia="宋体" w:cs="宋体"/>
                <w:sz w:val="24"/>
              </w:rPr>
              <w:t xml:space="preserve">×</w:t>
            </w:r>
            <w:r>
              <w:rPr>
                <w:rFonts w:ascii="宋体" w:hAnsi="宋体" w:eastAsia="宋体" w:cs="宋体"/>
                <w:sz w:val="24"/>
              </w:rPr>
              <w:t xml:space="preserve">5000；</w:t>
            </w:r>
            <w:r>
              <w:rPr>
                <w:rFonts w:hint="eastAsia" w:ascii="宋体" w:hAnsi="宋体" w:eastAsia="宋体" w:cs="宋体"/>
                <w:sz w:val="24"/>
              </w:rPr>
              <w:t xml:space="preserve">不锈钢装配式</w:t>
            </w:r>
            <w:r>
              <w:rPr>
                <w:rFonts w:ascii="宋体" w:hAnsi="宋体" w:eastAsia="宋体" w:cs="宋体"/>
                <w:sz w:val="24"/>
              </w:rPr>
              <w:t xml:space="preserve">）</w:t>
            </w:r>
            <w:r>
              <w:rPr>
                <w:rFonts w:hint="eastAsia" w:ascii="宋体" w:hAnsi="宋体" w:eastAsia="宋体" w:cs="宋体"/>
                <w:sz w:val="24"/>
              </w:rPr>
              <w:t xml:space="preserve">；</w:t>
            </w:r>
            <w:r>
              <w:rPr>
                <w:rFonts w:ascii="宋体" w:hAnsi="宋体" w:eastAsia="宋体" w:cs="宋体"/>
                <w:sz w:val="24"/>
              </w:rPr>
              <w:t xml:space="preserve">（</w:t>
            </w:r>
            <w:r>
              <w:rPr>
                <w:rFonts w:hint="eastAsia" w:ascii="宋体" w:hAnsi="宋体" w:eastAsia="宋体" w:cs="宋体"/>
                <w:sz w:val="24"/>
              </w:rPr>
              <w:t xml:space="preserve">3</w:t>
            </w:r>
            <w:r>
              <w:rPr>
                <w:rFonts w:ascii="宋体" w:hAnsi="宋体" w:eastAsia="宋体" w:cs="宋体"/>
                <w:sz w:val="24"/>
              </w:rPr>
              <w:t xml:space="preserve">）</w:t>
            </w:r>
            <w:r>
              <w:rPr>
                <w:rFonts w:hint="eastAsia" w:ascii="宋体" w:hAnsi="宋体" w:eastAsia="宋体" w:cs="宋体"/>
                <w:sz w:val="24"/>
              </w:rPr>
              <w:t xml:space="preserve">消火栓立式泵（消防泵需满足</w:t>
            </w:r>
            <w:r>
              <w:rPr>
                <w:rFonts w:ascii="宋体" w:hAnsi="宋体" w:eastAsia="宋体" w:cs="宋体"/>
                <w:sz w:val="24"/>
              </w:rPr>
              <w:t xml:space="preserve">3C认证</w:t>
            </w:r>
            <w:r>
              <w:rPr>
                <w:rFonts w:hint="eastAsia" w:ascii="宋体" w:hAnsi="宋体" w:eastAsia="宋体" w:cs="宋体"/>
                <w:sz w:val="24"/>
              </w:rPr>
              <w:t xml:space="preserve">）；（4）喷淋立式泵（</w:t>
            </w:r>
            <w:r>
              <w:rPr>
                <w:rFonts w:ascii="宋体" w:hAnsi="宋体" w:eastAsia="宋体" w:cs="宋体"/>
                <w:sz w:val="24"/>
              </w:rPr>
              <w:t xml:space="preserve">消防泵需满足3C认证</w:t>
            </w:r>
            <w:r>
              <w:rPr>
                <w:rFonts w:hint="eastAsia" w:ascii="宋体" w:hAnsi="宋体" w:eastAsia="宋体" w:cs="宋体"/>
                <w:sz w:val="24"/>
              </w:rPr>
              <w:t xml:space="preserve">）；（5）室内消防给水管（热浸镀锌钢管）；（6）室内消防给水阀门（铸铁阀门）；（7）室外消防给水管（钢丝网骨架复合</w:t>
            </w:r>
            <w:r>
              <w:rPr>
                <w:rFonts w:ascii="宋体" w:hAnsi="宋体" w:eastAsia="宋体" w:cs="宋体"/>
                <w:sz w:val="24"/>
              </w:rPr>
              <w:t xml:space="preserve">PE管</w:t>
            </w:r>
            <w:r>
              <w:rPr>
                <w:rFonts w:hint="eastAsia" w:ascii="宋体" w:hAnsi="宋体" w:eastAsia="宋体" w:cs="宋体"/>
                <w:sz w:val="24"/>
              </w:rPr>
              <w:t xml:space="preserve">）；（8）喷淋水泵接合器；（9）钢梁、钢柱；（10）化学锚栓；（11）开关面板、插座；（12）电缆电线（不含矿物绝缘电缆）；（13）灯具（</w:t>
            </w:r>
            <w:r>
              <w:rPr>
                <w:rFonts w:ascii="宋体" w:hAnsi="宋体" w:eastAsia="宋体" w:cs="宋体"/>
                <w:sz w:val="24"/>
              </w:rPr>
              <w:t xml:space="preserve">LED灯具</w:t>
            </w:r>
            <w:r>
              <w:rPr>
                <w:rFonts w:hint="eastAsia" w:ascii="宋体" w:hAnsi="宋体" w:eastAsia="宋体" w:cs="宋体"/>
                <w:sz w:val="24"/>
              </w:rPr>
              <w:t xml:space="preserve">）；（14）电气配管（含管件、</w:t>
            </w:r>
            <w:r>
              <w:rPr>
                <w:rFonts w:ascii="宋体" w:hAnsi="宋体" w:eastAsia="宋体" w:cs="宋体"/>
                <w:sz w:val="24"/>
              </w:rPr>
              <w:t xml:space="preserve">PC管、中型</w:t>
            </w:r>
            <w:r>
              <w:rPr>
                <w:rFonts w:hint="eastAsia" w:ascii="宋体" w:hAnsi="宋体" w:eastAsia="宋体" w:cs="宋体"/>
                <w:sz w:val="24"/>
              </w:rPr>
              <w:t xml:space="preserve">）；（15）热镀锌钢管。</w:t>
            </w:r>
            <w:bookmarkEnd w:id="85"/>
            <w:r/>
            <w:bookmarkEnd w:id="86"/>
            <w:r>
              <w:rPr>
                <w:rFonts w:hint="eastAsia" w:ascii="宋体" w:hAnsi="宋体" w:eastAsia="宋体" w:cs="宋体"/>
                <w:sz w:val="24"/>
              </w:rPr>
              <w:t xml:space="preserve">磋商小组综合材料配置的合理性、性能指标、耐久、与项目需求、清单匹配程度高的，每一项材料得1分；匹配程度一般，每一项材料得0.5分；其他情况不得分。本项共计15分。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15</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客观分</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5</w:t>
            </w:r>
            <w:r/>
          </w:p>
        </w:tc>
        <w:tc>
          <w:tcPr>
            <w:shd w:val="clear" w:color="auto" w:fill="auto"/>
            <w:tcW w:w="1247" w:type="dxa"/>
            <w:vAlign w:val="center"/>
            <w:textDirection w:val="lrTb"/>
            <w:noWrap w:val="false"/>
          </w:tcPr>
          <w:p>
            <w:pPr>
              <w:jc w:val="center"/>
              <w:spacing w:line="276" w:lineRule="auto"/>
              <w:widowControl/>
              <w:rPr>
                <w:rFonts w:ascii="宋体" w:hAnsi="宋体" w:eastAsia="宋体" w:cs="仿宋"/>
                <w:sz w:val="24"/>
              </w:rPr>
            </w:pPr>
            <w:r>
              <w:rPr>
                <w:rFonts w:hint="eastAsia" w:ascii="宋体" w:hAnsi="宋体" w:eastAsia="宋体" w:cs="仿宋"/>
                <w:sz w:val="24"/>
              </w:rPr>
              <w:t xml:space="preserve">质量保证措施</w:t>
            </w:r>
            <w:r/>
          </w:p>
        </w:tc>
        <w:tc>
          <w:tcPr>
            <w:shd w:val="clear" w:color="auto" w:fill="auto"/>
            <w:tcW w:w="6690" w:type="dxa"/>
            <w:vAlign w:val="center"/>
            <w:textDirection w:val="lrTb"/>
            <w:noWrap w:val="false"/>
          </w:tcPr>
          <w:p>
            <w:pPr>
              <w:jc w:val="left"/>
              <w:spacing w:line="276" w:lineRule="auto"/>
              <w:widowControl/>
              <w:rPr>
                <w:rFonts w:ascii="宋体" w:hAnsi="宋体" w:eastAsia="宋体" w:cs="仿宋"/>
                <w:sz w:val="24"/>
              </w:rPr>
            </w:pPr>
            <w:r>
              <w:rPr>
                <w:rFonts w:hint="eastAsia" w:ascii="宋体" w:hAnsi="宋体" w:eastAsia="宋体" w:cs="仿宋"/>
                <w:sz w:val="24"/>
              </w:rPr>
              <w:t xml:space="preserve">质量目标，结合本项目特点，制定具体项目的质量保证措施。质量保证措施完善的，得7分；质量保证措施较可行的，得4分；质量保证措施略有欠缺的，得1分；未提供不得分。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7</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主观分</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6</w:t>
            </w:r>
            <w:r/>
          </w:p>
        </w:tc>
        <w:tc>
          <w:tcPr>
            <w:shd w:val="clear" w:color="auto" w:fill="auto"/>
            <w:tcW w:w="1247" w:type="dxa"/>
            <w:vAlign w:val="center"/>
            <w:textDirection w:val="lrTb"/>
            <w:noWrap w:val="false"/>
          </w:tcPr>
          <w:p>
            <w:pPr>
              <w:jc w:val="center"/>
              <w:spacing w:line="276" w:lineRule="auto"/>
              <w:widowControl/>
              <w:rPr>
                <w:rFonts w:ascii="宋体" w:hAnsi="宋体" w:eastAsia="宋体" w:cs="仿宋"/>
                <w:sz w:val="24"/>
                <w:lang w:val="en-GB"/>
              </w:rPr>
            </w:pPr>
            <w:r>
              <w:rPr>
                <w:rFonts w:hint="eastAsia" w:ascii="宋体" w:hAnsi="宋体" w:eastAsia="宋体" w:cs="仿宋"/>
                <w:sz w:val="24"/>
              </w:rPr>
              <w:t xml:space="preserve">施工部署</w:t>
            </w:r>
            <w:r/>
          </w:p>
        </w:tc>
        <w:tc>
          <w:tcPr>
            <w:shd w:val="clear" w:color="auto" w:fill="auto"/>
            <w:tcW w:w="6690" w:type="dxa"/>
            <w:vAlign w:val="center"/>
            <w:textDirection w:val="lrTb"/>
            <w:noWrap w:val="false"/>
          </w:tcPr>
          <w:p>
            <w:pPr>
              <w:jc w:val="left"/>
              <w:spacing w:line="276" w:lineRule="auto"/>
              <w:widowControl/>
              <w:rPr>
                <w:rFonts w:ascii="宋体" w:hAnsi="宋体" w:eastAsia="宋体" w:cs="仿宋"/>
                <w:sz w:val="24"/>
              </w:rPr>
            </w:pPr>
            <w:r>
              <w:rPr>
                <w:rFonts w:hint="eastAsia" w:ascii="宋体" w:hAnsi="宋体" w:eastAsia="宋体" w:cs="仿宋"/>
                <w:sz w:val="24"/>
              </w:rPr>
              <w:t xml:space="preserve">明确项目总体布置、施工组织结构、工程项目内容及分工、项目施工顺序等。</w:t>
            </w:r>
            <w:r>
              <w:rPr>
                <w:rFonts w:hint="eastAsia" w:ascii="宋体" w:hAnsi="宋体" w:eastAsia="宋体" w:cs="仿宋"/>
                <w:color w:val="000000"/>
                <w:sz w:val="24"/>
                <w:lang w:bidi="ar"/>
              </w:rPr>
              <w:t xml:space="preserve">施工部署合理的，</w:t>
            </w:r>
            <w:r>
              <w:rPr>
                <w:rFonts w:hint="eastAsia" w:ascii="宋体" w:hAnsi="宋体" w:eastAsia="宋体" w:cs="仿宋"/>
                <w:sz w:val="24"/>
              </w:rPr>
              <w:t xml:space="preserve">得7分；施工部署</w:t>
            </w:r>
            <w:r>
              <w:rPr>
                <w:rFonts w:hint="eastAsia" w:ascii="宋体" w:hAnsi="宋体" w:eastAsia="宋体" w:cs="仿宋"/>
                <w:color w:val="000000"/>
                <w:sz w:val="24"/>
                <w:lang w:bidi="ar"/>
              </w:rPr>
              <w:t xml:space="preserve">较合理的，</w:t>
            </w:r>
            <w:r>
              <w:rPr>
                <w:rFonts w:hint="eastAsia" w:ascii="宋体" w:hAnsi="宋体" w:eastAsia="宋体" w:cs="仿宋"/>
                <w:sz w:val="24"/>
              </w:rPr>
              <w:t xml:space="preserve">得4分；</w:t>
            </w:r>
            <w:r>
              <w:rPr>
                <w:rFonts w:hint="eastAsia" w:ascii="宋体" w:hAnsi="宋体" w:eastAsia="宋体" w:cs="仿宋"/>
                <w:color w:val="000000"/>
                <w:sz w:val="24"/>
                <w:lang w:bidi="ar"/>
              </w:rPr>
              <w:t xml:space="preserve">施工部署略有缺陷的，</w:t>
            </w:r>
            <w:r>
              <w:rPr>
                <w:rFonts w:hint="eastAsia" w:ascii="宋体" w:hAnsi="宋体" w:eastAsia="宋体" w:cs="仿宋"/>
                <w:sz w:val="24"/>
              </w:rPr>
              <w:t xml:space="preserve">得1分；未提供不得分。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7</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主观分</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7</w:t>
            </w:r>
            <w:r/>
          </w:p>
        </w:tc>
        <w:tc>
          <w:tcPr>
            <w:shd w:val="clear" w:color="auto" w:fill="auto"/>
            <w:tcW w:w="1247" w:type="dxa"/>
            <w:vAlign w:val="center"/>
            <w:textDirection w:val="lrTb"/>
            <w:noWrap w:val="false"/>
          </w:tcPr>
          <w:p>
            <w:pPr>
              <w:jc w:val="center"/>
              <w:spacing w:line="276" w:lineRule="auto"/>
              <w:widowControl/>
              <w:rPr>
                <w:rFonts w:ascii="宋体" w:hAnsi="宋体" w:eastAsia="宋体" w:cs="仿宋"/>
                <w:sz w:val="24"/>
              </w:rPr>
            </w:pPr>
            <w:r>
              <w:rPr>
                <w:rFonts w:hint="eastAsia" w:ascii="宋体" w:hAnsi="宋体" w:eastAsia="宋体" w:cs="仿宋"/>
                <w:sz w:val="24"/>
              </w:rPr>
              <w:t xml:space="preserve">施工计划及工期保证措施</w:t>
            </w:r>
            <w:r/>
          </w:p>
        </w:tc>
        <w:tc>
          <w:tcPr>
            <w:shd w:val="clear" w:color="auto" w:fill="auto"/>
            <w:tcW w:w="6690" w:type="dxa"/>
            <w:vAlign w:val="center"/>
            <w:textDirection w:val="lrTb"/>
            <w:noWrap w:val="false"/>
          </w:tcPr>
          <w:p>
            <w:pPr>
              <w:jc w:val="left"/>
              <w:spacing w:line="276" w:lineRule="auto"/>
              <w:widowControl/>
              <w:rPr>
                <w:rFonts w:ascii="宋体" w:hAnsi="宋体" w:eastAsia="宋体" w:cs="仿宋"/>
                <w:sz w:val="24"/>
              </w:rPr>
            </w:pPr>
            <w:r>
              <w:rPr>
                <w:rFonts w:hint="eastAsia" w:ascii="宋体" w:hAnsi="宋体" w:eastAsia="宋体" w:cs="仿宋"/>
                <w:sz w:val="24"/>
              </w:rPr>
              <w:t xml:space="preserve">绘制施工网络计划图或施工进度横道图，并制定工期目标及工期保证措施。工序安排科学合理，工期保证措施可行的，得7分；工序安排较科学、较合理，工期保证措施较可行的，得4分；工序安排有所欠缺，但不违反强制规定，工期保证措施有所欠缺的，得1分；未提供不得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7</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主观分</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8</w:t>
            </w:r>
            <w:r/>
          </w:p>
        </w:tc>
        <w:tc>
          <w:tcPr>
            <w:shd w:val="clear" w:color="auto" w:fill="auto"/>
            <w:tcW w:w="1247" w:type="dxa"/>
            <w:vAlign w:val="center"/>
            <w:textDirection w:val="lrTb"/>
            <w:noWrap w:val="false"/>
          </w:tcPr>
          <w:p>
            <w:pPr>
              <w:jc w:val="center"/>
              <w:spacing w:line="276" w:lineRule="auto"/>
              <w:widowControl/>
              <w:rPr>
                <w:rFonts w:ascii="宋体" w:hAnsi="宋体" w:eastAsia="宋体" w:cs="仿宋"/>
                <w:sz w:val="24"/>
              </w:rPr>
            </w:pPr>
            <w:r>
              <w:rPr>
                <w:rFonts w:hint="eastAsia" w:ascii="宋体" w:hAnsi="宋体" w:eastAsia="宋体" w:cs="仿宋"/>
                <w:sz w:val="24"/>
              </w:rPr>
              <w:t xml:space="preserve">安全文明施工措施</w:t>
            </w:r>
            <w:r/>
          </w:p>
        </w:tc>
        <w:tc>
          <w:tcPr>
            <w:shd w:val="clear" w:color="auto" w:fill="auto"/>
            <w:tcW w:w="6690" w:type="dxa"/>
            <w:vAlign w:val="center"/>
            <w:textDirection w:val="lrTb"/>
            <w:noWrap w:val="false"/>
          </w:tcPr>
          <w:p>
            <w:pPr>
              <w:jc w:val="left"/>
              <w:spacing w:line="276" w:lineRule="auto"/>
              <w:widowControl/>
              <w:rPr>
                <w:rFonts w:ascii="宋体" w:hAnsi="宋体" w:eastAsia="宋体" w:cs="仿宋"/>
                <w:sz w:val="24"/>
              </w:rPr>
            </w:pPr>
            <w:r>
              <w:rPr>
                <w:rFonts w:hint="eastAsia" w:ascii="宋体" w:hAnsi="宋体" w:eastAsia="宋体" w:cs="仿宋"/>
                <w:sz w:val="24"/>
              </w:rPr>
              <w:t xml:space="preserve">制定安全保证措施，包括安全管理目标、安全管理体系、施工安全措施；制定文明施工措施包括防火、现场文明施工、垃圾清运等措施。安全保证措施全面科学的，文明施工措施可行、具有针对性的，得7分；安全保证措施较全面、较科学的，文</w:t>
            </w:r>
            <w:r>
              <w:rPr>
                <w:rFonts w:hint="eastAsia" w:ascii="宋体" w:hAnsi="宋体" w:eastAsia="宋体" w:cs="仿宋"/>
                <w:sz w:val="24"/>
              </w:rPr>
              <w:t xml:space="preserve">明施工措施较可行，具有一定的针对性的，得4分，</w:t>
            </w:r>
            <w:r>
              <w:rPr>
                <w:rFonts w:hint="eastAsia"/>
              </w:rPr>
              <w:t xml:space="preserve"> </w:t>
            </w:r>
            <w:r>
              <w:rPr>
                <w:rFonts w:hint="eastAsia" w:ascii="宋体" w:hAnsi="宋体" w:eastAsia="宋体" w:cs="仿宋"/>
                <w:sz w:val="24"/>
              </w:rPr>
              <w:t xml:space="preserve">内容粗略、对本项目针对性有所欠缺的，得1分；未提供不得分。</w:t>
            </w:r>
            <w:r/>
          </w:p>
        </w:tc>
        <w:tc>
          <w:tcPr>
            <w:shd w:val="clear" w:color="auto" w:fill="auto"/>
            <w:tcW w:w="73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7</w:t>
            </w:r>
            <w:r/>
          </w:p>
        </w:tc>
        <w:tc>
          <w:tcPr>
            <w:tcW w:w="947" w:type="dxa"/>
            <w:vAlign w:val="center"/>
            <w:textDirection w:val="lrTb"/>
            <w:noWrap w:val="false"/>
          </w:tcPr>
          <w:p>
            <w:pPr>
              <w:jc w:val="center"/>
              <w:spacing w:before="120" w:after="120" w:line="480" w:lineRule="exact"/>
              <w:rPr>
                <w:rFonts w:ascii="宋体" w:hAnsi="宋体" w:eastAsia="宋体" w:cs="宋体"/>
                <w:sz w:val="24"/>
              </w:rPr>
            </w:pPr>
            <w:r>
              <w:rPr>
                <w:rFonts w:hint="eastAsia" w:ascii="宋体" w:hAnsi="宋体" w:eastAsia="宋体" w:cs="宋体"/>
                <w:sz w:val="24"/>
              </w:rPr>
              <w:t xml:space="preserve">主观分</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9</w:t>
            </w:r>
            <w:r/>
          </w:p>
        </w:tc>
        <w:tc>
          <w:tcPr>
            <w:shd w:val="clear" w:color="auto" w:fill="auto"/>
            <w:tcW w:w="1247" w:type="dxa"/>
            <w:vAlign w:val="center"/>
            <w:textDirection w:val="lrTb"/>
            <w:noWrap w:val="false"/>
          </w:tcPr>
          <w:p>
            <w:pPr>
              <w:jc w:val="center"/>
              <w:spacing w:line="276" w:lineRule="auto"/>
              <w:widowControl/>
              <w:rPr>
                <w:rFonts w:ascii="宋体" w:hAnsi="宋体" w:eastAsia="宋体" w:cs="宋体"/>
                <w:sz w:val="24"/>
              </w:rPr>
            </w:pPr>
            <w:r>
              <w:rPr>
                <w:rFonts w:hint="eastAsia" w:ascii="宋体" w:hAnsi="宋体" w:eastAsia="宋体" w:cs="宋体"/>
                <w:sz w:val="24"/>
              </w:rPr>
              <w:t xml:space="preserve">质量保修期承诺</w:t>
            </w:r>
            <w:r/>
          </w:p>
        </w:tc>
        <w:tc>
          <w:tcPr>
            <w:shd w:val="clear" w:color="auto" w:fill="auto"/>
            <w:tcW w:w="6690" w:type="dxa"/>
            <w:vAlign w:val="center"/>
            <w:textDirection w:val="lrTb"/>
            <w:noWrap w:val="false"/>
          </w:tcPr>
          <w:p>
            <w:pPr>
              <w:jc w:val="left"/>
              <w:spacing w:line="276" w:lineRule="auto"/>
              <w:widowControl/>
              <w:rPr>
                <w:rFonts w:ascii="宋体" w:hAnsi="宋体" w:eastAsia="宋体" w:cs="宋体"/>
                <w:sz w:val="24"/>
              </w:rPr>
            </w:pPr>
            <w:r>
              <w:rPr>
                <w:rFonts w:hint="eastAsia" w:ascii="宋体" w:hAnsi="宋体" w:eastAsia="宋体" w:cs="宋体"/>
                <w:sz w:val="24"/>
              </w:rPr>
              <w:t xml:space="preserve">本项目基础质量保修期为2年，每增加一年得1分，本项最多得3分。（提供加盖供应商公章的承诺函，格式自拟）</w:t>
            </w:r>
            <w:r/>
          </w:p>
        </w:tc>
        <w:tc>
          <w:tcPr>
            <w:shd w:val="clear" w:color="auto" w:fill="auto"/>
            <w:tcW w:w="737" w:type="dxa"/>
            <w:vAlign w:val="center"/>
            <w:textDirection w:val="lrTb"/>
            <w:noWrap w:val="false"/>
          </w:tcPr>
          <w:p>
            <w:pPr>
              <w:jc w:val="center"/>
              <w:rPr>
                <w:rFonts w:ascii="宋体" w:hAnsi="宋体" w:eastAsia="宋体" w:cs="宋体"/>
                <w:color w:val="000000"/>
                <w:sz w:val="24"/>
                <w:lang w:bidi="ar"/>
              </w:rPr>
            </w:pPr>
            <w:r>
              <w:rPr>
                <w:rFonts w:hint="eastAsia" w:ascii="宋体" w:hAnsi="宋体" w:eastAsia="宋体" w:cs="宋体"/>
                <w:color w:val="000000"/>
                <w:sz w:val="24"/>
                <w:lang w:bidi="ar"/>
              </w:rPr>
              <w:t xml:space="preserve">3</w:t>
            </w:r>
            <w:r/>
          </w:p>
        </w:tc>
        <w:tc>
          <w:tcPr>
            <w:tcW w:w="947" w:type="dxa"/>
            <w:vAlign w:val="center"/>
            <w:textDirection w:val="lrTb"/>
            <w:noWrap w:val="false"/>
          </w:tcPr>
          <w:p>
            <w:pPr>
              <w:jc w:val="center"/>
              <w:rPr>
                <w:rFonts w:ascii="宋体" w:hAnsi="宋体" w:eastAsia="宋体" w:cs="宋体"/>
                <w:color w:val="000000"/>
                <w:sz w:val="24"/>
                <w:lang w:bidi="ar"/>
              </w:rPr>
            </w:pPr>
            <w:r>
              <w:rPr>
                <w:rFonts w:hint="eastAsia" w:ascii="宋体" w:hAnsi="宋体" w:eastAsia="宋体" w:cs="宋体"/>
                <w:sz w:val="24"/>
              </w:rPr>
              <w:t xml:space="preserve">客观分</w:t>
            </w:r>
            <w:r/>
          </w:p>
        </w:tc>
      </w:tr>
    </w:tbl>
    <w:p>
      <w:pPr>
        <w:ind w:right="-302" w:firstLine="482"/>
        <w:spacing w:line="360" w:lineRule="auto"/>
        <w:rPr>
          <w:rFonts w:ascii="宋体" w:hAnsi="宋体" w:eastAsia="宋体" w:cs="宋体"/>
          <w:sz w:val="24"/>
        </w:rPr>
      </w:pPr>
      <w:r>
        <w:rPr>
          <w:rFonts w:hint="eastAsia" w:ascii="宋体" w:hAnsi="宋体" w:eastAsia="宋体" w:cs="宋体"/>
          <w:b/>
          <w:sz w:val="24"/>
        </w:rPr>
        <w:t xml:space="preserve">（二）价格</w:t>
      </w:r>
      <w:r>
        <w:rPr>
          <w:rFonts w:hint="eastAsia" w:ascii="宋体" w:hAnsi="宋体" w:eastAsia="宋体" w:cs="宋体"/>
          <w:b/>
          <w:sz w:val="24"/>
          <w:lang w:val="zh-CN"/>
        </w:rPr>
        <w:t xml:space="preserve">分</w:t>
      </w:r>
      <w:r>
        <w:rPr>
          <w:rFonts w:hint="eastAsia" w:ascii="宋体" w:hAnsi="宋体" w:eastAsia="宋体" w:cs="宋体"/>
          <w:b/>
          <w:sz w:val="24"/>
        </w:rPr>
        <w:t xml:space="preserve">：30</w:t>
      </w:r>
      <w:r>
        <w:rPr>
          <w:rFonts w:hint="eastAsia" w:ascii="宋体" w:hAnsi="宋体" w:eastAsia="宋体" w:cs="宋体"/>
          <w:b/>
          <w:sz w:val="24"/>
          <w:lang w:val="zh-CN"/>
        </w:rPr>
        <w:t xml:space="preserve">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价格分统一采用低价优先法计算，即满足磋商文件要求且最后报价最低的供应商的价格为磋商基准价，其价格分为满分。其他供应商的价格分统一按照下列公式计算：</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磋商报价得分=（磋商基准价/最终磋商报价）×价格权值×100。</w:t>
      </w:r>
      <w:r/>
    </w:p>
    <w:p>
      <w:pPr>
        <w:ind w:right="-302" w:firstLine="482"/>
        <w:spacing w:line="360" w:lineRule="auto"/>
        <w:rPr>
          <w:rFonts w:ascii="宋体" w:hAnsi="宋体" w:eastAsia="宋体" w:cs="宋体"/>
          <w:b/>
          <w:bCs/>
          <w:sz w:val="24"/>
        </w:rPr>
      </w:pPr>
      <w:r>
        <w:rPr>
          <w:rFonts w:hint="eastAsia" w:ascii="宋体" w:hAnsi="宋体" w:eastAsia="宋体" w:cs="宋体"/>
          <w:b/>
          <w:sz w:val="24"/>
          <w:lang w:val="zh-CN"/>
        </w:rPr>
        <w:t xml:space="preserve">（</w:t>
      </w:r>
      <w:r>
        <w:rPr>
          <w:rFonts w:hint="eastAsia" w:ascii="宋体" w:hAnsi="宋体" w:eastAsia="宋体" w:cs="宋体"/>
          <w:b/>
          <w:sz w:val="24"/>
        </w:rPr>
        <w:t xml:space="preserve">三）</w:t>
      </w:r>
      <w:r>
        <w:rPr>
          <w:rFonts w:hint="eastAsia" w:ascii="宋体" w:hAnsi="宋体" w:eastAsia="宋体" w:cs="宋体"/>
          <w:b/>
          <w:bCs/>
          <w:sz w:val="24"/>
        </w:rPr>
        <w:t xml:space="preserve">政府采购政策功能落实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1、小微型企业价格扣除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（1）本项目对小型和微型企业产品给予10%的扣除价格，用扣除后的价格参与评审。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（2）供应商需按照《政府采购促进中小企业发展管理办法》（财库﹝2020﹞46 号）的规定提供相应的《中小企业声明函》。</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（3）企业标准请参照《关于印发中小企业划型标准规定的通知》（工信部联企业〔2011〕300号）文件规定自行填写。</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2、残疾人福利单位价格扣除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（1）本项目对残疾人福利性单位，给予10%的价格扣除，用扣除后的价格参与评审。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（2）残疾人福利单位需按照采购文件的要求提供《残疾人福利性单位声明函》。</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（3）残疾人福利单位标准请参照《关于促进残疾人就业政府采购政策的通知》（财库〔2017〕141号）。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3、监狱和戒毒企业价格扣除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（1）本项目对监狱和戒毒企业（简称监狱企业）给予10%的价格扣除，用扣除后的价格参与评审。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（3）监狱企业标准请参照《关于政府采购支持监狱企业发展有关问题的通知》（财库〔2014〕68号）。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4、残疾人福利单位、监狱企业属于小型、微型企业的，不重复享受政策。</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6、联合体各方均为小型、微型企业（残疾人福利单位、监狱企业）的，联合体享受上述同类价格扣除，用扣除后的价格参与评审。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7、专门面向中小企业采购的项目或者采购包，不再执行价格评审优惠的扶持政策。</w:t>
      </w:r>
      <w:r/>
    </w:p>
    <w:p>
      <w:pPr>
        <w:ind w:right="-302" w:firstLine="482"/>
        <w:spacing w:line="360" w:lineRule="auto"/>
        <w:rPr>
          <w:rFonts w:ascii="宋体" w:hAnsi="宋体" w:eastAsia="宋体" w:cs="宋体"/>
          <w:bCs/>
          <w:sz w:val="24"/>
        </w:rPr>
      </w:pPr>
      <w:r>
        <w:rPr>
          <w:rFonts w:hint="eastAsia" w:ascii="宋体" w:hAnsi="宋体" w:eastAsia="宋体" w:cs="宋体"/>
          <w:b/>
          <w:sz w:val="24"/>
        </w:rPr>
        <w:t xml:space="preserve">七、成交供应商的确定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1、磋商小组应当根据综合评分情况，按照评审得分由高到低顺序推荐3名成交候选供应商，并编写评审报告。</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2、磋商评审时，评委对评审的细则若有争议，由磋商小组集体讨论确定，并对未尽情况有最终解释权。</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3、对落标的供应商不做落标原因的解释。</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4、采购单位根据磋商小组推荐的成交候选供应商确定成交供应商。</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八、公告成交结果</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自确定成交供应商之日起2个工作日内，在“江苏省政府采购网”公告成交结果，公告期限为1个工作日。</w:t>
      </w:r>
      <w:r/>
    </w:p>
    <w:p>
      <w:pPr>
        <w:ind w:right="-302" w:firstLine="482"/>
        <w:spacing w:line="360" w:lineRule="auto"/>
        <w:rPr>
          <w:rFonts w:ascii="宋体" w:hAnsi="宋体" w:eastAsia="宋体" w:cs="宋体"/>
          <w:b/>
          <w:bCs/>
          <w:sz w:val="24"/>
        </w:rPr>
      </w:pPr>
      <w:r>
        <w:rPr>
          <w:rFonts w:hint="eastAsia" w:ascii="宋体" w:hAnsi="宋体" w:eastAsia="宋体" w:cs="宋体"/>
          <w:b/>
          <w:sz w:val="24"/>
        </w:rPr>
        <w:t xml:space="preserve">九、</w:t>
      </w:r>
      <w:r>
        <w:rPr>
          <w:rFonts w:hint="eastAsia" w:ascii="宋体" w:hAnsi="宋体" w:eastAsia="宋体" w:cs="宋体"/>
          <w:b/>
          <w:bCs/>
          <w:sz w:val="24"/>
        </w:rPr>
        <w:t xml:space="preserve">发放成交通知书</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公告成交结果的同时，采购单位</w:t>
      </w:r>
      <w:r>
        <w:rPr>
          <w:rFonts w:hint="eastAsia" w:ascii="宋体" w:hAnsi="宋体" w:eastAsia="宋体" w:cs="宋体"/>
          <w:bCs/>
          <w:sz w:val="24"/>
        </w:rPr>
        <w:t xml:space="preserve">向成交供应商发放成交通知书。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成交通知书发出后，采购单位不得违法改变成交结果，成交供应商无正当理由不得放弃成交。</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十、其他</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p>
    <w:p>
      <w:pPr>
        <w:ind w:right="-302" w:firstLine="712"/>
        <w:rPr>
          <w:rFonts w:ascii="宋体" w:hAnsi="宋体" w:eastAsia="宋体" w:cs="宋体"/>
          <w:b/>
          <w:bCs/>
          <w:sz w:val="44"/>
          <w:szCs w:val="44"/>
        </w:rPr>
      </w:pPr>
      <w:r>
        <w:rPr>
          <w:rFonts w:hint="eastAsia" w:ascii="宋体" w:hAnsi="宋体" w:eastAsia="宋体" w:cs="宋体"/>
          <w:b/>
          <w:bCs/>
          <w:sz w:val="44"/>
          <w:szCs w:val="44"/>
        </w:rPr>
        <w:br w:type="page" w:clear="all"/>
      </w:r>
      <w:r/>
    </w:p>
    <w:p>
      <w:pPr>
        <w:ind w:right="-302" w:firstLine="712"/>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第五部分 </w:t>
      </w:r>
      <w:r>
        <w:rPr>
          <w:rFonts w:hint="eastAsia" w:ascii="宋体" w:hAnsi="宋体" w:eastAsia="宋体" w:cs="宋体"/>
          <w:b/>
          <w:bCs/>
          <w:sz w:val="44"/>
          <w:szCs w:val="44"/>
        </w:rPr>
        <w:t xml:space="preserve"> 合同条款</w:t>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合同编号：</w:t>
      </w:r>
      <w:r>
        <w:rPr>
          <w:rFonts w:hint="eastAsia" w:ascii="宋体" w:hAnsi="宋体" w:eastAsia="宋体" w:cs="宋体"/>
          <w:sz w:val="24"/>
          <w:u w:val="single"/>
        </w:rPr>
        <w:t xml:space="preserve">           </w:t>
      </w:r>
      <w:r/>
    </w:p>
    <w:p>
      <w:pPr>
        <w:ind w:right="-302" w:firstLine="482"/>
        <w:jc w:val="center"/>
        <w:spacing w:line="360" w:lineRule="auto"/>
        <w:rPr>
          <w:rFonts w:ascii="宋体" w:hAnsi="宋体" w:eastAsia="宋体" w:cs="宋体"/>
          <w:b/>
          <w:sz w:val="24"/>
        </w:rPr>
      </w:pPr>
      <w:r>
        <w:rPr>
          <w:rFonts w:ascii="宋体" w:hAnsi="宋体" w:eastAsia="宋体" w:cs="宋体"/>
          <w:b/>
          <w:sz w:val="24"/>
        </w:rPr>
      </w:r>
      <w:r/>
    </w:p>
    <w:p>
      <w:pPr>
        <w:ind w:right="-302" w:firstLine="482"/>
        <w:jc w:val="center"/>
        <w:spacing w:line="360" w:lineRule="auto"/>
        <w:rPr>
          <w:rFonts w:ascii="宋体" w:hAnsi="宋体" w:eastAsia="宋体" w:cs="宋体"/>
          <w:b/>
          <w:sz w:val="24"/>
        </w:rPr>
      </w:pPr>
      <w:r>
        <w:rPr>
          <w:rFonts w:ascii="宋体" w:hAnsi="宋体" w:eastAsia="宋体" w:cs="宋体"/>
          <w:b/>
          <w:sz w:val="24"/>
        </w:rPr>
      </w:r>
      <w:r/>
    </w:p>
    <w:p>
      <w:pPr>
        <w:ind w:right="-302" w:firstLine="482"/>
        <w:jc w:val="center"/>
        <w:spacing w:line="360" w:lineRule="auto"/>
        <w:rPr>
          <w:rFonts w:ascii="宋体" w:hAnsi="宋体" w:eastAsia="宋体" w:cs="宋体"/>
          <w:b/>
          <w:sz w:val="24"/>
        </w:rPr>
      </w:pPr>
      <w:r>
        <w:rPr>
          <w:rFonts w:ascii="宋体" w:hAnsi="宋体" w:eastAsia="宋体" w:cs="宋体"/>
          <w:b/>
          <w:sz w:val="24"/>
        </w:rPr>
      </w:r>
      <w:r/>
    </w:p>
    <w:p>
      <w:pPr>
        <w:pStyle w:val="1415"/>
        <w:jc w:val="center"/>
        <w:rPr>
          <w:rFonts w:ascii="宋体" w:hAnsi="宋体"/>
          <w:b/>
          <w:sz w:val="72"/>
          <w:szCs w:val="52"/>
        </w:rPr>
      </w:pPr>
      <w:r>
        <w:rPr>
          <w:rFonts w:ascii="宋体" w:hAnsi="宋体"/>
          <w:b/>
          <w:sz w:val="72"/>
          <w:szCs w:val="52"/>
        </w:rPr>
        <w:t xml:space="preserve">建设工程施工合同</w:t>
      </w:r>
      <w:r/>
    </w:p>
    <w:p>
      <w:pPr>
        <w:pStyle w:val="1415"/>
        <w:jc w:val="center"/>
        <w:rPr>
          <w:rFonts w:ascii="宋体" w:hAnsi="宋体"/>
          <w:b/>
          <w:sz w:val="52"/>
          <w:szCs w:val="52"/>
        </w:rPr>
      </w:pPr>
      <w:r>
        <w:rPr>
          <w:rFonts w:ascii="宋体" w:hAnsi="宋体"/>
          <w:b/>
          <w:sz w:val="52"/>
          <w:szCs w:val="52"/>
        </w:rPr>
        <w:t xml:space="preserve">（示范文本）</w:t>
      </w:r>
      <w:r/>
    </w:p>
    <w:p>
      <w:pPr>
        <w:pStyle w:val="1415"/>
        <w:jc w:val="center"/>
        <w:rPr>
          <w:rFonts w:ascii="宋体" w:hAnsi="宋体"/>
          <w:bCs/>
          <w:sz w:val="32"/>
          <w:szCs w:val="32"/>
        </w:rPr>
      </w:pPr>
      <w:r>
        <w:rPr>
          <w:rFonts w:hint="eastAsia" w:ascii="宋体" w:hAnsi="宋体"/>
          <w:bCs/>
          <w:sz w:val="32"/>
          <w:szCs w:val="32"/>
        </w:rPr>
        <w:t xml:space="preserve">(</w:t>
      </w:r>
      <w:r>
        <w:rPr>
          <w:rFonts w:ascii="宋体" w:hAnsi="宋体"/>
          <w:bCs/>
          <w:sz w:val="32"/>
          <w:szCs w:val="32"/>
        </w:rPr>
        <w:t xml:space="preserve">GF—2017—</w:t>
      </w:r>
      <w:r>
        <w:rPr>
          <w:rFonts w:hint="eastAsia" w:ascii="宋体" w:hAnsi="宋体"/>
          <w:bCs/>
          <w:sz w:val="32"/>
          <w:szCs w:val="32"/>
        </w:rPr>
        <w:t xml:space="preserve">0201)</w:t>
      </w:r>
      <w:r/>
    </w:p>
    <w:p>
      <w:pPr>
        <w:pStyle w:val="1415"/>
        <w:jc w:val="center"/>
        <w:rPr>
          <w:rFonts w:ascii="Times New Roman" w:hAnsi="Times New Roman" w:eastAsia="华文中宋"/>
          <w:b/>
          <w:sz w:val="52"/>
          <w:szCs w:val="52"/>
        </w:rPr>
      </w:pPr>
      <w:r>
        <w:rPr>
          <w:rFonts w:ascii="Times New Roman" w:hAnsi="Times New Roman" w:eastAsia="华文中宋"/>
          <w:b/>
          <w:sz w:val="52"/>
          <w:szCs w:val="52"/>
        </w:rPr>
      </w:r>
      <w:r/>
    </w:p>
    <w:p>
      <w:pPr>
        <w:pStyle w:val="1415"/>
        <w:jc w:val="center"/>
        <w:rPr>
          <w:rFonts w:ascii="Times New Roman" w:hAnsi="Times New Roman" w:eastAsia="黑体"/>
          <w:b/>
          <w:sz w:val="72"/>
          <w:szCs w:val="72"/>
        </w:rPr>
      </w:pPr>
      <w:r>
        <w:rPr>
          <w:rFonts w:ascii="Times New Roman" w:hAnsi="Times New Roman" w:eastAsia="黑体"/>
          <w:b/>
          <w:sz w:val="72"/>
          <w:szCs w:val="72"/>
        </w:rPr>
      </w:r>
      <w:r/>
    </w:p>
    <w:p>
      <w:pPr>
        <w:pStyle w:val="1415"/>
        <w:jc w:val="center"/>
        <w:rPr>
          <w:rFonts w:ascii="Times New Roman" w:hAnsi="Times New Roman" w:eastAsia="楷体_GB2312"/>
          <w:b/>
          <w:sz w:val="72"/>
          <w:szCs w:val="72"/>
        </w:rPr>
      </w:pPr>
      <w:r>
        <w:rPr>
          <w:rFonts w:ascii="Times New Roman" w:hAnsi="Times New Roman" w:eastAsia="楷体_GB2312"/>
          <w:b/>
          <w:sz w:val="72"/>
          <w:szCs w:val="72"/>
        </w:rPr>
      </w:r>
      <w:r/>
    </w:p>
    <w:p>
      <w:pPr>
        <w:pStyle w:val="1415"/>
        <w:jc w:val="center"/>
        <w:rPr>
          <w:rFonts w:ascii="Times New Roman" w:hAnsi="Times New Roman" w:eastAsia="黑体"/>
          <w:b/>
          <w:sz w:val="52"/>
          <w:szCs w:val="52"/>
        </w:rPr>
      </w:pPr>
      <w:r>
        <w:rPr>
          <w:rFonts w:ascii="Times New Roman" w:hAnsi="Times New Roman" w:eastAsia="黑体"/>
          <w:b/>
          <w:sz w:val="52"/>
          <w:szCs w:val="52"/>
        </w:rPr>
      </w:r>
      <w:r/>
    </w:p>
    <w:p>
      <w:pPr>
        <w:pStyle w:val="1415"/>
        <w:rPr>
          <w:rFonts w:ascii="Times New Roman" w:hAnsi="Times New Roman"/>
          <w:b/>
          <w:sz w:val="28"/>
          <w:szCs w:val="28"/>
        </w:rPr>
      </w:pPr>
      <w:r>
        <w:rPr>
          <w:rFonts w:ascii="Times New Roman" w:hAnsi="Times New Roman"/>
          <w:b/>
          <w:sz w:val="28"/>
          <w:szCs w:val="28"/>
        </w:rPr>
      </w:r>
      <w:r/>
    </w:p>
    <w:p>
      <w:pPr>
        <w:pStyle w:val="1415"/>
        <w:rPr>
          <w:rFonts w:ascii="Times New Roman" w:hAnsi="Times New Roman"/>
          <w:b/>
          <w:sz w:val="28"/>
          <w:szCs w:val="28"/>
        </w:rPr>
      </w:pPr>
      <w:r>
        <w:rPr>
          <w:rFonts w:ascii="Times New Roman" w:hAnsi="Times New Roman"/>
          <w:b/>
          <w:sz w:val="28"/>
          <w:szCs w:val="28"/>
        </w:rPr>
      </w:r>
      <w:r/>
    </w:p>
    <w:p>
      <w:pPr>
        <w:pStyle w:val="1415"/>
        <w:rPr>
          <w:rFonts w:ascii="Times New Roman" w:hAnsi="Times New Roman"/>
          <w:b/>
          <w:sz w:val="28"/>
          <w:szCs w:val="28"/>
        </w:rPr>
      </w:pPr>
      <w:r>
        <w:rPr>
          <w:rFonts w:ascii="Times New Roman" w:hAnsi="Times New Roman"/>
          <w:b/>
          <w:sz w:val="28"/>
          <w:szCs w:val="28"/>
        </w:rPr>
      </w:r>
      <w:r/>
    </w:p>
    <w:p>
      <w:pPr>
        <w:ind w:right="-302" w:firstLine="480"/>
        <w:jc w:val="center"/>
        <w:spacing w:line="480" w:lineRule="auto"/>
        <w:rPr>
          <w:rFonts w:ascii="Times New Roman" w:hAnsi="Times New Roman" w:eastAsia="宋体"/>
          <w:b/>
          <w:sz w:val="32"/>
          <w:szCs w:val="32"/>
        </w:rPr>
      </w:pPr>
      <w:r>
        <w:rPr>
          <w:highlight w:val="white"/>
        </w:rPr>
        <w:br w:type="page" w:clear="all"/>
      </w:r>
      <w:r>
        <w:rPr>
          <w:rFonts w:hint="eastAsia" w:ascii="Times New Roman" w:hAnsi="Times New Roman" w:eastAsia="宋体"/>
          <w:b/>
          <w:sz w:val="32"/>
          <w:szCs w:val="32"/>
        </w:rPr>
        <w:t xml:space="preserve">第一部分</w:t>
      </w:r>
      <w:r>
        <w:rPr>
          <w:rFonts w:hint="eastAsia" w:ascii="Times New Roman" w:hAnsi="Times New Roman" w:eastAsia="宋体"/>
          <w:b/>
          <w:sz w:val="32"/>
          <w:szCs w:val="32"/>
        </w:rPr>
        <w:t xml:space="preserve"> </w:t>
      </w:r>
      <w:r>
        <w:rPr>
          <w:rFonts w:hint="eastAsia" w:ascii="Times New Roman" w:hAnsi="Times New Roman" w:eastAsia="宋体"/>
          <w:b/>
          <w:sz w:val="32"/>
          <w:szCs w:val="32"/>
        </w:rPr>
        <w:t xml:space="preserve">合同协议书</w:t>
      </w:r>
      <w:r/>
    </w:p>
    <w:p>
      <w:pPr>
        <w:ind w:right="-302" w:firstLine="482"/>
        <w:spacing w:line="480" w:lineRule="auto"/>
        <w:rPr>
          <w:rFonts w:ascii="宋体" w:hAnsi="宋体" w:eastAsia="宋体" w:cs="宋体"/>
          <w:b/>
          <w:color w:val="000000"/>
          <w:sz w:val="24"/>
        </w:rPr>
      </w:pPr>
      <w:r>
        <w:rPr>
          <w:rFonts w:ascii="宋体" w:hAnsi="宋体" w:eastAsia="宋体" w:cs="宋体"/>
          <w:b/>
          <w:color w:val="000000"/>
          <w:sz w:val="24"/>
        </w:rPr>
      </w:r>
      <w:r/>
    </w:p>
    <w:p>
      <w:pPr>
        <w:ind w:right="-302" w:firstLine="482"/>
        <w:spacing w:line="360" w:lineRule="auto"/>
        <w:rPr>
          <w:rFonts w:ascii="宋体" w:hAnsi="宋体" w:eastAsia="宋体" w:cs="宋体"/>
          <w:b/>
          <w:color w:val="000000"/>
          <w:sz w:val="24"/>
          <w:u w:val="single"/>
        </w:rPr>
      </w:pPr>
      <w:r>
        <w:rPr>
          <w:rFonts w:hint="eastAsia" w:ascii="宋体" w:hAnsi="宋体" w:eastAsia="宋体" w:cs="宋体"/>
          <w:b/>
          <w:color w:val="000000"/>
          <w:sz w:val="24"/>
        </w:rPr>
        <w:t xml:space="preserve">发包人（全称）：</w:t>
      </w:r>
      <w:r>
        <w:rPr>
          <w:rFonts w:hint="eastAsia" w:ascii="宋体" w:hAnsi="宋体" w:eastAsia="宋体" w:cs="宋体"/>
          <w:b/>
          <w:bCs/>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rPr>
      </w:r>
      <w:r/>
    </w:p>
    <w:p>
      <w:pPr>
        <w:ind w:right="-302" w:firstLine="482"/>
        <w:spacing w:line="360" w:lineRule="auto"/>
        <w:rPr>
          <w:rFonts w:ascii="宋体" w:hAnsi="宋体" w:eastAsia="宋体" w:cs="宋体"/>
          <w:b/>
          <w:color w:val="000000"/>
          <w:sz w:val="24"/>
          <w:u w:val="single"/>
        </w:rP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rPr>
        <w:t xml:space="preserve">南通市市级机关</w:t>
      </w:r>
      <w:r>
        <w:rPr>
          <w:rFonts w:hint="eastAsia" w:ascii="宋体" w:hAnsi="宋体" w:eastAsia="宋体" w:cs="宋体"/>
          <w:b/>
          <w:bCs/>
          <w:color w:val="000000"/>
          <w:sz w:val="24"/>
          <w:u w:val="single"/>
        </w:rPr>
        <w:t xml:space="preserve">姚港路52号集中</w:t>
      </w:r>
      <w:r>
        <w:rPr>
          <w:rFonts w:hint="eastAsia" w:ascii="宋体" w:hAnsi="宋体" w:eastAsia="宋体" w:cs="宋体"/>
          <w:b/>
          <w:bCs/>
          <w:color w:val="000000"/>
          <w:sz w:val="24"/>
          <w:u w:val="single"/>
        </w:rPr>
        <w:t xml:space="preserve">办公区消防给水系统改造项目</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施工及有关事项协商一致，共同达成如下协议：  </w:t>
      </w:r>
      <w:r/>
    </w:p>
    <w:p>
      <w:pPr>
        <w:ind w:right="-302" w:firstLine="482"/>
        <w:spacing w:line="360" w:lineRule="auto"/>
        <w:rPr>
          <w:rFonts w:ascii="宋体" w:hAnsi="宋体" w:eastAsia="宋体" w:cs="宋体"/>
          <w:color w:val="000000"/>
          <w:sz w:val="24"/>
        </w:rPr>
      </w:pPr>
      <w:r>
        <w:rPr>
          <w:rFonts w:hint="eastAsia" w:ascii="宋体" w:hAnsi="宋体" w:eastAsia="宋体" w:cs="宋体"/>
          <w:b/>
          <w:color w:val="000000"/>
          <w:sz w:val="24"/>
        </w:rPr>
        <w:t xml:space="preserve">一、工程概况</w:t>
      </w:r>
      <w:r/>
    </w:p>
    <w:p>
      <w:pPr>
        <w:ind w:right="-302" w:firstLine="470"/>
        <w:spacing w:line="360" w:lineRule="auto"/>
        <w:rPr>
          <w:rFonts w:ascii="宋体" w:hAnsi="宋体" w:eastAsia="宋体" w:cs="宋体"/>
          <w:color w:val="000000"/>
          <w:sz w:val="24"/>
          <w:u w:val="single"/>
        </w:rPr>
      </w:pPr>
      <w:r>
        <w:rPr>
          <w:rFonts w:hint="eastAsia" w:ascii="宋体" w:hAnsi="宋体" w:eastAsia="宋体" w:cs="宋体"/>
          <w:bCs/>
          <w:color w:val="000000"/>
          <w:sz w:val="24"/>
        </w:rPr>
        <w:t xml:space="preserve">1.工程名称</w:t>
      </w:r>
      <w:r>
        <w:rPr>
          <w:rFonts w:hint="eastAsia" w:ascii="宋体" w:hAnsi="宋体" w:eastAsia="宋体" w:cs="宋体"/>
          <w:color w:val="000000"/>
          <w:sz w:val="24"/>
        </w:rPr>
        <w:t xml:space="preserve">：</w:t>
      </w:r>
      <w:r>
        <w:rPr>
          <w:rFonts w:hint="eastAsia" w:ascii="宋体" w:hAnsi="宋体" w:eastAsia="宋体" w:cs="宋体"/>
          <w:b/>
          <w:bCs/>
          <w:color w:val="000000"/>
          <w:sz w:val="24"/>
          <w:u w:val="single"/>
        </w:rPr>
        <w:t xml:space="preserve">南通市市级机关</w:t>
      </w:r>
      <w:r>
        <w:rPr>
          <w:rFonts w:hint="eastAsia" w:ascii="宋体" w:hAnsi="宋体" w:eastAsia="宋体" w:cs="宋体"/>
          <w:b/>
          <w:bCs/>
          <w:color w:val="000000"/>
          <w:sz w:val="24"/>
          <w:u w:val="single"/>
        </w:rPr>
        <w:t xml:space="preserve">姚港路52号集中</w:t>
      </w:r>
      <w:r>
        <w:rPr>
          <w:rFonts w:hint="eastAsia" w:ascii="宋体" w:hAnsi="宋体" w:eastAsia="宋体" w:cs="宋体"/>
          <w:b/>
          <w:bCs/>
          <w:color w:val="000000"/>
          <w:sz w:val="24"/>
          <w:u w:val="single"/>
        </w:rPr>
        <w:t xml:space="preserve">办公区消防给水系统改造项目</w:t>
      </w:r>
      <w:r>
        <w:rPr>
          <w:rFonts w:hint="eastAsia" w:ascii="宋体" w:hAnsi="宋体" w:eastAsia="宋体" w:cs="宋体"/>
          <w:color w:val="000000"/>
          <w:sz w:val="24"/>
        </w:rPr>
        <w:t xml:space="preserve">。</w:t>
      </w:r>
      <w:r/>
    </w:p>
    <w:p>
      <w:pPr>
        <w:ind w:right="-302" w:firstLine="470"/>
        <w:spacing w:line="360" w:lineRule="auto"/>
        <w:rPr>
          <w:rFonts w:ascii="宋体" w:hAnsi="宋体" w:eastAsia="宋体" w:cs="宋体"/>
          <w:color w:val="000000"/>
          <w:sz w:val="24"/>
        </w:rPr>
      </w:pPr>
      <w:r>
        <w:rPr>
          <w:rFonts w:hint="eastAsia" w:ascii="宋体" w:hAnsi="宋体" w:eastAsia="宋体" w:cs="宋体"/>
          <w:bCs/>
          <w:color w:val="000000"/>
          <w:sz w:val="24"/>
        </w:rPr>
        <w:t xml:space="preserve">2.工程地点：</w:t>
      </w:r>
      <w:r>
        <w:rPr>
          <w:rFonts w:hint="eastAsia" w:ascii="宋体" w:hAnsi="宋体" w:eastAsia="宋体" w:cs="宋体"/>
          <w:b/>
          <w:bCs/>
          <w:color w:val="000000"/>
          <w:sz w:val="24"/>
          <w:u w:val="single"/>
        </w:rPr>
        <w:t xml:space="preserve">南通市</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w:t>
      </w:r>
      <w:r/>
    </w:p>
    <w:p>
      <w:pPr>
        <w:ind w:right="-302"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3.工程立项批准文号：</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 xml:space="preserve">。</w:t>
      </w:r>
      <w:r/>
    </w:p>
    <w:p>
      <w:pPr>
        <w:ind w:right="-302"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4.资金来源：</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 xml:space="preserve">。</w:t>
      </w:r>
      <w:r/>
    </w:p>
    <w:p>
      <w:pPr>
        <w:ind w:right="-302" w:firstLine="470"/>
        <w:spacing w:line="360" w:lineRule="auto"/>
        <w:rPr>
          <w:rFonts w:ascii="宋体" w:hAnsi="宋体" w:eastAsia="宋体" w:cs="宋体"/>
          <w:b/>
          <w:bCs/>
          <w:color w:val="000000"/>
          <w:sz w:val="24"/>
        </w:rPr>
      </w:pPr>
      <w:r>
        <w:rPr>
          <w:rFonts w:hint="eastAsia" w:ascii="宋体" w:hAnsi="宋体" w:eastAsia="宋体" w:cs="宋体"/>
          <w:bCs/>
          <w:color w:val="000000"/>
          <w:sz w:val="24"/>
        </w:rPr>
        <w:t xml:space="preserve">5.工程内容：</w:t>
      </w:r>
      <w:r>
        <w:rPr>
          <w:rFonts w:hint="eastAsia" w:ascii="宋体" w:hAnsi="宋体" w:eastAsia="宋体" w:cs="宋体"/>
          <w:b/>
          <w:bCs/>
          <w:color w:val="000000"/>
          <w:sz w:val="24"/>
          <w:u w:val="single"/>
        </w:rPr>
        <w:t xml:space="preserve"> 详见竞争性磋商文件、施工图纸及清单中所示的内容。</w:t>
      </w:r>
      <w:r/>
    </w:p>
    <w:p>
      <w:pPr>
        <w:ind w:right="-302"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6.工程承包范围：</w:t>
      </w:r>
      <w:r>
        <w:rPr>
          <w:rFonts w:hint="eastAsia" w:ascii="宋体" w:hAnsi="宋体" w:eastAsia="宋体" w:cs="宋体"/>
          <w:bCs/>
          <w:color w:val="000000"/>
          <w:sz w:val="24"/>
          <w:u w:val="single"/>
        </w:rPr>
        <w:t xml:space="preserve"> 同工程内容</w:t>
      </w:r>
      <w:r>
        <w:rPr>
          <w:rFonts w:hint="eastAsia" w:ascii="宋体" w:hAnsi="宋体" w:eastAsia="宋体" w:cs="宋体"/>
          <w:b/>
          <w:bCs/>
          <w:color w:val="000000"/>
          <w:sz w:val="24"/>
          <w:u w:val="single"/>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二、合同工期</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月，计划竣工日期：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90</w:t>
      </w:r>
      <w:r>
        <w:rPr>
          <w:rFonts w:hint="eastAsia" w:ascii="宋体" w:hAnsi="宋体" w:eastAsia="宋体" w:cs="宋体"/>
          <w:color w:val="000000"/>
          <w:sz w:val="24"/>
        </w:rPr>
        <w:t xml:space="preserve">天</w:t>
      </w:r>
      <w:r>
        <w:rPr>
          <w:rFonts w:ascii="宋体" w:hAnsi="宋体" w:eastAsia="宋体" w:cs="宋体"/>
          <w:color w:val="000000"/>
          <w:sz w:val="24"/>
        </w:rPr>
        <w:t xml:space="preserve">。</w:t>
      </w:r>
      <w:r>
        <w:rPr>
          <w:rFonts w:hint="eastAsia" w:ascii="宋体" w:hAnsi="宋体" w:eastAsia="宋体" w:cs="宋体"/>
          <w:color w:val="000000"/>
          <w:sz w:val="24"/>
        </w:rPr>
        <w:t xml:space="preserve">工期总日历天数与根据前述计划开竣工日期计算的工期天数不一致的，以工期总日历天数为准。开工日期以发包人签发的书面开工通知为准。</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三、质量标准</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工程质量符合</w:t>
      </w:r>
      <w:r>
        <w:rPr>
          <w:rFonts w:hint="eastAsia" w:ascii="宋体" w:hAnsi="宋体" w:eastAsia="宋体" w:cs="宋体"/>
          <w:b/>
          <w:bCs/>
          <w:color w:val="000000"/>
          <w:sz w:val="24"/>
          <w:u w:val="single"/>
        </w:rPr>
        <w:t xml:space="preserve">合格</w:t>
      </w:r>
      <w:r>
        <w:rPr>
          <w:rFonts w:hint="eastAsia" w:ascii="宋体" w:hAnsi="宋体" w:eastAsia="宋体" w:cs="宋体"/>
          <w:color w:val="000000"/>
          <w:sz w:val="24"/>
        </w:rPr>
        <w:t xml:space="preserve">标准。</w:t>
      </w:r>
      <w:bookmarkStart w:id="87" w:name="_Toc351203484"/>
      <w:r/>
      <w:r/>
    </w:p>
    <w:p>
      <w:pPr>
        <w:ind w:right="-302" w:firstLine="48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四、签约合同价与合同价格形式</w:t>
      </w:r>
      <w:bookmarkEnd w:id="87"/>
      <w:r>
        <w:rPr>
          <w:rFonts w:hint="eastAsia" w:ascii="宋体" w:hAnsi="宋体" w:eastAsia="宋体" w:cs="宋体"/>
          <w:color w:val="000000"/>
          <w:sz w:val="24"/>
        </w:rPr>
        <w:tab/>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1.签约合同价为：</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其中：</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（1）安全生产措施费：</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b/>
          <w:color w:val="000000"/>
          <w:sz w:val="24"/>
          <w:u w:val="single"/>
        </w:rPr>
        <w:t xml:space="preserve">                        </w:t>
      </w:r>
      <w:r>
        <w:rPr>
          <w:rFonts w:hint="eastAsia" w:ascii="宋体" w:hAnsi="宋体" w:eastAsia="宋体" w:cs="宋体"/>
          <w:bCs/>
          <w:color w:val="000000"/>
          <w:sz w:val="24"/>
          <w:u w:val="single"/>
        </w:rPr>
        <w:t xml:space="preserve">（</w:t>
      </w:r>
      <w:r>
        <w:rPr>
          <w:rFonts w:hint="eastAsia" w:ascii="宋体" w:hAnsi="宋体" w:eastAsia="宋体" w:cs="宋体"/>
          <w:bCs/>
          <w:color w:val="000000"/>
          <w:sz w:val="24"/>
        </w:rPr>
        <w:t xml:space="preserve">¥</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（2）材料和工程设备暂估价金额：</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b/>
          <w:color w:val="000000"/>
          <w:sz w:val="24"/>
          <w:u w:val="single"/>
        </w:rPr>
        <w:t xml:space="preserve">                        </w:t>
      </w:r>
      <w:r>
        <w:rPr>
          <w:rFonts w:hint="eastAsia" w:ascii="宋体" w:hAnsi="宋体" w:eastAsia="宋体" w:cs="宋体"/>
          <w:bCs/>
          <w:color w:val="000000"/>
          <w:sz w:val="24"/>
          <w:u w:val="single"/>
        </w:rPr>
        <w:t xml:space="preserve">（</w:t>
      </w:r>
      <w:r>
        <w:rPr>
          <w:rFonts w:hint="eastAsia" w:ascii="宋体" w:hAnsi="宋体" w:eastAsia="宋体" w:cs="宋体"/>
          <w:bCs/>
          <w:color w:val="000000"/>
          <w:sz w:val="24"/>
        </w:rPr>
        <w:t xml:space="preserve">¥</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（3）专业工程暂估价金额：</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b/>
          <w:color w:val="000000"/>
          <w:sz w:val="24"/>
          <w:u w:val="single"/>
        </w:rPr>
        <w:t xml:space="preserve">                        </w:t>
      </w:r>
      <w:r>
        <w:rPr>
          <w:rFonts w:hint="eastAsia" w:ascii="宋体" w:hAnsi="宋体" w:eastAsia="宋体" w:cs="宋体"/>
          <w:bCs/>
          <w:color w:val="000000"/>
          <w:sz w:val="24"/>
          <w:u w:val="single"/>
        </w:rPr>
        <w:t xml:space="preserve">（</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（4）暂列金额：</w:t>
      </w:r>
      <w:r/>
    </w:p>
    <w:p>
      <w:pPr>
        <w:ind w:right="-302" w:firstLine="480"/>
        <w:keepLines/>
        <w:keepNext/>
        <w:spacing w:line="360" w:lineRule="auto"/>
        <w:rPr>
          <w:rFonts w:ascii="宋体" w:hAnsi="宋体" w:eastAsia="宋体" w:cs="宋体"/>
          <w:b/>
          <w:color w:val="000000"/>
          <w:sz w:val="24"/>
        </w:rPr>
        <w:outlineLvl w:val="3"/>
      </w:pPr>
      <w:r>
        <w:rPr>
          <w:rFonts w:hint="eastAsia" w:ascii="宋体" w:hAnsi="宋体" w:eastAsia="宋体" w:cs="宋体"/>
          <w:color w:val="000000"/>
          <w:sz w:val="24"/>
        </w:rPr>
        <w:t xml:space="preserve">人民币（大写）</w:t>
      </w:r>
      <w:r>
        <w:rPr>
          <w:rFonts w:hint="eastAsia" w:ascii="宋体" w:hAnsi="宋体" w:eastAsia="宋体" w:cs="宋体"/>
          <w:b/>
          <w:color w:val="000000"/>
          <w:sz w:val="24"/>
          <w:u w:val="single"/>
        </w:rPr>
        <w:t xml:space="preserve">                     </w:t>
      </w:r>
      <w:r>
        <w:rPr>
          <w:rFonts w:hint="eastAsia" w:ascii="宋体" w:hAnsi="宋体" w:eastAsia="宋体" w:cs="宋体"/>
          <w:bCs/>
          <w:color w:val="000000"/>
          <w:sz w:val="24"/>
          <w:u w:val="single"/>
        </w:rPr>
        <w:t xml:space="preserve">（</w:t>
      </w:r>
      <w:r>
        <w:rPr>
          <w:rFonts w:hint="eastAsia" w:ascii="宋体" w:hAnsi="宋体" w:eastAsia="宋体" w:cs="宋体"/>
          <w:bCs/>
          <w:color w:val="000000"/>
          <w:sz w:val="24"/>
        </w:rPr>
        <w:t xml:space="preserve">¥</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2.合同价格形式：</w:t>
      </w:r>
      <w:r>
        <w:rPr>
          <w:rFonts w:hint="eastAsia" w:ascii="宋体" w:hAnsi="宋体" w:eastAsia="宋体" w:cs="宋体"/>
          <w:b/>
          <w:color w:val="000000"/>
          <w:sz w:val="24"/>
          <w:u w:val="single"/>
        </w:rPr>
        <w:t xml:space="preserve">固定单价合同</w:t>
      </w:r>
      <w:r>
        <w:rPr>
          <w:rFonts w:hint="eastAsia" w:ascii="宋体" w:hAnsi="宋体" w:eastAsia="宋体" w:cs="宋体"/>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五、项目经理</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承包人项目经理：</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六、合同文件构成</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本协议书与下列文件一起构成合同文件：</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（1）成交通知书；</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（2）投标函及其附录； </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（3）专用合同条款及其附件；</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（4）通用合同条款；</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（5）技术标准和要求；</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（6）图纸；</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（7）已标价工程量清单或预算书；</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（8）其他合同文件。</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在合同订立及履行过程中形成的与合同有关的文件均构成合同文件组成部分。</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七、承诺</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1.发包人承诺按照法律规定履行项目审批手续、筹集工程建设资金并按照合同约定的期限和方式支付合同价款。</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2.承包人承诺按照法律规定及合同约定组织完成工程施工，确保工程质量和安全，不进行违法分包，并在缺陷责任期及保修期内承担相应的工程维修责任。</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3.发包人和承包人通过招投标形式签订合同的，双方理解并承诺不再就同一工程另行签订与合同实质性内容相背离的协议。</w:t>
      </w:r>
      <w:r/>
    </w:p>
    <w:p>
      <w:pPr>
        <w:ind w:right="-302" w:firstLine="482"/>
        <w:spacing w:line="360" w:lineRule="auto"/>
        <w:rPr>
          <w:rFonts w:ascii="宋体" w:hAnsi="宋体" w:eastAsia="宋体" w:cs="宋体"/>
          <w:bCs/>
          <w:color w:val="000000"/>
          <w:sz w:val="24"/>
        </w:rPr>
      </w:pPr>
      <w:r>
        <w:rPr>
          <w:rFonts w:hint="eastAsia" w:ascii="宋体" w:hAnsi="宋体" w:eastAsia="宋体" w:cs="宋体"/>
          <w:b/>
          <w:color w:val="000000"/>
          <w:sz w:val="24"/>
        </w:rPr>
        <w:t xml:space="preserve">八、词语含义</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本协议书中词语含义与第二部分通用合同条款中赋予的含义相同。</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九、签订时间</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本合同于</w:t>
      </w:r>
      <w:r>
        <w:rPr>
          <w:rFonts w:hint="eastAsia" w:ascii="宋体" w:hAnsi="宋体" w:eastAsia="宋体" w:cs="宋体"/>
          <w:b/>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
          <w:color w:val="000000"/>
          <w:sz w:val="24"/>
          <w:u w:val="single"/>
        </w:rPr>
        <w:t xml:space="preserve">      </w:t>
      </w:r>
      <w:r>
        <w:rPr>
          <w:rFonts w:hint="eastAsia" w:ascii="宋体" w:hAnsi="宋体" w:eastAsia="宋体" w:cs="宋体"/>
          <w:bCs/>
          <w:color w:val="000000"/>
          <w:sz w:val="24"/>
        </w:rPr>
        <w:t xml:space="preserve">日签订。</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十、签订地点</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本合同在</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签订。</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十一、补充协议</w:t>
      </w:r>
      <w:r/>
    </w:p>
    <w:p>
      <w:pPr>
        <w:ind w:right="-302" w:firstLine="480"/>
        <w:spacing w:line="360" w:lineRule="auto"/>
        <w:rPr>
          <w:rFonts w:ascii="宋体" w:hAnsi="宋体" w:eastAsia="宋体" w:cs="宋体"/>
          <w:b/>
          <w:bCs/>
          <w:color w:val="000000"/>
          <w:sz w:val="24"/>
        </w:rPr>
      </w:pPr>
      <w:r>
        <w:rPr>
          <w:rFonts w:hint="eastAsia" w:ascii="宋体" w:hAnsi="宋体" w:eastAsia="宋体" w:cs="宋体"/>
          <w:bCs/>
          <w:color w:val="000000"/>
          <w:sz w:val="24"/>
        </w:rPr>
        <w:t xml:space="preserve">合同未尽事宜，合同当事人另行签订补充协议，补充协议是合同的组成部分，具有同等法律效力。</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十二、合同生效</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本合同自</w:t>
      </w:r>
      <w:r>
        <w:rPr>
          <w:rFonts w:hint="eastAsia" w:ascii="宋体" w:hAnsi="宋体" w:eastAsia="宋体" w:cs="宋体"/>
          <w:b/>
          <w:bCs/>
          <w:color w:val="000000"/>
          <w:sz w:val="24"/>
          <w:u w:val="single"/>
        </w:rPr>
        <w:t xml:space="preserve"> 承包人缴纳履约保证金，且双方签字盖章后</w:t>
      </w:r>
      <w:r>
        <w:rPr>
          <w:rFonts w:hint="eastAsia" w:ascii="宋体" w:hAnsi="宋体" w:eastAsia="宋体" w:cs="宋体"/>
          <w:bCs/>
          <w:color w:val="000000"/>
          <w:sz w:val="24"/>
        </w:rPr>
        <w:t xml:space="preserve">生效。</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十三、合同份数</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本合同壹式</w:t>
      </w:r>
      <w:r>
        <w:rPr>
          <w:rFonts w:hint="eastAsia" w:ascii="宋体" w:hAnsi="宋体" w:eastAsia="宋体" w:cs="宋体"/>
          <w:bCs/>
          <w:color w:val="000000"/>
          <w:sz w:val="24"/>
          <w:u w:val="single"/>
        </w:rPr>
        <w:t xml:space="preserve"> 陆 </w:t>
      </w:r>
      <w:r>
        <w:rPr>
          <w:rFonts w:hint="eastAsia" w:ascii="宋体" w:hAnsi="宋体" w:eastAsia="宋体" w:cs="宋体"/>
          <w:bCs/>
          <w:color w:val="000000"/>
          <w:sz w:val="24"/>
        </w:rPr>
        <w:t xml:space="preserve">份，均具有同等法律效力，发包人执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 xml:space="preserve">份，承包人执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 xml:space="preserve">份。</w:t>
      </w:r>
      <w:r/>
    </w:p>
    <w:p>
      <w:pPr>
        <w:ind w:right="-302"/>
        <w:spacing w:line="460" w:lineRule="exact"/>
        <w:rPr>
          <w:rFonts w:ascii="宋体" w:hAnsi="宋体" w:eastAsia="宋体" w:cs="宋体"/>
          <w:color w:val="000000"/>
          <w:sz w:val="24"/>
        </w:rPr>
      </w:pPr>
      <w:r>
        <w:rPr>
          <w:rFonts w:ascii="宋体" w:hAnsi="宋体" w:eastAsia="宋体" w:cs="宋体"/>
          <w:color w:val="000000"/>
          <w:sz w:val="24"/>
        </w:rPr>
      </w:r>
      <w:r/>
    </w:p>
    <w:p>
      <w:pPr>
        <w:pStyle w:val="1029"/>
        <w:ind w:right="-302" w:firstLine="562"/>
      </w:pPr>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公章）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公章）</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法定代表人或其委托代理人：        法定代表人或其委托代理人：</w:t>
      </w:r>
      <w:r/>
    </w:p>
    <w:p>
      <w:pPr>
        <w:ind w:right="-302" w:firstLine="960"/>
        <w:spacing w:line="460" w:lineRule="exact"/>
        <w:rPr>
          <w:rFonts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w:t>
      </w:r>
      <w:r/>
    </w:p>
    <w:p>
      <w:pPr>
        <w:ind w:right="-302"/>
        <w:spacing w:line="460" w:lineRule="exact"/>
        <w:tabs>
          <w:tab w:val="left" w:pos="4410" w:leader="none"/>
        </w:tabs>
        <w:rPr>
          <w:rFonts w:ascii="宋体" w:hAnsi="宋体" w:eastAsia="宋体" w:cs="宋体"/>
          <w:color w:val="000000"/>
          <w:sz w:val="24"/>
        </w:rPr>
      </w:pPr>
      <w:r>
        <w:rPr>
          <w:rFonts w:hint="eastAsia" w:ascii="宋体" w:hAnsi="宋体" w:eastAsia="宋体" w:cs="宋体"/>
          <w:color w:val="000000"/>
          <w:sz w:val="24"/>
        </w:rPr>
        <w:t xml:space="preserve">组织机构代码：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组织机构代码：</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地  址：</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u w:val="single"/>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电子信箱：</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r/>
    </w:p>
    <w:p>
      <w:pPr>
        <w:ind w:right="-302"/>
        <w:spacing w:line="460" w:lineRule="exact"/>
        <w:rPr>
          <w:rFonts w:ascii="宋体" w:hAnsi="宋体" w:eastAsia="宋体" w:cs="宋体"/>
          <w:color w:val="000000"/>
          <w:sz w:val="24"/>
        </w:rPr>
      </w:pPr>
      <w:r>
        <w:rPr>
          <w:rFonts w:hint="eastAsia" w:ascii="宋体" w:hAnsi="宋体" w:eastAsia="宋体" w:cs="宋体"/>
          <w:color w:val="000000"/>
          <w:sz w:val="24"/>
        </w:rPr>
        <w:t xml:space="preserve">账  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rPr>
        <w:t xml:space="preserve">                 </w:t>
      </w:r>
      <w:r/>
    </w:p>
    <w:p>
      <w:pPr>
        <w:contextualSpacing/>
        <w:ind w:right="-302" w:firstLine="562"/>
        <w:spacing w:line="500" w:lineRule="exact"/>
        <w:rPr>
          <w:rFonts w:ascii="宋体" w:hAnsi="宋体" w:eastAsia="宋体" w:cs="宋体"/>
          <w:b/>
          <w:bCs/>
          <w:color w:val="000000"/>
          <w:sz w:val="28"/>
          <w:szCs w:val="28"/>
        </w:rPr>
      </w:pPr>
      <w:r>
        <w:rPr>
          <w:rFonts w:ascii="宋体" w:hAnsi="宋体" w:eastAsia="宋体" w:cs="宋体"/>
          <w:b/>
          <w:bCs/>
          <w:color w:val="000000"/>
          <w:sz w:val="28"/>
          <w:szCs w:val="28"/>
        </w:rPr>
      </w:r>
      <w:r/>
    </w:p>
    <w:p>
      <w:pPr>
        <w:contextualSpacing/>
        <w:ind w:right="-302" w:firstLine="562"/>
        <w:jc w:val="center"/>
        <w:spacing w:line="500" w:lineRule="exact"/>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32"/>
          <w:szCs w:val="32"/>
        </w:rPr>
        <w:t xml:space="preserve">第二部分　通用条款（略）</w:t>
      </w:r>
      <w:r/>
    </w:p>
    <w:p>
      <w:pPr>
        <w:contextualSpacing/>
        <w:ind w:right="-302"/>
        <w:jc w:val="center"/>
        <w:spacing w:line="500" w:lineRule="exact"/>
        <w:rPr>
          <w:rFonts w:ascii="宋体" w:hAnsi="宋体" w:eastAsia="宋体" w:cs="宋体"/>
          <w:b/>
          <w:bCs/>
          <w:color w:val="000000"/>
          <w:sz w:val="28"/>
          <w:szCs w:val="28"/>
        </w:rPr>
      </w:pPr>
      <w:r>
        <w:rPr>
          <w:rFonts w:hint="eastAsia" w:ascii="宋体" w:hAnsi="宋体" w:eastAsia="宋体"/>
          <w:color w:val="000000"/>
          <w:sz w:val="24"/>
        </w:rPr>
        <w:t xml:space="preserve">此部分采用《建设工程施工合同》范本（</w:t>
      </w:r>
      <w:r>
        <w:rPr>
          <w:rFonts w:ascii="宋体" w:hAnsi="宋体" w:eastAsia="宋体"/>
          <w:color w:val="000000"/>
          <w:sz w:val="24"/>
        </w:rPr>
        <w:t xml:space="preserve">GF-201</w:t>
      </w:r>
      <w:r>
        <w:rPr>
          <w:rFonts w:hint="eastAsia" w:ascii="宋体" w:hAnsi="宋体" w:eastAsia="宋体"/>
          <w:color w:val="000000"/>
          <w:sz w:val="24"/>
        </w:rPr>
        <w:t xml:space="preserve">7</w:t>
      </w:r>
      <w:r>
        <w:rPr>
          <w:rFonts w:ascii="宋体" w:hAnsi="宋体" w:eastAsia="宋体"/>
          <w:color w:val="000000"/>
          <w:sz w:val="24"/>
        </w:rPr>
        <w:t xml:space="preserve">-0201</w:t>
      </w:r>
      <w:r>
        <w:rPr>
          <w:rFonts w:hint="eastAsia" w:ascii="宋体" w:hAnsi="宋体" w:eastAsia="宋体"/>
          <w:color w:val="000000"/>
          <w:sz w:val="24"/>
        </w:rPr>
        <w:t xml:space="preserve">）中《第二部分通用条款》</w:t>
      </w:r>
      <w:r/>
    </w:p>
    <w:p>
      <w:pPr>
        <w:contextualSpacing/>
        <w:ind w:right="-302" w:firstLine="643"/>
        <w:jc w:val="center"/>
        <w:spacing w:line="50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contextualSpacing/>
        <w:ind w:right="-302" w:firstLine="643"/>
        <w:jc w:val="center"/>
        <w:spacing w:line="50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ind w:right="-302" w:firstLine="643"/>
        <w:jc w:val="center"/>
        <w:spacing w:line="480" w:lineRule="auto"/>
        <w:rPr>
          <w:rFonts w:ascii="Times New Roman" w:hAnsi="Times New Roman" w:eastAsia="宋体"/>
          <w:b/>
          <w:sz w:val="32"/>
          <w:szCs w:val="32"/>
        </w:rPr>
      </w:pPr>
      <w:r>
        <w:rPr>
          <w:rFonts w:hint="eastAsia" w:ascii="Times New Roman" w:hAnsi="Times New Roman" w:eastAsia="宋体"/>
          <w:b/>
          <w:sz w:val="32"/>
          <w:szCs w:val="32"/>
        </w:rPr>
        <w:t xml:space="preserve">第三部分</w:t>
      </w:r>
      <w:r>
        <w:rPr>
          <w:rFonts w:hint="eastAsia" w:ascii="Times New Roman" w:hAnsi="Times New Roman" w:eastAsia="宋体"/>
          <w:b/>
          <w:sz w:val="32"/>
          <w:szCs w:val="32"/>
        </w:rPr>
        <w:t xml:space="preserve"> </w:t>
      </w:r>
      <w:r>
        <w:rPr>
          <w:rFonts w:hint="eastAsia" w:ascii="Times New Roman" w:hAnsi="Times New Roman" w:eastAsia="宋体"/>
          <w:b/>
          <w:sz w:val="32"/>
          <w:szCs w:val="32"/>
        </w:rPr>
        <w:t xml:space="preserve">专用合同条款</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 一般约定</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 词语定义</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1.1.1合同</w:t>
      </w:r>
      <w:r/>
    </w:p>
    <w:p>
      <w:pPr>
        <w:ind w:right="-302"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1.1.1.10其他合同文件包括：</w:t>
      </w:r>
      <w:r>
        <w:rPr>
          <w:rFonts w:hint="eastAsia" w:ascii="宋体" w:hAnsi="宋体" w:eastAsia="宋体" w:cs="宋体"/>
          <w:b/>
          <w:bCs/>
          <w:color w:val="000000"/>
          <w:sz w:val="24"/>
          <w:u w:val="single"/>
        </w:rPr>
        <w:t xml:space="preserve">（</w:t>
      </w:r>
      <w:r>
        <w:rPr>
          <w:rFonts w:ascii="宋体" w:hAnsi="宋体" w:eastAsia="宋体" w:cs="宋体"/>
          <w:b/>
          <w:bCs/>
          <w:color w:val="000000"/>
          <w:sz w:val="24"/>
          <w:u w:val="single"/>
        </w:rPr>
        <w:t xml:space="preserve">1）合同协议书及承诺书；（2）成交通知书；（3）</w:t>
      </w:r>
      <w:r>
        <w:rPr>
          <w:rFonts w:hint="eastAsia" w:ascii="宋体" w:hAnsi="宋体" w:eastAsia="宋体" w:cs="宋体"/>
          <w:b/>
          <w:bCs/>
          <w:color w:val="000000"/>
          <w:sz w:val="24"/>
          <w:u w:val="single"/>
        </w:rPr>
        <w:t xml:space="preserve">磋商</w:t>
      </w:r>
      <w:r>
        <w:rPr>
          <w:rFonts w:ascii="宋体" w:hAnsi="宋体" w:eastAsia="宋体" w:cs="宋体"/>
          <w:b/>
          <w:bCs/>
          <w:color w:val="000000"/>
          <w:sz w:val="24"/>
          <w:u w:val="single"/>
        </w:rPr>
        <w:t xml:space="preserve">文件及修改、补充文件；（4）投标函及其附录；（5）专用合同条款及其附件；（6）通用合同条款；（7）技术标准和要求；（8）图纸及发包人认可的设计变更；（9）经发包人确认有效的工程签证单（发包人签字盖章后方可生效）；（10）已标价工程量清单或预算书；（11）磋商响应文件；（12）其他合同文件。</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 合同当事人及其他相关方</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1.1.2.4监理人：</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名    称：</w:t>
      </w:r>
      <w:r>
        <w:rPr>
          <w:rFonts w:hint="eastAsia"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资质类别和等级：</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联系电话：</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电子信箱：</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通信地址：</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1.1.2.5 设计人：</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名    称：</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资质类别和等级：</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联系电话：</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电子信箱：</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olor w:val="000000"/>
          <w:sz w:val="24"/>
        </w:rPr>
      </w:pPr>
      <w:r>
        <w:rPr>
          <w:rFonts w:hint="eastAsia" w:ascii="宋体" w:hAnsi="宋体" w:eastAsia="宋体"/>
          <w:color w:val="000000"/>
          <w:sz w:val="24"/>
        </w:rPr>
        <w:t xml:space="preserve">通信地址：</w:t>
      </w:r>
      <w:r>
        <w:rPr>
          <w:rFonts w:hint="eastAsia" w:ascii="宋体" w:hAnsi="宋体" w:eastAsia="宋体"/>
          <w:color w:val="000000"/>
          <w:sz w:val="24"/>
          <w:u w:val="single"/>
        </w:rPr>
        <w:t xml:space="preserve">                                        </w:t>
      </w:r>
      <w:r>
        <w:rPr>
          <w:rFonts w:hint="eastAsia" w:ascii="宋体" w:hAnsi="宋体" w:eastAsia="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1.3法律 </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适用于合同的其他规范性文件：</w:t>
      </w:r>
      <w:r>
        <w:rPr>
          <w:rFonts w:hint="eastAsia" w:ascii="宋体" w:hAnsi="宋体" w:eastAsia="宋体" w:cs="宋体"/>
          <w:b/>
          <w:bCs/>
          <w:spacing w:val="-1"/>
          <w:sz w:val="24"/>
          <w:u w:val="single"/>
        </w:rPr>
        <w:t xml:space="preserve">《中华人民共和国建筑法》《中华人民共和国民法典》</w:t>
      </w:r>
      <w:r>
        <w:rPr>
          <w:rFonts w:hint="eastAsia" w:ascii="宋体" w:hAnsi="宋体" w:eastAsia="宋体" w:cs="宋体"/>
          <w:b/>
          <w:bCs/>
          <w:spacing w:val="-1"/>
          <w:sz w:val="24"/>
          <w:u w:val="single"/>
        </w:rPr>
        <w:t xml:space="preserve">《建设工程质量管理条例》（国务院第279号令）、《江苏省建筑市场管理条例》。</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 标准和规范</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1.4.1适用于工程的标准规范包括：</w:t>
      </w:r>
      <w:r>
        <w:rPr>
          <w:rFonts w:hint="eastAsia" w:ascii="宋体" w:hAnsi="宋体" w:eastAsia="宋体" w:cs="宋体"/>
          <w:b/>
          <w:bCs/>
          <w:spacing w:val="-1"/>
          <w:sz w:val="24"/>
          <w:u w:val="single"/>
        </w:rPr>
        <w:t xml:space="preserve">国家、地方、行业现行的建设工程规范和标准；国家、地方、行业现行的有关材料、设备的规范和标准；现行的江苏省工程预算定额及相关规定。</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1.4.2发包人对工程的技术标准和功能要求的特殊要求：</w:t>
      </w:r>
      <w:r>
        <w:rPr>
          <w:rFonts w:hint="eastAsia" w:ascii="宋体" w:hAnsi="宋体" w:eastAsia="宋体" w:cs="宋体"/>
          <w:b/>
          <w:color w:val="000000"/>
          <w:sz w:val="24"/>
          <w:u w:val="single"/>
        </w:rPr>
        <w:t xml:space="preserve">按设计要求执行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1.5 合同文件的优先顺序</w:t>
      </w:r>
      <w:r/>
    </w:p>
    <w:p>
      <w:pPr>
        <w:ind w:right="-302" w:firstLine="480"/>
        <w:keepLines/>
        <w:keepNext/>
        <w:spacing w:line="360" w:lineRule="auto"/>
        <w:rPr>
          <w:rFonts w:ascii="宋体" w:hAnsi="宋体" w:eastAsia="宋体" w:cs="宋体"/>
          <w:b/>
          <w:color w:val="000000"/>
          <w:sz w:val="24"/>
        </w:rPr>
        <w:outlineLvl w:val="7"/>
      </w:pPr>
      <w:r>
        <w:rPr>
          <w:rFonts w:hint="eastAsia" w:ascii="宋体" w:hAnsi="宋体" w:eastAsia="宋体" w:cs="宋体"/>
          <w:color w:val="000000"/>
          <w:sz w:val="24"/>
        </w:rPr>
        <w:t xml:space="preserve">合同文件组成及优先顺序为：</w:t>
      </w:r>
      <w:r>
        <w:rPr>
          <w:rFonts w:hint="eastAsia" w:ascii="宋体" w:hAnsi="宋体" w:eastAsia="宋体" w:cs="宋体"/>
          <w:b/>
          <w:bCs/>
          <w:spacing w:val="-1"/>
          <w:sz w:val="24"/>
          <w:u w:val="single"/>
        </w:rPr>
        <w:t xml:space="preserve">（1）合同协议书及承诺书；（2）成交通知书；（3）竞争性磋商文件及修改、补充文件；（4）投标函及其附录；（5）专用合同条款及其附件；（6）通用合同条款；（7）技术标准和要求；（8）图纸；（9）已标价工程量清单或预算书；（10）</w:t>
      </w:r>
      <w:r>
        <w:rPr>
          <w:rFonts w:hint="eastAsia" w:ascii="宋体" w:hAnsi="宋体" w:eastAsia="宋体" w:cs="宋体"/>
          <w:b/>
          <w:bCs/>
          <w:color w:val="000000"/>
          <w:sz w:val="24"/>
          <w:u w:val="single"/>
        </w:rPr>
        <w:t xml:space="preserve">磋商响应文件</w:t>
      </w:r>
      <w:r>
        <w:rPr>
          <w:rFonts w:hint="eastAsia" w:ascii="宋体" w:hAnsi="宋体" w:eastAsia="宋体" w:cs="宋体"/>
          <w:b/>
          <w:bCs/>
          <w:spacing w:val="-1"/>
          <w:sz w:val="24"/>
          <w:u w:val="single"/>
        </w:rPr>
        <w:t xml:space="preserve">；（11）其他合同文件。</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 图纸和承包人文件</w:t>
      </w:r>
      <w:r>
        <w:rPr>
          <w:rFonts w:hint="eastAsia" w:ascii="宋体" w:hAnsi="宋体" w:eastAsia="宋体" w:cs="宋体"/>
          <w:color w:val="000000"/>
          <w:sz w:val="24"/>
        </w:rPr>
        <w:tab/>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1.6.1 图纸的提供</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发包人向承包人提供图纸的期限：</w:t>
      </w:r>
      <w:r>
        <w:rPr>
          <w:rFonts w:hint="eastAsia" w:ascii="宋体" w:hAnsi="宋体" w:eastAsia="宋体" w:cs="宋体"/>
          <w:b/>
          <w:bCs/>
          <w:color w:val="000000"/>
          <w:sz w:val="24"/>
          <w:u w:val="single"/>
        </w:rPr>
        <w:t xml:space="preserve">开工前3天</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2</w:t>
      </w:r>
      <w:r>
        <w:rPr>
          <w:rFonts w:hint="eastAsia" w:ascii="宋体" w:hAnsi="宋体" w:eastAsia="宋体" w:cs="宋体"/>
          <w:b/>
          <w:bCs/>
          <w:color w:val="000000"/>
          <w:sz w:val="24"/>
          <w:u w:val="single"/>
        </w:rPr>
        <w:t xml:space="preserve">套</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发包人向承包人提供图纸的内容：</w:t>
      </w:r>
      <w:r>
        <w:rPr>
          <w:rFonts w:hint="eastAsia" w:ascii="宋体" w:hAnsi="宋体" w:eastAsia="宋体" w:cs="宋体"/>
          <w:b/>
          <w:color w:val="000000"/>
          <w:sz w:val="24"/>
          <w:u w:val="single"/>
        </w:rPr>
        <w:t xml:space="preserve">本合同发包内容中的全部图纸</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1.6.4 承包人文件</w:t>
      </w:r>
      <w:r/>
    </w:p>
    <w:p>
      <w:pPr>
        <w:ind w:right="-302" w:firstLine="480"/>
        <w:jc w:val="left"/>
        <w:spacing w:line="360" w:lineRule="auto"/>
        <w:widowControl/>
        <w:rPr>
          <w:rFonts w:ascii="宋体" w:hAnsi="宋体" w:eastAsia="宋体" w:cs="宋体"/>
          <w:b/>
          <w:color w:val="000000"/>
          <w:sz w:val="24"/>
          <w:u w:val="single"/>
        </w:rPr>
      </w:pPr>
      <w:r>
        <w:rPr>
          <w:rFonts w:hint="eastAsia" w:ascii="宋体" w:hAnsi="宋体" w:eastAsia="宋体" w:cs="宋体"/>
          <w:color w:val="000000"/>
          <w:sz w:val="24"/>
        </w:rPr>
        <w:t xml:space="preserve">需要由承包人提供的文件，包括</w:t>
      </w:r>
      <w:r>
        <w:rPr>
          <w:rFonts w:hint="eastAsia" w:ascii="宋体" w:hAnsi="宋体" w:eastAsia="宋体" w:cs="宋体"/>
          <w:b/>
          <w:color w:val="000000"/>
          <w:sz w:val="24"/>
          <w:u w:val="single"/>
        </w:rPr>
        <w:t xml:space="preserve"> 开工前3天提供详细的施工组织设计、总进度计划。 图纸审查合格后一周内提供材料计划，每月25日前分别向发包人及监理方提供</w:t>
      </w:r>
      <w:r>
        <w:rPr>
          <w:rFonts w:hint="eastAsia" w:ascii="宋体" w:hAnsi="宋体" w:eastAsia="宋体" w:cs="宋体"/>
          <w:b/>
          <w:color w:val="000000"/>
          <w:sz w:val="24"/>
          <w:u w:val="single"/>
        </w:rPr>
        <w:t xml:space="preserve">详细的施工进度计划、材料进场计划。发包人批准的施工组织设计将作为工程款支付的参考依据之一。每周四向监理和发包人提供下一周详细的施工进度计划及本周施工进度报表。具体计划及时间要求根据工程需要补充明确。施工组织设计经发包人及监理认可后方可开工。发包人批准的施工组织设计将作为工程款支付的参考依据之一。具体计划及时间要求根据工程需要补充明确。承包人不按时报送以上资料，造成发包人无法判断工程进展顺利进行的，发包人可按照现实情况向承包人收取1000-10000元的违约金，并可拒付相应部分工程进度款，责任由承包人承担。 </w:t>
      </w:r>
      <w:r/>
    </w:p>
    <w:p>
      <w:pPr>
        <w:ind w:right="-302" w:firstLine="482"/>
        <w:jc w:val="left"/>
        <w:spacing w:line="360" w:lineRule="auto"/>
        <w:widowControl/>
        <w:rPr>
          <w:rFonts w:ascii="宋体" w:hAnsi="宋体" w:eastAsia="宋体" w:cs="宋体"/>
          <w:b/>
          <w:color w:val="000000"/>
          <w:sz w:val="24"/>
          <w:u w:val="single"/>
        </w:rPr>
      </w:pPr>
      <w:r>
        <w:rPr>
          <w:rFonts w:hint="eastAsia" w:ascii="宋体" w:hAnsi="宋体" w:eastAsia="宋体" w:cs="宋体"/>
          <w:b/>
          <w:color w:val="000000"/>
          <w:sz w:val="24"/>
          <w:u w:val="single"/>
        </w:rPr>
        <w:t xml:space="preserve">承包人编制的进度计划中应明确各分部完成的具体时间，关键线路，劳动力动态变化图等。 </w:t>
      </w:r>
      <w:r/>
    </w:p>
    <w:p>
      <w:pPr>
        <w:ind w:right="-302" w:firstLine="482"/>
        <w:jc w:val="left"/>
        <w:spacing w:line="360" w:lineRule="auto"/>
        <w:widowControl/>
        <w:rPr>
          <w:rFonts w:ascii="宋体" w:hAnsi="宋体" w:eastAsia="宋体" w:cs="宋体"/>
          <w:b/>
          <w:color w:val="000000"/>
          <w:sz w:val="24"/>
          <w:u w:val="single"/>
        </w:rPr>
      </w:pPr>
      <w:r>
        <w:rPr>
          <w:rFonts w:hint="eastAsia" w:ascii="宋体" w:hAnsi="宋体" w:eastAsia="宋体" w:cs="宋体"/>
          <w:b/>
          <w:color w:val="000000"/>
          <w:sz w:val="24"/>
          <w:u w:val="single"/>
        </w:rPr>
        <w:t xml:space="preserve">实际进度滞后计划进度时，承包人在接到监理通知单后，必须落实纠偏调整措施并认真实施，否则向发包人支付违约金 2000元/次。 </w:t>
      </w:r>
      <w:r/>
    </w:p>
    <w:p>
      <w:pPr>
        <w:ind w:right="-302" w:firstLine="482"/>
        <w:jc w:val="left"/>
        <w:spacing w:line="360" w:lineRule="auto"/>
        <w:widowControl/>
        <w:rPr>
          <w:rFonts w:ascii="宋体" w:hAnsi="宋体" w:eastAsia="宋体" w:cs="宋体"/>
          <w:b/>
          <w:color w:val="000000"/>
          <w:sz w:val="24"/>
          <w:u w:val="single"/>
        </w:rPr>
      </w:pPr>
      <w:r>
        <w:rPr>
          <w:rFonts w:hint="eastAsia" w:ascii="宋体" w:hAnsi="宋体" w:eastAsia="宋体" w:cs="宋体"/>
          <w:b/>
          <w:color w:val="000000"/>
          <w:sz w:val="24"/>
          <w:u w:val="single"/>
        </w:rPr>
        <w:t xml:space="preserve">实际进度严重滞后进度计划明显不满足工期要求时，则视情节严重扣除工期保证金直至全部扣完。</w:t>
      </w:r>
      <w:r/>
    </w:p>
    <w:p>
      <w:pPr>
        <w:ind w:right="-302"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承包人提供的文件的数量为：</w:t>
      </w:r>
      <w:r>
        <w:rPr>
          <w:rFonts w:hint="eastAsia" w:ascii="宋体" w:hAnsi="宋体" w:eastAsia="宋体" w:cs="宋体"/>
          <w:b/>
          <w:bCs/>
          <w:spacing w:val="-1"/>
          <w:sz w:val="24"/>
          <w:u w:val="single"/>
        </w:rPr>
        <w:t xml:space="preserve">施工组织设计、总进度计划叁套</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承包人提供的文件的形式为：</w:t>
      </w:r>
      <w:r>
        <w:rPr>
          <w:rFonts w:hint="eastAsia" w:ascii="宋体" w:hAnsi="宋体" w:eastAsia="宋体" w:cs="宋体"/>
          <w:b/>
          <w:color w:val="000000"/>
          <w:sz w:val="24"/>
          <w:u w:val="single"/>
        </w:rPr>
        <w:t xml:space="preserve">书面形式</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发包人审批承包人文件的期限：</w:t>
      </w:r>
      <w:r>
        <w:rPr>
          <w:rFonts w:hint="eastAsia" w:ascii="宋体" w:hAnsi="宋体" w:eastAsia="宋体" w:cs="宋体"/>
          <w:b/>
          <w:color w:val="000000"/>
          <w:sz w:val="24"/>
          <w:u w:val="single"/>
        </w:rPr>
        <w:t xml:space="preserve">收到文件后7天内</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1.6.5 现场图纸准备</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关于现场图纸准备的约定：</w:t>
      </w:r>
      <w:r>
        <w:rPr>
          <w:rFonts w:hint="eastAsia" w:ascii="宋体" w:hAnsi="宋体" w:eastAsia="宋体" w:cs="宋体"/>
          <w:b/>
          <w:color w:val="000000"/>
          <w:sz w:val="24"/>
          <w:u w:val="single"/>
        </w:rPr>
        <w:t xml:space="preserve">施工现场保留一套完整图纸供发包人、监理人及有关人员使用</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1.7 联络</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1.7.2 发包人接收文件的地点：</w:t>
      </w:r>
      <w:r>
        <w:rPr>
          <w:rFonts w:hint="eastAsia" w:ascii="宋体" w:hAnsi="宋体" w:eastAsia="宋体" w:cs="宋体"/>
          <w:sz w:val="24"/>
          <w:u w:val="single"/>
        </w:rPr>
        <w:t xml:space="preserve"> 工地现场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发包人指定的接收人为：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承包人接收文件的地点： </w:t>
      </w:r>
      <w:r>
        <w:rPr>
          <w:rFonts w:hint="eastAsia" w:ascii="宋体" w:hAnsi="宋体" w:eastAsia="宋体" w:cs="宋体"/>
          <w:sz w:val="24"/>
          <w:u w:val="single"/>
        </w:rPr>
        <w:t xml:space="preserve">工地现场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承包人指定的接收人为：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监理人接收文件的地点： </w:t>
      </w:r>
      <w:r>
        <w:rPr>
          <w:rFonts w:hint="eastAsia" w:ascii="宋体" w:hAnsi="宋体" w:eastAsia="宋体" w:cs="宋体"/>
          <w:sz w:val="24"/>
          <w:u w:val="single"/>
        </w:rPr>
        <w:t xml:space="preserve">工地现场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监理人指定的接收人为：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1.10 交通运输</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1.10.3 场内交通  </w:t>
      </w:r>
      <w:r/>
    </w:p>
    <w:p>
      <w:pPr>
        <w:ind w:right="-302"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b/>
          <w:bCs/>
          <w:color w:val="000000"/>
          <w:sz w:val="24"/>
          <w:u w:val="single"/>
          <w:lang w:bidi="ar"/>
        </w:rPr>
        <w:t xml:space="preserve">以建筑红线和发包人要求的为准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b/>
          <w:color w:val="000000"/>
          <w:sz w:val="24"/>
          <w:u w:val="single"/>
        </w:rPr>
        <w:t xml:space="preserve">已具备施工条件。</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1.10.4超大件和超重件的运输</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b/>
          <w:color w:val="000000"/>
          <w:sz w:val="24"/>
          <w:u w:val="single"/>
        </w:rPr>
        <w:t xml:space="preserve">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承担。</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 知识产权</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1.11.1关于发包人提供给承包人的图纸、发包人为实施工程自行编制或委托编制的技</w:t>
      </w:r>
      <w:r>
        <w:rPr>
          <w:rFonts w:hint="eastAsia" w:ascii="宋体" w:hAnsi="宋体" w:eastAsia="宋体" w:cs="宋体"/>
          <w:color w:val="000000"/>
          <w:sz w:val="24"/>
        </w:rPr>
        <w:t xml:space="preserve">术规范以及反映发包人关于合同要求或其他类似性质的文件的著作权的归属：</w:t>
      </w:r>
      <w:r>
        <w:rPr>
          <w:rFonts w:hint="eastAsia" w:ascii="宋体" w:hAnsi="宋体" w:eastAsia="宋体" w:cs="宋体"/>
          <w:b/>
          <w:color w:val="000000"/>
          <w:sz w:val="24"/>
          <w:u w:val="single"/>
        </w:rPr>
        <w:t xml:space="preserve">著作权属发包人。承包人未经发包人书面同意不得将本工程图纸转给第三人，不得进行复制，不得向承包人以外的人泄露有关图纸内容</w:t>
      </w:r>
      <w:r>
        <w:rPr>
          <w:rFonts w:hint="eastAsia" w:ascii="宋体" w:hAnsi="宋体" w:eastAsia="宋体" w:cs="宋体"/>
          <w:b/>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b/>
          <w:color w:val="000000"/>
          <w:sz w:val="24"/>
          <w:u w:val="single"/>
        </w:rPr>
        <w:t xml:space="preserve">已包含在本合同价内</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1.13工程量清单错误的修正</w:t>
      </w:r>
      <w:r/>
    </w:p>
    <w:p>
      <w:pPr>
        <w:ind w:right="-302"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是 </w:t>
      </w:r>
      <w:r>
        <w:rPr>
          <w:rFonts w:hint="eastAsia" w:ascii="宋体" w:hAnsi="宋体" w:eastAsia="宋体" w:cs="宋体"/>
          <w:color w:val="000000"/>
          <w:sz w:val="24"/>
        </w:rPr>
        <w:t xml:space="preserve">。</w:t>
      </w:r>
      <w:r/>
    </w:p>
    <w:p>
      <w:pPr>
        <w:ind w:right="-302" w:firstLine="36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按本合同条款中第12.1款 </w:t>
      </w:r>
      <w:r>
        <w:rPr>
          <w:rFonts w:hint="eastAsia" w:ascii="宋体" w:hAnsi="宋体" w:eastAsia="宋体" w:cs="宋体"/>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2. 发包人</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2.2 发包人代表</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发包人代表：</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ind w:right="-302"/>
        <w:spacing w:line="360" w:lineRule="auto"/>
        <w:rPr>
          <w:rFonts w:ascii="宋体" w:hAnsi="宋体" w:eastAsia="宋体" w:cs="宋体"/>
          <w:b/>
          <w:color w:val="000000"/>
          <w:sz w:val="24"/>
        </w:rPr>
      </w:pPr>
      <w:r>
        <w:rPr>
          <w:rFonts w:hint="eastAsia" w:ascii="宋体" w:hAnsi="宋体" w:eastAsia="宋体" w:cs="宋体"/>
          <w:color w:val="000000"/>
          <w:sz w:val="24"/>
        </w:rPr>
        <w:t xml:space="preserve">    发包人对发包人代表的授权范围如下：</w:t>
      </w:r>
      <w:r>
        <w:rPr>
          <w:rFonts w:hint="eastAsia" w:ascii="宋体" w:hAnsi="宋体" w:eastAsia="宋体" w:cs="宋体"/>
          <w:b/>
          <w:bCs/>
          <w:color w:val="000000"/>
          <w:sz w:val="24"/>
          <w:u w:val="single"/>
        </w:rPr>
        <w:t xml:space="preserve">代表发包人行使本合同约定的发包人的权利和监理人需要取得发包人批准的权利</w:t>
      </w:r>
      <w:r>
        <w:rPr>
          <w:rFonts w:hint="eastAsia" w:ascii="宋体" w:hAnsi="宋体" w:eastAsia="宋体" w:cs="宋体"/>
          <w:b/>
          <w:bCs/>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 施工现场、施工条件和基础资料的提供</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2.4.1 提供施工现场</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关于发包人移交施工现场的期限要求：</w:t>
      </w:r>
      <w:r>
        <w:rPr>
          <w:rFonts w:hint="eastAsia" w:ascii="宋体" w:hAnsi="宋体" w:eastAsia="宋体" w:cs="宋体"/>
          <w:b/>
          <w:color w:val="000000"/>
          <w:sz w:val="24"/>
          <w:u w:val="single"/>
        </w:rPr>
        <w:t xml:space="preserve">以施工现场的现状为准</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2.4.2 提供施工条件</w:t>
      </w:r>
      <w:r/>
    </w:p>
    <w:p>
      <w:pPr>
        <w:ind w:right="-302" w:firstLine="480"/>
        <w:spacing w:line="360" w:lineRule="auto"/>
        <w:rPr>
          <w:rFonts w:ascii="宋体" w:hAnsi="宋体" w:eastAsia="宋体" w:cs="宋体"/>
          <w:b/>
          <w:color w:val="000000"/>
          <w:sz w:val="24"/>
        </w:rP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b/>
          <w:color w:val="000000"/>
          <w:sz w:val="24"/>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w:t>
      </w:r>
      <w:r>
        <w:rPr>
          <w:rFonts w:hint="eastAsia" w:ascii="宋体" w:hAnsi="宋体" w:eastAsia="宋体" w:cs="宋体"/>
          <w:b/>
          <w:color w:val="000000"/>
          <w:sz w:val="24"/>
          <w:u w:val="single"/>
        </w:rPr>
        <w:t xml:space="preserve">约处理 </w:t>
      </w:r>
      <w:r>
        <w:rPr>
          <w:rFonts w:hint="eastAsia" w:ascii="宋体" w:hAnsi="宋体" w:eastAsia="宋体" w:cs="宋体"/>
          <w:b/>
          <w:color w:val="000000"/>
          <w:sz w:val="24"/>
        </w:rPr>
        <w:t xml:space="preserve">。</w:t>
      </w:r>
      <w:r/>
    </w:p>
    <w:p>
      <w:pPr>
        <w:ind w:right="-302" w:firstLine="480"/>
        <w:spacing w:line="360" w:lineRule="auto"/>
        <w:rPr>
          <w:rFonts w:ascii="宋体" w:hAnsi="宋体" w:eastAsia="宋体" w:cs="宋体"/>
          <w:sz w:val="24"/>
        </w:rPr>
        <w:outlineLvl w:val="0"/>
      </w:pPr>
      <w:r>
        <w:rPr>
          <w:rFonts w:hint="eastAsia" w:ascii="宋体" w:hAnsi="宋体" w:eastAsia="宋体" w:cs="宋体"/>
          <w:sz w:val="24"/>
        </w:rPr>
        <w:t xml:space="preserve">2.5 资金来源证明及支付担保</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发包人提供资金来源证明的期限要求：</w:t>
      </w:r>
      <w:r>
        <w:rPr>
          <w:rFonts w:hint="eastAsia" w:ascii="宋体" w:hAnsi="宋体" w:eastAsia="宋体" w:cs="宋体"/>
          <w:sz w:val="24"/>
          <w:u w:val="single"/>
        </w:rPr>
        <w:t xml:space="preserve"> 无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发包人是否提供支付担保：</w:t>
      </w:r>
      <w:r>
        <w:rPr>
          <w:rFonts w:hint="eastAsia" w:ascii="宋体" w:hAnsi="宋体" w:eastAsia="宋体" w:cs="宋体"/>
          <w:sz w:val="24"/>
          <w:u w:val="single"/>
        </w:rPr>
        <w:t xml:space="preserve"> 不提供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发包人提供支付担保的形式：</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3. 承包人</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3.1 承包人的一般义务</w:t>
      </w:r>
      <w:r/>
    </w:p>
    <w:p>
      <w:pPr>
        <w:ind w:right="-302"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（5）承包人提交的竣工资料的内容：</w:t>
      </w:r>
      <w:r>
        <w:rPr>
          <w:rFonts w:hint="eastAsia" w:ascii="宋体" w:hAnsi="宋体" w:eastAsia="宋体" w:cs="宋体"/>
          <w:b/>
          <w:bCs/>
          <w:color w:val="000000"/>
          <w:sz w:val="24"/>
          <w:u w:val="single"/>
          <w:lang w:bidi="ar"/>
        </w:rPr>
        <w:t xml:space="preserve">承包人提供监理工程师审查通过的完整的竣工图、竣工备案资料、竣工结算及其他资料。A.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承包人需要提交的竣工资料套数：</w:t>
      </w:r>
      <w:r>
        <w:rPr>
          <w:rFonts w:hint="eastAsia" w:ascii="宋体" w:hAnsi="宋体" w:eastAsia="宋体" w:cs="宋体"/>
          <w:sz w:val="24"/>
          <w:u w:val="single"/>
        </w:rPr>
        <w:t xml:space="preserve"> </w:t>
      </w:r>
      <w:r>
        <w:rPr>
          <w:rFonts w:hint="eastAsia" w:ascii="宋体" w:hAnsi="宋体" w:eastAsia="宋体" w:cs="宋体"/>
          <w:b/>
          <w:bCs/>
          <w:color w:val="000000"/>
          <w:sz w:val="24"/>
          <w:u w:val="single"/>
          <w:lang w:eastAsia="zh-TW"/>
        </w:rPr>
        <w:t xml:space="preserve">四套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承包人提交的竣工资料的费用承担：</w:t>
      </w:r>
      <w:r>
        <w:rPr>
          <w:rFonts w:hint="eastAsia" w:ascii="宋体" w:hAnsi="宋体" w:eastAsia="宋体" w:cs="宋体"/>
          <w:b/>
          <w:bCs/>
          <w:color w:val="000000"/>
          <w:sz w:val="24"/>
          <w:u w:val="single"/>
          <w:lang w:eastAsia="zh-TW"/>
        </w:rPr>
        <w:t xml:space="preserve">由承包人承担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承包人提交的竣工资料移交时间：</w:t>
      </w:r>
      <w:r>
        <w:rPr>
          <w:rFonts w:hint="eastAsia" w:ascii="宋体" w:hAnsi="宋体" w:eastAsia="宋体" w:cs="宋体"/>
          <w:b/>
          <w:bCs/>
          <w:color w:val="000000"/>
          <w:sz w:val="24"/>
          <w:u w:val="single"/>
        </w:rPr>
        <w:t xml:space="preserve">工程竣工验收合格之日算起30天内</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b/>
          <w:bCs/>
          <w:color w:val="000000"/>
          <w:sz w:val="24"/>
          <w:u w:val="single"/>
        </w:rPr>
      </w:pPr>
      <w:r>
        <w:rPr>
          <w:rFonts w:hint="eastAsia" w:ascii="宋体" w:hAnsi="宋体" w:eastAsia="宋体" w:cs="宋体"/>
          <w:color w:val="000000"/>
          <w:sz w:val="24"/>
        </w:rPr>
        <w:t xml:space="preserve">承包人提交的竣工资料形式要求：</w:t>
      </w:r>
      <w:r>
        <w:rPr>
          <w:rFonts w:hint="eastAsia" w:ascii="宋体" w:hAnsi="宋体" w:eastAsia="宋体" w:cs="宋体"/>
          <w:b/>
          <w:bCs/>
          <w:color w:val="000000"/>
          <w:sz w:val="24"/>
          <w:u w:val="single"/>
          <w:lang w:eastAsia="zh-TW"/>
        </w:rPr>
        <w:t xml:space="preserve">承包人提供的竣工图必须与实际相符合，否则由此对发包人所造成的所有损失由承包人承担。承包人提供的竣工图和资料必须经</w:t>
      </w:r>
      <w:r>
        <w:rPr>
          <w:rFonts w:hint="eastAsia" w:ascii="宋体" w:hAnsi="宋体" w:eastAsia="宋体" w:cs="宋体"/>
          <w:b/>
          <w:bCs/>
          <w:color w:val="000000"/>
          <w:sz w:val="24"/>
          <w:u w:val="single"/>
        </w:rPr>
        <w:t xml:space="preserve">城建档案</w:t>
      </w:r>
      <w:r>
        <w:rPr>
          <w:rFonts w:hint="eastAsia" w:ascii="宋体" w:hAnsi="宋体" w:eastAsia="宋体" w:cs="宋体"/>
          <w:b/>
          <w:bCs/>
          <w:color w:val="000000"/>
          <w:sz w:val="24"/>
          <w:u w:val="single"/>
          <w:lang w:eastAsia="zh-TW"/>
        </w:rPr>
        <w:t xml:space="preserve">部门验收合格。</w:t>
      </w:r>
      <w:r/>
    </w:p>
    <w:p>
      <w:pPr>
        <w:ind w:right="-302" w:firstLine="480"/>
        <w:spacing w:line="360" w:lineRule="auto"/>
        <w:rPr>
          <w:rFonts w:ascii="宋体" w:hAnsi="宋体" w:eastAsia="宋体" w:cs="宋体"/>
          <w:b/>
          <w:bCs/>
          <w:color w:val="000000"/>
          <w:sz w:val="24"/>
          <w:u w:val="single"/>
          <w:lang w:eastAsia="zh-TW"/>
        </w:rPr>
      </w:pPr>
      <w:r>
        <w:rPr>
          <w:rFonts w:hint="eastAsia" w:ascii="宋体" w:hAnsi="宋体" w:eastAsia="宋体" w:cs="宋体"/>
          <w:color w:val="000000"/>
          <w:sz w:val="24"/>
        </w:rPr>
        <w:t xml:space="preserve">（6）承包人应履行的其他义务：</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①承担施工安全保卫工作及非夜间施工照明的责任和要求，承包人必须在施工现场入口处、施工起重机械、临时用电设施、脚手架、出入通道口、孔洞口等危险部位，设置明显的安全警示标志和必要的安全防护设施。安全警示标志和防护设施必须符合国家、行业标准。如发生安全事故，责任由承包人承担。承包人须服从发包人及监理的统一管理，承包人在进场前要制订对人员、机械设备的操作及安全用电等各方面的安全制度，增强全体施工人员的安全意识，落实安全责任，保证做到绝对安全。</w:t>
      </w:r>
      <w:r>
        <w:rPr>
          <w:rFonts w:hint="eastAsia" w:ascii="宋体" w:hAnsi="宋体" w:eastAsia="宋体" w:cs="宋体"/>
          <w:color w:val="000000"/>
          <w:sz w:val="24"/>
          <w:u w:val="single"/>
          <w:lang w:eastAsia="zh-TW"/>
        </w:rPr>
        <w:t xml:space="preserve">所需费用均包含在合同价中。</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②承包人办理交通、环卫、环保、安全监督</w:t>
      </w:r>
      <w:r>
        <w:rPr>
          <w:rFonts w:hint="eastAsia" w:ascii="宋体" w:hAnsi="宋体" w:eastAsia="宋体" w:cs="宋体"/>
          <w:color w:val="000000"/>
          <w:sz w:val="24"/>
          <w:u w:val="single"/>
          <w:lang w:eastAsia="zh-TW"/>
        </w:rPr>
        <w:t xml:space="preserve">和施工噪音管理</w:t>
      </w:r>
      <w:r>
        <w:rPr>
          <w:rFonts w:hint="eastAsia" w:ascii="宋体" w:hAnsi="宋体" w:eastAsia="宋体" w:cs="宋体"/>
          <w:color w:val="000000"/>
          <w:sz w:val="24"/>
          <w:u w:val="single"/>
        </w:rPr>
        <w:t xml:space="preserve">等有关手续，</w:t>
      </w:r>
      <w:r>
        <w:rPr>
          <w:rFonts w:hint="eastAsia" w:ascii="宋体" w:hAnsi="宋体" w:eastAsia="宋体" w:cs="宋体"/>
          <w:color w:val="000000"/>
          <w:sz w:val="24"/>
          <w:u w:val="single"/>
          <w:lang w:eastAsia="zh-TW"/>
        </w:rPr>
        <w:t xml:space="preserve">遵守政府有关主管部门对施工场地交通、施工噪音、环境保护和安全生产等的管理规定，按规定办理有关手续，并以书面形式通知发包人。所需费用均包含在合同价中。</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③承包人有义务根据发包人提供的图纸及有关文件提出合理化建议，以及对于设计中存在的问题在施工之前提出；承包人须无条件接受发包人发出的设计变更，并按设计变更进行施工。</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④</w:t>
      </w:r>
      <w:r>
        <w:rPr>
          <w:rFonts w:hint="eastAsia" w:ascii="宋体" w:hAnsi="宋体" w:eastAsia="宋体" w:cs="宋体"/>
          <w:color w:val="000000"/>
          <w:sz w:val="24"/>
          <w:u w:val="single"/>
          <w:lang w:eastAsia="zh-TW"/>
        </w:rPr>
        <w:t xml:space="preserve">承包人应充分勘察本项目的施工条件及现有建筑物、构筑物的现状情况及施工难度，充分预见可能发生的一切额外费用，施工时间需严格按照发包人要求进行，配合发包人统一安排管理，精心编制施工方案，不得影响工期。本项目涉及的所有措施费用（如赶工措施费、材料设备进出场费、垃圾清运费等可预见及不可预见的所有费用），承包人在</w:t>
      </w:r>
      <w:r>
        <w:rPr>
          <w:rFonts w:hint="eastAsia" w:ascii="宋体" w:hAnsi="宋体" w:eastAsia="宋体" w:cs="宋体"/>
          <w:color w:val="000000"/>
          <w:sz w:val="24"/>
          <w:u w:val="single"/>
        </w:rPr>
        <w:t xml:space="preserve">磋商响应</w:t>
      </w:r>
      <w:r>
        <w:rPr>
          <w:rFonts w:hint="eastAsia" w:ascii="宋体" w:hAnsi="宋体" w:eastAsia="宋体" w:cs="宋体"/>
          <w:color w:val="000000"/>
          <w:sz w:val="24"/>
          <w:u w:val="single"/>
          <w:lang w:eastAsia="zh-TW"/>
        </w:rPr>
        <w:t xml:space="preserve">时根据现场实际情况自行考虑，结算时不再调整</w:t>
      </w:r>
      <w:r>
        <w:rPr>
          <w:rFonts w:hint="eastAsia" w:ascii="宋体" w:hAnsi="宋体" w:eastAsia="宋体" w:cs="宋体"/>
          <w:color w:val="000000"/>
          <w:sz w:val="24"/>
          <w:u w:val="single"/>
        </w:rPr>
        <w:t xml:space="preserve">。</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⑤承包人必须保护现有建筑、道路、结构物等成品，如有损坏，应按照不低于原设计标准恢复，费用列入报价。碰到地下管线等，要求承包人严格按有关部门的要求采取措施进行保护，如发生损坏，所有损失由承包人承担。</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⑥</w:t>
      </w:r>
      <w:r>
        <w:rPr>
          <w:rFonts w:hint="eastAsia" w:ascii="宋体" w:hAnsi="宋体" w:eastAsia="宋体" w:cs="宋体"/>
          <w:color w:val="000000"/>
          <w:sz w:val="24"/>
          <w:u w:val="single"/>
          <w:lang w:eastAsia="zh-TW"/>
        </w:rPr>
        <w:t xml:space="preserve">施工场地清洁卫生的要求：按市级文明工地要求，做好场地清理及相关工作。施工现场的材料堆放要整齐，机械停放有序，做到工完料清；遵守环境卫生管理的有关规定，符合清洁卫生要求；</w:t>
      </w:r>
      <w:r>
        <w:rPr>
          <w:rFonts w:hint="eastAsia" w:ascii="宋体" w:hAnsi="宋体" w:eastAsia="宋体" w:cs="宋体"/>
          <w:color w:val="000000"/>
          <w:sz w:val="24"/>
          <w:u w:val="single"/>
        </w:rPr>
        <w:t xml:space="preserve">定期</w:t>
      </w:r>
      <w:r>
        <w:rPr>
          <w:rFonts w:hint="eastAsia" w:ascii="宋体" w:hAnsi="宋体" w:eastAsia="宋体" w:cs="宋体"/>
          <w:color w:val="000000"/>
          <w:sz w:val="24"/>
          <w:u w:val="single"/>
          <w:lang w:eastAsia="zh-TW"/>
        </w:rPr>
        <w:t xml:space="preserve">将所有建筑垃圾从施工场地清除，并运出场外；交工前，将所有剩余的建筑材料运走或运至指定地点堆放，将所有施工机械和设备从施工场地运走。上述费用包含在合同价中。未能达到上述要求发包人有权扣除承包</w:t>
      </w:r>
      <w:r>
        <w:rPr>
          <w:rFonts w:hint="eastAsia" w:ascii="宋体" w:hAnsi="宋体" w:eastAsia="宋体" w:cs="宋体"/>
          <w:color w:val="000000"/>
          <w:sz w:val="24"/>
          <w:u w:val="single"/>
        </w:rPr>
        <w:t xml:space="preserve">人</w:t>
      </w:r>
      <w:r>
        <w:rPr>
          <w:rFonts w:hint="eastAsia" w:ascii="宋体" w:hAnsi="宋体" w:eastAsia="宋体" w:cs="宋体"/>
          <w:color w:val="000000"/>
          <w:sz w:val="24"/>
          <w:u w:val="single"/>
          <w:lang w:eastAsia="zh-TW"/>
        </w:rPr>
        <w:t xml:space="preserve">20%的履约保证金。若承包人现场施工作业面、办公区、生活区内清洁卫生满足不了文明施工要求，发包人有权安排</w:t>
      </w:r>
      <w:r>
        <w:rPr>
          <w:rFonts w:hint="eastAsia" w:ascii="宋体" w:hAnsi="宋体" w:eastAsia="宋体" w:cs="宋体"/>
          <w:color w:val="000000"/>
          <w:sz w:val="24"/>
          <w:u w:val="single"/>
        </w:rPr>
        <w:t xml:space="preserve">其他单位或个人</w:t>
      </w:r>
      <w:r>
        <w:rPr>
          <w:rFonts w:hint="eastAsia" w:ascii="宋体" w:hAnsi="宋体" w:eastAsia="宋体" w:cs="宋体"/>
          <w:color w:val="000000"/>
          <w:sz w:val="24"/>
          <w:u w:val="single"/>
          <w:lang w:eastAsia="zh-TW"/>
        </w:rPr>
        <w:t xml:space="preserve">打扫，</w:t>
      </w:r>
      <w:r>
        <w:rPr>
          <w:rFonts w:hint="eastAsia" w:ascii="宋体" w:hAnsi="宋体" w:eastAsia="宋体" w:cs="宋体"/>
          <w:color w:val="000000"/>
          <w:sz w:val="24"/>
          <w:u w:val="single"/>
        </w:rPr>
        <w:t xml:space="preserve">按具体发生的费用2倍及以上从进度款中扣除</w:t>
      </w:r>
      <w:r>
        <w:rPr>
          <w:rFonts w:hint="eastAsia" w:ascii="宋体" w:hAnsi="宋体" w:eastAsia="宋体" w:cs="宋体"/>
          <w:color w:val="000000"/>
          <w:sz w:val="24"/>
          <w:u w:val="single"/>
          <w:lang w:eastAsia="zh-TW"/>
        </w:rPr>
        <w:t xml:space="preserve">。</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⑦承包人在竣工验收合格后七天内拆除现场所有临时设施，包括所有的机械设备、材料、建筑垃圾全部清运出现场，清理标准应征得发包人认可。否则如发生相关费用由业主单位在工程竣工结算价款中扣除，并且承包人按1000元/天向发包人支付违约金。</w:t>
      </w:r>
      <w:r/>
    </w:p>
    <w:p>
      <w:pPr>
        <w:ind w:right="-302" w:firstLine="480"/>
        <w:spacing w:line="360" w:lineRule="auto"/>
        <w:rPr>
          <w:rFonts w:ascii="宋体" w:hAnsi="宋体" w:eastAsia="宋体" w:cs="宋体"/>
          <w:color w:val="000000"/>
          <w:sz w:val="24"/>
          <w:u w:val="single"/>
          <w:lang w:eastAsia="zh-TW"/>
        </w:rPr>
      </w:pPr>
      <w:r>
        <w:rPr>
          <w:rFonts w:hint="eastAsia" w:ascii="宋体" w:hAnsi="宋体" w:eastAsia="宋体" w:cs="宋体"/>
          <w:color w:val="000000"/>
          <w:sz w:val="24"/>
          <w:u w:val="single"/>
        </w:rPr>
        <w:t xml:space="preserve">⑧</w:t>
      </w:r>
      <w:r>
        <w:rPr>
          <w:rFonts w:hint="eastAsia" w:ascii="宋体" w:hAnsi="宋体" w:eastAsia="宋体" w:cs="宋体"/>
          <w:color w:val="000000"/>
          <w:sz w:val="24"/>
          <w:u w:val="single"/>
          <w:lang w:eastAsia="zh-TW"/>
        </w:rPr>
        <w:t xml:space="preserve">作为一个有经验的施工承包商，</w:t>
      </w:r>
      <w:r>
        <w:rPr>
          <w:rFonts w:hint="eastAsia" w:ascii="宋体" w:hAnsi="宋体" w:eastAsia="宋体" w:cs="宋体"/>
          <w:color w:val="000000"/>
          <w:sz w:val="24"/>
          <w:u w:val="single"/>
        </w:rPr>
        <w:t xml:space="preserve">承包人</w:t>
      </w:r>
      <w:r>
        <w:rPr>
          <w:rFonts w:hint="eastAsia" w:ascii="宋体" w:hAnsi="宋体" w:eastAsia="宋体" w:cs="宋体"/>
          <w:color w:val="000000"/>
          <w:sz w:val="24"/>
          <w:u w:val="single"/>
          <w:lang w:eastAsia="zh-TW"/>
        </w:rPr>
        <w:t xml:space="preserve">应结合现场及自身实际情况，编制切实可行的施工组织方案（含临时安全措施搭建方案），开工前在</w:t>
      </w:r>
      <w:r>
        <w:rPr>
          <w:rFonts w:hint="eastAsia" w:ascii="宋体" w:hAnsi="宋体" w:eastAsia="宋体" w:cs="宋体"/>
          <w:color w:val="000000"/>
          <w:sz w:val="24"/>
          <w:u w:val="single"/>
        </w:rPr>
        <w:t xml:space="preserve">发包人</w:t>
      </w:r>
      <w:r>
        <w:rPr>
          <w:rFonts w:hint="eastAsia" w:ascii="宋体" w:hAnsi="宋体" w:eastAsia="宋体" w:cs="宋体"/>
          <w:color w:val="000000"/>
          <w:sz w:val="24"/>
          <w:u w:val="single"/>
          <w:lang w:eastAsia="zh-TW"/>
        </w:rPr>
        <w:t xml:space="preserve">认可后方可实施。</w:t>
      </w:r>
      <w:r>
        <w:rPr>
          <w:rFonts w:hint="eastAsia" w:ascii="宋体" w:hAnsi="宋体" w:eastAsia="宋体" w:cs="宋体"/>
          <w:color w:val="000000"/>
          <w:sz w:val="24"/>
          <w:u w:val="single"/>
        </w:rPr>
        <w:t xml:space="preserve">承包人</w:t>
      </w:r>
      <w:r>
        <w:rPr>
          <w:rFonts w:hint="eastAsia" w:ascii="宋体" w:hAnsi="宋体" w:eastAsia="宋体" w:cs="宋体"/>
          <w:color w:val="000000"/>
          <w:sz w:val="24"/>
          <w:u w:val="single"/>
          <w:lang w:eastAsia="zh-TW"/>
        </w:rPr>
        <w:t xml:space="preserve">须确保施工进行期间安全防护（包含但不仅限于安全警示牌、夜间警示灯等）、文明施工的措施到位，施工期间不得影响周围环境，所涉及的相关费用应含在报价中。</w:t>
      </w:r>
      <w:r>
        <w:rPr>
          <w:rFonts w:hint="eastAsia" w:ascii="宋体" w:hAnsi="宋体" w:eastAsia="宋体" w:cs="宋体"/>
          <w:color w:val="000000"/>
          <w:sz w:val="24"/>
          <w:u w:val="single"/>
        </w:rPr>
        <w:t xml:space="preserve">发包人</w:t>
      </w:r>
      <w:r>
        <w:rPr>
          <w:rFonts w:hint="eastAsia" w:ascii="宋体" w:hAnsi="宋体" w:eastAsia="宋体" w:cs="宋体"/>
          <w:color w:val="000000"/>
          <w:sz w:val="24"/>
          <w:u w:val="single"/>
          <w:lang w:eastAsia="zh-TW"/>
        </w:rPr>
        <w:t xml:space="preserve">不另行支付任何费用。</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⑨承包人在施工现场应设置有关标语、标牌，做好安全文明施工工作，树立企业形象，主动接受社会监督。在工程施工过程中以及工程保修期内，由于承包人责任出现质量问题、安全事故或者因其他原因，受到报纸、电视等媒体的曝光或被政府有关主管部门的通报批评，</w:t>
      </w:r>
      <w:r>
        <w:rPr>
          <w:rFonts w:hint="eastAsia" w:ascii="宋体" w:hAnsi="宋体" w:eastAsia="宋体" w:cs="宋体"/>
          <w:color w:val="000000"/>
          <w:sz w:val="24"/>
          <w:u w:val="single"/>
        </w:rPr>
        <w:t xml:space="preserve">均会给本工程的社会形象造成损失，每发生一次承包人须向发包人支付不低于2万元的违约金，并承担由此给发包人造成直接或间接的损失，违约金及损失从承包人工程进度款中扣除。</w:t>
      </w:r>
      <w:r/>
    </w:p>
    <w:p>
      <w:pPr>
        <w:ind w:right="-302" w:firstLine="480"/>
        <w:spacing w:line="360" w:lineRule="auto"/>
        <w:rPr>
          <w:rFonts w:ascii="宋体" w:hAnsi="宋体" w:eastAsia="宋体" w:cs="宋体"/>
          <w:color w:val="000000"/>
          <w:sz w:val="24"/>
          <w:u w:val="single"/>
          <w:lang w:eastAsia="zh-TW"/>
        </w:rPr>
      </w:pPr>
      <w:r>
        <w:rPr>
          <w:rFonts w:hint="eastAsia" w:ascii="宋体" w:hAnsi="宋体" w:eastAsia="宋体" w:cs="宋体"/>
          <w:color w:val="000000"/>
          <w:sz w:val="24"/>
          <w:u w:val="single"/>
        </w:rPr>
        <w:t xml:space="preserve">⑩</w:t>
      </w:r>
      <w:r>
        <w:rPr>
          <w:rFonts w:hint="eastAsia" w:ascii="宋体" w:hAnsi="宋体" w:eastAsia="宋体" w:cs="宋体"/>
          <w:color w:val="000000"/>
          <w:sz w:val="24"/>
          <w:u w:val="single"/>
          <w:lang w:eastAsia="zh-TW"/>
        </w:rPr>
        <w:t xml:space="preserve">双方约定承包人应做的其他工作：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D.临时停水、停电、二次搬运、成品保护等所需措施费用和工期承包人在</w:t>
      </w:r>
      <w:r>
        <w:rPr>
          <w:rFonts w:hint="eastAsia" w:ascii="宋体" w:hAnsi="宋体" w:eastAsia="宋体" w:cs="宋体"/>
          <w:color w:val="000000"/>
          <w:sz w:val="24"/>
          <w:u w:val="single"/>
        </w:rPr>
        <w:t xml:space="preserve">磋商响应</w:t>
      </w:r>
      <w:r>
        <w:rPr>
          <w:rFonts w:hint="eastAsia" w:ascii="宋体" w:hAnsi="宋体" w:eastAsia="宋体" w:cs="宋体"/>
          <w:color w:val="000000"/>
          <w:sz w:val="24"/>
          <w:u w:val="single"/>
          <w:lang w:eastAsia="zh-TW"/>
        </w:rPr>
        <w:t xml:space="preserve">报价中已充分考虑，并已考虑了各种可能因素影响施工所增加的费用，因此，发生上述情况，发包人不另行增加费用。E.对于施工过程中承包人不得因发包方前期手续而索赔或消极施工，需积极配合，保证工程按计划进行，否则按违约处理。</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⑪</w:t>
      </w:r>
      <w:r>
        <w:rPr>
          <w:rFonts w:hint="eastAsia" w:ascii="宋体" w:hAnsi="宋体" w:eastAsia="宋体" w:cs="宋体"/>
          <w:color w:val="000000"/>
          <w:sz w:val="24"/>
          <w:u w:val="single"/>
          <w:lang w:eastAsia="zh-TW"/>
        </w:rPr>
        <w:t xml:space="preserve">承包人有义务根据发包人提供的图纸及有关文件提出合理化建议，以及对于设计中存在的问题在施工之前提出；承包人须无条件接受发包人发出的设计变更，并在合理的时间内完成设计变更。</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⑫施工过程中排污、环保、市容、消防、治安、人口管理等相关手续的办理以及因施工造成对临近居民的影响所引起的纠纷等，由承包人配合发包人协调处理。施工期间要求承包人做好施工期间的扬尘排污措施，执行《市政府办公室关于转发市物价局等四部门〈南通市城市施工工地扬尘排污费征收管理试行办法〉的通知》（通政办发〔2016〕21号），编制专项施工组织设计，经发包人、监理认可后施工，此外承包单位需做好申报工作，如因措施不到位，达标消减系数达不到1，承包单位将承担所有扬尘排污费用（包括发包人缴纳的）。</w:t>
      </w:r>
      <w:r/>
    </w:p>
    <w:p>
      <w:pPr>
        <w:ind w:right="-302" w:firstLine="480"/>
        <w:spacing w:line="360" w:lineRule="auto"/>
        <w:rPr>
          <w:rFonts w:ascii="宋体" w:hAnsi="宋体" w:eastAsia="宋体" w:cs="宋体"/>
          <w:b/>
          <w:bCs/>
          <w:color w:val="000000"/>
          <w:sz w:val="24"/>
          <w:u w:val="single"/>
          <w:lang w:eastAsia="zh-TW"/>
        </w:rPr>
      </w:pPr>
      <w:r>
        <w:rPr>
          <w:rFonts w:hint="eastAsia" w:ascii="宋体" w:hAnsi="宋体" w:eastAsia="宋体" w:cs="宋体"/>
          <w:color w:val="000000"/>
          <w:sz w:val="24"/>
          <w:u w:val="single"/>
        </w:rPr>
        <w:t xml:space="preserve">⑬承包人必须在施工期间做好对突发公共事件的应急处理工作，内容主要包含：发包人接收来自数字化城市管理热线 12319、政府服务热线 12345、以及市长信箱、市民来函来电等施工区域现场涉及安全、文明施工、环境保护和卫生保洁、设施维修等方面的举报投诉等，承包人应当按照发包人或在相关部门指令下于限定时间内完成指定整改任务并按要求做好回复和档案记录工作，未能按照要求及时整改且未说明理由的，每次将视情况处以500－2000元的违约金处理。</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3.2 项目经理</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3.2.1 项目经理：</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b/>
          <w:bCs/>
          <w:color w:val="000000"/>
          <w:sz w:val="24"/>
          <w:u w:val="single"/>
        </w:rPr>
      </w:pPr>
      <w:r>
        <w:rPr>
          <w:rFonts w:hint="eastAsia" w:ascii="宋体" w:hAnsi="宋体" w:eastAsia="宋体" w:cs="宋体"/>
          <w:color w:val="000000"/>
          <w:sz w:val="24"/>
        </w:rPr>
        <w:t xml:space="preserve">承包人对项目经理的授权范围如下：</w:t>
      </w:r>
      <w:r>
        <w:rPr>
          <w:rFonts w:hint="eastAsia" w:ascii="宋体" w:hAnsi="宋体" w:eastAsia="宋体" w:cs="宋体"/>
          <w:sz w:val="24"/>
          <w:u w:val="single"/>
        </w:rPr>
        <w:t xml:space="preserve"> </w:t>
      </w:r>
      <w:r>
        <w:rPr>
          <w:rFonts w:hint="eastAsia" w:ascii="宋体" w:hAnsi="宋体" w:eastAsia="宋体" w:cs="宋体"/>
          <w:b/>
          <w:bCs/>
          <w:color w:val="000000"/>
          <w:sz w:val="24"/>
          <w:u w:val="single"/>
        </w:rPr>
        <w:t xml:space="preserve">全面履行本合同工程的施工管理职责，为工程参与各方做好协调和服务，在资金、技术、工程进度、质量、安全、环境保护、文明施工等合约目标范围内向发包人直接负责，听从发包人和监理的指挥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关于项目经理每月在施工现场的时间要求：</w:t>
      </w:r>
      <w:r>
        <w:rPr>
          <w:rFonts w:hint="eastAsia" w:ascii="宋体" w:hAnsi="宋体" w:eastAsia="宋体" w:cs="宋体"/>
          <w:b/>
          <w:bCs/>
          <w:color w:val="000000"/>
          <w:sz w:val="24"/>
          <w:u w:val="single"/>
        </w:rPr>
        <w:t xml:space="preserve">项目经理保证出勤每周六天及以上，每月不少于26天，并在每天不少于8小时，每少一天向发包人缴纳违约金1000元，累计缺勤15天或连续缺勤5天，发包人有权单方面提前终止合同，限令退场，已完成工程量不予结算，并由承包人承担由此发生的全部责任和损失。</w:t>
      </w:r>
      <w:r/>
    </w:p>
    <w:p>
      <w:pPr>
        <w:ind w:right="-302"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承包人未提交劳动合同，以及没有为项目经理缴纳养老保险证明的违约责任：</w:t>
      </w:r>
      <w:r>
        <w:rPr>
          <w:rFonts w:hint="eastAsia" w:ascii="宋体" w:hAnsi="宋体" w:eastAsia="宋体" w:cs="宋体"/>
          <w:b/>
          <w:bCs/>
          <w:color w:val="000000"/>
          <w:sz w:val="24"/>
          <w:u w:val="single"/>
        </w:rPr>
        <w:t xml:space="preserve">除责令停工整改外，并向发包人支付1万元作为违约金。承包人承担上述违约给发包人造成的一切损失，发包人有权单方面解除合同，已完工程不做结算。</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项目经理未经批准，擅自离开施工现场的违约责任：</w:t>
      </w:r>
      <w:r>
        <w:rPr>
          <w:rFonts w:hint="eastAsia" w:ascii="宋体" w:hAnsi="宋体" w:eastAsia="宋体" w:cs="宋体"/>
          <w:b/>
          <w:bCs/>
          <w:color w:val="000000"/>
          <w:sz w:val="24"/>
          <w:u w:val="single"/>
        </w:rPr>
        <w:t xml:space="preserve">发包人将不定期进行考核检查，检查时，发现未经发包人同意，项目经理擅自离开现场，每少一天向发包人缴纳违约金2000元，累计缺勤15天或连续缺勤5天，发包人有权单方面提前终止合同，限令退场，已完成工程量不予结算，并由承包人承担由此发生的全部责任和损失。</w:t>
      </w:r>
      <w:r/>
    </w:p>
    <w:p>
      <w:pPr>
        <w:ind w:right="-302"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3.2.3 承包人擅自更换项目经理的违约责任：</w:t>
      </w:r>
      <w:r>
        <w:rPr>
          <w:rFonts w:hint="eastAsia" w:ascii="宋体" w:hAnsi="宋体" w:eastAsia="宋体" w:cs="宋体"/>
          <w:b/>
          <w:bCs/>
          <w:color w:val="000000"/>
          <w:sz w:val="24"/>
          <w:u w:val="single"/>
        </w:rPr>
        <w:t xml:space="preserve">承包人必须指派磋商响应文件中承诺的项目负责人到施工现场负责施工管理，不得更换，工程施工期间必须保证施工全过程在本项目工地工作，不得兼职本工程以外的工作，除不可抗力因素外，确实需要更换的，除须经发包人书面批准外，同时承包人应向发包人缴纳违约金1万元/次。承包人承担上述违约给发包人造成的一切损失，发包人有权单方面解除合同，已完工程不做结算。</w:t>
      </w:r>
      <w:r/>
    </w:p>
    <w:p>
      <w:pPr>
        <w:ind w:right="-302"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b/>
          <w:bCs/>
          <w:color w:val="000000"/>
          <w:sz w:val="24"/>
          <w:u w:val="single"/>
        </w:rPr>
        <w:t xml:space="preserve">：除责令停工整改外，并向发包人缴纳违约金1万元。承包人承担上述违约给发包人造成的一切损失，发包人有权单方面解除合同，已完工程不做结算。</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3.3 承包人人员</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3.3.1 承包人提交项目管理机构及施工现场管理人员安排报告的期限：</w:t>
      </w:r>
      <w:r>
        <w:rPr>
          <w:rFonts w:hint="eastAsia" w:ascii="宋体" w:hAnsi="宋体" w:eastAsia="宋体" w:cs="宋体"/>
          <w:sz w:val="24"/>
          <w:u w:val="single"/>
        </w:rPr>
        <w:t xml:space="preserve">施工合同签订前。</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3.3.3承包人无正当理由拒绝撤换主要施工管理人员的违约责任：</w:t>
      </w:r>
      <w:r>
        <w:rPr>
          <w:rFonts w:hint="eastAsia" w:ascii="宋体" w:hAnsi="宋体" w:eastAsia="宋体" w:cs="宋体"/>
          <w:sz w:val="24"/>
          <w:u w:val="single"/>
        </w:rPr>
        <w:t xml:space="preserve">承包人常驻项目部技术负责人、施工员、安全员、质量员经发包人和监理方考核不合格者，承包人必须 在一周内无条件更换，同时须缴纳相应金额的违约金（更换 5000元/次/人）。承包人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收取1000 元/人次的违约金，累计3次则停工整顿，由此造成的损失由承包人承担。</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3.3.4 承包人主要施工管理人员离开施工现场的批准要求：</w:t>
      </w:r>
      <w:r>
        <w:rPr>
          <w:rFonts w:hint="eastAsia" w:ascii="宋体" w:hAnsi="宋体" w:eastAsia="宋体" w:cs="宋体"/>
          <w:sz w:val="24"/>
          <w:u w:val="single"/>
        </w:rPr>
        <w:t xml:space="preserve">须经监理及发包人现场代表书面同意，否则视为缺勤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3.3.5承包人擅自更换主要施工管理人员的违约责任：</w:t>
      </w:r>
      <w:r>
        <w:rPr>
          <w:rFonts w:hint="eastAsia" w:ascii="宋体" w:hAnsi="宋体" w:eastAsia="宋体" w:cs="宋体"/>
          <w:sz w:val="24"/>
          <w:u w:val="single"/>
        </w:rPr>
        <w:t xml:space="preserve">承包人必须指派磋商响应文件中承诺的本项目主要施工管理人员（含技术负责人、施工员、安全员、质量员、资料员）到施工现场负责施工管理，且通过发包人的考核；若有变动，除需得到发包人考核认可外，同时需向发包人缴纳违约金5000元/次/人。</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承包人主要施工管理人员擅自离开施工现场的违约责任：</w:t>
      </w:r>
      <w:r>
        <w:rPr>
          <w:rFonts w:hint="eastAsia" w:ascii="宋体" w:hAnsi="宋体" w:eastAsia="宋体" w:cs="宋体"/>
          <w:sz w:val="24"/>
          <w:u w:val="single"/>
        </w:rPr>
        <w:t xml:space="preserve">项目部的技术负责人、施工员、质量员、安全员必须在本工程施工期内必须每月出勤达26天以上，每天不少于8小时，离开施工现场时必须向发包人请假。未经发包人同意，发现施工管理人不在现场的，承包人向发包人缴纳违约金1000元/人·天。每月累计缺勤10天或连续缺勤5天，且未经发包方或监理认可，发包人有权要求承包人无条件更换施工管理人员，同时承包人须向发包人缴纳违约金5000元/次/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 分包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3.5.1 分包</w:t>
      </w:r>
      <w:r>
        <w:rPr>
          <w:rFonts w:hint="eastAsia" w:ascii="宋体" w:hAnsi="宋体" w:eastAsia="宋体" w:cs="宋体"/>
          <w:sz w:val="24"/>
        </w:rPr>
        <w:t xml:space="preserve">的一般约定</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禁止分包的工程包括：</w:t>
      </w:r>
      <w:r>
        <w:rPr>
          <w:rFonts w:hint="eastAsia" w:ascii="宋体" w:hAnsi="宋体" w:eastAsia="宋体" w:cs="宋体"/>
          <w:sz w:val="24"/>
          <w:u w:val="single"/>
        </w:rPr>
        <w:t xml:space="preserve">本工程不得违法分包</w:t>
      </w:r>
      <w:r>
        <w:rPr>
          <w:rFonts w:hint="eastAsia" w:ascii="宋体" w:hAnsi="宋体" w:eastAsia="宋体" w:cs="宋体"/>
          <w:sz w:val="24"/>
        </w:rPr>
        <w:t xml:space="preserve">。</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主体结构、关键性工作的范围：</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right="-302"/>
        <w:spacing w:line="360" w:lineRule="auto"/>
        <w:rPr>
          <w:rFonts w:ascii="宋体" w:hAnsi="宋体" w:eastAsia="宋体" w:cs="宋体"/>
          <w:sz w:val="24"/>
        </w:rPr>
      </w:pPr>
      <w:r>
        <w:rPr>
          <w:rFonts w:hint="eastAsia" w:ascii="宋体" w:hAnsi="宋体" w:eastAsia="宋体" w:cs="宋体"/>
          <w:sz w:val="24"/>
        </w:rPr>
        <w:t xml:space="preserve">    3.5.2分包的确定</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允许分包的专业工程包括：</w:t>
      </w:r>
      <w:r>
        <w:rPr>
          <w:rFonts w:hint="eastAsia" w:ascii="宋体" w:hAnsi="宋体" w:eastAsia="宋体" w:cs="宋体"/>
          <w:sz w:val="24"/>
          <w:u w:val="single"/>
        </w:rPr>
        <w:t xml:space="preserve"> </w:t>
      </w:r>
      <w:r>
        <w:rPr>
          <w:rFonts w:hint="eastAsia" w:ascii="宋体" w:hAnsi="宋体" w:eastAsia="宋体" w:cs="宋体"/>
          <w:sz w:val="24"/>
          <w:u w:val="single"/>
        </w:rPr>
        <w:t xml:space="preserve">立体停车位拆除</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jc w:val="left"/>
        <w:spacing w:line="360" w:lineRule="auto"/>
        <w:rPr>
          <w:rFonts w:ascii="宋体" w:hAnsi="宋体" w:eastAsia="宋体" w:cs="宋体"/>
          <w:sz w:val="24"/>
          <w:u w:val="single"/>
        </w:rPr>
      </w:pPr>
      <w:r>
        <w:rPr>
          <w:rFonts w:hint="eastAsia" w:ascii="宋体" w:hAnsi="宋体" w:eastAsia="宋体" w:cs="宋体"/>
          <w:sz w:val="24"/>
        </w:rPr>
        <w:t xml:space="preserve">其他关于分包的约定：</w:t>
      </w:r>
      <w:r>
        <w:rPr>
          <w:rFonts w:hint="eastAsia" w:ascii="宋体" w:hAnsi="宋体" w:eastAsia="宋体" w:cs="宋体"/>
          <w:sz w:val="24"/>
          <w:u w:val="single"/>
        </w:rPr>
        <w:t xml:space="preserve">（1</w:t>
      </w:r>
      <w:r>
        <w:rPr>
          <w:rFonts w:ascii="宋体" w:hAnsi="宋体" w:eastAsia="宋体" w:cs="宋体"/>
          <w:sz w:val="24"/>
          <w:u w:val="single"/>
        </w:rPr>
        <w:t xml:space="preserve">）分包工程的施工单位应具有相应项目的承包资质并符合国家和发包人的要求，项目分包前应得到发包人及现场监理机构的认可。总包单位承担连带安</w:t>
      </w:r>
      <w:r>
        <w:rPr>
          <w:rFonts w:ascii="宋体" w:hAnsi="宋体" w:eastAsia="宋体" w:cs="宋体"/>
          <w:sz w:val="24"/>
          <w:u w:val="single"/>
        </w:rPr>
        <w:t xml:space="preserve">全及质量责任。承包人分包工程必须经发包人批准，不得隐瞒实际情况，否则，一经查出，发包人有权解除本合同，完成的工程量不予结算，所造成的责任与损失均由承包人承担，并经政府有关部门认定后，将严格按照国家有关法律、法规和政府的有关规定给予处罚，给发包人造成经济损失时，承包人承担全额赔偿责任 。</w:t>
      </w:r>
      <w:r/>
    </w:p>
    <w:p>
      <w:pPr>
        <w:ind w:right="-302"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（2</w:t>
      </w:r>
      <w:r>
        <w:rPr>
          <w:rFonts w:ascii="宋体" w:hAnsi="宋体" w:eastAsia="宋体" w:cs="宋体"/>
          <w:sz w:val="24"/>
          <w:u w:val="single"/>
        </w:rPr>
        <w:t xml:space="preserve">）总承包服务费工作主要包括但不仅限于堆放场地、施工水、电源的提供，脚手架、塔吊等垂直运输设备的使用，以及附框与门窗洞口等各专业单位施工前后孔洞、缝隙及墙体等的预留、封堵、修补工作、创建目标的预控、各专业工程的质量、安全、进度、消防的检查和管理（对各分包项目的检查、管理在资料上应有所体现，并应由项目经理签字、项目部签章）资料收集、汇总等。本工程承包人不得再另行向发包人或分包人收取任何费用，施工时必须无条件服从发包人及监理方的安排，否则发包人可自行安排其他单位实施，发生的费用从总承包费中双倍扣除。</w:t>
      </w:r>
      <w:r/>
    </w:p>
    <w:p>
      <w:pPr>
        <w:ind w:right="-302"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（3</w:t>
      </w:r>
      <w:r>
        <w:rPr>
          <w:rFonts w:ascii="宋体" w:hAnsi="宋体" w:eastAsia="宋体" w:cs="宋体"/>
          <w:sz w:val="24"/>
          <w:u w:val="single"/>
        </w:rPr>
        <w:t xml:space="preserve">）发包人的上述行为，仅作为发包人对确定工程分包人采取的监督措施，不构成发包人与分包人建立合同关系的事实和后果。</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3.5.4 分包合同价款</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关于分包合同价款支付的约定：</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3.6 工程照管与成品、半成品保护</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设备、人员进场至验收合格移交接管单位使用前由承包人负责照管和保护，费用由承包人承担</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3.7 履约担保</w:t>
      </w:r>
      <w:r/>
    </w:p>
    <w:p>
      <w:pPr>
        <w:ind w:right="-302" w:firstLine="480"/>
        <w:spacing w:line="360" w:lineRule="auto"/>
        <w:tabs>
          <w:tab w:val="left" w:pos="5436" w:leader="none"/>
        </w:tabs>
        <w:rPr>
          <w:rFonts w:ascii="宋体" w:hAnsi="宋体" w:eastAsia="宋体" w:cs="宋体"/>
          <w:color w:val="000000"/>
          <w:sz w:val="24"/>
        </w:rP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rPr>
          <w:rFonts w:hint="eastAsia" w:ascii="宋体" w:hAnsi="宋体" w:eastAsia="宋体" w:cs="宋体"/>
          <w:color w:val="000000"/>
          <w:sz w:val="24"/>
        </w:rPr>
        <w:tab/>
      </w:r>
      <w:r/>
    </w:p>
    <w:p>
      <w:pPr>
        <w:ind w:right="-302" w:firstLine="480"/>
        <w:spacing w:line="360" w:lineRule="auto"/>
        <w:rPr>
          <w:rFonts w:ascii="宋体" w:hAnsi="宋体" w:eastAsia="宋体" w:cs="宋体"/>
          <w:sz w:val="24"/>
        </w:rPr>
      </w:pPr>
      <w:r>
        <w:rPr>
          <w:rFonts w:hint="eastAsia" w:ascii="宋体" w:hAnsi="宋体" w:eastAsia="宋体" w:cs="宋体"/>
          <w:color w:val="000000"/>
          <w:sz w:val="24"/>
        </w:rPr>
        <w:t xml:space="preserve">承包人提供履约担保的形式、金额及期限的约定：</w:t>
      </w:r>
      <w:r>
        <w:rPr>
          <w:rFonts w:hint="eastAsia" w:ascii="宋体" w:hAnsi="宋体" w:eastAsia="宋体" w:cs="宋体"/>
          <w:sz w:val="24"/>
        </w:rPr>
        <w:t xml:space="preserve"> </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（1）承包人提供履约担保的形式：</w:t>
      </w:r>
      <w:r>
        <w:rPr>
          <w:rFonts w:hint="eastAsia" w:ascii="宋体" w:hAnsi="宋体" w:eastAsia="宋体" w:cs="宋体"/>
          <w:sz w:val="24"/>
          <w:u w:val="single"/>
        </w:rPr>
        <w:t xml:space="preserve">银行转账</w:t>
      </w:r>
      <w:r>
        <w:rPr>
          <w:rFonts w:hint="eastAsia" w:ascii="宋体" w:hAnsi="宋体" w:eastAsia="宋体" w:cs="宋体"/>
          <w:color w:val="000000"/>
          <w:sz w:val="24"/>
          <w:u w:val="single"/>
        </w:rPr>
        <w:t xml:space="preserve">；</w:t>
      </w:r>
      <w:r/>
    </w:p>
    <w:p>
      <w:pPr>
        <w:ind w:right="-302" w:firstLine="480"/>
        <w:spacing w:line="360" w:lineRule="auto"/>
        <w:rPr>
          <w:rFonts w:ascii="宋体" w:hAnsi="宋体" w:eastAsia="宋体" w:cs="宋体"/>
          <w:sz w:val="24"/>
          <w:u w:val="single"/>
        </w:rPr>
      </w:pPr>
      <w:r>
        <w:rPr>
          <w:rFonts w:hint="eastAsia" w:ascii="宋体" w:hAnsi="宋体" w:eastAsia="宋体" w:cs="宋体"/>
          <w:color w:val="000000"/>
          <w:sz w:val="24"/>
          <w:u w:val="single"/>
        </w:rPr>
        <w:t xml:space="preserve">（2）</w:t>
      </w:r>
      <w:r>
        <w:rPr>
          <w:rFonts w:hint="eastAsia" w:ascii="宋体" w:hAnsi="宋体" w:eastAsia="宋体" w:cs="宋体"/>
          <w:sz w:val="24"/>
          <w:u w:val="single"/>
        </w:rPr>
        <w:t xml:space="preserve">金额：履约保证金为合同价的10%，计       万元，其中：工期履约保证金为合同价的2%，计      万元；质量履约保证金为合同价的3%，计      万元；安全文明履约保证金为合同价的3%，计       万元；竣工资料（含结算资料）履约保证金为合同价的2%，计       万元。</w:t>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3）承包人应按照招标文件规定的时间，将履约担保足额提供给发包人。承包人未在规定期限内提交履约保证金的，视为承包人放弃签订合同的权利，不得要求发包方签订本合同。即使签订了本合同，双方亦确认本合同自行解除。</w:t>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4）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（5</w:t>
      </w:r>
      <w:r>
        <w:rPr>
          <w:rFonts w:hint="eastAsia" w:ascii="宋体" w:hAnsi="宋体" w:eastAsia="宋体" w:cs="宋体"/>
          <w:sz w:val="24"/>
          <w:u w:val="single"/>
        </w:rPr>
        <w:t xml:space="preserve">）关于履约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履约保证金的退还均不计息。</w:t>
      </w:r>
      <w:r/>
    </w:p>
    <w:p>
      <w:pPr>
        <w:ind w:right="-302" w:firstLine="482"/>
        <w:spacing w:line="480" w:lineRule="exact"/>
        <w:rPr>
          <w:rFonts w:ascii="宋体" w:hAnsi="宋体" w:eastAsia="宋体" w:cs="宋体"/>
          <w:b/>
          <w:color w:val="000000"/>
          <w:sz w:val="24"/>
        </w:rPr>
      </w:pPr>
      <w:r>
        <w:rPr>
          <w:rFonts w:hint="eastAsia" w:ascii="宋体" w:hAnsi="宋体" w:eastAsia="宋体" w:cs="宋体"/>
          <w:b/>
          <w:color w:val="000000"/>
          <w:sz w:val="24"/>
        </w:rPr>
        <w:t xml:space="preserve">4. 监理人</w:t>
      </w:r>
      <w:r/>
    </w:p>
    <w:p>
      <w:pPr>
        <w:ind w:right="-302"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4.1监理人的一般规定</w:t>
      </w:r>
      <w:r/>
    </w:p>
    <w:p>
      <w:pPr>
        <w:ind w:right="-302"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关于监理人的监理内容：</w:t>
      </w:r>
      <w:r>
        <w:rPr>
          <w:rFonts w:hint="eastAsia" w:ascii="宋体" w:hAnsi="宋体" w:eastAsia="宋体" w:cs="宋体"/>
          <w:sz w:val="24"/>
          <w:u w:val="single"/>
        </w:rPr>
        <w:t xml:space="preserve">见《建设工程委托监理合同》 。</w:t>
      </w:r>
      <w:r/>
    </w:p>
    <w:p>
      <w:pPr>
        <w:ind w:right="-302"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关于监理人的监理权限：</w:t>
      </w:r>
      <w:r>
        <w:rPr>
          <w:rFonts w:hint="eastAsia" w:ascii="宋体" w:hAnsi="宋体" w:eastAsia="宋体" w:cs="宋体"/>
          <w:sz w:val="24"/>
          <w:u w:val="single"/>
        </w:rPr>
        <w:t xml:space="preserve">见《建设工程委托监理合同》 。 </w:t>
      </w:r>
      <w:r/>
    </w:p>
    <w:p>
      <w:pPr>
        <w:ind w:right="-302"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4.2 监理人员</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总监理工程师：</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姓    名：</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职    务：</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监理工程师执业资格证书号：</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电子信箱：</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关于监理人的其他约定：</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4.4 商定或确定</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right="-302" w:firstLine="482"/>
        <w:spacing w:line="480" w:lineRule="exact"/>
        <w:rPr>
          <w:rFonts w:ascii="宋体" w:hAnsi="宋体" w:eastAsia="宋体" w:cs="宋体"/>
          <w:b/>
          <w:color w:val="000000"/>
          <w:sz w:val="24"/>
        </w:rPr>
      </w:pPr>
      <w:r>
        <w:rPr>
          <w:rFonts w:hint="eastAsia" w:ascii="宋体" w:hAnsi="宋体" w:eastAsia="宋体" w:cs="宋体"/>
          <w:b/>
          <w:color w:val="000000"/>
          <w:sz w:val="24"/>
        </w:rPr>
        <w:t xml:space="preserve">5. 工程质量</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5.1 质量要求</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5.1.1工程质量必须达到国家施工质量验收规范合格标准。</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5.1.2关于工程奖项的约定：</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5.3 隐蔽工程检查</w:t>
      </w:r>
      <w:r/>
    </w:p>
    <w:p>
      <w:pPr>
        <w:ind w:right="-302"/>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    5.3.2承包人提前通知监理人隐蔽工程检查的期限的约定：</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共同检查前24小时书面通知监理人</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12 </w:t>
      </w:r>
      <w:r>
        <w:rPr>
          <w:rFonts w:hint="eastAsia" w:ascii="宋体" w:hAnsi="宋体" w:eastAsia="宋体" w:cs="宋体"/>
          <w:color w:val="000000"/>
          <w:sz w:val="24"/>
        </w:rPr>
        <w:t xml:space="preserve">小时提交书面延期要求。</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小时。</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6. 安全文明施工与环境保护</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6.1安全文明施工</w:t>
      </w:r>
      <w:r/>
    </w:p>
    <w:p>
      <w:pPr>
        <w:ind w:right="-302" w:firstLine="482"/>
        <w:spacing w:line="360" w:lineRule="auto"/>
        <w:widowControl/>
        <w:rPr>
          <w:rFonts w:ascii="宋体" w:hAnsi="宋体" w:eastAsia="宋体" w:cs="宋体"/>
          <w:sz w:val="24"/>
        </w:rPr>
      </w:pPr>
      <w:r>
        <w:rPr>
          <w:rFonts w:hint="eastAsia" w:ascii="宋体" w:hAnsi="宋体" w:eastAsia="宋体" w:cs="宋体"/>
          <w:b/>
          <w:bCs/>
          <w:color w:val="000000"/>
          <w:sz w:val="24"/>
          <w:lang w:bidi="ar"/>
        </w:rPr>
        <w:t xml:space="preserve">因本项目位于办公楼内部，施工期间应尽量减少噪音或灰尘对周边的环境影响，并服从物业安排。承包人从开始进场到竣工验收期间，必须全过程服从发包人及监理方的管理和安排。</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6.1.1 项目安全生产的达标目标及相应事项的约定：</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1）承包人须对本合同范围内所有施工范围和施工人员负全部安全施工责任。承包人应严格按《建设工程安全生产管理条例》等法律、工程建设安全生产有关管理规定，采取安全措施组织施工。若发生安全事故，一切责任由承包方承担，罚没全部安全文明履约保证金，并视情节严重向承包方收取1万元—5万元违约金。</w:t>
      </w:r>
      <w:r/>
    </w:p>
    <w:p>
      <w:pPr>
        <w:ind w:right="-302" w:firstLine="480"/>
        <w:spacing w:line="360" w:lineRule="auto"/>
        <w:rPr>
          <w:rFonts w:ascii="宋体" w:hAnsi="宋体" w:eastAsia="宋体" w:cs="宋体"/>
          <w:bCs/>
          <w:sz w:val="24"/>
        </w:rPr>
      </w:pPr>
      <w:r>
        <w:rPr>
          <w:rFonts w:hint="eastAsia" w:ascii="宋体" w:hAnsi="宋体" w:eastAsia="宋体" w:cs="宋体"/>
          <w:bCs/>
          <w:sz w:val="24"/>
          <w:u w:val="single"/>
        </w:rPr>
        <w:t xml:space="preserve">（2）承包人对施工现场安全生产负总责，现场必须按要求配备安全员，安全员及特种作业人员应持证上岗。</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工程施工前和施工中，承包人项目经理或技术负责人应当对有关安全施工技术进行交底；承包人必须编制安全施工措施和施工现场临时用电、施工现场周边及主要通道的安全防护措施及其他有关法规要求的专项施工方案，专项施工方案必须经本单位技术负责人批准后，报发包人代表和现场监理批准后实施。</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工程施工前，承包人应根据法律法规、规范、标准等要求，制定安全施工标准及要求，负责向施工作业班组、作业人员作出详细的说明，并由双方签字确认。</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工程施工前，承包人使用的安全防护用具、机械设备、施工机具及配件，应当具有生产（制造）许可证、产品合格证，并在进入施工现场前进行查验，经监理工程师签字确认后方</w:t>
      </w:r>
      <w:r>
        <w:rPr>
          <w:rFonts w:hint="eastAsia" w:ascii="宋体" w:hAnsi="宋体" w:eastAsia="宋体" w:cs="宋体"/>
          <w:bCs/>
          <w:sz w:val="24"/>
          <w:u w:val="single"/>
        </w:rPr>
        <w:t xml:space="preserve">可使用。</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特种作业人员，必须按照国家有关规定经过专门的安全作业培训，并取得特种作业操作资格证书后，方可上岗作业。</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（4）承包人应严格按《建设工程安全生产管理条例》等法律法规采取安全措施、组织施工，如发生事故，所造成的一切责任与后果均由承包人承担。</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（5）未能达到上述（1）－（3）条要求，发包人有权扣除承包人安全文明施工履约保证金的50%。</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6）建立安全制度、安全检查制度、安全教育制度、工地班前活动制度、文明施工检查制度。满足江苏省、南通市等安监部门安全文明生产的要求，做好安全技术教育及交底，落实所有安全技术措施和人身防护用品。</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sz w:val="24"/>
          <w:u w:val="single"/>
        </w:rPr>
        <w:t xml:space="preserve">（7）凡在施工期间，由于承包人原因造成的事故，除根据事故的严重程度或等级扣除20%的履约保证金金额外，还需承担全部责任及由此引起的一切费用，发包人不承担任何责任。</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由承包人负责建立施工现场的治安联防组，落实并实施施工场地的治安保卫工作，并对此负全责。发包人可不定期对其治安保卫工作进行监督检查。施工期间承包人按发包人要求做好成品保护工作；未竣工或已竣工工程未交付之前，由承包单位负责已完成工程的保护工作，所需费用含在报价内。对需要保护的产品和材料须在保护期内发生损坏由承包人无条件、自费、限期予以修补。竣工合格交付后由发包人负责保护，如发包人有特殊要求的可另行补充协议加以约定。</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由承包人具体负责编制施工场地治安管理计划，制定应对突发治安事件的紧急预案，在开工前提供，并应得到发包人和监理方的认可。</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前述发包人对承包人治安计划的认可及对其施工现场治安保卫工作的监督，不得理解为对本合同约定的变更，也不得减轻或免除承包人的任何责任和义务</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6.1.5 文明施工</w:t>
      </w:r>
      <w:r/>
    </w:p>
    <w:p>
      <w:pPr>
        <w:ind w:right="-302"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承包人必须做好场地清理及相关工作，施工现场要求保证施工场地清洁；施工现场的材料、设备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w:t>
      </w:r>
      <w:r>
        <w:rPr>
          <w:rFonts w:hint="eastAsia" w:ascii="宋体" w:hAnsi="宋体" w:eastAsia="宋体" w:cs="宋体"/>
          <w:color w:val="000000"/>
          <w:sz w:val="24"/>
          <w:u w:val="single"/>
        </w:rPr>
        <w:t xml:space="preserve">价中。未能达到上述要求发包人有权部分或全部扣除承包人安全文明履约保证金。若承包人现场施工作业面、办公区、生活区内清洁卫生满足不了文明施工要求，发包人有权安排其他单位或个人打扫，按具体发生的费用2倍及以上从进度款中扣除。承包人必须服从发包人现场的统一管理和协调，做到文明施工。</w:t>
      </w:r>
      <w:r/>
    </w:p>
    <w:p>
      <w:pPr>
        <w:ind w:right="-302"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含在合同工程款中</w:t>
      </w:r>
      <w:r>
        <w:rPr>
          <w:rFonts w:hint="eastAsia" w:ascii="宋体" w:hAnsi="宋体" w:eastAsia="宋体" w:cs="宋体"/>
          <w:color w:val="000000"/>
          <w:sz w:val="24"/>
        </w:rPr>
        <w:t xml:space="preserve">。</w:t>
      </w:r>
      <w:r/>
    </w:p>
    <w:p>
      <w:pPr>
        <w:ind w:right="-302" w:firstLine="36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6.1.9 安全生产责任</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若因承包人原因产生不良后果的，由承包人承担一切责任。</w:t>
      </w:r>
      <w:r/>
    </w:p>
    <w:p>
      <w:pPr>
        <w:ind w:right="-302" w:firstLine="480"/>
        <w:spacing w:line="360" w:lineRule="auto"/>
        <w:rPr>
          <w:rFonts w:ascii="宋体" w:hAnsi="宋体" w:eastAsia="宋体" w:cs="宋体"/>
          <w:sz w:val="24"/>
        </w:rPr>
        <w:outlineLvl w:val="3"/>
      </w:pPr>
      <w:r>
        <w:rPr>
          <w:rFonts w:hint="eastAsia" w:ascii="宋体" w:hAnsi="宋体" w:eastAsia="宋体" w:cs="宋体"/>
          <w:color w:val="000000"/>
          <w:sz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7. 工期和进度</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7.1 施工组织设计</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承包人在开工前必须提交详细的施工组织设计，报发包人及总监审批，施工组织设计经发包人及监理认可后方可开工</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7.1.2 施工组织设计的提交和修改</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color w:val="000000"/>
          <w:sz w:val="24"/>
          <w:u w:val="single"/>
        </w:rPr>
        <w:t xml:space="preserve">开工通知载明的开工日期前3天提交，逾期未提交，承包人按每延期1天向发包人支付违约金1万元</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发包人委托的监理人在收到详细的施工组织设计后确认或提出修改意见的期限：</w:t>
      </w:r>
      <w:r>
        <w:rPr>
          <w:rFonts w:hint="eastAsia" w:ascii="宋体" w:hAnsi="宋体" w:eastAsia="宋体" w:cs="宋体"/>
          <w:color w:val="000000"/>
          <w:sz w:val="24"/>
          <w:u w:val="single"/>
        </w:rPr>
        <w:t xml:space="preserve">收到上述完整的、符合要求的文件后3个工作日内予以确认或提出修改意见，逾期视为已确认。</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7.2 施工进度计划</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7.2.2 施工进度计划的修订</w:t>
      </w:r>
      <w:r/>
    </w:p>
    <w:p>
      <w:pPr>
        <w:ind w:right="-302" w:firstLine="36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发包人委托的监理人在收到修订的施工进度计划后确认或提出修改意见的期限：</w:t>
      </w:r>
      <w:r>
        <w:rPr>
          <w:rFonts w:hint="eastAsia" w:ascii="宋体" w:hAnsi="宋体" w:eastAsia="宋体" w:cs="宋体"/>
          <w:color w:val="000000"/>
          <w:sz w:val="24"/>
          <w:u w:val="single"/>
        </w:rPr>
        <w:t xml:space="preserve">收到施工组织设计（施工方案）和进度计划后3日内予以确认或提出修改意见，逾期视为已确认。</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 开工</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7.3.1 开工准备</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合同签订后3天内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组织图纸会审和管线交底</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遵守政府有关主管部门对施工场地交通、施工噪音、环境保护和安全生产（包含但不限于）等的管理规定，按规定办理有关手续，并以书面形式通知发包人。</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7.3.2开工通知</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因发包人原因造成承包人未能在计划开工日期之日起</w:t>
      </w:r>
      <w:r>
        <w:rPr>
          <w:rFonts w:hint="eastAsia" w:ascii="宋体" w:hAnsi="宋体" w:eastAsia="宋体" w:cs="宋体"/>
          <w:bCs/>
          <w:color w:val="000000"/>
          <w:sz w:val="24"/>
          <w:u w:val="single"/>
        </w:rPr>
        <w:t xml:space="preserve">另行协商</w:t>
      </w:r>
      <w:r>
        <w:rPr>
          <w:rFonts w:hint="eastAsia" w:ascii="宋体" w:hAnsi="宋体" w:eastAsia="宋体" w:cs="宋体"/>
          <w:color w:val="000000"/>
          <w:sz w:val="24"/>
        </w:rPr>
        <w:t xml:space="preserve">天内发出开工通知的，承包人有权提出价格调整要求，或者解除合同。</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7.4 测量放线</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以书面形式交给承包人，并于开工前进行现场交验</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 工期延误</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7.5.1 因发包人原因导致工期延误</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A.因发包人未在开工前提供施工场地，提供图纸；</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B.因发包人原因造成工程延期开工、停建、缓建、暂停施工（不含勒令停工）；</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C.因发包人原因提出的单次设计变更导致工程量增加超过合同总价的8%以上的；</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D.由市级以上有关部门正式发布和认定的自然灾害。</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上述情况发生后3天内，承包人需就延误的内容对工程进度造成的影响，向发包人提交书面报告，办理延期手续（须得到发包人代表签字的书面认可），经发包人批准后方可顺延工期，否则工期不予顺延。</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因发包人原因导致工期延误，不论工期是否顺延，承包人不得向发包人主张相应的误工、窝工等费用赔偿。</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7.5.2 因承包人原因导致工期延误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因承包人原因造成工期延误，逾期竣工违约金的计算方法为：</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因承包人原因延误工期，在规定的工期或阶段工期前未能完成，工期每推迟一天，支付</w:t>
      </w:r>
      <w:r>
        <w:rPr>
          <w:rFonts w:hint="eastAsia" w:ascii="宋体" w:hAnsi="宋体" w:eastAsia="宋体" w:cs="宋体"/>
          <w:color w:val="000000"/>
          <w:sz w:val="24"/>
          <w:u w:val="single"/>
        </w:rPr>
        <w:t xml:space="preserve">给发包人违约金2000元/天，超过30日历天，则扣除工期履约保证金，并以工程结算价为基数每天千分之三向发包人缴纳违约金，超过30日历天，发包人有权要求承包人清退出场，所完成的合格工程量按60%计算，其他按通用条款中约定内容执行。</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7.6 不利物质条件</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p>
    <w:p>
      <w:pPr>
        <w:numPr>
          <w:ilvl w:val="0"/>
          <w:numId w:val="10"/>
        </w:numPr>
        <w:ind w:right="-302" w:firstLine="482"/>
        <w:spacing w:line="360" w:lineRule="auto"/>
        <w:rPr>
          <w:rFonts w:ascii="宋体" w:hAnsi="宋体" w:eastAsia="宋体" w:cs="宋体"/>
          <w:sz w:val="24"/>
        </w:rPr>
      </w:pPr>
      <w:r>
        <w:rPr>
          <w:rFonts w:hint="eastAsia" w:ascii="宋体" w:hAnsi="宋体" w:eastAsia="宋体" w:cs="宋体"/>
          <w:b/>
          <w:color w:val="000000"/>
          <w:sz w:val="24"/>
        </w:rPr>
        <w:t xml:space="preserve">材料与设备</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sz w:val="24"/>
        </w:rPr>
        <w:t xml:space="preserve">8.1</w:t>
      </w:r>
      <w:r>
        <w:rPr>
          <w:rFonts w:hint="eastAsia" w:ascii="宋体" w:hAnsi="宋体" w:eastAsia="宋体" w:cs="宋体"/>
          <w:color w:val="000000"/>
          <w:sz w:val="24"/>
        </w:rPr>
        <w:t xml:space="preserve"> 发包人供应材料与工程设备：</w:t>
      </w:r>
      <w:r>
        <w:rPr>
          <w:rFonts w:hint="eastAsia" w:ascii="宋体" w:hAnsi="宋体" w:eastAsia="宋体" w:cs="宋体"/>
          <w:color w:val="000000"/>
          <w:sz w:val="24"/>
          <w:u w:val="single"/>
        </w:rPr>
        <w:t xml:space="preserve">无。如有时，承包人应编制材料供应计划。合同生效后一般材料承包人应提前15天向发包人按实提交所需材料品种、数量、型号、规格、质量等级，如有误差造成的损失由承包人承担。</w:t>
      </w:r>
      <w:r/>
    </w:p>
    <w:p>
      <w:pPr>
        <w:ind w:right="-302" w:firstLine="480"/>
        <w:spacing w:line="360" w:lineRule="auto"/>
        <w:rPr>
          <w:rFonts w:ascii="宋体" w:hAnsi="宋体" w:eastAsia="宋体" w:cs="宋体"/>
          <w:sz w:val="24"/>
        </w:rPr>
      </w:pPr>
      <w:r>
        <w:rPr>
          <w:rFonts w:hint="eastAsia" w:ascii="宋体" w:hAnsi="宋体" w:eastAsia="宋体" w:cs="宋体"/>
          <w:color w:val="000000"/>
          <w:sz w:val="24"/>
        </w:rPr>
        <w:t xml:space="preserve">发包人供应材料设备的结算方法：</w:t>
      </w:r>
      <w:r>
        <w:rPr>
          <w:rFonts w:hint="eastAsia" w:ascii="宋体" w:hAnsi="宋体" w:eastAsia="宋体" w:cs="宋体"/>
          <w:color w:val="000000"/>
          <w:sz w:val="24"/>
          <w:u w:val="single"/>
        </w:rPr>
        <w:t xml:space="preserve">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8.2承包人采购材料与工程设备</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检验试验费包含本工程所有按规定应进行</w:t>
      </w:r>
      <w:r>
        <w:rPr>
          <w:rFonts w:hint="eastAsia" w:ascii="宋体" w:hAnsi="宋体" w:eastAsia="宋体" w:cs="宋体"/>
          <w:color w:val="000000"/>
          <w:sz w:val="24"/>
          <w:u w:val="single"/>
        </w:rPr>
        <w:t xml:space="preserve">建筑材料、构配件等试样的制作、封样、送检和其他为保证工程质量进行的材料检验试验工作和费用（仅限建筑材料、构配件一次复试合格的情形）。</w:t>
      </w:r>
      <w:r/>
    </w:p>
    <w:p>
      <w:pPr>
        <w:ind w:right="-302" w:firstLine="480"/>
        <w:spacing w:line="360" w:lineRule="auto"/>
        <w:rPr>
          <w:rFonts w:ascii="宋体" w:hAnsi="宋体" w:eastAsia="宋体" w:cs="宋体"/>
          <w:sz w:val="24"/>
        </w:rPr>
      </w:pPr>
      <w:r>
        <w:rPr>
          <w:rFonts w:hint="eastAsia" w:ascii="宋体" w:hAnsi="宋体" w:eastAsia="宋体" w:cs="宋体"/>
          <w:color w:val="000000"/>
          <w:sz w:val="24"/>
          <w:u w:val="single"/>
        </w:rPr>
        <w:t xml:space="preserve">（3）承包人在投标响应的品牌和厂家的材料，承包人在实际采购前，必须由发包人和监理认质认生产厂家后方可采购。如承包人使用不低于投标响应的品牌等级及标准的其他品牌且须征得发包人书面同意。</w:t>
      </w:r>
      <w:r/>
    </w:p>
    <w:tbl>
      <w:tblPr>
        <w:tblW w:w="8466" w:type="dxa"/>
        <w:jc w:val="center"/>
        <w:tblLayout w:type="fixed"/>
        <w:tblCellMar>
          <w:left w:w="0" w:type="dxa"/>
          <w:right w:w="0" w:type="dxa"/>
        </w:tblCellMar>
        <w:tblLook w:val="04A0" w:firstRow="1" w:lastRow="0" w:firstColumn="1" w:lastColumn="0" w:noHBand="0" w:noVBand="1"/>
      </w:tblPr>
      <w:tblGrid>
        <w:gridCol w:w="869"/>
        <w:gridCol w:w="3005"/>
        <w:gridCol w:w="4592"/>
      </w:tblGrid>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0"/>
              <w:jc w:val="left"/>
              <w:widowControl/>
              <w:rPr>
                <w:rFonts w:ascii="宋体" w:hAnsi="宋体" w:eastAsia="宋体" w:cs="宋体"/>
                <w:b/>
                <w:color w:val="000000"/>
                <w:sz w:val="24"/>
              </w:rPr>
            </w:pPr>
            <w:r>
              <w:rPr>
                <w:rFonts w:hint="eastAsia" w:ascii="宋体" w:hAnsi="宋体" w:eastAsia="宋体" w:cs="宋体"/>
                <w:b/>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82"/>
              <w:jc w:val="center"/>
              <w:rPr>
                <w:rFonts w:ascii="宋体" w:hAnsi="宋体" w:eastAsia="宋体" w:cs="宋体"/>
                <w:b/>
                <w:color w:val="000000"/>
                <w:sz w:val="24"/>
              </w:rPr>
            </w:pPr>
            <w:r>
              <w:rPr>
                <w:rFonts w:hint="eastAsia" w:ascii="宋体" w:hAnsi="宋体" w:eastAsia="宋体" w:cs="宋体"/>
                <w:b/>
                <w:color w:val="000000"/>
                <w:sz w:val="24"/>
              </w:rPr>
              <w:t xml:space="preserve">材料名称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82"/>
              <w:jc w:val="center"/>
              <w:rPr>
                <w:rFonts w:ascii="宋体" w:hAnsi="宋体" w:eastAsia="宋体" w:cs="宋体"/>
                <w:b/>
                <w:color w:val="000000"/>
                <w:sz w:val="24"/>
              </w:rPr>
            </w:pPr>
            <w:r>
              <w:rPr>
                <w:rFonts w:hint="eastAsia" w:ascii="宋体" w:hAnsi="宋体" w:eastAsia="宋体" w:cs="宋体"/>
                <w:b/>
                <w:color w:val="000000"/>
                <w:sz w:val="24"/>
              </w:rPr>
              <w:t xml:space="preserve">品  牌</w:t>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ind w:right="-302" w:firstLine="440"/>
              <w:jc w:val="center"/>
              <w:rPr>
                <w:rFonts w:ascii="宋体" w:hAnsi="宋体" w:eastAsia="宋体" w:cs="宋体"/>
                <w:color w:val="000000"/>
                <w:sz w:val="22"/>
                <w:szCs w:val="22"/>
              </w:rPr>
            </w:pPr>
            <w:r>
              <w:rPr>
                <w:rFonts w:ascii="宋体" w:hAnsi="宋体" w:eastAsia="宋体" w:cs="宋体"/>
                <w:color w:val="000000"/>
                <w:sz w:val="22"/>
                <w:szCs w:val="22"/>
              </w:rPr>
            </w:r>
            <w:r/>
          </w:p>
        </w:tc>
      </w:tr>
    </w:tbl>
    <w:p>
      <w:pPr>
        <w:ind w:right="-302" w:firstLine="480"/>
        <w:spacing w:before="240"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4）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5）发包人和监理人有权对承包人提供的材料和设备进行抽检，对不符合设计要求及验收规范的材料和设备，发包人有权终止使用；当现场抽检材料和设备与留样不一致时，视作不合格，发包人有权终止使用，发生的一切损失和费用由承包人承担，由此延误的工期不予顺延。</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6）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（7）承包人对专业分包单位采购的材料，承包人应该对各种材料、器材、设备按规范进行检查，拒绝使用不符合要求的材料、器材、设备。无论何种原因，承包人或其专业分包</w:t>
      </w:r>
      <w:r>
        <w:rPr>
          <w:rFonts w:hint="eastAsia" w:ascii="宋体" w:hAnsi="宋体" w:eastAsia="宋体" w:cs="宋体"/>
          <w:color w:val="000000"/>
          <w:sz w:val="24"/>
          <w:u w:val="single"/>
        </w:rPr>
        <w:t xml:space="preserve">单位在工程中使用不合格材料的，经发包人或者行政主管部门查证属实的，发包人有权收取违约金，详见16.2.2承包人违约的责任。</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8）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（9）材料质量必须严格按照国家规范及江苏省、南通市相应地方规范、招标文件、材料厂家的技术规范的有关要求执行。</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u w:val="single"/>
        </w:rPr>
        <w:t xml:space="preserve">（10）由承包人负责采购的材料、设备，由承包人和相关供应商签订供货合同，并承担全部责任。采购的材料（设备）品牌、品名、型号、规格、颜色、花纹、材质等必须经发包人及监理书面认可确认后方可进场。需送检的材料（设备）必须到发包人认可的质检部门检验或试验合格后方可使用。检验或试验合格的，检验或试验费用由发包人承担；检验或试验不合格的，检验或试验费用由承包人承担。无论何种原因，承包人在工程中使用不合格材料，除更换合格材料外，质量履约保证金不予退还，另向发包人支付5000元/次的违约金。</w:t>
      </w:r>
      <w:r/>
    </w:p>
    <w:p>
      <w:pPr>
        <w:ind w:right="-302" w:firstLine="480"/>
        <w:spacing w:line="360" w:lineRule="auto"/>
        <w:rPr>
          <w:rFonts w:ascii="宋体" w:hAnsi="宋体" w:eastAsia="宋体" w:cs="宋体"/>
          <w:sz w:val="24"/>
        </w:rPr>
      </w:pPr>
      <w:r>
        <w:rPr>
          <w:rFonts w:hint="eastAsia" w:ascii="宋体" w:hAnsi="宋体" w:eastAsia="宋体" w:cs="宋体"/>
          <w:color w:val="000000"/>
          <w:sz w:val="24"/>
        </w:rPr>
        <w:t xml:space="preserve">8.4材料与工程设备的保管与使用</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8.4.1发包人供应的材料设备的保管费用的承担：包</w:t>
      </w:r>
      <w:r>
        <w:rPr>
          <w:rFonts w:hint="eastAsia" w:ascii="宋体" w:hAnsi="宋体" w:eastAsia="宋体" w:cs="宋体"/>
          <w:color w:val="000000"/>
          <w:sz w:val="24"/>
          <w:u w:val="single"/>
        </w:rPr>
        <w:t xml:space="preserve">含在合同价中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8.6 样品</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8.6.1</w:t>
      </w:r>
      <w:r>
        <w:rPr>
          <w:rFonts w:hint="eastAsia" w:ascii="宋体" w:hAnsi="宋体" w:eastAsia="宋体" w:cs="宋体"/>
          <w:color w:val="000000"/>
          <w:sz w:val="24"/>
        </w:rPr>
        <w:tab/>
        <w:t xml:space="preserve">样品的报送与封存</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需要承包人报送样品的材料或工程设备，样品的种类、名称、规格、数量要求：</w:t>
      </w:r>
      <w:r>
        <w:rPr>
          <w:rFonts w:hint="eastAsia" w:ascii="宋体" w:hAnsi="宋体" w:eastAsia="宋体" w:cs="宋体"/>
          <w:color w:val="000000"/>
          <w:sz w:val="24"/>
          <w:u w:val="single"/>
        </w:rPr>
        <w:t xml:space="preserve">承包人应对所有进场材料和设备按有关规定进行严格把关，如因材料和设备出现的质量和安全事故由承包人负全责，并赔偿相应损失。</w:t>
      </w:r>
      <w:r/>
    </w:p>
    <w:p>
      <w:pPr>
        <w:ind w:right="-302" w:firstLine="36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发包人和工程监理有权对承包人提供的材料和设备进行抽检，对不符合设计要求及验收规范的材料和设备，有权终止使用，发生的一切损失和费用由承包人承担。</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承包人供应的材料和设备，必须符合国家标准，且满</w:t>
      </w:r>
      <w:r>
        <w:rPr>
          <w:rFonts w:hint="eastAsia" w:ascii="宋体" w:hAnsi="宋体" w:eastAsia="宋体" w:cs="宋体"/>
          <w:color w:val="000000"/>
          <w:sz w:val="24"/>
          <w:u w:val="single"/>
        </w:rPr>
        <w:t xml:space="preserve">足图纸要求，需有合格证、质保书、化验检测报告，并在材料和设备数量、规格、质量上由发包人和监理共同确认后方可使用。承包人负责对国家（或地方）规范、强制性条文规定的材料和设备性能进行施工前或施工后的检测。检验试验费是施工企业按规定进行建筑材料、构配件等试样的制作、封样、送达和其他为保证工程质量进行的材料检验试验工作所发生的费用。根据国家标准和施工验收规范要求对材料、构配件和建筑物工程质量检测检验发生的第三方检测费用，由发包人承担，但对承包人提供的具有合格证明的材料或设备进行检测不合格的，该检测费用由承包人支付。</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8.8 施工设备和临时设施</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8.8.1 承包人提供的施工设备和临时设施</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由承包人自行修建，费用已在合同价中</w:t>
      </w:r>
      <w:r>
        <w:rPr>
          <w:rFonts w:hint="eastAsia" w:ascii="宋体" w:hAnsi="宋体" w:eastAsia="宋体" w:cs="宋体"/>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10. 变更</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10.1变更的范围</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关于变更范围的约定：</w:t>
      </w:r>
      <w:r>
        <w:rPr>
          <w:rFonts w:hint="eastAsia" w:ascii="宋体" w:hAnsi="宋体" w:eastAsia="宋体" w:cs="宋体"/>
          <w:color w:val="000000"/>
          <w:sz w:val="24"/>
          <w:u w:val="single"/>
        </w:rPr>
        <w:t xml:space="preserve">按通用条款约定。</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10.2变更权</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监理单位、承包人、设计单位根据工程需要提出工程变更，需由发包人组织审核其必要性、技术性、可行性、经济性等。设计单位出具变更通知单或变更图纸应经发包人审核同意签字盖章后，方可按工程变更实施。</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不得随意更改设计，如确因现场施工原因需要变更设计，需请设计院出具图纸或自行设计（有相应设计资质或委托有设计资质的单位）交设计院核定，除此之外因承包人自身原因导致的工程变更，承包人无权要求追加合同价款。如承包人擅自变更，发包人有权视情节严重情况，向承包人收取0.5万元～1万元的违约金。</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10.4变更估价</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10.4.1 变更估价原则</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（1）变更合同价款按下列方式进行：</w:t>
      </w:r>
      <w:r>
        <w:rPr>
          <w:rFonts w:hint="eastAsia" w:ascii="宋体" w:hAnsi="宋体" w:eastAsia="宋体" w:cs="宋体"/>
          <w:color w:val="000000"/>
          <w:sz w:val="24"/>
          <w:u w:val="single"/>
        </w:rPr>
        <w:t xml:space="preserve">按本合同条款中第12.1相应条款执行。</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10.7 暂估价：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10.7.1 依法必须招标的暂估价项目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对于依法必须招标的暂估价项目的确认和批准采取第</w:t>
      </w:r>
      <w:r>
        <w:rPr>
          <w:rFonts w:hint="eastAsia" w:ascii="宋体" w:hAnsi="宋体" w:eastAsia="宋体" w:cs="宋体"/>
          <w:sz w:val="24"/>
          <w:u w:val="single"/>
        </w:rPr>
        <w:t xml:space="preserve"> / </w:t>
      </w:r>
      <w:r>
        <w:rPr>
          <w:rFonts w:hint="eastAsia" w:ascii="宋体" w:hAnsi="宋体" w:eastAsia="宋体" w:cs="宋体"/>
          <w:sz w:val="24"/>
        </w:rPr>
        <w:t xml:space="preserve">种方式确定。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10.7.2 不属于依法必须招标的暂估价项目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对于不属于依法必须招标的暂估价项目的确认和批准采取第</w:t>
      </w:r>
      <w:r>
        <w:rPr>
          <w:rFonts w:hint="eastAsia" w:ascii="宋体" w:hAnsi="宋体" w:eastAsia="宋体" w:cs="宋体"/>
          <w:sz w:val="24"/>
          <w:u w:val="single"/>
        </w:rPr>
        <w:t xml:space="preserve">  3  </w:t>
      </w:r>
      <w:r>
        <w:rPr>
          <w:rFonts w:hint="eastAsia" w:ascii="宋体" w:hAnsi="宋体" w:eastAsia="宋体" w:cs="宋体"/>
          <w:sz w:val="24"/>
        </w:rPr>
        <w:t xml:space="preserve">种方式确定。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第3种方式：承包人直接实施的暂估价项目</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承包人直接实施的暂估价项目的约定：</w:t>
      </w:r>
      <w:r>
        <w:rPr>
          <w:rFonts w:hint="eastAsia" w:ascii="宋体" w:hAnsi="宋体" w:eastAsia="宋体" w:cs="宋体"/>
          <w:sz w:val="24"/>
          <w:u w:val="single"/>
        </w:rPr>
        <w:t xml:space="preserve">按通用条款。</w:t>
      </w:r>
      <w:r/>
    </w:p>
    <w:p>
      <w:pPr>
        <w:ind w:right="-302" w:firstLine="480"/>
        <w:spacing w:line="360" w:lineRule="auto"/>
        <w:widowControl/>
        <w:tabs>
          <w:tab w:val="left" w:pos="0" w:leader="none"/>
          <w:tab w:val="left" w:pos="993" w:leader="none"/>
          <w:tab w:val="left" w:pos="1134" w:leader="none"/>
        </w:tabs>
        <w:rPr>
          <w:rFonts w:ascii="宋体" w:hAnsi="宋体" w:eastAsia="宋体" w:cs="宋体"/>
          <w:sz w:val="24"/>
        </w:rPr>
      </w:pPr>
      <w:r>
        <w:rPr>
          <w:rFonts w:hint="eastAsia" w:ascii="宋体" w:hAnsi="宋体" w:eastAsia="宋体" w:cs="宋体"/>
          <w:sz w:val="24"/>
          <w:lang w:val="zh-CN"/>
        </w:rPr>
        <w:t xml:space="preserve">工程招标时暂估价材料竣工结算办法：</w:t>
      </w:r>
      <w:r>
        <w:rPr>
          <w:rFonts w:hint="eastAsia" w:ascii="宋体" w:hAnsi="宋体" w:eastAsia="宋体" w:cs="宋体"/>
          <w:b/>
          <w:sz w:val="24"/>
          <w:u w:val="single"/>
        </w:rPr>
        <w:t xml:space="preserve">/</w:t>
      </w:r>
      <w:r>
        <w:rPr>
          <w:rFonts w:hint="eastAsia" w:ascii="宋体" w:hAnsi="宋体" w:eastAsia="宋体" w:cs="宋体"/>
          <w:sz w:val="24"/>
          <w:u w:val="single"/>
        </w:rPr>
        <w:t xml:space="preserve">。</w:t>
      </w:r>
      <w:r/>
    </w:p>
    <w:p>
      <w:pPr>
        <w:ind w:right="-302" w:firstLine="480"/>
        <w:spacing w:line="360" w:lineRule="auto"/>
        <w:rPr>
          <w:rFonts w:ascii="宋体" w:hAnsi="宋体" w:eastAsia="宋体" w:cs="宋体"/>
          <w:sz w:val="24"/>
          <w:u w:val="single"/>
        </w:rPr>
      </w:pPr>
      <w:r>
        <w:rPr>
          <w:rFonts w:hint="eastAsia" w:ascii="宋体" w:hAnsi="宋体" w:eastAsia="宋体" w:cs="宋体"/>
          <w:color w:val="000000"/>
          <w:sz w:val="24"/>
        </w:rPr>
        <w:t xml:space="preserve">10.8 暂列金额：</w:t>
      </w:r>
      <w:r>
        <w:rPr>
          <w:rFonts w:hint="eastAsia" w:ascii="宋体" w:hAnsi="宋体" w:eastAsia="宋体" w:cs="宋体"/>
          <w:color w:val="000000"/>
          <w:sz w:val="24"/>
          <w:u w:val="single"/>
        </w:rPr>
        <w:t xml:space="preserve"> 5000元</w:t>
      </w:r>
      <w:r>
        <w:rPr>
          <w:rFonts w:hint="eastAsia" w:ascii="宋体" w:hAnsi="宋体" w:eastAsia="宋体" w:cs="宋体"/>
          <w:sz w:val="24"/>
          <w:u w:val="single"/>
        </w:rPr>
        <w:t xml:space="preserve">。</w:t>
      </w:r>
      <w:r/>
    </w:p>
    <w:p>
      <w:pPr>
        <w:ind w:right="-302" w:firstLine="480"/>
        <w:spacing w:line="360" w:lineRule="auto"/>
        <w:rPr>
          <w:rFonts w:ascii="宋体" w:hAnsi="宋体" w:eastAsia="宋体" w:cs="宋体"/>
          <w:b/>
          <w:bCs/>
          <w:sz w:val="24"/>
          <w:u w:val="single"/>
        </w:rPr>
      </w:pPr>
      <w:r>
        <w:rPr>
          <w:rFonts w:hint="eastAsia" w:ascii="宋体" w:hAnsi="宋体" w:eastAsia="宋体" w:cs="宋体"/>
          <w:sz w:val="24"/>
        </w:rPr>
        <w:t xml:space="preserve">合同当事人关于暂列金额使用的约定：</w:t>
      </w:r>
      <w:r>
        <w:rPr>
          <w:rFonts w:hint="eastAsia" w:ascii="宋体" w:hAnsi="宋体" w:eastAsia="宋体" w:cs="宋体"/>
          <w:b/>
          <w:sz w:val="24"/>
          <w:u w:val="single"/>
        </w:rPr>
        <w:t xml:space="preserve">暂列金额是发包人自行确定设立的，使用权归发包人，承包人无权使用此笔费用。此费用按实际发生经发包人签证后确定全部使用、部分使用或不使用。暂列金额不计入工程款付款的基数。</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11. 价格调整</w:t>
      </w:r>
      <w:r/>
    </w:p>
    <w:p>
      <w:pPr>
        <w:ind w:right="-302" w:firstLine="480"/>
        <w:spacing w:line="360" w:lineRule="auto"/>
        <w:rPr>
          <w:rFonts w:ascii="宋体" w:hAnsi="宋体" w:eastAsia="宋体" w:cs="宋体"/>
          <w:b/>
          <w:color w:val="ff0000"/>
          <w:sz w:val="24"/>
          <w:u w:val="single"/>
        </w:rPr>
      </w:pPr>
      <w:r>
        <w:rPr>
          <w:rFonts w:hint="eastAsia" w:ascii="宋体" w:hAnsi="宋体" w:eastAsia="宋体" w:cs="宋体"/>
          <w:color w:val="000000"/>
          <w:sz w:val="24"/>
        </w:rPr>
        <w:t xml:space="preserve">11.1 市场价格波动引起的调整：</w:t>
      </w:r>
      <w:r>
        <w:rPr>
          <w:rFonts w:hint="eastAsia" w:ascii="宋体" w:hAnsi="宋体" w:eastAsia="宋体" w:cs="宋体"/>
          <w:b/>
          <w:color w:val="000000"/>
          <w:sz w:val="24"/>
          <w:u w:val="single"/>
        </w:rPr>
        <w:t xml:space="preserve">不调整。</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12. 合同价格、计量与支付</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12.1单价合同。</w:t>
      </w:r>
      <w:r/>
    </w:p>
    <w:p>
      <w:pPr>
        <w:ind w:right="-302" w:firstLine="480"/>
        <w:spacing w:line="360" w:lineRule="auto"/>
        <w:rPr>
          <w:rFonts w:ascii="宋体" w:hAnsi="宋体" w:eastAsia="宋体" w:cs="宋体"/>
          <w:b/>
          <w:spacing w:val="-2"/>
          <w:sz w:val="24"/>
        </w:rPr>
      </w:pPr>
      <w:r>
        <w:rPr>
          <w:rFonts w:hint="eastAsia" w:ascii="宋体" w:hAnsi="宋体" w:eastAsia="宋体" w:cs="宋体"/>
          <w:sz w:val="24"/>
        </w:rPr>
        <w:t xml:space="preserve">综合单价包含的风险范围：</w:t>
      </w:r>
      <w:r>
        <w:rPr>
          <w:rFonts w:hint="eastAsia" w:ascii="宋体" w:hAnsi="宋体" w:eastAsia="宋体" w:cs="宋体"/>
          <w:b/>
          <w:spacing w:val="-2"/>
          <w:sz w:val="24"/>
        </w:rPr>
        <w:t xml:space="preserve">除下述风险范围内容可调整外，其余不可调整。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（1）工程量偏差；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（2）与招标清单项目特征描述不符；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（3）工程量清单缺、漏项；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（4）工程变更；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（5）现场签证；</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（6）暂列金额及暂估价；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（7）发承包人双方约定的其他调整事项。</w:t>
      </w:r>
      <w:r/>
    </w:p>
    <w:p>
      <w:pPr>
        <w:ind w:right="-302" w:firstLine="480"/>
        <w:spacing w:line="360" w:lineRule="auto"/>
        <w:rPr>
          <w:rFonts w:ascii="宋体" w:hAnsi="宋体" w:eastAsia="宋体" w:cs="宋体"/>
          <w:b/>
          <w:bCs/>
          <w:sz w:val="24"/>
          <w:u w:val="single"/>
        </w:rPr>
      </w:pPr>
      <w:r>
        <w:rPr>
          <w:rFonts w:hint="eastAsia" w:ascii="宋体" w:hAnsi="宋体" w:eastAsia="宋体" w:cs="宋体"/>
          <w:sz w:val="24"/>
        </w:rPr>
        <w:t xml:space="preserve">风险费用的计算方法：</w:t>
      </w:r>
      <w:r>
        <w:rPr>
          <w:rFonts w:hint="eastAsia" w:ascii="宋体" w:hAnsi="宋体" w:eastAsia="宋体" w:cs="宋体"/>
          <w:bCs/>
          <w:sz w:val="24"/>
          <w:u w:val="single"/>
        </w:rPr>
        <w:t xml:space="preserve">承包人在磋商响应报价时已经充分考虑，竣工结算时风险范围以内不作任何调整</w:t>
      </w:r>
      <w:r>
        <w:rPr>
          <w:rFonts w:hint="eastAsia" w:ascii="宋体" w:hAnsi="宋体" w:eastAsia="宋体" w:cs="宋体"/>
          <w:b/>
          <w:bCs/>
          <w:sz w:val="24"/>
          <w:u w:val="single"/>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风险范围以外合同价款调整范围及方法：</w:t>
      </w:r>
      <w:r/>
    </w:p>
    <w:p>
      <w:pPr>
        <w:ind w:right="-302" w:firstLine="480"/>
        <w:spacing w:line="360" w:lineRule="auto"/>
        <w:rPr>
          <w:rFonts w:ascii="宋体" w:hAnsi="宋体" w:eastAsia="宋体" w:cs="宋体"/>
          <w:bCs/>
          <w:sz w:val="24"/>
          <w:u w:val="single"/>
        </w:rPr>
      </w:pPr>
      <w:r>
        <w:rPr>
          <w:rFonts w:ascii="宋体" w:hAnsi="宋体" w:eastAsia="宋体" w:cs="宋体"/>
          <w:sz w:val="24"/>
          <w:u w:val="single"/>
        </w:rPr>
        <w:t xml:space="preserve">A</w:t>
      </w:r>
      <w:r>
        <w:rPr>
          <w:rFonts w:hint="eastAsia" w:ascii="宋体" w:hAnsi="宋体" w:eastAsia="宋体" w:cs="宋体"/>
          <w:sz w:val="24"/>
          <w:u w:val="single"/>
        </w:rPr>
        <w:t xml:space="preserve">．</w:t>
      </w:r>
      <w:r>
        <w:rPr>
          <w:rFonts w:ascii="宋体" w:hAnsi="宋体" w:eastAsia="宋体" w:cs="宋体"/>
          <w:sz w:val="24"/>
          <w:u w:val="single"/>
        </w:rPr>
        <w:t xml:space="preserve">工程量清单缺陷及工程变更的修正：</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1.工程量清单缺陷及工程变更导致项目特征描述不符价款调整方式；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已标价工程量清单的分部分项工程项目清单中所列的清单项目与对应的合同图纸及合同规范（即采购文件提供的设计文件和发包人在招标过程中发出的有关设计文件的补充、澄清或修改文件）所要求的清单项目在项目特征描述上存在差异，应按下列要求调整价款：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（1）实施相同项目特征的清单项目，应采用相应的合同单价；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（2）实施类似项目特征的清单项目，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①若仅为材料（或品牌）变更，施工工艺不变，仅调整材料（或品牌）单价，磋商响应报价中其他合同清单中有相同品种的采用合同清单中的价格；合同清单中没有相应价格的，由承发包双方共同确认价格并只调整两种材料（或品牌）同口径市场价的差价，其余不变。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价/最高投标限价）×100%（</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价、最高投标限价须扣除暂估价、暂列金额、发包人</w:t>
      </w:r>
      <w:r>
        <w:rPr>
          <w:rFonts w:hint="eastAsia" w:ascii="宋体" w:hAnsi="宋体" w:eastAsia="宋体" w:cs="宋体"/>
          <w:bCs/>
          <w:sz w:val="24"/>
          <w:u w:val="single"/>
        </w:rPr>
        <w:t xml:space="preserve">供应材料费、招标代理服务费及其相应的税金），由发包人根据相关规定进行认价的费用不参与下浮，其中材料价格在施工前，由承包人向监理、发包人提交需认价材料的品种、规格、数量等内容。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（3）项目特征或施工内容完全不同的清单项目，应根据本工程最高投标限价的编制原则同比例下浮计算，下浮率=（1-</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价/最高投标限价）×100%（</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价、最高投标限价须扣除暂估价、暂列金额、发包人供应材料费、招标代理服务费及其相应的税金），由发包人根据相关规定进行认价的费用不参与下浮，其中材料价格在施工前，由承包人向监理、发包人提交需认价材料的品种、规格、数量等内容。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原磋商响应报价按招标工程量清单数量扣除，单价以磋商响应报价单价为准，如磋商响应报价单价为不平衡报价</w:t>
      </w:r>
      <w:r>
        <w:rPr>
          <w:rFonts w:ascii="宋体" w:hAnsi="宋体" w:eastAsia="宋体" w:cs="宋体"/>
          <w:sz w:val="24"/>
          <w:u w:val="single"/>
        </w:rPr>
        <w:t xml:space="preserve">（</w:t>
      </w:r>
      <w:r>
        <w:rPr>
          <w:rFonts w:hint="eastAsia" w:ascii="宋体" w:hAnsi="宋体" w:eastAsia="宋体" w:cs="宋体"/>
          <w:sz w:val="24"/>
          <w:u w:val="single"/>
        </w:rPr>
        <w:t xml:space="preserve">磋商响应报价</w:t>
      </w:r>
      <w:r>
        <w:rPr>
          <w:rFonts w:ascii="宋体" w:hAnsi="宋体" w:eastAsia="宋体" w:cs="宋体"/>
          <w:sz w:val="24"/>
          <w:u w:val="single"/>
        </w:rPr>
        <w:t xml:space="preserve">单价与</w:t>
      </w:r>
      <w:r>
        <w:rPr>
          <w:rFonts w:hint="eastAsia" w:ascii="宋体" w:hAnsi="宋体" w:eastAsia="宋体" w:cs="宋体"/>
          <w:sz w:val="24"/>
          <w:u w:val="single"/>
        </w:rPr>
        <w:t xml:space="preserve">发包人</w:t>
      </w:r>
      <w:r>
        <w:rPr>
          <w:rFonts w:ascii="宋体" w:hAnsi="宋体" w:eastAsia="宋体" w:cs="宋体"/>
          <w:sz w:val="24"/>
          <w:u w:val="single"/>
        </w:rPr>
        <w:t xml:space="preserve">发布的工程量清单综合单价相比，下浮率大于或小于</w:t>
      </w:r>
      <w:r>
        <w:rPr>
          <w:rFonts w:ascii="宋体" w:hAnsi="宋体" w:eastAsia="宋体" w:cs="宋体"/>
          <w:sz w:val="24"/>
          <w:u w:val="single"/>
        </w:rPr>
        <w:t xml:space="preserve">成交</w:t>
      </w:r>
      <w:r>
        <w:rPr>
          <w:rFonts w:ascii="宋体" w:hAnsi="宋体" w:eastAsia="宋体" w:cs="宋体"/>
          <w:sz w:val="24"/>
          <w:u w:val="single"/>
        </w:rPr>
        <w:t xml:space="preserve">下浮率15%，即定义为不平衡报价）</w:t>
      </w:r>
      <w:r>
        <w:rPr>
          <w:rFonts w:hint="eastAsia" w:ascii="宋体" w:hAnsi="宋体" w:eastAsia="宋体" w:cs="宋体"/>
          <w:bCs/>
          <w:sz w:val="24"/>
          <w:u w:val="single"/>
        </w:rPr>
        <w:t xml:space="preserve">或大幅低于正常市场价格水平，其单价应按最高投标限价编制原则重新计算并下浮后扣除，下浮率计算公式如下：L-（1-</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总价÷最高投标限价）×100%，式中的</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总价和最高投标限价均应扣除暂估价、暂列金额、发包人供应材料费、招标代理服务费及其相应的税金。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2.工程量清单缺陷及工程变更导致清单漏项价款调整方式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本项目单位工程中已标价工程量清单的分部分项工程项目清单中与对应的合同图纸及合同规范（即采购文件提供的设计文件和发包人在招标过程中发出的有关设计文件的补充、澄清或修改文件）所要求的清单项目存在清单漏项，应按下列要求调整价款：根据本工程最高投标限价的编制原则同比例下浮计算，下浮率=（1-</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价/最高投标限价）×100%（</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价、最高投标限价须扣除暂估价、暂列金额、发包人供应材料费、招标代理服务费及其相应的税金），由发包人根据相关规定进行认价的费用不参与下浮，其中材料价格在施工前，由承包人向监理、发包人提交需认价材料的品种、规格、数量等内容。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3.工程量清单缺陷及工程变更导致工程量偏差价款调整方式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本项目单位工程中已标价工程量清单的分部分项工程项目清单中所列的清单项目与对应的合同图纸及合同规范（即采购文件提供的设计文件和发包人在招标过程中发出的有关设计文件的补充、澄清或修改文件）所要求的清单项目仅在工程数量上存在差异，应按下列要求调整价款：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（1）定义：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S 一最终完成工程量清单缺陷调整后的某一分部分项工程量清单费用；Q1—最终完成工</w:t>
      </w:r>
      <w:r>
        <w:rPr>
          <w:rFonts w:hint="eastAsia" w:ascii="宋体" w:hAnsi="宋体" w:eastAsia="宋体" w:cs="宋体"/>
          <w:bCs/>
          <w:sz w:val="24"/>
          <w:u w:val="single"/>
        </w:rPr>
        <w:t xml:space="preserve">程量清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总价÷最高投标限价）×100%，式中的</w:t>
      </w:r>
      <w:r>
        <w:rPr>
          <w:rFonts w:hint="eastAsia" w:ascii="宋体" w:hAnsi="宋体" w:eastAsia="宋体" w:cs="宋体"/>
          <w:bCs/>
          <w:sz w:val="24"/>
          <w:u w:val="single"/>
        </w:rPr>
        <w:t xml:space="preserve">成交</w:t>
      </w:r>
      <w:r>
        <w:rPr>
          <w:rFonts w:hint="eastAsia" w:ascii="宋体" w:hAnsi="宋体" w:eastAsia="宋体" w:cs="宋体"/>
          <w:bCs/>
          <w:sz w:val="24"/>
          <w:u w:val="single"/>
        </w:rPr>
        <w:t xml:space="preserve">总价和最高投标限价均应扣除暂估价、暂列金额、发包人供应材料费、招标代理服务费及其相应的税金；L1—合同约定当工程量增加幅度超过+15%时，超过部分工程量综合单价让利幅度，本工程约定为5%。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（2）价款调整方法：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①当工程量偏差在±15%幅度以内（含±15%）时，S=Q1×P0;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②当工程量增加幅度超过+15%时，S=Q0×（1+15%）×P0+（Q1-1.15Q0）×P0×（1-L1）；</w:t>
      </w:r>
      <w:r/>
    </w:p>
    <w:p>
      <w:pPr>
        <w:ind w:right="-302"/>
        <w:spacing w:line="360" w:lineRule="auto"/>
        <w:rPr>
          <w:rFonts w:ascii="宋体" w:hAnsi="宋体" w:eastAsia="宋体" w:cs="宋体"/>
          <w:bCs/>
          <w:sz w:val="24"/>
          <w:u w:val="single"/>
        </w:rPr>
      </w:pPr>
      <w:r>
        <w:rPr>
          <w:rFonts w:hint="eastAsia" w:ascii="宋体" w:hAnsi="宋体" w:eastAsia="宋体" w:cs="宋体"/>
          <w:bCs/>
          <w:sz w:val="24"/>
          <w:u w:val="single"/>
        </w:rPr>
        <w:t xml:space="preserve">如P0为不平衡报价即大幅度高于市场正常价格水平，S=Q0×（1+15%）×P0+（Q1-1.15Q0）×P1×（1-L）×（1-L1）；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③当工程量减少幅度超过15%时，S=Q0×P0-Q0×P0+Q1×P0×（1+L1）；如P0为不平衡报价即大幅度低于市场正常价格水平，S=Q0×P0-0.15Q0×P0-0.85×Q0×P1×（1-L）+Q1×P1×（1-L）。 </w:t>
      </w:r>
      <w:r/>
    </w:p>
    <w:p>
      <w:pPr>
        <w:numPr>
          <w:ilvl w:val="0"/>
          <w:numId w:val="11"/>
        </w:num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以项计价的分部分项工程清单项目在合同约定范围内不再重新计量及调整其价格。  </w:t>
      </w:r>
      <w:r/>
    </w:p>
    <w:p>
      <w:pPr>
        <w:ind w:right="-302"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上述合同价款调整方法：所有涉及价款调整的项目，均须由承包人提出调整方案及明细报发包人审核通过后方可计入造价，如发包人审核不通过的不得作为结算依据，承包人不得有任何异议。 </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t xml:space="preserve">B</w:t>
      </w:r>
      <w:r>
        <w:rPr>
          <w:rFonts w:hint="eastAsia" w:ascii="宋体" w:hAnsi="宋体" w:eastAsia="宋体" w:cs="宋体"/>
          <w:color w:val="000000"/>
          <w:sz w:val="24"/>
        </w:rPr>
        <w:t xml:space="preserve">．因分部分项工程量清单漏项或非承包人原因的工程变更，造成施工组织设计或施工方案变更，引起措施项目发生变化时，措施项目费应按下列原则调整：总价措施费一律不作调整。</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t xml:space="preserve">C</w:t>
      </w:r>
      <w:r>
        <w:rPr>
          <w:rFonts w:hint="eastAsia" w:ascii="宋体" w:hAnsi="宋体" w:eastAsia="宋体" w:cs="宋体"/>
          <w:color w:val="000000"/>
          <w:sz w:val="24"/>
        </w:rPr>
        <w:t xml:space="preserve">．人工工资不调整。</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t xml:space="preserve">D</w:t>
      </w:r>
      <w:r>
        <w:rPr>
          <w:rFonts w:hint="eastAsia" w:ascii="宋体" w:hAnsi="宋体" w:eastAsia="宋体" w:cs="宋体"/>
          <w:color w:val="000000"/>
          <w:sz w:val="24"/>
        </w:rPr>
        <w:t xml:space="preserve">．暂列金额及暂估价详见合同相关条款。</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t xml:space="preserve">E</w:t>
      </w:r>
      <w:r>
        <w:rPr>
          <w:rFonts w:hint="eastAsia" w:ascii="宋体" w:hAnsi="宋体" w:eastAsia="宋体" w:cs="宋体"/>
          <w:color w:val="000000"/>
          <w:sz w:val="24"/>
        </w:rPr>
        <w:t xml:space="preserve">．</w:t>
      </w:r>
      <w:r>
        <w:rPr>
          <w:rFonts w:hint="eastAsia" w:ascii="宋体" w:hAnsi="宋体" w:eastAsia="宋体" w:cs="宋体"/>
          <w:color w:val="000000"/>
          <w:sz w:val="24"/>
          <w:shd w:val="clear" w:color="auto" w:fill="ffffff"/>
        </w:rPr>
        <w:t xml:space="preserve">市场价格波动引起的材料价格调整的约定：不调整，</w:t>
      </w:r>
      <w:r>
        <w:rPr>
          <w:rFonts w:hint="eastAsia" w:ascii="宋体" w:hAnsi="宋体" w:eastAsia="宋体" w:cs="宋体"/>
          <w:color w:val="000000"/>
          <w:sz w:val="24"/>
        </w:rPr>
        <w:t xml:space="preserve">建筑材料价格上涨或下降的，其差价均由承包人承担或受益。</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2、总价合同。</w:t>
      </w:r>
      <w:r/>
    </w:p>
    <w:p>
      <w:pPr>
        <w:ind w:right="-302"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12.2 预付款</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12.2.1 预付款的支付</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12.2.2 预付款担保</w:t>
      </w:r>
      <w:r/>
    </w:p>
    <w:p>
      <w:pPr>
        <w:ind w:right="-302"/>
        <w:spacing w:line="360" w:lineRule="auto"/>
        <w:rPr>
          <w:rFonts w:ascii="宋体" w:hAnsi="宋体" w:eastAsia="宋体" w:cs="宋体"/>
          <w:color w:val="000000"/>
          <w:sz w:val="24"/>
        </w:rPr>
      </w:pPr>
      <w:r>
        <w:rPr>
          <w:rFonts w:hint="eastAsia" w:ascii="宋体" w:hAnsi="宋体" w:eastAsia="宋体" w:cs="宋体"/>
          <w:color w:val="000000"/>
          <w:sz w:val="24"/>
        </w:rPr>
        <w:t xml:space="preserve">   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12.3 计量</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12.3.1 计量原则</w:t>
      </w:r>
      <w:r/>
    </w:p>
    <w:p>
      <w:pPr>
        <w:ind w:right="-302" w:firstLine="480"/>
        <w:jc w:val="left"/>
        <w:spacing w:line="360" w:lineRule="auto"/>
        <w:rPr>
          <w:rFonts w:ascii="宋体" w:hAnsi="宋体" w:eastAsia="宋体" w:cs="宋体"/>
          <w:b/>
          <w:bCs/>
          <w:sz w:val="24"/>
          <w:u w:val="single"/>
        </w:rPr>
      </w:pPr>
      <w:r>
        <w:rPr>
          <w:rFonts w:hint="eastAsia" w:ascii="宋体" w:hAnsi="宋体" w:eastAsia="宋体" w:cs="宋体"/>
          <w:color w:val="000000"/>
          <w:sz w:val="24"/>
        </w:rPr>
        <w:t xml:space="preserve">工程量计算规则：</w:t>
      </w:r>
      <w:r>
        <w:rPr>
          <w:rFonts w:hint="eastAsia" w:ascii="宋体" w:hAnsi="宋体" w:eastAsia="宋体" w:cs="宋体"/>
          <w:b/>
          <w:bCs/>
          <w:sz w:val="24"/>
          <w:u w:val="single"/>
        </w:rPr>
        <w:t xml:space="preserve">本工程施工图及其工程量清单；《建设工程工程量清单计价标准》（GB/T50500-2024</w:t>
      </w:r>
      <w:r>
        <w:rPr>
          <w:rFonts w:ascii="宋体" w:hAnsi="宋体" w:eastAsia="宋体" w:cs="宋体"/>
          <w:b/>
          <w:bCs/>
          <w:sz w:val="24"/>
          <w:u w:val="single"/>
        </w:rPr>
        <w:t xml:space="preserve">）及《房屋建筑与装饰工程工程量计算标准》（</w:t>
      </w:r>
      <w:r>
        <w:rPr>
          <w:rFonts w:hint="eastAsia" w:ascii="宋体" w:hAnsi="宋体" w:eastAsia="宋体" w:cs="宋体"/>
          <w:b/>
          <w:bCs/>
          <w:sz w:val="24"/>
          <w:u w:val="single"/>
        </w:rPr>
        <w:t xml:space="preserve">GB/T50854-2024</w:t>
      </w:r>
      <w:r>
        <w:rPr>
          <w:rFonts w:ascii="宋体" w:hAnsi="宋体" w:eastAsia="宋体" w:cs="宋体"/>
          <w:b/>
          <w:bCs/>
          <w:sz w:val="24"/>
          <w:u w:val="single"/>
        </w:rPr>
        <w:t xml:space="preserve">）、《通用安装工程工程量计算标准》（</w:t>
      </w:r>
      <w:r>
        <w:rPr>
          <w:rFonts w:hint="eastAsia" w:ascii="宋体" w:hAnsi="宋体" w:eastAsia="宋体" w:cs="宋体"/>
          <w:b/>
          <w:bCs/>
          <w:sz w:val="24"/>
          <w:u w:val="single"/>
        </w:rPr>
        <w:t xml:space="preserve">GB/T50856-2024</w:t>
      </w:r>
      <w:r>
        <w:rPr>
          <w:rFonts w:ascii="宋体" w:hAnsi="宋体" w:eastAsia="宋体" w:cs="宋体"/>
          <w:b/>
          <w:bCs/>
          <w:sz w:val="24"/>
          <w:u w:val="single"/>
        </w:rPr>
        <w:t xml:space="preserve">）、《市政工程工程量计算标准》（</w:t>
      </w:r>
      <w:r>
        <w:rPr>
          <w:rFonts w:hint="eastAsia" w:ascii="宋体" w:hAnsi="宋体" w:eastAsia="宋体" w:cs="宋体"/>
          <w:b/>
          <w:bCs/>
          <w:sz w:val="24"/>
          <w:u w:val="single"/>
        </w:rPr>
        <w:t xml:space="preserve">GB/T50857-2024</w:t>
      </w:r>
      <w:r>
        <w:rPr>
          <w:rFonts w:ascii="宋体" w:hAnsi="宋体" w:eastAsia="宋体" w:cs="宋体"/>
          <w:b/>
          <w:bCs/>
          <w:sz w:val="24"/>
          <w:u w:val="single"/>
        </w:rPr>
        <w:t xml:space="preserve">）</w:t>
      </w:r>
      <w:r>
        <w:rPr>
          <w:rFonts w:hint="eastAsia" w:ascii="宋体" w:hAnsi="宋体" w:eastAsia="宋体" w:cs="宋体"/>
          <w:b/>
          <w:bCs/>
          <w:sz w:val="24"/>
          <w:u w:val="single"/>
        </w:rPr>
        <w:t xml:space="preserve">等9</w:t>
      </w:r>
      <w:r>
        <w:rPr>
          <w:rFonts w:ascii="宋体" w:hAnsi="宋体" w:eastAsia="宋体" w:cs="宋体"/>
          <w:b/>
          <w:bCs/>
          <w:sz w:val="24"/>
          <w:u w:val="single"/>
        </w:rPr>
        <w:t xml:space="preserve">本工程量计算标准</w:t>
      </w:r>
      <w:r>
        <w:rPr>
          <w:rFonts w:hint="eastAsia" w:ascii="宋体" w:hAnsi="宋体" w:eastAsia="宋体" w:cs="宋体"/>
          <w:b/>
          <w:bCs/>
          <w:sz w:val="24"/>
          <w:u w:val="single"/>
        </w:rPr>
        <w:t xml:space="preserve">、《江苏省建设工程费用组成规则》《江苏省建筑与装饰工程消耗量》《江苏省市政工程消耗量》《江苏省通用安装工程消耗量》《江苏省建设工程费用参考》及《江苏</w:t>
      </w:r>
      <w:r>
        <w:rPr>
          <w:rFonts w:hint="eastAsia" w:ascii="宋体" w:hAnsi="宋体" w:eastAsia="宋体" w:cs="宋体"/>
          <w:b/>
          <w:bCs/>
          <w:sz w:val="24"/>
          <w:u w:val="single"/>
        </w:rPr>
        <w:t xml:space="preserve">省</w:t>
      </w:r>
      <w:r>
        <w:rPr>
          <w:rFonts w:hint="eastAsia" w:ascii="宋体" w:hAnsi="宋体" w:eastAsia="宋体" w:cs="宋体"/>
          <w:b/>
          <w:bCs/>
          <w:sz w:val="24"/>
          <w:u w:val="single"/>
        </w:rPr>
        <w:t xml:space="preserve">建设工程施工机具台班费用参考表》以及省、市造价管理部门有关现行的计价文件等。</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12.3.2 计量周期</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302"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12.3.3 单价合同的计量  </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color w:val="000000"/>
          <w:sz w:val="24"/>
        </w:rPr>
        <w:t xml:space="preserve">关于单价合同计量的约定：</w:t>
      </w:r>
      <w:r>
        <w:rPr>
          <w:rFonts w:hint="eastAsia" w:ascii="宋体" w:hAnsi="宋体" w:eastAsia="宋体" w:cs="宋体"/>
          <w:bCs/>
          <w:color w:val="000000"/>
          <w:sz w:val="24"/>
          <w:u w:val="single"/>
        </w:rPr>
        <w:t xml:space="preserve">竣工结算的工程量按发承包双方在合同中约定应予计量且实际完成的工程量确定，完成发包人要求的合同以外的零星工作或发生非承包人责任事件的工程量按现场签证确定。</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12.4 工程进度款支付</w:t>
      </w:r>
      <w:r/>
    </w:p>
    <w:p>
      <w:pPr>
        <w:ind w:right="-302" w:firstLine="480"/>
        <w:jc w:val="left"/>
        <w:spacing w:line="360" w:lineRule="auto"/>
        <w:rPr>
          <w:rFonts w:ascii="宋体" w:hAnsi="宋体" w:eastAsia="宋体" w:cs="宋体"/>
          <w:bCs/>
          <w:color w:val="000000"/>
          <w:sz w:val="24"/>
          <w:highlight w:val="yellow"/>
        </w:rPr>
      </w:pPr>
      <w:r>
        <w:rPr>
          <w:rFonts w:hint="eastAsia" w:ascii="宋体" w:hAnsi="宋体" w:eastAsia="宋体" w:cs="宋体"/>
          <w:bCs/>
          <w:color w:val="000000"/>
          <w:sz w:val="24"/>
        </w:rPr>
        <w:t xml:space="preserve">12.4.1 付款周期</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关于付款</w:t>
      </w:r>
      <w:r>
        <w:rPr>
          <w:rFonts w:hint="eastAsia" w:ascii="宋体" w:hAnsi="宋体" w:eastAsia="宋体" w:cs="宋体"/>
          <w:bCs/>
          <w:color w:val="000000"/>
          <w:sz w:val="24"/>
        </w:rPr>
        <w:t xml:space="preserve">周期的约定：</w:t>
      </w:r>
      <w:r>
        <w:rPr>
          <w:rFonts w:ascii="宋体" w:hAnsi="宋体" w:eastAsia="宋体" w:cs="宋体"/>
          <w:b/>
          <w:bCs/>
          <w:color w:val="000000"/>
          <w:sz w:val="24"/>
          <w:u w:val="single"/>
        </w:rPr>
        <w:t xml:space="preserve">1、本项目履约保证金为合同总价的10%，承包人须在合同签订前缴纳，验收合格后无息返还。</w:t>
      </w:r>
      <w:r/>
    </w:p>
    <w:p>
      <w:pPr>
        <w:ind w:right="-302" w:firstLine="482"/>
        <w:spacing w:line="360" w:lineRule="auto"/>
        <w:rPr>
          <w:rFonts w:ascii="宋体" w:hAnsi="宋体" w:eastAsia="宋体" w:cs="宋体"/>
          <w:b/>
          <w:bCs/>
          <w:color w:val="000000"/>
          <w:sz w:val="24"/>
          <w:u w:val="single"/>
        </w:rPr>
      </w:pPr>
      <w:r>
        <w:rPr>
          <w:rFonts w:ascii="宋体" w:hAnsi="宋体" w:eastAsia="宋体" w:cs="宋体"/>
          <w:b/>
          <w:bCs/>
          <w:color w:val="000000"/>
          <w:sz w:val="24"/>
          <w:u w:val="single"/>
        </w:rPr>
        <w:t xml:space="preserve">2、承包人履约保证金缴纳且合同签订生效后</w:t>
      </w:r>
      <w:r>
        <w:rPr>
          <w:rFonts w:hint="eastAsia" w:ascii="宋体" w:hAnsi="宋体" w:eastAsia="宋体" w:cs="宋体"/>
          <w:bCs/>
          <w:sz w:val="24"/>
        </w:rPr>
        <w:t xml:space="preserve">、材料及设备进场且经发包人确认，</w:t>
      </w:r>
      <w:r>
        <w:rPr>
          <w:rFonts w:hint="eastAsia" w:ascii="宋体" w:hAnsi="宋体" w:eastAsia="宋体" w:cs="宋体"/>
          <w:b/>
          <w:sz w:val="24"/>
        </w:rPr>
        <w:t xml:space="preserve">市财政局核拨费用后</w:t>
      </w:r>
      <w:r>
        <w:rPr>
          <w:rFonts w:hint="eastAsia" w:ascii="宋体" w:hAnsi="宋体" w:eastAsia="宋体" w:cs="宋体"/>
          <w:bCs/>
          <w:sz w:val="24"/>
        </w:rPr>
        <w:t xml:space="preserve">，支付合同价（扣除暂列金额）的30%；</w:t>
      </w:r>
      <w:r/>
    </w:p>
    <w:p>
      <w:pPr>
        <w:ind w:right="-302" w:firstLine="482"/>
        <w:spacing w:line="360" w:lineRule="auto"/>
        <w:rPr>
          <w:rFonts w:ascii="宋体" w:hAnsi="宋体" w:eastAsia="宋体" w:cs="宋体"/>
          <w:b/>
          <w:bCs/>
          <w:color w:val="000000"/>
          <w:sz w:val="24"/>
          <w:u w:val="single"/>
        </w:rPr>
      </w:pPr>
      <w:r>
        <w:rPr>
          <w:rFonts w:hint="eastAsia" w:ascii="宋体" w:hAnsi="宋体" w:eastAsia="宋体" w:cs="宋体"/>
          <w:b/>
          <w:bCs/>
          <w:color w:val="000000"/>
          <w:sz w:val="24"/>
          <w:u w:val="single"/>
        </w:rPr>
        <w:t xml:space="preserve">3、工程竣工验收合格，审计结束，收到审计报告及承包人正式合法有效税务发票，市财政局核拨费用后 15日内付至审定价的97%；余款3%作为质量保修金，质保期（以磋商响应文件承诺为准）满且无质量问题并经书面确认，市财政局核拨费用后15日内无息返还。</w:t>
      </w:r>
      <w:r/>
    </w:p>
    <w:p>
      <w:pPr>
        <w:ind w:right="-302" w:firstLine="480"/>
        <w:spacing w:line="360" w:lineRule="auto"/>
        <w:rPr>
          <w:rFonts w:ascii="宋体" w:hAnsi="宋体" w:eastAsia="宋体" w:cs="宋体"/>
          <w:bCs/>
          <w:color w:val="000000"/>
          <w:sz w:val="24"/>
          <w:u w:val="single"/>
        </w:rPr>
      </w:pPr>
      <w:r>
        <w:rPr>
          <w:rFonts w:ascii="宋体" w:hAnsi="宋体" w:eastAsia="宋体" w:cs="宋体"/>
          <w:bCs/>
          <w:color w:val="000000"/>
          <w:sz w:val="24"/>
          <w:u w:val="single"/>
        </w:rPr>
        <w:t xml:space="preserve">4、</w:t>
      </w:r>
      <w:r>
        <w:rPr>
          <w:rFonts w:hint="eastAsia" w:ascii="宋体" w:hAnsi="宋体" w:eastAsia="宋体" w:cs="宋体"/>
          <w:bCs/>
          <w:sz w:val="24"/>
          <w:u w:val="single"/>
        </w:rPr>
        <w:t xml:space="preserve">采购项目结算必须按规范编制，并经发包人确认后报有关部门审计。结算审计核减额超过送审数额的5%以外部分的审计费用由承包人承担，超额部分按核减额的6%计取。</w:t>
      </w:r>
      <w:r>
        <w:rPr>
          <w:rFonts w:hint="eastAsia" w:ascii="宋体" w:hAnsi="宋体" w:eastAsia="宋体" w:cs="宋体"/>
          <w:sz w:val="24"/>
          <w:u w:val="single"/>
        </w:rPr>
        <w:t xml:space="preserve">核减额=初审核减额+终审核减额。</w:t>
      </w:r>
      <w:r/>
    </w:p>
    <w:p>
      <w:pPr>
        <w:ind w:right="-302" w:firstLine="480"/>
        <w:spacing w:line="360" w:lineRule="auto"/>
        <w:rPr>
          <w:rFonts w:ascii="宋体" w:hAnsi="宋体" w:eastAsia="宋体" w:cs="宋体"/>
          <w:bCs/>
          <w:color w:val="000000"/>
          <w:sz w:val="24"/>
          <w:u w:val="single"/>
        </w:rPr>
      </w:pPr>
      <w:r>
        <w:rPr>
          <w:rFonts w:ascii="宋体" w:hAnsi="宋体" w:eastAsia="宋体" w:cs="宋体"/>
          <w:bCs/>
          <w:color w:val="000000"/>
          <w:sz w:val="24"/>
          <w:u w:val="single"/>
        </w:rPr>
        <w:t xml:space="preserve">5、所有款项由发包人按</w:t>
      </w:r>
      <w:r>
        <w:rPr>
          <w:rFonts w:ascii="宋体" w:hAnsi="宋体" w:eastAsia="宋体" w:cs="宋体"/>
          <w:bCs/>
          <w:color w:val="000000"/>
          <w:sz w:val="24"/>
          <w:u w:val="single"/>
        </w:rPr>
        <w:t xml:space="preserve">相关财务支付规定办理支付手续，不得故意拖延支付时间。</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说明：</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（1）履约保证金在工程竣工验收合格后退还（无息）。承包人不得因工程造价低，造成质量、停工等问题，如有发生，该保证金不退。</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（2）承包人不得因拖欠材料商、分包商等工程款而影响工程进度和质量，否则承包人除承担违约责任外，还需承担发包人对其罚款，金额为拖欠款的20%。</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（3）发包人有权直接扣除按合同规定对承包人的各项违约金，并以工程联系单或罚款单的形式发放给承包人。</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（4）所有工程付款必须经总监理工程师和发包方项目负责人签发付款证书后发包人才予以支付。</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（5）实际完成工作量小于合同价时，以实际工作量为付款基数。</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6）本工程以发包方指定的审价单位的审计结果作为工程款结算和支付依据，如相关政府部门或审计部门在检查或审计过程中发现审价单位的审计结果有误，则以相关政府部门或审计部门的审计结果作为最终结算价，发包人已支付的工程款（含进度款）超过结算价相应比例的部分，承包人无条件同意发包人在未支付的工程款中直接扣除超支部分及按银行同期贷款利率的两倍计算的利息，未支付的工程款中不足以完全覆盖前述退款及利息的或承包人已经付清工程款的，承包人应在发包人发出退款通知的10日内向发包人支付退款及利息。</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12.4.2 进度付款申请单的编制</w:t>
      </w:r>
      <w:r/>
    </w:p>
    <w:p>
      <w:pPr>
        <w:ind w:right="-302" w:firstLine="480"/>
        <w:spacing w:line="360" w:lineRule="auto"/>
        <w:rPr>
          <w:rFonts w:ascii="宋体" w:hAnsi="宋体" w:eastAsia="宋体" w:cs="宋体"/>
          <w:bCs/>
          <w:sz w:val="24"/>
        </w:rPr>
      </w:pPr>
      <w:r>
        <w:rPr>
          <w:rFonts w:hint="eastAsia" w:ascii="宋体" w:hAnsi="宋体" w:eastAsia="宋体" w:cs="宋体"/>
          <w:bCs/>
          <w:color w:val="000000"/>
          <w:sz w:val="24"/>
        </w:rPr>
        <w:t xml:space="preserve">关于进度付款</w:t>
      </w:r>
      <w:r>
        <w:rPr>
          <w:rFonts w:hint="eastAsia" w:ascii="宋体" w:hAnsi="宋体" w:eastAsia="宋体" w:cs="宋体"/>
          <w:bCs/>
          <w:sz w:val="24"/>
        </w:rPr>
        <w:t xml:space="preserve">申请单编制的约定：/</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12.4.2 进度付款申请单的编制</w:t>
      </w:r>
      <w:r/>
    </w:p>
    <w:p>
      <w:pPr>
        <w:ind w:right="-302" w:firstLine="480"/>
        <w:spacing w:line="360" w:lineRule="auto"/>
        <w:rPr>
          <w:rFonts w:ascii="宋体" w:hAnsi="宋体" w:eastAsia="宋体" w:cs="宋体"/>
          <w:bCs/>
          <w:color w:val="000000"/>
          <w:sz w:val="24"/>
        </w:rPr>
      </w:pPr>
      <w:r>
        <w:rPr>
          <w:rFonts w:hint="eastAsia" w:ascii="宋体" w:hAnsi="宋体" w:eastAsia="宋体" w:cs="宋体"/>
          <w:bCs/>
          <w:sz w:val="24"/>
        </w:rPr>
        <w:t xml:space="preserve">关于进度付款申请单编制的约定：</w:t>
      </w:r>
      <w:r>
        <w:rPr>
          <w:rFonts w:hint="eastAsia" w:ascii="宋体" w:hAnsi="宋体" w:eastAsia="宋体" w:cs="宋体"/>
          <w:bCs/>
          <w:color w:val="000000"/>
          <w:sz w:val="24"/>
          <w:u w:val="single"/>
        </w:rPr>
        <w:t xml:space="preserve">调整价款、变更增补项目价款不在进度款中支付。发</w:t>
      </w:r>
      <w:r>
        <w:rPr>
          <w:rFonts w:hint="eastAsia" w:ascii="宋体" w:hAnsi="宋体" w:eastAsia="宋体" w:cs="宋体"/>
          <w:bCs/>
          <w:color w:val="000000"/>
          <w:sz w:val="24"/>
          <w:u w:val="single"/>
        </w:rPr>
        <w:t xml:space="preserve">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13. 验收和工程试车</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 分部分项工程验收</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13.1.2监理人不能按时进行验收时，应提前</w:t>
      </w:r>
      <w:r>
        <w:rPr>
          <w:rFonts w:hint="eastAsia" w:ascii="宋体" w:hAnsi="宋体" w:eastAsia="宋体" w:cs="宋体"/>
          <w:bCs/>
          <w:color w:val="000000"/>
          <w:sz w:val="24"/>
          <w:u w:val="single"/>
        </w:rPr>
        <w:t xml:space="preserve">12</w:t>
      </w:r>
      <w:r>
        <w:rPr>
          <w:rFonts w:hint="eastAsia" w:ascii="宋体" w:hAnsi="宋体" w:eastAsia="宋体" w:cs="宋体"/>
          <w:bCs/>
          <w:color w:val="000000"/>
          <w:sz w:val="24"/>
        </w:rPr>
        <w:t xml:space="preserve">小时提交书面延期要求。</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关于延期最长不得超过：</w:t>
      </w:r>
      <w:r>
        <w:rPr>
          <w:rFonts w:hint="eastAsia" w:ascii="宋体" w:hAnsi="宋体" w:eastAsia="宋体" w:cs="宋体"/>
          <w:bCs/>
          <w:color w:val="000000"/>
          <w:sz w:val="24"/>
          <w:u w:val="single"/>
        </w:rPr>
        <w:t xml:space="preserve">24 </w:t>
      </w:r>
      <w:r>
        <w:rPr>
          <w:rFonts w:hint="eastAsia" w:ascii="宋体" w:hAnsi="宋体" w:eastAsia="宋体" w:cs="宋体"/>
          <w:bCs/>
          <w:color w:val="000000"/>
          <w:sz w:val="24"/>
        </w:rPr>
        <w:t xml:space="preserve">小时。</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 竣工验收</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13.2.2竣工验收程序</w:t>
      </w:r>
      <w:r/>
    </w:p>
    <w:p>
      <w:pPr>
        <w:ind w:left="4799" w:right="-302" w:hanging="43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关于竣工验收程序的约定：</w:t>
      </w:r>
      <w:r>
        <w:rPr>
          <w:rFonts w:hint="eastAsia" w:ascii="宋体" w:hAnsi="宋体" w:eastAsia="宋体" w:cs="宋体"/>
          <w:bCs/>
          <w:color w:val="000000"/>
          <w:sz w:val="24"/>
          <w:u w:val="single"/>
        </w:rPr>
        <w:t xml:space="preserve">按通用条款执行</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发包人不按照本项约定组织竣工验收、颁发工程接收证书的违约金的计算方法：</w:t>
      </w:r>
      <w:r>
        <w:rPr>
          <w:rFonts w:hint="eastAsia" w:ascii="宋体" w:hAnsi="宋体" w:eastAsia="宋体" w:cs="宋体"/>
          <w:bCs/>
          <w:sz w:val="24"/>
          <w:u w:val="single"/>
        </w:rPr>
        <w:t xml:space="preserve"> /</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13.2.5移交、接收全部与部分工程</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承包人向发包人移交工程的期限：</w:t>
      </w:r>
      <w:r>
        <w:rPr>
          <w:rFonts w:hint="eastAsia" w:ascii="宋体" w:hAnsi="宋体" w:eastAsia="宋体" w:cs="宋体"/>
          <w:bCs/>
          <w:sz w:val="24"/>
          <w:u w:val="single"/>
        </w:rPr>
        <w:t xml:space="preserve">/ </w:t>
      </w:r>
      <w:r/>
    </w:p>
    <w:p>
      <w:pPr>
        <w:ind w:right="-302"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发包人未按本合同约定接收全部或部分工程的，违约金的计算方法为：</w:t>
      </w:r>
      <w:r>
        <w:rPr>
          <w:rFonts w:hint="eastAsia" w:ascii="宋体" w:hAnsi="宋体" w:eastAsia="宋体" w:cs="宋体"/>
          <w:bCs/>
          <w:sz w:val="24"/>
          <w:u w:val="single"/>
        </w:rPr>
        <w:t xml:space="preserve">/ </w:t>
      </w:r>
      <w:r>
        <w:rPr>
          <w:rFonts w:hint="eastAsia" w:ascii="宋体" w:hAnsi="宋体" w:eastAsia="宋体" w:cs="宋体"/>
          <w:bCs/>
          <w:color w:val="000000"/>
          <w:sz w:val="24"/>
        </w:rPr>
        <w:t xml:space="preserve">  </w:t>
      </w:r>
      <w:r/>
    </w:p>
    <w:p>
      <w:pPr>
        <w:ind w:right="-302"/>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承包人未按时移交工程的，违约金的计算方法为：</w:t>
      </w:r>
      <w:r>
        <w:rPr>
          <w:rFonts w:hint="eastAsia" w:ascii="宋体" w:hAnsi="宋体" w:eastAsia="宋体" w:cs="宋体"/>
          <w:bCs/>
          <w:sz w:val="24"/>
          <w:u w:val="single"/>
        </w:rPr>
        <w:t xml:space="preserve">/ </w:t>
      </w:r>
      <w:r>
        <w:rPr>
          <w:rFonts w:hint="eastAsia" w:ascii="宋体" w:hAnsi="宋体" w:eastAsia="宋体" w:cs="宋体"/>
          <w:bCs/>
          <w:color w:val="000000"/>
          <w:sz w:val="24"/>
        </w:rPr>
        <w:t xml:space="preserve"> </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13.6 竣工退场</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13.6.1 竣工退场</w:t>
      </w:r>
      <w:r/>
    </w:p>
    <w:p>
      <w:pPr>
        <w:ind w:right="-302" w:firstLine="480"/>
        <w:spacing w:line="360" w:lineRule="auto"/>
        <w:rPr>
          <w:rFonts w:ascii="宋体" w:hAnsi="宋体" w:eastAsia="宋体" w:cs="宋体"/>
          <w:bCs/>
          <w:sz w:val="24"/>
        </w:rPr>
      </w:pPr>
      <w:r>
        <w:rPr>
          <w:rFonts w:hint="eastAsia" w:ascii="宋体" w:hAnsi="宋体" w:eastAsia="宋体" w:cs="宋体"/>
          <w:bCs/>
          <w:color w:val="000000"/>
          <w:sz w:val="24"/>
        </w:rPr>
        <w:t xml:space="preserve">承包人完成竣工退场的期限：</w:t>
      </w:r>
      <w:r>
        <w:rPr>
          <w:rFonts w:hint="eastAsia" w:ascii="宋体" w:hAnsi="宋体" w:eastAsia="宋体" w:cs="宋体"/>
          <w:bCs/>
          <w:color w:val="000000"/>
          <w:sz w:val="24"/>
          <w:u w:val="single"/>
          <w:lang w:eastAsia="zh-TW"/>
        </w:rPr>
        <w:t xml:space="preserve">承包人在竣工验收合格后七天内拆除现场所有临时设施，包括所有的机械设备、</w:t>
      </w:r>
      <w:r>
        <w:rPr>
          <w:rFonts w:hint="eastAsia" w:ascii="宋体" w:hAnsi="宋体" w:eastAsia="宋体" w:cs="宋体"/>
          <w:bCs/>
          <w:color w:val="000000"/>
          <w:sz w:val="24"/>
          <w:u w:val="single"/>
        </w:rPr>
        <w:t xml:space="preserve">剩余</w:t>
      </w:r>
      <w:r>
        <w:rPr>
          <w:rFonts w:hint="eastAsia" w:ascii="宋体" w:hAnsi="宋体" w:eastAsia="宋体" w:cs="宋体"/>
          <w:bCs/>
          <w:color w:val="000000"/>
          <w:sz w:val="24"/>
          <w:u w:val="single"/>
          <w:lang w:eastAsia="zh-TW"/>
        </w:rPr>
        <w:t xml:space="preserve">材料、建筑垃圾全部清运出现场，清理标准应征得发包人认可。否则如发生相关费用由发包人</w:t>
      </w:r>
      <w:r>
        <w:rPr>
          <w:rFonts w:hint="eastAsia" w:ascii="宋体" w:hAnsi="宋体" w:eastAsia="宋体" w:cs="宋体"/>
          <w:bCs/>
          <w:color w:val="000000"/>
          <w:sz w:val="24"/>
          <w:u w:val="single"/>
        </w:rPr>
        <w:t xml:space="preserve">按实际发生费用的2倍及以上在工程结算价款中扣除</w:t>
      </w:r>
      <w:r>
        <w:rPr>
          <w:rFonts w:hint="eastAsia" w:ascii="宋体" w:hAnsi="宋体" w:eastAsia="宋体" w:cs="宋体"/>
          <w:bCs/>
          <w:color w:val="000000"/>
          <w:sz w:val="24"/>
          <w:u w:val="single"/>
          <w:lang w:eastAsia="zh-TW"/>
        </w:rPr>
        <w:t xml:space="preserve">。</w:t>
      </w:r>
      <w:r/>
    </w:p>
    <w:p>
      <w:pPr>
        <w:ind w:right="-302"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竣工日期以验收合格当日的竣工验收报告日期为准，工程竣工验收人员全部撤离现场后仍然有配合监理和审计工作的义务，并能及时处理现场事务。</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14. 竣工结算</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14.1 竣工付款申请</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u w:val="single"/>
        </w:rPr>
        <w:t xml:space="preserve">承包人在工程竣工后按本合同 3.1 条的有关内容递交竣工资料。竣工资料必须满足工程备案要求，送档案馆存档，否则按每延迟一日向发包人支付 5000 元/天的违约金，同时发包人可拒绝递交审计或延期审计，由此带来的一切后果由承包人承担。工程竣工验收合格</w:t>
      </w:r>
      <w:r>
        <w:rPr>
          <w:rFonts w:hint="eastAsia" w:ascii="宋体" w:hAnsi="宋体" w:eastAsia="宋体" w:cs="宋体"/>
          <w:bCs/>
          <w:color w:val="000000"/>
          <w:sz w:val="24"/>
          <w:u w:val="single"/>
        </w:rPr>
        <w:t xml:space="preserve">后 28 天内，承包人应向发包人递交完整的符合审计要求的结算资料，若承包人原因不能提交结算资料的，发包人有权拒绝或延期审计，承包人还必须赔偿发包人因此多交的所得税及其他费用，发包人有权拒付剩余工程款。</w:t>
      </w:r>
      <w:r>
        <w:rPr>
          <w:rFonts w:hint="eastAsia" w:ascii="宋体" w:hAnsi="宋体" w:eastAsia="宋体" w:cs="宋体"/>
          <w:b/>
          <w:bCs/>
          <w:color w:val="000000"/>
          <w:sz w:val="24"/>
          <w:lang w:bidi="ar"/>
        </w:rPr>
        <w:t xml:space="preserve"> </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14.2 竣工结算审核</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发包人审批竣工付款申请单的期限：</w:t>
      </w:r>
      <w:r>
        <w:rPr>
          <w:rFonts w:hint="eastAsia" w:ascii="宋体" w:hAnsi="宋体" w:eastAsia="宋体" w:cs="宋体"/>
          <w:bCs/>
          <w:color w:val="000000"/>
          <w:sz w:val="24"/>
          <w:u w:val="single"/>
        </w:rPr>
        <w:t xml:space="preserve">审计结束后30天内　</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发包人完成竣工付款的期限：</w:t>
      </w:r>
      <w:r>
        <w:rPr>
          <w:rFonts w:hint="eastAsia" w:ascii="宋体" w:hAnsi="宋体" w:eastAsia="宋体" w:cs="宋体"/>
          <w:bCs/>
          <w:color w:val="000000"/>
          <w:sz w:val="24"/>
          <w:u w:val="single"/>
        </w:rPr>
        <w:t xml:space="preserve">发包人在签发竣工付款证书后30天内。</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关于竣工付款证书异议部分复核的方式和程序：</w:t>
      </w:r>
      <w:r>
        <w:rPr>
          <w:rFonts w:hint="eastAsia" w:ascii="宋体" w:hAnsi="宋体" w:eastAsia="宋体" w:cs="宋体"/>
          <w:bCs/>
          <w:color w:val="000000"/>
          <w:sz w:val="24"/>
          <w:u w:val="single"/>
        </w:rPr>
        <w:t xml:space="preserve">由双方协商</w:t>
      </w:r>
      <w:r>
        <w:rPr>
          <w:rFonts w:hint="eastAsia" w:ascii="宋体" w:hAnsi="宋体" w:eastAsia="宋体" w:cs="宋体"/>
          <w:bCs/>
          <w:color w:val="000000"/>
          <w:sz w:val="24"/>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 最终结清/</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14.4.1 最终结清申请单</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承包人提交最终结清申请单的份数：</w:t>
      </w:r>
      <w:r>
        <w:rPr>
          <w:rFonts w:hint="eastAsia" w:ascii="宋体" w:hAnsi="宋体" w:eastAsia="宋体" w:cs="宋体"/>
          <w:bCs/>
          <w:color w:val="000000"/>
          <w:sz w:val="24"/>
          <w:u w:val="single"/>
        </w:rPr>
        <w:t xml:space="preserve">按发包人最终要求</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承包人提交最终结算申请单的期限：</w:t>
      </w:r>
      <w:r>
        <w:rPr>
          <w:rFonts w:hint="eastAsia" w:ascii="宋体" w:hAnsi="宋体" w:eastAsia="宋体" w:cs="宋体"/>
          <w:bCs/>
          <w:color w:val="000000"/>
          <w:sz w:val="24"/>
          <w:u w:val="single"/>
        </w:rPr>
        <w:t xml:space="preserve">按通用条款</w:t>
      </w:r>
      <w:r>
        <w:rPr>
          <w:rFonts w:hint="eastAsia" w:ascii="宋体" w:hAnsi="宋体" w:eastAsia="宋体" w:cs="宋体"/>
          <w:bCs/>
          <w:color w:val="000000"/>
          <w:sz w:val="24"/>
        </w:rPr>
        <w:t xml:space="preserve">。 </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14.4.2 最终结清证书和支付</w:t>
      </w:r>
      <w:r/>
    </w:p>
    <w:p>
      <w:pPr>
        <w:ind w:right="-302"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（1）发包人完成最终结清申请单的审批并颁发最终结清证书的期限：</w:t>
      </w:r>
      <w:r>
        <w:rPr>
          <w:rFonts w:hint="eastAsia" w:ascii="宋体" w:hAnsi="宋体" w:eastAsia="宋体" w:cs="宋体"/>
          <w:bCs/>
          <w:color w:val="000000"/>
          <w:sz w:val="24"/>
          <w:u w:val="single"/>
        </w:rPr>
        <w:t xml:space="preserve">收到承包人 </w:t>
      </w:r>
      <w:r/>
    </w:p>
    <w:p>
      <w:pPr>
        <w:ind w:right="-302"/>
        <w:jc w:val="left"/>
        <w:spacing w:line="360" w:lineRule="auto"/>
        <w:rPr>
          <w:rFonts w:ascii="宋体" w:hAnsi="宋体" w:eastAsia="宋体" w:cs="宋体"/>
          <w:bCs/>
          <w:color w:val="000000"/>
          <w:sz w:val="24"/>
        </w:rPr>
      </w:pPr>
      <w:r>
        <w:rPr>
          <w:rFonts w:hint="eastAsia" w:ascii="宋体" w:hAnsi="宋体" w:eastAsia="宋体" w:cs="宋体"/>
          <w:bCs/>
          <w:color w:val="000000"/>
          <w:sz w:val="24"/>
          <w:u w:val="single"/>
        </w:rPr>
        <w:t xml:space="preserve">提交的最终结清申请单后 30 天内</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（2）发包人完成支付的期限：</w:t>
      </w:r>
      <w:r>
        <w:rPr>
          <w:rFonts w:hint="eastAsia" w:ascii="宋体" w:hAnsi="宋体" w:eastAsia="宋体" w:cs="宋体"/>
          <w:bCs/>
          <w:color w:val="000000"/>
          <w:sz w:val="24"/>
          <w:u w:val="single"/>
        </w:rPr>
        <w:t xml:space="preserve">颁发最终结清证书后 30 天内</w:t>
      </w:r>
      <w:r>
        <w:rPr>
          <w:rFonts w:hint="eastAsia" w:ascii="宋体" w:hAnsi="宋体" w:eastAsia="宋体" w:cs="宋体"/>
          <w:bCs/>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15. 缺陷责任期与保修</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15.2缺陷责任期</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缺陷责任期的具体期限：</w:t>
      </w:r>
      <w:r>
        <w:rPr>
          <w:rFonts w:hint="eastAsia" w:ascii="宋体" w:hAnsi="宋体" w:eastAsia="宋体" w:cs="宋体"/>
          <w:bCs/>
          <w:color w:val="000000"/>
          <w:sz w:val="24"/>
          <w:u w:val="single"/>
        </w:rPr>
        <w:t xml:space="preserve">详见质量保修书</w:t>
      </w:r>
      <w:r>
        <w:rPr>
          <w:rFonts w:hint="eastAsia" w:ascii="宋体" w:hAnsi="宋体" w:eastAsia="宋体" w:cs="宋体"/>
          <w:bCs/>
          <w:color w:val="000000"/>
          <w:sz w:val="24"/>
        </w:rPr>
        <w:t xml:space="preserve"> 。</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 质量保修金</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关于是否扣留质量保修金的约定：</w:t>
      </w:r>
      <w:r>
        <w:rPr>
          <w:rFonts w:hint="eastAsia" w:ascii="宋体" w:hAnsi="宋体" w:eastAsia="宋体" w:cs="宋体"/>
          <w:bCs/>
          <w:color w:val="000000"/>
          <w:sz w:val="24"/>
          <w:u w:val="single"/>
        </w:rPr>
        <w:t xml:space="preserve">扣留</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15.3.1 承包人提供质量保修金的方式</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质量保修金采用以下第</w:t>
      </w:r>
      <w:r>
        <w:rPr>
          <w:rFonts w:hint="eastAsia" w:ascii="宋体" w:hAnsi="宋体" w:eastAsia="宋体" w:cs="宋体"/>
          <w:bCs/>
          <w:color w:val="000000"/>
          <w:sz w:val="24"/>
          <w:u w:val="single"/>
        </w:rPr>
        <w:t xml:space="preserve">（2） </w:t>
      </w:r>
      <w:r>
        <w:rPr>
          <w:rFonts w:hint="eastAsia" w:ascii="宋体" w:hAnsi="宋体" w:eastAsia="宋体" w:cs="宋体"/>
          <w:bCs/>
          <w:color w:val="000000"/>
          <w:sz w:val="24"/>
        </w:rPr>
        <w:t xml:space="preserve">种方式：</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（1）质量保修金保函，保证金额为：</w:t>
      </w:r>
      <w:r>
        <w:rPr>
          <w:rFonts w:hint="eastAsia" w:ascii="宋体" w:hAnsi="宋体" w:eastAsia="宋体" w:cs="宋体"/>
          <w:bCs/>
          <w:sz w:val="24"/>
          <w:u w:val="single"/>
        </w:rPr>
        <w:t xml:space="preserve">/</w:t>
      </w:r>
      <w:r>
        <w:rPr>
          <w:rFonts w:hint="eastAsia" w:ascii="宋体" w:hAnsi="宋体" w:eastAsia="宋体" w:cs="宋体"/>
          <w:bCs/>
          <w:color w:val="000000"/>
          <w:sz w:val="24"/>
        </w:rPr>
        <w:t xml:space="preserve">； </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u w:val="single"/>
        </w:rPr>
        <w:t xml:space="preserve">  3  </w:t>
      </w:r>
      <w:r>
        <w:rPr>
          <w:rFonts w:hint="eastAsia" w:ascii="宋体" w:hAnsi="宋体" w:eastAsia="宋体" w:cs="宋体"/>
          <w:bCs/>
          <w:sz w:val="24"/>
        </w:rPr>
        <w:t xml:space="preserve">%的工程总价（审计后）；</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（3）其他方式：</w:t>
      </w:r>
      <w:r>
        <w:rPr>
          <w:rFonts w:hint="eastAsia" w:ascii="宋体" w:hAnsi="宋体" w:eastAsia="宋体" w:cs="宋体"/>
          <w:bCs/>
          <w:sz w:val="24"/>
          <w:u w:val="single"/>
        </w:rPr>
        <w:t xml:space="preserve"> /</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15.3.2 质量保修金的扣留 </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质量保修金的扣留采取以下第</w:t>
      </w:r>
      <w:r>
        <w:rPr>
          <w:rFonts w:hint="eastAsia" w:ascii="宋体" w:hAnsi="宋体" w:eastAsia="宋体" w:cs="宋体"/>
          <w:bCs/>
          <w:color w:val="000000"/>
          <w:sz w:val="24"/>
          <w:u w:val="single"/>
        </w:rPr>
        <w:t xml:space="preserve">（2） </w:t>
      </w:r>
      <w:r>
        <w:rPr>
          <w:rFonts w:hint="eastAsia" w:ascii="宋体" w:hAnsi="宋体" w:eastAsia="宋体" w:cs="宋体"/>
          <w:bCs/>
          <w:color w:val="000000"/>
          <w:sz w:val="24"/>
        </w:rPr>
        <w:t xml:space="preserve">种方式：</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（1）在支付工程进度款时逐次扣留，在此情形下，质量保修金的计算基数不包括预付款的支付、扣回以及价格调整的金额；</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（2）工程竣工结算时一次性扣留质量保修金；</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（3）其他扣留方式：</w:t>
      </w:r>
      <w:r>
        <w:rPr>
          <w:rFonts w:hint="eastAsia" w:ascii="宋体" w:hAnsi="宋体" w:eastAsia="宋体" w:cs="宋体"/>
          <w:bCs/>
          <w:sz w:val="24"/>
          <w:u w:val="single"/>
        </w:rPr>
        <w:t xml:space="preserve"> /</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关于质量保修金的补充约定：</w:t>
      </w:r>
      <w:r>
        <w:rPr>
          <w:rFonts w:hint="eastAsia" w:ascii="宋体" w:hAnsi="宋体" w:eastAsia="宋体" w:cs="宋体"/>
          <w:bCs/>
          <w:color w:val="000000"/>
          <w:sz w:val="24"/>
          <w:u w:val="single"/>
        </w:rPr>
        <w:t xml:space="preserve">待保修期满无质量问题后无息返还 </w:t>
      </w:r>
      <w:r>
        <w:rPr>
          <w:rFonts w:hint="eastAsia" w:ascii="宋体" w:hAnsi="宋体" w:eastAsia="宋体" w:cs="宋体"/>
          <w:bCs/>
          <w:color w:val="000000"/>
          <w:sz w:val="24"/>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15.4保修</w:t>
      </w:r>
      <w:r/>
    </w:p>
    <w:p>
      <w:pPr>
        <w:ind w:right="-302" w:firstLine="468"/>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15.4.1 保修责任</w:t>
      </w:r>
      <w:r/>
    </w:p>
    <w:p>
      <w:pPr>
        <w:ind w:right="-302" w:firstLine="60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工程保修期为：</w:t>
      </w:r>
      <w:r>
        <w:rPr>
          <w:rFonts w:hint="eastAsia" w:ascii="宋体" w:hAnsi="宋体" w:eastAsia="宋体" w:cs="宋体"/>
          <w:bCs/>
          <w:color w:val="000000"/>
          <w:sz w:val="24"/>
          <w:u w:val="single"/>
        </w:rPr>
        <w:t xml:space="preserve">见工程质量保修书 </w:t>
      </w:r>
      <w:r>
        <w:rPr>
          <w:rFonts w:hint="eastAsia" w:ascii="宋体" w:hAnsi="宋体" w:eastAsia="宋体" w:cs="宋体"/>
          <w:bCs/>
          <w:color w:val="000000"/>
          <w:sz w:val="24"/>
        </w:rPr>
        <w:t xml:space="preserve">。</w:t>
      </w:r>
      <w:r/>
    </w:p>
    <w:p>
      <w:pPr>
        <w:ind w:right="-302" w:firstLine="468"/>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15.4.3 修复通知</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承包人收到保修通知并到达工程现场的合理时间：</w:t>
      </w:r>
      <w:r>
        <w:rPr>
          <w:rFonts w:hint="eastAsia" w:ascii="宋体" w:hAnsi="宋体" w:eastAsia="宋体" w:cs="宋体"/>
          <w:bCs/>
          <w:color w:val="000000"/>
          <w:sz w:val="24"/>
          <w:u w:val="single"/>
        </w:rPr>
        <w:t xml:space="preserve">收到通知后8小时内</w:t>
      </w:r>
      <w:r>
        <w:rPr>
          <w:rFonts w:hint="eastAsia" w:ascii="宋体" w:hAnsi="宋体" w:eastAsia="宋体" w:cs="宋体"/>
          <w:bCs/>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16. 违约</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16.1 发包人违约</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16.1.1发包人违约的情形</w:t>
      </w:r>
      <w:r/>
    </w:p>
    <w:p>
      <w:pPr>
        <w:ind w:left="1199" w:right="-302" w:hanging="7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发包人违约的其他情形：</w:t>
      </w:r>
      <w:r>
        <w:rPr>
          <w:rFonts w:hint="eastAsia" w:ascii="宋体" w:hAnsi="宋体" w:eastAsia="宋体" w:cs="宋体"/>
          <w:bCs/>
          <w:sz w:val="24"/>
          <w:u w:val="single"/>
        </w:rPr>
        <w:t xml:space="preserve">/</w:t>
      </w:r>
      <w:r>
        <w:rPr>
          <w:rFonts w:hint="eastAsia" w:ascii="宋体" w:hAnsi="宋体" w:eastAsia="宋体" w:cs="宋体"/>
          <w:bCs/>
          <w:color w:val="000000"/>
          <w:sz w:val="24"/>
        </w:rPr>
        <w:t xml:space="preserve">。</w:t>
      </w:r>
      <w:r/>
    </w:p>
    <w:p>
      <w:pPr>
        <w:ind w:left="1200" w:right="-302" w:hanging="120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16.1.2 发包人违约的责任</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发包人违约责任的承担方式和计算方法：</w:t>
      </w:r>
      <w:r/>
    </w:p>
    <w:p>
      <w:pPr>
        <w:ind w:right="-302"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（1）因发包人原因未能在计划开工日期前7天内下达开工通知的违约责任：</w:t>
      </w:r>
      <w:r>
        <w:rPr>
          <w:rFonts w:hint="eastAsia" w:ascii="宋体" w:hAnsi="宋体" w:eastAsia="宋体" w:cs="宋体"/>
          <w:bCs/>
          <w:color w:val="000000"/>
          <w:sz w:val="24"/>
          <w:u w:val="single"/>
        </w:rPr>
        <w:t xml:space="preserve">双方另行协商</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（2）因发包人原因未能按合同约定支付合同价款的违约责任：</w:t>
      </w:r>
      <w:r>
        <w:rPr>
          <w:rFonts w:hint="eastAsia" w:ascii="宋体" w:hAnsi="宋体" w:eastAsia="宋体" w:cs="宋体"/>
          <w:bCs/>
          <w:color w:val="000000"/>
          <w:sz w:val="24"/>
          <w:u w:val="single"/>
        </w:rPr>
        <w:t xml:space="preserve">双方另行协商</w:t>
      </w:r>
      <w:r>
        <w:rPr>
          <w:rFonts w:hint="eastAsia" w:ascii="宋体" w:hAnsi="宋体" w:eastAsia="宋体" w:cs="宋体"/>
          <w:bCs/>
          <w:color w:val="000000"/>
          <w:sz w:val="24"/>
        </w:rPr>
        <w:t xml:space="preserve">。</w:t>
      </w:r>
      <w:r/>
    </w:p>
    <w:p>
      <w:pPr>
        <w:ind w:right="-302" w:firstLine="4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（3）发包人违反第10.1款〔变更的范围〕第（2）项约定，自行实施被取消的工作或转由他人实施的违约责任：</w:t>
      </w:r>
      <w:r>
        <w:rPr>
          <w:rFonts w:hint="eastAsia" w:ascii="宋体" w:hAnsi="宋体" w:eastAsia="宋体" w:cs="宋体"/>
          <w:bCs/>
          <w:color w:val="000000"/>
          <w:sz w:val="24"/>
          <w:u w:val="single"/>
        </w:rPr>
        <w:t xml:space="preserve">双方另行协商 </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000000"/>
          <w:sz w:val="24"/>
          <w:u w:val="single"/>
        </w:rPr>
        <w:t xml:space="preserve">双方另行协商 </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（5）因发包人违反合同约定造成暂停施工的违约责任：</w:t>
      </w:r>
      <w:r>
        <w:rPr>
          <w:rFonts w:hint="eastAsia" w:ascii="宋体" w:hAnsi="宋体" w:eastAsia="宋体" w:cs="宋体"/>
          <w:bCs/>
          <w:color w:val="000000"/>
          <w:sz w:val="24"/>
          <w:u w:val="single"/>
        </w:rPr>
        <w:t xml:space="preserve">双方另行协商</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（6）发包人无正当理由没有在约定期限内发出复工指示，导致承包人无法复工的违约责任：</w:t>
      </w:r>
      <w:r>
        <w:rPr>
          <w:rFonts w:hint="eastAsia" w:ascii="宋体" w:hAnsi="宋体" w:eastAsia="宋体" w:cs="宋体"/>
          <w:bCs/>
          <w:color w:val="000000"/>
          <w:sz w:val="24"/>
          <w:u w:val="single"/>
        </w:rPr>
        <w:t xml:space="preserve">双方另行协商</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（7）其他：</w:t>
      </w:r>
      <w:r>
        <w:rPr>
          <w:rFonts w:hint="eastAsia" w:ascii="宋体" w:hAnsi="宋体" w:eastAsia="宋体" w:cs="宋体"/>
          <w:bCs/>
          <w:sz w:val="24"/>
          <w:u w:val="single"/>
        </w:rPr>
        <w:t xml:space="preserve">/</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16.1.3 因发包人违约解除合同</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承包人按16.1.1项〔发包人违约的情形〕约定暂停施工满</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天后发包人仍不纠正其违约行为并致使合同目的不能实现的，承包人有权解除合同。</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16.2 承包人违约</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16.2.1 承包人违约的情形</w:t>
      </w:r>
      <w:r/>
    </w:p>
    <w:p>
      <w:pPr>
        <w:ind w:left="-2"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承包人违约的其他情形：</w:t>
      </w:r>
      <w:r/>
    </w:p>
    <w:p>
      <w:pPr>
        <w:ind w:right="-302" w:firstLine="480"/>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1）若因承包人原因未按发包人指定的时间开工，则按延期每天2000元向发包人缴纳违约金；若超过七天（含七天），则按延期每天5000元向发包人缴纳违约金；若超过十五天（含十五天），发包人有权解除合同，全部履约保证金不予退还。</w:t>
      </w:r>
      <w:r/>
    </w:p>
    <w:p>
      <w:pPr>
        <w:ind w:right="-302" w:firstLine="480"/>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2）承包人必须服从发包人和监理工程师的管理监督，若施工过程中或工程竣工验收时发现由于承包人原因出现严重的安全、质量事故，或在发包人规定的整改期限内达不到整改要求，或明显无法按期完工的或造成施工质量存在严重缺陷责令停工和返工，承包人拒绝返工的；则发包人有权解除合同，并限令退场，全部履约保证金不予退还，对已完工程量，按已验收合格工程量的60%结算工程价款，还应承担赔偿发包人损失的责任。</w:t>
      </w:r>
      <w:r/>
    </w:p>
    <w:p>
      <w:pPr>
        <w:ind w:right="-302" w:firstLine="480"/>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3）若承包人在施工过程中出现质量问题，除责令整改外，发包人可要求承包人根据质量问题的严重程度按每起1万元-5万元向发包人缴纳违约金，并且发包人可视情形根据本合同其他约定行使有关解除合同的权利。</w:t>
      </w:r>
      <w:r/>
    </w:p>
    <w:p>
      <w:pPr>
        <w:ind w:right="-302" w:firstLine="480"/>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4）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 </w:t>
      </w:r>
      <w:r/>
    </w:p>
    <w:p>
      <w:pPr>
        <w:ind w:right="-302" w:firstLine="480"/>
        <w:keepLines/>
        <w:keepNext/>
        <w:spacing w:line="360" w:lineRule="auto"/>
        <w:rPr>
          <w:rFonts w:ascii="宋体" w:hAnsi="宋体" w:eastAsia="宋体" w:cs="宋体"/>
          <w:bCs/>
          <w:sz w:val="24"/>
        </w:rPr>
        <w:outlineLvl w:val="3"/>
      </w:pPr>
      <w:r>
        <w:rPr>
          <w:rFonts w:hint="eastAsia" w:ascii="宋体" w:hAnsi="宋体" w:eastAsia="宋体" w:cs="宋体"/>
          <w:bCs/>
          <w:sz w:val="24"/>
          <w:u w:val="single"/>
        </w:rPr>
        <w:t xml:space="preserve">（5）无论任何理由，承包人未经发包人许可不得擅自停工，否则发包人有权单方面解除合同，并要求承包人限期退场，承包人接到退场通知后必须无条件退场，对已完工程量，按已验收合格工程量的60%结算工程价款，全额履约保证金不予退还。承包人不按期退场的，每拖延一天，应向发包人缴纳违约金人民币5000元。</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16.2.2承包人违约的责任</w:t>
      </w:r>
      <w:r/>
    </w:p>
    <w:p>
      <w:pPr>
        <w:ind w:left="2" w:right="-302" w:firstLine="478"/>
        <w:jc w:val="left"/>
        <w:spacing w:line="360" w:lineRule="auto"/>
        <w:rPr>
          <w:rFonts w:ascii="宋体" w:hAnsi="宋体" w:eastAsia="宋体" w:cs="宋体"/>
          <w:bCs/>
          <w:color w:val="000000"/>
          <w:sz w:val="24"/>
          <w:highlight w:val="yellow"/>
        </w:rPr>
      </w:pPr>
      <w:r>
        <w:rPr>
          <w:rFonts w:hint="eastAsia" w:ascii="宋体" w:hAnsi="宋体" w:eastAsia="宋体" w:cs="宋体"/>
          <w:bCs/>
          <w:color w:val="000000"/>
          <w:sz w:val="24"/>
        </w:rPr>
        <w:t xml:space="preserve">承包人违约责任的承担方式和计算方法：</w:t>
      </w:r>
      <w:r>
        <w:rPr>
          <w:rFonts w:hint="eastAsia" w:ascii="宋体" w:hAnsi="宋体" w:eastAsia="宋体" w:cs="宋体"/>
          <w:bCs/>
          <w:sz w:val="24"/>
          <w:u w:val="single"/>
        </w:rPr>
        <w:t xml:space="preserve">由承包人按本协议约定支付违约金或赔偿发包人全部经济损失并承担相关法律责任。</w:t>
      </w:r>
      <w:r/>
    </w:p>
    <w:p>
      <w:pPr>
        <w:ind w:left="2" w:right="-302" w:firstLine="478"/>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16.2.3 因承包人违约解除合同</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关于承包人违约解除合同的特别约定：</w:t>
      </w:r>
      <w:r>
        <w:rPr>
          <w:rFonts w:hint="eastAsia" w:ascii="宋体" w:hAnsi="宋体" w:eastAsia="宋体" w:cs="宋体"/>
          <w:bCs/>
          <w:color w:val="000000"/>
          <w:sz w:val="24"/>
          <w:u w:val="single"/>
        </w:rPr>
        <w:t xml:space="preserve">按通用条款执行</w:t>
      </w:r>
      <w:r>
        <w:rPr>
          <w:rFonts w:hint="eastAsia" w:ascii="宋体" w:hAnsi="宋体" w:eastAsia="宋体" w:cs="宋体"/>
          <w:bCs/>
          <w:color w:val="000000"/>
          <w:sz w:val="24"/>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 w:val="24"/>
          <w:u w:val="single"/>
        </w:rPr>
        <w:t xml:space="preserve">另行协商 </w:t>
      </w:r>
      <w:r>
        <w:rPr>
          <w:rFonts w:hint="eastAsia" w:ascii="宋体" w:hAnsi="宋体" w:eastAsia="宋体" w:cs="宋体"/>
          <w:bCs/>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17. 不可抗力 </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17.1 不可抗力的确认</w:t>
      </w:r>
      <w:r/>
    </w:p>
    <w:p>
      <w:pPr>
        <w:ind w:right="-302"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除通用合同条款约定的不可抗力事件之外，视为不可抗力的其他情形：</w:t>
      </w:r>
      <w:r>
        <w:rPr>
          <w:rFonts w:hint="eastAsia" w:ascii="宋体" w:hAnsi="宋体" w:eastAsia="宋体" w:cs="宋体"/>
          <w:bCs/>
          <w:color w:val="000000"/>
          <w:sz w:val="24"/>
          <w:u w:val="single"/>
        </w:rPr>
        <w:t xml:space="preserve">无</w:t>
      </w:r>
      <w:r>
        <w:rPr>
          <w:rFonts w:hint="eastAsia" w:ascii="宋体" w:hAnsi="宋体" w:eastAsia="宋体" w:cs="宋体"/>
          <w:bCs/>
          <w:color w:val="000000"/>
          <w:sz w:val="24"/>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17.4 因不可抗力解除合同</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合同解除后，发包人应在商定或确定发包人应支付款项后</w:t>
      </w:r>
      <w:r>
        <w:rPr>
          <w:rFonts w:hint="eastAsia" w:ascii="宋体" w:hAnsi="宋体" w:eastAsia="宋体" w:cs="宋体"/>
          <w:bCs/>
          <w:sz w:val="24"/>
          <w:u w:val="single"/>
        </w:rPr>
        <w:t xml:space="preserve">按通用条款</w:t>
      </w:r>
      <w:r>
        <w:rPr>
          <w:rFonts w:hint="eastAsia" w:ascii="宋体" w:hAnsi="宋体" w:eastAsia="宋体" w:cs="宋体"/>
          <w:bCs/>
          <w:color w:val="000000"/>
          <w:sz w:val="24"/>
        </w:rPr>
        <w:t xml:space="preserve">天内完成款项的支付。</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18. 保险</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18.1 工程保险</w:t>
      </w:r>
      <w:r/>
    </w:p>
    <w:p>
      <w:pPr>
        <w:ind w:right="-302" w:firstLine="480"/>
        <w:spacing w:line="360" w:lineRule="auto"/>
        <w:tabs>
          <w:tab w:val="left" w:pos="835" w:leader="none"/>
          <w:tab w:val="left" w:pos="5430" w:leader="none"/>
        </w:tabs>
        <w:rPr>
          <w:rFonts w:ascii="宋体" w:hAnsi="宋体" w:eastAsia="宋体" w:cs="宋体"/>
          <w:bCs/>
          <w:color w:val="000000"/>
          <w:sz w:val="24"/>
        </w:rPr>
      </w:pPr>
      <w:r>
        <w:rPr>
          <w:rFonts w:hint="eastAsia" w:ascii="宋体" w:hAnsi="宋体" w:eastAsia="宋体" w:cs="宋体"/>
          <w:bCs/>
          <w:color w:val="000000"/>
          <w:sz w:val="24"/>
        </w:rPr>
        <w:t xml:space="preserve">关于工程保险的特别约定：</w:t>
      </w:r>
      <w:r/>
    </w:p>
    <w:p>
      <w:pPr>
        <w:ind w:right="-302" w:firstLine="480"/>
        <w:spacing w:line="360" w:lineRule="auto"/>
        <w:tabs>
          <w:tab w:val="left" w:pos="835" w:leader="none"/>
          <w:tab w:val="left" w:pos="5430" w:leader="none"/>
        </w:tabs>
        <w:rPr>
          <w:rFonts w:ascii="宋体" w:hAnsi="宋体" w:eastAsia="宋体" w:cs="宋体"/>
          <w:bCs/>
          <w:color w:val="000000"/>
          <w:sz w:val="24"/>
        </w:rPr>
      </w:pPr>
      <w:r>
        <w:rPr>
          <w:rFonts w:hint="eastAsia" w:ascii="宋体" w:hAnsi="宋体" w:eastAsia="宋体" w:cs="宋体"/>
          <w:bCs/>
          <w:color w:val="000000"/>
          <w:sz w:val="24"/>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宋体" w:hAnsi="宋体" w:eastAsia="宋体" w:cs="宋体"/>
          <w:bCs/>
          <w:color w:val="000000"/>
          <w:sz w:val="24"/>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18.3 其他保险</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关于其他保险的约定：</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p>
    <w:p>
      <w:pPr>
        <w:ind w:right="-302" w:firstLine="36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承包人是否应为其施工设备等办理财产保险：</w:t>
      </w:r>
      <w:r>
        <w:rPr>
          <w:rFonts w:hint="eastAsia" w:ascii="宋体" w:hAnsi="宋体" w:eastAsia="宋体" w:cs="宋体"/>
          <w:bCs/>
          <w:color w:val="000000"/>
          <w:sz w:val="24"/>
          <w:u w:val="single"/>
        </w:rPr>
        <w:t xml:space="preserve">是</w:t>
      </w:r>
      <w:r>
        <w:rPr>
          <w:rFonts w:hint="eastAsia" w:ascii="宋体" w:hAnsi="宋体" w:eastAsia="宋体" w:cs="宋体"/>
          <w:bCs/>
          <w:color w:val="000000"/>
          <w:sz w:val="24"/>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18.7 通知义务</w:t>
      </w:r>
      <w:r/>
    </w:p>
    <w:p>
      <w:pPr>
        <w:ind w:right="-302"/>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关于变更保险合同时的通知义务的约定：</w:t>
      </w:r>
      <w:r>
        <w:rPr>
          <w:rFonts w:hint="eastAsia" w:ascii="宋体" w:hAnsi="宋体" w:eastAsia="宋体" w:cs="宋体"/>
          <w:bCs/>
          <w:color w:val="000000"/>
          <w:sz w:val="24"/>
          <w:u w:val="single"/>
        </w:rPr>
        <w:t xml:space="preserve">按通用条款执行</w:t>
      </w:r>
      <w:r>
        <w:rPr>
          <w:rFonts w:hint="eastAsia" w:ascii="宋体" w:hAnsi="宋体" w:eastAsia="宋体" w:cs="宋体"/>
          <w:bCs/>
          <w:color w:val="000000"/>
          <w:sz w:val="24"/>
        </w:rPr>
        <w:t xml:space="preserve">。</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20. 争议解决</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20.3 争议评审</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合同当事人是否同意将工程争议提交争议评审小组决定：</w:t>
      </w:r>
      <w:r>
        <w:rPr>
          <w:rFonts w:hint="eastAsia" w:ascii="宋体" w:hAnsi="宋体" w:eastAsia="宋体" w:cs="宋体"/>
          <w:bCs/>
          <w:color w:val="000000"/>
          <w:sz w:val="24"/>
          <w:u w:val="single"/>
        </w:rPr>
        <w:t xml:space="preserve"> 同意 </w:t>
      </w:r>
      <w:r>
        <w:rPr>
          <w:rFonts w:hint="eastAsia" w:ascii="宋体" w:hAnsi="宋体" w:eastAsia="宋体" w:cs="宋体"/>
          <w:bCs/>
          <w:color w:val="000000"/>
          <w:sz w:val="24"/>
        </w:rPr>
        <w:t xml:space="preserve">。  </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20.3.1 争议评审小组的确定</w:t>
      </w:r>
      <w:r/>
    </w:p>
    <w:p>
      <w:pPr>
        <w:ind w:right="-302"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争议评审小组成员的确定：</w:t>
      </w:r>
      <w:r>
        <w:rPr>
          <w:rFonts w:hint="eastAsia" w:ascii="宋体" w:hAnsi="宋体" w:eastAsia="宋体" w:cs="宋体"/>
          <w:bCs/>
          <w:color w:val="000000"/>
          <w:sz w:val="24"/>
          <w:u w:val="single"/>
        </w:rPr>
        <w:t xml:space="preserve">按通用条款执行 </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选定争议评审员的期限：</w:t>
      </w:r>
      <w:r>
        <w:rPr>
          <w:rFonts w:hint="eastAsia" w:ascii="宋体" w:hAnsi="宋体" w:eastAsia="宋体" w:cs="宋体"/>
          <w:bCs/>
          <w:color w:val="000000"/>
          <w:sz w:val="24"/>
          <w:u w:val="single"/>
        </w:rPr>
        <w:t xml:space="preserve">按通用条款执行   </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争议评审小组成员的报酬承担方式：</w:t>
      </w:r>
      <w:r>
        <w:rPr>
          <w:rFonts w:hint="eastAsia" w:ascii="宋体" w:hAnsi="宋体" w:eastAsia="宋体" w:cs="宋体"/>
          <w:bCs/>
          <w:color w:val="000000"/>
          <w:sz w:val="24"/>
          <w:u w:val="single"/>
        </w:rPr>
        <w:t xml:space="preserve">按通用条款执行 </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其他事项的约定：</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20.3.2 争议评审小组的决定</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合同当事人关于本项的约定：</w:t>
      </w:r>
      <w:r>
        <w:rPr>
          <w:rFonts w:hint="eastAsia" w:ascii="宋体" w:hAnsi="宋体" w:eastAsia="宋体" w:cs="宋体"/>
          <w:bCs/>
          <w:color w:val="000000"/>
          <w:sz w:val="24"/>
          <w:u w:val="single"/>
        </w:rPr>
        <w:t xml:space="preserve">按通用条款执行</w:t>
      </w:r>
      <w:r>
        <w:rPr>
          <w:rFonts w:hint="eastAsia" w:ascii="宋体" w:hAnsi="宋体" w:eastAsia="宋体" w:cs="宋体"/>
          <w:bCs/>
          <w:color w:val="000000"/>
          <w:sz w:val="24"/>
        </w:rPr>
        <w:t xml:space="preserve">。</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20.4仲裁或诉讼</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因合同及合同有关事项发生的争议，按下列第</w:t>
      </w:r>
      <w:r>
        <w:rPr>
          <w:rFonts w:hint="eastAsia" w:ascii="宋体" w:hAnsi="宋体" w:eastAsia="宋体" w:cs="宋体"/>
          <w:bCs/>
          <w:color w:val="000000"/>
          <w:sz w:val="24"/>
          <w:u w:val="single"/>
        </w:rPr>
        <w:t xml:space="preserve">（1）</w:t>
      </w:r>
      <w:r>
        <w:rPr>
          <w:rFonts w:hint="eastAsia" w:ascii="宋体" w:hAnsi="宋体" w:eastAsia="宋体" w:cs="宋体"/>
          <w:bCs/>
          <w:color w:val="000000"/>
          <w:sz w:val="24"/>
        </w:rPr>
        <w:t xml:space="preserve">种方式解决：</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（1）向</w:t>
      </w:r>
      <w:r>
        <w:rPr>
          <w:rFonts w:hint="eastAsia" w:ascii="宋体" w:hAnsi="宋体" w:eastAsia="宋体" w:cs="宋体"/>
          <w:bCs/>
          <w:color w:val="000000"/>
          <w:sz w:val="24"/>
          <w:u w:val="single"/>
        </w:rPr>
        <w:t xml:space="preserve">南通</w:t>
      </w:r>
      <w:r>
        <w:rPr>
          <w:rFonts w:hint="eastAsia" w:ascii="宋体" w:hAnsi="宋体" w:eastAsia="宋体" w:cs="宋体"/>
          <w:bCs/>
          <w:color w:val="000000"/>
          <w:sz w:val="24"/>
        </w:rPr>
        <w:t xml:space="preserve">仲裁委员会申请仲裁；</w:t>
      </w:r>
      <w:r/>
    </w:p>
    <w:p>
      <w:pPr>
        <w:ind w:right="-302"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（2）向</w:t>
      </w:r>
      <w:r>
        <w:rPr>
          <w:rFonts w:hint="eastAsia" w:ascii="宋体" w:hAnsi="宋体" w:eastAsia="宋体" w:cs="宋体"/>
          <w:bCs/>
          <w:color w:val="000000"/>
          <w:sz w:val="24"/>
          <w:u w:val="single"/>
        </w:rPr>
        <w:t xml:space="preserve">工程所在地</w:t>
      </w:r>
      <w:r>
        <w:rPr>
          <w:rFonts w:hint="eastAsia" w:ascii="宋体" w:hAnsi="宋体" w:eastAsia="宋体" w:cs="宋体"/>
          <w:bCs/>
          <w:color w:val="000000"/>
          <w:sz w:val="24"/>
        </w:rPr>
        <w:t xml:space="preserve">人民法院起诉。</w:t>
      </w:r>
      <w:r/>
    </w:p>
    <w:p>
      <w:pPr>
        <w:ind w:right="-302"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21.补充条款</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21.1承包人根据施工现场情况及现行规定，自行根据可行的施工方案确定报价，结算时一律不作调整。</w:t>
      </w:r>
      <w:r/>
    </w:p>
    <w:p>
      <w:pPr>
        <w:ind w:right="-302" w:firstLine="480"/>
        <w:spacing w:line="360" w:lineRule="auto"/>
        <w:rPr>
          <w:rFonts w:ascii="宋体" w:hAnsi="宋体" w:eastAsia="宋体" w:cs="宋体"/>
          <w:sz w:val="24"/>
        </w:rPr>
      </w:pPr>
      <w:r>
        <w:rPr>
          <w:rFonts w:hint="eastAsia" w:ascii="宋体" w:hAnsi="宋体" w:eastAsia="宋体" w:cs="宋体"/>
          <w:bCs/>
          <w:color w:val="000000"/>
          <w:sz w:val="24"/>
        </w:rPr>
        <w:t xml:space="preserve">21.2承包人项目经理建造师注册证书原件须交发包人处保存至工程竣工结束。</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21.3施工过程中涉及排污、环保、市容、城建城管、消防、治安、人口管理、居委会、派出所等相关部门收取的费用及相关手续，对临近居民、行人的影响等，夜间文明施工、保护周边地下管线和架空线的安全的费用等，承包人均应综合考虑在报价中，由承包人负责协调处理，竣工结算时一律不作调整。</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21.4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21.5如承包人发生上述情况而拒交违约金的，发包人有权从工程款中或履约担保金中双倍扣除。</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21.6施工过程中，因承包人施工原因，而造成煤气、自来水管道、雨污分流管等受到破坏的，除承包人须按规定修复外，发包人可对承包人收取5000元/次的违约金。</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21.7承包人应如实报送工程竣工结算，核减率控制在10%以内。如经审核，审计核减率（核减额/送审金额*100%）＞15%时，承包人向发包人支付审计费的100%等额违约金；10%＜审计核减率（核减额/送审金额*100%）≤15%时，承包人向发包人支付审计费的50%等额违约金；审计核减率（核减额/送审金额*100%）≤10%时，无须支付违约金。核减额=初审核减额+终审核减额。</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21.8 如果工程成交后，因承包人自身的原因，未能兑现其磋商响应时承诺条件或工程质量较差，或其工期进度严重脱节，经建设单位同意后有权终止合同，并且已完成的有效工程量只按60%计算结算或者由发包人安排其他施工单位进行施工，所发生费用直接按实际费用的2倍或以上金额从承包人合同价款中扣除，同时发包人视情节严重有权扣除部分或全部工期保证金。</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21.9 承包人已充分考虑并为主做好工程实施范围内外的单位、个人和其他可能出现的阻挠施工的情况，并承担所发生的费用，发包人不再承担此类费用（行政性停工除外）。</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21.10 承包人承诺在本工程施工过程中，保证做到文明、安全施工。</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21.11承包人应仔细踏勘现场，所涉及的垃圾清运等相关的费用已包含在磋商响应总价中，结算时不再调整。</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21.12 因施工场地狭小发生的一切费用由供应商自行考虑，所有费用包含在磋商响应报价中，竣工结算时一律不作调整。</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21.13 施工时必须无条件服从发包人及监理方的安排。</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21.14 承包人不得拒绝完成发包人在施工地点范围内变更或要求增加的工程内容，如拒绝，发包人有权拒绝其文明施工措施费考评申请。</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21.15 本工程承包人应做好与其他专业工程的配合协调，相互做好成品保护工作。 </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21.16 供应商应认真踏勘施工现场，确保满足设计图纸、验收规范等要求，为顺利完成本工程所可能遇到的各种困难（包括与其他各专业交叉施工、交叉部位的收口、收边工作、协调配合成品保护、防盗等）发生的费用，由各供应商在报价中自行考虑，发包人不再另行支付任何涉及工序交叉影响的费用。承包人须无条件接受发包人及监理方的管理和协调。作为一个有经验的供应商，应充分估计这种正常的配合、协调工作对本招标工程施工的影响，排定合理的施工工期，在以后工程实施过程中不得以该因素影响作为工期延误和增加赶工费用的理由。</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21.17 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21.18 本工程清单应与施工图、招标文件、技术要求、技术规范等相结合起来阅读，除设计变更外，发包人在清单项目特征中描述不全或未列明，但承包人为满足设计图纸中该清单项目的要求而必须完成的工作，应计入工程量清单相应子目中，包含在合同价中，工程竣工结算时发包人不为此类项目另外支付费用。</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21.19 若承包人在磋商响应报价时擅自改变招标文件及清单内容，评审时未被发现，实际施工时均按招标文件及清单内容执行，结算时不予调整。</w:t>
      </w:r>
      <w:r/>
    </w:p>
    <w:p>
      <w:pPr>
        <w:ind w:right="-302" w:firstLine="480"/>
        <w:spacing w:line="360" w:lineRule="auto"/>
        <w:tabs>
          <w:tab w:val="left" w:pos="595" w:leader="none"/>
        </w:tabs>
        <w:rPr>
          <w:rFonts w:ascii="宋体" w:hAnsi="宋体" w:eastAsia="宋体" w:cs="宋体"/>
          <w:bCs/>
          <w:color w:val="000000"/>
          <w:sz w:val="24"/>
        </w:rPr>
      </w:pPr>
      <w:r>
        <w:rPr>
          <w:rFonts w:hint="eastAsia" w:ascii="宋体" w:hAnsi="宋体" w:eastAsia="宋体" w:cs="宋体"/>
          <w:bCs/>
          <w:color w:val="000000"/>
          <w:sz w:val="24"/>
        </w:rPr>
        <w:t xml:space="preserve">21.20 按相关管理部门的质量、安全要求施工，同时做好协调工作。</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21.21 在工程实施过程中，承包人必须收集齐全所有隐蔽项目（包含但不限于管道开挖</w:t>
      </w:r>
      <w:r>
        <w:rPr>
          <w:rFonts w:hint="eastAsia" w:ascii="宋体" w:hAnsi="宋体" w:eastAsia="宋体" w:cs="宋体"/>
          <w:bCs/>
          <w:color w:val="000000"/>
          <w:sz w:val="24"/>
        </w:rPr>
        <w:t xml:space="preserve">安放、开挖砌筑抹灰等）的影像视频资料，在送审结算资料中必须一并提交。所有签证资料必须附有详细影像彩色照片，所摄照片必须有可参照性。如影像资料未能反映清单、签证等列明的工作内容则结算时该项内容不予认可。</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21.22承包人已根据现有的设计文件并结合施工方案和已明确的现场实际情况自行考虑单价措施，超出发包人给定的单价措施范围的，承包人已对单价措施中的“其他”</w:t>
      </w:r>
      <w:r>
        <w:rPr>
          <w:rFonts w:ascii="宋体" w:hAnsi="宋体" w:eastAsia="宋体" w:cs="宋体"/>
          <w:bCs/>
          <w:sz w:val="24"/>
        </w:rPr>
        <w:t xml:space="preserve"> 项进行报价，该费用一次性包死并需提供详细的计算式。</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21.23 与其他承包商间的协调、配合、通信关系，由承包人自行解决，确保各分项工程满足设计图纸、验收规范等要求，发生的费用由承包人自行承担，并相互做好成品保护工作，并无条件接受发包人的管理，承包人应确保各分项工程满足设计图纸、验收规范等要求，减少工序交叉施工的影响，并做好成品保护工作，发包人不再另行支付任何涉及工序交叉影响的费用。</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21.24 无论发包人是否给予了批准或同意，承包人应对现场作业、施工方法及所施工工程的完备性、稳定性和安全性承担全部责任，负责完成对工程的稳定、完整、安全、可靠及有效运行所必需的全部工作。</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21.25 承包人与农民工签订劳动合同或用工协议，对其进行基本安全培训，并在南通市农民工实名制管理平台上登记后进场施工。发包人根据双方关于工程款支付约定及时拨付工程款。支付每笔工程款时，将每笔工程款的20%拨付到农民工工资专用账户。因发包人未按照合同约定及时拨付工程款导致农民工工资拖欠的，发包人应当以未结清的工程款为限先行垫付被拖欠的农民工工资。承包人负责每月支付农民工工资，农民工工资拨付周期不得超过1个月。若出现拖欠农民工工资情形，被行政主管部门通报或约谈的，则发包人有权按1万元-3万元/次计取违约金。</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21.26 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21.27 施工时需做好原有建筑、结构、道路、设施、设备等现有成品的保护及清洁工作，所涉费用</w:t>
      </w:r>
      <w:r>
        <w:rPr>
          <w:rFonts w:hint="eastAsia" w:ascii="宋体" w:hAnsi="宋体" w:eastAsia="宋体" w:cs="宋体"/>
          <w:bCs/>
          <w:color w:val="000000"/>
          <w:sz w:val="24"/>
        </w:rPr>
        <w:t xml:space="preserve">磋商响应</w:t>
      </w:r>
      <w:r>
        <w:rPr>
          <w:rFonts w:hint="eastAsia" w:ascii="宋体" w:hAnsi="宋体" w:eastAsia="宋体" w:cs="宋体"/>
          <w:bCs/>
          <w:sz w:val="24"/>
        </w:rPr>
        <w:t xml:space="preserve">报价时充分考虑，结算时不作调整。如施工时损坏或者发生污损，应按不低于原标准修复及清洁，或按目前市场价值（人工）赔付，另外造成损失的按实赔付，相关</w:t>
      </w:r>
      <w:r>
        <w:rPr>
          <w:rFonts w:hint="eastAsia" w:ascii="宋体" w:hAnsi="宋体" w:eastAsia="宋体" w:cs="宋体"/>
          <w:bCs/>
          <w:sz w:val="24"/>
        </w:rPr>
        <w:t xml:space="preserve">费用发包人有权在工程款中直接扣除。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21.28 在履行合同过程中，承包人不得转包，一经发现，取消承包资格，上报有关主管部门，全额履约保证金不予退还，并且已完成的工程量不予结算，所造成的责任与损失均由承包人负责。</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21.29 承包人如需变动图纸，需书面提出，并经发包人签字确认之后，方可改动；如发现承包人未经发包人同意私自更改，承包人应无条件及时更换，若因此影响工程进度，工期不予顺延，给发包人造成损失的，承包人应足额赔偿，同时质量履约保证金不予退还。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21.30本工程在施工时必须采取一定的防尘措施，所涉及的费用含在</w:t>
      </w:r>
      <w:r>
        <w:rPr>
          <w:rFonts w:hint="eastAsia" w:ascii="宋体" w:hAnsi="宋体" w:eastAsia="宋体" w:cs="宋体"/>
          <w:bCs/>
          <w:color w:val="000000"/>
          <w:sz w:val="24"/>
        </w:rPr>
        <w:t xml:space="preserve">磋商响应</w:t>
      </w:r>
      <w:r>
        <w:rPr>
          <w:rFonts w:hint="eastAsia" w:ascii="宋体" w:hAnsi="宋体" w:eastAsia="宋体" w:cs="宋体"/>
          <w:bCs/>
          <w:sz w:val="24"/>
        </w:rPr>
        <w:t xml:space="preserve">报价中。若施工过程中被环保等部门通报或处罚，则一切责任和费用由承包人承担。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21.31 本工程施工中所用的水、电费用按实扣除。如私拉乱接或者故意浪费，发现一次按 5000 元计取违约金，发包人有权直接从当期工程款中扣除。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21.32 本工程所有材料全部由承包人负责采购，主要材料厂家、品名、型号、规格等必须经发包人及监</w:t>
      </w:r>
      <w:r>
        <w:rPr>
          <w:rFonts w:hint="eastAsia" w:ascii="宋体" w:hAnsi="宋体" w:eastAsia="宋体" w:cs="宋体"/>
          <w:bCs/>
          <w:sz w:val="24"/>
        </w:rPr>
        <w:t xml:space="preserve">理书面认可确认后方可进场，其余材料的选用按国产中档及以上且符合国家标准的合格产品。材料价格不作调整。在实际施工中，承包人必须提供样品报发包人、监理书面认可，否则，发包人可以要求承包人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因承包人原因所采购材料等无法满足发包人要求时，发包人有权在控制价范围内采购并计取管理费，所产生的费用均由承包人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21.33</w:t>
      </w:r>
      <w:r>
        <w:rPr>
          <w:rFonts w:ascii="宋体" w:hAnsi="宋体" w:eastAsia="宋体" w:cs="宋体"/>
          <w:bCs/>
          <w:sz w:val="24"/>
        </w:rPr>
        <w:t xml:space="preserve">承包人在进行出屋面管道（包括但不限于排气管、消防管、风管等）的安装、固定、保温及相关附属设施施工过程中，因开孔、凿槽、支架安装、材料搬运等行为导致的墙面（含女儿墙、机房外墙、楼梯间出屋面墙体等）结构破损、装饰层损坏（如瓷砖脱落、涂料开裂、石材破损等），及施工过程中导致的所有墙、地面（含室内外墙面、柱面、梁面、吊顶、顶棚，及特殊区域如电梯厅、公共走廊等）毁损承担全部恢复责任，修复费用包含在合同总价中，发包人不另行支付。</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21.34 </w:t>
      </w:r>
      <w:r>
        <w:rPr>
          <w:rFonts w:ascii="宋体" w:hAnsi="宋体" w:eastAsia="宋体" w:cs="宋体"/>
          <w:bCs/>
          <w:sz w:val="24"/>
        </w:rPr>
        <w:t xml:space="preserve">为配合五大管线施工，现场实际需要的开孔、修补、脚手架、各类封堵等费用计入合同价中；防水与结构防水保修期一致。提供示范区开放、消防等所需临时电缆费用，配合发包人通过项目人防、消防验收等发生的所有费用均考虑在合同价中。以上内容在工程竣工结算时不予调整。</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21.35 </w:t>
      </w:r>
      <w:r>
        <w:rPr>
          <w:rFonts w:ascii="宋体" w:hAnsi="宋体" w:eastAsia="宋体" w:cs="宋体"/>
          <w:bCs/>
          <w:sz w:val="24"/>
        </w:rPr>
        <w:t xml:space="preserve">项目实施时消防设备应按最新规范配备，其费用综合考虑在合同价中，工程竣工结算时不予调整。</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21.36报价包含消防检测、设备联合运转调试、二次搬运、拆除恢复、精保洁等费用，项目改造中的用水用电需自行挂表与项目使用单位结算。以上费用均一次性包死，结算时不做调整。</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21.37 承包人的管理人员临时办公室、工人宿舍及配套生活用房须另行自理，不得设在施工场地区域内。因工程需要临时向其他单位租用场地的，由承包人自行解决，工程结算时发包人不为此类项目另外支付费用。</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21.38 本工程量清单应与施工图、磋商文件（含合同条款）、技术要求、技术</w:t>
      </w:r>
      <w:r>
        <w:rPr>
          <w:rFonts w:hint="eastAsia" w:ascii="宋体" w:hAnsi="宋体" w:eastAsia="宋体" w:cs="宋体"/>
          <w:sz w:val="24"/>
        </w:rPr>
        <w:t xml:space="preserve">规范等文件结合起来阅读，除设计变更外，</w:t>
      </w:r>
      <w:r>
        <w:rPr>
          <w:rFonts w:hint="eastAsia" w:ascii="宋体" w:hAnsi="宋体" w:eastAsia="宋体" w:cs="宋体"/>
          <w:bCs/>
          <w:sz w:val="24"/>
        </w:rPr>
        <w:t xml:space="preserve">发包人</w:t>
      </w:r>
      <w:r>
        <w:rPr>
          <w:rFonts w:hint="eastAsia" w:ascii="宋体" w:hAnsi="宋体" w:eastAsia="宋体" w:cs="宋体"/>
          <w:sz w:val="24"/>
        </w:rPr>
        <w:t xml:space="preserve">在工程量清单中未列明或项目特征描述不全，但</w:t>
      </w:r>
      <w:r>
        <w:rPr>
          <w:rFonts w:hint="eastAsia" w:ascii="宋体" w:hAnsi="宋体" w:eastAsia="宋体" w:cs="宋体"/>
          <w:bCs/>
          <w:sz w:val="24"/>
        </w:rPr>
        <w:t xml:space="preserve">承包人</w:t>
      </w:r>
      <w:r>
        <w:rPr>
          <w:rFonts w:hint="eastAsia" w:ascii="宋体" w:hAnsi="宋体" w:eastAsia="宋体" w:cs="宋体"/>
          <w:sz w:val="24"/>
        </w:rPr>
        <w:t xml:space="preserve">为满足</w:t>
      </w:r>
      <w:r>
        <w:rPr>
          <w:rFonts w:hint="eastAsia" w:ascii="宋体" w:hAnsi="宋体" w:eastAsia="宋体" w:cs="宋体"/>
          <w:bCs/>
          <w:sz w:val="24"/>
        </w:rPr>
        <w:t xml:space="preserve">发包人</w:t>
      </w:r>
      <w:r>
        <w:rPr>
          <w:rFonts w:hint="eastAsia" w:ascii="宋体" w:hAnsi="宋体" w:eastAsia="宋体" w:cs="宋体"/>
          <w:sz w:val="24"/>
        </w:rPr>
        <w:t xml:space="preserve">、设计图纸的要求及国家、地方规范和标准等各种文件规定而必须完成的工作，</w:t>
      </w:r>
      <w:r>
        <w:rPr>
          <w:rFonts w:hint="eastAsia" w:ascii="宋体" w:hAnsi="宋体" w:eastAsia="宋体" w:cs="宋体"/>
          <w:bCs/>
          <w:sz w:val="24"/>
        </w:rPr>
        <w:t xml:space="preserve">承包人</w:t>
      </w:r>
      <w:r>
        <w:rPr>
          <w:rFonts w:hint="eastAsia" w:ascii="宋体" w:hAnsi="宋体" w:eastAsia="宋体" w:cs="宋体"/>
          <w:sz w:val="24"/>
        </w:rPr>
        <w:t xml:space="preserve">应计入工程量清单相应子目中，施工时不另行签证，结算时不作调整，工程结算时</w:t>
      </w:r>
      <w:r>
        <w:rPr>
          <w:rFonts w:hint="eastAsia" w:ascii="宋体" w:hAnsi="宋体" w:eastAsia="宋体" w:cs="宋体"/>
          <w:bCs/>
          <w:sz w:val="24"/>
        </w:rPr>
        <w:t xml:space="preserve">发包人</w:t>
      </w:r>
      <w:r>
        <w:rPr>
          <w:rFonts w:hint="eastAsia" w:ascii="宋体" w:hAnsi="宋体" w:eastAsia="宋体" w:cs="宋体"/>
          <w:sz w:val="24"/>
        </w:rPr>
        <w:t xml:space="preserve">不为此类项目另外支付费用。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21.39 如</w:t>
      </w:r>
      <w:r>
        <w:rPr>
          <w:rFonts w:hint="eastAsia" w:ascii="宋体" w:hAnsi="宋体" w:eastAsia="宋体" w:cs="宋体"/>
          <w:bCs/>
          <w:sz w:val="24"/>
        </w:rPr>
        <w:t xml:space="preserve">承包人</w:t>
      </w:r>
      <w:r>
        <w:rPr>
          <w:rFonts w:hint="eastAsia" w:ascii="宋体" w:hAnsi="宋体" w:eastAsia="宋体" w:cs="宋体"/>
          <w:sz w:val="24"/>
        </w:rPr>
        <w:t xml:space="preserve">在进场后发现施工图纸与现场不一致时，在施工前须与</w:t>
      </w:r>
      <w:r>
        <w:rPr>
          <w:rFonts w:hint="eastAsia" w:ascii="宋体" w:hAnsi="宋体" w:eastAsia="宋体" w:cs="宋体"/>
          <w:bCs/>
          <w:sz w:val="24"/>
        </w:rPr>
        <w:t xml:space="preserve">发包人</w:t>
      </w:r>
      <w:r>
        <w:rPr>
          <w:rFonts w:hint="eastAsia" w:ascii="宋体" w:hAnsi="宋体" w:eastAsia="宋体" w:cs="宋体"/>
          <w:sz w:val="24"/>
        </w:rPr>
        <w:t xml:space="preserve">及监理方、设计方商定一致后，并按书面会商结果进行施工。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21.40 </w:t>
      </w:r>
      <w:r>
        <w:rPr>
          <w:rFonts w:hint="eastAsia" w:ascii="宋体" w:hAnsi="宋体" w:eastAsia="宋体" w:cs="宋体"/>
          <w:bCs/>
          <w:sz w:val="24"/>
        </w:rPr>
        <w:t xml:space="preserve">承包人</w:t>
      </w:r>
      <w:r>
        <w:rPr>
          <w:rFonts w:hint="eastAsia" w:ascii="宋体" w:hAnsi="宋体" w:eastAsia="宋体" w:cs="宋体"/>
          <w:sz w:val="24"/>
        </w:rPr>
        <w:t xml:space="preserve">在施工时可能会遇墙（地）面不垂直、空鼓、渗漏、顶棚不平整，以及基层有附着物等现象，需进行检查、清理、维修、改造、凿除、修补等工作，各</w:t>
      </w:r>
      <w:r>
        <w:rPr>
          <w:rFonts w:hint="eastAsia" w:ascii="宋体" w:hAnsi="宋体" w:eastAsia="宋体" w:cs="宋体"/>
          <w:bCs/>
          <w:sz w:val="24"/>
        </w:rPr>
        <w:t xml:space="preserve">承包人</w:t>
      </w:r>
      <w:r>
        <w:rPr>
          <w:rFonts w:hint="eastAsia" w:ascii="宋体" w:hAnsi="宋体" w:eastAsia="宋体" w:cs="宋体"/>
          <w:sz w:val="24"/>
        </w:rPr>
        <w:t xml:space="preserve">在现场踏勘时须充分考虑，结算时不作任何调整。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21.41 </w:t>
      </w:r>
      <w:r>
        <w:rPr>
          <w:rFonts w:hint="eastAsia" w:ascii="宋体" w:hAnsi="宋体" w:eastAsia="宋体" w:cs="宋体"/>
          <w:bCs/>
          <w:sz w:val="24"/>
        </w:rPr>
        <w:t xml:space="preserve">承包人</w:t>
      </w:r>
      <w:r>
        <w:rPr>
          <w:rFonts w:hint="eastAsia" w:ascii="宋体" w:hAnsi="宋体" w:eastAsia="宋体" w:cs="宋体"/>
          <w:sz w:val="24"/>
        </w:rPr>
        <w:t xml:space="preserve">在施工过程中应注意与相临近的建筑物（构筑物）的关系，采取合理的措施，避免产生不利影响，相关措施费用自行考虑并列入措施清单，一次性包定，若因</w:t>
      </w:r>
      <w:r>
        <w:rPr>
          <w:rFonts w:hint="eastAsia" w:ascii="宋体" w:hAnsi="宋体" w:eastAsia="宋体" w:cs="宋体"/>
          <w:bCs/>
          <w:sz w:val="24"/>
        </w:rPr>
        <w:t xml:space="preserve">承包人</w:t>
      </w:r>
      <w:r>
        <w:rPr>
          <w:rFonts w:hint="eastAsia" w:ascii="宋体" w:hAnsi="宋体" w:eastAsia="宋体" w:cs="宋体"/>
          <w:sz w:val="24"/>
        </w:rPr>
        <w:t xml:space="preserve">原因造成建筑物（构筑物）出现位移、裂缝等情况，由</w:t>
      </w:r>
      <w:r>
        <w:rPr>
          <w:rFonts w:hint="eastAsia" w:ascii="宋体" w:hAnsi="宋体" w:eastAsia="宋体" w:cs="宋体"/>
          <w:bCs/>
          <w:sz w:val="24"/>
        </w:rPr>
        <w:t xml:space="preserve">承包人</w:t>
      </w:r>
      <w:r>
        <w:rPr>
          <w:rFonts w:hint="eastAsia" w:ascii="宋体" w:hAnsi="宋体" w:eastAsia="宋体" w:cs="宋体"/>
          <w:sz w:val="24"/>
        </w:rPr>
        <w:t xml:space="preserve">负责赔偿，相关费用自行估算并列入报价，一次性包定。</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21.42 </w:t>
      </w:r>
      <w:r>
        <w:rPr>
          <w:rFonts w:hint="eastAsia" w:ascii="宋体" w:hAnsi="宋体" w:eastAsia="宋体" w:cs="宋体"/>
          <w:sz w:val="24"/>
        </w:rPr>
        <w:t xml:space="preserve">工程竣工需做好精细化保洁，保洁范围为所有施工场地，保洁内容包括但不限于玻璃门窗擦拭、内墙、地及顶面清洁及顺色等，符合</w:t>
      </w:r>
      <w:r>
        <w:rPr>
          <w:rFonts w:hint="eastAsia" w:ascii="宋体" w:hAnsi="宋体" w:eastAsia="宋体" w:cs="宋体"/>
          <w:bCs/>
          <w:sz w:val="24"/>
        </w:rPr>
        <w:t xml:space="preserve">发包人</w:t>
      </w:r>
      <w:r>
        <w:rPr>
          <w:rFonts w:hint="eastAsia" w:ascii="宋体" w:hAnsi="宋体" w:eastAsia="宋体" w:cs="宋体"/>
          <w:sz w:val="24"/>
        </w:rPr>
        <w:t xml:space="preserve">竣工清洁要求后方可竣工验收，</w:t>
      </w:r>
      <w:r>
        <w:rPr>
          <w:rFonts w:hint="eastAsia" w:ascii="宋体" w:hAnsi="宋体" w:eastAsia="宋体" w:cs="宋体"/>
          <w:bCs/>
          <w:sz w:val="24"/>
        </w:rPr>
        <w:t xml:space="preserve">承包人</w:t>
      </w:r>
      <w:r>
        <w:rPr>
          <w:rFonts w:hint="eastAsia" w:ascii="宋体" w:hAnsi="宋体" w:eastAsia="宋体" w:cs="宋体"/>
          <w:sz w:val="24"/>
        </w:rPr>
        <w:t xml:space="preserve">务必在踏勘现场后计算所涉工程量，相关费用在报价中考虑，结算时不作调整。</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21.43</w:t>
      </w:r>
      <w:r>
        <w:rPr>
          <w:rFonts w:hint="eastAsia" w:ascii="宋体" w:hAnsi="宋体" w:eastAsia="宋体" w:cs="宋体"/>
          <w:bCs/>
          <w:sz w:val="24"/>
        </w:rPr>
        <w:t xml:space="preserve">承包人</w:t>
      </w:r>
      <w:r>
        <w:rPr>
          <w:rFonts w:hint="eastAsia" w:ascii="宋体" w:hAnsi="宋体" w:eastAsia="宋体" w:cs="宋体"/>
          <w:bCs/>
          <w:sz w:val="24"/>
        </w:rPr>
        <w:t xml:space="preserve">应遵守</w:t>
      </w:r>
      <w:r>
        <w:rPr>
          <w:rFonts w:hint="eastAsia" w:ascii="宋体" w:hAnsi="宋体" w:eastAsia="宋体" w:cs="宋体"/>
          <w:bCs/>
          <w:sz w:val="24"/>
        </w:rPr>
        <w:t xml:space="preserve">姚港路</w:t>
      </w:r>
      <w:r>
        <w:rPr>
          <w:rFonts w:ascii="宋体" w:hAnsi="宋体" w:eastAsia="宋体" w:cs="宋体"/>
          <w:bCs/>
          <w:sz w:val="24"/>
        </w:rPr>
        <w:t xml:space="preserve">52号集中办公区</w:t>
      </w:r>
      <w:r>
        <w:rPr>
          <w:rFonts w:hint="eastAsia" w:ascii="宋体" w:hAnsi="宋体" w:eastAsia="宋体" w:cs="宋体"/>
          <w:bCs/>
          <w:sz w:val="24"/>
        </w:rPr>
        <w:t xml:space="preserve">办公楼的施工管理及物业管理相关规定，施工期间须每日做好施工场地清理、垃圾清运及保洁工作；涉及切割、钻孔等有声作业时，以及重要会议期间，须服从</w:t>
      </w:r>
      <w:r>
        <w:rPr>
          <w:rFonts w:hint="eastAsia" w:ascii="宋体" w:hAnsi="宋体" w:eastAsia="宋体" w:cs="宋体"/>
          <w:bCs/>
          <w:sz w:val="24"/>
        </w:rPr>
        <w:t xml:space="preserve">发包</w:t>
      </w:r>
      <w:r>
        <w:rPr>
          <w:rFonts w:hint="eastAsia" w:ascii="宋体" w:hAnsi="宋体" w:eastAsia="宋体" w:cs="宋体"/>
          <w:bCs/>
          <w:sz w:val="24"/>
        </w:rPr>
        <w:t xml:space="preserve">人的现场管</w:t>
      </w:r>
      <w:r>
        <w:rPr>
          <w:rFonts w:hint="eastAsia" w:ascii="宋体" w:hAnsi="宋体" w:eastAsia="宋体" w:cs="宋体"/>
          <w:bCs/>
          <w:sz w:val="24"/>
        </w:rPr>
        <w:t xml:space="preserve">理，</w:t>
      </w:r>
      <w:r>
        <w:rPr>
          <w:rFonts w:hint="eastAsia" w:ascii="宋体" w:hAnsi="宋体" w:eastAsia="宋体" w:cs="宋体"/>
          <w:bCs/>
          <w:sz w:val="24"/>
        </w:rPr>
        <w:t xml:space="preserve">上述费用包含在报价中，结算不作调整。本项目物业配合费</w:t>
      </w:r>
      <w:r>
        <w:rPr>
          <w:rFonts w:hint="eastAsia" w:ascii="宋体" w:hAnsi="宋体" w:eastAsia="宋体" w:cs="宋体"/>
          <w:bCs/>
          <w:sz w:val="24"/>
        </w:rPr>
        <w:t xml:space="preserve">1000</w:t>
      </w:r>
      <w:r>
        <w:rPr>
          <w:rFonts w:hint="eastAsia" w:ascii="宋体" w:hAnsi="宋体" w:eastAsia="宋体" w:cs="宋体"/>
          <w:bCs/>
          <w:sz w:val="24"/>
        </w:rPr>
        <w:t xml:space="preserve">元须由承包人支付，计入报价中，且不得单列，工程结算不作调整。</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21.44</w:t>
      </w:r>
      <w:r>
        <w:rPr>
          <w:rFonts w:hint="eastAsia" w:ascii="宋体" w:hAnsi="宋体" w:eastAsia="宋体" w:cs="宋体"/>
          <w:sz w:val="24"/>
        </w:rPr>
        <w:t xml:space="preserve">本项目立体停车位的拆除，如承包人不具备相应资质，须分包给具有《特种设备安装改造修理许可证》的单位，且该许可证的许可范围须包括机械式停车设备或起重设备；具体许可范围要求以许可证颁发地的规定为准。相关费用已包含在合同价内，结算时不作调整。</w:t>
      </w:r>
      <w:r>
        <w:rPr>
          <w:rFonts w:hint="eastAsia" w:ascii="宋体" w:hAnsi="宋体" w:eastAsia="宋体" w:cs="宋体"/>
          <w:sz w:val="24"/>
        </w:rPr>
        <w:t xml:space="preserve">供应商</w:t>
      </w:r>
      <w:r>
        <w:rPr>
          <w:rFonts w:hint="eastAsia" w:ascii="宋体" w:hAnsi="宋体" w:eastAsia="宋体" w:cs="宋体"/>
          <w:sz w:val="24"/>
        </w:rPr>
        <w:t xml:space="preserve">须自行考虑此项费用及分包管理责任。</w:t>
      </w:r>
      <w:r>
        <w:rPr>
          <w:rFonts w:hint="eastAsia" w:ascii="宋体" w:hAnsi="宋体" w:eastAsia="宋体" w:cs="宋体"/>
          <w:sz w:val="24"/>
        </w:rPr>
        <w:t xml:space="preserve">拆下的废钢、废电缆等有残值的部分，进行分类回收，回收费用归发包人所有。</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21.45</w:t>
      </w:r>
      <w:r>
        <w:rPr>
          <w:rFonts w:hint="eastAsia" w:ascii="宋体" w:hAnsi="宋体" w:eastAsia="宋体" w:cs="宋体"/>
          <w:bCs/>
          <w:sz w:val="24"/>
        </w:rPr>
        <w:t xml:space="preserve">若在合同履行过程中</w:t>
      </w:r>
      <w:r>
        <w:rPr>
          <w:rFonts w:hint="eastAsia" w:ascii="宋体" w:hAnsi="宋体" w:eastAsia="宋体" w:cs="宋体"/>
          <w:bCs/>
          <w:sz w:val="24"/>
        </w:rPr>
        <w:t xml:space="preserve">，如有领导视察等活动，承包人必须无条件配合发包人及监理方的管理。 </w:t>
      </w:r>
      <w:r/>
    </w:p>
    <w:p>
      <w:pPr>
        <w:ind w:right="-302"/>
        <w:jc w:val="left"/>
        <w:spacing w:line="360" w:lineRule="auto"/>
        <w:rPr>
          <w:rFonts w:ascii="宋体" w:hAnsi="宋体" w:eastAsia="宋体" w:cs="宋体"/>
          <w:sz w:val="24"/>
        </w:rPr>
      </w:pPr>
      <w:r>
        <w:rPr>
          <w:rFonts w:ascii="宋体" w:hAnsi="宋体" w:eastAsia="宋体" w:cs="宋体"/>
          <w:sz w:val="24"/>
        </w:rPr>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协议书附件：</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附件1：承包人承揽工程项目一览表</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专用合同条款附件：</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附件2：发包人供应材料设备一览表（本合同不适用）</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附件3：工程质量保修书</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附件4：主要建设工程文件目录</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附件5：承包人用于本工程施工的机械设备表</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附件6：承包人主要施工管理人员表</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附件7：分包人主要施工管理人员表</w:t>
      </w:r>
      <w:r/>
    </w:p>
    <w:p>
      <w:pPr>
        <w:ind w:right="-302"/>
        <w:jc w:val="left"/>
        <w:spacing w:line="360" w:lineRule="auto"/>
        <w:rPr>
          <w:rFonts w:ascii="宋体" w:hAnsi="宋体" w:eastAsia="宋体" w:cs="宋体"/>
          <w:sz w:val="24"/>
        </w:rPr>
      </w:pPr>
      <w:r>
        <w:rPr>
          <w:rFonts w:hint="eastAsia" w:ascii="宋体" w:hAnsi="宋体" w:eastAsia="宋体" w:cs="宋体"/>
          <w:sz w:val="24"/>
        </w:rPr>
        <w:t xml:space="preserve">附件8：暂估价一览表</w:t>
      </w:r>
      <w:r/>
    </w:p>
    <w:p>
      <w:pPr>
        <w:ind w:right="-302"/>
        <w:jc w:val="left"/>
        <w:spacing w:line="360" w:lineRule="auto"/>
        <w:rPr>
          <w:rFonts w:ascii="宋体" w:hAnsi="宋体" w:eastAsia="宋体" w:cs="宋体"/>
          <w:color w:val="000000"/>
          <w:sz w:val="24"/>
        </w:rPr>
      </w:pPr>
      <w:r>
        <w:rPr>
          <w:rFonts w:hint="eastAsia" w:ascii="宋体" w:hAnsi="宋体" w:eastAsia="宋体" w:cs="宋体"/>
          <w:sz w:val="24"/>
        </w:rPr>
        <w:t xml:space="preserve">附件9：建设工程廉政责任书</w:t>
      </w:r>
      <w:r>
        <w:rPr>
          <w:rFonts w:hint="eastAsia" w:ascii="宋体" w:hAnsi="宋体" w:eastAsia="宋体" w:cs="宋体"/>
          <w:bCs/>
          <w:color w:val="000000"/>
          <w:sz w:val="24"/>
        </w:rPr>
        <w:br w:type="page" w:clear="all"/>
      </w:r>
      <w:r>
        <w:rPr>
          <w:rFonts w:hint="eastAsia" w:ascii="宋体" w:hAnsi="宋体" w:eastAsia="宋体" w:cs="宋体"/>
          <w:color w:val="000000"/>
          <w:sz w:val="24"/>
        </w:rPr>
        <w:t xml:space="preserve">附件1：</w:t>
      </w:r>
      <w:r/>
    </w:p>
    <w:p>
      <w:pPr>
        <w:ind w:right="-302" w:firstLine="482"/>
        <w:jc w:val="center"/>
        <w:spacing w:line="460" w:lineRule="exact"/>
        <w:rPr>
          <w:rFonts w:ascii="宋体" w:hAnsi="宋体" w:eastAsia="宋体" w:cs="宋体"/>
          <w:color w:val="000000"/>
          <w:sz w:val="24"/>
        </w:rPr>
      </w:pPr>
      <w:r>
        <w:rPr>
          <w:rFonts w:hint="eastAsia" w:ascii="宋体" w:hAnsi="宋体" w:eastAsia="宋体" w:cs="宋体"/>
          <w:b/>
          <w:color w:val="000000"/>
          <w:sz w:val="24"/>
        </w:rPr>
        <w:t xml:space="preserve">承包人承揽工程项目一览表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8"/>
        <w:gridCol w:w="850"/>
        <w:gridCol w:w="1005"/>
        <w:gridCol w:w="682"/>
        <w:gridCol w:w="851"/>
        <w:gridCol w:w="1302"/>
        <w:gridCol w:w="995"/>
        <w:gridCol w:w="906"/>
        <w:gridCol w:w="851"/>
        <w:gridCol w:w="851"/>
      </w:tblGrid>
      <w:tr>
        <w:trPr>
          <w:trHeight w:val="540"/>
        </w:trPr>
        <w:tc>
          <w:tcPr>
            <w:tcW w:w="1088"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单位工程名称</w:t>
            </w:r>
            <w:r/>
          </w:p>
        </w:tc>
        <w:tc>
          <w:tcPr>
            <w:tcW w:w="850"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建设</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规模</w:t>
            </w:r>
            <w:r/>
          </w:p>
        </w:tc>
        <w:tc>
          <w:tcPr>
            <w:tcW w:w="1005"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建筑面积（㎡）</w:t>
            </w:r>
            <w:r/>
          </w:p>
        </w:tc>
        <w:tc>
          <w:tcPr>
            <w:tcW w:w="68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结构形式</w:t>
            </w:r>
            <w:r/>
          </w:p>
        </w:tc>
        <w:tc>
          <w:tcPr>
            <w:tcW w:w="851"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层数</w:t>
            </w:r>
            <w:r/>
          </w:p>
        </w:tc>
        <w:tc>
          <w:tcPr>
            <w:tcW w:w="130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生产能力</w:t>
            </w:r>
            <w:r/>
          </w:p>
        </w:tc>
        <w:tc>
          <w:tcPr>
            <w:tcW w:w="995"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设备安装内容</w:t>
            </w:r>
            <w:r/>
          </w:p>
        </w:tc>
        <w:tc>
          <w:tcPr>
            <w:tcW w:w="906"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合同价（元）</w:t>
            </w:r>
            <w:r/>
          </w:p>
        </w:tc>
        <w:tc>
          <w:tcPr>
            <w:tcW w:w="851"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开工</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日期</w:t>
            </w:r>
            <w:r/>
          </w:p>
        </w:tc>
        <w:tc>
          <w:tcPr>
            <w:tcW w:w="851"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竣工</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日期</w:t>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bl>
    <w:p>
      <w:pPr>
        <w:ind w:right="-302"/>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 xml:space="preserve">附件2：</w:t>
      </w:r>
      <w:r/>
    </w:p>
    <w:p>
      <w:pPr>
        <w:ind w:right="-302" w:firstLine="482"/>
        <w:jc w:val="center"/>
        <w:spacing w:line="460" w:lineRule="exact"/>
        <w:rPr>
          <w:rFonts w:ascii="宋体" w:hAnsi="宋体" w:eastAsia="宋体" w:cs="宋体"/>
          <w:color w:val="000000"/>
          <w:sz w:val="24"/>
        </w:rPr>
      </w:pPr>
      <w:r>
        <w:rPr>
          <w:rFonts w:hint="eastAsia" w:ascii="宋体" w:hAnsi="宋体" w:eastAsia="宋体" w:cs="宋体"/>
          <w:b/>
          <w:color w:val="000000"/>
          <w:sz w:val="24"/>
        </w:rPr>
        <w:t xml:space="preserve">发包人供应材料设备一览表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序号</w:t>
            </w:r>
            <w:r/>
          </w:p>
        </w:tc>
        <w:tc>
          <w:tcPr>
            <w:tcW w:w="1179"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材料、设备品种</w:t>
            </w:r>
            <w:r/>
          </w:p>
        </w:tc>
        <w:tc>
          <w:tcPr>
            <w:tcW w:w="983"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规格型号</w:t>
            </w:r>
            <w:r/>
          </w:p>
        </w:tc>
        <w:tc>
          <w:tcPr>
            <w:tcW w:w="68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单位</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数量</w:t>
            </w:r>
            <w:r/>
          </w:p>
        </w:tc>
        <w:tc>
          <w:tcPr>
            <w:tcW w:w="1037"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单价</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（元）</w:t>
            </w:r>
            <w:r/>
          </w:p>
        </w:tc>
        <w:tc>
          <w:tcPr>
            <w:tcW w:w="996"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质量等级</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供应</w:t>
            </w:r>
            <w:r/>
          </w:p>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时间</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送达地点</w:t>
            </w:r>
            <w:r/>
          </w:p>
        </w:tc>
        <w:tc>
          <w:tcPr>
            <w:tcW w:w="852" w:type="dxa"/>
            <w:vAlign w:val="center"/>
            <w:textDirection w:val="lrTb"/>
            <w:noWrap w:val="false"/>
          </w:tcPr>
          <w:p>
            <w:pPr>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备注</w:t>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textDirection w:val="lrTb"/>
            <w:noWrap w:val="false"/>
          </w:tcPr>
          <w:p>
            <w:pPr>
              <w:spacing w:line="460" w:lineRule="exact"/>
              <w:rPr>
                <w:rFonts w:ascii="宋体" w:hAnsi="宋体" w:eastAsia="宋体" w:cs="宋体"/>
                <w:color w:val="000000"/>
                <w:sz w:val="24"/>
              </w:rPr>
            </w:pPr>
            <w:r>
              <w:rPr>
                <w:rFonts w:ascii="宋体" w:hAnsi="宋体" w:eastAsia="宋体" w:cs="宋体"/>
                <w:color w:val="000000"/>
                <w:sz w:val="24"/>
              </w:rPr>
            </w:r>
            <w:r/>
          </w:p>
        </w:tc>
      </w:tr>
    </w:tbl>
    <w:p>
      <w:pPr>
        <w:ind w:right="-302"/>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 xml:space="preserve">附件3：</w:t>
      </w:r>
      <w:r/>
    </w:p>
    <w:p>
      <w:pPr>
        <w:ind w:right="-302" w:firstLine="482"/>
        <w:jc w:val="center"/>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工程质量保修书</w:t>
      </w:r>
      <w:r/>
    </w:p>
    <w:p>
      <w:pPr>
        <w:ind w:right="-302" w:firstLine="480"/>
        <w:spacing w:line="460" w:lineRule="exact"/>
        <w:rPr>
          <w:rFonts w:ascii="宋体" w:hAnsi="宋体" w:eastAsia="宋体" w:cs="宋体"/>
          <w:color w:val="000000"/>
          <w:sz w:val="24"/>
        </w:rPr>
      </w:pPr>
      <w:r>
        <w:rPr>
          <w:rFonts w:ascii="宋体" w:hAnsi="宋体" w:eastAsia="宋体" w:cs="宋体"/>
          <w:color w:val="000000"/>
          <w:sz w:val="24"/>
        </w:rPr>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发包人：</w:t>
      </w:r>
      <w:r>
        <w:rPr>
          <w:rFonts w:hint="eastAsia" w:ascii="宋体" w:hAnsi="宋体" w:eastAsia="宋体" w:cs="宋体"/>
          <w:b/>
          <w:sz w:val="24"/>
          <w:u w:val="single"/>
        </w:rPr>
        <w:t xml:space="preserve">南通市机关事务管理局</w:t>
      </w:r>
      <w:r/>
    </w:p>
    <w:p>
      <w:pPr>
        <w:ind w:right="-302" w:firstLine="480"/>
        <w:spacing w:line="360" w:lineRule="auto"/>
        <w:tabs>
          <w:tab w:val="left" w:pos="3936" w:leader="none"/>
        </w:tabs>
        <w:rPr>
          <w:rFonts w:ascii="宋体" w:hAnsi="宋体" w:eastAsia="宋体" w:cs="宋体"/>
          <w:sz w:val="24"/>
          <w:u w:val="single"/>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rPr>
          <w:rFonts w:hint="eastAsia" w:ascii="宋体" w:hAnsi="宋体" w:eastAsia="宋体" w:cs="宋体"/>
          <w:sz w:val="24"/>
          <w:u w:val="single"/>
        </w:rPr>
        <w:tab/>
        <w:t xml:space="preserve"> </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南通市市级机关</w:t>
      </w:r>
      <w:r>
        <w:rPr>
          <w:rFonts w:hint="eastAsia" w:ascii="宋体" w:hAnsi="宋体" w:eastAsia="宋体" w:cs="宋体"/>
          <w:color w:val="000000"/>
          <w:sz w:val="24"/>
          <w:u w:val="single"/>
        </w:rPr>
        <w:t xml:space="preserve">姚港路52号集中</w:t>
      </w:r>
      <w:r>
        <w:rPr>
          <w:rFonts w:hint="eastAsia" w:ascii="宋体" w:hAnsi="宋体" w:eastAsia="宋体" w:cs="宋体"/>
          <w:color w:val="000000"/>
          <w:sz w:val="24"/>
          <w:u w:val="single"/>
        </w:rPr>
        <w:t xml:space="preserve">办公区消防给水系统改造项目</w:t>
      </w:r>
      <w:r>
        <w:rPr>
          <w:rFonts w:hint="eastAsia" w:ascii="宋体" w:hAnsi="宋体" w:eastAsia="宋体" w:cs="宋体"/>
          <w:color w:val="000000"/>
          <w:sz w:val="24"/>
          <w:u w:val="single"/>
        </w:rPr>
        <w:t xml:space="preserve">（工程全称） </w:t>
      </w:r>
      <w:r>
        <w:rPr>
          <w:rFonts w:hint="eastAsia" w:ascii="宋体" w:hAnsi="宋体" w:eastAsia="宋体" w:cs="宋体"/>
          <w:color w:val="000000"/>
          <w:sz w:val="24"/>
        </w:rPr>
        <w:t xml:space="preserve">签订工程质量保修书。</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一、工程质量保修范围和内容</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承包人在质量保修期内，按照有关法律规定和合同约定，承担工程质量保修责任。</w:t>
      </w:r>
      <w:r/>
    </w:p>
    <w:p>
      <w:pPr>
        <w:ind w:right="-302"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color w:val="000000"/>
          <w:sz w:val="24"/>
          <w:u w:val="single"/>
        </w:rPr>
        <w:t xml:space="preserve">承包人所施工的内容。</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二、质量保修期</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根据《建设工程质量管理条例》及有关规定，工程的质量保修期如下：</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1．地基基础工程和主体结构工程为设计文件规定的工程合理使用年限；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2．屋面防水工程、有防水要求的卫生间、房间和外墙面的防渗为</w:t>
      </w:r>
      <w:r>
        <w:rPr>
          <w:rFonts w:hint="eastAsia" w:ascii="宋体" w:hAnsi="宋体" w:eastAsia="宋体" w:cs="宋体"/>
          <w:sz w:val="24"/>
          <w:u w:val="single"/>
        </w:rPr>
        <w:t xml:space="preserve"> </w:t>
      </w:r>
      <w:r>
        <w:rPr>
          <w:rFonts w:hint="eastAsia" w:ascii="宋体" w:hAnsi="宋体" w:eastAsia="宋体" w:cs="宋体"/>
          <w:b/>
          <w:sz w:val="24"/>
          <w:u w:val="single"/>
        </w:rPr>
        <w:t xml:space="preserve">5</w:t>
      </w:r>
      <w:r>
        <w:rPr>
          <w:rFonts w:hint="eastAsia" w:ascii="宋体" w:hAnsi="宋体" w:eastAsia="宋体" w:cs="宋体"/>
          <w:i/>
          <w:sz w:val="24"/>
          <w:u w:val="single"/>
        </w:rPr>
        <w:t xml:space="preserve"> </w:t>
      </w:r>
      <w:r>
        <w:rPr>
          <w:rFonts w:hint="eastAsia" w:ascii="宋体" w:hAnsi="宋体" w:eastAsia="宋体" w:cs="宋体"/>
          <w:sz w:val="24"/>
        </w:rPr>
        <w:t xml:space="preserve">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3．装修工程为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4．电气管线、给排水管道、设备安装工程为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5．供热与供冷系统为</w:t>
      </w:r>
      <w:r>
        <w:rPr>
          <w:rFonts w:hint="eastAsia" w:ascii="宋体" w:hAnsi="宋体" w:eastAsia="宋体" w:cs="宋体"/>
          <w:sz w:val="24"/>
          <w:u w:val="single"/>
        </w:rPr>
        <w:t xml:space="preserve">  2 </w:t>
      </w:r>
      <w:r>
        <w:rPr>
          <w:rFonts w:hint="eastAsia" w:ascii="宋体" w:hAnsi="宋体" w:eastAsia="宋体" w:cs="宋体"/>
          <w:sz w:val="24"/>
        </w:rPr>
        <w:t xml:space="preserve">个采暖期、供冷期；</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6．住宅小区内的给排水设施、道路等配套工程为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7．其他项目保修期限约定如下：</w:t>
      </w:r>
      <w:r>
        <w:rPr>
          <w:rFonts w:hint="eastAsia" w:ascii="宋体" w:hAnsi="宋体" w:eastAsia="宋体" w:cs="宋体"/>
          <w:b/>
          <w:sz w:val="24"/>
          <w:u w:val="single"/>
        </w:rPr>
        <w:t xml:space="preserve">本项要求整体质保期至</w:t>
      </w:r>
      <w:r>
        <w:rPr>
          <w:rFonts w:hint="eastAsia" w:ascii="宋体" w:hAnsi="宋体" w:eastAsia="宋体" w:cs="宋体"/>
          <w:b/>
          <w:sz w:val="24"/>
          <w:u w:val="single"/>
        </w:rPr>
        <w:t xml:space="preserve">少为</w:t>
      </w:r>
      <w:r>
        <w:rPr>
          <w:rFonts w:hint="eastAsia" w:ascii="宋体" w:hAnsi="宋体" w:eastAsia="宋体" w:cs="宋体"/>
          <w:b/>
          <w:sz w:val="24"/>
          <w:u w:val="single"/>
        </w:rPr>
        <w:t xml:space="preserve">两</w:t>
      </w:r>
      <w:r>
        <w:rPr>
          <w:rFonts w:ascii="宋体" w:hAnsi="宋体" w:eastAsia="宋体" w:cs="宋体"/>
          <w:b/>
          <w:sz w:val="24"/>
          <w:u w:val="single"/>
        </w:rPr>
        <w:t xml:space="preserve">年</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以磋商响应文件承诺为准）</w:t>
      </w:r>
      <w:r>
        <w:rPr>
          <w:rFonts w:ascii="宋体" w:hAnsi="宋体" w:eastAsia="宋体" w:cs="宋体"/>
          <w:b/>
          <w:bCs/>
          <w:sz w:val="24"/>
          <w:u w:val="single"/>
        </w:rPr>
        <w:t xml:space="preserve">。</w:t>
      </w:r>
      <w:r/>
    </w:p>
    <w:p>
      <w:pPr>
        <w:ind w:right="-302" w:firstLine="482"/>
        <w:spacing w:after="120"/>
        <w:rPr>
          <w:rFonts w:ascii="宋体" w:hAnsi="宋体" w:eastAsia="宋体" w:cs="宋体"/>
          <w:sz w:val="24"/>
        </w:rPr>
      </w:pPr>
      <w:r>
        <w:rPr>
          <w:rFonts w:hint="eastAsia" w:ascii="宋体" w:hAnsi="宋体" w:eastAsia="宋体" w:cs="宋体"/>
          <w:b/>
          <w:sz w:val="24"/>
        </w:rPr>
        <w:t xml:space="preserve">质量保修期自竣工验收合格之日起计算</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三、缺陷责任期</w:t>
      </w:r>
      <w:r/>
    </w:p>
    <w:p>
      <w:pPr>
        <w:ind w:right="-302" w:firstLine="480"/>
        <w:spacing w:line="360" w:lineRule="auto"/>
        <w:rPr>
          <w:rFonts w:ascii="宋体" w:hAnsi="宋体" w:eastAsia="宋体" w:cs="宋体"/>
          <w:color w:val="000000"/>
          <w:sz w:val="24"/>
        </w:rPr>
      </w:pPr>
      <w:r>
        <w:rPr>
          <w:rFonts w:hint="eastAsia" w:ascii="宋体" w:hAnsi="宋体" w:eastAsia="宋体" w:cs="宋体"/>
          <w:sz w:val="24"/>
        </w:rPr>
        <w:t xml:space="preserve">工程缺陷责任期为</w:t>
      </w:r>
      <w:r>
        <w:rPr>
          <w:rFonts w:hint="eastAsia" w:ascii="宋体" w:hAnsi="宋体" w:eastAsia="宋体" w:cs="宋体"/>
          <w:b/>
          <w:sz w:val="24"/>
          <w:u w:val="single"/>
        </w:rPr>
        <w:t xml:space="preserve">24 </w:t>
      </w:r>
      <w:r>
        <w:rPr>
          <w:rFonts w:hint="eastAsia" w:ascii="宋体" w:hAnsi="宋体" w:eastAsia="宋体" w:cs="宋体"/>
          <w:sz w:val="24"/>
        </w:rPr>
        <w:t xml:space="preserve">个月，缺陷责任期自工程竣工验收合格之日起计算</w:t>
      </w:r>
      <w:r>
        <w:rPr>
          <w:rFonts w:hint="eastAsia" w:ascii="宋体" w:hAnsi="宋体" w:eastAsia="宋体" w:cs="宋体"/>
          <w:color w:val="000000"/>
          <w:sz w:val="24"/>
        </w:rPr>
        <w:t xml:space="preserve">。单位工程先于全部工程进行验收，单位工程缺陷责任期自单位工程验收合格之日起算。</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四、质量保修责任</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1．属于保修范围、内容的项目，承包人应当在接到保修通知之日起7天内派人保修。</w:t>
      </w:r>
      <w:r>
        <w:rPr>
          <w:rFonts w:hint="eastAsia" w:ascii="宋体" w:hAnsi="宋体" w:eastAsia="宋体" w:cs="宋体"/>
          <w:color w:val="000000"/>
          <w:sz w:val="24"/>
        </w:rPr>
        <w:t xml:space="preserve">承包人不在约定期限内派人保修的，发包人可以委托他人修理。</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2．发生紧急事故需抢修的，承包人在接到事故通知后，应当立即到达事故现场抢修。</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由承包人实施保修。</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4．在工程设计使用期内，承包人确保地基基础工程和主体结构的质量。因承包人原因致使工程在设计使用期内造成人身和财产损害的，承包人应承担损害赔偿责任。</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5.质量保修完成后，由发包人组织验收。</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五、保修费用</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保修费用由造成质量缺陷的责任方承担，工程质量保修金为发包人指定的审计单位确认最终审计结算价的3%。</w:t>
      </w:r>
      <w:r/>
    </w:p>
    <w:p>
      <w:pPr>
        <w:ind w:right="-302" w:firstLine="482"/>
        <w:spacing w:line="360" w:lineRule="auto"/>
        <w:rPr>
          <w:rFonts w:ascii="宋体" w:hAnsi="宋体" w:eastAsia="宋体" w:cs="宋体"/>
          <w:color w:val="000000"/>
          <w:sz w:val="24"/>
        </w:rPr>
      </w:pPr>
      <w:r>
        <w:rPr>
          <w:rFonts w:hint="eastAsia" w:ascii="宋体" w:hAnsi="宋体" w:eastAsia="宋体" w:cs="宋体"/>
          <w:b/>
          <w:color w:val="000000"/>
          <w:sz w:val="24"/>
        </w:rPr>
        <w:t xml:space="preserve">六</w:t>
      </w:r>
      <w:r>
        <w:rPr>
          <w:rFonts w:hint="eastAsia" w:ascii="宋体" w:hAnsi="宋体" w:eastAsia="宋体" w:cs="宋体"/>
          <w:color w:val="000000"/>
          <w:sz w:val="24"/>
        </w:rPr>
        <w:t xml:space="preserve">、双方约定的其他工程质量保修事项：</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（1）工程保修期内，承包人委托一名代表专职处理本工程的维修工作。</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（2）本合同约定的质量保修金银行利率为0。</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（3）承包人实施工程质量保修须遵守有关规定。</w:t>
      </w:r>
      <w:r/>
    </w:p>
    <w:p>
      <w:pPr>
        <w:ind w:right="-302"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（4）因承包人未能及时履行保修责任引起发包人的一切损失，均由承包人承担，发生的保修费用由发包人从保修金中抵扣。不足部分，由承包人承担。</w:t>
      </w:r>
      <w:r/>
    </w:p>
    <w:p>
      <w:pPr>
        <w:ind w:right="-302"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本工程质量保修书，由施工合同发包人、承包人三方在竣工验收前共同签署，作为施工合同附件，其有效期限至保修期满。</w:t>
      </w:r>
      <w:r/>
    </w:p>
    <w:p>
      <w:pPr>
        <w:ind w:right="-302"/>
        <w:jc w:val="left"/>
        <w:spacing w:line="420" w:lineRule="exact"/>
        <w:rPr>
          <w:rFonts w:ascii="宋体" w:hAnsi="宋体" w:eastAsia="宋体" w:cs="宋体"/>
          <w:color w:val="000000"/>
          <w:sz w:val="24"/>
        </w:rPr>
      </w:pPr>
      <w:r>
        <w:rPr>
          <w:rFonts w:ascii="宋体" w:hAnsi="宋体" w:eastAsia="宋体" w:cs="宋体"/>
          <w:color w:val="000000"/>
          <w:sz w:val="24"/>
        </w:rPr>
      </w:r>
      <w:r/>
    </w:p>
    <w:p>
      <w:pPr>
        <w:ind w:right="-302"/>
        <w:jc w:val="left"/>
        <w:spacing w:line="420" w:lineRule="exact"/>
        <w:rPr>
          <w:rFonts w:ascii="宋体" w:hAnsi="宋体" w:eastAsia="宋体" w:cs="宋体"/>
          <w:color w:val="000000"/>
          <w:sz w:val="24"/>
        </w:rPr>
      </w:pPr>
      <w:r>
        <w:rPr>
          <w:rFonts w:ascii="宋体" w:hAnsi="宋体" w:eastAsia="宋体" w:cs="宋体"/>
          <w:color w:val="000000"/>
          <w:sz w:val="24"/>
        </w:rPr>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发包人（公章）：                   承包人（公章）：            </w:t>
      </w:r>
      <w:r/>
    </w:p>
    <w:p>
      <w:pPr>
        <w:ind w:right="-302" w:firstLine="480"/>
        <w:spacing w:line="360" w:lineRule="auto"/>
        <w:rPr>
          <w:rFonts w:ascii="宋体" w:hAnsi="宋体" w:eastAsia="宋体" w:cs="宋体"/>
          <w:sz w:val="24"/>
        </w:rPr>
      </w:pPr>
      <w:r>
        <w:rPr>
          <w:rFonts w:ascii="宋体" w:hAnsi="宋体" w:eastAsia="宋体" w:cs="宋体"/>
          <w:sz w:val="24"/>
        </w:rPr>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法定代表人（签字或盖章）：         法定代表人（签字或盖章）： </w:t>
      </w:r>
      <w:r/>
    </w:p>
    <w:p>
      <w:pPr>
        <w:ind w:right="-302" w:firstLine="480"/>
        <w:spacing w:line="360" w:lineRule="auto"/>
        <w:rPr>
          <w:rFonts w:ascii="宋体" w:hAnsi="宋体" w:eastAsia="宋体" w:cs="宋体"/>
          <w:sz w:val="24"/>
        </w:rPr>
      </w:pPr>
      <w:r>
        <w:rPr>
          <w:rFonts w:ascii="宋体" w:hAnsi="宋体" w:eastAsia="宋体" w:cs="宋体"/>
          <w:sz w:val="24"/>
        </w:rPr>
      </w:r>
      <w:r/>
    </w:p>
    <w:p>
      <w:pPr>
        <w:ind w:right="-302" w:firstLine="2400"/>
        <w:spacing w:line="360" w:lineRule="auto"/>
        <w:rPr>
          <w:rFonts w:ascii="宋体" w:hAnsi="宋体" w:eastAsia="宋体" w:cs="宋体"/>
          <w:color w:val="000000"/>
          <w:sz w:val="24"/>
        </w:rPr>
      </w:pPr>
      <w:r>
        <w:rPr>
          <w:rFonts w:hint="eastAsia" w:ascii="宋体" w:hAnsi="宋体" w:eastAsia="宋体" w:cs="宋体"/>
          <w:sz w:val="24"/>
        </w:rPr>
        <w:t xml:space="preserve">                       年   月  日   </w:t>
      </w:r>
      <w:r/>
    </w:p>
    <w:p>
      <w:pPr>
        <w:ind w:right="-302" w:firstLine="482"/>
        <w:spacing w:line="440" w:lineRule="exact"/>
        <w:rPr>
          <w:rFonts w:ascii="宋体" w:hAnsi="宋体" w:eastAsia="宋体" w:cs="宋体"/>
          <w:sz w:val="24"/>
        </w:rPr>
      </w:pPr>
      <w:r>
        <w:rPr>
          <w:rFonts w:hint="eastAsia" w:ascii="宋体" w:hAnsi="宋体" w:eastAsia="宋体" w:cs="宋体"/>
          <w:b/>
          <w:color w:val="000000"/>
          <w:sz w:val="24"/>
        </w:rPr>
        <w:br w:type="page" w:clear="all"/>
      </w:r>
      <w:r>
        <w:rPr>
          <w:rFonts w:hint="eastAsia" w:ascii="宋体" w:hAnsi="宋体" w:eastAsia="宋体" w:cs="宋体"/>
          <w:sz w:val="24"/>
        </w:rPr>
        <w:t xml:space="preserve">附件4：</w:t>
      </w:r>
      <w:r/>
    </w:p>
    <w:p>
      <w:pPr>
        <w:ind w:right="-302" w:firstLine="482"/>
        <w:jc w:val="center"/>
        <w:spacing w:before="120" w:after="120" w:line="440" w:lineRule="exact"/>
        <w:rPr>
          <w:rFonts w:ascii="宋体" w:hAnsi="宋体" w:eastAsia="宋体" w:cs="宋体"/>
          <w:b/>
          <w:sz w:val="24"/>
        </w:rPr>
      </w:pPr>
      <w:r>
        <w:rPr>
          <w:rFonts w:hint="eastAsia" w:ascii="宋体" w:hAnsi="宋体" w:eastAsia="宋体" w:cs="宋体"/>
          <w:b/>
          <w:sz w:val="24"/>
        </w:rPr>
        <w:t xml:space="preserve">主要建设工程文件目录</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套数</w:t>
            </w:r>
            <w:r/>
          </w:p>
        </w:tc>
        <w:tc>
          <w:tcPr>
            <w:tcBorders>
              <w:top w:val="single" w:color="auto" w:sz="12" w:space="0"/>
              <w:bottom w:val="single" w:color="auto" w:sz="6" w:space="0"/>
            </w:tcBorders>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质量</w:t>
            </w:r>
            <w:r/>
          </w:p>
        </w:tc>
        <w:tc>
          <w:tcPr>
            <w:tcBorders>
              <w:top w:val="single" w:color="auto" w:sz="12" w:space="0"/>
              <w:bottom w:val="single" w:color="auto" w:sz="6" w:space="0"/>
            </w:tcBorders>
            <w:tcW w:w="1450" w:type="dxa"/>
            <w:textDirection w:val="lrTb"/>
            <w:noWrap w:val="false"/>
          </w:tcPr>
          <w:p>
            <w:pPr>
              <w:ind w:right="-302"/>
              <w:jc w:val="center"/>
              <w:spacing w:line="440" w:lineRule="exact"/>
              <w:rPr>
                <w:rFonts w:ascii="宋体" w:hAnsi="宋体" w:eastAsia="宋体" w:cs="宋体"/>
                <w:sz w:val="24"/>
              </w:rPr>
            </w:pPr>
            <w:r>
              <w:rPr>
                <w:rFonts w:hint="eastAsia" w:ascii="宋体" w:hAnsi="宋体" w:eastAsia="宋体" w:cs="宋体"/>
                <w:sz w:val="24"/>
              </w:rPr>
              <w:t xml:space="preserve">移交时间</w:t>
            </w:r>
            <w:r/>
          </w:p>
        </w:tc>
        <w:tc>
          <w:tcPr>
            <w:tcBorders>
              <w:top w:val="single" w:color="auto" w:sz="12" w:space="0"/>
              <w:bottom w:val="single" w:color="auto" w:sz="6" w:space="0"/>
            </w:tcBorders>
            <w:tcW w:w="1667" w:type="dxa"/>
            <w:textDirection w:val="lrTb"/>
            <w:noWrap w:val="false"/>
          </w:tcPr>
          <w:p>
            <w:pPr>
              <w:ind w:right="-302"/>
              <w:jc w:val="center"/>
              <w:spacing w:line="440" w:lineRule="exact"/>
              <w:rPr>
                <w:rFonts w:ascii="宋体" w:hAnsi="宋体" w:eastAsia="宋体" w:cs="宋体"/>
                <w:sz w:val="24"/>
              </w:rPr>
            </w:pPr>
            <w:r>
              <w:rPr>
                <w:rFonts w:hint="eastAsia" w:ascii="宋体" w:hAnsi="宋体" w:eastAsia="宋体" w:cs="宋体"/>
                <w:sz w:val="24"/>
              </w:rPr>
              <w:t xml:space="preserve">责任人</w:t>
            </w:r>
            <w:r/>
          </w:p>
        </w:tc>
      </w:tr>
      <w:tr>
        <w:trPr>
          <w:jc w:val="center"/>
          <w:trHeight w:val="567"/>
        </w:trPr>
        <w:tc>
          <w:tcPr>
            <w:tcBorders>
              <w:top w:val="single" w:color="auto" w:sz="6" w:space="0"/>
            </w:tcBorders>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Borders>
              <w:top w:val="none" w:color="000000" w:sz="4" w:space="0"/>
            </w:tcBorders>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76"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243"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50"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66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r>
        <w:trPr>
          <w:jc w:val="center"/>
          <w:trHeight w:val="567"/>
        </w:trPr>
        <w:tc>
          <w:tcPr>
            <w:tcBorders>
              <w:bottom w:val="single" w:color="auto" w:sz="12" w:space="0"/>
            </w:tcBorders>
            <w:tcW w:w="1953" w:type="dxa"/>
            <w:textDirection w:val="lrTb"/>
            <w:noWrap w:val="false"/>
          </w:tcPr>
          <w:p>
            <w:pPr>
              <w:ind w:right="-302"/>
              <w:rPr>
                <w:rFonts w:ascii="宋体" w:hAnsi="宋体" w:eastAsia="宋体" w:cs="宋体"/>
                <w:sz w:val="24"/>
              </w:rPr>
            </w:pPr>
            <w:r>
              <w:rPr>
                <w:rFonts w:ascii="宋体" w:hAnsi="宋体" w:eastAsia="宋体" w:cs="宋体"/>
                <w:sz w:val="24"/>
              </w:rPr>
            </w:r>
            <w:r/>
          </w:p>
        </w:tc>
        <w:tc>
          <w:tcPr>
            <w:tcBorders>
              <w:bottom w:val="single" w:color="auto" w:sz="12" w:space="0"/>
            </w:tcBorders>
            <w:tcW w:w="1276" w:type="dxa"/>
            <w:textDirection w:val="lrTb"/>
            <w:noWrap w:val="false"/>
          </w:tcPr>
          <w:p>
            <w:pPr>
              <w:ind w:right="-302"/>
              <w:rPr>
                <w:rFonts w:ascii="宋体" w:hAnsi="宋体" w:eastAsia="宋体" w:cs="宋体"/>
                <w:sz w:val="24"/>
              </w:rPr>
            </w:pPr>
            <w:r>
              <w:rPr>
                <w:rFonts w:ascii="宋体" w:hAnsi="宋体" w:eastAsia="宋体" w:cs="宋体"/>
                <w:sz w:val="24"/>
              </w:rPr>
            </w:r>
            <w:r/>
          </w:p>
        </w:tc>
        <w:tc>
          <w:tcPr>
            <w:tcBorders>
              <w:bottom w:val="single" w:color="auto" w:sz="12" w:space="0"/>
            </w:tcBorders>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Borders>
              <w:bottom w:val="single" w:color="auto" w:sz="12" w:space="0"/>
            </w:tcBorders>
            <w:tcW w:w="1243" w:type="dxa"/>
            <w:textDirection w:val="lrTb"/>
            <w:noWrap w:val="false"/>
          </w:tcPr>
          <w:p>
            <w:pPr>
              <w:ind w:right="-302"/>
              <w:rPr>
                <w:rFonts w:ascii="宋体" w:hAnsi="宋体" w:eastAsia="宋体" w:cs="宋体"/>
                <w:sz w:val="24"/>
              </w:rPr>
            </w:pPr>
            <w:r>
              <w:rPr>
                <w:rFonts w:ascii="宋体" w:hAnsi="宋体" w:eastAsia="宋体" w:cs="宋体"/>
                <w:sz w:val="24"/>
              </w:rPr>
            </w:r>
            <w:r/>
          </w:p>
        </w:tc>
        <w:tc>
          <w:tcPr>
            <w:tcBorders>
              <w:bottom w:val="single" w:color="auto" w:sz="12" w:space="0"/>
            </w:tcBorders>
            <w:tcW w:w="1450" w:type="dxa"/>
            <w:textDirection w:val="lrTb"/>
            <w:noWrap w:val="false"/>
          </w:tcPr>
          <w:p>
            <w:pPr>
              <w:ind w:right="-302"/>
              <w:rPr>
                <w:rFonts w:ascii="宋体" w:hAnsi="宋体" w:eastAsia="宋体" w:cs="宋体"/>
                <w:sz w:val="24"/>
              </w:rPr>
            </w:pPr>
            <w:r>
              <w:rPr>
                <w:rFonts w:ascii="宋体" w:hAnsi="宋体" w:eastAsia="宋体" w:cs="宋体"/>
                <w:sz w:val="24"/>
              </w:rPr>
            </w:r>
            <w:r/>
          </w:p>
        </w:tc>
        <w:tc>
          <w:tcPr>
            <w:tcBorders>
              <w:bottom w:val="single" w:color="auto" w:sz="12" w:space="0"/>
            </w:tcBorders>
            <w:tcW w:w="1667" w:type="dxa"/>
            <w:textDirection w:val="lrTb"/>
            <w:noWrap w:val="false"/>
          </w:tcPr>
          <w:p>
            <w:pPr>
              <w:ind w:right="-302"/>
              <w:rPr>
                <w:rFonts w:ascii="宋体" w:hAnsi="宋体" w:eastAsia="宋体" w:cs="宋体"/>
                <w:sz w:val="24"/>
              </w:rPr>
            </w:pPr>
            <w:r>
              <w:rPr>
                <w:rFonts w:ascii="宋体" w:hAnsi="宋体" w:eastAsia="宋体" w:cs="宋体"/>
                <w:sz w:val="24"/>
              </w:rPr>
            </w:r>
            <w:r/>
          </w:p>
        </w:tc>
      </w:tr>
    </w:tbl>
    <w:p>
      <w:pPr>
        <w:ind w:right="-302"/>
        <w:spacing w:line="440" w:lineRule="exact"/>
        <w:rPr>
          <w:rFonts w:ascii="宋体" w:hAnsi="宋体" w:eastAsia="宋体" w:cs="宋体"/>
          <w:sz w:val="24"/>
        </w:rPr>
      </w:pPr>
      <w:r>
        <w:rPr>
          <w:rFonts w:ascii="宋体" w:hAnsi="宋体" w:eastAsia="宋体" w:cs="宋体"/>
          <w:sz w:val="24"/>
        </w:rPr>
      </w:r>
      <w:r/>
    </w:p>
    <w:p>
      <w:pPr>
        <w:ind w:right="-302"/>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附件5：</w:t>
      </w:r>
      <w:r/>
    </w:p>
    <w:p>
      <w:pPr>
        <w:ind w:right="-302" w:firstLine="482"/>
        <w:jc w:val="center"/>
        <w:spacing w:before="120" w:after="120" w:line="440" w:lineRule="exact"/>
        <w:rPr>
          <w:rFonts w:ascii="宋体" w:hAnsi="宋体" w:eastAsia="宋体" w:cs="宋体"/>
          <w:b/>
          <w:sz w:val="24"/>
        </w:rPr>
      </w:pPr>
      <w:r>
        <w:rPr>
          <w:rFonts w:hint="eastAsia" w:ascii="宋体" w:hAnsi="宋体" w:eastAsia="宋体" w:cs="宋体"/>
          <w:b/>
          <w:sz w:val="24"/>
        </w:rPr>
        <w:t xml:space="preserve">承包人用于本工程施工的机械设备表</w:t>
      </w:r>
      <w:r/>
    </w:p>
    <w:tbl>
      <w:tblPr>
        <w:tblW w:w="944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94"/>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bottom w:val="single" w:color="auto" w:sz="6" w:space="0"/>
            </w:tcBorders>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规格</w:t>
            </w:r>
            <w:r/>
          </w:p>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型号</w:t>
            </w:r>
            <w:r/>
          </w:p>
        </w:tc>
        <w:tc>
          <w:tcPr>
            <w:tcBorders>
              <w:top w:val="single" w:color="auto" w:sz="12" w:space="0"/>
              <w:bottom w:val="single" w:color="auto" w:sz="6" w:space="0"/>
            </w:tcBorders>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数量</w:t>
            </w:r>
            <w:r/>
          </w:p>
        </w:tc>
        <w:tc>
          <w:tcPr>
            <w:tcBorders>
              <w:top w:val="single" w:color="auto" w:sz="12" w:space="0"/>
              <w:bottom w:val="single" w:color="auto" w:sz="6" w:space="0"/>
            </w:tcBorders>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产地</w:t>
            </w:r>
            <w:r/>
          </w:p>
        </w:tc>
        <w:tc>
          <w:tcPr>
            <w:tcBorders>
              <w:top w:val="single" w:color="auto" w:sz="12" w:space="0"/>
              <w:bottom w:val="single" w:color="auto" w:sz="6" w:space="0"/>
            </w:tcBorders>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制造</w:t>
            </w:r>
            <w:r/>
          </w:p>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年份</w:t>
            </w:r>
            <w:r/>
          </w:p>
        </w:tc>
        <w:tc>
          <w:tcPr>
            <w:tcBorders>
              <w:top w:val="single" w:color="auto" w:sz="12" w:space="0"/>
              <w:bottom w:val="single" w:color="auto" w:sz="6" w:space="0"/>
            </w:tcBorders>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额定功率（kW）</w:t>
            </w:r>
            <w:r/>
          </w:p>
        </w:tc>
        <w:tc>
          <w:tcPr>
            <w:tcBorders>
              <w:top w:val="single" w:color="auto" w:sz="12" w:space="0"/>
              <w:bottom w:val="single" w:color="auto" w:sz="6" w:space="0"/>
            </w:tcBorders>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生产</w:t>
            </w:r>
            <w:r/>
          </w:p>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能力</w:t>
            </w:r>
            <w:r/>
          </w:p>
        </w:tc>
        <w:tc>
          <w:tcPr>
            <w:tcBorders>
              <w:top w:val="single" w:color="auto" w:sz="12" w:space="0"/>
              <w:bottom w:val="single" w:color="auto" w:sz="6" w:space="0"/>
            </w:tcBorders>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备注</w:t>
            </w:r>
            <w:r/>
          </w:p>
        </w:tc>
      </w:tr>
      <w:tr>
        <w:trPr>
          <w:jc w:val="center"/>
          <w:trHeight w:val="567"/>
        </w:trPr>
        <w:tc>
          <w:tcPr>
            <w:tcBorders>
              <w:top w:val="single" w:color="auto" w:sz="6" w:space="0"/>
            </w:tcBorders>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tcBorders>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Borders>
              <w:top w:val="none" w:color="000000" w:sz="4" w:space="0"/>
            </w:tcBorders>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58"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8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020"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21" w:type="dxa"/>
            <w:vAlign w:val="center"/>
            <w:textDirection w:val="lrTb"/>
            <w:noWrap w:val="false"/>
          </w:tcPr>
          <w:p>
            <w:pPr>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W w:w="794" w:type="dxa"/>
            <w:textDirection w:val="lrTb"/>
            <w:noWrap w:val="false"/>
          </w:tcPr>
          <w:p>
            <w:pPr>
              <w:rPr>
                <w:rFonts w:ascii="宋体" w:hAnsi="宋体" w:eastAsia="宋体" w:cs="宋体"/>
                <w:sz w:val="24"/>
              </w:rPr>
            </w:pPr>
            <w:r>
              <w:rPr>
                <w:rFonts w:ascii="宋体" w:hAnsi="宋体" w:eastAsia="宋体" w:cs="宋体"/>
                <w:sz w:val="24"/>
              </w:rPr>
            </w:r>
            <w:r/>
          </w:p>
        </w:tc>
        <w:tc>
          <w:tcPr>
            <w:tcW w:w="1418" w:type="dxa"/>
            <w:textDirection w:val="lrTb"/>
            <w:noWrap w:val="false"/>
          </w:tcPr>
          <w:p>
            <w:pPr>
              <w:rPr>
                <w:rFonts w:ascii="宋体" w:hAnsi="宋体" w:eastAsia="宋体" w:cs="宋体"/>
                <w:sz w:val="24"/>
              </w:rPr>
            </w:pPr>
            <w:r>
              <w:rPr>
                <w:rFonts w:ascii="宋体" w:hAnsi="宋体" w:eastAsia="宋体" w:cs="宋体"/>
                <w:sz w:val="24"/>
              </w:rPr>
            </w:r>
            <w:r/>
          </w:p>
        </w:tc>
        <w:tc>
          <w:tcPr>
            <w:tcW w:w="850" w:type="dxa"/>
            <w:textDirection w:val="lrTb"/>
            <w:noWrap w:val="false"/>
          </w:tcPr>
          <w:p>
            <w:pPr>
              <w:rPr>
                <w:rFonts w:ascii="宋体" w:hAnsi="宋体" w:eastAsia="宋体" w:cs="宋体"/>
                <w:sz w:val="24"/>
              </w:rPr>
            </w:pPr>
            <w:r>
              <w:rPr>
                <w:rFonts w:ascii="宋体" w:hAnsi="宋体" w:eastAsia="宋体" w:cs="宋体"/>
                <w:sz w:val="24"/>
              </w:rPr>
            </w:r>
            <w:r/>
          </w:p>
        </w:tc>
        <w:tc>
          <w:tcPr>
            <w:tcW w:w="1058" w:type="dxa"/>
            <w:textDirection w:val="lrTb"/>
            <w:noWrap w:val="false"/>
          </w:tcPr>
          <w:p>
            <w:pPr>
              <w:rPr>
                <w:rFonts w:ascii="宋体" w:hAnsi="宋体" w:eastAsia="宋体" w:cs="宋体"/>
                <w:sz w:val="24"/>
              </w:rPr>
            </w:pPr>
            <w:r>
              <w:rPr>
                <w:rFonts w:ascii="宋体" w:hAnsi="宋体" w:eastAsia="宋体" w:cs="宋体"/>
                <w:sz w:val="24"/>
              </w:rPr>
            </w:r>
            <w:r/>
          </w:p>
        </w:tc>
        <w:tc>
          <w:tcPr>
            <w:tcW w:w="8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1480" w:type="dxa"/>
            <w:textDirection w:val="lrTb"/>
            <w:noWrap w:val="false"/>
          </w:tcPr>
          <w:p>
            <w:pPr>
              <w:rPr>
                <w:rFonts w:ascii="宋体" w:hAnsi="宋体" w:eastAsia="宋体" w:cs="宋体"/>
                <w:sz w:val="24"/>
              </w:rPr>
            </w:pPr>
            <w:r>
              <w:rPr>
                <w:rFonts w:ascii="宋体" w:hAnsi="宋体" w:eastAsia="宋体" w:cs="宋体"/>
                <w:sz w:val="24"/>
              </w:rPr>
            </w:r>
            <w:r/>
          </w:p>
        </w:tc>
        <w:tc>
          <w:tcPr>
            <w:tcW w:w="1020" w:type="dxa"/>
            <w:textDirection w:val="lrTb"/>
            <w:noWrap w:val="false"/>
          </w:tcPr>
          <w:p>
            <w:pPr>
              <w:rPr>
                <w:rFonts w:ascii="宋体" w:hAnsi="宋体" w:eastAsia="宋体" w:cs="宋体"/>
                <w:sz w:val="24"/>
              </w:rPr>
            </w:pPr>
            <w:r>
              <w:rPr>
                <w:rFonts w:ascii="宋体" w:hAnsi="宋体" w:eastAsia="宋体" w:cs="宋体"/>
                <w:sz w:val="24"/>
              </w:rPr>
            </w:r>
            <w:r/>
          </w:p>
        </w:tc>
        <w:tc>
          <w:tcPr>
            <w:tcW w:w="9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567"/>
        </w:trPr>
        <w:tc>
          <w:tcPr>
            <w:tcBorders>
              <w:bottom w:val="single" w:color="auto" w:sz="12" w:space="0"/>
            </w:tcBorders>
            <w:tcW w:w="794"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418"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850"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058"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880"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020"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480"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1020" w:type="dxa"/>
            <w:textDirection w:val="lrTb"/>
            <w:noWrap w:val="false"/>
          </w:tcPr>
          <w:p>
            <w:pPr>
              <w:rPr>
                <w:rFonts w:ascii="宋体" w:hAnsi="宋体" w:eastAsia="宋体" w:cs="宋体"/>
                <w:sz w:val="24"/>
              </w:rPr>
            </w:pPr>
            <w:r>
              <w:rPr>
                <w:rFonts w:ascii="宋体" w:hAnsi="宋体" w:eastAsia="宋体" w:cs="宋体"/>
                <w:sz w:val="24"/>
              </w:rPr>
            </w:r>
            <w:r/>
          </w:p>
        </w:tc>
        <w:tc>
          <w:tcPr>
            <w:tcBorders>
              <w:bottom w:val="single" w:color="auto" w:sz="12" w:space="0"/>
            </w:tcBorders>
            <w:tcW w:w="921" w:type="dxa"/>
            <w:textDirection w:val="lrTb"/>
            <w:noWrap w:val="false"/>
          </w:tcPr>
          <w:p>
            <w:pPr>
              <w:rPr>
                <w:rFonts w:ascii="宋体" w:hAnsi="宋体" w:eastAsia="宋体" w:cs="宋体"/>
                <w:sz w:val="24"/>
              </w:rPr>
            </w:pPr>
            <w:r>
              <w:rPr>
                <w:rFonts w:ascii="宋体" w:hAnsi="宋体" w:eastAsia="宋体" w:cs="宋体"/>
                <w:sz w:val="24"/>
              </w:rPr>
            </w:r>
            <w:r/>
          </w:p>
        </w:tc>
      </w:tr>
    </w:tbl>
    <w:p>
      <w:pPr>
        <w:ind w:right="-302"/>
        <w:spacing w:line="440" w:lineRule="exact"/>
        <w:rPr>
          <w:rFonts w:ascii="宋体" w:hAnsi="宋体" w:eastAsia="宋体" w:cs="宋体"/>
          <w:sz w:val="24"/>
        </w:rPr>
      </w:pPr>
      <w:r>
        <w:rPr>
          <w:rFonts w:ascii="宋体" w:hAnsi="宋体" w:eastAsia="宋体" w:cs="宋体"/>
          <w:sz w:val="24"/>
        </w:rPr>
      </w:r>
      <w:r/>
    </w:p>
    <w:p>
      <w:pPr>
        <w:ind w:right="-302"/>
        <w:spacing w:line="440" w:lineRule="exact"/>
        <w:rPr>
          <w:rFonts w:ascii="宋体" w:hAnsi="宋体" w:eastAsia="宋体" w:cs="宋体"/>
          <w:sz w:val="24"/>
        </w:rPr>
      </w:pPr>
      <w:r>
        <w:rPr>
          <w:rFonts w:ascii="宋体" w:hAnsi="宋体" w:eastAsia="宋体" w:cs="宋体"/>
          <w:sz w:val="24"/>
        </w:rPr>
      </w:r>
      <w:r/>
    </w:p>
    <w:p>
      <w:pPr>
        <w:ind w:right="-302"/>
        <w:spacing w:line="440" w:lineRule="exact"/>
        <w:rPr>
          <w:rFonts w:ascii="宋体" w:hAnsi="宋体" w:eastAsia="宋体" w:cs="宋体"/>
          <w:sz w:val="24"/>
        </w:rPr>
      </w:pPr>
      <w:r>
        <w:rPr>
          <w:rFonts w:hint="eastAsia" w:ascii="宋体" w:hAnsi="宋体" w:eastAsia="宋体" w:cs="宋体"/>
          <w:sz w:val="24"/>
        </w:rPr>
        <w:t xml:space="preserve">附件6：</w:t>
      </w:r>
      <w:r/>
    </w:p>
    <w:p>
      <w:pPr>
        <w:ind w:right="-302" w:firstLine="482"/>
        <w:jc w:val="center"/>
        <w:spacing w:before="120" w:after="120" w:line="440" w:lineRule="exact"/>
        <w:rPr>
          <w:rFonts w:ascii="宋体" w:hAnsi="宋体" w:eastAsia="宋体" w:cs="宋体"/>
          <w:b/>
          <w:sz w:val="24"/>
        </w:rPr>
      </w:pPr>
      <w:r>
        <w:rPr>
          <w:rFonts w:hint="eastAsia" w:ascii="宋体" w:hAnsi="宋体" w:eastAsia="宋体" w:cs="宋体"/>
          <w:b/>
          <w:sz w:val="24"/>
        </w:rPr>
        <w:t xml:space="preserve">承包人主要施工管理人员表</w:t>
      </w:r>
      <w:r/>
    </w:p>
    <w:tbl>
      <w:tblPr>
        <w:tblW w:w="924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3687"/>
      </w:tblGrid>
      <w:tr>
        <w:trPr>
          <w:jc w:val="center"/>
        </w:trPr>
        <w:tc>
          <w:tcPr>
            <w:tcBorders>
              <w:top w:val="single" w:color="auto" w:sz="12" w:space="0"/>
              <w:bottom w:val="single" w:color="auto" w:sz="6" w:space="0"/>
            </w:tcBorders>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名    称</w:t>
            </w:r>
            <w:r/>
          </w:p>
        </w:tc>
        <w:tc>
          <w:tcPr>
            <w:tcBorders>
              <w:top w:val="single" w:color="auto" w:sz="12" w:space="0"/>
              <w:bottom w:val="single" w:color="auto" w:sz="6"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姓名</w:t>
            </w:r>
            <w:r/>
          </w:p>
        </w:tc>
        <w:tc>
          <w:tcPr>
            <w:tcBorders>
              <w:top w:val="single" w:color="auto" w:sz="12" w:space="0"/>
              <w:bottom w:val="single" w:color="auto" w:sz="6"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职务</w:t>
            </w:r>
            <w:r/>
          </w:p>
        </w:tc>
        <w:tc>
          <w:tcPr>
            <w:tcBorders>
              <w:top w:val="single" w:color="auto" w:sz="12" w:space="0"/>
              <w:bottom w:val="single" w:color="auto" w:sz="6"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职称</w:t>
            </w:r>
            <w:r/>
          </w:p>
        </w:tc>
        <w:tc>
          <w:tcPr>
            <w:tcBorders>
              <w:top w:val="single" w:color="auto" w:sz="12" w:space="0"/>
              <w:bottom w:val="single" w:color="auto" w:sz="6"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主要资历、经验及承担过的项目</w:t>
            </w:r>
            <w:r/>
          </w:p>
        </w:tc>
      </w:tr>
      <w:tr>
        <w:trPr>
          <w:jc w:val="center"/>
          <w:trHeight w:val="510"/>
        </w:trPr>
        <w:tc>
          <w:tcPr>
            <w:gridSpan w:val="5"/>
            <w:tcBorders>
              <w:top w:val="single" w:color="auto" w:sz="6" w:space="0"/>
            </w:tcBorders>
            <w:tcW w:w="924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一、总部人员</w:t>
            </w:r>
            <w:r/>
          </w:p>
        </w:tc>
      </w:tr>
      <w:tr>
        <w:trPr>
          <w:jc w:val="center"/>
          <w:trHeight w:val="510"/>
        </w:trPr>
        <w:tc>
          <w:tcPr>
            <w:tcBorders>
              <w:top w:val="none" w:color="000000" w:sz="4" w:space="0"/>
              <w:bottom w:val="none" w:color="000000" w:sz="4" w:space="0"/>
            </w:tcBorders>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项目主管</w:t>
            </w:r>
            <w:r/>
          </w:p>
        </w:tc>
        <w:tc>
          <w:tcPr>
            <w:tcBorders>
              <w:top w:val="none" w:color="000000" w:sz="4"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vMerge w:val="restart"/>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其他人员</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Borders>
              <w:bottom w:val="none" w:color="000000" w:sz="4" w:space="0"/>
            </w:tcBorders>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gridSpan w:val="5"/>
            <w:tcW w:w="924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二、现场人员</w:t>
            </w:r>
            <w:r/>
          </w:p>
        </w:tc>
      </w:tr>
      <w:tr>
        <w:trPr>
          <w:jc w:val="center"/>
          <w:trHeight w:val="510"/>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项目经理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技术负责人</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施工管理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质量管理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安全管理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材料管理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造价管理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vMerge w:val="restart"/>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其他人员</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10"/>
        </w:trPr>
        <w:tc>
          <w:tcPr>
            <w:tcBorders>
              <w:bottom w:val="single" w:color="auto" w:sz="12" w:space="0"/>
            </w:tcBorders>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bl>
    <w:p>
      <w:pPr>
        <w:ind w:right="-302"/>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附件7：</w:t>
      </w:r>
      <w:r/>
    </w:p>
    <w:p>
      <w:pPr>
        <w:ind w:right="-302" w:firstLine="482"/>
        <w:jc w:val="center"/>
        <w:spacing w:before="120" w:after="120" w:line="440" w:lineRule="exact"/>
        <w:rPr>
          <w:rFonts w:ascii="宋体" w:hAnsi="宋体" w:eastAsia="宋体" w:cs="宋体"/>
          <w:b/>
          <w:sz w:val="24"/>
        </w:rPr>
      </w:pPr>
      <w:r>
        <w:rPr>
          <w:rFonts w:hint="eastAsia" w:ascii="宋体" w:hAnsi="宋体" w:eastAsia="宋体" w:cs="宋体"/>
          <w:b/>
          <w:sz w:val="24"/>
        </w:rPr>
        <w:t xml:space="preserve">分包人主要施工管理人员表</w:t>
      </w:r>
      <w:r/>
    </w:p>
    <w:tbl>
      <w:tblPr>
        <w:tblW w:w="924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3687"/>
      </w:tblGrid>
      <w:tr>
        <w:trPr>
          <w:jc w:val="center"/>
        </w:trPr>
        <w:tc>
          <w:tcPr>
            <w:tcBorders>
              <w:top w:val="single" w:color="auto" w:sz="12" w:space="0"/>
              <w:bottom w:val="single" w:color="auto" w:sz="6" w:space="0"/>
            </w:tcBorders>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名    称</w:t>
            </w:r>
            <w:r/>
          </w:p>
        </w:tc>
        <w:tc>
          <w:tcPr>
            <w:tcBorders>
              <w:top w:val="single" w:color="auto" w:sz="12" w:space="0"/>
              <w:bottom w:val="single" w:color="auto" w:sz="6"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姓名</w:t>
            </w:r>
            <w:r/>
          </w:p>
        </w:tc>
        <w:tc>
          <w:tcPr>
            <w:tcBorders>
              <w:top w:val="single" w:color="auto" w:sz="12" w:space="0"/>
              <w:bottom w:val="single" w:color="auto" w:sz="6"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职务</w:t>
            </w:r>
            <w:r/>
          </w:p>
        </w:tc>
        <w:tc>
          <w:tcPr>
            <w:tcBorders>
              <w:top w:val="single" w:color="auto" w:sz="12" w:space="0"/>
              <w:bottom w:val="single" w:color="auto" w:sz="6"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职称</w:t>
            </w:r>
            <w:r/>
          </w:p>
        </w:tc>
        <w:tc>
          <w:tcPr>
            <w:tcBorders>
              <w:top w:val="single" w:color="auto" w:sz="12" w:space="0"/>
              <w:bottom w:val="single" w:color="auto" w:sz="6"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主要资历、经验及承担过的项目</w:t>
            </w:r>
            <w:r/>
          </w:p>
        </w:tc>
      </w:tr>
      <w:tr>
        <w:trPr>
          <w:jc w:val="center"/>
          <w:trHeight w:val="525"/>
        </w:trPr>
        <w:tc>
          <w:tcPr>
            <w:gridSpan w:val="5"/>
            <w:tcBorders>
              <w:top w:val="single" w:color="auto" w:sz="6" w:space="0"/>
            </w:tcBorders>
            <w:tcW w:w="924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一、总部人员</w:t>
            </w:r>
            <w:r/>
          </w:p>
        </w:tc>
      </w:tr>
      <w:tr>
        <w:trPr>
          <w:jc w:val="center"/>
          <w:trHeight w:val="525"/>
        </w:trPr>
        <w:tc>
          <w:tcPr>
            <w:tcBorders>
              <w:top w:val="none" w:color="000000" w:sz="4" w:space="0"/>
              <w:bottom w:val="none" w:color="000000" w:sz="4" w:space="0"/>
            </w:tcBorders>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项目主管</w:t>
            </w:r>
            <w:r/>
          </w:p>
        </w:tc>
        <w:tc>
          <w:tcPr>
            <w:tcBorders>
              <w:top w:val="none" w:color="000000" w:sz="4"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vMerge w:val="restart"/>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其他人员</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Borders>
              <w:bottom w:val="none" w:color="000000" w:sz="4" w:space="0"/>
            </w:tcBorders>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gridSpan w:val="5"/>
            <w:tcW w:w="924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二、现场人员</w:t>
            </w:r>
            <w:r/>
          </w:p>
        </w:tc>
      </w:tr>
      <w:tr>
        <w:trPr>
          <w:jc w:val="center"/>
          <w:trHeight w:val="525"/>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项目负责人</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技术负责人</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造价管理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质量管理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材料管理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计划管理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安全管理</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vMerge w:val="restart"/>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其他人员</w:t>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none" w:color="000000" w:sz="4"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jc w:val="center"/>
          <w:trHeight w:val="525"/>
        </w:trPr>
        <w:tc>
          <w:tcPr>
            <w:tcBorders>
              <w:bottom w:val="single" w:color="auto" w:sz="12" w:space="0"/>
            </w:tcBorders>
            <w:tcW w:w="1871" w:type="dxa"/>
            <w:vAlign w:val="center"/>
            <w:vMerge w:val="continue"/>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1418"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1134"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bottom w:val="single" w:color="auto" w:sz="12" w:space="0"/>
            </w:tcBorders>
            <w:tcW w:w="3687" w:type="dxa"/>
            <w:vAlign w:val="center"/>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bl>
    <w:p>
      <w:pPr>
        <w:ind w:right="-302"/>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附件8：</w:t>
      </w:r>
      <w:r/>
    </w:p>
    <w:p>
      <w:pPr>
        <w:ind w:right="-302"/>
        <w:jc w:val="center"/>
        <w:spacing w:before="120" w:after="120" w:line="440" w:lineRule="exact"/>
        <w:rPr>
          <w:rFonts w:ascii="宋体" w:hAnsi="宋体" w:eastAsia="宋体" w:cs="宋体"/>
          <w:sz w:val="24"/>
        </w:rPr>
      </w:pPr>
      <w:r>
        <w:rPr>
          <w:rFonts w:hint="eastAsia" w:ascii="宋体" w:hAnsi="宋体" w:eastAsia="宋体" w:cs="宋体"/>
          <w:sz w:val="24"/>
        </w:rPr>
        <w:t xml:space="preserve">11-1：材料暂估价表</w:t>
      </w:r>
      <w:r/>
    </w:p>
    <w:tbl>
      <w:tblPr>
        <w:tblW w:w="9356"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2569"/>
        <w:gridCol w:w="851"/>
        <w:gridCol w:w="774"/>
        <w:gridCol w:w="1352"/>
        <w:gridCol w:w="1418"/>
        <w:gridCol w:w="1399"/>
      </w:tblGrid>
      <w:tr>
        <w:trPr/>
        <w:tc>
          <w:tcPr>
            <w:tcBorders>
              <w:top w:val="single" w:color="auto" w:sz="12" w:space="0"/>
              <w:bottom w:val="single" w:color="auto" w:sz="6" w:space="0"/>
            </w:tcBorders>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bottom w:val="single" w:color="auto" w:sz="6" w:space="0"/>
            </w:tcBorders>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名称</w:t>
            </w:r>
            <w:r/>
          </w:p>
        </w:tc>
        <w:tc>
          <w:tcPr>
            <w:tcBorders>
              <w:top w:val="single" w:color="auto" w:sz="12" w:space="0"/>
              <w:bottom w:val="single" w:color="auto" w:sz="6" w:space="0"/>
            </w:tcBorders>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单位</w:t>
            </w:r>
            <w:r/>
          </w:p>
        </w:tc>
        <w:tc>
          <w:tcPr>
            <w:tcBorders>
              <w:top w:val="single" w:color="auto" w:sz="12" w:space="0"/>
              <w:bottom w:val="single" w:color="auto" w:sz="6" w:space="0"/>
            </w:tcBorders>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数量</w:t>
            </w:r>
            <w:r/>
          </w:p>
        </w:tc>
        <w:tc>
          <w:tcPr>
            <w:tcBorders>
              <w:top w:val="single" w:color="auto" w:sz="12" w:space="0"/>
              <w:bottom w:val="single" w:color="auto" w:sz="6" w:space="0"/>
            </w:tcBorders>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单价（元）</w:t>
            </w:r>
            <w:r/>
          </w:p>
        </w:tc>
        <w:tc>
          <w:tcPr>
            <w:tcBorders>
              <w:top w:val="single" w:color="auto" w:sz="12" w:space="0"/>
              <w:bottom w:val="single" w:color="auto" w:sz="6" w:space="0"/>
            </w:tcBorders>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合价（元）</w:t>
            </w:r>
            <w:r/>
          </w:p>
        </w:tc>
        <w:tc>
          <w:tcPr>
            <w:tcBorders>
              <w:top w:val="single" w:color="auto" w:sz="12" w:space="0"/>
              <w:bottom w:val="single" w:color="auto" w:sz="6" w:space="0"/>
            </w:tcBorders>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备注</w:t>
            </w:r>
            <w:r/>
          </w:p>
        </w:tc>
      </w:tr>
      <w:tr>
        <w:trPr/>
        <w:tc>
          <w:tcPr>
            <w:tcBorders>
              <w:top w:val="single" w:color="auto" w:sz="6" w:space="0"/>
              <w:bottom w:val="single" w:color="auto" w:sz="6" w:space="0"/>
            </w:tcBorders>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Borders>
              <w:top w:val="none" w:color="000000" w:sz="4" w:space="0"/>
            </w:tcBorders>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256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77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99"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bl>
    <w:p>
      <w:pPr>
        <w:ind w:right="-302"/>
        <w:spacing w:before="120" w:after="120" w:line="440" w:lineRule="exact"/>
        <w:rPr>
          <w:rFonts w:ascii="宋体" w:hAnsi="宋体" w:eastAsia="宋体" w:cs="宋体"/>
          <w:sz w:val="24"/>
        </w:rPr>
      </w:pPr>
      <w:r>
        <w:rPr>
          <w:rFonts w:ascii="宋体" w:hAnsi="宋体" w:eastAsia="宋体" w:cs="宋体"/>
          <w:sz w:val="24"/>
        </w:rPr>
      </w:r>
      <w:r/>
    </w:p>
    <w:p>
      <w:pPr>
        <w:ind w:right="-302"/>
        <w:jc w:val="center"/>
        <w:spacing w:before="120" w:after="120" w:line="440" w:lineRule="exact"/>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 xml:space="preserve">11-2：工程设备暂估价表</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994"/>
        <w:gridCol w:w="1352"/>
        <w:gridCol w:w="1418"/>
        <w:gridCol w:w="1508"/>
      </w:tblGrid>
      <w:tr>
        <w:trPr/>
        <w:tc>
          <w:tcPr>
            <w:tcBorders>
              <w:top w:val="single" w:color="auto" w:sz="12" w:space="0"/>
              <w:bottom w:val="single" w:color="auto" w:sz="6" w:space="0"/>
            </w:tcBorders>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bottom w:val="single" w:color="auto" w:sz="6" w:space="0"/>
            </w:tcBorders>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名称</w:t>
            </w:r>
            <w:r/>
          </w:p>
        </w:tc>
        <w:tc>
          <w:tcPr>
            <w:tcBorders>
              <w:top w:val="single" w:color="auto" w:sz="12" w:space="0"/>
              <w:bottom w:val="single" w:color="auto" w:sz="6" w:space="0"/>
            </w:tcBorders>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单位</w:t>
            </w:r>
            <w:r/>
          </w:p>
        </w:tc>
        <w:tc>
          <w:tcPr>
            <w:tcBorders>
              <w:top w:val="single" w:color="auto" w:sz="12" w:space="0"/>
              <w:bottom w:val="single" w:color="auto" w:sz="6" w:space="0"/>
            </w:tcBorders>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数量</w:t>
            </w:r>
            <w:r/>
          </w:p>
        </w:tc>
        <w:tc>
          <w:tcPr>
            <w:tcBorders>
              <w:top w:val="single" w:color="auto" w:sz="12" w:space="0"/>
              <w:bottom w:val="single" w:color="auto" w:sz="6" w:space="0"/>
            </w:tcBorders>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单价（元）</w:t>
            </w:r>
            <w:r/>
          </w:p>
        </w:tc>
        <w:tc>
          <w:tcPr>
            <w:tcBorders>
              <w:top w:val="single" w:color="auto" w:sz="12" w:space="0"/>
              <w:bottom w:val="single" w:color="auto" w:sz="6" w:space="0"/>
            </w:tcBorders>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合价（元）</w:t>
            </w:r>
            <w:r/>
          </w:p>
        </w:tc>
        <w:tc>
          <w:tcPr>
            <w:tcBorders>
              <w:top w:val="single" w:color="auto" w:sz="12" w:space="0"/>
              <w:bottom w:val="single" w:color="auto" w:sz="6" w:space="0"/>
            </w:tcBorders>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备注</w:t>
            </w:r>
            <w:r/>
          </w:p>
        </w:tc>
      </w:tr>
      <w:tr>
        <w:trPr/>
        <w:tc>
          <w:tcPr>
            <w:tcBorders>
              <w:top w:val="single" w:color="auto" w:sz="6" w:space="0"/>
              <w:bottom w:val="single" w:color="auto" w:sz="6" w:space="0"/>
            </w:tcBorders>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single" w:color="auto" w:sz="6" w:space="0"/>
              <w:bottom w:val="single" w:color="auto" w:sz="6" w:space="0"/>
            </w:tcBorders>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Borders>
              <w:top w:val="none" w:color="000000" w:sz="4" w:space="0"/>
            </w:tcBorders>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Borders>
              <w:top w:val="none" w:color="000000" w:sz="4" w:space="0"/>
            </w:tcBorders>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50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bl>
    <w:p>
      <w:pPr>
        <w:ind w:right="-302"/>
        <w:spacing w:line="440" w:lineRule="exact"/>
        <w:rPr>
          <w:rFonts w:ascii="宋体" w:hAnsi="宋体" w:eastAsia="宋体" w:cs="宋体"/>
          <w:sz w:val="24"/>
        </w:rPr>
      </w:pPr>
      <w:r>
        <w:rPr>
          <w:rFonts w:ascii="宋体" w:hAnsi="宋体" w:eastAsia="宋体" w:cs="宋体"/>
          <w:sz w:val="24"/>
        </w:rPr>
      </w:r>
      <w:r/>
    </w:p>
    <w:p>
      <w:pPr>
        <w:ind w:right="-302"/>
        <w:jc w:val="center"/>
        <w:spacing w:before="120" w:after="120" w:line="440" w:lineRule="exact"/>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 xml:space="preserve">11-3：专业工程暂估价表</w:t>
      </w:r>
      <w:r/>
    </w:p>
    <w:tbl>
      <w:tblPr>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994"/>
        <w:gridCol w:w="1352"/>
        <w:gridCol w:w="1418"/>
        <w:gridCol w:w="1701"/>
      </w:tblGrid>
      <w:tr>
        <w:trPr/>
        <w:tc>
          <w:tcPr>
            <w:tcBorders>
              <w:top w:val="single" w:color="auto" w:sz="12" w:space="0"/>
              <w:bottom w:val="single" w:color="auto" w:sz="6" w:space="0"/>
            </w:tcBorders>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bottom w:val="single" w:color="auto" w:sz="6" w:space="0"/>
            </w:tcBorders>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名称</w:t>
            </w:r>
            <w:r/>
          </w:p>
        </w:tc>
        <w:tc>
          <w:tcPr>
            <w:tcBorders>
              <w:top w:val="single" w:color="auto" w:sz="12" w:space="0"/>
              <w:bottom w:val="single" w:color="auto" w:sz="6" w:space="0"/>
            </w:tcBorders>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单位</w:t>
            </w:r>
            <w:r/>
          </w:p>
        </w:tc>
        <w:tc>
          <w:tcPr>
            <w:tcBorders>
              <w:top w:val="single" w:color="auto" w:sz="12" w:space="0"/>
              <w:bottom w:val="single" w:color="auto" w:sz="6" w:space="0"/>
            </w:tcBorders>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数量</w:t>
            </w:r>
            <w:r/>
          </w:p>
        </w:tc>
        <w:tc>
          <w:tcPr>
            <w:tcBorders>
              <w:top w:val="single" w:color="auto" w:sz="12" w:space="0"/>
              <w:bottom w:val="single" w:color="auto" w:sz="6" w:space="0"/>
            </w:tcBorders>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单价（元）</w:t>
            </w:r>
            <w:r/>
          </w:p>
        </w:tc>
        <w:tc>
          <w:tcPr>
            <w:tcBorders>
              <w:top w:val="single" w:color="auto" w:sz="12" w:space="0"/>
              <w:bottom w:val="single" w:color="auto" w:sz="6" w:space="0"/>
            </w:tcBorders>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合价（元）</w:t>
            </w:r>
            <w:r/>
          </w:p>
        </w:tc>
        <w:tc>
          <w:tcPr>
            <w:tcBorders>
              <w:top w:val="single" w:color="auto" w:sz="12" w:space="0"/>
              <w:bottom w:val="single" w:color="auto" w:sz="6" w:space="0"/>
            </w:tcBorders>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hint="eastAsia" w:ascii="宋体" w:hAnsi="宋体" w:eastAsia="宋体" w:cs="宋体"/>
                <w:sz w:val="24"/>
              </w:rPr>
              <w:t xml:space="preserve">备注</w:t>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r>
        <w:trPr/>
        <w:tc>
          <w:tcPr>
            <w:tcW w:w="993"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98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85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994"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352"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418"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c>
          <w:tcPr>
            <w:tcW w:w="1701" w:type="dxa"/>
            <w:textDirection w:val="lrTb"/>
            <w:noWrap w:val="false"/>
          </w:tcPr>
          <w:p>
            <w:pPr>
              <w:ind w:left="63" w:right="-302"/>
              <w:keepNext/>
              <w:spacing w:line="440" w:lineRule="exact"/>
              <w:tabs>
                <w:tab w:val="left" w:pos="5250" w:leader="none"/>
              </w:tabs>
              <w:rPr>
                <w:rFonts w:ascii="宋体" w:hAnsi="宋体" w:eastAsia="宋体" w:cs="宋体"/>
                <w:sz w:val="24"/>
              </w:rPr>
            </w:pPr>
            <w:r>
              <w:rPr>
                <w:rFonts w:ascii="宋体" w:hAnsi="宋体" w:eastAsia="宋体" w:cs="宋体"/>
                <w:sz w:val="24"/>
              </w:rPr>
            </w:r>
            <w:r/>
          </w:p>
        </w:tc>
      </w:tr>
    </w:tbl>
    <w:p>
      <w:pPr>
        <w:ind w:right="-302"/>
        <w:rPr>
          <w:rFonts w:ascii="宋体" w:hAnsi="宋体" w:eastAsia="宋体" w:cs="宋体"/>
          <w:sz w:val="24"/>
        </w:rPr>
      </w:pPr>
      <w:r>
        <w:rPr>
          <w:rFonts w:ascii="宋体" w:hAnsi="宋体" w:eastAsia="宋体" w:cs="宋体"/>
          <w:sz w:val="24"/>
        </w:rPr>
      </w:r>
      <w:r/>
    </w:p>
    <w:p>
      <w:pPr>
        <w:ind w:right="-233"/>
        <w:spacing w:line="360" w:lineRule="auto"/>
        <w:rPr>
          <w:rFonts w:ascii="宋体" w:hAnsi="宋体" w:eastAsia="宋体" w:cs="宋体"/>
          <w:b/>
          <w:bCs/>
          <w:sz w:val="24"/>
        </w:rPr>
      </w:pPr>
      <w:r>
        <w:rPr>
          <w:rFonts w:hint="eastAsia" w:ascii="宋体" w:hAnsi="宋体" w:eastAsia="宋体" w:cs="宋体"/>
          <w:sz w:val="24"/>
        </w:rPr>
        <w:br w:type="page" w:clear="all"/>
      </w:r>
      <w:r>
        <w:rPr>
          <w:rFonts w:hint="eastAsia" w:ascii="宋体" w:hAnsi="宋体" w:eastAsia="宋体" w:cs="宋体"/>
          <w:sz w:val="24"/>
        </w:rPr>
        <w:t xml:space="preserve">附件9：</w:t>
      </w:r>
      <w:r/>
    </w:p>
    <w:p>
      <w:pPr>
        <w:ind w:right="-302"/>
        <w:jc w:val="center"/>
        <w:spacing w:line="360" w:lineRule="auto"/>
        <w:rPr>
          <w:rFonts w:ascii="宋体" w:hAnsi="宋体" w:eastAsia="宋体" w:cs="宋体"/>
          <w:sz w:val="24"/>
        </w:rPr>
      </w:pPr>
      <w:r>
        <w:rPr>
          <w:rFonts w:hint="eastAsia" w:ascii="宋体" w:hAnsi="宋体" w:eastAsia="宋体" w:cs="宋体"/>
          <w:sz w:val="24"/>
        </w:rPr>
        <w:t xml:space="preserve">建设工程廉政责任书</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rPr>
        <w:t xml:space="preserve">南通市机关事务管理局 .</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一、双方的责任</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1.1应严格遵守国家关于建设工程的有关法律法规，相关政策，以及廉政建设的各项规定。</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1.2严格执行建设工程合同文件，自觉按合同办事。</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1.3各项活动必须坚持公开、公平、公正、诚信、透明的原则（除法律法规另有规定者外），不得为获取不正当的利益，损害国家、集体和对方利益，不得违反建设工程管理的规章制度。</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1.4发现对方在业务活动中有违规、违纪、违法行为的，应及时提醒对方，情节严重的，应向其上级主管部门或纪检监察、司法等有关机关举报。</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二、发包人责任</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发包人的领导和从事该建设工程项目的工作人员，在工程建设的事前、事中、事后应遵守以下规定：</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2.1不得向承包人和相关单位索要或接受回扣、礼金、有价证券、贵重物品和好处费、感谢费等。</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2.2不得在承包人和相关单位报销任何应由发包人或个人支付的费用。</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2.3不得要求、暗示或接受承包人和相关单位为个人装修住房、婚丧嫁娶、配偶子女的工作安排以及出国（境）、旅游等提供方便。</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2.4不得参加有可能影响公正执行公务的承包人和相关单位的宴请、健身、娱乐等活动。</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2.5不得向承包人和相关单位介绍或为配偶、子女、亲属参与同发包人工程建设管理合同有关的业务活动；不得以任何理由要求承包人和相关单位使用某种产品、材料和设备。</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三、承包人责任</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应与发包人保持正常的业务交往，按照有关法律法规和程序开展业务工作，严格执行工程建设的有关方针、政策，执行工程建设强制性标准，并遵守以下规定：</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3.1不得以任何理由向发包人及其工作人员索要、接受或赠送礼金、有价证券、贵重物品及回扣、好处费、感谢费等。</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3.2不得以任何理由为发包人和相关单位报销应由对方或个人支付的费用。</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3.3不得接受或暗示为发包人、相关单位或个人装修住房、婚丧嫁娶、配偶子女的工作安排以及出国（境）、旅游等提供方便。</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3.4不得以任何理由为发包人、相关单位或个人组织有可能影响公正执行公务的宴请、健身、娱乐等活动。</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四、违约责任</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4.1发包人工作人员有违反本责任书第一、二条责任行为的，依据有关法律法规给予处理；涉嫌犯罪的，移交司法机关追究刑事责任；给承包人单位造成经济损失的，应予以赔偿。</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4.2承包人工作人员有违反本责任书第一、三条责任行为的，依据有关法律法规处理；涉嫌犯罪的，移交司法机关追究刑事责任；给发包人单位造成经济损失的，应予以赔偿。</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4.3本责任书作为建设工程合同的组成部分，与建设工程合同具有同等法律效力。经双方签署后立即生效。</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五、责任书有效期</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本责任书的有效期为双方签署之日起至该工程项目竣工验收合格时止。</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六、责任书份数</w:t>
      </w:r>
      <w:r/>
    </w:p>
    <w:p>
      <w:pPr>
        <w:ind w:right="-302" w:firstLine="480"/>
        <w:spacing w:line="440" w:lineRule="exact"/>
        <w:rPr>
          <w:rFonts w:ascii="宋体" w:hAnsi="宋体" w:eastAsia="宋体" w:cs="宋体"/>
          <w:sz w:val="24"/>
        </w:rPr>
      </w:pPr>
      <w:r>
        <w:rPr>
          <w:rFonts w:hint="eastAsia" w:ascii="宋体" w:hAnsi="宋体" w:eastAsia="宋体" w:cs="宋体"/>
          <w:sz w:val="24"/>
        </w:rPr>
        <w:t xml:space="preserve">本责任书一式两份，发包人承包人各执一份，具有同等效力。</w:t>
      </w:r>
      <w:r/>
    </w:p>
    <w:p>
      <w:pPr>
        <w:ind w:right="-302" w:firstLine="480"/>
        <w:spacing w:line="360" w:lineRule="auto"/>
        <w:rPr>
          <w:rFonts w:ascii="宋体" w:hAnsi="宋体" w:eastAsia="宋体" w:cs="宋体"/>
          <w:sz w:val="24"/>
        </w:rPr>
      </w:pPr>
      <w:r>
        <w:rPr>
          <w:rFonts w:ascii="宋体" w:hAnsi="宋体" w:eastAsia="宋体" w:cs="宋体"/>
          <w:sz w:val="24"/>
        </w:rPr>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rPr>
        <w:t xml:space="preserve">                    （</w:t>
      </w:r>
      <w:r>
        <w:rPr>
          <w:rFonts w:hint="eastAsia" w:ascii="宋体" w:hAnsi="宋体" w:eastAsia="宋体" w:cs="宋体"/>
          <w:sz w:val="24"/>
        </w:rPr>
        <w:t xml:space="preserve">公章）  承包人：</w:t>
      </w:r>
      <w:r>
        <w:rPr>
          <w:rFonts w:hint="eastAsia" w:ascii="宋体" w:hAnsi="宋体" w:eastAsia="宋体" w:cs="宋体"/>
          <w:sz w:val="24"/>
          <w:u w:val="single"/>
        </w:rPr>
        <w:t xml:space="preserve">                   </w:t>
      </w:r>
      <w:r>
        <w:rPr>
          <w:rFonts w:hint="eastAsia" w:ascii="宋体" w:hAnsi="宋体" w:eastAsia="宋体" w:cs="宋体"/>
          <w:sz w:val="24"/>
        </w:rPr>
        <w:t xml:space="preserve"> （公章）</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法定地址：</w:t>
      </w:r>
      <w:r>
        <w:rPr>
          <w:rFonts w:hint="eastAsia" w:ascii="宋体" w:hAnsi="宋体" w:eastAsia="宋体" w:cs="宋体"/>
          <w:sz w:val="24"/>
          <w:u w:val="single"/>
        </w:rPr>
        <w:t xml:space="preserve">                   </w:t>
      </w:r>
      <w:r>
        <w:rPr>
          <w:rFonts w:hint="eastAsia" w:ascii="宋体" w:hAnsi="宋体" w:eastAsia="宋体" w:cs="宋体"/>
          <w:sz w:val="24"/>
        </w:rPr>
        <w:t xml:space="preserve">        法定地址：</w:t>
      </w:r>
      <w:r>
        <w:rPr>
          <w:rFonts w:hint="eastAsia" w:ascii="宋体" w:hAnsi="宋体" w:eastAsia="宋体" w:cs="宋体"/>
          <w:sz w:val="24"/>
          <w:u w:val="single"/>
        </w:rPr>
        <w:t xml:space="preserve">                   .</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法定代表人或其                       法定代表人或其</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 委托代理人：</w:t>
      </w:r>
      <w:r>
        <w:rPr>
          <w:rFonts w:hint="eastAsia" w:ascii="宋体" w:hAnsi="宋体" w:eastAsia="宋体" w:cs="宋体"/>
          <w:sz w:val="24"/>
          <w:u w:val="single"/>
        </w:rPr>
        <w:t xml:space="preserve">              </w:t>
      </w:r>
      <w:r>
        <w:rPr>
          <w:rFonts w:hint="eastAsia" w:ascii="宋体" w:hAnsi="宋体" w:eastAsia="宋体" w:cs="宋体"/>
          <w:sz w:val="24"/>
        </w:rPr>
        <w:t xml:space="preserve"> （签字）</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电话：</w:t>
      </w:r>
      <w:r>
        <w:rPr>
          <w:rFonts w:hint="eastAsia" w:ascii="宋体" w:hAnsi="宋体" w:eastAsia="宋体" w:cs="宋体"/>
          <w:sz w:val="24"/>
          <w:u w:val="single"/>
        </w:rPr>
        <w:t xml:space="preserve">                       .</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传真：</w:t>
      </w:r>
      <w:r>
        <w:rPr>
          <w:rFonts w:hint="eastAsia" w:ascii="宋体" w:hAnsi="宋体" w:eastAsia="宋体" w:cs="宋体"/>
          <w:sz w:val="24"/>
          <w:u w:val="single"/>
        </w:rPr>
        <w:t xml:space="preserve">                       </w:t>
      </w:r>
      <w:r>
        <w:rPr>
          <w:rFonts w:hint="eastAsia" w:ascii="宋体" w:hAnsi="宋体" w:eastAsia="宋体" w:cs="宋体"/>
          <w:sz w:val="24"/>
        </w:rPr>
        <w:t xml:space="preserve">        传真：</w:t>
      </w:r>
      <w:r>
        <w:rPr>
          <w:rFonts w:hint="eastAsia" w:ascii="宋体" w:hAnsi="宋体" w:eastAsia="宋体" w:cs="宋体"/>
          <w:sz w:val="24"/>
          <w:u w:val="single"/>
        </w:rPr>
        <w:t xml:space="preserve">                       .</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u w:val="single"/>
        </w:rPr>
        <w:t xml:space="preserve">                   </w:t>
      </w:r>
      <w:r>
        <w:rPr>
          <w:rFonts w:hint="eastAsia" w:ascii="宋体" w:hAnsi="宋体" w:eastAsia="宋体" w:cs="宋体"/>
          <w:sz w:val="24"/>
        </w:rPr>
        <w:t xml:space="preserve">        电子邮箱：</w:t>
      </w:r>
      <w:r>
        <w:rPr>
          <w:rFonts w:hint="eastAsia" w:ascii="宋体" w:hAnsi="宋体" w:eastAsia="宋体" w:cs="宋体"/>
          <w:sz w:val="24"/>
          <w:u w:val="single"/>
        </w:rPr>
        <w:t xml:space="preserve">                   .</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开户银行：</w:t>
      </w:r>
      <w:r>
        <w:rPr>
          <w:rFonts w:hint="eastAsia" w:ascii="宋体" w:hAnsi="宋体" w:eastAsia="宋体" w:cs="宋体"/>
          <w:sz w:val="24"/>
          <w:u w:val="single"/>
        </w:rPr>
        <w:t xml:space="preserve">                   .</w:t>
      </w:r>
      <w:r/>
    </w:p>
    <w:p>
      <w:pPr>
        <w:ind w:right="-302" w:firstLine="480"/>
        <w:spacing w:line="276" w:lineRule="auto"/>
        <w:rPr>
          <w:rFonts w:ascii="宋体" w:hAnsi="宋体" w:eastAsia="宋体" w:cs="宋体"/>
          <w:sz w:val="24"/>
        </w:rPr>
      </w:pPr>
      <w:r>
        <w:rPr>
          <w:rFonts w:hint="eastAsia" w:ascii="宋体" w:hAnsi="宋体" w:eastAsia="宋体" w:cs="宋体"/>
          <w:sz w:val="24"/>
        </w:rPr>
        <w:t xml:space="preserve">账号：</w:t>
      </w:r>
      <w:r>
        <w:rPr>
          <w:rFonts w:hint="eastAsia" w:ascii="宋体" w:hAnsi="宋体" w:eastAsia="宋体" w:cs="宋体"/>
          <w:sz w:val="24"/>
          <w:u w:val="single"/>
        </w:rPr>
        <w:t xml:space="preserve">                       </w:t>
      </w:r>
      <w:r>
        <w:rPr>
          <w:rFonts w:hint="eastAsia" w:ascii="宋体" w:hAnsi="宋体" w:eastAsia="宋体" w:cs="宋体"/>
          <w:sz w:val="24"/>
        </w:rPr>
        <w:t xml:space="preserve">        账号：</w:t>
      </w:r>
      <w:r>
        <w:rPr>
          <w:rFonts w:hint="eastAsia" w:ascii="宋体" w:hAnsi="宋体" w:eastAsia="宋体" w:cs="宋体"/>
          <w:sz w:val="24"/>
          <w:u w:val="single"/>
        </w:rPr>
        <w:t xml:space="preserve">                       .</w:t>
      </w:r>
      <w:r/>
    </w:p>
    <w:p>
      <w:pPr>
        <w:ind w:right="-302" w:firstLine="480"/>
        <w:spacing w:line="276" w:lineRule="auto"/>
        <w:rPr>
          <w:rFonts w:ascii="宋体" w:hAnsi="宋体" w:eastAsia="宋体" w:cs="宋体"/>
          <w:b/>
          <w:bCs/>
          <w:sz w:val="44"/>
          <w:szCs w:val="44"/>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rPr>
          <w:rFonts w:hint="eastAsia" w:ascii="宋体" w:hAnsi="宋体" w:eastAsia="宋体" w:cs="宋体"/>
          <w:sz w:val="24"/>
        </w:rPr>
        <w:t xml:space="preserve">        邮政编码：</w:t>
      </w:r>
      <w:r>
        <w:rPr>
          <w:rFonts w:hint="eastAsia" w:ascii="宋体" w:hAnsi="宋体" w:eastAsia="宋体" w:cs="宋体"/>
          <w:sz w:val="24"/>
          <w:u w:val="single"/>
        </w:rPr>
        <w:t xml:space="preserve">                   .</w:t>
      </w:r>
      <w:r>
        <w:rPr>
          <w:rFonts w:ascii="宋体" w:hAnsi="宋体" w:cs="宋体"/>
          <w:sz w:val="24"/>
        </w:rPr>
        <w:br w:type="page" w:clear="all"/>
      </w:r>
      <w:bookmarkEnd w:id="83"/>
      <w:r/>
      <w:bookmarkEnd w:id="84"/>
      <w:r/>
      <w:r/>
    </w:p>
    <w:p>
      <w:pPr>
        <w:ind w:right="-302" w:firstLine="712"/>
        <w:jc w:val="center"/>
        <w:spacing w:before="120" w:after="120" w:line="360" w:lineRule="auto"/>
        <w:rPr>
          <w:rFonts w:ascii="宋体" w:hAnsi="宋体" w:eastAsia="宋体" w:cs="宋体"/>
          <w:b/>
          <w:bCs/>
          <w:sz w:val="24"/>
        </w:rPr>
      </w:pPr>
      <w:r>
        <w:rPr>
          <w:rFonts w:hint="eastAsia" w:ascii="宋体" w:hAnsi="宋体" w:eastAsia="宋体" w:cs="宋体"/>
          <w:b/>
          <w:bCs/>
          <w:sz w:val="44"/>
          <w:szCs w:val="44"/>
        </w:rPr>
        <w:t xml:space="preserve">第六部分  响应文件组成</w:t>
      </w:r>
      <w:r/>
    </w:p>
    <w:p>
      <w:pPr>
        <w:ind w:right="-302" w:firstLine="472"/>
        <w:jc w:val="left"/>
        <w:spacing w:line="360" w:lineRule="auto"/>
        <w:widowControl/>
        <w:rPr>
          <w:rFonts w:ascii="宋体" w:hAnsi="宋体" w:eastAsia="宋体" w:cs="宋体"/>
          <w:b/>
          <w:bCs/>
          <w:sz w:val="24"/>
        </w:rPr>
      </w:pPr>
      <w:r>
        <w:rPr>
          <w:rFonts w:hint="eastAsia" w:ascii="宋体" w:hAnsi="宋体" w:eastAsia="宋体" w:cs="宋体"/>
          <w:b/>
          <w:bCs/>
          <w:sz w:val="24"/>
        </w:rPr>
        <w:t xml:space="preserve">一、</w:t>
      </w:r>
      <w:r>
        <w:rPr>
          <w:rFonts w:hint="eastAsia" w:ascii="宋体" w:hAnsi="宋体" w:eastAsia="宋体" w:cs="宋体"/>
          <w:b/>
          <w:bCs/>
          <w:sz w:val="24"/>
        </w:rPr>
        <w:t xml:space="preserve">基本目录</w:t>
      </w:r>
      <w:r>
        <w:rPr>
          <w:rFonts w:ascii="宋体" w:hAnsi="宋体" w:eastAsia="宋体" w:cs="宋体"/>
          <w:b/>
          <w:bCs/>
          <w:sz w:val="24"/>
        </w:rPr>
        <w:tab/>
      </w:r>
      <w:r>
        <w:rPr>
          <w:rFonts w:ascii="宋体" w:hAnsi="宋体" w:eastAsia="宋体" w:cs="宋体"/>
          <w:b/>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1. </w:t>
      </w:r>
      <w:r>
        <w:rPr>
          <w:rFonts w:hint="eastAsia" w:ascii="宋体" w:hAnsi="宋体" w:eastAsia="宋体" w:cs="宋体"/>
          <w:bCs/>
          <w:sz w:val="24"/>
        </w:rPr>
        <w:t xml:space="preserve">磋商报价表</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bCs/>
          <w:sz w:val="24"/>
        </w:rPr>
        <w:t xml:space="preserve">磋商响应详细报价表（应用预算软件编制并打印），包括：【编制说明】、【投标报价汇总表】、【已标价的工程量清单】、【工程量清单单价分析表】等。</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3. </w:t>
      </w:r>
      <w:r>
        <w:rPr>
          <w:rFonts w:hint="eastAsia" w:ascii="宋体" w:hAnsi="宋体" w:eastAsia="宋体" w:cs="宋体"/>
          <w:bCs/>
          <w:sz w:val="24"/>
        </w:rPr>
        <w:t xml:space="preserve">供应商情况一览表（格式见附件）</w:t>
      </w:r>
      <w:r>
        <w:rPr>
          <w:rFonts w:hint="eastAsia" w:ascii="宋体" w:hAnsi="宋体" w:eastAsia="宋体" w:cs="宋体"/>
          <w:bCs/>
          <w:sz w:val="24"/>
        </w:rPr>
        <w:t xml:space="preserve">。</w:t>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4. </w:t>
      </w:r>
      <w:r>
        <w:rPr>
          <w:rFonts w:hint="eastAsia" w:ascii="宋体" w:hAnsi="宋体" w:eastAsia="宋体" w:cs="宋体"/>
          <w:bCs/>
          <w:sz w:val="24"/>
        </w:rPr>
        <w:t xml:space="preserve">商务部分正负偏离表（格式见附件）</w:t>
      </w:r>
      <w:r>
        <w:rPr>
          <w:rFonts w:hint="eastAsia" w:ascii="宋体" w:hAnsi="宋体" w:eastAsia="宋体" w:cs="宋体"/>
          <w:bCs/>
          <w:sz w:val="24"/>
        </w:rPr>
        <w:t xml:space="preserve">。</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5. </w:t>
      </w:r>
      <w:r>
        <w:rPr>
          <w:rFonts w:hint="eastAsia" w:ascii="宋体" w:hAnsi="宋体" w:eastAsia="宋体" w:cs="宋体"/>
          <w:bCs/>
          <w:sz w:val="24"/>
        </w:rPr>
        <w:t xml:space="preserve">技术部分正负偏离表（格式见附件）</w:t>
      </w:r>
      <w:r>
        <w:rPr>
          <w:rFonts w:hint="eastAsia" w:ascii="宋体" w:hAnsi="宋体" w:eastAsia="宋体" w:cs="宋体"/>
          <w:bCs/>
          <w:sz w:val="24"/>
        </w:rPr>
        <w:t xml:space="preserve">。</w:t>
      </w:r>
      <w:r>
        <w:rPr>
          <w:rFonts w:ascii="宋体" w:hAnsi="宋体" w:eastAsia="宋体" w:cs="宋体"/>
          <w:bCs/>
          <w:sz w:val="24"/>
        </w:rPr>
        <w:tab/>
      </w:r>
      <w:r/>
    </w:p>
    <w:p>
      <w:pPr>
        <w:ind w:right="-302" w:firstLine="472"/>
        <w:jc w:val="left"/>
        <w:spacing w:line="360" w:lineRule="auto"/>
        <w:widowControl/>
        <w:rPr>
          <w:rFonts w:ascii="宋体" w:hAnsi="宋体" w:eastAsia="宋体" w:cs="宋体"/>
          <w:b/>
          <w:bCs/>
          <w:sz w:val="24"/>
        </w:rPr>
      </w:pPr>
      <w:r>
        <w:rPr>
          <w:rFonts w:hint="eastAsia" w:ascii="宋体" w:hAnsi="宋体" w:eastAsia="宋体" w:cs="宋体"/>
          <w:b/>
          <w:bCs/>
          <w:sz w:val="24"/>
        </w:rPr>
        <w:t xml:space="preserve">二、</w:t>
      </w:r>
      <w:r>
        <w:rPr>
          <w:rFonts w:hint="eastAsia" w:ascii="宋体" w:hAnsi="宋体" w:eastAsia="宋体" w:cs="宋体"/>
          <w:b/>
          <w:bCs/>
          <w:sz w:val="24"/>
        </w:rPr>
        <w:t xml:space="preserve">资格条件</w:t>
      </w:r>
      <w:r>
        <w:rPr>
          <w:rFonts w:ascii="宋体" w:hAnsi="宋体" w:eastAsia="宋体" w:cs="宋体"/>
          <w:b/>
          <w:bCs/>
          <w:sz w:val="24"/>
        </w:rPr>
        <w:tab/>
      </w:r>
      <w:r>
        <w:rPr>
          <w:rFonts w:ascii="宋体" w:hAnsi="宋体" w:eastAsia="宋体" w:cs="宋体"/>
          <w:b/>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1. </w:t>
      </w:r>
      <w:r>
        <w:rPr>
          <w:rFonts w:hint="eastAsia" w:ascii="宋体" w:hAnsi="宋体" w:eastAsia="宋体" w:cs="宋体"/>
          <w:bCs/>
          <w:sz w:val="24"/>
        </w:rPr>
        <w:t xml:space="preserve">供应商必须提供有效的营业执照扫描件。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bCs/>
          <w:sz w:val="24"/>
        </w:rPr>
        <w:t xml:space="preserve">供应商法定代表人参加的，必须提供法定代表人身份证明（格式见附件）；</w:t>
      </w:r>
      <w:r>
        <w:rPr>
          <w:rFonts w:ascii="宋体" w:hAnsi="宋体" w:eastAsia="宋体" w:cs="宋体"/>
          <w:bCs/>
          <w:sz w:val="24"/>
        </w:rPr>
        <w:t xml:space="preserve"> 非法定代表人参加的，必须提供①法定代表人身份证明（格式附后）、②法定代表人的授权委托书（格式见附件）。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3. </w:t>
      </w:r>
      <w:r>
        <w:rPr>
          <w:rFonts w:hint="eastAsia" w:ascii="宋体" w:hAnsi="宋体" w:eastAsia="宋体" w:cs="宋体"/>
          <w:bCs/>
          <w:sz w:val="24"/>
        </w:rPr>
        <w:t xml:space="preserve">供应商须提供《供应商信用承诺书》（格式见附件）。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4. </w:t>
      </w:r>
      <w:r>
        <w:rPr>
          <w:rFonts w:hint="eastAsia" w:ascii="宋体" w:hAnsi="宋体" w:eastAsia="宋体" w:cs="宋体"/>
          <w:bCs/>
          <w:sz w:val="24"/>
        </w:rPr>
        <w:t xml:space="preserve">供应商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供应商符合《中华人民共和国政府采购法》第二十二条规定条件的声明函（格式见附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5. </w:t>
      </w:r>
      <w:r>
        <w:rPr>
          <w:rFonts w:hint="eastAsia" w:ascii="宋体" w:hAnsi="宋体" w:eastAsia="宋体" w:cs="宋体"/>
          <w:bCs/>
          <w:sz w:val="24"/>
        </w:rPr>
        <w:t xml:space="preserve">供应商须提供《中小企业声明函》（格式见附件）或《残疾人福利性单位声明函》（格式见附件）或《监狱和戒毒企业证明材料》（格式见附件）。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6. </w:t>
      </w:r>
      <w:r>
        <w:rPr>
          <w:rFonts w:hint="eastAsia" w:ascii="宋体" w:hAnsi="宋体" w:eastAsia="宋体" w:cs="宋体"/>
          <w:bCs/>
          <w:sz w:val="24"/>
        </w:rPr>
        <w:t xml:space="preserve">供应商须具有建设行政主管部门颁发的有效的消防设施工程专业承包贰级及以上资质（须在有效期内）。须提供：有效的资质证书原件的扫描件。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7. </w:t>
      </w:r>
      <w:r>
        <w:rPr>
          <w:rFonts w:hint="eastAsia" w:ascii="宋体" w:hAnsi="宋体" w:eastAsia="宋体" w:cs="宋体"/>
          <w:bCs/>
          <w:sz w:val="24"/>
        </w:rPr>
        <w:t xml:space="preserve">供应商须具有有效的安全生产许可证。须提供：有效的安全生产许可证原件的扫描件。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8. </w:t>
      </w:r>
      <w:r>
        <w:rPr>
          <w:rFonts w:hint="eastAsia" w:ascii="宋体" w:hAnsi="宋体" w:eastAsia="宋体" w:cs="宋体"/>
          <w:bCs/>
          <w:sz w:val="24"/>
        </w:rPr>
        <w:t xml:space="preserve">供应商拟派项目负责人须具有有效的机电工程专业贰级及以上的注册建造师资格，同时具有建筑施工企业安全生产考核合格证书（</w:t>
      </w:r>
      <w:r>
        <w:rPr>
          <w:rFonts w:ascii="宋体" w:hAnsi="宋体" w:eastAsia="宋体" w:cs="宋体"/>
          <w:bCs/>
          <w:sz w:val="24"/>
        </w:rPr>
        <w:t xml:space="preserve">B证）（以上证书的注册单位均为本供应商）。须同时提供①供应商拟派项目负责人的有效的注册建造师证书原件的扫描件、②建筑施工企业安全生产考核合格证书（B证）原件的扫描件。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9. </w:t>
      </w:r>
      <w:r>
        <w:rPr>
          <w:rFonts w:hint="eastAsia" w:ascii="宋体" w:hAnsi="宋体" w:eastAsia="宋体" w:cs="宋体"/>
          <w:bCs/>
          <w:sz w:val="24"/>
        </w:rPr>
        <w:t xml:space="preserve">拟派项目负责人为供应商的正式员工。须同时提供：①供应商与其双方签订的有效劳动合同书原件的扫描件、②社保机构出具的该供应商为其缴纳近期【至少缴纳了</w:t>
      </w:r>
      <w:r>
        <w:rPr>
          <w:rFonts w:ascii="宋体" w:hAnsi="宋体" w:eastAsia="宋体" w:cs="宋体"/>
          <w:bCs/>
          <w:sz w:val="24"/>
        </w:rPr>
        <w:t xml:space="preserve">2026年8月（含）以后任意1个月】社保记录的复印件或扫描件（可提供官网打印的具有二维码或验证码的缴费清单）。</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10. </w:t>
      </w:r>
      <w:r>
        <w:rPr>
          <w:rFonts w:hint="eastAsia" w:ascii="宋体" w:hAnsi="宋体" w:eastAsia="宋体" w:cs="宋体"/>
          <w:bCs/>
          <w:sz w:val="24"/>
        </w:rPr>
        <w:t xml:space="preserve">提供供应商拟派项目负责人的无在建工程承诺原件（格式附后）。</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hint="eastAsia" w:ascii="宋体" w:hAnsi="宋体" w:eastAsia="宋体" w:cs="宋体"/>
          <w:bCs/>
          <w:sz w:val="24"/>
        </w:rPr>
        <w:t xml:space="preserve">11. </w:t>
      </w:r>
      <w:r>
        <w:rPr>
          <w:rFonts w:hint="eastAsia" w:ascii="宋体" w:hAnsi="宋体" w:eastAsia="宋体" w:cs="宋体"/>
          <w:bCs/>
          <w:sz w:val="24"/>
        </w:rPr>
        <w:t xml:space="preserve">未被“信用中国”网站（</w:t>
      </w:r>
      <w:r>
        <w:rPr>
          <w:rFonts w:ascii="宋体" w:hAnsi="宋体" w:eastAsia="宋体" w:cs="宋体"/>
          <w:bCs/>
          <w:sz w:val="24"/>
        </w:rPr>
        <w:t xml:space="preserve">www.creditchina.gov.cn）列入失信被执行人、重大税收违法案件当事人名单、政府采购严重违法失信行为记录名单（代理机构登录“信用中国”网站查询，截图留存并归档）。</w:t>
      </w:r>
      <w:r>
        <w:rPr>
          <w:rFonts w:ascii="宋体" w:hAnsi="宋体" w:eastAsia="宋体" w:cs="宋体"/>
          <w:bCs/>
          <w:sz w:val="24"/>
        </w:rPr>
        <w:tab/>
      </w:r>
      <w:r/>
    </w:p>
    <w:p>
      <w:pPr>
        <w:ind w:right="-302" w:firstLine="470"/>
        <w:jc w:val="left"/>
        <w:spacing w:line="360" w:lineRule="auto"/>
        <w:widowControl/>
        <w:rPr>
          <w:rFonts w:ascii="宋体" w:hAnsi="宋体" w:eastAsia="宋体" w:cs="宋体"/>
          <w:b/>
          <w:bCs/>
          <w:sz w:val="24"/>
          <w:szCs w:val="24"/>
        </w:rPr>
      </w:pPr>
      <w:r>
        <w:rPr>
          <w:rFonts w:hint="eastAsia" w:ascii="宋体" w:hAnsi="宋体" w:eastAsia="宋体" w:cs="宋体"/>
          <w:bCs/>
          <w:sz w:val="24"/>
        </w:rPr>
        <w:t xml:space="preserve">12. </w:t>
      </w:r>
      <w:r>
        <w:rPr>
          <w:rFonts w:hint="eastAsia" w:ascii="宋体" w:hAnsi="宋体" w:eastAsia="宋体" w:cs="宋体"/>
          <w:bCs/>
          <w:sz w:val="24"/>
        </w:rPr>
        <w:t xml:space="preserve">供应商在响应文件递交截止时间当日，建筑业企业资质（本项目要求的资质）动态监管结果处于合格状态（采购单位或采购代理机构对各供应商的资质动态情况进行核查）。</w:t>
      </w:r>
      <w:r>
        <w:rPr>
          <w:rFonts w:ascii="宋体" w:hAnsi="宋体" w:eastAsia="宋体" w:cs="宋体"/>
          <w:b/>
          <w:bCs/>
          <w:sz w:val="24"/>
        </w:rPr>
        <w:tab/>
      </w:r>
      <w:r>
        <w:rPr>
          <w:rFonts w:ascii="宋体" w:hAnsi="宋体" w:eastAsia="宋体" w:cs="宋体"/>
          <w:b/>
          <w:bCs/>
          <w:sz w:val="24"/>
        </w:rPr>
      </w:r>
      <w:r/>
    </w:p>
    <w:p>
      <w:pPr>
        <w:ind w:right="-302" w:firstLine="470"/>
        <w:jc w:val="left"/>
        <w:spacing w:line="360" w:lineRule="auto"/>
        <w:widowControl/>
        <w:rPr>
          <w:rFonts w:ascii="宋体" w:hAnsi="宋体" w:eastAsia="宋体" w:cs="宋体"/>
          <w:b/>
          <w:bCs/>
          <w:sz w:val="24"/>
          <w:szCs w:val="24"/>
        </w:rPr>
      </w:pPr>
      <w:r>
        <w:rPr>
          <w:rFonts w:ascii="宋体" w:hAnsi="宋体" w:eastAsia="宋体" w:cs="宋体"/>
          <w:b/>
          <w:bCs/>
          <w:sz w:val="24"/>
        </w:rPr>
      </w:r>
      <w:r>
        <w:rPr>
          <w:rFonts w:hint="eastAsia" w:ascii="宋体" w:hAnsi="宋体" w:eastAsia="宋体" w:cs="宋体"/>
          <w:b/>
          <w:bCs/>
          <w:sz w:val="24"/>
        </w:rPr>
        <w:t xml:space="preserve">三</w:t>
      </w:r>
      <w:r>
        <w:rPr>
          <w:rFonts w:ascii="宋体" w:hAnsi="宋体" w:eastAsia="宋体" w:cs="宋体"/>
          <w:b/>
          <w:bCs/>
          <w:sz w:val="24"/>
        </w:rPr>
        <w:t xml:space="preserve">、</w:t>
      </w:r>
      <w:r>
        <w:rPr>
          <w:rFonts w:hint="eastAsia" w:ascii="宋体" w:hAnsi="宋体" w:eastAsia="宋体" w:cs="宋体"/>
          <w:b/>
          <w:bCs/>
          <w:sz w:val="24"/>
        </w:rPr>
        <w:t xml:space="preserve">符合条件</w:t>
      </w:r>
      <w:r>
        <w:rPr>
          <w:rFonts w:ascii="宋体" w:hAnsi="宋体" w:eastAsia="宋体" w:cs="宋体"/>
          <w:b/>
          <w:bCs/>
          <w:sz w:val="24"/>
        </w:rPr>
        <w:tab/>
      </w:r>
      <w:r>
        <w:rPr>
          <w:rFonts w:ascii="宋体" w:hAnsi="宋体" w:eastAsia="宋体" w:cs="宋体"/>
          <w:b/>
          <w:bCs/>
          <w:sz w:val="24"/>
        </w:rPr>
        <w:tab/>
      </w:r>
      <w:r/>
    </w:p>
    <w:p>
      <w:pPr>
        <w:ind w:right="-302" w:firstLine="47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投标人必须对采购需求中加斜体下划线的实质性要求逐条做出响应，并按照招标文件要求提供证明材料，否则做无效投标处理。须提供实质性要求响应偏离表，格式见附件。</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 </w:t>
      </w:r>
      <w:r>
        <w:rPr>
          <w:rFonts w:ascii="宋体" w:hAnsi="宋体" w:eastAsia="宋体" w:cs="宋体"/>
          <w:bCs/>
          <w:sz w:val="24"/>
        </w:rPr>
        <w:t xml:space="preserve">根据《关于印发节能产品政府采购品目清单的通知》（财库〔2019〕19号）文件规定，对列入节能产品实施政府强制采购。离心泵、变压器、镇流器、灯具属于“节能产品政府采购品目清单”范围，供应商须提供国家确定的认证机构（认证机构名录详见市场监管总局2019年第16号文）出具且处于有效期之内的该节能产品认证证书等相关证明材料，并加盖供应商公章。未提供的作无效响应处理。</w:t>
      </w:r>
      <w:r>
        <w:rPr>
          <w:rFonts w:ascii="宋体" w:hAnsi="宋体" w:eastAsia="宋体" w:cs="宋体"/>
          <w:bCs/>
          <w:sz w:val="24"/>
        </w:rPr>
        <w:tab/>
      </w:r>
      <w:r/>
    </w:p>
    <w:p>
      <w:pPr>
        <w:ind w:right="-302" w:firstLine="470"/>
        <w:jc w:val="left"/>
        <w:spacing w:line="360" w:lineRule="auto"/>
        <w:widowControl/>
        <w:rPr>
          <w:rFonts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 </w:t>
      </w:r>
      <w:r>
        <w:rPr>
          <w:rFonts w:ascii="宋体" w:hAnsi="宋体" w:eastAsia="宋体" w:cs="宋体"/>
          <w:bCs/>
          <w:sz w:val="24"/>
        </w:rPr>
        <w:t xml:space="preserve">本项目为消防改造项目，供应商应结合现场踏勘核查图纸与现场一致性、清单完整准确性。同时，须踏勘核实所投设备与现有消控室消防设备（上海松江飞繁JB-9108B火灾报警控制器）的兼容性，参与投标即视为确认兼容。成交后不得以“未踏勘”“主机型号不明”“协议不匹配”等为由要求加价或拒绝履约；所供设备无法与现有主机正常通讯的，须无条件更换并承担全部费用及工期责任。 供应商须提供相应承诺函，格式自拟。</w:t>
      </w:r>
      <w:r>
        <w:rPr>
          <w:rFonts w:ascii="宋体" w:hAnsi="宋体" w:eastAsia="宋体" w:cs="宋体"/>
          <w:bCs/>
          <w:sz w:val="24"/>
        </w:rPr>
        <w:tab/>
      </w:r>
      <w:r/>
    </w:p>
    <w:p>
      <w:pPr>
        <w:ind w:right="-302" w:firstLine="472"/>
        <w:jc w:val="left"/>
        <w:spacing w:line="360" w:lineRule="auto"/>
        <w:widowControl/>
        <w:rPr>
          <w:rFonts w:hint="eastAsia" w:ascii="宋体" w:hAnsi="宋体" w:eastAsia="宋体" w:cs="宋体"/>
          <w:b/>
          <w:bCs/>
          <w:sz w:val="24"/>
        </w:rPr>
      </w:pPr>
      <w:r>
        <w:rPr>
          <w:rFonts w:ascii="宋体" w:hAnsi="宋体" w:eastAsia="宋体" w:cs="宋体"/>
          <w:b/>
          <w:bCs/>
          <w:sz w:val="24"/>
        </w:rPr>
        <w:t xml:space="preserve">四、</w:t>
      </w:r>
      <w:r>
        <w:rPr>
          <w:rFonts w:hint="eastAsia" w:ascii="宋体" w:hAnsi="宋体" w:eastAsia="宋体" w:cs="宋体"/>
          <w:b/>
          <w:bCs/>
          <w:sz w:val="24"/>
        </w:rPr>
        <w:t xml:space="preserve">综合评审评分项</w:t>
      </w:r>
      <w:r/>
    </w:p>
    <w:p>
      <w:pPr>
        <w:ind w:right="-302" w:firstLine="470"/>
        <w:jc w:val="left"/>
        <w:spacing w:line="360" w:lineRule="auto"/>
        <w:widowControl/>
        <w:rPr>
          <w:rFonts w:hint="eastAsia" w:ascii="宋体" w:hAnsi="宋体" w:eastAsia="宋体" w:cs="宋体"/>
          <w:b/>
          <w:bCs/>
          <w:sz w:val="24"/>
        </w:rPr>
      </w:pPr>
      <w:r>
        <w:rPr>
          <w:rFonts w:hint="eastAsia" w:ascii="宋体" w:hAnsi="宋体" w:eastAsia="宋体" w:cs="宋体"/>
          <w:sz w:val="24"/>
        </w:rPr>
        <w:t xml:space="preserve">商务技术评分标准</w:t>
      </w:r>
      <w:r>
        <w:rPr>
          <w:rFonts w:hint="eastAsia" w:ascii="宋体" w:hAnsi="宋体" w:eastAsia="宋体" w:cs="宋体"/>
          <w:sz w:val="24"/>
        </w:rPr>
        <w:t xml:space="preserve">中需提供的相关得分佐证材料</w:t>
      </w:r>
      <w:r>
        <w:rPr>
          <w:rFonts w:hint="eastAsia" w:ascii="宋体" w:hAnsi="宋体" w:eastAsia="宋体" w:cs="宋体"/>
          <w:sz w:val="24"/>
        </w:rPr>
        <w:t xml:space="preserve">。</w:t>
      </w:r>
      <w:r/>
    </w:p>
    <w:p>
      <w:pPr>
        <w:ind w:right="-302" w:firstLine="496"/>
        <w:jc w:val="left"/>
        <w:spacing w:line="360" w:lineRule="auto"/>
        <w:rPr>
          <w:rFonts w:ascii="宋体" w:hAnsi="Times New Roman" w:eastAsia="宋体"/>
          <w:b/>
          <w:bCs/>
          <w:sz w:val="28"/>
          <w:szCs w:val="28"/>
        </w:rPr>
        <w:outlineLvl w:val="1"/>
      </w:pPr>
      <w:r>
        <w:rPr>
          <w:rFonts w:hint="eastAsia" w:ascii="宋体" w:hAnsi="宋体" w:eastAsia="宋体" w:cs="宋体"/>
          <w:b/>
          <w:bCs/>
          <w:sz w:val="24"/>
          <w:lang w:val="zh-CN"/>
        </w:rPr>
        <w:t xml:space="preserve">（如</w:t>
      </w:r>
      <w:r>
        <w:rPr>
          <w:rFonts w:hint="eastAsia" w:ascii="宋体" w:hAnsi="宋体" w:eastAsia="宋体" w:cs="宋体"/>
          <w:b/>
          <w:bCs/>
          <w:sz w:val="24"/>
        </w:rPr>
        <w:t xml:space="preserve">采购</w:t>
      </w:r>
      <w:r>
        <w:rPr>
          <w:rFonts w:hint="eastAsia" w:ascii="宋体" w:hAnsi="宋体" w:eastAsia="宋体" w:cs="宋体"/>
          <w:b/>
          <w:bCs/>
          <w:sz w:val="24"/>
          <w:lang w:val="zh-CN"/>
        </w:rPr>
        <w:t xml:space="preserve">文件要求提供的资料中没有对应的接口上传的资料可以在</w:t>
      </w:r>
      <w:r>
        <w:rPr>
          <w:rFonts w:hint="eastAsia" w:ascii="宋体" w:hAnsi="宋体" w:eastAsia="宋体" w:cs="宋体"/>
          <w:b/>
          <w:bCs/>
          <w:sz w:val="24"/>
          <w:lang w:val="zh-CN"/>
        </w:rPr>
        <w:t xml:space="preserve">空白</w:t>
      </w:r>
      <w:r>
        <w:rPr>
          <w:rFonts w:hint="eastAsia" w:ascii="宋体" w:hAnsi="宋体" w:eastAsia="宋体" w:cs="宋体"/>
          <w:b/>
          <w:bCs/>
          <w:sz w:val="24"/>
          <w:lang w:val="zh-CN"/>
        </w:rPr>
        <w:t xml:space="preserve">的接口中上传。）</w:t>
      </w:r>
      <w:r>
        <w:rPr>
          <w:rFonts w:hint="eastAsia" w:ascii="宋体" w:hAnsi="宋体" w:eastAsia="宋体" w:cs="宋体"/>
          <w:sz w:val="24"/>
        </w:rPr>
        <w:br w:type="page" w:clear="all"/>
      </w:r>
      <w:r>
        <w:rPr>
          <w:rFonts w:hint="eastAsia" w:ascii="宋体" w:hAnsi="宋体" w:eastAsia="宋体" w:cs="宋体"/>
          <w:b/>
          <w:bCs/>
          <w:sz w:val="28"/>
          <w:szCs w:val="28"/>
        </w:rPr>
        <w:t xml:space="preserve">附件：</w:t>
      </w:r>
      <w:r/>
    </w:p>
    <w:p>
      <w:pPr>
        <w:ind w:right="-302" w:firstLine="562"/>
        <w:jc w:val="center"/>
        <w:spacing w:line="52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法定代表人身份证明</w:t>
      </w:r>
      <w:r/>
    </w:p>
    <w:p>
      <w:pPr>
        <w:ind w:right="-302"/>
        <w:jc w:val="center"/>
        <w:spacing w:line="520" w:lineRule="exact"/>
        <w:rPr>
          <w:rFonts w:ascii="宋体" w:hAnsi="宋体" w:eastAsia="宋体" w:cs="宋体"/>
          <w:color w:val="000000"/>
          <w:sz w:val="24"/>
        </w:rPr>
      </w:pPr>
      <w:r>
        <w:rPr>
          <w:rFonts w:ascii="宋体" w:hAnsi="宋体" w:eastAsia="宋体" w:cs="宋体"/>
          <w:color w:val="000000"/>
          <w:sz w:val="24"/>
        </w:rPr>
      </w:r>
      <w:r/>
    </w:p>
    <w:p>
      <w:pPr>
        <w:ind w:right="-302"/>
        <w:spacing w:line="360" w:lineRule="auto"/>
        <w:rPr>
          <w:rFonts w:ascii="宋体" w:hAnsi="宋体" w:eastAsia="宋体" w:cs="宋体"/>
          <w:sz w:val="24"/>
          <w:u w:val="single"/>
        </w:rPr>
      </w:pPr>
      <w:r>
        <w:rPr>
          <w:rFonts w:hint="eastAsia" w:ascii="宋体" w:hAnsi="宋体" w:eastAsia="宋体" w:cs="宋体"/>
          <w:sz w:val="24"/>
          <w:u w:val="single"/>
        </w:rPr>
        <w:t xml:space="preserve">南通市机关事务管理局：</w:t>
      </w:r>
      <w:r/>
    </w:p>
    <w:p>
      <w:pPr>
        <w:ind w:right="-302" w:firstLine="480"/>
        <w:spacing w:line="360" w:lineRule="auto"/>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身份证号码：</w:t>
      </w:r>
      <w:r/>
    </w:p>
    <w:p>
      <w:pPr>
        <w:ind w:right="-302" w:firstLine="480"/>
        <w:spacing w:line="420" w:lineRule="exact"/>
        <w:rPr>
          <w:rFonts w:ascii="宋体" w:hAnsi="宋体" w:eastAsia="宋体" w:cs="宋体"/>
          <w:sz w:val="24"/>
        </w:rPr>
      </w:pPr>
      <w:r>
        <w:rPr>
          <w:rFonts w:ascii="宋体" w:hAnsi="宋体" w:eastAsia="宋体" w:cs="宋体"/>
          <w:sz w:val="24"/>
        </w:rPr>
      </w:r>
      <w:r/>
    </w:p>
    <w:p>
      <w:pPr>
        <w:ind w:right="-302" w:firstLine="480"/>
        <w:spacing w:line="420" w:lineRule="exact"/>
        <w:rPr>
          <w:rFonts w:ascii="宋体" w:hAnsi="宋体" w:eastAsia="宋体" w:cs="宋体"/>
          <w:sz w:val="24"/>
          <w:u w:val="single"/>
        </w:rPr>
      </w:pPr>
      <w:r>
        <w:rPr>
          <w:rFonts w:ascii="宋体" w:hAnsi="宋体" w:eastAsia="宋体" w:cs="宋体"/>
          <w:sz w:val="24"/>
          <w:u w:val="single"/>
        </w:rPr>
      </w:r>
      <w:r/>
    </w:p>
    <w:p>
      <w:pPr>
        <w:ind w:right="-302"/>
        <w:spacing w:line="360" w:lineRule="auto"/>
        <w:rPr>
          <w:rFonts w:ascii="宋体" w:hAnsi="宋体" w:eastAsia="宋体" w:cs="宋体"/>
          <w:color w:val="000000"/>
          <w:sz w:val="24"/>
        </w:rPr>
      </w:pPr>
      <w:r>
        <w:rPr>
          <w:rFonts w:hint="eastAsia" w:ascii="宋体" w:hAnsi="宋体" w:eastAsia="宋体" w:cs="宋体"/>
          <w:sz w:val="24"/>
        </w:rPr>
        <w:t xml:space="preserve">                                              </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right="-302" w:firstLine="485"/>
        <w:jc w:val="center"/>
        <w:spacing w:line="360" w:lineRule="auto"/>
        <w:rPr>
          <w:rFonts w:ascii="宋体" w:hAnsi="宋体" w:eastAsia="宋体" w:cs="宋体"/>
          <w:color w:val="000000"/>
          <w:sz w:val="24"/>
          <w:lang w:val="zh-CN"/>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77"/>
        <w:ind w:right="-302" w:firstLine="480"/>
        <w:rPr>
          <w:rFonts w:ascii="宋体" w:hAnsi="宋体" w:cs="宋体"/>
          <w:color w:val="000000"/>
          <w:sz w:val="24"/>
          <w:lang w:val="zh-CN"/>
        </w:rPr>
      </w:pPr>
      <w:r>
        <w:rPr>
          <w:rFonts w:ascii="宋体" w:hAnsi="宋体" w:cs="宋体"/>
          <w:color w:val="000000"/>
          <w:sz w:val="24"/>
          <w:lang w:val="zh-CN"/>
        </w:rPr>
      </w:r>
      <w:r/>
    </w:p>
    <w:p>
      <w:pPr>
        <w:pStyle w:val="1077"/>
        <w:ind w:right="-302" w:firstLine="482"/>
        <w:rPr>
          <w:rFonts w:ascii="宋体" w:hAnsi="宋体" w:cs="宋体"/>
          <w:color w:val="000000"/>
          <w:sz w:val="24"/>
        </w:rPr>
      </w:pPr>
      <w:r>
        <w:rPr>
          <w:rFonts w:hint="eastAsia" w:ascii="宋体" w:hAnsi="宋体" w:cs="宋体"/>
          <w:b/>
          <w:bCs/>
          <w:sz w:val="24"/>
        </w:rPr>
        <w:t xml:space="preserve">注：提供法定代表人身份证</w:t>
      </w:r>
      <w:r>
        <w:rPr>
          <w:rFonts w:hint="eastAsia" w:ascii="宋体" w:hAnsi="宋体" w:cs="宋体"/>
          <w:b/>
          <w:sz w:val="24"/>
        </w:rPr>
        <w:t xml:space="preserve">（正、反面）的</w:t>
      </w:r>
      <w:r>
        <w:rPr>
          <w:rFonts w:hint="eastAsia" w:ascii="宋体" w:hAnsi="宋体" w:cs="宋体"/>
          <w:b/>
          <w:bCs/>
          <w:sz w:val="24"/>
        </w:rPr>
        <w:t xml:space="preserve">扫描件，并加盖公章</w:t>
      </w:r>
      <w:r/>
    </w:p>
    <w:p>
      <w:pPr>
        <w:ind w:right="-302" w:firstLine="485"/>
        <w:jc w:val="left"/>
        <w:spacing w:line="420" w:lineRule="exact"/>
        <w:rPr>
          <w:rFonts w:ascii="宋体" w:hAnsi="宋体" w:eastAsia="宋体" w:cs="宋体"/>
          <w:sz w:val="24"/>
        </w:rPr>
      </w:pPr>
      <w:r>
        <w:rPr>
          <w:rFonts w:ascii="宋体" w:hAnsi="宋体" w:eastAsia="宋体" w:cs="宋体"/>
          <w:sz w:val="24"/>
        </w:rPr>
      </w:r>
      <w:r/>
    </w:p>
    <w:p>
      <w:pPr>
        <w:ind w:right="-302"/>
        <w:jc w:val="center"/>
        <w:spacing w:line="420" w:lineRule="exact"/>
        <w:rPr>
          <w:rFonts w:ascii="宋体" w:hAnsi="宋体" w:eastAsia="宋体" w:cs="宋体"/>
          <w:sz w:val="24"/>
        </w:rPr>
      </w:pPr>
      <w:r>
        <w:rPr>
          <w:rFonts w:ascii="宋体" w:hAnsi="宋体" w:eastAsia="宋体" w:cs="宋体"/>
          <w:sz w:val="24"/>
        </w:rPr>
      </w:r>
      <w:r/>
    </w:p>
    <w:p>
      <w:pPr>
        <w:ind w:right="-302"/>
        <w:jc w:val="center"/>
        <w:spacing w:line="420" w:lineRule="exact"/>
        <w:rPr>
          <w:rFonts w:ascii="宋体" w:hAnsi="宋体" w:eastAsia="宋体" w:cs="宋体"/>
          <w:sz w:val="24"/>
        </w:rPr>
      </w:pPr>
      <w:r>
        <w:rPr>
          <w:rFonts w:ascii="宋体" w:hAnsi="宋体" w:eastAsia="宋体" w:cs="宋体"/>
          <w:sz w:val="24"/>
        </w:rPr>
      </w:r>
      <w:r/>
    </w:p>
    <w:p>
      <w:pPr>
        <w:ind w:right="-302"/>
        <w:jc w:val="center"/>
        <w:spacing w:line="420" w:lineRule="exact"/>
        <w:rPr>
          <w:rFonts w:ascii="宋体" w:hAnsi="宋体" w:eastAsia="宋体" w:cs="宋体"/>
          <w:sz w:val="24"/>
        </w:rPr>
      </w:pPr>
      <w:r>
        <w:rPr>
          <w:rFonts w:ascii="宋体" w:hAnsi="宋体" w:eastAsia="宋体" w:cs="宋体"/>
          <w:sz w:val="24"/>
        </w:rPr>
      </w:r>
      <w:r/>
    </w:p>
    <w:p>
      <w:pPr>
        <w:ind w:right="-302" w:firstLine="480"/>
        <w:jc w:val="left"/>
        <w:spacing w:line="360" w:lineRule="auto"/>
        <w:rPr>
          <w:rFonts w:ascii="宋体" w:hAnsi="宋体" w:eastAsia="宋体" w:cs="宋体"/>
          <w:sz w:val="24"/>
        </w:rPr>
      </w:pPr>
      <w:r>
        <w:rPr>
          <w:rFonts w:ascii="宋体" w:hAnsi="宋体" w:eastAsia="宋体" w:cs="宋体"/>
          <w:sz w:val="24"/>
        </w:rPr>
      </w:r>
      <w:r/>
    </w:p>
    <w:p>
      <w:pPr>
        <w:ind w:right="-302" w:firstLine="482"/>
        <w:rPr>
          <w:rFonts w:ascii="宋体" w:hAnsi="宋体" w:eastAsia="宋体" w:cs="宋体"/>
          <w:b/>
          <w:sz w:val="24"/>
        </w:rPr>
      </w:pPr>
      <w:r>
        <w:rPr>
          <w:rFonts w:hint="eastAsia" w:ascii="宋体" w:hAnsi="宋体" w:eastAsia="宋体" w:cs="宋体"/>
          <w:b/>
          <w:sz w:val="24"/>
        </w:rPr>
        <w:br/>
      </w:r>
      <w:r/>
    </w:p>
    <w:p>
      <w:pPr>
        <w:ind w:right="-302"/>
        <w:jc w:val="center"/>
        <w:spacing w:line="520" w:lineRule="exact"/>
        <w:rPr>
          <w:rFonts w:ascii="宋体" w:hAnsi="宋体" w:eastAsia="宋体" w:cs="宋体"/>
          <w:b/>
          <w:sz w:val="24"/>
        </w:rPr>
      </w:pPr>
      <w:r>
        <w:rPr>
          <w:rFonts w:hint="eastAsia" w:ascii="宋体" w:hAnsi="宋体" w:cs="宋体"/>
          <w:b/>
          <w:sz w:val="24"/>
        </w:rPr>
        <w:br w:type="page" w:clear="all"/>
      </w:r>
      <w:r>
        <w:rPr>
          <w:rFonts w:hint="eastAsia" w:ascii="宋体" w:hAnsi="宋体" w:eastAsia="宋体" w:cs="宋体"/>
          <w:b/>
          <w:sz w:val="28"/>
          <w:szCs w:val="28"/>
        </w:rPr>
        <w:t xml:space="preserve">授权委托书</w:t>
      </w:r>
      <w:r/>
    </w:p>
    <w:p>
      <w:pPr>
        <w:ind w:right="-302"/>
        <w:jc w:val="center"/>
        <w:spacing w:line="520" w:lineRule="exact"/>
        <w:rPr>
          <w:rFonts w:ascii="宋体" w:hAnsi="宋体" w:eastAsia="宋体" w:cs="宋体"/>
          <w:bCs/>
          <w:color w:val="000000"/>
          <w:sz w:val="24"/>
        </w:rPr>
      </w:pPr>
      <w:r>
        <w:rPr>
          <w:rFonts w:ascii="宋体" w:hAnsi="宋体" w:eastAsia="宋体" w:cs="宋体"/>
          <w:bCs/>
          <w:color w:val="000000"/>
          <w:sz w:val="24"/>
        </w:rPr>
      </w:r>
      <w:r/>
    </w:p>
    <w:p>
      <w:pPr>
        <w:ind w:right="-302"/>
        <w:spacing w:line="360" w:lineRule="auto"/>
        <w:rPr>
          <w:rFonts w:ascii="宋体" w:hAnsi="宋体" w:eastAsia="宋体" w:cs="宋体"/>
          <w:sz w:val="24"/>
          <w:u w:val="single"/>
        </w:rPr>
      </w:pPr>
      <w:r>
        <w:rPr>
          <w:rFonts w:hint="eastAsia" w:ascii="宋体" w:hAnsi="宋体" w:eastAsia="宋体" w:cs="宋体"/>
          <w:sz w:val="24"/>
          <w:u w:val="single"/>
        </w:rPr>
        <w:t xml:space="preserve"> 南通市机关事务管理局：</w:t>
      </w:r>
      <w:r/>
    </w:p>
    <w:p>
      <w:pPr>
        <w:ind w:right="-302" w:firstLine="485"/>
        <w:spacing w:line="360" w:lineRule="auto"/>
        <w:rPr>
          <w:rFonts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（供应商名称）的法定代表人，现授权委托</w:t>
      </w:r>
      <w:r>
        <w:rPr>
          <w:rFonts w:hint="eastAsia" w:ascii="宋体" w:hAnsi="宋体" w:eastAsia="宋体" w:cs="宋体"/>
          <w:sz w:val="24"/>
          <w:u w:val="single"/>
        </w:rPr>
        <w:t xml:space="preserve">　　     </w:t>
      </w:r>
      <w:r>
        <w:rPr>
          <w:rFonts w:hint="eastAsia" w:ascii="宋体" w:hAnsi="宋体" w:eastAsia="宋体" w:cs="宋体"/>
          <w:sz w:val="24"/>
        </w:rPr>
        <w:t xml:space="preserve">（姓名）为我公司代理人，以本公司的名义参加本项目的竞争性磋商响应活动。</w:t>
      </w: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在开标、评审磋商活动、合同谈判过程中所签署的一切文件和处理与之有关的一切事务，我均予以承认。</w:t>
      </w:r>
      <w:r/>
    </w:p>
    <w:p>
      <w:pPr>
        <w:ind w:right="-302" w:firstLine="485"/>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无转委权。特此委托。</w:t>
      </w:r>
      <w:r/>
    </w:p>
    <w:p>
      <w:pPr>
        <w:pStyle w:val="1060"/>
        <w:ind w:right="-302"/>
        <w:spacing w:line="360" w:lineRule="auto"/>
        <w:rPr>
          <w:rFonts w:ascii="宋体" w:hAnsi="宋体" w:cs="宋体"/>
          <w:sz w:val="24"/>
          <w:szCs w:val="24"/>
        </w:rPr>
      </w:pPr>
      <w:r>
        <w:rPr>
          <w:rFonts w:ascii="宋体" w:hAnsi="宋体" w:cs="宋体"/>
          <w:sz w:val="24"/>
          <w:szCs w:val="24"/>
        </w:rPr>
      </w:r>
      <w:r/>
    </w:p>
    <w:p>
      <w:pPr>
        <w:ind w:right="-302" w:firstLine="972"/>
        <w:spacing w:line="360" w:lineRule="auto"/>
        <w:rPr>
          <w:rFonts w:ascii="宋体" w:hAnsi="宋体" w:eastAsia="宋体" w:cs="宋体"/>
          <w:sz w:val="24"/>
        </w:rPr>
      </w:pPr>
      <w:r>
        <w:rPr>
          <w:rFonts w:hint="eastAsia" w:ascii="宋体" w:hAnsi="宋体" w:eastAsia="宋体" w:cs="宋体"/>
          <w:sz w:val="24"/>
        </w:rPr>
        <w:t xml:space="preserve">法定代表人签字：</w:t>
      </w:r>
      <w:r/>
    </w:p>
    <w:p>
      <w:pPr>
        <w:ind w:right="-302"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身份证号：</w:t>
      </w:r>
      <w:r/>
    </w:p>
    <w:p>
      <w:pPr>
        <w:ind w:right="-302"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委托代理人联系方式</w:t>
      </w:r>
      <w:r>
        <w:rPr>
          <w:rFonts w:hint="eastAsia" w:ascii="宋体" w:hAnsi="宋体" w:eastAsia="宋体" w:cs="宋体"/>
          <w:sz w:val="24"/>
        </w:rPr>
        <w:t xml:space="preserve">：</w:t>
      </w:r>
      <w:r/>
    </w:p>
    <w:p>
      <w:pPr>
        <w:pStyle w:val="1081"/>
        <w:ind w:right="-302" w:firstLine="960"/>
      </w:pPr>
      <w:r>
        <w:rPr>
          <w:rFonts w:hint="eastAsia" w:ascii="宋体" w:hAnsi="宋体" w:cs="宋体"/>
          <w:bCs/>
          <w:color w:val="000000"/>
          <w:sz w:val="24"/>
        </w:rPr>
        <w:t xml:space="preserve">委托代理人</w:t>
      </w:r>
      <w:r>
        <w:rPr>
          <w:rFonts w:hint="eastAsia" w:ascii="宋体" w:hAnsi="宋体" w:cs="宋体"/>
          <w:sz w:val="24"/>
        </w:rPr>
        <w:t xml:space="preserve">签字：</w:t>
      </w:r>
      <w:r/>
    </w:p>
    <w:p>
      <w:pPr>
        <w:pStyle w:val="1081"/>
        <w:ind w:right="-302" w:firstLine="360"/>
      </w:pPr>
      <w:r/>
      <w:r/>
    </w:p>
    <w:p>
      <w:pPr>
        <w:pStyle w:val="1060"/>
        <w:ind w:right="-302"/>
        <w:rPr>
          <w:rFonts w:ascii="宋体" w:hAnsi="宋体" w:cs="宋体"/>
          <w:sz w:val="24"/>
          <w:szCs w:val="24"/>
        </w:rPr>
      </w:pPr>
      <w:r>
        <w:rPr>
          <w:rFonts w:ascii="宋体" w:hAnsi="宋体" w:cs="宋体"/>
          <w:sz w:val="24"/>
          <w:szCs w:val="24"/>
        </w:rPr>
      </w:r>
      <w:r/>
    </w:p>
    <w:p>
      <w:pPr>
        <w:ind w:right="-302" w:firstLine="5040"/>
        <w:spacing w:line="36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rPr>
          <w:rFonts w:hint="eastAsia" w:ascii="宋体" w:hAnsi="宋体" w:eastAsia="宋体" w:cs="宋体"/>
          <w:color w:val="000000"/>
          <w:sz w:val="24"/>
          <w:lang w:val="zh-CN"/>
        </w:rPr>
        <w:t xml:space="preserve">：</w:t>
      </w:r>
      <w:r/>
    </w:p>
    <w:p>
      <w:pPr>
        <w:ind w:right="-302" w:firstLine="5040"/>
        <w:spacing w:line="360" w:lineRule="auto"/>
        <w:rPr>
          <w:rFonts w:ascii="宋体" w:hAnsi="宋体" w:eastAsia="宋体" w:cs="宋体"/>
          <w:color w:val="000000"/>
          <w:sz w:val="24"/>
          <w:lang w:val="zh-CN"/>
        </w:rPr>
      </w:pP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77"/>
        <w:ind w:right="-302" w:firstLine="482"/>
      </w:pPr>
      <w:r>
        <w:rPr>
          <w:rFonts w:hint="eastAsia" w:ascii="宋体" w:hAnsi="宋体" w:cs="宋体"/>
          <w:b/>
          <w:bCs/>
          <w:sz w:val="24"/>
        </w:rPr>
        <w:t xml:space="preserve">注：提供委托代理人身份证</w:t>
      </w:r>
      <w:r>
        <w:rPr>
          <w:rFonts w:hint="eastAsia" w:ascii="宋体" w:hAnsi="宋体" w:cs="宋体"/>
          <w:b/>
          <w:sz w:val="24"/>
        </w:rPr>
        <w:t xml:space="preserve">（正、反面）</w:t>
      </w:r>
      <w:r>
        <w:rPr>
          <w:rFonts w:hint="eastAsia" w:ascii="宋体" w:hAnsi="宋体" w:cs="宋体"/>
          <w:b/>
          <w:bCs/>
          <w:sz w:val="24"/>
        </w:rPr>
        <w:t xml:space="preserve">的扫描件，并加盖公章</w:t>
      </w:r>
      <w:r/>
    </w:p>
    <w:p>
      <w:pPr>
        <w:ind w:right="-302" w:firstLine="485"/>
        <w:jc w:val="left"/>
        <w:spacing w:line="420" w:lineRule="exact"/>
        <w:rPr>
          <w:rFonts w:ascii="宋体" w:hAnsi="宋体" w:eastAsia="宋体" w:cs="宋体"/>
          <w:sz w:val="24"/>
        </w:rPr>
      </w:pPr>
      <w:r>
        <w:rPr>
          <w:rFonts w:ascii="宋体" w:hAnsi="宋体" w:eastAsia="宋体" w:cs="宋体"/>
          <w:sz w:val="24"/>
        </w:rPr>
      </w:r>
      <w:r/>
    </w:p>
    <w:p>
      <w:pPr>
        <w:ind w:right="-302"/>
        <w:jc w:val="center"/>
        <w:spacing w:line="420" w:lineRule="exact"/>
        <w:rPr>
          <w:rFonts w:ascii="宋体" w:hAnsi="宋体" w:eastAsia="宋体" w:cs="宋体"/>
          <w:sz w:val="24"/>
        </w:rPr>
      </w:pPr>
      <w:r>
        <w:rPr>
          <w:rFonts w:ascii="宋体" w:hAnsi="宋体" w:eastAsia="宋体" w:cs="宋体"/>
          <w:sz w:val="24"/>
        </w:rPr>
      </w:r>
      <w:r/>
    </w:p>
    <w:p>
      <w:pPr>
        <w:ind w:right="-302" w:firstLine="562"/>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ind w:right="-302" w:firstLine="562"/>
        <w:jc w:val="center"/>
        <w:spacing w:before="240" w:line="312" w:lineRule="auto"/>
        <w:rPr>
          <w:rFonts w:ascii="宋体" w:hAnsi="宋体" w:eastAsia="宋体" w:cs="宋体"/>
          <w:b/>
          <w:sz w:val="32"/>
          <w:szCs w:val="32"/>
          <w:lang w:bidi="ar"/>
        </w:rPr>
      </w:pPr>
      <w:r>
        <w:rPr>
          <w:rFonts w:hint="eastAsia" w:ascii="宋体" w:hAnsi="宋体" w:eastAsia="宋体" w:cs="宋体"/>
          <w:b/>
          <w:sz w:val="28"/>
          <w:szCs w:val="28"/>
          <w:lang w:bidi="ar"/>
        </w:rPr>
        <w:t xml:space="preserve">供应商信用承诺书</w:t>
      </w:r>
      <w:r/>
    </w:p>
    <w:p>
      <w:pPr>
        <w:ind w:right="-302" w:firstLine="480"/>
        <w:spacing w:line="360" w:lineRule="auto"/>
        <w:rPr>
          <w:rFonts w:ascii="宋体" w:hAnsi="宋体" w:eastAsia="宋体" w:cs="宋体"/>
          <w:sz w:val="24"/>
          <w:lang w:val="zh-CN" w:bidi="ar"/>
        </w:rPr>
      </w:pPr>
      <w:r>
        <w:rPr>
          <w:rFonts w:ascii="宋体" w:hAnsi="宋体" w:eastAsia="宋体" w:cs="宋体"/>
          <w:sz w:val="24"/>
          <w:lang w:val="zh-CN" w:bidi="ar"/>
        </w:rPr>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right="-302" w:firstLine="480"/>
        <w:spacing w:line="360" w:lineRule="auto"/>
        <w:rPr>
          <w:rFonts w:ascii="宋体" w:hAnsi="宋体" w:eastAsia="宋体" w:cs="宋体"/>
          <w:b/>
          <w:sz w:val="24"/>
          <w:lang w:val="zh-CN"/>
        </w:rPr>
      </w:pPr>
      <w:r>
        <w:rPr>
          <w:rFonts w:hint="eastAsia" w:ascii="宋体" w:hAnsi="宋体" w:eastAsia="宋体" w:cs="宋体"/>
          <w:sz w:val="24"/>
        </w:rPr>
        <w:t xml:space="preserve">如有违反上述承诺的不良行为，本单位同意将其予以上网公示。</w:t>
      </w:r>
      <w:r/>
    </w:p>
    <w:p>
      <w:pPr>
        <w:ind w:right="-302"/>
        <w:spacing w:line="360" w:lineRule="auto"/>
        <w:rPr>
          <w:rFonts w:ascii="宋体" w:hAnsi="宋体" w:eastAsia="宋体" w:cs="宋体"/>
          <w:sz w:val="24"/>
          <w:lang w:val="zh-CN"/>
        </w:rPr>
      </w:pPr>
      <w:r>
        <w:rPr>
          <w:rFonts w:ascii="宋体" w:hAnsi="宋体" w:eastAsia="宋体" w:cs="宋体"/>
          <w:sz w:val="24"/>
          <w:lang w:val="zh-CN"/>
        </w:rPr>
      </w:r>
      <w:r/>
    </w:p>
    <w:p>
      <w:pPr>
        <w:ind w:right="-302" w:firstLine="4560"/>
        <w:spacing w:line="360" w:lineRule="auto"/>
        <w:rPr>
          <w:rFonts w:ascii="宋体" w:hAnsi="宋体" w:eastAsia="宋体" w:cs="宋体"/>
          <w:sz w:val="24"/>
          <w:lang w:val="zh-CN"/>
        </w:rPr>
      </w:pPr>
      <w:r>
        <w:rPr>
          <w:rFonts w:ascii="宋体" w:hAnsi="宋体" w:eastAsia="宋体" w:cs="宋体"/>
          <w:sz w:val="24"/>
          <w:lang w:val="zh-CN"/>
        </w:rPr>
      </w:r>
      <w:r/>
    </w:p>
    <w:p>
      <w:pPr>
        <w:ind w:right="-302" w:firstLine="5040"/>
        <w:spacing w:line="36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ind w:right="-302"/>
        <w:jc w:val="center"/>
        <w:spacing w:line="360" w:lineRule="auto"/>
        <w:rPr>
          <w:rFonts w:ascii="宋体" w:hAnsi="宋体" w:eastAsia="宋体" w:cs="宋体"/>
          <w:b/>
          <w:bCs/>
          <w:color w:val="000000"/>
          <w:sz w:val="28"/>
          <w:szCs w:val="28"/>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日期：  年  月  日</w:t>
      </w:r>
      <w:r/>
    </w:p>
    <w:p>
      <w:pPr>
        <w:ind w:right="-302" w:firstLine="562"/>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ind w:right="-302" w:firstLine="562"/>
        <w:jc w:val="center"/>
        <w:spacing w:line="480" w:lineRule="auto"/>
        <w:rPr>
          <w:rFonts w:ascii="宋体" w:hAnsi="宋体" w:eastAsia="宋体" w:cs="宋体"/>
          <w:b/>
          <w:bCs/>
          <w:sz w:val="28"/>
          <w:szCs w:val="28"/>
        </w:rPr>
      </w:pPr>
      <w:r>
        <w:rPr>
          <w:rFonts w:ascii="宋体" w:hAnsi="宋体" w:eastAsia="宋体" w:cs="宋体"/>
          <w:b/>
          <w:bCs/>
          <w:sz w:val="28"/>
          <w:szCs w:val="28"/>
        </w:rPr>
      </w:r>
      <w:r/>
    </w:p>
    <w:p>
      <w:pPr>
        <w:ind w:right="-302" w:firstLine="562"/>
        <w:jc w:val="center"/>
        <w:spacing w:line="480" w:lineRule="auto"/>
        <w:rPr>
          <w:rFonts w:ascii="宋体" w:hAnsi="宋体" w:eastAsia="宋体" w:cs="宋体"/>
          <w:b/>
          <w:bCs/>
          <w:sz w:val="28"/>
          <w:szCs w:val="28"/>
        </w:rPr>
      </w:pPr>
      <w:r>
        <w:rPr>
          <w:rFonts w:hint="eastAsia" w:ascii="宋体" w:hAnsi="宋体" w:eastAsia="宋体" w:cs="宋体"/>
          <w:b/>
          <w:bCs/>
          <w:sz w:val="28"/>
          <w:szCs w:val="28"/>
        </w:rPr>
        <w:t xml:space="preserve">供应商符合《中华人民共和国政府采购法》第二十二条规定条件的声明函</w:t>
      </w:r>
      <w:r/>
    </w:p>
    <w:p>
      <w:pPr>
        <w:ind w:right="-302" w:firstLine="482"/>
        <w:spacing w:line="460" w:lineRule="exact"/>
        <w:rPr>
          <w:rFonts w:ascii="宋体" w:hAnsi="宋体" w:eastAsia="宋体"/>
          <w:b/>
          <w:bCs/>
          <w:sz w:val="44"/>
          <w:szCs w:val="44"/>
        </w:rPr>
      </w:pPr>
      <w:r>
        <w:rPr>
          <w:rFonts w:hint="eastAsia" w:ascii="宋体" w:hAnsi="宋体" w:eastAsia="宋体"/>
          <w:b/>
          <w:bCs/>
          <w:sz w:val="24"/>
          <w:szCs w:val="21"/>
        </w:rPr>
        <w:t xml:space="preserve">                       </w:t>
      </w:r>
      <w:r>
        <w:rPr>
          <w:rFonts w:hint="eastAsia" w:ascii="宋体" w:hAnsi="宋体" w:eastAsia="宋体"/>
          <w:b/>
          <w:bCs/>
          <w:sz w:val="44"/>
          <w:szCs w:val="44"/>
        </w:rPr>
        <w:t xml:space="preserve">   </w:t>
      </w:r>
      <w:r/>
    </w:p>
    <w:p>
      <w:pPr>
        <w:ind w:right="-302" w:firstLine="480"/>
        <w:spacing w:line="520" w:lineRule="exact"/>
        <w:rPr>
          <w:rFonts w:ascii="宋体" w:hAnsi="宋体" w:eastAsia="宋体" w:cs="宋体"/>
          <w:b/>
          <w:bCs/>
          <w:sz w:val="24"/>
          <w:szCs w:val="21"/>
        </w:rPr>
      </w:pPr>
      <w:r>
        <w:rPr>
          <w:rFonts w:hint="eastAsia" w:ascii="宋体" w:hAnsi="宋体" w:eastAsia="宋体" w:cs="宋体"/>
          <w:bCs/>
          <w:sz w:val="24"/>
          <w:szCs w:val="21"/>
        </w:rPr>
        <w:t xml:space="preserve">我单位参加</w:t>
      </w:r>
      <w:r>
        <w:rPr>
          <w:rFonts w:hint="eastAsia" w:ascii="宋体" w:hAnsi="宋体" w:eastAsia="宋体" w:cs="宋体"/>
          <w:sz w:val="24"/>
          <w:u w:val="single"/>
        </w:rPr>
        <w:t xml:space="preserve">南通市市级机关</w:t>
      </w:r>
      <w:r>
        <w:rPr>
          <w:rFonts w:hint="eastAsia" w:ascii="宋体" w:hAnsi="宋体" w:eastAsia="宋体" w:cs="宋体"/>
          <w:sz w:val="24"/>
          <w:u w:val="single"/>
        </w:rPr>
        <w:t xml:space="preserve">姚港路52号集中</w:t>
      </w:r>
      <w:r>
        <w:rPr>
          <w:rFonts w:hint="eastAsia" w:ascii="宋体" w:hAnsi="宋体" w:eastAsia="宋体" w:cs="宋体"/>
          <w:sz w:val="24"/>
          <w:u w:val="single"/>
        </w:rPr>
        <w:t xml:space="preserve">办公区消防给水系统改造项目</w:t>
      </w:r>
      <w:r>
        <w:rPr>
          <w:rFonts w:hint="eastAsia" w:ascii="宋体" w:hAnsi="宋体" w:eastAsia="宋体" w:cs="宋体"/>
          <w:sz w:val="24"/>
          <w:u w:val="single"/>
        </w:rPr>
        <w:t xml:space="preserve">（项目编号：</w:t>
      </w:r>
      <w:r>
        <w:rPr>
          <w:rFonts w:ascii="宋体" w:hAnsi="宋体" w:eastAsia="宋体" w:cs="宋体"/>
          <w:sz w:val="24"/>
          <w:u w:val="single"/>
        </w:rPr>
        <w:t xml:space="preserve">JSZC-320600-NTWL-C2026-0020</w:t>
      </w:r>
      <w:r>
        <w:rPr>
          <w:rFonts w:hint="eastAsia" w:ascii="宋体" w:hAnsi="宋体" w:eastAsia="宋体" w:cs="宋体"/>
          <w:sz w:val="24"/>
          <w:u w:val="single"/>
        </w:rPr>
        <w:t xml:space="preserve">）</w:t>
      </w:r>
      <w:r>
        <w:rPr>
          <w:rFonts w:hint="eastAsia" w:ascii="宋体" w:hAnsi="宋体" w:eastAsia="宋体" w:cs="宋体"/>
          <w:sz w:val="24"/>
        </w:rPr>
        <w:t xml:space="preserve">的</w:t>
      </w:r>
      <w:r>
        <w:rPr>
          <w:rFonts w:hint="eastAsia" w:ascii="宋体" w:hAnsi="宋体" w:eastAsia="宋体" w:cs="宋体"/>
          <w:bCs/>
          <w:sz w:val="24"/>
          <w:szCs w:val="21"/>
        </w:rPr>
        <w:t xml:space="preserve">磋商响应活动。针对《中华人民共和国政府采购法》第二十二条规定做出如下声明：</w:t>
      </w:r>
      <w:r/>
    </w:p>
    <w:p>
      <w:pPr>
        <w:numPr>
          <w:ilvl w:val="0"/>
          <w:numId w:val="12"/>
        </w:numPr>
        <w:ind w:right="-302" w:firstLine="480"/>
        <w:spacing w:line="520" w:lineRule="exact"/>
        <w:rPr>
          <w:rFonts w:ascii="宋体" w:hAnsi="宋体" w:eastAsia="宋体" w:cs="宋体"/>
          <w:sz w:val="24"/>
          <w:szCs w:val="21"/>
        </w:rPr>
      </w:pPr>
      <w:r>
        <w:rPr>
          <w:rFonts w:hint="eastAsia" w:ascii="宋体" w:hAnsi="宋体" w:eastAsia="宋体" w:cs="宋体"/>
          <w:bCs/>
          <w:sz w:val="24"/>
          <w:szCs w:val="21"/>
        </w:rPr>
        <w:t xml:space="preserve">我单位具有独立承担民事责任的能力；</w:t>
      </w:r>
      <w:r/>
    </w:p>
    <w:p>
      <w:pPr>
        <w:numPr>
          <w:ilvl w:val="0"/>
          <w:numId w:val="12"/>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我单位具有良好的商业信誉和健全的财务会计制度；</w:t>
      </w:r>
      <w:r/>
    </w:p>
    <w:p>
      <w:pPr>
        <w:numPr>
          <w:ilvl w:val="0"/>
          <w:numId w:val="12"/>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我单位具有履行合同所必需的设备和专业技术能力；</w:t>
      </w:r>
      <w:r/>
    </w:p>
    <w:p>
      <w:pPr>
        <w:numPr>
          <w:ilvl w:val="0"/>
          <w:numId w:val="12"/>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我单位有依法缴纳税收和社会保障资金的良好记录；</w:t>
      </w:r>
      <w:r/>
    </w:p>
    <w:p>
      <w:pPr>
        <w:numPr>
          <w:ilvl w:val="0"/>
          <w:numId w:val="12"/>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参加政府采购活动前三年内，在经营活动中没有重大违法记录；（1.供应商在参加本次政府采购活动前三年内因违法经营被禁止在一定期限内参加政府采购活动，期限届满的，可以参加本次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12"/>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我单位满足法律、行政法规规定的其他条件。</w:t>
      </w:r>
      <w:r/>
    </w:p>
    <w:p>
      <w:pPr>
        <w:ind w:right="-302" w:firstLine="480"/>
        <w:spacing w:line="500" w:lineRule="exact"/>
        <w:rPr>
          <w:rFonts w:ascii="宋体" w:hAnsi="宋体" w:eastAsia="宋体" w:cs="宋体"/>
          <w:sz w:val="24"/>
          <w:szCs w:val="21"/>
        </w:rPr>
      </w:pPr>
      <w:r>
        <w:rPr>
          <w:rFonts w:ascii="宋体" w:hAnsi="宋体" w:eastAsia="宋体" w:cs="宋体"/>
          <w:sz w:val="24"/>
          <w:szCs w:val="21"/>
        </w:rPr>
      </w:r>
      <w:r/>
    </w:p>
    <w:p>
      <w:pPr>
        <w:ind w:right="-302" w:firstLine="383"/>
        <w:jc w:val="left"/>
        <w:spacing w:line="360" w:lineRule="auto"/>
        <w:tabs>
          <w:tab w:val="left" w:pos="840" w:leader="none"/>
          <w:tab w:val="right" w:pos="9402" w:leader="dot"/>
        </w:tabs>
        <w:rPr>
          <w:rFonts w:ascii="宋体" w:hAnsi="宋体" w:eastAsia="宋体" w:cs="宋体"/>
          <w:caps/>
          <w:sz w:val="24"/>
        </w:rPr>
      </w:pPr>
      <w:r>
        <w:rPr>
          <w:rFonts w:ascii="宋体" w:hAnsi="宋体" w:eastAsia="宋体" w:cs="宋体"/>
          <w:caps/>
          <w:sz w:val="24"/>
        </w:rPr>
      </w:r>
      <w:r/>
    </w:p>
    <w:p>
      <w:pPr>
        <w:ind w:right="-302" w:firstLine="480"/>
        <w:rPr>
          <w:rFonts w:ascii="Times New Roman" w:hAnsi="Times New Roman" w:eastAsia="宋体"/>
          <w:szCs w:val="21"/>
        </w:rPr>
      </w:pPr>
      <w:r>
        <w:rPr>
          <w:rFonts w:ascii="Times New Roman" w:hAnsi="Times New Roman" w:eastAsia="宋体"/>
          <w:szCs w:val="21"/>
        </w:rPr>
      </w:r>
      <w:r/>
    </w:p>
    <w:p>
      <w:pPr>
        <w:ind w:right="-302" w:firstLine="480"/>
        <w:spacing w:line="360" w:lineRule="auto"/>
        <w:rPr>
          <w:rFonts w:ascii="Times New Roman" w:hAnsi="Times New Roman" w:eastAsia="宋体"/>
          <w:sz w:val="24"/>
        </w:rPr>
      </w:pPr>
      <w:r>
        <w:rPr>
          <w:rFonts w:ascii="Times New Roman" w:hAnsi="Times New Roman" w:eastAsia="宋体"/>
          <w:szCs w:val="21"/>
        </w:rPr>
        <w:t xml:space="preserve">                                                </w:t>
      </w:r>
      <w:r>
        <w:rPr>
          <w:rFonts w:hint="eastAsia" w:ascii="Times New Roman" w:hAnsi="Times New Roman" w:eastAsia="宋体"/>
          <w:szCs w:val="21"/>
        </w:rPr>
        <w:t xml:space="preserve">      </w:t>
      </w:r>
      <w:r>
        <w:rPr>
          <w:rFonts w:hint="eastAsia" w:ascii="Times New Roman" w:hAnsi="Times New Roman" w:eastAsia="宋体" w:cs="宋体"/>
          <w:sz w:val="24"/>
        </w:rPr>
        <w:t xml:space="preserve">声明人（公章）：</w:t>
      </w:r>
      <w:r/>
    </w:p>
    <w:p>
      <w:pPr>
        <w:ind w:right="-302"/>
        <w:jc w:val="center"/>
        <w:spacing w:line="360" w:lineRule="auto"/>
        <w:rPr>
          <w:rFonts w:ascii="宋体" w:hAnsi="宋体" w:eastAsia="宋体" w:cs="宋体"/>
          <w:sz w:val="24"/>
        </w:rPr>
      </w:pPr>
      <w:r>
        <w:rPr>
          <w:rFonts w:ascii="Times New Roman" w:hAnsi="Times New Roman" w:eastAsia="宋体"/>
          <w:sz w:val="24"/>
        </w:rPr>
        <w:t xml:space="preserve">                                         </w:t>
      </w:r>
      <w:r>
        <w:rPr>
          <w:rFonts w:hint="eastAsia" w:ascii="Times New Roman" w:hAnsi="Times New Roman" w:eastAsia="宋体"/>
          <w:sz w:val="24"/>
        </w:rPr>
        <w:t xml:space="preserve"> </w:t>
      </w:r>
      <w:r>
        <w:rPr>
          <w:rFonts w:hint="eastAsia" w:ascii="Times New Roman" w:hAnsi="Times New Roman" w:eastAsia="宋体"/>
          <w:sz w:val="24"/>
        </w:rPr>
        <w:t xml:space="preserve">   </w:t>
      </w:r>
      <w:r>
        <w:rPr>
          <w:rFonts w:hint="eastAsia" w:ascii="宋体" w:hAnsi="宋体" w:eastAsia="宋体" w:cs="宋体"/>
          <w:sz w:val="24"/>
        </w:rPr>
        <w:t xml:space="preserve">日期：    年      月     日</w:t>
      </w:r>
      <w:r/>
    </w:p>
    <w:p>
      <w:pPr>
        <w:ind w:right="-302"/>
        <w:rPr>
          <w:rFonts w:ascii="宋体" w:hAnsi="宋体" w:eastAsia="宋体" w:cs="宋体"/>
          <w:sz w:val="24"/>
        </w:rPr>
      </w:pPr>
      <w:r>
        <w:rPr>
          <w:rFonts w:hint="eastAsia" w:ascii="宋体" w:hAnsi="宋体" w:eastAsia="宋体" w:cs="宋体"/>
          <w:sz w:val="24"/>
        </w:rPr>
        <w:br w:type="page" w:clear="all"/>
      </w:r>
      <w:r/>
    </w:p>
    <w:p>
      <w:pPr>
        <w:ind w:right="-302" w:firstLine="562"/>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无在建工程承诺</w:t>
      </w:r>
      <w:r/>
    </w:p>
    <w:p>
      <w:pPr>
        <w:ind w:right="-302"/>
        <w:spacing w:line="560" w:lineRule="exact"/>
        <w:rPr>
          <w:rFonts w:ascii="宋体" w:hAnsi="宋体" w:eastAsia="宋体" w:cs="宋体"/>
          <w:sz w:val="24"/>
          <w:u w:val="single"/>
        </w:rPr>
      </w:pPr>
      <w:r>
        <w:rPr>
          <w:rFonts w:hint="eastAsia" w:ascii="宋体" w:hAnsi="宋体" w:eastAsia="宋体" w:cs="宋体"/>
          <w:sz w:val="24"/>
          <w:u w:val="single"/>
          <w:lang w:val="zh-CN"/>
        </w:rPr>
        <w:t xml:space="preserve">南通市机关事务管理局</w:t>
      </w:r>
      <w:r>
        <w:rPr>
          <w:rFonts w:hint="eastAsia" w:ascii="宋体" w:hAnsi="宋体" w:eastAsia="宋体" w:cs="宋体"/>
          <w:sz w:val="24"/>
          <w:u w:val="single"/>
        </w:rPr>
        <w:t xml:space="preserve">：</w:t>
      </w:r>
      <w:r/>
    </w:p>
    <w:p>
      <w:pPr>
        <w:ind w:right="-302" w:firstLine="480"/>
        <w:spacing w:line="560" w:lineRule="exact"/>
        <w:rPr>
          <w:rFonts w:ascii="宋体" w:hAnsi="宋体" w:eastAsia="宋体" w:cs="宋体"/>
          <w:sz w:val="24"/>
        </w:rPr>
      </w:pPr>
      <w:r>
        <w:rPr>
          <w:rFonts w:hint="eastAsia" w:ascii="宋体" w:hAnsi="宋体" w:eastAsia="宋体" w:cs="宋体"/>
          <w:sz w:val="24"/>
        </w:rPr>
        <w:t xml:space="preserve">我公司参加</w:t>
      </w:r>
      <w:r>
        <w:rPr>
          <w:rFonts w:hint="eastAsia" w:ascii="宋体" w:hAnsi="宋体" w:eastAsia="宋体" w:cs="宋体"/>
          <w:sz w:val="24"/>
          <w:u w:val="single"/>
        </w:rPr>
        <w:t xml:space="preserve">南通市市级机关</w:t>
      </w:r>
      <w:r>
        <w:rPr>
          <w:rFonts w:hint="eastAsia" w:ascii="宋体" w:hAnsi="宋体" w:eastAsia="宋体" w:cs="宋体"/>
          <w:sz w:val="24"/>
          <w:u w:val="single"/>
        </w:rPr>
        <w:t xml:space="preserve">姚港路52号集中</w:t>
      </w:r>
      <w:r>
        <w:rPr>
          <w:rFonts w:hint="eastAsia" w:ascii="宋体" w:hAnsi="宋体" w:eastAsia="宋体" w:cs="宋体"/>
          <w:sz w:val="24"/>
          <w:u w:val="single"/>
        </w:rPr>
        <w:t xml:space="preserve">办公区消防给水系统改造项目</w:t>
      </w:r>
      <w:r>
        <w:rPr>
          <w:rFonts w:hint="eastAsia" w:ascii="宋体" w:hAnsi="宋体" w:eastAsia="宋体" w:cs="宋体"/>
          <w:sz w:val="24"/>
          <w:u w:val="single"/>
        </w:rPr>
        <w:t xml:space="preserve">（项目编号：</w:t>
      </w:r>
      <w:r>
        <w:rPr>
          <w:rFonts w:ascii="宋体" w:hAnsi="宋体" w:eastAsia="宋体" w:cs="宋体"/>
          <w:sz w:val="24"/>
          <w:u w:val="single"/>
        </w:rPr>
        <w:t xml:space="preserve">JSZC-320600-NTWL-C2026-0020</w:t>
      </w:r>
      <w:r>
        <w:rPr>
          <w:rFonts w:hint="eastAsia" w:ascii="宋体" w:hAnsi="宋体" w:eastAsia="宋体" w:cs="宋体"/>
          <w:sz w:val="24"/>
          <w:u w:val="single"/>
        </w:rPr>
        <w:t xml:space="preserve">）</w:t>
      </w:r>
      <w:r>
        <w:rPr>
          <w:rFonts w:hint="eastAsia" w:ascii="宋体" w:hAnsi="宋体" w:eastAsia="宋体" w:cs="宋体"/>
          <w:sz w:val="24"/>
        </w:rPr>
        <w:t xml:space="preserve">竞争性磋商活动的申请，拟派项目负责人为</w:t>
      </w:r>
      <w:r>
        <w:rPr>
          <w:rFonts w:hint="eastAsia" w:ascii="宋体" w:hAnsi="宋体" w:eastAsia="宋体" w:cs="宋体"/>
          <w:sz w:val="24"/>
          <w:u w:val="single"/>
        </w:rPr>
        <w:t xml:space="preserve">               </w:t>
      </w:r>
      <w:r>
        <w:rPr>
          <w:rFonts w:hint="eastAsia" w:ascii="宋体" w:hAnsi="宋体" w:eastAsia="宋体" w:cs="宋体"/>
          <w:sz w:val="24"/>
        </w:rPr>
        <w:t xml:space="preserve">，注册证号为</w:t>
      </w:r>
      <w:r>
        <w:rPr>
          <w:rFonts w:hint="eastAsia" w:ascii="宋体" w:hAnsi="宋体" w:eastAsia="宋体" w:cs="宋体"/>
          <w:sz w:val="24"/>
          <w:u w:val="single"/>
        </w:rPr>
        <w:t xml:space="preserve">                </w:t>
      </w:r>
      <w:r>
        <w:rPr>
          <w:rFonts w:hint="eastAsia" w:ascii="宋体" w:hAnsi="宋体" w:eastAsia="宋体" w:cs="宋体"/>
          <w:sz w:val="24"/>
        </w:rPr>
        <w:t xml:space="preserve">。现我公司向贵公司郑重承诺：</w:t>
      </w:r>
      <w:r/>
    </w:p>
    <w:p>
      <w:pPr>
        <w:numPr>
          <w:ilvl w:val="0"/>
          <w:numId w:val="13"/>
        </w:numPr>
        <w:ind w:right="-302" w:firstLine="480"/>
        <w:spacing w:line="560" w:lineRule="exact"/>
        <w:rPr>
          <w:rFonts w:ascii="宋体" w:hAnsi="宋体" w:eastAsia="宋体" w:cs="宋体"/>
          <w:sz w:val="24"/>
        </w:rPr>
      </w:pPr>
      <w:r>
        <w:rPr>
          <w:rFonts w:hint="eastAsia" w:ascii="宋体" w:hAnsi="宋体" w:eastAsia="宋体" w:cs="宋体"/>
          <w:sz w:val="24"/>
        </w:rPr>
        <w:t xml:space="preserve">拟派项目负责人在本工程磋商响应文件截止时间前，未同时在两个或者两个以上单位受聘或者执业[①同时在两个及以上单位签订劳动合同或交纳社会保险；②将本人执（职）业资格证书同时注册在两个及以上单位]。</w:t>
      </w:r>
      <w:r/>
    </w:p>
    <w:p>
      <w:pPr>
        <w:numPr>
          <w:ilvl w:val="0"/>
          <w:numId w:val="13"/>
        </w:numPr>
        <w:ind w:right="-302" w:firstLine="480"/>
        <w:spacing w:line="560" w:lineRule="exact"/>
        <w:rPr>
          <w:rFonts w:ascii="宋体" w:hAnsi="宋体" w:eastAsia="宋体" w:cs="宋体"/>
          <w:sz w:val="24"/>
        </w:rPr>
      </w:pPr>
      <w:r>
        <w:rPr>
          <w:rFonts w:hint="eastAsia" w:ascii="宋体" w:hAnsi="宋体" w:eastAsia="宋体" w:cs="宋体"/>
          <w:sz w:val="24"/>
        </w:rPr>
        <w:t xml:space="preserve">拟派项目负责人在本工程磋商响应文件截止时间前，符合“</w:t>
      </w:r>
      <w:r>
        <w:rPr>
          <w:rFonts w:hint="eastAsia" w:ascii="宋体" w:hAnsi="宋体" w:eastAsia="宋体" w:cs="宋体"/>
          <w:sz w:val="24"/>
        </w:rPr>
        <w:t xml:space="preserve">项目负责人是非变更后无在建工程；或项目负责人是变更后无在建工程；或因非承包方原因致使工程项目停工超过</w:t>
      </w:r>
      <w:r>
        <w:rPr>
          <w:rFonts w:ascii="宋体" w:hAnsi="宋体" w:eastAsia="宋体" w:cs="宋体"/>
          <w:sz w:val="24"/>
        </w:rPr>
        <w:t xml:space="preserve">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sz w:val="24"/>
        </w:rPr>
        <w:t xml:space="preserve">”的情况。</w:t>
      </w:r>
      <w:r/>
    </w:p>
    <w:p>
      <w:pPr>
        <w:numPr>
          <w:ilvl w:val="0"/>
          <w:numId w:val="13"/>
        </w:numPr>
        <w:ind w:right="-302" w:firstLine="480"/>
        <w:spacing w:line="560" w:lineRule="exact"/>
        <w:rPr>
          <w:rFonts w:ascii="宋体" w:hAnsi="宋体" w:eastAsia="宋体" w:cs="宋体"/>
          <w:sz w:val="24"/>
        </w:rPr>
      </w:pPr>
      <w:r>
        <w:rPr>
          <w:rFonts w:hint="eastAsia" w:ascii="宋体" w:hAnsi="宋体" w:eastAsia="宋体" w:cs="宋体"/>
          <w:sz w:val="24"/>
        </w:rPr>
        <w:t xml:space="preserve">拟派项目负责人无行贿犯罪行为记录；或者有行贿犯罪行为记录，但自记录之日起已超过5年。</w:t>
      </w:r>
      <w:r/>
    </w:p>
    <w:p>
      <w:pPr>
        <w:ind w:right="-302" w:firstLine="480"/>
        <w:spacing w:line="560" w:lineRule="exact"/>
        <w:rPr>
          <w:rFonts w:ascii="宋体" w:hAnsi="宋体" w:eastAsia="宋体" w:cs="宋体"/>
          <w:sz w:val="24"/>
        </w:rPr>
      </w:pPr>
      <w:r>
        <w:rPr>
          <w:rFonts w:hint="eastAsia" w:ascii="宋体" w:hAnsi="宋体" w:eastAsia="宋体" w:cs="宋体"/>
          <w:sz w:val="24"/>
        </w:rPr>
        <w:t xml:space="preserve">如果我方经本工程磋商小组评定为成交供应商，在公告期间被他人举报并经核实不符合上述承诺的，我公司自愿取消成交供应商资格，并承担由此产生的一切法律责任。</w:t>
      </w:r>
      <w:r/>
    </w:p>
    <w:p>
      <w:pPr>
        <w:ind w:right="-302" w:firstLine="480"/>
        <w:spacing w:line="560" w:lineRule="exact"/>
        <w:rPr>
          <w:rFonts w:ascii="宋体" w:hAnsi="宋体" w:eastAsia="宋体" w:cs="宋体"/>
          <w:sz w:val="24"/>
        </w:rPr>
      </w:pPr>
      <w:r>
        <w:rPr>
          <w:rFonts w:hint="eastAsia" w:ascii="宋体" w:hAnsi="宋体" w:eastAsia="宋体" w:cs="宋体"/>
          <w:sz w:val="24"/>
        </w:rPr>
        <w:t xml:space="preserve">特此承诺。</w:t>
      </w:r>
      <w:r/>
    </w:p>
    <w:p>
      <w:pPr>
        <w:ind w:right="-302" w:firstLine="468"/>
        <w:spacing w:line="600" w:lineRule="exact"/>
        <w:rPr>
          <w:rFonts w:ascii="宋体" w:hAnsi="宋体" w:eastAsia="宋体" w:cs="宋体"/>
          <w:sz w:val="24"/>
        </w:rPr>
      </w:pPr>
      <w:r>
        <w:rPr>
          <w:rFonts w:ascii="宋体" w:hAnsi="宋体" w:eastAsia="宋体" w:cs="宋体"/>
          <w:sz w:val="24"/>
        </w:rPr>
      </w:r>
      <w:r/>
    </w:p>
    <w:p>
      <w:pPr>
        <w:ind w:right="-302"/>
        <w:jc w:val="center"/>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承诺人名称（</w:t>
      </w:r>
      <w:r>
        <w:rPr>
          <w:rFonts w:hint="eastAsia" w:ascii="宋体" w:hAnsi="宋体" w:eastAsia="宋体" w:cs="宋体"/>
          <w:sz w:val="24"/>
        </w:rPr>
        <w:t xml:space="preserve">加盖公章</w:t>
      </w:r>
      <w:r>
        <w:rPr>
          <w:rFonts w:hint="eastAsia" w:ascii="宋体" w:hAnsi="宋体" w:eastAsia="宋体" w:cs="宋体"/>
          <w:bCs/>
          <w:color w:val="000000"/>
          <w:sz w:val="24"/>
        </w:rPr>
        <w:t xml:space="preserve">）：</w:t>
      </w:r>
      <w:r/>
    </w:p>
    <w:p>
      <w:pPr>
        <w:ind w:right="-302" w:firstLine="3840"/>
        <w:rPr>
          <w:rFonts w:ascii="宋体" w:hAnsi="宋体" w:eastAsia="宋体" w:cs="宋体"/>
          <w:color w:val="000000"/>
          <w:sz w:val="24"/>
        </w:rPr>
      </w:pPr>
      <w:r>
        <w:rPr>
          <w:rFonts w:hint="eastAsia" w:ascii="宋体" w:hAnsi="宋体" w:eastAsia="宋体" w:cs="宋体"/>
          <w:color w:val="000000"/>
          <w:sz w:val="24"/>
        </w:rPr>
        <w:t xml:space="preserve">           日期：  年  月  日</w:t>
      </w:r>
      <w:r/>
    </w:p>
    <w:p>
      <w:pPr>
        <w:ind w:right="-302"/>
        <w:rPr>
          <w:rFonts w:ascii="宋体" w:hAnsi="宋体" w:eastAsia="宋体" w:cs="宋体"/>
          <w:color w:val="000000"/>
          <w:sz w:val="24"/>
        </w:rPr>
      </w:pPr>
      <w:r>
        <w:rPr>
          <w:rFonts w:hint="eastAsia" w:ascii="宋体" w:hAnsi="宋体" w:eastAsia="宋体" w:cs="宋体"/>
          <w:color w:val="000000"/>
          <w:sz w:val="24"/>
        </w:rPr>
        <w:br w:type="page" w:clear="all"/>
      </w:r>
      <w:r/>
    </w:p>
    <w:p>
      <w:pPr>
        <w:ind w:firstLine="562"/>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中小企业声明函（格式）</w:t>
      </w:r>
      <w:r/>
    </w:p>
    <w:p>
      <w:pPr>
        <w:ind w:right="-302" w:firstLine="480"/>
        <w:spacing w:before="240" w:line="360" w:lineRule="auto"/>
        <w:rPr>
          <w:rFonts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lang w:val="zh-CN"/>
        </w:rPr>
        <w:t xml:space="preserve">南通市机关事务管理局</w:t>
      </w:r>
      <w:r>
        <w:rPr>
          <w:rFonts w:hint="eastAsia" w:ascii="宋体" w:hAnsi="宋体" w:eastAsia="宋体" w:cs="宋体"/>
          <w:sz w:val="24"/>
        </w:rPr>
        <w:t xml:space="preserve">的</w:t>
      </w:r>
      <w:r>
        <w:rPr>
          <w:rFonts w:hint="eastAsia" w:ascii="宋体" w:hAnsi="宋体" w:eastAsia="宋体" w:cs="宋体"/>
          <w:sz w:val="24"/>
          <w:u w:val="single"/>
        </w:rPr>
        <w:t xml:space="preserve">南通市市级机关</w:t>
      </w:r>
      <w:r>
        <w:rPr>
          <w:rFonts w:hint="eastAsia" w:ascii="宋体" w:hAnsi="宋体" w:eastAsia="宋体" w:cs="宋体"/>
          <w:sz w:val="24"/>
          <w:u w:val="single"/>
        </w:rPr>
        <w:t xml:space="preserve">姚港路52号集中</w:t>
      </w:r>
      <w:r>
        <w:rPr>
          <w:rFonts w:hint="eastAsia" w:ascii="宋体" w:hAnsi="宋体" w:eastAsia="宋体" w:cs="宋体"/>
          <w:sz w:val="24"/>
          <w:u w:val="single"/>
        </w:rPr>
        <w:t xml:space="preserve">办公区消防给水系统改造项目</w:t>
      </w:r>
      <w:r>
        <w:rPr>
          <w:rFonts w:hint="eastAsia" w:ascii="宋体" w:hAnsi="宋体" w:eastAsia="宋体" w:cs="宋体"/>
          <w:sz w:val="24"/>
          <w:u w:val="single"/>
        </w:rPr>
        <w:t xml:space="preserve">（项目编号：</w:t>
      </w:r>
      <w:r>
        <w:rPr>
          <w:rFonts w:ascii="宋体" w:hAnsi="宋体" w:eastAsia="宋体" w:cs="宋体"/>
          <w:sz w:val="24"/>
          <w:u w:val="single"/>
        </w:rPr>
        <w:t xml:space="preserve">JSZC-320600-NTWL-C2026-0020</w:t>
      </w:r>
      <w:r>
        <w:rPr>
          <w:rFonts w:hint="eastAsia" w:ascii="宋体" w:hAnsi="宋体" w:eastAsia="宋体" w:cs="宋体"/>
          <w:sz w:val="24"/>
          <w:u w:val="single"/>
        </w:rPr>
        <w:t xml:space="preserve">）</w:t>
      </w:r>
      <w:r>
        <w:rPr>
          <w:rFonts w:hint="eastAsia" w:ascii="宋体" w:hAnsi="宋体" w:eastAsia="宋体" w:cs="宋体"/>
          <w:sz w:val="24"/>
        </w:rPr>
        <w:t xml:space="preserve">采购活动，工程的施工单位为符合政策要求的中小企业。具体情况如下： </w:t>
      </w:r>
      <w:r/>
    </w:p>
    <w:p>
      <w:pPr>
        <w:ind w:right="-302" w:firstLine="480"/>
        <w:spacing w:line="360" w:lineRule="auto"/>
        <w:rPr>
          <w:rFonts w:ascii="宋体" w:hAnsi="宋体" w:eastAsia="宋体" w:cs="宋体"/>
          <w:sz w:val="24"/>
        </w:rPr>
      </w:pPr>
      <w:r>
        <w:rPr>
          <w:rFonts w:hint="eastAsia" w:ascii="宋体" w:hAnsi="宋体" w:eastAsia="宋体" w:cs="宋体"/>
          <w:sz w:val="24"/>
          <w:u w:val="single"/>
        </w:rPr>
        <w:t xml:space="preserve">南通市市级机关</w:t>
      </w:r>
      <w:r>
        <w:rPr>
          <w:rFonts w:hint="eastAsia" w:ascii="宋体" w:hAnsi="宋体" w:eastAsia="宋体" w:cs="宋体"/>
          <w:sz w:val="24"/>
          <w:u w:val="single"/>
        </w:rPr>
        <w:t xml:space="preserve">姚港路52号集中</w:t>
      </w:r>
      <w:r>
        <w:rPr>
          <w:rFonts w:hint="eastAsia" w:ascii="宋体" w:hAnsi="宋体" w:eastAsia="宋体" w:cs="宋体"/>
          <w:sz w:val="24"/>
          <w:u w:val="single"/>
        </w:rPr>
        <w:t xml:space="preserve">办公区消防给水系统改造项目</w:t>
      </w:r>
      <w:r>
        <w:rPr>
          <w:rFonts w:hint="eastAsia" w:ascii="宋体" w:hAnsi="宋体" w:eastAsia="宋体" w:cs="宋体"/>
          <w:sz w:val="24"/>
        </w:rPr>
        <w:t xml:space="preserve">，属于</w:t>
      </w:r>
      <w:r>
        <w:rPr>
          <w:rFonts w:hint="eastAsia" w:ascii="宋体" w:hAnsi="宋体" w:eastAsia="宋体" w:cs="宋体"/>
          <w:sz w:val="24"/>
          <w:u w:val="single"/>
        </w:rPr>
        <w:t xml:space="preserve"> 建筑业 </w:t>
      </w:r>
      <w:r>
        <w:rPr>
          <w:rFonts w:hint="eastAsia" w:ascii="宋体" w:hAnsi="宋体" w:eastAsia="宋体" w:cs="宋体"/>
          <w:sz w:val="24"/>
        </w:rPr>
        <w:t xml:space="preserve">；承接企业为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 </w:t>
      </w:r>
      <w:r>
        <w:rPr>
          <w:rFonts w:hint="eastAsia" w:ascii="宋体" w:hAnsi="宋体" w:eastAsia="宋体" w:cs="宋体"/>
          <w:sz w:val="24"/>
        </w:rPr>
        <w:t xml:space="preserve">，属于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 以上企业，不属于大企业的分支机构，不存在控股股东为大企业的情形，也不存在与大企业的负责人为同一人的情形。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302" w:firstLine="3360"/>
        <w:spacing w:line="360" w:lineRule="auto"/>
        <w:rPr>
          <w:rFonts w:ascii="宋体" w:hAnsi="宋体" w:eastAsia="宋体" w:cs="宋体"/>
          <w:color w:val="000000"/>
          <w:sz w:val="24"/>
          <w:lang w:val="zh-CN"/>
        </w:rPr>
      </w:pPr>
      <w:r>
        <w:rPr>
          <w:rFonts w:ascii="宋体" w:hAnsi="宋体" w:eastAsia="宋体" w:cs="宋体"/>
          <w:color w:val="000000"/>
          <w:sz w:val="24"/>
          <w:lang w:val="zh-CN"/>
        </w:rPr>
      </w:r>
      <w:r/>
    </w:p>
    <w:p>
      <w:pPr>
        <w:ind w:right="-302"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3360"/>
        <w:spacing w:line="360" w:lineRule="auto"/>
        <w:rPr>
          <w:rFonts w:ascii="宋体" w:hAnsi="宋体" w:eastAsia="宋体" w:cs="宋体"/>
          <w:sz w:val="24"/>
        </w:rPr>
      </w:pPr>
      <w:r>
        <w:rPr>
          <w:rFonts w:hint="eastAsia" w:ascii="宋体" w:hAnsi="宋体" w:eastAsia="宋体" w:cs="宋体"/>
          <w:bCs/>
          <w:sz w:val="24"/>
        </w:rPr>
        <w:t xml:space="preserve">日期：  年  月  日</w:t>
      </w:r>
      <w:r/>
    </w:p>
    <w:p>
      <w:pPr>
        <w:ind w:left="2040" w:right="-302" w:firstLine="480"/>
        <w:tabs>
          <w:tab w:val="left" w:pos="2040" w:leader="none"/>
        </w:tabs>
        <w:rPr>
          <w:rFonts w:ascii="宋体" w:hAnsi="宋体" w:eastAsia="宋体" w:cs="宋体"/>
          <w:sz w:val="24"/>
        </w:rPr>
      </w:pPr>
      <w:r>
        <w:rPr>
          <w:rFonts w:ascii="宋体" w:hAnsi="宋体" w:eastAsia="宋体" w:cs="宋体"/>
          <w:sz w:val="24"/>
        </w:rPr>
      </w:r>
      <w:r/>
    </w:p>
    <w:p>
      <w:pPr>
        <w:ind w:right="-302" w:firstLine="480"/>
        <w:rPr>
          <w:rFonts w:ascii="宋体" w:hAnsi="宋体" w:eastAsia="宋体" w:cs="宋体"/>
          <w:sz w:val="24"/>
        </w:rPr>
      </w:pPr>
      <w:r>
        <w:rPr>
          <w:rFonts w:hint="eastAsia" w:ascii="宋体" w:hAnsi="宋体" w:eastAsia="宋体" w:cs="宋体"/>
          <w:sz w:val="24"/>
        </w:rPr>
        <w:t xml:space="preserve">注：（1）按照《政府采购促进中小企业发展管理办法》（财库﹝2020﹞46 号）、《关于进一步加大政府采购</w:t>
      </w:r>
      <w:r>
        <w:rPr>
          <w:rFonts w:hint="eastAsia" w:ascii="宋体" w:hAnsi="宋体" w:eastAsia="宋体" w:cs="宋体"/>
          <w:sz w:val="24"/>
        </w:rPr>
        <w:t xml:space="preserve">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302" w:firstLine="480"/>
        <w:rPr>
          <w:rFonts w:ascii="宋体" w:hAnsi="宋体" w:eastAsia="宋体" w:cs="宋体"/>
          <w:sz w:val="24"/>
        </w:rPr>
      </w:pPr>
      <w:r>
        <w:rPr>
          <w:rFonts w:hint="eastAsia" w:ascii="宋体" w:hAnsi="宋体" w:eastAsia="宋体" w:cs="宋体"/>
          <w:sz w:val="24"/>
        </w:rPr>
        <w:t xml:space="preserve">（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p>
    <w:p>
      <w:pPr>
        <w:ind w:right="-302" w:firstLine="480"/>
        <w:rPr>
          <w:rFonts w:ascii="宋体" w:hAnsi="宋体" w:eastAsia="宋体" w:cs="宋体"/>
          <w:sz w:val="24"/>
        </w:rPr>
      </w:pPr>
      <w:r>
        <w:rPr>
          <w:rFonts w:hint="eastAsia" w:ascii="宋体" w:hAnsi="宋体" w:eastAsia="宋体" w:cs="宋体"/>
          <w:sz w:val="24"/>
        </w:rPr>
        <w:t xml:space="preserve">（3）若响应供应商提供的 “中小企业声明函或残疾人福利性单位声明函或监狱和戒毒企业证明材料”内容不实的，属于提供虚假材料谋取成交；响应供应商的该行为将报请政府采购监管的财政部门按《中华人民共和国政府采购法》第七十七条的规定处理并给予行政处罚。</w:t>
      </w:r>
      <w:r/>
    </w:p>
    <w:p>
      <w:pPr>
        <w:ind w:right="-302" w:firstLine="480"/>
        <w:rPr>
          <w:rFonts w:ascii="宋体" w:hAnsi="宋体" w:eastAsia="宋体" w:cs="宋体"/>
          <w:b/>
          <w:bCs/>
          <w:sz w:val="24"/>
          <w:highlight w:val="yellow"/>
        </w:rPr>
      </w:pPr>
      <w:r>
        <w:rPr>
          <w:rFonts w:hint="eastAsia" w:ascii="宋体" w:hAnsi="宋体" w:eastAsia="宋体" w:cs="宋体"/>
          <w:sz w:val="24"/>
        </w:rPr>
        <w:t xml:space="preserve">（4）从业人员、营业收入、资产总额填报上一年度数据，无上一年度数据的新成立企业可不填报。</w:t>
      </w:r>
      <w:r>
        <w:rPr>
          <w:rFonts w:hint="eastAsia" w:ascii="宋体" w:hAnsi="宋体" w:eastAsia="宋体" w:cs="宋体"/>
          <w:b/>
          <w:bCs/>
          <w:sz w:val="24"/>
        </w:rPr>
        <w:br w:type="page" w:clear="all"/>
      </w:r>
      <w:r/>
    </w:p>
    <w:p>
      <w:pPr>
        <w:ind w:right="-302" w:firstLine="562"/>
        <w:jc w:val="center"/>
        <w:spacing w:before="162"/>
        <w:rPr>
          <w:rFonts w:ascii="宋体" w:hAnsi="宋体" w:eastAsia="宋体" w:cs="宋体"/>
          <w:b/>
          <w:bCs/>
          <w:sz w:val="28"/>
        </w:rPr>
        <w:outlineLvl w:val="0"/>
      </w:pPr>
      <w:r>
        <w:rPr>
          <w:rFonts w:hint="eastAsia" w:ascii="宋体" w:hAnsi="宋体" w:eastAsia="宋体" w:cs="宋体"/>
          <w:b/>
          <w:bCs/>
          <w:sz w:val="28"/>
        </w:rPr>
        <w:t xml:space="preserve">残疾人福利性单位声明函</w:t>
      </w:r>
      <w:r/>
    </w:p>
    <w:p>
      <w:pPr>
        <w:ind w:right="-302" w:firstLine="480"/>
        <w:spacing w:before="240"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南通市机关事务管理局</w:t>
      </w:r>
      <w:r>
        <w:rPr>
          <w:rFonts w:hint="eastAsia" w:ascii="宋体" w:hAnsi="宋体" w:eastAsia="宋体" w:cs="宋体"/>
          <w:sz w:val="24"/>
        </w:rPr>
        <w:t xml:space="preserve">的</w:t>
      </w:r>
      <w:r>
        <w:rPr>
          <w:rFonts w:hint="eastAsia" w:ascii="宋体" w:hAnsi="宋体" w:eastAsia="宋体" w:cs="宋体"/>
          <w:sz w:val="24"/>
          <w:u w:val="single"/>
        </w:rPr>
        <w:t xml:space="preserve">南通市市级机关</w:t>
      </w:r>
      <w:r>
        <w:rPr>
          <w:rFonts w:hint="eastAsia" w:ascii="宋体" w:hAnsi="宋体" w:eastAsia="宋体" w:cs="宋体"/>
          <w:sz w:val="24"/>
          <w:u w:val="single"/>
        </w:rPr>
        <w:t xml:space="preserve">姚港路52号集中</w:t>
      </w:r>
      <w:r>
        <w:rPr>
          <w:rFonts w:hint="eastAsia" w:ascii="宋体" w:hAnsi="宋体" w:eastAsia="宋体" w:cs="宋体"/>
          <w:sz w:val="24"/>
          <w:u w:val="single"/>
        </w:rPr>
        <w:t xml:space="preserve">办公区消防给水系统改造项目</w:t>
      </w:r>
      <w:r>
        <w:rPr>
          <w:rFonts w:hint="eastAsia" w:ascii="宋体" w:hAnsi="宋体" w:eastAsia="宋体" w:cs="宋体"/>
          <w:sz w:val="24"/>
          <w:u w:val="single"/>
        </w:rPr>
        <w:t xml:space="preserve">（项目编号：</w:t>
      </w:r>
      <w:r>
        <w:rPr>
          <w:rFonts w:ascii="宋体" w:hAnsi="宋体" w:eastAsia="宋体" w:cs="宋体"/>
          <w:sz w:val="24"/>
          <w:u w:val="single"/>
        </w:rPr>
        <w:t xml:space="preserve">JSZC-320600-NTWL-C2026-0020</w:t>
      </w:r>
      <w:r>
        <w:rPr>
          <w:rFonts w:hint="eastAsia" w:ascii="宋体" w:hAnsi="宋体" w:eastAsia="宋体" w:cs="宋体"/>
          <w:sz w:val="24"/>
          <w:u w:val="single"/>
        </w:rPr>
        <w:t xml:space="preserve">）</w:t>
      </w:r>
      <w:r>
        <w:rPr>
          <w:rFonts w:hint="eastAsia" w:ascii="宋体" w:hAnsi="宋体" w:eastAsia="宋体" w:cs="宋体"/>
          <w:sz w:val="24"/>
        </w:rPr>
        <w:t xml:space="preserve">采购活动提供本单位服务。</w:t>
      </w:r>
      <w:r/>
    </w:p>
    <w:p>
      <w:pPr>
        <w:ind w:right="-302"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right="-302" w:firstLine="420"/>
        <w:spacing w:line="588" w:lineRule="exact"/>
        <w:rPr>
          <w:rFonts w:ascii="宋体" w:hAnsi="宋体" w:eastAsia="宋体" w:cs="宋体"/>
        </w:rPr>
      </w:pPr>
      <w:r>
        <w:rPr>
          <w:rFonts w:ascii="宋体" w:hAnsi="宋体" w:eastAsia="宋体" w:cs="宋体"/>
        </w:rPr>
      </w:r>
      <w:r/>
    </w:p>
    <w:p>
      <w:pPr>
        <w:ind w:right="-302" w:firstLine="444"/>
        <w:spacing w:line="588" w:lineRule="exact"/>
        <w:rPr>
          <w:rFonts w:ascii="宋体" w:hAnsi="宋体" w:eastAsia="宋体" w:cs="宋体"/>
          <w:spacing w:val="6"/>
        </w:rPr>
      </w:pPr>
      <w:r>
        <w:rPr>
          <w:rFonts w:ascii="宋体" w:hAnsi="宋体" w:eastAsia="宋体" w:cs="宋体"/>
          <w:spacing w:val="6"/>
        </w:rPr>
      </w:r>
      <w:r/>
    </w:p>
    <w:p>
      <w:pPr>
        <w:ind w:right="-302" w:firstLine="444"/>
        <w:spacing w:line="588" w:lineRule="exact"/>
        <w:rPr>
          <w:rFonts w:ascii="宋体" w:hAnsi="宋体" w:eastAsia="宋体" w:cs="宋体"/>
          <w:spacing w:val="6"/>
        </w:rPr>
      </w:pPr>
      <w:r>
        <w:rPr>
          <w:rFonts w:ascii="宋体" w:hAnsi="宋体" w:eastAsia="宋体" w:cs="宋体"/>
          <w:spacing w:val="6"/>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spacing w:line="360" w:lineRule="auto"/>
        <w:rPr>
          <w:rFonts w:ascii="宋体" w:hAnsi="宋体" w:eastAsia="宋体" w:cs="宋体"/>
          <w:sz w:val="28"/>
          <w:szCs w:val="28"/>
        </w:rPr>
      </w:pPr>
      <w:r>
        <w:rPr>
          <w:rFonts w:hint="eastAsia" w:ascii="宋体" w:hAnsi="宋体" w:eastAsia="宋体" w:cs="宋体"/>
          <w:bCs/>
          <w:sz w:val="24"/>
        </w:rPr>
        <w:t xml:space="preserve">日期：  年  月  日</w:t>
      </w:r>
      <w:r>
        <w:rPr>
          <w:rFonts w:hint="eastAsia" w:ascii="宋体" w:hAnsi="宋体" w:eastAsia="宋体" w:cs="宋体"/>
          <w:spacing w:val="6"/>
          <w:sz w:val="24"/>
        </w:rPr>
        <w:t xml:space="preserve">      </w:t>
      </w:r>
      <w:r>
        <w:rPr>
          <w:rFonts w:hint="eastAsia" w:ascii="宋体" w:hAnsi="宋体" w:eastAsia="宋体" w:cs="宋体"/>
          <w:spacing w:val="6"/>
        </w:rPr>
        <w:t xml:space="preserve">       </w:t>
      </w:r>
      <w:r>
        <w:rPr>
          <w:rFonts w:hint="eastAsia" w:ascii="宋体" w:hAnsi="宋体" w:eastAsia="宋体" w:cs="宋体"/>
        </w:rPr>
        <w:t xml:space="preserve">          </w:t>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643"/>
        <w:jc w:val="left"/>
        <w:widowControl/>
        <w:rPr>
          <w:rFonts w:ascii="宋体" w:hAnsi="宋体" w:eastAsia="宋体" w:cs="宋体"/>
          <w:b/>
          <w:bCs/>
          <w:sz w:val="32"/>
          <w:szCs w:val="32"/>
        </w:rPr>
      </w:pPr>
      <w:r>
        <w:rPr>
          <w:rFonts w:hint="eastAsia" w:ascii="宋体" w:hAnsi="宋体" w:eastAsia="宋体" w:cs="宋体"/>
          <w:b/>
          <w:bCs/>
          <w:sz w:val="32"/>
          <w:szCs w:val="32"/>
        </w:rPr>
        <w:br w:type="page" w:clear="all"/>
      </w:r>
      <w:r/>
    </w:p>
    <w:p>
      <w:pPr>
        <w:ind w:right="-302" w:firstLine="562"/>
        <w:jc w:val="center"/>
        <w:spacing w:line="420" w:lineRule="exact"/>
        <w:rPr>
          <w:rFonts w:ascii="宋体" w:hAnsi="宋体" w:eastAsia="宋体" w:cs="宋体"/>
          <w:b/>
          <w:bCs/>
          <w:sz w:val="28"/>
        </w:rPr>
        <w:outlineLvl w:val="3"/>
      </w:pPr>
      <w:r>
        <w:rPr>
          <w:rFonts w:hint="eastAsia" w:ascii="宋体" w:hAnsi="宋体" w:eastAsia="宋体" w:cs="宋体"/>
          <w:b/>
          <w:bCs/>
          <w:sz w:val="28"/>
        </w:rPr>
        <w:t xml:space="preserve">监狱和戒毒企业证明材料</w:t>
      </w:r>
      <w:r/>
    </w:p>
    <w:p>
      <w:pPr>
        <w:ind w:right="-302" w:firstLine="372"/>
        <w:spacing w:line="420" w:lineRule="exact"/>
        <w:rPr>
          <w:rFonts w:ascii="宋体" w:hAnsi="宋体" w:eastAsia="宋体" w:cs="宋体"/>
        </w:rPr>
      </w:pPr>
      <w:r>
        <w:rPr>
          <w:rFonts w:ascii="宋体" w:hAnsi="宋体" w:eastAsia="宋体" w:cs="宋体"/>
        </w:rPr>
      </w:r>
      <w:r/>
    </w:p>
    <w:p>
      <w:pPr>
        <w:ind w:right="-302" w:firstLine="373"/>
        <w:jc w:val="center"/>
        <w:spacing w:line="420" w:lineRule="exact"/>
        <w:rPr>
          <w:rFonts w:ascii="宋体" w:hAnsi="宋体" w:eastAsia="宋体" w:cs="宋体"/>
          <w:b/>
        </w:rPr>
      </w:pPr>
      <w:r>
        <w:rPr>
          <w:rFonts w:hint="eastAsia" w:ascii="宋体" w:hAnsi="宋体" w:eastAsia="宋体" w:cs="宋体"/>
          <w:b/>
        </w:rPr>
        <w:t xml:space="preserve">（格式自拟）</w:t>
      </w:r>
      <w:r/>
    </w:p>
    <w:p>
      <w:pPr>
        <w:ind w:right="-302" w:firstLine="372"/>
        <w:spacing w:line="420" w:lineRule="exact"/>
        <w:rPr>
          <w:rFonts w:ascii="宋体" w:hAnsi="宋体" w:eastAsia="宋体" w:cs="宋体"/>
        </w:rPr>
      </w:pPr>
      <w:r>
        <w:rPr>
          <w:rFonts w:ascii="宋体" w:hAnsi="宋体" w:eastAsia="宋体" w:cs="宋体"/>
        </w:rPr>
      </w:r>
      <w:r/>
    </w:p>
    <w:p>
      <w:pPr>
        <w:ind w:right="-302" w:firstLine="566"/>
        <w:spacing w:line="420" w:lineRule="exact"/>
        <w:rPr>
          <w:rFonts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1084"/>
        <w:ind w:right="-302"/>
        <w:rPr>
          <w:sz w:val="24"/>
        </w:rPr>
      </w:pPr>
      <w:r>
        <w:rPr>
          <w:sz w:val="24"/>
        </w:rPr>
      </w:r>
      <w:r/>
    </w:p>
    <w:p>
      <w:pPr>
        <w:ind w:right="-302" w:firstLine="480"/>
        <w:jc w:val="center"/>
        <w:spacing w:line="520" w:lineRule="exact"/>
        <w:rPr>
          <w:rFonts w:ascii="宋体" w:hAnsi="宋体" w:cs="宋体"/>
          <w:b/>
          <w:color w:val="000000"/>
          <w:sz w:val="24"/>
        </w:rPr>
        <w:outlineLvl w:val="3"/>
      </w:pPr>
      <w:r>
        <w:rPr>
          <w:rFonts w:ascii="宋体" w:hAnsi="宋体" w:cs="宋体"/>
          <w:b/>
          <w:color w:val="000000"/>
          <w:sz w:val="24"/>
        </w:rPr>
      </w:r>
      <w:r/>
    </w:p>
    <w:p>
      <w:pPr>
        <w:ind w:right="-302"/>
        <w:rPr>
          <w:rFonts w:ascii="宋体" w:hAnsi="宋体" w:cs="宋体"/>
          <w:b/>
          <w:color w:val="000000"/>
          <w:sz w:val="24"/>
        </w:rPr>
      </w:pPr>
      <w:r>
        <w:rPr>
          <w:rFonts w:hint="eastAsia" w:ascii="宋体" w:hAnsi="宋体" w:cs="宋体"/>
          <w:b/>
          <w:color w:val="000000"/>
          <w:sz w:val="24"/>
        </w:rPr>
        <w:br/>
      </w:r>
      <w:r/>
    </w:p>
    <w:p>
      <w:pPr>
        <w:ind w:right="-302"/>
        <w:rPr>
          <w:rFonts w:ascii="宋体" w:hAnsi="宋体" w:cs="宋体"/>
          <w:b/>
          <w:color w:val="000000"/>
          <w:sz w:val="24"/>
        </w:rPr>
      </w:pPr>
      <w:r>
        <w:rPr>
          <w:rFonts w:ascii="宋体" w:hAnsi="宋体" w:cs="宋体"/>
          <w:b/>
          <w:color w:val="000000"/>
          <w:sz w:val="24"/>
        </w:rPr>
        <w:br/>
      </w:r>
      <w:r/>
    </w:p>
    <w:p>
      <w:pPr>
        <w:ind w:right="-302"/>
        <w:jc w:val="center"/>
        <w:spacing w:line="360" w:lineRule="auto"/>
        <w:rPr>
          <w:rFonts w:ascii="宋体" w:hAnsi="宋体" w:cs="宋体"/>
          <w:b/>
          <w:color w:val="000000"/>
          <w:sz w:val="24"/>
        </w:rPr>
      </w:pPr>
      <w:r>
        <w:rPr>
          <w:rFonts w:ascii="宋体" w:hAnsi="宋体" w:cs="宋体"/>
          <w:b/>
          <w:color w:val="000000"/>
          <w:sz w:val="24"/>
        </w:rPr>
      </w:r>
      <w:r/>
    </w:p>
    <w:p>
      <w:pPr>
        <w:ind w:right="-302" w:firstLine="562"/>
        <w:jc w:val="center"/>
        <w:spacing w:line="360" w:lineRule="auto"/>
        <w:rPr>
          <w:rFonts w:ascii="宋体" w:hAnsi="宋体" w:eastAsia="宋体" w:cs="宋体"/>
          <w:b/>
          <w:bCs/>
          <w:sz w:val="28"/>
          <w:szCs w:val="28"/>
        </w:rPr>
      </w:pPr>
      <w:r>
        <w:rPr>
          <w:rFonts w:ascii="宋体" w:hAnsi="宋体" w:eastAsia="宋体" w:cs="宋体"/>
          <w:b/>
          <w:bCs/>
          <w:sz w:val="28"/>
          <w:szCs w:val="28"/>
        </w:rPr>
        <w:br w:type="page" w:clear="all"/>
      </w:r>
      <w:r/>
    </w:p>
    <w:p>
      <w:pPr>
        <w:ind w:right="-302" w:firstLine="562"/>
        <w:jc w:val="center"/>
        <w:spacing w:line="360" w:lineRule="auto"/>
        <w:rPr>
          <w:rFonts w:ascii="宋体" w:hAnsi="宋体" w:eastAsia="宋体" w:cs="宋体"/>
          <w:b/>
          <w:bCs/>
          <w:sz w:val="28"/>
          <w:szCs w:val="28"/>
        </w:rPr>
      </w:pPr>
      <w:r>
        <w:rPr>
          <w:rFonts w:ascii="宋体" w:hAnsi="宋体" w:eastAsia="宋体" w:cs="宋体"/>
          <w:b/>
          <w:bCs/>
          <w:sz w:val="28"/>
          <w:szCs w:val="28"/>
        </w:rPr>
      </w:r>
      <w:r/>
    </w:p>
    <w:p>
      <w:pPr>
        <w:ind w:right="-302" w:firstLine="562"/>
        <w:jc w:val="center"/>
        <w:spacing w:line="360" w:lineRule="auto"/>
        <w:rPr>
          <w:rFonts w:ascii="宋体" w:hAnsi="宋体" w:eastAsia="宋体" w:cs="宋体"/>
          <w:b/>
          <w:sz w:val="28"/>
        </w:rPr>
      </w:pPr>
      <w:r>
        <w:rPr>
          <w:rFonts w:hint="eastAsia" w:ascii="宋体" w:hAnsi="宋体" w:eastAsia="宋体" w:cs="宋体"/>
          <w:b/>
          <w:sz w:val="28"/>
        </w:rPr>
        <w:t xml:space="preserve">供应商情况一览表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0"/>
        <w:gridCol w:w="1115"/>
        <w:gridCol w:w="1021"/>
        <w:gridCol w:w="942"/>
        <w:gridCol w:w="434"/>
        <w:gridCol w:w="95"/>
        <w:gridCol w:w="1246"/>
        <w:gridCol w:w="57"/>
        <w:gridCol w:w="222"/>
        <w:gridCol w:w="720"/>
        <w:gridCol w:w="2135"/>
      </w:tblGrid>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供应商名称</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注册地址</w:t>
            </w:r>
            <w:r/>
          </w:p>
        </w:tc>
        <w:tc>
          <w:tcPr>
            <w:gridSpan w:val="5"/>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邮政编码</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联系方式</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联系人</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传真</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网址</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企业统一社会信用代码</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法定代表人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成立时间</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8"/>
            <w:tcBorders>
              <w:top w:val="single" w:color="000000" w:sz="4" w:space="0"/>
              <w:left w:val="single" w:color="000000" w:sz="4" w:space="0"/>
              <w:bottom w:val="single" w:color="000000" w:sz="4" w:space="0"/>
              <w:right w:val="single" w:color="000000" w:sz="4" w:space="0"/>
            </w:tcBorders>
            <w:tcW w:w="5851"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员工总人数：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企业资质等级</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其中</w:t>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注册建造师</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营业执照号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高级职称人员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中级职称人员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开户银行</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初级职称人员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账号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技工</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经营范围</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备注</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right="-302" w:firstLine="4320"/>
        <w:spacing w:line="360" w:lineRule="auto"/>
        <w:rPr>
          <w:rFonts w:ascii="宋体" w:hAnsi="宋体" w:eastAsia="宋体" w:cs="宋体"/>
          <w:color w:val="000000"/>
          <w:sz w:val="24"/>
          <w:lang w:val="zh-CN"/>
        </w:rPr>
      </w:pPr>
      <w:r>
        <w:rPr>
          <w:rFonts w:ascii="宋体" w:hAnsi="宋体" w:eastAsia="宋体" w:cs="宋体"/>
          <w:color w:val="000000"/>
          <w:sz w:val="24"/>
          <w:lang w:val="zh-CN"/>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rPr>
          <w:rFonts w:ascii="宋体" w:hAnsi="宋体" w:eastAsia="宋体" w:cs="宋体"/>
          <w:b/>
          <w:bCs/>
          <w:sz w:val="28"/>
          <w:szCs w:val="28"/>
        </w:rPr>
      </w:pPr>
      <w:r>
        <w:rPr>
          <w:rFonts w:hint="eastAsia" w:ascii="宋体" w:hAnsi="宋体" w:eastAsia="宋体" w:cs="宋体"/>
          <w:bCs/>
          <w:sz w:val="24"/>
        </w:rPr>
        <w:t xml:space="preserve">日期：  年  月  日</w:t>
      </w:r>
      <w:r>
        <w:rPr>
          <w:rFonts w:hint="eastAsia" w:ascii="宋体" w:hAnsi="宋体" w:eastAsia="宋体" w:cs="宋体"/>
          <w:b/>
          <w:bCs/>
          <w:sz w:val="28"/>
          <w:szCs w:val="28"/>
        </w:rPr>
        <w:br w:type="page" w:clear="all"/>
      </w:r>
      <w:r/>
    </w:p>
    <w:p>
      <w:pPr>
        <w:ind w:right="-302" w:firstLine="562"/>
        <w:jc w:val="center"/>
        <w:spacing w:line="520" w:lineRule="exact"/>
        <w:rPr>
          <w:rFonts w:ascii="宋体" w:hAnsi="宋体"/>
          <w:b/>
          <w:sz w:val="32"/>
          <w:szCs w:val="32"/>
        </w:rPr>
        <w:outlineLvl w:val="3"/>
      </w:pPr>
      <w:r>
        <w:rPr>
          <w:rFonts w:hint="eastAsia" w:ascii="宋体" w:hAnsi="宋体" w:eastAsia="宋体" w:cs="宋体"/>
          <w:b/>
          <w:bCs/>
          <w:sz w:val="28"/>
          <w:szCs w:val="28"/>
        </w:rPr>
        <w:t xml:space="preserve">商务部分正负偏离表</w:t>
      </w:r>
      <w:r/>
    </w:p>
    <w:p>
      <w:pPr>
        <w:ind w:right="-302"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ind w:right="-302" w:firstLine="482"/>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1.供应商提交的响应文件中与磋商文件第三部分“项目需求”中的商务部分的要求，如有偏离，应逐条填列在偏离表中。</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“偏离说明”一栏选择“正偏离”“无偏离”“负偏离”进行填写。正偏离、无偏离的确认和负偏离的是否响应磋商文件，由评委认定。</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right="-302" w:firstLine="480"/>
        <w:spacing w:line="360" w:lineRule="auto"/>
        <w:rPr>
          <w:rFonts w:ascii="宋体" w:hAnsi="宋体" w:eastAsia="宋体" w:cs="宋体"/>
          <w:bCs/>
          <w:sz w:val="24"/>
        </w:rPr>
      </w:pPr>
      <w:r>
        <w:rPr>
          <w:rFonts w:hint="eastAsia" w:ascii="宋体" w:hAnsi="宋体" w:eastAsia="宋体" w:cs="宋体"/>
          <w:bCs/>
          <w:sz w:val="24"/>
        </w:rPr>
        <w:t xml:space="preserve">4.供应商若提供其他增值服务，可以在表中自行据实填写。</w:t>
      </w:r>
      <w:r/>
    </w:p>
    <w:p>
      <w:pPr>
        <w:ind w:right="-302"/>
        <w:spacing w:line="360" w:lineRule="auto"/>
        <w:rPr>
          <w:rFonts w:ascii="宋体" w:hAnsi="宋体" w:eastAsia="宋体" w:cs="宋体"/>
          <w:color w:val="000000"/>
          <w:sz w:val="24"/>
        </w:rPr>
      </w:pPr>
      <w:r>
        <w:rPr>
          <w:rFonts w:ascii="宋体" w:hAnsi="宋体" w:eastAsia="宋体" w:cs="宋体"/>
          <w:color w:val="000000"/>
          <w:sz w:val="24"/>
        </w:rPr>
      </w:r>
      <w:r/>
    </w:p>
    <w:p>
      <w:pPr>
        <w:pStyle w:val="1060"/>
        <w:ind w:right="-302"/>
      </w:p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jc w:val="left"/>
        <w:spacing w:line="480" w:lineRule="auto"/>
      </w:pPr>
      <w:r>
        <w:rPr>
          <w:rFonts w:hint="eastAsia" w:ascii="宋体" w:hAnsi="宋体" w:eastAsia="宋体" w:cs="宋体"/>
          <w:bCs/>
          <w:sz w:val="24"/>
        </w:rPr>
        <w:t xml:space="preserve">日期：  年  月  日</w:t>
      </w:r>
      <w:r/>
    </w:p>
    <w:p>
      <w:pPr>
        <w:ind w:right="-302"/>
        <w:rPr>
          <w:rFonts w:ascii="宋体" w:hAnsi="宋体" w:eastAsia="宋体" w:cs="宋体"/>
          <w:bCs/>
          <w:sz w:val="24"/>
        </w:rPr>
      </w:pPr>
      <w:r>
        <w:rPr>
          <w:rFonts w:hint="eastAsia" w:ascii="宋体" w:hAnsi="宋体" w:eastAsia="宋体" w:cs="宋体"/>
          <w:bCs/>
          <w:sz w:val="24"/>
        </w:rPr>
        <w:br w:type="page" w:clear="all"/>
      </w:r>
      <w:r/>
    </w:p>
    <w:p>
      <w:pPr>
        <w:contextualSpacing/>
        <w:ind w:right="-302" w:firstLine="562"/>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ind w:right="-302" w:firstLine="562"/>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技术部分正负偏离表</w:t>
      </w:r>
      <w:r/>
    </w:p>
    <w:p>
      <w:pPr>
        <w:ind w:right="-302"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ind w:right="-302" w:firstLine="482"/>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1.供应商提交的响应文件中与磋商文件第三部分“项目需求”中的技术部分的要求，如有偏离，应逐条填列在偏离表中。</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w:t>
      </w:r>
      <w:r>
        <w:rPr>
          <w:rFonts w:hint="eastAsia" w:ascii="宋体" w:hAnsi="宋体" w:eastAsia="宋体" w:cs="宋体"/>
          <w:color w:val="000000"/>
          <w:sz w:val="24"/>
        </w:rPr>
        <w:t xml:space="preserve">文件，由评委认定。</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right="-302" w:firstLine="480"/>
        <w:spacing w:line="360" w:lineRule="auto"/>
        <w:rPr>
          <w:rFonts w:ascii="宋体" w:hAnsi="宋体" w:eastAsia="宋体" w:cs="宋体"/>
        </w:rPr>
      </w:pPr>
      <w:r>
        <w:rPr>
          <w:rFonts w:hint="eastAsia" w:ascii="宋体" w:hAnsi="宋体" w:eastAsia="宋体" w:cs="宋体"/>
          <w:bCs/>
          <w:sz w:val="24"/>
        </w:rPr>
        <w:t xml:space="preserve">4.供应商若提供其他增值服务，可以在表中自行据实填写。</w:t>
      </w:r>
      <w:r/>
    </w:p>
    <w:p>
      <w:pPr>
        <w:ind w:right="-302"/>
        <w:spacing w:line="360" w:lineRule="auto"/>
        <w:rPr>
          <w:rFonts w:ascii="宋体" w:hAnsi="宋体" w:eastAsia="宋体" w:cs="宋体"/>
          <w:color w:val="000000"/>
          <w:sz w:val="24"/>
        </w:rPr>
      </w:pPr>
      <w:r>
        <w:rPr>
          <w:rFonts w:ascii="宋体" w:hAnsi="宋体" w:eastAsia="宋体" w:cs="宋体"/>
          <w:color w:val="000000"/>
          <w:sz w:val="24"/>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jc w:val="left"/>
        <w:spacing w:line="480" w:lineRule="auto"/>
        <w:rPr>
          <w:rFonts w:ascii="宋体" w:hAnsi="宋体" w:eastAsia="宋体" w:cs="宋体"/>
          <w:sz w:val="24"/>
        </w:rPr>
      </w:pPr>
      <w:r>
        <w:rPr>
          <w:rFonts w:hint="eastAsia" w:ascii="宋体" w:hAnsi="宋体" w:eastAsia="宋体" w:cs="宋体"/>
          <w:bCs/>
          <w:sz w:val="24"/>
        </w:rPr>
        <w:t xml:space="preserve">日期：  年  月  日</w:t>
      </w:r>
      <w:r/>
    </w:p>
    <w:p>
      <w:pPr>
        <w:ind w:right="-302"/>
        <w:rPr>
          <w:rFonts w:ascii="宋体" w:hAnsi="宋体" w:eastAsia="宋体" w:cs="宋体"/>
          <w:sz w:val="24"/>
        </w:rPr>
      </w:pPr>
      <w:r>
        <w:rPr>
          <w:rFonts w:hint="eastAsia" w:ascii="宋体" w:hAnsi="宋体" w:eastAsia="宋体" w:cs="宋体"/>
          <w:sz w:val="24"/>
        </w:rPr>
        <w:br w:type="page" w:clear="all"/>
      </w:r>
      <w:r/>
    </w:p>
    <w:p>
      <w:pPr>
        <w:contextualSpacing/>
        <w:ind w:right="-302" w:firstLine="562"/>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ind w:right="-302" w:firstLine="562"/>
        <w:jc w:val="center"/>
        <w:spacing w:line="360" w:lineRule="auto"/>
        <w:rPr>
          <w:rFonts w:ascii="宋体" w:hAnsi="宋体" w:eastAsia="宋体" w:cs="宋体"/>
          <w:b/>
          <w:sz w:val="24"/>
        </w:rPr>
      </w:pPr>
      <w:r>
        <w:rPr>
          <w:rFonts w:hint="eastAsia" w:ascii="宋体" w:hAnsi="宋体" w:eastAsia="宋体" w:cs="宋体"/>
          <w:b/>
          <w:bCs/>
          <w:sz w:val="28"/>
          <w:szCs w:val="28"/>
        </w:rPr>
        <w:t xml:space="preserve">实质性要求响应偏离表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4633"/>
        <w:gridCol w:w="2721"/>
        <w:gridCol w:w="1483"/>
      </w:tblGrid>
      <w:tr>
        <w:trPr>
          <w:cantSplit/>
        </w:trPr>
        <w:tc>
          <w:tcPr>
            <w:tcW w:w="5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序号</w:t>
            </w:r>
            <w:r/>
          </w:p>
        </w:tc>
        <w:tc>
          <w:tcPr>
            <w:tcW w:w="4633"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技术要求和商务要求中的实质性要求</w:t>
            </w:r>
            <w:r>
              <w:rPr>
                <w:rFonts w:hint="eastAsia" w:ascii="宋体" w:hAnsi="宋体" w:eastAsia="宋体" w:cs="宋体"/>
                <w:i/>
                <w:color w:val="000000"/>
                <w:sz w:val="24"/>
                <w:u w:val="single"/>
              </w:rPr>
              <w:t xml:space="preserve">（《第三部分项目需求中》加斜体下划线内容）</w:t>
            </w:r>
            <w:r/>
          </w:p>
        </w:tc>
        <w:tc>
          <w:tcPr>
            <w:tcW w:w="2721"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响应情况</w:t>
            </w:r>
            <w:r/>
          </w:p>
        </w:tc>
        <w:tc>
          <w:tcPr>
            <w:tcW w:w="1483"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1</w:t>
            </w:r>
            <w:r/>
          </w:p>
        </w:tc>
        <w:tc>
          <w:tcPr>
            <w:tcW w:w="4633"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离心泵</w:t>
            </w:r>
            <w:r/>
          </w:p>
        </w:tc>
        <w:tc>
          <w:tcPr>
            <w:tcW w:w="2721"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2</w:t>
            </w:r>
            <w:r/>
          </w:p>
        </w:tc>
        <w:tc>
          <w:tcPr>
            <w:tcW w:w="4633"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变压器</w:t>
            </w:r>
            <w:r/>
          </w:p>
        </w:tc>
        <w:tc>
          <w:tcPr>
            <w:tcW w:w="2721"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3</w:t>
            </w:r>
            <w:r/>
          </w:p>
        </w:tc>
        <w:tc>
          <w:tcPr>
            <w:tcW w:w="4633"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镇流器</w:t>
            </w:r>
            <w:r/>
          </w:p>
        </w:tc>
        <w:tc>
          <w:tcPr>
            <w:tcW w:w="2721"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4</w:t>
            </w:r>
            <w:r/>
          </w:p>
        </w:tc>
        <w:tc>
          <w:tcPr>
            <w:tcW w:w="4633"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灯具</w:t>
            </w:r>
            <w:r/>
          </w:p>
        </w:tc>
        <w:tc>
          <w:tcPr>
            <w:tcW w:w="2721"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5</w:t>
            </w:r>
            <w:bookmarkStart w:id="88" w:name="_GoBack"/>
            <w:r/>
            <w:bookmarkEnd w:id="88"/>
            <w:r/>
            <w:r/>
          </w:p>
        </w:tc>
        <w:tc>
          <w:tcPr>
            <w:tcW w:w="463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Segoe UI"/>
                <w:szCs w:val="21"/>
                <w:shd w:val="clear" w:color="auto" w:fill="fafafa"/>
              </w:rPr>
              <w:t xml:space="preserve">本项目为消防改造项目，供应商应结合现场踏勘核查图纸与现场一致性、清单完整准确性。同时，须踏勘核实所投设备与现有消控室消防设备（上海松江飞繁JB-9108B火灾报警控制器）的兼容性，参与投标即视为确认兼容。成交后不得以“未踏勘”“主机型号不明”“协议不匹配”等为由要求加价或拒绝履约；所供设备无法与现有主机正常通讯的，须无条件更换并承担全部费用及工期责任。</w:t>
            </w:r>
            <w:r/>
          </w:p>
        </w:tc>
        <w:tc>
          <w:tcPr>
            <w:tcW w:w="2721"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4633"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w:t>
            </w:r>
            <w:r/>
          </w:p>
        </w:tc>
        <w:tc>
          <w:tcPr>
            <w:tcW w:w="2721"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ind w:right="-302"/>
        <w:spacing w:line="400" w:lineRule="exact"/>
        <w:rPr>
          <w:rFonts w:ascii="宋体" w:hAnsi="宋体" w:eastAsia="宋体" w:cs="宋体"/>
          <w:color w:val="000000"/>
          <w:sz w:val="24"/>
        </w:rPr>
      </w:pPr>
      <w:r>
        <w:rPr>
          <w:rFonts w:hint="eastAsia" w:ascii="宋体" w:hAnsi="宋体" w:eastAsia="宋体" w:cs="宋体"/>
          <w:color w:val="000000"/>
          <w:sz w:val="24"/>
        </w:rPr>
        <w:t xml:space="preserve">附件：证明材料1，证明材料2，……</w:t>
      </w:r>
      <w:r/>
    </w:p>
    <w:p>
      <w:pPr>
        <w:ind w:right="-302"/>
        <w:spacing w:line="400" w:lineRule="exact"/>
        <w:rPr>
          <w:rFonts w:ascii="宋体" w:hAnsi="宋体" w:eastAsia="宋体" w:cs="宋体"/>
          <w:color w:val="000000"/>
          <w:sz w:val="24"/>
        </w:rPr>
      </w:pPr>
      <w:r>
        <w:rPr>
          <w:rFonts w:ascii="宋体" w:hAnsi="宋体" w:eastAsia="宋体" w:cs="宋体"/>
          <w:color w:val="000000"/>
          <w:sz w:val="24"/>
        </w:rPr>
      </w:r>
      <w:r/>
    </w:p>
    <w:p>
      <w:pPr>
        <w:ind w:right="-302"/>
        <w:spacing w:line="400" w:lineRule="exact"/>
        <w:rPr>
          <w:rFonts w:ascii="宋体" w:hAnsi="宋体" w:eastAsia="宋体" w:cs="宋体"/>
          <w:color w:val="000000"/>
          <w:sz w:val="24"/>
        </w:rPr>
      </w:pPr>
      <w:r>
        <w:rPr>
          <w:rFonts w:hint="eastAsia" w:ascii="宋体" w:hAnsi="宋体" w:eastAsia="宋体" w:cs="宋体"/>
          <w:color w:val="000000"/>
          <w:sz w:val="24"/>
        </w:rPr>
        <w:t xml:space="preserve">备注：</w:t>
      </w:r>
      <w:r/>
    </w:p>
    <w:p>
      <w:pPr>
        <w:numPr>
          <w:ilvl w:val="0"/>
          <w:numId w:val="14"/>
        </w:num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必须对技术要求和商务要求中的实质性要求</w:t>
      </w:r>
      <w:r>
        <w:rPr>
          <w:rFonts w:hint="eastAsia" w:ascii="宋体" w:hAnsi="宋体" w:eastAsia="宋体" w:cs="宋体"/>
          <w:i/>
          <w:color w:val="000000"/>
          <w:sz w:val="24"/>
          <w:u w:val="single"/>
        </w:rPr>
        <w:t xml:space="preserve">（《第三部分项目需求中》加斜体下划线内容）</w:t>
      </w:r>
      <w:r>
        <w:rPr>
          <w:rFonts w:hint="eastAsia" w:ascii="宋体" w:hAnsi="宋体" w:eastAsia="宋体" w:cs="宋体"/>
          <w:color w:val="000000"/>
          <w:sz w:val="24"/>
        </w:rPr>
        <w:t xml:space="preserve">逐条做出明确响应，否则作无效响应文件处理。</w:t>
      </w:r>
      <w:r/>
    </w:p>
    <w:p>
      <w:pPr>
        <w:numPr>
          <w:ilvl w:val="0"/>
          <w:numId w:val="14"/>
        </w:num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如果采购文件要求提供证明材料，</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必须将证明材料列于该表之下。</w:t>
      </w:r>
      <w:r/>
    </w:p>
    <w:p>
      <w:pPr>
        <w:numPr>
          <w:ilvl w:val="0"/>
          <w:numId w:val="14"/>
        </w:numPr>
        <w:ind w:right="-302" w:firstLine="480"/>
        <w:spacing w:line="400" w:lineRule="exact"/>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未对实质性要求逐条作出明确响应的，或未按采购文件要求提供证明材料的，作无效响应处理。</w:t>
      </w:r>
      <w:r/>
    </w:p>
    <w:p>
      <w:pPr>
        <w:ind w:right="-302"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3360"/>
        <w:spacing w:line="360" w:lineRule="auto"/>
        <w:rPr>
          <w:rFonts w:ascii="宋体" w:hAnsi="宋体" w:cs="宋体"/>
          <w:b/>
          <w:bCs/>
          <w:sz w:val="32"/>
          <w:szCs w:val="32"/>
          <w:lang w:bidi="ar"/>
        </w:rPr>
      </w:pPr>
      <w:r>
        <w:rPr>
          <w:rFonts w:hint="eastAsia" w:ascii="宋体" w:hAnsi="宋体" w:eastAsia="宋体" w:cs="宋体"/>
          <w:bCs/>
          <w:sz w:val="24"/>
        </w:rPr>
        <w:t xml:space="preserve">日期：  年  月  日</w:t>
      </w:r>
      <w:r>
        <w:rPr>
          <w:rFonts w:hint="eastAsia" w:ascii="宋体" w:hAnsi="宋体" w:cs="宋体"/>
          <w:b/>
          <w:bCs/>
          <w:sz w:val="32"/>
          <w:szCs w:val="32"/>
          <w:lang w:bidi="ar"/>
        </w:rPr>
        <w:br w:type="page" w:clear="all"/>
      </w:r>
      <w:r/>
    </w:p>
    <w:p>
      <w:pPr>
        <w:contextualSpacing/>
        <w:ind w:right="-302" w:firstLine="562"/>
        <w:jc w:val="center"/>
        <w:spacing w:line="300" w:lineRule="auto"/>
        <w:rPr>
          <w:rFonts w:ascii="宋体" w:hAnsi="宋体" w:eastAsia="宋体" w:cs="宋体"/>
          <w:b/>
          <w:sz w:val="28"/>
          <w:szCs w:val="28"/>
        </w:rPr>
      </w:pPr>
      <w:r>
        <w:rPr>
          <w:rFonts w:ascii="宋体" w:hAnsi="宋体" w:eastAsia="宋体" w:cs="宋体"/>
          <w:b/>
          <w:sz w:val="28"/>
          <w:szCs w:val="28"/>
        </w:rPr>
      </w:r>
      <w:r/>
    </w:p>
    <w:p>
      <w:pPr>
        <w:contextualSpacing/>
        <w:ind w:right="-302" w:firstLine="562"/>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ind w:right="-302" w:firstLine="562"/>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磋商报价表</w:t>
      </w:r>
      <w:r/>
    </w:p>
    <w:p>
      <w:pPr>
        <w:pStyle w:val="1103"/>
        <w:ind w:right="-302"/>
      </w:pPr>
      <w:r>
        <w:t xml:space="preserve">本次为首次报</w:t>
      </w:r>
      <w:r>
        <w:rPr>
          <w:rFonts w:hint="eastAsia"/>
        </w:rPr>
        <w:t xml:space="preserve">价</w:t>
      </w:r>
      <w:r>
        <w:t xml:space="preserve">                        货币单位：人民币元</w:t>
      </w:r>
      <w:r/>
    </w:p>
    <w:p>
      <w:pPr>
        <w:pStyle w:val="1103"/>
        <w:ind w:right="-302"/>
      </w:pPr>
      <w:r>
        <w:rPr>
          <w:rFonts w:hint="eastAsia"/>
        </w:rPr>
        <w:t xml:space="preserve">项目编号：</w:t>
      </w:r>
      <w:r>
        <w:t xml:space="preserve"> </w:t>
      </w:r>
      <w:r>
        <w:rPr>
          <w:rStyle w:val="1682"/>
        </w:rPr>
        <w:t xml:space="preserve">项目编号</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628"/>
        <w:gridCol w:w="2516"/>
        <w:gridCol w:w="4160"/>
      </w:tblGrid>
      <w:tr>
        <w:trPr>
          <w:tblCellSpacing w:w="15" w:type="dxa"/>
        </w:trPr>
        <w:tc>
          <w:tcPr>
            <w:shd w:val="clear" w:color="auto" w:fill="auto"/>
            <w:tcW w:w="3330" w:type="dxa"/>
            <w:vAlign w:val="center"/>
            <w:textDirection w:val="lrTb"/>
            <w:noWrap w:val="false"/>
          </w:tcPr>
          <w:p>
            <w:pPr>
              <w:pStyle w:val="1103"/>
              <w:ind w:right="-302"/>
            </w:pPr>
            <w:r>
              <w:t xml:space="preserve">项目名称</w:t>
            </w:r>
            <w:r/>
          </w:p>
        </w:tc>
        <w:tc>
          <w:tcPr>
            <w:shd w:val="clear" w:color="auto" w:fill="auto"/>
            <w:tcW w:w="3345" w:type="dxa"/>
            <w:vAlign w:val="center"/>
            <w:textDirection w:val="lrTb"/>
            <w:noWrap w:val="false"/>
          </w:tcPr>
          <w:p>
            <w:pPr>
              <w:pStyle w:val="1103"/>
              <w:ind w:right="-302"/>
            </w:pPr>
            <w:r>
              <w:t xml:space="preserve">项目内容</w:t>
            </w:r>
            <w:r/>
          </w:p>
        </w:tc>
        <w:tc>
          <w:tcPr>
            <w:shd w:val="clear" w:color="auto" w:fill="auto"/>
            <w:tcW w:w="4980" w:type="dxa"/>
            <w:vAlign w:val="center"/>
            <w:textDirection w:val="lrTb"/>
            <w:noWrap w:val="false"/>
          </w:tcPr>
          <w:p>
            <w:pPr>
              <w:pStyle w:val="1103"/>
              <w:ind w:right="-302"/>
            </w:pPr>
            <w:r>
              <w:t xml:space="preserve">总价（小写）</w:t>
            </w:r>
            <w:r/>
          </w:p>
        </w:tc>
      </w:tr>
      <w:tr>
        <w:trPr>
          <w:tblCellSpacing w:w="15" w:type="dxa"/>
        </w:trPr>
        <w:tc>
          <w:tcPr>
            <w:shd w:val="clear" w:color="auto" w:fill="auto"/>
            <w:tcW w:w="3330" w:type="dxa"/>
            <w:vAlign w:val="center"/>
            <w:textDirection w:val="lrTb"/>
            <w:noWrap w:val="false"/>
          </w:tcPr>
          <w:p>
            <w:pPr>
              <w:pStyle w:val="1103"/>
              <w:ind w:right="-302"/>
            </w:pPr>
            <w:r>
              <w:t xml:space="preserve">项目名称 </w:t>
            </w:r>
            <w:r/>
          </w:p>
        </w:tc>
        <w:tc>
          <w:tcPr>
            <w:shd w:val="clear" w:color="auto" w:fill="auto"/>
            <w:tcW w:w="3345" w:type="dxa"/>
            <w:vAlign w:val="center"/>
            <w:textDirection w:val="lrTb"/>
            <w:noWrap w:val="false"/>
          </w:tcPr>
          <w:p>
            <w:pPr>
              <w:pStyle w:val="1103"/>
              <w:ind w:right="-302"/>
            </w:pPr>
            <w:r>
              <w:t xml:space="preserve">详见响应文件</w:t>
            </w:r>
            <w:r/>
          </w:p>
        </w:tc>
        <w:tc>
          <w:tcPr>
            <w:shd w:val="clear" w:color="auto" w:fill="auto"/>
            <w:tcW w:w="4980" w:type="dxa"/>
            <w:vAlign w:val="center"/>
            <w:textDirection w:val="lrTb"/>
            <w:noWrap w:val="false"/>
          </w:tcPr>
          <w:p>
            <w:pPr>
              <w:pStyle w:val="1103"/>
              <w:ind w:right="-302"/>
            </w:pPr>
            <w:r>
              <w:t xml:space="preserve"> </w:t>
            </w:r>
            <w:r>
              <mc:AlternateContent>
                <mc:Choice Requires="wpg">
                  <w:drawing>
                    <wp:inline xmlns:wp="http://schemas.openxmlformats.org/drawingml/2006/wordprocessingDrawing" distT="0" distB="0" distL="0" distR="0">
                      <wp:extent cx="7620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22" o:title=""/>
                    </v:shape>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1103"/>
              <w:ind w:right="-302"/>
            </w:pPr>
            <w:r>
              <w:t xml:space="preserve">总价（大写）：</w:t>
            </w:r>
            <w:r/>
          </w:p>
        </w:tc>
        <w:tc>
          <w:tcPr>
            <w:gridSpan w:val="2"/>
            <w:shd w:val="clear" w:color="auto" w:fill="auto"/>
            <w:tcW w:w="8340" w:type="dxa"/>
            <w:vAlign w:val="center"/>
            <w:textDirection w:val="lrTb"/>
            <w:noWrap w:val="false"/>
          </w:tcPr>
          <w:p>
            <w:pPr>
              <w:pStyle w:val="1103"/>
              <w:ind w:right="-302"/>
            </w:pPr>
            <w:r>
              <w:t xml:space="preserve">金额大写 </w:t>
            </w:r>
            <w:r/>
          </w:p>
        </w:tc>
      </w:tr>
    </w:tbl>
    <w:p>
      <w:pPr>
        <w:contextualSpacing/>
        <w:ind w:right="-302"/>
        <w:spacing w:line="360" w:lineRule="auto"/>
        <w:rPr>
          <w:rFonts w:ascii="宋体" w:hAnsi="宋体" w:eastAsia="宋体" w:cs="宋体"/>
          <w:sz w:val="24"/>
        </w:rPr>
      </w:pPr>
      <w:r>
        <w:rPr>
          <w:rFonts w:ascii="宋体" w:hAnsi="宋体" w:eastAsia="宋体" w:cs="宋体"/>
          <w:sz w:val="24"/>
        </w:rPr>
      </w:r>
      <w:r/>
    </w:p>
    <w:p>
      <w:pPr>
        <w:contextualSpacing/>
        <w:ind w:right="-302"/>
        <w:spacing w:line="360" w:lineRule="auto"/>
        <w:rPr>
          <w:rFonts w:ascii="宋体" w:hAnsi="宋体" w:eastAsia="宋体" w:cs="宋体"/>
          <w:sz w:val="24"/>
        </w:rPr>
      </w:pPr>
      <w:r>
        <w:rPr>
          <w:rFonts w:hint="eastAsia" w:ascii="宋体" w:hAnsi="宋体" w:eastAsia="宋体" w:cs="宋体"/>
          <w:sz w:val="24"/>
        </w:rPr>
        <w:t xml:space="preserve">报价说明：</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1、报价包括完成项目的所有费用。采购单位不再支付报价以外的任何费用。</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2、报价以总价为准，大小写不一致以大写为准；</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3、偏离说明：详见《偏离表》；</w:t>
      </w:r>
      <w:r/>
    </w:p>
    <w:p>
      <w:pPr>
        <w:pStyle w:val="1081"/>
        <w:ind w:right="-302" w:firstLine="360"/>
      </w:pPr>
      <w:r/>
      <w:r/>
    </w:p>
    <w:p>
      <w:pPr>
        <w:pStyle w:val="1103"/>
        <w:ind w:right="-302"/>
      </w:pPr>
      <w:r>
        <w:t xml:space="preserve">响应单位（公章）：</w:t>
      </w:r>
      <w:r/>
    </w:p>
    <w:p>
      <w:pPr>
        <w:pStyle w:val="1103"/>
        <w:ind w:right="-302"/>
      </w:pPr>
      <w:r>
        <w:t xml:space="preserve">法定代表人或授权代表（签字或盖章）： </w:t>
      </w:r>
      <w:r/>
    </w:p>
    <w:p>
      <w:pPr>
        <w:pStyle w:val="1103"/>
        <w:ind w:right="-302"/>
      </w:pPr>
      <w:r>
        <w:t xml:space="preserve"> </w:t>
      </w:r>
      <w:r/>
    </w:p>
    <w:p>
      <w:pPr>
        <w:pStyle w:val="1103"/>
        <w:ind w:right="-302"/>
      </w:pPr>
      <w:r>
        <w:t xml:space="preserve"> </w:t>
      </w:r>
      <w:r/>
    </w:p>
    <w:p>
      <w:pPr>
        <w:pStyle w:val="1103"/>
        <w:ind w:right="-302"/>
      </w:pPr>
      <w:r>
        <w:t xml:space="preserve">日期：</w:t>
      </w:r>
      <w:r>
        <mc:AlternateContent>
          <mc:Choice Requires="wpg">
            <w:drawing>
              <wp:inline xmlns:wp="http://schemas.openxmlformats.org/drawingml/2006/wordprocessingDrawing" distT="0" distB="0" distL="0" distR="0">
                <wp:extent cx="7620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18.0pt;mso-wrap-distance-left:0.0pt;mso-wrap-distance-top:0.0pt;mso-wrap-distance-right:0.0pt;mso-wrap-distance-bottom:0.0pt;" stroked="f">
                <v:path textboxrect="0,0,0,0"/>
                <v:imagedata r:id="rId22" o:title=""/>
              </v:shape>
            </w:pict>
          </mc:Fallback>
        </mc:AlternateContent>
      </w:r>
      <w:r>
        <w:t xml:space="preserve"> 年</w:t>
      </w:r>
      <w:r>
        <mc:AlternateContent>
          <mc:Choice Requires="wpg">
            <w:drawing>
              <wp:inline xmlns:wp="http://schemas.openxmlformats.org/drawingml/2006/wordprocessingDrawing" distT="0" distB="0" distL="0" distR="0">
                <wp:extent cx="7620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18.0pt;mso-wrap-distance-left:0.0pt;mso-wrap-distance-top:0.0pt;mso-wrap-distance-right:0.0pt;mso-wrap-distance-bottom:0.0pt;" stroked="f">
                <v:path textboxrect="0,0,0,0"/>
                <v:imagedata r:id="rId22" o:title=""/>
              </v:shape>
            </w:pict>
          </mc:Fallback>
        </mc:AlternateContent>
      </w:r>
      <w:r>
        <w:t xml:space="preserve"> 月</w:t>
      </w:r>
      <w:r>
        <mc:AlternateContent>
          <mc:Choice Requires="wpg">
            <w:drawing>
              <wp:inline xmlns:wp="http://schemas.openxmlformats.org/drawingml/2006/wordprocessingDrawing" distT="0" distB="0" distL="0" distR="0">
                <wp:extent cx="7620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0pt;height:18.0pt;mso-wrap-distance-left:0.0pt;mso-wrap-distance-top:0.0pt;mso-wrap-distance-right:0.0pt;mso-wrap-distance-bottom:0.0pt;" stroked="f">
                <v:path textboxrect="0,0,0,0"/>
                <v:imagedata r:id="rId22" o:title=""/>
              </v:shape>
            </w:pict>
          </mc:Fallback>
        </mc:AlternateContent>
      </w:r>
      <w:r>
        <w:t xml:space="preserve"> 日</w:t>
      </w:r>
      <w:r/>
    </w:p>
    <w:p>
      <w:pPr>
        <w:ind w:right="-302" w:firstLine="643"/>
        <w:jc w:val="left"/>
        <w:widowControl/>
        <w:rPr>
          <w:rFonts w:ascii="Calibri" w:hAnsi="Calibri" w:eastAsia="宋体"/>
          <w:b/>
          <w:bCs/>
          <w:sz w:val="32"/>
          <w:szCs w:val="32"/>
        </w:rPr>
      </w:pPr>
      <w:r>
        <w:rPr>
          <w:rFonts w:ascii="Calibri" w:hAnsi="Calibri" w:eastAsia="宋体"/>
          <w:b/>
          <w:bCs/>
          <w:sz w:val="32"/>
          <w:szCs w:val="32"/>
        </w:rPr>
        <w:br w:type="page" w:clear="all"/>
      </w:r>
      <w:r/>
    </w:p>
    <w:p>
      <w:pPr>
        <w:ind w:right="-302" w:firstLine="482"/>
        <w:jc w:val="center"/>
        <w:spacing w:line="360" w:lineRule="auto"/>
        <w:rPr>
          <w:rFonts w:ascii="宋体" w:hAnsi="宋体" w:eastAsia="宋体" w:cs="宋体"/>
          <w:b/>
          <w:bCs/>
          <w:sz w:val="24"/>
        </w:rPr>
      </w:pPr>
      <w:r>
        <w:rPr>
          <w:rFonts w:hint="eastAsia" w:ascii="宋体" w:hAnsi="宋体" w:eastAsia="宋体" w:cs="宋体"/>
          <w:b/>
          <w:bCs/>
          <w:sz w:val="24"/>
        </w:rPr>
        <w:t xml:space="preserve">已标价工程量清单</w:t>
      </w:r>
      <w:r/>
    </w:p>
    <w:p>
      <w:pPr>
        <w:ind w:right="-302" w:firstLine="482"/>
        <w:jc w:val="center"/>
        <w:spacing w:line="360" w:lineRule="auto"/>
        <w:rPr>
          <w:rFonts w:ascii="宋体" w:hAnsi="宋体" w:eastAsia="宋体" w:cs="宋体"/>
          <w:b/>
          <w:bCs/>
          <w:sz w:val="24"/>
          <w:lang w:val="zh-CN"/>
        </w:rPr>
      </w:pPr>
      <w:r>
        <w:rPr>
          <w:rFonts w:ascii="宋体" w:hAnsi="宋体" w:eastAsia="宋体" w:cs="宋体"/>
          <w:b/>
          <w:bCs/>
          <w:sz w:val="24"/>
          <w:lang w:val="zh-CN"/>
        </w:rPr>
      </w:r>
      <w:r/>
    </w:p>
    <w:p>
      <w:pPr>
        <w:ind w:right="-302" w:firstLine="480"/>
        <w:spacing w:line="300" w:lineRule="auto"/>
        <w:rPr>
          <w:rFonts w:ascii="宋体" w:hAnsi="宋体" w:eastAsia="宋体" w:cs="宋体"/>
          <w:bCs/>
          <w:color w:val="000000"/>
          <w:sz w:val="24"/>
          <w:lang w:val="zh-CN"/>
        </w:rPr>
        <w:outlineLvl w:val="0"/>
      </w:pPr>
      <w:r>
        <w:rPr>
          <w:rFonts w:hint="eastAsia" w:ascii="宋体" w:hAnsi="宋体" w:eastAsia="宋体" w:cs="宋体"/>
          <w:bCs/>
          <w:color w:val="000000"/>
          <w:sz w:val="24"/>
          <w:lang w:val="zh-CN"/>
        </w:rPr>
        <w:t xml:space="preserve">已标价工程量清单：投标总价、总说明、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清单与计价表等。</w:t>
      </w:r>
      <w:r/>
    </w:p>
    <w:p>
      <w:pPr>
        <w:ind w:right="-302" w:firstLine="482"/>
        <w:spacing w:line="300" w:lineRule="auto"/>
        <w:rPr>
          <w:rFonts w:ascii="宋体" w:hAnsi="宋体" w:eastAsia="宋体" w:cs="宋体"/>
          <w:b/>
          <w:color w:val="000000"/>
          <w:sz w:val="24"/>
          <w:lang w:val="zh-CN"/>
        </w:rPr>
        <w:outlineLvl w:val="0"/>
      </w:pPr>
      <w:r>
        <w:rPr>
          <w:rFonts w:ascii="宋体" w:hAnsi="宋体" w:eastAsia="宋体" w:cs="宋体"/>
          <w:b/>
          <w:color w:val="000000"/>
          <w:sz w:val="24"/>
          <w:lang w:val="zh-CN"/>
        </w:rPr>
      </w:r>
      <w:r/>
    </w:p>
    <w:p>
      <w:pPr>
        <w:ind w:right="-302" w:firstLine="482"/>
        <w:jc w:val="left"/>
        <w:spacing w:line="360" w:lineRule="auto"/>
        <w:rPr>
          <w:rFonts w:ascii="宋体" w:hAnsi="宋体" w:eastAsia="宋体" w:cs="宋体"/>
          <w:b/>
          <w:color w:val="000000"/>
          <w:sz w:val="24"/>
        </w:rPr>
        <w:outlineLvl w:val="0"/>
      </w:pPr>
      <w:r>
        <w:rPr>
          <w:rFonts w:hint="eastAsia" w:ascii="宋体" w:hAnsi="宋体" w:eastAsia="宋体" w:cs="宋体"/>
          <w:b/>
          <w:color w:val="000000"/>
          <w:sz w:val="24"/>
        </w:rPr>
        <w:t xml:space="preserve">特别注意：</w:t>
      </w:r>
      <w:r/>
    </w:p>
    <w:p>
      <w:pPr>
        <w:ind w:right="-302" w:firstLine="482"/>
        <w:jc w:val="left"/>
        <w:spacing w:line="360" w:lineRule="auto"/>
        <w:rPr>
          <w:rFonts w:ascii="宋体" w:hAnsi="宋体" w:eastAsia="宋体" w:cs="宋体"/>
          <w:b/>
          <w:color w:val="000000"/>
          <w:sz w:val="24"/>
          <w:lang w:val="zh-CN"/>
        </w:rPr>
        <w:outlineLvl w:val="0"/>
      </w:pPr>
      <w:r>
        <w:rPr>
          <w:rFonts w:hint="eastAsia" w:ascii="宋体" w:hAnsi="宋体" w:eastAsia="宋体" w:cs="宋体"/>
          <w:b/>
          <w:color w:val="000000"/>
          <w:sz w:val="24"/>
          <w:lang w:val="zh-CN"/>
        </w:rPr>
        <w:t xml:space="preserve">第二次报价即最终报价将在</w:t>
      </w:r>
      <w:r>
        <w:rPr>
          <w:rFonts w:hint="eastAsia" w:ascii="宋体" w:hAnsi="宋体" w:eastAsia="宋体" w:cs="宋体"/>
          <w:b/>
          <w:color w:val="000000"/>
          <w:sz w:val="24"/>
        </w:rPr>
        <w:t xml:space="preserve">磋商</w:t>
      </w:r>
      <w:r>
        <w:rPr>
          <w:rFonts w:hint="eastAsia" w:ascii="宋体" w:hAnsi="宋体" w:eastAsia="宋体" w:cs="宋体"/>
          <w:b/>
          <w:color w:val="000000"/>
          <w:sz w:val="24"/>
          <w:lang w:val="zh-CN"/>
        </w:rPr>
        <w:t xml:space="preserve">当天填写，最终报价不得高于</w:t>
      </w:r>
      <w:r>
        <w:rPr>
          <w:rFonts w:hint="eastAsia" w:ascii="宋体" w:hAnsi="宋体" w:eastAsia="宋体" w:cs="宋体"/>
          <w:b/>
          <w:color w:val="000000"/>
          <w:sz w:val="24"/>
        </w:rPr>
        <w:t xml:space="preserve">各自</w:t>
      </w:r>
      <w:r>
        <w:rPr>
          <w:rFonts w:hint="eastAsia" w:ascii="宋体" w:hAnsi="宋体" w:eastAsia="宋体" w:cs="宋体"/>
          <w:b/>
          <w:color w:val="000000"/>
          <w:sz w:val="24"/>
          <w:lang w:val="zh-CN"/>
        </w:rPr>
        <w:t xml:space="preserve">首次报价。</w:t>
      </w:r>
      <w:r>
        <w:rPr>
          <w:rFonts w:hint="eastAsia" w:ascii="宋体" w:hAnsi="宋体" w:eastAsia="宋体" w:cs="宋体"/>
          <w:b/>
          <w:color w:val="000000"/>
          <w:sz w:val="24"/>
        </w:rPr>
        <w:t xml:space="preserve">结算时已标价工程量清单中单价计算原则：</w:t>
      </w:r>
      <w:r>
        <w:rPr>
          <w:rFonts w:hint="eastAsia" w:ascii="宋体" w:hAnsi="宋体" w:eastAsia="宋体" w:cs="宋体"/>
          <w:b/>
          <w:color w:val="000000"/>
          <w:sz w:val="24"/>
          <w:lang w:val="zh-CN"/>
        </w:rPr>
        <w:t xml:space="preserve">以</w:t>
      </w:r>
      <w:r>
        <w:rPr>
          <w:rFonts w:hint="eastAsia" w:ascii="宋体" w:hAnsi="宋体" w:eastAsia="宋体" w:cs="宋体"/>
          <w:b/>
          <w:color w:val="000000"/>
          <w:sz w:val="24"/>
        </w:rPr>
        <w:t xml:space="preserve">首次</w:t>
      </w:r>
      <w:r>
        <w:rPr>
          <w:rFonts w:hint="eastAsia" w:ascii="宋体" w:hAnsi="宋体" w:eastAsia="宋体" w:cs="宋体"/>
          <w:b/>
          <w:color w:val="000000"/>
          <w:sz w:val="24"/>
          <w:lang w:val="zh-CN"/>
        </w:rPr>
        <w:t xml:space="preserve">报价的清单</w:t>
      </w:r>
      <w:r>
        <w:rPr>
          <w:rFonts w:hint="eastAsia" w:ascii="宋体" w:hAnsi="宋体" w:eastAsia="宋体" w:cs="宋体"/>
          <w:b/>
          <w:color w:val="000000"/>
          <w:sz w:val="24"/>
        </w:rPr>
        <w:t xml:space="preserve">单价</w:t>
      </w:r>
      <w:r>
        <w:rPr>
          <w:rFonts w:hint="eastAsia" w:ascii="宋体" w:hAnsi="宋体" w:eastAsia="宋体" w:cs="宋体"/>
          <w:b/>
          <w:color w:val="000000"/>
          <w:sz w:val="24"/>
          <w:lang w:val="zh-CN"/>
        </w:rPr>
        <w:t xml:space="preserve">为</w:t>
      </w:r>
      <w:r>
        <w:rPr>
          <w:rFonts w:hint="eastAsia" w:ascii="宋体" w:hAnsi="宋体" w:eastAsia="宋体" w:cs="宋体"/>
          <w:b/>
          <w:color w:val="000000"/>
          <w:sz w:val="24"/>
        </w:rPr>
        <w:t xml:space="preserve">基数</w:t>
      </w:r>
      <w:r>
        <w:rPr>
          <w:rFonts w:hint="eastAsia" w:ascii="宋体" w:hAnsi="宋体" w:eastAsia="宋体" w:cs="宋体"/>
          <w:b/>
          <w:color w:val="000000"/>
          <w:sz w:val="24"/>
          <w:lang w:val="zh-CN"/>
        </w:rPr>
        <w:t xml:space="preserve">，</w:t>
      </w:r>
      <w:r>
        <w:rPr>
          <w:rFonts w:hint="eastAsia" w:ascii="宋体" w:hAnsi="宋体" w:eastAsia="宋体" w:cs="宋体"/>
          <w:b/>
          <w:color w:val="000000"/>
          <w:sz w:val="24"/>
        </w:rPr>
        <w:t xml:space="preserve">根据最终报价</w:t>
      </w:r>
      <w:r>
        <w:rPr>
          <w:rFonts w:hint="eastAsia" w:ascii="宋体" w:hAnsi="宋体" w:eastAsia="宋体" w:cs="宋体"/>
          <w:b/>
          <w:color w:val="000000"/>
          <w:sz w:val="24"/>
          <w:lang w:val="zh-CN"/>
        </w:rPr>
        <w:t xml:space="preserve">总价与</w:t>
      </w:r>
      <w:r>
        <w:rPr>
          <w:rFonts w:hint="eastAsia" w:ascii="宋体" w:hAnsi="宋体" w:eastAsia="宋体" w:cs="宋体"/>
          <w:b/>
          <w:color w:val="000000"/>
          <w:sz w:val="24"/>
        </w:rPr>
        <w:t xml:space="preserve">首次</w:t>
      </w:r>
      <w:r>
        <w:rPr>
          <w:rFonts w:hint="eastAsia" w:ascii="宋体" w:hAnsi="宋体" w:eastAsia="宋体" w:cs="宋体"/>
          <w:b/>
          <w:color w:val="000000"/>
          <w:sz w:val="24"/>
          <w:lang w:val="zh-CN"/>
        </w:rPr>
        <w:t xml:space="preserve">报价</w:t>
      </w:r>
      <w:r>
        <w:rPr>
          <w:rFonts w:hint="eastAsia" w:ascii="宋体" w:hAnsi="宋体" w:eastAsia="宋体" w:cs="宋体"/>
          <w:b/>
          <w:color w:val="000000"/>
          <w:sz w:val="24"/>
        </w:rPr>
        <w:t xml:space="preserve">总价</w:t>
      </w:r>
      <w:r>
        <w:rPr>
          <w:rFonts w:hint="eastAsia" w:ascii="宋体" w:hAnsi="宋体" w:eastAsia="宋体" w:cs="宋体"/>
          <w:b/>
          <w:color w:val="000000"/>
          <w:sz w:val="24"/>
          <w:lang w:val="zh-CN"/>
        </w:rPr>
        <w:t xml:space="preserve">的</w:t>
      </w:r>
      <w:r>
        <w:rPr>
          <w:rFonts w:hint="eastAsia" w:ascii="宋体" w:hAnsi="宋体" w:eastAsia="宋体" w:cs="宋体"/>
          <w:b/>
          <w:color w:val="000000"/>
          <w:sz w:val="24"/>
        </w:rPr>
        <w:t xml:space="preserve">下浮比例进行同比例下浮，</w:t>
      </w:r>
      <w:r>
        <w:rPr>
          <w:rFonts w:hint="eastAsia" w:ascii="宋体" w:hAnsi="宋体" w:eastAsia="宋体" w:cs="宋体"/>
          <w:b/>
          <w:color w:val="000000"/>
          <w:sz w:val="24"/>
          <w:lang w:val="zh-CN"/>
        </w:rPr>
        <w:t xml:space="preserve">其中清单工程量保持不变，具体计算公式如下：</w:t>
      </w:r>
      <w:r/>
    </w:p>
    <w:p>
      <w:pPr>
        <w:ind w:right="-302" w:firstLine="482"/>
        <w:jc w:val="left"/>
        <w:spacing w:line="360" w:lineRule="auto"/>
        <w:rPr>
          <w:rFonts w:ascii="宋体" w:hAnsi="宋体" w:eastAsia="宋体" w:cs="宋体"/>
          <w:b/>
          <w:color w:val="000000"/>
          <w:sz w:val="24"/>
          <w:lang w:val="zh-CN"/>
        </w:rPr>
        <w:outlineLvl w:val="0"/>
      </w:pPr>
      <w:r>
        <w:rPr>
          <w:rFonts w:hint="eastAsia" w:ascii="宋体" w:hAnsi="宋体" w:eastAsia="宋体" w:cs="宋体"/>
          <w:b/>
          <w:color w:val="000000"/>
          <w:sz w:val="24"/>
          <w:lang w:val="zh-CN"/>
        </w:rPr>
        <w:t xml:space="preserve">最终单价=首次单价*（1-下浮率）</w:t>
      </w:r>
      <w:r/>
    </w:p>
    <w:p>
      <w:pPr>
        <w:ind w:right="-302" w:firstLine="482"/>
        <w:jc w:val="left"/>
        <w:spacing w:line="360" w:lineRule="auto"/>
        <w:rPr>
          <w:rFonts w:ascii="宋体" w:hAnsi="宋体" w:eastAsia="宋体" w:cs="宋体"/>
          <w:b/>
          <w:color w:val="000000"/>
          <w:sz w:val="24"/>
          <w:lang w:val="zh-CN"/>
        </w:rPr>
        <w:outlineLvl w:val="0"/>
      </w:pPr>
      <w:r>
        <w:rPr>
          <w:rFonts w:hint="eastAsia" w:ascii="宋体" w:hAnsi="宋体" w:eastAsia="宋体" w:cs="宋体"/>
          <w:b/>
          <w:color w:val="000000"/>
          <w:sz w:val="24"/>
          <w:lang w:val="zh-CN"/>
        </w:rPr>
        <w:t xml:space="preserve">下浮率=[1-最后报价总价/首次报价总价]*100%</w:t>
      </w:r>
      <w:r/>
    </w:p>
    <w:p>
      <w:pPr>
        <w:ind w:right="-302" w:firstLine="482"/>
        <w:jc w:val="left"/>
        <w:spacing w:line="360" w:lineRule="auto"/>
        <w:rPr>
          <w:rFonts w:ascii="宋体" w:hAnsi="宋体" w:eastAsia="宋体" w:cs="宋体"/>
          <w:b/>
          <w:bCs/>
          <w:color w:val="000000"/>
          <w:sz w:val="24"/>
          <w:lang w:val="zh-CN"/>
        </w:rPr>
        <w:outlineLvl w:val="0"/>
      </w:pPr>
      <w:r>
        <w:rPr>
          <w:rFonts w:hint="eastAsia" w:ascii="宋体" w:hAnsi="宋体" w:eastAsia="宋体" w:cs="宋体"/>
          <w:b/>
          <w:color w:val="000000"/>
          <w:sz w:val="24"/>
          <w:lang w:val="zh-CN"/>
        </w:rPr>
        <w:t xml:space="preserve">注：</w:t>
      </w:r>
      <w:r/>
    </w:p>
    <w:p>
      <w:pPr>
        <w:ind w:right="-302" w:firstLine="482"/>
        <w:jc w:val="left"/>
        <w:spacing w:line="360" w:lineRule="auto"/>
        <w:rPr>
          <w:rFonts w:ascii="宋体" w:hAnsi="宋体" w:eastAsia="宋体" w:cs="宋体"/>
          <w:b/>
          <w:bCs/>
          <w:color w:val="000000"/>
          <w:sz w:val="24"/>
          <w:lang w:val="zh-CN"/>
        </w:rPr>
        <w:outlineLvl w:val="0"/>
      </w:pPr>
      <w:r>
        <w:rPr>
          <w:rFonts w:hint="eastAsia" w:ascii="宋体" w:hAnsi="宋体" w:eastAsia="宋体" w:cs="宋体"/>
          <w:b/>
          <w:color w:val="000000"/>
          <w:sz w:val="24"/>
          <w:lang w:val="zh-CN"/>
        </w:rPr>
        <w:t xml:space="preserve">（1）不可竞争费用</w:t>
      </w:r>
      <w:r>
        <w:rPr>
          <w:rFonts w:hint="eastAsia" w:ascii="宋体" w:hAnsi="宋体" w:eastAsia="宋体" w:cs="宋体"/>
          <w:b/>
          <w:color w:val="000000"/>
          <w:sz w:val="24"/>
        </w:rPr>
        <w:t xml:space="preserve">不参与下浮计算</w:t>
      </w:r>
      <w:r>
        <w:rPr>
          <w:rFonts w:hint="eastAsia" w:ascii="宋体" w:hAnsi="宋体" w:eastAsia="宋体" w:cs="宋体"/>
          <w:b/>
          <w:color w:val="000000"/>
          <w:sz w:val="24"/>
          <w:lang w:val="zh-CN"/>
        </w:rPr>
        <w:t xml:space="preserve">。</w:t>
      </w:r>
      <w:r/>
    </w:p>
    <w:p>
      <w:pPr>
        <w:ind w:right="-302" w:firstLine="482"/>
        <w:jc w:val="left"/>
        <w:spacing w:line="360" w:lineRule="auto"/>
        <w:rPr>
          <w:rFonts w:ascii="宋体" w:hAnsi="宋体" w:eastAsia="宋体" w:cs="宋体"/>
          <w:b/>
          <w:bCs/>
          <w:color w:val="000000"/>
          <w:sz w:val="24"/>
        </w:rPr>
        <w:outlineLvl w:val="0"/>
      </w:pPr>
      <w:r>
        <w:rPr>
          <w:rFonts w:hint="eastAsia" w:ascii="宋体" w:hAnsi="宋体" w:eastAsia="宋体" w:cs="宋体"/>
          <w:b/>
          <w:color w:val="000000"/>
          <w:sz w:val="24"/>
        </w:rPr>
        <w:t xml:space="preserve">（2）工程项目最终单价计算方</w:t>
      </w:r>
      <w:r>
        <w:rPr>
          <w:rFonts w:hint="eastAsia" w:ascii="宋体" w:hAnsi="宋体" w:eastAsia="宋体" w:cs="宋体"/>
          <w:b/>
          <w:bCs/>
          <w:color w:val="000000"/>
          <w:sz w:val="24"/>
        </w:rPr>
        <w:t xml:space="preserve">式以</w:t>
      </w:r>
      <w:r>
        <w:rPr>
          <w:rFonts w:hint="eastAsia" w:ascii="宋体" w:hAnsi="宋体" w:eastAsia="宋体" w:cs="宋体"/>
          <w:b/>
          <w:color w:val="000000"/>
          <w:sz w:val="24"/>
        </w:rPr>
        <w:t xml:space="preserve">本计算公式为准。</w:t>
      </w:r>
      <w:r/>
    </w:p>
    <w:p>
      <w:pPr>
        <w:ind w:right="-302" w:firstLine="482"/>
        <w:spacing w:line="360" w:lineRule="auto"/>
        <w:rPr>
          <w:rFonts w:ascii="宋体" w:hAnsi="宋体" w:eastAsia="宋体" w:cs="宋体"/>
          <w:b/>
          <w:sz w:val="24"/>
          <w:lang w:val="zh-CN"/>
        </w:rPr>
      </w:pPr>
      <w:r>
        <w:rPr>
          <w:rFonts w:hint="eastAsia" w:ascii="宋体" w:hAnsi="宋体" w:eastAsia="宋体" w:cs="宋体"/>
          <w:b/>
          <w:color w:val="000000"/>
          <w:sz w:val="24"/>
        </w:rPr>
        <w:t xml:space="preserve">（3）成交单位必须在领取成交通知书时提供纸质的成交价的工程量清单3份并加盖公章。</w:t>
      </w:r>
      <w:r/>
    </w:p>
    <w:p>
      <w:pPr>
        <w:ind w:right="-302" w:firstLine="562"/>
        <w:spacing w:line="360" w:lineRule="auto"/>
        <w:rPr>
          <w:rFonts w:ascii="宋体" w:hAnsi="宋体" w:eastAsia="宋体" w:cs="宋体"/>
          <w:b/>
          <w:sz w:val="28"/>
          <w:szCs w:val="28"/>
          <w:lang w:val="zh-CN"/>
        </w:rPr>
      </w:pPr>
      <w:r>
        <w:rPr>
          <w:rFonts w:ascii="宋体" w:hAnsi="宋体" w:eastAsia="宋体" w:cs="宋体"/>
          <w:b/>
          <w:sz w:val="28"/>
          <w:szCs w:val="28"/>
          <w:lang w:val="zh-CN"/>
        </w:rPr>
      </w:r>
      <w:r/>
    </w:p>
    <w:p>
      <w:pPr>
        <w:pStyle w:val="1060"/>
        <w:ind w:right="-302" w:firstLine="562"/>
        <w:jc w:val="center"/>
        <w:rPr>
          <w:rFonts w:ascii="宋体" w:hAnsi="宋体" w:cs="宋体"/>
          <w:b/>
          <w:bCs/>
          <w:sz w:val="28"/>
          <w:szCs w:val="28"/>
        </w:rPr>
      </w:pPr>
      <w:r>
        <w:rPr>
          <w:rFonts w:ascii="宋体" w:hAnsi="宋体" w:cs="宋体"/>
          <w:b/>
          <w:bCs/>
          <w:sz w:val="28"/>
          <w:szCs w:val="28"/>
        </w:rPr>
      </w:r>
      <w:r/>
    </w:p>
    <w:p>
      <w:pPr>
        <w:ind w:right="-302" w:firstLine="3360"/>
        <w:rPr>
          <w:rFonts w:ascii="宋体" w:hAnsi="宋体" w:cs="宋体"/>
          <w:b/>
          <w:bCs/>
          <w:sz w:val="28"/>
          <w:szCs w:val="28"/>
        </w:rPr>
      </w:pPr>
      <w:r>
        <w:rPr>
          <w:rFonts w:hint="eastAsia" w:ascii="宋体" w:hAnsi="宋体" w:cs="宋体"/>
          <w:b/>
          <w:bCs/>
          <w:sz w:val="28"/>
          <w:szCs w:val="28"/>
        </w:rPr>
        <w:br w:type="page" w:clear="all"/>
      </w:r>
      <w:r/>
    </w:p>
    <w:p>
      <w:pPr>
        <w:ind w:right="-302" w:firstLine="562"/>
        <w:jc w:val="center"/>
        <w:spacing w:line="360" w:lineRule="auto"/>
        <w:rPr>
          <w:rFonts w:ascii="黑体" w:hAnsi="黑体" w:eastAsia="黑体" w:cs="仿宋"/>
          <w:bCs/>
          <w:sz w:val="44"/>
          <w:szCs w:val="44"/>
        </w:rPr>
      </w:pPr>
      <w:r>
        <w:rPr>
          <w:rFonts w:hint="eastAsia" w:ascii="宋体" w:hAnsi="宋体" w:eastAsia="宋体" w:cs="宋体"/>
          <w:b/>
          <w:bCs/>
          <w:sz w:val="28"/>
          <w:szCs w:val="28"/>
        </w:rPr>
        <w:t xml:space="preserve">质疑函范本</w:t>
      </w:r>
      <w:r/>
    </w:p>
    <w:p>
      <w:pPr>
        <w:ind w:right="-302"/>
        <w:spacing w:line="360" w:lineRule="auto"/>
        <w:rPr>
          <w:rFonts w:ascii="宋体" w:hAnsi="宋体" w:eastAsia="宋体" w:cs="宋体"/>
          <w:bCs/>
          <w:sz w:val="24"/>
        </w:rPr>
      </w:pPr>
      <w:r>
        <w:rPr>
          <w:rFonts w:hint="eastAsia" w:ascii="宋体" w:hAnsi="宋体" w:eastAsia="宋体" w:cs="宋体"/>
          <w:bCs/>
          <w:sz w:val="24"/>
        </w:rPr>
        <w:t xml:space="preserve">一、质疑供应商基本信息</w:t>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质疑供应商：</w:t>
      </w:r>
      <w:r/>
    </w:p>
    <w:p>
      <w:pPr>
        <w:ind w:right="-302"/>
        <w:spacing w:line="360" w:lineRule="auto"/>
        <w:rPr>
          <w:rFonts w:ascii="宋体" w:hAnsi="宋体" w:eastAsia="宋体" w:cs="宋体"/>
          <w:sz w:val="24"/>
        </w:rPr>
      </w:pPr>
      <w:r>
        <w:rPr>
          <w:rFonts w:hint="eastAsia" w:ascii="宋体" w:hAnsi="宋体" w:eastAsia="宋体" w:cs="宋体"/>
          <w:sz w:val="24"/>
        </w:rPr>
        <w:t xml:space="preserve">地址：邮编：</w:t>
      </w:r>
      <w:r/>
    </w:p>
    <w:p>
      <w:pPr>
        <w:ind w:right="-302"/>
        <w:spacing w:line="360" w:lineRule="auto"/>
        <w:rPr>
          <w:rFonts w:ascii="宋体" w:hAnsi="宋体" w:eastAsia="宋体" w:cs="宋体"/>
          <w:sz w:val="24"/>
        </w:rPr>
      </w:pPr>
      <w:r>
        <w:rPr>
          <w:rFonts w:hint="eastAsia" w:ascii="宋体" w:hAnsi="宋体" w:eastAsia="宋体" w:cs="宋体"/>
          <w:sz w:val="24"/>
        </w:rPr>
        <w:t xml:space="preserve">联系人：联系电话：</w:t>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授权代表：</w:t>
      </w:r>
      <w:r/>
    </w:p>
    <w:p>
      <w:pPr>
        <w:ind w:right="-302"/>
        <w:spacing w:line="360" w:lineRule="auto"/>
        <w:rPr>
          <w:rFonts w:ascii="宋体" w:hAnsi="宋体" w:eastAsia="宋体" w:cs="宋体"/>
          <w:sz w:val="24"/>
        </w:rPr>
      </w:pPr>
      <w:r>
        <w:rPr>
          <w:rFonts w:hint="eastAsia" w:ascii="宋体" w:hAnsi="宋体" w:eastAsia="宋体" w:cs="宋体"/>
          <w:sz w:val="24"/>
        </w:rPr>
        <w:t xml:space="preserve">联系电话：</w:t>
      </w:r>
      <w:r/>
    </w:p>
    <w:p>
      <w:pPr>
        <w:ind w:right="-302"/>
        <w:spacing w:line="360" w:lineRule="auto"/>
        <w:rPr>
          <w:rFonts w:ascii="宋体" w:hAnsi="宋体" w:eastAsia="宋体" w:cs="宋体"/>
          <w:sz w:val="24"/>
        </w:rPr>
      </w:pPr>
      <w:r>
        <w:rPr>
          <w:rFonts w:hint="eastAsia" w:ascii="宋体" w:hAnsi="宋体" w:eastAsia="宋体" w:cs="宋体"/>
          <w:sz w:val="24"/>
        </w:rPr>
        <w:t xml:space="preserve">地址：邮编：</w:t>
      </w:r>
      <w:r/>
    </w:p>
    <w:p>
      <w:pPr>
        <w:ind w:right="-302"/>
        <w:spacing w:line="360" w:lineRule="auto"/>
        <w:rPr>
          <w:rFonts w:ascii="宋体" w:hAnsi="宋体" w:eastAsia="宋体" w:cs="宋体"/>
          <w:bCs/>
          <w:sz w:val="24"/>
        </w:rPr>
      </w:pPr>
      <w:r>
        <w:rPr>
          <w:rFonts w:hint="eastAsia" w:ascii="宋体" w:hAnsi="宋体" w:eastAsia="宋体" w:cs="宋体"/>
          <w:bCs/>
          <w:sz w:val="24"/>
        </w:rPr>
        <w:t xml:space="preserve">二、质疑项目基本情况</w:t>
      </w:r>
      <w:r/>
    </w:p>
    <w:p>
      <w:pPr>
        <w:ind w:right="-302"/>
        <w:spacing w:line="360" w:lineRule="auto"/>
        <w:rPr>
          <w:rFonts w:ascii="宋体" w:hAnsi="宋体" w:eastAsia="宋体" w:cs="宋体"/>
          <w:sz w:val="24"/>
        </w:rPr>
      </w:pPr>
      <w:r>
        <w:rPr>
          <w:rFonts w:hint="eastAsia" w:ascii="宋体" w:hAnsi="宋体" w:eastAsia="宋体" w:cs="宋体"/>
          <w:sz w:val="24"/>
        </w:rPr>
        <w:t xml:space="preserve">质疑项目的名称：</w:t>
      </w:r>
      <w:r/>
    </w:p>
    <w:p>
      <w:pPr>
        <w:ind w:right="-302"/>
        <w:spacing w:line="360" w:lineRule="auto"/>
        <w:rPr>
          <w:rFonts w:ascii="宋体" w:hAnsi="宋体" w:eastAsia="宋体" w:cs="宋体"/>
          <w:sz w:val="24"/>
        </w:rPr>
      </w:pPr>
      <w:r>
        <w:rPr>
          <w:rFonts w:hint="eastAsia" w:ascii="宋体" w:hAnsi="宋体" w:eastAsia="宋体" w:cs="宋体"/>
          <w:sz w:val="24"/>
        </w:rPr>
        <w:t xml:space="preserve">质疑项目的编号：包号：</w:t>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采购单位名称：</w:t>
      </w:r>
      <w:r/>
    </w:p>
    <w:p>
      <w:pPr>
        <w:ind w:right="-302"/>
        <w:spacing w:line="360" w:lineRule="auto"/>
        <w:rPr>
          <w:rFonts w:ascii="宋体" w:hAnsi="宋体" w:eastAsia="宋体" w:cs="宋体"/>
          <w:sz w:val="24"/>
        </w:rPr>
      </w:pPr>
      <w:r>
        <w:rPr>
          <w:rFonts w:hint="eastAsia" w:ascii="宋体" w:hAnsi="宋体" w:eastAsia="宋体" w:cs="宋体"/>
          <w:sz w:val="24"/>
        </w:rPr>
        <w:t xml:space="preserve">采购文件获取日期：</w:t>
      </w:r>
      <w:r/>
    </w:p>
    <w:p>
      <w:pPr>
        <w:ind w:right="-302"/>
        <w:spacing w:line="360" w:lineRule="auto"/>
        <w:rPr>
          <w:rFonts w:ascii="宋体" w:hAnsi="宋体" w:eastAsia="宋体" w:cs="宋体"/>
          <w:bCs/>
          <w:sz w:val="24"/>
        </w:rPr>
      </w:pPr>
      <w:r>
        <w:rPr>
          <w:rFonts w:hint="eastAsia" w:ascii="宋体" w:hAnsi="宋体" w:eastAsia="宋体" w:cs="宋体"/>
          <w:bCs/>
          <w:sz w:val="24"/>
        </w:rPr>
        <w:t xml:space="preserve">三、质疑事项具体内容</w:t>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质疑事项1：</w:t>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事实依据：</w:t>
      </w:r>
      <w:r/>
    </w:p>
    <w:p>
      <w:pPr>
        <w:ind w:right="-302"/>
        <w:spacing w:line="360" w:lineRule="auto"/>
        <w:rPr>
          <w:rFonts w:ascii="宋体" w:hAnsi="宋体" w:eastAsia="宋体" w:cs="宋体"/>
          <w:sz w:val="24"/>
        </w:rPr>
      </w:pPr>
      <w:r>
        <w:rPr>
          <w:rFonts w:ascii="宋体" w:hAnsi="宋体" w:eastAsia="宋体" w:cs="宋体"/>
          <w:sz w:val="24"/>
        </w:rPr>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法律依据：</w:t>
      </w:r>
      <w:r/>
    </w:p>
    <w:p>
      <w:pPr>
        <w:ind w:right="-302"/>
        <w:spacing w:line="360" w:lineRule="auto"/>
        <w:rPr>
          <w:rFonts w:ascii="宋体" w:hAnsi="宋体" w:eastAsia="宋体" w:cs="宋体"/>
          <w:sz w:val="24"/>
          <w:u w:val="single"/>
        </w:rPr>
      </w:pPr>
      <w:r>
        <w:rPr>
          <w:rFonts w:ascii="宋体" w:hAnsi="宋体" w:eastAsia="宋体" w:cs="宋体"/>
          <w:sz w:val="24"/>
          <w:u w:val="single"/>
        </w:rPr>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质疑事项2</w:t>
      </w:r>
      <w:r/>
    </w:p>
    <w:p>
      <w:pPr>
        <w:ind w:right="-302"/>
        <w:spacing w:line="360" w:lineRule="auto"/>
        <w:rPr>
          <w:rFonts w:ascii="宋体" w:hAnsi="宋体" w:eastAsia="宋体" w:cs="宋体"/>
          <w:sz w:val="24"/>
        </w:rPr>
      </w:pPr>
      <w:r>
        <w:rPr>
          <w:rFonts w:hint="eastAsia" w:ascii="宋体" w:hAnsi="宋体" w:eastAsia="宋体" w:cs="宋体"/>
          <w:sz w:val="24"/>
        </w:rPr>
        <w:t xml:space="preserve">……</w:t>
      </w:r>
      <w:r/>
    </w:p>
    <w:p>
      <w:pPr>
        <w:ind w:right="-302"/>
        <w:spacing w:line="360" w:lineRule="auto"/>
        <w:rPr>
          <w:rFonts w:ascii="宋体" w:hAnsi="宋体" w:eastAsia="宋体" w:cs="宋体"/>
          <w:bCs/>
          <w:sz w:val="24"/>
        </w:rPr>
      </w:pPr>
      <w:r>
        <w:rPr>
          <w:rFonts w:hint="eastAsia" w:ascii="宋体" w:hAnsi="宋体" w:eastAsia="宋体" w:cs="宋体"/>
          <w:bCs/>
          <w:sz w:val="24"/>
        </w:rPr>
        <w:t xml:space="preserve">四、与质疑事项相关的质疑请求</w:t>
      </w:r>
      <w:r/>
    </w:p>
    <w:p>
      <w:pPr>
        <w:ind w:right="-302"/>
        <w:spacing w:line="360" w:lineRule="auto"/>
        <w:rPr>
          <w:rFonts w:ascii="宋体" w:hAnsi="宋体" w:eastAsia="宋体" w:cs="宋体"/>
          <w:sz w:val="24"/>
          <w:u w:val="single"/>
        </w:rPr>
      </w:pPr>
      <w:r>
        <w:rPr>
          <w:rFonts w:hint="eastAsia" w:ascii="宋体" w:hAnsi="宋体" w:eastAsia="宋体" w:cs="宋体"/>
          <w:sz w:val="24"/>
        </w:rPr>
        <w:t xml:space="preserve">请求：</w:t>
      </w:r>
      <w:r/>
    </w:p>
    <w:p>
      <w:pPr>
        <w:ind w:right="-302"/>
        <w:spacing w:line="360" w:lineRule="auto"/>
        <w:rPr>
          <w:rFonts w:ascii="宋体" w:hAnsi="宋体" w:eastAsia="宋体" w:cs="宋体"/>
          <w:sz w:val="24"/>
        </w:rPr>
      </w:pPr>
      <w:r>
        <w:rPr>
          <w:rFonts w:hint="eastAsia" w:ascii="宋体" w:hAnsi="宋体" w:eastAsia="宋体" w:cs="宋体"/>
          <w:sz w:val="24"/>
        </w:rPr>
        <w:t xml:space="preserve">签字（签章）：                   公章：                      </w:t>
      </w:r>
      <w:r/>
    </w:p>
    <w:p>
      <w:pPr>
        <w:ind w:right="-302"/>
        <w:spacing w:line="360" w:lineRule="auto"/>
        <w:rPr>
          <w:rFonts w:ascii="宋体" w:hAnsi="宋体" w:eastAsia="宋体" w:cs="宋体"/>
          <w:sz w:val="24"/>
        </w:rPr>
      </w:pPr>
      <w:r>
        <w:rPr>
          <w:rFonts w:hint="eastAsia" w:ascii="宋体" w:hAnsi="宋体" w:eastAsia="宋体" w:cs="宋体"/>
          <w:sz w:val="24"/>
        </w:rPr>
        <w:t xml:space="preserve">日期：    </w:t>
      </w:r>
      <w:r/>
    </w:p>
    <w:p>
      <w:pPr>
        <w:ind w:right="-302"/>
        <w:spacing w:line="360" w:lineRule="auto"/>
        <w:rPr>
          <w:rFonts w:ascii="宋体" w:hAnsi="宋体" w:eastAsia="宋体" w:cs="宋体"/>
          <w:sz w:val="24"/>
        </w:rPr>
      </w:pPr>
      <w:r>
        <w:rPr>
          <w:rFonts w:ascii="宋体" w:hAnsi="宋体" w:eastAsia="宋体" w:cs="宋体"/>
          <w:sz w:val="24"/>
        </w:rPr>
      </w:r>
      <w:r/>
    </w:p>
    <w:p>
      <w:pPr>
        <w:ind w:right="-302" w:firstLine="482"/>
        <w:spacing w:line="360" w:lineRule="auto"/>
        <w:rPr>
          <w:rFonts w:ascii="宋体" w:hAnsi="宋体" w:eastAsia="宋体" w:cs="宋体"/>
          <w:b/>
          <w:sz w:val="24"/>
        </w:rPr>
      </w:pPr>
      <w:r>
        <w:rPr>
          <w:rFonts w:ascii="宋体" w:hAnsi="宋体" w:eastAsia="宋体" w:cs="宋体"/>
          <w:b/>
          <w:sz w:val="24"/>
        </w:rPr>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质疑函制作说明：</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right="-302"/>
        <w:rPr>
          <w:rFonts w:ascii="宋体" w:hAnsi="宋体" w:eastAsia="宋体" w:cs="宋体"/>
          <w:sz w:val="24"/>
        </w:rPr>
      </w:pPr>
      <w:r>
        <w:rPr>
          <w:rFonts w:hint="eastAsia" w:ascii="宋体" w:hAnsi="宋体" w:eastAsia="宋体" w:cs="宋体"/>
          <w:sz w:val="24"/>
        </w:rPr>
        <w:br w:type="page" w:clear="all"/>
      </w:r>
      <w:r/>
    </w:p>
    <w:p>
      <w:pPr>
        <w:ind w:right="-302" w:firstLine="562"/>
        <w:jc w:val="center"/>
        <w:spacing w:line="360" w:lineRule="auto"/>
        <w:rPr>
          <w:rFonts w:ascii="方正大标宋_GBK" w:hAnsi="方正大标宋_GBK" w:eastAsia="方正大标宋_GBK" w:cs="方正大标宋_GBK"/>
          <w:bCs/>
          <w:sz w:val="44"/>
          <w:szCs w:val="44"/>
        </w:rPr>
      </w:pPr>
      <w:r>
        <w:rPr>
          <w:rFonts w:hint="eastAsia" w:ascii="宋体" w:hAnsi="宋体" w:eastAsia="宋体" w:cs="宋体"/>
          <w:b/>
          <w:color w:val="000000"/>
          <w:sz w:val="28"/>
          <w:szCs w:val="28"/>
        </w:rPr>
        <w:t xml:space="preserve"> 南通市政府采购线上合同信用融资政策告知函</w:t>
      </w:r>
      <w:r/>
    </w:p>
    <w:p>
      <w:pPr>
        <w:ind w:right="-302" w:firstLine="880"/>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各政府采购供应商：</w:t>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欢迎贵公司参与南通市政府采购活动！</w:t>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p>
    <w:p>
      <w:pPr>
        <w:pStyle w:val="1047"/>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right="-302" w:firstLine="560"/>
        <w:rPr>
          <w:rFonts w:ascii="宋体" w:hAnsi="宋体" w:eastAsia="宋体" w:cs="宋体"/>
          <w:sz w:val="28"/>
          <w:szCs w:val="28"/>
        </w:rPr>
      </w:pPr>
      <w:r>
        <w:rPr>
          <w:rFonts w:ascii="宋体" w:hAnsi="宋体" w:eastAsia="宋体" w:cs="宋体"/>
          <w:sz w:val="28"/>
          <w:szCs w:val="28"/>
        </w:rPr>
      </w:r>
      <w:r/>
    </w:p>
    <w:p>
      <w:pPr>
        <w:ind w:right="-302" w:firstLine="482"/>
        <w:rPr>
          <w:rFonts w:ascii="宋体" w:hAnsi="宋体" w:eastAsia="宋体" w:cs="宋体"/>
          <w:b/>
          <w:bCs/>
        </w:rPr>
      </w:pPr>
      <w:r>
        <w:rPr>
          <w:rFonts w:hint="eastAsia" w:ascii="宋体" w:hAnsi="宋体" w:eastAsia="宋体" w:cs="宋体"/>
          <w:b/>
          <w:bCs/>
        </w:rPr>
        <w:br w:type="page" w:clear="all"/>
      </w:r>
      <w:r/>
    </w:p>
    <w:p>
      <w:pPr>
        <w:ind w:firstLine="712"/>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第七部分 工程量清单</w:t>
      </w:r>
      <w:r/>
    </w:p>
    <w:p>
      <w:pPr>
        <w:pStyle w:val="1047"/>
        <w:ind w:firstLine="480"/>
        <w:jc w:val="center"/>
        <w:rPr>
          <w:rFonts w:ascii="宋体" w:hAnsi="宋体" w:eastAsia="宋体" w:cs="宋体"/>
          <w:szCs w:val="24"/>
        </w:rPr>
      </w:pPr>
      <w:r>
        <w:rPr>
          <w:rFonts w:hint="eastAsia" w:ascii="宋体" w:hAnsi="宋体" w:eastAsia="宋体" w:cs="宋体"/>
          <w:szCs w:val="24"/>
        </w:rPr>
        <w:t xml:space="preserve">（详见附件）</w:t>
      </w:r>
      <w:r/>
    </w:p>
    <w:p>
      <w:pPr>
        <w:rPr>
          <w:rFonts w:ascii="宋体" w:hAnsi="宋体" w:eastAsia="宋体" w:cs="宋体"/>
          <w:sz w:val="24"/>
        </w:rPr>
      </w:pPr>
      <w:r>
        <w:rPr>
          <w:rFonts w:hint="eastAsia" w:ascii="宋体" w:hAnsi="宋体" w:eastAsia="宋体" w:cs="宋体"/>
          <w:sz w:val="24"/>
        </w:rPr>
        <w:br w:type="page" w:clear="all"/>
      </w:r>
      <w:r/>
    </w:p>
    <w:p>
      <w:pPr>
        <w:ind w:firstLine="712"/>
        <w:jc w:val="center"/>
        <w:rPr>
          <w:rFonts w:ascii="宋体" w:hAnsi="宋体" w:eastAsia="宋体" w:cs="宋体"/>
        </w:rPr>
      </w:pPr>
      <w:r>
        <w:rPr>
          <w:rFonts w:hint="eastAsia" w:ascii="宋体" w:hAnsi="宋体" w:eastAsia="宋体" w:cs="宋体"/>
          <w:b/>
          <w:bCs/>
          <w:sz w:val="44"/>
          <w:szCs w:val="44"/>
        </w:rPr>
        <w:t xml:space="preserve">第八部分</w:t>
      </w:r>
      <w:r>
        <w:rPr>
          <w:rFonts w:hint="eastAsia" w:ascii="宋体" w:hAnsi="宋体" w:eastAsia="宋体" w:cs="宋体"/>
          <w:b/>
          <w:bCs/>
          <w:sz w:val="44"/>
          <w:szCs w:val="44"/>
        </w:rPr>
        <w:t xml:space="preserve"> 图纸</w:t>
      </w:r>
      <w:r/>
    </w:p>
    <w:p>
      <w:pPr>
        <w:pStyle w:val="1047"/>
        <w:ind w:firstLine="482"/>
        <w:jc w:val="center"/>
        <w:rPr>
          <w:rFonts w:ascii="宋体" w:hAnsi="宋体" w:eastAsia="宋体" w:cs="宋体"/>
          <w:b/>
          <w:bCs/>
        </w:rPr>
      </w:pPr>
      <w:r>
        <w:rPr>
          <w:rFonts w:ascii="宋体" w:hAnsi="宋体" w:eastAsia="宋体" w:cs="宋体"/>
          <w:b/>
          <w:bCs/>
        </w:rPr>
      </w:r>
      <w:r/>
    </w:p>
    <w:p>
      <w:pPr>
        <w:pStyle w:val="1047"/>
        <w:ind w:firstLine="480"/>
        <w:jc w:val="center"/>
        <w:rPr>
          <w:rFonts w:ascii="宋体" w:hAnsi="宋体" w:eastAsia="宋体" w:cs="宋体"/>
          <w:szCs w:val="24"/>
        </w:rPr>
      </w:pPr>
      <w:r>
        <w:rPr>
          <w:rFonts w:hint="eastAsia" w:ascii="宋体" w:hAnsi="宋体" w:eastAsia="宋体" w:cs="宋体"/>
          <w:szCs w:val="24"/>
        </w:rPr>
        <w:t xml:space="preserve">（详见附件）</w:t>
      </w:r>
      <w:r/>
    </w:p>
    <w:p>
      <w:pPr>
        <w:pStyle w:val="1047"/>
        <w:ind w:firstLine="480"/>
        <w:jc w:val="center"/>
        <w:rPr>
          <w:rFonts w:ascii="宋体" w:hAnsi="宋体" w:eastAsia="宋体" w:cs="宋体"/>
          <w:szCs w:val="24"/>
        </w:rPr>
      </w:pPr>
      <w:r>
        <w:rPr>
          <w:rFonts w:ascii="宋体" w:hAnsi="宋体" w:eastAsia="宋体" w:cs="宋体"/>
          <w:szCs w:val="24"/>
        </w:rPr>
      </w:r>
      <w:r/>
    </w:p>
    <w:p>
      <w:pPr>
        <w:pStyle w:val="1047"/>
        <w:ind w:right="-302" w:firstLine="480"/>
        <w:jc w:val="center"/>
        <w:rPr>
          <w:rFonts w:ascii="宋体" w:hAnsi="宋体" w:eastAsia="宋体" w:cs="宋体"/>
          <w:szCs w:val="24"/>
        </w:rPr>
      </w:pPr>
      <w:r>
        <w:rPr>
          <w:rFonts w:ascii="宋体" w:hAnsi="宋体" w:eastAsia="宋体" w:cs="宋体"/>
          <w:szCs w:val="24"/>
        </w:rPr>
      </w:r>
      <w:r/>
    </w:p>
    <w:p>
      <w:pPr>
        <w:pStyle w:val="1047"/>
        <w:ind w:right="-302" w:firstLine="480"/>
        <w:jc w:val="center"/>
        <w:rPr>
          <w:rFonts w:ascii="宋体" w:hAnsi="宋体" w:eastAsia="宋体" w:cs="宋体"/>
          <w:szCs w:val="24"/>
        </w:rPr>
      </w:pPr>
      <w:r>
        <w:rPr>
          <w:rFonts w:ascii="宋体" w:hAnsi="宋体" w:eastAsia="宋体" w:cs="宋体"/>
          <w:szCs w:val="24"/>
        </w:rPr>
      </w:r>
      <w:r/>
    </w:p>
    <w:p>
      <w:pPr>
        <w:pStyle w:val="1047"/>
        <w:ind w:right="-302" w:firstLine="480"/>
        <w:jc w:val="center"/>
        <w:rPr>
          <w:rFonts w:ascii="宋体" w:hAnsi="宋体" w:eastAsia="宋体" w:cs="宋体"/>
          <w:szCs w:val="24"/>
        </w:rPr>
      </w:pPr>
      <w:r>
        <w:rPr>
          <w:rFonts w:ascii="宋体" w:hAnsi="宋体" w:eastAsia="宋体" w:cs="宋体"/>
          <w:szCs w:val="24"/>
        </w:rPr>
      </w:r>
      <w:r/>
    </w:p>
    <w:p>
      <w:pPr>
        <w:pStyle w:val="1047"/>
        <w:ind w:right="-302" w:firstLine="480"/>
        <w:jc w:val="center"/>
        <w:rPr>
          <w:rFonts w:ascii="宋体" w:hAnsi="宋体" w:eastAsia="宋体" w:cs="宋体"/>
          <w:szCs w:val="24"/>
        </w:rPr>
      </w:pPr>
      <w:r>
        <w:rPr>
          <w:rFonts w:ascii="宋体" w:hAnsi="宋体" w:eastAsia="宋体" w:cs="宋体"/>
          <w:szCs w:val="24"/>
        </w:rPr>
      </w:r>
      <w:r/>
    </w:p>
    <w:p>
      <w:pPr>
        <w:pStyle w:val="1047"/>
        <w:ind w:right="-302" w:firstLine="482"/>
        <w:jc w:val="center"/>
      </w:pPr>
      <w:r>
        <w:rPr>
          <w:rFonts w:hint="eastAsia" w:ascii="宋体" w:hAnsi="宋体" w:eastAsia="宋体" w:cs="宋体"/>
          <w:b/>
          <w:bCs/>
        </w:rPr>
        <w:t xml:space="preserve">……全文结束……</w:t>
      </w:r>
      <w:r/>
    </w:p>
    <w:sectPr>
      <w:footerReference w:type="default" r:id="rId17"/>
      <w:footnotePr/>
      <w:endnotePr/>
      <w:type w:val="nextPage"/>
      <w:pgSz w:w="11906" w:h="16838" w:orient="portrait"/>
      <w:pgMar w:top="1361" w:right="1361" w:bottom="1361" w:left="1361"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right="-302"/>
      </w:pPr>
      <w:r>
        <w:separator/>
      </w:r>
      <w:r/>
    </w:p>
  </w:endnote>
  <w:endnote w:type="continuationSeparator" w:id="0">
    <w:p>
      <w:pPr>
        <w:ind w:right="-302"/>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_GBK">
    <w:panose1 w:val="020B0503020202020204"/>
  </w:font>
  <w:font w:name="Segoe UI">
    <w:panose1 w:val="020B0502040204020203"/>
  </w:font>
  <w:font w:name="华文细黑">
    <w:panose1 w:val="02010600040101010101"/>
  </w:font>
  <w:font w:name="Arial Unicode MS">
    <w:panose1 w:val="020B0604020202020204"/>
  </w:font>
  <w:font w:name="长城仿宋">
    <w:panose1 w:val="020B0503020202020204"/>
  </w:font>
  <w:font w:name="Plotter">
    <w:panose1 w:val="020B050302020202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Calibri">
    <w:panose1 w:val="020F0502020204030204"/>
  </w:font>
  <w:font w:name="DotumChe">
    <w:panose1 w:val="020B0509000000000000"/>
  </w:font>
  <w:font w:name="微软雅黑">
    <w:panose1 w:val="020B0503020204020204"/>
  </w:font>
  <w:font w:name="Cambria">
    <w:panose1 w:val="02040503050406030204"/>
  </w:font>
  <w:font w:name="方正大标宋_GBK">
    <w:panose1 w:val="020B0503020202020204"/>
  </w:font>
  <w:font w:name="Impact">
    <w:panose1 w:val="020B0806030902050204"/>
  </w:font>
  <w:font w:name="华文中宋">
    <w:panose1 w:val="0201060004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right"/>
    </w:pPr>
    <w:r/>
    <w:r/>
  </w:p>
  <w:p>
    <w:pPr>
      <w:pStyle w:val="10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right"/>
    </w:pPr>
    <w:r/>
    <w:r/>
  </w:p>
  <w:p>
    <w:pPr>
      <w:pStyle w:val="10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1"/>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1"/>
                    </w:pPr>
                    <w:r>
                      <w:fldChar w:fldCharType="begin"/>
                    </w:r>
                    <w:r>
                      <w:instrText xml:space="preserve"> PAGE  \* MERGEFORMAT </w:instrText>
                    </w:r>
                    <w:r>
                      <w:fldChar w:fldCharType="separate"/>
                    </w:r>
                    <w:r>
                      <w:t xml:space="preserve">21</w:t>
                    </w:r>
                    <w:r>
                      <w:fldChar w:fldCharType="end"/>
                    </w:r>
                    <w:r/>
                  </w:p>
                </w:txbxContent>
              </v:textbox>
            </v:shape>
          </w:pict>
        </mc:Fallback>
      </mc:AlternateContent>
    </w:r>
    <w:r>
      <w:object w:dxaOrig="975"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8pt;height:21.0pt;mso-wrap-distance-left:0.0pt;mso-wrap-distance-top:0.0pt;mso-wrap-distance-right:0.0pt;mso-wrap-distance-bottom:0.0pt;" filled="f" stroked="f">
          <v:path textboxrect="0,0,0,0"/>
          <v:imagedata r:id="rId1" o:title=""/>
        </v:shape>
        <o:OLEObject DrawAspect="Content" r:id="rId2" ObjectID="_1525041" ProgID="PBrush" ShapeID="_x0000_i1" Type="Embed"/>
      </w:objec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1"/>
                            <w:jc w:val="right"/>
                          </w:pPr>
                          <w:r>
                            <w:fldChar w:fldCharType="begin"/>
                          </w:r>
                          <w:r>
                            <w:instrText xml:space="preserve">PAGE   \* MERGEFORMAT</w:instrText>
                          </w:r>
                          <w:r>
                            <w:fldChar w:fldCharType="separate"/>
                          </w:r>
                          <w:r>
                            <w:rPr>
                              <w:lang w:val="zh-CN"/>
                            </w:rPr>
                            <w:t xml:space="preserve">1</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81"/>
                      <w:jc w:val="right"/>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p>
    <w:pPr>
      <w:pStyle w:val="1081"/>
    </w:pPr>
    <w:r>
      <w:object w:dxaOrig="975"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8pt;height:21.0pt;mso-wrap-distance-left:0.0pt;mso-wrap-distance-top:0.0pt;mso-wrap-distance-right:0.0pt;mso-wrap-distance-bottom:0.0pt;" filled="f" stroked="f">
          <v:path textboxrect="0,0,0,0"/>
          <v:imagedata r:id="rId1" o:title=""/>
        </v:shape>
        <o:OLEObject DrawAspect="Content" r:id="rId2" ObjectID="_1525043" ProgID="PBrush" ShapeID="_x0000_i3" Type="Embed"/>
      </w:objec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right="-302" w:firstLine="360"/>
    </w:pPr>
    <w:r/>
    <w:r/>
  </w:p>
  <w:p>
    <w:pPr>
      <w:pStyle w:val="1081"/>
      <w:ind w:right="-302" w:firstLine="360"/>
      <w:jc w:val="both"/>
    </w:pPr>
    <w:r>
      <w:object w:dxaOrig="975" w:dyaOrig="4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8pt;height:21.1pt;mso-wrap-distance-left:0.0pt;mso-wrap-distance-top:0.0pt;mso-wrap-distance-right:0.0pt;mso-wrap-distance-bottom:0.0pt;" filled="f" stroked="f">
          <v:path textboxrect="0,0,0,0"/>
          <v:imagedata r:id="rId1" o:title=""/>
        </v:shape>
        <o:OLEObject DrawAspect="Content" r:id="rId2" ObjectID="_1525044" ProgID="PBrush" ShapeID="_x0000_i4" Type="Embed"/>
      </w:objec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jc w:val="center"/>
                          </w:pPr>
                          <w:r>
                            <w:fldChar w:fldCharType="begin"/>
                          </w:r>
                          <w:r>
                            <w:instrText xml:space="preserve">PAGE   \* MERGEFORMAT</w:instrText>
                          </w:r>
                          <w:r>
                            <w:fldChar w:fldCharType="separate"/>
                          </w:r>
                          <w:r>
                            <w:rPr>
                              <w:lang w:val="zh-CN"/>
                            </w:rPr>
                            <w:t xml:space="preserve">106</w:t>
                          </w:r>
                          <w:r>
                            <w:rPr>
                              <w:lang w:val="zh-CN"/>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jc w:val="center"/>
                    </w:pPr>
                    <w:r>
                      <w:fldChar w:fldCharType="begin"/>
                    </w:r>
                    <w:r>
                      <w:instrText xml:space="preserve">PAGE   \* MERGEFORMAT</w:instrText>
                    </w:r>
                    <w:r>
                      <w:fldChar w:fldCharType="separate"/>
                    </w:r>
                    <w:r>
                      <w:rPr>
                        <w:lang w:val="zh-CN"/>
                      </w:rPr>
                      <w:t xml:space="preserve">106</w:t>
                    </w:r>
                    <w:r>
                      <w:rPr>
                        <w:lang w:val="zh-CN"/>
                      </w:rPr>
                      <w:fldChar w:fldCharType="end"/>
                    </w:r>
                    <w:r/>
                  </w:p>
                </w:txbxContent>
              </v:textbox>
            </v:shape>
          </w:pict>
        </mc:Fallback>
      </mc:AlternateContent>
    </w:r>
    <w:r/>
  </w:p>
  <w:p>
    <w:pPr>
      <w:pStyle w:val="1081"/>
      <w:ind w:right="-302" w:firstLine="36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right="-302"/>
      </w:pPr>
      <w:r>
        <w:separator/>
      </w:r>
      <w:r/>
    </w:p>
  </w:footnote>
  <w:footnote w:type="continuationSeparator" w:id="0">
    <w:p>
      <w:pPr>
        <w:ind w:right="-302"/>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南通市市级机关姚港路52号集中办公区消防给水系统改造项目项目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南通市市级机关姚港路52号集中办公区消防给水系统改造项目                                 竞争性磋商文件</w:t>
    </w:r>
    <w:r/>
  </w:p>
  <w:p>
    <w:pPr>
      <w:jc w:val="center"/>
      <w:spacing w:line="360" w:lineRule="auto"/>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南通市市级机关姚港路52号集中办公区消防给水系统改造项目                                 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南通市市级机关姚港路52号集中办公区消防给水系统改造项目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40"/>
      <w:isLgl w:val="false"/>
      <w:suff w:val="tab"/>
      <w:lvlText w:val="%1、"/>
      <w:lvlJc w:val="left"/>
      <w:pPr>
        <w:ind w:left="1180" w:hanging="720"/>
        <w:tabs>
          <w:tab w:val="left" w:pos="1180" w:leader="none"/>
        </w:tabs>
      </w:pPr>
      <w:rPr>
        <w:rFonts w:hint="eastAsia"/>
      </w:rPr>
    </w:lvl>
    <w:lvl w:ilvl="1">
      <w:start w:val="1"/>
      <w:numFmt w:val="lowerLetter"/>
      <w:isLgl w:val="false"/>
      <w:suff w:val="tab"/>
      <w:lvlText w:val="%2)"/>
      <w:lvlJc w:val="left"/>
      <w:pPr>
        <w:ind w:left="1300" w:hanging="420"/>
        <w:tabs>
          <w:tab w:val="left" w:pos="1300" w:leader="none"/>
        </w:tabs>
      </w:pPr>
    </w:lvl>
    <w:lvl w:ilvl="2">
      <w:start w:val="1"/>
      <w:numFmt w:val="lowerRoman"/>
      <w:isLgl w:val="false"/>
      <w:suff w:val="tab"/>
      <w:lvlText w:val="%3."/>
      <w:lvlJc w:val="right"/>
      <w:pPr>
        <w:ind w:left="1720" w:hanging="420"/>
        <w:tabs>
          <w:tab w:val="left" w:pos="1720" w:leader="none"/>
        </w:tabs>
      </w:pPr>
    </w:lvl>
    <w:lvl w:ilvl="3">
      <w:start w:val="1"/>
      <w:numFmt w:val="decimal"/>
      <w:isLgl w:val="false"/>
      <w:suff w:val="tab"/>
      <w:lvlText w:val="%4."/>
      <w:lvlJc w:val="left"/>
      <w:pPr>
        <w:ind w:left="2140" w:hanging="420"/>
        <w:tabs>
          <w:tab w:val="left" w:pos="2140" w:leader="none"/>
        </w:tabs>
      </w:pPr>
    </w:lvl>
    <w:lvl w:ilvl="4">
      <w:start w:val="1"/>
      <w:numFmt w:val="lowerLetter"/>
      <w:isLgl w:val="false"/>
      <w:suff w:val="tab"/>
      <w:lvlText w:val="%5)"/>
      <w:lvlJc w:val="left"/>
      <w:pPr>
        <w:ind w:left="2560" w:hanging="420"/>
        <w:tabs>
          <w:tab w:val="left" w:pos="2560" w:leader="none"/>
        </w:tabs>
      </w:pPr>
    </w:lvl>
    <w:lvl w:ilvl="5">
      <w:start w:val="1"/>
      <w:numFmt w:val="lowerRoman"/>
      <w:isLgl w:val="false"/>
      <w:suff w:val="tab"/>
      <w:lvlText w:val="%6."/>
      <w:lvlJc w:val="right"/>
      <w:pPr>
        <w:ind w:left="2980" w:hanging="420"/>
        <w:tabs>
          <w:tab w:val="left" w:pos="2980" w:leader="none"/>
        </w:tabs>
      </w:pPr>
    </w:lvl>
    <w:lvl w:ilvl="6">
      <w:start w:val="1"/>
      <w:numFmt w:val="decimal"/>
      <w:isLgl w:val="false"/>
      <w:suff w:val="tab"/>
      <w:lvlText w:val="%7."/>
      <w:lvlJc w:val="left"/>
      <w:pPr>
        <w:ind w:left="3400" w:hanging="420"/>
        <w:tabs>
          <w:tab w:val="left" w:pos="3400" w:leader="none"/>
        </w:tabs>
      </w:pPr>
    </w:lvl>
    <w:lvl w:ilvl="7">
      <w:start w:val="1"/>
      <w:numFmt w:val="lowerLetter"/>
      <w:isLgl w:val="false"/>
      <w:suff w:val="tab"/>
      <w:lvlText w:val="%8)"/>
      <w:lvlJc w:val="left"/>
      <w:pPr>
        <w:ind w:left="3820" w:hanging="420"/>
        <w:tabs>
          <w:tab w:val="left" w:pos="3820" w:leader="none"/>
        </w:tabs>
      </w:pPr>
    </w:lvl>
    <w:lvl w:ilvl="8">
      <w:start w:val="1"/>
      <w:numFmt w:val="lowerRoman"/>
      <w:isLgl w:val="false"/>
      <w:suff w:val="tab"/>
      <w:lvlText w:val="%9."/>
      <w:lvlJc w:val="right"/>
      <w:pPr>
        <w:ind w:left="4240" w:hanging="420"/>
        <w:tabs>
          <w:tab w:val="left" w:pos="4240" w:leader="none"/>
        </w:tabs>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90"/>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9"/>
  </w:num>
  <w:num w:numId="3">
    <w:abstractNumId w:val="2"/>
  </w:num>
  <w:num w:numId="4">
    <w:abstractNumId w:val="13"/>
  </w:num>
  <w:num w:numId="5">
    <w:abstractNumId w:val="10"/>
  </w:num>
  <w:num w:numId="6">
    <w:abstractNumId w:val="7"/>
  </w:num>
  <w:num w:numId="7">
    <w:abstractNumId w:val="11"/>
  </w:num>
  <w:num w:numId="8">
    <w:abstractNumId w:val="5"/>
  </w:num>
  <w:num w:numId="9">
    <w:abstractNumId w:val="6"/>
  </w:num>
  <w:num w:numId="10">
    <w:abstractNumId w:val="8"/>
  </w:num>
  <w:num w:numId="11">
    <w:abstractNumId w:val="12"/>
  </w:num>
  <w:num w:numId="12">
    <w:abstractNumId w:val="3"/>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4">
    <w:name w:val="Heading 6 Char"/>
    <w:basedOn w:val="1035"/>
    <w:link w:val="1031"/>
    <w:uiPriority w:val="9"/>
    <w:rPr>
      <w:rFonts w:ascii="Arial" w:hAnsi="Arial" w:eastAsia="Arial" w:cs="Arial"/>
      <w:b/>
      <w:bCs/>
      <w:sz w:val="22"/>
      <w:szCs w:val="22"/>
    </w:rPr>
  </w:style>
  <w:style w:type="character" w:styleId="885">
    <w:name w:val="Heading 7 Char"/>
    <w:basedOn w:val="1035"/>
    <w:link w:val="1032"/>
    <w:uiPriority w:val="9"/>
    <w:rPr>
      <w:rFonts w:ascii="Arial" w:hAnsi="Arial" w:eastAsia="Arial" w:cs="Arial"/>
      <w:b/>
      <w:bCs/>
      <w:i/>
      <w:iCs/>
      <w:sz w:val="22"/>
      <w:szCs w:val="22"/>
    </w:rPr>
  </w:style>
  <w:style w:type="character" w:styleId="886">
    <w:name w:val="Heading 8 Char"/>
    <w:basedOn w:val="1035"/>
    <w:link w:val="1033"/>
    <w:uiPriority w:val="9"/>
    <w:rPr>
      <w:rFonts w:ascii="Arial" w:hAnsi="Arial" w:eastAsia="Arial" w:cs="Arial"/>
      <w:i/>
      <w:iCs/>
      <w:sz w:val="22"/>
      <w:szCs w:val="22"/>
    </w:rPr>
  </w:style>
  <w:style w:type="character" w:styleId="887">
    <w:name w:val="Heading 9 Char"/>
    <w:basedOn w:val="1035"/>
    <w:link w:val="1034"/>
    <w:uiPriority w:val="9"/>
    <w:rPr>
      <w:rFonts w:ascii="Arial" w:hAnsi="Arial" w:eastAsia="Arial" w:cs="Arial"/>
      <w:i/>
      <w:iCs/>
      <w:sz w:val="21"/>
      <w:szCs w:val="21"/>
    </w:rPr>
  </w:style>
  <w:style w:type="character" w:styleId="888">
    <w:name w:val="Subtitle Char"/>
    <w:basedOn w:val="1035"/>
    <w:link w:val="1088"/>
    <w:uiPriority w:val="11"/>
    <w:rPr>
      <w:sz w:val="24"/>
      <w:szCs w:val="24"/>
    </w:rPr>
  </w:style>
  <w:style w:type="character" w:styleId="889">
    <w:name w:val="Quote Char"/>
    <w:link w:val="1265"/>
    <w:uiPriority w:val="29"/>
    <w:rPr>
      <w:i/>
    </w:rPr>
  </w:style>
  <w:style w:type="character" w:styleId="890">
    <w:name w:val="Intense Quote Char"/>
    <w:link w:val="1282"/>
    <w:uiPriority w:val="30"/>
    <w:rPr>
      <w:i/>
    </w:rPr>
  </w:style>
  <w:style w:type="character" w:styleId="891">
    <w:name w:val="Caption Char"/>
    <w:basedOn w:val="1048"/>
    <w:link w:val="1081"/>
    <w:uiPriority w:val="99"/>
  </w:style>
  <w:style w:type="table" w:styleId="892">
    <w:name w:val="Table Grid Light"/>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10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10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basedOn w:val="10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basedOn w:val="10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basedOn w:val="10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basedOn w:val="10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basedOn w:val="10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basedOn w:val="10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basedOn w:val="10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basedOn w:val="10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basedOn w:val="10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basedOn w:val="10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basedOn w:val="10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basedOn w:val="10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basedOn w:val="10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basedOn w:val="10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basedOn w:val="10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basedOn w:val="10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basedOn w:val="10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basedOn w:val="10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basedOn w:val="10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basedOn w:val="10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basedOn w:val="10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basedOn w:val="10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basedOn w:val="10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basedOn w:val="10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basedOn w:val="10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basedOn w:val="10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basedOn w:val="10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basedOn w:val="10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basedOn w:val="10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basedOn w:val="10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basedOn w:val="10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basedOn w:val="10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basedOn w:val="10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basedOn w:val="10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basedOn w:val="10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basedOn w:val="10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basedOn w:val="10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basedOn w:val="10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basedOn w:val="10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basedOn w:val="10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basedOn w:val="10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basedOn w:val="10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basedOn w:val="10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basedOn w:val="10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basedOn w:val="10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basedOn w:val="10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basedOn w:val="10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basedOn w:val="10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basedOn w:val="10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basedOn w:val="10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10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basedOn w:val="10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basedOn w:val="10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basedOn w:val="10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basedOn w:val="10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basedOn w:val="10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basedOn w:val="10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basedOn w:val="10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basedOn w:val="10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basedOn w:val="10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basedOn w:val="10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basedOn w:val="10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basedOn w:val="10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basedOn w:val="10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basedOn w:val="10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basedOn w:val="10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basedOn w:val="10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basedOn w:val="10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basedOn w:val="10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basedOn w:val="10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Endnote Text Char"/>
    <w:link w:val="1078"/>
    <w:uiPriority w:val="99"/>
    <w:rPr>
      <w:sz w:val="20"/>
    </w:rPr>
  </w:style>
  <w:style w:type="paragraph" w:styleId="1018">
    <w:name w:val="toc 3"/>
    <w:basedOn w:val="1025"/>
    <w:next w:val="1025"/>
    <w:uiPriority w:val="39"/>
    <w:unhideWhenUsed/>
    <w:pPr>
      <w:ind w:left="567" w:right="0" w:firstLine="0"/>
      <w:spacing w:after="57"/>
    </w:pPr>
  </w:style>
  <w:style w:type="paragraph" w:styleId="1019">
    <w:name w:val="toc 4"/>
    <w:basedOn w:val="1025"/>
    <w:next w:val="1025"/>
    <w:uiPriority w:val="39"/>
    <w:unhideWhenUsed/>
    <w:pPr>
      <w:ind w:left="850" w:right="0" w:firstLine="0"/>
      <w:spacing w:after="57"/>
    </w:pPr>
  </w:style>
  <w:style w:type="paragraph" w:styleId="1020">
    <w:name w:val="toc 5"/>
    <w:basedOn w:val="1025"/>
    <w:next w:val="1025"/>
    <w:uiPriority w:val="39"/>
    <w:unhideWhenUsed/>
    <w:pPr>
      <w:ind w:left="1134" w:right="0" w:firstLine="0"/>
      <w:spacing w:after="57"/>
    </w:pPr>
  </w:style>
  <w:style w:type="paragraph" w:styleId="1021">
    <w:name w:val="toc 7"/>
    <w:basedOn w:val="1025"/>
    <w:next w:val="1025"/>
    <w:uiPriority w:val="39"/>
    <w:unhideWhenUsed/>
    <w:pPr>
      <w:ind w:left="1701" w:right="0" w:firstLine="0"/>
      <w:spacing w:after="57"/>
    </w:pPr>
  </w:style>
  <w:style w:type="paragraph" w:styleId="1022">
    <w:name w:val="toc 8"/>
    <w:basedOn w:val="1025"/>
    <w:next w:val="1025"/>
    <w:uiPriority w:val="39"/>
    <w:unhideWhenUsed/>
    <w:pPr>
      <w:ind w:left="1984" w:right="0" w:firstLine="0"/>
      <w:spacing w:after="57"/>
    </w:pPr>
  </w:style>
  <w:style w:type="paragraph" w:styleId="1023">
    <w:name w:val="toc 9"/>
    <w:basedOn w:val="1025"/>
    <w:next w:val="1025"/>
    <w:uiPriority w:val="39"/>
    <w:unhideWhenUsed/>
    <w:pPr>
      <w:ind w:left="2268" w:right="0" w:firstLine="0"/>
      <w:spacing w:after="57"/>
    </w:pPr>
  </w:style>
  <w:style w:type="paragraph" w:styleId="1024">
    <w:name w:val="TOC Heading"/>
    <w:uiPriority w:val="39"/>
    <w:unhideWhenUsed/>
  </w:style>
  <w:style w:type="paragraph" w:styleId="1025" w:default="1">
    <w:name w:val="Normal"/>
    <w:next w:val="1029"/>
    <w:qFormat/>
    <w:pPr>
      <w:jc w:val="both"/>
      <w:widowControl w:val="off"/>
    </w:pPr>
    <w:rPr>
      <w:rFonts w:ascii="华文楷体" w:hAnsi="华文楷体" w:eastAsia="华文楷体"/>
      <w:sz w:val="21"/>
      <w:szCs w:val="24"/>
    </w:rPr>
  </w:style>
  <w:style w:type="paragraph" w:styleId="1026">
    <w:name w:val="Heading 1"/>
    <w:basedOn w:val="1025"/>
    <w:link w:val="1127"/>
    <w:qFormat/>
    <w:pPr>
      <w:jc w:val="center"/>
      <w:keepNext/>
      <w:outlineLvl w:val="0"/>
    </w:pPr>
    <w:rPr>
      <w:rFonts w:ascii="Times New Roman" w:hAnsi="Times New Roman" w:eastAsia="宋体"/>
      <w:b/>
      <w:sz w:val="44"/>
      <w:szCs w:val="44"/>
    </w:rPr>
  </w:style>
  <w:style w:type="paragraph" w:styleId="1027">
    <w:name w:val="Heading 2"/>
    <w:basedOn w:val="1025"/>
    <w:link w:val="1128"/>
    <w:qFormat/>
    <w:pPr>
      <w:keepLines/>
      <w:keepNext/>
      <w:spacing w:before="60" w:after="60" w:line="413" w:lineRule="auto"/>
      <w:outlineLvl w:val="1"/>
    </w:pPr>
    <w:rPr>
      <w:rFonts w:ascii="Arial" w:hAnsi="Arial" w:eastAsia="黑体"/>
      <w:b/>
      <w:bCs/>
      <w:szCs w:val="32"/>
    </w:rPr>
  </w:style>
  <w:style w:type="paragraph" w:styleId="1028">
    <w:name w:val="Heading 3"/>
    <w:basedOn w:val="1025"/>
    <w:next w:val="1025"/>
    <w:link w:val="1129"/>
    <w:unhideWhenUsed/>
    <w:qFormat/>
    <w:pPr>
      <w:keepLines/>
      <w:keepNext/>
      <w:spacing w:before="260" w:after="260" w:line="416" w:lineRule="auto"/>
      <w:outlineLvl w:val="2"/>
    </w:pPr>
    <w:rPr>
      <w:b/>
      <w:bCs/>
      <w:sz w:val="32"/>
      <w:szCs w:val="32"/>
    </w:rPr>
  </w:style>
  <w:style w:type="paragraph" w:styleId="1029">
    <w:name w:val="Heading 4"/>
    <w:basedOn w:val="1025"/>
    <w:next w:val="1025"/>
    <w:link w:val="1130"/>
    <w:unhideWhenUsed/>
    <w:qFormat/>
    <w:pPr>
      <w:keepLines/>
      <w:keepNext/>
      <w:spacing w:before="280" w:after="290" w:line="376" w:lineRule="auto"/>
      <w:outlineLvl w:val="3"/>
    </w:pPr>
    <w:rPr>
      <w:rFonts w:ascii="Cambria" w:hAnsi="Cambria" w:eastAsia="宋体"/>
      <w:b/>
      <w:bCs/>
      <w:sz w:val="28"/>
      <w:szCs w:val="28"/>
    </w:rPr>
  </w:style>
  <w:style w:type="paragraph" w:styleId="1030">
    <w:name w:val="Heading 5"/>
    <w:basedOn w:val="1025"/>
    <w:next w:val="1025"/>
    <w:link w:val="1131"/>
    <w:qFormat/>
    <w:pPr>
      <w:keepLines/>
      <w:keepNext/>
      <w:spacing w:before="280" w:after="290" w:line="376" w:lineRule="auto"/>
      <w:outlineLvl w:val="4"/>
    </w:pPr>
    <w:rPr>
      <w:rFonts w:ascii="Times New Roman" w:hAnsi="Times New Roman" w:eastAsia="宋体"/>
      <w:b/>
      <w:bCs/>
      <w:sz w:val="28"/>
      <w:szCs w:val="28"/>
    </w:rPr>
  </w:style>
  <w:style w:type="paragraph" w:styleId="1031">
    <w:name w:val="Heading 6"/>
    <w:basedOn w:val="1025"/>
    <w:next w:val="1025"/>
    <w:link w:val="1132"/>
    <w:qFormat/>
    <w:pPr>
      <w:keepLines/>
      <w:keepNext/>
      <w:spacing w:before="240" w:after="64" w:line="317" w:lineRule="auto"/>
      <w:outlineLvl w:val="5"/>
    </w:pPr>
    <w:rPr>
      <w:rFonts w:ascii="Cambria" w:hAnsi="Cambria" w:eastAsia="宋体"/>
      <w:b/>
      <w:bCs/>
      <w:sz w:val="24"/>
    </w:rPr>
  </w:style>
  <w:style w:type="paragraph" w:styleId="1032">
    <w:name w:val="Heading 7"/>
    <w:basedOn w:val="1025"/>
    <w:next w:val="1025"/>
    <w:link w:val="1133"/>
    <w:qFormat/>
    <w:pPr>
      <w:keepLines/>
      <w:keepNext/>
      <w:spacing w:before="240" w:after="64" w:line="317" w:lineRule="auto"/>
      <w:outlineLvl w:val="6"/>
    </w:pPr>
    <w:rPr>
      <w:rFonts w:ascii="Calibri" w:hAnsi="Calibri" w:eastAsia="宋体"/>
      <w:b/>
      <w:bCs/>
      <w:sz w:val="24"/>
    </w:rPr>
  </w:style>
  <w:style w:type="paragraph" w:styleId="1033">
    <w:name w:val="Heading 8"/>
    <w:basedOn w:val="1025"/>
    <w:next w:val="1025"/>
    <w:link w:val="1134"/>
    <w:qFormat/>
    <w:pPr>
      <w:keepLines/>
      <w:keepNext/>
      <w:spacing w:before="240" w:after="64" w:line="317" w:lineRule="auto"/>
      <w:outlineLvl w:val="7"/>
    </w:pPr>
    <w:rPr>
      <w:rFonts w:ascii="Cambria" w:hAnsi="Cambria" w:eastAsia="宋体"/>
      <w:sz w:val="24"/>
    </w:rPr>
  </w:style>
  <w:style w:type="paragraph" w:styleId="1034">
    <w:name w:val="Heading 9"/>
    <w:basedOn w:val="1025"/>
    <w:next w:val="1025"/>
    <w:link w:val="1135"/>
    <w:qFormat/>
    <w:pPr>
      <w:keepLines/>
      <w:keepNext/>
      <w:spacing w:before="240" w:after="64" w:line="317" w:lineRule="auto"/>
      <w:outlineLvl w:val="8"/>
    </w:pPr>
    <w:rPr>
      <w:rFonts w:ascii="Cambria" w:hAnsi="Cambria" w:eastAsia="宋体"/>
      <w:szCs w:val="21"/>
    </w:rPr>
  </w:style>
  <w:style w:type="character" w:styleId="1035" w:default="1">
    <w:name w:val="Default Paragraph Font"/>
    <w:uiPriority w:val="1"/>
    <w:semiHidden/>
    <w:unhideWhenUsed/>
  </w:style>
  <w:style w:type="table" w:styleId="1036" w:default="1">
    <w:name w:val="Normal Table"/>
    <w:uiPriority w:val="99"/>
    <w:semiHidden/>
    <w:unhideWhenUsed/>
    <w:tblPr>
      <w:tblInd w:w="0" w:type="dxa"/>
      <w:tblCellMar>
        <w:left w:w="108" w:type="dxa"/>
        <w:top w:w="0" w:type="dxa"/>
        <w:right w:w="108" w:type="dxa"/>
        <w:bottom w:w="0" w:type="dxa"/>
      </w:tblCellMar>
    </w:tblPr>
  </w:style>
  <w:style w:type="numbering" w:styleId="1037" w:default="1">
    <w:name w:val="No List"/>
    <w:uiPriority w:val="99"/>
    <w:semiHidden/>
    <w:unhideWhenUsed/>
  </w:style>
  <w:style w:type="paragraph" w:styleId="1038">
    <w:name w:val="macro"/>
    <w:link w:val="112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039">
    <w:name w:val="List 3"/>
    <w:basedOn w:val="1025"/>
    <w:qFormat/>
    <w:pPr>
      <w:ind w:left="100" w:hanging="200"/>
    </w:pPr>
    <w:rPr>
      <w:rFonts w:ascii="Times New Roman" w:hAnsi="Times New Roman" w:eastAsia="宋体"/>
    </w:rPr>
  </w:style>
  <w:style w:type="paragraph" w:styleId="1040">
    <w:name w:val="List Number 2"/>
    <w:basedOn w:val="1025"/>
    <w:qFormat/>
    <w:pPr>
      <w:numPr>
        <w:numId w:val="1"/>
      </w:numPr>
      <w:tabs>
        <w:tab w:val="left" w:pos="780" w:leader="none"/>
      </w:tabs>
    </w:pPr>
    <w:rPr>
      <w:rFonts w:ascii="Times New Roman" w:hAnsi="Times New Roman" w:eastAsia="宋体"/>
    </w:rPr>
  </w:style>
  <w:style w:type="paragraph" w:styleId="1041">
    <w:name w:val="table of authorities"/>
    <w:basedOn w:val="1025"/>
    <w:next w:val="1025"/>
    <w:qFormat/>
    <w:pPr>
      <w:ind w:left="420"/>
    </w:pPr>
    <w:rPr>
      <w:rFonts w:ascii="Times New Roman" w:hAnsi="Times New Roman" w:eastAsia="宋体"/>
    </w:rPr>
  </w:style>
  <w:style w:type="paragraph" w:styleId="1042">
    <w:name w:val="Note Heading"/>
    <w:basedOn w:val="1025"/>
    <w:next w:val="1025"/>
    <w:link w:val="1136"/>
    <w:qFormat/>
    <w:pPr>
      <w:jc w:val="center"/>
    </w:pPr>
    <w:rPr>
      <w:rFonts w:ascii="Times New Roman" w:hAnsi="Times New Roman" w:eastAsia="宋体"/>
    </w:rPr>
  </w:style>
  <w:style w:type="paragraph" w:styleId="1043">
    <w:name w:val="List Bullet 4"/>
    <w:basedOn w:val="1025"/>
    <w:qFormat/>
    <w:pPr>
      <w:ind w:left="1180" w:hanging="720"/>
      <w:tabs>
        <w:tab w:val="left" w:pos="1180" w:leader="none"/>
        <w:tab w:val="left" w:pos="1620" w:leader="none"/>
      </w:tabs>
    </w:pPr>
    <w:rPr>
      <w:rFonts w:ascii="Times New Roman" w:hAnsi="Times New Roman" w:eastAsia="宋体"/>
    </w:rPr>
  </w:style>
  <w:style w:type="paragraph" w:styleId="1044">
    <w:name w:val="index 8"/>
    <w:basedOn w:val="1025"/>
    <w:next w:val="1025"/>
    <w:qFormat/>
    <w:pPr>
      <w:ind w:left="1400"/>
    </w:pPr>
    <w:rPr>
      <w:rFonts w:ascii="Times New Roman" w:hAnsi="Times New Roman" w:eastAsia="宋体"/>
    </w:rPr>
  </w:style>
  <w:style w:type="paragraph" w:styleId="1045">
    <w:name w:val="E-mail Signature"/>
    <w:basedOn w:val="1025"/>
    <w:link w:val="1137"/>
    <w:qFormat/>
    <w:rPr>
      <w:rFonts w:ascii="Times New Roman" w:hAnsi="Times New Roman" w:eastAsia="宋体"/>
    </w:rPr>
  </w:style>
  <w:style w:type="paragraph" w:styleId="1046">
    <w:name w:val="List Number"/>
    <w:basedOn w:val="1025"/>
    <w:qFormat/>
    <w:pPr>
      <w:ind w:left="1180" w:hanging="720"/>
      <w:tabs>
        <w:tab w:val="left" w:pos="360" w:leader="none"/>
        <w:tab w:val="left" w:pos="1180" w:leader="none"/>
      </w:tabs>
    </w:pPr>
    <w:rPr>
      <w:rFonts w:ascii="Times New Roman" w:hAnsi="Times New Roman" w:eastAsia="宋体"/>
    </w:rPr>
  </w:style>
  <w:style w:type="paragraph" w:styleId="1047">
    <w:name w:val="Normal Indent"/>
    <w:basedOn w:val="1025"/>
    <w:next w:val="1025"/>
    <w:link w:val="1138"/>
    <w:qFormat/>
    <w:pPr>
      <w:ind w:firstLine="420"/>
      <w:jc w:val="left"/>
    </w:pPr>
    <w:rPr>
      <w:rFonts w:ascii="Times New Roman" w:hAnsi="Times New Roman" w:eastAsia="楷体_GB2312"/>
      <w:sz w:val="24"/>
      <w:szCs w:val="20"/>
    </w:rPr>
  </w:style>
  <w:style w:type="paragraph" w:styleId="1048">
    <w:name w:val="Caption"/>
    <w:basedOn w:val="1025"/>
    <w:next w:val="1025"/>
    <w:qFormat/>
    <w:rPr>
      <w:rFonts w:ascii="Cambria" w:hAnsi="Cambria" w:eastAsia="黑体"/>
      <w:sz w:val="20"/>
      <w:szCs w:val="20"/>
    </w:rPr>
  </w:style>
  <w:style w:type="paragraph" w:styleId="1049">
    <w:name w:val="index 5"/>
    <w:basedOn w:val="1025"/>
    <w:next w:val="1025"/>
    <w:qFormat/>
    <w:pPr>
      <w:ind w:left="800"/>
    </w:pPr>
    <w:rPr>
      <w:rFonts w:ascii="Times New Roman" w:hAnsi="Times New Roman" w:eastAsia="宋体"/>
    </w:rPr>
  </w:style>
  <w:style w:type="paragraph" w:styleId="1050">
    <w:name w:val="List Bullet"/>
    <w:basedOn w:val="1025"/>
    <w:qFormat/>
    <w:pPr>
      <w:ind w:left="1180" w:hanging="720"/>
      <w:tabs>
        <w:tab w:val="left" w:pos="360" w:leader="none"/>
        <w:tab w:val="left" w:pos="1180" w:leader="none"/>
      </w:tabs>
    </w:pPr>
    <w:rPr>
      <w:rFonts w:ascii="Times New Roman" w:hAnsi="Times New Roman" w:eastAsia="宋体"/>
    </w:rPr>
  </w:style>
  <w:style w:type="paragraph" w:styleId="1051">
    <w:name w:val="envelope address"/>
    <w:basedOn w:val="1025"/>
    <w:qFormat/>
    <w:pPr>
      <w:ind w:left="100"/>
      <w:framePr w:w="7920" w:h="1980" w:hSpace="180" w:wrap="around" w:hAnchor="page" w:xAlign="center" w:yAlign="bottom" w:hRule="exact"/>
    </w:pPr>
    <w:rPr>
      <w:rFonts w:ascii="Arial" w:hAnsi="Arial" w:eastAsia="宋体" w:cs="Arial"/>
      <w:sz w:val="24"/>
    </w:rPr>
  </w:style>
  <w:style w:type="paragraph" w:styleId="1052">
    <w:name w:val="Document Map"/>
    <w:basedOn w:val="1025"/>
    <w:link w:val="1139"/>
    <w:qFormat/>
    <w:pPr>
      <w:shd w:val="clear" w:color="auto" w:fill="000080"/>
    </w:pPr>
    <w:rPr>
      <w:rFonts w:ascii="Times New Roman" w:hAnsi="Times New Roman" w:eastAsia="宋体"/>
      <w:shd w:val="clear" w:color="auto" w:fill="000080"/>
    </w:rPr>
  </w:style>
  <w:style w:type="paragraph" w:styleId="1053">
    <w:name w:val="toa heading"/>
    <w:basedOn w:val="1025"/>
    <w:next w:val="1025"/>
    <w:qFormat/>
    <w:pPr>
      <w:jc w:val="center"/>
      <w:spacing w:line="360" w:lineRule="atLeast"/>
    </w:pPr>
    <w:rPr>
      <w:rFonts w:ascii="Arial" w:hAnsi="Arial" w:eastAsia="黑体"/>
      <w:sz w:val="36"/>
      <w:szCs w:val="20"/>
    </w:rPr>
  </w:style>
  <w:style w:type="paragraph" w:styleId="1054">
    <w:name w:val="annotation text"/>
    <w:basedOn w:val="1025"/>
    <w:link w:val="1140"/>
    <w:qFormat/>
    <w:pPr>
      <w:jc w:val="left"/>
    </w:pPr>
    <w:rPr>
      <w:rFonts w:ascii="Times New Roman" w:hAnsi="Times New Roman" w:eastAsia="宋体"/>
    </w:rPr>
  </w:style>
  <w:style w:type="paragraph" w:styleId="1055">
    <w:name w:val="index 6"/>
    <w:basedOn w:val="1025"/>
    <w:next w:val="1025"/>
    <w:qFormat/>
    <w:pPr>
      <w:ind w:left="1000"/>
    </w:pPr>
    <w:rPr>
      <w:rFonts w:ascii="Times New Roman" w:hAnsi="Times New Roman" w:eastAsia="宋体"/>
    </w:rPr>
  </w:style>
  <w:style w:type="paragraph" w:styleId="1056">
    <w:name w:val="Salutation"/>
    <w:basedOn w:val="1025"/>
    <w:next w:val="1025"/>
    <w:link w:val="1141"/>
    <w:qFormat/>
    <w:pPr>
      <w:jc w:val="left"/>
      <w:widowControl/>
    </w:pPr>
    <w:rPr>
      <w:rFonts w:ascii="Times New Roman" w:hAnsi="Times New Roman" w:eastAsia="Times New Roman"/>
      <w:sz w:val="30"/>
      <w:szCs w:val="20"/>
    </w:rPr>
  </w:style>
  <w:style w:type="paragraph" w:styleId="1057">
    <w:name w:val="Body Text 3"/>
    <w:basedOn w:val="1025"/>
    <w:link w:val="1142"/>
    <w:unhideWhenUsed/>
    <w:qFormat/>
    <w:pPr>
      <w:spacing w:line="360" w:lineRule="auto"/>
    </w:pPr>
    <w:rPr>
      <w:rFonts w:hint="eastAsia" w:ascii="宋体" w:hAnsi="宋体" w:eastAsia="宋体"/>
      <w:color w:val="ff0000"/>
      <w:sz w:val="20"/>
      <w:szCs w:val="20"/>
    </w:rPr>
  </w:style>
  <w:style w:type="paragraph" w:styleId="1058">
    <w:name w:val="Closing"/>
    <w:basedOn w:val="1025"/>
    <w:link w:val="1143"/>
    <w:qFormat/>
    <w:pPr>
      <w:ind w:left="100"/>
    </w:pPr>
    <w:rPr>
      <w:rFonts w:ascii="Times New Roman" w:hAnsi="Times New Roman" w:eastAsia="宋体"/>
    </w:rPr>
  </w:style>
  <w:style w:type="paragraph" w:styleId="1059">
    <w:name w:val="List Bullet 3"/>
    <w:basedOn w:val="1025"/>
    <w:qFormat/>
    <w:pPr>
      <w:ind w:left="1180" w:hanging="720"/>
      <w:tabs>
        <w:tab w:val="left" w:pos="1200" w:leader="none"/>
      </w:tabs>
    </w:pPr>
    <w:rPr>
      <w:rFonts w:ascii="Times New Roman" w:hAnsi="Times New Roman" w:eastAsia="宋体"/>
    </w:rPr>
  </w:style>
  <w:style w:type="paragraph" w:styleId="1060">
    <w:name w:val="Body Text"/>
    <w:basedOn w:val="1025"/>
    <w:next w:val="1061"/>
    <w:link w:val="1144"/>
    <w:unhideWhenUsed/>
    <w:qFormat/>
    <w:pPr>
      <w:tabs>
        <w:tab w:val="left" w:pos="5250" w:leader="none"/>
      </w:tabs>
    </w:pPr>
    <w:rPr>
      <w:rFonts w:ascii="Times New Roman" w:hAnsi="Times New Roman" w:eastAsia="宋体"/>
      <w:szCs w:val="20"/>
    </w:rPr>
  </w:style>
  <w:style w:type="paragraph" w:styleId="1061">
    <w:name w:val="Body Text First Indent"/>
    <w:basedOn w:val="1060"/>
    <w:next w:val="1062"/>
    <w:link w:val="1163"/>
    <w:unhideWhenUsed/>
    <w:qFormat/>
    <w:pPr>
      <w:ind w:firstLine="420"/>
      <w:spacing w:after="120"/>
      <w:tabs>
        <w:tab w:val="clear" w:pos="5250" w:leader="none"/>
      </w:tabs>
    </w:pPr>
    <w:rPr>
      <w:rFonts w:eastAsia="仿宋_GB2312"/>
      <w:szCs w:val="24"/>
    </w:rPr>
  </w:style>
  <w:style w:type="paragraph" w:styleId="1062">
    <w:name w:val="toc 6"/>
    <w:basedOn w:val="1025"/>
    <w:next w:val="1025"/>
    <w:uiPriority w:val="39"/>
    <w:qFormat/>
    <w:pPr>
      <w:ind w:left="1000"/>
    </w:pPr>
  </w:style>
  <w:style w:type="paragraph" w:styleId="1063">
    <w:name w:val="Body Text Indent"/>
    <w:basedOn w:val="1025"/>
    <w:next w:val="1064"/>
    <w:link w:val="1123"/>
    <w:uiPriority w:val="99"/>
    <w:qFormat/>
    <w:pPr>
      <w:ind w:firstLine="570"/>
    </w:pPr>
    <w:rPr>
      <w:rFonts w:ascii="楷体_GB2312" w:hAnsi="Times New Roman" w:eastAsia="楷体_GB2312"/>
      <w:sz w:val="30"/>
      <w:szCs w:val="20"/>
    </w:rPr>
  </w:style>
  <w:style w:type="paragraph" w:styleId="1064">
    <w:name w:val="envelope return"/>
    <w:basedOn w:val="1025"/>
    <w:qFormat/>
    <w:rPr>
      <w:rFonts w:ascii="Arial" w:hAnsi="Arial" w:eastAsia="宋体" w:cs="Arial"/>
    </w:rPr>
  </w:style>
  <w:style w:type="paragraph" w:styleId="1065">
    <w:name w:val="List Number 3"/>
    <w:basedOn w:val="1025"/>
    <w:qFormat/>
    <w:pPr>
      <w:ind w:left="1180" w:hanging="720"/>
      <w:tabs>
        <w:tab w:val="left" w:pos="1200" w:leader="none"/>
      </w:tabs>
    </w:pPr>
    <w:rPr>
      <w:rFonts w:ascii="Times New Roman" w:hAnsi="Times New Roman" w:eastAsia="宋体"/>
    </w:rPr>
  </w:style>
  <w:style w:type="paragraph" w:styleId="1066">
    <w:name w:val="List 2"/>
    <w:basedOn w:val="1025"/>
    <w:qFormat/>
    <w:pPr>
      <w:ind w:left="100" w:hanging="200"/>
    </w:pPr>
    <w:rPr>
      <w:rFonts w:ascii="Times New Roman" w:hAnsi="Times New Roman" w:eastAsia="宋体"/>
    </w:rPr>
  </w:style>
  <w:style w:type="paragraph" w:styleId="1067">
    <w:name w:val="List Continue"/>
    <w:basedOn w:val="1025"/>
    <w:qFormat/>
    <w:pPr>
      <w:ind w:left="420"/>
      <w:spacing w:after="120"/>
    </w:pPr>
    <w:rPr>
      <w:rFonts w:ascii="Times New Roman" w:hAnsi="Times New Roman" w:eastAsia="宋体"/>
    </w:rPr>
  </w:style>
  <w:style w:type="paragraph" w:styleId="1068">
    <w:name w:val="Block Text"/>
    <w:basedOn w:val="1025"/>
    <w:qFormat/>
    <w:pPr>
      <w:ind w:left="1" w:right="-359" w:hanging="360"/>
    </w:pPr>
    <w:rPr>
      <w:rFonts w:ascii="仿宋_GB2312" w:hAnsi="DotumChe" w:eastAsia="仿宋_GB2312"/>
      <w:sz w:val="24"/>
    </w:rPr>
  </w:style>
  <w:style w:type="paragraph" w:styleId="1069">
    <w:name w:val="List Bullet 2"/>
    <w:basedOn w:val="1025"/>
    <w:qFormat/>
    <w:pPr>
      <w:ind w:left="1180" w:hanging="720"/>
      <w:tabs>
        <w:tab w:val="left" w:pos="780" w:leader="none"/>
        <w:tab w:val="left" w:pos="1180" w:leader="none"/>
      </w:tabs>
    </w:pPr>
    <w:rPr>
      <w:rFonts w:ascii="Times New Roman" w:hAnsi="Times New Roman" w:eastAsia="宋体"/>
    </w:rPr>
  </w:style>
  <w:style w:type="paragraph" w:styleId="1070">
    <w:name w:val="HTML Address"/>
    <w:basedOn w:val="1025"/>
    <w:link w:val="1145"/>
    <w:qFormat/>
    <w:rPr>
      <w:rFonts w:ascii="Times New Roman" w:hAnsi="Times New Roman" w:eastAsia="宋体"/>
      <w:i/>
      <w:iCs/>
    </w:rPr>
  </w:style>
  <w:style w:type="paragraph" w:styleId="1071">
    <w:name w:val="index 4"/>
    <w:basedOn w:val="1025"/>
    <w:next w:val="1025"/>
    <w:qFormat/>
    <w:pPr>
      <w:ind w:left="600"/>
    </w:pPr>
    <w:rPr>
      <w:rFonts w:ascii="Times New Roman" w:hAnsi="Times New Roman" w:eastAsia="宋体"/>
    </w:rPr>
  </w:style>
  <w:style w:type="paragraph" w:styleId="1072">
    <w:name w:val="Plain Text"/>
    <w:basedOn w:val="1025"/>
    <w:link w:val="1146"/>
    <w:unhideWhenUsed/>
    <w:qFormat/>
    <w:rPr>
      <w:rFonts w:hint="eastAsia" w:ascii="宋体" w:hAnsi="Courier New" w:eastAsia="楷体_GB2312"/>
      <w:sz w:val="28"/>
      <w:szCs w:val="20"/>
    </w:rPr>
  </w:style>
  <w:style w:type="paragraph" w:styleId="1073">
    <w:name w:val="List Bullet 5"/>
    <w:basedOn w:val="1025"/>
    <w:qFormat/>
    <w:pPr>
      <w:ind w:left="1180" w:hanging="720"/>
      <w:tabs>
        <w:tab w:val="left" w:pos="1180" w:leader="none"/>
        <w:tab w:val="left" w:pos="2040" w:leader="none"/>
      </w:tabs>
    </w:pPr>
    <w:rPr>
      <w:rFonts w:ascii="Times New Roman" w:hAnsi="Times New Roman" w:eastAsia="宋体"/>
    </w:rPr>
  </w:style>
  <w:style w:type="paragraph" w:styleId="1074">
    <w:name w:val="List Number 4"/>
    <w:basedOn w:val="1025"/>
    <w:qFormat/>
    <w:pPr>
      <w:ind w:left="1180" w:hanging="720"/>
      <w:tabs>
        <w:tab w:val="left" w:pos="1180" w:leader="none"/>
        <w:tab w:val="left" w:pos="1620" w:leader="none"/>
      </w:tabs>
    </w:pPr>
    <w:rPr>
      <w:rFonts w:ascii="Times New Roman" w:hAnsi="Times New Roman" w:eastAsia="宋体"/>
    </w:rPr>
  </w:style>
  <w:style w:type="paragraph" w:styleId="1075">
    <w:name w:val="index 3"/>
    <w:basedOn w:val="1025"/>
    <w:next w:val="1025"/>
    <w:qFormat/>
    <w:pPr>
      <w:ind w:left="400"/>
    </w:pPr>
    <w:rPr>
      <w:rFonts w:ascii="Times New Roman" w:hAnsi="Times New Roman" w:eastAsia="宋体"/>
    </w:rPr>
  </w:style>
  <w:style w:type="paragraph" w:styleId="1076">
    <w:name w:val="Date"/>
    <w:basedOn w:val="1025"/>
    <w:next w:val="1025"/>
    <w:link w:val="1147"/>
    <w:qFormat/>
    <w:pPr>
      <w:ind w:left="2500"/>
    </w:pPr>
    <w:rPr>
      <w:rFonts w:ascii="Times New Roman" w:hAnsi="Times New Roman" w:eastAsia="宋体"/>
      <w:sz w:val="20"/>
      <w:szCs w:val="20"/>
    </w:rPr>
  </w:style>
  <w:style w:type="paragraph" w:styleId="1077">
    <w:name w:val="Body Text Indent 2"/>
    <w:basedOn w:val="1025"/>
    <w:link w:val="1148"/>
    <w:qFormat/>
    <w:pPr>
      <w:ind w:firstLine="570"/>
      <w:spacing w:line="520" w:lineRule="atLeast"/>
    </w:pPr>
    <w:rPr>
      <w:rFonts w:ascii="Times New Roman" w:hAnsi="Times New Roman" w:eastAsia="宋体"/>
      <w:szCs w:val="20"/>
    </w:rPr>
  </w:style>
  <w:style w:type="paragraph" w:styleId="1078">
    <w:name w:val="endnote text"/>
    <w:basedOn w:val="1025"/>
    <w:link w:val="1149"/>
    <w:qFormat/>
    <w:pPr>
      <w:jc w:val="left"/>
    </w:pPr>
    <w:rPr>
      <w:rFonts w:ascii="Times New Roman" w:hAnsi="Times New Roman" w:eastAsia="宋体"/>
    </w:rPr>
  </w:style>
  <w:style w:type="paragraph" w:styleId="1079">
    <w:name w:val="List Continue 5"/>
    <w:basedOn w:val="1025"/>
    <w:qFormat/>
    <w:pPr>
      <w:ind w:left="2100"/>
      <w:spacing w:after="120"/>
    </w:pPr>
    <w:rPr>
      <w:rFonts w:ascii="Times New Roman" w:hAnsi="Times New Roman" w:eastAsia="宋体"/>
    </w:rPr>
  </w:style>
  <w:style w:type="paragraph" w:styleId="1080">
    <w:name w:val="Balloon Text"/>
    <w:basedOn w:val="1025"/>
    <w:link w:val="1150"/>
    <w:qFormat/>
    <w:rPr>
      <w:rFonts w:ascii="Times New Roman" w:hAnsi="Times New Roman" w:eastAsia="宋体"/>
      <w:sz w:val="18"/>
      <w:szCs w:val="18"/>
    </w:rPr>
  </w:style>
  <w:style w:type="paragraph" w:styleId="1081">
    <w:name w:val="Footer"/>
    <w:basedOn w:val="1025"/>
    <w:link w:val="1151"/>
    <w:uiPriority w:val="99"/>
    <w:qFormat/>
    <w:pPr>
      <w:jc w:val="left"/>
      <w:tabs>
        <w:tab w:val="center" w:pos="4153" w:leader="none"/>
        <w:tab w:val="right" w:pos="8306" w:leader="none"/>
      </w:tabs>
    </w:pPr>
    <w:rPr>
      <w:rFonts w:ascii="Times New Roman" w:hAnsi="Times New Roman" w:eastAsia="宋体"/>
      <w:sz w:val="18"/>
      <w:szCs w:val="20"/>
    </w:rPr>
  </w:style>
  <w:style w:type="paragraph" w:styleId="1082">
    <w:name w:val="Header"/>
    <w:basedOn w:val="1025"/>
    <w:link w:val="1152"/>
    <w:uiPriority w:val="99"/>
    <w:qFormat/>
    <w:pPr>
      <w:jc w:val="center"/>
      <w:tabs>
        <w:tab w:val="center" w:pos="4153" w:leader="none"/>
        <w:tab w:val="right" w:pos="8306" w:leader="none"/>
      </w:tabs>
      <w:pBdr>
        <w:bottom w:val="single" w:color="auto" w:sz="6" w:space="1"/>
      </w:pBdr>
    </w:pPr>
    <w:rPr>
      <w:rFonts w:ascii="Times New Roman" w:hAnsi="Times New Roman" w:eastAsia="宋体"/>
      <w:sz w:val="18"/>
      <w:szCs w:val="18"/>
    </w:rPr>
  </w:style>
  <w:style w:type="paragraph" w:styleId="1083">
    <w:name w:val="Signature"/>
    <w:basedOn w:val="1025"/>
    <w:link w:val="1153"/>
    <w:qFormat/>
    <w:pPr>
      <w:ind w:left="100"/>
    </w:pPr>
    <w:rPr>
      <w:rFonts w:ascii="Times New Roman" w:hAnsi="Times New Roman" w:eastAsia="宋体"/>
    </w:rPr>
  </w:style>
  <w:style w:type="paragraph" w:styleId="1084">
    <w:name w:val="toc 1"/>
    <w:basedOn w:val="1025"/>
    <w:next w:val="1025"/>
    <w:uiPriority w:val="39"/>
    <w:unhideWhenUsed/>
    <w:qFormat/>
  </w:style>
  <w:style w:type="paragraph" w:styleId="1085">
    <w:name w:val="List Continue 4"/>
    <w:basedOn w:val="1025"/>
    <w:qFormat/>
    <w:pPr>
      <w:ind w:left="1680"/>
      <w:spacing w:after="120"/>
    </w:pPr>
    <w:rPr>
      <w:rFonts w:ascii="Times New Roman" w:hAnsi="Times New Roman" w:eastAsia="宋体"/>
    </w:rPr>
  </w:style>
  <w:style w:type="paragraph" w:styleId="1086">
    <w:name w:val="index heading"/>
    <w:basedOn w:val="1025"/>
    <w:next w:val="1087"/>
    <w:qFormat/>
    <w:rPr>
      <w:rFonts w:ascii="Arial" w:hAnsi="Arial" w:eastAsia="宋体" w:cs="Arial"/>
      <w:b/>
      <w:bCs/>
    </w:rPr>
  </w:style>
  <w:style w:type="paragraph" w:styleId="1087">
    <w:name w:val="index 1"/>
    <w:basedOn w:val="1025"/>
    <w:next w:val="1025"/>
    <w:unhideWhenUsed/>
    <w:qFormat/>
  </w:style>
  <w:style w:type="paragraph" w:styleId="1088">
    <w:name w:val="Subtitle"/>
    <w:basedOn w:val="1025"/>
    <w:next w:val="1025"/>
    <w:link w:val="1154"/>
    <w:qFormat/>
    <w:pPr>
      <w:jc w:val="center"/>
      <w:spacing w:before="240" w:after="60" w:line="312" w:lineRule="auto"/>
      <w:outlineLvl w:val="1"/>
    </w:pPr>
    <w:rPr>
      <w:rFonts w:ascii="Cambria" w:hAnsi="Cambria" w:eastAsia="宋体"/>
      <w:b/>
      <w:bCs/>
      <w:sz w:val="32"/>
      <w:szCs w:val="32"/>
    </w:rPr>
  </w:style>
  <w:style w:type="paragraph" w:styleId="1089">
    <w:name w:val="List Number 5"/>
    <w:basedOn w:val="1025"/>
    <w:qFormat/>
    <w:pPr>
      <w:ind w:left="1180" w:hanging="720"/>
      <w:tabs>
        <w:tab w:val="left" w:pos="1180" w:leader="none"/>
        <w:tab w:val="left" w:pos="2040" w:leader="none"/>
      </w:tabs>
    </w:pPr>
    <w:rPr>
      <w:rFonts w:ascii="Times New Roman" w:hAnsi="Times New Roman" w:eastAsia="宋体"/>
    </w:rPr>
  </w:style>
  <w:style w:type="paragraph" w:styleId="1090">
    <w:name w:val="List"/>
    <w:basedOn w:val="1025"/>
    <w:qFormat/>
    <w:pPr>
      <w:ind w:left="200" w:hanging="200"/>
    </w:pPr>
    <w:rPr>
      <w:rFonts w:ascii="Times New Roman" w:hAnsi="Times New Roman" w:eastAsia="宋体"/>
    </w:rPr>
  </w:style>
  <w:style w:type="paragraph" w:styleId="1091">
    <w:name w:val="footnote text"/>
    <w:basedOn w:val="1025"/>
    <w:link w:val="1155"/>
    <w:qFormat/>
    <w:pPr>
      <w:jc w:val="left"/>
      <w:spacing w:line="312" w:lineRule="atLeast"/>
    </w:pPr>
    <w:rPr>
      <w:rFonts w:ascii="Times New Roman" w:hAnsi="Times New Roman" w:eastAsia="宋体"/>
      <w:sz w:val="18"/>
      <w:szCs w:val="20"/>
    </w:rPr>
  </w:style>
  <w:style w:type="paragraph" w:styleId="1092">
    <w:name w:val="List 5"/>
    <w:basedOn w:val="1025"/>
    <w:qFormat/>
    <w:pPr>
      <w:ind w:left="100" w:hanging="200"/>
    </w:pPr>
    <w:rPr>
      <w:rFonts w:ascii="Times New Roman" w:hAnsi="Times New Roman" w:eastAsia="宋体"/>
    </w:rPr>
  </w:style>
  <w:style w:type="paragraph" w:styleId="1093">
    <w:name w:val="Body Text Indent 3"/>
    <w:basedOn w:val="1025"/>
    <w:next w:val="1053"/>
    <w:link w:val="1125"/>
    <w:qFormat/>
    <w:pPr>
      <w:ind w:left="840"/>
      <w:spacing w:line="360" w:lineRule="auto"/>
    </w:pPr>
    <w:rPr>
      <w:rFonts w:ascii="Times New Roman" w:hAnsi="Times New Roman" w:eastAsia="宋体"/>
      <w:sz w:val="16"/>
      <w:szCs w:val="16"/>
    </w:rPr>
  </w:style>
  <w:style w:type="paragraph" w:styleId="1094">
    <w:name w:val="index 7"/>
    <w:basedOn w:val="1025"/>
    <w:next w:val="1025"/>
    <w:qFormat/>
    <w:pPr>
      <w:ind w:left="1200"/>
    </w:pPr>
    <w:rPr>
      <w:rFonts w:ascii="Times New Roman" w:hAnsi="Times New Roman" w:eastAsia="宋体"/>
    </w:rPr>
  </w:style>
  <w:style w:type="paragraph" w:styleId="1095">
    <w:name w:val="index 9"/>
    <w:basedOn w:val="1025"/>
    <w:next w:val="1025"/>
    <w:qFormat/>
    <w:pPr>
      <w:ind w:left="1600"/>
    </w:pPr>
    <w:rPr>
      <w:rFonts w:ascii="Times New Roman" w:hAnsi="Times New Roman" w:eastAsia="宋体"/>
    </w:rPr>
  </w:style>
  <w:style w:type="paragraph" w:styleId="1096">
    <w:name w:val="table of figures"/>
    <w:basedOn w:val="1025"/>
    <w:next w:val="1025"/>
    <w:qFormat/>
    <w:pPr>
      <w:ind w:left="200" w:hanging="200"/>
    </w:pPr>
    <w:rPr>
      <w:rFonts w:ascii="Times New Roman" w:hAnsi="Times New Roman" w:eastAsia="宋体"/>
    </w:rPr>
  </w:style>
  <w:style w:type="paragraph" w:styleId="1097">
    <w:name w:val="toc 2"/>
    <w:basedOn w:val="1025"/>
    <w:next w:val="1025"/>
    <w:uiPriority w:val="99"/>
    <w:semiHidden/>
    <w:qFormat/>
    <w:pPr>
      <w:ind w:left="210"/>
      <w:jc w:val="left"/>
    </w:pPr>
    <w:rPr>
      <w:smallCaps/>
      <w:sz w:val="20"/>
      <w:szCs w:val="20"/>
    </w:rPr>
  </w:style>
  <w:style w:type="paragraph" w:styleId="1098">
    <w:name w:val="Body Text 2"/>
    <w:basedOn w:val="1025"/>
    <w:link w:val="1156"/>
    <w:qFormat/>
    <w:pPr>
      <w:ind w:right="-108"/>
      <w:jc w:val="center"/>
      <w:spacing w:line="320" w:lineRule="exact"/>
      <w:tabs>
        <w:tab w:val="left" w:pos="851" w:leader="none"/>
      </w:tabs>
    </w:pPr>
    <w:rPr>
      <w:rFonts w:ascii="Times New Roman" w:hAnsi="Times New Roman" w:eastAsia="Times New Roman"/>
      <w:sz w:val="24"/>
    </w:rPr>
  </w:style>
  <w:style w:type="paragraph" w:styleId="1099">
    <w:name w:val="List 4"/>
    <w:basedOn w:val="1025"/>
    <w:qFormat/>
    <w:pPr>
      <w:ind w:left="100" w:hanging="200"/>
    </w:pPr>
    <w:rPr>
      <w:rFonts w:ascii="Times New Roman" w:hAnsi="Times New Roman" w:eastAsia="宋体"/>
    </w:rPr>
  </w:style>
  <w:style w:type="paragraph" w:styleId="1100">
    <w:name w:val="List Continue 2"/>
    <w:basedOn w:val="1025"/>
    <w:qFormat/>
    <w:pPr>
      <w:ind w:left="840"/>
      <w:spacing w:after="120"/>
    </w:pPr>
    <w:rPr>
      <w:rFonts w:ascii="Times New Roman" w:hAnsi="Times New Roman" w:eastAsia="宋体"/>
    </w:rPr>
  </w:style>
  <w:style w:type="paragraph" w:styleId="1101">
    <w:name w:val="Message Header"/>
    <w:basedOn w:val="1025"/>
    <w:link w:val="1157"/>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宋体" w:cs="Arial"/>
      <w:sz w:val="24"/>
    </w:rPr>
  </w:style>
  <w:style w:type="paragraph" w:styleId="1102">
    <w:name w:val="HTML Preformatted"/>
    <w:basedOn w:val="1025"/>
    <w:next w:val="1025"/>
    <w:link w:val="11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03">
    <w:name w:val="Normal (Web)"/>
    <w:basedOn w:val="1025"/>
    <w:uiPriority w:val="99"/>
    <w:qFormat/>
    <w:pPr>
      <w:jc w:val="left"/>
      <w:spacing w:before="100" w:beforeAutospacing="1" w:after="100" w:afterAutospacing="1"/>
      <w:widowControl/>
    </w:pPr>
    <w:rPr>
      <w:rFonts w:ascii="宋体" w:hAnsi="宋体" w:eastAsia="宋体"/>
      <w:sz w:val="24"/>
    </w:rPr>
  </w:style>
  <w:style w:type="paragraph" w:styleId="1104">
    <w:name w:val="List Continue 3"/>
    <w:basedOn w:val="1025"/>
    <w:qFormat/>
    <w:pPr>
      <w:ind w:left="1260"/>
      <w:spacing w:after="120"/>
    </w:pPr>
    <w:rPr>
      <w:rFonts w:ascii="Times New Roman" w:hAnsi="Times New Roman" w:eastAsia="宋体"/>
    </w:rPr>
  </w:style>
  <w:style w:type="paragraph" w:styleId="1105">
    <w:name w:val="index 2"/>
    <w:basedOn w:val="1025"/>
    <w:next w:val="1025"/>
    <w:qFormat/>
    <w:pPr>
      <w:ind w:left="200"/>
    </w:pPr>
    <w:rPr>
      <w:rFonts w:ascii="Times New Roman" w:hAnsi="Times New Roman" w:eastAsia="宋体"/>
    </w:rPr>
  </w:style>
  <w:style w:type="paragraph" w:styleId="1106">
    <w:name w:val="Title"/>
    <w:basedOn w:val="1025"/>
    <w:next w:val="1025"/>
    <w:link w:val="1159"/>
    <w:qFormat/>
    <w:pPr>
      <w:jc w:val="center"/>
      <w:spacing w:before="240" w:after="60"/>
      <w:outlineLvl w:val="0"/>
    </w:pPr>
    <w:rPr>
      <w:rFonts w:ascii="Cambria" w:hAnsi="Cambria" w:eastAsia="宋体"/>
      <w:b/>
      <w:bCs/>
      <w:sz w:val="32"/>
      <w:szCs w:val="32"/>
    </w:rPr>
  </w:style>
  <w:style w:type="paragraph" w:styleId="1107">
    <w:name w:val="annotation subject"/>
    <w:basedOn w:val="1054"/>
    <w:next w:val="1054"/>
    <w:link w:val="1160"/>
    <w:qFormat/>
    <w:rPr>
      <w:b/>
      <w:bCs/>
    </w:rPr>
  </w:style>
  <w:style w:type="paragraph" w:styleId="1108">
    <w:name w:val="Body Text First Indent 2"/>
    <w:basedOn w:val="1063"/>
    <w:next w:val="1093"/>
    <w:link w:val="1162"/>
    <w:uiPriority w:val="99"/>
    <w:unhideWhenUsed/>
    <w:qFormat/>
    <w:pPr>
      <w:ind w:left="420" w:firstLine="420"/>
      <w:spacing w:after="120"/>
    </w:pPr>
    <w:rPr>
      <w:rFonts w:ascii="Calibri" w:hAnsi="Calibri" w:eastAsia="宋体"/>
      <w:sz w:val="21"/>
      <w:szCs w:val="24"/>
    </w:rPr>
  </w:style>
  <w:style w:type="table" w:styleId="1109">
    <w:name w:val="Table Grid"/>
    <w:basedOn w:val="10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name w:val="Strong"/>
    <w:uiPriority w:val="22"/>
    <w:qFormat/>
    <w:rPr>
      <w:b/>
      <w:bCs/>
    </w:rPr>
  </w:style>
  <w:style w:type="character" w:styleId="1111">
    <w:name w:val="endnote reference"/>
    <w:uiPriority w:val="99"/>
    <w:unhideWhenUsed/>
    <w:qFormat/>
    <w:rPr>
      <w:vertAlign w:val="superscript"/>
    </w:rPr>
  </w:style>
  <w:style w:type="character" w:styleId="1112">
    <w:name w:val="page number"/>
    <w:basedOn w:val="1035"/>
    <w:qFormat/>
  </w:style>
  <w:style w:type="character" w:styleId="1113">
    <w:name w:val="FollowedHyperlink"/>
    <w:unhideWhenUsed/>
    <w:qFormat/>
    <w:rPr>
      <w:color w:val="999999"/>
      <w:u w:val="none"/>
    </w:rPr>
  </w:style>
  <w:style w:type="character" w:styleId="1114">
    <w:name w:val="Emphasis"/>
    <w:qFormat/>
  </w:style>
  <w:style w:type="character" w:styleId="1115">
    <w:name w:val="HTML Typewriter"/>
    <w:qFormat/>
    <w:rPr>
      <w:rFonts w:ascii="黑体" w:hAnsi="Courier New" w:eastAsia="黑体" w:cs="Courier New"/>
      <w:sz w:val="14"/>
      <w:szCs w:val="14"/>
    </w:rPr>
  </w:style>
  <w:style w:type="character" w:styleId="1116">
    <w:name w:val="Hyperlink"/>
    <w:uiPriority w:val="99"/>
    <w:qFormat/>
    <w:rPr>
      <w:color w:val="000000"/>
      <w:u w:val="none"/>
    </w:rPr>
  </w:style>
  <w:style w:type="character" w:styleId="1117">
    <w:name w:val="annotation reference"/>
    <w:qFormat/>
    <w:rPr>
      <w:sz w:val="21"/>
      <w:szCs w:val="21"/>
    </w:rPr>
  </w:style>
  <w:style w:type="character" w:styleId="1118">
    <w:name w:val="footnote reference"/>
    <w:qFormat/>
    <w:rPr>
      <w:vertAlign w:val="superscript"/>
    </w:rPr>
  </w:style>
  <w:style w:type="paragraph" w:styleId="1119" w:customStyle="1">
    <w:name w:val="Default"/>
    <w:qFormat/>
    <w:pPr>
      <w:widowControl w:val="off"/>
    </w:pPr>
    <w:rPr>
      <w:rFonts w:cs="Calibri"/>
      <w:color w:val="000000"/>
      <w:sz w:val="24"/>
      <w:szCs w:val="24"/>
    </w:rPr>
  </w:style>
  <w:style w:type="paragraph" w:styleId="1120" w:customStyle="1">
    <w:name w:val="一级条标题"/>
    <w:basedOn w:val="1121"/>
    <w:next w:val="1122"/>
    <w:qFormat/>
    <w:pPr>
      <w:ind w:left="907" w:hanging="907"/>
      <w:spacing w:before="0" w:after="0"/>
      <w:tabs>
        <w:tab w:val="left" w:pos="907" w:leader="none"/>
      </w:tabs>
      <w:outlineLvl w:val="2"/>
    </w:pPr>
    <w:rPr>
      <w:rFonts w:hAnsi="宋体"/>
      <w:sz w:val="20"/>
      <w:szCs w:val="20"/>
    </w:rPr>
  </w:style>
  <w:style w:type="paragraph" w:styleId="1121" w:customStyle="1">
    <w:name w:val="章标题"/>
    <w:next w:val="102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22" w:customStyle="1">
    <w:name w:val="段"/>
    <w:basedOn w:val="1025"/>
    <w:next w:val="1025"/>
    <w:qFormat/>
    <w:pPr>
      <w:ind w:firstLine="200"/>
      <w:widowControl/>
    </w:pPr>
    <w:rPr>
      <w:rFonts w:hint="eastAsia" w:ascii="宋体"/>
    </w:rPr>
  </w:style>
  <w:style w:type="character" w:styleId="1123" w:customStyle="1">
    <w:name w:val="正文文本缩进 Char2"/>
    <w:link w:val="1063"/>
    <w:qFormat/>
    <w:rPr>
      <w:rFonts w:ascii="楷体_GB2312" w:eastAsia="楷体_GB2312"/>
      <w:sz w:val="30"/>
    </w:rPr>
  </w:style>
  <w:style w:type="character" w:styleId="1124" w:customStyle="1">
    <w:name w:val="正文首行缩进 2 Char1"/>
    <w:uiPriority w:val="99"/>
    <w:semiHidden/>
    <w:qFormat/>
    <w:rPr>
      <w:rFonts w:ascii="华文楷体" w:hAnsi="华文楷体" w:eastAsia="华文楷体"/>
      <w:sz w:val="21"/>
      <w:szCs w:val="24"/>
    </w:rPr>
  </w:style>
  <w:style w:type="character" w:styleId="1125" w:customStyle="1">
    <w:name w:val="正文文本缩进 3 Char1"/>
    <w:link w:val="1093"/>
    <w:uiPriority w:val="99"/>
    <w:qFormat/>
    <w:rPr>
      <w:rFonts w:hint="default" w:ascii="Times New Roman" w:hAnsi="Times New Roman" w:cs="Times New Roman"/>
      <w:sz w:val="16"/>
      <w:szCs w:val="16"/>
    </w:rPr>
  </w:style>
  <w:style w:type="character" w:styleId="1126" w:customStyle="1">
    <w:name w:val="宏文本 Char"/>
    <w:link w:val="1038"/>
    <w:qFormat/>
    <w:rPr>
      <w:rFonts w:ascii="Courier New" w:hAnsi="Courier New" w:cs="Courier New"/>
      <w:sz w:val="24"/>
      <w:szCs w:val="24"/>
    </w:rPr>
  </w:style>
  <w:style w:type="character" w:styleId="1127" w:customStyle="1">
    <w:name w:val="标题 1 Char"/>
    <w:link w:val="1026"/>
    <w:qFormat/>
    <w:rPr>
      <w:rFonts w:hint="default" w:ascii="Times New Roman" w:hAnsi="Times New Roman" w:cs="Times New Roman"/>
      <w:b/>
      <w:sz w:val="44"/>
      <w:szCs w:val="44"/>
    </w:rPr>
  </w:style>
  <w:style w:type="character" w:styleId="1128" w:customStyle="1">
    <w:name w:val="标题 2 Char"/>
    <w:link w:val="1027"/>
    <w:qFormat/>
    <w:rPr>
      <w:rFonts w:ascii="Arial" w:hAnsi="Arial" w:eastAsia="黑体"/>
      <w:b/>
      <w:bCs/>
      <w:sz w:val="21"/>
      <w:szCs w:val="32"/>
    </w:rPr>
  </w:style>
  <w:style w:type="character" w:styleId="1129" w:customStyle="1">
    <w:name w:val="标题 3 Char"/>
    <w:link w:val="1028"/>
    <w:qFormat/>
    <w:rPr>
      <w:rFonts w:ascii="华文楷体" w:hAnsi="华文楷体" w:eastAsia="华文楷体"/>
      <w:b/>
      <w:bCs/>
      <w:sz w:val="32"/>
      <w:szCs w:val="32"/>
    </w:rPr>
  </w:style>
  <w:style w:type="character" w:styleId="1130" w:customStyle="1">
    <w:name w:val="标题 4 Char"/>
    <w:link w:val="1029"/>
    <w:qFormat/>
    <w:rPr>
      <w:rFonts w:ascii="Cambria" w:hAnsi="Cambria" w:eastAsia="宋体" w:cs="Times New Roman"/>
      <w:b/>
      <w:bCs/>
      <w:sz w:val="28"/>
      <w:szCs w:val="28"/>
    </w:rPr>
  </w:style>
  <w:style w:type="character" w:styleId="1131" w:customStyle="1">
    <w:name w:val="标题 5 Char"/>
    <w:link w:val="1030"/>
    <w:qFormat/>
    <w:rPr>
      <w:b/>
      <w:bCs/>
      <w:sz w:val="28"/>
      <w:szCs w:val="28"/>
    </w:rPr>
  </w:style>
  <w:style w:type="character" w:styleId="1132" w:customStyle="1">
    <w:name w:val="标题 6 Char"/>
    <w:link w:val="1031"/>
    <w:qFormat/>
    <w:rPr>
      <w:rFonts w:ascii="Cambria" w:hAnsi="Cambria"/>
      <w:b/>
      <w:bCs/>
      <w:sz w:val="24"/>
      <w:szCs w:val="24"/>
    </w:rPr>
  </w:style>
  <w:style w:type="character" w:styleId="1133" w:customStyle="1">
    <w:name w:val="标题 7 Char"/>
    <w:link w:val="1032"/>
    <w:qFormat/>
    <w:rPr>
      <w:rFonts w:ascii="Calibri" w:hAnsi="Calibri"/>
      <w:b/>
      <w:bCs/>
      <w:sz w:val="24"/>
      <w:szCs w:val="24"/>
    </w:rPr>
  </w:style>
  <w:style w:type="character" w:styleId="1134" w:customStyle="1">
    <w:name w:val="标题 8 Char"/>
    <w:link w:val="1033"/>
    <w:qFormat/>
    <w:rPr>
      <w:rFonts w:ascii="Cambria" w:hAnsi="Cambria"/>
      <w:sz w:val="24"/>
      <w:szCs w:val="24"/>
    </w:rPr>
  </w:style>
  <w:style w:type="character" w:styleId="1135" w:customStyle="1">
    <w:name w:val="标题 9 Char"/>
    <w:link w:val="1034"/>
    <w:qFormat/>
    <w:rPr>
      <w:rFonts w:ascii="Cambria" w:hAnsi="Cambria"/>
      <w:sz w:val="21"/>
      <w:szCs w:val="21"/>
    </w:rPr>
  </w:style>
  <w:style w:type="character" w:styleId="1136" w:customStyle="1">
    <w:name w:val="注释标题 Char"/>
    <w:link w:val="1042"/>
    <w:qFormat/>
    <w:rPr>
      <w:sz w:val="21"/>
      <w:szCs w:val="24"/>
    </w:rPr>
  </w:style>
  <w:style w:type="character" w:styleId="1137" w:customStyle="1">
    <w:name w:val="电子邮件签名 Char"/>
    <w:link w:val="1045"/>
    <w:qFormat/>
    <w:rPr>
      <w:sz w:val="21"/>
      <w:szCs w:val="24"/>
    </w:rPr>
  </w:style>
  <w:style w:type="character" w:styleId="1138" w:customStyle="1">
    <w:name w:val="正文缩进 Char"/>
    <w:link w:val="1047"/>
    <w:qFormat/>
    <w:rPr>
      <w:rFonts w:hint="default" w:ascii="Times New Roman" w:hAnsi="Times New Roman" w:eastAsia="楷体_GB2312" w:cs="Times New Roman"/>
      <w:sz w:val="24"/>
    </w:rPr>
  </w:style>
  <w:style w:type="character" w:styleId="1139" w:customStyle="1">
    <w:name w:val="文档结构图 Char"/>
    <w:link w:val="1052"/>
    <w:qFormat/>
    <w:rPr>
      <w:sz w:val="21"/>
      <w:szCs w:val="24"/>
      <w:shd w:val="clear" w:color="auto" w:fill="000080"/>
    </w:rPr>
  </w:style>
  <w:style w:type="character" w:styleId="1140" w:customStyle="1">
    <w:name w:val="批注文字 Char2"/>
    <w:link w:val="1054"/>
    <w:qFormat/>
    <w:rPr>
      <w:sz w:val="21"/>
      <w:szCs w:val="24"/>
    </w:rPr>
  </w:style>
  <w:style w:type="character" w:styleId="1141" w:customStyle="1">
    <w:name w:val="称呼 Char"/>
    <w:link w:val="1056"/>
    <w:qFormat/>
    <w:rPr>
      <w:rFonts w:eastAsia="Times New Roman"/>
      <w:sz w:val="30"/>
    </w:rPr>
  </w:style>
  <w:style w:type="character" w:styleId="1142" w:customStyle="1">
    <w:name w:val="正文文本 3 Char"/>
    <w:link w:val="1057"/>
    <w:qFormat/>
    <w:rPr>
      <w:rFonts w:hint="eastAsia" w:ascii="宋体" w:hAnsi="宋体" w:eastAsia="宋体" w:cs="宋体"/>
      <w:color w:val="ff0000"/>
    </w:rPr>
  </w:style>
  <w:style w:type="character" w:styleId="1143" w:customStyle="1">
    <w:name w:val="结束语 Char"/>
    <w:link w:val="1058"/>
    <w:qFormat/>
    <w:rPr>
      <w:sz w:val="21"/>
      <w:szCs w:val="24"/>
    </w:rPr>
  </w:style>
  <w:style w:type="character" w:styleId="1144" w:customStyle="1">
    <w:name w:val="正文文本 Char1"/>
    <w:link w:val="1060"/>
    <w:uiPriority w:val="99"/>
    <w:qFormat/>
    <w:rPr>
      <w:rFonts w:hint="default" w:ascii="Times New Roman" w:hAnsi="Times New Roman" w:cs="Times New Roman"/>
      <w:sz w:val="21"/>
    </w:rPr>
  </w:style>
  <w:style w:type="character" w:styleId="1145" w:customStyle="1">
    <w:name w:val="HTML 地址 Char"/>
    <w:link w:val="1070"/>
    <w:qFormat/>
    <w:rPr>
      <w:i/>
      <w:iCs/>
      <w:sz w:val="21"/>
      <w:szCs w:val="24"/>
    </w:rPr>
  </w:style>
  <w:style w:type="character" w:styleId="1146" w:customStyle="1">
    <w:name w:val="纯文本 Char"/>
    <w:link w:val="1072"/>
    <w:qFormat/>
    <w:rPr>
      <w:rFonts w:hint="eastAsia" w:ascii="宋体" w:hAnsi="Courier New" w:eastAsia="楷体_GB2312" w:cs="宋体"/>
      <w:sz w:val="28"/>
    </w:rPr>
  </w:style>
  <w:style w:type="character" w:styleId="1147" w:customStyle="1">
    <w:name w:val="日期 Char"/>
    <w:link w:val="1076"/>
    <w:qFormat/>
    <w:rPr>
      <w:rFonts w:hint="default" w:ascii="Times New Roman" w:hAnsi="Times New Roman" w:cs="Times New Roman"/>
    </w:rPr>
  </w:style>
  <w:style w:type="character" w:styleId="1148" w:customStyle="1">
    <w:name w:val="正文文本缩进 2 Char1"/>
    <w:link w:val="1077"/>
    <w:uiPriority w:val="99"/>
    <w:qFormat/>
    <w:rPr>
      <w:rFonts w:hint="default" w:ascii="Times New Roman" w:hAnsi="Times New Roman" w:cs="Times New Roman"/>
      <w:sz w:val="21"/>
    </w:rPr>
  </w:style>
  <w:style w:type="character" w:styleId="1149" w:customStyle="1">
    <w:name w:val="尾注文本 Char"/>
    <w:link w:val="1078"/>
    <w:qFormat/>
    <w:rPr>
      <w:sz w:val="21"/>
      <w:szCs w:val="24"/>
    </w:rPr>
  </w:style>
  <w:style w:type="character" w:styleId="1150" w:customStyle="1">
    <w:name w:val="批注框文本 Char"/>
    <w:link w:val="1080"/>
    <w:qFormat/>
    <w:rPr>
      <w:sz w:val="18"/>
      <w:szCs w:val="18"/>
    </w:rPr>
  </w:style>
  <w:style w:type="character" w:styleId="1151" w:customStyle="1">
    <w:name w:val="页脚 Char"/>
    <w:link w:val="1081"/>
    <w:uiPriority w:val="99"/>
    <w:qFormat/>
    <w:rPr>
      <w:rFonts w:hint="default" w:ascii="Times New Roman" w:hAnsi="Times New Roman" w:cs="Times New Roman"/>
      <w:sz w:val="18"/>
    </w:rPr>
  </w:style>
  <w:style w:type="character" w:styleId="1152" w:customStyle="1">
    <w:name w:val="页眉 Char1"/>
    <w:link w:val="1082"/>
    <w:uiPriority w:val="99"/>
    <w:qFormat/>
    <w:rPr>
      <w:rFonts w:hint="default" w:ascii="Times New Roman" w:hAnsi="Times New Roman" w:cs="Times New Roman"/>
      <w:sz w:val="18"/>
      <w:szCs w:val="18"/>
    </w:rPr>
  </w:style>
  <w:style w:type="character" w:styleId="1153" w:customStyle="1">
    <w:name w:val="签名 Char"/>
    <w:link w:val="1083"/>
    <w:qFormat/>
    <w:rPr>
      <w:sz w:val="21"/>
      <w:szCs w:val="24"/>
    </w:rPr>
  </w:style>
  <w:style w:type="character" w:styleId="1154" w:customStyle="1">
    <w:name w:val="副标题 Char"/>
    <w:link w:val="1088"/>
    <w:qFormat/>
    <w:rPr>
      <w:rFonts w:ascii="Cambria" w:hAnsi="Cambria"/>
      <w:b/>
      <w:bCs/>
      <w:sz w:val="32"/>
      <w:szCs w:val="32"/>
    </w:rPr>
  </w:style>
  <w:style w:type="character" w:styleId="1155" w:customStyle="1">
    <w:name w:val="脚注文本 Char"/>
    <w:link w:val="1091"/>
    <w:qFormat/>
    <w:rPr>
      <w:sz w:val="18"/>
    </w:rPr>
  </w:style>
  <w:style w:type="character" w:styleId="1156" w:customStyle="1">
    <w:name w:val="正文文本 2 Char"/>
    <w:link w:val="1098"/>
    <w:qFormat/>
    <w:rPr>
      <w:rFonts w:eastAsia="Times New Roman"/>
      <w:sz w:val="24"/>
      <w:szCs w:val="24"/>
    </w:rPr>
  </w:style>
  <w:style w:type="character" w:styleId="1157" w:customStyle="1">
    <w:name w:val="信息标题 Char"/>
    <w:link w:val="1101"/>
    <w:qFormat/>
    <w:rPr>
      <w:rFonts w:ascii="Arial" w:hAnsi="Arial" w:cs="Arial"/>
      <w:sz w:val="24"/>
      <w:szCs w:val="24"/>
      <w:shd w:val="pct20" w:color="auto" w:fill="auto"/>
    </w:rPr>
  </w:style>
  <w:style w:type="character" w:styleId="1158" w:customStyle="1">
    <w:name w:val="HTML 预设格式 Char"/>
    <w:link w:val="1102"/>
    <w:qFormat/>
    <w:rPr>
      <w:rFonts w:hint="eastAsia" w:ascii="黑体" w:hAnsi="Courier New" w:eastAsia="黑体" w:cs="黑体"/>
    </w:rPr>
  </w:style>
  <w:style w:type="character" w:styleId="1159" w:customStyle="1">
    <w:name w:val="标题 Char"/>
    <w:link w:val="1106"/>
    <w:qFormat/>
    <w:rPr>
      <w:rFonts w:ascii="Cambria" w:hAnsi="Cambria"/>
      <w:b/>
      <w:bCs/>
      <w:sz w:val="32"/>
      <w:szCs w:val="32"/>
    </w:rPr>
  </w:style>
  <w:style w:type="character" w:styleId="1160" w:customStyle="1">
    <w:name w:val="批注主题 Char"/>
    <w:link w:val="1107"/>
    <w:qFormat/>
    <w:rPr>
      <w:b/>
      <w:bCs/>
      <w:sz w:val="21"/>
      <w:szCs w:val="24"/>
    </w:rPr>
  </w:style>
  <w:style w:type="character" w:styleId="1161" w:customStyle="1">
    <w:name w:val="正文首行缩进 Char2"/>
    <w:uiPriority w:val="99"/>
    <w:semiHidden/>
    <w:qFormat/>
    <w:rPr>
      <w:rFonts w:hint="default" w:ascii="华文楷体" w:hAnsi="华文楷体" w:eastAsia="华文楷体" w:cs="Times New Roman"/>
      <w:sz w:val="21"/>
      <w:szCs w:val="24"/>
    </w:rPr>
  </w:style>
  <w:style w:type="character" w:styleId="1162" w:customStyle="1">
    <w:name w:val="正文首行缩进 2 Char"/>
    <w:link w:val="1108"/>
    <w:qFormat/>
    <w:rPr>
      <w:rFonts w:ascii="Calibri" w:hAnsi="Calibri"/>
      <w:sz w:val="21"/>
      <w:szCs w:val="24"/>
      <w:lang w:bidi="ar-SA"/>
    </w:rPr>
  </w:style>
  <w:style w:type="character" w:styleId="1163" w:customStyle="1">
    <w:name w:val="正文首行缩进 Char"/>
    <w:link w:val="1061"/>
    <w:qFormat/>
    <w:rPr>
      <w:rFonts w:eastAsia="仿宋_GB2312"/>
      <w:sz w:val="21"/>
      <w:szCs w:val="24"/>
      <w:lang w:val="en-US" w:eastAsia="zh-CN" w:bidi="ar-SA"/>
    </w:rPr>
  </w:style>
  <w:style w:type="character" w:styleId="1164" w:customStyle="1">
    <w:name w:val="页脚 Char1"/>
    <w:uiPriority w:val="99"/>
    <w:qFormat/>
    <w:rPr>
      <w:rFonts w:hint="default" w:ascii="Times New Roman" w:hAnsi="Times New Roman" w:cs="Times New Roman"/>
      <w:sz w:val="18"/>
      <w:szCs w:val="18"/>
    </w:rPr>
  </w:style>
  <w:style w:type="character" w:styleId="1165" w:customStyle="1">
    <w:name w:val="日期 Char1"/>
    <w:uiPriority w:val="99"/>
    <w:qFormat/>
    <w:rPr>
      <w:rFonts w:hint="default" w:ascii="Times New Roman" w:hAnsi="Times New Roman" w:cs="Times New Roman"/>
      <w:sz w:val="21"/>
    </w:rPr>
  </w:style>
  <w:style w:type="character" w:styleId="1166" w:customStyle="1">
    <w:name w:val="font01"/>
    <w:qFormat/>
    <w:rPr>
      <w:rFonts w:hint="eastAsia" w:ascii="宋体" w:hAnsi="宋体" w:eastAsia="宋体" w:cs="宋体"/>
      <w:b/>
      <w:color w:val="000000"/>
      <w:sz w:val="21"/>
      <w:szCs w:val="21"/>
      <w:u w:val="single"/>
    </w:rPr>
  </w:style>
  <w:style w:type="character" w:styleId="1167" w:customStyle="1">
    <w:name w:val="页眉 Char"/>
    <w:uiPriority w:val="99"/>
    <w:qFormat/>
    <w:rPr>
      <w:rFonts w:hint="default" w:ascii="Times New Roman" w:hAnsi="Times New Roman" w:cs="Times New Roman"/>
      <w:sz w:val="18"/>
    </w:rPr>
  </w:style>
  <w:style w:type="character" w:styleId="1168" w:customStyle="1">
    <w:name w:val="font11"/>
    <w:qFormat/>
    <w:rPr>
      <w:rFonts w:hint="eastAsia" w:ascii="仿宋" w:hAnsi="仿宋" w:eastAsia="仿宋" w:cs="仿宋"/>
      <w:color w:val="ff0000"/>
      <w:sz w:val="20"/>
      <w:szCs w:val="20"/>
      <w:u w:val="none"/>
    </w:rPr>
  </w:style>
  <w:style w:type="character" w:styleId="1169" w:customStyle="1">
    <w:name w:val="HTML 预设格式 Char1"/>
    <w:uiPriority w:val="99"/>
    <w:qFormat/>
    <w:rPr>
      <w:rFonts w:hint="default" w:ascii="Courier New" w:hAnsi="Courier New" w:cs="Courier New"/>
    </w:rPr>
  </w:style>
  <w:style w:type="character" w:styleId="1170" w:customStyle="1">
    <w:name w:val="纯文本 Char1"/>
    <w:uiPriority w:val="99"/>
    <w:qFormat/>
    <w:rPr>
      <w:rFonts w:hint="eastAsia" w:ascii="宋体" w:hAnsi="Courier New" w:eastAsia="宋体" w:cs="Courier New"/>
      <w:sz w:val="21"/>
      <w:szCs w:val="21"/>
    </w:rPr>
  </w:style>
  <w:style w:type="character" w:styleId="1171" w:customStyle="1">
    <w:name w:val="正文文本 3 Char1"/>
    <w:qFormat/>
    <w:rPr>
      <w:rFonts w:hint="default" w:ascii="Times New Roman" w:hAnsi="Times New Roman" w:cs="Times New Roman"/>
      <w:sz w:val="16"/>
      <w:szCs w:val="16"/>
    </w:rPr>
  </w:style>
  <w:style w:type="character" w:styleId="1172" w:customStyle="1">
    <w:name w:val="正文缩进 Char1"/>
    <w:qFormat/>
    <w:rPr>
      <w:rFonts w:eastAsia="楷体_GB2312"/>
      <w:sz w:val="24"/>
      <w:lang w:val="en-US" w:eastAsia="zh-CN" w:bidi="ar-SA"/>
    </w:rPr>
  </w:style>
  <w:style w:type="character" w:styleId="1173" w:customStyle="1">
    <w:name w:val="正文文本缩进 3 Char"/>
    <w:qFormat/>
    <w:rPr>
      <w:rFonts w:hint="default" w:ascii="Times New Roman" w:hAnsi="Times New Roman" w:cs="Times New Roman"/>
      <w:sz w:val="24"/>
    </w:rPr>
  </w:style>
  <w:style w:type="character" w:styleId="1174" w:customStyle="1">
    <w:name w:val="正文文本缩进 2 Char"/>
    <w:qFormat/>
    <w:rPr>
      <w:rFonts w:hint="default" w:ascii="Times New Roman" w:hAnsi="Times New Roman" w:cs="Times New Roman"/>
    </w:rPr>
  </w:style>
  <w:style w:type="character" w:styleId="1175" w:customStyle="1">
    <w:name w:val="正文文本 Char"/>
    <w:qFormat/>
    <w:rPr>
      <w:rFonts w:hint="default" w:ascii="Times New Roman" w:hAnsi="Times New Roman" w:cs="Times New Roman"/>
      <w:sz w:val="28"/>
    </w:rPr>
  </w:style>
  <w:style w:type="character" w:styleId="1176" w:customStyle="1">
    <w:name w:val="font41"/>
    <w:qFormat/>
    <w:rPr>
      <w:rFonts w:hint="eastAsia" w:ascii="宋体" w:hAnsi="宋体" w:eastAsia="宋体" w:cs="宋体"/>
      <w:color w:val="000000"/>
      <w:sz w:val="18"/>
      <w:szCs w:val="18"/>
      <w:u w:val="none"/>
    </w:rPr>
  </w:style>
  <w:style w:type="character" w:styleId="1177" w:customStyle="1">
    <w:name w:val="font21"/>
    <w:qFormat/>
    <w:rPr>
      <w:rFonts w:hint="default" w:ascii="Arial" w:hAnsi="Arial" w:cs="Arial"/>
      <w:b/>
      <w:color w:val="000000"/>
      <w:sz w:val="21"/>
      <w:szCs w:val="21"/>
      <w:u w:val="single"/>
    </w:rPr>
  </w:style>
  <w:style w:type="character" w:styleId="1178" w:customStyle="1">
    <w:name w:val="font31"/>
    <w:qFormat/>
    <w:rPr>
      <w:rFonts w:hint="eastAsia" w:ascii="宋体" w:hAnsi="宋体" w:eastAsia="宋体" w:cs="宋体"/>
      <w:color w:val="000000"/>
      <w:sz w:val="22"/>
      <w:szCs w:val="22"/>
      <w:u w:val="none"/>
    </w:rPr>
  </w:style>
  <w:style w:type="paragraph" w:styleId="1179" w:customStyle="1">
    <w:name w:val="纯文本2"/>
    <w:basedOn w:val="1025"/>
    <w:qFormat/>
    <w:rPr>
      <w:rFonts w:hint="eastAsia" w:ascii="宋体" w:hAnsi="Courier New" w:eastAsia="楷体_GB2312"/>
      <w:sz w:val="26"/>
      <w:szCs w:val="20"/>
    </w:rPr>
  </w:style>
  <w:style w:type="paragraph" w:styleId="1180" w:customStyle="1">
    <w:name w:val="表格文字"/>
    <w:basedOn w:val="1025"/>
    <w:qFormat/>
    <w:rPr>
      <w:rFonts w:ascii="Times New Roman" w:hAnsi="Times New Roman" w:eastAsia="宋体"/>
      <w:szCs w:val="20"/>
    </w:rPr>
  </w:style>
  <w:style w:type="paragraph" w:styleId="1181" w:customStyle="1">
    <w:name w:val="Char"/>
    <w:basedOn w:val="1025"/>
    <w:qFormat/>
    <w:pPr>
      <w:jc w:val="left"/>
      <w:spacing w:after="160" w:line="240" w:lineRule="exact"/>
      <w:widowControl/>
    </w:pPr>
    <w:rPr>
      <w:rFonts w:ascii="Verdana" w:hAnsi="Verdana" w:eastAsia="宋体"/>
      <w:sz w:val="20"/>
      <w:szCs w:val="20"/>
      <w:lang w:eastAsia="en-US"/>
    </w:rPr>
  </w:style>
  <w:style w:type="paragraph" w:styleId="1182" w:customStyle="1">
    <w:name w:val="默认段落字体 Para Char Char Char Char Char Char Char Char Char"/>
    <w:basedOn w:val="1025"/>
    <w:qFormat/>
    <w:rPr>
      <w:rFonts w:ascii="Tahoma" w:hAnsi="Tahoma" w:eastAsia="宋体" w:cs="Tahoma"/>
      <w:sz w:val="24"/>
    </w:rPr>
  </w:style>
  <w:style w:type="paragraph" w:styleId="1183" w:customStyle="1">
    <w:name w:val="纯文本1"/>
    <w:basedOn w:val="1025"/>
    <w:qFormat/>
    <w:rPr>
      <w:rFonts w:hint="eastAsia" w:ascii="宋体" w:hAnsi="Courier New" w:eastAsia="楷体_GB2312"/>
      <w:sz w:val="28"/>
      <w:szCs w:val="20"/>
    </w:rPr>
  </w:style>
  <w:style w:type="paragraph" w:styleId="1184" w:customStyle="1">
    <w:name w:val="Char Char1"/>
    <w:basedOn w:val="1025"/>
    <w:qFormat/>
    <w:pPr>
      <w:jc w:val="left"/>
      <w:spacing w:after="160" w:line="240" w:lineRule="exact"/>
      <w:widowControl/>
    </w:pPr>
    <w:rPr>
      <w:rFonts w:ascii="Verdana" w:hAnsi="Verdana" w:eastAsia="宋体"/>
      <w:sz w:val="20"/>
      <w:szCs w:val="20"/>
      <w:lang w:eastAsia="en-US"/>
    </w:rPr>
  </w:style>
  <w:style w:type="paragraph" w:styleId="1185" w:customStyle="1">
    <w:name w:val="Char1"/>
    <w:basedOn w:val="1025"/>
    <w:qFormat/>
    <w:pPr>
      <w:ind w:left="840" w:hanging="420"/>
      <w:tabs>
        <w:tab w:val="left" w:pos="840" w:leader="none"/>
      </w:tabs>
    </w:pPr>
    <w:rPr>
      <w:rFonts w:ascii="Times New Roman" w:hAnsi="Times New Roman" w:eastAsia="宋体"/>
      <w:sz w:val="24"/>
    </w:rPr>
  </w:style>
  <w:style w:type="paragraph" w:styleId="1186" w:customStyle="1">
    <w:name w:val="_Style 84"/>
    <w:basedOn w:val="1025"/>
    <w:qFormat/>
    <w:pPr>
      <w:jc w:val="left"/>
      <w:spacing w:after="160" w:line="240" w:lineRule="exact"/>
      <w:widowControl/>
    </w:pPr>
  </w:style>
  <w:style w:type="paragraph" w:styleId="1187">
    <w:name w:val="List Paragraph"/>
    <w:basedOn w:val="1025"/>
    <w:uiPriority w:val="34"/>
    <w:qFormat/>
    <w:pPr>
      <w:ind w:firstLine="420"/>
    </w:pPr>
    <w:rPr>
      <w:rFonts w:ascii="Calibri" w:hAnsi="Calibri" w:eastAsia="宋体"/>
      <w:szCs w:val="22"/>
    </w:rPr>
  </w:style>
  <w:style w:type="paragraph" w:styleId="1188" w:customStyle="1">
    <w:name w:val="Char111"/>
    <w:basedOn w:val="1025"/>
    <w:qFormat/>
    <w:pPr>
      <w:tabs>
        <w:tab w:val="left" w:pos="360" w:leader="none"/>
      </w:tabs>
    </w:pPr>
    <w:rPr>
      <w:rFonts w:ascii="Times New Roman" w:hAnsi="Times New Roman" w:eastAsia="宋体"/>
      <w:sz w:val="24"/>
    </w:rPr>
  </w:style>
  <w:style w:type="paragraph" w:styleId="1189" w:customStyle="1">
    <w:name w:val="纯文本3"/>
    <w:basedOn w:val="1025"/>
    <w:qFormat/>
    <w:rPr>
      <w:rFonts w:ascii="宋体" w:hAnsi="Courier New" w:eastAsia="楷体_GB2312"/>
      <w:sz w:val="28"/>
      <w:szCs w:val="20"/>
    </w:rPr>
  </w:style>
  <w:style w:type="paragraph" w:styleId="1190">
    <w:name w:val="No Spacing"/>
    <w:basedOn w:val="1025"/>
    <w:link w:val="1191"/>
    <w:qFormat/>
    <w:rPr>
      <w:rFonts w:ascii="Tahoma" w:hAnsi="Tahoma" w:eastAsia="微软雅黑"/>
      <w:sz w:val="22"/>
      <w:szCs w:val="22"/>
    </w:rPr>
  </w:style>
  <w:style w:type="character" w:styleId="1191" w:customStyle="1">
    <w:name w:val="无间隔 Char"/>
    <w:link w:val="1190"/>
    <w:qFormat/>
    <w:rPr>
      <w:rFonts w:ascii="Tahoma" w:hAnsi="Tahoma" w:eastAsia="微软雅黑"/>
      <w:sz w:val="22"/>
      <w:szCs w:val="22"/>
    </w:rPr>
  </w:style>
  <w:style w:type="character" w:styleId="1192" w:customStyle="1">
    <w:name w:val="批注文字 Char"/>
    <w:qFormat/>
    <w:rPr>
      <w:rFonts w:ascii="华文楷体" w:hAnsi="华文楷体" w:eastAsia="华文楷体"/>
      <w:sz w:val="21"/>
      <w:szCs w:val="24"/>
    </w:rPr>
  </w:style>
  <w:style w:type="character" w:styleId="1193" w:customStyle="1">
    <w:name w:val="Char Char151"/>
    <w:qFormat/>
    <w:rPr>
      <w:rFonts w:ascii="Arial" w:hAnsi="Arial" w:eastAsia="黑体"/>
      <w:sz w:val="21"/>
      <w:lang w:val="en-US" w:eastAsia="zh-CN" w:bidi="ar-SA"/>
    </w:rPr>
  </w:style>
  <w:style w:type="character" w:styleId="1194" w:customStyle="1">
    <w:name w:val="不明显参考1"/>
    <w:qFormat/>
    <w:rPr>
      <w:smallCaps/>
      <w:color w:val="c0504d"/>
      <w:u w:val="single"/>
    </w:rPr>
  </w:style>
  <w:style w:type="character" w:styleId="1195" w:customStyle="1">
    <w:name w:val="批注文字 字符1"/>
    <w:qFormat/>
    <w:rPr>
      <w:sz w:val="21"/>
      <w:szCs w:val="24"/>
    </w:rPr>
  </w:style>
  <w:style w:type="character" w:styleId="1196" w:customStyle="1">
    <w:name w:val="正文文本 字符1"/>
    <w:qFormat/>
    <w:rPr>
      <w:rFonts w:eastAsia="宋体"/>
      <w:sz w:val="21"/>
      <w:szCs w:val="24"/>
      <w:lang w:val="en-US" w:eastAsia="zh-CN" w:bidi="ar-SA"/>
    </w:rPr>
  </w:style>
  <w:style w:type="character" w:styleId="1197" w:customStyle="1">
    <w:name w:val="Char Char22"/>
    <w:qFormat/>
    <w:rPr>
      <w:rFonts w:ascii="Times New Roman" w:hAnsi="Times New Roman" w:eastAsia="宋体" w:cs="Times New Roman"/>
      <w:b/>
      <w:bCs/>
      <w:sz w:val="32"/>
      <w:szCs w:val="44"/>
    </w:rPr>
  </w:style>
  <w:style w:type="character" w:styleId="1198" w:customStyle="1">
    <w:name w:val="标题 Char1"/>
    <w:uiPriority w:val="10"/>
    <w:qFormat/>
    <w:rPr>
      <w:rFonts w:ascii="Cambria" w:hAnsi="Cambria" w:cs="Times New Roman"/>
      <w:b/>
      <w:bCs/>
      <w:sz w:val="32"/>
      <w:szCs w:val="32"/>
    </w:rPr>
  </w:style>
  <w:style w:type="character" w:styleId="1199" w:customStyle="1">
    <w:name w:val="未处理的提及1"/>
    <w:uiPriority w:val="99"/>
    <w:unhideWhenUsed/>
    <w:qFormat/>
    <w:rPr>
      <w:color w:val="605e5c"/>
      <w:shd w:val="clear" w:color="auto" w:fill="e1dfdd"/>
    </w:rPr>
  </w:style>
  <w:style w:type="character" w:styleId="1200" w:customStyle="1">
    <w:name w:val="副标题 字符"/>
    <w:qFormat/>
    <w:rPr>
      <w:b/>
      <w:bCs/>
      <w:sz w:val="32"/>
      <w:szCs w:val="32"/>
    </w:rPr>
  </w:style>
  <w:style w:type="character" w:styleId="1201" w:customStyle="1">
    <w:name w:val="H2 Char"/>
    <w:qFormat/>
    <w:rPr>
      <w:rFonts w:ascii="Arial" w:hAnsi="Arial" w:eastAsia="黑体"/>
      <w:b/>
      <w:bCs/>
      <w:sz w:val="32"/>
      <w:szCs w:val="32"/>
      <w:lang w:val="en-US" w:eastAsia="zh-CN" w:bidi="ar-SA"/>
    </w:rPr>
  </w:style>
  <w:style w:type="character" w:styleId="1202" w:customStyle="1">
    <w:name w:val="样式3 Char Char Char Char"/>
    <w:link w:val="1203"/>
    <w:qFormat/>
    <w:rPr>
      <w:rFonts w:eastAsia="黑体"/>
      <w:b/>
      <w:bCs/>
      <w:sz w:val="32"/>
      <w:szCs w:val="32"/>
    </w:rPr>
  </w:style>
  <w:style w:type="paragraph" w:styleId="1203" w:customStyle="1">
    <w:name w:val="样式3 Char"/>
    <w:basedOn w:val="1028"/>
    <w:next w:val="1025"/>
    <w:link w:val="1202"/>
    <w:qFormat/>
    <w:pPr>
      <w:jc w:val="center"/>
      <w:spacing w:line="240" w:lineRule="auto"/>
    </w:pPr>
    <w:rPr>
      <w:rFonts w:ascii="Times New Roman" w:hAnsi="Times New Roman" w:eastAsia="黑体"/>
    </w:rPr>
  </w:style>
  <w:style w:type="character" w:styleId="1204" w:customStyle="1">
    <w:name w:val="批注框文本 字符1"/>
    <w:qFormat/>
    <w:rPr>
      <w:rFonts w:eastAsia="宋体"/>
      <w:sz w:val="18"/>
      <w:szCs w:val="18"/>
    </w:rPr>
  </w:style>
  <w:style w:type="character" w:styleId="1205" w:customStyle="1">
    <w:name w:val="HTML 预设格式 字符1"/>
    <w:qFormat/>
    <w:rPr>
      <w:rFonts w:ascii="Arial" w:hAnsi="Arial" w:cs="Arial"/>
      <w:sz w:val="24"/>
      <w:szCs w:val="24"/>
    </w:rPr>
  </w:style>
  <w:style w:type="character" w:styleId="1206" w:customStyle="1">
    <w:name w:val="文档结构图 字符1"/>
    <w:qFormat/>
    <w:rPr>
      <w:rFonts w:eastAsia="宋体"/>
      <w:szCs w:val="24"/>
      <w:shd w:val="clear" w:color="auto" w:fill="000080"/>
    </w:rPr>
  </w:style>
  <w:style w:type="character" w:styleId="1207" w:customStyle="1">
    <w:name w:val="标题 6 字符"/>
    <w:qFormat/>
    <w:rPr>
      <w:rFonts w:ascii="Cambria" w:hAnsi="Cambria" w:eastAsia="宋体" w:cs="Times New Roman"/>
      <w:b/>
      <w:bCs/>
      <w:sz w:val="24"/>
      <w:szCs w:val="24"/>
    </w:rPr>
  </w:style>
  <w:style w:type="character" w:styleId="1208" w:customStyle="1">
    <w:name w:val="Char Char11"/>
    <w:qFormat/>
    <w:rPr>
      <w:rFonts w:ascii="宋体" w:hAnsi="宋体" w:eastAsia="宋体"/>
      <w:sz w:val="21"/>
      <w:szCs w:val="24"/>
      <w:lang w:val="en-US" w:eastAsia="zh-CN" w:bidi="ar-SA"/>
    </w:rPr>
  </w:style>
  <w:style w:type="character" w:styleId="1209" w:customStyle="1">
    <w:name w:val="newsbg1"/>
    <w:qFormat/>
  </w:style>
  <w:style w:type="character" w:styleId="1210" w:customStyle="1">
    <w:name w:val="批注文字 Char Char"/>
    <w:qFormat/>
    <w:rPr>
      <w:rFonts w:ascii="宋体" w:hAnsi="Times New Roman" w:eastAsia="宋体" w:cs="Times New Roman"/>
      <w:sz w:val="28"/>
      <w:szCs w:val="20"/>
    </w:rPr>
  </w:style>
  <w:style w:type="character" w:styleId="1211" w:customStyle="1">
    <w:name w:val="_Style 182"/>
    <w:qFormat/>
    <w:rPr>
      <w:b/>
      <w:bCs/>
      <w:i/>
      <w:iCs/>
      <w:color w:val="4f81bd"/>
    </w:rPr>
  </w:style>
  <w:style w:type="paragraph" w:styleId="1212" w:customStyle="1">
    <w:name w:val="正文首行缩进 21"/>
    <w:basedOn w:val="1025"/>
    <w:next w:val="1187"/>
    <w:uiPriority w:val="99"/>
    <w:qFormat/>
    <w:pPr>
      <w:ind w:firstLine="420"/>
    </w:pPr>
    <w:rPr>
      <w:rFonts w:ascii="Calibri" w:hAnsi="Calibri" w:eastAsia="宋体"/>
      <w:szCs w:val="22"/>
    </w:rPr>
  </w:style>
  <w:style w:type="character" w:styleId="1213" w:customStyle="1">
    <w:name w:val="正文文本缩进 Char"/>
    <w:uiPriority w:val="99"/>
    <w:qFormat/>
    <w:rPr>
      <w:rFonts w:ascii="宋体" w:hAnsi="宋体"/>
      <w:sz w:val="21"/>
      <w:lang w:bidi="ar-SA"/>
    </w:rPr>
  </w:style>
  <w:style w:type="character" w:styleId="1214" w:customStyle="1">
    <w:name w:val="Date Char"/>
    <w:qFormat/>
    <w:rPr>
      <w:rFonts w:eastAsia="宋体"/>
      <w:sz w:val="21"/>
      <w:szCs w:val="24"/>
      <w:lang w:val="en-US" w:eastAsia="zh-CN" w:bidi="ar-SA"/>
    </w:rPr>
  </w:style>
  <w:style w:type="character" w:styleId="1215" w:customStyle="1">
    <w:name w:val="正文缩进 字符1"/>
    <w:qFormat/>
    <w:rPr>
      <w:sz w:val="24"/>
      <w:szCs w:val="24"/>
    </w:rPr>
  </w:style>
  <w:style w:type="character" w:styleId="1216" w:customStyle="1">
    <w:name w:val="宏文本 Char1"/>
    <w:uiPriority w:val="99"/>
    <w:semiHidden/>
    <w:qFormat/>
    <w:rPr>
      <w:rFonts w:ascii="Courier New" w:hAnsi="Courier New" w:cs="Courier New"/>
      <w:sz w:val="24"/>
      <w:szCs w:val="24"/>
    </w:rPr>
  </w:style>
  <w:style w:type="character" w:styleId="1217" w:customStyle="1">
    <w:name w:val="副标题 字符1"/>
    <w:qFormat/>
    <w:rPr>
      <w:rFonts w:ascii="Arial" w:hAnsi="Arial" w:eastAsia="宋体" w:cs="Times New Roman"/>
      <w:b/>
      <w:bCs/>
      <w:sz w:val="32"/>
      <w:szCs w:val="32"/>
    </w:rPr>
  </w:style>
  <w:style w:type="character" w:styleId="1218" w:customStyle="1">
    <w:name w:val="正文文本 3 字符1"/>
    <w:qFormat/>
    <w:rPr>
      <w:color w:val="000000"/>
      <w:sz w:val="24"/>
    </w:rPr>
  </w:style>
  <w:style w:type="character" w:styleId="1219" w:customStyle="1">
    <w:name w:val="HTML 地址 Char1"/>
    <w:uiPriority w:val="99"/>
    <w:semiHidden/>
    <w:qFormat/>
    <w:rPr>
      <w:rFonts w:ascii="华文楷体" w:hAnsi="华文楷体" w:eastAsia="华文楷体"/>
      <w:i/>
      <w:iCs/>
      <w:sz w:val="21"/>
      <w:szCs w:val="24"/>
    </w:rPr>
  </w:style>
  <w:style w:type="character" w:styleId="1220" w:customStyle="1">
    <w:name w:val="标题 1 Char1"/>
    <w:qFormat/>
    <w:rPr>
      <w:rFonts w:ascii="Calibri" w:hAnsi="Calibri" w:eastAsia="宋体" w:cs="Arial"/>
      <w:b/>
      <w:sz w:val="44"/>
      <w:szCs w:val="20"/>
    </w:rPr>
  </w:style>
  <w:style w:type="character" w:styleId="1221" w:customStyle="1">
    <w:name w:val="Body Text Indent 3 Char"/>
    <w:qFormat/>
    <w:rPr>
      <w:rFonts w:ascii="Times New Roman" w:hAnsi="Times New Roman" w:eastAsia="宋体"/>
      <w:sz w:val="16"/>
    </w:rPr>
  </w:style>
  <w:style w:type="character" w:styleId="1222" w:customStyle="1">
    <w:name w:val="书籍标题1"/>
    <w:qFormat/>
    <w:rPr>
      <w:b/>
      <w:bCs/>
      <w:smallCaps/>
      <w:spacing w:val="5"/>
    </w:rPr>
  </w:style>
  <w:style w:type="character" w:styleId="1223" w:customStyle="1">
    <w:name w:val="bigfont"/>
    <w:qFormat/>
  </w:style>
  <w:style w:type="character" w:styleId="1224" w:customStyle="1">
    <w:name w:val="标题4 Char1"/>
    <w:qFormat/>
    <w:rPr>
      <w:rFonts w:eastAsia="宋体"/>
      <w:sz w:val="24"/>
      <w:szCs w:val="24"/>
    </w:rPr>
  </w:style>
  <w:style w:type="character" w:styleId="1225" w:customStyle="1">
    <w:name w:val="Char Char62"/>
    <w:qFormat/>
    <w:rPr>
      <w:rFonts w:eastAsia="宋体"/>
      <w:sz w:val="18"/>
      <w:szCs w:val="24"/>
      <w:lang w:val="en-US" w:eastAsia="zh-CN" w:bidi="ar-SA"/>
    </w:rPr>
  </w:style>
  <w:style w:type="character" w:styleId="1226" w:customStyle="1">
    <w:name w:val="标题 7 字符1"/>
    <w:qFormat/>
    <w:rPr>
      <w:rFonts w:ascii="Times New Roman" w:hAnsi="Times New Roman" w:eastAsia="宋体" w:cs="Times New Roman"/>
      <w:b/>
      <w:sz w:val="24"/>
      <w:szCs w:val="20"/>
    </w:rPr>
  </w:style>
  <w:style w:type="character" w:styleId="1227" w:customStyle="1">
    <w:name w:val="明显强调1"/>
    <w:qFormat/>
    <w:rPr>
      <w:b/>
      <w:bCs/>
      <w:i/>
      <w:iCs/>
      <w:color w:val="4f81bd"/>
    </w:rPr>
  </w:style>
  <w:style w:type="character" w:styleId="1228" w:customStyle="1">
    <w:name w:val="标题 9 字符"/>
    <w:qFormat/>
    <w:rPr>
      <w:rFonts w:ascii="Cambria" w:hAnsi="Cambria" w:eastAsia="宋体" w:cs="Times New Roman"/>
      <w:szCs w:val="21"/>
    </w:rPr>
  </w:style>
  <w:style w:type="character" w:styleId="1229" w:customStyle="1">
    <w:name w:val="电子邮件签名 Char1"/>
    <w:uiPriority w:val="99"/>
    <w:semiHidden/>
    <w:qFormat/>
    <w:rPr>
      <w:rFonts w:ascii="华文楷体" w:hAnsi="华文楷体" w:eastAsia="华文楷体"/>
      <w:sz w:val="21"/>
      <w:szCs w:val="24"/>
    </w:rPr>
  </w:style>
  <w:style w:type="character" w:styleId="1230" w:customStyle="1">
    <w:name w:val="页眉 字符1"/>
    <w:uiPriority w:val="99"/>
    <w:qFormat/>
    <w:rPr>
      <w:sz w:val="18"/>
      <w:szCs w:val="18"/>
    </w:rPr>
  </w:style>
  <w:style w:type="character" w:styleId="1231" w:customStyle="1">
    <w:name w:val="引用 Char1"/>
    <w:uiPriority w:val="29"/>
    <w:qFormat/>
    <w:rPr>
      <w:rFonts w:ascii="Times New Roman" w:hAnsi="Times New Roman" w:eastAsia="宋体" w:cs="Times New Roman"/>
      <w:i/>
      <w:iCs/>
      <w:color w:val="000000"/>
      <w:szCs w:val="24"/>
    </w:rPr>
  </w:style>
  <w:style w:type="character" w:styleId="1232" w:customStyle="1">
    <w:name w:val="批注文字 字符"/>
    <w:qFormat/>
    <w:rPr>
      <w:rFonts w:ascii="Times New Roman" w:hAnsi="Times New Roman" w:eastAsia="宋体" w:cs="Times New Roman"/>
      <w:szCs w:val="24"/>
    </w:rPr>
  </w:style>
  <w:style w:type="character" w:styleId="1233" w:customStyle="1">
    <w:name w:val="批注主题 字符"/>
    <w:qFormat/>
    <w:rPr>
      <w:rFonts w:ascii="Times New Roman" w:hAnsi="Times New Roman" w:eastAsia="宋体" w:cs="Times New Roman"/>
      <w:b/>
      <w:bCs/>
      <w:szCs w:val="24"/>
    </w:rPr>
  </w:style>
  <w:style w:type="character" w:styleId="1234" w:customStyle="1">
    <w:name w:val="Char Char7"/>
    <w:qFormat/>
    <w:rPr>
      <w:rFonts w:ascii="宋体" w:hAnsi="宋体" w:eastAsia="宋体"/>
      <w:sz w:val="21"/>
      <w:szCs w:val="24"/>
      <w:lang w:val="en-US" w:eastAsia="zh-CN" w:bidi="ar-SA"/>
    </w:rPr>
  </w:style>
  <w:style w:type="character" w:styleId="1235" w:customStyle="1">
    <w:name w:val="Char Char9"/>
    <w:qFormat/>
    <w:rPr>
      <w:rFonts w:eastAsia="宋体"/>
      <w:b/>
      <w:bCs/>
      <w:sz w:val="32"/>
      <w:szCs w:val="44"/>
      <w:lang w:val="en-US" w:eastAsia="zh-CN" w:bidi="ar-SA"/>
    </w:rPr>
  </w:style>
  <w:style w:type="character" w:styleId="1236" w:customStyle="1">
    <w:name w:val="页脚 Char Char"/>
    <w:qFormat/>
    <w:rPr>
      <w:rFonts w:eastAsia="宋体"/>
      <w:sz w:val="18"/>
      <w:szCs w:val="24"/>
      <w:lang w:val="en-US" w:eastAsia="zh-CN" w:bidi="ar-SA"/>
    </w:rPr>
  </w:style>
  <w:style w:type="character" w:styleId="1237" w:customStyle="1">
    <w:name w:val="批注主题 字符1"/>
    <w:qFormat/>
    <w:rPr>
      <w:b/>
      <w:bCs/>
      <w:szCs w:val="24"/>
    </w:rPr>
  </w:style>
  <w:style w:type="character" w:styleId="1238" w:customStyle="1">
    <w:name w:val="Char Char111"/>
    <w:qFormat/>
    <w:rPr>
      <w:rFonts w:eastAsia="仿宋_GB2312"/>
      <w:sz w:val="23"/>
      <w:szCs w:val="24"/>
    </w:rPr>
  </w:style>
  <w:style w:type="character" w:styleId="1239" w:customStyle="1">
    <w:name w:val="正文文本缩进 Char1"/>
    <w:uiPriority w:val="99"/>
    <w:qFormat/>
    <w:rPr>
      <w:rFonts w:ascii="Times New Roman" w:hAnsi="Times New Roman" w:eastAsia="仿宋_GB2312" w:cs="Times New Roman"/>
      <w:sz w:val="25"/>
      <w:szCs w:val="24"/>
    </w:rPr>
  </w:style>
  <w:style w:type="character" w:styleId="1240" w:customStyle="1">
    <w:name w:val="明显引用 字符1"/>
    <w:uiPriority w:val="30"/>
    <w:qFormat/>
    <w:rPr>
      <w:b/>
      <w:bCs/>
      <w:i/>
      <w:iCs/>
      <w:color w:val="4f81bd"/>
    </w:rPr>
  </w:style>
  <w:style w:type="character" w:styleId="1241" w:customStyle="1">
    <w:name w:val="明显引用 Char1"/>
    <w:uiPriority w:val="30"/>
    <w:qFormat/>
    <w:rPr>
      <w:rFonts w:ascii="Times New Roman" w:hAnsi="Times New Roman" w:eastAsia="宋体" w:cs="Times New Roman"/>
      <w:b/>
      <w:bCs/>
      <w:i/>
      <w:iCs/>
      <w:color w:val="4f81bd"/>
      <w:szCs w:val="24"/>
    </w:rPr>
  </w:style>
  <w:style w:type="character" w:styleId="1242" w:customStyle="1">
    <w:name w:val="Char Char3"/>
    <w:qFormat/>
    <w:rPr>
      <w:rFonts w:ascii="宋体" w:hAnsi="宋体" w:eastAsia="宋体"/>
      <w:sz w:val="18"/>
      <w:szCs w:val="18"/>
      <w:lang w:val="en-US" w:eastAsia="zh-CN" w:bidi="ar-SA"/>
    </w:rPr>
  </w:style>
  <w:style w:type="character" w:styleId="1243" w:customStyle="1">
    <w:name w:val="文档结构图 Char1"/>
    <w:uiPriority w:val="99"/>
    <w:qFormat/>
    <w:rPr>
      <w:rFonts w:ascii="宋体" w:hAnsi="Times New Roman" w:eastAsia="宋体" w:cs="Times New Roman"/>
      <w:sz w:val="18"/>
      <w:szCs w:val="18"/>
    </w:rPr>
  </w:style>
  <w:style w:type="character" w:styleId="1244" w:customStyle="1">
    <w:name w:val="标题5 Char Char"/>
    <w:link w:val="1245"/>
    <w:qFormat/>
    <w:rPr>
      <w:rFonts w:ascii="Arial" w:hAnsi="Arial"/>
      <w:b/>
      <w:bCs/>
      <w:sz w:val="24"/>
      <w:szCs w:val="32"/>
    </w:rPr>
  </w:style>
  <w:style w:type="paragraph" w:styleId="1245" w:customStyle="1">
    <w:name w:val="标题5"/>
    <w:basedOn w:val="1028"/>
    <w:link w:val="1244"/>
    <w:qFormat/>
    <w:pPr>
      <w:spacing w:line="413" w:lineRule="auto"/>
    </w:pPr>
    <w:rPr>
      <w:rFonts w:ascii="Arial" w:hAnsi="Arial" w:eastAsia="宋体"/>
      <w:sz w:val="24"/>
    </w:rPr>
  </w:style>
  <w:style w:type="character" w:styleId="1246" w:customStyle="1">
    <w:name w:val="引用 字符"/>
    <w:uiPriority w:val="29"/>
    <w:qFormat/>
    <w:rPr>
      <w:rFonts w:ascii="Times New Roman" w:hAnsi="Times New Roman" w:eastAsia="宋体" w:cs="Times New Roman"/>
      <w:i/>
      <w:iCs/>
      <w:color w:val="404040"/>
      <w:szCs w:val="24"/>
    </w:rPr>
  </w:style>
  <w:style w:type="character" w:styleId="1247" w:customStyle="1">
    <w:name w:val="_Style 218"/>
    <w:uiPriority w:val="19"/>
    <w:qFormat/>
    <w:rPr>
      <w:i/>
      <w:iCs/>
      <w:color w:val="808080"/>
    </w:rPr>
  </w:style>
  <w:style w:type="character" w:styleId="1248" w:customStyle="1">
    <w:name w:val="Char Char141"/>
    <w:qFormat/>
    <w:rPr>
      <w:rFonts w:eastAsia="宋体"/>
      <w:sz w:val="21"/>
      <w:szCs w:val="24"/>
      <w:lang w:val="en-US" w:eastAsia="zh-CN" w:bidi="ar-SA"/>
    </w:rPr>
  </w:style>
  <w:style w:type="character" w:styleId="1249" w:customStyle="1">
    <w:name w:val="不明显强调1"/>
    <w:uiPriority w:val="19"/>
    <w:qFormat/>
    <w:rPr>
      <w:i/>
      <w:iCs/>
      <w:color w:val="808080"/>
    </w:rPr>
  </w:style>
  <w:style w:type="character" w:styleId="1250" w:customStyle="1">
    <w:name w:val="Char Char5"/>
    <w:qFormat/>
    <w:rPr>
      <w:rFonts w:ascii="宋体" w:hAnsi="宋体" w:eastAsia="宋体"/>
      <w:sz w:val="21"/>
      <w:szCs w:val="24"/>
      <w:lang w:val="en-US" w:eastAsia="zh-CN" w:bidi="ar-SA"/>
    </w:rPr>
  </w:style>
  <w:style w:type="character" w:styleId="1251" w:customStyle="1">
    <w:name w:val="标题 3 字符"/>
    <w:qFormat/>
    <w:rPr>
      <w:rFonts w:ascii="Times New Roman" w:hAnsi="Times New Roman" w:eastAsia="宋体" w:cs="Times New Roman"/>
      <w:b/>
      <w:bCs/>
      <w:sz w:val="32"/>
      <w:szCs w:val="32"/>
    </w:rPr>
  </w:style>
  <w:style w:type="character" w:styleId="1252" w:customStyle="1">
    <w:name w:val="Heading 2 Char"/>
    <w:qFormat/>
    <w:rPr>
      <w:rFonts w:ascii="Arial" w:hAnsi="Arial" w:eastAsia="黑体"/>
      <w:b/>
      <w:bCs/>
      <w:sz w:val="32"/>
      <w:szCs w:val="32"/>
      <w:lang w:val="en-US" w:eastAsia="zh-CN" w:bidi="ar-SA"/>
    </w:rPr>
  </w:style>
  <w:style w:type="character" w:styleId="1253" w:customStyle="1">
    <w:name w:val="Char Char201"/>
    <w:qFormat/>
    <w:rPr>
      <w:rFonts w:ascii="Arial" w:hAnsi="Arial" w:eastAsia="黑体"/>
      <w:b/>
      <w:bCs/>
      <w:sz w:val="28"/>
      <w:szCs w:val="28"/>
      <w:lang w:val="en-US" w:eastAsia="zh-CN" w:bidi="ar-SA"/>
    </w:rPr>
  </w:style>
  <w:style w:type="character" w:styleId="1254" w:customStyle="1">
    <w:name w:val="未处理的提及11"/>
    <w:uiPriority w:val="99"/>
    <w:unhideWhenUsed/>
    <w:qFormat/>
    <w:rPr>
      <w:color w:val="808080"/>
      <w:shd w:val="clear" w:color="auto" w:fill="e6e6e6"/>
    </w:rPr>
  </w:style>
  <w:style w:type="character" w:styleId="1255" w:customStyle="1">
    <w:name w:val="Char Char Char Char Char Char"/>
    <w:qFormat/>
    <w:rPr>
      <w:rFonts w:eastAsia="宋体"/>
      <w:sz w:val="21"/>
      <w:szCs w:val="24"/>
      <w:lang w:val="en-US" w:eastAsia="zh-CN" w:bidi="ar-SA"/>
    </w:rPr>
  </w:style>
  <w:style w:type="character" w:styleId="1256" w:customStyle="1">
    <w:name w:val="Plain Text Char"/>
    <w:qFormat/>
    <w:rPr>
      <w:rFonts w:ascii="宋体" w:hAnsi="Courier New" w:eastAsia="宋体"/>
      <w:sz w:val="24"/>
      <w:lang w:bidi="ar-SA"/>
    </w:rPr>
  </w:style>
  <w:style w:type="character" w:styleId="1257" w:customStyle="1">
    <w:name w:val="副标题 Char1"/>
    <w:uiPriority w:val="11"/>
    <w:qFormat/>
    <w:rPr>
      <w:rFonts w:ascii="Cambria" w:hAnsi="Cambria" w:cs="Times New Roman"/>
      <w:b/>
      <w:bCs/>
      <w:sz w:val="32"/>
      <w:szCs w:val="32"/>
    </w:rPr>
  </w:style>
  <w:style w:type="character" w:styleId="1258" w:customStyle="1">
    <w:name w:val="Char Char13"/>
    <w:qFormat/>
    <w:rPr>
      <w:rFonts w:eastAsia="宋体"/>
      <w:b/>
      <w:bCs/>
      <w:sz w:val="44"/>
      <w:szCs w:val="44"/>
      <w:lang w:val="en-US" w:eastAsia="zh-CN" w:bidi="ar-SA"/>
    </w:rPr>
  </w:style>
  <w:style w:type="character" w:styleId="1259" w:customStyle="1">
    <w:name w:val="仿宋，小四"/>
    <w:qFormat/>
    <w:rPr>
      <w:rFonts w:eastAsia="仿宋_GB2312"/>
      <w:sz w:val="24"/>
    </w:rPr>
  </w:style>
  <w:style w:type="character" w:styleId="1260" w:customStyle="1">
    <w:name w:val="textcontents"/>
    <w:qFormat/>
    <w:rPr>
      <w:rFonts w:cs="Times New Roman"/>
    </w:rPr>
  </w:style>
  <w:style w:type="character" w:styleId="1261" w:customStyle="1">
    <w:name w:val="标题 4 字符1"/>
    <w:qFormat/>
    <w:rPr>
      <w:rFonts w:ascii="Arial" w:hAnsi="Arial" w:eastAsia="黑体" w:cs="Times New Roman"/>
      <w:sz w:val="28"/>
      <w:szCs w:val="20"/>
    </w:rPr>
  </w:style>
  <w:style w:type="character" w:styleId="1262" w:customStyle="1">
    <w:name w:val="Heading 4 Char"/>
    <w:qFormat/>
    <w:rPr>
      <w:rFonts w:ascii="Arial" w:hAnsi="Arial" w:eastAsia="宋体"/>
      <w:b/>
      <w:bCs/>
      <w:sz w:val="21"/>
      <w:szCs w:val="28"/>
      <w:lang w:val="en-US" w:eastAsia="zh-CN" w:bidi="ar-SA"/>
    </w:rPr>
  </w:style>
  <w:style w:type="character" w:styleId="1263" w:customStyle="1">
    <w:name w:val="正文文本缩进 2 字符1"/>
    <w:qFormat/>
    <w:rPr>
      <w:sz w:val="21"/>
      <w:szCs w:val="24"/>
    </w:rPr>
  </w:style>
  <w:style w:type="character" w:styleId="1264" w:customStyle="1">
    <w:name w:val="引用 Char"/>
    <w:link w:val="1265"/>
    <w:qFormat/>
    <w:rPr>
      <w:i/>
      <w:iCs/>
      <w:color w:val="000000"/>
    </w:rPr>
  </w:style>
  <w:style w:type="paragraph" w:styleId="1265">
    <w:name w:val="Quote"/>
    <w:basedOn w:val="1025"/>
    <w:next w:val="1025"/>
    <w:link w:val="1264"/>
    <w:uiPriority w:val="29"/>
    <w:qFormat/>
    <w:rPr>
      <w:rFonts w:ascii="Times New Roman" w:hAnsi="Times New Roman" w:eastAsia="宋体"/>
      <w:i/>
      <w:iCs/>
      <w:color w:val="000000"/>
      <w:sz w:val="20"/>
      <w:szCs w:val="20"/>
    </w:rPr>
  </w:style>
  <w:style w:type="character" w:styleId="1266" w:customStyle="1">
    <w:name w:val="引用 Char2"/>
    <w:uiPriority w:val="29"/>
    <w:qFormat/>
    <w:rPr>
      <w:rFonts w:ascii="华文楷体" w:hAnsi="华文楷体" w:eastAsia="华文楷体"/>
      <w:i/>
      <w:iCs/>
      <w:color w:val="000000"/>
      <w:sz w:val="21"/>
      <w:szCs w:val="24"/>
    </w:rPr>
  </w:style>
  <w:style w:type="character" w:styleId="1267" w:customStyle="1">
    <w:name w:val="脚注文本 字符"/>
    <w:semiHidden/>
    <w:qFormat/>
    <w:rPr>
      <w:rFonts w:ascii="Times New Roman" w:hAnsi="Times New Roman" w:eastAsia="宋体" w:cs="Times New Roman"/>
      <w:sz w:val="18"/>
      <w:szCs w:val="18"/>
    </w:rPr>
  </w:style>
  <w:style w:type="character" w:styleId="1268" w:customStyle="1">
    <w:name w:val="Char Char71"/>
    <w:qFormat/>
    <w:rPr>
      <w:rFonts w:eastAsia="宋体"/>
      <w:sz w:val="18"/>
      <w:szCs w:val="24"/>
      <w:lang w:val="en-US" w:eastAsia="zh-CN" w:bidi="ar-SA"/>
    </w:rPr>
  </w:style>
  <w:style w:type="character" w:styleId="1269" w:customStyle="1">
    <w:name w:val="标题 4 字符"/>
    <w:qFormat/>
    <w:rPr>
      <w:rFonts w:ascii="Cambria" w:hAnsi="Cambria" w:eastAsia="宋体" w:cs="Times New Roman"/>
      <w:b/>
      <w:bCs/>
      <w:sz w:val="28"/>
      <w:szCs w:val="28"/>
    </w:rPr>
  </w:style>
  <w:style w:type="character" w:styleId="1270" w:customStyle="1">
    <w:name w:val="批注主题 Char1"/>
    <w:uiPriority w:val="99"/>
    <w:qFormat/>
    <w:rPr>
      <w:rFonts w:ascii="Times New Roman" w:hAnsi="Times New Roman" w:eastAsia="宋体" w:cs="Times New Roman"/>
      <w:b/>
      <w:bCs/>
      <w:szCs w:val="24"/>
    </w:rPr>
  </w:style>
  <w:style w:type="character" w:styleId="1271" w:customStyle="1">
    <w:name w:val="页脚 字符1"/>
    <w:uiPriority w:val="99"/>
    <w:qFormat/>
    <w:rPr>
      <w:sz w:val="18"/>
      <w:szCs w:val="18"/>
    </w:rPr>
  </w:style>
  <w:style w:type="character" w:styleId="1272" w:customStyle="1">
    <w:name w:val="标题 3 Char1"/>
    <w:qFormat/>
    <w:rPr>
      <w:rFonts w:ascii="Calibri" w:hAnsi="Calibri" w:eastAsia="宋体" w:cs="Arial"/>
      <w:b/>
      <w:sz w:val="32"/>
      <w:szCs w:val="20"/>
    </w:rPr>
  </w:style>
  <w:style w:type="character" w:styleId="1273" w:customStyle="1">
    <w:name w:val="title2"/>
    <w:qFormat/>
    <w:rPr>
      <w:rFonts w:hint="default" w:ascii="Arial" w:hAnsi="Arial"/>
      <w:b/>
      <w:color w:val="111111"/>
      <w:sz w:val="24"/>
      <w:u w:val="none"/>
    </w:rPr>
  </w:style>
  <w:style w:type="character" w:styleId="1274" w:customStyle="1">
    <w:name w:val="Char Char61"/>
    <w:qFormat/>
    <w:rPr>
      <w:rFonts w:eastAsia="宋体"/>
      <w:sz w:val="18"/>
      <w:szCs w:val="18"/>
      <w:lang w:val="en-US" w:eastAsia="zh-CN" w:bidi="ar-SA"/>
    </w:rPr>
  </w:style>
  <w:style w:type="character" w:styleId="1275" w:customStyle="1">
    <w:name w:val="纯文本 字符1"/>
    <w:qFormat/>
    <w:rPr>
      <w:rFonts w:ascii="宋体" w:hAnsi="Courier New" w:eastAsia="宋体"/>
    </w:rPr>
  </w:style>
  <w:style w:type="character" w:styleId="1276" w:customStyle="1">
    <w:name w:val="Char Char17"/>
    <w:qFormat/>
    <w:rPr>
      <w:rFonts w:eastAsia="宋体"/>
      <w:b/>
      <w:sz w:val="24"/>
      <w:lang w:val="en-US" w:eastAsia="zh-CN" w:bidi="ar-SA"/>
    </w:rPr>
  </w:style>
  <w:style w:type="character" w:styleId="1277" w:customStyle="1">
    <w:name w:val="普通文字 Char"/>
    <w:qFormat/>
    <w:rPr>
      <w:rFonts w:ascii="宋体" w:hAnsi="Courier New" w:cs="Courier New"/>
      <w:sz w:val="21"/>
      <w:szCs w:val="21"/>
    </w:rPr>
  </w:style>
  <w:style w:type="character" w:styleId="1278" w:customStyle="1">
    <w:name w:val="标题 8 字符1"/>
    <w:qFormat/>
    <w:rPr>
      <w:rFonts w:ascii="Times New Roman" w:hAnsi="Times New Roman" w:eastAsia="宋体" w:cs="Times New Roman"/>
      <w:sz w:val="24"/>
      <w:szCs w:val="20"/>
    </w:rPr>
  </w:style>
  <w:style w:type="character" w:styleId="1279" w:customStyle="1">
    <w:name w:val="正文文本缩进 3 字符1"/>
    <w:qFormat/>
    <w:rPr>
      <w:sz w:val="16"/>
      <w:szCs w:val="16"/>
    </w:rPr>
  </w:style>
  <w:style w:type="character" w:styleId="1280" w:customStyle="1">
    <w:name w:val="正文文本缩进 字符1"/>
    <w:qFormat/>
    <w:rPr>
      <w:rFonts w:eastAsia="仿宋_GB2312"/>
      <w:sz w:val="25"/>
      <w:szCs w:val="24"/>
    </w:rPr>
  </w:style>
  <w:style w:type="character" w:styleId="1281" w:customStyle="1">
    <w:name w:val="明显引用 Char"/>
    <w:link w:val="1282"/>
    <w:qFormat/>
    <w:rPr>
      <w:b/>
      <w:bCs/>
      <w:i/>
      <w:iCs/>
      <w:color w:val="4f81bd"/>
    </w:rPr>
  </w:style>
  <w:style w:type="paragraph" w:styleId="1282">
    <w:name w:val="Intense Quote"/>
    <w:basedOn w:val="1025"/>
    <w:next w:val="1025"/>
    <w:link w:val="1281"/>
    <w:uiPriority w:val="30"/>
    <w:qFormat/>
    <w:pPr>
      <w:ind w:left="936" w:right="936"/>
      <w:spacing w:before="200" w:after="280"/>
      <w:pBdr>
        <w:bottom w:val="single" w:color="4F81BD" w:sz="4" w:space="4"/>
      </w:pBdr>
    </w:pPr>
    <w:rPr>
      <w:rFonts w:ascii="Times New Roman" w:hAnsi="Times New Roman" w:eastAsia="宋体"/>
      <w:b/>
      <w:bCs/>
      <w:i/>
      <w:iCs/>
      <w:color w:val="4f81bd"/>
      <w:sz w:val="20"/>
      <w:szCs w:val="20"/>
    </w:rPr>
  </w:style>
  <w:style w:type="character" w:styleId="1283" w:customStyle="1">
    <w:name w:val="明显引用 Char2"/>
    <w:uiPriority w:val="99"/>
    <w:qFormat/>
    <w:rPr>
      <w:rFonts w:ascii="华文楷体" w:hAnsi="华文楷体" w:eastAsia="华文楷体"/>
      <w:b/>
      <w:bCs/>
      <w:i/>
      <w:iCs/>
      <w:color w:val="4f81bd"/>
      <w:sz w:val="21"/>
      <w:szCs w:val="24"/>
    </w:rPr>
  </w:style>
  <w:style w:type="character" w:styleId="1284" w:customStyle="1">
    <w:name w:val="apple-converted-space"/>
    <w:qFormat/>
  </w:style>
  <w:style w:type="character" w:styleId="1285" w:customStyle="1">
    <w:name w:val="正文文本 字符"/>
    <w:qFormat/>
    <w:rPr>
      <w:rFonts w:ascii="Times New Roman" w:hAnsi="Times New Roman" w:eastAsia="宋体" w:cs="Times New Roman"/>
      <w:szCs w:val="24"/>
    </w:rPr>
  </w:style>
  <w:style w:type="character" w:styleId="1286" w:customStyle="1">
    <w:name w:val="标题 Char2"/>
    <w:qFormat/>
    <w:rPr>
      <w:rFonts w:ascii="Cambria" w:hAnsi="Cambria" w:eastAsia="宋体" w:cs="Times New Roman"/>
      <w:b/>
      <w:bCs/>
      <w:sz w:val="32"/>
      <w:szCs w:val="32"/>
    </w:rPr>
  </w:style>
  <w:style w:type="character" w:styleId="1287" w:customStyle="1">
    <w:name w:val="标题 5 字符1"/>
    <w:qFormat/>
    <w:rPr>
      <w:rFonts w:ascii="Times New Roman" w:hAnsi="Times New Roman" w:eastAsia="宋体" w:cs="Times New Roman"/>
      <w:sz w:val="24"/>
      <w:szCs w:val="20"/>
    </w:rPr>
  </w:style>
  <w:style w:type="character" w:styleId="1288" w:customStyle="1">
    <w:name w:val="标题 3 字符1"/>
    <w:qFormat/>
    <w:rPr>
      <w:rFonts w:ascii="Times New Roman" w:hAnsi="Times New Roman" w:eastAsia="宋体" w:cs="Times New Roman"/>
      <w:b/>
      <w:bCs/>
      <w:sz w:val="32"/>
      <w:szCs w:val="32"/>
    </w:rPr>
  </w:style>
  <w:style w:type="character" w:styleId="1289" w:customStyle="1">
    <w:name w:val="批注主题 Char2"/>
    <w:uiPriority w:val="99"/>
    <w:semiHidden/>
    <w:qFormat/>
    <w:rPr>
      <w:rFonts w:ascii="华文楷体" w:hAnsi="华文楷体" w:eastAsia="华文楷体"/>
      <w:b/>
      <w:bCs/>
      <w:sz w:val="21"/>
      <w:szCs w:val="24"/>
    </w:rPr>
  </w:style>
  <w:style w:type="character" w:styleId="1290" w:customStyle="1">
    <w:name w:val="Char Char6"/>
    <w:qFormat/>
    <w:rPr>
      <w:rFonts w:eastAsia="宋体"/>
      <w:b/>
      <w:bCs/>
      <w:sz w:val="32"/>
      <w:szCs w:val="44"/>
      <w:lang w:val="en-US" w:eastAsia="zh-CN" w:bidi="ar-SA"/>
    </w:rPr>
  </w:style>
  <w:style w:type="character" w:styleId="1291" w:customStyle="1">
    <w:name w:val="Char Char172"/>
    <w:qFormat/>
    <w:rPr>
      <w:rFonts w:eastAsia="宋体"/>
      <w:b/>
      <w:sz w:val="24"/>
      <w:lang w:val="en-US" w:eastAsia="zh-CN" w:bidi="ar-SA"/>
    </w:rPr>
  </w:style>
  <w:style w:type="character" w:styleId="1292" w:customStyle="1">
    <w:name w:val="签名 Char1"/>
    <w:uiPriority w:val="99"/>
    <w:semiHidden/>
    <w:qFormat/>
    <w:rPr>
      <w:rFonts w:ascii="华文楷体" w:hAnsi="华文楷体" w:eastAsia="华文楷体"/>
      <w:sz w:val="21"/>
      <w:szCs w:val="24"/>
    </w:rPr>
  </w:style>
  <w:style w:type="character" w:styleId="1293" w:customStyle="1">
    <w:name w:val="Char Char Char Char Char Char1"/>
    <w:qFormat/>
    <w:rPr>
      <w:rFonts w:eastAsia="宋体"/>
      <w:sz w:val="21"/>
      <w:szCs w:val="24"/>
      <w:lang w:val="en-US" w:eastAsia="zh-CN" w:bidi="ar-SA"/>
    </w:rPr>
  </w:style>
  <w:style w:type="character" w:styleId="1294" w:customStyle="1">
    <w:name w:val="标题4 Char Char"/>
    <w:link w:val="1295"/>
    <w:qFormat/>
    <w:rPr>
      <w:rFonts w:ascii="Arial" w:hAnsi="Arial"/>
      <w:b/>
      <w:bCs/>
      <w:sz w:val="24"/>
      <w:szCs w:val="32"/>
    </w:rPr>
  </w:style>
  <w:style w:type="paragraph" w:styleId="1295" w:customStyle="1">
    <w:name w:val="标题4"/>
    <w:basedOn w:val="1027"/>
    <w:next w:val="1071"/>
    <w:link w:val="1294"/>
    <w:qFormat/>
    <w:rPr>
      <w:rFonts w:eastAsia="宋体"/>
      <w:sz w:val="24"/>
    </w:rPr>
  </w:style>
  <w:style w:type="character" w:styleId="1296" w:customStyle="1">
    <w:name w:val="Heading 3 Char"/>
    <w:qFormat/>
    <w:rPr>
      <w:rFonts w:cs="Times New Roman"/>
      <w:b/>
      <w:bCs/>
      <w:sz w:val="32"/>
      <w:szCs w:val="32"/>
    </w:rPr>
  </w:style>
  <w:style w:type="character" w:styleId="1297" w:customStyle="1">
    <w:name w:val="标题 2 字符"/>
    <w:qFormat/>
    <w:rPr>
      <w:rFonts w:ascii="Cambria" w:hAnsi="Cambria" w:eastAsia="宋体" w:cs="Times New Roman"/>
      <w:b/>
      <w:bCs/>
      <w:sz w:val="32"/>
      <w:szCs w:val="32"/>
    </w:rPr>
  </w:style>
  <w:style w:type="character" w:styleId="1298" w:customStyle="1">
    <w:name w:val="引用 字符1"/>
    <w:uiPriority w:val="29"/>
    <w:qFormat/>
    <w:rPr>
      <w:i/>
      <w:iCs/>
      <w:color w:val="000000"/>
    </w:rPr>
  </w:style>
  <w:style w:type="character" w:styleId="1299" w:customStyle="1">
    <w:name w:val="日期 字符1"/>
    <w:qFormat/>
    <w:rPr>
      <w:rFonts w:eastAsia="宋体"/>
      <w:szCs w:val="24"/>
    </w:rPr>
  </w:style>
  <w:style w:type="character" w:styleId="1300" w:customStyle="1">
    <w:name w:val="样式 Char"/>
    <w:link w:val="1301"/>
    <w:qFormat/>
    <w:rPr>
      <w:rFonts w:ascii="宋体" w:hAnsi="宋体" w:cs="宋体"/>
      <w:sz w:val="24"/>
      <w:szCs w:val="24"/>
    </w:rPr>
  </w:style>
  <w:style w:type="paragraph" w:styleId="1301" w:customStyle="1">
    <w:name w:val="样式"/>
    <w:link w:val="1300"/>
    <w:qFormat/>
    <w:pPr>
      <w:widowControl w:val="off"/>
    </w:pPr>
    <w:rPr>
      <w:rFonts w:ascii="宋体" w:hAnsi="宋体" w:cs="宋体"/>
      <w:sz w:val="24"/>
      <w:szCs w:val="24"/>
    </w:rPr>
  </w:style>
  <w:style w:type="character" w:styleId="1302" w:customStyle="1">
    <w:name w:val="Heading 3 Char1"/>
    <w:qFormat/>
    <w:rPr>
      <w:rFonts w:eastAsia="宋体"/>
      <w:b/>
      <w:bCs/>
      <w:sz w:val="24"/>
      <w:szCs w:val="32"/>
      <w:lang w:val="en-US" w:eastAsia="zh-CN" w:bidi="ar-SA"/>
    </w:rPr>
  </w:style>
  <w:style w:type="character" w:styleId="1303" w:customStyle="1">
    <w:name w:val="样式 标题 3h3section:3Level 3 HeadH3level_3PIM 33rd level3H... Char Char"/>
    <w:link w:val="1304"/>
    <w:qFormat/>
    <w:rPr>
      <w:rFonts w:ascii="Arial" w:hAnsi="Arial"/>
      <w:b/>
      <w:sz w:val="24"/>
      <w:szCs w:val="28"/>
    </w:rPr>
  </w:style>
  <w:style w:type="paragraph" w:styleId="1304" w:customStyle="1">
    <w:name w:val="样式 标题 3h3section:3Level 3 HeadH3level_3PIM 33rd level3H..."/>
    <w:basedOn w:val="1028"/>
    <w:link w:val="1303"/>
    <w:qFormat/>
    <w:pPr>
      <w:spacing w:line="416" w:lineRule="atLeast"/>
      <w:tabs>
        <w:tab w:val="left" w:pos="1680" w:leader="none"/>
      </w:tabs>
    </w:pPr>
    <w:rPr>
      <w:rFonts w:ascii="Arial" w:hAnsi="Arial" w:eastAsia="宋体"/>
      <w:bCs w:val="0"/>
      <w:sz w:val="24"/>
      <w:szCs w:val="28"/>
    </w:rPr>
  </w:style>
  <w:style w:type="character" w:styleId="1305" w:customStyle="1">
    <w:name w:val="标题 2 Char1"/>
    <w:qFormat/>
    <w:rPr>
      <w:rFonts w:ascii="Arial" w:hAnsi="Arial" w:eastAsia="黑体" w:cs="Calibri"/>
      <w:b/>
      <w:sz w:val="32"/>
      <w:szCs w:val="20"/>
    </w:rPr>
  </w:style>
  <w:style w:type="character" w:styleId="1306" w:customStyle="1">
    <w:name w:val="Heading 5 Char"/>
    <w:qFormat/>
    <w:rPr>
      <w:rFonts w:eastAsia="宋体"/>
      <w:b/>
      <w:bCs/>
      <w:sz w:val="28"/>
      <w:szCs w:val="28"/>
      <w:lang w:val="en-US" w:eastAsia="zh-CN" w:bidi="ar-SA"/>
    </w:rPr>
  </w:style>
  <w:style w:type="character" w:styleId="1307" w:customStyle="1">
    <w:name w:val="页码1"/>
    <w:qFormat/>
  </w:style>
  <w:style w:type="character" w:styleId="1308" w:customStyle="1">
    <w:name w:val="正文文本 2 字符1"/>
    <w:qFormat/>
    <w:rPr>
      <w:sz w:val="24"/>
    </w:rPr>
  </w:style>
  <w:style w:type="character" w:styleId="1309" w:customStyle="1">
    <w:name w:val="Char Char4"/>
    <w:qFormat/>
    <w:rPr>
      <w:rFonts w:ascii="Cambria" w:hAnsi="Cambria" w:eastAsia="宋体"/>
      <w:b/>
      <w:bCs/>
      <w:sz w:val="32"/>
      <w:szCs w:val="32"/>
      <w:lang w:val="en-US" w:eastAsia="zh-CN" w:bidi="ar-SA"/>
    </w:rPr>
  </w:style>
  <w:style w:type="character" w:styleId="1310" w:customStyle="1">
    <w:name w:val="Comment Text Char"/>
    <w:qFormat/>
    <w:rPr>
      <w:rFonts w:cs="Times New Roman"/>
      <w:sz w:val="24"/>
      <w:szCs w:val="24"/>
    </w:rPr>
  </w:style>
  <w:style w:type="character" w:styleId="1311" w:customStyle="1">
    <w:name w:val="Char Char8"/>
    <w:qFormat/>
    <w:rPr>
      <w:rFonts w:ascii="宋体" w:hAnsi="宋体" w:eastAsia="宋体"/>
      <w:sz w:val="18"/>
      <w:szCs w:val="24"/>
      <w:lang w:val="en-US" w:eastAsia="zh-CN" w:bidi="ar-SA"/>
    </w:rPr>
  </w:style>
  <w:style w:type="character" w:styleId="1312" w:customStyle="1">
    <w:name w:val="文档结构图 Char2"/>
    <w:uiPriority w:val="99"/>
    <w:semiHidden/>
    <w:qFormat/>
    <w:rPr>
      <w:rFonts w:ascii="宋体" w:hAnsi="华文楷体"/>
      <w:sz w:val="18"/>
      <w:szCs w:val="18"/>
    </w:rPr>
  </w:style>
  <w:style w:type="character" w:styleId="1313" w:customStyle="1">
    <w:name w:val="称呼 字符1"/>
    <w:qFormat/>
    <w:rPr>
      <w:sz w:val="30"/>
    </w:rPr>
  </w:style>
  <w:style w:type="character" w:styleId="1314" w:customStyle="1">
    <w:name w:val="Document Map Char"/>
    <w:qFormat/>
    <w:rPr>
      <w:rFonts w:eastAsia="宋体"/>
      <w:sz w:val="21"/>
      <w:szCs w:val="24"/>
      <w:lang w:val="en-US" w:eastAsia="zh-CN" w:bidi="ar-SA"/>
    </w:rPr>
  </w:style>
  <w:style w:type="character" w:styleId="1315" w:customStyle="1">
    <w:name w:val="Char Char10"/>
    <w:qFormat/>
    <w:rPr>
      <w:rFonts w:eastAsia="宋体"/>
      <w:sz w:val="24"/>
      <w:lang w:val="en-US" w:eastAsia="zh-CN" w:bidi="ar-SA"/>
    </w:rPr>
  </w:style>
  <w:style w:type="character" w:styleId="1316" w:customStyle="1">
    <w:name w:val="Char Char14"/>
    <w:qFormat/>
    <w:rPr>
      <w:rFonts w:eastAsia="宋体"/>
      <w:sz w:val="21"/>
      <w:szCs w:val="24"/>
      <w:lang w:val="en-US" w:eastAsia="zh-CN" w:bidi="ar-SA"/>
    </w:rPr>
  </w:style>
  <w:style w:type="character" w:styleId="1317" w:customStyle="1">
    <w:name w:val="Header Char"/>
    <w:qFormat/>
    <w:rPr>
      <w:rFonts w:eastAsia="宋体"/>
      <w:sz w:val="18"/>
      <w:szCs w:val="18"/>
      <w:lang w:val="en-US" w:eastAsia="zh-CN" w:bidi="ar-SA"/>
    </w:rPr>
  </w:style>
  <w:style w:type="character" w:styleId="1318" w:customStyle="1">
    <w:name w:val="标题 字符1"/>
    <w:qFormat/>
    <w:rPr>
      <w:rFonts w:ascii="Cambria" w:hAnsi="Cambria"/>
      <w:b/>
      <w:bCs/>
      <w:sz w:val="32"/>
      <w:szCs w:val="32"/>
    </w:rPr>
  </w:style>
  <w:style w:type="character" w:styleId="1319" w:customStyle="1">
    <w:name w:val="明显参考1"/>
    <w:qFormat/>
    <w:rPr>
      <w:b/>
      <w:bCs/>
      <w:smallCaps/>
      <w:color w:val="c0504d"/>
      <w:spacing w:val="5"/>
      <w:u w:val="single"/>
    </w:rPr>
  </w:style>
  <w:style w:type="character" w:styleId="1320" w:customStyle="1">
    <w:name w:val="标题 1 字符"/>
    <w:qFormat/>
    <w:rPr>
      <w:rFonts w:ascii="Times New Roman" w:hAnsi="Times New Roman" w:eastAsia="宋体" w:cs="Times New Roman"/>
      <w:b/>
      <w:bCs/>
      <w:sz w:val="44"/>
      <w:szCs w:val="44"/>
    </w:rPr>
  </w:style>
  <w:style w:type="character" w:styleId="1321" w:customStyle="1">
    <w:name w:val="Char Char161"/>
    <w:qFormat/>
    <w:rPr>
      <w:rFonts w:ascii="Arial" w:hAnsi="Arial" w:eastAsia="黑体"/>
      <w:sz w:val="24"/>
      <w:lang w:val="en-US" w:eastAsia="zh-CN" w:bidi="ar-SA"/>
    </w:rPr>
  </w:style>
  <w:style w:type="character" w:styleId="1322" w:customStyle="1">
    <w:name w:val="Char Char15"/>
    <w:qFormat/>
    <w:rPr>
      <w:rFonts w:ascii="Arial" w:hAnsi="Arial" w:eastAsia="黑体"/>
      <w:sz w:val="21"/>
      <w:lang w:val="en-US" w:eastAsia="zh-CN" w:bidi="ar-SA"/>
    </w:rPr>
  </w:style>
  <w:style w:type="character" w:styleId="1323" w:customStyle="1">
    <w:name w:val="文档结构图 字符"/>
    <w:qFormat/>
    <w:rPr>
      <w:rFonts w:ascii="宋体" w:hAnsi="Times New Roman" w:eastAsia="宋体" w:cs="Times New Roman"/>
      <w:sz w:val="18"/>
      <w:szCs w:val="18"/>
    </w:rPr>
  </w:style>
  <w:style w:type="character" w:styleId="1324" w:customStyle="1">
    <w:name w:val="Body Text Indent 2 Char"/>
    <w:qFormat/>
    <w:rPr>
      <w:rFonts w:eastAsia="宋体"/>
      <w:sz w:val="21"/>
      <w:szCs w:val="24"/>
      <w:lang w:val="en-US" w:eastAsia="zh-CN" w:bidi="ar-SA"/>
    </w:rPr>
  </w:style>
  <w:style w:type="character" w:styleId="1325" w:customStyle="1">
    <w:name w:val="批注框文本 Char1"/>
    <w:uiPriority w:val="99"/>
    <w:qFormat/>
    <w:rPr>
      <w:rFonts w:ascii="Times New Roman" w:hAnsi="Times New Roman" w:eastAsia="宋体" w:cs="Times New Roman"/>
      <w:sz w:val="18"/>
      <w:szCs w:val="18"/>
    </w:rPr>
  </w:style>
  <w:style w:type="character" w:styleId="1326" w:customStyle="1">
    <w:name w:val="Char Char12"/>
    <w:qFormat/>
    <w:rPr>
      <w:rFonts w:eastAsia="仿宋_GB2312"/>
      <w:sz w:val="23"/>
      <w:szCs w:val="24"/>
      <w:lang w:val="en-US" w:eastAsia="zh-CN" w:bidi="ar-SA"/>
    </w:rPr>
  </w:style>
  <w:style w:type="character" w:styleId="1327" w:customStyle="1">
    <w:name w:val="tt21"/>
    <w:qFormat/>
    <w:rPr>
      <w:rFonts w:ascii="宋体" w:hAnsi="宋体"/>
      <w:b/>
      <w:bCs/>
      <w:sz w:val="32"/>
      <w:szCs w:val="18"/>
    </w:rPr>
  </w:style>
  <w:style w:type="character" w:styleId="1328" w:customStyle="1">
    <w:name w:val="结束语 Char1"/>
    <w:uiPriority w:val="99"/>
    <w:semiHidden/>
    <w:qFormat/>
    <w:rPr>
      <w:rFonts w:ascii="华文楷体" w:hAnsi="华文楷体" w:eastAsia="华文楷体"/>
      <w:sz w:val="21"/>
      <w:szCs w:val="24"/>
    </w:rPr>
  </w:style>
  <w:style w:type="character" w:styleId="1329" w:customStyle="1">
    <w:name w:val="标题 9 字符1"/>
    <w:qFormat/>
    <w:rPr>
      <w:rFonts w:ascii="Times New Roman" w:hAnsi="Times New Roman" w:eastAsia="宋体" w:cs="Times New Roman"/>
      <w:sz w:val="24"/>
      <w:szCs w:val="20"/>
    </w:rPr>
  </w:style>
  <w:style w:type="character" w:styleId="1330" w:customStyle="1">
    <w:name w:val="Char Char211"/>
    <w:qFormat/>
    <w:rPr>
      <w:rFonts w:eastAsia="宋体"/>
      <w:b/>
      <w:bCs/>
      <w:sz w:val="32"/>
      <w:szCs w:val="32"/>
      <w:lang w:val="en-US" w:eastAsia="zh-CN" w:bidi="ar-SA"/>
    </w:rPr>
  </w:style>
  <w:style w:type="character" w:styleId="1331" w:customStyle="1">
    <w:name w:val="正文文本缩进 2 字符"/>
    <w:qFormat/>
    <w:rPr>
      <w:rFonts w:ascii="Times New Roman" w:hAnsi="Times New Roman" w:eastAsia="仿宋_GB2312" w:cs="Times New Roman"/>
      <w:sz w:val="25"/>
      <w:szCs w:val="24"/>
    </w:rPr>
  </w:style>
  <w:style w:type="character" w:styleId="1332" w:customStyle="1">
    <w:name w:val="Char Char41"/>
    <w:qFormat/>
    <w:rPr>
      <w:rFonts w:eastAsia="宋体"/>
      <w:sz w:val="18"/>
      <w:szCs w:val="24"/>
      <w:lang w:val="en-US" w:eastAsia="zh-CN" w:bidi="ar-SA"/>
    </w:rPr>
  </w:style>
  <w:style w:type="character" w:styleId="1333" w:customStyle="1">
    <w:name w:val="Char Char20"/>
    <w:qFormat/>
    <w:rPr>
      <w:rFonts w:ascii="Times New Roman" w:hAnsi="Times New Roman" w:eastAsia="宋体" w:cs="Times New Roman"/>
      <w:b/>
      <w:bCs/>
      <w:sz w:val="24"/>
      <w:szCs w:val="32"/>
    </w:rPr>
  </w:style>
  <w:style w:type="character" w:styleId="1334" w:customStyle="1">
    <w:name w:val="标题 7 字符"/>
    <w:qFormat/>
    <w:rPr>
      <w:rFonts w:ascii="Times New Roman" w:hAnsi="Times New Roman" w:eastAsia="宋体" w:cs="Times New Roman"/>
      <w:b/>
      <w:bCs/>
      <w:sz w:val="24"/>
      <w:szCs w:val="24"/>
    </w:rPr>
  </w:style>
  <w:style w:type="character" w:styleId="1335" w:customStyle="1">
    <w:name w:val="标题 8 字符"/>
    <w:qFormat/>
    <w:rPr>
      <w:rFonts w:ascii="Cambria" w:hAnsi="Cambria" w:eastAsia="宋体" w:cs="Times New Roman"/>
      <w:sz w:val="24"/>
      <w:szCs w:val="24"/>
    </w:rPr>
  </w:style>
  <w:style w:type="character" w:styleId="1336" w:customStyle="1">
    <w:name w:val="正文文本 2 Char1"/>
    <w:uiPriority w:val="99"/>
    <w:semiHidden/>
    <w:qFormat/>
    <w:rPr>
      <w:rFonts w:ascii="华文楷体" w:hAnsi="华文楷体" w:eastAsia="华文楷体"/>
      <w:sz w:val="21"/>
      <w:szCs w:val="24"/>
    </w:rPr>
  </w:style>
  <w:style w:type="character" w:styleId="1337" w:customStyle="1">
    <w:name w:val="Char Char81"/>
    <w:qFormat/>
    <w:rPr>
      <w:rFonts w:ascii="楷体_GB2312" w:eastAsia="楷体_GB2312"/>
      <w:b/>
      <w:spacing w:val="-24"/>
      <w:sz w:val="28"/>
      <w:lang w:val="en-US" w:eastAsia="zh-CN" w:bidi="ar-SA"/>
    </w:rPr>
  </w:style>
  <w:style w:type="character" w:styleId="1338" w:customStyle="1">
    <w:name w:val="Variable"/>
    <w:qFormat/>
    <w:rPr>
      <w:i/>
    </w:rPr>
  </w:style>
  <w:style w:type="character" w:styleId="1339" w:customStyle="1">
    <w:name w:val="Char Char110"/>
    <w:qFormat/>
    <w:rPr>
      <w:sz w:val="24"/>
      <w:szCs w:val="24"/>
    </w:rPr>
  </w:style>
  <w:style w:type="character" w:styleId="1340" w:customStyle="1">
    <w:name w:val="纯文本 字符"/>
    <w:qFormat/>
    <w:rPr>
      <w:rFonts w:ascii="宋体" w:hAnsi="Courier New" w:cs="Courier New"/>
      <w:szCs w:val="24"/>
    </w:rPr>
  </w:style>
  <w:style w:type="character" w:styleId="1341" w:customStyle="1">
    <w:name w:val="页眉 Char Char"/>
    <w:qFormat/>
    <w:rPr>
      <w:rFonts w:eastAsia="宋体"/>
      <w:sz w:val="18"/>
      <w:szCs w:val="18"/>
      <w:lang w:val="en-US" w:eastAsia="zh-CN" w:bidi="ar-SA"/>
    </w:rPr>
  </w:style>
  <w:style w:type="character" w:styleId="1342" w:customStyle="1">
    <w:name w:val="Char Char191"/>
    <w:qFormat/>
    <w:rPr>
      <w:rFonts w:eastAsia="宋体"/>
      <w:sz w:val="28"/>
      <w:lang w:val="en-US" w:eastAsia="zh-CN" w:bidi="ar-SA"/>
    </w:rPr>
  </w:style>
  <w:style w:type="character" w:styleId="1343" w:customStyle="1">
    <w:name w:val="Balloon Text Char"/>
    <w:qFormat/>
    <w:rPr>
      <w:sz w:val="18"/>
      <w:lang w:bidi="ar-SA"/>
    </w:rPr>
  </w:style>
  <w:style w:type="character" w:styleId="1344" w:customStyle="1">
    <w:name w:val="标题 2 字符1"/>
    <w:qFormat/>
    <w:rPr>
      <w:rFonts w:ascii="Arial" w:hAnsi="Arial" w:eastAsia="黑体" w:cs="Times New Roman"/>
      <w:b/>
      <w:bCs/>
      <w:sz w:val="32"/>
      <w:szCs w:val="32"/>
    </w:rPr>
  </w:style>
  <w:style w:type="character" w:styleId="1345" w:customStyle="1">
    <w:name w:val="信息标题 Char1"/>
    <w:uiPriority w:val="99"/>
    <w:semiHidden/>
    <w:qFormat/>
    <w:rPr>
      <w:rFonts w:ascii="Cambria" w:hAnsi="Cambria" w:eastAsia="宋体" w:cs="Times New Roman"/>
      <w:sz w:val="24"/>
      <w:szCs w:val="24"/>
      <w:shd w:val="pct20" w:color="auto" w:fill="auto"/>
    </w:rPr>
  </w:style>
  <w:style w:type="character" w:styleId="1346" w:customStyle="1">
    <w:name w:val="_Style 317"/>
    <w:qFormat/>
    <w:rPr>
      <w:smallCaps/>
      <w:color w:val="c0504d"/>
      <w:u w:val="single"/>
    </w:rPr>
  </w:style>
  <w:style w:type="character" w:styleId="134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4"/>
      <w:szCs w:val="24"/>
      <w:lang w:val="en-US" w:eastAsia="zh-CN" w:bidi="ar-SA"/>
    </w:rPr>
  </w:style>
  <w:style w:type="character" w:styleId="1348" w:customStyle="1">
    <w:name w:val="尾注文本 Char1"/>
    <w:uiPriority w:val="99"/>
    <w:semiHidden/>
    <w:qFormat/>
    <w:rPr>
      <w:rFonts w:ascii="华文楷体" w:hAnsi="华文楷体" w:eastAsia="华文楷体"/>
      <w:sz w:val="21"/>
      <w:szCs w:val="24"/>
    </w:rPr>
  </w:style>
  <w:style w:type="character" w:styleId="1349" w:customStyle="1">
    <w:name w:val="标题 1 字符1"/>
    <w:qFormat/>
    <w:rPr>
      <w:rFonts w:ascii="Times New Roman" w:hAnsi="Times New Roman" w:eastAsia="宋体" w:cs="Times New Roman"/>
      <w:b/>
      <w:bCs/>
      <w:sz w:val="44"/>
      <w:szCs w:val="44"/>
    </w:rPr>
  </w:style>
  <w:style w:type="character" w:styleId="1350" w:customStyle="1">
    <w:name w:val="Char Char16"/>
    <w:qFormat/>
    <w:rPr>
      <w:rFonts w:ascii="Arial" w:hAnsi="Arial" w:eastAsia="黑体"/>
      <w:sz w:val="24"/>
      <w:lang w:val="en-US" w:eastAsia="zh-CN" w:bidi="ar-SA"/>
    </w:rPr>
  </w:style>
  <w:style w:type="character" w:styleId="1351" w:customStyle="1">
    <w:name w:val="注释标题 Char1"/>
    <w:uiPriority w:val="99"/>
    <w:semiHidden/>
    <w:qFormat/>
    <w:rPr>
      <w:rFonts w:ascii="华文楷体" w:hAnsi="华文楷体" w:eastAsia="华文楷体"/>
      <w:sz w:val="21"/>
      <w:szCs w:val="24"/>
    </w:rPr>
  </w:style>
  <w:style w:type="character" w:styleId="1352" w:customStyle="1">
    <w:name w:val="页脚 字符"/>
    <w:uiPriority w:val="99"/>
    <w:qFormat/>
    <w:rPr>
      <w:sz w:val="18"/>
      <w:szCs w:val="18"/>
    </w:rPr>
  </w:style>
  <w:style w:type="character" w:styleId="1353" w:customStyle="1">
    <w:name w:val="Char Char19"/>
    <w:qFormat/>
    <w:rPr>
      <w:rFonts w:ascii="Arial" w:hAnsi="Arial" w:eastAsia="宋体" w:cs="Times New Roman"/>
      <w:b/>
      <w:bCs/>
      <w:szCs w:val="28"/>
    </w:rPr>
  </w:style>
  <w:style w:type="character" w:styleId="1354" w:customStyle="1">
    <w:name w:val="Comment Subject Char"/>
    <w:qFormat/>
    <w:rPr>
      <w:b/>
      <w:sz w:val="24"/>
      <w:lang w:bidi="ar-SA"/>
    </w:rPr>
  </w:style>
  <w:style w:type="character" w:styleId="1355" w:customStyle="1">
    <w:name w:val="_Style 326"/>
    <w:qFormat/>
    <w:rPr>
      <w:b/>
      <w:bCs/>
      <w:smallCaps/>
      <w:spacing w:val="5"/>
    </w:rPr>
  </w:style>
  <w:style w:type="character" w:styleId="1356" w:customStyle="1">
    <w:name w:val="H1 Char"/>
    <w:qFormat/>
    <w:rPr>
      <w:rFonts w:eastAsia="宋体"/>
      <w:b/>
      <w:bCs/>
      <w:sz w:val="44"/>
      <w:szCs w:val="44"/>
      <w:lang w:val="en-US" w:eastAsia="zh-CN" w:bidi="ar-SA"/>
    </w:rPr>
  </w:style>
  <w:style w:type="character" w:styleId="1357" w:customStyle="1">
    <w:name w:val="Char Char18"/>
    <w:qFormat/>
    <w:rPr>
      <w:rFonts w:ascii="Times New Roman" w:hAnsi="Times New Roman" w:eastAsia="宋体" w:cs="Times New Roman"/>
      <w:b/>
      <w:bCs/>
      <w:sz w:val="28"/>
      <w:szCs w:val="28"/>
    </w:rPr>
  </w:style>
  <w:style w:type="character" w:styleId="1358" w:customStyle="1">
    <w:name w:val="Char Char101"/>
    <w:qFormat/>
    <w:rPr>
      <w:rFonts w:eastAsia="宋体"/>
      <w:sz w:val="18"/>
      <w:szCs w:val="18"/>
      <w:lang w:val="en-US" w:eastAsia="zh-CN" w:bidi="ar-SA"/>
    </w:rPr>
  </w:style>
  <w:style w:type="character" w:styleId="1359" w:customStyle="1">
    <w:name w:val="Body Text Indent Char"/>
    <w:qFormat/>
    <w:rPr>
      <w:rFonts w:ascii="宋体" w:hAnsi="宋体" w:eastAsia="宋体"/>
      <w:sz w:val="21"/>
      <w:lang w:val="en-US" w:eastAsia="zh-CN" w:bidi="ar-SA"/>
    </w:rPr>
  </w:style>
  <w:style w:type="character" w:styleId="1360" w:customStyle="1">
    <w:name w:val="Footnote Text Char"/>
    <w:qFormat/>
    <w:rPr>
      <w:rFonts w:eastAsia="宋体"/>
      <w:sz w:val="18"/>
      <w:lang w:val="en-US" w:eastAsia="zh-CN" w:bidi="ar-SA"/>
    </w:rPr>
  </w:style>
  <w:style w:type="character" w:styleId="1361" w:customStyle="1">
    <w:name w:val="Char Char23"/>
    <w:qFormat/>
    <w:rPr>
      <w:rFonts w:eastAsia="宋体"/>
      <w:b/>
      <w:bCs/>
      <w:sz w:val="32"/>
      <w:szCs w:val="44"/>
      <w:lang w:val="en-US" w:eastAsia="zh-CN" w:bidi="ar-SA"/>
    </w:rPr>
  </w:style>
  <w:style w:type="character" w:styleId="1362" w:customStyle="1">
    <w:name w:val="Char Char171"/>
    <w:qFormat/>
    <w:rPr>
      <w:rFonts w:eastAsia="仿宋_GB2312"/>
      <w:sz w:val="23"/>
      <w:szCs w:val="24"/>
    </w:rPr>
  </w:style>
  <w:style w:type="character" w:styleId="1363" w:customStyle="1">
    <w:name w:val="Char Char181"/>
    <w:qFormat/>
    <w:rPr>
      <w:b/>
      <w:bCs/>
      <w:sz w:val="44"/>
      <w:szCs w:val="44"/>
    </w:rPr>
  </w:style>
  <w:style w:type="character" w:styleId="1364" w:customStyle="1">
    <w:name w:val="Comment Text Char1"/>
    <w:qFormat/>
    <w:rPr>
      <w:sz w:val="24"/>
      <w:lang w:bidi="ar-SA"/>
    </w:rPr>
  </w:style>
  <w:style w:type="character" w:styleId="1365" w:customStyle="1">
    <w:name w:val="超链接_0"/>
    <w:uiPriority w:val="99"/>
    <w:qFormat/>
    <w:rPr>
      <w:rFonts w:ascii="Calibri" w:hAnsi="Calibri" w:cs="Times New Roman"/>
      <w:color w:val="0000ff"/>
      <w:u w:val="single"/>
    </w:rPr>
  </w:style>
  <w:style w:type="character" w:styleId="1366" w:customStyle="1">
    <w:name w:val="Title Char"/>
    <w:qFormat/>
    <w:rPr>
      <w:rFonts w:ascii="Cambria" w:hAnsi="Cambria"/>
      <w:b/>
      <w:sz w:val="32"/>
      <w:lang w:bidi="ar-SA"/>
    </w:rPr>
  </w:style>
  <w:style w:type="character" w:styleId="1367" w:customStyle="1">
    <w:name w:val="Char Char2"/>
    <w:qFormat/>
    <w:rPr>
      <w:rFonts w:ascii="仿宋_GB2312" w:eastAsia="仿宋_GB2312"/>
      <w:sz w:val="23"/>
      <w:szCs w:val="24"/>
      <w:lang w:val="en-US" w:eastAsia="zh-CN" w:bidi="ar-SA"/>
    </w:rPr>
  </w:style>
  <w:style w:type="character" w:styleId="1368" w:customStyle="1">
    <w:name w:val="称呼 Char1"/>
    <w:uiPriority w:val="99"/>
    <w:semiHidden/>
    <w:qFormat/>
    <w:rPr>
      <w:rFonts w:ascii="华文楷体" w:hAnsi="华文楷体" w:eastAsia="华文楷体"/>
      <w:sz w:val="21"/>
      <w:szCs w:val="24"/>
    </w:rPr>
  </w:style>
  <w:style w:type="character" w:styleId="1369" w:customStyle="1">
    <w:name w:val="Char Char91"/>
    <w:qFormat/>
    <w:rPr>
      <w:rFonts w:eastAsia="宋体"/>
      <w:b/>
      <w:bCs/>
      <w:sz w:val="32"/>
      <w:szCs w:val="44"/>
      <w:lang w:val="en-US" w:eastAsia="zh-CN" w:bidi="ar-SA"/>
    </w:rPr>
  </w:style>
  <w:style w:type="character" w:styleId="1370" w:customStyle="1">
    <w:name w:val="批注框文本 字符"/>
    <w:qFormat/>
    <w:rPr>
      <w:rFonts w:ascii="Times New Roman" w:hAnsi="Times New Roman" w:eastAsia="宋体" w:cs="Times New Roman"/>
      <w:sz w:val="18"/>
      <w:szCs w:val="18"/>
    </w:rPr>
  </w:style>
  <w:style w:type="character" w:styleId="1371" w:customStyle="1">
    <w:name w:val="批注文字 Char1"/>
    <w:uiPriority w:val="99"/>
    <w:qFormat/>
    <w:rPr>
      <w:rFonts w:ascii="Times New Roman" w:hAnsi="Times New Roman" w:eastAsia="宋体" w:cs="Times New Roman"/>
      <w:szCs w:val="24"/>
    </w:rPr>
  </w:style>
  <w:style w:type="character" w:styleId="1372" w:customStyle="1">
    <w:name w:val="Heading 1 Char"/>
    <w:qFormat/>
    <w:rPr>
      <w:rFonts w:eastAsia="宋体"/>
      <w:b/>
      <w:bCs/>
      <w:sz w:val="32"/>
      <w:szCs w:val="44"/>
      <w:lang w:val="en-US" w:eastAsia="zh-CN" w:bidi="ar-SA"/>
    </w:rPr>
  </w:style>
  <w:style w:type="character" w:styleId="1373" w:customStyle="1">
    <w:name w:val="Char Char24"/>
    <w:qFormat/>
    <w:rPr>
      <w:rFonts w:eastAsia="宋体"/>
      <w:b/>
      <w:bCs/>
      <w:sz w:val="32"/>
      <w:szCs w:val="44"/>
      <w:lang w:val="en-US" w:eastAsia="zh-CN" w:bidi="ar-SA"/>
    </w:rPr>
  </w:style>
  <w:style w:type="character" w:styleId="1374" w:customStyle="1">
    <w:name w:val="level1"/>
    <w:qFormat/>
  </w:style>
  <w:style w:type="character" w:styleId="1375" w:customStyle="1">
    <w:name w:val="正文文本缩进 字符"/>
    <w:qFormat/>
    <w:rPr>
      <w:rFonts w:ascii="Times New Roman" w:hAnsi="Times New Roman" w:eastAsia="宋体" w:cs="Times New Roman"/>
      <w:szCs w:val="24"/>
    </w:rPr>
  </w:style>
  <w:style w:type="character" w:styleId="1376" w:customStyle="1">
    <w:name w:val="脚注文本 Char1"/>
    <w:qFormat/>
    <w:rPr>
      <w:rFonts w:ascii="华文楷体" w:hAnsi="华文楷体" w:eastAsia="华文楷体"/>
      <w:sz w:val="18"/>
      <w:szCs w:val="18"/>
    </w:rPr>
  </w:style>
  <w:style w:type="character" w:styleId="1377" w:customStyle="1">
    <w:name w:val="标题 6 字符1"/>
    <w:qFormat/>
    <w:rPr>
      <w:rFonts w:ascii="Times New Roman" w:hAnsi="Times New Roman" w:eastAsia="宋体" w:cs="Times New Roman"/>
      <w:sz w:val="24"/>
      <w:szCs w:val="20"/>
    </w:rPr>
  </w:style>
  <w:style w:type="character" w:styleId="1378" w:customStyle="1">
    <w:name w:val="页眉 字符"/>
    <w:uiPriority w:val="99"/>
    <w:qFormat/>
    <w:rPr>
      <w:sz w:val="18"/>
      <w:szCs w:val="18"/>
    </w:rPr>
  </w:style>
  <w:style w:type="character" w:styleId="1379" w:customStyle="1">
    <w:name w:val="Char Char31"/>
    <w:qFormat/>
    <w:rPr>
      <w:sz w:val="18"/>
      <w:szCs w:val="18"/>
    </w:rPr>
  </w:style>
  <w:style w:type="character" w:styleId="1380" w:customStyle="1">
    <w:name w:val="日期 字符"/>
    <w:qFormat/>
    <w:rPr>
      <w:rFonts w:ascii="Times New Roman" w:hAnsi="Times New Roman" w:eastAsia="宋体" w:cs="Times New Roman"/>
      <w:szCs w:val="24"/>
    </w:rPr>
  </w:style>
  <w:style w:type="character" w:styleId="1381" w:customStyle="1">
    <w:name w:val="Char Char21"/>
    <w:qFormat/>
    <w:rPr>
      <w:rFonts w:ascii="Arial" w:hAnsi="Arial" w:eastAsia="黑体" w:cs="Times New Roman"/>
      <w:b/>
      <w:bCs/>
      <w:sz w:val="32"/>
      <w:szCs w:val="32"/>
    </w:rPr>
  </w:style>
  <w:style w:type="character" w:styleId="1382" w:customStyle="1">
    <w:name w:val="标题 5 字符"/>
    <w:qFormat/>
    <w:rPr>
      <w:rFonts w:ascii="Times New Roman" w:hAnsi="Times New Roman" w:eastAsia="宋体" w:cs="Times New Roman"/>
      <w:b/>
      <w:bCs/>
      <w:sz w:val="28"/>
      <w:szCs w:val="28"/>
    </w:rPr>
  </w:style>
  <w:style w:type="character" w:styleId="1383" w:customStyle="1">
    <w:name w:val="Footer Char"/>
    <w:qFormat/>
    <w:rPr>
      <w:rFonts w:eastAsia="宋体"/>
      <w:sz w:val="18"/>
      <w:szCs w:val="18"/>
      <w:lang w:val="en-US" w:eastAsia="zh-CN" w:bidi="ar-SA"/>
    </w:rPr>
  </w:style>
  <w:style w:type="character" w:styleId="1384" w:customStyle="1">
    <w:name w:val="_Style 355"/>
    <w:qFormat/>
    <w:rPr>
      <w:b/>
      <w:bCs/>
      <w:smallCaps/>
      <w:color w:val="c0504d"/>
      <w:spacing w:val="5"/>
      <w:u w:val="single"/>
    </w:rPr>
  </w:style>
  <w:style w:type="character" w:styleId="1385" w:customStyle="1">
    <w:name w:val="Char Char72"/>
    <w:qFormat/>
    <w:rPr>
      <w:rFonts w:eastAsia="宋体"/>
      <w:sz w:val="21"/>
      <w:szCs w:val="24"/>
      <w:lang w:val="en-US" w:eastAsia="zh-CN" w:bidi="ar-SA"/>
    </w:rPr>
  </w:style>
  <w:style w:type="character" w:styleId="1386" w:customStyle="1">
    <w:name w:val="标题 字符"/>
    <w:qFormat/>
    <w:rPr>
      <w:rFonts w:ascii="Cambria" w:hAnsi="Cambria" w:eastAsia="宋体" w:cs="Times New Roman"/>
      <w:b/>
      <w:bCs/>
      <w:sz w:val="32"/>
      <w:szCs w:val="32"/>
    </w:rPr>
  </w:style>
  <w:style w:type="character" w:styleId="1387" w:customStyle="1">
    <w:name w:val="明显引用 字符"/>
    <w:uiPriority w:val="30"/>
    <w:qFormat/>
    <w:rPr>
      <w:rFonts w:ascii="Times New Roman" w:hAnsi="Times New Roman" w:eastAsia="宋体" w:cs="Times New Roman"/>
      <w:i/>
      <w:iCs/>
      <w:color w:val="4f81bd"/>
      <w:szCs w:val="24"/>
    </w:rPr>
  </w:style>
  <w:style w:type="paragraph" w:styleId="1388" w:customStyle="1">
    <w:name w:val="样式1"/>
    <w:basedOn w:val="1025"/>
    <w:next w:val="1029"/>
    <w:qFormat/>
    <w:pPr>
      <w:ind w:firstLine="420"/>
      <w:spacing w:line="360" w:lineRule="auto"/>
    </w:pPr>
    <w:rPr>
      <w:rFonts w:ascii="宋体" w:hAnsi="宋体" w:eastAsia="宋体"/>
      <w:szCs w:val="21"/>
    </w:rPr>
  </w:style>
  <w:style w:type="paragraph" w:styleId="1389" w:customStyle="1">
    <w:name w:val="样式4"/>
    <w:basedOn w:val="1025"/>
    <w:next w:val="1084"/>
    <w:qFormat/>
    <w:pPr>
      <w:ind w:right="13"/>
      <w:jc w:val="right"/>
      <w:tabs>
        <w:tab w:val="left" w:pos="8300" w:leader="none"/>
      </w:tabs>
    </w:pPr>
    <w:rPr>
      <w:rFonts w:ascii="Times New Roman" w:hAnsi="Times New Roman" w:eastAsia="仿宋_GB2312"/>
      <w:sz w:val="28"/>
    </w:rPr>
  </w:style>
  <w:style w:type="paragraph" w:styleId="1390" w:customStyle="1">
    <w:name w:val="样式 (中文) 黑体 四号 居中 行距: 1.5 倍行距"/>
    <w:basedOn w:val="1028"/>
    <w:qFormat/>
    <w:pPr>
      <w:jc w:val="center"/>
      <w:spacing w:line="240" w:lineRule="auto"/>
    </w:pPr>
    <w:rPr>
      <w:rFonts w:ascii="Times New Roman" w:hAnsi="Times New Roman" w:eastAsia="黑体" w:cs="宋体"/>
      <w:sz w:val="28"/>
      <w:szCs w:val="20"/>
    </w:rPr>
  </w:style>
  <w:style w:type="paragraph" w:styleId="1391" w:customStyle="1">
    <w:name w:val="标准正文"/>
    <w:basedOn w:val="1025"/>
    <w:qFormat/>
    <w:pPr>
      <w:ind w:firstLine="482"/>
      <w:spacing w:line="312" w:lineRule="auto"/>
    </w:pPr>
    <w:rPr>
      <w:rFonts w:ascii="Times New Roman" w:hAnsi="Times New Roman" w:eastAsia="宋体"/>
      <w:sz w:val="24"/>
      <w:szCs w:val="20"/>
    </w:rPr>
  </w:style>
  <w:style w:type="paragraph" w:styleId="1392" w:customStyle="1">
    <w:name w:val="xl157"/>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393" w:customStyle="1">
    <w:name w:val="xl155"/>
    <w:basedOn w:val="1025"/>
    <w:qFormat/>
    <w:pPr>
      <w:jc w:val="left"/>
      <w:spacing w:before="100" w:beforeAutospacing="1" w:after="100" w:afterAutospacing="1"/>
      <w:shd w:val="clear" w:color="000000" w:fill="c0c0c0"/>
      <w:widowControl/>
      <w:pBdr>
        <w:top w:val="single" w:color="auto" w:sz="4" w:space="0"/>
        <w:bottom w:val="single" w:color="auto" w:sz="4" w:space="0"/>
      </w:pBdr>
    </w:pPr>
    <w:rPr>
      <w:rFonts w:ascii="宋体" w:hAnsi="宋体" w:eastAsia="宋体" w:cs="宋体"/>
      <w:sz w:val="20"/>
      <w:szCs w:val="20"/>
    </w:rPr>
  </w:style>
  <w:style w:type="paragraph" w:styleId="1394" w:customStyle="1">
    <w:name w:val="无间隔1"/>
    <w:qFormat/>
    <w:pPr>
      <w:jc w:val="center"/>
      <w:spacing w:line="360" w:lineRule="exact"/>
      <w:shd w:val="clear" w:color="auto" w:fill="ffffff"/>
      <w:widowControl w:val="off"/>
    </w:pPr>
    <w:rPr>
      <w:sz w:val="21"/>
      <w:szCs w:val="24"/>
    </w:rPr>
  </w:style>
  <w:style w:type="paragraph" w:styleId="1395" w:customStyle="1">
    <w:name w:val="xl148"/>
    <w:basedOn w:val="1025"/>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20"/>
      <w:szCs w:val="20"/>
    </w:rPr>
  </w:style>
  <w:style w:type="paragraph" w:styleId="1396" w:customStyle="1">
    <w:name w:val="德吉标题二"/>
    <w:basedOn w:val="1027"/>
    <w:qFormat/>
    <w:pPr>
      <w:ind w:left="1300" w:hanging="420"/>
      <w:jc w:val="left"/>
      <w:spacing w:before="260" w:after="260" w:line="416" w:lineRule="auto"/>
      <w:tabs>
        <w:tab w:val="left" w:pos="1300" w:leader="none"/>
      </w:tabs>
    </w:pPr>
    <w:rPr>
      <w:rFonts w:ascii="仿宋_GB2312" w:eastAsia="仿宋_GB2312"/>
      <w:sz w:val="32"/>
    </w:rPr>
  </w:style>
  <w:style w:type="paragraph" w:styleId="1397" w:customStyle="1">
    <w:name w:val="Char Char1 Char Char Char Char Char Char Char Char Char Char Char Char Char Char"/>
    <w:basedOn w:val="1025"/>
    <w:qFormat/>
    <w:pPr>
      <w:jc w:val="left"/>
      <w:spacing w:after="160" w:line="240" w:lineRule="exact"/>
    </w:pPr>
    <w:rPr>
      <w:rFonts w:ascii="Times New Roman" w:hAnsi="Times New Roman" w:eastAsia="宋体"/>
    </w:rPr>
  </w:style>
  <w:style w:type="paragraph" w:styleId="1398" w:customStyle="1">
    <w:name w:val="Char Char Char Char Char Char1 Char Char Char Char Char Char Char Char Char Char Char Char Char Char Char Char1"/>
    <w:basedOn w:val="1025"/>
    <w:qFormat/>
    <w:rPr>
      <w:rFonts w:ascii="Times New Roman" w:hAnsi="Times New Roman" w:eastAsia="宋体"/>
      <w:szCs w:val="20"/>
    </w:rPr>
  </w:style>
  <w:style w:type="paragraph" w:styleId="1399" w:customStyle="1">
    <w:name w:val="xl134"/>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00" w:customStyle="1">
    <w:name w:val="_Style 37"/>
    <w:basedOn w:val="1025"/>
    <w:next w:val="1025"/>
    <w:qFormat/>
    <w:rPr>
      <w:rFonts w:ascii="Times New Roman" w:hAnsi="Times New Roman" w:eastAsia="宋体"/>
    </w:rPr>
  </w:style>
  <w:style w:type="paragraph" w:styleId="1401" w:customStyle="1">
    <w:name w:val="reader-word-layer reader-word-s1-10"/>
    <w:basedOn w:val="1025"/>
    <w:qFormat/>
    <w:pPr>
      <w:jc w:val="left"/>
      <w:spacing w:before="100" w:beforeAutospacing="1" w:after="100" w:afterAutospacing="1"/>
      <w:widowControl/>
    </w:pPr>
    <w:rPr>
      <w:rFonts w:ascii="宋体" w:hAnsi="宋体" w:eastAsia="宋体" w:cs="宋体"/>
      <w:sz w:val="24"/>
    </w:rPr>
  </w:style>
  <w:style w:type="paragraph" w:styleId="1402" w:customStyle="1">
    <w:name w:val="样式 标题 3 + (中文) 黑体 小四 非加粗 段前: 7.8 磅 段后: 0 磅 行距: 固定值 20 磅"/>
    <w:basedOn w:val="1028"/>
    <w:qFormat/>
    <w:pPr>
      <w:spacing w:before="0" w:after="0" w:line="400" w:lineRule="exact"/>
    </w:pPr>
    <w:rPr>
      <w:rFonts w:ascii="Times New Roman" w:hAnsi="Times New Roman" w:eastAsia="黑体" w:cs="宋体"/>
      <w:b w:val="0"/>
      <w:bCs w:val="0"/>
      <w:sz w:val="21"/>
      <w:szCs w:val="20"/>
    </w:rPr>
  </w:style>
  <w:style w:type="paragraph" w:styleId="1403" w:customStyle="1">
    <w:name w:val="Address"/>
    <w:basedOn w:val="1025"/>
    <w:next w:val="1025"/>
    <w:qFormat/>
    <w:pPr>
      <w:jc w:val="left"/>
    </w:pPr>
    <w:rPr>
      <w:rFonts w:ascii="Times New Roman" w:hAnsi="Times New Roman" w:eastAsia="宋体"/>
      <w:i/>
      <w:sz w:val="24"/>
      <w:szCs w:val="20"/>
    </w:rPr>
  </w:style>
  <w:style w:type="paragraph" w:styleId="1404" w:customStyle="1">
    <w:name w:val="xl140"/>
    <w:basedOn w:val="1025"/>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405" w:customStyle="1">
    <w:name w:val="Char Char Char Char Char Char Char Char Char Char"/>
    <w:basedOn w:val="1025"/>
    <w:qFormat/>
    <w:pPr>
      <w:jc w:val="center"/>
      <w:spacing w:line="400" w:lineRule="exact"/>
      <w:widowControl/>
    </w:pPr>
    <w:rPr>
      <w:rFonts w:ascii="Verdana" w:hAnsi="Verdana" w:eastAsia="宋体"/>
      <w:szCs w:val="20"/>
      <w:lang w:eastAsia="en-US"/>
    </w:rPr>
  </w:style>
  <w:style w:type="paragraph" w:styleId="1406" w:customStyle="1">
    <w:name w:val="Char Char112"/>
    <w:basedOn w:val="1025"/>
    <w:qFormat/>
    <w:rPr>
      <w:rFonts w:ascii="Times New Roman" w:hAnsi="Times New Roman" w:eastAsia="宋体"/>
    </w:rPr>
  </w:style>
  <w:style w:type="paragraph" w:styleId="1407" w:customStyle="1">
    <w:name w:val="xl135"/>
    <w:basedOn w:val="1025"/>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408" w:customStyle="1">
    <w:name w:val="xl145"/>
    <w:basedOn w:val="1025"/>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0"/>
      <w:szCs w:val="20"/>
    </w:rPr>
  </w:style>
  <w:style w:type="paragraph" w:styleId="1409" w:customStyle="1">
    <w:name w:val="标题_0"/>
    <w:basedOn w:val="1410"/>
    <w:qFormat/>
    <w:pPr>
      <w:jc w:val="center"/>
      <w:spacing w:before="120" w:after="120" w:line="360" w:lineRule="auto"/>
      <w:outlineLvl w:val="0"/>
    </w:pPr>
    <w:rPr>
      <w:rFonts w:ascii="黑体" w:hAnsi="Arial" w:eastAsia="黑体"/>
      <w:b/>
      <w:bCs/>
      <w:sz w:val="32"/>
      <w:szCs w:val="32"/>
    </w:rPr>
  </w:style>
  <w:style w:type="paragraph" w:styleId="1410" w:customStyle="1">
    <w:name w:val="正文_1"/>
    <w:qFormat/>
    <w:rPr>
      <w:sz w:val="21"/>
      <w:szCs w:val="22"/>
    </w:rPr>
  </w:style>
  <w:style w:type="paragraph" w:styleId="1411" w:customStyle="1">
    <w:name w:val="样式 宋体 首行缩进:  2 字符 段前: 7.8 磅 段后: 7.8 磅"/>
    <w:basedOn w:val="1025"/>
    <w:qFormat/>
    <w:pPr>
      <w:ind w:firstLine="200"/>
      <w:spacing w:before="156" w:after="156" w:line="360" w:lineRule="auto"/>
    </w:pPr>
    <w:rPr>
      <w:rFonts w:ascii="宋体" w:hAnsi="宋体" w:eastAsia="宋体" w:cs="宋体"/>
      <w:szCs w:val="20"/>
    </w:rPr>
  </w:style>
  <w:style w:type="paragraph" w:styleId="1412" w:customStyle="1">
    <w:name w:val="xl142"/>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13" w:customStyle="1">
    <w:name w:val="xl161"/>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14" w:customStyle="1">
    <w:name w:val="标题 3_0"/>
    <w:basedOn w:val="1415"/>
    <w:next w:val="1415"/>
    <w:qFormat/>
    <w:pPr>
      <w:keepLines/>
      <w:keepNext/>
      <w:spacing w:before="260" w:after="260" w:line="413" w:lineRule="auto"/>
      <w:outlineLvl w:val="2"/>
    </w:pPr>
    <w:rPr>
      <w:rFonts w:ascii="Times New Roman" w:hAnsi="Times New Roman"/>
      <w:b/>
      <w:bCs/>
      <w:sz w:val="32"/>
      <w:szCs w:val="32"/>
    </w:rPr>
  </w:style>
  <w:style w:type="paragraph" w:styleId="1415" w:customStyle="1">
    <w:name w:val="正文_0"/>
    <w:qFormat/>
    <w:pPr>
      <w:jc w:val="both"/>
      <w:widowControl w:val="off"/>
    </w:pPr>
    <w:rPr>
      <w:rFonts w:ascii="Calibri" w:hAnsi="Calibri"/>
      <w:sz w:val="21"/>
      <w:szCs w:val="22"/>
    </w:rPr>
  </w:style>
  <w:style w:type="paragraph" w:styleId="1416" w:customStyle="1">
    <w:name w:val="style1"/>
    <w:basedOn w:val="1025"/>
    <w:qFormat/>
    <w:pPr>
      <w:jc w:val="left"/>
      <w:spacing w:before="100" w:beforeAutospacing="1" w:after="100" w:afterAutospacing="1"/>
      <w:widowControl/>
    </w:pPr>
    <w:rPr>
      <w:rFonts w:ascii="宋体" w:hAnsi="宋体" w:eastAsia="宋体" w:cs="宋体"/>
      <w:sz w:val="24"/>
    </w:rPr>
  </w:style>
  <w:style w:type="paragraph" w:styleId="1417" w:customStyle="1">
    <w:name w:val="Char Char Char Char Char Char Char Char Char Char Char Char Char Char Char1"/>
    <w:basedOn w:val="1025"/>
    <w:qFormat/>
    <w:pPr>
      <w:jc w:val="center"/>
      <w:spacing w:line="400" w:lineRule="exact"/>
      <w:widowControl/>
    </w:pPr>
    <w:rPr>
      <w:rFonts w:ascii="Verdana" w:hAnsi="Verdana" w:eastAsia="宋体"/>
      <w:szCs w:val="20"/>
      <w:lang w:eastAsia="en-US"/>
    </w:rPr>
  </w:style>
  <w:style w:type="paragraph" w:styleId="1418" w:customStyle="1">
    <w:name w:val="xl156"/>
    <w:basedOn w:val="1025"/>
    <w:qFormat/>
    <w:pPr>
      <w:jc w:val="left"/>
      <w:spacing w:before="100" w:beforeAutospacing="1" w:after="100" w:afterAutospacing="1"/>
      <w:shd w:val="clear" w:color="000000" w:fill="c0c0c0"/>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419" w:customStyle="1">
    <w:name w:val="正文缩进1"/>
    <w:basedOn w:val="1025"/>
    <w:qFormat/>
    <w:pPr>
      <w:ind w:firstLine="420"/>
      <w:spacing w:line="312" w:lineRule="atLeast"/>
    </w:pPr>
    <w:rPr>
      <w:rFonts w:hint="eastAsia" w:ascii="Plotter" w:hAnsi="Plotter" w:eastAsia="宋体"/>
      <w:szCs w:val="20"/>
    </w:rPr>
  </w:style>
  <w:style w:type="paragraph" w:styleId="1420" w:customStyle="1">
    <w:name w:val="Heading 71"/>
    <w:basedOn w:val="1025"/>
    <w:qFormat/>
    <w:pPr>
      <w:jc w:val="left"/>
      <w:outlineLvl w:val="7"/>
    </w:pPr>
    <w:rPr>
      <w:rFonts w:ascii="宋体" w:hAnsi="宋体" w:eastAsia="宋体" w:cs="宋体"/>
      <w:sz w:val="28"/>
      <w:szCs w:val="28"/>
      <w:lang w:eastAsia="en-US"/>
    </w:rPr>
  </w:style>
  <w:style w:type="paragraph" w:styleId="1421" w:customStyle="1">
    <w:name w:val="样式7"/>
    <w:basedOn w:val="1084"/>
    <w:next w:val="1025"/>
    <w:qFormat/>
    <w:pPr>
      <w:tabs>
        <w:tab w:val="right" w:pos="9200" w:leader="dot"/>
      </w:tabs>
    </w:pPr>
    <w:rPr>
      <w:rFonts w:ascii="Times New Roman" w:hAnsi="Times New Roman" w:eastAsia="仿宋_GB2312"/>
      <w:sz w:val="28"/>
      <w:szCs w:val="21"/>
    </w:rPr>
  </w:style>
  <w:style w:type="paragraph" w:styleId="1422" w:customStyle="1">
    <w:name w:val="p0"/>
    <w:basedOn w:val="1025"/>
    <w:qFormat/>
    <w:pPr>
      <w:widowControl/>
    </w:pPr>
    <w:rPr>
      <w:rFonts w:ascii="Calibri" w:hAnsi="Calibri" w:eastAsia="宋体" w:cs="宋体"/>
      <w:szCs w:val="21"/>
    </w:rPr>
  </w:style>
  <w:style w:type="paragraph" w:styleId="1423" w:customStyle="1">
    <w:name w:val="reader-word-layer reader-word-s1-11"/>
    <w:basedOn w:val="1025"/>
    <w:qFormat/>
    <w:pPr>
      <w:jc w:val="left"/>
      <w:spacing w:before="100" w:beforeAutospacing="1" w:after="100" w:afterAutospacing="1"/>
      <w:widowControl/>
    </w:pPr>
    <w:rPr>
      <w:rFonts w:ascii="宋体" w:hAnsi="宋体" w:eastAsia="宋体" w:cs="宋体"/>
      <w:sz w:val="24"/>
    </w:rPr>
  </w:style>
  <w:style w:type="paragraph" w:styleId="1424" w:customStyle="1">
    <w:name w:val="Char Char1 Char Char Char1"/>
    <w:basedOn w:val="1052"/>
    <w:qFormat/>
    <w:rPr>
      <w:shd w:val="clear" w:color="auto" w:fill="auto"/>
    </w:rPr>
  </w:style>
  <w:style w:type="paragraph" w:styleId="1425" w:customStyle="1">
    <w:name w:val="xl153"/>
    <w:basedOn w:val="102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6" w:customStyle="1">
    <w:name w:val="Blockquote"/>
    <w:basedOn w:val="1025"/>
    <w:qFormat/>
    <w:pPr>
      <w:ind w:left="360" w:right="360"/>
      <w:jc w:val="left"/>
      <w:spacing w:before="100" w:after="100"/>
    </w:pPr>
    <w:rPr>
      <w:rFonts w:ascii="Times New Roman" w:hAnsi="Times New Roman" w:eastAsia="宋体"/>
      <w:sz w:val="24"/>
      <w:szCs w:val="20"/>
    </w:rPr>
  </w:style>
  <w:style w:type="paragraph" w:styleId="1427" w:customStyle="1">
    <w:name w:val="xl165"/>
    <w:basedOn w:val="1025"/>
    <w:qFormat/>
    <w:pPr>
      <w:jc w:val="left"/>
      <w:spacing w:before="100" w:beforeAutospacing="1" w:after="100" w:afterAutospacing="1"/>
      <w:widowControl/>
      <w:pBdr>
        <w:bottom w:val="single" w:color="auto" w:sz="4" w:space="0"/>
      </w:pBdr>
    </w:pPr>
    <w:rPr>
      <w:rFonts w:ascii="宋体" w:hAnsi="宋体" w:eastAsia="宋体" w:cs="宋体"/>
      <w:sz w:val="18"/>
      <w:szCs w:val="18"/>
    </w:rPr>
  </w:style>
  <w:style w:type="paragraph" w:styleId="1428" w:customStyle="1">
    <w:name w:val="_Style 7"/>
    <w:basedOn w:val="1025"/>
    <w:next w:val="1025"/>
    <w:qFormat/>
    <w:pPr>
      <w:jc w:val="left"/>
      <w:spacing w:after="160" w:line="240" w:lineRule="exact"/>
      <w:widowControl/>
    </w:pPr>
    <w:rPr>
      <w:rFonts w:ascii="Times New Roman" w:hAnsi="Times New Roman" w:eastAsia="宋体"/>
    </w:rPr>
  </w:style>
  <w:style w:type="paragraph" w:styleId="1429" w:customStyle="1">
    <w:name w:val="font6"/>
    <w:basedOn w:val="1025"/>
    <w:qFormat/>
    <w:pPr>
      <w:jc w:val="left"/>
      <w:spacing w:before="100" w:beforeAutospacing="1" w:after="100" w:afterAutospacing="1"/>
      <w:widowControl/>
    </w:pPr>
    <w:rPr>
      <w:rFonts w:ascii="宋体" w:hAnsi="宋体" w:eastAsia="宋体" w:cs="宋体"/>
      <w:sz w:val="20"/>
      <w:szCs w:val="20"/>
    </w:rPr>
  </w:style>
  <w:style w:type="paragraph" w:styleId="1430" w:customStyle="1">
    <w:name w:val="p15"/>
    <w:basedOn w:val="1025"/>
    <w:qFormat/>
    <w:pPr>
      <w:ind w:firstLine="420"/>
      <w:widowControl/>
    </w:pPr>
    <w:rPr>
      <w:rFonts w:ascii="Times New Roman" w:hAnsi="Times New Roman" w:eastAsia="宋体"/>
      <w:szCs w:val="20"/>
    </w:rPr>
  </w:style>
  <w:style w:type="paragraph" w:styleId="1431" w:customStyle="1">
    <w:name w:val="xl147"/>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2" w:customStyle="1">
    <w:name w:val="修订1"/>
    <w:qFormat/>
    <w:rPr>
      <w:sz w:val="21"/>
      <w:szCs w:val="24"/>
    </w:rPr>
  </w:style>
  <w:style w:type="paragraph" w:styleId="1433" w:customStyle="1">
    <w:name w:val="xl130"/>
    <w:basedOn w:val="1025"/>
    <w:qFormat/>
    <w:pPr>
      <w:jc w:val="left"/>
      <w:spacing w:before="100" w:beforeAutospacing="1" w:after="100" w:afterAutospacing="1"/>
      <w:widowControl/>
    </w:pPr>
    <w:rPr>
      <w:rFonts w:ascii="宋体" w:hAnsi="宋体" w:eastAsia="宋体" w:cs="宋体"/>
      <w:sz w:val="24"/>
    </w:rPr>
  </w:style>
  <w:style w:type="paragraph" w:styleId="1434" w:customStyle="1">
    <w:name w:val="Char Char Char Char Char Char Char Char Char Char1"/>
    <w:basedOn w:val="1025"/>
    <w:qFormat/>
    <w:pPr>
      <w:jc w:val="center"/>
      <w:spacing w:line="400" w:lineRule="exact"/>
      <w:widowControl/>
    </w:pPr>
    <w:rPr>
      <w:rFonts w:ascii="Verdana" w:hAnsi="Verdana" w:eastAsia="宋体"/>
      <w:szCs w:val="20"/>
      <w:lang w:eastAsia="en-US"/>
    </w:rPr>
  </w:style>
  <w:style w:type="paragraph" w:styleId="1435" w:customStyle="1">
    <w:name w:val="标题 4_0"/>
    <w:basedOn w:val="1415"/>
    <w:next w:val="1415"/>
    <w:qFormat/>
    <w:pPr>
      <w:keepLines/>
      <w:keepNext/>
      <w:spacing w:before="280" w:after="290" w:line="372" w:lineRule="auto"/>
      <w:outlineLvl w:val="3"/>
    </w:pPr>
    <w:rPr>
      <w:rFonts w:ascii="Cambria" w:hAnsi="Cambria"/>
      <w:b/>
      <w:bCs/>
      <w:sz w:val="28"/>
      <w:szCs w:val="28"/>
    </w:rPr>
  </w:style>
  <w:style w:type="paragraph" w:styleId="1436" w:customStyle="1">
    <w:name w:val="reader-word-layer"/>
    <w:basedOn w:val="1025"/>
    <w:qFormat/>
    <w:pPr>
      <w:jc w:val="left"/>
      <w:spacing w:before="100" w:beforeAutospacing="1" w:after="100" w:afterAutospacing="1"/>
      <w:widowControl/>
    </w:pPr>
    <w:rPr>
      <w:rFonts w:ascii="宋体" w:hAnsi="宋体" w:eastAsia="宋体" w:cs="宋体"/>
      <w:sz w:val="24"/>
    </w:rPr>
  </w:style>
  <w:style w:type="paragraph" w:styleId="1437" w:customStyle="1">
    <w:name w:val="列出段落2"/>
    <w:basedOn w:val="1025"/>
    <w:qFormat/>
    <w:pPr>
      <w:ind w:firstLine="420"/>
    </w:pPr>
    <w:rPr>
      <w:rFonts w:ascii="Calibri" w:hAnsi="Calibri" w:eastAsia="宋体"/>
      <w:szCs w:val="20"/>
    </w:rPr>
  </w:style>
  <w:style w:type="paragraph" w:styleId="1438" w:customStyle="1">
    <w:name w:val="xl166"/>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39" w:customStyle="1">
    <w:name w:val="paragraphindent"/>
    <w:basedOn w:val="1025"/>
    <w:qFormat/>
    <w:pPr>
      <w:jc w:val="left"/>
      <w:spacing w:before="100" w:beforeAutospacing="1" w:after="100" w:afterAutospacing="1"/>
      <w:widowControl/>
    </w:pPr>
    <w:rPr>
      <w:rFonts w:ascii="宋体" w:hAnsi="宋体" w:eastAsia="宋体" w:cs="宋体"/>
      <w:sz w:val="24"/>
    </w:rPr>
  </w:style>
  <w:style w:type="paragraph" w:styleId="1440" w:customStyle="1">
    <w:name w:val="样式 (中文) 黑体 小三 黑色"/>
    <w:basedOn w:val="1027"/>
    <w:qFormat/>
    <w:pPr>
      <w:jc w:val="center"/>
      <w:spacing w:before="260" w:after="260" w:line="240" w:lineRule="auto"/>
    </w:pPr>
    <w:rPr>
      <w:color w:val="000000"/>
      <w:sz w:val="30"/>
    </w:rPr>
  </w:style>
  <w:style w:type="paragraph" w:styleId="1441" w:customStyle="1">
    <w:name w:val="样式 (中文) 黑体 小二 行距: 1.5 倍行距"/>
    <w:basedOn w:val="1025"/>
    <w:qFormat/>
    <w:pPr>
      <w:spacing w:line="360" w:lineRule="auto"/>
    </w:pPr>
    <w:rPr>
      <w:rFonts w:ascii="Times New Roman" w:hAnsi="Times New Roman" w:eastAsia="黑体" w:cs="宋体"/>
      <w:sz w:val="36"/>
      <w:szCs w:val="20"/>
    </w:rPr>
  </w:style>
  <w:style w:type="paragraph" w:styleId="1442" w:customStyle="1">
    <w:name w:val="Char2"/>
    <w:basedOn w:val="1025"/>
    <w:qFormat/>
    <w:rPr>
      <w:rFonts w:ascii="Tahoma" w:hAnsi="Tahoma" w:eastAsia="宋体"/>
      <w:sz w:val="24"/>
      <w:szCs w:val="20"/>
    </w:rPr>
  </w:style>
  <w:style w:type="paragraph" w:styleId="1443" w:customStyle="1">
    <w:name w:val="TOC 标题_0"/>
    <w:basedOn w:val="1444"/>
    <w:next w:val="1415"/>
    <w:qFormat/>
    <w:pPr>
      <w:outlineLvl w:val="9"/>
    </w:pPr>
    <w:rPr>
      <w:rFonts w:ascii="Calibri" w:hAnsi="Calibri"/>
    </w:rPr>
  </w:style>
  <w:style w:type="paragraph" w:styleId="1444" w:customStyle="1">
    <w:name w:val="标题 1_0"/>
    <w:basedOn w:val="1415"/>
    <w:next w:val="1415"/>
    <w:qFormat/>
    <w:pPr>
      <w:keepLines/>
      <w:keepNext/>
      <w:spacing w:before="340" w:after="330" w:line="576" w:lineRule="auto"/>
      <w:outlineLvl w:val="0"/>
    </w:pPr>
    <w:rPr>
      <w:rFonts w:ascii="Times New Roman" w:hAnsi="Times New Roman"/>
      <w:b/>
      <w:bCs/>
      <w:sz w:val="44"/>
      <w:szCs w:val="44"/>
    </w:rPr>
  </w:style>
  <w:style w:type="paragraph" w:styleId="1445" w:customStyle="1">
    <w:name w:val="_Style 416"/>
    <w:qFormat/>
    <w:rPr>
      <w:sz w:val="21"/>
      <w:szCs w:val="24"/>
    </w:rPr>
  </w:style>
  <w:style w:type="paragraph" w:styleId="1446" w:customStyle="1">
    <w:name w:val="Char Char Char Char"/>
    <w:basedOn w:val="1025"/>
    <w:qFormat/>
    <w:pPr>
      <w:spacing w:line="500" w:lineRule="exact"/>
      <w:widowControl/>
      <w:outlineLvl w:val="2"/>
    </w:pPr>
    <w:rPr>
      <w:rFonts w:ascii="黑体" w:hAnsi="Verdana" w:eastAsia="黑体" w:cs="黑体"/>
      <w:sz w:val="28"/>
      <w:szCs w:val="28"/>
      <w:lang w:eastAsia="en-US"/>
    </w:rPr>
  </w:style>
  <w:style w:type="paragraph" w:styleId="1447" w:customStyle="1">
    <w:name w:val="副标题1"/>
    <w:basedOn w:val="1025"/>
    <w:next w:val="1025"/>
    <w:qFormat/>
    <w:pPr>
      <w:jc w:val="left"/>
      <w:spacing w:before="120" w:after="120"/>
    </w:pPr>
    <w:rPr>
      <w:rFonts w:ascii="Arial" w:hAnsi="Arial" w:eastAsia="宋体"/>
      <w:b/>
      <w:bCs/>
      <w:color w:val="000000"/>
      <w:szCs w:val="22"/>
    </w:rPr>
  </w:style>
  <w:style w:type="paragraph" w:styleId="1448" w:customStyle="1">
    <w:name w:val="Char Char Char1 Char1"/>
    <w:basedOn w:val="1025"/>
    <w:qFormat/>
    <w:rPr>
      <w:rFonts w:ascii="Times New Roman" w:hAnsi="Times New Roman" w:eastAsia="宋体"/>
      <w:szCs w:val="20"/>
    </w:rPr>
  </w:style>
  <w:style w:type="paragraph" w:styleId="1449" w:customStyle="1">
    <w:name w:val="xl162"/>
    <w:basedOn w:val="1025"/>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50" w:customStyle="1">
    <w:name w:val="总标题（...设计方案）"/>
    <w:qFormat/>
    <w:pPr>
      <w:jc w:val="center"/>
      <w:spacing w:line="480" w:lineRule="auto"/>
    </w:pPr>
    <w:rPr>
      <w:rFonts w:cs="宋体"/>
      <w:b/>
      <w:sz w:val="44"/>
      <w:szCs w:val="21"/>
    </w:rPr>
  </w:style>
  <w:style w:type="paragraph" w:styleId="1451" w:customStyle="1">
    <w:name w:val="31a（正文）章标题"/>
    <w:qFormat/>
    <w:pPr>
      <w:ind w:firstLine="315"/>
      <w:jc w:val="both"/>
      <w:outlineLvl w:val="0"/>
    </w:pPr>
    <w:rPr>
      <w:rFonts w:ascii="楷体_GB2312" w:hAnsi="仿宋_GB2312"/>
      <w:sz w:val="21"/>
    </w:rPr>
  </w:style>
  <w:style w:type="paragraph" w:styleId="1452" w:customStyle="1">
    <w:name w:val="item"/>
    <w:basedOn w:val="1025"/>
    <w:qFormat/>
    <w:pPr>
      <w:jc w:val="left"/>
      <w:spacing w:before="100" w:beforeAutospacing="1" w:after="100" w:afterAutospacing="1"/>
      <w:widowControl/>
    </w:pPr>
    <w:rPr>
      <w:rFonts w:ascii="宋体" w:hAnsi="宋体" w:eastAsia="宋体" w:cs="宋体"/>
      <w:color w:val="000000"/>
      <w:sz w:val="20"/>
      <w:szCs w:val="20"/>
    </w:rPr>
  </w:style>
  <w:style w:type="paragraph" w:styleId="1453" w:customStyle="1">
    <w:name w:val="Heading 41"/>
    <w:basedOn w:val="1025"/>
    <w:qFormat/>
    <w:pPr>
      <w:jc w:val="left"/>
      <w:outlineLvl w:val="4"/>
    </w:pPr>
    <w:rPr>
      <w:rFonts w:ascii="宋体" w:hAnsi="宋体" w:eastAsia="宋体" w:cs="宋体"/>
      <w:sz w:val="32"/>
      <w:szCs w:val="32"/>
      <w:lang w:eastAsia="en-US"/>
    </w:rPr>
  </w:style>
  <w:style w:type="paragraph" w:styleId="1454" w:customStyle="1">
    <w:name w:val="Char Char1 Char Char Char"/>
    <w:basedOn w:val="1052"/>
    <w:qFormat/>
    <w:rPr>
      <w:rFonts w:ascii="Calibri" w:hAnsi="Calibri" w:eastAsia="Times New Roman"/>
    </w:rPr>
  </w:style>
  <w:style w:type="paragraph" w:styleId="1455" w:customStyle="1">
    <w:name w:val="样式 标题 1 + 居中"/>
    <w:basedOn w:val="1026"/>
    <w:qFormat/>
    <w:pPr>
      <w:keepLines/>
      <w:spacing w:before="340" w:after="330" w:line="576" w:lineRule="auto"/>
    </w:pPr>
    <w:rPr>
      <w:sz w:val="32"/>
      <w:szCs w:val="20"/>
    </w:rPr>
  </w:style>
  <w:style w:type="paragraph" w:styleId="1456" w:customStyle="1">
    <w:name w:val="TOC 标题1"/>
    <w:basedOn w:val="1026"/>
    <w:next w:val="1025"/>
    <w:uiPriority w:val="39"/>
    <w:qFormat/>
    <w:pPr>
      <w:jc w:val="left"/>
      <w:keepLines/>
      <w:spacing w:before="480" w:line="276" w:lineRule="auto"/>
      <w:widowControl/>
      <w:outlineLvl w:val="9"/>
    </w:pPr>
    <w:rPr>
      <w:rFonts w:ascii="Cambria" w:hAnsi="Cambria"/>
      <w:bCs/>
      <w:color w:val="365f91"/>
      <w:sz w:val="28"/>
      <w:szCs w:val="28"/>
    </w:rPr>
  </w:style>
  <w:style w:type="paragraph" w:styleId="1457" w:customStyle="1">
    <w:name w:val="xl167"/>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58" w:customStyle="1">
    <w:name w:val="正文1"/>
    <w:qFormat/>
    <w:pPr>
      <w:jc w:val="both"/>
      <w:spacing w:line="315" w:lineRule="atLeast"/>
      <w:widowControl w:val="off"/>
    </w:pPr>
    <w:rPr>
      <w:rFonts w:ascii="宋体"/>
      <w:sz w:val="24"/>
    </w:rPr>
  </w:style>
  <w:style w:type="paragraph" w:styleId="1459" w:customStyle="1">
    <w:name w:val="文字"/>
    <w:basedOn w:val="1025"/>
    <w:qFormat/>
    <w:pPr>
      <w:ind w:right="-210" w:firstLine="556"/>
      <w:spacing w:line="312" w:lineRule="auto"/>
      <w:tabs>
        <w:tab w:val="left" w:pos="8520" w:leader="none"/>
      </w:tabs>
    </w:pPr>
    <w:rPr>
      <w:rFonts w:ascii="楷体_GB2312" w:hAnsi="Times New Roman" w:eastAsia="楷体_GB2312"/>
      <w:sz w:val="28"/>
      <w:szCs w:val="20"/>
    </w:rPr>
  </w:style>
  <w:style w:type="paragraph" w:styleId="1460" w:customStyle="1">
    <w:name w:val="样式 (中文) 黑体 小二 居中 行距: 1.5 倍行距"/>
    <w:basedOn w:val="1025"/>
    <w:next w:val="1025"/>
    <w:qFormat/>
    <w:pPr>
      <w:jc w:val="center"/>
    </w:pPr>
    <w:rPr>
      <w:rFonts w:ascii="Times New Roman" w:hAnsi="Times New Roman" w:eastAsia="黑体" w:cs="宋体"/>
      <w:sz w:val="36"/>
      <w:szCs w:val="20"/>
    </w:rPr>
  </w:style>
  <w:style w:type="paragraph" w:styleId="1461" w:customStyle="1">
    <w:name w:val="xl159"/>
    <w:basedOn w:val="102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462" w:customStyle="1">
    <w:name w:val="xl24"/>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0"/>
      <w:szCs w:val="20"/>
    </w:rPr>
  </w:style>
  <w:style w:type="paragraph" w:styleId="1463" w:customStyle="1">
    <w:name w:val="默认段落字体 Para Char Char Char Char"/>
    <w:basedOn w:val="1025"/>
    <w:qFormat/>
    <w:rPr>
      <w:rFonts w:ascii="Times New Roman" w:hAnsi="Times New Roman" w:eastAsia="宋体"/>
    </w:rPr>
  </w:style>
  <w:style w:type="paragraph" w:styleId="1464" w:customStyle="1">
    <w:name w:val="列出段落1"/>
    <w:basedOn w:val="1025"/>
    <w:qFormat/>
    <w:pPr>
      <w:ind w:firstLine="420"/>
    </w:pPr>
    <w:rPr>
      <w:rFonts w:ascii="Calibri" w:hAnsi="Calibri" w:eastAsia="宋体"/>
      <w:szCs w:val="22"/>
    </w:rPr>
  </w:style>
  <w:style w:type="paragraph" w:styleId="1465" w:customStyle="1">
    <w:name w:val="Char Char Char Char Char Char Char11"/>
    <w:basedOn w:val="1025"/>
    <w:qFormat/>
    <w:pPr>
      <w:jc w:val="center"/>
      <w:spacing w:line="400" w:lineRule="exact"/>
      <w:widowControl/>
    </w:pPr>
    <w:rPr>
      <w:rFonts w:ascii="Verdana" w:hAnsi="Verdana" w:eastAsia="宋体"/>
      <w:szCs w:val="20"/>
      <w:lang w:eastAsia="en-US"/>
    </w:rPr>
  </w:style>
  <w:style w:type="paragraph" w:styleId="1466" w:customStyle="1">
    <w:name w:val="font13"/>
    <w:basedOn w:val="1025"/>
    <w:qFormat/>
    <w:pPr>
      <w:jc w:val="left"/>
      <w:spacing w:before="100" w:beforeAutospacing="1" w:after="100" w:afterAutospacing="1"/>
      <w:widowControl/>
    </w:pPr>
    <w:rPr>
      <w:rFonts w:ascii="宋体" w:hAnsi="宋体" w:eastAsia="宋体" w:cs="宋体"/>
      <w:sz w:val="20"/>
      <w:szCs w:val="20"/>
    </w:rPr>
  </w:style>
  <w:style w:type="paragraph" w:styleId="1467" w:customStyle="1">
    <w:name w:val="Char Char2 Char Char Char Char1"/>
    <w:basedOn w:val="1025"/>
    <w:qFormat/>
    <w:rPr>
      <w:rFonts w:ascii="Tahoma" w:hAnsi="Tahoma" w:eastAsia="宋体"/>
      <w:sz w:val="24"/>
      <w:szCs w:val="20"/>
    </w:rPr>
  </w:style>
  <w:style w:type="paragraph" w:styleId="1468" w:customStyle="1">
    <w:name w:val="reader-word-layer reader-word-s1-9"/>
    <w:basedOn w:val="1025"/>
    <w:qFormat/>
    <w:pPr>
      <w:jc w:val="left"/>
      <w:spacing w:before="100" w:beforeAutospacing="1" w:after="100" w:afterAutospacing="1"/>
      <w:widowControl/>
    </w:pPr>
    <w:rPr>
      <w:rFonts w:ascii="宋体" w:hAnsi="宋体" w:eastAsia="宋体" w:cs="宋体"/>
      <w:sz w:val="24"/>
    </w:rPr>
  </w:style>
  <w:style w:type="paragraph" w:styleId="1469" w:customStyle="1">
    <w:name w:val="样式 (中文) 黑体 小二 加粗 居中 行距: 1.5 倍行距"/>
    <w:basedOn w:val="1026"/>
    <w:qFormat/>
    <w:pPr>
      <w:keepLines/>
      <w:spacing w:before="340" w:after="330"/>
    </w:pPr>
    <w:rPr>
      <w:rFonts w:eastAsia="黑体" w:cs="宋体"/>
      <w:b w:val="0"/>
      <w:spacing w:val="60"/>
      <w:sz w:val="36"/>
      <w:szCs w:val="20"/>
    </w:rPr>
  </w:style>
  <w:style w:type="paragraph" w:styleId="1470" w:customStyle="1">
    <w:name w:val="font7"/>
    <w:basedOn w:val="1025"/>
    <w:qFormat/>
    <w:pPr>
      <w:jc w:val="left"/>
      <w:spacing w:before="100" w:beforeAutospacing="1" w:after="100" w:afterAutospacing="1"/>
      <w:widowControl/>
    </w:pPr>
    <w:rPr>
      <w:rFonts w:ascii="宋体" w:hAnsi="宋体" w:eastAsia="宋体" w:cs="宋体"/>
      <w:sz w:val="18"/>
      <w:szCs w:val="18"/>
    </w:rPr>
  </w:style>
  <w:style w:type="paragraph" w:styleId="1471" w:customStyle="1">
    <w:name w:val="正文2"/>
    <w:qFormat/>
    <w:pPr>
      <w:jc w:val="both"/>
      <w:spacing w:line="315" w:lineRule="atLeast"/>
      <w:widowControl w:val="off"/>
    </w:pPr>
    <w:rPr>
      <w:rFonts w:ascii="宋体"/>
      <w:sz w:val="24"/>
    </w:rPr>
  </w:style>
  <w:style w:type="paragraph" w:styleId="1472" w:customStyle="1">
    <w:name w:val="默认段落字体 Para Char Char Char Char Char Char Char Char Char Char"/>
    <w:basedOn w:val="1025"/>
    <w:qFormat/>
    <w:rPr>
      <w:rFonts w:hint="eastAsia" w:ascii="Tahoma" w:hAnsi="Tahoma" w:eastAsia="宋体"/>
      <w:sz w:val="24"/>
      <w:szCs w:val="20"/>
    </w:rPr>
  </w:style>
  <w:style w:type="paragraph" w:styleId="1473" w:customStyle="1">
    <w:name w:val="纯文本11"/>
    <w:basedOn w:val="1025"/>
    <w:qFormat/>
    <w:rPr>
      <w:rFonts w:ascii="宋体" w:hAnsi="Courier New" w:eastAsia="宋体"/>
      <w:sz w:val="28"/>
    </w:rPr>
  </w:style>
  <w:style w:type="paragraph" w:styleId="1474" w:customStyle="1">
    <w:name w:val="xl158"/>
    <w:basedOn w:val="102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475" w:customStyle="1">
    <w:name w:val="xl144"/>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cs="宋体"/>
      <w:sz w:val="20"/>
      <w:szCs w:val="20"/>
    </w:rPr>
  </w:style>
  <w:style w:type="paragraph" w:styleId="1476" w:customStyle="1">
    <w:name w:val="Char Char Char Char Char Char Char Char Char Char Char Char Char1"/>
    <w:basedOn w:val="1025"/>
    <w:qFormat/>
    <w:pPr>
      <w:ind w:left="420" w:hanging="420"/>
      <w:tabs>
        <w:tab w:val="left" w:pos="420" w:leader="none"/>
      </w:tabs>
    </w:pPr>
    <w:rPr>
      <w:rFonts w:ascii="Tahoma" w:hAnsi="Tahoma" w:eastAsia="宋体"/>
      <w:sz w:val="24"/>
      <w:szCs w:val="20"/>
    </w:rPr>
  </w:style>
  <w:style w:type="paragraph" w:styleId="1477" w:customStyle="1">
    <w:name w:val="Char Char Char Char Char Char Char Char Char Char Char Char Char Char Char Char Char Char Char"/>
    <w:basedOn w:val="1025"/>
    <w:qFormat/>
    <w:pPr>
      <w:jc w:val="center"/>
      <w:spacing w:line="400" w:lineRule="exact"/>
      <w:widowControl/>
    </w:pPr>
    <w:rPr>
      <w:rFonts w:ascii="Verdana" w:hAnsi="Verdana" w:eastAsia="宋体"/>
      <w:szCs w:val="20"/>
      <w:lang w:eastAsia="en-US"/>
    </w:rPr>
  </w:style>
  <w:style w:type="paragraph" w:styleId="1478" w:customStyle="1">
    <w:name w:val="xl143"/>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79" w:customStyle="1">
    <w:name w:val="flNote"/>
    <w:basedOn w:val="1025"/>
    <w:qFormat/>
    <w:pPr>
      <w:jc w:val="center"/>
      <w:spacing w:before="320" w:after="160" w:line="360" w:lineRule="atLeast"/>
    </w:pPr>
    <w:rPr>
      <w:rFonts w:ascii="Arial" w:hAnsi="Times New Roman" w:eastAsia="黑体"/>
      <w:sz w:val="30"/>
      <w:szCs w:val="20"/>
    </w:rPr>
  </w:style>
  <w:style w:type="paragraph" w:styleId="1480" w:customStyle="1">
    <w:name w:val="xl168"/>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81" w:customStyle="1">
    <w:name w:val="标书正文格式"/>
    <w:qFormat/>
    <w:pPr>
      <w:ind w:firstLine="200"/>
      <w:spacing w:line="360" w:lineRule="auto"/>
    </w:pPr>
    <w:rPr>
      <w:rFonts w:eastAsia="楷体_GB2312"/>
      <w:sz w:val="24"/>
      <w:szCs w:val="24"/>
    </w:rPr>
  </w:style>
  <w:style w:type="paragraph" w:styleId="1482" w:customStyle="1">
    <w:name w:val="xl160"/>
    <w:basedOn w:val="1025"/>
    <w:qFormat/>
    <w:pPr>
      <w:jc w:val="left"/>
      <w:spacing w:before="100" w:beforeAutospacing="1" w:after="100" w:afterAutospacing="1"/>
      <w:shd w:val="clear" w:color="000000" w:fill="c0c0c0"/>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83" w:customStyle="1">
    <w:name w:val="xl163"/>
    <w:basedOn w:val="1025"/>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84" w:customStyle="1">
    <w:name w:val="Char Char Char1 Char"/>
    <w:basedOn w:val="1025"/>
    <w:qFormat/>
    <w:rPr>
      <w:rFonts w:ascii="Times New Roman" w:hAnsi="Times New Roman" w:eastAsia="宋体"/>
      <w:szCs w:val="20"/>
    </w:rPr>
  </w:style>
  <w:style w:type="paragraph" w:styleId="1485" w:customStyle="1">
    <w:name w:val="flType"/>
    <w:basedOn w:val="1025"/>
    <w:qFormat/>
    <w:pPr>
      <w:jc w:val="center"/>
      <w:spacing w:after="284" w:line="113" w:lineRule="atLeast"/>
    </w:pPr>
    <w:rPr>
      <w:rFonts w:ascii="Times New Roman" w:hAnsi="Times New Roman" w:eastAsia="宋体"/>
      <w:sz w:val="24"/>
      <w:szCs w:val="20"/>
    </w:rPr>
  </w:style>
  <w:style w:type="paragraph" w:styleId="1486" w:customStyle="1">
    <w:name w:val="Char Char Char Char Char Char Char1"/>
    <w:basedOn w:val="1025"/>
    <w:qFormat/>
    <w:pPr>
      <w:jc w:val="center"/>
      <w:spacing w:line="400" w:lineRule="exact"/>
      <w:widowControl/>
    </w:pPr>
    <w:rPr>
      <w:rFonts w:ascii="Verdana" w:hAnsi="Verdana" w:eastAsia="宋体"/>
      <w:szCs w:val="20"/>
      <w:lang w:eastAsia="en-US"/>
    </w:rPr>
  </w:style>
  <w:style w:type="paragraph" w:styleId="1487" w:customStyle="1">
    <w:name w:val="xl138"/>
    <w:basedOn w:val="1025"/>
    <w:qFormat/>
    <w:pPr>
      <w:jc w:val="center"/>
      <w:spacing w:before="100" w:beforeAutospacing="1" w:after="100" w:afterAutospacing="1"/>
      <w:widowControl/>
    </w:pPr>
    <w:rPr>
      <w:rFonts w:ascii="宋体" w:hAnsi="宋体" w:eastAsia="宋体" w:cs="宋体"/>
      <w:sz w:val="24"/>
    </w:rPr>
  </w:style>
  <w:style w:type="paragraph" w:styleId="1488" w:customStyle="1">
    <w:name w:val="正文文本_0"/>
    <w:basedOn w:val="1415"/>
    <w:qFormat/>
    <w:pPr>
      <w:ind w:left="72" w:right="30"/>
      <w:jc w:val="center"/>
      <w:spacing w:after="60" w:line="360" w:lineRule="atLeast"/>
    </w:pPr>
    <w:rPr>
      <w:rFonts w:ascii="Times New Roman" w:hAnsi="Times New Roman"/>
      <w:sz w:val="20"/>
      <w:szCs w:val="20"/>
    </w:rPr>
  </w:style>
  <w:style w:type="paragraph" w:styleId="1489" w:customStyle="1">
    <w:name w:val="文档正文"/>
    <w:basedOn w:val="1025"/>
    <w:qFormat/>
    <w:pPr>
      <w:ind w:firstLine="567"/>
      <w:spacing w:line="480" w:lineRule="atLeast"/>
    </w:pPr>
    <w:rPr>
      <w:rFonts w:ascii="长城仿宋" w:hAnsi="Times New Roman" w:eastAsia="宋体"/>
      <w:sz w:val="24"/>
      <w:szCs w:val="20"/>
    </w:rPr>
  </w:style>
  <w:style w:type="paragraph" w:styleId="1490" w:customStyle="1">
    <w:name w:val="列表1）"/>
    <w:basedOn w:val="1047"/>
    <w:qFormat/>
    <w:pPr>
      <w:ind w:firstLine="0"/>
      <w:jc w:val="both"/>
      <w:spacing w:before="10"/>
    </w:pPr>
    <w:rPr>
      <w:rFonts w:ascii="Verdana" w:hAnsi="Verdana" w:eastAsia="宋体"/>
      <w:sz w:val="21"/>
      <w:szCs w:val="21"/>
    </w:rPr>
  </w:style>
  <w:style w:type="paragraph" w:styleId="1491" w:customStyle="1">
    <w:name w:val="reader-word-layer reader-word-s4-14"/>
    <w:basedOn w:val="1025"/>
    <w:qFormat/>
    <w:pPr>
      <w:jc w:val="left"/>
      <w:spacing w:before="100" w:beforeAutospacing="1" w:after="100" w:afterAutospacing="1"/>
      <w:widowControl/>
    </w:pPr>
    <w:rPr>
      <w:rFonts w:ascii="宋体" w:hAnsi="宋体" w:eastAsia="宋体" w:cs="宋体"/>
      <w:sz w:val="24"/>
    </w:rPr>
  </w:style>
  <w:style w:type="paragraph" w:styleId="1492" w:customStyle="1">
    <w:name w:val="font5"/>
    <w:basedOn w:val="1025"/>
    <w:qFormat/>
    <w:pPr>
      <w:jc w:val="left"/>
      <w:spacing w:before="100" w:beforeAutospacing="1" w:after="100" w:afterAutospacing="1"/>
      <w:widowControl/>
    </w:pPr>
    <w:rPr>
      <w:rFonts w:ascii="宋体" w:hAnsi="宋体" w:eastAsia="宋体" w:cs="宋体"/>
      <w:sz w:val="18"/>
      <w:szCs w:val="18"/>
    </w:rPr>
  </w:style>
  <w:style w:type="paragraph" w:styleId="1493" w:customStyle="1">
    <w:name w:val="xl169"/>
    <w:basedOn w:val="102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94" w:customStyle="1">
    <w:name w:val="Char Char Char Char11"/>
    <w:basedOn w:val="1025"/>
    <w:next w:val="1025"/>
    <w:qFormat/>
    <w:pPr>
      <w:jc w:val="left"/>
      <w:spacing w:after="160" w:line="240" w:lineRule="exact"/>
      <w:widowControl/>
    </w:pPr>
    <w:rPr>
      <w:rFonts w:ascii="Times New Roman" w:hAnsi="Times New Roman" w:eastAsia="宋体"/>
    </w:rPr>
  </w:style>
  <w:style w:type="paragraph" w:styleId="1495" w:customStyle="1">
    <w:name w:val="font10"/>
    <w:basedOn w:val="1025"/>
    <w:qFormat/>
    <w:pPr>
      <w:jc w:val="left"/>
      <w:spacing w:before="100" w:beforeAutospacing="1" w:after="100" w:afterAutospacing="1"/>
      <w:widowControl/>
    </w:pPr>
    <w:rPr>
      <w:rFonts w:ascii="宋体" w:hAnsi="宋体" w:eastAsia="宋体" w:cs="宋体"/>
      <w:sz w:val="16"/>
      <w:szCs w:val="16"/>
    </w:rPr>
  </w:style>
  <w:style w:type="paragraph" w:styleId="1496" w:customStyle="1">
    <w:name w:val="Table Paragraph"/>
    <w:basedOn w:val="1025"/>
    <w:qFormat/>
    <w:pPr>
      <w:jc w:val="left"/>
    </w:pPr>
    <w:rPr>
      <w:rFonts w:ascii="Calibri" w:hAnsi="Calibri" w:eastAsia="宋体" w:cs="Calibri"/>
      <w:sz w:val="22"/>
      <w:szCs w:val="22"/>
      <w:lang w:eastAsia="en-US"/>
    </w:rPr>
  </w:style>
  <w:style w:type="paragraph" w:styleId="1497" w:customStyle="1">
    <w:name w:val="xl132"/>
    <w:basedOn w:val="1025"/>
    <w:qFormat/>
    <w:pPr>
      <w:jc w:val="center"/>
      <w:spacing w:before="100" w:beforeAutospacing="1" w:after="100" w:afterAutospacing="1"/>
      <w:shd w:val="clear" w:color="000000" w:fill="0066cc"/>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98" w:customStyle="1">
    <w:name w:val="xl149"/>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99" w:customStyle="1">
    <w:name w:val="xl136"/>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00" w:customStyle="1">
    <w:name w:val="样式 首行缩进:  2 字符"/>
    <w:basedOn w:val="1025"/>
    <w:qFormat/>
    <w:pPr>
      <w:ind w:firstLine="480"/>
      <w:spacing w:line="360" w:lineRule="auto"/>
    </w:pPr>
    <w:rPr>
      <w:rFonts w:ascii="Arial" w:hAnsi="Arial" w:eastAsia="宋体"/>
      <w:sz w:val="24"/>
      <w:szCs w:val="20"/>
    </w:rPr>
  </w:style>
  <w:style w:type="paragraph" w:styleId="1501" w:customStyle="1">
    <w:name w:val="reader-word-layer reader-word-s1-5"/>
    <w:basedOn w:val="1025"/>
    <w:qFormat/>
    <w:pPr>
      <w:jc w:val="left"/>
      <w:spacing w:before="100" w:beforeAutospacing="1" w:after="100" w:afterAutospacing="1"/>
      <w:widowControl/>
    </w:pPr>
    <w:rPr>
      <w:rFonts w:ascii="宋体" w:hAnsi="宋体" w:eastAsia="宋体" w:cs="宋体"/>
      <w:sz w:val="24"/>
    </w:rPr>
  </w:style>
  <w:style w:type="paragraph" w:styleId="1502" w:customStyle="1">
    <w:name w:val="_Style 17"/>
    <w:basedOn w:val="1025"/>
    <w:qFormat/>
    <w:pPr>
      <w:jc w:val="center"/>
      <w:spacing w:line="400" w:lineRule="exact"/>
      <w:widowControl/>
    </w:pPr>
    <w:rPr>
      <w:rFonts w:ascii="Times New Roman" w:hAnsi="Times New Roman" w:eastAsia="宋体"/>
    </w:rPr>
  </w:style>
  <w:style w:type="paragraph" w:styleId="1503" w:customStyle="1">
    <w:name w:val="Char Char"/>
    <w:basedOn w:val="1025"/>
    <w:next w:val="1025"/>
    <w:qFormat/>
    <w:pPr>
      <w:jc w:val="left"/>
      <w:spacing w:after="160" w:line="240" w:lineRule="exact"/>
      <w:widowControl/>
    </w:pPr>
    <w:rPr>
      <w:rFonts w:ascii="Times New Roman" w:hAnsi="Times New Roman" w:eastAsia="宋体"/>
      <w:szCs w:val="20"/>
    </w:rPr>
  </w:style>
  <w:style w:type="paragraph" w:styleId="1504" w:customStyle="1">
    <w:name w:val="样式5"/>
    <w:basedOn w:val="1388"/>
    <w:qFormat/>
    <w:pPr>
      <w:ind w:firstLine="0"/>
      <w:jc w:val="center"/>
      <w:keepLines/>
      <w:keepNext/>
      <w:spacing w:before="340" w:after="330"/>
      <w:outlineLvl w:val="0"/>
    </w:pPr>
    <w:rPr>
      <w:rFonts w:ascii="Times New Roman" w:hAnsi="Times New Roman" w:eastAsia="黑体"/>
      <w:b/>
      <w:bCs/>
      <w:sz w:val="36"/>
      <w:szCs w:val="44"/>
    </w:rPr>
  </w:style>
  <w:style w:type="paragraph" w:styleId="1505" w:customStyle="1">
    <w:name w:val="Char Char Char1 Char Char Char Char Char Char Char"/>
    <w:basedOn w:val="1025"/>
    <w:qFormat/>
    <w:rPr>
      <w:rFonts w:ascii="Tahoma" w:hAnsi="Tahoma" w:eastAsia="宋体"/>
      <w:sz w:val="24"/>
      <w:szCs w:val="20"/>
    </w:rPr>
  </w:style>
  <w:style w:type="paragraph" w:styleId="1506" w:customStyle="1">
    <w:name w:val="xl152"/>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07" w:customStyle="1">
    <w:name w:val="xl150"/>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08" w:customStyle="1">
    <w:name w:val="font14"/>
    <w:basedOn w:val="1025"/>
    <w:qFormat/>
    <w:pPr>
      <w:jc w:val="left"/>
      <w:spacing w:before="100" w:beforeAutospacing="1" w:after="100" w:afterAutospacing="1"/>
      <w:widowControl/>
    </w:pPr>
    <w:rPr>
      <w:rFonts w:ascii="宋体" w:hAnsi="宋体" w:eastAsia="宋体" w:cs="宋体"/>
      <w:sz w:val="18"/>
      <w:szCs w:val="18"/>
    </w:rPr>
  </w:style>
  <w:style w:type="paragraph" w:styleId="1509" w:customStyle="1">
    <w:name w:val="xl141"/>
    <w:basedOn w:val="1025"/>
    <w:qFormat/>
    <w:pPr>
      <w:jc w:val="left"/>
      <w:spacing w:before="100" w:beforeAutospacing="1" w:after="100" w:afterAutospacing="1"/>
      <w:widowControl/>
      <w:pBdr>
        <w:bottom w:val="single" w:color="auto" w:sz="4" w:space="0"/>
        <w:right w:val="single" w:color="auto" w:sz="4" w:space="0"/>
      </w:pBdr>
    </w:pPr>
    <w:rPr>
      <w:rFonts w:ascii="宋体" w:hAnsi="宋体" w:eastAsia="宋体" w:cs="宋体"/>
      <w:b/>
      <w:bCs/>
      <w:sz w:val="18"/>
      <w:szCs w:val="18"/>
    </w:rPr>
  </w:style>
  <w:style w:type="paragraph" w:styleId="1510" w:customStyle="1">
    <w:name w:val="Char Char Char1 Char2"/>
    <w:basedOn w:val="1025"/>
    <w:qFormat/>
    <w:rPr>
      <w:rFonts w:ascii="Times New Roman" w:hAnsi="Times New Roman" w:eastAsia="宋体"/>
      <w:szCs w:val="20"/>
    </w:rPr>
  </w:style>
  <w:style w:type="paragraph" w:styleId="1511" w:customStyle="1">
    <w:name w:val="reader-word-layer reader-word-s1-2"/>
    <w:basedOn w:val="1025"/>
    <w:qFormat/>
    <w:pPr>
      <w:jc w:val="left"/>
      <w:spacing w:before="100" w:beforeAutospacing="1" w:after="100" w:afterAutospacing="1"/>
      <w:widowControl/>
    </w:pPr>
    <w:rPr>
      <w:rFonts w:ascii="宋体" w:hAnsi="宋体" w:eastAsia="宋体" w:cs="宋体"/>
      <w:sz w:val="24"/>
    </w:rPr>
  </w:style>
  <w:style w:type="paragraph" w:styleId="1512" w:customStyle="1">
    <w:name w:val="xl151"/>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513" w:customStyle="1">
    <w:name w:val="空半行"/>
    <w:basedOn w:val="1025"/>
    <w:qFormat/>
    <w:pPr>
      <w:spacing w:line="120" w:lineRule="exact"/>
    </w:pPr>
    <w:rPr>
      <w:rFonts w:ascii="Times New Roman" w:hAnsi="Times New Roman" w:eastAsia="仿宋_GB2312"/>
      <w:color w:val="ffffff"/>
      <w:sz w:val="30"/>
      <w:szCs w:val="20"/>
    </w:rPr>
  </w:style>
  <w:style w:type="paragraph" w:styleId="1514" w:customStyle="1">
    <w:name w:val="2-2ji"/>
    <w:basedOn w:val="1027"/>
    <w:qFormat/>
    <w:pPr>
      <w:jc w:val="center"/>
      <w:spacing w:before="0" w:after="0" w:line="360" w:lineRule="auto"/>
    </w:pPr>
    <w:rPr>
      <w:rFonts w:ascii="宋体" w:hAnsi="宋体" w:eastAsia="宋体"/>
      <w:sz w:val="36"/>
      <w:szCs w:val="24"/>
    </w:rPr>
  </w:style>
  <w:style w:type="paragraph" w:styleId="1515" w:customStyle="1">
    <w:name w:val="_Style 10"/>
    <w:basedOn w:val="1025"/>
    <w:qFormat/>
    <w:pPr>
      <w:jc w:val="center"/>
      <w:spacing w:line="400" w:lineRule="exact"/>
      <w:widowControl/>
    </w:pPr>
    <w:rPr>
      <w:rFonts w:ascii="Times New Roman" w:hAnsi="Times New Roman" w:eastAsia="宋体"/>
    </w:rPr>
  </w:style>
  <w:style w:type="paragraph" w:styleId="1516" w:customStyle="1">
    <w:name w:val="reader-word-layer reader-word-s4-4"/>
    <w:basedOn w:val="1025"/>
    <w:qFormat/>
    <w:pPr>
      <w:jc w:val="left"/>
      <w:spacing w:before="100" w:beforeAutospacing="1" w:after="100" w:afterAutospacing="1"/>
      <w:widowControl/>
    </w:pPr>
    <w:rPr>
      <w:rFonts w:ascii="宋体" w:hAnsi="宋体" w:eastAsia="宋体" w:cs="宋体"/>
      <w:sz w:val="24"/>
    </w:rPr>
  </w:style>
  <w:style w:type="paragraph" w:styleId="1517" w:customStyle="1">
    <w:name w:val="Paragraph P1&amp;2"/>
    <w:basedOn w:val="1025"/>
    <w:qFormat/>
    <w:pPr>
      <w:jc w:val="left"/>
      <w:spacing w:before="40" w:after="60" w:line="360" w:lineRule="auto"/>
      <w:widowControl/>
      <w:tabs>
        <w:tab w:val="left" w:pos="420" w:leader="none"/>
      </w:tabs>
    </w:pPr>
    <w:rPr>
      <w:rFonts w:ascii="宋体" w:hAnsi="宋体" w:eastAsia="宋体"/>
      <w:color w:val="ff0000"/>
      <w:sz w:val="24"/>
    </w:rPr>
  </w:style>
  <w:style w:type="paragraph" w:styleId="1518" w:customStyle="1">
    <w:name w:val="样式8"/>
    <w:basedOn w:val="1025"/>
    <w:qFormat/>
    <w:pPr>
      <w:jc w:val="center"/>
      <w:keepLines/>
      <w:keepNext/>
      <w:spacing w:before="260" w:after="260"/>
      <w:outlineLvl w:val="1"/>
    </w:pPr>
    <w:rPr>
      <w:rFonts w:ascii="Arial" w:hAnsi="Arial" w:eastAsia="黑体"/>
      <w:b/>
      <w:bCs/>
      <w:sz w:val="72"/>
      <w:szCs w:val="32"/>
    </w:rPr>
  </w:style>
  <w:style w:type="paragraph" w:styleId="1519" w:customStyle="1">
    <w:name w:val="Char Char Char Char Char Char Char"/>
    <w:basedOn w:val="1025"/>
    <w:qFormat/>
    <w:pPr>
      <w:jc w:val="left"/>
      <w:spacing w:after="160" w:line="240" w:lineRule="exact"/>
      <w:widowControl/>
    </w:pPr>
    <w:rPr>
      <w:rFonts w:ascii="Times New Roman" w:hAnsi="Times New Roman" w:eastAsia="宋体"/>
    </w:rPr>
  </w:style>
  <w:style w:type="paragraph" w:styleId="1520" w:customStyle="1">
    <w:name w:val="默认段落字体 Para Char"/>
    <w:basedOn w:val="1025"/>
    <w:qFormat/>
    <w:rPr>
      <w:rFonts w:ascii="Times New Roman" w:hAnsi="Times New Roman" w:eastAsia="宋体"/>
    </w:rPr>
  </w:style>
  <w:style w:type="paragraph" w:styleId="1521" w:customStyle="1">
    <w:name w:val="fontsize"/>
    <w:basedOn w:val="1025"/>
    <w:qFormat/>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522" w:customStyle="1">
    <w:name w:val="xl154"/>
    <w:basedOn w:val="102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523" w:customStyle="1">
    <w:name w:val="Char11"/>
    <w:basedOn w:val="1025"/>
    <w:qFormat/>
    <w:rPr>
      <w:rFonts w:ascii="Times New Roman" w:hAnsi="Times New Roman" w:eastAsia="宋体"/>
    </w:rPr>
  </w:style>
  <w:style w:type="paragraph" w:styleId="1524" w:customStyle="1">
    <w:name w:val="五号正文（标准）"/>
    <w:basedOn w:val="1025"/>
    <w:qFormat/>
    <w:pPr>
      <w:ind w:firstLine="600"/>
      <w:spacing w:line="360" w:lineRule="auto"/>
    </w:pPr>
    <w:rPr>
      <w:rFonts w:ascii="仿宋_GB2312" w:hAnsi="宋体" w:eastAsia="仿宋_GB2312"/>
      <w:b/>
      <w:sz w:val="30"/>
      <w:szCs w:val="20"/>
    </w:rPr>
  </w:style>
  <w:style w:type="paragraph" w:styleId="1525" w:customStyle="1">
    <w:name w:val="xl139"/>
    <w:basedOn w:val="1025"/>
    <w:qFormat/>
    <w:pPr>
      <w:jc w:val="left"/>
      <w:spacing w:before="100" w:beforeAutospacing="1" w:after="100" w:afterAutospacing="1"/>
      <w:widowControl/>
    </w:pPr>
    <w:rPr>
      <w:rFonts w:ascii="宋体" w:hAnsi="宋体" w:eastAsia="宋体" w:cs="宋体"/>
      <w:sz w:val="20"/>
      <w:szCs w:val="20"/>
    </w:rPr>
  </w:style>
  <w:style w:type="paragraph" w:styleId="1526" w:customStyle="1">
    <w:name w:val="正文缩进_0"/>
    <w:basedOn w:val="1410"/>
    <w:qFormat/>
    <w:pPr>
      <w:ind w:firstLine="420"/>
      <w:jc w:val="both"/>
      <w:widowControl w:val="off"/>
    </w:pPr>
    <w:rPr>
      <w:u w:val="single"/>
    </w:rPr>
  </w:style>
  <w:style w:type="paragraph" w:styleId="1527" w:customStyle="1">
    <w:name w:val="样式6"/>
    <w:basedOn w:val="1084"/>
    <w:next w:val="1025"/>
    <w:qFormat/>
    <w:pPr>
      <w:tabs>
        <w:tab w:val="right" w:pos="9200" w:leader="dot"/>
      </w:tabs>
    </w:pPr>
    <w:rPr>
      <w:rFonts w:ascii="Times New Roman" w:hAnsi="Times New Roman" w:eastAsia="仿宋_GB2312"/>
      <w:sz w:val="28"/>
      <w:szCs w:val="21"/>
    </w:rPr>
  </w:style>
  <w:style w:type="paragraph" w:styleId="1528" w:customStyle="1">
    <w:name w:val="样式 标题 2 + (中文) 宋体 (西文)五号 非(西文)粗体 段前: 6 磅 段后: 3 磅 行距: 1.5 倍行距"/>
    <w:basedOn w:val="1027"/>
    <w:qFormat/>
    <w:pPr>
      <w:jc w:val="center"/>
      <w:spacing w:before="120" w:line="360" w:lineRule="auto"/>
    </w:pPr>
    <w:rPr>
      <w:rFonts w:eastAsia="宋体"/>
      <w:bCs w:val="0"/>
      <w:sz w:val="24"/>
      <w:szCs w:val="24"/>
    </w:rPr>
  </w:style>
  <w:style w:type="paragraph" w:styleId="1529" w:customStyle="1">
    <w:name w:val="xl164"/>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530" w:customStyle="1">
    <w:name w:val="重点说明"/>
    <w:basedOn w:val="1025"/>
    <w:qFormat/>
    <w:pPr>
      <w:ind w:left="360" w:hanging="360"/>
      <w:spacing w:before="40" w:after="40" w:line="400" w:lineRule="exact"/>
      <w:widowControl/>
    </w:pPr>
    <w:rPr>
      <w:rFonts w:ascii="宋体" w:hAnsi="Times New Roman" w:eastAsia="宋体"/>
      <w:b/>
      <w:spacing w:val="6"/>
      <w:sz w:val="28"/>
      <w:szCs w:val="20"/>
    </w:rPr>
  </w:style>
  <w:style w:type="paragraph" w:styleId="1531" w:customStyle="1">
    <w:name w:val="百姓X"/>
    <w:basedOn w:val="1025"/>
    <w:qFormat/>
    <w:pPr>
      <w:ind w:firstLine="540"/>
      <w:spacing w:before="120" w:after="120" w:line="360" w:lineRule="auto"/>
    </w:pPr>
    <w:rPr>
      <w:rFonts w:ascii="Arial Narrow" w:hAnsi="Arial Narrow" w:eastAsia="宋体"/>
      <w:sz w:val="24"/>
    </w:rPr>
  </w:style>
  <w:style w:type="paragraph" w:styleId="1532" w:customStyle="1">
    <w:name w:val="Char Char2 Char Char Char Char"/>
    <w:basedOn w:val="1025"/>
    <w:qFormat/>
    <w:rPr>
      <w:rFonts w:ascii="Tahoma" w:hAnsi="Tahoma" w:eastAsia="宋体"/>
      <w:sz w:val="24"/>
      <w:szCs w:val="20"/>
    </w:rPr>
  </w:style>
  <w:style w:type="paragraph" w:styleId="1533" w:customStyle="1">
    <w:name w:val="正文段"/>
    <w:basedOn w:val="1025"/>
    <w:qFormat/>
    <w:pPr>
      <w:ind w:firstLine="425"/>
      <w:spacing w:after="240" w:line="312" w:lineRule="atLeast"/>
    </w:pPr>
    <w:rPr>
      <w:rFonts w:ascii="Times New Roman" w:hAnsi="Times New Roman" w:eastAsia="宋体"/>
      <w:sz w:val="24"/>
    </w:rPr>
  </w:style>
  <w:style w:type="paragraph" w:styleId="1534" w:customStyle="1">
    <w:name w:val="样式3"/>
    <w:basedOn w:val="1028"/>
    <w:next w:val="1025"/>
    <w:qFormat/>
    <w:pPr>
      <w:jc w:val="center"/>
      <w:spacing w:line="240" w:lineRule="auto"/>
    </w:pPr>
    <w:rPr>
      <w:rFonts w:ascii="Times New Roman" w:hAnsi="Times New Roman" w:eastAsia="黑体"/>
    </w:rPr>
  </w:style>
  <w:style w:type="paragraph" w:styleId="1535" w:customStyle="1">
    <w:name w:val="xl146"/>
    <w:basedOn w:val="1025"/>
    <w:qFormat/>
    <w:pPr>
      <w:jc w:val="left"/>
      <w:spacing w:before="100" w:beforeAutospacing="1" w:after="100" w:afterAutospacing="1"/>
      <w:widowControl/>
    </w:pPr>
    <w:rPr>
      <w:rFonts w:ascii="宋体" w:hAnsi="宋体" w:eastAsia="宋体" w:cs="宋体"/>
      <w:sz w:val="24"/>
    </w:rPr>
  </w:style>
  <w:style w:type="paragraph" w:styleId="1536" w:customStyle="1">
    <w:name w:val="Char Char Char Char2"/>
    <w:basedOn w:val="1025"/>
    <w:next w:val="1025"/>
    <w:qFormat/>
    <w:pPr>
      <w:jc w:val="left"/>
      <w:spacing w:after="160" w:line="240" w:lineRule="exact"/>
      <w:widowControl/>
    </w:pPr>
    <w:rPr>
      <w:rFonts w:ascii="Times New Roman" w:hAnsi="Times New Roman" w:eastAsia="宋体"/>
    </w:rPr>
  </w:style>
  <w:style w:type="paragraph" w:styleId="1537" w:customStyle="1">
    <w:name w:val="font9"/>
    <w:basedOn w:val="1025"/>
    <w:qFormat/>
    <w:pPr>
      <w:jc w:val="left"/>
      <w:spacing w:before="100" w:beforeAutospacing="1" w:after="100" w:afterAutospacing="1"/>
      <w:widowControl/>
    </w:pPr>
    <w:rPr>
      <w:rFonts w:ascii="宋体" w:hAnsi="宋体" w:eastAsia="宋体" w:cs="宋体"/>
      <w:sz w:val="18"/>
      <w:szCs w:val="18"/>
    </w:rPr>
  </w:style>
  <w:style w:type="paragraph" w:styleId="1538" w:customStyle="1">
    <w:name w:val="华文细黑1"/>
    <w:basedOn w:val="1025"/>
    <w:qFormat/>
    <w:pPr>
      <w:ind w:firstLine="200"/>
      <w:jc w:val="left"/>
      <w:spacing w:line="300" w:lineRule="auto"/>
      <w:widowControl/>
    </w:pPr>
    <w:rPr>
      <w:rFonts w:ascii="Times New Roman" w:hAnsi="Times New Roman" w:eastAsia="华文细黑"/>
      <w:sz w:val="24"/>
    </w:rPr>
  </w:style>
  <w:style w:type="paragraph" w:styleId="1539" w:customStyle="1">
    <w:name w:val="Char Char Char Char Char Char1 Char Char Char Char Char Char Char Char Char Char Char Char Char Char Char Char"/>
    <w:basedOn w:val="1025"/>
    <w:qFormat/>
    <w:rPr>
      <w:rFonts w:ascii="Times New Roman" w:hAnsi="Times New Roman" w:eastAsia="宋体"/>
      <w:szCs w:val="20"/>
    </w:rPr>
  </w:style>
  <w:style w:type="paragraph" w:styleId="1540" w:customStyle="1">
    <w:name w:val="font12"/>
    <w:basedOn w:val="1025"/>
    <w:qFormat/>
    <w:pPr>
      <w:jc w:val="left"/>
      <w:spacing w:before="100" w:beforeAutospacing="1" w:after="100" w:afterAutospacing="1"/>
      <w:widowControl/>
    </w:pPr>
    <w:rPr>
      <w:rFonts w:ascii="宋体" w:hAnsi="宋体" w:eastAsia="宋体" w:cs="宋体"/>
      <w:color w:val="000000"/>
      <w:sz w:val="18"/>
      <w:szCs w:val="18"/>
    </w:rPr>
  </w:style>
  <w:style w:type="paragraph" w:styleId="1541" w:customStyle="1">
    <w:name w:val="xl137"/>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42" w:customStyle="1">
    <w:name w:val="_Style 34"/>
    <w:uiPriority w:val="99"/>
    <w:unhideWhenUsed/>
    <w:qFormat/>
    <w:pPr>
      <w:jc w:val="both"/>
      <w:widowControl w:val="off"/>
    </w:pPr>
    <w:rPr>
      <w:sz w:val="21"/>
      <w:szCs w:val="24"/>
    </w:rPr>
  </w:style>
  <w:style w:type="paragraph" w:styleId="1543" w:customStyle="1">
    <w:name w:val="_Style 515"/>
    <w:basedOn w:val="1026"/>
    <w:next w:val="1025"/>
    <w:uiPriority w:val="39"/>
    <w:qFormat/>
    <w:pPr>
      <w:jc w:val="both"/>
      <w:keepLines/>
      <w:spacing w:before="340" w:after="330" w:line="576" w:lineRule="auto"/>
      <w:outlineLvl w:val="9"/>
    </w:pPr>
    <w:rPr>
      <w:rFonts w:ascii="Calibri" w:hAnsi="Calibri" w:eastAsia="黑体"/>
      <w:bCs/>
    </w:rPr>
  </w:style>
  <w:style w:type="paragraph" w:styleId="1544" w:customStyle="1">
    <w:name w:val="prodsubtitle"/>
    <w:basedOn w:val="1025"/>
    <w:qFormat/>
    <w:pPr>
      <w:jc w:val="left"/>
      <w:widowControl/>
    </w:pPr>
    <w:rPr>
      <w:rFonts w:ascii="宋体" w:hAnsi="宋体" w:eastAsia="宋体" w:cs="宋体"/>
      <w:sz w:val="24"/>
    </w:rPr>
  </w:style>
  <w:style w:type="paragraph" w:styleId="1545" w:customStyle="1">
    <w:name w:val="样式2"/>
    <w:basedOn w:val="1027"/>
    <w:next w:val="1025"/>
    <w:qFormat/>
    <w:pPr>
      <w:jc w:val="center"/>
      <w:spacing w:before="260" w:after="260" w:line="240" w:lineRule="auto"/>
    </w:pPr>
    <w:rPr>
      <w:sz w:val="36"/>
    </w:rPr>
  </w:style>
  <w:style w:type="paragraph" w:styleId="1546" w:customStyle="1">
    <w:name w:val="Char Char Char Char Char Char Char Char Char Char Char Char Char Char Char"/>
    <w:basedOn w:val="1025"/>
    <w:qFormat/>
    <w:pPr>
      <w:jc w:val="center"/>
      <w:spacing w:line="400" w:lineRule="exact"/>
      <w:widowControl/>
    </w:pPr>
    <w:rPr>
      <w:rFonts w:ascii="Verdana" w:hAnsi="Verdana" w:eastAsia="宋体"/>
      <w:szCs w:val="20"/>
      <w:lang w:eastAsia="en-US"/>
    </w:rPr>
  </w:style>
  <w:style w:type="paragraph" w:styleId="1547" w:customStyle="1">
    <w:name w:val="Char3"/>
    <w:basedOn w:val="1025"/>
    <w:qFormat/>
    <w:pPr>
      <w:jc w:val="left"/>
      <w:spacing w:after="160" w:line="240" w:lineRule="exact"/>
      <w:widowControl/>
    </w:pPr>
    <w:rPr>
      <w:rFonts w:ascii="Times New Roman" w:hAnsi="Times New Roman" w:eastAsia="宋体"/>
    </w:rPr>
  </w:style>
  <w:style w:type="paragraph" w:styleId="1548" w:customStyle="1">
    <w:name w:val="标题1"/>
    <w:basedOn w:val="1025"/>
    <w:next w:val="1025"/>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549" w:customStyle="1">
    <w:name w:val="1"/>
    <w:basedOn w:val="1025"/>
    <w:next w:val="1025"/>
    <w:qFormat/>
    <w:rPr>
      <w:rFonts w:ascii="Times New Roman" w:hAnsi="Times New Roman" w:eastAsia="宋体"/>
    </w:rPr>
  </w:style>
  <w:style w:type="paragraph" w:styleId="1550" w:customStyle="1">
    <w:name w:val="Char Char Char Char Char Char Char Char Char Char Char Char Char"/>
    <w:basedOn w:val="1025"/>
    <w:qFormat/>
    <w:pPr>
      <w:ind w:left="420" w:hanging="420"/>
      <w:tabs>
        <w:tab w:val="left" w:pos="420" w:leader="none"/>
      </w:tabs>
    </w:pPr>
    <w:rPr>
      <w:rFonts w:ascii="Tahoma" w:hAnsi="Tahoma" w:eastAsia="宋体"/>
      <w:sz w:val="24"/>
      <w:szCs w:val="20"/>
    </w:rPr>
  </w:style>
  <w:style w:type="paragraph" w:styleId="1551" w:customStyle="1">
    <w:name w:val="xl133"/>
    <w:basedOn w:val="1025"/>
    <w:qFormat/>
    <w:pPr>
      <w:jc w:val="left"/>
      <w:spacing w:before="100" w:beforeAutospacing="1" w:after="100" w:afterAutospacing="1"/>
      <w:shd w:val="clear" w:color="000000" w:fill="c0c0c0"/>
      <w:widowControl/>
    </w:pPr>
    <w:rPr>
      <w:rFonts w:ascii="宋体" w:hAnsi="宋体" w:eastAsia="宋体" w:cs="宋体"/>
      <w:sz w:val="20"/>
      <w:szCs w:val="20"/>
    </w:rPr>
  </w:style>
  <w:style w:type="paragraph" w:styleId="1552" w:customStyle="1">
    <w:name w:val="xl171"/>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4"/>
    </w:rPr>
  </w:style>
  <w:style w:type="paragraph" w:styleId="1553" w:customStyle="1">
    <w:name w:val="xl131"/>
    <w:basedOn w:val="1025"/>
    <w:qFormat/>
    <w:pPr>
      <w:jc w:val="left"/>
      <w:spacing w:before="100" w:beforeAutospacing="1" w:after="100" w:afterAutospacing="1"/>
      <w:widowControl/>
      <w:pBdr>
        <w:bottom w:val="single" w:color="auto" w:sz="12" w:space="0"/>
      </w:pBdr>
    </w:pPr>
    <w:rPr>
      <w:rFonts w:ascii="宋体" w:hAnsi="宋体" w:eastAsia="宋体" w:cs="宋体"/>
      <w:sz w:val="24"/>
    </w:rPr>
  </w:style>
  <w:style w:type="paragraph" w:styleId="1554" w:customStyle="1">
    <w:name w:val="font8"/>
    <w:basedOn w:val="1025"/>
    <w:qFormat/>
    <w:pPr>
      <w:jc w:val="left"/>
      <w:spacing w:before="100" w:beforeAutospacing="1" w:after="100" w:afterAutospacing="1"/>
      <w:widowControl/>
    </w:pPr>
    <w:rPr>
      <w:rFonts w:ascii="Arial" w:hAnsi="Arial" w:eastAsia="宋体" w:cs="Arial"/>
      <w:sz w:val="16"/>
      <w:szCs w:val="16"/>
    </w:rPr>
  </w:style>
  <w:style w:type="paragraph" w:styleId="1555" w:customStyle="1">
    <w:name w:val="样式 (中文) 黑体 小三 加粗 居中 行距: 1.5 倍行距"/>
    <w:basedOn w:val="1025"/>
    <w:next w:val="1025"/>
    <w:qFormat/>
    <w:pPr>
      <w:jc w:val="center"/>
      <w:spacing w:line="360" w:lineRule="auto"/>
    </w:pPr>
    <w:rPr>
      <w:rFonts w:ascii="Times New Roman" w:hAnsi="Times New Roman" w:eastAsia="黑体" w:cs="宋体"/>
      <w:b/>
      <w:bCs/>
      <w:sz w:val="30"/>
      <w:szCs w:val="20"/>
    </w:rPr>
  </w:style>
  <w:style w:type="paragraph" w:styleId="1556" w:customStyle="1">
    <w:name w:val="Char Char Char Char1"/>
    <w:basedOn w:val="1025"/>
    <w:next w:val="1025"/>
    <w:qFormat/>
    <w:pPr>
      <w:jc w:val="left"/>
      <w:spacing w:after="160" w:line="240" w:lineRule="exact"/>
      <w:widowControl/>
    </w:pPr>
    <w:rPr>
      <w:rFonts w:ascii="Times New Roman" w:hAnsi="Times New Roman" w:eastAsia="宋体"/>
    </w:rPr>
  </w:style>
  <w:style w:type="paragraph" w:styleId="1557" w:customStyle="1">
    <w:name w:val="xl170"/>
    <w:basedOn w:val="1025"/>
    <w:qFormat/>
    <w:pPr>
      <w:jc w:val="center"/>
      <w:spacing w:before="100" w:beforeAutospacing="1" w:after="100" w:afterAutospacing="1"/>
      <w:shd w:val="clear" w:color="000000" w:fill="0066cc"/>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558" w:customStyle="1">
    <w:name w:val="样式 标题 2 + Times New Roman 四号 非加粗 段前: 5 磅 段后: 0 磅 行距: 固定值 20..."/>
    <w:basedOn w:val="1027"/>
    <w:qFormat/>
    <w:pPr>
      <w:spacing w:before="100" w:after="0" w:line="400" w:lineRule="exact"/>
    </w:pPr>
    <w:rPr>
      <w:rFonts w:ascii="Times New Roman" w:hAnsi="Times New Roman" w:cs="宋体"/>
      <w:b w:val="0"/>
      <w:bCs w:val="0"/>
      <w:sz w:val="28"/>
      <w:szCs w:val="20"/>
    </w:rPr>
  </w:style>
  <w:style w:type="character" w:styleId="1559" w:customStyle="1">
    <w:name w:val="正文首行缩进 Char1"/>
    <w:qFormat/>
    <w:rPr>
      <w:rFonts w:eastAsia="仿宋_GB2312"/>
      <w:sz w:val="21"/>
      <w:szCs w:val="24"/>
    </w:rPr>
  </w:style>
  <w:style w:type="character" w:styleId="1560" w:customStyle="1">
    <w:name w:val="正文文本_"/>
    <w:link w:val="1561"/>
    <w:qFormat/>
    <w:rPr>
      <w:rFonts w:ascii="Arial Unicode MS" w:hAnsi="Arial Unicode MS" w:eastAsia="Arial Unicode MS" w:cs="Arial Unicode MS"/>
      <w:sz w:val="27"/>
      <w:szCs w:val="27"/>
      <w:shd w:val="clear" w:color="auto" w:fill="ffffff"/>
    </w:rPr>
  </w:style>
  <w:style w:type="paragraph" w:styleId="1561" w:customStyle="1">
    <w:name w:val="正文文本4"/>
    <w:basedOn w:val="1025"/>
    <w:link w:val="1560"/>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562" w:customStyle="1">
    <w:name w:val="font161"/>
    <w:qFormat/>
    <w:rPr>
      <w:b/>
      <w:bCs/>
      <w:sz w:val="32"/>
      <w:szCs w:val="32"/>
    </w:rPr>
  </w:style>
  <w:style w:type="character" w:styleId="1563" w:customStyle="1">
    <w:name w:val="flName Char"/>
    <w:link w:val="1564"/>
    <w:qFormat/>
    <w:rPr>
      <w:rFonts w:ascii="Arial" w:eastAsia="黑体"/>
      <w:sz w:val="32"/>
    </w:rPr>
  </w:style>
  <w:style w:type="paragraph" w:styleId="1564" w:customStyle="1">
    <w:name w:val="flName"/>
    <w:basedOn w:val="1025"/>
    <w:link w:val="1563"/>
    <w:qFormat/>
    <w:pPr>
      <w:jc w:val="center"/>
      <w:spacing w:before="320" w:after="160" w:line="360" w:lineRule="atLeast"/>
    </w:pPr>
    <w:rPr>
      <w:rFonts w:ascii="Arial" w:hAnsi="Times New Roman" w:eastAsia="黑体"/>
      <w:sz w:val="32"/>
      <w:szCs w:val="20"/>
    </w:rPr>
  </w:style>
  <w:style w:type="character" w:styleId="1565" w:customStyle="1">
    <w:name w:val="标题 4 Char1"/>
    <w:uiPriority w:val="99"/>
    <w:unhideWhenUsed/>
    <w:qFormat/>
    <w:rPr>
      <w:rFonts w:hint="eastAsia" w:ascii="Cambria" w:hAnsi="Cambria" w:eastAsia="宋体"/>
      <w:b/>
      <w:sz w:val="28"/>
    </w:rPr>
  </w:style>
  <w:style w:type="paragraph" w:styleId="1566" w:customStyle="1">
    <w:name w:val="Personal Name"/>
    <w:basedOn w:val="1106"/>
    <w:qFormat/>
    <w:pPr>
      <w:spacing w:line="420" w:lineRule="atLeast"/>
    </w:pPr>
    <w:rPr>
      <w:rFonts w:ascii="Impact" w:hAnsi="Impact"/>
      <w:b w:val="0"/>
      <w:bCs w:val="0"/>
      <w:caps/>
      <w:color w:val="000000"/>
      <w:sz w:val="28"/>
      <w:szCs w:val="28"/>
    </w:rPr>
  </w:style>
  <w:style w:type="paragraph" w:styleId="1567" w:customStyle="1">
    <w:name w:val="样式 标题 1 + 非加粗 黑色"/>
    <w:basedOn w:val="1026"/>
    <w:qFormat/>
    <w:pPr>
      <w:keepLines/>
      <w:spacing w:before="340" w:after="330" w:line="578" w:lineRule="auto"/>
    </w:pPr>
    <w:rPr>
      <w:rFonts w:ascii="Calibri" w:hAnsi="Calibri"/>
      <w:color w:val="000000"/>
      <w:sz w:val="48"/>
    </w:rPr>
  </w:style>
  <w:style w:type="paragraph" w:styleId="1568" w:customStyle="1">
    <w:name w:val="List Paragraph1"/>
    <w:basedOn w:val="1025"/>
    <w:uiPriority w:val="34"/>
    <w:qFormat/>
    <w:pPr>
      <w:ind w:firstLine="420"/>
      <w:spacing w:after="200" w:line="276" w:lineRule="auto"/>
    </w:pPr>
    <w:rPr>
      <w:rFonts w:ascii="Calibri" w:hAnsi="Calibri" w:eastAsia="楷体_GB2312"/>
      <w:sz w:val="28"/>
      <w:szCs w:val="20"/>
    </w:rPr>
  </w:style>
  <w:style w:type="paragraph" w:styleId="1569" w:customStyle="1">
    <w:name w:val="样式 标题 1 + 黑体 三号 非加粗 居中 段前: 6 磅 段后: 6 磅 行距: 固定值 20 磅"/>
    <w:basedOn w:val="1026"/>
    <w:qFormat/>
    <w:pPr>
      <w:keepLines/>
      <w:spacing w:before="120" w:after="120" w:line="400" w:lineRule="exact"/>
    </w:pPr>
    <w:rPr>
      <w:rFonts w:ascii="黑体" w:hAnsi="黑体" w:eastAsia="黑体" w:cs="宋体"/>
      <w:b w:val="0"/>
      <w:sz w:val="32"/>
      <w:szCs w:val="20"/>
    </w:rPr>
  </w:style>
  <w:style w:type="paragraph" w:styleId="1570" w:customStyle="1">
    <w:name w:val="表格"/>
    <w:basedOn w:val="1025"/>
    <w:qFormat/>
    <w:pPr>
      <w:jc w:val="center"/>
    </w:pPr>
    <w:rPr>
      <w:rFonts w:ascii="华文细黑" w:hAnsi="华文细黑" w:eastAsia="宋体"/>
    </w:rPr>
  </w:style>
  <w:style w:type="paragraph" w:styleId="1571" w:customStyle="1">
    <w:name w:val="样式 正文（首行缩进两字） + 宋体 小四"/>
    <w:basedOn w:val="1047"/>
    <w:qFormat/>
    <w:pPr>
      <w:ind w:firstLine="614"/>
      <w:spacing w:line="100" w:lineRule="atLeast"/>
    </w:pPr>
    <w:rPr>
      <w:rFonts w:ascii="仿宋_GB2312" w:hAnsi="宋体" w:eastAsia="仿宋_GB2312"/>
      <w:sz w:val="32"/>
    </w:rPr>
  </w:style>
  <w:style w:type="paragraph" w:styleId="1572" w:customStyle="1">
    <w:name w:val="Normal_2"/>
    <w:qFormat/>
    <w:pPr>
      <w:jc w:val="both"/>
      <w:widowControl w:val="off"/>
    </w:pPr>
  </w:style>
  <w:style w:type="paragraph" w:styleId="1573" w:customStyle="1">
    <w:name w:val="Normal_5"/>
    <w:qFormat/>
    <w:rPr>
      <w:sz w:val="24"/>
      <w:szCs w:val="24"/>
    </w:rPr>
  </w:style>
  <w:style w:type="paragraph" w:styleId="1574" w:customStyle="1">
    <w:name w:val="Char Char Char1 Char Char Char Char Char Char Char Char Char Char Char Char Char Char Char Char Char Char Char"/>
    <w:basedOn w:val="1025"/>
    <w:qFormat/>
    <w:rPr>
      <w:rFonts w:ascii="Times New Roman" w:hAnsi="Times New Roman" w:eastAsia="宋体"/>
    </w:rPr>
  </w:style>
  <w:style w:type="paragraph" w:styleId="1575" w:customStyle="1">
    <w:name w:val="目录"/>
    <w:basedOn w:val="1025"/>
    <w:qFormat/>
    <w:pPr>
      <w:jc w:val="center"/>
      <w:widowControl/>
    </w:pPr>
    <w:rPr>
      <w:rFonts w:ascii="宋体" w:hAnsi="Times New Roman" w:eastAsia="宋体"/>
      <w:b/>
      <w:sz w:val="36"/>
      <w:szCs w:val="20"/>
    </w:rPr>
  </w:style>
  <w:style w:type="paragraph" w:styleId="1576" w:customStyle="1">
    <w:name w:val="正文文字3"/>
    <w:basedOn w:val="1060"/>
    <w:qFormat/>
    <w:pPr>
      <w:ind w:left="30" w:right="30"/>
      <w:spacing w:line="360" w:lineRule="atLeast"/>
      <w:tabs>
        <w:tab w:val="clear" w:pos="5250" w:leader="none"/>
      </w:tabs>
    </w:pPr>
  </w:style>
  <w:style w:type="paragraph" w:styleId="1577" w:customStyle="1">
    <w:name w:val="标题 2 + 黑色 行距: 1.5 倍行距"/>
    <w:basedOn w:val="1027"/>
    <w:qFormat/>
    <w:pPr>
      <w:spacing w:before="260" w:after="260" w:line="360" w:lineRule="auto"/>
    </w:pPr>
    <w:rPr>
      <w:rFonts w:eastAsia="宋体" w:cs="宋体"/>
      <w:color w:val="000000"/>
      <w:sz w:val="32"/>
      <w:szCs w:val="20"/>
    </w:rPr>
  </w:style>
  <w:style w:type="paragraph" w:styleId="1578" w:customStyle="1">
    <w:name w:val="6'"/>
    <w:basedOn w:val="1025"/>
    <w:qFormat/>
    <w:pPr>
      <w:jc w:val="center"/>
      <w:spacing w:line="320" w:lineRule="exact"/>
    </w:pPr>
    <w:rPr>
      <w:rFonts w:ascii="Times New Roman" w:hAnsi="Times New Roman" w:eastAsia="宋体"/>
      <w:spacing w:val="20"/>
    </w:rPr>
  </w:style>
  <w:style w:type="paragraph" w:styleId="1579" w:customStyle="1">
    <w:name w:val="_Style 22"/>
    <w:basedOn w:val="1025"/>
    <w:qFormat/>
    <w:rPr>
      <w:rFonts w:ascii="Times New Roman" w:hAnsi="Times New Roman" w:eastAsia="宋体"/>
    </w:rPr>
  </w:style>
  <w:style w:type="paragraph" w:styleId="1580" w:customStyle="1">
    <w:name w:val="样式 标题 2 + 黑色 行距: 1.5 倍行距"/>
    <w:basedOn w:val="1027"/>
    <w:qFormat/>
    <w:pPr>
      <w:jc w:val="center"/>
      <w:spacing w:before="260" w:after="260" w:line="360" w:lineRule="auto"/>
    </w:pPr>
    <w:rPr>
      <w:rFonts w:ascii="宋体" w:hAnsi="宋体" w:eastAsia="宋体" w:cs="宋体"/>
      <w:color w:val="000000"/>
      <w:sz w:val="32"/>
    </w:rPr>
  </w:style>
  <w:style w:type="paragraph" w:styleId="1581" w:customStyle="1">
    <w:name w:val="注"/>
    <w:basedOn w:val="1025"/>
    <w:qFormat/>
    <w:pPr>
      <w:ind w:left="840" w:hanging="420"/>
      <w:spacing w:line="360" w:lineRule="atLeast"/>
    </w:pPr>
    <w:rPr>
      <w:rFonts w:ascii="Times New Roman" w:hAnsi="Times New Roman" w:eastAsia="宋体"/>
      <w:szCs w:val="20"/>
    </w:rPr>
  </w:style>
  <w:style w:type="paragraph" w:styleId="1582" w:customStyle="1">
    <w:name w:val="Char Char2 Char Char"/>
    <w:basedOn w:val="1052"/>
    <w:uiPriority w:val="99"/>
    <w:unhideWhenUsed/>
    <w:qFormat/>
    <w:rPr>
      <w:rFonts w:hint="eastAsia" w:ascii="Tahoma" w:hAnsi="Tahoma"/>
      <w:sz w:val="24"/>
      <w:shd w:val="clear" w:color="auto" w:fill="auto"/>
    </w:rPr>
  </w:style>
  <w:style w:type="paragraph" w:styleId="1583" w:customStyle="1">
    <w:name w:val="正文文本缩进1"/>
    <w:basedOn w:val="1025"/>
    <w:qFormat/>
    <w:pPr>
      <w:ind w:firstLine="420"/>
      <w:spacing w:line="360" w:lineRule="auto"/>
    </w:pPr>
    <w:rPr>
      <w:rFonts w:ascii="宋体" w:hAnsi="Times New Roman" w:eastAsia="宋体"/>
      <w:sz w:val="24"/>
    </w:rPr>
  </w:style>
  <w:style w:type="paragraph" w:styleId="1584" w:customStyle="1">
    <w:name w:val="纯文本31"/>
    <w:basedOn w:val="1025"/>
    <w:qFormat/>
    <w:rPr>
      <w:rFonts w:ascii="宋体" w:hAnsi="Courier New" w:eastAsia="宋体"/>
      <w:sz w:val="28"/>
    </w:rPr>
  </w:style>
  <w:style w:type="paragraph" w:styleId="1585" w:customStyle="1">
    <w:name w:val="_Style 16"/>
    <w:basedOn w:val="1025"/>
    <w:qFormat/>
    <w:pPr>
      <w:jc w:val="center"/>
      <w:spacing w:line="400" w:lineRule="exact"/>
      <w:widowControl/>
    </w:pPr>
    <w:rPr>
      <w:rFonts w:ascii="Times New Roman" w:hAnsi="Times New Roman" w:eastAsia="宋体"/>
      <w:szCs w:val="20"/>
    </w:rPr>
  </w:style>
  <w:style w:type="character" w:styleId="1586" w:customStyle="1">
    <w:name w:val="name2"/>
    <w:qFormat/>
  </w:style>
  <w:style w:type="paragraph" w:styleId="1587" w:customStyle="1">
    <w:name w:val="列出段落3"/>
    <w:basedOn w:val="1025"/>
    <w:uiPriority w:val="99"/>
    <w:qFormat/>
    <w:pPr>
      <w:ind w:firstLine="420"/>
    </w:pPr>
    <w:rPr>
      <w:rFonts w:ascii="Calibri" w:hAnsi="Calibri" w:eastAsia="宋体" w:cs="黑体"/>
      <w:szCs w:val="22"/>
    </w:rPr>
  </w:style>
  <w:style w:type="paragraph" w:styleId="1588" w:customStyle="1">
    <w:name w:val="样式 首行缩进:  0 字符"/>
    <w:basedOn w:val="1025"/>
    <w:qFormat/>
    <w:pPr>
      <w:ind w:firstLine="200"/>
      <w:spacing w:line="360" w:lineRule="auto"/>
    </w:pPr>
    <w:rPr>
      <w:rFonts w:ascii="Arial" w:hAnsi="Arial" w:eastAsia="宋体" w:cs="宋体"/>
      <w:sz w:val="24"/>
      <w:szCs w:val="20"/>
    </w:rPr>
  </w:style>
  <w:style w:type="paragraph" w:styleId="1589" w:customStyle="1">
    <w:name w:val="表格表头"/>
    <w:basedOn w:val="1025"/>
    <w:qFormat/>
    <w:pPr>
      <w:jc w:val="center"/>
      <w:spacing w:line="360" w:lineRule="auto"/>
      <w:outlineLvl w:val="0"/>
    </w:pPr>
    <w:rPr>
      <w:rFonts w:ascii="宋体" w:hAnsi="宋体" w:eastAsia="黑体" w:cs="宋体"/>
      <w:sz w:val="24"/>
      <w:szCs w:val="21"/>
    </w:rPr>
  </w:style>
  <w:style w:type="paragraph" w:styleId="1590" w:customStyle="1">
    <w:name w:val="表1"/>
    <w:basedOn w:val="1025"/>
    <w:qFormat/>
    <w:pPr>
      <w:numPr>
        <w:numId w:val="2"/>
      </w:numPr>
      <w:ind w:left="0" w:firstLine="0"/>
      <w:jc w:val="center"/>
      <w:spacing w:line="360" w:lineRule="auto"/>
    </w:pPr>
    <w:rPr>
      <w:rFonts w:ascii="Arial" w:hAnsi="Arial" w:eastAsia="宋体" w:cs="宋体"/>
      <w:szCs w:val="20"/>
    </w:rPr>
  </w:style>
  <w:style w:type="paragraph" w:styleId="1591" w:customStyle="1">
    <w:name w:val="表格正文"/>
    <w:basedOn w:val="1025"/>
    <w:qFormat/>
    <w:pPr>
      <w:jc w:val="left"/>
      <w:spacing w:line="360" w:lineRule="auto"/>
    </w:pPr>
    <w:rPr>
      <w:rFonts w:ascii="Arial" w:hAnsi="Arial" w:eastAsia="宋体" w:cs="宋体"/>
      <w:szCs w:val="20"/>
    </w:rPr>
  </w:style>
  <w:style w:type="character" w:styleId="1592" w:customStyle="1">
    <w:name w:val="正文文本首行缩进 字符"/>
    <w:uiPriority w:val="99"/>
    <w:semiHidden/>
    <w:qFormat/>
    <w:rPr>
      <w:rFonts w:ascii="Times New Roman" w:hAnsi="Times New Roman" w:eastAsia="宋体" w:cs="Times New Roman"/>
      <w:sz w:val="21"/>
      <w:szCs w:val="24"/>
    </w:rPr>
  </w:style>
  <w:style w:type="character" w:styleId="1593" w:customStyle="1">
    <w:name w:val="正文文本缩进 3 字符"/>
    <w:uiPriority w:val="99"/>
    <w:semiHidden/>
    <w:qFormat/>
    <w:rPr>
      <w:sz w:val="16"/>
      <w:szCs w:val="16"/>
    </w:rPr>
  </w:style>
  <w:style w:type="character" w:styleId="1594" w:customStyle="1">
    <w:name w:val="HTML 地址 字符"/>
    <w:uiPriority w:val="99"/>
    <w:semiHidden/>
    <w:qFormat/>
    <w:rPr>
      <w:i/>
      <w:iCs/>
      <w:sz w:val="21"/>
      <w:szCs w:val="24"/>
    </w:rPr>
  </w:style>
  <w:style w:type="character" w:styleId="1595" w:customStyle="1">
    <w:name w:val="正文文本首行缩进 2 字符"/>
    <w:uiPriority w:val="99"/>
    <w:semiHidden/>
    <w:qFormat/>
    <w:rPr>
      <w:rFonts w:ascii="Times New Roman" w:hAnsi="Times New Roman" w:eastAsia="宋体" w:cs="Times New Roman"/>
      <w:sz w:val="21"/>
      <w:szCs w:val="24"/>
    </w:rPr>
  </w:style>
  <w:style w:type="character" w:styleId="1596" w:customStyle="1">
    <w:name w:val="宏文本 字符"/>
    <w:uiPriority w:val="99"/>
    <w:semiHidden/>
    <w:qFormat/>
    <w:rPr>
      <w:rFonts w:ascii="Courier New" w:hAnsi="Courier New" w:cs="Courier New"/>
      <w:sz w:val="24"/>
      <w:szCs w:val="24"/>
    </w:rPr>
  </w:style>
  <w:style w:type="character" w:styleId="1597" w:customStyle="1">
    <w:name w:val="签名 字符"/>
    <w:uiPriority w:val="99"/>
    <w:semiHidden/>
    <w:qFormat/>
    <w:rPr>
      <w:sz w:val="21"/>
      <w:szCs w:val="24"/>
    </w:rPr>
  </w:style>
  <w:style w:type="character" w:styleId="1598" w:customStyle="1">
    <w:name w:val="正文文本 3 字符"/>
    <w:uiPriority w:val="99"/>
    <w:semiHidden/>
    <w:qFormat/>
    <w:rPr>
      <w:sz w:val="16"/>
      <w:szCs w:val="16"/>
    </w:rPr>
  </w:style>
  <w:style w:type="character" w:styleId="1599" w:customStyle="1">
    <w:name w:val="结束语 字符"/>
    <w:uiPriority w:val="99"/>
    <w:semiHidden/>
    <w:qFormat/>
    <w:rPr>
      <w:sz w:val="21"/>
      <w:szCs w:val="24"/>
    </w:rPr>
  </w:style>
  <w:style w:type="character" w:styleId="1600" w:customStyle="1">
    <w:name w:val="正文文本 2 字符"/>
    <w:uiPriority w:val="99"/>
    <w:semiHidden/>
    <w:qFormat/>
    <w:rPr>
      <w:sz w:val="21"/>
      <w:szCs w:val="24"/>
    </w:rPr>
  </w:style>
  <w:style w:type="character" w:styleId="1601" w:customStyle="1">
    <w:name w:val="HTML 预设格式 字符"/>
    <w:uiPriority w:val="99"/>
    <w:semiHidden/>
    <w:qFormat/>
    <w:rPr>
      <w:rFonts w:ascii="Courier New" w:hAnsi="Courier New" w:cs="Courier New"/>
    </w:rPr>
  </w:style>
  <w:style w:type="character" w:styleId="1602" w:customStyle="1">
    <w:name w:val="信息标题 字符"/>
    <w:uiPriority w:val="99"/>
    <w:semiHidden/>
    <w:qFormat/>
    <w:rPr>
      <w:rFonts w:ascii="等线 Light" w:hAnsi="等线 Light" w:eastAsia="等线 Light" w:cs="Times New Roman"/>
      <w:sz w:val="24"/>
      <w:szCs w:val="24"/>
      <w:shd w:val="pct20" w:color="auto" w:fill="auto"/>
    </w:rPr>
  </w:style>
  <w:style w:type="character" w:styleId="1603" w:customStyle="1">
    <w:name w:val="尾注文本 字符"/>
    <w:uiPriority w:val="99"/>
    <w:semiHidden/>
    <w:qFormat/>
    <w:rPr>
      <w:sz w:val="21"/>
      <w:szCs w:val="24"/>
    </w:rPr>
  </w:style>
  <w:style w:type="character" w:styleId="1604" w:customStyle="1">
    <w:name w:val="注释标题 字符"/>
    <w:uiPriority w:val="99"/>
    <w:semiHidden/>
    <w:qFormat/>
    <w:rPr>
      <w:sz w:val="21"/>
      <w:szCs w:val="24"/>
    </w:rPr>
  </w:style>
  <w:style w:type="character" w:styleId="1605" w:customStyle="1">
    <w:name w:val="纯文本 字符2"/>
    <w:uiPriority w:val="99"/>
    <w:semiHidden/>
    <w:qFormat/>
    <w:rPr>
      <w:rFonts w:ascii="等线" w:hAnsi="Courier New" w:eastAsia="等线" w:cs="Courier New"/>
      <w:sz w:val="21"/>
      <w:szCs w:val="24"/>
    </w:rPr>
  </w:style>
  <w:style w:type="character" w:styleId="1606" w:customStyle="1">
    <w:name w:val="电子邮件签名 字符"/>
    <w:uiPriority w:val="99"/>
    <w:semiHidden/>
    <w:qFormat/>
    <w:rPr>
      <w:sz w:val="21"/>
      <w:szCs w:val="24"/>
    </w:rPr>
  </w:style>
  <w:style w:type="character" w:styleId="1607" w:customStyle="1">
    <w:name w:val="称呼 字符"/>
    <w:uiPriority w:val="99"/>
    <w:semiHidden/>
    <w:qFormat/>
    <w:rPr>
      <w:sz w:val="21"/>
      <w:szCs w:val="24"/>
    </w:rPr>
  </w:style>
  <w:style w:type="character" w:styleId="1608" w:customStyle="1">
    <w:name w:val="脚注文本 字符1"/>
    <w:uiPriority w:val="99"/>
    <w:semiHidden/>
    <w:qFormat/>
    <w:rPr>
      <w:sz w:val="18"/>
      <w:szCs w:val="18"/>
    </w:rPr>
  </w:style>
  <w:style w:type="character" w:styleId="1609" w:customStyle="1">
    <w:name w:val="标题 字符2"/>
    <w:uiPriority w:val="10"/>
    <w:qFormat/>
    <w:rPr>
      <w:rFonts w:ascii="等线 Light" w:hAnsi="等线 Light" w:eastAsia="等线 Light" w:cs="Times New Roman"/>
      <w:b/>
      <w:bCs/>
      <w:sz w:val="32"/>
      <w:szCs w:val="32"/>
    </w:rPr>
  </w:style>
  <w:style w:type="character" w:styleId="1610" w:customStyle="1">
    <w:name w:val="Char Char142"/>
    <w:qFormat/>
    <w:rPr>
      <w:rFonts w:eastAsia="宋体"/>
      <w:sz w:val="21"/>
      <w:szCs w:val="24"/>
      <w:lang w:val="en-US" w:eastAsia="zh-CN" w:bidi="ar-SA"/>
    </w:rPr>
  </w:style>
  <w:style w:type="character" w:styleId="1611" w:customStyle="1">
    <w:name w:val="Char Char73"/>
    <w:qFormat/>
    <w:rPr>
      <w:rFonts w:eastAsia="宋体"/>
      <w:sz w:val="21"/>
      <w:szCs w:val="24"/>
      <w:lang w:val="en-US" w:eastAsia="zh-CN" w:bidi="ar-SA"/>
    </w:rPr>
  </w:style>
  <w:style w:type="character" w:styleId="1612" w:customStyle="1">
    <w:name w:val="Char Char152"/>
    <w:qFormat/>
    <w:rPr>
      <w:rFonts w:ascii="Arial" w:hAnsi="Arial" w:eastAsia="黑体"/>
      <w:sz w:val="21"/>
      <w:lang w:val="en-US" w:eastAsia="zh-CN" w:bidi="ar-SA"/>
    </w:rPr>
  </w:style>
  <w:style w:type="character" w:styleId="1613" w:customStyle="1">
    <w:name w:val="Char Char192"/>
    <w:qFormat/>
    <w:rPr>
      <w:rFonts w:eastAsia="宋体"/>
      <w:sz w:val="28"/>
      <w:lang w:val="en-US" w:eastAsia="zh-CN" w:bidi="ar-SA"/>
    </w:rPr>
  </w:style>
  <w:style w:type="character" w:styleId="1614" w:customStyle="1">
    <w:name w:val="Char Char82"/>
    <w:qFormat/>
    <w:rPr>
      <w:rFonts w:ascii="楷体_GB2312" w:eastAsia="楷体_GB2312"/>
      <w:b/>
      <w:spacing w:val="-24"/>
      <w:sz w:val="28"/>
      <w:lang w:val="en-US" w:eastAsia="zh-CN" w:bidi="ar-SA"/>
    </w:rPr>
  </w:style>
  <w:style w:type="character" w:styleId="1615" w:customStyle="1">
    <w:name w:val="Char Char32"/>
    <w:qFormat/>
    <w:rPr>
      <w:sz w:val="18"/>
      <w:szCs w:val="18"/>
    </w:rPr>
  </w:style>
  <w:style w:type="character" w:styleId="1616" w:customStyle="1">
    <w:name w:val="Char Char Char Char Char Char2"/>
    <w:qFormat/>
    <w:rPr>
      <w:rFonts w:eastAsia="宋体"/>
      <w:sz w:val="21"/>
      <w:szCs w:val="24"/>
      <w:lang w:val="en-US" w:eastAsia="zh-CN" w:bidi="ar-SA"/>
    </w:rPr>
  </w:style>
  <w:style w:type="character" w:styleId="1617" w:customStyle="1">
    <w:name w:val="Char Char102"/>
    <w:qFormat/>
    <w:rPr>
      <w:rFonts w:eastAsia="宋体"/>
      <w:sz w:val="18"/>
      <w:szCs w:val="18"/>
      <w:lang w:val="en-US" w:eastAsia="zh-CN" w:bidi="ar-SA"/>
    </w:rPr>
  </w:style>
  <w:style w:type="character" w:styleId="1618" w:customStyle="1">
    <w:name w:val="Char Char42"/>
    <w:qFormat/>
    <w:rPr>
      <w:rFonts w:eastAsia="宋体"/>
      <w:sz w:val="18"/>
      <w:szCs w:val="24"/>
      <w:lang w:val="en-US" w:eastAsia="zh-CN" w:bidi="ar-SA"/>
    </w:rPr>
  </w:style>
  <w:style w:type="character" w:styleId="1619" w:customStyle="1">
    <w:name w:val="Char Char173"/>
    <w:qFormat/>
    <w:rPr>
      <w:rFonts w:eastAsia="宋体"/>
      <w:b/>
      <w:sz w:val="24"/>
      <w:lang w:val="en-US" w:eastAsia="zh-CN" w:bidi="ar-SA"/>
    </w:rPr>
  </w:style>
  <w:style w:type="character" w:styleId="1620" w:customStyle="1">
    <w:name w:val="Char Char63"/>
    <w:qFormat/>
    <w:rPr>
      <w:rFonts w:eastAsia="宋体"/>
      <w:sz w:val="18"/>
      <w:szCs w:val="24"/>
      <w:lang w:val="en-US" w:eastAsia="zh-CN" w:bidi="ar-SA"/>
    </w:rPr>
  </w:style>
  <w:style w:type="character" w:styleId="1621" w:customStyle="1">
    <w:name w:val="Char Char202"/>
    <w:qFormat/>
    <w:rPr>
      <w:rFonts w:ascii="Arial" w:hAnsi="Arial" w:eastAsia="黑体"/>
      <w:b/>
      <w:bCs/>
      <w:sz w:val="28"/>
      <w:szCs w:val="28"/>
      <w:lang w:val="en-US" w:eastAsia="zh-CN" w:bidi="ar-SA"/>
    </w:rPr>
  </w:style>
  <w:style w:type="character" w:styleId="1622" w:customStyle="1">
    <w:name w:val="Char Char182"/>
    <w:qFormat/>
    <w:rPr>
      <w:rFonts w:ascii="Arial" w:hAnsi="Arial" w:eastAsia="黑体"/>
      <w:b/>
      <w:sz w:val="24"/>
      <w:lang w:val="en-US" w:eastAsia="zh-CN" w:bidi="ar-SA"/>
    </w:rPr>
  </w:style>
  <w:style w:type="character" w:styleId="1623" w:customStyle="1">
    <w:name w:val="Char Char25"/>
    <w:qFormat/>
    <w:rPr>
      <w:rFonts w:eastAsia="宋体"/>
      <w:sz w:val="18"/>
      <w:szCs w:val="18"/>
      <w:lang w:val="en-US" w:eastAsia="zh-CN" w:bidi="ar-SA"/>
    </w:rPr>
  </w:style>
  <w:style w:type="character" w:styleId="1624" w:customStyle="1">
    <w:name w:val="Char Char26"/>
    <w:qFormat/>
    <w:rPr>
      <w:rFonts w:eastAsia="仿宋_GB2312"/>
      <w:sz w:val="23"/>
      <w:szCs w:val="24"/>
    </w:rPr>
  </w:style>
  <w:style w:type="character" w:styleId="1625" w:customStyle="1">
    <w:name w:val="Char Char212"/>
    <w:qFormat/>
    <w:rPr>
      <w:rFonts w:eastAsia="宋体"/>
      <w:b/>
      <w:bCs/>
      <w:sz w:val="32"/>
      <w:szCs w:val="32"/>
      <w:lang w:val="en-US" w:eastAsia="zh-CN" w:bidi="ar-SA"/>
    </w:rPr>
  </w:style>
  <w:style w:type="character" w:styleId="1626" w:customStyle="1">
    <w:name w:val="Char Char162"/>
    <w:qFormat/>
    <w:rPr>
      <w:rFonts w:ascii="Arial" w:hAnsi="Arial" w:eastAsia="黑体"/>
      <w:sz w:val="24"/>
      <w:lang w:val="en-US" w:eastAsia="zh-CN" w:bidi="ar-SA"/>
    </w:rPr>
  </w:style>
  <w:style w:type="paragraph" w:styleId="1627" w:customStyle="1">
    <w:name w:val="Char Char2 Char Char Char Char2"/>
    <w:basedOn w:val="1025"/>
    <w:qFormat/>
    <w:rPr>
      <w:rFonts w:ascii="Tahoma" w:hAnsi="Tahoma" w:eastAsia="宋体"/>
      <w:sz w:val="24"/>
      <w:szCs w:val="20"/>
    </w:rPr>
  </w:style>
  <w:style w:type="paragraph" w:styleId="1628" w:customStyle="1">
    <w:name w:val="Char Char1 Char Char Char2"/>
    <w:basedOn w:val="1052"/>
    <w:qFormat/>
    <w:rPr>
      <w:shd w:val="clear" w:color="auto" w:fill="auto"/>
    </w:rPr>
  </w:style>
  <w:style w:type="paragraph" w:styleId="1629" w:customStyle="1">
    <w:name w:val="Char Char Char Char Char Char Char Char Char Char Char Char Char Char Char2"/>
    <w:basedOn w:val="1025"/>
    <w:qFormat/>
    <w:pPr>
      <w:jc w:val="center"/>
      <w:spacing w:line="400" w:lineRule="exact"/>
      <w:widowControl/>
    </w:pPr>
    <w:rPr>
      <w:rFonts w:ascii="Verdana" w:hAnsi="Verdana" w:eastAsia="宋体"/>
      <w:szCs w:val="20"/>
      <w:lang w:eastAsia="en-US"/>
    </w:rPr>
  </w:style>
  <w:style w:type="paragraph" w:styleId="1630" w:customStyle="1">
    <w:name w:val="Char Char Char Char Char Char Char Char Char Char Char Char Char2"/>
    <w:basedOn w:val="1025"/>
    <w:qFormat/>
    <w:pPr>
      <w:ind w:left="420" w:hanging="420"/>
      <w:tabs>
        <w:tab w:val="left" w:pos="420" w:leader="none"/>
      </w:tabs>
    </w:pPr>
    <w:rPr>
      <w:rFonts w:ascii="Tahoma" w:hAnsi="Tahoma" w:eastAsia="宋体"/>
      <w:sz w:val="24"/>
      <w:szCs w:val="20"/>
    </w:rPr>
  </w:style>
  <w:style w:type="paragraph" w:styleId="1631" w:customStyle="1">
    <w:name w:val="正文3"/>
    <w:qFormat/>
    <w:pPr>
      <w:jc w:val="both"/>
      <w:spacing w:line="315" w:lineRule="atLeast"/>
      <w:widowControl w:val="off"/>
    </w:pPr>
    <w:rPr>
      <w:rFonts w:ascii="宋体"/>
      <w:sz w:val="24"/>
    </w:rPr>
  </w:style>
  <w:style w:type="paragraph" w:styleId="1632" w:customStyle="1">
    <w:name w:val="Char Char Char Char3"/>
    <w:basedOn w:val="1025"/>
    <w:next w:val="1025"/>
    <w:qFormat/>
    <w:pPr>
      <w:jc w:val="left"/>
      <w:spacing w:after="160" w:line="240" w:lineRule="exact"/>
      <w:widowControl/>
    </w:pPr>
    <w:rPr>
      <w:rFonts w:ascii="Times New Roman" w:hAnsi="Times New Roman" w:eastAsia="宋体"/>
    </w:rPr>
  </w:style>
  <w:style w:type="paragraph" w:styleId="1633" w:customStyle="1">
    <w:name w:val="Char Char Char1 Char3"/>
    <w:basedOn w:val="1025"/>
    <w:qFormat/>
    <w:rPr>
      <w:rFonts w:ascii="Times New Roman" w:hAnsi="Times New Roman" w:eastAsia="宋体"/>
      <w:szCs w:val="20"/>
    </w:rPr>
  </w:style>
  <w:style w:type="paragraph" w:styleId="1634" w:customStyle="1">
    <w:name w:val="Char Char Char Char Char Char Char12"/>
    <w:basedOn w:val="1025"/>
    <w:qFormat/>
    <w:pPr>
      <w:jc w:val="center"/>
      <w:spacing w:line="400" w:lineRule="exact"/>
      <w:widowControl/>
    </w:pPr>
    <w:rPr>
      <w:rFonts w:ascii="Verdana" w:hAnsi="Verdana" w:eastAsia="宋体"/>
      <w:szCs w:val="20"/>
      <w:lang w:eastAsia="en-US"/>
    </w:rPr>
  </w:style>
  <w:style w:type="paragraph" w:styleId="1635" w:customStyle="1">
    <w:name w:val="Char Char Char Char Char Char1 Char Char Char Char Char Char Char Char Char Char Char Char Char Char Char Char2"/>
    <w:basedOn w:val="1025"/>
    <w:qFormat/>
    <w:rPr>
      <w:rFonts w:ascii="Times New Roman" w:hAnsi="Times New Roman" w:eastAsia="宋体"/>
      <w:szCs w:val="20"/>
    </w:rPr>
  </w:style>
  <w:style w:type="paragraph" w:styleId="1636" w:customStyle="1">
    <w:name w:val="Char Char Char Char Char Char Char Char Char Char2"/>
    <w:basedOn w:val="1025"/>
    <w:qFormat/>
    <w:pPr>
      <w:jc w:val="center"/>
      <w:spacing w:line="400" w:lineRule="exact"/>
      <w:widowControl/>
    </w:pPr>
    <w:rPr>
      <w:rFonts w:ascii="Verdana" w:hAnsi="Verdana" w:eastAsia="宋体"/>
      <w:szCs w:val="20"/>
      <w:lang w:eastAsia="en-US"/>
    </w:rPr>
  </w:style>
  <w:style w:type="paragraph" w:styleId="1637" w:customStyle="1">
    <w:name w:val="List Paragraph2"/>
    <w:basedOn w:val="1025"/>
    <w:qFormat/>
    <w:pPr>
      <w:ind w:firstLine="420"/>
    </w:pPr>
    <w:rPr>
      <w:rFonts w:ascii="Calibri" w:hAnsi="Calibri" w:eastAsia="宋体"/>
      <w:szCs w:val="20"/>
    </w:rPr>
  </w:style>
  <w:style w:type="character" w:styleId="1638" w:customStyle="1">
    <w:name w:val="普通文字 Char1"/>
    <w:semiHidden/>
    <w:qFormat/>
    <w:rPr>
      <w:rFonts w:ascii="宋体" w:hAnsi="Courier New" w:eastAsia="宋体" w:cs="Courier New"/>
      <w:sz w:val="21"/>
      <w:szCs w:val="21"/>
      <w:lang w:val="en-US" w:eastAsia="zh-CN" w:bidi="ar-SA"/>
    </w:rPr>
  </w:style>
  <w:style w:type="paragraph" w:styleId="1639" w:customStyle="1">
    <w:name w:val="2"/>
    <w:basedOn w:val="1025"/>
    <w:next w:val="1025"/>
    <w:uiPriority w:val="39"/>
    <w:qFormat/>
    <w:pPr>
      <w:ind w:left="3360"/>
    </w:pPr>
    <w:rPr>
      <w:rFonts w:ascii="Calibri" w:hAnsi="Calibri" w:eastAsia="宋体"/>
      <w:szCs w:val="22"/>
    </w:rPr>
  </w:style>
  <w:style w:type="character" w:styleId="1640" w:customStyle="1">
    <w:name w:val="批注文字 字符2"/>
    <w:qFormat/>
    <w:rPr>
      <w:rFonts w:eastAsia="宋体"/>
      <w:sz w:val="21"/>
      <w:szCs w:val="24"/>
      <w:lang w:eastAsia="zh-CN"/>
    </w:rPr>
  </w:style>
  <w:style w:type="paragraph" w:styleId="1641" w:customStyle="1">
    <w:name w:val="msonormal"/>
    <w:basedOn w:val="1025"/>
    <w:qFormat/>
    <w:pPr>
      <w:jc w:val="left"/>
      <w:spacing w:before="100" w:beforeAutospacing="1" w:after="100" w:afterAutospacing="1"/>
      <w:widowControl/>
    </w:pPr>
    <w:rPr>
      <w:rFonts w:ascii="宋体" w:hAnsi="宋体" w:eastAsia="宋体" w:cs="宋体"/>
      <w:sz w:val="24"/>
    </w:rPr>
  </w:style>
  <w:style w:type="paragraph" w:styleId="1642" w:customStyle="1">
    <w:name w:val="xl77"/>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43" w:customStyle="1">
    <w:name w:val="xl78"/>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44" w:customStyle="1">
    <w:name w:val="xl79"/>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45" w:customStyle="1">
    <w:name w:val="xl80"/>
    <w:basedOn w:val="102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46" w:customStyle="1">
    <w:name w:val="xl81"/>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47" w:customStyle="1">
    <w:name w:val="xl82"/>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48" w:customStyle="1">
    <w:name w:val="xl83"/>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49" w:customStyle="1">
    <w:name w:val="xl84"/>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0" w:customStyle="1">
    <w:name w:val="xl85"/>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1" w:customStyle="1">
    <w:name w:val="xl86"/>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2" w:customStyle="1">
    <w:name w:val="xl87"/>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3" w:customStyle="1">
    <w:name w:val="xl88"/>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4" w:customStyle="1">
    <w:name w:val="xl89"/>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5" w:customStyle="1">
    <w:name w:val="xl90"/>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6" w:customStyle="1">
    <w:name w:val="xl91"/>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7" w:customStyle="1">
    <w:name w:val="xl92"/>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8" w:customStyle="1">
    <w:name w:val="xl93"/>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9" w:customStyle="1">
    <w:name w:val="xl94"/>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0" w:customStyle="1">
    <w:name w:val="xl95"/>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1" w:customStyle="1">
    <w:name w:val="xl96"/>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2" w:customStyle="1">
    <w:name w:val="xl97"/>
    <w:basedOn w:val="102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3" w:customStyle="1">
    <w:name w:val="xl98"/>
    <w:basedOn w:val="10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4" w:customStyle="1">
    <w:name w:val="xl99"/>
    <w:basedOn w:val="10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5" w:customStyle="1">
    <w:name w:val="xl100"/>
    <w:basedOn w:val="1025"/>
    <w:qFormat/>
    <w:pPr>
      <w:jc w:val="left"/>
      <w:spacing w:before="100" w:beforeAutospacing="1" w:after="100" w:afterAutospacing="1"/>
      <w:widowControl/>
    </w:pPr>
    <w:rPr>
      <w:rFonts w:ascii="宋体" w:hAnsi="宋体" w:eastAsia="宋体" w:cs="宋体"/>
      <w:sz w:val="24"/>
    </w:rPr>
  </w:style>
  <w:style w:type="paragraph" w:styleId="1666" w:customStyle="1">
    <w:name w:val="xl101"/>
    <w:basedOn w:val="1025"/>
    <w:qFormat/>
    <w:pPr>
      <w:jc w:val="center"/>
      <w:spacing w:before="100" w:beforeAutospacing="1" w:after="100" w:afterAutospacing="1"/>
      <w:widowControl/>
    </w:pPr>
    <w:rPr>
      <w:rFonts w:ascii="宋体" w:hAnsi="宋体" w:eastAsia="宋体" w:cs="宋体"/>
      <w:b/>
      <w:bCs/>
      <w:sz w:val="24"/>
    </w:rPr>
  </w:style>
  <w:style w:type="paragraph" w:styleId="1667" w:customStyle="1">
    <w:name w:val="xl102"/>
    <w:basedOn w:val="1025"/>
    <w:qFormat/>
    <w:pPr>
      <w:jc w:val="left"/>
      <w:spacing w:before="100" w:beforeAutospacing="1" w:after="100" w:afterAutospacing="1"/>
      <w:widowControl/>
    </w:pPr>
    <w:rPr>
      <w:rFonts w:ascii="宋体" w:hAnsi="宋体" w:eastAsia="宋体" w:cs="宋体"/>
      <w:sz w:val="24"/>
    </w:rPr>
  </w:style>
  <w:style w:type="paragraph" w:styleId="1668" w:customStyle="1">
    <w:name w:val="xl103"/>
    <w:basedOn w:val="1025"/>
    <w:qFormat/>
    <w:pPr>
      <w:jc w:val="center"/>
      <w:spacing w:before="100" w:beforeAutospacing="1" w:after="100" w:afterAutospacing="1"/>
      <w:widowControl/>
    </w:pPr>
    <w:rPr>
      <w:rFonts w:ascii="宋体" w:hAnsi="宋体" w:eastAsia="宋体" w:cs="宋体"/>
      <w:sz w:val="24"/>
    </w:rPr>
  </w:style>
  <w:style w:type="paragraph" w:styleId="1669" w:customStyle="1">
    <w:name w:val="xl104"/>
    <w:basedOn w:val="102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670" w:customStyle="1">
    <w:name w:val="xl105"/>
    <w:basedOn w:val="102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671" w:customStyle="1">
    <w:name w:val="newpage"/>
    <w:basedOn w:val="1025"/>
    <w:qFormat/>
    <w:pPr>
      <w:jc w:val="left"/>
      <w:spacing w:before="100" w:beforeAutospacing="1" w:after="100" w:afterAutospacing="1"/>
      <w:widowControl/>
    </w:pPr>
    <w:rPr>
      <w:rFonts w:ascii="宋体" w:hAnsi="宋体" w:eastAsia="宋体" w:cs="宋体"/>
      <w:sz w:val="24"/>
    </w:rPr>
  </w:style>
  <w:style w:type="character" w:styleId="1672" w:customStyle="1">
    <w:name w:val="标题 3 字符2"/>
    <w:qFormat/>
    <w:rPr>
      <w:rFonts w:eastAsia="黑体"/>
      <w:b/>
      <w:bCs/>
      <w:sz w:val="21"/>
      <w:szCs w:val="32"/>
    </w:rPr>
  </w:style>
  <w:style w:type="paragraph" w:styleId="1673" w:customStyle="1">
    <w:name w:val="_Style 646"/>
    <w:basedOn w:val="1025"/>
    <w:next w:val="1187"/>
    <w:qFormat/>
    <w:pPr>
      <w:ind w:firstLine="420"/>
    </w:pPr>
    <w:rPr>
      <w:rFonts w:ascii="Calibri" w:hAnsi="Calibri" w:eastAsia="宋体"/>
      <w:szCs w:val="22"/>
    </w:rPr>
  </w:style>
  <w:style w:type="character" w:styleId="1674" w:customStyle="1">
    <w:name w:val="批注文字 Char3"/>
    <w:qFormat/>
    <w:rPr>
      <w:sz w:val="21"/>
      <w:szCs w:val="24"/>
    </w:rPr>
  </w:style>
  <w:style w:type="character" w:styleId="1675" w:customStyle="1">
    <w:name w:val="NormalCharacter"/>
    <w:qFormat/>
  </w:style>
  <w:style w:type="paragraph" w:styleId="1676" w:customStyle="1">
    <w:name w:val="普通正文"/>
    <w:basedOn w:val="1025"/>
    <w:qFormat/>
    <w:pPr>
      <w:ind w:left="-2" w:right="120" w:firstLine="480"/>
      <w:jc w:val="center"/>
      <w:spacing w:before="120" w:after="120" w:line="360" w:lineRule="auto"/>
    </w:pPr>
    <w:rPr>
      <w:rFonts w:ascii="Arial" w:hAnsi="Arial"/>
      <w:sz w:val="24"/>
    </w:rPr>
  </w:style>
  <w:style w:type="paragraph" w:styleId="1677" w:customStyle="1">
    <w:name w:val="索引 11"/>
    <w:basedOn w:val="1025"/>
    <w:next w:val="1025"/>
    <w:qFormat/>
    <w:pPr>
      <w:spacing w:line="360" w:lineRule="auto"/>
    </w:pPr>
    <w:rPr>
      <w:rFonts w:ascii="仿宋_GB2312" w:eastAsia="仿宋_GB2312"/>
      <w:sz w:val="24"/>
      <w:szCs w:val="20"/>
    </w:rPr>
  </w:style>
  <w:style w:type="paragraph" w:styleId="1678" w:customStyle="1">
    <w:name w:val="msolistparagraph"/>
    <w:basedOn w:val="1025"/>
    <w:qFormat/>
    <w:pPr>
      <w:ind w:firstLine="420"/>
    </w:pPr>
    <w:rPr>
      <w:rFonts w:ascii="Calibri" w:hAnsi="Calibri" w:eastAsia="宋体"/>
      <w:szCs w:val="22"/>
    </w:rPr>
  </w:style>
  <w:style w:type="paragraph" w:styleId="1679"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680" w:customStyle="1">
    <w:name w:val="标题 31"/>
    <w:basedOn w:val="1025"/>
    <w:next w:val="1419"/>
    <w:qFormat/>
    <w:pPr>
      <w:keepLines/>
      <w:keepNext/>
      <w:spacing w:before="260" w:after="260" w:line="416" w:lineRule="auto"/>
      <w:outlineLvl w:val="2"/>
    </w:pPr>
    <w:rPr>
      <w:b/>
      <w:bCs/>
      <w:sz w:val="32"/>
      <w:szCs w:val="32"/>
    </w:rPr>
  </w:style>
  <w:style w:type="paragraph" w:styleId="1681" w:customStyle="1">
    <w:name w:val="样式 (西文) 宋体 小四 倾斜 下划线 右侧:  -0.53 厘米 行距: 1.5 倍行距 首行缩进:  2 字符"/>
    <w:basedOn w:val="1025"/>
    <w:pPr>
      <w:ind w:right="-302" w:firstLine="480"/>
      <w:spacing w:line="360" w:lineRule="auto"/>
    </w:pPr>
    <w:rPr>
      <w:rFonts w:ascii="宋体" w:hAnsi="宋体" w:cs="宋体"/>
      <w:i/>
      <w:iCs/>
      <w:sz w:val="24"/>
      <w:szCs w:val="20"/>
      <w:u w:val="single"/>
    </w:rPr>
  </w:style>
  <w:style w:type="character" w:styleId="1682" w:customStyle="1">
    <w:name w:val="custom-tag-placeholder-class"/>
    <w:basedOn w:val="1035"/>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4.wmf"/><Relationship Id="rId21" Type="http://schemas.openxmlformats.org/officeDocument/2006/relationships/hyperlink" Target="http://jszfcg.jsczt.cn/&#65289;&#30456;&#20851;&#35201;&#27714;&#26159;&#26412;&#37319;&#36141;&#25991;&#20214;&#30340;&#32452;&#25104;&#37096;&#20998;&#12290;" TargetMode="External"/><Relationship Id="rId22"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s>
</file>

<file path=word/_rels/foot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oleObject" Target="embeddings/oleObject2.bin"/></Relationships>
</file>

<file path=word/_rels/footer5.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oleObject" Target="embeddings/oleObject3.bin"/></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7"/>
  </customShpExts>
</s:customData>
</file>

<file path=customXml/item2.xml><?xml version="1.0" encoding="utf-8"?>
<contractReview xmlns="http://schemas.wps.cn/vas-ai-hub/contract-review">
  <reviewItems>
    <reviewItem>
      <errorID>e01dca07-c26f-40c8-babf-1ccbccbdbbf8</errorID>
      <errorWord>和</errorWord>
      <group>L1_Grammar</group>
      <groupName>语法问题</groupName>
      <ability>L2_Grammar</ability>
      <abilityName>语法错误</abilityName>
      <candidateList>
        <item>企业、</item>
      </candidateList>
      <explain/>
      <paraID>5C7E013F</paraID>
      <start>111</start>
      <end>112</end>
      <status>unmodified</status>
      <modifiedWord/>
      <trackRevisions>false</trackRevisions>
    </reviewItem>
    <reviewItem>
      <errorID>1c91898f-7c0c-4a1b-bbb0-d020fc0e634a</errorID>
      <errorWord>负责人是</errorWord>
      <group>L1_Word</group>
      <groupName>字词问题</groupName>
      <ability>L2_Typo</ability>
      <abilityName>字词错误</abilityName>
      <candidateList>
        <item>负责人</item>
      </candidateList>
      <explain/>
      <paraID>50AECCEF</paraID>
      <start>22</start>
      <end>26</end>
      <status>unmodified</status>
      <modifiedWord/>
      <trackRevisions>false</trackRevisions>
    </reviewItem>
    <reviewItem>
      <errorID>1885a144-e59d-4249-a64a-86bb2bea650b</errorID>
      <errorWord>且</errorWord>
      <group>L1_Punc</group>
      <groupName>标点问题</groupName>
      <ability>L2_Punc_CN</ability>
      <abilityName>标点符号问题</abilityName>
      <candidateList>
        <item>，且</item>
      </candidateList>
      <explain/>
      <paraID>50AECCEF</paraID>
      <start>130</start>
      <end>131</end>
      <status>unmodified</status>
      <modifiedWord/>
      <trackRevisions>false</trackRevisions>
    </reviewItem>
    <reviewItem>
      <errorID>f8167511-8fcf-4987-85aa-5cd6eeedc161</errorID>
      <errorWord>）的文件</errorWord>
      <group>L1_Grammar</group>
      <groupName>语法问题</groupName>
      <ability>L2_Grammar</ability>
      <abilityName>语法错误</abilityName>
      <candidateList>
        <item>）</item>
      </candidateList>
      <explain/>
      <paraID> 25D0BD1</paraID>
      <start>178</start>
      <end>182</end>
      <status>unmodified</status>
      <modifiedWord/>
      <trackRevisions>false</trackRevisions>
    </reviewItem>
    <reviewItem>
      <errorID>c5b7c35c-a532-4835-8954-d916610386b9</errorID>
      <errorWord>、</errorWord>
      <group>L1_Punc</group>
      <groupName>标点问题</groupName>
      <ability>L2_Punc_CN</ability>
      <abilityName>标点符号问题</abilityName>
      <candidateList>
        <item>. </item>
      </candidateList>
      <explain/>
      <paraID>55CC2C27</paraID>
      <start>1</start>
      <end>3</end>
      <status>modified</status>
      <modifiedWord>. </modifiedWord>
      <trackRevisions>false</trackRevisions>
    </reviewItem>
    <reviewItem>
      <errorID>9085e2c2-7bdf-46c9-89b3-1b0a79cbda24</errorID>
      <errorWord>满足</errorWord>
      <group>L1_Word</group>
      <groupName>字词问题</groupName>
      <ability>L2_Typo</ability>
      <abilityName>字词错误</abilityName>
      <candidateList>
        <item> 满足</item>
      </candidateList>
      <explain/>
      <paraID>314181A8</paraID>
      <start>3</start>
      <end>5</end>
      <status>unmodified</status>
      <modifiedWord/>
      <trackRevisions>false</trackRevisions>
    </reviewItem>
    <reviewItem>
      <errorID>b8f2bbe5-eefc-457f-a92a-174185b33725</errorID>
      <errorWord>供应商的</errorWord>
      <group>L1_Word</group>
      <groupName>字词问题</groupName>
      <ability>L2_Typo</ability>
      <abilityName>字词错误</abilityName>
      <candidateList>
        <item>对供应商</item>
      </candidateList>
      <explain/>
      <paraID>314181A8</paraID>
      <start>10</start>
      <end>14</end>
      <status>unmodified</status>
      <modifiedWord/>
      <trackRevisions>false</trackRevisions>
    </reviewItem>
    <reviewItem>
      <errorID>bfe73719-8276-4212-a64c-356ea93f7585</errorID>
      <errorWord>的法律法规</errorWord>
      <group>L1_Word</group>
      <groupName>字词问题</groupName>
      <ability>L2_Typo</ability>
      <abilityName>字词错误</abilityName>
      <candidateList>
        <item>法律法规的</item>
      </candidateList>
      <explain/>
      <paraID>144E99EA</paraID>
      <start>26</start>
      <end>31</end>
      <status>unmodified</status>
      <modifiedWord/>
      <trackRevisions>false</trackRevisions>
    </reviewItem>
    <reviewItem>
      <errorID>7551a004-5955-42ad-aba1-48abc5ea8eef</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D68D601</paraID>
      <start>43</start>
      <end>47</end>
      <status>unmodified</status>
      <modifiedWord/>
      <trackRevisions>false</trackRevisions>
    </reviewItem>
    <reviewItem>
      <errorID>27933ae8-034e-47bf-89e8-ca2edeeba358</errorID>
      <errorWord>采购</errorWord>
      <group>L1_Word</group>
      <groupName>字词问题</groupName>
      <ability>L2_Typo</ability>
      <abilityName>字词错误</abilityName>
      <candidateList>
        <item> 采购</item>
      </candidateList>
      <explain/>
      <paraID>6539FF37</paraID>
      <start>3</start>
      <end>5</end>
      <status>unmodified</status>
      <modifiedWord/>
      <trackRevisions>false</trackRevisions>
    </reviewItem>
    <reviewItem>
      <errorID>095dd900-e9ce-48aa-abaf-0bba97509af2</errorID>
      <errorWord>“.</errorWord>
      <group>L1_Punc</group>
      <groupName>标点问题</groupName>
      <ability>L2_Punc_CN</ability>
      <abilityName>标点符号问题</abilityName>
      <candidateList>
        <item>“</item>
      </candidateList>
      <explain/>
      <paraID>240D3C8A</paraID>
      <start>190</start>
      <end>192</end>
      <status>unmodified</status>
      <modifiedWord/>
      <trackRevisions>false</trackRevisions>
    </reviewItem>
    <reviewItem>
      <errorID>b59e4869-de82-487c-bbd3-0b1ebcd9e438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749CBC53</paraID>
      <start>6</start>
      <end>9</end>
      <status>unmodified</status>
      <modifiedWord/>
      <trackRevisions>false</trackRevisions>
    </reviewItem>
    <reviewItem>
      <errorID>9475fb63-a39c-4fe0-94e1-d49a1073d33f</errorID>
      <errorWord>做</errorWord>
      <group>L1_Word</group>
      <groupName>字词问题</groupName>
      <ability>L2_Typo</ability>
      <abilityName>字词错误</abilityName>
      <candidateList>
        <item>作</item>
      </candidateList>
      <explain/>
      <paraID>16773CB1</paraID>
      <start>17</start>
      <end>18</end>
      <status>unmodified</status>
      <modifiedWord/>
      <trackRevisions>false</trackRevisions>
    </reviewItem>
    <reviewItem>
      <errorID>a471eb69-d89d-4615-865a-962d86b126f1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16773CB1</paraID>
      <start>77</start>
      <end>81</end>
      <status>unmodified</status>
      <modifiedWord/>
      <trackRevisions>false</trackRevisions>
    </reviewItem>
    <reviewItem>
      <errorID>cdad7444-ad4a-4264-bac8-952b203077a5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4953D4BC</paraID>
      <start>63</start>
      <end>67</end>
      <status>unmodified</status>
      <modifiedWord/>
      <trackRevisions>false</trackRevisions>
    </reviewItem>
    <reviewItem>
      <errorID>b96825e3-80da-43ba-90d5-75871bfc7407</errorID>
      <errorWord>在现场勘察</errorWord>
      <group>L1_Word</group>
      <groupName>字词问题</groupName>
      <ability>L2_Typo</ability>
      <abilityName>字词错误</abilityName>
      <candidateList>
        <item>在现场勘查</item>
      </candidateList>
      <explain/>
      <paraID>60F074E4</paraID>
      <start>13</start>
      <end>18</end>
      <status>unmodified</status>
      <modifiedWord/>
      <trackRevisions>false</trackRevisions>
    </reviewItem>
    <reviewItem>
      <errorID>a124da85-f13f-4cfc-a4f8-c1f67e264a6e</errorID>
      <errorWord>、</errorWord>
      <group>L1_Punc</group>
      <groupName>标点问题</groupName>
      <ability>L2_Punc_CN</ability>
      <abilityName>标点符号问题</abilityName>
      <candidateList>
        <item>. </item>
      </candidateList>
      <explain/>
      <paraID>1E6BA3BF</paraID>
      <start>1</start>
      <end>3</end>
      <status>modified</status>
      <modifiedWord>. </modifiedWord>
      <trackRevisions>false</trackRevisions>
    </reviewItem>
    <reviewItem>
      <errorID>b5d9ccd9-7a94-44d5-871a-b65a47fe88ce</errorID>
      <errorWord>因此</errorWord>
      <group>L1_Word</group>
      <groupName>字词问题</groupName>
      <ability>L2_Typo</ability>
      <abilityName>字词错误</abilityName>
      <candidateList>
        <item>由此</item>
      </candidateList>
      <explain/>
      <paraID> 6828E1C</paraID>
      <start>26</start>
      <end>28</end>
      <status>unmodified</status>
      <modifiedWord/>
      <trackRevisions>false</trackRevisions>
    </reviewItem>
    <reviewItem>
      <errorID>a6bb6ff0-bd13-4fc3-b113-bd5fed841468</errorID>
      <errorWord>结果</errorWord>
      <group>L1_Word</group>
      <groupName>字词问题</groupName>
      <ability>L2_Typo</ability>
      <abilityName>字词错误</abilityName>
      <candidateList>
        <item>后果</item>
      </candidateList>
      <explain/>
      <paraID> 6828E1C</paraID>
      <start>31</start>
      <end>33</end>
      <status>unmodified</status>
      <modifiedWord/>
      <trackRevisions>false</trackRevisions>
    </reviewItem>
    <reviewItem>
      <errorID>dfa28535-8220-4671-b86c-5d299b72eed0</errorID>
      <errorWord>达到开标时间</errorWord>
      <group>L1_Word</group>
      <groupName>字词问题</groupName>
      <ability>L2_Typo</ability>
      <abilityName>字词错误</abilityName>
      <candidateList>
        <item>开标时间到达</item>
      </candidateList>
      <explain/>
      <paraID>24E29849</paraID>
      <start>87</start>
      <end>93</end>
      <status>unmodified</status>
      <modifiedWord/>
      <trackRevisions>false</trackRevisions>
    </reviewItem>
    <reviewItem>
      <errorID>fa8865ce-b939-4cf7-a56b-d9098920bd9b</errorID>
      <errorWord>用</errorWord>
      <group>L1_Word</group>
      <groupName>字词问题</groupName>
      <ability>L2_Typo</ability>
      <abilityName>字词错误</abilityName>
      <candidateList>
        <item>使用</item>
      </candidateList>
      <explain/>
      <paraID>2C54F6C2</paraID>
      <start>8</start>
      <end>9</end>
      <status>unmodified</status>
      <modifiedWord/>
      <trackRevisions>false</trackRevisions>
    </reviewItem>
    <reviewItem>
      <errorID>fea7f6e3-3433-4da7-899d-6629eb6aa8b1</errorID>
      <errorWord>，</errorWord>
      <group>L1_Punc</group>
      <groupName>标点问题</groupName>
      <ability>L2_Punc_CN</ability>
      <abilityName>标点符号问题</abilityName>
      <candidateList>
        <item>。</item>
      </candidateList>
      <explain/>
      <paraID> C6FA3CB</paraID>
      <start>32</start>
      <end>33</end>
      <status>unmodified</status>
      <modifiedWord/>
      <trackRevisions>false</trackRevisions>
    </reviewItem>
    <reviewItem>
      <errorID>584cec6c-e7af-4a3b-90ec-cd562ef22ff0</errorID>
      <errorWord>，</errorWord>
      <group>L1_Punc</group>
      <groupName>标点问题</groupName>
      <ability>L2_Punc_CN</ability>
      <abilityName>标点符号问题</abilityName>
      <candidateList>
        <item>。</item>
      </candidateList>
      <explain/>
      <paraID>667A6EC2</paraID>
      <start>77</start>
      <end>78</end>
      <status>unmodified</status>
      <modifiedWord/>
      <trackRevisions>false</trackRevisions>
    </reviewItem>
    <reviewItem>
      <errorID>f51842d9-0659-4178-8c64-6c927de9d2ad</errorID>
      <errorWord>的有关</errorWord>
      <group>L1_Word</group>
      <groupName>字词问题</groupName>
      <ability>L2_Typo</ability>
      <abilityName>字词错误</abilityName>
      <candidateList>
        <item>有关的</item>
      </candidateList>
      <explain/>
      <paraID>7E3085FC</paraID>
      <start>40</start>
      <end>43</end>
      <status>unmodified</status>
      <modifiedWord/>
      <trackRevisions>false</trackRevisions>
    </reviewItem>
    <reviewItem>
      <errorID>49d1966d-28cd-417a-81f0-f51341ee7cd3</errorID>
      <errorWord>作</errorWord>
      <group>L1_Word</group>
      <groupName>字词问题</groupName>
      <ability>L2_Typo</ability>
      <abilityName>字词错误</abilityName>
      <candidateList>
        <item>作出</item>
      </candidateList>
      <explain/>
      <paraID>2EB835B5</paraID>
      <start>125</start>
      <end>126</end>
      <status>unmodified</status>
      <modifiedWord/>
      <trackRevisions>false</trackRevisions>
    </reviewItem>
    <reviewItem>
      <errorID>8d94cac3-2447-4a70-8387-aecaebdb25a1</errorID>
      <errorWord>做出</errorWord>
      <group>L1_Word</group>
      <groupName>字词问题</groupName>
      <ability>L2_Typo</ability>
      <abilityName>字词错误</abilityName>
      <candidateList>
        <item>作出</item>
      </candidateList>
      <explain/>
      <paraID>147D40AA</paraID>
      <start>29</start>
      <end>31</end>
      <status>unmodified</status>
      <modifiedWord/>
      <trackRevisions>false</trackRevisions>
    </reviewItem>
    <reviewItem>
      <errorID>537d078e-4f46-41ce-a2f6-99ef978eb37b</errorID>
      <errorWord>从</errorWord>
      <group>L1_Word</group>
      <groupName>字词问题</groupName>
      <ability>L2_Typo</ability>
      <abilityName>字词错误</abilityName>
      <candidateList>
        <item>对</item>
      </candidateList>
      <explain/>
      <paraID>62175719</paraID>
      <start>26</start>
      <end>27</end>
      <status>unmodified</status>
      <modifiedWord/>
      <trackRevisions>false</trackRevisions>
    </reviewItem>
    <reviewItem>
      <errorID>05208540-014d-4e41-adeb-a99d8991225c</errorID>
      <errorWord>应该是</errorWord>
      <group>L1_Word</group>
      <groupName>字词问题</groupName>
      <ability>L2_Typo</ability>
      <abilityName>字词错误</abilityName>
      <candidateList>
        <item>应该</item>
      </candidateList>
      <explain/>
      <paraID>4B8C7E17</paraID>
      <start>52</start>
      <end>55</end>
      <status>unmodified</status>
      <modifiedWord/>
      <trackRevisions>false</trackRevisions>
    </reviewItem>
    <reviewItem>
      <errorID>98edfd06-5df4-4033-91d7-617b7742c26b</errorID>
      <errorWord>不</errorWord>
      <group>L1_Word</group>
      <groupName>字词问题</groupName>
      <ability>L2_Typo</ability>
      <abilityName>字词错误</abilityName>
      <candidateList>
        <item>不符</item>
      </candidateList>
      <explain/>
      <paraID>2716BCED</paraID>
      <start>46</start>
      <end>47</end>
      <status>unmodified</status>
      <modifiedWord/>
      <trackRevisions>false</trackRevisions>
    </reviewItem>
    <reviewItem>
      <errorID>6ce20dc9-36f6-48c9-90c9-be9e1249591b</errorID>
      <errorWord>相应</errorWord>
      <group>L1_Word</group>
      <groupName>字词问题</groupName>
      <ability>L2_Typo</ability>
      <abilityName>字词错误</abilityName>
      <candidateList>
        <item>响应</item>
      </candidateList>
      <explain/>
      <paraID>6CF069F6</paraID>
      <start>20</start>
      <end>22</end>
      <status>unmodified</status>
      <modifiedWord/>
      <trackRevisions>false</trackRevisions>
    </reviewItem>
    <reviewItem>
      <errorID>4496edaf-c7cd-4984-92eb-aba1d4ada08b</errorID>
      <errorWord>保持通讯畅通</errorWord>
      <group>L1_Word</group>
      <groupName>字词问题</groupName>
      <ability>L2_Typo</ability>
      <abilityName>字词错误</abilityName>
      <candidateList>
        <item>保持通信畅通</item>
      </candidateList>
      <explain/>
      <paraID>693A8724</paraID>
      <start>14</start>
      <end>20</end>
      <status>unmodified</status>
      <modifiedWord/>
      <trackRevisions>false</trackRevisions>
    </reviewItem>
    <reviewItem>
      <errorID>4197af3c-12dc-46dc-b501-6fc99b90ebd1</errorID>
      <errorWord>，</errorWord>
      <group>L1_Word</group>
      <groupName>字词问题</groupName>
      <ability>L2_Typo</ability>
      <abilityName>字词错误</abilityName>
      <candidateList>
        <item>，并</item>
      </candidateList>
      <explain/>
      <paraID>25083A4F</paraID>
      <start>63</start>
      <end>64</end>
      <status>unmodified</status>
      <modifiedWord/>
      <trackRevisions>false</trackRevisions>
    </reviewItem>
    <reviewItem>
      <errorID>623c2da1-f93a-470f-9e10-79b0b5af35aa</errorID>
      <errorWord>。</errorWord>
      <group>L1_Punc</group>
      <groupName>标点问题</groupName>
      <ability>L2_Punc_CN</ability>
      <abilityName>标点符号问题</abilityName>
      <candidateList>
        <item>：</item>
      </candidateList>
      <explain/>
      <paraID>4586BB1A</paraID>
      <start>25</start>
      <end>26</end>
      <status>unmodified</status>
      <modifiedWord/>
      <trackRevisions>false</trackRevisions>
    </reviewItem>
    <reviewItem>
      <errorID>d0ef9578-6112-47ff-988f-b6213a04aa5c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420749AE</paraID>
      <start>36</start>
      <end>41</end>
      <status>unmodified</status>
      <modifiedWord/>
      <trackRevisions>false</trackRevisions>
    </reviewItem>
    <reviewItem>
      <errorID>e0ef76bb-3302-4410-8af6-4f0c23c0a376</errorID>
      <errorWord>国家发改委</errorWord>
      <group>L1_Knowledge</group>
      <groupName>知识性问题</groupName>
      <ability>L2_Knowledge</ability>
      <abilityName>其他知识</abilityName>
      <candidateList>
        <item>国家发展改革委</item>
      </candidateList>
      <explain/>
      <paraID>2F3B40C4</paraID>
      <start>18</start>
      <end>23</end>
      <status>unmodified</status>
      <modifiedWord/>
      <trackRevisions>false</trackRevisions>
    </reviewItem>
    <reviewItem>
      <errorID>e48c200d-677f-4e46-a444-01c3f91e93c9</errorID>
      <errorWord>出现</errorWord>
      <group>L1_Word</group>
      <groupName>字词问题</groupName>
      <ability>L2_Typo</ability>
      <abilityName>字词错误</abilityName>
      <candidateList>
        <item> 出现</item>
      </candidateList>
      <explain/>
      <paraID>4D086DF7</paraID>
      <start>3</start>
      <end>5</end>
      <status>unmodified</status>
      <modifiedWord/>
      <trackRevisions>false</trackRevisions>
    </reviewItem>
    <reviewItem>
      <errorID>c2edc8a5-d06b-414e-80b6-efa0d156a594</errorID>
      <errorWord>、</errorWord>
      <group>L1_Punc</group>
      <groupName>标点问题</groupName>
      <ability>L2_Punc_CN</ability>
      <abilityName>标点符号问题</abilityName>
      <candidateList>
        <item>. </item>
      </candidateList>
      <explain/>
      <paraID>7DB3EEDB</paraID>
      <start>1</start>
      <end>3</end>
      <status>modified</status>
      <modifiedWord>. </modifiedWord>
      <trackRevisions>false</trackRevisions>
    </reviewItem>
    <reviewItem>
      <errorID>89b35306-f60b-4b94-ba17-ba598bb24af1</errorID>
      <errorWord>若</errorWord>
      <group>L1_Word</group>
      <groupName>字词问题</groupName>
      <ability>L2_Typo</ability>
      <abilityName>字词错误</abilityName>
      <candidateList>
        <item> 若</item>
      </candidateList>
      <explain/>
      <paraID>34C89BE3</paraID>
      <start>3</start>
      <end>4</end>
      <status>unmodified</status>
      <modifiedWord/>
      <trackRevisions>false</trackRevisions>
    </reviewItem>
    <reviewItem>
      <errorID>e04d8caf-d156-4655-805c-f7390436e8f1</errorID>
      <errorWord>八、成交通知书</errorWord>
      <group>L1_Other</group>
      <groupName>其他问题</groupName>
      <ability>L2_Consistency</ability>
      <abilityName>一致性检查</abilityName>
      <candidateList>
        <item/>
      </candidateList>
      <explain>实体一致性错误，前文第七部分成交已经设置了“三、成交通知书”章节，此处重复设置“八、成交通知书”章节，且成交通知书的核心内容重复表述，前后内容重复不一致</explain>
      <paraID>4D1C77A4</paraID>
      <start>0</start>
      <end>7</end>
      <status>unmodified</status>
      <modifiedWord/>
      <trackRevisions>false</trackRevisions>
    </reviewItem>
    <reviewItem>
      <errorID>a252d903-99ab-4fb6-9d91-57b91a7cdcc0</errorID>
      <errorWord>、</errorWord>
      <group>L1_Punc</group>
      <groupName>标点问题</groupName>
      <ability>L2_Punc_CN</ability>
      <abilityName>标点符号问题</abilityName>
      <candidateList>
        <item>. </item>
      </candidateList>
      <explain/>
      <paraID> DA53FDA</paraID>
      <start>1</start>
      <end>3</end>
      <status>modified</status>
      <modifiedWord>. </modifiedWord>
      <trackRevisions>false</trackRevisions>
    </reviewItem>
    <reviewItem>
      <errorID>f5c24fa0-bacd-4364-bd84-e56337e24bdc</errorID>
      <errorWord>、</errorWord>
      <group>L1_Punc</group>
      <groupName>标点问题</groupName>
      <ability>L2_Punc_CN</ability>
      <abilityName>标点符号问题</abilityName>
      <candidateList>
        <item>. </item>
      </candidateList>
      <explain/>
      <paraID> 63703FD</paraID>
      <start>1</start>
      <end>3</end>
      <status>modified</status>
      <modifiedWord>. </modifiedWord>
      <trackRevisions>false</trackRevisions>
    </reviewItem>
    <reviewItem>
      <errorID>a3ff1829-d70c-485e-8ab9-62ec9fe2a7d1</errorID>
      <errorWord>、</errorWord>
      <group>L1_Punc</group>
      <groupName>标点问题</groupName>
      <ability>L2_Punc_CN</ability>
      <abilityName>标点符号问题</abilityName>
      <candidateList>
        <item>. </item>
      </candidateList>
      <explain/>
      <paraID>184C2041</paraID>
      <start>1</start>
      <end>3</end>
      <status>modified</status>
      <modifiedWord>. </modifiedWord>
      <trackRevisions>false</trackRevisions>
    </reviewItem>
    <reviewItem>
      <errorID>5dd89b57-9970-4d92-a13c-cebce5d317ca</errorID>
      <errorWord>苏</errorWord>
      <group>L1_Word</group>
      <groupName>字词问题</groupName>
      <ability>L2_Typo</ability>
      <abilityName>字词错误</abilityName>
      <candidateList>
        <item>苏省</item>
      </candidateList>
      <explain/>
      <paraID>2F1AA7FA</paraID>
      <start>211</start>
      <end>212</end>
      <status>unmodified</status>
      <modifiedWord/>
      <trackRevisions>false</trackRevisions>
    </reviewItem>
    <reviewItem>
      <errorID>3f3d8cfd-d419-4681-b26b-9b15d32e2d13</errorID>
      <errorWord>、</errorWord>
      <group>L1_Punc</group>
      <groupName>标点问题</groupName>
      <ability>L2_Punc_CN</ability>
      <abilityName>标点符号问题</abilityName>
      <candidateList>
        <item>. </item>
      </candidateList>
      <explain/>
      <paraID>289F3158</paraID>
      <start>1</start>
      <end>3</end>
      <status>modified</status>
      <modifiedWord>. </modifiedWord>
      <trackRevisions>false</trackRevisions>
    </reviewItem>
    <reviewItem>
      <errorID>ab7430c0-a9d7-4ba9-b132-9bb84143a1f3</errorID>
      <errorWord>、</errorWord>
      <group>L1_Punc</group>
      <groupName>标点问题</groupName>
      <ability>L2_Punc_CN</ability>
      <abilityName>标点符号问题</abilityName>
      <candidateList>
        <item>. </item>
      </candidateList>
      <explain/>
      <paraID>329A74EA</paraID>
      <start>1</start>
      <end>3</end>
      <status>modified</status>
      <modifiedWord>. </modifiedWord>
      <trackRevisions>false</trackRevisions>
    </reviewItem>
    <reviewItem>
      <errorID>22794148-4871-4ffc-b2eb-9b4693a2a3ce</errorID>
      <errorWord>、</errorWord>
      <group>L1_Punc</group>
      <groupName>标点问题</groupName>
      <ability>L2_Punc_CN</ability>
      <abilityName>标点符号问题</abilityName>
      <candidateList>
        <item>. </item>
      </candidateList>
      <explain/>
      <paraID>1DC43D70</paraID>
      <start>1</start>
      <end>3</end>
      <status>modified</status>
      <modifiedWord>. </modifiedWord>
      <trackRevisions>false</trackRevisions>
    </reviewItem>
    <reviewItem>
      <errorID>8e79ef0c-41e3-41bc-8f15-bd70d2888afd</errorID>
      <errorWord>、</errorWord>
      <group>L1_Punc</group>
      <groupName>标点问题</groupName>
      <ability>L2_Punc_CN</ability>
      <abilityName>标点符号问题</abilityName>
      <candidateList>
        <item>. </item>
      </candidateList>
      <explain/>
      <paraID> 75C6B82</paraID>
      <start>1</start>
      <end>3</end>
      <status>modified</status>
      <modifiedWord>. </modifiedWord>
      <trackRevisions>false</trackRevisions>
    </reviewItem>
    <reviewItem>
      <errorID>5b409944-624f-4393-9b80-040b95b1fdc7</errorID>
      <errorWord>7</errorWord>
      <group>L1_Word</group>
      <groupName>字词问题</groupName>
      <ability>L2_Typo</ability>
      <abilityName>字词错误</abilityName>
      <candidateList>
        <item>第7</item>
      </candidateList>
      <explain/>
      <paraID>3D6A3C21</paraID>
      <start>44</start>
      <end>45</end>
      <status>unmodified</status>
      <modifiedWord/>
      <trackRevisions>false</trackRevisions>
    </reviewItem>
    <reviewItem>
      <errorID>8d273c83-eb20-4948-b13e-07db04ce38a2</errorID>
      <errorWord>-</errorWord>
      <group>L1_Format</group>
      <groupName>格式问题</groupName>
      <ability>L2_HalfPunc_CN</ability>
      <abilityName>全半角问题</abilityName>
      <candidateList>
        <item>－</item>
      </candidateList>
      <explain>文本全半角错误。</explain>
      <paraID>25B964F2</paraID>
      <start>13</start>
      <end>14</end>
      <status>unmodified</status>
      <modifiedWord/>
      <trackRevisions>false</trackRevisions>
    </reviewItem>
    <reviewItem>
      <errorID>cfcadb2b-9757-410f-9315-aab3ef1d40ab</errorID>
      <errorWord>详实</errorWord>
      <group>L1_Word</group>
      <groupName>字词问题</groupName>
      <ability>L2_Typo</ability>
      <abilityName>字词错误</abilityName>
      <candidateList>
        <item>翔实</item>
      </candidateList>
      <explain>存在发音相同字词的误用。</explain>
      <paraID> 1A2A846</paraID>
      <start>61</start>
      <end>63</end>
      <status>unmodified</status>
      <modifiedWord/>
      <trackRevisions>false</trackRevisions>
    </reviewItem>
    <reviewItem>
      <errorID>d32deffa-bb1b-4aaa-97cf-11c5dd5955fd</errorID>
      <errorWord>提出</errorWord>
      <group>L1_Punc</group>
      <groupName>标点问题</groupName>
      <ability>L2_Punc_CN</ability>
      <abilityName>标点符号问题</abilityName>
      <candidateList>
        <item>提出。</item>
      </candidateList>
      <explain/>
      <paraID>797FB48B</paraID>
      <start>67</start>
      <end>69</end>
      <status>unmodified</status>
      <modifiedWord/>
      <trackRevisions>false</trackRevisions>
    </reviewItem>
    <reviewItem>
      <errorID>b3317ccb-6f12-422e-a8fb-73656af13857</errorID>
      <errorWord>费用由供应商自行考虑</errorWord>
      <group>L1_Grammar</group>
      <groupName>语法问题</groupName>
      <ability>L2_Grammar</ability>
      <abilityName>语法错误</abilityName>
      <candidateList>
        <item>费用</item>
      </candidateList>
      <explain/>
      <paraID>5D996581</paraID>
      <start>31</start>
      <end>41</end>
      <status>unmodified</status>
      <modifiedWord/>
      <trackRevisions>false</trackRevisions>
    </reviewItem>
    <reviewItem>
      <errorID>efdac1a0-c5b3-4fbd-b7a2-c44c0e153f41</errorID>
      <errorWord>现场</errorWord>
      <group>L1_Word</group>
      <groupName>字词问题</groupName>
      <ability>L2_Typo</ability>
      <abilityName>字词错误</abilityName>
      <candidateList>
        <item>的</item>
      </candidateList>
      <explain/>
      <paraID>5D996581</paraID>
      <start>137</start>
      <end>139</end>
      <status>unmodified</status>
      <modifiedWord/>
      <trackRevisions>false</trackRevisions>
    </reviewItem>
    <reviewItem>
      <errorID>ed95051d-e988-4745-8268-1a2cfb4ddb53</errorID>
      <errorWord>临近</errorWord>
      <group>L1_Word</group>
      <groupName>字词问题</groupName>
      <ability>L2_Typo</ability>
      <abilityName>字词错误</abilityName>
      <candidateList>
        <item>邻近</item>
      </candidateList>
      <explain>存在发音相同字词的误用。</explain>
      <paraID>2A729586</paraID>
      <start>15</start>
      <end>17</end>
      <status>unmodified</status>
      <modifiedWord/>
      <trackRevisions>false</trackRevisions>
    </reviewItem>
    <reviewItem>
      <errorID>98d2a62f-1a3c-4e5b-a60b-1db35bd93ef0</errorID>
      <errorWord>做</errorWord>
      <group>L1_Word</group>
      <groupName>字词问题</groupName>
      <ability>L2_Typo</ability>
      <abilityName>字词错误</abilityName>
      <candidateList>
        <item>作</item>
      </candidateList>
      <explain/>
      <paraID>6B613836</paraID>
      <start>38</start>
      <end>39</end>
      <status>unmodified</status>
      <modifiedWord/>
      <trackRevisions>false</trackRevisions>
    </reviewItem>
    <reviewItem>
      <errorID>dcaf895e-9722-4937-8743-39e805ecec04</errorID>
      <errorWord>噪音</errorWord>
      <group>L1_Word</group>
      <groupName>字词问题</groupName>
      <ability>L2_Alias</ability>
      <abilityName>也作/曾用词</abilityName>
      <candidateList>
        <item>噪声</item>
      </candidateList>
      <explain>词汇[噪音]为不规范表述或旧称，其规范书面表述为[噪声]。</explain>
      <paraID> D2A741D</paraID>
      <start>36</start>
      <end>38</end>
      <status>unmodified</status>
      <modifiedWord/>
      <trackRevisions>false</trackRevisions>
    </reviewItem>
    <reviewItem>
      <errorID>7535c9b4-7c0c-433f-88aa-649e2e9cad89</errorID>
      <errorWord>作</errorWord>
      <group>L1_Word</group>
      <groupName>字词问题</groupName>
      <ability>L2_Typo</ability>
      <abilityName>字词错误</abilityName>
      <candidateList>
        <item>做</item>
      </candidateList>
      <explain>存在发音相同字词的误用。</explain>
      <paraID>649A5303</paraID>
      <start>135</start>
      <end>136</end>
      <status>unmodified</status>
      <modifiedWord/>
      <trackRevisions>false</trackRevisions>
    </reviewItem>
    <reviewItem>
      <errorID>2ae3c36c-5af4-4aaf-9900-799620e13515</errorID>
      <errorWord>期间</errorWord>
      <group>L1_Word</group>
      <groupName>字词问题</groupName>
      <ability>L2_Typo</ability>
      <abilityName>字词错误</abilityName>
      <candidateList>
        <item>其间</item>
      </candidateList>
      <explain/>
      <paraID> 6DF81D4</paraID>
      <start>103</start>
      <end>105</end>
      <status>unmodified</status>
      <modifiedWord/>
      <trackRevisions>false</trackRevisions>
    </reviewItem>
    <reviewItem>
      <errorID>35c47bad-97e4-41fe-af96-32438c4f5141</errorID>
      <errorWord>自行根据</errorWord>
      <group>L1_Grammar</group>
      <groupName>语法问题</groupName>
      <ability>L2_Grammar</ability>
      <abilityName>语法错误</abilityName>
      <candidateList>
        <item>根据</item>
      </candidateList>
      <explain/>
      <paraID>545E369C</paraID>
      <start>22</start>
      <end>26</end>
      <status>unmodified</status>
      <modifiedWord/>
      <trackRevisions>false</trackRevisions>
    </reviewItem>
    <reviewItem>
      <errorID>b2757cd0-165f-4c17-9f49-60c2e75941a4</errorID>
      <errorWord>费自行</errorWord>
      <group>L1_Grammar</group>
      <groupName>语法问题</groupName>
      <ability>L2_Grammar</ability>
      <abilityName>语法错误</abilityName>
      <candidateList>
        <item>费</item>
      </candidateList>
      <explain/>
      <paraID>545E369C</paraID>
      <start>36</start>
      <end>39</end>
      <status>unmodified</status>
      <modifiedWord/>
      <trackRevisions>false</trackRevisions>
    </reviewItem>
    <reviewItem>
      <errorID>bd09991a-41aa-409a-989d-2859ca0ffc5d</errorID>
      <errorWord>磋商</errorWord>
      <group>L1_Word</group>
      <groupName>字词问题</groupName>
      <ability>L2_Typo</ability>
      <abilityName>字词错误</abilityName>
      <candidateList>
        <item>在</item>
      </candidateList>
      <explain/>
      <paraID>55FDF268</paraID>
      <start>5</start>
      <end>7</end>
      <status>unmodified</status>
      <modifiedWord/>
      <trackRevisions>false</trackRevisions>
    </reviewItem>
    <reviewItem>
      <errorID>be3d2c79-f879-4c9f-ad00-51ed31b470b5</errorID>
      <errorWord>运出</errorWord>
      <group>L1_Word</group>
      <groupName>字词问题</groupName>
      <ability>L2_Typo</ability>
      <abilityName>字词错误</abilityName>
      <candidateList>
        <item>产生</item>
      </candidateList>
      <explain/>
      <paraID>55FDF268</paraID>
      <start>25</start>
      <end>27</end>
      <status>unmodified</status>
      <modifiedWord/>
      <trackRevisions>false</trackRevisions>
    </reviewItem>
    <reviewItem>
      <errorID>ae2c2477-e34d-4eae-a465-6b33226b3928</errorID>
      <errorWord>，发现一次</errorWord>
      <group>L1_Grammar</group>
      <groupName>语法问题</groupName>
      <ability>L2_Grammar</ability>
      <abilityName>语法错误</abilityName>
      <candidateList>
        <item>，</item>
      </candidateList>
      <explain/>
      <paraID>55FDF268</paraID>
      <start>61</start>
      <end>66</end>
      <status>unmodified</status>
      <modifiedWord/>
      <trackRevisions>false</trackRevisions>
    </reviewItem>
    <reviewItem>
      <errorID>aa55eb48-9673-4613-958b-9d179b5793f8</errorID>
      <errorWord>（</errorWord>
      <group>L1_Punc</group>
      <groupName>标点问题</groupName>
      <ability>L2_Punc_CN</ability>
      <abilityName>标点符号问题</abilityName>
      <candidateList/>
      <explain>同一形式括号套用。</explain>
      <paraID>55FDF268</paraID>
      <start>143</start>
      <end>144</end>
      <status>unmodified</status>
      <modifiedWord/>
      <trackRevisions>false</trackRevisions>
    </reviewItem>
    <reviewItem>
      <errorID>6cf7693a-4db3-4a55-a6e0-3ea75bf3eaa5</errorID>
      <errorWord>）</errorWord>
      <group>L1_Punc</group>
      <groupName>标点问题</groupName>
      <ability>L2_Punc_CN</ability>
      <abilityName>标点符号问题</abilityName>
      <candidateList/>
      <explain>同一形式括号套用。</explain>
      <paraID>55FDF268</paraID>
      <start>146</start>
      <end>147</end>
      <status>unmodified</status>
      <modifiedWord/>
      <trackRevisions>false</trackRevisions>
    </reviewItem>
    <reviewItem>
      <errorID>4e631348-0e34-41d3-9cc8-eb4135345ca7</errorID>
      <errorWord>成交</errorWord>
      <group>L1_Word</group>
      <groupName>字词问题</groupName>
      <ability>L2_Typo</ability>
      <abilityName>字词错误</abilityName>
      <candidateList>
        <item> 成交</item>
      </candidateList>
      <explain/>
      <paraID>2912D791</paraID>
      <start>4</start>
      <end>6</end>
      <status>unmodified</status>
      <modifiedWord/>
      <trackRevisions>false</trackRevisions>
    </reviewItem>
    <reviewItem>
      <errorID>121b66fc-83b7-44c9-beb0-c38f9fef0195</errorID>
      <errorWord>所有</errorWord>
      <group>L1_Word</group>
      <groupName>字词问题</groupName>
      <ability>L2_Typo</ability>
      <abilityName>字词错误</abilityName>
      <candidateList>
        <item>将所有</item>
      </candidateList>
      <explain/>
      <paraID>2912D791</paraID>
      <start>29</start>
      <end>31</end>
      <status>unmodified</status>
      <modifiedWord/>
      <trackRevisions>false</trackRevisions>
    </reviewItem>
    <reviewItem>
      <errorID>341c779d-bb34-459c-948d-ec7142efc563</errorID>
      <errorWord>到</errorWord>
      <group>L1_Grammar</group>
      <groupName>语法问题</groupName>
      <ability>L2_Grammar</ability>
      <abilityName>语法错误</abilityName>
      <candidateList>
        <item>并纳入</item>
      </candidateList>
      <explain/>
      <paraID>2912D791</paraID>
      <start>70</start>
      <end>71</end>
      <status>unmodified</status>
      <modifiedWord/>
      <trackRevisions>false</trackRevisions>
    </reviewItem>
    <reviewItem>
      <errorID>7b9aa844-54ba-4325-8f85-710e25d99e9c</errorID>
      <errorWord>噪音</errorWord>
      <group>L1_Word</group>
      <groupName>字词问题</groupName>
      <ability>L2_Alias</ability>
      <abilityName>也作/曾用词</abilityName>
      <candidateList>
        <item>噪声</item>
      </candidateList>
      <explain>词汇[噪音]为不规范表述或旧称，其规范书面表述为[噪声]。</explain>
      <paraID>7B1958AB</paraID>
      <start>25</start>
      <end>27</end>
      <status>unmodified</status>
      <modifiedWord/>
      <trackRevisions>false</trackRevisions>
    </reviewItem>
    <reviewItem>
      <errorID>73b1017d-455a-4e42-a2cb-632178cf2d32</errorID>
      <errorWord>临近</errorWord>
      <group>L1_Word</group>
      <groupName>字词问题</groupName>
      <ability>L2_Typo</ability>
      <abilityName>字词错误</abilityName>
      <candidateList>
        <item>邻近</item>
      </candidateList>
      <explain>存在发音相同字词的误用。</explain>
      <paraID>18BD3577</paraID>
      <start>18</start>
      <end>20</end>
      <status>unmodified</status>
      <modifiedWord/>
      <trackRevisions>false</trackRevisions>
    </reviewItem>
    <reviewItem>
      <errorID>2a395949-06b7-47c8-9767-0324f3144ac7</errorID>
      <errorWord>及</errorWord>
      <group>L1_Word</group>
      <groupName>字词问题</groupName>
      <ability>L2_Typo</ability>
      <abilityName>字词错误</abilityName>
      <candidateList>
        <item>以及</item>
      </candidateList>
      <explain/>
      <paraID>753E1C5B</paraID>
      <start>131</start>
      <end>132</end>
      <status>unmodified</status>
      <modifiedWord/>
      <trackRevisions>false</trackRevisions>
    </reviewItem>
    <reviewItem>
      <errorID>b3a9cb72-62c6-4271-8b8d-e76147cba69b</errorID>
      <errorWord>承担</errorWord>
      <group>L1_Grammar</group>
      <groupName>语法问题</groupName>
      <ability>L2_Grammar</ability>
      <abilityName>语法错误</abilityName>
      <candidateList>
        <item>，应承担</item>
      </candidateList>
      <explain/>
      <paraID>753E1C5B</paraID>
      <start>184</start>
      <end>186</end>
      <status>unmodified</status>
      <modifiedWord/>
      <trackRevisions>false</trackRevisions>
    </reviewItem>
    <reviewItem>
      <errorID>3866f7a9-5232-4283-bb0b-a2d08de14631</errorID>
      <errorWord>、</errorWord>
      <group>L1_Punc</group>
      <groupName>标点问题</groupName>
      <ability>L2_Punc_CN</ability>
      <abilityName>标点符号问题</abilityName>
      <candidateList>
        <item>. </item>
      </candidateList>
      <explain/>
      <paraID> F3CAB0C</paraID>
      <start>1</start>
      <end>3</end>
      <status>modified</status>
      <modifiedWord>. </modifiedWord>
      <trackRevisions>false</trackRevisions>
    </reviewItem>
    <reviewItem>
      <errorID>226eb0d6-b208-43cf-8ca8-1a4c5908561a</errorID>
      <errorWord>未有</errorWord>
      <group>L1_Word</group>
      <groupName>字词问题</groupName>
      <ability>L2_Typo</ability>
      <abilityName>字词错误</abilityName>
      <candidateList>
        <item>未</item>
      </candidateList>
      <explain/>
      <paraID>21A16755</paraID>
      <start>125</start>
      <end>127</end>
      <status>unmodified</status>
      <modifiedWord/>
      <trackRevisions>false</trackRevisions>
    </reviewItem>
    <reviewItem>
      <errorID>218d2fac-94c4-4635-b6ef-9b9ebbba3b82</errorID>
      <errorWord>情况</errorWord>
      <group>L1_Punc</group>
      <groupName>标点问题</groupName>
      <ability>L2_Punc_CN</ability>
      <abilityName>标点符号问题</abilityName>
      <candidateList>
        <item>情况。</item>
      </candidateList>
      <explain/>
      <paraID>32E980D5</paraID>
      <start>48</start>
      <end>50</end>
      <status>unmodified</status>
      <modifiedWord/>
      <trackRevisions>false</trackRevisions>
    </reviewItem>
    <reviewItem>
      <errorID>7014e54d-2c55-4db8-b62e-481c8a9f7af5</errorID>
      <errorWord>，</errorWord>
      <group>L1_Word</group>
      <groupName>字词问题</groupName>
      <ability>L2_Typo</ability>
      <abilityName>字词错误</abilityName>
      <candidateList>
        <item>，并</item>
      </candidateList>
      <explain/>
      <paraID>16FF8BB8</paraID>
      <start>39</start>
      <end>40</end>
      <status>unmodified</status>
      <modifiedWord/>
      <trackRevisions>false</trackRevisions>
    </reviewItem>
    <reviewItem>
      <errorID>d02a7402-e0bd-4a6b-b3dc-9b2d3a269ebc</errorID>
      <errorWord>单一分别进行磋商。单一</errorWord>
      <group>L1_Word</group>
      <groupName>字词问题</groupName>
      <ability>L2_Typo</ability>
      <abilityName>字词错误</abilityName>
      <candidateList>
        <item>逐一分别进行磋商。逐一</item>
      </candidateList>
      <explain/>
      <paraID>21ABD39E</paraID>
      <start>42</start>
      <end>53</end>
      <status>unmodified</status>
      <modifiedWord/>
      <trackRevisions>false</trackRevisions>
    </reviewItem>
    <reviewItem>
      <errorID>8b4e59d1-6f53-4240-87aa-42cd3560a358</errorID>
      <errorWord>。</errorWord>
      <group>L1_Punc</group>
      <groupName>标点问题</groupName>
      <ability>L2_Punc_CN</ability>
      <abilityName>标点符号问题</abilityName>
      <candidateList>
        <item/>
      </candidateList>
      <explain/>
      <paraID>21ABD39E</paraID>
      <start>69</start>
      <end>70</end>
      <status>unmodified</status>
      <modifiedWord/>
      <trackRevisions>false</trackRevisions>
    </reviewItem>
    <reviewItem>
      <errorID>317966e5-34cf-4c32-8bf5-6db9d3fe057c</errorID>
      <errorWord>，</errorWord>
      <group>L1_Word</group>
      <groupName>字词问题</groupName>
      <ability>L2_Typo</ability>
      <abilityName>字词错误</abilityName>
      <candidateList>
        <item>，并</item>
      </candidateList>
      <explain/>
      <paraID>2D2B7D6F</paraID>
      <start>90</start>
      <end>91</end>
      <status>unmodified</status>
      <modifiedWord/>
      <trackRevisions>false</trackRevisions>
    </reviewItem>
    <reviewItem>
      <errorID>5ca1d793-045b-402f-9e7f-93737ae15ce9</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614437D7</paraID>
      <start>34</start>
      <end>39</end>
      <status>unmodified</status>
      <modifiedWord/>
      <trackRevisions>false</trackRevisions>
    </reviewItem>
    <reviewItem>
      <errorID>9caeef81-43ad-47b1-83a1-ec53ccca7aa2</errorID>
      <errorWord>做</errorWord>
      <group>L1_Word</group>
      <groupName>字词问题</groupName>
      <ability>L2_Typo</ability>
      <abilityName>字词错误</abilityName>
      <candidateList>
        <item>作</item>
      </candidateList>
      <explain/>
      <paraID> E33E922</paraID>
      <start>148</start>
      <end>149</end>
      <status>unmodified</status>
      <modifiedWord/>
      <trackRevisions>false</trackRevisions>
    </reviewItem>
    <reviewItem>
      <errorID>0b8e7cb9-9cf5-4653-8eed-0b0491bb4da9</errorID>
      <errorWord>且</errorWord>
      <group>L1_Punc</group>
      <groupName>标点问题</groupName>
      <ability>L2_Punc_CN</ability>
      <abilityName>标点符号问题</abilityName>
      <candidateList>
        <item>，且</item>
      </candidateList>
      <explain/>
      <paraID>1020404E</paraID>
      <start>27</start>
      <end>28</end>
      <status>unmodified</status>
      <modifiedWord/>
      <trackRevisions>false</trackRevisions>
    </reviewItem>
    <reviewItem>
      <errorID>764e35ae-c863-41b4-9175-59714f89e344</errorID>
      <errorWord>；</errorWord>
      <group>L1_Punc</group>
      <groupName>标点问题</groupName>
      <ability>L2_Punc_CN</ability>
      <abilityName>标点符号问题</abilityName>
      <candidateList>
        <item>。</item>
      </candidateList>
      <explain/>
      <paraID>3D1BD194</paraID>
      <start>34</start>
      <end>35</end>
      <status>unmodified</status>
      <modifiedWord/>
      <trackRevisions>false</trackRevisions>
    </reviewItem>
    <reviewItem>
      <errorID>830723d0-3313-46df-9e6d-cac3abe6831a</errorID>
      <errorWord>设</errorWord>
      <group>L1_Word</group>
      <groupName>字词问题</groupName>
      <ability>L2_Typo</ability>
      <abilityName>字词错误</abilityName>
      <candidateList>
        <item>设备</item>
      </candidateList>
      <explain/>
      <paraID>540B2612</paraID>
      <start>134</start>
      <end>135</end>
      <status>unmodified</status>
      <modifiedWord/>
      <trackRevisions>false</trackRevisions>
    </reviewItem>
    <reviewItem>
      <errorID>2bebb677-1f52-4b6f-be28-88f24d0a68d1</errorID>
      <errorWord>临近</errorWord>
      <group>L1_Word</group>
      <groupName>字词问题</groupName>
      <ability>L2_Typo</ability>
      <abilityName>字词错误</abilityName>
      <candidateList>
        <item>邻近</item>
      </candidateList>
      <explain>存在发音相同字词的误用。</explain>
      <paraID>70E526BC</paraID>
      <start>41</start>
      <end>43</end>
      <status>unmodified</status>
      <modifiedWord/>
      <trackRevisions>false</trackRevisions>
    </reviewItem>
    <reviewItem>
      <errorID>e2bd9cc0-f4c1-4088-aa22-b14f45e5aad4</errorID>
      <errorWord>噪音</errorWord>
      <group>L1_Word</group>
      <groupName>字词问题</groupName>
      <ability>L2_Alias</ability>
      <abilityName>也作/曾用词</abilityName>
      <candidateList>
        <item>噪声</item>
      </candidateList>
      <explain>词汇[噪音]为不规范表述或旧称，其规范书面表述为[噪声]。</explain>
      <paraID>547710FF</paraID>
      <start>21</start>
      <end>23</end>
      <status>unmodified</status>
      <modifiedWord/>
      <trackRevisions>false</trackRevisions>
    </reviewItem>
    <reviewItem>
      <errorID>d92dfe0f-070c-4312-8cc1-02fcb43efdaf</errorID>
      <errorWord>安全生产负</errorWord>
      <group>L1_Word</group>
      <groupName>字词问题</groupName>
      <ability>L2_Typo</ability>
      <abilityName>字词错误</abilityName>
      <candidateList>
        <item>安全生产负有</item>
      </candidateList>
      <explain/>
      <paraID>617EF4DD</paraID>
      <start>11</start>
      <end>16</end>
      <status>unmodified</status>
      <modifiedWord/>
      <trackRevisions>false</trackRevisions>
    </reviewItem>
    <reviewItem>
      <errorID>457e1983-4f95-4578-ba36-ab46a7133194</errorID>
      <errorWord>作</errorWord>
      <group>L1_Word</group>
      <groupName>字词问题</groupName>
      <ability>L2_Typo</ability>
      <abilityName>字词错误</abilityName>
      <candidateList>
        <item>做</item>
      </candidateList>
      <explain>存在发音相同字词的误用。</explain>
      <paraID>5C402835</paraID>
      <start>92</start>
      <end>93</end>
      <status>unmodified</status>
      <modifiedWord/>
      <trackRevisions>false</trackRevisions>
    </reviewItem>
    <reviewItem>
      <errorID>01a4ac8c-78d2-4720-ab68-9aa2c157ec3d</errorID>
      <errorWord>：/。</errorWord>
      <group>L1_Punc</group>
      <groupName>标点问题</groupName>
      <ability>L2_Punc_CN</ability>
      <abilityName>标点符号问题</abilityName>
      <candidateList>
        <item>：</item>
      </candidateList>
      <explain/>
      <paraID>53D1359C</paraID>
      <start>16</start>
      <end>19</end>
      <status>unmodified</status>
      <modifiedWord/>
      <trackRevisions>false</trackRevisions>
    </reviewItem>
    <reviewItem>
      <errorID>0523a369-b9bd-470f-9637-f54ceaa97ce1</errorID>
      <errorWord>-</errorWord>
      <group>L1_Format</group>
      <groupName>格式问题</groupName>
      <ability>L2_HalfPunc_CN</ability>
      <abilityName>全半角问题</abilityName>
      <candidateList>
        <item>－</item>
      </candidateList>
      <explain>文本全半角错误。</explain>
      <paraID> CB8E57A</paraID>
      <start>158</start>
      <end>159</end>
      <status>unmodified</status>
      <modifiedWord/>
      <trackRevisions>false</trackRevisions>
    </reviewItem>
    <reviewItem>
      <errorID>72c9e48f-8a9b-476d-9a48-f550d89ba7a7</errorID>
      <errorWord>苏</errorWord>
      <group>L1_Word</group>
      <groupName>字词问题</groupName>
      <ability>L2_Typo</ability>
      <abilityName>字词错误</abilityName>
      <candidateList>
        <item>苏省</item>
      </candidateList>
      <explain/>
      <paraID>3F05BFFA</paraID>
      <start>233</start>
      <end>234</end>
      <status>unmodified</status>
      <modifiedWord/>
      <trackRevisions>false</trackRevisions>
    </reviewItem>
    <reviewItem>
      <errorID>7d272f6b-63e0-49a8-bb31-cdacc630c71f</errorID>
      <errorWord>，</errorWord>
      <group>L1_Word</group>
      <groupName>字词问题</groupName>
      <ability>L2_Typo</ability>
      <abilityName>字词错误</abilityName>
      <candidateList>
        <item>，在</item>
      </candidateList>
      <explain/>
      <paraID> A40E0CD</paraID>
      <start>171</start>
      <end>172</end>
      <status>unmodified</status>
      <modifiedWord/>
      <trackRevisions>false</trackRevisions>
    </reviewItem>
    <reviewItem>
      <errorID>da4902c6-8fa8-4e11-9e00-d97718ede9b9</errorID>
      <errorWord>：/</errorWord>
      <group>L1_Punc</group>
      <groupName>标点问题</groupName>
      <ability>L2_Punc_CN</ability>
      <abilityName>标点符号问题</abilityName>
      <candidateList>
        <item>：</item>
      </candidateList>
      <explain/>
      <paraID>5AC5899C</paraID>
      <start>14</start>
      <end>16</end>
      <status>unmodified</status>
      <modifiedWord/>
      <trackRevisions>false</trackRevisions>
    </reviewItem>
    <reviewItem>
      <errorID>44446fde-3702-41ce-8c09-b9e83a9c16cb</errorID>
      <errorWord>：/</errorWord>
      <group>L1_Punc</group>
      <groupName>标点问题</groupName>
      <ability>L2_Punc_CN</ability>
      <abilityName>标点符号问题</abilityName>
      <candidateList>
        <item>：</item>
      </candidateList>
      <explain/>
      <paraID>2B67D06A</paraID>
      <start>14</start>
      <end>16</end>
      <status>unmodified</status>
      <modifiedWord/>
      <trackRevisions>false</trackRevisions>
    </reviewItem>
    <reviewItem>
      <errorID>a70155b3-6737-4d06-8997-ac669bc101a6</errorID>
      <errorWord>：/</errorWord>
      <group>L1_Punc</group>
      <groupName>标点问题</groupName>
      <ability>L2_Punc_CN</ability>
      <abilityName>标点符号问题</abilityName>
      <candidateList>
        <item>：</item>
      </candidateList>
      <explain/>
      <paraID> CA4FED6</paraID>
      <start>30</start>
      <end>32</end>
      <status>unmodified</status>
      <modifiedWord/>
      <trackRevisions>false</trackRevisions>
    </reviewItem>
    <reviewItem>
      <errorID>262fb009-66cb-488c-a754-24ccb0965a0e</errorID>
      <errorWord>：/</errorWord>
      <group>L1_Punc</group>
      <groupName>标点问题</groupName>
      <ability>L2_Punc_CN</ability>
      <abilityName>标点符号问题</abilityName>
      <candidateList>
        <item>：</item>
      </candidateList>
      <explain/>
      <paraID>2117F744</paraID>
      <start>21</start>
      <end>23</end>
      <status>unmodified</status>
      <modifiedWord/>
      <trackRevisions>false</trackRevisions>
    </reviewItem>
    <reviewItem>
      <errorID>600ccfc6-3b5c-4a90-875e-ebdc29ef715e</errorID>
      <errorWord>：/；</errorWord>
      <group>L1_Punc</group>
      <groupName>标点问题</groupName>
      <ability>L2_Punc_CN</ability>
      <abilityName>标点符号问题</abilityName>
      <candidateList>
        <item>：</item>
      </candidateList>
      <explain/>
      <paraID>5D3E4D7D</paraID>
      <start>16</start>
      <end>19</end>
      <status>unmodified</status>
      <modifiedWord/>
      <trackRevisions>false</trackRevisions>
    </reviewItem>
    <reviewItem>
      <errorID>57b90de0-661a-4181-8b4a-621638e65dee</errorID>
      <errorWord>：/。</errorWord>
      <group>L1_Punc</group>
      <groupName>标点问题</groupName>
      <ability>L2_Punc_CN</ability>
      <abilityName>标点符号问题</abilityName>
      <candidateList>
        <item>：</item>
      </candidateList>
      <explain/>
      <paraID>77AC1530</paraID>
      <start>10</start>
      <end>13</end>
      <status>unmodified</status>
      <modifiedWord/>
      <trackRevisions>false</trackRevisions>
    </reviewItem>
    <reviewItem>
      <errorID>1e5ceb8a-3043-4de9-9d89-8863e91d3302</errorID>
      <errorWord>：/。</errorWord>
      <group>L1_Punc</group>
      <groupName>标点问题</groupName>
      <ability>L2_Punc_CN</ability>
      <abilityName>标点符号问题</abilityName>
      <candidateList>
        <item>：</item>
      </candidateList>
      <explain/>
      <paraID>6DAD385B</paraID>
      <start>5</start>
      <end>8</end>
      <status>unmodified</status>
      <modifiedWord/>
      <trackRevisions>false</trackRevisions>
    </reviewItem>
    <reviewItem>
      <errorID>6ec07b4d-3ebc-4d59-81c3-a8a18c43a987</errorID>
      <errorWord>临近</errorWord>
      <group>L1_Word</group>
      <groupName>字词问题</groupName>
      <ability>L2_Typo</ability>
      <abilityName>字词错误</abilityName>
      <candidateList>
        <item>邻近</item>
      </candidateList>
      <explain>存在发音相同字词的误用。</explain>
      <paraID>5C68BF42</paraID>
      <start>60</start>
      <end>62</end>
      <status>unmodified</status>
      <modifiedWord/>
      <trackRevisions>false</trackRevisions>
    </reviewItem>
    <reviewItem>
      <errorID>83c1fca1-139e-461b-9647-070872f7a50d</errorID>
      <errorWord>临近</errorWord>
      <group>L1_Word</group>
      <groupName>字词问题</groupName>
      <ability>L2_Typo</ability>
      <abilityName>字词错误</abilityName>
      <candidateList>
        <item>邻近</item>
      </candidateList>
      <explain/>
      <paraID>78B2B2ED</paraID>
      <start>20</start>
      <end>22</end>
      <status>unmodified</status>
      <modifiedWord/>
      <trackRevisions>false</trackRevisions>
    </reviewItem>
    <reviewItem>
      <errorID>ef7ee5a4-83a4-4043-af3b-bf6f3d1f195e</errorID>
      <errorWord>；</errorWord>
      <group>L1_Word</group>
      <groupName>字词问题</groupName>
      <ability>L2_Typo</ability>
      <abilityName>字词错误</abilityName>
      <candidateList>
        <item>；具</item>
      </candidateList>
      <explain/>
      <paraID> 5B0D409</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078540-1A57-4DE9-8FEE-1F63C4DC0BEA}"/>
</file>

<file path=docProps/app.xml><?xml version="1.0" encoding="utf-8"?>
<Properties xmlns="http://schemas.openxmlformats.org/officeDocument/2006/extended-properties" xmlns:vt="http://schemas.openxmlformats.org/officeDocument/2006/docPropsVTypes">
  <Application>ONLYOFFICE/7.2.1.34</Application>
  <Company>user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张家港市政府采购竞争性谈判采购</dc:title>
  <dc:creator>JSJG</dc:creator>
  <cp:lastModifiedBy>杜赟</cp:lastModifiedBy>
  <cp:revision>67</cp:revision>
  <dcterms:created xsi:type="dcterms:W3CDTF">2026-10-28T06:23:00Z</dcterms:created>
  <dcterms:modified xsi:type="dcterms:W3CDTF">2026-11-02T09:03:39Z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A20C0847B74840F7AA4A7656BB0ECE25_13</vt:lpwstr>
  </property>
  <property fmtid="{D5CDD505-2E9C-101B-9397-08002B2CF9AE}" pid="4" name="KSOTemplateDocerSaveRecord">
    <vt:lpwstr>eyJoZGlkIjoiNGQ0YzMxMGM5YzE2OTA5N2JjOWFhZGNlZjM5ZmMxNTEiLCJ1c2VySWQiOiI1NDk5NDc5MjMifQ==</vt:lpwstr>
  </property>
</Properties>
</file>