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9"/>
        <w:ind w:firstLine="522"/>
        <w:jc w:val="center"/>
        <w:spacing w:line="360" w:lineRule="auto"/>
        <w:rPr>
          <w:rFonts w:hint="eastAsia" w:ascii="宋体" w:hAnsi="宋体"/>
          <w:b/>
          <w:bCs/>
          <w:sz w:val="52"/>
          <w:szCs w:val="52"/>
          <w:shd w:val="clear" w:color="auto" w:fill="ffffff"/>
        </w:rPr>
      </w:pPr>
      <w:r>
        <w:rPr>
          <w:rFonts w:hint="eastAsia" w:ascii="宋体" w:hAnsi="宋体"/>
          <w:b/>
          <w:bCs/>
          <w:sz w:val="52"/>
          <w:szCs w:val="52"/>
          <w:shd w:val="clear" w:color="auto" w:fill="ffffff"/>
        </w:rPr>
      </w:r>
      <w:r/>
    </w:p>
    <w:p>
      <w:pPr>
        <w:pStyle w:val="739"/>
        <w:jc w:val="center"/>
        <w:spacing w:line="360" w:lineRule="auto"/>
        <w:rPr>
          <w:rFonts w:hint="eastAsia" w:ascii="宋体" w:hAnsi="宋体"/>
          <w:b/>
          <w:bCs/>
          <w:sz w:val="52"/>
          <w:szCs w:val="52"/>
          <w:shd w:val="clear" w:color="auto" w:fill="ffffff"/>
        </w:rPr>
      </w:pPr>
      <w:r>
        <w:rPr>
          <w:rFonts w:hint="eastAsia" w:ascii="宋体" w:hAnsi="宋体"/>
          <w:b/>
          <w:bCs/>
          <w:sz w:val="52"/>
          <w:szCs w:val="52"/>
          <w:shd w:val="clear" w:color="auto" w:fill="ffffff"/>
        </w:rPr>
        <w:t xml:space="preserve">昆山市政府采购</w:t>
      </w:r>
      <w:r>
        <w:rPr>
          <w:rFonts w:hint="eastAsia" w:ascii="宋体" w:hAnsi="宋体"/>
          <w:b/>
          <w:bCs/>
          <w:sz w:val="52"/>
          <w:szCs w:val="52"/>
          <w:shd w:val="clear" w:color="auto" w:fill="ffffff"/>
        </w:rPr>
      </w:r>
      <w:r/>
    </w:p>
    <w:p>
      <w:pPr>
        <w:pStyle w:val="739"/>
        <w:ind w:firstLine="522"/>
        <w:jc w:val="center"/>
        <w:spacing w:line="360" w:lineRule="auto"/>
        <w:rPr>
          <w:rFonts w:hint="eastAsia" w:ascii="宋体" w:hAnsi="宋体"/>
          <w:b/>
          <w:bCs/>
          <w:sz w:val="52"/>
          <w:szCs w:val="52"/>
          <w:shd w:val="clear" w:color="auto" w:fill="ffffff"/>
        </w:rPr>
      </w:pPr>
      <w:r>
        <w:rPr>
          <w:rFonts w:hint="eastAsia" w:ascii="宋体" w:hAnsi="宋体"/>
          <w:b/>
          <w:bCs/>
          <w:sz w:val="52"/>
          <w:szCs w:val="52"/>
          <w:shd w:val="clear" w:color="auto" w:fill="ffffff"/>
        </w:rPr>
      </w:r>
      <w:r/>
    </w:p>
    <w:p>
      <w:pPr>
        <w:pStyle w:val="739"/>
        <w:jc w:val="center"/>
        <w:spacing w:line="360" w:lineRule="auto"/>
        <w:rPr>
          <w:rFonts w:hint="eastAsia" w:ascii="宋体" w:hAnsi="宋体"/>
          <w:b/>
          <w:bCs/>
          <w:sz w:val="52"/>
          <w:szCs w:val="52"/>
          <w:shd w:val="clear" w:color="auto" w:fill="ffffff"/>
        </w:rPr>
      </w:pPr>
      <w:r>
        <w:rPr>
          <w:rFonts w:hint="eastAsia" w:ascii="宋体" w:hAnsi="宋体"/>
          <w:b/>
          <w:bCs/>
          <w:sz w:val="52"/>
          <w:szCs w:val="52"/>
          <w:shd w:val="clear" w:color="auto" w:fill="ffffff"/>
        </w:rPr>
        <w:t xml:space="preserve">公开招标文件</w:t>
      </w:r>
      <w:r>
        <w:rPr>
          <w:rFonts w:hint="eastAsia" w:ascii="宋体" w:hAnsi="宋体"/>
          <w:b/>
          <w:bCs/>
          <w:sz w:val="52"/>
          <w:szCs w:val="52"/>
          <w:shd w:val="clear" w:color="auto" w:fill="ffffff"/>
        </w:rPr>
      </w:r>
      <w:r/>
    </w:p>
    <w:p>
      <w:pPr>
        <w:pStyle w:val="739"/>
        <w:spacing w:line="360" w:lineRule="auto"/>
        <w:rPr>
          <w:rFonts w:hint="eastAsia" w:ascii="宋体" w:hAnsi="宋体"/>
          <w:sz w:val="24"/>
          <w:shd w:val="clear" w:color="auto" w:fill="ffffff"/>
        </w:rPr>
      </w:pPr>
      <w:r>
        <w:rPr>
          <w:rFonts w:hint="eastAsia" w:ascii="宋体" w:hAnsi="宋体"/>
          <w:sz w:val="24"/>
          <w:shd w:val="clear" w:color="auto" w:fill="ffffff"/>
        </w:rPr>
      </w:r>
      <w:r/>
    </w:p>
    <w:p>
      <w:pPr>
        <w:pStyle w:val="739"/>
        <w:spacing w:line="360" w:lineRule="auto"/>
        <w:rPr>
          <w:rFonts w:hint="eastAsia" w:ascii="宋体" w:hAnsi="宋体"/>
          <w:sz w:val="24"/>
          <w:shd w:val="clear" w:color="auto" w:fill="ffffff"/>
        </w:rPr>
      </w:pPr>
      <w:r>
        <w:rPr>
          <w:rFonts w:hint="eastAsia" w:ascii="宋体" w:hAnsi="宋体"/>
          <w:sz w:val="24"/>
          <w:shd w:val="clear" w:color="auto" w:fill="ffffff"/>
        </w:rPr>
      </w:r>
      <w:r/>
    </w:p>
    <w:p>
      <w:pPr>
        <w:pStyle w:val="739"/>
        <w:spacing w:line="360" w:lineRule="auto"/>
        <w:rPr>
          <w:rFonts w:hint="eastAsia" w:ascii="宋体" w:hAnsi="宋体"/>
          <w:sz w:val="24"/>
          <w:shd w:val="clear" w:color="auto" w:fill="ffffff"/>
        </w:rPr>
      </w:pPr>
      <w:r>
        <w:rPr>
          <w:rFonts w:hint="eastAsia" w:ascii="宋体" w:hAnsi="宋体"/>
          <w:sz w:val="24"/>
          <w:shd w:val="clear" w:color="auto" w:fill="ffffff"/>
        </w:rPr>
      </w:r>
      <w:r/>
    </w:p>
    <w:p>
      <w:pPr>
        <w:pStyle w:val="739"/>
        <w:spacing w:line="360" w:lineRule="auto"/>
        <w:rPr>
          <w:rFonts w:hint="eastAsia" w:ascii="宋体" w:hAnsi="宋体"/>
          <w:sz w:val="24"/>
          <w:shd w:val="clear" w:color="auto" w:fill="ffffff"/>
        </w:rPr>
      </w:pPr>
      <w:r>
        <w:rPr>
          <w:rFonts w:hint="eastAsia" w:ascii="宋体" w:hAnsi="宋体"/>
          <w:sz w:val="24"/>
          <w:shd w:val="clear" w:color="auto" w:fill="ffffff"/>
        </w:rPr>
      </w:r>
      <w:r/>
    </w:p>
    <w:p>
      <w:pPr>
        <w:pStyle w:val="739"/>
        <w:spacing w:line="360" w:lineRule="auto"/>
        <w:rPr>
          <w:rFonts w:hint="eastAsia" w:ascii="宋体" w:hAnsi="宋体"/>
          <w:sz w:val="24"/>
          <w:shd w:val="clear" w:color="auto" w:fill="ffffff"/>
        </w:rPr>
      </w:pPr>
      <w:r>
        <w:rPr>
          <w:rFonts w:hint="eastAsia" w:ascii="宋体" w:hAnsi="宋体"/>
          <w:sz w:val="24"/>
          <w:shd w:val="clear" w:color="auto" w:fill="ffffff"/>
        </w:rPr>
      </w:r>
      <w:r/>
    </w:p>
    <w:p>
      <w:pPr>
        <w:pStyle w:val="739"/>
        <w:spacing w:line="360" w:lineRule="auto"/>
        <w:rPr>
          <w:rFonts w:hint="eastAsia" w:ascii="宋体" w:hAnsi="宋体"/>
          <w:sz w:val="24"/>
          <w:shd w:val="clear" w:color="auto" w:fill="ffffff"/>
        </w:rPr>
      </w:pPr>
      <w:r>
        <w:rPr>
          <w:rFonts w:hint="eastAsia" w:ascii="宋体" w:hAnsi="宋体"/>
          <w:sz w:val="24"/>
          <w:shd w:val="clear" w:color="auto" w:fill="ffffff"/>
        </w:rPr>
      </w:r>
      <w:r/>
    </w:p>
    <w:p>
      <w:pPr>
        <w:pStyle w:val="739"/>
        <w:ind w:firstLine="2178"/>
        <w:spacing w:line="360" w:lineRule="auto"/>
        <w:rPr>
          <w:rFonts w:hint="eastAsia" w:ascii="宋体" w:hAnsi="宋体" w:eastAsia="宋体"/>
          <w:b w:val="0"/>
          <w:bCs w:val="0"/>
          <w:color w:val="000000"/>
          <w:sz w:val="28"/>
          <w:szCs w:val="28"/>
          <w:highlight w:val="none"/>
          <w:shd w:val="clear" w:color="auto" w:fill="ffffff"/>
          <w:lang w:eastAsia="zh-CN"/>
        </w:rPr>
      </w:pPr>
      <w:r>
        <w:rPr>
          <w:rFonts w:hint="eastAsia" w:ascii="宋体" w:hAnsi="宋体"/>
          <w:sz w:val="28"/>
          <w:szCs w:val="28"/>
          <w:shd w:val="clear" w:color="auto" w:fill="ffffff"/>
        </w:rPr>
        <w:t xml:space="preserve">项目编号：</w:t>
      </w:r>
      <w:r>
        <w:rPr>
          <w:rFonts w:hint="eastAsia" w:ascii="宋体" w:hAnsi="宋体"/>
          <w:b w:val="0"/>
          <w:bCs w:val="0"/>
          <w:color w:val="000000"/>
          <w:sz w:val="28"/>
          <w:szCs w:val="28"/>
          <w:highlight w:val="none"/>
          <w:shd w:val="clear" w:color="auto" w:fill="ffffff"/>
          <w:lang w:eastAsia="zh-CN"/>
        </w:rPr>
        <w:t xml:space="preserve">JSZC-320583-ZXCG-G2026-0011</w:t>
      </w:r>
      <w:r>
        <w:rPr>
          <w:rFonts w:hint="eastAsia" w:ascii="宋体" w:hAnsi="宋体" w:eastAsia="宋体"/>
          <w:b w:val="0"/>
          <w:bCs w:val="0"/>
          <w:color w:val="000000"/>
          <w:sz w:val="28"/>
          <w:szCs w:val="28"/>
          <w:highlight w:val="none"/>
          <w:shd w:val="clear" w:color="auto" w:fill="ffffff"/>
          <w:lang w:eastAsia="zh-CN"/>
        </w:rPr>
      </w:r>
      <w:r/>
    </w:p>
    <w:p>
      <w:pPr>
        <w:pStyle w:val="739"/>
        <w:ind w:firstLine="2178"/>
        <w:spacing w:line="360" w:lineRule="auto"/>
        <w:rPr>
          <w:rFonts w:hint="eastAsia" w:ascii="宋体" w:hAnsi="宋体" w:eastAsia="宋体"/>
          <w:sz w:val="28"/>
          <w:szCs w:val="28"/>
          <w:shd w:val="clear" w:color="auto" w:fill="ffffff"/>
          <w:lang w:eastAsia="zh-CN"/>
        </w:rPr>
      </w:pPr>
      <w:r>
        <w:rPr>
          <w:rFonts w:hint="eastAsia" w:ascii="宋体" w:hAnsi="宋体"/>
          <w:sz w:val="28"/>
          <w:szCs w:val="28"/>
          <w:shd w:val="clear" w:color="auto" w:fill="ffffff"/>
        </w:rPr>
        <w:t xml:space="preserve">采购项目：</w:t>
      </w:r>
      <w:r>
        <w:rPr>
          <w:rFonts w:hint="eastAsia" w:ascii="宋体" w:hAnsi="宋体"/>
          <w:sz w:val="28"/>
          <w:szCs w:val="28"/>
          <w:shd w:val="clear" w:color="auto" w:fill="ffffff"/>
          <w:lang w:eastAsia="zh-CN"/>
        </w:rPr>
        <w:t xml:space="preserve">昆山市2026-2027年度城市体检评估</w:t>
      </w:r>
      <w:r>
        <w:rPr>
          <w:rFonts w:hint="eastAsia" w:ascii="宋体" w:hAnsi="宋体" w:eastAsia="宋体"/>
          <w:sz w:val="28"/>
          <w:szCs w:val="28"/>
          <w:shd w:val="clear" w:color="auto" w:fill="ffffff"/>
          <w:lang w:eastAsia="zh-CN"/>
        </w:rPr>
      </w:r>
      <w:r/>
    </w:p>
    <w:p>
      <w:pPr>
        <w:pStyle w:val="739"/>
        <w:ind w:firstLine="2178"/>
        <w:spacing w:line="360" w:lineRule="auto"/>
        <w:rPr>
          <w:rFonts w:hint="eastAsia" w:ascii="宋体" w:hAnsi="宋体" w:eastAsia="宋体"/>
          <w:sz w:val="28"/>
          <w:szCs w:val="28"/>
          <w:shd w:val="clear" w:color="auto" w:fill="ffffff"/>
          <w:lang w:eastAsia="zh-CN"/>
        </w:rPr>
      </w:pPr>
      <w:r>
        <w:rPr>
          <w:rFonts w:hint="eastAsia" w:ascii="宋体" w:hAnsi="宋体"/>
          <w:sz w:val="28"/>
          <w:szCs w:val="28"/>
          <w:shd w:val="clear" w:color="auto" w:fill="ffffff"/>
        </w:rPr>
        <w:t xml:space="preserve">采购单位：</w:t>
      </w:r>
      <w:r>
        <w:rPr>
          <w:rFonts w:hint="eastAsia" w:ascii="宋体" w:hAnsi="宋体"/>
          <w:sz w:val="28"/>
          <w:szCs w:val="28"/>
          <w:shd w:val="clear" w:color="auto" w:fill="ffffff"/>
          <w:lang w:eastAsia="zh-CN"/>
        </w:rPr>
        <w:t xml:space="preserve">昆山市住房和城乡建设局</w:t>
      </w:r>
      <w:r>
        <w:rPr>
          <w:rFonts w:hint="eastAsia" w:ascii="宋体" w:hAnsi="宋体" w:eastAsia="宋体"/>
          <w:sz w:val="28"/>
          <w:szCs w:val="28"/>
          <w:shd w:val="clear" w:color="auto" w:fill="ffffff"/>
          <w:lang w:eastAsia="zh-CN"/>
        </w:rPr>
      </w:r>
      <w:r/>
    </w:p>
    <w:p>
      <w:pPr>
        <w:pStyle w:val="739"/>
        <w:ind w:firstLine="1764"/>
        <w:spacing w:line="360" w:lineRule="auto"/>
        <w:rPr>
          <w:rFonts w:hint="eastAsia" w:ascii="宋体" w:hAnsi="宋体"/>
          <w:spacing w:val="-14"/>
          <w:sz w:val="28"/>
          <w:shd w:val="clear" w:color="auto" w:fill="ffffff"/>
        </w:rPr>
      </w:pPr>
      <w:r>
        <w:rPr>
          <w:rFonts w:hint="eastAsia" w:ascii="宋体" w:hAnsi="宋体"/>
          <w:spacing w:val="-14"/>
          <w:sz w:val="28"/>
          <w:shd w:val="clear" w:color="auto" w:fill="ffffff"/>
        </w:rPr>
      </w:r>
      <w:r/>
    </w:p>
    <w:p>
      <w:pPr>
        <w:pStyle w:val="739"/>
        <w:ind w:firstLine="2448"/>
        <w:spacing w:line="360" w:lineRule="auto"/>
        <w:rPr>
          <w:rFonts w:hint="eastAsia" w:ascii="宋体" w:hAnsi="宋体"/>
          <w:spacing w:val="-14"/>
          <w:sz w:val="30"/>
          <w:shd w:val="clear" w:color="auto" w:fill="ffffff"/>
        </w:rPr>
      </w:pPr>
      <w:r>
        <w:rPr>
          <w:rFonts w:hint="eastAsia" w:ascii="宋体" w:hAnsi="宋体"/>
          <w:spacing w:val="-14"/>
          <w:sz w:val="30"/>
          <w:shd w:val="clear" w:color="auto" w:fill="ffffff"/>
        </w:rPr>
      </w:r>
      <w:r/>
    </w:p>
    <w:p>
      <w:pPr>
        <w:pStyle w:val="739"/>
        <w:ind w:firstLine="2448"/>
        <w:spacing w:line="360" w:lineRule="auto"/>
        <w:rPr>
          <w:rFonts w:hint="eastAsia" w:ascii="宋体" w:hAnsi="宋体"/>
          <w:spacing w:val="-14"/>
          <w:sz w:val="30"/>
          <w:shd w:val="clear" w:color="auto" w:fill="ffffff"/>
        </w:rPr>
      </w:pPr>
      <w:r>
        <w:rPr>
          <w:rFonts w:hint="eastAsia" w:ascii="宋体" w:hAnsi="宋体"/>
          <w:spacing w:val="-14"/>
          <w:sz w:val="30"/>
          <w:shd w:val="clear" w:color="auto" w:fill="ffffff"/>
        </w:rPr>
      </w:r>
      <w:r/>
    </w:p>
    <w:p>
      <w:pPr>
        <w:pStyle w:val="739"/>
        <w:ind w:firstLine="2448"/>
        <w:spacing w:line="360" w:lineRule="auto"/>
        <w:rPr>
          <w:rFonts w:hint="eastAsia" w:ascii="宋体" w:hAnsi="宋体"/>
          <w:spacing w:val="-14"/>
          <w:sz w:val="30"/>
          <w:shd w:val="clear" w:color="auto" w:fill="ffffff"/>
        </w:rPr>
      </w:pPr>
      <w:r>
        <w:rPr>
          <w:rFonts w:hint="eastAsia" w:ascii="宋体" w:hAnsi="宋体"/>
          <w:spacing w:val="-14"/>
          <w:sz w:val="30"/>
          <w:shd w:val="clear" w:color="auto" w:fill="ffffff"/>
        </w:rPr>
      </w:r>
      <w:r/>
    </w:p>
    <w:p>
      <w:pPr>
        <w:pStyle w:val="739"/>
        <w:ind w:firstLine="2448"/>
        <w:spacing w:line="360" w:lineRule="auto"/>
        <w:rPr>
          <w:rFonts w:hint="eastAsia" w:ascii="宋体" w:hAnsi="宋体"/>
          <w:spacing w:val="-14"/>
          <w:sz w:val="30"/>
          <w:shd w:val="clear" w:color="auto" w:fill="ffffff"/>
        </w:rPr>
      </w:pPr>
      <w:r>
        <w:rPr>
          <w:rFonts w:hint="eastAsia" w:ascii="宋体" w:hAnsi="宋体"/>
          <w:spacing w:val="-14"/>
          <w:sz w:val="30"/>
          <w:shd w:val="clear" w:color="auto" w:fill="ffffff"/>
        </w:rPr>
      </w:r>
      <w:r/>
    </w:p>
    <w:p>
      <w:pPr>
        <w:pStyle w:val="739"/>
        <w:ind w:firstLine="2448"/>
        <w:spacing w:line="360" w:lineRule="auto"/>
        <w:rPr>
          <w:rFonts w:hint="eastAsia" w:ascii="宋体" w:hAnsi="宋体"/>
          <w:spacing w:val="-14"/>
          <w:sz w:val="30"/>
          <w:shd w:val="clear" w:color="auto" w:fill="ffffff"/>
        </w:rPr>
      </w:pPr>
      <w:r>
        <w:rPr>
          <w:rFonts w:hint="eastAsia" w:ascii="宋体" w:hAnsi="宋体"/>
          <w:spacing w:val="-14"/>
          <w:sz w:val="30"/>
          <w:shd w:val="clear" w:color="auto" w:fill="ffffff"/>
        </w:rPr>
      </w:r>
      <w:r/>
    </w:p>
    <w:p>
      <w:pPr>
        <w:pStyle w:val="751"/>
        <w:rPr>
          <w:rFonts w:hint="eastAsia" w:ascii="Tahoma" w:hAnsi="Tahoma"/>
          <w:sz w:val="24"/>
          <w:szCs w:val="24"/>
          <w:shd w:val="clear" w:color="auto" w:fill="ffffff"/>
        </w:rPr>
      </w:pPr>
      <w:r>
        <w:rPr>
          <w:rFonts w:hint="eastAsia" w:ascii="Tahoma" w:hAnsi="Tahoma"/>
          <w:sz w:val="24"/>
          <w:szCs w:val="24"/>
          <w:shd w:val="clear" w:color="auto" w:fill="ffffff"/>
        </w:rPr>
      </w:r>
      <w:r/>
    </w:p>
    <w:p>
      <w:pPr>
        <w:pStyle w:val="739"/>
        <w:spacing w:line="360" w:lineRule="auto"/>
        <w:rPr>
          <w:rFonts w:hint="eastAsia" w:ascii="宋体" w:hAnsi="宋体"/>
          <w:spacing w:val="-14"/>
          <w:sz w:val="30"/>
          <w:shd w:val="clear" w:color="auto" w:fill="ffffff"/>
        </w:rPr>
      </w:pPr>
      <w:r>
        <w:rPr>
          <w:rFonts w:hint="eastAsia" w:ascii="宋体" w:hAnsi="宋体"/>
          <w:spacing w:val="-14"/>
          <w:sz w:val="30"/>
          <w:shd w:val="clear" w:color="auto" w:fill="ffffff"/>
        </w:rPr>
      </w:r>
      <w:r/>
    </w:p>
    <w:p>
      <w:pPr>
        <w:pStyle w:val="739"/>
        <w:jc w:val="center"/>
        <w:spacing w:line="360" w:lineRule="auto"/>
        <w:rPr>
          <w:rFonts w:hint="eastAsia" w:ascii="宋体" w:hAnsi="宋体"/>
          <w:sz w:val="30"/>
          <w:szCs w:val="30"/>
          <w:shd w:val="clear" w:color="auto" w:fill="ffffff"/>
        </w:rPr>
      </w:pPr>
      <w:r>
        <w:rPr>
          <w:rFonts w:hint="eastAsia" w:ascii="宋体" w:hAnsi="宋体"/>
          <w:spacing w:val="-14"/>
          <w:sz w:val="30"/>
          <w:szCs w:val="30"/>
          <w:shd w:val="clear" w:color="auto" w:fill="ffffff"/>
        </w:rPr>
        <w:t xml:space="preserve">苏州正信工程造价咨询事务所有限责任公司</w:t>
      </w:r>
      <w:r>
        <w:rPr>
          <w:rFonts w:hint="eastAsia" w:ascii="宋体" w:hAnsi="宋体"/>
          <w:sz w:val="30"/>
          <w:szCs w:val="30"/>
          <w:shd w:val="clear" w:color="auto" w:fill="ffffff"/>
        </w:rPr>
      </w:r>
      <w:r/>
    </w:p>
    <w:p>
      <w:pPr>
        <w:pStyle w:val="739"/>
        <w:jc w:val="center"/>
        <w:spacing w:line="360" w:lineRule="auto"/>
        <w:rPr>
          <w:rFonts w:hint="eastAsia" w:ascii="宋体" w:hAnsi="宋体"/>
          <w:sz w:val="30"/>
          <w:szCs w:val="30"/>
          <w:shd w:val="clear" w:color="auto" w:fill="ffffff"/>
        </w:rPr>
      </w:pPr>
      <w:r>
        <w:rPr>
          <w:rFonts w:hint="eastAsia" w:ascii="宋体" w:hAnsi="宋体"/>
          <w:sz w:val="30"/>
          <w:szCs w:val="30"/>
          <w:shd w:val="clear" w:color="auto" w:fill="ffffff"/>
        </w:rPr>
        <w:t xml:space="preserve">二〇二六年</w:t>
      </w:r>
      <w:r>
        <w:rPr>
          <w:rFonts w:hint="eastAsia" w:ascii="宋体" w:hAnsi="宋体"/>
          <w:sz w:val="30"/>
          <w:szCs w:val="30"/>
          <w:shd w:val="clear" w:color="auto" w:fill="ffffff"/>
          <w:lang w:val="en-US" w:eastAsia="zh-CN"/>
        </w:rPr>
        <w:t xml:space="preserve">十一</w:t>
      </w:r>
      <w:r>
        <w:rPr>
          <w:rFonts w:hint="eastAsia" w:ascii="宋体" w:hAnsi="宋体"/>
          <w:sz w:val="30"/>
          <w:szCs w:val="30"/>
          <w:shd w:val="clear" w:color="auto" w:fill="ffffff"/>
        </w:rPr>
        <w:t xml:space="preserve">月</w:t>
      </w:r>
      <w:r>
        <w:rPr>
          <w:rFonts w:hint="eastAsia" w:ascii="宋体" w:hAnsi="宋体"/>
          <w:sz w:val="30"/>
          <w:szCs w:val="30"/>
          <w:shd w:val="clear" w:color="auto" w:fill="ffffff"/>
        </w:rPr>
      </w:r>
      <w:r/>
    </w:p>
    <w:p>
      <w:pPr>
        <w:pStyle w:val="739"/>
        <w:jc w:val="center"/>
        <w:spacing w:line="360" w:lineRule="auto"/>
        <w:rPr>
          <w:rFonts w:hint="eastAsia" w:ascii="黑体" w:eastAsia="黑体"/>
          <w:b/>
          <w:sz w:val="72"/>
          <w:shd w:val="clear" w:color="auto" w:fill="ffffff"/>
        </w:rPr>
      </w:pPr>
      <w:r>
        <w:rPr>
          <w:rFonts w:hint="eastAsia" w:ascii="黑体" w:eastAsia="黑体"/>
          <w:b/>
          <w:sz w:val="72"/>
          <w:shd w:val="clear" w:color="auto" w:fill="ffffff"/>
        </w:rPr>
      </w:r>
      <w:r/>
    </w:p>
    <w:p>
      <w:pPr>
        <w:pStyle w:val="753"/>
        <w:ind w:firstLine="0"/>
        <w:jc w:val="center"/>
        <w:spacing w:line="360" w:lineRule="auto"/>
        <w:rPr>
          <w:rFonts w:hint="eastAsia" w:eastAsia="宋体"/>
          <w:b/>
          <w:sz w:val="44"/>
          <w:shd w:val="clear" w:color="auto" w:fill="ffffff"/>
        </w:rPr>
      </w:pPr>
      <w:r>
        <w:rPr>
          <w:rFonts w:hint="eastAsia" w:eastAsia="宋体"/>
          <w:b/>
          <w:sz w:val="44"/>
          <w:shd w:val="clear" w:color="auto" w:fill="ffffff"/>
        </w:rPr>
        <w:t xml:space="preserve">总  目  录</w:t>
      </w:r>
      <w:r>
        <w:rPr>
          <w:rFonts w:hint="eastAsia" w:eastAsia="宋体"/>
          <w:b/>
          <w:sz w:val="44"/>
          <w:shd w:val="clear" w:color="auto" w:fill="ffffff"/>
        </w:rPr>
      </w:r>
      <w:r/>
    </w:p>
    <w:p>
      <w:pPr>
        <w:pStyle w:val="753"/>
        <w:ind w:firstLine="0"/>
        <w:jc w:val="center"/>
        <w:spacing w:line="360" w:lineRule="auto"/>
        <w:tabs>
          <w:tab w:val="left" w:pos="6946" w:leader="none"/>
        </w:tabs>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753"/>
        <w:ind w:firstLine="0"/>
        <w:jc w:val="center"/>
        <w:spacing w:line="360" w:lineRule="auto"/>
        <w:tabs>
          <w:tab w:val="left" w:pos="6946" w:leader="none"/>
        </w:tabs>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798"/>
        <w:spacing w:line="360" w:lineRule="auto"/>
        <w:tabs>
          <w:tab w:val="right" w:pos="9638" w:leader="dot"/>
        </w:tabs>
        <w:rPr>
          <w:rFonts w:ascii="Times New Roman" w:hAnsi="Times New Roman" w:cs="Times New Roman"/>
          <w:shd w:val="clear" w:color="auto" w:fill="ffffff"/>
        </w:rPr>
      </w:pPr>
      <w:r>
        <w:rPr>
          <w:rFonts w:ascii="Times New Roman" w:hAnsi="Times New Roman" w:cs="Times New Roman"/>
          <w:shd w:val="clear" w:color="auto" w:fill="ffffff"/>
        </w:rPr>
        <w:fldChar w:fldCharType="begin"/>
      </w:r>
      <w:r>
        <w:rPr>
          <w:rFonts w:ascii="Times New Roman" w:hAnsi="Times New Roman" w:cs="Times New Roman"/>
          <w:shd w:val="clear" w:color="auto" w:fill="ffffff"/>
        </w:rPr>
        <w:instrText xml:space="preserve"> TOC \o "1-1" </w:instrText>
      </w:r>
      <w:r>
        <w:rPr>
          <w:rFonts w:ascii="Times New Roman" w:hAnsi="Times New Roman" w:cs="Times New Roman"/>
          <w:shd w:val="clear" w:color="auto" w:fill="ffffff"/>
        </w:rPr>
        <w:fldChar w:fldCharType="separate"/>
      </w:r>
      <w:r>
        <w:rPr>
          <w:rFonts w:ascii="Times New Roman" w:hAnsi="Times New Roman" w:cs="Times New Roman"/>
          <w:shd w:val="clear" w:color="auto" w:fill="ffffff"/>
        </w:rPr>
        <w:t xml:space="preserve">第一章 </w:t>
      </w:r>
      <w:r>
        <w:rPr>
          <w:rFonts w:hint="eastAsia" w:ascii="Times New Roman" w:hAnsi="Times New Roman" w:cs="Times New Roman"/>
          <w:shd w:val="clear" w:color="auto" w:fill="ffffff"/>
        </w:rPr>
        <w:t xml:space="preserve">投标邀请函</w:t>
      </w:r>
      <w:r>
        <w:rPr>
          <w:rFonts w:ascii="Times New Roman" w:hAnsi="Times New Roman" w:cs="Times New Roman"/>
          <w:shd w:val="clear" w:color="auto" w:fill="ffffff"/>
        </w:rPr>
        <w:tab/>
      </w:r>
      <w:r>
        <w:rPr>
          <w:rFonts w:ascii="Times New Roman" w:hAnsi="Times New Roman" w:cs="Times New Roman"/>
          <w:shd w:val="clear" w:color="auto" w:fill="ffffff"/>
        </w:rPr>
        <w:fldChar w:fldCharType="begin"/>
      </w:r>
      <w:r>
        <w:rPr>
          <w:rFonts w:ascii="Times New Roman" w:hAnsi="Times New Roman" w:cs="Times New Roman"/>
          <w:shd w:val="clear" w:color="auto" w:fill="ffffff"/>
        </w:rPr>
        <w:instrText xml:space="preserve"> PAGEREF _Toc10091 \h </w:instrText>
      </w:r>
      <w:r>
        <w:rPr>
          <w:rFonts w:ascii="Times New Roman" w:hAnsi="Times New Roman" w:cs="Times New Roman"/>
          <w:shd w:val="clear" w:color="auto" w:fill="ffffff"/>
        </w:rPr>
        <w:fldChar w:fldCharType="separate"/>
      </w:r>
      <w:r>
        <w:rPr>
          <w:rFonts w:ascii="Times New Roman" w:hAnsi="Times New Roman" w:cs="Times New Roman"/>
          <w:shd w:val="clear" w:color="auto" w:fill="ffffff"/>
        </w:rPr>
        <w:t xml:space="preserve">3</w:t>
      </w:r>
      <w:r>
        <w:rPr>
          <w:rFonts w:ascii="Times New Roman" w:hAnsi="Times New Roman" w:cs="Times New Roman"/>
          <w:shd w:val="clear" w:color="auto" w:fill="ffffff"/>
        </w:rPr>
        <w:fldChar w:fldCharType="end"/>
      </w:r>
      <w:r>
        <w:rPr>
          <w:rFonts w:ascii="Times New Roman" w:hAnsi="Times New Roman" w:cs="Times New Roman"/>
          <w:shd w:val="clear" w:color="auto" w:fill="ffffff"/>
        </w:rPr>
      </w:r>
      <w:r/>
    </w:p>
    <w:p>
      <w:pPr>
        <w:pStyle w:val="798"/>
        <w:spacing w:line="360" w:lineRule="auto"/>
        <w:tabs>
          <w:tab w:val="right" w:pos="9638" w:leader="dot"/>
        </w:tabs>
        <w:rPr>
          <w:rFonts w:ascii="Times New Roman" w:hAnsi="Times New Roman" w:cs="Times New Roman"/>
          <w:shd w:val="clear" w:color="auto" w:fill="ffffff"/>
        </w:rPr>
      </w:pPr>
      <w:r>
        <w:rPr>
          <w:rFonts w:hint="eastAsia" w:ascii="Times New Roman" w:hAnsi="Times New Roman" w:cs="Times New Roman"/>
          <w:shd w:val="clear" w:color="auto" w:fill="ffffff"/>
        </w:rPr>
        <w:t xml:space="preserve">第二章 投标人须知</w:t>
      </w:r>
      <w:r>
        <w:rPr>
          <w:rFonts w:ascii="Times New Roman" w:hAnsi="Times New Roman" w:cs="Times New Roman"/>
          <w:shd w:val="clear" w:color="auto" w:fill="ffffff"/>
        </w:rPr>
        <w:tab/>
      </w:r>
      <w:r>
        <w:rPr>
          <w:rFonts w:ascii="Times New Roman" w:hAnsi="Times New Roman" w:cs="Times New Roman"/>
          <w:shd w:val="clear" w:color="auto" w:fill="ffffff"/>
        </w:rPr>
        <w:fldChar w:fldCharType="begin"/>
      </w:r>
      <w:r>
        <w:rPr>
          <w:rFonts w:ascii="Times New Roman" w:hAnsi="Times New Roman" w:cs="Times New Roman"/>
          <w:shd w:val="clear" w:color="auto" w:fill="ffffff"/>
        </w:rPr>
        <w:instrText xml:space="preserve"> PAGEREF _Toc23448 \h </w:instrText>
      </w:r>
      <w:r>
        <w:rPr>
          <w:rFonts w:ascii="Times New Roman" w:hAnsi="Times New Roman" w:cs="Times New Roman"/>
          <w:shd w:val="clear" w:color="auto" w:fill="ffffff"/>
        </w:rPr>
        <w:fldChar w:fldCharType="separate"/>
      </w:r>
      <w:r>
        <w:rPr>
          <w:rFonts w:ascii="Times New Roman" w:hAnsi="Times New Roman" w:cs="Times New Roman"/>
          <w:shd w:val="clear" w:color="auto" w:fill="ffffff"/>
        </w:rPr>
        <w:t xml:space="preserve">6</w:t>
      </w:r>
      <w:r>
        <w:rPr>
          <w:rFonts w:ascii="Times New Roman" w:hAnsi="Times New Roman" w:cs="Times New Roman"/>
          <w:shd w:val="clear" w:color="auto" w:fill="ffffff"/>
        </w:rPr>
        <w:fldChar w:fldCharType="end"/>
      </w:r>
      <w:r>
        <w:rPr>
          <w:rFonts w:ascii="Times New Roman" w:hAnsi="Times New Roman" w:cs="Times New Roman"/>
          <w:shd w:val="clear" w:color="auto" w:fill="ffffff"/>
        </w:rPr>
      </w:r>
      <w:r/>
    </w:p>
    <w:p>
      <w:pPr>
        <w:pStyle w:val="798"/>
        <w:spacing w:line="360" w:lineRule="auto"/>
        <w:tabs>
          <w:tab w:val="right" w:pos="9638" w:leader="dot"/>
        </w:tabs>
        <w:rPr>
          <w:rFonts w:ascii="Times New Roman" w:hAnsi="Times New Roman" w:cs="Times New Roman"/>
          <w:shd w:val="clear" w:color="auto" w:fill="ffffff"/>
        </w:rPr>
      </w:pPr>
      <w:r>
        <w:rPr>
          <w:rFonts w:hint="eastAsia" w:ascii="Times New Roman" w:hAnsi="Times New Roman" w:cs="Times New Roman"/>
          <w:shd w:val="clear" w:color="auto" w:fill="ffffff"/>
        </w:rPr>
        <w:t xml:space="preserve">第三章</w:t>
      </w:r>
      <w:r>
        <w:rPr>
          <w:rFonts w:ascii="Times New Roman" w:hAnsi="Times New Roman" w:cs="Times New Roman"/>
          <w:shd w:val="clear" w:color="auto" w:fill="ffffff"/>
        </w:rPr>
        <w:t xml:space="preserve"> </w:t>
      </w:r>
      <w:r>
        <w:rPr>
          <w:rFonts w:hint="eastAsia" w:ascii="Times New Roman" w:hAnsi="Times New Roman" w:cs="Times New Roman"/>
          <w:shd w:val="clear" w:color="auto" w:fill="ffffff"/>
        </w:rPr>
        <w:t xml:space="preserve">投标文件格式</w:t>
      </w:r>
      <w:r>
        <w:rPr>
          <w:rFonts w:ascii="Times New Roman" w:hAnsi="Times New Roman" w:cs="Times New Roman"/>
          <w:shd w:val="clear" w:color="auto" w:fill="ffffff"/>
        </w:rPr>
        <w:tab/>
      </w:r>
      <w:r>
        <w:rPr>
          <w:rFonts w:ascii="Times New Roman" w:hAnsi="Times New Roman" w:cs="Times New Roman"/>
          <w:shd w:val="clear" w:color="auto" w:fill="ffffff"/>
        </w:rPr>
        <w:fldChar w:fldCharType="begin"/>
      </w:r>
      <w:r>
        <w:rPr>
          <w:rFonts w:ascii="Times New Roman" w:hAnsi="Times New Roman" w:cs="Times New Roman"/>
          <w:shd w:val="clear" w:color="auto" w:fill="ffffff"/>
        </w:rPr>
        <w:instrText xml:space="preserve"> PAGEREF _Toc16932 \h </w:instrText>
      </w:r>
      <w:r>
        <w:rPr>
          <w:rFonts w:ascii="Times New Roman" w:hAnsi="Times New Roman" w:cs="Times New Roman"/>
          <w:shd w:val="clear" w:color="auto" w:fill="ffffff"/>
        </w:rPr>
        <w:fldChar w:fldCharType="separate"/>
      </w:r>
      <w:r>
        <w:rPr>
          <w:rFonts w:ascii="Times New Roman" w:hAnsi="Times New Roman" w:cs="Times New Roman"/>
          <w:shd w:val="clear" w:color="auto" w:fill="ffffff"/>
        </w:rPr>
        <w:t xml:space="preserve">14</w:t>
      </w:r>
      <w:r>
        <w:rPr>
          <w:rFonts w:ascii="Times New Roman" w:hAnsi="Times New Roman" w:cs="Times New Roman"/>
          <w:shd w:val="clear" w:color="auto" w:fill="ffffff"/>
        </w:rPr>
        <w:fldChar w:fldCharType="end"/>
      </w:r>
      <w:r>
        <w:rPr>
          <w:rFonts w:ascii="Times New Roman" w:hAnsi="Times New Roman" w:cs="Times New Roman"/>
          <w:shd w:val="clear" w:color="auto" w:fill="ffffff"/>
        </w:rPr>
      </w:r>
      <w:r/>
    </w:p>
    <w:p>
      <w:pPr>
        <w:pStyle w:val="798"/>
        <w:spacing w:line="360" w:lineRule="auto"/>
        <w:tabs>
          <w:tab w:val="right" w:pos="9638" w:leader="dot"/>
        </w:tabs>
        <w:rPr>
          <w:rFonts w:ascii="Times New Roman" w:hAnsi="Times New Roman" w:cs="Times New Roman"/>
          <w:shd w:val="clear" w:color="auto" w:fill="ffffff"/>
        </w:rPr>
      </w:pPr>
      <w:r>
        <w:rPr>
          <w:rFonts w:hint="eastAsia" w:ascii="Times New Roman" w:hAnsi="Times New Roman" w:cs="Times New Roman"/>
          <w:shd w:val="clear" w:color="auto" w:fill="ffffff"/>
        </w:rPr>
        <w:t xml:space="preserve">第四章 招标书</w:t>
      </w:r>
      <w:r>
        <w:rPr>
          <w:rFonts w:ascii="Times New Roman" w:hAnsi="Times New Roman" w:cs="Times New Roman"/>
          <w:shd w:val="clear" w:color="auto" w:fill="ffffff"/>
        </w:rPr>
        <w:tab/>
      </w:r>
      <w:r>
        <w:rPr>
          <w:rFonts w:ascii="Times New Roman" w:hAnsi="Times New Roman" w:cs="Times New Roman"/>
          <w:shd w:val="clear" w:color="auto" w:fill="ffffff"/>
        </w:rPr>
        <w:fldChar w:fldCharType="begin"/>
      </w:r>
      <w:r>
        <w:rPr>
          <w:rFonts w:ascii="Times New Roman" w:hAnsi="Times New Roman" w:cs="Times New Roman"/>
          <w:shd w:val="clear" w:color="auto" w:fill="ffffff"/>
        </w:rPr>
        <w:instrText xml:space="preserve"> PAGEREF _Toc436 \h </w:instrText>
      </w:r>
      <w:r>
        <w:rPr>
          <w:rFonts w:ascii="Times New Roman" w:hAnsi="Times New Roman" w:cs="Times New Roman"/>
          <w:shd w:val="clear" w:color="auto" w:fill="ffffff"/>
        </w:rPr>
        <w:fldChar w:fldCharType="separate"/>
      </w:r>
      <w:r>
        <w:rPr>
          <w:rFonts w:ascii="Times New Roman" w:hAnsi="Times New Roman" w:cs="Times New Roman"/>
          <w:shd w:val="clear" w:color="auto" w:fill="ffffff"/>
        </w:rPr>
        <w:t xml:space="preserve">31</w:t>
      </w:r>
      <w:r>
        <w:rPr>
          <w:rFonts w:ascii="Times New Roman" w:hAnsi="Times New Roman" w:cs="Times New Roman"/>
          <w:shd w:val="clear" w:color="auto" w:fill="ffffff"/>
        </w:rPr>
        <w:fldChar w:fldCharType="end"/>
      </w:r>
      <w:r>
        <w:rPr>
          <w:rFonts w:ascii="Times New Roman" w:hAnsi="Times New Roman" w:cs="Times New Roman"/>
          <w:shd w:val="clear" w:color="auto" w:fill="ffffff"/>
        </w:rPr>
      </w:r>
      <w:r/>
    </w:p>
    <w:p>
      <w:pPr>
        <w:pStyle w:val="798"/>
        <w:spacing w:line="360" w:lineRule="auto"/>
        <w:tabs>
          <w:tab w:val="right" w:pos="9638" w:leader="dot"/>
        </w:tabs>
        <w:rPr>
          <w:rFonts w:ascii="Times New Roman" w:hAnsi="Times New Roman" w:cs="Times New Roman"/>
          <w:shd w:val="clear" w:color="auto" w:fill="ffffff"/>
        </w:rPr>
      </w:pPr>
      <w:r>
        <w:rPr>
          <w:rFonts w:hint="eastAsia" w:ascii="Times New Roman" w:hAnsi="Times New Roman" w:cs="Times New Roman"/>
          <w:shd w:val="clear" w:color="auto" w:fill="ffffff"/>
          <w:lang w:val="en-US" w:eastAsia="zh-CN"/>
        </w:rPr>
        <w:t xml:space="preserve">第五章 合同主要内容</w:t>
      </w:r>
      <w:r>
        <w:rPr>
          <w:rFonts w:ascii="Times New Roman" w:hAnsi="Times New Roman" w:cs="Times New Roman"/>
          <w:shd w:val="clear" w:color="auto" w:fill="ffffff"/>
        </w:rPr>
        <w:tab/>
      </w:r>
      <w:r>
        <w:rPr>
          <w:rFonts w:ascii="Times New Roman" w:hAnsi="Times New Roman" w:cs="Times New Roman"/>
          <w:shd w:val="clear" w:color="auto" w:fill="ffffff"/>
        </w:rPr>
        <w:fldChar w:fldCharType="begin"/>
      </w:r>
      <w:r>
        <w:rPr>
          <w:rFonts w:ascii="Times New Roman" w:hAnsi="Times New Roman" w:cs="Times New Roman"/>
          <w:shd w:val="clear" w:color="auto" w:fill="ffffff"/>
        </w:rPr>
        <w:instrText xml:space="preserve"> PAGEREF _Toc13338 \h </w:instrText>
      </w:r>
      <w:r>
        <w:rPr>
          <w:rFonts w:ascii="Times New Roman" w:hAnsi="Times New Roman" w:cs="Times New Roman"/>
          <w:shd w:val="clear" w:color="auto" w:fill="ffffff"/>
        </w:rPr>
        <w:fldChar w:fldCharType="separate"/>
      </w:r>
      <w:r>
        <w:rPr>
          <w:rFonts w:ascii="Times New Roman" w:hAnsi="Times New Roman" w:cs="Times New Roman"/>
          <w:shd w:val="clear" w:color="auto" w:fill="ffffff"/>
        </w:rPr>
        <w:t xml:space="preserve">33</w:t>
      </w:r>
      <w:r>
        <w:rPr>
          <w:rFonts w:ascii="Times New Roman" w:hAnsi="Times New Roman" w:cs="Times New Roman"/>
          <w:shd w:val="clear" w:color="auto" w:fill="ffffff"/>
        </w:rPr>
        <w:fldChar w:fldCharType="end"/>
      </w:r>
      <w:r>
        <w:rPr>
          <w:rFonts w:ascii="Times New Roman" w:hAnsi="Times New Roman" w:cs="Times New Roman"/>
          <w:shd w:val="clear" w:color="auto" w:fill="ffffff"/>
        </w:rPr>
      </w:r>
      <w:r/>
    </w:p>
    <w:p>
      <w:pPr>
        <w:pStyle w:val="798"/>
        <w:spacing w:line="360" w:lineRule="auto"/>
        <w:tabs>
          <w:tab w:val="right" w:pos="9638" w:leader="dot"/>
        </w:tabs>
        <w:rPr>
          <w:rFonts w:ascii="Times New Roman" w:hAnsi="Times New Roman" w:cs="Times New Roman"/>
          <w:shd w:val="clear" w:color="auto" w:fill="ffffff"/>
        </w:rPr>
      </w:pPr>
      <w:r>
        <w:rPr>
          <w:rFonts w:hint="eastAsia" w:ascii="Times New Roman" w:hAnsi="Times New Roman" w:cs="Times New Roman"/>
          <w:shd w:val="clear" w:color="auto" w:fill="ffffff"/>
        </w:rPr>
        <w:t xml:space="preserve">第六章</w:t>
      </w:r>
      <w:r>
        <w:rPr>
          <w:rFonts w:ascii="Times New Roman" w:hAnsi="Times New Roman" w:cs="Times New Roman"/>
          <w:shd w:val="clear" w:color="auto" w:fill="ffffff"/>
        </w:rPr>
        <w:t xml:space="preserve"> </w:t>
      </w:r>
      <w:r>
        <w:rPr>
          <w:rFonts w:hint="eastAsia" w:ascii="Times New Roman" w:hAnsi="Times New Roman" w:cs="Times New Roman"/>
          <w:shd w:val="clear" w:color="auto" w:fill="ffffff"/>
        </w:rPr>
        <w:t xml:space="preserve">评标方法、评分标准</w:t>
      </w:r>
      <w:r>
        <w:rPr>
          <w:rFonts w:ascii="Times New Roman" w:hAnsi="Times New Roman" w:cs="Times New Roman"/>
          <w:shd w:val="clear" w:color="auto" w:fill="ffffff"/>
        </w:rPr>
        <w:tab/>
      </w:r>
      <w:r>
        <w:rPr>
          <w:rFonts w:ascii="Times New Roman" w:hAnsi="Times New Roman" w:cs="Times New Roman"/>
          <w:shd w:val="clear" w:color="auto" w:fill="ffffff"/>
        </w:rPr>
        <w:fldChar w:fldCharType="begin"/>
      </w:r>
      <w:r>
        <w:rPr>
          <w:rFonts w:ascii="Times New Roman" w:hAnsi="Times New Roman" w:cs="Times New Roman"/>
          <w:shd w:val="clear" w:color="auto" w:fill="ffffff"/>
        </w:rPr>
        <w:instrText xml:space="preserve"> PAGEREF _Toc10643 \h </w:instrText>
      </w:r>
      <w:r>
        <w:rPr>
          <w:rFonts w:ascii="Times New Roman" w:hAnsi="Times New Roman" w:cs="Times New Roman"/>
          <w:shd w:val="clear" w:color="auto" w:fill="ffffff"/>
        </w:rPr>
        <w:fldChar w:fldCharType="separate"/>
      </w:r>
      <w:r>
        <w:rPr>
          <w:rFonts w:ascii="Times New Roman" w:hAnsi="Times New Roman" w:cs="Times New Roman"/>
          <w:shd w:val="clear" w:color="auto" w:fill="ffffff"/>
        </w:rPr>
        <w:t xml:space="preserve">37</w:t>
      </w:r>
      <w:r>
        <w:rPr>
          <w:rFonts w:ascii="Times New Roman" w:hAnsi="Times New Roman" w:cs="Times New Roman"/>
          <w:shd w:val="clear" w:color="auto" w:fill="ffffff"/>
        </w:rPr>
        <w:fldChar w:fldCharType="end"/>
      </w:r>
      <w:r>
        <w:rPr>
          <w:rFonts w:ascii="Times New Roman" w:hAnsi="Times New Roman" w:cs="Times New Roman"/>
          <w:shd w:val="clear" w:color="auto" w:fill="ffffff"/>
        </w:rPr>
      </w:r>
      <w:r/>
    </w:p>
    <w:p>
      <w:pPr>
        <w:pStyle w:val="798"/>
        <w:spacing w:line="360" w:lineRule="auto"/>
        <w:tabs>
          <w:tab w:val="right" w:pos="9638" w:leader="dot"/>
        </w:tabs>
        <w:rPr>
          <w:rFonts w:hint="eastAsia" w:ascii="Times New Roman" w:hAnsi="Times New Roman" w:cs="Times New Roman"/>
          <w:shd w:val="clear" w:color="auto" w:fill="ffffff"/>
        </w:rPr>
      </w:pPr>
      <w:r>
        <w:rPr>
          <w:rFonts w:ascii="Times New Roman" w:hAnsi="Times New Roman" w:cs="Times New Roman"/>
          <w:shd w:val="clear" w:color="auto" w:fill="ffffff"/>
        </w:rPr>
        <w:fldChar w:fldCharType="end"/>
      </w:r>
      <w:r>
        <w:rPr>
          <w:rFonts w:hint="eastAsia" w:ascii="Times New Roman" w:hAnsi="Times New Roman" w:cs="Times New Roman"/>
          <w:shd w:val="clear" w:color="auto" w:fill="ffffff"/>
        </w:rPr>
      </w:r>
      <w:r/>
    </w:p>
    <w:p>
      <w:pPr>
        <w:pStyle w:val="753"/>
        <w:ind w:firstLine="0"/>
        <w:spacing w:line="360" w:lineRule="auto"/>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753"/>
        <w:ind w:firstLine="0"/>
        <w:spacing w:line="360" w:lineRule="auto"/>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753"/>
        <w:ind w:firstLine="0"/>
        <w:spacing w:line="360" w:lineRule="auto"/>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753"/>
        <w:ind w:firstLine="0"/>
        <w:spacing w:line="360" w:lineRule="auto"/>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753"/>
        <w:ind w:firstLine="0"/>
        <w:spacing w:line="360" w:lineRule="auto"/>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753"/>
        <w:ind w:firstLine="0"/>
        <w:spacing w:line="360" w:lineRule="auto"/>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753"/>
        <w:ind w:firstLine="0"/>
        <w:spacing w:line="360" w:lineRule="auto"/>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753"/>
        <w:ind w:firstLine="0"/>
        <w:spacing w:line="360" w:lineRule="auto"/>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753"/>
        <w:ind w:firstLine="0"/>
        <w:spacing w:line="360" w:lineRule="auto"/>
        <w:rPr>
          <w:rFonts w:hint="eastAsia" w:ascii="宋体" w:hAnsi="宋体" w:eastAsia="黑体"/>
          <w:sz w:val="30"/>
          <w:shd w:val="clear" w:color="auto" w:fill="ffffff"/>
        </w:rPr>
      </w:pPr>
      <w:r>
        <w:rPr>
          <w:rFonts w:hint="eastAsia" w:ascii="宋体" w:hAnsi="宋体" w:eastAsia="黑体"/>
          <w:sz w:val="30"/>
          <w:shd w:val="clear" w:color="auto" w:fill="ffffff"/>
        </w:rPr>
      </w:r>
      <w:r/>
    </w:p>
    <w:p>
      <w:pPr>
        <w:pStyle w:val="740"/>
        <w:numPr>
          <w:ilvl w:val="0"/>
          <w:numId w:val="14"/>
        </w:numPr>
        <w:jc w:val="center"/>
        <w:spacing w:line="360" w:lineRule="auto"/>
        <w:rPr>
          <w:rFonts w:hint="eastAsia"/>
          <w:shd w:val="clear" w:color="auto" w:fill="ffffff"/>
        </w:rPr>
      </w:pPr>
      <w:r/>
      <w:bookmarkStart w:id="0" w:name="_Toc276023188"/>
      <w:r/>
      <w:bookmarkStart w:id="1" w:name="_Toc233272226"/>
      <w:r/>
      <w:bookmarkStart w:id="2" w:name="_Toc10091"/>
      <w:r>
        <w:rPr>
          <w:rFonts w:hint="eastAsia"/>
          <w:shd w:val="clear" w:color="auto" w:fill="ffffff"/>
        </w:rPr>
        <w:br w:type="page" w:clear="all"/>
      </w:r>
      <w:r>
        <w:rPr>
          <w:rFonts w:hint="eastAsia"/>
          <w:shd w:val="clear" w:color="auto" w:fill="ffffff"/>
        </w:rPr>
        <w:t xml:space="preserve">投标邀请函</w:t>
      </w:r>
      <w:bookmarkEnd w:id="0"/>
      <w:r/>
      <w:bookmarkEnd w:id="1"/>
      <w:r/>
      <w:bookmarkEnd w:id="2"/>
      <w:r>
        <w:rPr>
          <w:rFonts w:hint="eastAsia"/>
          <w:shd w:val="clear" w:color="auto" w:fill="ffffff"/>
        </w:rPr>
      </w:r>
      <w:r/>
    </w:p>
    <w:p>
      <w:pPr>
        <w:pStyle w:val="753"/>
        <w:ind w:firstLine="0"/>
        <w:spacing w:line="360" w:lineRule="auto"/>
        <w:rPr>
          <w:rFonts w:hint="eastAsia" w:ascii="宋体" w:hAnsi="宋体" w:eastAsia="宋体"/>
          <w:sz w:val="21"/>
          <w:szCs w:val="21"/>
          <w:shd w:val="clear" w:color="auto" w:fill="ffffff"/>
        </w:rPr>
      </w:pPr>
      <w:r>
        <w:rPr>
          <w:rFonts w:hint="eastAsia" w:ascii="宋体" w:hAnsi="宋体" w:eastAsia="宋体"/>
          <w:sz w:val="21"/>
          <w:szCs w:val="21"/>
          <w:shd w:val="clear" w:color="auto" w:fill="ffffff"/>
        </w:rPr>
        <w:t xml:space="preserve">________________________：</w:t>
      </w:r>
      <w:r>
        <w:rPr>
          <w:rFonts w:hint="eastAsia" w:ascii="宋体" w:hAnsi="宋体" w:eastAsia="宋体"/>
          <w:sz w:val="21"/>
          <w:szCs w:val="21"/>
          <w:shd w:val="clear" w:color="auto" w:fill="ffffff"/>
        </w:rPr>
      </w:r>
      <w:r/>
    </w:p>
    <w:p>
      <w:pPr>
        <w:pStyle w:val="753"/>
        <w:ind w:firstLine="359"/>
        <w:spacing w:line="36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受</w:t>
      </w:r>
      <w:r>
        <w:rPr>
          <w:rFonts w:hint="eastAsia" w:ascii="宋体" w:hAnsi="宋体" w:eastAsia="宋体" w:cs="宋体"/>
          <w:sz w:val="21"/>
          <w:szCs w:val="21"/>
          <w:shd w:val="clear" w:color="auto" w:fill="ffffff"/>
          <w:lang w:eastAsia="zh-CN"/>
        </w:rPr>
        <w:t xml:space="preserve">昆山市住房和城乡建设局</w:t>
      </w:r>
      <w:r>
        <w:rPr>
          <w:rFonts w:hint="eastAsia" w:ascii="宋体" w:hAnsi="宋体" w:eastAsia="宋体" w:cs="宋体"/>
          <w:sz w:val="21"/>
          <w:szCs w:val="21"/>
          <w:shd w:val="clear" w:color="auto" w:fill="ffffff"/>
        </w:rPr>
        <w:t xml:space="preserve">委托，苏州正信工程造价咨询事务所有限责任公司对其所需采购的</w:t>
      </w:r>
      <w:r>
        <w:rPr>
          <w:rFonts w:hint="eastAsia" w:ascii="宋体" w:hAnsi="宋体" w:eastAsia="宋体" w:cs="宋体"/>
          <w:sz w:val="21"/>
          <w:szCs w:val="21"/>
          <w:shd w:val="clear" w:color="auto" w:fill="ffffff"/>
          <w:lang w:eastAsia="zh-CN"/>
        </w:rPr>
        <w:t xml:space="preserve">昆山市2026-2027年度城市体检评估</w:t>
      </w:r>
      <w:r>
        <w:rPr>
          <w:rFonts w:hint="eastAsia" w:ascii="宋体" w:hAnsi="宋体" w:eastAsia="宋体" w:cs="宋体"/>
          <w:sz w:val="21"/>
          <w:szCs w:val="21"/>
          <w:shd w:val="clear" w:color="auto" w:fill="ffffff"/>
        </w:rPr>
        <w:t xml:space="preserve">进行国内公开招标。欢迎有资格的供应商前来参加投标。</w:t>
      </w:r>
      <w:r>
        <w:rPr>
          <w:rFonts w:hint="eastAsia" w:ascii="宋体" w:hAnsi="宋体" w:eastAsia="宋体" w:cs="宋体"/>
          <w:sz w:val="21"/>
          <w:szCs w:val="21"/>
          <w:shd w:val="clear" w:color="auto" w:fill="ffffff"/>
        </w:rPr>
      </w:r>
      <w:r/>
    </w:p>
    <w:p>
      <w:pPr>
        <w:pStyle w:val="739"/>
        <w:ind w:firstLine="361"/>
        <w:spacing w:line="360" w:lineRule="auto"/>
        <w:rPr>
          <w:rFonts w:hint="eastAsia" w:ascii="宋体" w:hAnsi="宋体" w:cs="宋体"/>
          <w:b/>
          <w:bCs/>
          <w:szCs w:val="21"/>
        </w:rPr>
      </w:pPr>
      <w:r>
        <w:rPr>
          <w:rFonts w:hint="eastAsia" w:ascii="宋体" w:hAnsi="宋体" w:cs="宋体"/>
          <w:b/>
          <w:bCs/>
          <w:szCs w:val="21"/>
        </w:rPr>
        <w:t xml:space="preserve">一、项目基本情况</w:t>
      </w:r>
      <w:r>
        <w:rPr>
          <w:rFonts w:hint="eastAsia" w:ascii="宋体" w:hAnsi="宋体" w:cs="宋体"/>
          <w:b/>
          <w:bCs/>
          <w:szCs w:val="21"/>
        </w:rPr>
      </w:r>
      <w:r/>
    </w:p>
    <w:p>
      <w:pPr>
        <w:pStyle w:val="739"/>
        <w:ind w:firstLine="359"/>
        <w:jc w:val="left"/>
        <w:spacing w:line="360" w:lineRule="auto"/>
        <w:rPr>
          <w:rFonts w:hint="eastAsia" w:ascii="宋体" w:hAnsi="宋体" w:eastAsia="宋体" w:cs="宋体"/>
          <w:szCs w:val="21"/>
          <w:lang w:eastAsia="zh-CN"/>
        </w:rPr>
      </w:pPr>
      <w:r>
        <w:rPr>
          <w:rFonts w:hint="eastAsia" w:ascii="宋体" w:hAnsi="宋体" w:cs="宋体"/>
          <w:szCs w:val="21"/>
        </w:rPr>
        <w:t xml:space="preserve">1.</w:t>
      </w:r>
      <w:r>
        <w:rPr>
          <w:rFonts w:hint="eastAsia" w:ascii="宋体" w:hAnsi="宋体" w:cs="宋体"/>
          <w:bCs/>
          <w:szCs w:val="21"/>
        </w:rPr>
        <w:t xml:space="preserve">项目编号：</w:t>
      </w:r>
      <w:r>
        <w:rPr>
          <w:rFonts w:hint="eastAsia" w:ascii="宋体" w:hAnsi="宋体" w:cs="宋体"/>
          <w:szCs w:val="21"/>
          <w:lang w:eastAsia="zh-CN"/>
        </w:rPr>
        <w:t xml:space="preserve">JSZC-320583-ZXCG-G2026-0011</w:t>
      </w:r>
      <w:r>
        <w:rPr>
          <w:rFonts w:hint="eastAsia" w:ascii="宋体" w:hAnsi="宋体" w:eastAsia="宋体" w:cs="宋体"/>
          <w:szCs w:val="21"/>
          <w:lang w:eastAsia="zh-CN"/>
        </w:rPr>
      </w:r>
      <w:r/>
    </w:p>
    <w:p>
      <w:pPr>
        <w:pStyle w:val="739"/>
        <w:ind w:firstLine="359"/>
        <w:jc w:val="left"/>
        <w:spacing w:line="360" w:lineRule="auto"/>
        <w:rPr>
          <w:rFonts w:hint="eastAsia" w:ascii="宋体" w:hAnsi="宋体" w:eastAsia="宋体" w:cs="宋体"/>
          <w:bCs/>
          <w:szCs w:val="21"/>
          <w:lang w:eastAsia="zh-CN"/>
        </w:rPr>
      </w:pPr>
      <w:r>
        <w:rPr>
          <w:rFonts w:hint="eastAsia" w:ascii="宋体" w:hAnsi="宋体" w:cs="宋体"/>
          <w:bCs/>
          <w:szCs w:val="21"/>
        </w:rPr>
        <w:t xml:space="preserve">2.</w:t>
      </w:r>
      <w:r>
        <w:rPr>
          <w:rFonts w:hint="eastAsia" w:ascii="宋体" w:hAnsi="宋体" w:cs="宋体"/>
          <w:bCs/>
          <w:szCs w:val="21"/>
          <w:lang w:val="zh-CN"/>
        </w:rPr>
        <w:t xml:space="preserve">项目名称</w:t>
      </w:r>
      <w:r>
        <w:rPr>
          <w:rFonts w:hint="eastAsia" w:ascii="宋体" w:hAnsi="宋体" w:cs="宋体"/>
          <w:bCs/>
          <w:szCs w:val="21"/>
        </w:rPr>
        <w:t xml:space="preserve">：</w:t>
      </w:r>
      <w:r>
        <w:rPr>
          <w:rFonts w:hint="eastAsia" w:ascii="宋体" w:hAnsi="宋体" w:cs="宋体"/>
          <w:szCs w:val="21"/>
          <w:shd w:val="clear" w:color="auto" w:fill="ffffff"/>
          <w:lang w:eastAsia="zh-CN"/>
        </w:rPr>
        <w:t xml:space="preserve">昆山市2026-2027年度城市体检评估</w:t>
      </w:r>
      <w:r>
        <w:rPr>
          <w:rFonts w:hint="eastAsia" w:ascii="宋体" w:hAnsi="宋体" w:eastAsia="宋体" w:cs="宋体"/>
          <w:bCs/>
          <w:szCs w:val="21"/>
          <w:lang w:eastAsia="zh-CN"/>
        </w:rPr>
      </w:r>
      <w:r/>
    </w:p>
    <w:p>
      <w:pPr>
        <w:pStyle w:val="739"/>
        <w:ind w:firstLine="359"/>
        <w:spacing w:line="360" w:lineRule="auto"/>
        <w:rPr>
          <w:rFonts w:hint="eastAsia" w:ascii="宋体" w:hAnsi="宋体" w:cs="宋体"/>
          <w:szCs w:val="21"/>
        </w:rPr>
      </w:pPr>
      <w:r>
        <w:rPr>
          <w:rFonts w:hint="eastAsia" w:ascii="宋体" w:hAnsi="宋体" w:cs="宋体"/>
          <w:szCs w:val="21"/>
        </w:rPr>
        <w:t xml:space="preserve">3.项目类型：服务类</w:t>
      </w:r>
      <w:r>
        <w:rPr>
          <w:rFonts w:hint="eastAsia" w:ascii="宋体" w:hAnsi="宋体" w:cs="宋体"/>
          <w:szCs w:val="21"/>
        </w:rPr>
      </w:r>
      <w:r/>
    </w:p>
    <w:p>
      <w:pPr>
        <w:pStyle w:val="739"/>
        <w:ind w:firstLine="359"/>
        <w:spacing w:line="360" w:lineRule="auto"/>
        <w:rPr>
          <w:rFonts w:hint="eastAsia" w:ascii="宋体" w:hAnsi="宋体" w:eastAsia="宋体" w:cs="宋体"/>
          <w:szCs w:val="21"/>
        </w:rPr>
      </w:pPr>
      <w:r>
        <w:rPr>
          <w:rFonts w:hint="eastAsia" w:ascii="宋体" w:hAnsi="宋体" w:eastAsia="宋体" w:cs="宋体"/>
          <w:szCs w:val="21"/>
        </w:rPr>
        <w:t xml:space="preserve">4.预算金额：人民币</w:t>
      </w:r>
      <w:r>
        <w:rPr>
          <w:rFonts w:hint="eastAsia" w:ascii="宋体" w:hAnsi="宋体" w:eastAsia="宋体" w:cs="宋体"/>
          <w:szCs w:val="21"/>
          <w:lang w:eastAsia="zh-CN"/>
        </w:rPr>
        <w:t xml:space="preserve">壹佰万元整</w:t>
      </w:r>
      <w:r>
        <w:rPr>
          <w:rFonts w:hint="eastAsia" w:ascii="宋体" w:hAnsi="宋体" w:eastAsia="宋体" w:cs="宋体"/>
          <w:szCs w:val="21"/>
        </w:rPr>
        <w:t xml:space="preserve">（¥</w:t>
      </w:r>
      <w:r>
        <w:rPr>
          <w:rFonts w:hint="eastAsia" w:ascii="宋体" w:hAnsi="宋体" w:eastAsia="宋体" w:cs="宋体"/>
          <w:szCs w:val="21"/>
          <w:lang w:val="en-US" w:eastAsia="zh-CN"/>
        </w:rPr>
        <w:t xml:space="preserve">1000000.00</w:t>
      </w:r>
      <w:r>
        <w:rPr>
          <w:rFonts w:hint="eastAsia" w:ascii="宋体" w:hAnsi="宋体" w:eastAsia="宋体" w:cs="宋体"/>
          <w:szCs w:val="21"/>
        </w:rPr>
        <w:t xml:space="preserve">元）。</w:t>
      </w:r>
      <w:r>
        <w:rPr>
          <w:rFonts w:hint="eastAsia" w:ascii="宋体" w:hAnsi="宋体" w:eastAsia="宋体" w:cs="宋体"/>
          <w:szCs w:val="21"/>
        </w:rPr>
      </w:r>
      <w:r/>
    </w:p>
    <w:p>
      <w:pPr>
        <w:pStyle w:val="739"/>
        <w:ind w:firstLine="359"/>
        <w:spacing w:line="360" w:lineRule="auto"/>
        <w:rPr>
          <w:rFonts w:hint="eastAsia" w:ascii="宋体" w:hAnsi="宋体" w:eastAsia="宋体" w:cs="宋体"/>
          <w:szCs w:val="21"/>
        </w:rPr>
      </w:pPr>
      <w:r>
        <w:rPr>
          <w:rFonts w:hint="eastAsia" w:ascii="宋体" w:hAnsi="宋体" w:eastAsia="宋体" w:cs="宋体"/>
          <w:szCs w:val="21"/>
        </w:rPr>
        <w:t xml:space="preserve">5.最高限价（如有）：</w:t>
      </w:r>
      <w:r>
        <w:rPr>
          <w:rFonts w:hint="eastAsia" w:ascii="宋体" w:hAnsi="宋体" w:eastAsia="宋体" w:cs="宋体"/>
          <w:szCs w:val="21"/>
          <w:lang w:val="zh-CN"/>
        </w:rPr>
        <w:t xml:space="preserve">无。</w:t>
      </w:r>
      <w:r>
        <w:rPr>
          <w:rFonts w:hint="eastAsia" w:ascii="宋体" w:hAnsi="宋体" w:eastAsia="宋体" w:cs="宋体"/>
          <w:szCs w:val="21"/>
        </w:rPr>
      </w:r>
      <w:r/>
    </w:p>
    <w:p>
      <w:pPr>
        <w:pStyle w:val="739"/>
        <w:ind w:firstLine="359"/>
        <w:spacing w:line="360" w:lineRule="auto"/>
        <w:rPr>
          <w:rFonts w:hint="eastAsia" w:ascii="宋体" w:hAnsi="宋体" w:eastAsia="宋体" w:cs="宋体"/>
          <w:szCs w:val="21"/>
        </w:rPr>
      </w:pPr>
      <w:r>
        <w:rPr>
          <w:rFonts w:hint="eastAsia" w:ascii="宋体" w:hAnsi="宋体" w:eastAsia="宋体" w:cs="宋体"/>
          <w:szCs w:val="21"/>
        </w:rPr>
        <w:t xml:space="preserve">6.采购需求：详见第四章</w:t>
      </w:r>
      <w:r>
        <w:rPr>
          <w:rFonts w:hint="eastAsia" w:ascii="宋体" w:hAnsi="宋体" w:eastAsia="宋体" w:cs="宋体"/>
          <w:szCs w:val="21"/>
        </w:rPr>
      </w:r>
      <w:r/>
    </w:p>
    <w:p>
      <w:pPr>
        <w:pStyle w:val="739"/>
        <w:ind w:firstLine="359"/>
        <w:spacing w:line="360" w:lineRule="auto"/>
        <w:rPr>
          <w:rFonts w:hint="eastAsia" w:ascii="宋体" w:hAnsi="宋体" w:eastAsia="宋体" w:cs="宋体"/>
          <w:szCs w:val="21"/>
        </w:rPr>
      </w:pPr>
      <w:r>
        <w:rPr>
          <w:rFonts w:hint="eastAsia" w:ascii="宋体" w:hAnsi="宋体" w:eastAsia="宋体" w:cs="宋体"/>
          <w:szCs w:val="21"/>
        </w:rPr>
        <w:t xml:space="preserve">7.</w:t>
      </w:r>
      <w:r>
        <w:rPr>
          <w:rFonts w:hint="eastAsia" w:ascii="宋体" w:hAnsi="宋体" w:eastAsia="宋体" w:cs="宋体"/>
          <w:szCs w:val="21"/>
          <w:lang w:eastAsia="zh-CN"/>
        </w:rPr>
        <w:t xml:space="preserve">服务</w:t>
      </w:r>
      <w:r>
        <w:rPr>
          <w:rFonts w:hint="eastAsia" w:ascii="宋体" w:hAnsi="宋体" w:eastAsia="宋体" w:cs="宋体"/>
          <w:szCs w:val="21"/>
        </w:rPr>
        <w:t xml:space="preserve">期限：自合同签订之日起2年内完成技术咨询成果，并通过验收。</w:t>
      </w:r>
      <w:r>
        <w:rPr>
          <w:rFonts w:hint="eastAsia" w:ascii="宋体" w:hAnsi="宋体" w:eastAsia="宋体" w:cs="宋体"/>
          <w:szCs w:val="21"/>
        </w:rPr>
      </w:r>
      <w:r/>
    </w:p>
    <w:p>
      <w:pPr>
        <w:pStyle w:val="739"/>
        <w:ind w:firstLine="359"/>
        <w:spacing w:line="360" w:lineRule="auto"/>
        <w:rPr>
          <w:rFonts w:hint="eastAsia" w:ascii="宋体" w:hAnsi="宋体" w:eastAsia="宋体" w:cs="宋体"/>
          <w:szCs w:val="21"/>
        </w:rPr>
      </w:pPr>
      <w:r>
        <w:rPr>
          <w:rFonts w:hint="eastAsia" w:ascii="宋体" w:hAnsi="宋体" w:eastAsia="宋体" w:cs="宋体"/>
          <w:szCs w:val="21"/>
        </w:rPr>
        <w:t xml:space="preserve">8.本项目（是/否）接受联合体投标：否</w:t>
      </w:r>
      <w:r>
        <w:rPr>
          <w:rFonts w:hint="eastAsia" w:ascii="宋体" w:hAnsi="宋体" w:eastAsia="宋体" w:cs="宋体"/>
          <w:szCs w:val="21"/>
        </w:rPr>
      </w:r>
      <w:r/>
    </w:p>
    <w:p>
      <w:pPr>
        <w:pStyle w:val="739"/>
        <w:ind w:firstLine="361"/>
        <w:spacing w:line="360" w:lineRule="auto"/>
        <w:rPr>
          <w:rFonts w:hint="eastAsia" w:ascii="宋体" w:hAnsi="宋体" w:cs="宋体"/>
          <w:b/>
          <w:bCs/>
          <w:szCs w:val="21"/>
        </w:rPr>
      </w:pPr>
      <w:r>
        <w:rPr>
          <w:rFonts w:hint="eastAsia" w:ascii="宋体" w:hAnsi="宋体" w:cs="宋体"/>
          <w:b/>
          <w:bCs/>
          <w:szCs w:val="21"/>
        </w:rPr>
        <w:t xml:space="preserve">二、申请人的资格要求</w:t>
      </w:r>
      <w:r>
        <w:rPr>
          <w:rFonts w:hint="eastAsia" w:ascii="宋体" w:hAnsi="宋体" w:cs="宋体"/>
          <w:b/>
          <w:bCs/>
          <w:szCs w:val="21"/>
        </w:rPr>
      </w:r>
      <w:r/>
    </w:p>
    <w:p>
      <w:pPr>
        <w:pStyle w:val="739"/>
        <w:ind w:firstLine="420"/>
        <w:jc w:val="left"/>
        <w:spacing w:line="360" w:lineRule="auto"/>
        <w:rPr>
          <w:rFonts w:hint="eastAsia" w:ascii="宋体" w:hAnsi="宋体" w:cs="宋体"/>
          <w:szCs w:val="21"/>
        </w:rPr>
      </w:pPr>
      <w:r>
        <w:rPr>
          <w:rFonts w:hint="eastAsia" w:ascii="宋体" w:hAnsi="宋体" w:cs="宋体"/>
          <w:szCs w:val="21"/>
        </w:rPr>
        <w:t xml:space="preserve">（一）满足《中华人民共和国政府采购法》第二十二条规定：</w:t>
      </w:r>
      <w:r>
        <w:rPr>
          <w:rFonts w:hint="eastAsia" w:ascii="宋体" w:hAnsi="宋体" w:cs="宋体"/>
          <w:szCs w:val="21"/>
        </w:rPr>
      </w:r>
      <w:r/>
    </w:p>
    <w:p>
      <w:pPr>
        <w:pStyle w:val="739"/>
        <w:ind w:firstLine="359"/>
        <w:jc w:val="left"/>
        <w:spacing w:line="360" w:lineRule="auto"/>
        <w:rPr>
          <w:rFonts w:ascii="宋体" w:hAnsi="宋体" w:cs="宋体"/>
          <w:szCs w:val="21"/>
        </w:rPr>
      </w:pPr>
      <w:r/>
      <w:bookmarkStart w:id="3" w:name="_Toc28359004"/>
      <w:r>
        <w:rPr>
          <w:rFonts w:hint="eastAsia" w:ascii="宋体" w:hAnsi="宋体" w:cs="宋体"/>
          <w:szCs w:val="21"/>
        </w:rPr>
        <w:t xml:space="preserve">1.具有独立承担民事责任的能力；</w:t>
      </w:r>
      <w:r>
        <w:rPr>
          <w:rFonts w:ascii="宋体" w:hAnsi="宋体" w:cs="宋体"/>
          <w:szCs w:val="21"/>
        </w:rPr>
      </w:r>
      <w:r/>
    </w:p>
    <w:p>
      <w:pPr>
        <w:pStyle w:val="739"/>
        <w:ind w:firstLine="359"/>
        <w:jc w:val="left"/>
        <w:spacing w:line="360" w:lineRule="auto"/>
        <w:rPr>
          <w:rFonts w:ascii="宋体" w:hAnsi="宋体" w:cs="宋体"/>
          <w:szCs w:val="21"/>
        </w:rPr>
      </w:pPr>
      <w:r>
        <w:rPr>
          <w:rFonts w:hint="eastAsia" w:ascii="宋体" w:hAnsi="宋体" w:cs="宋体"/>
          <w:szCs w:val="21"/>
        </w:rPr>
        <w:t xml:space="preserve">2.具有良好的商业信誉和健全的财务会计制度；</w:t>
      </w:r>
      <w:r>
        <w:rPr>
          <w:rFonts w:ascii="宋体" w:hAnsi="宋体" w:cs="宋体"/>
          <w:szCs w:val="21"/>
        </w:rPr>
      </w:r>
      <w:r/>
    </w:p>
    <w:p>
      <w:pPr>
        <w:pStyle w:val="739"/>
        <w:ind w:firstLine="359"/>
        <w:jc w:val="left"/>
        <w:spacing w:line="360" w:lineRule="auto"/>
        <w:rPr>
          <w:rFonts w:ascii="宋体" w:hAnsi="宋体" w:cs="宋体"/>
          <w:szCs w:val="21"/>
        </w:rPr>
      </w:pPr>
      <w:r>
        <w:rPr>
          <w:rFonts w:hint="eastAsia" w:ascii="宋体" w:hAnsi="宋体" w:cs="宋体"/>
          <w:szCs w:val="21"/>
        </w:rPr>
        <w:t xml:space="preserve">3.具有履行合同所必需的设备和专业技术能力；</w:t>
      </w:r>
      <w:r>
        <w:rPr>
          <w:rFonts w:ascii="宋体" w:hAnsi="宋体" w:cs="宋体"/>
          <w:szCs w:val="21"/>
        </w:rPr>
      </w:r>
      <w:r/>
    </w:p>
    <w:p>
      <w:pPr>
        <w:pStyle w:val="739"/>
        <w:ind w:firstLine="359"/>
        <w:jc w:val="left"/>
        <w:spacing w:line="360" w:lineRule="auto"/>
        <w:rPr>
          <w:rFonts w:ascii="宋体" w:hAnsi="宋体" w:cs="宋体"/>
          <w:szCs w:val="21"/>
        </w:rPr>
      </w:pPr>
      <w:r>
        <w:rPr>
          <w:rFonts w:hint="eastAsia" w:ascii="宋体" w:hAnsi="宋体" w:cs="宋体"/>
          <w:szCs w:val="21"/>
        </w:rPr>
        <w:t xml:space="preserve">4.具有依法缴纳税收和社会保障资金的良好记录；</w:t>
      </w:r>
      <w:r>
        <w:rPr>
          <w:rFonts w:ascii="宋体" w:hAnsi="宋体" w:cs="宋体"/>
          <w:szCs w:val="21"/>
        </w:rPr>
      </w:r>
      <w:r/>
    </w:p>
    <w:p>
      <w:pPr>
        <w:pStyle w:val="739"/>
        <w:ind w:firstLine="359"/>
        <w:jc w:val="left"/>
        <w:spacing w:line="360" w:lineRule="auto"/>
        <w:rPr>
          <w:rFonts w:hint="eastAsia" w:ascii="宋体" w:hAnsi="宋体" w:cs="宋体"/>
          <w:szCs w:val="21"/>
        </w:rPr>
      </w:pPr>
      <w:r>
        <w:rPr>
          <w:rFonts w:hint="eastAsia" w:ascii="宋体" w:hAnsi="宋体" w:cs="宋体"/>
          <w:szCs w:val="21"/>
        </w:rPr>
        <w:t xml:space="preserve">5.参加政府采购活动前三年内，在经营活动中没有重大违法记录；</w:t>
      </w:r>
      <w:r>
        <w:rPr>
          <w:rFonts w:hint="eastAsia" w:ascii="宋体" w:hAnsi="宋体" w:cs="宋体"/>
          <w:szCs w:val="21"/>
        </w:rPr>
      </w:r>
      <w:r/>
    </w:p>
    <w:p>
      <w:pPr>
        <w:pStyle w:val="739"/>
        <w:ind w:firstLine="359"/>
        <w:jc w:val="left"/>
        <w:spacing w:line="360" w:lineRule="auto"/>
        <w:rPr>
          <w:rFonts w:ascii="宋体" w:hAnsi="宋体" w:cs="宋体"/>
          <w:szCs w:val="21"/>
        </w:rPr>
      </w:pPr>
      <w:r>
        <w:rPr>
          <w:rFonts w:hint="eastAsia" w:ascii="宋体" w:hAnsi="宋体" w:cs="宋体"/>
          <w:szCs w:val="21"/>
        </w:rPr>
        <w:t xml:space="preserve">6.法律、行政法规规定的其他条件。</w:t>
      </w:r>
      <w:r>
        <w:rPr>
          <w:rFonts w:ascii="宋体" w:hAnsi="宋体" w:cs="宋体"/>
          <w:szCs w:val="21"/>
        </w:rPr>
      </w:r>
      <w:r/>
    </w:p>
    <w:p>
      <w:pPr>
        <w:pStyle w:val="739"/>
        <w:ind w:firstLine="359"/>
        <w:jc w:val="left"/>
        <w:spacing w:line="360" w:lineRule="auto"/>
        <w:rPr>
          <w:rFonts w:hint="eastAsia" w:ascii="宋体" w:hAnsi="宋体" w:cs="宋体"/>
          <w:szCs w:val="21"/>
        </w:rPr>
      </w:pPr>
      <w:r>
        <w:rPr>
          <w:rFonts w:hint="eastAsia" w:ascii="宋体" w:hAnsi="宋体" w:cs="宋体"/>
          <w:szCs w:val="21"/>
        </w:rPr>
        <w:t xml:space="preserve">（二）落实政府采购政策需满足的资格要求</w:t>
      </w:r>
      <w:r>
        <w:rPr>
          <w:rFonts w:hint="eastAsia" w:ascii="宋体" w:hAnsi="宋体" w:cs="宋体"/>
          <w:szCs w:val="21"/>
          <w:lang w:eastAsia="zh-CN"/>
        </w:rPr>
        <w:t xml:space="preserve">：无</w:t>
      </w:r>
      <w:r>
        <w:rPr>
          <w:rFonts w:hint="eastAsia" w:ascii="宋体" w:hAnsi="宋体" w:cs="宋体"/>
          <w:szCs w:val="21"/>
        </w:rPr>
        <w:t xml:space="preserve">；</w:t>
      </w:r>
      <w:r>
        <w:rPr>
          <w:rFonts w:hint="eastAsia" w:ascii="宋体" w:hAnsi="宋体" w:cs="宋体"/>
          <w:szCs w:val="21"/>
        </w:rPr>
      </w:r>
      <w:r/>
    </w:p>
    <w:p>
      <w:pPr>
        <w:pStyle w:val="739"/>
        <w:ind w:firstLine="359"/>
        <w:jc w:val="left"/>
        <w:spacing w:line="360" w:lineRule="auto"/>
        <w:rPr>
          <w:rFonts w:hint="eastAsia" w:ascii="宋体" w:hAnsi="宋体" w:cs="宋体"/>
          <w:szCs w:val="21"/>
        </w:rPr>
      </w:pPr>
      <w:r>
        <w:rPr>
          <w:rFonts w:hint="eastAsia" w:ascii="宋体" w:hAnsi="宋体" w:cs="宋体"/>
          <w:szCs w:val="21"/>
        </w:rPr>
        <w:t xml:space="preserve">（三）本项目的特定资格要求：</w:t>
      </w:r>
      <w:bookmarkEnd w:id="3"/>
      <w:r>
        <w:rPr>
          <w:rFonts w:hint="eastAsia" w:ascii="宋体" w:hAnsi="宋体" w:cs="宋体"/>
          <w:szCs w:val="21"/>
        </w:rPr>
      </w:r>
      <w:r/>
    </w:p>
    <w:p>
      <w:pPr>
        <w:pStyle w:val="739"/>
        <w:ind w:firstLine="359"/>
        <w:jc w:val="left"/>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具备有效的城乡规划编制乙级资质及以上</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提供资质证书扫描件。</w:t>
      </w:r>
      <w:r>
        <w:rPr>
          <w:rFonts w:hint="eastAsia" w:ascii="宋体" w:hAnsi="宋体" w:eastAsia="宋体" w:cs="宋体"/>
          <w:szCs w:val="21"/>
          <w:highlight w:val="none"/>
          <w:lang w:val="en-US" w:eastAsia="zh-CN"/>
        </w:rPr>
      </w:r>
      <w:r/>
    </w:p>
    <w:p>
      <w:pPr>
        <w:pStyle w:val="739"/>
        <w:ind w:firstLine="359"/>
        <w:jc w:val="left"/>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2、</w:t>
      </w:r>
      <w:r>
        <w:rPr>
          <w:rFonts w:hint="eastAsia" w:ascii="宋体" w:hAnsi="宋体" w:eastAsia="宋体" w:cs="宋体"/>
          <w:szCs w:val="21"/>
        </w:rPr>
        <w:t xml:space="preserve">未被“信用中国”网站（www.creditchina.gov.cn）列入失信被执行人、重大税收违法失信主体名单、采购严重违法失信行为记录名单。</w:t>
      </w:r>
      <w:r>
        <w:rPr>
          <w:rFonts w:hint="eastAsia" w:ascii="宋体" w:hAnsi="宋体" w:eastAsia="宋体" w:cs="宋体"/>
          <w:szCs w:val="21"/>
        </w:rPr>
      </w:r>
      <w:r/>
    </w:p>
    <w:p>
      <w:pPr>
        <w:pStyle w:val="739"/>
        <w:ind w:firstLine="361"/>
        <w:spacing w:line="360" w:lineRule="auto"/>
        <w:rPr>
          <w:rFonts w:hint="eastAsia" w:ascii="宋体" w:hAnsi="宋体" w:cs="宋体"/>
          <w:b/>
          <w:bCs/>
          <w:szCs w:val="21"/>
        </w:rPr>
      </w:pPr>
      <w:r>
        <w:rPr>
          <w:rFonts w:hint="eastAsia" w:ascii="宋体" w:hAnsi="宋体" w:cs="宋体"/>
          <w:b/>
          <w:bCs/>
          <w:szCs w:val="21"/>
        </w:rPr>
        <w:t xml:space="preserve">三、获取招标文件</w:t>
      </w:r>
      <w:r>
        <w:rPr>
          <w:rFonts w:hint="eastAsia" w:ascii="宋体" w:hAnsi="宋体" w:cs="宋体"/>
          <w:b/>
          <w:bCs/>
          <w:szCs w:val="21"/>
        </w:rPr>
      </w:r>
      <w:r/>
    </w:p>
    <w:p>
      <w:pPr>
        <w:pStyle w:val="739"/>
        <w:ind w:firstLine="420"/>
        <w:jc w:val="left"/>
        <w:spacing w:line="360" w:lineRule="auto"/>
        <w:rPr>
          <w:rFonts w:ascii="宋体" w:hAnsi="宋体" w:cs="宋体"/>
          <w:szCs w:val="21"/>
        </w:rPr>
      </w:pPr>
      <w:r>
        <w:rPr>
          <w:rFonts w:hint="eastAsia" w:ascii="宋体" w:hAnsi="宋体" w:cs="宋体"/>
          <w:szCs w:val="21"/>
        </w:rPr>
        <w:t xml:space="preserve">1.时间：</w:t>
      </w:r>
      <w:r>
        <w:rPr>
          <w:rFonts w:ascii="宋体" w:hAnsi="宋体"/>
          <w:szCs w:val="21"/>
        </w:rPr>
        <w:t xml:space="preserve">上网之日起</w:t>
      </w:r>
      <w:r>
        <w:rPr>
          <w:rFonts w:hint="eastAsia" w:ascii="宋体" w:hAnsi="宋体"/>
          <w:szCs w:val="21"/>
        </w:rPr>
        <w:t xml:space="preserve">5个工作日内</w:t>
      </w:r>
      <w:r>
        <w:rPr>
          <w:rFonts w:ascii="宋体" w:hAnsi="宋体"/>
          <w:szCs w:val="21"/>
        </w:rPr>
        <w:t xml:space="preserve">；</w:t>
      </w:r>
      <w:r>
        <w:rPr>
          <w:rFonts w:ascii="宋体" w:hAnsi="宋体" w:cs="宋体"/>
          <w:szCs w:val="21"/>
        </w:rPr>
      </w:r>
      <w:r/>
    </w:p>
    <w:p>
      <w:pPr>
        <w:pStyle w:val="739"/>
        <w:ind w:firstLine="420"/>
        <w:jc w:val="left"/>
        <w:spacing w:line="360" w:lineRule="auto"/>
        <w:rPr>
          <w:rFonts w:ascii="宋体" w:hAnsi="宋体" w:cs="宋体"/>
          <w:szCs w:val="21"/>
        </w:rPr>
      </w:pPr>
      <w:r>
        <w:rPr>
          <w:rFonts w:hint="eastAsia" w:ascii="宋体" w:hAnsi="宋体" w:cs="宋体"/>
          <w:szCs w:val="21"/>
        </w:rPr>
        <w:t xml:space="preserve">2.地点：“苏采云”系统</w:t>
      </w:r>
      <w:r>
        <w:rPr>
          <w:rFonts w:ascii="宋体" w:hAnsi="宋体" w:cs="宋体"/>
          <w:szCs w:val="21"/>
        </w:rPr>
      </w:r>
      <w:r/>
    </w:p>
    <w:p>
      <w:pPr>
        <w:pStyle w:val="739"/>
        <w:ind w:firstLine="420"/>
        <w:jc w:val="left"/>
        <w:spacing w:line="360" w:lineRule="auto"/>
        <w:rPr>
          <w:rFonts w:ascii="宋体" w:hAnsi="宋体" w:cs="宋体"/>
          <w:szCs w:val="21"/>
        </w:rPr>
      </w:pPr>
      <w:r>
        <w:rPr>
          <w:rFonts w:hint="eastAsia" w:ascii="宋体" w:hAnsi="宋体" w:cs="宋体"/>
          <w:szCs w:val="21"/>
        </w:rPr>
        <w:t xml:space="preserve">3.方式：“苏采云”系统下载</w:t>
      </w:r>
      <w:r>
        <w:rPr>
          <w:rFonts w:ascii="宋体" w:hAnsi="宋体" w:cs="宋体"/>
          <w:szCs w:val="21"/>
        </w:rPr>
      </w:r>
      <w:r/>
    </w:p>
    <w:p>
      <w:pPr>
        <w:pStyle w:val="739"/>
        <w:ind w:firstLine="420"/>
        <w:jc w:val="left"/>
        <w:spacing w:line="360" w:lineRule="auto"/>
        <w:rPr>
          <w:rFonts w:ascii="宋体" w:hAnsi="宋体" w:cs="宋体"/>
          <w:szCs w:val="21"/>
        </w:rPr>
      </w:pPr>
      <w:r>
        <w:rPr>
          <w:rFonts w:hint="eastAsia" w:ascii="宋体" w:hAnsi="宋体" w:cs="宋体"/>
          <w:szCs w:val="21"/>
        </w:rPr>
        <w:t xml:space="preserve">4.售价：0.00元</w:t>
      </w:r>
      <w:r>
        <w:rPr>
          <w:rFonts w:ascii="宋体" w:hAnsi="宋体" w:cs="宋体"/>
          <w:szCs w:val="21"/>
        </w:rPr>
      </w:r>
      <w:r/>
    </w:p>
    <w:p>
      <w:pPr>
        <w:pStyle w:val="739"/>
        <w:ind w:firstLine="422"/>
        <w:jc w:val="left"/>
        <w:spacing w:line="360" w:lineRule="auto"/>
        <w:rPr>
          <w:rFonts w:ascii="宋体" w:hAnsi="宋体" w:cs="宋体"/>
          <w:b/>
          <w:bCs/>
          <w:szCs w:val="21"/>
        </w:rPr>
      </w:pPr>
      <w:r>
        <w:rPr>
          <w:rFonts w:hint="eastAsia" w:ascii="宋体" w:hAnsi="宋体" w:cs="宋体"/>
          <w:b/>
          <w:bCs/>
          <w:szCs w:val="21"/>
        </w:rPr>
        <w:t xml:space="preserve">四、提交投标文件截止时间、开标时间和地点</w:t>
      </w:r>
      <w:r>
        <w:rPr>
          <w:rFonts w:ascii="宋体" w:hAnsi="宋体" w:cs="宋体"/>
          <w:b/>
          <w:bCs/>
          <w:szCs w:val="21"/>
        </w:rPr>
      </w:r>
      <w:r/>
    </w:p>
    <w:p>
      <w:pPr>
        <w:pStyle w:val="739"/>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1.时间：2026年</w:t>
      </w:r>
      <w:r>
        <w:rPr>
          <w:rFonts w:hint="eastAsia" w:ascii="宋体" w:hAnsi="宋体" w:cs="宋体"/>
          <w:szCs w:val="21"/>
          <w:highlight w:val="none"/>
          <w:lang w:val="en-US" w:eastAsia="zh-CN"/>
        </w:rPr>
        <w:t xml:space="preserve">11</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26</w:t>
      </w:r>
      <w:r>
        <w:rPr>
          <w:rFonts w:hint="eastAsia" w:ascii="宋体" w:hAnsi="宋体" w:cs="宋体"/>
          <w:szCs w:val="21"/>
          <w:highlight w:val="none"/>
        </w:rPr>
        <w:t xml:space="preserve">日09:30（北京时间）</w:t>
      </w:r>
      <w:r>
        <w:rPr>
          <w:rFonts w:ascii="宋体" w:hAnsi="宋体" w:cs="宋体"/>
          <w:szCs w:val="21"/>
          <w:highlight w:val="none"/>
        </w:rPr>
      </w:r>
      <w:r/>
    </w:p>
    <w:p>
      <w:pPr>
        <w:pStyle w:val="739"/>
        <w:ind w:firstLine="420"/>
        <w:jc w:val="left"/>
        <w:spacing w:line="360" w:lineRule="auto"/>
        <w:rPr>
          <w:rFonts w:ascii="宋体" w:hAnsi="宋体" w:cs="宋体"/>
          <w:szCs w:val="21"/>
        </w:rPr>
      </w:pPr>
      <w:r>
        <w:rPr>
          <w:rFonts w:hint="eastAsia" w:ascii="宋体" w:hAnsi="宋体" w:cs="宋体"/>
          <w:szCs w:val="21"/>
        </w:rPr>
        <w:t xml:space="preserve">2.地点：“苏采云”系统</w:t>
      </w:r>
      <w:r>
        <w:rPr>
          <w:rFonts w:ascii="宋体" w:hAnsi="宋体" w:cs="宋体"/>
          <w:szCs w:val="21"/>
        </w:rPr>
      </w:r>
      <w:r/>
    </w:p>
    <w:p>
      <w:pPr>
        <w:pStyle w:val="739"/>
        <w:ind w:firstLine="361"/>
        <w:spacing w:line="360" w:lineRule="auto"/>
        <w:rPr>
          <w:rFonts w:hint="eastAsia" w:ascii="宋体" w:hAnsi="宋体" w:cs="宋体"/>
          <w:b/>
          <w:bCs/>
          <w:szCs w:val="21"/>
        </w:rPr>
      </w:pPr>
      <w:r>
        <w:rPr>
          <w:rFonts w:hint="eastAsia" w:ascii="宋体" w:hAnsi="宋体" w:cs="宋体"/>
          <w:b/>
          <w:bCs/>
          <w:szCs w:val="21"/>
        </w:rPr>
        <w:t xml:space="preserve">五、公告信息</w:t>
      </w:r>
      <w:r>
        <w:rPr>
          <w:rFonts w:hint="eastAsia" w:ascii="宋体" w:hAnsi="宋体" w:cs="宋体"/>
          <w:b/>
          <w:bCs/>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1.公告期限：自本公告发布之日起5个工作日。</w:t>
      </w:r>
      <w:r>
        <w:rPr>
          <w:rFonts w:hint="eastAsia" w:ascii="宋体" w:hAnsi="宋体" w:cs="宋体"/>
          <w:szCs w:val="21"/>
        </w:rPr>
      </w:r>
      <w:r/>
    </w:p>
    <w:p>
      <w:pPr>
        <w:pStyle w:val="739"/>
        <w:ind w:firstLine="361"/>
        <w:spacing w:line="360" w:lineRule="auto"/>
        <w:rPr>
          <w:rFonts w:hint="eastAsia" w:ascii="宋体" w:hAnsi="宋体" w:cs="宋体"/>
          <w:b/>
          <w:bCs/>
          <w:szCs w:val="21"/>
        </w:rPr>
      </w:pPr>
      <w:r>
        <w:rPr>
          <w:rFonts w:hint="eastAsia" w:ascii="宋体" w:hAnsi="宋体" w:cs="宋体"/>
          <w:b/>
          <w:bCs/>
          <w:szCs w:val="21"/>
        </w:rPr>
        <w:t xml:space="preserve">六、其它补充事宜</w:t>
      </w:r>
      <w:r>
        <w:rPr>
          <w:rFonts w:hint="eastAsia" w:ascii="宋体" w:hAnsi="宋体" w:cs="宋体"/>
          <w:b/>
          <w:bCs/>
          <w:szCs w:val="21"/>
        </w:rPr>
      </w:r>
      <w:r/>
    </w:p>
    <w:p>
      <w:pPr>
        <w:pStyle w:val="739"/>
        <w:ind w:firstLine="420"/>
        <w:spacing w:line="360" w:lineRule="auto"/>
        <w:rPr>
          <w:rFonts w:hint="eastAsia" w:ascii="宋体" w:hAnsi="宋体" w:eastAsia="宋体" w:cs="宋体"/>
          <w:szCs w:val="21"/>
        </w:rPr>
      </w:pPr>
      <w:r>
        <w:rPr>
          <w:rFonts w:hint="eastAsia" w:ascii="宋体" w:hAnsi="宋体" w:eastAsia="宋体" w:cs="宋体"/>
          <w:szCs w:val="21"/>
        </w:rPr>
        <w:t xml:space="preserve">1.CA证书办理</w:t>
      </w:r>
      <w:r>
        <w:rPr>
          <w:rFonts w:hint="eastAsia" w:ascii="宋体" w:hAnsi="宋体" w:eastAsia="宋体" w:cs="宋体"/>
          <w:szCs w:val="21"/>
        </w:rPr>
      </w:r>
      <w:r/>
    </w:p>
    <w:p>
      <w:pPr>
        <w:pStyle w:val="739"/>
        <w:ind w:firstLine="420"/>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rPr>
          <w:rFonts w:hint="eastAsia" w:ascii="宋体" w:hAnsi="宋体" w:eastAsia="宋体" w:cs="宋体"/>
          <w:szCs w:val="21"/>
        </w:rPr>
      </w:r>
      <w:r/>
    </w:p>
    <w:p>
      <w:pPr>
        <w:pStyle w:val="739"/>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 依法获取采购文件</w:t>
      </w:r>
      <w:r>
        <w:rPr>
          <w:rFonts w:hint="eastAsia" w:ascii="宋体" w:hAnsi="宋体" w:eastAsia="宋体" w:cs="宋体"/>
          <w:szCs w:val="21"/>
          <w:lang w:val="en-US" w:eastAsia="zh-CN"/>
        </w:rPr>
      </w:r>
      <w:r/>
    </w:p>
    <w:p>
      <w:pPr>
        <w:pStyle w:val="739"/>
        <w:ind w:firstLine="420"/>
        <w:spacing w:line="360" w:lineRule="auto"/>
      </w:pPr>
      <w:r>
        <w:rPr>
          <w:rFonts w:hint="eastAsia" w:ascii="宋体" w:hAnsi="宋体" w:eastAsia="宋体" w:cs="宋体"/>
          <w:szCs w:val="21"/>
          <w:lang w:val="en-US" w:eastAsia="zh-CN"/>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739"/>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3.电子投标准备</w:t>
      </w:r>
      <w:r>
        <w:rPr>
          <w:rFonts w:hint="eastAsia" w:ascii="宋体" w:hAnsi="宋体" w:eastAsia="宋体" w:cs="宋体"/>
          <w:szCs w:val="21"/>
          <w:lang w:val="en-US" w:eastAsia="zh-CN"/>
        </w:rPr>
      </w:r>
      <w:r/>
    </w:p>
    <w:p>
      <w:pPr>
        <w:pStyle w:val="739"/>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eastAsia="宋体" w:cs="宋体"/>
          <w:szCs w:val="21"/>
          <w:lang w:val="en-US" w:eastAsia="zh-CN"/>
        </w:rPr>
      </w:r>
      <w:r/>
    </w:p>
    <w:p>
      <w:pPr>
        <w:pStyle w:val="739"/>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在系统操作过程中如有疑问，请按以下方式联系：</w:t>
      </w:r>
      <w:r>
        <w:rPr>
          <w:rFonts w:hint="eastAsia" w:ascii="宋体" w:hAnsi="宋体" w:eastAsia="宋体" w:cs="宋体"/>
          <w:szCs w:val="21"/>
          <w:lang w:val="en-US" w:eastAsia="zh-CN"/>
        </w:rPr>
      </w:r>
      <w:r/>
    </w:p>
    <w:p>
      <w:pPr>
        <w:pStyle w:val="739"/>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注册咨询：18261002950；</w:t>
      </w:r>
      <w:r>
        <w:rPr>
          <w:rFonts w:hint="eastAsia" w:ascii="宋体" w:hAnsi="宋体" w:eastAsia="宋体" w:cs="宋体"/>
          <w:szCs w:val="21"/>
          <w:lang w:val="en-US" w:eastAsia="zh-CN"/>
        </w:rPr>
      </w:r>
      <w:r/>
    </w:p>
    <w:p>
      <w:pPr>
        <w:pStyle w:val="739"/>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CA技术咨询电话：400-608-6099；</w:t>
      </w:r>
      <w:r>
        <w:rPr>
          <w:rFonts w:hint="eastAsia" w:ascii="宋体" w:hAnsi="宋体" w:eastAsia="宋体" w:cs="宋体"/>
          <w:szCs w:val="21"/>
          <w:lang w:val="en-US" w:eastAsia="zh-CN"/>
        </w:rPr>
      </w:r>
      <w:r/>
    </w:p>
    <w:p>
      <w:pPr>
        <w:pStyle w:val="739"/>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签章使用问题：025-83633811、025-83633812、15380932027、15371015030；</w:t>
      </w:r>
      <w:r>
        <w:rPr>
          <w:rFonts w:hint="eastAsia" w:ascii="宋体" w:hAnsi="宋体" w:eastAsia="宋体" w:cs="宋体"/>
          <w:szCs w:val="21"/>
          <w:lang w:val="en-US" w:eastAsia="zh-CN"/>
        </w:rPr>
      </w:r>
      <w:r/>
    </w:p>
    <w:p>
      <w:pPr>
        <w:pStyle w:val="739"/>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系统使用指导与咨询：联系电话：18261002950；QQ：3048755361、1315179389、895706745。</w:t>
      </w:r>
      <w:r>
        <w:rPr>
          <w:rFonts w:hint="eastAsia" w:ascii="宋体" w:hAnsi="宋体" w:eastAsia="宋体" w:cs="宋体"/>
          <w:szCs w:val="21"/>
          <w:lang w:val="en-US" w:eastAsia="zh-CN"/>
        </w:rPr>
      </w:r>
      <w:r/>
    </w:p>
    <w:p>
      <w:pPr>
        <w:pStyle w:val="739"/>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4.远程开标支持计算机端，投标人可根据“《苏采云系统供应商操作手册》（网址链接https://czju.suzhou.gov.cn/zfcg/html/content/20231220161910031.shtml）进行操作。</w:t>
      </w:r>
      <w:r>
        <w:rPr>
          <w:rFonts w:hint="eastAsia" w:ascii="宋体" w:hAnsi="宋体" w:eastAsia="宋体" w:cs="宋体"/>
          <w:szCs w:val="21"/>
          <w:lang w:val="en-US" w:eastAsia="zh-CN"/>
        </w:rPr>
      </w:r>
      <w:r/>
    </w:p>
    <w:p>
      <w:pPr>
        <w:pStyle w:val="739"/>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rPr>
          <w:rFonts w:hint="eastAsia" w:ascii="宋体" w:hAnsi="宋体" w:eastAsia="宋体" w:cs="宋体"/>
          <w:szCs w:val="21"/>
          <w:lang w:val="en-US" w:eastAsia="zh-CN"/>
        </w:rPr>
      </w:r>
      <w:r/>
    </w:p>
    <w:p>
      <w:pPr>
        <w:pStyle w:val="739"/>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6.本项目以电子响应文件的内容为准，不再收取纸质响应文件及相关原件等纸质材料。</w:t>
      </w:r>
      <w:r>
        <w:rPr>
          <w:rFonts w:hint="eastAsia" w:ascii="宋体" w:hAnsi="宋体" w:eastAsia="宋体" w:cs="宋体"/>
          <w:szCs w:val="21"/>
          <w:lang w:val="en-US" w:eastAsia="zh-CN"/>
        </w:rPr>
      </w:r>
      <w:r/>
    </w:p>
    <w:p>
      <w:pPr>
        <w:pStyle w:val="739"/>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7.响应人在参加政府采购活动时须遵守《昆山市政府采购供应商诚信管理办法》的相关规定。</w:t>
      </w:r>
      <w:r>
        <w:rPr>
          <w:rFonts w:hint="eastAsia" w:ascii="宋体" w:hAnsi="宋体" w:eastAsia="宋体" w:cs="宋体"/>
          <w:szCs w:val="21"/>
          <w:lang w:val="en-US" w:eastAsia="zh-CN"/>
        </w:rPr>
      </w:r>
      <w:r/>
    </w:p>
    <w:p>
      <w:pPr>
        <w:pStyle w:val="739"/>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8.昆山市财政局监督电话：0512-57310854。</w:t>
      </w:r>
      <w:r>
        <w:rPr>
          <w:rFonts w:hint="eastAsia" w:ascii="宋体" w:hAnsi="宋体" w:eastAsia="宋体" w:cs="宋体"/>
          <w:szCs w:val="21"/>
          <w:lang w:val="en-US" w:eastAsia="zh-CN"/>
        </w:rPr>
      </w:r>
      <w:r/>
    </w:p>
    <w:p>
      <w:pPr>
        <w:pStyle w:val="739"/>
        <w:ind w:firstLine="420"/>
        <w:spacing w:line="360" w:lineRule="auto"/>
        <w:rPr>
          <w:rFonts w:hint="eastAsia" w:ascii="宋体" w:hAnsi="宋体" w:cs="宋体"/>
          <w:szCs w:val="21"/>
        </w:rPr>
      </w:pPr>
      <w:r>
        <w:rPr>
          <w:rFonts w:hint="eastAsia" w:ascii="宋体" w:hAnsi="宋体" w:eastAsia="宋体" w:cs="宋体"/>
          <w:szCs w:val="21"/>
          <w:lang w:val="en-US" w:eastAsia="zh-CN"/>
        </w:rPr>
        <w:t xml:space="preserve">9.中标服务费：以差额累计法收费（按预算金额100万元以下，收取1.5%；100-500万元，收取1.1%；500-1000万元，收取0.8%；1000-5000万元，收取0.5%；5000-10000万元，收取0.25%）。</w:t>
      </w:r>
      <w:r>
        <w:rPr>
          <w:rFonts w:hint="eastAsia" w:ascii="宋体" w:hAnsi="宋体" w:cs="宋体"/>
          <w:szCs w:val="21"/>
        </w:rPr>
      </w:r>
      <w:r/>
    </w:p>
    <w:p>
      <w:pPr>
        <w:pStyle w:val="739"/>
        <w:ind w:right="-252" w:firstLine="361"/>
        <w:spacing w:line="360" w:lineRule="auto"/>
        <w:rPr>
          <w:rFonts w:hint="eastAsia" w:ascii="宋体" w:hAnsi="宋体" w:cs="宋体"/>
          <w:b/>
          <w:bCs/>
          <w:szCs w:val="21"/>
        </w:rPr>
      </w:pPr>
      <w:r>
        <w:rPr>
          <w:rFonts w:hint="eastAsia" w:ascii="宋体" w:hAnsi="宋体" w:cs="宋体"/>
          <w:b/>
          <w:bCs/>
          <w:szCs w:val="21"/>
        </w:rPr>
        <w:t xml:space="preserve">七、联系事项</w:t>
      </w:r>
      <w:r>
        <w:rPr>
          <w:rFonts w:hint="eastAsia" w:ascii="宋体" w:hAnsi="宋体" w:cs="宋体"/>
          <w:b/>
          <w:bCs/>
          <w:szCs w:val="21"/>
        </w:rPr>
      </w:r>
      <w:r/>
    </w:p>
    <w:p>
      <w:pPr>
        <w:pStyle w:val="739"/>
        <w:ind w:right="-359" w:firstLine="359"/>
        <w:spacing w:line="360" w:lineRule="auto"/>
        <w:rPr>
          <w:rFonts w:hint="eastAsia" w:ascii="宋体" w:hAnsi="宋体" w:eastAsia="宋体" w:cs="宋体"/>
          <w:szCs w:val="21"/>
          <w:lang w:eastAsia="zh-CN"/>
        </w:rPr>
      </w:pPr>
      <w:r>
        <w:rPr>
          <w:rFonts w:hint="eastAsia" w:ascii="宋体" w:hAnsi="宋体" w:cs="宋体"/>
          <w:szCs w:val="21"/>
        </w:rPr>
        <w:t xml:space="preserve">1.采购人：</w:t>
      </w:r>
      <w:r>
        <w:rPr>
          <w:rFonts w:hint="eastAsia" w:ascii="宋体" w:hAnsi="宋体" w:cs="宋体"/>
          <w:szCs w:val="21"/>
          <w:shd w:val="clear" w:color="auto" w:fill="ffffff"/>
          <w:lang w:eastAsia="zh-CN"/>
        </w:rPr>
        <w:t xml:space="preserve">昆山市住房和城乡建设局</w:t>
      </w:r>
      <w:r>
        <w:rPr>
          <w:rFonts w:hint="eastAsia" w:ascii="宋体" w:hAnsi="宋体" w:eastAsia="宋体" w:cs="宋体"/>
          <w:szCs w:val="21"/>
          <w:lang w:eastAsia="zh-CN"/>
        </w:rPr>
      </w:r>
      <w:r/>
    </w:p>
    <w:p>
      <w:pPr>
        <w:pStyle w:val="739"/>
        <w:ind w:right="-359" w:firstLine="359"/>
        <w:spacing w:line="360" w:lineRule="auto"/>
        <w:rPr>
          <w:rFonts w:hint="eastAsia" w:ascii="宋体" w:hAnsi="宋体" w:cs="宋体"/>
          <w:szCs w:val="21"/>
        </w:rPr>
      </w:pPr>
      <w:r>
        <w:rPr>
          <w:rFonts w:hint="eastAsia" w:ascii="宋体" w:hAnsi="宋体" w:cs="宋体"/>
          <w:szCs w:val="21"/>
          <w:highlight w:val="none"/>
        </w:rPr>
        <w:t xml:space="preserve">联系人：</w:t>
      </w:r>
      <w:r>
        <w:rPr>
          <w:rFonts w:hint="eastAsia" w:ascii="宋体" w:hAnsi="宋体" w:cs="宋体"/>
          <w:szCs w:val="21"/>
          <w:highlight w:val="none"/>
          <w:lang w:val="en-US" w:eastAsia="zh-CN"/>
        </w:rPr>
        <w:t xml:space="preserve">吴波 </w:t>
      </w:r>
      <w:r>
        <w:rPr>
          <w:rFonts w:hint="eastAsia" w:ascii="宋体" w:hAnsi="宋体" w:cs="宋体"/>
          <w:szCs w:val="21"/>
          <w:highlight w:val="none"/>
        </w:rPr>
        <w:t xml:space="preserve">           联系电话：0512-</w:t>
      </w:r>
      <w:r>
        <w:rPr>
          <w:rFonts w:hint="eastAsia" w:ascii="宋体" w:hAnsi="宋体" w:cs="宋体"/>
          <w:szCs w:val="21"/>
          <w:highlight w:val="none"/>
          <w:lang w:val="en-US" w:eastAsia="zh-CN"/>
        </w:rPr>
        <w:t xml:space="preserve">57511703 </w:t>
      </w:r>
      <w:r>
        <w:rPr>
          <w:rFonts w:hint="eastAsia" w:ascii="宋体" w:hAnsi="宋体" w:cs="宋体"/>
          <w:szCs w:val="21"/>
          <w:highlight w:val="none"/>
        </w:rPr>
        <w:t xml:space="preserve">  </w:t>
      </w:r>
      <w:r>
        <w:rPr>
          <w:rFonts w:hint="eastAsia" w:ascii="宋体" w:hAnsi="宋体" w:cs="宋体"/>
          <w:szCs w:val="21"/>
        </w:rPr>
        <w:t xml:space="preserve"> </w:t>
      </w:r>
      <w:r>
        <w:rPr>
          <w:rFonts w:hint="eastAsia" w:ascii="宋体" w:hAnsi="宋体" w:cs="宋体"/>
          <w:szCs w:val="21"/>
        </w:rPr>
      </w:r>
      <w:r/>
    </w:p>
    <w:p>
      <w:pPr>
        <w:pStyle w:val="739"/>
        <w:ind w:right="-359" w:firstLine="359"/>
        <w:spacing w:line="360" w:lineRule="auto"/>
        <w:rPr>
          <w:rFonts w:hint="eastAsia" w:ascii="宋体" w:hAnsi="宋体" w:cs="宋体"/>
          <w:szCs w:val="21"/>
        </w:rPr>
      </w:pPr>
      <w:r>
        <w:rPr>
          <w:rFonts w:hint="eastAsia" w:ascii="宋体" w:hAnsi="宋体" w:cs="宋体"/>
          <w:szCs w:val="21"/>
        </w:rPr>
        <w:t xml:space="preserve">2.招标代理机构名称：苏州正信工程造价咨询事务所有限责任公司 </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地址：</w:t>
      </w:r>
      <w:bookmarkStart w:id="4" w:name="OLE_LINK5"/>
      <w:r>
        <w:rPr>
          <w:rFonts w:hint="eastAsia" w:ascii="宋体" w:hAnsi="宋体" w:cs="宋体"/>
          <w:szCs w:val="21"/>
        </w:rPr>
        <w:t xml:space="preserve">昆山市周市镇康浦路8号4号房4-5楼</w:t>
      </w:r>
      <w:bookmarkEnd w:id="4"/>
      <w:r>
        <w:rPr>
          <w:rFonts w:hint="eastAsia" w:ascii="宋体" w:hAnsi="宋体" w:cs="宋体"/>
          <w:szCs w:val="21"/>
        </w:rPr>
        <w:t xml:space="preserve">     邮政编码：215300 </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联系电话：0512-50369351          </w:t>
      </w:r>
      <w:r>
        <w:rPr>
          <w:rFonts w:hint="eastAsia" w:ascii="宋体" w:hAnsi="宋体" w:cs="宋体"/>
          <w:szCs w:val="21"/>
        </w:rPr>
      </w:r>
      <w:r/>
    </w:p>
    <w:p>
      <w:pPr>
        <w:pStyle w:val="739"/>
        <w:ind w:firstLine="424"/>
        <w:spacing w:line="360" w:lineRule="auto"/>
        <w:rPr>
          <w:rFonts w:hint="eastAsia" w:ascii="宋体" w:hAnsi="宋体"/>
          <w:szCs w:val="21"/>
        </w:rPr>
      </w:pPr>
      <w:r>
        <w:rPr>
          <w:rFonts w:hint="eastAsia" w:ascii="宋体" w:hAnsi="宋体"/>
          <w:szCs w:val="21"/>
        </w:rPr>
        <w:t xml:space="preserve">联系人：王万玺</w:t>
      </w:r>
      <w:r>
        <w:rPr>
          <w:rFonts w:hint="eastAsia" w:ascii="宋体" w:hAnsi="宋体"/>
          <w:szCs w:val="21"/>
        </w:rPr>
      </w:r>
      <w:r/>
    </w:p>
    <w:p>
      <w:pPr>
        <w:pStyle w:val="739"/>
        <w:ind w:firstLine="361"/>
        <w:spacing w:line="360" w:lineRule="auto"/>
        <w:rPr>
          <w:rFonts w:hint="eastAsia" w:ascii="宋体" w:hAnsi="宋体" w:cs="宋体"/>
          <w:b/>
          <w:bCs/>
          <w:szCs w:val="21"/>
        </w:rPr>
      </w:pPr>
      <w:r>
        <w:rPr>
          <w:rFonts w:hint="eastAsia" w:ascii="宋体" w:hAnsi="宋体" w:cs="宋体"/>
          <w:b/>
          <w:szCs w:val="21"/>
        </w:rPr>
        <w:t xml:space="preserve">八、投标人中标后注意事项</w:t>
      </w:r>
      <w:r>
        <w:rPr>
          <w:rFonts w:hint="eastAsia" w:ascii="宋体" w:hAnsi="宋体" w:cs="宋体"/>
          <w:b/>
          <w:bCs/>
          <w:szCs w:val="21"/>
        </w:rPr>
      </w:r>
      <w:r/>
    </w:p>
    <w:p>
      <w:pPr>
        <w:pStyle w:val="739"/>
        <w:ind w:firstLine="359"/>
        <w:spacing w:line="360" w:lineRule="auto"/>
        <w:rPr>
          <w:rFonts w:ascii="宋体" w:hAnsi="宋体"/>
          <w:bCs/>
          <w:szCs w:val="21"/>
        </w:rPr>
      </w:pPr>
      <w:r>
        <w:rPr>
          <w:rFonts w:ascii="宋体" w:hAnsi="宋体"/>
          <w:bCs/>
          <w:szCs w:val="21"/>
        </w:rPr>
        <w:t xml:space="preserve">1</w:t>
      </w:r>
      <w:r>
        <w:rPr>
          <w:rFonts w:hint="eastAsia" w:ascii="宋体" w:hAnsi="宋体"/>
          <w:bCs/>
          <w:szCs w:val="21"/>
        </w:rPr>
        <w:t xml:space="preserve">、</w:t>
      </w:r>
      <w:r>
        <w:rPr>
          <w:rFonts w:ascii="宋体" w:hAnsi="宋体"/>
          <w:bCs/>
          <w:szCs w:val="21"/>
        </w:rPr>
        <w:t xml:space="preserve">投标人在中标后须在一个工作日内将《中标信息》与《</w:t>
      </w:r>
      <w:r>
        <w:rPr>
          <w:rFonts w:hint="eastAsia" w:ascii="宋体" w:hAnsi="宋体"/>
          <w:bCs/>
          <w:szCs w:val="21"/>
        </w:rPr>
        <w:t xml:space="preserve">公开分项报价</w:t>
      </w:r>
      <w:r>
        <w:rPr>
          <w:rFonts w:ascii="宋体" w:hAnsi="宋体"/>
          <w:bCs/>
          <w:szCs w:val="21"/>
        </w:rPr>
        <w:t xml:space="preserve">》（word档）以及小微企业声明函发至</w:t>
      </w:r>
      <w:r>
        <w:rPr>
          <w:rFonts w:hint="eastAsia" w:ascii="宋体" w:hAnsi="宋体"/>
          <w:szCs w:val="21"/>
          <w:lang w:eastAsia="zh-CN"/>
        </w:rPr>
        <w:t xml:space="preserve">244660325@qq.com</w:t>
      </w:r>
      <w:r>
        <w:rPr>
          <w:rFonts w:ascii="宋体" w:hAnsi="宋体"/>
          <w:szCs w:val="21"/>
        </w:rPr>
        <w:t xml:space="preserve">邮箱，联系电话：0512-</w:t>
      </w:r>
      <w:r>
        <w:rPr>
          <w:rFonts w:hint="eastAsia" w:ascii="宋体" w:hAnsi="宋体"/>
          <w:szCs w:val="21"/>
        </w:rPr>
        <w:t xml:space="preserve">5036935</w:t>
      </w:r>
      <w:r>
        <w:rPr>
          <w:rFonts w:hint="eastAsia" w:ascii="宋体" w:hAnsi="宋体"/>
          <w:szCs w:val="21"/>
          <w:lang w:val="en-US" w:eastAsia="zh-CN"/>
        </w:rPr>
        <w:t xml:space="preserve">1</w:t>
      </w:r>
      <w:r>
        <w:rPr>
          <w:rFonts w:ascii="宋体" w:hAnsi="宋体"/>
          <w:bCs/>
          <w:szCs w:val="21"/>
        </w:rPr>
        <w:t xml:space="preserve">。</w:t>
      </w:r>
      <w:r>
        <w:rPr>
          <w:rFonts w:ascii="宋体" w:hAnsi="宋体"/>
          <w:bCs/>
          <w:szCs w:val="21"/>
        </w:rPr>
      </w:r>
      <w:r/>
    </w:p>
    <w:p>
      <w:pPr>
        <w:pStyle w:val="739"/>
        <w:ind w:firstLine="359"/>
        <w:spacing w:line="360" w:lineRule="auto"/>
        <w:rPr>
          <w:rFonts w:hint="eastAsia" w:ascii="宋体" w:hAnsi="宋体" w:cs="宋体"/>
          <w:bCs/>
          <w:szCs w:val="21"/>
        </w:rPr>
      </w:pPr>
      <w:r>
        <w:rPr>
          <w:rFonts w:hint="eastAsia" w:ascii="宋体" w:hAnsi="宋体" w:cs="宋体"/>
          <w:bCs/>
          <w:szCs w:val="21"/>
        </w:rPr>
        <w:t xml:space="preserve">2、中标公告公示期满后，中标人可在苏采云系统内完成合同下载和签订，具体操作详见《苏采云系统供应商操作手册》；</w:t>
      </w:r>
      <w:r>
        <w:rPr>
          <w:rFonts w:hint="eastAsia" w:ascii="宋体" w:hAnsi="宋体" w:cs="宋体"/>
          <w:bCs/>
          <w:szCs w:val="21"/>
        </w:rPr>
      </w:r>
      <w:r/>
    </w:p>
    <w:p>
      <w:pPr>
        <w:pStyle w:val="739"/>
        <w:ind w:firstLine="359"/>
        <w:spacing w:line="360" w:lineRule="auto"/>
        <w:rPr>
          <w:rFonts w:hint="eastAsia" w:ascii="宋体" w:hAnsi="宋体" w:cs="宋体"/>
          <w:bCs/>
          <w:szCs w:val="21"/>
          <w:shd w:val="clear" w:color="auto" w:fill="ffffff"/>
        </w:rPr>
      </w:pPr>
      <w:r>
        <w:rPr>
          <w:rFonts w:hint="eastAsia" w:ascii="宋体" w:hAnsi="宋体" w:cs="宋体"/>
          <w:bCs/>
          <w:szCs w:val="21"/>
        </w:rPr>
        <w:t xml:space="preserve">3、采购人与中标人应当在中标通知书发出之日起三十日内，按照招标文件和投标文件的要求签订合同。</w:t>
      </w:r>
      <w:r>
        <w:rPr>
          <w:rFonts w:hint="eastAsia" w:ascii="宋体" w:hAnsi="宋体" w:cs="宋体"/>
          <w:bCs/>
          <w:szCs w:val="21"/>
          <w:shd w:val="clear" w:color="auto" w:fill="ffffff"/>
        </w:rPr>
      </w:r>
      <w:r/>
    </w:p>
    <w:p>
      <w:pPr>
        <w:pStyle w:val="740"/>
        <w:jc w:val="center"/>
        <w:spacing w:line="360" w:lineRule="auto"/>
        <w:rPr>
          <w:rFonts w:hint="eastAsia"/>
          <w:shd w:val="clear" w:color="auto" w:fill="ffffff"/>
        </w:rPr>
      </w:pPr>
      <w:r>
        <w:rPr>
          <w:shd w:val="clear" w:color="auto" w:fill="ffffff"/>
        </w:rPr>
        <w:br w:type="page" w:clear="all"/>
      </w:r>
      <w:bookmarkStart w:id="5" w:name="_Toc23448"/>
      <w:r>
        <w:rPr>
          <w:rFonts w:hint="eastAsia"/>
          <w:shd w:val="clear" w:color="auto" w:fill="ffffff"/>
        </w:rPr>
        <w:t xml:space="preserve">第二章 投标人须知</w:t>
      </w:r>
      <w:bookmarkEnd w:id="5"/>
      <w:r>
        <w:rPr>
          <w:rFonts w:hint="eastAsia"/>
          <w:shd w:val="clear" w:color="auto" w:fill="ffffff"/>
        </w:rPr>
      </w:r>
      <w:r/>
    </w:p>
    <w:p>
      <w:pPr>
        <w:pStyle w:val="739"/>
        <w:ind w:firstLine="361"/>
        <w:spacing w:line="360" w:lineRule="auto"/>
        <w:rPr>
          <w:rFonts w:hint="eastAsia" w:ascii="宋体" w:hAnsi="宋体" w:cs="宋体"/>
          <w:b/>
          <w:bCs/>
          <w:szCs w:val="21"/>
        </w:rPr>
      </w:pPr>
      <w:r>
        <w:rPr>
          <w:rFonts w:hint="eastAsia" w:ascii="宋体" w:hAnsi="宋体" w:cs="宋体"/>
          <w:b/>
          <w:bCs/>
          <w:szCs w:val="21"/>
        </w:rPr>
        <w:t xml:space="preserve">一、招投标说明</w:t>
      </w:r>
      <w:r>
        <w:rPr>
          <w:rFonts w:hint="eastAsia" w:ascii="宋体" w:hAnsi="宋体" w:cs="宋体"/>
          <w:b/>
          <w:bCs/>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1、本招标文件仅适用于</w:t>
      </w:r>
      <w:r>
        <w:rPr>
          <w:rFonts w:hint="eastAsia" w:ascii="宋体" w:hAnsi="宋体" w:cs="宋体"/>
          <w:bCs/>
          <w:szCs w:val="21"/>
        </w:rPr>
        <w:t xml:space="preserve">苏州正信工程造价咨询事务所有限责任公司</w:t>
      </w:r>
      <w:r>
        <w:rPr>
          <w:rFonts w:hint="eastAsia" w:ascii="宋体" w:hAnsi="宋体" w:cs="宋体"/>
          <w:szCs w:val="21"/>
        </w:rPr>
        <w:t xml:space="preserve">组织的招标活动。</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2、本次招标活动及因本次招标产生的合同受中国法律制约和保护。</w:t>
      </w:r>
      <w:r>
        <w:rPr>
          <w:rFonts w:hint="eastAsia" w:ascii="宋体" w:hAnsi="宋体" w:cs="宋体"/>
          <w:szCs w:val="21"/>
        </w:rPr>
      </w:r>
      <w:r/>
    </w:p>
    <w:p>
      <w:pPr>
        <w:pStyle w:val="739"/>
        <w:ind w:firstLine="361"/>
        <w:spacing w:line="360" w:lineRule="auto"/>
        <w:rPr>
          <w:rFonts w:hint="eastAsia" w:ascii="宋体" w:hAnsi="宋体" w:cs="宋体"/>
          <w:b/>
          <w:bCs/>
          <w:szCs w:val="21"/>
        </w:rPr>
      </w:pPr>
      <w:r>
        <w:rPr>
          <w:rFonts w:hint="eastAsia" w:ascii="宋体" w:hAnsi="宋体" w:cs="宋体"/>
          <w:b/>
          <w:bCs/>
          <w:szCs w:val="21"/>
        </w:rPr>
        <w:t xml:space="preserve">二、投标文件说明</w:t>
      </w:r>
      <w:r>
        <w:rPr>
          <w:rFonts w:hint="eastAsia" w:ascii="宋体" w:hAnsi="宋体" w:cs="宋体"/>
          <w:b/>
          <w:bCs/>
          <w:szCs w:val="21"/>
        </w:rPr>
      </w:r>
      <w:r/>
    </w:p>
    <w:p>
      <w:pPr>
        <w:pStyle w:val="753"/>
        <w:ind w:firstLine="422"/>
        <w:spacing w:line="360" w:lineRule="auto"/>
        <w:rPr>
          <w:rFonts w:ascii="宋体" w:hAnsi="宋体" w:eastAsia="宋体"/>
          <w:b/>
          <w:sz w:val="21"/>
          <w:szCs w:val="21"/>
        </w:rPr>
      </w:pPr>
      <w:r>
        <w:rPr>
          <w:rFonts w:ascii="宋体" w:hAnsi="宋体" w:eastAsia="宋体"/>
          <w:b/>
          <w:sz w:val="21"/>
          <w:szCs w:val="21"/>
        </w:rPr>
        <w:t xml:space="preserve">（一）投标文件计量单位和使用文字</w:t>
      </w:r>
      <w:r>
        <w:rPr>
          <w:rFonts w:ascii="宋体" w:hAnsi="宋体" w:eastAsia="宋体"/>
          <w:b/>
          <w:sz w:val="21"/>
          <w:szCs w:val="21"/>
        </w:rPr>
      </w:r>
      <w:r/>
    </w:p>
    <w:p>
      <w:pPr>
        <w:pStyle w:val="753"/>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投标文件中所使用的计量单位，除招标文件中有特殊要求外，应采用国家法定计量单位。</w:t>
      </w:r>
      <w:r>
        <w:rPr>
          <w:rFonts w:ascii="宋体" w:hAnsi="宋体" w:eastAsia="宋体"/>
          <w:sz w:val="21"/>
          <w:szCs w:val="21"/>
        </w:rPr>
      </w:r>
      <w:r/>
    </w:p>
    <w:p>
      <w:pPr>
        <w:pStyle w:val="739"/>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w:t>
      </w:r>
      <w:r>
        <w:rPr>
          <w:rFonts w:ascii="宋体" w:hAnsi="宋体"/>
          <w:szCs w:val="21"/>
        </w:rPr>
        <w:t xml:space="preserve">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szCs w:val="21"/>
        </w:rPr>
        <w:t xml:space="preserve">对于未附有中文译本和中文译本不准确的投标文件，由此引起的对投标人不利后果的，采购代理机构概不负责。</w:t>
      </w:r>
      <w:r>
        <w:rPr>
          <w:rFonts w:ascii="宋体" w:hAnsi="宋体"/>
          <w:szCs w:val="21"/>
        </w:rPr>
      </w:r>
      <w:r/>
    </w:p>
    <w:p>
      <w:pPr>
        <w:pStyle w:val="753"/>
        <w:ind w:firstLine="422"/>
        <w:spacing w:line="360" w:lineRule="auto"/>
        <w:rPr>
          <w:rFonts w:ascii="宋体" w:hAnsi="宋体" w:eastAsia="宋体"/>
          <w:b/>
          <w:sz w:val="21"/>
          <w:szCs w:val="21"/>
        </w:rPr>
      </w:pPr>
      <w:r>
        <w:rPr>
          <w:rFonts w:ascii="宋体" w:hAnsi="宋体" w:eastAsia="宋体"/>
          <w:b/>
          <w:sz w:val="21"/>
          <w:szCs w:val="21"/>
        </w:rPr>
        <w:t xml:space="preserve">（二）投标文件编制说明</w:t>
      </w:r>
      <w:r>
        <w:rPr>
          <w:rFonts w:ascii="宋体" w:hAnsi="宋体" w:eastAsia="宋体"/>
          <w:b/>
          <w:sz w:val="21"/>
          <w:szCs w:val="21"/>
        </w:rPr>
      </w:r>
      <w:r/>
    </w:p>
    <w:p>
      <w:pPr>
        <w:pStyle w:val="739"/>
        <w:ind w:firstLine="420"/>
        <w:spacing w:line="360" w:lineRule="auto"/>
        <w:rPr>
          <w:rFonts w:ascii="宋体" w:hAnsi="宋体"/>
          <w:szCs w:val="21"/>
        </w:rPr>
      </w:pPr>
      <w:r>
        <w:rPr>
          <w:rFonts w:ascii="宋体" w:hAnsi="宋体"/>
          <w:szCs w:val="21"/>
        </w:rPr>
        <w:t xml:space="preserve">投标文件按招标文件规定的格式制作，需盖章或签字之处，应使用加盖公章及签字的电子签章，如果未按要求制作上传，将被认定为未实质性响应招标文件要求。</w:t>
      </w:r>
      <w:r>
        <w:rPr>
          <w:rFonts w:ascii="宋体" w:hAnsi="宋体"/>
          <w:szCs w:val="21"/>
        </w:rPr>
      </w:r>
      <w:r/>
    </w:p>
    <w:p>
      <w:pPr>
        <w:pStyle w:val="753"/>
        <w:ind w:firstLine="422"/>
        <w:spacing w:line="360" w:lineRule="auto"/>
        <w:rPr>
          <w:rFonts w:ascii="宋体" w:hAnsi="宋体" w:eastAsia="宋体"/>
          <w:b/>
          <w:sz w:val="21"/>
          <w:szCs w:val="21"/>
        </w:rPr>
      </w:pPr>
      <w:r>
        <w:rPr>
          <w:rFonts w:ascii="宋体" w:hAnsi="宋体" w:eastAsia="宋体"/>
          <w:b/>
          <w:sz w:val="21"/>
          <w:szCs w:val="21"/>
        </w:rPr>
        <w:t xml:space="preserve">（三）投标文件的有效期</w:t>
      </w:r>
      <w:r>
        <w:rPr>
          <w:rFonts w:ascii="宋体" w:hAnsi="宋体" w:eastAsia="宋体"/>
          <w:b/>
          <w:sz w:val="21"/>
          <w:szCs w:val="21"/>
        </w:rPr>
      </w:r>
      <w:r/>
    </w:p>
    <w:p>
      <w:pPr>
        <w:pStyle w:val="739"/>
        <w:ind w:firstLine="359"/>
        <w:spacing w:line="360" w:lineRule="auto"/>
        <w:rPr>
          <w:rFonts w:hint="eastAsia" w:ascii="宋体" w:hAnsi="宋体" w:cs="宋体"/>
          <w:szCs w:val="21"/>
        </w:rPr>
      </w:pPr>
      <w:r>
        <w:rPr>
          <w:rFonts w:ascii="宋体" w:hAnsi="宋体"/>
          <w:szCs w:val="21"/>
        </w:rPr>
        <w:t xml:space="preserve">自开标日起三个月内，投标文件应保持有效。有效期短于这个规定期限的响应，将被认定为未实质性响应招标文件要求</w:t>
      </w:r>
      <w:r>
        <w:rPr>
          <w:rFonts w:hint="eastAsia" w:ascii="宋体" w:hAnsi="宋体" w:cs="宋体"/>
          <w:szCs w:val="21"/>
        </w:rPr>
        <w:t xml:space="preserve">。</w:t>
      </w:r>
      <w:r>
        <w:rPr>
          <w:rFonts w:hint="eastAsia" w:ascii="宋体" w:hAnsi="宋体" w:cs="宋体"/>
          <w:szCs w:val="21"/>
        </w:rPr>
      </w:r>
      <w:r/>
    </w:p>
    <w:p>
      <w:pPr>
        <w:pStyle w:val="739"/>
        <w:ind w:firstLine="361"/>
        <w:spacing w:line="360" w:lineRule="auto"/>
        <w:rPr>
          <w:rFonts w:hint="eastAsia" w:ascii="宋体" w:hAnsi="宋体" w:cs="宋体"/>
          <w:b/>
          <w:bCs/>
          <w:szCs w:val="21"/>
        </w:rPr>
      </w:pPr>
      <w:r>
        <w:rPr>
          <w:rFonts w:hint="eastAsia" w:ascii="宋体" w:hAnsi="宋体" w:cs="宋体"/>
          <w:b/>
          <w:bCs/>
          <w:szCs w:val="21"/>
        </w:rPr>
        <w:t xml:space="preserve">（四）投标报价</w:t>
      </w:r>
      <w:r>
        <w:rPr>
          <w:rFonts w:hint="eastAsia" w:ascii="宋体" w:hAnsi="宋体" w:cs="宋体"/>
          <w:b/>
          <w:bCs/>
          <w:szCs w:val="21"/>
        </w:rPr>
      </w:r>
      <w:r/>
    </w:p>
    <w:p>
      <w:pPr>
        <w:pStyle w:val="739"/>
        <w:ind w:firstLine="420"/>
        <w:jc w:val="left"/>
        <w:spacing w:line="360" w:lineRule="auto"/>
        <w:rPr>
          <w:rFonts w:hint="eastAsia" w:ascii="宋体" w:hAnsi="宋体" w:cs="宋体"/>
          <w:color w:val="000000"/>
          <w:szCs w:val="21"/>
        </w:rPr>
      </w:pPr>
      <w:r>
        <w:rPr>
          <w:rFonts w:ascii="宋体" w:hAnsi="宋体"/>
          <w:szCs w:val="21"/>
        </w:rPr>
        <w:t xml:space="preserve">1</w:t>
      </w:r>
      <w:r>
        <w:rPr>
          <w:rFonts w:hint="eastAsia" w:ascii="宋体" w:hAnsi="宋体"/>
          <w:szCs w:val="21"/>
        </w:rPr>
        <w:t xml:space="preserve">、</w:t>
      </w:r>
      <w:r>
        <w:rPr>
          <w:rFonts w:ascii="宋体" w:hAnsi="宋体"/>
          <w:szCs w:val="21"/>
          <w:lang w:val="zh-CN"/>
        </w:rPr>
        <w:t xml:space="preserve">投标人的报价应包含完成本项工作</w:t>
      </w:r>
      <w:r>
        <w:rPr>
          <w:rFonts w:hint="eastAsia" w:ascii="宋体" w:hAnsi="宋体"/>
          <w:szCs w:val="21"/>
          <w:lang w:val="zh-CN"/>
        </w:rPr>
        <w:t xml:space="preserve">所需全部人员的</w:t>
      </w:r>
      <w:r>
        <w:rPr>
          <w:rFonts w:hint="eastAsia" w:ascii="宋体" w:hAnsi="宋体" w:cs="宋体"/>
          <w:color w:val="000000"/>
          <w:szCs w:val="21"/>
        </w:rPr>
        <w:t xml:space="preserve">人工费（含工资、加班工资、绩效奖金、社保、公积金、意外伤害保险费、高温津贴、体检费及食宿交通补贴等）、易耗件更换费、管理费、利润、各种税费等全部相关费用，覆盖两年城市体检全流程技术服务、现场调研、数据采集、成果编制、成果交付的所有</w:t>
      </w:r>
      <w:r>
        <w:rPr>
          <w:rFonts w:hint="eastAsia" w:ascii="宋体" w:hAnsi="宋体" w:cs="宋体"/>
          <w:color w:val="000000"/>
          <w:szCs w:val="21"/>
          <w:lang w:eastAsia="zh-CN"/>
        </w:rPr>
        <w:t xml:space="preserve">费用</w:t>
      </w:r>
      <w:r>
        <w:rPr>
          <w:rFonts w:hint="eastAsia" w:ascii="宋体" w:hAnsi="宋体" w:cs="宋体"/>
          <w:color w:val="000000"/>
          <w:szCs w:val="21"/>
        </w:rPr>
        <w:t xml:space="preserve">，采购人无需额外支付其他任何费用。</w:t>
      </w:r>
      <w:r>
        <w:rPr>
          <w:rFonts w:hint="eastAsia" w:ascii="宋体" w:hAnsi="宋体" w:cs="宋体"/>
          <w:color w:val="000000"/>
          <w:szCs w:val="21"/>
        </w:rPr>
      </w:r>
      <w:r/>
    </w:p>
    <w:p>
      <w:pPr>
        <w:pStyle w:val="739"/>
        <w:ind w:firstLine="359"/>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rPr>
          <w:rFonts w:hint="eastAsia" w:ascii="宋体" w:hAnsi="宋体"/>
          <w:szCs w:val="21"/>
        </w:rPr>
      </w:r>
      <w:r/>
    </w:p>
    <w:p>
      <w:pPr>
        <w:pStyle w:val="753"/>
        <w:ind w:firstLine="359"/>
        <w:spacing w:line="360"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rPr>
        <w:t xml:space="preserve">投标人应按招标文件要求在投标文件中列明所投货物的单价明细和总价，并由法定代表人或代理人签字或盖章。</w:t>
      </w:r>
      <w:r>
        <w:rPr>
          <w:rFonts w:hint="eastAsia" w:ascii="宋体" w:hAnsi="宋体" w:eastAsia="宋体"/>
          <w:sz w:val="21"/>
          <w:szCs w:val="21"/>
        </w:rPr>
      </w:r>
      <w:r/>
    </w:p>
    <w:p>
      <w:pPr>
        <w:pStyle w:val="753"/>
        <w:ind w:firstLine="359"/>
        <w:spacing w:line="360" w:lineRule="auto"/>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ascii="宋体" w:hAnsi="宋体" w:eastAsia="宋体"/>
          <w:sz w:val="21"/>
          <w:szCs w:val="21"/>
        </w:rPr>
        <w:t xml:space="preserve">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rPr>
          <w:rFonts w:hint="eastAsia" w:ascii="宋体" w:hAnsi="宋体" w:eastAsia="宋体"/>
          <w:sz w:val="21"/>
          <w:szCs w:val="21"/>
        </w:rPr>
      </w:r>
      <w:r/>
    </w:p>
    <w:p>
      <w:pPr>
        <w:pStyle w:val="753"/>
        <w:ind w:firstLine="359"/>
        <w:spacing w:line="360" w:lineRule="auto"/>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w:t>
      </w:r>
      <w:r>
        <w:rPr>
          <w:rFonts w:ascii="宋体" w:hAnsi="宋体" w:eastAsia="宋体"/>
          <w:sz w:val="21"/>
          <w:szCs w:val="21"/>
        </w:rPr>
        <w:t xml:space="preserve">投标文件报价中的单价和总价全部采用人民币表示，除非另有规定。</w:t>
      </w:r>
      <w:r>
        <w:rPr>
          <w:rFonts w:hint="eastAsia" w:ascii="宋体" w:hAnsi="宋体" w:eastAsia="宋体"/>
          <w:sz w:val="21"/>
          <w:szCs w:val="21"/>
        </w:rPr>
      </w:r>
      <w:r/>
    </w:p>
    <w:p>
      <w:pPr>
        <w:pStyle w:val="739"/>
        <w:ind w:firstLine="359"/>
        <w:spacing w:line="360" w:lineRule="auto"/>
        <w:rPr>
          <w:rFonts w:hint="eastAsia" w:ascii="宋体" w:hAnsi="宋体" w:cs="宋体"/>
          <w:szCs w:val="21"/>
        </w:rPr>
      </w:pPr>
      <w:r>
        <w:rPr>
          <w:rFonts w:ascii="宋体" w:hAnsi="宋体"/>
          <w:szCs w:val="21"/>
        </w:rPr>
        <w:t xml:space="preserve">6</w:t>
      </w:r>
      <w:r>
        <w:rPr>
          <w:rFonts w:hint="eastAsia" w:ascii="宋体" w:hAnsi="宋体"/>
          <w:szCs w:val="21"/>
        </w:rPr>
        <w:t xml:space="preserve">、</w:t>
      </w:r>
      <w:r>
        <w:rPr>
          <w:rFonts w:ascii="宋体" w:hAnsi="宋体"/>
          <w:szCs w:val="21"/>
        </w:rPr>
        <w:t xml:space="preserve">除国家政策性文件规定以外，投标人投标价格在合同履行期间不因市场变化因素而变动</w:t>
      </w:r>
      <w:r>
        <w:rPr>
          <w:rFonts w:hint="eastAsia" w:ascii="宋体" w:hAnsi="宋体" w:cs="宋体"/>
          <w:szCs w:val="21"/>
        </w:rPr>
      </w:r>
      <w:r/>
    </w:p>
    <w:p>
      <w:pPr>
        <w:pStyle w:val="739"/>
        <w:ind w:firstLine="361"/>
        <w:spacing w:line="360" w:lineRule="auto"/>
        <w:rPr>
          <w:rFonts w:hint="eastAsia" w:ascii="宋体" w:hAnsi="宋体" w:cs="宋体"/>
          <w:b/>
          <w:szCs w:val="21"/>
        </w:rPr>
      </w:pPr>
      <w:r>
        <w:rPr>
          <w:rFonts w:hint="eastAsia" w:ascii="宋体" w:hAnsi="宋体" w:cs="宋体"/>
          <w:b/>
          <w:bCs/>
          <w:szCs w:val="21"/>
        </w:rPr>
        <w:t xml:space="preserve">（五）投标文件的组成</w:t>
      </w:r>
      <w:r>
        <w:rPr>
          <w:rFonts w:hint="eastAsia" w:ascii="宋体" w:hAnsi="宋体" w:cs="宋体"/>
          <w:b/>
          <w:szCs w:val="21"/>
        </w:rPr>
      </w:r>
      <w:r/>
    </w:p>
    <w:p>
      <w:pPr>
        <w:pStyle w:val="981"/>
        <w:ind w:left="359" w:firstLine="0"/>
        <w:spacing w:line="360" w:lineRule="auto"/>
        <w:rPr>
          <w:rFonts w:hint="eastAsia" w:ascii="宋体" w:hAnsi="宋体"/>
          <w:b/>
          <w:szCs w:val="21"/>
        </w:rPr>
      </w:pPr>
      <w:r>
        <w:rPr>
          <w:rFonts w:hint="eastAsia" w:ascii="宋体" w:hAnsi="宋体"/>
          <w:b/>
          <w:szCs w:val="21"/>
        </w:rPr>
        <w:t xml:space="preserve">1、封面</w:t>
      </w:r>
      <w:r>
        <w:rPr>
          <w:rFonts w:hint="eastAsia" w:ascii="宋体" w:hAnsi="宋体"/>
          <w:b/>
          <w:szCs w:val="21"/>
        </w:rPr>
      </w:r>
      <w:r/>
    </w:p>
    <w:p>
      <w:pPr>
        <w:pStyle w:val="981"/>
        <w:ind w:left="359" w:firstLine="0"/>
        <w:spacing w:line="360" w:lineRule="auto"/>
        <w:rPr>
          <w:rFonts w:hint="eastAsia" w:ascii="宋体" w:hAnsi="宋体"/>
          <w:b/>
          <w:szCs w:val="21"/>
        </w:rPr>
      </w:pPr>
      <w:r>
        <w:rPr>
          <w:rFonts w:hint="eastAsia" w:ascii="宋体" w:hAnsi="宋体"/>
          <w:b/>
          <w:szCs w:val="21"/>
        </w:rPr>
        <w:t xml:space="preserve">2、目录</w:t>
      </w:r>
      <w:r>
        <w:rPr>
          <w:rFonts w:hint="eastAsia" w:ascii="宋体" w:hAnsi="宋体"/>
          <w:b/>
          <w:szCs w:val="21"/>
        </w:rPr>
      </w:r>
      <w:r/>
    </w:p>
    <w:p>
      <w:pPr>
        <w:pStyle w:val="981"/>
        <w:ind w:left="359" w:firstLine="0"/>
        <w:spacing w:line="360" w:lineRule="auto"/>
        <w:rPr>
          <w:rFonts w:hint="eastAsia" w:ascii="宋体" w:hAnsi="宋体"/>
          <w:b/>
          <w:szCs w:val="21"/>
        </w:rPr>
      </w:pPr>
      <w:r>
        <w:rPr>
          <w:rFonts w:hint="eastAsia" w:ascii="宋体" w:hAnsi="宋体"/>
          <w:b/>
          <w:szCs w:val="21"/>
        </w:rPr>
        <w:t xml:space="preserve">3、开标一览表（格式见第三章，必须提供否则将被认定为未实质性响应招标文件要求）</w:t>
      </w:r>
      <w:r>
        <w:rPr>
          <w:rFonts w:hint="eastAsia" w:ascii="宋体" w:hAnsi="宋体"/>
          <w:b/>
          <w:szCs w:val="21"/>
        </w:rPr>
      </w:r>
      <w:r/>
    </w:p>
    <w:p>
      <w:pPr>
        <w:pStyle w:val="981"/>
        <w:ind w:left="359" w:firstLine="0"/>
        <w:spacing w:line="360" w:lineRule="auto"/>
        <w:rPr>
          <w:rFonts w:hint="eastAsia" w:ascii="宋体" w:hAnsi="宋体"/>
          <w:b/>
          <w:szCs w:val="21"/>
          <w:highlight w:val="none"/>
        </w:rPr>
      </w:pPr>
      <w:r>
        <w:rPr>
          <w:rFonts w:hint="eastAsia" w:ascii="宋体" w:hAnsi="宋体"/>
          <w:b/>
          <w:szCs w:val="21"/>
          <w:highlight w:val="yellow"/>
        </w:rPr>
        <w:t xml:space="preserve">4</w:t>
      </w:r>
      <w:r>
        <w:rPr>
          <w:rFonts w:hint="eastAsia" w:ascii="宋体" w:hAnsi="宋体"/>
          <w:b/>
          <w:szCs w:val="21"/>
          <w:highlight w:val="none"/>
        </w:rPr>
        <w:t xml:space="preserve">、资格审查文件</w:t>
      </w:r>
      <w:r>
        <w:rPr>
          <w:rFonts w:hint="eastAsia" w:ascii="宋体" w:hAnsi="宋体"/>
          <w:b/>
          <w:szCs w:val="21"/>
          <w:highlight w:val="none"/>
        </w:rPr>
      </w:r>
      <w:r>
        <w:rPr>
          <w:highlight w:val="none"/>
        </w:rPr>
      </w:r>
    </w:p>
    <w:p>
      <w:pPr>
        <w:pStyle w:val="739"/>
        <w:ind w:firstLine="361"/>
        <w:spacing w:line="360" w:lineRule="auto"/>
        <w:rPr>
          <w:rFonts w:hint="eastAsia" w:ascii="宋体" w:hAnsi="宋体"/>
          <w:szCs w:val="21"/>
          <w:highlight w:val="none"/>
        </w:rPr>
      </w:pPr>
      <w:r>
        <w:rPr>
          <w:rFonts w:hint="eastAsia" w:ascii="宋体" w:hAnsi="宋体"/>
          <w:b/>
          <w:szCs w:val="21"/>
          <w:highlight w:val="none"/>
        </w:rPr>
        <w:t xml:space="preserve">投标人必须提交“4.1-4.3”款规定的资料，否则将被认定为未实质性响应招标文件要求或资格审查不合格。</w:t>
      </w:r>
      <w:r>
        <w:rPr>
          <w:rFonts w:hint="eastAsia" w:ascii="宋体" w:hAnsi="宋体"/>
          <w:szCs w:val="21"/>
          <w:highlight w:val="none"/>
        </w:rPr>
      </w:r>
      <w:r>
        <w:rPr>
          <w:highlight w:val="none"/>
        </w:rPr>
      </w:r>
    </w:p>
    <w:p>
      <w:pPr>
        <w:pStyle w:val="739"/>
        <w:ind w:firstLine="359"/>
        <w:spacing w:line="360" w:lineRule="auto"/>
        <w:rPr>
          <w:rFonts w:hint="eastAsia" w:ascii="宋体" w:hAnsi="宋体"/>
          <w:szCs w:val="21"/>
          <w:highlight w:val="none"/>
        </w:rPr>
      </w:pPr>
      <w:r>
        <w:rPr>
          <w:rFonts w:hint="eastAsia" w:ascii="宋体" w:hAnsi="宋体"/>
          <w:szCs w:val="21"/>
          <w:highlight w:val="none"/>
        </w:rPr>
        <w:t xml:space="preserve">4.1投标人情况表（格式见第三章）；</w:t>
      </w:r>
      <w:r>
        <w:rPr>
          <w:rFonts w:hint="eastAsia" w:ascii="宋体" w:hAnsi="宋体"/>
          <w:szCs w:val="21"/>
          <w:highlight w:val="none"/>
        </w:rPr>
      </w:r>
      <w:r>
        <w:rPr>
          <w:highlight w:val="none"/>
        </w:rPr>
      </w:r>
    </w:p>
    <w:p>
      <w:pPr>
        <w:pStyle w:val="739"/>
        <w:ind w:firstLine="359"/>
        <w:spacing w:line="360" w:lineRule="auto"/>
        <w:rPr>
          <w:rFonts w:hint="eastAsia" w:ascii="宋体" w:hAnsi="宋体"/>
          <w:szCs w:val="21"/>
          <w:highlight w:val="none"/>
        </w:rPr>
      </w:pPr>
      <w:r>
        <w:rPr>
          <w:rFonts w:hint="eastAsia" w:ascii="宋体" w:hAnsi="宋体"/>
          <w:szCs w:val="21"/>
          <w:highlight w:val="none"/>
        </w:rPr>
        <w:t xml:space="preserve">4.2投标承诺函（格式见第三章）；</w:t>
      </w:r>
      <w:r>
        <w:rPr>
          <w:rFonts w:hint="eastAsia" w:ascii="宋体" w:hAnsi="宋体"/>
          <w:szCs w:val="21"/>
          <w:highlight w:val="none"/>
        </w:rPr>
      </w:r>
      <w:r>
        <w:rPr>
          <w:highlight w:val="none"/>
        </w:rPr>
      </w:r>
    </w:p>
    <w:p>
      <w:pPr>
        <w:pStyle w:val="739"/>
        <w:ind w:firstLine="359"/>
        <w:spacing w:line="360" w:lineRule="auto"/>
        <w:rPr>
          <w:rFonts w:hint="eastAsia" w:ascii="宋体" w:hAnsi="宋体"/>
          <w:szCs w:val="21"/>
          <w:highlight w:val="none"/>
        </w:rPr>
      </w:pPr>
      <w:r>
        <w:rPr>
          <w:rFonts w:hint="eastAsia" w:ascii="宋体" w:hAnsi="宋体"/>
          <w:szCs w:val="21"/>
          <w:highlight w:val="none"/>
        </w:rPr>
        <w:t xml:space="preserve">4.3投标人满足《中华人民共和国政府采购法》第二十二条规定：</w:t>
      </w:r>
      <w:r>
        <w:rPr>
          <w:rFonts w:hint="eastAsia" w:ascii="宋体" w:hAnsi="宋体"/>
          <w:szCs w:val="21"/>
          <w:highlight w:val="none"/>
        </w:rPr>
      </w:r>
      <w:r>
        <w:rPr>
          <w:highlight w:val="none"/>
        </w:rPr>
      </w:r>
    </w:p>
    <w:p>
      <w:pPr>
        <w:pStyle w:val="739"/>
        <w:ind w:firstLine="359"/>
        <w:spacing w:line="360" w:lineRule="auto"/>
        <w:rPr>
          <w:rFonts w:hint="eastAsia" w:ascii="宋体" w:hAnsi="宋体"/>
          <w:szCs w:val="21"/>
          <w:highlight w:val="none"/>
        </w:rPr>
      </w:pPr>
      <w:r>
        <w:rPr>
          <w:rFonts w:hint="eastAsia" w:ascii="宋体" w:hAnsi="宋体"/>
          <w:szCs w:val="21"/>
          <w:highlight w:val="none"/>
        </w:rPr>
        <w:t xml:space="preserve">4.3.1具有独立承担民事责任的能力（提供法人或者其他组织的营业执照等证明文件、自然人的身份证明）；</w:t>
      </w:r>
      <w:r>
        <w:rPr>
          <w:rFonts w:hint="eastAsia" w:ascii="宋体" w:hAnsi="宋体"/>
          <w:szCs w:val="21"/>
          <w:highlight w:val="none"/>
        </w:rPr>
      </w:r>
      <w:r>
        <w:rPr>
          <w:highlight w:val="none"/>
        </w:rPr>
      </w:r>
    </w:p>
    <w:p>
      <w:pPr>
        <w:pStyle w:val="739"/>
        <w:ind w:firstLine="359"/>
        <w:spacing w:line="360" w:lineRule="auto"/>
        <w:rPr>
          <w:rFonts w:hint="eastAsia" w:ascii="宋体" w:hAnsi="宋体"/>
          <w:bCs/>
          <w:szCs w:val="21"/>
          <w:highlight w:val="none"/>
        </w:rPr>
      </w:pPr>
      <w:r>
        <w:rPr>
          <w:rFonts w:hint="eastAsia" w:ascii="宋体" w:hAnsi="宋体"/>
          <w:szCs w:val="21"/>
          <w:highlight w:val="none"/>
        </w:rPr>
        <w:t xml:space="preserve">4.3.2具有良好的商业信誉和健全的财务会计制度（提供投标承诺函或提供相应证明材料）；</w:t>
      </w:r>
      <w:r>
        <w:rPr>
          <w:rFonts w:hint="eastAsia" w:ascii="宋体" w:hAnsi="宋体"/>
          <w:bCs/>
          <w:szCs w:val="21"/>
          <w:highlight w:val="none"/>
        </w:rPr>
      </w:r>
      <w:r>
        <w:rPr>
          <w:highlight w:val="none"/>
        </w:rPr>
      </w:r>
    </w:p>
    <w:p>
      <w:pPr>
        <w:pStyle w:val="739"/>
        <w:ind w:firstLine="359"/>
        <w:spacing w:line="360" w:lineRule="auto"/>
        <w:rPr>
          <w:rFonts w:hint="eastAsia" w:ascii="宋体" w:hAnsi="宋体"/>
          <w:bCs/>
          <w:szCs w:val="21"/>
          <w:highlight w:val="none"/>
        </w:rPr>
      </w:pPr>
      <w:r>
        <w:rPr>
          <w:rFonts w:hint="eastAsia" w:ascii="宋体" w:hAnsi="宋体"/>
          <w:szCs w:val="21"/>
          <w:highlight w:val="none"/>
        </w:rPr>
        <w:t xml:space="preserve">4.3.3具有履行合同所必需的设备和专业技术能力（提供投标承诺函或提供相应证明材料）；</w:t>
      </w:r>
      <w:r>
        <w:rPr>
          <w:rFonts w:hint="eastAsia" w:ascii="宋体" w:hAnsi="宋体"/>
          <w:bCs/>
          <w:szCs w:val="21"/>
          <w:highlight w:val="none"/>
        </w:rPr>
      </w:r>
      <w:r>
        <w:rPr>
          <w:highlight w:val="none"/>
        </w:rPr>
      </w:r>
    </w:p>
    <w:p>
      <w:pPr>
        <w:pStyle w:val="739"/>
        <w:ind w:firstLine="359"/>
        <w:spacing w:line="360" w:lineRule="auto"/>
        <w:rPr>
          <w:rFonts w:hint="eastAsia" w:ascii="宋体" w:hAnsi="宋体"/>
          <w:szCs w:val="21"/>
          <w:highlight w:val="none"/>
        </w:rPr>
      </w:pPr>
      <w:r>
        <w:rPr>
          <w:rFonts w:hint="eastAsia" w:ascii="宋体" w:hAnsi="宋体"/>
          <w:szCs w:val="21"/>
          <w:highlight w:val="none"/>
        </w:rPr>
        <w:t xml:space="preserve">4.3.4具有依法缴纳税收和社会保障资金的良好记录（提供投标承诺函或提供相应证明材料）；</w:t>
      </w:r>
      <w:r>
        <w:rPr>
          <w:rFonts w:hint="eastAsia" w:ascii="宋体" w:hAnsi="宋体"/>
          <w:szCs w:val="21"/>
          <w:highlight w:val="none"/>
        </w:rPr>
      </w:r>
      <w:r>
        <w:rPr>
          <w:highlight w:val="none"/>
        </w:rPr>
      </w:r>
    </w:p>
    <w:p>
      <w:pPr>
        <w:pStyle w:val="739"/>
        <w:ind w:firstLine="359"/>
        <w:spacing w:line="360" w:lineRule="auto"/>
        <w:rPr>
          <w:rFonts w:hint="eastAsia" w:ascii="宋体" w:hAnsi="宋体"/>
          <w:szCs w:val="21"/>
          <w:highlight w:val="none"/>
        </w:rPr>
      </w:pPr>
      <w:r>
        <w:rPr>
          <w:rFonts w:hint="eastAsia" w:ascii="宋体" w:hAnsi="宋体"/>
          <w:szCs w:val="21"/>
          <w:highlight w:val="none"/>
        </w:rPr>
        <w:t xml:space="preserve">4.3.5参加政府采购活动前三年内，在经营活动中没有重大违法记录（提供投标承诺函或提供相应证明材料）；</w:t>
      </w:r>
      <w:r>
        <w:rPr>
          <w:rFonts w:hint="eastAsia" w:ascii="宋体" w:hAnsi="宋体"/>
          <w:szCs w:val="21"/>
          <w:highlight w:val="none"/>
        </w:rPr>
      </w:r>
      <w:r>
        <w:rPr>
          <w:highlight w:val="none"/>
        </w:rPr>
      </w:r>
    </w:p>
    <w:p>
      <w:pPr>
        <w:pStyle w:val="739"/>
        <w:ind w:firstLine="359"/>
        <w:jc w:val="left"/>
        <w:spacing w:line="360" w:lineRule="auto"/>
        <w:rPr>
          <w:rFonts w:ascii="宋体" w:hAnsi="宋体" w:cs="宋体"/>
          <w:szCs w:val="21"/>
          <w:highlight w:val="none"/>
        </w:rPr>
      </w:pPr>
      <w:r>
        <w:rPr>
          <w:rFonts w:hint="eastAsia" w:ascii="宋体" w:hAnsi="宋体"/>
          <w:szCs w:val="21"/>
          <w:highlight w:val="none"/>
        </w:rPr>
        <w:t xml:space="preserve">4.3.6</w:t>
      </w:r>
      <w:r>
        <w:rPr>
          <w:rFonts w:hint="eastAsia" w:ascii="宋体" w:hAnsi="宋体" w:cs="宋体"/>
          <w:szCs w:val="21"/>
          <w:highlight w:val="none"/>
        </w:rPr>
        <w:t xml:space="preserve">法律、行政法规规定的其他条件</w:t>
      </w:r>
      <w:r>
        <w:rPr>
          <w:rFonts w:hint="eastAsia" w:ascii="宋体" w:hAnsi="宋体"/>
          <w:szCs w:val="21"/>
          <w:highlight w:val="none"/>
        </w:rPr>
        <w:t xml:space="preserve">（提供投标承诺函或提供相应证明材料）</w:t>
      </w:r>
      <w:r>
        <w:rPr>
          <w:rFonts w:hint="eastAsia" w:ascii="宋体" w:hAnsi="宋体" w:cs="宋体"/>
          <w:szCs w:val="21"/>
          <w:highlight w:val="none"/>
        </w:rPr>
        <w:t xml:space="preserve">。</w:t>
      </w:r>
      <w:r>
        <w:rPr>
          <w:rFonts w:ascii="宋体" w:hAnsi="宋体" w:cs="宋体"/>
          <w:szCs w:val="21"/>
          <w:highlight w:val="none"/>
        </w:rPr>
      </w:r>
      <w:r>
        <w:rPr>
          <w:highlight w:val="none"/>
        </w:rPr>
      </w:r>
    </w:p>
    <w:p>
      <w:pPr>
        <w:pStyle w:val="739"/>
        <w:ind w:firstLine="359"/>
        <w:spacing w:line="360" w:lineRule="auto"/>
        <w:rPr>
          <w:rFonts w:hint="eastAsia" w:ascii="宋体" w:hAnsi="宋体"/>
          <w:szCs w:val="21"/>
          <w:highlight w:val="none"/>
        </w:rPr>
      </w:pPr>
      <w:r>
        <w:rPr>
          <w:rFonts w:hint="eastAsia" w:ascii="宋体" w:hAnsi="宋体"/>
          <w:szCs w:val="21"/>
          <w:highlight w:val="none"/>
        </w:rPr>
        <w:t xml:space="preserve">4.4投标人符合相关扶持政策的证明材料：</w:t>
      </w:r>
      <w:r>
        <w:rPr>
          <w:rFonts w:hint="eastAsia" w:ascii="宋体" w:hAnsi="宋体"/>
          <w:szCs w:val="21"/>
          <w:highlight w:val="none"/>
        </w:rPr>
      </w:r>
      <w:r>
        <w:rPr>
          <w:highlight w:val="none"/>
        </w:rPr>
      </w:r>
    </w:p>
    <w:p>
      <w:pPr>
        <w:pStyle w:val="739"/>
        <w:ind w:firstLine="361"/>
        <w:spacing w:line="360" w:lineRule="auto"/>
        <w:rPr>
          <w:rFonts w:hint="eastAsia" w:ascii="宋体" w:hAnsi="宋体"/>
          <w:b/>
          <w:szCs w:val="21"/>
          <w:highlight w:val="none"/>
        </w:rPr>
      </w:pPr>
      <w:r>
        <w:rPr>
          <w:rFonts w:hint="eastAsia" w:ascii="宋体" w:hAnsi="宋体"/>
          <w:b/>
          <w:szCs w:val="21"/>
          <w:highlight w:val="none"/>
        </w:rPr>
        <w:t xml:space="preserve">如有落实政府采购政策需满足的资格条件，则必须按要求提供以下材料中的至少一份，否则将被认定为资格审查不合格。</w:t>
      </w:r>
      <w:r>
        <w:rPr>
          <w:rFonts w:hint="eastAsia" w:ascii="宋体" w:hAnsi="宋体"/>
          <w:b/>
          <w:szCs w:val="21"/>
          <w:highlight w:val="none"/>
        </w:rPr>
      </w:r>
      <w:r>
        <w:rPr>
          <w:highlight w:val="none"/>
        </w:rPr>
      </w:r>
    </w:p>
    <w:p>
      <w:pPr>
        <w:pStyle w:val="739"/>
        <w:ind w:firstLine="359"/>
        <w:spacing w:line="360" w:lineRule="auto"/>
        <w:rPr>
          <w:rFonts w:hint="eastAsia" w:ascii="宋体" w:hAnsi="宋体"/>
          <w:szCs w:val="21"/>
          <w:highlight w:val="none"/>
        </w:rPr>
      </w:pPr>
      <w:r>
        <w:rPr>
          <w:rFonts w:hint="eastAsia" w:ascii="宋体" w:hAnsi="宋体"/>
          <w:szCs w:val="21"/>
          <w:highlight w:val="none"/>
        </w:rPr>
        <w:t xml:space="preserve">4.4.1中小企业声明函（格式见第三章）；</w:t>
      </w:r>
      <w:r>
        <w:rPr>
          <w:rFonts w:hint="eastAsia" w:ascii="宋体" w:hAnsi="宋体"/>
          <w:szCs w:val="21"/>
          <w:highlight w:val="none"/>
        </w:rPr>
      </w:r>
      <w:r>
        <w:rPr>
          <w:highlight w:val="none"/>
        </w:rPr>
      </w:r>
    </w:p>
    <w:p>
      <w:pPr>
        <w:pStyle w:val="739"/>
        <w:ind w:firstLine="359"/>
        <w:spacing w:line="360" w:lineRule="auto"/>
        <w:rPr>
          <w:rFonts w:hint="eastAsia" w:ascii="宋体" w:hAnsi="宋体"/>
          <w:szCs w:val="21"/>
          <w:highlight w:val="none"/>
        </w:rPr>
      </w:pPr>
      <w:r>
        <w:rPr>
          <w:rFonts w:hint="eastAsia" w:ascii="宋体" w:hAnsi="宋体"/>
          <w:szCs w:val="21"/>
          <w:highlight w:val="none"/>
        </w:rPr>
        <w:t xml:space="preserve">4.4.2残疾人福利性单位声明函（格式见第三章）；</w:t>
      </w:r>
      <w:r>
        <w:rPr>
          <w:rFonts w:hint="eastAsia" w:ascii="宋体" w:hAnsi="宋体"/>
          <w:szCs w:val="21"/>
          <w:highlight w:val="none"/>
        </w:rPr>
      </w:r>
      <w:r>
        <w:rPr>
          <w:highlight w:val="none"/>
        </w:rPr>
      </w:r>
    </w:p>
    <w:p>
      <w:pPr>
        <w:pStyle w:val="739"/>
        <w:ind w:firstLine="359"/>
        <w:spacing w:line="360" w:lineRule="auto"/>
        <w:rPr>
          <w:rFonts w:hint="eastAsia" w:ascii="宋体" w:hAnsi="宋体"/>
          <w:szCs w:val="21"/>
          <w:highlight w:val="none"/>
        </w:rPr>
      </w:pPr>
      <w:r>
        <w:rPr>
          <w:rFonts w:hint="eastAsia" w:ascii="宋体" w:hAnsi="宋体"/>
          <w:szCs w:val="21"/>
          <w:highlight w:val="none"/>
        </w:rPr>
        <w:t xml:space="preserve">4.4.3监狱企业证明文件；</w:t>
      </w:r>
      <w:r>
        <w:rPr>
          <w:rFonts w:hint="eastAsia" w:ascii="宋体" w:hAnsi="宋体"/>
          <w:szCs w:val="21"/>
          <w:highlight w:val="none"/>
        </w:rPr>
      </w:r>
      <w:r>
        <w:rPr>
          <w:highlight w:val="none"/>
        </w:rPr>
      </w:r>
    </w:p>
    <w:p>
      <w:pPr>
        <w:pStyle w:val="739"/>
        <w:ind w:firstLine="359"/>
        <w:jc w:val="left"/>
        <w:spacing w:line="360" w:lineRule="auto"/>
        <w:rPr>
          <w:rFonts w:hint="eastAsia" w:ascii="宋体" w:hAnsi="宋体" w:eastAsia="宋体"/>
          <w:szCs w:val="21"/>
          <w:highlight w:val="none"/>
        </w:rPr>
      </w:pPr>
      <w:r>
        <w:rPr>
          <w:rFonts w:hint="eastAsia" w:ascii="宋体" w:hAnsi="宋体"/>
          <w:szCs w:val="21"/>
          <w:highlight w:val="none"/>
        </w:rPr>
        <w:t xml:space="preserve">4.5特定资格条件的证明材料：</w:t>
      </w:r>
      <w:r>
        <w:rPr>
          <w:rFonts w:hint="eastAsia" w:ascii="宋体" w:hAnsi="宋体" w:eastAsia="宋体" w:cs="宋体"/>
          <w:b/>
          <w:bCs/>
          <w:color w:val="000000"/>
          <w:szCs w:val="21"/>
          <w:highlight w:val="none"/>
        </w:rPr>
        <w:t xml:space="preserve">具备有效的城乡规划编制乙级资质及以上</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提供资质证书扫描件</w:t>
      </w:r>
      <w:r>
        <w:rPr>
          <w:rFonts w:hint="eastAsia" w:ascii="宋体" w:hAnsi="宋体"/>
          <w:b/>
          <w:bCs/>
          <w:color w:val="000000"/>
          <w:szCs w:val="21"/>
          <w:highlight w:val="none"/>
        </w:rPr>
        <w:t xml:space="preserve">。</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必须提供否则将被认定为未实质性响应招标文件要求</w:t>
      </w:r>
      <w:r>
        <w:rPr>
          <w:rFonts w:hint="eastAsia" w:ascii="宋体" w:hAnsi="宋体" w:eastAsia="宋体" w:cs="宋体"/>
          <w:b/>
          <w:bCs/>
          <w:color w:val="000000"/>
          <w:szCs w:val="21"/>
          <w:highlight w:val="none"/>
          <w:lang w:eastAsia="zh-CN"/>
        </w:rPr>
        <w:t xml:space="preserve">）</w:t>
      </w:r>
      <w:r>
        <w:rPr>
          <w:rFonts w:hint="eastAsia" w:ascii="宋体" w:hAnsi="宋体" w:eastAsia="宋体"/>
          <w:szCs w:val="21"/>
          <w:highlight w:val="none"/>
          <w:lang w:eastAsia="zh-CN"/>
        </w:rPr>
      </w:r>
      <w:r>
        <w:rPr>
          <w:highlight w:val="none"/>
        </w:rPr>
      </w:r>
    </w:p>
    <w:p>
      <w:pPr>
        <w:pStyle w:val="739"/>
        <w:ind w:firstLine="359"/>
        <w:spacing w:line="360" w:lineRule="auto"/>
        <w:rPr>
          <w:rFonts w:hint="eastAsia" w:ascii="宋体" w:hAnsi="宋体"/>
          <w:szCs w:val="21"/>
          <w:highlight w:val="none"/>
        </w:rPr>
      </w:pPr>
      <w:r>
        <w:rPr>
          <w:rFonts w:hint="eastAsia" w:ascii="宋体" w:hAnsi="宋体"/>
          <w:szCs w:val="21"/>
          <w:highlight w:val="none"/>
        </w:rPr>
        <w:t xml:space="preserve">4.6其它有关资格证明文件：无。</w:t>
      </w:r>
      <w:r>
        <w:rPr>
          <w:rFonts w:hint="eastAsia" w:ascii="宋体" w:hAnsi="宋体"/>
          <w:szCs w:val="21"/>
          <w:highlight w:val="none"/>
        </w:rPr>
      </w:r>
      <w:r>
        <w:rPr>
          <w:highlight w:val="none"/>
        </w:rPr>
      </w:r>
    </w:p>
    <w:p>
      <w:pPr>
        <w:pStyle w:val="739"/>
        <w:ind w:firstLine="359"/>
        <w:spacing w:line="360" w:lineRule="auto"/>
        <w:rPr>
          <w:rFonts w:hint="eastAsia" w:ascii="宋体" w:hAnsi="宋体"/>
          <w:szCs w:val="21"/>
          <w:highlight w:val="none"/>
        </w:rPr>
      </w:pPr>
      <w:r>
        <w:rPr>
          <w:rFonts w:hint="eastAsia" w:ascii="宋体" w:hAnsi="宋体"/>
          <w:szCs w:val="21"/>
          <w:highlight w:val="none"/>
        </w:rPr>
        <w:t xml:space="preserve">4.7法定代表人授权委托书、双方身份证（如有授权，必须提供，格式见第三章）</w:t>
      </w:r>
      <w:r>
        <w:rPr>
          <w:rFonts w:hint="eastAsia" w:ascii="宋体" w:hAnsi="宋体"/>
          <w:szCs w:val="21"/>
          <w:highlight w:val="none"/>
        </w:rPr>
      </w:r>
      <w:r>
        <w:rPr>
          <w:highlight w:val="none"/>
        </w:rPr>
      </w:r>
    </w:p>
    <w:p>
      <w:pPr>
        <w:pStyle w:val="981"/>
        <w:ind w:left="359" w:firstLine="0"/>
        <w:spacing w:line="360" w:lineRule="auto"/>
        <w:rPr>
          <w:rFonts w:hint="eastAsia" w:ascii="宋体" w:hAnsi="宋体"/>
          <w:b/>
          <w:szCs w:val="21"/>
        </w:rPr>
      </w:pPr>
      <w:r>
        <w:rPr>
          <w:rFonts w:hint="eastAsia" w:ascii="宋体" w:hAnsi="宋体"/>
          <w:b/>
          <w:szCs w:val="21"/>
        </w:rPr>
        <w:t xml:space="preserve">5、符合性审查文件</w:t>
      </w:r>
      <w:r>
        <w:rPr>
          <w:rFonts w:hint="eastAsia" w:ascii="宋体" w:hAnsi="宋体"/>
          <w:b/>
          <w:szCs w:val="21"/>
        </w:rPr>
      </w:r>
      <w:r/>
    </w:p>
    <w:p>
      <w:pPr>
        <w:pStyle w:val="739"/>
        <w:ind w:firstLine="359"/>
        <w:spacing w:line="360" w:lineRule="auto"/>
        <w:rPr>
          <w:rFonts w:hint="eastAsia" w:ascii="宋体" w:hAnsi="宋体"/>
          <w:szCs w:val="21"/>
        </w:rPr>
      </w:pPr>
      <w:r/>
      <w:bookmarkStart w:id="6" w:name="_Hlk205559473"/>
      <w:r>
        <w:rPr>
          <w:rFonts w:hint="eastAsia" w:ascii="宋体" w:hAnsi="宋体"/>
          <w:szCs w:val="21"/>
        </w:rPr>
        <w:t xml:space="preserve">5.1公开分项报价；</w:t>
      </w:r>
      <w:r>
        <w:rPr>
          <w:rFonts w:hint="eastAsia" w:ascii="宋体" w:hAnsi="宋体"/>
          <w:b/>
          <w:szCs w:val="21"/>
        </w:rPr>
        <w:t xml:space="preserve">（格式见第三章，必须提供否则将被认定为未实质性响应招标文件要求）</w:t>
      </w:r>
      <w:r>
        <w:rPr>
          <w:rFonts w:hint="eastAsia" w:ascii="宋体" w:hAnsi="宋体"/>
          <w:szCs w:val="21"/>
        </w:rPr>
      </w:r>
      <w:r/>
    </w:p>
    <w:p>
      <w:pPr>
        <w:pStyle w:val="739"/>
        <w:ind w:firstLine="359"/>
        <w:spacing w:line="360" w:lineRule="auto"/>
        <w:rPr>
          <w:rFonts w:hint="eastAsia" w:ascii="宋体" w:hAnsi="宋体"/>
          <w:b/>
          <w:szCs w:val="21"/>
        </w:rPr>
      </w:pPr>
      <w:r>
        <w:rPr>
          <w:rFonts w:hint="eastAsia" w:ascii="宋体" w:hAnsi="宋体"/>
          <w:szCs w:val="21"/>
        </w:rPr>
        <w:t xml:space="preserve">5.2偏离表（技术要求）；</w:t>
      </w:r>
      <w:r>
        <w:rPr>
          <w:rFonts w:hint="eastAsia" w:ascii="宋体" w:hAnsi="宋体"/>
          <w:b/>
          <w:szCs w:val="21"/>
        </w:rPr>
        <w:t xml:space="preserve">（格式见第三章，必须提供否则将被认定为未实质性响应招标文件要求）</w:t>
      </w:r>
      <w:r>
        <w:rPr>
          <w:rFonts w:hint="eastAsia" w:ascii="宋体" w:hAnsi="宋体"/>
          <w:b/>
          <w:szCs w:val="21"/>
        </w:rPr>
      </w:r>
      <w:r/>
    </w:p>
    <w:p>
      <w:pPr>
        <w:pStyle w:val="739"/>
        <w:ind w:firstLine="359"/>
        <w:spacing w:line="360" w:lineRule="auto"/>
        <w:rPr>
          <w:rFonts w:hint="eastAsia" w:ascii="宋体" w:hAnsi="宋体"/>
          <w:b/>
          <w:szCs w:val="21"/>
        </w:rPr>
      </w:pPr>
      <w:r>
        <w:rPr>
          <w:rFonts w:hint="eastAsia" w:ascii="宋体" w:hAnsi="宋体"/>
          <w:szCs w:val="21"/>
        </w:rPr>
        <w:t xml:space="preserve">5.3偏离表（商务要求）；</w:t>
      </w:r>
      <w:r>
        <w:rPr>
          <w:rFonts w:hint="eastAsia" w:ascii="宋体" w:hAnsi="宋体"/>
          <w:b/>
          <w:szCs w:val="21"/>
        </w:rPr>
        <w:t xml:space="preserve">（格式见第三章，必须提供否则将被认定为未实质性响应招标文件要求）</w:t>
      </w:r>
      <w:r>
        <w:rPr>
          <w:rFonts w:hint="eastAsia" w:ascii="宋体" w:hAnsi="宋体"/>
          <w:b/>
          <w:szCs w:val="21"/>
        </w:rPr>
      </w:r>
      <w:r/>
    </w:p>
    <w:p>
      <w:pPr>
        <w:pStyle w:val="739"/>
        <w:ind w:firstLine="359"/>
        <w:spacing w:line="360" w:lineRule="auto"/>
        <w:rPr>
          <w:rFonts w:hint="eastAsia" w:ascii="宋体" w:hAnsi="宋体"/>
          <w:b/>
          <w:szCs w:val="21"/>
        </w:rPr>
      </w:pPr>
      <w:r>
        <w:rPr>
          <w:rFonts w:hint="eastAsia" w:ascii="宋体" w:hAnsi="宋体"/>
          <w:szCs w:val="21"/>
        </w:rPr>
        <w:t xml:space="preserve">5.4人员配置表；</w:t>
      </w:r>
      <w:r>
        <w:rPr>
          <w:rFonts w:hint="eastAsia" w:ascii="宋体" w:hAnsi="宋体"/>
          <w:b/>
          <w:szCs w:val="21"/>
        </w:rPr>
        <w:t xml:space="preserve">（格式见第三章，必须提供</w:t>
      </w:r>
      <w:r>
        <w:rPr>
          <w:rFonts w:ascii="宋体" w:hAnsi="宋体"/>
          <w:b/>
          <w:szCs w:val="21"/>
        </w:rPr>
        <w:t xml:space="preserve">否则将被认定为未实质性响应招标文件要求</w:t>
      </w:r>
      <w:r>
        <w:rPr>
          <w:rFonts w:hint="eastAsia" w:ascii="宋体" w:hAnsi="宋体"/>
          <w:b/>
          <w:szCs w:val="21"/>
        </w:rPr>
        <w:t xml:space="preserve">）</w:t>
      </w:r>
      <w:r>
        <w:rPr>
          <w:rFonts w:hint="eastAsia" w:ascii="宋体" w:hAnsi="宋体"/>
          <w:b/>
          <w:szCs w:val="21"/>
        </w:rPr>
      </w:r>
      <w:r/>
    </w:p>
    <w:p>
      <w:pPr>
        <w:pStyle w:val="739"/>
        <w:ind w:firstLine="359"/>
        <w:spacing w:line="360" w:lineRule="auto"/>
        <w:rPr>
          <w:rFonts w:hint="eastAsia" w:ascii="宋体" w:hAnsi="宋体"/>
          <w:szCs w:val="21"/>
        </w:rPr>
      </w:pPr>
      <w:r>
        <w:rPr>
          <w:rFonts w:hint="eastAsia" w:ascii="宋体" w:hAnsi="宋体"/>
          <w:szCs w:val="21"/>
        </w:rPr>
        <w:t xml:space="preserve">5.</w:t>
      </w:r>
      <w:r>
        <w:rPr>
          <w:rFonts w:hint="eastAsia" w:ascii="宋体" w:hAnsi="宋体"/>
          <w:szCs w:val="21"/>
          <w:lang w:val="en-US" w:eastAsia="zh-CN"/>
        </w:rPr>
        <w:t xml:space="preserve">5</w:t>
      </w:r>
      <w:r>
        <w:rPr>
          <w:rFonts w:hint="eastAsia" w:ascii="宋体" w:hAnsi="宋体"/>
          <w:szCs w:val="21"/>
        </w:rPr>
        <w:t xml:space="preserve">项目相关的符合性审查证明文件。</w:t>
      </w:r>
      <w:r>
        <w:rPr>
          <w:rFonts w:hint="eastAsia" w:ascii="宋体" w:hAnsi="宋体"/>
          <w:b/>
          <w:szCs w:val="21"/>
        </w:rPr>
        <w:t xml:space="preserve">（如实质性响应项要求提供材料的则必须提供相应材料，附偏离表后，否则将被认定为未实质性响应招标文件要求）</w:t>
      </w:r>
      <w:bookmarkEnd w:id="6"/>
      <w:r>
        <w:rPr>
          <w:rFonts w:hint="eastAsia" w:ascii="宋体" w:hAnsi="宋体"/>
          <w:szCs w:val="21"/>
        </w:rPr>
      </w:r>
      <w:r/>
    </w:p>
    <w:p>
      <w:pPr>
        <w:pStyle w:val="981"/>
        <w:ind w:left="359" w:firstLine="0"/>
        <w:spacing w:line="360" w:lineRule="auto"/>
        <w:rPr>
          <w:rFonts w:hint="eastAsia" w:ascii="宋体" w:hAnsi="宋体"/>
          <w:b/>
          <w:szCs w:val="21"/>
        </w:rPr>
      </w:pPr>
      <w:r>
        <w:rPr>
          <w:rFonts w:hint="eastAsia" w:ascii="宋体" w:hAnsi="宋体"/>
          <w:b/>
          <w:szCs w:val="21"/>
        </w:rPr>
        <w:t xml:space="preserve">6、综合评审文件</w:t>
      </w:r>
      <w:r>
        <w:rPr>
          <w:rFonts w:hint="eastAsia" w:ascii="宋体" w:hAnsi="宋体"/>
          <w:b/>
          <w:szCs w:val="21"/>
        </w:rPr>
      </w:r>
      <w:r/>
    </w:p>
    <w:p>
      <w:pPr>
        <w:pStyle w:val="739"/>
        <w:ind w:firstLine="359"/>
        <w:spacing w:line="360" w:lineRule="auto"/>
        <w:rPr>
          <w:rFonts w:hint="eastAsia" w:ascii="宋体" w:hAnsi="宋体"/>
          <w:szCs w:val="21"/>
        </w:rPr>
      </w:pPr>
      <w:r>
        <w:rPr>
          <w:rFonts w:hint="eastAsia" w:ascii="宋体" w:hAnsi="宋体"/>
          <w:szCs w:val="21"/>
        </w:rPr>
        <w:t xml:space="preserve">6.1服务方案；</w:t>
      </w:r>
      <w:r>
        <w:rPr>
          <w:rFonts w:hint="eastAsia" w:ascii="宋体" w:hAnsi="宋体"/>
          <w:szCs w:val="21"/>
        </w:rPr>
      </w:r>
      <w:r/>
    </w:p>
    <w:p>
      <w:pPr>
        <w:pStyle w:val="739"/>
        <w:ind w:firstLine="359"/>
        <w:spacing w:line="360" w:lineRule="auto"/>
        <w:rPr>
          <w:rFonts w:hint="eastAsia" w:ascii="宋体" w:hAnsi="宋体"/>
          <w:szCs w:val="21"/>
        </w:rPr>
      </w:pPr>
      <w:r>
        <w:rPr>
          <w:rFonts w:hint="eastAsia" w:ascii="宋体" w:hAnsi="宋体"/>
          <w:szCs w:val="21"/>
        </w:rPr>
        <w:t xml:space="preserve">6.2类似业绩证明材料（格式见第三章）；</w:t>
      </w:r>
      <w:r>
        <w:rPr>
          <w:rFonts w:hint="eastAsia" w:ascii="宋体" w:hAnsi="宋体"/>
          <w:szCs w:val="21"/>
        </w:rPr>
      </w:r>
      <w:r/>
    </w:p>
    <w:p>
      <w:pPr>
        <w:pStyle w:val="739"/>
        <w:ind w:firstLine="359"/>
        <w:spacing w:line="360" w:lineRule="auto"/>
        <w:rPr>
          <w:rFonts w:hint="eastAsia" w:ascii="宋体" w:hAnsi="宋体"/>
          <w:szCs w:val="21"/>
        </w:rPr>
      </w:pPr>
      <w:r>
        <w:rPr>
          <w:rFonts w:hint="eastAsia" w:ascii="宋体" w:hAnsi="宋体"/>
          <w:szCs w:val="21"/>
        </w:rPr>
        <w:t xml:space="preserve">6.3与本次招标相关材料；</w:t>
      </w:r>
      <w:r>
        <w:rPr>
          <w:rFonts w:hint="eastAsia" w:ascii="宋体" w:hAnsi="宋体"/>
          <w:szCs w:val="21"/>
        </w:rPr>
      </w:r>
      <w:r/>
    </w:p>
    <w:p>
      <w:pPr>
        <w:pStyle w:val="981"/>
        <w:ind w:left="359" w:firstLine="0"/>
        <w:spacing w:line="360" w:lineRule="auto"/>
        <w:rPr>
          <w:rFonts w:hint="eastAsia" w:ascii="宋体" w:hAnsi="宋体"/>
          <w:b/>
          <w:bCs/>
          <w:szCs w:val="21"/>
        </w:rPr>
      </w:pPr>
      <w:r>
        <w:rPr>
          <w:rFonts w:hint="eastAsia" w:ascii="宋体" w:hAnsi="宋体"/>
          <w:b/>
          <w:bCs/>
          <w:szCs w:val="21"/>
        </w:rPr>
        <w:t xml:space="preserve">7、绿色采购</w:t>
      </w:r>
      <w:r>
        <w:rPr>
          <w:rFonts w:hint="eastAsia" w:ascii="宋体" w:hAnsi="宋体"/>
          <w:b/>
          <w:bCs/>
          <w:szCs w:val="21"/>
        </w:rPr>
      </w:r>
      <w:r/>
    </w:p>
    <w:p>
      <w:pPr>
        <w:pStyle w:val="739"/>
        <w:ind w:firstLine="359"/>
        <w:spacing w:line="360" w:lineRule="auto"/>
        <w:rPr>
          <w:rFonts w:hint="eastAsia" w:ascii="宋体" w:hAnsi="宋体"/>
          <w:b/>
          <w:szCs w:val="21"/>
        </w:rPr>
      </w:pPr>
      <w:r>
        <w:rPr>
          <w:rFonts w:hint="eastAsia" w:ascii="宋体" w:hAnsi="宋体"/>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szCs w:val="21"/>
        </w:rPr>
        <w:t xml:space="preserve">否则将被认定为未实质性响应招标文件要求。</w:t>
      </w:r>
      <w:r>
        <w:rPr>
          <w:rFonts w:hint="eastAsia" w:ascii="宋体" w:hAnsi="宋体"/>
          <w:b/>
          <w:szCs w:val="21"/>
        </w:rPr>
      </w:r>
      <w:r/>
    </w:p>
    <w:p>
      <w:pPr>
        <w:pStyle w:val="739"/>
        <w:ind w:firstLine="359"/>
        <w:spacing w:line="360" w:lineRule="auto"/>
        <w:rPr>
          <w:rFonts w:hint="eastAsia" w:ascii="宋体" w:hAnsi="宋体"/>
          <w:szCs w:val="21"/>
        </w:rPr>
      </w:pPr>
      <w:r>
        <w:rPr>
          <w:rFonts w:hint="eastAsia" w:ascii="宋体" w:hAnsi="宋体"/>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szCs w:val="21"/>
        </w:rPr>
      </w:r>
      <w:r/>
    </w:p>
    <w:p>
      <w:pPr>
        <w:pStyle w:val="739"/>
        <w:ind w:firstLine="359"/>
        <w:spacing w:line="360" w:lineRule="auto"/>
        <w:rPr>
          <w:rFonts w:hint="eastAsia" w:ascii="宋体" w:hAnsi="宋体"/>
          <w:szCs w:val="21"/>
        </w:rPr>
      </w:pPr>
      <w:r>
        <w:rPr>
          <w:rFonts w:hint="eastAsia" w:ascii="宋体" w:hAnsi="宋体"/>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szCs w:val="21"/>
        </w:rPr>
      </w:r>
      <w:r/>
    </w:p>
    <w:p>
      <w:pPr>
        <w:pStyle w:val="981"/>
        <w:ind w:left="359" w:firstLine="0"/>
        <w:spacing w:line="360" w:lineRule="auto"/>
        <w:rPr>
          <w:rFonts w:hint="eastAsia" w:ascii="宋体" w:hAnsi="宋体"/>
          <w:b/>
          <w:szCs w:val="21"/>
        </w:rPr>
      </w:pPr>
      <w:r>
        <w:rPr>
          <w:rFonts w:hint="eastAsia" w:ascii="宋体" w:hAnsi="宋体"/>
          <w:b/>
          <w:bCs/>
          <w:szCs w:val="21"/>
        </w:rPr>
        <w:t xml:space="preserve">8、注意</w:t>
      </w:r>
      <w:r>
        <w:rPr>
          <w:rFonts w:hint="eastAsia" w:ascii="宋体" w:hAnsi="宋体"/>
          <w:b/>
          <w:szCs w:val="21"/>
        </w:rPr>
        <w:t xml:space="preserve">事项 </w:t>
      </w:r>
      <w:r>
        <w:rPr>
          <w:rFonts w:hint="eastAsia" w:ascii="宋体" w:hAnsi="宋体"/>
          <w:b/>
          <w:szCs w:val="21"/>
        </w:rPr>
      </w:r>
      <w:r/>
    </w:p>
    <w:p>
      <w:pPr>
        <w:pStyle w:val="739"/>
        <w:ind w:firstLine="361"/>
        <w:spacing w:line="360" w:lineRule="auto"/>
        <w:rPr>
          <w:rFonts w:hint="eastAsia" w:ascii="宋体" w:hAnsi="宋体"/>
          <w:b/>
          <w:szCs w:val="21"/>
        </w:rPr>
      </w:pPr>
      <w:r>
        <w:rPr>
          <w:rFonts w:hint="eastAsia" w:ascii="宋体" w:hAnsi="宋体"/>
          <w:b/>
          <w:szCs w:val="21"/>
        </w:rPr>
        <w:t xml:space="preserve">8.1资格审查文件中要求必须提供的材料，投标人必须提供并加盖电子公章，否则将被认定为不符合资格审查要求。</w:t>
      </w:r>
      <w:r>
        <w:rPr>
          <w:rFonts w:hint="eastAsia" w:ascii="宋体" w:hAnsi="宋体"/>
          <w:b/>
          <w:szCs w:val="21"/>
        </w:rPr>
      </w:r>
      <w:r/>
    </w:p>
    <w:p>
      <w:pPr>
        <w:pStyle w:val="739"/>
        <w:ind w:firstLine="361"/>
        <w:spacing w:line="360" w:lineRule="auto"/>
        <w:rPr>
          <w:rFonts w:hint="eastAsia" w:ascii="宋体" w:hAnsi="宋体"/>
          <w:b/>
          <w:szCs w:val="21"/>
        </w:rPr>
      </w:pPr>
      <w:r>
        <w:rPr>
          <w:rFonts w:hint="eastAsia" w:ascii="宋体" w:hAnsi="宋体"/>
          <w:b/>
          <w:szCs w:val="21"/>
        </w:rPr>
        <w:t xml:space="preserve">8.2符合性审查文件要求必须提供的材料，投标人必须提供并加盖电子公章，否则将被认定为未实质性响应招标文件要求。</w:t>
      </w:r>
      <w:r>
        <w:rPr>
          <w:rFonts w:hint="eastAsia" w:ascii="宋体" w:hAnsi="宋体"/>
          <w:b/>
          <w:szCs w:val="21"/>
        </w:rPr>
      </w:r>
      <w:r/>
    </w:p>
    <w:p>
      <w:pPr>
        <w:pStyle w:val="739"/>
        <w:ind w:firstLine="361"/>
        <w:spacing w:line="360" w:lineRule="auto"/>
        <w:rPr>
          <w:rFonts w:hint="eastAsia" w:ascii="宋体" w:hAnsi="宋体"/>
          <w:b/>
          <w:szCs w:val="21"/>
        </w:rPr>
      </w:pPr>
      <w:r>
        <w:rPr>
          <w:rFonts w:hint="eastAsia" w:ascii="宋体" w:hAnsi="宋体"/>
          <w:b/>
          <w:szCs w:val="21"/>
        </w:rPr>
        <w:t xml:space="preserve">8.3制作电子投标文件时必须与投标文件制作软件目录一一对应，将相关资料上传至相应模块，否则将认定相关材料无效。</w:t>
      </w:r>
      <w:r>
        <w:rPr>
          <w:rFonts w:hint="eastAsia" w:ascii="宋体" w:hAnsi="宋体"/>
          <w:b/>
          <w:szCs w:val="21"/>
        </w:rPr>
      </w:r>
      <w:r/>
    </w:p>
    <w:p>
      <w:pPr>
        <w:pStyle w:val="739"/>
        <w:ind w:firstLine="361"/>
        <w:spacing w:line="360" w:lineRule="auto"/>
        <w:rPr>
          <w:rFonts w:hint="eastAsia" w:ascii="宋体" w:hAnsi="宋体"/>
          <w:b/>
          <w:szCs w:val="21"/>
        </w:rPr>
      </w:pPr>
      <w:r>
        <w:rPr>
          <w:rFonts w:hint="eastAsia" w:ascii="宋体" w:hAnsi="宋体"/>
          <w:b/>
          <w:szCs w:val="21"/>
        </w:rPr>
        <w:t xml:space="preserve">8.4开评标过程中如有问题采购代理机构工作人员会及时通过《投标供应商确认函》留存的手机号与供应商联系。请供应商确保该手机号通信畅通，否则导致的不利后果由供应商自行承担。</w:t>
      </w:r>
      <w:r>
        <w:rPr>
          <w:rFonts w:hint="eastAsia" w:ascii="宋体" w:hAnsi="宋体"/>
          <w:b/>
          <w:szCs w:val="21"/>
        </w:rPr>
      </w:r>
      <w:r/>
    </w:p>
    <w:p>
      <w:pPr>
        <w:pStyle w:val="739"/>
        <w:ind w:firstLine="361"/>
        <w:spacing w:line="360" w:lineRule="auto"/>
        <w:rPr>
          <w:rFonts w:hint="eastAsia" w:ascii="宋体" w:hAnsi="宋体" w:cs="宋体"/>
          <w:b/>
          <w:szCs w:val="21"/>
        </w:rPr>
      </w:pPr>
      <w:r>
        <w:rPr>
          <w:rFonts w:hint="eastAsia" w:ascii="宋体" w:hAnsi="宋体" w:cs="宋体"/>
          <w:b/>
          <w:szCs w:val="21"/>
        </w:rPr>
        <w:t xml:space="preserve">三、招标文件的澄清和修改</w:t>
      </w:r>
      <w:r>
        <w:rPr>
          <w:rFonts w:hint="eastAsia" w:ascii="宋体" w:hAnsi="宋体" w:cs="宋体"/>
          <w:b/>
          <w:szCs w:val="21"/>
        </w:rPr>
      </w:r>
      <w:r/>
    </w:p>
    <w:p>
      <w:pPr>
        <w:pStyle w:val="753"/>
        <w:ind w:firstLine="359"/>
        <w:spacing w:line="360" w:lineRule="auto"/>
        <w:rPr>
          <w:rFonts w:hint="eastAsia" w:ascii="宋体" w:hAnsi="宋体" w:eastAsia="宋体" w:cs="宋体"/>
          <w:sz w:val="21"/>
          <w:szCs w:val="21"/>
        </w:rPr>
      </w:pPr>
      <w:r>
        <w:rPr>
          <w:rFonts w:hint="eastAsia" w:ascii="宋体" w:hAnsi="宋体" w:eastAsia="宋体" w:cs="宋体"/>
          <w:sz w:val="21"/>
          <w:szCs w:val="21"/>
        </w:rPr>
        <w:t xml:space="preserve">1、投标人在获取招标文件后，若有疑问，应于提交投标文件截止时间前，向采购代理机构提出询问，采购代理机构将按规定予以答复。</w:t>
      </w:r>
      <w:r>
        <w:rPr>
          <w:rFonts w:hint="eastAsia" w:ascii="宋体" w:hAnsi="宋体" w:eastAsia="宋体" w:cs="宋体"/>
          <w:sz w:val="21"/>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2、在提交投标文件截止时间前，采购人或者采购代理机构可以对已发出的招标文件进行必要的澄清或者修改，澄清或者修改的内容作为招标文件的组成部分。</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3、采购代理机构对招标文件的澄清或者修改，将按规定在提交投标文件截止时间前以更正公告形式在法定的政府采购信息发布媒体上发布。</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4、投标人应在提交投标文件截止时间前关注原采购信息发布媒体上有无本项目的更正公告。</w:t>
      </w:r>
      <w:r>
        <w:rPr>
          <w:rFonts w:hint="eastAsia" w:ascii="宋体" w:hAnsi="宋体" w:cs="宋体"/>
          <w:szCs w:val="21"/>
        </w:rPr>
      </w:r>
      <w:r/>
    </w:p>
    <w:p>
      <w:pPr>
        <w:pStyle w:val="739"/>
        <w:ind w:firstLine="361"/>
        <w:spacing w:line="360" w:lineRule="auto"/>
        <w:rPr>
          <w:rFonts w:hint="eastAsia" w:ascii="宋体" w:hAnsi="宋体" w:cs="宋体"/>
          <w:b/>
          <w:szCs w:val="21"/>
        </w:rPr>
      </w:pPr>
      <w:r>
        <w:rPr>
          <w:rFonts w:hint="eastAsia" w:ascii="宋体" w:hAnsi="宋体" w:cs="宋体"/>
          <w:b/>
          <w:szCs w:val="21"/>
        </w:rPr>
        <w:t xml:space="preserve">四、投标文件的提交、撤回和修改</w:t>
      </w:r>
      <w:r>
        <w:rPr>
          <w:rFonts w:hint="eastAsia" w:ascii="宋体" w:hAnsi="宋体" w:cs="宋体"/>
          <w:b/>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1、投标文件应当在提交投标文件的截止时间前制作并上传电子投标文件。</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2、在提交投标文件的截止时间前，投标人可以撤回或者修改投标文件，具体操作方法见《苏采云系统供应商操作手册》。</w:t>
      </w:r>
      <w:r>
        <w:rPr>
          <w:rFonts w:hint="eastAsia" w:ascii="宋体" w:hAnsi="宋体" w:cs="宋体"/>
          <w:szCs w:val="21"/>
        </w:rPr>
      </w:r>
      <w:r/>
    </w:p>
    <w:p>
      <w:pPr>
        <w:pStyle w:val="739"/>
        <w:ind w:firstLine="361"/>
        <w:spacing w:line="360" w:lineRule="auto"/>
        <w:rPr>
          <w:rFonts w:hint="eastAsia" w:ascii="宋体" w:hAnsi="宋体" w:cs="宋体"/>
          <w:b/>
          <w:szCs w:val="21"/>
        </w:rPr>
      </w:pPr>
      <w:r>
        <w:rPr>
          <w:rFonts w:hint="eastAsia" w:ascii="宋体" w:hAnsi="宋体" w:cs="宋体"/>
          <w:b/>
          <w:szCs w:val="21"/>
        </w:rPr>
        <w:t xml:space="preserve">五、质疑</w:t>
      </w:r>
      <w:r>
        <w:rPr>
          <w:rFonts w:hint="eastAsia" w:ascii="宋体" w:hAnsi="宋体" w:cs="宋体"/>
          <w:b/>
          <w:szCs w:val="21"/>
        </w:rPr>
      </w:r>
      <w:r/>
    </w:p>
    <w:p>
      <w:pPr>
        <w:pStyle w:val="753"/>
        <w:spacing w:line="360" w:lineRule="auto"/>
        <w:rPr>
          <w:rFonts w:hint="eastAsia" w:ascii="宋体" w:hAnsi="宋体" w:eastAsia="宋体"/>
          <w:sz w:val="21"/>
          <w:szCs w:val="21"/>
        </w:rPr>
      </w:pPr>
      <w:r>
        <w:rPr>
          <w:rFonts w:hint="eastAsia" w:ascii="宋体" w:hAnsi="宋体" w:eastAsia="宋体"/>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rPr>
          <w:rFonts w:hint="eastAsia" w:ascii="宋体" w:hAnsi="宋体" w:eastAsia="宋体"/>
          <w:sz w:val="21"/>
          <w:szCs w:val="21"/>
        </w:rPr>
      </w:r>
      <w:r/>
    </w:p>
    <w:p>
      <w:pPr>
        <w:pStyle w:val="753"/>
        <w:spacing w:line="360" w:lineRule="auto"/>
        <w:rPr>
          <w:rFonts w:hint="eastAsia" w:ascii="宋体" w:hAnsi="宋体" w:eastAsia="宋体"/>
          <w:sz w:val="21"/>
          <w:szCs w:val="21"/>
        </w:rPr>
      </w:pPr>
      <w:r>
        <w:rPr>
          <w:rFonts w:ascii="宋体" w:hAnsi="宋体" w:eastAsia="宋体"/>
          <w:sz w:val="21"/>
          <w:szCs w:val="21"/>
        </w:rPr>
        <w:t xml:space="preserve">供应商应当在法定质疑期内一次性提出针对同一采购程序环节的质疑。</w:t>
      </w:r>
      <w:r>
        <w:rPr>
          <w:rFonts w:hint="eastAsia" w:ascii="宋体" w:hAnsi="宋体" w:eastAsia="宋体"/>
          <w:sz w:val="21"/>
          <w:szCs w:val="21"/>
        </w:rPr>
      </w:r>
      <w:r/>
    </w:p>
    <w:p>
      <w:pPr>
        <w:pStyle w:val="753"/>
        <w:spacing w:line="360" w:lineRule="auto"/>
        <w:rPr>
          <w:rFonts w:hint="eastAsia" w:ascii="宋体" w:hAnsi="宋体" w:eastAsia="宋体"/>
          <w:sz w:val="21"/>
          <w:szCs w:val="21"/>
        </w:rPr>
      </w:pPr>
      <w:r>
        <w:rPr>
          <w:rFonts w:ascii="宋体" w:hAnsi="宋体" w:eastAsia="宋体"/>
          <w:sz w:val="21"/>
          <w:szCs w:val="21"/>
        </w:rPr>
        <w:t xml:space="preserve">采购人、采购代理机构应当在收到供应商书面质疑后七个工作日内作出答复，并以书面形式通知质疑人和其他相关供应商。</w:t>
      </w:r>
      <w:r>
        <w:rPr>
          <w:rFonts w:hint="eastAsia" w:ascii="宋体" w:hAnsi="宋体" w:eastAsia="宋体"/>
          <w:sz w:val="21"/>
          <w:szCs w:val="21"/>
        </w:rPr>
      </w:r>
      <w:r/>
    </w:p>
    <w:p>
      <w:pPr>
        <w:pStyle w:val="739"/>
        <w:ind w:firstLine="420"/>
        <w:spacing w:line="360" w:lineRule="auto"/>
        <w:rPr>
          <w:rFonts w:hint="eastAsia" w:ascii="宋体" w:hAnsi="宋体"/>
        </w:rPr>
      </w:pPr>
      <w:r>
        <w:rPr>
          <w:rFonts w:ascii="宋体" w:hAnsi="宋体"/>
        </w:rPr>
        <w:t xml:space="preserve">2</w:t>
      </w:r>
      <w:r>
        <w:rPr>
          <w:rFonts w:hint="eastAsia" w:ascii="宋体" w:hAnsi="宋体"/>
        </w:rPr>
        <w:t xml:space="preserve">、</w:t>
      </w:r>
      <w:r>
        <w:rPr>
          <w:rFonts w:ascii="宋体" w:hAnsi="宋体"/>
        </w:rPr>
        <w:t xml:space="preserve">质疑函应包括以下主要内容，并按照“谁主张、谁举证”的原则，附上必要的证明材料。　　　　　　　</w:t>
      </w:r>
      <w:r>
        <w:rPr>
          <w:rFonts w:hint="eastAsia" w:ascii="宋体" w:hAnsi="宋体"/>
        </w:rPr>
      </w:r>
      <w:r/>
    </w:p>
    <w:p>
      <w:pPr>
        <w:pStyle w:val="739"/>
        <w:ind w:firstLine="420"/>
        <w:spacing w:line="360" w:lineRule="auto"/>
        <w:rPr>
          <w:rFonts w:hint="eastAsia" w:ascii="宋体" w:hAnsi="宋体"/>
        </w:rPr>
      </w:pPr>
      <w:r>
        <w:rPr>
          <w:rFonts w:ascii="宋体" w:hAnsi="宋体"/>
        </w:rPr>
        <w:t xml:space="preserve">2.1供应商的姓名或者名称、地址、邮编、联系人及联系电话；</w:t>
      </w:r>
      <w:r>
        <w:rPr>
          <w:rFonts w:hint="eastAsia" w:ascii="宋体" w:hAnsi="宋体"/>
        </w:rPr>
      </w:r>
      <w:r/>
    </w:p>
    <w:p>
      <w:pPr>
        <w:pStyle w:val="739"/>
        <w:ind w:firstLine="420"/>
        <w:spacing w:line="360" w:lineRule="auto"/>
        <w:rPr>
          <w:rFonts w:hint="eastAsia" w:ascii="宋体" w:hAnsi="宋体"/>
        </w:rPr>
      </w:pPr>
      <w:r>
        <w:rPr>
          <w:rFonts w:ascii="宋体" w:hAnsi="宋体"/>
        </w:rPr>
        <w:t xml:space="preserve">2.2质疑项目名称、编号；</w:t>
      </w:r>
      <w:r>
        <w:rPr>
          <w:rFonts w:hint="eastAsia" w:ascii="宋体" w:hAnsi="宋体"/>
        </w:rPr>
      </w:r>
      <w:r/>
    </w:p>
    <w:p>
      <w:pPr>
        <w:pStyle w:val="739"/>
        <w:ind w:firstLine="420"/>
        <w:spacing w:line="360" w:lineRule="auto"/>
        <w:rPr>
          <w:rFonts w:hint="eastAsia" w:ascii="宋体" w:hAnsi="宋体"/>
        </w:rPr>
      </w:pPr>
      <w:r>
        <w:rPr>
          <w:rFonts w:ascii="宋体" w:hAnsi="宋体"/>
        </w:rPr>
        <w:t xml:space="preserve">2.3具体、明确的质疑事项和与质疑事项相关的请求；</w:t>
      </w:r>
      <w:r>
        <w:rPr>
          <w:rFonts w:hint="eastAsia" w:ascii="宋体" w:hAnsi="宋体"/>
        </w:rPr>
      </w:r>
      <w:r/>
    </w:p>
    <w:p>
      <w:pPr>
        <w:pStyle w:val="739"/>
        <w:ind w:firstLine="420"/>
        <w:spacing w:line="360" w:lineRule="auto"/>
        <w:rPr>
          <w:rFonts w:hint="eastAsia" w:ascii="宋体" w:hAnsi="宋体"/>
        </w:rPr>
      </w:pPr>
      <w:r>
        <w:rPr>
          <w:rFonts w:ascii="宋体" w:hAnsi="宋体"/>
        </w:rPr>
        <w:t xml:space="preserve">2.4具体的事实依据及相关证据材料；</w:t>
      </w:r>
      <w:r>
        <w:rPr>
          <w:rFonts w:hint="eastAsia" w:ascii="宋体" w:hAnsi="宋体"/>
        </w:rPr>
      </w:r>
      <w:r/>
    </w:p>
    <w:p>
      <w:pPr>
        <w:pStyle w:val="739"/>
        <w:ind w:firstLine="420"/>
        <w:spacing w:line="360" w:lineRule="auto"/>
        <w:rPr>
          <w:rFonts w:hint="eastAsia" w:ascii="宋体" w:hAnsi="宋体"/>
        </w:rPr>
      </w:pPr>
      <w:r>
        <w:rPr>
          <w:rFonts w:ascii="宋体" w:hAnsi="宋体"/>
        </w:rPr>
        <w:t xml:space="preserve">2.5必要的法律依据；</w:t>
      </w:r>
      <w:r>
        <w:rPr>
          <w:rFonts w:hint="eastAsia" w:ascii="宋体" w:hAnsi="宋体"/>
        </w:rPr>
      </w:r>
      <w:r/>
    </w:p>
    <w:p>
      <w:pPr>
        <w:pStyle w:val="739"/>
        <w:ind w:firstLine="420"/>
        <w:spacing w:line="360" w:lineRule="auto"/>
        <w:rPr>
          <w:rFonts w:hint="eastAsia" w:ascii="宋体" w:hAnsi="宋体"/>
        </w:rPr>
      </w:pPr>
      <w:r>
        <w:rPr>
          <w:rFonts w:ascii="宋体" w:hAnsi="宋体"/>
        </w:rPr>
        <w:t xml:space="preserve">2.6提出质疑的日期；</w:t>
      </w:r>
      <w:r>
        <w:rPr>
          <w:rFonts w:hint="eastAsia" w:ascii="宋体" w:hAnsi="宋体"/>
        </w:rPr>
      </w:r>
      <w:r/>
    </w:p>
    <w:p>
      <w:pPr>
        <w:pStyle w:val="739"/>
        <w:ind w:firstLine="420"/>
        <w:spacing w:line="360" w:lineRule="auto"/>
        <w:rPr>
          <w:rFonts w:hint="eastAsia" w:ascii="宋体" w:hAnsi="宋体"/>
        </w:rPr>
      </w:pPr>
      <w:r>
        <w:rPr>
          <w:rFonts w:hint="eastAsia" w:ascii="宋体" w:hAnsi="宋体"/>
        </w:rPr>
        <w:t xml:space="preserve">2.7依法获取采购文件的证明（</w:t>
      </w:r>
      <w:r>
        <w:rPr>
          <w:rFonts w:hint="eastAsia" w:ascii="宋体" w:hAnsi="宋体"/>
          <w:szCs w:val="21"/>
        </w:rPr>
        <w:t xml:space="preserve">《投标供应商确认函》</w:t>
      </w:r>
      <w:r>
        <w:rPr>
          <w:rFonts w:hint="eastAsia" w:ascii="宋体" w:hAnsi="宋体"/>
        </w:rPr>
        <w:t xml:space="preserve">）；</w:t>
      </w:r>
      <w:r>
        <w:rPr>
          <w:rFonts w:hint="eastAsia" w:ascii="宋体" w:hAnsi="宋体"/>
        </w:rPr>
      </w:r>
      <w:r/>
    </w:p>
    <w:p>
      <w:pPr>
        <w:pStyle w:val="739"/>
        <w:ind w:firstLine="420"/>
        <w:spacing w:line="360" w:lineRule="auto"/>
        <w:rPr>
          <w:rFonts w:hint="eastAsia"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rPr>
          <w:rFonts w:hint="eastAsia" w:ascii="宋体" w:hAnsi="宋体"/>
        </w:rPr>
      </w:r>
      <w:r/>
    </w:p>
    <w:p>
      <w:pPr>
        <w:pStyle w:val="739"/>
        <w:ind w:firstLine="420"/>
        <w:spacing w:line="360" w:lineRule="auto"/>
        <w:rPr>
          <w:rFonts w:hint="eastAsia"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rPr>
      </w:r>
      <w:r/>
    </w:p>
    <w:p>
      <w:pPr>
        <w:pStyle w:val="739"/>
        <w:ind w:firstLine="420"/>
        <w:spacing w:line="360" w:lineRule="auto"/>
        <w:rPr>
          <w:rFonts w:hint="eastAsia" w:ascii="宋体" w:hAnsi="宋体"/>
        </w:rPr>
      </w:pPr>
      <w:r>
        <w:rPr>
          <w:rFonts w:ascii="宋体" w:hAnsi="宋体"/>
        </w:rPr>
        <w:t xml:space="preserve">代理人提出质疑，应当提交供应商签署的授权委托书。</w:t>
      </w:r>
      <w:r>
        <w:rPr>
          <w:rFonts w:hint="eastAsia" w:ascii="宋体" w:hAnsi="宋体"/>
        </w:rPr>
      </w:r>
      <w:r/>
    </w:p>
    <w:p>
      <w:pPr>
        <w:pStyle w:val="739"/>
        <w:ind w:firstLine="359"/>
        <w:spacing w:line="360" w:lineRule="auto"/>
        <w:rPr>
          <w:rFonts w:hint="eastAsia" w:ascii="宋体" w:hAnsi="宋体" w:cs="宋体"/>
          <w:szCs w:val="21"/>
        </w:rPr>
      </w:pPr>
      <w:r>
        <w:rPr>
          <w:rFonts w:ascii="宋体" w:hAnsi="宋体"/>
        </w:rPr>
        <w:t xml:space="preserve">3</w:t>
      </w:r>
      <w:r>
        <w:rPr>
          <w:rFonts w:hint="eastAsia" w:ascii="宋体" w:hAnsi="宋体"/>
        </w:rPr>
        <w:t xml:space="preserve">、</w:t>
      </w:r>
      <w:r>
        <w:rPr>
          <w:rFonts w:ascii="宋体" w:hAnsi="宋体"/>
        </w:rPr>
        <w:t xml:space="preserve">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rPr>
          <w:rFonts w:hint="eastAsia" w:ascii="宋体" w:hAnsi="宋体" w:cs="宋体"/>
          <w:szCs w:val="21"/>
        </w:rPr>
        <w:t xml:space="preserve">。</w:t>
      </w:r>
      <w:r>
        <w:rPr>
          <w:rFonts w:hint="eastAsia" w:ascii="宋体" w:hAnsi="宋体" w:cs="宋体"/>
          <w:szCs w:val="21"/>
        </w:rPr>
      </w:r>
      <w:r/>
    </w:p>
    <w:p>
      <w:pPr>
        <w:pStyle w:val="739"/>
        <w:ind w:firstLine="361"/>
        <w:spacing w:line="360" w:lineRule="auto"/>
        <w:rPr>
          <w:rFonts w:hint="eastAsia" w:ascii="宋体" w:hAnsi="宋体" w:cs="宋体"/>
          <w:b/>
          <w:szCs w:val="21"/>
        </w:rPr>
      </w:pPr>
      <w:r>
        <w:rPr>
          <w:rFonts w:hint="eastAsia" w:ascii="宋体" w:hAnsi="宋体" w:cs="宋体"/>
          <w:b/>
          <w:szCs w:val="21"/>
        </w:rPr>
        <w:t xml:space="preserve">六、开标和评标</w:t>
      </w:r>
      <w:r>
        <w:rPr>
          <w:rFonts w:hint="eastAsia" w:ascii="宋体" w:hAnsi="宋体" w:cs="宋体"/>
          <w:b/>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（一）开标</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1、采购代理机构按规定的时间、地点、方式进行开标。开标由采购代理机构主持。</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2、投标人应当按照《操作手册》规定，参加开标活动和在苏采云系统规定的时间内对投标文件进行解密。</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3、开标仪式由采购代理机构组织。苏采云系统将自动对项目进行开标，并宣布各投标人名称和投标价格。</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4、投标人在开标过程中涉及到的投标文件解密、开标结果确认等工作，应按照《操作手册》规定执行。</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5、投标人如果对开标过程和开标记录有疑义，应当根据《操作手册》规定提出，如苏采云系统中《开标记录表》宣布后5分钟内未提出的，视同认可开标结果。</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6、投标人在开、评标全过程中应保持通信畅通，及时登录苏采云系统查阅、答复相关信息，并安排专人与采购代理机构及评标委员会联系。</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（二）评标委员会、评标内容的保密</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1、评标委员会的评标工作由采购代理机构组织，具体评标事务由评标委员会负责，并独立履行法律、法规规定的职责。</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2、开标后，直到宣布中标人中标为止，凡属于审查、澄清、评价和比较投标的所有资料，有关中标的信息都不应向投标人或与评标无关的其他人泄露。</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3、在投标文件的审查、澄清、评价和比较以及确定中标结果的过程中，投标人对采购代理机构和评标委员会成员施加影响的任何行为，都将依法处理。</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（三）对投标文件的初审</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1、公开招标采购项目开标结束后，采购人或采购代理机构应当依法对投标人进行资格审查，未通过资格审查的视为无效投标。</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2、评标委员会应当对符合资格的投标人的投标文件进行符合性审查，以确定其是否满足招标文件的实质性要求。</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3、未通过资格审查或符合性审查的投标人，采购代理机构将在苏采云系统中告知未通过资格审查或符合性审查的原因，评审结束后，采购代理机构将不再告知未通过资格审查或符合性审查的原因。</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4.1查询时间：进入评审环节前。</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4.2查询证据留存方式：打印查询的信用报告，由评标委员会进行认定。</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5、评标委员会将对确定为实质性响应的投标进行进一步审核，确定其是否有计算上或累加上的算术错误，投标文件报价出现前后不一致的，除招标文件另有规定外，按照下列规定修正：</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5.1投标文件中开标一览表内容与投标文件中相应内容不一致的，以开标一览表为准；</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5.2大写金额和小写金额不一致的，以大写金额为准；</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5.3单价金额小数点或者百分比有明显错位的，以开标一览表的总价为准，并修改单价；</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5.4总价金额与按单价汇总金额不一致的，以单价金额计算结果为准。</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5.5同时出现两种以上不一致的，按照前款规定的顺序修正。修正后的报价按照“（四）投标的澄清、说明或者补正”的规定经投标人确认后产生约束力，投标人不确认的，其投标无效。</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（四）投标的澄清、说明或者补正</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1、对于投标文件中含义不明确、同类问题表述不一致或者有明显文字和计算错误的内容，评标委员会应当以书面形式要求投标人作出必要的澄清、说明或者补正。</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接到评委会澄清、说明和补正要求的投标人如未按规定做出澄清、说明和补正，其风险由投标人自行承担。投标人的澄清、说明或者补正不得超出投标文件的范围或者改变投标文件的实质性内容。</w:t>
      </w:r>
      <w:r>
        <w:rPr>
          <w:rFonts w:hint="eastAsia" w:ascii="宋体" w:hAnsi="宋体" w:cs="宋体"/>
          <w:szCs w:val="21"/>
        </w:rPr>
      </w:r>
      <w:r/>
    </w:p>
    <w:p>
      <w:pPr>
        <w:pStyle w:val="739"/>
        <w:ind w:firstLine="361"/>
        <w:jc w:val="left"/>
        <w:spacing w:line="360" w:lineRule="auto"/>
        <w:rPr>
          <w:rFonts w:hint="eastAsia" w:ascii="宋体" w:hAnsi="宋体" w:eastAsia="宋体" w:cs="宋体"/>
          <w:b/>
          <w:bCs/>
          <w:color w:val="0000ff"/>
          <w:szCs w:val="21"/>
          <w:highlight w:val="none"/>
        </w:rPr>
      </w:pPr>
      <w:r>
        <w:rPr>
          <w:rFonts w:hint="eastAsia" w:ascii="宋体" w:hAnsi="宋体" w:eastAsia="宋体" w:cs="宋体"/>
          <w:b/>
          <w:bCs/>
          <w:color w:val="0000ff"/>
          <w:szCs w:val="21"/>
          <w:highlight w:val="none"/>
        </w:rPr>
        <w:t xml:space="preserve">（五）异常低价投标审查</w:t>
      </w:r>
      <w:r>
        <w:rPr>
          <w:rFonts w:hint="eastAsia" w:ascii="宋体" w:hAnsi="宋体" w:eastAsia="宋体" w:cs="宋体"/>
          <w:b/>
          <w:bCs/>
          <w:color w:val="0000ff"/>
          <w:szCs w:val="21"/>
          <w:highlight w:val="none"/>
        </w:rPr>
      </w:r>
      <w:r/>
    </w:p>
    <w:p>
      <w:pPr>
        <w:pStyle w:val="739"/>
        <w:ind w:firstLine="361"/>
        <w:jc w:val="left"/>
        <w:spacing w:line="360" w:lineRule="auto"/>
        <w:rPr>
          <w:rFonts w:hint="eastAsia" w:ascii="宋体" w:hAnsi="宋体" w:eastAsia="宋体" w:cs="宋体"/>
          <w:b/>
          <w:bCs/>
          <w:color w:val="0000ff"/>
          <w:szCs w:val="21"/>
          <w:highlight w:val="none"/>
        </w:rPr>
      </w:pPr>
      <w:r>
        <w:rPr>
          <w:rFonts w:hint="eastAsia" w:ascii="宋体" w:hAnsi="宋体" w:eastAsia="宋体" w:cs="宋体"/>
          <w:b/>
          <w:bCs/>
          <w:color w:val="0000ff"/>
          <w:szCs w:val="21"/>
          <w:highlight w:val="none"/>
        </w:rPr>
        <w:t xml:space="preserve">1、评审过程中出现下列情形之一的，评审委员会应当启动异常低价投标审查程序：</w:t>
      </w:r>
      <w:r>
        <w:rPr>
          <w:rFonts w:hint="eastAsia" w:ascii="宋体" w:hAnsi="宋体" w:eastAsia="宋体" w:cs="宋体"/>
          <w:b/>
          <w:bCs/>
          <w:color w:val="0000ff"/>
          <w:szCs w:val="21"/>
          <w:highlight w:val="none"/>
        </w:rPr>
      </w:r>
      <w:r/>
    </w:p>
    <w:p>
      <w:pPr>
        <w:pStyle w:val="739"/>
        <w:ind w:firstLine="361"/>
        <w:jc w:val="left"/>
        <w:spacing w:line="360" w:lineRule="auto"/>
        <w:rPr>
          <w:rFonts w:hint="eastAsia" w:ascii="宋体" w:hAnsi="宋体" w:eastAsia="宋体" w:cs="宋体"/>
          <w:b/>
          <w:bCs/>
          <w:color w:val="0000ff"/>
          <w:szCs w:val="21"/>
          <w:highlight w:val="none"/>
        </w:rPr>
      </w:pPr>
      <w:r>
        <w:rPr>
          <w:rFonts w:hint="eastAsia" w:ascii="宋体" w:hAnsi="宋体" w:eastAsia="宋体" w:cs="宋体"/>
          <w:b/>
          <w:bCs/>
          <w:color w:val="0000ff"/>
          <w:szCs w:val="21"/>
          <w:highlight w:val="none"/>
        </w:rPr>
        <w:t xml:space="preserve">1.1投标（响应）报价低于全部通过符合性审查供应商投标（响应）报价平均值50%的，即投标（响应）报价&lt;全部通过符合性审查供应商投标（响应）报价平均值×50%；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ff"/>
          <w:szCs w:val="21"/>
          <w:highlight w:val="none"/>
        </w:rPr>
      </w:r>
      <w:r/>
    </w:p>
    <w:p>
      <w:pPr>
        <w:pStyle w:val="739"/>
        <w:ind w:firstLine="361"/>
        <w:jc w:val="left"/>
        <w:spacing w:line="360" w:lineRule="auto"/>
        <w:rPr>
          <w:rFonts w:hint="eastAsia" w:ascii="宋体" w:hAnsi="宋体" w:eastAsia="宋体" w:cs="宋体"/>
          <w:b/>
          <w:bCs/>
          <w:color w:val="0000ff"/>
          <w:szCs w:val="21"/>
          <w:highlight w:val="none"/>
        </w:rPr>
      </w:pPr>
      <w:r>
        <w:rPr>
          <w:rFonts w:hint="eastAsia" w:ascii="宋体" w:hAnsi="宋体" w:eastAsia="宋体" w:cs="宋体"/>
          <w:b/>
          <w:bCs/>
          <w:color w:val="0000ff"/>
          <w:szCs w:val="21"/>
          <w:highlight w:val="none"/>
        </w:rPr>
        <w:t xml:space="preserve">1.2投标（响应）报价低于通过符合性审查的次低报价供应商投标（响应）报价50%的，即投标（响应）报价&lt;通过符合性审查的次低报价供应商投标（响应）报价×50%；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ff"/>
          <w:szCs w:val="21"/>
          <w:highlight w:val="none"/>
        </w:rPr>
      </w:r>
      <w:r/>
    </w:p>
    <w:p>
      <w:pPr>
        <w:pStyle w:val="739"/>
        <w:ind w:firstLine="361"/>
        <w:jc w:val="left"/>
        <w:spacing w:line="360" w:lineRule="auto"/>
        <w:rPr>
          <w:rFonts w:hint="eastAsia" w:ascii="宋体" w:hAnsi="宋体" w:eastAsia="宋体" w:cs="宋体"/>
          <w:b/>
          <w:bCs/>
          <w:color w:val="0000ff"/>
          <w:szCs w:val="21"/>
          <w:highlight w:val="none"/>
        </w:rPr>
      </w:pPr>
      <w:r>
        <w:rPr>
          <w:rFonts w:hint="eastAsia" w:ascii="宋体" w:hAnsi="宋体" w:eastAsia="宋体" w:cs="宋体"/>
          <w:b/>
          <w:bCs/>
          <w:color w:val="0000ff"/>
          <w:szCs w:val="21"/>
          <w:highlight w:val="none"/>
        </w:rPr>
        <w:t xml:space="preserve">1.3投标（响应）报价低于采购项目最高限价45%的，即投标（响应）报价&lt;采购项目最高限价×45%；</w:t>
      </w:r>
      <w:r>
        <w:rPr>
          <w:rFonts w:hint="eastAsia" w:ascii="宋体" w:hAnsi="宋体" w:eastAsia="宋体" w:cs="宋体"/>
          <w:b/>
          <w:bCs/>
          <w:color w:val="0000ff"/>
          <w:szCs w:val="21"/>
          <w:highlight w:val="none"/>
        </w:rPr>
      </w:r>
      <w:r/>
    </w:p>
    <w:p>
      <w:pPr>
        <w:pStyle w:val="739"/>
        <w:ind w:firstLine="361"/>
        <w:jc w:val="left"/>
        <w:spacing w:line="360" w:lineRule="auto"/>
        <w:rPr>
          <w:rFonts w:hint="eastAsia" w:ascii="宋体" w:hAnsi="宋体" w:eastAsia="宋体" w:cs="宋体"/>
          <w:b/>
          <w:bCs/>
          <w:color w:val="0000ff"/>
          <w:szCs w:val="21"/>
          <w:highlight w:val="none"/>
        </w:rPr>
      </w:pPr>
      <w:r>
        <w:rPr>
          <w:rFonts w:hint="eastAsia" w:ascii="宋体" w:hAnsi="宋体" w:eastAsia="宋体" w:cs="宋体"/>
          <w:b/>
          <w:bCs/>
          <w:color w:val="0000ff"/>
          <w:szCs w:val="21"/>
          <w:highlight w:val="none"/>
        </w:rPr>
        <w:t xml:space="preserve">1.4评审委员会基于专业判断，认为供应商报价过低，有可能影响产品质量或者不能诚信履约的其他情形。</w:t>
      </w:r>
      <w:r>
        <w:rPr>
          <w:rFonts w:hint="eastAsia" w:ascii="宋体" w:hAnsi="宋体" w:eastAsia="宋体" w:cs="宋体"/>
          <w:b/>
          <w:bCs/>
          <w:color w:val="0000ff"/>
          <w:szCs w:val="21"/>
          <w:highlight w:val="none"/>
        </w:rPr>
      </w:r>
      <w:r/>
    </w:p>
    <w:p>
      <w:pPr>
        <w:pStyle w:val="739"/>
        <w:ind w:firstLine="361"/>
        <w:jc w:val="left"/>
        <w:spacing w:line="360" w:lineRule="auto"/>
        <w:rPr>
          <w:rFonts w:hint="eastAsia" w:ascii="宋体" w:hAnsi="宋体" w:eastAsia="宋体" w:cs="宋体"/>
          <w:b/>
          <w:bCs/>
          <w:color w:val="0000ff"/>
          <w:szCs w:val="21"/>
          <w:highlight w:val="none"/>
        </w:rPr>
      </w:pPr>
      <w:r>
        <w:rPr>
          <w:rFonts w:hint="eastAsia" w:ascii="宋体" w:hAnsi="宋体" w:eastAsia="宋体" w:cs="宋体"/>
          <w:b/>
          <w:bCs/>
          <w:color w:val="0000ff"/>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ff"/>
          <w:szCs w:val="21"/>
          <w:highlight w:val="none"/>
        </w:rPr>
      </w:r>
      <w:r/>
    </w:p>
    <w:p>
      <w:pPr>
        <w:pStyle w:val="739"/>
        <w:ind w:firstLine="361"/>
        <w:jc w:val="left"/>
        <w:spacing w:line="360" w:lineRule="auto"/>
        <w:rPr>
          <w:rFonts w:hint="eastAsia" w:ascii="宋体" w:hAnsi="宋体" w:eastAsia="宋体" w:cs="宋体"/>
          <w:b/>
          <w:bCs/>
          <w:color w:val="0000ff"/>
          <w:szCs w:val="21"/>
          <w:highlight w:val="none"/>
        </w:rPr>
      </w:pPr>
      <w:r>
        <w:rPr>
          <w:rFonts w:hint="eastAsia" w:ascii="宋体" w:hAnsi="宋体" w:eastAsia="宋体" w:cs="宋体"/>
          <w:b/>
          <w:bCs/>
          <w:color w:val="0000ff"/>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ff"/>
          <w:szCs w:val="21"/>
          <w:highlight w:val="none"/>
        </w:rPr>
      </w:r>
      <w:r/>
    </w:p>
    <w:p>
      <w:pPr>
        <w:pStyle w:val="739"/>
        <w:ind w:firstLine="359"/>
        <w:spacing w:line="360" w:lineRule="auto"/>
        <w:rPr>
          <w:rFonts w:hint="eastAsia" w:ascii="宋体" w:hAnsi="宋体" w:cs="宋体"/>
          <w:szCs w:val="21"/>
        </w:rPr>
      </w:pPr>
      <w:r>
        <w:rPr>
          <w:rFonts w:hint="eastAsia" w:ascii="宋体" w:hAnsi="宋体" w:cs="宋体"/>
          <w:szCs w:val="21"/>
        </w:rPr>
        <w:t xml:space="preserve">（六）无效投标条款</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2、投标人存在下列情况之一的，无效投标：</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2.1投标文件未按招标文件要求签署、盖章的；</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2.2不具备招标文件中规定的资格要求的；</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2.3报价超过招标文件中规定的预算金额或者最高限价的；</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2.4投标文件中含有采购人不能接受的附加条件的；</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2.5投标文件不能满足招标文件的实质性要求的；</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2.6</w:t>
      </w:r>
      <w:r>
        <w:rPr>
          <w:rFonts w:hint="eastAsia" w:ascii="宋体" w:hAnsi="宋体"/>
          <w:szCs w:val="21"/>
        </w:rPr>
        <w:t xml:space="preserve">供应商查询中，不同供应商上传投标文件所使用的电脑的MAC地址和标书制作工具客户端标识码均一致的（如发现违法违规行为，将依法追究其法律责任</w:t>
      </w:r>
      <w:r>
        <w:rPr>
          <w:rFonts w:hint="eastAsia" w:ascii="宋体" w:hAnsi="宋体" w:cs="宋体"/>
          <w:szCs w:val="21"/>
        </w:rPr>
        <w:t xml:space="preserve">）；</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2.7法律、法规和招标文件规定的其他无效情形。</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（七）投标文件的比较和评价</w:t>
      </w:r>
      <w:r>
        <w:rPr>
          <w:rFonts w:hint="eastAsia" w:ascii="宋体" w:hAnsi="宋体" w:cs="宋体"/>
          <w:szCs w:val="21"/>
        </w:rPr>
      </w:r>
      <w:r/>
    </w:p>
    <w:p>
      <w:pPr>
        <w:pStyle w:val="739"/>
        <w:ind w:right="-252" w:firstLine="359"/>
        <w:spacing w:line="360" w:lineRule="auto"/>
        <w:tabs>
          <w:tab w:val="left" w:pos="0" w:leader="none"/>
        </w:tabs>
        <w:rPr>
          <w:rFonts w:hint="eastAsia" w:ascii="宋体" w:hAnsi="宋体" w:cs="宋体"/>
          <w:szCs w:val="21"/>
        </w:rPr>
      </w:pPr>
      <w:r>
        <w:rPr>
          <w:rFonts w:hint="eastAsia" w:ascii="宋体" w:hAnsi="宋体" w:cs="宋体"/>
          <w:szCs w:val="21"/>
        </w:rPr>
        <w:t xml:space="preserve">评标委员会应当按照招标文件中规定的评标方法和标准，对审查合格的投标文件进行商务和技术评估，综合比较与评价。</w:t>
      </w:r>
      <w:r>
        <w:rPr>
          <w:rFonts w:hint="eastAsia" w:ascii="宋体" w:hAnsi="宋体" w:cs="宋体"/>
          <w:szCs w:val="21"/>
        </w:rPr>
      </w:r>
      <w:r/>
    </w:p>
    <w:p>
      <w:pPr>
        <w:pStyle w:val="739"/>
        <w:ind w:right="-252" w:firstLine="361"/>
        <w:spacing w:line="360" w:lineRule="auto"/>
        <w:tabs>
          <w:tab w:val="left" w:pos="0" w:leader="none"/>
        </w:tabs>
        <w:rPr>
          <w:rFonts w:hint="eastAsia" w:ascii="宋体" w:hAnsi="宋体" w:cs="宋体"/>
          <w:b/>
          <w:szCs w:val="21"/>
        </w:rPr>
      </w:pPr>
      <w:r>
        <w:rPr>
          <w:rFonts w:hint="eastAsia" w:ascii="宋体" w:hAnsi="宋体" w:cs="宋体"/>
          <w:b/>
          <w:szCs w:val="21"/>
        </w:rPr>
        <w:t xml:space="preserve">七、废标</w:t>
      </w:r>
      <w:r>
        <w:rPr>
          <w:rFonts w:hint="eastAsia" w:ascii="宋体" w:hAnsi="宋体" w:cs="宋体"/>
          <w:b/>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1、在招标过程中，出现下列情形之一的，应予废标：</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1.1符合专业条件的供应商或者对招标文件作实质性响应的供应商不足三家的；</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1.2出现影响采购公正的违法、违规行为的；</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1.3投标人的报价均超过了采购预算，采购人不能支付的；</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1.4因重大变故，采购任务取消的。</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1.5评标委员会发现招标文件存在歧义、重大缺陷导致评标工作无法进行，或者招标文件内容违反国家有关强制性规定的。</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1.6因苏采云系统系统故障原因造成开标不成功的。</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1.7投标截止时间结束后参加投标的供应商不足三家的处理：</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1.7.1如出现投标截止时间结束后参加投标的供应商或者在评标期间对招标文件做出实质响应的供应商不足三家情况，按政府采购相关规定执行。</w:t>
      </w:r>
      <w:r>
        <w:rPr>
          <w:rFonts w:hint="eastAsia" w:ascii="宋体" w:hAnsi="宋体" w:cs="宋体"/>
          <w:szCs w:val="21"/>
        </w:rPr>
      </w:r>
      <w:r/>
    </w:p>
    <w:p>
      <w:pPr>
        <w:pStyle w:val="739"/>
        <w:numPr>
          <w:ilvl w:val="0"/>
          <w:numId w:val="15"/>
        </w:numPr>
        <w:ind w:right="-252" w:firstLine="359"/>
        <w:spacing w:line="360" w:lineRule="auto"/>
        <w:tabs>
          <w:tab w:val="left" w:pos="0" w:leader="none"/>
        </w:tabs>
        <w:rPr>
          <w:rFonts w:hint="eastAsia" w:ascii="宋体" w:hAnsi="宋体" w:cs="宋体"/>
          <w:szCs w:val="21"/>
        </w:rPr>
      </w:pPr>
      <w:r>
        <w:rPr>
          <w:rFonts w:hint="eastAsia" w:ascii="宋体" w:hAnsi="宋体" w:cs="宋体"/>
          <w:szCs w:val="21"/>
        </w:rPr>
        <w:t xml:space="preserve">废标后，采购代理机构将把废标的理由通知所有投标人。</w:t>
      </w:r>
      <w:r>
        <w:rPr>
          <w:rFonts w:hint="eastAsia" w:ascii="宋体" w:hAnsi="宋体" w:cs="宋体"/>
          <w:szCs w:val="21"/>
        </w:rPr>
      </w:r>
      <w:r/>
    </w:p>
    <w:p>
      <w:pPr>
        <w:pStyle w:val="739"/>
        <w:ind w:right="-252" w:firstLine="361"/>
        <w:spacing w:line="360" w:lineRule="auto"/>
        <w:tabs>
          <w:tab w:val="left" w:pos="0" w:leader="none"/>
        </w:tabs>
        <w:rPr>
          <w:rFonts w:hint="eastAsia" w:ascii="宋体" w:hAnsi="宋体" w:cs="宋体"/>
          <w:b/>
          <w:szCs w:val="21"/>
        </w:rPr>
      </w:pPr>
      <w:r>
        <w:rPr>
          <w:rFonts w:hint="eastAsia" w:ascii="宋体" w:hAnsi="宋体" w:cs="宋体"/>
          <w:b/>
          <w:szCs w:val="21"/>
        </w:rPr>
        <w:t xml:space="preserve">八、中标结果</w:t>
      </w:r>
      <w:r>
        <w:rPr>
          <w:rFonts w:hint="eastAsia" w:ascii="宋体" w:hAnsi="宋体" w:cs="宋体"/>
          <w:b/>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1、中标人的确认</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1.1评标委员会根据投标人资格审查情况，投标文件的评价和比较，按照招标文件的评分标准进行打分和汇总评分结果。</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1.2评标委员会根据评审后得分由高到低顺序排列，确定中标人。</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2、中标通知书</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2.1采购代理机构按照法定流程发布中标公告，及时向中标人发送中标通知书。</w:t>
      </w:r>
      <w:r>
        <w:rPr>
          <w:rFonts w:hint="eastAsia" w:ascii="宋体" w:hAnsi="宋体" w:cs="宋体"/>
          <w:b/>
          <w:szCs w:val="21"/>
        </w:rPr>
        <w:t xml:space="preserve">请中标人在中标结果公告届满之日起30日内,使用CA证书登录“苏采云”系统及时下载中标通知书。</w:t>
      </w:r>
      <w:r>
        <w:rPr>
          <w:rFonts w:hint="eastAsia" w:ascii="宋体" w:hAnsi="宋体" w:cs="宋体"/>
          <w:szCs w:val="21"/>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2.2采购人与中标人应当在中标通知书发出之日起三十日内，按照招标文件及投标文件确定的事项签订政府采购合同。</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中标通知书对采购人和中标人均具有法律效力，中标通知书发出后，采购人改变中标结果的，或者中标人放弃中标项目的，应当依法承担法律责任。</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3、中标信息</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投标人中标后，请将下表完善信息，word电子件于1个工作日内发至</w:t>
      </w:r>
      <w:r>
        <w:rPr>
          <w:rFonts w:hint="eastAsia" w:ascii="宋体" w:hAnsi="宋体" w:cs="宋体"/>
          <w:szCs w:val="21"/>
          <w:lang w:eastAsia="zh-CN"/>
        </w:rPr>
        <w:t xml:space="preserve">244660325@qq.com</w:t>
      </w:r>
      <w:r>
        <w:rPr>
          <w:rFonts w:hint="eastAsia" w:ascii="宋体" w:hAnsi="宋体" w:cs="宋体"/>
          <w:szCs w:val="21"/>
        </w:rPr>
        <w:t xml:space="preserve">邮箱，联系电话：0512-50369351，以免影响中标公告发布。</w:t>
      </w:r>
      <w:r>
        <w:rPr>
          <w:rFonts w:hint="eastAsia" w:ascii="宋体" w:hAnsi="宋体" w:cs="宋体"/>
          <w:szCs w:val="21"/>
        </w:rPr>
      </w:r>
      <w:r/>
    </w:p>
    <w:p>
      <w:pPr>
        <w:pStyle w:val="739"/>
        <w:ind w:firstLine="359"/>
        <w:jc w:val="center"/>
        <w:spacing w:line="360" w:lineRule="auto"/>
        <w:rPr>
          <w:rFonts w:hint="eastAsia" w:ascii="宋体" w:hAnsi="宋体" w:cs="宋体"/>
          <w:szCs w:val="21"/>
        </w:rPr>
      </w:pPr>
      <w:r>
        <w:rPr>
          <w:rFonts w:hint="eastAsia" w:ascii="宋体" w:hAnsi="宋体" w:cs="宋体"/>
          <w:szCs w:val="21"/>
        </w:rPr>
        <w:t xml:space="preserve">中标信息</w:t>
      </w:r>
      <w:r>
        <w:rPr>
          <w:rFonts w:hint="eastAsia"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693"/>
        <w:gridCol w:w="5018"/>
      </w:tblGrid>
      <w:tr>
        <w:trPr>
          <w:trHeight w:val="567"/>
        </w:trPr>
        <w:tc>
          <w:tcPr>
            <w:tcW w:w="817" w:type="dxa"/>
            <w:vAlign w:val="center"/>
            <w:textDirection w:val="lrTb"/>
            <w:noWrap w:val="false"/>
          </w:tcPr>
          <w:p>
            <w:pPr>
              <w:pStyle w:val="739"/>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693" w:type="dxa"/>
            <w:vAlign w:val="center"/>
            <w:textDirection w:val="lrTb"/>
            <w:noWrap w:val="false"/>
          </w:tcPr>
          <w:p>
            <w:pPr>
              <w:pStyle w:val="739"/>
              <w:jc w:val="center"/>
              <w:spacing w:line="360" w:lineRule="auto"/>
              <w:rPr>
                <w:rFonts w:hint="eastAsia" w:ascii="宋体" w:hAnsi="宋体" w:cs="宋体"/>
                <w:szCs w:val="21"/>
              </w:rPr>
            </w:pPr>
            <w:r>
              <w:rPr>
                <w:rFonts w:hint="eastAsia" w:ascii="宋体" w:hAnsi="宋体" w:cs="宋体"/>
                <w:szCs w:val="21"/>
              </w:rPr>
              <w:t xml:space="preserve">信息</w:t>
            </w:r>
            <w:r>
              <w:rPr>
                <w:rFonts w:hint="eastAsia" w:ascii="宋体" w:hAnsi="宋体" w:cs="宋体"/>
                <w:szCs w:val="21"/>
              </w:rPr>
            </w:r>
            <w:r/>
          </w:p>
        </w:tc>
        <w:tc>
          <w:tcPr>
            <w:tcW w:w="5018" w:type="dxa"/>
            <w:vAlign w:val="center"/>
            <w:textDirection w:val="lrTb"/>
            <w:noWrap w:val="false"/>
          </w:tcPr>
          <w:p>
            <w:pPr>
              <w:pStyle w:val="739"/>
              <w:jc w:val="center"/>
              <w:spacing w:line="360" w:lineRule="auto"/>
              <w:rPr>
                <w:rFonts w:hint="eastAsia" w:ascii="宋体" w:hAnsi="宋体" w:cs="宋体"/>
                <w:szCs w:val="21"/>
              </w:rPr>
            </w:pPr>
            <w:r>
              <w:rPr>
                <w:rFonts w:hint="eastAsia" w:ascii="宋体" w:hAnsi="宋体" w:cs="宋体"/>
                <w:szCs w:val="21"/>
              </w:rPr>
              <w:t xml:space="preserve">具体内容</w:t>
            </w:r>
            <w:r>
              <w:rPr>
                <w:rFonts w:hint="eastAsia" w:ascii="宋体" w:hAnsi="宋体" w:cs="宋体"/>
                <w:szCs w:val="21"/>
              </w:rPr>
            </w:r>
            <w:r/>
          </w:p>
        </w:tc>
      </w:tr>
      <w:tr>
        <w:trPr>
          <w:trHeight w:val="567"/>
        </w:trPr>
        <w:tc>
          <w:tcPr>
            <w:tcW w:w="817" w:type="dxa"/>
            <w:vAlign w:val="center"/>
            <w:textDirection w:val="lrTb"/>
            <w:noWrap w:val="false"/>
          </w:tcPr>
          <w:p>
            <w:pPr>
              <w:pStyle w:val="739"/>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693" w:type="dxa"/>
            <w:vAlign w:val="center"/>
            <w:textDirection w:val="lrTb"/>
            <w:noWrap w:val="false"/>
          </w:tcPr>
          <w:p>
            <w:pPr>
              <w:pStyle w:val="739"/>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rPr>
            </w:r>
            <w:r/>
          </w:p>
        </w:tc>
        <w:tc>
          <w:tcPr>
            <w:tcW w:w="5018" w:type="dxa"/>
            <w:vAlign w:val="center"/>
            <w:textDirection w:val="lrTb"/>
            <w:noWrap w:val="false"/>
          </w:tcPr>
          <w:p>
            <w:pPr>
              <w:pStyle w:val="739"/>
              <w:spacing w:line="360" w:lineRule="auto"/>
              <w:rPr>
                <w:rFonts w:hint="eastAsia" w:ascii="宋体" w:hAnsi="宋体" w:cs="宋体"/>
                <w:szCs w:val="21"/>
              </w:rPr>
            </w:pPr>
            <w:r>
              <w:rPr>
                <w:rFonts w:hint="eastAsia" w:ascii="宋体" w:hAnsi="宋体" w:cs="宋体"/>
                <w:szCs w:val="21"/>
              </w:rPr>
            </w:r>
            <w:r/>
          </w:p>
        </w:tc>
      </w:tr>
      <w:tr>
        <w:trPr>
          <w:trHeight w:val="567"/>
        </w:trPr>
        <w:tc>
          <w:tcPr>
            <w:tcW w:w="817" w:type="dxa"/>
            <w:vAlign w:val="center"/>
            <w:textDirection w:val="lrTb"/>
            <w:noWrap w:val="false"/>
          </w:tcPr>
          <w:p>
            <w:pPr>
              <w:pStyle w:val="739"/>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693" w:type="dxa"/>
            <w:vAlign w:val="center"/>
            <w:textDirection w:val="lrTb"/>
            <w:noWrap w:val="false"/>
          </w:tcPr>
          <w:p>
            <w:pPr>
              <w:pStyle w:val="739"/>
              <w:spacing w:line="360" w:lineRule="auto"/>
              <w:rPr>
                <w:rFonts w:hint="eastAsia" w:ascii="宋体" w:hAnsi="宋体" w:cs="宋体"/>
                <w:szCs w:val="21"/>
              </w:rPr>
            </w:pPr>
            <w:r>
              <w:rPr>
                <w:rFonts w:hint="eastAsia" w:ascii="宋体" w:hAnsi="宋体" w:cs="宋体"/>
                <w:szCs w:val="21"/>
              </w:rPr>
              <w:t xml:space="preserve">中标人名称</w:t>
            </w:r>
            <w:r>
              <w:rPr>
                <w:rFonts w:hint="eastAsia" w:ascii="宋体" w:hAnsi="宋体" w:cs="宋体"/>
                <w:szCs w:val="21"/>
              </w:rPr>
            </w:r>
            <w:r/>
          </w:p>
        </w:tc>
        <w:tc>
          <w:tcPr>
            <w:tcW w:w="5018" w:type="dxa"/>
            <w:vAlign w:val="center"/>
            <w:textDirection w:val="lrTb"/>
            <w:noWrap w:val="false"/>
          </w:tcPr>
          <w:p>
            <w:pPr>
              <w:pStyle w:val="739"/>
              <w:spacing w:line="360" w:lineRule="auto"/>
              <w:rPr>
                <w:rFonts w:hint="eastAsia" w:ascii="宋体" w:hAnsi="宋体" w:cs="宋体"/>
                <w:szCs w:val="21"/>
              </w:rPr>
            </w:pPr>
            <w:r>
              <w:rPr>
                <w:rFonts w:hint="eastAsia" w:ascii="宋体" w:hAnsi="宋体" w:cs="宋体"/>
                <w:szCs w:val="21"/>
              </w:rPr>
            </w:r>
            <w:r/>
          </w:p>
        </w:tc>
      </w:tr>
      <w:tr>
        <w:trPr>
          <w:trHeight w:val="567"/>
        </w:trPr>
        <w:tc>
          <w:tcPr>
            <w:tcW w:w="817" w:type="dxa"/>
            <w:vAlign w:val="center"/>
            <w:textDirection w:val="lrTb"/>
            <w:noWrap w:val="false"/>
          </w:tcPr>
          <w:p>
            <w:pPr>
              <w:pStyle w:val="739"/>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2693" w:type="dxa"/>
            <w:vAlign w:val="center"/>
            <w:textDirection w:val="lrTb"/>
            <w:noWrap w:val="false"/>
          </w:tcPr>
          <w:p>
            <w:pPr>
              <w:pStyle w:val="739"/>
              <w:spacing w:line="360" w:lineRule="auto"/>
              <w:rPr>
                <w:rFonts w:hint="eastAsia" w:ascii="宋体" w:hAnsi="宋体" w:cs="宋体"/>
                <w:szCs w:val="21"/>
              </w:rPr>
            </w:pPr>
            <w:r>
              <w:rPr>
                <w:rFonts w:hint="eastAsia" w:ascii="宋体" w:hAnsi="宋体" w:cs="宋体"/>
                <w:szCs w:val="21"/>
              </w:rPr>
              <w:t xml:space="preserve">中标人地址</w:t>
            </w:r>
            <w:r>
              <w:rPr>
                <w:rFonts w:hint="eastAsia" w:ascii="宋体" w:hAnsi="宋体" w:cs="宋体"/>
                <w:szCs w:val="21"/>
              </w:rPr>
            </w:r>
            <w:r/>
          </w:p>
        </w:tc>
        <w:tc>
          <w:tcPr>
            <w:tcW w:w="5018" w:type="dxa"/>
            <w:vAlign w:val="center"/>
            <w:textDirection w:val="lrTb"/>
            <w:noWrap w:val="false"/>
          </w:tcPr>
          <w:p>
            <w:pPr>
              <w:pStyle w:val="739"/>
              <w:spacing w:line="360" w:lineRule="auto"/>
              <w:rPr>
                <w:rFonts w:hint="eastAsia" w:ascii="宋体" w:hAnsi="宋体" w:cs="宋体"/>
                <w:szCs w:val="21"/>
              </w:rPr>
            </w:pPr>
            <w:r>
              <w:rPr>
                <w:rFonts w:hint="eastAsia" w:ascii="宋体" w:hAnsi="宋体" w:cs="宋体"/>
                <w:szCs w:val="21"/>
              </w:rPr>
            </w:r>
            <w:r/>
          </w:p>
        </w:tc>
      </w:tr>
      <w:tr>
        <w:trPr>
          <w:trHeight w:val="567"/>
        </w:trPr>
        <w:tc>
          <w:tcPr>
            <w:tcW w:w="817" w:type="dxa"/>
            <w:vAlign w:val="center"/>
            <w:textDirection w:val="lrTb"/>
            <w:noWrap w:val="false"/>
          </w:tcPr>
          <w:p>
            <w:pPr>
              <w:pStyle w:val="739"/>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2693" w:type="dxa"/>
            <w:vAlign w:val="center"/>
            <w:textDirection w:val="lrTb"/>
            <w:noWrap w:val="false"/>
          </w:tcPr>
          <w:p>
            <w:pPr>
              <w:pStyle w:val="739"/>
              <w:spacing w:line="360" w:lineRule="auto"/>
              <w:rPr>
                <w:rFonts w:hint="eastAsia" w:ascii="宋体" w:hAnsi="宋体" w:cs="宋体"/>
                <w:szCs w:val="21"/>
              </w:rPr>
            </w:pPr>
            <w:r>
              <w:rPr>
                <w:rFonts w:hint="eastAsia" w:ascii="宋体" w:hAnsi="宋体" w:cs="宋体"/>
                <w:szCs w:val="21"/>
              </w:rPr>
              <w:t xml:space="preserve">中标金额</w:t>
            </w:r>
            <w:r>
              <w:rPr>
                <w:rFonts w:hint="eastAsia" w:ascii="宋体" w:hAnsi="宋体" w:cs="宋体"/>
                <w:szCs w:val="21"/>
              </w:rPr>
            </w:r>
            <w:r/>
          </w:p>
        </w:tc>
        <w:tc>
          <w:tcPr>
            <w:tcW w:w="5018" w:type="dxa"/>
            <w:vAlign w:val="center"/>
            <w:textDirection w:val="lrTb"/>
            <w:noWrap w:val="false"/>
          </w:tcPr>
          <w:p>
            <w:pPr>
              <w:pStyle w:val="739"/>
              <w:spacing w:line="360" w:lineRule="auto"/>
              <w:rPr>
                <w:rFonts w:hint="eastAsia" w:ascii="宋体" w:hAnsi="宋体" w:cs="宋体"/>
                <w:szCs w:val="21"/>
              </w:rPr>
            </w:pPr>
            <w:r>
              <w:rPr>
                <w:rFonts w:hint="eastAsia" w:ascii="宋体" w:hAnsi="宋体" w:cs="宋体"/>
                <w:szCs w:val="21"/>
              </w:rPr>
              <w:t xml:space="preserve">大写人民币：（小写¥）</w:t>
            </w:r>
            <w:r>
              <w:rPr>
                <w:rFonts w:hint="eastAsia" w:ascii="宋体" w:hAnsi="宋体" w:cs="宋体"/>
                <w:szCs w:val="21"/>
              </w:rPr>
            </w:r>
            <w:r/>
          </w:p>
        </w:tc>
      </w:tr>
      <w:tr>
        <w:trPr>
          <w:trHeight w:val="567"/>
        </w:trPr>
        <w:tc>
          <w:tcPr>
            <w:tcW w:w="817" w:type="dxa"/>
            <w:vAlign w:val="center"/>
            <w:textDirection w:val="lrTb"/>
            <w:noWrap w:val="false"/>
          </w:tcPr>
          <w:p>
            <w:pPr>
              <w:pStyle w:val="739"/>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2693" w:type="dxa"/>
            <w:vAlign w:val="center"/>
            <w:textDirection w:val="lrTb"/>
            <w:noWrap w:val="false"/>
          </w:tcPr>
          <w:p>
            <w:pPr>
              <w:pStyle w:val="739"/>
              <w:spacing w:line="360" w:lineRule="auto"/>
              <w:rPr>
                <w:rFonts w:hint="eastAsia" w:ascii="宋体" w:hAnsi="宋体" w:cs="宋体"/>
                <w:szCs w:val="21"/>
              </w:rPr>
            </w:pPr>
            <w:r>
              <w:rPr>
                <w:rFonts w:hint="eastAsia" w:ascii="宋体" w:hAnsi="宋体" w:cs="宋体"/>
                <w:szCs w:val="21"/>
              </w:rPr>
              <w:t xml:space="preserve">代理人姓名及联系方式</w:t>
            </w:r>
            <w:r>
              <w:rPr>
                <w:rFonts w:hint="eastAsia" w:ascii="宋体" w:hAnsi="宋体" w:cs="宋体"/>
                <w:szCs w:val="21"/>
              </w:rPr>
            </w:r>
            <w:r/>
          </w:p>
        </w:tc>
        <w:tc>
          <w:tcPr>
            <w:tcW w:w="5018" w:type="dxa"/>
            <w:vAlign w:val="center"/>
            <w:textDirection w:val="lrTb"/>
            <w:noWrap w:val="false"/>
          </w:tcPr>
          <w:p>
            <w:pPr>
              <w:pStyle w:val="739"/>
              <w:spacing w:line="360" w:lineRule="auto"/>
              <w:rPr>
                <w:rFonts w:hint="eastAsia" w:ascii="宋体" w:hAnsi="宋体" w:cs="宋体"/>
                <w:szCs w:val="21"/>
              </w:rPr>
            </w:pPr>
            <w:r>
              <w:rPr>
                <w:rFonts w:hint="eastAsia" w:ascii="宋体" w:hAnsi="宋体" w:cs="宋体"/>
                <w:szCs w:val="21"/>
              </w:rPr>
            </w:r>
            <w:r/>
          </w:p>
        </w:tc>
      </w:tr>
      <w:tr>
        <w:trPr>
          <w:trHeight w:val="567"/>
        </w:trPr>
        <w:tc>
          <w:tcPr>
            <w:tcW w:w="817" w:type="dxa"/>
            <w:vAlign w:val="center"/>
            <w:textDirection w:val="lrTb"/>
            <w:noWrap w:val="false"/>
          </w:tcPr>
          <w:p>
            <w:pPr>
              <w:pStyle w:val="739"/>
              <w:jc w:val="center"/>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693" w:type="dxa"/>
            <w:vAlign w:val="center"/>
            <w:textDirection w:val="lrTb"/>
            <w:noWrap w:val="false"/>
          </w:tcPr>
          <w:p>
            <w:pPr>
              <w:pStyle w:val="739"/>
              <w:spacing w:line="360" w:lineRule="auto"/>
              <w:rPr>
                <w:rFonts w:hint="eastAsia" w:ascii="宋体" w:hAnsi="宋体" w:cs="宋体"/>
                <w:szCs w:val="21"/>
              </w:rPr>
            </w:pPr>
            <w:r>
              <w:rPr>
                <w:rFonts w:hint="eastAsia" w:ascii="宋体" w:hAnsi="宋体" w:cs="宋体"/>
                <w:szCs w:val="21"/>
              </w:rPr>
              <w:t xml:space="preserve">合同履行期限</w:t>
            </w:r>
            <w:r>
              <w:rPr>
                <w:rFonts w:hint="eastAsia" w:ascii="宋体" w:hAnsi="宋体" w:cs="宋体"/>
                <w:szCs w:val="21"/>
              </w:rPr>
            </w:r>
            <w:r/>
          </w:p>
        </w:tc>
        <w:tc>
          <w:tcPr>
            <w:tcW w:w="5018" w:type="dxa"/>
            <w:vAlign w:val="center"/>
            <w:textDirection w:val="lrTb"/>
            <w:noWrap w:val="false"/>
          </w:tcPr>
          <w:p>
            <w:pPr>
              <w:pStyle w:val="739"/>
              <w:spacing w:line="360" w:lineRule="auto"/>
              <w:rPr>
                <w:rFonts w:hint="eastAsia" w:ascii="宋体" w:hAnsi="宋体" w:cs="宋体"/>
                <w:szCs w:val="21"/>
              </w:rPr>
            </w:pPr>
            <w:r>
              <w:rPr>
                <w:rFonts w:hint="eastAsia" w:ascii="宋体" w:hAnsi="宋体" w:cs="宋体"/>
                <w:szCs w:val="21"/>
              </w:rPr>
            </w:r>
            <w:r/>
          </w:p>
        </w:tc>
      </w:tr>
      <w:tr>
        <w:trPr>
          <w:trHeight w:val="567"/>
        </w:trPr>
        <w:tc>
          <w:tcPr>
            <w:tcW w:w="817" w:type="dxa"/>
            <w:vAlign w:val="center"/>
            <w:textDirection w:val="lrTb"/>
            <w:noWrap w:val="false"/>
          </w:tcPr>
          <w:p>
            <w:pPr>
              <w:pStyle w:val="739"/>
              <w:jc w:val="center"/>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2693" w:type="dxa"/>
            <w:vAlign w:val="center"/>
            <w:textDirection w:val="lrTb"/>
            <w:noWrap w:val="false"/>
          </w:tcPr>
          <w:p>
            <w:pPr>
              <w:pStyle w:val="739"/>
              <w:spacing w:line="360" w:lineRule="auto"/>
              <w:rPr>
                <w:rFonts w:hint="eastAsia" w:ascii="宋体" w:hAnsi="宋体" w:cs="宋体"/>
                <w:szCs w:val="21"/>
              </w:rPr>
            </w:pPr>
            <w:r>
              <w:rPr>
                <w:rFonts w:hint="eastAsia" w:ascii="宋体" w:hAnsi="宋体" w:cs="宋体"/>
                <w:szCs w:val="21"/>
              </w:rPr>
              <w:t xml:space="preserve">免费维保期限</w:t>
            </w:r>
            <w:r>
              <w:rPr>
                <w:rFonts w:hint="eastAsia" w:ascii="宋体" w:hAnsi="宋体" w:cs="宋体"/>
                <w:szCs w:val="21"/>
              </w:rPr>
            </w:r>
            <w:r/>
          </w:p>
        </w:tc>
        <w:tc>
          <w:tcPr>
            <w:tcW w:w="5018" w:type="dxa"/>
            <w:vAlign w:val="center"/>
            <w:textDirection w:val="lrTb"/>
            <w:noWrap w:val="false"/>
          </w:tcPr>
          <w:p>
            <w:pPr>
              <w:pStyle w:val="739"/>
              <w:spacing w:line="360" w:lineRule="auto"/>
              <w:rPr>
                <w:rFonts w:hint="eastAsia" w:ascii="宋体" w:hAnsi="宋体" w:cs="宋体"/>
                <w:szCs w:val="21"/>
              </w:rPr>
            </w:pPr>
            <w:r>
              <w:rPr>
                <w:rFonts w:hint="eastAsia" w:ascii="宋体" w:hAnsi="宋体" w:cs="宋体"/>
                <w:szCs w:val="21"/>
              </w:rPr>
            </w:r>
            <w:r/>
          </w:p>
        </w:tc>
      </w:tr>
      <w:tr>
        <w:trPr>
          <w:trHeight w:val="567"/>
        </w:trPr>
        <w:tc>
          <w:tcPr>
            <w:tcW w:w="817" w:type="dxa"/>
            <w:vAlign w:val="center"/>
            <w:textDirection w:val="lrTb"/>
            <w:noWrap w:val="false"/>
          </w:tcPr>
          <w:p>
            <w:pPr>
              <w:pStyle w:val="739"/>
              <w:jc w:val="center"/>
              <w:spacing w:line="360"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2693" w:type="dxa"/>
            <w:vAlign w:val="center"/>
            <w:textDirection w:val="lrTb"/>
            <w:noWrap w:val="false"/>
          </w:tcPr>
          <w:p>
            <w:pPr>
              <w:pStyle w:val="739"/>
              <w:spacing w:line="360" w:lineRule="auto"/>
              <w:rPr>
                <w:rFonts w:hint="eastAsia" w:ascii="宋体" w:hAnsi="宋体" w:cs="宋体"/>
                <w:szCs w:val="21"/>
              </w:rPr>
            </w:pPr>
            <w:r>
              <w:rPr>
                <w:rFonts w:hint="eastAsia" w:ascii="宋体" w:hAnsi="宋体" w:cs="宋体"/>
                <w:szCs w:val="21"/>
              </w:rPr>
              <w:t xml:space="preserve">履约保证金数额（若有）</w:t>
            </w:r>
            <w:r>
              <w:rPr>
                <w:rFonts w:hint="eastAsia" w:ascii="宋体" w:hAnsi="宋体" w:cs="宋体"/>
                <w:szCs w:val="21"/>
              </w:rPr>
            </w:r>
            <w:r/>
          </w:p>
        </w:tc>
        <w:tc>
          <w:tcPr>
            <w:tcW w:w="5018" w:type="dxa"/>
            <w:vAlign w:val="center"/>
            <w:textDirection w:val="lrTb"/>
            <w:noWrap w:val="false"/>
          </w:tcPr>
          <w:p>
            <w:pPr>
              <w:pStyle w:val="739"/>
              <w:spacing w:line="360" w:lineRule="auto"/>
              <w:rPr>
                <w:rFonts w:hint="eastAsia" w:ascii="宋体" w:hAnsi="宋体" w:cs="宋体"/>
                <w:szCs w:val="21"/>
              </w:rPr>
            </w:pPr>
            <w:r>
              <w:rPr>
                <w:rFonts w:hint="eastAsia" w:ascii="宋体" w:hAnsi="宋体" w:cs="宋体"/>
                <w:szCs w:val="21"/>
              </w:rPr>
              <w:t xml:space="preserve">（取整到百元，无需四舍五入）</w:t>
            </w:r>
            <w:r>
              <w:rPr>
                <w:rFonts w:hint="eastAsia" w:ascii="宋体" w:hAnsi="宋体" w:cs="宋体"/>
                <w:szCs w:val="21"/>
              </w:rPr>
            </w:r>
            <w:r/>
          </w:p>
        </w:tc>
      </w:tr>
      <w:tr>
        <w:trPr>
          <w:trHeight w:val="567"/>
        </w:trPr>
        <w:tc>
          <w:tcPr>
            <w:tcW w:w="817" w:type="dxa"/>
            <w:vAlign w:val="center"/>
            <w:textDirection w:val="lrTb"/>
            <w:noWrap w:val="false"/>
          </w:tcPr>
          <w:p>
            <w:pPr>
              <w:pStyle w:val="739"/>
              <w:jc w:val="center"/>
              <w:spacing w:line="360" w:lineRule="auto"/>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2693" w:type="dxa"/>
            <w:vAlign w:val="center"/>
            <w:textDirection w:val="lrTb"/>
            <w:noWrap w:val="false"/>
          </w:tcPr>
          <w:p>
            <w:pPr>
              <w:pStyle w:val="739"/>
              <w:spacing w:line="360" w:lineRule="auto"/>
              <w:rPr>
                <w:rFonts w:hint="eastAsia" w:ascii="宋体" w:hAnsi="宋体" w:cs="宋体"/>
                <w:szCs w:val="21"/>
              </w:rPr>
            </w:pPr>
            <w:r>
              <w:rPr>
                <w:rFonts w:hint="eastAsia" w:ascii="宋体" w:hAnsi="宋体" w:cs="宋体"/>
                <w:szCs w:val="21"/>
              </w:rPr>
              <w:t xml:space="preserve">企业规模</w:t>
            </w:r>
            <w:r>
              <w:rPr>
                <w:rFonts w:hint="eastAsia" w:ascii="宋体" w:hAnsi="宋体" w:cs="宋体"/>
                <w:szCs w:val="21"/>
              </w:rPr>
            </w:r>
            <w:r/>
          </w:p>
        </w:tc>
        <w:tc>
          <w:tcPr>
            <w:tcW w:w="5018" w:type="dxa"/>
            <w:vAlign w:val="center"/>
            <w:textDirection w:val="lrTb"/>
            <w:noWrap w:val="false"/>
          </w:tcPr>
          <w:p>
            <w:pPr>
              <w:pStyle w:val="739"/>
              <w:spacing w:line="360" w:lineRule="auto"/>
              <w:rPr>
                <w:rFonts w:hint="eastAsia" w:ascii="宋体" w:hAnsi="宋体" w:cs="宋体"/>
                <w:szCs w:val="21"/>
              </w:rPr>
            </w:pPr>
            <w:r>
              <w:rPr>
                <w:rFonts w:hint="eastAsia" w:ascii="宋体" w:hAnsi="宋体" w:cs="宋体"/>
                <w:szCs w:val="21"/>
              </w:rPr>
              <w:t xml:space="preserve">□大型□中型□小型□微型</w:t>
            </w:r>
            <w:r>
              <w:rPr>
                <w:rFonts w:hint="eastAsia" w:ascii="宋体" w:hAnsi="宋体" w:cs="宋体"/>
                <w:szCs w:val="21"/>
              </w:rPr>
            </w:r>
            <w:r/>
          </w:p>
        </w:tc>
      </w:tr>
    </w:tbl>
    <w:p>
      <w:pPr>
        <w:pStyle w:val="739"/>
        <w:ind w:firstLine="359"/>
        <w:spacing w:line="360" w:lineRule="auto"/>
        <w:rPr>
          <w:rFonts w:hint="eastAsia" w:ascii="宋体" w:hAnsi="宋体" w:cs="宋体"/>
          <w:szCs w:val="21"/>
        </w:rPr>
      </w:pPr>
      <w:r>
        <w:rPr>
          <w:rFonts w:hint="eastAsia" w:ascii="宋体" w:hAnsi="宋体" w:cs="宋体"/>
          <w:szCs w:val="21"/>
        </w:rPr>
        <w:t xml:space="preserve">4、合同的签订</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4.1中标人应按中标通知书中规定的期限，与采购人签订合同。</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4.2签订合同及合同条款应以招标文件和中标人的投标文件为依据，所签订的合同不得对招标文件和中标人的投标文件作实质性修改。</w:t>
      </w:r>
      <w:r>
        <w:rPr>
          <w:rFonts w:hint="eastAsia" w:ascii="宋体" w:hAnsi="宋体" w:cs="宋体"/>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4.3采购人不得向中标人提出任何不合理的要求作为签订合同的条件，不得与中标人私下订立背离合同实质性内容的协议。</w:t>
      </w:r>
      <w:r>
        <w:rPr>
          <w:rFonts w:hint="eastAsia" w:ascii="宋体" w:hAnsi="宋体" w:cs="宋体"/>
          <w:szCs w:val="21"/>
        </w:rPr>
      </w:r>
      <w:r/>
    </w:p>
    <w:p>
      <w:pPr>
        <w:pStyle w:val="739"/>
        <w:ind w:right="-252" w:firstLine="359"/>
        <w:spacing w:line="360" w:lineRule="auto"/>
        <w:tabs>
          <w:tab w:val="left" w:pos="0" w:leader="none"/>
        </w:tabs>
        <w:rPr>
          <w:rFonts w:hint="eastAsia" w:ascii="宋体" w:hAnsi="宋体" w:cs="宋体"/>
          <w:szCs w:val="21"/>
        </w:rPr>
      </w:pPr>
      <w:r>
        <w:rPr>
          <w:rFonts w:hint="eastAsia" w:ascii="宋体" w:hAnsi="宋体" w:cs="宋体"/>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rPr>
          <w:rFonts w:hint="eastAsia" w:ascii="宋体" w:hAnsi="宋体" w:cs="宋体"/>
          <w:szCs w:val="21"/>
        </w:rPr>
      </w:r>
      <w:r/>
    </w:p>
    <w:p>
      <w:pPr>
        <w:pStyle w:val="739"/>
        <w:ind w:right="-252" w:firstLine="361"/>
        <w:spacing w:line="360" w:lineRule="auto"/>
        <w:tabs>
          <w:tab w:val="left" w:pos="0" w:leader="none"/>
        </w:tabs>
        <w:rPr>
          <w:rFonts w:hint="eastAsia" w:ascii="宋体" w:hAnsi="宋体" w:cs="宋体"/>
          <w:b/>
          <w:szCs w:val="21"/>
        </w:rPr>
      </w:pPr>
      <w:r>
        <w:rPr>
          <w:rFonts w:hint="eastAsia" w:ascii="宋体" w:hAnsi="宋体" w:cs="宋体"/>
          <w:b/>
          <w:szCs w:val="21"/>
        </w:rPr>
        <w:t xml:space="preserve">九、其他事项</w:t>
      </w:r>
      <w:r>
        <w:rPr>
          <w:rFonts w:hint="eastAsia" w:ascii="宋体" w:hAnsi="宋体" w:cs="宋体"/>
          <w:b/>
          <w:szCs w:val="21"/>
        </w:rPr>
      </w:r>
      <w:r/>
    </w:p>
    <w:p>
      <w:pPr>
        <w:pStyle w:val="739"/>
        <w:ind w:firstLine="361"/>
        <w:spacing w:line="360" w:lineRule="auto"/>
        <w:rPr>
          <w:rFonts w:hint="eastAsia" w:ascii="宋体" w:hAnsi="宋体" w:cs="宋体"/>
          <w:b/>
          <w:szCs w:val="21"/>
        </w:rPr>
      </w:pPr>
      <w:r>
        <w:rPr>
          <w:rFonts w:hint="eastAsia" w:ascii="宋体" w:hAnsi="宋体" w:cs="宋体"/>
          <w:b/>
          <w:szCs w:val="21"/>
        </w:rPr>
        <w:t xml:space="preserve">1、中标服务费</w:t>
      </w:r>
      <w:r>
        <w:rPr>
          <w:rFonts w:hint="eastAsia" w:ascii="宋体" w:hAnsi="宋体" w:cs="宋体"/>
          <w:b/>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1.1、本项目预算已包含代理机构相关服务费，中标单位中标后按照取费标准向采购代理机构支付中标服务费，该费用应在领取中标通知书前付清。</w:t>
      </w:r>
      <w:r>
        <w:rPr>
          <w:rFonts w:hint="eastAsia" w:ascii="宋体" w:hAnsi="宋体" w:cs="宋体"/>
          <w:szCs w:val="21"/>
        </w:rPr>
      </w:r>
      <w:r/>
    </w:p>
    <w:p>
      <w:pPr>
        <w:pStyle w:val="753"/>
        <w:ind w:firstLine="359"/>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1.2、中标单位如果未按规定缴纳中标服务费，招标人将保留诉讼的权利。</w:t>
      </w:r>
      <w:r>
        <w:rPr>
          <w:rFonts w:hint="eastAsia" w:ascii="宋体" w:hAnsi="宋体" w:eastAsia="宋体" w:cs="宋体"/>
          <w:sz w:val="21"/>
          <w:szCs w:val="21"/>
        </w:rPr>
      </w:r>
      <w:r/>
    </w:p>
    <w:p>
      <w:pPr>
        <w:pStyle w:val="739"/>
        <w:ind w:firstLine="361"/>
        <w:spacing w:line="360" w:lineRule="auto"/>
        <w:rPr>
          <w:rFonts w:hint="eastAsia" w:ascii="宋体" w:hAnsi="宋体" w:cs="宋体"/>
          <w:b/>
          <w:szCs w:val="21"/>
        </w:rPr>
      </w:pPr>
      <w:r>
        <w:rPr>
          <w:rFonts w:hint="eastAsia" w:ascii="宋体" w:hAnsi="宋体" w:cs="宋体"/>
          <w:b/>
          <w:szCs w:val="21"/>
        </w:rPr>
        <w:t xml:space="preserve">2、监督</w:t>
      </w:r>
      <w:r>
        <w:rPr>
          <w:rFonts w:hint="eastAsia" w:ascii="宋体" w:hAnsi="宋体" w:cs="宋体"/>
          <w:b/>
          <w:szCs w:val="21"/>
        </w:rPr>
      </w:r>
      <w:r/>
    </w:p>
    <w:p>
      <w:pPr>
        <w:pStyle w:val="739"/>
        <w:ind w:firstLine="359"/>
        <w:spacing w:line="360" w:lineRule="auto"/>
        <w:rPr>
          <w:rFonts w:hint="eastAsia" w:ascii="宋体" w:hAnsi="宋体" w:cs="宋体"/>
          <w:szCs w:val="21"/>
        </w:rPr>
      </w:pPr>
      <w:r>
        <w:rPr>
          <w:rFonts w:hint="eastAsia" w:ascii="宋体" w:hAnsi="宋体" w:cs="宋体"/>
          <w:szCs w:val="21"/>
        </w:rPr>
        <w:t xml:space="preserve">2.1、政府有关监督部门将对招投标全过程进行监督。</w:t>
      </w:r>
      <w:r>
        <w:rPr>
          <w:rFonts w:hint="eastAsia" w:ascii="宋体" w:hAnsi="宋体" w:cs="宋体"/>
          <w:szCs w:val="21"/>
        </w:rPr>
      </w:r>
      <w:r/>
    </w:p>
    <w:p>
      <w:pPr>
        <w:pStyle w:val="739"/>
        <w:ind w:firstLine="361"/>
        <w:spacing w:line="360" w:lineRule="auto"/>
        <w:rPr>
          <w:rFonts w:hint="eastAsia" w:ascii="宋体" w:hAnsi="宋体" w:cs="宋体"/>
          <w:b/>
          <w:szCs w:val="21"/>
        </w:rPr>
      </w:pPr>
      <w:r>
        <w:rPr>
          <w:rFonts w:hint="eastAsia" w:ascii="宋体" w:hAnsi="宋体" w:cs="宋体"/>
          <w:b/>
          <w:szCs w:val="21"/>
        </w:rPr>
        <w:t xml:space="preserve">3、未尽事宜</w:t>
      </w:r>
      <w:r>
        <w:rPr>
          <w:rFonts w:hint="eastAsia" w:ascii="宋体" w:hAnsi="宋体" w:cs="宋体"/>
          <w:b/>
          <w:szCs w:val="21"/>
        </w:rPr>
      </w:r>
      <w:r/>
    </w:p>
    <w:p>
      <w:pPr>
        <w:pStyle w:val="739"/>
        <w:ind w:firstLine="359"/>
        <w:spacing w:line="360" w:lineRule="auto"/>
        <w:rPr>
          <w:rFonts w:hint="eastAsia" w:ascii="宋体" w:hAnsi="宋体" w:cs="宋体"/>
          <w:szCs w:val="21"/>
          <w:shd w:val="clear" w:color="auto" w:fill="ffffff"/>
        </w:rPr>
      </w:pPr>
      <w:r>
        <w:rPr>
          <w:rFonts w:hint="eastAsia" w:ascii="宋体" w:hAnsi="宋体" w:cs="宋体"/>
          <w:szCs w:val="21"/>
        </w:rPr>
        <w:t xml:space="preserve">按《中华人民共和国政府采购法》及其他有关政府采购的法律法规的规定执行</w:t>
      </w:r>
      <w:r>
        <w:rPr>
          <w:rFonts w:hint="eastAsia" w:ascii="宋体" w:hAnsi="宋体" w:cs="宋体"/>
          <w:szCs w:val="21"/>
          <w:shd w:val="clear" w:color="auto" w:fill="ffffff"/>
        </w:rPr>
        <w:t xml:space="preserve">。</w:t>
      </w:r>
      <w:r>
        <w:rPr>
          <w:rFonts w:hint="eastAsia" w:ascii="宋体" w:hAnsi="宋体" w:cs="宋体"/>
          <w:szCs w:val="21"/>
          <w:shd w:val="clear" w:color="auto" w:fill="ffffff"/>
        </w:rPr>
      </w:r>
      <w:r/>
    </w:p>
    <w:p>
      <w:pPr>
        <w:pStyle w:val="740"/>
        <w:jc w:val="center"/>
        <w:rPr>
          <w:shd w:val="clear" w:color="auto" w:fill="ffffff"/>
        </w:rPr>
      </w:pPr>
      <w:r/>
      <w:bookmarkStart w:id="7" w:name="_Toc276023191"/>
      <w:r/>
      <w:bookmarkStart w:id="8" w:name="_Toc13543212"/>
      <w:r>
        <w:rPr>
          <w:shd w:val="clear" w:color="auto" w:fill="ffffff"/>
        </w:rPr>
        <w:br w:type="page" w:clear="all"/>
      </w:r>
      <w:bookmarkStart w:id="9" w:name="_Toc16932"/>
      <w:r>
        <w:rPr>
          <w:rFonts w:hint="eastAsia"/>
          <w:shd w:val="clear" w:color="auto" w:fill="ffffff"/>
        </w:rPr>
        <w:t xml:space="preserve">第三章</w:t>
      </w:r>
      <w:r>
        <w:rPr>
          <w:shd w:val="clear" w:color="auto" w:fill="ffffff"/>
        </w:rPr>
        <w:t xml:space="preserve"> </w:t>
      </w:r>
      <w:r>
        <w:rPr>
          <w:rFonts w:hint="eastAsia"/>
          <w:shd w:val="clear" w:color="auto" w:fill="ffffff"/>
        </w:rPr>
        <w:t xml:space="preserve">投标文件格式</w:t>
      </w:r>
      <w:bookmarkEnd w:id="9"/>
      <w:r/>
      <w:bookmarkStart w:id="10" w:name="gpcItem_SubmitDocStruct"/>
      <w:r>
        <w:rPr>
          <w:rFonts w:hint="eastAsia"/>
          <w:shd w:val="clear" w:color="auto" w:fill="ffffff"/>
        </w:rPr>
        <w:t xml:space="preserve"> </w:t>
      </w:r>
      <w:r>
        <w:rPr>
          <w:shd w:val="clear" w:color="auto" w:fill="ffffff"/>
        </w:rPr>
      </w:r>
      <w:r/>
    </w:p>
    <w:p>
      <w:pPr>
        <w:pStyle w:val="753"/>
        <w:ind w:firstLine="417"/>
        <w:spacing w:line="360" w:lineRule="auto"/>
        <w:rPr>
          <w:rFonts w:hint="eastAsia" w:ascii="宋体" w:hAnsi="宋体" w:eastAsia="宋体"/>
          <w:b/>
          <w:sz w:val="21"/>
          <w:szCs w:val="21"/>
          <w:shd w:val="clear" w:color="auto" w:fill="ffffff"/>
        </w:rPr>
      </w:pPr>
      <w:r/>
      <w:bookmarkEnd w:id="10"/>
      <w:r>
        <w:rPr>
          <w:rFonts w:hint="eastAsia" w:ascii="黑体" w:hAnsi="宋体" w:eastAsia="宋体"/>
          <w:b/>
          <w:sz w:val="21"/>
          <w:szCs w:val="21"/>
          <w:shd w:val="clear" w:color="auto" w:fill="ffffff"/>
        </w:rPr>
        <w:t xml:space="preserve">说明：</w:t>
      </w:r>
      <w:r>
        <w:rPr>
          <w:rFonts w:hint="eastAsia" w:ascii="宋体" w:hAnsi="宋体" w:eastAsia="宋体"/>
          <w:b/>
          <w:sz w:val="21"/>
          <w:szCs w:val="21"/>
          <w:shd w:val="clear" w:color="auto" w:fill="ffffff"/>
        </w:rPr>
        <w:t xml:space="preserve">对本章所有的投标书格式 ，投标方可根据自身情况进行补充和修改，但补充和修改不得造成与本格式内容有实质性的违背。</w:t>
      </w:r>
      <w:r>
        <w:rPr>
          <w:rFonts w:hint="eastAsia" w:ascii="宋体" w:hAnsi="宋体" w:eastAsia="宋体"/>
          <w:b/>
          <w:sz w:val="21"/>
          <w:szCs w:val="21"/>
          <w:shd w:val="clear" w:color="auto" w:fill="ffffff"/>
        </w:rPr>
      </w:r>
      <w:r/>
    </w:p>
    <w:p>
      <w:pPr>
        <w:pStyle w:val="741"/>
        <w:spacing w:before="480" w:after="240"/>
        <w:rPr>
          <w:rFonts w:ascii="黑体" w:hAnsi="黑体"/>
          <w:color w:val="000000"/>
          <w:sz w:val="32"/>
        </w:rPr>
      </w:pPr>
      <w:r>
        <w:rPr>
          <w:rFonts w:hint="eastAsia" w:ascii="黑体" w:hAnsi="黑体"/>
          <w:color w:val="000000"/>
          <w:sz w:val="32"/>
        </w:rPr>
        <w:t xml:space="preserve">1、</w:t>
      </w:r>
      <w:r>
        <w:rPr>
          <w:rFonts w:ascii="黑体" w:hAnsi="黑体"/>
          <w:color w:val="000000"/>
          <w:sz w:val="32"/>
        </w:rPr>
        <w:t xml:space="preserve">开标一览表</w:t>
      </w:r>
      <w:r>
        <w:rPr>
          <w:rFonts w:ascii="黑体" w:hAnsi="黑体"/>
          <w:color w:val="000000"/>
          <w:sz w:val="32"/>
        </w:rPr>
      </w:r>
      <w:r/>
    </w:p>
    <w:p>
      <w:pPr>
        <w:pStyle w:val="739"/>
        <w:jc w:val="center"/>
        <w:spacing w:line="360" w:lineRule="auto"/>
        <w:rPr>
          <w:rFonts w:ascii="宋体" w:hAnsi="宋体"/>
          <w:b/>
          <w:bCs/>
          <w:sz w:val="28"/>
          <w:szCs w:val="28"/>
        </w:rPr>
      </w:pPr>
      <w:r>
        <w:rPr>
          <w:rFonts w:hint="eastAsia" w:ascii="宋体" w:hAnsi="宋体"/>
          <w:b/>
          <w:bCs/>
          <w:sz w:val="28"/>
          <w:szCs w:val="28"/>
        </w:rPr>
        <w:t xml:space="preserve">开标一览表（总报价）</w:t>
      </w:r>
      <w:r>
        <w:rPr>
          <w:rFonts w:ascii="宋体" w:hAnsi="宋体"/>
          <w:b/>
          <w:bCs/>
          <w:sz w:val="28"/>
          <w:szCs w:val="28"/>
        </w:rPr>
      </w:r>
      <w:r/>
    </w:p>
    <w:p>
      <w:pPr>
        <w:pStyle w:val="739"/>
        <w:ind w:firstLine="420"/>
        <w:spacing w:line="360" w:lineRule="auto"/>
        <w:rPr>
          <w:rFonts w:ascii="宋体" w:hAnsi="宋体"/>
          <w:szCs w:val="21"/>
          <w:lang w:val="zh-CN"/>
        </w:rPr>
      </w:pPr>
      <w:r>
        <w:rPr>
          <w:rFonts w:hint="eastAsia" w:ascii="宋体" w:hAnsi="宋体"/>
          <w:szCs w:val="21"/>
          <w:lang w:val="zh-CN"/>
        </w:rPr>
        <w:t xml:space="preserve">投标人全称（加盖公章）：</w:t>
      </w:r>
      <w:bookmarkStart w:id="11" w:name="TBR"/>
      <w:r/>
      <w:bookmarkEnd w:id="11"/>
      <w:r>
        <w:rPr>
          <w:rFonts w:ascii="宋体" w:hAnsi="宋体"/>
          <w:szCs w:val="21"/>
          <w:lang w:val="zh-CN"/>
        </w:rPr>
      </w:r>
      <w:r/>
    </w:p>
    <w:p>
      <w:pPr>
        <w:pStyle w:val="739"/>
        <w:ind w:firstLine="420"/>
        <w:spacing w:line="360" w:lineRule="auto"/>
        <w:rPr>
          <w:rFonts w:ascii="宋体" w:hAnsi="宋体"/>
          <w:szCs w:val="21"/>
          <w:lang w:val="zh-CN"/>
        </w:rPr>
      </w:pPr>
      <w:r>
        <w:rPr>
          <w:rFonts w:hint="eastAsia" w:ascii="宋体" w:hAnsi="宋体"/>
          <w:szCs w:val="21"/>
          <w:lang w:val="zh-CN"/>
        </w:rPr>
        <w:t xml:space="preserve">项目编号：</w:t>
      </w:r>
      <w:bookmarkStart w:id="12" w:name="XMBH"/>
      <w:r/>
      <w:bookmarkEnd w:id="12"/>
      <w:r>
        <w:rPr>
          <w:rFonts w:ascii="宋体" w:hAnsi="宋体"/>
          <w:szCs w:val="21"/>
          <w:lang w:val="zh-CN"/>
        </w:rPr>
      </w:r>
      <w:r/>
    </w:p>
    <w:p>
      <w:pPr>
        <w:pStyle w:val="739"/>
        <w:ind w:firstLine="420"/>
        <w:spacing w:line="360" w:lineRule="auto"/>
        <w:rPr>
          <w:rFonts w:hint="eastAsia" w:ascii="宋体" w:hAnsi="宋体"/>
          <w:szCs w:val="21"/>
          <w:lang w:val="zh-CN"/>
        </w:rPr>
      </w:pPr>
      <w:r>
        <w:rPr>
          <w:rFonts w:hint="eastAsia" w:ascii="宋体" w:hAnsi="宋体"/>
          <w:szCs w:val="21"/>
          <w:lang w:val="zh-CN"/>
        </w:rPr>
        <w:t xml:space="preserve">分包号：</w:t>
      </w:r>
      <w:bookmarkStart w:id="13" w:name="FBH"/>
      <w:r/>
      <w:bookmarkEnd w:id="13"/>
      <w:r>
        <w:rPr>
          <w:rFonts w:hint="eastAsia" w:ascii="宋体" w:hAnsi="宋体"/>
          <w:szCs w:val="21"/>
          <w:lang w:val="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95"/>
        <w:gridCol w:w="6359"/>
      </w:tblGrid>
      <w:tr>
        <w:trPr>
          <w:cantSplit/>
          <w:trHeight w:val="1098"/>
        </w:trPr>
        <w:tc>
          <w:tcPr>
            <w:tcW w:w="1773" w:type="dxa"/>
            <w:vAlign w:val="center"/>
            <w:textDirection w:val="lrTb"/>
            <w:noWrap w:val="false"/>
          </w:tcPr>
          <w:p>
            <w:pPr>
              <w:pStyle w:val="739"/>
              <w:jc w:val="left"/>
              <w:spacing w:line="360" w:lineRule="auto"/>
              <w:rPr>
                <w:rFonts w:ascii="宋体" w:hAnsi="宋体"/>
                <w:szCs w:val="21"/>
              </w:rPr>
            </w:pPr>
            <w:r>
              <w:rPr>
                <w:rFonts w:hint="eastAsia" w:ascii="宋体" w:hAnsi="宋体"/>
                <w:szCs w:val="21"/>
              </w:rPr>
              <w:t xml:space="preserve">项目名称</w:t>
            </w:r>
            <w:r>
              <w:rPr>
                <w:rFonts w:ascii="宋体" w:hAnsi="宋体"/>
                <w:szCs w:val="21"/>
              </w:rPr>
            </w:r>
            <w:r/>
          </w:p>
        </w:tc>
        <w:tc>
          <w:tcPr>
            <w:tcW w:w="3226" w:type="dxa"/>
            <w:vAlign w:val="center"/>
            <w:textDirection w:val="lrTb"/>
            <w:noWrap w:val="false"/>
          </w:tcPr>
          <w:p>
            <w:pPr>
              <w:pStyle w:val="739"/>
              <w:jc w:val="left"/>
              <w:spacing w:line="360" w:lineRule="auto"/>
              <w:rPr>
                <w:rFonts w:ascii="宋体" w:hAnsi="宋体"/>
                <w:szCs w:val="21"/>
              </w:rPr>
            </w:pPr>
            <w:r>
              <w:rPr>
                <w:rFonts w:hint="eastAsia" w:ascii="宋体" w:hAnsi="宋体"/>
                <w:szCs w:val="21"/>
              </w:rPr>
              <w:t xml:space="preserve">投标总报价</w:t>
            </w:r>
            <w:r>
              <w:rPr>
                <w:rFonts w:ascii="宋体" w:hAnsi="宋体"/>
                <w:szCs w:val="21"/>
              </w:rPr>
            </w:r>
            <w:r/>
          </w:p>
        </w:tc>
      </w:tr>
      <w:tr>
        <w:trPr>
          <w:cantSplit/>
          <w:trHeight w:val="1147"/>
        </w:trPr>
        <w:tc>
          <w:tcPr>
            <w:tcW w:w="1773" w:type="dxa"/>
            <w:vAlign w:val="center"/>
            <w:textDirection w:val="lrTb"/>
            <w:noWrap w:val="false"/>
          </w:tcPr>
          <w:p>
            <w:pPr>
              <w:pStyle w:val="739"/>
              <w:jc w:val="left"/>
              <w:spacing w:line="360" w:lineRule="auto"/>
              <w:rPr>
                <w:rFonts w:ascii="宋体" w:hAnsi="宋体"/>
                <w:szCs w:val="21"/>
              </w:rPr>
            </w:pPr>
            <w:r/>
            <w:bookmarkStart w:id="14" w:name="XMMC"/>
            <w:r/>
            <w:bookmarkEnd w:id="14"/>
            <w:r>
              <w:rPr>
                <w:rFonts w:ascii="宋体" w:hAnsi="宋体"/>
                <w:szCs w:val="21"/>
              </w:rPr>
            </w:r>
            <w:r/>
          </w:p>
        </w:tc>
        <w:tc>
          <w:tcPr>
            <w:tcW w:w="3226" w:type="dxa"/>
            <w:vAlign w:val="center"/>
            <w:textDirection w:val="lrTb"/>
            <w:noWrap w:val="false"/>
          </w:tcPr>
          <w:p>
            <w:pPr>
              <w:pStyle w:val="739"/>
              <w:jc w:val="left"/>
              <w:spacing w:line="360" w:lineRule="auto"/>
              <w:rPr>
                <w:rFonts w:ascii="宋体" w:hAnsi="宋体"/>
                <w:szCs w:val="21"/>
              </w:rPr>
            </w:pPr>
            <w:r>
              <w:rPr>
                <w:rFonts w:hint="eastAsia" w:ascii="宋体" w:hAnsi="宋体"/>
                <w:szCs w:val="21"/>
              </w:rPr>
              <w:t xml:space="preserve">小写：</w:t>
            </w:r>
            <w:bookmarkStart w:id="15" w:name="JEXX"/>
            <w:r/>
            <w:bookmarkEnd w:id="15"/>
            <w:r>
              <w:rPr>
                <w:rFonts w:hint="eastAsia" w:ascii="宋体" w:hAnsi="宋体"/>
                <w:szCs w:val="21"/>
              </w:rPr>
              <w:t xml:space="preserve">（元人民币）</w:t>
            </w:r>
            <w:r>
              <w:rPr>
                <w:rFonts w:ascii="宋体" w:hAnsi="宋体"/>
                <w:szCs w:val="21"/>
              </w:rPr>
            </w:r>
            <w:r/>
          </w:p>
        </w:tc>
      </w:tr>
      <w:tr>
        <w:trPr>
          <w:cantSplit/>
          <w:trHeight w:val="1241"/>
        </w:trPr>
        <w:tc>
          <w:tcPr>
            <w:tcW w:w="1773" w:type="dxa"/>
            <w:vAlign w:val="center"/>
            <w:textDirection w:val="lrTb"/>
            <w:noWrap w:val="false"/>
          </w:tcPr>
          <w:p>
            <w:pPr>
              <w:pStyle w:val="739"/>
              <w:jc w:val="left"/>
              <w:spacing w:line="360" w:lineRule="auto"/>
              <w:rPr>
                <w:rFonts w:ascii="宋体" w:hAnsi="宋体"/>
                <w:szCs w:val="21"/>
              </w:rPr>
            </w:pPr>
            <w:r>
              <w:rPr>
                <w:rFonts w:hint="eastAsia" w:ascii="宋体" w:hAnsi="宋体"/>
                <w:szCs w:val="21"/>
              </w:rPr>
              <w:t xml:space="preserve">投标报价大写金额</w:t>
            </w:r>
            <w:r>
              <w:rPr>
                <w:rFonts w:ascii="宋体" w:hAnsi="宋体"/>
                <w:szCs w:val="21"/>
              </w:rPr>
            </w:r>
            <w:r/>
          </w:p>
        </w:tc>
        <w:tc>
          <w:tcPr>
            <w:tcW w:w="3226" w:type="dxa"/>
            <w:vAlign w:val="center"/>
            <w:textDirection w:val="lrTb"/>
            <w:noWrap w:val="false"/>
          </w:tcPr>
          <w:p>
            <w:pPr>
              <w:pStyle w:val="739"/>
              <w:jc w:val="left"/>
              <w:spacing w:line="360" w:lineRule="auto"/>
              <w:rPr>
                <w:rFonts w:hint="eastAsia" w:ascii="宋体" w:hAnsi="宋体"/>
                <w:szCs w:val="21"/>
              </w:rPr>
            </w:pPr>
            <w:r/>
            <w:bookmarkStart w:id="16" w:name="JEDX"/>
            <w:r/>
            <w:bookmarkEnd w:id="16"/>
            <w:r>
              <w:rPr>
                <w:rFonts w:hint="eastAsia" w:ascii="宋体" w:hAnsi="宋体"/>
                <w:szCs w:val="21"/>
              </w:rPr>
              <w:t xml:space="preserve">金额大写</w:t>
            </w:r>
            <w:r>
              <w:rPr>
                <w:rFonts w:hint="eastAsia" w:ascii="宋体" w:hAnsi="宋体"/>
                <w:szCs w:val="21"/>
              </w:rPr>
            </w:r>
            <w:r/>
          </w:p>
        </w:tc>
      </w:tr>
    </w:tbl>
    <w:p>
      <w:pPr>
        <w:pStyle w:val="739"/>
        <w:ind w:firstLine="420"/>
        <w:spacing w:line="360" w:lineRule="auto"/>
        <w:rPr>
          <w:rFonts w:ascii="宋体" w:hAnsi="宋体"/>
          <w:szCs w:val="21"/>
          <w:lang w:val="zh-CN"/>
        </w:rPr>
      </w:pPr>
      <w:r>
        <w:rPr>
          <w:rFonts w:hint="eastAsia" w:ascii="宋体" w:hAnsi="宋体"/>
          <w:szCs w:val="21"/>
          <w:lang w:val="zh-CN"/>
        </w:rPr>
        <w:t xml:space="preserve">填写说明：</w:t>
      </w:r>
      <w:r>
        <w:rPr>
          <w:rFonts w:ascii="宋体" w:hAnsi="宋体"/>
          <w:szCs w:val="21"/>
          <w:lang w:val="zh-CN"/>
        </w:rPr>
      </w:r>
      <w:r/>
    </w:p>
    <w:p>
      <w:pPr>
        <w:pStyle w:val="739"/>
        <w:ind w:firstLine="420"/>
        <w:spacing w:line="360" w:lineRule="auto"/>
        <w:rPr>
          <w:rFonts w:ascii="宋体" w:hAnsi="宋体"/>
          <w:szCs w:val="21"/>
          <w:lang w:val="zh-CN"/>
        </w:rPr>
      </w:pPr>
      <w:r>
        <w:rPr>
          <w:rFonts w:hint="eastAsia" w:ascii="宋体" w:hAnsi="宋体"/>
          <w:szCs w:val="21"/>
          <w:lang w:val="zh-CN"/>
        </w:rPr>
        <w:t xml:space="preserve">1.开标一览表必须加盖投标人公章（复印件无效）。</w:t>
      </w:r>
      <w:r>
        <w:rPr>
          <w:rFonts w:ascii="宋体" w:hAnsi="宋体"/>
          <w:szCs w:val="21"/>
          <w:lang w:val="zh-CN"/>
        </w:rPr>
      </w:r>
      <w:r/>
    </w:p>
    <w:p>
      <w:pPr>
        <w:pStyle w:val="739"/>
        <w:ind w:firstLine="420"/>
        <w:spacing w:line="360" w:lineRule="auto"/>
        <w:rPr>
          <w:rFonts w:hint="eastAsia" w:ascii="宋体" w:hAnsi="宋体"/>
          <w:szCs w:val="21"/>
          <w:lang w:val="zh-CN"/>
        </w:rPr>
      </w:pPr>
      <w:r>
        <w:rPr>
          <w:rFonts w:hint="eastAsia" w:ascii="宋体" w:hAnsi="宋体"/>
          <w:szCs w:val="21"/>
          <w:lang w:val="zh-CN"/>
        </w:rPr>
        <w:t xml:space="preserve">2.如有分包，投标人投任何一个包的标的，都需单独填写开标一览表。</w:t>
      </w:r>
      <w:r>
        <w:rPr>
          <w:rFonts w:hint="eastAsia" w:ascii="宋体" w:hAnsi="宋体"/>
          <w:szCs w:val="21"/>
          <w:lang w:val="zh-CN"/>
        </w:rPr>
      </w:r>
      <w:r/>
    </w:p>
    <w:p>
      <w:pPr>
        <w:pStyle w:val="739"/>
        <w:ind w:firstLine="420"/>
        <w:spacing w:line="360" w:lineRule="auto"/>
        <w:rPr>
          <w:rFonts w:hint="eastAsia" w:ascii="宋体" w:hAnsi="宋体"/>
          <w:szCs w:val="21"/>
          <w:lang w:val="zh-CN"/>
        </w:rPr>
      </w:pPr>
      <w:r>
        <w:rPr>
          <w:rFonts w:hint="eastAsia" w:ascii="宋体" w:hAnsi="宋体"/>
          <w:szCs w:val="21"/>
          <w:lang w:val="zh-CN"/>
        </w:rPr>
      </w:r>
      <w:r/>
    </w:p>
    <w:p>
      <w:pPr>
        <w:pStyle w:val="739"/>
        <w:jc w:val="right"/>
        <w:spacing w:line="360" w:lineRule="auto"/>
        <w:rPr>
          <w:rFonts w:ascii="宋体" w:hAnsi="宋体"/>
          <w:szCs w:val="21"/>
        </w:rPr>
      </w:pPr>
      <w:r>
        <w:rPr>
          <w:rFonts w:hint="eastAsia" w:ascii="宋体" w:hAnsi="宋体"/>
          <w:szCs w:val="21"/>
        </w:rPr>
        <w:t xml:space="preserve">日期：</w:t>
      </w:r>
      <w:bookmarkStart w:id="17" w:name="NF"/>
      <w:r/>
      <w:bookmarkEnd w:id="17"/>
      <w:r>
        <w:rPr>
          <w:rFonts w:hint="eastAsia" w:ascii="宋体" w:hAnsi="宋体"/>
          <w:szCs w:val="21"/>
        </w:rPr>
        <w:t xml:space="preserve">年</w:t>
      </w:r>
      <w:bookmarkStart w:id="18" w:name="YF"/>
      <w:r/>
      <w:bookmarkEnd w:id="18"/>
      <w:r>
        <w:rPr>
          <w:rFonts w:hint="eastAsia" w:ascii="宋体" w:hAnsi="宋体"/>
          <w:szCs w:val="21"/>
        </w:rPr>
        <w:t xml:space="preserve">月</w:t>
      </w:r>
      <w:bookmarkStart w:id="19" w:name="RI"/>
      <w:r/>
      <w:bookmarkEnd w:id="19"/>
      <w:r>
        <w:rPr>
          <w:rFonts w:hint="eastAsia" w:ascii="宋体" w:hAnsi="宋体"/>
          <w:szCs w:val="21"/>
        </w:rPr>
        <w:t xml:space="preserve">日</w:t>
      </w:r>
      <w:r>
        <w:rPr>
          <w:rFonts w:ascii="宋体" w:hAnsi="宋体"/>
          <w:szCs w:val="21"/>
        </w:rPr>
      </w:r>
      <w:r/>
    </w:p>
    <w:p>
      <w:pPr>
        <w:pStyle w:val="739"/>
        <w:rPr>
          <w:rFonts w:hint="eastAsia" w:ascii="Tahoma" w:hAnsi="Tahoma"/>
          <w:sz w:val="24"/>
        </w:rPr>
      </w:pPr>
      <w:r>
        <w:rPr>
          <w:rFonts w:hint="eastAsia" w:ascii="Tahoma" w:hAnsi="Tahoma"/>
          <w:sz w:val="24"/>
        </w:rPr>
      </w:r>
      <w:r/>
    </w:p>
    <w:p>
      <w:pPr>
        <w:pStyle w:val="739"/>
        <w:rPr>
          <w:rFonts w:hint="eastAsia" w:ascii="Tahoma" w:hAnsi="Tahoma"/>
          <w:sz w:val="24"/>
        </w:rPr>
      </w:pPr>
      <w:r>
        <w:rPr>
          <w:rFonts w:hint="eastAsia" w:ascii="Tahoma" w:hAnsi="Tahoma"/>
          <w:sz w:val="24"/>
        </w:rPr>
      </w:r>
      <w:r/>
    </w:p>
    <w:p>
      <w:pPr>
        <w:pStyle w:val="739"/>
        <w:rPr>
          <w:rFonts w:hint="eastAsia" w:ascii="Tahoma" w:hAnsi="Tahoma"/>
          <w:sz w:val="24"/>
        </w:rPr>
      </w:pPr>
      <w:r>
        <w:rPr>
          <w:rFonts w:hint="eastAsia" w:ascii="Tahoma" w:hAnsi="Tahoma"/>
          <w:sz w:val="24"/>
        </w:rPr>
      </w:r>
      <w:r/>
    </w:p>
    <w:p>
      <w:pPr>
        <w:pStyle w:val="739"/>
        <w:rPr>
          <w:rFonts w:hint="eastAsia" w:ascii="Tahoma" w:hAnsi="Tahoma"/>
          <w:sz w:val="24"/>
        </w:rPr>
      </w:pPr>
      <w:r>
        <w:rPr>
          <w:rFonts w:hint="eastAsia" w:ascii="Tahoma" w:hAnsi="Tahoma"/>
          <w:sz w:val="24"/>
        </w:rPr>
      </w:r>
      <w:r/>
    </w:p>
    <w:p>
      <w:pPr>
        <w:pStyle w:val="739"/>
        <w:rPr>
          <w:rFonts w:hint="eastAsia" w:ascii="Tahoma" w:hAnsi="Tahoma"/>
          <w:sz w:val="24"/>
        </w:rPr>
      </w:pPr>
      <w:r>
        <w:rPr>
          <w:rFonts w:hint="eastAsia" w:ascii="Tahoma" w:hAnsi="Tahoma"/>
          <w:sz w:val="24"/>
        </w:rPr>
      </w:r>
      <w:r/>
    </w:p>
    <w:p>
      <w:pPr>
        <w:pStyle w:val="739"/>
        <w:rPr>
          <w:rFonts w:hint="eastAsia" w:ascii="Tahoma" w:hAnsi="Tahoma"/>
          <w:sz w:val="24"/>
        </w:rPr>
      </w:pPr>
      <w:r>
        <w:rPr>
          <w:rFonts w:hint="eastAsia" w:ascii="Tahoma" w:hAnsi="Tahoma"/>
          <w:sz w:val="24"/>
        </w:rPr>
      </w:r>
      <w:r/>
    </w:p>
    <w:p>
      <w:pPr>
        <w:pStyle w:val="739"/>
        <w:rPr>
          <w:rFonts w:hint="eastAsia" w:ascii="Tahoma" w:hAnsi="Tahoma"/>
          <w:sz w:val="24"/>
        </w:rPr>
      </w:pPr>
      <w:r>
        <w:rPr>
          <w:rFonts w:hint="eastAsia" w:ascii="Tahoma" w:hAnsi="Tahoma"/>
          <w:sz w:val="24"/>
        </w:rPr>
      </w:r>
      <w:r/>
    </w:p>
    <w:p>
      <w:pPr>
        <w:pStyle w:val="739"/>
        <w:rPr>
          <w:rFonts w:hint="eastAsia" w:ascii="Tahoma" w:hAnsi="Tahoma"/>
          <w:sz w:val="24"/>
        </w:rPr>
      </w:pPr>
      <w:r>
        <w:rPr>
          <w:rFonts w:hint="eastAsia" w:ascii="Tahoma" w:hAnsi="Tahoma"/>
          <w:sz w:val="24"/>
        </w:rPr>
      </w:r>
      <w:r/>
    </w:p>
    <w:p>
      <w:pPr>
        <w:pStyle w:val="739"/>
        <w:rPr>
          <w:rFonts w:hint="eastAsia" w:ascii="Tahoma" w:hAnsi="Tahoma"/>
          <w:sz w:val="24"/>
        </w:rPr>
      </w:pPr>
      <w:r>
        <w:rPr>
          <w:rFonts w:hint="eastAsia" w:ascii="Tahoma" w:hAnsi="Tahoma"/>
          <w:sz w:val="24"/>
        </w:rPr>
      </w:r>
      <w:r/>
    </w:p>
    <w:p>
      <w:pPr>
        <w:pStyle w:val="741"/>
        <w:spacing w:before="480" w:after="240"/>
        <w:rPr>
          <w:rFonts w:hint="eastAsia"/>
          <w:color w:val="000000"/>
          <w:shd w:val="clear" w:color="auto" w:fill="ffffff"/>
        </w:rPr>
      </w:pPr>
      <w:r>
        <w:rPr>
          <w:rFonts w:hint="eastAsia"/>
          <w:color w:val="000000"/>
          <w:shd w:val="clear" w:color="auto" w:fill="ffffff"/>
        </w:rPr>
        <w:t xml:space="preserve">2、公开分项报价</w:t>
      </w:r>
      <w:r>
        <w:rPr>
          <w:rFonts w:hint="eastAsia"/>
          <w:color w:val="000000"/>
          <w:shd w:val="clear" w:color="auto" w:fill="ffffff"/>
        </w:rPr>
      </w:r>
      <w:r/>
    </w:p>
    <w:p>
      <w:pPr>
        <w:pStyle w:val="739"/>
        <w:jc w:val="center"/>
        <w:spacing w:line="360" w:lineRule="auto"/>
        <w:rPr>
          <w:rFonts w:hint="eastAsia" w:ascii="宋体" w:hAnsi="宋体"/>
          <w:b/>
          <w:bCs/>
          <w:sz w:val="28"/>
          <w:szCs w:val="28"/>
        </w:rPr>
      </w:pPr>
      <w:r>
        <w:rPr>
          <w:rFonts w:hint="eastAsia" w:ascii="宋体" w:hAnsi="宋体"/>
          <w:b/>
          <w:bCs/>
          <w:sz w:val="28"/>
          <w:szCs w:val="28"/>
          <w:u w:val="single"/>
        </w:rPr>
        <w:t xml:space="preserve">                    </w:t>
      </w:r>
      <w:r>
        <w:rPr>
          <w:rFonts w:hint="eastAsia" w:hAnsi="宋体"/>
          <w:b/>
          <w:sz w:val="24"/>
        </w:rPr>
        <w:t xml:space="preserve">公开分项报价</w:t>
      </w:r>
      <w:r>
        <w:rPr>
          <w:rFonts w:hint="eastAsia" w:ascii="宋体" w:hAnsi="宋体"/>
          <w:b/>
          <w:bCs/>
          <w:sz w:val="28"/>
          <w:szCs w:val="28"/>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3"/>
        <w:gridCol w:w="3888"/>
        <w:gridCol w:w="1244"/>
        <w:gridCol w:w="2331"/>
        <w:gridCol w:w="1494"/>
      </w:tblGrid>
      <w:tr>
        <w:trPr>
          <w:cantSplit/>
          <w:trHeight w:val="423"/>
        </w:trPr>
        <w:tc>
          <w:tcPr>
            <w:tcW w:w="453" w:type="dxa"/>
            <w:vAlign w:val="center"/>
            <w:textDirection w:val="lrTb"/>
            <w:noWrap w:val="false"/>
          </w:tcPr>
          <w:p>
            <w:pPr>
              <w:pStyle w:val="739"/>
              <w:jc w:val="center"/>
              <w:spacing w:line="360" w:lineRule="auto"/>
              <w:rPr>
                <w:rFonts w:ascii="宋体" w:hAnsi="宋体"/>
                <w:spacing w:val="20"/>
              </w:rPr>
            </w:pPr>
            <w:r>
              <w:rPr>
                <w:rFonts w:ascii="宋体" w:hAnsi="宋体"/>
                <w:spacing w:val="20"/>
              </w:rPr>
              <w:t xml:space="preserve">序号</w:t>
            </w:r>
            <w:r>
              <w:rPr>
                <w:rFonts w:ascii="宋体" w:hAnsi="宋体"/>
                <w:spacing w:val="20"/>
              </w:rPr>
            </w:r>
            <w:r/>
          </w:p>
        </w:tc>
        <w:tc>
          <w:tcPr>
            <w:tcW w:w="1973" w:type="dxa"/>
            <w:vAlign w:val="center"/>
            <w:textDirection w:val="lrTb"/>
            <w:noWrap w:val="false"/>
          </w:tcPr>
          <w:p>
            <w:pPr>
              <w:pStyle w:val="739"/>
              <w:jc w:val="center"/>
              <w:spacing w:line="360" w:lineRule="auto"/>
              <w:rPr>
                <w:rFonts w:ascii="宋体" w:hAnsi="宋体"/>
                <w:spacing w:val="20"/>
              </w:rPr>
            </w:pPr>
            <w:r>
              <w:rPr>
                <w:rFonts w:hint="eastAsia" w:ascii="宋体" w:hAnsi="宋体"/>
                <w:spacing w:val="20"/>
              </w:rPr>
              <w:t xml:space="preserve">投入项目及</w:t>
            </w:r>
            <w:r>
              <w:rPr>
                <w:rFonts w:ascii="宋体" w:hAnsi="宋体"/>
                <w:spacing w:val="20"/>
              </w:rPr>
              <w:t xml:space="preserve">费用名称</w:t>
            </w:r>
            <w:r>
              <w:rPr>
                <w:rFonts w:ascii="宋体" w:hAnsi="宋体"/>
                <w:spacing w:val="20"/>
              </w:rPr>
            </w:r>
            <w:r/>
          </w:p>
        </w:tc>
        <w:tc>
          <w:tcPr>
            <w:tcW w:w="631" w:type="dxa"/>
            <w:vAlign w:val="center"/>
            <w:textDirection w:val="lrTb"/>
            <w:noWrap w:val="false"/>
          </w:tcPr>
          <w:p>
            <w:pPr>
              <w:pStyle w:val="739"/>
              <w:ind w:firstLine="250"/>
              <w:spacing w:line="360" w:lineRule="auto"/>
              <w:rPr>
                <w:rFonts w:ascii="宋体" w:hAnsi="宋体"/>
                <w:spacing w:val="20"/>
              </w:rPr>
            </w:pPr>
            <w:r>
              <w:rPr>
                <w:rFonts w:hint="eastAsia" w:ascii="宋体" w:hAnsi="宋体"/>
                <w:spacing w:val="20"/>
              </w:rPr>
              <w:t xml:space="preserve">数量</w:t>
            </w:r>
            <w:r>
              <w:rPr>
                <w:rFonts w:ascii="宋体" w:hAnsi="宋体"/>
                <w:spacing w:val="20"/>
              </w:rPr>
            </w:r>
            <w:r/>
          </w:p>
        </w:tc>
        <w:tc>
          <w:tcPr>
            <w:tcW w:w="1183" w:type="dxa"/>
            <w:vAlign w:val="center"/>
            <w:textDirection w:val="lrTb"/>
            <w:noWrap w:val="false"/>
          </w:tcPr>
          <w:p>
            <w:pPr>
              <w:pStyle w:val="739"/>
              <w:jc w:val="center"/>
              <w:rPr>
                <w:rFonts w:ascii="宋体" w:hAnsi="宋体"/>
                <w:spacing w:val="20"/>
              </w:rPr>
            </w:pPr>
            <w:r>
              <w:rPr>
                <w:rFonts w:hint="eastAsia" w:ascii="宋体" w:hAnsi="宋体"/>
                <w:spacing w:val="20"/>
              </w:rPr>
              <w:t xml:space="preserve">金额（人民币元）</w:t>
            </w:r>
            <w:r>
              <w:rPr>
                <w:rFonts w:ascii="宋体" w:hAnsi="宋体"/>
                <w:spacing w:val="20"/>
              </w:rPr>
            </w:r>
            <w:r/>
          </w:p>
        </w:tc>
        <w:tc>
          <w:tcPr>
            <w:tcW w:w="758" w:type="dxa"/>
            <w:vAlign w:val="center"/>
            <w:textDirection w:val="lrTb"/>
            <w:noWrap w:val="false"/>
          </w:tcPr>
          <w:p>
            <w:pPr>
              <w:pStyle w:val="739"/>
              <w:jc w:val="center"/>
              <w:rPr>
                <w:rFonts w:ascii="宋体" w:hAnsi="宋体"/>
                <w:spacing w:val="20"/>
              </w:rPr>
            </w:pPr>
            <w:r>
              <w:rPr>
                <w:rFonts w:hint="eastAsia" w:ascii="宋体" w:hAnsi="宋体"/>
                <w:spacing w:val="20"/>
              </w:rPr>
              <w:t xml:space="preserve">备注</w:t>
            </w:r>
            <w:r>
              <w:rPr>
                <w:rFonts w:ascii="宋体" w:hAnsi="宋体"/>
                <w:spacing w:val="20"/>
              </w:rPr>
            </w:r>
            <w:r/>
          </w:p>
        </w:tc>
      </w:tr>
      <w:tr>
        <w:trPr>
          <w:cantSplit/>
          <w:trHeight w:val="361"/>
        </w:trPr>
        <w:tc>
          <w:tcPr>
            <w:tcW w:w="453" w:type="dxa"/>
            <w:vAlign w:val="center"/>
            <w:textDirection w:val="lrTb"/>
            <w:noWrap w:val="false"/>
          </w:tcPr>
          <w:p>
            <w:pPr>
              <w:pStyle w:val="739"/>
              <w:jc w:val="center"/>
              <w:spacing w:line="360" w:lineRule="auto"/>
              <w:rPr>
                <w:rFonts w:ascii="宋体" w:hAnsi="宋体"/>
                <w:spacing w:val="20"/>
              </w:rPr>
            </w:pPr>
            <w:r>
              <w:rPr>
                <w:rFonts w:hint="eastAsia" w:ascii="宋体" w:hAnsi="宋体"/>
                <w:spacing w:val="20"/>
              </w:rPr>
              <w:t xml:space="preserve">1</w:t>
            </w:r>
            <w:r>
              <w:rPr>
                <w:rFonts w:ascii="宋体" w:hAnsi="宋体"/>
                <w:spacing w:val="20"/>
              </w:rPr>
            </w:r>
            <w:r/>
          </w:p>
        </w:tc>
        <w:tc>
          <w:tcPr>
            <w:tcW w:w="1973" w:type="dxa"/>
            <w:vAlign w:val="center"/>
            <w:textDirection w:val="lrTb"/>
            <w:noWrap w:val="false"/>
          </w:tcPr>
          <w:p>
            <w:pPr>
              <w:pStyle w:val="739"/>
              <w:rPr>
                <w:rFonts w:ascii="宋体" w:hAnsi="宋体"/>
                <w:spacing w:val="20"/>
              </w:rPr>
            </w:pPr>
            <w:r>
              <w:rPr>
                <w:rFonts w:ascii="宋体" w:hAnsi="宋体"/>
                <w:spacing w:val="20"/>
              </w:rPr>
              <w:t xml:space="preserve"> </w:t>
            </w:r>
            <w:r>
              <w:rPr>
                <w:rFonts w:ascii="宋体" w:hAnsi="宋体"/>
                <w:spacing w:val="20"/>
              </w:rPr>
            </w:r>
            <w:r/>
          </w:p>
        </w:tc>
        <w:tc>
          <w:tcPr>
            <w:tcW w:w="631" w:type="dxa"/>
            <w:vAlign w:val="center"/>
            <w:textDirection w:val="lrTb"/>
            <w:noWrap w:val="false"/>
          </w:tcPr>
          <w:p>
            <w:pPr>
              <w:pStyle w:val="739"/>
              <w:jc w:val="center"/>
              <w:spacing w:line="360" w:lineRule="auto"/>
              <w:rPr>
                <w:rFonts w:ascii="宋体" w:hAnsi="宋体"/>
                <w:spacing w:val="20"/>
              </w:rPr>
            </w:pPr>
            <w:r>
              <w:rPr>
                <w:rFonts w:ascii="宋体" w:hAnsi="宋体"/>
                <w:spacing w:val="20"/>
              </w:rPr>
            </w:r>
            <w:r/>
          </w:p>
        </w:tc>
        <w:tc>
          <w:tcPr>
            <w:tcW w:w="1183" w:type="dxa"/>
            <w:vAlign w:val="center"/>
            <w:textDirection w:val="lrTb"/>
            <w:noWrap w:val="false"/>
          </w:tcPr>
          <w:p>
            <w:pPr>
              <w:pStyle w:val="739"/>
              <w:jc w:val="center"/>
              <w:spacing w:line="360" w:lineRule="auto"/>
              <w:rPr>
                <w:rFonts w:ascii="宋体" w:hAnsi="宋体"/>
                <w:spacing w:val="20"/>
              </w:rPr>
            </w:pPr>
            <w:r>
              <w:rPr>
                <w:rFonts w:ascii="宋体" w:hAnsi="宋体"/>
                <w:spacing w:val="20"/>
              </w:rPr>
            </w:r>
            <w:r/>
          </w:p>
        </w:tc>
        <w:tc>
          <w:tcPr>
            <w:tcW w:w="758" w:type="dxa"/>
            <w:vAlign w:val="center"/>
            <w:textDirection w:val="lrTb"/>
            <w:noWrap w:val="false"/>
          </w:tcPr>
          <w:p>
            <w:pPr>
              <w:pStyle w:val="739"/>
              <w:jc w:val="center"/>
              <w:spacing w:line="360" w:lineRule="auto"/>
              <w:rPr>
                <w:rFonts w:ascii="宋体" w:hAnsi="宋体"/>
                <w:spacing w:val="20"/>
              </w:rPr>
            </w:pPr>
            <w:r>
              <w:rPr>
                <w:rFonts w:ascii="宋体" w:hAnsi="宋体"/>
                <w:spacing w:val="20"/>
              </w:rPr>
            </w:r>
            <w:r/>
          </w:p>
        </w:tc>
      </w:tr>
      <w:tr>
        <w:trPr>
          <w:cantSplit/>
          <w:trHeight w:val="361"/>
        </w:trPr>
        <w:tc>
          <w:tcPr>
            <w:tcW w:w="453" w:type="dxa"/>
            <w:vAlign w:val="center"/>
            <w:textDirection w:val="lrTb"/>
            <w:noWrap w:val="false"/>
          </w:tcPr>
          <w:p>
            <w:pPr>
              <w:pStyle w:val="739"/>
              <w:jc w:val="center"/>
              <w:spacing w:line="360" w:lineRule="auto"/>
              <w:rPr>
                <w:rFonts w:ascii="宋体" w:hAnsi="宋体"/>
                <w:spacing w:val="20"/>
              </w:rPr>
            </w:pPr>
            <w:r>
              <w:rPr>
                <w:rFonts w:hint="eastAsia" w:ascii="宋体" w:hAnsi="宋体"/>
                <w:spacing w:val="20"/>
              </w:rPr>
              <w:t xml:space="preserve">2</w:t>
            </w:r>
            <w:r>
              <w:rPr>
                <w:rFonts w:ascii="宋体" w:hAnsi="宋体"/>
                <w:spacing w:val="20"/>
              </w:rPr>
            </w:r>
            <w:r/>
          </w:p>
        </w:tc>
        <w:tc>
          <w:tcPr>
            <w:tcW w:w="1973" w:type="dxa"/>
            <w:vAlign w:val="center"/>
            <w:textDirection w:val="lrTb"/>
            <w:noWrap w:val="false"/>
          </w:tcPr>
          <w:p>
            <w:pPr>
              <w:pStyle w:val="739"/>
              <w:rPr>
                <w:rFonts w:ascii="宋体" w:hAnsi="宋体"/>
                <w:spacing w:val="20"/>
              </w:rPr>
            </w:pPr>
            <w:r>
              <w:rPr>
                <w:rFonts w:ascii="宋体" w:hAnsi="宋体"/>
                <w:spacing w:val="20"/>
              </w:rPr>
            </w:r>
            <w:r/>
          </w:p>
        </w:tc>
        <w:tc>
          <w:tcPr>
            <w:tcW w:w="631" w:type="dxa"/>
            <w:vAlign w:val="center"/>
            <w:textDirection w:val="lrTb"/>
            <w:noWrap w:val="false"/>
          </w:tcPr>
          <w:p>
            <w:pPr>
              <w:pStyle w:val="739"/>
              <w:jc w:val="center"/>
              <w:spacing w:line="360" w:lineRule="auto"/>
              <w:rPr>
                <w:rFonts w:ascii="宋体" w:hAnsi="宋体"/>
                <w:spacing w:val="20"/>
              </w:rPr>
            </w:pPr>
            <w:r>
              <w:rPr>
                <w:rFonts w:ascii="宋体" w:hAnsi="宋体"/>
                <w:spacing w:val="20"/>
              </w:rPr>
            </w:r>
            <w:r/>
          </w:p>
        </w:tc>
        <w:tc>
          <w:tcPr>
            <w:tcW w:w="1183" w:type="dxa"/>
            <w:vAlign w:val="center"/>
            <w:textDirection w:val="lrTb"/>
            <w:noWrap w:val="false"/>
          </w:tcPr>
          <w:p>
            <w:pPr>
              <w:pStyle w:val="739"/>
              <w:jc w:val="center"/>
              <w:spacing w:line="360" w:lineRule="auto"/>
              <w:rPr>
                <w:rFonts w:ascii="宋体" w:hAnsi="宋体"/>
                <w:spacing w:val="20"/>
              </w:rPr>
            </w:pPr>
            <w:r>
              <w:rPr>
                <w:rFonts w:ascii="宋体" w:hAnsi="宋体"/>
                <w:spacing w:val="20"/>
              </w:rPr>
            </w:r>
            <w:r/>
          </w:p>
        </w:tc>
        <w:tc>
          <w:tcPr>
            <w:tcW w:w="758" w:type="dxa"/>
            <w:vAlign w:val="center"/>
            <w:textDirection w:val="lrTb"/>
            <w:noWrap w:val="false"/>
          </w:tcPr>
          <w:p>
            <w:pPr>
              <w:pStyle w:val="739"/>
              <w:jc w:val="center"/>
              <w:spacing w:line="360" w:lineRule="auto"/>
              <w:rPr>
                <w:rFonts w:ascii="宋体" w:hAnsi="宋体"/>
                <w:spacing w:val="20"/>
              </w:rPr>
            </w:pPr>
            <w:r>
              <w:rPr>
                <w:rFonts w:ascii="宋体" w:hAnsi="宋体"/>
                <w:spacing w:val="20"/>
              </w:rPr>
            </w:r>
            <w:r/>
          </w:p>
        </w:tc>
      </w:tr>
      <w:tr>
        <w:trPr>
          <w:cantSplit/>
          <w:trHeight w:val="361"/>
        </w:trPr>
        <w:tc>
          <w:tcPr>
            <w:tcW w:w="453" w:type="dxa"/>
            <w:vAlign w:val="center"/>
            <w:textDirection w:val="lrTb"/>
            <w:noWrap w:val="false"/>
          </w:tcPr>
          <w:p>
            <w:pPr>
              <w:pStyle w:val="739"/>
              <w:jc w:val="center"/>
              <w:spacing w:line="360" w:lineRule="auto"/>
              <w:rPr>
                <w:rFonts w:ascii="宋体" w:hAnsi="宋体"/>
                <w:spacing w:val="20"/>
              </w:rPr>
            </w:pPr>
            <w:r>
              <w:rPr>
                <w:rFonts w:hint="eastAsia" w:ascii="宋体" w:hAnsi="宋体"/>
                <w:spacing w:val="20"/>
              </w:rPr>
              <w:t xml:space="preserve">3</w:t>
            </w:r>
            <w:r>
              <w:rPr>
                <w:rFonts w:ascii="宋体" w:hAnsi="宋体"/>
                <w:spacing w:val="20"/>
              </w:rPr>
            </w:r>
            <w:r/>
          </w:p>
        </w:tc>
        <w:tc>
          <w:tcPr>
            <w:tcW w:w="1973" w:type="dxa"/>
            <w:vAlign w:val="center"/>
            <w:textDirection w:val="lrTb"/>
            <w:noWrap w:val="false"/>
          </w:tcPr>
          <w:p>
            <w:pPr>
              <w:pStyle w:val="739"/>
              <w:rPr>
                <w:rFonts w:ascii="宋体" w:hAnsi="宋体"/>
                <w:spacing w:val="20"/>
              </w:rPr>
            </w:pPr>
            <w:r>
              <w:rPr>
                <w:rFonts w:ascii="宋体" w:hAnsi="宋体"/>
                <w:spacing w:val="20"/>
              </w:rPr>
            </w:r>
            <w:r/>
          </w:p>
        </w:tc>
        <w:tc>
          <w:tcPr>
            <w:tcW w:w="631" w:type="dxa"/>
            <w:vAlign w:val="center"/>
            <w:textDirection w:val="lrTb"/>
            <w:noWrap w:val="false"/>
          </w:tcPr>
          <w:p>
            <w:pPr>
              <w:pStyle w:val="739"/>
              <w:jc w:val="center"/>
              <w:spacing w:line="360" w:lineRule="auto"/>
              <w:rPr>
                <w:rFonts w:ascii="宋体" w:hAnsi="宋体"/>
                <w:spacing w:val="20"/>
              </w:rPr>
            </w:pPr>
            <w:r>
              <w:rPr>
                <w:rFonts w:ascii="宋体" w:hAnsi="宋体"/>
                <w:spacing w:val="20"/>
              </w:rPr>
            </w:r>
            <w:r/>
          </w:p>
        </w:tc>
        <w:tc>
          <w:tcPr>
            <w:tcW w:w="1183" w:type="dxa"/>
            <w:vAlign w:val="center"/>
            <w:textDirection w:val="lrTb"/>
            <w:noWrap w:val="false"/>
          </w:tcPr>
          <w:p>
            <w:pPr>
              <w:pStyle w:val="739"/>
              <w:jc w:val="center"/>
              <w:spacing w:line="360" w:lineRule="auto"/>
              <w:rPr>
                <w:rFonts w:ascii="宋体" w:hAnsi="宋体"/>
                <w:spacing w:val="20"/>
              </w:rPr>
            </w:pPr>
            <w:r>
              <w:rPr>
                <w:rFonts w:ascii="宋体" w:hAnsi="宋体"/>
                <w:spacing w:val="20"/>
              </w:rPr>
            </w:r>
            <w:r/>
          </w:p>
        </w:tc>
        <w:tc>
          <w:tcPr>
            <w:tcW w:w="758" w:type="dxa"/>
            <w:vAlign w:val="center"/>
            <w:textDirection w:val="lrTb"/>
            <w:noWrap w:val="false"/>
          </w:tcPr>
          <w:p>
            <w:pPr>
              <w:pStyle w:val="739"/>
              <w:jc w:val="center"/>
              <w:spacing w:line="360" w:lineRule="auto"/>
              <w:rPr>
                <w:rFonts w:ascii="宋体" w:hAnsi="宋体"/>
                <w:spacing w:val="20"/>
              </w:rPr>
            </w:pPr>
            <w:r>
              <w:rPr>
                <w:rFonts w:ascii="宋体" w:hAnsi="宋体"/>
                <w:spacing w:val="20"/>
              </w:rPr>
            </w:r>
            <w:r/>
          </w:p>
        </w:tc>
      </w:tr>
      <w:tr>
        <w:trPr>
          <w:cantSplit/>
          <w:trHeight w:val="361"/>
        </w:trPr>
        <w:tc>
          <w:tcPr>
            <w:tcW w:w="453" w:type="dxa"/>
            <w:vAlign w:val="center"/>
            <w:textDirection w:val="lrTb"/>
            <w:noWrap w:val="false"/>
          </w:tcPr>
          <w:p>
            <w:pPr>
              <w:pStyle w:val="739"/>
              <w:jc w:val="center"/>
              <w:spacing w:line="360" w:lineRule="auto"/>
              <w:rPr>
                <w:rFonts w:ascii="宋体" w:hAnsi="宋体"/>
                <w:spacing w:val="20"/>
              </w:rPr>
            </w:pPr>
            <w:r>
              <w:rPr>
                <w:rFonts w:hint="eastAsia" w:ascii="宋体" w:hAnsi="宋体"/>
                <w:spacing w:val="20"/>
              </w:rPr>
              <w:t xml:space="preserve">4</w:t>
            </w:r>
            <w:r>
              <w:rPr>
                <w:rFonts w:ascii="宋体" w:hAnsi="宋体"/>
                <w:spacing w:val="20"/>
              </w:rPr>
            </w:r>
            <w:r/>
          </w:p>
        </w:tc>
        <w:tc>
          <w:tcPr>
            <w:tcW w:w="1973" w:type="dxa"/>
            <w:vAlign w:val="center"/>
            <w:textDirection w:val="lrTb"/>
            <w:noWrap w:val="false"/>
          </w:tcPr>
          <w:p>
            <w:pPr>
              <w:pStyle w:val="739"/>
              <w:rPr>
                <w:rFonts w:ascii="宋体" w:hAnsi="宋体"/>
                <w:spacing w:val="20"/>
              </w:rPr>
            </w:pPr>
            <w:r>
              <w:rPr>
                <w:rFonts w:ascii="宋体" w:hAnsi="宋体"/>
                <w:spacing w:val="20"/>
              </w:rPr>
            </w:r>
            <w:r/>
          </w:p>
        </w:tc>
        <w:tc>
          <w:tcPr>
            <w:tcW w:w="631" w:type="dxa"/>
            <w:vAlign w:val="center"/>
            <w:textDirection w:val="lrTb"/>
            <w:noWrap w:val="false"/>
          </w:tcPr>
          <w:p>
            <w:pPr>
              <w:pStyle w:val="739"/>
              <w:jc w:val="center"/>
              <w:spacing w:line="360" w:lineRule="auto"/>
              <w:rPr>
                <w:rFonts w:ascii="宋体" w:hAnsi="宋体"/>
                <w:spacing w:val="20"/>
              </w:rPr>
            </w:pPr>
            <w:r>
              <w:rPr>
                <w:rFonts w:ascii="宋体" w:hAnsi="宋体"/>
                <w:spacing w:val="20"/>
              </w:rPr>
            </w:r>
            <w:r/>
          </w:p>
        </w:tc>
        <w:tc>
          <w:tcPr>
            <w:tcW w:w="1183" w:type="dxa"/>
            <w:vAlign w:val="center"/>
            <w:textDirection w:val="lrTb"/>
            <w:noWrap w:val="false"/>
          </w:tcPr>
          <w:p>
            <w:pPr>
              <w:pStyle w:val="739"/>
              <w:jc w:val="center"/>
              <w:spacing w:line="360" w:lineRule="auto"/>
              <w:rPr>
                <w:rFonts w:ascii="宋体" w:hAnsi="宋体"/>
                <w:spacing w:val="20"/>
              </w:rPr>
            </w:pPr>
            <w:r>
              <w:rPr>
                <w:rFonts w:ascii="宋体" w:hAnsi="宋体"/>
                <w:spacing w:val="20"/>
              </w:rPr>
            </w:r>
            <w:r/>
          </w:p>
        </w:tc>
        <w:tc>
          <w:tcPr>
            <w:tcW w:w="758" w:type="dxa"/>
            <w:vAlign w:val="center"/>
            <w:textDirection w:val="lrTb"/>
            <w:noWrap w:val="false"/>
          </w:tcPr>
          <w:p>
            <w:pPr>
              <w:pStyle w:val="739"/>
              <w:jc w:val="center"/>
              <w:spacing w:line="360" w:lineRule="auto"/>
              <w:rPr>
                <w:rFonts w:ascii="宋体" w:hAnsi="宋体"/>
                <w:spacing w:val="20"/>
              </w:rPr>
            </w:pPr>
            <w:r>
              <w:rPr>
                <w:rFonts w:ascii="宋体" w:hAnsi="宋体"/>
                <w:spacing w:val="20"/>
              </w:rPr>
            </w:r>
            <w:r/>
          </w:p>
        </w:tc>
      </w:tr>
      <w:tr>
        <w:trPr>
          <w:cantSplit/>
          <w:trHeight w:val="361"/>
        </w:trPr>
        <w:tc>
          <w:tcPr>
            <w:tcW w:w="453" w:type="dxa"/>
            <w:vAlign w:val="center"/>
            <w:textDirection w:val="lrTb"/>
            <w:noWrap w:val="false"/>
          </w:tcPr>
          <w:p>
            <w:pPr>
              <w:pStyle w:val="739"/>
              <w:jc w:val="center"/>
              <w:spacing w:line="360" w:lineRule="auto"/>
              <w:rPr>
                <w:rFonts w:ascii="宋体" w:hAnsi="宋体"/>
                <w:spacing w:val="20"/>
              </w:rPr>
            </w:pPr>
            <w:r>
              <w:rPr>
                <w:rFonts w:hint="eastAsia" w:ascii="宋体" w:hAnsi="宋体"/>
                <w:spacing w:val="20"/>
              </w:rPr>
              <w:t xml:space="preserve">5</w:t>
            </w:r>
            <w:r>
              <w:rPr>
                <w:rFonts w:ascii="宋体" w:hAnsi="宋体"/>
                <w:spacing w:val="20"/>
              </w:rPr>
            </w:r>
            <w:r/>
          </w:p>
        </w:tc>
        <w:tc>
          <w:tcPr>
            <w:tcW w:w="1973" w:type="dxa"/>
            <w:vAlign w:val="center"/>
            <w:textDirection w:val="lrTb"/>
            <w:noWrap w:val="false"/>
          </w:tcPr>
          <w:p>
            <w:pPr>
              <w:pStyle w:val="739"/>
              <w:rPr>
                <w:rFonts w:ascii="宋体" w:hAnsi="宋体"/>
                <w:spacing w:val="20"/>
              </w:rPr>
            </w:pPr>
            <w:r>
              <w:rPr>
                <w:rFonts w:ascii="宋体" w:hAnsi="宋体"/>
                <w:spacing w:val="20"/>
              </w:rPr>
            </w:r>
            <w:r/>
          </w:p>
        </w:tc>
        <w:tc>
          <w:tcPr>
            <w:tcW w:w="631" w:type="dxa"/>
            <w:vAlign w:val="center"/>
            <w:textDirection w:val="lrTb"/>
            <w:noWrap w:val="false"/>
          </w:tcPr>
          <w:p>
            <w:pPr>
              <w:pStyle w:val="739"/>
              <w:jc w:val="center"/>
              <w:spacing w:line="360" w:lineRule="auto"/>
              <w:rPr>
                <w:rFonts w:ascii="宋体" w:hAnsi="宋体"/>
                <w:spacing w:val="20"/>
              </w:rPr>
            </w:pPr>
            <w:r>
              <w:rPr>
                <w:rFonts w:ascii="宋体" w:hAnsi="宋体"/>
                <w:spacing w:val="20"/>
              </w:rPr>
            </w:r>
            <w:r/>
          </w:p>
        </w:tc>
        <w:tc>
          <w:tcPr>
            <w:tcW w:w="1183" w:type="dxa"/>
            <w:vAlign w:val="center"/>
            <w:textDirection w:val="lrTb"/>
            <w:noWrap w:val="false"/>
          </w:tcPr>
          <w:p>
            <w:pPr>
              <w:pStyle w:val="739"/>
              <w:jc w:val="center"/>
              <w:spacing w:line="360" w:lineRule="auto"/>
              <w:rPr>
                <w:rFonts w:ascii="宋体" w:hAnsi="宋体"/>
                <w:spacing w:val="20"/>
              </w:rPr>
            </w:pPr>
            <w:r>
              <w:rPr>
                <w:rFonts w:ascii="宋体" w:hAnsi="宋体"/>
                <w:spacing w:val="20"/>
              </w:rPr>
            </w:r>
            <w:r/>
          </w:p>
        </w:tc>
        <w:tc>
          <w:tcPr>
            <w:tcW w:w="758" w:type="dxa"/>
            <w:vAlign w:val="center"/>
            <w:textDirection w:val="lrTb"/>
            <w:noWrap w:val="false"/>
          </w:tcPr>
          <w:p>
            <w:pPr>
              <w:pStyle w:val="739"/>
              <w:jc w:val="center"/>
              <w:spacing w:line="360" w:lineRule="auto"/>
              <w:rPr>
                <w:rFonts w:ascii="宋体" w:hAnsi="宋体"/>
                <w:spacing w:val="20"/>
              </w:rPr>
            </w:pPr>
            <w:r>
              <w:rPr>
                <w:rFonts w:ascii="宋体" w:hAnsi="宋体"/>
                <w:spacing w:val="20"/>
              </w:rPr>
            </w:r>
            <w:r/>
          </w:p>
        </w:tc>
      </w:tr>
      <w:tr>
        <w:trPr>
          <w:cantSplit/>
          <w:trHeight w:val="361"/>
        </w:trPr>
        <w:tc>
          <w:tcPr>
            <w:tcW w:w="453" w:type="dxa"/>
            <w:vAlign w:val="center"/>
            <w:textDirection w:val="lrTb"/>
            <w:noWrap w:val="false"/>
          </w:tcPr>
          <w:p>
            <w:pPr>
              <w:pStyle w:val="739"/>
              <w:jc w:val="center"/>
              <w:spacing w:line="360" w:lineRule="auto"/>
              <w:rPr>
                <w:rFonts w:ascii="宋体" w:hAnsi="宋体"/>
                <w:spacing w:val="20"/>
              </w:rPr>
            </w:pPr>
            <w:r>
              <w:rPr>
                <w:rFonts w:hint="eastAsia" w:ascii="宋体" w:hAnsi="宋体"/>
                <w:spacing w:val="20"/>
              </w:rPr>
              <w:t xml:space="preserve">6</w:t>
            </w:r>
            <w:r>
              <w:rPr>
                <w:rFonts w:ascii="宋体" w:hAnsi="宋体"/>
                <w:spacing w:val="20"/>
              </w:rPr>
            </w:r>
            <w:r/>
          </w:p>
        </w:tc>
        <w:tc>
          <w:tcPr>
            <w:tcW w:w="1973" w:type="dxa"/>
            <w:vAlign w:val="center"/>
            <w:textDirection w:val="lrTb"/>
            <w:noWrap w:val="false"/>
          </w:tcPr>
          <w:p>
            <w:pPr>
              <w:pStyle w:val="739"/>
              <w:rPr>
                <w:rFonts w:ascii="宋体" w:hAnsi="宋体"/>
                <w:spacing w:val="20"/>
              </w:rPr>
            </w:pPr>
            <w:r>
              <w:rPr>
                <w:rFonts w:ascii="宋体" w:hAnsi="宋体"/>
                <w:spacing w:val="20"/>
              </w:rPr>
            </w:r>
            <w:r/>
          </w:p>
        </w:tc>
        <w:tc>
          <w:tcPr>
            <w:tcW w:w="631" w:type="dxa"/>
            <w:vAlign w:val="center"/>
            <w:textDirection w:val="lrTb"/>
            <w:noWrap w:val="false"/>
          </w:tcPr>
          <w:p>
            <w:pPr>
              <w:pStyle w:val="739"/>
              <w:jc w:val="center"/>
              <w:spacing w:line="360" w:lineRule="auto"/>
              <w:rPr>
                <w:rFonts w:ascii="宋体" w:hAnsi="宋体"/>
                <w:spacing w:val="20"/>
              </w:rPr>
            </w:pPr>
            <w:r>
              <w:rPr>
                <w:rFonts w:ascii="宋体" w:hAnsi="宋体"/>
                <w:spacing w:val="20"/>
              </w:rPr>
            </w:r>
            <w:r/>
          </w:p>
        </w:tc>
        <w:tc>
          <w:tcPr>
            <w:tcW w:w="1183" w:type="dxa"/>
            <w:vAlign w:val="center"/>
            <w:textDirection w:val="lrTb"/>
            <w:noWrap w:val="false"/>
          </w:tcPr>
          <w:p>
            <w:pPr>
              <w:pStyle w:val="739"/>
              <w:jc w:val="center"/>
              <w:spacing w:line="360" w:lineRule="auto"/>
              <w:rPr>
                <w:rFonts w:ascii="宋体" w:hAnsi="宋体"/>
                <w:spacing w:val="20"/>
              </w:rPr>
            </w:pPr>
            <w:r>
              <w:rPr>
                <w:rFonts w:ascii="宋体" w:hAnsi="宋体"/>
                <w:spacing w:val="20"/>
              </w:rPr>
            </w:r>
            <w:r/>
          </w:p>
        </w:tc>
        <w:tc>
          <w:tcPr>
            <w:tcW w:w="758" w:type="dxa"/>
            <w:vAlign w:val="center"/>
            <w:textDirection w:val="lrTb"/>
            <w:noWrap w:val="false"/>
          </w:tcPr>
          <w:p>
            <w:pPr>
              <w:pStyle w:val="739"/>
              <w:jc w:val="center"/>
              <w:spacing w:line="360" w:lineRule="auto"/>
              <w:rPr>
                <w:rFonts w:ascii="宋体" w:hAnsi="宋体"/>
                <w:spacing w:val="20"/>
              </w:rPr>
            </w:pPr>
            <w:r>
              <w:rPr>
                <w:rFonts w:ascii="宋体" w:hAnsi="宋体"/>
                <w:spacing w:val="20"/>
              </w:rPr>
            </w:r>
            <w:r/>
          </w:p>
        </w:tc>
      </w:tr>
      <w:tr>
        <w:trPr>
          <w:cantSplit/>
          <w:trHeight w:val="361"/>
        </w:trPr>
        <w:tc>
          <w:tcPr>
            <w:tcW w:w="453" w:type="dxa"/>
            <w:vAlign w:val="center"/>
            <w:textDirection w:val="lrTb"/>
            <w:noWrap w:val="false"/>
          </w:tcPr>
          <w:p>
            <w:pPr>
              <w:pStyle w:val="739"/>
              <w:jc w:val="center"/>
              <w:spacing w:line="360" w:lineRule="auto"/>
              <w:rPr>
                <w:rFonts w:ascii="宋体" w:hAnsi="宋体"/>
                <w:spacing w:val="20"/>
              </w:rPr>
            </w:pPr>
            <w:r>
              <w:rPr>
                <w:rFonts w:hint="eastAsia" w:ascii="宋体" w:hAnsi="宋体"/>
                <w:spacing w:val="20"/>
              </w:rPr>
              <w:t xml:space="preserve">7</w:t>
            </w:r>
            <w:r>
              <w:rPr>
                <w:rFonts w:ascii="宋体" w:hAnsi="宋体"/>
                <w:spacing w:val="20"/>
              </w:rPr>
            </w:r>
            <w:r/>
          </w:p>
        </w:tc>
        <w:tc>
          <w:tcPr>
            <w:tcW w:w="1973" w:type="dxa"/>
            <w:vAlign w:val="center"/>
            <w:textDirection w:val="lrTb"/>
            <w:noWrap w:val="false"/>
          </w:tcPr>
          <w:p>
            <w:pPr>
              <w:pStyle w:val="739"/>
              <w:rPr>
                <w:rFonts w:ascii="宋体" w:hAnsi="宋体"/>
                <w:spacing w:val="20"/>
              </w:rPr>
            </w:pPr>
            <w:r>
              <w:rPr>
                <w:rFonts w:ascii="宋体" w:hAnsi="宋体"/>
                <w:spacing w:val="20"/>
              </w:rPr>
            </w:r>
            <w:r/>
          </w:p>
        </w:tc>
        <w:tc>
          <w:tcPr>
            <w:tcW w:w="631" w:type="dxa"/>
            <w:vAlign w:val="center"/>
            <w:textDirection w:val="lrTb"/>
            <w:noWrap w:val="false"/>
          </w:tcPr>
          <w:p>
            <w:pPr>
              <w:pStyle w:val="739"/>
              <w:jc w:val="center"/>
              <w:spacing w:line="360" w:lineRule="auto"/>
              <w:rPr>
                <w:rFonts w:ascii="宋体" w:hAnsi="宋体"/>
                <w:spacing w:val="20"/>
              </w:rPr>
            </w:pPr>
            <w:r>
              <w:rPr>
                <w:rFonts w:ascii="宋体" w:hAnsi="宋体"/>
                <w:spacing w:val="20"/>
              </w:rPr>
            </w:r>
            <w:r/>
          </w:p>
        </w:tc>
        <w:tc>
          <w:tcPr>
            <w:tcW w:w="1183" w:type="dxa"/>
            <w:vAlign w:val="center"/>
            <w:textDirection w:val="lrTb"/>
            <w:noWrap w:val="false"/>
          </w:tcPr>
          <w:p>
            <w:pPr>
              <w:pStyle w:val="739"/>
              <w:jc w:val="center"/>
              <w:spacing w:line="360" w:lineRule="auto"/>
              <w:rPr>
                <w:rFonts w:ascii="宋体" w:hAnsi="宋体"/>
                <w:spacing w:val="20"/>
              </w:rPr>
            </w:pPr>
            <w:r>
              <w:rPr>
                <w:rFonts w:ascii="宋体" w:hAnsi="宋体"/>
                <w:spacing w:val="20"/>
              </w:rPr>
            </w:r>
            <w:r/>
          </w:p>
        </w:tc>
        <w:tc>
          <w:tcPr>
            <w:tcW w:w="758" w:type="dxa"/>
            <w:vAlign w:val="center"/>
            <w:textDirection w:val="lrTb"/>
            <w:noWrap w:val="false"/>
          </w:tcPr>
          <w:p>
            <w:pPr>
              <w:pStyle w:val="739"/>
              <w:jc w:val="center"/>
              <w:spacing w:line="360" w:lineRule="auto"/>
              <w:rPr>
                <w:rFonts w:ascii="宋体" w:hAnsi="宋体"/>
                <w:spacing w:val="20"/>
              </w:rPr>
            </w:pPr>
            <w:r>
              <w:rPr>
                <w:rFonts w:ascii="宋体" w:hAnsi="宋体"/>
                <w:spacing w:val="20"/>
              </w:rPr>
            </w:r>
            <w:r/>
          </w:p>
        </w:tc>
      </w:tr>
      <w:tr>
        <w:trPr>
          <w:cantSplit/>
          <w:trHeight w:val="361"/>
        </w:trPr>
        <w:tc>
          <w:tcPr>
            <w:tcW w:w="453" w:type="dxa"/>
            <w:vAlign w:val="center"/>
            <w:textDirection w:val="lrTb"/>
            <w:noWrap w:val="false"/>
          </w:tcPr>
          <w:p>
            <w:pPr>
              <w:pStyle w:val="739"/>
              <w:jc w:val="center"/>
              <w:spacing w:line="360" w:lineRule="auto"/>
              <w:rPr>
                <w:rFonts w:ascii="宋体" w:hAnsi="宋体"/>
                <w:spacing w:val="20"/>
              </w:rPr>
            </w:pPr>
            <w:r>
              <w:rPr>
                <w:rFonts w:hint="eastAsia" w:ascii="宋体" w:hAnsi="宋体"/>
                <w:spacing w:val="20"/>
              </w:rPr>
              <w:t xml:space="preserve">8</w:t>
            </w:r>
            <w:r>
              <w:rPr>
                <w:rFonts w:ascii="宋体" w:hAnsi="宋体"/>
                <w:spacing w:val="20"/>
              </w:rPr>
            </w:r>
            <w:r/>
          </w:p>
        </w:tc>
        <w:tc>
          <w:tcPr>
            <w:tcW w:w="1973" w:type="dxa"/>
            <w:vAlign w:val="center"/>
            <w:textDirection w:val="lrTb"/>
            <w:noWrap w:val="false"/>
          </w:tcPr>
          <w:p>
            <w:pPr>
              <w:pStyle w:val="739"/>
              <w:rPr>
                <w:rFonts w:ascii="宋体" w:hAnsi="宋体"/>
                <w:spacing w:val="20"/>
              </w:rPr>
            </w:pPr>
            <w:r>
              <w:rPr>
                <w:rFonts w:ascii="宋体" w:hAnsi="宋体"/>
                <w:spacing w:val="20"/>
              </w:rPr>
            </w:r>
            <w:r/>
          </w:p>
        </w:tc>
        <w:tc>
          <w:tcPr>
            <w:tcW w:w="631" w:type="dxa"/>
            <w:vAlign w:val="center"/>
            <w:textDirection w:val="lrTb"/>
            <w:noWrap w:val="false"/>
          </w:tcPr>
          <w:p>
            <w:pPr>
              <w:pStyle w:val="739"/>
              <w:jc w:val="center"/>
              <w:spacing w:line="360" w:lineRule="auto"/>
              <w:rPr>
                <w:rFonts w:ascii="宋体" w:hAnsi="宋体"/>
                <w:spacing w:val="20"/>
              </w:rPr>
            </w:pPr>
            <w:r>
              <w:rPr>
                <w:rFonts w:ascii="宋体" w:hAnsi="宋体"/>
                <w:spacing w:val="20"/>
              </w:rPr>
            </w:r>
            <w:r/>
          </w:p>
        </w:tc>
        <w:tc>
          <w:tcPr>
            <w:tcW w:w="1183" w:type="dxa"/>
            <w:vAlign w:val="center"/>
            <w:textDirection w:val="lrTb"/>
            <w:noWrap w:val="false"/>
          </w:tcPr>
          <w:p>
            <w:pPr>
              <w:pStyle w:val="739"/>
              <w:jc w:val="center"/>
              <w:spacing w:line="360" w:lineRule="auto"/>
              <w:rPr>
                <w:rFonts w:ascii="宋体" w:hAnsi="宋体"/>
                <w:spacing w:val="20"/>
              </w:rPr>
            </w:pPr>
            <w:r>
              <w:rPr>
                <w:rFonts w:ascii="宋体" w:hAnsi="宋体"/>
                <w:spacing w:val="20"/>
              </w:rPr>
            </w:r>
            <w:r/>
          </w:p>
        </w:tc>
        <w:tc>
          <w:tcPr>
            <w:tcW w:w="758" w:type="dxa"/>
            <w:vAlign w:val="center"/>
            <w:textDirection w:val="lrTb"/>
            <w:noWrap w:val="false"/>
          </w:tcPr>
          <w:p>
            <w:pPr>
              <w:pStyle w:val="739"/>
              <w:jc w:val="center"/>
              <w:spacing w:line="360" w:lineRule="auto"/>
              <w:rPr>
                <w:rFonts w:ascii="宋体" w:hAnsi="宋体"/>
                <w:spacing w:val="20"/>
              </w:rPr>
            </w:pPr>
            <w:r>
              <w:rPr>
                <w:rFonts w:ascii="宋体" w:hAnsi="宋体"/>
                <w:spacing w:val="20"/>
              </w:rPr>
            </w:r>
            <w:r/>
          </w:p>
        </w:tc>
      </w:tr>
      <w:tr>
        <w:trPr>
          <w:cantSplit/>
          <w:trHeight w:val="316"/>
        </w:trPr>
        <w:tc>
          <w:tcPr>
            <w:tcW w:w="453" w:type="dxa"/>
            <w:vAlign w:val="center"/>
            <w:textDirection w:val="lrTb"/>
            <w:noWrap w:val="false"/>
          </w:tcPr>
          <w:p>
            <w:pPr>
              <w:pStyle w:val="739"/>
              <w:jc w:val="center"/>
              <w:spacing w:line="360" w:lineRule="auto"/>
              <w:rPr>
                <w:rFonts w:ascii="宋体" w:hAnsi="宋体"/>
                <w:spacing w:val="20"/>
              </w:rPr>
            </w:pPr>
            <w:r>
              <w:rPr>
                <w:rFonts w:hint="eastAsia" w:ascii="宋体" w:hAnsi="宋体"/>
                <w:spacing w:val="20"/>
              </w:rPr>
              <w:t xml:space="preserve">9</w:t>
            </w:r>
            <w:r>
              <w:rPr>
                <w:rFonts w:ascii="宋体" w:hAnsi="宋体"/>
                <w:spacing w:val="20"/>
              </w:rPr>
            </w:r>
            <w:r/>
          </w:p>
        </w:tc>
        <w:tc>
          <w:tcPr>
            <w:tcW w:w="1973" w:type="dxa"/>
            <w:vAlign w:val="center"/>
            <w:textDirection w:val="lrTb"/>
            <w:noWrap w:val="false"/>
          </w:tcPr>
          <w:p>
            <w:pPr>
              <w:pStyle w:val="739"/>
              <w:jc w:val="center"/>
              <w:spacing w:line="360" w:lineRule="auto"/>
              <w:rPr>
                <w:rFonts w:ascii="宋体" w:hAnsi="宋体"/>
                <w:spacing w:val="20"/>
              </w:rPr>
            </w:pPr>
            <w:r>
              <w:rPr>
                <w:rFonts w:ascii="宋体" w:hAnsi="宋体"/>
                <w:spacing w:val="20"/>
              </w:rPr>
            </w:r>
            <w:r/>
          </w:p>
        </w:tc>
        <w:tc>
          <w:tcPr>
            <w:tcW w:w="631" w:type="dxa"/>
            <w:vAlign w:val="center"/>
            <w:textDirection w:val="lrTb"/>
            <w:noWrap w:val="false"/>
          </w:tcPr>
          <w:p>
            <w:pPr>
              <w:pStyle w:val="739"/>
              <w:jc w:val="center"/>
              <w:spacing w:line="360" w:lineRule="auto"/>
              <w:rPr>
                <w:rFonts w:ascii="宋体" w:hAnsi="宋体"/>
                <w:spacing w:val="20"/>
              </w:rPr>
            </w:pPr>
            <w:r>
              <w:rPr>
                <w:rFonts w:ascii="宋体" w:hAnsi="宋体"/>
                <w:spacing w:val="20"/>
              </w:rPr>
            </w:r>
            <w:r/>
          </w:p>
        </w:tc>
        <w:tc>
          <w:tcPr>
            <w:tcW w:w="1183" w:type="dxa"/>
            <w:vAlign w:val="center"/>
            <w:textDirection w:val="lrTb"/>
            <w:noWrap w:val="false"/>
          </w:tcPr>
          <w:p>
            <w:pPr>
              <w:pStyle w:val="739"/>
              <w:jc w:val="center"/>
              <w:spacing w:line="360" w:lineRule="auto"/>
              <w:rPr>
                <w:rFonts w:ascii="宋体" w:hAnsi="宋体"/>
                <w:spacing w:val="20"/>
              </w:rPr>
            </w:pPr>
            <w:r>
              <w:rPr>
                <w:rFonts w:ascii="宋体" w:hAnsi="宋体"/>
                <w:spacing w:val="20"/>
              </w:rPr>
            </w:r>
            <w:r/>
          </w:p>
        </w:tc>
        <w:tc>
          <w:tcPr>
            <w:tcW w:w="758" w:type="dxa"/>
            <w:vAlign w:val="center"/>
            <w:textDirection w:val="lrTb"/>
            <w:noWrap w:val="false"/>
          </w:tcPr>
          <w:p>
            <w:pPr>
              <w:pStyle w:val="739"/>
              <w:jc w:val="center"/>
              <w:spacing w:line="360" w:lineRule="auto"/>
              <w:rPr>
                <w:rFonts w:ascii="宋体" w:hAnsi="宋体"/>
                <w:spacing w:val="20"/>
              </w:rPr>
            </w:pPr>
            <w:r>
              <w:rPr>
                <w:rFonts w:ascii="宋体" w:hAnsi="宋体"/>
                <w:spacing w:val="20"/>
              </w:rPr>
            </w:r>
            <w:r/>
          </w:p>
        </w:tc>
      </w:tr>
    </w:tbl>
    <w:p>
      <w:pPr>
        <w:pStyle w:val="874"/>
        <w:ind w:firstLine="361"/>
        <w:spacing w:line="360" w:lineRule="auto"/>
        <w:rPr>
          <w:rFonts w:hint="eastAsia" w:hAnsi="宋体" w:eastAsia="宋体" w:cs="宋体"/>
          <w:b/>
          <w:sz w:val="21"/>
          <w:szCs w:val="21"/>
        </w:rPr>
      </w:pPr>
      <w:r>
        <w:rPr>
          <w:rFonts w:hint="eastAsia" w:hAnsi="宋体" w:eastAsia="宋体" w:cs="宋体"/>
          <w:b/>
          <w:sz w:val="21"/>
          <w:szCs w:val="21"/>
        </w:rPr>
        <w:t xml:space="preserve">注：</w:t>
      </w:r>
      <w:r>
        <w:rPr>
          <w:rFonts w:hint="eastAsia" w:hAnsi="宋体" w:eastAsia="宋体" w:cs="宋体"/>
          <w:b/>
          <w:sz w:val="21"/>
          <w:szCs w:val="21"/>
        </w:rPr>
      </w:r>
      <w:r/>
    </w:p>
    <w:p>
      <w:pPr>
        <w:pStyle w:val="739"/>
        <w:ind w:firstLine="420"/>
        <w:jc w:val="left"/>
        <w:spacing w:line="360" w:lineRule="auto"/>
        <w:rPr>
          <w:rFonts w:hint="eastAsia" w:ascii="宋体" w:hAnsi="宋体" w:cs="宋体"/>
          <w:b/>
          <w:color w:val="000000"/>
          <w:szCs w:val="21"/>
        </w:rPr>
      </w:pPr>
      <w:r>
        <w:rPr>
          <w:rFonts w:hint="eastAsia" w:ascii="宋体" w:hAnsi="宋体" w:cs="宋体"/>
          <w:b/>
          <w:szCs w:val="21"/>
        </w:rPr>
        <w:t xml:space="preserve">1、</w:t>
      </w:r>
      <w:r>
        <w:rPr>
          <w:rFonts w:ascii="宋体" w:hAnsi="宋体"/>
          <w:szCs w:val="21"/>
          <w:lang w:val="zh-CN"/>
        </w:rPr>
        <w:t xml:space="preserve">投标人的报价应包含完成本项工作</w:t>
      </w:r>
      <w:r>
        <w:rPr>
          <w:rFonts w:hint="eastAsia" w:ascii="宋体" w:hAnsi="宋体"/>
          <w:szCs w:val="21"/>
          <w:lang w:val="zh-CN"/>
        </w:rPr>
        <w:t xml:space="preserve">所需全部人员的</w:t>
      </w:r>
      <w:r>
        <w:rPr>
          <w:rFonts w:hint="eastAsia" w:ascii="宋体" w:hAnsi="宋体" w:cs="宋体"/>
          <w:color w:val="000000"/>
          <w:szCs w:val="21"/>
        </w:rPr>
        <w:t xml:space="preserve">人工费（含工资、加班工资、绩效奖金、社保、公积金、意外伤害保险费、高温津贴、体检费及食宿交通补贴等）、易耗件更换费、管理费、利润、各种税费等全部相关费用，覆盖两年城市体检全流程技术服务、现场调研、数据采集、成果编制、成果交付的所有</w:t>
      </w:r>
      <w:r>
        <w:rPr>
          <w:rFonts w:hint="eastAsia" w:ascii="宋体" w:hAnsi="宋体" w:cs="宋体"/>
          <w:color w:val="000000"/>
          <w:szCs w:val="21"/>
          <w:lang w:eastAsia="zh-CN"/>
        </w:rPr>
        <w:t xml:space="preserve">费用</w:t>
      </w:r>
      <w:r>
        <w:rPr>
          <w:rFonts w:hint="eastAsia" w:ascii="宋体" w:hAnsi="宋体" w:cs="宋体"/>
          <w:color w:val="000000"/>
          <w:szCs w:val="21"/>
        </w:rPr>
        <w:t xml:space="preserve">，采购人无需额外支付其他任何费用。</w:t>
      </w:r>
      <w:r>
        <w:rPr>
          <w:rFonts w:hint="eastAsia" w:ascii="宋体" w:hAnsi="宋体" w:cs="宋体"/>
          <w:b/>
          <w:color w:val="000000"/>
          <w:szCs w:val="21"/>
        </w:rPr>
      </w:r>
      <w:r/>
    </w:p>
    <w:p>
      <w:pPr>
        <w:pStyle w:val="739"/>
        <w:ind w:firstLine="420"/>
        <w:jc w:val="left"/>
        <w:spacing w:line="360" w:lineRule="auto"/>
        <w:rPr>
          <w:rFonts w:hint="eastAsia" w:hAnsi="宋体" w:cs="宋体"/>
          <w:b/>
          <w:szCs w:val="21"/>
        </w:rPr>
      </w:pPr>
      <w:r>
        <w:rPr>
          <w:rFonts w:hint="eastAsia" w:hAnsi="宋体" w:cs="宋体"/>
          <w:b/>
          <w:szCs w:val="21"/>
          <w:lang w:val="en-US" w:eastAsia="zh-CN"/>
        </w:rPr>
        <w:t xml:space="preserve">2</w:t>
      </w:r>
      <w:r>
        <w:rPr>
          <w:rFonts w:hint="eastAsia" w:hAnsi="宋体" w:cs="宋体"/>
          <w:b/>
          <w:szCs w:val="21"/>
        </w:rPr>
        <w:t xml:space="preserve">、投标人中标后，请将已中标的公开分项报价word电子件于1个工作日内发至</w:t>
      </w:r>
      <w:r>
        <w:rPr>
          <w:rFonts w:hint="eastAsia" w:hAnsi="宋体" w:cs="宋体"/>
          <w:b/>
          <w:szCs w:val="21"/>
          <w:lang w:eastAsia="zh-CN"/>
        </w:rPr>
        <w:t xml:space="preserve">244660325@qq.com</w:t>
      </w:r>
      <w:r>
        <w:rPr>
          <w:rFonts w:hint="eastAsia" w:hAnsi="宋体" w:cs="宋体"/>
          <w:b/>
          <w:szCs w:val="21"/>
        </w:rPr>
        <w:t xml:space="preserve">邮箱，联系电话：0512-50369351，以免影响中标公告发布。</w:t>
      </w:r>
      <w:r>
        <w:rPr>
          <w:rFonts w:hint="eastAsia" w:hAnsi="宋体" w:cs="宋体"/>
          <w:b/>
          <w:szCs w:val="21"/>
        </w:rPr>
      </w:r>
      <w:r/>
    </w:p>
    <w:p>
      <w:pPr>
        <w:pStyle w:val="874"/>
        <w:ind w:firstLine="539"/>
        <w:spacing w:line="360" w:lineRule="auto"/>
        <w:rPr>
          <w:rFonts w:hAnsi="宋体" w:eastAsia="宋体"/>
          <w:sz w:val="21"/>
          <w:szCs w:val="21"/>
        </w:rPr>
      </w:pPr>
      <w:r>
        <w:rPr>
          <w:rFonts w:hAnsi="宋体" w:eastAsia="宋体"/>
          <w:sz w:val="21"/>
          <w:szCs w:val="21"/>
        </w:rPr>
      </w:r>
      <w:r/>
    </w:p>
    <w:p>
      <w:pPr>
        <w:pStyle w:val="999"/>
        <w:ind w:firstLine="359"/>
        <w:jc w:val="right"/>
        <w:spacing w:line="360" w:lineRule="auto"/>
        <w:rPr>
          <w:rFonts w:hAnsi="宋体" w:eastAsia="宋体"/>
          <w:sz w:val="21"/>
          <w:szCs w:val="21"/>
        </w:rPr>
      </w:pPr>
      <w:r>
        <w:rPr>
          <w:rFonts w:hAnsi="宋体" w:eastAsia="宋体"/>
          <w:sz w:val="21"/>
          <w:szCs w:val="21"/>
        </w:rPr>
        <w:t xml:space="preserve">投标人：（</w:t>
      </w:r>
      <w:r>
        <w:rPr>
          <w:rFonts w:hint="eastAsia" w:hAnsi="宋体" w:eastAsia="宋体"/>
          <w:sz w:val="21"/>
          <w:szCs w:val="21"/>
        </w:rPr>
        <w:t xml:space="preserve">公章</w:t>
      </w:r>
      <w:r>
        <w:rPr>
          <w:rFonts w:hAnsi="宋体" w:eastAsia="宋体"/>
          <w:sz w:val="21"/>
          <w:szCs w:val="21"/>
        </w:rPr>
        <w:t xml:space="preserve">）</w:t>
      </w:r>
      <w:r>
        <w:rPr>
          <w:rFonts w:hAnsi="宋体" w:eastAsia="宋体"/>
          <w:sz w:val="21"/>
          <w:szCs w:val="21"/>
        </w:rPr>
      </w:r>
      <w:r/>
    </w:p>
    <w:p>
      <w:pPr>
        <w:pStyle w:val="999"/>
        <w:ind w:firstLine="359"/>
        <w:jc w:val="right"/>
        <w:spacing w:line="360" w:lineRule="auto"/>
        <w:rPr>
          <w:rFonts w:hAnsi="宋体" w:eastAsia="宋体"/>
          <w:sz w:val="21"/>
          <w:szCs w:val="21"/>
        </w:rPr>
      </w:pPr>
      <w:r>
        <w:rPr>
          <w:rFonts w:hAnsi="宋体" w:eastAsia="宋体"/>
          <w:sz w:val="21"/>
          <w:szCs w:val="21"/>
        </w:rPr>
        <w:t xml:space="preserve">法定代表人或授权委托人：（签字或盖章）</w:t>
      </w:r>
      <w:r>
        <w:rPr>
          <w:rFonts w:hAnsi="宋体" w:eastAsia="宋体"/>
          <w:sz w:val="21"/>
          <w:szCs w:val="21"/>
        </w:rPr>
      </w:r>
      <w:r/>
    </w:p>
    <w:p>
      <w:pPr>
        <w:pStyle w:val="739"/>
        <w:jc w:val="right"/>
        <w:spacing w:line="360" w:lineRule="auto"/>
        <w:rPr>
          <w:rFonts w:hint="eastAsia"/>
          <w:szCs w:val="21"/>
        </w:rPr>
      </w:pPr>
      <w:r>
        <w:rPr>
          <w:rFonts w:hAnsi="宋体"/>
          <w:szCs w:val="21"/>
        </w:rPr>
        <w:t xml:space="preserve">日期：</w:t>
      </w:r>
      <w:r>
        <w:rPr>
          <w:rFonts w:hint="eastAsia" w:hAnsi="宋体"/>
          <w:szCs w:val="21"/>
        </w:rPr>
        <w:t xml:space="preserve">      </w:t>
      </w:r>
      <w:r>
        <w:rPr>
          <w:rFonts w:hAnsi="宋体"/>
          <w:szCs w:val="21"/>
        </w:rPr>
        <w:t xml:space="preserve">年</w:t>
      </w:r>
      <w:r>
        <w:rPr>
          <w:rFonts w:hint="eastAsia" w:hAnsi="宋体"/>
          <w:szCs w:val="21"/>
        </w:rPr>
        <w:t xml:space="preserve">  </w:t>
      </w:r>
      <w:r>
        <w:rPr>
          <w:rFonts w:hAnsi="宋体"/>
          <w:szCs w:val="21"/>
        </w:rPr>
        <w:t xml:space="preserve">月</w:t>
      </w:r>
      <w:r>
        <w:rPr>
          <w:rFonts w:hint="eastAsia" w:hAnsi="宋体"/>
          <w:szCs w:val="21"/>
        </w:rPr>
        <w:t xml:space="preserve">  </w:t>
      </w:r>
      <w:r>
        <w:rPr>
          <w:rFonts w:hAnsi="宋体"/>
          <w:szCs w:val="21"/>
        </w:rPr>
        <w:t xml:space="preserve">日</w:t>
      </w:r>
      <w:r>
        <w:rPr>
          <w:rFonts w:hint="eastAsia"/>
          <w:szCs w:val="21"/>
        </w:rPr>
      </w:r>
      <w:r/>
    </w:p>
    <w:p>
      <w:pPr>
        <w:pStyle w:val="741"/>
        <w:spacing w:before="480" w:after="240"/>
        <w:rPr>
          <w:color w:val="000000"/>
          <w:shd w:val="clear" w:color="auto" w:fill="ffffff"/>
        </w:rPr>
      </w:pPr>
      <w:r>
        <w:rPr>
          <w:color w:val="000000"/>
          <w:shd w:val="clear" w:color="auto" w:fill="ffffff"/>
        </w:rPr>
        <w:br w:type="page" w:clear="all"/>
      </w:r>
      <w:r>
        <w:rPr>
          <w:rFonts w:hint="eastAsia"/>
          <w:color w:val="000000"/>
          <w:shd w:val="clear" w:color="auto" w:fill="ffffff"/>
        </w:rPr>
        <w:t xml:space="preserve">3</w:t>
      </w:r>
      <w:r>
        <w:rPr>
          <w:color w:val="000000"/>
          <w:shd w:val="clear" w:color="auto" w:fill="ffffff"/>
        </w:rPr>
        <w:t xml:space="preserve">、</w:t>
      </w:r>
      <w:r>
        <w:rPr>
          <w:rFonts w:hint="eastAsia"/>
          <w:color w:val="000000"/>
          <w:szCs w:val="28"/>
        </w:rPr>
        <w:t xml:space="preserve">投标人情况表</w:t>
      </w:r>
      <w:r>
        <w:rPr>
          <w:color w:val="000000"/>
          <w:shd w:val="clear" w:color="auto" w:fill="ffffff"/>
        </w:rPr>
      </w:r>
      <w:r/>
    </w:p>
    <w:p>
      <w:pPr>
        <w:pStyle w:val="739"/>
        <w:jc w:val="center"/>
        <w:spacing w:line="360" w:lineRule="auto"/>
        <w:rPr>
          <w:rFonts w:hint="eastAsia" w:ascii="宋体" w:hAnsi="宋体"/>
          <w:b/>
          <w:bCs/>
          <w:sz w:val="28"/>
          <w:szCs w:val="28"/>
        </w:rPr>
      </w:pPr>
      <w:r>
        <w:rPr>
          <w:rFonts w:hint="eastAsia" w:ascii="宋体" w:hAnsi="宋体"/>
          <w:b/>
          <w:bCs/>
          <w:sz w:val="28"/>
          <w:szCs w:val="28"/>
        </w:rPr>
        <w:t xml:space="preserve">投标人情况表</w:t>
      </w:r>
      <w:r>
        <w:rPr>
          <w:rFonts w:hint="eastAsia" w:ascii="宋体" w:hAnsi="宋体"/>
          <w:b/>
          <w:bCs/>
          <w:sz w:val="28"/>
          <w:szCs w:val="28"/>
        </w:rPr>
      </w:r>
      <w:r/>
    </w:p>
    <w:p>
      <w:pPr>
        <w:pStyle w:val="753"/>
        <w:ind w:firstLine="0"/>
        <w:spacing w:line="400" w:lineRule="exact"/>
        <w:rPr>
          <w:rFonts w:hint="eastAsia" w:eastAsia="宋体"/>
          <w:sz w:val="21"/>
          <w:szCs w:val="21"/>
          <w:u w:val="single"/>
        </w:rPr>
      </w:pPr>
      <w:r>
        <w:rPr>
          <w:rFonts w:eastAsia="宋体"/>
          <w:sz w:val="21"/>
          <w:szCs w:val="21"/>
        </w:rPr>
        <w:t xml:space="preserve">单位名称（盖章）：</w:t>
      </w:r>
      <w:r>
        <w:rPr>
          <w:rFonts w:eastAsia="宋体"/>
          <w:sz w:val="21"/>
          <w:szCs w:val="21"/>
          <w:u w:val="single"/>
        </w:rPr>
        <w:t xml:space="preserve">                       </w:t>
      </w:r>
      <w:r>
        <w:rPr>
          <w:rFonts w:hint="eastAsia" w:eastAsia="宋体"/>
          <w:sz w:val="21"/>
          <w:szCs w:val="21"/>
          <w:u w:val="single"/>
        </w:rPr>
      </w:r>
      <w:r/>
    </w:p>
    <w:tbl>
      <w:tblPr>
        <w:tblW w:w="9345"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1"/>
        <w:gridCol w:w="1089"/>
        <w:gridCol w:w="476"/>
        <w:gridCol w:w="881"/>
        <w:gridCol w:w="1416"/>
        <w:gridCol w:w="487"/>
        <w:gridCol w:w="802"/>
        <w:gridCol w:w="778"/>
        <w:gridCol w:w="634"/>
        <w:gridCol w:w="2131"/>
      </w:tblGrid>
      <w:tr>
        <w:trPr>
          <w:trHeight w:val="645"/>
        </w:trPr>
        <w:tc>
          <w:tcPr>
            <w:tcW w:w="651" w:type="dxa"/>
            <w:vAlign w:val="center"/>
            <w:textDirection w:val="lrTb"/>
            <w:noWrap w:val="false"/>
          </w:tcPr>
          <w:p>
            <w:pPr>
              <w:pStyle w:val="753"/>
              <w:ind w:firstLine="0"/>
              <w:jc w:val="center"/>
              <w:spacing w:line="300"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r>
            <w:r/>
          </w:p>
        </w:tc>
        <w:tc>
          <w:tcPr>
            <w:gridSpan w:val="2"/>
            <w:tcW w:w="1565" w:type="dxa"/>
            <w:vAlign w:val="center"/>
            <w:textDirection w:val="lrTb"/>
            <w:noWrap w:val="false"/>
          </w:tcPr>
          <w:p>
            <w:pPr>
              <w:pStyle w:val="753"/>
              <w:ind w:firstLine="0"/>
              <w:jc w:val="center"/>
              <w:spacing w:line="300" w:lineRule="auto"/>
              <w:rPr>
                <w:rFonts w:ascii="宋体" w:hAnsi="宋体" w:eastAsia="宋体"/>
                <w:sz w:val="21"/>
                <w:szCs w:val="21"/>
              </w:rPr>
            </w:pPr>
            <w:r>
              <w:rPr>
                <w:rFonts w:hint="eastAsia" w:ascii="宋体" w:hAnsi="宋体" w:eastAsia="宋体"/>
                <w:sz w:val="21"/>
                <w:szCs w:val="21"/>
              </w:rPr>
              <w:t xml:space="preserve">法定代表人</w:t>
            </w:r>
            <w:r>
              <w:rPr>
                <w:rFonts w:ascii="宋体" w:hAnsi="宋体" w:eastAsia="宋体"/>
                <w:sz w:val="21"/>
                <w:szCs w:val="21"/>
              </w:rPr>
            </w:r>
            <w:r/>
          </w:p>
        </w:tc>
        <w:tc>
          <w:tcPr>
            <w:gridSpan w:val="3"/>
            <w:tcW w:w="2784" w:type="dxa"/>
            <w:vAlign w:val="center"/>
            <w:textDirection w:val="lrTb"/>
            <w:noWrap w:val="false"/>
          </w:tcPr>
          <w:p>
            <w:pPr>
              <w:pStyle w:val="753"/>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753"/>
              <w:ind w:firstLine="0"/>
              <w:jc w:val="both"/>
              <w:spacing w:line="300" w:lineRule="auto"/>
              <w:rPr>
                <w:rFonts w:ascii="宋体" w:hAnsi="宋体" w:eastAsia="宋体"/>
                <w:sz w:val="21"/>
                <w:szCs w:val="21"/>
              </w:rPr>
            </w:pPr>
            <w:r>
              <w:rPr>
                <w:rFonts w:hint="eastAsia" w:ascii="宋体" w:hAnsi="宋体" w:eastAsia="宋体"/>
                <w:sz w:val="21"/>
                <w:szCs w:val="21"/>
              </w:rPr>
              <w:t xml:space="preserve">公司成立日期</w:t>
            </w:r>
            <w:r>
              <w:rPr>
                <w:rFonts w:ascii="宋体" w:hAnsi="宋体" w:eastAsia="宋体"/>
                <w:sz w:val="21"/>
                <w:szCs w:val="21"/>
              </w:rPr>
            </w:r>
            <w:r/>
          </w:p>
        </w:tc>
        <w:tc>
          <w:tcPr>
            <w:gridSpan w:val="2"/>
            <w:tcW w:w="2765" w:type="dxa"/>
            <w:vAlign w:val="center"/>
            <w:textDirection w:val="lrTb"/>
            <w:noWrap w:val="false"/>
          </w:tcPr>
          <w:p>
            <w:pPr>
              <w:pStyle w:val="753"/>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51" w:type="dxa"/>
            <w:vAlign w:val="center"/>
            <w:textDirection w:val="lrTb"/>
            <w:noWrap w:val="false"/>
          </w:tcPr>
          <w:p>
            <w:pPr>
              <w:pStyle w:val="753"/>
              <w:ind w:firstLine="0"/>
              <w:jc w:val="center"/>
              <w:spacing w:line="300"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r>
            <w:r/>
          </w:p>
        </w:tc>
        <w:tc>
          <w:tcPr>
            <w:gridSpan w:val="2"/>
            <w:tcW w:w="1565" w:type="dxa"/>
            <w:vAlign w:val="center"/>
            <w:textDirection w:val="lrTb"/>
            <w:noWrap w:val="false"/>
          </w:tcPr>
          <w:p>
            <w:pPr>
              <w:pStyle w:val="753"/>
              <w:ind w:firstLine="0"/>
              <w:jc w:val="center"/>
              <w:spacing w:line="300" w:lineRule="auto"/>
              <w:rPr>
                <w:rFonts w:ascii="宋体" w:hAnsi="宋体" w:eastAsia="宋体"/>
                <w:sz w:val="21"/>
                <w:szCs w:val="21"/>
              </w:rPr>
            </w:pPr>
            <w:r>
              <w:rPr>
                <w:rFonts w:hint="eastAsia" w:ascii="宋体" w:hAnsi="宋体" w:eastAsia="宋体"/>
                <w:sz w:val="21"/>
                <w:szCs w:val="21"/>
              </w:rPr>
              <w:t xml:space="preserve">总部地址</w:t>
            </w:r>
            <w:r>
              <w:rPr>
                <w:rFonts w:ascii="宋体" w:hAnsi="宋体" w:eastAsia="宋体"/>
                <w:sz w:val="21"/>
                <w:szCs w:val="21"/>
              </w:rPr>
            </w:r>
            <w:r/>
          </w:p>
        </w:tc>
        <w:tc>
          <w:tcPr>
            <w:gridSpan w:val="7"/>
            <w:tcW w:w="7129" w:type="dxa"/>
            <w:vAlign w:val="center"/>
            <w:textDirection w:val="lrTb"/>
            <w:noWrap w:val="false"/>
          </w:tcPr>
          <w:p>
            <w:pPr>
              <w:pStyle w:val="753"/>
              <w:ind w:firstLine="0"/>
              <w:jc w:val="center"/>
              <w:spacing w:line="300" w:lineRule="auto"/>
              <w:rPr>
                <w:rFonts w:ascii="宋体" w:hAnsi="宋体" w:eastAsia="宋体"/>
                <w:sz w:val="21"/>
                <w:szCs w:val="21"/>
              </w:rPr>
            </w:pPr>
            <w:r>
              <w:rPr>
                <w:rFonts w:ascii="宋体" w:hAnsi="宋体" w:eastAsia="宋体"/>
                <w:sz w:val="21"/>
                <w:szCs w:val="21"/>
              </w:rPr>
            </w:r>
            <w:r/>
          </w:p>
        </w:tc>
      </w:tr>
      <w:tr>
        <w:trPr>
          <w:trHeight w:val="645"/>
        </w:trPr>
        <w:tc>
          <w:tcPr>
            <w:tcW w:w="651" w:type="dxa"/>
            <w:vAlign w:val="center"/>
            <w:textDirection w:val="lrTb"/>
            <w:noWrap w:val="false"/>
          </w:tcPr>
          <w:p>
            <w:pPr>
              <w:pStyle w:val="753"/>
              <w:ind w:firstLine="0"/>
              <w:jc w:val="center"/>
              <w:spacing w:line="300"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r>
            <w:r/>
          </w:p>
        </w:tc>
        <w:tc>
          <w:tcPr>
            <w:gridSpan w:val="2"/>
            <w:tcW w:w="1565" w:type="dxa"/>
            <w:vAlign w:val="center"/>
            <w:textDirection w:val="lrTb"/>
            <w:noWrap w:val="false"/>
          </w:tcPr>
          <w:p>
            <w:pPr>
              <w:pStyle w:val="753"/>
              <w:ind w:firstLine="0"/>
              <w:jc w:val="both"/>
              <w:spacing w:line="300" w:lineRule="auto"/>
              <w:rPr>
                <w:rFonts w:ascii="宋体" w:hAnsi="宋体" w:eastAsia="宋体"/>
                <w:sz w:val="21"/>
                <w:szCs w:val="21"/>
              </w:rPr>
            </w:pPr>
            <w:r>
              <w:rPr>
                <w:rFonts w:hint="eastAsia" w:ascii="宋体" w:hAnsi="宋体" w:eastAsia="宋体"/>
                <w:sz w:val="21"/>
                <w:szCs w:val="21"/>
              </w:rPr>
              <w:t xml:space="preserve">本地办事处地址</w:t>
            </w:r>
            <w:r>
              <w:rPr>
                <w:rFonts w:ascii="宋体" w:hAnsi="宋体" w:eastAsia="宋体"/>
                <w:sz w:val="21"/>
                <w:szCs w:val="21"/>
              </w:rPr>
            </w:r>
            <w:r/>
          </w:p>
        </w:tc>
        <w:tc>
          <w:tcPr>
            <w:gridSpan w:val="7"/>
            <w:tcW w:w="7129" w:type="dxa"/>
            <w:vAlign w:val="center"/>
            <w:textDirection w:val="lrTb"/>
            <w:noWrap w:val="false"/>
          </w:tcPr>
          <w:p>
            <w:pPr>
              <w:pStyle w:val="753"/>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51" w:type="dxa"/>
            <w:vAlign w:val="center"/>
            <w:textDirection w:val="lrTb"/>
            <w:noWrap w:val="false"/>
          </w:tcPr>
          <w:p>
            <w:pPr>
              <w:pStyle w:val="753"/>
              <w:ind w:firstLine="0"/>
              <w:jc w:val="center"/>
              <w:spacing w:line="30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r>
            <w:r/>
          </w:p>
        </w:tc>
        <w:tc>
          <w:tcPr>
            <w:tcW w:w="1089" w:type="dxa"/>
            <w:vAlign w:val="center"/>
            <w:textDirection w:val="lrTb"/>
            <w:noWrap w:val="false"/>
          </w:tcPr>
          <w:p>
            <w:pPr>
              <w:pStyle w:val="753"/>
              <w:ind w:firstLine="0"/>
              <w:jc w:val="center"/>
              <w:spacing w:line="300" w:lineRule="auto"/>
              <w:rPr>
                <w:rFonts w:ascii="宋体" w:hAnsi="宋体" w:eastAsia="宋体"/>
                <w:sz w:val="21"/>
                <w:szCs w:val="21"/>
              </w:rPr>
            </w:pPr>
            <w:r>
              <w:rPr>
                <w:rFonts w:hint="eastAsia" w:ascii="宋体" w:hAnsi="宋体" w:eastAsia="宋体"/>
                <w:sz w:val="21"/>
                <w:szCs w:val="21"/>
              </w:rPr>
              <w:t xml:space="preserve">电话</w:t>
            </w:r>
            <w:r>
              <w:rPr>
                <w:rFonts w:ascii="宋体" w:hAnsi="宋体" w:eastAsia="宋体"/>
                <w:sz w:val="21"/>
                <w:szCs w:val="21"/>
              </w:rPr>
            </w:r>
            <w:r/>
          </w:p>
        </w:tc>
        <w:tc>
          <w:tcPr>
            <w:gridSpan w:val="3"/>
            <w:tcW w:w="2773" w:type="dxa"/>
            <w:vAlign w:val="center"/>
            <w:textDirection w:val="lrTb"/>
            <w:noWrap w:val="false"/>
          </w:tcPr>
          <w:p>
            <w:pPr>
              <w:pStyle w:val="753"/>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W w:w="1289" w:type="dxa"/>
            <w:vAlign w:val="center"/>
            <w:textDirection w:val="lrTb"/>
            <w:noWrap w:val="false"/>
          </w:tcPr>
          <w:p>
            <w:pPr>
              <w:pStyle w:val="753"/>
              <w:ind w:firstLine="0"/>
              <w:jc w:val="center"/>
              <w:spacing w:line="300" w:lineRule="auto"/>
              <w:rPr>
                <w:rFonts w:ascii="宋体" w:hAnsi="宋体" w:eastAsia="宋体"/>
                <w:sz w:val="21"/>
                <w:szCs w:val="21"/>
              </w:rPr>
            </w:pPr>
            <w:r>
              <w:rPr>
                <w:rFonts w:hint="eastAsia" w:ascii="宋体" w:hAnsi="宋体" w:eastAsia="宋体"/>
                <w:sz w:val="21"/>
                <w:szCs w:val="21"/>
              </w:rPr>
              <w:t xml:space="preserve">联系人</w:t>
            </w:r>
            <w:r>
              <w:rPr>
                <w:rFonts w:ascii="宋体" w:hAnsi="宋体" w:eastAsia="宋体"/>
                <w:sz w:val="21"/>
                <w:szCs w:val="21"/>
              </w:rPr>
            </w:r>
            <w:r/>
          </w:p>
        </w:tc>
        <w:tc>
          <w:tcPr>
            <w:gridSpan w:val="3"/>
            <w:tcW w:w="3543" w:type="dxa"/>
            <w:vAlign w:val="center"/>
            <w:textDirection w:val="lrTb"/>
            <w:noWrap w:val="false"/>
          </w:tcPr>
          <w:p>
            <w:pPr>
              <w:pStyle w:val="753"/>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25"/>
        </w:trPr>
        <w:tc>
          <w:tcPr>
            <w:tcW w:w="651" w:type="dxa"/>
            <w:vAlign w:val="center"/>
            <w:textDirection w:val="lrTb"/>
            <w:noWrap w:val="false"/>
          </w:tcPr>
          <w:p>
            <w:pPr>
              <w:pStyle w:val="753"/>
              <w:ind w:firstLine="0"/>
              <w:jc w:val="center"/>
              <w:spacing w:line="300" w:lineRule="auto"/>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r>
            <w:r/>
          </w:p>
        </w:tc>
        <w:tc>
          <w:tcPr>
            <w:tcW w:w="1089" w:type="dxa"/>
            <w:vAlign w:val="center"/>
            <w:textDirection w:val="lrTb"/>
            <w:noWrap w:val="false"/>
          </w:tcPr>
          <w:p>
            <w:pPr>
              <w:pStyle w:val="753"/>
              <w:ind w:firstLine="0"/>
              <w:jc w:val="center"/>
              <w:spacing w:line="300" w:lineRule="auto"/>
              <w:rPr>
                <w:rFonts w:ascii="宋体" w:hAnsi="宋体" w:eastAsia="宋体"/>
                <w:sz w:val="21"/>
                <w:szCs w:val="21"/>
              </w:rPr>
            </w:pPr>
            <w:r>
              <w:rPr>
                <w:rFonts w:hint="eastAsia" w:ascii="宋体" w:hAnsi="宋体" w:eastAsia="宋体"/>
                <w:sz w:val="21"/>
                <w:szCs w:val="21"/>
              </w:rPr>
              <w:t xml:space="preserve">传真</w:t>
            </w:r>
            <w:r>
              <w:rPr>
                <w:rFonts w:ascii="宋体" w:hAnsi="宋体" w:eastAsia="宋体"/>
                <w:sz w:val="21"/>
                <w:szCs w:val="21"/>
              </w:rPr>
            </w:r>
            <w:r/>
          </w:p>
        </w:tc>
        <w:tc>
          <w:tcPr>
            <w:gridSpan w:val="3"/>
            <w:tcW w:w="2773" w:type="dxa"/>
            <w:vAlign w:val="center"/>
            <w:textDirection w:val="lrTb"/>
            <w:noWrap w:val="false"/>
          </w:tcPr>
          <w:p>
            <w:pPr>
              <w:pStyle w:val="753"/>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W w:w="1289" w:type="dxa"/>
            <w:vAlign w:val="center"/>
            <w:textDirection w:val="lrTb"/>
            <w:noWrap w:val="false"/>
          </w:tcPr>
          <w:p>
            <w:pPr>
              <w:pStyle w:val="753"/>
              <w:ind w:firstLine="0"/>
              <w:jc w:val="center"/>
              <w:spacing w:line="300" w:lineRule="auto"/>
              <w:rPr>
                <w:rFonts w:ascii="宋体" w:hAnsi="宋体" w:eastAsia="宋体"/>
                <w:sz w:val="21"/>
                <w:szCs w:val="21"/>
              </w:rPr>
            </w:pPr>
            <w:r>
              <w:rPr>
                <w:rFonts w:hint="eastAsia" w:ascii="宋体" w:hAnsi="宋体" w:eastAsia="宋体"/>
                <w:sz w:val="21"/>
                <w:szCs w:val="21"/>
              </w:rPr>
              <w:t xml:space="preserve">电子邮箱</w:t>
            </w:r>
            <w:r>
              <w:rPr>
                <w:rFonts w:ascii="宋体" w:hAnsi="宋体" w:eastAsia="宋体"/>
                <w:sz w:val="21"/>
                <w:szCs w:val="21"/>
              </w:rPr>
            </w:r>
            <w:r/>
          </w:p>
        </w:tc>
        <w:tc>
          <w:tcPr>
            <w:gridSpan w:val="3"/>
            <w:tcW w:w="3543" w:type="dxa"/>
            <w:vAlign w:val="center"/>
            <w:textDirection w:val="lrTb"/>
            <w:noWrap w:val="false"/>
          </w:tcPr>
          <w:p>
            <w:pPr>
              <w:pStyle w:val="753"/>
              <w:ind w:firstLine="0"/>
              <w:jc w:val="both"/>
              <w:spacing w:line="300" w:lineRule="auto"/>
              <w:rPr>
                <w:rFonts w:ascii="宋体" w:hAnsi="宋体" w:eastAsia="宋体"/>
                <w:b/>
                <w:sz w:val="18"/>
                <w:szCs w:val="18"/>
              </w:rPr>
            </w:pPr>
            <w:r>
              <w:rPr>
                <w:rFonts w:ascii="宋体" w:hAnsi="宋体" w:eastAsia="宋体"/>
                <w:b/>
                <w:sz w:val="18"/>
                <w:szCs w:val="18"/>
              </w:rPr>
            </w:r>
            <w:r/>
          </w:p>
        </w:tc>
      </w:tr>
      <w:tr>
        <w:trPr>
          <w:trHeight w:val="645"/>
        </w:trPr>
        <w:tc>
          <w:tcPr>
            <w:tcW w:w="651" w:type="dxa"/>
            <w:vAlign w:val="center"/>
            <w:textDirection w:val="lrTb"/>
            <w:noWrap w:val="false"/>
          </w:tcPr>
          <w:p>
            <w:pPr>
              <w:pStyle w:val="753"/>
              <w:ind w:firstLine="0"/>
              <w:jc w:val="center"/>
              <w:spacing w:line="300" w:lineRule="auto"/>
              <w:rPr>
                <w:rFonts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r>
            <w:r/>
          </w:p>
        </w:tc>
        <w:tc>
          <w:tcPr>
            <w:tcW w:w="1089" w:type="dxa"/>
            <w:vAlign w:val="center"/>
            <w:textDirection w:val="lrTb"/>
            <w:noWrap w:val="false"/>
          </w:tcPr>
          <w:p>
            <w:pPr>
              <w:pStyle w:val="739"/>
              <w:rPr>
                <w:rFonts w:ascii="宋体" w:hAnsi="宋体"/>
                <w:szCs w:val="20"/>
              </w:rPr>
            </w:pPr>
            <w:r>
              <w:rPr>
                <w:rFonts w:hint="eastAsia" w:ascii="宋体" w:hAnsi="宋体"/>
              </w:rPr>
              <w:t xml:space="preserve">单位从业人员数量</w:t>
            </w:r>
            <w:r>
              <w:rPr>
                <w:rFonts w:ascii="宋体" w:hAnsi="宋体"/>
                <w:szCs w:val="20"/>
              </w:rPr>
            </w:r>
            <w:r/>
          </w:p>
        </w:tc>
        <w:tc>
          <w:tcPr>
            <w:gridSpan w:val="3"/>
            <w:tcW w:w="2773" w:type="dxa"/>
            <w:vAlign w:val="center"/>
            <w:textDirection w:val="lrTb"/>
            <w:noWrap w:val="false"/>
          </w:tcPr>
          <w:p>
            <w:pPr>
              <w:pStyle w:val="753"/>
              <w:ind w:firstLine="2160"/>
              <w:jc w:val="both"/>
              <w:spacing w:line="300" w:lineRule="auto"/>
              <w:rPr>
                <w:rFonts w:ascii="宋体" w:hAnsi="宋体" w:eastAsia="宋体"/>
                <w:sz w:val="21"/>
                <w:szCs w:val="21"/>
              </w:rPr>
            </w:pPr>
            <w:r>
              <w:rPr>
                <w:rFonts w:hint="eastAsia" w:ascii="宋体" w:hAnsi="宋体" w:eastAsia="宋体"/>
                <w:sz w:val="21"/>
                <w:szCs w:val="21"/>
              </w:rPr>
              <w:t xml:space="preserve">人</w:t>
            </w:r>
            <w:r>
              <w:rPr>
                <w:rFonts w:ascii="宋体" w:hAnsi="宋体" w:eastAsia="宋体"/>
                <w:sz w:val="21"/>
                <w:szCs w:val="21"/>
              </w:rPr>
            </w:r>
            <w:r/>
          </w:p>
        </w:tc>
        <w:tc>
          <w:tcPr>
            <w:gridSpan w:val="4"/>
            <w:tcW w:w="2701" w:type="dxa"/>
            <w:vAlign w:val="center"/>
            <w:textDirection w:val="lrTb"/>
            <w:noWrap w:val="false"/>
          </w:tcPr>
          <w:p>
            <w:pPr>
              <w:pStyle w:val="753"/>
              <w:ind w:firstLine="0"/>
              <w:jc w:val="both"/>
              <w:spacing w:line="300" w:lineRule="auto"/>
              <w:rPr>
                <w:rFonts w:ascii="宋体" w:hAnsi="宋体" w:eastAsia="宋体"/>
                <w:sz w:val="21"/>
                <w:szCs w:val="21"/>
              </w:rPr>
            </w:pPr>
            <w:r>
              <w:rPr>
                <w:rFonts w:hint="eastAsia" w:ascii="宋体" w:hAnsi="宋体" w:eastAsia="宋体"/>
                <w:sz w:val="21"/>
                <w:szCs w:val="21"/>
              </w:rPr>
              <w:t xml:space="preserve">单位2025年总营业收入</w:t>
            </w:r>
            <w:r>
              <w:rPr>
                <w:rFonts w:ascii="宋体" w:hAnsi="宋体" w:eastAsia="宋体"/>
                <w:sz w:val="21"/>
                <w:szCs w:val="21"/>
              </w:rPr>
            </w:r>
            <w:r/>
          </w:p>
        </w:tc>
        <w:tc>
          <w:tcPr>
            <w:tcW w:w="2131" w:type="dxa"/>
            <w:vAlign w:val="center"/>
            <w:textDirection w:val="lrTb"/>
            <w:noWrap w:val="false"/>
          </w:tcPr>
          <w:p>
            <w:pPr>
              <w:pStyle w:val="753"/>
              <w:ind w:firstLine="1470"/>
              <w:jc w:val="both"/>
              <w:spacing w:line="300" w:lineRule="auto"/>
              <w:rPr>
                <w:rFonts w:ascii="宋体" w:hAnsi="宋体" w:eastAsia="宋体"/>
                <w:sz w:val="21"/>
                <w:szCs w:val="21"/>
              </w:rPr>
            </w:pPr>
            <w:r>
              <w:rPr>
                <w:rFonts w:hint="eastAsia" w:ascii="宋体" w:hAnsi="宋体" w:eastAsia="宋体"/>
                <w:sz w:val="21"/>
                <w:szCs w:val="21"/>
              </w:rPr>
              <w:t xml:space="preserve">万元</w:t>
            </w:r>
            <w:r>
              <w:rPr>
                <w:rFonts w:ascii="宋体" w:hAnsi="宋体" w:eastAsia="宋体"/>
                <w:sz w:val="21"/>
                <w:szCs w:val="21"/>
              </w:rPr>
            </w:r>
            <w:r/>
          </w:p>
        </w:tc>
      </w:tr>
      <w:tr>
        <w:trPr>
          <w:trHeight w:val="645"/>
        </w:trPr>
        <w:tc>
          <w:tcPr>
            <w:tcW w:w="651" w:type="dxa"/>
            <w:vAlign w:val="center"/>
            <w:textDirection w:val="lrTb"/>
            <w:noWrap w:val="false"/>
          </w:tcPr>
          <w:p>
            <w:pPr>
              <w:pStyle w:val="753"/>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rPr>
                <w:rFonts w:ascii="宋体" w:hAnsi="宋体" w:eastAsia="宋体"/>
                <w:sz w:val="21"/>
                <w:szCs w:val="21"/>
              </w:rPr>
            </w:r>
            <w:r/>
          </w:p>
        </w:tc>
        <w:tc>
          <w:tcPr>
            <w:tcW w:w="1089" w:type="dxa"/>
            <w:vAlign w:val="center"/>
            <w:textDirection w:val="lrTb"/>
            <w:noWrap w:val="false"/>
          </w:tcPr>
          <w:p>
            <w:pPr>
              <w:pStyle w:val="739"/>
              <w:rPr>
                <w:rFonts w:ascii="宋体" w:hAnsi="宋体"/>
                <w:szCs w:val="20"/>
              </w:rPr>
            </w:pPr>
            <w:r>
              <w:rPr>
                <w:rFonts w:hint="eastAsia" w:ascii="宋体" w:hAnsi="宋体"/>
              </w:rPr>
              <w:t xml:space="preserve">企业规模</w:t>
            </w:r>
            <w:r>
              <w:rPr>
                <w:rFonts w:ascii="宋体" w:hAnsi="宋体"/>
                <w:szCs w:val="20"/>
              </w:rPr>
            </w:r>
            <w:r/>
          </w:p>
        </w:tc>
        <w:tc>
          <w:tcPr>
            <w:gridSpan w:val="8"/>
            <w:tcW w:w="7605" w:type="dxa"/>
            <w:vAlign w:val="center"/>
            <w:textDirection w:val="lrTb"/>
            <w:noWrap w:val="false"/>
          </w:tcPr>
          <w:p>
            <w:pPr>
              <w:pStyle w:val="753"/>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□中型     □小型     □微型</w:t>
            </w:r>
            <w:r>
              <w:rPr>
                <w:rFonts w:ascii="宋体" w:hAnsi="宋体" w:eastAsia="宋体"/>
                <w:sz w:val="21"/>
                <w:szCs w:val="21"/>
              </w:rPr>
            </w:r>
            <w:r/>
          </w:p>
        </w:tc>
      </w:tr>
      <w:tr>
        <w:trPr>
          <w:trHeight w:val="1767"/>
        </w:trPr>
        <w:tc>
          <w:tcPr>
            <w:tcW w:w="651" w:type="dxa"/>
            <w:vAlign w:val="center"/>
            <w:textDirection w:val="lrTb"/>
            <w:noWrap w:val="false"/>
          </w:tcPr>
          <w:p>
            <w:pPr>
              <w:pStyle w:val="753"/>
              <w:ind w:firstLine="0"/>
              <w:jc w:val="center"/>
              <w:spacing w:line="300" w:lineRule="auto"/>
              <w:rPr>
                <w:rFonts w:ascii="宋体" w:hAnsi="宋体" w:eastAsia="宋体"/>
                <w:sz w:val="21"/>
                <w:szCs w:val="21"/>
              </w:rPr>
            </w:pPr>
            <w:r>
              <w:rPr>
                <w:rFonts w:hint="eastAsia" w:ascii="宋体" w:hAnsi="宋体" w:eastAsia="宋体"/>
                <w:sz w:val="21"/>
                <w:szCs w:val="21"/>
              </w:rPr>
              <w:t xml:space="preserve">8</w:t>
            </w:r>
            <w:r>
              <w:rPr>
                <w:rFonts w:ascii="宋体" w:hAnsi="宋体" w:eastAsia="宋体"/>
                <w:sz w:val="21"/>
                <w:szCs w:val="21"/>
              </w:rPr>
            </w:r>
            <w:r/>
          </w:p>
        </w:tc>
        <w:tc>
          <w:tcPr>
            <w:gridSpan w:val="9"/>
            <w:tcW w:w="8694" w:type="dxa"/>
            <w:vAlign w:val="center"/>
            <w:textDirection w:val="lrTb"/>
            <w:noWrap w:val="false"/>
          </w:tcPr>
          <w:p>
            <w:pPr>
              <w:pStyle w:val="753"/>
              <w:ind w:firstLine="0"/>
              <w:jc w:val="both"/>
              <w:spacing w:line="300" w:lineRule="auto"/>
              <w:rPr>
                <w:rFonts w:ascii="宋体" w:hAnsi="宋体" w:eastAsia="宋体"/>
                <w:sz w:val="21"/>
                <w:szCs w:val="21"/>
              </w:rPr>
            </w:pPr>
            <w:r>
              <w:rPr>
                <w:rFonts w:hint="eastAsia" w:ascii="宋体" w:hAnsi="宋体" w:eastAsia="宋体"/>
                <w:sz w:val="21"/>
                <w:szCs w:val="21"/>
              </w:rPr>
              <w:t xml:space="preserve">主营范围</w:t>
            </w:r>
            <w:r>
              <w:rPr>
                <w:rFonts w:ascii="宋体" w:hAnsi="宋体" w:eastAsia="宋体"/>
                <w:sz w:val="21"/>
                <w:szCs w:val="21"/>
              </w:rPr>
            </w:r>
            <w:r/>
          </w:p>
          <w:p>
            <w:pPr>
              <w:pStyle w:val="753"/>
              <w:ind w:firstLine="0"/>
              <w:jc w:val="both"/>
              <w:spacing w:line="300" w:lineRule="auto"/>
              <w:rPr>
                <w:rFonts w:ascii="宋体" w:hAnsi="宋体" w:eastAsia="宋体"/>
                <w:sz w:val="21"/>
                <w:szCs w:val="21"/>
              </w:rPr>
            </w:pPr>
            <w:r>
              <w:rPr>
                <w:rFonts w:hint="eastAsia" w:ascii="宋体" w:hAnsi="宋体" w:eastAsia="宋体"/>
                <w:sz w:val="21"/>
                <w:szCs w:val="21"/>
              </w:rPr>
              <w:t xml:space="preserve">1.____________________________________</w:t>
            </w:r>
            <w:r>
              <w:rPr>
                <w:rFonts w:ascii="宋体" w:hAnsi="宋体" w:eastAsia="宋体"/>
                <w:sz w:val="21"/>
                <w:szCs w:val="21"/>
              </w:rPr>
            </w:r>
            <w:r/>
          </w:p>
          <w:p>
            <w:pPr>
              <w:pStyle w:val="753"/>
              <w:ind w:firstLine="0"/>
              <w:jc w:val="both"/>
              <w:spacing w:line="300" w:lineRule="auto"/>
              <w:rPr>
                <w:rFonts w:ascii="宋体" w:hAnsi="宋体" w:eastAsia="宋体"/>
                <w:sz w:val="21"/>
                <w:szCs w:val="21"/>
              </w:rPr>
            </w:pPr>
            <w:r>
              <w:rPr>
                <w:rFonts w:hint="eastAsia" w:ascii="宋体" w:hAnsi="宋体" w:eastAsia="宋体"/>
                <w:sz w:val="21"/>
                <w:szCs w:val="21"/>
              </w:rPr>
              <w:t xml:space="preserve">2.____________________________________</w:t>
            </w:r>
            <w:r>
              <w:rPr>
                <w:rFonts w:ascii="宋体" w:hAnsi="宋体" w:eastAsia="宋体"/>
                <w:sz w:val="21"/>
                <w:szCs w:val="21"/>
              </w:rPr>
            </w:r>
            <w:r/>
          </w:p>
          <w:p>
            <w:pPr>
              <w:pStyle w:val="753"/>
              <w:ind w:firstLine="0"/>
              <w:jc w:val="both"/>
              <w:spacing w:line="300" w:lineRule="auto"/>
              <w:rPr>
                <w:rFonts w:ascii="宋体" w:hAnsi="宋体" w:eastAsia="宋体"/>
                <w:sz w:val="21"/>
                <w:szCs w:val="21"/>
              </w:rPr>
            </w:pPr>
            <w:r>
              <w:rPr>
                <w:rFonts w:hint="eastAsia" w:ascii="宋体" w:hAnsi="宋体" w:eastAsia="宋体"/>
                <w:sz w:val="21"/>
                <w:szCs w:val="21"/>
              </w:rPr>
              <w:t xml:space="preserve">3.____________________________________</w:t>
            </w:r>
            <w:r>
              <w:rPr>
                <w:rFonts w:ascii="宋体" w:hAnsi="宋体" w:eastAsia="宋体"/>
                <w:sz w:val="21"/>
                <w:szCs w:val="21"/>
              </w:rPr>
            </w:r>
            <w:r/>
          </w:p>
        </w:tc>
      </w:tr>
      <w:tr>
        <w:trPr>
          <w:trHeight w:val="1548"/>
        </w:trPr>
        <w:tc>
          <w:tcPr>
            <w:tcW w:w="651" w:type="dxa"/>
            <w:vAlign w:val="center"/>
            <w:textDirection w:val="lrTb"/>
            <w:noWrap w:val="false"/>
          </w:tcPr>
          <w:p>
            <w:pPr>
              <w:pStyle w:val="753"/>
              <w:ind w:firstLine="0"/>
              <w:jc w:val="center"/>
              <w:spacing w:line="300" w:lineRule="auto"/>
              <w:rPr>
                <w:rFonts w:ascii="宋体" w:hAnsi="宋体" w:eastAsia="宋体"/>
                <w:sz w:val="21"/>
                <w:szCs w:val="21"/>
              </w:rPr>
            </w:pPr>
            <w:r>
              <w:rPr>
                <w:rFonts w:hint="eastAsia" w:ascii="宋体" w:hAnsi="宋体" w:eastAsia="宋体"/>
                <w:sz w:val="21"/>
                <w:szCs w:val="21"/>
              </w:rPr>
              <w:t xml:space="preserve">9</w:t>
            </w:r>
            <w:r>
              <w:rPr>
                <w:rFonts w:ascii="宋体" w:hAnsi="宋体" w:eastAsia="宋体"/>
                <w:sz w:val="21"/>
                <w:szCs w:val="21"/>
              </w:rPr>
            </w:r>
            <w:r/>
          </w:p>
        </w:tc>
        <w:tc>
          <w:tcPr>
            <w:gridSpan w:val="3"/>
            <w:tcW w:w="2446" w:type="dxa"/>
            <w:vAlign w:val="center"/>
            <w:textDirection w:val="lrTb"/>
            <w:noWrap w:val="false"/>
          </w:tcPr>
          <w:p>
            <w:pPr>
              <w:pStyle w:val="753"/>
              <w:ind w:firstLine="0"/>
              <w:jc w:val="both"/>
              <w:spacing w:line="300" w:lineRule="auto"/>
              <w:rPr>
                <w:rFonts w:ascii="宋体" w:hAnsi="宋体" w:eastAsia="宋体"/>
                <w:sz w:val="21"/>
                <w:szCs w:val="21"/>
              </w:rPr>
            </w:pPr>
            <w:r>
              <w:rPr>
                <w:rFonts w:hint="eastAsia" w:ascii="宋体" w:hAnsi="宋体" w:eastAsia="宋体"/>
                <w:sz w:val="21"/>
                <w:szCs w:val="21"/>
              </w:rPr>
              <w:t xml:space="preserve">最近3年内在经营过程中受到何种奖励或处分</w:t>
            </w:r>
            <w:r>
              <w:rPr>
                <w:rFonts w:ascii="宋体" w:hAnsi="宋体" w:eastAsia="宋体"/>
                <w:sz w:val="21"/>
                <w:szCs w:val="21"/>
              </w:rPr>
            </w:r>
            <w:r/>
          </w:p>
        </w:tc>
        <w:tc>
          <w:tcPr>
            <w:gridSpan w:val="6"/>
            <w:tcW w:w="6248" w:type="dxa"/>
            <w:vAlign w:val="top"/>
            <w:textDirection w:val="lrTb"/>
            <w:noWrap w:val="false"/>
          </w:tcPr>
          <w:p>
            <w:pPr>
              <w:pStyle w:val="753"/>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18"/>
        </w:trPr>
        <w:tc>
          <w:tcPr>
            <w:tcW w:w="651" w:type="dxa"/>
            <w:vAlign w:val="center"/>
            <w:textDirection w:val="lrTb"/>
            <w:noWrap w:val="false"/>
          </w:tcPr>
          <w:p>
            <w:pPr>
              <w:pStyle w:val="753"/>
              <w:ind w:firstLine="0"/>
              <w:jc w:val="center"/>
              <w:spacing w:line="300" w:lineRule="auto"/>
              <w:rPr>
                <w:rFonts w:ascii="宋体" w:hAnsi="宋体" w:eastAsia="宋体"/>
                <w:sz w:val="21"/>
                <w:szCs w:val="21"/>
              </w:rPr>
            </w:pPr>
            <w:r>
              <w:rPr>
                <w:rFonts w:hint="eastAsia" w:ascii="宋体" w:hAnsi="宋体" w:eastAsia="宋体"/>
                <w:sz w:val="21"/>
                <w:szCs w:val="21"/>
              </w:rPr>
              <w:t xml:space="preserve">10</w:t>
            </w:r>
            <w:r>
              <w:rPr>
                <w:rFonts w:ascii="宋体" w:hAnsi="宋体" w:eastAsia="宋体"/>
                <w:sz w:val="21"/>
                <w:szCs w:val="21"/>
              </w:rPr>
            </w:r>
            <w:r/>
          </w:p>
        </w:tc>
        <w:tc>
          <w:tcPr>
            <w:gridSpan w:val="3"/>
            <w:tcW w:w="2446" w:type="dxa"/>
            <w:vAlign w:val="top"/>
            <w:textDirection w:val="lrTb"/>
            <w:noWrap w:val="false"/>
          </w:tcPr>
          <w:p>
            <w:pPr>
              <w:pStyle w:val="753"/>
              <w:ind w:firstLine="0"/>
              <w:jc w:val="both"/>
              <w:spacing w:line="300" w:lineRule="auto"/>
              <w:rPr>
                <w:rFonts w:ascii="宋体" w:hAnsi="宋体" w:eastAsia="宋体"/>
                <w:sz w:val="21"/>
                <w:szCs w:val="21"/>
              </w:rPr>
            </w:pPr>
            <w:r>
              <w:rPr>
                <w:rFonts w:hint="eastAsia" w:ascii="宋体" w:hAnsi="宋体" w:eastAsia="宋体"/>
                <w:sz w:val="21"/>
                <w:szCs w:val="21"/>
              </w:rPr>
              <w:t xml:space="preserve">最近3年内有无因售假、售劣或是其他原因被消费者投诉或起诉的情况及说明</w:t>
            </w:r>
            <w:r>
              <w:rPr>
                <w:rFonts w:ascii="宋体" w:hAnsi="宋体" w:eastAsia="宋体"/>
                <w:sz w:val="21"/>
                <w:szCs w:val="21"/>
              </w:rPr>
            </w:r>
            <w:r/>
          </w:p>
        </w:tc>
        <w:tc>
          <w:tcPr>
            <w:gridSpan w:val="6"/>
            <w:tcW w:w="6248" w:type="dxa"/>
            <w:vAlign w:val="top"/>
            <w:textDirection w:val="lrTb"/>
            <w:noWrap w:val="false"/>
          </w:tcPr>
          <w:p>
            <w:pPr>
              <w:pStyle w:val="753"/>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1392"/>
        </w:trPr>
        <w:tc>
          <w:tcPr>
            <w:tcW w:w="651" w:type="dxa"/>
            <w:vAlign w:val="center"/>
            <w:textDirection w:val="lrTb"/>
            <w:noWrap w:val="false"/>
          </w:tcPr>
          <w:p>
            <w:pPr>
              <w:pStyle w:val="753"/>
              <w:ind w:firstLine="0"/>
              <w:jc w:val="center"/>
              <w:spacing w:line="300" w:lineRule="auto"/>
              <w:rPr>
                <w:rFonts w:ascii="宋体" w:hAnsi="宋体" w:eastAsia="宋体"/>
                <w:sz w:val="21"/>
                <w:szCs w:val="21"/>
              </w:rPr>
            </w:pPr>
            <w:r>
              <w:rPr>
                <w:rFonts w:hint="eastAsia" w:ascii="宋体" w:hAnsi="宋体" w:eastAsia="宋体"/>
                <w:sz w:val="21"/>
                <w:szCs w:val="21"/>
              </w:rPr>
              <w:t xml:space="preserve">11</w:t>
            </w:r>
            <w:r>
              <w:rPr>
                <w:rFonts w:ascii="宋体" w:hAnsi="宋体" w:eastAsia="宋体"/>
                <w:sz w:val="21"/>
                <w:szCs w:val="21"/>
              </w:rPr>
            </w:r>
            <w:r/>
          </w:p>
        </w:tc>
        <w:tc>
          <w:tcPr>
            <w:gridSpan w:val="9"/>
            <w:tcW w:w="8694" w:type="dxa"/>
            <w:vAlign w:val="center"/>
            <w:textDirection w:val="lrTb"/>
            <w:noWrap w:val="false"/>
          </w:tcPr>
          <w:p>
            <w:pPr>
              <w:pStyle w:val="753"/>
              <w:ind w:firstLine="0"/>
              <w:jc w:val="both"/>
              <w:spacing w:line="300" w:lineRule="auto"/>
              <w:rPr>
                <w:rFonts w:ascii="宋体" w:hAnsi="宋体" w:eastAsia="宋体"/>
                <w:sz w:val="21"/>
                <w:szCs w:val="21"/>
              </w:rPr>
            </w:pPr>
            <w:r>
              <w:rPr>
                <w:rFonts w:hint="eastAsia" w:ascii="宋体" w:hAnsi="宋体" w:eastAsia="宋体"/>
                <w:sz w:val="21"/>
                <w:szCs w:val="21"/>
              </w:rPr>
              <w:t xml:space="preserve">其他需要说明的情况</w:t>
            </w:r>
            <w:r>
              <w:rPr>
                <w:rFonts w:ascii="宋体" w:hAnsi="宋体" w:eastAsia="宋体"/>
                <w:sz w:val="21"/>
                <w:szCs w:val="21"/>
              </w:rPr>
            </w:r>
            <w:r/>
          </w:p>
        </w:tc>
      </w:tr>
    </w:tbl>
    <w:p>
      <w:pPr>
        <w:pStyle w:val="1196"/>
        <w:ind w:firstLine="361"/>
        <w:spacing w:line="360" w:lineRule="auto"/>
        <w:rPr>
          <w:rFonts w:hAnsi="宋体" w:eastAsia="宋体"/>
          <w:b/>
          <w:bCs/>
          <w:sz w:val="21"/>
          <w:szCs w:val="21"/>
        </w:rPr>
      </w:pPr>
      <w:r>
        <w:rPr>
          <w:rFonts w:hAnsi="宋体" w:eastAsia="宋体"/>
          <w:b/>
          <w:bCs/>
          <w:sz w:val="21"/>
          <w:szCs w:val="21"/>
        </w:rPr>
        <w:t xml:space="preserve">注：企业规模的企业划型标准请根据《中小企业划型标准规定》（工信部联企业〔2011〕300号）。</w:t>
      </w:r>
      <w:r>
        <w:rPr>
          <w:rFonts w:hAnsi="宋体" w:eastAsia="宋体"/>
          <w:b/>
          <w:bCs/>
          <w:sz w:val="21"/>
          <w:szCs w:val="21"/>
        </w:rPr>
      </w:r>
      <w:r/>
    </w:p>
    <w:p>
      <w:pPr>
        <w:pStyle w:val="1196"/>
        <w:ind w:firstLine="361"/>
        <w:spacing w:line="360" w:lineRule="auto"/>
        <w:rPr>
          <w:rFonts w:hAnsi="宋体" w:eastAsia="宋体"/>
          <w:b/>
          <w:bCs/>
          <w:sz w:val="21"/>
          <w:szCs w:val="21"/>
        </w:rPr>
      </w:pPr>
      <w:r>
        <w:rPr>
          <w:rFonts w:hAnsi="宋体" w:eastAsia="宋体"/>
          <w:b/>
          <w:bCs/>
          <w:sz w:val="21"/>
          <w:szCs w:val="21"/>
        </w:rPr>
      </w:r>
      <w:r/>
    </w:p>
    <w:p>
      <w:pPr>
        <w:pStyle w:val="739"/>
        <w:rPr>
          <w:rFonts w:ascii="Tahoma" w:hAnsi="Tahoma"/>
          <w:sz w:val="24"/>
        </w:rPr>
      </w:pPr>
      <w:r>
        <w:rPr>
          <w:rFonts w:ascii="Tahoma" w:hAnsi="Tahoma"/>
          <w:sz w:val="24"/>
        </w:rPr>
      </w:r>
      <w:r/>
    </w:p>
    <w:p>
      <w:pPr>
        <w:pStyle w:val="739"/>
        <w:rPr>
          <w:rFonts w:hint="eastAsia" w:ascii="Tahoma" w:hAnsi="Tahoma"/>
          <w:sz w:val="24"/>
        </w:rPr>
      </w:pPr>
      <w:r>
        <w:rPr>
          <w:rFonts w:hint="eastAsia" w:ascii="Tahoma" w:hAnsi="Tahoma"/>
          <w:sz w:val="24"/>
        </w:rPr>
      </w:r>
      <w:r/>
    </w:p>
    <w:p>
      <w:pPr>
        <w:pStyle w:val="739"/>
        <w:rPr>
          <w:rFonts w:hint="eastAsia" w:ascii="Tahoma" w:hAnsi="Tahoma"/>
          <w:sz w:val="24"/>
        </w:rPr>
      </w:pPr>
      <w:r>
        <w:rPr>
          <w:rFonts w:hint="eastAsia" w:ascii="Tahoma" w:hAnsi="Tahoma"/>
          <w:sz w:val="24"/>
        </w:rPr>
      </w:r>
      <w:r/>
    </w:p>
    <w:p>
      <w:pPr>
        <w:pStyle w:val="741"/>
        <w:spacing w:before="480" w:after="240"/>
        <w:rPr>
          <w:color w:val="000000"/>
          <w:shd w:val="clear" w:color="auto" w:fill="ffffff"/>
        </w:rPr>
      </w:pPr>
      <w:r>
        <w:rPr>
          <w:rFonts w:hint="eastAsia"/>
          <w:color w:val="000000"/>
          <w:shd w:val="clear" w:color="auto" w:fill="ffffff"/>
        </w:rPr>
        <w:t xml:space="preserve">4</w:t>
      </w:r>
      <w:r>
        <w:rPr>
          <w:color w:val="000000"/>
          <w:shd w:val="clear" w:color="auto" w:fill="ffffff"/>
        </w:rPr>
        <w:t xml:space="preserve">、</w:t>
      </w:r>
      <w:r>
        <w:rPr>
          <w:rFonts w:ascii="宋体" w:hAnsi="宋体"/>
          <w:color w:val="000000"/>
          <w:szCs w:val="28"/>
        </w:rPr>
        <w:t xml:space="preserve">投标</w:t>
      </w:r>
      <w:r>
        <w:rPr>
          <w:rFonts w:hint="eastAsia" w:ascii="宋体" w:hAnsi="宋体"/>
          <w:color w:val="000000"/>
          <w:szCs w:val="28"/>
        </w:rPr>
        <w:t xml:space="preserve">承诺</w:t>
      </w:r>
      <w:r>
        <w:rPr>
          <w:rFonts w:ascii="宋体" w:hAnsi="宋体"/>
          <w:color w:val="000000"/>
          <w:szCs w:val="28"/>
        </w:rPr>
        <w:t xml:space="preserve">函</w:t>
      </w:r>
      <w:r>
        <w:rPr>
          <w:color w:val="000000"/>
          <w:shd w:val="clear" w:color="auto" w:fill="ffffff"/>
        </w:rPr>
      </w:r>
      <w:r/>
    </w:p>
    <w:p>
      <w:pPr>
        <w:pStyle w:val="739"/>
        <w:jc w:val="center"/>
        <w:spacing w:line="360" w:lineRule="auto"/>
        <w:rPr>
          <w:rFonts w:hint="eastAsia" w:ascii="宋体" w:hAnsi="宋体"/>
          <w:b/>
          <w:bCs/>
          <w:sz w:val="28"/>
          <w:szCs w:val="28"/>
        </w:rPr>
      </w:pPr>
      <w:r>
        <w:rPr>
          <w:rFonts w:hint="eastAsia" w:ascii="宋体" w:hAnsi="宋体"/>
          <w:b/>
          <w:bCs/>
          <w:sz w:val="28"/>
          <w:szCs w:val="28"/>
        </w:rPr>
        <w:t xml:space="preserve">投标承诺函</w:t>
      </w:r>
      <w:r>
        <w:rPr>
          <w:rFonts w:hint="eastAsia" w:ascii="宋体" w:hAnsi="宋体"/>
          <w:b/>
          <w:bCs/>
          <w:sz w:val="28"/>
          <w:szCs w:val="28"/>
        </w:rPr>
      </w:r>
      <w:r/>
    </w:p>
    <w:p>
      <w:pPr>
        <w:pStyle w:val="739"/>
      </w:pPr>
      <w:r/>
      <w:r/>
    </w:p>
    <w:p>
      <w:pPr>
        <w:pStyle w:val="874"/>
        <w:spacing w:line="360" w:lineRule="auto"/>
        <w:rPr>
          <w:rStyle w:val="835"/>
          <w:rFonts w:hint="eastAsia" w:hAnsi="宋体"/>
          <w:sz w:val="21"/>
          <w:szCs w:val="21"/>
        </w:rPr>
      </w:pPr>
      <w:r>
        <w:rPr>
          <w:rStyle w:val="835"/>
          <w:rFonts w:hint="eastAsia" w:hAnsi="宋体"/>
          <w:b/>
          <w:sz w:val="21"/>
          <w:szCs w:val="21"/>
          <w:u w:val="single"/>
        </w:rPr>
        <w:t xml:space="preserve">致：______________(采购人名称）、苏州正信工程造价咨询事务所有限责任公司</w:t>
      </w:r>
      <w:r>
        <w:rPr>
          <w:rStyle w:val="835"/>
          <w:rFonts w:hint="eastAsia" w:hAnsi="宋体"/>
          <w:sz w:val="21"/>
          <w:szCs w:val="21"/>
        </w:rPr>
        <w:t xml:space="preserve"> ：</w:t>
      </w:r>
      <w:r>
        <w:rPr>
          <w:rStyle w:val="835"/>
          <w:rFonts w:hint="eastAsia" w:hAnsi="宋体"/>
          <w:sz w:val="21"/>
          <w:szCs w:val="21"/>
        </w:rPr>
      </w:r>
      <w:r/>
    </w:p>
    <w:p>
      <w:pPr>
        <w:pStyle w:val="739"/>
        <w:ind w:firstLine="420"/>
        <w:jc w:val="left"/>
        <w:spacing w:line="360" w:lineRule="auto"/>
        <w:rPr>
          <w:rFonts w:ascii="宋体" w:hAnsi="宋体"/>
          <w:szCs w:val="21"/>
        </w:rPr>
      </w:pPr>
      <w:r>
        <w:rPr>
          <w:rFonts w:hint="eastAsia" w:ascii="宋体" w:hAnsi="宋体"/>
          <w:szCs w:val="21"/>
        </w:rPr>
        <w:t xml:space="preserve">经仔细阅读和研究，我方同意招标文件</w:t>
      </w:r>
      <w:r>
        <w:rPr>
          <w:rFonts w:hint="eastAsia"/>
          <w:szCs w:val="21"/>
          <w:lang w:val="zh-CN"/>
        </w:rPr>
        <w:t xml:space="preserve">（包括补充文件）</w:t>
      </w:r>
      <w:r>
        <w:rPr>
          <w:rFonts w:hint="eastAsia" w:ascii="宋体" w:hAnsi="宋体"/>
          <w:szCs w:val="21"/>
        </w:rPr>
        <w:t xml:space="preserve">的各条款要求，自愿参加_</w:t>
      </w:r>
      <w:r>
        <w:rPr>
          <w:rFonts w:hint="eastAsia"/>
          <w:i/>
          <w:iCs/>
          <w:szCs w:val="21"/>
          <w:u w:val="single"/>
        </w:rPr>
        <w:t xml:space="preserve">（项目名称及项目编号）</w:t>
      </w:r>
      <w:r>
        <w:rPr>
          <w:rFonts w:hint="eastAsia" w:ascii="宋体" w:hAnsi="宋体"/>
          <w:szCs w:val="21"/>
          <w:u w:val="single"/>
        </w:rPr>
        <w:t xml:space="preserve"> </w:t>
      </w:r>
      <w:r>
        <w:rPr>
          <w:rFonts w:hint="eastAsia" w:ascii="宋体" w:hAnsi="宋体"/>
          <w:szCs w:val="21"/>
        </w:rPr>
        <w:t xml:space="preserve">的投标活动，并做出如下承诺：</w:t>
      </w:r>
      <w:r>
        <w:rPr>
          <w:rFonts w:ascii="宋体" w:hAnsi="宋体"/>
          <w:szCs w:val="21"/>
        </w:rPr>
      </w:r>
      <w:r/>
    </w:p>
    <w:p>
      <w:pPr>
        <w:pStyle w:val="739"/>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w:t>
      </w:r>
      <w:r>
        <w:rPr>
          <w:rFonts w:hint="eastAsia"/>
          <w:szCs w:val="21"/>
          <w:lang w:val="zh-CN"/>
        </w:rPr>
        <w:t xml:space="preserve">我方</w:t>
      </w:r>
      <w:r>
        <w:rPr>
          <w:szCs w:val="21"/>
          <w:lang w:val="zh-CN"/>
        </w:rPr>
        <w:t xml:space="preserve">同意提供与投标有关的一切数据或资料，并保证所提供的投标文件及相关资料均真实有效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rPr>
          <w:rFonts w:ascii="宋体" w:hAnsi="宋体"/>
          <w:szCs w:val="21"/>
        </w:rPr>
      </w:r>
      <w:r/>
    </w:p>
    <w:p>
      <w:pPr>
        <w:pStyle w:val="739"/>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我方具有良好的商业信誉和健全的财务会计制度；</w:t>
      </w:r>
      <w:r>
        <w:rPr>
          <w:rFonts w:ascii="宋体" w:hAnsi="宋体"/>
          <w:szCs w:val="21"/>
        </w:rPr>
      </w:r>
      <w:r/>
    </w:p>
    <w:p>
      <w:pPr>
        <w:pStyle w:val="739"/>
        <w:ind w:firstLine="420"/>
        <w:jc w:val="left"/>
        <w:spacing w:line="360" w:lineRule="auto"/>
        <w:rPr>
          <w:rFonts w:ascii="宋体" w:hAnsi="宋体"/>
          <w:szCs w:val="21"/>
        </w:rPr>
      </w:pPr>
      <w:r>
        <w:rPr>
          <w:rFonts w:ascii="宋体" w:hAnsi="宋体"/>
          <w:szCs w:val="21"/>
        </w:rPr>
        <w:t xml:space="preserve">3.</w:t>
      </w:r>
      <w:r>
        <w:rPr>
          <w:rFonts w:hint="eastAsia" w:ascii="宋体" w:hAnsi="宋体"/>
          <w:szCs w:val="21"/>
        </w:rPr>
        <w:t xml:space="preserve">我方具有依法缴纳税收和社会保障资金的良好记录；</w:t>
      </w:r>
      <w:r>
        <w:rPr>
          <w:rFonts w:ascii="宋体" w:hAnsi="宋体"/>
          <w:szCs w:val="21"/>
        </w:rPr>
      </w:r>
      <w:r/>
    </w:p>
    <w:p>
      <w:pPr>
        <w:pStyle w:val="739"/>
        <w:ind w:firstLine="420"/>
        <w:jc w:val="left"/>
        <w:spacing w:line="360" w:lineRule="auto"/>
        <w:rPr>
          <w:rFonts w:ascii="宋体" w:hAnsi="宋体"/>
          <w:szCs w:val="21"/>
        </w:rPr>
      </w:pPr>
      <w:r>
        <w:rPr>
          <w:rFonts w:ascii="宋体" w:hAnsi="宋体"/>
          <w:szCs w:val="21"/>
        </w:rPr>
        <w:t xml:space="preserve">4.</w:t>
      </w:r>
      <w:r>
        <w:rPr>
          <w:rFonts w:hint="eastAsia" w:ascii="宋体" w:hAnsi="宋体"/>
          <w:szCs w:val="21"/>
        </w:rPr>
        <w:t xml:space="preserve">我方具有履行合同所必需的设备和专业技术能力；</w:t>
      </w:r>
      <w:r>
        <w:rPr>
          <w:rFonts w:ascii="宋体" w:hAnsi="宋体"/>
          <w:szCs w:val="21"/>
        </w:rPr>
      </w:r>
      <w:r/>
    </w:p>
    <w:p>
      <w:pPr>
        <w:pStyle w:val="739"/>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我方参加本次政府采购活动前3年内在经营活动中无重大违法记录；</w:t>
      </w:r>
      <w:r>
        <w:rPr>
          <w:rFonts w:ascii="宋体" w:hAnsi="宋体"/>
          <w:szCs w:val="21"/>
        </w:rPr>
      </w:r>
      <w:r/>
    </w:p>
    <w:p>
      <w:pPr>
        <w:pStyle w:val="739"/>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评标办法及评标标准，由评标专家进行评审；</w:t>
      </w:r>
      <w:r>
        <w:rPr>
          <w:rFonts w:ascii="宋体" w:hAnsi="宋体"/>
          <w:szCs w:val="21"/>
        </w:rPr>
      </w:r>
      <w:r/>
    </w:p>
    <w:p>
      <w:pPr>
        <w:pStyle w:val="739"/>
        <w:ind w:firstLine="420"/>
        <w:spacing w:line="360" w:lineRule="auto"/>
        <w:rPr>
          <w:rFonts w:ascii="宋体" w:hAnsi="宋体"/>
          <w:szCs w:val="21"/>
        </w:rPr>
      </w:pPr>
      <w:r>
        <w:rPr>
          <w:rFonts w:ascii="宋体" w:hAnsi="宋体"/>
          <w:szCs w:val="21"/>
        </w:rPr>
        <w:t xml:space="preserve">7.我方同意按</w:t>
      </w:r>
      <w:r>
        <w:rPr>
          <w:rFonts w:hint="eastAsia" w:ascii="宋体" w:hAnsi="宋体"/>
          <w:szCs w:val="21"/>
        </w:rPr>
        <w:t xml:space="preserve">招标</w:t>
      </w:r>
      <w:r>
        <w:rPr>
          <w:rFonts w:ascii="宋体" w:hAnsi="宋体"/>
          <w:szCs w:val="21"/>
        </w:rPr>
        <w:t xml:space="preserve">文件中的规定，</w:t>
      </w:r>
      <w:r>
        <w:rPr>
          <w:rFonts w:hint="eastAsia" w:ascii="宋体" w:hAnsi="宋体"/>
          <w:szCs w:val="21"/>
        </w:rPr>
        <w:t xml:space="preserve">投标文件</w:t>
      </w:r>
      <w:r>
        <w:rPr>
          <w:rFonts w:ascii="宋体" w:hAnsi="宋体"/>
          <w:szCs w:val="21"/>
        </w:rPr>
        <w:t xml:space="preserve">的有效期限为开标后三个月</w:t>
      </w:r>
      <w:r>
        <w:rPr>
          <w:rFonts w:hint="eastAsia" w:ascii="宋体" w:hAnsi="宋体"/>
          <w:szCs w:val="21"/>
        </w:rPr>
        <w:t xml:space="preserve">；</w:t>
      </w:r>
      <w:r>
        <w:rPr>
          <w:rFonts w:ascii="宋体" w:hAnsi="宋体"/>
          <w:szCs w:val="21"/>
        </w:rPr>
      </w:r>
      <w:r/>
    </w:p>
    <w:p>
      <w:pPr>
        <w:pStyle w:val="739"/>
        <w:ind w:firstLine="420"/>
        <w:spacing w:line="360" w:lineRule="auto"/>
        <w:rPr>
          <w:rFonts w:ascii="宋体" w:hAnsi="宋体"/>
          <w:szCs w:val="21"/>
        </w:rPr>
      </w:pPr>
      <w:r>
        <w:rPr>
          <w:rFonts w:ascii="宋体" w:hAnsi="宋体"/>
          <w:szCs w:val="21"/>
        </w:rPr>
        <w:t xml:space="preserve">8.我方同意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履约</w:t>
      </w:r>
      <w:r>
        <w:rPr>
          <w:rFonts w:ascii="宋体" w:hAnsi="宋体"/>
          <w:szCs w:val="21"/>
        </w:rPr>
        <w:t xml:space="preserve">过程中，如我方违约，我方愿意承担相应违约责任</w:t>
      </w:r>
      <w:r>
        <w:rPr>
          <w:rFonts w:hint="eastAsia" w:ascii="宋体" w:hAnsi="宋体"/>
          <w:szCs w:val="21"/>
        </w:rPr>
        <w:t xml:space="preserve">。</w:t>
      </w:r>
      <w:r>
        <w:rPr>
          <w:rFonts w:ascii="宋体" w:hAnsi="宋体"/>
          <w:szCs w:val="21"/>
        </w:rPr>
      </w:r>
      <w:r/>
    </w:p>
    <w:p>
      <w:pPr>
        <w:pStyle w:val="739"/>
        <w:ind w:firstLine="420"/>
        <w:jc w:val="left"/>
        <w:spacing w:line="360" w:lineRule="auto"/>
        <w:rPr>
          <w:rFonts w:ascii="宋体" w:hAnsi="宋体"/>
          <w:szCs w:val="21"/>
        </w:rPr>
      </w:pPr>
      <w:r>
        <w:rPr>
          <w:rFonts w:ascii="宋体" w:hAnsi="宋体"/>
          <w:szCs w:val="21"/>
        </w:rPr>
        <w:t xml:space="preserve">9.</w:t>
      </w:r>
      <w:r>
        <w:rPr>
          <w:rFonts w:hint="eastAsia" w:ascii="宋体" w:hAnsi="宋体"/>
          <w:szCs w:val="21"/>
        </w:rPr>
        <w:t xml:space="preserve">除不可抗力外，我方如果在招标文件规定的投标有效期内进行实质上修改或撤回投标，将在行为发生的10个工作日内，向采购人支付本招标文件公布的预算价的2%作为违约赔偿金。</w:t>
      </w:r>
      <w:r>
        <w:rPr>
          <w:rFonts w:ascii="宋体" w:hAnsi="宋体"/>
          <w:szCs w:val="21"/>
        </w:rPr>
      </w:r>
      <w:r/>
    </w:p>
    <w:p>
      <w:pPr>
        <w:pStyle w:val="739"/>
        <w:ind w:firstLine="420"/>
        <w:spacing w:line="360" w:lineRule="auto"/>
        <w:rPr>
          <w:rFonts w:hint="eastAsia" w:ascii="宋体" w:hAnsi="宋体"/>
          <w:szCs w:val="21"/>
        </w:rPr>
      </w:pPr>
      <w:r>
        <w:rPr>
          <w:rFonts w:ascii="宋体" w:hAnsi="宋体"/>
          <w:szCs w:val="21"/>
        </w:rPr>
        <w:t xml:space="preserve">10</w:t>
      </w:r>
      <w:r>
        <w:rPr>
          <w:rFonts w:hint="eastAsia" w:ascii="宋体" w:hAnsi="宋体"/>
          <w:szCs w:val="21"/>
        </w:rPr>
        <w:t xml:space="preserve">.我方知晓上述行为的法律后果，并认可本承诺函作为采购人要求我方履行违约赔偿的依据。</w:t>
      </w:r>
      <w:r>
        <w:rPr>
          <w:rFonts w:hint="eastAsia" w:ascii="宋体" w:hAnsi="宋体"/>
          <w:szCs w:val="21"/>
        </w:rPr>
      </w:r>
      <w:r/>
    </w:p>
    <w:p>
      <w:pPr>
        <w:pStyle w:val="739"/>
        <w:ind w:firstLine="5775"/>
        <w:jc w:val="right"/>
        <w:spacing w:line="360" w:lineRule="auto"/>
        <w:rPr>
          <w:rFonts w:ascii="宋体" w:hAnsi="宋体"/>
          <w:szCs w:val="21"/>
        </w:rPr>
      </w:pPr>
      <w:r>
        <w:rPr>
          <w:rFonts w:ascii="宋体" w:hAnsi="宋体"/>
          <w:szCs w:val="21"/>
        </w:rPr>
      </w:r>
      <w:r/>
    </w:p>
    <w:p>
      <w:pPr>
        <w:pStyle w:val="999"/>
        <w:ind w:firstLine="359"/>
        <w:jc w:val="right"/>
        <w:spacing w:line="360" w:lineRule="auto"/>
        <w:rPr>
          <w:rFonts w:hAnsi="宋体" w:eastAsia="宋体"/>
          <w:sz w:val="21"/>
          <w:szCs w:val="21"/>
        </w:rPr>
      </w:pPr>
      <w:r>
        <w:rPr>
          <w:rFonts w:hAnsi="宋体" w:eastAsia="宋体"/>
          <w:sz w:val="21"/>
          <w:szCs w:val="21"/>
        </w:rPr>
        <w:t xml:space="preserve">投标人：（</w:t>
      </w:r>
      <w:r>
        <w:rPr>
          <w:rFonts w:hint="eastAsia" w:hAnsi="宋体" w:eastAsia="宋体"/>
          <w:sz w:val="21"/>
          <w:szCs w:val="21"/>
        </w:rPr>
        <w:t xml:space="preserve">公章</w:t>
      </w:r>
      <w:r>
        <w:rPr>
          <w:rFonts w:hAnsi="宋体" w:eastAsia="宋体"/>
          <w:sz w:val="21"/>
          <w:szCs w:val="21"/>
        </w:rPr>
        <w:t xml:space="preserve">）</w:t>
      </w:r>
      <w:r>
        <w:rPr>
          <w:rFonts w:hAnsi="宋体" w:eastAsia="宋体"/>
          <w:sz w:val="21"/>
          <w:szCs w:val="21"/>
        </w:rPr>
      </w:r>
      <w:r/>
    </w:p>
    <w:p>
      <w:pPr>
        <w:pStyle w:val="999"/>
        <w:ind w:firstLine="359"/>
        <w:jc w:val="right"/>
        <w:spacing w:line="360" w:lineRule="auto"/>
        <w:rPr>
          <w:rFonts w:hAnsi="宋体" w:eastAsia="宋体"/>
          <w:sz w:val="21"/>
          <w:szCs w:val="21"/>
        </w:rPr>
      </w:pPr>
      <w:r>
        <w:rPr>
          <w:rFonts w:hAnsi="宋体" w:eastAsia="宋体"/>
          <w:sz w:val="21"/>
          <w:szCs w:val="21"/>
        </w:rPr>
        <w:t xml:space="preserve">法定代表人或授权委托人：（签字或盖章）</w:t>
      </w:r>
      <w:r>
        <w:rPr>
          <w:rFonts w:hAnsi="宋体" w:eastAsia="宋体"/>
          <w:sz w:val="21"/>
          <w:szCs w:val="21"/>
        </w:rPr>
      </w:r>
      <w:r/>
    </w:p>
    <w:p>
      <w:pPr>
        <w:pStyle w:val="739"/>
        <w:jc w:val="right"/>
        <w:spacing w:line="360" w:lineRule="auto"/>
        <w:rPr>
          <w:rFonts w:hint="eastAsia"/>
          <w:szCs w:val="21"/>
        </w:rPr>
      </w:pPr>
      <w:r>
        <w:rPr>
          <w:rFonts w:hAnsi="宋体"/>
          <w:szCs w:val="21"/>
        </w:rPr>
        <w:t xml:space="preserve">日期：</w:t>
      </w:r>
      <w:r>
        <w:rPr>
          <w:rFonts w:hint="eastAsia" w:hAnsi="宋体"/>
          <w:szCs w:val="21"/>
        </w:rPr>
        <w:t xml:space="preserve">      </w:t>
      </w:r>
      <w:r>
        <w:rPr>
          <w:rFonts w:hAnsi="宋体"/>
          <w:szCs w:val="21"/>
        </w:rPr>
        <w:t xml:space="preserve">年</w:t>
      </w:r>
      <w:r>
        <w:rPr>
          <w:rFonts w:hint="eastAsia" w:hAnsi="宋体"/>
          <w:szCs w:val="21"/>
        </w:rPr>
        <w:t xml:space="preserve">  </w:t>
      </w:r>
      <w:r>
        <w:rPr>
          <w:rFonts w:hAnsi="宋体"/>
          <w:szCs w:val="21"/>
        </w:rPr>
        <w:t xml:space="preserve">月</w:t>
      </w:r>
      <w:r>
        <w:rPr>
          <w:rFonts w:hint="eastAsia" w:hAnsi="宋体"/>
          <w:szCs w:val="21"/>
        </w:rPr>
        <w:t xml:space="preserve">  </w:t>
      </w:r>
      <w:r>
        <w:rPr>
          <w:rFonts w:hAnsi="宋体"/>
          <w:szCs w:val="21"/>
        </w:rPr>
        <w:t xml:space="preserve">日</w:t>
      </w:r>
      <w:r>
        <w:rPr>
          <w:rFonts w:hint="eastAsia"/>
          <w:szCs w:val="21"/>
        </w:rPr>
      </w:r>
      <w:r/>
    </w:p>
    <w:p>
      <w:pPr>
        <w:pStyle w:val="753"/>
        <w:ind w:firstLine="0"/>
        <w:spacing w:line="360" w:lineRule="auto"/>
        <w:rPr>
          <w:rFonts w:hint="eastAsia" w:ascii="宋体" w:hAnsi="宋体" w:eastAsia="宋体"/>
          <w:b/>
          <w:sz w:val="30"/>
          <w:szCs w:val="30"/>
        </w:rPr>
      </w:pPr>
      <w:r>
        <w:rPr>
          <w:rFonts w:hint="eastAsia" w:ascii="宋体" w:hAnsi="宋体" w:eastAsia="宋体"/>
          <w:b/>
          <w:sz w:val="30"/>
          <w:szCs w:val="30"/>
        </w:rPr>
      </w:r>
      <w:r/>
    </w:p>
    <w:p>
      <w:pPr>
        <w:pStyle w:val="753"/>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753"/>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753"/>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753"/>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753"/>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753"/>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753"/>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753"/>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753"/>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753"/>
        <w:ind w:firstLine="0"/>
        <w:spacing w:line="360" w:lineRule="auto"/>
        <w:rPr>
          <w:rFonts w:hint="eastAsia" w:ascii="宋体" w:hAnsi="宋体" w:eastAsia="宋体"/>
          <w:b/>
          <w:sz w:val="21"/>
          <w:szCs w:val="21"/>
        </w:rPr>
      </w:pPr>
      <w:r>
        <w:rPr>
          <w:rFonts w:hint="eastAsia" w:ascii="宋体" w:hAnsi="宋体" w:eastAsia="宋体"/>
          <w:b/>
          <w:sz w:val="21"/>
          <w:szCs w:val="21"/>
        </w:rPr>
      </w:r>
      <w:r/>
    </w:p>
    <w:p>
      <w:pPr>
        <w:pStyle w:val="741"/>
        <w:spacing w:before="480" w:after="240"/>
        <w:rPr>
          <w:rFonts w:ascii="宋体" w:hAnsi="宋体"/>
          <w:color w:val="000000"/>
          <w:szCs w:val="21"/>
          <w:u w:val="single"/>
          <w:lang w:val="zh-CN"/>
        </w:rPr>
      </w:pPr>
      <w:r>
        <w:rPr>
          <w:rFonts w:hint="eastAsia"/>
          <w:color w:val="000000"/>
          <w:shd w:val="clear" w:color="auto" w:fill="ffffff"/>
        </w:rPr>
        <w:t xml:space="preserve">5、投标人满足《中华人民共和国政府采购法》第二十二条规定的证明材料</w:t>
      </w:r>
      <w:r>
        <w:rPr>
          <w:rFonts w:ascii="宋体" w:hAnsi="宋体"/>
          <w:color w:val="000000"/>
          <w:szCs w:val="21"/>
          <w:u w:val="single"/>
          <w:lang w:val="zh-CN"/>
        </w:rPr>
      </w:r>
      <w:r/>
    </w:p>
    <w:p>
      <w:pPr>
        <w:pStyle w:val="739"/>
        <w:ind w:firstLine="420"/>
        <w:spacing w:line="360" w:lineRule="auto"/>
        <w:rPr>
          <w:rFonts w:hint="eastAsia" w:ascii="宋体" w:hAnsi="宋体"/>
          <w:iCs/>
          <w:szCs w:val="21"/>
          <w:lang w:val="zh-CN"/>
        </w:rPr>
      </w:pPr>
      <w:r>
        <w:rPr>
          <w:rFonts w:ascii="宋体" w:hAnsi="宋体"/>
          <w:iCs/>
          <w:szCs w:val="21"/>
          <w:lang w:val="zh-CN"/>
        </w:rPr>
        <w:t xml:space="preserve">1.</w:t>
      </w:r>
      <w:r>
        <w:rPr>
          <w:rFonts w:hint="eastAsia" w:ascii="宋体" w:hAnsi="宋体"/>
          <w:iCs/>
          <w:szCs w:val="21"/>
          <w:lang w:val="zh-CN"/>
        </w:rPr>
        <w:t xml:space="preserve">具有独立承担民事责任的能力（提供法人或者其他组织的营业执照等证明文件、自然人的身份证明）；</w:t>
      </w:r>
      <w:r>
        <w:rPr>
          <w:rFonts w:hint="eastAsia" w:ascii="宋体" w:hAnsi="宋体"/>
          <w:iCs/>
          <w:szCs w:val="21"/>
          <w:lang w:val="zh-CN"/>
        </w:rPr>
      </w:r>
      <w:r/>
    </w:p>
    <w:p>
      <w:pPr>
        <w:pStyle w:val="739"/>
        <w:ind w:firstLine="420"/>
        <w:spacing w:line="360" w:lineRule="auto"/>
        <w:rPr>
          <w:rFonts w:ascii="宋体" w:hAnsi="宋体"/>
          <w:iCs/>
          <w:szCs w:val="21"/>
          <w:lang w:val="zh-CN"/>
        </w:rPr>
      </w:pPr>
      <w:r>
        <w:rPr>
          <w:rFonts w:ascii="宋体" w:hAnsi="宋体"/>
          <w:iCs/>
          <w:szCs w:val="21"/>
          <w:lang w:val="zh-CN"/>
        </w:rPr>
        <w:t xml:space="preserve">2.</w:t>
      </w:r>
      <w:r>
        <w:rPr>
          <w:rFonts w:hint="eastAsia" w:ascii="宋体" w:hAnsi="宋体"/>
          <w:iCs/>
          <w:szCs w:val="21"/>
          <w:lang w:val="zh-CN"/>
        </w:rPr>
        <w:t xml:space="preserve">具有良好的商业信誉和健全的财务会计制度（提供投标承诺函或提供相应证明材料）；</w:t>
      </w:r>
      <w:r>
        <w:rPr>
          <w:rFonts w:ascii="宋体" w:hAnsi="宋体"/>
          <w:iCs/>
          <w:szCs w:val="21"/>
          <w:lang w:val="zh-CN"/>
        </w:rPr>
      </w:r>
      <w:r/>
    </w:p>
    <w:p>
      <w:pPr>
        <w:pStyle w:val="739"/>
        <w:ind w:firstLine="420"/>
        <w:spacing w:line="360" w:lineRule="auto"/>
        <w:rPr>
          <w:rFonts w:ascii="宋体" w:hAnsi="宋体"/>
          <w:iCs/>
          <w:szCs w:val="21"/>
          <w:lang w:val="zh-CN"/>
        </w:rPr>
      </w:pPr>
      <w:r>
        <w:rPr>
          <w:rFonts w:ascii="宋体" w:hAnsi="宋体"/>
          <w:iCs/>
          <w:szCs w:val="21"/>
          <w:lang w:val="zh-CN"/>
        </w:rPr>
        <w:t xml:space="preserve">3.</w:t>
      </w:r>
      <w:r>
        <w:rPr>
          <w:rFonts w:hint="eastAsia" w:ascii="宋体" w:hAnsi="宋体"/>
          <w:iCs/>
          <w:szCs w:val="21"/>
          <w:lang w:val="zh-CN"/>
        </w:rPr>
        <w:t xml:space="preserve">具有履行合同所必需的设备和专业技术能力（提供投标承诺函或提供相应证明材料）；</w:t>
      </w:r>
      <w:r>
        <w:rPr>
          <w:rFonts w:ascii="宋体" w:hAnsi="宋体"/>
          <w:iCs/>
          <w:szCs w:val="21"/>
          <w:lang w:val="zh-CN"/>
        </w:rPr>
      </w:r>
      <w:r/>
    </w:p>
    <w:p>
      <w:pPr>
        <w:pStyle w:val="739"/>
        <w:ind w:firstLine="420"/>
        <w:spacing w:line="360" w:lineRule="auto"/>
        <w:rPr>
          <w:rFonts w:ascii="宋体" w:hAnsi="宋体"/>
          <w:iCs/>
          <w:szCs w:val="21"/>
          <w:lang w:val="zh-CN"/>
        </w:rPr>
      </w:pPr>
      <w:r>
        <w:rPr>
          <w:rFonts w:ascii="宋体" w:hAnsi="宋体"/>
          <w:iCs/>
          <w:szCs w:val="21"/>
          <w:lang w:val="zh-CN"/>
        </w:rPr>
        <w:t xml:space="preserve">4.</w:t>
      </w:r>
      <w:r>
        <w:rPr>
          <w:rFonts w:hint="eastAsia" w:ascii="宋体" w:hAnsi="宋体"/>
          <w:iCs/>
          <w:szCs w:val="21"/>
          <w:lang w:val="zh-CN"/>
        </w:rPr>
        <w:t xml:space="preserve">具有依法缴纳税收和社会保障资金的良好记录（提供投标承诺函或提供相应证明材料）；</w:t>
      </w:r>
      <w:r>
        <w:rPr>
          <w:rFonts w:ascii="宋体" w:hAnsi="宋体"/>
          <w:iCs/>
          <w:szCs w:val="21"/>
          <w:lang w:val="zh-CN"/>
        </w:rPr>
      </w:r>
      <w:r/>
    </w:p>
    <w:p>
      <w:pPr>
        <w:pStyle w:val="739"/>
        <w:ind w:firstLine="420"/>
        <w:spacing w:line="360" w:lineRule="auto"/>
        <w:rPr>
          <w:rFonts w:ascii="宋体" w:hAnsi="宋体"/>
          <w:iCs/>
          <w:szCs w:val="21"/>
          <w:lang w:val="zh-CN"/>
        </w:rPr>
      </w:pPr>
      <w:r>
        <w:rPr>
          <w:rFonts w:ascii="宋体" w:hAnsi="宋体"/>
          <w:iCs/>
          <w:szCs w:val="21"/>
          <w:lang w:val="zh-CN"/>
        </w:rPr>
        <w:t xml:space="preserve">5.</w:t>
      </w:r>
      <w:r>
        <w:rPr>
          <w:rFonts w:hint="eastAsia" w:ascii="宋体" w:hAnsi="宋体"/>
          <w:iCs/>
          <w:szCs w:val="21"/>
          <w:lang w:val="zh-CN"/>
        </w:rPr>
        <w:t xml:space="preserve">参加政府采购活动前三年内，在经营活动中没有重大违法记录（提供投标承诺函或提供相应证明材料）；</w:t>
      </w:r>
      <w:r>
        <w:rPr>
          <w:rFonts w:ascii="宋体" w:hAnsi="宋体"/>
          <w:iCs/>
          <w:szCs w:val="21"/>
          <w:lang w:val="zh-CN"/>
        </w:rPr>
      </w:r>
      <w:r/>
    </w:p>
    <w:p>
      <w:pPr>
        <w:pStyle w:val="739"/>
        <w:ind w:firstLine="359"/>
        <w:jc w:val="left"/>
        <w:spacing w:line="360" w:lineRule="auto"/>
        <w:rPr>
          <w:rFonts w:ascii="宋体" w:hAnsi="宋体" w:cs="宋体"/>
          <w:szCs w:val="21"/>
        </w:rPr>
      </w:pPr>
      <w:r>
        <w:rPr>
          <w:rFonts w:hint="eastAsia" w:ascii="宋体" w:hAnsi="宋体"/>
          <w:szCs w:val="21"/>
        </w:rPr>
        <w:t xml:space="preserve">6.</w:t>
      </w:r>
      <w:r>
        <w:rPr>
          <w:rFonts w:hint="eastAsia" w:ascii="宋体" w:hAnsi="宋体" w:cs="宋体"/>
          <w:szCs w:val="21"/>
        </w:rPr>
        <w:t xml:space="preserve">法律、行政法规规定的其他条件</w:t>
      </w:r>
      <w:r>
        <w:rPr>
          <w:rFonts w:hint="eastAsia" w:ascii="宋体" w:hAnsi="宋体"/>
          <w:szCs w:val="21"/>
        </w:rPr>
        <w:t xml:space="preserve">（提供投标承诺函或提供相应证明材料）</w:t>
      </w:r>
      <w:r>
        <w:rPr>
          <w:rFonts w:hint="eastAsia" w:ascii="宋体" w:hAnsi="宋体" w:cs="宋体"/>
          <w:szCs w:val="21"/>
        </w:rPr>
        <w:t xml:space="preserve">。</w:t>
      </w:r>
      <w:r>
        <w:rPr>
          <w:rFonts w:ascii="宋体" w:hAnsi="宋体" w:cs="宋体"/>
          <w:szCs w:val="21"/>
        </w:rPr>
      </w:r>
      <w:r/>
    </w:p>
    <w:p>
      <w:pPr>
        <w:pStyle w:val="1196"/>
        <w:ind w:firstLine="361"/>
        <w:spacing w:line="360" w:lineRule="auto"/>
        <w:rPr>
          <w:rFonts w:hAnsi="宋体" w:eastAsia="宋体"/>
          <w:b/>
          <w:bCs/>
          <w:sz w:val="21"/>
          <w:szCs w:val="21"/>
        </w:rPr>
      </w:pPr>
      <w:r>
        <w:rPr>
          <w:rFonts w:hAnsi="宋体" w:eastAsia="宋体"/>
          <w:b/>
          <w:bCs/>
          <w:sz w:val="21"/>
          <w:szCs w:val="21"/>
        </w:rPr>
      </w:r>
      <w:r/>
    </w:p>
    <w:p>
      <w:pPr>
        <w:pStyle w:val="1196"/>
        <w:ind w:firstLine="361"/>
        <w:spacing w:line="360" w:lineRule="auto"/>
        <w:rPr>
          <w:rFonts w:hAnsi="宋体" w:eastAsia="宋体"/>
          <w:b/>
          <w:bCs/>
          <w:sz w:val="21"/>
          <w:szCs w:val="21"/>
        </w:rPr>
      </w:pPr>
      <w:r>
        <w:rPr>
          <w:rFonts w:hAnsi="宋体" w:eastAsia="宋体"/>
          <w:b/>
          <w:bCs/>
          <w:sz w:val="21"/>
          <w:szCs w:val="21"/>
        </w:rPr>
      </w:r>
      <w:r/>
    </w:p>
    <w:p>
      <w:pPr>
        <w:pStyle w:val="1196"/>
        <w:ind w:firstLine="361"/>
        <w:spacing w:line="360" w:lineRule="auto"/>
        <w:rPr>
          <w:rFonts w:hAnsi="宋体" w:eastAsia="宋体"/>
          <w:b/>
          <w:bCs/>
          <w:sz w:val="21"/>
          <w:szCs w:val="21"/>
        </w:rPr>
      </w:pPr>
      <w:r>
        <w:rPr>
          <w:rFonts w:hAnsi="宋体" w:eastAsia="宋体"/>
          <w:b/>
          <w:bCs/>
          <w:sz w:val="21"/>
          <w:szCs w:val="21"/>
        </w:rPr>
      </w:r>
      <w:r/>
    </w:p>
    <w:p>
      <w:pPr>
        <w:pStyle w:val="1196"/>
        <w:ind w:firstLine="361"/>
        <w:spacing w:line="360" w:lineRule="auto"/>
        <w:rPr>
          <w:rFonts w:hAnsi="宋体" w:eastAsia="宋体"/>
          <w:b/>
          <w:bCs/>
          <w:sz w:val="21"/>
          <w:szCs w:val="21"/>
        </w:rPr>
      </w:pPr>
      <w:r>
        <w:rPr>
          <w:rFonts w:hAnsi="宋体" w:eastAsia="宋体"/>
          <w:b/>
          <w:bCs/>
          <w:sz w:val="21"/>
          <w:szCs w:val="21"/>
        </w:rPr>
      </w:r>
      <w:r/>
    </w:p>
    <w:p>
      <w:pPr>
        <w:pStyle w:val="1196"/>
        <w:ind w:firstLine="361"/>
        <w:spacing w:line="360" w:lineRule="auto"/>
        <w:rPr>
          <w:rFonts w:hAnsi="宋体" w:eastAsia="宋体"/>
          <w:b/>
          <w:bCs/>
          <w:sz w:val="21"/>
          <w:szCs w:val="21"/>
        </w:rPr>
      </w:pPr>
      <w:r>
        <w:rPr>
          <w:rFonts w:hAnsi="宋体" w:eastAsia="宋体"/>
          <w:b/>
          <w:bCs/>
          <w:sz w:val="21"/>
          <w:szCs w:val="21"/>
        </w:rPr>
      </w:r>
      <w:r/>
    </w:p>
    <w:p>
      <w:pPr>
        <w:pStyle w:val="1196"/>
        <w:ind w:firstLine="361"/>
        <w:spacing w:line="360" w:lineRule="auto"/>
        <w:rPr>
          <w:rFonts w:hAnsi="宋体" w:eastAsia="宋体"/>
          <w:b/>
          <w:bCs/>
          <w:sz w:val="21"/>
          <w:szCs w:val="21"/>
        </w:rPr>
      </w:pPr>
      <w:r>
        <w:rPr>
          <w:rFonts w:hAnsi="宋体" w:eastAsia="宋体"/>
          <w:b/>
          <w:bCs/>
          <w:sz w:val="21"/>
          <w:szCs w:val="21"/>
        </w:rPr>
      </w:r>
      <w:r/>
    </w:p>
    <w:p>
      <w:pPr>
        <w:pStyle w:val="1196"/>
        <w:ind w:firstLine="361"/>
        <w:spacing w:line="360" w:lineRule="auto"/>
        <w:rPr>
          <w:rFonts w:hAnsi="宋体" w:eastAsia="宋体"/>
          <w:b/>
          <w:bCs/>
          <w:sz w:val="21"/>
          <w:szCs w:val="21"/>
        </w:rPr>
      </w:pPr>
      <w:r>
        <w:rPr>
          <w:rFonts w:hAnsi="宋体" w:eastAsia="宋体"/>
          <w:b/>
          <w:bCs/>
          <w:sz w:val="21"/>
          <w:szCs w:val="21"/>
        </w:rPr>
      </w:r>
      <w:r/>
    </w:p>
    <w:p>
      <w:pPr>
        <w:pStyle w:val="1196"/>
        <w:ind w:firstLine="361"/>
        <w:spacing w:line="360" w:lineRule="auto"/>
        <w:rPr>
          <w:rFonts w:hAnsi="宋体" w:eastAsia="宋体"/>
          <w:b/>
          <w:bCs/>
          <w:sz w:val="21"/>
          <w:szCs w:val="21"/>
        </w:rPr>
      </w:pPr>
      <w:r>
        <w:rPr>
          <w:rFonts w:hAnsi="宋体" w:eastAsia="宋体"/>
          <w:b/>
          <w:bCs/>
          <w:sz w:val="21"/>
          <w:szCs w:val="21"/>
        </w:rPr>
      </w:r>
      <w:r/>
    </w:p>
    <w:p>
      <w:pPr>
        <w:pStyle w:val="1196"/>
        <w:ind w:firstLine="361"/>
        <w:spacing w:line="360" w:lineRule="auto"/>
        <w:rPr>
          <w:rFonts w:hAnsi="宋体" w:eastAsia="宋体"/>
          <w:b/>
          <w:bCs/>
          <w:sz w:val="21"/>
          <w:szCs w:val="21"/>
        </w:rPr>
      </w:pPr>
      <w:r>
        <w:rPr>
          <w:rFonts w:hAnsi="宋体" w:eastAsia="宋体"/>
          <w:b/>
          <w:bCs/>
          <w:sz w:val="21"/>
          <w:szCs w:val="21"/>
        </w:rPr>
      </w:r>
      <w:r/>
    </w:p>
    <w:p>
      <w:pPr>
        <w:pStyle w:val="1196"/>
        <w:ind w:firstLine="361"/>
        <w:spacing w:line="360" w:lineRule="auto"/>
        <w:rPr>
          <w:rFonts w:hAnsi="宋体" w:eastAsia="宋体"/>
          <w:b/>
          <w:bCs/>
          <w:sz w:val="21"/>
          <w:szCs w:val="21"/>
        </w:rPr>
      </w:pPr>
      <w:r>
        <w:rPr>
          <w:rFonts w:hAnsi="宋体" w:eastAsia="宋体"/>
          <w:b/>
          <w:bCs/>
          <w:sz w:val="21"/>
          <w:szCs w:val="21"/>
        </w:rPr>
      </w:r>
      <w:r/>
    </w:p>
    <w:p>
      <w:pPr>
        <w:pStyle w:val="1196"/>
        <w:ind w:firstLine="361"/>
        <w:spacing w:line="360" w:lineRule="auto"/>
        <w:rPr>
          <w:rFonts w:hAnsi="宋体" w:eastAsia="宋体"/>
          <w:b/>
          <w:bCs/>
          <w:sz w:val="21"/>
          <w:szCs w:val="21"/>
        </w:rPr>
      </w:pPr>
      <w:r>
        <w:rPr>
          <w:rFonts w:hAnsi="宋体" w:eastAsia="宋体"/>
          <w:b/>
          <w:bCs/>
          <w:sz w:val="21"/>
          <w:szCs w:val="21"/>
        </w:rPr>
      </w:r>
      <w:r/>
    </w:p>
    <w:p>
      <w:pPr>
        <w:pStyle w:val="1196"/>
        <w:ind w:firstLine="361"/>
        <w:spacing w:line="360" w:lineRule="auto"/>
        <w:rPr>
          <w:rFonts w:hAnsi="宋体" w:eastAsia="宋体"/>
          <w:b/>
          <w:bCs/>
          <w:sz w:val="21"/>
          <w:szCs w:val="21"/>
        </w:rPr>
      </w:pPr>
      <w:r>
        <w:rPr>
          <w:rFonts w:hAnsi="宋体" w:eastAsia="宋体"/>
          <w:b/>
          <w:bCs/>
          <w:sz w:val="21"/>
          <w:szCs w:val="21"/>
        </w:rPr>
      </w:r>
      <w:r/>
    </w:p>
    <w:p>
      <w:pPr>
        <w:pStyle w:val="1196"/>
        <w:ind w:firstLine="361"/>
        <w:spacing w:line="360" w:lineRule="auto"/>
        <w:rPr>
          <w:rFonts w:hAnsi="宋体" w:eastAsia="宋体"/>
          <w:b/>
          <w:bCs/>
          <w:sz w:val="21"/>
          <w:szCs w:val="21"/>
        </w:rPr>
      </w:pPr>
      <w:r>
        <w:rPr>
          <w:rFonts w:hAnsi="宋体" w:eastAsia="宋体"/>
          <w:b/>
          <w:bCs/>
          <w:sz w:val="21"/>
          <w:szCs w:val="21"/>
        </w:rPr>
      </w:r>
      <w:r/>
    </w:p>
    <w:p>
      <w:pPr>
        <w:pStyle w:val="1196"/>
        <w:ind w:firstLine="361"/>
        <w:spacing w:line="360" w:lineRule="auto"/>
        <w:rPr>
          <w:rFonts w:hAnsi="宋体" w:eastAsia="宋体"/>
          <w:b/>
          <w:bCs/>
          <w:sz w:val="21"/>
          <w:szCs w:val="21"/>
        </w:rPr>
      </w:pPr>
      <w:r>
        <w:rPr>
          <w:rFonts w:hAnsi="宋体" w:eastAsia="宋体"/>
          <w:b/>
          <w:bCs/>
          <w:sz w:val="21"/>
          <w:szCs w:val="21"/>
        </w:rPr>
      </w:r>
      <w:r/>
    </w:p>
    <w:p>
      <w:pPr>
        <w:pStyle w:val="1196"/>
        <w:ind w:firstLine="361"/>
        <w:spacing w:line="360" w:lineRule="auto"/>
        <w:rPr>
          <w:rFonts w:hAnsi="宋体" w:eastAsia="宋体"/>
          <w:b/>
          <w:bCs/>
          <w:sz w:val="21"/>
          <w:szCs w:val="21"/>
        </w:rPr>
      </w:pPr>
      <w:r>
        <w:rPr>
          <w:rFonts w:hAnsi="宋体" w:eastAsia="宋体"/>
          <w:b/>
          <w:bCs/>
          <w:sz w:val="21"/>
          <w:szCs w:val="21"/>
        </w:rPr>
      </w:r>
      <w:r/>
    </w:p>
    <w:p>
      <w:pPr>
        <w:pStyle w:val="1196"/>
        <w:ind w:firstLine="361"/>
        <w:spacing w:line="360" w:lineRule="auto"/>
        <w:rPr>
          <w:rFonts w:hAnsi="宋体" w:eastAsia="宋体"/>
          <w:b/>
          <w:bCs/>
          <w:sz w:val="21"/>
          <w:szCs w:val="21"/>
        </w:rPr>
      </w:pPr>
      <w:r>
        <w:rPr>
          <w:rFonts w:hAnsi="宋体" w:eastAsia="宋体"/>
          <w:b/>
          <w:bCs/>
          <w:sz w:val="21"/>
          <w:szCs w:val="21"/>
        </w:rPr>
      </w:r>
      <w:r/>
    </w:p>
    <w:p>
      <w:pPr>
        <w:pStyle w:val="1196"/>
        <w:ind w:firstLine="361"/>
        <w:spacing w:line="360" w:lineRule="auto"/>
        <w:rPr>
          <w:rFonts w:hAnsi="宋体" w:eastAsia="宋体"/>
          <w:b/>
          <w:bCs/>
          <w:sz w:val="21"/>
          <w:szCs w:val="21"/>
        </w:rPr>
      </w:pPr>
      <w:r>
        <w:rPr>
          <w:rFonts w:hAnsi="宋体" w:eastAsia="宋体"/>
          <w:b/>
          <w:bCs/>
          <w:sz w:val="21"/>
          <w:szCs w:val="21"/>
        </w:rPr>
      </w:r>
      <w:r/>
    </w:p>
    <w:p>
      <w:pPr>
        <w:pStyle w:val="1196"/>
        <w:ind w:firstLine="361"/>
        <w:spacing w:line="360" w:lineRule="auto"/>
        <w:rPr>
          <w:rFonts w:hAnsi="宋体" w:eastAsia="宋体"/>
          <w:b/>
          <w:bCs/>
          <w:sz w:val="21"/>
          <w:szCs w:val="21"/>
        </w:rPr>
      </w:pPr>
      <w:r>
        <w:rPr>
          <w:rFonts w:hAnsi="宋体" w:eastAsia="宋体"/>
          <w:b/>
          <w:bCs/>
          <w:sz w:val="21"/>
          <w:szCs w:val="21"/>
        </w:rPr>
      </w:r>
      <w:r/>
    </w:p>
    <w:p>
      <w:pPr>
        <w:pStyle w:val="1196"/>
        <w:ind w:firstLine="361"/>
        <w:spacing w:line="360" w:lineRule="auto"/>
        <w:rPr>
          <w:rFonts w:hAnsi="宋体" w:eastAsia="宋体"/>
          <w:b/>
          <w:bCs/>
          <w:sz w:val="21"/>
          <w:szCs w:val="21"/>
        </w:rPr>
      </w:pPr>
      <w:r>
        <w:rPr>
          <w:rFonts w:hAnsi="宋体" w:eastAsia="宋体"/>
          <w:b/>
          <w:bCs/>
          <w:sz w:val="21"/>
          <w:szCs w:val="21"/>
        </w:rPr>
      </w:r>
      <w:r/>
    </w:p>
    <w:p>
      <w:pPr>
        <w:pStyle w:val="1196"/>
        <w:ind w:firstLine="361"/>
        <w:spacing w:line="360" w:lineRule="auto"/>
        <w:rPr>
          <w:rFonts w:hAnsi="宋体" w:eastAsia="宋体"/>
          <w:b/>
          <w:bCs/>
          <w:sz w:val="21"/>
          <w:szCs w:val="21"/>
        </w:rPr>
      </w:pPr>
      <w:r>
        <w:rPr>
          <w:rFonts w:hAnsi="宋体" w:eastAsia="宋体"/>
          <w:b/>
          <w:bCs/>
          <w:sz w:val="21"/>
          <w:szCs w:val="21"/>
        </w:rPr>
      </w:r>
      <w:r/>
    </w:p>
    <w:p>
      <w:pPr>
        <w:pStyle w:val="1196"/>
        <w:ind w:firstLine="361"/>
        <w:spacing w:line="360" w:lineRule="auto"/>
        <w:rPr>
          <w:rFonts w:hAnsi="宋体" w:eastAsia="宋体"/>
          <w:b/>
          <w:bCs/>
          <w:sz w:val="21"/>
          <w:szCs w:val="21"/>
        </w:rPr>
      </w:pPr>
      <w:r>
        <w:rPr>
          <w:rFonts w:hAnsi="宋体" w:eastAsia="宋体"/>
          <w:b/>
          <w:bCs/>
          <w:sz w:val="21"/>
          <w:szCs w:val="21"/>
        </w:rPr>
      </w:r>
      <w:r/>
    </w:p>
    <w:p>
      <w:pPr>
        <w:pStyle w:val="1196"/>
        <w:ind w:firstLine="361"/>
        <w:spacing w:line="360" w:lineRule="auto"/>
        <w:rPr>
          <w:rFonts w:hAnsi="宋体" w:eastAsia="宋体"/>
          <w:b/>
          <w:bCs/>
          <w:sz w:val="21"/>
          <w:szCs w:val="21"/>
        </w:rPr>
      </w:pPr>
      <w:r>
        <w:rPr>
          <w:rFonts w:hAnsi="宋体" w:eastAsia="宋体"/>
          <w:b/>
          <w:bCs/>
          <w:sz w:val="21"/>
          <w:szCs w:val="21"/>
        </w:rPr>
      </w:r>
      <w:r/>
    </w:p>
    <w:p>
      <w:pPr>
        <w:pStyle w:val="1196"/>
        <w:ind w:firstLine="361"/>
        <w:spacing w:line="360" w:lineRule="auto"/>
        <w:rPr>
          <w:rFonts w:hAnsi="宋体" w:eastAsia="宋体"/>
          <w:b/>
          <w:bCs/>
          <w:sz w:val="21"/>
          <w:szCs w:val="21"/>
        </w:rPr>
      </w:pPr>
      <w:r>
        <w:rPr>
          <w:rFonts w:hAnsi="宋体" w:eastAsia="宋体"/>
          <w:b/>
          <w:bCs/>
          <w:sz w:val="21"/>
          <w:szCs w:val="21"/>
        </w:rPr>
      </w:r>
      <w:r/>
    </w:p>
    <w:p>
      <w:pPr>
        <w:pStyle w:val="1196"/>
        <w:ind w:firstLine="361"/>
        <w:spacing w:line="360" w:lineRule="auto"/>
        <w:rPr>
          <w:rFonts w:hAnsi="宋体" w:eastAsia="宋体"/>
          <w:b/>
          <w:bCs/>
          <w:sz w:val="21"/>
          <w:szCs w:val="21"/>
        </w:rPr>
      </w:pPr>
      <w:r>
        <w:rPr>
          <w:rFonts w:hAnsi="宋体" w:eastAsia="宋体"/>
          <w:b/>
          <w:bCs/>
          <w:sz w:val="21"/>
          <w:szCs w:val="21"/>
        </w:rPr>
      </w:r>
      <w:r/>
    </w:p>
    <w:p>
      <w:pPr>
        <w:pStyle w:val="1196"/>
        <w:ind w:firstLine="361"/>
        <w:spacing w:line="360" w:lineRule="auto"/>
        <w:rPr>
          <w:rFonts w:hAnsi="宋体" w:eastAsia="宋体"/>
          <w:b/>
          <w:bCs/>
          <w:sz w:val="21"/>
          <w:szCs w:val="21"/>
        </w:rPr>
      </w:pPr>
      <w:r>
        <w:rPr>
          <w:rFonts w:hAnsi="宋体" w:eastAsia="宋体"/>
          <w:b/>
          <w:bCs/>
          <w:sz w:val="21"/>
          <w:szCs w:val="21"/>
        </w:rPr>
      </w:r>
      <w:r/>
    </w:p>
    <w:p>
      <w:pPr>
        <w:pStyle w:val="741"/>
        <w:spacing w:before="480" w:after="240"/>
        <w:rPr>
          <w:rFonts w:hAnsi="宋体" w:eastAsia="宋体"/>
          <w:b w:val="0"/>
          <w:bCs w:val="0"/>
          <w:color w:val="000000"/>
          <w:sz w:val="21"/>
          <w:szCs w:val="21"/>
        </w:rPr>
      </w:pPr>
      <w:r>
        <w:rPr>
          <w:rFonts w:hint="eastAsia"/>
          <w:color w:val="000000"/>
          <w:shd w:val="clear" w:color="auto" w:fill="ffffff"/>
        </w:rPr>
        <w:t xml:space="preserve">6、投标人满足《中华人民共和国政府采购法》第二十二条规定的证明材料</w:t>
      </w:r>
      <w:r>
        <w:rPr>
          <w:rFonts w:hAnsi="宋体" w:eastAsia="宋体"/>
          <w:b w:val="0"/>
          <w:bCs w:val="0"/>
          <w:color w:val="000000"/>
          <w:sz w:val="21"/>
          <w:szCs w:val="21"/>
        </w:rPr>
      </w:r>
      <w:r/>
    </w:p>
    <w:p>
      <w:pPr>
        <w:pStyle w:val="739"/>
        <w:jc w:val="center"/>
        <w:spacing w:line="360" w:lineRule="auto"/>
        <w:rPr>
          <w:rFonts w:hint="eastAsia" w:ascii="宋体" w:hAnsi="宋体"/>
          <w:b/>
          <w:bCs/>
          <w:sz w:val="28"/>
          <w:szCs w:val="28"/>
        </w:rPr>
      </w:pPr>
      <w:r>
        <w:rPr>
          <w:rFonts w:hint="eastAsia" w:ascii="宋体" w:hAnsi="宋体"/>
          <w:b/>
          <w:bCs/>
          <w:sz w:val="28"/>
          <w:szCs w:val="28"/>
        </w:rPr>
        <w:t xml:space="preserve">6.1中小企业声明函</w:t>
      </w:r>
      <w:r>
        <w:rPr>
          <w:rFonts w:hint="eastAsia" w:ascii="宋体" w:hAnsi="宋体"/>
          <w:b/>
          <w:bCs/>
          <w:sz w:val="28"/>
          <w:szCs w:val="28"/>
        </w:rPr>
      </w:r>
      <w:r/>
    </w:p>
    <w:p>
      <w:pPr>
        <w:pStyle w:val="1196"/>
        <w:ind w:firstLine="359"/>
        <w:spacing w:line="360" w:lineRule="auto"/>
        <w:rPr>
          <w:rFonts w:hAnsi="宋体" w:eastAsia="宋体"/>
          <w:sz w:val="21"/>
          <w:szCs w:val="21"/>
        </w:rPr>
      </w:pPr>
      <w:r>
        <w:rPr>
          <w:rFonts w:hAnsi="宋体" w:eastAsia="宋体"/>
          <w:sz w:val="21"/>
          <w:szCs w:val="21"/>
        </w:rPr>
      </w:r>
      <w:r/>
    </w:p>
    <w:p>
      <w:pPr>
        <w:pStyle w:val="1196"/>
        <w:ind w:firstLine="359"/>
        <w:spacing w:line="360" w:lineRule="auto"/>
        <w:rPr>
          <w:rFonts w:hAnsi="宋体" w:eastAsia="宋体"/>
          <w:sz w:val="21"/>
          <w:szCs w:val="21"/>
        </w:rPr>
      </w:pPr>
      <w:r>
        <w:rPr>
          <w:rFonts w:hAnsi="宋体" w:eastAsia="宋体"/>
          <w:sz w:val="21"/>
          <w:szCs w:val="21"/>
        </w:rPr>
        <w:t xml:space="preserve">本公司（联合体）郑重声明，根据《政府采购促进中小企业发展管理办法》（财库[20</w:t>
      </w:r>
      <w:r>
        <w:rPr>
          <w:rFonts w:hAnsi="宋体" w:eastAsia="宋体"/>
          <w:sz w:val="21"/>
          <w:szCs w:val="21"/>
        </w:rPr>
        <w:t xml:space="preserve">20</w:t>
      </w:r>
      <w:r>
        <w:rPr>
          <w:rFonts w:hAnsi="宋体" w:eastAsia="宋体"/>
          <w:sz w:val="21"/>
          <w:szCs w:val="21"/>
        </w:rPr>
        <w:t xml:space="preserve">]</w:t>
      </w:r>
      <w:r>
        <w:rPr>
          <w:rFonts w:hAnsi="宋体" w:eastAsia="宋体"/>
          <w:sz w:val="21"/>
          <w:szCs w:val="21"/>
        </w:rPr>
        <w:t xml:space="preserve">46</w:t>
      </w:r>
      <w:r>
        <w:rPr>
          <w:rFonts w:hAnsi="宋体" w:eastAsia="宋体"/>
          <w:sz w:val="21"/>
          <w:szCs w:val="21"/>
        </w:rPr>
        <w:t xml:space="preserve">号）的规定，本公司参加</w:t>
      </w:r>
      <w:r>
        <w:rPr>
          <w:rFonts w:hAnsi="宋体" w:eastAsia="宋体"/>
          <w:i/>
          <w:iCs/>
          <w:sz w:val="21"/>
          <w:szCs w:val="21"/>
          <w:u w:val="single"/>
        </w:rPr>
        <w:t xml:space="preserve">（单位名称）</w:t>
      </w:r>
      <w:r>
        <w:rPr>
          <w:rFonts w:hAnsi="宋体" w:eastAsia="宋体"/>
          <w:sz w:val="21"/>
          <w:szCs w:val="21"/>
          <w:u w:val="single"/>
        </w:rPr>
        <w:t xml:space="preserve">的</w:t>
      </w:r>
      <w:r>
        <w:rPr>
          <w:rFonts w:hAnsi="宋体" w:eastAsia="宋体"/>
          <w:i/>
          <w:iCs/>
          <w:sz w:val="21"/>
          <w:szCs w:val="21"/>
          <w:u w:val="single"/>
        </w:rPr>
        <w:t xml:space="preserve">（项目名称）</w:t>
      </w:r>
      <w:r>
        <w:rPr>
          <w:rFonts w:hAnsi="宋体" w:eastAsia="宋体"/>
          <w:sz w:val="21"/>
          <w:szCs w:val="21"/>
        </w:rPr>
        <w:t xml:space="preserve">采购活动，服务全部由符合政策要求的中小企业承接。相关企业（含联合体中的中小企业、签订分包意向协议的中小企业）的具体情况如下：</w:t>
      </w:r>
      <w:r>
        <w:rPr>
          <w:rFonts w:hAnsi="宋体" w:eastAsia="宋体"/>
          <w:sz w:val="21"/>
          <w:szCs w:val="21"/>
        </w:rPr>
        <w:t xml:space="preserve"> </w:t>
      </w:r>
      <w:r>
        <w:rPr>
          <w:rFonts w:hAnsi="宋体" w:eastAsia="宋体"/>
          <w:sz w:val="21"/>
          <w:szCs w:val="21"/>
        </w:rPr>
      </w:r>
      <w:r/>
    </w:p>
    <w:p>
      <w:pPr>
        <w:pStyle w:val="739"/>
        <w:ind w:firstLine="359"/>
        <w:spacing w:line="360" w:lineRule="auto"/>
      </w:pPr>
      <w:r>
        <w:rPr>
          <w:rFonts w:ascii="宋体" w:hAnsi="宋体"/>
          <w:szCs w:val="21"/>
        </w:rPr>
        <w:t xml:space="preserve">1.</w:t>
      </w:r>
      <w:r>
        <w:rPr>
          <w:i/>
          <w:iCs/>
          <w:u w:val="single"/>
        </w:rPr>
        <w:t xml:space="preserve">（标的名称）</w:t>
      </w:r>
      <w:r>
        <w:t xml:space="preserve">，属于</w:t>
      </w:r>
      <w:r>
        <w:rPr>
          <w:i/>
          <w:iCs/>
          <w:u w:val="single"/>
        </w:rPr>
        <w:t xml:space="preserve">（采购文件中明确的所属行业）</w:t>
      </w:r>
      <w:r>
        <w:t xml:space="preserve">；</w:t>
      </w:r>
      <w:r>
        <w:rPr>
          <w:rFonts w:hint="eastAsia"/>
        </w:rPr>
        <w:t xml:space="preserve">承接企业</w:t>
      </w:r>
      <w:r>
        <w:t xml:space="preserve">为</w:t>
      </w:r>
      <w:r>
        <w:rPr>
          <w:i/>
          <w:iCs/>
          <w:u w:val="single"/>
        </w:rPr>
        <w:t xml:space="preserve">（企业名称）</w:t>
      </w:r>
      <w:r>
        <w:t xml:space="preserve">，从业人员</w:t>
      </w:r>
      <w:r>
        <w:rPr>
          <w:u w:val="single"/>
        </w:rPr>
        <w:t xml:space="preserve">   </w:t>
      </w:r>
      <w:r>
        <w:t xml:space="preserve">人，营业收入为</w:t>
      </w:r>
      <w:r>
        <w:rPr>
          <w:u w:val="single"/>
        </w:rPr>
        <w:t xml:space="preserve">   </w:t>
      </w:r>
      <w:r>
        <w:t xml:space="preserve">万元，资产总额为</w:t>
      </w:r>
      <w:r>
        <w:rPr>
          <w:u w:val="single"/>
        </w:rPr>
        <w:t xml:space="preserve">   </w:t>
      </w:r>
      <w:r>
        <w:t xml:space="preserve">万元</w:t>
      </w:r>
      <w:r>
        <w:rPr>
          <w:rFonts w:hint="eastAsia"/>
        </w:rPr>
        <w:t xml:space="preserve">，</w:t>
      </w:r>
      <w:r>
        <w:t xml:space="preserve">属于</w:t>
      </w:r>
      <w:r>
        <w:rPr>
          <w:i/>
          <w:iCs/>
          <w:u w:val="single"/>
        </w:rPr>
        <w:t xml:space="preserve">（中型企业、小 型企业、微型企业）</w:t>
      </w:r>
      <w:r>
        <w:t xml:space="preserve">；</w:t>
      </w:r>
      <w:r/>
    </w:p>
    <w:p>
      <w:pPr>
        <w:pStyle w:val="739"/>
        <w:ind w:firstLine="359"/>
        <w:spacing w:line="360" w:lineRule="auto"/>
      </w:pPr>
      <w:r>
        <w:rPr>
          <w:rFonts w:ascii="宋体" w:hAnsi="宋体"/>
          <w:szCs w:val="21"/>
        </w:rPr>
        <w:t xml:space="preserve">2.</w:t>
      </w:r>
      <w:r>
        <w:rPr>
          <w:i/>
          <w:iCs/>
          <w:u w:val="single"/>
        </w:rPr>
        <w:t xml:space="preserve">（标的名称）</w:t>
      </w:r>
      <w:r>
        <w:t xml:space="preserve">，属于</w:t>
      </w:r>
      <w:r>
        <w:rPr>
          <w:i/>
          <w:iCs/>
          <w:u w:val="single"/>
        </w:rPr>
        <w:t xml:space="preserve">（采购文件中明确的所属行业）</w:t>
      </w:r>
      <w:r>
        <w:t xml:space="preserve">；</w:t>
      </w:r>
      <w:r>
        <w:rPr>
          <w:rFonts w:hint="eastAsia"/>
        </w:rPr>
        <w:t xml:space="preserve">承接企业</w:t>
      </w:r>
      <w:r>
        <w:t xml:space="preserve">为</w:t>
      </w:r>
      <w:r>
        <w:rPr>
          <w:i/>
          <w:iCs/>
          <w:u w:val="single"/>
        </w:rPr>
        <w:t xml:space="preserve">（企业名称）</w:t>
      </w:r>
      <w:r>
        <w:t xml:space="preserve">，从业人员</w:t>
      </w:r>
      <w:r>
        <w:rPr>
          <w:u w:val="single"/>
        </w:rPr>
        <w:t xml:space="preserve">   </w:t>
      </w:r>
      <w:r>
        <w:t xml:space="preserve">人，营业收入为</w:t>
      </w:r>
      <w:r>
        <w:rPr>
          <w:u w:val="single"/>
        </w:rPr>
        <w:t xml:space="preserve">   </w:t>
      </w:r>
      <w:r>
        <w:t xml:space="preserve">万元，资产总额为</w:t>
      </w:r>
      <w:r>
        <w:rPr>
          <w:u w:val="single"/>
        </w:rPr>
        <w:t xml:space="preserve">   </w:t>
      </w:r>
      <w:r>
        <w:t xml:space="preserve">万元</w:t>
      </w:r>
      <w:r>
        <w:rPr>
          <w:rFonts w:hint="eastAsia"/>
        </w:rPr>
        <w:t xml:space="preserve">，</w:t>
      </w:r>
      <w:r>
        <w:t xml:space="preserve">属于</w:t>
      </w:r>
      <w:r>
        <w:rPr>
          <w:i/>
          <w:iCs/>
          <w:u w:val="single"/>
        </w:rPr>
        <w:t xml:space="preserve">（中型企业、小 型企业、微型企业）</w:t>
      </w:r>
      <w:r>
        <w:t xml:space="preserve">；</w:t>
      </w:r>
      <w:r/>
    </w:p>
    <w:p>
      <w:pPr>
        <w:pStyle w:val="739"/>
        <w:ind w:firstLine="359"/>
        <w:spacing w:line="360" w:lineRule="auto"/>
      </w:pPr>
      <w:r>
        <w:rPr>
          <w:rFonts w:hint="eastAsia"/>
        </w:rPr>
        <w:t xml:space="preserve">……</w:t>
      </w:r>
      <w:r/>
    </w:p>
    <w:p>
      <w:pPr>
        <w:pStyle w:val="1196"/>
        <w:ind w:firstLine="359"/>
        <w:spacing w:line="360" w:lineRule="auto"/>
        <w:rPr>
          <w:rFonts w:hAnsi="宋体" w:eastAsia="宋体"/>
          <w:sz w:val="21"/>
          <w:szCs w:val="21"/>
        </w:rPr>
      </w:pPr>
      <w:r>
        <w:rPr>
          <w:rFonts w:hAnsi="宋体" w:eastAsia="宋体"/>
          <w:sz w:val="21"/>
          <w:szCs w:val="21"/>
        </w:rPr>
        <w:t xml:space="preserve">以上企业，不属于大企业的分支机构，不存在控股股东为大企业的情形，也不存在与大企业的负责人为同一人的情形。</w:t>
      </w:r>
      <w:r>
        <w:rPr>
          <w:rFonts w:hAnsi="宋体" w:eastAsia="宋体"/>
          <w:sz w:val="21"/>
          <w:szCs w:val="21"/>
        </w:rPr>
      </w:r>
      <w:r/>
    </w:p>
    <w:p>
      <w:pPr>
        <w:pStyle w:val="739"/>
        <w:ind w:firstLine="359"/>
        <w:jc w:val="left"/>
        <w:spacing w:before="100" w:beforeAutospacing="1" w:after="100" w:afterAutospacing="1" w:line="360" w:lineRule="auto"/>
        <w:shd w:val="clear" w:color="auto" w:fill="ffffff"/>
        <w:widowControl/>
        <w:rPr>
          <w:rFonts w:ascii="Arial" w:hAnsi="Arial" w:cs="Arial"/>
          <w:szCs w:val="21"/>
        </w:rPr>
      </w:pPr>
      <w:r>
        <w:rPr>
          <w:rFonts w:hAnsi="宋体"/>
          <w:szCs w:val="21"/>
        </w:rPr>
        <w:t xml:space="preserve">本企业对上述声明内容的真实性负责。如有虚假，将依法承担相应责任</w:t>
      </w:r>
      <w:r>
        <w:rPr>
          <w:rFonts w:hint="eastAsia" w:ascii="宋体" w:hAnsi="宋体" w:cs="Arial"/>
          <w:szCs w:val="21"/>
        </w:rPr>
        <w:t xml:space="preserve">。</w:t>
      </w:r>
      <w:r>
        <w:rPr>
          <w:rFonts w:ascii="Arial" w:hAnsi="Arial" w:cs="Arial"/>
          <w:szCs w:val="21"/>
        </w:rPr>
      </w:r>
      <w:r/>
    </w:p>
    <w:p>
      <w:pPr>
        <w:pStyle w:val="739"/>
        <w:ind w:firstLine="359"/>
        <w:jc w:val="left"/>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szCs w:val="21"/>
        </w:rPr>
        <w:t xml:space="preserve"> </w:t>
      </w:r>
      <w:r>
        <w:rPr>
          <w:rFonts w:ascii="Arial" w:hAnsi="Arial" w:cs="Arial"/>
          <w:szCs w:val="21"/>
        </w:rPr>
      </w:r>
      <w:r/>
    </w:p>
    <w:p>
      <w:pPr>
        <w:pStyle w:val="739"/>
        <w:ind w:firstLine="359"/>
        <w:jc w:val="right"/>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szCs w:val="21"/>
        </w:rPr>
        <w:t xml:space="preserve">企业名称（盖章）：</w:t>
      </w:r>
      <w:r>
        <w:rPr>
          <w:rFonts w:ascii="Arial" w:hAnsi="Arial" w:cs="Arial"/>
          <w:szCs w:val="21"/>
        </w:rPr>
      </w:r>
      <w:r/>
    </w:p>
    <w:p>
      <w:pPr>
        <w:pStyle w:val="739"/>
        <w:ind w:firstLine="359"/>
        <w:jc w:val="right"/>
        <w:spacing w:before="100" w:beforeAutospacing="1" w:after="100" w:afterAutospacing="1" w:line="360" w:lineRule="auto"/>
        <w:shd w:val="clear" w:color="auto" w:fill="ffffff"/>
        <w:widowControl/>
        <w:rPr>
          <w:rFonts w:ascii="宋体" w:hAnsi="宋体" w:cs="Arial"/>
          <w:szCs w:val="21"/>
        </w:rPr>
      </w:pPr>
      <w:r>
        <w:rPr>
          <w:rFonts w:hint="eastAsia" w:ascii="宋体" w:hAnsi="宋体" w:cs="Arial"/>
          <w:szCs w:val="21"/>
        </w:rPr>
        <w:t xml:space="preserve">日 期：</w:t>
      </w:r>
      <w:r>
        <w:rPr>
          <w:rFonts w:ascii="宋体" w:hAnsi="宋体" w:cs="Arial"/>
          <w:szCs w:val="21"/>
        </w:rPr>
      </w:r>
      <w:r/>
    </w:p>
    <w:p>
      <w:pPr>
        <w:pStyle w:val="739"/>
        <w:ind w:firstLine="361"/>
        <w:spacing w:line="360" w:lineRule="auto"/>
        <w:rPr>
          <w:rFonts w:ascii="宋体" w:hAnsi="宋体" w:cs="宋体"/>
          <w:b/>
          <w:bCs/>
        </w:rPr>
      </w:pPr>
      <w:r>
        <w:rPr>
          <w:rFonts w:hint="eastAsia" w:ascii="宋体" w:hAnsi="宋体" w:cs="宋体"/>
          <w:b/>
          <w:bCs/>
        </w:rPr>
        <w:t xml:space="preserve">注：</w:t>
      </w:r>
      <w:r>
        <w:rPr>
          <w:rFonts w:ascii="宋体" w:hAnsi="宋体" w:cs="宋体"/>
          <w:b/>
          <w:bCs/>
        </w:rPr>
      </w:r>
      <w:r/>
    </w:p>
    <w:p>
      <w:pPr>
        <w:pStyle w:val="739"/>
        <w:ind w:firstLine="361"/>
        <w:spacing w:line="360" w:lineRule="auto"/>
        <w:rPr>
          <w:rFonts w:ascii="宋体" w:hAnsi="宋体" w:cs="宋体"/>
          <w:b/>
          <w:bCs/>
        </w:rPr>
      </w:pPr>
      <w:r>
        <w:rPr>
          <w:rFonts w:hint="eastAsia" w:ascii="宋体" w:hAnsi="宋体" w:cs="宋体"/>
          <w:b/>
          <w:bCs/>
        </w:rPr>
        <w:t xml:space="preserve">1、投标人中标后，如有申明的，务必将中小企业声明函（加盖公章的电子件）于1个工作日内发至</w:t>
      </w:r>
      <w:r>
        <w:rPr>
          <w:rFonts w:hint="eastAsia" w:ascii="宋体" w:hAnsi="宋体" w:cs="宋体"/>
          <w:b/>
          <w:bCs/>
          <w:lang w:eastAsia="zh-CN"/>
        </w:rPr>
        <w:t xml:space="preserve">244660325@qq.com</w:t>
      </w:r>
      <w:r>
        <w:rPr>
          <w:rFonts w:hint="eastAsia" w:ascii="宋体" w:hAnsi="宋体" w:cs="宋体"/>
          <w:b/>
          <w:bCs/>
        </w:rPr>
        <w:t xml:space="preserve">邮箱，联系电话：0512-50369351，以免影响中标公告发布；</w:t>
      </w:r>
      <w:r>
        <w:rPr>
          <w:rFonts w:ascii="宋体" w:hAnsi="宋体" w:cs="宋体"/>
          <w:b/>
          <w:bCs/>
        </w:rPr>
      </w:r>
      <w:r/>
    </w:p>
    <w:p>
      <w:pPr>
        <w:pStyle w:val="739"/>
        <w:ind w:firstLine="361"/>
        <w:spacing w:line="360" w:lineRule="auto"/>
        <w:rPr>
          <w:rFonts w:hint="eastAsia" w:ascii="宋体" w:hAnsi="宋体" w:cs="宋体"/>
          <w:b/>
          <w:bCs/>
        </w:rPr>
      </w:pPr>
      <w:r>
        <w:rPr>
          <w:rFonts w:hint="eastAsia" w:ascii="宋体" w:hAnsi="宋体" w:cs="宋体"/>
          <w:b/>
          <w:bCs/>
        </w:rPr>
        <w:t xml:space="preserve">2、从业人员、营业收入、资产总额填报上一年度数据，无上一年度数据的新成立企业可不填报；</w:t>
      </w:r>
      <w:r>
        <w:rPr>
          <w:rFonts w:hint="eastAsia" w:ascii="宋体" w:hAnsi="宋体" w:cs="宋体"/>
          <w:b/>
          <w:bCs/>
        </w:rPr>
      </w:r>
      <w:r/>
    </w:p>
    <w:p>
      <w:pPr>
        <w:pStyle w:val="739"/>
        <w:ind w:firstLine="361"/>
        <w:spacing w:line="360" w:lineRule="auto"/>
        <w:rPr>
          <w:rFonts w:hint="eastAsia" w:ascii="宋体" w:hAnsi="宋体" w:cs="宋体"/>
          <w:b/>
          <w:bCs/>
          <w:highlight w:val="yellow"/>
        </w:rPr>
      </w:pPr>
      <w:r>
        <w:rPr>
          <w:rFonts w:hint="eastAsia" w:ascii="宋体" w:hAnsi="宋体" w:cs="宋体"/>
          <w:b/>
          <w:bCs/>
          <w:highlight w:val="yellow"/>
        </w:rPr>
        <w:t xml:space="preserve">3、本项目服务所属行业为其他未列明行业。</w:t>
      </w:r>
      <w:r>
        <w:rPr>
          <w:rFonts w:hint="eastAsia" w:ascii="宋体" w:hAnsi="宋体" w:cs="宋体"/>
          <w:b/>
          <w:bCs/>
          <w:highlight w:val="yellow"/>
        </w:rPr>
      </w:r>
      <w:r/>
    </w:p>
    <w:p>
      <w:pPr>
        <w:pStyle w:val="739"/>
        <w:ind w:firstLine="361"/>
        <w:spacing w:line="360" w:lineRule="auto"/>
        <w:rPr>
          <w:rFonts w:ascii="宋体" w:hAnsi="宋体" w:cs="宋体"/>
          <w:b/>
          <w:bCs/>
        </w:rPr>
      </w:pPr>
      <w:r>
        <w:rPr>
          <w:rFonts w:ascii="宋体" w:hAnsi="宋体" w:cs="宋体"/>
          <w:b/>
          <w:bCs/>
        </w:rPr>
      </w:r>
      <w:r/>
    </w:p>
    <w:p>
      <w:pPr>
        <w:pStyle w:val="739"/>
        <w:ind w:firstLine="361"/>
        <w:jc w:val="center"/>
        <w:spacing w:line="360" w:lineRule="auto"/>
        <w:rPr>
          <w:rFonts w:ascii="宋体" w:hAnsi="宋体" w:cs="宋体"/>
          <w:b/>
          <w:sz w:val="24"/>
        </w:rPr>
      </w:pPr>
      <w:r>
        <w:rPr>
          <w:rFonts w:hint="eastAsia" w:ascii="宋体" w:hAnsi="宋体" w:cs="宋体"/>
          <w:b/>
          <w:bCs/>
        </w:rPr>
        <w:br w:type="page" w:clear="all"/>
      </w:r>
      <w:r>
        <w:rPr>
          <w:rFonts w:hint="eastAsia" w:ascii="宋体" w:hAnsi="宋体" w:cs="宋体"/>
          <w:b/>
          <w:sz w:val="24"/>
        </w:rPr>
        <w:t xml:space="preserve">《中小企业划型标准规定》（工信部联企业【2011】300号）</w:t>
      </w:r>
      <w:r>
        <w:rPr>
          <w:rFonts w:ascii="宋体" w:hAnsi="宋体" w:cs="宋体"/>
          <w:b/>
          <w:sz w:val="24"/>
        </w:rPr>
      </w:r>
      <w:r/>
    </w:p>
    <w:p>
      <w:pPr>
        <w:pStyle w:val="1197"/>
        <w:ind w:firstLine="426"/>
        <w:spacing w:before="0" w:beforeAutospacing="0" w:after="480" w:afterAutospacing="0" w:line="360" w:lineRule="auto"/>
        <w:rPr>
          <w:rFonts w:cs="Segoe UI"/>
          <w:b/>
          <w:sz w:val="21"/>
          <w:szCs w:val="21"/>
        </w:rPr>
      </w:pPr>
      <w:r>
        <w:rPr>
          <w:rFonts w:cs="Segoe UI"/>
          <w:b/>
          <w:sz w:val="21"/>
          <w:szCs w:val="21"/>
        </w:rPr>
        <w:t xml:space="preserve">各行业划型标准：</w:t>
      </w:r>
      <w:r>
        <w:rPr>
          <w:rFonts w:cs="Segoe UI"/>
          <w:b/>
          <w:sz w:val="21"/>
          <w:szCs w:val="21"/>
        </w:rPr>
      </w:r>
      <w:r/>
    </w:p>
    <w:p>
      <w:pPr>
        <w:pStyle w:val="1197"/>
        <w:ind w:firstLine="424"/>
        <w:spacing w:before="0" w:beforeAutospacing="0" w:after="480" w:afterAutospacing="0" w:line="360" w:lineRule="auto"/>
        <w:rPr>
          <w:rFonts w:cs="Segoe UI"/>
          <w:sz w:val="21"/>
          <w:szCs w:val="21"/>
        </w:rPr>
      </w:pPr>
      <w:r>
        <w:rPr>
          <w:rFonts w:cs="Segoe UI"/>
          <w:sz w:val="21"/>
          <w:szCs w:val="21"/>
        </w:rPr>
        <w:t xml:space="preserve">（一）农、林、牧、渔业。营业收入20000万元以下的为中小微型企业。其中，营业收入500万元及以上的为中型企业，营业收入50万元及以上的为小型企业，营业收入50万元以下的为微型企业。</w:t>
      </w:r>
      <w:r>
        <w:rPr>
          <w:rFonts w:cs="Segoe UI"/>
          <w:sz w:val="21"/>
          <w:szCs w:val="21"/>
        </w:rPr>
      </w:r>
      <w:r/>
    </w:p>
    <w:p>
      <w:pPr>
        <w:pStyle w:val="1197"/>
        <w:ind w:firstLine="424"/>
        <w:spacing w:before="0" w:beforeAutospacing="0" w:after="480" w:afterAutospacing="0" w:line="360" w:lineRule="auto"/>
        <w:rPr>
          <w:rFonts w:cs="Segoe UI"/>
          <w:sz w:val="21"/>
          <w:szCs w:val="21"/>
        </w:rPr>
      </w:pPr>
      <w:r>
        <w:rPr>
          <w:rFonts w:cs="Segoe UI"/>
          <w:sz w:val="21"/>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cs="Segoe UI"/>
          <w:sz w:val="21"/>
          <w:szCs w:val="21"/>
        </w:rPr>
      </w:r>
      <w:r/>
    </w:p>
    <w:p>
      <w:pPr>
        <w:pStyle w:val="1197"/>
        <w:ind w:firstLine="424"/>
        <w:spacing w:before="0" w:beforeAutospacing="0" w:after="480" w:afterAutospacing="0" w:line="360" w:lineRule="auto"/>
        <w:rPr>
          <w:rFonts w:cs="Segoe UI"/>
          <w:sz w:val="21"/>
          <w:szCs w:val="21"/>
        </w:rPr>
      </w:pPr>
      <w:r>
        <w:rPr>
          <w:rFonts w:cs="Segoe UI"/>
          <w:sz w:val="21"/>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cs="Segoe UI"/>
          <w:sz w:val="21"/>
          <w:szCs w:val="21"/>
        </w:rPr>
      </w:r>
      <w:r/>
    </w:p>
    <w:p>
      <w:pPr>
        <w:pStyle w:val="1197"/>
        <w:ind w:firstLine="424"/>
        <w:spacing w:before="0" w:beforeAutospacing="0" w:after="480" w:afterAutospacing="0" w:line="360" w:lineRule="auto"/>
        <w:rPr>
          <w:rFonts w:cs="Segoe UI"/>
          <w:sz w:val="21"/>
          <w:szCs w:val="21"/>
        </w:rPr>
      </w:pPr>
      <w:r>
        <w:rPr>
          <w:rFonts w:cs="Segoe UI"/>
          <w:sz w:val="21"/>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cs="Segoe UI"/>
          <w:sz w:val="21"/>
          <w:szCs w:val="21"/>
        </w:rPr>
      </w:r>
      <w:r/>
    </w:p>
    <w:p>
      <w:pPr>
        <w:pStyle w:val="1197"/>
        <w:ind w:firstLine="424"/>
        <w:spacing w:before="0" w:beforeAutospacing="0" w:after="480" w:afterAutospacing="0" w:line="360" w:lineRule="auto"/>
        <w:rPr>
          <w:rFonts w:cs="Segoe UI"/>
          <w:sz w:val="21"/>
          <w:szCs w:val="21"/>
        </w:rPr>
      </w:pPr>
      <w:r>
        <w:rPr>
          <w:rFonts w:cs="Segoe UI"/>
          <w:sz w:val="21"/>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cs="Segoe UI"/>
          <w:sz w:val="21"/>
          <w:szCs w:val="21"/>
        </w:rPr>
      </w:r>
      <w:r/>
    </w:p>
    <w:p>
      <w:pPr>
        <w:pStyle w:val="1197"/>
        <w:ind w:firstLine="424"/>
        <w:spacing w:before="0" w:beforeAutospacing="0" w:after="480" w:afterAutospacing="0" w:line="360" w:lineRule="auto"/>
        <w:rPr>
          <w:rFonts w:cs="Segoe UI"/>
          <w:sz w:val="21"/>
          <w:szCs w:val="21"/>
        </w:rPr>
      </w:pPr>
      <w:r>
        <w:rPr>
          <w:rFonts w:cs="Segoe UI"/>
          <w:sz w:val="21"/>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cs="Segoe UI"/>
          <w:sz w:val="21"/>
          <w:szCs w:val="21"/>
        </w:rPr>
      </w:r>
      <w:r/>
    </w:p>
    <w:p>
      <w:pPr>
        <w:pStyle w:val="1197"/>
        <w:ind w:firstLine="424"/>
        <w:spacing w:before="0" w:beforeAutospacing="0" w:after="480" w:afterAutospacing="0" w:line="360" w:lineRule="auto"/>
        <w:rPr>
          <w:rFonts w:cs="Segoe UI"/>
          <w:sz w:val="21"/>
          <w:szCs w:val="21"/>
        </w:rPr>
      </w:pPr>
      <w:r>
        <w:rPr>
          <w:rFonts w:cs="Segoe UI"/>
          <w:sz w:val="21"/>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cs="Segoe UI"/>
          <w:sz w:val="21"/>
          <w:szCs w:val="21"/>
        </w:rPr>
      </w:r>
      <w:r/>
    </w:p>
    <w:p>
      <w:pPr>
        <w:pStyle w:val="1197"/>
        <w:ind w:firstLine="424"/>
        <w:spacing w:before="0" w:beforeAutospacing="0" w:after="480" w:afterAutospacing="0" w:line="360" w:lineRule="auto"/>
        <w:rPr>
          <w:rFonts w:cs="Segoe UI"/>
          <w:sz w:val="21"/>
          <w:szCs w:val="21"/>
        </w:rPr>
      </w:pPr>
      <w:r>
        <w:rPr>
          <w:rFonts w:cs="Segoe UI"/>
          <w:sz w:val="21"/>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cs="Segoe UI"/>
          <w:sz w:val="21"/>
          <w:szCs w:val="21"/>
        </w:rPr>
      </w:r>
      <w:r/>
    </w:p>
    <w:p>
      <w:pPr>
        <w:pStyle w:val="1197"/>
        <w:ind w:firstLine="424"/>
        <w:spacing w:before="0" w:beforeAutospacing="0" w:after="480" w:afterAutospacing="0" w:line="360" w:lineRule="auto"/>
        <w:rPr>
          <w:rFonts w:cs="Segoe UI"/>
          <w:sz w:val="21"/>
          <w:szCs w:val="21"/>
        </w:rPr>
      </w:pPr>
      <w:r>
        <w:rPr>
          <w:rFonts w:cs="Segoe UI"/>
          <w:sz w:val="21"/>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cs="Segoe UI"/>
          <w:sz w:val="21"/>
          <w:szCs w:val="21"/>
        </w:rPr>
      </w:r>
      <w:r/>
    </w:p>
    <w:p>
      <w:pPr>
        <w:pStyle w:val="1197"/>
        <w:ind w:firstLine="424"/>
        <w:spacing w:before="0" w:beforeAutospacing="0" w:after="480" w:afterAutospacing="0" w:line="360" w:lineRule="auto"/>
        <w:rPr>
          <w:rFonts w:cs="Segoe UI"/>
          <w:sz w:val="21"/>
          <w:szCs w:val="21"/>
        </w:rPr>
      </w:pPr>
      <w:r>
        <w:rPr>
          <w:rFonts w:cs="Segoe UI"/>
          <w:sz w:val="21"/>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cs="Segoe UI"/>
          <w:sz w:val="21"/>
          <w:szCs w:val="21"/>
        </w:rPr>
      </w:r>
      <w:r/>
    </w:p>
    <w:p>
      <w:pPr>
        <w:pStyle w:val="1197"/>
        <w:ind w:firstLine="424"/>
        <w:spacing w:before="0" w:beforeAutospacing="0" w:after="480" w:afterAutospacing="0" w:line="360" w:lineRule="auto"/>
        <w:rPr>
          <w:rFonts w:cs="Segoe UI"/>
          <w:sz w:val="21"/>
          <w:szCs w:val="21"/>
        </w:rPr>
      </w:pPr>
      <w:r>
        <w:rPr>
          <w:rFonts w:cs="Segoe UI"/>
          <w:sz w:val="21"/>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cs="Segoe UI"/>
          <w:sz w:val="21"/>
          <w:szCs w:val="21"/>
        </w:rPr>
      </w:r>
      <w:r/>
    </w:p>
    <w:p>
      <w:pPr>
        <w:pStyle w:val="1197"/>
        <w:ind w:firstLine="424"/>
        <w:spacing w:before="0" w:beforeAutospacing="0" w:after="480" w:afterAutospacing="0" w:line="360" w:lineRule="auto"/>
        <w:rPr>
          <w:rFonts w:cs="Segoe UI"/>
          <w:sz w:val="21"/>
          <w:szCs w:val="21"/>
        </w:rPr>
      </w:pPr>
      <w:r>
        <w:rPr>
          <w:rFonts w:cs="Segoe UI"/>
          <w:sz w:val="21"/>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cs="Segoe UI"/>
          <w:sz w:val="21"/>
          <w:szCs w:val="21"/>
        </w:rPr>
      </w:r>
      <w:r/>
    </w:p>
    <w:p>
      <w:pPr>
        <w:pStyle w:val="1197"/>
        <w:ind w:firstLine="424"/>
        <w:spacing w:before="0" w:beforeAutospacing="0" w:after="480" w:afterAutospacing="0" w:line="360" w:lineRule="auto"/>
        <w:rPr>
          <w:rFonts w:cs="Segoe UI"/>
          <w:sz w:val="21"/>
          <w:szCs w:val="21"/>
        </w:rPr>
      </w:pPr>
      <w:r>
        <w:rPr>
          <w:rFonts w:cs="Segoe UI"/>
          <w:sz w:val="21"/>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cs="Segoe UI"/>
          <w:sz w:val="21"/>
          <w:szCs w:val="21"/>
        </w:rPr>
      </w:r>
      <w:r/>
    </w:p>
    <w:p>
      <w:pPr>
        <w:pStyle w:val="1197"/>
        <w:ind w:firstLine="424"/>
        <w:spacing w:before="0" w:beforeAutospacing="0" w:after="480" w:afterAutospacing="0" w:line="360" w:lineRule="auto"/>
        <w:rPr>
          <w:rFonts w:cs="Segoe UI"/>
          <w:sz w:val="21"/>
          <w:szCs w:val="21"/>
        </w:rPr>
      </w:pPr>
      <w:r>
        <w:rPr>
          <w:rFonts w:cs="Segoe UI"/>
          <w:sz w:val="21"/>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cs="Segoe UI"/>
          <w:sz w:val="21"/>
          <w:szCs w:val="21"/>
        </w:rPr>
      </w:r>
      <w:r/>
    </w:p>
    <w:p>
      <w:pPr>
        <w:pStyle w:val="1197"/>
        <w:ind w:firstLine="424"/>
        <w:spacing w:before="0" w:beforeAutospacing="0" w:after="480" w:afterAutospacing="0" w:line="360" w:lineRule="auto"/>
        <w:rPr>
          <w:rFonts w:cs="Segoe UI"/>
          <w:sz w:val="21"/>
          <w:szCs w:val="21"/>
        </w:rPr>
      </w:pPr>
      <w:r>
        <w:rPr>
          <w:rFonts w:cs="Segoe UI"/>
          <w:sz w:val="21"/>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cs="Segoe UI"/>
          <w:sz w:val="21"/>
          <w:szCs w:val="21"/>
        </w:rPr>
      </w:r>
      <w:r/>
    </w:p>
    <w:p>
      <w:pPr>
        <w:pStyle w:val="1197"/>
        <w:ind w:firstLine="424"/>
        <w:spacing w:before="0" w:beforeAutospacing="0" w:after="480" w:afterAutospacing="0" w:line="360" w:lineRule="auto"/>
        <w:rPr>
          <w:rFonts w:cs="Segoe UI"/>
          <w:sz w:val="21"/>
          <w:szCs w:val="21"/>
        </w:rPr>
      </w:pPr>
      <w:r>
        <w:rPr>
          <w:rFonts w:cs="Segoe UI"/>
          <w:sz w:val="21"/>
          <w:szCs w:val="21"/>
        </w:rPr>
        <w:t xml:space="preserve">（十六）其他未列明行业。从业人员300人以下的为中小微型企业。其中，从业人员100人及以上的为中型企业；从业人员10人及以上的为小型企业；从业人员10人以下的为微型企业。</w:t>
      </w:r>
      <w:r>
        <w:rPr>
          <w:rFonts w:cs="Segoe UI"/>
          <w:sz w:val="21"/>
          <w:szCs w:val="21"/>
        </w:rPr>
      </w:r>
      <w:r/>
    </w:p>
    <w:p>
      <w:pPr>
        <w:pStyle w:val="1197"/>
        <w:ind w:firstLine="424"/>
        <w:spacing w:before="0" w:beforeAutospacing="0" w:after="480" w:afterAutospacing="0" w:line="360" w:lineRule="auto"/>
        <w:rPr>
          <w:rFonts w:cs="Segoe UI"/>
          <w:sz w:val="21"/>
          <w:szCs w:val="21"/>
        </w:rPr>
      </w:pPr>
      <w:r>
        <w:rPr>
          <w:rFonts w:cs="Segoe UI"/>
          <w:sz w:val="21"/>
          <w:szCs w:val="21"/>
        </w:rPr>
      </w:r>
      <w:r/>
    </w:p>
    <w:p>
      <w:pPr>
        <w:pStyle w:val="1029"/>
        <w:spacing w:line="360" w:lineRule="auto"/>
        <w:rPr>
          <w:rFonts w:hAnsi="宋体" w:eastAsia="宋体"/>
          <w:sz w:val="21"/>
          <w:szCs w:val="21"/>
        </w:rPr>
      </w:pPr>
      <w:r>
        <w:rPr>
          <w:rFonts w:hAnsi="宋体" w:eastAsia="宋体"/>
          <w:sz w:val="21"/>
          <w:szCs w:val="21"/>
        </w:rPr>
      </w:r>
      <w:r/>
    </w:p>
    <w:p>
      <w:pPr>
        <w:pStyle w:val="739"/>
        <w:jc w:val="center"/>
        <w:spacing w:line="360" w:lineRule="auto"/>
        <w:rPr>
          <w:rFonts w:hint="eastAsia" w:ascii="宋体" w:hAnsi="宋体"/>
          <w:b/>
          <w:bCs/>
          <w:sz w:val="28"/>
          <w:szCs w:val="28"/>
        </w:rPr>
      </w:pPr>
      <w:r>
        <w:rPr>
          <w:rFonts w:hint="eastAsia" w:ascii="宋体" w:hAnsi="宋体"/>
          <w:b/>
          <w:bCs/>
          <w:sz w:val="28"/>
          <w:szCs w:val="28"/>
        </w:rPr>
        <w:t xml:space="preserve">6.2残疾人福利性单位声明函</w:t>
      </w:r>
      <w:r>
        <w:rPr>
          <w:rFonts w:hint="eastAsia" w:ascii="宋体" w:hAnsi="宋体"/>
          <w:b/>
          <w:bCs/>
          <w:sz w:val="28"/>
          <w:szCs w:val="28"/>
        </w:rPr>
      </w:r>
      <w:r/>
    </w:p>
    <w:p>
      <w:pPr>
        <w:pStyle w:val="960"/>
        <w:ind w:firstLine="425"/>
        <w:jc w:val="left"/>
        <w:spacing w:line="360" w:lineRule="auto"/>
        <w:rPr>
          <w:rFonts w:hAnsi="宋体" w:eastAsia="宋体"/>
          <w:sz w:val="21"/>
          <w:szCs w:val="21"/>
        </w:rPr>
      </w:pPr>
      <w:r>
        <w:rPr>
          <w:rFonts w:hAnsi="宋体" w:eastAsia="宋体"/>
          <w:sz w:val="21"/>
          <w:szCs w:val="21"/>
        </w:rPr>
      </w:r>
      <w:r/>
    </w:p>
    <w:p>
      <w:pPr>
        <w:pStyle w:val="917"/>
        <w:ind w:firstLine="360"/>
        <w:jc w:val="left"/>
        <w:spacing w:line="360" w:lineRule="auto"/>
        <w:rPr>
          <w:rFonts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sz w:val="21"/>
          <w:szCs w:val="21"/>
          <w:u w:val="single"/>
        </w:rPr>
        <w:t xml:space="preserve">_       __</w:t>
      </w:r>
      <w:r>
        <w:rPr>
          <w:rFonts w:hAnsi="宋体" w:eastAsia="宋体"/>
          <w:sz w:val="21"/>
          <w:szCs w:val="21"/>
        </w:rPr>
        <w:t xml:space="preserve">_单位的___</w:t>
      </w:r>
      <w:r>
        <w:rPr>
          <w:rFonts w:hAnsi="宋体" w:eastAsia="宋体"/>
          <w:sz w:val="21"/>
          <w:szCs w:val="21"/>
          <w:u w:val="single"/>
        </w:rPr>
        <w:t xml:space="preserve">_      _</w:t>
      </w:r>
      <w:r>
        <w:rPr>
          <w:rFonts w:hAnsi="宋体" w:eastAsia="宋体"/>
          <w:sz w:val="21"/>
          <w:szCs w:val="21"/>
        </w:rPr>
        <w:t xml:space="preserve">_项目采购活动提供本单位制造的货物（由本单位承担工程/提供服务），或者提供其他残疾人福利性单位制造的货物（不包括使用非残疾人福利性单位注册商标的货物）。</w:t>
      </w:r>
      <w:r>
        <w:rPr>
          <w:rFonts w:hAnsi="宋体" w:eastAsia="宋体"/>
          <w:sz w:val="21"/>
          <w:szCs w:val="21"/>
        </w:rPr>
      </w:r>
      <w:r/>
    </w:p>
    <w:p>
      <w:pPr>
        <w:pStyle w:val="960"/>
        <w:ind w:firstLine="360"/>
        <w:jc w:val="left"/>
        <w:spacing w:line="360" w:lineRule="auto"/>
        <w:rPr>
          <w:rFonts w:hAnsi="宋体" w:eastAsia="宋体"/>
          <w:sz w:val="21"/>
          <w:szCs w:val="21"/>
        </w:rPr>
      </w:pPr>
      <w:r>
        <w:rPr>
          <w:rFonts w:hAnsi="宋体" w:eastAsia="宋体"/>
          <w:sz w:val="21"/>
          <w:szCs w:val="21"/>
        </w:rPr>
        <w:t xml:space="preserve">本单位对上述声明的真实性负责。如有虚假，将依法承担相应责任。</w:t>
      </w:r>
      <w:r>
        <w:rPr>
          <w:rFonts w:hAnsi="宋体" w:eastAsia="宋体"/>
          <w:sz w:val="21"/>
          <w:szCs w:val="21"/>
        </w:rPr>
      </w:r>
      <w:r/>
    </w:p>
    <w:p>
      <w:pPr>
        <w:pStyle w:val="960"/>
        <w:ind w:firstLine="425"/>
        <w:jc w:val="left"/>
        <w:spacing w:line="360" w:lineRule="auto"/>
        <w:rPr>
          <w:rFonts w:hAnsi="宋体" w:eastAsia="宋体"/>
          <w:sz w:val="21"/>
          <w:szCs w:val="21"/>
        </w:rPr>
      </w:pPr>
      <w:r>
        <w:rPr>
          <w:rFonts w:hAnsi="宋体" w:eastAsia="宋体"/>
          <w:sz w:val="21"/>
          <w:szCs w:val="21"/>
        </w:rPr>
      </w:r>
      <w:r/>
    </w:p>
    <w:p>
      <w:pPr>
        <w:pStyle w:val="960"/>
        <w:ind w:firstLine="425"/>
        <w:jc w:val="right"/>
        <w:spacing w:line="360" w:lineRule="auto"/>
        <w:rPr>
          <w:rFonts w:hAnsi="宋体" w:eastAsia="宋体"/>
          <w:sz w:val="21"/>
          <w:szCs w:val="21"/>
        </w:rPr>
      </w:pPr>
      <w:r>
        <w:rPr>
          <w:rFonts w:hAnsi="宋体" w:eastAsia="宋体"/>
          <w:sz w:val="21"/>
          <w:szCs w:val="21"/>
        </w:rPr>
        <w:t xml:space="preserve">投标人：（单位盖章）</w:t>
      </w:r>
      <w:r>
        <w:rPr>
          <w:rFonts w:hAnsi="宋体" w:eastAsia="宋体"/>
          <w:sz w:val="21"/>
          <w:szCs w:val="21"/>
        </w:rPr>
      </w:r>
      <w:r/>
    </w:p>
    <w:p>
      <w:pPr>
        <w:pStyle w:val="960"/>
        <w:ind w:firstLine="425"/>
        <w:jc w:val="right"/>
        <w:spacing w:line="360" w:lineRule="auto"/>
        <w:rPr>
          <w:rFonts w:hAnsi="宋体" w:eastAsia="宋体"/>
          <w:sz w:val="21"/>
          <w:szCs w:val="21"/>
        </w:rPr>
      </w:pPr>
      <w:r>
        <w:rPr>
          <w:rFonts w:hAnsi="宋体" w:eastAsia="宋体"/>
          <w:sz w:val="21"/>
          <w:szCs w:val="21"/>
        </w:rPr>
        <w:t xml:space="preserve">日期：        年     月     日</w:t>
      </w:r>
      <w:r>
        <w:rPr>
          <w:rFonts w:hAnsi="宋体" w:eastAsia="宋体"/>
          <w:sz w:val="21"/>
          <w:szCs w:val="21"/>
        </w:rPr>
      </w:r>
      <w:r/>
    </w:p>
    <w:p>
      <w:pPr>
        <w:pStyle w:val="960"/>
        <w:ind w:firstLine="425"/>
        <w:jc w:val="right"/>
        <w:spacing w:line="360" w:lineRule="auto"/>
        <w:rPr>
          <w:rFonts w:hAnsi="宋体" w:eastAsia="宋体"/>
          <w:sz w:val="21"/>
          <w:szCs w:val="21"/>
        </w:rPr>
      </w:pPr>
      <w:r>
        <w:rPr>
          <w:rFonts w:hAnsi="宋体" w:eastAsia="宋体"/>
          <w:sz w:val="21"/>
          <w:szCs w:val="21"/>
        </w:rPr>
      </w:r>
      <w:r/>
    </w:p>
    <w:p>
      <w:pPr>
        <w:pStyle w:val="739"/>
        <w:ind w:firstLine="361"/>
        <w:spacing w:line="360" w:lineRule="auto"/>
        <w:rPr>
          <w:rFonts w:hint="eastAsia" w:ascii="宋体" w:hAnsi="宋体" w:cs="宋体"/>
          <w:b/>
          <w:bCs/>
        </w:rPr>
      </w:pPr>
      <w:r>
        <w:rPr>
          <w:rFonts w:hint="eastAsia" w:ascii="宋体" w:hAnsi="宋体" w:cs="宋体"/>
          <w:b/>
          <w:bCs/>
        </w:rPr>
        <w:t xml:space="preserve">注：投标人如为残疾人福利性单位，中标后，请将残疾人福利性单位声明函（加盖公章的电子件）于1个工作日内发至</w:t>
      </w:r>
      <w:r>
        <w:rPr>
          <w:rFonts w:hint="eastAsia" w:ascii="宋体" w:hAnsi="宋体" w:cs="宋体"/>
          <w:b/>
          <w:bCs/>
          <w:lang w:eastAsia="zh-CN"/>
        </w:rPr>
        <w:t xml:space="preserve">244660325@qq.com</w:t>
      </w:r>
      <w:r>
        <w:rPr>
          <w:rFonts w:hint="eastAsia" w:ascii="宋体" w:hAnsi="宋体" w:cs="宋体"/>
          <w:b/>
          <w:bCs/>
        </w:rPr>
        <w:t xml:space="preserve">邮箱，联系电话：0512-50369351，以免影响中标公告发布。</w:t>
      </w:r>
      <w:r>
        <w:rPr>
          <w:rFonts w:hint="eastAsia" w:ascii="宋体" w:hAnsi="宋体" w:cs="宋体"/>
          <w:b/>
          <w:bCs/>
        </w:rPr>
      </w:r>
      <w:r/>
    </w:p>
    <w:p>
      <w:pPr>
        <w:pStyle w:val="739"/>
        <w:rPr>
          <w:rFonts w:hint="eastAsia" w:ascii="Tahoma" w:hAnsi="Tahoma"/>
          <w:sz w:val="24"/>
        </w:rPr>
      </w:pPr>
      <w:r>
        <w:rPr>
          <w:rFonts w:hint="eastAsia" w:ascii="Tahoma" w:hAnsi="Tahoma"/>
          <w:sz w:val="24"/>
        </w:rPr>
      </w:r>
      <w:r/>
    </w:p>
    <w:p>
      <w:pPr>
        <w:pStyle w:val="739"/>
        <w:rPr>
          <w:rFonts w:hint="eastAsia" w:ascii="Tahoma" w:hAnsi="Tahoma"/>
          <w:sz w:val="24"/>
        </w:rPr>
      </w:pPr>
      <w:r>
        <w:rPr>
          <w:rFonts w:hint="eastAsia"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jc w:val="center"/>
        <w:spacing w:line="360" w:lineRule="auto"/>
        <w:rPr>
          <w:rFonts w:hint="eastAsia" w:ascii="宋体" w:hAnsi="宋体"/>
          <w:b/>
          <w:bCs/>
          <w:sz w:val="28"/>
          <w:szCs w:val="28"/>
        </w:rPr>
      </w:pPr>
      <w:r>
        <w:rPr>
          <w:rFonts w:hint="eastAsia" w:ascii="宋体" w:hAnsi="宋体"/>
          <w:b/>
          <w:bCs/>
          <w:sz w:val="28"/>
          <w:szCs w:val="28"/>
        </w:rPr>
        <w:t xml:space="preserve">6.3监狱企业证明文件</w:t>
      </w:r>
      <w:r>
        <w:rPr>
          <w:rFonts w:hint="eastAsia" w:ascii="宋体" w:hAnsi="宋体"/>
          <w:b/>
          <w:bCs/>
          <w:sz w:val="28"/>
          <w:szCs w:val="28"/>
        </w:rPr>
      </w:r>
      <w:r/>
    </w:p>
    <w:p>
      <w:pPr>
        <w:pStyle w:val="751"/>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51"/>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51"/>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51"/>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51"/>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51"/>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51"/>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81"/>
        <w:ind w:left="1260"/>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81"/>
        <w:ind w:left="1260"/>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41"/>
        <w:spacing w:before="480" w:after="240"/>
        <w:rPr>
          <w:rFonts w:hint="eastAsia"/>
          <w:color w:val="000000"/>
          <w:shd w:val="clear" w:color="auto" w:fill="ffffff"/>
        </w:rPr>
      </w:pPr>
      <w:r>
        <w:rPr>
          <w:rFonts w:hint="eastAsia"/>
          <w:color w:val="000000"/>
          <w:shd w:val="clear" w:color="auto" w:fill="ffffff"/>
        </w:rPr>
        <w:t xml:space="preserve">7、特定资格条件的证明材料</w:t>
      </w:r>
      <w:r>
        <w:rPr>
          <w:rFonts w:hint="eastAsia"/>
          <w:color w:val="000000"/>
          <w:shd w:val="clear" w:color="auto" w:fill="ffffff"/>
        </w:rPr>
      </w:r>
      <w:r/>
    </w:p>
    <w:p>
      <w:pPr>
        <w:pStyle w:val="739"/>
        <w:ind w:firstLine="420"/>
        <w:spacing w:line="360" w:lineRule="auto"/>
        <w:rPr>
          <w:iCs/>
        </w:rPr>
      </w:pPr>
      <w:r>
        <w:rPr>
          <w:rFonts w:hint="eastAsia"/>
          <w:iCs/>
        </w:rPr>
        <w:t xml:space="preserve">如有特定资格条件，则必须提供相应证明材料，否则将被认定为资格审查不合格。</w:t>
      </w:r>
      <w:r>
        <w:rPr>
          <w:iCs/>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51"/>
        <w:rPr>
          <w:rFonts w:ascii="Tahoma" w:hAnsi="Tahoma"/>
          <w:sz w:val="24"/>
        </w:rPr>
      </w:pPr>
      <w:r>
        <w:rPr>
          <w:rFonts w:ascii="Tahoma" w:hAnsi="Tahoma"/>
          <w:sz w:val="24"/>
        </w:rPr>
      </w:r>
      <w:r/>
    </w:p>
    <w:p>
      <w:pPr>
        <w:pStyle w:val="739"/>
        <w:rPr>
          <w:rFonts w:ascii="Tahoma" w:hAnsi="Tahoma"/>
          <w:sz w:val="24"/>
        </w:rPr>
      </w:pPr>
      <w:r>
        <w:rPr>
          <w:rFonts w:ascii="Tahoma" w:hAnsi="Tahoma"/>
          <w:sz w:val="24"/>
        </w:rPr>
      </w:r>
      <w:r/>
    </w:p>
    <w:p>
      <w:pPr>
        <w:pStyle w:val="751"/>
      </w:pPr>
      <w:r/>
      <w:r/>
    </w:p>
    <w:p>
      <w:pPr>
        <w:pStyle w:val="741"/>
        <w:spacing w:before="480" w:after="240"/>
        <w:rPr>
          <w:rFonts w:hint="eastAsia"/>
          <w:color w:val="000000"/>
          <w:shd w:val="clear" w:color="auto" w:fill="ffffff"/>
        </w:rPr>
      </w:pPr>
      <w:r>
        <w:rPr>
          <w:rFonts w:hint="eastAsia"/>
          <w:color w:val="000000"/>
          <w:shd w:val="clear" w:color="auto" w:fill="ffffff"/>
        </w:rPr>
        <w:t xml:space="preserve">8、</w:t>
      </w:r>
      <w:bookmarkStart w:id="20" w:name="法定代表人授权委托书"/>
      <w:r/>
      <w:bookmarkStart w:id="21" w:name="_Ref65584695"/>
      <w:r/>
      <w:bookmarkStart w:id="22" w:name="_Ref79499332"/>
      <w:r>
        <w:rPr>
          <w:rFonts w:hint="eastAsia"/>
          <w:color w:val="000000"/>
          <w:shd w:val="clear" w:color="auto" w:fill="ffffff"/>
        </w:rPr>
        <w:t xml:space="preserve">法定代表人授权委托书</w:t>
      </w:r>
      <w:bookmarkEnd w:id="20"/>
      <w:r/>
      <w:bookmarkEnd w:id="21"/>
      <w:r/>
      <w:bookmarkEnd w:id="22"/>
      <w:r>
        <w:rPr>
          <w:rFonts w:hint="eastAsia"/>
          <w:color w:val="000000"/>
          <w:shd w:val="clear" w:color="auto" w:fill="ffffff"/>
        </w:rPr>
        <w:t xml:space="preserve">（如有）</w:t>
      </w:r>
      <w:r>
        <w:rPr>
          <w:rFonts w:hint="eastAsia"/>
          <w:color w:val="000000"/>
          <w:shd w:val="clear" w:color="auto" w:fill="ffffff"/>
        </w:rPr>
      </w:r>
      <w:r/>
    </w:p>
    <w:p>
      <w:pPr>
        <w:pStyle w:val="739"/>
        <w:jc w:val="center"/>
        <w:spacing w:line="360" w:lineRule="auto"/>
        <w:rPr>
          <w:rFonts w:hint="eastAsia" w:ascii="宋体" w:hAnsi="宋体"/>
          <w:b/>
          <w:bCs/>
          <w:sz w:val="28"/>
          <w:szCs w:val="28"/>
        </w:rPr>
      </w:pPr>
      <w:r>
        <w:rPr>
          <w:rFonts w:hint="eastAsia" w:ascii="宋体" w:hAnsi="宋体"/>
          <w:b/>
          <w:bCs/>
          <w:sz w:val="28"/>
          <w:szCs w:val="28"/>
        </w:rPr>
        <w:t xml:space="preserve">法定代表人授权委托书</w:t>
      </w:r>
      <w:r>
        <w:rPr>
          <w:rFonts w:hint="eastAsia" w:ascii="宋体" w:hAnsi="宋体"/>
          <w:b/>
          <w:bCs/>
          <w:sz w:val="28"/>
          <w:szCs w:val="28"/>
        </w:rPr>
      </w:r>
      <w:r/>
    </w:p>
    <w:p>
      <w:pPr>
        <w:pStyle w:val="739"/>
        <w:spacing w:line="360" w:lineRule="auto"/>
        <w:rPr>
          <w:rFonts w:ascii="宋体" w:hAnsi="宋体"/>
          <w:szCs w:val="21"/>
        </w:rPr>
      </w:pPr>
      <w:r>
        <w:rPr>
          <w:rFonts w:hint="eastAsia" w:ascii="宋体" w:hAnsi="宋体" w:cs="宋体"/>
          <w:bCs/>
          <w:szCs w:val="21"/>
        </w:rPr>
        <w:t xml:space="preserve">苏州正信工程造价咨询事务所有限责任公司</w:t>
      </w:r>
      <w:r>
        <w:rPr>
          <w:rFonts w:ascii="宋体" w:hAnsi="宋体"/>
          <w:szCs w:val="21"/>
        </w:rPr>
        <w:t xml:space="preserve">：</w:t>
      </w:r>
      <w:r>
        <w:rPr>
          <w:rFonts w:ascii="宋体" w:hAnsi="宋体"/>
          <w:szCs w:val="21"/>
        </w:rPr>
      </w:r>
      <w:r/>
    </w:p>
    <w:p>
      <w:pPr>
        <w:pStyle w:val="739"/>
        <w:ind w:firstLine="420"/>
        <w:spacing w:line="360" w:lineRule="auto"/>
        <w:rPr>
          <w:rFonts w:ascii="宋体" w:hAnsi="宋体"/>
          <w:szCs w:val="21"/>
        </w:rPr>
      </w:pPr>
      <w:r>
        <w:rPr>
          <w:rFonts w:ascii="宋体" w:hAnsi="宋体"/>
          <w:szCs w:val="21"/>
        </w:rPr>
        <w:t xml:space="preserve">本授权委托书声明：我</w:t>
      </w:r>
      <w:r>
        <w:rPr>
          <w:rFonts w:ascii="宋体" w:hAnsi="宋体"/>
          <w:i/>
          <w:iCs/>
          <w:u w:val="single"/>
        </w:rPr>
        <w:t xml:space="preserve">（法定代表人姓名）</w:t>
      </w:r>
      <w:r>
        <w:rPr>
          <w:rFonts w:ascii="宋体" w:hAnsi="宋体"/>
          <w:szCs w:val="21"/>
        </w:rPr>
        <w:t xml:space="preserve">系</w:t>
      </w:r>
      <w:r>
        <w:rPr>
          <w:rFonts w:ascii="宋体" w:hAnsi="宋体"/>
          <w:i/>
          <w:iCs/>
          <w:u w:val="single"/>
        </w:rPr>
        <w:t xml:space="preserve">（企业名称）</w:t>
      </w:r>
      <w:r>
        <w:rPr>
          <w:rFonts w:ascii="宋体" w:hAnsi="宋体"/>
          <w:szCs w:val="21"/>
        </w:rPr>
        <w:t xml:space="preserve">的法定代表人，现授权委托</w:t>
      </w:r>
      <w:r>
        <w:rPr>
          <w:rFonts w:ascii="宋体" w:hAnsi="宋体"/>
          <w:i/>
          <w:iCs/>
          <w:u w:val="single"/>
        </w:rPr>
        <w:t xml:space="preserve">（代理人姓名）</w:t>
      </w:r>
      <w:r>
        <w:rPr>
          <w:rFonts w:ascii="宋体" w:hAnsi="宋体"/>
          <w:szCs w:val="21"/>
        </w:rPr>
        <w:t xml:space="preserve">代表我公司参加贵</w:t>
      </w:r>
      <w:r>
        <w:rPr>
          <w:rFonts w:hint="eastAsia" w:ascii="宋体" w:hAnsi="宋体"/>
          <w:szCs w:val="21"/>
        </w:rPr>
        <w:t xml:space="preserve">公司</w:t>
      </w:r>
      <w:r>
        <w:rPr>
          <w:rFonts w:ascii="宋体" w:hAnsi="宋体"/>
          <w:szCs w:val="21"/>
        </w:rPr>
        <w:t xml:space="preserve">组织实施的项目编号为</w:t>
      </w:r>
      <w:r>
        <w:rPr>
          <w:rFonts w:hint="eastAsia" w:ascii="宋体" w:hAnsi="宋体"/>
          <w:szCs w:val="21"/>
          <w:u w:val="single"/>
        </w:rPr>
        <w:t xml:space="preserve">             </w:t>
      </w:r>
      <w:r>
        <w:rPr>
          <w:rFonts w:ascii="宋体" w:hAnsi="宋体"/>
          <w:szCs w:val="21"/>
        </w:rPr>
        <w:t xml:space="preserve">号的采购活动。代理人在开标、澄清、签约等过程中所签署的一切文件和处理与这有关的一切事务，我均予以承认。</w:t>
      </w:r>
      <w:r>
        <w:rPr>
          <w:rFonts w:ascii="宋体" w:hAnsi="宋体"/>
          <w:szCs w:val="21"/>
        </w:rPr>
      </w:r>
      <w:r/>
    </w:p>
    <w:p>
      <w:pPr>
        <w:pStyle w:val="739"/>
        <w:spacing w:line="360" w:lineRule="auto"/>
        <w:rPr>
          <w:rFonts w:ascii="宋体" w:hAnsi="宋体"/>
          <w:szCs w:val="21"/>
        </w:rPr>
      </w:pPr>
      <w:r>
        <w:rPr>
          <w:rFonts w:ascii="宋体" w:hAnsi="宋体"/>
          <w:szCs w:val="21"/>
        </w:rPr>
        <w:t xml:space="preserve">本授权委托书自投标开始至合同履行完毕止。</w:t>
      </w:r>
      <w:r>
        <w:rPr>
          <w:rFonts w:ascii="宋体" w:hAnsi="宋体"/>
          <w:szCs w:val="21"/>
        </w:rPr>
      </w:r>
      <w:r/>
    </w:p>
    <w:p>
      <w:pPr>
        <w:pStyle w:val="739"/>
        <w:spacing w:line="360" w:lineRule="auto"/>
        <w:rPr>
          <w:rFonts w:ascii="宋体" w:hAnsi="宋体"/>
          <w:szCs w:val="21"/>
        </w:rPr>
      </w:pPr>
      <w:r>
        <w:rPr>
          <w:rFonts w:ascii="宋体" w:hAnsi="宋体"/>
          <w:szCs w:val="21"/>
        </w:rPr>
      </w:r>
      <w:r/>
    </w:p>
    <w:p>
      <w:pPr>
        <w:pStyle w:val="739"/>
        <w:spacing w:line="360" w:lineRule="auto"/>
        <w:rPr>
          <w:rFonts w:hint="eastAsia" w:ascii="宋体" w:hAnsi="宋体"/>
          <w:szCs w:val="21"/>
        </w:rPr>
      </w:pPr>
      <w:r>
        <w:rPr>
          <w:rFonts w:ascii="宋体" w:hAnsi="宋体"/>
          <w:szCs w:val="21"/>
        </w:rPr>
        <w:t xml:space="preserve">代理人：                                 职务：</w:t>
      </w:r>
      <w:r>
        <w:rPr>
          <w:rFonts w:hint="eastAsia" w:ascii="宋体" w:hAnsi="宋体"/>
          <w:szCs w:val="21"/>
        </w:rPr>
      </w:r>
      <w:r/>
    </w:p>
    <w:p>
      <w:pPr>
        <w:pStyle w:val="739"/>
        <w:spacing w:line="360" w:lineRule="auto"/>
        <w:rPr>
          <w:rFonts w:hint="eastAsia" w:ascii="宋体" w:hAnsi="宋体"/>
          <w:szCs w:val="21"/>
        </w:rPr>
      </w:pPr>
      <w:r>
        <w:rPr>
          <w:rFonts w:ascii="宋体" w:hAnsi="宋体"/>
          <w:szCs w:val="21"/>
        </w:rPr>
        <w:t xml:space="preserve">身份证号码：                             联系电话：</w:t>
      </w:r>
      <w:r>
        <w:rPr>
          <w:rFonts w:hint="eastAsia" w:ascii="宋体" w:hAnsi="宋体"/>
          <w:szCs w:val="21"/>
        </w:rPr>
      </w:r>
      <w:r/>
    </w:p>
    <w:p>
      <w:pPr>
        <w:pStyle w:val="739"/>
        <w:spacing w:line="360" w:lineRule="auto"/>
        <w:rPr>
          <w:rFonts w:hint="eastAsia" w:ascii="宋体" w:hAnsi="宋体"/>
          <w:szCs w:val="21"/>
        </w:rPr>
      </w:pPr>
      <w:r>
        <w:rPr>
          <w:rFonts w:hint="eastAsia" w:ascii="宋体" w:hAnsi="宋体"/>
          <w:szCs w:val="21"/>
        </w:rPr>
      </w:r>
      <w:r/>
    </w:p>
    <w:p>
      <w:pPr>
        <w:pStyle w:val="739"/>
        <w:spacing w:line="360" w:lineRule="auto"/>
        <w:rPr>
          <w:rFonts w:hint="eastAsia" w:ascii="宋体" w:hAnsi="宋体"/>
          <w:szCs w:val="21"/>
        </w:rPr>
      </w:pPr>
      <w:r>
        <w:rPr>
          <w:rFonts w:hint="eastAsia" w:ascii="宋体" w:hAnsi="宋体"/>
          <w:szCs w:val="21"/>
        </w:rPr>
      </w:r>
      <w:r/>
    </w:p>
    <w:p>
      <w:pPr>
        <w:pStyle w:val="739"/>
        <w:spacing w:line="360" w:lineRule="auto"/>
        <w:rPr>
          <w:rFonts w:hint="eastAsia" w:ascii="宋体" w:hAnsi="宋体"/>
          <w:szCs w:val="21"/>
        </w:rPr>
      </w:pPr>
      <w:r>
        <w:rPr>
          <w:rFonts w:ascii="宋体" w:hAnsi="宋体"/>
          <w:szCs w:val="21"/>
        </w:rPr>
        <w:t xml:space="preserve">代理人：</w:t>
      </w:r>
      <w:r>
        <w:rPr>
          <w:rFonts w:hAnsi="宋体"/>
          <w:szCs w:val="21"/>
        </w:rPr>
        <w:t xml:space="preserve">（签字或盖章）</w:t>
      </w:r>
      <w:r>
        <w:rPr>
          <w:rFonts w:ascii="宋体" w:hAnsi="宋体"/>
          <w:szCs w:val="21"/>
        </w:rPr>
        <w:t xml:space="preserve">                  </w:t>
      </w:r>
      <w:r>
        <w:rPr>
          <w:rFonts w:hint="eastAsia" w:ascii="宋体" w:hAnsi="宋体"/>
          <w:szCs w:val="21"/>
        </w:rPr>
        <w:t xml:space="preserve"> </w:t>
      </w:r>
      <w:r>
        <w:rPr>
          <w:rFonts w:ascii="宋体" w:hAnsi="宋体"/>
          <w:szCs w:val="21"/>
        </w:rPr>
        <w:t xml:space="preserve">法定代表人：</w:t>
      </w:r>
      <w:r>
        <w:rPr>
          <w:rFonts w:hAnsi="宋体"/>
          <w:szCs w:val="21"/>
        </w:rPr>
        <w:t xml:space="preserve">（签字或盖章）</w:t>
      </w:r>
      <w:r>
        <w:rPr>
          <w:rFonts w:hint="eastAsia" w:ascii="宋体" w:hAnsi="宋体"/>
          <w:szCs w:val="21"/>
        </w:rPr>
      </w:r>
      <w:r/>
    </w:p>
    <w:p>
      <w:pPr>
        <w:pStyle w:val="739"/>
        <w:spacing w:line="360" w:lineRule="auto"/>
        <w:rPr>
          <w:rFonts w:ascii="宋体" w:hAnsi="宋体"/>
          <w:szCs w:val="21"/>
        </w:rPr>
      </w:pPr>
      <w:r>
        <w:rPr>
          <w:rFonts w:ascii="宋体" w:hAnsi="宋体"/>
          <w:szCs w:val="21"/>
        </w:rPr>
      </w:r>
      <w:r/>
    </w:p>
    <w:p>
      <w:pPr>
        <w:pStyle w:val="739"/>
        <w:jc w:val="right"/>
        <w:spacing w:line="360" w:lineRule="auto"/>
        <w:rPr>
          <w:rFonts w:ascii="宋体" w:hAnsi="宋体"/>
        </w:rPr>
      </w:pPr>
      <w:r>
        <w:rPr>
          <w:rFonts w:ascii="宋体" w:hAnsi="宋体"/>
        </w:rPr>
        <w:t xml:space="preserve">投标人：（加盖公章）</w:t>
      </w:r>
      <w:r>
        <w:rPr>
          <w:rFonts w:ascii="宋体" w:hAnsi="宋体"/>
        </w:rPr>
      </w:r>
      <w:r/>
    </w:p>
    <w:p>
      <w:pPr>
        <w:pStyle w:val="739"/>
        <w:jc w:val="right"/>
        <w:spacing w:line="360" w:lineRule="auto"/>
        <w:rPr>
          <w:rFonts w:ascii="宋体" w:hAnsi="宋体"/>
        </w:rPr>
      </w:pPr>
      <w:r>
        <w:rPr>
          <w:rFonts w:ascii="宋体" w:hAnsi="宋体"/>
        </w:rPr>
        <w:t xml:space="preserve">日期：</w:t>
      </w:r>
      <w:r>
        <w:rPr>
          <w:rFonts w:hint="eastAsia" w:ascii="宋体" w:hAnsi="宋体"/>
        </w:rPr>
        <w:t xml:space="preserve">    </w:t>
      </w:r>
      <w:r>
        <w:rPr>
          <w:rFonts w:ascii="宋体" w:hAnsi="宋体"/>
        </w:rPr>
        <w:t xml:space="preserve">年</w:t>
      </w:r>
      <w:r>
        <w:rPr>
          <w:rFonts w:hint="eastAsia" w:ascii="宋体" w:hAnsi="宋体"/>
        </w:rPr>
        <w:t xml:space="preserve">   </w:t>
      </w:r>
      <w:r>
        <w:rPr>
          <w:rFonts w:ascii="宋体" w:hAnsi="宋体"/>
        </w:rPr>
        <w:t xml:space="preserve">月</w:t>
      </w:r>
      <w:r>
        <w:rPr>
          <w:rFonts w:hint="eastAsia" w:ascii="宋体" w:hAnsi="宋体"/>
        </w:rPr>
        <w:t xml:space="preserve">   </w:t>
      </w:r>
      <w:r>
        <w:rPr>
          <w:rFonts w:ascii="宋体" w:hAnsi="宋体"/>
        </w:rPr>
        <w:t xml:space="preserve">日</w:t>
      </w:r>
      <w:r>
        <w:rPr>
          <w:rFonts w:ascii="宋体" w:hAnsi="宋体"/>
        </w:rPr>
      </w:r>
      <w:r/>
    </w:p>
    <w:p>
      <w:pPr>
        <w:pStyle w:val="739"/>
        <w:jc w:val="right"/>
        <w:spacing w:line="360" w:lineRule="auto"/>
        <w:rPr>
          <w:rFonts w:ascii="宋体" w:hAnsi="宋体"/>
        </w:rPr>
      </w:pPr>
      <w:r>
        <w:rPr>
          <w:rFonts w:ascii="宋体" w:hAnsi="宋体"/>
        </w:rPr>
      </w:r>
      <w:r/>
    </w:p>
    <w:p>
      <w:pPr>
        <w:pStyle w:val="739"/>
        <w:jc w:val="right"/>
        <w:spacing w:line="360" w:lineRule="auto"/>
        <w:rPr>
          <w:rFonts w:ascii="宋体" w:hAnsi="宋体"/>
        </w:rPr>
      </w:pPr>
      <w:r>
        <w:rPr>
          <w:rFonts w:ascii="宋体" w:hAnsi="宋体"/>
        </w:rPr>
      </w:r>
      <w:r/>
    </w:p>
    <w:p>
      <w:pPr>
        <w:pStyle w:val="739"/>
        <w:jc w:val="right"/>
        <w:spacing w:line="360" w:lineRule="auto"/>
        <w:rPr>
          <w:rFonts w:ascii="宋体" w:hAnsi="宋体"/>
        </w:rPr>
      </w:pPr>
      <w:r>
        <w:rPr>
          <w:rFonts w:ascii="宋体" w:hAnsi="宋体"/>
        </w:rPr>
      </w:r>
      <w:r/>
    </w:p>
    <w:p>
      <w:pPr>
        <w:pStyle w:val="739"/>
        <w:jc w:val="right"/>
        <w:spacing w:line="360" w:lineRule="auto"/>
        <w:rPr>
          <w:rFonts w:ascii="宋体" w:hAnsi="宋体"/>
        </w:rPr>
      </w:pPr>
      <w:r>
        <w:rPr>
          <w:rFonts w:ascii="宋体" w:hAnsi="宋体"/>
        </w:rPr>
      </w:r>
      <w:r/>
    </w:p>
    <w:p>
      <w:pPr>
        <w:pStyle w:val="739"/>
        <w:jc w:val="right"/>
        <w:spacing w:line="360" w:lineRule="auto"/>
        <w:rPr>
          <w:rFonts w:ascii="宋体" w:hAnsi="宋体"/>
        </w:rPr>
      </w:pPr>
      <w:r>
        <w:rPr>
          <w:rFonts w:ascii="宋体" w:hAnsi="宋体"/>
        </w:rPr>
      </w:r>
      <w:r/>
    </w:p>
    <w:p>
      <w:pPr>
        <w:pStyle w:val="739"/>
        <w:jc w:val="right"/>
        <w:spacing w:line="360" w:lineRule="auto"/>
        <w:rPr>
          <w:rFonts w:ascii="宋体" w:hAnsi="宋体"/>
        </w:rPr>
      </w:pPr>
      <w:r>
        <w:rPr>
          <w:rFonts w:ascii="宋体" w:hAnsi="宋体"/>
        </w:rPr>
      </w:r>
      <w:r/>
    </w:p>
    <w:p>
      <w:pPr>
        <w:pStyle w:val="739"/>
        <w:jc w:val="right"/>
        <w:spacing w:line="360" w:lineRule="auto"/>
        <w:rPr>
          <w:rFonts w:ascii="宋体" w:hAnsi="宋体"/>
        </w:rPr>
      </w:pPr>
      <w:r>
        <w:rPr>
          <w:rFonts w:ascii="宋体" w:hAnsi="宋体"/>
        </w:rPr>
      </w:r>
      <w:r/>
    </w:p>
    <w:p>
      <w:pPr>
        <w:pStyle w:val="739"/>
        <w:jc w:val="right"/>
        <w:spacing w:line="360" w:lineRule="auto"/>
        <w:rPr>
          <w:rFonts w:ascii="宋体" w:hAnsi="宋体"/>
        </w:rPr>
      </w:pPr>
      <w:r>
        <w:rPr>
          <w:rFonts w:ascii="宋体" w:hAnsi="宋体"/>
        </w:rPr>
      </w:r>
      <w:r/>
    </w:p>
    <w:p>
      <w:pPr>
        <w:pStyle w:val="739"/>
        <w:jc w:val="right"/>
        <w:spacing w:line="360" w:lineRule="auto"/>
        <w:rPr>
          <w:rFonts w:ascii="宋体" w:hAnsi="宋体"/>
        </w:rPr>
      </w:pPr>
      <w:r>
        <w:rPr>
          <w:rFonts w:ascii="宋体" w:hAnsi="宋体"/>
        </w:rPr>
      </w:r>
      <w:r/>
    </w:p>
    <w:p>
      <w:pPr>
        <w:pStyle w:val="739"/>
        <w:jc w:val="right"/>
        <w:spacing w:line="360" w:lineRule="auto"/>
        <w:rPr>
          <w:rFonts w:ascii="宋体" w:hAnsi="宋体"/>
        </w:rPr>
      </w:pPr>
      <w:r>
        <w:rPr>
          <w:rFonts w:ascii="宋体" w:hAnsi="宋体"/>
        </w:rPr>
      </w:r>
      <w:r/>
    </w:p>
    <w:p>
      <w:pPr>
        <w:pStyle w:val="739"/>
        <w:jc w:val="right"/>
        <w:spacing w:line="360" w:lineRule="auto"/>
        <w:rPr>
          <w:rFonts w:ascii="宋体" w:hAnsi="宋体"/>
        </w:rPr>
      </w:pPr>
      <w:r>
        <w:rPr>
          <w:rFonts w:ascii="宋体" w:hAnsi="宋体"/>
        </w:rPr>
      </w:r>
      <w:r/>
    </w:p>
    <w:p>
      <w:pPr>
        <w:pStyle w:val="739"/>
        <w:jc w:val="right"/>
        <w:spacing w:line="360" w:lineRule="auto"/>
        <w:rPr>
          <w:rFonts w:ascii="宋体" w:hAnsi="宋体"/>
        </w:rPr>
      </w:pPr>
      <w:r>
        <w:rPr>
          <w:rFonts w:ascii="宋体" w:hAnsi="宋体"/>
        </w:rPr>
      </w:r>
      <w:r/>
    </w:p>
    <w:p>
      <w:pPr>
        <w:pStyle w:val="739"/>
        <w:jc w:val="right"/>
        <w:spacing w:line="360" w:lineRule="auto"/>
        <w:rPr>
          <w:rFonts w:ascii="宋体" w:hAnsi="宋体"/>
        </w:rPr>
      </w:pPr>
      <w:r>
        <w:rPr>
          <w:rFonts w:ascii="宋体" w:hAnsi="宋体"/>
        </w:rPr>
      </w:r>
      <w:r/>
    </w:p>
    <w:p>
      <w:pPr>
        <w:pStyle w:val="739"/>
        <w:jc w:val="right"/>
        <w:spacing w:line="360" w:lineRule="auto"/>
        <w:rPr>
          <w:rFonts w:ascii="宋体" w:hAnsi="宋体"/>
        </w:rPr>
      </w:pPr>
      <w:r>
        <w:rPr>
          <w:rFonts w:ascii="宋体" w:hAnsi="宋体"/>
        </w:rPr>
      </w:r>
      <w:r/>
    </w:p>
    <w:p>
      <w:pPr>
        <w:pStyle w:val="739"/>
        <w:jc w:val="right"/>
        <w:spacing w:line="360" w:lineRule="auto"/>
        <w:rPr>
          <w:rFonts w:ascii="宋体" w:hAnsi="宋体"/>
        </w:rPr>
      </w:pPr>
      <w:r>
        <w:rPr>
          <w:rFonts w:ascii="宋体" w:hAnsi="宋体"/>
        </w:rPr>
      </w:r>
      <w:r/>
    </w:p>
    <w:p>
      <w:pPr>
        <w:pStyle w:val="739"/>
        <w:jc w:val="right"/>
        <w:spacing w:line="360" w:lineRule="auto"/>
        <w:rPr>
          <w:rFonts w:ascii="宋体" w:hAnsi="宋体"/>
        </w:rPr>
      </w:pPr>
      <w:r>
        <w:rPr>
          <w:rFonts w:ascii="宋体" w:hAnsi="宋体"/>
        </w:rPr>
      </w:r>
      <w:r/>
    </w:p>
    <w:p>
      <w:pPr>
        <w:pStyle w:val="739"/>
        <w:jc w:val="right"/>
        <w:spacing w:line="360" w:lineRule="auto"/>
        <w:rPr>
          <w:rFonts w:ascii="宋体" w:hAnsi="宋体"/>
        </w:rPr>
      </w:pPr>
      <w:r>
        <w:rPr>
          <w:rFonts w:ascii="宋体" w:hAnsi="宋体"/>
        </w:rPr>
      </w:r>
      <w:r/>
    </w:p>
    <w:p>
      <w:pPr>
        <w:pStyle w:val="741"/>
        <w:spacing w:before="480" w:after="240"/>
        <w:rPr>
          <w:rFonts w:hint="eastAsia" w:ascii="黑体" w:hAnsi="黑体"/>
          <w:color w:val="000000"/>
          <w:sz w:val="32"/>
          <w:u w:val="single"/>
        </w:rPr>
      </w:pPr>
      <w:r>
        <w:rPr>
          <w:rFonts w:hint="eastAsia"/>
          <w:color w:val="000000"/>
          <w:shd w:val="clear" w:color="auto" w:fill="ffffff"/>
        </w:rPr>
        <w:t xml:space="preserve">9、</w:t>
      </w:r>
      <w:r>
        <w:rPr>
          <w:rFonts w:ascii="黑体" w:hAnsi="黑体"/>
          <w:color w:val="000000"/>
          <w:sz w:val="32"/>
          <w:u w:val="single"/>
        </w:rPr>
        <w:t xml:space="preserve">偏离表</w:t>
      </w:r>
      <w:r>
        <w:rPr>
          <w:rFonts w:hint="eastAsia" w:ascii="黑体" w:hAnsi="黑体"/>
          <w:color w:val="000000"/>
          <w:sz w:val="32"/>
          <w:u w:val="single"/>
        </w:rPr>
      </w:r>
      <w:r/>
    </w:p>
    <w:p>
      <w:pPr>
        <w:pStyle w:val="739"/>
        <w:jc w:val="center"/>
        <w:spacing w:line="360" w:lineRule="auto"/>
        <w:rPr>
          <w:rFonts w:hint="eastAsia" w:ascii="宋体" w:hAnsi="宋体"/>
          <w:b/>
          <w:bCs/>
          <w:sz w:val="28"/>
          <w:szCs w:val="28"/>
        </w:rPr>
      </w:pPr>
      <w:r>
        <w:rPr>
          <w:rFonts w:hint="eastAsia" w:ascii="宋体" w:hAnsi="宋体"/>
          <w:b/>
          <w:bCs/>
          <w:sz w:val="28"/>
          <w:szCs w:val="28"/>
        </w:rPr>
        <w:t xml:space="preserve">偏离表（技术要求）</w:t>
      </w:r>
      <w:r>
        <w:rPr>
          <w:rFonts w:hint="eastAsia" w:ascii="宋体" w:hAnsi="宋体"/>
          <w:b/>
          <w:bCs/>
          <w:sz w:val="28"/>
          <w:szCs w:val="28"/>
        </w:rPr>
      </w:r>
      <w:r/>
    </w:p>
    <w:tbl>
      <w:tblPr>
        <w:tblW w:w="5161" w:type="pct"/>
        <w:tblInd w:w="-3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02"/>
        <w:gridCol w:w="2670"/>
        <w:gridCol w:w="2684"/>
        <w:gridCol w:w="2615"/>
      </w:tblGrid>
      <w:tr>
        <w:trPr>
          <w:trHeight w:val="454"/>
        </w:trPr>
        <w:tc>
          <w:tcPr>
            <w:tcW w:w="1082" w:type="dxa"/>
            <w:vAlign w:val="center"/>
            <w:textDirection w:val="lrTb"/>
            <w:noWrap w:val="false"/>
          </w:tcPr>
          <w:p>
            <w:pPr>
              <w:pStyle w:val="753"/>
              <w:ind w:firstLine="0"/>
              <w:jc w:val="center"/>
              <w:rPr>
                <w:rFonts w:hint="eastAsia" w:ascii="宋体" w:hAnsi="宋体" w:eastAsia="宋体"/>
                <w:b/>
                <w:sz w:val="21"/>
                <w:szCs w:val="21"/>
              </w:rPr>
            </w:pPr>
            <w:r>
              <w:rPr>
                <w:rFonts w:ascii="宋体" w:hAnsi="宋体" w:eastAsia="宋体"/>
                <w:b/>
                <w:sz w:val="21"/>
                <w:szCs w:val="21"/>
              </w:rPr>
              <w:t xml:space="preserve">项目</w:t>
            </w:r>
            <w:r>
              <w:rPr>
                <w:rFonts w:hint="eastAsia" w:ascii="宋体" w:hAnsi="宋体" w:eastAsia="宋体"/>
                <w:b/>
                <w:sz w:val="21"/>
                <w:szCs w:val="21"/>
              </w:rPr>
            </w:r>
            <w:r/>
          </w:p>
        </w:tc>
        <w:tc>
          <w:tcPr>
            <w:tcW w:w="1312" w:type="dxa"/>
            <w:vAlign w:val="center"/>
            <w:textDirection w:val="lrTb"/>
            <w:noWrap w:val="false"/>
          </w:tcPr>
          <w:p>
            <w:pPr>
              <w:pStyle w:val="753"/>
              <w:ind w:firstLine="0"/>
              <w:jc w:val="center"/>
              <w:rPr>
                <w:rFonts w:hint="eastAsia" w:ascii="宋体" w:hAnsi="宋体" w:eastAsia="宋体"/>
                <w:b/>
                <w:sz w:val="21"/>
                <w:szCs w:val="21"/>
              </w:rPr>
            </w:pPr>
            <w:r>
              <w:rPr>
                <w:rFonts w:ascii="宋体" w:hAnsi="宋体" w:eastAsia="宋体"/>
                <w:b/>
                <w:sz w:val="21"/>
                <w:szCs w:val="21"/>
              </w:rPr>
              <w:t xml:space="preserve">招标要求</w:t>
            </w:r>
            <w:r>
              <w:rPr>
                <w:rFonts w:hint="eastAsia" w:ascii="宋体" w:hAnsi="宋体" w:eastAsia="宋体"/>
                <w:b/>
                <w:sz w:val="21"/>
                <w:szCs w:val="21"/>
              </w:rPr>
            </w:r>
            <w:r/>
          </w:p>
        </w:tc>
        <w:tc>
          <w:tcPr>
            <w:tcW w:w="1319" w:type="dxa"/>
            <w:vAlign w:val="center"/>
            <w:textDirection w:val="lrTb"/>
            <w:noWrap w:val="false"/>
          </w:tcPr>
          <w:p>
            <w:pPr>
              <w:pStyle w:val="753"/>
              <w:ind w:firstLine="0"/>
              <w:jc w:val="center"/>
              <w:rPr>
                <w:rFonts w:hint="eastAsia" w:ascii="宋体" w:hAnsi="宋体" w:eastAsia="宋体"/>
                <w:b/>
                <w:sz w:val="21"/>
                <w:szCs w:val="21"/>
              </w:rPr>
            </w:pPr>
            <w:r>
              <w:rPr>
                <w:rFonts w:ascii="宋体" w:hAnsi="宋体" w:eastAsia="宋体"/>
                <w:b/>
                <w:sz w:val="21"/>
                <w:szCs w:val="21"/>
              </w:rPr>
              <w:t xml:space="preserve">投标内容</w:t>
            </w:r>
            <w:r>
              <w:rPr>
                <w:rFonts w:hint="eastAsia" w:ascii="宋体" w:hAnsi="宋体" w:eastAsia="宋体"/>
                <w:b/>
                <w:sz w:val="21"/>
                <w:szCs w:val="21"/>
              </w:rPr>
            </w:r>
            <w:r/>
          </w:p>
        </w:tc>
        <w:tc>
          <w:tcPr>
            <w:tcW w:w="1285" w:type="dxa"/>
            <w:vAlign w:val="center"/>
            <w:textDirection w:val="lrTb"/>
            <w:noWrap w:val="false"/>
          </w:tcPr>
          <w:p>
            <w:pPr>
              <w:pStyle w:val="753"/>
              <w:ind w:firstLine="0"/>
              <w:jc w:val="center"/>
              <w:rPr>
                <w:rFonts w:hint="eastAsia" w:ascii="宋体" w:hAnsi="宋体" w:eastAsia="宋体"/>
                <w:b/>
                <w:sz w:val="21"/>
                <w:szCs w:val="21"/>
              </w:rPr>
            </w:pPr>
            <w:r>
              <w:rPr>
                <w:rFonts w:ascii="宋体" w:hAnsi="宋体" w:eastAsia="宋体"/>
                <w:b/>
                <w:sz w:val="21"/>
                <w:szCs w:val="21"/>
              </w:rPr>
              <w:t xml:space="preserve">偏离说明</w:t>
            </w:r>
            <w:r>
              <w:rPr>
                <w:rFonts w:hint="eastAsia" w:ascii="宋体" w:hAnsi="宋体" w:eastAsia="宋体"/>
                <w:b/>
                <w:sz w:val="21"/>
                <w:szCs w:val="21"/>
              </w:rPr>
            </w:r>
            <w:r/>
          </w:p>
        </w:tc>
      </w:tr>
      <w:tr>
        <w:trPr>
          <w:trHeight w:val="454"/>
        </w:trPr>
        <w:tc>
          <w:tcPr>
            <w:tcW w:w="1082" w:type="dxa"/>
            <w:vAlign w:val="center"/>
            <w:textDirection w:val="lrTb"/>
            <w:noWrap w:val="false"/>
          </w:tcPr>
          <w:p>
            <w:pPr>
              <w:pStyle w:val="753"/>
              <w:ind w:firstLine="0"/>
              <w:jc w:val="center"/>
              <w:rPr>
                <w:rFonts w:hint="eastAsia" w:ascii="宋体" w:hAnsi="宋体" w:eastAsia="宋体"/>
                <w:i/>
                <w:sz w:val="21"/>
                <w:szCs w:val="21"/>
              </w:rPr>
            </w:pPr>
            <w:r>
              <w:rPr>
                <w:rFonts w:hint="eastAsia" w:ascii="宋体" w:hAnsi="宋体" w:eastAsia="宋体"/>
                <w:i/>
                <w:sz w:val="21"/>
                <w:szCs w:val="21"/>
              </w:rPr>
              <w:t xml:space="preserve">例:</w:t>
            </w:r>
            <w:r>
              <w:rPr>
                <w:rFonts w:hint="eastAsia"/>
              </w:rPr>
              <w:t xml:space="preserve"> </w:t>
            </w:r>
            <w:r>
              <w:rPr>
                <w:rFonts w:hint="eastAsia" w:ascii="宋体" w:hAnsi="宋体" w:eastAsia="宋体"/>
                <w:i/>
                <w:sz w:val="21"/>
                <w:szCs w:val="21"/>
              </w:rPr>
              <w:t xml:space="preserve">招标内容</w:t>
            </w:r>
            <w:r>
              <w:rPr>
                <w:rFonts w:hint="eastAsia" w:ascii="宋体" w:hAnsi="宋体" w:eastAsia="宋体"/>
                <w:i/>
                <w:sz w:val="21"/>
                <w:szCs w:val="21"/>
              </w:rPr>
            </w:r>
            <w:r/>
          </w:p>
        </w:tc>
        <w:tc>
          <w:tcPr>
            <w:tcW w:w="1312" w:type="dxa"/>
            <w:vAlign w:val="center"/>
            <w:textDirection w:val="lrTb"/>
            <w:noWrap w:val="false"/>
          </w:tcPr>
          <w:p>
            <w:pPr>
              <w:pStyle w:val="753"/>
              <w:ind w:firstLine="0"/>
              <w:jc w:val="center"/>
              <w:rPr>
                <w:rFonts w:hint="eastAsia" w:ascii="宋体" w:hAnsi="宋体" w:eastAsia="宋体"/>
                <w:i/>
                <w:sz w:val="21"/>
                <w:szCs w:val="21"/>
              </w:rPr>
            </w:pPr>
            <w:r>
              <w:rPr>
                <w:rFonts w:hint="eastAsia" w:ascii="宋体" w:hAnsi="宋体" w:eastAsia="宋体"/>
                <w:i/>
                <w:sz w:val="21"/>
                <w:szCs w:val="21"/>
              </w:rPr>
              <w:t xml:space="preserve">详见招标文件相关需求</w:t>
            </w:r>
            <w:r>
              <w:rPr>
                <w:rFonts w:hint="eastAsia" w:ascii="宋体" w:hAnsi="宋体" w:eastAsia="宋体"/>
                <w:i/>
                <w:sz w:val="21"/>
                <w:szCs w:val="21"/>
              </w:rPr>
            </w:r>
            <w:r/>
          </w:p>
        </w:tc>
        <w:tc>
          <w:tcPr>
            <w:tcW w:w="1319" w:type="dxa"/>
            <w:vAlign w:val="center"/>
            <w:textDirection w:val="lrTb"/>
            <w:noWrap w:val="false"/>
          </w:tcPr>
          <w:p>
            <w:pPr>
              <w:pStyle w:val="753"/>
              <w:ind w:firstLine="0"/>
              <w:jc w:val="center"/>
              <w:rPr>
                <w:rFonts w:hint="eastAsia" w:ascii="宋体" w:hAnsi="宋体" w:eastAsia="宋体"/>
                <w:i/>
                <w:sz w:val="21"/>
                <w:szCs w:val="21"/>
              </w:rPr>
            </w:pPr>
            <w:r>
              <w:rPr>
                <w:rFonts w:hint="eastAsia" w:ascii="宋体" w:hAnsi="宋体" w:eastAsia="宋体"/>
                <w:i/>
                <w:sz w:val="21"/>
                <w:szCs w:val="21"/>
              </w:rPr>
              <w:t xml:space="preserve">符合招标文件相关需求</w:t>
            </w:r>
            <w:r>
              <w:rPr>
                <w:rFonts w:hint="eastAsia" w:ascii="宋体" w:hAnsi="宋体" w:eastAsia="宋体"/>
                <w:i/>
                <w:sz w:val="21"/>
                <w:szCs w:val="21"/>
              </w:rPr>
            </w:r>
            <w:r/>
          </w:p>
        </w:tc>
        <w:tc>
          <w:tcPr>
            <w:tcW w:w="1285" w:type="dxa"/>
            <w:vAlign w:val="center"/>
            <w:textDirection w:val="lrTb"/>
            <w:noWrap w:val="false"/>
          </w:tcPr>
          <w:p>
            <w:pPr>
              <w:pStyle w:val="753"/>
              <w:ind w:firstLine="0"/>
              <w:jc w:val="center"/>
              <w:rPr>
                <w:rFonts w:hint="eastAsia" w:ascii="宋体" w:hAnsi="宋体" w:eastAsia="宋体"/>
                <w:i/>
                <w:sz w:val="21"/>
                <w:szCs w:val="21"/>
              </w:rPr>
            </w:pPr>
            <w:r>
              <w:rPr>
                <w:rFonts w:hint="eastAsia" w:ascii="宋体" w:hAnsi="宋体" w:eastAsia="宋体"/>
                <w:i/>
                <w:sz w:val="21"/>
                <w:szCs w:val="21"/>
              </w:rPr>
              <w:t xml:space="preserve">无偏离</w:t>
            </w:r>
            <w:r>
              <w:rPr>
                <w:rFonts w:hint="eastAsia" w:ascii="宋体" w:hAnsi="宋体" w:eastAsia="宋体"/>
                <w:i/>
                <w:sz w:val="21"/>
                <w:szCs w:val="21"/>
              </w:rPr>
            </w:r>
            <w:r/>
          </w:p>
        </w:tc>
      </w:tr>
      <w:tr>
        <w:trPr>
          <w:trHeight w:val="454"/>
        </w:trPr>
        <w:tc>
          <w:tcPr>
            <w:tcW w:w="1082" w:type="dxa"/>
            <w:vAlign w:val="center"/>
            <w:textDirection w:val="lrTb"/>
            <w:noWrap w:val="false"/>
          </w:tcPr>
          <w:p>
            <w:pPr>
              <w:pStyle w:val="753"/>
              <w:ind w:firstLine="0"/>
              <w:jc w:val="center"/>
              <w:rPr>
                <w:rFonts w:hint="eastAsia" w:ascii="宋体" w:hAnsi="宋体" w:eastAsia="宋体"/>
                <w:i/>
                <w:sz w:val="21"/>
                <w:szCs w:val="21"/>
              </w:rPr>
            </w:pPr>
            <w:r>
              <w:rPr>
                <w:rFonts w:hint="eastAsia" w:ascii="宋体" w:hAnsi="宋体" w:eastAsia="宋体"/>
                <w:i/>
                <w:sz w:val="21"/>
                <w:szCs w:val="21"/>
              </w:rPr>
              <w:t xml:space="preserve">服务时间</w:t>
            </w:r>
            <w:r>
              <w:rPr>
                <w:rFonts w:hint="eastAsia" w:ascii="宋体" w:hAnsi="宋体" w:eastAsia="宋体"/>
                <w:i/>
                <w:sz w:val="21"/>
                <w:szCs w:val="21"/>
              </w:rPr>
            </w:r>
            <w:r/>
          </w:p>
        </w:tc>
        <w:tc>
          <w:tcPr>
            <w:tcW w:w="1312" w:type="dxa"/>
            <w:vAlign w:val="center"/>
            <w:textDirection w:val="lrTb"/>
            <w:noWrap w:val="false"/>
          </w:tcPr>
          <w:p>
            <w:pPr>
              <w:pStyle w:val="753"/>
              <w:ind w:firstLine="0"/>
              <w:jc w:val="center"/>
              <w:rPr>
                <w:rFonts w:hint="eastAsia" w:ascii="宋体" w:hAnsi="宋体" w:eastAsia="宋体"/>
                <w:sz w:val="21"/>
                <w:szCs w:val="21"/>
              </w:rPr>
            </w:pPr>
            <w:r>
              <w:rPr>
                <w:rFonts w:hint="eastAsia" w:ascii="宋体" w:hAnsi="宋体" w:eastAsia="宋体"/>
                <w:sz w:val="21"/>
                <w:szCs w:val="21"/>
              </w:rPr>
            </w:r>
            <w:r/>
          </w:p>
        </w:tc>
        <w:tc>
          <w:tcPr>
            <w:tcW w:w="1319" w:type="dxa"/>
            <w:vAlign w:val="center"/>
            <w:textDirection w:val="lrTb"/>
            <w:noWrap w:val="false"/>
          </w:tcPr>
          <w:p>
            <w:pPr>
              <w:pStyle w:val="753"/>
              <w:ind w:firstLine="0"/>
              <w:jc w:val="center"/>
              <w:rPr>
                <w:rFonts w:hint="eastAsia" w:ascii="宋体" w:hAnsi="宋体" w:eastAsia="宋体"/>
                <w:sz w:val="21"/>
                <w:szCs w:val="21"/>
              </w:rPr>
            </w:pPr>
            <w:r>
              <w:rPr>
                <w:rFonts w:hint="eastAsia" w:ascii="宋体" w:hAnsi="宋体" w:eastAsia="宋体"/>
                <w:sz w:val="21"/>
                <w:szCs w:val="21"/>
              </w:rPr>
            </w:r>
            <w:r/>
          </w:p>
        </w:tc>
        <w:tc>
          <w:tcPr>
            <w:tcW w:w="1285" w:type="dxa"/>
            <w:vAlign w:val="center"/>
            <w:textDirection w:val="lrTb"/>
            <w:noWrap w:val="false"/>
          </w:tcPr>
          <w:p>
            <w:pPr>
              <w:pStyle w:val="753"/>
              <w:ind w:firstLine="0"/>
              <w:jc w:val="center"/>
              <w:rPr>
                <w:rFonts w:hint="eastAsia" w:ascii="宋体" w:hAnsi="宋体" w:eastAsia="宋体"/>
                <w:sz w:val="21"/>
                <w:szCs w:val="21"/>
              </w:rPr>
            </w:pPr>
            <w:r>
              <w:rPr>
                <w:rFonts w:hint="eastAsia" w:ascii="宋体" w:hAnsi="宋体" w:eastAsia="宋体"/>
                <w:sz w:val="21"/>
                <w:szCs w:val="21"/>
              </w:rPr>
            </w:r>
            <w:r/>
          </w:p>
        </w:tc>
      </w:tr>
      <w:tr>
        <w:trPr>
          <w:trHeight w:val="454"/>
        </w:trPr>
        <w:tc>
          <w:tcPr>
            <w:tcW w:w="1082" w:type="dxa"/>
            <w:vAlign w:val="center"/>
            <w:textDirection w:val="lrTb"/>
            <w:noWrap w:val="false"/>
          </w:tcPr>
          <w:p>
            <w:pPr>
              <w:pStyle w:val="753"/>
              <w:ind w:firstLine="0"/>
              <w:jc w:val="center"/>
              <w:rPr>
                <w:rFonts w:hint="eastAsia" w:ascii="宋体" w:hAnsi="宋体" w:eastAsia="宋体"/>
                <w:i/>
                <w:sz w:val="21"/>
                <w:szCs w:val="21"/>
              </w:rPr>
            </w:pPr>
            <w:r>
              <w:rPr>
                <w:rFonts w:hint="eastAsia" w:ascii="宋体" w:hAnsi="宋体" w:eastAsia="宋体"/>
                <w:i/>
                <w:sz w:val="21"/>
                <w:szCs w:val="21"/>
              </w:rPr>
              <w:t xml:space="preserve">人员配置要求</w:t>
            </w:r>
            <w:r>
              <w:rPr>
                <w:rFonts w:hint="eastAsia" w:ascii="宋体" w:hAnsi="宋体" w:eastAsia="宋体"/>
                <w:i/>
                <w:sz w:val="21"/>
                <w:szCs w:val="21"/>
              </w:rPr>
            </w:r>
            <w:r/>
          </w:p>
        </w:tc>
        <w:tc>
          <w:tcPr>
            <w:tcW w:w="1312" w:type="dxa"/>
            <w:vAlign w:val="center"/>
            <w:textDirection w:val="lrTb"/>
            <w:noWrap w:val="false"/>
          </w:tcPr>
          <w:p>
            <w:pPr>
              <w:pStyle w:val="753"/>
              <w:ind w:firstLine="0"/>
              <w:jc w:val="center"/>
              <w:rPr>
                <w:rFonts w:hint="eastAsia" w:ascii="宋体" w:hAnsi="宋体" w:eastAsia="宋体"/>
                <w:sz w:val="21"/>
                <w:szCs w:val="21"/>
              </w:rPr>
            </w:pPr>
            <w:r>
              <w:rPr>
                <w:rFonts w:hint="eastAsia" w:ascii="宋体" w:hAnsi="宋体" w:eastAsia="宋体"/>
                <w:sz w:val="21"/>
                <w:szCs w:val="21"/>
              </w:rPr>
            </w:r>
            <w:r/>
          </w:p>
        </w:tc>
        <w:tc>
          <w:tcPr>
            <w:tcW w:w="1319" w:type="dxa"/>
            <w:vAlign w:val="center"/>
            <w:textDirection w:val="lrTb"/>
            <w:noWrap w:val="false"/>
          </w:tcPr>
          <w:p>
            <w:pPr>
              <w:pStyle w:val="753"/>
              <w:ind w:firstLine="0"/>
              <w:jc w:val="center"/>
              <w:rPr>
                <w:rFonts w:hint="eastAsia" w:ascii="宋体" w:hAnsi="宋体" w:eastAsia="宋体"/>
                <w:sz w:val="21"/>
                <w:szCs w:val="21"/>
              </w:rPr>
            </w:pPr>
            <w:r>
              <w:rPr>
                <w:rFonts w:hint="eastAsia" w:ascii="宋体" w:hAnsi="宋体" w:eastAsia="宋体"/>
                <w:sz w:val="21"/>
                <w:szCs w:val="21"/>
              </w:rPr>
            </w:r>
            <w:r/>
          </w:p>
        </w:tc>
        <w:tc>
          <w:tcPr>
            <w:tcW w:w="1285" w:type="dxa"/>
            <w:vAlign w:val="center"/>
            <w:textDirection w:val="lrTb"/>
            <w:noWrap w:val="false"/>
          </w:tcPr>
          <w:p>
            <w:pPr>
              <w:pStyle w:val="753"/>
              <w:ind w:firstLine="0"/>
              <w:jc w:val="center"/>
              <w:rPr>
                <w:rFonts w:hint="eastAsia" w:ascii="宋体" w:hAnsi="宋体" w:eastAsia="宋体"/>
                <w:sz w:val="21"/>
                <w:szCs w:val="21"/>
              </w:rPr>
            </w:pPr>
            <w:r>
              <w:rPr>
                <w:rFonts w:hint="eastAsia" w:ascii="宋体" w:hAnsi="宋体" w:eastAsia="宋体"/>
                <w:sz w:val="21"/>
                <w:szCs w:val="21"/>
              </w:rPr>
            </w:r>
            <w:r/>
          </w:p>
        </w:tc>
      </w:tr>
      <w:tr>
        <w:trPr>
          <w:trHeight w:val="454"/>
        </w:trPr>
        <w:tc>
          <w:tcPr>
            <w:tcW w:w="1082" w:type="dxa"/>
            <w:vAlign w:val="center"/>
            <w:textDirection w:val="lrTb"/>
            <w:noWrap w:val="false"/>
          </w:tcPr>
          <w:p>
            <w:pPr>
              <w:pStyle w:val="753"/>
              <w:ind w:firstLine="0"/>
              <w:jc w:val="center"/>
              <w:rPr>
                <w:rFonts w:hint="eastAsia" w:ascii="宋体" w:hAnsi="宋体" w:eastAsia="宋体"/>
                <w:i/>
                <w:sz w:val="21"/>
                <w:szCs w:val="21"/>
              </w:rPr>
            </w:pPr>
            <w:r>
              <w:rPr>
                <w:rFonts w:hint="eastAsia" w:ascii="宋体" w:hAnsi="宋体" w:eastAsia="宋体"/>
                <w:i/>
                <w:sz w:val="21"/>
                <w:szCs w:val="21"/>
              </w:rPr>
              <w:t xml:space="preserve">其他要求</w:t>
            </w:r>
            <w:r>
              <w:rPr>
                <w:rFonts w:hint="eastAsia" w:ascii="宋体" w:hAnsi="宋体" w:eastAsia="宋体"/>
                <w:i/>
                <w:sz w:val="21"/>
                <w:szCs w:val="21"/>
              </w:rPr>
            </w:r>
            <w:r/>
          </w:p>
        </w:tc>
        <w:tc>
          <w:tcPr>
            <w:tcW w:w="1312" w:type="dxa"/>
            <w:vAlign w:val="center"/>
            <w:textDirection w:val="lrTb"/>
            <w:noWrap w:val="false"/>
          </w:tcPr>
          <w:p>
            <w:pPr>
              <w:pStyle w:val="753"/>
              <w:ind w:firstLine="0"/>
              <w:jc w:val="center"/>
              <w:rPr>
                <w:rFonts w:hint="eastAsia" w:ascii="宋体" w:hAnsi="宋体" w:eastAsia="宋体"/>
                <w:sz w:val="21"/>
                <w:szCs w:val="21"/>
              </w:rPr>
            </w:pPr>
            <w:r>
              <w:rPr>
                <w:rFonts w:hint="eastAsia" w:ascii="宋体" w:hAnsi="宋体" w:eastAsia="宋体"/>
                <w:sz w:val="21"/>
                <w:szCs w:val="21"/>
              </w:rPr>
            </w:r>
            <w:r/>
          </w:p>
        </w:tc>
        <w:tc>
          <w:tcPr>
            <w:tcW w:w="1319" w:type="dxa"/>
            <w:vAlign w:val="center"/>
            <w:textDirection w:val="lrTb"/>
            <w:noWrap w:val="false"/>
          </w:tcPr>
          <w:p>
            <w:pPr>
              <w:pStyle w:val="753"/>
              <w:ind w:firstLine="0"/>
              <w:jc w:val="center"/>
              <w:rPr>
                <w:rFonts w:hint="eastAsia" w:ascii="宋体" w:hAnsi="宋体" w:eastAsia="宋体"/>
                <w:sz w:val="21"/>
                <w:szCs w:val="21"/>
              </w:rPr>
            </w:pPr>
            <w:r>
              <w:rPr>
                <w:rFonts w:hint="eastAsia" w:ascii="宋体" w:hAnsi="宋体" w:eastAsia="宋体"/>
                <w:sz w:val="21"/>
                <w:szCs w:val="21"/>
              </w:rPr>
            </w:r>
            <w:r/>
          </w:p>
        </w:tc>
        <w:tc>
          <w:tcPr>
            <w:tcW w:w="1285" w:type="dxa"/>
            <w:vAlign w:val="center"/>
            <w:textDirection w:val="lrTb"/>
            <w:noWrap w:val="false"/>
          </w:tcPr>
          <w:p>
            <w:pPr>
              <w:pStyle w:val="753"/>
              <w:ind w:firstLine="0"/>
              <w:jc w:val="center"/>
              <w:rPr>
                <w:rFonts w:hint="eastAsia" w:ascii="宋体" w:hAnsi="宋体" w:eastAsia="宋体"/>
                <w:sz w:val="21"/>
                <w:szCs w:val="21"/>
              </w:rPr>
            </w:pPr>
            <w:r>
              <w:rPr>
                <w:rFonts w:hint="eastAsia" w:ascii="宋体" w:hAnsi="宋体" w:eastAsia="宋体"/>
                <w:sz w:val="21"/>
                <w:szCs w:val="21"/>
              </w:rPr>
            </w:r>
            <w:r/>
          </w:p>
        </w:tc>
      </w:tr>
      <w:tr>
        <w:trPr>
          <w:trHeight w:val="454"/>
        </w:trPr>
        <w:tc>
          <w:tcPr>
            <w:tcW w:w="1082" w:type="dxa"/>
            <w:vAlign w:val="center"/>
            <w:textDirection w:val="lrTb"/>
            <w:noWrap w:val="false"/>
          </w:tcPr>
          <w:p>
            <w:pPr>
              <w:pStyle w:val="753"/>
              <w:ind w:firstLine="0"/>
              <w:jc w:val="center"/>
              <w:rPr>
                <w:rFonts w:hint="eastAsia" w:ascii="宋体" w:hAnsi="宋体" w:eastAsia="宋体"/>
                <w:i/>
                <w:sz w:val="21"/>
                <w:szCs w:val="21"/>
              </w:rPr>
            </w:pPr>
            <w:r>
              <w:rPr>
                <w:rFonts w:ascii="宋体" w:hAnsi="宋体" w:eastAsia="宋体"/>
                <w:i/>
                <w:sz w:val="21"/>
                <w:szCs w:val="21"/>
              </w:rPr>
              <w:t xml:space="preserve">…</w:t>
            </w:r>
            <w:r>
              <w:rPr>
                <w:rFonts w:hint="eastAsia" w:ascii="宋体" w:hAnsi="宋体" w:eastAsia="宋体"/>
                <w:i/>
                <w:sz w:val="21"/>
                <w:szCs w:val="21"/>
              </w:rPr>
            </w:r>
            <w:r/>
          </w:p>
        </w:tc>
        <w:tc>
          <w:tcPr>
            <w:tcW w:w="1312" w:type="dxa"/>
            <w:vAlign w:val="center"/>
            <w:textDirection w:val="lrTb"/>
            <w:noWrap w:val="false"/>
          </w:tcPr>
          <w:p>
            <w:pPr>
              <w:pStyle w:val="753"/>
              <w:ind w:firstLine="0"/>
              <w:jc w:val="center"/>
              <w:rPr>
                <w:rFonts w:hint="eastAsia" w:ascii="宋体" w:hAnsi="宋体" w:eastAsia="宋体"/>
                <w:sz w:val="21"/>
                <w:szCs w:val="21"/>
              </w:rPr>
            </w:pPr>
            <w:r>
              <w:rPr>
                <w:rFonts w:hint="eastAsia" w:ascii="宋体" w:hAnsi="宋体" w:eastAsia="宋体"/>
                <w:sz w:val="21"/>
                <w:szCs w:val="21"/>
              </w:rPr>
            </w:r>
            <w:r/>
          </w:p>
        </w:tc>
        <w:tc>
          <w:tcPr>
            <w:tcW w:w="1319" w:type="dxa"/>
            <w:vAlign w:val="center"/>
            <w:textDirection w:val="lrTb"/>
            <w:noWrap w:val="false"/>
          </w:tcPr>
          <w:p>
            <w:pPr>
              <w:pStyle w:val="753"/>
              <w:ind w:firstLine="0"/>
              <w:jc w:val="center"/>
              <w:rPr>
                <w:rFonts w:hint="eastAsia" w:ascii="宋体" w:hAnsi="宋体" w:eastAsia="宋体"/>
                <w:sz w:val="21"/>
                <w:szCs w:val="21"/>
              </w:rPr>
            </w:pPr>
            <w:r>
              <w:rPr>
                <w:rFonts w:hint="eastAsia" w:ascii="宋体" w:hAnsi="宋体" w:eastAsia="宋体"/>
                <w:sz w:val="21"/>
                <w:szCs w:val="21"/>
              </w:rPr>
            </w:r>
            <w:r/>
          </w:p>
        </w:tc>
        <w:tc>
          <w:tcPr>
            <w:tcW w:w="1285" w:type="dxa"/>
            <w:vAlign w:val="center"/>
            <w:textDirection w:val="lrTb"/>
            <w:noWrap w:val="false"/>
          </w:tcPr>
          <w:p>
            <w:pPr>
              <w:pStyle w:val="753"/>
              <w:ind w:firstLine="0"/>
              <w:jc w:val="center"/>
              <w:rPr>
                <w:rFonts w:hint="eastAsia" w:ascii="宋体" w:hAnsi="宋体" w:eastAsia="宋体"/>
                <w:sz w:val="21"/>
                <w:szCs w:val="21"/>
              </w:rPr>
            </w:pPr>
            <w:r>
              <w:rPr>
                <w:rFonts w:hint="eastAsia" w:ascii="宋体" w:hAnsi="宋体" w:eastAsia="宋体"/>
                <w:sz w:val="21"/>
                <w:szCs w:val="21"/>
              </w:rPr>
            </w:r>
            <w:r/>
          </w:p>
        </w:tc>
      </w:tr>
      <w:tr>
        <w:trPr>
          <w:trHeight w:val="454"/>
        </w:trPr>
        <w:tc>
          <w:tcPr>
            <w:tcW w:w="1082" w:type="dxa"/>
            <w:vAlign w:val="center"/>
            <w:textDirection w:val="lrTb"/>
            <w:noWrap w:val="false"/>
          </w:tcPr>
          <w:p>
            <w:pPr>
              <w:pStyle w:val="753"/>
              <w:ind w:firstLine="0"/>
              <w:jc w:val="center"/>
              <w:rPr>
                <w:rFonts w:hint="eastAsia" w:ascii="宋体" w:hAnsi="宋体" w:eastAsia="宋体"/>
                <w:i/>
                <w:sz w:val="21"/>
                <w:szCs w:val="21"/>
              </w:rPr>
            </w:pPr>
            <w:r>
              <w:rPr>
                <w:rFonts w:hint="eastAsia" w:ascii="宋体" w:hAnsi="宋体" w:eastAsia="宋体"/>
                <w:i/>
                <w:sz w:val="21"/>
                <w:szCs w:val="21"/>
              </w:rPr>
            </w:r>
            <w:r/>
          </w:p>
        </w:tc>
        <w:tc>
          <w:tcPr>
            <w:tcW w:w="1312" w:type="dxa"/>
            <w:vAlign w:val="center"/>
            <w:textDirection w:val="lrTb"/>
            <w:noWrap w:val="false"/>
          </w:tcPr>
          <w:p>
            <w:pPr>
              <w:pStyle w:val="753"/>
              <w:ind w:firstLine="0"/>
              <w:jc w:val="center"/>
              <w:rPr>
                <w:rFonts w:hint="eastAsia" w:ascii="宋体" w:hAnsi="宋体" w:eastAsia="宋体"/>
                <w:sz w:val="21"/>
                <w:szCs w:val="21"/>
              </w:rPr>
            </w:pPr>
            <w:r>
              <w:rPr>
                <w:rFonts w:hint="eastAsia" w:ascii="宋体" w:hAnsi="宋体" w:eastAsia="宋体"/>
                <w:sz w:val="21"/>
                <w:szCs w:val="21"/>
              </w:rPr>
            </w:r>
            <w:r/>
          </w:p>
        </w:tc>
        <w:tc>
          <w:tcPr>
            <w:tcW w:w="1319" w:type="dxa"/>
            <w:vAlign w:val="center"/>
            <w:textDirection w:val="lrTb"/>
            <w:noWrap w:val="false"/>
          </w:tcPr>
          <w:p>
            <w:pPr>
              <w:pStyle w:val="753"/>
              <w:ind w:firstLine="0"/>
              <w:jc w:val="center"/>
              <w:rPr>
                <w:rFonts w:hint="eastAsia" w:ascii="宋体" w:hAnsi="宋体" w:eastAsia="宋体"/>
                <w:sz w:val="21"/>
                <w:szCs w:val="21"/>
              </w:rPr>
            </w:pPr>
            <w:r>
              <w:rPr>
                <w:rFonts w:hint="eastAsia" w:ascii="宋体" w:hAnsi="宋体" w:eastAsia="宋体"/>
                <w:sz w:val="21"/>
                <w:szCs w:val="21"/>
              </w:rPr>
            </w:r>
            <w:r/>
          </w:p>
        </w:tc>
        <w:tc>
          <w:tcPr>
            <w:tcW w:w="1285" w:type="dxa"/>
            <w:vAlign w:val="center"/>
            <w:textDirection w:val="lrTb"/>
            <w:noWrap w:val="false"/>
          </w:tcPr>
          <w:p>
            <w:pPr>
              <w:pStyle w:val="753"/>
              <w:ind w:firstLine="0"/>
              <w:jc w:val="center"/>
              <w:rPr>
                <w:rFonts w:hint="eastAsia" w:ascii="宋体" w:hAnsi="宋体" w:eastAsia="宋体"/>
                <w:sz w:val="21"/>
                <w:szCs w:val="21"/>
              </w:rPr>
            </w:pPr>
            <w:r>
              <w:rPr>
                <w:rFonts w:hint="eastAsia" w:ascii="宋体" w:hAnsi="宋体" w:eastAsia="宋体"/>
                <w:sz w:val="21"/>
                <w:szCs w:val="21"/>
              </w:rPr>
            </w:r>
            <w:r/>
          </w:p>
        </w:tc>
      </w:tr>
    </w:tbl>
    <w:p>
      <w:pPr>
        <w:pStyle w:val="917"/>
        <w:ind w:left="-210" w:right="-210" w:firstLine="390"/>
        <w:jc w:val="left"/>
        <w:spacing w:line="360" w:lineRule="auto"/>
        <w:rPr>
          <w:rFonts w:hAnsi="宋体" w:eastAsia="宋体" w:cs="宋体"/>
          <w:b/>
          <w:sz w:val="21"/>
          <w:szCs w:val="21"/>
        </w:rPr>
      </w:pPr>
      <w:r>
        <w:rPr>
          <w:rFonts w:hAnsi="宋体" w:eastAsia="宋体" w:cs="宋体"/>
          <w:b/>
          <w:sz w:val="21"/>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rPr>
          <w:rFonts w:hAnsi="宋体" w:eastAsia="宋体" w:cs="宋体"/>
          <w:b/>
          <w:sz w:val="21"/>
          <w:szCs w:val="21"/>
        </w:rPr>
      </w:r>
      <w:r/>
    </w:p>
    <w:p>
      <w:pPr>
        <w:pStyle w:val="753"/>
        <w:ind w:firstLine="0"/>
        <w:jc w:val="right"/>
        <w:spacing w:line="360" w:lineRule="auto"/>
        <w:rPr>
          <w:rFonts w:ascii="宋体" w:hAnsi="宋体" w:eastAsia="宋体"/>
          <w:sz w:val="21"/>
          <w:szCs w:val="21"/>
        </w:rPr>
      </w:pPr>
      <w:r>
        <w:rPr>
          <w:rFonts w:ascii="宋体" w:hAnsi="宋体" w:eastAsia="宋体"/>
          <w:sz w:val="21"/>
          <w:szCs w:val="21"/>
        </w:rPr>
      </w:r>
      <w:r/>
    </w:p>
    <w:p>
      <w:pPr>
        <w:pStyle w:val="999"/>
        <w:ind w:firstLine="359"/>
        <w:jc w:val="right"/>
        <w:spacing w:line="360" w:lineRule="auto"/>
        <w:rPr>
          <w:rFonts w:hAnsi="宋体" w:eastAsia="宋体"/>
          <w:sz w:val="21"/>
          <w:szCs w:val="21"/>
        </w:rPr>
      </w:pPr>
      <w:r>
        <w:rPr>
          <w:rFonts w:hAnsi="宋体" w:eastAsia="宋体"/>
          <w:sz w:val="21"/>
          <w:szCs w:val="21"/>
        </w:rPr>
        <w:t xml:space="preserve">投标人：（</w:t>
      </w:r>
      <w:r>
        <w:rPr>
          <w:rFonts w:hint="eastAsia" w:hAnsi="宋体" w:eastAsia="宋体"/>
          <w:sz w:val="21"/>
          <w:szCs w:val="21"/>
        </w:rPr>
        <w:t xml:space="preserve">公章</w:t>
      </w:r>
      <w:r>
        <w:rPr>
          <w:rFonts w:hAnsi="宋体" w:eastAsia="宋体"/>
          <w:sz w:val="21"/>
          <w:szCs w:val="21"/>
        </w:rPr>
        <w:t xml:space="preserve">）</w:t>
      </w:r>
      <w:r>
        <w:rPr>
          <w:rFonts w:hAnsi="宋体" w:eastAsia="宋体"/>
          <w:sz w:val="21"/>
          <w:szCs w:val="21"/>
        </w:rPr>
      </w:r>
      <w:r/>
    </w:p>
    <w:p>
      <w:pPr>
        <w:pStyle w:val="999"/>
        <w:ind w:firstLine="359"/>
        <w:jc w:val="right"/>
        <w:spacing w:line="360" w:lineRule="auto"/>
        <w:rPr>
          <w:rFonts w:hAnsi="宋体" w:eastAsia="宋体"/>
          <w:sz w:val="21"/>
          <w:szCs w:val="21"/>
        </w:rPr>
      </w:pPr>
      <w:r>
        <w:rPr>
          <w:rFonts w:hAnsi="宋体" w:eastAsia="宋体"/>
          <w:sz w:val="21"/>
          <w:szCs w:val="21"/>
        </w:rPr>
        <w:t xml:space="preserve">法定代表人或授权委托人：（签字或盖章）</w:t>
      </w:r>
      <w:r>
        <w:rPr>
          <w:rFonts w:hAnsi="宋体" w:eastAsia="宋体"/>
          <w:sz w:val="21"/>
          <w:szCs w:val="21"/>
        </w:rPr>
      </w:r>
      <w:r/>
    </w:p>
    <w:p>
      <w:pPr>
        <w:pStyle w:val="739"/>
        <w:jc w:val="right"/>
        <w:spacing w:line="360" w:lineRule="auto"/>
        <w:rPr>
          <w:rFonts w:hint="eastAsia"/>
          <w:szCs w:val="21"/>
        </w:rPr>
      </w:pPr>
      <w:r>
        <w:rPr>
          <w:rFonts w:hAnsi="宋体"/>
          <w:szCs w:val="21"/>
        </w:rPr>
        <w:t xml:space="preserve">日期：</w:t>
      </w:r>
      <w:r>
        <w:rPr>
          <w:rFonts w:hint="eastAsia" w:hAnsi="宋体"/>
          <w:szCs w:val="21"/>
        </w:rPr>
        <w:t xml:space="preserve">      </w:t>
      </w:r>
      <w:r>
        <w:rPr>
          <w:rFonts w:hAnsi="宋体"/>
          <w:szCs w:val="21"/>
        </w:rPr>
        <w:t xml:space="preserve">年</w:t>
      </w:r>
      <w:r>
        <w:rPr>
          <w:rFonts w:hint="eastAsia" w:hAnsi="宋体"/>
          <w:szCs w:val="21"/>
        </w:rPr>
        <w:t xml:space="preserve">  </w:t>
      </w:r>
      <w:r>
        <w:rPr>
          <w:rFonts w:hAnsi="宋体"/>
          <w:szCs w:val="21"/>
        </w:rPr>
        <w:t xml:space="preserve">月</w:t>
      </w:r>
      <w:r>
        <w:rPr>
          <w:rFonts w:hint="eastAsia" w:hAnsi="宋体"/>
          <w:szCs w:val="21"/>
        </w:rPr>
        <w:t xml:space="preserve">  </w:t>
      </w:r>
      <w:r>
        <w:rPr>
          <w:rFonts w:hAnsi="宋体"/>
          <w:szCs w:val="21"/>
        </w:rPr>
        <w:t xml:space="preserve">日</w:t>
      </w:r>
      <w:r>
        <w:rPr>
          <w:rFonts w:hint="eastAsia"/>
          <w:szCs w:val="21"/>
        </w:rPr>
      </w:r>
      <w:r/>
    </w:p>
    <w:p>
      <w:pPr>
        <w:pStyle w:val="753"/>
        <w:ind w:firstLine="0"/>
        <w:jc w:val="left"/>
        <w:spacing w:line="360" w:lineRule="auto"/>
        <w:rPr>
          <w:rFonts w:hint="eastAsia" w:ascii="宋体" w:hAnsi="宋体" w:eastAsia="宋体"/>
          <w:sz w:val="21"/>
          <w:szCs w:val="21"/>
        </w:rPr>
      </w:pPr>
      <w:r>
        <w:rPr>
          <w:rFonts w:hint="eastAsia" w:ascii="宋体" w:hAnsi="宋体" w:eastAsia="宋体"/>
          <w:sz w:val="21"/>
          <w:szCs w:val="21"/>
        </w:rPr>
      </w:r>
      <w:r/>
    </w:p>
    <w:p>
      <w:pPr>
        <w:pStyle w:val="739"/>
        <w:rPr>
          <w:rFonts w:hint="eastAsia" w:ascii="Tahoma" w:hAnsi="Tahoma"/>
          <w:sz w:val="24"/>
        </w:rPr>
      </w:pPr>
      <w:r>
        <w:rPr>
          <w:rFonts w:hint="eastAsia" w:ascii="Tahoma" w:hAnsi="Tahoma"/>
          <w:sz w:val="24"/>
        </w:rPr>
      </w:r>
      <w:r/>
    </w:p>
    <w:p>
      <w:pPr>
        <w:pStyle w:val="739"/>
        <w:jc w:val="center"/>
        <w:spacing w:line="360" w:lineRule="auto"/>
        <w:rPr>
          <w:rFonts w:hint="eastAsia" w:ascii="宋体" w:hAnsi="宋体"/>
          <w:b/>
          <w:bCs/>
          <w:sz w:val="28"/>
          <w:szCs w:val="28"/>
        </w:rPr>
      </w:pPr>
      <w:r>
        <w:rPr>
          <w:rFonts w:hint="eastAsia" w:ascii="宋体" w:hAnsi="宋体"/>
          <w:b/>
          <w:bCs/>
          <w:sz w:val="28"/>
          <w:szCs w:val="28"/>
        </w:rPr>
        <w:t xml:space="preserve">偏离表（商务要求）</w:t>
      </w:r>
      <w:r>
        <w:rPr>
          <w:rFonts w:hint="eastAsia" w:ascii="宋体" w:hAnsi="宋体"/>
          <w:b/>
          <w:bCs/>
          <w:sz w:val="28"/>
          <w:szCs w:val="28"/>
        </w:rPr>
      </w:r>
      <w:r/>
    </w:p>
    <w:tbl>
      <w:tblPr>
        <w:tblW w:w="5163" w:type="pct"/>
        <w:tblInd w:w="-3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00"/>
        <w:gridCol w:w="2672"/>
        <w:gridCol w:w="2672"/>
        <w:gridCol w:w="2631"/>
      </w:tblGrid>
      <w:tr>
        <w:trPr>
          <w:trHeight w:val="454"/>
        </w:trPr>
        <w:tc>
          <w:tcPr>
            <w:tcW w:w="1081" w:type="dxa"/>
            <w:vAlign w:val="center"/>
            <w:textDirection w:val="lrTb"/>
            <w:noWrap w:val="false"/>
          </w:tcPr>
          <w:p>
            <w:pPr>
              <w:pStyle w:val="753"/>
              <w:ind w:firstLine="0"/>
              <w:jc w:val="center"/>
              <w:rPr>
                <w:rFonts w:hint="eastAsia" w:ascii="宋体" w:hAnsi="宋体" w:eastAsia="宋体"/>
                <w:b/>
                <w:sz w:val="21"/>
                <w:szCs w:val="21"/>
              </w:rPr>
            </w:pPr>
            <w:r>
              <w:rPr>
                <w:rFonts w:hint="eastAsia" w:ascii="宋体" w:hAnsi="宋体" w:eastAsia="宋体"/>
                <w:b/>
                <w:sz w:val="21"/>
                <w:szCs w:val="21"/>
              </w:rPr>
              <w:t xml:space="preserve">项目</w:t>
            </w:r>
            <w:r>
              <w:rPr>
                <w:rFonts w:hint="eastAsia" w:ascii="宋体" w:hAnsi="宋体" w:eastAsia="宋体"/>
                <w:b/>
                <w:sz w:val="21"/>
                <w:szCs w:val="21"/>
              </w:rPr>
            </w:r>
            <w:r/>
          </w:p>
        </w:tc>
        <w:tc>
          <w:tcPr>
            <w:tcW w:w="1313" w:type="dxa"/>
            <w:vAlign w:val="center"/>
            <w:textDirection w:val="lrTb"/>
            <w:noWrap w:val="false"/>
          </w:tcPr>
          <w:p>
            <w:pPr>
              <w:pStyle w:val="753"/>
              <w:ind w:firstLine="0"/>
              <w:jc w:val="center"/>
              <w:rPr>
                <w:rFonts w:hint="eastAsia" w:ascii="宋体" w:hAnsi="宋体" w:eastAsia="宋体"/>
                <w:b/>
                <w:sz w:val="21"/>
                <w:szCs w:val="21"/>
              </w:rPr>
            </w:pPr>
            <w:r>
              <w:rPr>
                <w:rFonts w:hint="eastAsia" w:ascii="宋体" w:hAnsi="宋体" w:eastAsia="宋体"/>
                <w:b/>
                <w:sz w:val="21"/>
                <w:szCs w:val="21"/>
              </w:rPr>
              <w:t xml:space="preserve">招标要求</w:t>
            </w:r>
            <w:r>
              <w:rPr>
                <w:rFonts w:hint="eastAsia" w:ascii="宋体" w:hAnsi="宋体" w:eastAsia="宋体"/>
                <w:b/>
                <w:sz w:val="21"/>
                <w:szCs w:val="21"/>
              </w:rPr>
            </w:r>
            <w:r/>
          </w:p>
        </w:tc>
        <w:tc>
          <w:tcPr>
            <w:tcW w:w="1313" w:type="dxa"/>
            <w:vAlign w:val="center"/>
            <w:textDirection w:val="lrTb"/>
            <w:noWrap w:val="false"/>
          </w:tcPr>
          <w:p>
            <w:pPr>
              <w:pStyle w:val="753"/>
              <w:ind w:firstLine="0"/>
              <w:jc w:val="center"/>
              <w:rPr>
                <w:rFonts w:hint="eastAsia" w:ascii="宋体" w:hAnsi="宋体" w:eastAsia="宋体"/>
                <w:b/>
                <w:sz w:val="21"/>
                <w:szCs w:val="21"/>
              </w:rPr>
            </w:pPr>
            <w:r>
              <w:rPr>
                <w:rFonts w:hint="eastAsia" w:ascii="宋体" w:hAnsi="宋体" w:eastAsia="宋体"/>
                <w:b/>
                <w:sz w:val="21"/>
                <w:szCs w:val="21"/>
              </w:rPr>
              <w:t xml:space="preserve">投标内容</w:t>
            </w:r>
            <w:r>
              <w:rPr>
                <w:rFonts w:hint="eastAsia" w:ascii="宋体" w:hAnsi="宋体" w:eastAsia="宋体"/>
                <w:b/>
                <w:sz w:val="21"/>
                <w:szCs w:val="21"/>
              </w:rPr>
            </w:r>
            <w:r/>
          </w:p>
        </w:tc>
        <w:tc>
          <w:tcPr>
            <w:tcW w:w="1294" w:type="dxa"/>
            <w:vAlign w:val="center"/>
            <w:textDirection w:val="lrTb"/>
            <w:noWrap w:val="false"/>
          </w:tcPr>
          <w:p>
            <w:pPr>
              <w:pStyle w:val="753"/>
              <w:ind w:firstLine="0"/>
              <w:jc w:val="center"/>
              <w:rPr>
                <w:rFonts w:hint="eastAsia" w:ascii="宋体" w:hAnsi="宋体" w:eastAsia="宋体"/>
                <w:b/>
                <w:sz w:val="21"/>
                <w:szCs w:val="21"/>
              </w:rPr>
            </w:pPr>
            <w:r>
              <w:rPr>
                <w:rFonts w:hint="eastAsia" w:ascii="宋体" w:hAnsi="宋体" w:eastAsia="宋体"/>
                <w:b/>
                <w:sz w:val="21"/>
                <w:szCs w:val="21"/>
              </w:rPr>
              <w:t xml:space="preserve">偏离说明</w:t>
            </w:r>
            <w:r>
              <w:rPr>
                <w:rFonts w:hint="eastAsia" w:ascii="宋体" w:hAnsi="宋体" w:eastAsia="宋体"/>
                <w:b/>
                <w:sz w:val="21"/>
                <w:szCs w:val="21"/>
              </w:rPr>
            </w:r>
            <w:r/>
          </w:p>
        </w:tc>
      </w:tr>
      <w:tr>
        <w:trPr>
          <w:trHeight w:val="454"/>
        </w:trPr>
        <w:tc>
          <w:tcPr>
            <w:tcW w:w="1081" w:type="dxa"/>
            <w:vAlign w:val="center"/>
            <w:textDirection w:val="lrTb"/>
            <w:noWrap w:val="false"/>
          </w:tcPr>
          <w:p>
            <w:pPr>
              <w:pStyle w:val="753"/>
              <w:ind w:firstLine="0"/>
              <w:jc w:val="center"/>
              <w:rPr>
                <w:rFonts w:hint="eastAsia" w:ascii="宋体" w:hAnsi="宋体" w:eastAsia="宋体"/>
                <w:i/>
                <w:sz w:val="21"/>
                <w:szCs w:val="21"/>
              </w:rPr>
            </w:pPr>
            <w:r>
              <w:rPr>
                <w:rFonts w:hint="eastAsia" w:ascii="宋体" w:hAnsi="宋体" w:eastAsia="宋体"/>
                <w:i/>
                <w:sz w:val="21"/>
                <w:szCs w:val="21"/>
              </w:rPr>
              <w:t xml:space="preserve">例如：商务要求</w:t>
            </w:r>
            <w:r>
              <w:rPr>
                <w:rFonts w:hint="eastAsia" w:ascii="宋体" w:hAnsi="宋体" w:eastAsia="宋体"/>
                <w:i/>
                <w:sz w:val="21"/>
                <w:szCs w:val="21"/>
              </w:rPr>
            </w:r>
            <w:r/>
          </w:p>
        </w:tc>
        <w:tc>
          <w:tcPr>
            <w:tcW w:w="1313" w:type="dxa"/>
            <w:vAlign w:val="center"/>
            <w:textDirection w:val="lrTb"/>
            <w:noWrap w:val="false"/>
          </w:tcPr>
          <w:p>
            <w:pPr>
              <w:pStyle w:val="753"/>
              <w:ind w:firstLine="0"/>
              <w:jc w:val="center"/>
              <w:rPr>
                <w:rFonts w:hint="eastAsia" w:ascii="宋体" w:hAnsi="宋体" w:eastAsia="宋体"/>
                <w:sz w:val="21"/>
                <w:szCs w:val="21"/>
              </w:rPr>
            </w:pPr>
            <w:r>
              <w:rPr>
                <w:rFonts w:hint="eastAsia" w:ascii="宋体" w:hAnsi="宋体" w:eastAsia="宋体"/>
                <w:i/>
                <w:sz w:val="21"/>
                <w:szCs w:val="21"/>
              </w:rPr>
              <w:t xml:space="preserve">详见招标文件相关需求</w:t>
            </w:r>
            <w:r>
              <w:rPr>
                <w:rFonts w:hint="eastAsia" w:ascii="宋体" w:hAnsi="宋体" w:eastAsia="宋体"/>
                <w:sz w:val="21"/>
                <w:szCs w:val="21"/>
              </w:rPr>
            </w:r>
            <w:r/>
          </w:p>
        </w:tc>
        <w:tc>
          <w:tcPr>
            <w:tcW w:w="1313" w:type="dxa"/>
            <w:vAlign w:val="center"/>
            <w:textDirection w:val="lrTb"/>
            <w:noWrap w:val="false"/>
          </w:tcPr>
          <w:p>
            <w:pPr>
              <w:pStyle w:val="753"/>
              <w:ind w:firstLine="0"/>
              <w:jc w:val="center"/>
              <w:rPr>
                <w:rFonts w:hint="eastAsia" w:ascii="宋体" w:hAnsi="宋体" w:eastAsia="宋体"/>
                <w:sz w:val="21"/>
                <w:szCs w:val="21"/>
              </w:rPr>
            </w:pPr>
            <w:r>
              <w:rPr>
                <w:rFonts w:hint="eastAsia" w:ascii="宋体" w:hAnsi="宋体" w:eastAsia="宋体"/>
                <w:i/>
                <w:sz w:val="21"/>
                <w:szCs w:val="21"/>
              </w:rPr>
              <w:t xml:space="preserve">符合招标文件相关需求</w:t>
            </w:r>
            <w:r>
              <w:rPr>
                <w:rFonts w:hint="eastAsia" w:ascii="宋体" w:hAnsi="宋体" w:eastAsia="宋体"/>
                <w:sz w:val="21"/>
                <w:szCs w:val="21"/>
              </w:rPr>
            </w:r>
            <w:r/>
          </w:p>
        </w:tc>
        <w:tc>
          <w:tcPr>
            <w:tcW w:w="1294" w:type="dxa"/>
            <w:vAlign w:val="center"/>
            <w:textDirection w:val="lrTb"/>
            <w:noWrap w:val="false"/>
          </w:tcPr>
          <w:p>
            <w:pPr>
              <w:pStyle w:val="753"/>
              <w:ind w:firstLine="0"/>
              <w:jc w:val="center"/>
              <w:rPr>
                <w:rFonts w:hint="eastAsia" w:ascii="宋体" w:hAnsi="宋体" w:eastAsia="宋体"/>
                <w:sz w:val="21"/>
                <w:szCs w:val="21"/>
              </w:rPr>
            </w:pPr>
            <w:r>
              <w:rPr>
                <w:rFonts w:hint="eastAsia" w:ascii="宋体" w:hAnsi="宋体" w:eastAsia="宋体"/>
                <w:i/>
                <w:sz w:val="21"/>
                <w:szCs w:val="21"/>
              </w:rPr>
              <w:t xml:space="preserve">无偏离</w:t>
            </w:r>
            <w:r>
              <w:rPr>
                <w:rFonts w:hint="eastAsia" w:ascii="宋体" w:hAnsi="宋体" w:eastAsia="宋体"/>
                <w:sz w:val="21"/>
                <w:szCs w:val="21"/>
              </w:rPr>
            </w:r>
            <w:r/>
          </w:p>
        </w:tc>
      </w:tr>
      <w:tr>
        <w:trPr>
          <w:trHeight w:val="454"/>
        </w:trPr>
        <w:tc>
          <w:tcPr>
            <w:tcW w:w="1081" w:type="dxa"/>
            <w:vAlign w:val="center"/>
            <w:textDirection w:val="lrTb"/>
            <w:noWrap w:val="false"/>
          </w:tcPr>
          <w:p>
            <w:pPr>
              <w:pStyle w:val="753"/>
              <w:ind w:firstLine="0"/>
              <w:jc w:val="center"/>
              <w:rPr>
                <w:rFonts w:hint="eastAsia" w:ascii="宋体" w:hAnsi="宋体" w:eastAsia="宋体"/>
                <w:i/>
                <w:sz w:val="21"/>
                <w:szCs w:val="21"/>
              </w:rPr>
            </w:pPr>
            <w:r>
              <w:rPr>
                <w:rFonts w:hint="eastAsia" w:ascii="宋体" w:hAnsi="宋体" w:eastAsia="宋体"/>
                <w:i/>
                <w:sz w:val="21"/>
                <w:szCs w:val="21"/>
              </w:rPr>
            </w:r>
            <w:r/>
          </w:p>
        </w:tc>
        <w:tc>
          <w:tcPr>
            <w:tcW w:w="1313" w:type="dxa"/>
            <w:vAlign w:val="center"/>
            <w:textDirection w:val="lrTb"/>
            <w:noWrap w:val="false"/>
          </w:tcPr>
          <w:p>
            <w:pPr>
              <w:pStyle w:val="753"/>
              <w:ind w:firstLine="0"/>
              <w:jc w:val="center"/>
              <w:rPr>
                <w:rFonts w:hint="eastAsia" w:ascii="宋体" w:hAnsi="宋体" w:eastAsia="宋体"/>
                <w:i/>
                <w:sz w:val="21"/>
                <w:szCs w:val="21"/>
              </w:rPr>
            </w:pPr>
            <w:r>
              <w:rPr>
                <w:rFonts w:hint="eastAsia" w:ascii="宋体" w:hAnsi="宋体" w:eastAsia="宋体"/>
                <w:i/>
                <w:sz w:val="21"/>
                <w:szCs w:val="21"/>
              </w:rPr>
            </w:r>
            <w:r/>
          </w:p>
        </w:tc>
        <w:tc>
          <w:tcPr>
            <w:tcW w:w="1313" w:type="dxa"/>
            <w:vAlign w:val="center"/>
            <w:textDirection w:val="lrTb"/>
            <w:noWrap w:val="false"/>
          </w:tcPr>
          <w:p>
            <w:pPr>
              <w:pStyle w:val="753"/>
              <w:ind w:firstLine="0"/>
              <w:jc w:val="center"/>
              <w:rPr>
                <w:rFonts w:hint="eastAsia" w:ascii="宋体" w:hAnsi="宋体" w:eastAsia="宋体"/>
                <w:i/>
                <w:sz w:val="21"/>
                <w:szCs w:val="21"/>
              </w:rPr>
            </w:pPr>
            <w:r>
              <w:rPr>
                <w:rFonts w:hint="eastAsia" w:ascii="宋体" w:hAnsi="宋体" w:eastAsia="宋体"/>
                <w:i/>
                <w:sz w:val="21"/>
                <w:szCs w:val="21"/>
              </w:rPr>
            </w:r>
            <w:r/>
          </w:p>
        </w:tc>
        <w:tc>
          <w:tcPr>
            <w:tcW w:w="1294" w:type="dxa"/>
            <w:vAlign w:val="center"/>
            <w:textDirection w:val="lrTb"/>
            <w:noWrap w:val="false"/>
          </w:tcPr>
          <w:p>
            <w:pPr>
              <w:pStyle w:val="753"/>
              <w:ind w:firstLine="0"/>
              <w:jc w:val="center"/>
              <w:rPr>
                <w:rFonts w:hint="eastAsia" w:ascii="宋体" w:hAnsi="宋体" w:eastAsia="宋体"/>
                <w:i/>
                <w:sz w:val="21"/>
                <w:szCs w:val="21"/>
              </w:rPr>
            </w:pPr>
            <w:r>
              <w:rPr>
                <w:rFonts w:hint="eastAsia" w:ascii="宋体" w:hAnsi="宋体" w:eastAsia="宋体"/>
                <w:i/>
                <w:sz w:val="21"/>
                <w:szCs w:val="21"/>
              </w:rPr>
            </w:r>
            <w:r/>
          </w:p>
        </w:tc>
      </w:tr>
      <w:tr>
        <w:trPr>
          <w:trHeight w:val="454"/>
        </w:trPr>
        <w:tc>
          <w:tcPr>
            <w:tcW w:w="1081" w:type="dxa"/>
            <w:vAlign w:val="center"/>
            <w:textDirection w:val="lrTb"/>
            <w:noWrap w:val="false"/>
          </w:tcPr>
          <w:p>
            <w:pPr>
              <w:pStyle w:val="753"/>
              <w:ind w:firstLine="0"/>
              <w:jc w:val="center"/>
              <w:rPr>
                <w:rFonts w:hint="eastAsia" w:ascii="宋体" w:hAnsi="宋体" w:eastAsia="宋体"/>
                <w:i/>
                <w:sz w:val="21"/>
                <w:szCs w:val="21"/>
              </w:rPr>
            </w:pPr>
            <w:r>
              <w:rPr>
                <w:rFonts w:hint="eastAsia" w:ascii="宋体" w:hAnsi="宋体" w:eastAsia="宋体"/>
                <w:i/>
                <w:sz w:val="21"/>
                <w:szCs w:val="21"/>
              </w:rPr>
            </w:r>
            <w:r/>
          </w:p>
        </w:tc>
        <w:tc>
          <w:tcPr>
            <w:tcW w:w="1313" w:type="dxa"/>
            <w:vAlign w:val="center"/>
            <w:textDirection w:val="lrTb"/>
            <w:noWrap w:val="false"/>
          </w:tcPr>
          <w:p>
            <w:pPr>
              <w:pStyle w:val="753"/>
              <w:ind w:firstLine="0"/>
              <w:jc w:val="center"/>
              <w:rPr>
                <w:rFonts w:hint="eastAsia" w:ascii="宋体" w:hAnsi="宋体" w:eastAsia="宋体"/>
                <w:i/>
                <w:sz w:val="21"/>
                <w:szCs w:val="21"/>
              </w:rPr>
            </w:pPr>
            <w:r>
              <w:rPr>
                <w:rFonts w:hint="eastAsia" w:ascii="宋体" w:hAnsi="宋体" w:eastAsia="宋体"/>
                <w:i/>
                <w:sz w:val="21"/>
                <w:szCs w:val="21"/>
              </w:rPr>
            </w:r>
            <w:r/>
          </w:p>
        </w:tc>
        <w:tc>
          <w:tcPr>
            <w:tcW w:w="1313" w:type="dxa"/>
            <w:vAlign w:val="center"/>
            <w:textDirection w:val="lrTb"/>
            <w:noWrap w:val="false"/>
          </w:tcPr>
          <w:p>
            <w:pPr>
              <w:pStyle w:val="753"/>
              <w:ind w:firstLine="0"/>
              <w:jc w:val="center"/>
              <w:rPr>
                <w:rFonts w:hint="eastAsia" w:ascii="宋体" w:hAnsi="宋体" w:eastAsia="宋体"/>
                <w:i/>
                <w:sz w:val="21"/>
                <w:szCs w:val="21"/>
              </w:rPr>
            </w:pPr>
            <w:r>
              <w:rPr>
                <w:rFonts w:hint="eastAsia" w:ascii="宋体" w:hAnsi="宋体" w:eastAsia="宋体"/>
                <w:i/>
                <w:sz w:val="21"/>
                <w:szCs w:val="21"/>
              </w:rPr>
            </w:r>
            <w:r/>
          </w:p>
        </w:tc>
        <w:tc>
          <w:tcPr>
            <w:tcW w:w="1294" w:type="dxa"/>
            <w:vAlign w:val="center"/>
            <w:textDirection w:val="lrTb"/>
            <w:noWrap w:val="false"/>
          </w:tcPr>
          <w:p>
            <w:pPr>
              <w:pStyle w:val="753"/>
              <w:ind w:firstLine="0"/>
              <w:jc w:val="center"/>
              <w:rPr>
                <w:rFonts w:hint="eastAsia" w:ascii="宋体" w:hAnsi="宋体" w:eastAsia="宋体"/>
                <w:i/>
                <w:sz w:val="21"/>
                <w:szCs w:val="21"/>
              </w:rPr>
            </w:pPr>
            <w:r>
              <w:rPr>
                <w:rFonts w:hint="eastAsia" w:ascii="宋体" w:hAnsi="宋体" w:eastAsia="宋体"/>
                <w:i/>
                <w:sz w:val="21"/>
                <w:szCs w:val="21"/>
              </w:rPr>
            </w:r>
            <w:r/>
          </w:p>
        </w:tc>
      </w:tr>
    </w:tbl>
    <w:p>
      <w:pPr>
        <w:pStyle w:val="739"/>
        <w:spacing w:line="360" w:lineRule="auto"/>
        <w:rPr>
          <w:rFonts w:hint="eastAsia" w:ascii="Tahoma" w:hAnsi="Tahoma"/>
          <w:szCs w:val="21"/>
        </w:rPr>
      </w:pPr>
      <w:r>
        <w:rPr>
          <w:rFonts w:hint="eastAsia" w:ascii="宋体" w:hAnsi="宋体"/>
          <w:b/>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rPr>
          <w:rFonts w:hint="eastAsia" w:ascii="Tahoma" w:hAnsi="Tahoma"/>
          <w:szCs w:val="21"/>
        </w:rPr>
        <w:t xml:space="preserve">。</w:t>
      </w:r>
      <w:r>
        <w:rPr>
          <w:rFonts w:hint="eastAsia" w:ascii="Tahoma" w:hAnsi="Tahoma"/>
          <w:szCs w:val="21"/>
        </w:rPr>
      </w:r>
      <w:r/>
    </w:p>
    <w:p>
      <w:pPr>
        <w:pStyle w:val="739"/>
        <w:rPr>
          <w:rFonts w:hint="eastAsia" w:ascii="Tahoma" w:hAnsi="Tahoma"/>
          <w:sz w:val="24"/>
        </w:rPr>
      </w:pPr>
      <w:r>
        <w:rPr>
          <w:rFonts w:hint="eastAsia" w:ascii="Tahoma" w:hAnsi="Tahoma"/>
          <w:sz w:val="24"/>
        </w:rPr>
      </w:r>
      <w:r/>
    </w:p>
    <w:p>
      <w:pPr>
        <w:pStyle w:val="739"/>
        <w:rPr>
          <w:rFonts w:hint="eastAsia" w:ascii="Tahoma" w:hAnsi="Tahoma"/>
          <w:sz w:val="24"/>
        </w:rPr>
      </w:pPr>
      <w:r>
        <w:rPr>
          <w:rFonts w:hint="eastAsia" w:ascii="Tahoma" w:hAnsi="Tahoma"/>
          <w:sz w:val="24"/>
        </w:rPr>
      </w:r>
      <w:r/>
    </w:p>
    <w:p>
      <w:pPr>
        <w:pStyle w:val="999"/>
        <w:ind w:firstLine="359"/>
        <w:jc w:val="right"/>
        <w:spacing w:line="360" w:lineRule="auto"/>
        <w:rPr>
          <w:rFonts w:hAnsi="宋体" w:eastAsia="宋体"/>
          <w:sz w:val="21"/>
          <w:szCs w:val="21"/>
        </w:rPr>
      </w:pPr>
      <w:r>
        <w:rPr>
          <w:rFonts w:hAnsi="宋体" w:eastAsia="宋体"/>
          <w:sz w:val="21"/>
          <w:szCs w:val="21"/>
        </w:rPr>
        <w:t xml:space="preserve">投标人：（</w:t>
      </w:r>
      <w:r>
        <w:rPr>
          <w:rFonts w:hint="eastAsia" w:hAnsi="宋体" w:eastAsia="宋体"/>
          <w:sz w:val="21"/>
          <w:szCs w:val="21"/>
        </w:rPr>
        <w:t xml:space="preserve">公章</w:t>
      </w:r>
      <w:r>
        <w:rPr>
          <w:rFonts w:hAnsi="宋体" w:eastAsia="宋体"/>
          <w:sz w:val="21"/>
          <w:szCs w:val="21"/>
        </w:rPr>
        <w:t xml:space="preserve">）</w:t>
      </w:r>
      <w:r>
        <w:rPr>
          <w:rFonts w:hAnsi="宋体" w:eastAsia="宋体"/>
          <w:sz w:val="21"/>
          <w:szCs w:val="21"/>
        </w:rPr>
      </w:r>
      <w:r/>
    </w:p>
    <w:p>
      <w:pPr>
        <w:pStyle w:val="999"/>
        <w:ind w:firstLine="359"/>
        <w:jc w:val="right"/>
        <w:spacing w:line="360" w:lineRule="auto"/>
        <w:rPr>
          <w:rFonts w:hAnsi="宋体" w:eastAsia="宋体"/>
          <w:sz w:val="21"/>
          <w:szCs w:val="21"/>
        </w:rPr>
      </w:pPr>
      <w:r>
        <w:rPr>
          <w:rFonts w:hAnsi="宋体" w:eastAsia="宋体"/>
          <w:sz w:val="21"/>
          <w:szCs w:val="21"/>
        </w:rPr>
        <w:t xml:space="preserve">法定代表人或授权委托人：（签字或盖章）</w:t>
      </w:r>
      <w:r>
        <w:rPr>
          <w:rFonts w:hAnsi="宋体" w:eastAsia="宋体"/>
          <w:sz w:val="21"/>
          <w:szCs w:val="21"/>
        </w:rPr>
      </w:r>
      <w:r/>
    </w:p>
    <w:p>
      <w:pPr>
        <w:pStyle w:val="739"/>
        <w:jc w:val="right"/>
        <w:spacing w:line="360" w:lineRule="auto"/>
        <w:rPr>
          <w:rFonts w:hint="eastAsia"/>
          <w:szCs w:val="21"/>
        </w:rPr>
      </w:pPr>
      <w:r>
        <w:rPr>
          <w:rFonts w:hAnsi="宋体"/>
          <w:szCs w:val="21"/>
        </w:rPr>
        <w:t xml:space="preserve">日期：</w:t>
      </w:r>
      <w:r>
        <w:rPr>
          <w:rFonts w:hint="eastAsia" w:hAnsi="宋体"/>
          <w:szCs w:val="21"/>
        </w:rPr>
        <w:t xml:space="preserve">      </w:t>
      </w:r>
      <w:r>
        <w:rPr>
          <w:rFonts w:hAnsi="宋体"/>
          <w:szCs w:val="21"/>
        </w:rPr>
        <w:t xml:space="preserve">年</w:t>
      </w:r>
      <w:r>
        <w:rPr>
          <w:rFonts w:hint="eastAsia" w:hAnsi="宋体"/>
          <w:szCs w:val="21"/>
        </w:rPr>
        <w:t xml:space="preserve">  </w:t>
      </w:r>
      <w:r>
        <w:rPr>
          <w:rFonts w:hAnsi="宋体"/>
          <w:szCs w:val="21"/>
        </w:rPr>
        <w:t xml:space="preserve">月</w:t>
      </w:r>
      <w:r>
        <w:rPr>
          <w:rFonts w:hint="eastAsia" w:hAnsi="宋体"/>
          <w:szCs w:val="21"/>
        </w:rPr>
        <w:t xml:space="preserve">  </w:t>
      </w:r>
      <w:r>
        <w:rPr>
          <w:rFonts w:hAnsi="宋体"/>
          <w:szCs w:val="21"/>
        </w:rPr>
        <w:t xml:space="preserve">日</w:t>
      </w:r>
      <w:r>
        <w:rPr>
          <w:rFonts w:hint="eastAsia"/>
          <w:szCs w:val="21"/>
        </w:rPr>
      </w:r>
      <w:r/>
    </w:p>
    <w:p>
      <w:pPr>
        <w:pStyle w:val="741"/>
        <w:spacing w:before="480" w:after="240"/>
        <w:rPr>
          <w:rFonts w:hint="eastAsia"/>
          <w:color w:val="000000"/>
          <w:shd w:val="clear" w:color="auto" w:fill="ffffff"/>
        </w:rPr>
      </w:pPr>
      <w:r>
        <w:rPr>
          <w:rFonts w:hint="eastAsia"/>
          <w:color w:val="000000"/>
          <w:shd w:val="clear" w:color="auto" w:fill="ffffff"/>
        </w:rPr>
        <w:t xml:space="preserve">10、人员配置表</w:t>
      </w:r>
      <w:r>
        <w:rPr>
          <w:rFonts w:hint="eastAsia"/>
          <w:color w:val="000000"/>
          <w:shd w:val="clear" w:color="auto" w:fill="ffffff"/>
        </w:rPr>
      </w:r>
      <w:r/>
    </w:p>
    <w:p>
      <w:pPr>
        <w:pStyle w:val="739"/>
        <w:jc w:val="center"/>
        <w:spacing w:line="360" w:lineRule="auto"/>
        <w:rPr>
          <w:rFonts w:hint="eastAsia" w:ascii="宋体" w:hAnsi="宋体"/>
          <w:b/>
          <w:bCs/>
          <w:sz w:val="28"/>
          <w:szCs w:val="28"/>
        </w:rPr>
      </w:pPr>
      <w:r/>
      <w:bookmarkStart w:id="23" w:name="_Ref513045069"/>
      <w:r>
        <w:rPr>
          <w:rFonts w:hint="eastAsia" w:ascii="宋体" w:hAnsi="宋体"/>
          <w:b/>
          <w:bCs/>
          <w:sz w:val="28"/>
          <w:szCs w:val="28"/>
        </w:rPr>
        <w:t xml:space="preserve">人员配置表</w:t>
      </w:r>
      <w:r>
        <w:rPr>
          <w:rFonts w:hint="eastAsia" w:ascii="宋体" w:hAnsi="宋体"/>
          <w:b/>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338"/>
        <w:gridCol w:w="1072"/>
        <w:gridCol w:w="1134"/>
        <w:gridCol w:w="993"/>
        <w:gridCol w:w="850"/>
        <w:gridCol w:w="2177"/>
      </w:tblGrid>
      <w:tr>
        <w:trPr>
          <w:trHeight w:val="760"/>
        </w:trPr>
        <w:tc>
          <w:tcPr>
            <w:tcW w:w="724" w:type="dxa"/>
            <w:vAlign w:val="center"/>
            <w:textDirection w:val="lrTb"/>
            <w:noWrap w:val="false"/>
          </w:tcPr>
          <w:p>
            <w:pPr>
              <w:pStyle w:val="739"/>
              <w:jc w:val="center"/>
              <w:spacing w:line="400" w:lineRule="exact"/>
              <w:rPr>
                <w:rFonts w:ascii="宋体" w:hAnsi="宋体"/>
                <w:szCs w:val="21"/>
              </w:rPr>
            </w:pPr>
            <w:r/>
            <w:bookmarkStart w:id="24" w:name="_Hlk172548613"/>
            <w:r>
              <w:rPr>
                <w:rFonts w:hint="eastAsia" w:ascii="宋体" w:hAnsi="宋体"/>
                <w:szCs w:val="21"/>
              </w:rPr>
              <w:t xml:space="preserve">序号</w:t>
            </w:r>
            <w:r>
              <w:rPr>
                <w:rFonts w:ascii="宋体" w:hAnsi="宋体"/>
                <w:szCs w:val="21"/>
              </w:rPr>
            </w:r>
            <w:r/>
          </w:p>
        </w:tc>
        <w:tc>
          <w:tcPr>
            <w:tcW w:w="2338" w:type="dxa"/>
            <w:vAlign w:val="center"/>
            <w:textDirection w:val="lrTb"/>
            <w:noWrap w:val="false"/>
          </w:tcPr>
          <w:p>
            <w:pPr>
              <w:pStyle w:val="739"/>
              <w:jc w:val="center"/>
              <w:spacing w:line="400" w:lineRule="exact"/>
              <w:rPr>
                <w:rFonts w:ascii="宋体" w:hAnsi="宋体"/>
                <w:szCs w:val="21"/>
              </w:rPr>
            </w:pPr>
            <w:r>
              <w:rPr>
                <w:rFonts w:hint="eastAsia" w:ascii="宋体" w:hAnsi="宋体"/>
                <w:szCs w:val="21"/>
              </w:rPr>
              <w:t xml:space="preserve">岗位</w:t>
            </w:r>
            <w:r>
              <w:rPr>
                <w:rFonts w:ascii="宋体" w:hAnsi="宋体"/>
                <w:szCs w:val="21"/>
              </w:rPr>
            </w:r>
            <w:r/>
          </w:p>
        </w:tc>
        <w:tc>
          <w:tcPr>
            <w:tcW w:w="1072" w:type="dxa"/>
            <w:vAlign w:val="center"/>
            <w:textDirection w:val="lrTb"/>
            <w:noWrap w:val="false"/>
          </w:tcPr>
          <w:p>
            <w:pPr>
              <w:pStyle w:val="739"/>
              <w:jc w:val="center"/>
              <w:spacing w:line="400" w:lineRule="exact"/>
              <w:rPr>
                <w:rFonts w:ascii="宋体" w:hAnsi="宋体"/>
                <w:szCs w:val="21"/>
              </w:rPr>
            </w:pPr>
            <w:r>
              <w:rPr>
                <w:rFonts w:hint="eastAsia" w:ascii="宋体" w:hAnsi="宋体"/>
                <w:szCs w:val="21"/>
              </w:rPr>
              <w:t xml:space="preserve">姓名</w:t>
            </w:r>
            <w:r>
              <w:rPr>
                <w:rFonts w:ascii="宋体" w:hAnsi="宋体"/>
                <w:szCs w:val="21"/>
              </w:rPr>
            </w:r>
            <w:r/>
          </w:p>
        </w:tc>
        <w:tc>
          <w:tcPr>
            <w:tcW w:w="1134" w:type="dxa"/>
            <w:vAlign w:val="center"/>
            <w:textDirection w:val="lrTb"/>
            <w:noWrap w:val="false"/>
          </w:tcPr>
          <w:p>
            <w:pPr>
              <w:pStyle w:val="739"/>
              <w:jc w:val="center"/>
              <w:spacing w:line="400" w:lineRule="exact"/>
              <w:rPr>
                <w:rFonts w:ascii="宋体" w:hAnsi="宋体"/>
                <w:szCs w:val="21"/>
              </w:rPr>
            </w:pPr>
            <w:r>
              <w:rPr>
                <w:rFonts w:hint="eastAsia" w:ascii="宋体" w:hAnsi="宋体"/>
                <w:szCs w:val="21"/>
              </w:rPr>
              <w:t xml:space="preserve">性别</w:t>
            </w:r>
            <w:r>
              <w:rPr>
                <w:rFonts w:ascii="宋体" w:hAnsi="宋体"/>
                <w:szCs w:val="21"/>
              </w:rPr>
            </w:r>
            <w:r/>
          </w:p>
        </w:tc>
        <w:tc>
          <w:tcPr>
            <w:tcW w:w="993" w:type="dxa"/>
            <w:vAlign w:val="center"/>
            <w:textDirection w:val="lrTb"/>
            <w:noWrap w:val="false"/>
          </w:tcPr>
          <w:p>
            <w:pPr>
              <w:pStyle w:val="739"/>
              <w:jc w:val="center"/>
              <w:spacing w:line="400" w:lineRule="exact"/>
              <w:rPr>
                <w:rFonts w:ascii="宋体" w:hAnsi="宋体"/>
                <w:szCs w:val="21"/>
              </w:rPr>
            </w:pPr>
            <w:r>
              <w:rPr>
                <w:rFonts w:hint="eastAsia" w:ascii="宋体" w:hAnsi="宋体"/>
                <w:szCs w:val="21"/>
              </w:rPr>
              <w:t xml:space="preserve">年龄</w:t>
            </w:r>
            <w:r>
              <w:rPr>
                <w:rFonts w:ascii="宋体" w:hAnsi="宋体"/>
                <w:szCs w:val="21"/>
              </w:rPr>
            </w:r>
            <w:r/>
          </w:p>
        </w:tc>
        <w:tc>
          <w:tcPr>
            <w:tcW w:w="850" w:type="dxa"/>
            <w:vAlign w:val="center"/>
            <w:textDirection w:val="lrTb"/>
            <w:noWrap w:val="false"/>
          </w:tcPr>
          <w:p>
            <w:pPr>
              <w:pStyle w:val="739"/>
              <w:jc w:val="center"/>
              <w:spacing w:line="400" w:lineRule="exact"/>
              <w:rPr>
                <w:rFonts w:ascii="宋体" w:hAnsi="宋体"/>
                <w:szCs w:val="21"/>
              </w:rPr>
            </w:pPr>
            <w:r>
              <w:rPr>
                <w:rFonts w:hint="eastAsia" w:ascii="宋体" w:hAnsi="宋体"/>
                <w:szCs w:val="21"/>
              </w:rPr>
              <w:t xml:space="preserve">学历</w:t>
            </w:r>
            <w:r>
              <w:rPr>
                <w:rFonts w:ascii="宋体" w:hAnsi="宋体"/>
                <w:szCs w:val="21"/>
              </w:rPr>
            </w:r>
            <w:r/>
          </w:p>
        </w:tc>
        <w:tc>
          <w:tcPr>
            <w:tcW w:w="2177" w:type="dxa"/>
            <w:vAlign w:val="center"/>
            <w:textDirection w:val="lrTb"/>
            <w:noWrap w:val="false"/>
          </w:tcPr>
          <w:p>
            <w:pPr>
              <w:pStyle w:val="739"/>
              <w:jc w:val="center"/>
              <w:spacing w:line="400" w:lineRule="exact"/>
              <w:rPr>
                <w:rFonts w:hint="eastAsia" w:ascii="宋体" w:hAnsi="宋体"/>
                <w:szCs w:val="21"/>
              </w:rPr>
            </w:pPr>
            <w:r>
              <w:rPr>
                <w:rFonts w:hint="eastAsia" w:ascii="宋体" w:hAnsi="宋体"/>
                <w:szCs w:val="21"/>
              </w:rPr>
              <w:t xml:space="preserve">职称或</w:t>
            </w:r>
            <w:r>
              <w:rPr>
                <w:rFonts w:ascii="宋体" w:hAnsi="宋体"/>
                <w:szCs w:val="21"/>
              </w:rPr>
              <w:t xml:space="preserve">相关证书</w:t>
            </w:r>
            <w:r>
              <w:rPr>
                <w:rFonts w:hint="eastAsia" w:ascii="宋体" w:hAnsi="宋体"/>
                <w:szCs w:val="21"/>
              </w:rPr>
            </w:r>
            <w:r/>
          </w:p>
        </w:tc>
      </w:tr>
      <w:tr>
        <w:trPr>
          <w:cantSplit/>
          <w:trHeight w:val="495"/>
        </w:trPr>
        <w:tc>
          <w:tcPr>
            <w:tcW w:w="724"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2338"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1072"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1134"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993"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850"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2177"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r>
      <w:tr>
        <w:trPr>
          <w:cantSplit/>
          <w:trHeight w:val="495"/>
        </w:trPr>
        <w:tc>
          <w:tcPr>
            <w:tcW w:w="724"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2338"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1072"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1134"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993"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850"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2177"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r>
      <w:tr>
        <w:trPr>
          <w:cantSplit/>
          <w:trHeight w:val="495"/>
        </w:trPr>
        <w:tc>
          <w:tcPr>
            <w:tcW w:w="724"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2338"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1072"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1134"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993"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850"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2177"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r>
      <w:tr>
        <w:trPr>
          <w:cantSplit/>
          <w:trHeight w:val="495"/>
        </w:trPr>
        <w:tc>
          <w:tcPr>
            <w:tcW w:w="724"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2338"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1072"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1134"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993"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850"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2177"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r>
      <w:tr>
        <w:trPr>
          <w:cantSplit/>
          <w:trHeight w:val="495"/>
        </w:trPr>
        <w:tc>
          <w:tcPr>
            <w:tcW w:w="724"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2338"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1072"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1134"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993"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850"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2177"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r>
      <w:tr>
        <w:trPr>
          <w:cantSplit/>
          <w:trHeight w:val="495"/>
        </w:trPr>
        <w:tc>
          <w:tcPr>
            <w:tcW w:w="724"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2338"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1072"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1134"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993"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850"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2177"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r>
      <w:tr>
        <w:trPr>
          <w:cantSplit/>
          <w:trHeight w:val="495"/>
        </w:trPr>
        <w:tc>
          <w:tcPr>
            <w:tcW w:w="724"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2338"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1072"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1134"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993"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850"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2177"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r>
      <w:tr>
        <w:trPr>
          <w:cantSplit/>
          <w:trHeight w:val="495"/>
        </w:trPr>
        <w:tc>
          <w:tcPr>
            <w:tcW w:w="724"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2338"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1072"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1134"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993"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850"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2177"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r>
      <w:tr>
        <w:trPr>
          <w:cantSplit/>
          <w:trHeight w:val="495"/>
        </w:trPr>
        <w:tc>
          <w:tcPr>
            <w:tcW w:w="724"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2338"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1072"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1134"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993"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850"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c>
          <w:tcPr>
            <w:tcW w:w="2177" w:type="dxa"/>
            <w:vAlign w:val="center"/>
            <w:textDirection w:val="lrTb"/>
            <w:noWrap w:val="false"/>
          </w:tcPr>
          <w:p>
            <w:pPr>
              <w:pStyle w:val="739"/>
              <w:jc w:val="center"/>
              <w:spacing w:line="400" w:lineRule="exact"/>
              <w:rPr>
                <w:rFonts w:ascii="宋体" w:hAnsi="宋体"/>
                <w:szCs w:val="21"/>
              </w:rPr>
            </w:pPr>
            <w:r>
              <w:rPr>
                <w:rFonts w:ascii="宋体" w:hAnsi="宋体"/>
                <w:szCs w:val="21"/>
              </w:rPr>
            </w:r>
            <w:r/>
          </w:p>
        </w:tc>
      </w:tr>
    </w:tbl>
    <w:p>
      <w:pPr>
        <w:pStyle w:val="753"/>
        <w:ind w:firstLine="0"/>
        <w:spacing w:line="276" w:lineRule="auto"/>
        <w:rPr>
          <w:rFonts w:ascii="宋体" w:hAnsi="宋体" w:eastAsia="宋体"/>
          <w:b/>
          <w:sz w:val="21"/>
          <w:szCs w:val="21"/>
        </w:rPr>
      </w:pPr>
      <w:r/>
      <w:bookmarkEnd w:id="24"/>
      <w:r>
        <w:rPr>
          <w:rFonts w:ascii="宋体" w:hAnsi="宋体" w:eastAsia="宋体"/>
          <w:b/>
          <w:sz w:val="21"/>
          <w:szCs w:val="21"/>
        </w:rPr>
      </w:r>
      <w:r/>
    </w:p>
    <w:p>
      <w:pPr>
        <w:pStyle w:val="999"/>
        <w:ind w:firstLine="359"/>
        <w:jc w:val="right"/>
        <w:spacing w:line="360" w:lineRule="auto"/>
        <w:rPr>
          <w:rFonts w:hAnsi="宋体" w:eastAsia="宋体"/>
          <w:sz w:val="21"/>
          <w:szCs w:val="21"/>
        </w:rPr>
      </w:pPr>
      <w:r>
        <w:rPr>
          <w:rFonts w:hAnsi="宋体" w:eastAsia="宋体"/>
          <w:sz w:val="21"/>
          <w:szCs w:val="21"/>
        </w:rPr>
        <w:t xml:space="preserve">投标人：（</w:t>
      </w:r>
      <w:r>
        <w:rPr>
          <w:rFonts w:hint="eastAsia" w:hAnsi="宋体" w:eastAsia="宋体"/>
          <w:sz w:val="21"/>
          <w:szCs w:val="21"/>
        </w:rPr>
        <w:t xml:space="preserve">公章</w:t>
      </w:r>
      <w:r>
        <w:rPr>
          <w:rFonts w:hAnsi="宋体" w:eastAsia="宋体"/>
          <w:sz w:val="21"/>
          <w:szCs w:val="21"/>
        </w:rPr>
        <w:t xml:space="preserve">）</w:t>
      </w:r>
      <w:r>
        <w:rPr>
          <w:rFonts w:hAnsi="宋体" w:eastAsia="宋体"/>
          <w:sz w:val="21"/>
          <w:szCs w:val="21"/>
        </w:rPr>
      </w:r>
      <w:r/>
    </w:p>
    <w:p>
      <w:pPr>
        <w:pStyle w:val="999"/>
        <w:ind w:firstLine="359"/>
        <w:jc w:val="right"/>
        <w:spacing w:line="360" w:lineRule="auto"/>
        <w:rPr>
          <w:rFonts w:hAnsi="宋体" w:eastAsia="宋体"/>
          <w:sz w:val="21"/>
          <w:szCs w:val="21"/>
        </w:rPr>
      </w:pPr>
      <w:r>
        <w:rPr>
          <w:rFonts w:hAnsi="宋体" w:eastAsia="宋体"/>
          <w:sz w:val="21"/>
          <w:szCs w:val="21"/>
        </w:rPr>
        <w:t xml:space="preserve">法定代表人或授权委托人：（签字或盖章）</w:t>
      </w:r>
      <w:r>
        <w:rPr>
          <w:rFonts w:hAnsi="宋体" w:eastAsia="宋体"/>
          <w:sz w:val="21"/>
          <w:szCs w:val="21"/>
        </w:rPr>
      </w:r>
      <w:r/>
    </w:p>
    <w:p>
      <w:pPr>
        <w:pStyle w:val="739"/>
        <w:jc w:val="right"/>
        <w:spacing w:line="360" w:lineRule="auto"/>
        <w:rPr>
          <w:rFonts w:hint="eastAsia"/>
          <w:szCs w:val="21"/>
        </w:rPr>
      </w:pPr>
      <w:r>
        <w:rPr>
          <w:rFonts w:hAnsi="宋体"/>
          <w:szCs w:val="21"/>
        </w:rPr>
        <w:t xml:space="preserve">日期：</w:t>
      </w:r>
      <w:r>
        <w:rPr>
          <w:rFonts w:hint="eastAsia" w:hAnsi="宋体"/>
          <w:szCs w:val="21"/>
        </w:rPr>
        <w:t xml:space="preserve">      </w:t>
      </w:r>
      <w:r>
        <w:rPr>
          <w:rFonts w:hAnsi="宋体"/>
          <w:szCs w:val="21"/>
        </w:rPr>
        <w:t xml:space="preserve">年</w:t>
      </w:r>
      <w:r>
        <w:rPr>
          <w:rFonts w:hint="eastAsia" w:hAnsi="宋体"/>
          <w:szCs w:val="21"/>
        </w:rPr>
        <w:t xml:space="preserve">  </w:t>
      </w:r>
      <w:r>
        <w:rPr>
          <w:rFonts w:hAnsi="宋体"/>
          <w:szCs w:val="21"/>
        </w:rPr>
        <w:t xml:space="preserve">月</w:t>
      </w:r>
      <w:r>
        <w:rPr>
          <w:rFonts w:hint="eastAsia" w:hAnsi="宋体"/>
          <w:szCs w:val="21"/>
        </w:rPr>
        <w:t xml:space="preserve">  </w:t>
      </w:r>
      <w:r>
        <w:rPr>
          <w:rFonts w:hAnsi="宋体"/>
          <w:szCs w:val="21"/>
        </w:rPr>
        <w:t xml:space="preserve">日</w:t>
      </w:r>
      <w:r>
        <w:rPr>
          <w:rFonts w:hint="eastAsia"/>
          <w:szCs w:val="21"/>
        </w:rPr>
      </w:r>
      <w:r/>
    </w:p>
    <w:p>
      <w:pPr>
        <w:pStyle w:val="739"/>
        <w:rPr>
          <w:rFonts w:ascii="Tahoma" w:hAnsi="Tahoma"/>
          <w:sz w:val="24"/>
          <w:shd w:val="clear" w:color="auto" w:fill="ffffff"/>
        </w:rPr>
      </w:pPr>
      <w:r>
        <w:rPr>
          <w:rFonts w:ascii="Tahoma" w:hAnsi="Tahoma"/>
          <w:sz w:val="24"/>
          <w:shd w:val="clear" w:color="auto" w:fill="ffffff"/>
        </w:rPr>
      </w:r>
      <w:r/>
    </w:p>
    <w:p>
      <w:pPr>
        <w:pStyle w:val="739"/>
        <w:rPr>
          <w:rFonts w:ascii="Tahoma" w:hAnsi="Tahoma"/>
          <w:sz w:val="24"/>
          <w:shd w:val="clear" w:color="auto" w:fill="ffffff"/>
        </w:rPr>
      </w:pPr>
      <w:r>
        <w:rPr>
          <w:rFonts w:ascii="Tahoma" w:hAnsi="Tahoma"/>
          <w:sz w:val="24"/>
          <w:shd w:val="clear" w:color="auto" w:fill="ffffff"/>
        </w:rPr>
      </w:r>
      <w:r/>
    </w:p>
    <w:p>
      <w:pPr>
        <w:pStyle w:val="739"/>
        <w:rPr>
          <w:rFonts w:ascii="Tahoma" w:hAnsi="Tahoma"/>
          <w:sz w:val="24"/>
          <w:shd w:val="clear" w:color="auto" w:fill="ffffff"/>
        </w:rPr>
      </w:pPr>
      <w:r>
        <w:rPr>
          <w:rFonts w:ascii="Tahoma" w:hAnsi="Tahoma"/>
          <w:sz w:val="24"/>
          <w:shd w:val="clear" w:color="auto" w:fill="ffffff"/>
        </w:rPr>
      </w:r>
      <w:r/>
    </w:p>
    <w:p>
      <w:pPr>
        <w:pStyle w:val="739"/>
        <w:rPr>
          <w:rFonts w:ascii="Tahoma" w:hAnsi="Tahoma"/>
          <w:sz w:val="24"/>
          <w:shd w:val="clear" w:color="auto" w:fill="ffffff"/>
        </w:rPr>
      </w:pPr>
      <w:r>
        <w:rPr>
          <w:rFonts w:ascii="Tahoma" w:hAnsi="Tahoma"/>
          <w:sz w:val="24"/>
          <w:shd w:val="clear" w:color="auto" w:fill="ffffff"/>
        </w:rPr>
      </w:r>
      <w:r/>
    </w:p>
    <w:p>
      <w:pPr>
        <w:pStyle w:val="739"/>
        <w:rPr>
          <w:rFonts w:ascii="Tahoma" w:hAnsi="Tahoma"/>
          <w:sz w:val="24"/>
          <w:shd w:val="clear" w:color="auto" w:fill="ffffff"/>
        </w:rPr>
      </w:pPr>
      <w:r>
        <w:rPr>
          <w:rFonts w:ascii="Tahoma" w:hAnsi="Tahoma"/>
          <w:sz w:val="24"/>
          <w:shd w:val="clear" w:color="auto" w:fill="ffffff"/>
        </w:rPr>
      </w:r>
      <w:r/>
    </w:p>
    <w:p>
      <w:pPr>
        <w:pStyle w:val="739"/>
        <w:rPr>
          <w:rFonts w:ascii="Tahoma" w:hAnsi="Tahoma"/>
          <w:sz w:val="24"/>
          <w:shd w:val="clear" w:color="auto" w:fill="ffffff"/>
        </w:rPr>
      </w:pPr>
      <w:r>
        <w:rPr>
          <w:rFonts w:ascii="Tahoma" w:hAnsi="Tahoma"/>
          <w:sz w:val="24"/>
          <w:shd w:val="clear" w:color="auto" w:fill="ffffff"/>
        </w:rPr>
      </w:r>
      <w:r/>
    </w:p>
    <w:p>
      <w:pPr>
        <w:pStyle w:val="739"/>
        <w:rPr>
          <w:rFonts w:hint="eastAsia" w:ascii="Tahoma" w:hAnsi="Tahoma"/>
          <w:sz w:val="24"/>
          <w:shd w:val="clear" w:color="auto" w:fill="ffffff"/>
        </w:rPr>
      </w:pPr>
      <w:r>
        <w:rPr>
          <w:rFonts w:hint="eastAsia" w:ascii="Tahoma" w:hAnsi="Tahoma"/>
          <w:sz w:val="24"/>
          <w:shd w:val="clear" w:color="auto" w:fill="ffffff"/>
        </w:rPr>
      </w:r>
      <w:r/>
    </w:p>
    <w:p>
      <w:pPr>
        <w:pStyle w:val="751"/>
        <w:rPr>
          <w:rFonts w:hint="eastAsia" w:ascii="Tahoma" w:hAnsi="Tahoma"/>
          <w:sz w:val="24"/>
          <w:shd w:val="clear" w:color="auto" w:fill="ffffff"/>
        </w:rPr>
      </w:pPr>
      <w:r>
        <w:rPr>
          <w:rFonts w:hint="eastAsia" w:ascii="Tahoma" w:hAnsi="Tahoma"/>
          <w:sz w:val="24"/>
          <w:shd w:val="clear" w:color="auto" w:fill="ffffff"/>
        </w:rPr>
      </w:r>
      <w:r/>
    </w:p>
    <w:p>
      <w:pPr>
        <w:pStyle w:val="739"/>
        <w:rPr>
          <w:rFonts w:hint="eastAsia" w:ascii="Tahoma" w:hAnsi="Tahoma"/>
          <w:sz w:val="24"/>
          <w:shd w:val="clear" w:color="auto" w:fill="ffffff"/>
        </w:rPr>
      </w:pPr>
      <w:r>
        <w:rPr>
          <w:rFonts w:hint="eastAsia" w:ascii="Tahoma" w:hAnsi="Tahoma"/>
          <w:sz w:val="24"/>
          <w:shd w:val="clear" w:color="auto" w:fill="ffffff"/>
        </w:rPr>
      </w:r>
      <w:r/>
    </w:p>
    <w:p>
      <w:pPr>
        <w:pStyle w:val="739"/>
        <w:rPr>
          <w:rFonts w:hint="eastAsia" w:ascii="Tahoma" w:hAnsi="Tahoma"/>
          <w:sz w:val="24"/>
          <w:shd w:val="clear" w:color="auto" w:fill="ffffff"/>
        </w:rPr>
      </w:pPr>
      <w:r>
        <w:rPr>
          <w:rFonts w:hint="eastAsia" w:ascii="Tahoma" w:hAnsi="Tahoma"/>
          <w:sz w:val="24"/>
          <w:shd w:val="clear" w:color="auto" w:fill="ffffff"/>
        </w:rPr>
      </w:r>
      <w:r/>
    </w:p>
    <w:p>
      <w:pPr>
        <w:pStyle w:val="739"/>
        <w:rPr>
          <w:rFonts w:hint="eastAsia" w:ascii="Tahoma" w:hAnsi="Tahoma"/>
          <w:sz w:val="24"/>
          <w:shd w:val="clear" w:color="auto" w:fill="ffffff"/>
        </w:rPr>
      </w:pPr>
      <w:r>
        <w:rPr>
          <w:rFonts w:hint="eastAsia" w:ascii="Tahoma" w:hAnsi="Tahoma"/>
          <w:sz w:val="24"/>
          <w:shd w:val="clear" w:color="auto" w:fill="ffffff"/>
        </w:rPr>
      </w:r>
      <w:r/>
    </w:p>
    <w:p>
      <w:pPr>
        <w:pStyle w:val="739"/>
        <w:rPr>
          <w:rFonts w:hint="eastAsia" w:ascii="Tahoma" w:hAnsi="Tahoma"/>
          <w:sz w:val="24"/>
          <w:shd w:val="clear" w:color="auto" w:fill="ffffff"/>
        </w:rPr>
      </w:pPr>
      <w:r>
        <w:rPr>
          <w:rFonts w:hint="eastAsia" w:ascii="Tahoma" w:hAnsi="Tahoma"/>
          <w:sz w:val="24"/>
          <w:shd w:val="clear" w:color="auto" w:fill="ffffff"/>
        </w:rPr>
      </w:r>
      <w:r/>
    </w:p>
    <w:p>
      <w:pPr>
        <w:pStyle w:val="739"/>
        <w:rPr>
          <w:rFonts w:hint="eastAsia" w:ascii="Tahoma" w:hAnsi="Tahoma"/>
          <w:sz w:val="24"/>
          <w:shd w:val="clear" w:color="auto" w:fill="ffffff"/>
        </w:rPr>
      </w:pPr>
      <w:r>
        <w:rPr>
          <w:rFonts w:hint="eastAsia" w:ascii="Tahoma" w:hAnsi="Tahoma"/>
          <w:sz w:val="24"/>
          <w:shd w:val="clear" w:color="auto" w:fill="ffffff"/>
        </w:rPr>
      </w:r>
      <w:r/>
    </w:p>
    <w:p>
      <w:pPr>
        <w:pStyle w:val="739"/>
        <w:rPr>
          <w:rFonts w:hint="eastAsia" w:ascii="Tahoma" w:hAnsi="Tahoma"/>
          <w:sz w:val="24"/>
          <w:shd w:val="clear" w:color="auto" w:fill="ffffff"/>
        </w:rPr>
      </w:pPr>
      <w:r>
        <w:rPr>
          <w:rFonts w:hint="eastAsia" w:ascii="Tahoma" w:hAnsi="Tahoma"/>
          <w:sz w:val="24"/>
          <w:shd w:val="clear" w:color="auto" w:fill="ffffff"/>
        </w:rPr>
      </w:r>
      <w:r/>
    </w:p>
    <w:p>
      <w:pPr>
        <w:pStyle w:val="739"/>
        <w:rPr>
          <w:rFonts w:hint="eastAsia" w:ascii="Tahoma" w:hAnsi="Tahoma"/>
          <w:sz w:val="24"/>
          <w:shd w:val="clear" w:color="auto" w:fill="ffffff"/>
        </w:rPr>
      </w:pPr>
      <w:r>
        <w:rPr>
          <w:rFonts w:hint="eastAsia" w:ascii="Tahoma" w:hAnsi="Tahoma"/>
          <w:sz w:val="24"/>
          <w:shd w:val="clear" w:color="auto" w:fill="ffffff"/>
        </w:rPr>
      </w:r>
      <w:r/>
    </w:p>
    <w:p>
      <w:pPr>
        <w:pStyle w:val="739"/>
        <w:rPr>
          <w:rFonts w:hint="eastAsia" w:ascii="Tahoma" w:hAnsi="Tahoma"/>
          <w:sz w:val="24"/>
          <w:shd w:val="clear" w:color="auto" w:fill="ffffff"/>
        </w:rPr>
      </w:pPr>
      <w:r>
        <w:rPr>
          <w:rFonts w:hint="eastAsia" w:ascii="Tahoma" w:hAnsi="Tahoma"/>
          <w:sz w:val="24"/>
          <w:shd w:val="clear" w:color="auto" w:fill="ffffff"/>
        </w:rPr>
      </w:r>
      <w:r/>
    </w:p>
    <w:p>
      <w:pPr>
        <w:pStyle w:val="751"/>
        <w:rPr>
          <w:rFonts w:hint="eastAsia" w:ascii="Tahoma" w:hAnsi="Tahoma"/>
          <w:sz w:val="24"/>
          <w:shd w:val="clear" w:color="auto" w:fill="ffffff"/>
        </w:rPr>
      </w:pPr>
      <w:r>
        <w:rPr>
          <w:rFonts w:hint="eastAsia" w:ascii="Tahoma" w:hAnsi="Tahoma"/>
          <w:sz w:val="24"/>
          <w:shd w:val="clear" w:color="auto" w:fill="ffffff"/>
        </w:rPr>
      </w:r>
      <w:r/>
    </w:p>
    <w:p>
      <w:pPr>
        <w:pStyle w:val="739"/>
        <w:rPr>
          <w:rFonts w:hint="eastAsia" w:ascii="Tahoma" w:hAnsi="Tahoma"/>
          <w:sz w:val="24"/>
          <w:shd w:val="clear" w:color="auto" w:fill="ffffff"/>
        </w:rPr>
      </w:pPr>
      <w:r>
        <w:rPr>
          <w:rFonts w:hint="eastAsia" w:ascii="Tahoma" w:hAnsi="Tahoma"/>
          <w:sz w:val="24"/>
          <w:shd w:val="clear" w:color="auto" w:fill="ffffff"/>
        </w:rPr>
      </w:r>
      <w:r/>
    </w:p>
    <w:p>
      <w:pPr>
        <w:pStyle w:val="751"/>
        <w:rPr>
          <w:rFonts w:hint="eastAsia" w:ascii="Tahoma" w:hAnsi="Tahoma"/>
          <w:sz w:val="24"/>
          <w:shd w:val="clear" w:color="auto" w:fill="ffffff"/>
        </w:rPr>
      </w:pPr>
      <w:r>
        <w:rPr>
          <w:rFonts w:hint="eastAsia" w:ascii="Tahoma" w:hAnsi="Tahoma"/>
          <w:sz w:val="24"/>
          <w:shd w:val="clear" w:color="auto" w:fill="ffffff"/>
        </w:rPr>
      </w:r>
      <w:r/>
    </w:p>
    <w:p>
      <w:pPr>
        <w:pStyle w:val="739"/>
        <w:rPr>
          <w:rFonts w:hint="eastAsia" w:ascii="Tahoma" w:hAnsi="Tahoma"/>
          <w:sz w:val="24"/>
          <w:shd w:val="clear" w:color="auto" w:fill="ffffff"/>
        </w:rPr>
      </w:pPr>
      <w:r>
        <w:rPr>
          <w:rFonts w:hint="eastAsia" w:ascii="Tahoma" w:hAnsi="Tahoma"/>
          <w:sz w:val="24"/>
          <w:shd w:val="clear" w:color="auto" w:fill="ffffff"/>
        </w:rPr>
      </w:r>
      <w:r/>
    </w:p>
    <w:p>
      <w:pPr>
        <w:pStyle w:val="751"/>
        <w:rPr>
          <w:rFonts w:hint="eastAsia" w:ascii="Tahoma" w:hAnsi="Tahoma"/>
          <w:sz w:val="24"/>
          <w:shd w:val="clear" w:color="auto" w:fill="ffffff"/>
        </w:rPr>
      </w:pPr>
      <w:r>
        <w:rPr>
          <w:rFonts w:hint="eastAsia" w:ascii="Tahoma" w:hAnsi="Tahoma"/>
          <w:sz w:val="24"/>
          <w:shd w:val="clear" w:color="auto" w:fill="ffffff"/>
        </w:rPr>
      </w:r>
      <w:r/>
    </w:p>
    <w:p>
      <w:pPr>
        <w:pStyle w:val="739"/>
        <w:rPr>
          <w:rFonts w:hint="eastAsia" w:ascii="Tahoma" w:hAnsi="Tahoma"/>
          <w:sz w:val="24"/>
          <w:shd w:val="clear" w:color="auto" w:fill="ffffff"/>
        </w:rPr>
      </w:pPr>
      <w:r>
        <w:rPr>
          <w:rFonts w:hint="eastAsia" w:ascii="Tahoma" w:hAnsi="Tahoma"/>
          <w:sz w:val="24"/>
          <w:shd w:val="clear" w:color="auto" w:fill="ffffff"/>
        </w:rPr>
      </w:r>
      <w:r/>
    </w:p>
    <w:p>
      <w:pPr>
        <w:pStyle w:val="741"/>
        <w:spacing w:before="480" w:after="240"/>
        <w:rPr>
          <w:rFonts w:hint="eastAsia"/>
          <w:color w:val="000000"/>
          <w:shd w:val="clear" w:color="auto" w:fill="ffffff"/>
        </w:rPr>
      </w:pPr>
      <w:r>
        <w:rPr>
          <w:rFonts w:hint="eastAsia"/>
          <w:color w:val="000000"/>
          <w:shd w:val="clear" w:color="auto" w:fill="ffffff"/>
        </w:rPr>
        <w:t xml:space="preserve">11、项目负责人情况一览表</w:t>
      </w:r>
      <w:r>
        <w:rPr>
          <w:rFonts w:hint="eastAsia"/>
          <w:color w:val="000000"/>
          <w:shd w:val="clear" w:color="auto" w:fill="ffffff"/>
        </w:rPr>
      </w:r>
      <w:r/>
    </w:p>
    <w:p>
      <w:pPr>
        <w:pStyle w:val="739"/>
        <w:jc w:val="center"/>
        <w:spacing w:line="360" w:lineRule="auto"/>
        <w:rPr>
          <w:rFonts w:hint="eastAsia" w:ascii="宋体"/>
          <w:b/>
          <w:szCs w:val="21"/>
        </w:rPr>
      </w:pPr>
      <w:r>
        <w:rPr>
          <w:rFonts w:hint="eastAsia" w:ascii="宋体"/>
          <w:b/>
          <w:szCs w:val="21"/>
        </w:rPr>
        <w:t xml:space="preserve">项目负责人情况一览表</w:t>
      </w:r>
      <w:r>
        <w:rPr>
          <w:rFonts w:hint="eastAsia" w:ascii="宋体"/>
          <w:b/>
          <w:szCs w:val="21"/>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trHeight w:val="594"/>
        </w:trPr>
        <w:tc>
          <w:tcPr>
            <w:tcW w:w="628" w:type="dxa"/>
            <w:vAlign w:val="center"/>
            <w:textDirection w:val="lrTb"/>
            <w:noWrap w:val="false"/>
          </w:tcPr>
          <w:p>
            <w:pPr>
              <w:pStyle w:val="1201"/>
              <w:ind w:firstLine="0"/>
              <w:jc w:val="center"/>
              <w:rPr>
                <w:rFonts w:hint="eastAsia" w:ascii="宋体" w:eastAsia="宋体"/>
                <w:sz w:val="21"/>
                <w:szCs w:val="21"/>
              </w:rPr>
            </w:pPr>
            <w:r>
              <w:rPr>
                <w:rFonts w:hint="eastAsia" w:ascii="宋体" w:eastAsia="宋体"/>
                <w:sz w:val="21"/>
                <w:szCs w:val="21"/>
              </w:rPr>
              <w:t xml:space="preserve">1</w:t>
            </w:r>
            <w:r>
              <w:rPr>
                <w:rFonts w:hint="eastAsia" w:ascii="宋体" w:eastAsia="宋体"/>
                <w:sz w:val="21"/>
                <w:szCs w:val="21"/>
              </w:rPr>
            </w:r>
            <w:r/>
          </w:p>
        </w:tc>
        <w:tc>
          <w:tcPr>
            <w:tcW w:w="1851" w:type="dxa"/>
            <w:vAlign w:val="center"/>
            <w:textDirection w:val="lrTb"/>
            <w:noWrap w:val="false"/>
          </w:tcPr>
          <w:p>
            <w:pPr>
              <w:pStyle w:val="1201"/>
              <w:ind w:firstLine="0"/>
              <w:jc w:val="center"/>
              <w:rPr>
                <w:rFonts w:hint="eastAsia" w:ascii="宋体" w:eastAsia="宋体"/>
                <w:sz w:val="21"/>
                <w:szCs w:val="21"/>
              </w:rPr>
            </w:pPr>
            <w:r>
              <w:rPr>
                <w:rFonts w:hint="eastAsia" w:ascii="宋体" w:eastAsia="宋体"/>
                <w:sz w:val="21"/>
                <w:szCs w:val="21"/>
              </w:rPr>
              <w:t xml:space="preserve">姓      名</w:t>
            </w:r>
            <w:r>
              <w:rPr>
                <w:rFonts w:hint="eastAsia" w:ascii="宋体" w:eastAsia="宋体"/>
                <w:sz w:val="21"/>
                <w:szCs w:val="21"/>
              </w:rPr>
            </w:r>
            <w:r/>
          </w:p>
        </w:tc>
        <w:tc>
          <w:tcPr>
            <w:gridSpan w:val="2"/>
            <w:tcW w:w="2394" w:type="dxa"/>
            <w:vAlign w:val="center"/>
            <w:textDirection w:val="lrTb"/>
            <w:noWrap w:val="false"/>
          </w:tcPr>
          <w:p>
            <w:pPr>
              <w:pStyle w:val="1201"/>
              <w:ind w:firstLine="0"/>
              <w:jc w:val="both"/>
              <w:rPr>
                <w:rFonts w:hint="eastAsia" w:ascii="宋体" w:eastAsia="宋体"/>
                <w:sz w:val="21"/>
                <w:szCs w:val="21"/>
              </w:rPr>
            </w:pPr>
            <w:r>
              <w:rPr>
                <w:rFonts w:hint="eastAsia" w:ascii="宋体" w:eastAsia="宋体"/>
                <w:sz w:val="21"/>
                <w:szCs w:val="21"/>
              </w:rPr>
            </w:r>
            <w:r/>
          </w:p>
        </w:tc>
        <w:tc>
          <w:tcPr>
            <w:tcW w:w="1083" w:type="dxa"/>
            <w:vAlign w:val="center"/>
            <w:textDirection w:val="lrTb"/>
            <w:noWrap w:val="false"/>
          </w:tcPr>
          <w:p>
            <w:pPr>
              <w:pStyle w:val="1201"/>
              <w:ind w:firstLine="0"/>
              <w:jc w:val="center"/>
              <w:rPr>
                <w:rFonts w:hint="eastAsia" w:ascii="宋体" w:eastAsia="宋体"/>
                <w:sz w:val="21"/>
                <w:szCs w:val="21"/>
              </w:rPr>
            </w:pPr>
            <w:r>
              <w:rPr>
                <w:rFonts w:hint="eastAsia" w:ascii="宋体" w:eastAsia="宋体"/>
                <w:sz w:val="21"/>
                <w:szCs w:val="21"/>
              </w:rPr>
              <w:t xml:space="preserve">性   别</w:t>
            </w:r>
            <w:r>
              <w:rPr>
                <w:rFonts w:hint="eastAsia" w:ascii="宋体" w:eastAsia="宋体"/>
                <w:sz w:val="21"/>
                <w:szCs w:val="21"/>
              </w:rPr>
            </w:r>
            <w:r/>
          </w:p>
        </w:tc>
        <w:tc>
          <w:tcPr>
            <w:gridSpan w:val="2"/>
            <w:tcW w:w="3072" w:type="dxa"/>
            <w:vAlign w:val="center"/>
            <w:textDirection w:val="lrTb"/>
            <w:noWrap w:val="false"/>
          </w:tcPr>
          <w:p>
            <w:pPr>
              <w:pStyle w:val="1201"/>
              <w:ind w:firstLine="0"/>
              <w:jc w:val="both"/>
              <w:rPr>
                <w:rFonts w:hint="eastAsia" w:ascii="宋体" w:eastAsia="宋体"/>
                <w:sz w:val="21"/>
                <w:szCs w:val="21"/>
              </w:rPr>
            </w:pPr>
            <w:r>
              <w:rPr>
                <w:rFonts w:hint="eastAsia" w:ascii="宋体" w:eastAsia="宋体"/>
                <w:sz w:val="21"/>
                <w:szCs w:val="21"/>
              </w:rPr>
            </w:r>
            <w:r/>
          </w:p>
        </w:tc>
      </w:tr>
      <w:tr>
        <w:trPr>
          <w:trHeight w:val="645"/>
        </w:trPr>
        <w:tc>
          <w:tcPr>
            <w:tcW w:w="628" w:type="dxa"/>
            <w:vAlign w:val="center"/>
            <w:textDirection w:val="lrTb"/>
            <w:noWrap w:val="false"/>
          </w:tcPr>
          <w:p>
            <w:pPr>
              <w:pStyle w:val="1201"/>
              <w:ind w:firstLine="0"/>
              <w:jc w:val="center"/>
              <w:rPr>
                <w:rFonts w:hint="eastAsia" w:ascii="宋体" w:eastAsia="宋体"/>
                <w:sz w:val="21"/>
                <w:szCs w:val="21"/>
              </w:rPr>
            </w:pPr>
            <w:r>
              <w:rPr>
                <w:rFonts w:hint="eastAsia" w:ascii="宋体" w:eastAsia="宋体"/>
                <w:sz w:val="21"/>
                <w:szCs w:val="21"/>
              </w:rPr>
              <w:t xml:space="preserve">2</w:t>
            </w:r>
            <w:r>
              <w:rPr>
                <w:rFonts w:hint="eastAsia" w:ascii="宋体" w:eastAsia="宋体"/>
                <w:sz w:val="21"/>
                <w:szCs w:val="21"/>
              </w:rPr>
            </w:r>
            <w:r/>
          </w:p>
        </w:tc>
        <w:tc>
          <w:tcPr>
            <w:tcW w:w="1851" w:type="dxa"/>
            <w:vAlign w:val="center"/>
            <w:textDirection w:val="lrTb"/>
            <w:noWrap w:val="false"/>
          </w:tcPr>
          <w:p>
            <w:pPr>
              <w:pStyle w:val="1201"/>
              <w:ind w:firstLine="0"/>
              <w:jc w:val="center"/>
              <w:rPr>
                <w:rFonts w:hint="eastAsia" w:ascii="宋体" w:eastAsia="宋体"/>
                <w:sz w:val="21"/>
                <w:szCs w:val="21"/>
              </w:rPr>
            </w:pPr>
            <w:r>
              <w:rPr>
                <w:rFonts w:hint="eastAsia" w:ascii="宋体" w:eastAsia="宋体"/>
                <w:sz w:val="21"/>
                <w:szCs w:val="21"/>
              </w:rPr>
              <w:t xml:space="preserve">身份证号码</w:t>
            </w:r>
            <w:r>
              <w:rPr>
                <w:rFonts w:hint="eastAsia" w:ascii="宋体" w:eastAsia="宋体"/>
                <w:sz w:val="21"/>
                <w:szCs w:val="21"/>
              </w:rPr>
            </w:r>
            <w:r/>
          </w:p>
        </w:tc>
        <w:tc>
          <w:tcPr>
            <w:gridSpan w:val="3"/>
            <w:tcW w:w="3477" w:type="dxa"/>
            <w:vAlign w:val="center"/>
            <w:textDirection w:val="lrTb"/>
            <w:noWrap w:val="false"/>
          </w:tcPr>
          <w:p>
            <w:pPr>
              <w:pStyle w:val="1201"/>
              <w:ind w:firstLine="0"/>
              <w:jc w:val="both"/>
              <w:rPr>
                <w:rFonts w:hint="eastAsia" w:ascii="宋体" w:eastAsia="宋体"/>
                <w:sz w:val="21"/>
                <w:szCs w:val="21"/>
              </w:rPr>
            </w:pPr>
            <w:r>
              <w:rPr>
                <w:rFonts w:hint="eastAsia" w:ascii="宋体" w:eastAsia="宋体"/>
                <w:sz w:val="21"/>
                <w:szCs w:val="21"/>
              </w:rPr>
            </w:r>
            <w:r/>
          </w:p>
        </w:tc>
        <w:tc>
          <w:tcPr>
            <w:tcW w:w="1254" w:type="dxa"/>
            <w:vAlign w:val="center"/>
            <w:textDirection w:val="lrTb"/>
            <w:noWrap w:val="false"/>
          </w:tcPr>
          <w:p>
            <w:pPr>
              <w:pStyle w:val="1201"/>
              <w:ind w:firstLine="0"/>
              <w:jc w:val="center"/>
              <w:rPr>
                <w:rFonts w:hint="eastAsia" w:ascii="宋体" w:eastAsia="宋体"/>
                <w:sz w:val="21"/>
                <w:szCs w:val="21"/>
              </w:rPr>
            </w:pPr>
            <w:r>
              <w:rPr>
                <w:rFonts w:hint="eastAsia" w:ascii="宋体" w:eastAsia="宋体"/>
                <w:sz w:val="21"/>
                <w:szCs w:val="21"/>
              </w:rPr>
              <w:t xml:space="preserve">出生年月</w:t>
            </w:r>
            <w:r>
              <w:rPr>
                <w:rFonts w:hint="eastAsia" w:ascii="宋体" w:eastAsia="宋体"/>
                <w:sz w:val="21"/>
                <w:szCs w:val="21"/>
              </w:rPr>
            </w:r>
            <w:r/>
          </w:p>
        </w:tc>
        <w:tc>
          <w:tcPr>
            <w:tcW w:w="1818" w:type="dxa"/>
            <w:vAlign w:val="center"/>
            <w:textDirection w:val="lrTb"/>
            <w:noWrap w:val="false"/>
          </w:tcPr>
          <w:p>
            <w:pPr>
              <w:pStyle w:val="1201"/>
              <w:ind w:firstLine="0"/>
              <w:jc w:val="center"/>
              <w:rPr>
                <w:rFonts w:hint="eastAsia" w:ascii="宋体" w:eastAsia="宋体"/>
                <w:sz w:val="21"/>
                <w:szCs w:val="21"/>
              </w:rPr>
            </w:pPr>
            <w:r>
              <w:rPr>
                <w:rFonts w:hint="eastAsia" w:ascii="宋体" w:eastAsia="宋体"/>
                <w:sz w:val="21"/>
                <w:szCs w:val="21"/>
              </w:rPr>
              <w:t xml:space="preserve">年   月</w:t>
            </w:r>
            <w:r>
              <w:rPr>
                <w:rFonts w:hint="eastAsia" w:ascii="宋体" w:eastAsia="宋体"/>
                <w:sz w:val="21"/>
                <w:szCs w:val="21"/>
              </w:rPr>
            </w:r>
            <w:r/>
          </w:p>
        </w:tc>
      </w:tr>
      <w:tr>
        <w:trPr>
          <w:trHeight w:val="645"/>
        </w:trPr>
        <w:tc>
          <w:tcPr>
            <w:tcW w:w="628" w:type="dxa"/>
            <w:vAlign w:val="center"/>
            <w:textDirection w:val="lrTb"/>
            <w:noWrap w:val="false"/>
          </w:tcPr>
          <w:p>
            <w:pPr>
              <w:pStyle w:val="1201"/>
              <w:ind w:firstLine="0"/>
              <w:jc w:val="center"/>
              <w:rPr>
                <w:rFonts w:hint="eastAsia" w:ascii="宋体" w:eastAsia="宋体"/>
                <w:sz w:val="21"/>
                <w:szCs w:val="21"/>
              </w:rPr>
            </w:pPr>
            <w:r>
              <w:rPr>
                <w:rFonts w:hint="eastAsia" w:ascii="宋体" w:eastAsia="宋体"/>
                <w:sz w:val="21"/>
                <w:szCs w:val="21"/>
              </w:rPr>
              <w:t xml:space="preserve">3</w:t>
            </w:r>
            <w:r>
              <w:rPr>
                <w:rFonts w:hint="eastAsia" w:ascii="宋体" w:eastAsia="宋体"/>
                <w:sz w:val="21"/>
                <w:szCs w:val="21"/>
              </w:rPr>
            </w:r>
            <w:r/>
          </w:p>
        </w:tc>
        <w:tc>
          <w:tcPr>
            <w:gridSpan w:val="2"/>
            <w:tcW w:w="3180" w:type="dxa"/>
            <w:vAlign w:val="center"/>
            <w:textDirection w:val="lrTb"/>
            <w:noWrap w:val="false"/>
          </w:tcPr>
          <w:p>
            <w:pPr>
              <w:pStyle w:val="1201"/>
              <w:ind w:firstLine="0"/>
              <w:jc w:val="both"/>
              <w:rPr>
                <w:rFonts w:hint="eastAsia" w:ascii="宋体" w:eastAsia="宋体"/>
                <w:sz w:val="21"/>
                <w:szCs w:val="21"/>
              </w:rPr>
            </w:pPr>
            <w:r>
              <w:rPr>
                <w:rFonts w:hint="eastAsia" w:ascii="宋体" w:eastAsia="宋体"/>
                <w:sz w:val="21"/>
                <w:szCs w:val="21"/>
              </w:rPr>
              <w:t xml:space="preserve">联系电话：</w:t>
            </w:r>
            <w:r>
              <w:rPr>
                <w:rFonts w:hint="eastAsia" w:ascii="宋体" w:eastAsia="宋体"/>
                <w:sz w:val="21"/>
                <w:szCs w:val="21"/>
              </w:rPr>
            </w:r>
            <w:r/>
          </w:p>
        </w:tc>
        <w:tc>
          <w:tcPr>
            <w:gridSpan w:val="2"/>
            <w:tcW w:w="2148" w:type="dxa"/>
            <w:vAlign w:val="center"/>
            <w:textDirection w:val="lrTb"/>
            <w:noWrap w:val="false"/>
          </w:tcPr>
          <w:p>
            <w:pPr>
              <w:pStyle w:val="1201"/>
              <w:ind w:firstLine="0"/>
              <w:jc w:val="both"/>
              <w:rPr>
                <w:rFonts w:hint="eastAsia" w:ascii="宋体" w:eastAsia="宋体"/>
                <w:sz w:val="21"/>
                <w:szCs w:val="21"/>
              </w:rPr>
            </w:pPr>
            <w:r>
              <w:rPr>
                <w:rFonts w:hint="eastAsia" w:ascii="宋体" w:eastAsia="宋体"/>
                <w:sz w:val="21"/>
                <w:szCs w:val="21"/>
              </w:rPr>
              <w:t xml:space="preserve">传真：</w:t>
            </w:r>
            <w:r>
              <w:rPr>
                <w:rFonts w:hint="eastAsia" w:ascii="宋体" w:eastAsia="宋体"/>
                <w:sz w:val="21"/>
                <w:szCs w:val="21"/>
              </w:rPr>
            </w:r>
            <w:r/>
          </w:p>
        </w:tc>
        <w:tc>
          <w:tcPr>
            <w:gridSpan w:val="2"/>
            <w:tcW w:w="3072" w:type="dxa"/>
            <w:vAlign w:val="center"/>
            <w:textDirection w:val="lrTb"/>
            <w:noWrap w:val="false"/>
          </w:tcPr>
          <w:p>
            <w:pPr>
              <w:pStyle w:val="1201"/>
              <w:ind w:firstLine="0"/>
              <w:jc w:val="both"/>
              <w:rPr>
                <w:rFonts w:hint="eastAsia" w:ascii="宋体" w:eastAsia="宋体"/>
                <w:sz w:val="21"/>
                <w:szCs w:val="21"/>
              </w:rPr>
            </w:pPr>
            <w:r>
              <w:rPr>
                <w:rFonts w:hint="eastAsia" w:ascii="宋体" w:eastAsia="宋体"/>
                <w:sz w:val="21"/>
                <w:szCs w:val="21"/>
              </w:rPr>
              <w:t xml:space="preserve">电子邮箱：</w:t>
            </w:r>
            <w:r>
              <w:rPr>
                <w:rFonts w:hint="eastAsia" w:ascii="宋体" w:eastAsia="宋体"/>
                <w:sz w:val="21"/>
                <w:szCs w:val="21"/>
              </w:rPr>
            </w:r>
            <w:r/>
          </w:p>
        </w:tc>
      </w:tr>
      <w:tr>
        <w:trPr>
          <w:cantSplit/>
          <w:trHeight w:val="645"/>
        </w:trPr>
        <w:tc>
          <w:tcPr>
            <w:tcW w:w="628" w:type="dxa"/>
            <w:vAlign w:val="center"/>
            <w:textDirection w:val="lrTb"/>
            <w:noWrap w:val="false"/>
          </w:tcPr>
          <w:p>
            <w:pPr>
              <w:pStyle w:val="1201"/>
              <w:ind w:firstLine="0"/>
              <w:jc w:val="center"/>
              <w:rPr>
                <w:rFonts w:hint="eastAsia" w:ascii="宋体" w:eastAsia="宋体"/>
                <w:sz w:val="21"/>
                <w:szCs w:val="21"/>
              </w:rPr>
            </w:pPr>
            <w:r>
              <w:rPr>
                <w:rFonts w:hint="eastAsia" w:ascii="宋体" w:eastAsia="宋体"/>
                <w:sz w:val="21"/>
                <w:szCs w:val="21"/>
              </w:rPr>
              <w:t xml:space="preserve">4</w:t>
            </w:r>
            <w:r>
              <w:rPr>
                <w:rFonts w:hint="eastAsia" w:ascii="宋体" w:eastAsia="宋体"/>
                <w:sz w:val="21"/>
                <w:szCs w:val="21"/>
              </w:rPr>
            </w:r>
            <w:r/>
          </w:p>
        </w:tc>
        <w:tc>
          <w:tcPr>
            <w:gridSpan w:val="6"/>
            <w:tcW w:w="8400" w:type="dxa"/>
            <w:vAlign w:val="center"/>
            <w:textDirection w:val="lrTb"/>
            <w:noWrap w:val="false"/>
          </w:tcPr>
          <w:p>
            <w:pPr>
              <w:pStyle w:val="1201"/>
              <w:ind w:firstLine="0"/>
              <w:jc w:val="both"/>
              <w:rPr>
                <w:rFonts w:hint="eastAsia" w:ascii="宋体" w:eastAsia="宋体"/>
                <w:sz w:val="21"/>
                <w:szCs w:val="21"/>
              </w:rPr>
            </w:pPr>
            <w:r>
              <w:rPr>
                <w:rFonts w:hint="eastAsia" w:ascii="宋体" w:eastAsia="宋体"/>
                <w:sz w:val="21"/>
                <w:szCs w:val="21"/>
              </w:rPr>
              <w:t xml:space="preserve">从事工作时间：</w:t>
            </w:r>
            <w:r>
              <w:rPr>
                <w:rFonts w:hint="eastAsia" w:ascii="宋体" w:eastAsia="宋体"/>
                <w:sz w:val="21"/>
                <w:szCs w:val="21"/>
              </w:rPr>
            </w:r>
            <w:r/>
          </w:p>
        </w:tc>
      </w:tr>
      <w:tr>
        <w:trPr>
          <w:cantSplit/>
          <w:trHeight w:val="625"/>
        </w:trPr>
        <w:tc>
          <w:tcPr>
            <w:tcW w:w="628" w:type="dxa"/>
            <w:vAlign w:val="center"/>
            <w:textDirection w:val="lrTb"/>
            <w:noWrap w:val="false"/>
          </w:tcPr>
          <w:p>
            <w:pPr>
              <w:pStyle w:val="1201"/>
              <w:ind w:firstLine="0"/>
              <w:jc w:val="center"/>
              <w:rPr>
                <w:rFonts w:hint="eastAsia" w:ascii="宋体" w:eastAsia="宋体"/>
                <w:sz w:val="21"/>
                <w:szCs w:val="21"/>
              </w:rPr>
            </w:pPr>
            <w:r>
              <w:rPr>
                <w:rFonts w:hint="eastAsia" w:ascii="宋体" w:eastAsia="宋体"/>
                <w:sz w:val="21"/>
                <w:szCs w:val="21"/>
              </w:rPr>
              <w:t xml:space="preserve">5</w:t>
            </w:r>
            <w:r>
              <w:rPr>
                <w:rFonts w:hint="eastAsia" w:ascii="宋体" w:eastAsia="宋体"/>
                <w:sz w:val="21"/>
                <w:szCs w:val="21"/>
              </w:rPr>
            </w:r>
            <w:r/>
          </w:p>
        </w:tc>
        <w:tc>
          <w:tcPr>
            <w:gridSpan w:val="6"/>
            <w:tcW w:w="8400" w:type="dxa"/>
            <w:vAlign w:val="center"/>
            <w:textDirection w:val="lrTb"/>
            <w:noWrap w:val="false"/>
          </w:tcPr>
          <w:p>
            <w:pPr>
              <w:pStyle w:val="1201"/>
              <w:ind w:firstLine="0"/>
              <w:jc w:val="both"/>
              <w:rPr>
                <w:rFonts w:hint="eastAsia" w:ascii="宋体" w:eastAsia="宋体"/>
                <w:sz w:val="21"/>
                <w:szCs w:val="21"/>
              </w:rPr>
            </w:pPr>
            <w:r>
              <w:rPr>
                <w:rFonts w:hint="eastAsia" w:ascii="宋体" w:eastAsia="宋体"/>
                <w:sz w:val="21"/>
                <w:szCs w:val="21"/>
              </w:rPr>
              <w:t xml:space="preserve">资质证书等级：</w:t>
            </w:r>
            <w:r>
              <w:rPr>
                <w:rFonts w:hint="eastAsia" w:ascii="宋体" w:eastAsia="宋体"/>
                <w:sz w:val="21"/>
                <w:szCs w:val="21"/>
              </w:rPr>
            </w:r>
            <w:r/>
          </w:p>
        </w:tc>
      </w:tr>
      <w:tr>
        <w:trPr>
          <w:cantSplit/>
          <w:trHeight w:val="625"/>
        </w:trPr>
        <w:tc>
          <w:tcPr>
            <w:tcW w:w="628" w:type="dxa"/>
            <w:vAlign w:val="center"/>
            <w:textDirection w:val="lrTb"/>
            <w:noWrap w:val="false"/>
          </w:tcPr>
          <w:p>
            <w:pPr>
              <w:pStyle w:val="1201"/>
              <w:ind w:firstLine="0"/>
              <w:jc w:val="center"/>
              <w:rPr>
                <w:rFonts w:hint="eastAsia" w:ascii="宋体" w:eastAsia="宋体"/>
                <w:sz w:val="21"/>
                <w:szCs w:val="21"/>
              </w:rPr>
            </w:pPr>
            <w:r>
              <w:rPr>
                <w:rFonts w:hint="eastAsia" w:ascii="宋体" w:eastAsia="宋体"/>
                <w:sz w:val="21"/>
                <w:szCs w:val="21"/>
              </w:rPr>
              <w:t xml:space="preserve">6</w:t>
            </w:r>
            <w:r>
              <w:rPr>
                <w:rFonts w:hint="eastAsia" w:ascii="宋体" w:eastAsia="宋体"/>
                <w:sz w:val="21"/>
                <w:szCs w:val="21"/>
              </w:rPr>
            </w:r>
            <w:r/>
          </w:p>
        </w:tc>
        <w:tc>
          <w:tcPr>
            <w:gridSpan w:val="6"/>
            <w:tcW w:w="8400" w:type="dxa"/>
            <w:vAlign w:val="center"/>
            <w:textDirection w:val="lrTb"/>
            <w:noWrap w:val="false"/>
          </w:tcPr>
          <w:p>
            <w:pPr>
              <w:pStyle w:val="1201"/>
              <w:ind w:firstLine="0"/>
              <w:jc w:val="both"/>
              <w:rPr>
                <w:rFonts w:hint="eastAsia" w:ascii="宋体" w:eastAsia="宋体"/>
                <w:sz w:val="21"/>
                <w:szCs w:val="21"/>
              </w:rPr>
            </w:pPr>
            <w:r>
              <w:rPr>
                <w:rFonts w:hint="eastAsia" w:ascii="宋体" w:eastAsia="宋体"/>
                <w:sz w:val="21"/>
                <w:szCs w:val="21"/>
              </w:rPr>
              <w:t xml:space="preserve">所获表彰：</w:t>
            </w:r>
            <w:r>
              <w:rPr>
                <w:rFonts w:hint="eastAsia" w:ascii="宋体" w:eastAsia="宋体"/>
                <w:sz w:val="21"/>
                <w:szCs w:val="21"/>
              </w:rPr>
            </w:r>
            <w:r/>
          </w:p>
        </w:tc>
      </w:tr>
      <w:tr>
        <w:trPr>
          <w:cantSplit/>
          <w:trHeight w:val="625"/>
        </w:trPr>
        <w:tc>
          <w:tcPr>
            <w:tcW w:w="628" w:type="dxa"/>
            <w:vAlign w:val="center"/>
            <w:textDirection w:val="lrTb"/>
            <w:noWrap w:val="false"/>
          </w:tcPr>
          <w:p>
            <w:pPr>
              <w:pStyle w:val="1201"/>
              <w:ind w:firstLine="0"/>
              <w:jc w:val="center"/>
              <w:rPr>
                <w:rFonts w:hint="eastAsia" w:ascii="宋体" w:eastAsia="宋体"/>
                <w:sz w:val="21"/>
                <w:szCs w:val="21"/>
              </w:rPr>
            </w:pPr>
            <w:r>
              <w:rPr>
                <w:rFonts w:hint="eastAsia" w:ascii="宋体" w:eastAsia="宋体"/>
                <w:sz w:val="21"/>
                <w:szCs w:val="21"/>
              </w:rPr>
              <w:t xml:space="preserve">7</w:t>
            </w:r>
            <w:r>
              <w:rPr>
                <w:rFonts w:hint="eastAsia" w:ascii="宋体" w:eastAsia="宋体"/>
                <w:sz w:val="21"/>
                <w:szCs w:val="21"/>
              </w:rPr>
            </w:r>
            <w:r/>
          </w:p>
        </w:tc>
        <w:tc>
          <w:tcPr>
            <w:gridSpan w:val="6"/>
            <w:tcW w:w="8400" w:type="dxa"/>
            <w:vAlign w:val="center"/>
            <w:textDirection w:val="lrTb"/>
            <w:noWrap w:val="false"/>
          </w:tcPr>
          <w:p>
            <w:pPr>
              <w:pStyle w:val="1201"/>
              <w:ind w:firstLine="0"/>
              <w:jc w:val="both"/>
              <w:rPr>
                <w:rFonts w:hint="eastAsia" w:ascii="宋体" w:eastAsia="宋体"/>
                <w:sz w:val="21"/>
                <w:szCs w:val="21"/>
              </w:rPr>
            </w:pPr>
            <w:r>
              <w:rPr>
                <w:rFonts w:hint="eastAsia" w:ascii="宋体" w:eastAsia="宋体"/>
                <w:sz w:val="21"/>
                <w:szCs w:val="21"/>
              </w:rPr>
              <w:t xml:space="preserve">职称：</w:t>
            </w:r>
            <w:r>
              <w:rPr>
                <w:rFonts w:hint="eastAsia" w:ascii="宋体" w:eastAsia="宋体"/>
                <w:sz w:val="21"/>
                <w:szCs w:val="21"/>
              </w:rPr>
            </w:r>
            <w:r/>
          </w:p>
        </w:tc>
      </w:tr>
      <w:tr>
        <w:trPr>
          <w:trHeight w:val="1484"/>
        </w:trPr>
        <w:tc>
          <w:tcPr>
            <w:tcW w:w="628" w:type="dxa"/>
            <w:vAlign w:val="center"/>
            <w:textDirection w:val="lrTb"/>
            <w:noWrap w:val="false"/>
          </w:tcPr>
          <w:p>
            <w:pPr>
              <w:pStyle w:val="739"/>
              <w:ind w:left="-2"/>
              <w:jc w:val="center"/>
              <w:spacing w:line="360" w:lineRule="auto"/>
              <w:rPr>
                <w:rFonts w:hint="eastAsia" w:ascii="宋体"/>
                <w:szCs w:val="21"/>
              </w:rPr>
            </w:pPr>
            <w:r>
              <w:rPr>
                <w:rFonts w:hint="eastAsia" w:ascii="宋体"/>
                <w:szCs w:val="21"/>
              </w:rPr>
              <w:t xml:space="preserve">8</w:t>
            </w:r>
            <w:r>
              <w:rPr>
                <w:rFonts w:hint="eastAsia" w:ascii="宋体"/>
                <w:szCs w:val="21"/>
              </w:rPr>
            </w:r>
            <w:r/>
          </w:p>
        </w:tc>
        <w:tc>
          <w:tcPr>
            <w:gridSpan w:val="6"/>
            <w:tcW w:w="8400" w:type="dxa"/>
            <w:vAlign w:val="top"/>
            <w:textDirection w:val="lrTb"/>
            <w:noWrap w:val="false"/>
          </w:tcPr>
          <w:p>
            <w:pPr>
              <w:pStyle w:val="1201"/>
              <w:ind w:firstLine="0"/>
              <w:jc w:val="both"/>
              <w:rPr>
                <w:rFonts w:hint="eastAsia" w:ascii="宋体" w:eastAsia="宋体"/>
                <w:sz w:val="21"/>
                <w:szCs w:val="21"/>
              </w:rPr>
            </w:pPr>
            <w:r>
              <w:rPr>
                <w:rFonts w:hint="eastAsia" w:ascii="宋体" w:eastAsia="宋体"/>
                <w:sz w:val="21"/>
                <w:szCs w:val="21"/>
              </w:rPr>
              <w:t xml:space="preserve">本公司承诺：</w:t>
            </w:r>
            <w:r>
              <w:rPr>
                <w:rFonts w:hint="eastAsia" w:ascii="宋体" w:eastAsia="宋体"/>
                <w:sz w:val="21"/>
                <w:szCs w:val="21"/>
              </w:rPr>
            </w:r>
            <w:r/>
          </w:p>
          <w:p>
            <w:pPr>
              <w:pStyle w:val="1201"/>
              <w:jc w:val="both"/>
              <w:rPr>
                <w:rFonts w:hint="eastAsia" w:ascii="宋体" w:eastAsia="宋体"/>
                <w:sz w:val="21"/>
                <w:szCs w:val="21"/>
              </w:rPr>
            </w:pPr>
            <w:r>
              <w:rPr>
                <w:rFonts w:hint="eastAsia" w:ascii="宋体" w:eastAsia="宋体"/>
                <w:sz w:val="21"/>
                <w:szCs w:val="21"/>
              </w:rPr>
              <w:t xml:space="preserve">该项目负责人在我单位已任职且在从业经历中没有任何违法、违规而被查处的不良记录。</w:t>
            </w:r>
            <w:r>
              <w:rPr>
                <w:rFonts w:hint="eastAsia" w:ascii="宋体" w:eastAsia="宋体"/>
                <w:sz w:val="21"/>
                <w:szCs w:val="21"/>
              </w:rPr>
            </w:r>
            <w:r/>
          </w:p>
        </w:tc>
      </w:tr>
      <w:tr>
        <w:trPr>
          <w:trHeight w:val="3391"/>
        </w:trPr>
        <w:tc>
          <w:tcPr>
            <w:tcW w:w="628" w:type="dxa"/>
            <w:vAlign w:val="center"/>
            <w:textDirection w:val="lrTb"/>
            <w:noWrap w:val="false"/>
          </w:tcPr>
          <w:p>
            <w:pPr>
              <w:pStyle w:val="739"/>
              <w:ind w:left="-2"/>
              <w:jc w:val="center"/>
              <w:spacing w:line="360" w:lineRule="auto"/>
              <w:rPr>
                <w:rFonts w:hint="eastAsia" w:ascii="宋体"/>
                <w:szCs w:val="21"/>
              </w:rPr>
            </w:pPr>
            <w:r>
              <w:rPr>
                <w:rFonts w:hint="eastAsia" w:ascii="宋体"/>
                <w:szCs w:val="21"/>
              </w:rPr>
              <w:t xml:space="preserve">9</w:t>
            </w:r>
            <w:r>
              <w:rPr>
                <w:rFonts w:hint="eastAsia" w:ascii="宋体"/>
                <w:szCs w:val="21"/>
              </w:rPr>
            </w:r>
            <w:r/>
          </w:p>
        </w:tc>
        <w:tc>
          <w:tcPr>
            <w:gridSpan w:val="6"/>
            <w:tcW w:w="8400" w:type="dxa"/>
            <w:vAlign w:val="top"/>
            <w:textDirection w:val="lrTb"/>
            <w:noWrap w:val="false"/>
          </w:tcPr>
          <w:p>
            <w:pPr>
              <w:pStyle w:val="1201"/>
              <w:ind w:firstLine="0"/>
              <w:jc w:val="both"/>
              <w:rPr>
                <w:rFonts w:hint="eastAsia" w:ascii="宋体" w:eastAsia="宋体"/>
                <w:sz w:val="21"/>
                <w:szCs w:val="21"/>
              </w:rPr>
            </w:pPr>
            <w:r>
              <w:rPr>
                <w:rFonts w:hint="eastAsia" w:ascii="宋体" w:eastAsia="宋体"/>
                <w:sz w:val="21"/>
                <w:szCs w:val="21"/>
              </w:rPr>
              <w:t xml:space="preserve">其他需要说明的情况</w:t>
            </w:r>
            <w:r>
              <w:rPr>
                <w:rFonts w:hint="eastAsia" w:ascii="宋体" w:eastAsia="宋体"/>
                <w:sz w:val="21"/>
                <w:szCs w:val="21"/>
              </w:rPr>
            </w:r>
            <w:r/>
          </w:p>
        </w:tc>
      </w:tr>
    </w:tbl>
    <w:p>
      <w:pPr>
        <w:pStyle w:val="739"/>
        <w:rPr>
          <w:rFonts w:hint="eastAsia" w:ascii="Tahoma" w:hAnsi="Tahoma"/>
          <w:sz w:val="24"/>
          <w:shd w:val="clear" w:color="auto" w:fill="ffffff"/>
        </w:rPr>
      </w:pPr>
      <w:r>
        <w:rPr>
          <w:rFonts w:hint="eastAsia" w:ascii="Tahoma" w:hAnsi="Tahoma"/>
          <w:sz w:val="24"/>
          <w:shd w:val="clear" w:color="auto" w:fill="ffffff"/>
        </w:rPr>
      </w:r>
      <w:r/>
    </w:p>
    <w:p>
      <w:pPr>
        <w:pStyle w:val="751"/>
        <w:rPr>
          <w:rFonts w:hint="eastAsia" w:ascii="Tahoma" w:hAnsi="Tahoma"/>
          <w:sz w:val="24"/>
          <w:shd w:val="clear" w:color="auto" w:fill="ffffff"/>
        </w:rPr>
      </w:pPr>
      <w:r>
        <w:rPr>
          <w:rFonts w:hint="eastAsia" w:ascii="Tahoma" w:hAnsi="Tahoma"/>
          <w:sz w:val="24"/>
          <w:shd w:val="clear" w:color="auto" w:fill="ffffff"/>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41"/>
        <w:spacing w:before="480" w:after="240"/>
        <w:rPr>
          <w:rFonts w:hint="eastAsia"/>
          <w:color w:val="000000"/>
          <w:shd w:val="clear" w:color="auto" w:fill="ffffff"/>
        </w:rPr>
      </w:pPr>
      <w:r>
        <w:rPr>
          <w:rFonts w:hint="eastAsia"/>
          <w:color w:val="000000"/>
          <w:shd w:val="clear" w:color="auto" w:fill="ffffff"/>
        </w:rPr>
        <w:t xml:space="preserve">12、</w:t>
      </w:r>
      <w:r>
        <w:rPr>
          <w:rFonts w:hint="eastAsia"/>
          <w:color w:val="000000"/>
        </w:rPr>
        <w:t xml:space="preserve">类似业绩证明材料</w:t>
      </w:r>
      <w:r>
        <w:rPr>
          <w:rFonts w:hint="eastAsia"/>
          <w:color w:val="000000"/>
          <w:shd w:val="clear" w:color="auto" w:fill="ffffff"/>
        </w:rPr>
      </w:r>
      <w:r/>
    </w:p>
    <w:p>
      <w:pPr>
        <w:pStyle w:val="739"/>
        <w:jc w:val="center"/>
        <w:spacing w:line="360" w:lineRule="auto"/>
        <w:rPr>
          <w:rFonts w:hint="eastAsia" w:ascii="宋体" w:hAnsi="宋体"/>
          <w:b w:val="0"/>
          <w:bCs w:val="0"/>
          <w:sz w:val="28"/>
          <w:szCs w:val="28"/>
        </w:rPr>
      </w:pPr>
      <w:r/>
      <w:bookmarkEnd w:id="23"/>
      <w:r/>
      <w:bookmarkStart w:id="25" w:name="_Ref5854"/>
      <w:r>
        <w:rPr>
          <w:rFonts w:hint="eastAsia" w:ascii="宋体" w:hAnsi="宋体"/>
          <w:b w:val="0"/>
          <w:bCs w:val="0"/>
          <w:sz w:val="28"/>
          <w:szCs w:val="28"/>
        </w:rPr>
        <w:t xml:space="preserve">类似业绩证明材料</w:t>
      </w:r>
      <w:bookmarkEnd w:id="25"/>
      <w:r>
        <w:rPr>
          <w:rFonts w:hint="eastAsia" w:ascii="宋体" w:hAnsi="宋体"/>
          <w:b w:val="0"/>
          <w:bCs w:val="0"/>
          <w:sz w:val="28"/>
          <w:szCs w:val="28"/>
        </w:rPr>
      </w:r>
      <w:r/>
    </w:p>
    <w:p>
      <w:pPr>
        <w:pStyle w:val="739"/>
        <w:ind w:firstLine="424"/>
        <w:spacing w:line="400" w:lineRule="exact"/>
        <w:rPr>
          <w:rFonts w:hint="eastAsia" w:ascii="宋体" w:hAnsi="宋体"/>
          <w:b w:val="0"/>
          <w:bCs w:val="0"/>
          <w:szCs w:val="21"/>
        </w:rPr>
      </w:pPr>
      <w:r>
        <w:rPr>
          <w:rFonts w:ascii="宋体" w:hAnsi="宋体"/>
          <w:b w:val="0"/>
          <w:bCs w:val="0"/>
          <w:szCs w:val="21"/>
        </w:rPr>
        <w:t xml:space="preserve">投标人名称：_________________________</w:t>
      </w:r>
      <w:r>
        <w:rPr>
          <w:rFonts w:hint="eastAsia" w:ascii="宋体" w:hAnsi="宋体"/>
          <w:b w:val="0"/>
          <w:bCs w:val="0"/>
          <w:szCs w:val="21"/>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6"/>
        <w:gridCol w:w="2410"/>
        <w:gridCol w:w="2693"/>
        <w:gridCol w:w="1418"/>
      </w:tblGrid>
      <w:tr>
        <w:trPr>
          <w:trHeight w:val="542"/>
        </w:trPr>
        <w:tc>
          <w:tcPr>
            <w:tcW w:w="2376" w:type="dxa"/>
            <w:vAlign w:val="center"/>
            <w:textDirection w:val="lrTb"/>
            <w:noWrap w:val="false"/>
          </w:tcPr>
          <w:p>
            <w:pPr>
              <w:pStyle w:val="739"/>
              <w:jc w:val="center"/>
              <w:rPr>
                <w:rFonts w:hint="eastAsia" w:ascii="宋体" w:hAnsi="宋体"/>
                <w:b w:val="0"/>
                <w:bCs w:val="0"/>
                <w:szCs w:val="21"/>
              </w:rPr>
            </w:pPr>
            <w:r>
              <w:rPr>
                <w:rFonts w:hint="eastAsia" w:ascii="宋体" w:hAnsi="宋体"/>
                <w:b w:val="0"/>
                <w:bCs w:val="0"/>
                <w:szCs w:val="21"/>
              </w:rPr>
              <w:t xml:space="preserve">服务单位</w:t>
            </w:r>
            <w:r>
              <w:rPr>
                <w:rFonts w:hint="eastAsia" w:ascii="宋体" w:hAnsi="宋体"/>
                <w:b w:val="0"/>
                <w:bCs w:val="0"/>
                <w:szCs w:val="21"/>
              </w:rPr>
            </w:r>
            <w:r/>
          </w:p>
        </w:tc>
        <w:tc>
          <w:tcPr>
            <w:tcW w:w="2410" w:type="dxa"/>
            <w:vAlign w:val="center"/>
            <w:textDirection w:val="lrTb"/>
            <w:noWrap w:val="false"/>
          </w:tcPr>
          <w:p>
            <w:pPr>
              <w:pStyle w:val="739"/>
              <w:jc w:val="center"/>
              <w:rPr>
                <w:rFonts w:hint="eastAsia" w:ascii="宋体" w:hAnsi="宋体"/>
                <w:b w:val="0"/>
                <w:bCs w:val="0"/>
                <w:szCs w:val="21"/>
              </w:rPr>
            </w:pPr>
            <w:r>
              <w:rPr>
                <w:rFonts w:hint="eastAsia" w:ascii="宋体" w:hAnsi="宋体"/>
                <w:b w:val="0"/>
                <w:bCs w:val="0"/>
                <w:szCs w:val="21"/>
              </w:rPr>
              <w:t xml:space="preserve">项目金额（万元）</w:t>
            </w:r>
            <w:r>
              <w:rPr>
                <w:rFonts w:hint="eastAsia" w:ascii="宋体" w:hAnsi="宋体"/>
                <w:b w:val="0"/>
                <w:bCs w:val="0"/>
                <w:szCs w:val="21"/>
              </w:rPr>
            </w:r>
            <w:r/>
          </w:p>
        </w:tc>
        <w:tc>
          <w:tcPr>
            <w:tcW w:w="2693" w:type="dxa"/>
            <w:vAlign w:val="center"/>
            <w:textDirection w:val="lrTb"/>
            <w:noWrap w:val="false"/>
          </w:tcPr>
          <w:p>
            <w:pPr>
              <w:pStyle w:val="739"/>
              <w:jc w:val="center"/>
              <w:rPr>
                <w:rFonts w:hint="eastAsia" w:ascii="宋体" w:hAnsi="宋体"/>
                <w:b w:val="0"/>
                <w:bCs w:val="0"/>
                <w:szCs w:val="21"/>
              </w:rPr>
            </w:pPr>
            <w:r>
              <w:rPr>
                <w:rFonts w:hint="eastAsia" w:ascii="宋体" w:hAnsi="宋体"/>
                <w:b w:val="0"/>
                <w:bCs w:val="0"/>
                <w:szCs w:val="21"/>
              </w:rPr>
              <w:t xml:space="preserve">服务内容</w:t>
            </w:r>
            <w:r>
              <w:rPr>
                <w:rFonts w:hint="eastAsia" w:ascii="宋体" w:hAnsi="宋体"/>
                <w:b w:val="0"/>
                <w:bCs w:val="0"/>
                <w:szCs w:val="21"/>
              </w:rPr>
            </w:r>
            <w:r/>
          </w:p>
        </w:tc>
        <w:tc>
          <w:tcPr>
            <w:tcW w:w="1418" w:type="dxa"/>
            <w:vAlign w:val="center"/>
            <w:textDirection w:val="lrTb"/>
            <w:noWrap w:val="false"/>
          </w:tcPr>
          <w:p>
            <w:pPr>
              <w:pStyle w:val="739"/>
              <w:jc w:val="center"/>
              <w:rPr>
                <w:rFonts w:hint="eastAsia" w:ascii="宋体" w:hAnsi="宋体"/>
                <w:b w:val="0"/>
                <w:bCs w:val="0"/>
                <w:szCs w:val="21"/>
              </w:rPr>
            </w:pPr>
            <w:r>
              <w:rPr>
                <w:rFonts w:hint="eastAsia" w:ascii="宋体" w:hAnsi="宋体"/>
                <w:b w:val="0"/>
                <w:bCs w:val="0"/>
                <w:szCs w:val="21"/>
              </w:rPr>
              <w:t xml:space="preserve">备注</w:t>
            </w:r>
            <w:r>
              <w:rPr>
                <w:rFonts w:hint="eastAsia" w:ascii="宋体" w:hAnsi="宋体"/>
                <w:b w:val="0"/>
                <w:bCs w:val="0"/>
                <w:szCs w:val="21"/>
              </w:rPr>
            </w:r>
            <w:r/>
          </w:p>
        </w:tc>
      </w:tr>
      <w:tr>
        <w:trPr>
          <w:trHeight w:val="609"/>
        </w:trPr>
        <w:tc>
          <w:tcPr>
            <w:tcW w:w="2376" w:type="dxa"/>
            <w:vAlign w:val="center"/>
            <w:textDirection w:val="lrTb"/>
            <w:noWrap w:val="false"/>
          </w:tcPr>
          <w:p>
            <w:pPr>
              <w:pStyle w:val="739"/>
              <w:jc w:val="center"/>
              <w:spacing w:line="360" w:lineRule="auto"/>
              <w:rPr>
                <w:rFonts w:hint="eastAsia"/>
                <w:b w:val="0"/>
                <w:bCs w:val="0"/>
                <w:szCs w:val="21"/>
              </w:rPr>
            </w:pPr>
            <w:r>
              <w:rPr>
                <w:rFonts w:hint="eastAsia"/>
                <w:b w:val="0"/>
                <w:bCs w:val="0"/>
                <w:szCs w:val="21"/>
              </w:rPr>
            </w:r>
            <w:r/>
          </w:p>
        </w:tc>
        <w:tc>
          <w:tcPr>
            <w:tcW w:w="2410" w:type="dxa"/>
            <w:vAlign w:val="center"/>
            <w:textDirection w:val="lrTb"/>
            <w:noWrap w:val="false"/>
          </w:tcPr>
          <w:p>
            <w:pPr>
              <w:pStyle w:val="739"/>
              <w:jc w:val="center"/>
              <w:spacing w:line="360" w:lineRule="auto"/>
              <w:rPr>
                <w:rFonts w:hint="eastAsia"/>
                <w:b w:val="0"/>
                <w:bCs w:val="0"/>
                <w:szCs w:val="21"/>
              </w:rPr>
            </w:pPr>
            <w:r>
              <w:rPr>
                <w:rFonts w:hint="eastAsia"/>
                <w:b w:val="0"/>
                <w:bCs w:val="0"/>
                <w:szCs w:val="21"/>
              </w:rPr>
            </w:r>
            <w:r/>
          </w:p>
        </w:tc>
        <w:tc>
          <w:tcPr>
            <w:tcW w:w="2693" w:type="dxa"/>
            <w:vAlign w:val="center"/>
            <w:textDirection w:val="lrTb"/>
            <w:noWrap w:val="false"/>
          </w:tcPr>
          <w:p>
            <w:pPr>
              <w:pStyle w:val="739"/>
              <w:jc w:val="center"/>
              <w:spacing w:line="360" w:lineRule="auto"/>
              <w:rPr>
                <w:rFonts w:hint="eastAsia"/>
                <w:b w:val="0"/>
                <w:bCs w:val="0"/>
                <w:szCs w:val="21"/>
              </w:rPr>
            </w:pPr>
            <w:r>
              <w:rPr>
                <w:rFonts w:hint="eastAsia"/>
                <w:b w:val="0"/>
                <w:bCs w:val="0"/>
                <w:szCs w:val="21"/>
              </w:rPr>
            </w:r>
            <w:r/>
          </w:p>
        </w:tc>
        <w:tc>
          <w:tcPr>
            <w:tcW w:w="1418" w:type="dxa"/>
            <w:vAlign w:val="center"/>
            <w:textDirection w:val="lrTb"/>
            <w:noWrap w:val="false"/>
          </w:tcPr>
          <w:p>
            <w:pPr>
              <w:pStyle w:val="739"/>
              <w:jc w:val="center"/>
              <w:spacing w:line="360" w:lineRule="auto"/>
              <w:rPr>
                <w:rFonts w:hint="eastAsia"/>
                <w:b w:val="0"/>
                <w:bCs w:val="0"/>
                <w:szCs w:val="21"/>
              </w:rPr>
            </w:pPr>
            <w:r>
              <w:rPr>
                <w:rFonts w:hint="eastAsia"/>
                <w:b w:val="0"/>
                <w:bCs w:val="0"/>
                <w:szCs w:val="21"/>
              </w:rPr>
            </w:r>
            <w:r/>
          </w:p>
        </w:tc>
      </w:tr>
      <w:tr>
        <w:trPr>
          <w:trHeight w:val="609"/>
        </w:trPr>
        <w:tc>
          <w:tcPr>
            <w:tcW w:w="2376" w:type="dxa"/>
            <w:vAlign w:val="center"/>
            <w:textDirection w:val="lrTb"/>
            <w:noWrap w:val="false"/>
          </w:tcPr>
          <w:p>
            <w:pPr>
              <w:pStyle w:val="739"/>
              <w:jc w:val="center"/>
              <w:spacing w:line="360" w:lineRule="auto"/>
              <w:rPr>
                <w:rFonts w:hint="eastAsia"/>
                <w:b w:val="0"/>
                <w:bCs w:val="0"/>
                <w:szCs w:val="21"/>
              </w:rPr>
            </w:pPr>
            <w:r>
              <w:rPr>
                <w:rFonts w:hint="eastAsia"/>
                <w:b w:val="0"/>
                <w:bCs w:val="0"/>
                <w:szCs w:val="21"/>
              </w:rPr>
            </w:r>
            <w:r/>
          </w:p>
        </w:tc>
        <w:tc>
          <w:tcPr>
            <w:tcW w:w="2410" w:type="dxa"/>
            <w:vAlign w:val="center"/>
            <w:textDirection w:val="lrTb"/>
            <w:noWrap w:val="false"/>
          </w:tcPr>
          <w:p>
            <w:pPr>
              <w:pStyle w:val="739"/>
              <w:jc w:val="center"/>
              <w:spacing w:line="360" w:lineRule="auto"/>
              <w:rPr>
                <w:rFonts w:hint="eastAsia"/>
                <w:b w:val="0"/>
                <w:bCs w:val="0"/>
                <w:szCs w:val="21"/>
              </w:rPr>
            </w:pPr>
            <w:r>
              <w:rPr>
                <w:rFonts w:hint="eastAsia"/>
                <w:b w:val="0"/>
                <w:bCs w:val="0"/>
                <w:szCs w:val="21"/>
              </w:rPr>
            </w:r>
            <w:r/>
          </w:p>
        </w:tc>
        <w:tc>
          <w:tcPr>
            <w:tcW w:w="2693" w:type="dxa"/>
            <w:vAlign w:val="center"/>
            <w:textDirection w:val="lrTb"/>
            <w:noWrap w:val="false"/>
          </w:tcPr>
          <w:p>
            <w:pPr>
              <w:pStyle w:val="739"/>
              <w:jc w:val="center"/>
              <w:spacing w:line="360" w:lineRule="auto"/>
              <w:rPr>
                <w:rFonts w:hint="eastAsia"/>
                <w:b w:val="0"/>
                <w:bCs w:val="0"/>
                <w:szCs w:val="21"/>
              </w:rPr>
            </w:pPr>
            <w:r>
              <w:rPr>
                <w:rFonts w:hint="eastAsia"/>
                <w:b w:val="0"/>
                <w:bCs w:val="0"/>
                <w:szCs w:val="21"/>
              </w:rPr>
            </w:r>
            <w:r/>
          </w:p>
        </w:tc>
        <w:tc>
          <w:tcPr>
            <w:tcW w:w="1418" w:type="dxa"/>
            <w:vAlign w:val="center"/>
            <w:textDirection w:val="lrTb"/>
            <w:noWrap w:val="false"/>
          </w:tcPr>
          <w:p>
            <w:pPr>
              <w:pStyle w:val="739"/>
              <w:jc w:val="center"/>
              <w:spacing w:line="360" w:lineRule="auto"/>
              <w:rPr>
                <w:rFonts w:hint="eastAsia"/>
                <w:b w:val="0"/>
                <w:bCs w:val="0"/>
                <w:szCs w:val="21"/>
              </w:rPr>
            </w:pPr>
            <w:r>
              <w:rPr>
                <w:rFonts w:hint="eastAsia"/>
                <w:b w:val="0"/>
                <w:bCs w:val="0"/>
                <w:szCs w:val="21"/>
              </w:rPr>
            </w:r>
            <w:r/>
          </w:p>
        </w:tc>
      </w:tr>
      <w:tr>
        <w:trPr>
          <w:trHeight w:val="609"/>
        </w:trPr>
        <w:tc>
          <w:tcPr>
            <w:tcW w:w="2376" w:type="dxa"/>
            <w:vAlign w:val="center"/>
            <w:textDirection w:val="lrTb"/>
            <w:noWrap w:val="false"/>
          </w:tcPr>
          <w:p>
            <w:pPr>
              <w:pStyle w:val="739"/>
              <w:jc w:val="center"/>
              <w:spacing w:line="360" w:lineRule="auto"/>
              <w:rPr>
                <w:rFonts w:hint="eastAsia"/>
                <w:b w:val="0"/>
                <w:bCs w:val="0"/>
                <w:szCs w:val="21"/>
              </w:rPr>
            </w:pPr>
            <w:r>
              <w:rPr>
                <w:rFonts w:hint="eastAsia"/>
                <w:b w:val="0"/>
                <w:bCs w:val="0"/>
                <w:szCs w:val="21"/>
              </w:rPr>
            </w:r>
            <w:r/>
          </w:p>
        </w:tc>
        <w:tc>
          <w:tcPr>
            <w:tcW w:w="2410" w:type="dxa"/>
            <w:vAlign w:val="center"/>
            <w:textDirection w:val="lrTb"/>
            <w:noWrap w:val="false"/>
          </w:tcPr>
          <w:p>
            <w:pPr>
              <w:pStyle w:val="739"/>
              <w:jc w:val="center"/>
              <w:spacing w:line="360" w:lineRule="auto"/>
              <w:rPr>
                <w:rFonts w:hint="eastAsia"/>
                <w:b w:val="0"/>
                <w:bCs w:val="0"/>
                <w:szCs w:val="21"/>
              </w:rPr>
            </w:pPr>
            <w:r>
              <w:rPr>
                <w:rFonts w:hint="eastAsia"/>
                <w:b w:val="0"/>
                <w:bCs w:val="0"/>
                <w:szCs w:val="21"/>
              </w:rPr>
            </w:r>
            <w:r/>
          </w:p>
        </w:tc>
        <w:tc>
          <w:tcPr>
            <w:tcW w:w="2693" w:type="dxa"/>
            <w:vAlign w:val="center"/>
            <w:textDirection w:val="lrTb"/>
            <w:noWrap w:val="false"/>
          </w:tcPr>
          <w:p>
            <w:pPr>
              <w:pStyle w:val="739"/>
              <w:jc w:val="center"/>
              <w:spacing w:line="360" w:lineRule="auto"/>
              <w:rPr>
                <w:rFonts w:hint="eastAsia"/>
                <w:b w:val="0"/>
                <w:bCs w:val="0"/>
                <w:szCs w:val="21"/>
              </w:rPr>
            </w:pPr>
            <w:r>
              <w:rPr>
                <w:rFonts w:hint="eastAsia"/>
                <w:b w:val="0"/>
                <w:bCs w:val="0"/>
                <w:szCs w:val="21"/>
              </w:rPr>
            </w:r>
            <w:r/>
          </w:p>
        </w:tc>
        <w:tc>
          <w:tcPr>
            <w:tcW w:w="1418" w:type="dxa"/>
            <w:vAlign w:val="center"/>
            <w:textDirection w:val="lrTb"/>
            <w:noWrap w:val="false"/>
          </w:tcPr>
          <w:p>
            <w:pPr>
              <w:pStyle w:val="739"/>
              <w:jc w:val="center"/>
              <w:spacing w:line="360" w:lineRule="auto"/>
              <w:rPr>
                <w:rFonts w:hint="eastAsia"/>
                <w:b w:val="0"/>
                <w:bCs w:val="0"/>
                <w:szCs w:val="21"/>
              </w:rPr>
            </w:pPr>
            <w:r>
              <w:rPr>
                <w:rFonts w:hint="eastAsia"/>
                <w:b w:val="0"/>
                <w:bCs w:val="0"/>
                <w:szCs w:val="21"/>
              </w:rPr>
            </w:r>
            <w:r/>
          </w:p>
        </w:tc>
      </w:tr>
      <w:tr>
        <w:trPr>
          <w:trHeight w:val="609"/>
        </w:trPr>
        <w:tc>
          <w:tcPr>
            <w:tcW w:w="2376" w:type="dxa"/>
            <w:vAlign w:val="center"/>
            <w:textDirection w:val="lrTb"/>
            <w:noWrap w:val="false"/>
          </w:tcPr>
          <w:p>
            <w:pPr>
              <w:pStyle w:val="739"/>
              <w:jc w:val="center"/>
              <w:spacing w:line="360" w:lineRule="auto"/>
              <w:rPr>
                <w:rFonts w:hint="eastAsia"/>
                <w:b w:val="0"/>
                <w:bCs w:val="0"/>
                <w:szCs w:val="21"/>
              </w:rPr>
            </w:pPr>
            <w:r>
              <w:rPr>
                <w:rFonts w:hint="eastAsia"/>
                <w:b w:val="0"/>
                <w:bCs w:val="0"/>
                <w:szCs w:val="21"/>
              </w:rPr>
            </w:r>
            <w:r/>
          </w:p>
        </w:tc>
        <w:tc>
          <w:tcPr>
            <w:tcW w:w="2410" w:type="dxa"/>
            <w:vAlign w:val="center"/>
            <w:textDirection w:val="lrTb"/>
            <w:noWrap w:val="false"/>
          </w:tcPr>
          <w:p>
            <w:pPr>
              <w:pStyle w:val="739"/>
              <w:jc w:val="center"/>
              <w:spacing w:line="360" w:lineRule="auto"/>
              <w:rPr>
                <w:rFonts w:hint="eastAsia"/>
                <w:b w:val="0"/>
                <w:bCs w:val="0"/>
                <w:szCs w:val="21"/>
              </w:rPr>
            </w:pPr>
            <w:r>
              <w:rPr>
                <w:rFonts w:hint="eastAsia"/>
                <w:b w:val="0"/>
                <w:bCs w:val="0"/>
                <w:szCs w:val="21"/>
              </w:rPr>
            </w:r>
            <w:r/>
          </w:p>
        </w:tc>
        <w:tc>
          <w:tcPr>
            <w:tcW w:w="2693" w:type="dxa"/>
            <w:vAlign w:val="center"/>
            <w:textDirection w:val="lrTb"/>
            <w:noWrap w:val="false"/>
          </w:tcPr>
          <w:p>
            <w:pPr>
              <w:pStyle w:val="739"/>
              <w:jc w:val="center"/>
              <w:spacing w:line="360" w:lineRule="auto"/>
              <w:rPr>
                <w:rFonts w:hint="eastAsia"/>
                <w:b w:val="0"/>
                <w:bCs w:val="0"/>
                <w:szCs w:val="21"/>
              </w:rPr>
            </w:pPr>
            <w:r>
              <w:rPr>
                <w:rFonts w:hint="eastAsia"/>
                <w:b w:val="0"/>
                <w:bCs w:val="0"/>
                <w:szCs w:val="21"/>
              </w:rPr>
            </w:r>
            <w:r/>
          </w:p>
        </w:tc>
        <w:tc>
          <w:tcPr>
            <w:tcW w:w="1418" w:type="dxa"/>
            <w:vAlign w:val="center"/>
            <w:textDirection w:val="lrTb"/>
            <w:noWrap w:val="false"/>
          </w:tcPr>
          <w:p>
            <w:pPr>
              <w:pStyle w:val="739"/>
              <w:jc w:val="center"/>
              <w:spacing w:line="360" w:lineRule="auto"/>
              <w:rPr>
                <w:rFonts w:hint="eastAsia"/>
                <w:b w:val="0"/>
                <w:bCs w:val="0"/>
                <w:szCs w:val="21"/>
              </w:rPr>
            </w:pPr>
            <w:r>
              <w:rPr>
                <w:rFonts w:hint="eastAsia"/>
                <w:b w:val="0"/>
                <w:bCs w:val="0"/>
                <w:szCs w:val="21"/>
              </w:rPr>
            </w:r>
            <w:r/>
          </w:p>
        </w:tc>
      </w:tr>
      <w:tr>
        <w:trPr>
          <w:trHeight w:val="609"/>
        </w:trPr>
        <w:tc>
          <w:tcPr>
            <w:tcW w:w="2376" w:type="dxa"/>
            <w:vAlign w:val="center"/>
            <w:textDirection w:val="lrTb"/>
            <w:noWrap w:val="false"/>
          </w:tcPr>
          <w:p>
            <w:pPr>
              <w:pStyle w:val="739"/>
              <w:jc w:val="center"/>
              <w:spacing w:line="360" w:lineRule="auto"/>
              <w:rPr>
                <w:rFonts w:hint="eastAsia"/>
                <w:b w:val="0"/>
                <w:bCs w:val="0"/>
                <w:szCs w:val="21"/>
              </w:rPr>
            </w:pPr>
            <w:r>
              <w:rPr>
                <w:rFonts w:hint="eastAsia"/>
                <w:b w:val="0"/>
                <w:bCs w:val="0"/>
                <w:szCs w:val="21"/>
              </w:rPr>
            </w:r>
            <w:r/>
          </w:p>
        </w:tc>
        <w:tc>
          <w:tcPr>
            <w:tcW w:w="2410" w:type="dxa"/>
            <w:vAlign w:val="center"/>
            <w:textDirection w:val="lrTb"/>
            <w:noWrap w:val="false"/>
          </w:tcPr>
          <w:p>
            <w:pPr>
              <w:pStyle w:val="739"/>
              <w:jc w:val="center"/>
              <w:spacing w:line="360" w:lineRule="auto"/>
              <w:rPr>
                <w:rFonts w:hint="eastAsia"/>
                <w:b w:val="0"/>
                <w:bCs w:val="0"/>
                <w:szCs w:val="21"/>
              </w:rPr>
            </w:pPr>
            <w:r>
              <w:rPr>
                <w:rFonts w:hint="eastAsia"/>
                <w:b w:val="0"/>
                <w:bCs w:val="0"/>
                <w:szCs w:val="21"/>
              </w:rPr>
            </w:r>
            <w:r/>
          </w:p>
        </w:tc>
        <w:tc>
          <w:tcPr>
            <w:tcW w:w="2693" w:type="dxa"/>
            <w:vAlign w:val="center"/>
            <w:textDirection w:val="lrTb"/>
            <w:noWrap w:val="false"/>
          </w:tcPr>
          <w:p>
            <w:pPr>
              <w:pStyle w:val="739"/>
              <w:jc w:val="center"/>
              <w:spacing w:line="360" w:lineRule="auto"/>
              <w:rPr>
                <w:rFonts w:hint="eastAsia"/>
                <w:b w:val="0"/>
                <w:bCs w:val="0"/>
                <w:szCs w:val="21"/>
              </w:rPr>
            </w:pPr>
            <w:r>
              <w:rPr>
                <w:rFonts w:hint="eastAsia"/>
                <w:b w:val="0"/>
                <w:bCs w:val="0"/>
                <w:szCs w:val="21"/>
              </w:rPr>
            </w:r>
            <w:r/>
          </w:p>
        </w:tc>
        <w:tc>
          <w:tcPr>
            <w:tcW w:w="1418" w:type="dxa"/>
            <w:vAlign w:val="center"/>
            <w:textDirection w:val="lrTb"/>
            <w:noWrap w:val="false"/>
          </w:tcPr>
          <w:p>
            <w:pPr>
              <w:pStyle w:val="739"/>
              <w:jc w:val="center"/>
              <w:spacing w:line="360" w:lineRule="auto"/>
              <w:rPr>
                <w:rFonts w:hint="eastAsia"/>
                <w:b w:val="0"/>
                <w:bCs w:val="0"/>
                <w:szCs w:val="21"/>
              </w:rPr>
            </w:pPr>
            <w:r>
              <w:rPr>
                <w:rFonts w:hint="eastAsia"/>
                <w:b w:val="0"/>
                <w:bCs w:val="0"/>
                <w:szCs w:val="21"/>
              </w:rPr>
            </w:r>
            <w:r/>
          </w:p>
        </w:tc>
      </w:tr>
      <w:tr>
        <w:trPr>
          <w:trHeight w:val="609"/>
        </w:trPr>
        <w:tc>
          <w:tcPr>
            <w:tcW w:w="2376" w:type="dxa"/>
            <w:vAlign w:val="center"/>
            <w:textDirection w:val="lrTb"/>
            <w:noWrap w:val="false"/>
          </w:tcPr>
          <w:p>
            <w:pPr>
              <w:pStyle w:val="739"/>
              <w:jc w:val="center"/>
              <w:rPr>
                <w:rFonts w:hint="eastAsia" w:ascii="宋体" w:hAnsi="宋体"/>
                <w:b w:val="0"/>
                <w:bCs w:val="0"/>
                <w:szCs w:val="21"/>
              </w:rPr>
            </w:pPr>
            <w:r>
              <w:rPr>
                <w:rFonts w:hint="eastAsia" w:ascii="宋体" w:hAnsi="宋体"/>
                <w:b w:val="0"/>
                <w:bCs w:val="0"/>
                <w:szCs w:val="21"/>
              </w:rPr>
              <w:t xml:space="preserve">合计</w:t>
            </w:r>
            <w:r>
              <w:rPr>
                <w:rFonts w:hint="eastAsia" w:ascii="宋体" w:hAnsi="宋体"/>
                <w:b w:val="0"/>
                <w:bCs w:val="0"/>
                <w:szCs w:val="21"/>
              </w:rPr>
            </w:r>
            <w:r/>
          </w:p>
        </w:tc>
        <w:tc>
          <w:tcPr>
            <w:tcW w:w="2410" w:type="dxa"/>
            <w:vAlign w:val="center"/>
            <w:textDirection w:val="lrTb"/>
            <w:noWrap w:val="false"/>
          </w:tcPr>
          <w:p>
            <w:pPr>
              <w:pStyle w:val="739"/>
              <w:jc w:val="center"/>
              <w:spacing w:line="360" w:lineRule="auto"/>
              <w:rPr>
                <w:rFonts w:hint="eastAsia"/>
                <w:b w:val="0"/>
                <w:bCs w:val="0"/>
                <w:szCs w:val="21"/>
              </w:rPr>
            </w:pPr>
            <w:r>
              <w:rPr>
                <w:rFonts w:hint="eastAsia"/>
                <w:b w:val="0"/>
                <w:bCs w:val="0"/>
                <w:szCs w:val="21"/>
              </w:rPr>
            </w:r>
            <w:r/>
          </w:p>
        </w:tc>
        <w:tc>
          <w:tcPr>
            <w:tcW w:w="2693" w:type="dxa"/>
            <w:vAlign w:val="center"/>
            <w:textDirection w:val="lrTb"/>
            <w:noWrap w:val="false"/>
          </w:tcPr>
          <w:p>
            <w:pPr>
              <w:pStyle w:val="739"/>
              <w:jc w:val="center"/>
              <w:spacing w:line="360" w:lineRule="auto"/>
              <w:rPr>
                <w:rFonts w:hint="eastAsia"/>
                <w:b w:val="0"/>
                <w:bCs w:val="0"/>
                <w:szCs w:val="21"/>
              </w:rPr>
            </w:pPr>
            <w:r>
              <w:rPr>
                <w:rFonts w:hint="eastAsia"/>
                <w:b w:val="0"/>
                <w:bCs w:val="0"/>
                <w:szCs w:val="21"/>
              </w:rPr>
            </w:r>
            <w:r/>
          </w:p>
        </w:tc>
        <w:tc>
          <w:tcPr>
            <w:tcW w:w="1418" w:type="dxa"/>
            <w:vAlign w:val="center"/>
            <w:textDirection w:val="lrTb"/>
            <w:noWrap w:val="false"/>
          </w:tcPr>
          <w:p>
            <w:pPr>
              <w:pStyle w:val="739"/>
              <w:jc w:val="center"/>
              <w:spacing w:line="360" w:lineRule="auto"/>
              <w:rPr>
                <w:rFonts w:hint="eastAsia"/>
                <w:b w:val="0"/>
                <w:bCs w:val="0"/>
                <w:szCs w:val="21"/>
              </w:rPr>
            </w:pPr>
            <w:r>
              <w:rPr>
                <w:rFonts w:hint="eastAsia"/>
                <w:b w:val="0"/>
                <w:bCs w:val="0"/>
                <w:szCs w:val="21"/>
              </w:rPr>
            </w:r>
            <w:r/>
          </w:p>
        </w:tc>
      </w:tr>
    </w:tbl>
    <w:p>
      <w:pPr>
        <w:pStyle w:val="739"/>
        <w:ind w:right="357" w:firstLine="426"/>
        <w:spacing w:before="120" w:line="400" w:lineRule="exact"/>
        <w:rPr>
          <w:rFonts w:ascii="宋体" w:hAnsi="宋体"/>
          <w:b w:val="0"/>
          <w:bCs w:val="0"/>
        </w:rPr>
      </w:pPr>
      <w:r>
        <w:rPr>
          <w:rFonts w:ascii="宋体" w:hAnsi="宋体"/>
          <w:b w:val="0"/>
          <w:bCs w:val="0"/>
          <w:szCs w:val="21"/>
        </w:rPr>
        <w:t xml:space="preserve">注：投标人应提供双方签订的服务合同</w:t>
      </w:r>
      <w:r>
        <w:rPr>
          <w:rFonts w:hint="eastAsia" w:ascii="宋体" w:hAnsi="宋体"/>
          <w:b w:val="0"/>
          <w:bCs w:val="0"/>
          <w:szCs w:val="21"/>
        </w:rPr>
        <w:t xml:space="preserve">扫描件。</w:t>
      </w:r>
      <w:r>
        <w:rPr>
          <w:rFonts w:ascii="宋体" w:hAnsi="宋体"/>
          <w:b w:val="0"/>
          <w:bCs w:val="0"/>
        </w:rPr>
      </w:r>
      <w:r/>
    </w:p>
    <w:p>
      <w:pPr>
        <w:pStyle w:val="739"/>
      </w:pPr>
      <w:r/>
      <w:r/>
    </w:p>
    <w:p>
      <w:pPr>
        <w:pStyle w:val="999"/>
        <w:ind w:firstLine="359"/>
        <w:jc w:val="right"/>
        <w:spacing w:line="360" w:lineRule="auto"/>
        <w:rPr>
          <w:rFonts w:hAnsi="宋体" w:eastAsia="宋体"/>
          <w:sz w:val="21"/>
          <w:szCs w:val="21"/>
        </w:rPr>
      </w:pPr>
      <w:r>
        <w:rPr>
          <w:rFonts w:hAnsi="宋体" w:eastAsia="宋体"/>
          <w:sz w:val="21"/>
          <w:szCs w:val="21"/>
        </w:rPr>
        <w:t xml:space="preserve">投标人：（</w:t>
      </w:r>
      <w:r>
        <w:rPr>
          <w:rFonts w:hint="eastAsia" w:hAnsi="宋体" w:eastAsia="宋体"/>
          <w:sz w:val="21"/>
          <w:szCs w:val="21"/>
        </w:rPr>
        <w:t xml:space="preserve">公章</w:t>
      </w:r>
      <w:r>
        <w:rPr>
          <w:rFonts w:hAnsi="宋体" w:eastAsia="宋体"/>
          <w:sz w:val="21"/>
          <w:szCs w:val="21"/>
        </w:rPr>
        <w:t xml:space="preserve">）</w:t>
      </w:r>
      <w:r>
        <w:rPr>
          <w:rFonts w:hAnsi="宋体" w:eastAsia="宋体"/>
          <w:sz w:val="21"/>
          <w:szCs w:val="21"/>
        </w:rPr>
      </w:r>
      <w:r/>
    </w:p>
    <w:p>
      <w:pPr>
        <w:pStyle w:val="999"/>
        <w:ind w:firstLine="359"/>
        <w:jc w:val="right"/>
        <w:spacing w:line="360" w:lineRule="auto"/>
        <w:rPr>
          <w:rFonts w:hAnsi="宋体" w:eastAsia="宋体"/>
          <w:sz w:val="21"/>
          <w:szCs w:val="21"/>
        </w:rPr>
      </w:pPr>
      <w:r>
        <w:rPr>
          <w:rFonts w:hAnsi="宋体" w:eastAsia="宋体"/>
          <w:sz w:val="21"/>
          <w:szCs w:val="21"/>
        </w:rPr>
        <w:t xml:space="preserve">法定代表人或授权委托人：（签字或盖章）</w:t>
      </w:r>
      <w:r>
        <w:rPr>
          <w:rFonts w:hAnsi="宋体" w:eastAsia="宋体"/>
          <w:sz w:val="21"/>
          <w:szCs w:val="21"/>
        </w:rPr>
      </w:r>
      <w:r/>
    </w:p>
    <w:p>
      <w:pPr>
        <w:pStyle w:val="739"/>
        <w:jc w:val="right"/>
        <w:spacing w:line="360" w:lineRule="auto"/>
        <w:rPr>
          <w:rFonts w:hint="eastAsia"/>
          <w:szCs w:val="21"/>
        </w:rPr>
      </w:pPr>
      <w:r>
        <w:rPr>
          <w:rFonts w:hAnsi="宋体"/>
          <w:szCs w:val="21"/>
        </w:rPr>
        <w:t xml:space="preserve">日期：</w:t>
      </w:r>
      <w:r>
        <w:rPr>
          <w:rFonts w:hint="eastAsia" w:hAnsi="宋体"/>
          <w:szCs w:val="21"/>
        </w:rPr>
        <w:t xml:space="preserve">      </w:t>
      </w:r>
      <w:r>
        <w:rPr>
          <w:rFonts w:hAnsi="宋体"/>
          <w:szCs w:val="21"/>
        </w:rPr>
        <w:t xml:space="preserve">年</w:t>
      </w:r>
      <w:r>
        <w:rPr>
          <w:rFonts w:hint="eastAsia" w:hAnsi="宋体"/>
          <w:szCs w:val="21"/>
        </w:rPr>
        <w:t xml:space="preserve">  </w:t>
      </w:r>
      <w:r>
        <w:rPr>
          <w:rFonts w:hAnsi="宋体"/>
          <w:szCs w:val="21"/>
        </w:rPr>
        <w:t xml:space="preserve">月</w:t>
      </w:r>
      <w:r>
        <w:rPr>
          <w:rFonts w:hint="eastAsia" w:hAnsi="宋体"/>
          <w:szCs w:val="21"/>
        </w:rPr>
        <w:t xml:space="preserve">  </w:t>
      </w:r>
      <w:r>
        <w:rPr>
          <w:rFonts w:hAnsi="宋体"/>
          <w:szCs w:val="21"/>
        </w:rPr>
        <w:t xml:space="preserve">日</w:t>
      </w:r>
      <w:r>
        <w:rPr>
          <w:rFonts w:hint="eastAsia"/>
          <w:szCs w:val="21"/>
        </w:rPr>
      </w:r>
      <w:r/>
    </w:p>
    <w:p>
      <w:pPr>
        <w:pStyle w:val="739"/>
        <w:rPr>
          <w:rFonts w:ascii="Tahoma" w:hAnsi="Tahoma"/>
          <w:sz w:val="24"/>
          <w:shd w:val="clear" w:color="auto" w:fill="ffffff"/>
        </w:rPr>
      </w:pPr>
      <w:r>
        <w:rPr>
          <w:rFonts w:ascii="Tahoma" w:hAnsi="Tahoma"/>
          <w:sz w:val="24"/>
          <w:shd w:val="clear" w:color="auto" w:fill="ffffff"/>
        </w:rPr>
      </w:r>
      <w:r/>
    </w:p>
    <w:p>
      <w:pPr>
        <w:pStyle w:val="739"/>
        <w:rPr>
          <w:rFonts w:ascii="Tahoma" w:hAnsi="Tahoma"/>
          <w:sz w:val="24"/>
        </w:rPr>
      </w:pPr>
      <w:r>
        <w:rPr>
          <w:rFonts w:ascii="Tahoma" w:hAnsi="Tahoma"/>
          <w:sz w:val="24"/>
        </w:rPr>
      </w:r>
      <w:r/>
    </w:p>
    <w:p>
      <w:pPr>
        <w:pStyle w:val="739"/>
        <w:rPr>
          <w:rFonts w:hint="eastAsia" w:ascii="Tahoma" w:hAnsi="Tahoma"/>
          <w:sz w:val="24"/>
        </w:rPr>
      </w:pPr>
      <w:r>
        <w:rPr>
          <w:rFonts w:hint="eastAsia" w:ascii="Tahoma" w:hAnsi="Tahoma"/>
          <w:sz w:val="24"/>
        </w:rPr>
      </w:r>
      <w:r/>
    </w:p>
    <w:p>
      <w:pPr>
        <w:pStyle w:val="739"/>
        <w:rPr>
          <w:rFonts w:hint="eastAsia" w:ascii="Tahoma" w:hAnsi="Tahoma"/>
          <w:sz w:val="24"/>
        </w:rPr>
      </w:pPr>
      <w:r>
        <w:rPr>
          <w:rFonts w:hint="eastAsia" w:ascii="Tahoma" w:hAnsi="Tahoma"/>
          <w:sz w:val="24"/>
        </w:rPr>
      </w:r>
      <w:r/>
    </w:p>
    <w:p>
      <w:pPr>
        <w:pStyle w:val="739"/>
        <w:rPr>
          <w:rFonts w:ascii="Tahoma" w:hAnsi="Tahoma"/>
          <w:sz w:val="24"/>
          <w:shd w:val="clear" w:color="auto" w:fill="ffffff"/>
        </w:rPr>
      </w:pPr>
      <w:r>
        <w:rPr>
          <w:rFonts w:ascii="Tahoma" w:hAnsi="Tahoma"/>
          <w:sz w:val="24"/>
          <w:shd w:val="clear" w:color="auto" w:fill="ffffff"/>
        </w:rPr>
      </w:r>
      <w:r/>
    </w:p>
    <w:p>
      <w:pPr>
        <w:pStyle w:val="739"/>
        <w:rPr>
          <w:rFonts w:ascii="Tahoma" w:hAnsi="Tahoma"/>
          <w:sz w:val="24"/>
          <w:shd w:val="clear" w:color="auto" w:fill="ffffff"/>
        </w:rPr>
      </w:pPr>
      <w:r>
        <w:rPr>
          <w:rFonts w:ascii="Tahoma" w:hAnsi="Tahoma"/>
          <w:sz w:val="24"/>
          <w:shd w:val="clear" w:color="auto" w:fill="ffffff"/>
        </w:rPr>
      </w:r>
      <w:r/>
    </w:p>
    <w:p>
      <w:pPr>
        <w:pStyle w:val="739"/>
        <w:rPr>
          <w:rFonts w:ascii="Tahoma" w:hAnsi="Tahoma"/>
          <w:sz w:val="24"/>
          <w:shd w:val="clear" w:color="auto" w:fill="ffffff"/>
        </w:rPr>
      </w:pPr>
      <w:r>
        <w:rPr>
          <w:rFonts w:ascii="Tahoma" w:hAnsi="Tahoma"/>
          <w:sz w:val="24"/>
          <w:shd w:val="clear" w:color="auto" w:fill="ffffff"/>
        </w:rPr>
      </w:r>
      <w:r/>
    </w:p>
    <w:p>
      <w:pPr>
        <w:pStyle w:val="739"/>
        <w:rPr>
          <w:rFonts w:ascii="Tahoma" w:hAnsi="Tahoma"/>
          <w:sz w:val="24"/>
          <w:shd w:val="clear" w:color="auto" w:fill="ffffff"/>
        </w:rPr>
      </w:pPr>
      <w:r>
        <w:rPr>
          <w:rFonts w:ascii="Tahoma" w:hAnsi="Tahoma"/>
          <w:sz w:val="24"/>
          <w:shd w:val="clear" w:color="auto" w:fill="ffffff"/>
        </w:rPr>
      </w:r>
      <w:r/>
    </w:p>
    <w:p>
      <w:pPr>
        <w:pStyle w:val="739"/>
        <w:rPr>
          <w:rFonts w:ascii="Tahoma" w:hAnsi="Tahoma"/>
          <w:sz w:val="24"/>
          <w:shd w:val="clear" w:color="auto" w:fill="ffffff"/>
        </w:rPr>
      </w:pPr>
      <w:r>
        <w:rPr>
          <w:rFonts w:ascii="Tahoma" w:hAnsi="Tahoma"/>
          <w:sz w:val="24"/>
          <w:shd w:val="clear" w:color="auto" w:fill="ffffff"/>
        </w:rPr>
      </w:r>
      <w:r/>
    </w:p>
    <w:p>
      <w:pPr>
        <w:pStyle w:val="739"/>
        <w:rPr>
          <w:rFonts w:ascii="Tahoma" w:hAnsi="Tahoma"/>
          <w:sz w:val="24"/>
          <w:shd w:val="clear" w:color="auto" w:fill="ffffff"/>
        </w:rPr>
      </w:pPr>
      <w:r>
        <w:rPr>
          <w:rFonts w:ascii="Tahoma" w:hAnsi="Tahoma"/>
          <w:sz w:val="24"/>
          <w:shd w:val="clear" w:color="auto" w:fill="ffffff"/>
        </w:rPr>
      </w:r>
      <w:r/>
    </w:p>
    <w:p>
      <w:pPr>
        <w:pStyle w:val="739"/>
        <w:rPr>
          <w:rFonts w:ascii="Tahoma" w:hAnsi="Tahoma"/>
          <w:sz w:val="24"/>
          <w:shd w:val="clear" w:color="auto" w:fill="ffffff"/>
        </w:rPr>
      </w:pPr>
      <w:r>
        <w:rPr>
          <w:rFonts w:ascii="Tahoma" w:hAnsi="Tahoma"/>
          <w:sz w:val="24"/>
          <w:shd w:val="clear" w:color="auto" w:fill="ffffff"/>
        </w:rPr>
      </w:r>
      <w:r/>
    </w:p>
    <w:p>
      <w:pPr>
        <w:pStyle w:val="739"/>
        <w:rPr>
          <w:rFonts w:ascii="Tahoma" w:hAnsi="Tahoma"/>
          <w:sz w:val="24"/>
          <w:shd w:val="clear" w:color="auto" w:fill="ffffff"/>
        </w:rPr>
      </w:pPr>
      <w:r>
        <w:rPr>
          <w:rFonts w:ascii="Tahoma" w:hAnsi="Tahoma"/>
          <w:sz w:val="24"/>
          <w:shd w:val="clear" w:color="auto" w:fill="ffffff"/>
        </w:rPr>
      </w:r>
      <w:r/>
    </w:p>
    <w:p>
      <w:pPr>
        <w:pStyle w:val="739"/>
        <w:rPr>
          <w:rFonts w:ascii="Tahoma" w:hAnsi="Tahoma"/>
          <w:sz w:val="24"/>
          <w:shd w:val="clear" w:color="auto" w:fill="ffffff"/>
        </w:rPr>
      </w:pPr>
      <w:r>
        <w:rPr>
          <w:rFonts w:ascii="Tahoma" w:hAnsi="Tahoma"/>
          <w:sz w:val="24"/>
          <w:shd w:val="clear" w:color="auto" w:fill="ffffff"/>
        </w:rPr>
      </w:r>
      <w:r/>
    </w:p>
    <w:p>
      <w:pPr>
        <w:pStyle w:val="739"/>
        <w:rPr>
          <w:rFonts w:ascii="Tahoma" w:hAnsi="Tahoma"/>
          <w:sz w:val="24"/>
          <w:shd w:val="clear" w:color="auto" w:fill="ffffff"/>
        </w:rPr>
      </w:pPr>
      <w:r>
        <w:rPr>
          <w:rFonts w:ascii="Tahoma" w:hAnsi="Tahoma"/>
          <w:sz w:val="24"/>
          <w:shd w:val="clear" w:color="auto" w:fill="ffffff"/>
        </w:rPr>
      </w:r>
      <w:r/>
    </w:p>
    <w:p>
      <w:pPr>
        <w:pStyle w:val="739"/>
        <w:rPr>
          <w:rFonts w:ascii="Tahoma" w:hAnsi="Tahoma"/>
          <w:sz w:val="24"/>
          <w:shd w:val="clear" w:color="auto" w:fill="ffffff"/>
        </w:rPr>
      </w:pPr>
      <w:r>
        <w:rPr>
          <w:rFonts w:ascii="Tahoma" w:hAnsi="Tahoma"/>
          <w:sz w:val="24"/>
          <w:shd w:val="clear" w:color="auto" w:fill="ffffff"/>
        </w:rPr>
      </w:r>
      <w:r/>
    </w:p>
    <w:p>
      <w:pPr>
        <w:pStyle w:val="739"/>
        <w:rPr>
          <w:rFonts w:ascii="Tahoma" w:hAnsi="Tahoma"/>
          <w:sz w:val="24"/>
          <w:shd w:val="clear" w:color="auto" w:fill="ffffff"/>
        </w:rPr>
      </w:pPr>
      <w:r>
        <w:rPr>
          <w:rFonts w:ascii="Tahoma" w:hAnsi="Tahoma"/>
          <w:sz w:val="24"/>
          <w:shd w:val="clear" w:color="auto" w:fill="ffffff"/>
        </w:rPr>
      </w:r>
      <w:r/>
    </w:p>
    <w:p>
      <w:pPr>
        <w:pStyle w:val="739"/>
        <w:rPr>
          <w:rFonts w:ascii="Tahoma" w:hAnsi="Tahoma"/>
          <w:sz w:val="24"/>
          <w:shd w:val="clear" w:color="auto" w:fill="ffffff"/>
        </w:rPr>
      </w:pPr>
      <w:r>
        <w:rPr>
          <w:rFonts w:ascii="Tahoma" w:hAnsi="Tahoma"/>
          <w:sz w:val="24"/>
          <w:shd w:val="clear" w:color="auto" w:fill="ffffff"/>
        </w:rPr>
      </w:r>
      <w:r/>
    </w:p>
    <w:p>
      <w:pPr>
        <w:pStyle w:val="739"/>
        <w:rPr>
          <w:rFonts w:ascii="Tahoma" w:hAnsi="Tahoma"/>
          <w:sz w:val="24"/>
          <w:shd w:val="clear" w:color="auto" w:fill="ffffff"/>
        </w:rPr>
      </w:pPr>
      <w:r>
        <w:rPr>
          <w:rFonts w:ascii="Tahoma" w:hAnsi="Tahoma"/>
          <w:sz w:val="24"/>
          <w:shd w:val="clear" w:color="auto" w:fill="ffffff"/>
        </w:rPr>
      </w:r>
      <w:r/>
    </w:p>
    <w:p>
      <w:pPr>
        <w:pStyle w:val="739"/>
        <w:rPr>
          <w:rFonts w:ascii="Tahoma" w:hAnsi="Tahoma"/>
          <w:sz w:val="24"/>
          <w:shd w:val="clear" w:color="auto" w:fill="ffffff"/>
        </w:rPr>
      </w:pPr>
      <w:r>
        <w:rPr>
          <w:rFonts w:ascii="Tahoma" w:hAnsi="Tahoma"/>
          <w:sz w:val="24"/>
          <w:shd w:val="clear" w:color="auto" w:fill="ffffff"/>
        </w:rPr>
      </w:r>
      <w:r/>
    </w:p>
    <w:p>
      <w:pPr>
        <w:pStyle w:val="739"/>
        <w:rPr>
          <w:rFonts w:ascii="Tahoma" w:hAnsi="Tahoma"/>
          <w:sz w:val="24"/>
          <w:shd w:val="clear" w:color="auto" w:fill="ffffff"/>
        </w:rPr>
      </w:pPr>
      <w:r>
        <w:rPr>
          <w:rFonts w:ascii="Tahoma" w:hAnsi="Tahoma"/>
          <w:sz w:val="24"/>
          <w:shd w:val="clear" w:color="auto" w:fill="ffffff"/>
        </w:rPr>
      </w:r>
      <w:r/>
    </w:p>
    <w:p>
      <w:pPr>
        <w:pStyle w:val="739"/>
        <w:rPr>
          <w:rFonts w:ascii="Tahoma" w:hAnsi="Tahoma"/>
          <w:sz w:val="24"/>
          <w:shd w:val="clear" w:color="auto" w:fill="ffffff"/>
        </w:rPr>
      </w:pPr>
      <w:r>
        <w:rPr>
          <w:rFonts w:ascii="Tahoma" w:hAnsi="Tahoma"/>
          <w:sz w:val="24"/>
          <w:shd w:val="clear" w:color="auto" w:fill="ffffff"/>
        </w:rPr>
      </w:r>
      <w:r/>
    </w:p>
    <w:p>
      <w:pPr>
        <w:pStyle w:val="741"/>
        <w:spacing w:before="480" w:after="240"/>
        <w:rPr>
          <w:rFonts w:hint="eastAsia"/>
          <w:color w:val="000000"/>
          <w:shd w:val="clear" w:color="auto" w:fill="ffffff"/>
        </w:rPr>
      </w:pPr>
      <w:r>
        <w:rPr>
          <w:rFonts w:hint="eastAsia"/>
          <w:color w:val="000000"/>
          <w:shd w:val="clear" w:color="auto" w:fill="ffffff"/>
        </w:rPr>
        <w:t xml:space="preserve">1</w:t>
      </w:r>
      <w:r>
        <w:rPr>
          <w:rFonts w:hint="eastAsia"/>
          <w:color w:val="000000"/>
          <w:shd w:val="clear" w:color="auto" w:fill="ffffff"/>
          <w:lang w:val="en-US" w:eastAsia="zh-CN"/>
        </w:rPr>
        <w:t xml:space="preserve">3</w:t>
      </w:r>
      <w:r>
        <w:rPr>
          <w:rFonts w:hint="eastAsia"/>
          <w:color w:val="000000"/>
          <w:shd w:val="clear" w:color="auto" w:fill="ffffff"/>
        </w:rPr>
        <w:t xml:space="preserve">、与本次招标相关材料</w:t>
      </w:r>
      <w:r>
        <w:rPr>
          <w:rFonts w:hint="eastAsia"/>
          <w:color w:val="000000"/>
          <w:shd w:val="clear" w:color="auto" w:fill="ffffff"/>
        </w:rPr>
      </w:r>
      <w:r/>
    </w:p>
    <w:p>
      <w:pPr>
        <w:pStyle w:val="741"/>
        <w:spacing w:before="480" w:after="240"/>
        <w:rPr>
          <w:rFonts w:hint="eastAsia"/>
          <w:color w:val="000000"/>
          <w:shd w:val="clear" w:color="auto" w:fill="ffffff"/>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1" w:footer="992" w:gutter="0"/>
          <w:cols w:num="1" w:sep="0" w:space="1701" w:equalWidth="1"/>
          <w:docGrid w:linePitch="360"/>
          <w:titlePg/>
        </w:sectPr>
      </w:pPr>
      <w:r>
        <w:rPr>
          <w:rFonts w:hint="eastAsia"/>
          <w:color w:val="000000"/>
          <w:shd w:val="clear" w:color="auto" w:fill="ffffff"/>
        </w:rPr>
      </w:r>
      <w:r/>
    </w:p>
    <w:p>
      <w:pPr>
        <w:pStyle w:val="740"/>
        <w:jc w:val="center"/>
        <w:spacing w:line="360" w:lineRule="auto"/>
        <w:rPr>
          <w:rFonts w:hint="eastAsia"/>
          <w:shd w:val="clear" w:color="auto" w:fill="ffffff"/>
        </w:rPr>
      </w:pPr>
      <w:r/>
      <w:bookmarkStart w:id="26" w:name="_Toc436"/>
      <w:r>
        <w:rPr>
          <w:rFonts w:hint="eastAsia"/>
          <w:shd w:val="clear" w:color="auto" w:fill="ffffff"/>
        </w:rPr>
        <w:t xml:space="preserve">第四章 招标书</w:t>
      </w:r>
      <w:bookmarkEnd w:id="7"/>
      <w:r/>
      <w:bookmarkEnd w:id="26"/>
      <w:r>
        <w:rPr>
          <w:rFonts w:hint="eastAsia"/>
          <w:shd w:val="clear" w:color="auto" w:fill="ffffff"/>
        </w:rPr>
      </w:r>
      <w:r/>
    </w:p>
    <w:p>
      <w:pPr>
        <w:pStyle w:val="753"/>
        <w:ind w:right="-252" w:firstLine="462"/>
        <w:spacing w:line="360" w:lineRule="auto"/>
        <w:rPr>
          <w:rFonts w:hint="eastAsia" w:ascii="宋体" w:hAnsi="宋体" w:eastAsia="宋体" w:cs="宋体"/>
          <w:bCs/>
          <w:sz w:val="21"/>
          <w:szCs w:val="21"/>
          <w:shd w:val="clear" w:color="auto" w:fill="ffffff"/>
        </w:rPr>
      </w:pPr>
      <w:r/>
      <w:bookmarkEnd w:id="8"/>
      <w:r/>
      <w:bookmarkStart w:id="27" w:name="_Toc13889376"/>
      <w:r/>
      <w:bookmarkStart w:id="28" w:name="_Toc276023192"/>
      <w:r/>
      <w:bookmarkStart w:id="29" w:name="_Toc233272230"/>
      <w:r/>
      <w:bookmarkStart w:id="30" w:name="_Toc13642116"/>
      <w:r>
        <w:rPr>
          <w:rFonts w:hint="eastAsia" w:ascii="宋体" w:hAnsi="宋体" w:eastAsia="宋体" w:cs="宋体"/>
          <w:bCs/>
          <w:sz w:val="21"/>
          <w:szCs w:val="21"/>
          <w:shd w:val="clear" w:color="auto" w:fill="ffffff"/>
        </w:rPr>
        <w:t xml:space="preserve">受</w:t>
      </w:r>
      <w:r>
        <w:rPr>
          <w:rFonts w:hint="eastAsia" w:ascii="宋体" w:hAnsi="宋体" w:eastAsia="宋体" w:cs="宋体"/>
          <w:sz w:val="21"/>
          <w:szCs w:val="21"/>
          <w:shd w:val="clear" w:color="auto" w:fill="ffffff"/>
          <w:lang w:eastAsia="zh-CN"/>
        </w:rPr>
        <w:t xml:space="preserve">昆山市住房和城乡建设局</w:t>
      </w:r>
      <w:r>
        <w:rPr>
          <w:rFonts w:hint="eastAsia" w:ascii="宋体" w:hAnsi="宋体" w:eastAsia="宋体" w:cs="宋体"/>
          <w:bCs/>
          <w:sz w:val="21"/>
          <w:szCs w:val="21"/>
          <w:shd w:val="clear" w:color="auto" w:fill="ffffff"/>
        </w:rPr>
        <w:t xml:space="preserve">委托，苏州正信工程造价咨询事务所有限责任公司对其所需采购的</w:t>
      </w:r>
      <w:r>
        <w:rPr>
          <w:rFonts w:hint="eastAsia" w:ascii="宋体" w:hAnsi="宋体" w:eastAsia="宋体" w:cs="宋体"/>
          <w:bCs/>
          <w:sz w:val="21"/>
          <w:szCs w:val="21"/>
          <w:shd w:val="clear" w:color="auto" w:fill="ffffff"/>
          <w:lang w:eastAsia="zh-CN"/>
        </w:rPr>
        <w:t xml:space="preserve">昆山市2026-2027年度城市体检评估</w:t>
      </w:r>
      <w:r>
        <w:rPr>
          <w:rFonts w:hint="eastAsia" w:ascii="宋体" w:hAnsi="宋体" w:eastAsia="宋体" w:cs="宋体"/>
          <w:bCs/>
          <w:sz w:val="21"/>
          <w:szCs w:val="21"/>
          <w:shd w:val="clear" w:color="auto" w:fill="ffffff"/>
        </w:rPr>
        <w:t xml:space="preserve">进行国内公开招标。欢迎有资格的单位参加投标。</w:t>
      </w:r>
      <w:r>
        <w:rPr>
          <w:rFonts w:hint="eastAsia" w:ascii="宋体" w:hAnsi="宋体" w:eastAsia="宋体" w:cs="宋体"/>
          <w:bCs/>
          <w:sz w:val="21"/>
          <w:szCs w:val="21"/>
          <w:shd w:val="clear" w:color="auto" w:fill="ffffff"/>
        </w:rPr>
      </w:r>
      <w:r/>
    </w:p>
    <w:p>
      <w:pPr>
        <w:pStyle w:val="739"/>
        <w:ind w:firstLine="420"/>
        <w:spacing w:line="360" w:lineRule="auto"/>
        <w:rPr>
          <w:rFonts w:hint="eastAsia" w:ascii="宋体" w:hAnsi="宋体" w:eastAsia="宋体"/>
          <w:szCs w:val="21"/>
          <w:lang w:eastAsia="zh-CN"/>
        </w:rPr>
      </w:pPr>
      <w:r>
        <w:rPr>
          <w:rFonts w:hint="eastAsia" w:ascii="宋体" w:hAnsi="宋体"/>
          <w:szCs w:val="21"/>
        </w:rPr>
        <w:t xml:space="preserve">一、</w:t>
      </w:r>
      <w:r>
        <w:rPr>
          <w:rFonts w:hint="eastAsia" w:ascii="宋体" w:hAnsi="宋体"/>
          <w:b/>
          <w:bCs/>
          <w:szCs w:val="21"/>
        </w:rPr>
        <w:t xml:space="preserve">项目名称：</w:t>
      </w:r>
      <w:r>
        <w:rPr>
          <w:rFonts w:hint="eastAsia" w:ascii="宋体" w:hAnsi="宋体" w:cs="宋体"/>
          <w:bCs/>
          <w:szCs w:val="21"/>
          <w:shd w:val="clear" w:color="auto" w:fill="ffffff"/>
          <w:lang w:eastAsia="zh-CN"/>
        </w:rPr>
        <w:t xml:space="preserve">昆山市2026-2027年度城市体检评估</w:t>
      </w:r>
      <w:r>
        <w:rPr>
          <w:rFonts w:hint="eastAsia" w:ascii="宋体" w:hAnsi="宋体" w:eastAsia="宋体"/>
          <w:szCs w:val="21"/>
          <w:lang w:eastAsia="zh-CN"/>
        </w:rPr>
      </w:r>
      <w:r/>
    </w:p>
    <w:p>
      <w:pPr>
        <w:pStyle w:val="739"/>
        <w:ind w:firstLine="420"/>
        <w:spacing w:line="360" w:lineRule="auto"/>
        <w:rPr>
          <w:rFonts w:hint="eastAsia" w:ascii="宋体" w:hAnsi="宋体" w:eastAsia="宋体"/>
          <w:szCs w:val="21"/>
          <w:lang w:eastAsia="zh-CN"/>
        </w:rPr>
      </w:pPr>
      <w:r>
        <w:rPr>
          <w:rFonts w:hint="eastAsia" w:ascii="宋体" w:hAnsi="宋体"/>
          <w:szCs w:val="21"/>
        </w:rPr>
        <w:t xml:space="preserve">二、</w:t>
      </w:r>
      <w:r>
        <w:rPr>
          <w:rFonts w:hint="eastAsia" w:ascii="宋体" w:hAnsi="宋体"/>
          <w:b/>
          <w:szCs w:val="21"/>
        </w:rPr>
        <w:t xml:space="preserve">项目编号</w:t>
      </w:r>
      <w:r>
        <w:rPr>
          <w:rFonts w:hint="eastAsia" w:ascii="宋体" w:hAnsi="宋体"/>
          <w:szCs w:val="21"/>
        </w:rPr>
        <w:t xml:space="preserve">：</w:t>
      </w:r>
      <w:r>
        <w:rPr>
          <w:rFonts w:hint="eastAsia" w:ascii="宋体" w:hAnsi="宋体"/>
          <w:lang w:eastAsia="zh-CN"/>
        </w:rPr>
        <w:t xml:space="preserve">JSZC-320583-ZXCG-G2026-0011</w:t>
      </w:r>
      <w:r>
        <w:rPr>
          <w:rFonts w:hint="eastAsia" w:ascii="宋体" w:hAnsi="宋体" w:eastAsia="宋体"/>
          <w:szCs w:val="21"/>
          <w:lang w:eastAsia="zh-CN"/>
        </w:rPr>
      </w:r>
      <w:r/>
    </w:p>
    <w:p>
      <w:pPr>
        <w:pStyle w:val="739"/>
        <w:ind w:firstLine="422"/>
        <w:spacing w:line="360" w:lineRule="auto"/>
        <w:rPr>
          <w:rFonts w:ascii="宋体" w:hAnsi="宋体" w:cs="宋体"/>
          <w:b/>
          <w:szCs w:val="21"/>
        </w:rPr>
      </w:pPr>
      <w:r>
        <w:rPr>
          <w:rFonts w:hint="eastAsia" w:ascii="宋体" w:hAnsi="宋体" w:cs="宋体"/>
          <w:b/>
          <w:szCs w:val="21"/>
        </w:rPr>
        <w:t xml:space="preserve">三、采购内容及要求</w:t>
      </w:r>
      <w:r>
        <w:rPr>
          <w:rFonts w:ascii="宋体" w:hAnsi="宋体" w:cs="宋体"/>
          <w:b/>
          <w:szCs w:val="21"/>
        </w:rPr>
      </w:r>
      <w:r/>
    </w:p>
    <w:p>
      <w:pPr>
        <w:pStyle w:val="739"/>
        <w:ind w:firstLine="420"/>
        <w:keepLines w:val="0"/>
        <w:keepNext w:val="0"/>
        <w:pageBreakBefore w:val="0"/>
        <w:spacing w:line="360" w:lineRule="auto"/>
        <w:widowControl w:val="off"/>
        <w:rPr>
          <w:rFonts w:hint="eastAsia" w:ascii="宋体" w:hAnsi="宋体" w:eastAsia="宋体" w:cs="宋体"/>
          <w:bCs/>
          <w:sz w:val="21"/>
          <w:szCs w:val="21"/>
          <w:shd w:val="clear" w:color="auto" w:fill="ffffff"/>
          <w:lang w:val="en-US" w:eastAsia="zh-CN" w:bidi="ar-SA"/>
        </w:rPr>
      </w:pPr>
      <w:r/>
      <w:bookmarkEnd w:id="27"/>
      <w:r/>
      <w:bookmarkEnd w:id="28"/>
      <w:r/>
      <w:bookmarkEnd w:id="29"/>
      <w:r/>
      <w:bookmarkEnd w:id="30"/>
      <w:r/>
      <w:bookmarkStart w:id="31" w:name="_Toc13889378"/>
      <w:r/>
      <w:bookmarkStart w:id="32" w:name="_Toc13642118"/>
      <w:r>
        <w:rPr>
          <w:rFonts w:hint="eastAsia" w:ascii="宋体" w:hAnsi="宋体" w:eastAsia="宋体" w:cs="宋体"/>
          <w:bCs/>
          <w:sz w:val="21"/>
          <w:szCs w:val="21"/>
          <w:shd w:val="clear" w:color="auto" w:fill="ffffff"/>
          <w:lang w:val="en-US" w:eastAsia="zh-CN" w:bidi="ar-SA"/>
        </w:rPr>
        <w:t xml:space="preserve">（一）项目背景</w:t>
      </w:r>
      <w:r>
        <w:rPr>
          <w:rFonts w:hint="eastAsia" w:ascii="宋体" w:hAnsi="宋体" w:eastAsia="宋体" w:cs="宋体"/>
          <w:bCs/>
          <w:sz w:val="21"/>
          <w:szCs w:val="21"/>
          <w:shd w:val="clear" w:color="auto" w:fill="ffffff"/>
          <w:lang w:val="en-US" w:eastAsia="zh-CN" w:bidi="ar-SA"/>
        </w:rPr>
      </w:r>
      <w:r/>
    </w:p>
    <w:p>
      <w:pPr>
        <w:pStyle w:val="739"/>
        <w:ind w:firstLine="420"/>
        <w:keepLines w:val="0"/>
        <w:keepNext w:val="0"/>
        <w:pageBreakBefore w:val="0"/>
        <w:spacing w:line="360" w:lineRule="auto"/>
        <w:widowControl w:val="off"/>
        <w:rPr>
          <w:rFonts w:hint="eastAsia" w:ascii="宋体" w:hAnsi="宋体" w:eastAsia="宋体" w:cs="宋体"/>
          <w:bCs/>
          <w:sz w:val="21"/>
          <w:szCs w:val="21"/>
          <w:shd w:val="clear" w:color="auto" w:fill="ffffff"/>
          <w:lang w:val="en-US" w:eastAsia="zh-CN" w:bidi="ar-SA"/>
        </w:rPr>
      </w:pPr>
      <w:r>
        <w:rPr>
          <w:rFonts w:hint="eastAsia" w:ascii="宋体" w:hAnsi="宋体" w:eastAsia="宋体" w:cs="宋体"/>
          <w:bCs/>
          <w:sz w:val="21"/>
          <w:szCs w:val="21"/>
          <w:shd w:val="clear" w:color="auto" w:fill="ffffff"/>
          <w:lang w:val="en-US" w:eastAsia="zh-CN" w:bidi="ar-SA"/>
        </w:rPr>
        <w:t xml:space="preserve">为深入贯彻习近平总书记关于城市体检工作的重要指示批示精神，落实党中央、国务院关于建立城市体检评估制度的决策部署，建立完善“一年一体</w:t>
      </w:r>
      <w:r>
        <w:rPr>
          <w:rFonts w:hint="eastAsia" w:ascii="宋体" w:hAnsi="宋体" w:eastAsia="宋体" w:cs="宋体"/>
          <w:bCs/>
          <w:sz w:val="21"/>
          <w:szCs w:val="21"/>
          <w:shd w:val="clear" w:color="auto" w:fill="ffffff"/>
          <w:lang w:val="en-US" w:eastAsia="zh-CN" w:bidi="ar-SA"/>
        </w:rPr>
        <w:t xml:space="preserve">检、五年一评估”的城市建设常态化监督机制，根据《住房城乡建设部关于全面开展城市体检工作的指导意见》（建科〔2023〕75号）《江苏省2025年度城市体检工作指引》《苏州市2025年度城市体检工作方案》以及全省城市体检工作推进会的要求，一体化推进昆山市城市体检与城市更新工作，现开展昆山市2026-2027年城市体检评估项目采购。昆山市2026-2027年城市体检评估需识别当前昆山市城市发展短板与空间品质问题，衔接城市更新专项规划与年度实施计划，系统构建城市更新项目库，助力全市人居环境提质增效与城市高质量发展。</w:t>
      </w:r>
      <w:r>
        <w:rPr>
          <w:rFonts w:hint="eastAsia" w:ascii="宋体" w:hAnsi="宋体" w:eastAsia="宋体" w:cs="宋体"/>
          <w:bCs/>
          <w:sz w:val="21"/>
          <w:szCs w:val="21"/>
          <w:shd w:val="clear" w:color="auto" w:fill="ffffff"/>
          <w:lang w:val="en-US" w:eastAsia="zh-CN" w:bidi="ar-SA"/>
        </w:rPr>
      </w:r>
      <w:r/>
    </w:p>
    <w:p>
      <w:pPr>
        <w:pStyle w:val="739"/>
        <w:ind w:firstLine="420"/>
        <w:keepLines w:val="0"/>
        <w:keepNext w:val="0"/>
        <w:pageBreakBefore w:val="0"/>
        <w:spacing w:line="360" w:lineRule="auto"/>
        <w:widowControl w:val="off"/>
        <w:rPr>
          <w:rFonts w:hint="eastAsia" w:ascii="宋体" w:hAnsi="宋体" w:eastAsia="宋体" w:cs="宋体"/>
          <w:bCs/>
          <w:sz w:val="21"/>
          <w:szCs w:val="21"/>
          <w:shd w:val="clear" w:color="auto" w:fill="ffffff"/>
          <w:lang w:val="en-US" w:eastAsia="zh-CN" w:bidi="ar-SA"/>
        </w:rPr>
      </w:pPr>
      <w:r>
        <w:rPr>
          <w:rFonts w:hint="eastAsia" w:ascii="宋体" w:hAnsi="宋体" w:eastAsia="宋体" w:cs="宋体"/>
          <w:bCs/>
          <w:sz w:val="21"/>
          <w:szCs w:val="21"/>
          <w:shd w:val="clear" w:color="auto" w:fill="ffffff"/>
          <w:lang w:val="en-US" w:eastAsia="zh-CN" w:bidi="ar-SA"/>
        </w:rPr>
        <w:t xml:space="preserve">（二）工作内容及要求</w:t>
      </w:r>
      <w:r>
        <w:rPr>
          <w:rFonts w:hint="eastAsia" w:ascii="宋体" w:hAnsi="宋体" w:eastAsia="宋体" w:cs="宋体"/>
          <w:bCs/>
          <w:sz w:val="21"/>
          <w:szCs w:val="21"/>
          <w:shd w:val="clear" w:color="auto" w:fill="ffffff"/>
          <w:lang w:val="en-US" w:eastAsia="zh-CN" w:bidi="ar-SA"/>
        </w:rPr>
      </w:r>
      <w:r/>
    </w:p>
    <w:p>
      <w:pPr>
        <w:pStyle w:val="739"/>
        <w:ind w:firstLine="420"/>
        <w:keepLines w:val="0"/>
        <w:keepNext w:val="0"/>
        <w:pageBreakBefore w:val="0"/>
        <w:spacing w:line="360" w:lineRule="auto"/>
        <w:widowControl w:val="off"/>
        <w:rPr>
          <w:rFonts w:hint="eastAsia" w:ascii="宋体" w:hAnsi="宋体" w:eastAsia="宋体" w:cs="宋体"/>
          <w:bCs/>
          <w:sz w:val="21"/>
          <w:szCs w:val="21"/>
          <w:shd w:val="clear" w:color="auto" w:fill="ffffff"/>
          <w:lang w:val="en-US" w:eastAsia="zh-CN" w:bidi="ar-SA"/>
        </w:rPr>
      </w:pPr>
      <w:r>
        <w:rPr>
          <w:rFonts w:hint="eastAsia" w:ascii="宋体" w:hAnsi="宋体" w:eastAsia="宋体" w:cs="宋体"/>
          <w:bCs/>
          <w:sz w:val="21"/>
          <w:szCs w:val="21"/>
          <w:shd w:val="clear" w:color="auto" w:fill="ffffff"/>
          <w:lang w:val="en-US" w:eastAsia="zh-CN" w:bidi="ar-SA"/>
        </w:rPr>
        <w:t xml:space="preserve">1.开展年度城市综合体检</w:t>
      </w:r>
      <w:r>
        <w:rPr>
          <w:rFonts w:hint="eastAsia" w:ascii="宋体" w:hAnsi="宋体" w:eastAsia="宋体" w:cs="宋体"/>
          <w:bCs/>
          <w:sz w:val="21"/>
          <w:szCs w:val="21"/>
          <w:shd w:val="clear" w:color="auto" w:fill="ffffff"/>
          <w:lang w:val="en-US" w:eastAsia="zh-CN" w:bidi="ar-SA"/>
        </w:rPr>
      </w:r>
      <w:r/>
    </w:p>
    <w:p>
      <w:pPr>
        <w:pStyle w:val="739"/>
        <w:ind w:firstLine="420"/>
        <w:keepLines w:val="0"/>
        <w:keepNext w:val="0"/>
        <w:pageBreakBefore w:val="0"/>
        <w:spacing w:line="360" w:lineRule="auto"/>
        <w:widowControl w:val="off"/>
        <w:rPr>
          <w:rFonts w:hint="eastAsia" w:ascii="宋体" w:hAnsi="宋体" w:eastAsia="宋体" w:cs="宋体"/>
          <w:bCs/>
          <w:sz w:val="21"/>
          <w:szCs w:val="21"/>
          <w:shd w:val="clear" w:color="auto" w:fill="ffffff"/>
          <w:lang w:val="en-US" w:eastAsia="zh-CN" w:bidi="ar-SA"/>
        </w:rPr>
      </w:pPr>
      <w:r>
        <w:rPr>
          <w:rFonts w:hint="eastAsia" w:ascii="宋体" w:hAnsi="宋体" w:eastAsia="宋体" w:cs="宋体"/>
          <w:bCs/>
          <w:sz w:val="21"/>
          <w:szCs w:val="21"/>
          <w:shd w:val="clear" w:color="auto" w:fill="ffffff"/>
          <w:lang w:val="en-US" w:eastAsia="zh-CN" w:bidi="ar-SA"/>
        </w:rPr>
        <w:t xml:space="preserve">聚焦住房、小区（社区）、街区、城区等维度，在国家和省级基础指标体系上，结合昆山实际，科学增设特色指标，对已发现问题指标的整改落实情况进行跟踪，形成年度城市综合体检报告。2026年推进实施城区范围内昆山开发区、周市镇、巴城镇城市综合体检工作，2027年推进实施张浦镇、陆家镇城市综合体检工作。</w:t>
      </w:r>
      <w:r>
        <w:rPr>
          <w:rFonts w:hint="eastAsia" w:ascii="宋体" w:hAnsi="宋体" w:eastAsia="宋体" w:cs="宋体"/>
          <w:bCs/>
          <w:sz w:val="21"/>
          <w:szCs w:val="21"/>
          <w:shd w:val="clear" w:color="auto" w:fill="ffffff"/>
          <w:lang w:val="en-US" w:eastAsia="zh-CN" w:bidi="ar-SA"/>
        </w:rPr>
      </w:r>
      <w:r/>
    </w:p>
    <w:p>
      <w:pPr>
        <w:pStyle w:val="739"/>
        <w:ind w:firstLine="420"/>
        <w:keepLines w:val="0"/>
        <w:keepNext w:val="0"/>
        <w:pageBreakBefore w:val="0"/>
        <w:spacing w:line="360" w:lineRule="auto"/>
        <w:widowControl w:val="off"/>
        <w:rPr>
          <w:rFonts w:hint="eastAsia" w:ascii="宋体" w:hAnsi="宋体" w:eastAsia="宋体" w:cs="宋体"/>
          <w:bCs/>
          <w:sz w:val="21"/>
          <w:szCs w:val="21"/>
          <w:shd w:val="clear" w:color="auto" w:fill="ffffff"/>
          <w:lang w:val="en-US" w:eastAsia="zh-CN" w:bidi="ar-SA"/>
        </w:rPr>
      </w:pPr>
      <w:r>
        <w:rPr>
          <w:rFonts w:hint="eastAsia" w:ascii="宋体" w:hAnsi="宋体" w:eastAsia="宋体" w:cs="宋体"/>
          <w:bCs/>
          <w:sz w:val="21"/>
          <w:szCs w:val="21"/>
          <w:shd w:val="clear" w:color="auto" w:fill="ffffff"/>
          <w:lang w:val="en-US" w:eastAsia="zh-CN" w:bidi="ar-SA"/>
        </w:rPr>
        <w:t xml:space="preserve">2.开展城市体检工作总结</w:t>
      </w:r>
      <w:r>
        <w:rPr>
          <w:rFonts w:hint="eastAsia" w:ascii="宋体" w:hAnsi="宋体" w:eastAsia="宋体" w:cs="宋体"/>
          <w:bCs/>
          <w:sz w:val="21"/>
          <w:szCs w:val="21"/>
          <w:shd w:val="clear" w:color="auto" w:fill="ffffff"/>
          <w:lang w:val="en-US" w:eastAsia="zh-CN" w:bidi="ar-SA"/>
        </w:rPr>
      </w:r>
      <w:r/>
    </w:p>
    <w:p>
      <w:pPr>
        <w:pStyle w:val="739"/>
        <w:ind w:firstLine="420"/>
        <w:keepLines w:val="0"/>
        <w:keepNext w:val="0"/>
        <w:pageBreakBefore w:val="0"/>
        <w:spacing w:line="360" w:lineRule="auto"/>
        <w:widowControl w:val="off"/>
        <w:rPr>
          <w:rFonts w:hint="eastAsia" w:ascii="宋体" w:hAnsi="宋体" w:eastAsia="宋体" w:cs="宋体"/>
          <w:bCs/>
          <w:sz w:val="21"/>
          <w:szCs w:val="21"/>
          <w:shd w:val="clear" w:color="auto" w:fill="ffffff"/>
          <w:lang w:val="en-US" w:eastAsia="zh-CN" w:bidi="ar-SA"/>
        </w:rPr>
      </w:pPr>
      <w:r>
        <w:rPr>
          <w:rFonts w:hint="eastAsia" w:ascii="宋体" w:hAnsi="宋体" w:eastAsia="宋体" w:cs="宋体"/>
          <w:bCs/>
          <w:sz w:val="21"/>
          <w:szCs w:val="21"/>
          <w:shd w:val="clear" w:color="auto" w:fill="ffffff"/>
          <w:lang w:val="en-US" w:eastAsia="zh-CN" w:bidi="ar-SA"/>
        </w:rPr>
        <w:t xml:space="preserve">对2023年以来昆山市城市体检工作进行总结，系统梳理年度体检发现的问题短板与治理成效，结合体检指标的纵向比对分析，研判指标变化趋势及深层原因，精准识别城市发展的堵点、痛点与潜在风险。</w:t>
      </w:r>
      <w:r>
        <w:rPr>
          <w:rFonts w:hint="eastAsia" w:ascii="宋体" w:hAnsi="宋体" w:eastAsia="宋体" w:cs="宋体"/>
          <w:bCs/>
          <w:sz w:val="21"/>
          <w:szCs w:val="21"/>
          <w:shd w:val="clear" w:color="auto" w:fill="ffffff"/>
          <w:lang w:val="en-US" w:eastAsia="zh-CN" w:bidi="ar-SA"/>
        </w:rPr>
      </w:r>
      <w:r/>
    </w:p>
    <w:p>
      <w:pPr>
        <w:pStyle w:val="739"/>
        <w:ind w:firstLine="420"/>
        <w:keepLines w:val="0"/>
        <w:keepNext w:val="0"/>
        <w:pageBreakBefore w:val="0"/>
        <w:spacing w:line="360" w:lineRule="auto"/>
        <w:widowControl w:val="off"/>
        <w:rPr>
          <w:rFonts w:hint="eastAsia" w:ascii="宋体" w:hAnsi="宋体" w:eastAsia="宋体" w:cs="宋体"/>
          <w:bCs/>
          <w:sz w:val="21"/>
          <w:szCs w:val="21"/>
          <w:shd w:val="clear" w:color="auto" w:fill="ffffff"/>
          <w:lang w:val="en-US" w:eastAsia="zh-CN" w:bidi="ar-SA"/>
        </w:rPr>
      </w:pPr>
      <w:r>
        <w:rPr>
          <w:rFonts w:hint="eastAsia" w:ascii="宋体" w:hAnsi="宋体" w:eastAsia="宋体" w:cs="宋体"/>
          <w:bCs/>
          <w:sz w:val="21"/>
          <w:szCs w:val="21"/>
          <w:shd w:val="clear" w:color="auto" w:fill="ffffff"/>
          <w:lang w:val="en-US" w:eastAsia="zh-CN" w:bidi="ar-SA"/>
        </w:rPr>
        <w:t xml:space="preserve">3.形成城市更新工作建议</w:t>
      </w:r>
      <w:r>
        <w:rPr>
          <w:rFonts w:hint="eastAsia" w:ascii="宋体" w:hAnsi="宋体" w:eastAsia="宋体" w:cs="宋体"/>
          <w:bCs/>
          <w:sz w:val="21"/>
          <w:szCs w:val="21"/>
          <w:shd w:val="clear" w:color="auto" w:fill="ffffff"/>
          <w:lang w:val="en-US" w:eastAsia="zh-CN" w:bidi="ar-SA"/>
        </w:rPr>
      </w:r>
      <w:r/>
    </w:p>
    <w:p>
      <w:pPr>
        <w:pStyle w:val="739"/>
        <w:ind w:firstLine="420"/>
        <w:keepLines w:val="0"/>
        <w:keepNext w:val="0"/>
        <w:pageBreakBefore w:val="0"/>
        <w:spacing w:line="360" w:lineRule="auto"/>
        <w:widowControl w:val="off"/>
        <w:rPr>
          <w:rFonts w:hint="eastAsia" w:ascii="宋体" w:hAnsi="宋体" w:eastAsia="宋体" w:cs="宋体"/>
          <w:bCs/>
          <w:sz w:val="21"/>
          <w:szCs w:val="21"/>
          <w:shd w:val="clear" w:color="auto" w:fill="ffffff"/>
          <w:lang w:val="en-US" w:eastAsia="zh-CN" w:bidi="ar-SA"/>
        </w:rPr>
      </w:pPr>
      <w:r>
        <w:rPr>
          <w:rFonts w:hint="eastAsia" w:ascii="宋体" w:hAnsi="宋体" w:eastAsia="宋体" w:cs="宋体"/>
          <w:bCs/>
          <w:sz w:val="21"/>
          <w:szCs w:val="21"/>
          <w:shd w:val="clear" w:color="auto" w:fill="ffffff"/>
          <w:lang w:val="en-US" w:eastAsia="zh-CN" w:bidi="ar-SA"/>
        </w:rPr>
        <w:t xml:space="preserve">在年度体检成果基础上，聚焦群众关切和城市功能品质提升，从优化空间布局、补齐设施短板、提升安全韧性、改善人居环境等方面，提出针对性强、可落地的更新策略与项目清单，为科学编制城市更新规划和年度实施计划提供决策支撑。</w:t>
      </w:r>
      <w:r>
        <w:rPr>
          <w:rFonts w:hint="eastAsia" w:ascii="宋体" w:hAnsi="宋体" w:eastAsia="宋体" w:cs="宋体"/>
          <w:bCs/>
          <w:sz w:val="21"/>
          <w:szCs w:val="21"/>
          <w:shd w:val="clear" w:color="auto" w:fill="ffffff"/>
          <w:lang w:val="en-US" w:eastAsia="zh-CN" w:bidi="ar-SA"/>
        </w:rPr>
      </w:r>
      <w:r/>
    </w:p>
    <w:p>
      <w:pPr>
        <w:pStyle w:val="739"/>
        <w:ind w:firstLine="420"/>
        <w:keepLines w:val="0"/>
        <w:keepNext w:val="0"/>
        <w:pageBreakBefore w:val="0"/>
        <w:spacing w:line="360" w:lineRule="auto"/>
        <w:widowControl w:val="off"/>
        <w:rPr>
          <w:rFonts w:hint="eastAsia" w:ascii="宋体" w:hAnsi="宋体" w:eastAsia="宋体" w:cs="宋体"/>
          <w:bCs/>
          <w:sz w:val="21"/>
          <w:szCs w:val="21"/>
          <w:shd w:val="clear" w:color="auto" w:fill="ffffff"/>
          <w:lang w:val="en-US" w:eastAsia="zh-CN" w:bidi="ar-SA"/>
        </w:rPr>
      </w:pPr>
      <w:r>
        <w:rPr>
          <w:rFonts w:hint="eastAsia" w:ascii="宋体" w:hAnsi="宋体" w:eastAsia="宋体" w:cs="宋体"/>
          <w:bCs/>
          <w:sz w:val="21"/>
          <w:szCs w:val="21"/>
          <w:shd w:val="clear" w:color="auto" w:fill="ffffff"/>
          <w:lang w:val="en-US" w:eastAsia="zh-CN" w:bidi="ar-SA"/>
        </w:rPr>
        <w:t xml:space="preserve">（三）成果提交时间</w:t>
      </w:r>
      <w:r>
        <w:rPr>
          <w:rFonts w:hint="eastAsia" w:ascii="宋体" w:hAnsi="宋体" w:eastAsia="宋体" w:cs="宋体"/>
          <w:bCs/>
          <w:sz w:val="21"/>
          <w:szCs w:val="21"/>
          <w:shd w:val="clear" w:color="auto" w:fill="ffffff"/>
          <w:lang w:val="en-US" w:eastAsia="zh-CN" w:bidi="ar-SA"/>
        </w:rPr>
      </w:r>
      <w:r/>
    </w:p>
    <w:p>
      <w:pPr>
        <w:pStyle w:val="739"/>
        <w:ind w:firstLine="420"/>
        <w:keepLines w:val="0"/>
        <w:keepNext w:val="0"/>
        <w:pageBreakBefore w:val="0"/>
        <w:spacing w:line="360" w:lineRule="auto"/>
        <w:widowControl w:val="off"/>
        <w:rPr>
          <w:rFonts w:hint="eastAsia" w:ascii="宋体" w:hAnsi="宋体" w:eastAsia="宋体" w:cs="宋体"/>
          <w:bCs/>
          <w:sz w:val="21"/>
          <w:szCs w:val="21"/>
          <w:shd w:val="clear" w:color="auto" w:fill="ffffff"/>
          <w:lang w:val="en-US" w:eastAsia="zh-CN" w:bidi="ar-SA"/>
        </w:rPr>
      </w:pPr>
      <w:r>
        <w:rPr>
          <w:rFonts w:hint="eastAsia" w:ascii="宋体" w:hAnsi="宋体" w:eastAsia="宋体" w:cs="宋体"/>
          <w:bCs/>
          <w:sz w:val="21"/>
          <w:szCs w:val="21"/>
          <w:shd w:val="clear" w:color="auto" w:fill="ffffff"/>
          <w:lang w:val="en-US" w:eastAsia="zh-CN" w:bidi="ar-SA"/>
        </w:rPr>
        <w:t xml:space="preserve">2026年度城市综合体检成果自合同签订后3个月内完成。2027年1月前开展现场调研和数据收集并完成指标评估；2027年2月完成体检报告初稿；2027年3月形成最终报告成果。</w:t>
      </w:r>
      <w:r>
        <w:rPr>
          <w:rFonts w:hint="eastAsia" w:ascii="宋体" w:hAnsi="宋体" w:eastAsia="宋体" w:cs="宋体"/>
          <w:bCs/>
          <w:sz w:val="21"/>
          <w:szCs w:val="21"/>
          <w:shd w:val="clear" w:color="auto" w:fill="ffffff"/>
          <w:lang w:val="en-US" w:eastAsia="zh-CN" w:bidi="ar-SA"/>
        </w:rPr>
      </w:r>
      <w:r/>
    </w:p>
    <w:p>
      <w:pPr>
        <w:pStyle w:val="739"/>
        <w:ind w:firstLine="420"/>
        <w:keepLines w:val="0"/>
        <w:keepNext w:val="0"/>
        <w:pageBreakBefore w:val="0"/>
        <w:spacing w:line="360" w:lineRule="auto"/>
        <w:widowControl w:val="off"/>
        <w:rPr>
          <w:rFonts w:hint="eastAsia" w:ascii="宋体" w:hAnsi="宋体" w:eastAsia="宋体" w:cs="宋体"/>
          <w:bCs/>
          <w:sz w:val="21"/>
          <w:szCs w:val="21"/>
          <w:shd w:val="clear" w:color="auto" w:fill="ffffff"/>
          <w:lang w:val="en-US" w:eastAsia="zh-CN" w:bidi="ar-SA"/>
        </w:rPr>
      </w:pPr>
      <w:r>
        <w:rPr>
          <w:rFonts w:hint="eastAsia" w:ascii="宋体" w:hAnsi="宋体" w:eastAsia="宋体" w:cs="宋体"/>
          <w:bCs/>
          <w:sz w:val="21"/>
          <w:szCs w:val="21"/>
          <w:shd w:val="clear" w:color="auto" w:fill="ffffff"/>
          <w:lang w:val="en-US" w:eastAsia="zh-CN" w:bidi="ar-SA"/>
        </w:rPr>
        <w:t xml:space="preserve">2027年度城市综合体检成果于2027年8月底完成。2027年5月前开展现场调研和数据收集并完成指标评估；2027年6月完成体检报告初稿；2027年7-8月形成最终报告成果。。</w:t>
      </w:r>
      <w:r>
        <w:rPr>
          <w:rFonts w:hint="eastAsia" w:ascii="宋体" w:hAnsi="宋体" w:eastAsia="宋体" w:cs="宋体"/>
          <w:bCs/>
          <w:sz w:val="21"/>
          <w:szCs w:val="21"/>
          <w:shd w:val="clear" w:color="auto" w:fill="ffffff"/>
          <w:lang w:val="en-US" w:eastAsia="zh-CN" w:bidi="ar-SA"/>
        </w:rPr>
      </w:r>
      <w:r/>
    </w:p>
    <w:p>
      <w:pPr>
        <w:pStyle w:val="739"/>
        <w:ind w:firstLine="420"/>
        <w:keepLines w:val="0"/>
        <w:keepNext w:val="0"/>
        <w:pageBreakBefore w:val="0"/>
        <w:spacing w:line="360" w:lineRule="auto"/>
        <w:widowControl w:val="off"/>
        <w:rPr>
          <w:rFonts w:hint="eastAsia" w:ascii="宋体" w:hAnsi="宋体" w:eastAsia="宋体" w:cs="宋体"/>
          <w:bCs/>
          <w:sz w:val="21"/>
          <w:szCs w:val="21"/>
          <w:shd w:val="clear" w:color="auto" w:fill="ffffff"/>
          <w:lang w:val="en-US" w:eastAsia="zh-CN" w:bidi="ar-SA"/>
        </w:rPr>
      </w:pPr>
      <w:r>
        <w:rPr>
          <w:rFonts w:hint="eastAsia" w:ascii="宋体" w:hAnsi="宋体" w:eastAsia="宋体" w:cs="宋体"/>
          <w:bCs/>
          <w:sz w:val="21"/>
          <w:szCs w:val="21"/>
          <w:shd w:val="clear" w:color="auto" w:fill="ffffff"/>
          <w:lang w:val="en-US" w:eastAsia="zh-CN" w:bidi="ar-SA"/>
        </w:rPr>
        <w:t xml:space="preserve">城市体检工作总结和城市更新工作建议于2027年12月底之前完成最终成果。</w:t>
      </w:r>
      <w:r>
        <w:rPr>
          <w:rFonts w:hint="eastAsia" w:ascii="宋体" w:hAnsi="宋体" w:eastAsia="宋体" w:cs="宋体"/>
          <w:bCs/>
          <w:sz w:val="21"/>
          <w:szCs w:val="21"/>
          <w:shd w:val="clear" w:color="auto" w:fill="ffffff"/>
          <w:lang w:val="en-US" w:eastAsia="zh-CN" w:bidi="ar-SA"/>
        </w:rPr>
      </w:r>
      <w:r/>
    </w:p>
    <w:p>
      <w:pPr>
        <w:pStyle w:val="739"/>
        <w:ind w:firstLine="420"/>
        <w:keepLines w:val="0"/>
        <w:keepNext w:val="0"/>
        <w:pageBreakBefore w:val="0"/>
        <w:spacing w:line="360" w:lineRule="auto"/>
        <w:widowControl w:val="off"/>
        <w:rPr>
          <w:rFonts w:hint="eastAsia" w:ascii="宋体" w:hAnsi="宋体" w:eastAsia="宋体" w:cs="宋体"/>
          <w:bCs/>
          <w:sz w:val="21"/>
          <w:szCs w:val="21"/>
          <w:shd w:val="clear" w:color="auto" w:fill="ffffff"/>
          <w:lang w:val="en-US" w:eastAsia="zh-CN" w:bidi="ar-SA"/>
        </w:rPr>
      </w:pPr>
      <w:r>
        <w:rPr>
          <w:rFonts w:hint="eastAsia" w:ascii="宋体" w:hAnsi="宋体" w:eastAsia="宋体" w:cs="宋体"/>
          <w:bCs/>
          <w:sz w:val="21"/>
          <w:szCs w:val="21"/>
          <w:shd w:val="clear" w:color="auto" w:fill="ffffff"/>
          <w:lang w:val="en-US" w:eastAsia="zh-CN" w:bidi="ar-SA"/>
        </w:rPr>
        <w:t xml:space="preserve">（四）成果交付要求</w:t>
      </w:r>
      <w:r>
        <w:rPr>
          <w:rFonts w:hint="eastAsia" w:ascii="宋体" w:hAnsi="宋体" w:eastAsia="宋体" w:cs="宋体"/>
          <w:bCs/>
          <w:sz w:val="21"/>
          <w:szCs w:val="21"/>
          <w:shd w:val="clear" w:color="auto" w:fill="ffffff"/>
          <w:lang w:val="en-US" w:eastAsia="zh-CN" w:bidi="ar-SA"/>
        </w:rPr>
      </w:r>
      <w:r/>
    </w:p>
    <w:p>
      <w:pPr>
        <w:pStyle w:val="739"/>
        <w:ind w:firstLine="420"/>
        <w:keepLines w:val="0"/>
        <w:keepNext w:val="0"/>
        <w:pageBreakBefore w:val="0"/>
        <w:spacing w:line="360" w:lineRule="auto"/>
        <w:widowControl w:val="off"/>
        <w:rPr>
          <w:rFonts w:hint="eastAsia" w:ascii="宋体" w:hAnsi="宋体" w:eastAsia="宋体" w:cs="宋体"/>
          <w:bCs/>
          <w:sz w:val="21"/>
          <w:szCs w:val="21"/>
          <w:shd w:val="clear" w:color="auto" w:fill="ffffff"/>
          <w:lang w:val="en-US" w:eastAsia="zh-CN" w:bidi="ar-SA"/>
        </w:rPr>
      </w:pPr>
      <w:r>
        <w:rPr>
          <w:rFonts w:hint="eastAsia" w:ascii="宋体" w:hAnsi="宋体" w:eastAsia="宋体" w:cs="宋体"/>
          <w:bCs/>
          <w:sz w:val="21"/>
          <w:szCs w:val="21"/>
          <w:shd w:val="clear" w:color="auto" w:fill="ffffff"/>
          <w:lang w:val="en-US" w:eastAsia="zh-CN" w:bidi="ar-SA"/>
        </w:rPr>
        <w:t xml:space="preserve">1.成果内容</w:t>
      </w:r>
      <w:r>
        <w:rPr>
          <w:rFonts w:hint="eastAsia" w:ascii="宋体" w:hAnsi="宋体" w:eastAsia="宋体" w:cs="宋体"/>
          <w:bCs/>
          <w:sz w:val="21"/>
          <w:szCs w:val="21"/>
          <w:shd w:val="clear" w:color="auto" w:fill="ffffff"/>
          <w:lang w:val="en-US" w:eastAsia="zh-CN" w:bidi="ar-SA"/>
        </w:rPr>
      </w:r>
      <w:r/>
    </w:p>
    <w:p>
      <w:pPr>
        <w:pStyle w:val="739"/>
        <w:ind w:firstLine="420"/>
        <w:keepLines w:val="0"/>
        <w:keepNext w:val="0"/>
        <w:pageBreakBefore w:val="0"/>
        <w:spacing w:line="360" w:lineRule="auto"/>
        <w:widowControl w:val="off"/>
        <w:rPr>
          <w:rFonts w:hint="eastAsia" w:ascii="宋体" w:hAnsi="宋体" w:eastAsia="宋体" w:cs="宋体"/>
          <w:bCs/>
          <w:sz w:val="21"/>
          <w:szCs w:val="21"/>
          <w:shd w:val="clear" w:color="auto" w:fill="ffffff"/>
          <w:lang w:val="en-US" w:eastAsia="zh-CN" w:bidi="ar-SA"/>
        </w:rPr>
      </w:pPr>
      <w:r>
        <w:rPr>
          <w:rFonts w:hint="eastAsia" w:ascii="宋体" w:hAnsi="宋体" w:eastAsia="宋体" w:cs="宋体"/>
          <w:bCs/>
          <w:sz w:val="21"/>
          <w:szCs w:val="21"/>
          <w:shd w:val="clear" w:color="auto" w:fill="ffffff"/>
          <w:lang w:val="en-US" w:eastAsia="zh-CN" w:bidi="ar-SA"/>
        </w:rPr>
        <w:t xml:space="preserve">（1）昆山市2026年度城市综合体检报告；</w:t>
      </w:r>
      <w:r>
        <w:rPr>
          <w:rFonts w:hint="eastAsia" w:ascii="宋体" w:hAnsi="宋体" w:eastAsia="宋体" w:cs="宋体"/>
          <w:bCs/>
          <w:sz w:val="21"/>
          <w:szCs w:val="21"/>
          <w:shd w:val="clear" w:color="auto" w:fill="ffffff"/>
          <w:lang w:val="en-US" w:eastAsia="zh-CN" w:bidi="ar-SA"/>
        </w:rPr>
      </w:r>
      <w:r/>
    </w:p>
    <w:p>
      <w:pPr>
        <w:pStyle w:val="739"/>
        <w:ind w:firstLine="420"/>
        <w:keepLines w:val="0"/>
        <w:keepNext w:val="0"/>
        <w:pageBreakBefore w:val="0"/>
        <w:spacing w:line="360" w:lineRule="auto"/>
        <w:widowControl w:val="off"/>
        <w:rPr>
          <w:rFonts w:hint="eastAsia" w:ascii="宋体" w:hAnsi="宋体" w:eastAsia="宋体" w:cs="宋体"/>
          <w:bCs/>
          <w:sz w:val="21"/>
          <w:szCs w:val="21"/>
          <w:shd w:val="clear" w:color="auto" w:fill="ffffff"/>
          <w:lang w:val="en-US" w:eastAsia="zh-CN" w:bidi="ar-SA"/>
        </w:rPr>
      </w:pPr>
      <w:r>
        <w:rPr>
          <w:rFonts w:hint="eastAsia" w:ascii="宋体" w:hAnsi="宋体" w:eastAsia="宋体" w:cs="宋体"/>
          <w:bCs/>
          <w:sz w:val="21"/>
          <w:szCs w:val="21"/>
          <w:shd w:val="clear" w:color="auto" w:fill="ffffff"/>
          <w:lang w:val="en-US" w:eastAsia="zh-CN" w:bidi="ar-SA"/>
        </w:rPr>
        <w:t xml:space="preserve">（2）昆山市2027年度城市综合体检报告；</w:t>
      </w:r>
      <w:r>
        <w:rPr>
          <w:rFonts w:hint="eastAsia" w:ascii="宋体" w:hAnsi="宋体" w:eastAsia="宋体" w:cs="宋体"/>
          <w:bCs/>
          <w:sz w:val="21"/>
          <w:szCs w:val="21"/>
          <w:shd w:val="clear" w:color="auto" w:fill="ffffff"/>
          <w:lang w:val="en-US" w:eastAsia="zh-CN" w:bidi="ar-SA"/>
        </w:rPr>
      </w:r>
      <w:r/>
    </w:p>
    <w:p>
      <w:pPr>
        <w:pStyle w:val="739"/>
        <w:ind w:firstLine="420"/>
        <w:keepLines w:val="0"/>
        <w:keepNext w:val="0"/>
        <w:pageBreakBefore w:val="0"/>
        <w:spacing w:line="360" w:lineRule="auto"/>
        <w:widowControl w:val="off"/>
        <w:rPr>
          <w:rFonts w:hint="eastAsia" w:ascii="宋体" w:hAnsi="宋体" w:eastAsia="宋体" w:cs="宋体"/>
          <w:bCs/>
          <w:sz w:val="21"/>
          <w:szCs w:val="21"/>
          <w:shd w:val="clear" w:color="auto" w:fill="ffffff"/>
          <w:lang w:val="en-US" w:eastAsia="zh-CN" w:bidi="ar-SA"/>
        </w:rPr>
      </w:pPr>
      <w:r>
        <w:rPr>
          <w:rFonts w:hint="eastAsia" w:ascii="宋体" w:hAnsi="宋体" w:eastAsia="宋体" w:cs="宋体"/>
          <w:bCs/>
          <w:sz w:val="21"/>
          <w:szCs w:val="21"/>
          <w:shd w:val="clear" w:color="auto" w:fill="ffffff"/>
          <w:lang w:val="en-US" w:eastAsia="zh-CN" w:bidi="ar-SA"/>
        </w:rPr>
        <w:t xml:space="preserve">（3）昆山市城市体检工作总结报告；</w:t>
      </w:r>
      <w:r>
        <w:rPr>
          <w:rFonts w:hint="eastAsia" w:ascii="宋体" w:hAnsi="宋体" w:eastAsia="宋体" w:cs="宋体"/>
          <w:bCs/>
          <w:sz w:val="21"/>
          <w:szCs w:val="21"/>
          <w:shd w:val="clear" w:color="auto" w:fill="ffffff"/>
          <w:lang w:val="en-US" w:eastAsia="zh-CN" w:bidi="ar-SA"/>
        </w:rPr>
      </w:r>
      <w:r/>
    </w:p>
    <w:p>
      <w:pPr>
        <w:pStyle w:val="739"/>
        <w:ind w:firstLine="420"/>
        <w:keepLines w:val="0"/>
        <w:keepNext w:val="0"/>
        <w:pageBreakBefore w:val="0"/>
        <w:spacing w:line="360" w:lineRule="auto"/>
        <w:widowControl w:val="off"/>
        <w:rPr>
          <w:rFonts w:hint="eastAsia" w:ascii="宋体" w:hAnsi="宋体" w:eastAsia="宋体" w:cs="宋体"/>
          <w:bCs/>
          <w:sz w:val="21"/>
          <w:szCs w:val="21"/>
          <w:shd w:val="clear" w:color="auto" w:fill="ffffff"/>
          <w:lang w:val="en-US" w:eastAsia="zh-CN" w:bidi="ar-SA"/>
        </w:rPr>
      </w:pPr>
      <w:r>
        <w:rPr>
          <w:rFonts w:hint="eastAsia" w:ascii="宋体" w:hAnsi="宋体" w:eastAsia="宋体" w:cs="宋体"/>
          <w:bCs/>
          <w:sz w:val="21"/>
          <w:szCs w:val="21"/>
          <w:shd w:val="clear" w:color="auto" w:fill="ffffff"/>
          <w:lang w:val="en-US" w:eastAsia="zh-CN" w:bidi="ar-SA"/>
        </w:rPr>
        <w:t xml:space="preserve">（4）昆山市城市更新工作建议。</w:t>
      </w:r>
      <w:r>
        <w:rPr>
          <w:rFonts w:hint="eastAsia" w:ascii="宋体" w:hAnsi="宋体" w:eastAsia="宋体" w:cs="宋体"/>
          <w:bCs/>
          <w:sz w:val="21"/>
          <w:szCs w:val="21"/>
          <w:shd w:val="clear" w:color="auto" w:fill="ffffff"/>
          <w:lang w:val="en-US" w:eastAsia="zh-CN" w:bidi="ar-SA"/>
        </w:rPr>
      </w:r>
      <w:r/>
    </w:p>
    <w:p>
      <w:pPr>
        <w:pStyle w:val="739"/>
        <w:ind w:firstLine="420"/>
        <w:keepLines w:val="0"/>
        <w:keepNext w:val="0"/>
        <w:pageBreakBefore w:val="0"/>
        <w:spacing w:line="360" w:lineRule="auto"/>
        <w:widowControl w:val="off"/>
        <w:rPr>
          <w:rFonts w:hint="eastAsia" w:ascii="宋体" w:hAnsi="宋体" w:eastAsia="宋体" w:cs="宋体"/>
          <w:bCs/>
          <w:sz w:val="21"/>
          <w:szCs w:val="21"/>
          <w:shd w:val="clear" w:color="auto" w:fill="ffffff"/>
          <w:lang w:val="en-US" w:eastAsia="zh-CN" w:bidi="ar-SA"/>
        </w:rPr>
      </w:pPr>
      <w:r>
        <w:rPr>
          <w:rFonts w:hint="eastAsia" w:ascii="宋体" w:hAnsi="宋体" w:eastAsia="宋体" w:cs="宋体"/>
          <w:bCs/>
          <w:sz w:val="21"/>
          <w:szCs w:val="21"/>
          <w:shd w:val="clear" w:color="auto" w:fill="ffffff"/>
          <w:lang w:val="en-US" w:eastAsia="zh-CN" w:bidi="ar-SA"/>
        </w:rPr>
        <w:t xml:space="preserve">2.成果形式</w:t>
      </w:r>
      <w:r>
        <w:rPr>
          <w:rFonts w:hint="eastAsia" w:ascii="宋体" w:hAnsi="宋体" w:eastAsia="宋体" w:cs="宋体"/>
          <w:bCs/>
          <w:sz w:val="21"/>
          <w:szCs w:val="21"/>
          <w:shd w:val="clear" w:color="auto" w:fill="ffffff"/>
          <w:lang w:val="en-US" w:eastAsia="zh-CN" w:bidi="ar-SA"/>
        </w:rPr>
      </w:r>
      <w:r/>
    </w:p>
    <w:p>
      <w:pPr>
        <w:pStyle w:val="739"/>
        <w:ind w:firstLine="420"/>
        <w:keepLines w:val="0"/>
        <w:keepNext w:val="0"/>
        <w:pageBreakBefore w:val="0"/>
        <w:spacing w:line="360" w:lineRule="auto"/>
        <w:widowControl w:val="off"/>
        <w:rPr>
          <w:rFonts w:hint="eastAsia" w:ascii="宋体" w:hAnsi="宋体" w:eastAsia="宋体" w:cs="宋体"/>
          <w:bCs/>
          <w:sz w:val="21"/>
          <w:szCs w:val="21"/>
          <w:shd w:val="clear" w:color="auto" w:fill="ffffff"/>
          <w:lang w:val="en-US" w:eastAsia="zh-CN" w:bidi="ar-SA"/>
        </w:rPr>
      </w:pPr>
      <w:r>
        <w:rPr>
          <w:rFonts w:hint="eastAsia" w:ascii="宋体" w:hAnsi="宋体" w:eastAsia="宋体" w:cs="宋体"/>
          <w:bCs/>
          <w:sz w:val="21"/>
          <w:szCs w:val="21"/>
          <w:shd w:val="clear" w:color="auto" w:fill="ffffff"/>
          <w:lang w:val="en-US" w:eastAsia="zh-CN" w:bidi="ar-SA"/>
        </w:rPr>
        <w:t xml:space="preserve">纸质成果：所有报告装订成册，A4规格，一式3份；</w:t>
      </w:r>
      <w:r>
        <w:rPr>
          <w:rFonts w:hint="eastAsia" w:ascii="宋体" w:hAnsi="宋体" w:eastAsia="宋体" w:cs="宋体"/>
          <w:bCs/>
          <w:sz w:val="21"/>
          <w:szCs w:val="21"/>
          <w:shd w:val="clear" w:color="auto" w:fill="ffffff"/>
          <w:lang w:val="en-US" w:eastAsia="zh-CN" w:bidi="ar-SA"/>
        </w:rPr>
      </w:r>
      <w:r/>
    </w:p>
    <w:p>
      <w:pPr>
        <w:pStyle w:val="739"/>
        <w:ind w:firstLine="420"/>
        <w:keepLines w:val="0"/>
        <w:keepNext w:val="0"/>
        <w:pageBreakBefore w:val="0"/>
        <w:spacing w:line="360" w:lineRule="auto"/>
        <w:widowControl w:val="off"/>
        <w:rPr>
          <w:rFonts w:hint="eastAsia" w:ascii="宋体" w:hAnsi="宋体" w:eastAsia="宋体" w:cs="宋体"/>
          <w:bCs/>
          <w:sz w:val="21"/>
          <w:szCs w:val="21"/>
          <w:shd w:val="clear" w:color="auto" w:fill="ffffff"/>
          <w:lang w:val="en-US" w:eastAsia="zh-CN" w:bidi="ar-SA"/>
        </w:rPr>
      </w:pPr>
      <w:r>
        <w:rPr>
          <w:rFonts w:hint="eastAsia" w:ascii="宋体" w:hAnsi="宋体" w:eastAsia="宋体" w:cs="宋体"/>
          <w:bCs/>
          <w:sz w:val="21"/>
          <w:szCs w:val="21"/>
          <w:shd w:val="clear" w:color="auto" w:fill="ffffff"/>
          <w:lang w:val="en-US" w:eastAsia="zh-CN" w:bidi="ar-SA"/>
        </w:rPr>
        <w:t xml:space="preserve">电子成果：全套报告电子文档一份，存储于光盘或U盘提交。</w:t>
      </w:r>
      <w:r>
        <w:rPr>
          <w:rFonts w:hint="eastAsia" w:ascii="宋体" w:hAnsi="宋体" w:eastAsia="宋体" w:cs="宋体"/>
          <w:bCs/>
          <w:sz w:val="21"/>
          <w:szCs w:val="21"/>
          <w:shd w:val="clear" w:color="auto" w:fill="ffffff"/>
          <w:lang w:val="en-US" w:eastAsia="zh-CN" w:bidi="ar-SA"/>
        </w:rPr>
      </w:r>
      <w:r/>
    </w:p>
    <w:p>
      <w:pPr>
        <w:pStyle w:val="739"/>
        <w:ind w:firstLine="420"/>
        <w:keepLines w:val="0"/>
        <w:keepNext w:val="0"/>
        <w:pageBreakBefore w:val="0"/>
        <w:spacing w:line="360" w:lineRule="auto"/>
        <w:widowControl w:val="off"/>
        <w:rPr>
          <w:rFonts w:hint="eastAsia" w:ascii="宋体" w:hAnsi="宋体" w:eastAsia="宋体" w:cs="宋体"/>
          <w:bCs/>
          <w:sz w:val="21"/>
          <w:szCs w:val="21"/>
          <w:shd w:val="clear" w:color="auto" w:fill="ffffff"/>
          <w:lang w:val="en-US" w:eastAsia="zh-CN" w:bidi="ar-SA"/>
        </w:rPr>
      </w:pPr>
      <w:r>
        <w:rPr>
          <w:rFonts w:hint="eastAsia" w:ascii="宋体" w:hAnsi="宋体" w:eastAsia="宋体" w:cs="宋体"/>
          <w:bCs/>
          <w:sz w:val="21"/>
          <w:szCs w:val="21"/>
          <w:shd w:val="clear" w:color="auto" w:fill="ffffff"/>
          <w:lang w:val="en-US" w:eastAsia="zh-CN" w:bidi="ar-SA"/>
        </w:rPr>
        <w:t xml:space="preserve">3.质量要求</w:t>
      </w:r>
      <w:r>
        <w:rPr>
          <w:rFonts w:hint="eastAsia" w:ascii="宋体" w:hAnsi="宋体" w:eastAsia="宋体" w:cs="宋体"/>
          <w:bCs/>
          <w:sz w:val="21"/>
          <w:szCs w:val="21"/>
          <w:shd w:val="clear" w:color="auto" w:fill="ffffff"/>
          <w:lang w:val="en-US" w:eastAsia="zh-CN" w:bidi="ar-SA"/>
        </w:rPr>
      </w:r>
      <w:r/>
    </w:p>
    <w:p>
      <w:pPr>
        <w:pStyle w:val="739"/>
        <w:ind w:firstLine="420"/>
        <w:jc w:val="both"/>
        <w:keepLines w:val="0"/>
        <w:keepNext w:val="0"/>
        <w:pageBreakBefore w:val="0"/>
        <w:spacing w:line="360" w:lineRule="auto"/>
        <w:widowControl w:val="off"/>
        <w:rPr>
          <w:rFonts w:hint="eastAsia" w:ascii="宋体" w:hAnsi="宋体" w:eastAsia="宋体" w:cs="宋体"/>
          <w:bCs/>
          <w:sz w:val="21"/>
          <w:szCs w:val="21"/>
          <w:shd w:val="clear" w:color="auto" w:fill="ffffff"/>
          <w:lang w:val="en-US" w:eastAsia="zh-CN" w:bidi="ar-SA"/>
        </w:rPr>
      </w:pPr>
      <w:r>
        <w:rPr>
          <w:rFonts w:hint="eastAsia" w:ascii="宋体" w:hAnsi="宋体" w:eastAsia="宋体" w:cs="宋体"/>
          <w:bCs/>
          <w:sz w:val="21"/>
          <w:szCs w:val="21"/>
          <w:shd w:val="clear" w:color="auto" w:fill="ffffff"/>
          <w:lang w:val="en-US" w:eastAsia="zh-CN" w:bidi="ar-SA"/>
        </w:rPr>
        <w:t xml:space="preserve">成果须符合国家、省市城市体检相关技术标准，满足上级部门成果报送要求。</w:t>
      </w:r>
      <w:r>
        <w:rPr>
          <w:rFonts w:hint="eastAsia" w:ascii="宋体" w:hAnsi="宋体" w:eastAsia="宋体" w:cs="宋体"/>
          <w:bCs/>
          <w:sz w:val="21"/>
          <w:szCs w:val="21"/>
          <w:shd w:val="clear" w:color="auto" w:fill="ffffff"/>
          <w:lang w:val="en-US" w:eastAsia="zh-CN" w:bidi="ar-SA"/>
        </w:rPr>
      </w:r>
      <w:r/>
    </w:p>
    <w:p>
      <w:pPr>
        <w:pStyle w:val="740"/>
        <w:jc w:val="center"/>
        <w:spacing w:line="360" w:lineRule="auto"/>
        <w:rPr>
          <w:rFonts w:hint="eastAsia" w:ascii="宋体" w:hAnsi="Courier New" w:eastAsia="宋体"/>
          <w:sz w:val="72"/>
          <w:szCs w:val="20"/>
        </w:rPr>
      </w:pPr>
      <w:r>
        <w:rPr>
          <w:rFonts w:hint="eastAsia" w:ascii="宋体" w:hAnsi="宋体" w:eastAsia="宋体" w:cs="宋体"/>
          <w:bCs/>
          <w:sz w:val="21"/>
          <w:szCs w:val="21"/>
          <w:shd w:val="clear" w:color="auto" w:fill="ffffff"/>
          <w:lang w:val="en-US" w:eastAsia="zh-CN" w:bidi="ar-SA"/>
        </w:rPr>
        <w:br w:type="page" w:clear="all"/>
      </w:r>
      <w:bookmarkStart w:id="33" w:name="_Toc13338"/>
      <w:r>
        <w:rPr>
          <w:rFonts w:hint="eastAsia" w:cs="Times New Roman"/>
          <w:b/>
          <w:shd w:val="clear" w:color="auto" w:fill="ffffff"/>
          <w:lang w:val="en-US" w:eastAsia="zh-CN"/>
        </w:rPr>
        <w:t xml:space="preserve">第五章 合同主要内容</w:t>
      </w:r>
      <w:bookmarkEnd w:id="31"/>
      <w:r/>
      <w:bookmarkEnd w:id="32"/>
      <w:r/>
      <w:bookmarkEnd w:id="33"/>
      <w:r/>
      <w:bookmarkStart w:id="34" w:name="_Toc73626511"/>
      <w:r>
        <w:rPr>
          <w:rFonts w:hint="eastAsia" w:ascii="宋体" w:hAnsi="Courier New" w:eastAsia="宋体"/>
          <w:sz w:val="72"/>
          <w:szCs w:val="20"/>
        </w:rPr>
      </w:r>
      <w:r/>
    </w:p>
    <w:p>
      <w:pPr>
        <w:pStyle w:val="739"/>
        <w:jc w:val="center"/>
        <w:spacing w:before="624" w:after="3120"/>
        <w:rPr>
          <w:rFonts w:ascii="宋体" w:hAnsi="Courier New" w:eastAsia="宋体"/>
          <w:sz w:val="72"/>
          <w:szCs w:val="20"/>
        </w:rPr>
      </w:pPr>
      <w:r>
        <w:rPr>
          <w:rFonts w:hint="eastAsia" w:ascii="宋体" w:hAnsi="Courier New" w:eastAsia="宋体"/>
          <w:sz w:val="72"/>
          <w:szCs w:val="20"/>
        </w:rPr>
        <w:t xml:space="preserve">技术咨询采购合同</w:t>
      </w:r>
      <w:r>
        <w:rPr>
          <w:rFonts w:ascii="宋体" w:hAnsi="Courier New" w:eastAsia="宋体"/>
          <w:sz w:val="72"/>
          <w:szCs w:val="20"/>
        </w:rPr>
      </w:r>
      <w:r/>
    </w:p>
    <w:p>
      <w:pPr>
        <w:pStyle w:val="739"/>
        <w:spacing w:line="240" w:lineRule="exact"/>
        <w:rPr>
          <w:rFonts w:ascii="仿宋_GB2312" w:hAnsi="Courier New" w:eastAsia="仿宋_GB2312"/>
          <w:sz w:val="28"/>
          <w:szCs w:val="20"/>
        </w:rPr>
      </w:pPr>
      <w:r>
        <w:rPr>
          <w:rFonts w:ascii="仿宋_GB2312" w:hAnsi="Courier New" w:eastAsia="仿宋_GB2312"/>
          <w:sz w:val="28"/>
          <w:szCs w:val="20"/>
        </w:rPr>
      </w:r>
      <w:r/>
    </w:p>
    <w:p>
      <w:pPr>
        <w:pStyle w:val="739"/>
        <w:ind w:left="2765" w:hanging="2240"/>
        <w:spacing w:line="320" w:lineRule="exact"/>
        <w:rPr>
          <w:rFonts w:ascii="仿宋_GB2312" w:hAnsi="Courier New" w:eastAsia="仿宋_GB2312"/>
          <w:sz w:val="28"/>
          <w:szCs w:val="20"/>
          <w:u w:val="single"/>
        </w:rPr>
      </w:pPr>
      <w:r>
        <w:rPr>
          <w:rFonts w:hint="eastAsia" w:ascii="仿宋_GB2312" w:hAnsi="Courier New" w:eastAsia="仿宋_GB2312"/>
          <w:sz w:val="28"/>
          <w:szCs w:val="20"/>
        </w:rPr>
        <w:t xml:space="preserve">项 目 名 称：</w:t>
      </w:r>
      <w:r>
        <w:rPr>
          <w:rFonts w:hint="eastAsia" w:ascii="仿宋_GB2312" w:hAnsi="Courier New" w:eastAsia="仿宋_GB2312"/>
          <w:sz w:val="28"/>
          <w:szCs w:val="20"/>
          <w:u w:val="single"/>
        </w:rPr>
        <w:t xml:space="preserve"> </w:t>
      </w:r>
      <w:r>
        <w:rPr>
          <w:rFonts w:ascii="仿宋_GB2312" w:hAnsi="Courier New" w:eastAsia="仿宋_GB2312"/>
          <w:sz w:val="28"/>
          <w:szCs w:val="20"/>
          <w:u w:val="single"/>
        </w:rPr>
        <w:t xml:space="preserve">     </w:t>
      </w:r>
      <w:r>
        <w:rPr>
          <w:rFonts w:hint="eastAsia" w:ascii="仿宋_GB2312" w:hAnsi="Courier New" w:eastAsia="仿宋_GB2312"/>
          <w:sz w:val="28"/>
          <w:szCs w:val="20"/>
          <w:u w:val="single"/>
        </w:rPr>
        <w:t xml:space="preserve">昆山市</w:t>
      </w:r>
      <w:r>
        <w:rPr>
          <w:rFonts w:ascii="仿宋_GB2312" w:hAnsi="Courier New" w:eastAsia="仿宋_GB2312"/>
          <w:sz w:val="28"/>
          <w:szCs w:val="20"/>
          <w:u w:val="single"/>
        </w:rPr>
        <w:t xml:space="preserve">2026-2027年</w:t>
      </w:r>
      <w:r>
        <w:rPr>
          <w:rFonts w:hint="eastAsia" w:ascii="仿宋_GB2312" w:hAnsi="Courier New" w:eastAsia="仿宋_GB2312"/>
          <w:sz w:val="28"/>
          <w:szCs w:val="20"/>
          <w:u w:val="single"/>
          <w:lang w:val="en-US" w:eastAsia="zh-CN"/>
        </w:rPr>
        <w:t xml:space="preserve">度</w:t>
      </w:r>
      <w:r>
        <w:rPr>
          <w:rFonts w:ascii="仿宋_GB2312" w:hAnsi="Courier New" w:eastAsia="仿宋_GB2312"/>
          <w:sz w:val="28"/>
          <w:szCs w:val="20"/>
          <w:u w:val="single"/>
        </w:rPr>
        <w:t xml:space="preserve">城市体检评估      </w:t>
      </w:r>
      <w:r>
        <w:rPr>
          <w:rFonts w:ascii="仿宋_GB2312" w:hAnsi="Courier New" w:eastAsia="仿宋_GB2312"/>
          <w:sz w:val="28"/>
          <w:szCs w:val="20"/>
          <w:u w:val="single"/>
        </w:rPr>
      </w:r>
      <w:r/>
    </w:p>
    <w:p>
      <w:pPr>
        <w:pStyle w:val="739"/>
        <w:ind w:left="2765" w:hanging="2240"/>
        <w:spacing w:line="320" w:lineRule="exact"/>
        <w:rPr>
          <w:rFonts w:ascii="仿宋_GB2312" w:hAnsi="Courier New" w:eastAsia="仿宋_GB2312"/>
          <w:sz w:val="28"/>
          <w:szCs w:val="20"/>
          <w:u w:val="single"/>
        </w:rPr>
      </w:pPr>
      <w:r>
        <w:rPr>
          <w:rFonts w:ascii="仿宋_GB2312" w:hAnsi="Courier New" w:eastAsia="仿宋_GB2312"/>
          <w:sz w:val="28"/>
          <w:szCs w:val="20"/>
          <w:u w:val="single"/>
        </w:rPr>
      </w:r>
      <w:r/>
    </w:p>
    <w:p>
      <w:pPr>
        <w:pStyle w:val="739"/>
        <w:spacing w:line="320" w:lineRule="exact"/>
        <w:rPr>
          <w:rFonts w:ascii="仿宋_GB2312" w:hAnsi="Courier New" w:eastAsia="仿宋_GB2312"/>
          <w:sz w:val="28"/>
          <w:szCs w:val="20"/>
          <w:u w:val="single"/>
        </w:rPr>
      </w:pPr>
      <w:r>
        <w:rPr>
          <w:rFonts w:hint="eastAsia" w:ascii="仿宋_GB2312" w:hAnsi="Courier New" w:eastAsia="仿宋_GB2312"/>
          <w:sz w:val="28"/>
          <w:szCs w:val="20"/>
        </w:rPr>
        <w:t xml:space="preserve">    项 目 地 点：</w:t>
      </w:r>
      <w:r>
        <w:rPr>
          <w:rFonts w:hint="eastAsia" w:ascii="仿宋_GB2312" w:hAnsi="Courier New" w:eastAsia="仿宋_GB2312"/>
          <w:sz w:val="28"/>
          <w:szCs w:val="20"/>
          <w:u w:val="single"/>
        </w:rPr>
        <w:t xml:space="preserve">      </w:t>
      </w:r>
      <w:r>
        <w:rPr>
          <w:rFonts w:ascii="仿宋_GB2312" w:hAnsi="Courier New" w:eastAsia="仿宋_GB2312"/>
          <w:sz w:val="28"/>
          <w:szCs w:val="20"/>
          <w:u w:val="single"/>
        </w:rPr>
        <w:t xml:space="preserve">    </w:t>
      </w:r>
      <w:r>
        <w:rPr>
          <w:rFonts w:hint="eastAsia" w:ascii="仿宋_GB2312" w:hAnsi="Courier New" w:eastAsia="仿宋_GB2312"/>
          <w:sz w:val="28"/>
          <w:szCs w:val="20"/>
          <w:u w:val="single"/>
        </w:rPr>
        <w:t xml:space="preserve"> </w:t>
      </w:r>
      <w:r>
        <w:rPr>
          <w:rFonts w:ascii="仿宋_GB2312" w:hAnsi="Courier New" w:eastAsia="仿宋_GB2312"/>
          <w:sz w:val="28"/>
          <w:szCs w:val="20"/>
          <w:u w:val="single"/>
        </w:rPr>
        <w:t xml:space="preserve"> </w:t>
      </w:r>
      <w:r>
        <w:rPr>
          <w:rFonts w:hint="eastAsia" w:ascii="仿宋_GB2312" w:hAnsi="Courier New" w:eastAsia="仿宋_GB2312"/>
          <w:sz w:val="28"/>
          <w:szCs w:val="20"/>
          <w:u w:val="single"/>
        </w:rPr>
        <w:t xml:space="preserve">    昆山市                    </w:t>
      </w:r>
      <w:r>
        <w:rPr>
          <w:rFonts w:ascii="仿宋_GB2312" w:hAnsi="Courier New" w:eastAsia="仿宋_GB2312"/>
          <w:sz w:val="28"/>
          <w:szCs w:val="20"/>
          <w:u w:val="single"/>
        </w:rPr>
      </w:r>
      <w:r/>
    </w:p>
    <w:p>
      <w:pPr>
        <w:pStyle w:val="739"/>
        <w:spacing w:line="320" w:lineRule="exact"/>
        <w:rPr>
          <w:rFonts w:ascii="仿宋_GB2312" w:hAnsi="Courier New" w:eastAsia="仿宋_GB2312"/>
          <w:sz w:val="28"/>
          <w:szCs w:val="20"/>
        </w:rPr>
      </w:pPr>
      <w:r>
        <w:rPr>
          <w:rFonts w:ascii="仿宋_GB2312" w:hAnsi="Courier New" w:eastAsia="仿宋_GB2312"/>
          <w:sz w:val="28"/>
          <w:szCs w:val="20"/>
        </w:rPr>
      </w:r>
      <w:r/>
    </w:p>
    <w:p>
      <w:pPr>
        <w:pStyle w:val="739"/>
        <w:spacing w:line="320" w:lineRule="exact"/>
        <w:rPr>
          <w:rFonts w:ascii="仿宋_GB2312" w:hAnsi="Courier New" w:eastAsia="仿宋_GB2312"/>
          <w:sz w:val="28"/>
          <w:szCs w:val="20"/>
          <w:u w:val="single"/>
        </w:rPr>
      </w:pPr>
      <w:r>
        <w:rPr>
          <w:rFonts w:hint="eastAsia" w:ascii="仿宋_GB2312" w:hAnsi="Courier New" w:eastAsia="仿宋_GB2312"/>
          <w:sz w:val="28"/>
          <w:szCs w:val="20"/>
        </w:rPr>
        <w:t xml:space="preserve">    采购人（甲方）：</w:t>
      </w:r>
      <w:r>
        <w:rPr>
          <w:rFonts w:hint="eastAsia" w:ascii="仿宋_GB2312" w:hAnsi="Courier New" w:eastAsia="仿宋_GB2312"/>
          <w:sz w:val="28"/>
          <w:szCs w:val="20"/>
          <w:u w:val="single"/>
        </w:rPr>
        <w:t xml:space="preserve"> </w:t>
      </w:r>
      <w:r>
        <w:rPr>
          <w:rFonts w:ascii="仿宋_GB2312" w:hAnsi="Courier New" w:eastAsia="仿宋_GB2312"/>
          <w:sz w:val="28"/>
          <w:szCs w:val="20"/>
          <w:u w:val="single"/>
        </w:rPr>
        <w:t xml:space="preserve">      </w:t>
      </w:r>
      <w:r>
        <w:rPr>
          <w:rFonts w:hint="eastAsia" w:ascii="仿宋_GB2312" w:hAnsi="Courier New" w:eastAsia="仿宋_GB2312"/>
          <w:sz w:val="28"/>
          <w:szCs w:val="20"/>
          <w:u w:val="single"/>
        </w:rPr>
        <w:t xml:space="preserve">昆山市住房和城乡建设局 </w:t>
      </w:r>
      <w:r>
        <w:rPr>
          <w:rFonts w:ascii="仿宋_GB2312" w:hAnsi="Courier New" w:eastAsia="仿宋_GB2312"/>
          <w:sz w:val="28"/>
          <w:szCs w:val="20"/>
          <w:u w:val="single"/>
        </w:rPr>
        <w:t xml:space="preserve">       </w:t>
      </w:r>
      <w:r>
        <w:rPr>
          <w:rFonts w:hint="eastAsia" w:ascii="仿宋_GB2312" w:hAnsi="Courier New" w:eastAsia="仿宋_GB2312"/>
          <w:sz w:val="28"/>
          <w:szCs w:val="20"/>
          <w:u w:val="single"/>
        </w:rPr>
        <w:t xml:space="preserve">   </w:t>
      </w:r>
      <w:r>
        <w:rPr>
          <w:rFonts w:ascii="仿宋_GB2312" w:hAnsi="Courier New" w:eastAsia="仿宋_GB2312"/>
          <w:sz w:val="28"/>
          <w:szCs w:val="20"/>
          <w:u w:val="single"/>
        </w:rPr>
      </w:r>
      <w:r/>
    </w:p>
    <w:p>
      <w:pPr>
        <w:pStyle w:val="739"/>
        <w:spacing w:line="320" w:lineRule="exact"/>
        <w:rPr>
          <w:rFonts w:ascii="仿宋_GB2312" w:hAnsi="Courier New" w:eastAsia="仿宋_GB2312"/>
          <w:sz w:val="28"/>
          <w:szCs w:val="20"/>
        </w:rPr>
      </w:pPr>
      <w:r>
        <w:rPr>
          <w:rFonts w:ascii="仿宋_GB2312" w:hAnsi="Courier New" w:eastAsia="仿宋_GB2312"/>
          <w:sz w:val="28"/>
          <w:szCs w:val="20"/>
        </w:rPr>
      </w:r>
      <w:r/>
    </w:p>
    <w:p>
      <w:pPr>
        <w:pStyle w:val="739"/>
        <w:spacing w:line="320" w:lineRule="exact"/>
        <w:rPr>
          <w:rFonts w:ascii="仿宋_GB2312" w:hAnsi="Courier New" w:eastAsia="仿宋_GB2312"/>
          <w:sz w:val="28"/>
          <w:szCs w:val="20"/>
          <w:u w:val="single"/>
        </w:rPr>
      </w:pPr>
      <w:r>
        <w:rPr>
          <w:rFonts w:hint="eastAsia" w:ascii="仿宋_GB2312" w:hAnsi="Courier New" w:eastAsia="仿宋_GB2312"/>
          <w:sz w:val="28"/>
          <w:szCs w:val="20"/>
        </w:rPr>
        <w:t xml:space="preserve">    承接方（乙方）：</w:t>
      </w:r>
      <w:r>
        <w:rPr>
          <w:rFonts w:hint="eastAsia" w:ascii="仿宋_GB2312" w:hAnsi="Courier New" w:eastAsia="仿宋_GB2312"/>
          <w:sz w:val="28"/>
          <w:szCs w:val="20"/>
          <w:u w:val="single"/>
        </w:rPr>
        <w:t xml:space="preserve"> </w:t>
      </w:r>
      <w:r>
        <w:rPr>
          <w:rFonts w:ascii="仿宋_GB2312" w:hAnsi="Courier New" w:eastAsia="仿宋_GB2312"/>
          <w:sz w:val="28"/>
          <w:szCs w:val="20"/>
          <w:u w:val="single"/>
        </w:rPr>
        <w:t xml:space="preserve">    </w:t>
      </w:r>
      <w:r>
        <w:rPr>
          <w:rFonts w:hint="eastAsia" w:ascii="仿宋_GB2312" w:hAnsi="Courier New" w:eastAsia="仿宋_GB2312"/>
          <w:sz w:val="28"/>
          <w:szCs w:val="20"/>
          <w:u w:val="single"/>
          <w:lang w:eastAsia="zh-CN"/>
        </w:rPr>
        <w:t xml:space="preserve">                                    </w:t>
      </w:r>
      <w:r>
        <w:rPr>
          <w:rFonts w:ascii="仿宋_GB2312" w:hAnsi="Courier New" w:eastAsia="仿宋_GB2312"/>
          <w:sz w:val="28"/>
          <w:szCs w:val="20"/>
          <w:u w:val="single"/>
        </w:rPr>
      </w:r>
      <w:r/>
    </w:p>
    <w:p>
      <w:pPr>
        <w:pStyle w:val="739"/>
        <w:spacing w:line="320" w:lineRule="exact"/>
        <w:rPr>
          <w:rFonts w:ascii="仿宋_GB2312" w:hAnsi="Courier New" w:eastAsia="仿宋_GB2312"/>
          <w:sz w:val="28"/>
          <w:szCs w:val="20"/>
        </w:rPr>
      </w:pPr>
      <w:r>
        <w:rPr>
          <w:rFonts w:hint="eastAsia" w:ascii="仿宋_GB2312" w:hAnsi="Courier New" w:eastAsia="仿宋_GB2312"/>
          <w:sz w:val="28"/>
          <w:szCs w:val="20"/>
        </w:rPr>
        <w:t xml:space="preserve">     </w:t>
      </w:r>
      <w:r>
        <w:rPr>
          <w:rFonts w:ascii="仿宋_GB2312" w:hAnsi="Courier New" w:eastAsia="仿宋_GB2312"/>
          <w:sz w:val="28"/>
          <w:szCs w:val="20"/>
        </w:rPr>
      </w:r>
      <w:r/>
    </w:p>
    <w:p>
      <w:pPr>
        <w:pStyle w:val="739"/>
        <w:spacing w:line="320" w:lineRule="exact"/>
        <w:rPr>
          <w:rFonts w:ascii="仿宋_GB2312" w:hAnsi="Courier New" w:eastAsia="仿宋_GB2312"/>
          <w:sz w:val="28"/>
          <w:szCs w:val="20"/>
        </w:rPr>
      </w:pPr>
      <w:r>
        <w:rPr>
          <w:rFonts w:ascii="仿宋_GB2312" w:hAnsi="Courier New" w:eastAsia="仿宋_GB2312"/>
          <w:sz w:val="28"/>
          <w:szCs w:val="20"/>
        </w:rPr>
      </w:r>
      <w:r/>
    </w:p>
    <w:p>
      <w:pPr>
        <w:pStyle w:val="739"/>
        <w:spacing w:line="320" w:lineRule="exact"/>
        <w:rPr>
          <w:rFonts w:ascii="仿宋_GB2312" w:hAnsi="Courier New" w:eastAsia="仿宋_GB2312"/>
          <w:sz w:val="28"/>
          <w:szCs w:val="20"/>
        </w:rPr>
      </w:pPr>
      <w:r>
        <w:rPr>
          <w:rFonts w:ascii="仿宋_GB2312" w:hAnsi="Courier New" w:eastAsia="仿宋_GB2312"/>
          <w:sz w:val="28"/>
          <w:szCs w:val="20"/>
        </w:rPr>
      </w:r>
      <w:r/>
    </w:p>
    <w:p>
      <w:pPr>
        <w:pStyle w:val="739"/>
        <w:spacing w:line="320" w:lineRule="exact"/>
        <w:rPr>
          <w:rFonts w:ascii="仿宋_GB2312" w:hAnsi="Courier New" w:eastAsia="仿宋_GB2312"/>
          <w:sz w:val="28"/>
          <w:szCs w:val="20"/>
        </w:rPr>
      </w:pPr>
      <w:r>
        <w:rPr>
          <w:rFonts w:ascii="仿宋_GB2312" w:hAnsi="Courier New" w:eastAsia="仿宋_GB2312"/>
          <w:sz w:val="28"/>
          <w:szCs w:val="20"/>
        </w:rPr>
      </w:r>
      <w:r/>
    </w:p>
    <w:p>
      <w:pPr>
        <w:pStyle w:val="739"/>
        <w:spacing w:line="320" w:lineRule="exact"/>
        <w:rPr>
          <w:rFonts w:ascii="仿宋_GB2312" w:hAnsi="Courier New" w:eastAsia="仿宋_GB2312"/>
          <w:sz w:val="28"/>
          <w:szCs w:val="20"/>
        </w:rPr>
      </w:pPr>
      <w:r>
        <w:rPr>
          <w:rFonts w:ascii="仿宋_GB2312" w:hAnsi="Courier New" w:eastAsia="仿宋_GB2312"/>
          <w:sz w:val="28"/>
          <w:szCs w:val="20"/>
        </w:rPr>
      </w:r>
      <w:r/>
    </w:p>
    <w:p>
      <w:pPr>
        <w:pStyle w:val="739"/>
        <w:spacing w:line="320" w:lineRule="exact"/>
        <w:rPr>
          <w:rFonts w:ascii="仿宋_GB2312" w:hAnsi="Courier New" w:eastAsia="仿宋_GB2312"/>
          <w:sz w:val="28"/>
          <w:szCs w:val="20"/>
        </w:rPr>
      </w:pPr>
      <w:r>
        <w:rPr>
          <w:rFonts w:ascii="仿宋_GB2312" w:hAnsi="Courier New" w:eastAsia="仿宋_GB2312"/>
          <w:sz w:val="28"/>
          <w:szCs w:val="20"/>
        </w:rPr>
      </w:r>
      <w:r/>
    </w:p>
    <w:p>
      <w:pPr>
        <w:pStyle w:val="739"/>
        <w:spacing w:line="320" w:lineRule="exact"/>
        <w:rPr>
          <w:rFonts w:ascii="仿宋_GB2312" w:hAnsi="Courier New" w:eastAsia="仿宋_GB2312"/>
          <w:sz w:val="28"/>
          <w:szCs w:val="20"/>
        </w:rPr>
      </w:pPr>
      <w:r>
        <w:rPr>
          <w:rFonts w:ascii="仿宋_GB2312" w:hAnsi="Courier New" w:eastAsia="仿宋_GB2312"/>
          <w:sz w:val="28"/>
          <w:szCs w:val="20"/>
        </w:rPr>
      </w:r>
      <w:r/>
    </w:p>
    <w:p>
      <w:pPr>
        <w:pStyle w:val="739"/>
        <w:spacing w:line="320" w:lineRule="exact"/>
        <w:rPr>
          <w:rFonts w:ascii="仿宋_GB2312" w:hAnsi="Courier New" w:eastAsia="仿宋_GB2312"/>
          <w:sz w:val="28"/>
          <w:szCs w:val="20"/>
        </w:rPr>
      </w:pPr>
      <w:r>
        <w:rPr>
          <w:rFonts w:ascii="仿宋_GB2312" w:hAnsi="Courier New" w:eastAsia="仿宋_GB2312"/>
          <w:sz w:val="28"/>
          <w:szCs w:val="20"/>
        </w:rPr>
      </w:r>
      <w:r/>
    </w:p>
    <w:p>
      <w:pPr>
        <w:pStyle w:val="739"/>
        <w:spacing w:line="320" w:lineRule="exact"/>
        <w:rPr>
          <w:rFonts w:ascii="仿宋_GB2312" w:hAnsi="Courier New" w:eastAsia="仿宋_GB2312"/>
          <w:sz w:val="28"/>
          <w:szCs w:val="20"/>
        </w:rPr>
      </w:pPr>
      <w:r>
        <w:rPr>
          <w:rFonts w:ascii="仿宋_GB2312" w:hAnsi="Courier New" w:eastAsia="仿宋_GB2312"/>
          <w:sz w:val="28"/>
          <w:szCs w:val="20"/>
        </w:rPr>
      </w:r>
      <w:r/>
    </w:p>
    <w:p>
      <w:pPr>
        <w:pStyle w:val="739"/>
        <w:spacing w:line="320" w:lineRule="exact"/>
        <w:rPr>
          <w:rFonts w:hint="eastAsia" w:ascii="仿宋_GB2312" w:hAnsi="Courier New" w:eastAsia="仿宋_GB2312"/>
          <w:sz w:val="28"/>
          <w:szCs w:val="20"/>
        </w:rPr>
      </w:pPr>
      <w:r>
        <w:rPr>
          <w:rFonts w:hint="eastAsia" w:ascii="仿宋_GB2312" w:hAnsi="Courier New" w:eastAsia="仿宋_GB2312"/>
          <w:sz w:val="28"/>
          <w:szCs w:val="20"/>
        </w:rPr>
      </w:r>
      <w:r/>
    </w:p>
    <w:p>
      <w:pPr>
        <w:pStyle w:val="739"/>
        <w:spacing w:line="320" w:lineRule="exact"/>
        <w:rPr>
          <w:rFonts w:ascii="仿宋_GB2312" w:hAnsi="Courier New" w:eastAsia="仿宋_GB2312"/>
          <w:sz w:val="28"/>
          <w:szCs w:val="20"/>
        </w:rPr>
      </w:pPr>
      <w:r>
        <w:rPr>
          <w:rFonts w:ascii="仿宋_GB2312" w:hAnsi="Courier New" w:eastAsia="仿宋_GB2312"/>
          <w:sz w:val="28"/>
          <w:szCs w:val="20"/>
        </w:rPr>
      </w:r>
      <w:r/>
    </w:p>
    <w:p>
      <w:pPr>
        <w:pStyle w:val="739"/>
        <w:spacing w:line="320" w:lineRule="exact"/>
        <w:rPr>
          <w:rFonts w:ascii="仿宋_GB2312" w:hAnsi="Courier New" w:eastAsia="仿宋_GB2312"/>
          <w:sz w:val="28"/>
          <w:szCs w:val="20"/>
        </w:rPr>
      </w:pPr>
      <w:r>
        <w:rPr>
          <w:rFonts w:ascii="仿宋_GB2312" w:hAnsi="Courier New" w:eastAsia="仿宋_GB2312"/>
          <w:sz w:val="28"/>
          <w:szCs w:val="20"/>
        </w:rPr>
      </w:r>
      <w:r/>
    </w:p>
    <w:p>
      <w:pPr>
        <w:pStyle w:val="739"/>
        <w:spacing w:line="320" w:lineRule="exact"/>
        <w:rPr>
          <w:rFonts w:ascii="仿宋_GB2312" w:hAnsi="Courier New" w:eastAsia="仿宋_GB2312"/>
          <w:sz w:val="28"/>
          <w:szCs w:val="20"/>
        </w:rPr>
      </w:pPr>
      <w:r>
        <w:rPr>
          <w:rFonts w:hint="eastAsia" w:ascii="仿宋_GB2312" w:hAnsi="Courier New" w:eastAsia="仿宋_GB2312"/>
          <w:sz w:val="28"/>
          <w:szCs w:val="20"/>
        </w:rPr>
        <w:t xml:space="preserve">      签订地点： </w:t>
      </w:r>
      <w:r>
        <w:rPr>
          <w:rFonts w:ascii="仿宋_GB2312" w:hAnsi="Courier New" w:eastAsia="仿宋_GB2312"/>
          <w:sz w:val="28"/>
          <w:szCs w:val="20"/>
        </w:rPr>
        <w:t xml:space="preserve"> </w:t>
      </w:r>
      <w:r>
        <w:rPr>
          <w:rFonts w:hint="eastAsia" w:ascii="仿宋_GB2312" w:hAnsi="Courier New" w:eastAsia="仿宋_GB2312"/>
          <w:sz w:val="28"/>
          <w:szCs w:val="20"/>
        </w:rPr>
        <w:t xml:space="preserve"> </w:t>
      </w:r>
      <w:r>
        <w:rPr>
          <w:rFonts w:ascii="仿宋_GB2312" w:hAnsi="Courier New" w:eastAsia="仿宋_GB2312"/>
          <w:sz w:val="28"/>
          <w:szCs w:val="20"/>
        </w:rPr>
        <w:t xml:space="preserve"> </w:t>
      </w:r>
      <w:r>
        <w:rPr>
          <w:rFonts w:hint="eastAsia" w:ascii="仿宋_GB2312" w:hAnsi="Courier New" w:eastAsia="仿宋_GB2312"/>
          <w:sz w:val="28"/>
          <w:szCs w:val="20"/>
        </w:rPr>
        <w:t xml:space="preserve">昆山市   </w:t>
      </w:r>
      <w:r>
        <w:rPr>
          <w:rFonts w:ascii="仿宋_GB2312" w:hAnsi="Courier New" w:eastAsia="仿宋_GB2312"/>
          <w:sz w:val="28"/>
          <w:szCs w:val="20"/>
        </w:rPr>
      </w:r>
      <w:r/>
    </w:p>
    <w:p>
      <w:pPr>
        <w:pStyle w:val="739"/>
        <w:spacing w:line="320" w:lineRule="exact"/>
        <w:rPr>
          <w:rFonts w:ascii="仿宋_GB2312" w:hAnsi="Courier New" w:eastAsia="仿宋_GB2312"/>
          <w:sz w:val="28"/>
          <w:szCs w:val="20"/>
        </w:rPr>
      </w:pPr>
      <w:r>
        <w:rPr>
          <w:rFonts w:ascii="仿宋_GB2312" w:hAnsi="Courier New" w:eastAsia="仿宋_GB2312"/>
          <w:sz w:val="28"/>
          <w:szCs w:val="20"/>
        </w:rPr>
      </w:r>
      <w:r/>
    </w:p>
    <w:p>
      <w:pPr>
        <w:pStyle w:val="739"/>
        <w:spacing w:line="320" w:lineRule="exact"/>
        <w:rPr>
          <w:rFonts w:ascii="仿宋_GB2312" w:hAnsi="Courier New" w:eastAsia="仿宋_GB2312"/>
          <w:sz w:val="28"/>
          <w:szCs w:val="20"/>
        </w:rPr>
      </w:pPr>
      <w:r>
        <w:rPr>
          <w:rFonts w:hint="eastAsia" w:ascii="仿宋_GB2312" w:hAnsi="Courier New" w:eastAsia="仿宋_GB2312"/>
          <w:sz w:val="28"/>
          <w:szCs w:val="20"/>
        </w:rPr>
        <w:t xml:space="preserve">      签订日期： </w:t>
      </w:r>
      <w:r>
        <w:rPr>
          <w:rFonts w:ascii="仿宋_GB2312" w:hAnsi="Courier New" w:eastAsia="仿宋_GB2312"/>
          <w:sz w:val="28"/>
          <w:szCs w:val="20"/>
        </w:rPr>
        <w:t xml:space="preserve">2026</w:t>
      </w:r>
      <w:r>
        <w:rPr>
          <w:rFonts w:hint="eastAsia" w:ascii="仿宋_GB2312" w:hAnsi="Courier New" w:eastAsia="仿宋_GB2312"/>
          <w:sz w:val="28"/>
          <w:szCs w:val="20"/>
        </w:rPr>
        <w:t xml:space="preserve">年 </w:t>
      </w:r>
      <w:r>
        <w:rPr>
          <w:rFonts w:hint="eastAsia" w:ascii="仿宋_GB2312" w:hAnsi="Courier New" w:eastAsia="仿宋_GB2312"/>
          <w:sz w:val="28"/>
          <w:szCs w:val="20"/>
          <w:lang w:val="en-US" w:eastAsia="zh-CN"/>
        </w:rPr>
        <w:t xml:space="preserve"> </w:t>
      </w:r>
      <w:r>
        <w:rPr>
          <w:rFonts w:hint="eastAsia" w:ascii="仿宋_GB2312" w:hAnsi="Courier New" w:eastAsia="仿宋_GB2312"/>
          <w:sz w:val="28"/>
          <w:szCs w:val="20"/>
        </w:rPr>
        <w:t xml:space="preserve">月</w:t>
      </w:r>
      <w:r>
        <w:rPr>
          <w:rFonts w:ascii="仿宋_GB2312" w:hAnsi="Courier New" w:eastAsia="仿宋_GB2312"/>
          <w:sz w:val="28"/>
          <w:szCs w:val="20"/>
        </w:rPr>
        <w:t xml:space="preserve"> </w:t>
      </w:r>
      <w:r>
        <w:rPr>
          <w:rFonts w:hint="eastAsia" w:ascii="仿宋_GB2312" w:hAnsi="Courier New" w:eastAsia="仿宋_GB2312"/>
          <w:sz w:val="28"/>
          <w:szCs w:val="20"/>
          <w:lang w:val="en-US" w:eastAsia="zh-CN"/>
        </w:rPr>
        <w:t xml:space="preserve"> </w:t>
      </w:r>
      <w:r>
        <w:rPr>
          <w:rFonts w:hint="eastAsia" w:ascii="仿宋_GB2312" w:hAnsi="Courier New" w:eastAsia="仿宋_GB2312"/>
          <w:sz w:val="28"/>
          <w:szCs w:val="20"/>
        </w:rPr>
        <w:t xml:space="preserve">日</w:t>
      </w:r>
      <w:r>
        <w:rPr>
          <w:rFonts w:ascii="仿宋_GB2312" w:hAnsi="Courier New" w:eastAsia="仿宋_GB2312"/>
          <w:sz w:val="28"/>
          <w:szCs w:val="20"/>
        </w:rPr>
      </w:r>
      <w:r/>
    </w:p>
    <w:p>
      <w:pPr>
        <w:pStyle w:val="739"/>
        <w:spacing w:line="320" w:lineRule="exact"/>
        <w:rPr>
          <w:rFonts w:ascii="仿宋_GB2312" w:hAnsi="Courier New" w:eastAsia="仿宋_GB2312"/>
          <w:sz w:val="28"/>
          <w:szCs w:val="20"/>
        </w:rPr>
      </w:pPr>
      <w:r>
        <w:rPr>
          <w:rFonts w:ascii="仿宋_GB2312" w:hAnsi="Courier New" w:eastAsia="仿宋_GB2312"/>
          <w:sz w:val="28"/>
          <w:szCs w:val="20"/>
        </w:rPr>
      </w:r>
      <w:r/>
    </w:p>
    <w:p>
      <w:pPr>
        <w:pStyle w:val="739"/>
        <w:spacing w:line="320" w:lineRule="exact"/>
        <w:rPr>
          <w:rFonts w:ascii="仿宋_GB2312" w:hAnsi="Courier New" w:eastAsia="仿宋_GB2312"/>
          <w:sz w:val="28"/>
          <w:szCs w:val="20"/>
        </w:rPr>
      </w:pPr>
      <w:r>
        <w:rPr>
          <w:rFonts w:hint="eastAsia" w:ascii="仿宋_GB2312" w:hAnsi="Courier New" w:eastAsia="仿宋_GB2312"/>
          <w:sz w:val="28"/>
          <w:szCs w:val="20"/>
        </w:rPr>
        <w:t xml:space="preserve">      有效期限： </w:t>
      </w:r>
      <w:r>
        <w:rPr>
          <w:rFonts w:ascii="仿宋_GB2312" w:hAnsi="Courier New" w:eastAsia="仿宋_GB2312"/>
          <w:sz w:val="28"/>
          <w:szCs w:val="20"/>
        </w:rPr>
        <w:t xml:space="preserve">2026</w:t>
      </w:r>
      <w:r>
        <w:rPr>
          <w:rFonts w:hint="eastAsia" w:ascii="仿宋_GB2312" w:hAnsi="Courier New" w:eastAsia="仿宋_GB2312"/>
          <w:sz w:val="28"/>
          <w:szCs w:val="20"/>
        </w:rPr>
        <w:t xml:space="preserve">年 </w:t>
      </w:r>
      <w:r>
        <w:rPr>
          <w:rFonts w:hint="eastAsia" w:ascii="仿宋_GB2312" w:hAnsi="Courier New" w:eastAsia="仿宋_GB2312"/>
          <w:sz w:val="28"/>
          <w:szCs w:val="20"/>
          <w:lang w:val="en-US" w:eastAsia="zh-CN"/>
        </w:rPr>
        <w:t xml:space="preserve"> </w:t>
      </w:r>
      <w:r>
        <w:rPr>
          <w:rFonts w:hint="eastAsia" w:ascii="仿宋_GB2312" w:hAnsi="Courier New" w:eastAsia="仿宋_GB2312"/>
          <w:sz w:val="28"/>
          <w:szCs w:val="20"/>
        </w:rPr>
        <w:t xml:space="preserve">月</w:t>
      </w:r>
      <w:r>
        <w:rPr>
          <w:rFonts w:hint="eastAsia" w:ascii="仿宋_GB2312" w:hAnsi="Courier New" w:eastAsia="仿宋_GB2312"/>
          <w:sz w:val="28"/>
          <w:szCs w:val="20"/>
          <w:lang w:val="en-US" w:eastAsia="zh-CN"/>
        </w:rPr>
        <w:t xml:space="preserve"> </w:t>
      </w:r>
      <w:r>
        <w:rPr>
          <w:rFonts w:hint="eastAsia" w:ascii="仿宋_GB2312" w:hAnsi="Courier New" w:eastAsia="仿宋_GB2312"/>
          <w:sz w:val="28"/>
          <w:szCs w:val="20"/>
        </w:rPr>
        <w:t xml:space="preserve">日 至 </w:t>
      </w:r>
      <w:r>
        <w:rPr>
          <w:rFonts w:ascii="仿宋_GB2312" w:hAnsi="Courier New" w:eastAsia="仿宋_GB2312"/>
          <w:sz w:val="28"/>
          <w:szCs w:val="20"/>
        </w:rPr>
        <w:t xml:space="preserve">2028</w:t>
      </w:r>
      <w:r>
        <w:rPr>
          <w:rFonts w:hint="eastAsia" w:ascii="仿宋_GB2312" w:hAnsi="Courier New" w:eastAsia="仿宋_GB2312"/>
          <w:sz w:val="28"/>
          <w:szCs w:val="20"/>
        </w:rPr>
        <w:t xml:space="preserve">年</w:t>
      </w:r>
      <w:r>
        <w:rPr>
          <w:rFonts w:hint="eastAsia" w:ascii="仿宋_GB2312" w:hAnsi="Courier New" w:eastAsia="仿宋_GB2312"/>
          <w:sz w:val="28"/>
          <w:szCs w:val="20"/>
          <w:lang w:val="en-US" w:eastAsia="zh-CN"/>
        </w:rPr>
        <w:t xml:space="preserve"> </w:t>
      </w:r>
      <w:r>
        <w:rPr>
          <w:rFonts w:hint="eastAsia" w:ascii="仿宋_GB2312" w:hAnsi="Courier New" w:eastAsia="仿宋_GB2312"/>
          <w:sz w:val="28"/>
          <w:szCs w:val="20"/>
        </w:rPr>
        <w:t xml:space="preserve">月</w:t>
      </w:r>
      <w:r>
        <w:rPr>
          <w:rFonts w:hint="eastAsia" w:ascii="仿宋_GB2312" w:hAnsi="Courier New" w:eastAsia="仿宋_GB2312"/>
          <w:sz w:val="28"/>
          <w:szCs w:val="20"/>
          <w:lang w:val="en-US" w:eastAsia="zh-CN"/>
        </w:rPr>
        <w:t xml:space="preserve"> </w:t>
      </w:r>
      <w:r>
        <w:rPr>
          <w:rFonts w:hint="eastAsia" w:ascii="仿宋_GB2312" w:hAnsi="Courier New" w:eastAsia="仿宋_GB2312"/>
          <w:sz w:val="28"/>
          <w:szCs w:val="20"/>
        </w:rPr>
        <w:t xml:space="preserve">日</w:t>
      </w:r>
      <w:r>
        <w:rPr>
          <w:rFonts w:ascii="仿宋_GB2312" w:hAnsi="Courier New" w:eastAsia="仿宋_GB2312"/>
          <w:sz w:val="28"/>
          <w:szCs w:val="20"/>
        </w:rPr>
      </w:r>
      <w:r/>
    </w:p>
    <w:p>
      <w:pPr>
        <w:pStyle w:val="739"/>
        <w:spacing w:line="320" w:lineRule="exact"/>
        <w:rPr>
          <w:rFonts w:ascii="仿宋_GB2312" w:hAnsi="Courier New" w:eastAsia="仿宋_GB2312"/>
          <w:sz w:val="28"/>
          <w:szCs w:val="20"/>
        </w:rPr>
      </w:pPr>
      <w:r>
        <w:rPr>
          <w:rFonts w:ascii="仿宋_GB2312" w:hAnsi="Courier New" w:eastAsia="仿宋_GB2312"/>
          <w:sz w:val="28"/>
          <w:szCs w:val="20"/>
        </w:rPr>
      </w:r>
      <w:r/>
    </w:p>
    <w:p>
      <w:pPr>
        <w:pStyle w:val="739"/>
        <w:ind w:firstLine="420"/>
        <w:keepLines w:val="0"/>
        <w:keepNext w:val="0"/>
        <w:pageBreakBefore w:val="0"/>
        <w:spacing w:line="520" w:lineRule="exact"/>
        <w:widowControl w:val="off"/>
        <w:rPr>
          <w:rFonts w:hint="eastAsia" w:ascii="宋体" w:hAnsi="宋体" w:eastAsia="宋体" w:cs="宋体"/>
          <w:sz w:val="21"/>
          <w:szCs w:val="21"/>
        </w:rPr>
      </w:pPr>
      <w:r>
        <w:rPr>
          <w:rFonts w:hint="eastAsia" w:ascii="仿宋_GB2312" w:hAnsi="Courier New" w:eastAsia="仿宋_GB2312"/>
          <w:szCs w:val="20"/>
        </w:rPr>
        <w:br w:type="page" w:clear="all"/>
      </w:r>
      <w:r>
        <w:rPr>
          <w:rFonts w:hint="eastAsia" w:ascii="宋体" w:hAnsi="宋体" w:eastAsia="宋体" w:cs="宋体"/>
          <w:sz w:val="21"/>
          <w:szCs w:val="21"/>
        </w:rPr>
        <w:t xml:space="preserve">根据《中华人民共和国民法典》、《中华人民共和国城乡规划法》以及相关法律法规规定，由</w:t>
      </w:r>
      <w:r>
        <w:rPr>
          <w:rFonts w:hint="eastAsia" w:ascii="宋体" w:hAnsi="宋体" w:eastAsia="宋体" w:cs="宋体"/>
          <w:sz w:val="21"/>
          <w:szCs w:val="21"/>
          <w:u w:val="single"/>
        </w:rPr>
        <w:t xml:space="preserve">昆山市住房和城乡建设局</w:t>
      </w:r>
      <w:r>
        <w:rPr>
          <w:rFonts w:hint="eastAsia" w:ascii="宋体" w:hAnsi="宋体" w:eastAsia="宋体" w:cs="宋体"/>
          <w:sz w:val="21"/>
          <w:szCs w:val="21"/>
        </w:rPr>
        <w:t xml:space="preserve">(甲方)委托</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rPr>
        <w:t xml:space="preserve">（乙方)承担本合同规定内容的技术咨询项目。经双方协商一致，签订本合同。</w:t>
      </w:r>
      <w:r>
        <w:rPr>
          <w:rFonts w:hint="eastAsia" w:ascii="宋体" w:hAnsi="宋体" w:eastAsia="宋体" w:cs="宋体"/>
          <w:sz w:val="21"/>
          <w:szCs w:val="21"/>
        </w:rPr>
      </w:r>
      <w:r/>
    </w:p>
    <w:p>
      <w:pPr>
        <w:pStyle w:val="739"/>
        <w:ind w:firstLine="211"/>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第一条  定义</w:t>
      </w:r>
      <w:r>
        <w:rPr>
          <w:rFonts w:hint="eastAsia" w:ascii="宋体" w:hAnsi="宋体" w:eastAsia="宋体" w:cs="宋体"/>
          <w:b/>
          <w:sz w:val="21"/>
          <w:szCs w:val="21"/>
        </w:rPr>
      </w:r>
      <w:r/>
    </w:p>
    <w:p>
      <w:pPr>
        <w:pStyle w:val="739"/>
        <w:ind w:firstLine="411"/>
        <w:spacing w:line="440" w:lineRule="exact"/>
        <w:rPr>
          <w:rFonts w:hint="eastAsia" w:ascii="宋体" w:hAnsi="宋体" w:eastAsia="宋体" w:cs="宋体"/>
          <w:sz w:val="21"/>
          <w:szCs w:val="21"/>
        </w:rPr>
      </w:pPr>
      <w:r>
        <w:rPr>
          <w:rFonts w:hint="eastAsia" w:ascii="宋体" w:hAnsi="宋体" w:eastAsia="宋体" w:cs="宋体"/>
          <w:sz w:val="21"/>
          <w:szCs w:val="21"/>
        </w:rPr>
        <w:t xml:space="preserve">除非另有特别解释或说明，本合同有关词语应按如下定义解释：</w:t>
      </w:r>
      <w:r>
        <w:rPr>
          <w:rFonts w:hint="eastAsia" w:ascii="宋体" w:hAnsi="宋体" w:eastAsia="宋体" w:cs="宋体"/>
          <w:sz w:val="21"/>
          <w:szCs w:val="21"/>
        </w:rPr>
      </w:r>
      <w:r/>
    </w:p>
    <w:p>
      <w:pPr>
        <w:pStyle w:val="739"/>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1、合同系指甲乙双方签署的，与本项目相关的协议、附件、附录和其他一切文件。</w:t>
      </w:r>
      <w:r>
        <w:rPr>
          <w:rFonts w:hint="eastAsia" w:ascii="宋体" w:hAnsi="宋体" w:eastAsia="宋体" w:cs="宋体"/>
          <w:sz w:val="21"/>
          <w:szCs w:val="21"/>
        </w:rPr>
      </w:r>
      <w:r/>
    </w:p>
    <w:p>
      <w:pPr>
        <w:pStyle w:val="739"/>
        <w:ind w:firstLine="480"/>
        <w:spacing w:line="440" w:lineRule="exact"/>
        <w:rPr>
          <w:rFonts w:hint="eastAsia" w:ascii="宋体" w:hAnsi="宋体" w:eastAsia="宋体" w:cs="宋体"/>
          <w:sz w:val="21"/>
          <w:szCs w:val="21"/>
        </w:rPr>
      </w:pPr>
      <w:r>
        <w:rPr>
          <w:rFonts w:hint="eastAsia" w:ascii="宋体" w:hAnsi="宋体" w:eastAsia="宋体" w:cs="宋体"/>
          <w:sz w:val="21"/>
          <w:szCs w:val="21"/>
        </w:rPr>
        <w:t xml:space="preserve">2、</w:t>
      </w:r>
      <w:bookmarkStart w:id="35" w:name="OLE_LINK84"/>
      <w:r>
        <w:rPr>
          <w:rFonts w:hint="eastAsia" w:ascii="宋体" w:hAnsi="宋体" w:eastAsia="宋体" w:cs="宋体"/>
          <w:sz w:val="21"/>
          <w:szCs w:val="21"/>
        </w:rPr>
        <w:t xml:space="preserve">甲方系指购买服务的</w:t>
      </w:r>
      <w:bookmarkEnd w:id="35"/>
      <w:r>
        <w:rPr>
          <w:rFonts w:hint="eastAsia" w:ascii="宋体" w:hAnsi="宋体" w:eastAsia="宋体" w:cs="宋体"/>
          <w:sz w:val="21"/>
          <w:szCs w:val="21"/>
        </w:rPr>
        <w:t xml:space="preserve">采购人。</w:t>
      </w:r>
      <w:r>
        <w:rPr>
          <w:rFonts w:hint="eastAsia" w:ascii="宋体" w:hAnsi="宋体" w:eastAsia="宋体" w:cs="宋体"/>
          <w:sz w:val="21"/>
          <w:szCs w:val="21"/>
        </w:rPr>
      </w:r>
      <w:r/>
    </w:p>
    <w:p>
      <w:pPr>
        <w:pStyle w:val="739"/>
        <w:ind w:firstLine="480"/>
        <w:spacing w:line="440" w:lineRule="exact"/>
        <w:rPr>
          <w:rFonts w:hint="eastAsia" w:ascii="宋体" w:hAnsi="宋体" w:eastAsia="宋体" w:cs="宋体"/>
          <w:sz w:val="21"/>
          <w:szCs w:val="21"/>
        </w:rPr>
      </w:pPr>
      <w:r>
        <w:rPr>
          <w:rFonts w:hint="eastAsia" w:ascii="宋体" w:hAnsi="宋体" w:eastAsia="宋体" w:cs="宋体"/>
          <w:sz w:val="21"/>
          <w:szCs w:val="21"/>
        </w:rPr>
        <w:t xml:space="preserve">3、乙方系指提供服务的法人、其他组织或自然人。</w:t>
      </w:r>
      <w:r>
        <w:rPr>
          <w:rFonts w:hint="eastAsia" w:ascii="宋体" w:hAnsi="宋体" w:eastAsia="宋体" w:cs="宋体"/>
          <w:sz w:val="21"/>
          <w:szCs w:val="21"/>
        </w:rPr>
      </w:r>
      <w:r/>
    </w:p>
    <w:p>
      <w:pPr>
        <w:pStyle w:val="739"/>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4、合同价格系指根据合同规定乙方在正确地完全履行合同义务后甲方应支付给乙方的价格，包含了甲方购买合同项下相关服务的一切费用。</w:t>
      </w:r>
      <w:r>
        <w:rPr>
          <w:rFonts w:hint="eastAsia" w:ascii="宋体" w:hAnsi="宋体" w:eastAsia="宋体" w:cs="宋体"/>
          <w:sz w:val="21"/>
          <w:szCs w:val="21"/>
        </w:rPr>
      </w:r>
      <w:r/>
    </w:p>
    <w:p>
      <w:pPr>
        <w:pStyle w:val="739"/>
        <w:ind w:firstLine="211"/>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第二条  项目名称</w:t>
      </w:r>
      <w:r>
        <w:rPr>
          <w:rFonts w:hint="eastAsia" w:ascii="宋体" w:hAnsi="宋体" w:eastAsia="宋体" w:cs="宋体"/>
          <w:b/>
          <w:sz w:val="21"/>
          <w:szCs w:val="21"/>
        </w:rPr>
      </w:r>
      <w:r/>
    </w:p>
    <w:p>
      <w:pPr>
        <w:pStyle w:val="739"/>
        <w:ind w:firstLine="420"/>
        <w:spacing w:line="44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昆山市2026-2027年</w:t>
      </w:r>
      <w:r>
        <w:rPr>
          <w:rFonts w:hint="eastAsia" w:ascii="宋体" w:hAnsi="宋体" w:eastAsia="宋体" w:cs="宋体"/>
          <w:sz w:val="21"/>
          <w:szCs w:val="21"/>
          <w:u w:val="single"/>
          <w:lang w:val="en-US" w:eastAsia="zh-CN"/>
        </w:rPr>
        <w:t xml:space="preserve">度</w:t>
      </w:r>
      <w:r>
        <w:rPr>
          <w:rFonts w:hint="eastAsia" w:ascii="宋体" w:hAnsi="宋体" w:eastAsia="宋体" w:cs="宋体"/>
          <w:sz w:val="21"/>
          <w:szCs w:val="21"/>
          <w:u w:val="single"/>
        </w:rPr>
        <w:t xml:space="preserve">城市体检评估</w:t>
      </w:r>
      <w:r>
        <w:rPr>
          <w:rFonts w:hint="eastAsia" w:ascii="宋体" w:hAnsi="宋体" w:eastAsia="宋体" w:cs="宋体"/>
          <w:sz w:val="21"/>
          <w:szCs w:val="21"/>
          <w:u w:val="single"/>
        </w:rPr>
      </w:r>
      <w:r/>
    </w:p>
    <w:p>
      <w:pPr>
        <w:pStyle w:val="739"/>
        <w:ind w:firstLine="211"/>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第三条  技术咨询内容</w:t>
      </w:r>
      <w:r>
        <w:rPr>
          <w:rFonts w:hint="eastAsia" w:ascii="宋体" w:hAnsi="宋体" w:eastAsia="宋体" w:cs="宋体"/>
          <w:b/>
          <w:sz w:val="21"/>
          <w:szCs w:val="21"/>
        </w:rPr>
      </w:r>
      <w:r/>
    </w:p>
    <w:p>
      <w:pPr>
        <w:pStyle w:val="739"/>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一是开展年度城市体检。聚焦住房、小区（社区）、街区、城区等维度，在国家和省级基础指标体系上，结合昆山实际，科学增设特色指标，对已发现问题指标的整改落实情况进行跟踪，形成年度城市综合体检报告。2026年推进实施城区范围内昆山开</w:t>
      </w:r>
      <w:r>
        <w:rPr>
          <w:rFonts w:hint="eastAsia" w:ascii="宋体" w:hAnsi="宋体" w:eastAsia="宋体" w:cs="宋体"/>
          <w:sz w:val="21"/>
          <w:szCs w:val="21"/>
        </w:rPr>
        <w:t xml:space="preserve">发区、周市镇、巴城镇城市体检工作，2027年推进实施张浦镇、陆家镇城市体检工作。二是开展城市体检工作总结。对城区范围城市体检工作进行总结，系统梳理年度体检发现的问题短板与治理成效，结合体检指标的纵向比对分析，研判指标变化趋势及深层原因，精准识别城市发展的堵点、痛点与潜在风险。三是形成城市更新工作建议。在年度体检成果基础上，聚焦群众关切和城市功能品质提升，从优化空间布局、补齐设施短板、提升安全韧性、改善人居环境等方面，提出针对性强、可落地的更新策略与项目清单，为科学编制城市更新规划和年度实施计划提供决策支撑。</w:t>
      </w:r>
      <w:r>
        <w:rPr>
          <w:rFonts w:hint="eastAsia" w:ascii="宋体" w:hAnsi="宋体" w:eastAsia="宋体" w:cs="宋体"/>
          <w:sz w:val="21"/>
          <w:szCs w:val="21"/>
        </w:rPr>
      </w:r>
      <w:r/>
    </w:p>
    <w:p>
      <w:pPr>
        <w:pStyle w:val="739"/>
        <w:ind w:firstLine="211"/>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第四条  合同价格</w:t>
      </w:r>
      <w:r>
        <w:rPr>
          <w:rFonts w:hint="eastAsia" w:ascii="宋体" w:hAnsi="宋体" w:eastAsia="宋体" w:cs="宋体"/>
          <w:b/>
          <w:sz w:val="21"/>
          <w:szCs w:val="21"/>
        </w:rPr>
      </w:r>
      <w:r/>
    </w:p>
    <w:p>
      <w:pPr>
        <w:pStyle w:val="739"/>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本项目费用总计为人民币</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元（大写</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元整 </w:t>
      </w:r>
      <w:r>
        <w:rPr>
          <w:rFonts w:hint="eastAsia" w:ascii="宋体" w:hAnsi="宋体" w:eastAsia="宋体" w:cs="宋体"/>
          <w:sz w:val="21"/>
          <w:szCs w:val="21"/>
        </w:rPr>
        <w:t xml:space="preserve">）。其中，直接费为人民币</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.00  </w:t>
      </w:r>
      <w:r>
        <w:rPr>
          <w:rFonts w:hint="eastAsia" w:ascii="宋体" w:hAnsi="宋体" w:eastAsia="宋体" w:cs="宋体"/>
          <w:sz w:val="21"/>
          <w:szCs w:val="21"/>
        </w:rPr>
        <w:t xml:space="preserve">元（大写</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元整</w:t>
      </w:r>
      <w:r>
        <w:rPr>
          <w:rFonts w:hint="eastAsia" w:ascii="宋体" w:hAnsi="宋体" w:eastAsia="宋体" w:cs="宋体"/>
          <w:sz w:val="21"/>
          <w:szCs w:val="21"/>
        </w:rPr>
        <w:t xml:space="preserve">），间接费为人民币</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.00 </w:t>
      </w:r>
      <w:r>
        <w:rPr>
          <w:rFonts w:hint="eastAsia" w:ascii="宋体" w:hAnsi="宋体" w:eastAsia="宋体" w:cs="宋体"/>
          <w:sz w:val="21"/>
          <w:szCs w:val="21"/>
        </w:rPr>
        <w:t xml:space="preserve">元（大写</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元整</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39"/>
        <w:ind w:firstLine="211"/>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第五条  服务期限</w:t>
      </w:r>
      <w:r>
        <w:rPr>
          <w:rFonts w:hint="eastAsia" w:ascii="宋体" w:hAnsi="宋体" w:eastAsia="宋体" w:cs="宋体"/>
          <w:b/>
          <w:sz w:val="21"/>
          <w:szCs w:val="21"/>
        </w:rPr>
      </w:r>
      <w:r/>
    </w:p>
    <w:p>
      <w:pPr>
        <w:pStyle w:val="739"/>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自合同签订之日起2年内完成技术咨询成果，并通过验收。</w:t>
      </w:r>
      <w:r>
        <w:rPr>
          <w:rFonts w:hint="eastAsia" w:ascii="宋体" w:hAnsi="宋体" w:eastAsia="宋体" w:cs="宋体"/>
          <w:sz w:val="21"/>
          <w:szCs w:val="21"/>
        </w:rPr>
      </w:r>
      <w:r/>
    </w:p>
    <w:p>
      <w:pPr>
        <w:pStyle w:val="739"/>
        <w:ind w:firstLine="211"/>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第六条  项目验收</w:t>
      </w:r>
      <w:r>
        <w:rPr>
          <w:rFonts w:hint="eastAsia" w:ascii="宋体" w:hAnsi="宋体" w:eastAsia="宋体" w:cs="宋体"/>
          <w:b/>
          <w:sz w:val="21"/>
          <w:szCs w:val="21"/>
        </w:rPr>
      </w:r>
      <w:r/>
    </w:p>
    <w:p>
      <w:pPr>
        <w:pStyle w:val="739"/>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验收标准：满足合同、国标或行业标准及双方约定相应内容深度进行验收。</w:t>
      </w:r>
      <w:r>
        <w:rPr>
          <w:rFonts w:hint="eastAsia" w:ascii="宋体" w:hAnsi="宋体" w:eastAsia="宋体" w:cs="宋体"/>
          <w:sz w:val="21"/>
          <w:szCs w:val="21"/>
        </w:rPr>
      </w:r>
      <w:r/>
    </w:p>
    <w:p>
      <w:pPr>
        <w:pStyle w:val="739"/>
        <w:ind w:firstLine="211"/>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第七条  支付结算</w:t>
      </w:r>
      <w:r>
        <w:rPr>
          <w:rFonts w:hint="eastAsia" w:ascii="宋体" w:hAnsi="宋体" w:eastAsia="宋体" w:cs="宋体"/>
          <w:b/>
          <w:sz w:val="21"/>
          <w:szCs w:val="21"/>
        </w:rPr>
      </w:r>
      <w:r/>
    </w:p>
    <w:p>
      <w:pPr>
        <w:pStyle w:val="739"/>
        <w:ind w:firstLine="525"/>
        <w:jc w:val="left"/>
        <w:spacing w:line="440" w:lineRule="exact"/>
        <w:rPr>
          <w:rFonts w:hint="eastAsia" w:ascii="宋体" w:hAnsi="宋体" w:eastAsia="宋体" w:cs="宋体"/>
          <w:sz w:val="21"/>
          <w:szCs w:val="21"/>
        </w:rPr>
      </w:pPr>
      <w:r>
        <w:rPr>
          <w:rFonts w:hint="eastAsia" w:ascii="宋体" w:hAnsi="宋体" w:eastAsia="宋体" w:cs="宋体"/>
          <w:sz w:val="21"/>
          <w:szCs w:val="21"/>
        </w:rPr>
        <w:t xml:space="preserve">本项目采用分期付款方式，支付币种为人民币，具体节点如下：</w:t>
      </w:r>
      <w:r>
        <w:rPr>
          <w:rFonts w:hint="eastAsia" w:ascii="宋体" w:hAnsi="宋体" w:eastAsia="宋体" w:cs="宋体"/>
          <w:sz w:val="21"/>
          <w:szCs w:val="21"/>
        </w:rPr>
      </w:r>
      <w:r/>
    </w:p>
    <w:p>
      <w:pPr>
        <w:pStyle w:val="739"/>
        <w:ind w:firstLine="525"/>
        <w:jc w:val="left"/>
        <w:spacing w:line="440" w:lineRule="exact"/>
        <w:rPr>
          <w:rFonts w:hint="eastAsia" w:ascii="宋体" w:hAnsi="宋体" w:eastAsia="宋体" w:cs="宋体"/>
          <w:sz w:val="21"/>
          <w:szCs w:val="21"/>
        </w:rPr>
      </w:pPr>
      <w:r>
        <w:rPr>
          <w:rFonts w:hint="eastAsia" w:ascii="宋体" w:hAnsi="宋体" w:eastAsia="宋体" w:cs="宋体"/>
          <w:sz w:val="21"/>
          <w:szCs w:val="21"/>
        </w:rPr>
        <w:t xml:space="preserve">项目中标单位提交2026年度城市综合体检全套最终成果经采购人审核确认后，在开具全额发票后15个工作日内，支付50%合同款。</w:t>
      </w:r>
      <w:r>
        <w:rPr>
          <w:rFonts w:hint="eastAsia" w:ascii="宋体" w:hAnsi="宋体" w:eastAsia="宋体" w:cs="宋体"/>
          <w:sz w:val="21"/>
          <w:szCs w:val="21"/>
        </w:rPr>
      </w:r>
      <w:r/>
    </w:p>
    <w:p>
      <w:pPr>
        <w:pStyle w:val="739"/>
        <w:ind w:firstLine="525"/>
        <w:jc w:val="left"/>
        <w:spacing w:line="440" w:lineRule="exact"/>
        <w:rPr>
          <w:rFonts w:hint="eastAsia" w:ascii="宋体" w:hAnsi="宋体" w:eastAsia="宋体" w:cs="宋体"/>
          <w:sz w:val="21"/>
          <w:szCs w:val="21"/>
        </w:rPr>
      </w:pPr>
      <w:r>
        <w:rPr>
          <w:rFonts w:hint="eastAsia" w:ascii="宋体" w:hAnsi="宋体" w:eastAsia="宋体" w:cs="宋体"/>
          <w:sz w:val="21"/>
          <w:szCs w:val="21"/>
        </w:rPr>
        <w:t xml:space="preserve">项目中标单位提交2027年度城市综合体检、城市体检工作总结、城市更新工作建议全套最终成果经采购人审核确认后，在开具全额发票后15个工作日内，支付50%合同尾款。</w:t>
      </w:r>
      <w:r>
        <w:rPr>
          <w:rFonts w:hint="eastAsia" w:ascii="宋体" w:hAnsi="宋体" w:eastAsia="宋体" w:cs="宋体"/>
          <w:sz w:val="21"/>
          <w:szCs w:val="21"/>
        </w:rPr>
      </w:r>
      <w:r/>
    </w:p>
    <w:p>
      <w:pPr>
        <w:pStyle w:val="739"/>
        <w:ind w:firstLine="525"/>
        <w:jc w:val="left"/>
        <w:spacing w:line="440" w:lineRule="exact"/>
        <w:rPr>
          <w:rFonts w:hint="eastAsia" w:ascii="宋体" w:hAnsi="宋体" w:eastAsia="宋体" w:cs="宋体"/>
          <w:sz w:val="21"/>
          <w:szCs w:val="21"/>
        </w:rPr>
      </w:pPr>
      <w:r>
        <w:rPr>
          <w:rFonts w:hint="eastAsia" w:ascii="宋体" w:hAnsi="宋体" w:eastAsia="宋体" w:cs="宋体"/>
          <w:sz w:val="21"/>
          <w:szCs w:val="21"/>
        </w:rPr>
        <w:t xml:space="preserve">支付形式：采用银行转账（或数字人民币）方式支付，每次付款前中标单位须出具对应金额的合规发票。</w:t>
      </w:r>
      <w:r>
        <w:rPr>
          <w:rFonts w:hint="eastAsia" w:ascii="宋体" w:hAnsi="宋体" w:eastAsia="宋体" w:cs="宋体"/>
          <w:sz w:val="21"/>
          <w:szCs w:val="21"/>
        </w:rPr>
      </w:r>
      <w:r/>
    </w:p>
    <w:p>
      <w:pPr>
        <w:pStyle w:val="739"/>
        <w:ind w:firstLine="211"/>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第八条  双方权利义务</w:t>
      </w:r>
      <w:r>
        <w:rPr>
          <w:rFonts w:hint="eastAsia" w:ascii="宋体" w:hAnsi="宋体" w:eastAsia="宋体" w:cs="宋体"/>
          <w:b/>
          <w:sz w:val="21"/>
          <w:szCs w:val="21"/>
        </w:rPr>
      </w:r>
      <w:r/>
    </w:p>
    <w:p>
      <w:pPr>
        <w:pStyle w:val="739"/>
        <w:ind w:firstLine="480"/>
        <w:spacing w:line="440" w:lineRule="exact"/>
        <w:rPr>
          <w:rFonts w:hint="eastAsia" w:ascii="宋体" w:hAnsi="宋体" w:eastAsia="宋体" w:cs="宋体"/>
          <w:sz w:val="21"/>
          <w:szCs w:val="21"/>
        </w:rPr>
      </w:pPr>
      <w:r>
        <w:rPr>
          <w:rFonts w:hint="eastAsia" w:ascii="宋体" w:hAnsi="宋体" w:eastAsia="宋体" w:cs="宋体"/>
          <w:sz w:val="21"/>
          <w:szCs w:val="21"/>
        </w:rPr>
        <w:t xml:space="preserve">一、甲方权利义务</w:t>
      </w:r>
      <w:r>
        <w:rPr>
          <w:rFonts w:hint="eastAsia" w:ascii="宋体" w:hAnsi="宋体" w:eastAsia="宋体" w:cs="宋体"/>
          <w:sz w:val="21"/>
          <w:szCs w:val="21"/>
        </w:rPr>
      </w:r>
      <w:r/>
    </w:p>
    <w:p>
      <w:pPr>
        <w:pStyle w:val="739"/>
        <w:ind w:firstLine="525"/>
        <w:jc w:val="left"/>
        <w:spacing w:line="440" w:lineRule="exact"/>
        <w:rPr>
          <w:rFonts w:hint="eastAsia" w:ascii="宋体" w:hAnsi="宋体" w:eastAsia="宋体" w:cs="宋体"/>
          <w:sz w:val="21"/>
          <w:szCs w:val="21"/>
        </w:rPr>
      </w:pPr>
      <w:r>
        <w:rPr>
          <w:rFonts w:hint="eastAsia" w:ascii="宋体" w:hAnsi="宋体" w:eastAsia="宋体" w:cs="宋体"/>
          <w:sz w:val="21"/>
          <w:szCs w:val="21"/>
        </w:rPr>
        <w:t xml:space="preserve">1、按合同规定向乙方支付费用。</w:t>
      </w:r>
      <w:r>
        <w:rPr>
          <w:rFonts w:hint="eastAsia" w:ascii="宋体" w:hAnsi="宋体" w:eastAsia="宋体" w:cs="宋体"/>
          <w:sz w:val="21"/>
          <w:szCs w:val="21"/>
        </w:rPr>
      </w:r>
      <w:r/>
    </w:p>
    <w:p>
      <w:pPr>
        <w:pStyle w:val="739"/>
        <w:ind w:firstLine="525"/>
        <w:jc w:val="left"/>
        <w:spacing w:line="440" w:lineRule="exact"/>
        <w:rPr>
          <w:rFonts w:hint="eastAsia" w:ascii="宋体" w:hAnsi="宋体" w:eastAsia="宋体" w:cs="宋体"/>
          <w:sz w:val="21"/>
          <w:szCs w:val="21"/>
        </w:rPr>
      </w:pPr>
      <w:r>
        <w:rPr>
          <w:rFonts w:hint="eastAsia" w:ascii="宋体" w:hAnsi="宋体" w:eastAsia="宋体" w:cs="宋体"/>
          <w:sz w:val="21"/>
          <w:szCs w:val="21"/>
        </w:rPr>
        <w:t xml:space="preserve">2、协助乙方收集技术咨询必须的基础资料。</w:t>
      </w:r>
      <w:r>
        <w:rPr>
          <w:rFonts w:hint="eastAsia" w:ascii="宋体" w:hAnsi="宋体" w:eastAsia="宋体" w:cs="宋体"/>
          <w:sz w:val="21"/>
          <w:szCs w:val="21"/>
        </w:rPr>
      </w:r>
      <w:r/>
    </w:p>
    <w:p>
      <w:pPr>
        <w:pStyle w:val="739"/>
        <w:ind w:firstLine="525"/>
        <w:jc w:val="left"/>
        <w:spacing w:line="440" w:lineRule="exact"/>
        <w:rPr>
          <w:rFonts w:hint="eastAsia" w:ascii="宋体" w:hAnsi="宋体" w:eastAsia="宋体" w:cs="宋体"/>
          <w:sz w:val="21"/>
          <w:szCs w:val="21"/>
        </w:rPr>
      </w:pPr>
      <w:r>
        <w:rPr>
          <w:rFonts w:hint="eastAsia" w:ascii="宋体" w:hAnsi="宋体" w:eastAsia="宋体" w:cs="宋体"/>
          <w:sz w:val="21"/>
          <w:szCs w:val="21"/>
        </w:rPr>
        <w:t xml:space="preserve">3、配合乙方人员的现场工作，协助为乙方现场工作人员提供工作、生活及交通等方便条件。</w:t>
      </w:r>
      <w:r>
        <w:rPr>
          <w:rFonts w:hint="eastAsia" w:ascii="宋体" w:hAnsi="宋体" w:eastAsia="宋体" w:cs="宋体"/>
          <w:sz w:val="21"/>
          <w:szCs w:val="21"/>
        </w:rPr>
      </w:r>
      <w:r/>
    </w:p>
    <w:p>
      <w:pPr>
        <w:pStyle w:val="739"/>
        <w:ind w:firstLine="480"/>
        <w:spacing w:line="440" w:lineRule="exact"/>
        <w:rPr>
          <w:rFonts w:hint="eastAsia" w:ascii="宋体" w:hAnsi="宋体" w:eastAsia="宋体" w:cs="宋体"/>
          <w:sz w:val="21"/>
          <w:szCs w:val="21"/>
        </w:rPr>
      </w:pPr>
      <w:r>
        <w:rPr>
          <w:rFonts w:hint="eastAsia" w:ascii="宋体" w:hAnsi="宋体" w:eastAsia="宋体" w:cs="宋体"/>
          <w:sz w:val="21"/>
          <w:szCs w:val="21"/>
        </w:rPr>
        <w:t xml:space="preserve">二、乙方权利义务</w:t>
      </w:r>
      <w:r>
        <w:rPr>
          <w:rFonts w:hint="eastAsia" w:ascii="宋体" w:hAnsi="宋体" w:eastAsia="宋体" w:cs="宋体"/>
          <w:sz w:val="21"/>
          <w:szCs w:val="21"/>
        </w:rPr>
      </w:r>
      <w:r/>
    </w:p>
    <w:p>
      <w:pPr>
        <w:pStyle w:val="739"/>
        <w:ind w:firstLine="560"/>
        <w:spacing w:line="440" w:lineRule="exact"/>
        <w:rPr>
          <w:rFonts w:hint="eastAsia" w:ascii="宋体" w:hAnsi="宋体" w:eastAsia="宋体" w:cs="宋体"/>
          <w:sz w:val="21"/>
          <w:szCs w:val="21"/>
        </w:rPr>
      </w:pPr>
      <w:r>
        <w:rPr>
          <w:rFonts w:hint="eastAsia" w:ascii="宋体" w:hAnsi="宋体" w:eastAsia="宋体" w:cs="宋体"/>
          <w:sz w:val="21"/>
          <w:szCs w:val="21"/>
        </w:rPr>
        <w:t xml:space="preserve">1、乙方按甲方提供的技术咨询任务书内容，按国家有关规定、标准进行技术咨询，并参加甲方组织的有关技术咨询论证，按合同规定时间提交技术咨询最终成果。</w:t>
      </w:r>
      <w:r>
        <w:rPr>
          <w:rFonts w:hint="eastAsia" w:ascii="宋体" w:hAnsi="宋体" w:eastAsia="宋体" w:cs="宋体"/>
          <w:sz w:val="21"/>
          <w:szCs w:val="21"/>
        </w:rPr>
      </w:r>
      <w:r/>
    </w:p>
    <w:p>
      <w:pPr>
        <w:pStyle w:val="739"/>
        <w:ind w:firstLine="211"/>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第九条  违约责任</w:t>
      </w:r>
      <w:r>
        <w:rPr>
          <w:rFonts w:hint="eastAsia" w:ascii="宋体" w:hAnsi="宋体" w:eastAsia="宋体" w:cs="宋体"/>
          <w:b/>
          <w:sz w:val="21"/>
          <w:szCs w:val="21"/>
        </w:rPr>
      </w:r>
      <w:r/>
    </w:p>
    <w:p>
      <w:pPr>
        <w:pStyle w:val="739"/>
        <w:ind w:firstLine="457"/>
        <w:spacing w:line="440" w:lineRule="exact"/>
        <w:rPr>
          <w:rFonts w:hint="eastAsia" w:ascii="宋体" w:hAnsi="宋体" w:eastAsia="宋体" w:cs="宋体"/>
          <w:sz w:val="21"/>
          <w:szCs w:val="21"/>
        </w:rPr>
      </w:pPr>
      <w:r>
        <w:rPr>
          <w:rFonts w:hint="eastAsia" w:ascii="宋体" w:hAnsi="宋体" w:eastAsia="宋体" w:cs="宋体"/>
          <w:sz w:val="21"/>
          <w:szCs w:val="21"/>
        </w:rPr>
        <w:t xml:space="preserve">1、甲方未按合同规定期限向乙方支付款项的，每逾期一天向乙方偿付欠款总额0.1％滞纳金，但累积总额不超过欠款总额的5％。超过欠款总额5%的，乙方有权解除合同。</w:t>
      </w:r>
      <w:r>
        <w:rPr>
          <w:rFonts w:hint="eastAsia" w:ascii="宋体" w:hAnsi="宋体" w:eastAsia="宋体" w:cs="宋体"/>
          <w:sz w:val="21"/>
          <w:szCs w:val="21"/>
        </w:rPr>
      </w:r>
      <w:r/>
    </w:p>
    <w:p>
      <w:pPr>
        <w:pStyle w:val="739"/>
        <w:ind w:firstLine="457"/>
        <w:spacing w:line="440" w:lineRule="exact"/>
        <w:rPr>
          <w:rFonts w:hint="eastAsia" w:ascii="宋体" w:hAnsi="宋体" w:eastAsia="宋体" w:cs="宋体"/>
          <w:sz w:val="21"/>
          <w:szCs w:val="21"/>
        </w:rPr>
      </w:pPr>
      <w:r>
        <w:rPr>
          <w:rFonts w:hint="eastAsia" w:ascii="宋体" w:hAnsi="宋体" w:eastAsia="宋体" w:cs="宋体"/>
          <w:sz w:val="21"/>
          <w:szCs w:val="21"/>
        </w:rPr>
        <w:t xml:space="preserve">2、乙方未按本合同规定提供相关服务或未能履行本合同规定的其他义务的，甲方有权终止合同，由此造成甲方经济损失的，乙方应承担赔偿责任。同时乙方应向甲方支付合同总价5%的违约金。</w:t>
      </w:r>
      <w:r>
        <w:rPr>
          <w:rFonts w:hint="eastAsia" w:ascii="宋体" w:hAnsi="宋体" w:eastAsia="宋体" w:cs="宋体"/>
          <w:sz w:val="21"/>
          <w:szCs w:val="21"/>
        </w:rPr>
      </w:r>
      <w:r/>
    </w:p>
    <w:p>
      <w:pPr>
        <w:pStyle w:val="739"/>
        <w:ind w:firstLine="457"/>
        <w:spacing w:line="440" w:lineRule="exact"/>
        <w:rPr>
          <w:rFonts w:hint="eastAsia" w:ascii="宋体" w:hAnsi="宋体" w:eastAsia="宋体" w:cs="宋体"/>
          <w:sz w:val="21"/>
          <w:szCs w:val="21"/>
        </w:rPr>
      </w:pPr>
      <w:r>
        <w:rPr>
          <w:rFonts w:hint="eastAsia" w:ascii="宋体" w:hAnsi="宋体" w:eastAsia="宋体" w:cs="宋体"/>
          <w:sz w:val="21"/>
          <w:szCs w:val="21"/>
        </w:rPr>
        <w:t xml:space="preserve">3、乙方在承担上述一项或多项违约责任后，仍应继续履行合同规定的义务（甲方解除合同的除外）。甲方未能及时追究乙方的任何一项违约责任并不表明甲方放弃追究乙方该项或其他违约责任。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sz w:val="21"/>
          <w:szCs w:val="21"/>
        </w:rPr>
      </w:r>
      <w:r/>
    </w:p>
    <w:p>
      <w:pPr>
        <w:pStyle w:val="739"/>
        <w:ind w:firstLine="211"/>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第十条  不可抗力</w:t>
      </w:r>
      <w:r>
        <w:rPr>
          <w:rFonts w:hint="eastAsia" w:ascii="宋体" w:hAnsi="宋体" w:eastAsia="宋体" w:cs="宋体"/>
          <w:b/>
          <w:sz w:val="21"/>
          <w:szCs w:val="21"/>
        </w:rPr>
      </w:r>
      <w:r/>
    </w:p>
    <w:p>
      <w:pPr>
        <w:pStyle w:val="739"/>
        <w:ind w:firstLine="523"/>
        <w:spacing w:line="440" w:lineRule="exact"/>
        <w:rPr>
          <w:rFonts w:hint="eastAsia" w:ascii="宋体" w:hAnsi="宋体" w:eastAsia="宋体" w:cs="宋体"/>
          <w:sz w:val="21"/>
          <w:szCs w:val="21"/>
        </w:rPr>
      </w:pPr>
      <w:r>
        <w:rPr>
          <w:rFonts w:hint="eastAsia" w:ascii="宋体" w:hAnsi="宋体" w:eastAsia="宋体" w:cs="宋体"/>
          <w:sz w:val="21"/>
          <w:szCs w:val="21"/>
        </w:rPr>
        <w:t xml:space="preserve">1、不可抗力，是指不能预见、不能避免并不能克服的客观情况，如战争、动乱、瘟疫、严重火灾、洪水、地震、风暴或其他自然灾害等。</w:t>
      </w:r>
      <w:r>
        <w:rPr>
          <w:rFonts w:hint="eastAsia" w:ascii="宋体" w:hAnsi="宋体" w:eastAsia="宋体" w:cs="宋体"/>
          <w:sz w:val="21"/>
          <w:szCs w:val="21"/>
        </w:rPr>
      </w:r>
      <w:r/>
    </w:p>
    <w:p>
      <w:pPr>
        <w:pStyle w:val="739"/>
        <w:ind w:firstLine="523"/>
        <w:spacing w:line="440" w:lineRule="exact"/>
        <w:rPr>
          <w:rFonts w:hint="eastAsia" w:ascii="宋体" w:hAnsi="宋体" w:eastAsia="宋体" w:cs="宋体"/>
          <w:sz w:val="21"/>
          <w:szCs w:val="21"/>
        </w:rPr>
      </w:pPr>
      <w:r>
        <w:rPr>
          <w:rFonts w:hint="eastAsia" w:ascii="宋体" w:hAnsi="宋体" w:eastAsia="宋体" w:cs="宋体"/>
          <w:sz w:val="21"/>
          <w:szCs w:val="21"/>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宋体" w:hAnsi="宋体" w:eastAsia="宋体" w:cs="宋体"/>
          <w:sz w:val="21"/>
          <w:szCs w:val="21"/>
        </w:rPr>
      </w:r>
      <w:r/>
    </w:p>
    <w:p>
      <w:pPr>
        <w:pStyle w:val="739"/>
        <w:ind w:firstLine="523"/>
        <w:spacing w:line="440" w:lineRule="exact"/>
        <w:rPr>
          <w:rFonts w:hint="eastAsia" w:ascii="宋体" w:hAnsi="宋体" w:eastAsia="宋体" w:cs="宋体"/>
          <w:sz w:val="21"/>
          <w:szCs w:val="21"/>
        </w:rPr>
      </w:pPr>
      <w:r>
        <w:rPr>
          <w:rFonts w:hint="eastAsia" w:ascii="宋体" w:hAnsi="宋体" w:eastAsia="宋体" w:cs="宋体"/>
          <w:sz w:val="21"/>
          <w:szCs w:val="21"/>
        </w:rPr>
        <w:t xml:space="preserve">3、发生不可抗力事件，任何一方均不对因不可抗力无法履行或迟延履行本合同义务而使另一方蒙受的任何损失承担责任，法律另有规定的除外。</w:t>
      </w:r>
      <w:r>
        <w:rPr>
          <w:rFonts w:hint="eastAsia" w:ascii="宋体" w:hAnsi="宋体" w:eastAsia="宋体" w:cs="宋体"/>
          <w:sz w:val="21"/>
          <w:szCs w:val="21"/>
        </w:rPr>
      </w:r>
      <w:r/>
    </w:p>
    <w:p>
      <w:pPr>
        <w:pStyle w:val="739"/>
        <w:ind w:firstLine="523"/>
        <w:spacing w:line="440" w:lineRule="exact"/>
        <w:rPr>
          <w:rFonts w:hint="eastAsia" w:ascii="宋体" w:hAnsi="宋体" w:eastAsia="宋体" w:cs="宋体"/>
          <w:sz w:val="21"/>
          <w:szCs w:val="21"/>
        </w:rPr>
      </w:pPr>
      <w:r>
        <w:rPr>
          <w:rFonts w:hint="eastAsia" w:ascii="宋体" w:hAnsi="宋体" w:eastAsia="宋体" w:cs="宋体"/>
          <w:sz w:val="21"/>
          <w:szCs w:val="21"/>
        </w:rPr>
        <w:t xml:space="preserve">4、合同各方应根据不可抗力对本合同履行的影响程度，协商确定是否终止或是继续履行本合同。</w:t>
      </w:r>
      <w:r>
        <w:rPr>
          <w:rFonts w:hint="eastAsia" w:ascii="宋体" w:hAnsi="宋体" w:eastAsia="宋体" w:cs="宋体"/>
          <w:sz w:val="21"/>
          <w:szCs w:val="21"/>
        </w:rPr>
      </w:r>
      <w:r/>
    </w:p>
    <w:p>
      <w:pPr>
        <w:pStyle w:val="739"/>
        <w:ind w:firstLine="211"/>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第十一条  合同的补充</w:t>
      </w:r>
      <w:r>
        <w:rPr>
          <w:rFonts w:hint="eastAsia" w:ascii="宋体" w:hAnsi="宋体" w:eastAsia="宋体" w:cs="宋体"/>
          <w:b/>
          <w:sz w:val="21"/>
          <w:szCs w:val="21"/>
        </w:rPr>
      </w:r>
      <w:r/>
    </w:p>
    <w:p>
      <w:pPr>
        <w:pStyle w:val="739"/>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1、在本合同履行中，甲方需要追加与本合同相同服务的，在不改变其他条款的前提下，可与乙方协商签订补充合同，但所有补充合同的金额不得超过本合同的百分之十。</w:t>
      </w:r>
      <w:r>
        <w:rPr>
          <w:rFonts w:hint="eastAsia" w:ascii="宋体" w:hAnsi="宋体" w:eastAsia="宋体" w:cs="宋体"/>
          <w:sz w:val="21"/>
          <w:szCs w:val="21"/>
        </w:rPr>
      </w:r>
      <w:r/>
    </w:p>
    <w:p>
      <w:pPr>
        <w:pStyle w:val="739"/>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2、补充合同须采用书面形式，为本合同不可分割的一部分。</w:t>
      </w:r>
      <w:r>
        <w:rPr>
          <w:rFonts w:hint="eastAsia" w:ascii="宋体" w:hAnsi="宋体" w:eastAsia="宋体" w:cs="宋体"/>
          <w:sz w:val="21"/>
          <w:szCs w:val="21"/>
        </w:rPr>
      </w:r>
      <w:r/>
    </w:p>
    <w:p>
      <w:pPr>
        <w:pStyle w:val="739"/>
        <w:ind w:firstLine="211"/>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第十二条  合同的变更、中止以及终止</w:t>
      </w:r>
      <w:r>
        <w:rPr>
          <w:rFonts w:hint="eastAsia" w:ascii="宋体" w:hAnsi="宋体" w:eastAsia="宋体" w:cs="宋体"/>
          <w:b/>
          <w:sz w:val="21"/>
          <w:szCs w:val="21"/>
        </w:rPr>
      </w:r>
      <w:r/>
    </w:p>
    <w:p>
      <w:pPr>
        <w:pStyle w:val="739"/>
        <w:ind w:firstLine="411"/>
        <w:spacing w:line="440" w:lineRule="exact"/>
        <w:rPr>
          <w:rFonts w:hint="eastAsia" w:ascii="宋体" w:hAnsi="宋体" w:eastAsia="宋体" w:cs="宋体"/>
          <w:sz w:val="21"/>
          <w:szCs w:val="21"/>
        </w:rPr>
      </w:pPr>
      <w:r>
        <w:rPr>
          <w:rFonts w:hint="eastAsia" w:ascii="宋体" w:hAnsi="宋体" w:eastAsia="宋体" w:cs="宋体"/>
          <w:sz w:val="21"/>
          <w:szCs w:val="21"/>
        </w:rPr>
        <w:t xml:space="preserve">1、本合同一经签订，双方均不得擅自变更或中止合同，除非合同的继续履行将损害国家利益和社会公共利益。</w:t>
      </w:r>
      <w:r>
        <w:rPr>
          <w:rFonts w:hint="eastAsia" w:ascii="宋体" w:hAnsi="宋体" w:eastAsia="宋体" w:cs="宋体"/>
          <w:sz w:val="21"/>
          <w:szCs w:val="21"/>
        </w:rPr>
      </w:r>
      <w:r/>
    </w:p>
    <w:p>
      <w:pPr>
        <w:pStyle w:val="739"/>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2、本合同因下列原因而终止：</w:t>
      </w:r>
      <w:r>
        <w:rPr>
          <w:rFonts w:hint="eastAsia" w:ascii="宋体" w:hAnsi="宋体" w:eastAsia="宋体" w:cs="宋体"/>
          <w:sz w:val="21"/>
          <w:szCs w:val="21"/>
        </w:rPr>
      </w:r>
      <w:r/>
    </w:p>
    <w:p>
      <w:pPr>
        <w:pStyle w:val="739"/>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（1）本合同正常履行完毕；</w:t>
      </w:r>
      <w:r>
        <w:rPr>
          <w:rFonts w:hint="eastAsia" w:ascii="宋体" w:hAnsi="宋体" w:eastAsia="宋体" w:cs="宋体"/>
          <w:sz w:val="21"/>
          <w:szCs w:val="21"/>
        </w:rPr>
      </w:r>
      <w:r/>
    </w:p>
    <w:p>
      <w:pPr>
        <w:pStyle w:val="739"/>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（2）因不可抗力导致本合同无法履行或履行不必要；</w:t>
      </w:r>
      <w:r>
        <w:rPr>
          <w:rFonts w:hint="eastAsia" w:ascii="宋体" w:hAnsi="宋体" w:eastAsia="宋体" w:cs="宋体"/>
          <w:sz w:val="21"/>
          <w:szCs w:val="21"/>
        </w:rPr>
      </w:r>
      <w:r/>
    </w:p>
    <w:p>
      <w:pPr>
        <w:pStyle w:val="739"/>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（3）任何一方行使解除权解除本合同；</w:t>
      </w:r>
      <w:r>
        <w:rPr>
          <w:rFonts w:hint="eastAsia" w:ascii="宋体" w:hAnsi="宋体" w:eastAsia="宋体" w:cs="宋体"/>
          <w:sz w:val="21"/>
          <w:szCs w:val="21"/>
        </w:rPr>
      </w:r>
      <w:r/>
    </w:p>
    <w:p>
      <w:pPr>
        <w:pStyle w:val="739"/>
        <w:ind w:firstLine="480"/>
        <w:spacing w:line="440" w:lineRule="exact"/>
        <w:rPr>
          <w:rFonts w:hint="eastAsia" w:ascii="宋体" w:hAnsi="宋体" w:eastAsia="宋体" w:cs="宋体"/>
          <w:sz w:val="21"/>
          <w:szCs w:val="21"/>
        </w:rPr>
      </w:pPr>
      <w:r>
        <w:rPr>
          <w:rFonts w:hint="eastAsia" w:ascii="宋体" w:hAnsi="宋体" w:eastAsia="宋体" w:cs="宋体"/>
          <w:sz w:val="21"/>
          <w:szCs w:val="21"/>
        </w:rPr>
        <w:t xml:space="preserve">（4）合同的继续履行将损害国家利益和社会公共利益。</w:t>
      </w:r>
      <w:r>
        <w:rPr>
          <w:rFonts w:hint="eastAsia" w:ascii="宋体" w:hAnsi="宋体" w:eastAsia="宋体" w:cs="宋体"/>
          <w:sz w:val="21"/>
          <w:szCs w:val="21"/>
        </w:rPr>
      </w:r>
      <w:r/>
    </w:p>
    <w:p>
      <w:pPr>
        <w:pStyle w:val="739"/>
        <w:ind w:firstLine="480"/>
        <w:spacing w:line="440" w:lineRule="exact"/>
        <w:rPr>
          <w:rFonts w:hint="eastAsia" w:ascii="宋体" w:hAnsi="宋体" w:eastAsia="宋体" w:cs="宋体"/>
          <w:sz w:val="21"/>
          <w:szCs w:val="21"/>
        </w:rPr>
      </w:pPr>
      <w:r>
        <w:rPr>
          <w:rFonts w:hint="eastAsia" w:ascii="宋体" w:hAnsi="宋体" w:eastAsia="宋体" w:cs="宋体"/>
          <w:sz w:val="21"/>
          <w:szCs w:val="21"/>
        </w:rPr>
        <w:t xml:space="preserve">除上述情形外，甲乙双方不得擅自终止合同。</w:t>
      </w:r>
      <w:r>
        <w:rPr>
          <w:rFonts w:hint="eastAsia" w:ascii="宋体" w:hAnsi="宋体" w:eastAsia="宋体" w:cs="宋体"/>
          <w:sz w:val="21"/>
          <w:szCs w:val="21"/>
        </w:rPr>
      </w:r>
      <w:r/>
    </w:p>
    <w:p>
      <w:pPr>
        <w:pStyle w:val="739"/>
        <w:ind w:firstLine="211"/>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第十三条  合同的转让</w:t>
      </w:r>
      <w:r>
        <w:rPr>
          <w:rFonts w:hint="eastAsia" w:ascii="宋体" w:hAnsi="宋体" w:eastAsia="宋体" w:cs="宋体"/>
          <w:b/>
          <w:sz w:val="21"/>
          <w:szCs w:val="21"/>
        </w:rPr>
      </w:r>
      <w:r/>
    </w:p>
    <w:p>
      <w:pPr>
        <w:pStyle w:val="739"/>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未经甲方同意，乙方不得将其合同项下的权利义务部分或全部转让给第三方。</w:t>
      </w:r>
      <w:r>
        <w:rPr>
          <w:rFonts w:hint="eastAsia" w:ascii="宋体" w:hAnsi="宋体" w:eastAsia="宋体" w:cs="宋体"/>
          <w:sz w:val="21"/>
          <w:szCs w:val="21"/>
        </w:rPr>
      </w:r>
      <w:r/>
    </w:p>
    <w:p>
      <w:pPr>
        <w:pStyle w:val="739"/>
        <w:ind w:firstLine="211"/>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第十四条  争议解决方式</w:t>
      </w:r>
      <w:r>
        <w:rPr>
          <w:rFonts w:hint="eastAsia" w:ascii="宋体" w:hAnsi="宋体" w:eastAsia="宋体" w:cs="宋体"/>
          <w:b/>
          <w:sz w:val="21"/>
          <w:szCs w:val="21"/>
        </w:rPr>
      </w:r>
      <w:r/>
    </w:p>
    <w:p>
      <w:pPr>
        <w:pStyle w:val="739"/>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在执行本合同过程中所发生的或与本合同有关的一切争端，甲乙双方应通过友好协商的办法进行解决。如协商不能解决，则向甲方所在地人民法院提起诉讼。</w:t>
      </w:r>
      <w:r>
        <w:rPr>
          <w:rFonts w:hint="eastAsia" w:ascii="宋体" w:hAnsi="宋体" w:eastAsia="宋体" w:cs="宋体"/>
          <w:sz w:val="21"/>
          <w:szCs w:val="21"/>
        </w:rPr>
      </w:r>
      <w:r/>
    </w:p>
    <w:p>
      <w:pPr>
        <w:pStyle w:val="739"/>
        <w:ind w:firstLine="211"/>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第十五条  合同生效及其他</w:t>
      </w:r>
      <w:r>
        <w:rPr>
          <w:rFonts w:hint="eastAsia" w:ascii="宋体" w:hAnsi="宋体" w:eastAsia="宋体" w:cs="宋体"/>
          <w:b/>
          <w:sz w:val="21"/>
          <w:szCs w:val="21"/>
        </w:rPr>
      </w:r>
      <w:r/>
    </w:p>
    <w:p>
      <w:pPr>
        <w:pStyle w:val="739"/>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1、合同应在甲乙双方代表签字并加盖公章后生效。</w:t>
      </w:r>
      <w:r>
        <w:rPr>
          <w:rFonts w:hint="eastAsia" w:ascii="宋体" w:hAnsi="宋体" w:eastAsia="宋体" w:cs="宋体"/>
          <w:sz w:val="21"/>
          <w:szCs w:val="21"/>
        </w:rPr>
      </w:r>
      <w:r/>
    </w:p>
    <w:p>
      <w:pPr>
        <w:pStyle w:val="739"/>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2、本合同一式</w:t>
      </w:r>
      <w:r>
        <w:rPr>
          <w:rFonts w:hint="eastAsia" w:ascii="宋体" w:hAnsi="宋体" w:eastAsia="宋体" w:cs="宋体"/>
          <w:sz w:val="21"/>
          <w:szCs w:val="21"/>
          <w:u w:val="single"/>
        </w:rPr>
        <w:t xml:space="preserve"> 肆 </w:t>
      </w:r>
      <w:r>
        <w:rPr>
          <w:rFonts w:hint="eastAsia" w:ascii="宋体" w:hAnsi="宋体" w:eastAsia="宋体" w:cs="宋体"/>
          <w:sz w:val="21"/>
          <w:szCs w:val="21"/>
        </w:rPr>
        <w:t xml:space="preserve">份，以简体中文书写，甲方、乙方各执</w:t>
      </w:r>
      <w:r>
        <w:rPr>
          <w:rFonts w:hint="eastAsia" w:ascii="宋体" w:hAnsi="宋体" w:eastAsia="宋体" w:cs="宋体"/>
          <w:sz w:val="21"/>
          <w:szCs w:val="21"/>
          <w:u w:val="single"/>
        </w:rPr>
        <w:t xml:space="preserve"> 贰 </w:t>
      </w:r>
      <w:r>
        <w:rPr>
          <w:rFonts w:hint="eastAsia" w:ascii="宋体" w:hAnsi="宋体" w:eastAsia="宋体" w:cs="宋体"/>
          <w:sz w:val="21"/>
          <w:szCs w:val="21"/>
        </w:rPr>
        <w:t xml:space="preserve">份。</w:t>
      </w:r>
      <w:r>
        <w:rPr>
          <w:rFonts w:hint="eastAsia" w:ascii="宋体" w:hAnsi="宋体" w:eastAsia="宋体" w:cs="宋体"/>
          <w:sz w:val="21"/>
          <w:szCs w:val="21"/>
        </w:rPr>
      </w:r>
      <w:r/>
    </w:p>
    <w:p>
      <w:pPr>
        <w:pStyle w:val="739"/>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3、本合同应按照中华人民共和国的现行法律进行解释。</w:t>
      </w:r>
      <w:r>
        <w:rPr>
          <w:rFonts w:hint="eastAsia" w:ascii="宋体" w:hAnsi="宋体" w:eastAsia="宋体" w:cs="宋体"/>
          <w:sz w:val="21"/>
          <w:szCs w:val="21"/>
        </w:rPr>
      </w:r>
      <w:r/>
    </w:p>
    <w:p>
      <w:pPr>
        <w:pStyle w:val="739"/>
        <w:ind w:firstLine="420"/>
        <w:spacing w:before="312" w:line="560" w:lineRule="exact"/>
        <w:rPr>
          <w:rFonts w:hint="eastAsia" w:ascii="宋体" w:hAnsi="宋体" w:eastAsia="宋体" w:cs="宋体"/>
          <w:sz w:val="21"/>
          <w:szCs w:val="21"/>
        </w:rPr>
      </w:pPr>
      <w:r>
        <w:rPr>
          <w:rFonts w:hint="eastAsia" w:ascii="宋体" w:hAnsi="宋体" w:eastAsia="宋体" w:cs="宋体"/>
          <w:sz w:val="21"/>
          <w:szCs w:val="21"/>
        </w:rPr>
        <w:t xml:space="preserve">甲方（单位盖章）                        乙方（单位盖章）</w:t>
      </w:r>
      <w:r>
        <w:rPr>
          <w:rFonts w:hint="eastAsia" w:ascii="宋体" w:hAnsi="宋体" w:eastAsia="宋体" w:cs="宋体"/>
          <w:sz w:val="21"/>
          <w:szCs w:val="21"/>
        </w:rPr>
      </w:r>
      <w:r/>
    </w:p>
    <w:p>
      <w:pPr>
        <w:pStyle w:val="739"/>
        <w:ind w:firstLine="420"/>
        <w:spacing w:line="560" w:lineRule="exact"/>
        <w:rPr>
          <w:rFonts w:hint="eastAsia" w:ascii="宋体" w:hAnsi="宋体" w:eastAsia="宋体" w:cs="宋体"/>
          <w:sz w:val="21"/>
          <w:szCs w:val="21"/>
        </w:rPr>
      </w:pPr>
      <w:r>
        <w:rPr>
          <w:rFonts w:hint="eastAsia" w:ascii="宋体" w:hAnsi="宋体" w:eastAsia="宋体" w:cs="宋体"/>
          <w:sz w:val="21"/>
          <w:szCs w:val="21"/>
        </w:rPr>
        <w:t xml:space="preserve">代表签字：                              代表签字：</w:t>
      </w:r>
      <w:r>
        <w:rPr>
          <w:rFonts w:hint="eastAsia" w:ascii="宋体" w:hAnsi="宋体" w:eastAsia="宋体" w:cs="宋体"/>
          <w:sz w:val="21"/>
          <w:szCs w:val="21"/>
        </w:rPr>
      </w:r>
      <w:r/>
    </w:p>
    <w:p>
      <w:pPr>
        <w:pStyle w:val="739"/>
        <w:ind w:firstLine="420"/>
        <w:spacing w:line="560" w:lineRule="exact"/>
      </w:pPr>
      <w:r>
        <w:rPr>
          <w:rFonts w:hint="eastAsia" w:ascii="宋体" w:hAnsi="宋体" w:eastAsia="宋体" w:cs="宋体"/>
          <w:sz w:val="21"/>
          <w:szCs w:val="21"/>
        </w:rPr>
        <w:t xml:space="preserve">日期：     年    月    日               日期：     年    月    日</w:t>
      </w:r>
      <w:r/>
    </w:p>
    <w:p>
      <w:pPr>
        <w:pStyle w:val="740"/>
        <w:jc w:val="center"/>
        <w:spacing w:line="360" w:lineRule="auto"/>
        <w:rPr>
          <w:rFonts w:hint="eastAsia"/>
          <w:shd w:val="clear" w:color="auto" w:fill="ffffff"/>
        </w:rPr>
      </w:pPr>
      <w:r>
        <w:rPr>
          <w:rFonts w:hint="eastAsia"/>
          <w:shd w:val="clear" w:color="auto" w:fill="ffffff"/>
        </w:rPr>
        <w:br w:type="page" w:clear="all"/>
      </w:r>
      <w:bookmarkStart w:id="36" w:name="_Toc10643"/>
      <w:r>
        <w:rPr>
          <w:rFonts w:hint="eastAsia"/>
          <w:shd w:val="clear" w:color="auto" w:fill="ffffff"/>
        </w:rPr>
        <w:t xml:space="preserve">第六章</w:t>
      </w:r>
      <w:r>
        <w:rPr>
          <w:shd w:val="clear" w:color="auto" w:fill="ffffff"/>
        </w:rPr>
        <w:t xml:space="preserve"> </w:t>
      </w:r>
      <w:r>
        <w:rPr>
          <w:rFonts w:hint="eastAsia"/>
          <w:shd w:val="clear" w:color="auto" w:fill="ffffff"/>
        </w:rPr>
        <w:t xml:space="preserve">评标方法、评分标准</w:t>
      </w:r>
      <w:bookmarkEnd w:id="34"/>
      <w:r/>
      <w:bookmarkEnd w:id="36"/>
      <w:r>
        <w:rPr>
          <w:rFonts w:hint="eastAsia"/>
          <w:shd w:val="clear" w:color="auto" w:fill="ffffff"/>
        </w:rPr>
      </w:r>
      <w:r/>
    </w:p>
    <w:p>
      <w:pPr>
        <w:pStyle w:val="739"/>
        <w:ind w:firstLine="426"/>
        <w:spacing w:line="360" w:lineRule="auto"/>
        <w:rPr>
          <w:rFonts w:ascii="宋体" w:hAnsi="宋体"/>
          <w:b/>
          <w:szCs w:val="21"/>
        </w:rPr>
      </w:pPr>
      <w:r>
        <w:rPr>
          <w:rFonts w:hint="eastAsia" w:ascii="宋体" w:hAnsi="宋体"/>
          <w:b/>
          <w:szCs w:val="21"/>
        </w:rPr>
        <w:t xml:space="preserve">一、评分办法</w:t>
      </w:r>
      <w:r>
        <w:rPr>
          <w:rFonts w:ascii="宋体" w:hAnsi="宋体"/>
          <w:b/>
          <w:szCs w:val="21"/>
        </w:rPr>
      </w:r>
      <w:r/>
    </w:p>
    <w:p>
      <w:pPr>
        <w:pStyle w:val="739"/>
        <w:ind w:firstLine="424"/>
        <w:spacing w:line="360" w:lineRule="auto"/>
        <w:rPr>
          <w:rFonts w:ascii="宋体" w:hAnsi="宋体"/>
          <w:szCs w:val="21"/>
        </w:rPr>
      </w:pPr>
      <w:r>
        <w:rPr>
          <w:rFonts w:hint="eastAsia" w:ascii="宋体" w:hAnsi="宋体"/>
          <w:szCs w:val="21"/>
        </w:rPr>
        <w:t xml:space="preserve">1、本次招标评标方法为综合评分法。即在最大限度地满足招标文件实质性要求前提下，按照招标文件中规定的各项因素进行综合评审后，以综合得分最高的投标人作为中标人的评标方法。</w:t>
      </w:r>
      <w:r>
        <w:rPr>
          <w:rFonts w:ascii="宋体" w:hAnsi="宋体"/>
          <w:szCs w:val="21"/>
        </w:rPr>
      </w:r>
      <w:r/>
    </w:p>
    <w:p>
      <w:pPr>
        <w:pStyle w:val="739"/>
        <w:ind w:firstLine="424"/>
        <w:spacing w:line="360" w:lineRule="auto"/>
        <w:rPr>
          <w:rFonts w:ascii="宋体" w:hAnsi="宋体"/>
          <w:szCs w:val="21"/>
        </w:rPr>
      </w:pPr>
      <w:r>
        <w:rPr>
          <w:rFonts w:hint="eastAsia" w:ascii="宋体" w:hAnsi="宋体"/>
          <w:szCs w:val="21"/>
        </w:rPr>
        <w:t xml:space="preserve">2、综合评分的主要因素为：价格、技术、财务状况、信誉、业绩、服务、对招标文件的响应程度，以及相应的比重或者数值等。总分值100分，价格评审为10分，技术评审分值为90分。</w:t>
      </w:r>
      <w:r>
        <w:rPr>
          <w:rFonts w:ascii="宋体" w:hAnsi="宋体"/>
          <w:szCs w:val="21"/>
        </w:rPr>
      </w:r>
      <w:r/>
    </w:p>
    <w:p>
      <w:pPr>
        <w:pStyle w:val="739"/>
        <w:ind w:firstLine="424"/>
        <w:spacing w:line="360" w:lineRule="auto"/>
        <w:rPr>
          <w:rFonts w:ascii="宋体" w:hAnsi="宋体"/>
          <w:szCs w:val="21"/>
        </w:rPr>
      </w:pPr>
      <w:r>
        <w:rPr>
          <w:rFonts w:hint="eastAsia" w:ascii="宋体" w:hAnsi="宋体"/>
          <w:szCs w:val="21"/>
        </w:rPr>
        <w:t xml:space="preserve">3、</w:t>
      </w:r>
      <w:r>
        <w:rPr>
          <w:rFonts w:ascii="宋体" w:hAnsi="宋体"/>
          <w:szCs w:val="21"/>
        </w:rPr>
        <w:t xml:space="preserve">评标时，评标委员会分别对每个有效投标人的投标书（报价除外）进行评价、打分，</w:t>
      </w:r>
      <w:r>
        <w:rPr>
          <w:rFonts w:hint="eastAsia" w:ascii="宋体" w:hAnsi="宋体"/>
          <w:szCs w:val="21"/>
        </w:rPr>
        <w:t xml:space="preserve">然后通过软件</w:t>
      </w:r>
      <w:r>
        <w:rPr>
          <w:rFonts w:ascii="宋体" w:hAnsi="宋体"/>
          <w:szCs w:val="21"/>
        </w:rPr>
        <w:t xml:space="preserve">进行统计汇总，按算术平均方法计算出每个投标人的得分；报价得分</w:t>
      </w:r>
      <w:r>
        <w:rPr>
          <w:rFonts w:hint="eastAsia" w:ascii="宋体" w:hAnsi="宋体"/>
          <w:szCs w:val="21"/>
        </w:rPr>
        <w:t xml:space="preserve">软件自动生成</w:t>
      </w:r>
      <w:r>
        <w:rPr>
          <w:rFonts w:ascii="宋体" w:hAnsi="宋体"/>
          <w:szCs w:val="21"/>
        </w:rPr>
        <w:t xml:space="preserve">，二者相加为投标人的综合</w:t>
      </w:r>
      <w:r>
        <w:rPr>
          <w:rFonts w:hint="eastAsia" w:ascii="宋体" w:hAnsi="宋体"/>
          <w:szCs w:val="21"/>
        </w:rPr>
        <w:t xml:space="preserve">得</w:t>
      </w:r>
      <w:r>
        <w:rPr>
          <w:rFonts w:ascii="宋体" w:hAnsi="宋体"/>
          <w:szCs w:val="21"/>
        </w:rPr>
        <w:t xml:space="preserve">分（各项得分按四舍五入原则精确到小数点后两位）。综合</w:t>
      </w:r>
      <w:r>
        <w:rPr>
          <w:rFonts w:hint="eastAsia" w:ascii="宋体" w:hAnsi="宋体"/>
          <w:szCs w:val="21"/>
        </w:rPr>
        <w:t xml:space="preserve">得</w:t>
      </w:r>
      <w:r>
        <w:rPr>
          <w:rFonts w:ascii="宋体" w:hAnsi="宋体"/>
          <w:szCs w:val="21"/>
        </w:rPr>
        <w:t xml:space="preserve">分相同的，按</w:t>
      </w:r>
      <w:r>
        <w:rPr>
          <w:rFonts w:hint="eastAsia" w:ascii="宋体" w:hAnsi="宋体"/>
          <w:szCs w:val="21"/>
        </w:rPr>
        <w:t xml:space="preserve">投标报价</w:t>
      </w:r>
      <w:r>
        <w:rPr>
          <w:rFonts w:ascii="宋体" w:hAnsi="宋体"/>
          <w:szCs w:val="21"/>
        </w:rPr>
        <w:t xml:space="preserve">由低到高顺序排列；综合</w:t>
      </w:r>
      <w:r>
        <w:rPr>
          <w:rFonts w:hint="eastAsia" w:ascii="宋体" w:hAnsi="宋体"/>
          <w:szCs w:val="21"/>
        </w:rPr>
        <w:t xml:space="preserve">得</w:t>
      </w:r>
      <w:r>
        <w:rPr>
          <w:rFonts w:ascii="宋体" w:hAnsi="宋体"/>
          <w:szCs w:val="21"/>
        </w:rPr>
        <w:t xml:space="preserve">分相同，且</w:t>
      </w:r>
      <w:r>
        <w:rPr>
          <w:rFonts w:hint="eastAsia" w:ascii="宋体" w:hAnsi="宋体"/>
          <w:szCs w:val="21"/>
        </w:rPr>
        <w:t xml:space="preserve">投标报价</w:t>
      </w:r>
      <w:r>
        <w:rPr>
          <w:rFonts w:ascii="宋体" w:hAnsi="宋体"/>
          <w:szCs w:val="21"/>
        </w:rPr>
        <w:t xml:space="preserve">相同的，按技术评分由高到低顺序排列</w:t>
      </w:r>
      <w:r>
        <w:rPr>
          <w:rFonts w:hint="eastAsia" w:ascii="宋体" w:hAnsi="宋体"/>
          <w:szCs w:val="21"/>
        </w:rPr>
        <w:t xml:space="preserve">；</w:t>
      </w:r>
      <w:r>
        <w:rPr>
          <w:rFonts w:ascii="宋体" w:hAnsi="宋体"/>
          <w:szCs w:val="21"/>
        </w:rPr>
        <w:t xml:space="preserve">综合</w:t>
      </w:r>
      <w:r>
        <w:rPr>
          <w:rFonts w:hint="eastAsia" w:ascii="宋体" w:hAnsi="宋体"/>
          <w:szCs w:val="21"/>
        </w:rPr>
        <w:t xml:space="preserve">得</w:t>
      </w:r>
      <w:r>
        <w:rPr>
          <w:rFonts w:ascii="宋体" w:hAnsi="宋体"/>
          <w:szCs w:val="21"/>
        </w:rPr>
        <w:t xml:space="preserve">分相同，且</w:t>
      </w:r>
      <w:r>
        <w:rPr>
          <w:rFonts w:hint="eastAsia" w:ascii="宋体" w:hAnsi="宋体"/>
          <w:szCs w:val="21"/>
        </w:rPr>
        <w:t xml:space="preserve">投标报价</w:t>
      </w:r>
      <w:r>
        <w:rPr>
          <w:rFonts w:ascii="宋体" w:hAnsi="宋体"/>
          <w:szCs w:val="21"/>
        </w:rPr>
        <w:t xml:space="preserve">和技术评分均相同的，</w:t>
      </w:r>
      <w:r>
        <w:rPr>
          <w:rFonts w:hint="eastAsia" w:ascii="宋体" w:hAnsi="宋体"/>
          <w:szCs w:val="21"/>
        </w:rPr>
        <w:t xml:space="preserve">则以</w:t>
      </w:r>
      <w:r>
        <w:rPr>
          <w:rFonts w:ascii="宋体" w:hAnsi="宋体"/>
          <w:szCs w:val="21"/>
        </w:rPr>
        <w:t xml:space="preserve">抽签决定</w:t>
      </w:r>
      <w:r>
        <w:rPr>
          <w:rFonts w:hint="eastAsia" w:ascii="宋体" w:hAnsi="宋体"/>
          <w:szCs w:val="21"/>
        </w:rPr>
        <w:t xml:space="preserve">中标人。</w:t>
      </w:r>
      <w:r>
        <w:rPr>
          <w:rFonts w:ascii="宋体" w:hAnsi="宋体"/>
          <w:szCs w:val="21"/>
        </w:rPr>
      </w:r>
      <w:r/>
    </w:p>
    <w:p>
      <w:pPr>
        <w:pStyle w:val="739"/>
        <w:ind w:firstLine="426"/>
        <w:spacing w:line="360" w:lineRule="auto"/>
        <w:rPr>
          <w:rFonts w:ascii="宋体" w:hAnsi="宋体"/>
          <w:b/>
          <w:szCs w:val="21"/>
        </w:rPr>
      </w:pPr>
      <w:r>
        <w:rPr>
          <w:rFonts w:hint="eastAsia" w:ascii="宋体" w:hAnsi="宋体"/>
          <w:b/>
          <w:szCs w:val="21"/>
        </w:rPr>
        <w:t xml:space="preserve">二、采购政策</w:t>
      </w:r>
      <w:r>
        <w:rPr>
          <w:rFonts w:ascii="宋体" w:hAnsi="宋体"/>
          <w:b/>
          <w:szCs w:val="21"/>
        </w:rPr>
      </w:r>
      <w:r/>
    </w:p>
    <w:p>
      <w:pPr>
        <w:pStyle w:val="739"/>
        <w:ind w:firstLine="420"/>
        <w:spacing w:line="360" w:lineRule="auto"/>
        <w:rPr>
          <w:rFonts w:hint="eastAsia" w:ascii="宋体" w:hAnsi="宋体"/>
          <w:szCs w:val="21"/>
        </w:rPr>
      </w:pPr>
      <w:r>
        <w:rPr>
          <w:rFonts w:hint="eastAsia" w:ascii="宋体" w:hAnsi="宋体"/>
          <w:szCs w:val="21"/>
        </w:rPr>
        <w:t xml:space="preserve">（一）中、小企业</w:t>
      </w:r>
      <w:r>
        <w:rPr>
          <w:rFonts w:hint="eastAsia" w:ascii="宋体" w:hAnsi="宋体"/>
          <w:szCs w:val="21"/>
        </w:rPr>
      </w:r>
      <w:r/>
    </w:p>
    <w:p>
      <w:pPr>
        <w:pStyle w:val="73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根据《政府采购促进中小企业发展暂行办法》（财库（2020）46号）的相关规定，对属于小型、微型企业的投标供应商给予价格扣除：</w:t>
      </w:r>
      <w:r>
        <w:rPr>
          <w:rFonts w:ascii="宋体" w:hAnsi="宋体" w:cs="宋体"/>
          <w:color w:val="000000"/>
          <w:szCs w:val="21"/>
          <w:highlight w:val="none"/>
        </w:rPr>
      </w:r>
      <w:r/>
    </w:p>
    <w:p>
      <w:pPr>
        <w:pStyle w:val="73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如投标供应商认定本企业为小型或微型企业，则需根据《中小企业划型标准规定》（工信部联企业〔2011〕300号）填报《中小企业声明函》。</w:t>
      </w:r>
      <w:r>
        <w:rPr>
          <w:rFonts w:hint="eastAsia" w:ascii="宋体" w:hAnsi="宋体" w:cs="宋体"/>
          <w:b/>
          <w:bCs/>
          <w:color w:val="000000"/>
          <w:szCs w:val="21"/>
          <w:highlight w:val="none"/>
        </w:rPr>
        <w:t xml:space="preserve">加盖公章后的《中小企业声明函》电子件放置于投标文件中提交，未提交则不享受相关小微企业价格扣除政策。</w:t>
      </w:r>
      <w:r>
        <w:rPr>
          <w:rFonts w:ascii="宋体" w:hAnsi="宋体" w:cs="宋体"/>
          <w:color w:val="000000"/>
          <w:szCs w:val="21"/>
          <w:highlight w:val="none"/>
        </w:rPr>
      </w:r>
      <w:r/>
    </w:p>
    <w:p>
      <w:pPr>
        <w:pStyle w:val="73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如投标供应商属于小微型企业，且提供自有产品或服务，对其报价给予20%的扣除；扣除后的价格参与价格评审。</w:t>
      </w:r>
      <w:r>
        <w:rPr>
          <w:rFonts w:ascii="宋体" w:hAnsi="宋体" w:cs="宋体"/>
          <w:color w:val="000000"/>
          <w:szCs w:val="21"/>
          <w:highlight w:val="none"/>
        </w:rPr>
      </w:r>
      <w:r/>
    </w:p>
    <w:p>
      <w:pPr>
        <w:pStyle w:val="739"/>
        <w:ind w:firstLine="420"/>
        <w:spacing w:line="360" w:lineRule="auto"/>
        <w:rPr>
          <w:rFonts w:hint="eastAsia" w:ascii="宋体" w:hAnsi="宋体"/>
          <w:b/>
          <w:bCs/>
          <w:szCs w:val="21"/>
        </w:rPr>
      </w:pPr>
      <w:r>
        <w:rPr>
          <w:rFonts w:hint="eastAsia" w:ascii="宋体" w:hAnsi="宋体" w:cs="宋体"/>
          <w:color w:val="000000"/>
          <w:szCs w:val="21"/>
          <w:highlight w:val="none"/>
        </w:rPr>
        <w:t xml:space="preserve">如本项目接受联合体投标或允许分包，当大中型企业与小微企业组成联合体投标或者大中型企业向一家或者多家小微企业分包时，联合协议或者分包意向协议中约定小微企业的合同份额占到合同总金额 30%以上的，对联合体或者大中型企业的报价给予 6%的扣除，用扣除后的价格参加评审。投标文件一中提供联合协议或分包意向协议，否则不享受价格扣除。</w:t>
      </w:r>
      <w:r>
        <w:rPr>
          <w:rFonts w:hint="eastAsia" w:ascii="宋体" w:hAnsi="宋体"/>
          <w:b/>
          <w:bCs/>
          <w:szCs w:val="21"/>
        </w:rPr>
      </w:r>
      <w:r/>
    </w:p>
    <w:p>
      <w:pPr>
        <w:pStyle w:val="739"/>
        <w:ind w:firstLine="420"/>
        <w:spacing w:line="360" w:lineRule="auto"/>
        <w:rPr>
          <w:rFonts w:hint="eastAsia" w:ascii="宋体" w:hAnsi="宋体"/>
          <w:szCs w:val="21"/>
        </w:rPr>
      </w:pPr>
      <w:r>
        <w:rPr>
          <w:rFonts w:hint="eastAsia" w:ascii="宋体" w:hAnsi="宋体"/>
          <w:szCs w:val="21"/>
        </w:rPr>
        <w:t xml:space="preserve">（二）残疾人福利性单位</w:t>
      </w:r>
      <w:r>
        <w:rPr>
          <w:rFonts w:hint="eastAsia" w:ascii="宋体" w:hAnsi="宋体"/>
          <w:szCs w:val="21"/>
        </w:rPr>
      </w:r>
      <w:r/>
    </w:p>
    <w:p>
      <w:pPr>
        <w:pStyle w:val="739"/>
        <w:ind w:firstLine="420"/>
        <w:spacing w:line="360" w:lineRule="auto"/>
        <w:rPr>
          <w:rFonts w:hint="eastAsia" w:ascii="宋体" w:hAnsi="宋体"/>
          <w:b/>
          <w:szCs w:val="21"/>
        </w:rPr>
      </w:pPr>
      <w:r>
        <w:rPr>
          <w:rFonts w:hint="eastAsia" w:ascii="宋体" w:hAnsi="宋体"/>
          <w:szCs w:val="21"/>
        </w:rPr>
        <w:t xml:space="preserve">根据《三部门联合发布关于促进残疾人就业政府采购政策的通知》（财库〔2017〕141号）的相关规定，如投标人为符合条件的残疾人福利性单位，则视同小型、微型企业，享受预留份额的政府采购政策。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rPr>
          <w:rFonts w:hint="eastAsia" w:ascii="宋体" w:hAnsi="宋体"/>
          <w:b/>
          <w:szCs w:val="21"/>
        </w:rPr>
      </w:r>
      <w:r/>
    </w:p>
    <w:p>
      <w:pPr>
        <w:pStyle w:val="739"/>
        <w:ind w:firstLine="420"/>
        <w:spacing w:line="360" w:lineRule="auto"/>
        <w:rPr>
          <w:rFonts w:hint="eastAsia" w:ascii="宋体" w:hAnsi="宋体"/>
          <w:szCs w:val="21"/>
        </w:rPr>
      </w:pPr>
      <w:r>
        <w:rPr>
          <w:rFonts w:hint="eastAsia" w:ascii="宋体" w:hAnsi="宋体"/>
          <w:szCs w:val="21"/>
        </w:rPr>
        <w:t xml:space="preserve">（三）监狱企业</w:t>
      </w:r>
      <w:r>
        <w:rPr>
          <w:rFonts w:hint="eastAsia" w:ascii="宋体" w:hAnsi="宋体"/>
          <w:szCs w:val="21"/>
        </w:rPr>
      </w:r>
      <w:r/>
    </w:p>
    <w:p>
      <w:pPr>
        <w:pStyle w:val="739"/>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证明文件电子件放置于投标文件中提交，未提交则不享受预留采购份额政策。</w:t>
      </w:r>
      <w:r>
        <w:rPr>
          <w:rFonts w:hint="eastAsia" w:ascii="宋体" w:hAnsi="宋体"/>
          <w:b/>
          <w:bCs/>
          <w:szCs w:val="21"/>
        </w:rPr>
      </w:r>
      <w:r/>
    </w:p>
    <w:p>
      <w:pPr>
        <w:pStyle w:val="739"/>
        <w:ind w:firstLine="420"/>
        <w:spacing w:line="360" w:lineRule="auto"/>
        <w:rPr>
          <w:rFonts w:hint="eastAsia" w:ascii="宋体" w:hAnsi="宋体"/>
          <w:szCs w:val="21"/>
        </w:rPr>
      </w:pPr>
      <w:r>
        <w:rPr>
          <w:rFonts w:hint="eastAsia" w:ascii="宋体" w:hAnsi="宋体"/>
          <w:szCs w:val="21"/>
        </w:rPr>
        <w:t xml:space="preserve">（四）绿色采购</w:t>
      </w:r>
      <w:r>
        <w:rPr>
          <w:rFonts w:hint="eastAsia" w:ascii="宋体" w:hAnsi="宋体"/>
          <w:szCs w:val="21"/>
        </w:rPr>
      </w:r>
      <w:r/>
    </w:p>
    <w:p>
      <w:pPr>
        <w:pStyle w:val="739"/>
        <w:ind w:firstLine="420"/>
        <w:spacing w:line="360" w:lineRule="auto"/>
        <w:rPr>
          <w:rFonts w:hint="eastAsia" w:ascii="宋体" w:hAnsi="宋体"/>
          <w:szCs w:val="21"/>
        </w:rPr>
      </w:pPr>
      <w:r>
        <w:rPr>
          <w:rFonts w:hint="eastAsia" w:ascii="宋体" w:hAnsi="宋体"/>
        </w:rPr>
        <w:t xml:space="preserve">根据《关于调整优化节能产品、环境标志产品政府采购执行机制的通知》（财库〔2019〕9号）等相关文件的规定，</w:t>
      </w:r>
      <w:r>
        <w:rPr>
          <w:rFonts w:hint="eastAsia" w:ascii="宋体" w:hAnsi="宋体"/>
          <w:szCs w:val="21"/>
        </w:rPr>
        <w:t xml:space="preserve">若本次采购货物中包含有《节能产品政府采购品目清单》、《环境标志产品政府采购品目清单》中规定的政府强制采购产品的，</w:t>
      </w:r>
      <w:r>
        <w:rPr>
          <w:rFonts w:hint="eastAsia" w:ascii="宋体" w:hAnsi="宋体"/>
          <w:b/>
          <w:szCs w:val="21"/>
        </w:rPr>
        <w:t xml:space="preserve">投标人须在投标文件中提供产品有效期内的节能产品认证证书扫描件，否则将被认定为未实质性响应招标文件要求。</w:t>
      </w:r>
      <w:r>
        <w:rPr>
          <w:rFonts w:hint="eastAsia" w:ascii="宋体" w:hAnsi="宋体"/>
          <w:szCs w:val="21"/>
        </w:rPr>
      </w:r>
      <w:r/>
    </w:p>
    <w:p>
      <w:pPr>
        <w:pStyle w:val="739"/>
        <w:ind w:firstLine="420"/>
        <w:spacing w:line="360" w:lineRule="auto"/>
        <w:rPr>
          <w:rFonts w:hint="eastAsia" w:ascii="宋体" w:hAnsi="宋体"/>
          <w:szCs w:val="21"/>
        </w:rPr>
      </w:pPr>
      <w:r>
        <w:rPr>
          <w:rFonts w:hint="eastAsia" w:ascii="宋体" w:hAnsi="宋体"/>
          <w:szCs w:val="21"/>
        </w:rPr>
        <w:t xml:space="preserve">如采购标的涉及包装的，投标人须按《商品包装政府采购需求标准（试行）》《快递包装政府采购需求标准（试行）》（财办库〔2020〕123号）执行。</w:t>
      </w:r>
      <w:r>
        <w:rPr>
          <w:rFonts w:hint="eastAsia" w:ascii="宋体" w:hAnsi="宋体"/>
          <w:szCs w:val="21"/>
        </w:rPr>
      </w:r>
      <w:r/>
    </w:p>
    <w:p>
      <w:pPr>
        <w:pStyle w:val="739"/>
        <w:ind w:firstLine="420"/>
        <w:spacing w:line="360" w:lineRule="auto"/>
        <w:rPr>
          <w:rFonts w:ascii="宋体" w:hAnsi="宋体"/>
          <w:szCs w:val="21"/>
        </w:rPr>
      </w:pPr>
      <w:r>
        <w:rPr>
          <w:rFonts w:hint="eastAsia" w:ascii="宋体" w:hAnsi="宋体"/>
          <w:szCs w:val="21"/>
        </w:rPr>
        <w:t xml:space="preserve">（五）若投标人提供的《中小企业声明函》 、《残疾人福利性单位声明函》及监狱企业认定证明等材料为虚假材料，按《中华人民共和国政府采购法》等相关法律法规的规定处理，并报请政府采购监管部门给予行政处罚。</w:t>
      </w:r>
      <w:r>
        <w:rPr>
          <w:rFonts w:ascii="宋体" w:hAnsi="宋体"/>
          <w:szCs w:val="21"/>
        </w:rPr>
      </w:r>
      <w:r/>
    </w:p>
    <w:p>
      <w:pPr>
        <w:pStyle w:val="739"/>
        <w:ind w:firstLine="426"/>
        <w:spacing w:line="360" w:lineRule="auto"/>
        <w:rPr>
          <w:rFonts w:ascii="宋体" w:hAnsi="宋体"/>
          <w:b/>
          <w:szCs w:val="21"/>
        </w:rPr>
      </w:pPr>
      <w:r>
        <w:rPr>
          <w:rFonts w:hint="eastAsia" w:ascii="宋体" w:hAnsi="宋体"/>
          <w:b/>
          <w:szCs w:val="21"/>
        </w:rPr>
        <w:t xml:space="preserve">三</w:t>
      </w:r>
      <w:r>
        <w:rPr>
          <w:rFonts w:ascii="宋体" w:hAnsi="宋体"/>
          <w:b/>
          <w:szCs w:val="21"/>
        </w:rPr>
        <w:t xml:space="preserve">、</w:t>
      </w:r>
      <w:r>
        <w:rPr>
          <w:rFonts w:hint="eastAsia" w:ascii="宋体" w:hAnsi="宋体"/>
          <w:b/>
        </w:rPr>
        <w:t xml:space="preserve">评标标准</w:t>
      </w:r>
      <w:r>
        <w:rPr>
          <w:rFonts w:ascii="宋体" w:hAnsi="宋体"/>
          <w:b/>
          <w:szCs w:val="21"/>
        </w:rPr>
      </w:r>
      <w:r/>
    </w:p>
    <w:p>
      <w:pPr>
        <w:pStyle w:val="739"/>
        <w:ind w:firstLine="426"/>
        <w:spacing w:line="360" w:lineRule="auto"/>
        <w:rPr>
          <w:rFonts w:ascii="宋体" w:hAnsi="宋体"/>
          <w:b/>
          <w:szCs w:val="21"/>
        </w:rPr>
      </w:pPr>
      <w:r>
        <w:rPr>
          <w:rFonts w:hint="eastAsia" w:ascii="宋体" w:hAnsi="宋体"/>
          <w:b/>
          <w:szCs w:val="21"/>
        </w:rPr>
        <w:t xml:space="preserve">（一）</w:t>
      </w:r>
      <w:r>
        <w:rPr>
          <w:rFonts w:ascii="宋体" w:hAnsi="宋体"/>
          <w:b/>
          <w:szCs w:val="21"/>
        </w:rPr>
        <w:t xml:space="preserve">报价（</w:t>
      </w:r>
      <w:r>
        <w:rPr>
          <w:rFonts w:hint="eastAsia" w:ascii="宋体" w:hAnsi="宋体"/>
          <w:b/>
          <w:szCs w:val="21"/>
        </w:rPr>
        <w:t xml:space="preserve">10</w:t>
      </w:r>
      <w:r>
        <w:rPr>
          <w:rFonts w:ascii="宋体" w:hAnsi="宋体"/>
          <w:b/>
          <w:szCs w:val="21"/>
        </w:rPr>
        <w:t xml:space="preserve">分）</w:t>
      </w:r>
      <w:r>
        <w:rPr>
          <w:rFonts w:ascii="宋体" w:hAnsi="宋体"/>
          <w:b/>
          <w:szCs w:val="21"/>
        </w:rPr>
      </w:r>
      <w:r/>
    </w:p>
    <w:p>
      <w:pPr>
        <w:pStyle w:val="739"/>
        <w:ind w:firstLine="424"/>
        <w:spacing w:line="360" w:lineRule="auto"/>
        <w:rPr>
          <w:rFonts w:ascii="宋体" w:hAnsi="宋体"/>
          <w:szCs w:val="21"/>
        </w:rPr>
      </w:pPr>
      <w:r>
        <w:rPr>
          <w:rFonts w:hint="eastAsia" w:ascii="宋体" w:hAnsi="宋体"/>
          <w:szCs w:val="21"/>
        </w:rPr>
        <w:t xml:space="preserve">1、</w:t>
      </w:r>
      <w:r>
        <w:rPr>
          <w:rFonts w:ascii="宋体" w:hAnsi="宋体"/>
          <w:szCs w:val="21"/>
        </w:rPr>
        <w:t xml:space="preserve">投标</w:t>
      </w:r>
      <w:r>
        <w:rPr>
          <w:rFonts w:hint="eastAsia" w:ascii="宋体" w:hAnsi="宋体"/>
          <w:szCs w:val="21"/>
        </w:rPr>
        <w:t xml:space="preserve">总</w:t>
      </w:r>
      <w:r>
        <w:rPr>
          <w:rFonts w:ascii="宋体" w:hAnsi="宋体"/>
          <w:szCs w:val="21"/>
        </w:rPr>
        <w:t xml:space="preserve">报价低于或等于财政预算价格的，为有效投标报价。超财政预算的投标报价为无效投标报价。无效投标报价的投标文件不进行评审，也不得</w:t>
      </w:r>
      <w:r>
        <w:rPr>
          <w:rFonts w:hint="eastAsia" w:ascii="宋体" w:hAnsi="宋体"/>
          <w:szCs w:val="21"/>
        </w:rPr>
        <w:t xml:space="preserve">中</w:t>
      </w:r>
      <w:r>
        <w:rPr>
          <w:rFonts w:ascii="宋体" w:hAnsi="宋体"/>
          <w:szCs w:val="21"/>
        </w:rPr>
        <w:t xml:space="preserve">标。</w:t>
      </w:r>
      <w:r>
        <w:rPr>
          <w:rFonts w:ascii="宋体" w:hAnsi="宋体"/>
          <w:szCs w:val="21"/>
        </w:rPr>
      </w:r>
      <w:r/>
    </w:p>
    <w:p>
      <w:pPr>
        <w:pStyle w:val="739"/>
        <w:ind w:firstLine="424"/>
        <w:spacing w:line="360" w:lineRule="auto"/>
        <w:rPr>
          <w:rFonts w:ascii="宋体" w:hAnsi="宋体"/>
          <w:szCs w:val="21"/>
        </w:rPr>
      </w:pPr>
      <w:r>
        <w:rPr>
          <w:rFonts w:hint="eastAsia" w:ascii="宋体" w:hAnsi="宋体"/>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w:t>
      </w:r>
      <w:r>
        <w:rPr>
          <w:rFonts w:ascii="宋体" w:hAnsi="宋体"/>
          <w:szCs w:val="21"/>
        </w:rPr>
        <w:t xml:space="preserve">（如构成未实质性响应招标文件要求的，将不得中标）</w:t>
      </w:r>
      <w:r>
        <w:rPr>
          <w:rFonts w:hint="eastAsia" w:ascii="宋体" w:hAnsi="宋体"/>
          <w:szCs w:val="21"/>
        </w:rPr>
        <w:t xml:space="preserve">。</w:t>
      </w:r>
      <w:r>
        <w:rPr>
          <w:rFonts w:ascii="宋体" w:hAnsi="宋体"/>
          <w:szCs w:val="21"/>
        </w:rPr>
      </w:r>
      <w:r/>
    </w:p>
    <w:p>
      <w:pPr>
        <w:pStyle w:val="739"/>
        <w:ind w:firstLine="424"/>
        <w:spacing w:line="360" w:lineRule="auto"/>
        <w:rPr>
          <w:rFonts w:ascii="宋体" w:hAnsi="宋体"/>
          <w:szCs w:val="21"/>
        </w:rPr>
      </w:pPr>
      <w:r>
        <w:rPr>
          <w:rFonts w:hint="eastAsia" w:ascii="宋体" w:hAnsi="宋体"/>
          <w:szCs w:val="21"/>
        </w:rPr>
        <w:t xml:space="preserve">3、价格分采用低价优先法计算，即满足招标文件要求且投标价格最低的投标报价为评标基准价，其价格分为满分10分。其他投标人的价格分统一按照下列公式计算：</w:t>
      </w:r>
      <w:r>
        <w:rPr>
          <w:rFonts w:ascii="宋体" w:hAnsi="宋体"/>
          <w:szCs w:val="21"/>
        </w:rPr>
      </w:r>
      <w:r/>
    </w:p>
    <w:p>
      <w:pPr>
        <w:pStyle w:val="739"/>
        <w:ind w:firstLine="424"/>
        <w:spacing w:line="360" w:lineRule="auto"/>
        <w:rPr>
          <w:rFonts w:ascii="宋体" w:hAnsi="宋体"/>
          <w:szCs w:val="21"/>
        </w:rPr>
      </w:pPr>
      <w:r>
        <w:rPr>
          <w:rFonts w:hint="eastAsia" w:ascii="宋体" w:hAnsi="宋体"/>
          <w:szCs w:val="21"/>
        </w:rPr>
        <w:t xml:space="preserve">投标报价得分=（评标基准价/投标报价）*价格权重*100，小数点后保留两位</w:t>
      </w:r>
      <w:r>
        <w:rPr>
          <w:rFonts w:ascii="宋体" w:hAnsi="宋体"/>
          <w:szCs w:val="21"/>
        </w:rPr>
        <w:t xml:space="preserve">。</w:t>
      </w:r>
      <w:r>
        <w:rPr>
          <w:rFonts w:ascii="宋体" w:hAnsi="宋体"/>
          <w:szCs w:val="21"/>
        </w:rPr>
      </w:r>
      <w:r/>
    </w:p>
    <w:p>
      <w:pPr>
        <w:pStyle w:val="739"/>
        <w:ind w:firstLine="361"/>
        <w:spacing w:line="360" w:lineRule="auto"/>
        <w:rPr>
          <w:rFonts w:hint="eastAsia" w:ascii="宋体" w:hAnsi="宋体"/>
          <w:b/>
          <w:szCs w:val="21"/>
        </w:rPr>
      </w:pPr>
      <w:r>
        <w:rPr>
          <w:rFonts w:hint="eastAsia" w:ascii="宋体" w:hAnsi="宋体"/>
          <w:b/>
          <w:szCs w:val="21"/>
        </w:rPr>
        <w:t xml:space="preserve">4、除报价得分外，技术部分得分低于技术部分总分75%为无效投标（响应）。</w:t>
      </w:r>
      <w:r>
        <w:rPr>
          <w:rFonts w:hint="eastAsia" w:ascii="宋体" w:hAnsi="宋体"/>
          <w:b/>
          <w:szCs w:val="21"/>
        </w:rPr>
      </w:r>
      <w:r/>
    </w:p>
    <w:p>
      <w:pPr>
        <w:pStyle w:val="739"/>
        <w:numPr>
          <w:ilvl w:val="0"/>
          <w:numId w:val="16"/>
        </w:numPr>
        <w:ind w:firstLine="422"/>
        <w:spacing w:line="360" w:lineRule="auto"/>
        <w:tabs>
          <w:tab w:val="left" w:pos="1140" w:leader="none"/>
        </w:tabs>
        <w:rPr>
          <w:rFonts w:ascii="宋体" w:hAnsi="宋体"/>
          <w:b/>
        </w:rPr>
      </w:pPr>
      <w:r>
        <w:rPr>
          <w:rFonts w:ascii="宋体" w:hAnsi="宋体"/>
          <w:b/>
        </w:rPr>
        <w:t xml:space="preserve">复审评审指标</w:t>
      </w:r>
      <w:r>
        <w:rPr>
          <w:rFonts w:ascii="宋体" w:hAnsi="宋体"/>
          <w:b/>
        </w:rPr>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71"/>
        <w:gridCol w:w="1024"/>
        <w:gridCol w:w="723"/>
        <w:gridCol w:w="6436"/>
      </w:tblGrid>
      <w:tr>
        <w:trPr/>
        <w:tc>
          <w:tcPr>
            <w:shd w:val="clear" w:color="ffffff" w:fill="ffffff"/>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1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评审类别</w:t>
            </w:r>
            <w:r/>
          </w:p>
        </w:tc>
        <w:tc>
          <w:tcPr>
            <w:shd w:val="clear" w:color="ffffff" w:fill="ffffff"/>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1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评审项</w:t>
            </w:r>
            <w:r/>
          </w:p>
        </w:tc>
        <w:tc>
          <w:tcPr>
            <w:shd w:val="clear" w:color="ffffff" w:fill="ffffff"/>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c>
          <w:tcPr>
            <w:shd w:val="clear" w:color="ffffff" w:fill="ffffff"/>
            <w:tcBorders>
              <w:top w:val="single" w:color="000000" w:sz="8" w:space="0"/>
              <w:left w:val="single" w:color="000000" w:sz="8" w:space="0"/>
              <w:bottom w:val="single" w:color="000000" w:sz="8" w:space="0"/>
              <w:right w:val="single" w:color="000000" w:sz="8" w:space="0"/>
            </w:tcBorders>
            <w:tcMar>
              <w:left w:w="120" w:type="dxa"/>
              <w:top w:w="120" w:type="dxa"/>
              <w:right w:w="120" w:type="dxa"/>
              <w:bottom w:w="120" w:type="dxa"/>
            </w:tcMar>
            <w:tcW w:w="6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评审规则</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11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shd w:val="clear" w:color="ffffff" w:fill="ffffff"/>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1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价格评审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指标</w:t>
            </w:r>
            <w:r/>
          </w:p>
        </w:tc>
        <w:tc>
          <w:tcPr>
            <w:shd w:val="clear" w:color="ffffff" w:fill="ffffff"/>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shd w:val="clear" w:color="ffffff" w:fill="ffffff"/>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64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投标报价得分=（评标基准价/投标报价）*价格权值*100小数点后保留两位。</w:t>
            </w:r>
            <w:r/>
          </w:p>
        </w:tc>
      </w:tr>
      <w:tr>
        <w:trPr>
          <w:trHeight w:val="3251"/>
        </w:trPr>
        <w:tc>
          <w:tcPr>
            <w:shd w:val="clear" w:color="ffffff" w:fill="ffffff"/>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117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服务方案（50分）</w:t>
            </w:r>
            <w:r/>
          </w:p>
        </w:tc>
        <w:tc>
          <w:tcPr>
            <w:shd w:val="clear" w:color="ffffff" w:fill="ffffff"/>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1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年度城市综合体检工作方案</w:t>
            </w:r>
            <w:r/>
          </w:p>
        </w:tc>
        <w:tc>
          <w:tcPr>
            <w:shd w:val="clear" w:color="ffffff" w:fill="ffffff"/>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shd w:val="clear" w:color="ffffff" w:fill="ffffff"/>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6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针对本项目提供昆山市年度城市综合体检工作方案，主要包括指标体系构建、指标数据来源及分析方法、对昆山市城市综合体检工作重点难点及实施路径有清晰论述总结：</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方案内容阐述完整、详实具体、切实可行、合理全面的得18分；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方案内容阐述较为完整、较为详细、可行性较好的得12分；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方案内容阐述不够完整、有一定的合理性和可实施性的得6分；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方案内容阐述简单、合理性和可实施性欠缺的得3分；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r>
      <w:tr>
        <w:trPr>
          <w:trHeight w:val="1259"/>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1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城市体检工作总结方案</w:t>
            </w:r>
            <w:r/>
          </w:p>
        </w:tc>
        <w:tc>
          <w:tcPr>
            <w:shd w:val="clear" w:color="ffffff" w:fill="ffffff"/>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shd w:val="clear" w:color="ffffff" w:fill="ffffff"/>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6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针对本项目提供昆山市城市体检工作总结方案，主要内容包括思路、框架、工作重点实施方案：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方案内容阐述完整、详实具体、切实可行、合理全面的得12分；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方案内容阐述较为完整、较为详细，可行性较好的得8分；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方案内容阐述不够完整、有一定的合理性和可实施性的得4分；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方案内容阐述简单、合理性和可实施性欠缺的得2分；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r>
      <w:tr>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1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城市更新工作建议方案</w:t>
            </w:r>
            <w:r/>
          </w:p>
        </w:tc>
        <w:tc>
          <w:tcPr>
            <w:shd w:val="clear" w:color="ffffff" w:fill="ffffff"/>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shd w:val="clear" w:color="ffffff" w:fill="ffffff"/>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6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针对本项目提供对昆山市城市更新工作建议方案，主要内容包括衔接城市更新专项规划、年度计划及项目库方案的认识、思路、工作重点实施方案：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方案内容阐述完整、详实具体、切实可行、合理全面的得10分；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方案内容阐述较为完整、较为详细，可行性较好的得7分；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方案内容阐述不够完整、有一定的合理性和可实施性的得4分；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方案内容阐述简单、合理性和可实施性欠缺的得1分；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r>
      <w:tr>
        <w:trPr>
          <w:trHeight w:val="2173"/>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1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项目进度安排与保障措施</w:t>
            </w:r>
            <w:r/>
          </w:p>
        </w:tc>
        <w:tc>
          <w:tcPr>
            <w:shd w:val="clear" w:color="ffffff" w:fill="ffffff"/>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shd w:val="clear" w:color="ffffff" w:fill="ffffff"/>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6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针对本项目提供项目进度安排与保障措施：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项目进度安排合理、保障措施完善、科学、可行的得5分；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项目进度安排较为合理、保障措施相对完善、科学、可行的得3分；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项目进度安排基本合理、保障措施基本完善、科学、可行的得2分；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项目进度安排不太合理、保障措施不太完善、科学、可行的得1分；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r>
      <w:tr>
        <w:trPr>
          <w:trHeight w:val="2173"/>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1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后续服务与质量保障</w:t>
            </w:r>
            <w:r/>
          </w:p>
        </w:tc>
        <w:tc>
          <w:tcPr>
            <w:shd w:val="clear" w:color="ffffff" w:fill="ffffff"/>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shd w:val="clear" w:color="ffffff" w:fill="ffffff"/>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6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针对本项目提供后续服务，主要包括后续服务的安排及保证措施：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后续服务内容清晰、人员充足、保证措施完善得5分；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后续服务内容较为清晰、人员相对充足、保证措施比较完善得3分；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后续服务内容基本清晰、人员基本充足、保证措施基本完善得2分；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后续服务内容不清晰、人员不足、保证措施不完善得1分；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117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项目组人员配备情况（20分）</w:t>
            </w:r>
            <w:r/>
          </w:p>
        </w:tc>
        <w:tc>
          <w:tcPr>
            <w:shd w:val="clear" w:color="ffffff" w:fill="ffffff"/>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1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shd w:val="clear" w:color="ffffff" w:fill="ffffff"/>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shd w:val="clear" w:color="ffffff" w:fill="ffffff"/>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6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①项目负责人具有建设工程类正高级或研究员级高级城乡规划师（或规划师）职称的得2分；具有注册城乡规划师执业资格的得1分；不提供者不得分；本项最高得3分。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②自2023年 1 月 1 日以来（以奖状落款时间为准），项目负责人参与的规划设计项目获得省（厅）级及以上行政主管部门（含行业协会、学会、研究会）颁发奖项的，每个科技类奖项得2分，每个设计类奖项得1分，本项最高得5分。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响应文件中提供相关证书复印件及2026年3月以来任意一期社保证明并加盖公章，否则不得分。同一项目获奖不重复计分。</w:t>
            </w:r>
            <w:r/>
          </w:p>
        </w:tc>
      </w:tr>
      <w:tr>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1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项目组其他成员职称</w:t>
            </w:r>
            <w:r/>
          </w:p>
        </w:tc>
        <w:tc>
          <w:tcPr>
            <w:shd w:val="clear" w:color="ffffff" w:fill="ffffff"/>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shd w:val="clear" w:color="ffffff" w:fill="ffffff"/>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6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项目组其他成员（不含项目负责人）：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①具有注册城乡规划师执业资格的，每有一人得1分，本项最高得4分；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②具有建设工程类正高级或研究员级职称的，每有一人得2分，本项最高得6分；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③具有经济类高级及以上技术职称的，每有一人得2分，本项最高得2分；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响应文件中提供相关证书复印件及2026年3月以来任意一期社保证明并加盖公章，否则不得分。</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117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履约能力（20分）</w:t>
            </w:r>
            <w:r/>
          </w:p>
        </w:tc>
        <w:tc>
          <w:tcPr>
            <w:shd w:val="clear" w:color="ffffff" w:fill="ffffff"/>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1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响应单位类似项目业绩情况</w:t>
            </w:r>
            <w:r/>
          </w:p>
        </w:tc>
        <w:tc>
          <w:tcPr>
            <w:shd w:val="clear" w:color="ffffff" w:fill="ffffff"/>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shd w:val="clear" w:color="ffffff" w:fill="ffffff"/>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6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自2023年1月1日以来（以合同签订时间为准），投标人作为主要完成单位负责编制国家、江苏省或苏州市城市体检（含专项体检）相关的指引、指南、评估、报告的，每有一个得2分，本项最高得6分，不提供不得分。（投标文件中提供业绩合同复印件加盖投标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自2023年1月1日以来（以合同签订时间为准），投标人承担设区市、县（市）城市体检（含专项体检）项目业绩的，每有一个得1分，本项最高得4分，不提供不得分。（投标文件中提供业绩合同复印件加盖投标单位公章）</w:t>
            </w:r>
            <w:r/>
          </w:p>
        </w:tc>
      </w:tr>
      <w:tr>
        <w:trPr>
          <w:trHeight w:val="9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10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响应单位类似项目获奖情况</w:t>
            </w:r>
            <w:r/>
          </w:p>
        </w:tc>
        <w:tc>
          <w:tcPr>
            <w:shd w:val="clear" w:color="ffffff" w:fill="ffffff"/>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7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shd w:val="clear" w:color="ffffff" w:fill="ffffff"/>
            <w:tcBorders>
              <w:top w:val="none" w:color="000000" w:sz="4" w:space="0"/>
              <w:left w:val="single" w:color="000000" w:sz="8" w:space="0"/>
              <w:bottom w:val="single" w:color="000000" w:sz="8" w:space="0"/>
              <w:right w:val="single" w:color="000000" w:sz="8" w:space="0"/>
            </w:tcBorders>
            <w:tcMar>
              <w:left w:w="120" w:type="dxa"/>
              <w:top w:w="120" w:type="dxa"/>
              <w:right w:w="120" w:type="dxa"/>
              <w:bottom w:w="120" w:type="dxa"/>
            </w:tcMar>
            <w:tcW w:w="64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2023年1月1日以来（以奖状落款时间为准），投标人承担的规划设计类项目，获得行政主管部门（含行业协会、学会、研究会）颁发奖项的，国家级奖项每有一项得2分；省（厅）级奖项每有一项得1分；本项最高得10分。不提供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提供奖状扫描件并加盖投标人公章。同一项目多次获奖按最高奖项计分，不重复计分。</w:t>
            </w:r>
            <w:r/>
          </w:p>
        </w:tc>
      </w:tr>
    </w:tbl>
    <w:p>
      <w:pPr>
        <w:pStyle w:val="739"/>
        <w:ind w:firstLine="361"/>
        <w:spacing w:line="360" w:lineRule="auto"/>
        <w:rPr>
          <w:rFonts w:hint="eastAsia" w:ascii="宋体" w:hAnsi="宋体"/>
          <w:b/>
          <w:szCs w:val="21"/>
          <w:lang w:eastAsia="zh-CN"/>
        </w:rPr>
      </w:pPr>
      <w:r>
        <w:rPr>
          <w:rFonts w:hint="eastAsia" w:ascii="宋体" w:hAnsi="宋体"/>
          <w:b/>
          <w:szCs w:val="21"/>
          <w:lang w:eastAsia="zh-CN"/>
        </w:rPr>
        <w:t xml:space="preserve">备注：</w:t>
      </w:r>
      <w:r>
        <w:rPr>
          <w:rFonts w:hint="eastAsia" w:ascii="宋体" w:hAnsi="宋体"/>
          <w:b/>
          <w:szCs w:val="21"/>
          <w:lang w:eastAsia="zh-CN"/>
        </w:rPr>
      </w:r>
      <w:r/>
    </w:p>
    <w:p>
      <w:pPr>
        <w:pStyle w:val="739"/>
        <w:numPr>
          <w:ilvl w:val="0"/>
          <w:numId w:val="17"/>
        </w:numPr>
        <w:ind w:firstLine="361"/>
        <w:spacing w:line="360" w:lineRule="auto"/>
        <w:rPr>
          <w:rFonts w:ascii="宋体" w:hAnsi="宋体"/>
          <w:b/>
          <w:szCs w:val="21"/>
        </w:rPr>
      </w:pPr>
      <w:r>
        <w:rPr>
          <w:rFonts w:ascii="宋体" w:hAnsi="宋体"/>
          <w:b/>
          <w:szCs w:val="21"/>
        </w:rPr>
        <w:t xml:space="preserve">涉及评审的资料均需电子件形式上传，本项目不收取纸质投标文件及相关原件等纸质材料，仅以投标人提供的电子投标文件为准。</w:t>
      </w:r>
      <w:r>
        <w:rPr>
          <w:rFonts w:ascii="宋体" w:hAnsi="宋体"/>
          <w:b/>
          <w:szCs w:val="21"/>
        </w:rPr>
      </w:r>
      <w:r/>
    </w:p>
    <w:p>
      <w:pPr>
        <w:pStyle w:val="739"/>
        <w:numPr>
          <w:ilvl w:val="0"/>
          <w:numId w:val="17"/>
        </w:numPr>
        <w:ind w:left="0" w:firstLine="361"/>
        <w:spacing w:line="360" w:lineRule="auto"/>
        <w:rPr>
          <w:rFonts w:ascii="宋体" w:hAnsi="宋体"/>
          <w:b/>
          <w:szCs w:val="21"/>
        </w:rPr>
      </w:pPr>
      <w:r>
        <w:rPr>
          <w:rFonts w:ascii="宋体" w:hAnsi="宋体"/>
          <w:b/>
          <w:szCs w:val="21"/>
        </w:rPr>
        <w:t xml:space="preserve">投标文件中的内容需和招标文件相关指标对应绑定，无绑定不得分。</w:t>
      </w:r>
      <w:r>
        <w:rPr>
          <w:rFonts w:ascii="宋体" w:hAnsi="宋体"/>
          <w:b/>
          <w:szCs w:val="21"/>
        </w:rPr>
      </w:r>
      <w:r/>
    </w:p>
    <w:p>
      <w:pPr>
        <w:pStyle w:val="739"/>
        <w:numPr>
          <w:ilvl w:val="0"/>
          <w:numId w:val="0"/>
        </w:numPr>
        <w:jc w:val="right"/>
        <w:spacing w:line="360" w:lineRule="auto"/>
        <w:rPr>
          <w:rFonts w:hint="eastAsia" w:ascii="宋体" w:hAnsi="宋体"/>
          <w:b/>
          <w:szCs w:val="21"/>
          <w:lang w:eastAsia="zh-CN"/>
        </w:rPr>
      </w:pPr>
      <w:r>
        <w:rPr>
          <w:rFonts w:hint="eastAsia" w:ascii="宋体" w:hAnsi="宋体"/>
          <w:b/>
          <w:szCs w:val="21"/>
          <w:lang w:eastAsia="zh-CN"/>
        </w:rPr>
        <w:t xml:space="preserve">（</w:t>
      </w:r>
      <w:r>
        <w:rPr>
          <w:rFonts w:hint="eastAsia" w:ascii="宋体" w:hAnsi="宋体"/>
          <w:b/>
          <w:szCs w:val="21"/>
          <w:lang w:val="en-US" w:eastAsia="zh-CN"/>
        </w:rPr>
        <w:t xml:space="preserve">全文完</w:t>
      </w:r>
      <w:r>
        <w:rPr>
          <w:rFonts w:hint="eastAsia" w:ascii="宋体" w:hAnsi="宋体"/>
          <w:b/>
          <w:szCs w:val="21"/>
          <w:lang w:eastAsia="zh-CN"/>
        </w:rPr>
        <w:t xml:space="preserve">）</w:t>
      </w:r>
      <w:r/>
    </w:p>
    <w:sectPr>
      <w:footerReference w:type="default" r:id="rId13"/>
      <w:footerReference w:type="first" r:id="rId14"/>
      <w:footnotePr/>
      <w:endnotePr/>
      <w:type w:val="nextPage"/>
      <w:pgSz w:w="11906" w:h="16838" w:orient="portrait"/>
      <w:pgMar w:top="1134" w:right="1133"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等线 Light">
    <w:panose1 w:val="02010600030101010101"/>
  </w:font>
  <w:font w:name="MingLiU">
    <w:panose1 w:val="02020500000000000000"/>
  </w:font>
  <w:font w:name="Wingdings">
    <w:panose1 w:val="05000000000000000000"/>
  </w:font>
  <w:font w:name="全真中明體">
    <w:panose1 w:val="020B0503020202020204"/>
  </w:font>
  <w:font w:name="DFKai-SB">
    <w:panose1 w:val="03050502040202030202"/>
  </w:font>
  <w:font w:name="Symbol">
    <w:panose1 w:val="05050102010706020507"/>
  </w:font>
  <w:font w:name="Footlight MT Light">
    <w:panose1 w:val="0204060206030A020304"/>
  </w:font>
  <w:font w:name="Segoe UI">
    <w:panose1 w:val="020B0502040204020203"/>
  </w:font>
  <w:font w:name="PMingLiU">
    <w:panose1 w:val="02020500000000000000"/>
  </w:font>
  <w:font w:name="华文细黑">
    <w:panose1 w:val="02010600040101010101"/>
  </w:font>
  <w:font w:name="Courier New">
    <w:panose1 w:val="02070309020205020404"/>
  </w:font>
  <w:font w:name="Adobe 仿宋 Std R">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Ђˎ̥">
    <w:panose1 w:val="020B0503020202020204"/>
  </w:font>
  <w:font w:name="楷体_GB2312">
    <w:panose1 w:val="02010609060101010101"/>
  </w:font>
  <w:font w:name="Tahoma">
    <w:panose1 w:val="020B060403050404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ind w:firstLine="4320"/>
      <w:tabs>
        <w:tab w:val="center" w:pos="4153" w:leader="none"/>
        <w:tab w:val="right" w:pos="8306" w:leader="none"/>
      </w:tabs>
      <w:rPr>
        <w:rFonts w:hint="eastAsia"/>
      </w:rPr>
    </w:pPr>
    <w:r>
      <w:rPr>
        <w:lang w:val="zh-CN"/>
      </w:rPr>
      <w:t xml:space="preserve"> </w:t>
    </w:r>
    <w:r>
      <w:rPr>
        <w:b/>
        <w:sz w:val="24"/>
      </w:rPr>
      <w:fldChar w:fldCharType="begin"/>
    </w:r>
    <w:r>
      <w:rPr>
        <w:b/>
      </w:rPr>
      <w:instrText xml:space="preserve">PAGE</w:instrText>
    </w:r>
    <w:r>
      <w:rPr>
        <w:b/>
        <w:sz w:val="24"/>
      </w:rPr>
      <w:fldChar w:fldCharType="separate"/>
    </w:r>
    <w:r>
      <w:rPr>
        <w:b/>
      </w:rPr>
      <w:t xml:space="preserve">34</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 xml:space="preserve">56</w:t>
    </w:r>
    <w:r>
      <w:rPr>
        <w:b/>
        <w:sz w:val="24"/>
      </w:rPr>
      <w:fldChar w:fldCharType="end"/>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tabs>
        <w:tab w:val="center" w:pos="4153" w:leader="none"/>
        <w:tab w:val="right" w:pos="8306" w:leader="none"/>
      </w:tabs>
    </w:pPr>
    <w:r>
      <w:rPr>
        <w:b/>
        <w:sz w:val="24"/>
      </w:rPr>
      <w:fldChar w:fldCharType="begin"/>
    </w:r>
    <w:r>
      <w:rPr>
        <w:b/>
      </w:rPr>
      <w:instrText xml:space="preserve">PAGE</w:instrText>
    </w:r>
    <w:r>
      <w:rPr>
        <w:b/>
        <w:sz w:val="24"/>
      </w:rPr>
      <w:fldChar w:fldCharType="separate"/>
    </w:r>
    <w:r>
      <w:rPr>
        <w:b/>
      </w:rPr>
      <w:t xml:space="preserve">1</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 xml:space="preserve">1</w:t>
    </w:r>
    <w:r>
      <w:rPr>
        <w:b/>
        <w:sz w:val="24"/>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tabs>
        <w:tab w:val="center" w:pos="4153" w:leader="none"/>
        <w:tab w:val="right" w:pos="8306" w:leader="none"/>
      </w:tabs>
    </w:pPr>
    <w:r>
      <w:rPr>
        <w:b/>
        <w:sz w:val="24"/>
      </w:rPr>
      <w:fldChar w:fldCharType="begin"/>
    </w:r>
    <w:r>
      <w:rPr>
        <w:b/>
      </w:rPr>
      <w:instrText xml:space="preserve">PAGE</w:instrText>
    </w:r>
    <w:r>
      <w:rPr>
        <w:b/>
        <w:sz w:val="24"/>
      </w:rPr>
      <w:fldChar w:fldCharType="separate"/>
    </w:r>
    <w:r>
      <w:rPr>
        <w:b/>
      </w:rPr>
      <w:t xml:space="preserve">43</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 xml:space="preserve">56</w:t>
    </w:r>
    <w:r>
      <w:rPr>
        <w:b/>
        <w:sz w:val="24"/>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tabs>
        <w:tab w:val="center" w:pos="4153" w:leader="none"/>
        <w:tab w:val="right" w:pos="8306" w:leader="none"/>
      </w:tabs>
    </w:pPr>
    <w:r>
      <w:rPr>
        <w:b/>
        <w:sz w:val="24"/>
      </w:rPr>
      <w:fldChar w:fldCharType="begin"/>
    </w:r>
    <w:r>
      <w:rPr>
        <w:b/>
      </w:rPr>
      <w:instrText xml:space="preserve">PAGE</w:instrText>
    </w:r>
    <w:r>
      <w:rPr>
        <w:b/>
        <w:sz w:val="24"/>
      </w:rPr>
      <w:fldChar w:fldCharType="separate"/>
    </w:r>
    <w:r>
      <w:rPr>
        <w:b/>
      </w:rPr>
      <w:t xml:space="preserve">35</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 xml:space="preserve">56</w:t>
    </w:r>
    <w:r>
      <w:rPr>
        <w:b/>
        <w:sz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ind w:right="-252"/>
      <w:jc w:val="both"/>
      <w:tabs>
        <w:tab w:val="center" w:pos="4153" w:leader="none"/>
        <w:tab w:val="right" w:pos="8306" w:leader="none"/>
      </w:tabs>
      <w:rPr>
        <w:rFonts w:hint="eastAsia" w:ascii="宋体" w:hAnsi="宋体" w:eastAsia="宋体"/>
      </w:rPr>
    </w:pPr>
    <w:r>
      <w:rPr>
        <w:rFonts w:hint="eastAsia" w:ascii="宋体" w:hAnsi="宋体" w:eastAsia="宋体"/>
      </w:rPr>
      <w:t xml:space="preserve">编号：</w:t>
    </w:r>
    <w:r>
      <w:rPr>
        <w:rFonts w:hint="eastAsia" w:ascii="宋体" w:hAnsi="宋体" w:eastAsia="宋体"/>
        <w:lang w:eastAsia="zh-CN"/>
      </w:rPr>
      <w:t xml:space="preserve">JSZC-320583-ZXCG-G2026-0011</w:t>
    </w:r>
    <w:r>
      <w:rPr>
        <w:rFonts w:hint="eastAsia" w:ascii="宋体" w:hAnsi="宋体" w:eastAsia="宋体"/>
      </w:rPr>
      <w:t xml:space="preserve">                                                                 苏州正信  </w:t>
    </w:r>
    <w:r>
      <w:rPr>
        <w:rFonts w:hint="eastAsia"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both"/>
      <w:tabs>
        <w:tab w:val="center" w:pos="4153" w:leader="none"/>
        <w:tab w:val="right" w:pos="8306" w:leader="none"/>
      </w:tabs>
      <w:rPr>
        <w:rFonts w:hint="eastAsia" w:ascii="宋体" w:hAnsi="宋体" w:eastAsia="宋体"/>
      </w:rPr>
    </w:pPr>
    <w:r>
      <w:rPr>
        <w:rFonts w:hint="eastAsia" w:ascii="宋体" w:hAnsi="宋体" w:eastAsia="宋体"/>
      </w:rPr>
      <w:t xml:space="preserve">编号：</w:t>
    </w:r>
    <w:r>
      <w:rPr>
        <w:rFonts w:hint="eastAsia" w:ascii="宋体" w:hAnsi="宋体" w:eastAsia="宋体"/>
        <w:lang w:eastAsia="zh-CN"/>
      </w:rPr>
      <w:t xml:space="preserve">JSZC-320583-ZXCG-G2026-0011</w:t>
    </w:r>
    <w:r>
      <w:rPr>
        <w:rFonts w:hint="eastAsia" w:ascii="宋体" w:hAnsi="宋体" w:eastAsia="宋体"/>
      </w:rPr>
      <w:t xml:space="preserve">                                                                  苏州正信</w:t>
    </w:r>
    <w:r>
      <w:rPr>
        <w:rFonts w:hint="eastAsia"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3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739"/>
        <w:ind w:left="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3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一、"/>
      <w:lvlJc w:val="left"/>
      <w:pPr>
        <w:pStyle w:val="739"/>
        <w:ind w:left="1140" w:hanging="570"/>
        <w:tabs>
          <w:tab w:val="num" w:pos="11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940"/>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96"/>
      <w:isLgl w:val="false"/>
      <w:suff w:val="tab"/>
      <w:lvlText w:val="%1、"/>
      <w:lvlJc w:val="left"/>
      <w:pPr>
        <w:pStyle w:val="739"/>
        <w:ind w:left="930" w:hanging="360"/>
        <w:tabs>
          <w:tab w:val="num" w:pos="93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12"/>
      <w:isLgl w:val="false"/>
      <w:suff w:val="tab"/>
      <w:lvlText w:val=""/>
      <w:lvlJc w:val="left"/>
      <w:pPr>
        <w:pStyle w:val="739"/>
        <w:ind w:left="840" w:hanging="420"/>
        <w:tabs>
          <w:tab w:val="num" w:pos="840" w:leader="none"/>
        </w:tabs>
      </w:pPr>
      <w:rPr>
        <w:rFonts w:ascii="Wingdings" w:hAnsi="Wingdings"/>
        <w:color w:val="000000"/>
      </w:rPr>
    </w:lvl>
    <w:lvl w:ilvl="1">
      <w:start w:val="1"/>
      <w:numFmt w:val="decimal"/>
      <w:isLgl w:val="false"/>
      <w:suff w:val="tab"/>
      <w:lvlText w:val="%2."/>
      <w:lvlJc w:val="left"/>
      <w:pPr>
        <w:pStyle w:val="739"/>
        <w:ind w:left="1440" w:hanging="360"/>
        <w:tabs>
          <w:tab w:val="num" w:pos="1440" w:leader="none"/>
        </w:tabs>
      </w:pPr>
    </w:lvl>
    <w:lvl w:ilvl="2">
      <w:start w:val="1"/>
      <w:numFmt w:val="decimal"/>
      <w:isLgl w:val="false"/>
      <w:suff w:val="tab"/>
      <w:lvlText w:val="%3."/>
      <w:lvlJc w:val="left"/>
      <w:pPr>
        <w:pStyle w:val="739"/>
        <w:ind w:left="2160" w:hanging="360"/>
        <w:tabs>
          <w:tab w:val="num" w:pos="2160" w:leader="none"/>
        </w:tabs>
      </w:pPr>
    </w:lvl>
    <w:lvl w:ilvl="3">
      <w:start w:val="1"/>
      <w:numFmt w:val="decimal"/>
      <w:isLgl w:val="false"/>
      <w:suff w:val="tab"/>
      <w:lvlText w:val="%4."/>
      <w:lvlJc w:val="left"/>
      <w:pPr>
        <w:pStyle w:val="739"/>
        <w:ind w:left="2880" w:hanging="360"/>
        <w:tabs>
          <w:tab w:val="num" w:pos="2880" w:leader="none"/>
        </w:tabs>
      </w:pPr>
    </w:lvl>
    <w:lvl w:ilvl="4">
      <w:start w:val="1"/>
      <w:numFmt w:val="decimal"/>
      <w:isLgl w:val="false"/>
      <w:suff w:val="tab"/>
      <w:lvlText w:val="%5."/>
      <w:lvlJc w:val="left"/>
      <w:pPr>
        <w:pStyle w:val="739"/>
        <w:ind w:left="3600" w:hanging="360"/>
        <w:tabs>
          <w:tab w:val="num" w:pos="3600" w:leader="none"/>
        </w:tabs>
      </w:pPr>
    </w:lvl>
    <w:lvl w:ilvl="5">
      <w:start w:val="1"/>
      <w:numFmt w:val="decimal"/>
      <w:isLgl w:val="false"/>
      <w:suff w:val="tab"/>
      <w:lvlText w:val="%6."/>
      <w:lvlJc w:val="left"/>
      <w:pPr>
        <w:pStyle w:val="739"/>
        <w:ind w:left="4320" w:hanging="360"/>
        <w:tabs>
          <w:tab w:val="num" w:pos="4320" w:leader="none"/>
        </w:tabs>
      </w:pPr>
    </w:lvl>
    <w:lvl w:ilvl="6">
      <w:start w:val="1"/>
      <w:numFmt w:val="decimal"/>
      <w:isLgl w:val="false"/>
      <w:suff w:val="tab"/>
      <w:lvlText w:val="%7."/>
      <w:lvlJc w:val="left"/>
      <w:pPr>
        <w:pStyle w:val="739"/>
        <w:ind w:left="5040" w:hanging="360"/>
        <w:tabs>
          <w:tab w:val="num" w:pos="5040" w:leader="none"/>
        </w:tabs>
      </w:pPr>
    </w:lvl>
    <w:lvl w:ilvl="7">
      <w:start w:val="1"/>
      <w:numFmt w:val="decimal"/>
      <w:isLgl w:val="false"/>
      <w:suff w:val="tab"/>
      <w:lvlText w:val="%8."/>
      <w:lvlJc w:val="left"/>
      <w:pPr>
        <w:pStyle w:val="739"/>
        <w:ind w:left="5760" w:hanging="360"/>
        <w:tabs>
          <w:tab w:val="num" w:pos="5760" w:leader="none"/>
        </w:tabs>
      </w:pPr>
    </w:lvl>
    <w:lvl w:ilvl="8">
      <w:start w:val="1"/>
      <w:numFmt w:val="decimal"/>
      <w:isLgl w:val="false"/>
      <w:suff w:val="tab"/>
      <w:lvlText w:val="%9."/>
      <w:lvlJc w:val="left"/>
      <w:pPr>
        <w:pStyle w:val="739"/>
        <w:ind w:left="6480" w:hanging="360"/>
        <w:tabs>
          <w:tab w:val="num" w:pos="6480" w:leader="none"/>
        </w:tabs>
      </w:pPr>
    </w:lvl>
  </w:abstractNum>
  <w:abstractNum w:abstractNumId="6">
    <w:multiLevelType w:val="hybridMultilevel"/>
    <w:lvl w:ilvl="0">
      <w:start w:val="4"/>
      <w:numFmt w:val="decimal"/>
      <w:pStyle w:val="876"/>
      <w:isLgl w:val="false"/>
      <w:suff w:val="tab"/>
      <w:lvlText w:val="%1"/>
      <w:lvlJc w:val="left"/>
      <w:pPr>
        <w:pStyle w:val="739"/>
        <w:ind w:left="495" w:hanging="495"/>
        <w:tabs>
          <w:tab w:val="num" w:pos="495" w:leader="none"/>
        </w:tabs>
      </w:pPr>
    </w:lvl>
    <w:lvl w:ilvl="1">
      <w:start w:val="1"/>
      <w:numFmt w:val="decimal"/>
      <w:isLgl w:val="false"/>
      <w:suff w:val="tab"/>
      <w:lvlText w:val="%1.%2"/>
      <w:lvlJc w:val="left"/>
      <w:pPr>
        <w:pStyle w:val="739"/>
        <w:ind w:left="915" w:hanging="495"/>
        <w:tabs>
          <w:tab w:val="num" w:pos="915" w:leader="none"/>
        </w:tabs>
      </w:pPr>
    </w:lvl>
    <w:lvl w:ilvl="2">
      <w:start w:val="1"/>
      <w:numFmt w:val="decimal"/>
      <w:isLgl w:val="false"/>
      <w:suff w:val="tab"/>
      <w:lvlText w:val="%1.%2.%3"/>
      <w:lvlJc w:val="left"/>
      <w:pPr>
        <w:pStyle w:val="739"/>
        <w:ind w:left="1335" w:hanging="495"/>
        <w:tabs>
          <w:tab w:val="num" w:pos="1335" w:leader="none"/>
        </w:tabs>
      </w:pPr>
    </w:lvl>
    <w:lvl w:ilvl="3">
      <w:start w:val="1"/>
      <w:numFmt w:val="decimal"/>
      <w:isLgl w:val="false"/>
      <w:suff w:val="tab"/>
      <w:lvlText w:val="%1.%2.%3.%4"/>
      <w:lvlJc w:val="left"/>
      <w:pPr>
        <w:pStyle w:val="739"/>
        <w:ind w:left="1755" w:hanging="495"/>
        <w:tabs>
          <w:tab w:val="num" w:pos="1755" w:leader="none"/>
        </w:tabs>
      </w:pPr>
    </w:lvl>
    <w:lvl w:ilvl="4">
      <w:start w:val="1"/>
      <w:numFmt w:val="decimal"/>
      <w:isLgl w:val="false"/>
      <w:suff w:val="tab"/>
      <w:lvlText w:val="%1.%2.%3.%4.%5"/>
      <w:lvlJc w:val="left"/>
      <w:pPr>
        <w:pStyle w:val="739"/>
        <w:ind w:left="2175" w:hanging="495"/>
        <w:tabs>
          <w:tab w:val="num" w:pos="2175" w:leader="none"/>
        </w:tabs>
      </w:pPr>
    </w:lvl>
    <w:lvl w:ilvl="5">
      <w:start w:val="1"/>
      <w:numFmt w:val="decimal"/>
      <w:isLgl w:val="false"/>
      <w:suff w:val="tab"/>
      <w:lvlText w:val="%1.%2.%3.%4.%5.%6"/>
      <w:lvlJc w:val="left"/>
      <w:pPr>
        <w:pStyle w:val="739"/>
        <w:ind w:left="2595" w:hanging="495"/>
        <w:tabs>
          <w:tab w:val="num" w:pos="2595" w:leader="none"/>
        </w:tabs>
      </w:pPr>
    </w:lvl>
    <w:lvl w:ilvl="6">
      <w:start w:val="1"/>
      <w:numFmt w:val="decimal"/>
      <w:isLgl w:val="false"/>
      <w:suff w:val="tab"/>
      <w:lvlText w:val="%1.%2.%3.%4.%5.%6.%7"/>
      <w:lvlJc w:val="left"/>
      <w:pPr>
        <w:pStyle w:val="739"/>
        <w:ind w:left="3015" w:hanging="495"/>
        <w:tabs>
          <w:tab w:val="num" w:pos="3015" w:leader="none"/>
        </w:tabs>
      </w:pPr>
    </w:lvl>
    <w:lvl w:ilvl="7">
      <w:start w:val="1"/>
      <w:numFmt w:val="decimal"/>
      <w:isLgl w:val="false"/>
      <w:suff w:val="tab"/>
      <w:lvlText w:val="%1.%2.%3.%4.%5.%6.%7.%8"/>
      <w:lvlJc w:val="left"/>
      <w:pPr>
        <w:pStyle w:val="739"/>
        <w:ind w:left="3435" w:hanging="495"/>
        <w:tabs>
          <w:tab w:val="num" w:pos="3435" w:leader="none"/>
        </w:tabs>
      </w:pPr>
    </w:lvl>
    <w:lvl w:ilvl="8">
      <w:start w:val="1"/>
      <w:numFmt w:val="decimal"/>
      <w:isLgl w:val="false"/>
      <w:suff w:val="tab"/>
      <w:lvlText w:val="%1.%2.%3.%4.%5.%6.%7.%8.%9"/>
      <w:lvlJc w:val="left"/>
      <w:pPr>
        <w:pStyle w:val="739"/>
        <w:ind w:left="3855" w:hanging="495"/>
        <w:tabs>
          <w:tab w:val="num" w:pos="3855" w:leader="none"/>
        </w:tabs>
      </w:pPr>
    </w:lvl>
  </w:abstractNum>
  <w:abstractNum w:abstractNumId="7">
    <w:multiLevelType w:val="hybridMultilevel"/>
    <w:lvl w:ilvl="0">
      <w:start w:val="1"/>
      <w:numFmt w:val="decimal"/>
      <w:isLgl w:val="false"/>
      <w:suff w:val="tab"/>
      <w:lvlText w:val="%1"/>
      <w:lvlJc w:val="left"/>
      <w:pPr>
        <w:pStyle w:val="739"/>
        <w:ind w:left="432" w:hanging="632"/>
        <w:tabs>
          <w:tab w:val="num" w:pos="432" w:leader="none"/>
        </w:tabs>
      </w:pPr>
      <w:rPr>
        <w:rFonts w:ascii="Times New Roman" w:hAnsi="Times New Roman" w:eastAsia="宋体"/>
        <w:b/>
        <w:i w:val="0"/>
        <w:spacing w:val="8"/>
        <w:sz w:val="32"/>
        <w:szCs w:val="32"/>
      </w:rPr>
    </w:lvl>
    <w:lvl w:ilvl="1">
      <w:start w:val="1"/>
      <w:numFmt w:val="decimal"/>
      <w:pStyle w:val="972"/>
      <w:isLgl w:val="false"/>
      <w:suff w:val="tab"/>
      <w:lvlText w:val="%1.%2"/>
      <w:lvlJc w:val="left"/>
      <w:pPr>
        <w:pStyle w:val="739"/>
        <w:ind w:left="431" w:hanging="431"/>
        <w:tabs>
          <w:tab w:val="num" w:pos="431" w:leader="none"/>
        </w:tabs>
      </w:pPr>
      <w:rPr>
        <w:rFonts w:ascii="Times New Roman" w:hAnsi="Times New Roman" w:eastAsia="宋体"/>
        <w:b/>
        <w:i w:val="0"/>
        <w:sz w:val="24"/>
        <w:szCs w:val="24"/>
      </w:rPr>
    </w:lvl>
    <w:lvl w:ilvl="2">
      <w:start w:val="1"/>
      <w:numFmt w:val="decimal"/>
      <w:isLgl w:val="false"/>
      <w:suff w:val="tab"/>
      <w:lvlText w:val="%1.%2.%3"/>
      <w:lvlJc w:val="left"/>
      <w:pPr>
        <w:pStyle w:val="739"/>
        <w:ind w:left="833" w:hanging="833"/>
        <w:tabs>
          <w:tab w:val="num" w:pos="833" w:leader="none"/>
        </w:tabs>
      </w:pPr>
      <w:rPr>
        <w:rFonts w:ascii="Times New Roman" w:hAnsi="Times New Roman" w:eastAsia="宋体"/>
        <w:b/>
        <w:i w:val="0"/>
        <w:sz w:val="24"/>
        <w:szCs w:val="24"/>
      </w:rPr>
    </w:lvl>
    <w:lvl w:ilvl="3">
      <w:start w:val="1"/>
      <w:numFmt w:val="decimal"/>
      <w:pStyle w:val="985"/>
      <w:isLgl w:val="false"/>
      <w:suff w:val="tab"/>
      <w:lvlText w:val="%1.%2.%3.%4"/>
      <w:lvlJc w:val="left"/>
      <w:pPr>
        <w:pStyle w:val="739"/>
        <w:ind w:left="0" w:firstLine="0"/>
        <w:tabs>
          <w:tab w:val="num" w:pos="0" w:leader="none"/>
        </w:tabs>
      </w:pPr>
      <w:rPr>
        <w:rFonts w:ascii="Times New Roman" w:hAnsi="Times New Roman" w:eastAsia="宋体"/>
        <w:sz w:val="24"/>
        <w:szCs w:val="24"/>
      </w:rPr>
    </w:lvl>
    <w:lvl w:ilvl="4">
      <w:start w:val="1"/>
      <w:numFmt w:val="decimal"/>
      <w:isLgl w:val="false"/>
      <w:suff w:val="tab"/>
      <w:lvlText w:val="%1.%2.%3.%4.%5"/>
      <w:lvlJc w:val="left"/>
      <w:pPr>
        <w:pStyle w:val="739"/>
        <w:ind w:left="1008" w:hanging="1008"/>
        <w:tabs>
          <w:tab w:val="num" w:pos="1008" w:leader="none"/>
        </w:tabs>
      </w:pPr>
      <w:rPr>
        <w:rFonts w:hint="eastAsia"/>
      </w:rPr>
    </w:lvl>
    <w:lvl w:ilvl="5">
      <w:start w:val="1"/>
      <w:numFmt w:val="decimal"/>
      <w:isLgl w:val="false"/>
      <w:suff w:val="tab"/>
      <w:lvlText w:val="%1.%2.%3.%4.%5.%6"/>
      <w:lvlJc w:val="left"/>
      <w:pPr>
        <w:pStyle w:val="739"/>
        <w:ind w:left="1152" w:hanging="1152"/>
        <w:tabs>
          <w:tab w:val="num" w:pos="1152" w:leader="none"/>
        </w:tabs>
      </w:pPr>
      <w:rPr>
        <w:rFonts w:hint="eastAsia"/>
      </w:rPr>
    </w:lvl>
    <w:lvl w:ilvl="6">
      <w:start w:val="1"/>
      <w:numFmt w:val="decimal"/>
      <w:isLgl w:val="false"/>
      <w:suff w:val="tab"/>
      <w:lvlText w:val="%1.%2.%3.%4.%5.%6.%7"/>
      <w:lvlJc w:val="left"/>
      <w:pPr>
        <w:pStyle w:val="739"/>
        <w:ind w:left="1296" w:hanging="1296"/>
        <w:tabs>
          <w:tab w:val="num" w:pos="1296" w:leader="none"/>
        </w:tabs>
      </w:pPr>
      <w:rPr>
        <w:rFonts w:hint="eastAsia"/>
      </w:rPr>
    </w:lvl>
    <w:lvl w:ilvl="7">
      <w:start w:val="1"/>
      <w:numFmt w:val="decimal"/>
      <w:isLgl w:val="false"/>
      <w:suff w:val="tab"/>
      <w:lvlText w:val="%1.%2.%3.%4.%5.%6.%7.%8"/>
      <w:lvlJc w:val="left"/>
      <w:pPr>
        <w:pStyle w:val="739"/>
        <w:ind w:left="1440" w:hanging="1440"/>
        <w:tabs>
          <w:tab w:val="num" w:pos="1440" w:leader="none"/>
        </w:tabs>
      </w:pPr>
      <w:rPr>
        <w:rFonts w:hint="eastAsia"/>
      </w:rPr>
    </w:lvl>
    <w:lvl w:ilvl="8">
      <w:start w:val="1"/>
      <w:numFmt w:val="decimal"/>
      <w:isLgl w:val="false"/>
      <w:suff w:val="tab"/>
      <w:lvlText w:val="%1.%2.%3.%4.%5.%6.%7.%8.%9"/>
      <w:lvlJc w:val="left"/>
      <w:pPr>
        <w:pStyle w:val="739"/>
        <w:ind w:left="1584" w:hanging="1584"/>
        <w:tabs>
          <w:tab w:val="num" w:pos="1584" w:leader="none"/>
        </w:tabs>
      </w:pPr>
      <w:rPr>
        <w:rFonts w:hint="eastAsia"/>
      </w:rPr>
    </w:lvl>
  </w:abstractNum>
  <w:abstractNum w:abstractNumId="8">
    <w:multiLevelType w:val="hybridMultilevel"/>
    <w:lvl w:ilvl="0">
      <w:start w:val="1"/>
      <w:numFmt w:val="decimal"/>
      <w:pStyle w:val="882"/>
      <w:isLgl w:val="false"/>
      <w:suff w:val="tab"/>
      <w:lvlText w:val="%1、"/>
      <w:lvlJc w:val="left"/>
      <w:pPr>
        <w:pStyle w:val="739"/>
        <w:ind w:left="440" w:firstLine="400"/>
        <w:tabs>
          <w:tab w:val="num" w:pos="1240" w:leader="none"/>
        </w:tabs>
      </w:pPr>
      <w:rPr>
        <w:rFonts w:hint="eastAsia"/>
      </w:rPr>
    </w:lvl>
    <w:lvl w:ilvl="1">
      <w:start w:val="1"/>
      <w:numFmt w:val="upperLetter"/>
      <w:isLgl w:val="false"/>
      <w:suff w:val="tab"/>
      <w:lvlText w:val="%2."/>
      <w:lvlJc w:val="left"/>
      <w:pPr>
        <w:pStyle w:val="739"/>
        <w:ind w:left="840" w:hanging="420"/>
        <w:tabs>
          <w:tab w:val="num" w:pos="840" w:leader="none"/>
        </w:tabs>
      </w:pPr>
      <w:rPr>
        <w:rFonts w:hint="eastAsia"/>
      </w:rPr>
    </w:lvl>
    <w:lvl w:ilvl="2">
      <w:start w:val="1"/>
      <w:numFmt w:val="lowerRoman"/>
      <w:isLgl w:val="false"/>
      <w:suff w:val="tab"/>
      <w:lvlText w:val="%3."/>
      <w:lvlJc w:val="right"/>
      <w:pPr>
        <w:pStyle w:val="739"/>
        <w:ind w:left="1260" w:hanging="420"/>
        <w:tabs>
          <w:tab w:val="num" w:pos="1260" w:leader="none"/>
        </w:tabs>
      </w:pPr>
    </w:lvl>
    <w:lvl w:ilvl="3">
      <w:start w:val="1"/>
      <w:numFmt w:val="decimal"/>
      <w:isLgl w:val="false"/>
      <w:suff w:val="tab"/>
      <w:lvlText w:val="%4."/>
      <w:lvlJc w:val="left"/>
      <w:pPr>
        <w:pStyle w:val="739"/>
        <w:ind w:left="1680" w:hanging="420"/>
        <w:tabs>
          <w:tab w:val="num" w:pos="1680" w:leader="none"/>
        </w:tabs>
      </w:pPr>
    </w:lvl>
    <w:lvl w:ilvl="4">
      <w:start w:val="1"/>
      <w:numFmt w:val="lowerLetter"/>
      <w:isLgl w:val="false"/>
      <w:suff w:val="tab"/>
      <w:lvlText w:val="%5)"/>
      <w:lvlJc w:val="left"/>
      <w:pPr>
        <w:pStyle w:val="739"/>
        <w:ind w:left="2100" w:hanging="420"/>
        <w:tabs>
          <w:tab w:val="num" w:pos="2100" w:leader="none"/>
        </w:tabs>
      </w:pPr>
    </w:lvl>
    <w:lvl w:ilvl="5">
      <w:start w:val="1"/>
      <w:numFmt w:val="lowerRoman"/>
      <w:isLgl w:val="false"/>
      <w:suff w:val="tab"/>
      <w:lvlText w:val="%6."/>
      <w:lvlJc w:val="right"/>
      <w:pPr>
        <w:pStyle w:val="739"/>
        <w:ind w:left="2520" w:hanging="420"/>
        <w:tabs>
          <w:tab w:val="num" w:pos="2520" w:leader="none"/>
        </w:tabs>
      </w:pPr>
    </w:lvl>
    <w:lvl w:ilvl="6">
      <w:start w:val="1"/>
      <w:numFmt w:val="decimal"/>
      <w:isLgl w:val="false"/>
      <w:suff w:val="tab"/>
      <w:lvlText w:val="%7."/>
      <w:lvlJc w:val="left"/>
      <w:pPr>
        <w:pStyle w:val="739"/>
        <w:ind w:left="2940" w:hanging="420"/>
        <w:tabs>
          <w:tab w:val="num" w:pos="2940" w:leader="none"/>
        </w:tabs>
      </w:pPr>
    </w:lvl>
    <w:lvl w:ilvl="7">
      <w:start w:val="1"/>
      <w:numFmt w:val="lowerLetter"/>
      <w:isLgl w:val="false"/>
      <w:suff w:val="tab"/>
      <w:lvlText w:val="%8)"/>
      <w:lvlJc w:val="left"/>
      <w:pPr>
        <w:pStyle w:val="739"/>
        <w:ind w:left="3360" w:hanging="420"/>
        <w:tabs>
          <w:tab w:val="num" w:pos="3360" w:leader="none"/>
        </w:tabs>
      </w:pPr>
    </w:lvl>
    <w:lvl w:ilvl="8">
      <w:start w:val="1"/>
      <w:numFmt w:val="lowerRoman"/>
      <w:isLgl w:val="false"/>
      <w:suff w:val="tab"/>
      <w:lvlText w:val="%9."/>
      <w:lvlJc w:val="right"/>
      <w:pPr>
        <w:pStyle w:val="739"/>
        <w:ind w:left="3780" w:hanging="420"/>
        <w:tabs>
          <w:tab w:val="num" w:pos="3780" w:leader="none"/>
        </w:tabs>
      </w:pPr>
    </w:lvl>
  </w:abstractNum>
  <w:abstractNum w:abstractNumId="9">
    <w:multiLevelType w:val="hybridMultilevel"/>
    <w:lvl w:ilvl="0">
      <w:start w:val="1"/>
      <w:numFmt w:val="decimal"/>
      <w:pStyle w:val="885"/>
      <w:isLgl w:val="false"/>
      <w:suff w:val="nothing"/>
      <w:lvlText w:val="%1"/>
      <w:lvlJc w:val="left"/>
      <w:pPr>
        <w:pStyle w:val="739"/>
        <w:ind w:left="0" w:firstLine="0"/>
      </w:pPr>
      <w:rPr>
        <w:rFonts w:ascii="Times New Roman" w:hAnsi="Times New Roman"/>
        <w:b/>
        <w:i w:val="0"/>
        <w:sz w:val="21"/>
      </w:rPr>
    </w:lvl>
    <w:lvl w:ilvl="1">
      <w:start w:val="1"/>
      <w:numFmt w:val="decimal"/>
      <w:isLgl w:val="false"/>
      <w:suff w:val="nothing"/>
      <w:lvlText w:val="%1%2　"/>
      <w:lvlJc w:val="left"/>
      <w:pPr>
        <w:pStyle w:val="739"/>
        <w:ind w:left="0" w:firstLine="0"/>
      </w:pPr>
      <w:rPr>
        <w:rFonts w:hint="eastAsia" w:ascii="黑体" w:hAnsi="Times New Roman" w:eastAsia="黑体"/>
        <w:b w:val="0"/>
        <w:i w:val="0"/>
        <w:sz w:val="21"/>
      </w:rPr>
    </w:lvl>
    <w:lvl w:ilvl="2">
      <w:start w:val="1"/>
      <w:numFmt w:val="decimal"/>
      <w:pStyle w:val="909"/>
      <w:isLgl w:val="false"/>
      <w:suff w:val="nothing"/>
      <w:lvlText w:val="%1%2.%3　"/>
      <w:lvlJc w:val="left"/>
      <w:pPr>
        <w:pStyle w:val="739"/>
        <w:ind w:left="420" w:firstLine="0"/>
      </w:pPr>
      <w:rPr>
        <w:rFonts w:hint="eastAsia" w:ascii="黑体" w:hAnsi="Times New Roman" w:eastAsia="黑体"/>
        <w:b w:val="0"/>
        <w:i w:val="0"/>
        <w:sz w:val="21"/>
      </w:rPr>
    </w:lvl>
    <w:lvl w:ilvl="3">
      <w:start w:val="1"/>
      <w:numFmt w:val="decimal"/>
      <w:pStyle w:val="908"/>
      <w:isLgl w:val="false"/>
      <w:suff w:val="nothing"/>
      <w:lvlText w:val="%1%2.%3.%4　"/>
      <w:lvlJc w:val="left"/>
      <w:pPr>
        <w:pStyle w:val="739"/>
        <w:ind w:left="0" w:firstLine="0"/>
      </w:pPr>
      <w:rPr>
        <w:rFonts w:hint="eastAsia" w:ascii="黑体" w:hAnsi="Times New Roman" w:eastAsia="黑体"/>
        <w:b w:val="0"/>
        <w:i w:val="0"/>
        <w:sz w:val="21"/>
      </w:rPr>
    </w:lvl>
    <w:lvl w:ilvl="4">
      <w:start w:val="1"/>
      <w:numFmt w:val="decimal"/>
      <w:pStyle w:val="916"/>
      <w:isLgl w:val="false"/>
      <w:suff w:val="nothing"/>
      <w:lvlText w:val="%1%2.%3.%4.%5　"/>
      <w:lvlJc w:val="left"/>
      <w:pPr>
        <w:pStyle w:val="739"/>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739"/>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739"/>
        <w:ind w:left="0" w:firstLine="0"/>
      </w:pPr>
      <w:rPr>
        <w:rFonts w:hint="eastAsia" w:ascii="黑体" w:hAnsi="Times New Roman" w:eastAsia="黑体"/>
        <w:b w:val="0"/>
        <w:i w:val="0"/>
        <w:sz w:val="21"/>
      </w:rPr>
    </w:lvl>
    <w:lvl w:ilvl="7">
      <w:start w:val="1"/>
      <w:numFmt w:val="decimal"/>
      <w:isLgl w:val="false"/>
      <w:suff w:val="tab"/>
      <w:lvlText w:val="%1.%2.%3.%4.%5.%6.%7.%8"/>
      <w:lvlJc w:val="left"/>
      <w:pPr>
        <w:pStyle w:val="739"/>
        <w:ind w:left="3969" w:hanging="1418"/>
        <w:tabs>
          <w:tab w:val="num" w:pos="4351" w:leader="none"/>
        </w:tabs>
      </w:pPr>
      <w:rPr>
        <w:rFonts w:hint="eastAsia"/>
      </w:rPr>
    </w:lvl>
    <w:lvl w:ilvl="8">
      <w:start w:val="1"/>
      <w:numFmt w:val="decimal"/>
      <w:isLgl w:val="false"/>
      <w:suff w:val="tab"/>
      <w:lvlText w:val="%1.%2.%3.%4.%5.%6.%7.%8.%9"/>
      <w:lvlJc w:val="left"/>
      <w:pPr>
        <w:pStyle w:val="739"/>
        <w:ind w:left="4677" w:hanging="1700"/>
        <w:tabs>
          <w:tab w:val="num" w:pos="4777" w:leader="none"/>
        </w:tabs>
      </w:pPr>
      <w:rPr>
        <w:rFonts w:hint="eastAsia"/>
      </w:rPr>
    </w:lvl>
  </w:abstractNum>
  <w:abstractNum w:abstractNumId="10">
    <w:multiLevelType w:val="hybridMultilevel"/>
    <w:lvl w:ilvl="0">
      <w:start w:val="1"/>
      <w:numFmt w:val="decimal"/>
      <w:pStyle w:val="898"/>
      <w:isLgl w:val="false"/>
      <w:suff w:val="tab"/>
      <w:lvlText w:val="%1"/>
      <w:lvlJc w:val="left"/>
      <w:pPr>
        <w:pStyle w:val="739"/>
        <w:ind w:left="660" w:hanging="660"/>
        <w:tabs>
          <w:tab w:val="num" w:pos="6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739"/>
        <w:ind w:left="360" w:hanging="360"/>
        <w:tabs>
          <w:tab w:val="num" w:pos="360" w:leader="none"/>
        </w:tabs>
      </w:pPr>
      <w:rPr>
        <w:rFonts w:hint="eastAsia"/>
      </w:rPr>
    </w:lvl>
    <w:lvl w:ilvl="1">
      <w:start w:val="1"/>
      <w:numFmt w:val="lowerLetter"/>
      <w:isLgl w:val="false"/>
      <w:suff w:val="tab"/>
      <w:lvlText w:val="%2)"/>
      <w:lvlJc w:val="left"/>
      <w:pPr>
        <w:pStyle w:val="739"/>
        <w:ind w:left="840" w:hanging="420"/>
        <w:tabs>
          <w:tab w:val="num" w:pos="840" w:leader="none"/>
        </w:tabs>
      </w:pPr>
    </w:lvl>
    <w:lvl w:ilvl="2">
      <w:start w:val="1"/>
      <w:numFmt w:val="lowerRoman"/>
      <w:isLgl w:val="false"/>
      <w:suff w:val="tab"/>
      <w:lvlText w:val="%3."/>
      <w:lvlJc w:val="right"/>
      <w:pPr>
        <w:pStyle w:val="739"/>
        <w:ind w:left="1260" w:hanging="420"/>
        <w:tabs>
          <w:tab w:val="num" w:pos="1260" w:leader="none"/>
        </w:tabs>
      </w:pPr>
    </w:lvl>
    <w:lvl w:ilvl="3">
      <w:start w:val="1"/>
      <w:numFmt w:val="decimal"/>
      <w:isLgl w:val="false"/>
      <w:suff w:val="tab"/>
      <w:lvlText w:val="%4."/>
      <w:lvlJc w:val="left"/>
      <w:pPr>
        <w:pStyle w:val="739"/>
        <w:ind w:left="1680" w:hanging="420"/>
        <w:tabs>
          <w:tab w:val="num" w:pos="1680" w:leader="none"/>
        </w:tabs>
      </w:pPr>
    </w:lvl>
    <w:lvl w:ilvl="4">
      <w:start w:val="1"/>
      <w:numFmt w:val="lowerLetter"/>
      <w:isLgl w:val="false"/>
      <w:suff w:val="tab"/>
      <w:lvlText w:val="%5)"/>
      <w:lvlJc w:val="left"/>
      <w:pPr>
        <w:pStyle w:val="739"/>
        <w:ind w:left="2100" w:hanging="420"/>
        <w:tabs>
          <w:tab w:val="num" w:pos="2100" w:leader="none"/>
        </w:tabs>
      </w:pPr>
    </w:lvl>
    <w:lvl w:ilvl="5">
      <w:start w:val="1"/>
      <w:numFmt w:val="lowerRoman"/>
      <w:isLgl w:val="false"/>
      <w:suff w:val="tab"/>
      <w:lvlText w:val="%6."/>
      <w:lvlJc w:val="right"/>
      <w:pPr>
        <w:pStyle w:val="739"/>
        <w:ind w:left="2520" w:hanging="420"/>
        <w:tabs>
          <w:tab w:val="num" w:pos="2520" w:leader="none"/>
        </w:tabs>
      </w:pPr>
    </w:lvl>
    <w:lvl w:ilvl="6">
      <w:start w:val="1"/>
      <w:numFmt w:val="decimal"/>
      <w:pStyle w:val="891"/>
      <w:isLgl w:val="false"/>
      <w:suff w:val="tab"/>
      <w:lvlText w:val="%7."/>
      <w:lvlJc w:val="left"/>
      <w:pPr>
        <w:pStyle w:val="739"/>
        <w:ind w:left="2940" w:hanging="420"/>
        <w:tabs>
          <w:tab w:val="num" w:pos="2940" w:leader="none"/>
        </w:tabs>
      </w:pPr>
    </w:lvl>
    <w:lvl w:ilvl="7">
      <w:start w:val="1"/>
      <w:numFmt w:val="lowerLetter"/>
      <w:isLgl w:val="false"/>
      <w:suff w:val="tab"/>
      <w:lvlText w:val="%8)"/>
      <w:lvlJc w:val="left"/>
      <w:pPr>
        <w:pStyle w:val="739"/>
        <w:ind w:left="3360" w:hanging="420"/>
        <w:tabs>
          <w:tab w:val="num" w:pos="3360" w:leader="none"/>
        </w:tabs>
      </w:pPr>
    </w:lvl>
    <w:lvl w:ilvl="8">
      <w:start w:val="1"/>
      <w:numFmt w:val="lowerRoman"/>
      <w:isLgl w:val="false"/>
      <w:suff w:val="tab"/>
      <w:lvlText w:val="%9."/>
      <w:lvlJc w:val="right"/>
      <w:pPr>
        <w:pStyle w:val="739"/>
        <w:ind w:left="3780" w:hanging="420"/>
        <w:tabs>
          <w:tab w:val="num" w:pos="3780" w:leader="none"/>
        </w:tabs>
      </w:pPr>
    </w:lvl>
  </w:abstractNum>
  <w:abstractNum w:abstractNumId="12">
    <w:multiLevelType w:val="hybridMultilevel"/>
    <w:lvl w:ilvl="0">
      <w:start w:val="1"/>
      <w:numFmt w:val="decimal"/>
      <w:isLgl w:val="false"/>
      <w:suff w:val="tab"/>
      <w:lvlText w:val="一、"/>
      <w:lvlJc w:val="left"/>
      <w:pPr>
        <w:pStyle w:val="739"/>
        <w:ind w:left="840" w:hanging="420"/>
        <w:tabs>
          <w:tab w:val="num" w:pos="840" w:leader="none"/>
        </w:tabs>
      </w:pPr>
    </w:lvl>
    <w:lvl w:ilvl="1">
      <w:start w:val="1"/>
      <w:numFmt w:val="lowerLetter"/>
      <w:isLgl w:val="false"/>
      <w:suff w:val="tab"/>
      <w:lvlText w:val="%2)"/>
      <w:lvlJc w:val="left"/>
      <w:pPr>
        <w:pStyle w:val="739"/>
        <w:ind w:left="1260" w:hanging="420"/>
        <w:tabs>
          <w:tab w:val="num" w:pos="1260" w:leader="none"/>
        </w:tabs>
      </w:pPr>
    </w:lvl>
    <w:lvl w:ilvl="2">
      <w:start w:val="1"/>
      <w:numFmt w:val="lowerRoman"/>
      <w:isLgl w:val="false"/>
      <w:suff w:val="tab"/>
      <w:lvlText w:val="%3."/>
      <w:lvlJc w:val="right"/>
      <w:pPr>
        <w:pStyle w:val="739"/>
        <w:ind w:left="1680" w:hanging="420"/>
        <w:tabs>
          <w:tab w:val="num" w:pos="1680" w:leader="none"/>
        </w:tabs>
      </w:pPr>
    </w:lvl>
    <w:lvl w:ilvl="3">
      <w:start w:val="1"/>
      <w:numFmt w:val="decimal"/>
      <w:pStyle w:val="915"/>
      <w:isLgl w:val="false"/>
      <w:suff w:val="tab"/>
      <w:lvlText w:val="%4."/>
      <w:lvlJc w:val="left"/>
      <w:pPr>
        <w:pStyle w:val="739"/>
        <w:ind w:left="2100" w:hanging="420"/>
        <w:tabs>
          <w:tab w:val="num" w:pos="2100" w:leader="none"/>
        </w:tabs>
      </w:pPr>
    </w:lvl>
    <w:lvl w:ilvl="4">
      <w:start w:val="1"/>
      <w:numFmt w:val="lowerLetter"/>
      <w:pStyle w:val="914"/>
      <w:isLgl w:val="false"/>
      <w:suff w:val="tab"/>
      <w:lvlText w:val="%5)"/>
      <w:lvlJc w:val="left"/>
      <w:pPr>
        <w:pStyle w:val="739"/>
        <w:ind w:left="2520" w:hanging="420"/>
        <w:tabs>
          <w:tab w:val="num" w:pos="2520" w:leader="none"/>
        </w:tabs>
      </w:pPr>
    </w:lvl>
    <w:lvl w:ilvl="5">
      <w:start w:val="1"/>
      <w:numFmt w:val="lowerRoman"/>
      <w:isLgl w:val="false"/>
      <w:suff w:val="tab"/>
      <w:lvlText w:val="%6."/>
      <w:lvlJc w:val="right"/>
      <w:pPr>
        <w:pStyle w:val="739"/>
        <w:ind w:left="2940" w:hanging="420"/>
        <w:tabs>
          <w:tab w:val="num" w:pos="2940" w:leader="none"/>
        </w:tabs>
      </w:pPr>
    </w:lvl>
    <w:lvl w:ilvl="6">
      <w:start w:val="1"/>
      <w:numFmt w:val="decimal"/>
      <w:isLgl w:val="false"/>
      <w:suff w:val="tab"/>
      <w:lvlText w:val="%7."/>
      <w:lvlJc w:val="left"/>
      <w:pPr>
        <w:pStyle w:val="739"/>
        <w:ind w:left="3360" w:hanging="420"/>
        <w:tabs>
          <w:tab w:val="num" w:pos="3360" w:leader="none"/>
        </w:tabs>
      </w:pPr>
    </w:lvl>
    <w:lvl w:ilvl="7">
      <w:start w:val="1"/>
      <w:numFmt w:val="lowerLetter"/>
      <w:isLgl w:val="false"/>
      <w:suff w:val="tab"/>
      <w:lvlText w:val="%8)"/>
      <w:lvlJc w:val="left"/>
      <w:pPr>
        <w:pStyle w:val="739"/>
        <w:ind w:left="3780" w:hanging="420"/>
        <w:tabs>
          <w:tab w:val="num" w:pos="3780" w:leader="none"/>
        </w:tabs>
      </w:pPr>
    </w:lvl>
    <w:lvl w:ilvl="8">
      <w:start w:val="1"/>
      <w:numFmt w:val="lowerRoman"/>
      <w:isLgl w:val="false"/>
      <w:suff w:val="tab"/>
      <w:lvlText w:val="%9."/>
      <w:lvlJc w:val="right"/>
      <w:pPr>
        <w:pStyle w:val="739"/>
        <w:ind w:left="4200" w:hanging="420"/>
        <w:tabs>
          <w:tab w:val="num" w:pos="4200" w:leader="none"/>
        </w:tabs>
      </w:pPr>
    </w:lvl>
  </w:abstractNum>
  <w:abstractNum w:abstractNumId="13">
    <w:multiLevelType w:val="hybridMultilevel"/>
    <w:lvl w:ilvl="0">
      <w:start w:val="1"/>
      <w:numFmt w:val="bullet"/>
      <w:pStyle w:val="930"/>
      <w:isLgl w:val="false"/>
      <w:suff w:val="tab"/>
      <w:lvlText w:val=""/>
      <w:lvlJc w:val="left"/>
      <w:pPr>
        <w:pStyle w:val="739"/>
        <w:ind w:left="420" w:hanging="420"/>
        <w:tabs>
          <w:tab w:val="num" w:pos="4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878"/>
      <w:isLgl w:val="false"/>
      <w:suff w:val="tab"/>
      <w:lvlText w:val="%1)"/>
      <w:lvlJc w:val="left"/>
      <w:pPr>
        <w:pStyle w:val="739"/>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5"/>
      <w:numFmt w:val="decimal"/>
      <w:pStyle w:val="988"/>
      <w:isLgl w:val="false"/>
      <w:suff w:val="tab"/>
      <w:lvlText w:val="%1"/>
      <w:lvlJc w:val="left"/>
      <w:pPr>
        <w:pStyle w:val="739"/>
        <w:ind w:left="425" w:hanging="425"/>
        <w:tabs>
          <w:tab w:val="num" w:pos="425" w:leader="none"/>
        </w:tabs>
      </w:pPr>
    </w:lvl>
    <w:lvl w:ilvl="1">
      <w:start w:val="1"/>
      <w:numFmt w:val="decimal"/>
      <w:isLgl w:val="false"/>
      <w:suff w:val="tab"/>
      <w:lvlText w:val="%1.%2"/>
      <w:lvlJc w:val="left"/>
      <w:pPr>
        <w:pStyle w:val="739"/>
        <w:ind w:left="992" w:hanging="567"/>
        <w:tabs>
          <w:tab w:val="num" w:pos="992" w:leader="none"/>
        </w:tabs>
      </w:pPr>
    </w:lvl>
    <w:lvl w:ilvl="2">
      <w:start w:val="1"/>
      <w:numFmt w:val="decimal"/>
      <w:isLgl w:val="false"/>
      <w:suff w:val="tab"/>
      <w:lvlText w:val="%1.%2.%3"/>
      <w:lvlJc w:val="left"/>
      <w:pPr>
        <w:pStyle w:val="739"/>
        <w:ind w:left="1418" w:hanging="567"/>
        <w:tabs>
          <w:tab w:val="num" w:pos="1418" w:leader="none"/>
        </w:tabs>
      </w:pPr>
    </w:lvl>
    <w:lvl w:ilvl="3">
      <w:start w:val="5"/>
      <w:numFmt w:val="decimal"/>
      <w:isLgl w:val="false"/>
      <w:suff w:val="tab"/>
      <w:lvlText w:val="%1.%2.%3.%4"/>
      <w:lvlJc w:val="left"/>
      <w:pPr>
        <w:pStyle w:val="739"/>
        <w:ind w:left="1984" w:hanging="708"/>
        <w:tabs>
          <w:tab w:val="num" w:pos="1984" w:leader="none"/>
        </w:tabs>
      </w:pPr>
    </w:lvl>
    <w:lvl w:ilvl="4">
      <w:start w:val="5"/>
      <w:numFmt w:val="decimal"/>
      <w:isLgl w:val="false"/>
      <w:suff w:val="tab"/>
      <w:lvlText w:val="%1.%2.%3.%4.%5"/>
      <w:lvlJc w:val="left"/>
      <w:pPr>
        <w:pStyle w:val="739"/>
        <w:ind w:left="2551" w:hanging="850"/>
        <w:tabs>
          <w:tab w:val="num" w:pos="2551" w:leader="none"/>
        </w:tabs>
      </w:pPr>
      <w:rPr>
        <w:rFonts w:hint="eastAsia" w:ascii="Times New Roman" w:eastAsia="黑体"/>
        <w:b w:val="0"/>
        <w:i w:val="0"/>
      </w:rPr>
    </w:lvl>
    <w:lvl w:ilvl="5">
      <w:start w:val="5"/>
      <w:numFmt w:val="decimal"/>
      <w:isLgl w:val="false"/>
      <w:suff w:val="tab"/>
      <w:lvlText w:val="%1.%2.%3.%4.%5.%6"/>
      <w:lvlJc w:val="left"/>
      <w:pPr>
        <w:pStyle w:val="739"/>
        <w:ind w:left="3260" w:hanging="1134"/>
        <w:tabs>
          <w:tab w:val="num" w:pos="3260" w:leader="none"/>
        </w:tabs>
      </w:pPr>
    </w:lvl>
    <w:lvl w:ilvl="6">
      <w:start w:val="1"/>
      <w:numFmt w:val="decimal"/>
      <w:isLgl w:val="false"/>
      <w:suff w:val="tab"/>
      <w:lvlText w:val="%1.%2.%3.%4.%5.%6.%7"/>
      <w:lvlJc w:val="left"/>
      <w:pPr>
        <w:pStyle w:val="739"/>
        <w:ind w:left="3827" w:hanging="1276"/>
        <w:tabs>
          <w:tab w:val="num" w:pos="3827" w:leader="none"/>
        </w:tabs>
      </w:pPr>
    </w:lvl>
    <w:lvl w:ilvl="7">
      <w:start w:val="1"/>
      <w:numFmt w:val="decimal"/>
      <w:isLgl w:val="false"/>
      <w:suff w:val="tab"/>
      <w:lvlText w:val="%1.%2.%3.%4.%5.%6.%7.%8"/>
      <w:lvlJc w:val="left"/>
      <w:pPr>
        <w:pStyle w:val="739"/>
        <w:ind w:left="4394" w:hanging="1418"/>
        <w:tabs>
          <w:tab w:val="num" w:pos="4394" w:leader="none"/>
        </w:tabs>
      </w:pPr>
    </w:lvl>
    <w:lvl w:ilvl="8">
      <w:start w:val="1"/>
      <w:numFmt w:val="decimal"/>
      <w:isLgl w:val="false"/>
      <w:suff w:val="tab"/>
      <w:lvlText w:val="%1.%2.%3.%4.%5.%6.%7.%8.%9"/>
      <w:lvlJc w:val="left"/>
      <w:pPr>
        <w:pStyle w:val="739"/>
        <w:ind w:left="5102" w:hanging="1700"/>
        <w:tabs>
          <w:tab w:val="num" w:pos="5102" w:leader="none"/>
        </w:tabs>
      </w:pPr>
    </w:lvl>
  </w:abstractNum>
  <w:abstractNum w:abstractNumId="16">
    <w:multiLevelType w:val="hybridMultilevel"/>
    <w:lvl w:ilvl="0">
      <w:start w:val="1"/>
      <w:numFmt w:val="japaneseCounting"/>
      <w:isLgl w:val="false"/>
      <w:suff w:val="tab"/>
      <w:lvlText w:val="第%1章"/>
      <w:lvlJc w:val="left"/>
      <w:pPr>
        <w:pStyle w:val="739"/>
        <w:ind w:left="1605" w:hanging="1605"/>
      </w:pPr>
    </w:lvl>
    <w:lvl w:ilvl="1">
      <w:start w:val="1"/>
      <w:numFmt w:val="lowerLetter"/>
      <w:isLgl w:val="false"/>
      <w:suff w:val="tab"/>
      <w:lvlText w:val="%2)"/>
      <w:lvlJc w:val="left"/>
      <w:pPr>
        <w:pStyle w:val="739"/>
        <w:ind w:left="840" w:hanging="420"/>
      </w:pPr>
    </w:lvl>
    <w:lvl w:ilvl="2">
      <w:start w:val="1"/>
      <w:numFmt w:val="lowerRoman"/>
      <w:isLgl w:val="false"/>
      <w:suff w:val="tab"/>
      <w:lvlText w:val="%3."/>
      <w:lvlJc w:val="right"/>
      <w:pPr>
        <w:pStyle w:val="739"/>
        <w:ind w:left="1260" w:hanging="420"/>
      </w:pPr>
    </w:lvl>
    <w:lvl w:ilvl="3">
      <w:start w:val="1"/>
      <w:numFmt w:val="decimal"/>
      <w:isLgl w:val="false"/>
      <w:suff w:val="tab"/>
      <w:lvlText w:val="%4."/>
      <w:lvlJc w:val="left"/>
      <w:pPr>
        <w:pStyle w:val="739"/>
        <w:ind w:left="1680" w:hanging="420"/>
      </w:pPr>
    </w:lvl>
    <w:lvl w:ilvl="4">
      <w:start w:val="1"/>
      <w:numFmt w:val="lowerLetter"/>
      <w:isLgl w:val="false"/>
      <w:suff w:val="tab"/>
      <w:lvlText w:val="%5)"/>
      <w:lvlJc w:val="left"/>
      <w:pPr>
        <w:pStyle w:val="739"/>
        <w:ind w:left="2100" w:hanging="420"/>
      </w:pPr>
    </w:lvl>
    <w:lvl w:ilvl="5">
      <w:start w:val="1"/>
      <w:numFmt w:val="lowerRoman"/>
      <w:isLgl w:val="false"/>
      <w:suff w:val="tab"/>
      <w:lvlText w:val="%6."/>
      <w:lvlJc w:val="right"/>
      <w:pPr>
        <w:pStyle w:val="739"/>
        <w:ind w:left="2520" w:hanging="420"/>
      </w:pPr>
    </w:lvl>
    <w:lvl w:ilvl="6">
      <w:start w:val="1"/>
      <w:numFmt w:val="decimal"/>
      <w:isLgl w:val="false"/>
      <w:suff w:val="tab"/>
      <w:lvlText w:val="%7."/>
      <w:lvlJc w:val="left"/>
      <w:pPr>
        <w:pStyle w:val="739"/>
        <w:ind w:left="2940" w:hanging="420"/>
      </w:pPr>
    </w:lvl>
    <w:lvl w:ilvl="7">
      <w:start w:val="1"/>
      <w:numFmt w:val="lowerLetter"/>
      <w:isLgl w:val="false"/>
      <w:suff w:val="tab"/>
      <w:lvlText w:val="%8)"/>
      <w:lvlJc w:val="left"/>
      <w:pPr>
        <w:pStyle w:val="739"/>
        <w:ind w:left="3360" w:hanging="420"/>
      </w:pPr>
    </w:lvl>
    <w:lvl w:ilvl="8">
      <w:start w:val="1"/>
      <w:numFmt w:val="lowerRoman"/>
      <w:isLgl w:val="false"/>
      <w:suff w:val="tab"/>
      <w:lvlText w:val="%9."/>
      <w:lvlJc w:val="right"/>
      <w:pPr>
        <w:pStyle w:val="739"/>
        <w:ind w:left="3780" w:hanging="420"/>
      </w:pPr>
    </w:lvl>
  </w:abstractNum>
  <w:num w:numId="1">
    <w:abstractNumId w:val="6"/>
  </w:num>
  <w:num w:numId="2">
    <w:abstractNumId w:val="14"/>
  </w:num>
  <w:num w:numId="3">
    <w:abstractNumId w:val="8"/>
  </w:num>
  <w:num w:numId="4">
    <w:abstractNumId w:val="9"/>
  </w:num>
  <w:num w:numId="5">
    <w:abstractNumId w:val="11"/>
  </w:num>
  <w:num w:numId="6">
    <w:abstractNumId w:val="4"/>
  </w:num>
  <w:num w:numId="7">
    <w:abstractNumId w:val="10"/>
  </w:num>
  <w:num w:numId="8">
    <w:abstractNumId w:val="5"/>
  </w:num>
  <w:num w:numId="9">
    <w:abstractNumId w:val="12"/>
  </w:num>
  <w:num w:numId="10">
    <w:abstractNumId w:val="13"/>
  </w:num>
  <w:num w:numId="11">
    <w:abstractNumId w:val="3"/>
  </w:num>
  <w:num w:numId="12">
    <w:abstractNumId w:val="7"/>
  </w:num>
  <w:num w:numId="13">
    <w:abstractNumId w:val="15"/>
  </w:num>
  <w:num w:numId="14">
    <w:abstractNumId w:val="16"/>
  </w:num>
  <w:num w:numId="15">
    <w:abstractNumId w:val="1"/>
  </w:num>
  <w:num w:numId="16">
    <w:abstractNumId w:val="0"/>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9"/>
    <w:next w:val="73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9"/>
    <w:next w:val="73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9"/>
    <w:next w:val="73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9"/>
    <w:next w:val="73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9"/>
    <w:next w:val="73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9"/>
    <w:next w:val="73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9"/>
    <w:next w:val="73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9"/>
    <w:next w:val="73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9"/>
    <w:next w:val="73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10"/>
    <w:link w:val="1082"/>
    <w:uiPriority w:val="10"/>
    <w:rPr>
      <w:sz w:val="48"/>
      <w:szCs w:val="48"/>
    </w:rPr>
  </w:style>
  <w:style w:type="paragraph" w:styleId="35">
    <w:name w:val="Subtitle"/>
    <w:basedOn w:val="739"/>
    <w:next w:val="73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41">
    <w:name w:val="Header"/>
    <w:basedOn w:val="73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9"/>
    <w:next w:val="73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9"/>
    <w:next w:val="739"/>
    <w:uiPriority w:val="39"/>
    <w:unhideWhenUsed/>
    <w:pPr>
      <w:ind w:left="0" w:right="0" w:firstLine="0"/>
      <w:spacing w:after="57"/>
    </w:pPr>
  </w:style>
  <w:style w:type="paragraph" w:styleId="181">
    <w:name w:val="toc 2"/>
    <w:basedOn w:val="739"/>
    <w:next w:val="739"/>
    <w:uiPriority w:val="39"/>
    <w:unhideWhenUsed/>
    <w:pPr>
      <w:ind w:left="283" w:right="0" w:firstLine="0"/>
      <w:spacing w:after="57"/>
    </w:pPr>
  </w:style>
  <w:style w:type="paragraph" w:styleId="182">
    <w:name w:val="toc 3"/>
    <w:basedOn w:val="739"/>
    <w:next w:val="739"/>
    <w:uiPriority w:val="39"/>
    <w:unhideWhenUsed/>
    <w:pPr>
      <w:ind w:left="567" w:right="0" w:firstLine="0"/>
      <w:spacing w:after="57"/>
    </w:pPr>
  </w:style>
  <w:style w:type="paragraph" w:styleId="183">
    <w:name w:val="toc 4"/>
    <w:basedOn w:val="739"/>
    <w:next w:val="739"/>
    <w:uiPriority w:val="39"/>
    <w:unhideWhenUsed/>
    <w:pPr>
      <w:ind w:left="850" w:right="0" w:firstLine="0"/>
      <w:spacing w:after="57"/>
    </w:pPr>
  </w:style>
  <w:style w:type="paragraph" w:styleId="184">
    <w:name w:val="toc 5"/>
    <w:basedOn w:val="739"/>
    <w:next w:val="739"/>
    <w:uiPriority w:val="39"/>
    <w:unhideWhenUsed/>
    <w:pPr>
      <w:ind w:left="1134" w:right="0" w:firstLine="0"/>
      <w:spacing w:after="57"/>
    </w:pPr>
  </w:style>
  <w:style w:type="paragraph" w:styleId="185">
    <w:name w:val="toc 6"/>
    <w:basedOn w:val="739"/>
    <w:next w:val="739"/>
    <w:uiPriority w:val="39"/>
    <w:unhideWhenUsed/>
    <w:pPr>
      <w:ind w:left="1417" w:right="0" w:firstLine="0"/>
      <w:spacing w:after="57"/>
    </w:pPr>
  </w:style>
  <w:style w:type="paragraph" w:styleId="186">
    <w:name w:val="toc 7"/>
    <w:basedOn w:val="739"/>
    <w:next w:val="739"/>
    <w:uiPriority w:val="39"/>
    <w:unhideWhenUsed/>
    <w:pPr>
      <w:ind w:left="1701" w:right="0" w:firstLine="0"/>
      <w:spacing w:after="57"/>
    </w:pPr>
  </w:style>
  <w:style w:type="paragraph" w:styleId="187">
    <w:name w:val="toc 8"/>
    <w:basedOn w:val="739"/>
    <w:next w:val="739"/>
    <w:uiPriority w:val="39"/>
    <w:unhideWhenUsed/>
    <w:pPr>
      <w:ind w:left="1984" w:right="0" w:firstLine="0"/>
      <w:spacing w:after="57"/>
    </w:pPr>
  </w:style>
  <w:style w:type="paragraph" w:styleId="188">
    <w:name w:val="toc 9"/>
    <w:basedOn w:val="739"/>
    <w:next w:val="739"/>
    <w:uiPriority w:val="39"/>
    <w:unhideWhenUsed/>
    <w:pPr>
      <w:ind w:left="2268" w:right="0" w:firstLine="0"/>
      <w:spacing w:after="57"/>
    </w:pPr>
  </w:style>
  <w:style w:type="paragraph" w:styleId="190">
    <w:name w:val="table of figures"/>
    <w:basedOn w:val="739"/>
    <w:next w:val="739"/>
    <w:uiPriority w:val="99"/>
    <w:unhideWhenUsed/>
    <w:pPr>
      <w:spacing w:after="0" w:afterAutospacing="0"/>
    </w:pPr>
  </w:style>
  <w:style w:type="paragraph" w:styleId="739" w:default="1">
    <w:name w:val="Normal"/>
    <w:next w:val="751"/>
    <w:link w:val="739"/>
    <w:qFormat/>
    <w:pPr>
      <w:jc w:val="both"/>
      <w:widowControl w:val="off"/>
    </w:pPr>
    <w:rPr>
      <w:sz w:val="21"/>
      <w:szCs w:val="24"/>
      <w:lang w:val="en-US" w:eastAsia="zh-CN" w:bidi="ar-SA"/>
    </w:rPr>
  </w:style>
  <w:style w:type="paragraph" w:styleId="740">
    <w:name w:val="标题 1"/>
    <w:basedOn w:val="739"/>
    <w:next w:val="753"/>
    <w:link w:val="752"/>
    <w:qFormat/>
    <w:pPr>
      <w:keepLines/>
      <w:keepNext/>
      <w:spacing w:before="340" w:after="330" w:line="576" w:lineRule="auto"/>
      <w:outlineLvl w:val="0"/>
    </w:pPr>
    <w:rPr>
      <w:rFonts w:ascii="Tahoma" w:hAnsi="Tahoma" w:eastAsia="楷体_GB2312"/>
      <w:b/>
      <w:sz w:val="44"/>
    </w:rPr>
  </w:style>
  <w:style w:type="paragraph" w:styleId="741">
    <w:name w:val="标题 2"/>
    <w:basedOn w:val="739"/>
    <w:next w:val="753"/>
    <w:link w:val="755"/>
    <w:qFormat/>
    <w:pPr>
      <w:spacing w:before="624" w:after="312"/>
      <w:outlineLvl w:val="1"/>
    </w:pPr>
    <w:rPr>
      <w:rFonts w:ascii="Arial" w:hAnsi="Arial" w:eastAsia="黑体"/>
      <w:b/>
      <w:bCs/>
      <w:color w:val="000000"/>
      <w:spacing w:val="16"/>
      <w:sz w:val="28"/>
      <w:szCs w:val="32"/>
      <w:lang w:val="en-US" w:eastAsia="zh-CN" w:bidi="ar-SA"/>
    </w:rPr>
  </w:style>
  <w:style w:type="paragraph" w:styleId="742">
    <w:name w:val="标题 3"/>
    <w:basedOn w:val="739"/>
    <w:next w:val="739"/>
    <w:link w:val="756"/>
    <w:qFormat/>
    <w:pPr>
      <w:ind w:right="238"/>
      <w:spacing w:before="468" w:after="468"/>
      <w:outlineLvl w:val="2"/>
    </w:pPr>
    <w:rPr>
      <w:rFonts w:ascii="宋体" w:hAnsi="宋体"/>
      <w:sz w:val="28"/>
      <w:szCs w:val="24"/>
      <w:lang w:val="en-US" w:eastAsia="zh-CN" w:bidi="ar-SA"/>
    </w:rPr>
  </w:style>
  <w:style w:type="paragraph" w:styleId="743">
    <w:name w:val="标题 4"/>
    <w:next w:val="739"/>
    <w:link w:val="757"/>
    <w:qFormat/>
    <w:pPr>
      <w:spacing w:before="468" w:after="468"/>
      <w:outlineLvl w:val="3"/>
    </w:pPr>
    <w:rPr>
      <w:rFonts w:ascii="宋体" w:hAnsi="宋体"/>
      <w:color w:val="000000"/>
      <w:sz w:val="24"/>
      <w:szCs w:val="28"/>
      <w:u w:val="single"/>
      <w:lang w:val="en-US" w:eastAsia="zh-CN" w:bidi="ar-SA"/>
    </w:rPr>
  </w:style>
  <w:style w:type="paragraph" w:styleId="744">
    <w:name w:val="标题 5"/>
    <w:basedOn w:val="739"/>
    <w:next w:val="739"/>
    <w:link w:val="758"/>
    <w:qFormat/>
    <w:pPr>
      <w:ind w:left="1008" w:hanging="1008"/>
      <w:keepLines/>
      <w:keepNext/>
      <w:spacing w:before="280" w:after="290" w:line="374" w:lineRule="auto"/>
      <w:tabs>
        <w:tab w:val="left" w:pos="1008" w:leader="none"/>
      </w:tabs>
      <w:outlineLvl w:val="4"/>
    </w:pPr>
    <w:rPr>
      <w:rFonts w:ascii="Tahoma" w:hAnsi="Tahoma"/>
      <w:b/>
      <w:bCs/>
      <w:sz w:val="28"/>
      <w:szCs w:val="28"/>
    </w:rPr>
  </w:style>
  <w:style w:type="paragraph" w:styleId="745">
    <w:name w:val="标题 6"/>
    <w:basedOn w:val="739"/>
    <w:next w:val="739"/>
    <w:link w:val="759"/>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paragraph" w:styleId="746">
    <w:name w:val="标题 7"/>
    <w:basedOn w:val="739"/>
    <w:next w:val="739"/>
    <w:link w:val="760"/>
    <w:qFormat/>
    <w:pPr>
      <w:ind w:left="1296" w:hanging="1296"/>
      <w:keepLines/>
      <w:keepNext/>
      <w:spacing w:before="240" w:after="64" w:line="319" w:lineRule="auto"/>
      <w:tabs>
        <w:tab w:val="left" w:pos="1296" w:leader="none"/>
      </w:tabs>
      <w:outlineLvl w:val="6"/>
    </w:pPr>
    <w:rPr>
      <w:rFonts w:ascii="Tahoma" w:hAnsi="Tahoma"/>
      <w:b/>
      <w:bCs/>
      <w:sz w:val="24"/>
    </w:rPr>
  </w:style>
  <w:style w:type="paragraph" w:styleId="747">
    <w:name w:val="标题 8"/>
    <w:basedOn w:val="739"/>
    <w:next w:val="739"/>
    <w:link w:val="761"/>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748">
    <w:name w:val="标题 9"/>
    <w:basedOn w:val="739"/>
    <w:next w:val="739"/>
    <w:link w:val="762"/>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749">
    <w:name w:val="默认段落字体"/>
    <w:next w:val="749"/>
    <w:link w:val="739"/>
    <w:rPr>
      <w:rFonts w:ascii="Tahoma" w:hAnsi="Tahoma" w:eastAsia="宋体"/>
      <w:sz w:val="24"/>
      <w:szCs w:val="24"/>
      <w:lang w:val="en-US" w:eastAsia="zh-CN" w:bidi="ar-SA"/>
    </w:rPr>
  </w:style>
  <w:style w:type="table" w:styleId="750">
    <w:name w:val="普通表格"/>
    <w:next w:val="750"/>
    <w:link w:val="739"/>
    <w:uiPriority w:val="99"/>
    <w:unhideWhenUsed/>
    <w:tblPr/>
  </w:style>
  <w:style w:type="paragraph" w:styleId="751">
    <w:name w:val="段"/>
    <w:next w:val="739"/>
    <w:link w:val="739"/>
    <w:qFormat/>
    <w:pPr>
      <w:ind w:firstLine="200"/>
      <w:jc w:val="both"/>
    </w:pPr>
    <w:rPr>
      <w:rFonts w:ascii="宋体"/>
      <w:sz w:val="21"/>
      <w:szCs w:val="22"/>
      <w:lang w:val="en-US" w:eastAsia="zh-CN" w:bidi="ar-SA"/>
    </w:rPr>
  </w:style>
  <w:style w:type="character" w:styleId="752">
    <w:name w:val="标题 1 Char"/>
    <w:next w:val="752"/>
    <w:link w:val="740"/>
    <w:rPr>
      <w:rFonts w:ascii="Tahoma" w:hAnsi="Tahoma" w:eastAsia="楷体_GB2312"/>
      <w:b/>
      <w:sz w:val="44"/>
      <w:szCs w:val="24"/>
      <w:lang w:val="en-US" w:eastAsia="zh-CN" w:bidi="ar-SA"/>
    </w:rPr>
  </w:style>
  <w:style w:type="paragraph" w:styleId="753">
    <w:name w:val="正文缩进"/>
    <w:basedOn w:val="739"/>
    <w:next w:val="753"/>
    <w:link w:val="754"/>
    <w:qFormat/>
    <w:pPr>
      <w:ind w:firstLine="420"/>
      <w:jc w:val="left"/>
    </w:pPr>
    <w:rPr>
      <w:rFonts w:ascii="Tahoma" w:hAnsi="Tahoma" w:eastAsia="楷体_GB2312"/>
      <w:sz w:val="24"/>
    </w:rPr>
  </w:style>
  <w:style w:type="character" w:styleId="754">
    <w:name w:val="正文缩进 Char"/>
    <w:next w:val="754"/>
    <w:link w:val="753"/>
    <w:qFormat/>
    <w:rPr>
      <w:rFonts w:ascii="Tahoma" w:hAnsi="Tahoma" w:eastAsia="楷体_GB2312"/>
      <w:sz w:val="24"/>
      <w:szCs w:val="24"/>
      <w:lang w:val="en-US" w:eastAsia="zh-CN" w:bidi="ar-SA"/>
    </w:rPr>
  </w:style>
  <w:style w:type="character" w:styleId="755">
    <w:name w:val="标题 2 Char"/>
    <w:next w:val="755"/>
    <w:link w:val="741"/>
    <w:qFormat/>
    <w:rPr>
      <w:rFonts w:ascii="Arial" w:hAnsi="Arial" w:eastAsia="黑体"/>
      <w:b/>
      <w:bCs/>
      <w:color w:val="000000"/>
      <w:spacing w:val="16"/>
      <w:sz w:val="28"/>
      <w:szCs w:val="32"/>
      <w:lang w:val="en-US" w:eastAsia="zh-CN" w:bidi="ar-SA"/>
    </w:rPr>
  </w:style>
  <w:style w:type="character" w:styleId="756">
    <w:name w:val="标题 3 Char"/>
    <w:next w:val="756"/>
    <w:link w:val="742"/>
    <w:rPr>
      <w:rFonts w:ascii="宋体" w:hAnsi="宋体"/>
      <w:sz w:val="28"/>
      <w:szCs w:val="24"/>
      <w:lang w:val="en-US" w:eastAsia="zh-CN" w:bidi="ar-SA"/>
    </w:rPr>
  </w:style>
  <w:style w:type="character" w:styleId="757">
    <w:name w:val="标题 4 Char"/>
    <w:next w:val="757"/>
    <w:link w:val="743"/>
    <w:rPr>
      <w:rFonts w:ascii="宋体" w:hAnsi="宋体"/>
      <w:color w:val="000000"/>
      <w:sz w:val="24"/>
      <w:szCs w:val="28"/>
      <w:u w:val="single"/>
      <w:lang w:val="en-US" w:eastAsia="zh-CN" w:bidi="ar-SA"/>
    </w:rPr>
  </w:style>
  <w:style w:type="character" w:styleId="758">
    <w:name w:val="标题 5 Char"/>
    <w:next w:val="758"/>
    <w:link w:val="744"/>
    <w:rPr>
      <w:rFonts w:ascii="Tahoma" w:hAnsi="Tahoma" w:eastAsia="宋体"/>
      <w:b/>
      <w:bCs/>
      <w:sz w:val="28"/>
      <w:szCs w:val="28"/>
      <w:lang w:val="en-US" w:eastAsia="zh-CN" w:bidi="ar-SA"/>
    </w:rPr>
  </w:style>
  <w:style w:type="character" w:styleId="759">
    <w:name w:val="标题 6 Char"/>
    <w:next w:val="759"/>
    <w:link w:val="745"/>
    <w:rPr>
      <w:rFonts w:ascii="Arial" w:hAnsi="Arial" w:eastAsia="黑体"/>
      <w:b/>
      <w:bCs/>
      <w:sz w:val="24"/>
      <w:szCs w:val="24"/>
      <w:lang w:val="en-US" w:eastAsia="zh-CN" w:bidi="ar-SA"/>
    </w:rPr>
  </w:style>
  <w:style w:type="character" w:styleId="760">
    <w:name w:val="标题 7 Char"/>
    <w:next w:val="760"/>
    <w:link w:val="746"/>
    <w:rPr>
      <w:rFonts w:ascii="Tahoma" w:hAnsi="Tahoma" w:eastAsia="宋体"/>
      <w:b/>
      <w:bCs/>
      <w:sz w:val="24"/>
      <w:szCs w:val="24"/>
      <w:lang w:val="en-US" w:eastAsia="zh-CN" w:bidi="ar-SA"/>
    </w:rPr>
  </w:style>
  <w:style w:type="character" w:styleId="761">
    <w:name w:val="标题 8 Char"/>
    <w:next w:val="761"/>
    <w:link w:val="747"/>
    <w:rPr>
      <w:rFonts w:ascii="Arial" w:hAnsi="Arial" w:eastAsia="黑体"/>
      <w:sz w:val="24"/>
      <w:szCs w:val="24"/>
      <w:lang w:val="en-US" w:eastAsia="zh-CN" w:bidi="ar-SA"/>
    </w:rPr>
  </w:style>
  <w:style w:type="character" w:styleId="762">
    <w:name w:val="标题 9 Char"/>
    <w:next w:val="762"/>
    <w:link w:val="748"/>
    <w:rPr>
      <w:rFonts w:ascii="Arial" w:hAnsi="Arial" w:eastAsia="黑体"/>
      <w:sz w:val="21"/>
      <w:szCs w:val="21"/>
      <w:lang w:val="en-US" w:eastAsia="zh-CN" w:bidi="ar-SA"/>
    </w:rPr>
  </w:style>
  <w:style w:type="paragraph" w:styleId="763">
    <w:name w:val="列表 3"/>
    <w:basedOn w:val="739"/>
    <w:next w:val="763"/>
    <w:link w:val="739"/>
    <w:pPr>
      <w:ind w:left="1260" w:hanging="420"/>
    </w:pPr>
  </w:style>
  <w:style w:type="paragraph" w:styleId="764">
    <w:name w:val="目录 7"/>
    <w:basedOn w:val="739"/>
    <w:next w:val="739"/>
    <w:link w:val="739"/>
    <w:pPr>
      <w:ind w:left="1050"/>
      <w:jc w:val="left"/>
    </w:pPr>
    <w:rPr>
      <w:rFonts w:cs="Calibri"/>
      <w:sz w:val="20"/>
      <w:szCs w:val="20"/>
    </w:rPr>
  </w:style>
  <w:style w:type="paragraph" w:styleId="765">
    <w:name w:val="题注"/>
    <w:basedOn w:val="739"/>
    <w:next w:val="739"/>
    <w:link w:val="739"/>
    <w:qFormat/>
    <w:pPr>
      <w:jc w:val="left"/>
      <w:widowControl/>
    </w:pPr>
    <w:rPr>
      <w:rFonts w:ascii="Cambria" w:hAnsi="Cambria" w:eastAsia="黑体"/>
      <w:sz w:val="20"/>
      <w:szCs w:val="20"/>
    </w:rPr>
  </w:style>
  <w:style w:type="paragraph" w:styleId="766">
    <w:name w:val="文档结构图"/>
    <w:basedOn w:val="739"/>
    <w:next w:val="766"/>
    <w:link w:val="767"/>
    <w:qFormat/>
    <w:pPr>
      <w:shd w:val="clear" w:color="auto" w:fill="000080"/>
    </w:pPr>
  </w:style>
  <w:style w:type="character" w:styleId="767">
    <w:name w:val="文档结构图 Char"/>
    <w:next w:val="767"/>
    <w:link w:val="766"/>
    <w:rPr>
      <w:sz w:val="21"/>
      <w:szCs w:val="24"/>
      <w:shd w:val="clear" w:color="auto" w:fill="000080"/>
    </w:rPr>
  </w:style>
  <w:style w:type="paragraph" w:styleId="768">
    <w:name w:val="引文目录标题"/>
    <w:basedOn w:val="739"/>
    <w:next w:val="739"/>
    <w:link w:val="739"/>
    <w:uiPriority w:val="99"/>
    <w:qFormat/>
    <w:pPr>
      <w:spacing w:before="120"/>
    </w:pPr>
    <w:rPr>
      <w:rFonts w:ascii="Cambria" w:hAnsi="Cambria"/>
      <w:sz w:val="24"/>
    </w:rPr>
  </w:style>
  <w:style w:type="paragraph" w:styleId="769">
    <w:name w:val="批注文字"/>
    <w:basedOn w:val="739"/>
    <w:next w:val="769"/>
    <w:link w:val="770"/>
    <w:uiPriority w:val="99"/>
    <w:qFormat/>
    <w:pPr>
      <w:jc w:val="left"/>
    </w:pPr>
    <w:rPr>
      <w:rFonts w:ascii="Tahoma" w:hAnsi="Tahoma"/>
    </w:rPr>
  </w:style>
  <w:style w:type="character" w:styleId="770">
    <w:name w:val="批注文字 Char"/>
    <w:next w:val="770"/>
    <w:link w:val="769"/>
    <w:uiPriority w:val="99"/>
    <w:qFormat/>
    <w:rPr>
      <w:rFonts w:ascii="Tahoma" w:hAnsi="Tahoma" w:eastAsia="宋体"/>
      <w:sz w:val="21"/>
      <w:szCs w:val="24"/>
      <w:lang w:val="en-US" w:eastAsia="zh-CN" w:bidi="ar-SA"/>
    </w:rPr>
  </w:style>
  <w:style w:type="paragraph" w:styleId="771">
    <w:name w:val="称呼"/>
    <w:basedOn w:val="739"/>
    <w:next w:val="739"/>
    <w:link w:val="772"/>
    <w:semiHidden/>
    <w:rPr>
      <w:sz w:val="20"/>
      <w:szCs w:val="20"/>
    </w:rPr>
  </w:style>
  <w:style w:type="character" w:styleId="772">
    <w:name w:val="称呼 Char"/>
    <w:next w:val="772"/>
    <w:link w:val="771"/>
    <w:semiHidden/>
  </w:style>
  <w:style w:type="paragraph" w:styleId="773">
    <w:name w:val="正文文本 3"/>
    <w:basedOn w:val="739"/>
    <w:next w:val="773"/>
    <w:link w:val="774"/>
    <w:uiPriority w:val="99"/>
    <w:pPr>
      <w:spacing w:after="120"/>
    </w:pPr>
    <w:rPr>
      <w:rFonts w:ascii="Tahoma" w:hAnsi="Tahoma"/>
      <w:sz w:val="16"/>
      <w:szCs w:val="16"/>
    </w:rPr>
  </w:style>
  <w:style w:type="character" w:styleId="774">
    <w:name w:val="正文文本 3 Char"/>
    <w:next w:val="774"/>
    <w:link w:val="773"/>
    <w:uiPriority w:val="99"/>
    <w:rPr>
      <w:rFonts w:ascii="Tahoma" w:hAnsi="Tahoma" w:eastAsia="宋体"/>
      <w:sz w:val="16"/>
      <w:szCs w:val="16"/>
      <w:lang w:val="en-US" w:eastAsia="zh-CN" w:bidi="ar-SA"/>
    </w:rPr>
  </w:style>
  <w:style w:type="paragraph" w:styleId="775">
    <w:name w:val="正文文本"/>
    <w:basedOn w:val="739"/>
    <w:next w:val="775"/>
    <w:link w:val="776"/>
    <w:qFormat/>
    <w:pPr>
      <w:spacing w:line="400" w:lineRule="exact"/>
    </w:pPr>
    <w:rPr>
      <w:rFonts w:ascii="楷体_GB2312" w:eastAsia="楷体_GB2312"/>
      <w:sz w:val="28"/>
      <w:szCs w:val="20"/>
    </w:rPr>
  </w:style>
  <w:style w:type="character" w:styleId="776">
    <w:name w:val="正文文本 Char"/>
    <w:next w:val="776"/>
    <w:link w:val="775"/>
    <w:rPr>
      <w:rFonts w:ascii="楷体_GB2312" w:eastAsia="楷体_GB2312"/>
      <w:sz w:val="28"/>
    </w:rPr>
  </w:style>
  <w:style w:type="paragraph" w:styleId="777">
    <w:name w:val="正文文本缩进"/>
    <w:basedOn w:val="739"/>
    <w:next w:val="777"/>
    <w:link w:val="778"/>
    <w:uiPriority w:val="99"/>
    <w:qFormat/>
    <w:pPr>
      <w:ind w:firstLine="435"/>
      <w:spacing w:line="260" w:lineRule="exact"/>
    </w:pPr>
    <w:rPr>
      <w:rFonts w:ascii="Tahoma" w:hAnsi="Tahoma"/>
      <w:sz w:val="18"/>
    </w:rPr>
  </w:style>
  <w:style w:type="character" w:styleId="778">
    <w:name w:val="正文文本缩进 Char"/>
    <w:next w:val="778"/>
    <w:link w:val="777"/>
    <w:uiPriority w:val="99"/>
    <w:rPr>
      <w:rFonts w:ascii="Tahoma" w:hAnsi="Tahoma" w:eastAsia="宋体"/>
      <w:sz w:val="18"/>
      <w:szCs w:val="24"/>
      <w:lang w:val="en-US" w:eastAsia="zh-CN" w:bidi="ar-SA"/>
    </w:rPr>
  </w:style>
  <w:style w:type="paragraph" w:styleId="779">
    <w:name w:val="列表 2"/>
    <w:basedOn w:val="739"/>
    <w:next w:val="779"/>
    <w:link w:val="739"/>
    <w:pPr>
      <w:ind w:left="840" w:hanging="420"/>
    </w:pPr>
  </w:style>
  <w:style w:type="paragraph" w:styleId="780">
    <w:name w:val="文本块"/>
    <w:basedOn w:val="739"/>
    <w:next w:val="780"/>
    <w:link w:val="739"/>
    <w:qFormat/>
    <w:pPr>
      <w:ind w:left="630" w:right="-609" w:firstLine="420"/>
      <w:jc w:val="left"/>
      <w:spacing w:line="360" w:lineRule="auto"/>
      <w:widowControl/>
    </w:pPr>
    <w:rPr>
      <w:rFonts w:hint="eastAsia" w:ascii="仿宋_GB2312" w:eastAsia="仿宋_GB2312"/>
      <w:sz w:val="24"/>
      <w:szCs w:val="20"/>
    </w:rPr>
  </w:style>
  <w:style w:type="paragraph" w:styleId="781">
    <w:name w:val="索引 4"/>
    <w:basedOn w:val="739"/>
    <w:next w:val="739"/>
    <w:link w:val="739"/>
    <w:pPr>
      <w:ind w:left="600"/>
    </w:pPr>
  </w:style>
  <w:style w:type="paragraph" w:styleId="782">
    <w:name w:val="目录 5"/>
    <w:basedOn w:val="739"/>
    <w:next w:val="739"/>
    <w:link w:val="739"/>
    <w:pPr>
      <w:ind w:left="1680"/>
    </w:pPr>
  </w:style>
  <w:style w:type="paragraph" w:styleId="783">
    <w:name w:val="目录 3"/>
    <w:basedOn w:val="739"/>
    <w:next w:val="739"/>
    <w:link w:val="739"/>
    <w:qFormat/>
    <w:pPr>
      <w:ind w:left="840"/>
    </w:pPr>
  </w:style>
  <w:style w:type="paragraph" w:styleId="784">
    <w:name w:val="纯文本"/>
    <w:basedOn w:val="739"/>
    <w:next w:val="784"/>
    <w:link w:val="785"/>
    <w:qFormat/>
    <w:rPr>
      <w:rFonts w:ascii="宋体" w:hAnsi="Courier New" w:eastAsia="楷体_GB2312"/>
      <w:sz w:val="28"/>
    </w:rPr>
  </w:style>
  <w:style w:type="character" w:styleId="785">
    <w:name w:val="纯文本 Char"/>
    <w:next w:val="785"/>
    <w:link w:val="784"/>
    <w:rPr>
      <w:rFonts w:ascii="宋体" w:hAnsi="Courier New" w:eastAsia="楷体_GB2312"/>
      <w:sz w:val="28"/>
      <w:szCs w:val="24"/>
      <w:lang w:val="en-US" w:eastAsia="zh-CN" w:bidi="ar-SA"/>
    </w:rPr>
  </w:style>
  <w:style w:type="paragraph" w:styleId="786">
    <w:name w:val="目录 8"/>
    <w:basedOn w:val="739"/>
    <w:next w:val="739"/>
    <w:link w:val="739"/>
    <w:pPr>
      <w:ind w:left="1260"/>
      <w:jc w:val="left"/>
    </w:pPr>
    <w:rPr>
      <w:rFonts w:cs="Calibri"/>
      <w:sz w:val="20"/>
      <w:szCs w:val="20"/>
    </w:rPr>
  </w:style>
  <w:style w:type="paragraph" w:styleId="787">
    <w:name w:val="日期"/>
    <w:basedOn w:val="739"/>
    <w:next w:val="739"/>
    <w:link w:val="788"/>
    <w:qFormat/>
    <w:rPr>
      <w:rFonts w:ascii="宋体" w:hAnsi="宋体" w:eastAsia="楷体_GB2312"/>
      <w:sz w:val="24"/>
    </w:rPr>
  </w:style>
  <w:style w:type="character" w:styleId="788">
    <w:name w:val="日期 Char"/>
    <w:next w:val="788"/>
    <w:link w:val="787"/>
    <w:rPr>
      <w:rFonts w:ascii="宋体" w:hAnsi="宋体" w:eastAsia="楷体_GB2312"/>
      <w:sz w:val="24"/>
      <w:szCs w:val="24"/>
      <w:lang w:val="en-US" w:eastAsia="zh-CN" w:bidi="ar-SA"/>
    </w:rPr>
  </w:style>
  <w:style w:type="paragraph" w:styleId="789">
    <w:name w:val="正文文本缩进 2"/>
    <w:basedOn w:val="739"/>
    <w:next w:val="789"/>
    <w:link w:val="790"/>
    <w:uiPriority w:val="99"/>
    <w:qFormat/>
    <w:pPr>
      <w:ind w:left="420"/>
      <w:spacing w:after="120" w:line="480" w:lineRule="auto"/>
    </w:pPr>
    <w:rPr>
      <w:rFonts w:ascii="Tahoma" w:hAnsi="Tahoma"/>
    </w:rPr>
  </w:style>
  <w:style w:type="character" w:styleId="790">
    <w:name w:val="正文文本缩进 2 Char"/>
    <w:next w:val="790"/>
    <w:link w:val="789"/>
    <w:uiPriority w:val="99"/>
    <w:rPr>
      <w:rFonts w:ascii="Tahoma" w:hAnsi="Tahoma" w:eastAsia="宋体"/>
      <w:sz w:val="21"/>
      <w:szCs w:val="24"/>
      <w:lang w:val="en-US" w:eastAsia="zh-CN" w:bidi="ar-SA"/>
    </w:rPr>
  </w:style>
  <w:style w:type="paragraph" w:styleId="791">
    <w:name w:val="批注框文本"/>
    <w:basedOn w:val="739"/>
    <w:next w:val="791"/>
    <w:link w:val="792"/>
    <w:qFormat/>
    <w:rPr>
      <w:sz w:val="18"/>
      <w:szCs w:val="18"/>
    </w:rPr>
  </w:style>
  <w:style w:type="character" w:styleId="792">
    <w:name w:val="批注框文本 Char"/>
    <w:next w:val="792"/>
    <w:link w:val="791"/>
    <w:qFormat/>
    <w:rPr>
      <w:sz w:val="18"/>
      <w:szCs w:val="18"/>
    </w:rPr>
  </w:style>
  <w:style w:type="paragraph" w:styleId="793">
    <w:name w:val="页脚"/>
    <w:basedOn w:val="739"/>
    <w:next w:val="793"/>
    <w:link w:val="794"/>
    <w:uiPriority w:val="99"/>
    <w:qFormat/>
    <w:pPr>
      <w:jc w:val="left"/>
      <w:tabs>
        <w:tab w:val="center" w:pos="4153" w:leader="none"/>
        <w:tab w:val="right" w:pos="8306" w:leader="none"/>
      </w:tabs>
    </w:pPr>
    <w:rPr>
      <w:rFonts w:ascii="Tahoma" w:hAnsi="Tahoma" w:eastAsia="楷体_GB2312"/>
      <w:sz w:val="18"/>
    </w:rPr>
  </w:style>
  <w:style w:type="character" w:styleId="794">
    <w:name w:val="页脚 Char"/>
    <w:next w:val="794"/>
    <w:link w:val="793"/>
    <w:uiPriority w:val="99"/>
    <w:rPr>
      <w:rFonts w:ascii="Tahoma" w:hAnsi="Tahoma" w:eastAsia="楷体_GB2312"/>
      <w:sz w:val="18"/>
      <w:szCs w:val="24"/>
      <w:lang w:val="en-US" w:eastAsia="zh-CN" w:bidi="ar-SA"/>
    </w:rPr>
  </w:style>
  <w:style w:type="paragraph" w:styleId="795">
    <w:name w:val="寄信人地址"/>
    <w:basedOn w:val="739"/>
    <w:next w:val="795"/>
    <w:link w:val="739"/>
    <w:qFormat/>
    <w:rPr>
      <w:rFonts w:ascii="Arial" w:hAnsi="Arial" w:eastAsia="楷体_GB2312"/>
      <w:sz w:val="26"/>
      <w:szCs w:val="20"/>
    </w:rPr>
  </w:style>
  <w:style w:type="paragraph" w:styleId="796">
    <w:name w:val="页眉"/>
    <w:basedOn w:val="739"/>
    <w:next w:val="796"/>
    <w:link w:val="797"/>
    <w:qFormat/>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797">
    <w:name w:val="页眉 Char"/>
    <w:next w:val="797"/>
    <w:link w:val="796"/>
    <w:rPr>
      <w:rFonts w:ascii="Tahoma" w:hAnsi="Tahoma" w:eastAsia="楷体_GB2312"/>
      <w:sz w:val="18"/>
      <w:szCs w:val="24"/>
      <w:lang w:val="en-US" w:eastAsia="zh-CN" w:bidi="ar-SA"/>
    </w:rPr>
  </w:style>
  <w:style w:type="paragraph" w:styleId="798">
    <w:name w:val="目录 1"/>
    <w:basedOn w:val="739"/>
    <w:next w:val="739"/>
    <w:link w:val="739"/>
    <w:uiPriority w:val="39"/>
    <w:qFormat/>
    <w:pPr>
      <w:jc w:val="left"/>
    </w:pPr>
    <w:rPr>
      <w:rFonts w:eastAsia="楷体_GB2312"/>
      <w:sz w:val="24"/>
      <w:szCs w:val="20"/>
    </w:rPr>
  </w:style>
  <w:style w:type="paragraph" w:styleId="799">
    <w:name w:val="列表接续 4"/>
    <w:basedOn w:val="739"/>
    <w:next w:val="799"/>
    <w:link w:val="739"/>
    <w:pPr>
      <w:ind w:left="1680"/>
      <w:spacing w:after="120"/>
    </w:pPr>
  </w:style>
  <w:style w:type="paragraph" w:styleId="800">
    <w:name w:val="目录 4"/>
    <w:basedOn w:val="739"/>
    <w:next w:val="739"/>
    <w:link w:val="739"/>
    <w:pPr>
      <w:ind w:left="1260"/>
    </w:pPr>
  </w:style>
  <w:style w:type="paragraph" w:styleId="801">
    <w:name w:val="索引标题"/>
    <w:basedOn w:val="739"/>
    <w:next w:val="802"/>
    <w:link w:val="739"/>
    <w:rPr>
      <w:rFonts w:ascii="Arial" w:hAnsi="Arial" w:cs="Arial"/>
      <w:b/>
      <w:bCs/>
    </w:rPr>
  </w:style>
  <w:style w:type="paragraph" w:styleId="802">
    <w:name w:val="索引 1"/>
    <w:basedOn w:val="739"/>
    <w:next w:val="739"/>
    <w:link w:val="739"/>
  </w:style>
  <w:style w:type="paragraph" w:styleId="803">
    <w:name w:val="副标题"/>
    <w:basedOn w:val="739"/>
    <w:next w:val="803"/>
    <w:link w:val="804"/>
    <w:qFormat/>
    <w:pPr>
      <w:jc w:val="left"/>
      <w:spacing w:before="100" w:beforeAutospacing="1" w:after="100" w:afterAutospacing="1"/>
      <w:widowControl/>
    </w:pPr>
    <w:rPr>
      <w:rFonts w:ascii="宋体" w:hAnsi="宋体" w:cs="宋体"/>
      <w:sz w:val="24"/>
    </w:rPr>
  </w:style>
  <w:style w:type="character" w:styleId="804">
    <w:name w:val="副标题 Char"/>
    <w:next w:val="804"/>
    <w:link w:val="803"/>
    <w:rPr>
      <w:rFonts w:ascii="宋体" w:hAnsi="宋体" w:cs="宋体"/>
      <w:sz w:val="24"/>
      <w:szCs w:val="24"/>
    </w:rPr>
  </w:style>
  <w:style w:type="paragraph" w:styleId="805">
    <w:name w:val="列表"/>
    <w:basedOn w:val="739"/>
    <w:next w:val="805"/>
    <w:link w:val="739"/>
    <w:uiPriority w:val="99"/>
    <w:unhideWhenUsed/>
    <w:pPr>
      <w:contextualSpacing/>
      <w:ind w:left="200" w:hanging="200"/>
    </w:pPr>
  </w:style>
  <w:style w:type="paragraph" w:styleId="806">
    <w:name w:val="脚注文本"/>
    <w:basedOn w:val="739"/>
    <w:next w:val="806"/>
    <w:link w:val="807"/>
    <w:unhideWhenUsed/>
    <w:pPr>
      <w:jc w:val="left"/>
    </w:pPr>
    <w:rPr>
      <w:rFonts w:ascii="Tahoma" w:hAnsi="Tahoma"/>
      <w:sz w:val="18"/>
      <w:szCs w:val="18"/>
    </w:rPr>
  </w:style>
  <w:style w:type="character" w:styleId="807">
    <w:name w:val="脚注文本 Char"/>
    <w:next w:val="807"/>
    <w:link w:val="806"/>
    <w:rPr>
      <w:rFonts w:ascii="Tahoma" w:hAnsi="Tahoma" w:eastAsia="宋体"/>
      <w:sz w:val="18"/>
      <w:szCs w:val="18"/>
      <w:lang w:val="en-US" w:eastAsia="zh-CN" w:bidi="ar-SA"/>
    </w:rPr>
  </w:style>
  <w:style w:type="paragraph" w:styleId="808">
    <w:name w:val="目录 6"/>
    <w:basedOn w:val="739"/>
    <w:next w:val="739"/>
    <w:link w:val="739"/>
    <w:pPr>
      <w:ind w:left="840"/>
      <w:jc w:val="left"/>
    </w:pPr>
    <w:rPr>
      <w:rFonts w:cs="Calibri"/>
      <w:sz w:val="20"/>
      <w:szCs w:val="20"/>
    </w:rPr>
  </w:style>
  <w:style w:type="paragraph" w:styleId="809">
    <w:name w:val="正文文本缩进 3"/>
    <w:basedOn w:val="739"/>
    <w:next w:val="809"/>
    <w:link w:val="810"/>
    <w:uiPriority w:val="99"/>
    <w:qFormat/>
    <w:pPr>
      <w:ind w:left="420"/>
      <w:spacing w:after="120"/>
    </w:pPr>
    <w:rPr>
      <w:sz w:val="16"/>
      <w:szCs w:val="16"/>
    </w:rPr>
  </w:style>
  <w:style w:type="character" w:styleId="810">
    <w:name w:val="正文文本缩进 3 Char"/>
    <w:next w:val="810"/>
    <w:link w:val="809"/>
    <w:uiPriority w:val="99"/>
    <w:rPr>
      <w:sz w:val="16"/>
      <w:szCs w:val="16"/>
    </w:rPr>
  </w:style>
  <w:style w:type="paragraph" w:styleId="811">
    <w:name w:val="图表目录"/>
    <w:basedOn w:val="739"/>
    <w:next w:val="739"/>
    <w:link w:val="739"/>
    <w:qFormat/>
    <w:pPr>
      <w:ind w:left="840" w:hanging="420"/>
      <w:jc w:val="left"/>
      <w:widowControl/>
    </w:pPr>
    <w:rPr>
      <w:sz w:val="24"/>
    </w:rPr>
  </w:style>
  <w:style w:type="paragraph" w:styleId="812">
    <w:name w:val="目录 2"/>
    <w:basedOn w:val="739"/>
    <w:next w:val="739"/>
    <w:link w:val="739"/>
    <w:qFormat/>
    <w:pPr>
      <w:ind w:left="420"/>
    </w:pPr>
  </w:style>
  <w:style w:type="paragraph" w:styleId="813">
    <w:name w:val="目录 9"/>
    <w:basedOn w:val="739"/>
    <w:next w:val="739"/>
    <w:link w:val="739"/>
    <w:pPr>
      <w:ind w:left="3360"/>
    </w:pPr>
    <w:rPr>
      <w:rFonts w:eastAsia="楷体_GB2312"/>
      <w:sz w:val="28"/>
      <w:szCs w:val="20"/>
    </w:rPr>
  </w:style>
  <w:style w:type="paragraph" w:styleId="814">
    <w:name w:val="正文文本 2"/>
    <w:basedOn w:val="739"/>
    <w:next w:val="814"/>
    <w:link w:val="815"/>
    <w:qFormat/>
    <w:pPr>
      <w:spacing w:after="120" w:line="480" w:lineRule="auto"/>
    </w:pPr>
    <w:rPr>
      <w:rFonts w:ascii="Tahoma" w:hAnsi="Tahoma"/>
    </w:rPr>
  </w:style>
  <w:style w:type="character" w:styleId="815">
    <w:name w:val="正文文本 2 Char1"/>
    <w:next w:val="815"/>
    <w:link w:val="814"/>
    <w:rPr>
      <w:rFonts w:ascii="Tahoma" w:hAnsi="Tahoma" w:eastAsia="宋体"/>
      <w:sz w:val="21"/>
      <w:szCs w:val="24"/>
      <w:lang w:val="en-US" w:eastAsia="zh-CN" w:bidi="ar-SA"/>
    </w:rPr>
  </w:style>
  <w:style w:type="paragraph" w:styleId="816">
    <w:name w:val="列表接续 2"/>
    <w:basedOn w:val="739"/>
    <w:next w:val="816"/>
    <w:link w:val="739"/>
    <w:pPr>
      <w:ind w:left="840"/>
      <w:spacing w:after="120"/>
    </w:pPr>
  </w:style>
  <w:style w:type="paragraph" w:styleId="817">
    <w:name w:val="HTML 预设格式"/>
    <w:basedOn w:val="739"/>
    <w:next w:val="817"/>
    <w:link w:val="818"/>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character" w:styleId="818">
    <w:name w:val="HTML 预设格式 Char"/>
    <w:next w:val="818"/>
    <w:link w:val="817"/>
    <w:uiPriority w:val="99"/>
    <w:rPr>
      <w:rFonts w:ascii="Arial" w:hAnsi="Arial" w:cs="Arial"/>
      <w:sz w:val="24"/>
      <w:szCs w:val="24"/>
    </w:rPr>
  </w:style>
  <w:style w:type="paragraph" w:styleId="819">
    <w:name w:val="普通(网站)"/>
    <w:basedOn w:val="739"/>
    <w:next w:val="819"/>
    <w:link w:val="739"/>
    <w:uiPriority w:val="99"/>
    <w:qFormat/>
    <w:pPr>
      <w:jc w:val="left"/>
      <w:spacing w:before="100" w:beforeAutospacing="1" w:after="100" w:afterAutospacing="1"/>
      <w:widowControl/>
    </w:pPr>
    <w:rPr>
      <w:rFonts w:ascii="宋体" w:hAnsi="宋体"/>
      <w:sz w:val="24"/>
    </w:rPr>
  </w:style>
  <w:style w:type="paragraph" w:styleId="820">
    <w:name w:val="索引 2"/>
    <w:basedOn w:val="739"/>
    <w:next w:val="739"/>
    <w:link w:val="739"/>
    <w:qFormat/>
    <w:pPr>
      <w:ind w:left="420"/>
    </w:pPr>
    <w:rPr>
      <w:rFonts w:eastAsia="楷体_GB2312"/>
      <w:sz w:val="28"/>
      <w:szCs w:val="20"/>
    </w:rPr>
  </w:style>
  <w:style w:type="paragraph" w:styleId="821">
    <w:name w:val="标题"/>
    <w:basedOn w:val="739"/>
    <w:next w:val="739"/>
    <w:link w:val="822"/>
    <w:qFormat/>
    <w:pPr>
      <w:jc w:val="center"/>
      <w:spacing w:before="240" w:after="60"/>
      <w:outlineLvl w:val="0"/>
    </w:pPr>
    <w:rPr>
      <w:rFonts w:ascii="Cambria" w:hAnsi="Cambria"/>
      <w:b/>
      <w:bCs/>
      <w:sz w:val="32"/>
      <w:szCs w:val="32"/>
    </w:rPr>
  </w:style>
  <w:style w:type="character" w:styleId="822">
    <w:name w:val="标题 Char"/>
    <w:next w:val="822"/>
    <w:link w:val="821"/>
    <w:rPr>
      <w:rFonts w:ascii="Cambria" w:hAnsi="Cambria"/>
      <w:b/>
      <w:bCs/>
      <w:sz w:val="32"/>
      <w:szCs w:val="32"/>
    </w:rPr>
  </w:style>
  <w:style w:type="paragraph" w:styleId="823">
    <w:name w:val="批注主题"/>
    <w:basedOn w:val="769"/>
    <w:next w:val="769"/>
    <w:link w:val="824"/>
    <w:qFormat/>
    <w:rPr>
      <w:b/>
      <w:bCs/>
    </w:rPr>
  </w:style>
  <w:style w:type="character" w:styleId="824">
    <w:name w:val="批注主题 Char"/>
    <w:next w:val="824"/>
    <w:link w:val="823"/>
    <w:rPr>
      <w:lang w:val="en-US" w:eastAsia="zh-CN" w:bidi="ar-SA"/>
    </w:rPr>
  </w:style>
  <w:style w:type="paragraph" w:styleId="825">
    <w:name w:val="正文首行缩进"/>
    <w:basedOn w:val="775"/>
    <w:next w:val="825"/>
    <w:link w:val="826"/>
    <w:qFormat/>
    <w:pPr>
      <w:ind w:firstLine="420"/>
      <w:spacing w:after="120" w:line="240" w:lineRule="auto"/>
    </w:pPr>
    <w:rPr>
      <w:rFonts w:ascii="Times New Roman" w:eastAsia="宋体"/>
      <w:sz w:val="21"/>
      <w:szCs w:val="24"/>
    </w:rPr>
  </w:style>
  <w:style w:type="character" w:styleId="826">
    <w:name w:val="正文首行缩进 Char"/>
    <w:next w:val="826"/>
    <w:link w:val="825"/>
    <w:rPr>
      <w:sz w:val="21"/>
      <w:szCs w:val="24"/>
    </w:rPr>
  </w:style>
  <w:style w:type="paragraph" w:styleId="827">
    <w:name w:val="正文首行缩进 2"/>
    <w:basedOn w:val="777"/>
    <w:next w:val="827"/>
    <w:link w:val="828"/>
    <w:pPr>
      <w:ind w:left="420" w:firstLine="420"/>
      <w:spacing w:after="120" w:line="240" w:lineRule="auto"/>
    </w:pPr>
    <w:rPr>
      <w:sz w:val="21"/>
    </w:rPr>
  </w:style>
  <w:style w:type="character" w:styleId="828">
    <w:name w:val="正文首行缩进 2 Char"/>
    <w:next w:val="828"/>
    <w:link w:val="827"/>
    <w:rPr>
      <w:rFonts w:ascii="Tahoma" w:hAnsi="Tahoma"/>
      <w:sz w:val="21"/>
      <w:szCs w:val="24"/>
    </w:rPr>
  </w:style>
  <w:style w:type="table" w:styleId="829">
    <w:name w:val="网格型"/>
    <w:basedOn w:val="750"/>
    <w:next w:val="829"/>
    <w:link w:val="739"/>
    <w:qFormat/>
    <w:rPr>
      <w:rFonts w:ascii="Calibri" w:hAnsi="Calibri" w:eastAsia="宋体" w:cs="Times New Roman"/>
      <w:sz w:val="21"/>
      <w:szCs w:val="22"/>
    </w:rPr>
    <w:tblPr/>
  </w:style>
  <w:style w:type="character" w:styleId="830">
    <w:name w:val="要点"/>
    <w:next w:val="830"/>
    <w:link w:val="739"/>
    <w:uiPriority w:val="22"/>
    <w:qFormat/>
    <w:rPr>
      <w:rFonts w:ascii="Tahoma" w:hAnsi="Tahoma" w:eastAsia="宋体"/>
      <w:b/>
      <w:bCs/>
      <w:sz w:val="24"/>
      <w:szCs w:val="24"/>
      <w:lang w:val="en-US" w:eastAsia="zh-CN" w:bidi="ar-SA"/>
    </w:rPr>
  </w:style>
  <w:style w:type="character" w:styleId="831">
    <w:name w:val="页码"/>
    <w:next w:val="831"/>
    <w:link w:val="739"/>
    <w:qFormat/>
    <w:rPr>
      <w:lang w:val="en-US" w:eastAsia="zh-CN" w:bidi="ar-SA"/>
    </w:rPr>
  </w:style>
  <w:style w:type="character" w:styleId="832">
    <w:name w:val="已访问的超链接"/>
    <w:next w:val="832"/>
    <w:link w:val="739"/>
    <w:uiPriority w:val="99"/>
    <w:qFormat/>
    <w:rPr>
      <w:rFonts w:ascii="Tahoma" w:hAnsi="Tahoma" w:eastAsia="宋体"/>
      <w:color w:val="800080"/>
      <w:sz w:val="24"/>
      <w:szCs w:val="24"/>
      <w:u w:val="single"/>
      <w:lang w:val="en-US" w:eastAsia="zh-CN" w:bidi="ar-SA"/>
    </w:rPr>
  </w:style>
  <w:style w:type="character" w:styleId="833">
    <w:name w:val="强调"/>
    <w:next w:val="833"/>
    <w:link w:val="739"/>
    <w:uiPriority w:val="20"/>
    <w:qFormat/>
    <w:rPr>
      <w:i/>
      <w:iCs/>
      <w:lang w:val="en-US" w:eastAsia="zh-CN" w:bidi="ar-SA"/>
    </w:rPr>
  </w:style>
  <w:style w:type="character" w:styleId="834">
    <w:name w:val="行号"/>
    <w:next w:val="834"/>
    <w:link w:val="739"/>
  </w:style>
  <w:style w:type="character" w:styleId="835">
    <w:name w:val="HTML 打字机"/>
    <w:next w:val="835"/>
    <w:link w:val="739"/>
    <w:rPr>
      <w:rFonts w:ascii="黑体" w:hAnsi="Courier New" w:eastAsia="黑体" w:cs="Courier New"/>
      <w:sz w:val="14"/>
      <w:szCs w:val="14"/>
      <w:lang w:val="en-US" w:eastAsia="zh-CN" w:bidi="ar-SA"/>
    </w:rPr>
  </w:style>
  <w:style w:type="character" w:styleId="836">
    <w:name w:val="超链接"/>
    <w:next w:val="836"/>
    <w:link w:val="739"/>
    <w:uiPriority w:val="99"/>
    <w:rPr>
      <w:rFonts w:ascii="Arial" w:hAnsi="Arial" w:eastAsia="宋体" w:cs="Arial"/>
      <w:color w:val="2200cc"/>
      <w:sz w:val="24"/>
      <w:szCs w:val="24"/>
      <w:u w:val="single"/>
      <w:lang w:val="en-US" w:eastAsia="zh-CN" w:bidi="ar-SA"/>
    </w:rPr>
  </w:style>
  <w:style w:type="character" w:styleId="837">
    <w:name w:val="批注引用"/>
    <w:next w:val="837"/>
    <w:link w:val="739"/>
    <w:uiPriority w:val="99"/>
    <w:unhideWhenUsed/>
    <w:qFormat/>
    <w:rPr>
      <w:rFonts w:ascii="Tahoma" w:hAnsi="Tahoma" w:eastAsia="宋体"/>
      <w:sz w:val="21"/>
      <w:szCs w:val="21"/>
      <w:lang w:val="en-US" w:eastAsia="zh-CN" w:bidi="ar-SA"/>
    </w:rPr>
  </w:style>
  <w:style w:type="character" w:styleId="838">
    <w:name w:val="脚注引用"/>
    <w:next w:val="838"/>
    <w:link w:val="739"/>
    <w:uiPriority w:val="99"/>
    <w:unhideWhenUsed/>
    <w:rPr>
      <w:rFonts w:ascii="Tahoma" w:hAnsi="Tahoma" w:eastAsia="宋体"/>
      <w:sz w:val="24"/>
      <w:szCs w:val="24"/>
      <w:vertAlign w:val="superscript"/>
      <w:lang w:val="en-US" w:eastAsia="zh-CN" w:bidi="ar-SA"/>
    </w:rPr>
  </w:style>
  <w:style w:type="paragraph" w:styleId="839">
    <w:name w:val="样式  + 首行缩进:  2 字符"/>
    <w:basedOn w:val="739"/>
    <w:next w:val="839"/>
    <w:link w:val="739"/>
    <w:qFormat/>
    <w:pPr>
      <w:ind w:firstLine="524"/>
      <w:spacing w:line="360" w:lineRule="auto"/>
    </w:pPr>
    <w:rPr>
      <w:rFonts w:ascii="宋体" w:hAnsi="宋体"/>
      <w:spacing w:val="11"/>
      <w:sz w:val="24"/>
    </w:rPr>
  </w:style>
  <w:style w:type="character" w:styleId="840">
    <w:name w:val="+正文 Char Char Char2"/>
    <w:next w:val="840"/>
    <w:link w:val="739"/>
    <w:rPr>
      <w:rFonts w:ascii="Tahoma" w:hAnsi="Tahoma" w:eastAsia="宋体"/>
      <w:sz w:val="24"/>
      <w:szCs w:val="24"/>
      <w:lang w:val="en-US" w:eastAsia="zh-CN" w:bidi="ar-SA"/>
    </w:rPr>
  </w:style>
  <w:style w:type="character" w:styleId="841">
    <w:name w:val="标题 2 Char Char"/>
    <w:next w:val="841"/>
    <w:link w:val="739"/>
    <w:rPr>
      <w:rFonts w:ascii="Arial" w:hAnsi="Arial" w:eastAsia="黑体"/>
      <w:b/>
      <w:spacing w:val="-6"/>
      <w:sz w:val="30"/>
      <w:szCs w:val="32"/>
      <w:lang w:val="en-US" w:eastAsia="zh-CN" w:bidi="ar-SA"/>
    </w:rPr>
  </w:style>
  <w:style w:type="character" w:styleId="842">
    <w:name w:val="font51"/>
    <w:next w:val="842"/>
    <w:link w:val="739"/>
    <w:rPr>
      <w:rFonts w:hint="eastAsia" w:ascii="宋体" w:hAnsi="宋体" w:eastAsia="宋体" w:cs="宋体"/>
      <w:b/>
      <w:color w:val="000000"/>
      <w:sz w:val="21"/>
      <w:szCs w:val="21"/>
      <w:u w:val="none"/>
      <w:lang w:val="en-US" w:eastAsia="zh-CN" w:bidi="ar-SA"/>
    </w:rPr>
  </w:style>
  <w:style w:type="character" w:styleId="843">
    <w:name w:val="content021"/>
    <w:next w:val="843"/>
    <w:link w:val="739"/>
    <w:rPr>
      <w:lang w:val="en-US" w:eastAsia="zh-CN" w:bidi="ar-SA"/>
    </w:rPr>
  </w:style>
  <w:style w:type="character" w:styleId="844">
    <w:name w:val="font01"/>
    <w:next w:val="844"/>
    <w:link w:val="739"/>
    <w:rPr>
      <w:rFonts w:hint="eastAsia" w:ascii="宋体" w:hAnsi="宋体" w:eastAsia="宋体" w:cs="宋体"/>
      <w:i w:val="0"/>
      <w:color w:val="000000"/>
      <w:sz w:val="20"/>
      <w:szCs w:val="20"/>
      <w:u w:val="none"/>
      <w:vertAlign w:val="superscript"/>
      <w:lang w:val="en-US" w:eastAsia="zh-CN" w:bidi="ar-SA"/>
    </w:rPr>
  </w:style>
  <w:style w:type="character" w:styleId="845">
    <w:name w:val="f141"/>
    <w:next w:val="845"/>
    <w:link w:val="739"/>
    <w:rPr>
      <w:lang w:val="en-US" w:eastAsia="zh-CN" w:bidi="ar-SA"/>
    </w:rPr>
  </w:style>
  <w:style w:type="character" w:styleId="846">
    <w:name w:val=" Char Char2"/>
    <w:next w:val="846"/>
    <w:link w:val="739"/>
    <w:rPr>
      <w:rFonts w:ascii="宋体" w:hAnsi="Courier New" w:eastAsia="宋体"/>
      <w:sz w:val="21"/>
      <w:szCs w:val="21"/>
      <w:lang w:val="en-US" w:eastAsia="zh-CN" w:bidi="ar-SA"/>
    </w:rPr>
  </w:style>
  <w:style w:type="character" w:styleId="847">
    <w:name w:val="+正文 Char Char Char Char"/>
    <w:next w:val="847"/>
    <w:link w:val="739"/>
    <w:rPr>
      <w:rFonts w:ascii="Tahoma" w:hAnsi="Tahoma" w:eastAsia="宋体"/>
      <w:sz w:val="24"/>
      <w:szCs w:val="28"/>
      <w:lang w:val="en-US" w:eastAsia="zh-CN" w:bidi="ar-SA"/>
    </w:rPr>
  </w:style>
  <w:style w:type="character" w:styleId="848">
    <w:name w:val="biaoti1"/>
    <w:next w:val="848"/>
    <w:link w:val="739"/>
    <w:rPr>
      <w:rFonts w:ascii="Tahoma" w:hAnsi="Tahoma" w:eastAsia="宋体"/>
      <w:b/>
      <w:bCs/>
      <w:color w:val="336699"/>
      <w:sz w:val="21"/>
      <w:szCs w:val="21"/>
      <w:u w:val="none"/>
      <w:lang w:val="en-US" w:eastAsia="zh-CN" w:bidi="ar-SA"/>
    </w:rPr>
  </w:style>
  <w:style w:type="character" w:styleId="849">
    <w:name w:val="apple-converted-space"/>
    <w:next w:val="849"/>
    <w:link w:val="739"/>
    <w:rPr>
      <w:lang w:val="en-US" w:eastAsia="zh-CN" w:bidi="ar-SA"/>
    </w:rPr>
  </w:style>
  <w:style w:type="character" w:styleId="850">
    <w:name w:val="font"/>
    <w:next w:val="850"/>
    <w:link w:val="739"/>
    <w:rPr>
      <w:lang w:val="en-US" w:eastAsia="zh-CN" w:bidi="ar-SA"/>
    </w:rPr>
  </w:style>
  <w:style w:type="character" w:styleId="851">
    <w:name w:val="样式 楷体_GB2312 四号 加粗"/>
    <w:next w:val="851"/>
    <w:link w:val="739"/>
    <w:rPr>
      <w:rFonts w:ascii="楷体_GB2312" w:hAnsi="楷体_GB2312" w:eastAsia="楷体_GB2312"/>
      <w:b/>
      <w:bCs/>
      <w:sz w:val="28"/>
      <w:szCs w:val="24"/>
      <w:lang w:val="en-US" w:eastAsia="zh-CN" w:bidi="ar-SA"/>
    </w:rPr>
  </w:style>
  <w:style w:type="character" w:styleId="852">
    <w:name w:val="font31"/>
    <w:next w:val="852"/>
    <w:link w:val="739"/>
    <w:rPr>
      <w:rFonts w:hint="eastAsia" w:ascii="宋体" w:hAnsi="宋体" w:eastAsia="宋体" w:cs="宋体"/>
      <w:i w:val="0"/>
      <w:color w:val="000000"/>
      <w:sz w:val="24"/>
      <w:szCs w:val="24"/>
      <w:u w:val="none"/>
      <w:lang w:val="en-US" w:eastAsia="zh-CN" w:bidi="ar-SA"/>
    </w:rPr>
  </w:style>
  <w:style w:type="character" w:styleId="853">
    <w:name w:val="font41"/>
    <w:next w:val="853"/>
    <w:link w:val="739"/>
    <w:qFormat/>
    <w:rPr>
      <w:rFonts w:hint="eastAsia" w:ascii="宋体" w:hAnsi="宋体" w:eastAsia="宋体" w:cs="宋体"/>
      <w:color w:val="000000"/>
      <w:sz w:val="24"/>
      <w:szCs w:val="24"/>
      <w:u w:val="none"/>
      <w:lang w:val="en-US" w:eastAsia="zh-CN" w:bidi="ar-SA"/>
    </w:rPr>
  </w:style>
  <w:style w:type="character" w:styleId="854">
    <w:name w:val="font71"/>
    <w:next w:val="854"/>
    <w:link w:val="739"/>
    <w:rPr>
      <w:rFonts w:hint="eastAsia" w:ascii="宋体" w:hAnsi="宋体" w:eastAsia="宋体" w:cs="宋体"/>
      <w:i w:val="0"/>
      <w:color w:val="000000"/>
      <w:sz w:val="20"/>
      <w:szCs w:val="20"/>
      <w:u w:val="none"/>
      <w:vertAlign w:val="superscript"/>
      <w:lang w:val="en-US" w:eastAsia="zh-CN" w:bidi="ar-SA"/>
    </w:rPr>
  </w:style>
  <w:style w:type="character" w:styleId="855">
    <w:name w:val="e1"/>
    <w:next w:val="855"/>
    <w:link w:val="739"/>
    <w:rPr>
      <w:rFonts w:ascii="Tahoma" w:hAnsi="Tahoma" w:eastAsia="宋体"/>
      <w:sz w:val="21"/>
      <w:szCs w:val="24"/>
      <w:lang w:val="en-US" w:eastAsia="zh-CN" w:bidi="ar-SA"/>
    </w:rPr>
  </w:style>
  <w:style w:type="character" w:styleId="856">
    <w:name w:val="info4"/>
    <w:next w:val="856"/>
    <w:link w:val="739"/>
    <w:rPr>
      <w:lang w:val="en-US" w:eastAsia="zh-CN" w:bidi="ar-SA"/>
    </w:rPr>
  </w:style>
  <w:style w:type="character" w:styleId="857">
    <w:name w:val="font11"/>
    <w:next w:val="857"/>
    <w:link w:val="739"/>
    <w:rPr>
      <w:rFonts w:hint="eastAsia" w:ascii="宋体" w:hAnsi="宋体" w:eastAsia="宋体" w:cs="宋体"/>
      <w:i w:val="0"/>
      <w:color w:val="000000"/>
      <w:sz w:val="24"/>
      <w:szCs w:val="24"/>
      <w:u w:val="none"/>
      <w:lang w:val="en-US" w:eastAsia="zh-CN" w:bidi="ar-SA"/>
    </w:rPr>
  </w:style>
  <w:style w:type="character" w:styleId="858">
    <w:name w:val="3zw1"/>
    <w:next w:val="858"/>
    <w:link w:val="739"/>
    <w:rPr>
      <w:rFonts w:ascii="Tahoma" w:hAnsi="Tahoma" w:eastAsia="宋体"/>
      <w:color w:val="000000"/>
      <w:sz w:val="21"/>
      <w:szCs w:val="21"/>
      <w:lang w:val="en-US" w:eastAsia="zh-CN" w:bidi="ar-SA"/>
    </w:rPr>
  </w:style>
  <w:style w:type="character" w:styleId="859">
    <w:name w:val="body1"/>
    <w:next w:val="859"/>
    <w:link w:val="739"/>
    <w:rPr>
      <w:rFonts w:eastAsia="宋体"/>
      <w:sz w:val="18"/>
      <w:szCs w:val="18"/>
      <w:lang w:val="en-US" w:eastAsia="zh-CN" w:bidi="ar-SA"/>
    </w:rPr>
  </w:style>
  <w:style w:type="character" w:styleId="860">
    <w:name w:val="apple-style-span"/>
    <w:next w:val="860"/>
    <w:link w:val="739"/>
    <w:rPr>
      <w:lang w:val="en-US" w:eastAsia="zh-CN" w:bidi="ar-SA"/>
    </w:rPr>
  </w:style>
  <w:style w:type="character" w:styleId="861">
    <w:name w:val="正文缩进 字符"/>
    <w:next w:val="861"/>
    <w:link w:val="739"/>
    <w:uiPriority w:val="99"/>
    <w:qFormat/>
    <w:rPr>
      <w:rFonts w:eastAsia="楷体_GB2312"/>
      <w:sz w:val="24"/>
    </w:rPr>
  </w:style>
  <w:style w:type="character" w:styleId="862">
    <w:name w:val="Plain Text Char Char"/>
    <w:next w:val="862"/>
    <w:link w:val="739"/>
    <w:rPr>
      <w:rFonts w:ascii="宋体" w:hAnsi="Courier New" w:eastAsia="楷体_GB2312"/>
      <w:sz w:val="28"/>
      <w:szCs w:val="24"/>
      <w:lang w:val="en-US" w:eastAsia="zh-CN" w:bidi="ar-SA"/>
    </w:rPr>
  </w:style>
  <w:style w:type="character" w:styleId="863">
    <w:name w:val="tpc_content1"/>
    <w:next w:val="863"/>
    <w:link w:val="739"/>
    <w:rPr>
      <w:sz w:val="20"/>
      <w:szCs w:val="20"/>
    </w:rPr>
  </w:style>
  <w:style w:type="character" w:styleId="864">
    <w:name w:val="正文文本 2 Char"/>
    <w:next w:val="864"/>
    <w:link w:val="739"/>
    <w:rPr>
      <w:sz w:val="21"/>
      <w:szCs w:val="24"/>
    </w:rPr>
  </w:style>
  <w:style w:type="character" w:styleId="865">
    <w:name w:val="td21"/>
    <w:next w:val="865"/>
    <w:link w:val="739"/>
    <w:rPr>
      <w:rFonts w:ascii="Tahoma" w:hAnsi="Tahoma" w:eastAsia="宋体"/>
      <w:sz w:val="21"/>
      <w:szCs w:val="21"/>
      <w:u w:val="none"/>
      <w:lang w:val="en-US" w:eastAsia="zh-CN" w:bidi="ar-SA"/>
    </w:rPr>
  </w:style>
  <w:style w:type="character" w:styleId="866">
    <w:name w:val="font21"/>
    <w:next w:val="866"/>
    <w:link w:val="739"/>
    <w:rPr>
      <w:rFonts w:hint="eastAsia" w:ascii="宋体" w:hAnsi="宋体" w:eastAsia="宋体" w:cs="宋体"/>
      <w:i w:val="0"/>
      <w:color w:val="000000"/>
      <w:sz w:val="24"/>
      <w:szCs w:val="24"/>
      <w:u w:val="none"/>
      <w:lang w:val="en-US" w:eastAsia="zh-CN" w:bidi="ar-SA"/>
    </w:rPr>
  </w:style>
  <w:style w:type="character" w:styleId="867">
    <w:name w:val="日期 Char1"/>
    <w:next w:val="867"/>
    <w:link w:val="739"/>
    <w:rPr>
      <w:rFonts w:ascii="Tahoma" w:hAnsi="Tahoma" w:eastAsia="宋体"/>
      <w:sz w:val="21"/>
      <w:szCs w:val="24"/>
      <w:lang w:val="en-US" w:eastAsia="zh-CN" w:bidi="ar-SA"/>
    </w:rPr>
  </w:style>
  <w:style w:type="character" w:styleId="868">
    <w:name w:val="+列表编号 Char Char"/>
    <w:next w:val="868"/>
    <w:link w:val="739"/>
    <w:rPr>
      <w:rFonts w:ascii="Tahoma" w:hAnsi="Tahoma" w:eastAsia="宋体"/>
      <w:b/>
      <w:spacing w:val="8"/>
      <w:sz w:val="24"/>
      <w:szCs w:val="24"/>
      <w:lang w:val="en-US" w:eastAsia="zh-CN" w:bidi="ar-SA"/>
    </w:rPr>
  </w:style>
  <w:style w:type="character" w:styleId="869">
    <w:name w:val="+正文 Char3"/>
    <w:next w:val="869"/>
    <w:link w:val="870"/>
    <w:rPr>
      <w:rFonts w:ascii="Tahoma" w:hAnsi="Tahoma" w:eastAsia="宋体"/>
      <w:sz w:val="24"/>
      <w:szCs w:val="28"/>
      <w:lang w:val="en-US" w:eastAsia="zh-CN" w:bidi="ar-SA"/>
    </w:rPr>
  </w:style>
  <w:style w:type="paragraph" w:styleId="870">
    <w:name w:val="+正文"/>
    <w:basedOn w:val="739"/>
    <w:next w:val="870"/>
    <w:link w:val="869"/>
    <w:pPr>
      <w:ind w:firstLine="200"/>
      <w:spacing w:line="360" w:lineRule="auto"/>
    </w:pPr>
    <w:rPr>
      <w:rFonts w:ascii="Tahoma" w:hAnsi="Tahoma"/>
      <w:sz w:val="24"/>
      <w:szCs w:val="28"/>
    </w:rPr>
  </w:style>
  <w:style w:type="character" w:styleId="871">
    <w:name w:val="+标题3 Char Char"/>
    <w:next w:val="871"/>
    <w:link w:val="872"/>
    <w:rPr>
      <w:rFonts w:ascii="Tahoma" w:hAnsi="Tahoma" w:eastAsia="宋体"/>
      <w:b/>
      <w:bCs/>
      <w:sz w:val="24"/>
      <w:szCs w:val="28"/>
      <w:lang w:val="en-US" w:eastAsia="zh-CN" w:bidi="ar-SA"/>
    </w:rPr>
  </w:style>
  <w:style w:type="paragraph" w:styleId="872">
    <w:name w:val="+标题3 Char"/>
    <w:basedOn w:val="742"/>
    <w:next w:val="872"/>
    <w:link w:val="871"/>
    <w:pPr>
      <w:ind w:left="833" w:right="0" w:hanging="833"/>
      <w:jc w:val="both"/>
      <w:keepLines/>
      <w:keepNext/>
      <w:spacing w:before="120" w:after="120" w:line="360" w:lineRule="auto"/>
      <w:widowControl w:val="off"/>
      <w:tabs>
        <w:tab w:val="left" w:pos="833" w:leader="none"/>
      </w:tabs>
    </w:pPr>
    <w:rPr>
      <w:rFonts w:ascii="Tahoma" w:hAnsi="Tahoma"/>
      <w:b/>
      <w:bCs/>
      <w:sz w:val="24"/>
      <w:szCs w:val="28"/>
    </w:rPr>
  </w:style>
  <w:style w:type="character" w:styleId="873">
    <w:name w:val="Plain Text Char"/>
    <w:next w:val="873"/>
    <w:link w:val="874"/>
    <w:qFormat/>
    <w:rPr>
      <w:rFonts w:ascii="宋体" w:hAnsi="Courier New" w:eastAsia="楷体_GB2312"/>
      <w:sz w:val="28"/>
    </w:rPr>
  </w:style>
  <w:style w:type="paragraph" w:styleId="874">
    <w:name w:val="Plain Text"/>
    <w:basedOn w:val="739"/>
    <w:next w:val="874"/>
    <w:link w:val="873"/>
    <w:qFormat/>
    <w:rPr>
      <w:rFonts w:ascii="宋体" w:hAnsi="Courier New" w:eastAsia="楷体_GB2312"/>
      <w:sz w:val="28"/>
      <w:szCs w:val="20"/>
    </w:rPr>
  </w:style>
  <w:style w:type="character" w:styleId="875">
    <w:name w:val=" Char Char Char Char Char Char Char"/>
    <w:next w:val="875"/>
    <w:link w:val="876"/>
    <w:rPr>
      <w:lang w:val="en-US" w:eastAsia="zh-CN" w:bidi="ar-SA"/>
    </w:rPr>
  </w:style>
  <w:style w:type="paragraph" w:styleId="876">
    <w:name w:val=" Char"/>
    <w:basedOn w:val="739"/>
    <w:next w:val="876"/>
    <w:link w:val="875"/>
    <w:pPr>
      <w:numPr>
        <w:ilvl w:val="0"/>
        <w:numId w:val="1"/>
      </w:numPr>
      <w:tabs>
        <w:tab w:val="left" w:pos="495" w:leader="none"/>
      </w:tabs>
    </w:pPr>
    <w:rPr>
      <w:rFonts w:eastAsia="宋体"/>
      <w:sz w:val="24"/>
      <w:szCs w:val="24"/>
      <w:lang w:val="en-US" w:eastAsia="zh-CN" w:bidi="ar-SA"/>
    </w:rPr>
  </w:style>
  <w:style w:type="paragraph" w:styleId="877">
    <w:name w:val="xl39"/>
    <w:basedOn w:val="739"/>
    <w:next w:val="877"/>
    <w:link w:val="739"/>
    <w:uiPriority w:val="99"/>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878">
    <w:name w:val="符号与编号"/>
    <w:basedOn w:val="739"/>
    <w:next w:val="878"/>
    <w:link w:val="739"/>
    <w:pPr>
      <w:numPr>
        <w:ilvl w:val="0"/>
        <w:numId w:val="2"/>
      </w:numPr>
      <w:spacing w:line="360" w:lineRule="auto"/>
      <w:tabs>
        <w:tab w:val="left" w:pos="425" w:leader="none"/>
      </w:tabs>
    </w:pPr>
    <w:rPr>
      <w:rFonts w:ascii="宋体" w:hAnsi="宋体"/>
      <w:sz w:val="28"/>
      <w:szCs w:val="28"/>
    </w:rPr>
  </w:style>
  <w:style w:type="paragraph" w:styleId="879">
    <w:name w:val="xl40"/>
    <w:basedOn w:val="739"/>
    <w:next w:val="879"/>
    <w:link w:val="739"/>
    <w:uiPriority w:val="99"/>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880">
    <w:name w:val="xl84"/>
    <w:basedOn w:val="739"/>
    <w:next w:val="880"/>
    <w:link w:val="73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881">
    <w:name w:val="xl28"/>
    <w:basedOn w:val="739"/>
    <w:next w:val="881"/>
    <w:link w:val="73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882">
    <w:name w:val="+正文 Char6"/>
    <w:basedOn w:val="739"/>
    <w:next w:val="882"/>
    <w:link w:val="739"/>
    <w:pPr>
      <w:numPr>
        <w:ilvl w:val="0"/>
        <w:numId w:val="3"/>
      </w:numPr>
      <w:ind w:left="0" w:firstLine="200"/>
      <w:spacing w:line="360" w:lineRule="auto"/>
      <w:tabs>
        <w:tab w:val="clear" w:pos="1240" w:leader="none"/>
      </w:tabs>
    </w:pPr>
    <w:rPr>
      <w:sz w:val="24"/>
    </w:rPr>
  </w:style>
  <w:style w:type="paragraph" w:styleId="883">
    <w:name w:val="xl83"/>
    <w:basedOn w:val="739"/>
    <w:next w:val="883"/>
    <w:link w:val="739"/>
    <w:pPr>
      <w:jc w:val="center"/>
      <w:spacing w:before="100" w:beforeAutospacing="1" w:after="100" w:afterAutospacing="1"/>
      <w:widowControl/>
      <w:pBdr>
        <w:bottom w:val="single" w:color="000000" w:sz="4" w:space="0"/>
        <w:right w:val="single" w:color="000000" w:sz="4" w:space="0"/>
      </w:pBdr>
    </w:pPr>
    <w:rPr>
      <w:rFonts w:ascii="宋体" w:hAnsi="宋体" w:cs="宋体"/>
      <w:sz w:val="24"/>
    </w:rPr>
  </w:style>
  <w:style w:type="paragraph" w:styleId="884">
    <w:name w:val=" Char1 Char Char Char Char Char Char"/>
    <w:basedOn w:val="739"/>
    <w:next w:val="884"/>
    <w:link w:val="739"/>
    <w:rPr>
      <w:rFonts w:ascii="Tahoma" w:hAnsi="Tahoma"/>
      <w:sz w:val="24"/>
      <w:szCs w:val="20"/>
    </w:rPr>
  </w:style>
  <w:style w:type="paragraph" w:styleId="885">
    <w:name w:val="标准正文"/>
    <w:basedOn w:val="777"/>
    <w:next w:val="885"/>
    <w:link w:val="739"/>
    <w:pPr>
      <w:numPr>
        <w:ilvl w:val="0"/>
        <w:numId w:val="4"/>
      </w:numPr>
      <w:ind w:firstLine="482"/>
      <w:spacing w:before="60" w:after="60" w:line="360" w:lineRule="auto"/>
    </w:pPr>
    <w:rPr>
      <w:rFonts w:ascii="Arial" w:hAnsi="Arial"/>
      <w:sz w:val="24"/>
    </w:rPr>
  </w:style>
  <w:style w:type="paragraph" w:styleId="886">
    <w:name w:val=" Char Char Char Char Char Char Char Char Char1 Char"/>
    <w:basedOn w:val="766"/>
    <w:next w:val="886"/>
    <w:link w:val="739"/>
    <w:pPr>
      <w:spacing w:line="360" w:lineRule="auto"/>
    </w:pPr>
    <w:rPr>
      <w:rFonts w:ascii="Tahoma" w:hAnsi="Tahoma"/>
      <w:sz w:val="24"/>
    </w:rPr>
  </w:style>
  <w:style w:type="paragraph" w:styleId="887">
    <w:name w:val="xl35"/>
    <w:basedOn w:val="739"/>
    <w:next w:val="887"/>
    <w:link w:val="73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888">
    <w:name w:val="正文 A"/>
    <w:next w:val="751"/>
    <w:link w:val="739"/>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889">
    <w:name w:val="xl26"/>
    <w:basedOn w:val="739"/>
    <w:next w:val="889"/>
    <w:link w:val="73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890">
    <w:name w:val="Char Char1 Char Char Char Char Char Char Char"/>
    <w:basedOn w:val="739"/>
    <w:next w:val="890"/>
    <w:link w:val="739"/>
    <w:rPr>
      <w:szCs w:val="20"/>
    </w:rPr>
  </w:style>
  <w:style w:type="paragraph" w:styleId="891">
    <w:name w:val="+●"/>
    <w:basedOn w:val="892"/>
    <w:next w:val="891"/>
    <w:link w:val="739"/>
    <w:pPr>
      <w:numPr>
        <w:ilvl w:val="6"/>
        <w:numId w:val="5"/>
      </w:numPr>
      <w:tabs>
        <w:tab w:val="left" w:pos="2940" w:leader="none"/>
      </w:tabs>
    </w:pPr>
  </w:style>
  <w:style w:type="paragraph" w:styleId="892">
    <w:name w:val="+正文 Char"/>
    <w:basedOn w:val="739"/>
    <w:next w:val="892"/>
    <w:link w:val="739"/>
    <w:pPr>
      <w:ind w:firstLine="200"/>
      <w:spacing w:line="360" w:lineRule="auto"/>
    </w:pPr>
    <w:rPr>
      <w:sz w:val="24"/>
      <w:szCs w:val="28"/>
    </w:rPr>
  </w:style>
  <w:style w:type="paragraph" w:styleId="893">
    <w:name w:val="xl91"/>
    <w:basedOn w:val="739"/>
    <w:next w:val="893"/>
    <w:link w:val="73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894">
    <w:name w:val="Char Char Char Char"/>
    <w:basedOn w:val="766"/>
    <w:next w:val="894"/>
    <w:link w:val="739"/>
    <w:uiPriority w:val="99"/>
    <w:pPr>
      <w:spacing w:line="360" w:lineRule="auto"/>
    </w:pPr>
    <w:rPr>
      <w:rFonts w:ascii="Tahoma" w:hAnsi="Tahoma"/>
      <w:sz w:val="24"/>
    </w:rPr>
  </w:style>
  <w:style w:type="paragraph" w:styleId="895">
    <w:name w:val="xl30"/>
    <w:basedOn w:val="739"/>
    <w:next w:val="895"/>
    <w:link w:val="739"/>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896">
    <w:name w:val="+▲"/>
    <w:basedOn w:val="892"/>
    <w:next w:val="896"/>
    <w:link w:val="739"/>
    <w:pPr>
      <w:numPr>
        <w:ilvl w:val="0"/>
        <w:numId w:val="6"/>
      </w:numPr>
      <w:tabs>
        <w:tab w:val="left" w:pos="930" w:leader="none"/>
      </w:tabs>
    </w:pPr>
  </w:style>
  <w:style w:type="paragraph" w:styleId="897">
    <w:name w:val="样式 样式 样式 小四 左 首行缩进:  2 字符 + 首行缩进:  2 字符 Char + 右  0 字符1"/>
    <w:basedOn w:val="739"/>
    <w:next w:val="897"/>
    <w:link w:val="739"/>
    <w:pPr>
      <w:ind w:firstLine="200"/>
      <w:jc w:val="left"/>
      <w:spacing w:line="360" w:lineRule="auto"/>
    </w:pPr>
    <w:rPr>
      <w:rFonts w:cs="宋体"/>
      <w:sz w:val="24"/>
      <w:szCs w:val="20"/>
    </w:rPr>
  </w:style>
  <w:style w:type="paragraph" w:styleId="898">
    <w:name w:val="样式SZA"/>
    <w:basedOn w:val="775"/>
    <w:next w:val="898"/>
    <w:link w:val="739"/>
    <w:pPr>
      <w:numPr>
        <w:ilvl w:val="0"/>
        <w:numId w:val="7"/>
      </w:numPr>
      <w:jc w:val="left"/>
      <w:spacing w:after="220" w:line="220" w:lineRule="atLeast"/>
      <w:widowControl/>
      <w:tabs>
        <w:tab w:val="left" w:pos="660" w:leader="none"/>
      </w:tabs>
    </w:pPr>
    <w:rPr>
      <w:rFonts w:ascii="Times New Roman" w:eastAsia="宋体"/>
      <w:sz w:val="21"/>
    </w:rPr>
  </w:style>
  <w:style w:type="paragraph" w:styleId="899">
    <w:name w:val="xl44"/>
    <w:basedOn w:val="739"/>
    <w:next w:val="899"/>
    <w:link w:val="739"/>
    <w:uiPriority w:val="99"/>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900">
    <w:name w:val="List Paragraph"/>
    <w:basedOn w:val="739"/>
    <w:next w:val="900"/>
    <w:link w:val="739"/>
    <w:qFormat/>
    <w:pPr>
      <w:ind w:firstLine="420"/>
    </w:pPr>
  </w:style>
  <w:style w:type="paragraph" w:styleId="901">
    <w:name w:val="xl90"/>
    <w:basedOn w:val="739"/>
    <w:next w:val="901"/>
    <w:link w:val="739"/>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6"/>
      <w:szCs w:val="16"/>
    </w:rPr>
  </w:style>
  <w:style w:type="paragraph" w:styleId="902">
    <w:name w:val="样式 首行缩进:  2 字符"/>
    <w:basedOn w:val="739"/>
    <w:next w:val="902"/>
    <w:link w:val="739"/>
    <w:pPr>
      <w:ind w:firstLine="480"/>
      <w:spacing w:line="500" w:lineRule="exact"/>
    </w:pPr>
    <w:rPr>
      <w:rFonts w:ascii="宋体" w:hAnsi="宋体"/>
      <w:sz w:val="24"/>
      <w:szCs w:val="20"/>
    </w:rPr>
  </w:style>
  <w:style w:type="paragraph" w:styleId="903">
    <w:name w:val="xl72"/>
    <w:basedOn w:val="739"/>
    <w:next w:val="903"/>
    <w:link w:val="739"/>
    <w:pPr>
      <w:jc w:val="center"/>
      <w:spacing w:before="100" w:beforeAutospacing="1" w:after="100" w:afterAutospacing="1"/>
      <w:widowControl/>
      <w:pBdr>
        <w:bottom w:val="single" w:color="000000" w:sz="4" w:space="0"/>
        <w:right w:val="single" w:color="000000" w:sz="4" w:space="0"/>
      </w:pBdr>
    </w:pPr>
    <w:rPr>
      <w:rFonts w:ascii="宋体" w:hAnsi="宋体" w:cs="宋体"/>
      <w:sz w:val="22"/>
      <w:szCs w:val="22"/>
    </w:rPr>
  </w:style>
  <w:style w:type="paragraph" w:styleId="904">
    <w:name w:val="xl78"/>
    <w:basedOn w:val="739"/>
    <w:next w:val="904"/>
    <w:link w:val="73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905">
    <w:name w:val="接續本文"/>
    <w:basedOn w:val="775"/>
    <w:next w:val="905"/>
    <w:link w:val="739"/>
    <w:pPr>
      <w:ind w:left="1080"/>
      <w:keepNext/>
      <w:spacing w:after="240" w:line="240" w:lineRule="atLeast"/>
      <w:widowControl/>
    </w:pPr>
    <w:rPr>
      <w:rFonts w:ascii="Arial" w:hAnsi="Arial" w:eastAsia="PMingLiU"/>
      <w:spacing w:val="-5"/>
      <w:sz w:val="20"/>
      <w:lang w:eastAsia="zh-TW" w:bidi="he-IL"/>
    </w:rPr>
  </w:style>
  <w:style w:type="paragraph" w:styleId="906">
    <w:name w:val="xl24"/>
    <w:basedOn w:val="739"/>
    <w:next w:val="906"/>
    <w:link w:val="739"/>
    <w:uiPriority w:val="99"/>
    <w:qFormat/>
    <w:pPr>
      <w:jc w:val="center"/>
      <w:spacing w:before="100" w:beforeAutospacing="1" w:after="100" w:afterAutospacing="1"/>
      <w:widowControl/>
    </w:pPr>
    <w:rPr>
      <w:rFonts w:ascii="宋体" w:hAnsi="宋体"/>
      <w:sz w:val="24"/>
    </w:rPr>
  </w:style>
  <w:style w:type="paragraph" w:styleId="907">
    <w:name w:val=" Char Char Char Char Char Char1 Char"/>
    <w:basedOn w:val="739"/>
    <w:next w:val="907"/>
    <w:link w:val="739"/>
    <w:pPr>
      <w:jc w:val="left"/>
      <w:spacing w:after="160" w:line="240" w:lineRule="exact"/>
      <w:widowControl/>
    </w:pPr>
    <w:rPr>
      <w:rFonts w:ascii="Verdana" w:hAnsi="Verdana"/>
      <w:sz w:val="20"/>
      <w:szCs w:val="20"/>
      <w:lang w:eastAsia="en-US"/>
    </w:rPr>
  </w:style>
  <w:style w:type="paragraph" w:styleId="908">
    <w:name w:val="二级条标题"/>
    <w:basedOn w:val="909"/>
    <w:next w:val="739"/>
    <w:link w:val="739"/>
    <w:pPr>
      <w:numPr>
        <w:ilvl w:val="3"/>
        <w:numId w:val="4"/>
      </w:numPr>
      <w:ind w:left="480" w:hanging="480"/>
      <w:tabs>
        <w:tab w:val="left" w:pos="480" w:leader="none"/>
      </w:tabs>
      <w:outlineLvl w:val="3"/>
    </w:pPr>
  </w:style>
  <w:style w:type="paragraph" w:styleId="909">
    <w:name w:val="一级条标题"/>
    <w:basedOn w:val="739"/>
    <w:next w:val="739"/>
    <w:link w:val="739"/>
    <w:pPr>
      <w:numPr>
        <w:ilvl w:val="2"/>
        <w:numId w:val="4"/>
      </w:numPr>
      <w:widowControl/>
      <w:tabs>
        <w:tab w:val="left" w:pos="360" w:leader="none"/>
      </w:tabs>
      <w:outlineLvl w:val="2"/>
    </w:pPr>
    <w:rPr>
      <w:rFonts w:ascii="黑体" w:eastAsia="黑体"/>
      <w:szCs w:val="20"/>
    </w:rPr>
  </w:style>
  <w:style w:type="paragraph" w:styleId="910">
    <w:name w:val="xl87"/>
    <w:basedOn w:val="739"/>
    <w:next w:val="910"/>
    <w:link w:val="73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2"/>
      <w:szCs w:val="22"/>
    </w:rPr>
  </w:style>
  <w:style w:type="paragraph" w:styleId="911">
    <w:name w:val="+1."/>
    <w:basedOn w:val="892"/>
    <w:next w:val="911"/>
    <w:link w:val="739"/>
    <w:pPr>
      <w:ind w:left="198" w:firstLine="0"/>
      <w:tabs>
        <w:tab w:val="left" w:pos="624" w:leader="none"/>
      </w:tabs>
    </w:pPr>
  </w:style>
  <w:style w:type="paragraph" w:styleId="912">
    <w:name w:val="列表内容"/>
    <w:basedOn w:val="739"/>
    <w:next w:val="739"/>
    <w:link w:val="739"/>
    <w:pPr>
      <w:numPr>
        <w:ilvl w:val="0"/>
        <w:numId w:val="8"/>
      </w:numPr>
      <w:ind w:left="0" w:firstLine="200"/>
      <w:jc w:val="left"/>
      <w:widowControl/>
      <w:tabs>
        <w:tab w:val="left" w:pos="840" w:leader="none"/>
      </w:tabs>
    </w:pPr>
    <w:rPr>
      <w:sz w:val="18"/>
    </w:rPr>
  </w:style>
  <w:style w:type="paragraph" w:styleId="913">
    <w:name w:val="xl77"/>
    <w:basedOn w:val="739"/>
    <w:next w:val="913"/>
    <w:link w:val="73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914">
    <w:name w:val="五级条标题"/>
    <w:basedOn w:val="915"/>
    <w:next w:val="739"/>
    <w:link w:val="739"/>
    <w:pPr>
      <w:numPr>
        <w:ilvl w:val="4"/>
        <w:numId w:val="9"/>
      </w:numPr>
      <w:ind w:left="480" w:hanging="480"/>
      <w:tabs>
        <w:tab w:val="left" w:pos="480" w:leader="none"/>
        <w:tab w:val="left" w:pos="2520" w:leader="none"/>
      </w:tabs>
      <w:outlineLvl w:val="6"/>
    </w:pPr>
  </w:style>
  <w:style w:type="paragraph" w:styleId="915">
    <w:name w:val="四级条标题"/>
    <w:basedOn w:val="916"/>
    <w:next w:val="739"/>
    <w:link w:val="739"/>
    <w:pPr>
      <w:numPr>
        <w:ilvl w:val="3"/>
        <w:numId w:val="9"/>
      </w:numPr>
      <w:ind w:left="480" w:hanging="480"/>
      <w:tabs>
        <w:tab w:val="left" w:pos="480" w:leader="none"/>
        <w:tab w:val="left" w:pos="2100" w:leader="none"/>
      </w:tabs>
      <w:outlineLvl w:val="5"/>
    </w:pPr>
  </w:style>
  <w:style w:type="paragraph" w:styleId="916">
    <w:name w:val="三级条标题"/>
    <w:basedOn w:val="908"/>
    <w:next w:val="739"/>
    <w:link w:val="739"/>
    <w:pPr>
      <w:numPr>
        <w:ilvl w:val="4"/>
        <w:numId w:val="4"/>
      </w:numPr>
      <w:ind w:hanging="480"/>
      <w:tabs>
        <w:tab w:val="left" w:pos="480" w:leader="none"/>
      </w:tabs>
      <w:outlineLvl w:val="4"/>
    </w:pPr>
  </w:style>
  <w:style w:type="paragraph" w:styleId="917">
    <w:name w:val="纯文本2"/>
    <w:basedOn w:val="739"/>
    <w:next w:val="917"/>
    <w:link w:val="739"/>
    <w:qFormat/>
    <w:rPr>
      <w:rFonts w:hint="eastAsia" w:ascii="宋体" w:hAnsi="Courier New" w:eastAsia="楷体_GB2312"/>
      <w:sz w:val="28"/>
      <w:szCs w:val="20"/>
    </w:rPr>
  </w:style>
  <w:style w:type="paragraph" w:styleId="918">
    <w:name w:val="Char Char Char Char Char1 Char Char Char Char Char Char Char"/>
    <w:basedOn w:val="739"/>
    <w:next w:val="918"/>
    <w:link w:val="739"/>
  </w:style>
  <w:style w:type="paragraph" w:styleId="919">
    <w:name w:val="标书正文格式"/>
    <w:next w:val="919"/>
    <w:link w:val="920"/>
    <w:qFormat/>
    <w:pPr>
      <w:ind w:firstLine="200"/>
      <w:spacing w:line="360" w:lineRule="auto"/>
    </w:pPr>
    <w:rPr>
      <w:rFonts w:eastAsia="楷体_GB2312"/>
      <w:sz w:val="24"/>
      <w:szCs w:val="24"/>
      <w:lang w:val="en-US" w:eastAsia="zh-CN" w:bidi="ar-SA"/>
    </w:rPr>
  </w:style>
  <w:style w:type="character" w:styleId="920">
    <w:name w:val="标书正文格式 Char1"/>
    <w:next w:val="920"/>
    <w:link w:val="919"/>
    <w:qFormat/>
    <w:rPr>
      <w:rFonts w:eastAsia="楷体_GB2312"/>
      <w:sz w:val="24"/>
      <w:szCs w:val="24"/>
    </w:rPr>
  </w:style>
  <w:style w:type="paragraph" w:styleId="921">
    <w:name w:val="xl34"/>
    <w:basedOn w:val="739"/>
    <w:next w:val="921"/>
    <w:link w:val="739"/>
    <w:uiPriority w:val="99"/>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922">
    <w:name w:val=" Char Char Char Char"/>
    <w:basedOn w:val="739"/>
    <w:next w:val="922"/>
    <w:link w:val="739"/>
    <w:pPr>
      <w:numPr>
        <w:ilvl w:val="0"/>
        <w:numId w:val="1"/>
      </w:numPr>
      <w:tabs>
        <w:tab w:val="left" w:pos="495" w:leader="none"/>
      </w:tabs>
    </w:pPr>
  </w:style>
  <w:style w:type="paragraph" w:styleId="923">
    <w:name w:val="xl80"/>
    <w:basedOn w:val="739"/>
    <w:next w:val="923"/>
    <w:link w:val="73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924">
    <w:name w:val="xl73"/>
    <w:basedOn w:val="739"/>
    <w:next w:val="924"/>
    <w:link w:val="73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925">
    <w:name w:val="样式1"/>
    <w:basedOn w:val="739"/>
    <w:next w:val="925"/>
    <w:link w:val="739"/>
    <w:pPr>
      <w:numPr>
        <w:ilvl w:val="0"/>
        <w:numId w:val="7"/>
      </w:numPr>
      <w:tabs>
        <w:tab w:val="left" w:pos="660" w:leader="none"/>
        <w:tab w:val="left" w:pos="709" w:leader="none"/>
      </w:tabs>
    </w:pPr>
    <w:rPr>
      <w:rFonts w:ascii="宋体" w:hAnsi="宋体"/>
      <w:szCs w:val="21"/>
    </w:rPr>
  </w:style>
  <w:style w:type="paragraph" w:styleId="926">
    <w:name w:val="xl33"/>
    <w:basedOn w:val="739"/>
    <w:next w:val="926"/>
    <w:link w:val="73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927">
    <w:name w:val="xl88"/>
    <w:basedOn w:val="739"/>
    <w:next w:val="927"/>
    <w:link w:val="739"/>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928">
    <w:name w:val="xl41"/>
    <w:basedOn w:val="739"/>
    <w:next w:val="928"/>
    <w:link w:val="739"/>
    <w:uiPriority w:val="99"/>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929">
    <w:name w:val="样式 标题 4"/>
    <w:basedOn w:val="743"/>
    <w:next w:val="929"/>
    <w:link w:val="739"/>
    <w:pPr>
      <w:jc w:val="both"/>
      <w:keepLines/>
      <w:keepNext/>
      <w:spacing w:before="120" w:after="120" w:line="374" w:lineRule="auto"/>
      <w:widowControl w:val="off"/>
    </w:pPr>
    <w:rPr>
      <w:b/>
      <w:bCs/>
      <w:color w:val="000000"/>
      <w:sz w:val="30"/>
      <w:szCs w:val="20"/>
      <w:u w:val="none"/>
    </w:rPr>
  </w:style>
  <w:style w:type="paragraph" w:styleId="930">
    <w:name w:val="样式4"/>
    <w:basedOn w:val="739"/>
    <w:next w:val="930"/>
    <w:link w:val="739"/>
    <w:pPr>
      <w:numPr>
        <w:ilvl w:val="0"/>
        <w:numId w:val="10"/>
      </w:numPr>
      <w:spacing w:line="360" w:lineRule="auto"/>
      <w:tabs>
        <w:tab w:val="left" w:pos="420" w:leader="none"/>
      </w:tabs>
    </w:pPr>
    <w:rPr>
      <w:sz w:val="24"/>
    </w:rPr>
  </w:style>
  <w:style w:type="paragraph" w:styleId="931">
    <w:name w:val="xl76"/>
    <w:basedOn w:val="739"/>
    <w:next w:val="931"/>
    <w:link w:val="73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32">
    <w:name w:val="+标题3"/>
    <w:basedOn w:val="742"/>
    <w:next w:val="932"/>
    <w:link w:val="739"/>
    <w:pPr>
      <w:ind w:right="0"/>
      <w:jc w:val="both"/>
      <w:keepLines/>
      <w:keepNext/>
      <w:spacing w:before="120" w:after="120" w:line="360" w:lineRule="auto"/>
      <w:widowControl w:val="off"/>
    </w:pPr>
    <w:rPr>
      <w:rFonts w:ascii="Times New Roman"/>
      <w:color w:val="000000"/>
      <w:spacing w:val="0"/>
      <w:szCs w:val="28"/>
    </w:rPr>
  </w:style>
  <w:style w:type="paragraph" w:styleId="933">
    <w:name w:val="打对勾的标号1"/>
    <w:basedOn w:val="739"/>
    <w:next w:val="933"/>
    <w:link w:val="739"/>
    <w:pPr>
      <w:tabs>
        <w:tab w:val="left" w:pos="540" w:leader="none"/>
      </w:tabs>
    </w:pPr>
    <w:rPr>
      <w:rFonts w:ascii="宋体"/>
      <w:color w:val="000000"/>
      <w:sz w:val="28"/>
      <w:szCs w:val="20"/>
      <w:lang w:val="en-GB"/>
    </w:rPr>
  </w:style>
  <w:style w:type="paragraph" w:styleId="934">
    <w:name w:val="xl66"/>
    <w:basedOn w:val="739"/>
    <w:next w:val="934"/>
    <w:link w:val="739"/>
    <w:pPr>
      <w:jc w:val="center"/>
      <w:spacing w:before="100" w:beforeAutospacing="1" w:after="100" w:afterAutospacing="1"/>
      <w:widowControl/>
    </w:pPr>
    <w:rPr>
      <w:rFonts w:ascii="宋体" w:hAnsi="宋体" w:cs="宋体"/>
      <w:b/>
      <w:bCs/>
      <w:sz w:val="24"/>
    </w:rPr>
  </w:style>
  <w:style w:type="paragraph" w:styleId="935">
    <w:name w:val="表格文字"/>
    <w:basedOn w:val="739"/>
    <w:next w:val="935"/>
    <w:link w:val="739"/>
    <w:qFormat/>
  </w:style>
  <w:style w:type="paragraph" w:styleId="936">
    <w:name w:val="图"/>
    <w:basedOn w:val="739"/>
    <w:next w:val="936"/>
    <w:link w:val="739"/>
    <w:qFormat/>
    <w:pPr>
      <w:jc w:val="center"/>
      <w:keepNext/>
      <w:spacing w:before="60" w:after="60" w:line="300" w:lineRule="auto"/>
    </w:pPr>
    <w:rPr>
      <w:spacing w:val="20"/>
      <w:sz w:val="24"/>
      <w:szCs w:val="20"/>
    </w:rPr>
  </w:style>
  <w:style w:type="paragraph" w:styleId="937">
    <w:name w:val="xl37"/>
    <w:basedOn w:val="739"/>
    <w:next w:val="937"/>
    <w:link w:val="739"/>
    <w:uiPriority w:val="99"/>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938">
    <w:name w:val="yyn2"/>
    <w:basedOn w:val="739"/>
    <w:next w:val="938"/>
    <w:link w:val="739"/>
    <w:pPr>
      <w:jc w:val="left"/>
      <w:keepNext/>
      <w:spacing w:line="360" w:lineRule="auto"/>
      <w:widowControl/>
      <w:tabs>
        <w:tab w:val="left" w:pos="1344" w:leader="none"/>
      </w:tabs>
    </w:pPr>
    <w:rPr>
      <w:rFonts w:ascii="宋体"/>
      <w:color w:val="000000"/>
      <w:sz w:val="28"/>
      <w:szCs w:val="20"/>
    </w:rPr>
  </w:style>
  <w:style w:type="paragraph" w:styleId="939">
    <w:name w:val="xl36"/>
    <w:basedOn w:val="739"/>
    <w:next w:val="939"/>
    <w:link w:val="73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940">
    <w:name w:val="+(1)"/>
    <w:basedOn w:val="892"/>
    <w:next w:val="940"/>
    <w:link w:val="739"/>
    <w:pPr>
      <w:numPr>
        <w:ilvl w:val="2"/>
        <w:numId w:val="11"/>
      </w:numPr>
      <w:tabs>
        <w:tab w:val="left" w:pos="1140" w:leader="none"/>
      </w:tabs>
    </w:pPr>
  </w:style>
  <w:style w:type="paragraph" w:styleId="941">
    <w:name w:val="Char"/>
    <w:basedOn w:val="739"/>
    <w:next w:val="941"/>
    <w:link w:val="739"/>
    <w:qFormat/>
    <w:pPr>
      <w:tabs>
        <w:tab w:val="left" w:pos="360" w:leader="none"/>
      </w:tabs>
    </w:pPr>
  </w:style>
  <w:style w:type="paragraph" w:styleId="942">
    <w:name w:val="p1"/>
    <w:basedOn w:val="739"/>
    <w:next w:val="942"/>
    <w:link w:val="739"/>
    <w:pPr>
      <w:jc w:val="left"/>
      <w:spacing w:before="100" w:beforeAutospacing="1" w:after="100" w:afterAutospacing="1"/>
      <w:widowControl/>
    </w:pPr>
    <w:rPr>
      <w:rFonts w:ascii="宋体" w:hAnsi="宋体" w:cs="宋体"/>
      <w:sz w:val="24"/>
    </w:rPr>
  </w:style>
  <w:style w:type="paragraph" w:styleId="943">
    <w:name w:val="xl43"/>
    <w:basedOn w:val="739"/>
    <w:next w:val="943"/>
    <w:link w:val="739"/>
    <w:uiPriority w:val="99"/>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944">
    <w:name w:val=" Char Char"/>
    <w:basedOn w:val="739"/>
    <w:next w:val="944"/>
    <w:link w:val="739"/>
    <w:pPr>
      <w:jc w:val="left"/>
      <w:spacing w:after="160" w:line="240" w:lineRule="exact"/>
      <w:widowControl/>
    </w:pPr>
    <w:rPr>
      <w:rFonts w:ascii="Verdana" w:hAnsi="Verdana"/>
      <w:szCs w:val="20"/>
      <w:lang w:eastAsia="en-US"/>
    </w:rPr>
  </w:style>
  <w:style w:type="paragraph" w:styleId="945">
    <w:name w:val="xl86"/>
    <w:basedOn w:val="739"/>
    <w:next w:val="945"/>
    <w:link w:val="73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946">
    <w:name w:val="p0"/>
    <w:basedOn w:val="739"/>
    <w:next w:val="946"/>
    <w:link w:val="739"/>
    <w:qFormat/>
    <w:pPr>
      <w:jc w:val="left"/>
      <w:spacing w:before="100" w:beforeAutospacing="1" w:after="100" w:afterAutospacing="1"/>
      <w:widowControl/>
    </w:pPr>
    <w:rPr>
      <w:rFonts w:ascii="宋体" w:hAnsi="宋体" w:cs="宋体"/>
      <w:sz w:val="24"/>
    </w:rPr>
  </w:style>
  <w:style w:type="paragraph" w:styleId="947">
    <w:name w:val="Plain Text11"/>
    <w:basedOn w:val="739"/>
    <w:next w:val="947"/>
    <w:link w:val="739"/>
    <w:qFormat/>
    <w:rPr>
      <w:rFonts w:ascii="宋体" w:hAnsi="Courier New" w:eastAsia="楷体_GB2312"/>
      <w:sz w:val="28"/>
      <w:szCs w:val="20"/>
    </w:rPr>
  </w:style>
  <w:style w:type="paragraph" w:styleId="948">
    <w:name w:val="xl89"/>
    <w:basedOn w:val="739"/>
    <w:next w:val="948"/>
    <w:link w:val="73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49">
    <w:name w:val="xl31"/>
    <w:basedOn w:val="739"/>
    <w:next w:val="949"/>
    <w:link w:val="739"/>
    <w:uiPriority w:val="99"/>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950">
    <w:name w:val="样式 正文文本缩进 2 + Times New Roman 首行缩进:  1.06 厘米 行距: 固定值 30 磅"/>
    <w:basedOn w:val="789"/>
    <w:next w:val="950"/>
    <w:link w:val="739"/>
    <w:pPr>
      <w:ind w:left="0" w:firstLine="601"/>
      <w:spacing w:after="0" w:line="540" w:lineRule="exact"/>
    </w:pPr>
    <w:rPr>
      <w:sz w:val="28"/>
      <w:szCs w:val="28"/>
    </w:rPr>
  </w:style>
  <w:style w:type="paragraph" w:styleId="951">
    <w:name w:val=" Char Char Char Char Char Char Char Char Char Char Char1 Char Char Char Char Char Char Char Char Char Char"/>
    <w:basedOn w:val="739"/>
    <w:next w:val="951"/>
    <w:link w:val="739"/>
    <w:rPr>
      <w:rFonts w:ascii="Tahoma" w:hAnsi="Tahoma"/>
      <w:sz w:val="24"/>
      <w:szCs w:val="20"/>
    </w:rPr>
  </w:style>
  <w:style w:type="paragraph" w:styleId="952">
    <w:name w:val="xl74"/>
    <w:basedOn w:val="739"/>
    <w:next w:val="952"/>
    <w:link w:val="739"/>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2"/>
      <w:szCs w:val="22"/>
    </w:rPr>
  </w:style>
  <w:style w:type="paragraph" w:styleId="953">
    <w:name w:val="标准"/>
    <w:basedOn w:val="739"/>
    <w:next w:val="953"/>
    <w:link w:val="739"/>
    <w:pPr>
      <w:spacing w:line="300" w:lineRule="exact"/>
    </w:pPr>
    <w:rPr>
      <w:rFonts w:ascii="Footlight MT Light" w:hAnsi="Footlight MT Light"/>
      <w:b/>
      <w:sz w:val="28"/>
      <w:szCs w:val="20"/>
    </w:rPr>
  </w:style>
  <w:style w:type="paragraph" w:styleId="954">
    <w:name w:val="+注："/>
    <w:basedOn w:val="739"/>
    <w:next w:val="954"/>
    <w:link w:val="739"/>
    <w:pPr>
      <w:ind w:firstLine="200"/>
      <w:spacing w:line="360" w:lineRule="auto"/>
    </w:pPr>
    <w:rPr>
      <w:szCs w:val="21"/>
    </w:rPr>
  </w:style>
  <w:style w:type="paragraph" w:styleId="955">
    <w:name w:val="xl32"/>
    <w:basedOn w:val="739"/>
    <w:next w:val="955"/>
    <w:link w:val="739"/>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956">
    <w:name w:val="+正文 Char Char2 Char Char"/>
    <w:basedOn w:val="739"/>
    <w:next w:val="956"/>
    <w:link w:val="739"/>
    <w:pPr>
      <w:ind w:firstLine="200"/>
      <w:spacing w:line="360" w:lineRule="auto"/>
    </w:pPr>
    <w:rPr>
      <w:sz w:val="24"/>
      <w:szCs w:val="28"/>
    </w:rPr>
  </w:style>
  <w:style w:type="paragraph" w:styleId="957">
    <w:name w:val="xl69"/>
    <w:basedOn w:val="739"/>
    <w:next w:val="957"/>
    <w:link w:val="73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958">
    <w:name w:val="文档正文"/>
    <w:basedOn w:val="739"/>
    <w:next w:val="958"/>
    <w:link w:val="739"/>
    <w:pPr>
      <w:ind w:firstLine="567"/>
      <w:spacing w:line="480" w:lineRule="atLeast"/>
    </w:pPr>
    <w:rPr>
      <w:rFonts w:ascii="仿宋_GB2312" w:eastAsia="仿宋_GB2312"/>
      <w:sz w:val="28"/>
      <w:szCs w:val="20"/>
    </w:rPr>
  </w:style>
  <w:style w:type="paragraph" w:styleId="959">
    <w:name w:val="+正文 Char Char5"/>
    <w:basedOn w:val="739"/>
    <w:next w:val="959"/>
    <w:link w:val="739"/>
    <w:pPr>
      <w:ind w:firstLine="200"/>
    </w:pPr>
    <w:rPr>
      <w:sz w:val="24"/>
    </w:rPr>
  </w:style>
  <w:style w:type="paragraph" w:styleId="960">
    <w:name w:val="纯文本1"/>
    <w:basedOn w:val="739"/>
    <w:next w:val="960"/>
    <w:link w:val="739"/>
    <w:qFormat/>
    <w:rPr>
      <w:rFonts w:hint="eastAsia" w:ascii="宋体" w:hAnsi="Courier New" w:eastAsia="楷体_GB2312"/>
      <w:sz w:val="28"/>
      <w:szCs w:val="20"/>
    </w:rPr>
  </w:style>
  <w:style w:type="paragraph" w:styleId="961">
    <w:name w:val="Char Char Char Char Char Char Char Char Char1 Char"/>
    <w:basedOn w:val="766"/>
    <w:next w:val="961"/>
    <w:link w:val="739"/>
    <w:qFormat/>
    <w:pPr>
      <w:spacing w:line="360" w:lineRule="auto"/>
    </w:pPr>
  </w:style>
  <w:style w:type="paragraph" w:styleId="962">
    <w:name w:val="xl79"/>
    <w:basedOn w:val="739"/>
    <w:next w:val="962"/>
    <w:link w:val="73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963">
    <w:name w:val="xl75"/>
    <w:basedOn w:val="739"/>
    <w:next w:val="963"/>
    <w:link w:val="739"/>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964">
    <w:name w:val="xl85"/>
    <w:basedOn w:val="739"/>
    <w:next w:val="964"/>
    <w:link w:val="73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965">
    <w:name w:val="Char Char Char Char Char Char Char"/>
    <w:basedOn w:val="739"/>
    <w:next w:val="965"/>
    <w:link w:val="739"/>
    <w:pPr>
      <w:ind w:firstLine="480"/>
      <w:spacing w:line="360" w:lineRule="auto"/>
    </w:pPr>
    <w:rPr>
      <w:rFonts w:ascii="Tahoma" w:hAnsi="Tahoma"/>
      <w:sz w:val="24"/>
      <w:szCs w:val="20"/>
    </w:rPr>
  </w:style>
  <w:style w:type="paragraph" w:styleId="966">
    <w:name w:val="列出段落1"/>
    <w:basedOn w:val="739"/>
    <w:next w:val="966"/>
    <w:link w:val="739"/>
    <w:qFormat/>
    <w:pPr>
      <w:ind w:firstLine="420"/>
      <w:jc w:val="left"/>
      <w:widowControl/>
    </w:pPr>
    <w:rPr>
      <w:sz w:val="20"/>
      <w:szCs w:val="20"/>
    </w:rPr>
  </w:style>
  <w:style w:type="paragraph" w:styleId="967">
    <w:name w:val="xl27"/>
    <w:basedOn w:val="739"/>
    <w:next w:val="967"/>
    <w:link w:val="739"/>
    <w:uiPriority w:val="99"/>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968">
    <w:name w:val="xl42"/>
    <w:basedOn w:val="739"/>
    <w:next w:val="968"/>
    <w:link w:val="739"/>
    <w:uiPriority w:val="99"/>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969">
    <w:name w:val="xl45"/>
    <w:basedOn w:val="739"/>
    <w:next w:val="969"/>
    <w:link w:val="739"/>
    <w:uiPriority w:val="99"/>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970">
    <w:name w:val="font5"/>
    <w:basedOn w:val="739"/>
    <w:next w:val="970"/>
    <w:link w:val="739"/>
    <w:qFormat/>
    <w:pPr>
      <w:jc w:val="left"/>
      <w:spacing w:before="100" w:beforeAutospacing="1" w:after="100" w:afterAutospacing="1"/>
      <w:widowControl/>
    </w:pPr>
    <w:rPr>
      <w:rFonts w:hint="eastAsia" w:ascii="宋体" w:hAnsi="宋体"/>
      <w:sz w:val="18"/>
      <w:szCs w:val="18"/>
    </w:rPr>
  </w:style>
  <w:style w:type="paragraph" w:styleId="971">
    <w:name w:val=" Char Char Char"/>
    <w:basedOn w:val="739"/>
    <w:next w:val="971"/>
    <w:link w:val="739"/>
    <w:pPr>
      <w:spacing w:line="360" w:lineRule="auto"/>
    </w:pPr>
    <w:rPr>
      <w:sz w:val="24"/>
      <w:szCs w:val="20"/>
    </w:rPr>
  </w:style>
  <w:style w:type="paragraph" w:styleId="972">
    <w:name w:val="+标题2"/>
    <w:basedOn w:val="741"/>
    <w:next w:val="972"/>
    <w:link w:val="739"/>
    <w:pPr>
      <w:numPr>
        <w:ilvl w:val="1"/>
        <w:numId w:val="12"/>
      </w:numPr>
      <w:jc w:val="both"/>
      <w:keepLines/>
      <w:keepNext/>
      <w:spacing w:before="120" w:after="120" w:line="360" w:lineRule="auto"/>
      <w:widowControl w:val="off"/>
      <w:tabs>
        <w:tab w:val="left" w:pos="431" w:leader="none"/>
      </w:tabs>
    </w:pPr>
    <w:rPr>
      <w:rFonts w:ascii="Times New Roman" w:hAnsi="Times New Roman" w:eastAsia="宋体"/>
      <w:color w:val="000000"/>
      <w:spacing w:val="0"/>
      <w:sz w:val="24"/>
      <w:szCs w:val="28"/>
    </w:rPr>
  </w:style>
  <w:style w:type="paragraph" w:styleId="973">
    <w:name w:val="+正文 Char Char5 Char"/>
    <w:basedOn w:val="739"/>
    <w:next w:val="973"/>
    <w:link w:val="739"/>
    <w:pPr>
      <w:ind w:firstLine="200"/>
      <w:spacing w:line="360" w:lineRule="auto"/>
    </w:pPr>
    <w:rPr>
      <w:sz w:val="24"/>
      <w:szCs w:val="20"/>
    </w:rPr>
  </w:style>
  <w:style w:type="paragraph" w:styleId="974">
    <w:name w:val="+标题1"/>
    <w:basedOn w:val="740"/>
    <w:next w:val="974"/>
    <w:link w:val="739"/>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975">
    <w:name w:val="默认段落字体 Para Char Char Char Char Char Char Char Char Char1 Char Char Char Char"/>
    <w:basedOn w:val="739"/>
    <w:next w:val="975"/>
    <w:link w:val="739"/>
    <w:qFormat/>
    <w:rPr>
      <w:rFonts w:ascii="Tahoma" w:hAnsi="Tahoma"/>
      <w:sz w:val="24"/>
      <w:szCs w:val="20"/>
    </w:rPr>
  </w:style>
  <w:style w:type="paragraph" w:styleId="976">
    <w:name w:val="xl65"/>
    <w:basedOn w:val="739"/>
    <w:next w:val="976"/>
    <w:link w:val="739"/>
    <w:pPr>
      <w:jc w:val="center"/>
      <w:spacing w:before="100" w:beforeAutospacing="1" w:after="100" w:afterAutospacing="1"/>
      <w:widowControl/>
    </w:pPr>
    <w:rPr>
      <w:rFonts w:ascii="宋体" w:hAnsi="宋体" w:cs="宋体"/>
      <w:sz w:val="24"/>
    </w:rPr>
  </w:style>
  <w:style w:type="paragraph" w:styleId="977">
    <w:name w:val="Blockquote"/>
    <w:basedOn w:val="739"/>
    <w:next w:val="977"/>
    <w:link w:val="739"/>
    <w:qFormat/>
    <w:pPr>
      <w:ind w:left="360" w:right="360"/>
      <w:jc w:val="left"/>
      <w:spacing w:before="100" w:after="100"/>
    </w:pPr>
    <w:rPr>
      <w:sz w:val="24"/>
      <w:szCs w:val="21"/>
    </w:rPr>
  </w:style>
  <w:style w:type="paragraph" w:styleId="978">
    <w:name w:val="xl71"/>
    <w:basedOn w:val="739"/>
    <w:next w:val="978"/>
    <w:link w:val="739"/>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979">
    <w:name w:val="xl38"/>
    <w:basedOn w:val="739"/>
    <w:next w:val="979"/>
    <w:link w:val="739"/>
    <w:uiPriority w:val="99"/>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980">
    <w:name w:val="Body Text Indent"/>
    <w:basedOn w:val="739"/>
    <w:next w:val="980"/>
    <w:link w:val="739"/>
    <w:pPr>
      <w:ind w:left="-360" w:firstLine="540"/>
      <w:jc w:val="left"/>
      <w:widowControl/>
    </w:pPr>
    <w:rPr>
      <w:rFonts w:ascii="宋体" w:hAnsi="宋体"/>
      <w:sz w:val="24"/>
    </w:rPr>
  </w:style>
  <w:style w:type="paragraph" w:styleId="981">
    <w:name w:val="列出段落"/>
    <w:basedOn w:val="739"/>
    <w:next w:val="981"/>
    <w:link w:val="739"/>
    <w:uiPriority w:val="99"/>
    <w:qFormat/>
    <w:pPr>
      <w:ind w:firstLine="420"/>
    </w:pPr>
    <w:rPr>
      <w:rFonts w:ascii="Calibri" w:hAnsi="Calibri"/>
      <w:szCs w:val="22"/>
    </w:rPr>
  </w:style>
  <w:style w:type="paragraph" w:styleId="982">
    <w:name w:val=" Char Char Char1 Char"/>
    <w:basedOn w:val="739"/>
    <w:next w:val="982"/>
    <w:link w:val="739"/>
    <w:pPr>
      <w:spacing w:line="312" w:lineRule="atLeast"/>
    </w:pPr>
    <w:rPr>
      <w:b/>
      <w:bCs/>
      <w:sz w:val="36"/>
      <w:szCs w:val="32"/>
    </w:rPr>
  </w:style>
  <w:style w:type="paragraph" w:styleId="983">
    <w:name w:val="reader-word-layer"/>
    <w:basedOn w:val="739"/>
    <w:next w:val="983"/>
    <w:link w:val="739"/>
    <w:pPr>
      <w:jc w:val="left"/>
      <w:spacing w:before="100" w:beforeAutospacing="1" w:after="100" w:afterAutospacing="1"/>
      <w:widowControl/>
    </w:pPr>
    <w:rPr>
      <w:rFonts w:ascii="宋体" w:hAnsi="宋体" w:cs="宋体"/>
      <w:sz w:val="24"/>
    </w:rPr>
  </w:style>
  <w:style w:type="paragraph" w:styleId="984">
    <w:name w:val="修订"/>
    <w:next w:val="984"/>
    <w:link w:val="739"/>
    <w:rPr>
      <w:sz w:val="21"/>
      <w:szCs w:val="24"/>
      <w:lang w:val="en-US" w:eastAsia="zh-CN" w:bidi="ar-SA"/>
    </w:rPr>
  </w:style>
  <w:style w:type="paragraph" w:styleId="985">
    <w:name w:val="+标题4"/>
    <w:basedOn w:val="743"/>
    <w:next w:val="985"/>
    <w:link w:val="739"/>
    <w:pPr>
      <w:numPr>
        <w:ilvl w:val="3"/>
        <w:numId w:val="12"/>
      </w:numPr>
      <w:jc w:val="both"/>
      <w:keepLines/>
      <w:keepNext/>
      <w:spacing w:before="120" w:after="120" w:line="360" w:lineRule="auto"/>
      <w:widowControl w:val="off"/>
      <w:tabs>
        <w:tab w:val="left" w:pos="0" w:leader="none"/>
      </w:tabs>
    </w:pPr>
    <w:rPr>
      <w:rFonts w:ascii="Times New Roman" w:hAnsi="Times New Roman"/>
      <w:b/>
      <w:bCs/>
      <w:color w:val="000000"/>
      <w:u w:val="none"/>
    </w:rPr>
  </w:style>
  <w:style w:type="paragraph" w:styleId="986">
    <w:name w:val="xl68"/>
    <w:basedOn w:val="739"/>
    <w:next w:val="986"/>
    <w:link w:val="73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87">
    <w:name w:val="Table Paragraph"/>
    <w:basedOn w:val="739"/>
    <w:next w:val="987"/>
    <w:link w:val="739"/>
    <w:uiPriority w:val="1"/>
    <w:qFormat/>
    <w:pPr>
      <w:jc w:val="left"/>
    </w:pPr>
    <w:rPr>
      <w:rFonts w:ascii="Times New Roman" w:hAnsi="Times New Roman"/>
      <w:sz w:val="24"/>
    </w:rPr>
  </w:style>
  <w:style w:type="paragraph" w:styleId="988">
    <w:name w:val="Char Char"/>
    <w:basedOn w:val="766"/>
    <w:next w:val="988"/>
    <w:link w:val="739"/>
    <w:pPr>
      <w:numPr>
        <w:ilvl w:val="0"/>
        <w:numId w:val="13"/>
      </w:numPr>
      <w:tabs>
        <w:tab w:val="left" w:pos="425" w:leader="none"/>
      </w:tabs>
    </w:pPr>
    <w:rPr>
      <w:rFonts w:ascii="Tahoma" w:hAnsi="Tahoma"/>
      <w:sz w:val="24"/>
    </w:rPr>
  </w:style>
  <w:style w:type="paragraph" w:styleId="989">
    <w:name w:val="EHPT"/>
    <w:basedOn w:val="739"/>
    <w:next w:val="775"/>
    <w:link w:val="739"/>
    <w:pPr>
      <w:ind w:right="-694"/>
    </w:pPr>
    <w:rPr>
      <w:sz w:val="24"/>
      <w:szCs w:val="20"/>
    </w:rPr>
  </w:style>
  <w:style w:type="paragraph" w:styleId="990">
    <w:name w:val="xl82"/>
    <w:basedOn w:val="739"/>
    <w:next w:val="990"/>
    <w:link w:val="739"/>
    <w:pPr>
      <w:jc w:val="center"/>
      <w:spacing w:before="100" w:beforeAutospacing="1" w:after="100" w:afterAutospacing="1"/>
      <w:widowControl/>
    </w:pPr>
    <w:rPr>
      <w:rFonts w:ascii="宋体" w:hAnsi="宋体" w:cs="宋体"/>
      <w:sz w:val="24"/>
    </w:rPr>
  </w:style>
  <w:style w:type="paragraph" w:styleId="991">
    <w:name w:val="+列表1"/>
    <w:basedOn w:val="739"/>
    <w:next w:val="991"/>
    <w:link w:val="739"/>
    <w:pPr>
      <w:jc w:val="center"/>
    </w:pPr>
    <w:rPr>
      <w:sz w:val="24"/>
    </w:rPr>
  </w:style>
  <w:style w:type="paragraph" w:styleId="992">
    <w:name w:val="xl81"/>
    <w:basedOn w:val="739"/>
    <w:next w:val="992"/>
    <w:link w:val="73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93">
    <w:name w:val="+列表2"/>
    <w:basedOn w:val="739"/>
    <w:next w:val="993"/>
    <w:link w:val="739"/>
    <w:pPr>
      <w:jc w:val="center"/>
    </w:pPr>
    <w:rPr>
      <w:sz w:val="18"/>
      <w:szCs w:val="21"/>
    </w:rPr>
  </w:style>
  <w:style w:type="paragraph" w:styleId="994">
    <w:name w:val="xl25"/>
    <w:basedOn w:val="739"/>
    <w:next w:val="994"/>
    <w:link w:val="739"/>
    <w:uiPriority w:val="99"/>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995">
    <w:name w:val="xl29"/>
    <w:basedOn w:val="739"/>
    <w:next w:val="995"/>
    <w:link w:val="73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996">
    <w:name w:val="xl67"/>
    <w:basedOn w:val="739"/>
    <w:next w:val="996"/>
    <w:link w:val="739"/>
    <w:pPr>
      <w:jc w:val="center"/>
      <w:spacing w:before="100" w:beforeAutospacing="1" w:after="100" w:afterAutospacing="1"/>
      <w:widowControl/>
    </w:pPr>
    <w:rPr>
      <w:rFonts w:ascii="宋体" w:hAnsi="宋体" w:cs="宋体"/>
      <w:sz w:val="22"/>
      <w:szCs w:val="22"/>
    </w:rPr>
  </w:style>
  <w:style w:type="paragraph" w:styleId="997">
    <w:name w:val="Default"/>
    <w:next w:val="997"/>
    <w:link w:val="739"/>
    <w:qFormat/>
    <w:pPr>
      <w:widowControl w:val="off"/>
    </w:pPr>
    <w:rPr>
      <w:color w:val="000000"/>
      <w:sz w:val="24"/>
      <w:szCs w:val="24"/>
      <w:lang w:val="en-US" w:eastAsia="zh-CN" w:bidi="ar-SA"/>
    </w:rPr>
  </w:style>
  <w:style w:type="paragraph" w:styleId="998">
    <w:name w:val="xl70"/>
    <w:basedOn w:val="739"/>
    <w:next w:val="998"/>
    <w:link w:val="73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999">
    <w:name w:val="纯文本4"/>
    <w:basedOn w:val="739"/>
    <w:next w:val="999"/>
    <w:link w:val="739"/>
    <w:rPr>
      <w:rFonts w:ascii="宋体" w:hAnsi="Courier New" w:eastAsia="楷体_GB2312"/>
      <w:sz w:val="28"/>
      <w:szCs w:val="20"/>
    </w:rPr>
  </w:style>
  <w:style w:type="character" w:styleId="1000">
    <w:name w:val="页脚 字符"/>
    <w:next w:val="1000"/>
    <w:link w:val="739"/>
    <w:uiPriority w:val="99"/>
    <w:qFormat/>
    <w:rPr>
      <w:rFonts w:eastAsia="楷体_GB2312"/>
      <w:sz w:val="18"/>
    </w:rPr>
  </w:style>
  <w:style w:type="character" w:styleId="1001">
    <w:name w:val="无间隔 Char1"/>
    <w:next w:val="1001"/>
    <w:link w:val="1002"/>
    <w:qFormat/>
    <w:rPr>
      <w:rFonts w:ascii="Calibri" w:hAnsi="Calibri"/>
      <w:sz w:val="22"/>
      <w:szCs w:val="22"/>
    </w:rPr>
  </w:style>
  <w:style w:type="paragraph" w:styleId="1002">
    <w:name w:val="无间隔"/>
    <w:next w:val="1002"/>
    <w:link w:val="1001"/>
    <w:qFormat/>
    <w:rPr>
      <w:rFonts w:ascii="Calibri" w:hAnsi="Calibri"/>
      <w:sz w:val="22"/>
      <w:szCs w:val="22"/>
      <w:lang w:val="en-US" w:eastAsia="zh-CN" w:bidi="ar-SA"/>
    </w:rPr>
  </w:style>
  <w:style w:type="character" w:styleId="1003">
    <w:name w:val="styl81"/>
    <w:next w:val="1003"/>
    <w:link w:val="739"/>
    <w:rPr>
      <w:sz w:val="21"/>
      <w:szCs w:val="21"/>
    </w:rPr>
  </w:style>
  <w:style w:type="character" w:styleId="1004">
    <w:name w:val="页眉 字符"/>
    <w:next w:val="1004"/>
    <w:link w:val="739"/>
    <w:uiPriority w:val="99"/>
    <w:qFormat/>
    <w:rPr>
      <w:rFonts w:eastAsia="楷体_GB2312"/>
      <w:sz w:val="18"/>
    </w:rPr>
  </w:style>
  <w:style w:type="character" w:styleId="1005">
    <w:name w:val="aa1 l01 style8"/>
    <w:next w:val="1005"/>
    <w:link w:val="739"/>
  </w:style>
  <w:style w:type="character" w:styleId="1006">
    <w:name w:val="p141"/>
    <w:next w:val="1006"/>
    <w:link w:val="739"/>
    <w:rPr>
      <w:sz w:val="21"/>
      <w:szCs w:val="21"/>
    </w:rPr>
  </w:style>
  <w:style w:type="paragraph" w:styleId="1007">
    <w:name w:val="2"/>
    <w:basedOn w:val="739"/>
    <w:next w:val="981"/>
    <w:link w:val="739"/>
    <w:uiPriority w:val="34"/>
    <w:qFormat/>
    <w:pPr>
      <w:ind w:firstLine="420"/>
    </w:pPr>
    <w:rPr>
      <w:rFonts w:ascii="Calibri" w:hAnsi="Calibri"/>
      <w:szCs w:val="22"/>
    </w:rPr>
  </w:style>
  <w:style w:type="paragraph" w:styleId="1008">
    <w:name w:val="Char Char Char"/>
    <w:basedOn w:val="739"/>
    <w:next w:val="1008"/>
    <w:link w:val="739"/>
    <w:qFormat/>
    <w:pPr>
      <w:ind w:left="360" w:hanging="360"/>
      <w:tabs>
        <w:tab w:val="left" w:pos="840" w:leader="none"/>
      </w:tabs>
    </w:pPr>
    <w:rPr>
      <w:sz w:val="24"/>
      <w:szCs w:val="20"/>
    </w:rPr>
  </w:style>
  <w:style w:type="paragraph" w:styleId="1009">
    <w:name w:val="Char2"/>
    <w:basedOn w:val="739"/>
    <w:next w:val="1009"/>
    <w:link w:val="739"/>
    <w:uiPriority w:val="99"/>
    <w:qFormat/>
    <w:pPr>
      <w:ind w:left="930" w:hanging="360"/>
      <w:tabs>
        <w:tab w:val="left" w:pos="360" w:leader="none"/>
        <w:tab w:val="left" w:pos="930" w:leader="none"/>
      </w:tabs>
    </w:pPr>
    <w:rPr>
      <w:sz w:val="24"/>
    </w:rPr>
  </w:style>
  <w:style w:type="paragraph" w:styleId="1010">
    <w:name w:val="Char1"/>
    <w:basedOn w:val="739"/>
    <w:next w:val="1010"/>
    <w:link w:val="739"/>
    <w:uiPriority w:val="99"/>
    <w:qFormat/>
    <w:pPr>
      <w:ind w:left="360" w:hanging="360"/>
      <w:tabs>
        <w:tab w:val="left" w:pos="360" w:leader="none"/>
      </w:tabs>
    </w:pPr>
    <w:rPr>
      <w:sz w:val="24"/>
      <w:szCs w:val="20"/>
    </w:rPr>
  </w:style>
  <w:style w:type="paragraph" w:styleId="1011">
    <w:name w:val="纯文本6"/>
    <w:basedOn w:val="739"/>
    <w:next w:val="1011"/>
    <w:link w:val="739"/>
    <w:qFormat/>
    <w:pPr>
      <w:jc w:val="left"/>
      <w:widowControl/>
    </w:pPr>
    <w:rPr>
      <w:rFonts w:ascii="宋体" w:hAnsi="Courier New" w:eastAsia="楷体_GB2312"/>
      <w:sz w:val="26"/>
      <w:szCs w:val="20"/>
    </w:rPr>
  </w:style>
  <w:style w:type="paragraph" w:styleId="1012">
    <w:name w:val="font10"/>
    <w:basedOn w:val="739"/>
    <w:next w:val="1012"/>
    <w:link w:val="739"/>
    <w:qFormat/>
    <w:pPr>
      <w:jc w:val="left"/>
      <w:spacing w:before="100" w:beforeAutospacing="1" w:after="100" w:afterAutospacing="1"/>
      <w:widowControl/>
    </w:pPr>
    <w:rPr>
      <w:b/>
      <w:bCs/>
      <w:sz w:val="20"/>
      <w:szCs w:val="20"/>
    </w:rPr>
  </w:style>
  <w:style w:type="paragraph" w:styleId="1013">
    <w:name w:val="Char Char Char1 Char Char Char Char"/>
    <w:basedOn w:val="739"/>
    <w:next w:val="1013"/>
    <w:link w:val="739"/>
    <w:qFormat/>
    <w:pPr>
      <w:jc w:val="left"/>
      <w:spacing w:after="160" w:line="240" w:lineRule="exact"/>
      <w:widowControl/>
    </w:pPr>
    <w:rPr>
      <w:sz w:val="24"/>
      <w:szCs w:val="20"/>
    </w:rPr>
  </w:style>
  <w:style w:type="paragraph" w:styleId="1014">
    <w:name w:val="Default Paragraph Font Para Char"/>
    <w:basedOn w:val="739"/>
    <w:next w:val="1014"/>
    <w:link w:val="739"/>
    <w:qFormat/>
    <w:pPr>
      <w:jc w:val="left"/>
      <w:spacing w:after="160" w:line="240" w:lineRule="exact"/>
      <w:widowControl/>
    </w:pPr>
    <w:rPr>
      <w:rFonts w:ascii="Verdana" w:hAnsi="Verdana"/>
      <w:sz w:val="20"/>
      <w:szCs w:val="20"/>
      <w:lang w:eastAsia="en-US"/>
    </w:rPr>
  </w:style>
  <w:style w:type="paragraph" w:styleId="1015">
    <w:name w:val="Char1 Char Char Char"/>
    <w:basedOn w:val="739"/>
    <w:next w:val="1015"/>
    <w:link w:val="739"/>
    <w:qFormat/>
    <w:rPr>
      <w:rFonts w:ascii="Tahoma" w:hAnsi="Tahoma"/>
      <w:sz w:val="24"/>
      <w:szCs w:val="20"/>
    </w:rPr>
  </w:style>
  <w:style w:type="paragraph" w:styleId="1016">
    <w:name w:val="NRSection"/>
    <w:basedOn w:val="739"/>
    <w:next w:val="1016"/>
    <w:link w:val="739"/>
    <w:qFormat/>
    <w:pPr>
      <w:jc w:val="left"/>
      <w:widowControl/>
      <w:outlineLvl w:val="4"/>
    </w:pPr>
    <w:rPr>
      <w:b/>
      <w:sz w:val="24"/>
      <w:szCs w:val="20"/>
    </w:rPr>
  </w:style>
  <w:style w:type="paragraph" w:styleId="1017">
    <w:name w:val="font8"/>
    <w:basedOn w:val="739"/>
    <w:next w:val="1017"/>
    <w:link w:val="739"/>
    <w:uiPriority w:val="99"/>
    <w:pPr>
      <w:jc w:val="left"/>
      <w:spacing w:before="100" w:beforeAutospacing="1" w:after="100" w:afterAutospacing="1"/>
      <w:widowControl/>
    </w:pPr>
    <w:rPr>
      <w:rFonts w:hint="eastAsia" w:ascii="宋体" w:hAnsi="宋体"/>
      <w:b/>
      <w:bCs/>
      <w:sz w:val="20"/>
      <w:szCs w:val="20"/>
    </w:rPr>
  </w:style>
  <w:style w:type="paragraph" w:styleId="1018">
    <w:name w:val="_Style 5"/>
    <w:basedOn w:val="766"/>
    <w:next w:val="1018"/>
    <w:link w:val="739"/>
    <w:qFormat/>
    <w:pPr>
      <w:jc w:val="left"/>
      <w:spacing w:line="360" w:lineRule="auto"/>
      <w:widowControl/>
    </w:pPr>
    <w:rPr>
      <w:sz w:val="24"/>
    </w:rPr>
  </w:style>
  <w:style w:type="paragraph" w:styleId="1019">
    <w:name w:val="_Style 12"/>
    <w:basedOn w:val="766"/>
    <w:next w:val="1019"/>
    <w:link w:val="739"/>
    <w:qFormat/>
    <w:pPr>
      <w:spacing w:line="360" w:lineRule="auto"/>
    </w:pPr>
    <w:rPr>
      <w:szCs w:val="20"/>
    </w:rPr>
  </w:style>
  <w:style w:type="paragraph" w:styleId="1020">
    <w:name w:val="Char Char Char Char Char Char"/>
    <w:basedOn w:val="766"/>
    <w:next w:val="1020"/>
    <w:link w:val="739"/>
    <w:qFormat/>
    <w:pPr>
      <w:spacing w:line="360" w:lineRule="auto"/>
    </w:pPr>
    <w:rPr>
      <w:rFonts w:ascii="Tahoma" w:hAnsi="Tahoma"/>
      <w:sz w:val="24"/>
      <w:szCs w:val="20"/>
    </w:rPr>
  </w:style>
  <w:style w:type="paragraph" w:styleId="1021">
    <w:name w:val="font6"/>
    <w:basedOn w:val="739"/>
    <w:next w:val="1021"/>
    <w:link w:val="739"/>
    <w:uiPriority w:val="99"/>
    <w:qFormat/>
    <w:pPr>
      <w:jc w:val="left"/>
      <w:spacing w:before="100" w:beforeAutospacing="1" w:after="100" w:afterAutospacing="1"/>
      <w:widowControl/>
    </w:pPr>
    <w:rPr>
      <w:rFonts w:hint="eastAsia" w:ascii="宋体" w:hAnsi="宋体"/>
      <w:sz w:val="20"/>
      <w:szCs w:val="20"/>
    </w:rPr>
  </w:style>
  <w:style w:type="paragraph" w:styleId="1022">
    <w:name w:val="文章总标题"/>
    <w:basedOn w:val="739"/>
    <w:next w:val="739"/>
    <w:link w:val="739"/>
    <w:qFormat/>
    <w:pPr>
      <w:jc w:val="center"/>
      <w:spacing w:before="566" w:after="544" w:line="566" w:lineRule="atLeast"/>
      <w:widowControl/>
    </w:pPr>
    <w:rPr>
      <w:rFonts w:ascii="Arial" w:eastAsia="黑体"/>
      <w:color w:val="000000"/>
      <w:sz w:val="54"/>
      <w:szCs w:val="20"/>
    </w:rPr>
  </w:style>
  <w:style w:type="paragraph" w:styleId="1023">
    <w:name w:val="font7"/>
    <w:basedOn w:val="739"/>
    <w:next w:val="1023"/>
    <w:link w:val="739"/>
    <w:uiPriority w:val="99"/>
    <w:pPr>
      <w:jc w:val="left"/>
      <w:spacing w:before="100" w:beforeAutospacing="1" w:after="100" w:afterAutospacing="1"/>
      <w:widowControl/>
    </w:pPr>
    <w:rPr>
      <w:sz w:val="20"/>
      <w:szCs w:val="20"/>
    </w:rPr>
  </w:style>
  <w:style w:type="paragraph" w:styleId="1024">
    <w:name w:val="List Paragraph1"/>
    <w:basedOn w:val="739"/>
    <w:next w:val="1024"/>
    <w:link w:val="739"/>
    <w:uiPriority w:val="99"/>
    <w:qFormat/>
    <w:pPr>
      <w:ind w:firstLine="420"/>
    </w:pPr>
    <w:rPr>
      <w:rFonts w:ascii="Calibri" w:hAnsi="Calibri"/>
      <w:szCs w:val="22"/>
    </w:rPr>
  </w:style>
  <w:style w:type="paragraph" w:styleId="1025">
    <w:name w:val="font9"/>
    <w:basedOn w:val="739"/>
    <w:next w:val="1025"/>
    <w:link w:val="739"/>
    <w:pPr>
      <w:jc w:val="left"/>
      <w:spacing w:before="100" w:beforeAutospacing="1" w:after="100" w:afterAutospacing="1"/>
      <w:widowControl/>
    </w:pPr>
    <w:rPr>
      <w:sz w:val="20"/>
      <w:szCs w:val="20"/>
    </w:rPr>
  </w:style>
  <w:style w:type="paragraph" w:styleId="1026">
    <w:name w:val="纯文本3"/>
    <w:basedOn w:val="739"/>
    <w:next w:val="1026"/>
    <w:link w:val="739"/>
    <w:qFormat/>
    <w:pPr>
      <w:jc w:val="left"/>
      <w:widowControl/>
    </w:pPr>
    <w:rPr>
      <w:rFonts w:ascii="宋体" w:hAnsi="Courier New" w:eastAsia="楷体_GB2312"/>
      <w:sz w:val="26"/>
      <w:szCs w:val="20"/>
    </w:rPr>
  </w:style>
  <w:style w:type="paragraph" w:styleId="1027">
    <w:name w:val="xl23"/>
    <w:basedOn w:val="739"/>
    <w:next w:val="1027"/>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28">
    <w:name w:val="xl22"/>
    <w:basedOn w:val="739"/>
    <w:next w:val="1028"/>
    <w:link w:val="739"/>
    <w:pPr>
      <w:jc w:val="center"/>
      <w:spacing w:before="100" w:beforeAutospacing="1" w:after="100" w:afterAutospacing="1"/>
      <w:widowControl/>
    </w:pPr>
    <w:rPr>
      <w:rFonts w:ascii="宋体" w:hAnsi="宋体"/>
      <w:sz w:val="20"/>
      <w:szCs w:val="20"/>
    </w:rPr>
  </w:style>
  <w:style w:type="paragraph" w:styleId="1029">
    <w:name w:val="纯文本11"/>
    <w:basedOn w:val="739"/>
    <w:next w:val="1029"/>
    <w:link w:val="739"/>
    <w:pPr>
      <w:jc w:val="left"/>
      <w:widowControl/>
    </w:pPr>
    <w:rPr>
      <w:rFonts w:ascii="宋体" w:hAnsi="Courier New" w:eastAsia="楷体_GB2312"/>
      <w:sz w:val="26"/>
      <w:szCs w:val="20"/>
    </w:rPr>
  </w:style>
  <w:style w:type="paragraph" w:styleId="1030">
    <w:name w:val="H-TextFormat"/>
    <w:next w:val="1030"/>
    <w:link w:val="739"/>
    <w:rPr>
      <w:rFonts w:ascii="Arial" w:hAnsi="Arial"/>
      <w:sz w:val="22"/>
      <w:lang w:val="en-GB" w:eastAsia="en-US" w:bidi="ar-SA"/>
    </w:rPr>
  </w:style>
  <w:style w:type="paragraph" w:styleId="1031">
    <w:name w:val="正文文本 Char Char"/>
    <w:basedOn w:val="739"/>
    <w:next w:val="1031"/>
    <w:link w:val="739"/>
    <w:pPr>
      <w:jc w:val="center"/>
      <w:widowControl/>
    </w:pPr>
    <w:rPr>
      <w:sz w:val="24"/>
      <w:szCs w:val="20"/>
    </w:rPr>
  </w:style>
  <w:style w:type="paragraph" w:styleId="1032">
    <w:name w:val="Char Char Char1"/>
    <w:basedOn w:val="739"/>
    <w:next w:val="1032"/>
    <w:link w:val="739"/>
    <w:qFormat/>
    <w:pPr>
      <w:ind w:left="495" w:hanging="495"/>
      <w:tabs>
        <w:tab w:val="left" w:pos="495" w:leader="none"/>
        <w:tab w:val="left" w:pos="840" w:leader="none"/>
      </w:tabs>
    </w:pPr>
    <w:rPr>
      <w:sz w:val="24"/>
      <w:szCs w:val="20"/>
    </w:rPr>
  </w:style>
  <w:style w:type="character" w:styleId="1033">
    <w:name w:val="批注文字 字符"/>
    <w:next w:val="1033"/>
    <w:link w:val="739"/>
    <w:uiPriority w:val="99"/>
    <w:rPr>
      <w:rFonts w:ascii="Calibri" w:hAnsi="Calibri" w:eastAsia="宋体" w:cs="黑体"/>
      <w:sz w:val="20"/>
      <w:szCs w:val="24"/>
    </w:rPr>
  </w:style>
  <w:style w:type="paragraph" w:styleId="1034">
    <w:name w:val="正文1"/>
    <w:next w:val="1034"/>
    <w:link w:val="739"/>
    <w:qFormat/>
    <w:pPr>
      <w:contextualSpacing/>
      <w:ind w:firstLine="200"/>
      <w:spacing w:before="120" w:after="120" w:line="180" w:lineRule="auto"/>
    </w:pPr>
    <w:rPr>
      <w:rFonts w:ascii="Calibri" w:hAnsi="Calibri" w:eastAsia="Adobe 仿宋 Std R"/>
      <w:sz w:val="21"/>
      <w:szCs w:val="21"/>
      <w:lang w:val="en-US" w:eastAsia="zh-CN" w:bidi="ar-SA"/>
    </w:rPr>
  </w:style>
  <w:style w:type="character" w:styleId="1035">
    <w:name w:val="Char Char1"/>
    <w:next w:val="1035"/>
    <w:link w:val="739"/>
    <w:rPr>
      <w:lang w:eastAsia="zh-CN"/>
    </w:rPr>
  </w:style>
  <w:style w:type="character" w:styleId="1036">
    <w:name w:val="页眉 Char1"/>
    <w:next w:val="1036"/>
    <w:link w:val="739"/>
    <w:rPr>
      <w:rFonts w:eastAsia="楷体_GB2312"/>
      <w:sz w:val="18"/>
    </w:rPr>
  </w:style>
  <w:style w:type="character" w:styleId="1037">
    <w:name w:val="grame"/>
    <w:next w:val="1037"/>
    <w:link w:val="739"/>
  </w:style>
  <w:style w:type="character" w:styleId="1038">
    <w:name w:val="普通文字 Char Char,纯文本 Char1,普通文字 Char1,普通文字1 Char,普通文字2 Char,普通文字3 Char,普通文字4 Char,普通文字5 Char,普通文字6 Char,普通文字11 Char,普通文字21 Char,普通文字31 Char,普通文字41 Char,普通文字7 Char,纯文本 Char1 Char Char Char,纯文本 Char Char Char Char Char,纯文本 Char Char1 Char,纯文本 Char Char2"/>
    <w:next w:val="1038"/>
    <w:link w:val="739"/>
    <w:rPr>
      <w:rFonts w:ascii="宋体" w:hAnsi="Courier New" w:eastAsia="楷体_GB2312"/>
      <w:sz w:val="28"/>
    </w:rPr>
  </w:style>
  <w:style w:type="character" w:styleId="1039">
    <w:name w:val="SC2021"/>
    <w:next w:val="1039"/>
    <w:link w:val="739"/>
    <w:rPr>
      <w:rFonts w:cs="宋体"/>
      <w:color w:val="000000"/>
      <w:sz w:val="20"/>
      <w:szCs w:val="20"/>
    </w:rPr>
  </w:style>
  <w:style w:type="character" w:styleId="1040">
    <w:name w:val="Ü5 + Nr Char, Char3 Char Char"/>
    <w:next w:val="1040"/>
    <w:link w:val="739"/>
    <w:rPr>
      <w:b/>
      <w:bCs/>
      <w:sz w:val="28"/>
      <w:szCs w:val="28"/>
    </w:rPr>
  </w:style>
  <w:style w:type="character" w:styleId="1041">
    <w:name w:val="标题 Char1"/>
    <w:next w:val="1041"/>
    <w:link w:val="739"/>
    <w:rPr>
      <w:rFonts w:ascii="Cambria" w:hAnsi="Cambria" w:eastAsia="宋体" w:cs="Times New Roman"/>
      <w:b/>
      <w:bCs/>
      <w:sz w:val="32"/>
      <w:szCs w:val="32"/>
      <w:lang w:val="en-US" w:eastAsia="zh-CN" w:bidi="ar-SA"/>
    </w:rPr>
  </w:style>
  <w:style w:type="character" w:styleId="1042">
    <w:name w:val="已访问的超链接1"/>
    <w:next w:val="1042"/>
    <w:link w:val="739"/>
    <w:rPr>
      <w:color w:val="800080"/>
      <w:u w:val="single"/>
    </w:rPr>
  </w:style>
  <w:style w:type="character" w:styleId="1043">
    <w:name w:val=" Char Char15"/>
    <w:next w:val="1043"/>
    <w:link w:val="739"/>
    <w:rPr>
      <w:rFonts w:ascii="Arial" w:hAnsi="Arial" w:eastAsia="黑体"/>
      <w:sz w:val="24"/>
      <w:szCs w:val="24"/>
    </w:rPr>
  </w:style>
  <w:style w:type="character" w:styleId="1044">
    <w:name w:val="Char Char3"/>
    <w:next w:val="1044"/>
    <w:link w:val="739"/>
    <w:rPr>
      <w:rFonts w:eastAsia="宋体"/>
      <w:sz w:val="28"/>
      <w:u w:val="single"/>
      <w:lang w:val="en-US" w:eastAsia="zh-CN"/>
    </w:rPr>
  </w:style>
  <w:style w:type="character" w:styleId="1045">
    <w:name w:val="Char Char2"/>
    <w:next w:val="1045"/>
    <w:link w:val="1046"/>
    <w:rPr>
      <w:rFonts w:ascii="宋体" w:hAnsi="Courier New"/>
      <w:sz w:val="21"/>
      <w:szCs w:val="21"/>
    </w:rPr>
  </w:style>
  <w:style w:type="paragraph" w:styleId="1046">
    <w:name w:val="Char3"/>
    <w:basedOn w:val="739"/>
    <w:next w:val="1046"/>
    <w:link w:val="1045"/>
    <w:rPr>
      <w:rFonts w:ascii="宋体" w:hAnsi="Courier New"/>
      <w:szCs w:val="21"/>
    </w:rPr>
  </w:style>
  <w:style w:type="character" w:styleId="1047">
    <w:name w:val="short_text1"/>
    <w:next w:val="1047"/>
    <w:link w:val="739"/>
    <w:rPr>
      <w:sz w:val="29"/>
    </w:rPr>
  </w:style>
  <w:style w:type="character" w:styleId="1048">
    <w:name w:val=" Char Char14"/>
    <w:next w:val="1048"/>
    <w:link w:val="739"/>
    <w:rPr>
      <w:rFonts w:ascii="Arial" w:hAnsi="Arial" w:eastAsia="黑体"/>
      <w:sz w:val="21"/>
      <w:szCs w:val="21"/>
    </w:rPr>
  </w:style>
  <w:style w:type="character" w:styleId="1049">
    <w:name w:val=" Char Char13"/>
    <w:next w:val="1049"/>
    <w:link w:val="739"/>
    <w:rPr>
      <w:sz w:val="18"/>
      <w:szCs w:val="18"/>
    </w:rPr>
  </w:style>
  <w:style w:type="character" w:styleId="1050">
    <w:name w:val="+正文 Char Char"/>
    <w:next w:val="1050"/>
    <w:link w:val="739"/>
    <w:rPr>
      <w:rFonts w:eastAsia="宋体"/>
      <w:sz w:val="24"/>
      <w:szCs w:val="28"/>
      <w:lang w:val="en-US" w:eastAsia="zh-CN" w:bidi="ar-SA"/>
    </w:rPr>
  </w:style>
  <w:style w:type="paragraph" w:styleId="1051">
    <w:name w:val="Style Heading 5 + 12 pt No underline"/>
    <w:basedOn w:val="744"/>
    <w:next w:val="1051"/>
    <w:link w:val="739"/>
    <w:pPr>
      <w:ind w:left="0" w:firstLine="0"/>
      <w:keepLines w:val="0"/>
      <w:spacing w:before="0" w:after="0" w:line="240" w:lineRule="auto"/>
      <w:tabs>
        <w:tab w:val="clear" w:pos="1008" w:leader="none"/>
      </w:tabs>
    </w:pPr>
    <w:rPr>
      <w:rFonts w:ascii="Calibri" w:hAnsi="Calibri"/>
      <w:b w:val="0"/>
      <w:bCs w:val="0"/>
      <w:iCs/>
      <w:sz w:val="24"/>
      <w:szCs w:val="26"/>
    </w:rPr>
  </w:style>
  <w:style w:type="paragraph" w:styleId="1052">
    <w:name w:val="text2"/>
    <w:basedOn w:val="739"/>
    <w:next w:val="1052"/>
    <w:link w:val="739"/>
    <w:pPr>
      <w:spacing w:before="30" w:after="30"/>
      <w:widowControl/>
    </w:pPr>
    <w:rPr>
      <w:rFonts w:ascii="Calibri" w:hAnsi="Calibri" w:eastAsia="PMingLiU"/>
      <w:sz w:val="22"/>
      <w:szCs w:val="20"/>
      <w:lang w:eastAsia="en-US"/>
    </w:rPr>
  </w:style>
  <w:style w:type="paragraph" w:styleId="1053">
    <w:name w:val="Big Heading"/>
    <w:basedOn w:val="739"/>
    <w:next w:val="1053"/>
    <w:link w:val="739"/>
    <w:pPr>
      <w:jc w:val="center"/>
    </w:pPr>
    <w:rPr>
      <w:rFonts w:ascii="Calibri" w:hAnsi="Calibri"/>
      <w:b/>
      <w:bCs/>
      <w:sz w:val="40"/>
      <w:szCs w:val="20"/>
    </w:rPr>
  </w:style>
  <w:style w:type="paragraph" w:styleId="1054">
    <w:name w:val="Char Char Char1 Char"/>
    <w:basedOn w:val="739"/>
    <w:next w:val="1054"/>
    <w:link w:val="739"/>
    <w:pPr>
      <w:spacing w:line="312" w:lineRule="atLeast"/>
    </w:pPr>
    <w:rPr>
      <w:rFonts w:ascii="Calibri" w:hAnsi="Calibri"/>
      <w:b/>
      <w:bCs/>
      <w:sz w:val="36"/>
      <w:szCs w:val="32"/>
    </w:rPr>
  </w:style>
  <w:style w:type="paragraph" w:styleId="1055">
    <w:name w:val="表格"/>
    <w:basedOn w:val="739"/>
    <w:next w:val="1055"/>
    <w:link w:val="739"/>
    <w:qFormat/>
    <w:pPr>
      <w:jc w:val="left"/>
      <w:widowControl/>
    </w:pPr>
    <w:rPr>
      <w:rFonts w:ascii="Calibri" w:hAnsi="Calibri" w:eastAsia="PMingLiU"/>
      <w:sz w:val="22"/>
      <w:szCs w:val="20"/>
      <w:lang w:eastAsia="zh-TW"/>
    </w:rPr>
  </w:style>
  <w:style w:type="paragraph" w:styleId="1056">
    <w:name w:val="spec.text"/>
    <w:basedOn w:val="739"/>
    <w:next w:val="1056"/>
    <w:link w:val="739"/>
    <w:pPr>
      <w:jc w:val="left"/>
      <w:spacing w:before="200"/>
      <w:widowControl/>
      <w:tabs>
        <w:tab w:val="left" w:pos="720" w:leader="none"/>
        <w:tab w:val="left" w:pos="1440" w:leader="none"/>
        <w:tab w:val="left" w:pos="2160" w:leader="none"/>
        <w:tab w:val="left" w:pos="2880" w:leader="none"/>
        <w:tab w:val="left" w:pos="3600" w:leader="none"/>
      </w:tabs>
    </w:pPr>
    <w:rPr>
      <w:rFonts w:ascii="Calibri" w:hAnsi="Calibri"/>
      <w:sz w:val="24"/>
      <w:szCs w:val="20"/>
      <w:lang w:val="en-GB" w:eastAsia="en-US"/>
    </w:rPr>
  </w:style>
  <w:style w:type="paragraph" w:styleId="1057">
    <w:name w:val="正文文本缩进1"/>
    <w:basedOn w:val="739"/>
    <w:next w:val="1057"/>
    <w:link w:val="739"/>
    <w:pPr>
      <w:ind w:left="-360" w:firstLine="540"/>
      <w:jc w:val="left"/>
      <w:widowControl/>
    </w:pPr>
    <w:rPr>
      <w:rFonts w:ascii="宋体" w:hAnsi="宋体"/>
      <w:sz w:val="24"/>
    </w:rPr>
  </w:style>
  <w:style w:type="paragraph" w:styleId="1058">
    <w:name w:val="GP标题4"/>
    <w:basedOn w:val="739"/>
    <w:next w:val="1059"/>
    <w:link w:val="739"/>
    <w:pPr>
      <w:jc w:val="left"/>
      <w:spacing w:line="360" w:lineRule="auto"/>
      <w:outlineLvl w:val="3"/>
    </w:pPr>
    <w:rPr>
      <w:rFonts w:ascii="华文细黑" w:hAnsi="华文细黑" w:eastAsia="华文细黑"/>
      <w:b/>
      <w:sz w:val="28"/>
      <w:szCs w:val="21"/>
    </w:rPr>
  </w:style>
  <w:style w:type="paragraph" w:styleId="1059">
    <w:name w:val="GP正文(首行缩进)"/>
    <w:basedOn w:val="739"/>
    <w:next w:val="1059"/>
    <w:link w:val="739"/>
    <w:pPr>
      <w:ind w:firstLine="200"/>
      <w:jc w:val="left"/>
      <w:spacing w:line="360" w:lineRule="auto"/>
    </w:pPr>
    <w:rPr>
      <w:rFonts w:ascii="Calibri" w:hAnsi="Calibri"/>
      <w:sz w:val="24"/>
      <w:szCs w:val="21"/>
    </w:rPr>
  </w:style>
  <w:style w:type="paragraph" w:styleId="1060">
    <w:name w:val="Normal - Small"/>
    <w:basedOn w:val="739"/>
    <w:next w:val="1060"/>
    <w:link w:val="739"/>
    <w:pPr>
      <w:jc w:val="left"/>
      <w:widowControl/>
    </w:pPr>
    <w:rPr>
      <w:rFonts w:ascii="Calibri" w:hAnsi="Calibri"/>
      <w:bCs/>
      <w:sz w:val="20"/>
      <w:szCs w:val="20"/>
    </w:rPr>
  </w:style>
  <w:style w:type="paragraph" w:styleId="1061">
    <w:name w:val="(Spec) 2-Normal"/>
    <w:next w:val="1061"/>
    <w:link w:val="739"/>
    <w:pPr>
      <w:ind w:left="960" w:hanging="480"/>
      <w:jc w:val="both"/>
      <w:spacing w:after="120"/>
      <w:tabs>
        <w:tab w:val="left" w:pos="1440" w:leader="none"/>
        <w:tab w:val="left" w:pos="4200" w:leader="none"/>
        <w:tab w:val="left" w:pos="5520" w:leader="none"/>
        <w:tab w:val="right" w:pos="6120" w:leader="none"/>
      </w:tabs>
    </w:pPr>
    <w:rPr>
      <w:rFonts w:ascii="宋体" w:hAnsi="宋体"/>
      <w:color w:val="000000"/>
      <w:sz w:val="26"/>
      <w:szCs w:val="22"/>
      <w:lang w:val="en-US" w:eastAsia="zh-CN" w:bidi="ar-SA"/>
    </w:rPr>
  </w:style>
  <w:style w:type="paragraph" w:styleId="1062">
    <w:name w:val="Plain Text2"/>
    <w:basedOn w:val="739"/>
    <w:next w:val="1062"/>
    <w:link w:val="739"/>
    <w:rPr>
      <w:rFonts w:ascii="宋体" w:hAnsi="Courier New" w:eastAsia="楷体_GB2312"/>
      <w:sz w:val="28"/>
      <w:szCs w:val="20"/>
    </w:rPr>
  </w:style>
  <w:style w:type="paragraph" w:styleId="1063">
    <w:name w:val="正文文字3"/>
    <w:basedOn w:val="775"/>
    <w:next w:val="1063"/>
    <w:link w:val="739"/>
    <w:qFormat/>
    <w:pPr>
      <w:ind w:left="72" w:right="72"/>
      <w:spacing w:line="360" w:lineRule="atLeast"/>
    </w:pPr>
    <w:rPr>
      <w:rFonts w:ascii="Times New Roman" w:hAnsi="Calibri" w:eastAsia="宋体"/>
      <w:sz w:val="21"/>
    </w:rPr>
  </w:style>
  <w:style w:type="paragraph" w:styleId="1064">
    <w:name w:val="(Spec) 5-Icons"/>
    <w:basedOn w:val="739"/>
    <w:next w:val="1064"/>
    <w:link w:val="739"/>
    <w:pPr>
      <w:ind w:left="1680" w:hanging="360"/>
      <w:spacing w:after="120"/>
    </w:pPr>
    <w:rPr>
      <w:rFonts w:ascii="DFKai-SB" w:hAnsi="DFKai-SB" w:eastAsia="DFKai-SB"/>
      <w:color w:val="000000"/>
      <w:sz w:val="26"/>
      <w:szCs w:val="22"/>
      <w:lang w:eastAsia="zh-TW"/>
    </w:rPr>
  </w:style>
  <w:style w:type="paragraph" w:styleId="1065">
    <w:name w:val="Char Char Char Char Char Char Char Char Char Char Char1 Char Char Char Char Char Char Char Char Char Char"/>
    <w:basedOn w:val="739"/>
    <w:next w:val="1065"/>
    <w:link w:val="739"/>
    <w:rPr>
      <w:rFonts w:ascii="Tahoma" w:hAnsi="Tahoma"/>
      <w:sz w:val="24"/>
      <w:szCs w:val="20"/>
    </w:rPr>
  </w:style>
  <w:style w:type="paragraph" w:styleId="1066">
    <w:name w:val="Char Char Char Char Char Char Char Char Char1 Char1"/>
    <w:basedOn w:val="766"/>
    <w:next w:val="1066"/>
    <w:link w:val="739"/>
    <w:pPr>
      <w:spacing w:line="360" w:lineRule="auto"/>
    </w:pPr>
    <w:rPr>
      <w:rFonts w:ascii="Tahoma" w:hAnsi="Tahoma"/>
      <w:sz w:val="24"/>
    </w:rPr>
  </w:style>
  <w:style w:type="paragraph" w:styleId="1067">
    <w:name w:val="front address heading"/>
    <w:basedOn w:val="739"/>
    <w:next w:val="1067"/>
    <w:link w:val="739"/>
    <w:pPr>
      <w:jc w:val="left"/>
      <w:spacing w:after="120" w:line="288" w:lineRule="auto"/>
      <w:widowControl/>
    </w:pPr>
    <w:rPr>
      <w:rFonts w:ascii="Arial" w:hAnsi="Arial" w:cs="Arial"/>
      <w:b/>
      <w:color w:val="ffffff"/>
      <w:sz w:val="18"/>
      <w:szCs w:val="16"/>
      <w:lang w:eastAsia="en-US"/>
    </w:rPr>
  </w:style>
  <w:style w:type="paragraph" w:styleId="1068">
    <w:name w:val="P5"/>
    <w:next w:val="1068"/>
    <w:link w:val="739"/>
    <w:pPr>
      <w:ind w:left="2304"/>
      <w:jc w:val="both"/>
      <w:spacing w:after="240"/>
      <w:widowControl w:val="off"/>
    </w:pPr>
    <w:rPr>
      <w:rFonts w:ascii="全真中明體" w:hAnsi="Calibri" w:eastAsia="全真中明體"/>
      <w:spacing w:val="30"/>
      <w:sz w:val="24"/>
      <w:lang w:val="en-GB" w:eastAsia="zh-TW" w:bidi="ar-SA"/>
    </w:rPr>
  </w:style>
  <w:style w:type="paragraph" w:styleId="1069">
    <w:name w:val="Plain Text1"/>
    <w:basedOn w:val="739"/>
    <w:next w:val="1069"/>
    <w:link w:val="739"/>
    <w:qFormat/>
    <w:rPr>
      <w:rFonts w:hint="eastAsia" w:ascii="宋体" w:hAnsi="Courier New" w:eastAsia="楷体_GB2312"/>
      <w:sz w:val="28"/>
      <w:szCs w:val="20"/>
    </w:rPr>
  </w:style>
  <w:style w:type="paragraph" w:styleId="1070">
    <w:name w:val="列出段落11"/>
    <w:basedOn w:val="739"/>
    <w:next w:val="1070"/>
    <w:link w:val="739"/>
    <w:pPr>
      <w:ind w:firstLine="420"/>
      <w:spacing w:line="312" w:lineRule="auto"/>
    </w:pPr>
    <w:rPr>
      <w:rFonts w:ascii="Calibri" w:hAnsi="Calibri"/>
      <w:szCs w:val="20"/>
    </w:rPr>
  </w:style>
  <w:style w:type="paragraph" w:styleId="1071">
    <w:name w:val="Char Char Char Char Char Char Char1"/>
    <w:basedOn w:val="739"/>
    <w:next w:val="1071"/>
    <w:link w:val="739"/>
    <w:pPr>
      <w:ind w:firstLine="480"/>
      <w:spacing w:line="360" w:lineRule="auto"/>
    </w:pPr>
    <w:rPr>
      <w:rFonts w:ascii="Tahoma" w:hAnsi="Tahoma"/>
      <w:sz w:val="24"/>
      <w:szCs w:val="20"/>
    </w:rPr>
  </w:style>
  <w:style w:type="paragraph" w:styleId="1072">
    <w:name w:val="GP标题5"/>
    <w:basedOn w:val="739"/>
    <w:next w:val="1059"/>
    <w:link w:val="739"/>
    <w:pPr>
      <w:jc w:val="left"/>
      <w:spacing w:line="360" w:lineRule="auto"/>
      <w:outlineLvl w:val="4"/>
    </w:pPr>
    <w:rPr>
      <w:rFonts w:ascii="华文细黑" w:hAnsi="华文细黑" w:eastAsia="华文细黑"/>
      <w:b/>
      <w:sz w:val="24"/>
      <w:szCs w:val="21"/>
    </w:rPr>
  </w:style>
  <w:style w:type="paragraph" w:styleId="1073">
    <w:name w:val="Char Char4"/>
    <w:basedOn w:val="739"/>
    <w:next w:val="1073"/>
    <w:link w:val="739"/>
    <w:pPr>
      <w:jc w:val="left"/>
      <w:spacing w:after="160" w:line="240" w:lineRule="exact"/>
      <w:widowControl/>
    </w:pPr>
    <w:rPr>
      <w:rFonts w:ascii="Verdana" w:hAnsi="Verdana"/>
      <w:szCs w:val="20"/>
      <w:lang w:eastAsia="en-US"/>
    </w:rPr>
  </w:style>
  <w:style w:type="paragraph" w:styleId="1074">
    <w:name w:val="_Style 53"/>
    <w:basedOn w:val="739"/>
    <w:next w:val="1074"/>
    <w:link w:val="739"/>
    <w:rPr>
      <w:rFonts w:ascii="Calibri" w:hAnsi="Calibri"/>
    </w:rPr>
  </w:style>
  <w:style w:type="paragraph" w:styleId="1075">
    <w:name w:val="Char Char Char Char1"/>
    <w:basedOn w:val="739"/>
    <w:next w:val="1075"/>
    <w:link w:val="739"/>
    <w:pPr>
      <w:ind w:left="495" w:hanging="495"/>
      <w:tabs>
        <w:tab w:val="left" w:pos="495" w:leader="none"/>
      </w:tabs>
    </w:pPr>
    <w:rPr>
      <w:rFonts w:ascii="Calibri" w:hAnsi="Calibri"/>
    </w:rPr>
  </w:style>
  <w:style w:type="paragraph" w:styleId="1076">
    <w:name w:val="Style Heading 3 + 12 pt"/>
    <w:basedOn w:val="784"/>
    <w:next w:val="1076"/>
    <w:link w:val="739"/>
    <w:pPr>
      <w:ind w:left="360" w:hanging="360"/>
      <w:jc w:val="left"/>
      <w:tabs>
        <w:tab w:val="left" w:pos="360" w:leader="none"/>
      </w:tabs>
    </w:pPr>
    <w:rPr>
      <w:rFonts w:ascii="MingLiU" w:eastAsia="MingLiU"/>
      <w:sz w:val="24"/>
      <w:szCs w:val="20"/>
      <w:lang w:eastAsia="zh-TW"/>
    </w:rPr>
  </w:style>
  <w:style w:type="paragraph" w:styleId="1077">
    <w:name w:val="样式 标题 3 + 四号 行距: 固定值 24 磅"/>
    <w:basedOn w:val="742"/>
    <w:next w:val="1077"/>
    <w:link w:val="739"/>
    <w:pPr>
      <w:ind w:right="0" w:firstLine="200"/>
      <w:jc w:val="both"/>
      <w:spacing w:before="0" w:after="0" w:line="480" w:lineRule="exact"/>
    </w:pPr>
    <w:rPr>
      <w:rFonts w:hAnsi="Calibri" w:cs="宋体"/>
      <w:szCs w:val="20"/>
    </w:rPr>
  </w:style>
  <w:style w:type="paragraph" w:styleId="1078">
    <w:name w:val="(Spec) 2-Heading"/>
    <w:next w:val="1061"/>
    <w:link w:val="739"/>
    <w:pPr>
      <w:numPr>
        <w:ilvl w:val="2"/>
        <w:numId w:val="0"/>
      </w:numPr>
      <w:ind w:left="1680" w:hanging="600"/>
      <w:jc w:val="both"/>
      <w:spacing w:after="120"/>
      <w:widowControl w:val="off"/>
      <w:tabs>
        <w:tab w:val="left" w:pos="960" w:leader="none"/>
      </w:tabs>
    </w:pPr>
    <w:rPr>
      <w:rFonts w:ascii="宋体" w:hAnsi="宋体"/>
      <w:color w:val="000000"/>
      <w:sz w:val="24"/>
      <w:szCs w:val="24"/>
      <w:lang w:val="en-US" w:eastAsia="zh-CN" w:bidi="ar-SA"/>
    </w:rPr>
  </w:style>
  <w:style w:type="paragraph" w:styleId="1079">
    <w:name w:val="subcomment"/>
    <w:basedOn w:val="739"/>
    <w:next w:val="1079"/>
    <w:link w:val="739"/>
    <w:pPr>
      <w:ind w:left="851" w:hanging="851"/>
      <w:jc w:val="left"/>
      <w:widowControl/>
      <w:tabs>
        <w:tab w:val="left" w:pos="851" w:leader="none"/>
      </w:tabs>
    </w:pPr>
    <w:rPr>
      <w:rFonts w:ascii="Calibri" w:hAnsi="Calibri"/>
      <w:sz w:val="20"/>
      <w:szCs w:val="20"/>
      <w:lang w:val="en-AU" w:eastAsia="en-US"/>
    </w:rPr>
  </w:style>
  <w:style w:type="paragraph" w:styleId="1080">
    <w:name w:val="Char1 Char Char Char Char Char Char"/>
    <w:basedOn w:val="739"/>
    <w:next w:val="1080"/>
    <w:link w:val="739"/>
    <w:rPr>
      <w:rFonts w:ascii="Tahoma" w:hAnsi="Tahoma"/>
      <w:sz w:val="24"/>
      <w:szCs w:val="20"/>
    </w:rPr>
  </w:style>
  <w:style w:type="paragraph" w:styleId="1081">
    <w:name w:val="msolistparagraph"/>
    <w:basedOn w:val="739"/>
    <w:next w:val="1081"/>
    <w:link w:val="739"/>
    <w:pPr>
      <w:jc w:val="left"/>
      <w:spacing w:before="100" w:beforeAutospacing="1" w:after="100" w:afterAutospacing="1"/>
      <w:widowControl/>
    </w:pPr>
    <w:rPr>
      <w:rFonts w:ascii="宋体" w:hAnsi="宋体" w:cs="宋体"/>
      <w:sz w:val="24"/>
      <w:szCs w:val="20"/>
    </w:rPr>
  </w:style>
  <w:style w:type="paragraph" w:styleId="1082">
    <w:name w:val="Title"/>
    <w:basedOn w:val="1083"/>
    <w:next w:val="1083"/>
    <w:link w:val="739"/>
    <w:pPr>
      <w:spacing w:before="100" w:beforeAutospacing="1"/>
      <w:tabs>
        <w:tab w:val="left" w:pos="851" w:leader="none"/>
      </w:tabs>
    </w:pPr>
    <w:rPr>
      <w:b/>
      <w:bCs/>
    </w:rPr>
  </w:style>
  <w:style w:type="paragraph" w:styleId="1083">
    <w:name w:val="cntrt"/>
    <w:basedOn w:val="739"/>
    <w:next w:val="1083"/>
    <w:link w:val="739"/>
    <w:pPr>
      <w:jc w:val="left"/>
      <w:widowControl/>
    </w:pPr>
    <w:rPr>
      <w:rFonts w:ascii="Arial" w:hAnsi="Arial" w:cs="Arial"/>
      <w:sz w:val="20"/>
      <w:szCs w:val="20"/>
      <w:lang w:val="en-AU"/>
    </w:rPr>
  </w:style>
  <w:style w:type="paragraph" w:styleId="1084">
    <w:name w:val="GP标题3"/>
    <w:basedOn w:val="739"/>
    <w:next w:val="1059"/>
    <w:link w:val="739"/>
    <w:pPr>
      <w:jc w:val="left"/>
      <w:spacing w:line="360" w:lineRule="auto"/>
      <w:outlineLvl w:val="2"/>
    </w:pPr>
    <w:rPr>
      <w:rFonts w:ascii="华文细黑" w:hAnsi="华文细黑" w:eastAsia="华文细黑"/>
      <w:b/>
      <w:sz w:val="30"/>
      <w:szCs w:val="21"/>
    </w:rPr>
  </w:style>
  <w:style w:type="paragraph" w:styleId="1085">
    <w:name w:val="P3"/>
    <w:next w:val="1085"/>
    <w:link w:val="739"/>
    <w:pPr>
      <w:ind w:left="2880" w:hanging="576"/>
      <w:jc w:val="both"/>
      <w:spacing w:after="240" w:line="0" w:lineRule="atLeast"/>
      <w:widowControl w:val="off"/>
    </w:pPr>
    <w:rPr>
      <w:rFonts w:ascii="Calibri" w:hAnsi="Calibri" w:eastAsia="全真中明體"/>
      <w:spacing w:val="30"/>
      <w:sz w:val="24"/>
      <w:lang w:val="en-GB" w:eastAsia="zh-TW" w:bidi="ar-SA"/>
    </w:rPr>
  </w:style>
  <w:style w:type="paragraph" w:styleId="1086">
    <w:name w:val="Body Text Indent (20mm)"/>
    <w:basedOn w:val="739"/>
    <w:next w:val="1086"/>
    <w:link w:val="739"/>
    <w:pPr>
      <w:ind w:left="1134"/>
    </w:pPr>
    <w:rPr>
      <w:rFonts w:ascii="Calibri" w:hAnsi="Calibri"/>
      <w:sz w:val="20"/>
      <w:szCs w:val="20"/>
    </w:rPr>
  </w:style>
  <w:style w:type="paragraph" w:styleId="1087">
    <w:name w:val="P1"/>
    <w:next w:val="1087"/>
    <w:link w:val="739"/>
    <w:pPr>
      <w:ind w:left="2304" w:hanging="576"/>
      <w:jc w:val="both"/>
      <w:spacing w:after="240" w:line="0" w:lineRule="atLeast"/>
      <w:widowControl w:val="off"/>
    </w:pPr>
    <w:rPr>
      <w:rFonts w:ascii="Calibri" w:hAnsi="Calibri" w:eastAsia="全真中明體"/>
      <w:spacing w:val="30"/>
      <w:sz w:val="24"/>
      <w:lang w:val="en-GB" w:eastAsia="zh-TW" w:bidi="ar-SA"/>
    </w:rPr>
  </w:style>
  <w:style w:type="paragraph" w:styleId="1088">
    <w:name w:val="Char Char Char Char Char Char1 Char"/>
    <w:basedOn w:val="739"/>
    <w:next w:val="1088"/>
    <w:link w:val="739"/>
    <w:pPr>
      <w:jc w:val="left"/>
      <w:spacing w:after="160" w:line="240" w:lineRule="exact"/>
      <w:widowControl/>
    </w:pPr>
    <w:rPr>
      <w:rFonts w:ascii="Verdana" w:hAnsi="Verdana"/>
      <w:sz w:val="20"/>
      <w:szCs w:val="20"/>
      <w:lang w:eastAsia="en-US"/>
    </w:rPr>
  </w:style>
  <w:style w:type="paragraph" w:styleId="1089">
    <w:name w:val="GP标题1"/>
    <w:basedOn w:val="739"/>
    <w:next w:val="1059"/>
    <w:link w:val="739"/>
    <w:pPr>
      <w:jc w:val="center"/>
      <w:spacing w:line="360" w:lineRule="auto"/>
      <w:outlineLvl w:val="0"/>
    </w:pPr>
    <w:rPr>
      <w:rFonts w:ascii="黑体" w:hAnsi="黑体" w:eastAsia="黑体"/>
      <w:b/>
      <w:sz w:val="36"/>
      <w:szCs w:val="21"/>
    </w:rPr>
  </w:style>
  <w:style w:type="paragraph" w:styleId="1090">
    <w:name w:val="GP标题2"/>
    <w:basedOn w:val="739"/>
    <w:next w:val="1059"/>
    <w:link w:val="739"/>
    <w:pPr>
      <w:jc w:val="left"/>
      <w:spacing w:line="360" w:lineRule="auto"/>
      <w:outlineLvl w:val="1"/>
    </w:pPr>
    <w:rPr>
      <w:rFonts w:ascii="华文细黑" w:hAnsi="华文细黑" w:eastAsia="华文细黑"/>
      <w:b/>
      <w:sz w:val="32"/>
      <w:szCs w:val="21"/>
    </w:rPr>
  </w:style>
  <w:style w:type="paragraph" w:styleId="1091">
    <w:name w:val="GP正文(无首行缩进)"/>
    <w:next w:val="1091"/>
    <w:link w:val="739"/>
    <w:qFormat/>
    <w:pPr>
      <w:spacing w:line="360" w:lineRule="auto"/>
      <w:widowControl w:val="off"/>
    </w:pPr>
    <w:rPr>
      <w:rFonts w:ascii="Calibri" w:hAnsi="Calibri"/>
      <w:sz w:val="24"/>
      <w:szCs w:val="21"/>
      <w:lang w:val="en-US" w:eastAsia="zh-CN" w:bidi="ar-SA"/>
    </w:rPr>
  </w:style>
  <w:style w:type="paragraph" w:styleId="1092">
    <w:name w:val="Rgt-tab para"/>
    <w:basedOn w:val="739"/>
    <w:next w:val="1092"/>
    <w:link w:val="739"/>
    <w:pPr>
      <w:tabs>
        <w:tab w:val="right" w:pos="8050" w:leader="none"/>
      </w:tabs>
    </w:pPr>
    <w:rPr>
      <w:rFonts w:ascii="Calibri" w:hAnsi="Calibri"/>
      <w:spacing w:val="-2"/>
      <w:sz w:val="22"/>
      <w:szCs w:val="20"/>
      <w:lang w:eastAsia="en-US"/>
    </w:rPr>
  </w:style>
  <w:style w:type="character" w:styleId="1093">
    <w:name w:val="批注文字 Char Char"/>
    <w:next w:val="1093"/>
    <w:link w:val="739"/>
    <w:rPr>
      <w:rFonts w:ascii="宋体" w:hAnsi="Times New Roman" w:eastAsia="宋体" w:cs="Times New Roman"/>
      <w:sz w:val="28"/>
      <w:szCs w:val="20"/>
    </w:rPr>
  </w:style>
  <w:style w:type="character" w:styleId="1094">
    <w:name w:val="明显强调"/>
    <w:next w:val="1094"/>
    <w:link w:val="739"/>
    <w:qFormat/>
    <w:rPr>
      <w:b/>
      <w:i/>
      <w:color w:val="4f81bd"/>
    </w:rPr>
  </w:style>
  <w:style w:type="character" w:styleId="1095">
    <w:name w:val="infodetail"/>
    <w:next w:val="1095"/>
    <w:link w:val="739"/>
  </w:style>
  <w:style w:type="character" w:styleId="1096">
    <w:name w:val="样式 正文（首行缩进两字） + 宋体 Char Char"/>
    <w:next w:val="1096"/>
    <w:link w:val="739"/>
    <w:rPr>
      <w:rFonts w:ascii="宋体" w:hAnsi="宋体" w:eastAsia="宋体"/>
      <w:spacing w:val="6"/>
      <w:sz w:val="24"/>
      <w:szCs w:val="24"/>
      <w:lang w:val="en-US" w:eastAsia="zh-CN" w:bidi="ar-SA"/>
    </w:rPr>
  </w:style>
  <w:style w:type="character" w:styleId="1097">
    <w:name w:val="明显参考"/>
    <w:next w:val="1097"/>
    <w:link w:val="739"/>
    <w:qFormat/>
    <w:rPr>
      <w:b/>
      <w:smallCaps/>
      <w:color w:val="c0504d"/>
      <w:spacing w:val="5"/>
      <w:u w:val="single"/>
    </w:rPr>
  </w:style>
  <w:style w:type="character" w:styleId="1098">
    <w:name w:val=" Char Char23"/>
    <w:next w:val="1098"/>
    <w:link w:val="739"/>
    <w:rPr>
      <w:rFonts w:ascii="宋体" w:hAnsi="宋体" w:eastAsia="宋体"/>
      <w:b/>
      <w:bCs/>
      <w:sz w:val="28"/>
      <w:szCs w:val="32"/>
      <w:lang w:val="en-US" w:eastAsia="zh-CN" w:bidi="ar-SA"/>
    </w:rPr>
  </w:style>
  <w:style w:type="character" w:styleId="1099">
    <w:name w:val="脚注文本 字符"/>
    <w:next w:val="1099"/>
    <w:link w:val="739"/>
    <w:rPr>
      <w:sz w:val="18"/>
      <w:szCs w:val="18"/>
    </w:rPr>
  </w:style>
  <w:style w:type="character" w:styleId="1100">
    <w:name w:val="不明显强调"/>
    <w:next w:val="1100"/>
    <w:link w:val="739"/>
    <w:qFormat/>
    <w:rPr>
      <w:i/>
      <w:color w:val="808080"/>
    </w:rPr>
  </w:style>
  <w:style w:type="character" w:styleId="1101">
    <w:name w:val="明显引用 字符1"/>
    <w:next w:val="1101"/>
    <w:link w:val="739"/>
    <w:uiPriority w:val="30"/>
    <w:rPr>
      <w:rFonts w:cs="黑体"/>
      <w:i/>
      <w:iCs/>
      <w:color w:val="4472c4"/>
      <w:sz w:val="21"/>
      <w:szCs w:val="24"/>
    </w:rPr>
  </w:style>
  <w:style w:type="character" w:styleId="1102">
    <w:name w:val="Quote Char"/>
    <w:next w:val="1102"/>
    <w:link w:val="1103"/>
    <w:rPr>
      <w:i/>
      <w:color w:val="000000"/>
      <w:sz w:val="22"/>
    </w:rPr>
  </w:style>
  <w:style w:type="paragraph" w:styleId="1103">
    <w:name w:val="Quote"/>
    <w:basedOn w:val="739"/>
    <w:next w:val="739"/>
    <w:link w:val="1102"/>
    <w:qFormat/>
    <w:rPr>
      <w:i/>
      <w:color w:val="000000"/>
      <w:sz w:val="22"/>
      <w:szCs w:val="20"/>
    </w:rPr>
  </w:style>
  <w:style w:type="character" w:styleId="1104">
    <w:name w:val="明显引用 Char"/>
    <w:next w:val="1104"/>
    <w:link w:val="1105"/>
    <w:rPr>
      <w:b/>
      <w:bCs/>
      <w:i/>
      <w:iCs/>
      <w:color w:val="4f81bd"/>
      <w:sz w:val="21"/>
      <w:szCs w:val="24"/>
    </w:rPr>
  </w:style>
  <w:style w:type="paragraph" w:styleId="1105">
    <w:name w:val="明显引用"/>
    <w:basedOn w:val="739"/>
    <w:next w:val="739"/>
    <w:link w:val="1104"/>
    <w:qFormat/>
    <w:pPr>
      <w:ind w:left="936" w:right="936"/>
      <w:spacing w:before="200" w:after="280"/>
      <w:pBdr>
        <w:bottom w:val="single" w:color="4F81BD" w:sz="4" w:space="4"/>
      </w:pBdr>
    </w:pPr>
    <w:rPr>
      <w:b/>
      <w:bCs/>
      <w:i/>
      <w:iCs/>
      <w:color w:val="4f81bd"/>
    </w:rPr>
  </w:style>
  <w:style w:type="character" w:styleId="1106">
    <w:name w:val="明显引用 Char1"/>
    <w:next w:val="1106"/>
    <w:link w:val="739"/>
    <w:uiPriority w:val="30"/>
    <w:rPr>
      <w:rFonts w:ascii="Tahoma" w:hAnsi="Tahoma" w:eastAsia="宋体"/>
      <w:b/>
      <w:bCs/>
      <w:i/>
      <w:iCs/>
      <w:color w:val="4f81bd"/>
      <w:sz w:val="21"/>
      <w:szCs w:val="24"/>
      <w:lang w:val="en-US" w:eastAsia="zh-CN" w:bidi="ar-SA"/>
    </w:rPr>
  </w:style>
  <w:style w:type="character" w:styleId="1107">
    <w:name w:val="无间隔 Char"/>
    <w:next w:val="1107"/>
    <w:link w:val="739"/>
    <w:rPr>
      <w:rFonts w:ascii="Times New Roman" w:hAnsi="Times New Roman"/>
      <w:sz w:val="21"/>
      <w:szCs w:val="24"/>
    </w:rPr>
  </w:style>
  <w:style w:type="character" w:styleId="1108">
    <w:name w:val="副标题 字符1"/>
    <w:next w:val="1108"/>
    <w:link w:val="739"/>
    <w:uiPriority w:val="11"/>
    <w:rPr>
      <w:rFonts w:ascii="等线 Light" w:hAnsi="等线 Light" w:cs="Times New Roman"/>
      <w:b/>
      <w:bCs/>
      <w:sz w:val="32"/>
      <w:szCs w:val="32"/>
    </w:rPr>
  </w:style>
  <w:style w:type="character" w:styleId="1109">
    <w:name w:val="页脚 Char1"/>
    <w:next w:val="1109"/>
    <w:link w:val="739"/>
    <w:uiPriority w:val="99"/>
    <w:unhideWhenUsed/>
    <w:rPr>
      <w:rFonts w:eastAsia="宋体"/>
      <w:sz w:val="18"/>
    </w:rPr>
  </w:style>
  <w:style w:type="character" w:styleId="1110">
    <w:name w:val="批注主题 Char1"/>
    <w:next w:val="1110"/>
    <w:link w:val="739"/>
    <w:rPr>
      <w:b/>
      <w:bCs/>
      <w:sz w:val="21"/>
      <w:szCs w:val="22"/>
    </w:rPr>
  </w:style>
  <w:style w:type="character" w:styleId="1111">
    <w:name w:val="正文文本 Char1"/>
    <w:next w:val="1111"/>
    <w:link w:val="739"/>
    <w:rPr>
      <w:sz w:val="21"/>
      <w:szCs w:val="22"/>
    </w:rPr>
  </w:style>
  <w:style w:type="character" w:styleId="1112">
    <w:name w:val="textcontents"/>
    <w:next w:val="1112"/>
    <w:link w:val="739"/>
    <w:rPr>
      <w:rFonts w:cs="Times New Roman"/>
    </w:rPr>
  </w:style>
  <w:style w:type="character" w:styleId="1113">
    <w:name w:val="标题 字符1"/>
    <w:next w:val="1113"/>
    <w:link w:val="739"/>
    <w:uiPriority w:val="10"/>
    <w:rPr>
      <w:rFonts w:ascii="等线 Light" w:hAnsi="等线 Light" w:cs="Times New Roman"/>
      <w:b/>
      <w:bCs/>
      <w:sz w:val="32"/>
      <w:szCs w:val="32"/>
    </w:rPr>
  </w:style>
  <w:style w:type="character" w:styleId="1114">
    <w:name w:val="bigfont"/>
    <w:next w:val="1114"/>
    <w:link w:val="739"/>
    <w:uiPriority w:val="99"/>
    <w:rPr>
      <w:rFonts w:cs="Times New Roman"/>
    </w:rPr>
  </w:style>
  <w:style w:type="character" w:styleId="1115">
    <w:name w:val="脚注文本 Char1"/>
    <w:next w:val="1115"/>
    <w:link w:val="739"/>
  </w:style>
  <w:style w:type="character" w:styleId="1116">
    <w:name w:val="ꌢ 2 Char"/>
    <w:next w:val="1116"/>
    <w:link w:val="1117"/>
    <w:rPr>
      <w:rFonts w:ascii="Arial" w:hAnsi="Arial"/>
      <w:b/>
      <w:bCs/>
    </w:rPr>
  </w:style>
  <w:style w:type="paragraph" w:styleId="1117">
    <w:name w:val="ꌢ 2"/>
    <w:basedOn w:val="739"/>
    <w:next w:val="1117"/>
    <w:link w:val="1116"/>
    <w:pPr>
      <w:widowControl/>
    </w:pPr>
    <w:rPr>
      <w:rFonts w:ascii="Arial" w:hAnsi="Arial"/>
      <w:b/>
      <w:bCs/>
      <w:sz w:val="20"/>
      <w:szCs w:val="20"/>
    </w:rPr>
  </w:style>
  <w:style w:type="character" w:styleId="1118">
    <w:name w:val="Variable"/>
    <w:next w:val="1118"/>
    <w:link w:val="739"/>
    <w:uiPriority w:val="99"/>
    <w:rPr>
      <w:i/>
    </w:rPr>
  </w:style>
  <w:style w:type="character" w:styleId="1119">
    <w:name w:val="不明显参考"/>
    <w:next w:val="1119"/>
    <w:link w:val="739"/>
    <w:qFormat/>
    <w:rPr>
      <w:smallCaps/>
      <w:color w:val="c0504d"/>
      <w:u w:val="single"/>
    </w:rPr>
  </w:style>
  <w:style w:type="character" w:styleId="1120">
    <w:name w:val="纯文本 Char Char"/>
    <w:next w:val="1120"/>
    <w:link w:val="739"/>
    <w:rPr>
      <w:rFonts w:ascii="宋体" w:hAnsi="Courier New" w:eastAsia="宋体"/>
      <w:sz w:val="21"/>
      <w:lang w:val="en-US" w:eastAsia="zh-CN"/>
    </w:rPr>
  </w:style>
  <w:style w:type="character" w:styleId="1121">
    <w:name w:val="页码1"/>
    <w:next w:val="1121"/>
    <w:link w:val="739"/>
    <w:qFormat/>
  </w:style>
  <w:style w:type="character" w:styleId="1122">
    <w:name w:val="称呼 Char1"/>
    <w:next w:val="1122"/>
    <w:link w:val="739"/>
    <w:uiPriority w:val="99"/>
    <w:semiHidden/>
    <w:rPr>
      <w:rFonts w:ascii="Tahoma" w:hAnsi="Tahoma" w:eastAsia="宋体"/>
      <w:sz w:val="21"/>
      <w:szCs w:val="24"/>
      <w:lang w:val="en-US" w:eastAsia="zh-CN" w:bidi="ar-SA"/>
    </w:rPr>
  </w:style>
  <w:style w:type="character" w:styleId="1123">
    <w:name w:val="标题4 Char Char"/>
    <w:next w:val="1123"/>
    <w:link w:val="739"/>
    <w:rPr>
      <w:rFonts w:ascii="Arial" w:hAnsi="Arial"/>
      <w:b/>
      <w:sz w:val="32"/>
    </w:rPr>
  </w:style>
  <w:style w:type="character" w:styleId="1124">
    <w:name w:val="ҳŻ"/>
    <w:next w:val="1124"/>
    <w:link w:val="1125"/>
    <w:rPr>
      <w:rFonts w:ascii="宋体" w:hAnsi="宋体" w:cs="宋体"/>
      <w:sz w:val="32"/>
      <w:szCs w:val="32"/>
    </w:rPr>
  </w:style>
  <w:style w:type="paragraph" w:styleId="1125">
    <w:name w:val="ҳŠChar1"/>
    <w:basedOn w:val="739"/>
    <w:next w:val="1125"/>
    <w:link w:val="1124"/>
    <w:pPr>
      <w:jc w:val="center"/>
      <w:keepNext/>
      <w:spacing w:before="100" w:beforeAutospacing="1" w:after="120" w:line="400" w:lineRule="atLeast"/>
      <w:widowControl/>
    </w:pPr>
    <w:rPr>
      <w:rFonts w:ascii="宋体" w:hAnsi="宋体" w:cs="宋体"/>
      <w:sz w:val="32"/>
      <w:szCs w:val="32"/>
    </w:rPr>
  </w:style>
  <w:style w:type="character" w:styleId="1126">
    <w:name w:val="普通文字 Char2,小 Char,普通文字 Char Char Char Char,普通文字 Char Char Char Char Char Char,普通文字 Char Char Char Char Char Char Char Char1,普通文字 + Times New Roman Char,行距: 固定值 20 磅 Char,首行缩进:  0.74 字符 Char Char,普通文字 Char Char Char Char Char Char  Char,标题1 Char"/>
    <w:next w:val="1126"/>
    <w:link w:val="739"/>
    <w:uiPriority w:val="99"/>
    <w:rPr>
      <w:rFonts w:ascii="宋体" w:hAnsi="Courier New" w:eastAsia="宋体"/>
      <w:sz w:val="21"/>
      <w:lang w:val="en-US" w:eastAsia="zh-CN"/>
    </w:rPr>
  </w:style>
  <w:style w:type="character" w:styleId="1127">
    <w:name w:val="正文缩进 Char1,表正文 Char1,正文非缩进 Char1,ALT+Z Char1,水上软件 Char,段1 Char1,正文缩进（首行缩进两字） Char,正文缩进 Char Char,ALT+Z Char Char Char,ALT+Z Char Char1"/>
    <w:next w:val="1127"/>
    <w:link w:val="739"/>
    <w:rPr>
      <w:rFonts w:ascii="Times New Roman" w:hAnsi="Times New Roman" w:cs="黑体"/>
      <w:sz w:val="21"/>
      <w:szCs w:val="24"/>
    </w:rPr>
  </w:style>
  <w:style w:type="character" w:styleId="1128">
    <w:name w:val="Intense Quote Char"/>
    <w:next w:val="1128"/>
    <w:link w:val="1129"/>
    <w:rPr>
      <w:b/>
      <w:i/>
      <w:color w:val="4f81bd"/>
      <w:sz w:val="22"/>
    </w:rPr>
  </w:style>
  <w:style w:type="paragraph" w:styleId="1129">
    <w:name w:val="Intense Quote"/>
    <w:basedOn w:val="739"/>
    <w:next w:val="739"/>
    <w:link w:val="1128"/>
    <w:qFormat/>
    <w:pPr>
      <w:ind w:left="936" w:right="936"/>
      <w:spacing w:before="200" w:after="280"/>
      <w:pBdr>
        <w:bottom w:val="single" w:color="4F81BD" w:sz="4" w:space="4"/>
      </w:pBdr>
    </w:pPr>
    <w:rPr>
      <w:b/>
      <w:i/>
      <w:color w:val="4f81bd"/>
      <w:sz w:val="22"/>
      <w:szCs w:val="20"/>
    </w:rPr>
  </w:style>
  <w:style w:type="character" w:styleId="1130">
    <w:name w:val="书籍标题"/>
    <w:next w:val="1130"/>
    <w:link w:val="739"/>
    <w:qFormat/>
    <w:rPr>
      <w:b/>
      <w:smallCaps/>
      <w:spacing w:val="5"/>
    </w:rPr>
  </w:style>
  <w:style w:type="character" w:styleId="1131">
    <w:name w:val="文档结构图 Char1"/>
    <w:next w:val="1131"/>
    <w:link w:val="739"/>
    <w:rPr>
      <w:rFonts w:ascii="宋体"/>
      <w:sz w:val="18"/>
      <w:szCs w:val="18"/>
    </w:rPr>
  </w:style>
  <w:style w:type="character" w:styleId="1132">
    <w:name w:val="标题5 Char Char"/>
    <w:next w:val="1132"/>
    <w:link w:val="1133"/>
    <w:rPr>
      <w:rFonts w:ascii="Arial" w:hAnsi="Arial"/>
      <w:b/>
      <w:sz w:val="32"/>
    </w:rPr>
  </w:style>
  <w:style w:type="paragraph" w:styleId="1133">
    <w:name w:val="标题5"/>
    <w:basedOn w:val="742"/>
    <w:next w:val="1133"/>
    <w:link w:val="1132"/>
    <w:pPr>
      <w:ind w:right="0"/>
      <w:jc w:val="both"/>
      <w:keepLines/>
      <w:keepNext/>
      <w:spacing w:before="260" w:after="260" w:line="413" w:lineRule="auto"/>
      <w:widowControl w:val="off"/>
    </w:pPr>
    <w:rPr>
      <w:rFonts w:ascii="Arial" w:hAnsi="Arial"/>
      <w:b/>
      <w:sz w:val="32"/>
      <w:szCs w:val="20"/>
    </w:rPr>
  </w:style>
  <w:style w:type="character" w:styleId="1134">
    <w:name w:val="批注框文本 Char1"/>
    <w:next w:val="1134"/>
    <w:link w:val="739"/>
    <w:rPr>
      <w:rFonts w:ascii="Calibri" w:hAnsi="Calibri" w:eastAsia="宋体" w:cs="黑体"/>
      <w:sz w:val="18"/>
      <w:szCs w:val="18"/>
    </w:rPr>
  </w:style>
  <w:style w:type="character" w:styleId="1135">
    <w:name w:val="ꌢ 3 Char"/>
    <w:next w:val="1135"/>
    <w:link w:val="1136"/>
    <w:rPr>
      <w:rFonts w:ascii="Ђˎ̥" w:hAnsi="Ђˎ̥"/>
      <w:b/>
      <w:bCs/>
    </w:rPr>
  </w:style>
  <w:style w:type="paragraph" w:styleId="1136">
    <w:name w:val="ꌢ 3"/>
    <w:basedOn w:val="739"/>
    <w:next w:val="1136"/>
    <w:link w:val="1135"/>
    <w:pPr>
      <w:widowControl/>
    </w:pPr>
    <w:rPr>
      <w:rFonts w:ascii="Ђˎ̥" w:hAnsi="Ђˎ̥"/>
      <w:b/>
      <w:bCs/>
      <w:sz w:val="20"/>
      <w:szCs w:val="20"/>
    </w:rPr>
  </w:style>
  <w:style w:type="character" w:styleId="1137">
    <w:name w:val="引用 字符1"/>
    <w:next w:val="1137"/>
    <w:link w:val="739"/>
    <w:uiPriority w:val="29"/>
    <w:rPr>
      <w:rFonts w:cs="黑体"/>
      <w:i/>
      <w:iCs/>
      <w:color w:val="404040"/>
      <w:sz w:val="21"/>
      <w:szCs w:val="24"/>
    </w:rPr>
  </w:style>
  <w:style w:type="character" w:styleId="1138">
    <w:name w:val="引用 Char"/>
    <w:next w:val="1138"/>
    <w:link w:val="1139"/>
    <w:rPr>
      <w:i/>
      <w:iCs/>
      <w:color w:val="000000"/>
      <w:sz w:val="21"/>
      <w:szCs w:val="24"/>
    </w:rPr>
  </w:style>
  <w:style w:type="paragraph" w:styleId="1139">
    <w:name w:val="引用"/>
    <w:basedOn w:val="739"/>
    <w:next w:val="739"/>
    <w:link w:val="1138"/>
    <w:qFormat/>
    <w:rPr>
      <w:i/>
      <w:iCs/>
      <w:color w:val="000000"/>
    </w:rPr>
  </w:style>
  <w:style w:type="character" w:styleId="1140">
    <w:name w:val="引用 Char1"/>
    <w:next w:val="1140"/>
    <w:link w:val="739"/>
    <w:uiPriority w:val="29"/>
    <w:rPr>
      <w:rFonts w:ascii="Tahoma" w:hAnsi="Tahoma" w:eastAsia="宋体"/>
      <w:i/>
      <w:iCs/>
      <w:color w:val="000000"/>
      <w:sz w:val="21"/>
      <w:szCs w:val="24"/>
      <w:lang w:val="en-US" w:eastAsia="zh-CN" w:bidi="ar-SA"/>
    </w:rPr>
  </w:style>
  <w:style w:type="paragraph" w:styleId="1141">
    <w:name w:val="Normal Ind"/>
    <w:basedOn w:val="739"/>
    <w:next w:val="1141"/>
    <w:link w:val="739"/>
    <w:unhideWhenUsed/>
    <w:pPr>
      <w:ind w:firstLine="420"/>
    </w:pPr>
    <w:rPr>
      <w:rFonts w:hint="eastAsia"/>
      <w:szCs w:val="20"/>
    </w:rPr>
  </w:style>
  <w:style w:type="paragraph" w:styleId="1142">
    <w:name w:val="正文 New New New New New New New New"/>
    <w:next w:val="1142"/>
    <w:link w:val="739"/>
    <w:qFormat/>
    <w:pPr>
      <w:jc w:val="both"/>
      <w:widowControl w:val="off"/>
    </w:pPr>
    <w:rPr>
      <w:sz w:val="21"/>
      <w:szCs w:val="22"/>
      <w:lang w:val="en-US" w:eastAsia="zh-CN" w:bidi="ar-SA"/>
    </w:rPr>
  </w:style>
  <w:style w:type="paragraph" w:styleId="1143">
    <w:name w:val=" Char14 Char Char Char"/>
    <w:basedOn w:val="739"/>
    <w:next w:val="1143"/>
    <w:link w:val="739"/>
    <w:rPr>
      <w:szCs w:val="20"/>
    </w:rPr>
  </w:style>
  <w:style w:type="paragraph" w:styleId="1144">
    <w:name w:val="正文 New New New New New New New New New New New New New New New New New New New New New New New New New New"/>
    <w:next w:val="1144"/>
    <w:link w:val="739"/>
    <w:qFormat/>
    <w:pPr>
      <w:jc w:val="both"/>
      <w:widowControl w:val="off"/>
    </w:pPr>
    <w:rPr>
      <w:rFonts w:ascii="楷体_GB2312" w:eastAsia="楷体_GB2312"/>
      <w:b/>
      <w:bCs/>
      <w:sz w:val="24"/>
      <w:szCs w:val="22"/>
      <w:lang w:val="en-US" w:eastAsia="zh-CN" w:bidi="ar-SA"/>
    </w:rPr>
  </w:style>
  <w:style w:type="paragraph" w:styleId="1145">
    <w:name w:val="样式9"/>
    <w:basedOn w:val="739"/>
    <w:next w:val="1145"/>
    <w:link w:val="739"/>
    <w:qFormat/>
    <w:pPr>
      <w:ind w:firstLine="480"/>
      <w:jc w:val="left"/>
      <w:spacing w:line="480" w:lineRule="exact"/>
    </w:pPr>
    <w:rPr>
      <w:rFonts w:ascii="宋体" w:hAnsi="宋体" w:cs="黑体"/>
      <w:sz w:val="24"/>
    </w:rPr>
  </w:style>
  <w:style w:type="paragraph" w:styleId="1146">
    <w:name w:val="p13"/>
    <w:basedOn w:val="739"/>
    <w:next w:val="1146"/>
    <w:link w:val="739"/>
    <w:pPr>
      <w:jc w:val="left"/>
      <w:spacing w:before="100" w:beforeAutospacing="1" w:after="100" w:afterAutospacing="1" w:line="312" w:lineRule="auto"/>
      <w:widowControl/>
    </w:pPr>
    <w:rPr>
      <w:rFonts w:ascii="宋体" w:hAnsi="宋体"/>
      <w:sz w:val="26"/>
      <w:szCs w:val="26"/>
    </w:rPr>
  </w:style>
  <w:style w:type="paragraph" w:styleId="1147">
    <w:name w:val="三角"/>
    <w:basedOn w:val="739"/>
    <w:next w:val="1147"/>
    <w:link w:val="739"/>
    <w:qFormat/>
    <w:pPr>
      <w:ind w:left="930" w:hanging="360"/>
      <w:spacing w:before="40" w:after="40" w:line="240" w:lineRule="exact"/>
      <w:tabs>
        <w:tab w:val="left" w:pos="360" w:leader="none"/>
        <w:tab w:val="left" w:pos="894" w:leader="none"/>
        <w:tab w:val="left" w:pos="930" w:leader="none"/>
      </w:tabs>
    </w:pPr>
    <w:rPr>
      <w:rFonts w:eastAsia="幼圆"/>
      <w:sz w:val="15"/>
      <w:szCs w:val="20"/>
    </w:rPr>
  </w:style>
  <w:style w:type="paragraph" w:styleId="1148">
    <w:name w:val="_Style 46"/>
    <w:basedOn w:val="739"/>
    <w:next w:val="981"/>
    <w:link w:val="739"/>
    <w:uiPriority w:val="34"/>
    <w:qFormat/>
    <w:pPr>
      <w:ind w:firstLine="420"/>
    </w:pPr>
    <w:rPr>
      <w:rFonts w:eastAsia="仿宋"/>
      <w:szCs w:val="22"/>
    </w:rPr>
  </w:style>
  <w:style w:type="paragraph" w:styleId="1149">
    <w:name w:val="_Style 3"/>
    <w:basedOn w:val="739"/>
    <w:next w:val="1149"/>
    <w:link w:val="739"/>
    <w:qFormat/>
    <w:pPr>
      <w:ind w:firstLine="420"/>
    </w:pPr>
  </w:style>
  <w:style w:type="paragraph" w:styleId="1150">
    <w:name w:val="Normal (Web)"/>
    <w:basedOn w:val="739"/>
    <w:next w:val="1150"/>
    <w:link w:val="739"/>
    <w:pPr>
      <w:jc w:val="left"/>
      <w:widowControl/>
    </w:pPr>
    <w:rPr>
      <w:rFonts w:ascii="宋体" w:hAnsi="宋体" w:cs="宋体"/>
      <w:sz w:val="18"/>
      <w:szCs w:val="18"/>
    </w:rPr>
  </w:style>
  <w:style w:type="paragraph" w:styleId="1151">
    <w:name w:val="Char14 Char Char Char"/>
    <w:basedOn w:val="739"/>
    <w:next w:val="1151"/>
    <w:link w:val="739"/>
    <w:uiPriority w:val="99"/>
    <w:rPr>
      <w:szCs w:val="20"/>
    </w:rPr>
  </w:style>
  <w:style w:type="paragraph" w:styleId="1152">
    <w:name w:val="正文2"/>
    <w:next w:val="1152"/>
    <w:link w:val="739"/>
    <w:qFormat/>
    <w:pPr>
      <w:jc w:val="both"/>
      <w:widowControl w:val="off"/>
    </w:pPr>
    <w:rPr>
      <w:rFonts w:hint="eastAsia"/>
      <w:sz w:val="28"/>
      <w:szCs w:val="22"/>
      <w:lang w:val="en-US" w:eastAsia="zh-CN" w:bidi="ar-SA"/>
    </w:rPr>
  </w:style>
  <w:style w:type="paragraph" w:styleId="1153">
    <w:name w:val="TOC Heading"/>
    <w:basedOn w:val="740"/>
    <w:next w:val="739"/>
    <w:link w:val="739"/>
    <w:qFormat/>
    <w:pPr>
      <w:outlineLvl w:val="9"/>
    </w:pPr>
    <w:rPr>
      <w:rFonts w:ascii="Times New Roman" w:hAnsi="Times New Roman" w:eastAsia="宋体"/>
      <w:bCs/>
      <w:szCs w:val="44"/>
    </w:rPr>
  </w:style>
  <w:style w:type="paragraph" w:styleId="1154">
    <w:name w:val="Normal_0"/>
    <w:next w:val="1154"/>
    <w:link w:val="739"/>
    <w:qFormat/>
    <w:rPr>
      <w:rFonts w:eastAsia="Times New Roman"/>
      <w:sz w:val="24"/>
      <w:szCs w:val="24"/>
      <w:lang w:val="en-US" w:eastAsia="zh-CN" w:bidi="ar-SA"/>
    </w:rPr>
  </w:style>
  <w:style w:type="paragraph" w:styleId="1155">
    <w:name w:val="Char Char4 Char"/>
    <w:basedOn w:val="739"/>
    <w:next w:val="1155"/>
    <w:link w:val="739"/>
    <w:pPr>
      <w:ind w:firstLine="200"/>
      <w:spacing w:line="360" w:lineRule="auto"/>
    </w:pPr>
    <w:rPr>
      <w:rFonts w:ascii="宋体" w:hAnsi="宋体" w:cs="宋体"/>
      <w:sz w:val="24"/>
    </w:rPr>
  </w:style>
  <w:style w:type="paragraph" w:styleId="1156">
    <w:name w:val="正文_1"/>
    <w:next w:val="1156"/>
    <w:link w:val="739"/>
    <w:qFormat/>
    <w:pPr>
      <w:jc w:val="both"/>
      <w:widowControl w:val="off"/>
    </w:pPr>
    <w:rPr>
      <w:sz w:val="21"/>
      <w:szCs w:val="22"/>
      <w:lang w:val="en-US" w:eastAsia="zh-CN" w:bidi="ar-SA"/>
    </w:rPr>
  </w:style>
  <w:style w:type="paragraph" w:styleId="1157">
    <w:name w:val="HTML Preformatted"/>
    <w:basedOn w:val="739"/>
    <w:next w:val="1157"/>
    <w:link w:val="73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158">
    <w:name w:val="样式 标题 3 + (中文) 黑体 小四 非加粗 段前: 7.8 磅 段后: 0 磅 行距: 固定值 20 磅"/>
    <w:basedOn w:val="742"/>
    <w:next w:val="1158"/>
    <w:link w:val="739"/>
    <w:pPr>
      <w:ind w:right="0"/>
      <w:jc w:val="both"/>
      <w:keepLines/>
      <w:keepNext/>
      <w:spacing w:before="0" w:after="0" w:line="400" w:lineRule="exact"/>
      <w:widowControl w:val="off"/>
    </w:pPr>
    <w:rPr>
      <w:rFonts w:ascii="Times New Roman" w:hAnsi="Times New Roman" w:eastAsia="黑体" w:cs="宋体"/>
      <w:sz w:val="24"/>
      <w:szCs w:val="20"/>
    </w:rPr>
  </w:style>
  <w:style w:type="paragraph" w:styleId="1159">
    <w:name w:val=" Char Char1 Char Char Char"/>
    <w:basedOn w:val="739"/>
    <w:next w:val="1159"/>
    <w:link w:val="739"/>
  </w:style>
  <w:style w:type="paragraph" w:styleId="1160">
    <w:name w:val="标题 2 + 黑色 行距: 1.5 倍行距"/>
    <w:basedOn w:val="741"/>
    <w:next w:val="1160"/>
    <w:link w:val="739"/>
    <w:pPr>
      <w:keepLines/>
      <w:keepNext/>
      <w:spacing w:before="0" w:after="0" w:line="360" w:lineRule="auto"/>
    </w:pPr>
    <w:rPr>
      <w:rFonts w:eastAsia="宋体" w:cs="宋体"/>
      <w:spacing w:val="0"/>
      <w:sz w:val="32"/>
      <w:szCs w:val="20"/>
    </w:rPr>
  </w:style>
  <w:style w:type="paragraph" w:styleId="1161">
    <w:name w:val="char"/>
    <w:basedOn w:val="739"/>
    <w:next w:val="1161"/>
    <w:link w:val="739"/>
    <w:pPr>
      <w:jc w:val="left"/>
      <w:spacing w:before="100" w:beforeAutospacing="1" w:after="100" w:afterAutospacing="1"/>
      <w:widowControl/>
    </w:pPr>
    <w:rPr>
      <w:rFonts w:ascii="宋体" w:hAnsi="宋体" w:cs="宋体"/>
      <w:sz w:val="24"/>
    </w:rPr>
  </w:style>
  <w:style w:type="paragraph" w:styleId="1162">
    <w:name w:val="font0"/>
    <w:basedOn w:val="739"/>
    <w:next w:val="1162"/>
    <w:link w:val="739"/>
    <w:uiPriority w:val="99"/>
    <w:pPr>
      <w:jc w:val="left"/>
      <w:spacing w:before="100" w:beforeAutospacing="1" w:after="100" w:afterAutospacing="1"/>
      <w:widowControl/>
    </w:pPr>
    <w:rPr>
      <w:rFonts w:ascii="Arial" w:hAnsi="Arial" w:cs="Arial"/>
      <w:sz w:val="20"/>
      <w:szCs w:val="20"/>
    </w:rPr>
  </w:style>
  <w:style w:type="paragraph" w:styleId="1163">
    <w:name w:val="Spec Level 3"/>
    <w:next w:val="1163"/>
    <w:link w:val="739"/>
    <w:pPr>
      <w:ind w:left="495" w:hanging="495"/>
      <w:tabs>
        <w:tab w:val="left" w:pos="360" w:leader="none"/>
        <w:tab w:val="left" w:pos="495" w:leader="none"/>
        <w:tab w:val="left" w:pos="1080" w:leader="none"/>
      </w:tabs>
    </w:pPr>
    <w:rPr>
      <w:rFonts w:ascii="Arial" w:hAnsi="Arial" w:cs="Arial"/>
      <w:lang w:val="en-US" w:eastAsia="en-US" w:bidi="ar-SA"/>
    </w:rPr>
  </w:style>
  <w:style w:type="paragraph" w:styleId="1164">
    <w:name w:val="普通(网站) New"/>
    <w:basedOn w:val="1165"/>
    <w:next w:val="1164"/>
    <w:link w:val="739"/>
    <w:pPr>
      <w:jc w:val="left"/>
      <w:widowControl/>
    </w:pPr>
    <w:rPr>
      <w:rFonts w:ascii="ˎ̥" w:hAnsi="ˎ̥" w:cs="宋体"/>
      <w:color w:val="000000"/>
      <w:sz w:val="13"/>
      <w:szCs w:val="13"/>
    </w:rPr>
  </w:style>
  <w:style w:type="paragraph" w:styleId="1165">
    <w:name w:val="正文 New"/>
    <w:next w:val="1165"/>
    <w:link w:val="739"/>
    <w:pPr>
      <w:jc w:val="both"/>
      <w:widowControl w:val="off"/>
    </w:pPr>
    <w:rPr>
      <w:sz w:val="21"/>
      <w:szCs w:val="24"/>
      <w:lang w:val="en-US" w:eastAsia="zh-CN" w:bidi="ar-SA"/>
    </w:rPr>
  </w:style>
  <w:style w:type="paragraph" w:styleId="1166">
    <w:name w:val="正文 New New New New New New"/>
    <w:next w:val="1166"/>
    <w:link w:val="739"/>
    <w:pPr>
      <w:jc w:val="both"/>
      <w:widowControl w:val="off"/>
    </w:pPr>
    <w:rPr>
      <w:szCs w:val="24"/>
      <w:lang w:val="en-US" w:eastAsia="zh-CN" w:bidi="ar-SA"/>
    </w:rPr>
  </w:style>
  <w:style w:type="paragraph" w:styleId="1167">
    <w:name w:val=" Char2 Char Char Char"/>
    <w:basedOn w:val="739"/>
    <w:next w:val="1167"/>
    <w:link w:val="739"/>
    <w:rPr>
      <w:szCs w:val="21"/>
    </w:rPr>
  </w:style>
  <w:style w:type="paragraph" w:styleId="1168">
    <w:name w:val="空半行"/>
    <w:basedOn w:val="739"/>
    <w:next w:val="1168"/>
    <w:link w:val="739"/>
    <w:pPr>
      <w:spacing w:line="120" w:lineRule="exact"/>
    </w:pPr>
    <w:rPr>
      <w:rFonts w:eastAsia="仿宋_GB2312"/>
      <w:color w:val="ffffff"/>
      <w:sz w:val="30"/>
      <w:szCs w:val="20"/>
    </w:rPr>
  </w:style>
  <w:style w:type="paragraph" w:styleId="1169">
    <w:name w:val="TOC 标题"/>
    <w:basedOn w:val="740"/>
    <w:next w:val="739"/>
    <w:link w:val="739"/>
    <w:qFormat/>
    <w:pPr>
      <w:spacing w:line="578" w:lineRule="auto"/>
      <w:outlineLvl w:val="9"/>
    </w:pPr>
    <w:rPr>
      <w:rFonts w:ascii="Times New Roman" w:hAnsi="Times New Roman" w:eastAsia="宋体"/>
      <w:bCs/>
      <w:szCs w:val="44"/>
    </w:rPr>
  </w:style>
  <w:style w:type="paragraph" w:styleId="1170">
    <w:name w:val="样式 标题 2 + 黑色 行距: 1.5 倍行距"/>
    <w:basedOn w:val="741"/>
    <w:next w:val="1170"/>
    <w:link w:val="739"/>
    <w:qFormat/>
    <w:pPr>
      <w:keepLines/>
      <w:keepNext/>
      <w:spacing w:before="0" w:after="0" w:line="360" w:lineRule="auto"/>
    </w:pPr>
    <w:rPr>
      <w:rFonts w:eastAsia="宋体" w:cs="宋体"/>
      <w:spacing w:val="0"/>
      <w:sz w:val="32"/>
      <w:szCs w:val="20"/>
    </w:rPr>
  </w:style>
  <w:style w:type="paragraph" w:styleId="1171">
    <w:name w:val="批注框文本1"/>
    <w:basedOn w:val="739"/>
    <w:next w:val="1171"/>
    <w:link w:val="739"/>
    <w:rPr>
      <w:sz w:val="18"/>
      <w:szCs w:val="18"/>
      <w:lang w:eastAsia="ar-SA"/>
    </w:rPr>
  </w:style>
  <w:style w:type="paragraph" w:styleId="1172">
    <w:name w:val="正文111"/>
    <w:basedOn w:val="739"/>
    <w:next w:val="1172"/>
    <w:link w:val="739"/>
    <w:pPr>
      <w:spacing w:line="360" w:lineRule="auto"/>
    </w:pPr>
    <w:rPr>
      <w:rFonts w:cs="宋体"/>
      <w:sz w:val="28"/>
    </w:rPr>
  </w:style>
  <w:style w:type="paragraph" w:styleId="1173">
    <w:name w:val=" Char Char1 Char Char Char Char Char Char Char Char Char Char"/>
    <w:basedOn w:val="739"/>
    <w:next w:val="1173"/>
    <w:link w:val="739"/>
  </w:style>
  <w:style w:type="paragraph" w:styleId="1174">
    <w:name w:val="Style1"/>
    <w:basedOn w:val="739"/>
    <w:next w:val="1174"/>
    <w:link w:val="739"/>
    <w:qFormat/>
    <w:pPr>
      <w:spacing w:after="120"/>
      <w:widowControl/>
      <w:tabs>
        <w:tab w:val="left" w:pos="-720" w:leader="none"/>
      </w:tabs>
    </w:pPr>
    <w:rPr>
      <w:spacing w:val="-3"/>
      <w:sz w:val="24"/>
      <w:szCs w:val="20"/>
      <w:lang w:val="en-AU" w:eastAsia="en-US"/>
    </w:rPr>
  </w:style>
  <w:style w:type="paragraph" w:styleId="1175">
    <w:name w:val="样式 标题 2 + Times New Roman 四号 非加粗 段前: 5 磅 段后: 0 磅 行距: 固定值 20..."/>
    <w:basedOn w:val="741"/>
    <w:next w:val="1175"/>
    <w:link w:val="739"/>
    <w:pPr>
      <w:keepLines/>
      <w:keepNext/>
      <w:spacing w:before="100" w:after="0" w:line="400" w:lineRule="exact"/>
    </w:pPr>
    <w:rPr>
      <w:rFonts w:ascii="Times New Roman" w:hAnsi="Times New Roman" w:cs="宋体"/>
      <w:b w:val="0"/>
      <w:bCs w:val="0"/>
      <w:color w:val="000000"/>
      <w:spacing w:val="0"/>
      <w:szCs w:val="20"/>
    </w:rPr>
  </w:style>
  <w:style w:type="paragraph" w:styleId="1176">
    <w:name w:val="标准中文版式_正文"/>
    <w:basedOn w:val="739"/>
    <w:next w:val="1176"/>
    <w:link w:val="739"/>
    <w:qFormat/>
    <w:pPr>
      <w:ind w:firstLine="200"/>
      <w:spacing w:before="30" w:line="360" w:lineRule="auto"/>
    </w:pPr>
    <w:rPr>
      <w:rFonts w:ascii="Arial" w:hAnsi="Arial"/>
      <w:sz w:val="24"/>
    </w:rPr>
  </w:style>
  <w:style w:type="paragraph" w:styleId="1177">
    <w:name w:val="_Style 38"/>
    <w:basedOn w:val="739"/>
    <w:next w:val="981"/>
    <w:link w:val="739"/>
    <w:uiPriority w:val="34"/>
    <w:qFormat/>
    <w:pPr>
      <w:ind w:firstLine="420"/>
    </w:pPr>
  </w:style>
  <w:style w:type="paragraph" w:styleId="1178">
    <w:name w:val=" Char Char40 Char Char"/>
    <w:basedOn w:val="739"/>
    <w:next w:val="1178"/>
    <w:link w:val="739"/>
    <w:rPr>
      <w:rFonts w:ascii="Tahoma" w:hAnsi="Tahoma" w:eastAsia="Times New Roman"/>
      <w:sz w:val="24"/>
      <w:szCs w:val="20"/>
    </w:rPr>
  </w:style>
  <w:style w:type="paragraph" w:styleId="1179">
    <w:name w:val=" Char Char5 Char"/>
    <w:basedOn w:val="739"/>
    <w:next w:val="1179"/>
    <w:link w:val="739"/>
    <w:rPr>
      <w:szCs w:val="20"/>
    </w:rPr>
  </w:style>
  <w:style w:type="paragraph" w:styleId="1180">
    <w:name w:val=" Char Char4 Char"/>
    <w:basedOn w:val="739"/>
    <w:next w:val="1180"/>
    <w:link w:val="739"/>
    <w:pPr>
      <w:ind w:firstLine="200"/>
      <w:spacing w:line="360" w:lineRule="auto"/>
    </w:pPr>
    <w:rPr>
      <w:rFonts w:ascii="宋体" w:hAnsi="宋体" w:cs="宋体"/>
      <w:sz w:val="24"/>
    </w:rPr>
  </w:style>
  <w:style w:type="paragraph" w:styleId="1181">
    <w:name w:val="列表段落1"/>
    <w:basedOn w:val="739"/>
    <w:next w:val="1181"/>
    <w:link w:val="739"/>
    <w:uiPriority w:val="34"/>
    <w:qFormat/>
    <w:pPr>
      <w:ind w:firstLine="420"/>
    </w:pPr>
    <w:rPr>
      <w:rFonts w:cs="黑体"/>
    </w:rPr>
  </w:style>
  <w:style w:type="paragraph" w:styleId="1182">
    <w:name w:val="Definition List"/>
    <w:basedOn w:val="739"/>
    <w:next w:val="739"/>
    <w:link w:val="739"/>
    <w:pPr>
      <w:ind w:left="360"/>
      <w:jc w:val="left"/>
    </w:pPr>
    <w:rPr>
      <w:sz w:val="24"/>
      <w:szCs w:val="20"/>
    </w:rPr>
  </w:style>
  <w:style w:type="paragraph" w:styleId="1183">
    <w:name w:val="默认段落字体 Para Char Char Char Char"/>
    <w:basedOn w:val="739"/>
    <w:next w:val="1183"/>
    <w:link w:val="739"/>
    <w:rPr>
      <w:sz w:val="30"/>
      <w:szCs w:val="21"/>
    </w:rPr>
  </w:style>
  <w:style w:type="paragraph" w:styleId="1184">
    <w:name w:val="Address"/>
    <w:basedOn w:val="739"/>
    <w:next w:val="739"/>
    <w:link w:val="739"/>
    <w:uiPriority w:val="99"/>
    <w:pPr>
      <w:jc w:val="left"/>
    </w:pPr>
    <w:rPr>
      <w:i/>
      <w:sz w:val="24"/>
      <w:szCs w:val="20"/>
    </w:rPr>
  </w:style>
  <w:style w:type="paragraph" w:styleId="1185">
    <w:name w:val=" Char1"/>
    <w:basedOn w:val="739"/>
    <w:next w:val="1185"/>
    <w:link w:val="739"/>
    <w:rPr>
      <w:szCs w:val="21"/>
    </w:rPr>
  </w:style>
  <w:style w:type="paragraph" w:styleId="1186">
    <w:name w:val="flNote"/>
    <w:basedOn w:val="739"/>
    <w:next w:val="1186"/>
    <w:link w:val="739"/>
    <w:pPr>
      <w:jc w:val="center"/>
      <w:spacing w:before="320" w:after="160" w:line="360" w:lineRule="atLeast"/>
    </w:pPr>
    <w:rPr>
      <w:rFonts w:ascii="Arial" w:eastAsia="黑体"/>
      <w:sz w:val="30"/>
      <w:szCs w:val="20"/>
    </w:rPr>
  </w:style>
  <w:style w:type="paragraph" w:styleId="1187">
    <w:name w:val=" Char Char1 Char"/>
    <w:basedOn w:val="739"/>
    <w:next w:val="1187"/>
    <w:link w:val="739"/>
    <w:rPr>
      <w:rFonts w:ascii="Tahoma" w:hAnsi="Tahoma"/>
      <w:sz w:val="24"/>
      <w:szCs w:val="20"/>
    </w:rPr>
  </w:style>
  <w:style w:type="paragraph" w:styleId="1188">
    <w:name w:val="列出段落2"/>
    <w:basedOn w:val="739"/>
    <w:next w:val="1188"/>
    <w:link w:val="739"/>
    <w:qFormat/>
    <w:pPr>
      <w:ind w:firstLine="420"/>
    </w:pPr>
    <w:rPr>
      <w:szCs w:val="20"/>
    </w:rPr>
  </w:style>
  <w:style w:type="paragraph" w:styleId="1189">
    <w:name w:val="wenb"/>
    <w:basedOn w:val="739"/>
    <w:next w:val="1189"/>
    <w:link w:val="1190"/>
    <w:qFormat/>
    <w:pPr>
      <w:ind w:firstLine="480"/>
      <w:spacing w:before="120" w:after="120" w:line="360" w:lineRule="auto"/>
    </w:pPr>
    <w:rPr>
      <w:sz w:val="24"/>
    </w:rPr>
  </w:style>
  <w:style w:type="character" w:styleId="1190">
    <w:name w:val="wenb 字符"/>
    <w:next w:val="1190"/>
    <w:link w:val="1189"/>
    <w:rPr>
      <w:sz w:val="24"/>
      <w:szCs w:val="24"/>
    </w:rPr>
  </w:style>
  <w:style w:type="character" w:styleId="1191">
    <w:name w:val="正文文本缩进 Char1"/>
    <w:next w:val="1191"/>
    <w:link w:val="739"/>
    <w:uiPriority w:val="99"/>
    <w:semiHidden/>
    <w:rPr>
      <w:rFonts w:ascii="Tahoma" w:hAnsi="Tahoma" w:eastAsia="宋体"/>
      <w:sz w:val="21"/>
      <w:szCs w:val="24"/>
      <w:lang w:val="en-US" w:eastAsia="zh-CN" w:bidi="ar-SA"/>
    </w:rPr>
  </w:style>
  <w:style w:type="character" w:styleId="1192">
    <w:name w:val="正文文本缩进 2 Char1"/>
    <w:next w:val="1192"/>
    <w:link w:val="739"/>
    <w:uiPriority w:val="99"/>
    <w:semiHidden/>
    <w:rPr>
      <w:rFonts w:ascii="Tahoma" w:hAnsi="Tahoma" w:eastAsia="宋体"/>
      <w:sz w:val="21"/>
      <w:szCs w:val="24"/>
      <w:lang w:val="en-US" w:eastAsia="zh-CN" w:bidi="ar-SA"/>
    </w:rPr>
  </w:style>
  <w:style w:type="character" w:styleId="1193">
    <w:name w:val="批注文字 Char1"/>
    <w:next w:val="1193"/>
    <w:link w:val="739"/>
    <w:uiPriority w:val="99"/>
    <w:semiHidden/>
    <w:rPr>
      <w:rFonts w:ascii="Tahoma" w:hAnsi="Tahoma" w:eastAsia="宋体"/>
      <w:sz w:val="21"/>
      <w:szCs w:val="24"/>
      <w:lang w:val="en-US" w:eastAsia="zh-CN" w:bidi="ar-SA"/>
    </w:rPr>
  </w:style>
  <w:style w:type="character" w:styleId="1194">
    <w:name w:val="正文文本 3 Char1"/>
    <w:next w:val="1194"/>
    <w:link w:val="739"/>
    <w:uiPriority w:val="99"/>
    <w:semiHidden/>
    <w:rPr>
      <w:rFonts w:ascii="Tahoma" w:hAnsi="Tahoma" w:eastAsia="宋体"/>
      <w:sz w:val="16"/>
      <w:szCs w:val="16"/>
      <w:lang w:val="en-US" w:eastAsia="zh-CN" w:bidi="ar-SA"/>
    </w:rPr>
  </w:style>
  <w:style w:type="character" w:styleId="1195">
    <w:name w:val="无间隔 字符"/>
    <w:next w:val="1195"/>
    <w:link w:val="739"/>
    <w:qFormat/>
    <w:rPr>
      <w:rFonts w:ascii="Calibri" w:hAnsi="Calibri"/>
      <w:sz w:val="22"/>
      <w:szCs w:val="22"/>
    </w:rPr>
  </w:style>
  <w:style w:type="paragraph" w:styleId="1196">
    <w:name w:val="纯文本12"/>
    <w:basedOn w:val="739"/>
    <w:next w:val="1196"/>
    <w:link w:val="739"/>
    <w:qFormat/>
    <w:rPr>
      <w:rFonts w:hint="eastAsia" w:ascii="宋体" w:hAnsi="Courier New" w:eastAsia="楷体_GB2312"/>
      <w:sz w:val="28"/>
      <w:szCs w:val="20"/>
    </w:rPr>
  </w:style>
  <w:style w:type="paragraph" w:styleId="1197">
    <w:name w:val="one-p"/>
    <w:basedOn w:val="739"/>
    <w:next w:val="1197"/>
    <w:link w:val="739"/>
    <w:qFormat/>
    <w:pPr>
      <w:jc w:val="left"/>
      <w:spacing w:before="100" w:beforeAutospacing="1" w:after="100" w:afterAutospacing="1"/>
      <w:widowControl/>
    </w:pPr>
    <w:rPr>
      <w:rFonts w:ascii="宋体" w:hAnsi="宋体" w:cs="宋体"/>
      <w:sz w:val="24"/>
    </w:rPr>
  </w:style>
  <w:style w:type="paragraph" w:styleId="1198">
    <w:name w:val="*正文"/>
    <w:basedOn w:val="739"/>
    <w:next w:val="1198"/>
    <w:link w:val="739"/>
    <w:qFormat/>
    <w:pPr>
      <w:ind w:firstLine="200"/>
      <w:widowControl/>
    </w:pPr>
    <w:rPr>
      <w:rFonts w:ascii="仿宋_GB2312" w:hAnsi="Times New Roman" w:eastAsia="仿宋_GB2312" w:cs="Times New Roman"/>
      <w:sz w:val="24"/>
      <w:szCs w:val="28"/>
    </w:rPr>
  </w:style>
  <w:style w:type="paragraph" w:styleId="1199">
    <w:name w:val="_正文段落"/>
    <w:basedOn w:val="739"/>
    <w:next w:val="1199"/>
    <w:link w:val="739"/>
    <w:qFormat/>
    <w:pPr>
      <w:ind w:firstLine="200"/>
      <w:jc w:val="left"/>
      <w:spacing w:before="15" w:after="15" w:line="360" w:lineRule="auto"/>
      <w:widowControl/>
    </w:pPr>
    <w:rPr>
      <w:rFonts w:ascii="Times New Roman" w:hAnsi="Times New Roman" w:eastAsia="宋体" w:cs="Times New Roman"/>
      <w:sz w:val="24"/>
    </w:rPr>
  </w:style>
  <w:style w:type="paragraph" w:styleId="1200">
    <w:name w:val="Normal_12"/>
    <w:next w:val="1200"/>
    <w:link w:val="739"/>
    <w:qFormat/>
    <w:rPr>
      <w:rFonts w:eastAsia="Times New Roman"/>
      <w:sz w:val="24"/>
      <w:szCs w:val="24"/>
      <w:lang w:val="en-US" w:eastAsia="zh-CN" w:bidi="ar-SA"/>
    </w:rPr>
  </w:style>
  <w:style w:type="paragraph" w:styleId="1201">
    <w:name w:val="正文缩进1"/>
    <w:basedOn w:val="739"/>
    <w:next w:val="1201"/>
    <w:link w:val="739"/>
    <w:qFormat/>
    <w:pPr>
      <w:ind w:firstLine="420"/>
      <w:jc w:val="left"/>
    </w:pPr>
    <w:rPr>
      <w:rFonts w:eastAsia="楷体_GB2312"/>
      <w:sz w:val="24"/>
      <w:szCs w:val="20"/>
    </w:rPr>
  </w:style>
  <w:style w:type="paragraph" w:styleId="1202">
    <w:name w:val="标题 211"/>
    <w:basedOn w:val="739"/>
    <w:next w:val="739"/>
    <w:link w:val="739"/>
    <w:qFormat/>
    <w:pPr>
      <w:keepLines/>
      <w:keepNext/>
      <w:spacing w:before="260" w:after="260" w:line="416" w:lineRule="auto"/>
      <w:outlineLvl w:val="1"/>
    </w:pPr>
    <w:rPr>
      <w:rFonts w:ascii="Cambria" w:hAnsi="Cambria"/>
      <w:b/>
      <w:bCs/>
      <w:sz w:val="32"/>
      <w:szCs w:val="32"/>
    </w:rPr>
  </w:style>
  <w:style w:type="paragraph" w:styleId="1203">
    <w:name w:val="paragraphindent"/>
    <w:basedOn w:val="739"/>
    <w:next w:val="1203"/>
    <w:link w:val="739"/>
    <w:qFormat/>
    <w:pPr>
      <w:jc w:val="left"/>
      <w:spacing w:before="100" w:beforeAutospacing="1" w:after="100" w:afterAutospacing="1"/>
      <w:widowControl/>
    </w:pPr>
    <w:rPr>
      <w:rFonts w:ascii="宋体" w:hAnsi="宋体" w:cs="宋体"/>
      <w:sz w:val="24"/>
    </w:rPr>
  </w:style>
  <w:style w:type="paragraph" w:styleId="1204">
    <w:name w:val="正文文本缩进 31"/>
    <w:basedOn w:val="739"/>
    <w:next w:val="1204"/>
    <w:link w:val="739"/>
    <w:qFormat/>
    <w:pPr>
      <w:ind w:left="420"/>
      <w:spacing w:after="120"/>
    </w:pPr>
    <w:rPr>
      <w:sz w:val="16"/>
      <w:szCs w:val="16"/>
    </w:rPr>
  </w:style>
  <w:style w:type="paragraph" w:styleId="1205">
    <w:name w:val="普通(网站)1"/>
    <w:basedOn w:val="739"/>
    <w:next w:val="1205"/>
    <w:link w:val="739"/>
    <w:uiPriority w:val="99"/>
    <w:qFormat/>
    <w:pPr>
      <w:jc w:val="left"/>
      <w:spacing w:before="100" w:beforeAutospacing="1" w:after="100" w:afterAutospacing="1"/>
      <w:widowControl/>
    </w:pPr>
    <w:rPr>
      <w:rFonts w:ascii="宋体" w:hAnsi="宋体"/>
      <w:sz w:val="24"/>
    </w:rPr>
  </w:style>
  <w:style w:type="character" w:styleId="9432" w:default="1">
    <w:name w:val="Default Paragraph Font"/>
    <w:uiPriority w:val="1"/>
    <w:semiHidden/>
    <w:unhideWhenUsed/>
  </w:style>
  <w:style w:type="numbering" w:styleId="9433" w:default="1">
    <w:name w:val="No List"/>
    <w:uiPriority w:val="99"/>
    <w:semiHidden/>
    <w:unhideWhenUsed/>
  </w:style>
  <w:style w:type="table" w:styleId="94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jiny</dc:creator>
  <cp:lastModifiedBy>王万玺</cp:lastModifiedBy>
  <cp:revision>2</cp:revision>
  <dcterms:created xsi:type="dcterms:W3CDTF">2026-08-03T08:36:00Z</dcterms:created>
  <dcterms:modified xsi:type="dcterms:W3CDTF">2026-11-02T08:44:02Z</dcterms:modified>
</cp:coreProperties>
</file>