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color w:val="auto"/>
          <w:highlight w:val="white"/>
        </w:rPr>
      </w:pPr>
      <w:r>
        <w:rPr>
          <w:rFonts w:hint="eastAsia"/>
          <w:color w:val="auto"/>
          <w:highlight w:val="white"/>
        </w:rPr>
      </w:r>
      <w:r/>
    </w:p>
    <w:p>
      <w:pPr>
        <w:jc w:val="center"/>
        <w:spacing w:before="120" w:after="120" w:line="360" w:lineRule="auto"/>
        <w:rPr>
          <w:rFonts w:hint="eastAsia" w:ascii="仿宋" w:hAnsi="仿宋" w:eastAsia="仿宋" w:cs="仿宋"/>
          <w:b/>
          <w:bCs/>
          <w:color w:val="auto"/>
          <w:sz w:val="84"/>
          <w:szCs w:val="24"/>
        </w:rPr>
      </w:pPr>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tbl>
      <w:tblPr>
        <w:tblStyle w:val="757"/>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757"/>
        <w:gridCol w:w="6087"/>
      </w:tblGrid>
      <w:tr>
        <w:trPr>
          <w:jc w:val="center"/>
          <w:trHeight w:val="1187"/>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sz w:val="30"/>
                <w:szCs w:val="30"/>
              </w:rPr>
            </w:pPr>
            <w:r>
              <w:rPr>
                <w:rFonts w:hint="eastAsia" w:ascii="宋体" w:hAnsi="宋体" w:cs="宋体"/>
                <w:b/>
                <w:sz w:val="30"/>
                <w:szCs w:val="30"/>
              </w:rPr>
              <w:t xml:space="preserve">项目名称：</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eastAsia="zh-CN"/>
              </w:rPr>
            </w:pPr>
            <w:r>
              <w:rPr>
                <w:rFonts w:hint="eastAsia" w:ascii="Times New Roman" w:hAnsi="Times New Roman"/>
                <w:b/>
                <w:bCs/>
                <w:color w:val="auto"/>
                <w:sz w:val="32"/>
                <w:szCs w:val="24"/>
                <w:lang w:val="en-US" w:eastAsia="zh-CN"/>
              </w:rPr>
              <w:t xml:space="preserve">沭阳县七雄街道2026年度村级公益事业一事一议财政奖补项目</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pacing w:val="45"/>
                <w:sz w:val="30"/>
                <w:szCs w:val="30"/>
              </w:rPr>
            </w:pPr>
            <w:r>
              <w:rPr>
                <w:rFonts w:hint="eastAsia" w:ascii="宋体" w:hAnsi="宋体" w:cs="宋体"/>
                <w:b/>
                <w:sz w:val="30"/>
                <w:szCs w:val="30"/>
              </w:rPr>
              <w:t xml:space="preserve">项目编号：</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JSZC-321322-QYXM-T2026-0016</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sz w:val="30"/>
                <w:szCs w:val="30"/>
              </w:rPr>
            </w:pPr>
            <w:r>
              <w:rPr>
                <w:rFonts w:hint="eastAsia" w:ascii="宋体" w:hAnsi="宋体" w:cs="宋体"/>
                <w:b/>
                <w:bCs/>
                <w:spacing w:val="45"/>
                <w:sz w:val="30"/>
                <w:szCs w:val="30"/>
              </w:rPr>
              <w:t xml:space="preserve">采  购 人</w:t>
            </w:r>
            <w:r>
              <w:rPr>
                <w:rFonts w:hint="eastAsia" w:ascii="宋体" w:hAnsi="宋体" w:cs="宋体"/>
                <w:b/>
                <w:bCs/>
                <w:spacing w:val="1"/>
                <w:sz w:val="30"/>
                <w:szCs w:val="30"/>
              </w:rPr>
              <w:t xml:space="preserve">：</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val="en-US" w:eastAsia="zh-CN"/>
              </w:rPr>
            </w:pPr>
            <w:r>
              <w:rPr>
                <w:rFonts w:hint="eastAsia" w:ascii="宋体" w:hAnsi="宋体" w:cs="宋体"/>
                <w:b/>
                <w:bCs/>
                <w:sz w:val="30"/>
                <w:szCs w:val="30"/>
                <w:lang w:eastAsia="zh-CN"/>
              </w:rPr>
              <w:t xml:space="preserve">沭阳县人民政府七雄街道办事处</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pacing w:val="45"/>
                <w:sz w:val="30"/>
                <w:szCs w:val="30"/>
              </w:rPr>
            </w:pPr>
            <w:r>
              <w:rPr>
                <w:rFonts w:hint="eastAsia" w:ascii="宋体" w:hAnsi="宋体" w:cs="宋体"/>
                <w:b/>
                <w:bCs/>
                <w:sz w:val="30"/>
                <w:szCs w:val="30"/>
              </w:rPr>
              <w:t xml:space="preserve">采购代理机构：</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t xml:space="preserve">江苏仟亿项目管理有限公司</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t xml:space="preserve">日期</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before="120" w:after="120" w:line="400" w:lineRule="exact"/>
              <w:rPr>
                <w:rFonts w:hint="eastAsia" w:ascii="宋体" w:hAnsi="宋体" w:cs="宋体"/>
                <w:b/>
                <w:bCs/>
                <w:sz w:val="30"/>
                <w:szCs w:val="30"/>
              </w:rPr>
            </w:pPr>
            <w:r>
              <w:rPr>
                <w:rFonts w:hint="eastAsia" w:ascii="宋体" w:hAnsi="宋体" w:cs="宋体"/>
                <w:b/>
                <w:sz w:val="30"/>
                <w:szCs w:val="30"/>
              </w:rPr>
              <w:t xml:space="preserve">202</w:t>
            </w:r>
            <w:r>
              <w:rPr>
                <w:rFonts w:hint="eastAsia" w:ascii="宋体" w:hAnsi="宋体" w:cs="宋体"/>
                <w:b/>
                <w:sz w:val="30"/>
                <w:szCs w:val="30"/>
                <w:lang w:val="en-US" w:eastAsia="zh-CN"/>
              </w:rPr>
              <w:t xml:space="preserve">6</w:t>
            </w:r>
            <w:r>
              <w:rPr>
                <w:rFonts w:hint="eastAsia" w:ascii="宋体" w:hAnsi="宋体" w:cs="宋体"/>
                <w:b/>
                <w:sz w:val="30"/>
                <w:szCs w:val="30"/>
              </w:rPr>
              <w:t xml:space="preserve">年</w:t>
            </w:r>
            <w:r>
              <w:rPr>
                <w:rFonts w:hint="eastAsia" w:ascii="宋体" w:hAnsi="宋体" w:cs="宋体"/>
                <w:b/>
                <w:sz w:val="30"/>
                <w:szCs w:val="30"/>
                <w:lang w:val="en-US" w:eastAsia="zh-CN"/>
              </w:rPr>
              <w:t xml:space="preserve">11</w:t>
            </w:r>
            <w:r>
              <w:rPr>
                <w:rFonts w:hint="eastAsia" w:ascii="宋体" w:hAnsi="宋体" w:cs="宋体"/>
                <w:b/>
                <w:sz w:val="30"/>
                <w:szCs w:val="30"/>
              </w:rPr>
              <w:t xml:space="preserve">月03</w:t>
            </w:r>
            <w:r>
              <w:rPr>
                <w:rFonts w:hint="eastAsia" w:ascii="宋体" w:hAnsi="宋体" w:cs="宋体"/>
                <w:b/>
                <w:sz w:val="30"/>
                <w:szCs w:val="30"/>
              </w:rPr>
              <w:t xml:space="preserve">日</w:t>
            </w:r>
            <w:r/>
          </w:p>
        </w:tc>
      </w:tr>
    </w:tbl>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72"/>
        <w:spacing w:before="0" w:after="0" w:line="600" w:lineRule="exact"/>
        <w:tabs>
          <w:tab w:val="right" w:pos="8844" w:leader="dot"/>
        </w:tabs>
        <w:rPr>
          <w:rFonts w:ascii="Times New Roman" w:hAnsi="Times New Roman" w:eastAsia="黑体"/>
          <w:b w:val="0"/>
          <w:bCs w:val="0"/>
          <w:color w:val="auto"/>
          <w:sz w:val="32"/>
        </w:rPr>
      </w:pPr>
      <w:r>
        <w:rPr>
          <w:rFonts w:hint="eastAsia" w:ascii="Times New Roman" w:hAnsi="Times New Roman" w:eastAsia="黑体"/>
          <w:b w:val="0"/>
          <w:bCs w:val="0"/>
          <w:color w:val="auto"/>
          <w:sz w:val="32"/>
          <w:szCs w:val="36"/>
        </w:rPr>
        <w:fldChar w:fldCharType="begin"/>
      </w:r>
      <w:r>
        <w:rPr>
          <w:rFonts w:hint="eastAsia" w:ascii="Times New Roman" w:hAnsi="Times New Roman" w:eastAsia="黑体"/>
          <w:b w:val="0"/>
          <w:bCs w:val="0"/>
          <w:color w:val="auto"/>
          <w:sz w:val="32"/>
          <w:szCs w:val="36"/>
        </w:rPr>
        <w:instrText xml:space="preserve">TOC \o "1-1" \h \u </w:instrText>
      </w:r>
      <w:r>
        <w:rPr>
          <w:rFonts w:hint="eastAsia" w:ascii="Times New Roman" w:hAnsi="Times New Roman" w:eastAsia="黑体"/>
          <w:b w:val="0"/>
          <w:bC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olor w:val="auto"/>
          <w:sz w:val="32"/>
          <w:szCs w:val="44"/>
        </w:rPr>
        <w:t xml:space="preserve">第一章  谈判邀请</w:t>
      </w:r>
      <w:r>
        <w:rPr>
          <w:rFonts w:ascii="Times New Roman" w:hAnsi="Times New Roman" w:eastAsia="黑体"/>
          <w:b w:val="0"/>
          <w:bCs w:val="0"/>
          <w:color w:val="auto"/>
          <w:sz w:val="32"/>
        </w:rPr>
        <w:tab/>
      </w:r>
      <w:r>
        <w:rPr>
          <w:rFonts w:ascii="Times New Roman" w:hAnsi="Times New Roman" w:eastAsia="黑体"/>
          <w:b w:val="0"/>
          <w:bCs w:val="0"/>
          <w:color w:val="auto"/>
          <w:sz w:val="32"/>
        </w:rPr>
        <w:fldChar w:fldCharType="begin"/>
      </w:r>
      <w:r>
        <w:rPr>
          <w:rFonts w:ascii="Times New Roman" w:hAnsi="Times New Roman" w:eastAsia="黑体"/>
          <w:b w:val="0"/>
          <w:bCs w:val="0"/>
          <w:color w:val="auto"/>
          <w:sz w:val="32"/>
        </w:rPr>
        <w:instrText xml:space="preserve"> PAGEREF _Toc8415 \h </w:instrText>
      </w:r>
      <w:r>
        <w:rPr>
          <w:rFonts w:ascii="Times New Roman" w:hAnsi="Times New Roman" w:eastAsia="黑体"/>
          <w:b w:val="0"/>
          <w:bCs w:val="0"/>
          <w:color w:val="auto"/>
          <w:sz w:val="32"/>
        </w:rPr>
        <w:fldChar w:fldCharType="separate"/>
      </w:r>
      <w:r>
        <w:rPr>
          <w:rFonts w:ascii="Times New Roman" w:hAnsi="Times New Roman" w:eastAsia="黑体"/>
          <w:b w:val="0"/>
          <w:bCs w:val="0"/>
          <w:color w:val="auto"/>
          <w:sz w:val="32"/>
        </w:rPr>
        <w:t xml:space="preserve">3</w:t>
      </w:r>
      <w:r>
        <w:rPr>
          <w:rFonts w:ascii="Times New Roman" w:hAnsi="Times New Roman" w:eastAsia="黑体"/>
          <w:b w:val="0"/>
          <w:bCs w:val="0"/>
          <w:color w:val="auto"/>
          <w:sz w:val="32"/>
        </w:rPr>
        <w:fldChar w:fldCharType="end"/>
      </w:r>
      <w:r>
        <w:rPr>
          <w:rFonts w:ascii="Times New Roman" w:hAnsi="Times New Roman" w:eastAsia="黑体"/>
          <w:b w:val="0"/>
          <w:bCs w:val="0"/>
          <w:color w:val="auto"/>
          <w:sz w:val="32"/>
        </w:rPr>
        <w:fldChar w:fldCharType="end"/>
      </w:r>
      <w:r/>
    </w:p>
    <w:p>
      <w:pPr>
        <w:pStyle w:val="772"/>
        <w:spacing w:before="0" w:after="0" w:line="600" w:lineRule="exact"/>
        <w:tabs>
          <w:tab w:val="right" w:pos="8844" w:leader="dot"/>
        </w:tabs>
        <w:rPr>
          <w:rFonts w:ascii="Times New Roman" w:hAnsi="Times New Roman" w:eastAsia="黑体"/>
          <w:b w:val="0"/>
          <w:bC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olor w:val="auto"/>
          <w:sz w:val="32"/>
          <w:highlight w:val="white"/>
        </w:rPr>
        <w:t xml:space="preserve">第二章  供应商须知</w:t>
      </w:r>
      <w:r>
        <w:rPr>
          <w:rFonts w:ascii="Times New Roman" w:hAnsi="Times New Roman" w:eastAsia="黑体"/>
          <w:b w:val="0"/>
          <w:bCs w:val="0"/>
          <w:color w:val="auto"/>
          <w:sz w:val="32"/>
        </w:rPr>
        <w:tab/>
      </w:r>
      <w:r>
        <w:rPr>
          <w:rFonts w:hint="eastAsia" w:ascii="Times New Roman" w:hAnsi="Times New Roman" w:eastAsia="黑体"/>
          <w:b w:val="0"/>
          <w:bCs w:val="0"/>
          <w:color w:val="auto"/>
          <w:sz w:val="32"/>
          <w:lang w:val="en-US" w:eastAsia="zh-CN"/>
        </w:rPr>
        <w:t xml:space="preserve">6</w:t>
      </w:r>
      <w:r>
        <w:rPr>
          <w:rFonts w:ascii="Times New Roman" w:hAnsi="Times New Roman" w:eastAsia="黑体"/>
          <w:b w:val="0"/>
          <w:bCs w:val="0"/>
          <w:color w:val="auto"/>
          <w:sz w:val="32"/>
        </w:rPr>
        <w:fldChar w:fldCharType="end"/>
      </w:r>
      <w:r/>
    </w:p>
    <w:p>
      <w:pPr>
        <w:pStyle w:val="772"/>
        <w:spacing w:before="0" w:after="0" w:line="600" w:lineRule="exact"/>
        <w:tabs>
          <w:tab w:val="right" w:pos="8844" w:leader="dot"/>
        </w:tabs>
        <w:rPr>
          <w:rFonts w:hint="eastAsia" w:ascii="Times New Roman" w:hAnsi="Times New Roman" w:eastAsia="黑体"/>
          <w:b w:val="0"/>
          <w:bCs w:val="0"/>
          <w:color w:val="auto"/>
          <w:sz w:val="32"/>
          <w:lang w:val="en-US" w:eastAsia="zh-CN"/>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olor w:val="auto"/>
          <w:sz w:val="32"/>
        </w:rPr>
        <w:t xml:space="preserve">第三章  评审方法</w:t>
      </w:r>
      <w:r>
        <w:rPr>
          <w:rFonts w:ascii="Times New Roman" w:hAnsi="Times New Roman" w:eastAsia="黑体"/>
          <w:b w:val="0"/>
          <w:bCs w:val="0"/>
          <w:color w:val="auto"/>
          <w:sz w:val="32"/>
        </w:rPr>
        <w:tab/>
      </w:r>
      <w:r>
        <w:rPr>
          <w:rFonts w:hint="eastAsia" w:ascii="Times New Roman" w:hAnsi="Times New Roman" w:eastAsia="黑体"/>
          <w:b w:val="0"/>
          <w:bCs w:val="0"/>
          <w:color w:val="auto"/>
          <w:sz w:val="32"/>
          <w:lang w:val="en-US" w:eastAsia="zh-CN"/>
        </w:rPr>
        <w:t xml:space="preserve">1</w:t>
      </w:r>
      <w:r>
        <w:rPr>
          <w:rFonts w:ascii="Times New Roman" w:hAnsi="Times New Roman" w:eastAsia="黑体"/>
          <w:b w:val="0"/>
          <w:bCs w:val="0"/>
          <w:color w:val="auto"/>
          <w:sz w:val="32"/>
        </w:rPr>
        <w:fldChar w:fldCharType="end"/>
      </w:r>
      <w:r>
        <w:rPr>
          <w:rFonts w:hint="eastAsia" w:ascii="Times New Roman" w:hAnsi="Times New Roman" w:eastAsia="黑体"/>
          <w:b w:val="0"/>
          <w:bCs w:val="0"/>
          <w:color w:val="auto"/>
          <w:sz w:val="32"/>
          <w:lang w:val="en-US" w:eastAsia="zh-CN"/>
        </w:rPr>
        <w:t xml:space="preserve">8</w:t>
      </w:r>
      <w:r/>
    </w:p>
    <w:p>
      <w:pPr>
        <w:pStyle w:val="772"/>
        <w:spacing w:before="0" w:after="0" w:line="600" w:lineRule="exact"/>
        <w:tabs>
          <w:tab w:val="right" w:pos="8844" w:leader="dot"/>
        </w:tabs>
        <w:rPr>
          <w:rFonts w:hint="eastAsia" w:ascii="Times New Roman" w:hAnsi="Times New Roman" w:eastAsia="黑体"/>
          <w:b w:val="0"/>
          <w:bCs w:val="0"/>
          <w:color w:val="auto"/>
          <w:sz w:val="32"/>
          <w:lang w:val="en-US" w:eastAsia="zh-CN"/>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olor w:val="auto"/>
          <w:sz w:val="32"/>
        </w:rPr>
        <w:t xml:space="preserve">第四章  采购需求</w:t>
      </w:r>
      <w:r>
        <w:rPr>
          <w:rFonts w:ascii="Times New Roman" w:hAnsi="Times New Roman" w:eastAsia="黑体"/>
          <w:b w:val="0"/>
          <w:bCs w:val="0"/>
          <w:color w:val="auto"/>
          <w:sz w:val="32"/>
        </w:rPr>
        <w:tab/>
      </w:r>
      <w:r>
        <w:rPr>
          <w:rFonts w:ascii="Times New Roman" w:hAnsi="Times New Roman" w:eastAsia="黑体"/>
          <w:b w:val="0"/>
          <w:bCs w:val="0"/>
          <w:color w:val="auto"/>
          <w:sz w:val="32"/>
        </w:rPr>
        <w:fldChar w:fldCharType="begin"/>
      </w:r>
      <w:r>
        <w:rPr>
          <w:rFonts w:ascii="Times New Roman" w:hAnsi="Times New Roman" w:eastAsia="黑体"/>
          <w:b w:val="0"/>
          <w:bCs w:val="0"/>
          <w:color w:val="auto"/>
          <w:sz w:val="32"/>
        </w:rPr>
        <w:instrText xml:space="preserve"> PAGEREF _Toc22910 \h </w:instrText>
      </w:r>
      <w:r>
        <w:rPr>
          <w:rFonts w:ascii="Times New Roman" w:hAnsi="Times New Roman" w:eastAsia="黑体"/>
          <w:b w:val="0"/>
          <w:bCs w:val="0"/>
          <w:color w:val="auto"/>
          <w:sz w:val="32"/>
        </w:rPr>
        <w:fldChar w:fldCharType="separate"/>
      </w:r>
      <w:r>
        <w:rPr>
          <w:rFonts w:ascii="Times New Roman" w:hAnsi="Times New Roman" w:eastAsia="黑体"/>
          <w:b w:val="0"/>
          <w:bCs w:val="0"/>
          <w:color w:val="auto"/>
          <w:sz w:val="32"/>
        </w:rPr>
        <w:t xml:space="preserve">1</w:t>
      </w:r>
      <w:r>
        <w:rPr>
          <w:rFonts w:ascii="Times New Roman" w:hAnsi="Times New Roman" w:eastAsia="黑体"/>
          <w:b w:val="0"/>
          <w:bCs w:val="0"/>
          <w:color w:val="auto"/>
          <w:sz w:val="32"/>
        </w:rPr>
        <w:fldChar w:fldCharType="end"/>
      </w:r>
      <w:r>
        <w:rPr>
          <w:rFonts w:ascii="Times New Roman" w:hAnsi="Times New Roman" w:eastAsia="黑体"/>
          <w:b w:val="0"/>
          <w:bCs w:val="0"/>
          <w:color w:val="auto"/>
          <w:sz w:val="32"/>
        </w:rPr>
        <w:fldChar w:fldCharType="end"/>
      </w:r>
      <w:r>
        <w:rPr>
          <w:rFonts w:hint="eastAsia" w:ascii="Times New Roman" w:hAnsi="Times New Roman" w:eastAsia="黑体"/>
          <w:b w:val="0"/>
          <w:bCs w:val="0"/>
          <w:color w:val="auto"/>
          <w:sz w:val="32"/>
          <w:lang w:val="en-US" w:eastAsia="zh-CN"/>
        </w:rPr>
        <w:t xml:space="preserve">9</w:t>
      </w:r>
      <w:r/>
    </w:p>
    <w:p>
      <w:pPr>
        <w:pStyle w:val="772"/>
        <w:spacing w:before="0" w:after="0" w:line="600" w:lineRule="exact"/>
        <w:tabs>
          <w:tab w:val="right" w:pos="8844" w:leader="dot"/>
        </w:tabs>
        <w:rPr>
          <w:rFonts w:hint="eastAsia" w:ascii="Times New Roman" w:hAnsi="Times New Roman" w:eastAsia="黑体"/>
          <w:b w:val="0"/>
          <w:bCs w:val="0"/>
          <w:color w:val="auto"/>
          <w:sz w:val="32"/>
          <w:lang w:val="en-US" w:eastAsia="zh-CN"/>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olor w:val="auto"/>
          <w:sz w:val="32"/>
        </w:rPr>
        <w:t xml:space="preserve">第五章  合同文本</w:t>
      </w:r>
      <w:r>
        <w:rPr>
          <w:rFonts w:ascii="Times New Roman" w:hAnsi="Times New Roman" w:eastAsia="黑体"/>
          <w:b w:val="0"/>
          <w:bCs w:val="0"/>
          <w:color w:val="auto"/>
          <w:sz w:val="32"/>
        </w:rPr>
        <w:tab/>
      </w:r>
      <w:r>
        <w:rPr>
          <w:rFonts w:ascii="Times New Roman" w:hAnsi="Times New Roman" w:eastAsia="黑体"/>
          <w:b w:val="0"/>
          <w:bCs w:val="0"/>
          <w:color w:val="auto"/>
          <w:sz w:val="32"/>
        </w:rPr>
        <w:fldChar w:fldCharType="end"/>
      </w:r>
      <w:r>
        <w:rPr>
          <w:rFonts w:hint="eastAsia" w:ascii="Times New Roman" w:hAnsi="Times New Roman" w:eastAsia="黑体"/>
          <w:b w:val="0"/>
          <w:bCs w:val="0"/>
          <w:color w:val="auto"/>
          <w:sz w:val="32"/>
          <w:lang w:val="en-US" w:eastAsia="zh-CN"/>
        </w:rPr>
        <w:t xml:space="preserve">21</w:t>
      </w:r>
      <w:r/>
    </w:p>
    <w:p>
      <w:pPr>
        <w:pStyle w:val="772"/>
        <w:spacing w:before="0" w:after="0" w:line="600" w:lineRule="exact"/>
        <w:tabs>
          <w:tab w:val="right" w:pos="8844" w:leader="dot"/>
        </w:tabs>
        <w:rPr>
          <w:rFonts w:hint="eastAsia" w:ascii="Times New Roman" w:hAnsi="Times New Roman" w:eastAsia="黑体"/>
          <w:b w:val="0"/>
          <w:bCs w:val="0"/>
          <w:color w:val="auto"/>
          <w:sz w:val="32"/>
          <w:lang w:val="en-US" w:eastAsia="zh-CN"/>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olor w:val="auto"/>
          <w:sz w:val="32"/>
        </w:rPr>
        <w:t xml:space="preserve">第六章  响应文件格式</w:t>
      </w:r>
      <w:r>
        <w:rPr>
          <w:rFonts w:ascii="Times New Roman" w:hAnsi="Times New Roman" w:eastAsia="黑体"/>
          <w:b w:val="0"/>
          <w:bCs w:val="0"/>
          <w:color w:val="auto"/>
          <w:sz w:val="32"/>
        </w:rPr>
        <w:tab/>
      </w:r>
      <w:r>
        <w:rPr>
          <w:rFonts w:hint="eastAsia" w:ascii="Times New Roman" w:hAnsi="Times New Roman" w:eastAsia="黑体"/>
          <w:b w:val="0"/>
          <w:bCs w:val="0"/>
          <w:color w:val="auto"/>
          <w:sz w:val="32"/>
          <w:lang w:val="en-US" w:eastAsia="zh-CN"/>
        </w:rPr>
        <w:t xml:space="preserve">3</w:t>
      </w:r>
      <w:r>
        <w:rPr>
          <w:rFonts w:ascii="Times New Roman" w:hAnsi="Times New Roman" w:eastAsia="黑体"/>
          <w:b w:val="0"/>
          <w:bCs w:val="0"/>
          <w:color w:val="auto"/>
          <w:sz w:val="32"/>
        </w:rPr>
        <w:fldChar w:fldCharType="end"/>
      </w:r>
      <w:r>
        <w:rPr>
          <w:rFonts w:hint="eastAsia" w:ascii="Times New Roman" w:hAnsi="Times New Roman" w:eastAsia="黑体"/>
          <w:b w:val="0"/>
          <w:bCs w:val="0"/>
          <w:color w:val="auto"/>
          <w:sz w:val="32"/>
          <w:lang w:val="en-US" w:eastAsia="zh-CN"/>
        </w:rPr>
        <w:t xml:space="preserve">8</w:t>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r/>
    </w:p>
    <w:p>
      <w:pPr>
        <w:rPr>
          <w:color w:val="auto"/>
          <w:highlight w:val="yellow"/>
        </w:rPr>
      </w:pPr>
      <w:r>
        <w:rPr>
          <w:rFonts w:hint="eastAsia"/>
          <w:color w:val="auto"/>
          <w:sz w:val="20"/>
          <w:highlight w:val="white"/>
        </w:rPr>
        <w:t xml:space="preserve"> </w:t>
      </w:r>
      <w:bookmarkStart w:id="2" w:name="EB31a8c1a7d7174d21b578b3650829b838"/>
      <w:r>
        <w:rPr>
          <w:rFonts w:hint="eastAsia"/>
          <w:color w:val="auto"/>
          <w:sz w:val="20"/>
          <w:highlight w:val="white"/>
        </w:rPr>
        <w:t xml:space="preserve"> </w:t>
      </w:r>
      <w:bookmarkEnd w:id="2"/>
      <w:r/>
      <w:r/>
    </w:p>
    <w:p>
      <w:pPr>
        <w:jc w:val="center"/>
        <w:keepNext/>
        <w:rPr>
          <w:rFonts w:ascii="Times New Roman" w:hAnsi="Times New Roman" w:eastAsia="黑体"/>
          <w:color w:val="auto"/>
          <w:sz w:val="44"/>
          <w:szCs w:val="44"/>
        </w:rPr>
        <w:outlineLvl w:val="0"/>
      </w:pPr>
      <w:r/>
      <w:bookmarkStart w:id="3" w:name="_Toc24468"/>
      <w:r/>
      <w:bookmarkStart w:id="4" w:name="_Toc8415"/>
      <w:r>
        <w:rPr>
          <w:rFonts w:hint="eastAsia" w:ascii="Times New Roman" w:hAnsi="Times New Roman" w:eastAsia="黑体"/>
          <w:color w:val="auto"/>
          <w:sz w:val="44"/>
          <w:szCs w:val="44"/>
        </w:rPr>
        <w:t xml:space="preserve">第一章  谈判邀请</w:t>
      </w:r>
      <w:bookmarkEnd w:id="3"/>
      <w:r/>
      <w:bookmarkEnd w:id="4"/>
      <w:r/>
      <w:r/>
    </w:p>
    <w:p>
      <w:pPr>
        <w:ind w:firstLine="482"/>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Times New Roman" w:hAnsi="Times New Roman" w:cs="宋体"/>
          <w:color w:val="auto"/>
          <w:sz w:val="24"/>
          <w:szCs w:val="24"/>
          <w:u w:val="single"/>
          <w:lang w:eastAsia="zh-CN"/>
        </w:rPr>
        <w:t xml:space="preserve">沭阳县人民政府七雄街道办事处</w:t>
      </w:r>
      <w:r>
        <w:rPr>
          <w:rFonts w:hint="eastAsia" w:ascii="Times New Roman" w:hAnsi="Times New Roman" w:cs="宋体"/>
          <w:color w:val="auto"/>
          <w:sz w:val="24"/>
          <w:szCs w:val="24"/>
        </w:rPr>
        <w:t xml:space="preserve">的委托，</w:t>
      </w:r>
      <w:r>
        <w:rPr>
          <w:rFonts w:hint="eastAsia" w:ascii="宋体" w:hAnsi="宋体" w:cs="宋体"/>
          <w:color w:val="000000"/>
          <w:sz w:val="24"/>
          <w:szCs w:val="24"/>
          <w:u w:val="single"/>
          <w:lang w:eastAsia="zh-CN"/>
        </w:rPr>
        <w:t xml:space="preserve">江苏仟亿项目管理有限公司</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u w:val="single"/>
          <w:lang w:eastAsia="zh-CN"/>
        </w:rPr>
        <w:t xml:space="preserve">沭阳县七雄街道2026年度村级公益事业一事一议财政奖补项目</w:t>
      </w:r>
      <w:r>
        <w:rPr>
          <w:rFonts w:hint="eastAsia" w:ascii="宋体" w:hAnsi="宋体" w:cs="宋体"/>
          <w:color w:val="000000"/>
          <w:sz w:val="24"/>
          <w:szCs w:val="24"/>
          <w:u w:val="single"/>
        </w:rPr>
        <w:t xml:space="preserve">(项目编号：JSZC-321322-QYXM-T2026-0016)项目</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lang w:eastAsia="zh-CN"/>
        </w:rPr>
        <w:t xml:space="preserve">沭阳县七雄街道2026年度村级公益事业一事一议财政奖补项目</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u w:val="single"/>
        </w:rPr>
        <w:t xml:space="preserve">“江苏政府采购网”、“宿迁市政府采购网”</w:t>
      </w:r>
      <w:r>
        <w:rPr>
          <w:rFonts w:hint="eastAsia" w:ascii="Times New Roman" w:hAnsi="Times New Roman"/>
          <w:color w:val="auto"/>
          <w:sz w:val="24"/>
          <w:szCs w:val="24"/>
          <w:u w:val="single"/>
        </w:rPr>
        <w:t xml:space="preserve">自行免费获取</w:t>
      </w:r>
      <w:r>
        <w:rPr>
          <w:rFonts w:hint="eastAsia" w:ascii="Times New Roman" w:hAnsi="Times New Roman" w:cs="宋体"/>
          <w:color w:val="auto"/>
          <w:sz w:val="24"/>
          <w:szCs w:val="24"/>
        </w:rPr>
        <w:t xml:space="preserve">谈判文件，并于</w:t>
      </w:r>
      <w:r>
        <w:rPr>
          <w:rFonts w:ascii="Times New Roman" w:hAnsi="Times New Roman" w:cs="宋体"/>
          <w:color w:val="auto"/>
          <w:sz w:val="24"/>
          <w:szCs w:val="24"/>
          <w:u w:val="single"/>
        </w:rPr>
        <w:t xml:space="preserve">202</w:t>
      </w:r>
      <w:r>
        <w:rPr>
          <w:rFonts w:hint="eastAsia" w:ascii="Times New Roman" w:hAnsi="Times New Roman" w:cs="宋体"/>
          <w:color w:val="auto"/>
          <w:sz w:val="24"/>
          <w:szCs w:val="24"/>
          <w:u w:val="single"/>
          <w:lang w:val="en-US" w:eastAsia="zh-CN"/>
        </w:rPr>
        <w:t xml:space="preserve">6</w:t>
      </w:r>
      <w:r>
        <w:rPr>
          <w:rFonts w:hint="eastAsia" w:ascii="Times New Roman" w:hAnsi="Times New Roman" w:cs="宋体"/>
          <w:bCs/>
          <w:color w:val="auto"/>
          <w:sz w:val="24"/>
          <w:szCs w:val="24"/>
          <w:u w:val="single"/>
        </w:rPr>
        <w:t xml:space="preserve">年</w:t>
      </w:r>
      <w:r>
        <w:rPr>
          <w:rFonts w:hint="eastAsia" w:ascii="Times New Roman" w:hAnsi="Times New Roman" w:cs="宋体"/>
          <w:bCs/>
          <w:color w:val="auto"/>
          <w:sz w:val="24"/>
          <w:szCs w:val="24"/>
          <w:u w:val="single"/>
          <w:lang w:val="en-US" w:eastAsia="zh-CN"/>
        </w:rPr>
        <w:t xml:space="preserve">11</w:t>
      </w:r>
      <w:r>
        <w:rPr>
          <w:rFonts w:hint="eastAsia" w:ascii="Times New Roman" w:hAnsi="Times New Roman" w:cs="宋体"/>
          <w:bCs/>
          <w:color w:val="auto"/>
          <w:sz w:val="24"/>
          <w:szCs w:val="24"/>
          <w:u w:val="single"/>
        </w:rPr>
        <w:t xml:space="preserve">月</w:t>
      </w:r>
      <w:r>
        <w:rPr>
          <w:rFonts w:hint="eastAsia" w:ascii="Times New Roman" w:hAnsi="Times New Roman" w:cs="宋体"/>
          <w:bCs/>
          <w:color w:val="auto"/>
          <w:sz w:val="24"/>
          <w:szCs w:val="24"/>
          <w:u w:val="single"/>
        </w:rPr>
        <w:t xml:space="preserve">23日9时30分（</w:t>
      </w:r>
      <w:r>
        <w:rPr>
          <w:rFonts w:hint="eastAsia" w:ascii="Times New Roman" w:hAnsi="Times New Roman" w:cs="宋体"/>
          <w:bCs/>
          <w:color w:val="auto"/>
          <w:sz w:val="24"/>
          <w:szCs w:val="24"/>
        </w:rPr>
        <w:t xml:space="preserve">北京时间）前递交响应文件</w:t>
      </w:r>
      <w:r>
        <w:rPr>
          <w:rFonts w:hint="eastAsia" w:ascii="Times New Roman" w:hAnsi="Times New Roman" w:cs="宋体"/>
          <w:color w:val="auto"/>
          <w:sz w:val="24"/>
          <w:szCs w:val="24"/>
        </w:rPr>
        <w:t xml:space="preserve">。</w:t>
      </w:r>
      <w:r/>
    </w:p>
    <w:p>
      <w:pPr>
        <w:ind w:firstLine="482"/>
        <w:keepLines/>
        <w:keepNext/>
        <w:pageBreakBefore w:val="0"/>
        <w:spacing w:line="500" w:lineRule="exact"/>
        <w:rPr>
          <w:rFonts w:hint="eastAsia" w:ascii="宋体" w:hAnsi="宋体" w:eastAsia="宋体" w:cs="宋体"/>
          <w:b/>
          <w:bCs/>
          <w:color w:val="auto"/>
          <w:sz w:val="24"/>
          <w:szCs w:val="24"/>
        </w:rPr>
        <w:outlineLvl w:val="2"/>
      </w:pPr>
      <w:r/>
      <w:bookmarkStart w:id="5" w:name="_Toc35393790"/>
      <w:r/>
      <w:bookmarkStart w:id="6" w:name="_Toc28359002"/>
      <w:r/>
      <w:bookmarkStart w:id="7" w:name="_Toc28359079"/>
      <w:r/>
      <w:bookmarkStart w:id="8" w:name="_Toc38985263"/>
      <w:r/>
      <w:bookmarkStart w:id="9" w:name="_Toc35393621"/>
      <w:r>
        <w:rPr>
          <w:rFonts w:hint="eastAsia" w:ascii="宋体" w:hAnsi="宋体" w:eastAsia="宋体" w:cs="宋体"/>
          <w:b/>
          <w:bCs/>
          <w:color w:val="auto"/>
          <w:sz w:val="24"/>
          <w:szCs w:val="24"/>
        </w:rPr>
        <w:t xml:space="preserve">一、项目基本情况</w:t>
      </w:r>
      <w:bookmarkEnd w:id="5"/>
      <w:r/>
      <w:bookmarkEnd w:id="6"/>
      <w:r/>
      <w:bookmarkEnd w:id="7"/>
      <w:r/>
      <w:bookmarkEnd w:id="8"/>
      <w:r/>
      <w:bookmarkEnd w:id="9"/>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1.项目编号：JSZC-321322-QYXM-T2026-0016</w:t>
      </w:r>
      <w:r/>
    </w:p>
    <w:p>
      <w:pPr>
        <w:ind w:firstLine="48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2.项目名称：</w:t>
      </w:r>
      <w:r>
        <w:rPr>
          <w:rFonts w:hint="eastAsia" w:ascii="宋体" w:hAnsi="宋体" w:cs="宋体"/>
          <w:color w:val="auto"/>
          <w:sz w:val="24"/>
          <w:szCs w:val="24"/>
          <w:lang w:eastAsia="zh-CN"/>
        </w:rPr>
        <w:t xml:space="preserve">沭阳县七雄街道2026年度村级公益事业一事一议财政奖补项目</w:t>
      </w:r>
      <w:r/>
    </w:p>
    <w:p>
      <w:pPr>
        <w:ind w:firstLine="480"/>
        <w:pageBreakBefore w:val="0"/>
        <w:spacing w:line="500" w:lineRule="exact"/>
        <w:rPr>
          <w:rFonts w:hint="eastAsia" w:ascii="宋体" w:hAnsi="宋体" w:eastAsia="宋体" w:cs="宋体"/>
          <w:color w:val="auto"/>
          <w:sz w:val="24"/>
          <w:highlight w:val="yellow"/>
          <w:lang w:eastAsia="zh-CN"/>
        </w:rPr>
      </w:pPr>
      <w:r>
        <w:rPr>
          <w:rFonts w:hint="eastAsia" w:ascii="宋体" w:hAnsi="宋体" w:eastAsia="宋体" w:cs="宋体"/>
          <w:color w:val="auto"/>
          <w:sz w:val="24"/>
          <w:szCs w:val="24"/>
        </w:rPr>
        <w:t xml:space="preserve">3.预算金额：101.650538</w:t>
      </w:r>
      <w:r>
        <w:rPr>
          <w:rFonts w:hint="eastAsia" w:ascii="宋体" w:hAnsi="宋体" w:eastAsia="宋体" w:cs="宋体"/>
          <w:color w:val="auto"/>
          <w:sz w:val="24"/>
          <w:szCs w:val="24"/>
          <w:lang w:eastAsia="zh-CN"/>
        </w:rPr>
        <w:t xml:space="preserve">万元</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4.本项目</w:t>
      </w:r>
      <w:r>
        <w:rPr>
          <w:rFonts w:hint="eastAsia" w:ascii="宋体" w:hAnsi="宋体" w:eastAsia="宋体" w:cs="宋体"/>
          <w:color w:val="auto"/>
          <w:sz w:val="24"/>
          <w:szCs w:val="24"/>
          <w:u w:val="none"/>
        </w:rPr>
        <w:t xml:space="preserve">设定</w:t>
      </w:r>
      <w:r>
        <w:rPr>
          <w:rFonts w:hint="eastAsia" w:ascii="宋体" w:hAnsi="宋体" w:eastAsia="宋体" w:cs="宋体"/>
          <w:color w:val="auto"/>
          <w:sz w:val="24"/>
          <w:szCs w:val="24"/>
        </w:rPr>
        <w:t xml:space="preserve">最高限价，最高限价为</w:t>
      </w:r>
      <w:r>
        <w:rPr>
          <w:rFonts w:hint="eastAsia" w:ascii="宋体" w:hAnsi="宋体" w:cs="宋体"/>
          <w:color w:val="auto"/>
          <w:sz w:val="24"/>
          <w:szCs w:val="24"/>
          <w:lang w:val="en-US" w:eastAsia="zh-CN"/>
        </w:rPr>
        <w:t xml:space="preserve"> 101.650538</w:t>
      </w:r>
      <w:r>
        <w:rPr>
          <w:rFonts w:hint="eastAsia" w:ascii="宋体" w:hAnsi="宋体" w:eastAsia="宋体" w:cs="宋体"/>
          <w:color w:val="auto"/>
          <w:sz w:val="24"/>
          <w:szCs w:val="24"/>
          <w:lang w:eastAsia="zh-CN"/>
        </w:rPr>
        <w:t xml:space="preserve">万元</w:t>
      </w:r>
      <w:r>
        <w:rPr>
          <w:rFonts w:hint="eastAsia" w:ascii="宋体" w:hAnsi="宋体" w:eastAsia="宋体" w:cs="宋体"/>
          <w:color w:val="auto"/>
          <w:sz w:val="24"/>
          <w:szCs w:val="24"/>
        </w:rPr>
        <w:t xml:space="preserve">。</w:t>
      </w:r>
      <w:r/>
    </w:p>
    <w:p>
      <w:pPr>
        <w:ind w:firstLine="480"/>
        <w:jc w:val="left"/>
        <w:pageBreakBefore w:val="0"/>
        <w:spacing w:line="500" w:lineRule="exact"/>
        <w:rPr>
          <w:rFonts w:hint="eastAsia" w:ascii="宋体" w:hAnsi="宋体" w:eastAsia="宋体" w:cs="宋体"/>
          <w:color w:val="ff0000"/>
          <w:sz w:val="24"/>
          <w:szCs w:val="24"/>
          <w:u w:val="single"/>
          <w:lang w:eastAsia="zh-CN"/>
        </w:rPr>
      </w:pPr>
      <w:r>
        <w:rPr>
          <w:rFonts w:hint="eastAsia" w:ascii="宋体" w:hAnsi="宋体" w:eastAsia="宋体" w:cs="宋体"/>
          <w:color w:val="auto"/>
          <w:sz w:val="24"/>
          <w:szCs w:val="24"/>
        </w:rPr>
        <w:t xml:space="preserve">5.采购需求（简介）：共3个社区4条路，新建圩里南北路、毛孙路、徐圩中路、金田路</w:t>
      </w:r>
      <w:r>
        <w:rPr>
          <w:rFonts w:hint="eastAsia" w:ascii="宋体" w:hAnsi="宋体" w:eastAsia="宋体" w:cs="宋体"/>
          <w:color w:val="auto"/>
          <w:sz w:val="24"/>
          <w:szCs w:val="24"/>
          <w:lang w:eastAsia="en-US"/>
        </w:rPr>
        <w:t xml:space="preserve">。</w:t>
      </w:r>
      <w:r>
        <w:rPr>
          <w:rFonts w:hint="eastAsia" w:ascii="宋体" w:hAnsi="宋体" w:eastAsia="宋体" w:cs="宋体"/>
          <w:color w:val="auto"/>
          <w:sz w:val="24"/>
          <w:szCs w:val="24"/>
        </w:rPr>
        <w:t xml:space="preserve">（详细内容见本</w:t>
      </w:r>
      <w:r>
        <w:rPr>
          <w:rFonts w:hint="eastAsia" w:ascii="宋体" w:hAnsi="宋体" w:eastAsia="宋体" w:cs="宋体"/>
          <w:color w:val="auto"/>
          <w:sz w:val="24"/>
          <w:szCs w:val="24"/>
          <w:lang w:val="en-US" w:eastAsia="zh-CN"/>
        </w:rPr>
        <w:t xml:space="preserve">谈判</w:t>
      </w:r>
      <w:r>
        <w:rPr>
          <w:rFonts w:hint="eastAsia" w:ascii="宋体" w:hAnsi="宋体" w:eastAsia="宋体" w:cs="宋体"/>
          <w:color w:val="auto"/>
          <w:sz w:val="24"/>
          <w:szCs w:val="24"/>
        </w:rPr>
        <w:t xml:space="preserve">文件第四章）</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6.合同履行期限：</w:t>
      </w:r>
      <w:r>
        <w:rPr>
          <w:rStyle w:val="1366"/>
          <w:rFonts w:hint="eastAsia" w:ascii="宋体" w:hAnsi="宋体" w:eastAsia="宋体" w:cs="宋体"/>
          <w:sz w:val="24"/>
          <w:szCs w:val="24"/>
        </w:rPr>
        <w:t xml:space="preserve">签订合同后</w:t>
      </w:r>
      <w:r>
        <w:rPr>
          <w:rStyle w:val="1366"/>
          <w:rFonts w:hint="eastAsia" w:ascii="宋体" w:hAnsi="宋体" w:cs="宋体"/>
          <w:sz w:val="24"/>
          <w:szCs w:val="24"/>
          <w:lang w:val="en-US"/>
        </w:rPr>
        <w:t xml:space="preserve">30</w:t>
      </w:r>
      <w:r>
        <w:rPr>
          <w:rStyle w:val="1366"/>
          <w:rFonts w:hint="eastAsia" w:ascii="宋体" w:hAnsi="宋体" w:eastAsia="宋体" w:cs="宋体"/>
          <w:sz w:val="24"/>
          <w:szCs w:val="24"/>
        </w:rPr>
        <w:t xml:space="preserve">日历天内完成施工。</w:t>
      </w:r>
      <w:r/>
    </w:p>
    <w:p>
      <w:pPr>
        <w:ind w:firstLine="480"/>
        <w:pageBreakBefore w:val="0"/>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7.本项目</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不接受</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rPr>
        <w:t xml:space="preserve">联合体</w:t>
      </w:r>
      <w:r>
        <w:rPr>
          <w:rFonts w:hint="eastAsia" w:ascii="宋体" w:hAnsi="宋体" w:eastAsia="宋体" w:cs="宋体"/>
          <w:color w:val="auto"/>
          <w:sz w:val="24"/>
          <w:szCs w:val="24"/>
        </w:rPr>
        <w:t xml:space="preserve">参与谈判。</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二、申请人的资格要求</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（一）通用资格要求</w:t>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1.具备《中华人民共和国政府采购法》第二十二条第一款规定的6项条件（按要求提供谈判响应函）。</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落实政府采购政策需满足的资格要求：本项目属于专门面向中小企业采购的项目,供应商应为中小微企业、监狱企业、残疾人福利性单位。</w:t>
      </w:r>
      <w:r/>
    </w:p>
    <w:p>
      <w:pPr>
        <w:ind w:firstLine="480"/>
        <w:jc w:val="left"/>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（三）本项目的特定资格要求</w:t>
      </w:r>
      <w:r>
        <w:rPr>
          <w:rFonts w:hint="eastAsia" w:ascii="宋体" w:hAnsi="宋体" w:cs="宋体"/>
          <w:sz w:val="24"/>
          <w:szCs w:val="24"/>
          <w:lang w:eastAsia="zh-CN"/>
        </w:rPr>
        <w:t xml:space="preserve">：</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1.具有公路工程施工总承包三级及以上企业资质； </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2.具备安全生产条件，并取得安全生产许可证；</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3.拟选派项目负责人资质等级：二级及以上注册建造师（公路工程专业），本人必须具有行业主管部门颁发的企业项目负责人安全生产考核合格证书（B类证，交通部门颁发的）。</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三、获取谈判文件</w:t>
      </w:r>
      <w:r/>
    </w:p>
    <w:p>
      <w:pPr>
        <w:ind w:firstLine="480"/>
        <w:pageBreakBefore w:val="0"/>
        <w:spacing w:line="50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1.时间：自谈判文件公告发布之日起3个工作日。</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3.本项目共分一个包。供应商未按要求获取谈判文件的，后果自负（其响应文件不予接受）。</w:t>
      </w:r>
      <w:r/>
    </w:p>
    <w:p>
      <w:pPr>
        <w:pStyle w:val="748"/>
        <w:ind w:firstLine="482"/>
        <w:pageBreakBefore w:val="0"/>
        <w:spacing w:before="0" w:after="0"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四、提交响应文件截止时间</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提交响应文件截止时间、谈判时间</w:t>
      </w:r>
      <w:bookmarkStart w:id="55" w:name="_GoBack"/>
      <w:r/>
      <w:bookmarkEnd w:id="55"/>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ascii="宋体" w:hAnsi="宋体" w:cs="宋体"/>
          <w:color w:val="000000" w:themeColor="text1"/>
          <w:sz w:val="24"/>
          <w:szCs w:val="24"/>
          <w:lang w:val="en-US" w:eastAsia="zh-CN"/>
        </w:rPr>
        <w:t xml:space="preserve">11</w:t>
      </w:r>
      <w:r>
        <w:rPr>
          <w:rFonts w:hint="eastAsia" w:ascii="宋体" w:hAnsi="宋体" w:eastAsia="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23</w:t>
      </w:r>
      <w:r>
        <w:rPr>
          <w:rFonts w:hint="eastAsia" w:ascii="宋体" w:hAnsi="宋体" w:eastAsia="宋体" w:cs="宋体"/>
          <w:color w:val="000000" w:themeColor="text1"/>
          <w:sz w:val="24"/>
          <w:szCs w:val="24"/>
        </w:rPr>
        <w:t xml:space="preserve">日</w:t>
      </w:r>
      <w:r>
        <w:rPr>
          <w:rFonts w:hint="eastAsia" w:ascii="宋体" w:hAnsi="宋体" w:eastAsia="宋体" w:cs="宋体"/>
          <w:color w:val="000000" w:themeColor="text1"/>
          <w:sz w:val="24"/>
          <w:szCs w:val="24"/>
        </w:rPr>
        <w:t xml:space="preserve">9</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30（北京时间）。</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地点：“苏采云”政府采购交易系统网上开标大厅。</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五、公告期限</w:t>
      </w:r>
      <w:r/>
    </w:p>
    <w:p>
      <w:pPr>
        <w:ind w:firstLine="480"/>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sz w:val="24"/>
          <w:szCs w:val="24"/>
          <w:highlight w:val="white"/>
          <w:lang w:val="en-US" w:eastAsia="zh-CN"/>
        </w:rPr>
        <w:t xml:space="preserve">谈判</w:t>
      </w:r>
      <w:r>
        <w:rPr>
          <w:rFonts w:hint="eastAsia" w:ascii="宋体" w:hAnsi="宋体" w:eastAsia="宋体" w:cs="宋体"/>
          <w:sz w:val="24"/>
          <w:szCs w:val="24"/>
          <w:highlight w:val="white"/>
        </w:rPr>
        <w:t xml:space="preserve">公告及</w:t>
      </w:r>
      <w:r>
        <w:rPr>
          <w:rFonts w:hint="eastAsia" w:ascii="宋体" w:hAnsi="宋体" w:eastAsia="宋体" w:cs="宋体"/>
          <w:sz w:val="24"/>
          <w:szCs w:val="24"/>
          <w:highlight w:val="white"/>
          <w:lang w:val="en-US" w:eastAsia="zh-CN"/>
        </w:rPr>
        <w:t xml:space="preserve">谈判</w:t>
      </w:r>
      <w:r>
        <w:rPr>
          <w:rFonts w:hint="eastAsia" w:ascii="宋体" w:hAnsi="宋体" w:eastAsia="宋体" w:cs="宋体"/>
          <w:sz w:val="24"/>
          <w:szCs w:val="24"/>
          <w:highlight w:val="white"/>
        </w:rPr>
        <w:t xml:space="preserve">文件公告期限为自本公告发布之日起</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个工作日。</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六、其他补充事宜</w:t>
      </w:r>
      <w:r/>
    </w:p>
    <w:p>
      <w:p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1.招标公告发布媒体：</w:t>
      </w:r>
      <w:bookmarkStart w:id="10" w:name="OLE_LINK3"/>
      <w:r>
        <w:rPr>
          <w:rFonts w:hint="eastAsia" w:ascii="宋体" w:hAnsi="宋体" w:eastAsia="宋体" w:cs="宋体"/>
          <w:color w:val="000000"/>
          <w:sz w:val="24"/>
          <w:szCs w:val="24"/>
        </w:rPr>
        <w:t xml:space="preserve">江苏政府采购网</w:t>
      </w:r>
      <w:bookmarkEnd w:id="10"/>
      <w:r>
        <w:rPr>
          <w:rFonts w:hint="eastAsia" w:ascii="宋体" w:hAnsi="宋体" w:eastAsia="宋体" w:cs="宋体"/>
          <w:color w:val="000000"/>
          <w:sz w:val="24"/>
          <w:szCs w:val="24"/>
        </w:rPr>
        <w:t xml:space="preserve">、宿迁市政府采购网等。</w:t>
      </w:r>
      <w:r/>
    </w:p>
    <w:p>
      <w:p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3.宿迁地区“苏采云”系统技术支持客服电话：0527-84363067、0519-86722806。</w:t>
      </w:r>
      <w:r/>
    </w:p>
    <w:p>
      <w:p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4.如果供应商通过苏采云系统参与政府采购项目，相关操作手册详见链接：http://www.ccgp-jiangsu.gov.cn/jiangsu/zlxz/ee/ee3a4bc5a3454aa2b0d9312230633ce9.html。</w:t>
      </w:r>
      <w:r/>
    </w:p>
    <w:p>
      <w:pPr>
        <w:ind w:firstLine="480"/>
        <w:jc w:val="left"/>
        <w:pageBreakBefore w:val="0"/>
        <w:spacing w:line="500" w:lineRule="exact"/>
        <w:rPr>
          <w:rFonts w:hint="eastAsia" w:ascii="宋体" w:hAnsi="宋体" w:eastAsia="宋体" w:cs="宋体"/>
          <w:color w:val="auto"/>
          <w:sz w:val="24"/>
          <w:szCs w:val="24"/>
        </w:rPr>
      </w:pPr>
      <w:r>
        <w:rPr>
          <w:rFonts w:hint="eastAsia" w:ascii="宋体" w:hAnsi="宋体" w:eastAsia="宋体" w:cs="宋体"/>
          <w:color w:val="000000"/>
          <w:sz w:val="24"/>
          <w:szCs w:val="24"/>
        </w:rPr>
        <w:t xml:space="preserve">5.现场勘察及答疑：本项目不组织集中勘察及答疑，供应商如对采购需求有疑问，请咨询采购单位联系人。</w:t>
      </w:r>
      <w:r/>
    </w:p>
    <w:p>
      <w:pPr>
        <w:ind w:firstLine="482"/>
        <w:jc w:val="both"/>
        <w:keepLines/>
        <w:keepNext/>
        <w:pageBreakBefore w:val="0"/>
        <w:spacing w:before="0" w:after="0" w:line="500" w:lineRule="exact"/>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七、本次招标联系方式</w:t>
      </w:r>
      <w:r/>
    </w:p>
    <w:p>
      <w:pPr>
        <w:ind w:firstLine="480"/>
        <w:jc w:val="left"/>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jc w:val="left"/>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名   称：</w:t>
      </w:r>
      <w:r>
        <w:rPr>
          <w:rFonts w:hint="eastAsia" w:ascii="宋体" w:hAnsi="宋体" w:cs="宋体"/>
          <w:color w:val="auto"/>
          <w:sz w:val="24"/>
          <w:szCs w:val="24"/>
          <w:lang w:eastAsia="zh-CN"/>
        </w:rPr>
        <w:t xml:space="preserve">沭阳县人民政府七雄街道办事处</w:t>
      </w:r>
      <w:r/>
    </w:p>
    <w:p>
      <w:pPr>
        <w:ind w:firstLine="480"/>
        <w:jc w:val="left"/>
        <w:spacing w:line="48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地   址：沭阳县</w:t>
      </w:r>
      <w:r>
        <w:rPr>
          <w:rFonts w:hint="eastAsia" w:ascii="宋体" w:hAnsi="宋体" w:cs="宋体"/>
          <w:color w:val="auto"/>
          <w:sz w:val="24"/>
          <w:szCs w:val="24"/>
          <w:lang w:eastAsia="zh-CN"/>
        </w:rPr>
        <w:t xml:space="preserve">七雄街道</w:t>
      </w:r>
      <w:r/>
    </w:p>
    <w:p>
      <w:pPr>
        <w:ind w:firstLine="480"/>
        <w:jc w:val="left"/>
        <w:pageBreakBefore w:val="0"/>
        <w:spacing w:line="500" w:lineRule="exact"/>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联系方式：王荣 15951522832</w:t>
      </w:r>
      <w:r/>
    </w:p>
    <w:p>
      <w:pPr>
        <w:ind w:firstLine="480"/>
        <w:jc w:val="left"/>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ind w:firstLine="480"/>
        <w:jc w:val="left"/>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名称：江苏仟亿项目管理有限公司</w:t>
      </w:r>
      <w:r/>
    </w:p>
    <w:p>
      <w:pPr>
        <w:ind w:firstLine="480"/>
        <w:jc w:val="left"/>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地址：沭阳县大连东路105号（豪园北门东侧）</w:t>
      </w:r>
      <w:r/>
    </w:p>
    <w:p>
      <w:pPr>
        <w:ind w:firstLine="480"/>
        <w:pageBreakBefore w:val="0"/>
        <w:spacing w:line="500" w:lineRule="exact"/>
        <w:rPr>
          <w:rFonts w:hint="eastAsia" w:ascii="宋体" w:hAnsi="宋体" w:eastAsia="宋体" w:cs="宋体"/>
          <w:color w:val="000000"/>
          <w:sz w:val="24"/>
          <w:szCs w:val="24"/>
          <w:u w:val="single"/>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lang w:val="en-US" w:eastAsia="zh-CN"/>
        </w:rPr>
        <w:t xml:space="preserve">张闪</w:t>
      </w:r>
      <w:r>
        <w:rPr>
          <w:rFonts w:hint="eastAsia" w:ascii="宋体" w:hAnsi="宋体" w:eastAsia="宋体" w:cs="宋体"/>
          <w:color w:val="auto"/>
          <w:sz w:val="24"/>
          <w:szCs w:val="24"/>
        </w:rPr>
        <w:t xml:space="preserve">13365152227</w:t>
      </w:r>
      <w:r/>
    </w:p>
    <w:p>
      <w:pPr>
        <w:ind w:firstLine="482"/>
        <w:spacing w:line="480" w:lineRule="exact"/>
        <w:rPr>
          <w:rFonts w:hint="eastAsia" w:ascii="Times New Roman" w:hAnsi="Times New Roman" w:eastAsia="宋体" w:cs="仿宋"/>
          <w:color w:val="auto"/>
          <w:sz w:val="24"/>
          <w:szCs w:val="24"/>
          <w:lang w:val="en-US" w:eastAsia="zh-CN"/>
        </w:rPr>
      </w:pPr>
      <w:r>
        <w:rPr>
          <w:rFonts w:hint="eastAsia" w:ascii="Times New Roman" w:hAnsi="Times New Roman" w:eastAsia="宋体" w:cs="仿宋"/>
          <w:color w:val="auto"/>
          <w:sz w:val="24"/>
          <w:szCs w:val="24"/>
          <w:lang w:val="en-US" w:eastAsia="zh-CN"/>
        </w:rPr>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63"/>
        <w:jc w:val="center"/>
        <w:spacing w:line="240" w:lineRule="auto"/>
        <w:rPr>
          <w:color w:val="auto"/>
          <w:highlight w:val="yellow"/>
          <w:lang w:eastAsia="zh-CN"/>
        </w:rPr>
      </w:pPr>
      <w:r>
        <w:rPr>
          <w:rFonts w:hint="eastAsia"/>
          <w:color w:val="auto"/>
          <w:highlight w:val="white"/>
          <w:lang w:eastAsia="zh-CN"/>
        </w:rPr>
        <w:t xml:space="preserve">第二章  供应商须知</w:t>
      </w:r>
      <w:r/>
    </w:p>
    <w:p>
      <w:pPr>
        <w:pStyle w:val="964"/>
        <w:rPr>
          <w:b w:val="0"/>
          <w:bCs/>
          <w:color w:val="auto"/>
          <w:lang w:eastAsia="zh-CN"/>
        </w:rPr>
      </w:pPr>
      <w:r/>
      <w:bookmarkStart w:id="11" w:name="_Toc103929991"/>
      <w:r>
        <w:rPr>
          <w:rFonts w:hint="eastAsia"/>
          <w:b w:val="0"/>
          <w:bCs/>
          <w:color w:val="auto"/>
          <w:highlight w:val="white"/>
          <w:lang w:eastAsia="zh-CN"/>
        </w:rPr>
        <w:t xml:space="preserve">供应商须知前附表：</w:t>
      </w:r>
      <w:bookmarkEnd w:id="11"/>
      <w:r/>
      <w:r/>
    </w:p>
    <w:tbl>
      <w:tblPr>
        <w:tblStyle w:val="7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本项目</w:t>
            </w:r>
            <w:bookmarkStart w:id="12" w:name="EB9a5853ee094f4f0ea6ec3169265f6f2c"/>
            <w:r>
              <w:rPr>
                <w:rFonts w:hint="eastAsia" w:ascii="Times New Roman" w:hAnsi="Times New Roman"/>
                <w:color w:val="auto"/>
                <w:sz w:val="24"/>
                <w:szCs w:val="24"/>
                <w:highlight w:val="white"/>
              </w:rPr>
              <w:t xml:space="preserve">属性按以下第</w:t>
            </w:r>
            <w:r>
              <w:rPr>
                <w:rFonts w:hint="eastAsia" w:ascii="Times New Roman" w:hAnsi="Times New Roman"/>
                <w:color w:val="000000" w:themeColor="text1"/>
                <w:sz w:val="24"/>
                <w:u w:val="single"/>
                <w14:textFill>
                  <w14:solidFill>
                    <w14:schemeClr w14:val="tx1"/>
                  </w14:solidFill>
                </w14:textFill>
              </w:rPr>
              <w:t xml:space="preserve"> </w:t>
            </w:r>
            <w:r>
              <w:rPr>
                <w:rFonts w:hint="eastAsia" w:ascii="Times New Roman" w:hAnsi="Times New Roman"/>
                <w:color w:val="000000" w:themeColor="text1"/>
                <w:sz w:val="24"/>
                <w:u w:val="single"/>
                <w:lang w:val="en-US" w:eastAsia="zh-CN"/>
                <w14:textFill>
                  <w14:solidFill>
                    <w14:schemeClr w14:val="tx1"/>
                  </w14:solidFill>
                </w14:textFill>
              </w:rPr>
              <w:t xml:space="preserve">3 </w:t>
            </w:r>
            <w:r>
              <w:rPr>
                <w:rFonts w:hint="eastAsia" w:ascii="Times New Roman" w:hAnsi="Times New Roman"/>
                <w:color w:val="auto"/>
                <w:sz w:val="24"/>
                <w:szCs w:val="24"/>
                <w:highlight w:val="white"/>
              </w:rPr>
              <w:t xml:space="preserve">种确定：</w:t>
            </w:r>
            <w:r/>
          </w:p>
          <w:p>
            <w:pPr>
              <w:spacing w:line="360" w:lineRule="exact"/>
              <w:rPr>
                <w:rFonts w:ascii="Times New Roman" w:hAnsi="Times New Roman"/>
                <w:color w:val="auto"/>
                <w:sz w:val="24"/>
                <w:szCs w:val="24"/>
                <w:highlight w:val="green"/>
              </w:rPr>
            </w:pPr>
            <w:r>
              <w:rPr>
                <w:rFonts w:hint="eastAsia" w:ascii="Times New Roman" w:hAnsi="Times New Roman"/>
                <w:color w:val="auto"/>
                <w:sz w:val="24"/>
                <w:szCs w:val="24"/>
                <w:highlight w:val="white"/>
              </w:rPr>
              <w:t xml:space="preserve">1</w:t>
            </w:r>
            <w:bookmarkEnd w:id="12"/>
            <w:r>
              <w:rPr>
                <w:rFonts w:hint="eastAsia" w:ascii="Times New Roman" w:hAnsi="Times New Roman"/>
                <w:color w:val="auto"/>
                <w:sz w:val="24"/>
                <w:szCs w:val="24"/>
                <w:highlight w:val="white"/>
              </w:rPr>
              <w:t xml:space="preserve">.货物</w:t>
            </w:r>
            <w:bookmarkStart w:id="13" w:name="EBd5c6c026f9674c39b21b31ecd0c1e7fa"/>
            <w:r>
              <w:rPr>
                <w:rFonts w:hint="eastAsia" w:ascii="Times New Roman" w:hAnsi="Times New Roman"/>
                <w:color w:val="auto"/>
                <w:sz w:val="24"/>
                <w:szCs w:val="24"/>
                <w:highlight w:val="white"/>
              </w:rPr>
              <w:t xml:space="preserve">采购；2.</w:t>
            </w:r>
            <w:bookmarkEnd w:id="13"/>
            <w:r>
              <w:rPr>
                <w:rFonts w:hint="eastAsia" w:ascii="Times New Roman" w:hAnsi="Times New Roman"/>
                <w:color w:val="auto"/>
                <w:sz w:val="24"/>
                <w:szCs w:val="24"/>
                <w:highlight w:val="white"/>
              </w:rPr>
              <w:t xml:space="preserve">服务</w:t>
            </w:r>
            <w:bookmarkStart w:id="14" w:name="EBf7d2a4f44ecb4166a93ea852e73be69f"/>
            <w:r>
              <w:rPr>
                <w:rFonts w:hint="eastAsia" w:ascii="Times New Roman" w:hAnsi="Times New Roman"/>
                <w:color w:val="auto"/>
                <w:sz w:val="24"/>
                <w:szCs w:val="24"/>
                <w:highlight w:val="white"/>
              </w:rPr>
              <w:t xml:space="preserve">采购；3.</w:t>
            </w:r>
            <w:bookmarkEnd w:id="14"/>
            <w:r>
              <w:rPr>
                <w:rFonts w:hint="eastAsia" w:ascii="Times New Roman" w:hAnsi="Times New Roman"/>
                <w:color w:val="auto"/>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bookmarkStart w:id="15" w:name="EB7cb3b26264aa42768f7d22ea127b1f70"/>
            <w:r>
              <w:rPr>
                <w:rFonts w:hint="eastAsia" w:ascii="Times New Roman" w:hAnsi="Times New Roman" w:cs="仿宋_GB2312"/>
                <w:color w:val="auto"/>
                <w:sz w:val="24"/>
                <w:szCs w:val="24"/>
              </w:rPr>
              <w:t xml:space="preserve">9</w:t>
            </w:r>
            <w:r>
              <w:rPr>
                <w:rFonts w:hint="eastAsia" w:ascii="Times New Roman" w:hAnsi="Times New Roman" w:cs="仿宋_GB2312"/>
                <w:color w:val="auto"/>
                <w:sz w:val="24"/>
                <w:szCs w:val="24"/>
                <w:highlight w:val="white"/>
              </w:rPr>
              <w:t xml:space="preserve">0</w:t>
            </w:r>
            <w:bookmarkEnd w:id="15"/>
            <w:r>
              <w:rPr>
                <w:rFonts w:hint="eastAsia" w:ascii="Times New Roman" w:hAnsi="Times New Roman"/>
                <w:color w:val="auto"/>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rPr>
            </w:pPr>
            <w:r>
              <w:rPr>
                <w:rFonts w:hint="eastAsia" w:ascii="Times New Roman" w:hAnsi="Times New Roman"/>
                <w:color w:val="auto"/>
                <w:sz w:val="24"/>
                <w:szCs w:val="24"/>
                <w:highlight w:val="white"/>
              </w:rPr>
              <w:t xml:space="preserve">提交加密电子响应文件</w:t>
            </w:r>
            <w:r>
              <w:rPr>
                <w:rFonts w:hint="eastAsia" w:ascii="Times New Roman" w:hAnsi="Times New Roman"/>
                <w:color w:val="auto"/>
                <w:sz w:val="24"/>
                <w:highlight w:val="white"/>
                <w:u w:val="single"/>
              </w:rPr>
              <w:t xml:space="preserve"> 1 </w:t>
            </w:r>
            <w:r>
              <w:rPr>
                <w:rFonts w:hint="eastAsia" w:ascii="Times New Roman" w:hAnsi="Times New Roman"/>
                <w:color w:val="auto"/>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u w:val="single"/>
              </w:rPr>
              <w:t xml:space="preserve">2 </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16" w:name="OLE_LINK8"/>
            <w:r>
              <w:rPr>
                <w:rFonts w:hint="eastAsia" w:ascii="Times New Roman" w:hAnsi="Times New Roman" w:cs="仿宋"/>
                <w:color w:val="auto"/>
                <w:sz w:val="24"/>
              </w:rPr>
              <w:t xml:space="preserve">应当符合《政</w:t>
            </w:r>
            <w:bookmarkStart w:id="17" w:name="OLE_LINK1"/>
            <w:r>
              <w:rPr>
                <w:rFonts w:hint="eastAsia" w:ascii="Times New Roman" w:hAnsi="Times New Roman" w:cs="仿宋"/>
                <w:color w:val="auto"/>
                <w:sz w:val="24"/>
              </w:rPr>
              <w:t xml:space="preserve">府采购进口产品管理办法</w:t>
            </w:r>
            <w:bookmarkEnd w:id="17"/>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16"/>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u w:val="single"/>
              </w:rPr>
            </w:pPr>
            <w:r>
              <w:rPr>
                <w:rFonts w:hint="eastAsia" w:ascii="Times New Roman" w:hAnsi="Times New Roman"/>
                <w:color w:val="auto"/>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u w:val="single"/>
              </w:rPr>
              <w:t xml:space="preserve"> </w:t>
            </w:r>
            <w:r>
              <w:rPr>
                <w:rFonts w:hint="eastAsia" w:ascii="Times New Roman" w:hAnsi="Times New Roman" w:cs="仿宋"/>
                <w:color w:val="auto"/>
                <w:sz w:val="24"/>
                <w:u w:val="single"/>
                <w:lang w:val="en-US" w:eastAsia="zh-CN"/>
              </w:rPr>
              <w:t xml:space="preserve">1</w:t>
            </w:r>
            <w:r>
              <w:rPr>
                <w:rFonts w:hint="eastAsia" w:ascii="Times New Roman" w:hAnsi="Times New Roman" w:cs="仿宋"/>
                <w:color w:val="auto"/>
                <w:sz w:val="24"/>
                <w:u w:val="single"/>
              </w:rPr>
              <w:t xml:space="preserve"> </w:t>
            </w:r>
            <w:r>
              <w:rPr>
                <w:rFonts w:hint="eastAsia" w:ascii="Times New Roman" w:hAnsi="Times New Roman" w:cs="仿宋"/>
                <w:color w:val="auto"/>
                <w:sz w:val="24"/>
                <w:szCs w:val="24"/>
              </w:rPr>
              <w:t xml:space="preserve">种方式确定成交人：</w:t>
            </w:r>
            <w:r/>
          </w:p>
          <w:p>
            <w:pPr>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18"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u w:val="single"/>
              </w:rPr>
              <w:t xml:space="preserve"> </w:t>
            </w:r>
            <w:r>
              <w:rPr>
                <w:rFonts w:hint="eastAsia" w:ascii="Times New Roman" w:hAnsi="Times New Roman" w:cs="仿宋"/>
                <w:color w:val="auto"/>
                <w:sz w:val="24"/>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18"/>
            <w:r>
              <w:rPr>
                <w:rFonts w:hint="eastAsia" w:ascii="Times New Roman" w:hAnsi="Times New Roman" w:cs="仿宋"/>
                <w:color w:val="auto"/>
                <w:sz w:val="24"/>
                <w:szCs w:val="24"/>
              </w:rPr>
              <w:t xml:space="preserve">允许分包，</w:t>
            </w:r>
            <w:bookmarkStart w:id="19"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19"/>
            <w:r>
              <w:rPr>
                <w:rFonts w:hint="eastAsia" w:ascii="Times New Roman" w:hAnsi="Times New Roman" w:cs="仿宋"/>
                <w:color w:val="auto"/>
                <w:sz w:val="24"/>
                <w:szCs w:val="24"/>
              </w:rPr>
              <w:t xml:space="preserve">无</w:t>
            </w:r>
            <w:r/>
          </w:p>
          <w:p>
            <w:pPr>
              <w:spacing w:line="360" w:lineRule="exact"/>
              <w:rPr>
                <w:rFonts w:ascii="Times New Roman" w:hAnsi="Times New Roman"/>
                <w:color w:val="auto"/>
                <w:highlight w:val="white"/>
              </w:rPr>
            </w:pPr>
            <w:r>
              <w:rPr>
                <w:rFonts w:hint="eastAsia" w:ascii="Times New Roman" w:hAnsi="Times New Roman" w:cs="仿宋"/>
                <w:color w:val="auto"/>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代理费用收取方式及标准：按以下第</w:t>
            </w:r>
            <w:r>
              <w:rPr>
                <w:rFonts w:hint="eastAsia" w:ascii="Times New Roman" w:hAnsi="Times New Roman" w:eastAsia="宋体" w:cs="仿宋"/>
                <w:color w:val="auto"/>
                <w:sz w:val="24"/>
                <w:szCs w:val="24"/>
                <w:u w:val="single"/>
              </w:rPr>
              <w:t xml:space="preserve">2 </w:t>
            </w:r>
            <w:r>
              <w:rPr>
                <w:rFonts w:hint="eastAsia" w:ascii="Times New Roman" w:hAnsi="Times New Roman" w:eastAsia="宋体" w:cs="仿宋"/>
                <w:color w:val="auto"/>
                <w:sz w:val="24"/>
                <w:szCs w:val="24"/>
              </w:rPr>
              <w:t xml:space="preserve">种方式执行</w:t>
            </w:r>
            <w:r/>
          </w:p>
          <w:p>
            <w:pPr>
              <w:jc w:val="left"/>
              <w:spacing w:line="360" w:lineRule="exact"/>
              <w:widowControl/>
              <w:rPr>
                <w:rFonts w:hint="eastAsia" w:ascii="Times New Roman" w:hAnsi="Times New Roman" w:eastAsia="宋体" w:cs="仿宋"/>
                <w:color w:val="auto"/>
                <w:sz w:val="24"/>
                <w:szCs w:val="24"/>
              </w:rPr>
            </w:pPr>
            <w:r>
              <w:rPr>
                <w:rFonts w:hint="eastAsia" w:ascii="Times New Roman" w:hAnsi="Times New Roman" w:eastAsia="宋体" w:cs="仿宋"/>
                <w:color w:val="auto"/>
                <w:sz w:val="24"/>
                <w:szCs w:val="24"/>
                <w:lang w:val="en-US" w:eastAsia="zh-CN"/>
              </w:rPr>
              <w:t xml:space="preserve">1.</w:t>
            </w:r>
            <w:r>
              <w:rPr>
                <w:rFonts w:hint="eastAsia" w:ascii="Times New Roman" w:hAnsi="Times New Roman" w:eastAsia="宋体" w:cs="仿宋"/>
                <w:color w:val="auto"/>
                <w:sz w:val="24"/>
                <w:szCs w:val="24"/>
              </w:rPr>
              <w:t xml:space="preserve">无需支付；</w:t>
            </w:r>
            <w:r/>
          </w:p>
          <w:p>
            <w:pPr>
              <w:spacing w:line="360" w:lineRule="exact"/>
              <w:widowControl/>
              <w:rPr>
                <w:rFonts w:ascii="Times New Roman" w:hAnsi="Times New Roman"/>
                <w:color w:val="auto"/>
                <w:sz w:val="24"/>
                <w:szCs w:val="24"/>
                <w:highlight w:val="green"/>
              </w:rPr>
            </w:pPr>
            <w:r>
              <w:rPr>
                <w:rFonts w:hint="eastAsia" w:ascii="Times New Roman" w:hAnsi="Times New Roman" w:eastAsia="宋体" w:cs="仿宋"/>
                <w:color w:val="000000" w:themeColor="text1"/>
                <w:sz w:val="24"/>
                <w:szCs w:val="24"/>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14:textFill>
                  <w14:solidFill>
                    <w14:schemeClr w14:val="tx1"/>
                  </w14:solidFill>
                </w14:textFill>
              </w:rPr>
              <w:t xml:space="preserve">具体方式及标准为：中标人在中标公告发出后7个工作日内按照“苏招协【2022】002号”文件标准</w:t>
            </w:r>
            <w:r>
              <w:rPr>
                <w:rFonts w:hint="eastAsia" w:ascii="Times New Roman" w:hAnsi="Times New Roman" w:cs="仿宋"/>
                <w:color w:val="000000" w:themeColor="text1"/>
                <w:sz w:val="24"/>
                <w:szCs w:val="24"/>
                <w:lang w:val="en-US" w:eastAsia="zh-CN"/>
                <w14:textFill>
                  <w14:solidFill>
                    <w14:schemeClr w14:val="tx1"/>
                  </w14:solidFill>
                </w14:textFill>
              </w:rPr>
              <w:t xml:space="preserve">100%</w:t>
            </w:r>
            <w:r>
              <w:rPr>
                <w:rFonts w:hint="eastAsia" w:ascii="Times New Roman" w:hAnsi="Times New Roman" w:eastAsia="宋体" w:cs="仿宋"/>
                <w:color w:val="000000" w:themeColor="text1"/>
                <w:sz w:val="24"/>
                <w:szCs w:val="24"/>
                <w14:textFill>
                  <w14:solidFill>
                    <w14:schemeClr w14:val="tx1"/>
                  </w14:solidFill>
                </w14:textFill>
              </w:rPr>
              <w:t xml:space="preserve">支付招标代理费</w:t>
            </w:r>
            <w:r>
              <w:rPr>
                <w:rFonts w:hint="eastAsia" w:ascii="Times New Roman" w:hAnsi="Times New Roman" w:cs="仿宋"/>
                <w:color w:val="000000" w:themeColor="text1"/>
                <w:sz w:val="24"/>
                <w:szCs w:val="24"/>
                <w:lang w:eastAsia="zh-CN"/>
                <w14:textFill>
                  <w14:solidFill>
                    <w14:schemeClr w14:val="tx1"/>
                  </w14:solidFill>
                </w14:textFill>
              </w:rPr>
              <w:t xml:space="preserve">，</w:t>
            </w:r>
            <w:r>
              <w:rPr>
                <w:rFonts w:hint="eastAsia" w:ascii="Times New Roman" w:hAnsi="Times New Roman" w:eastAsia="宋体" w:cs="仿宋"/>
                <w:color w:val="000000" w:themeColor="text1"/>
                <w:sz w:val="24"/>
                <w:szCs w:val="24"/>
                <w14:textFill>
                  <w14:solidFill>
                    <w14:schemeClr w14:val="tx1"/>
                  </w14:solidFill>
                </w14:textFill>
              </w:rPr>
              <w:t xml:space="preserve">投标人应将其综合考虑在投标报价中，不单独列项。（可采用数字人民币方式）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color w:val="auto"/>
          <w:highlight w:val="cyan"/>
        </w:rPr>
      </w:pPr>
      <w:r>
        <w:rPr>
          <w:color w:val="auto"/>
          <w:highlight w:val="cyan"/>
        </w:rPr>
      </w:r>
      <w:r/>
    </w:p>
    <w:p>
      <w:pPr>
        <w:pageBreakBefore w:val="0"/>
        <w:spacing w:line="398" w:lineRule="exact"/>
        <w:rPr>
          <w:color w:val="auto"/>
          <w:highlight w:val="white"/>
        </w:rPr>
      </w:pPr>
      <w:r>
        <w:rPr>
          <w:color w:val="auto"/>
          <w:highlight w:val="white"/>
        </w:rPr>
      </w:r>
      <w:r/>
    </w:p>
    <w:p>
      <w:pPr>
        <w:pStyle w:val="748"/>
        <w:ind w:firstLine="320"/>
        <w:pageBreakBefore w:val="0"/>
        <w:spacing w:before="0" w:after="0" w:line="360"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1、采购方式</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2、合格的供应商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3、适用法律</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4、费用</w:t>
      </w:r>
      <w:r/>
    </w:p>
    <w:p>
      <w:pPr>
        <w:ind w:firstLine="480"/>
        <w:pageBreakBefore w:val="0"/>
        <w:spacing w:line="360"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20" w:name="EB0ab712769e2e42e6a6f2af6650416c65"/>
      <w:r>
        <w:rPr>
          <w:rFonts w:hint="eastAsia"/>
          <w:color w:val="auto"/>
          <w:sz w:val="20"/>
          <w:highlight w:val="white"/>
        </w:rPr>
        <w:t xml:space="preserve"> </w:t>
      </w:r>
      <w:bookmarkEnd w:id="20"/>
      <w:r/>
      <w:bookmarkStart w:id="21" w:name="EBd85facb65573448580cc1a8e43699cab"/>
      <w:r>
        <w:rPr>
          <w:rFonts w:hint="eastAsia"/>
          <w:color w:val="auto"/>
          <w:sz w:val="20"/>
          <w:highlight w:val="white"/>
        </w:rPr>
        <w:t xml:space="preserve"> </w:t>
      </w:r>
      <w:bookmarkEnd w:id="21"/>
      <w:r/>
      <w:r/>
    </w:p>
    <w:p>
      <w:pPr>
        <w:pStyle w:val="748"/>
        <w:ind w:firstLine="320"/>
        <w:pageBreakBefore w:val="0"/>
        <w:spacing w:before="0" w:after="0" w:line="360" w:lineRule="exact"/>
        <w:rPr>
          <w:rFonts w:hint="eastAsia" w:ascii="黑体" w:hAnsi="黑体" w:eastAsia="黑体" w:cs="黑体"/>
          <w:color w:val="auto"/>
          <w:sz w:val="32"/>
        </w:rPr>
      </w:pPr>
      <w:r/>
      <w:bookmarkStart w:id="22" w:name="_Toc103929993"/>
      <w:r>
        <w:rPr>
          <w:rFonts w:hint="eastAsia" w:ascii="黑体" w:hAnsi="黑体" w:eastAsia="黑体" w:cs="黑体"/>
          <w:color w:val="auto"/>
          <w:sz w:val="32"/>
        </w:rPr>
        <w:t xml:space="preserve">二、竞争性谈判文件</w:t>
      </w:r>
      <w:bookmarkEnd w:id="22"/>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5、谈判文件构成</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pageBreakBefore w:val="0"/>
        <w:spacing w:line="360"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pageBreakBefore w:val="0"/>
        <w:spacing w:line="360"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pageBreakBefore w:val="0"/>
        <w:spacing w:line="360"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w:t>
      </w:r>
      <w:r/>
    </w:p>
    <w:p>
      <w:pPr>
        <w:ind w:firstLine="482"/>
        <w:pageBreakBefore w:val="0"/>
        <w:spacing w:line="360" w:lineRule="exact"/>
        <w:rPr>
          <w:rFonts w:hint="default" w:ascii="Times New Roman" w:hAnsi="Times New Roman" w:eastAsia="宋体" w:cs="仿宋"/>
          <w:b/>
          <w:color w:val="auto"/>
          <w:sz w:val="24"/>
          <w:u w:val="single"/>
          <w:lang w:val="en-US" w:eastAsia="zh-CN"/>
        </w:rPr>
      </w:pPr>
      <w:r>
        <w:rPr>
          <w:rFonts w:hint="eastAsia" w:ascii="Times New Roman" w:hAnsi="Times New Roman" w:cs="仿宋"/>
          <w:b/>
          <w:bCs/>
          <w:color w:val="auto"/>
          <w:sz w:val="24"/>
        </w:rPr>
        <w:t xml:space="preserve">本项目落实的政府采购政策对应序号为</w:t>
      </w:r>
      <w:r>
        <w:rPr>
          <w:rFonts w:ascii="Times New Roman" w:hAnsi="Times New Roman" w:cs="仿宋"/>
          <w:b/>
          <w:bCs/>
          <w:sz w:val="24"/>
          <w:highlight w:val="none"/>
          <w:u w:val="single"/>
        </w:rPr>
        <w:t xml:space="preserve">6.1</w:t>
      </w:r>
      <w:r>
        <w:rPr>
          <w:rFonts w:hint="eastAsia" w:ascii="Times New Roman" w:hAnsi="Times New Roman" w:cs="仿宋"/>
          <w:b/>
          <w:bCs/>
          <w:sz w:val="24"/>
          <w:highlight w:val="none"/>
          <w:u w:val="single"/>
          <w:lang w:val="en-US" w:eastAsia="zh-CN"/>
        </w:rPr>
        <w:t xml:space="preserve">  </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本项目按以下第</w:t>
      </w:r>
      <w:r>
        <w:rPr>
          <w:rFonts w:hint="eastAsia" w:ascii="Times New Roman" w:hAnsi="Times New Roman" w:cs="仿宋"/>
          <w:b/>
          <w:bCs/>
          <w:color w:val="auto"/>
          <w:sz w:val="24"/>
          <w:u w:val="single"/>
        </w:rPr>
        <w:t xml:space="preserve">（</w:t>
      </w:r>
      <w:r>
        <w:rPr>
          <w:rFonts w:ascii="Times New Roman" w:hAnsi="Times New Roman" w:cs="仿宋"/>
          <w:b/>
          <w:bCs/>
          <w:color w:val="auto"/>
          <w:sz w:val="24"/>
          <w:u w:val="single"/>
        </w:rPr>
        <w:t xml:space="preserve">1</w:t>
      </w:r>
      <w:r>
        <w:rPr>
          <w:rFonts w:hint="eastAsia" w:ascii="Times New Roman" w:hAnsi="Times New Roman" w:cs="仿宋"/>
          <w:b/>
          <w:bCs/>
          <w:color w:val="auto"/>
          <w:sz w:val="24"/>
          <w:u w:val="single"/>
        </w:rPr>
        <w:t xml:space="preserve">）</w:t>
      </w:r>
      <w:r>
        <w:rPr>
          <w:rFonts w:hint="eastAsia" w:ascii="Times New Roman" w:hAnsi="Times New Roman" w:cs="仿宋"/>
          <w:color w:val="auto"/>
          <w:sz w:val="24"/>
        </w:rPr>
        <w:t xml:space="preserve">种政策确定本项目落实的中小企业政策：</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扣除，用扣除后的价格参加评审。</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pageBreakBefore w:val="0"/>
        <w:spacing w:line="360" w:lineRule="exact"/>
        <w:rPr>
          <w:rFonts w:ascii="Times New Roman" w:hAnsi="Times New Roman" w:cs="仿宋"/>
          <w:sz w:val="24"/>
        </w:rPr>
      </w:pPr>
      <w:r>
        <w:rPr>
          <w:rFonts w:hint="eastAsia" w:ascii="Times New Roman" w:hAnsi="Times New Roman" w:cs="仿宋"/>
          <w:color w:val="auto"/>
          <w:sz w:val="24"/>
        </w:rPr>
        <w:t xml:space="preserve">6.2</w:t>
      </w:r>
      <w:r>
        <w:rPr>
          <w:rFonts w:hint="eastAsia" w:ascii="Times New Roman" w:hAnsi="Times New Roman" w:cs="仿宋"/>
          <w:sz w:val="24"/>
        </w:rPr>
        <w:t xml:space="preserve">采购本国产品的支持政策</w:t>
      </w:r>
      <w:r/>
    </w:p>
    <w:p>
      <w:pPr>
        <w:ind w:firstLine="480"/>
        <w:pageBreakBefore w:val="0"/>
        <w:spacing w:line="360" w:lineRule="exact"/>
        <w:rPr>
          <w:rFonts w:hint="eastAsia" w:ascii="宋体" w:hAnsi="宋体"/>
          <w:bCs/>
          <w:sz w:val="24"/>
          <w:szCs w:val="24"/>
        </w:rPr>
      </w:pPr>
      <w:r>
        <w:rPr>
          <w:rFonts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36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pageBreakBefore w:val="0"/>
        <w:spacing w:line="360" w:lineRule="exact"/>
        <w:rPr>
          <w:rFonts w:ascii="Times New Roman" w:hAnsi="Times New Roman" w:cs="仿宋"/>
          <w:sz w:val="24"/>
        </w:rPr>
      </w:pPr>
      <w:r>
        <w:rPr>
          <w:rFonts w:ascii="Times New Roman" w:hAnsi="Times New Roman" w:cs="仿宋"/>
          <w:sz w:val="24"/>
        </w:rPr>
        <w:t xml:space="preserve">6.2.2</w:t>
      </w:r>
      <w:r>
        <w:rPr>
          <w:rFonts w:hint="eastAsia" w:ascii="Times New Roman" w:hAnsi="Times New Roman" w:cs="仿宋"/>
          <w:sz w:val="24"/>
        </w:rPr>
        <w:t xml:space="preserve">本项目政府采购活动中既有本国产品又有非本国产品参与竞争的，依法对本国产品给予价格评审优惠，对本国产品的报价给予</w:t>
      </w:r>
      <w:r>
        <w:rPr>
          <w:rFonts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pageBreakBefore w:val="0"/>
        <w:spacing w:line="360" w:lineRule="exact"/>
        <w:rPr>
          <w:rFonts w:ascii="Times New Roman" w:hAnsi="Times New Roman" w:cs="仿宋"/>
          <w:sz w:val="24"/>
        </w:rPr>
      </w:pPr>
      <w:r>
        <w:rPr>
          <w:rFonts w:ascii="Times New Roman" w:hAnsi="Times New Roman" w:cs="仿宋"/>
          <w:sz w:val="24"/>
        </w:rPr>
        <w:t xml:space="preserve">6.2.3 </w:t>
      </w:r>
      <w:r>
        <w:rPr>
          <w:rFonts w:hint="eastAsia" w:ascii="Times New Roman" w:hAnsi="Times New Roman" w:cs="仿宋"/>
          <w:sz w:val="24"/>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cs="仿宋"/>
          <w:b/>
          <w:bCs/>
          <w:sz w:val="24"/>
        </w:rPr>
        <w:t xml:space="preserve">80%</w:t>
      </w:r>
      <w:r>
        <w:rPr>
          <w:rFonts w:hint="eastAsia" w:ascii="Times New Roman" w:hAnsi="Times New Roman" w:cs="仿宋"/>
          <w:b/>
          <w:bCs/>
          <w:sz w:val="24"/>
        </w:rPr>
        <w:t xml:space="preserve">以上</w:t>
      </w:r>
      <w:r>
        <w:rPr>
          <w:rFonts w:hint="eastAsia" w:ascii="Times New Roman" w:hAnsi="Times New Roman" w:cs="仿宋"/>
          <w:sz w:val="24"/>
        </w:rPr>
        <w:t xml:space="preserve">时（供应商需在“第六章</w:t>
      </w:r>
      <w:r>
        <w:rPr>
          <w:rFonts w:ascii="Times New Roman" w:hAnsi="Times New Roman" w:cs="仿宋"/>
          <w:sz w:val="24"/>
        </w:rPr>
        <w:t xml:space="preserve"> </w:t>
      </w:r>
      <w:r>
        <w:rPr>
          <w:rFonts w:hint="eastAsia" w:ascii="Times New Roman" w:hAnsi="Times New Roman" w:cs="仿宋"/>
          <w:sz w:val="24"/>
        </w:rPr>
        <w:t xml:space="preserve">响应文件格式”的“分项报价表”中填写比例数值），依法对该供应商提供的全部产品给予价格评审优惠，即对该供应商提供的全部产品的总报价给予</w:t>
      </w:r>
      <w:r>
        <w:rPr>
          <w:rFonts w:ascii="Times New Roman" w:hAnsi="Times New Roman" w:cs="仿宋"/>
          <w:sz w:val="24"/>
        </w:rPr>
        <w:t xml:space="preserve">20%</w:t>
      </w:r>
      <w:r>
        <w:rPr>
          <w:rFonts w:hint="eastAsia" w:ascii="Times New Roman" w:hAnsi="Times New Roman" w:cs="仿宋"/>
          <w:sz w:val="24"/>
        </w:rPr>
        <w:t xml:space="preserve">的价格扣除，用扣除后的价格参与评审。供应商未填写比例数值，或比例数值未达到</w:t>
      </w:r>
      <w:r>
        <w:rPr>
          <w:rFonts w:ascii="Times New Roman" w:hAnsi="Times New Roman" w:cs="仿宋"/>
          <w:sz w:val="24"/>
        </w:rPr>
        <w:t xml:space="preserve">80%</w:t>
      </w:r>
      <w:r>
        <w:rPr>
          <w:rFonts w:hint="eastAsia" w:ascii="Times New Roman" w:hAnsi="Times New Roman" w:cs="仿宋"/>
          <w:sz w:val="24"/>
        </w:rPr>
        <w:t xml:space="preserve">的，将不享受本国产品价格评审优惠。</w:t>
      </w:r>
      <w:r/>
    </w:p>
    <w:p>
      <w:pPr>
        <w:ind w:firstLine="480"/>
        <w:pageBreakBefore w:val="0"/>
        <w:spacing w:line="360" w:lineRule="exact"/>
        <w:rPr>
          <w:rFonts w:ascii="Times New Roman" w:hAnsi="Times New Roman" w:cs="仿宋"/>
          <w:sz w:val="24"/>
        </w:rPr>
      </w:pPr>
      <w:r>
        <w:rPr>
          <w:rFonts w:ascii="Times New Roman" w:hAnsi="Times New Roman" w:cs="仿宋"/>
          <w:sz w:val="24"/>
        </w:rPr>
        <w:t xml:space="preserve">6.2.4 </w:t>
      </w:r>
      <w:r>
        <w:rPr>
          <w:rFonts w:hint="eastAsia" w:ascii="Times New Roman" w:hAnsi="Times New Roman" w:cs="仿宋"/>
          <w:sz w:val="24"/>
        </w:rPr>
        <w:t xml:space="preserve">供应商需按照磋商文件的要求提供《关于符合本国产品标准的声明函》，如不提供将不享受本国产品价格评审优惠。</w:t>
      </w:r>
      <w:r/>
    </w:p>
    <w:p>
      <w:pPr>
        <w:ind w:firstLine="480"/>
        <w:pageBreakBefore w:val="0"/>
        <w:spacing w:line="360" w:lineRule="exact"/>
        <w:rPr>
          <w:rFonts w:ascii="Times New Roman" w:hAnsi="Times New Roman" w:cs="仿宋"/>
          <w:sz w:val="24"/>
        </w:rPr>
      </w:pPr>
      <w:r>
        <w:rPr>
          <w:rFonts w:ascii="Times New Roman" w:hAnsi="Times New Roman" w:cs="仿宋"/>
          <w:sz w:val="24"/>
        </w:rPr>
        <w:t xml:space="preserve">6.2.5</w:t>
      </w:r>
      <w:r>
        <w:rPr>
          <w:rFonts w:hint="eastAsia" w:ascii="Times New Roman" w:hAnsi="Times New Roman" w:cs="仿宋"/>
          <w:sz w:val="24"/>
        </w:rPr>
        <w:t xml:space="preserve">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pageBreakBefore w:val="0"/>
        <w:spacing w:line="360" w:lineRule="exact"/>
        <w:rPr>
          <w:rFonts w:hint="eastAsia" w:ascii="Times New Roman" w:hAnsi="Times New Roman" w:eastAsia="宋体" w:cs="仿宋"/>
          <w:color w:val="auto"/>
          <w:sz w:val="24"/>
          <w:lang w:eastAsia="zh-CN"/>
        </w:rPr>
      </w:pPr>
      <w:r>
        <w:rPr>
          <w:rFonts w:ascii="Times New Roman" w:hAnsi="Times New Roman" w:cs="仿宋"/>
          <w:sz w:val="24"/>
        </w:rPr>
        <w:t xml:space="preserve">6.2.6 </w:t>
      </w:r>
      <w:r>
        <w:rPr>
          <w:rFonts w:hint="eastAsia" w:ascii="Times New Roman" w:hAnsi="Times New Roman" w:cs="仿宋"/>
          <w:sz w:val="24"/>
        </w:rPr>
        <w:t xml:space="preserve">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w:t>
      </w:r>
      <w:r>
        <w:rPr>
          <w:rFonts w:ascii="Times New Roman" w:hAnsi="Times New Roman" w:cs="仿宋"/>
          <w:sz w:val="24"/>
        </w:rPr>
        <w:t xml:space="preserve">2025</w:t>
      </w:r>
      <w:r>
        <w:rPr>
          <w:rFonts w:hint="eastAsia" w:ascii="Times New Roman" w:hAnsi="Times New Roman" w:cs="仿宋"/>
          <w:sz w:val="24"/>
        </w:rPr>
        <w:t xml:space="preserve">〕</w:t>
      </w:r>
      <w:r>
        <w:rPr>
          <w:rFonts w:ascii="Times New Roman" w:hAnsi="Times New Roman" w:cs="仿宋"/>
          <w:sz w:val="24"/>
        </w:rPr>
        <w:t xml:space="preserve">34</w:t>
      </w:r>
      <w:r>
        <w:rPr>
          <w:rFonts w:hint="eastAsia" w:ascii="Times New Roman" w:hAnsi="Times New Roman" w:cs="仿宋"/>
          <w:sz w:val="24"/>
        </w:rPr>
        <w:t xml:space="preserve">号）和磋商文件规定的，供应商提供的相关产品视为不符合本国产品标准</w:t>
      </w:r>
      <w:r>
        <w:rPr>
          <w:rFonts w:hint="eastAsia" w:ascii="Times New Roman" w:hAnsi="Times New Roman" w:cs="仿宋"/>
          <w:sz w:val="24"/>
          <w:lang w:eastAsia="zh-CN"/>
        </w:rPr>
        <w:t xml:space="preserve">。</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lang w:val="en-US" w:eastAsia="zh-CN"/>
        </w:rPr>
        <w:t xml:space="preserve">6.3</w:t>
      </w:r>
      <w:r>
        <w:rPr>
          <w:rFonts w:hint="eastAsia" w:ascii="Times New Roman" w:hAnsi="Times New Roman" w:cs="仿宋"/>
          <w:color w:val="auto"/>
          <w:sz w:val="24"/>
        </w:rPr>
        <w:t xml:space="preserve">节能产品、环境标志产品</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4</w:t>
      </w:r>
      <w:r>
        <w:rPr>
          <w:rFonts w:hint="eastAsia" w:ascii="Times New Roman" w:hAnsi="Times New Roman" w:cs="仿宋"/>
          <w:color w:val="auto"/>
          <w:sz w:val="24"/>
        </w:rPr>
        <w:t xml:space="preserve">政府采购需求标准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4</w:t>
      </w:r>
      <w:r>
        <w:rPr>
          <w:rFonts w:hint="eastAsia" w:ascii="Times New Roman" w:hAnsi="Times New Roman" w:cs="仿宋"/>
          <w:color w:val="auto"/>
          <w:sz w:val="24"/>
        </w:rPr>
        <w:t xml:space="preserve">.1商品包装、快递包装政府采购需求标准（试行）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4</w:t>
      </w:r>
      <w:r>
        <w:rPr>
          <w:rFonts w:hint="eastAsia" w:ascii="Times New Roman" w:hAnsi="Times New Roman" w:cs="仿宋"/>
          <w:color w:val="auto"/>
          <w:sz w:val="24"/>
        </w:rPr>
        <w:t xml:space="preserve">.2绿色数据中心政府采购需求标准（试行）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4</w:t>
      </w:r>
      <w:r>
        <w:rPr>
          <w:rFonts w:hint="eastAsia" w:ascii="Times New Roman" w:hAnsi="Times New Roman" w:cs="仿宋"/>
          <w:color w:val="auto"/>
          <w:sz w:val="24"/>
        </w:rPr>
        <w:t xml:space="preserve">.3绿色建材政府采购需求标准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5</w:t>
      </w:r>
      <w:r>
        <w:rPr>
          <w:rFonts w:hint="eastAsia" w:ascii="Times New Roman" w:hAnsi="Times New Roman" w:cs="仿宋"/>
          <w:color w:val="auto"/>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7、谈判文件的澄清或修改</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w:t>
      </w:r>
      <w:r>
        <w:rPr>
          <w:rFonts w:hint="eastAsia" w:ascii="Times New Roman" w:hAnsi="Times New Roman"/>
          <w:color w:val="000000" w:themeColor="text1"/>
          <w:sz w:val="24"/>
          <w:highlight w:val="white"/>
          <w14:textFill>
            <w14:solidFill>
              <w14:schemeClr w14:val="tx1"/>
            </w14:solidFill>
          </w14:textFill>
        </w:rPr>
        <w:t xml:space="preserve">3个工作日前</w:t>
      </w:r>
      <w:r>
        <w:rPr>
          <w:rFonts w:hint="eastAsia" w:ascii="Times New Roman" w:hAnsi="Times New Roman"/>
          <w:color w:val="auto"/>
          <w:sz w:val="24"/>
          <w:highlight w:val="white"/>
        </w:rPr>
        <w:t xml:space="preserve">，以书面形式通知所有接收谈判文件的供应商，不足</w:t>
      </w:r>
      <w:r>
        <w:rPr>
          <w:rFonts w:hint="eastAsia" w:ascii="Times New Roman" w:hAnsi="Times New Roman"/>
          <w:color w:val="000000" w:themeColor="text1"/>
          <w:sz w:val="24"/>
          <w:highlight w:val="white"/>
          <w14:textFill>
            <w14:solidFill>
              <w14:schemeClr w14:val="tx1"/>
            </w14:solidFill>
          </w14:textFill>
        </w:rPr>
        <w:t xml:space="preserve">3个工作日的</w:t>
      </w:r>
      <w:r>
        <w:rPr>
          <w:rFonts w:hint="eastAsia" w:ascii="Times New Roman" w:hAnsi="Times New Roman"/>
          <w:color w:val="auto"/>
          <w:sz w:val="24"/>
          <w:highlight w:val="white"/>
        </w:rPr>
        <w:t xml:space="preserve">，应当顺延提交首次响应文件截止之日。</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pageBreakBefore w:val="0"/>
        <w:spacing w:line="360" w:lineRule="exact"/>
        <w:rPr>
          <w:rFonts w:ascii="Times New Roman" w:hAnsi="Times New Roman" w:eastAsia="黑体"/>
          <w:color w:val="auto"/>
          <w:sz w:val="32"/>
        </w:rPr>
      </w:pPr>
      <w:r>
        <w:rPr>
          <w:rFonts w:ascii="Times New Roman" w:hAnsi="Times New Roman"/>
          <w:color w:val="auto"/>
          <w:sz w:val="20"/>
          <w:highlight w:val="white"/>
        </w:rPr>
        <w:t xml:space="preserve"> </w:t>
      </w:r>
      <w:bookmarkStart w:id="23" w:name="EBbc1095d01213421fbd0d2b9a5a5b5191"/>
      <w:r>
        <w:rPr>
          <w:rFonts w:ascii="Times New Roman" w:hAnsi="Times New Roman"/>
          <w:color w:val="auto"/>
          <w:sz w:val="20"/>
          <w:highlight w:val="white"/>
        </w:rPr>
        <w:t xml:space="preserve"> </w:t>
      </w:r>
      <w:bookmarkEnd w:id="23"/>
      <w:r/>
      <w:bookmarkStart w:id="24" w:name="EB84af41cf8ece42ec9fc3ba1450690185"/>
      <w:r>
        <w:rPr>
          <w:rFonts w:ascii="Times New Roman" w:hAnsi="Times New Roman"/>
          <w:color w:val="auto"/>
          <w:sz w:val="20"/>
          <w:highlight w:val="white"/>
        </w:rPr>
        <w:t xml:space="preserve"> </w:t>
      </w:r>
      <w:bookmarkEnd w:id="24"/>
      <w:r/>
      <w:bookmarkStart w:id="25" w:name="_Toc103929994"/>
      <w:r>
        <w:rPr>
          <w:rFonts w:ascii="Times New Roman" w:hAnsi="Times New Roman" w:eastAsia="黑体"/>
          <w:color w:val="auto"/>
          <w:sz w:val="32"/>
        </w:rPr>
        <w:t xml:space="preserve">三、响应文件的编制</w:t>
      </w:r>
      <w:bookmarkEnd w:id="25"/>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8、响应文件的编制要求</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pageBreakBefore w:val="0"/>
        <w:spacing w:line="360"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9、响应文件构成</w:t>
      </w:r>
      <w:r/>
    </w:p>
    <w:p>
      <w:pPr>
        <w:ind w:firstLine="480"/>
        <w:pageBreakBefore w:val="0"/>
        <w:spacing w:line="360" w:lineRule="exact"/>
        <w:rPr>
          <w:rFonts w:ascii="Times New Roman" w:hAnsi="Times New Roman"/>
          <w:color w:val="auto"/>
          <w:sz w:val="24"/>
          <w:szCs w:val="21"/>
        </w:rPr>
      </w:pPr>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pageBreakBefore w:val="0"/>
        <w:spacing w:line="360"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10、响应文件的价格</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rPr>
          <w:rFonts w:hint="eastAsia" w:ascii="Times New Roman" w:hAnsi="Times New Roman"/>
          <w:color w:val="auto"/>
          <w:sz w:val="24"/>
        </w:rPr>
        <w:t xml:space="preserve">投标报价内容包括：磋商文件所确定的招标范围内的全部内容，包括工程量清单和相应的内容的价格体现，以及为完成上述内容所必须的包装、运输、附属工程、临时工程、</w:t>
      </w:r>
      <w:r>
        <w:rPr>
          <w:rFonts w:hint="eastAsia" w:ascii="Times New Roman" w:hAnsi="Times New Roman"/>
          <w:color w:val="auto"/>
          <w:sz w:val="24"/>
          <w:lang w:val="en-US" w:eastAsia="zh-CN"/>
        </w:rPr>
        <w:t xml:space="preserve">安全文明施工费</w:t>
      </w:r>
      <w:r>
        <w:rPr>
          <w:rFonts w:hint="eastAsia" w:ascii="Times New Roman" w:hAnsi="Times New Roman"/>
          <w:color w:val="auto"/>
          <w:sz w:val="24"/>
        </w:rPr>
        <w:t xml:space="preserve">、材料、劳务、机械设备、安装、维护、管理、利润、税金及检测、竣工测绘费用、档案整理及移交等完成本项目所</w:t>
      </w:r>
      <w:r>
        <w:rPr>
          <w:rFonts w:hint="eastAsia" w:ascii="Times New Roman" w:hAnsi="Times New Roman"/>
          <w:color w:val="auto"/>
          <w:sz w:val="24"/>
          <w:lang w:eastAsia="zh-CN"/>
        </w:rPr>
        <w:t xml:space="preserve">涉及</w:t>
      </w:r>
      <w:r>
        <w:rPr>
          <w:rFonts w:hint="eastAsia" w:ascii="Times New Roman" w:hAnsi="Times New Roman"/>
          <w:color w:val="auto"/>
          <w:sz w:val="24"/>
        </w:rPr>
        <w:t xml:space="preserve">的一切相关费用。</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11、保证金</w:t>
      </w:r>
      <w:r/>
    </w:p>
    <w:p>
      <w:pPr>
        <w:ind w:firstLine="480"/>
        <w:pageBreakBefore w:val="0"/>
        <w:spacing w:line="360" w:lineRule="exact"/>
        <w:rPr>
          <w:rFonts w:ascii="Times New Roman" w:hAnsi="Times New Roman"/>
          <w:color w:val="auto"/>
          <w:sz w:val="24"/>
          <w:highlight w:val="green"/>
        </w:rPr>
      </w:pPr>
      <w:r/>
      <w:bookmarkStart w:id="26" w:name="EBe9f85f1ccf0042b89b069c1fc92d7bd9"/>
      <w:r>
        <w:rPr>
          <w:rFonts w:ascii="Times New Roman" w:hAnsi="Times New Roman"/>
          <w:color w:val="auto"/>
          <w:sz w:val="24"/>
          <w:highlight w:val="white"/>
        </w:rPr>
        <w:t xml:space="preserve">本项目不收取谈判保证金。</w:t>
      </w:r>
      <w:bookmarkEnd w:id="26"/>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12、响应有效期</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r/>
    </w:p>
    <w:p>
      <w:pPr>
        <w:pStyle w:val="748"/>
        <w:ind w:firstLine="320"/>
        <w:pageBreakBefore w:val="0"/>
        <w:spacing w:before="0" w:after="0" w:line="360" w:lineRule="exact"/>
        <w:rPr>
          <w:rFonts w:ascii="Times New Roman" w:hAnsi="Times New Roman" w:eastAsia="黑体" w:cs="Times New Roman"/>
          <w:color w:val="auto"/>
          <w:sz w:val="32"/>
        </w:rPr>
      </w:pPr>
      <w:r/>
      <w:bookmarkStart w:id="27" w:name="_Toc103929995"/>
      <w:r>
        <w:rPr>
          <w:rFonts w:ascii="Times New Roman" w:hAnsi="Times New Roman" w:eastAsia="黑体" w:cs="Times New Roman"/>
          <w:color w:val="auto"/>
          <w:sz w:val="32"/>
        </w:rPr>
        <w:t xml:space="preserve">四、响应文件的提交</w:t>
      </w:r>
      <w:bookmarkEnd w:id="27"/>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rPr>
        <w:t xml:space="preserve">13、响应文件的提交</w:t>
      </w:r>
      <w:r/>
    </w:p>
    <w:p>
      <w:pPr>
        <w:ind w:firstLine="480"/>
        <w:pageBreakBefore w:val="0"/>
        <w:spacing w:line="360"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pageBreakBefore w:val="0"/>
        <w:spacing w:line="360"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rPr>
        <w:t xml:space="preserve">14、响应文件被拒绝接收的情形</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48"/>
        <w:ind w:firstLine="320"/>
        <w:pageBreakBefore w:val="0"/>
        <w:spacing w:before="0" w:after="0" w:line="360" w:lineRule="exact"/>
        <w:rPr>
          <w:rFonts w:ascii="Times New Roman" w:hAnsi="Times New Roman" w:eastAsia="黑体" w:cs="Times New Roman"/>
          <w:color w:val="auto"/>
          <w:sz w:val="32"/>
        </w:rPr>
      </w:pPr>
      <w:r/>
      <w:bookmarkStart w:id="28" w:name="_Toc103929997"/>
      <w:r>
        <w:rPr>
          <w:rFonts w:ascii="Times New Roman" w:hAnsi="Times New Roman" w:eastAsia="黑体" w:cs="Times New Roman"/>
          <w:color w:val="auto"/>
          <w:sz w:val="32"/>
        </w:rPr>
        <w:t xml:space="preserve">五、谈判程序及最后报价</w:t>
      </w:r>
      <w:bookmarkEnd w:id="28"/>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15、谈判会议</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pageBreakBefore w:val="0"/>
        <w:spacing w:line="360"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15.2供应商用于解密的CA证书应为该响应文件生成加密、上传的同一把CA证书。供应商应登录“苏采云”系统进入“开标大厅”，在系统约定时间内使用CA证书解密，未成功解密的，视为其放弃谈判。</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15.3供应商在谈判全过程中应保持通</w:t>
      </w:r>
      <w:r>
        <w:rPr>
          <w:rFonts w:hint="eastAsia" w:ascii="Times New Roman" w:hAnsi="Times New Roman"/>
          <w:color w:val="auto"/>
          <w:sz w:val="24"/>
          <w:lang w:val="en-US" w:eastAsia="zh-CN"/>
        </w:rPr>
        <w:t xml:space="preserve">信</w:t>
      </w:r>
      <w:r>
        <w:rPr>
          <w:rFonts w:ascii="Times New Roman" w:hAnsi="Times New Roman"/>
          <w:color w:val="auto"/>
          <w:sz w:val="24"/>
        </w:rPr>
        <w:t xml:space="preserve">畅通，及时登录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pageBreakBefore w:val="0"/>
        <w:spacing w:line="360" w:lineRule="exact"/>
        <w:rPr>
          <w:rFonts w:ascii="Times New Roman" w:hAnsi="Times New Roman"/>
          <w:b/>
          <w:color w:val="auto"/>
          <w:sz w:val="24"/>
          <w:highlight w:val="white"/>
        </w:rPr>
      </w:pPr>
      <w:r>
        <w:rPr>
          <w:rFonts w:ascii="Times New Roman" w:hAnsi="Times New Roman"/>
          <w:b/>
          <w:color w:val="auto"/>
          <w:sz w:val="24"/>
          <w:highlight w:val="white"/>
        </w:rPr>
        <w:t xml:space="preserve">16、谈判小组</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szCs w:val="24"/>
        </w:rPr>
        <w:t xml:space="preserve">谈判小组由采购人代表和有关技术、经济等方面的专家</w:t>
      </w:r>
      <w:r>
        <w:rPr>
          <w:rFonts w:hint="eastAsia" w:ascii="宋体" w:hAnsi="宋体" w:eastAsia="宋体" w:cs="宋体"/>
          <w:i w:val="0"/>
          <w:iCs w:val="0"/>
          <w:caps w:val="0"/>
          <w:color w:val="000000"/>
          <w:spacing w:val="0"/>
          <w:sz w:val="24"/>
          <w:szCs w:val="24"/>
          <w:shd w:val="clear" w:color="auto" w:fill="ffffff"/>
        </w:rPr>
        <w:t xml:space="preserve">共3人以上单数</w:t>
      </w:r>
      <w:r>
        <w:rPr>
          <w:rFonts w:ascii="Times New Roman" w:hAnsi="Times New Roman"/>
          <w:color w:val="auto"/>
          <w:sz w:val="24"/>
          <w:szCs w:val="24"/>
        </w:rPr>
        <w:t xml:space="preserve">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0"/>
        <w:pageBreakBefore w:val="0"/>
        <w:spacing w:line="360" w:lineRule="exact"/>
        <w:rPr>
          <w:rFonts w:ascii="Times New Roman" w:hAnsi="Times New Roman"/>
          <w:b/>
          <w:color w:val="auto"/>
          <w:sz w:val="24"/>
          <w:highlight w:val="white"/>
        </w:rPr>
      </w:pPr>
      <w:r>
        <w:rPr>
          <w:rFonts w:ascii="Times New Roman" w:hAnsi="Times New Roman"/>
          <w:b/>
          <w:color w:val="auto"/>
          <w:sz w:val="24"/>
          <w:highlight w:val="white"/>
        </w:rPr>
        <w:t xml:space="preserve">17、谈判程序</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pageBreakBefore w:val="0"/>
        <w:spacing w:line="360"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pageBreakBefore w:val="0"/>
        <w:spacing w:line="360"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pageBreakBefore w:val="0"/>
        <w:spacing w:line="360"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pageBreakBefore w:val="0"/>
        <w:spacing w:line="360"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17.5相同品牌产品响应</w:t>
      </w:r>
      <w:r>
        <w:rPr>
          <w:rFonts w:hint="eastAsia" w:ascii="Times New Roman" w:hAnsi="Times New Roman"/>
          <w:color w:val="auto"/>
          <w:sz w:val="24"/>
          <w:lang w:eastAsia="zh-CN"/>
        </w:rPr>
        <w:t xml:space="preserve">：</w:t>
      </w:r>
      <w:r>
        <w:rPr>
          <w:rFonts w:hint="eastAsia" w:ascii="Times New Roman" w:hAnsi="Times New Roman"/>
          <w:color w:val="auto"/>
          <w:sz w:val="24"/>
          <w:lang w:val="en-US" w:eastAsia="zh-CN"/>
        </w:rPr>
        <w:t xml:space="preserve">无</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17.6谈判</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pageBreakBefore w:val="0"/>
        <w:spacing w:line="360"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pageBreakBefore w:val="0"/>
        <w:spacing w:line="360"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pageBreakBefore w:val="0"/>
        <w:spacing w:line="360"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r/>
    </w:p>
    <w:p>
      <w:pPr>
        <w:ind w:firstLine="482"/>
        <w:pageBreakBefore w:val="0"/>
        <w:spacing w:line="360"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pageBreakBefore w:val="0"/>
        <w:spacing w:line="360"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r/>
    </w:p>
    <w:p>
      <w:pPr>
        <w:ind w:firstLine="480"/>
        <w:pageBreakBefore w:val="0"/>
        <w:spacing w:line="360"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pageBreakBefore w:val="0"/>
        <w:spacing w:line="360" w:lineRule="exact"/>
        <w:tabs>
          <w:tab w:val="left" w:pos="900" w:leader="none"/>
        </w:tabs>
        <w:rPr>
          <w:rFonts w:ascii="Times New Roman" w:hAnsi="Times New Roman"/>
          <w:color w:val="auto"/>
          <w:sz w:val="24"/>
        </w:rPr>
      </w:pPr>
      <w:r>
        <w:rPr>
          <w:rFonts w:hint="eastAsia" w:ascii="Times New Roman" w:hAnsi="Times New Roman"/>
          <w:color w:val="auto"/>
          <w:sz w:val="24"/>
          <w:lang w:val="en-US" w:eastAsia="zh-CN"/>
        </w:rPr>
        <w:t xml:space="preserve">1</w:t>
      </w:r>
      <w:r>
        <w:rPr>
          <w:rFonts w:hint="eastAsia" w:ascii="Times New Roman" w:hAnsi="Times New Roman"/>
          <w:color w:val="auto"/>
          <w:sz w:val="24"/>
        </w:rPr>
        <w:t xml:space="preserve">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异常低价响应审查</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17.9.</w:t>
      </w:r>
      <w:r>
        <w:rPr>
          <w:rFonts w:hint="eastAsia" w:ascii="Times New Roman" w:hAnsi="Times New Roman"/>
          <w:color w:val="auto"/>
          <w:sz w:val="24"/>
        </w:rPr>
        <w:t xml:space="preserve">1评审过程中出现下列情形之一的，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应当启动异常低价响应审查程序：</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1</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2</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3</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投标（响应）报价低于采购项目最高限价45%的，即投标（响应）报价&lt;采购项目最高限价×45%；</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4</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评审委员会基于专业判断，认为供应商报价过低，有可能影响产品质量或者不能诚信履约的其他情形。</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应当将其作为无效响应处理。</w:t>
      </w:r>
      <w:r/>
    </w:p>
    <w:p>
      <w:pPr>
        <w:ind w:firstLine="480"/>
        <w:pageBreakBefore w:val="0"/>
        <w:spacing w:line="360" w:lineRule="exact"/>
        <w:tabs>
          <w:tab w:val="left" w:pos="900" w:leader="none"/>
        </w:tabs>
        <w:rPr>
          <w:rFonts w:ascii="Times New Roman" w:hAnsi="Times New Roman"/>
          <w:color w:val="auto"/>
          <w:sz w:val="24"/>
        </w:rPr>
      </w:pPr>
      <w:r>
        <w:rPr>
          <w:rFonts w:hint="eastAsia" w:ascii="Times New Roman" w:hAnsi="Times New Roman"/>
          <w:color w:val="auto"/>
          <w:sz w:val="24"/>
        </w:rPr>
        <w:t xml:space="preserve">异常低价投标(响应)审查的启动原因，审查意见和审查结果应当在评审报告中记录，并附供应商提供的相关书面说明及证明材料，以及</w:t>
      </w:r>
      <w:r>
        <w:rPr>
          <w:rFonts w:hint="eastAsia" w:ascii="Times New Roman" w:hAnsi="Times New Roman"/>
          <w:color w:val="auto"/>
          <w:sz w:val="24"/>
          <w:lang w:val="en-US" w:eastAsia="zh-CN"/>
        </w:rPr>
        <w:t xml:space="preserve">评审委员</w:t>
      </w:r>
      <w:r>
        <w:rPr>
          <w:rFonts w:hint="eastAsia" w:ascii="Times New Roman" w:hAnsi="Times New Roman"/>
          <w:color w:val="auto"/>
          <w:sz w:val="24"/>
        </w:rPr>
        <w:t xml:space="preserve">有关互联网浏览，查询历史一并归档。</w:t>
      </w:r>
      <w:r/>
    </w:p>
    <w:p>
      <w:pPr>
        <w:ind w:firstLine="480"/>
        <w:pageBreakBefore w:val="0"/>
        <w:spacing w:line="360"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w:t>
      </w:r>
      <w:r>
        <w:rPr>
          <w:rFonts w:hint="eastAsia" w:ascii="Times New Roman" w:hAnsi="Times New Roman"/>
          <w:color w:val="auto"/>
          <w:sz w:val="24"/>
          <w:highlight w:val="white"/>
          <w:lang w:val="en-US" w:eastAsia="zh-CN"/>
        </w:rPr>
        <w:t xml:space="preserve">10</w:t>
      </w:r>
      <w:r>
        <w:rPr>
          <w:rFonts w:ascii="Times New Roman" w:hAnsi="Times New Roman"/>
          <w:bCs/>
          <w:color w:val="auto"/>
          <w:sz w:val="24"/>
          <w:szCs w:val="21"/>
        </w:rPr>
        <w:t xml:space="preserve">推荐成交候选供应商</w:t>
      </w:r>
      <w:r/>
    </w:p>
    <w:p>
      <w:pPr>
        <w:ind w:firstLine="480"/>
        <w:pageBreakBefore w:val="0"/>
        <w:spacing w:line="360" w:lineRule="exact"/>
        <w:rPr>
          <w:rFonts w:ascii="Times New Roman" w:hAnsi="Times New Roman"/>
          <w:color w:val="auto"/>
          <w:sz w:val="24"/>
        </w:rPr>
      </w:pPr>
      <w:r/>
      <w:bookmarkStart w:id="29"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29"/>
      <w:r>
        <w:rPr>
          <w:rFonts w:ascii="Times New Roman" w:hAnsi="Times New Roman"/>
          <w:color w:val="auto"/>
          <w:sz w:val="24"/>
        </w:rPr>
        <w:t xml:space="preserve">。</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最后报价如相同，则优先采购“环境标志产品”或“节能产品”；若均非“环境标志产品”、“节能产品”，则将优先采购交付期短者。环境标志产品是指列入财政部、环境保护部最新公布的《环境标志产品品目清单》内的产品；节能产品是指列入财政部、</w:t>
      </w:r>
      <w:r>
        <w:rPr>
          <w:rFonts w:hint="eastAsia" w:ascii="Times New Roman" w:hAnsi="Times New Roman"/>
          <w:color w:val="auto"/>
          <w:sz w:val="24"/>
          <w:lang w:eastAsia="zh-CN"/>
        </w:rPr>
        <w:t xml:space="preserve">国家发展改革委</w:t>
      </w:r>
      <w:r>
        <w:rPr>
          <w:rFonts w:ascii="Times New Roman" w:hAnsi="Times New Roman"/>
          <w:color w:val="auto"/>
          <w:sz w:val="24"/>
        </w:rPr>
        <w:t xml:space="preserve">最新公布的《节能产品品目清单》内的产品。</w:t>
      </w:r>
      <w:r/>
    </w:p>
    <w:p>
      <w:pPr>
        <w:pStyle w:val="748"/>
        <w:ind w:firstLine="320"/>
        <w:pageBreakBefore w:val="0"/>
        <w:spacing w:before="0" w:after="0" w:line="360" w:lineRule="exact"/>
        <w:rPr>
          <w:rFonts w:hint="eastAsia" w:ascii="黑体" w:hAnsi="黑体" w:eastAsia="黑体" w:cs="黑体"/>
          <w:color w:val="auto"/>
          <w:sz w:val="32"/>
        </w:rPr>
      </w:pPr>
      <w:r/>
      <w:bookmarkStart w:id="30" w:name="_Toc103929996"/>
      <w:r>
        <w:rPr>
          <w:rFonts w:hint="eastAsia" w:ascii="黑体" w:hAnsi="黑体" w:eastAsia="黑体" w:cs="黑体"/>
          <w:color w:val="auto"/>
          <w:sz w:val="32"/>
        </w:rPr>
        <w:t xml:space="preserve">六、</w:t>
      </w:r>
      <w:bookmarkEnd w:id="30"/>
      <w:r>
        <w:rPr>
          <w:rFonts w:hint="eastAsia" w:ascii="黑体" w:hAnsi="黑体" w:eastAsia="黑体" w:cs="黑体"/>
          <w:color w:val="auto"/>
          <w:sz w:val="32"/>
        </w:rPr>
        <w:t xml:space="preserve">无效响应、采购活动终止、恶意串通及取消成交候选资格情形</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18.9法律、法规规定的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ind w:firstLine="482"/>
        <w:pageBreakBefore w:val="0"/>
        <w:spacing w:line="360" w:lineRule="exact"/>
        <w:rPr>
          <w:rFonts w:hint="default" w:ascii="Times New Roman" w:hAnsi="Times New Roman" w:eastAsia="宋体" w:cs="仿宋"/>
          <w:b/>
          <w:color w:val="auto"/>
          <w:sz w:val="24"/>
          <w:lang w:val="en-US" w:eastAsia="zh-CN"/>
        </w:rPr>
      </w:pPr>
      <w:r>
        <w:rPr>
          <w:rFonts w:hint="eastAsia" w:ascii="Times New Roman" w:hAnsi="Times New Roman" w:eastAsia="宋体" w:cs="仿宋"/>
          <w:color w:val="auto"/>
          <w:sz w:val="24"/>
          <w:lang w:val="en-US" w:eastAsia="zh-CN"/>
        </w:rPr>
        <w:t xml:space="preserve">18.10</w:t>
      </w:r>
      <w:r>
        <w:rPr>
          <w:rFonts w:hint="eastAsia" w:ascii="Times New Roman" w:hAnsi="Times New Roman" w:eastAsia="宋体" w:cs="仿宋"/>
          <w:color w:val="auto"/>
          <w:sz w:val="24"/>
        </w:rPr>
        <w:t xml:space="preserve">磋商小组启</w:t>
      </w:r>
      <w:r>
        <w:rPr>
          <w:rFonts w:hint="eastAsia" w:ascii="Times New Roman" w:hAnsi="Times New Roman" w:cs="仿宋"/>
          <w:sz w:val="24"/>
        </w:rPr>
        <w:t xml:space="preserve">动异常低价响应审查后，供应商不提供书面说明、证明材料，或者磋商小组认为供应商提供的书面说明、证明材料不能证明其最后报价合理性的。</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pageBreakBefore w:val="0"/>
        <w:spacing w:line="36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31" w:name="OLE_LINK2"/>
      <w:r>
        <w:rPr>
          <w:rFonts w:hint="eastAsia" w:ascii="Times New Roman" w:hAnsi="Times New Roman" w:cs="仿宋"/>
          <w:b/>
          <w:color w:val="auto"/>
          <w:sz w:val="24"/>
        </w:rPr>
        <w:t xml:space="preserve">取消成交（候选）供应商资格</w:t>
      </w:r>
      <w:bookmarkEnd w:id="31"/>
      <w:r>
        <w:rPr>
          <w:rFonts w:hint="eastAsia" w:ascii="Times New Roman" w:hAnsi="Times New Roman" w:cs="仿宋"/>
          <w:b/>
          <w:color w:val="auto"/>
          <w:sz w:val="24"/>
        </w:rPr>
        <w:t xml:space="preserve">条款</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pageBreakBefore w:val="0"/>
        <w:spacing w:line="360"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rPr>
          <w:rFonts w:hint="eastAsia" w:ascii="Times New Roman" w:hAnsi="Times New Roman"/>
          <w:color w:val="auto"/>
          <w:sz w:val="24"/>
          <w:highlight w:val="white"/>
        </w:rPr>
        <w:t xml:space="preserve"> </w:t>
      </w:r>
      <w:r/>
    </w:p>
    <w:p>
      <w:pPr>
        <w:pStyle w:val="748"/>
        <w:ind w:firstLine="320"/>
        <w:pageBreakBefore w:val="0"/>
        <w:spacing w:before="0" w:after="0" w:line="360" w:lineRule="exact"/>
        <w:rPr>
          <w:rFonts w:hint="eastAsia" w:ascii="黑体" w:hAnsi="黑体" w:eastAsia="黑体" w:cs="黑体"/>
          <w:color w:val="auto"/>
          <w:sz w:val="32"/>
        </w:rPr>
      </w:pPr>
      <w:r/>
      <w:bookmarkStart w:id="32" w:name="_Toc103929998"/>
      <w:r>
        <w:rPr>
          <w:rFonts w:hint="eastAsia" w:ascii="黑体" w:hAnsi="黑体" w:eastAsia="黑体" w:cs="黑体"/>
          <w:color w:val="auto"/>
          <w:sz w:val="32"/>
        </w:rPr>
        <w:t xml:space="preserve">七、成交及合同签订</w:t>
      </w:r>
      <w:bookmarkEnd w:id="32"/>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25、履约保证金</w:t>
      </w:r>
      <w:r/>
    </w:p>
    <w:p>
      <w:pPr>
        <w:ind w:firstLine="480"/>
        <w:pageBreakBefore w:val="0"/>
        <w:spacing w:line="36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000000" w:themeColor="text1"/>
          <w:sz w:val="24"/>
          <w:u w:val="single"/>
          <w14:textFill>
            <w14:solidFill>
              <w14:schemeClr w14:val="tx1"/>
            </w14:solidFill>
          </w14:textFill>
        </w:rPr>
        <w:t xml:space="preserve">（</w:t>
      </w:r>
      <w:r>
        <w:rPr>
          <w:rFonts w:hint="eastAsia" w:ascii="Times New Roman" w:hAnsi="Times New Roman" w:cs="仿宋"/>
          <w:color w:val="000000" w:themeColor="text1"/>
          <w:sz w:val="24"/>
          <w:u w:val="single"/>
          <w:lang w:val="en-US" w:eastAsia="zh-CN"/>
          <w14:textFill>
            <w14:solidFill>
              <w14:schemeClr w14:val="tx1"/>
            </w14:solidFill>
          </w14:textFill>
        </w:rPr>
        <w:t xml:space="preserve">2</w:t>
      </w:r>
      <w:r>
        <w:rPr>
          <w:rFonts w:hint="eastAsia" w:ascii="Times New Roman" w:hAnsi="Times New Roman" w:cs="仿宋"/>
          <w:color w:val="000000" w:themeColor="text1"/>
          <w:sz w:val="24"/>
          <w:u w:val="single"/>
          <w14:textFill>
            <w14:solidFill>
              <w14:schemeClr w14:val="tx1"/>
            </w14:solidFill>
          </w14:textFill>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u w:val="single"/>
          <w:lang w:val="en-US" w:eastAsia="zh-CN"/>
        </w:rPr>
        <w:t xml:space="preserve">5</w:t>
      </w:r>
      <w:r>
        <w:rPr>
          <w:rFonts w:hint="eastAsia" w:ascii="Times New Roman" w:hAnsi="Times New Roman" w:cs="仿宋"/>
          <w:color w:val="auto"/>
          <w:sz w:val="24"/>
          <w:u w:val="single"/>
        </w:rPr>
        <w:t xml:space="preserve">%</w:t>
      </w:r>
      <w:r>
        <w:rPr>
          <w:rFonts w:hint="eastAsia" w:ascii="Times New Roman" w:hAnsi="Times New Roman" w:cs="仿宋"/>
          <w:color w:val="auto"/>
          <w:sz w:val="24"/>
        </w:rPr>
        <w:t xml:space="preserve">提交。</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u w:val="single"/>
          <w:lang w:val="en-US" w:eastAsia="zh-CN"/>
        </w:rPr>
        <w:t xml:space="preserve">3</w:t>
      </w:r>
      <w:r>
        <w:rPr>
          <w:rFonts w:hint="eastAsia" w:ascii="Times New Roman" w:hAnsi="Times New Roman" w:cs="仿宋"/>
          <w:color w:val="auto"/>
          <w:sz w:val="24"/>
          <w:u w:val="single"/>
        </w:rPr>
        <w:t xml:space="preserve"> %</w:t>
      </w:r>
      <w:r>
        <w:rPr>
          <w:rFonts w:hint="eastAsia" w:ascii="Times New Roman" w:hAnsi="Times New Roman" w:cs="仿宋"/>
          <w:color w:val="auto"/>
          <w:sz w:val="24"/>
        </w:rPr>
        <w:t xml:space="preserve"> （</w:t>
      </w:r>
      <w:bookmarkStart w:id="33" w:name="_Hlk187763955"/>
      <w:r>
        <w:rPr>
          <w:rFonts w:hint="eastAsia" w:ascii="Times New Roman" w:hAnsi="Times New Roman" w:cs="仿宋"/>
          <w:color w:val="auto"/>
          <w:sz w:val="24"/>
        </w:rPr>
        <w:t xml:space="preserve">履约保证金原提交金额的6折</w:t>
      </w:r>
      <w:bookmarkEnd w:id="33"/>
      <w:r>
        <w:rPr>
          <w:rFonts w:hint="eastAsia" w:ascii="Times New Roman" w:hAnsi="Times New Roman" w:cs="仿宋"/>
          <w:color w:val="auto"/>
          <w:sz w:val="24"/>
        </w:rPr>
        <w:t xml:space="preserve">）提交。</w:t>
      </w:r>
      <w:bookmarkStart w:id="34" w:name="_Hlk187842952"/>
      <w:r>
        <w:rPr>
          <w:rFonts w:hint="eastAsia" w:ascii="Times New Roman" w:hAnsi="Times New Roman" w:cs="仿宋"/>
          <w:color w:val="auto"/>
          <w:sz w:val="24"/>
        </w:rPr>
        <w:t xml:space="preserve">办理流程、偿付等内容见江苏政府采购网“保险保函”模块。</w:t>
      </w:r>
      <w:bookmarkEnd w:id="34"/>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pageBreakBefore w:val="0"/>
        <w:spacing w:line="360" w:lineRule="exact"/>
        <w:rPr>
          <w:rFonts w:hint="eastAsia" w:ascii="Times New Roman" w:hAnsi="Times New Roman" w:cs="仿宋"/>
          <w:color w:val="auto"/>
          <w:sz w:val="24"/>
          <w:lang w:eastAsia="zh-CN"/>
        </w:rPr>
      </w:pPr>
      <w:r>
        <w:rPr>
          <w:rFonts w:hint="eastAsia" w:ascii="Times New Roman" w:hAnsi="Times New Roman" w:cs="仿宋"/>
          <w:color w:val="auto"/>
          <w:sz w:val="24"/>
        </w:rPr>
        <w:t xml:space="preserve">25.4履约保证金退还条件</w:t>
      </w:r>
      <w:r>
        <w:rPr>
          <w:rFonts w:hint="eastAsia" w:ascii="Times New Roman" w:hAnsi="Times New Roman" w:cs="仿宋"/>
          <w:color w:val="auto"/>
          <w:sz w:val="24"/>
          <w:lang w:eastAsia="zh-CN"/>
        </w:rPr>
        <w:t xml:space="preserve">：</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lang w:eastAsia="zh-CN"/>
        </w:rPr>
        <w:t xml:space="preserve">项目完工验收合格，出具完工证明及履约保证金收据申请退付</w:t>
      </w:r>
      <w:r>
        <w:rPr>
          <w:rFonts w:hint="eastAsia" w:ascii="Times New Roman" w:hAnsi="Times New Roman" w:cs="仿宋"/>
          <w:color w:val="auto"/>
          <w:sz w:val="24"/>
        </w:rPr>
        <w:t xml:space="preserve">。</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采购人收到供应商退付申请后5个工作日内退还。</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pageBreakBefore w:val="0"/>
        <w:spacing w:line="36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pageBreakBefore w:val="0"/>
        <w:spacing w:line="36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48"/>
        <w:ind w:firstLine="320"/>
        <w:pageBreakBefore w:val="0"/>
        <w:spacing w:before="0" w:after="0" w:line="360" w:lineRule="exact"/>
        <w:rPr>
          <w:rFonts w:hint="eastAsia" w:ascii="黑体" w:hAnsi="黑体" w:eastAsia="黑体" w:cs="黑体"/>
          <w:color w:val="auto"/>
          <w:sz w:val="32"/>
        </w:rPr>
      </w:pPr>
      <w:r/>
      <w:bookmarkStart w:id="35" w:name="_Toc141869970"/>
      <w:r>
        <w:rPr>
          <w:rFonts w:hint="eastAsia" w:ascii="黑体" w:hAnsi="黑体" w:eastAsia="黑体" w:cs="黑体"/>
          <w:color w:val="auto"/>
          <w:sz w:val="32"/>
        </w:rPr>
        <w:t xml:space="preserve">八、质疑与投诉</w:t>
      </w:r>
      <w:bookmarkEnd w:id="35"/>
      <w:r/>
      <w:r/>
    </w:p>
    <w:p>
      <w:pPr>
        <w:ind w:firstLine="482"/>
        <w:pageBreakBefore w:val="0"/>
        <w:spacing w:line="360" w:lineRule="exact"/>
        <w:rPr>
          <w:rFonts w:hint="default" w:ascii="Times New Roman" w:hAnsi="Times New Roman" w:eastAsia="宋体" w:cs="仿宋"/>
          <w:b/>
          <w:color w:val="auto"/>
          <w:sz w:val="24"/>
        </w:rPr>
      </w:pPr>
      <w:r>
        <w:rPr>
          <w:rFonts w:hint="eastAsia" w:ascii="Times New Roman" w:hAnsi="Times New Roman" w:eastAsia="宋体" w:cs="仿宋"/>
          <w:b/>
          <w:color w:val="auto"/>
          <w:sz w:val="24"/>
        </w:rPr>
        <w:t xml:space="preserve">28、质疑</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28.1供应商认为采购文件、采购过程和中标结果使自己的权益受到损害的，可以在知道或者应知其权益受到损害之日起七个工作日内，供应商应登录“苏采云”系统“项目质疑申请”模块向采购人或采购代理机构提出</w:t>
      </w:r>
      <w:r>
        <w:rPr>
          <w:rFonts w:hint="eastAsia" w:ascii="Times New Roman" w:hAnsi="Times New Roman" w:eastAsia="宋体" w:cs="仿宋"/>
          <w:b/>
          <w:bCs/>
          <w:color w:val="auto"/>
          <w:sz w:val="24"/>
        </w:rPr>
        <w:t xml:space="preserve">。</w:t>
      </w:r>
      <w:r>
        <w:rPr>
          <w:rFonts w:hint="eastAsia" w:ascii="Times New Roman" w:hAnsi="Times New Roman" w:eastAsia="宋体" w:cs="仿宋"/>
          <w:color w:val="auto"/>
          <w:sz w:val="24"/>
        </w:rPr>
        <w:t xml:space="preserve">质疑联系部门、联系电话、通讯地址详见采购公告。</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28.2供应商应知其权益受到损害之日，是指：</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（1）对本项目采购文件提出质疑的，为获取采购文件之日或者采购文件公告期限届满之日；</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（2）对本项目采购过程提出质疑的，为各采购程序环节结束之日；</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（3）对本项目中标或者成交结果提出质疑的，为中标或者成交结果公告期限届满之日。</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28.4供应商提出质疑应当提交质疑函和必要的证明材料。质疑函的必备内容：</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（1）供应商的姓名或者名称、地址、邮编、联系人及联系电话；</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（2）质疑项目的名称、编号；</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（3）获取采购文件的时间；</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（4）具体、明确的质疑事项和质疑事项相关的请求；</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（5）事实依据；</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（6）必要的法律依据；</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（7）提出质疑的日期；</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（8）供应商为自然人的，由本人签字；供应商为法人或者其他组织的，应当由法定代表人、主要负责人，或者其授权代表签字或者盖章，并盖公章。</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pageBreakBefore w:val="0"/>
        <w:spacing w:line="360" w:lineRule="exact"/>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28.5采购人、采购代理机构在收到质疑函后7个工作日内作出答复，但质疑答复的内容不涉及商业秘密。</w:t>
      </w:r>
      <w:r/>
    </w:p>
    <w:p>
      <w:pPr>
        <w:ind w:firstLine="480"/>
        <w:pageBreakBefore w:val="0"/>
        <w:spacing w:line="360" w:lineRule="exact"/>
        <w:rPr>
          <w:rFonts w:hint="eastAsia" w:ascii="Times New Roman" w:hAnsi="Times New Roman" w:eastAsia="宋体" w:cs="仿宋"/>
          <w:b w:val="0"/>
          <w:color w:val="auto"/>
          <w:sz w:val="24"/>
          <w:szCs w:val="22"/>
          <w:lang w:val="en-US" w:eastAsia="zh-CN" w:bidi="ar-SA"/>
        </w:rPr>
      </w:pPr>
      <w:r>
        <w:rPr>
          <w:rFonts w:hint="eastAsia" w:ascii="Times New Roman" w:hAnsi="Times New Roman" w:eastAsia="宋体" w:cs="仿宋"/>
          <w:color w:val="auto"/>
          <w:sz w:val="24"/>
          <w:lang w:val="en-US" w:eastAsia="zh-CN"/>
        </w:rPr>
        <w:t xml:space="preserve">28.6 </w:t>
      </w:r>
      <w:r>
        <w:rPr>
          <w:rFonts w:hint="eastAsia" w:ascii="Times New Roman" w:hAnsi="Times New Roman" w:eastAsia="宋体" w:cs="仿宋"/>
          <w:b w:val="0"/>
          <w:color w:val="auto"/>
          <w:sz w:val="24"/>
          <w:szCs w:val="22"/>
          <w:lang w:val="en-US" w:eastAsia="zh-CN" w:bidi="ar-SA"/>
        </w:rPr>
        <w:t xml:space="preserve">以下情形的质疑不予</w:t>
      </w:r>
      <w:r>
        <w:rPr>
          <w:rFonts w:hint="eastAsia" w:ascii="Times New Roman" w:hAnsi="Times New Roman" w:cs="仿宋"/>
          <w:b w:val="0"/>
          <w:color w:val="auto"/>
          <w:sz w:val="24"/>
          <w:szCs w:val="22"/>
          <w:lang w:val="en-US" w:eastAsia="zh-CN" w:bidi="ar-SA"/>
        </w:rPr>
        <w:t xml:space="preserve">受理：</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28.6.1 内容不符合《政府采购质疑和投诉办法》第十二条规定的质疑。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28.6.2 超出政府采购法定期限的质疑。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28.6.3 以传真、电子邮件等方式递交的非原件形式的质疑。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28.6.4 未参加投标活动的投标人或在投标活动中自身权益未受到损害的投标人所提出的质疑。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28.6.5投标人组成联合体参加投标，联合体中任何一方或多方未按要求签字、盖章、加盖公章的质疑。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28.7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pageBreakBefore w:val="0"/>
        <w:spacing w:line="360" w:lineRule="exact"/>
        <w:rPr>
          <w:rFonts w:hint="default" w:ascii="Times New Roman" w:hAnsi="Times New Roman" w:eastAsia="宋体" w:cs="仿宋"/>
          <w:b/>
          <w:color w:val="auto"/>
          <w:sz w:val="24"/>
        </w:rPr>
      </w:pPr>
      <w:r>
        <w:rPr>
          <w:rFonts w:hint="eastAsia" w:ascii="Times New Roman" w:hAnsi="Times New Roman" w:eastAsia="宋体" w:cs="仿宋"/>
          <w:b/>
          <w:color w:val="auto"/>
          <w:sz w:val="24"/>
        </w:rPr>
        <w:t xml:space="preserve">29、投诉</w:t>
      </w:r>
      <w:r/>
    </w:p>
    <w:p>
      <w:pPr>
        <w:ind w:firstLine="482"/>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rPr>
          <w:rFonts w:hint="eastAsia"/>
          <w:color w:val="auto"/>
        </w:rPr>
      </w:pPr>
      <w:r>
        <w:rPr>
          <w:color w:val="auto"/>
          <w:highlight w:val="white"/>
        </w:rPr>
        <w:br w:type="page" w:clear="all"/>
      </w:r>
      <w:r/>
    </w:p>
    <w:p>
      <w:pPr>
        <w:pStyle w:val="747"/>
        <w:jc w:val="center"/>
        <w:spacing w:before="200"/>
        <w:rPr>
          <w:rFonts w:ascii="Times New Roman" w:hAnsi="Times New Roman" w:eastAsia="黑体"/>
          <w:color w:val="auto"/>
          <w:sz w:val="44"/>
        </w:rPr>
      </w:pPr>
      <w:r/>
      <w:bookmarkStart w:id="36" w:name="_Toc17964"/>
      <w:r/>
      <w:bookmarkStart w:id="37" w:name="_Toc28543"/>
      <w:r>
        <w:rPr>
          <w:rFonts w:hint="eastAsia" w:ascii="Times New Roman" w:hAnsi="Times New Roman" w:eastAsia="黑体"/>
          <w:color w:val="auto"/>
          <w:sz w:val="44"/>
        </w:rPr>
        <w:t xml:space="preserve">第三章  </w:t>
      </w:r>
      <w:bookmarkEnd w:id="36"/>
      <w:r>
        <w:rPr>
          <w:rFonts w:hint="eastAsia" w:ascii="Times New Roman" w:hAnsi="Times New Roman" w:eastAsia="黑体"/>
          <w:color w:val="auto"/>
          <w:sz w:val="44"/>
        </w:rPr>
        <w:t xml:space="preserve">评审方法</w:t>
      </w:r>
      <w:bookmarkEnd w:id="37"/>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5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tabs>
                <w:tab w:val="left" w:pos="474" w:leader="none"/>
              </w:tabs>
              <w:rPr>
                <w:rFonts w:hint="eastAsia" w:ascii="Times New Roman" w:hAnsi="Times New Roman" w:cs="仿宋"/>
                <w:color w:val="auto"/>
                <w:sz w:val="24"/>
              </w:rPr>
            </w:pPr>
            <w:r>
              <w:rPr>
                <w:rFonts w:hint="eastAsia" w:ascii="Times New Roman" w:hAnsi="Times New Roman" w:cs="仿宋"/>
                <w:color w:val="auto"/>
                <w:sz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5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开标一览表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keepLines w:val="0"/>
        <w:keepNext w:val="0"/>
        <w:pageBreakBefore w:val="0"/>
        <w:spacing w:line="400" w:lineRule="exact"/>
        <w:widowControl w:val="off"/>
        <w:rPr>
          <w:rFonts w:hint="default"/>
          <w:color w:val="auto"/>
          <w:sz w:val="24"/>
          <w:szCs w:val="28"/>
        </w:rPr>
      </w:pPr>
      <w:r>
        <w:rPr>
          <w:rFonts w:hint="eastAsia"/>
          <w:color w:val="auto"/>
          <w:sz w:val="24"/>
          <w:szCs w:val="28"/>
        </w:rPr>
        <w:t xml:space="preserve">三、评分办法—最低评标价法</w:t>
      </w:r>
      <w:r/>
    </w:p>
    <w:p>
      <w:pPr>
        <w:ind w:firstLine="482"/>
        <w:jc w:val="left"/>
        <w:keepLines w:val="0"/>
        <w:keepNext w:val="0"/>
        <w:pageBreakBefore w:val="0"/>
        <w:spacing w:line="400" w:lineRule="exact"/>
        <w:widowControl w:val="off"/>
        <w:rPr>
          <w:rFonts w:hint="eastAsia"/>
          <w:color w:val="auto"/>
          <w:sz w:val="24"/>
          <w:szCs w:val="28"/>
        </w:rPr>
      </w:pPr>
      <w:r>
        <w:rPr>
          <w:rFonts w:ascii="宋体" w:hAnsi="宋体" w:eastAsia="宋体" w:cs="宋体"/>
          <w:color w:val="000000"/>
          <w:sz w:val="24"/>
        </w:rPr>
        <w:t xml:space="preserve">谈判小组从质量和服务均能满足采购文件实质性响应要求的供应商中，按照最后报价由低到高的顺序提出</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名以上成交候选供应商，如最后报价相同的由采购人采取随机抽取方式确定，并编写评审报告。</w:t>
      </w:r>
      <w:r/>
    </w:p>
    <w:p>
      <w:pPr>
        <w:ind w:firstLine="482"/>
        <w:spacing w:line="400" w:lineRule="exact"/>
        <w:rPr>
          <w:rFonts w:hint="eastAsia" w:ascii="仿宋" w:hAnsi="仿宋" w:eastAsia="仿宋"/>
          <w:b/>
          <w:color w:val="ff0000"/>
          <w:sz w:val="24"/>
          <w:szCs w:val="24"/>
          <w:highlight w:val="white"/>
        </w:rPr>
      </w:pPr>
      <w:r>
        <w:rPr>
          <w:rFonts w:hint="eastAsia" w:ascii="仿宋" w:hAnsi="仿宋" w:eastAsia="仿宋"/>
          <w:b/>
          <w:color w:val="ff0000"/>
          <w:sz w:val="24"/>
          <w:szCs w:val="24"/>
          <w:highlight w:val="white"/>
        </w:rPr>
      </w:r>
      <w:r/>
    </w:p>
    <w:p>
      <w:pPr>
        <w:ind w:firstLine="480"/>
        <w:jc w:val="left"/>
        <w:spacing w:line="480" w:lineRule="exact"/>
        <w:rPr>
          <w:rFonts w:hint="eastAsia" w:ascii="Times New Roman" w:hAnsi="Times New Roman"/>
          <w:color w:val="auto"/>
          <w:sz w:val="24"/>
        </w:rPr>
      </w:pPr>
      <w:r>
        <w:rPr>
          <w:rFonts w:hint="eastAsia" w:ascii="Times New Roman" w:hAnsi="Times New Roman"/>
          <w:color w:val="auto"/>
          <w:sz w:val="24"/>
        </w:rPr>
      </w:r>
      <w:r/>
    </w:p>
    <w:p>
      <w:pPr>
        <w:ind w:firstLine="482"/>
        <w:jc w:val="left"/>
        <w:spacing w:line="480" w:lineRule="exact"/>
        <w:rPr>
          <w:rFonts w:hint="eastAsia" w:ascii="Times New Roman" w:hAnsi="Times New Roman" w:eastAsia="宋体" w:cs="仿宋"/>
          <w:color w:val="000000" w:themeColor="text1"/>
          <w:sz w:val="24"/>
          <w:highlight w:val="white"/>
          <w14:textFill>
            <w14:solidFill>
              <w14:schemeClr w14:val="tx1"/>
            </w14:solidFill>
          </w14:textFill>
        </w:rPr>
      </w:pPr>
      <w:r>
        <w:rPr>
          <w:rFonts w:hint="eastAsia" w:ascii="Times New Roman" w:hAnsi="Times New Roman" w:eastAsia="宋体" w:cs="仿宋"/>
          <w:color w:val="000000" w:themeColor="text1"/>
          <w:sz w:val="24"/>
          <w:highlight w:val="white"/>
          <w14:textFill>
            <w14:solidFill>
              <w14:schemeClr w14:val="tx1"/>
            </w14:solidFill>
          </w14:textFill>
        </w:rPr>
      </w:r>
      <w:r/>
    </w:p>
    <w:p>
      <w:pPr>
        <w:ind w:firstLine="480"/>
        <w:jc w:val="left"/>
        <w:spacing w:line="500" w:lineRule="exact"/>
        <w:rPr>
          <w:rFonts w:ascii="Times New Roman" w:hAnsi="Times New Roman" w:cs="仿宋"/>
          <w:color w:val="auto"/>
          <w:sz w:val="24"/>
        </w:rPr>
      </w:pPr>
      <w:r>
        <w:rPr>
          <w:rFonts w:hint="eastAsia"/>
          <w:color w:val="auto"/>
          <w:sz w:val="20"/>
          <w:highlight w:val="white"/>
        </w:rPr>
        <w:t xml:space="preserve"> </w:t>
      </w:r>
      <w:bookmarkStart w:id="38" w:name="EBbe8e5e62b4044c2f9cd821bf3ca0a2f8"/>
      <w:r>
        <w:rPr>
          <w:rFonts w:hint="eastAsia"/>
          <w:color w:val="auto"/>
          <w:sz w:val="20"/>
          <w:highlight w:val="white"/>
        </w:rPr>
        <w:t xml:space="preserve"> </w:t>
      </w:r>
      <w:bookmarkEnd w:id="38"/>
      <w:r/>
      <w:r/>
    </w:p>
    <w:p>
      <w:pPr>
        <w:ind w:firstLine="480"/>
        <w:jc w:val="left"/>
        <w:spacing w:line="500" w:lineRule="exact"/>
        <w:rPr>
          <w:rFonts w:ascii="Times New Roman" w:hAnsi="Times New Roman" w:cs="仿宋"/>
          <w:color w:val="auto"/>
          <w:sz w:val="24"/>
        </w:rPr>
      </w:pPr>
      <w:r/>
      <w:bookmarkStart w:id="39" w:name="EB980478b543b84b2cb6c7d395f8f5c697"/>
      <w:r>
        <w:rPr>
          <w:rFonts w:hint="eastAsia" w:ascii="Times New Roman" w:hAnsi="Times New Roman" w:cs="仿宋"/>
          <w:color w:val="auto"/>
          <w:sz w:val="24"/>
        </w:rPr>
        <w:t xml:space="preserve"> </w:t>
      </w:r>
      <w:bookmarkEnd w:id="39"/>
      <w:r/>
      <w:r/>
    </w:p>
    <w:p>
      <w:pPr>
        <w:pStyle w:val="747"/>
        <w:jc w:val="center"/>
        <w:rPr>
          <w:rFonts w:hint="eastAsia" w:ascii="黑体" w:hAnsi="黑体" w:eastAsia="黑体" w:cs="黑体"/>
          <w:color w:val="auto"/>
        </w:rPr>
      </w:pPr>
      <w:r/>
      <w:bookmarkStart w:id="40" w:name="_Toc22910"/>
      <w:r/>
      <w:bookmarkStart w:id="41" w:name="_Toc31419"/>
      <w:r/>
      <w:bookmarkStart w:id="42" w:name="_Toc103930002"/>
      <w:r>
        <w:rPr>
          <w:rFonts w:hint="eastAsia" w:ascii="黑体" w:hAnsi="黑体" w:eastAsia="黑体" w:cs="黑体"/>
          <w:color w:val="auto"/>
        </w:rPr>
        <w:t xml:space="preserve">第四章  采购需求</w:t>
      </w:r>
      <w:bookmarkEnd w:id="40"/>
      <w:r/>
      <w:bookmarkEnd w:id="41"/>
      <w:r/>
      <w:bookmarkEnd w:id="42"/>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沭阳县七雄街道2026年度村级公益事业一事一议财政奖补项目</w:t>
      </w:r>
      <w:r>
        <w:rPr>
          <w:rFonts w:hint="eastAsia" w:ascii="宋体" w:hAnsi="宋体" w:eastAsia="宋体" w:cs="Times New Roman"/>
          <w:bCs/>
          <w:color w:val="auto"/>
          <w:sz w:val="24"/>
          <w:szCs w:val="24"/>
          <w:lang w:val="en-US" w:eastAsia="zh-CN" w:bidi="ar-SA"/>
        </w:rPr>
        <w:t xml:space="preserve">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签订合同后30日历天内完成施工</w:t>
      </w:r>
      <w:r>
        <w:rPr>
          <w:rFonts w:hint="eastAsia" w:ascii="宋体" w:hAnsi="宋体" w:eastAsia="宋体" w:cs="Times New Roman"/>
          <w:bCs/>
          <w:color w:val="auto"/>
          <w:sz w:val="24"/>
          <w:szCs w:val="24"/>
          <w:lang w:val="en-US" w:eastAsia="zh-CN" w:bidi="ar-SA"/>
        </w:rPr>
        <w:t xml:space="preserve">。</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368"/>
        <w:ind w:firstLine="480"/>
        <w:jc w:val="left"/>
        <w:spacing w:line="400" w:lineRule="exact"/>
        <w:tabs>
          <w:tab w:val="left" w:pos="420" w:leader="none"/>
        </w:tabs>
        <w:rPr>
          <w:rFonts w:hint="eastAsia" w:ascii="宋体" w:hAnsi="宋体" w:eastAsia="宋体" w:cs="Times New Roman"/>
          <w:bCs/>
          <w:color w:val="000000" w:themeColor="text1"/>
          <w:sz w:val="24"/>
          <w:szCs w:val="24"/>
        </w:rPr>
      </w:pPr>
      <w:r>
        <w:rPr>
          <w:rFonts w:hint="eastAsia" w:ascii="宋体" w:hAnsi="宋体" w:eastAsia="宋体" w:cs="Times New Roman"/>
          <w:bCs/>
          <w:color w:val="auto"/>
          <w:sz w:val="24"/>
          <w:szCs w:val="24"/>
          <w:lang w:val="en-US" w:eastAsia="zh-CN" w:bidi="ar-SA"/>
        </w:rPr>
        <w:t xml:space="preserve">4.</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付</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    </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款：</w:t>
      </w:r>
      <w:r>
        <w:rPr>
          <w:rFonts w:hint="eastAsia" w:ascii="宋体" w:hAnsi="宋体" w:eastAsia="宋体" w:cs="Times New Roman"/>
          <w:bCs/>
          <w:color w:val="000000" w:themeColor="text1"/>
          <w:sz w:val="24"/>
          <w:szCs w:val="24"/>
          <w:lang w:val="en-US" w:eastAsia="zh-CN" w:bidi="ar-SA"/>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w:t>
      </w:r>
      <w:r>
        <w:rPr>
          <w:rFonts w:hint="eastAsia" w:ascii="宋体" w:hAnsi="宋体" w:eastAsia="宋体" w:cs="Times New Roman"/>
          <w:bCs/>
          <w:color w:val="000000" w:themeColor="text1"/>
          <w:sz w:val="24"/>
          <w:szCs w:val="24"/>
          <w:lang w:val="en-US" w:eastAsia="zh-CN" w:bidi="ar-SA"/>
        </w:rPr>
        <w:t xml:space="preserve">。</w:t>
      </w:r>
      <w:r>
        <w:rPr>
          <w:color w:val="000000" w:themeColor="text1"/>
        </w:rP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（4）拟投入本工程的机械、设备的种类：拟投入本工程的机械、设备的种类是否齐全、数量是否满足工程施工要求、是否符合施工现场特点。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三、包装要求及费用承担</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按规范的标准包装，但应考虑到防漏、防潮、防震、防盗和可能会发生的野蛮装卸等内陆运输及多次装卸之需要。费用包含在合同价中，由乙方承担与支付。</w:t>
      </w:r>
      <w:r/>
    </w:p>
    <w:p>
      <w:pPr>
        <w:ind w:firstLine="482"/>
        <w:jc w:val="left"/>
        <w:spacing w:line="400" w:lineRule="exact"/>
        <w:rPr>
          <w:rFonts w:hint="eastAsia" w:ascii="宋体" w:hAnsi="宋体" w:eastAsia="宋体" w:cs="宋体"/>
          <w:color w:val="auto"/>
          <w:sz w:val="24"/>
        </w:rPr>
      </w:pPr>
      <w:r>
        <w:rPr>
          <w:rFonts w:hint="eastAsia" w:ascii="宋体" w:hAnsi="宋体" w:eastAsia="宋体" w:cs="Times New Roman"/>
          <w:b/>
          <w:color w:val="auto"/>
          <w:sz w:val="24"/>
          <w:szCs w:val="24"/>
          <w:lang w:val="en-US" w:eastAsia="zh-CN" w:bidi="ar-SA"/>
        </w:rPr>
        <w:t xml:space="preserve">四、</w:t>
      </w:r>
      <w:r>
        <w:rPr>
          <w:rFonts w:hint="eastAsia" w:ascii="宋体" w:hAnsi="宋体" w:eastAsia="宋体" w:cs="宋体"/>
          <w:b/>
          <w:bCs/>
          <w:color w:val="auto"/>
          <w:sz w:val="24"/>
          <w:szCs w:val="24"/>
        </w:rPr>
        <w:t xml:space="preserve">验收要求</w:t>
      </w:r>
      <w:r/>
    </w:p>
    <w:p>
      <w:pPr>
        <w:ind w:firstLine="482"/>
        <w:jc w:val="left"/>
        <w:spacing w:line="4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1</w:t>
      </w:r>
      <w:r>
        <w:rPr>
          <w:rFonts w:hint="eastAsia" w:ascii="宋体" w:hAnsi="宋体" w:eastAsia="宋体" w:cs="宋体"/>
          <w:color w:val="auto"/>
          <w:sz w:val="24"/>
          <w:szCs w:val="24"/>
        </w:rPr>
        <w:t xml:space="preserve">）验收条件：根据技术要求全部完成后，项目竣工且提供竣工验收资料。</w:t>
      </w:r>
      <w:r/>
    </w:p>
    <w:p>
      <w:pPr>
        <w:ind w:firstLine="482"/>
        <w:jc w:val="left"/>
        <w:spacing w:line="4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2</w:t>
      </w:r>
      <w:r>
        <w:rPr>
          <w:rFonts w:hint="eastAsia" w:ascii="宋体" w:hAnsi="宋体" w:eastAsia="宋体" w:cs="宋体"/>
          <w:color w:val="auto"/>
          <w:sz w:val="24"/>
          <w:szCs w:val="24"/>
        </w:rPr>
        <w:t xml:space="preserve">）验收时间：在满足合同验收条件情况下，采购人在3个工作日内组织验收并出具验收书。</w:t>
      </w:r>
      <w:r/>
    </w:p>
    <w:p>
      <w:pPr>
        <w:ind w:firstLine="482"/>
        <w:jc w:val="left"/>
        <w:spacing w:line="4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3</w:t>
      </w:r>
      <w:r>
        <w:rPr>
          <w:rFonts w:hint="eastAsia" w:ascii="宋体" w:hAnsi="宋体" w:eastAsia="宋体" w:cs="宋体"/>
          <w:color w:val="auto"/>
          <w:sz w:val="24"/>
          <w:szCs w:val="24"/>
        </w:rPr>
        <w:t xml:space="preserve">）验收标准：符合相关法律法规及设计要求，工程质量达到合格。</w:t>
      </w:r>
      <w:r/>
    </w:p>
    <w:p>
      <w:pPr>
        <w:ind w:firstLine="482"/>
        <w:jc w:val="left"/>
        <w:spacing w:line="4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4</w:t>
      </w:r>
      <w:r>
        <w:rPr>
          <w:rFonts w:hint="eastAsia" w:ascii="宋体" w:hAnsi="宋体" w:eastAsia="宋体" w:cs="宋体"/>
          <w:color w:val="auto"/>
          <w:sz w:val="24"/>
          <w:szCs w:val="24"/>
        </w:rPr>
        <w:t xml:space="preserve">）验收程序、内容及履约：由采购人</w:t>
      </w:r>
      <w:r>
        <w:rPr>
          <w:rFonts w:hint="eastAsia" w:ascii="宋体" w:hAnsi="宋体" w:eastAsia="宋体" w:cs="宋体"/>
          <w:color w:val="auto"/>
          <w:sz w:val="24"/>
          <w:szCs w:val="24"/>
          <w:lang w:val="en-US" w:eastAsia="zh-CN"/>
        </w:rPr>
        <w:t xml:space="preserve">组建</w:t>
      </w:r>
      <w:r>
        <w:rPr>
          <w:rFonts w:hint="eastAsia" w:ascii="宋体" w:hAnsi="宋体" w:eastAsia="宋体" w:cs="宋体"/>
          <w:color w:val="auto"/>
          <w:sz w:val="24"/>
          <w:szCs w:val="24"/>
        </w:rPr>
        <w:t xml:space="preserve">验收小组，验收人员应当按照约定的验收标准，对成交人的履约情况开展验收。按照谈判文件、响应文件、工程量清单及签订合同约定对成交人履约情况进行验收。验收结束后，出具验收书，列明验收情况及项目总体评价，由验收双方共同签署。履约验收的各项资料存档备查</w:t>
      </w:r>
      <w:r/>
    </w:p>
    <w:p>
      <w:pPr>
        <w:ind w:firstLine="482"/>
        <w:jc w:val="left"/>
        <w:spacing w:line="400" w:lineRule="exact"/>
        <w:rPr>
          <w:rFonts w:hint="default"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五、技术要求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eastAsia" w:ascii="宋体" w:hAnsi="宋体" w:eastAsia="宋体" w:cs="宋体"/>
          <w:b w:val="0"/>
          <w:bCs w:val="0"/>
          <w:color w:val="auto"/>
          <w:sz w:val="24"/>
          <w:szCs w:val="24"/>
          <w:lang w:val="en-US" w:eastAsia="zh-CN" w:bidi="ar-SA"/>
        </w:rPr>
      </w:pPr>
      <w:r>
        <w:rPr>
          <w:rFonts w:hint="eastAsia" w:ascii="Times New Roman" w:hAnsi="Times New Roman" w:cs="仿宋"/>
          <w:color w:val="auto"/>
          <w:sz w:val="24"/>
        </w:rPr>
        <w:t xml:space="preserve">★</w:t>
      </w:r>
      <w:r>
        <w:rPr>
          <w:rFonts w:hint="eastAsia" w:ascii="宋体" w:hAnsi="宋体" w:eastAsia="宋体" w:cs="宋体"/>
          <w:b/>
          <w:bCs/>
          <w:color w:val="auto"/>
          <w:sz w:val="24"/>
          <w:szCs w:val="24"/>
          <w:lang w:val="en-US" w:eastAsia="zh-CN" w:bidi="ar-SA"/>
        </w:rPr>
        <w:t xml:space="preserve">六、工程量清单</w:t>
      </w:r>
      <w:r>
        <w:rPr>
          <w:rFonts w:hint="eastAsia" w:ascii="宋体" w:hAnsi="宋体" w:cs="宋体"/>
          <w:b/>
          <w:bCs/>
          <w:color w:val="auto"/>
          <w:sz w:val="24"/>
          <w:szCs w:val="24"/>
          <w:lang w:val="en-US" w:eastAsia="zh-CN" w:bidi="ar-SA"/>
        </w:rPr>
        <w:t xml:space="preserve">：</w:t>
      </w:r>
      <w:r>
        <w:rPr>
          <w:rFonts w:hint="eastAsia" w:ascii="宋体" w:hAnsi="宋体" w:cs="宋体"/>
          <w:b w:val="0"/>
          <w:bCs w:val="0"/>
          <w:color w:val="auto"/>
          <w:sz w:val="24"/>
          <w:szCs w:val="24"/>
          <w:lang w:val="en-US" w:eastAsia="zh-CN" w:bidi="ar-SA"/>
        </w:rPr>
        <w:t xml:space="preserve">另附（工程量清单请各潜在供应商至宿迁市政府采购网本项目公告附件下载）</w:t>
      </w:r>
      <w:r/>
    </w:p>
    <w:p>
      <w:pPr>
        <w:ind w:firstLine="480"/>
        <w:spacing w:line="48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cs="黑体"/>
          <w:color w:val="auto"/>
        </w:rPr>
      </w:pPr>
      <w:r>
        <w:rPr>
          <w:rFonts w:hint="eastAsia" w:ascii="黑体" w:hAnsi="黑体" w:eastAsia="黑体" w:cs="黑体"/>
          <w:color w:val="auto"/>
        </w:rPr>
        <w:br w:type="page" w:clear="all"/>
      </w:r>
      <w:r/>
    </w:p>
    <w:p>
      <w:pPr>
        <w:pStyle w:val="747"/>
        <w:jc w:val="center"/>
        <w:rPr>
          <w:rFonts w:hint="eastAsia" w:ascii="黑体" w:hAnsi="黑体" w:eastAsia="黑体" w:cs="黑体"/>
          <w:color w:val="auto"/>
          <w:lang w:val="en-US" w:eastAsia="zh-CN"/>
        </w:rPr>
      </w:pPr>
      <w:r>
        <w:rPr>
          <w:rFonts w:hint="eastAsia" w:ascii="黑体" w:hAnsi="黑体" w:eastAsia="黑体" w:cs="黑体"/>
          <w:color w:val="auto"/>
          <w:lang w:val="en-US" w:eastAsia="zh-CN"/>
        </w:rPr>
        <w:t xml:space="preserve">第五章  合同文本</w:t>
      </w:r>
      <w:r/>
    </w:p>
    <w:p>
      <w:pPr>
        <w:ind w:firstLine="720"/>
        <w:jc w:val="left"/>
        <w:widowControl w:val="off"/>
        <w:rPr>
          <w:rFonts w:hint="eastAsia" w:ascii="宋体" w:hAnsi="宋体" w:eastAsia="宋体" w:cs="宋体"/>
          <w:bCs/>
          <w:sz w:val="21"/>
          <w:szCs w:val="21"/>
          <w:lang w:val="en-US" w:eastAsia="zh-CN" w:bidi="ar-SA"/>
        </w:rPr>
      </w:pPr>
      <w:r/>
      <w:bookmarkStart w:id="43" w:name="_Hlt16619369"/>
      <w:r/>
      <w:bookmarkEnd w:id="43"/>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第一节   </w:t>
      </w:r>
      <w:r>
        <w:rPr>
          <w:rFonts w:hint="eastAsia" w:ascii="宋体" w:hAnsi="宋体" w:eastAsia="宋体" w:cs="宋体"/>
          <w:b/>
          <w:bCs/>
          <w:sz w:val="21"/>
          <w:szCs w:val="21"/>
          <w:highlight w:val="white"/>
        </w:rPr>
        <w:t xml:space="preserve">通用合同条款</w:t>
      </w:r>
      <w:r/>
    </w:p>
    <w:p>
      <w:pPr>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“通用合同条款”采用《公路工程标准施工招标文件（2018年版）》的“通用合同条款”。</w:t>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第二节   </w:t>
      </w:r>
      <w:r>
        <w:rPr>
          <w:rFonts w:hint="eastAsia" w:ascii="宋体" w:hAnsi="宋体" w:eastAsia="宋体" w:cs="宋体"/>
          <w:b/>
          <w:bCs/>
          <w:sz w:val="21"/>
          <w:szCs w:val="21"/>
          <w:highlight w:val="white"/>
        </w:rPr>
        <w:t xml:space="preserve">专用合同条款</w:t>
      </w:r>
      <w:r/>
    </w:p>
    <w:p>
      <w:pPr>
        <w:ind w:firstLine="198"/>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A．公路行业标准专用合同条款</w:t>
      </w:r>
      <w:r/>
    </w:p>
    <w:p>
      <w:pPr>
        <w:ind w:firstLine="360"/>
        <w:spacing w:after="200" w:line="360" w:lineRule="auto"/>
        <w:rPr>
          <w:rFonts w:hint="eastAsia" w:ascii="宋体" w:hAnsi="宋体" w:eastAsia="宋体" w:cs="宋体"/>
          <w:b/>
          <w:bCs/>
          <w:sz w:val="21"/>
          <w:szCs w:val="21"/>
        </w:rPr>
      </w:pPr>
      <w:r>
        <w:rPr>
          <w:rFonts w:hint="eastAsia" w:ascii="宋体" w:hAnsi="宋体" w:eastAsia="宋体" w:cs="宋体"/>
          <w:sz w:val="21"/>
          <w:szCs w:val="21"/>
          <w:highlight w:val="white"/>
        </w:rPr>
        <w:t xml:space="preserve">采用中华人民共和国交通运输部《公路工程标准施工招标文件（2018年版）》第四章第二节“专用合同条款”之A．公路行业标准专用合同条款。</w:t>
      </w:r>
      <w:r/>
    </w:p>
    <w:p>
      <w:pPr>
        <w:ind w:firstLine="198"/>
        <w:jc w:val="center"/>
        <w:keepLines w:val="0"/>
        <w:keepNext w:val="0"/>
        <w:pageBreakBefore w:val="0"/>
        <w:spacing w:after="200" w:line="400" w:lineRule="exact"/>
        <w:widowControl w:val="off"/>
        <w:rPr>
          <w:rFonts w:hint="eastAsia" w:ascii="宋体" w:hAnsi="宋体" w:eastAsia="宋体" w:cs="宋体"/>
          <w:b/>
          <w:bCs/>
          <w:sz w:val="21"/>
          <w:szCs w:val="21"/>
        </w:rPr>
      </w:pPr>
      <w:r>
        <w:rPr>
          <w:rFonts w:hint="eastAsia" w:ascii="宋体" w:hAnsi="宋体" w:eastAsia="宋体" w:cs="宋体"/>
          <w:sz w:val="21"/>
          <w:szCs w:val="21"/>
          <w:highlight w:val="white"/>
        </w:rPr>
        <w:t xml:space="preserve"> </w:t>
      </w:r>
      <w:r>
        <w:rPr>
          <w:rFonts w:hint="eastAsia" w:ascii="宋体" w:hAnsi="宋体" w:eastAsia="宋体" w:cs="宋体"/>
          <w:b/>
          <w:bCs/>
          <w:sz w:val="21"/>
          <w:szCs w:val="21"/>
          <w:highlight w:val="white"/>
        </w:rPr>
        <w:t xml:space="preserve">B.项目专用合同条款</w:t>
      </w:r>
      <w:r/>
    </w:p>
    <w:p>
      <w:pPr>
        <w:ind w:firstLine="198"/>
        <w:jc w:val="center"/>
        <w:keepLines w:val="0"/>
        <w:keepNext w:val="0"/>
        <w:pageBreakBefore w:val="0"/>
        <w:spacing w:after="200" w:line="40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项目专用合同条款数据表</w:t>
      </w:r>
      <w:r/>
    </w:p>
    <w:tbl>
      <w:tblPr>
        <w:tblStyle w:val="757"/>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序号</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条款号</w:t>
            </w:r>
            <w:r/>
          </w:p>
        </w:tc>
        <w:tc>
          <w:tcPr>
            <w:tcW w:w="72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信息或数据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发包人：</w:t>
            </w:r>
            <w:r>
              <w:rPr>
                <w:rFonts w:hint="eastAsia" w:ascii="宋体" w:hAnsi="宋体" w:eastAsia="宋体" w:cs="宋体"/>
                <w:sz w:val="21"/>
                <w:szCs w:val="21"/>
                <w:highlight w:val="white"/>
                <w:lang w:eastAsia="zh-CN"/>
              </w:rPr>
              <w:t xml:space="preserve">沭阳县人民政府七雄街道办事处</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地址：</w:t>
            </w:r>
            <w:r>
              <w:rPr>
                <w:rFonts w:hint="eastAsia" w:ascii="宋体" w:hAnsi="宋体" w:eastAsia="宋体" w:cs="宋体"/>
                <w:sz w:val="21"/>
                <w:szCs w:val="21"/>
                <w:highlight w:val="white"/>
                <w:lang w:eastAsia="zh-CN"/>
              </w:rPr>
              <w:t xml:space="preserve">沭阳县人民政府七雄街道</w:t>
            </w:r>
            <w:r>
              <w:rPr>
                <w:rFonts w:hint="eastAsia" w:ascii="宋体" w:hAnsi="宋体" w:eastAsia="宋体" w:cs="宋体"/>
                <w:sz w:val="21"/>
                <w:szCs w:val="21"/>
                <w:highlight w:val="white"/>
              </w:rPr>
              <w:t xml:space="preserve">    </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邮政编码：223600</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1.1.2.6</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监理人：另行明确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1.1.4.5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缺陷责任期：自实际交工日期起计算</w:t>
            </w:r>
            <w:r>
              <w:rPr>
                <w:rFonts w:hint="eastAsia" w:ascii="宋体" w:hAnsi="宋体" w:eastAsia="宋体" w:cs="宋体"/>
                <w:sz w:val="21"/>
                <w:szCs w:val="21"/>
                <w:highlight w:val="white"/>
                <w:u w:val="single"/>
              </w:rPr>
              <w:t xml:space="preserve"> 2 </w:t>
            </w:r>
            <w:r>
              <w:rPr>
                <w:rFonts w:hint="eastAsia" w:ascii="宋体" w:hAnsi="宋体" w:eastAsia="宋体" w:cs="宋体"/>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图纸需要修改和补充的，应由监理人取得发包人同意后，在该工程或工程相应部位施工前</w:t>
            </w:r>
            <w:r>
              <w:rPr>
                <w:rFonts w:hint="eastAsia" w:ascii="宋体" w:hAnsi="宋体" w:eastAsia="宋体" w:cs="宋体"/>
                <w:sz w:val="21"/>
                <w:szCs w:val="21"/>
                <w:highlight w:val="white"/>
                <w:u w:val="single"/>
              </w:rPr>
              <w:t xml:space="preserve">21</w:t>
            </w:r>
            <w:r>
              <w:rPr>
                <w:rFonts w:hint="eastAsia" w:ascii="宋体" w:hAnsi="宋体" w:eastAsia="宋体" w:cs="宋体"/>
                <w:sz w:val="21"/>
                <w:szCs w:val="21"/>
                <w:highlight w:val="white"/>
              </w:rPr>
              <w:t xml:space="preserve">天签发图纸修改图给承包人</w:t>
            </w:r>
            <w:r>
              <w:rPr>
                <w:rFonts w:hint="eastAsia" w:ascii="宋体" w:hAnsi="宋体" w:eastAsia="宋体" w:cs="宋体"/>
                <w:sz w:val="21"/>
                <w:szCs w:val="21"/>
                <w:highlight w:val="white"/>
                <w:lang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3.1.1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监理人在行使下列权力前需要经发包人事先批准：</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（6）根据第15.3 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5.2.1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发包人是否提供材料或工程设备：否</w:t>
            </w:r>
            <w:r/>
          </w:p>
          <w:p>
            <w:pPr>
              <w:keepLines w:val="0"/>
              <w:keepNext w:val="0"/>
              <w:pageBreakBefore w:val="0"/>
              <w:spacing w:line="320" w:lineRule="exact"/>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highlight w:val="white"/>
              </w:rPr>
              <w:t xml:space="preserve">如发包人负责提供部分材料或工程设备，相关规定如下：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6.2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发包人是否提供施工设备和临时设施：否</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如发包人负责提供部分施工设备和临时设施，相关规定如下：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8.1.1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发包人提供测量基准点、基准线和水准点及其书面资料的期限：</w:t>
            </w:r>
            <w:r>
              <w:rPr>
                <w:rFonts w:hint="eastAsia" w:ascii="宋体" w:hAnsi="宋体" w:eastAsia="宋体" w:cs="宋体"/>
                <w:sz w:val="21"/>
                <w:szCs w:val="21"/>
                <w:highlight w:val="white"/>
                <w:u w:val="single"/>
              </w:rPr>
              <w:t xml:space="preserve">发出开工通知后7天内；</w:t>
            </w:r>
            <w:r/>
          </w:p>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承包人将施工控制网资料报送监理人审批的期限：</w:t>
            </w:r>
            <w:r>
              <w:rPr>
                <w:rFonts w:hint="eastAsia" w:ascii="宋体" w:hAnsi="宋体" w:eastAsia="宋体" w:cs="宋体"/>
                <w:sz w:val="21"/>
                <w:szCs w:val="21"/>
                <w:highlight w:val="white"/>
                <w:u w:val="single"/>
              </w:rPr>
              <w:t xml:space="preserve">在收到发包人提供的上述资料后28天内。</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w:t>
            </w:r>
            <w:r>
              <w:rPr>
                <w:rFonts w:hint="eastAsia" w:ascii="宋体" w:hAnsi="宋体" w:eastAsia="宋体" w:cs="宋体"/>
                <w:sz w:val="21"/>
                <w:szCs w:val="21"/>
                <w:highlight w:val="white"/>
                <w:u w:val="single"/>
              </w:rPr>
              <w:t xml:space="preserve">10000</w:t>
            </w:r>
            <w:r>
              <w:rPr>
                <w:rFonts w:hint="eastAsia" w:ascii="宋体" w:hAnsi="宋体" w:eastAsia="宋体" w:cs="宋体"/>
                <w:sz w:val="21"/>
                <w:szCs w:val="21"/>
                <w:highlight w:val="white"/>
              </w:rPr>
              <w:t xml:space="preserve">元/天</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逾期交工违约金限额：</w:t>
            </w:r>
            <w:r>
              <w:rPr>
                <w:rFonts w:hint="eastAsia" w:ascii="宋体" w:hAnsi="宋体" w:eastAsia="宋体" w:cs="宋体"/>
                <w:sz w:val="21"/>
                <w:szCs w:val="21"/>
                <w:highlight w:val="white"/>
                <w:u w:val="single"/>
              </w:rPr>
              <w:t xml:space="preserve">10%</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签约合同价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提前交工的奖金限额：</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15.5.2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承包人提出的合理化建议降低了合同价格或者提高了工程经济效益的，发包人按所节约成本的</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或增加收益的</w:t>
            </w:r>
            <w:r>
              <w:rPr>
                <w:rFonts w:hint="eastAsia" w:ascii="宋体" w:hAnsi="宋体" w:eastAsia="宋体" w:cs="宋体"/>
                <w:sz w:val="21"/>
                <w:szCs w:val="21"/>
                <w:highlight w:val="white"/>
                <w:u w:val="single"/>
              </w:rPr>
              <w:t xml:space="preserve">/%</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给予奖励</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15.9</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清单的调整：/。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√物价波动引起的价格调整按照宿交发【2018】83号文件相关规定执行。</w:t>
            </w:r>
            <w:r/>
          </w:p>
          <w:p>
            <w:pPr>
              <w:keepLines w:val="0"/>
              <w:keepNext w:val="0"/>
              <w:pageBreakBefore w:val="0"/>
              <w:spacing w:line="320" w:lineRule="exact"/>
              <w:widowControl w:val="off"/>
              <w:rPr>
                <w:rFonts w:hint="eastAsia" w:ascii="宋体" w:hAnsi="宋体" w:eastAsia="宋体" w:cs="宋体"/>
                <w:color w:val="ff0000"/>
                <w:sz w:val="21"/>
                <w:szCs w:val="21"/>
              </w:rPr>
            </w:pPr>
            <w:r>
              <w:rPr>
                <w:rFonts w:hint="eastAsia" w:ascii="宋体" w:hAnsi="宋体" w:eastAsia="宋体" w:cs="宋体"/>
                <w:sz w:val="21"/>
                <w:szCs w:val="21"/>
                <w:highlight w:val="white"/>
              </w:rPr>
              <w:t xml:space="preserve">×合同期内单价不调价。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highlight w:val="white"/>
              </w:rPr>
              <w:t xml:space="preserve">开工预付款金额：</w:t>
            </w:r>
            <w:r>
              <w:rPr>
                <w:rFonts w:hint="eastAsia" w:ascii="宋体" w:hAnsi="宋体" w:eastAsia="宋体" w:cs="宋体"/>
                <w:color w:val="000000"/>
                <w:sz w:val="21"/>
                <w:szCs w:val="21"/>
                <w:highlight w:val="white"/>
                <w:lang w:val="en-US"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材料、设备预付款比例：无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17.3.2（1）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承包人在每个付款周期末向监理人提交进度付款申请单的份数：</w:t>
            </w:r>
            <w:r>
              <w:rPr>
                <w:rFonts w:hint="eastAsia" w:ascii="宋体" w:hAnsi="宋体" w:eastAsia="宋体" w:cs="宋体"/>
                <w:sz w:val="21"/>
                <w:szCs w:val="21"/>
                <w:highlight w:val="white"/>
                <w:u w:val="single"/>
                <w:lang w:val="en-US" w:eastAsia="zh-CN" w:bidi="ar-SA"/>
              </w:rPr>
              <w:t xml:space="preserve">4</w:t>
            </w:r>
            <w:r>
              <w:rPr>
                <w:rFonts w:hint="eastAsia" w:ascii="宋体" w:hAnsi="宋体" w:eastAsia="宋体" w:cs="宋体"/>
                <w:sz w:val="21"/>
                <w:szCs w:val="21"/>
                <w:highlight w:val="white"/>
                <w:lang w:val="en-US" w:eastAsia="zh-CN" w:bidi="ar-SA"/>
              </w:rPr>
              <w:t xml:space="preserve">份</w:t>
            </w:r>
            <w:r/>
          </w:p>
        </w:tc>
      </w:tr>
      <w:tr>
        <w:trPr>
          <w:trHeight w:val="734"/>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进度付款证书最低限额：</w:t>
            </w:r>
            <w:r>
              <w:rPr>
                <w:rFonts w:hint="eastAsia" w:ascii="宋体" w:hAnsi="宋体" w:eastAsia="宋体" w:cs="宋体"/>
                <w:sz w:val="21"/>
                <w:szCs w:val="21"/>
                <w:highlight w:val="white"/>
                <w:u w:val="single"/>
              </w:rPr>
              <w:t xml:space="preserve">/万元</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逾期付款违约金的利率：不计利息</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17.4.1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质量保证金金额：3%合同价格。</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质量保证金是否计付利息：否</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17.5.1（1）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承包人向监理人提交交工付款申请单（包括相关证明材料）的份数：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17.6.1（1）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承包人向监理人提交最终结清申请单（包括相关证明材料）的份数：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竣工资料的份数：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18.5.1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单位工程或工程设备是否需投入施工期运行：否</w:t>
            </w:r>
            <w:r/>
          </w:p>
          <w:p>
            <w:pPr>
              <w:jc w:val="both"/>
              <w:keepLines w:val="0"/>
              <w:keepNext w:val="0"/>
              <w:pageBreakBefore w:val="0"/>
              <w:spacing w:line="320" w:lineRule="exact"/>
              <w:widowControl w:val="off"/>
              <w:rPr>
                <w:rFonts w:hint="default"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如单位工程或工程设备需要进行施工期运行，需要施工期运行的单位工程或工程设备规定如下：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本工程及工程设备是否进行试运行：×是√否</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如本工程及工程设备需要进行试运行，试运行的具体规定如下：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white"/>
              </w:rPr>
              <w:t xml:space="preserve">19.7（1）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highlight w:val="white"/>
                <w:lang w:val="en-US" w:eastAsia="zh-CN" w:bidi="ar-SA"/>
              </w:rPr>
              <w:t xml:space="preserve">保修期：</w:t>
            </w:r>
            <w:r>
              <w:rPr>
                <w:rFonts w:hint="eastAsia" w:ascii="宋体" w:hAnsi="宋体" w:eastAsia="宋体" w:cs="宋体"/>
                <w:b w:val="0"/>
                <w:bCs w:val="0"/>
                <w:color w:val="auto"/>
                <w:sz w:val="21"/>
                <w:szCs w:val="21"/>
                <w:highlight w:val="white"/>
              </w:rPr>
              <w:t xml:space="preserve">自实际交工日期起计算</w:t>
            </w:r>
            <w:r>
              <w:rPr>
                <w:rFonts w:hint="eastAsia" w:ascii="宋体" w:hAnsi="宋体" w:eastAsia="宋体" w:cs="宋体"/>
                <w:b w:val="0"/>
                <w:bCs w:val="0"/>
                <w:color w:val="auto"/>
                <w:sz w:val="21"/>
                <w:szCs w:val="21"/>
                <w:highlight w:val="white"/>
                <w:u w:val="single"/>
              </w:rPr>
              <w:t xml:space="preserve"> 2 </w:t>
            </w:r>
            <w:r>
              <w:rPr>
                <w:rFonts w:hint="eastAsia" w:ascii="宋体" w:hAnsi="宋体" w:eastAsia="宋体" w:cs="宋体"/>
                <w:b w:val="0"/>
                <w:bCs w:val="0"/>
                <w:color w:val="auto"/>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28</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20.4.2</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第三方责任险的最低投保金额：由承包人以承包人与发包人联名投保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29</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24.1</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争议的最终解决方式：</w:t>
            </w:r>
            <w:r>
              <w:rPr>
                <w:rFonts w:hint="eastAsia" w:ascii="宋体" w:hAnsi="宋体" w:eastAsia="宋体" w:cs="宋体"/>
                <w:sz w:val="21"/>
                <w:szCs w:val="21"/>
                <w:highlight w:val="white"/>
                <w:u w:val="single"/>
                <w:lang w:val="en-US" w:eastAsia="zh-CN" w:bidi="ar-SA"/>
              </w:rPr>
              <w:t xml:space="preserve">仲裁或诉讼</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（1）向宿迁市仲裁委员会申请仲裁；（2）向沭阳县人民法院提起诉讼。</w:t>
            </w:r>
            <w:r/>
          </w:p>
        </w:tc>
      </w:tr>
    </w:tbl>
    <w:p>
      <w:pPr>
        <w:jc w:val="center"/>
        <w:keepLines/>
        <w:keepNext/>
        <w:pageBreakBefore w:val="0"/>
        <w:spacing w:afterAutospacing="0" w:line="360" w:lineRule="exact"/>
        <w:widowControl w:val="off"/>
        <w:rPr>
          <w:rFonts w:hint="eastAsia" w:ascii="宋体" w:hAnsi="宋体" w:eastAsia="宋体" w:cs="宋体"/>
          <w:b/>
          <w:sz w:val="21"/>
          <w:szCs w:val="21"/>
          <w:lang w:val="en-US" w:eastAsia="zh-CN" w:bidi="ar-SA"/>
        </w:rPr>
        <w:outlineLvl w:val="1"/>
      </w:pPr>
      <w:r>
        <w:rPr>
          <w:rFonts w:hint="eastAsia" w:ascii="宋体" w:hAnsi="宋体" w:eastAsia="宋体" w:cs="宋体"/>
          <w:sz w:val="21"/>
          <w:szCs w:val="21"/>
          <w:highlight w:val="white"/>
          <w:lang w:val="en-US" w:eastAsia="zh-CN" w:bidi="ar-SA"/>
        </w:rPr>
        <w:br w:type="page" w:clear="all"/>
      </w:r>
      <w:bookmarkStart w:id="44" w:name="_Toc19865"/>
      <w:r>
        <w:rPr>
          <w:rFonts w:hint="eastAsia" w:ascii="宋体" w:hAnsi="宋体" w:eastAsia="宋体" w:cs="宋体"/>
          <w:b/>
          <w:sz w:val="21"/>
          <w:szCs w:val="21"/>
          <w:highlight w:val="white"/>
          <w:lang w:val="en-US" w:eastAsia="zh-CN" w:bidi="ar-SA"/>
        </w:rPr>
        <w:t xml:space="preserve">项目专用合同条款</w:t>
      </w:r>
      <w:bookmarkEnd w:id="44"/>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1.一般约定</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1.1.2.2 发包人：</w:t>
      </w:r>
      <w:r>
        <w:rPr>
          <w:rFonts w:hint="eastAsia" w:ascii="宋体" w:hAnsi="宋体" w:eastAsia="宋体" w:cs="宋体"/>
          <w:sz w:val="21"/>
          <w:szCs w:val="21"/>
          <w:highlight w:val="white"/>
          <w:u w:val="single"/>
          <w:lang w:eastAsia="zh-CN"/>
        </w:rPr>
        <w:t xml:space="preserve">沭阳县人民政府七雄街道办事处</w:t>
      </w:r>
      <w:r>
        <w:rPr>
          <w:rFonts w:hint="eastAsia" w:ascii="宋体" w:hAnsi="宋体" w:eastAsia="宋体" w:cs="宋体"/>
          <w:sz w:val="21"/>
          <w:szCs w:val="21"/>
          <w:highlight w:val="white"/>
          <w:u w:val="single"/>
        </w:rPr>
        <w:t xml:space="preserve">。</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1.1.2.6 监理人：</w:t>
      </w:r>
      <w:r>
        <w:rPr>
          <w:rFonts w:hint="eastAsia" w:ascii="宋体" w:hAnsi="宋体" w:eastAsia="宋体" w:cs="宋体"/>
          <w:sz w:val="21"/>
          <w:szCs w:val="21"/>
          <w:highlight w:val="white"/>
          <w:u w:val="single"/>
        </w:rPr>
        <w:t xml:space="preserve">另行明确。</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1.1.3工程和设备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第1.1.3.10目细化为：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第1.1.3.11目细化为：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 合同文件的优先顺序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组成合同的各项文件应互相解释，互为说明。除项目专用合同条款另有约定外，解释合同文件的优先顺序如下：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（1）合同实施期间，发包人和承包人签订的其他协议（如果有）</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rPr>
        <w:t xml:space="preserve">（2）合同协议书及各种合同附件（含廉政合同、安全生产合同、合同补充协议和合同谈判过程中的澄清文件和补充资料）；（3）中标通知书；（4）补遗书；（5）投标函及投标函附录；（6）项目专用合同条款；（7）招标文件项目专用本；（8）公路工程专用合同条款；（9）通用合同条款；（10）技术规范；（11）图纸；（12）已标价工程量清单；（13）承包人有关人员、设备投入的承诺及投标文件中的施工组织设计；（14）国家最新颁布的各种技术规范，检验评定标准及相关的规章制度；（15）构成本合同组成部分的其他文件。</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1.5 合同协议书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 图纸和承包人文件</w:t>
      </w:r>
      <w:r>
        <w:rPr>
          <w:rFonts w:hint="eastAsia" w:ascii="宋体" w:hAnsi="宋体" w:eastAsia="宋体" w:cs="宋体"/>
          <w:b/>
          <w:bCs/>
          <w:sz w:val="21"/>
          <w:szCs w:val="21"/>
          <w:highlight w:val="white"/>
          <w:lang w:val="en-US" w:eastAsia="zh-CN" w:bidi="ar-SA"/>
        </w:rPr>
        <w:tab/>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1.6.4款内容修改为: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 承包人的一般义务</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4.1.2 依法纳税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根据现行税法和有关部门现行规定就本合同项下向承包人征收的所有税金及其他应</w:t>
      </w:r>
      <w:r>
        <w:rPr>
          <w:rFonts w:hint="eastAsia" w:ascii="宋体" w:hAnsi="宋体" w:eastAsia="宋体" w:cs="宋体"/>
          <w:sz w:val="21"/>
          <w:szCs w:val="21"/>
          <w:highlight w:val="white"/>
          <w:lang w:eastAsia="zh-CN"/>
        </w:rPr>
        <w:t xml:space="preserve">缴纳</w:t>
      </w:r>
      <w:r>
        <w:rPr>
          <w:rFonts w:hint="eastAsia" w:ascii="宋体" w:hAnsi="宋体" w:eastAsia="宋体" w:cs="宋体"/>
          <w:sz w:val="21"/>
          <w:szCs w:val="21"/>
          <w:highlight w:val="white"/>
        </w:rPr>
        <w:t xml:space="preserve">的所有费用均由承包人摊入各工程子目的单价中，因税收政策调整而导致的费用增减，由承包人自行承担。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4.1.4 对施工作业和施工方法的完备性负责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val="0"/>
          <w:bCs/>
          <w:sz w:val="21"/>
          <w:szCs w:val="21"/>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w:t>
      </w:r>
      <w:r>
        <w:rPr>
          <w:rFonts w:hint="eastAsia" w:ascii="宋体" w:hAnsi="宋体" w:eastAsia="宋体" w:cs="宋体"/>
          <w:sz w:val="21"/>
          <w:szCs w:val="21"/>
          <w:highlight w:val="white"/>
        </w:rPr>
        <w:t xml:space="preserve">不力，造成河道阻塞或者影响铁路、公路、航道正常安全运营而</w:t>
      </w:r>
      <w:r>
        <w:rPr>
          <w:rFonts w:hint="eastAsia" w:ascii="宋体" w:hAnsi="宋体" w:eastAsia="宋体" w:cs="宋体"/>
          <w:sz w:val="21"/>
          <w:szCs w:val="21"/>
          <w:highlight w:val="white"/>
          <w:lang w:eastAsia="zh-CN"/>
        </w:rPr>
        <w:t xml:space="preserve">给其他</w:t>
      </w:r>
      <w:r>
        <w:rPr>
          <w:rFonts w:hint="eastAsia" w:ascii="宋体" w:hAnsi="宋体" w:eastAsia="宋体" w:cs="宋体"/>
          <w:sz w:val="21"/>
          <w:szCs w:val="21"/>
          <w:highlight w:val="white"/>
        </w:rPr>
        <w:t xml:space="preserve">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highlight w:val="white"/>
        </w:rPr>
        <w:t xml:space="preserve">因本项目施工需要，拆除、迁移和恢复（如需要）现有交通管理设施，以及新增临时交通管理设施的</w:t>
      </w:r>
      <w:r>
        <w:rPr>
          <w:rFonts w:hint="eastAsia" w:ascii="宋体" w:hAnsi="宋体" w:eastAsia="宋体" w:cs="宋体"/>
          <w:color w:val="000000"/>
          <w:sz w:val="21"/>
          <w:szCs w:val="21"/>
          <w:highlight w:val="white"/>
        </w:rPr>
        <w:t xml:space="preserve">建设和拆除（如需要），在距离施工现场3KM范围内的，均由本项目承包人负责；超过3KM部分，均由发包人另行委托单位承担。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4.1.8  为他人提供方便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4.1.10 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4.1.10（1）目约定为：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（1）临时占地的费用含入工程量清单临时占地费中，招标人不另计列。</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4.1.10（3）款补充：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4.1.10（6）款约定为：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（6）承包人应履行的其他义务：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考虑到减少项目施工对地方的干扰和影响，发包人要求承包人应在施工前期完成本标段的施工范围内的施工便道、便桥、改路工程，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3）承包人应接受交通质监机构及市交通主管部门对其工程施工质量的监督与检查，凡工程质量不合格的工程不验收、不支付，并应自费拆除重建。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4）承包人必须建立针对本合同工程的施工质量保证体系，做到“横向到边、纵向到底、控制有效”，加强施工过程中的自检，互检和交接检工作。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5）根据合同的各项规定，承包人应精心组织施工，按时完成本合同工程及其缺陷的修复。为此，承包人应提供所需的全部监督管理、劳务、材料、设备、施工装备和其他物品。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8）承包人应在监理人的指示下，为本项目其他工程提供必要的便利条件。承包人因此发生的一切费用均应含入所投的单价或总额价内，发包人不再单独计价。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11）承包人为满足本项目施工需要而开展的科研和试验课题研究，应将其详细成果资料报发包人备案。</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12）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14）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15）在本项目验收过程中，与本项目有关的会议相关费用等由中标人承担，含在投标报价中，不单独计列。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17）本项目承包人在施工过程中应严格遵守苏交质公（2016）35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eastAsia="宋体" w:cs="宋体"/>
          <w:b w:val="0"/>
          <w:bCs w:val="0"/>
          <w:sz w:val="21"/>
          <w:szCs w:val="21"/>
          <w:highlight w:val="white"/>
          <w:lang w:eastAsia="zh-CN"/>
        </w:rPr>
        <w:t xml:space="preserve">包含</w:t>
      </w:r>
      <w:r>
        <w:rPr>
          <w:rFonts w:hint="eastAsia" w:ascii="宋体" w:hAnsi="宋体" w:eastAsia="宋体" w:cs="宋体"/>
          <w:b w:val="0"/>
          <w:bCs w:val="0"/>
          <w:sz w:val="21"/>
          <w:szCs w:val="21"/>
          <w:highlight w:val="white"/>
        </w:rPr>
        <w:t xml:space="preserve">在清单100 章中“施工环保费”单独列支，由承包人自行报价，在实施过程中将按经审核后的环保措施实际投入进行计量支付，但支付总额不超过该项的投标报价。</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18）按《沭阳县政府投资项目建设审批程序管理办法》文件要求履行相关变更、追加及签证手续。</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4.2 履约担保</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本款修改为：</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承包人是否提供履约担保：是。</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应在采购合同签订前提交，履约保证金按采购合同总价的5%计取（如使用江苏政府采购电子履约保函(保险)代替缴纳履约保证金的，按采购合同总价的3%计取）。除银行电汇、网上银行、数字人民币外，投标人还可选用银行保函、担保公司的保证担保或保险公司的保证保险、等多种形式向采购人缴纳；</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履约保证金退还的条件：项目完工验收合格，出具完工证明及履约保证金收据申请退付；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履约保证金退还时间：采购单位收到供应商退付申请后5个工作日内退还；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农民工保证金按采购合同总价的2%计取，缴纳至发包人指定账户。</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4.3 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第4.3.2款修改为: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第4.3.3（6）款修改为：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本款补充第4.3.8、4.3.9项：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（1）以明显低于合理的市场最低价格水平进行分包的；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（2）以低于本项目中其他合同段同类工程最低单价进行分包的；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（3）承包人提取的分包管理费明显高于该分包工程市场利润水平的。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承包人低于成本价分包的，其分包合同不予审查通过和备案，由监理人督促改正。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4.6 承包人人员的管理</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增加4.6.6、4.6.7、4.6.8项：</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4.6.6 投标人拟投入本工程的项目经理与项目总工目前应没有参加</w:t>
      </w:r>
      <w:r>
        <w:rPr>
          <w:rFonts w:hint="eastAsia" w:ascii="宋体" w:hAnsi="宋体" w:eastAsia="宋体" w:cs="宋体"/>
          <w:b w:val="0"/>
          <w:bCs/>
          <w:sz w:val="21"/>
          <w:szCs w:val="21"/>
          <w:highlight w:val="white"/>
          <w:lang w:eastAsia="zh-CN"/>
        </w:rPr>
        <w:t xml:space="preserve">其他</w:t>
      </w:r>
      <w:r>
        <w:rPr>
          <w:rFonts w:hint="eastAsia" w:ascii="宋体" w:hAnsi="宋体" w:eastAsia="宋体" w:cs="宋体"/>
          <w:b w:val="0"/>
          <w:bCs/>
          <w:sz w:val="21"/>
          <w:szCs w:val="21"/>
          <w:highlight w:val="white"/>
        </w:rPr>
        <w:t xml:space="preserve">在建工程，或必须有目前在建工程的发包人的书面撤离证明，以证明一旦投标人中标，其项目经理与项目总工能立即撤出目前的在建工程，并能确保在发包人规定的时间内进场，开展本工程。</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所有管理人员在工作期间应佩戴胸卡，上印挂牌人照片、姓名、职务或岗位等内容，有条件的应统一着装，每个施工人员安全帽配二维码，进行动态管理。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4.6.7 为了贯彻落实质量终身制，承包人的有关人员还应遵守以下规定：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4.6.9加强对工程项目经理</w:t>
      </w:r>
      <w:r>
        <w:rPr>
          <w:rFonts w:hint="eastAsia" w:ascii="宋体" w:hAnsi="宋体" w:eastAsia="宋体" w:cs="宋体"/>
          <w:b w:val="0"/>
          <w:bCs/>
          <w:sz w:val="21"/>
          <w:szCs w:val="21"/>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eastAsia="宋体" w:cs="宋体"/>
          <w:b w:val="0"/>
          <w:bCs/>
          <w:sz w:val="21"/>
          <w:szCs w:val="21"/>
          <w:highlight w:val="white"/>
          <w:lang w:eastAsia="zh-CN"/>
        </w:rPr>
        <w:t xml:space="preserve">15时</w:t>
      </w:r>
      <w:r>
        <w:rPr>
          <w:rFonts w:hint="eastAsia" w:ascii="宋体" w:hAnsi="宋体" w:eastAsia="宋体" w:cs="宋体"/>
          <w:b w:val="0"/>
          <w:bCs/>
          <w:sz w:val="21"/>
          <w:szCs w:val="21"/>
          <w:highlight w:val="white"/>
        </w:rPr>
        <w:t xml:space="preserve">、17时（特殊情况下，由发包方项目部负责人确定考核时间）。</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4.7 撤换承包人项目经理和其他人员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在原款末增加:</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4.8 保障承包人人员的合法权益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本款补充第4.8.7～4.8.13项：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4.8.8 承包人应自行聘（雇）用当地或其他来源的职员或</w:t>
      </w:r>
      <w:r>
        <w:rPr>
          <w:rFonts w:hint="eastAsia" w:ascii="宋体" w:hAnsi="宋体" w:eastAsia="宋体" w:cs="宋体"/>
          <w:sz w:val="21"/>
          <w:szCs w:val="21"/>
          <w:highlight w:val="white"/>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4.8.10不拖欠农民工工资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w:t>
      </w:r>
      <w:r>
        <w:rPr>
          <w:rFonts w:hint="eastAsia" w:ascii="宋体" w:hAnsi="宋体" w:eastAsia="宋体" w:cs="宋体"/>
          <w:sz w:val="21"/>
          <w:szCs w:val="21"/>
          <w:highlight w:val="white"/>
        </w:rPr>
        <w:t xml:space="preserve">发《宿迁市交通工程建设领域农民工工资支付管理办法》的通知 宿交【2018】142 号和《沭阳县工程建设领域工资支付管理办法》沭政办【2016】138号文件等各级相关禁止拖欠农民工工资的规定。农民工工资与工程款实行分账管理，施工总承包单位应在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sz w:val="21"/>
          <w:szCs w:val="21"/>
          <w:highlight w:val="white"/>
          <w:lang w:eastAsia="zh-CN"/>
        </w:rPr>
        <w:t xml:space="preserve">果由</w:t>
      </w:r>
      <w:r>
        <w:rPr>
          <w:rFonts w:hint="eastAsia" w:ascii="宋体" w:hAnsi="宋体" w:eastAsia="宋体" w:cs="宋体"/>
          <w:sz w:val="21"/>
          <w:szCs w:val="21"/>
          <w:highlight w:val="white"/>
        </w:rPr>
        <w:t xml:space="preserve">承包人自行承担。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eastAsia="宋体" w:cs="宋体"/>
          <w:sz w:val="21"/>
          <w:szCs w:val="21"/>
          <w:highlight w:val="white"/>
          <w:lang w:eastAsia="zh-CN"/>
        </w:rPr>
        <w:t xml:space="preserve">体农</w:t>
      </w:r>
      <w:r>
        <w:rPr>
          <w:rFonts w:hint="eastAsia" w:ascii="宋体" w:hAnsi="宋体" w:eastAsia="宋体" w:cs="宋体"/>
          <w:sz w:val="21"/>
          <w:szCs w:val="21"/>
          <w:highlight w:val="white"/>
        </w:rPr>
        <w:t xml:space="preserve">民工花名册和工资支付表，确保将工资直接发放给</w:t>
      </w:r>
      <w:r>
        <w:rPr>
          <w:rFonts w:hint="eastAsia" w:ascii="宋体" w:hAnsi="宋体" w:eastAsia="宋体" w:cs="宋体"/>
          <w:sz w:val="21"/>
          <w:szCs w:val="21"/>
          <w:highlight w:val="white"/>
          <w:lang w:val="en-US" w:eastAsia="zh-CN"/>
        </w:rPr>
        <w:t xml:space="preserve">农</w:t>
      </w:r>
      <w:r>
        <w:rPr>
          <w:rFonts w:hint="eastAsia" w:ascii="宋体" w:hAnsi="宋体" w:eastAsia="宋体" w:cs="宋体"/>
          <w:sz w:val="21"/>
          <w:szCs w:val="21"/>
          <w:highlight w:val="white"/>
        </w:rPr>
        <w:t xml:space="preserve">民工本人，或委托银行发</w:t>
      </w:r>
      <w:r>
        <w:rPr>
          <w:rFonts w:hint="eastAsia" w:ascii="宋体" w:hAnsi="宋体" w:eastAsia="宋体" w:cs="宋体"/>
          <w:sz w:val="21"/>
          <w:szCs w:val="21"/>
          <w:highlight w:val="white"/>
          <w:lang w:eastAsia="zh-CN"/>
        </w:rPr>
        <w:t xml:space="preserve">放农</w:t>
      </w:r>
      <w:r>
        <w:rPr>
          <w:rFonts w:hint="eastAsia" w:ascii="宋体" w:hAnsi="宋体" w:eastAsia="宋体" w:cs="宋体"/>
          <w:sz w:val="21"/>
          <w:szCs w:val="21"/>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（3）如果发生违反规定拖欠或克扣农民工工资行为，造成农民工投诉或上访，发包人将处以5万元/人次罚款。同时交通行政主管部门将依照有关规定对其作出</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处罚决定。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业主根据承包人提供的保险收费单据据实支付，超出投标报价的部分由承包人自行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4.10承包人现场踏勘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增加4.10.3条款：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增加4.10.4条款：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4.11 不利物质条件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第4.11.1项不利物质条件的范围包括：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下列“不利物质条件”应视为承包人在接受合同时已经预见其影响，并已在合同价中计入因其影响而可能发生的一切费用：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（1）工程实体过冬需要采取必要的保护措施；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（2）工程实体在雨季施工需要采取必要的保护措施；</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5.1 承包人提供的材料和工程设备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补充第5.1.4项、5.1.5项：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承包人的施工机械、设备应在工程所在地办理机械、设备的安全施工相关手续，接受监督与管理，完成相关手续后方可投入使用。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5.2 发包人提供的材料和工程设备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本项目发包人除土方以外不提供任何材料和工程设备。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6. 施工设备和临时设施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第6.3款细化为：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承包人的施工机械、设备应在工程所在地办理机械、设备的安全施工相关手续，接受监督与管理，完成相关手续后方可投入使用。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7.交通运输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第7.2.1项细化为：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承包人在施工过程中应在服从全局、保障施工</w:t>
      </w:r>
      <w:r>
        <w:rPr>
          <w:rFonts w:hint="eastAsia" w:ascii="宋体" w:hAnsi="宋体" w:cs="宋体"/>
          <w:b w:val="0"/>
          <w:bCs/>
          <w:sz w:val="21"/>
          <w:szCs w:val="21"/>
          <w:highlight w:val="white"/>
          <w:lang w:val="en-US" w:eastAsia="zh-CN"/>
        </w:rPr>
        <w:t xml:space="preserve">工</w:t>
      </w:r>
      <w:r>
        <w:rPr>
          <w:rFonts w:hint="eastAsia" w:ascii="宋体" w:hAnsi="宋体" w:eastAsia="宋体" w:cs="宋体"/>
          <w:b w:val="0"/>
          <w:bCs/>
          <w:sz w:val="21"/>
          <w:szCs w:val="21"/>
          <w:highlight w:val="white"/>
        </w:rPr>
        <w:t xml:space="preserve">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作为一个有丰富施工经验的承包人，应充分考虑施工过程中相关施工干扰影响致使人工、机械效率降低而增加的费用，包含在相关项目的报价中，发包人将不另行支付。</w:t>
      </w:r>
      <w:r/>
    </w:p>
    <w:p>
      <w:pPr>
        <w:ind w:left="0" w:firstLine="420"/>
        <w:pageBreakBefore w:val="0"/>
        <w:spacing w:afterAutospacing="0" w:line="360" w:lineRule="exact"/>
        <w:widowControl w:val="off"/>
        <w:rPr>
          <w:rFonts w:hint="eastAsia" w:ascii="宋体" w:hAnsi="宋体" w:eastAsia="宋体" w:cs="宋体"/>
          <w:bCs/>
          <w:sz w:val="21"/>
          <w:szCs w:val="21"/>
        </w:rPr>
      </w:pPr>
      <w:r>
        <w:rPr>
          <w:rFonts w:hint="eastAsia" w:ascii="宋体" w:hAnsi="宋体" w:eastAsia="宋体" w:cs="宋体"/>
          <w:bCs/>
          <w:sz w:val="21"/>
          <w:szCs w:val="21"/>
          <w:highlight w:val="white"/>
        </w:rPr>
        <w:t xml:space="preserve">如因承包人采取的措施不力，交通未按规定运行而</w:t>
      </w:r>
      <w:r>
        <w:rPr>
          <w:rFonts w:hint="eastAsia" w:ascii="宋体" w:hAnsi="宋体" w:eastAsia="宋体" w:cs="宋体"/>
          <w:bCs/>
          <w:sz w:val="21"/>
          <w:szCs w:val="21"/>
          <w:highlight w:val="white"/>
          <w:lang w:eastAsia="zh-CN"/>
        </w:rPr>
        <w:t xml:space="preserve">给其他</w:t>
      </w:r>
      <w:r>
        <w:rPr>
          <w:rFonts w:hint="eastAsia" w:ascii="宋体" w:hAnsi="宋体" w:eastAsia="宋体" w:cs="宋体"/>
          <w:bCs/>
          <w:sz w:val="21"/>
          <w:szCs w:val="21"/>
          <w:highlight w:val="white"/>
        </w:rPr>
        <w:t xml:space="preserve">部门或个人造成的一切损失，或造成工程工期的拖延或施工费用的增加，均由承包人自行负责。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补充第7.2.3款为：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eastAsia="宋体" w:cs="宋体"/>
          <w:sz w:val="21"/>
          <w:szCs w:val="21"/>
          <w:highlight w:val="white"/>
          <w:lang w:eastAsia="zh-CN"/>
        </w:rPr>
        <w:t xml:space="preserve">偿费</w:t>
      </w:r>
      <w:r>
        <w:rPr>
          <w:rFonts w:hint="eastAsia" w:ascii="宋体" w:hAnsi="宋体" w:eastAsia="宋体" w:cs="宋体"/>
          <w:sz w:val="21"/>
          <w:szCs w:val="21"/>
          <w:highlight w:val="white"/>
        </w:rPr>
        <w:t xml:space="preserve">、指控费及其它开支。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第7.5款细化为：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为保证道路交通安全及运输畅通,承包人应采取以下措施: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当施工期间，承包人必须在与交通和公安部门协商下，采取足够的引导交通措施；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承包人制定运输计划时，应避开现有道路上在高峰时的运输。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补充第7.7款为：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8.2 施工测量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补充8.2.3、8.2.4款：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8.2.4 承包人应当将每次施工测量资料报监理人审核，对于重要的主体工程的施工测量资料，应至少在48小时前通知监理人进行复测。</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8.3 基准资料错误的责任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承包人应对发包人提供的基准资料进行核实，发现错误，应及时通知监理人和发包人，否则应承担相应责任。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增加8.5款：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承包人应当将每次施工测量资料报监理人审核，对于重要的主体工程的施工测量资料，应至少在施工前2天通知监理人进行复测。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承包人配备的测量人员、测量仪器和工具必须合格和满足工程精度的要求。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在施工过程中，承包人应经常对使用的测量仪器进行定期检查与校正，填写检查证书报监理人核查。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9.2 承包人的施工安全责任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第9.2.5项约定为：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如果承包人的安全措施达不到要求，发包人有权委托其他单位完成，对此发生的所有费用从承包人的安全生产费中支付。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安全生产费用应当用于施工安全防护用具及设施的购买、维护和更新，安全生产措施的落实，安全生产条件的改善，不得挪作他用。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承包人在申请安全生产费支付时，应向监理人和发包人提供相应证明材料，</w:t>
      </w:r>
      <w:r>
        <w:rPr>
          <w:rFonts w:hint="eastAsia" w:ascii="宋体" w:hAnsi="宋体" w:eastAsia="宋体" w:cs="宋体"/>
          <w:sz w:val="21"/>
          <w:szCs w:val="21"/>
          <w:highlight w:val="white"/>
          <w:lang w:eastAsia="zh-CN"/>
        </w:rPr>
        <w:t xml:space="preserve">以</w:t>
      </w:r>
      <w:r>
        <w:rPr>
          <w:rFonts w:hint="eastAsia" w:ascii="宋体" w:hAnsi="宋体" w:eastAsia="宋体" w:cs="宋体"/>
          <w:sz w:val="21"/>
          <w:szCs w:val="21"/>
          <w:highlight w:val="white"/>
        </w:rPr>
        <w:t xml:space="preserve">证明承包人发生的安全生产费用属实。</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9.3 治安保卫</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补充9.3.4项：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在符合合同要求的范围内，进行为工程的施工和竣工以及对任何缺陷做必要的补救，均应以不使下述各方面遭受不必要的和不恰当的干扰为条件：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 公众的便利；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 公用道路或私人道路以及通往属于发包人或他人财产的人行小道的进入使用和占用；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 河流、航道、铁路、城镇道路和其他公共交通运输线路等；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 区中或地下的属于公共、团体或他人的管线和设施。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如果发生上述情况，并由此导致索赔、赔偿、诉讼费用及其</w:t>
      </w:r>
      <w:r>
        <w:rPr>
          <w:rFonts w:hint="eastAsia" w:ascii="宋体" w:hAnsi="宋体" w:eastAsia="宋体" w:cs="宋体"/>
          <w:sz w:val="21"/>
          <w:szCs w:val="21"/>
          <w:highlight w:val="white"/>
          <w:lang w:eastAsia="zh-CN"/>
        </w:rPr>
        <w:t xml:space="preserve">他</w:t>
      </w:r>
      <w:r>
        <w:rPr>
          <w:rFonts w:hint="eastAsia" w:ascii="宋体" w:hAnsi="宋体" w:eastAsia="宋体" w:cs="宋体"/>
          <w:sz w:val="21"/>
          <w:szCs w:val="21"/>
          <w:highlight w:val="white"/>
        </w:rPr>
        <w:t xml:space="preserve">开支时，应由承包人承担一切责任及费用，但由于发包人或监理人对本工程提供的设计所引起的必然影响除外。</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9.4 环境保护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9.4.13做好施工现场扬尘治理工作。施工组织实施计划中应有专门章节编制工地现场扬尘控制方案。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补充9.4.14项</w:t>
      </w:r>
      <w:r/>
    </w:p>
    <w:p>
      <w:pPr>
        <w:ind w:left="0" w:firstLine="420"/>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sz w:val="21"/>
          <w:szCs w:val="21"/>
          <w:highlight w:val="white"/>
        </w:rPr>
        <w:t xml:space="preserve">9.4.14</w:t>
      </w:r>
      <w:r>
        <w:rPr>
          <w:rFonts w:hint="eastAsia" w:ascii="宋体" w:hAnsi="宋体" w:eastAsia="宋体" w:cs="宋体"/>
          <w:b w:val="0"/>
          <w:bCs/>
          <w:sz w:val="21"/>
          <w:szCs w:val="21"/>
          <w:highlight w:val="white"/>
        </w:rPr>
        <w:t xml:space="preserve">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9.5 事故处理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增加9.5.2条款：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10.1 合同进度计划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承包人编制施工方案说明的内容：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必须有以下几个内容（但不限于）：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 组织体系、质保体系、安全体系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 施工方案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③交通组织方案。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承包人应在签订合同协议书后28天之内按发包人和监理人的要求将其编制的施工方案应报送监理人审批。</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10.2 合同进度计划的修订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补充10.5款</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10.5计划编制工具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发包人有可能要求承包人统一采用计划编制与管理软件，用于编制工程进度旬报、月报、季报和年报计划。</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 开工和交工</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11.2 竣工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w:t>
      </w:r>
      <w:r>
        <w:rPr>
          <w:rFonts w:hint="eastAsia" w:ascii="宋体" w:hAnsi="宋体" w:eastAsia="宋体" w:cs="宋体"/>
          <w:sz w:val="21"/>
          <w:szCs w:val="21"/>
          <w:highlight w:val="white"/>
          <w:lang w:val="en-US" w:eastAsia="zh-CN"/>
        </w:rPr>
        <w:t xml:space="preserve">未</w:t>
      </w:r>
      <w:r>
        <w:rPr>
          <w:rFonts w:hint="eastAsia" w:ascii="宋体" w:hAnsi="宋体" w:eastAsia="宋体" w:cs="宋体"/>
          <w:sz w:val="21"/>
          <w:szCs w:val="21"/>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承包人未按要求提交竣工资料时，建设单位有权在支付中扣除中标价的0.1%或投标价中竣工文件费（取大值）。</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11.4 异常恶劣的气候条件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上述不利降水的衡量标准如下：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按本省气象部门统计的降水资料，取最近二十年的平均降水天数为标准；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sz w:val="21"/>
          <w:szCs w:val="21"/>
          <w:highlight w:val="white"/>
          <w:lang w:eastAsia="zh-CN"/>
        </w:rPr>
        <w:t xml:space="preserve">其他月份</w:t>
      </w:r>
      <w:r>
        <w:rPr>
          <w:rFonts w:hint="eastAsia" w:ascii="宋体" w:hAnsi="宋体" w:eastAsia="宋体" w:cs="宋体"/>
          <w:sz w:val="21"/>
          <w:szCs w:val="21"/>
          <w:highlight w:val="white"/>
        </w:rPr>
        <w:t xml:space="preserve">的异常良好的气候的时间予以补偿。异常气候在每一个月对工程进度影响的评定应在整个合同期内予以累计。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 不考虑每一降水过程后所影响的施工时间。</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11.6 工期提前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12.1承包人暂定施工的责任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12．1（5）由承包人承担的其他暂定施工：无</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 工程质量</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13.1 工程质量要求</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13.1.7涉及主体工程的质量、安全，发包人将按照本工程其他质量管理办法对承包人进行考核。</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13.2 承包人的质量管理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本款补充第13.2.11项、13.2.12项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13.2.11 承包人应接受交通质监机构对其工程施工质量的监督与检查，凡工程质量不合格的将不验收、不支付。并应自费拆除重建。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13.2.12 承包人必须建立针对本合同的施工质量保</w:t>
      </w:r>
      <w:r>
        <w:rPr>
          <w:rFonts w:hint="eastAsia" w:ascii="宋体" w:hAnsi="宋体" w:eastAsia="宋体" w:cs="宋体"/>
          <w:sz w:val="21"/>
          <w:szCs w:val="21"/>
          <w:highlight w:val="white"/>
          <w:lang w:eastAsia="zh-CN"/>
        </w:rPr>
        <w:t xml:space="preserve">证体</w:t>
      </w:r>
      <w:r>
        <w:rPr>
          <w:rFonts w:hint="eastAsia" w:ascii="宋体" w:hAnsi="宋体" w:eastAsia="宋体" w:cs="宋体"/>
          <w:sz w:val="21"/>
          <w:szCs w:val="21"/>
          <w:highlight w:val="white"/>
        </w:rPr>
        <w:t xml:space="preserve">系，做到“横向到边、纵向到底、控制有效”，加强施工过程中的自检、互检和交接检工作。</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13.5 工程隐蔽部位覆盖前的检查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13.5.1 通知监理人检查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第13.5.1条细化为：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14.试验和检验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补充14.5、14.6、14.7款：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14.7在合同实施期间，根据工程需要，发包人可能在本工程工地进行有关试验，承包人应积极配合并承担相应的工作，但不得对因此可能发生的人工、机械闲置损失向发包人提出补偿要求。</w:t>
      </w:r>
      <w:r/>
    </w:p>
    <w:p>
      <w:pPr>
        <w:ind w:left="0" w:firstLine="422"/>
        <w:pageBreakBefore w:val="0"/>
        <w:spacing w:afterAutospacing="0"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15. 变更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15.1 变更的范围和内容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本款第（1）项细化为：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（1）取消合同中任何一项工作，但被取消的工作不能转由发包人或其他人实施，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由于承包人违约造成的情况除外；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 变更程序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 15.3.4 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15.3.4 设计变更程序应执行《公路工程设计变更管理办法》的相关规定。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 变更的估价原则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除项目专用合同条款另有约定外，因变更引起的价格调整按照本款约定处理。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15.4.1已标价工程量清单或预算书有相同项目的，按照相同项目单价认定；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15.4.2已标价工程量清单或预算书中无相同项目，但有类似项目的，参照类似项目的单价认定；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3)如果招标预算单价经业主财政等部门认定明显不符合常规价格时，调整后的综合单价由业主财政等部门共同确认。</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4）已标价工程量清单或预算书</w:t>
      </w:r>
      <w:r>
        <w:rPr>
          <w:rFonts w:hint="eastAsia" w:ascii="宋体" w:hAnsi="宋体" w:eastAsia="宋体" w:cs="宋体"/>
          <w:sz w:val="21"/>
          <w:szCs w:val="21"/>
          <w:highlight w:val="white"/>
          <w:lang w:eastAsia="zh-CN"/>
        </w:rPr>
        <w:t xml:space="preserve">中</w:t>
      </w:r>
      <w:r>
        <w:rPr>
          <w:rFonts w:hint="eastAsia" w:ascii="宋体" w:hAnsi="宋体" w:eastAsia="宋体" w:cs="宋体"/>
          <w:sz w:val="21"/>
          <w:szCs w:val="21"/>
          <w:highlight w:val="white"/>
        </w:rPr>
        <w:t xml:space="preserve">无适用于变更子目或类似子目的单价，重新进行组价（按照最高投标限价计价规则，根据中标同比下浮）。</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5）中标同比下浮=（中标价-预留金【含税】-暂估价【含税】-暂列金额【含税】）/（最高投标限价-预留金【含税】-暂估价【含税】-暂列金额【含税】）</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16.1 物价波动引起的价格调整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删除公路工程专用合同条款第（2）项内容。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删除公路工程专用合同条款第16.1.1款内容。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17.2预付款</w:t>
      </w:r>
      <w:r/>
    </w:p>
    <w:p>
      <w:pPr>
        <w:ind w:left="0" w:firstLine="420"/>
        <w:pageBreakBefore w:val="0"/>
        <w:spacing w:afterAutospacing="0"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white"/>
        </w:rPr>
        <w:t xml:space="preserve">17.2.1预付款</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17.3  工程进度付款</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第17.3.2项补充：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承包人应在每月25日向监理人提交进度付款申请单，并附相应的支持性证明文件。</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补充第17.1.5</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17.3.3 进度付款证书和支付时间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eastAsia="宋体" w:cs="宋体"/>
          <w:sz w:val="21"/>
          <w:szCs w:val="21"/>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（3）监理人出具进度付款证书，不应视为监理人已同意、批准或接受了承包人完成的该部分工作。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第17.3.3项补充以下内容</w:t>
      </w:r>
      <w:r/>
    </w:p>
    <w:p>
      <w:pPr>
        <w:ind w:left="0" w:firstLine="422"/>
        <w:pageBreakBefore w:val="0"/>
        <w:spacing w:afterAutospacing="0" w:line="360" w:lineRule="exact"/>
        <w:widowControl w:val="off"/>
        <w:rPr>
          <w:rFonts w:hint="eastAsia" w:ascii="宋体" w:hAnsi="宋体" w:eastAsia="宋体" w:cs="宋体"/>
          <w:sz w:val="21"/>
          <w:szCs w:val="21"/>
          <w:highlight w:val="white"/>
          <w:lang w:eastAsia="zh-CN"/>
        </w:rPr>
      </w:pPr>
      <w:r>
        <w:rPr>
          <w:rFonts w:hint="eastAsia" w:ascii="宋体" w:hAnsi="宋体" w:eastAsia="宋体" w:cs="宋体"/>
          <w:b/>
          <w:sz w:val="21"/>
          <w:szCs w:val="21"/>
          <w:highlight w:val="white"/>
        </w:rPr>
        <w:t xml:space="preserve">第17.3款中有关支付内容不适用，本项目工程款按如下规定支付：</w:t>
      </w:r>
      <w:r>
        <w:rPr>
          <w:rFonts w:hint="eastAsia" w:ascii="宋体" w:hAnsi="宋体" w:eastAsia="宋体" w:cs="宋体"/>
          <w:b w:val="0"/>
          <w:bCs/>
          <w:sz w:val="21"/>
          <w:szCs w:val="21"/>
          <w:highlight w:val="white"/>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w:t>
      </w:r>
      <w:r>
        <w:rPr>
          <w:rFonts w:hint="eastAsia" w:ascii="宋体" w:hAnsi="宋体" w:eastAsia="宋体" w:cs="宋体"/>
          <w:sz w:val="21"/>
          <w:szCs w:val="21"/>
          <w:highlight w:val="white"/>
          <w:lang w:eastAsia="zh-CN"/>
        </w:rPr>
        <w:t xml:space="preserve">。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采购人可以采用数字人民币方式支付工程款。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本合同其余有关支付条款如与有本项不一致之处均按此项执行。</w:t>
      </w:r>
      <w:r/>
    </w:p>
    <w:p>
      <w:pPr>
        <w:ind w:left="0" w:firstLine="422"/>
        <w:pageBreakBefore w:val="0"/>
        <w:spacing w:afterAutospacing="0" w:line="360" w:lineRule="exact"/>
        <w:widowControl w:val="off"/>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18.7  竣工清场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补充18.7.3款：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为完成合同工程而由承包人实施的临时工程，工程竣工之后经监理人批准不须拆除的，其所有权归属发包人。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20.1 工程保险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本款末补充：</w:t>
      </w:r>
      <w:r/>
    </w:p>
    <w:p>
      <w:pPr>
        <w:ind w:left="0" w:firstLine="420"/>
        <w:jc w:val="both"/>
        <w:keepLines/>
        <w:keepNext/>
        <w:pageBreakBefore w:val="0"/>
        <w:spacing w:afterAutospacing="0" w:line="360" w:lineRule="exact"/>
        <w:widowControl w:val="off"/>
        <w:rPr>
          <w:rFonts w:hint="eastAsia" w:ascii="宋体" w:hAnsi="宋体" w:eastAsia="宋体" w:cs="宋体"/>
          <w:b w:val="0"/>
          <w:bCs/>
          <w:color w:val="000000"/>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 w:val="0"/>
          <w:bCs/>
          <w:color w:val="000000"/>
          <w:sz w:val="21"/>
          <w:szCs w:val="21"/>
          <w:highlight w:val="white"/>
          <w:lang w:val="en-US" w:eastAsia="zh-CN" w:bidi="ar-SA"/>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20.4 第三方责任险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20.6.1 保险凭证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w:t>
      </w:r>
      <w:r>
        <w:rPr>
          <w:rFonts w:hint="eastAsia" w:ascii="宋体" w:hAnsi="宋体" w:eastAsia="宋体" w:cs="宋体"/>
          <w:color w:val="000000"/>
          <w:sz w:val="21"/>
          <w:szCs w:val="21"/>
          <w:highlight w:val="white"/>
        </w:rPr>
        <w:t xml:space="preserve">发包人提交各项保险生效的证据和保险单副本的期限：合同签订后28天内。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20.6.4 保险金不足的补偿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保险金不足以补偿损失的（包括免赔偿和超过赔偿限额的部分），应按下列对发包人或承包人责任的规定，由承包人承担：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2、由于发包人风险所造成的损失或损害：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b、由于承包人责任引起的事故损失或损害，已投保的保险无法赔偿的部分由承包人承担。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d、由于发包人风险和若干其他风险结合而造成的上述损失和损害，在按照本款(a)或(c)(视情况而定)进行处理时，应考虑承包人和发包人双方按比例承担的责任。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3、属于发包人的风险包括：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a、地震、海啸、龙卷风及其他自然灾害，但承包人从发包人提供的参考资料中能合理预见或能合理采取防范措施的自然灾害除外；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b、雷电、火灾、爆炸，但因承包人责任造成的火灾和爆炸除外；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c、飞机坠毁，飞机部件或飞行物体坠落；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d、战争、政变、征用、罢工、暴乱、骚乱，但纯系承包人由本合同工程施工引起的骚乱除外；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e、核反应、辐射或放射性污染；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f、除合同规定者外，永久工程的任何区段或单位工程被发包人使用或占用所造成的损失或损害；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g、属于本工程设计引起的损失或损害(由承包人负责的设计除外)；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上述a～c项风险应按照第20条的规定办理保险，以便在风险发生时，能保护发包人和承包人的利益不受到损害。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4、但是，由于下列情况本应却未能从</w:t>
      </w:r>
      <w:r>
        <w:rPr>
          <w:rFonts w:hint="eastAsia" w:ascii="宋体" w:hAnsi="宋体" w:eastAsia="宋体" w:cs="宋体"/>
          <w:sz w:val="21"/>
          <w:szCs w:val="21"/>
          <w:highlight w:val="white"/>
          <w:lang w:eastAsia="zh-CN"/>
        </w:rPr>
        <w:t xml:space="preserve">承包人</w:t>
      </w:r>
      <w:r>
        <w:rPr>
          <w:rFonts w:hint="eastAsia" w:ascii="宋体" w:hAnsi="宋体" w:eastAsia="宋体" w:cs="宋体"/>
          <w:sz w:val="21"/>
          <w:szCs w:val="21"/>
          <w:highlight w:val="white"/>
        </w:rPr>
        <w:t xml:space="preserve">处收回</w:t>
      </w:r>
      <w:r>
        <w:rPr>
          <w:rFonts w:hint="eastAsia" w:ascii="宋体" w:hAnsi="宋体" w:eastAsia="宋体" w:cs="宋体"/>
          <w:sz w:val="21"/>
          <w:szCs w:val="21"/>
          <w:highlight w:val="white"/>
          <w:lang w:eastAsia="zh-CN"/>
        </w:rPr>
        <w:t xml:space="preserve">赔偿</w:t>
      </w:r>
      <w:r>
        <w:rPr>
          <w:rFonts w:hint="eastAsia" w:ascii="宋体" w:hAnsi="宋体" w:eastAsia="宋体" w:cs="宋体"/>
          <w:sz w:val="21"/>
          <w:szCs w:val="21"/>
          <w:highlight w:val="white"/>
        </w:rPr>
        <w:t xml:space="preserve">额，应由承包人全部负责：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a、承包人未按保险单规定的条件和期限及时向承保人报告事故情况；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b、承包人未履行保险单中规定的被保险人的义务。</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 不可抗力</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21.1 不可抗力的确认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21.1.1项补充：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本项所述(1)、(4)目风险应按照合同条款第20条的规定办理保险，以便在风险发生时，能保护发包人和承包人的利益不受到损害。</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21.3 不可抗力后果及其处理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21.3.1项(1)款补充：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c、由于不可抗力风险和若干其他风险结合而造成的上述损失和损害，在按照本目(a)或(b)(视情况而定)进行处理时，应考虑承包人和发包人双方按比例承担的责任。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22.1 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22.1.1 承包人违约的情形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增加22.1.1（11）、（12）目</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承包人不服从发包人对交叉施工的协调及统一安排。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增加22.1.1（12）目如下：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由于承包人原因引起暂时停工，承包人不采取积极补救措施造成工期严重延误。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22.1.2 当承包人发生第22.1.1项约定的违约情况时，发包人有权向承包人课以违约金，具体约定如下：</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sz w:val="21"/>
          <w:szCs w:val="21"/>
          <w:highlight w:val="white"/>
        </w:rPr>
        <w:t xml:space="preserve">如果发生22.1.1款承包人违约的情况，发包人可视承包人违约的严重程度采取下列措</w:t>
      </w:r>
      <w:r>
        <w:rPr>
          <w:rFonts w:hint="eastAsia" w:ascii="宋体" w:hAnsi="宋体" w:eastAsia="宋体" w:cs="宋体"/>
          <w:b w:val="0"/>
          <w:bCs w:val="0"/>
          <w:sz w:val="21"/>
          <w:szCs w:val="21"/>
          <w:highlight w:val="white"/>
        </w:rPr>
        <w:t xml:space="preserve">施之一：</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eastAsia="宋体" w:cs="宋体"/>
          <w:b w:val="0"/>
          <w:bCs w:val="0"/>
          <w:sz w:val="21"/>
          <w:szCs w:val="21"/>
          <w:highlight w:val="white"/>
          <w:lang w:eastAsia="zh-CN"/>
        </w:rPr>
        <w:t xml:space="preserve">其他</w:t>
      </w:r>
      <w:r>
        <w:rPr>
          <w:rFonts w:hint="eastAsia" w:ascii="宋体" w:hAnsi="宋体" w:eastAsia="宋体" w:cs="宋体"/>
          <w:b w:val="0"/>
          <w:bCs w:val="0"/>
          <w:sz w:val="21"/>
          <w:szCs w:val="21"/>
          <w:highlight w:val="white"/>
        </w:rPr>
        <w:t xml:space="preserve">承包人、供货商等的经济纠纷和法律责任，也不赔偿任何费用。</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此外，当承包人发生了下述违约现象之后，发包人可依据下列具体情况扣除承包人的违约金：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 在工程实施期间，未经监理人批准，承包人进场的施工机械和材料试验、质检仪器设备撤离现场，发包人将按该设备的重置价值从工程期中支付款中扣除违约金。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(6) 在施工期间，承包人若违反施工操作及管理程序，一经发包人发现，则按10000元/次标准扣除承包人的违约金。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(7) 承包人在施工期间如果在各种报表及检查试验记录中自己作假或诱导监理人作假，一经查实，发包人将按每次5000-20000元的标准扣除违约金，并将当事人清理出场。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(9) 承包人在施工期间未能做好环境保护工作，使得周边环境遭到破坏或污染，经监理人认可后，每次按照100000元/次的标准扣除承包人的违约金。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u w:val="single"/>
        </w:rPr>
      </w:pPr>
      <w:r>
        <w:rPr>
          <w:rFonts w:hint="eastAsia" w:ascii="宋体" w:hAnsi="宋体" w:eastAsia="宋体" w:cs="宋体"/>
          <w:b w:val="0"/>
          <w:bCs/>
          <w:sz w:val="21"/>
          <w:szCs w:val="21"/>
          <w:highlight w:val="white"/>
        </w:rPr>
        <w:t xml:space="preserve">（10）拖欠农民工工资，引起群体</w:t>
      </w:r>
      <w:r>
        <w:rPr>
          <w:rFonts w:hint="eastAsia" w:ascii="宋体" w:hAnsi="宋体" w:eastAsia="宋体" w:cs="宋体"/>
          <w:b w:val="0"/>
          <w:bCs/>
          <w:sz w:val="21"/>
          <w:szCs w:val="21"/>
          <w:highlight w:val="white"/>
          <w:lang w:eastAsia="zh-CN"/>
        </w:rPr>
        <w:t xml:space="preserve">投诉</w:t>
      </w:r>
      <w:r>
        <w:rPr>
          <w:rFonts w:hint="eastAsia" w:ascii="宋体" w:hAnsi="宋体" w:eastAsia="宋体" w:cs="宋体"/>
          <w:b w:val="0"/>
          <w:bCs/>
          <w:sz w:val="21"/>
          <w:szCs w:val="21"/>
          <w:highlight w:val="white"/>
        </w:rPr>
        <w:t xml:space="preserve">或上访，造成不良影响的；扣除5万元/人次违约金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u w:val="single"/>
        </w:rPr>
        <w:t xml:space="preserve">另外，发包人还将按《江苏省公路水运建设市场信用信息管理办法》的相关规定将违约情况上报交通行政主管部门。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22.1.3 承包人违约解除合同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在本项后增加一自然段如下：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24.1争议的解决方式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本款补充如下规定：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补充25款为：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25.</w:t>
      </w:r>
      <w:r>
        <w:rPr>
          <w:rFonts w:hint="eastAsia" w:ascii="宋体" w:hAnsi="宋体" w:eastAsia="宋体" w:cs="宋体"/>
          <w:b/>
          <w:bCs/>
          <w:sz w:val="21"/>
          <w:szCs w:val="21"/>
          <w:highlight w:val="white"/>
          <w:lang w:val="en-US" w:eastAsia="zh-CN" w:bidi="ar-SA"/>
        </w:rPr>
        <w:tab/>
      </w:r>
      <w:r>
        <w:rPr>
          <w:rFonts w:hint="eastAsia" w:ascii="宋体" w:hAnsi="宋体" w:eastAsia="宋体" w:cs="宋体"/>
          <w:b/>
          <w:bCs/>
          <w:sz w:val="21"/>
          <w:szCs w:val="21"/>
          <w:highlight w:val="white"/>
          <w:lang w:val="en-US" w:eastAsia="zh-CN" w:bidi="ar-SA"/>
        </w:rPr>
        <w:t xml:space="preserve">廉政建设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补充26款为：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26. 履约考核</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eastAsia="宋体" w:cs="宋体"/>
          <w:sz w:val="21"/>
          <w:szCs w:val="21"/>
          <w:highlight w:val="white"/>
          <w:lang w:eastAsia="zh-CN"/>
        </w:rPr>
        <w:t xml:space="preserve">记入</w:t>
      </w:r>
      <w:r>
        <w:rPr>
          <w:rFonts w:hint="eastAsia" w:ascii="宋体" w:hAnsi="宋体" w:eastAsia="宋体" w:cs="宋体"/>
          <w:sz w:val="21"/>
          <w:szCs w:val="21"/>
          <w:highlight w:val="white"/>
        </w:rPr>
        <w:t xml:space="preserve">承包人信用档案。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补充27款为：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27．节能、环保要求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27.2 承包人应做好以下节能减排管理工作：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①建立健全能源消耗原始记录和设备能耗台账，按照交通运输部《原材料、能源统计报表制度》的规定，向上级报送能源消耗报表，同时应报送统计分析报告。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②建立设备用能技术档案，节能技术措施、设备运行能源消耗指标等有关节能方面的技术文件、资料要与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技术文件同等归档。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③加强能源计量管理，配备必要的能源计量器具。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④承包人的技术、机务等管理部门，应实行节能管理责任制，并接受上级部门的监督检查。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⑤加强机械施工组织及设备管理，提高能源效率。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⑥大力推广应用节能“新技术、新工艺、新产品、新材料”。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⑦开展节能培训和群众性的节能宣传活动。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⑨承包人要贯彻执行设备的技术管理制度，对在用的重点耗能设备要实行经常性的维护、保养，定期检查、修理，保持良好的技术状况。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⑩对技术状况差、耗能高的重点耗能设备，要有停止使用、限期技术改造和更新的具体条件和措施。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⑪重点耗能设备的节能技术改造必须通过有关节能技术部门的节能技术检测、鉴定，并提出报告，能耗指标达到规定要求的，方可用于施工。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 承包人应按本合同专用条款9.4款要求做好的环境保护工作外，还应做好以下工作：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27.3.1 承包人应严格执行国家有关水域</w:t>
      </w:r>
      <w:r>
        <w:rPr>
          <w:rFonts w:hint="eastAsia" w:ascii="宋体" w:hAnsi="宋体" w:eastAsia="宋体" w:cs="宋体"/>
          <w:sz w:val="21"/>
          <w:szCs w:val="21"/>
          <w:highlight w:val="white"/>
          <w:lang w:val="en-US" w:eastAsia="zh-CN"/>
        </w:rPr>
        <w:t xml:space="preserve">和</w:t>
      </w:r>
      <w:r>
        <w:rPr>
          <w:rFonts w:hint="eastAsia" w:ascii="宋体" w:hAnsi="宋体" w:eastAsia="宋体" w:cs="宋体"/>
          <w:sz w:val="21"/>
          <w:szCs w:val="21"/>
          <w:highlight w:val="white"/>
        </w:rPr>
        <w:t xml:space="preserve">环境生态保护的规定，合理选择施工船机和施工工艺，采取有效措施，减少施工对周边水域的影响。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27.3.2 施工期间承包人应严格执行关于生态的环保措施要求，严禁捕杀珍稀水生生物，并尽可能</w:t>
      </w:r>
      <w:r>
        <w:rPr>
          <w:rFonts w:hint="eastAsia" w:ascii="宋体" w:hAnsi="宋体" w:eastAsia="宋体" w:cs="宋体"/>
          <w:sz w:val="21"/>
          <w:szCs w:val="21"/>
          <w:highlight w:val="white"/>
          <w:lang w:eastAsia="zh-CN"/>
        </w:rPr>
        <w:t xml:space="preserve">地</w:t>
      </w:r>
      <w:r>
        <w:rPr>
          <w:rFonts w:hint="eastAsia" w:ascii="宋体" w:hAnsi="宋体" w:eastAsia="宋体" w:cs="宋体"/>
          <w:sz w:val="21"/>
          <w:szCs w:val="21"/>
          <w:highlight w:val="white"/>
        </w:rPr>
        <w:t xml:space="preserve">不采用爆破或弱爆破工艺，避免对水生</w:t>
      </w:r>
      <w:r>
        <w:rPr>
          <w:rFonts w:hint="eastAsia" w:ascii="宋体" w:hAnsi="宋体" w:eastAsia="宋体" w:cs="宋体"/>
          <w:sz w:val="21"/>
          <w:szCs w:val="21"/>
          <w:highlight w:val="white"/>
          <w:lang w:eastAsia="zh-CN"/>
        </w:rPr>
        <w:t xml:space="preserve">生物</w:t>
      </w:r>
      <w:r>
        <w:rPr>
          <w:rFonts w:hint="eastAsia" w:ascii="宋体" w:hAnsi="宋体" w:eastAsia="宋体" w:cs="宋体"/>
          <w:sz w:val="21"/>
          <w:szCs w:val="21"/>
          <w:highlight w:val="white"/>
        </w:rPr>
        <w:t xml:space="preserve">的直接伤害。禁止将废弃物、散体施工材料抛入水中。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27.3.3 现场发掘的所有化石、有价值的古物和对地质、考古有意义（或价值）的</w:t>
      </w:r>
      <w:r>
        <w:rPr>
          <w:rFonts w:hint="eastAsia" w:ascii="宋体" w:hAnsi="宋体" w:eastAsia="宋体" w:cs="宋体"/>
          <w:sz w:val="21"/>
          <w:szCs w:val="21"/>
          <w:highlight w:val="white"/>
          <w:lang w:eastAsia="zh-CN"/>
        </w:rPr>
        <w:t xml:space="preserve">其他遗迹</w:t>
      </w:r>
      <w:r>
        <w:rPr>
          <w:rFonts w:hint="eastAsia" w:ascii="宋体" w:hAnsi="宋体" w:eastAsia="宋体" w:cs="宋体"/>
          <w:sz w:val="21"/>
          <w:szCs w:val="21"/>
          <w:highlight w:val="white"/>
        </w:rPr>
        <w:t xml:space="preserve">或物品，均为政府的绝对财产。一旦发现上述文物，承包人应采用一切有效的预防措施防止其雇员或</w:t>
      </w:r>
      <w:r>
        <w:rPr>
          <w:rFonts w:hint="eastAsia" w:ascii="宋体" w:hAnsi="宋体" w:eastAsia="宋体" w:cs="宋体"/>
          <w:sz w:val="21"/>
          <w:szCs w:val="21"/>
          <w:highlight w:val="white"/>
          <w:lang w:eastAsia="zh-CN"/>
        </w:rPr>
        <w:t xml:space="preserve">其他人员</w:t>
      </w:r>
      <w:r>
        <w:rPr>
          <w:rFonts w:hint="eastAsia" w:ascii="宋体" w:hAnsi="宋体" w:eastAsia="宋体" w:cs="宋体"/>
          <w:sz w:val="21"/>
          <w:szCs w:val="21"/>
          <w:highlight w:val="white"/>
        </w:rPr>
        <w:t xml:space="preserve">占为己有或损坏任何上述物品，并马上通知监理人。</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27.3.4 如果由于承包人未执行有关规定而发生赔偿，一切损失及费用应由承包人自行承担。</w:t>
      </w:r>
      <w:r/>
    </w:p>
    <w:p>
      <w:pPr>
        <w:ind w:left="0" w:firstLine="422"/>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bCs/>
          <w:sz w:val="21"/>
          <w:szCs w:val="21"/>
          <w:highlight w:val="white"/>
        </w:rPr>
        <w:t xml:space="preserve">28.补充条款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2、因招标人原因或其他不可预见等因素导致工期延长，履约保证金退付时间相应顺延（无息）。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4、在合同实施期间发现中标人在投标时提供了虚假资料的，处以合同价5%的违约金，并且招标人有权取消其中标资格。</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5、违约金由招标人从工程款中相应扣除，情节严重的取消中标资格，清退出场，记录不良行为并予以公示，对已完成工程量不予结算，所造成的一切损失和后果由中标人自行负责。</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6、串通投标行为合同管理实施细则，至少包括以下内容：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（一）承包人被举报或经核查发现其存在法律法规所列串通投标或弄虚作假情形的，发包人应书面告知承包人。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（三）承包人存在串通投标或弄虚作假行为，被行政监管部门查处并依法作出行政处罚的，不影响本合同违约责任履行，承包人仍须按合同约定向发包人支付违约金。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w:t>
      </w:r>
      <w:r>
        <w:rPr>
          <w:rFonts w:hint="eastAsia" w:ascii="宋体" w:hAnsi="宋体" w:eastAsia="宋体" w:cs="宋体"/>
          <w:color w:val="000000"/>
          <w:sz w:val="21"/>
          <w:szCs w:val="21"/>
          <w:highlight w:val="white"/>
          <w:lang w:val="en-US" w:eastAsia="zh-CN" w:bidi="ar-SA"/>
        </w:rPr>
        <w:t xml:space="preserve">实行承包人项目管理机构主要成员现场签到考勤制度。项目管理机构主要成员每月出勤率不低于80%。</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7、拖欠农民工工资问题合同管理实施细则，主要内容包括：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（二）施工企业应在工程项目所在地银行开设农民工工资专用账户，专项用于支付农民工工资。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（三）施工企业保证不克扣和拖欠工资，不以发包人拖欠工程款为由拖欠农民工工资。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8、转包违法分包行为合同管理实施细则，应符合以下要求：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（三）转包、违法分包违约责任。承包人不得将承包工程进行转包或违法分包。经核查，现承包人存在法律法规及《建筑工程施工转包违法分包等违法行为认定查处管理办法（试行）》（建</w:t>
      </w:r>
      <w:r>
        <w:rPr>
          <w:rFonts w:hint="eastAsia" w:ascii="宋体" w:hAnsi="宋体" w:eastAsia="宋体" w:cs="宋体"/>
          <w:sz w:val="21"/>
          <w:szCs w:val="21"/>
          <w:highlight w:val="white"/>
          <w:lang w:val="en-US" w:eastAsia="zh-CN" w:bidi="ar-SA"/>
        </w:rPr>
        <w:t xml:space="preserve">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9、环境污染行为合同管理实施细则，主要内容包括：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（一）项目开工前，施工方（承包人）主动履行污染物排放申报制度，积极完善各项申报手续。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（二）禁止违法夜间施工，杜绝噪声扰民现象发生。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（三）施工、作业现场采取隔离洒水、围挡、场地硬化、料场遮盖等措施，防止扬尘污染。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（四）商品混凝土、建筑物料、垃圾、渣土运输车辆密闭、进出施工现场进行冲洗，严防沿途抛洒、扬散。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（六）项目建设方（发包人）与建筑物料供应、渣土运输等服务方（承包人）存在物料供应、运输服务关系的，应将上述（四）项管理要求纳入供应、运输服务合同。</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以下条款属于入园项目引进，入园项目指各开发区（新区、园区）引进项目</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（七）应严格遵守环境保护各项法律法规,切实履行环境保护主体责任。</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(八)须符合园区产业定位, 满足园区规划环评要求。</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(九)不得未批先建或建设内容与环评批复不符。</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(十)各项污处设施应与主体工程同时设计、同时施工同时投入使用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(十一)须加强各项污处设施运营维护,保持正常运行。</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项目建设方(投资人)违反本条规定情形,未批先建或建设内容与环评批复不符的,建设方(投资人)应按投资额的1%o向所在开发区(新区、园区)管委会支付违约金;因建设内容与环评不符造成严重环境影响的,建设方(投资人)应按投资额的2%o向所在开发区(新区、园区)管委会支付违约金。</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建设方(投资人)违反本条规定情形,各项污处设施未与主体工程同时设计、同时施工、同时投入使用的,建设方(投资人)应向所在开发区(新区、园区)管委会支付5万元违约金; 已造成超标排放污染物等危害环境后果的,建设方(投资人)应向所在开发区(新区、园区)管委会支付10万元违约金。</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10、所有政府投资的工程，其施工单位的项目经理以及其他在过程中备案的所有人员，每天必须在岗在位。凡应到未到的，扣除相关人员10000元/人•天违约金。承包人需设立工程项目部，</w:t>
      </w:r>
      <w:r>
        <w:rPr>
          <w:rFonts w:hint="eastAsia" w:ascii="宋体" w:hAnsi="宋体" w:eastAsia="宋体" w:cs="宋体"/>
          <w:sz w:val="21"/>
          <w:szCs w:val="21"/>
          <w:highlight w:val="white"/>
          <w:lang w:val="en-US" w:eastAsia="zh-CN" w:bidi="ar-SA"/>
        </w:rPr>
        <w:t xml:space="preserve">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的（特殊情况，经监理人批准报发包人同意例外），每不足一天处以违约金额10000元/天；③承包人未经发包人及县公共资源交易中心书面同意自行更换项目经理的，处以合</w:t>
      </w:r>
      <w:r>
        <w:rPr>
          <w:rFonts w:hint="eastAsia" w:ascii="宋体" w:hAnsi="宋体" w:eastAsia="宋体" w:cs="宋体"/>
          <w:sz w:val="21"/>
          <w:szCs w:val="21"/>
          <w:highlight w:val="white"/>
          <w:lang w:val="en-US" w:eastAsia="zh-CN" w:bidi="ar-SA"/>
        </w:rPr>
        <w:t xml:space="preserve">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工设备、临时设施、材料或工程设备撤离施工场地，处以不超过合同价2%的违约金；⑥承包人使用不合格材料或工程设备，工程质量达不到标准要求，又拒绝清除不合格工程，每一</w:t>
      </w:r>
      <w:r>
        <w:rPr>
          <w:rFonts w:hint="eastAsia" w:ascii="宋体" w:hAnsi="宋体" w:eastAsia="宋体" w:cs="宋体"/>
          <w:sz w:val="21"/>
          <w:szCs w:val="21"/>
          <w:highlight w:val="white"/>
          <w:lang w:val="en-US" w:eastAsia="zh-CN" w:bidi="ar-SA"/>
        </w:rPr>
        <w:t xml:space="preserve">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投诉或上访，造成不良影响的；处以合同价的5%违约金，同时扣除5%的履约保证金；⑩在合同实施期间发现承包人在投标时提供了虚假资料的，处以不超过合同价5%的违约金。</w:t>
      </w:r>
      <w:r/>
    </w:p>
    <w:p>
      <w:pPr>
        <w:ind w:left="0" w:firstLine="420"/>
        <w:jc w:val="left"/>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违反上述规定的违约金由招标人从工程款中相应扣除，情节严重的取消中标资格，清退出场，记录不良行为并予以公示，对已完成工程量不予结算，所造成的一切损失和后果由承包人自行负责。</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11、中标人应建立施工现场材料、设备、劳动、采购、租赁合同签订鉴签制度；项目经理考勤制度。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12、发包人未按约定期限付款的，除向承包人支付货款外，须按中国人民银行有关规定向承包人支付滞纳金。</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602"/>
        <w:jc w:val="center"/>
        <w:pageBreakBefore w:val="0"/>
        <w:spacing w:afterAutospacing="0"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highlight w:val="white"/>
          <w:lang w:val="en-US" w:eastAsia="zh-CN" w:bidi="ar-SA"/>
        </w:rPr>
        <w:t xml:space="preserve">第三节 合同附件格式</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附件一合同协议书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 一</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附件二廉政合同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附件三安全生产合同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年版）》中“公路工程专用合同条款”之附件三</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附件四、其他管理和技术人员最低要求</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年版）》中“公路工程专用合同条款”之附件四</w:t>
      </w:r>
      <w:r/>
    </w:p>
    <w:p>
      <w:pPr>
        <w:rPr>
          <w:rFonts w:hint="eastAsia"/>
        </w:rPr>
      </w:pPr>
      <w:r>
        <w:rPr>
          <w:rFonts w:hint="eastAsia" w:ascii="仿宋" w:hAnsi="仿宋" w:eastAsia="仿宋" w:cs="仿宋"/>
          <w:color w:val="000000"/>
          <w:sz w:val="28"/>
          <w:szCs w:val="28"/>
          <w:lang w:val="en-US" w:eastAsia="zh-CN" w:bidi="ar"/>
        </w:rPr>
        <w:t xml:space="preserve"> </w:t>
      </w:r>
      <w:r/>
    </w:p>
    <w:p>
      <w:pPr>
        <w:pStyle w:val="747"/>
        <w:jc w:val="center"/>
        <w:rPr>
          <w:rFonts w:hint="eastAsia" w:ascii="黑体" w:hAnsi="黑体" w:eastAsia="黑体" w:cs="黑体"/>
          <w:color w:val="auto"/>
        </w:rPr>
      </w:pPr>
      <w:r>
        <w:rPr>
          <w:rFonts w:hint="eastAsia" w:ascii="黑体" w:hAnsi="黑体" w:eastAsia="黑体" w:cs="黑体"/>
          <w:color w:val="auto"/>
        </w:rPr>
        <w:t xml:space="preserve">第六章  响应文件格式</w:t>
      </w:r>
      <w:r/>
    </w:p>
    <w:p>
      <w:pPr>
        <w:pStyle w:val="1352"/>
        <w:rPr>
          <w:rFonts w:hint="eastAsia"/>
          <w:color w:val="auto"/>
        </w:rPr>
        <w:outlineLvl w:val="1"/>
      </w:pPr>
      <w:r/>
      <w:bookmarkStart w:id="45" w:name="_Toc103930005"/>
      <w:r>
        <w:rPr>
          <w:color w:val="auto"/>
        </w:rPr>
        <w:t xml:space="preserve">封面</w:t>
      </w:r>
      <w:bookmarkEnd w:id="45"/>
      <w:r/>
      <w:r/>
    </w:p>
    <w:p>
      <w:pPr>
        <w:pStyle w:val="1353"/>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53"/>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53"/>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3"/>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3"/>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53"/>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53"/>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53"/>
        <w:rPr>
          <w:color w:val="auto"/>
          <w:highlight w:val="red"/>
        </w:rPr>
      </w:pPr>
      <w:r>
        <w:rPr>
          <w:color w:val="auto"/>
          <w:highlight w:val="red"/>
        </w:rPr>
      </w:r>
      <w:r/>
    </w:p>
    <w:p>
      <w:pPr>
        <w:rPr>
          <w:color w:val="auto"/>
        </w:rPr>
      </w:pPr>
      <w:r>
        <w:rPr>
          <w:color w:val="auto"/>
        </w:rPr>
        <w:br w:type="page" w:clear="all"/>
      </w:r>
      <w:r/>
    </w:p>
    <w:p>
      <w:pPr>
        <w:rPr>
          <w:color w:val="auto"/>
        </w:rPr>
      </w:pPr>
      <w:r>
        <w:rPr>
          <w:color w:val="auto"/>
        </w:rPr>
      </w:r>
      <w:r/>
    </w:p>
    <w:p>
      <w:pPr>
        <w:rPr>
          <w:color w:val="auto"/>
        </w:rPr>
      </w:pPr>
      <w:r>
        <w:rPr>
          <w:color w:val="auto"/>
        </w:rPr>
      </w:r>
      <w:r/>
    </w:p>
    <w:p>
      <w:pPr>
        <w:rPr>
          <w:color w:val="auto"/>
        </w:rPr>
      </w:pPr>
      <w:r>
        <w:rPr>
          <w:color w:val="auto"/>
        </w:rPr>
      </w:r>
      <w:r/>
    </w:p>
    <w:p>
      <w:pPr>
        <w:pStyle w:val="1350"/>
        <w:jc w:val="center"/>
        <w:rPr>
          <w:rFonts w:hint="eastAsia"/>
          <w:color w:val="auto"/>
        </w:rPr>
        <w:outlineLvl w:val="1"/>
      </w:pPr>
      <w:r>
        <w:rPr>
          <w:color w:val="auto"/>
        </w:rPr>
        <w:t xml:space="preserve">目录</w:t>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二、供应商资质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三、</w:t>
      </w:r>
      <w:r>
        <w:rPr>
          <w:rFonts w:hint="eastAsia" w:ascii="Times New Roman" w:hAnsi="Times New Roman"/>
          <w:color w:val="auto"/>
          <w:sz w:val="28"/>
          <w:szCs w:val="28"/>
        </w:rPr>
        <w:t xml:space="preserve">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四</w:t>
      </w:r>
      <w:r>
        <w:rPr>
          <w:rFonts w:hint="eastAsia" w:ascii="Times New Roman" w:hAnsi="Times New Roman"/>
          <w:color w:val="auto"/>
          <w:sz w:val="28"/>
          <w:szCs w:val="28"/>
        </w:rPr>
        <w:t xml:space="preserve">、谈判报价表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五</w:t>
      </w:r>
      <w:r>
        <w:rPr>
          <w:rFonts w:hint="eastAsia" w:ascii="Times New Roman" w:hAnsi="Times New Roman"/>
          <w:color w:val="auto"/>
          <w:sz w:val="28"/>
          <w:szCs w:val="28"/>
        </w:rPr>
        <w:t xml:space="preserve">、分项报价表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六</w:t>
      </w:r>
      <w:r>
        <w:rPr>
          <w:rFonts w:hint="eastAsia" w:ascii="Times New Roman" w:hAnsi="Times New Roman"/>
          <w:color w:val="auto"/>
          <w:sz w:val="28"/>
          <w:szCs w:val="28"/>
        </w:rPr>
        <w:t xml:space="preserve">、中小企业声明函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七</w:t>
      </w:r>
      <w:r>
        <w:rPr>
          <w:rFonts w:hint="eastAsia" w:ascii="Times New Roman" w:hAnsi="Times New Roman"/>
          <w:color w:val="auto"/>
          <w:sz w:val="28"/>
          <w:szCs w:val="28"/>
        </w:rPr>
        <w:t xml:space="preserve">、</w:t>
      </w:r>
      <w:bookmarkStart w:id="46" w:name="OLE_LINK4"/>
      <w:r>
        <w:rPr>
          <w:rFonts w:hint="eastAsia" w:ascii="Times New Roman" w:hAnsi="Times New Roman"/>
          <w:color w:val="auto"/>
          <w:sz w:val="28"/>
          <w:szCs w:val="28"/>
        </w:rPr>
        <w:t xml:space="preserve">技术响应偏离表</w:t>
      </w:r>
      <w:bookmarkEnd w:id="46"/>
      <w:r>
        <w:rPr>
          <w:rFonts w:hint="eastAsia" w:ascii="Times New Roman" w:hAnsi="Times New Roman"/>
          <w:color w:val="auto"/>
          <w:sz w:val="28"/>
          <w:szCs w:val="28"/>
        </w:rPr>
        <w:t xml:space="preserve">（技术参数响应）</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lang w:val="en-US" w:eastAsia="zh-CN"/>
        </w:rPr>
        <w:t xml:space="preserve">八</w:t>
      </w:r>
      <w:r>
        <w:rPr>
          <w:rFonts w:hint="eastAsia" w:ascii="Times New Roman" w:hAnsi="Times New Roman"/>
          <w:color w:val="auto"/>
          <w:sz w:val="28"/>
          <w:szCs w:val="28"/>
        </w:rPr>
        <w:t xml:space="preserve">、</w:t>
      </w:r>
      <w:r>
        <w:rPr>
          <w:rFonts w:hint="eastAsia" w:ascii="Times New Roman" w:hAnsi="Times New Roman"/>
          <w:color w:val="auto"/>
          <w:sz w:val="28"/>
          <w:szCs w:val="28"/>
          <w:lang w:val="en-US" w:eastAsia="zh-CN"/>
        </w:rPr>
        <w:t xml:space="preserve">项目组成员</w:t>
      </w:r>
      <w:r/>
    </w:p>
    <w:p>
      <w:pPr>
        <w:spacing w:line="360" w:lineRule="auto"/>
        <w:rPr>
          <w:color w:val="auto"/>
          <w:highlight w:val="red"/>
        </w:rPr>
      </w:pPr>
      <w:r>
        <w:rPr>
          <w:rFonts w:hint="eastAsia" w:ascii="Times New Roman" w:hAnsi="Times New Roman"/>
          <w:color w:val="auto"/>
          <w:sz w:val="28"/>
          <w:szCs w:val="28"/>
          <w:lang w:val="en-US" w:eastAsia="zh-CN"/>
        </w:rPr>
        <w:t xml:space="preserve">九、</w:t>
      </w:r>
      <w:r>
        <w:rPr>
          <w:rFonts w:hint="eastAsia" w:ascii="Times New Roman" w:hAnsi="Times New Roman"/>
          <w:color w:val="auto"/>
          <w:sz w:val="28"/>
          <w:szCs w:val="28"/>
        </w:rPr>
        <w:t xml:space="preserve">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r/>
    </w:p>
    <w:p>
      <w:pPr>
        <w:pStyle w:val="74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309"/>
        <w:jc w:val="center"/>
        <w:rPr>
          <w:rFonts w:hint="eastAsia" w:ascii="宋体" w:hAnsi="宋体" w:cs="仿宋"/>
          <w:b/>
          <w:color w:val="auto"/>
          <w:sz w:val="24"/>
          <w:szCs w:val="24"/>
        </w:rPr>
      </w:pPr>
      <w:r>
        <w:rPr>
          <w:rFonts w:hint="eastAsia" w:ascii="宋体" w:hAnsi="宋体" w:cs="仿宋"/>
          <w:b/>
          <w:color w:val="auto"/>
          <w:sz w:val="24"/>
          <w:szCs w:val="24"/>
        </w:rPr>
      </w:r>
      <w:r/>
    </w:p>
    <w:p>
      <w:pPr>
        <w:pStyle w:val="1309"/>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309"/>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rPr>
        <w:t xml:space="preserve">上网公开</w:t>
      </w:r>
      <w:r>
        <w:rPr>
          <w:rFonts w:ascii="Times New Roman" w:hAnsi="Times New Roman"/>
          <w:color w:val="auto"/>
          <w:sz w:val="24"/>
          <w:szCs w:val="24"/>
        </w:rPr>
        <w:t xml:space="preserve">。</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r/>
    </w:p>
    <w:p>
      <w:pPr>
        <w:pStyle w:val="748"/>
        <w:ind w:firstLine="320"/>
        <w:spacing w:before="0" w:after="0" w:line="520" w:lineRule="exact"/>
        <w:rPr>
          <w:rFonts w:hint="eastAsia" w:ascii="黑体" w:hAnsi="黑体" w:eastAsia="黑体" w:cs="黑体"/>
          <w:color w:val="auto"/>
          <w:sz w:val="32"/>
        </w:rPr>
      </w:pPr>
      <w:r/>
      <w:bookmarkStart w:id="47" w:name="_Toc15099"/>
      <w:r>
        <w:rPr>
          <w:rFonts w:hint="eastAsia" w:ascii="黑体" w:hAnsi="黑体" w:eastAsia="黑体" w:cs="黑体"/>
          <w:color w:val="auto"/>
          <w:sz w:val="32"/>
        </w:rPr>
        <w:t xml:space="preserve">二、供应商资质</w:t>
      </w:r>
      <w:bookmarkEnd w:id="47"/>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按谈判文件要求提供相应资质证书</w:t>
      </w:r>
      <w:r/>
    </w:p>
    <w:p>
      <w:pPr>
        <w:rPr>
          <w:rFonts w:hint="eastAsia"/>
          <w:i/>
          <w:color w:val="auto"/>
          <w:szCs w:val="32"/>
          <w:u w:val="single"/>
        </w:rPr>
      </w:pPr>
      <w:r>
        <w:rPr>
          <w:rFonts w:hint="eastAsia"/>
          <w:i/>
          <w:color w:val="auto"/>
          <w:szCs w:val="32"/>
          <w:u w:val="single"/>
        </w:rPr>
        <w:br w:type="page" w:clear="all"/>
      </w:r>
      <w:r/>
    </w:p>
    <w:p>
      <w:pPr>
        <w:pStyle w:val="74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三、法人授权书</w:t>
      </w:r>
      <w:r/>
    </w:p>
    <w:p>
      <w:pPr>
        <w:pStyle w:val="1316"/>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309"/>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48" w:name="_格式3__银行出具的资信证明"/>
      <w:r/>
      <w:bookmarkEnd w:id="48"/>
      <w:r/>
      <w:bookmarkStart w:id="49" w:name="_Hlt26955070"/>
      <w:r/>
      <w:bookmarkEnd w:id="49"/>
      <w:r/>
      <w:bookmarkStart w:id="50" w:name="_Hlt26671380"/>
      <w:r/>
      <w:bookmarkEnd w:id="50"/>
      <w:r/>
      <w:r/>
    </w:p>
    <w:p>
      <w:pPr>
        <w:rPr>
          <w:color w:val="auto"/>
          <w:sz w:val="24"/>
          <w:szCs w:val="24"/>
          <w:u w:val="single"/>
        </w:rPr>
      </w:pPr>
      <w:r>
        <w:rPr>
          <w:color w:val="auto"/>
          <w:sz w:val="24"/>
          <w:szCs w:val="24"/>
          <w:u w:val="single"/>
        </w:rPr>
        <w:br w:type="page" w:clear="all"/>
      </w:r>
      <w:r/>
    </w:p>
    <w:p>
      <w:pPr>
        <w:pStyle w:val="74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四、谈判报价表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48"/>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r>
        <w:rPr>
          <w:rFonts w:hint="eastAsia" w:ascii="黑体" w:hAnsi="黑体" w:eastAsia="黑体" w:cs="黑体"/>
          <w:color w:val="auto"/>
          <w:sz w:val="32"/>
        </w:rPr>
        <w:t xml:space="preserve">五、分项报价表</w:t>
      </w:r>
      <w:r/>
    </w:p>
    <w:p>
      <w:pPr>
        <w:jc w:val="center"/>
        <w:rPr>
          <w:rFonts w:hint="default" w:eastAsia="宋体" w:cs="Times New Roman"/>
          <w:color w:val="auto"/>
          <w:lang w:val="en-US" w:eastAsia="zh-CN"/>
        </w:rPr>
      </w:pPr>
      <w:r>
        <w:rPr>
          <w:rFonts w:hint="eastAsia" w:ascii="宋体" w:hAnsi="宋体" w:eastAsia="宋体" w:cs="仿宋"/>
          <w:color w:val="auto"/>
          <w:sz w:val="24"/>
          <w:szCs w:val="24"/>
          <w:lang w:val="en-US" w:eastAsia="zh-CN" w:bidi="ar-SA"/>
        </w:rPr>
        <w:t xml:space="preserve">在此附上工程量清单报价</w:t>
      </w:r>
      <w:r/>
    </w:p>
    <w:p>
      <w:pPr>
        <w:rPr>
          <w:rFonts w:hint="eastAsia" w:ascii="仿宋" w:hAnsi="仿宋" w:eastAsia="仿宋" w:cs="仿宋"/>
          <w:b/>
          <w:color w:val="auto"/>
          <w:sz w:val="32"/>
          <w:szCs w:val="32"/>
        </w:rPr>
      </w:pPr>
      <w:r>
        <w:rPr>
          <w:rFonts w:ascii="仿宋" w:hAnsi="仿宋" w:eastAsia="仿宋" w:cs="仿宋"/>
          <w:b/>
          <w:color w:val="auto"/>
          <w:sz w:val="32"/>
          <w:szCs w:val="32"/>
        </w:rPr>
        <w:br w:type="page" w:clear="all"/>
      </w:r>
      <w:r/>
    </w:p>
    <w:p>
      <w:pPr>
        <w:pStyle w:val="748"/>
        <w:spacing w:before="0" w:after="0" w:line="520" w:lineRule="exact"/>
        <w:rPr>
          <w:rFonts w:hint="eastAsia" w:ascii="黑体" w:hAnsi="黑体" w:eastAsia="黑体" w:cs="黑体"/>
          <w:color w:val="auto"/>
          <w:sz w:val="32"/>
        </w:rPr>
      </w:pPr>
      <w:r/>
      <w:bookmarkStart w:id="51" w:name="_Toc9025"/>
      <w:r/>
      <w:bookmarkStart w:id="52" w:name="_Toc21129"/>
      <w:r>
        <w:rPr>
          <w:rFonts w:hint="eastAsia" w:ascii="黑体" w:hAnsi="黑体" w:eastAsia="黑体" w:cs="黑体"/>
          <w:color w:val="auto"/>
          <w:sz w:val="32"/>
        </w:rPr>
        <w:t xml:space="preserve">六、中小企业或残疾人福利性单位声明函</w:t>
      </w:r>
      <w:bookmarkEnd w:id="51"/>
      <w:r/>
      <w:bookmarkEnd w:id="52"/>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中小微企业声明函（工程类项目）（采购包号：**）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采购编号为</w:t>
      </w:r>
      <w:r>
        <w:rPr>
          <w:rFonts w:ascii="宋体" w:hAnsi="宋体" w:eastAsia="宋体" w:cs="宋体"/>
          <w:color w:val="000000"/>
          <w:sz w:val="24"/>
          <w:u w:val="single"/>
        </w:rPr>
        <w:t xml:space="preserve">（采购编号）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rPr>
          <w:rFonts w:ascii="宋体" w:hAnsi="宋体" w:eastAsia="宋体" w:cs="宋体"/>
          <w:color w:val="000000"/>
          <w:sz w:val="24"/>
        </w:rPr>
        <w:t xml:space="preserve">项目（项目名称）（采购包号：**）的采购活动，工程的施工单位全部由符合政策的中小微企业承接。相关企业（含联合体中的中小微企业、签订采购包意向协议的中小微企业）的具体情况如下：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80" w:firstLine="36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企业名称（加盖CA电子公章）：</w:t>
      </w:r>
      <w:r/>
    </w:p>
    <w:p>
      <w:pPr>
        <w:ind w:left="0" w:right="180" w:firstLine="36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日期：___年____月____日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br w:type="page" w:clear="all"/>
      </w:r>
      <w:r/>
    </w:p>
    <w:p>
      <w:pPr>
        <w:ind w:left="0" w:right="0" w:firstLine="0"/>
        <w:jc w:val="center"/>
        <w:spacing w:before="151" w:after="151"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残疾人福利性单位声明函（工程类项目）（采购包号：**）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采购编号为</w:t>
      </w:r>
      <w:r>
        <w:rPr>
          <w:rFonts w:ascii="宋体" w:hAnsi="宋体" w:eastAsia="宋体" w:cs="宋体"/>
          <w:color w:val="000000"/>
          <w:sz w:val="24"/>
          <w:u w:val="single"/>
        </w:rPr>
        <w:t xml:space="preserve">（采购编号）</w:t>
      </w: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项目（项目名称）（采购包号：**）采购活动由本单位承担工程。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559" w:firstLine="624"/>
        <w:jc w:val="center"/>
        <w:spacing w:before="0" w:after="0" w:line="85" w:lineRule="atLeast"/>
        <w:tabs>
          <w:tab w:val="left" w:pos="4864"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rPr>
          <w:rFonts w:ascii="宋体" w:hAnsi="宋体" w:eastAsia="宋体" w:cs="宋体"/>
          <w:color w:val="000000"/>
          <w:sz w:val="24"/>
        </w:rPr>
        <w:t xml:space="preserve">供应商全称（加盖CA电子公章）：</w:t>
      </w:r>
      <w:r/>
    </w:p>
    <w:p>
      <w:pPr>
        <w:rPr>
          <w:rFonts w:hint="eastAsia" w:ascii="仿宋" w:hAnsi="仿宋" w:eastAsia="仿宋" w:cs="仿宋"/>
          <w:b/>
          <w:color w:val="auto"/>
          <w:sz w:val="24"/>
          <w:szCs w:val="24"/>
        </w:rPr>
      </w:pPr>
      <w:r>
        <w:rPr>
          <w:rFonts w:ascii="宋体" w:hAnsi="宋体" w:eastAsia="宋体" w:cs="宋体"/>
          <w:color w:val="000000"/>
          <w:sz w:val="24"/>
        </w:rPr>
        <w:t xml:space="preserve">                   </w:t>
      </w:r>
      <w:r>
        <w:rPr>
          <w:rFonts w:ascii="宋体" w:hAnsi="宋体" w:eastAsia="宋体" w:cs="宋体"/>
          <w:color w:val="000000"/>
          <w:sz w:val="24"/>
          <w:highlight w:val="white"/>
        </w:rPr>
        <w:t xml:space="preserve">日期：___年____月____日 </w:t>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rPr>
        <w:t xml:space="preserve">七、技术响应偏离表（技术参数响应）</w:t>
      </w:r>
      <w:r/>
    </w:p>
    <w:p>
      <w:pPr>
        <w:pStyle w:val="760"/>
        <w:rPr>
          <w:color w:val="auto"/>
        </w:rPr>
      </w:pPr>
      <w:r>
        <w:rPr>
          <w:color w:val="auto"/>
        </w:rPr>
      </w:r>
      <w:r/>
    </w:p>
    <w:tbl>
      <w:tblPr>
        <w:tblStyle w:val="757"/>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25"/>
        <w:gridCol w:w="2332"/>
        <w:gridCol w:w="1630"/>
        <w:gridCol w:w="250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hint="eastAsia" w:ascii="宋体" w:hAnsi="宋体" w:cs="仿宋"/>
          <w:color w:val="auto"/>
        </w:rPr>
      </w:pPr>
      <w:r>
        <w:rPr>
          <w:rFonts w:hint="eastAsia" w:ascii="宋体" w:hAnsi="宋体" w:cs="仿宋"/>
          <w:color w:val="auto"/>
        </w:rPr>
      </w:r>
      <w:r/>
    </w:p>
    <w:p>
      <w:pPr>
        <w:pStyle w:val="780"/>
        <w:ind w:firstLine="482"/>
        <w:jc w:val="both"/>
        <w:spacing w:before="0" w:beforeAutospacing="0" w:after="0" w:afterAutospacing="0" w:line="480" w:lineRule="exact"/>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rPr>
          <w:b/>
          <w:bCs/>
          <w:color w:val="auto"/>
          <w:sz w:val="32"/>
          <w:szCs w:val="32"/>
        </w:rPr>
      </w:pPr>
      <w:r>
        <w:rPr>
          <w:b/>
          <w:bCs/>
          <w:color w:val="auto"/>
          <w:sz w:val="32"/>
        </w:rPr>
      </w:r>
      <w:r>
        <w:rPr>
          <w:b/>
          <w:bCs/>
          <w:color w:val="auto"/>
          <w:sz w:val="32"/>
        </w:rPr>
      </w:r>
    </w:p>
    <w:p>
      <w:pPr>
        <w:rPr>
          <w:b/>
          <w:bCs/>
          <w:color w:val="auto"/>
          <w:sz w:val="32"/>
          <w:szCs w:val="32"/>
        </w:rPr>
      </w:pPr>
      <w:r>
        <w:rPr>
          <w:b/>
          <w:bCs/>
          <w:color w:val="auto"/>
          <w:sz w:val="32"/>
        </w:rPr>
      </w:r>
      <w:r/>
    </w:p>
    <w:p>
      <w:pPr>
        <w:pStyle w:val="748"/>
        <w:ind w:firstLine="320"/>
        <w:spacing w:before="0" w:after="0" w:line="520" w:lineRule="exact"/>
        <w:rPr>
          <w:rFonts w:hint="eastAsia" w:ascii="黑体" w:hAnsi="黑体" w:eastAsia="黑体" w:cs="黑体"/>
          <w:b w:val="0"/>
          <w:bCs w:val="0"/>
          <w:color w:val="auto"/>
          <w:sz w:val="32"/>
        </w:rPr>
      </w:pPr>
      <w:r>
        <w:rPr>
          <w:rFonts w:hint="eastAsia" w:ascii="黑体" w:hAnsi="黑体" w:eastAsia="黑体" w:cs="黑体"/>
          <w:color w:val="auto"/>
          <w:sz w:val="32"/>
        </w:rPr>
        <w:t xml:space="preserve">八、</w:t>
      </w:r>
      <w:r>
        <w:rPr>
          <w:rFonts w:hint="eastAsia" w:ascii="黑体" w:hAnsi="黑体" w:eastAsia="黑体" w:cs="黑体"/>
          <w:b w:val="0"/>
          <w:bCs w:val="0"/>
          <w:color w:val="auto"/>
          <w:sz w:val="32"/>
        </w:rPr>
        <w:t xml:space="preserve">项目组人员</w:t>
      </w:r>
      <w:r/>
    </w:p>
    <w:tbl>
      <w:tblPr>
        <w:tblStyle w:val="757"/>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备注</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bl>
    <w:p>
      <w:pPr>
        <w:ind w:firstLine="210"/>
        <w:spacing w:line="480" w:lineRule="exact"/>
        <w:rPr>
          <w:rFonts w:hint="default" w:ascii="Times New Roman" w:hAnsi="Times New Roman" w:eastAsia="宋体" w:cs="宋体"/>
          <w:color w:val="auto"/>
          <w:sz w:val="24"/>
          <w:szCs w:val="20"/>
        </w:rPr>
      </w:pPr>
      <w:r>
        <w:rPr>
          <w:rFonts w:hint="eastAsia" w:ascii="Times New Roman" w:hAnsi="Times New Roman" w:eastAsia="宋体" w:cs="宋体"/>
          <w:color w:val="auto"/>
          <w:sz w:val="24"/>
          <w:szCs w:val="20"/>
        </w:rPr>
        <w:t xml:space="preserve">注：如供应商成交，项目组成员必须按本表承诺人员操作，不得随意更换。按采购文件要求附相关人员证书。</w:t>
      </w:r>
      <w:bookmarkStart w:id="53" w:name="_格式2__法定代表人授权书"/>
      <w:r/>
      <w:bookmarkEnd w:id="53"/>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九、</w:t>
      </w:r>
      <w:r>
        <w:rPr>
          <w:rFonts w:hint="eastAsia" w:ascii="黑体" w:hAnsi="黑体" w:eastAsia="黑体" w:cs="黑体"/>
          <w:color w:val="auto"/>
          <w:sz w:val="32"/>
        </w:rPr>
        <w:t xml:space="preserve">谈判所需其他材料</w:t>
      </w:r>
      <w:r/>
    </w:p>
    <w:p>
      <w:pPr>
        <w:pStyle w:val="1348"/>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54" w:name="_Hlt26955054"/>
      <w:r/>
      <w:bookmarkEnd w:id="54"/>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rPr>
        <w:rStyle w:val="97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jc w:val="center"/>
                            <w:rPr>
                              <w:rFonts w:ascii="Times New Roman" w:hAnsi="Times New Roman"/>
                              <w:color w:val="000000"/>
                              <w:sz w:val="32"/>
                              <w:szCs w:val="32"/>
                            </w:rPr>
                          </w:pPr>
                          <w:r>
                            <w:rPr>
                              <w:rFonts w:ascii="Times New Roman" w:hAnsi="Times New Roman"/>
                              <w:color w:val="000000"/>
                              <w:sz w:val="32"/>
                              <w:szCs w:val="32"/>
                            </w:rPr>
                            <w:t xml:space="preserve">—</w:t>
                          </w:r>
                          <w:r>
                            <w:rPr>
                              <w:rFonts w:ascii="Times New Roman" w:hAnsi="Times New Roman"/>
                              <w:color w:val="000000"/>
                              <w:sz w:val="32"/>
                              <w:szCs w:val="32"/>
                            </w:rPr>
                            <w:fldChar w:fldCharType="begin"/>
                          </w:r>
                          <w:r>
                            <w:rPr>
                              <w:rFonts w:ascii="Times New Roman" w:hAnsi="Times New Roman"/>
                              <w:color w:val="000000"/>
                              <w:sz w:val="32"/>
                              <w:szCs w:val="32"/>
                            </w:rPr>
                            <w:instrText xml:space="preserve"> PAGE  \* MERGEFORMAT </w:instrText>
                          </w:r>
                          <w:r>
                            <w:rPr>
                              <w:rFonts w:ascii="Times New Roman" w:hAnsi="Times New Roman"/>
                              <w:color w:val="000000"/>
                              <w:sz w:val="32"/>
                              <w:szCs w:val="32"/>
                            </w:rPr>
                            <w:fldChar w:fldCharType="separate"/>
                          </w:r>
                          <w:r>
                            <w:rPr>
                              <w:rFonts w:ascii="Times New Roman" w:hAnsi="Times New Roman"/>
                              <w:color w:val="000000"/>
                              <w:sz w:val="32"/>
                              <w:szCs w:val="32"/>
                            </w:rPr>
                            <w:t xml:space="preserve">1</w:t>
                          </w:r>
                          <w:r>
                            <w:rPr>
                              <w:rFonts w:ascii="Times New Roman" w:hAnsi="Times New Roman"/>
                              <w:color w:val="000000"/>
                              <w:sz w:val="32"/>
                              <w:szCs w:val="32"/>
                            </w:rPr>
                            <w:fldChar w:fldCharType="end"/>
                          </w:r>
                          <w:r>
                            <w:rPr>
                              <w:rFonts w:ascii="Times New Roman" w:hAnsi="Times New Roman"/>
                              <w:color w:val="000000"/>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70"/>
                      <w:jc w:val="center"/>
                      <w:rPr>
                        <w:rFonts w:ascii="Times New Roman" w:hAnsi="Times New Roman"/>
                        <w:color w:val="000000"/>
                        <w:sz w:val="32"/>
                        <w:szCs w:val="32"/>
                      </w:rPr>
                    </w:pPr>
                    <w:r>
                      <w:rPr>
                        <w:rFonts w:ascii="Times New Roman" w:hAnsi="Times New Roman"/>
                        <w:color w:val="000000"/>
                        <w:sz w:val="32"/>
                        <w:szCs w:val="32"/>
                      </w:rPr>
                      <w:t xml:space="preserve">—</w:t>
                    </w:r>
                    <w:r>
                      <w:rPr>
                        <w:rFonts w:ascii="Times New Roman" w:hAnsi="Times New Roman"/>
                        <w:color w:val="000000"/>
                        <w:sz w:val="32"/>
                        <w:szCs w:val="32"/>
                      </w:rPr>
                      <w:fldChar w:fldCharType="begin"/>
                    </w:r>
                    <w:r>
                      <w:rPr>
                        <w:rFonts w:ascii="Times New Roman" w:hAnsi="Times New Roman"/>
                        <w:color w:val="000000"/>
                        <w:sz w:val="32"/>
                        <w:szCs w:val="32"/>
                      </w:rPr>
                      <w:instrText xml:space="preserve"> PAGE  \* MERGEFORMAT </w:instrText>
                    </w:r>
                    <w:r>
                      <w:rPr>
                        <w:rFonts w:ascii="Times New Roman" w:hAnsi="Times New Roman"/>
                        <w:color w:val="000000"/>
                        <w:sz w:val="32"/>
                        <w:szCs w:val="32"/>
                      </w:rPr>
                      <w:fldChar w:fldCharType="separate"/>
                    </w:r>
                    <w:r>
                      <w:rPr>
                        <w:rFonts w:ascii="Times New Roman" w:hAnsi="Times New Roman"/>
                        <w:color w:val="000000"/>
                        <w:sz w:val="32"/>
                        <w:szCs w:val="32"/>
                      </w:rPr>
                      <w:t xml:space="preserve">1</w:t>
                    </w:r>
                    <w:r>
                      <w:rPr>
                        <w:rFonts w:ascii="Times New Roman" w:hAnsi="Times New Roman"/>
                        <w:color w:val="000000"/>
                        <w:sz w:val="32"/>
                        <w:szCs w:val="32"/>
                      </w:rPr>
                      <w:fldChar w:fldCharType="end"/>
                    </w:r>
                    <w:r>
                      <w:rPr>
                        <w:rFonts w:ascii="Times New Roman" w:hAnsi="Times New Roman"/>
                        <w:color w:val="000000"/>
                        <w:sz w:val="32"/>
                        <w:szCs w:val="32"/>
                      </w:rPr>
                      <w:t xml:space="preserve">—</w:t>
                    </w:r>
                    <w:r/>
                  </w:p>
                </w:txbxContent>
              </v:textbox>
            </v:shape>
          </w:pict>
        </mc:Fallback>
      </mc:AlternateContent>
    </w:r>
    <w:r/>
  </w:p>
  <w:p>
    <w:pPr>
      <w:pStyle w:val="103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Style w:val="977"/>
      </w:rPr>
      <w:framePr w:wrap="around" w:vAnchor="text" w:hAnchor="margin" w:xAlign="center" w:y="1"/>
    </w:pPr>
    <w:r>
      <w:fldChar w:fldCharType="begin"/>
    </w:r>
    <w:r>
      <w:rPr>
        <w:rStyle w:val="977"/>
        <w:highlight w:val="white"/>
      </w:rPr>
      <w:instrText xml:space="preserve">PAGE  </w:instrText>
    </w:r>
    <w:r>
      <w:fldChar w:fldCharType="separate"/>
    </w:r>
    <w:r>
      <w:rPr>
        <w:rStyle w:val="977"/>
        <w:highlight w:val="white"/>
      </w:rPr>
      <w:t xml:space="preserve">1</w:t>
    </w:r>
    <w:r>
      <w:fldChar w:fldCharType="end"/>
    </w:r>
    <w:r/>
  </w:p>
  <w:p>
    <w:pPr>
      <w:pStyle w:val="103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jc w:val="center"/>
                            <w:rPr>
                              <w:rFonts w:ascii="Times New Roman" w:hAnsi="Times New Roman"/>
                              <w:color w:val="000000"/>
                              <w:sz w:val="32"/>
                              <w:szCs w:val="32"/>
                            </w:rPr>
                          </w:pPr>
                          <w:r>
                            <w:rPr>
                              <w:rFonts w:hint="eastAsia" w:ascii="Times New Roman" w:hAnsi="Times New Roman"/>
                              <w:color w:val="000000"/>
                              <w:sz w:val="32"/>
                              <w:szCs w:val="32"/>
                            </w:rPr>
                            <w:t xml:space="preserve">—</w:t>
                          </w:r>
                          <w:r>
                            <w:rPr>
                              <w:rFonts w:ascii="Times New Roman" w:hAnsi="Times New Roman"/>
                              <w:color w:val="000000"/>
                              <w:sz w:val="32"/>
                              <w:szCs w:val="32"/>
                            </w:rPr>
                            <w:fldChar w:fldCharType="begin"/>
                          </w:r>
                          <w:r>
                            <w:rPr>
                              <w:rFonts w:ascii="Times New Roman" w:hAnsi="Times New Roman"/>
                              <w:color w:val="000000"/>
                              <w:sz w:val="32"/>
                              <w:szCs w:val="32"/>
                            </w:rPr>
                            <w:instrText xml:space="preserve"> PAGE  \* MERGEFORMAT </w:instrText>
                          </w:r>
                          <w:r>
                            <w:rPr>
                              <w:rFonts w:ascii="Times New Roman" w:hAnsi="Times New Roman"/>
                              <w:color w:val="000000"/>
                              <w:sz w:val="32"/>
                              <w:szCs w:val="32"/>
                            </w:rPr>
                            <w:fldChar w:fldCharType="separate"/>
                          </w:r>
                          <w:r>
                            <w:rPr>
                              <w:rFonts w:ascii="Times New Roman" w:hAnsi="Times New Roman"/>
                              <w:color w:val="000000"/>
                              <w:sz w:val="32"/>
                              <w:szCs w:val="32"/>
                            </w:rPr>
                            <w:t xml:space="preserve">3</w:t>
                          </w:r>
                          <w:r>
                            <w:rPr>
                              <w:rFonts w:ascii="Times New Roman" w:hAnsi="Times New Roman"/>
                              <w:color w:val="000000"/>
                              <w:sz w:val="32"/>
                              <w:szCs w:val="32"/>
                            </w:rPr>
                            <w:fldChar w:fldCharType="end"/>
                          </w:r>
                          <w:r>
                            <w:rPr>
                              <w:rFonts w:hint="eastAsia" w:ascii="Times New Roman" w:hAnsi="Times New Roman"/>
                              <w:color w:val="000000"/>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70"/>
                      <w:jc w:val="center"/>
                      <w:rPr>
                        <w:rFonts w:ascii="Times New Roman" w:hAnsi="Times New Roman"/>
                        <w:color w:val="000000"/>
                        <w:sz w:val="32"/>
                        <w:szCs w:val="32"/>
                      </w:rPr>
                    </w:pPr>
                    <w:r>
                      <w:rPr>
                        <w:rFonts w:hint="eastAsia" w:ascii="Times New Roman" w:hAnsi="Times New Roman"/>
                        <w:color w:val="000000"/>
                        <w:sz w:val="32"/>
                        <w:szCs w:val="32"/>
                      </w:rPr>
                      <w:t xml:space="preserve">—</w:t>
                    </w:r>
                    <w:r>
                      <w:rPr>
                        <w:rFonts w:ascii="Times New Roman" w:hAnsi="Times New Roman"/>
                        <w:color w:val="000000"/>
                        <w:sz w:val="32"/>
                        <w:szCs w:val="32"/>
                      </w:rPr>
                      <w:fldChar w:fldCharType="begin"/>
                    </w:r>
                    <w:r>
                      <w:rPr>
                        <w:rFonts w:ascii="Times New Roman" w:hAnsi="Times New Roman"/>
                        <w:color w:val="000000"/>
                        <w:sz w:val="32"/>
                        <w:szCs w:val="32"/>
                      </w:rPr>
                      <w:instrText xml:space="preserve"> PAGE  \* MERGEFORMAT </w:instrText>
                    </w:r>
                    <w:r>
                      <w:rPr>
                        <w:rFonts w:ascii="Times New Roman" w:hAnsi="Times New Roman"/>
                        <w:color w:val="000000"/>
                        <w:sz w:val="32"/>
                        <w:szCs w:val="32"/>
                      </w:rPr>
                      <w:fldChar w:fldCharType="separate"/>
                    </w:r>
                    <w:r>
                      <w:rPr>
                        <w:rFonts w:ascii="Times New Roman" w:hAnsi="Times New Roman"/>
                        <w:color w:val="000000"/>
                        <w:sz w:val="32"/>
                        <w:szCs w:val="32"/>
                      </w:rPr>
                      <w:t xml:space="preserve">3</w:t>
                    </w:r>
                    <w:r>
                      <w:rPr>
                        <w:rFonts w:ascii="Times New Roman" w:hAnsi="Times New Roman"/>
                        <w:color w:val="000000"/>
                        <w:sz w:val="32"/>
                        <w:szCs w:val="32"/>
                      </w:rPr>
                      <w:fldChar w:fldCharType="end"/>
                    </w:r>
                    <w:r>
                      <w:rPr>
                        <w:rFonts w:hint="eastAsia" w:ascii="Times New Roman" w:hAnsi="Times New Roman"/>
                        <w:color w:val="000000"/>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0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7">
    <w:name w:val="Heading 1"/>
    <w:basedOn w:val="746"/>
    <w:link w:val="840"/>
    <w:uiPriority w:val="9"/>
    <w:qFormat/>
    <w:pPr>
      <w:keepLines/>
      <w:keepNext/>
      <w:spacing w:before="480" w:after="200"/>
      <w:outlineLvl w:val="0"/>
    </w:pPr>
    <w:rPr>
      <w:rFonts w:ascii="Arial" w:hAnsi="Arial" w:eastAsia="Arial" w:cs="Arial"/>
      <w:sz w:val="40"/>
      <w:szCs w:val="40"/>
    </w:rPr>
  </w:style>
  <w:style w:type="paragraph" w:styleId="748">
    <w:name w:val="Heading 2"/>
    <w:basedOn w:val="746"/>
    <w:uiPriority w:val="9"/>
    <w:unhideWhenUsed/>
    <w:qFormat/>
    <w:pPr>
      <w:keepLines/>
      <w:keepNext/>
      <w:spacing w:before="360" w:after="200"/>
      <w:outlineLvl w:val="1"/>
    </w:pPr>
    <w:rPr>
      <w:rFonts w:ascii="Arial" w:hAnsi="Arial" w:eastAsia="Arial" w:cs="Arial"/>
      <w:sz w:val="34"/>
    </w:rPr>
  </w:style>
  <w:style w:type="paragraph" w:styleId="749">
    <w:name w:val="Heading 3"/>
    <w:basedOn w:val="758"/>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link w:val="841"/>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link w:val="842"/>
    <w:uiPriority w:val="9"/>
    <w:unhideWhenUsed/>
    <w:qFormat/>
    <w:pPr>
      <w:keepLines/>
      <w:keepNext/>
      <w:spacing w:before="320" w:after="200"/>
      <w:outlineLvl w:val="5"/>
    </w:pPr>
    <w:rPr>
      <w:rFonts w:ascii="Arial" w:hAnsi="Arial" w:eastAsia="Arial" w:cs="Arial"/>
      <w:b/>
      <w:bCs/>
      <w:sz w:val="22"/>
    </w:rPr>
  </w:style>
  <w:style w:type="paragraph" w:styleId="753">
    <w:name w:val="Heading 7"/>
    <w:basedOn w:val="746"/>
    <w:link w:val="843"/>
    <w:uiPriority w:val="9"/>
    <w:unhideWhenUsed/>
    <w:qFormat/>
    <w:pPr>
      <w:keepLines/>
      <w:keepNext/>
      <w:spacing w:before="320" w:after="200"/>
      <w:outlineLvl w:val="6"/>
    </w:pPr>
    <w:rPr>
      <w:rFonts w:ascii="Arial" w:hAnsi="Arial" w:eastAsia="Arial" w:cs="Arial"/>
      <w:b/>
      <w:bCs/>
      <w:i/>
      <w:iCs/>
      <w:sz w:val="22"/>
    </w:rPr>
  </w:style>
  <w:style w:type="paragraph" w:styleId="754">
    <w:name w:val="Heading 8"/>
    <w:basedOn w:val="746"/>
    <w:link w:val="844"/>
    <w:uiPriority w:val="9"/>
    <w:unhideWhenUsed/>
    <w:qFormat/>
    <w:pPr>
      <w:keepLines/>
      <w:keepNext/>
      <w:spacing w:before="320" w:after="200"/>
      <w:outlineLvl w:val="7"/>
    </w:pPr>
    <w:rPr>
      <w:rFonts w:ascii="Arial" w:hAnsi="Arial" w:eastAsia="Arial" w:cs="Arial"/>
      <w:i/>
      <w:iCs/>
      <w:sz w:val="22"/>
    </w:rPr>
  </w:style>
  <w:style w:type="paragraph" w:styleId="755">
    <w:name w:val="Heading 9"/>
    <w:basedOn w:val="746"/>
    <w:link w:val="845"/>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59">
    <w:name w:val="toc 7"/>
    <w:basedOn w:val="746"/>
    <w:uiPriority w:val="0"/>
    <w:qFormat/>
    <w:pPr>
      <w:ind w:left="1260"/>
      <w:jc w:val="left"/>
    </w:pPr>
    <w:rPr>
      <w:rFonts w:cs="Calibri"/>
      <w:sz w:val="18"/>
      <w:szCs w:val="18"/>
    </w:rPr>
  </w:style>
  <w:style w:type="paragraph" w:styleId="760">
    <w:name w:val="Normal Indent"/>
    <w:basedOn w:val="746"/>
    <w:uiPriority w:val="0"/>
    <w:qFormat/>
    <w:pPr>
      <w:ind w:firstLine="420"/>
    </w:pPr>
    <w:rPr>
      <w:szCs w:val="21"/>
    </w:rPr>
  </w:style>
  <w:style w:type="paragraph" w:styleId="761">
    <w:name w:val="Caption"/>
    <w:basedOn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annotation text"/>
    <w:basedOn w:val="746"/>
    <w:uiPriority w:val="99"/>
    <w:semiHidden/>
    <w:unhideWhenUsed/>
    <w:qFormat/>
    <w:pPr>
      <w:jc w:val="left"/>
    </w:pPr>
  </w:style>
  <w:style w:type="paragraph" w:styleId="763">
    <w:name w:val="Body Text"/>
    <w:basedOn w:val="746"/>
    <w:uiPriority w:val="99"/>
    <w:unhideWhenUsed/>
    <w:qFormat/>
    <w:rPr>
      <w:rFonts w:ascii="Times New Roman" w:hAnsi="Times New Roman" w:eastAsia="仿宋_GB2312"/>
    </w:rPr>
  </w:style>
  <w:style w:type="paragraph" w:styleId="764">
    <w:name w:val="Body Text Indent"/>
    <w:basedOn w:val="746"/>
    <w:uiPriority w:val="0"/>
    <w:qFormat/>
    <w:pPr>
      <w:ind w:firstLine="225"/>
    </w:pPr>
    <w:rPr>
      <w:rFonts w:ascii="仿宋_GB2312" w:eastAsia="仿宋_GB2312"/>
      <w:sz w:val="32"/>
    </w:rPr>
  </w:style>
  <w:style w:type="paragraph" w:styleId="765">
    <w:name w:val="toc 5"/>
    <w:basedOn w:val="746"/>
    <w:uiPriority w:val="0"/>
    <w:qFormat/>
    <w:pPr>
      <w:ind w:left="840"/>
      <w:jc w:val="left"/>
    </w:pPr>
    <w:rPr>
      <w:rFonts w:cs="Calibri"/>
      <w:sz w:val="18"/>
      <w:szCs w:val="18"/>
    </w:rPr>
  </w:style>
  <w:style w:type="paragraph" w:styleId="766">
    <w:name w:val="toc 3"/>
    <w:basedOn w:val="746"/>
    <w:uiPriority w:val="39"/>
    <w:qFormat/>
    <w:pPr>
      <w:ind w:left="420"/>
      <w:jc w:val="left"/>
    </w:pPr>
    <w:rPr>
      <w:rFonts w:cs="Calibri"/>
      <w:i/>
      <w:iCs/>
      <w:sz w:val="20"/>
      <w:szCs w:val="20"/>
    </w:rPr>
  </w:style>
  <w:style w:type="paragraph" w:styleId="767">
    <w:name w:val="Plain Text"/>
    <w:basedOn w:val="746"/>
    <w:uiPriority w:val="0"/>
    <w:qFormat/>
    <w:rPr>
      <w:rFonts w:ascii="宋体" w:hAnsi="Courier New" w:cs="Courier New"/>
      <w:szCs w:val="21"/>
    </w:rPr>
  </w:style>
  <w:style w:type="paragraph" w:styleId="768">
    <w:name w:val="toc 8"/>
    <w:basedOn w:val="746"/>
    <w:uiPriority w:val="0"/>
    <w:qFormat/>
    <w:pPr>
      <w:ind w:left="1470"/>
      <w:jc w:val="left"/>
    </w:pPr>
    <w:rPr>
      <w:rFonts w:cs="Calibri"/>
      <w:sz w:val="18"/>
      <w:szCs w:val="18"/>
    </w:rPr>
  </w:style>
  <w:style w:type="paragraph" w:styleId="769">
    <w:name w:val="endnote text"/>
    <w:basedOn w:val="746"/>
    <w:link w:val="961"/>
    <w:uiPriority w:val="99"/>
    <w:semiHidden/>
    <w:unhideWhenUsed/>
    <w:qFormat/>
    <w:rPr>
      <w:sz w:val="20"/>
    </w:rPr>
  </w:style>
  <w:style w:type="paragraph" w:styleId="770">
    <w:name w:val="Footer"/>
    <w:basedOn w:val="746"/>
    <w:link w:val="853"/>
    <w:uiPriority w:val="99"/>
    <w:unhideWhenUsed/>
    <w:qFormat/>
    <w:pPr>
      <w:tabs>
        <w:tab w:val="center" w:pos="7143" w:leader="none"/>
        <w:tab w:val="right" w:pos="14287" w:leader="none"/>
      </w:tabs>
    </w:pPr>
  </w:style>
  <w:style w:type="paragraph" w:styleId="771">
    <w:name w:val="Header"/>
    <w:basedOn w:val="746"/>
    <w:uiPriority w:val="99"/>
    <w:unhideWhenUsed/>
    <w:qFormat/>
    <w:pPr>
      <w:tabs>
        <w:tab w:val="center" w:pos="7143" w:leader="none"/>
        <w:tab w:val="right" w:pos="14287" w:leader="none"/>
      </w:tabs>
    </w:pPr>
  </w:style>
  <w:style w:type="paragraph" w:styleId="772">
    <w:name w:val="toc 1"/>
    <w:basedOn w:val="746"/>
    <w:uiPriority w:val="39"/>
    <w:qFormat/>
    <w:pPr>
      <w:jc w:val="left"/>
      <w:spacing w:before="120" w:after="120"/>
    </w:pPr>
    <w:rPr>
      <w:rFonts w:cs="Calibri"/>
      <w:b/>
      <w:bCs/>
      <w:caps/>
      <w:sz w:val="20"/>
      <w:szCs w:val="20"/>
    </w:rPr>
  </w:style>
  <w:style w:type="paragraph" w:styleId="773">
    <w:name w:val="toc 4"/>
    <w:basedOn w:val="746"/>
    <w:uiPriority w:val="0"/>
    <w:qFormat/>
    <w:pPr>
      <w:ind w:left="630"/>
      <w:jc w:val="left"/>
    </w:pPr>
    <w:rPr>
      <w:rFonts w:cs="Calibri"/>
      <w:sz w:val="18"/>
      <w:szCs w:val="18"/>
    </w:rPr>
  </w:style>
  <w:style w:type="paragraph" w:styleId="774">
    <w:name w:val="Subtitle"/>
    <w:basedOn w:val="746"/>
    <w:link w:val="848"/>
    <w:uiPriority w:val="11"/>
    <w:qFormat/>
    <w:pPr>
      <w:spacing w:before="200" w:after="200"/>
    </w:pPr>
    <w:rPr>
      <w:sz w:val="24"/>
      <w:szCs w:val="24"/>
    </w:rPr>
  </w:style>
  <w:style w:type="paragraph" w:styleId="775">
    <w:name w:val="footnote text"/>
    <w:basedOn w:val="746"/>
    <w:link w:val="960"/>
    <w:uiPriority w:val="99"/>
    <w:semiHidden/>
    <w:unhideWhenUsed/>
    <w:qFormat/>
    <w:pPr>
      <w:spacing w:after="40"/>
    </w:pPr>
    <w:rPr>
      <w:sz w:val="18"/>
    </w:rPr>
  </w:style>
  <w:style w:type="paragraph" w:styleId="776">
    <w:name w:val="toc 6"/>
    <w:basedOn w:val="746"/>
    <w:uiPriority w:val="0"/>
    <w:qFormat/>
    <w:pPr>
      <w:ind w:left="1050"/>
      <w:jc w:val="left"/>
    </w:pPr>
    <w:rPr>
      <w:rFonts w:cs="Calibri"/>
      <w:sz w:val="18"/>
      <w:szCs w:val="18"/>
    </w:rPr>
  </w:style>
  <w:style w:type="paragraph" w:styleId="777">
    <w:name w:val="table of figures"/>
    <w:basedOn w:val="746"/>
    <w:uiPriority w:val="99"/>
    <w:unhideWhenUsed/>
    <w:qFormat/>
  </w:style>
  <w:style w:type="paragraph" w:styleId="778">
    <w:name w:val="toc 2"/>
    <w:basedOn w:val="746"/>
    <w:uiPriority w:val="39"/>
    <w:qFormat/>
    <w:pPr>
      <w:ind w:left="210"/>
      <w:jc w:val="left"/>
    </w:pPr>
    <w:rPr>
      <w:rFonts w:cs="Calibri"/>
      <w:sz w:val="20"/>
      <w:szCs w:val="20"/>
    </w:rPr>
  </w:style>
  <w:style w:type="paragraph" w:styleId="779">
    <w:name w:val="toc 9"/>
    <w:basedOn w:val="746"/>
    <w:uiPriority w:val="0"/>
    <w:qFormat/>
    <w:pPr>
      <w:ind w:left="1680"/>
      <w:jc w:val="left"/>
    </w:pPr>
    <w:rPr>
      <w:rFonts w:cs="Calibri"/>
      <w:sz w:val="18"/>
      <w:szCs w:val="18"/>
    </w:rPr>
  </w:style>
  <w:style w:type="paragraph" w:styleId="780">
    <w:name w:val="Normal (Web)"/>
    <w:basedOn w:val="746"/>
    <w:uiPriority w:val="99"/>
    <w:qFormat/>
    <w:pPr>
      <w:jc w:val="left"/>
      <w:spacing w:before="100" w:beforeAutospacing="1" w:after="100" w:afterAutospacing="1"/>
      <w:widowControl/>
    </w:pPr>
    <w:rPr>
      <w:rFonts w:ascii="宋体" w:hAnsi="宋体" w:cs="宋体"/>
      <w:sz w:val="24"/>
      <w:szCs w:val="24"/>
    </w:rPr>
  </w:style>
  <w:style w:type="paragraph" w:styleId="781">
    <w:name w:val="Title"/>
    <w:basedOn w:val="746"/>
    <w:link w:val="847"/>
    <w:uiPriority w:val="10"/>
    <w:qFormat/>
    <w:pPr>
      <w:contextualSpacing/>
      <w:spacing w:before="300" w:after="200"/>
    </w:pPr>
    <w:rPr>
      <w:sz w:val="48"/>
      <w:szCs w:val="48"/>
    </w:r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semiHidden/>
    <w:unhideWhenUsed/>
    <w:qFormat/>
    <w:rPr>
      <w:vertAlign w:val="superscript"/>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footnote reference"/>
    <w:uiPriority w:val="99"/>
    <w:unhideWhenUsed/>
    <w:qFormat/>
    <w:rPr>
      <w:vertAlign w:val="superscript"/>
    </w:rPr>
  </w:style>
  <w:style w:type="paragraph" w:styleId="786" w:customStyle="1">
    <w:name w:val="Normal_19"/>
    <w:uiPriority w:val="0"/>
    <w:qFormat/>
    <w:rPr>
      <w:rFonts w:hint="default" w:ascii="Times New Roman" w:hAnsi="Times New Roman" w:eastAsia="Times New Roman" w:cs="Times New Roman"/>
      <w:sz w:val="24"/>
      <w:szCs w:val="24"/>
      <w:lang w:val="en-US" w:eastAsia="zh-CN" w:bidi="ar-SA"/>
    </w:rPr>
  </w:style>
  <w:style w:type="table" w:styleId="787"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6" w:customStyle="1">
    <w:name w:val="TOC Heading"/>
    <w:uiPriority w:val="39"/>
    <w:unhideWhenUsed/>
    <w:qFormat/>
    <w:rPr>
      <w:rFonts w:hint="default" w:ascii="Times New Roman" w:hAnsi="Times New Roman" w:eastAsia="宋体" w:cs="Times New Roman"/>
    </w:rPr>
  </w:style>
  <w:style w:type="character" w:styleId="807" w:customStyle="1">
    <w:name w:val="Heading 1 Char"/>
    <w:basedOn w:val="756"/>
    <w:uiPriority w:val="9"/>
    <w:qFormat/>
    <w:rPr>
      <w:rFonts w:ascii="Arial" w:hAnsi="Arial" w:eastAsia="Arial" w:cs="Arial"/>
      <w:sz w:val="40"/>
      <w:szCs w:val="40"/>
    </w:rPr>
  </w:style>
  <w:style w:type="character" w:styleId="808" w:customStyle="1">
    <w:name w:val="Heading 5 Char"/>
    <w:basedOn w:val="756"/>
    <w:uiPriority w:val="9"/>
    <w:qFormat/>
    <w:rPr>
      <w:rFonts w:ascii="Arial" w:hAnsi="Arial" w:eastAsia="Arial" w:cs="Arial"/>
      <w:b/>
      <w:bCs/>
      <w:sz w:val="24"/>
      <w:szCs w:val="24"/>
    </w:rPr>
  </w:style>
  <w:style w:type="character" w:styleId="809" w:customStyle="1">
    <w:name w:val="Heading 6 Char"/>
    <w:basedOn w:val="756"/>
    <w:uiPriority w:val="9"/>
    <w:qFormat/>
    <w:rPr>
      <w:rFonts w:ascii="Arial" w:hAnsi="Arial" w:eastAsia="Arial" w:cs="Arial"/>
      <w:b/>
      <w:bCs/>
      <w:sz w:val="22"/>
      <w:szCs w:val="22"/>
    </w:rPr>
  </w:style>
  <w:style w:type="character" w:styleId="810" w:customStyle="1">
    <w:name w:val="Heading 7 Char"/>
    <w:basedOn w:val="756"/>
    <w:uiPriority w:val="9"/>
    <w:qFormat/>
    <w:rPr>
      <w:rFonts w:ascii="Arial" w:hAnsi="Arial" w:eastAsia="Arial" w:cs="Arial"/>
      <w:b/>
      <w:bCs/>
      <w:i/>
      <w:iCs/>
      <w:sz w:val="22"/>
      <w:szCs w:val="22"/>
    </w:rPr>
  </w:style>
  <w:style w:type="character" w:styleId="811" w:customStyle="1">
    <w:name w:val="Heading 8 Char"/>
    <w:basedOn w:val="756"/>
    <w:uiPriority w:val="9"/>
    <w:qFormat/>
    <w:rPr>
      <w:rFonts w:ascii="Arial" w:hAnsi="Arial" w:eastAsia="Arial" w:cs="Arial"/>
      <w:i/>
      <w:iCs/>
      <w:sz w:val="22"/>
      <w:szCs w:val="22"/>
    </w:rPr>
  </w:style>
  <w:style w:type="character" w:styleId="812" w:customStyle="1">
    <w:name w:val="Heading 9 Char"/>
    <w:basedOn w:val="756"/>
    <w:uiPriority w:val="9"/>
    <w:qFormat/>
    <w:rPr>
      <w:rFonts w:ascii="Arial" w:hAnsi="Arial" w:eastAsia="Arial" w:cs="Arial"/>
      <w:i/>
      <w:iCs/>
      <w:sz w:val="21"/>
      <w:szCs w:val="21"/>
    </w:rPr>
  </w:style>
  <w:style w:type="character" w:styleId="813" w:customStyle="1">
    <w:name w:val="Title Char"/>
    <w:basedOn w:val="756"/>
    <w:uiPriority w:val="10"/>
    <w:qFormat/>
    <w:rPr>
      <w:sz w:val="48"/>
      <w:szCs w:val="48"/>
    </w:rPr>
  </w:style>
  <w:style w:type="character" w:styleId="814" w:customStyle="1">
    <w:name w:val="Subtitle Char"/>
    <w:basedOn w:val="756"/>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Caption Char"/>
    <w:uiPriority w:val="99"/>
    <w:qFormat/>
  </w:style>
  <w:style w:type="table" w:styleId="818" w:customStyle="1">
    <w:name w:val="无格式表格 1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网格表 2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网格表 3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网格表 6 彩色1"/>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网格表 7 彩色1"/>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清单表 1 浅色1"/>
    <w:basedOn w:val="75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清单表 21"/>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5 深色1"/>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清单表 6 彩色1"/>
    <w:basedOn w:val="757"/>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清单表 7 彩色1"/>
    <w:basedOn w:val="757"/>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7" w:customStyle="1">
    <w:name w:val="Footnote Text Char"/>
    <w:uiPriority w:val="99"/>
    <w:qFormat/>
    <w:rPr>
      <w:sz w:val="18"/>
    </w:rPr>
  </w:style>
  <w:style w:type="character" w:styleId="838" w:customStyle="1">
    <w:name w:val="Endnote Text Char"/>
    <w:uiPriority w:val="99"/>
    <w:qFormat/>
    <w:rPr>
      <w:sz w:val="20"/>
    </w:rPr>
  </w:style>
  <w:style w:type="paragraph" w:styleId="839" w:customStyle="1">
    <w:name w:val="TOC 标题1"/>
    <w:uiPriority w:val="39"/>
    <w:unhideWhenUsed/>
    <w:qFormat/>
    <w:rPr>
      <w:rFonts w:hint="default" w:ascii="Times New Roman" w:hAnsi="Times New Roman" w:eastAsia="宋体" w:cs="Times New Roman"/>
      <w:lang w:val="en-US" w:eastAsia="zh-CN" w:bidi="ar-SA"/>
    </w:rPr>
  </w:style>
  <w:style w:type="character" w:styleId="840" w:customStyle="1">
    <w:name w:val="标题 1 字符1"/>
    <w:link w:val="747"/>
    <w:uiPriority w:val="9"/>
    <w:qFormat/>
    <w:rPr>
      <w:rFonts w:ascii="Arial" w:hAnsi="Arial" w:eastAsia="Arial" w:cs="Arial"/>
      <w:sz w:val="40"/>
      <w:szCs w:val="40"/>
    </w:rPr>
  </w:style>
  <w:style w:type="character" w:styleId="841" w:customStyle="1">
    <w:name w:val="标题 5 字符"/>
    <w:link w:val="751"/>
    <w:uiPriority w:val="9"/>
    <w:qFormat/>
    <w:rPr>
      <w:rFonts w:ascii="Arial" w:hAnsi="Arial" w:eastAsia="Arial" w:cs="Arial"/>
      <w:b/>
      <w:bCs/>
      <w:sz w:val="24"/>
      <w:szCs w:val="24"/>
    </w:rPr>
  </w:style>
  <w:style w:type="character" w:styleId="842" w:customStyle="1">
    <w:name w:val="标题 6 字符"/>
    <w:link w:val="752"/>
    <w:uiPriority w:val="9"/>
    <w:qFormat/>
    <w:rPr>
      <w:rFonts w:ascii="Arial" w:hAnsi="Arial" w:eastAsia="Arial" w:cs="Arial"/>
      <w:b/>
      <w:bCs/>
      <w:sz w:val="22"/>
      <w:szCs w:val="22"/>
    </w:rPr>
  </w:style>
  <w:style w:type="character" w:styleId="843" w:customStyle="1">
    <w:name w:val="标题 7 字符"/>
    <w:link w:val="753"/>
    <w:uiPriority w:val="9"/>
    <w:qFormat/>
    <w:rPr>
      <w:rFonts w:ascii="Arial" w:hAnsi="Arial" w:eastAsia="Arial" w:cs="Arial"/>
      <w:b/>
      <w:bCs/>
      <w:i/>
      <w:iCs/>
      <w:sz w:val="22"/>
      <w:szCs w:val="22"/>
    </w:rPr>
  </w:style>
  <w:style w:type="character" w:styleId="844" w:customStyle="1">
    <w:name w:val="标题 8 字符"/>
    <w:link w:val="754"/>
    <w:uiPriority w:val="9"/>
    <w:qFormat/>
    <w:rPr>
      <w:rFonts w:ascii="Arial" w:hAnsi="Arial" w:eastAsia="Arial" w:cs="Arial"/>
      <w:i/>
      <w:iCs/>
      <w:sz w:val="22"/>
      <w:szCs w:val="22"/>
    </w:rPr>
  </w:style>
  <w:style w:type="character" w:styleId="845" w:customStyle="1">
    <w:name w:val="标题 9 字符"/>
    <w:link w:val="755"/>
    <w:uiPriority w:val="9"/>
    <w:qFormat/>
    <w:rPr>
      <w:rFonts w:ascii="Arial" w:hAnsi="Arial" w:eastAsia="Arial" w:cs="Arial"/>
      <w:i/>
      <w:iCs/>
      <w:sz w:val="21"/>
      <w:szCs w:val="21"/>
    </w:rPr>
  </w:style>
  <w:style w:type="paragraph" w:styleId="846">
    <w:name w:val="No Spacing"/>
    <w:uiPriority w:val="1"/>
    <w:qFormat/>
    <w:rPr>
      <w:rFonts w:hint="default" w:ascii="Times New Roman" w:hAnsi="Times New Roman" w:eastAsia="宋体" w:cs="Times New Roman"/>
      <w:lang w:val="en-US" w:eastAsia="zh-CN" w:bidi="ar-SA"/>
    </w:rPr>
  </w:style>
  <w:style w:type="character" w:styleId="847" w:customStyle="1">
    <w:name w:val="标题 字符"/>
    <w:link w:val="781"/>
    <w:uiPriority w:val="10"/>
    <w:qFormat/>
    <w:rPr>
      <w:sz w:val="48"/>
      <w:szCs w:val="48"/>
    </w:rPr>
  </w:style>
  <w:style w:type="character" w:styleId="848" w:customStyle="1">
    <w:name w:val="副标题 字符"/>
    <w:link w:val="774"/>
    <w:uiPriority w:val="11"/>
    <w:qFormat/>
    <w:rPr>
      <w:sz w:val="24"/>
      <w:szCs w:val="24"/>
    </w:rPr>
  </w:style>
  <w:style w:type="paragraph" w:styleId="849">
    <w:name w:val="Quote"/>
    <w:basedOn w:val="746"/>
    <w:link w:val="850"/>
    <w:uiPriority w:val="29"/>
    <w:qFormat/>
    <w:pPr>
      <w:ind w:left="720" w:right="720"/>
    </w:pPr>
    <w:rPr>
      <w:i/>
    </w:rPr>
  </w:style>
  <w:style w:type="character" w:styleId="850" w:customStyle="1">
    <w:name w:val="引用 字符"/>
    <w:link w:val="849"/>
    <w:uiPriority w:val="29"/>
    <w:qFormat/>
    <w:rPr>
      <w:i/>
    </w:rPr>
  </w:style>
  <w:style w:type="paragraph" w:styleId="851">
    <w:name w:val="Intense Quote"/>
    <w:basedOn w:val="746"/>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页脚 字符"/>
    <w:link w:val="770"/>
    <w:uiPriority w:val="99"/>
    <w:qFormat/>
  </w:style>
  <w:style w:type="table" w:styleId="8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脚注文本 字符"/>
    <w:link w:val="775"/>
    <w:uiPriority w:val="99"/>
    <w:qFormat/>
    <w:rPr>
      <w:sz w:val="18"/>
    </w:rPr>
  </w:style>
  <w:style w:type="character" w:styleId="961" w:customStyle="1">
    <w:name w:val="尾注文本 字符"/>
    <w:link w:val="769"/>
    <w:uiPriority w:val="99"/>
    <w:qFormat/>
    <w:rPr>
      <w:sz w:val="20"/>
    </w:rPr>
  </w:style>
  <w:style w:type="paragraph" w:styleId="962" w:customStyle="1">
    <w:name w:val="TOC 标题11"/>
    <w:uiPriority w:val="39"/>
    <w:unhideWhenUsed/>
    <w:qFormat/>
    <w:rPr>
      <w:rFonts w:hint="default" w:ascii="Times New Roman" w:hAnsi="Times New Roman" w:eastAsia="宋体" w:cs="Times New Roman"/>
      <w:lang w:val="en-US" w:eastAsia="zh-CN" w:bidi="ar-SA"/>
    </w:rPr>
  </w:style>
  <w:style w:type="paragraph" w:styleId="963" w:customStyle="1">
    <w:name w:val="标题 11"/>
    <w:basedOn w:val="746"/>
    <w:link w:val="1248"/>
    <w:uiPriority w:val="0"/>
    <w:qFormat/>
    <w:pPr>
      <w:keepLines/>
      <w:keepNext/>
      <w:spacing w:before="340" w:after="330" w:line="576" w:lineRule="auto"/>
      <w:outlineLvl w:val="0"/>
    </w:pPr>
    <w:rPr>
      <w:rFonts w:ascii="Times New Roman" w:hAnsi="Times New Roman"/>
      <w:b/>
      <w:sz w:val="44"/>
      <w:szCs w:val="20"/>
      <w:lang w:eastAsia="en-US"/>
    </w:rPr>
  </w:style>
  <w:style w:type="paragraph" w:styleId="964" w:customStyle="1">
    <w:name w:val="标题 21"/>
    <w:basedOn w:val="746"/>
    <w:link w:val="1249"/>
    <w:uiPriority w:val="0"/>
    <w:qFormat/>
    <w:pPr>
      <w:keepLines/>
      <w:keepNext/>
      <w:spacing w:before="260" w:after="260" w:line="413" w:lineRule="auto"/>
      <w:outlineLvl w:val="1"/>
    </w:pPr>
    <w:rPr>
      <w:rFonts w:ascii="Arial" w:hAnsi="Arial" w:eastAsia="黑体"/>
      <w:b/>
      <w:sz w:val="32"/>
      <w:szCs w:val="20"/>
      <w:lang w:eastAsia="en-US"/>
    </w:rPr>
  </w:style>
  <w:style w:type="paragraph" w:styleId="965" w:customStyle="1">
    <w:name w:val="标题 31"/>
    <w:basedOn w:val="746"/>
    <w:link w:val="1183"/>
    <w:uiPriority w:val="0"/>
    <w:qFormat/>
    <w:pPr>
      <w:keepLines/>
      <w:keepNext/>
      <w:spacing w:before="260" w:after="260" w:line="413" w:lineRule="auto"/>
      <w:outlineLvl w:val="2"/>
    </w:pPr>
    <w:rPr>
      <w:rFonts w:ascii="Times New Roman" w:hAnsi="Times New Roman"/>
      <w:b/>
      <w:sz w:val="32"/>
      <w:szCs w:val="20"/>
      <w:lang w:eastAsia="en-US"/>
    </w:rPr>
  </w:style>
  <w:style w:type="paragraph" w:styleId="966" w:customStyle="1">
    <w:name w:val="标题 41"/>
    <w:basedOn w:val="746"/>
    <w:link w:val="1240"/>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67" w:customStyle="1">
    <w:name w:val="标题 51"/>
    <w:basedOn w:val="74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68" w:customStyle="1">
    <w:name w:val="标题 61"/>
    <w:basedOn w:val="74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69" w:customStyle="1">
    <w:name w:val="标题 71"/>
    <w:basedOn w:val="74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0" w:customStyle="1">
    <w:name w:val="标题 81"/>
    <w:basedOn w:val="74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1" w:customStyle="1">
    <w:name w:val="标题 91"/>
    <w:basedOn w:val="746"/>
    <w:uiPriority w:val="0"/>
    <w:qFormat/>
    <w:pPr>
      <w:jc w:val="center"/>
      <w:keepNext/>
      <w:spacing w:line="600" w:lineRule="exact"/>
      <w:outlineLvl w:val="8"/>
    </w:pPr>
    <w:rPr>
      <w:rFonts w:ascii="仿宋_GB2312" w:eastAsia="仿宋_GB2312"/>
      <w:sz w:val="32"/>
    </w:rPr>
  </w:style>
  <w:style w:type="character" w:styleId="972" w:customStyle="1">
    <w:name w:val="默认段落字体1"/>
    <w:uiPriority w:val="1"/>
    <w:unhideWhenUsed/>
    <w:qFormat/>
  </w:style>
  <w:style w:type="table" w:styleId="973" w:customStyle="1">
    <w:name w:val="普通表格1"/>
    <w:uiPriority w:val="0"/>
    <w:semiHidden/>
    <w:qFormat/>
    <w:tblPr>
      <w:tblCellMar>
        <w:left w:w="0" w:type="dxa"/>
        <w:top w:w="0" w:type="dxa"/>
        <w:right w:w="0" w:type="dxa"/>
        <w:bottom w:w="0" w:type="dxa"/>
      </w:tblCellMar>
    </w:tblPr>
  </w:style>
  <w:style w:type="paragraph" w:styleId="974" w:customStyle="1">
    <w:name w:val="正文缩进1"/>
    <w:basedOn w:val="746"/>
    <w:uiPriority w:val="0"/>
    <w:qFormat/>
    <w:pPr>
      <w:ind w:firstLine="420"/>
    </w:pPr>
    <w:rPr>
      <w:rFonts w:ascii="宋体"/>
      <w:color w:val="000000"/>
      <w:sz w:val="24"/>
      <w:szCs w:val="20"/>
    </w:rPr>
  </w:style>
  <w:style w:type="character" w:styleId="975" w:customStyle="1">
    <w:name w:val="脚注引用1"/>
    <w:uiPriority w:val="0"/>
    <w:qFormat/>
    <w:rPr>
      <w:vertAlign w:val="superscript"/>
    </w:rPr>
  </w:style>
  <w:style w:type="character" w:styleId="976" w:customStyle="1">
    <w:name w:val="超链接1"/>
    <w:uiPriority w:val="99"/>
    <w:qFormat/>
    <w:rPr>
      <w:color w:val="0000ff"/>
      <w:u w:val="single"/>
    </w:rPr>
  </w:style>
  <w:style w:type="character" w:styleId="977" w:customStyle="1">
    <w:name w:val="页码1"/>
    <w:basedOn w:val="972"/>
    <w:uiPriority w:val="0"/>
    <w:qFormat/>
  </w:style>
  <w:style w:type="character" w:styleId="978" w:customStyle="1">
    <w:name w:val="尾注引用1"/>
    <w:uiPriority w:val="0"/>
    <w:qFormat/>
    <w:rPr>
      <w:vertAlign w:val="superscript"/>
    </w:rPr>
  </w:style>
  <w:style w:type="character" w:styleId="979" w:customStyle="1">
    <w:name w:val="批注引用1"/>
    <w:uiPriority w:val="99"/>
    <w:qFormat/>
    <w:rPr>
      <w:sz w:val="21"/>
    </w:rPr>
  </w:style>
  <w:style w:type="character" w:styleId="980" w:customStyle="1">
    <w:name w:val="访问过的超链接1"/>
    <w:uiPriority w:val="0"/>
    <w:qFormat/>
    <w:rPr>
      <w:color w:val="800080"/>
      <w:u w:val="single"/>
    </w:rPr>
  </w:style>
  <w:style w:type="character" w:styleId="981" w:customStyle="1">
    <w:name w:val="要点1"/>
    <w:uiPriority w:val="0"/>
    <w:qFormat/>
    <w:rPr>
      <w:b/>
    </w:rPr>
  </w:style>
  <w:style w:type="character" w:styleId="982" w:customStyle="1">
    <w:name w:val="强调1"/>
    <w:uiPriority w:val="0"/>
    <w:qFormat/>
    <w:rPr>
      <w:color w:val="cc0033"/>
    </w:rPr>
  </w:style>
  <w:style w:type="paragraph" w:styleId="983" w:customStyle="1">
    <w:name w:val="正文（标记）"/>
    <w:basedOn w:val="746"/>
    <w:link w:val="1241"/>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84" w:customStyle="1">
    <w:name w:val="Char Char2"/>
    <w:uiPriority w:val="0"/>
    <w:qFormat/>
    <w:rPr>
      <w:sz w:val="18"/>
      <w:szCs w:val="18"/>
    </w:rPr>
  </w:style>
  <w:style w:type="paragraph" w:styleId="985" w:customStyle="1">
    <w:name w:val="页眉1"/>
    <w:basedOn w:val="746"/>
    <w:uiPriority w:val="0"/>
    <w:qFormat/>
    <w:pPr>
      <w:jc w:val="center"/>
      <w:tabs>
        <w:tab w:val="center" w:pos="4153" w:leader="none"/>
        <w:tab w:val="right" w:pos="8306" w:leader="none"/>
      </w:tabs>
      <w:pBdr>
        <w:bottom w:val="single" w:color="000000" w:sz="6" w:space="1"/>
      </w:pBdr>
    </w:pPr>
    <w:rPr>
      <w:sz w:val="18"/>
      <w:szCs w:val="18"/>
    </w:rPr>
  </w:style>
  <w:style w:type="character" w:styleId="986" w:customStyle="1">
    <w:name w:val="maywed421"/>
    <w:uiPriority w:val="0"/>
    <w:qFormat/>
    <w:rPr>
      <w:color w:val="366fb6"/>
      <w:u w:val="none"/>
    </w:rPr>
  </w:style>
  <w:style w:type="paragraph" w:styleId="987" w:customStyle="1">
    <w:name w:val="正文文本1"/>
    <w:basedOn w:val="746"/>
    <w:uiPriority w:val="0"/>
    <w:qFormat/>
    <w:pPr>
      <w:spacing w:line="60" w:lineRule="auto"/>
    </w:pPr>
    <w:rPr>
      <w:rFonts w:ascii="仿宋_GB2312" w:eastAsia="仿宋_GB2312"/>
      <w:sz w:val="32"/>
    </w:rPr>
  </w:style>
  <w:style w:type="paragraph" w:styleId="988" w:customStyle="1">
    <w:name w:val="批注框文本1"/>
    <w:basedOn w:val="746"/>
    <w:uiPriority w:val="0"/>
    <w:qFormat/>
    <w:rPr>
      <w:sz w:val="18"/>
      <w:szCs w:val="20"/>
    </w:rPr>
  </w:style>
  <w:style w:type="paragraph" w:styleId="98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0"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91" w:customStyle="1">
    <w:name w:val="Comment Text Char"/>
    <w:uiPriority w:val="0"/>
    <w:qFormat/>
    <w:rPr>
      <w:rFonts w:cs="Times New Roman"/>
      <w:sz w:val="21"/>
      <w:szCs w:val="21"/>
      <w:lang w:bidi="ar-SA"/>
    </w:rPr>
  </w:style>
  <w:style w:type="character" w:styleId="992" w:customStyle="1">
    <w:name w:val="Footer Char"/>
    <w:uiPriority w:val="0"/>
    <w:qFormat/>
    <w:rPr>
      <w:rFonts w:eastAsia="宋体"/>
      <w:sz w:val="18"/>
      <w:lang w:val="en-US" w:eastAsia="zh-CN"/>
    </w:rPr>
  </w:style>
  <w:style w:type="character" w:styleId="993" w:customStyle="1">
    <w:name w:val="ca-41"/>
    <w:uiPriority w:val="0"/>
    <w:qFormat/>
    <w:rPr>
      <w:rFonts w:ascii="宋体" w:eastAsia="宋体"/>
      <w:b/>
      <w:bCs/>
      <w:color w:val="000000"/>
      <w:spacing w:val="-20"/>
      <w:sz w:val="21"/>
      <w:szCs w:val="21"/>
    </w:rPr>
  </w:style>
  <w:style w:type="character" w:styleId="994" w:customStyle="1">
    <w:name w:val="ca-1"/>
    <w:basedOn w:val="972"/>
    <w:uiPriority w:val="0"/>
    <w:qFormat/>
  </w:style>
  <w:style w:type="paragraph" w:styleId="995" w:customStyle="1">
    <w:name w:val="正文文本缩进 31"/>
    <w:basedOn w:val="746"/>
    <w:uiPriority w:val="0"/>
    <w:qFormat/>
    <w:pPr>
      <w:ind w:firstLine="213"/>
    </w:pPr>
    <w:rPr>
      <w:rFonts w:ascii="仿宋_GB2312" w:eastAsia="仿宋_GB2312"/>
      <w:sz w:val="30"/>
    </w:rPr>
  </w:style>
  <w:style w:type="character" w:styleId="996" w:customStyle="1">
    <w:name w:val="Plain Text Char"/>
    <w:uiPriority w:val="0"/>
    <w:qFormat/>
    <w:rPr>
      <w:rFonts w:ascii="宋体" w:eastAsia="宋体"/>
      <w:sz w:val="21"/>
      <w:lang w:val="en-US" w:eastAsia="zh-CN"/>
    </w:rPr>
  </w:style>
  <w:style w:type="character" w:styleId="997" w:customStyle="1">
    <w:name w:val="Header Char"/>
    <w:uiPriority w:val="0"/>
    <w:qFormat/>
    <w:rPr>
      <w:rFonts w:eastAsia="宋体"/>
      <w:sz w:val="18"/>
      <w:lang w:val="en-US" w:eastAsia="zh-CN"/>
    </w:rPr>
  </w:style>
  <w:style w:type="character" w:styleId="998" w:customStyle="1">
    <w:name w:val="marklong"/>
    <w:basedOn w:val="972"/>
    <w:uiPriority w:val="0"/>
    <w:qFormat/>
  </w:style>
  <w:style w:type="character" w:styleId="999" w:customStyle="1">
    <w:name w:val="普通文字1 Char"/>
    <w:uiPriority w:val="0"/>
    <w:qFormat/>
    <w:rPr>
      <w:rFonts w:ascii="宋体" w:eastAsia="宋体" w:cs="Courier New"/>
      <w:sz w:val="21"/>
      <w:szCs w:val="21"/>
      <w:lang w:val="en-US" w:eastAsia="zh-CN" w:bidi="ar-SA"/>
    </w:rPr>
  </w:style>
  <w:style w:type="character" w:styleId="1000" w:customStyle="1">
    <w:name w:val="ca-21"/>
    <w:uiPriority w:val="0"/>
    <w:qFormat/>
    <w:rPr>
      <w:rFonts w:ascii="宋体" w:eastAsia="宋体"/>
      <w:sz w:val="21"/>
    </w:rPr>
  </w:style>
  <w:style w:type="paragraph" w:styleId="1001" w:customStyle="1">
    <w:name w:val="正文（缩进）"/>
    <w:basedOn w:val="746"/>
    <w:uiPriority w:val="0"/>
    <w:qFormat/>
    <w:pPr>
      <w:ind w:firstLine="200"/>
      <w:spacing w:before="50" w:after="50" w:line="360" w:lineRule="auto"/>
    </w:pPr>
    <w:rPr>
      <w:sz w:val="24"/>
    </w:rPr>
  </w:style>
  <w:style w:type="paragraph" w:styleId="1002" w:customStyle="1">
    <w:name w:val="正文文本 31"/>
    <w:basedOn w:val="746"/>
    <w:uiPriority w:val="0"/>
    <w:qFormat/>
    <w:rPr>
      <w:color w:val="000000"/>
    </w:rPr>
  </w:style>
  <w:style w:type="character" w:styleId="1003" w:customStyle="1">
    <w:name w:val="Heading 3 Char"/>
    <w:uiPriority w:val="0"/>
    <w:qFormat/>
    <w:rPr>
      <w:rFonts w:cs="Times New Roman"/>
      <w:b/>
      <w:bCs/>
      <w:sz w:val="32"/>
      <w:szCs w:val="32"/>
      <w:lang w:bidi="ar-SA"/>
    </w:rPr>
  </w:style>
  <w:style w:type="character" w:styleId="1004" w:customStyle="1">
    <w:name w:val="z12 style23"/>
    <w:basedOn w:val="972"/>
    <w:uiPriority w:val="0"/>
    <w:qFormat/>
  </w:style>
  <w:style w:type="paragraph" w:styleId="1005" w:customStyle="1">
    <w:name w:val="Indent Normal"/>
    <w:basedOn w:val="746"/>
    <w:uiPriority w:val="0"/>
    <w:qFormat/>
    <w:pPr>
      <w:ind w:firstLine="150"/>
    </w:pPr>
    <w:rPr>
      <w:sz w:val="24"/>
      <w:szCs w:val="20"/>
      <w:lang w:eastAsia="en-US"/>
    </w:rPr>
  </w:style>
  <w:style w:type="character" w:styleId="1006" w:customStyle="1">
    <w:name w:val="Char Char21"/>
    <w:uiPriority w:val="0"/>
    <w:qFormat/>
    <w:rPr>
      <w:sz w:val="18"/>
      <w:szCs w:val="18"/>
    </w:rPr>
  </w:style>
  <w:style w:type="character" w:styleId="1007" w:customStyle="1">
    <w:name w:val="ca-31"/>
    <w:uiPriority w:val="0"/>
    <w:qFormat/>
    <w:rPr>
      <w:rFonts w:ascii="宋体" w:eastAsia="宋体"/>
      <w:color w:val="000000"/>
      <w:sz w:val="21"/>
      <w:szCs w:val="21"/>
    </w:rPr>
  </w:style>
  <w:style w:type="paragraph" w:styleId="1008" w:customStyle="1">
    <w:name w:val="纯文本11"/>
    <w:basedOn w:val="746"/>
    <w:link w:val="1296"/>
    <w:uiPriority w:val="0"/>
    <w:qFormat/>
    <w:rPr>
      <w:rFonts w:ascii="宋体"/>
      <w:szCs w:val="21"/>
    </w:rPr>
  </w:style>
  <w:style w:type="character" w:styleId="1009" w:customStyle="1">
    <w:name w:val="apple-converted-space"/>
    <w:basedOn w:val="972"/>
    <w:uiPriority w:val="0"/>
    <w:qFormat/>
  </w:style>
  <w:style w:type="character" w:styleId="1010" w:customStyle="1">
    <w:name w:val="Char Char1"/>
    <w:uiPriority w:val="0"/>
    <w:qFormat/>
    <w:rPr>
      <w:rFonts w:ascii="宋体" w:eastAsia="宋体"/>
      <w:sz w:val="21"/>
      <w:lang w:val="en-US" w:eastAsia="zh-CN"/>
    </w:rPr>
  </w:style>
  <w:style w:type="character" w:styleId="1011" w:customStyle="1">
    <w:name w:val="font21"/>
    <w:uiPriority w:val="0"/>
    <w:qFormat/>
    <w:rPr>
      <w:rFonts w:ascii="Times New Roman" w:hAnsi="Times New Roman"/>
      <w:color w:val="000000"/>
      <w:sz w:val="20"/>
      <w:u w:val="none"/>
    </w:rPr>
  </w:style>
  <w:style w:type="character" w:styleId="1012" w:customStyle="1">
    <w:name w:val="ca-01"/>
    <w:uiPriority w:val="0"/>
    <w:qFormat/>
    <w:rPr>
      <w:rFonts w:ascii="宋体" w:eastAsia="宋体"/>
      <w:b/>
      <w:bCs/>
      <w:spacing w:val="-20"/>
      <w:sz w:val="24"/>
      <w:szCs w:val="24"/>
    </w:rPr>
  </w:style>
  <w:style w:type="paragraph" w:styleId="1013" w:customStyle="1">
    <w:name w:val="日期1"/>
    <w:basedOn w:val="746"/>
    <w:uiPriority w:val="0"/>
    <w:qFormat/>
    <w:pPr>
      <w:ind w:left="2500"/>
    </w:pPr>
  </w:style>
  <w:style w:type="character" w:styleId="1014" w:customStyle="1">
    <w:name w:val="Char Char23"/>
    <w:uiPriority w:val="0"/>
    <w:qFormat/>
    <w:rPr>
      <w:sz w:val="24"/>
      <w:szCs w:val="21"/>
      <w:lang w:bidi="ar-SA"/>
    </w:rPr>
  </w:style>
  <w:style w:type="character" w:styleId="1015" w:customStyle="1">
    <w:name w:val="Char Char"/>
    <w:uiPriority w:val="0"/>
    <w:qFormat/>
    <w:rPr>
      <w:rFonts w:eastAsia="宋体"/>
      <w:sz w:val="18"/>
      <w:lang w:val="en-US" w:eastAsia="zh-CN"/>
    </w:rPr>
  </w:style>
  <w:style w:type="character" w:styleId="1016" w:customStyle="1">
    <w:name w:val="Char Char3"/>
    <w:uiPriority w:val="0"/>
    <w:qFormat/>
    <w:rPr>
      <w:rFonts w:ascii="宋体" w:eastAsia="宋体"/>
      <w:sz w:val="18"/>
      <w:szCs w:val="18"/>
      <w:lang w:val="en-US" w:eastAsia="zh-CN" w:bidi="ar-SA"/>
    </w:rPr>
  </w:style>
  <w:style w:type="paragraph" w:styleId="1017"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18" w:customStyle="1">
    <w:name w:val="Heading 4 Char"/>
    <w:uiPriority w:val="0"/>
    <w:qFormat/>
    <w:rPr>
      <w:rFonts w:ascii="Cambria" w:hAnsi="Cambria" w:eastAsia="宋体" w:cs="Cambria"/>
      <w:b/>
      <w:bCs/>
      <w:sz w:val="28"/>
      <w:szCs w:val="28"/>
      <w:lang w:bidi="ar-SA"/>
    </w:rPr>
  </w:style>
  <w:style w:type="character" w:styleId="1019" w:customStyle="1">
    <w:name w:val="Header Char1"/>
    <w:uiPriority w:val="0"/>
    <w:qFormat/>
    <w:rPr>
      <w:rFonts w:cs="Times New Roman"/>
      <w:sz w:val="18"/>
      <w:szCs w:val="18"/>
      <w:lang w:bidi="ar-SA"/>
    </w:rPr>
  </w:style>
  <w:style w:type="character" w:styleId="1020" w:customStyle="1">
    <w:name w:val="Footer Char1"/>
    <w:uiPriority w:val="0"/>
    <w:qFormat/>
    <w:rPr>
      <w:rFonts w:cs="Times New Roman"/>
      <w:sz w:val="18"/>
      <w:szCs w:val="18"/>
      <w:lang w:bidi="ar-SA"/>
    </w:rPr>
  </w:style>
  <w:style w:type="paragraph" w:styleId="1021" w:customStyle="1">
    <w:name w:val="正文文本缩进1"/>
    <w:basedOn w:val="746"/>
    <w:uiPriority w:val="0"/>
    <w:qFormat/>
    <w:pPr>
      <w:ind w:firstLine="225"/>
    </w:pPr>
    <w:rPr>
      <w:rFonts w:ascii="仿宋_GB2312" w:eastAsia="仿宋_GB2312"/>
      <w:sz w:val="32"/>
    </w:rPr>
  </w:style>
  <w:style w:type="character" w:styleId="1022" w:customStyle="1">
    <w:name w:val="wj1"/>
    <w:uiPriority w:val="0"/>
    <w:qFormat/>
    <w:rPr>
      <w:color w:val="000000"/>
      <w:sz w:val="18"/>
      <w:szCs w:val="18"/>
      <w:u w:val="none"/>
    </w:rPr>
  </w:style>
  <w:style w:type="paragraph" w:styleId="1023" w:customStyle="1">
    <w:name w:val="文档结构图1"/>
    <w:basedOn w:val="746"/>
    <w:uiPriority w:val="0"/>
    <w:qFormat/>
    <w:pPr>
      <w:shd w:val="clear" w:color="auto" w:fill="000080"/>
    </w:pPr>
  </w:style>
  <w:style w:type="character" w:styleId="1024" w:customStyle="1">
    <w:name w:val="ca-11"/>
    <w:uiPriority w:val="0"/>
    <w:qFormat/>
    <w:rPr>
      <w:rFonts w:ascii="宋体" w:eastAsia="宋体"/>
      <w:b/>
      <w:bCs/>
      <w:color w:val="000000"/>
      <w:spacing w:val="-20"/>
      <w:sz w:val="28"/>
      <w:szCs w:val="28"/>
    </w:rPr>
  </w:style>
  <w:style w:type="paragraph" w:styleId="1025"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26" w:customStyle="1">
    <w:name w:val="Plain Text Char1"/>
    <w:uiPriority w:val="0"/>
    <w:qFormat/>
    <w:rPr>
      <w:rFonts w:ascii="宋体" w:eastAsia="宋体"/>
      <w:sz w:val="21"/>
      <w:szCs w:val="21"/>
      <w:lang w:val="en-US" w:eastAsia="zh-CN" w:bidi="ar-SA"/>
    </w:rPr>
  </w:style>
  <w:style w:type="character" w:styleId="1027" w:customStyle="1">
    <w:name w:val="段落 Char"/>
    <w:uiPriority w:val="0"/>
    <w:qFormat/>
    <w:rPr>
      <w:rFonts w:ascii="仿宋_GB2312" w:eastAsia="仿宋_GB2312"/>
      <w:sz w:val="24"/>
      <w:szCs w:val="24"/>
      <w:lang w:val="en-US" w:eastAsia="zh-CN" w:bidi="ar-SA"/>
    </w:rPr>
  </w:style>
  <w:style w:type="character" w:styleId="1028" w:customStyle="1">
    <w:name w:val="Heading 2 Char"/>
    <w:uiPriority w:val="0"/>
    <w:qFormat/>
    <w:rPr>
      <w:rFonts w:ascii="Arial" w:hAnsi="Arial" w:eastAsia="黑体"/>
      <w:b/>
      <w:bCs/>
      <w:sz w:val="32"/>
      <w:szCs w:val="32"/>
      <w:lang w:val="en-US" w:eastAsia="zh-CN" w:bidi="ar-SA"/>
    </w:rPr>
  </w:style>
  <w:style w:type="paragraph" w:styleId="102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0" w:customStyle="1">
    <w:name w:val="正文文本缩进 21"/>
    <w:basedOn w:val="746"/>
    <w:uiPriority w:val="0"/>
    <w:qFormat/>
    <w:pPr>
      <w:ind w:firstLine="225"/>
      <w:jc w:val="left"/>
      <w:spacing w:line="540" w:lineRule="exact"/>
    </w:pPr>
    <w:rPr>
      <w:rFonts w:ascii="仿宋_GB2312" w:eastAsia="仿宋_GB2312"/>
      <w:sz w:val="32"/>
    </w:rPr>
  </w:style>
  <w:style w:type="character" w:styleId="1031" w:customStyle="1">
    <w:name w:val="Char Char31"/>
    <w:uiPriority w:val="0"/>
    <w:qFormat/>
    <w:rPr>
      <w:rFonts w:ascii="Arial" w:hAnsi="Arial" w:eastAsia="黑体" w:cs="Times New Roman"/>
      <w:b/>
      <w:bCs/>
      <w:sz w:val="32"/>
      <w:szCs w:val="32"/>
      <w:lang w:val="en-US" w:eastAsia="zh-CN" w:bidi="ar-SA"/>
    </w:rPr>
  </w:style>
  <w:style w:type="paragraph" w:styleId="1032" w:customStyle="1">
    <w:name w:val="正文（黑体）"/>
    <w:basedOn w:val="746"/>
    <w:uiPriority w:val="0"/>
    <w:qFormat/>
    <w:pPr>
      <w:ind w:firstLine="200"/>
      <w:spacing w:before="50" w:after="50" w:line="360" w:lineRule="auto"/>
    </w:pPr>
    <w:rPr>
      <w:rFonts w:ascii="黑体" w:eastAsia="黑体"/>
      <w:color w:val="000080"/>
      <w:sz w:val="24"/>
    </w:rPr>
  </w:style>
  <w:style w:type="paragraph" w:styleId="1033" w:customStyle="1">
    <w:name w:val="正文文本 21"/>
    <w:basedOn w:val="746"/>
    <w:uiPriority w:val="0"/>
    <w:qFormat/>
    <w:pPr>
      <w:spacing w:line="560" w:lineRule="exact"/>
    </w:pPr>
    <w:rPr>
      <w:rFonts w:ascii="仿宋_GB2312" w:eastAsia="仿宋_GB2312"/>
      <w:sz w:val="28"/>
      <w:szCs w:val="30"/>
    </w:rPr>
  </w:style>
  <w:style w:type="paragraph" w:styleId="1034" w:customStyle="1">
    <w:name w:val="批注主题1"/>
    <w:basedOn w:val="1035"/>
    <w:uiPriority w:val="0"/>
    <w:qFormat/>
    <w:rPr>
      <w:b/>
    </w:rPr>
  </w:style>
  <w:style w:type="paragraph" w:styleId="1035" w:customStyle="1">
    <w:name w:val="批注文字1"/>
    <w:basedOn w:val="746"/>
    <w:link w:val="1253"/>
    <w:uiPriority w:val="0"/>
    <w:qFormat/>
    <w:pPr>
      <w:jc w:val="left"/>
    </w:pPr>
    <w:rPr>
      <w:szCs w:val="20"/>
      <w:lang w:eastAsia="en-US"/>
    </w:rPr>
  </w:style>
  <w:style w:type="paragraph" w:styleId="1036" w:customStyle="1">
    <w:name w:val="页脚1"/>
    <w:basedOn w:val="746"/>
    <w:uiPriority w:val="0"/>
    <w:qFormat/>
    <w:pPr>
      <w:jc w:val="left"/>
      <w:tabs>
        <w:tab w:val="center" w:pos="4153" w:leader="none"/>
        <w:tab w:val="right" w:pos="8306" w:leader="none"/>
      </w:tabs>
    </w:pPr>
    <w:rPr>
      <w:sz w:val="18"/>
      <w:szCs w:val="18"/>
    </w:rPr>
  </w:style>
  <w:style w:type="character" w:styleId="1037" w:customStyle="1">
    <w:name w:val="ca-51"/>
    <w:uiPriority w:val="0"/>
    <w:qFormat/>
    <w:rPr>
      <w:rFonts w:ascii="楷体_GB2312" w:eastAsia="楷体_GB2312"/>
      <w:b/>
      <w:bCs/>
      <w:spacing w:val="-20"/>
      <w:sz w:val="24"/>
      <w:szCs w:val="24"/>
    </w:rPr>
  </w:style>
  <w:style w:type="paragraph" w:styleId="1038" w:customStyle="1">
    <w:name w:val="加点正文缩进"/>
    <w:basedOn w:val="746"/>
    <w:uiPriority w:val="0"/>
    <w:qFormat/>
    <w:pPr>
      <w:ind w:left="962" w:hanging="480"/>
      <w:spacing w:line="300" w:lineRule="auto"/>
      <w:tabs>
        <w:tab w:val="left" w:pos="840" w:leader="none"/>
      </w:tabs>
    </w:pPr>
    <w:rPr>
      <w:sz w:val="24"/>
    </w:rPr>
  </w:style>
  <w:style w:type="paragraph" w:styleId="1039" w:customStyle="1">
    <w:name w:val="默认段落字体 Para Char Char Char Char Char Char Char Char Char Char Char Char Char Char"/>
    <w:basedOn w:val="1023"/>
    <w:uiPriority w:val="0"/>
    <w:qFormat/>
    <w:rPr>
      <w:rFonts w:ascii="Tahoma" w:hAnsi="Tahoma"/>
      <w:sz w:val="24"/>
    </w:rPr>
  </w:style>
  <w:style w:type="paragraph" w:styleId="1040">
    <w:name w:val="List Paragraph"/>
    <w:basedOn w:val="746"/>
    <w:uiPriority w:val="0"/>
    <w:qFormat/>
    <w:pPr>
      <w:ind w:firstLine="200"/>
    </w:pPr>
  </w:style>
  <w:style w:type="paragraph" w:styleId="1041" w:customStyle="1">
    <w:name w:val="序号"/>
    <w:uiPriority w:val="0"/>
    <w:qFormat/>
    <w:pPr>
      <w:jc w:val="center"/>
    </w:pPr>
    <w:rPr>
      <w:rFonts w:hint="default" w:ascii="Times New Roman" w:hAnsi="Times New Roman" w:eastAsia="仿宋_GB2312" w:cs="Times New Roman"/>
      <w:bCs/>
      <w:sz w:val="21"/>
      <w:szCs w:val="44"/>
      <w:lang w:val="en-US" w:eastAsia="zh-CN" w:bidi="ar-SA"/>
    </w:rPr>
  </w:style>
  <w:style w:type="paragraph" w:styleId="1042" w:customStyle="1">
    <w:name w:val="Char"/>
    <w:basedOn w:val="746"/>
    <w:uiPriority w:val="0"/>
    <w:qFormat/>
    <w:pPr>
      <w:tabs>
        <w:tab w:val="left" w:pos="360" w:leader="none"/>
      </w:tabs>
    </w:pPr>
    <w:rPr>
      <w:rFonts w:ascii="仿宋_GB2312" w:eastAsia="仿宋_GB2312"/>
      <w:b/>
      <w:sz w:val="24"/>
    </w:rPr>
  </w:style>
  <w:style w:type="paragraph" w:styleId="1043" w:customStyle="1">
    <w:name w:val="xl3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4" w:customStyle="1">
    <w:name w:val="xl36"/>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5" w:customStyle="1">
    <w:name w:val="Char Char Char"/>
    <w:basedOn w:val="746"/>
    <w:uiPriority w:val="0"/>
    <w:qFormat/>
    <w:rPr>
      <w:rFonts w:ascii="Tahoma" w:hAnsi="Tahoma"/>
      <w:sz w:val="24"/>
      <w:szCs w:val="20"/>
    </w:rPr>
  </w:style>
  <w:style w:type="paragraph" w:styleId="1046" w:customStyle="1">
    <w:name w:val="正文文本首行缩进1"/>
    <w:basedOn w:val="987"/>
    <w:uiPriority w:val="0"/>
    <w:qFormat/>
    <w:pPr>
      <w:ind w:firstLine="100"/>
      <w:spacing w:after="120" w:line="240" w:lineRule="auto"/>
    </w:pPr>
    <w:rPr>
      <w:rFonts w:ascii="Times New Roman" w:hAnsi="Times New Roman" w:eastAsia="宋体"/>
      <w:sz w:val="21"/>
    </w:rPr>
  </w:style>
  <w:style w:type="paragraph" w:styleId="1047" w:customStyle="1">
    <w:name w:val="Char12"/>
    <w:basedOn w:val="746"/>
    <w:uiPriority w:val="0"/>
    <w:qFormat/>
    <w:pPr>
      <w:ind w:left="360" w:right="202" w:firstLine="360"/>
      <w:spacing w:line="480" w:lineRule="auto"/>
      <w:tabs>
        <w:tab w:val="left" w:pos="360" w:leader="none"/>
      </w:tabs>
    </w:pPr>
    <w:rPr>
      <w:sz w:val="24"/>
    </w:rPr>
  </w:style>
  <w:style w:type="paragraph" w:styleId="1048" w:customStyle="1">
    <w:name w:val="HTML 预设格式1"/>
    <w:basedOn w:val="7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9" w:customStyle="1">
    <w:name w:val="Char Char Char Char Char Char Char Char Char Char"/>
    <w:basedOn w:val="746"/>
    <w:uiPriority w:val="0"/>
    <w:qFormat/>
    <w:rPr>
      <w:rFonts w:ascii="Tahoma" w:hAnsi="Tahoma"/>
      <w:sz w:val="24"/>
      <w:szCs w:val="20"/>
    </w:rPr>
  </w:style>
  <w:style w:type="paragraph" w:styleId="1050" w:customStyle="1">
    <w:name w:val="正文段"/>
    <w:basedOn w:val="746"/>
    <w:uiPriority w:val="0"/>
    <w:qFormat/>
    <w:pPr>
      <w:ind w:firstLine="425"/>
      <w:spacing w:after="240" w:line="240" w:lineRule="atLeast"/>
      <w:widowControl/>
    </w:pPr>
    <w:rPr>
      <w:sz w:val="24"/>
      <w:szCs w:val="20"/>
    </w:rPr>
  </w:style>
  <w:style w:type="paragraph" w:styleId="105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52" w:customStyle="1">
    <w:name w:val="普通(网站)1"/>
    <w:basedOn w:val="746"/>
    <w:uiPriority w:val="99"/>
    <w:qFormat/>
    <w:pPr>
      <w:jc w:val="left"/>
      <w:spacing w:before="100" w:beforeAutospacing="1" w:after="100" w:afterAutospacing="1"/>
      <w:widowControl/>
    </w:pPr>
    <w:rPr>
      <w:rFonts w:ascii="宋体"/>
      <w:sz w:val="24"/>
      <w:szCs w:val="20"/>
    </w:rPr>
  </w:style>
  <w:style w:type="paragraph" w:styleId="1053" w:customStyle="1">
    <w:name w:val="HTML 地址1"/>
    <w:basedOn w:val="746"/>
    <w:uiPriority w:val="0"/>
    <w:qFormat/>
    <w:rPr>
      <w:i/>
      <w:iCs/>
    </w:rPr>
  </w:style>
  <w:style w:type="paragraph" w:styleId="1054" w:customStyle="1">
    <w:name w:val="题注1"/>
    <w:basedOn w:val="746"/>
    <w:link w:val="1238"/>
    <w:uiPriority w:val="0"/>
    <w:qFormat/>
    <w:pPr>
      <w:spacing w:line="360" w:lineRule="auto"/>
      <w:tabs>
        <w:tab w:val="left" w:pos="0" w:leader="none"/>
      </w:tabs>
    </w:pPr>
    <w:rPr>
      <w:rFonts w:ascii="Arial" w:hAnsi="Arial" w:eastAsia="黑体"/>
      <w:sz w:val="20"/>
      <w:szCs w:val="20"/>
      <w:lang w:eastAsia="en-US"/>
    </w:rPr>
  </w:style>
  <w:style w:type="paragraph" w:styleId="1055" w:customStyle="1">
    <w:name w:val="列表编号1"/>
    <w:basedOn w:val="746"/>
    <w:uiPriority w:val="0"/>
    <w:qFormat/>
    <w:pPr>
      <w:spacing w:line="360" w:lineRule="auto"/>
      <w:tabs>
        <w:tab w:val="left" w:pos="0" w:leader="none"/>
        <w:tab w:val="left" w:pos="840" w:leader="none"/>
      </w:tabs>
    </w:pPr>
  </w:style>
  <w:style w:type="paragraph" w:styleId="1056" w:customStyle="1">
    <w:name w:val="列表项目符号 21"/>
    <w:basedOn w:val="746"/>
    <w:uiPriority w:val="0"/>
    <w:qFormat/>
    <w:pPr>
      <w:ind w:left="720" w:hanging="360"/>
      <w:spacing w:line="360" w:lineRule="auto"/>
      <w:tabs>
        <w:tab w:val="left" w:pos="720" w:leader="none"/>
      </w:tabs>
    </w:pPr>
    <w:rPr>
      <w:sz w:val="24"/>
    </w:rPr>
  </w:style>
  <w:style w:type="paragraph" w:styleId="1057" w:customStyle="1">
    <w:name w:val="列表项目符号1"/>
    <w:basedOn w:val="746"/>
    <w:uiPriority w:val="0"/>
    <w:qFormat/>
    <w:pPr>
      <w:ind w:left="962" w:hanging="480"/>
      <w:spacing w:line="360" w:lineRule="auto"/>
      <w:tabs>
        <w:tab w:val="left" w:pos="840" w:leader="none"/>
      </w:tabs>
    </w:pPr>
    <w:rPr>
      <w:sz w:val="24"/>
    </w:rPr>
  </w:style>
  <w:style w:type="paragraph" w:styleId="1058" w:customStyle="1">
    <w:name w:val="脚注文本1"/>
    <w:basedOn w:val="746"/>
    <w:uiPriority w:val="0"/>
    <w:qFormat/>
    <w:pPr>
      <w:jc w:val="left"/>
    </w:pPr>
    <w:rPr>
      <w:rFonts w:ascii="宋体"/>
      <w:bCs/>
      <w:sz w:val="18"/>
      <w:szCs w:val="18"/>
    </w:rPr>
  </w:style>
  <w:style w:type="paragraph" w:styleId="1059" w:customStyle="1">
    <w:name w:val="Char Char Char Char Char Char Char Char Char Char1"/>
    <w:basedOn w:val="746"/>
    <w:uiPriority w:val="0"/>
    <w:qFormat/>
    <w:rPr>
      <w:rFonts w:ascii="Tahoma" w:hAnsi="Tahoma" w:cs="Tahoma"/>
      <w:sz w:val="24"/>
    </w:rPr>
  </w:style>
  <w:style w:type="paragraph" w:styleId="1060" w:customStyle="1">
    <w:name w:val="xl34"/>
    <w:basedOn w:val="746"/>
    <w:uiPriority w:val="0"/>
    <w:qFormat/>
    <w:pPr>
      <w:jc w:val="center"/>
      <w:spacing w:before="100" w:beforeAutospacing="1" w:after="100" w:afterAutospacing="1"/>
      <w:widowControl/>
    </w:pPr>
    <w:rPr>
      <w:rFonts w:ascii="Arial Unicode MS" w:hAnsi="Arial Unicode MS" w:eastAsia="Arial Unicode MS"/>
      <w:sz w:val="24"/>
    </w:rPr>
  </w:style>
  <w:style w:type="paragraph" w:styleId="1061" w:customStyle="1">
    <w:name w:val="前言、引言标题"/>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62" w:customStyle="1">
    <w:name w:val="Char Char Char Char Char 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063" w:customStyle="1">
    <w:name w:val="pa-0"/>
    <w:basedOn w:val="746"/>
    <w:uiPriority w:val="0"/>
    <w:qFormat/>
    <w:pPr>
      <w:ind w:firstLine="480"/>
      <w:spacing w:line="360" w:lineRule="atLeast"/>
      <w:widowControl/>
    </w:pPr>
    <w:rPr>
      <w:rFonts w:ascii="宋体" w:cs="宋体"/>
      <w:sz w:val="24"/>
    </w:rPr>
  </w:style>
  <w:style w:type="paragraph" w:styleId="1064" w:customStyle="1">
    <w:name w:val="Char111"/>
    <w:basedOn w:val="746"/>
    <w:uiPriority w:val="0"/>
    <w:qFormat/>
    <w:pPr>
      <w:jc w:val="left"/>
      <w:spacing w:after="160" w:line="240" w:lineRule="exact"/>
      <w:widowControl/>
    </w:pPr>
    <w:rPr>
      <w:rFonts w:ascii="Verdana" w:hAnsi="Verdana"/>
      <w:sz w:val="20"/>
      <w:szCs w:val="20"/>
      <w:lang w:eastAsia="en-US"/>
    </w:rPr>
  </w:style>
  <w:style w:type="paragraph" w:styleId="1065" w:customStyle="1">
    <w:name w:val="三级条标题"/>
    <w:basedOn w:val="1066"/>
    <w:uiPriority w:val="0"/>
    <w:qFormat/>
    <w:pPr>
      <w:ind w:left="1050"/>
      <w:outlineLvl w:val="4"/>
    </w:pPr>
  </w:style>
  <w:style w:type="paragraph" w:styleId="1066" w:customStyle="1">
    <w:name w:val="二级条标题"/>
    <w:basedOn w:val="1067"/>
    <w:uiPriority w:val="0"/>
    <w:qFormat/>
    <w:pPr>
      <w:ind w:left="360"/>
      <w:outlineLvl w:val="3"/>
    </w:pPr>
  </w:style>
  <w:style w:type="paragraph" w:styleId="1067" w:customStyle="1">
    <w:name w:val="一级条标题"/>
    <w:uiPriority w:val="0"/>
    <w:qFormat/>
    <w:pPr>
      <w:outlineLvl w:val="2"/>
    </w:pPr>
    <w:rPr>
      <w:rFonts w:hint="default" w:ascii="Times New Roman" w:hAnsi="Times New Roman" w:eastAsia="黑体" w:cs="Times New Roman"/>
      <w:sz w:val="21"/>
      <w:lang w:val="en-US" w:eastAsia="zh-CN" w:bidi="ar-SA"/>
    </w:rPr>
  </w:style>
  <w:style w:type="paragraph" w:styleId="1068" w:customStyle="1">
    <w:name w:val="FA正文+标号"/>
    <w:basedOn w:val="74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69" w:customStyle="1">
    <w:name w:val="表文1"/>
    <w:basedOn w:val="746"/>
    <w:uiPriority w:val="0"/>
    <w:qFormat/>
    <w:pPr>
      <w:ind w:firstLine="196"/>
      <w:spacing w:line="360" w:lineRule="auto"/>
      <w:widowControl/>
    </w:pPr>
    <w:rPr>
      <w:rFonts w:ascii="宋体"/>
      <w:sz w:val="24"/>
    </w:rPr>
  </w:style>
  <w:style w:type="paragraph" w:styleId="1070" w:customStyle="1">
    <w:name w:val="尾注文本1"/>
    <w:basedOn w:val="746"/>
    <w:uiPriority w:val="0"/>
    <w:qFormat/>
    <w:pPr>
      <w:jc w:val="left"/>
      <w:widowControl/>
    </w:pPr>
    <w:rPr>
      <w:rFonts w:ascii="宋体"/>
      <w:bCs/>
      <w:szCs w:val="21"/>
    </w:rPr>
  </w:style>
  <w:style w:type="paragraph" w:styleId="1071" w:customStyle="1">
    <w:name w:val="表内容"/>
    <w:basedOn w:val="1072"/>
    <w:uiPriority w:val="0"/>
    <w:qFormat/>
    <w:pPr>
      <w:ind w:left="0" w:firstLine="0"/>
      <w:spacing w:line="320" w:lineRule="exact"/>
    </w:pPr>
    <w:rPr>
      <w:sz w:val="20"/>
    </w:rPr>
  </w:style>
  <w:style w:type="paragraph" w:styleId="1072" w:customStyle="1">
    <w:name w:val="正文1"/>
    <w:basedOn w:val="746"/>
    <w:uiPriority w:val="0"/>
    <w:qFormat/>
    <w:pPr>
      <w:ind w:left="357" w:firstLine="420"/>
      <w:jc w:val="left"/>
      <w:spacing w:line="360" w:lineRule="auto"/>
      <w:widowControl/>
    </w:pPr>
    <w:rPr>
      <w:rFonts w:cs="Arial"/>
      <w:szCs w:val="20"/>
    </w:rPr>
  </w:style>
  <w:style w:type="paragraph" w:styleId="1073" w:customStyle="1">
    <w:name w:val="Body Text First Indent1"/>
    <w:basedOn w:val="1074"/>
    <w:uiPriority w:val="99"/>
    <w:unhideWhenUsed/>
    <w:qFormat/>
    <w:pPr>
      <w:ind w:firstLine="100"/>
    </w:pPr>
  </w:style>
  <w:style w:type="paragraph" w:styleId="1074" w:customStyle="1">
    <w:name w:val="Body Text1"/>
    <w:basedOn w:val="1072"/>
    <w:uiPriority w:val="99"/>
    <w:unhideWhenUsed/>
    <w:qFormat/>
    <w:pPr>
      <w:spacing w:after="120"/>
    </w:pPr>
  </w:style>
  <w:style w:type="paragraph" w:styleId="1075" w:customStyle="1">
    <w:name w:val="Char Char1 Char Char Char Char Char Char"/>
    <w:basedOn w:val="746"/>
    <w:uiPriority w:val="0"/>
    <w:qFormat/>
    <w:pPr>
      <w:jc w:val="center"/>
      <w:widowControl/>
    </w:pPr>
    <w:rPr>
      <w:szCs w:val="20"/>
    </w:rPr>
  </w:style>
  <w:style w:type="paragraph" w:styleId="1076" w:customStyle="1">
    <w:name w:val="xl27"/>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7" w:customStyle="1">
    <w:name w:val="普通正文"/>
    <w:basedOn w:val="746"/>
    <w:uiPriority w:val="0"/>
    <w:qFormat/>
    <w:pPr>
      <w:ind w:firstLine="425"/>
      <w:jc w:val="left"/>
    </w:pPr>
    <w:rPr>
      <w:rFonts w:ascii="宋体"/>
      <w:sz w:val="20"/>
      <w:szCs w:val="20"/>
    </w:rPr>
  </w:style>
  <w:style w:type="paragraph" w:styleId="1078" w:customStyle="1">
    <w:name w:val="图表目录11"/>
    <w:basedOn w:val="746"/>
    <w:uiPriority w:val="0"/>
    <w:qFormat/>
    <w:pPr>
      <w:ind w:left="400" w:hanging="200"/>
      <w:jc w:val="left"/>
      <w:widowControl/>
    </w:pPr>
    <w:rPr>
      <w:rFonts w:ascii="宋体"/>
      <w:bCs/>
      <w:szCs w:val="21"/>
    </w:rPr>
  </w:style>
  <w:style w:type="paragraph" w:styleId="107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80" w:customStyle="1">
    <w:name w:val="附图标题"/>
    <w:basedOn w:val="1054"/>
    <w:uiPriority w:val="0"/>
    <w:qFormat/>
    <w:pPr>
      <w:ind w:left="780" w:hanging="480"/>
      <w:jc w:val="center"/>
      <w:spacing w:after="100"/>
      <w:tabs>
        <w:tab w:val="clear" w:pos="0" w:leader="none"/>
        <w:tab w:val="left" w:pos="780" w:leader="none"/>
      </w:tabs>
    </w:pPr>
    <w:rPr>
      <w:b/>
      <w:sz w:val="21"/>
    </w:rPr>
  </w:style>
  <w:style w:type="paragraph" w:styleId="1081" w:customStyle="1">
    <w:name w:val="图号"/>
    <w:basedOn w:val="74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2" w:customStyle="1">
    <w:name w:val="xl40"/>
    <w:basedOn w:val="74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3" w:customStyle="1">
    <w:name w:val="缩进正文"/>
    <w:basedOn w:val="746"/>
    <w:uiPriority w:val="0"/>
    <w:qFormat/>
    <w:pPr>
      <w:ind w:left="1418" w:firstLine="425"/>
      <w:jc w:val="left"/>
      <w:spacing w:after="200" w:line="400" w:lineRule="exact"/>
      <w:widowControl/>
    </w:pPr>
    <w:rPr>
      <w:rFonts w:ascii="宋体"/>
      <w:sz w:val="24"/>
      <w:szCs w:val="20"/>
    </w:rPr>
  </w:style>
  <w:style w:type="paragraph" w:styleId="1084" w:customStyle="1">
    <w:name w:val="xl2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5" w:customStyle="1">
    <w:name w:val="xl2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6" w:customStyle="1">
    <w:name w:val="Char1"/>
    <w:basedOn w:val="746"/>
    <w:uiPriority w:val="0"/>
    <w:qFormat/>
    <w:pPr>
      <w:ind w:left="360" w:right="202" w:firstLine="360"/>
      <w:spacing w:line="480" w:lineRule="auto"/>
      <w:tabs>
        <w:tab w:val="left" w:pos="360" w:leader="none"/>
      </w:tabs>
    </w:pPr>
    <w:rPr>
      <w:sz w:val="24"/>
    </w:rPr>
  </w:style>
  <w:style w:type="paragraph" w:styleId="108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88" w:customStyle="1">
    <w:name w:val="pa-10"/>
    <w:basedOn w:val="746"/>
    <w:uiPriority w:val="0"/>
    <w:qFormat/>
    <w:pPr>
      <w:spacing w:line="240" w:lineRule="atLeast"/>
      <w:widowControl/>
    </w:pPr>
    <w:rPr>
      <w:rFonts w:ascii="宋体" w:cs="宋体"/>
      <w:sz w:val="24"/>
    </w:rPr>
  </w:style>
  <w:style w:type="paragraph" w:styleId="1089" w:customStyle="1">
    <w:name w:val="特点"/>
    <w:basedOn w:val="746"/>
    <w:uiPriority w:val="0"/>
    <w:qFormat/>
    <w:pPr>
      <w:jc w:val="center"/>
      <w:spacing w:line="360" w:lineRule="auto"/>
    </w:pPr>
    <w:rPr>
      <w:rFonts w:ascii="Arial" w:hAnsi="Arial"/>
      <w:sz w:val="24"/>
      <w:szCs w:val="20"/>
    </w:rPr>
  </w:style>
  <w:style w:type="paragraph" w:styleId="1090" w:customStyle="1">
    <w:name w:val="pa-4"/>
    <w:basedOn w:val="746"/>
    <w:uiPriority w:val="0"/>
    <w:qFormat/>
    <w:pPr>
      <w:jc w:val="center"/>
      <w:spacing w:line="280" w:lineRule="atLeast"/>
      <w:widowControl/>
    </w:pPr>
    <w:rPr>
      <w:rFonts w:ascii="宋体" w:cs="宋体"/>
      <w:sz w:val="24"/>
    </w:rPr>
  </w:style>
  <w:style w:type="paragraph" w:styleId="1091" w:customStyle="1">
    <w:name w:val="编号"/>
    <w:basedOn w:val="746"/>
    <w:uiPriority w:val="0"/>
    <w:qFormat/>
    <w:pPr>
      <w:ind w:left="420" w:right="-136" w:hanging="420"/>
      <w:widowControl/>
      <w:tabs>
        <w:tab w:val="left" w:pos="420" w:leader="none"/>
      </w:tabs>
    </w:pPr>
    <w:rPr>
      <w:rFonts w:ascii="仿宋_GB2312" w:eastAsia="仿宋_GB2312"/>
      <w:b/>
      <w:bCs/>
      <w:sz w:val="24"/>
      <w:szCs w:val="21"/>
    </w:rPr>
  </w:style>
  <w:style w:type="paragraph" w:styleId="1092"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3" w:customStyle="1">
    <w:name w:val="xl33"/>
    <w:basedOn w:val="74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4" w:customStyle="1">
    <w:name w:val="编号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5" w:customStyle="1">
    <w:name w:val="xl32"/>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6" w:customStyle="1">
    <w:name w:val="CM17"/>
    <w:basedOn w:val="746"/>
    <w:uiPriority w:val="0"/>
    <w:qFormat/>
    <w:pPr>
      <w:jc w:val="left"/>
      <w:spacing w:after="273" w:line="360" w:lineRule="auto"/>
    </w:pPr>
    <w:rPr>
      <w:rFonts w:ascii="宋体"/>
      <w:sz w:val="24"/>
    </w:rPr>
  </w:style>
  <w:style w:type="paragraph" w:styleId="1097" w:customStyle="1">
    <w:name w:val="xl38"/>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参考资料清单+倾斜+蓝色"/>
    <w:basedOn w:val="746"/>
    <w:uiPriority w:val="0"/>
    <w:qFormat/>
    <w:pPr>
      <w:spacing w:line="360" w:lineRule="auto"/>
    </w:pPr>
    <w:rPr>
      <w:rFonts w:ascii="Arial" w:hAnsi="Arial"/>
      <w:i/>
      <w:iCs/>
      <w:color w:val="0000ff"/>
      <w:szCs w:val="21"/>
    </w:rPr>
  </w:style>
  <w:style w:type="paragraph" w:styleId="109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0" w:customStyle="1">
    <w:name w:val="pa-8"/>
    <w:basedOn w:val="746"/>
    <w:uiPriority w:val="0"/>
    <w:qFormat/>
    <w:pPr>
      <w:ind w:firstLine="480"/>
      <w:spacing w:line="280" w:lineRule="atLeast"/>
      <w:widowControl/>
    </w:pPr>
    <w:rPr>
      <w:rFonts w:ascii="宋体" w:cs="宋体"/>
      <w:sz w:val="24"/>
    </w:rPr>
  </w:style>
  <w:style w:type="paragraph" w:styleId="1101" w:customStyle="1">
    <w:name w:val="标书2"/>
    <w:uiPriority w:val="0"/>
    <w:qFormat/>
    <w:rPr>
      <w:rFonts w:hint="default" w:ascii="Times New Roman" w:hAnsi="Times New Roman" w:eastAsia="黑体" w:cs="宋体"/>
      <w:b/>
      <w:sz w:val="44"/>
      <w:lang w:val="en-US" w:eastAsia="zh-CN" w:bidi="ar-SA"/>
    </w:rPr>
  </w:style>
  <w:style w:type="paragraph" w:styleId="1102" w:customStyle="1">
    <w:name w:val="表格文字"/>
    <w:basedOn w:val="746"/>
    <w:uiPriority w:val="0"/>
    <w:qFormat/>
    <w:pPr>
      <w:jc w:val="left"/>
    </w:pPr>
    <w:rPr>
      <w:sz w:val="18"/>
    </w:rPr>
  </w:style>
  <w:style w:type="paragraph" w:styleId="1103"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4" w:customStyle="1">
    <w:name w:val="保密事宜格式"/>
    <w:basedOn w:val="105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5"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06" w:customStyle="1">
    <w:name w:val="È±Ê¡ÎÄ±¾"/>
    <w:basedOn w:val="746"/>
    <w:uiPriority w:val="0"/>
    <w:qFormat/>
    <w:pPr>
      <w:jc w:val="left"/>
      <w:spacing w:line="360" w:lineRule="auto"/>
      <w:widowControl/>
    </w:pPr>
    <w:rPr>
      <w:sz w:val="24"/>
      <w:szCs w:val="20"/>
    </w:rPr>
  </w:style>
  <w:style w:type="paragraph" w:styleId="1107" w:customStyle="1">
    <w:name w:val="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108" w:customStyle="1">
    <w:name w:val="xl26"/>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9" w:customStyle="1">
    <w:name w:val="附图居中"/>
    <w:basedOn w:val="746"/>
    <w:uiPriority w:val="0"/>
    <w:qFormat/>
    <w:pPr>
      <w:ind w:left="1271" w:hanging="420"/>
      <w:jc w:val="center"/>
      <w:keepNext/>
      <w:spacing w:line="360" w:lineRule="auto"/>
      <w:tabs>
        <w:tab w:val="left" w:pos="0" w:leader="none"/>
      </w:tabs>
    </w:pPr>
    <w:rPr>
      <w:caps/>
      <w:sz w:val="24"/>
    </w:rPr>
  </w:style>
  <w:style w:type="paragraph" w:styleId="1110" w:customStyle="1">
    <w:name w:val="pa-6"/>
    <w:basedOn w:val="746"/>
    <w:uiPriority w:val="0"/>
    <w:qFormat/>
    <w:pPr>
      <w:spacing w:line="360" w:lineRule="atLeast"/>
      <w:widowControl/>
    </w:pPr>
    <w:rPr>
      <w:rFonts w:ascii="宋体"/>
      <w:sz w:val="24"/>
      <w:szCs w:val="20"/>
    </w:rPr>
  </w:style>
  <w:style w:type="paragraph" w:styleId="1111" w:customStyle="1">
    <w:name w:val="规范正文"/>
    <w:basedOn w:val="746"/>
    <w:uiPriority w:val="0"/>
    <w:qFormat/>
    <w:pPr>
      <w:ind w:left="480"/>
      <w:spacing w:line="360" w:lineRule="auto"/>
    </w:pPr>
    <w:rPr>
      <w:sz w:val="24"/>
      <w:szCs w:val="20"/>
    </w:rPr>
  </w:style>
  <w:style w:type="paragraph" w:styleId="1112" w:customStyle="1">
    <w:name w:val="font7"/>
    <w:basedOn w:val="746"/>
    <w:uiPriority w:val="0"/>
    <w:qFormat/>
    <w:pPr>
      <w:jc w:val="left"/>
      <w:spacing w:before="100" w:beforeAutospacing="1" w:after="100" w:afterAutospacing="1"/>
      <w:widowControl/>
    </w:pPr>
    <w:rPr>
      <w:rFonts w:ascii="宋体"/>
      <w:sz w:val="20"/>
      <w:szCs w:val="20"/>
    </w:rPr>
  </w:style>
  <w:style w:type="paragraph" w:styleId="1113" w:customStyle="1">
    <w:name w:val="缺省文本"/>
    <w:basedOn w:val="746"/>
    <w:uiPriority w:val="0"/>
    <w:qFormat/>
    <w:pPr>
      <w:jc w:val="left"/>
    </w:pPr>
    <w:rPr>
      <w:sz w:val="24"/>
      <w:szCs w:val="20"/>
    </w:rPr>
  </w:style>
  <w:style w:type="paragraph" w:styleId="1114" w:customStyle="1">
    <w:name w:val="序号-----------"/>
    <w:basedOn w:val="746"/>
    <w:uiPriority w:val="0"/>
    <w:qFormat/>
    <w:pPr>
      <w:jc w:val="left"/>
      <w:widowControl/>
    </w:pPr>
    <w:rPr>
      <w:rFonts w:ascii="宋体"/>
      <w:bCs/>
      <w:szCs w:val="21"/>
    </w:rPr>
  </w:style>
  <w:style w:type="paragraph" w:styleId="1115" w:customStyle="1">
    <w:name w:val="font8"/>
    <w:basedOn w:val="746"/>
    <w:uiPriority w:val="0"/>
    <w:qFormat/>
    <w:pPr>
      <w:jc w:val="left"/>
      <w:spacing w:before="100" w:beforeAutospacing="1" w:after="100" w:afterAutospacing="1"/>
      <w:widowControl/>
    </w:pPr>
    <w:rPr>
      <w:rFonts w:ascii="Arial" w:hAnsi="Arial" w:cs="Arial"/>
      <w:color w:val="000000"/>
      <w:sz w:val="18"/>
      <w:szCs w:val="18"/>
    </w:rPr>
  </w:style>
  <w:style w:type="paragraph" w:styleId="1116" w:customStyle="1">
    <w:name w:val="表格标题"/>
    <w:basedOn w:val="746"/>
    <w:uiPriority w:val="0"/>
    <w:qFormat/>
    <w:pPr>
      <w:jc w:val="center"/>
    </w:pPr>
    <w:rPr>
      <w:b/>
    </w:rPr>
  </w:style>
  <w:style w:type="paragraph" w:styleId="1117" w:customStyle="1">
    <w:name w:val="章标题"/>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18" w:customStyle="1">
    <w:name w:val="首页单位日期"/>
    <w:basedOn w:val="746"/>
    <w:uiPriority w:val="0"/>
    <w:qFormat/>
    <w:pPr>
      <w:jc w:val="center"/>
      <w:widowControl/>
    </w:pPr>
    <w:rPr>
      <w:rFonts w:ascii="宋体" w:cs="宋体"/>
      <w:bCs/>
      <w:sz w:val="28"/>
      <w:szCs w:val="20"/>
    </w:rPr>
  </w:style>
  <w:style w:type="paragraph" w:styleId="1119" w:customStyle="1">
    <w:name w:val="样式 正文缩进 + (中文) 仿宋_GB2312 小四 Char"/>
    <w:basedOn w:val="974"/>
    <w:uiPriority w:val="0"/>
    <w:qFormat/>
    <w:pPr>
      <w:ind w:firstLine="200"/>
      <w:spacing w:line="360" w:lineRule="auto"/>
    </w:pPr>
    <w:rPr>
      <w:szCs w:val="24"/>
    </w:rPr>
  </w:style>
  <w:style w:type="paragraph" w:styleId="1120" w:customStyle="1">
    <w:name w:val="项目"/>
    <w:basedOn w:val="746"/>
    <w:uiPriority w:val="0"/>
    <w:qFormat/>
    <w:pPr>
      <w:ind w:left="840" w:hanging="420"/>
      <w:spacing w:before="60" w:after="60" w:line="360" w:lineRule="auto"/>
      <w:tabs>
        <w:tab w:val="left" w:pos="840" w:leader="none"/>
      </w:tabs>
    </w:pPr>
    <w:rPr>
      <w:rFonts w:ascii="宋体"/>
      <w:szCs w:val="20"/>
    </w:rPr>
  </w:style>
  <w:style w:type="paragraph" w:styleId="1121" w:customStyle="1">
    <w:name w:val="默认段落字体 Para Char"/>
    <w:basedOn w:val="746"/>
    <w:uiPriority w:val="0"/>
    <w:qFormat/>
    <w:rPr>
      <w:rFonts w:ascii="宋体"/>
      <w:b/>
      <w:sz w:val="28"/>
      <w:szCs w:val="28"/>
    </w:rPr>
  </w:style>
  <w:style w:type="paragraph" w:styleId="1122" w:customStyle="1">
    <w:name w:val="篇名"/>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3" w:customStyle="1">
    <w:name w:val="Char13"/>
    <w:basedOn w:val="746"/>
    <w:uiPriority w:val="0"/>
    <w:qFormat/>
  </w:style>
  <w:style w:type="paragraph" w:styleId="1124" w:customStyle="1">
    <w:name w:val="表头"/>
    <w:basedOn w:val="1072"/>
    <w:uiPriority w:val="0"/>
    <w:qFormat/>
    <w:pPr>
      <w:ind w:left="0" w:firstLine="0"/>
      <w:spacing w:line="240" w:lineRule="auto"/>
    </w:pPr>
    <w:rPr>
      <w:sz w:val="20"/>
    </w:rPr>
  </w:style>
  <w:style w:type="paragraph" w:styleId="1125" w:customStyle="1">
    <w:name w:val="表格序号"/>
    <w:uiPriority w:val="0"/>
    <w:qFormat/>
    <w:rPr>
      <w:rFonts w:hint="default" w:ascii="Times New Roman" w:hAnsi="Times New Roman" w:eastAsia="仿宋_GB2312" w:cs="宋体"/>
      <w:sz w:val="21"/>
      <w:lang w:val="en-US" w:eastAsia="zh-CN" w:bidi="ar-SA"/>
    </w:rPr>
  </w:style>
  <w:style w:type="paragraph" w:styleId="1126" w:customStyle="1">
    <w:name w:val="Char Char Char Char1"/>
    <w:basedOn w:val="746"/>
    <w:uiPriority w:val="0"/>
    <w:qFormat/>
    <w:pPr>
      <w:ind w:firstLine="200"/>
      <w:spacing w:line="360" w:lineRule="auto"/>
    </w:pPr>
    <w:rPr>
      <w:sz w:val="24"/>
      <w:szCs w:val="20"/>
    </w:rPr>
  </w:style>
  <w:style w:type="paragraph" w:styleId="1127" w:customStyle="1">
    <w:name w:val="标书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28" w:customStyle="1">
    <w:name w:val="首页小标题"/>
    <w:uiPriority w:val="0"/>
    <w:qFormat/>
    <w:pPr>
      <w:jc w:val="center"/>
    </w:pPr>
    <w:rPr>
      <w:rFonts w:hint="default" w:ascii="Times New Roman" w:hAnsi="Times New Roman" w:eastAsia="宋体" w:cs="宋体"/>
      <w:sz w:val="44"/>
      <w:lang w:val="en-US" w:eastAsia="zh-CN" w:bidi="ar-SA"/>
    </w:rPr>
  </w:style>
  <w:style w:type="paragraph" w:styleId="1129" w:customStyle="1">
    <w:name w:val="新段落缩进"/>
    <w:basedOn w:val="746"/>
    <w:uiPriority w:val="0"/>
    <w:qFormat/>
    <w:pPr>
      <w:ind w:firstLine="200"/>
      <w:spacing w:line="400" w:lineRule="exact"/>
    </w:pPr>
    <w:rPr>
      <w:rFonts w:ascii="仿宋_GB2312" w:eastAsia="仿宋_GB2312"/>
      <w:sz w:val="24"/>
    </w:rPr>
  </w:style>
  <w:style w:type="paragraph" w:styleId="1130" w:customStyle="1">
    <w:name w:val="pa-2"/>
    <w:basedOn w:val="746"/>
    <w:uiPriority w:val="0"/>
    <w:qFormat/>
    <w:pPr>
      <w:spacing w:line="360" w:lineRule="atLeast"/>
      <w:widowControl/>
    </w:pPr>
    <w:rPr>
      <w:rFonts w:ascii="宋体" w:cs="宋体"/>
      <w:sz w:val="24"/>
    </w:rPr>
  </w:style>
  <w:style w:type="paragraph" w:styleId="1131" w:customStyle="1">
    <w:name w:val="四级条标题"/>
    <w:basedOn w:val="1065"/>
    <w:uiPriority w:val="0"/>
    <w:qFormat/>
    <w:pPr>
      <w:ind w:left="0"/>
      <w:outlineLvl w:val="5"/>
    </w:pPr>
  </w:style>
  <w:style w:type="paragraph" w:styleId="1132" w:customStyle="1">
    <w:name w:val="保密事宜内容"/>
    <w:basedOn w:val="74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3" w:customStyle="1">
    <w:name w:val="xl30"/>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4" w:customStyle="1">
    <w:name w:val="Char1 Char Char Char"/>
    <w:basedOn w:val="746"/>
    <w:uiPriority w:val="0"/>
    <w:qFormat/>
    <w:rPr>
      <w:szCs w:val="20"/>
    </w:rPr>
  </w:style>
  <w:style w:type="paragraph" w:styleId="1135" w:customStyle="1">
    <w:name w:val="正文 + 宋体"/>
    <w:basedOn w:val="746"/>
    <w:uiPriority w:val="0"/>
    <w:qFormat/>
    <w:pPr>
      <w:ind w:firstLine="250"/>
    </w:pPr>
    <w:rPr>
      <w:rFonts w:ascii="宋体"/>
      <w:szCs w:val="21"/>
    </w:rPr>
  </w:style>
  <w:style w:type="paragraph" w:styleId="1136" w:customStyle="1">
    <w:name w:val="xl31"/>
    <w:basedOn w:val="74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37" w:customStyle="1">
    <w:name w:val="pbody"/>
    <w:basedOn w:val="746"/>
    <w:uiPriority w:val="0"/>
    <w:qFormat/>
    <w:pPr>
      <w:jc w:val="left"/>
      <w:spacing w:before="100" w:beforeAutospacing="1" w:after="100" w:afterAutospacing="1" w:line="360" w:lineRule="auto"/>
      <w:widowControl/>
    </w:pPr>
    <w:rPr>
      <w:rFonts w:ascii="宋体" w:cs="宋体"/>
      <w:sz w:val="24"/>
    </w:rPr>
  </w:style>
  <w:style w:type="paragraph" w:styleId="1138" w:customStyle="1">
    <w:name w:val="xl42"/>
    <w:basedOn w:val="74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39" w:customStyle="1">
    <w:name w:val="txt"/>
    <w:basedOn w:val="746"/>
    <w:uiPriority w:val="0"/>
    <w:qFormat/>
    <w:pPr>
      <w:jc w:val="left"/>
      <w:spacing w:before="100" w:beforeAutospacing="1" w:after="100" w:afterAutospacing="1"/>
      <w:widowControl/>
    </w:pPr>
    <w:rPr>
      <w:rFonts w:ascii="宋体" w:cs="宋体"/>
      <w:sz w:val="24"/>
    </w:rPr>
  </w:style>
  <w:style w:type="paragraph" w:styleId="1140" w:customStyle="1">
    <w:name w:val="样式1"/>
    <w:basedOn w:val="1055"/>
    <w:uiPriority w:val="0"/>
    <w:qFormat/>
    <w:rPr>
      <w:rFonts w:ascii="Arial" w:hAnsi="Arial" w:eastAsia="幼圆" w:cs="Arial"/>
      <w:sz w:val="24"/>
      <w:szCs w:val="20"/>
    </w:rPr>
  </w:style>
  <w:style w:type="paragraph" w:styleId="1141" w:customStyle="1">
    <w:name w:val="xl37"/>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2" w:customStyle="1">
    <w:name w:val="列表段落1"/>
    <w:basedOn w:val="746"/>
    <w:uiPriority w:val="0"/>
    <w:qFormat/>
    <w:pPr>
      <w:ind w:firstLine="420"/>
    </w:pPr>
  </w:style>
  <w:style w:type="paragraph" w:styleId="1143"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4" w:customStyle="1">
    <w:name w:val="样式 序号----------- + 仿宋_GB2312"/>
    <w:basedOn w:val="1114"/>
    <w:uiPriority w:val="0"/>
    <w:qFormat/>
    <w:pPr>
      <w:ind w:firstLine="200"/>
      <w:spacing w:line="360" w:lineRule="auto"/>
    </w:pPr>
    <w:rPr>
      <w:rFonts w:ascii="仿宋_GB2312" w:eastAsia="仿宋_GB2312"/>
      <w:bCs w:val="0"/>
    </w:rPr>
  </w:style>
  <w:style w:type="paragraph" w:styleId="1145" w:customStyle="1">
    <w:name w:val="xl41"/>
    <w:basedOn w:val="74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46" w:customStyle="1">
    <w:name w:val="Char11"/>
    <w:basedOn w:val="746"/>
    <w:uiPriority w:val="0"/>
    <w:qFormat/>
    <w:rPr>
      <w:szCs w:val="21"/>
    </w:rPr>
  </w:style>
  <w:style w:type="paragraph" w:styleId="1147" w:customStyle="1">
    <w:name w:val="样式 序号----------- + 仿宋_GB23121"/>
    <w:basedOn w:val="1114"/>
    <w:uiPriority w:val="0"/>
    <w:qFormat/>
    <w:pPr>
      <w:spacing w:line="360" w:lineRule="auto"/>
    </w:pPr>
    <w:rPr>
      <w:rFonts w:ascii="仿宋_GB2312" w:eastAsia="仿宋_GB2312"/>
      <w:bCs w:val="0"/>
    </w:rPr>
  </w:style>
  <w:style w:type="paragraph" w:styleId="1148" w:customStyle="1">
    <w:name w:val="pa-9"/>
    <w:basedOn w:val="746"/>
    <w:uiPriority w:val="0"/>
    <w:qFormat/>
    <w:pPr>
      <w:jc w:val="center"/>
      <w:spacing w:line="360" w:lineRule="atLeast"/>
      <w:widowControl/>
    </w:pPr>
    <w:rPr>
      <w:rFonts w:ascii="宋体" w:cs="宋体"/>
      <w:sz w:val="24"/>
    </w:rPr>
  </w:style>
  <w:style w:type="paragraph" w:styleId="1149" w:customStyle="1">
    <w:name w:val="pa-3"/>
    <w:basedOn w:val="746"/>
    <w:uiPriority w:val="0"/>
    <w:qFormat/>
    <w:pPr>
      <w:jc w:val="left"/>
      <w:spacing w:before="150" w:after="150"/>
      <w:widowControl/>
    </w:pPr>
    <w:rPr>
      <w:rFonts w:ascii="宋体" w:cs="宋体"/>
      <w:sz w:val="24"/>
    </w:rPr>
  </w:style>
  <w:style w:type="paragraph" w:styleId="1150" w:customStyle="1">
    <w:name w:val="font5"/>
    <w:basedOn w:val="746"/>
    <w:uiPriority w:val="0"/>
    <w:qFormat/>
    <w:pPr>
      <w:jc w:val="left"/>
      <w:spacing w:before="100" w:beforeAutospacing="1" w:after="100" w:afterAutospacing="1"/>
      <w:widowControl/>
    </w:pPr>
    <w:rPr>
      <w:rFonts w:ascii="宋体"/>
      <w:sz w:val="18"/>
      <w:szCs w:val="18"/>
    </w:rPr>
  </w:style>
  <w:style w:type="paragraph" w:styleId="1151" w:customStyle="1">
    <w:name w:val="pa-5"/>
    <w:basedOn w:val="746"/>
    <w:uiPriority w:val="0"/>
    <w:qFormat/>
    <w:pPr>
      <w:spacing w:line="280" w:lineRule="atLeast"/>
      <w:widowControl/>
    </w:pPr>
    <w:rPr>
      <w:rFonts w:ascii="宋体" w:cs="宋体"/>
      <w:sz w:val="24"/>
    </w:rPr>
  </w:style>
  <w:style w:type="paragraph" w:styleId="1152" w:customStyle="1">
    <w:name w:val="xl39"/>
    <w:basedOn w:val="74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3" w:customStyle="1">
    <w:name w:val="font6"/>
    <w:basedOn w:val="746"/>
    <w:uiPriority w:val="0"/>
    <w:qFormat/>
    <w:pPr>
      <w:jc w:val="left"/>
      <w:spacing w:before="100" w:beforeAutospacing="1" w:after="100" w:afterAutospacing="1"/>
      <w:widowControl/>
    </w:pPr>
    <w:rPr>
      <w:sz w:val="20"/>
      <w:szCs w:val="20"/>
    </w:rPr>
  </w:style>
  <w:style w:type="paragraph" w:styleId="1154" w:customStyle="1">
    <w:name w:val="font9"/>
    <w:basedOn w:val="746"/>
    <w:uiPriority w:val="0"/>
    <w:qFormat/>
    <w:pPr>
      <w:jc w:val="left"/>
      <w:spacing w:before="100" w:beforeAutospacing="1" w:after="100" w:afterAutospacing="1"/>
      <w:widowControl/>
    </w:pPr>
    <w:rPr>
      <w:rFonts w:ascii="宋体"/>
      <w:color w:val="000000"/>
      <w:sz w:val="18"/>
      <w:szCs w:val="18"/>
    </w:rPr>
  </w:style>
  <w:style w:type="paragraph" w:styleId="1155" w:customStyle="1">
    <w:name w:val="列出段落1"/>
    <w:basedOn w:val="746"/>
    <w:uiPriority w:val="0"/>
    <w:qFormat/>
    <w:pPr>
      <w:ind w:firstLine="200"/>
    </w:pPr>
  </w:style>
  <w:style w:type="paragraph" w:styleId="1156" w:customStyle="1">
    <w:name w:val="p0"/>
    <w:basedOn w:val="746"/>
    <w:uiPriority w:val="0"/>
    <w:qFormat/>
    <w:pPr>
      <w:widowControl/>
    </w:pPr>
    <w:rPr>
      <w:szCs w:val="21"/>
    </w:rPr>
  </w:style>
  <w:style w:type="paragraph" w:styleId="1157" w:customStyle="1">
    <w:name w:val="Char Char Char Char Char Char Char Char Char Char21"/>
    <w:basedOn w:val="746"/>
    <w:uiPriority w:val="0"/>
    <w:qFormat/>
    <w:rPr>
      <w:rFonts w:ascii="Tahoma" w:hAnsi="Tahoma"/>
      <w:sz w:val="24"/>
      <w:szCs w:val="20"/>
    </w:rPr>
  </w:style>
  <w:style w:type="paragraph" w:styleId="1158"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59" w:customStyle="1">
    <w:name w:val="表格正文"/>
    <w:basedOn w:val="746"/>
    <w:uiPriority w:val="0"/>
    <w:qFormat/>
    <w:pPr>
      <w:spacing w:line="300" w:lineRule="auto"/>
      <w:tabs>
        <w:tab w:val="left" w:pos="420" w:leader="none"/>
      </w:tabs>
    </w:pPr>
  </w:style>
  <w:style w:type="paragraph" w:styleId="1160" w:customStyle="1">
    <w:name w:val="首页标题小初"/>
    <w:uiPriority w:val="0"/>
    <w:qFormat/>
    <w:pPr>
      <w:jc w:val="center"/>
    </w:pPr>
    <w:rPr>
      <w:rFonts w:hint="default" w:ascii="黑体" w:hAnsi="Times New Roman" w:eastAsia="黑体" w:cs="宋体"/>
      <w:sz w:val="72"/>
      <w:lang w:val="en-US" w:eastAsia="zh-CN" w:bidi="ar-SA"/>
    </w:rPr>
  </w:style>
  <w:style w:type="paragraph" w:styleId="1161" w:customStyle="1">
    <w:name w:val="五级条标题"/>
    <w:basedOn w:val="1131"/>
    <w:uiPriority w:val="0"/>
    <w:qFormat/>
    <w:pPr>
      <w:outlineLvl w:val="6"/>
    </w:pPr>
  </w:style>
  <w:style w:type="paragraph" w:styleId="1162" w:customStyle="1">
    <w:name w:val="Char Char Char Char Char Char Char1"/>
    <w:basedOn w:val="746"/>
    <w:uiPriority w:val="0"/>
    <w:qFormat/>
    <w:pPr>
      <w:jc w:val="left"/>
      <w:spacing w:after="160" w:line="240" w:lineRule="exact"/>
      <w:widowControl/>
    </w:pPr>
    <w:rPr>
      <w:rFonts w:ascii="Verdana" w:hAnsi="Verdana"/>
      <w:sz w:val="20"/>
      <w:szCs w:val="20"/>
      <w:lang w:eastAsia="en-US"/>
    </w:rPr>
  </w:style>
  <w:style w:type="paragraph" w:styleId="1163" w:customStyle="1">
    <w:name w:val="ibm-list-next"/>
    <w:basedOn w:val="746"/>
    <w:uiPriority w:val="0"/>
    <w:qFormat/>
    <w:pPr>
      <w:jc w:val="left"/>
      <w:spacing w:before="100" w:beforeAutospacing="1" w:after="100" w:afterAutospacing="1"/>
      <w:widowControl/>
    </w:pPr>
    <w:rPr>
      <w:rFonts w:ascii="宋体" w:cs="宋体"/>
      <w:sz w:val="24"/>
    </w:rPr>
  </w:style>
  <w:style w:type="paragraph" w:styleId="1164" w:customStyle="1">
    <w:name w:val="首页标题 一号"/>
    <w:basedOn w:val="1160"/>
    <w:uiPriority w:val="0"/>
    <w:qFormat/>
    <w:rPr>
      <w:sz w:val="52"/>
    </w:rPr>
  </w:style>
  <w:style w:type="paragraph" w:styleId="1165" w:customStyle="1">
    <w:name w:val="Char Char Char Char Char Char Char Char Char Char2"/>
    <w:basedOn w:val="746"/>
    <w:uiPriority w:val="0"/>
    <w:qFormat/>
    <w:rPr>
      <w:rFonts w:ascii="Tahoma" w:hAnsi="Tahoma"/>
      <w:sz w:val="24"/>
      <w:szCs w:val="20"/>
    </w:rPr>
  </w:style>
  <w:style w:type="paragraph" w:styleId="1166" w:customStyle="1">
    <w:name w:val="正文（编号）"/>
    <w:basedOn w:val="1001"/>
    <w:link w:val="1242"/>
    <w:uiPriority w:val="0"/>
    <w:qFormat/>
    <w:pPr>
      <w:ind w:left="720" w:firstLine="0"/>
      <w:tabs>
        <w:tab w:val="left" w:pos="720" w:leader="none"/>
        <w:tab w:val="left" w:pos="780" w:leader="none"/>
      </w:tabs>
    </w:pPr>
    <w:rPr>
      <w:rFonts w:ascii="Times New Roman" w:hAnsi="Times New Roman"/>
      <w:szCs w:val="24"/>
      <w:lang w:eastAsia="en-US"/>
    </w:rPr>
  </w:style>
  <w:style w:type="paragraph" w:styleId="1167" w:customStyle="1">
    <w:name w:val="表格"/>
    <w:basedOn w:val="746"/>
    <w:uiPriority w:val="0"/>
    <w:qFormat/>
    <w:pPr>
      <w:ind w:firstLine="21"/>
    </w:pPr>
    <w:rPr>
      <w:rFonts w:ascii="宋体"/>
      <w:szCs w:val="20"/>
    </w:rPr>
  </w:style>
  <w:style w:type="character" w:styleId="1168" w:customStyle="1">
    <w:name w:val="正文（缩进） Char Char"/>
    <w:uiPriority w:val="0"/>
    <w:qFormat/>
    <w:rPr>
      <w:rFonts w:eastAsia="宋体"/>
      <w:sz w:val="24"/>
      <w:szCs w:val="24"/>
      <w:lang w:val="en-US" w:eastAsia="zh-CN" w:bidi="ar-SA"/>
    </w:rPr>
  </w:style>
  <w:style w:type="paragraph" w:styleId="1169" w:customStyle="1">
    <w:name w:val="正文文本首行缩进 21"/>
    <w:basedOn w:val="1021"/>
    <w:link w:val="1239"/>
    <w:uiPriority w:val="0"/>
    <w:qFormat/>
    <w:pPr>
      <w:ind w:left="200" w:firstLine="200"/>
      <w:spacing w:after="120"/>
    </w:pPr>
    <w:rPr>
      <w:rFonts w:ascii="Times New Roman" w:hAnsi="Times New Roman"/>
      <w:sz w:val="24"/>
      <w:szCs w:val="24"/>
      <w:lang w:eastAsia="en-US"/>
    </w:rPr>
  </w:style>
  <w:style w:type="paragraph" w:styleId="1170" w:customStyle="1">
    <w:name w:val="Char Char Char1"/>
    <w:basedOn w:val="746"/>
    <w:uiPriority w:val="0"/>
    <w:qFormat/>
    <w:rPr>
      <w:szCs w:val="21"/>
    </w:rPr>
  </w:style>
  <w:style w:type="character" w:styleId="1171" w:customStyle="1">
    <w:name w:val="HTML 打字机1"/>
    <w:uiPriority w:val="0"/>
    <w:qFormat/>
    <w:rPr>
      <w:rFonts w:ascii="宋体" w:eastAsia="宋体" w:cs="宋体"/>
      <w:sz w:val="24"/>
      <w:szCs w:val="24"/>
      <w:lang w:bidi="ar-SA"/>
    </w:rPr>
  </w:style>
  <w:style w:type="paragraph" w:styleId="1172" w:customStyle="1">
    <w:name w:val="索引 111"/>
    <w:basedOn w:val="746"/>
    <w:uiPriority w:val="0"/>
    <w:qFormat/>
  </w:style>
  <w:style w:type="paragraph" w:styleId="1173" w:customStyle="1">
    <w:name w:val="索引 21"/>
    <w:basedOn w:val="746"/>
    <w:uiPriority w:val="0"/>
    <w:qFormat/>
    <w:pPr>
      <w:ind w:left="200"/>
    </w:pPr>
  </w:style>
  <w:style w:type="paragraph" w:styleId="1174" w:customStyle="1">
    <w:name w:val="索引 31"/>
    <w:basedOn w:val="746"/>
    <w:uiPriority w:val="0"/>
    <w:qFormat/>
    <w:pPr>
      <w:ind w:left="400"/>
    </w:pPr>
  </w:style>
  <w:style w:type="paragraph" w:styleId="1175" w:customStyle="1">
    <w:name w:val="索引 41"/>
    <w:basedOn w:val="746"/>
    <w:uiPriority w:val="0"/>
    <w:qFormat/>
    <w:pPr>
      <w:ind w:left="600"/>
    </w:pPr>
  </w:style>
  <w:style w:type="paragraph" w:styleId="1176" w:customStyle="1">
    <w:name w:val="索引 51"/>
    <w:basedOn w:val="746"/>
    <w:uiPriority w:val="0"/>
    <w:qFormat/>
    <w:pPr>
      <w:ind w:left="800"/>
    </w:pPr>
  </w:style>
  <w:style w:type="paragraph" w:styleId="1177" w:customStyle="1">
    <w:name w:val="索引 61"/>
    <w:basedOn w:val="746"/>
    <w:uiPriority w:val="0"/>
    <w:qFormat/>
    <w:pPr>
      <w:ind w:left="1000"/>
    </w:pPr>
  </w:style>
  <w:style w:type="paragraph" w:styleId="1178" w:customStyle="1">
    <w:name w:val="索引 71"/>
    <w:basedOn w:val="746"/>
    <w:uiPriority w:val="0"/>
    <w:qFormat/>
    <w:pPr>
      <w:ind w:left="1200"/>
    </w:pPr>
  </w:style>
  <w:style w:type="paragraph" w:styleId="1179" w:customStyle="1">
    <w:name w:val="索引 81"/>
    <w:basedOn w:val="746"/>
    <w:uiPriority w:val="0"/>
    <w:qFormat/>
    <w:pPr>
      <w:ind w:left="1400"/>
    </w:pPr>
  </w:style>
  <w:style w:type="paragraph" w:styleId="1180" w:customStyle="1">
    <w:name w:val="索引 91"/>
    <w:basedOn w:val="746"/>
    <w:uiPriority w:val="0"/>
    <w:qFormat/>
    <w:pPr>
      <w:ind w:left="1600"/>
    </w:pPr>
  </w:style>
  <w:style w:type="paragraph" w:styleId="1181" w:customStyle="1">
    <w:name w:val="索引标题1"/>
    <w:basedOn w:val="746"/>
    <w:uiPriority w:val="0"/>
    <w:qFormat/>
  </w:style>
  <w:style w:type="paragraph" w:styleId="1182" w:customStyle="1">
    <w:name w:val="样式 正文2 + 首行缩进:  0 厘米 段后: 1.5 行"/>
    <w:basedOn w:val="746"/>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83" w:customStyle="1">
    <w:name w:val="标题 3 字符"/>
    <w:link w:val="965"/>
    <w:uiPriority w:val="0"/>
    <w:qFormat/>
    <w:rPr>
      <w:b/>
      <w:sz w:val="32"/>
    </w:rPr>
  </w:style>
  <w:style w:type="paragraph" w:styleId="1184" w:customStyle="1">
    <w:name w:val="表中文字"/>
    <w:basedOn w:val="746"/>
    <w:uiPriority w:val="0"/>
    <w:qFormat/>
    <w:pPr>
      <w:widowControl/>
    </w:pPr>
    <w:rPr>
      <w:szCs w:val="20"/>
    </w:rPr>
  </w:style>
  <w:style w:type="character" w:styleId="1185" w:customStyle="1">
    <w:name w:val="z1"/>
    <w:basedOn w:val="972"/>
    <w:uiPriority w:val="0"/>
    <w:qFormat/>
  </w:style>
  <w:style w:type="paragraph" w:styleId="1186" w:customStyle="1">
    <w:name w:val="文本块1"/>
    <w:basedOn w:val="746"/>
    <w:uiPriority w:val="0"/>
    <w:qFormat/>
    <w:pPr>
      <w:ind w:left="1548" w:right="12" w:hanging="2405"/>
      <w:spacing w:line="360" w:lineRule="exact"/>
    </w:pPr>
    <w:rPr>
      <w:rFonts w:ascii="宋体"/>
      <w:bCs/>
      <w:sz w:val="28"/>
    </w:rPr>
  </w:style>
  <w:style w:type="paragraph" w:styleId="1187" w:customStyle="1">
    <w:name w:val="列表项目符号 31"/>
    <w:basedOn w:val="746"/>
    <w:uiPriority w:val="0"/>
    <w:qFormat/>
    <w:pPr>
      <w:ind w:left="1200" w:hanging="360"/>
      <w:spacing w:line="380" w:lineRule="exact"/>
      <w:tabs>
        <w:tab w:val="left" w:pos="1200" w:leader="none"/>
      </w:tabs>
    </w:pPr>
    <w:rPr>
      <w:sz w:val="28"/>
    </w:rPr>
  </w:style>
  <w:style w:type="paragraph" w:styleId="1188" w:customStyle="1">
    <w:name w:val="列表项目符号 41"/>
    <w:basedOn w:val="746"/>
    <w:uiPriority w:val="0"/>
    <w:qFormat/>
    <w:pPr>
      <w:ind w:left="360" w:hanging="360"/>
      <w:spacing w:line="380" w:lineRule="exact"/>
      <w:tabs>
        <w:tab w:val="left" w:pos="360" w:leader="none"/>
      </w:tabs>
    </w:pPr>
    <w:rPr>
      <w:sz w:val="28"/>
    </w:rPr>
  </w:style>
  <w:style w:type="paragraph" w:styleId="1189" w:customStyle="1">
    <w:name w:val="列表项目符号 51"/>
    <w:basedOn w:val="746"/>
    <w:uiPriority w:val="0"/>
    <w:qFormat/>
    <w:pPr>
      <w:ind w:left="720" w:hanging="360"/>
      <w:spacing w:line="380" w:lineRule="exact"/>
      <w:tabs>
        <w:tab w:val="left" w:pos="720" w:leader="none"/>
      </w:tabs>
    </w:pPr>
    <w:rPr>
      <w:sz w:val="28"/>
    </w:rPr>
  </w:style>
  <w:style w:type="paragraph" w:styleId="1190" w:customStyle="1">
    <w:name w:val="a1"/>
    <w:basedOn w:val="746"/>
    <w:uiPriority w:val="0"/>
    <w:qFormat/>
    <w:pPr>
      <w:jc w:val="left"/>
      <w:spacing w:before="100" w:beforeAutospacing="1" w:after="100" w:afterAutospacing="1"/>
      <w:widowControl/>
    </w:pPr>
    <w:rPr>
      <w:rFonts w:ascii="宋体"/>
      <w:sz w:val="24"/>
    </w:rPr>
  </w:style>
  <w:style w:type="paragraph" w:styleId="1191" w:customStyle="1">
    <w:name w:val="a0"/>
    <w:basedOn w:val="746"/>
    <w:uiPriority w:val="0"/>
    <w:qFormat/>
    <w:pPr>
      <w:jc w:val="left"/>
      <w:spacing w:before="100" w:beforeAutospacing="1" w:after="100" w:afterAutospacing="1"/>
      <w:widowControl/>
    </w:pPr>
    <w:rPr>
      <w:rFonts w:ascii="宋体"/>
      <w:sz w:val="24"/>
    </w:rPr>
  </w:style>
  <w:style w:type="paragraph" w:styleId="1192" w:customStyle="1">
    <w:name w:val="tabletext"/>
    <w:basedOn w:val="746"/>
    <w:uiPriority w:val="0"/>
    <w:qFormat/>
    <w:pPr>
      <w:jc w:val="left"/>
      <w:spacing w:before="100" w:beforeAutospacing="1" w:after="100" w:afterAutospacing="1"/>
      <w:widowControl/>
    </w:pPr>
    <w:rPr>
      <w:rFonts w:ascii="宋体"/>
      <w:sz w:val="24"/>
    </w:rPr>
  </w:style>
  <w:style w:type="paragraph" w:styleId="1193" w:customStyle="1">
    <w:name w:val="我的样式"/>
    <w:basedOn w:val="746"/>
    <w:uiPriority w:val="0"/>
    <w:qFormat/>
    <w:pPr>
      <w:ind w:firstLine="420"/>
      <w:jc w:val="left"/>
      <w:spacing w:after="120"/>
      <w:widowControl/>
    </w:pPr>
    <w:rPr>
      <w:rFonts w:ascii="宋体"/>
      <w:color w:val="000000"/>
      <w:sz w:val="24"/>
      <w:szCs w:val="16"/>
    </w:rPr>
  </w:style>
  <w:style w:type="paragraph" w:styleId="1194" w:customStyle="1">
    <w:name w:val="Figure and Table Title"/>
    <w:basedOn w:val="746"/>
    <w:uiPriority w:val="0"/>
    <w:qFormat/>
    <w:pPr>
      <w:ind w:left="2160"/>
      <w:jc w:val="left"/>
      <w:widowControl/>
    </w:pPr>
    <w:rPr>
      <w:rFonts w:ascii="Helvetica-Light" w:hAnsi="Helvetica-Light"/>
      <w:b/>
      <w:bCs/>
      <w:sz w:val="20"/>
      <w:lang w:eastAsia="en-US"/>
    </w:rPr>
  </w:style>
  <w:style w:type="paragraph" w:styleId="1195" w:customStyle="1">
    <w:name w:val="Table Text/Title"/>
    <w:basedOn w:val="746"/>
    <w:uiPriority w:val="0"/>
    <w:qFormat/>
    <w:pPr>
      <w:jc w:val="left"/>
      <w:widowControl/>
    </w:pPr>
    <w:rPr>
      <w:rFonts w:ascii="宋体"/>
      <w:b/>
      <w:bCs/>
      <w:sz w:val="20"/>
      <w:szCs w:val="20"/>
      <w:lang w:eastAsia="en-US"/>
    </w:rPr>
  </w:style>
  <w:style w:type="paragraph" w:styleId="1196" w:customStyle="1">
    <w:name w:val="Sourcetext bullet"/>
    <w:basedOn w:val="74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97" w:customStyle="1">
    <w:name w:val="无标题正文 Char Char Char Char Char Char Char Char Char Char Char Char Char Char Char Char Char Char Char Char Char Char Char Char Char Char Char1 Char"/>
    <w:basedOn w:val="746"/>
    <w:uiPriority w:val="0"/>
    <w:qFormat/>
    <w:pPr>
      <w:jc w:val="center"/>
      <w:spacing w:after="160" w:line="240" w:lineRule="exact"/>
      <w:widowControl/>
    </w:pPr>
    <w:rPr>
      <w:rFonts w:ascii="Arial" w:hAnsi="Arial"/>
      <w:sz w:val="20"/>
      <w:szCs w:val="20"/>
      <w:lang w:eastAsia="en-US"/>
    </w:rPr>
  </w:style>
  <w:style w:type="paragraph" w:styleId="1198" w:customStyle="1">
    <w:name w:val="Char Char Char Char"/>
    <w:basedOn w:val="746"/>
    <w:uiPriority w:val="0"/>
    <w:qFormat/>
    <w:pPr>
      <w:ind w:left="560" w:firstLine="200"/>
      <w:jc w:val="left"/>
      <w:spacing w:after="120" w:line="360" w:lineRule="auto"/>
      <w:widowControl/>
    </w:pPr>
    <w:rPr>
      <w:rFonts w:ascii="Verdana" w:hAnsi="Verdana"/>
      <w:sz w:val="24"/>
    </w:rPr>
  </w:style>
  <w:style w:type="character" w:styleId="1199" w:customStyle="1">
    <w:name w:val="style91"/>
    <w:uiPriority w:val="0"/>
    <w:qFormat/>
    <w:rPr>
      <w:color w:val="2060c0"/>
      <w:sz w:val="24"/>
      <w:szCs w:val="24"/>
    </w:rPr>
  </w:style>
  <w:style w:type="paragraph" w:styleId="1200" w:customStyle="1">
    <w:name w:val="标准小四"/>
    <w:basedOn w:val="746"/>
    <w:uiPriority w:val="0"/>
    <w:qFormat/>
    <w:pPr>
      <w:ind w:firstLine="200"/>
      <w:spacing w:line="360" w:lineRule="auto"/>
    </w:pPr>
    <w:rPr>
      <w:rFonts w:ascii="Arial" w:hAnsi="Arial"/>
      <w:sz w:val="24"/>
      <w:szCs w:val="21"/>
    </w:rPr>
  </w:style>
  <w:style w:type="paragraph" w:styleId="1201" w:customStyle="1">
    <w:name w:val="样式 正文首行缩进 + 宋体 首行缩进:  0.74 厘米"/>
    <w:basedOn w:val="1046"/>
    <w:uiPriority w:val="0"/>
    <w:qFormat/>
    <w:pPr>
      <w:ind w:firstLine="210"/>
      <w:spacing w:before="120" w:after="0" w:line="380" w:lineRule="exact"/>
    </w:pPr>
    <w:rPr>
      <w:rFonts w:ascii="宋体" w:cs="宋体"/>
      <w:sz w:val="24"/>
      <w:szCs w:val="20"/>
    </w:rPr>
  </w:style>
  <w:style w:type="paragraph" w:styleId="1202" w:customStyle="1">
    <w:name w:val="默认段落字体 Para Char Char Char Char Char Char Char Char Char1"/>
    <w:basedOn w:val="746"/>
    <w:uiPriority w:val="0"/>
    <w:qFormat/>
    <w:rPr>
      <w:rFonts w:ascii="Tahoma" w:hAnsi="Tahoma"/>
      <w:sz w:val="24"/>
      <w:szCs w:val="20"/>
    </w:rPr>
  </w:style>
  <w:style w:type="paragraph" w:styleId="1203" w:customStyle="1">
    <w:name w:val="标题1"/>
    <w:basedOn w:val="746"/>
    <w:uiPriority w:val="0"/>
    <w:qFormat/>
    <w:pPr>
      <w:jc w:val="center"/>
      <w:spacing w:before="240" w:after="60"/>
      <w:outlineLvl w:val="0"/>
    </w:pPr>
    <w:rPr>
      <w:rFonts w:ascii="Cambria" w:hAnsi="Cambria"/>
      <w:b/>
      <w:bCs/>
      <w:sz w:val="32"/>
      <w:szCs w:val="32"/>
    </w:rPr>
  </w:style>
  <w:style w:type="paragraph" w:styleId="1204" w:customStyle="1">
    <w:name w:val="正文小四"/>
    <w:basedOn w:val="746"/>
    <w:uiPriority w:val="0"/>
    <w:qFormat/>
    <w:pPr>
      <w:spacing w:line="312" w:lineRule="auto"/>
    </w:pPr>
    <w:rPr>
      <w:sz w:val="24"/>
    </w:rPr>
  </w:style>
  <w:style w:type="paragraph" w:styleId="1205" w:customStyle="1">
    <w:name w:val="ul"/>
    <w:basedOn w:val="746"/>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06" w:customStyle="1">
    <w:name w:val="Bullet"/>
    <w:basedOn w:val="74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07" w:customStyle="1">
    <w:name w:val="正文（首行缩进）"/>
    <w:basedOn w:val="746"/>
    <w:uiPriority w:val="0"/>
    <w:qFormat/>
    <w:pPr>
      <w:ind w:firstLine="482"/>
      <w:spacing w:before="120" w:line="360" w:lineRule="auto"/>
      <w:widowControl/>
    </w:pPr>
    <w:rPr>
      <w:sz w:val="24"/>
      <w:szCs w:val="20"/>
    </w:rPr>
  </w:style>
  <w:style w:type="character" w:styleId="1208" w:customStyle="1">
    <w:name w:val="style161"/>
    <w:uiPriority w:val="0"/>
    <w:qFormat/>
    <w:rPr>
      <w:rFonts w:ascii="Verdana" w:hAnsi="Verdana" w:eastAsia="宋体"/>
      <w:b/>
      <w:color w:val="0a246a"/>
      <w:sz w:val="24"/>
      <w:szCs w:val="24"/>
      <w:lang w:val="en-US" w:eastAsia="zh-CN" w:bidi="ar-SA"/>
    </w:rPr>
  </w:style>
  <w:style w:type="paragraph" w:styleId="1209" w:customStyle="1">
    <w:name w:val="正文（首行缩进两字）"/>
    <w:basedOn w:val="746"/>
    <w:uiPriority w:val="0"/>
    <w:qFormat/>
    <w:pPr>
      <w:spacing w:line="312" w:lineRule="auto"/>
    </w:pPr>
    <w:rPr>
      <w:rFonts w:ascii="宋体" w:cs="宋体"/>
      <w:sz w:val="24"/>
    </w:rPr>
  </w:style>
  <w:style w:type="paragraph" w:styleId="1210" w:customStyle="1">
    <w:name w:val="正文文字缩进 3"/>
    <w:basedOn w:val="746"/>
    <w:uiPriority w:val="0"/>
    <w:qFormat/>
    <w:pPr>
      <w:ind w:left="420" w:firstLine="420"/>
      <w:spacing w:line="312" w:lineRule="auto"/>
    </w:pPr>
    <w:rPr>
      <w:rFonts w:ascii="黑体" w:hAnsi="黑体" w:cs="宋体"/>
      <w:bCs/>
      <w:color w:val="000000"/>
      <w:sz w:val="24"/>
    </w:rPr>
  </w:style>
  <w:style w:type="paragraph" w:styleId="1211" w:customStyle="1">
    <w:name w:val="技术方案3"/>
    <w:basedOn w:val="746"/>
    <w:uiPriority w:val="0"/>
    <w:qFormat/>
    <w:pPr>
      <w:spacing w:line="360" w:lineRule="auto"/>
    </w:pPr>
    <w:rPr>
      <w:rFonts w:ascii="宋体"/>
      <w:b/>
      <w:bCs/>
      <w:sz w:val="32"/>
    </w:rPr>
  </w:style>
  <w:style w:type="paragraph" w:styleId="1212" w:customStyle="1">
    <w:name w:val="技术方案2"/>
    <w:basedOn w:val="746"/>
    <w:uiPriority w:val="0"/>
    <w:qFormat/>
    <w:pPr>
      <w:spacing w:line="480" w:lineRule="auto"/>
    </w:pPr>
    <w:rPr>
      <w:rFonts w:ascii="宋体"/>
      <w:b/>
      <w:bCs/>
      <w:sz w:val="36"/>
    </w:rPr>
  </w:style>
  <w:style w:type="paragraph" w:styleId="1213" w:customStyle="1">
    <w:name w:val="技术方案正文"/>
    <w:basedOn w:val="746"/>
    <w:uiPriority w:val="0"/>
    <w:qFormat/>
    <w:pPr>
      <w:ind w:firstLine="480"/>
      <w:spacing w:line="360" w:lineRule="auto"/>
    </w:pPr>
    <w:rPr>
      <w:rFonts w:ascii="宋体"/>
      <w:sz w:val="24"/>
    </w:rPr>
  </w:style>
  <w:style w:type="paragraph" w:styleId="121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5" w:customStyle="1">
    <w:name w:val="Normal Paragraph"/>
    <w:basedOn w:val="746"/>
    <w:uiPriority w:val="0"/>
    <w:qFormat/>
    <w:pPr>
      <w:ind w:firstLine="425"/>
      <w:spacing w:before="120" w:line="360" w:lineRule="auto"/>
      <w:widowControl/>
    </w:pPr>
    <w:rPr>
      <w:sz w:val="24"/>
      <w:szCs w:val="20"/>
    </w:rPr>
  </w:style>
  <w:style w:type="paragraph" w:styleId="1216" w:customStyle="1">
    <w:name w:val="Normal Paragraph Char"/>
    <w:basedOn w:val="746"/>
    <w:uiPriority w:val="0"/>
    <w:qFormat/>
    <w:pPr>
      <w:ind w:firstLine="425"/>
      <w:spacing w:before="120" w:line="360" w:lineRule="auto"/>
      <w:widowControl/>
    </w:pPr>
    <w:rPr>
      <w:sz w:val="24"/>
    </w:rPr>
  </w:style>
  <w:style w:type="paragraph" w:styleId="1217" w:customStyle="1">
    <w:name w:val="文档正文"/>
    <w:basedOn w:val="746"/>
    <w:uiPriority w:val="0"/>
    <w:qFormat/>
    <w:rPr>
      <w:rFonts w:ascii="宋体"/>
      <w:szCs w:val="20"/>
    </w:rPr>
  </w:style>
  <w:style w:type="paragraph" w:styleId="1218" w:customStyle="1">
    <w:name w:val="默认段落字体 Para Char Char Char Char Char"/>
    <w:basedOn w:val="746"/>
    <w:uiPriority w:val="0"/>
    <w:qFormat/>
    <w:pPr>
      <w:ind w:firstLine="200"/>
      <w:jc w:val="left"/>
      <w:spacing w:before="100" w:beforeAutospacing="1" w:after="100" w:afterAutospacing="1" w:line="360" w:lineRule="auto"/>
    </w:pPr>
    <w:rPr>
      <w:rFonts w:ascii="Arial" w:hAnsi="Arial"/>
      <w:sz w:val="24"/>
      <w:lang w:eastAsia="en-US"/>
    </w:rPr>
  </w:style>
  <w:style w:type="paragraph" w:styleId="1219" w:customStyle="1">
    <w:name w:val="标题2"/>
    <w:basedOn w:val="746"/>
    <w:uiPriority w:val="0"/>
    <w:qFormat/>
    <w:pPr>
      <w:tabs>
        <w:tab w:val="left" w:pos="0" w:leader="none"/>
      </w:tabs>
    </w:pPr>
    <w:rPr>
      <w:rFonts w:ascii="黑体" w:eastAsia="黑体"/>
      <w:sz w:val="24"/>
    </w:rPr>
  </w:style>
  <w:style w:type="paragraph" w:styleId="1220" w:customStyle="1">
    <w:name w:val="Char Char Char Char Char Char Char Char Char Char Char Char Char1"/>
    <w:basedOn w:val="746"/>
    <w:uiPriority w:val="0"/>
    <w:qFormat/>
    <w:pPr>
      <w:jc w:val="left"/>
      <w:spacing w:after="160" w:line="240" w:lineRule="exact"/>
      <w:widowControl/>
    </w:pPr>
    <w:rPr>
      <w:rFonts w:ascii="Arial" w:hAnsi="Arial" w:eastAsia="Times New Roman" w:cs="Verdana"/>
      <w:b/>
      <w:sz w:val="24"/>
      <w:szCs w:val="32"/>
      <w:lang w:eastAsia="en-US"/>
    </w:rPr>
  </w:style>
  <w:style w:type="paragraph" w:styleId="1221" w:customStyle="1">
    <w:name w:val="样式2"/>
    <w:basedOn w:val="965"/>
    <w:uiPriority w:val="0"/>
    <w:qFormat/>
    <w:pPr>
      <w:spacing w:line="415" w:lineRule="auto"/>
    </w:pPr>
    <w:rPr>
      <w:rFonts w:ascii="Calibri" w:hAnsi="Calibri"/>
      <w:bCs/>
      <w:color w:val="000000"/>
      <w:sz w:val="28"/>
      <w:szCs w:val="28"/>
    </w:rPr>
  </w:style>
  <w:style w:type="paragraph" w:styleId="1222" w:customStyle="1">
    <w:name w:val="样式3"/>
    <w:basedOn w:val="965"/>
    <w:uiPriority w:val="0"/>
    <w:qFormat/>
    <w:pPr>
      <w:spacing w:line="415" w:lineRule="auto"/>
    </w:pPr>
    <w:rPr>
      <w:rFonts w:ascii="Calibri" w:hAnsi="Calibri"/>
      <w:bCs/>
      <w:color w:val="000000"/>
      <w:sz w:val="28"/>
      <w:szCs w:val="28"/>
    </w:rPr>
  </w:style>
  <w:style w:type="paragraph" w:styleId="1223" w:customStyle="1">
    <w:name w:val="样式4"/>
    <w:basedOn w:val="965"/>
    <w:uiPriority w:val="0"/>
    <w:qFormat/>
    <w:pPr>
      <w:spacing w:line="415" w:lineRule="auto"/>
    </w:pPr>
    <w:rPr>
      <w:rFonts w:ascii="Calibri" w:hAnsi="Calibri"/>
      <w:bCs/>
      <w:color w:val="000000"/>
      <w:sz w:val="28"/>
      <w:szCs w:val="28"/>
    </w:rPr>
  </w:style>
  <w:style w:type="paragraph" w:styleId="1224" w:customStyle="1">
    <w:name w:val="样式5"/>
    <w:basedOn w:val="965"/>
    <w:uiPriority w:val="0"/>
    <w:qFormat/>
    <w:pPr>
      <w:spacing w:line="415" w:lineRule="auto"/>
    </w:pPr>
    <w:rPr>
      <w:rFonts w:ascii="Calibri" w:hAnsi="Calibri"/>
      <w:bCs/>
      <w:color w:val="000000"/>
      <w:sz w:val="28"/>
      <w:szCs w:val="28"/>
    </w:rPr>
  </w:style>
  <w:style w:type="paragraph" w:styleId="1225" w:customStyle="1">
    <w:name w:val="样式6"/>
    <w:basedOn w:val="1140"/>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26" w:customStyle="1">
    <w:name w:val="大汉方案正文 Char"/>
    <w:basedOn w:val="746"/>
    <w:uiPriority w:val="0"/>
    <w:qFormat/>
    <w:pPr>
      <w:ind w:firstLine="200"/>
      <w:spacing w:line="360" w:lineRule="auto"/>
    </w:pPr>
    <w:rPr>
      <w:rFonts w:ascii="Arial" w:hAnsi="Arial"/>
      <w:sz w:val="24"/>
    </w:rPr>
  </w:style>
  <w:style w:type="character" w:styleId="1227" w:customStyle="1">
    <w:name w:val="标题 2 Char Char Char"/>
    <w:uiPriority w:val="0"/>
    <w:qFormat/>
    <w:rPr>
      <w:rFonts w:ascii="Arial" w:hAnsi="Arial" w:eastAsia="宋体" w:cs="Arial"/>
      <w:b/>
      <w:bCs/>
      <w:i/>
      <w:iCs/>
      <w:sz w:val="28"/>
      <w:szCs w:val="28"/>
      <w:lang w:val="en-US" w:eastAsia="zh-CN" w:bidi="ar-SA"/>
    </w:rPr>
  </w:style>
  <w:style w:type="character" w:styleId="1228" w:customStyle="1">
    <w:name w:val="question-title"/>
    <w:basedOn w:val="972"/>
    <w:uiPriority w:val="0"/>
    <w:qFormat/>
  </w:style>
  <w:style w:type="paragraph" w:styleId="1229" w:customStyle="1">
    <w:name w:val="说明书2级标题"/>
    <w:basedOn w:val="746"/>
    <w:uiPriority w:val="0"/>
    <w:qFormat/>
    <w:pPr>
      <w:numPr>
        <w:ilvl w:val="2"/>
        <w:numId w:val="2"/>
      </w:numPr>
      <w:spacing w:before="100"/>
    </w:pPr>
    <w:rPr>
      <w:rFonts w:eastAsia="黑体"/>
      <w:sz w:val="28"/>
      <w:szCs w:val="28"/>
    </w:rPr>
  </w:style>
  <w:style w:type="paragraph" w:styleId="1230" w:customStyle="1">
    <w:name w:val="说明书3级标题"/>
    <w:basedOn w:val="746"/>
    <w:uiPriority w:val="0"/>
    <w:qFormat/>
    <w:pPr>
      <w:numPr>
        <w:ilvl w:val="2"/>
        <w:numId w:val="3"/>
      </w:numPr>
      <w:spacing w:line="360" w:lineRule="auto"/>
    </w:pPr>
    <w:rPr>
      <w:rFonts w:eastAsia="黑体"/>
      <w:sz w:val="24"/>
    </w:rPr>
  </w:style>
  <w:style w:type="character" w:styleId="1231" w:customStyle="1">
    <w:name w:val="style15"/>
    <w:basedOn w:val="972"/>
    <w:uiPriority w:val="0"/>
    <w:qFormat/>
  </w:style>
  <w:style w:type="paragraph" w:styleId="1232" w:customStyle="1">
    <w:name w:val="列出段落[858D7CFB-ED40-4347-BF05-701D383B685F][858D7CFB-ED40-4347-BF05-701D383B685F]"/>
    <w:basedOn w:val="746"/>
    <w:uiPriority w:val="0"/>
    <w:qFormat/>
    <w:pPr>
      <w:ind w:firstLine="200"/>
    </w:pPr>
  </w:style>
  <w:style w:type="paragraph" w:styleId="1233" w:customStyle="1">
    <w:name w:val="默认段落字体 Para Char Char Char Char Char Char Char Char Char1 Char Char Char Char Char Char Char Char"/>
    <w:basedOn w:val="1023"/>
    <w:uiPriority w:val="0"/>
    <w:qFormat/>
  </w:style>
  <w:style w:type="paragraph" w:styleId="1234" w:customStyle="1">
    <w:name w:val="style42"/>
    <w:basedOn w:val="746"/>
    <w:uiPriority w:val="0"/>
    <w:qFormat/>
    <w:pPr>
      <w:jc w:val="left"/>
      <w:spacing w:before="100" w:beforeAutospacing="1" w:after="100" w:afterAutospacing="1"/>
      <w:widowControl/>
    </w:pPr>
    <w:rPr>
      <w:rFonts w:ascii="宋体" w:cs="宋体"/>
      <w:color w:val="000000"/>
      <w:sz w:val="15"/>
      <w:szCs w:val="15"/>
    </w:rPr>
  </w:style>
  <w:style w:type="paragraph" w:styleId="1235" w:customStyle="1">
    <w:name w:val="Char Char1 Char Char Char Char Char Char Char Char"/>
    <w:basedOn w:val="746"/>
    <w:uiPriority w:val="0"/>
    <w:qFormat/>
    <w:pPr>
      <w:jc w:val="left"/>
      <w:spacing w:after="160" w:line="240" w:lineRule="exact"/>
      <w:widowControl/>
    </w:pPr>
  </w:style>
  <w:style w:type="paragraph" w:styleId="1236" w:customStyle="1">
    <w:name w:val="技术方案正文样式"/>
    <w:basedOn w:val="746"/>
    <w:uiPriority w:val="0"/>
    <w:qFormat/>
    <w:pPr>
      <w:ind w:firstLine="200"/>
      <w:spacing w:line="400" w:lineRule="exact"/>
    </w:pPr>
    <w:rPr>
      <w:rFonts w:ascii="宋体" w:cs="宋体"/>
      <w:sz w:val="24"/>
      <w:szCs w:val="21"/>
    </w:rPr>
  </w:style>
  <w:style w:type="paragraph" w:styleId="1237" w:customStyle="1">
    <w:name w:val="修订1"/>
    <w:uiPriority w:val="0"/>
    <w:qFormat/>
    <w:rPr>
      <w:rFonts w:hint="default" w:ascii="Times New Roman" w:hAnsi="Times New Roman" w:eastAsia="宋体" w:cs="Times New Roman"/>
      <w:sz w:val="21"/>
      <w:szCs w:val="24"/>
      <w:lang w:val="en-US" w:eastAsia="zh-CN" w:bidi="ar-SA"/>
    </w:rPr>
  </w:style>
  <w:style w:type="character" w:styleId="1238" w:customStyle="1">
    <w:name w:val="题注 字符"/>
    <w:link w:val="1054"/>
    <w:uiPriority w:val="0"/>
    <w:qFormat/>
    <w:rPr>
      <w:rFonts w:ascii="Arial" w:hAnsi="Arial" w:eastAsia="黑体" w:cs="Arial"/>
    </w:rPr>
  </w:style>
  <w:style w:type="character" w:styleId="1239" w:customStyle="1">
    <w:name w:val="正文文本首行缩进 2 字符"/>
    <w:link w:val="1169"/>
    <w:uiPriority w:val="0"/>
    <w:qFormat/>
    <w:rPr>
      <w:rFonts w:eastAsia="仿宋_GB2312"/>
      <w:sz w:val="24"/>
      <w:szCs w:val="24"/>
      <w:lang w:val="en-US" w:eastAsia="en-US" w:bidi="ar-SA"/>
    </w:rPr>
  </w:style>
  <w:style w:type="character" w:styleId="1240" w:customStyle="1">
    <w:name w:val="标题 4 字符"/>
    <w:link w:val="966"/>
    <w:uiPriority w:val="0"/>
    <w:qFormat/>
    <w:rPr>
      <w:rFonts w:ascii="宋体" w:eastAsia="宋体"/>
      <w:color w:val="800000"/>
      <w:sz w:val="28"/>
      <w:lang w:val="en-US" w:eastAsia="zh-CN" w:bidi="ar-SA"/>
    </w:rPr>
  </w:style>
  <w:style w:type="character" w:styleId="1241" w:customStyle="1">
    <w:name w:val="正文（标记） Char2"/>
    <w:link w:val="983"/>
    <w:uiPriority w:val="0"/>
    <w:qFormat/>
    <w:rPr>
      <w:sz w:val="24"/>
      <w:szCs w:val="24"/>
    </w:rPr>
  </w:style>
  <w:style w:type="character" w:styleId="1242" w:customStyle="1">
    <w:name w:val="正文（编号） Char Char"/>
    <w:link w:val="1166"/>
    <w:uiPriority w:val="0"/>
    <w:qFormat/>
    <w:rPr>
      <w:sz w:val="24"/>
      <w:szCs w:val="24"/>
    </w:rPr>
  </w:style>
  <w:style w:type="paragraph" w:styleId="1243" w:customStyle="1">
    <w:name w:val="列表接续 21"/>
    <w:basedOn w:val="746"/>
    <w:uiPriority w:val="0"/>
    <w:qFormat/>
    <w:pPr>
      <w:ind w:left="840"/>
      <w:spacing w:after="120"/>
    </w:pPr>
  </w:style>
  <w:style w:type="paragraph" w:styleId="1244" w:customStyle="1">
    <w:name w:val="D&amp;L"/>
    <w:basedOn w:val="985"/>
    <w:uiPriority w:val="0"/>
    <w:qFormat/>
    <w:pPr>
      <w:spacing w:line="240" w:lineRule="atLeast"/>
      <w:pBdr>
        <w:bottom w:val="single" w:color="000000" w:sz="18" w:space="1"/>
      </w:pBdr>
    </w:pPr>
    <w:rPr>
      <w:sz w:val="24"/>
      <w:szCs w:val="20"/>
    </w:rPr>
  </w:style>
  <w:style w:type="paragraph" w:styleId="1245" w:customStyle="1">
    <w:name w:val="样式 标题 2 + Times New Roman 四号 非加粗 段前: 5 磅 段后: 0 磅 行距: 固定值 20..."/>
    <w:basedOn w:val="964"/>
    <w:uiPriority w:val="0"/>
    <w:qFormat/>
    <w:pPr>
      <w:spacing w:before="100" w:after="0" w:line="400" w:lineRule="exact"/>
    </w:pPr>
    <w:rPr>
      <w:rFonts w:ascii="Times New Roman" w:hAnsi="Times New Roman" w:cs="宋体"/>
      <w:b w:val="0"/>
      <w:sz w:val="28"/>
    </w:rPr>
  </w:style>
  <w:style w:type="paragraph" w:styleId="1246" w:customStyle="1">
    <w:name w:val="Char Char Char Char Char Char Char1 Char"/>
    <w:basedOn w:val="746"/>
    <w:uiPriority w:val="0"/>
    <w:qFormat/>
    <w:rPr>
      <w:rFonts w:ascii="Tahoma" w:hAnsi="Tahoma"/>
      <w:sz w:val="24"/>
      <w:szCs w:val="20"/>
    </w:rPr>
  </w:style>
  <w:style w:type="paragraph" w:styleId="1247" w:customStyle="1">
    <w:name w:val="TOC 标题2"/>
    <w:basedOn w:val="963"/>
    <w:uiPriority w:val="0"/>
    <w:qFormat/>
    <w:pPr>
      <w:spacing w:before="480" w:after="0" w:line="276" w:lineRule="auto"/>
      <w:widowControl/>
      <w:outlineLvl w:val="9"/>
    </w:pPr>
    <w:rPr>
      <w:rFonts w:ascii="Cambria" w:hAnsi="Cambria"/>
      <w:color w:val="365f91"/>
      <w:sz w:val="28"/>
    </w:rPr>
  </w:style>
  <w:style w:type="character" w:styleId="1248" w:customStyle="1">
    <w:name w:val="标题 1 字符"/>
    <w:link w:val="963"/>
    <w:uiPriority w:val="0"/>
    <w:qFormat/>
    <w:rPr>
      <w:b/>
      <w:sz w:val="44"/>
    </w:rPr>
  </w:style>
  <w:style w:type="character" w:styleId="1249" w:customStyle="1">
    <w:name w:val="标题 2 字符"/>
    <w:link w:val="964"/>
    <w:uiPriority w:val="0"/>
    <w:qFormat/>
    <w:rPr>
      <w:rFonts w:ascii="Arial" w:hAnsi="Arial" w:eastAsia="黑体"/>
      <w:b/>
      <w:sz w:val="32"/>
    </w:rPr>
  </w:style>
  <w:style w:type="paragraph" w:styleId="1250" w:customStyle="1">
    <w:name w:val="无间隔1"/>
    <w:link w:val="1251"/>
    <w:uiPriority w:val="0"/>
    <w:qFormat/>
    <w:rPr>
      <w:rFonts w:hint="default" w:ascii="Calibri" w:hAnsi="Calibri" w:eastAsia="宋体" w:cs="Times New Roman"/>
      <w:sz w:val="22"/>
      <w:lang w:val="en-US" w:eastAsia="zh-CN" w:bidi="ar-SA"/>
    </w:rPr>
  </w:style>
  <w:style w:type="character" w:styleId="1251" w:customStyle="1">
    <w:name w:val="无间隔 字符"/>
    <w:link w:val="1250"/>
    <w:uiPriority w:val="0"/>
    <w:qFormat/>
    <w:rPr>
      <w:rFonts w:ascii="Calibri" w:hAnsi="Calibri"/>
      <w:sz w:val="22"/>
      <w:lang w:bidi="ar-SA"/>
    </w:rPr>
  </w:style>
  <w:style w:type="table" w:styleId="1252" w:customStyle="1">
    <w:name w:val="网格型1"/>
    <w:basedOn w:val="973"/>
    <w:uiPriority w:val="0"/>
    <w:qFormat/>
    <w:tblPr/>
  </w:style>
  <w:style w:type="character" w:styleId="1253" w:customStyle="1">
    <w:name w:val="批注文字 字符"/>
    <w:link w:val="1035"/>
    <w:uiPriority w:val="0"/>
    <w:qFormat/>
    <w:rPr>
      <w:rFonts w:ascii="Calibri" w:hAnsi="Calibri" w:eastAsia="宋体" w:cs="Times New Roman"/>
      <w:sz w:val="21"/>
    </w:rPr>
  </w:style>
  <w:style w:type="paragraph" w:styleId="1254" w:customStyle="1">
    <w:name w:val="Normal_0"/>
    <w:uiPriority w:val="0"/>
    <w:qFormat/>
    <w:rPr>
      <w:rFonts w:hint="default" w:ascii="黑体" w:hAnsi="黑体" w:eastAsia="黑体" w:cs="Times New Roman"/>
      <w:b/>
      <w:sz w:val="32"/>
      <w:szCs w:val="24"/>
      <w:lang w:val="en-US" w:eastAsia="zh-CN" w:bidi="ar-SA"/>
    </w:rPr>
  </w:style>
  <w:style w:type="paragraph" w:styleId="125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Normal_1"/>
    <w:uiPriority w:val="0"/>
    <w:qFormat/>
    <w:rPr>
      <w:rFonts w:hint="default" w:ascii="黑体" w:hAnsi="黑体" w:eastAsia="黑体" w:cs="Times New Roman"/>
      <w:b/>
      <w:sz w:val="32"/>
      <w:szCs w:val="24"/>
      <w:lang w:val="en-US" w:eastAsia="zh-CN" w:bidi="ar-SA"/>
    </w:rPr>
  </w:style>
  <w:style w:type="paragraph" w:styleId="125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2"/>
    <w:uiPriority w:val="0"/>
    <w:qFormat/>
    <w:rPr>
      <w:rFonts w:hint="default" w:ascii="黑体" w:hAnsi="黑体" w:eastAsia="黑体" w:cs="Times New Roman"/>
      <w:b/>
      <w:sz w:val="32"/>
      <w:szCs w:val="24"/>
      <w:lang w:val="en-US" w:eastAsia="zh-CN" w:bidi="ar-SA"/>
    </w:rPr>
  </w:style>
  <w:style w:type="paragraph" w:styleId="126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Normal_3"/>
    <w:uiPriority w:val="0"/>
    <w:qFormat/>
    <w:rPr>
      <w:rFonts w:hint="default" w:ascii="黑体" w:hAnsi="黑体" w:eastAsia="黑体" w:cs="Times New Roman"/>
      <w:b/>
      <w:sz w:val="32"/>
      <w:szCs w:val="24"/>
      <w:lang w:val="en-US" w:eastAsia="zh-CN" w:bidi="ar-SA"/>
    </w:rPr>
  </w:style>
  <w:style w:type="paragraph" w:styleId="1263" w:customStyle="1">
    <w:name w:val="Normal_4"/>
    <w:uiPriority w:val="0"/>
    <w:qFormat/>
    <w:rPr>
      <w:rFonts w:hint="default" w:ascii="黑体" w:hAnsi="黑体" w:eastAsia="黑体" w:cs="Times New Roman"/>
      <w:b/>
      <w:sz w:val="32"/>
      <w:szCs w:val="24"/>
      <w:lang w:val="en-US" w:eastAsia="zh-CN" w:bidi="ar-SA"/>
    </w:rPr>
  </w:style>
  <w:style w:type="paragraph" w:styleId="1264" w:customStyle="1">
    <w:name w:val="Normal_5"/>
    <w:uiPriority w:val="0"/>
    <w:qFormat/>
    <w:rPr>
      <w:rFonts w:hint="default" w:ascii="黑体" w:hAnsi="黑体" w:eastAsia="黑体" w:cs="Times New Roman"/>
      <w:b/>
      <w:sz w:val="32"/>
      <w:szCs w:val="24"/>
      <w:lang w:val="en-US" w:eastAsia="zh-CN" w:bidi="ar-SA"/>
    </w:rPr>
  </w:style>
  <w:style w:type="paragraph" w:styleId="126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6"/>
    <w:uiPriority w:val="0"/>
    <w:qFormat/>
    <w:rPr>
      <w:rFonts w:hint="default" w:ascii="黑体" w:hAnsi="黑体" w:eastAsia="黑体" w:cs="Times New Roman"/>
      <w:b/>
      <w:sz w:val="32"/>
      <w:szCs w:val="24"/>
      <w:lang w:val="en-US" w:eastAsia="zh-CN" w:bidi="ar-SA"/>
    </w:rPr>
  </w:style>
  <w:style w:type="paragraph" w:styleId="126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68" w:customStyle="1">
    <w:name w:val="Normal_7"/>
    <w:uiPriority w:val="0"/>
    <w:qFormat/>
    <w:rPr>
      <w:rFonts w:hint="default" w:ascii="黑体" w:hAnsi="黑体" w:eastAsia="黑体" w:cs="Times New Roman"/>
      <w:b/>
      <w:sz w:val="32"/>
      <w:szCs w:val="24"/>
      <w:lang w:val="en-US" w:eastAsia="zh-CN" w:bidi="ar-SA"/>
    </w:rPr>
  </w:style>
  <w:style w:type="paragraph" w:styleId="126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0" w:customStyle="1">
    <w:name w:val="Normal_9"/>
    <w:uiPriority w:val="0"/>
    <w:qFormat/>
    <w:rPr>
      <w:rFonts w:hint="default" w:ascii="黑体" w:hAnsi="黑体" w:eastAsia="黑体" w:cs="Times New Roman"/>
      <w:b/>
      <w:sz w:val="32"/>
      <w:szCs w:val="24"/>
      <w:lang w:val="en-US" w:eastAsia="zh-CN" w:bidi="ar-SA"/>
    </w:rPr>
  </w:style>
  <w:style w:type="paragraph" w:styleId="127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2" w:customStyle="1">
    <w:name w:val="Normal_10"/>
    <w:uiPriority w:val="0"/>
    <w:qFormat/>
    <w:rPr>
      <w:rFonts w:hint="default" w:ascii="黑体" w:hAnsi="黑体" w:eastAsia="黑体" w:cs="Times New Roman"/>
      <w:b/>
      <w:sz w:val="32"/>
      <w:szCs w:val="24"/>
      <w:lang w:val="en-US" w:eastAsia="zh-CN" w:bidi="ar-SA"/>
    </w:rPr>
  </w:style>
  <w:style w:type="paragraph" w:styleId="127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正文缩进_0"/>
    <w:basedOn w:val="1273"/>
    <w:link w:val="1275"/>
    <w:uiPriority w:val="0"/>
    <w:unhideWhenUsed/>
    <w:qFormat/>
    <w:pPr>
      <w:ind w:firstLine="420"/>
    </w:pPr>
    <w:rPr>
      <w:szCs w:val="22"/>
      <w:lang w:eastAsia="en-US"/>
    </w:rPr>
  </w:style>
  <w:style w:type="character" w:styleId="1275" w:customStyle="1">
    <w:name w:val="正文缩进 Char1_0"/>
    <w:link w:val="1274"/>
    <w:uiPriority w:val="0"/>
    <w:qFormat/>
    <w:rPr>
      <w:sz w:val="21"/>
      <w:szCs w:val="22"/>
    </w:rPr>
  </w:style>
  <w:style w:type="paragraph" w:styleId="1276" w:customStyle="1">
    <w:name w:val="纯文本_0"/>
    <w:basedOn w:val="1273"/>
    <w:link w:val="1277"/>
    <w:uiPriority w:val="0"/>
    <w:unhideWhenUsed/>
    <w:qFormat/>
    <w:rPr>
      <w:rFonts w:ascii="宋体" w:hAnsi="Courier New"/>
      <w:szCs w:val="21"/>
      <w:lang w:eastAsia="en-US"/>
    </w:rPr>
  </w:style>
  <w:style w:type="character" w:styleId="1277" w:customStyle="1">
    <w:name w:val="纯文本 Char_0"/>
    <w:link w:val="1276"/>
    <w:uiPriority w:val="0"/>
    <w:qFormat/>
    <w:rPr>
      <w:rFonts w:ascii="宋体" w:hAnsi="Courier New" w:cs="Courier New"/>
      <w:sz w:val="21"/>
      <w:szCs w:val="21"/>
    </w:rPr>
  </w:style>
  <w:style w:type="paragraph" w:styleId="1278" w:customStyle="1">
    <w:name w:val="Normal_11"/>
    <w:uiPriority w:val="0"/>
    <w:qFormat/>
    <w:rPr>
      <w:rFonts w:hint="default" w:ascii="黑体" w:hAnsi="黑体" w:eastAsia="黑体" w:cs="Times New Roman"/>
      <w:b/>
      <w:sz w:val="32"/>
      <w:szCs w:val="24"/>
      <w:lang w:val="en-US" w:eastAsia="zh-CN" w:bidi="ar-SA"/>
    </w:rPr>
  </w:style>
  <w:style w:type="paragraph" w:styleId="1279"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Normal_12"/>
    <w:uiPriority w:val="0"/>
    <w:qFormat/>
    <w:rPr>
      <w:rFonts w:hint="default" w:ascii="黑体" w:hAnsi="黑体" w:eastAsia="黑体" w:cs="Times New Roman"/>
      <w:b/>
      <w:sz w:val="32"/>
      <w:szCs w:val="24"/>
      <w:lang w:val="en-US" w:eastAsia="zh-CN" w:bidi="ar-SA"/>
    </w:rPr>
  </w:style>
  <w:style w:type="paragraph" w:styleId="128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Normal_13"/>
    <w:uiPriority w:val="0"/>
    <w:qFormat/>
    <w:rPr>
      <w:rFonts w:hint="default" w:ascii="黑体" w:hAnsi="黑体" w:eastAsia="黑体" w:cs="Times New Roman"/>
      <w:b/>
      <w:sz w:val="32"/>
      <w:szCs w:val="24"/>
      <w:lang w:val="en-US" w:eastAsia="zh-CN" w:bidi="ar-SA"/>
    </w:rPr>
  </w:style>
  <w:style w:type="paragraph" w:styleId="128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14"/>
    <w:uiPriority w:val="0"/>
    <w:qFormat/>
    <w:rPr>
      <w:rFonts w:hint="default" w:ascii="黑体" w:hAnsi="黑体" w:eastAsia="黑体" w:cs="Times New Roman"/>
      <w:b/>
      <w:sz w:val="32"/>
      <w:szCs w:val="24"/>
      <w:lang w:val="en-US" w:eastAsia="zh-CN" w:bidi="ar-SA"/>
    </w:rPr>
  </w:style>
  <w:style w:type="paragraph" w:styleId="128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5"/>
    <w:uiPriority w:val="0"/>
    <w:qFormat/>
    <w:rPr>
      <w:rFonts w:hint="default" w:ascii="黑体" w:hAnsi="黑体" w:eastAsia="黑体" w:cs="Times New Roman"/>
      <w:b/>
      <w:sz w:val="32"/>
      <w:szCs w:val="24"/>
      <w:lang w:val="en-US" w:eastAsia="zh-CN" w:bidi="ar-SA"/>
    </w:rPr>
  </w:style>
  <w:style w:type="paragraph" w:styleId="128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Normal_16"/>
    <w:uiPriority w:val="0"/>
    <w:qFormat/>
    <w:rPr>
      <w:rFonts w:hint="default" w:ascii="黑体" w:hAnsi="黑体" w:eastAsia="黑体" w:cs="Times New Roman"/>
      <w:b/>
      <w:sz w:val="32"/>
      <w:szCs w:val="24"/>
      <w:lang w:val="en-US" w:eastAsia="zh-CN" w:bidi="ar-SA"/>
    </w:rPr>
  </w:style>
  <w:style w:type="paragraph" w:styleId="128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1" w:customStyle="1">
    <w:name w:val="Normal_17"/>
    <w:uiPriority w:val="0"/>
    <w:qFormat/>
    <w:rPr>
      <w:rFonts w:hint="default" w:ascii="黑体" w:hAnsi="黑体" w:eastAsia="黑体" w:cs="Times New Roman"/>
      <w:b/>
      <w:sz w:val="32"/>
      <w:szCs w:val="24"/>
      <w:lang w:val="en-US" w:eastAsia="zh-CN" w:bidi="ar-SA"/>
    </w:rPr>
  </w:style>
  <w:style w:type="paragraph" w:styleId="1292" w:customStyle="1">
    <w:name w:val="Normal_18"/>
    <w:uiPriority w:val="0"/>
    <w:qFormat/>
    <w:rPr>
      <w:rFonts w:hint="default" w:ascii="黑体" w:hAnsi="黑体" w:eastAsia="黑体" w:cs="Times New Roman"/>
      <w:b/>
      <w:sz w:val="32"/>
      <w:szCs w:val="24"/>
      <w:lang w:val="en-US" w:eastAsia="zh-CN" w:bidi="ar-SA"/>
    </w:rPr>
  </w:style>
  <w:style w:type="paragraph" w:styleId="129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4" w:customStyle="1">
    <w:name w:val="Normal_0_0"/>
    <w:uiPriority w:val="0"/>
    <w:qFormat/>
    <w:rPr>
      <w:rFonts w:hint="default" w:ascii="黑体" w:hAnsi="黑体" w:eastAsia="黑体" w:cs="Times New Roman"/>
      <w:b/>
      <w:sz w:val="40"/>
      <w:szCs w:val="24"/>
      <w:lang w:val="en-US" w:eastAsia="zh-CN" w:bidi="ar-SA"/>
    </w:rPr>
  </w:style>
  <w:style w:type="paragraph" w:styleId="1295"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296" w:customStyle="1">
    <w:name w:val="纯文本 字符"/>
    <w:link w:val="1008"/>
    <w:uiPriority w:val="0"/>
    <w:qFormat/>
    <w:rPr>
      <w:rFonts w:ascii="宋体" w:hAnsi="Calibri" w:eastAsia="宋体"/>
      <w:sz w:val="21"/>
      <w:szCs w:val="21"/>
      <w:lang w:val="en-US" w:eastAsia="zh-CN" w:bidi="ar-SA"/>
    </w:rPr>
  </w:style>
  <w:style w:type="paragraph" w:styleId="129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段_0"/>
    <w:uiPriority w:val="0"/>
    <w:qFormat/>
    <w:pPr>
      <w:ind w:firstLine="200"/>
      <w:jc w:val="both"/>
    </w:pPr>
    <w:rPr>
      <w:rFonts w:hint="default" w:ascii="宋体" w:hAnsi="Calibri" w:eastAsia="微软雅黑" w:cs="Times New Roman"/>
      <w:sz w:val="21"/>
      <w:lang w:val="en-US" w:eastAsia="zh-CN" w:bidi="ar-SA"/>
    </w:rPr>
  </w:style>
  <w:style w:type="paragraph" w:styleId="130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03" w:customStyle="1">
    <w:name w:val="正文缩进1_0"/>
    <w:basedOn w:val="1302"/>
    <w:link w:val="1304"/>
    <w:uiPriority w:val="0"/>
    <w:qFormat/>
    <w:pPr>
      <w:ind w:firstLine="420"/>
      <w:jc w:val="left"/>
    </w:pPr>
    <w:rPr>
      <w:rFonts w:ascii="宋体" w:hAnsi="Calibri" w:eastAsia="Times New Roman"/>
      <w:sz w:val="24"/>
      <w:szCs w:val="22"/>
    </w:rPr>
  </w:style>
  <w:style w:type="character" w:styleId="1304" w:customStyle="1">
    <w:name w:val="正文缩进 Char1_1"/>
    <w:link w:val="1303"/>
    <w:uiPriority w:val="0"/>
    <w:qFormat/>
    <w:rPr>
      <w:rFonts w:ascii="宋体" w:eastAsia="Times New Roman"/>
      <w:sz w:val="24"/>
      <w:szCs w:val="22"/>
    </w:rPr>
  </w:style>
  <w:style w:type="paragraph" w:styleId="1305" w:customStyle="1">
    <w:name w:val="索引 11"/>
    <w:basedOn w:val="1302"/>
    <w:uiPriority w:val="0"/>
    <w:qFormat/>
    <w:pPr>
      <w:spacing w:line="360" w:lineRule="auto"/>
    </w:pPr>
    <w:rPr>
      <w:rFonts w:ascii="仿宋_GB2312" w:hAnsi="Calibri" w:eastAsia="仿宋_GB2312"/>
      <w:sz w:val="24"/>
      <w:szCs w:val="20"/>
    </w:rPr>
  </w:style>
  <w:style w:type="paragraph" w:styleId="130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0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08" w:customStyle="1">
    <w:name w:val="Normal_0_1"/>
    <w:uiPriority w:val="0"/>
    <w:qFormat/>
    <w:rPr>
      <w:rFonts w:hint="default" w:ascii="黑体" w:hAnsi="黑体" w:eastAsia="黑体" w:cs="Times New Roman"/>
      <w:b/>
      <w:sz w:val="32"/>
      <w:szCs w:val="24"/>
      <w:lang w:val="en-US" w:eastAsia="zh-CN" w:bidi="ar-SA"/>
    </w:rPr>
  </w:style>
  <w:style w:type="paragraph" w:styleId="130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0" w:customStyle="1">
    <w:name w:val="Normal_2_0"/>
    <w:uiPriority w:val="0"/>
    <w:qFormat/>
    <w:rPr>
      <w:rFonts w:hint="default" w:ascii="黑体" w:hAnsi="黑体" w:eastAsia="黑体" w:cs="Times New Roman"/>
      <w:b/>
      <w:sz w:val="32"/>
      <w:szCs w:val="24"/>
      <w:lang w:val="en-US" w:eastAsia="zh-CN" w:bidi="ar-SA"/>
    </w:rPr>
  </w:style>
  <w:style w:type="paragraph" w:styleId="131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14" w:customStyle="1">
    <w:name w:val="Normal_3_0"/>
    <w:uiPriority w:val="0"/>
    <w:qFormat/>
    <w:rPr>
      <w:rFonts w:hint="default" w:ascii="黑体" w:hAnsi="黑体" w:eastAsia="黑体" w:cs="Times New Roman"/>
      <w:b/>
      <w:sz w:val="32"/>
      <w:szCs w:val="24"/>
      <w:lang w:val="en-US" w:eastAsia="zh-CN" w:bidi="ar-SA"/>
    </w:rPr>
  </w:style>
  <w:style w:type="paragraph" w:styleId="131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16" w:customStyle="1">
    <w:name w:val="Normal_5_0"/>
    <w:uiPriority w:val="0"/>
    <w:qFormat/>
    <w:rPr>
      <w:rFonts w:hint="default" w:ascii="黑体" w:hAnsi="黑体" w:eastAsia="黑体" w:cs="Times New Roman"/>
      <w:b/>
      <w:sz w:val="32"/>
      <w:szCs w:val="24"/>
      <w:lang w:val="en-US" w:eastAsia="zh-CN" w:bidi="ar-SA"/>
    </w:rPr>
  </w:style>
  <w:style w:type="paragraph" w:styleId="1317"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18"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19" w:customStyle="1">
    <w:name w:val="Normal_8_0"/>
    <w:uiPriority w:val="0"/>
    <w:qFormat/>
    <w:rPr>
      <w:rFonts w:hint="default" w:ascii="黑体" w:hAnsi="黑体" w:eastAsia="黑体" w:cs="Times New Roman"/>
      <w:b/>
      <w:sz w:val="32"/>
      <w:szCs w:val="24"/>
      <w:lang w:val="en-US" w:eastAsia="zh-CN" w:bidi="ar-SA"/>
    </w:rPr>
  </w:style>
  <w:style w:type="paragraph" w:styleId="1320"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22" w:customStyle="1">
    <w:name w:val="Normal_9_0"/>
    <w:uiPriority w:val="0"/>
    <w:qFormat/>
    <w:rPr>
      <w:rFonts w:hint="default" w:ascii="黑体" w:hAnsi="黑体" w:eastAsia="黑体" w:cs="Times New Roman"/>
      <w:b/>
      <w:sz w:val="32"/>
      <w:szCs w:val="24"/>
      <w:lang w:val="en-US" w:eastAsia="zh-CN" w:bidi="ar-SA"/>
    </w:rPr>
  </w:style>
  <w:style w:type="paragraph" w:styleId="132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27" w:customStyle="1">
    <w:name w:val="列出段落_2"/>
    <w:basedOn w:val="1325"/>
    <w:uiPriority w:val="34"/>
    <w:qFormat/>
    <w:pPr>
      <w:ind w:firstLine="420"/>
    </w:pPr>
  </w:style>
  <w:style w:type="paragraph" w:styleId="1328" w:customStyle="1">
    <w:name w:val="Normal_10_0"/>
    <w:uiPriority w:val="0"/>
    <w:qFormat/>
    <w:rPr>
      <w:rFonts w:hint="default" w:ascii="黑体" w:hAnsi="黑体" w:eastAsia="黑体" w:cs="Times New Roman"/>
      <w:b/>
      <w:sz w:val="32"/>
      <w:szCs w:val="24"/>
      <w:lang w:val="en-US" w:eastAsia="zh-CN" w:bidi="ar-SA"/>
    </w:rPr>
  </w:style>
  <w:style w:type="paragraph" w:styleId="1329"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正文缩进_0_0"/>
    <w:basedOn w:val="1329"/>
    <w:link w:val="1331"/>
    <w:uiPriority w:val="0"/>
    <w:unhideWhenUsed/>
    <w:qFormat/>
    <w:pPr>
      <w:ind w:firstLine="420"/>
    </w:pPr>
    <w:rPr>
      <w:rFonts w:ascii="Calibri" w:hAnsi="Calibri"/>
      <w:szCs w:val="22"/>
      <w:lang w:eastAsia="en-US"/>
    </w:rPr>
  </w:style>
  <w:style w:type="character" w:styleId="1331" w:customStyle="1">
    <w:name w:val="正文缩进 Char1_0_0"/>
    <w:link w:val="1330"/>
    <w:uiPriority w:val="0"/>
    <w:qFormat/>
    <w:rPr>
      <w:rFonts w:ascii="Times New Roman" w:hAnsi="Times New Roman" w:eastAsia="宋体" w:cs="Times New Roman"/>
      <w:lang w:val="en-US" w:eastAsia="en-US"/>
    </w:rPr>
  </w:style>
  <w:style w:type="paragraph" w:styleId="1332" w:customStyle="1">
    <w:name w:val="纯文本_0_0"/>
    <w:basedOn w:val="1329"/>
    <w:link w:val="1333"/>
    <w:uiPriority w:val="0"/>
    <w:unhideWhenUsed/>
    <w:qFormat/>
    <w:rPr>
      <w:rFonts w:ascii="宋体" w:hAnsi="Courier New"/>
      <w:szCs w:val="21"/>
      <w:lang w:eastAsia="en-US"/>
    </w:rPr>
  </w:style>
  <w:style w:type="character" w:styleId="1333" w:customStyle="1">
    <w:name w:val="纯文本 Char_0_0"/>
    <w:link w:val="1332"/>
    <w:uiPriority w:val="0"/>
    <w:qFormat/>
    <w:rPr>
      <w:rFonts w:ascii="宋体" w:hAnsi="Courier New" w:eastAsia="宋体" w:cs="Times New Roman"/>
      <w:szCs w:val="21"/>
      <w:lang w:val="en-US" w:eastAsia="en-US"/>
    </w:rPr>
  </w:style>
  <w:style w:type="paragraph" w:styleId="1334" w:customStyle="1">
    <w:name w:val="纯文本_0_0_0"/>
    <w:basedOn w:val="1335"/>
    <w:link w:val="1336"/>
    <w:uiPriority w:val="0"/>
    <w:qFormat/>
    <w:rPr>
      <w:rFonts w:ascii="宋体" w:hAnsi="Courier New"/>
      <w:szCs w:val="21"/>
      <w:lang w:eastAsia="en-US"/>
    </w:rPr>
  </w:style>
  <w:style w:type="paragraph" w:styleId="1335"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6" w:customStyle="1">
    <w:name w:val="纯文本 Char_0_0_0"/>
    <w:link w:val="1334"/>
    <w:uiPriority w:val="0"/>
    <w:qFormat/>
    <w:rPr>
      <w:rFonts w:ascii="宋体" w:hAnsi="Courier New"/>
      <w:sz w:val="21"/>
      <w:szCs w:val="21"/>
      <w:lang w:val="en-US" w:eastAsia="en-US"/>
    </w:rPr>
  </w:style>
  <w:style w:type="paragraph" w:styleId="1337" w:customStyle="1">
    <w:name w:val="Normal_11_0"/>
    <w:uiPriority w:val="0"/>
    <w:qFormat/>
    <w:rPr>
      <w:rFonts w:hint="default" w:ascii="黑体" w:hAnsi="黑体" w:eastAsia="黑体" w:cs="Times New Roman"/>
      <w:b/>
      <w:sz w:val="32"/>
      <w:szCs w:val="24"/>
      <w:lang w:val="en-US" w:eastAsia="zh-CN" w:bidi="ar-SA"/>
    </w:rPr>
  </w:style>
  <w:style w:type="paragraph" w:styleId="1338"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Normal_12_0"/>
    <w:uiPriority w:val="0"/>
    <w:qFormat/>
    <w:rPr>
      <w:rFonts w:hint="default" w:ascii="黑体" w:hAnsi="黑体" w:eastAsia="黑体" w:cs="Times New Roman"/>
      <w:b/>
      <w:sz w:val="32"/>
      <w:szCs w:val="24"/>
      <w:lang w:val="en-US" w:eastAsia="zh-CN" w:bidi="ar-SA"/>
    </w:rPr>
  </w:style>
  <w:style w:type="paragraph" w:styleId="134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13_0"/>
    <w:uiPriority w:val="0"/>
    <w:qFormat/>
    <w:rPr>
      <w:rFonts w:hint="default" w:ascii="黑体" w:hAnsi="黑体" w:eastAsia="黑体" w:cs="Times New Roman"/>
      <w:b/>
      <w:sz w:val="32"/>
      <w:szCs w:val="24"/>
      <w:lang w:val="en-US" w:eastAsia="zh-CN" w:bidi="ar-SA"/>
    </w:rPr>
  </w:style>
  <w:style w:type="paragraph" w:styleId="1344"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4_0"/>
    <w:uiPriority w:val="0"/>
    <w:qFormat/>
    <w:rPr>
      <w:rFonts w:hint="default" w:ascii="黑体" w:hAnsi="黑体" w:eastAsia="黑体" w:cs="Times New Roman"/>
      <w:b/>
      <w:sz w:val="32"/>
      <w:szCs w:val="24"/>
      <w:lang w:val="en-US" w:eastAsia="zh-CN" w:bidi="ar-SA"/>
    </w:rPr>
  </w:style>
  <w:style w:type="paragraph" w:styleId="1347" w:customStyle="1">
    <w:name w:val="Normal_18_0"/>
    <w:uiPriority w:val="0"/>
    <w:qFormat/>
    <w:rPr>
      <w:rFonts w:hint="default" w:ascii="黑体" w:hAnsi="黑体" w:eastAsia="黑体" w:cs="Times New Roman"/>
      <w:b/>
      <w:sz w:val="32"/>
      <w:szCs w:val="24"/>
      <w:lang w:val="en-US" w:eastAsia="zh-CN" w:bidi="ar-SA"/>
    </w:rPr>
  </w:style>
  <w:style w:type="paragraph" w:styleId="134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Normal_0_2"/>
    <w:uiPriority w:val="0"/>
    <w:qFormat/>
    <w:rPr>
      <w:rFonts w:hint="default" w:ascii="黑体" w:hAnsi="黑体" w:eastAsia="黑体" w:cs="Times New Roman"/>
      <w:b/>
      <w:sz w:val="32"/>
      <w:szCs w:val="24"/>
      <w:lang w:val="en-US" w:eastAsia="zh-CN" w:bidi="ar-SA"/>
    </w:rPr>
  </w:style>
  <w:style w:type="paragraph" w:styleId="135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0_3"/>
    <w:uiPriority w:val="0"/>
    <w:qFormat/>
    <w:rPr>
      <w:rFonts w:hint="default" w:ascii="黑体" w:hAnsi="黑体" w:eastAsia="黑体" w:cs="Times New Roman"/>
      <w:b/>
      <w:sz w:val="32"/>
      <w:szCs w:val="24"/>
      <w:lang w:val="en-US" w:eastAsia="zh-CN" w:bidi="ar-SA"/>
    </w:rPr>
  </w:style>
  <w:style w:type="paragraph" w:styleId="1353"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54" w:customStyle="1">
    <w:name w:val="10"/>
    <w:uiPriority w:val="0"/>
    <w:qFormat/>
    <w:rPr>
      <w:rFonts w:ascii="Times New Roman" w:hAnsi="Times New Roman" w:cs="Times New Roman"/>
    </w:rPr>
  </w:style>
  <w:style w:type="paragraph" w:styleId="1355" w:customStyle="1">
    <w:name w:val="正文_12_0_0_0_0"/>
    <w:basedOn w:val="746"/>
    <w:uiPriority w:val="0"/>
    <w:qFormat/>
    <w:rPr>
      <w:rFonts w:ascii="Times New Roman" w:hAnsi="Times New Roman"/>
      <w:szCs w:val="24"/>
    </w:rPr>
  </w:style>
  <w:style w:type="paragraph" w:styleId="135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Normal_20"/>
    <w:uiPriority w:val="0"/>
    <w:qFormat/>
    <w:rPr>
      <w:rFonts w:hint="default" w:ascii="黑体" w:hAnsi="黑体" w:eastAsia="黑体" w:cs="黑体"/>
      <w:b/>
      <w:sz w:val="32"/>
      <w:szCs w:val="24"/>
      <w:lang w:val="en-US" w:eastAsia="zh-CN" w:bidi="ar-SA"/>
    </w:rPr>
  </w:style>
  <w:style w:type="paragraph" w:styleId="1360" w:customStyle="1">
    <w:name w:val="纯文本1"/>
    <w:basedOn w:val="746"/>
    <w:uiPriority w:val="0"/>
    <w:qFormat/>
    <w:rPr>
      <w:rFonts w:ascii="宋体" w:hAnsi="Courier New" w:cs="Courier New"/>
      <w:szCs w:val="21"/>
    </w:rPr>
  </w:style>
  <w:style w:type="paragraph" w:styleId="1361" w:customStyle="1">
    <w:name w:val="正文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62" w:customStyle="1">
    <w:name w:val="p17_0_0"/>
    <w:basedOn w:val="1363"/>
    <w:uiPriority w:val="0"/>
    <w:qFormat/>
    <w:pPr>
      <w:spacing w:before="100" w:beforeAutospacing="1" w:after="100" w:afterAutospacing="1"/>
    </w:pPr>
    <w:rPr>
      <w:rFonts w:ascii="宋体" w:hAnsi="宋体" w:eastAsia="Times New Roman" w:cs="宋体"/>
      <w:sz w:val="24"/>
    </w:rPr>
  </w:style>
  <w:style w:type="paragraph" w:styleId="1363" w:customStyle="1">
    <w:name w:val="Normal_19_0"/>
    <w:basedOn w:val="758"/>
    <w:uiPriority w:val="0"/>
    <w:qFormat/>
    <w:rPr>
      <w:rFonts w:ascii="黑体" w:hAnsi="黑体" w:eastAsia="黑体"/>
      <w:b/>
      <w:sz w:val="32"/>
    </w:rPr>
  </w:style>
  <w:style w:type="paragraph" w:styleId="1364" w:customStyle="1">
    <w:name w:val="Body Text First Indent_1_0"/>
    <w:basedOn w:val="1363"/>
    <w:uiPriority w:val="0"/>
    <w:qFormat/>
    <w:pPr>
      <w:ind w:firstLine="100"/>
      <w:spacing w:after="120"/>
    </w:pPr>
  </w:style>
  <w:style w:type="paragraph" w:styleId="13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66" w:customStyle="1">
    <w:name w:val="NormalCharacter_0"/>
    <w:uiPriority w:val="0"/>
    <w:qFormat/>
    <w:rPr>
      <w:rFonts w:ascii="Calibri" w:hAnsi="Calibri" w:eastAsia="宋体" w:cs="Times New Roman"/>
      <w:sz w:val="21"/>
      <w:szCs w:val="24"/>
      <w:lang w:val="en-US" w:eastAsia="zh-CN" w:bidi="ar-SA"/>
    </w:rPr>
  </w:style>
  <w:style w:type="paragraph" w:styleId="1367"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1368" w:customStyle="1">
    <w:name w:val="UserStyle_266"/>
    <w:uiPriority w:val="0"/>
    <w:qFormat/>
    <w:pPr>
      <w:jc w:val="both"/>
    </w:pPr>
    <w:rPr>
      <w:rFonts w:hint="default" w:ascii="Times New Roman" w:hAnsi="Times New Roman" w:eastAsia="宋体" w:cs="Times New Roman"/>
      <w:sz w:val="21"/>
      <w:szCs w:val="24"/>
    </w:rPr>
  </w:style>
  <w:style w:type="character" w:styleId="1369" w:customStyle="1">
    <w:name w:val="NormalCharacter_0_0"/>
    <w:uiPriority w:val="0"/>
    <w:qFormat/>
    <w:rPr>
      <w:rFonts w:ascii="Calibri" w:hAnsi="Calibri" w:eastAsia="宋体" w:cs="Times New Roman"/>
      <w:sz w:val="21"/>
      <w:szCs w:val="24"/>
      <w:lang w:val="en-US" w:eastAsia="zh-CN" w:bidi="ar-SA"/>
    </w:rPr>
  </w:style>
  <w:style w:type="paragraph" w:styleId="1370"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371"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372" w:customStyle="1">
    <w:name w:val="Heading 6_0"/>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373" w:customStyle="1">
    <w:name w:val="正文2"/>
    <w:uiPriority w:val="0"/>
    <w:qFormat/>
    <w:rPr>
      <w:rFonts w:hint="default" w:ascii="Tahoma" w:hAnsi="Tahoma" w:eastAsia="微软雅黑" w:cs="Tahoma"/>
      <w:sz w:val="24"/>
      <w:szCs w:val="24"/>
      <w:lang w:val="en-US" w:eastAsia="zh-CN" w:bidi="ar-SA"/>
    </w:rPr>
  </w:style>
  <w:style w:type="paragraph" w:styleId="1374"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numbering" w:styleId="13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atMod val="105000"/>
              <a:shade val="9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章旭</cp:lastModifiedBy>
  <cp:revision>25</cp:revision>
  <dcterms:created xsi:type="dcterms:W3CDTF">2024-07-10T08:51:00Z</dcterms:created>
  <dcterms:modified xsi:type="dcterms:W3CDTF">2026-11-03T03:12:58Z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F9E0F83F8FC744079431CA92FBE94CAE_13</vt:lpwstr>
  </property>
  <property fmtid="{D5CDD505-2E9C-101B-9397-08002B2CF9AE}" pid="4" name="KSOTemplateDocerSaveRecord">
    <vt:lpwstr>eyJoZGlkIjoiNTg3NWVkZWQxMDQ3MmI4MTlkZjBkMjBiM2QyMTAxZmMiLCJ1c2VySWQiOiIxMTQwMDYxNjg1In0=</vt:lpwstr>
  </property>
</Properties>
</file>