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hd w:val="clear" w:color="auto"/>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shd w:val="clear" w:color="auto"/>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shd w:val="clear" w:color="auto"/>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江苏省人民医院</w:t>
      </w:r>
      <w:bookmarkStart w:id="265" w:name="_GoBack"/>
      <w:r/>
      <w:bookmarkEnd w:id="265"/>
      <w:r/>
      <w:r/>
    </w:p>
    <w:p>
      <w:pPr>
        <w:jc w:val="center"/>
        <w:shd w:val="clear" w:color="auto"/>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虚拟现实康复综合训练平台采购项目</w:t>
      </w:r>
      <w:r/>
    </w:p>
    <w:p>
      <w:pPr>
        <w:pStyle w:val="776"/>
        <w:shd w:val="clear" w:color="auto"/>
        <w:rPr>
          <w:color w:val="auto"/>
          <w:highlight w:val="none"/>
        </w:rPr>
      </w:pPr>
      <w:r>
        <w:rPr>
          <w:color w:val="auto"/>
          <w:highlight w:val="none"/>
        </w:rPr>
      </w:r>
      <w:r/>
    </w:p>
    <w:p>
      <w:pPr>
        <w:ind w:firstLine="2168"/>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shd w:val="clear" w:color="auto"/>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项目编号：JSZC-320000-JSHY-G2026-0270</w:t>
      </w:r>
      <w:r/>
    </w:p>
    <w:p>
      <w:pPr>
        <w:ind w:firstLine="2168"/>
        <w:spacing w:line="360" w:lineRule="auto"/>
        <w:shd w:val="clear" w:color="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w:t>
      </w:r>
      <w:r>
        <w:rPr>
          <w:rFonts w:hint="eastAsia" w:ascii="宋体" w:hAnsi="宋体" w:cs="宋体"/>
          <w:b/>
          <w:bCs/>
          <w:color w:val="auto"/>
          <w:sz w:val="32"/>
          <w:szCs w:val="32"/>
          <w:highlight w:val="none"/>
        </w:rPr>
        <w:t xml:space="preserve">编</w:t>
      </w:r>
      <w:r>
        <w:rPr>
          <w:rFonts w:hint="eastAsia" w:ascii="宋体" w:hAnsi="宋体" w:eastAsia="宋体" w:cs="宋体"/>
          <w:b/>
          <w:bCs/>
          <w:color w:val="auto"/>
          <w:sz w:val="32"/>
          <w:szCs w:val="32"/>
          <w:highlight w:val="none"/>
        </w:rPr>
        <w:t xml:space="preserve">号：</w:t>
      </w:r>
      <w:r>
        <w:rPr>
          <w:rFonts w:hint="eastAsia" w:ascii="宋体" w:hAnsi="宋体" w:eastAsia="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lang w:eastAsia="zh-CN"/>
        </w:rPr>
        <w:t xml:space="preserve">1009-2641HOLLYD84</w:t>
      </w:r>
      <w:r/>
    </w:p>
    <w:p>
      <w:pPr>
        <w:pStyle w:val="776"/>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6"/>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shd w:val="clear" w:color="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shd w:val="clear" w:color="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shd w:val="clear" w:color="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tbl>
      <w:tblPr>
        <w:tblStyle w:val="708"/>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519"/>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江苏省人民医院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10</w:t>
            </w:r>
            <w:r>
              <w:rPr>
                <w:rFonts w:hint="eastAsia" w:ascii="宋体" w:hAnsi="宋体" w:cs="宋体"/>
                <w:b/>
                <w:bCs/>
                <w:color w:val="auto"/>
                <w:sz w:val="32"/>
                <w:szCs w:val="32"/>
                <w:highlight w:val="none"/>
              </w:rPr>
              <w:t xml:space="preserve">月</w:t>
            </w:r>
            <w:bookmarkEnd w:id="0"/>
            <w:r/>
            <w:r/>
          </w:p>
        </w:tc>
      </w:tr>
    </w:tbl>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br w:type="page" w:clear="all"/>
      </w:r>
      <w:r/>
    </w:p>
    <w:p>
      <w:pPr>
        <w:pStyle w:val="776"/>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pStyle w:val="776"/>
        <w:shd w:val="clear" w:color="auto"/>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shd w:val="clear" w:color="auto"/>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shd w:val="clear" w:color="auto"/>
            <w:rPr>
              <w:color w:val="auto"/>
              <w:highlight w:val="none"/>
            </w:rPr>
          </w:pPr>
          <w:r>
            <w:rPr>
              <w:color w:val="auto"/>
              <w:highlight w:val="none"/>
            </w:rPr>
          </w:r>
          <w:r/>
        </w:p>
        <w:p>
          <w:pPr>
            <w:pStyle w:val="72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lang w:val="en-US" w:eastAsia="zh-CN"/>
            </w:rPr>
            <w:t xml:space="preserve">1</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lang w:val="en-US" w:eastAsia="zh-CN"/>
            </w:rPr>
            <w:t xml:space="preserve">8</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w:t>
          </w:r>
          <w:r>
            <w:rPr>
              <w:rFonts w:hint="eastAsia" w:ascii="宋体" w:hAnsi="宋体" w:cs="宋体"/>
              <w:b/>
              <w:bCs/>
              <w:color w:val="auto"/>
              <w:sz w:val="24"/>
              <w:szCs w:val="36"/>
              <w:highlight w:val="none"/>
              <w:lang w:val="en-US" w:eastAsia="zh-CN"/>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2"/>
            <w:spacing w:line="400" w:lineRule="exact"/>
            <w:shd w:val="clear" w:color="auto"/>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w:t>
          </w:r>
          <w:r>
            <w:rPr>
              <w:rFonts w:hint="eastAsia" w:ascii="宋体" w:hAnsi="宋体" w:cs="宋体"/>
              <w:b/>
              <w:bCs/>
              <w:color w:val="auto"/>
              <w:sz w:val="24"/>
              <w:szCs w:val="36"/>
              <w:highlight w:val="none"/>
              <w:lang w:val="en-US" w:eastAsia="zh-CN"/>
            </w:rPr>
            <w:t xml:space="preserve">9</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2"/>
            <w:jc w:val="center"/>
            <w:spacing w:line="400" w:lineRule="exact"/>
            <w:shd w:val="clear" w:color="auto"/>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shd w:val="clear" w:color="auto"/>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shd w:val="clear" w:color="auto"/>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shd w:val="clear" w:color="auto"/>
        <w:rPr>
          <w:rStyle w:val="777"/>
          <w:rFonts w:hint="eastAsia" w:ascii="宋体" w:hAnsi="宋体" w:cs="宋体"/>
          <w:b/>
          <w:color w:val="auto"/>
          <w:sz w:val="32"/>
          <w:highlight w:val="none"/>
          <w:shd w:val="clear" w:color="auto" w:fill="auto"/>
        </w:rPr>
        <w:outlineLvl w:val="0"/>
      </w:pPr>
      <w:r/>
      <w:bookmarkStart w:id="2" w:name="_Toc27317"/>
      <w:r/>
      <w:bookmarkStart w:id="3" w:name="_Toc32256"/>
      <w:r/>
      <w:bookmarkStart w:id="4" w:name="_Toc514054470"/>
      <w:r>
        <w:rPr>
          <w:rStyle w:val="777"/>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08"/>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江苏省人民医院虚拟现实康复综合训练平台采购项目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148"/>
        <w:ind w:firstLine="480"/>
        <w:spacing w:line="312" w:lineRule="auto"/>
        <w:shd w:val="clear" w:color="auto"/>
        <w:tabs>
          <w:tab w:val="left" w:pos="1134" w:leader="none"/>
          <w:tab w:val="left" w:pos="5612" w:leader="none"/>
        </w:tabs>
        <w:rPr>
          <w:rFonts w:hint="eastAsia" w:ascii="宋体" w:hAnsi="宋体" w:cs="宋体"/>
          <w:color w:val="auto"/>
          <w:sz w:val="24"/>
          <w:szCs w:val="24"/>
          <w:highlight w:val="none"/>
        </w:rPr>
        <w:outlineLvl w:val="1"/>
      </w:pPr>
      <w:r/>
      <w:bookmarkStart w:id="5" w:name="_Toc7588"/>
      <w:r/>
      <w:bookmarkStart w:id="6" w:name="_Toc29050"/>
      <w:r/>
      <w:bookmarkStart w:id="7" w:name="_Toc229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148"/>
        <w:ind w:firstLine="960"/>
        <w:spacing w:line="312" w:lineRule="auto"/>
        <w:shd w:val="clear" w:color="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项目编号：JSZC-320000-JSHY-G2026-0270</w:t>
      </w:r>
      <w:r/>
    </w:p>
    <w:p>
      <w:pPr>
        <w:pStyle w:val="1148"/>
        <w:ind w:firstLine="960"/>
        <w:spacing w:line="312" w:lineRule="auto"/>
        <w:shd w:val="clear" w:color="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江苏省人民医院虚拟现实康复综合训练平台采购项目</w:t>
      </w:r>
      <w:r/>
    </w:p>
    <w:p>
      <w:pPr>
        <w:pStyle w:val="1148"/>
        <w:ind w:firstLine="960"/>
        <w:spacing w:line="312"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599</w:t>
      </w:r>
      <w:r>
        <w:rPr>
          <w:rFonts w:hint="eastAsia" w:ascii="宋体" w:hAnsi="宋体" w:cs="宋体"/>
          <w:color w:val="auto"/>
          <w:sz w:val="24"/>
          <w:szCs w:val="24"/>
          <w:highlight w:val="none"/>
        </w:rPr>
        <w:t xml:space="preserve">万元</w:t>
      </w:r>
      <w:r/>
    </w:p>
    <w:p>
      <w:pPr>
        <w:pStyle w:val="1148"/>
        <w:ind w:firstLine="960"/>
        <w:spacing w:line="312" w:lineRule="auto"/>
        <w:shd w:val="clear" w:color="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599万元</w:t>
      </w:r>
      <w:r/>
    </w:p>
    <w:p>
      <w:pPr>
        <w:pStyle w:val="1148"/>
        <w:ind w:firstLine="960"/>
        <w:spacing w:line="312" w:lineRule="auto"/>
        <w:shd w:val="clear" w:color="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708"/>
        <w:tblpPr w:horzAnchor="page" w:tblpX="1430" w:vertAnchor="text" w:tblpY="157" w:leftFromText="180" w:topFromText="0" w:rightFromText="180" w:bottomFromText="0"/>
        <w:tblW w:w="93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2"/>
        <w:gridCol w:w="4472"/>
        <w:gridCol w:w="1775"/>
        <w:gridCol w:w="1879"/>
      </w:tblGrid>
      <w:tr>
        <w:trPr>
          <w:trHeight w:val="1006"/>
        </w:trPr>
        <w:tc>
          <w:tcPr>
            <w:tcW w:w="1192" w:type="dxa"/>
            <w:vAlign w:val="center"/>
            <w:textDirection w:val="lrTb"/>
            <w:noWrap w:val="false"/>
          </w:tcPr>
          <w:p>
            <w:pPr>
              <w:pStyle w:val="1148"/>
              <w:ind w:firstLine="0"/>
              <w:jc w:val="center"/>
              <w:spacing w:line="312" w:lineRule="auto"/>
              <w:shd w:val="clear" w:color="auto"/>
              <w:tabs>
                <w:tab w:val="left" w:pos="1276" w:leader="none"/>
              </w:tabs>
              <w:rPr>
                <w:rFonts w:ascii="宋体" w:hAnsi="宋体"/>
                <w:color w:val="auto"/>
                <w:sz w:val="24"/>
                <w:szCs w:val="24"/>
                <w:highlight w:val="none"/>
              </w:rPr>
            </w:pPr>
            <w:r/>
            <w:bookmarkStart w:id="8" w:name="OLE_LINK26"/>
            <w:r/>
            <w:bookmarkStart w:id="9" w:name="OLE_LINK27"/>
            <w:r>
              <w:rPr>
                <w:rFonts w:hint="eastAsia" w:ascii="宋体" w:hAnsi="宋体"/>
                <w:color w:val="auto"/>
                <w:sz w:val="24"/>
                <w:szCs w:val="24"/>
                <w:highlight w:val="none"/>
                <w:lang w:val="en-US" w:eastAsia="zh-CN"/>
              </w:rPr>
              <w:t xml:space="preserve">序号</w:t>
            </w:r>
            <w:r/>
          </w:p>
        </w:tc>
        <w:tc>
          <w:tcPr>
            <w:tcW w:w="4472" w:type="dxa"/>
            <w:vAlign w:val="center"/>
            <w:textDirection w:val="lrTb"/>
            <w:noWrap w:val="false"/>
          </w:tcPr>
          <w:p>
            <w:pPr>
              <w:pStyle w:val="1148"/>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1775" w:type="dxa"/>
            <w:vAlign w:val="center"/>
            <w:textDirection w:val="lrTb"/>
            <w:noWrap w:val="false"/>
          </w:tcPr>
          <w:p>
            <w:pPr>
              <w:pStyle w:val="1148"/>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1879" w:type="dxa"/>
            <w:vAlign w:val="center"/>
            <w:textDirection w:val="lrTb"/>
            <w:noWrap w:val="false"/>
          </w:tcPr>
          <w:p>
            <w:pPr>
              <w:pStyle w:val="1148"/>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是否接受进口产品</w:t>
            </w:r>
            <w:r/>
          </w:p>
        </w:tc>
      </w:tr>
      <w:tr>
        <w:trPr>
          <w:trHeight w:val="521"/>
        </w:trPr>
        <w:tc>
          <w:tcPr>
            <w:tcW w:w="1192" w:type="dxa"/>
            <w:vAlign w:val="center"/>
            <w:textDirection w:val="lrTb"/>
            <w:noWrap w:val="false"/>
          </w:tcPr>
          <w:p>
            <w:pPr>
              <w:pStyle w:val="1148"/>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4472" w:type="dxa"/>
            <w:vAlign w:val="center"/>
            <w:textDirection w:val="lrTb"/>
            <w:noWrap w:val="false"/>
          </w:tcPr>
          <w:p>
            <w:pPr>
              <w:pStyle w:val="1148"/>
              <w:ind w:firstLine="0"/>
              <w:jc w:val="center"/>
              <w:spacing w:line="312" w:lineRule="auto"/>
              <w:shd w:val="clear" w:color="auto"/>
              <w:tabs>
                <w:tab w:val="left" w:pos="1276" w:leader="none"/>
              </w:tabs>
              <w:rPr>
                <w:rFonts w:hint="eastAsia" w:ascii="宋体" w:hAnsi="宋体" w:eastAsia="宋体" w:cs="Times New Roman"/>
                <w:color w:val="auto"/>
                <w:sz w:val="24"/>
                <w:szCs w:val="24"/>
                <w:highlight w:val="none"/>
                <w:lang w:eastAsia="zh-CN"/>
              </w:rPr>
            </w:pPr>
            <w:r>
              <w:rPr>
                <w:rFonts w:hint="eastAsia" w:ascii="宋体" w:hAnsi="宋体" w:cs="宋体"/>
                <w:color w:val="auto"/>
                <w:sz w:val="24"/>
                <w:szCs w:val="24"/>
                <w:highlight w:val="none"/>
                <w:lang w:val="en-US" w:eastAsia="zh-CN"/>
              </w:rPr>
              <w:t xml:space="preserve">虚拟现实康复综合训练平台</w:t>
            </w:r>
            <w:r/>
          </w:p>
        </w:tc>
        <w:tc>
          <w:tcPr>
            <w:tcW w:w="1775" w:type="dxa"/>
            <w:vAlign w:val="center"/>
            <w:textDirection w:val="lrTb"/>
            <w:noWrap w:val="false"/>
          </w:tcPr>
          <w:p>
            <w:pPr>
              <w:jc w:val="center"/>
              <w:shd w:val="clear" w:color="auto"/>
              <w:rPr>
                <w:rFonts w:hint="eastAsia" w:ascii="宋体" w:hAnsi="宋体" w:eastAsia="宋体" w:cs="Times New Roman"/>
                <w:color w:val="auto"/>
                <w:sz w:val="24"/>
                <w:szCs w:val="24"/>
                <w:highlight w:val="none"/>
              </w:rPr>
            </w:pPr>
            <w:r>
              <w:rPr>
                <w:rFonts w:hint="eastAsia"/>
                <w:color w:val="auto"/>
                <w:sz w:val="24"/>
                <w:szCs w:val="24"/>
                <w:highlight w:val="none"/>
                <w:lang w:val="en-US" w:eastAsia="zh-CN"/>
              </w:rPr>
              <w:t xml:space="preserve">1</w:t>
            </w:r>
            <w:r>
              <w:rPr>
                <w:rFonts w:hint="eastAsia" w:ascii="Times New Roman" w:hAnsi="Times New Roman"/>
                <w:color w:val="auto"/>
                <w:sz w:val="24"/>
                <w:szCs w:val="24"/>
                <w:highlight w:val="none"/>
              </w:rPr>
              <w:t xml:space="preserve">套</w:t>
            </w:r>
            <w:r/>
          </w:p>
        </w:tc>
        <w:tc>
          <w:tcPr>
            <w:tcW w:w="1879" w:type="dxa"/>
            <w:vAlign w:val="center"/>
            <w:textDirection w:val="lrTb"/>
            <w:noWrap w:val="false"/>
          </w:tcPr>
          <w:p>
            <w:pPr>
              <w:pStyle w:val="1148"/>
              <w:ind w:firstLine="0"/>
              <w:jc w:val="center"/>
              <w:spacing w:line="312" w:lineRule="auto"/>
              <w:shd w:val="clear" w:color="auto"/>
              <w:tabs>
                <w:tab w:val="left" w:pos="1276" w:leader="none"/>
              </w:tabs>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否</w:t>
            </w:r>
            <w:bookmarkEnd w:id="8"/>
            <w:bookmarkEnd w:id="9"/>
            <w:r/>
          </w:p>
        </w:tc>
      </w:tr>
    </w:tbl>
    <w:p>
      <w:pPr>
        <w:pStyle w:val="1148"/>
        <w:ind w:firstLine="960"/>
        <w:spacing w:line="312"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148"/>
        <w:ind w:firstLine="960"/>
        <w:spacing w:line="312" w:lineRule="auto"/>
        <w:shd w:val="clear" w:color="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rPr>
          <w:rFonts w:hint="eastAsia" w:ascii="宋体" w:hAnsi="宋体" w:cs="宋体"/>
          <w:color w:val="auto"/>
          <w:sz w:val="24"/>
          <w:szCs w:val="24"/>
          <w:highlight w:val="none"/>
          <w:lang w:val="en-US" w:eastAsia="zh-CN"/>
        </w:rPr>
        <w:t xml:space="preserve">；</w:t>
      </w:r>
      <w:bookmarkStart w:id="10" w:name="_Toc3038"/>
      <w:r/>
      <w:r/>
    </w:p>
    <w:p>
      <w:pPr>
        <w:pStyle w:val="1148"/>
        <w:ind w:firstLine="960"/>
        <w:spacing w:line="312" w:lineRule="auto"/>
        <w:shd w:val="clear" w:color="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148"/>
        <w:ind w:left="567" w:firstLine="0"/>
        <w:spacing w:line="312" w:lineRule="auto"/>
        <w:shd w:val="clear" w:color="auto"/>
        <w:tabs>
          <w:tab w:val="left" w:pos="1134" w:leader="none"/>
        </w:tabs>
        <w:rPr>
          <w:rFonts w:hint="eastAsia" w:ascii="宋体" w:hAnsi="宋体" w:cs="宋体"/>
          <w:b/>
          <w:bCs/>
          <w:color w:val="auto"/>
          <w:sz w:val="24"/>
          <w:szCs w:val="24"/>
          <w:highlight w:val="none"/>
        </w:rPr>
        <w:outlineLvl w:val="1"/>
      </w:pPr>
      <w:r/>
      <w:bookmarkStart w:id="11" w:name="_Toc16192"/>
      <w:r/>
      <w:bookmarkStart w:id="12" w:name="_Toc8033"/>
      <w:r>
        <w:rPr>
          <w:rFonts w:hint="eastAsia" w:ascii="宋体" w:hAnsi="宋体" w:cs="宋体"/>
          <w:b/>
          <w:bCs/>
          <w:color w:val="auto"/>
          <w:sz w:val="24"/>
          <w:szCs w:val="24"/>
          <w:highlight w:val="none"/>
        </w:rPr>
        <w:t xml:space="preserve">二、申请人的资格要求：</w:t>
      </w:r>
      <w:bookmarkEnd w:id="10"/>
      <w:r/>
      <w:bookmarkEnd w:id="11"/>
      <w:r/>
      <w:bookmarkEnd w:id="12"/>
      <w:r/>
      <w:r/>
    </w:p>
    <w:p>
      <w:pPr>
        <w:ind w:firstLine="480"/>
        <w:spacing w:line="360" w:lineRule="auto"/>
        <w:shd w:val="clear" w:color="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3"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3"/>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4" w:name="OLE_LINK6"/>
      <w:r/>
      <w:bookmarkStart w:id="15"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4"/>
      <w:r>
        <w:rPr>
          <w:rFonts w:hint="eastAsia" w:ascii="宋体" w:hAnsi="宋体"/>
          <w:color w:val="auto"/>
          <w:sz w:val="24"/>
          <w:szCs w:val="24"/>
          <w:highlight w:val="none"/>
        </w:rPr>
        <w:t xml:space="preserve">。</w:t>
      </w:r>
      <w:bookmarkEnd w:id="15"/>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6" w:name="OLE_LINK7"/>
      <w:r/>
      <w:bookmarkStart w:id="17" w:name="OLE_LINK19"/>
      <w:r>
        <w:rPr>
          <w:rFonts w:hint="eastAsia" w:ascii="宋体" w:hAnsi="宋体"/>
          <w:color w:val="auto"/>
          <w:sz w:val="24"/>
          <w:szCs w:val="24"/>
          <w:highlight w:val="none"/>
        </w:rPr>
        <w:t xml:space="preserve">具有履行合同所必需的设备和专业技术能力（提供书面声明）</w:t>
      </w:r>
      <w:bookmarkEnd w:id="16"/>
      <w:r>
        <w:rPr>
          <w:rFonts w:hint="eastAsia" w:ascii="宋体" w:hAnsi="宋体"/>
          <w:color w:val="auto"/>
          <w:sz w:val="24"/>
          <w:szCs w:val="24"/>
          <w:highlight w:val="none"/>
        </w:rPr>
        <w:t xml:space="preserve">。</w:t>
      </w:r>
      <w:bookmarkEnd w:id="17"/>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8" w:name="OLE_LINK8"/>
      <w:r/>
      <w:bookmarkStart w:id="19"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8"/>
      <w:r>
        <w:rPr>
          <w:rFonts w:hint="eastAsia" w:ascii="宋体" w:hAnsi="宋体"/>
          <w:color w:val="auto"/>
          <w:sz w:val="24"/>
          <w:szCs w:val="24"/>
          <w:highlight w:val="none"/>
        </w:rPr>
        <w:t xml:space="preserve">。</w:t>
      </w:r>
      <w:bookmarkEnd w:id="19"/>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0" w:name="OLE_LINK11"/>
      <w:r/>
      <w:bookmarkStart w:id="21"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0"/>
      <w:r>
        <w:rPr>
          <w:rFonts w:hint="eastAsia" w:ascii="宋体" w:hAnsi="宋体"/>
          <w:color w:val="auto"/>
          <w:sz w:val="24"/>
          <w:szCs w:val="24"/>
          <w:highlight w:val="none"/>
        </w:rPr>
        <w:t xml:space="preserve">。</w:t>
      </w:r>
      <w:bookmarkEnd w:id="21"/>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2" w:name="OLE_LINK22"/>
      <w:r>
        <w:rPr>
          <w:rFonts w:hint="eastAsia" w:ascii="宋体" w:hAnsi="宋体" w:cs="Times New Roman"/>
          <w:color w:val="auto"/>
          <w:sz w:val="24"/>
          <w:szCs w:val="24"/>
          <w:highlight w:val="none"/>
        </w:rPr>
        <w:t xml:space="preserve">法律、行政法规规定的其他条件。</w:t>
      </w:r>
      <w:bookmarkEnd w:id="22"/>
      <w:r/>
      <w:r/>
    </w:p>
    <w:p>
      <w:pPr>
        <w:pStyle w:val="776"/>
        <w:ind w:right="476" w:firstLine="720"/>
        <w:spacing w:before="1" w:line="406" w:lineRule="auto"/>
        <w:shd w:val="clear" w:color="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185"/>
        <w:ind w:left="709" w:firstLine="480"/>
        <w:spacing w:line="329" w:lineRule="auto"/>
        <w:shd w:val="clear" w:color="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185"/>
        <w:ind w:left="709" w:firstLine="0"/>
        <w:spacing w:line="329" w:lineRule="auto"/>
        <w:shd w:val="clear" w:color="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shd w:val="clear" w:color="auto"/>
        <w:rPr>
          <w:rFonts w:hint="eastAsia" w:ascii="宋体" w:hAnsi="宋体" w:cs="Times New Roman"/>
          <w:color w:val="auto"/>
          <w:sz w:val="24"/>
          <w:szCs w:val="24"/>
          <w:highlight w:val="none"/>
        </w:rPr>
      </w:pPr>
      <w:r/>
      <w:bookmarkStart w:id="23"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.1.投标人须</w:t>
      </w:r>
      <w:r>
        <w:rPr>
          <w:rFonts w:hint="eastAsia" w:ascii="宋体" w:hAnsi="宋体" w:cs="Times New Roman"/>
          <w:color w:val="auto"/>
          <w:sz w:val="24"/>
          <w:szCs w:val="24"/>
          <w:highlight w:val="none"/>
          <w:lang w:val="en-US" w:eastAsia="zh-CN"/>
        </w:rPr>
        <w:t xml:space="preserve">根据投标产品类别，</w:t>
      </w:r>
      <w:r>
        <w:rPr>
          <w:rFonts w:hint="eastAsia" w:ascii="宋体" w:hAnsi="宋体" w:cs="Times New Roman"/>
          <w:color w:val="auto"/>
          <w:sz w:val="24"/>
          <w:szCs w:val="24"/>
          <w:highlight w:val="none"/>
        </w:rPr>
        <w:t xml:space="preserve">提供有效的医疗器械产品注册证或产品备案凭证，投标时提供复印件加盖公章。</w:t>
      </w:r>
      <w:r/>
    </w:p>
    <w:p>
      <w:pPr>
        <w:ind w:left="1134"/>
        <w:spacing w:line="329" w:lineRule="auto"/>
        <w:shd w:val="clear" w:color="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1.2若投标人为代理商，</w:t>
      </w:r>
      <w:r>
        <w:rPr>
          <w:rFonts w:hint="eastAsia" w:ascii="宋体" w:hAnsi="宋体" w:cs="Times New Roman"/>
          <w:color w:val="auto"/>
          <w:sz w:val="24"/>
          <w:szCs w:val="24"/>
          <w:highlight w:val="none"/>
        </w:rPr>
        <w:t xml:space="preserve">须</w:t>
      </w:r>
      <w:r>
        <w:rPr>
          <w:rFonts w:hint="eastAsia" w:ascii="宋体" w:hAnsi="宋体" w:cs="Times New Roman"/>
          <w:color w:val="auto"/>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shd w:val="clear" w:color="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1.3.医疗器械生产企业投标本企业产品的，须提供《医疗器械生产许可证》，投标时提供复印件加盖公章。</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pStyle w:val="1354"/>
        <w:ind w:left="1134" w:firstLine="0"/>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3"/>
      <w:r/>
    </w:p>
    <w:p>
      <w:pPr>
        <w:pStyle w:val="1185"/>
        <w:spacing w:line="360" w:lineRule="auto"/>
        <w:shd w:val="clear" w:color="auto"/>
        <w:rPr>
          <w:rFonts w:hint="eastAsia" w:ascii="宋体" w:hAnsi="宋体" w:cs="宋体"/>
          <w:b/>
          <w:bCs/>
          <w:color w:val="auto"/>
          <w:sz w:val="24"/>
          <w:szCs w:val="24"/>
          <w:highlight w:val="none"/>
        </w:rPr>
        <w:outlineLvl w:val="1"/>
      </w:pPr>
      <w:r/>
      <w:bookmarkStart w:id="24" w:name="_Toc1979"/>
      <w:r/>
      <w:bookmarkStart w:id="25" w:name="_Toc13339"/>
      <w:r/>
      <w:bookmarkStart w:id="26" w:name="_Toc26697"/>
      <w:r>
        <w:rPr>
          <w:rFonts w:hint="eastAsia" w:ascii="宋体" w:hAnsi="宋体" w:cs="宋体"/>
          <w:b/>
          <w:bCs/>
          <w:color w:val="auto"/>
          <w:sz w:val="24"/>
          <w:szCs w:val="24"/>
          <w:highlight w:val="none"/>
        </w:rPr>
        <w:t xml:space="preserve">三、获取招标文件</w:t>
      </w:r>
      <w:bookmarkEnd w:id="24"/>
      <w:r/>
      <w:bookmarkEnd w:id="25"/>
      <w:r/>
      <w:bookmarkEnd w:id="26"/>
      <w:r/>
      <w:r/>
    </w:p>
    <w:p>
      <w:pPr>
        <w:pStyle w:val="1185"/>
        <w:ind w:left="84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shd w:val="clear" w:color="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148"/>
        <w:ind w:left="709" w:firstLine="0"/>
        <w:spacing w:line="360" w:lineRule="auto"/>
        <w:shd w:val="clear" w:color="auto"/>
        <w:tabs>
          <w:tab w:val="left" w:pos="1134" w:leader="none"/>
        </w:tabs>
        <w:rPr>
          <w:rFonts w:hint="eastAsia" w:ascii="宋体" w:hAnsi="宋体" w:cs="宋体"/>
          <w:b/>
          <w:bCs/>
          <w:color w:val="auto"/>
          <w:sz w:val="24"/>
          <w:szCs w:val="24"/>
          <w:highlight w:val="none"/>
        </w:rPr>
        <w:outlineLvl w:val="1"/>
      </w:pPr>
      <w:r/>
      <w:bookmarkStart w:id="27" w:name="_Toc28083"/>
      <w:r/>
      <w:bookmarkStart w:id="28" w:name="_Toc12587"/>
      <w:r/>
      <w:bookmarkStart w:id="29" w:name="_Toc2291"/>
      <w:r>
        <w:rPr>
          <w:rFonts w:hint="eastAsia" w:ascii="宋体" w:hAnsi="宋体" w:cs="宋体"/>
          <w:b/>
          <w:bCs/>
          <w:color w:val="auto"/>
          <w:sz w:val="24"/>
          <w:szCs w:val="24"/>
          <w:highlight w:val="none"/>
        </w:rPr>
        <w:t xml:space="preserve">四、提交投标文件截止时间、开标时间和地点</w:t>
      </w:r>
      <w:bookmarkEnd w:id="27"/>
      <w:r/>
      <w:bookmarkEnd w:id="28"/>
      <w:r/>
      <w:bookmarkEnd w:id="29"/>
      <w:r/>
      <w:r/>
    </w:p>
    <w:p>
      <w:pPr>
        <w:pStyle w:val="1148"/>
        <w:ind w:left="1134" w:firstLine="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日09点30分</w:t>
      </w:r>
      <w:r>
        <w:rPr>
          <w:rFonts w:hint="eastAsia" w:ascii="宋体" w:hAnsi="宋体" w:cs="宋体"/>
          <w:color w:val="auto"/>
          <w:sz w:val="24"/>
          <w:szCs w:val="24"/>
          <w:highlight w:val="none"/>
        </w:rPr>
        <w:t xml:space="preserve">（北京时间）</w:t>
      </w:r>
      <w:r/>
    </w:p>
    <w:p>
      <w:pPr>
        <w:pStyle w:val="1148"/>
        <w:ind w:left="1134" w:firstLine="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148"/>
        <w:ind w:left="708" w:firstLine="0"/>
        <w:spacing w:line="312" w:lineRule="auto"/>
        <w:shd w:val="clear" w:color="auto"/>
        <w:tabs>
          <w:tab w:val="left" w:pos="1134" w:leader="none"/>
        </w:tabs>
        <w:rPr>
          <w:rFonts w:hint="eastAsia" w:ascii="宋体" w:hAnsi="宋体" w:cs="宋体"/>
          <w:b/>
          <w:bCs/>
          <w:color w:val="auto"/>
          <w:sz w:val="24"/>
          <w:szCs w:val="24"/>
          <w:highlight w:val="none"/>
        </w:rPr>
        <w:outlineLvl w:val="1"/>
      </w:pPr>
      <w:r/>
      <w:bookmarkStart w:id="30" w:name="_Toc8288"/>
      <w:r/>
      <w:bookmarkStart w:id="31" w:name="_Toc19411"/>
      <w:r/>
      <w:bookmarkStart w:id="32" w:name="_Toc5544"/>
      <w:r>
        <w:rPr>
          <w:rFonts w:hint="eastAsia" w:ascii="宋体" w:hAnsi="宋体" w:cs="宋体"/>
          <w:b/>
          <w:bCs/>
          <w:color w:val="auto"/>
          <w:sz w:val="24"/>
          <w:szCs w:val="24"/>
          <w:highlight w:val="none"/>
        </w:rPr>
        <w:t xml:space="preserve">五、公告期限</w:t>
      </w:r>
      <w:bookmarkEnd w:id="30"/>
      <w:r/>
      <w:bookmarkEnd w:id="31"/>
      <w:r/>
      <w:bookmarkEnd w:id="32"/>
      <w:r/>
      <w:r/>
    </w:p>
    <w:p>
      <w:pPr>
        <w:pStyle w:val="1148"/>
        <w:ind w:firstLine="1200"/>
        <w:spacing w:line="312" w:lineRule="auto"/>
        <w:shd w:val="clear" w:color="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148"/>
        <w:numPr>
          <w:ilvl w:val="0"/>
          <w:numId w:val="5"/>
        </w:numPr>
        <w:ind w:left="709" w:firstLine="0"/>
        <w:spacing w:line="360" w:lineRule="exact"/>
        <w:shd w:val="clear" w:color="auto"/>
        <w:tabs>
          <w:tab w:val="left" w:pos="1134" w:leader="none"/>
        </w:tabs>
        <w:rPr>
          <w:rFonts w:hint="eastAsia" w:ascii="宋体" w:hAnsi="宋体" w:eastAsia="宋体" w:cs="宋体"/>
          <w:b/>
          <w:bCs/>
          <w:color w:val="auto"/>
          <w:sz w:val="24"/>
          <w:szCs w:val="24"/>
          <w:highlight w:val="none"/>
          <w:lang w:eastAsia="zh-CN"/>
        </w:rPr>
        <w:outlineLvl w:val="1"/>
      </w:pPr>
      <w:r/>
      <w:bookmarkStart w:id="33" w:name="_Toc12830"/>
      <w:r/>
      <w:bookmarkStart w:id="34" w:name="_Toc12845"/>
      <w:r/>
      <w:bookmarkStart w:id="35" w:name="_Toc15265"/>
      <w:r>
        <w:rPr>
          <w:rFonts w:hint="eastAsia" w:ascii="宋体" w:hAnsi="宋体" w:cs="宋体"/>
          <w:b/>
          <w:bCs/>
          <w:color w:val="auto"/>
          <w:sz w:val="24"/>
          <w:szCs w:val="24"/>
          <w:highlight w:val="none"/>
        </w:rPr>
        <w:t xml:space="preserve">其他补充事宜</w:t>
      </w:r>
      <w:bookmarkEnd w:id="33"/>
      <w:r/>
      <w:bookmarkEnd w:id="34"/>
      <w:r/>
      <w:bookmarkEnd w:id="35"/>
      <w:r/>
      <w:r/>
    </w:p>
    <w:p>
      <w:pPr>
        <w:ind w:firstLine="964"/>
        <w:spacing w:line="360" w:lineRule="auto"/>
        <w:shd w:val="clear" w:color="auto"/>
        <w:rPr>
          <w:rFonts w:hint="eastAsia" w:ascii="宋体" w:hAnsi="宋体" w:cs="宋体"/>
          <w:b/>
          <w:color w:val="auto"/>
          <w:sz w:val="24"/>
          <w:szCs w:val="24"/>
          <w:highlight w:val="none"/>
        </w:rPr>
      </w:pPr>
      <w:r/>
      <w:bookmarkStart w:id="36"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shd w:val="clear" w:color="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148"/>
        <w:ind w:left="709" w:firstLine="0"/>
        <w:spacing w:line="360" w:lineRule="auto"/>
        <w:shd w:val="clear" w:color="auto"/>
        <w:tabs>
          <w:tab w:val="left" w:pos="1134" w:leader="none"/>
        </w:tabs>
        <w:rPr>
          <w:rFonts w:hint="eastAsia" w:ascii="宋体" w:hAnsi="宋体" w:cs="宋体"/>
          <w:b/>
          <w:bCs/>
          <w:color w:val="auto"/>
          <w:sz w:val="24"/>
          <w:szCs w:val="24"/>
          <w:highlight w:val="none"/>
        </w:rPr>
        <w:outlineLvl w:val="1"/>
      </w:pPr>
      <w:r/>
      <w:bookmarkStart w:id="37" w:name="_Toc26301"/>
      <w:r/>
      <w:bookmarkStart w:id="38" w:name="_Toc24284"/>
      <w:r>
        <w:rPr>
          <w:rFonts w:hint="eastAsia" w:ascii="宋体" w:hAnsi="宋体" w:cs="宋体"/>
          <w:b/>
          <w:bCs/>
          <w:color w:val="auto"/>
          <w:sz w:val="24"/>
          <w:szCs w:val="24"/>
          <w:highlight w:val="none"/>
        </w:rPr>
        <w:t xml:space="preserve">七、对本次招标提出询问，请按以下方式联系。</w:t>
      </w:r>
      <w:bookmarkEnd w:id="36"/>
      <w:r/>
      <w:bookmarkEnd w:id="37"/>
      <w:r/>
      <w:bookmarkEnd w:id="38"/>
      <w:r/>
      <w:r/>
    </w:p>
    <w:p>
      <w:pPr>
        <w:pStyle w:val="965"/>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39" w:name="_Toc5336"/>
      <w:r/>
      <w:bookmarkStart w:id="40" w:name="_Toc11624"/>
      <w:r/>
      <w:bookmarkStart w:id="41" w:name="_Toc25617"/>
      <w:r>
        <w:rPr>
          <w:rFonts w:hint="eastAsia" w:hAnsi="宋体" w:cs="宋体"/>
          <w:color w:val="auto"/>
          <w:szCs w:val="24"/>
          <w:highlight w:val="none"/>
        </w:rPr>
        <w:t xml:space="preserve">1.采购人信息</w:t>
      </w:r>
      <w:bookmarkEnd w:id="39"/>
      <w:r/>
      <w:r/>
    </w:p>
    <w:p>
      <w:pPr>
        <w:pStyle w:val="965"/>
        <w:ind w:firstLine="720"/>
        <w:spacing w:before="0" w:beforeAutospacing="0" w:after="0" w:afterAutospacing="0" w:line="360" w:lineRule="auto"/>
        <w:shd w:val="clear" w:color="auto"/>
        <w:rPr>
          <w:rFonts w:hint="eastAsia" w:hAnsi="宋体" w:cs="宋体"/>
          <w:color w:val="auto"/>
          <w:szCs w:val="24"/>
          <w:highlight w:val="none"/>
          <w:lang w:eastAsia="zh-CN"/>
        </w:rPr>
        <w:outlineLvl w:val="1"/>
      </w:pPr>
      <w:r/>
      <w:bookmarkStart w:id="42" w:name="_Toc18962"/>
      <w:r>
        <w:rPr>
          <w:rFonts w:hint="eastAsia" w:hAnsi="宋体" w:cs="宋体"/>
          <w:color w:val="auto"/>
          <w:szCs w:val="24"/>
          <w:highlight w:val="none"/>
        </w:rPr>
        <w:t xml:space="preserve">名称：</w:t>
      </w:r>
      <w:bookmarkEnd w:id="42"/>
      <w:r>
        <w:rPr>
          <w:rFonts w:hint="eastAsia" w:hAnsi="宋体" w:cs="宋体"/>
          <w:color w:val="auto"/>
          <w:szCs w:val="24"/>
          <w:highlight w:val="none"/>
          <w:lang w:eastAsia="zh-CN"/>
        </w:rPr>
        <w:t xml:space="preserve">江苏省人民医院</w:t>
      </w:r>
      <w:r/>
    </w:p>
    <w:p>
      <w:pPr>
        <w:pStyle w:val="965"/>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3" w:name="_Toc17137"/>
      <w:r>
        <w:rPr>
          <w:rFonts w:hint="eastAsia" w:hAnsi="宋体" w:cs="宋体"/>
          <w:color w:val="auto"/>
          <w:szCs w:val="24"/>
          <w:highlight w:val="none"/>
        </w:rPr>
        <w:t xml:space="preserve">地址：</w:t>
      </w:r>
      <w:bookmarkEnd w:id="43"/>
      <w:r>
        <w:rPr>
          <w:rFonts w:hint="eastAsia" w:ascii="宋体" w:hAnsi="宋体" w:eastAsia="宋体" w:cs="宋体"/>
          <w:color w:val="auto"/>
          <w:szCs w:val="24"/>
          <w:highlight w:val="none"/>
          <w:lang w:eastAsia="zh-CN"/>
        </w:rPr>
        <w:t xml:space="preserve">南京市鼓楼区广州路300号</w:t>
      </w:r>
      <w:r/>
    </w:p>
    <w:p>
      <w:pPr>
        <w:pStyle w:val="965"/>
        <w:ind w:firstLine="720"/>
        <w:spacing w:before="0" w:beforeAutospacing="0" w:after="0" w:afterAutospacing="0" w:line="360" w:lineRule="auto"/>
        <w:shd w:val="clear" w:color="auto"/>
        <w:rPr>
          <w:rFonts w:hint="default" w:hAnsi="宋体" w:eastAsia="宋体" w:cs="宋体"/>
          <w:color w:val="auto"/>
          <w:szCs w:val="24"/>
          <w:highlight w:val="none"/>
          <w:lang w:val="en-US" w:eastAsia="zh-CN"/>
        </w:rPr>
        <w:outlineLvl w:val="1"/>
      </w:pPr>
      <w:r/>
      <w:bookmarkStart w:id="44" w:name="_Toc18720"/>
      <w:r>
        <w:rPr>
          <w:rFonts w:hint="eastAsia" w:hAnsi="宋体" w:cs="宋体"/>
          <w:color w:val="auto"/>
          <w:szCs w:val="24"/>
          <w:highlight w:val="none"/>
        </w:rPr>
        <w:t xml:space="preserve">联系方式：</w:t>
      </w:r>
      <w:bookmarkEnd w:id="44"/>
      <w:r/>
      <w:bookmarkStart w:id="45" w:name="OLE_LINK15"/>
      <w:r>
        <w:rPr>
          <w:rFonts w:hint="eastAsia" w:hAnsi="宋体"/>
          <w:color w:val="auto"/>
          <w:highlight w:val="none"/>
          <w:lang w:val="en-US" w:eastAsia="zh-CN"/>
        </w:rPr>
        <w:t xml:space="preserve">陶</w:t>
      </w:r>
      <w:r>
        <w:rPr>
          <w:rFonts w:hint="eastAsia" w:ascii="宋体" w:hAnsi="宋体" w:eastAsia="宋体"/>
          <w:color w:val="auto"/>
          <w:highlight w:val="none"/>
          <w:lang w:val="en-US" w:eastAsia="zh-CN"/>
        </w:rPr>
        <w:t xml:space="preserve">老</w:t>
      </w:r>
      <w:r>
        <w:rPr>
          <w:rFonts w:hint="eastAsia" w:ascii="宋体" w:hAnsi="宋体" w:eastAsia="宋体" w:cs="宋体"/>
          <w:color w:val="auto"/>
          <w:szCs w:val="24"/>
          <w:highlight w:val="none"/>
          <w:lang w:val="en-US" w:eastAsia="zh-CN"/>
        </w:rPr>
        <w:t xml:space="preserve">师 </w:t>
      </w:r>
      <w:bookmarkEnd w:id="45"/>
      <w:r>
        <w:rPr>
          <w:rFonts w:hint="eastAsia" w:ascii="宋体" w:hAnsi="宋体" w:eastAsia="宋体"/>
          <w:color w:val="auto"/>
          <w:highlight w:val="none"/>
        </w:rPr>
        <w:t xml:space="preserve">025-6830</w:t>
      </w:r>
      <w:r>
        <w:rPr>
          <w:rFonts w:hint="eastAsia" w:ascii="宋体" w:hAnsi="宋体" w:eastAsia="宋体"/>
          <w:color w:val="auto"/>
          <w:highlight w:val="none"/>
          <w:lang w:val="en-US" w:eastAsia="zh-CN"/>
        </w:rPr>
        <w:t xml:space="preserve">6497</w:t>
      </w:r>
      <w:r/>
    </w:p>
    <w:p>
      <w:pPr>
        <w:pStyle w:val="965"/>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6" w:name="_Toc29917"/>
      <w:r>
        <w:rPr>
          <w:rFonts w:hint="eastAsia" w:hAnsi="宋体" w:cs="宋体"/>
          <w:color w:val="auto"/>
          <w:szCs w:val="24"/>
          <w:highlight w:val="none"/>
        </w:rPr>
        <w:t xml:space="preserve">2.采购代理机构信息</w:t>
      </w:r>
      <w:bookmarkEnd w:id="40"/>
      <w:r/>
      <w:bookmarkEnd w:id="46"/>
      <w:r/>
      <w:r/>
    </w:p>
    <w:p>
      <w:pPr>
        <w:pStyle w:val="96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7" w:name="_Toc17590"/>
      <w:r/>
      <w:bookmarkStart w:id="48" w:name="_Toc6514"/>
      <w:r>
        <w:rPr>
          <w:rFonts w:hint="eastAsia" w:hAnsi="宋体" w:cs="宋体"/>
          <w:color w:val="auto"/>
          <w:szCs w:val="24"/>
          <w:highlight w:val="none"/>
        </w:rPr>
        <w:t xml:space="preserve">名称：江苏弘业国际技术工程有限公司</w:t>
      </w:r>
      <w:bookmarkEnd w:id="47"/>
      <w:r/>
      <w:bookmarkEnd w:id="48"/>
      <w:r/>
      <w:r/>
    </w:p>
    <w:p>
      <w:pPr>
        <w:pStyle w:val="96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9" w:name="_Toc29228"/>
      <w:r/>
      <w:bookmarkStart w:id="50" w:name="_Toc8777"/>
      <w:r>
        <w:rPr>
          <w:rFonts w:hint="eastAsia" w:hAnsi="宋体" w:cs="宋体"/>
          <w:color w:val="auto"/>
          <w:szCs w:val="24"/>
          <w:highlight w:val="none"/>
        </w:rPr>
        <w:t xml:space="preserve">地址：南京市中华路50号弘业大厦10楼</w:t>
      </w:r>
      <w:bookmarkEnd w:id="49"/>
      <w:r/>
      <w:bookmarkEnd w:id="50"/>
      <w:r/>
      <w:r/>
    </w:p>
    <w:p>
      <w:pPr>
        <w:pStyle w:val="965"/>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1" w:name="_Toc30931"/>
      <w:r/>
      <w:bookmarkStart w:id="52" w:name="_Toc4151"/>
      <w:r>
        <w:rPr>
          <w:rFonts w:hint="eastAsia" w:hAnsi="宋体" w:cs="宋体"/>
          <w:color w:val="auto"/>
          <w:szCs w:val="24"/>
          <w:highlight w:val="none"/>
        </w:rPr>
        <w:t xml:space="preserve">联系方式：</w:t>
      </w:r>
      <w:bookmarkEnd w:id="51"/>
      <w:r/>
      <w:bookmarkEnd w:id="52"/>
      <w:r>
        <w:rPr>
          <w:rFonts w:hint="eastAsia" w:hAnsi="宋体" w:cs="宋体"/>
          <w:color w:val="auto"/>
          <w:szCs w:val="24"/>
          <w:highlight w:val="none"/>
          <w:lang w:val="en-US" w:eastAsia="zh-CN"/>
        </w:rPr>
        <w:t xml:space="preserve"> </w:t>
      </w:r>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965"/>
        <w:ind w:firstLine="720"/>
        <w:spacing w:before="0" w:beforeAutospacing="0" w:after="0" w:afterAutospacing="0" w:line="312" w:lineRule="auto"/>
        <w:shd w:val="clear" w:color="auto"/>
        <w:rPr>
          <w:rFonts w:hint="eastAsia" w:hAnsi="宋体" w:eastAsia="宋体" w:cs="宋体"/>
          <w:color w:val="auto"/>
          <w:szCs w:val="24"/>
          <w:highlight w:val="none"/>
          <w:lang w:val="en-US" w:eastAsia="zh-CN"/>
        </w:rPr>
        <w:outlineLvl w:val="1"/>
      </w:pPr>
      <w:r/>
      <w:bookmarkStart w:id="53" w:name="_Toc23093"/>
      <w:r/>
      <w:bookmarkStart w:id="54" w:name="_Toc2685"/>
      <w:r>
        <w:rPr>
          <w:rFonts w:hint="eastAsia" w:hAnsi="宋体" w:cs="宋体"/>
          <w:color w:val="auto"/>
          <w:szCs w:val="24"/>
          <w:highlight w:val="none"/>
        </w:rPr>
        <w:t xml:space="preserve">传  真：025-5227876</w:t>
      </w:r>
      <w:bookmarkEnd w:id="53"/>
      <w:r/>
      <w:bookmarkEnd w:id="54"/>
      <w:r>
        <w:rPr>
          <w:rFonts w:hint="eastAsia" w:hAnsi="宋体" w:cs="宋体"/>
          <w:color w:val="auto"/>
          <w:szCs w:val="24"/>
          <w:highlight w:val="none"/>
          <w:lang w:val="en-US" w:eastAsia="zh-CN"/>
        </w:rPr>
        <w:t xml:space="preserve">1</w:t>
      </w:r>
      <w:r/>
    </w:p>
    <w:p>
      <w:pPr>
        <w:pStyle w:val="96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5" w:name="_Toc21139"/>
      <w:r/>
      <w:bookmarkStart w:id="56" w:name="_Toc4597"/>
      <w:r>
        <w:rPr>
          <w:rFonts w:hint="eastAsia" w:hAnsi="宋体" w:cs="宋体"/>
          <w:color w:val="auto"/>
          <w:szCs w:val="24"/>
          <w:highlight w:val="none"/>
        </w:rPr>
        <w:t xml:space="preserve">3.项目联系方式</w:t>
      </w:r>
      <w:bookmarkEnd w:id="55"/>
      <w:r/>
      <w:bookmarkEnd w:id="56"/>
      <w:r/>
      <w:r/>
    </w:p>
    <w:p>
      <w:pPr>
        <w:pStyle w:val="965"/>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7" w:name="_Toc18816"/>
      <w:r/>
      <w:bookmarkStart w:id="58" w:name="_Toc23478"/>
      <w:r>
        <w:rPr>
          <w:rFonts w:hint="eastAsia" w:hAnsi="宋体" w:cs="宋体"/>
          <w:color w:val="auto"/>
          <w:szCs w:val="24"/>
          <w:highlight w:val="none"/>
        </w:rPr>
        <w:t xml:space="preserve">项目联系人：</w:t>
      </w:r>
      <w:bookmarkEnd w:id="57"/>
      <w:r/>
      <w:bookmarkEnd w:id="58"/>
      <w:r>
        <w:rPr>
          <w:rFonts w:hint="eastAsia" w:hAnsi="宋体"/>
          <w:color w:val="auto"/>
          <w:szCs w:val="24"/>
          <w:highlight w:val="none"/>
          <w:shd w:val="clear" w:color="auto" w:fill="ffffff"/>
          <w:lang w:val="en-US" w:eastAsia="zh-CN"/>
        </w:rPr>
        <w:t xml:space="preserve">王杰</w:t>
      </w:r>
      <w:r/>
    </w:p>
    <w:p>
      <w:pPr>
        <w:pStyle w:val="96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9" w:name="_Toc13399"/>
      <w:r/>
      <w:bookmarkStart w:id="60" w:name="_Toc12073"/>
      <w:r>
        <w:rPr>
          <w:rFonts w:hint="eastAsia" w:hAnsi="宋体" w:cs="宋体"/>
          <w:color w:val="auto"/>
          <w:szCs w:val="24"/>
          <w:highlight w:val="none"/>
        </w:rPr>
        <w:t xml:space="preserve">电话：</w:t>
      </w:r>
      <w:bookmarkEnd w:id="41"/>
      <w:r/>
      <w:bookmarkEnd w:id="59"/>
      <w:r/>
      <w:bookmarkEnd w:id="60"/>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698"/>
        <w:jc w:val="both"/>
        <w:shd w:val="clear" w:color="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61" w:name="_Toc7212"/>
      <w:r>
        <w:rPr>
          <w:rFonts w:hint="eastAsia" w:ascii="宋体" w:hAnsi="宋体" w:eastAsia="宋体" w:cs="宋体"/>
          <w:b/>
          <w:color w:val="auto"/>
          <w:sz w:val="44"/>
          <w:szCs w:val="44"/>
          <w:highlight w:val="none"/>
          <w:lang w:val="en-US" w:eastAsia="zh-CN"/>
        </w:rPr>
        <w:t xml:space="preserve">            </w:t>
      </w:r>
      <w:bookmarkStart w:id="62" w:name="_Toc10498"/>
      <w:r>
        <w:rPr>
          <w:rFonts w:hint="eastAsia" w:ascii="宋体" w:hAnsi="宋体" w:cs="宋体"/>
          <w:b/>
          <w:color w:val="auto"/>
          <w:sz w:val="44"/>
          <w:szCs w:val="44"/>
          <w:highlight w:val="none"/>
        </w:rPr>
        <w:t xml:space="preserve">第二部分  投标人须知</w:t>
      </w:r>
      <w:bookmarkEnd w:id="61"/>
      <w:r/>
      <w:bookmarkEnd w:id="62"/>
      <w:r/>
      <w:r/>
    </w:p>
    <w:p>
      <w:pPr>
        <w:pStyle w:val="901"/>
        <w:jc w:val="center"/>
        <w:keepLines w:val="0"/>
        <w:keepNext w:val="0"/>
        <w:spacing w:before="0" w:after="0" w:line="240" w:lineRule="auto"/>
        <w:shd w:val="clear" w:color="auto"/>
        <w:rPr>
          <w:rFonts w:hint="eastAsia" w:ascii="宋体" w:hAnsi="宋体" w:eastAsia="宋体" w:cs="宋体"/>
          <w:color w:val="auto"/>
          <w:highlight w:val="none"/>
        </w:rPr>
      </w:pPr>
      <w:r/>
      <w:bookmarkStart w:id="63" w:name="_Toc17216"/>
      <w:r/>
      <w:bookmarkStart w:id="64" w:name="_Toc10216"/>
      <w:r/>
      <w:bookmarkStart w:id="65" w:name="_Toc17705"/>
      <w:r/>
      <w:bookmarkStart w:id="66" w:name="_Toc514054471"/>
      <w:r>
        <w:rPr>
          <w:rFonts w:hint="eastAsia" w:ascii="宋体" w:hAnsi="宋体" w:eastAsia="宋体" w:cs="宋体"/>
          <w:color w:val="auto"/>
          <w:highlight w:val="none"/>
        </w:rPr>
        <w:t xml:space="preserve">投标人须知前附表</w:t>
      </w:r>
      <w:bookmarkEnd w:id="63"/>
      <w:r/>
      <w:bookmarkEnd w:id="64"/>
      <w:r/>
      <w:bookmarkEnd w:id="65"/>
      <w:r/>
      <w:bookmarkEnd w:id="66"/>
      <w:r/>
      <w:r/>
    </w:p>
    <w:tbl>
      <w:tblPr>
        <w:tblStyle w:val="708"/>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bookmarkStart w:id="67" w:name="EBd40b5fb42f2944a3b45e579ce3941f02"/>
            <w:r>
              <w:rPr>
                <w:rFonts w:hint="eastAsia" w:ascii="宋体" w:hAnsi="宋体" w:cs="宋体"/>
                <w:color w:val="auto"/>
                <w:sz w:val="24"/>
                <w:szCs w:val="24"/>
                <w:highlight w:val="none"/>
              </w:rPr>
              <w:t xml:space="preserve">90</w:t>
            </w:r>
            <w:bookmarkEnd w:id="67"/>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本项目中标服务费参照发改价格[2011]534号文</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收取，应在领取中标通知书前缴纳。</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p>
          <w:p>
            <w:pPr>
              <w:shd w:val="clear" w:color="auto"/>
              <w:widowControl/>
              <w:rPr>
                <w:rFonts w:hint="eastAsia" w:ascii="宋体" w:hAnsi="宋体" w:cs="宋体"/>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shd w:val="clear" w:color="auto"/>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bookmarkStart w:id="68" w:name="_Toc514054472"/>
            <w:r/>
            <w:bookmarkStart w:id="69"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r>
        <w:trPr>
          <w:trHeight w:val="518"/>
        </w:trPr>
        <w:tc>
          <w:tcPr>
            <w:tcW w:w="1043"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bookmarkStart w:id="70" w:name="_Toc20458"/>
            <w:r/>
            <w:bookmarkStart w:id="71" w:name="_Toc22298"/>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其它</w:t>
            </w:r>
            <w:r/>
          </w:p>
        </w:tc>
        <w:tc>
          <w:tcPr>
            <w:tcW w:w="6297" w:type="dxa"/>
            <w:vAlign w:val="center"/>
            <w:textDirection w:val="lrTb"/>
            <w:noWrap w:val="false"/>
          </w:tcPr>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中标供应商应在中标结果公告发布后提供纸质投标文件一正二副递交至采购代理机构存档。</w:t>
            </w:r>
            <w:r/>
          </w:p>
        </w:tc>
      </w:tr>
    </w:tbl>
    <w:p>
      <w:pPr>
        <w:pStyle w:val="130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0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0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0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0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0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0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0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0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0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0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0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0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0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8"/>
      <w:r/>
      <w:bookmarkEnd w:id="69"/>
      <w:r/>
      <w:bookmarkEnd w:id="70"/>
      <w:r/>
      <w:bookmarkEnd w:id="71"/>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30"/>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shd w:val="clear" w:color="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05"/>
        <w:shd w:val="clear" w:color="auto"/>
        <w:rPr>
          <w:rFonts w:hint="eastAsia" w:ascii="宋体" w:hAnsi="宋体" w:eastAsia="宋体" w:cs="宋体"/>
          <w:color w:val="auto"/>
          <w:highlight w:val="none"/>
        </w:rPr>
        <w:outlineLvl w:val="1"/>
      </w:pPr>
      <w:r/>
      <w:bookmarkStart w:id="72" w:name="_Toc30610"/>
      <w:r/>
      <w:bookmarkStart w:id="73" w:name="_Toc514054473"/>
      <w:r/>
      <w:bookmarkStart w:id="74" w:name="_Toc17916"/>
      <w:r/>
      <w:bookmarkStart w:id="75" w:name="_Toc21335"/>
      <w:r>
        <w:rPr>
          <w:rFonts w:hint="eastAsia" w:ascii="宋体" w:hAnsi="宋体" w:eastAsia="宋体" w:cs="宋体"/>
          <w:color w:val="auto"/>
          <w:highlight w:val="none"/>
        </w:rPr>
        <w:t xml:space="preserve">二、招标文件</w:t>
      </w:r>
      <w:bookmarkEnd w:id="72"/>
      <w:r/>
      <w:bookmarkEnd w:id="73"/>
      <w:r/>
      <w:bookmarkEnd w:id="74"/>
      <w:r/>
      <w:bookmarkEnd w:id="75"/>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6" w:name="EB453bde7f4ddc418fae2aad9fbcd82554"/>
      <w:r>
        <w:rPr>
          <w:rFonts w:hint="eastAsia" w:ascii="宋体" w:hAnsi="宋体" w:cs="宋体"/>
          <w:color w:val="auto"/>
          <w:sz w:val="20"/>
          <w:highlight w:val="none"/>
        </w:rPr>
        <w:t xml:space="preserve"> </w:t>
      </w:r>
      <w:bookmarkEnd w:id="76"/>
      <w:r/>
      <w:bookmarkStart w:id="77" w:name="EBec71fc1696a240c4b620fe1e00b2ce58"/>
      <w:r>
        <w:rPr>
          <w:rFonts w:hint="eastAsia" w:ascii="宋体" w:hAnsi="宋体" w:cs="宋体"/>
          <w:color w:val="auto"/>
          <w:sz w:val="20"/>
          <w:highlight w:val="none"/>
        </w:rPr>
        <w:t xml:space="preserve"> </w:t>
      </w:r>
      <w:bookmarkEnd w:id="77"/>
      <w:r/>
      <w:r/>
    </w:p>
    <w:p>
      <w:pPr>
        <w:pStyle w:val="1305"/>
        <w:shd w:val="clear" w:color="auto"/>
        <w:rPr>
          <w:rFonts w:hint="eastAsia" w:ascii="宋体" w:hAnsi="宋体" w:eastAsia="宋体" w:cs="宋体"/>
          <w:color w:val="auto"/>
          <w:highlight w:val="none"/>
        </w:rPr>
        <w:outlineLvl w:val="1"/>
      </w:pPr>
      <w:r/>
      <w:bookmarkStart w:id="78" w:name="_Toc26871"/>
      <w:r/>
      <w:bookmarkStart w:id="79" w:name="_Toc20227"/>
      <w:r/>
      <w:bookmarkStart w:id="80" w:name="_Toc26908"/>
      <w:r/>
      <w:bookmarkStart w:id="81" w:name="_Toc514054474"/>
      <w:r>
        <w:rPr>
          <w:rFonts w:hint="eastAsia" w:ascii="宋体" w:hAnsi="宋体" w:eastAsia="宋体" w:cs="宋体"/>
          <w:color w:val="auto"/>
          <w:highlight w:val="none"/>
        </w:rPr>
        <w:t xml:space="preserve">三、投标文件的编制</w:t>
      </w:r>
      <w:bookmarkEnd w:id="78"/>
      <w:r/>
      <w:bookmarkEnd w:id="79"/>
      <w:r/>
      <w:bookmarkEnd w:id="80"/>
      <w:r/>
      <w:bookmarkEnd w:id="81"/>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p>
    <w:p>
      <w:pPr>
        <w:ind w:firstLine="480"/>
        <w:spacing w:line="500" w:lineRule="exact"/>
        <w:shd w:val="clear" w:color="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shd w:val="clear" w:color="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shd w:val="clear" w:color="auto"/>
        <w:rPr>
          <w:rFonts w:hint="eastAsia" w:ascii="宋体" w:hAnsi="宋体" w:cs="宋体"/>
          <w:color w:val="auto"/>
          <w:sz w:val="24"/>
          <w:highlight w:val="none"/>
        </w:rPr>
      </w:pPr>
      <w:r/>
      <w:bookmarkStart w:id="82" w:name="EB7f6b24a996964930b08d6b290b36e3fd"/>
      <w:r>
        <w:rPr>
          <w:rFonts w:hint="eastAsia" w:ascii="宋体" w:hAnsi="宋体" w:cs="宋体"/>
          <w:color w:val="auto"/>
          <w:sz w:val="24"/>
          <w:highlight w:val="none"/>
        </w:rPr>
        <w:t xml:space="preserve">11.4.1技术响应偏差表</w:t>
      </w:r>
      <w:bookmarkEnd w:id="82"/>
      <w:r>
        <w:rPr>
          <w:rFonts w:hint="eastAsia" w:ascii="宋体" w:hAnsi="宋体" w:cs="宋体"/>
          <w:color w:val="auto"/>
          <w:sz w:val="24"/>
          <w:highlight w:val="none"/>
        </w:rPr>
        <w:t xml:space="preserve">。</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shd w:val="clear" w:color="auto"/>
        <w:rPr>
          <w:rFonts w:hint="eastAsia" w:ascii="宋体" w:hAnsi="宋体" w:cs="宋体"/>
          <w:color w:val="auto"/>
          <w:sz w:val="24"/>
          <w:highlight w:val="none"/>
        </w:rPr>
      </w:pPr>
      <w:r/>
      <w:bookmarkStart w:id="83" w:name="EBdc2c24f6358343e896cd43bd6621a619"/>
      <w:r>
        <w:rPr>
          <w:rFonts w:hint="eastAsia" w:ascii="宋体" w:hAnsi="宋体" w:cs="宋体"/>
          <w:color w:val="auto"/>
          <w:sz w:val="24"/>
          <w:highlight w:val="none"/>
        </w:rPr>
        <w:t xml:space="preserve">11.5.1商务响应偏差表；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3"/>
      <w:r/>
      <w:r/>
    </w:p>
    <w:p>
      <w:pPr>
        <w:numPr>
          <w:ilvl w:val="0"/>
          <w:numId w:val="6"/>
        </w:num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shd w:val="clear" w:color="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4" w:name="EB54dd097a55df4796bd5f9b6bdf2ddc40"/>
      <w:r>
        <w:rPr>
          <w:rFonts w:hint="eastAsia" w:ascii="宋体" w:hAnsi="宋体" w:cs="宋体"/>
          <w:color w:val="auto"/>
          <w:sz w:val="24"/>
          <w:highlight w:val="none"/>
        </w:rPr>
        <w:t xml:space="preserve">货物设计、制造、包装、运输、保险、装卸、安装调试、检测验收、技术培训、售后服务、质保期服务、税金以及交付使用过程中涉及到的其他一切费用。</w:t>
      </w:r>
      <w:bookmarkEnd w:id="84"/>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numPr>
          <w:ilvl w:val="0"/>
          <w:numId w:val="7"/>
        </w:num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招标代理服务费</w:t>
      </w:r>
      <w:r/>
    </w:p>
    <w:p>
      <w:pPr>
        <w:numPr>
          <w:ilvl w:val="0"/>
          <w:numId w:val="0"/>
        </w:numPr>
        <w:ind w:firstLine="480"/>
        <w:spacing w:line="500" w:lineRule="exact"/>
        <w:shd w:val="clear" w:color="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15.1本项目预算包含招标服务费，采购人不额外支付，投标人的投标报价需包含该费用。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15.2根据采购人与采购代理的委托协议中约定的情形，本项目</w:t>
      </w:r>
      <w:r>
        <w:rPr>
          <w:rFonts w:hint="eastAsia" w:ascii="宋体" w:hAnsi="宋体" w:cs="宋体"/>
          <w:color w:val="auto"/>
          <w:sz w:val="24"/>
          <w:highlight w:val="none"/>
        </w:rPr>
        <w:t xml:space="preserve">招标代理服务费按发改价格【2011】534号文</w:t>
      </w:r>
      <w:r>
        <w:rPr>
          <w:rFonts w:hint="eastAsia" w:ascii="宋体" w:hAnsi="宋体" w:cs="宋体"/>
          <w:color w:val="auto"/>
          <w:sz w:val="24"/>
          <w:highlight w:val="none"/>
          <w:lang w:val="en-US" w:eastAsia="zh-CN"/>
        </w:rPr>
        <w:t xml:space="preserve">收费标准的35%</w:t>
      </w:r>
      <w:r>
        <w:rPr>
          <w:rFonts w:hint="eastAsia" w:ascii="宋体" w:hAnsi="宋体" w:cs="宋体"/>
          <w:color w:val="auto"/>
          <w:sz w:val="24"/>
          <w:highlight w:val="none"/>
        </w:rPr>
        <w:t xml:space="preserve">收取，由中标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支付给采购代理机构。</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5" w:name="EB12ed6b870f334fa092f7ed1f9a9dbab8"/>
      <w:r>
        <w:rPr>
          <w:rFonts w:hint="eastAsia" w:ascii="宋体" w:hAnsi="宋体" w:cs="宋体"/>
          <w:color w:val="auto"/>
          <w:sz w:val="20"/>
          <w:highlight w:val="none"/>
        </w:rPr>
        <w:t xml:space="preserve"> </w:t>
      </w:r>
      <w:bookmarkEnd w:id="85"/>
      <w:r/>
      <w:bookmarkStart w:id="86" w:name="EB5d36e8077cc64e309c0c0f0cd8a6f496"/>
      <w:r>
        <w:rPr>
          <w:rFonts w:hint="eastAsia" w:ascii="宋体" w:hAnsi="宋体" w:cs="宋体"/>
          <w:color w:val="auto"/>
          <w:sz w:val="20"/>
          <w:highlight w:val="none"/>
        </w:rPr>
        <w:t xml:space="preserve"> </w:t>
      </w:r>
      <w:bookmarkEnd w:id="86"/>
      <w:r/>
      <w:r/>
    </w:p>
    <w:p>
      <w:pPr>
        <w:pStyle w:val="1305"/>
        <w:shd w:val="clear" w:color="auto"/>
        <w:rPr>
          <w:rFonts w:hint="eastAsia" w:ascii="宋体" w:hAnsi="宋体" w:eastAsia="宋体" w:cs="宋体"/>
          <w:color w:val="auto"/>
          <w:highlight w:val="none"/>
        </w:rPr>
        <w:outlineLvl w:val="1"/>
      </w:pPr>
      <w:r/>
      <w:bookmarkStart w:id="87" w:name="_Toc26211"/>
      <w:r/>
      <w:bookmarkStart w:id="88" w:name="_Toc9292"/>
      <w:r/>
      <w:bookmarkStart w:id="89" w:name="_Toc514054475"/>
      <w:r/>
      <w:bookmarkStart w:id="90" w:name="_Toc5409"/>
      <w:r>
        <w:rPr>
          <w:rFonts w:hint="eastAsia" w:ascii="宋体" w:hAnsi="宋体" w:eastAsia="宋体" w:cs="宋体"/>
          <w:color w:val="auto"/>
          <w:highlight w:val="none"/>
        </w:rPr>
        <w:t xml:space="preserve">四、投标文件的提交</w:t>
      </w:r>
      <w:bookmarkEnd w:id="87"/>
      <w:r/>
      <w:bookmarkEnd w:id="88"/>
      <w:r/>
      <w:bookmarkEnd w:id="89"/>
      <w:r/>
      <w:bookmarkEnd w:id="90"/>
      <w:r/>
      <w:r/>
    </w:p>
    <w:p>
      <w:pPr>
        <w:ind w:firstLine="482"/>
        <w:spacing w:line="500" w:lineRule="exact"/>
        <w:shd w:val="clear" w:color="auto"/>
        <w:rPr>
          <w:rFonts w:hint="eastAsia" w:ascii="宋体" w:hAnsi="宋体" w:cs="宋体"/>
          <w:b/>
          <w:color w:val="auto"/>
          <w:sz w:val="24"/>
          <w:highlight w:val="none"/>
        </w:rPr>
        <w:outlineLvl w:val="2"/>
      </w:pPr>
      <w:r/>
      <w:bookmarkStart w:id="91" w:name="_Toc514054476"/>
      <w:r/>
      <w:bookmarkStart w:id="92" w:name="_Toc11452"/>
      <w:r>
        <w:rPr>
          <w:rFonts w:hint="eastAsia" w:ascii="宋体" w:hAnsi="宋体" w:cs="宋体"/>
          <w:b/>
          <w:color w:val="auto"/>
          <w:sz w:val="24"/>
          <w:highlight w:val="none"/>
        </w:rPr>
        <w:t xml:space="preserve">17.1、投标文件的提交</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3" w:name="_Toc20823298"/>
      <w:r/>
      <w:bookmarkEnd w:id="93"/>
      <w:r/>
      <w:bookmarkStart w:id="94" w:name="_Toc16938542"/>
      <w:r/>
      <w:bookmarkEnd w:id="94"/>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shd w:val="clear" w:color="auto"/>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5"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5"/>
      <w:r/>
      <w:r/>
    </w:p>
    <w:p>
      <w:pPr>
        <w:ind w:firstLine="480"/>
        <w:spacing w:line="520" w:lineRule="exact"/>
        <w:shd w:val="clear" w:color="auto"/>
        <w:rPr>
          <w:rFonts w:hint="eastAsia" w:ascii="宋体" w:hAnsi="宋体" w:cs="宋体"/>
          <w:b/>
          <w:bCs/>
          <w:color w:val="auto"/>
          <w:sz w:val="24"/>
          <w:highlight w:val="none"/>
        </w:rPr>
        <w:outlineLvl w:val="2"/>
      </w:pPr>
      <w:r/>
      <w:bookmarkStart w:id="96" w:name="_Toc16938544"/>
      <w:r/>
      <w:bookmarkStart w:id="97" w:name="_Toc513029228"/>
      <w:r/>
      <w:bookmarkStart w:id="98" w:name="_Toc20823300"/>
      <w:r>
        <w:rPr>
          <w:rFonts w:hint="eastAsia" w:ascii="宋体" w:hAnsi="宋体" w:cs="宋体"/>
          <w:b/>
          <w:bCs/>
          <w:color w:val="auto"/>
          <w:sz w:val="24"/>
          <w:highlight w:val="none"/>
        </w:rPr>
        <w:t xml:space="preserve">17.4、投标文件的撤回和修改</w:t>
      </w:r>
      <w:bookmarkEnd w:id="96"/>
      <w:r/>
      <w:bookmarkEnd w:id="97"/>
      <w:r/>
      <w:bookmarkEnd w:id="98"/>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05"/>
        <w:shd w:val="clear" w:color="auto"/>
        <w:rPr>
          <w:rFonts w:hint="eastAsia" w:ascii="宋体" w:hAnsi="宋体" w:eastAsia="宋体" w:cs="宋体"/>
          <w:color w:val="auto"/>
          <w:highlight w:val="none"/>
        </w:rPr>
        <w:outlineLvl w:val="1"/>
      </w:pPr>
      <w:r/>
      <w:bookmarkStart w:id="99" w:name="_Toc30306"/>
      <w:r/>
      <w:bookmarkStart w:id="100" w:name="_Toc27625"/>
      <w:r>
        <w:rPr>
          <w:rFonts w:hint="eastAsia" w:ascii="宋体" w:hAnsi="宋体" w:eastAsia="宋体" w:cs="宋体"/>
          <w:color w:val="auto"/>
          <w:highlight w:val="none"/>
        </w:rPr>
        <w:t xml:space="preserve">五、无效标、投标被拒绝、串通投标认定条款</w:t>
      </w:r>
      <w:bookmarkEnd w:id="91"/>
      <w:r/>
      <w:bookmarkEnd w:id="92"/>
      <w:r/>
      <w:bookmarkEnd w:id="99"/>
      <w:r/>
      <w:bookmarkEnd w:id="100"/>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1" w:name="EB94942e5430df4fb8a077f3cf7667f212"/>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投标人有本招标文件规定的恶意串通投标情形的；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其它评标委员会认为有必要取消的投标；</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其他法律、法规及本招标文件规定的属无效投标的情形。</w:t>
      </w:r>
      <w:bookmarkEnd w:id="101"/>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05"/>
        <w:shd w:val="clear" w:color="auto"/>
        <w:rPr>
          <w:rFonts w:hint="eastAsia" w:ascii="宋体" w:hAnsi="宋体" w:eastAsia="宋体" w:cs="宋体"/>
          <w:color w:val="auto"/>
          <w:highlight w:val="none"/>
        </w:rPr>
        <w:outlineLvl w:val="1"/>
      </w:pPr>
      <w:r/>
      <w:bookmarkStart w:id="102" w:name="_Toc13553"/>
      <w:r/>
      <w:bookmarkStart w:id="103" w:name="_Toc11517"/>
      <w:r/>
      <w:bookmarkStart w:id="104" w:name="_Toc29013"/>
      <w:r/>
      <w:bookmarkStart w:id="105" w:name="_Toc514054477"/>
      <w:r>
        <w:rPr>
          <w:rFonts w:hint="eastAsia" w:ascii="宋体" w:hAnsi="宋体" w:eastAsia="宋体" w:cs="宋体"/>
          <w:color w:val="auto"/>
          <w:highlight w:val="none"/>
        </w:rPr>
        <w:t xml:space="preserve">六、开标、资格审查、评标程序</w:t>
      </w:r>
      <w:bookmarkEnd w:id="102"/>
      <w:r/>
      <w:bookmarkEnd w:id="103"/>
      <w:r/>
      <w:bookmarkEnd w:id="104"/>
      <w:r/>
      <w:bookmarkEnd w:id="105"/>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shd w:val="clear" w:color="auto"/>
        <w:rPr>
          <w:rFonts w:hint="eastAsia" w:ascii="宋体" w:hAnsi="宋体" w:cs="宋体"/>
          <w:color w:val="auto"/>
          <w:sz w:val="24"/>
          <w:highlight w:val="none"/>
        </w:rPr>
      </w:pPr>
      <w:r/>
      <w:bookmarkStart w:id="106"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6"/>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7"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7"/>
      <w:r>
        <w:rPr>
          <w:rFonts w:hint="eastAsia" w:ascii="宋体" w:hAnsi="宋体" w:cs="宋体"/>
          <w:color w:val="auto"/>
          <w:sz w:val="24"/>
          <w:highlight w:val="none"/>
        </w:rPr>
        <w:t xml:space="preserve">重大偏离的认定须经评标委员会三分之二以上同意。</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8" w:name="EB66024636071342209da8bda483232040"/>
      <w:r>
        <w:rPr>
          <w:rFonts w:hint="eastAsia" w:ascii="宋体" w:hAnsi="宋体" w:cs="宋体"/>
          <w:color w:val="auto"/>
          <w:sz w:val="24"/>
          <w:highlight w:val="none"/>
        </w:rPr>
        <w:t xml:space="preserve"> </w:t>
      </w:r>
      <w:bookmarkEnd w:id="108"/>
      <w:r/>
      <w:r/>
    </w:p>
    <w:p>
      <w:pPr>
        <w:numPr>
          <w:ilvl w:val="0"/>
          <w:numId w:val="8"/>
        </w:numPr>
        <w:ind w:firstLine="482"/>
        <w:spacing w:line="500" w:lineRule="exact"/>
        <w:shd w:val="clear" w:color="auto"/>
        <w:rPr>
          <w:rFonts w:hint="eastAsia" w:ascii="宋体" w:hAnsi="宋体" w:cs="宋体"/>
          <w:b/>
          <w:bCs/>
          <w:color w:val="auto"/>
          <w:sz w:val="24"/>
          <w:highlight w:val="none"/>
        </w:rPr>
      </w:pPr>
      <w:r/>
      <w:bookmarkStart w:id="109"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shd w:val="clear" w:color="auto"/>
        <w:rPr>
          <w:rFonts w:hint="eastAsia" w:ascii="宋体" w:hAnsi="宋体" w:eastAsia="宋体" w:cs="宋体"/>
          <w:color w:val="auto"/>
          <w:sz w:val="24"/>
          <w:szCs w:val="24"/>
          <w:highlight w:val="none"/>
        </w:rPr>
      </w:pPr>
      <w:r/>
      <w:bookmarkStart w:id="110" w:name="EBd9bc59d5f2ed4fb8a64ee2e373d8cc72"/>
      <w:r/>
      <w:bookmarkStart w:id="111" w:name="_Toc23173"/>
      <w:r/>
      <w:bookmarkStart w:id="112" w:name="_Toc9744"/>
      <w:r/>
      <w:bookmarkStart w:id="113" w:name="_Toc5167"/>
      <w:r/>
      <w:bookmarkStart w:id="114" w:name="_Toc514054478"/>
      <w:r/>
      <w:bookmarkStart w:id="115" w:name="_Toc8149316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0"/>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29.1</w:t>
      </w:r>
      <w:r>
        <w:rPr>
          <w:rFonts w:hint="eastAsia" w:ascii="宋体" w:hAnsi="宋体" w:cs="宋体"/>
          <w:b w:val="0"/>
          <w:bCs w:val="0"/>
          <w:i w:val="0"/>
          <w:iCs w:val="0"/>
          <w:color w:val="auto"/>
          <w:sz w:val="24"/>
          <w:szCs w:val="24"/>
          <w:highlight w:val="none"/>
          <w:lang w:val="en-US" w:eastAsia="zh-CN"/>
        </w:rPr>
        <w:t xml:space="preserve">8</w:t>
      </w:r>
      <w:r>
        <w:rPr>
          <w:rFonts w:hint="eastAsia" w:ascii="宋体" w:hAnsi="宋体" w:eastAsia="宋体" w:cs="宋体"/>
          <w:b w:val="0"/>
          <w:bCs w:val="0"/>
          <w:i w:val="0"/>
          <w:iCs w:val="0"/>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3.投标报价低于采购项目最高限价45%的，即投标报价&lt;采购项目最高限价×45%；</w:t>
      </w:r>
      <w:r/>
    </w:p>
    <w:p>
      <w:pPr>
        <w:ind w:firstLine="240"/>
        <w:spacing w:line="500" w:lineRule="exact"/>
        <w:shd w:val="clear" w:color="auto"/>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shd w:val="clear" w:color="auto"/>
        <w:rPr>
          <w:rFonts w:hint="default" w:ascii="宋体" w:hAnsi="宋体" w:eastAsia="宋体" w:cs="宋体"/>
          <w:b/>
          <w:bCs/>
          <w:i w:val="0"/>
          <w:iCs w:val="0"/>
          <w:color w:val="auto"/>
          <w:sz w:val="24"/>
          <w:szCs w:val="24"/>
          <w:highlight w:val="none"/>
          <w:lang w:val="en-US" w:eastAsia="zh-CN"/>
        </w:rPr>
      </w:pPr>
      <w:r>
        <w:rPr>
          <w:rFonts w:hint="eastAsia" w:ascii="宋体" w:hAnsi="宋体" w:cs="宋体"/>
          <w:b/>
          <w:bCs/>
          <w:i w:val="0"/>
          <w:iCs w:val="0"/>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0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1"/>
      <w:r/>
      <w:bookmarkEnd w:id="112"/>
      <w:r/>
      <w:bookmarkEnd w:id="113"/>
      <w:r/>
      <w:bookmarkEnd w:id="114"/>
      <w:r/>
      <w:bookmarkEnd w:id="115"/>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shd w:val="clear" w:color="auto"/>
        <w:rPr>
          <w:rFonts w:hint="eastAsia" w:ascii="宋体" w:hAnsi="宋体" w:cs="宋体"/>
          <w:color w:val="auto"/>
          <w:sz w:val="24"/>
          <w:highlight w:val="none"/>
        </w:rPr>
      </w:pPr>
      <w:r/>
      <w:bookmarkStart w:id="11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6"/>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shd w:val="clear" w:color="auto"/>
        <w:rPr>
          <w:rFonts w:hint="eastAsia" w:ascii="宋体" w:hAnsi="宋体" w:cs="宋体"/>
          <w:color w:val="auto"/>
          <w:sz w:val="24"/>
          <w:szCs w:val="24"/>
          <w:highlight w:val="none"/>
        </w:rPr>
      </w:pPr>
      <w:r/>
      <w:bookmarkStart w:id="117" w:name="EB3094b551b51c42ca93e0255d679fb06f"/>
      <w:r>
        <w:rPr>
          <w:rFonts w:hint="eastAsia" w:ascii="宋体" w:hAnsi="宋体" w:cs="宋体"/>
          <w:color w:val="auto"/>
          <w:sz w:val="24"/>
          <w:szCs w:val="24"/>
          <w:highlight w:val="none"/>
        </w:rPr>
        <w:t xml:space="preserve">见前附表。 </w:t>
      </w:r>
      <w:bookmarkEnd w:id="117"/>
      <w:r/>
      <w:bookmarkStart w:id="118" w:name="EB0d6067c6e00d44b1ad5603550c455e87"/>
      <w:r>
        <w:rPr>
          <w:rFonts w:hint="eastAsia" w:ascii="宋体" w:hAnsi="宋体" w:cs="宋体"/>
          <w:color w:val="auto"/>
          <w:sz w:val="24"/>
          <w:szCs w:val="24"/>
          <w:highlight w:val="none"/>
        </w:rPr>
        <w:t xml:space="preserve"> </w:t>
      </w:r>
      <w:bookmarkEnd w:id="118"/>
      <w:r/>
      <w:r/>
    </w:p>
    <w:p>
      <w:pPr>
        <w:pStyle w:val="1305"/>
        <w:shd w:val="clear" w:color="auto"/>
        <w:rPr>
          <w:rFonts w:hint="eastAsia" w:ascii="宋体" w:hAnsi="宋体" w:eastAsia="宋体" w:cs="宋体"/>
          <w:color w:val="auto"/>
          <w:highlight w:val="none"/>
        </w:rPr>
        <w:outlineLvl w:val="1"/>
      </w:pPr>
      <w:r/>
      <w:bookmarkStart w:id="119" w:name="_Toc14752"/>
      <w:r/>
      <w:bookmarkStart w:id="120" w:name="_Toc81493169"/>
      <w:r/>
      <w:bookmarkStart w:id="121" w:name="_Toc514054479"/>
      <w:r/>
      <w:bookmarkStart w:id="122" w:name="_Toc25599"/>
      <w:r/>
      <w:bookmarkStart w:id="123" w:name="_Toc31894"/>
      <w:r>
        <w:rPr>
          <w:rFonts w:hint="eastAsia" w:ascii="宋体" w:hAnsi="宋体" w:eastAsia="宋体" w:cs="宋体"/>
          <w:color w:val="auto"/>
          <w:highlight w:val="none"/>
        </w:rPr>
        <w:t xml:space="preserve">八、验收及付款</w:t>
      </w:r>
      <w:bookmarkEnd w:id="119"/>
      <w:r/>
      <w:bookmarkEnd w:id="120"/>
      <w:r/>
      <w:bookmarkEnd w:id="121"/>
      <w:r/>
      <w:bookmarkEnd w:id="122"/>
      <w:r/>
      <w:bookmarkEnd w:id="123"/>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shd w:val="clear" w:color="auto"/>
        <w:rPr>
          <w:rFonts w:hint="eastAsia" w:ascii="宋体" w:hAnsi="宋体" w:cs="宋体"/>
          <w:color w:val="auto"/>
          <w:sz w:val="24"/>
          <w:highlight w:val="none"/>
        </w:rPr>
      </w:pPr>
      <w:r/>
      <w:bookmarkStart w:id="124" w:name="EBbbb2492ed6b84c9193a6bb6f72a512f3"/>
      <w:r>
        <w:rPr>
          <w:rFonts w:hint="eastAsia" w:ascii="宋体" w:hAnsi="宋体" w:cs="宋体"/>
          <w:color w:val="auto"/>
          <w:sz w:val="24"/>
          <w:highlight w:val="none"/>
        </w:rPr>
        <w:t xml:space="preserve">35.1由采购人组织验收，中标人配合。</w:t>
      </w:r>
      <w:bookmarkEnd w:id="124"/>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shd w:val="clear" w:color="auto"/>
        <w:rPr>
          <w:rFonts w:hint="eastAsia" w:ascii="宋体" w:hAnsi="宋体" w:cs="宋体"/>
          <w:color w:val="auto"/>
          <w:sz w:val="24"/>
          <w:highlight w:val="none"/>
        </w:rPr>
      </w:pPr>
      <w:r/>
      <w:bookmarkStart w:id="125" w:name="EBf0da31fab3a04ad0893de83144a87b34"/>
      <w:r>
        <w:rPr>
          <w:rFonts w:hint="eastAsia" w:ascii="宋体" w:hAnsi="宋体" w:cs="宋体"/>
          <w:color w:val="auto"/>
          <w:sz w:val="24"/>
          <w:highlight w:val="none"/>
        </w:rPr>
        <w:t xml:space="preserve">36.1</w:t>
      </w:r>
      <w:bookmarkEnd w:id="125"/>
      <w:r>
        <w:rPr>
          <w:rFonts w:hint="eastAsia" w:ascii="宋体" w:hAnsi="宋体" w:cs="宋体"/>
          <w:color w:val="auto"/>
          <w:sz w:val="24"/>
          <w:highlight w:val="none"/>
        </w:rPr>
        <w:t xml:space="preserve"> 采购人按招标文件要求办理采购款支付手续。</w:t>
      </w:r>
      <w:r/>
    </w:p>
    <w:p>
      <w:pPr>
        <w:pStyle w:val="1305"/>
        <w:shd w:val="clear" w:color="auto"/>
        <w:rPr>
          <w:rFonts w:hint="eastAsia" w:ascii="宋体" w:hAnsi="宋体" w:eastAsia="宋体" w:cs="宋体"/>
          <w:color w:val="auto"/>
          <w:highlight w:val="none"/>
        </w:rPr>
        <w:outlineLvl w:val="1"/>
      </w:pPr>
      <w:r/>
      <w:bookmarkStart w:id="126" w:name="_Toc10945"/>
      <w:r/>
      <w:bookmarkStart w:id="127" w:name="_Toc31322"/>
      <w:r/>
      <w:bookmarkStart w:id="128" w:name="_Toc514054480"/>
      <w:r/>
      <w:bookmarkStart w:id="129" w:name="_Toc81493170"/>
      <w:r/>
      <w:bookmarkStart w:id="130" w:name="_Toc26939"/>
      <w:r>
        <w:rPr>
          <w:rFonts w:hint="eastAsia" w:ascii="宋体" w:hAnsi="宋体" w:eastAsia="宋体" w:cs="宋体"/>
          <w:color w:val="auto"/>
          <w:highlight w:val="none"/>
        </w:rPr>
        <w:t xml:space="preserve">九、质疑与投诉</w:t>
      </w:r>
      <w:bookmarkEnd w:id="126"/>
      <w:r/>
      <w:bookmarkEnd w:id="127"/>
      <w:r/>
      <w:bookmarkEnd w:id="128"/>
      <w:r/>
      <w:bookmarkEnd w:id="129"/>
      <w:r/>
      <w:bookmarkEnd w:id="130"/>
      <w:r/>
      <w:r/>
    </w:p>
    <w:p>
      <w:pPr>
        <w:ind w:firstLine="422"/>
        <w:spacing w:line="500" w:lineRule="exact"/>
        <w:shd w:val="clear" w:color="auto"/>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9"/>
      <w:r/>
      <w:r/>
    </w:p>
    <w:p>
      <w:pPr>
        <w:pStyle w:val="1305"/>
        <w:shd w:val="clear" w:color="auto"/>
        <w:rPr>
          <w:rFonts w:hint="eastAsia" w:ascii="宋体" w:hAnsi="宋体" w:eastAsia="宋体" w:cs="宋体"/>
          <w:color w:val="auto"/>
          <w:highlight w:val="none"/>
        </w:rPr>
        <w:outlineLvl w:val="1"/>
      </w:pPr>
      <w:r/>
      <w:bookmarkStart w:id="131" w:name="_Toc32340"/>
      <w:r/>
      <w:bookmarkStart w:id="132" w:name="_Toc513029242"/>
      <w:r/>
      <w:bookmarkStart w:id="133" w:name="_Toc16938558"/>
      <w:r/>
      <w:bookmarkStart w:id="134" w:name="_Toc26968"/>
      <w:r/>
      <w:bookmarkStart w:id="135" w:name="_Toc20823314"/>
      <w:r/>
      <w:bookmarkStart w:id="136" w:name="_Toc479757207"/>
      <w:r/>
      <w:bookmarkStart w:id="137" w:name="_Toc120614221"/>
      <w:r>
        <w:rPr>
          <w:rFonts w:hint="eastAsia" w:ascii="宋体" w:hAnsi="宋体" w:eastAsia="宋体" w:cs="宋体"/>
          <w:color w:val="auto"/>
          <w:highlight w:val="none"/>
        </w:rPr>
        <w:t xml:space="preserve">十、政府采购履约资金扶持政策</w:t>
      </w:r>
      <w:bookmarkEnd w:id="131"/>
      <w:r/>
      <w:bookmarkEnd w:id="132"/>
      <w:r/>
      <w:bookmarkEnd w:id="133"/>
      <w:r/>
      <w:bookmarkEnd w:id="134"/>
      <w:r/>
      <w:bookmarkEnd w:id="135"/>
      <w:r/>
      <w:bookmarkEnd w:id="136"/>
      <w:r/>
      <w:bookmarkEnd w:id="137"/>
      <w:r/>
      <w:r/>
    </w:p>
    <w:p>
      <w:pPr>
        <w:pStyle w:val="919"/>
        <w:shd w:val="clear" w:color="auto"/>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698"/>
        <w:jc w:val="center"/>
        <w:shd w:val="clear" w:color="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8" w:name="_Toc2112"/>
      <w:r/>
      <w:bookmarkStart w:id="139" w:name="_Toc28399"/>
      <w:r>
        <w:rPr>
          <w:rFonts w:hint="eastAsia" w:ascii="宋体" w:hAnsi="宋体" w:cs="宋体"/>
          <w:b/>
          <w:color w:val="auto"/>
          <w:sz w:val="44"/>
          <w:szCs w:val="44"/>
          <w:highlight w:val="none"/>
        </w:rPr>
        <w:t xml:space="preserve">第三部分  评标方法和标准</w:t>
      </w:r>
      <w:bookmarkEnd w:id="138"/>
      <w:r/>
      <w:bookmarkEnd w:id="139"/>
      <w:r/>
      <w:r/>
    </w:p>
    <w:p>
      <w:pPr>
        <w:ind w:firstLine="643"/>
        <w:spacing w:before="156" w:after="156"/>
        <w:shd w:val="clear" w:color="auto"/>
        <w:rPr>
          <w:rFonts w:hint="eastAsia" w:ascii="宋体" w:hAnsi="宋体" w:cs="宋体"/>
          <w:b/>
          <w:color w:val="auto"/>
          <w:sz w:val="32"/>
          <w:szCs w:val="32"/>
          <w:highlight w:val="none"/>
        </w:rPr>
        <w:outlineLvl w:val="1"/>
      </w:pPr>
      <w:r/>
      <w:bookmarkStart w:id="140" w:name="_Toc4647"/>
      <w:r/>
      <w:bookmarkStart w:id="141" w:name="_Toc17445"/>
      <w:r/>
      <w:bookmarkStart w:id="142" w:name="_Toc12296"/>
      <w:r/>
      <w:bookmarkStart w:id="143" w:name="_Toc24217_WPSOffice_Level2"/>
      <w:r>
        <w:rPr>
          <w:rFonts w:hint="eastAsia" w:ascii="宋体" w:hAnsi="宋体" w:cs="宋体"/>
          <w:b/>
          <w:color w:val="auto"/>
          <w:sz w:val="32"/>
          <w:szCs w:val="32"/>
          <w:highlight w:val="none"/>
        </w:rPr>
        <w:t xml:space="preserve">一、资格审查</w:t>
      </w:r>
      <w:bookmarkEnd w:id="140"/>
      <w:r/>
      <w:bookmarkEnd w:id="141"/>
      <w:r/>
      <w:bookmarkEnd w:id="142"/>
      <w:r/>
      <w:bookmarkEnd w:id="143"/>
      <w:r/>
      <w:r/>
    </w:p>
    <w:p>
      <w:pPr>
        <w:ind w:firstLine="420"/>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08"/>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103"/>
        <w:gridCol w:w="4060"/>
      </w:tblGrid>
      <w:tr>
        <w:trPr/>
        <w:tc>
          <w:tcPr>
            <w:tcW w:w="510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060"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288"/>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具有独立承担民事责任的能力</w:t>
            </w:r>
            <w:r/>
          </w:p>
        </w:tc>
        <w:tc>
          <w:tcPr>
            <w:tcW w:w="4060" w:type="dxa"/>
            <w:vAlign w:val="center"/>
            <w:vMerge w:val="restart"/>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具有良好的商业信誉和健全的财务会计制度</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具有履行合同所必需的设备和专业技术能力</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有依法缴纳税收和社会保障资金的良好记录</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0"/>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7"/>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060"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特定资格要求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p>
        </w:tc>
        <w:tc>
          <w:tcPr>
            <w:tcW w:w="4060"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shd w:val="clear" w:color="auto"/>
        <w:rPr>
          <w:rFonts w:hint="eastAsia" w:ascii="宋体" w:hAnsi="宋体" w:cs="宋体"/>
          <w:b/>
          <w:color w:val="auto"/>
          <w:sz w:val="32"/>
          <w:szCs w:val="32"/>
          <w:highlight w:val="none"/>
        </w:rPr>
        <w:outlineLvl w:val="1"/>
      </w:pPr>
      <w:r/>
      <w:bookmarkStart w:id="144" w:name="_Toc18818"/>
      <w:r/>
      <w:bookmarkStart w:id="145" w:name="_Toc17529"/>
      <w:r>
        <w:rPr>
          <w:rFonts w:hint="eastAsia" w:ascii="宋体" w:hAnsi="宋体" w:cs="宋体"/>
          <w:b/>
          <w:color w:val="auto"/>
          <w:sz w:val="32"/>
          <w:szCs w:val="32"/>
          <w:highlight w:val="none"/>
        </w:rPr>
        <w:t xml:space="preserve">二、符合性审查</w:t>
      </w:r>
      <w:bookmarkEnd w:id="144"/>
      <w:r/>
      <w:bookmarkEnd w:id="145"/>
      <w:r/>
      <w:r/>
    </w:p>
    <w:p>
      <w:pPr>
        <w:ind w:firstLine="42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08"/>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99"/>
        <w:gridCol w:w="2973"/>
      </w:tblGrid>
      <w:tr>
        <w:trPr/>
        <w:tc>
          <w:tcPr>
            <w:tcW w:w="619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297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90"/>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shd w:val="clear" w:color="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法定代表人身份证明或授权委托书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 </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shd w:val="clear" w:color="auto"/>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6" w:name="_Toc11959"/>
      <w:r>
        <w:rPr>
          <w:rFonts w:hint="eastAsia" w:ascii="宋体" w:hAnsi="宋体" w:cs="宋体"/>
          <w:color w:val="auto"/>
          <w:sz w:val="20"/>
          <w:highlight w:val="none"/>
        </w:rPr>
        <w:t xml:space="preserve">   </w:t>
      </w:r>
      <w:bookmarkStart w:id="147" w:name="_Toc3702"/>
      <w:r/>
      <w:bookmarkStart w:id="148" w:name="_Toc17823"/>
      <w:r>
        <w:rPr>
          <w:rFonts w:hint="eastAsia" w:ascii="宋体" w:hAnsi="宋体" w:cs="宋体"/>
          <w:b/>
          <w:color w:val="auto"/>
          <w:sz w:val="32"/>
          <w:szCs w:val="32"/>
          <w:highlight w:val="none"/>
        </w:rPr>
        <w:t xml:space="preserve">三、评分办法—综合评分法</w:t>
      </w:r>
      <w:bookmarkEnd w:id="146"/>
      <w:r/>
      <w:bookmarkEnd w:id="147"/>
      <w:r/>
      <w:bookmarkEnd w:id="148"/>
      <w:r/>
      <w:r/>
    </w:p>
    <w:p>
      <w:pPr>
        <w:ind w:firstLine="42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shd w:val="clear" w:color="auto"/>
        <w:rPr>
          <w:rFonts w:hint="eastAsia" w:ascii="宋体" w:hAnsi="宋体" w:cs="宋体"/>
          <w:color w:val="auto"/>
          <w:sz w:val="20"/>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2、详细评审。评标委员会按照招标文件规定的评分标准，对各投标文件进行详细评审打分。评标委员会组长对各评审专家的打分情况进行复核无误后汇总，形成评审报告。</w:t>
      </w:r>
      <w:r/>
    </w:p>
    <w:tbl>
      <w:tblPr>
        <w:tblStyle w:val="708"/>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61"/>
        <w:gridCol w:w="1002"/>
        <w:gridCol w:w="7034"/>
      </w:tblGrid>
      <w:tr>
        <w:trPr>
          <w:jc w:val="center"/>
          <w:trHeight w:val="318"/>
        </w:trPr>
        <w:tc>
          <w:tcPr>
            <w:tcBorders>
              <w:top w:val="single" w:color="auto" w:sz="4" w:space="0"/>
              <w:left w:val="single" w:color="auto" w:sz="4" w:space="0"/>
              <w:bottom w:val="single" w:color="auto" w:sz="6"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bookmarkStart w:id="149" w:name="_Toc514054481"/>
            <w:r>
              <w:rPr>
                <w:rFonts w:hint="eastAsia" w:ascii="宋体" w:hAnsi="宋体" w:eastAsia="宋体" w:cs="宋体"/>
                <w:color w:val="auto"/>
                <w:sz w:val="24"/>
                <w:szCs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66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30分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380"/>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所投产品（同品牌</w:t>
            </w:r>
            <w:r>
              <w:rPr>
                <w:rFonts w:hint="eastAsia" w:ascii="宋体" w:hAnsi="宋体" w:cs="宋体"/>
                <w:bCs/>
                <w:color w:val="auto"/>
                <w:sz w:val="24"/>
                <w:szCs w:val="24"/>
                <w:highlight w:val="none"/>
                <w:lang w:val="en-US" w:eastAsia="zh-CN"/>
              </w:rPr>
              <w:t xml:space="preserve">同类型</w:t>
            </w:r>
            <w:r>
              <w:rPr>
                <w:rFonts w:hint="eastAsia" w:ascii="宋体" w:hAnsi="宋体" w:eastAsia="宋体" w:cs="宋体"/>
                <w:bCs/>
                <w:color w:val="auto"/>
                <w:sz w:val="24"/>
                <w:szCs w:val="24"/>
                <w:highlight w:val="none"/>
              </w:rPr>
              <w:t xml:space="preserve">）自2023年1月1日至投标截止时间（以合同签订时间为准）有销售业绩。未提供或未按要求提供不得分。</w:t>
            </w:r>
            <w:r/>
          </w:p>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基本上满足招标文件第四章“技术要求”的，得30分。其中</w:t>
            </w:r>
            <w:r>
              <w:rPr>
                <w:rFonts w:hint="eastAsia" w:ascii="宋体" w:hAnsi="宋体" w:eastAsia="宋体" w:cs="宋体"/>
                <w:b w:val="0"/>
                <w:bCs/>
                <w:color w:val="auto"/>
                <w:sz w:val="24"/>
                <w:szCs w:val="24"/>
                <w:highlight w:val="none"/>
                <w:lang w:val="en-US" w:eastAsia="zh-CN"/>
              </w:rPr>
              <w:t xml:space="preserve">标注</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★”的内容为实质性条款，不满足做无效标处理。</w:t>
            </w:r>
            <w:r>
              <w:rPr>
                <w:rFonts w:hint="eastAsia" w:ascii="宋体" w:hAnsi="宋体" w:eastAsia="宋体" w:cs="宋体"/>
                <w:b w:val="0"/>
                <w:bCs/>
                <w:color w:val="auto"/>
                <w:sz w:val="24"/>
                <w:szCs w:val="24"/>
                <w:highlight w:val="none"/>
              </w:rPr>
              <w:t xml:space="preserve">标注“▲”的内容为重要商务及技术条款，有一项负偏离的，每项扣</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分；其他非重要商务及技术条款负偏离的，每项扣</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分，扣完为止。缺项漏项视为负偏离。</w:t>
            </w:r>
            <w:r/>
          </w:p>
          <w:p>
            <w:pPr>
              <w:jc w:val="left"/>
              <w:keepLines w:val="0"/>
              <w:keepNext w:val="0"/>
              <w:pageBreakBefore w:val="0"/>
              <w:spacing w:line="440" w:lineRule="exact"/>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注：1.投标文件中需提供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2.如果投标人提供虚假材料，一经查实，视为放弃中标资格。</w:t>
            </w:r>
            <w:r/>
          </w:p>
        </w:tc>
      </w:tr>
      <w:tr>
        <w:trPr>
          <w:jc w:val="center"/>
          <w:trHeight w:val="2185"/>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color w:val="auto"/>
                <w:sz w:val="24"/>
                <w:szCs w:val="24"/>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p>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p>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numPr>
                <w:ilvl w:val="0"/>
                <w:numId w:val="9"/>
              </w:num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9"/>
              </w:num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特别说明：投标人需提供环境标志产品证书/节能产品证书并标识出产品型号，如未提供，将不予认可。</w:t>
            </w:r>
            <w:r/>
          </w:p>
        </w:tc>
      </w:tr>
    </w:tbl>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shd w:val="clear" w:color="auto"/>
        <w:rPr>
          <w:rFonts w:hint="eastAsia" w:ascii="宋体" w:hAnsi="宋体" w:cs="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shd w:val="clear" w:color="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shd w:val="clear" w:color="auto"/>
        <w:rPr>
          <w:rFonts w:hint="eastAsia" w:ascii="宋体" w:hAnsi="宋体"/>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10"/>
        </w:numPr>
        <w:ind w:left="3270" w:firstLine="0"/>
        <w:jc w:val="both"/>
        <w:shd w:val="clear" w:color="auto"/>
        <w:rPr>
          <w:rStyle w:val="777"/>
          <w:rFonts w:hint="eastAsia"/>
          <w:b w:val="0"/>
          <w:bCs w:val="0"/>
          <w:color w:val="auto"/>
          <w:highlight w:val="none"/>
        </w:rPr>
        <w:outlineLvl w:val="0"/>
      </w:pPr>
      <w:r/>
      <w:bookmarkStart w:id="150" w:name="_Toc23169"/>
      <w:r/>
      <w:bookmarkStart w:id="151" w:name="_Toc8891"/>
      <w:r>
        <w:rPr>
          <w:rStyle w:val="777"/>
          <w:rFonts w:hint="eastAsia"/>
          <w:b w:val="0"/>
          <w:bCs w:val="0"/>
          <w:color w:val="auto"/>
          <w:highlight w:val="none"/>
        </w:rPr>
        <w:t xml:space="preserve">采购需求</w:t>
      </w:r>
      <w:bookmarkEnd w:id="149"/>
      <w:r/>
      <w:bookmarkEnd w:id="150"/>
      <w:r/>
      <w:bookmarkEnd w:id="151"/>
      <w:r/>
      <w:bookmarkStart w:id="152" w:name="_Toc514054482"/>
      <w:r/>
      <w:r/>
    </w:p>
    <w:p>
      <w:pPr>
        <w:numPr>
          <w:ilvl w:val="0"/>
          <w:numId w:val="0"/>
        </w:numPr>
        <w:jc w:val="left"/>
        <w:spacing w:line="276" w:lineRule="auto"/>
        <w:shd w:val="clear" w:color="auto"/>
        <w:widowControl/>
        <w:tabs>
          <w:tab w:val="left" w:pos="720" w:leader="none"/>
        </w:tabs>
        <w:rPr>
          <w:rFonts w:hint="eastAsia" w:ascii="宋体" w:hAnsi="宋体" w:eastAsia="宋体" w:cs="宋体"/>
          <w:b/>
          <w:bCs/>
          <w:color w:val="auto"/>
          <w:sz w:val="24"/>
          <w:szCs w:val="24"/>
          <w:highlight w:val="none"/>
        </w:rPr>
        <w:outlineLvl w:val="1"/>
      </w:pPr>
      <w:r/>
      <w:bookmarkStart w:id="153" w:name="_Toc311"/>
      <w:r/>
      <w:bookmarkStart w:id="154" w:name="_Toc32119"/>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2008"/>
        <w:gridCol w:w="2227"/>
        <w:gridCol w:w="1188"/>
        <w:gridCol w:w="2783"/>
      </w:tblGrid>
      <w:tr>
        <w:trPr>
          <w:jc w:val="center"/>
          <w:trHeight w:val="504" w:hRule="exact"/>
        </w:trPr>
        <w:tc>
          <w:tcPr>
            <w:tcW w:w="949"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序号</w:t>
            </w:r>
            <w:r/>
          </w:p>
        </w:tc>
        <w:tc>
          <w:tcPr>
            <w:tcW w:w="2008"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设备名称</w:t>
            </w:r>
            <w:r/>
          </w:p>
        </w:tc>
        <w:tc>
          <w:tcPr>
            <w:tcW w:w="2227"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目的地</w:t>
            </w:r>
            <w:r/>
          </w:p>
        </w:tc>
        <w:tc>
          <w:tcPr>
            <w:tcW w:w="1188"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2783"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交货期</w:t>
            </w:r>
            <w:r/>
          </w:p>
        </w:tc>
      </w:tr>
      <w:tr>
        <w:trPr>
          <w:jc w:val="center"/>
          <w:trHeight w:val="988" w:hRule="exact"/>
        </w:trPr>
        <w:tc>
          <w:tcPr>
            <w:tcW w:w="949"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08" w:type="dxa"/>
            <w:vAlign w:val="center"/>
            <w:textDirection w:val="lrTb"/>
            <w:noWrap w:val="false"/>
          </w:tcPr>
          <w:p>
            <w:pPr>
              <w:pStyle w:val="1148"/>
              <w:ind w:firstLine="0"/>
              <w:jc w:val="center"/>
              <w:spacing w:line="312" w:lineRule="auto"/>
              <w:shd w:val="clear" w:color="auto"/>
              <w:tabs>
                <w:tab w:val="left" w:pos="1276" w:leader="none"/>
              </w:tabs>
              <w:rPr>
                <w:rFonts w:hint="eastAsia" w:ascii="宋体" w:hAnsi="宋体" w:eastAsia="宋体" w:cs="宋体"/>
                <w:color w:val="auto"/>
                <w:sz w:val="24"/>
                <w:szCs w:val="24"/>
                <w:highlight w:val="none"/>
                <w:lang w:eastAsia="zh-CN"/>
              </w:rPr>
            </w:pPr>
            <w:r>
              <w:rPr>
                <w:rFonts w:hint="eastAsia" w:ascii="宋体" w:hAnsi="宋体" w:cs="宋体"/>
                <w:sz w:val="24"/>
                <w:szCs w:val="24"/>
                <w:lang w:eastAsia="zh-CN"/>
              </w:rPr>
              <w:t xml:space="preserve">虚拟现实康复综合训练平台</w:t>
            </w:r>
            <w:r/>
          </w:p>
        </w:tc>
        <w:tc>
          <w:tcPr>
            <w:tcW w:w="2227"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江苏省人民医院指定地点</w:t>
            </w:r>
            <w:r/>
          </w:p>
        </w:tc>
        <w:tc>
          <w:tcPr>
            <w:tcW w:w="1188"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套</w:t>
            </w:r>
            <w:r/>
          </w:p>
        </w:tc>
        <w:tc>
          <w:tcPr>
            <w:tcW w:w="2783"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p>
        </w:tc>
      </w:tr>
    </w:tbl>
    <w:p>
      <w:pPr>
        <w:ind w:right="-10"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both"/>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、技术、商务要求</w:t>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（一）、技术要求：</w:t>
      </w:r>
      <w:r/>
    </w:p>
    <w:p>
      <w:pPr>
        <w:ind w:firstLine="482"/>
        <w:jc w:val="both"/>
        <w:shd w:val="clear" w:color="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tbl>
      <w:tblPr>
        <w:tblStyle w:val="708"/>
        <w:tblW w:w="9986"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3496"/>
        <w:gridCol w:w="2883"/>
        <w:gridCol w:w="1230"/>
        <w:gridCol w:w="1321"/>
      </w:tblGrid>
      <w:tr>
        <w:trPr/>
        <w:tc>
          <w:tcPr>
            <w:tcW w:w="1056" w:type="dxa"/>
            <w:vAlign w:val="top"/>
            <w:textDirection w:val="lrTb"/>
            <w:noWrap w:val="false"/>
          </w:tcPr>
          <w:p>
            <w:pPr>
              <w:rPr>
                <w:b/>
                <w:sz w:val="24"/>
                <w:szCs w:val="24"/>
              </w:rPr>
            </w:pPr>
            <w:r>
              <w:rPr>
                <w:rFonts w:hint="eastAsia"/>
                <w:b/>
                <w:sz w:val="24"/>
                <w:szCs w:val="24"/>
              </w:rPr>
              <w:t xml:space="preserve">序号</w:t>
            </w:r>
            <w:r/>
          </w:p>
        </w:tc>
        <w:tc>
          <w:tcPr>
            <w:tcW w:w="3496" w:type="dxa"/>
            <w:vAlign w:val="top"/>
            <w:textDirection w:val="lrTb"/>
            <w:noWrap w:val="false"/>
          </w:tcPr>
          <w:p>
            <w:pPr>
              <w:rPr>
                <w:rFonts w:hint="eastAsia"/>
                <w:b/>
                <w:sz w:val="24"/>
                <w:szCs w:val="24"/>
              </w:rPr>
            </w:pPr>
            <w:r>
              <w:rPr>
                <w:rFonts w:hint="eastAsia"/>
                <w:b/>
                <w:sz w:val="24"/>
                <w:szCs w:val="24"/>
              </w:rPr>
              <w:t xml:space="preserve">内容</w:t>
            </w:r>
            <w:r/>
          </w:p>
        </w:tc>
        <w:tc>
          <w:tcPr>
            <w:tcW w:w="2883" w:type="dxa"/>
            <w:vAlign w:val="top"/>
            <w:textDirection w:val="lrTb"/>
            <w:noWrap w:val="false"/>
          </w:tcPr>
          <w:p>
            <w:pPr>
              <w:rPr>
                <w:b/>
                <w:sz w:val="24"/>
                <w:szCs w:val="24"/>
              </w:rPr>
            </w:pPr>
            <w:r>
              <w:rPr>
                <w:rFonts w:hint="eastAsia"/>
                <w:b/>
                <w:sz w:val="24"/>
                <w:szCs w:val="24"/>
              </w:rPr>
              <w:t xml:space="preserve">招标要求</w:t>
            </w:r>
            <w:r/>
          </w:p>
        </w:tc>
        <w:tc>
          <w:tcPr>
            <w:tcW w:w="1230" w:type="dxa"/>
            <w:vAlign w:val="top"/>
            <w:textDirection w:val="lrTb"/>
            <w:noWrap w:val="false"/>
          </w:tcPr>
          <w:p>
            <w:pPr>
              <w:rPr>
                <w:b/>
                <w:sz w:val="24"/>
                <w:szCs w:val="24"/>
              </w:rPr>
            </w:pPr>
            <w:r>
              <w:rPr>
                <w:rFonts w:hint="eastAsia"/>
                <w:b/>
                <w:sz w:val="24"/>
                <w:szCs w:val="24"/>
              </w:rPr>
              <w:t xml:space="preserve">投标方参数</w:t>
            </w:r>
            <w:r/>
          </w:p>
        </w:tc>
        <w:tc>
          <w:tcPr>
            <w:tcW w:w="1321" w:type="dxa"/>
            <w:vAlign w:val="top"/>
            <w:textDirection w:val="lrTb"/>
            <w:noWrap w:val="false"/>
          </w:tcPr>
          <w:p>
            <w:pPr>
              <w:rPr>
                <w:b/>
                <w:sz w:val="24"/>
                <w:szCs w:val="24"/>
              </w:rPr>
            </w:pPr>
            <w:r>
              <w:rPr>
                <w:rFonts w:hint="eastAsia"/>
                <w:b/>
                <w:sz w:val="24"/>
                <w:szCs w:val="24"/>
              </w:rPr>
              <w:t xml:space="preserve">偏离及说明</w:t>
            </w:r>
            <w:r/>
          </w:p>
        </w:tc>
      </w:tr>
      <w:tr>
        <w:trPr/>
        <w:tc>
          <w:tcPr>
            <w:tcW w:w="1056" w:type="dxa"/>
            <w:vAlign w:val="top"/>
            <w:textDirection w:val="lrTb"/>
            <w:noWrap w:val="false"/>
          </w:tcPr>
          <w:p>
            <w:pPr>
              <w:rPr>
                <w:sz w:val="24"/>
                <w:szCs w:val="24"/>
              </w:rPr>
            </w:pPr>
            <w:r>
              <w:rPr>
                <w:rFonts w:hint="eastAsia"/>
                <w:sz w:val="24"/>
                <w:szCs w:val="24"/>
              </w:rPr>
              <w:t xml:space="preserve">一</w:t>
            </w:r>
            <w:r/>
          </w:p>
        </w:tc>
        <w:tc>
          <w:tcPr>
            <w:tcW w:w="3496" w:type="dxa"/>
            <w:vAlign w:val="top"/>
            <w:textDirection w:val="lrTb"/>
            <w:noWrap w:val="false"/>
          </w:tcPr>
          <w:p>
            <w:pPr>
              <w:rPr>
                <w:rFonts w:hint="eastAsia"/>
                <w:b/>
                <w:sz w:val="24"/>
                <w:szCs w:val="24"/>
              </w:rPr>
            </w:pPr>
            <w:r>
              <w:rPr>
                <w:rFonts w:hint="eastAsia"/>
                <w:b/>
                <w:sz w:val="24"/>
                <w:szCs w:val="24"/>
              </w:rPr>
              <w:t xml:space="preserve">项目名称：虚拟现实康复综合训练平台</w:t>
            </w:r>
            <w:r>
              <w:rPr>
                <w:rFonts w:hint="eastAsia" w:ascii="宋体" w:hAnsi="宋体" w:cs="宋体"/>
                <w:b/>
                <w:bCs/>
                <w:color w:val="000000"/>
                <w:sz w:val="24"/>
                <w:szCs w:val="24"/>
              </w:rPr>
              <w:t xml:space="preserve">（非商务及技术响应评分项）</w:t>
            </w:r>
            <w:r/>
          </w:p>
        </w:tc>
        <w:tc>
          <w:tcPr>
            <w:tcW w:w="2883" w:type="dxa"/>
            <w:vAlign w:val="top"/>
            <w:textDirection w:val="lrTb"/>
            <w:noWrap w:val="false"/>
          </w:tcPr>
          <w:p>
            <w:pPr>
              <w:rPr>
                <w:sz w:val="24"/>
                <w:szCs w:val="24"/>
              </w:rPr>
            </w:pPr>
            <w:r>
              <w:rPr>
                <w:rFonts w:hint="eastAsia"/>
                <w:sz w:val="24"/>
                <w:szCs w:val="24"/>
              </w:rPr>
              <w:t xml:space="preserve">要求各供应商提供目前符合技术参数的同机型的最新型号机器，并列出详细配置清单和分项报价</w:t>
            </w:r>
            <w:r/>
          </w:p>
        </w:tc>
        <w:tc>
          <w:tcPr>
            <w:tcW w:w="1230" w:type="dxa"/>
            <w:vAlign w:val="top"/>
            <w:textDirection w:val="lrTb"/>
            <w:noWrap w:val="false"/>
          </w:tcPr>
          <w:p>
            <w:pPr>
              <w:rPr>
                <w:sz w:val="24"/>
                <w:szCs w:val="24"/>
              </w:rPr>
            </w:pPr>
            <w:r>
              <w:rPr>
                <w:sz w:val="24"/>
                <w:szCs w:val="24"/>
              </w:rPr>
            </w:r>
            <w:r/>
          </w:p>
        </w:tc>
        <w:tc>
          <w:tcPr>
            <w:tcW w:w="1321" w:type="dxa"/>
            <w:vAlign w:val="top"/>
            <w:textDirection w:val="lrTb"/>
            <w:noWrap w:val="false"/>
          </w:tcPr>
          <w:p>
            <w:pPr>
              <w:rPr>
                <w:sz w:val="24"/>
                <w:szCs w:val="24"/>
              </w:rPr>
            </w:pPr>
            <w:r>
              <w:rPr>
                <w:sz w:val="24"/>
                <w:szCs w:val="24"/>
              </w:rPr>
            </w:r>
            <w:r/>
          </w:p>
        </w:tc>
      </w:tr>
      <w:tr>
        <w:trPr/>
        <w:tc>
          <w:tcPr>
            <w:tcW w:w="1056" w:type="dxa"/>
            <w:vAlign w:val="top"/>
            <w:textDirection w:val="lrTb"/>
            <w:noWrap w:val="false"/>
          </w:tcPr>
          <w:p>
            <w:pPr>
              <w:rPr>
                <w:rFonts w:hint="eastAsia"/>
                <w:sz w:val="24"/>
                <w:szCs w:val="24"/>
              </w:rPr>
            </w:pPr>
            <w:r>
              <w:rPr>
                <w:rFonts w:hint="eastAsia"/>
                <w:sz w:val="24"/>
                <w:szCs w:val="24"/>
              </w:rPr>
              <w:t xml:space="preserve">二</w:t>
            </w:r>
            <w:r/>
          </w:p>
        </w:tc>
        <w:tc>
          <w:tcPr>
            <w:tcW w:w="3496" w:type="dxa"/>
            <w:vAlign w:val="center"/>
            <w:textDirection w:val="lrTb"/>
            <w:noWrap w:val="false"/>
          </w:tcPr>
          <w:p>
            <w:pPr>
              <w:rPr>
                <w:sz w:val="24"/>
                <w:szCs w:val="24"/>
                <w:u w:val="single"/>
              </w:rPr>
            </w:pPr>
            <w:r>
              <w:rPr>
                <w:rFonts w:hint="eastAsia" w:ascii="宋体" w:hAnsi="宋体" w:cs="宋体"/>
                <w:b/>
                <w:bCs/>
                <w:color w:val="000000"/>
                <w:sz w:val="24"/>
                <w:szCs w:val="24"/>
              </w:rPr>
              <w:t xml:space="preserve">数量（非商务及技术响应评分项）</w:t>
            </w:r>
            <w:r/>
          </w:p>
        </w:tc>
        <w:tc>
          <w:tcPr>
            <w:tcW w:w="2883" w:type="dxa"/>
            <w:vAlign w:val="center"/>
            <w:textDirection w:val="lrTb"/>
            <w:noWrap w:val="false"/>
          </w:tcPr>
          <w:p>
            <w:pPr>
              <w:rPr>
                <w:sz w:val="24"/>
                <w:szCs w:val="24"/>
              </w:rPr>
            </w:pPr>
            <w:r>
              <w:rPr>
                <w:rFonts w:hint="eastAsia" w:ascii="宋体" w:hAnsi="宋体" w:cs="宋体"/>
                <w:sz w:val="24"/>
                <w:szCs w:val="24"/>
              </w:rPr>
              <w:t xml:space="preserve">1套</w:t>
            </w:r>
            <w:r/>
          </w:p>
        </w:tc>
        <w:tc>
          <w:tcPr>
            <w:tcW w:w="1230" w:type="dxa"/>
            <w:vAlign w:val="top"/>
            <w:textDirection w:val="lrTb"/>
            <w:noWrap w:val="false"/>
          </w:tcPr>
          <w:p>
            <w:pPr>
              <w:rPr>
                <w:sz w:val="24"/>
                <w:szCs w:val="24"/>
              </w:rPr>
            </w:pPr>
            <w:r>
              <w:rPr>
                <w:sz w:val="24"/>
                <w:szCs w:val="24"/>
              </w:rPr>
            </w:r>
            <w:r/>
          </w:p>
        </w:tc>
        <w:tc>
          <w:tcPr>
            <w:tcW w:w="1321" w:type="dxa"/>
            <w:vAlign w:val="top"/>
            <w:textDirection w:val="lrTb"/>
            <w:noWrap w:val="false"/>
          </w:tcPr>
          <w:p>
            <w:pPr>
              <w:rPr>
                <w:sz w:val="24"/>
                <w:szCs w:val="24"/>
              </w:rPr>
            </w:pPr>
            <w:r>
              <w:rPr>
                <w:sz w:val="24"/>
                <w:szCs w:val="24"/>
              </w:rPr>
            </w:r>
            <w:r/>
          </w:p>
        </w:tc>
      </w:tr>
      <w:tr>
        <w:trPr/>
        <w:tc>
          <w:tcPr>
            <w:tcW w:w="1056" w:type="dxa"/>
            <w:vAlign w:val="top"/>
            <w:textDirection w:val="lrTb"/>
            <w:noWrap w:val="false"/>
          </w:tcPr>
          <w:p>
            <w:pPr>
              <w:rPr>
                <w:sz w:val="24"/>
                <w:szCs w:val="24"/>
              </w:rPr>
            </w:pPr>
            <w:r>
              <w:rPr>
                <w:rFonts w:hint="eastAsia"/>
                <w:sz w:val="24"/>
                <w:szCs w:val="24"/>
              </w:rPr>
              <w:t xml:space="preserve">三</w:t>
            </w:r>
            <w:r/>
          </w:p>
        </w:tc>
        <w:tc>
          <w:tcPr>
            <w:tcW w:w="3496" w:type="dxa"/>
            <w:vAlign w:val="top"/>
            <w:textDirection w:val="lrTb"/>
            <w:noWrap w:val="false"/>
          </w:tcPr>
          <w:p>
            <w:pPr>
              <w:rPr>
                <w:b/>
                <w:sz w:val="24"/>
                <w:szCs w:val="24"/>
              </w:rPr>
            </w:pPr>
            <w:r>
              <w:rPr>
                <w:rFonts w:hint="eastAsia"/>
                <w:b/>
                <w:sz w:val="24"/>
                <w:szCs w:val="24"/>
              </w:rPr>
              <w:t xml:space="preserve">主要技术参数</w:t>
            </w:r>
            <w:r>
              <w:rPr>
                <w:rFonts w:hint="eastAsia" w:ascii="宋体" w:hAnsi="宋体" w:cs="宋体"/>
                <w:b/>
                <w:bCs/>
                <w:color w:val="000000"/>
                <w:sz w:val="24"/>
                <w:szCs w:val="24"/>
              </w:rPr>
              <w:t xml:space="preserve">（技术响应评分项）</w:t>
            </w:r>
            <w:r/>
          </w:p>
        </w:tc>
        <w:tc>
          <w:tcPr>
            <w:tcW w:w="2883" w:type="dxa"/>
            <w:vAlign w:val="top"/>
            <w:textDirection w:val="lrTb"/>
            <w:noWrap w:val="false"/>
          </w:tcPr>
          <w:p>
            <w:pPr>
              <w:rPr>
                <w:sz w:val="24"/>
                <w:szCs w:val="24"/>
              </w:rPr>
            </w:pPr>
            <w:r>
              <w:rPr>
                <w:sz w:val="24"/>
                <w:szCs w:val="24"/>
              </w:rPr>
            </w:r>
            <w:r/>
          </w:p>
        </w:tc>
        <w:tc>
          <w:tcPr>
            <w:tcW w:w="1230" w:type="dxa"/>
            <w:vAlign w:val="top"/>
            <w:textDirection w:val="lrTb"/>
            <w:noWrap w:val="false"/>
          </w:tcPr>
          <w:p>
            <w:pPr>
              <w:rPr>
                <w:sz w:val="24"/>
                <w:szCs w:val="24"/>
              </w:rPr>
            </w:pPr>
            <w:r>
              <w:rPr>
                <w:sz w:val="24"/>
                <w:szCs w:val="24"/>
              </w:rPr>
            </w:r>
            <w:r/>
          </w:p>
        </w:tc>
        <w:tc>
          <w:tcPr>
            <w:tcW w:w="1321" w:type="dxa"/>
            <w:vAlign w:val="top"/>
            <w:textDirection w:val="lrTb"/>
            <w:noWrap w:val="false"/>
          </w:tcPr>
          <w:p>
            <w:pPr>
              <w:rPr>
                <w:sz w:val="24"/>
                <w:szCs w:val="24"/>
              </w:rPr>
            </w:pPr>
            <w:r>
              <w:rPr>
                <w:sz w:val="24"/>
                <w:szCs w:val="24"/>
              </w:rPr>
            </w:r>
            <w:r/>
          </w:p>
        </w:tc>
      </w:tr>
      <w:tr>
        <w:trPr/>
        <w:tc>
          <w:tcPr>
            <w:tcW w:w="1056" w:type="dxa"/>
            <w:vAlign w:val="top"/>
            <w:textDirection w:val="lrTb"/>
            <w:noWrap w:val="false"/>
          </w:tcPr>
          <w:p>
            <w:pPr>
              <w:rPr>
                <w:b/>
                <w:sz w:val="24"/>
                <w:szCs w:val="24"/>
              </w:rPr>
            </w:pPr>
            <w:r>
              <w:rPr>
                <w:rFonts w:hint="eastAsia" w:ascii="宋体" w:hAnsi="宋体" w:cs="楷体_GB2312"/>
                <w:sz w:val="24"/>
                <w:szCs w:val="24"/>
              </w:rPr>
              <w:t xml:space="preserve">▲</w:t>
            </w:r>
            <w:r>
              <w:rPr>
                <w:rFonts w:hint="eastAsia" w:ascii="宋体" w:hAnsi="宋体"/>
                <w:sz w:val="24"/>
                <w:szCs w:val="24"/>
              </w:rPr>
              <w:t xml:space="preserve">3.1</w:t>
            </w:r>
            <w:r/>
          </w:p>
        </w:tc>
        <w:tc>
          <w:tcPr>
            <w:tcW w:w="3496" w:type="dxa"/>
            <w:vAlign w:val="top"/>
            <w:textDirection w:val="lrTb"/>
            <w:noWrap w:val="false"/>
          </w:tcPr>
          <w:p>
            <w:pPr>
              <w:rPr>
                <w:b/>
                <w:color w:val="0070c0"/>
                <w:sz w:val="24"/>
                <w:szCs w:val="24"/>
              </w:rPr>
            </w:pPr>
            <w:r>
              <w:rPr>
                <w:rFonts w:hint="eastAsia" w:ascii="宋体" w:hAnsi="宋体"/>
                <w:b/>
                <w:sz w:val="24"/>
                <w:szCs w:val="24"/>
              </w:rPr>
              <w:t xml:space="preserve">设备用途</w:t>
            </w:r>
            <w:r>
              <w:rPr>
                <w:rFonts w:hint="eastAsia" w:ascii="宋体" w:hAnsi="宋体"/>
                <w:sz w:val="24"/>
                <w:szCs w:val="24"/>
              </w:rPr>
              <w:t xml:space="preserve">：</w:t>
            </w:r>
            <w:r>
              <w:rPr>
                <w:b/>
                <w:color w:val="0070c0"/>
                <w:sz w:val="24"/>
                <w:szCs w:val="24"/>
              </w:rPr>
              <w:t xml:space="preserve"> </w:t>
            </w:r>
            <w:r/>
          </w:p>
          <w:p>
            <w:pPr>
              <w:jc w:val="left"/>
              <w:rPr>
                <w:rFonts w:hint="eastAsia"/>
                <w:b/>
                <w:color w:val="0070c0"/>
                <w:sz w:val="24"/>
                <w:szCs w:val="24"/>
              </w:rPr>
            </w:pPr>
            <w:r>
              <w:rPr>
                <w:rFonts w:hint="eastAsia"/>
                <w:b/>
                <w:color w:val="0070c0"/>
                <w:sz w:val="24"/>
                <w:szCs w:val="24"/>
              </w:rPr>
            </w:r>
            <w:r/>
          </w:p>
        </w:tc>
        <w:tc>
          <w:tcPr>
            <w:tcW w:w="2883" w:type="dxa"/>
            <w:vAlign w:val="top"/>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可进行步态、平衡、</w:t>
            </w:r>
            <w:r>
              <w:rPr>
                <w:rFonts w:hint="eastAsia" w:ascii="宋体" w:hAnsi="宋体" w:cs="宋体"/>
                <w:color w:val="000000"/>
                <w:sz w:val="24"/>
                <w:szCs w:val="24"/>
                <w:lang w:val="en-US" w:eastAsia="zh-CN"/>
              </w:rPr>
              <w:t xml:space="preserve">虚拟情景、视听</w:t>
            </w:r>
            <w:r>
              <w:rPr>
                <w:rFonts w:hint="eastAsia" w:ascii="宋体" w:hAnsi="宋体" w:cs="宋体"/>
                <w:color w:val="000000"/>
                <w:sz w:val="24"/>
                <w:szCs w:val="24"/>
              </w:rPr>
              <w:t xml:space="preserve">嗅觉反馈、</w:t>
            </w:r>
            <w:r>
              <w:rPr>
                <w:rFonts w:hint="eastAsia" w:ascii="宋体" w:hAnsi="宋体" w:cs="宋体"/>
                <w:color w:val="000000"/>
                <w:sz w:val="24"/>
                <w:szCs w:val="24"/>
                <w:lang w:val="en-US" w:eastAsia="zh-CN"/>
              </w:rPr>
              <w:t xml:space="preserve">认知、动作捕捉、足底压力分布、</w:t>
            </w:r>
            <w:r>
              <w:rPr>
                <w:rFonts w:hint="eastAsia" w:ascii="宋体" w:hAnsi="宋体" w:cs="宋体"/>
                <w:color w:val="000000"/>
                <w:sz w:val="24"/>
                <w:szCs w:val="24"/>
              </w:rPr>
              <w:t xml:space="preserve">表面肌电等综合评估训练，实现多模态数据同步及分析。</w:t>
            </w:r>
            <w:r/>
          </w:p>
        </w:tc>
        <w:tc>
          <w:tcPr>
            <w:tcW w:w="1230" w:type="dxa"/>
            <w:vAlign w:val="top"/>
            <w:textDirection w:val="lrTb"/>
            <w:noWrap w:val="false"/>
          </w:tcPr>
          <w:p>
            <w:pPr>
              <w:rPr>
                <w:sz w:val="24"/>
                <w:szCs w:val="24"/>
              </w:rPr>
            </w:pPr>
            <w:r>
              <w:rPr>
                <w:sz w:val="24"/>
                <w:szCs w:val="24"/>
              </w:rPr>
            </w:r>
            <w:r/>
          </w:p>
        </w:tc>
        <w:tc>
          <w:tcPr>
            <w:tcW w:w="1321" w:type="dxa"/>
            <w:vAlign w:val="top"/>
            <w:textDirection w:val="lrTb"/>
            <w:noWrap w:val="false"/>
          </w:tcPr>
          <w:p>
            <w:pPr>
              <w:rPr>
                <w:sz w:val="24"/>
                <w:szCs w:val="24"/>
              </w:rPr>
            </w:pPr>
            <w:r>
              <w:rPr>
                <w:sz w:val="24"/>
                <w:szCs w:val="24"/>
              </w:rPr>
            </w:r>
            <w:r/>
          </w:p>
        </w:tc>
      </w:tr>
      <w:tr>
        <w:trPr/>
        <w:tc>
          <w:tcPr>
            <w:tcW w:w="1056" w:type="dxa"/>
            <w:vAlign w:val="top"/>
            <w:textDirection w:val="lrTb"/>
            <w:noWrap w:val="false"/>
          </w:tcPr>
          <w:p>
            <w:pPr>
              <w:rPr>
                <w:rFonts w:ascii="宋体" w:hAnsi="宋体" w:cs="楷体_GB2312"/>
                <w:b/>
                <w:bCs/>
                <w:sz w:val="24"/>
                <w:szCs w:val="24"/>
              </w:rPr>
            </w:pPr>
            <w:r>
              <w:rPr>
                <w:rFonts w:hint="eastAsia" w:ascii="宋体" w:hAnsi="宋体" w:cs="楷体_GB2312"/>
                <w:b/>
                <w:bCs/>
                <w:sz w:val="24"/>
                <w:szCs w:val="24"/>
              </w:rPr>
              <w:t xml:space="preserve">3.2</w:t>
            </w:r>
            <w:r/>
          </w:p>
        </w:tc>
        <w:tc>
          <w:tcPr>
            <w:gridSpan w:val="4"/>
            <w:tcW w:w="8930" w:type="dxa"/>
            <w:vAlign w:val="top"/>
            <w:textDirection w:val="lrTb"/>
            <w:noWrap w:val="false"/>
          </w:tcPr>
          <w:p>
            <w:pPr>
              <w:rPr>
                <w:rFonts w:hint="eastAsia" w:ascii="宋体" w:hAnsi="宋体" w:cs="楷体_GB2312"/>
                <w:b/>
                <w:sz w:val="24"/>
                <w:szCs w:val="24"/>
              </w:rPr>
            </w:pPr>
            <w:r>
              <w:rPr>
                <w:rFonts w:hint="eastAsia" w:ascii="宋体" w:hAnsi="宋体" w:cs="楷体_GB2312"/>
                <w:b/>
                <w:sz w:val="24"/>
                <w:szCs w:val="24"/>
              </w:rPr>
              <w:t xml:space="preserve">虚拟现实康复综合训练平台性能要求</w:t>
            </w:r>
            <w:r/>
          </w:p>
        </w:tc>
      </w:tr>
      <w:tr>
        <w:trPr/>
        <w:tc>
          <w:tcPr>
            <w:tcW w:w="1056" w:type="dxa"/>
            <w:vAlign w:val="top"/>
            <w:textDirection w:val="lrTb"/>
            <w:noWrap w:val="false"/>
          </w:tcPr>
          <w:p>
            <w:pPr>
              <w:rPr>
                <w:rFonts w:ascii="宋体" w:hAnsi="宋体" w:cs="楷体_GB2312"/>
                <w:sz w:val="24"/>
                <w:szCs w:val="24"/>
              </w:rPr>
            </w:pPr>
            <w:r>
              <w:rPr>
                <w:rFonts w:hint="eastAsia" w:ascii="宋体" w:hAnsi="宋体" w:cs="楷体_GB2312"/>
                <w:sz w:val="24"/>
                <w:szCs w:val="24"/>
              </w:rPr>
              <w:t xml:space="preserve">▲3.2.1</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支持同步触发、记录、传输、实时显示工作站内所有设备的数据，可实现多设备联动和多模态数据同步</w:t>
            </w:r>
            <w:r/>
          </w:p>
        </w:tc>
        <w:tc>
          <w:tcPr>
            <w:tcW w:w="2883" w:type="dxa"/>
            <w:vAlign w:val="top"/>
            <w:textDirection w:val="lrTb"/>
            <w:noWrap w:val="false"/>
          </w:tcPr>
          <w:p>
            <w:pPr>
              <w:rPr>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hint="eastAsia" w:ascii="宋体" w:hAnsi="宋体" w:cs="楷体_GB2312"/>
                <w:sz w:val="24"/>
                <w:szCs w:val="24"/>
              </w:rPr>
              <w:t xml:space="preserve">▲</w:t>
            </w:r>
            <w:r>
              <w:rPr>
                <w:rFonts w:ascii="宋体" w:hAnsi="宋体" w:cs="楷体_GB2312"/>
                <w:sz w:val="24"/>
                <w:szCs w:val="24"/>
              </w:rPr>
              <w:t xml:space="preserve">3.2.</w:t>
            </w:r>
            <w:r>
              <w:rPr>
                <w:rFonts w:hint="eastAsia" w:ascii="宋体" w:hAnsi="宋体" w:cs="楷体_GB2312"/>
                <w:sz w:val="24"/>
                <w:szCs w:val="24"/>
              </w:rPr>
              <w:t xml:space="preserve">2</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配备六轴运动平台集成运动步行系统；支持左右/前后平移、上下移动、左右/前后侧倾、水平旋转</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w:t>
            </w:r>
            <w:r>
              <w:rPr>
                <w:rFonts w:hint="eastAsia" w:ascii="宋体" w:hAnsi="宋体" w:cs="楷体_GB2312"/>
                <w:sz w:val="24"/>
                <w:szCs w:val="24"/>
              </w:rPr>
              <w:t xml:space="preserve">3</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运动平台负载≥400kg</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w:t>
            </w:r>
            <w:r>
              <w:rPr>
                <w:rFonts w:hint="eastAsia" w:ascii="宋体" w:hAnsi="宋体" w:cs="楷体_GB2312"/>
                <w:sz w:val="24"/>
                <w:szCs w:val="24"/>
              </w:rPr>
              <w:t xml:space="preserve">4</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跑台履带长度≥2000mm；跑台速度范围≥±20km/h，速度连续可调</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w:t>
            </w:r>
            <w:r>
              <w:rPr>
                <w:rFonts w:hint="eastAsia" w:ascii="宋体" w:hAnsi="宋体" w:cs="楷体_GB2312"/>
                <w:sz w:val="24"/>
                <w:szCs w:val="24"/>
              </w:rPr>
              <w:t xml:space="preserve">5</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配备测力及压力分布系统</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hint="eastAsia" w:ascii="宋体" w:hAnsi="宋体" w:cs="楷体_GB2312"/>
                <w:sz w:val="24"/>
                <w:szCs w:val="24"/>
              </w:rPr>
              <w:t xml:space="preserve">▲</w:t>
            </w:r>
            <w:r>
              <w:rPr>
                <w:rFonts w:ascii="宋体" w:hAnsi="宋体" w:cs="楷体_GB2312"/>
                <w:sz w:val="24"/>
                <w:szCs w:val="24"/>
              </w:rPr>
              <w:t xml:space="preserve">3.2.</w:t>
            </w:r>
            <w:r>
              <w:rPr>
                <w:rFonts w:hint="eastAsia" w:ascii="宋体" w:hAnsi="宋体" w:cs="楷体_GB2312"/>
                <w:sz w:val="24"/>
                <w:szCs w:val="24"/>
              </w:rPr>
              <w:t xml:space="preserve">6</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测力台总测力面积≥1.40m²；前后/左右方向测力量程≥2000N，垂直方向≥5000N</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w:t>
            </w:r>
            <w:r>
              <w:rPr>
                <w:rFonts w:hint="eastAsia" w:ascii="宋体" w:hAnsi="宋体" w:cs="楷体_GB2312"/>
                <w:sz w:val="24"/>
                <w:szCs w:val="24"/>
              </w:rPr>
              <w:t xml:space="preserve">7</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测力台集成压力分布传感器；压力分布点阵密度≥4点/cm²，压力分布点阵数量≥50000个</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w:t>
            </w:r>
            <w:r>
              <w:rPr>
                <w:rFonts w:hint="eastAsia" w:ascii="宋体" w:hAnsi="宋体" w:cs="楷体_GB2312"/>
                <w:sz w:val="24"/>
                <w:szCs w:val="24"/>
              </w:rPr>
              <w:t xml:space="preserve">8</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配备多通道环形影音系统</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hint="eastAsia" w:ascii="宋体" w:hAnsi="宋体" w:cs="楷体_GB2312"/>
                <w:sz w:val="24"/>
                <w:szCs w:val="24"/>
              </w:rPr>
              <w:t xml:space="preserve">▲</w:t>
            </w:r>
            <w:r>
              <w:rPr>
                <w:rFonts w:ascii="宋体" w:hAnsi="宋体" w:cs="楷体_GB2312"/>
                <w:sz w:val="24"/>
                <w:szCs w:val="24"/>
              </w:rPr>
              <w:t xml:space="preserve">3.2.</w:t>
            </w:r>
            <w:r>
              <w:rPr>
                <w:rFonts w:hint="eastAsia" w:ascii="宋体" w:hAnsi="宋体" w:cs="楷体_GB2312"/>
                <w:sz w:val="24"/>
                <w:szCs w:val="24"/>
              </w:rPr>
              <w:t xml:space="preserve">9</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配备柔性LED环绕屏；弧形屏直径≥6m，长度≥9m，高度≥3m；点间距≤P1.86 </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hint="eastAsia" w:ascii="宋体" w:hAnsi="宋体" w:cs="楷体_GB2312"/>
                <w:sz w:val="24"/>
                <w:szCs w:val="24"/>
              </w:rPr>
              <w:t xml:space="preserve">▲</w:t>
            </w:r>
            <w:r>
              <w:rPr>
                <w:rFonts w:ascii="宋体" w:hAnsi="宋体" w:cs="楷体_GB2312"/>
                <w:sz w:val="24"/>
                <w:szCs w:val="24"/>
              </w:rPr>
              <w:t xml:space="preserve">3.2.</w:t>
            </w:r>
            <w:r>
              <w:rPr>
                <w:rFonts w:hint="eastAsia" w:ascii="宋体" w:hAnsi="宋体" w:cs="楷体_GB2312"/>
                <w:sz w:val="24"/>
                <w:szCs w:val="24"/>
              </w:rPr>
              <w:t xml:space="preserve">10</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配备高性能声学系统，配置不低于7.1.2声道全景声场系统，支持沉浸式音频技术，包含≥3种三维音效</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w:t>
            </w:r>
            <w:r>
              <w:rPr>
                <w:rFonts w:hint="eastAsia" w:ascii="宋体" w:hAnsi="宋体" w:cs="楷体_GB2312"/>
                <w:sz w:val="24"/>
                <w:szCs w:val="24"/>
              </w:rPr>
              <w:t xml:space="preserve">11</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配备三维光学动作捕捉系统</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hint="eastAsia" w:ascii="宋体" w:hAnsi="宋体" w:cs="楷体_GB2312"/>
                <w:sz w:val="24"/>
                <w:szCs w:val="24"/>
              </w:rPr>
              <w:t xml:space="preserve">▲</w:t>
            </w:r>
            <w:r>
              <w:rPr>
                <w:rFonts w:ascii="宋体" w:hAnsi="宋体" w:cs="楷体_GB2312"/>
                <w:sz w:val="24"/>
                <w:szCs w:val="24"/>
              </w:rPr>
              <w:t xml:space="preserve">3.2.1</w:t>
            </w:r>
            <w:r>
              <w:rPr>
                <w:rFonts w:hint="eastAsia" w:ascii="宋体" w:hAnsi="宋体" w:cs="楷体_GB2312"/>
                <w:sz w:val="24"/>
                <w:szCs w:val="24"/>
              </w:rPr>
              <w:t xml:space="preserve">2</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相机数量≥8个，单镜头分辨率优于2K，可实时捕捉标记点数量≥2000个，帧率≥300FPS，追踪距离≥15m</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3.2.1</w:t>
            </w:r>
            <w:r>
              <w:rPr>
                <w:rFonts w:hint="eastAsia" w:ascii="宋体" w:hAnsi="宋体" w:cs="楷体_GB2312"/>
                <w:sz w:val="24"/>
                <w:szCs w:val="24"/>
              </w:rPr>
              <w:t xml:space="preserve">3</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支持DTrack、TCP、UDP等数据协议；支持C/C++、Python、Matlab等语言编译环境；支持与Simulink、Labview、Haption等软件平台对接数据</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hint="eastAsia" w:ascii="宋体" w:hAnsi="宋体" w:cs="楷体_GB2312"/>
                <w:sz w:val="24"/>
                <w:szCs w:val="24"/>
              </w:rPr>
              <w:t xml:space="preserve">▲</w:t>
            </w:r>
            <w:r>
              <w:rPr>
                <w:rFonts w:ascii="宋体" w:hAnsi="宋体" w:cs="楷体_GB2312"/>
                <w:sz w:val="24"/>
                <w:szCs w:val="24"/>
              </w:rPr>
              <w:t xml:space="preserve">3.2.1</w:t>
            </w:r>
            <w:r>
              <w:rPr>
                <w:rFonts w:hint="eastAsia" w:ascii="宋体" w:hAnsi="宋体" w:cs="楷体_GB2312"/>
                <w:sz w:val="24"/>
                <w:szCs w:val="24"/>
              </w:rPr>
              <w:t xml:space="preserve">4</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配备可穿戴式嗅觉反馈系统，可提供≥10种不同气味的嗅觉刺激</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3.2.1</w:t>
            </w:r>
            <w:r>
              <w:rPr>
                <w:rFonts w:hint="eastAsia" w:ascii="宋体" w:hAnsi="宋体" w:cs="楷体_GB2312"/>
                <w:sz w:val="24"/>
                <w:szCs w:val="24"/>
              </w:rPr>
              <w:t xml:space="preserve">5</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可实现场景联动，结合声、光、本体刺激，让使用者在训练和治疗中与环境充分互动</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hint="eastAsia" w:ascii="宋体" w:hAnsi="宋体" w:cs="楷体_GB2312"/>
                <w:sz w:val="24"/>
                <w:szCs w:val="24"/>
              </w:rPr>
              <w:t xml:space="preserve">▲</w:t>
            </w:r>
            <w:r>
              <w:rPr>
                <w:rFonts w:ascii="宋体" w:hAnsi="宋体" w:cs="楷体_GB2312"/>
                <w:sz w:val="24"/>
                <w:szCs w:val="24"/>
              </w:rPr>
              <w:t xml:space="preserve">3.2.1</w:t>
            </w:r>
            <w:r>
              <w:rPr>
                <w:rFonts w:hint="eastAsia" w:ascii="宋体" w:hAnsi="宋体" w:cs="楷体_GB2312"/>
                <w:sz w:val="24"/>
                <w:szCs w:val="24"/>
              </w:rPr>
              <w:t xml:space="preserve">6</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配备表面肌电模块，数量≥32个，支持Wifi等无线通讯方式</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3.2.1</w:t>
            </w:r>
            <w:r>
              <w:rPr>
                <w:rFonts w:hint="eastAsia" w:ascii="宋体" w:hAnsi="宋体" w:cs="楷体_GB2312"/>
                <w:sz w:val="24"/>
                <w:szCs w:val="24"/>
              </w:rPr>
              <w:t xml:space="preserve">7</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单次采集时间≥2小时；支持快充；配备充电仓，单次可充完全部肌电模块</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3.2.1</w:t>
            </w:r>
            <w:r>
              <w:rPr>
                <w:rFonts w:hint="eastAsia" w:ascii="宋体" w:hAnsi="宋体" w:cs="楷体_GB2312"/>
                <w:sz w:val="24"/>
                <w:szCs w:val="24"/>
              </w:rPr>
              <w:t xml:space="preserve">8</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采样频率范围≥100~4000Hz；分辨率≥16bits</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w:t>
            </w:r>
            <w:r>
              <w:rPr>
                <w:rFonts w:hint="eastAsia" w:ascii="宋体" w:hAnsi="宋体" w:cs="楷体_GB2312"/>
                <w:sz w:val="24"/>
                <w:szCs w:val="24"/>
              </w:rPr>
              <w:t xml:space="preserve">19</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配备悬吊减重及跌倒防护系统；最大承重≥180kg，减重范围≥0~50kg；具备急停功能</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3.2.2</w:t>
            </w:r>
            <w:r>
              <w:rPr>
                <w:rFonts w:hint="eastAsia" w:ascii="宋体" w:hAnsi="宋体" w:cs="楷体_GB2312"/>
                <w:sz w:val="24"/>
                <w:szCs w:val="24"/>
              </w:rPr>
              <w:t xml:space="preserve">0</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配备安全防护系统</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3.2.2</w:t>
            </w:r>
            <w:r>
              <w:rPr>
                <w:rFonts w:hint="eastAsia" w:ascii="宋体" w:hAnsi="宋体" w:cs="楷体_GB2312"/>
                <w:sz w:val="24"/>
                <w:szCs w:val="24"/>
              </w:rPr>
              <w:t xml:space="preserve">1</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具备跌倒防护功能，配置紧急停止按钮，训练区域配置物理防护栏；配备双台电动悬吊机，最大载重≥300kg</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3.2.2</w:t>
            </w:r>
            <w:r>
              <w:rPr>
                <w:rFonts w:hint="eastAsia" w:ascii="宋体" w:hAnsi="宋体" w:cs="楷体_GB2312"/>
                <w:sz w:val="24"/>
                <w:szCs w:val="24"/>
              </w:rPr>
              <w:t xml:space="preserve">2</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跑台配置安全光栅，当检测到超出跑带范围时可触发急停</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3.2.2</w:t>
            </w:r>
            <w:r>
              <w:rPr>
                <w:rFonts w:hint="eastAsia" w:ascii="宋体" w:hAnsi="宋体" w:cs="楷体_GB2312"/>
                <w:sz w:val="24"/>
                <w:szCs w:val="24"/>
              </w:rPr>
              <w:t xml:space="preserve">3</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支持配置监控系统、门禁管理系统、无障碍电动升降平台等附属装置</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3.2.2</w:t>
            </w:r>
            <w:r>
              <w:rPr>
                <w:rFonts w:hint="eastAsia" w:ascii="宋体" w:hAnsi="宋体" w:cs="楷体_GB2312"/>
                <w:sz w:val="24"/>
                <w:szCs w:val="24"/>
              </w:rPr>
              <w:t xml:space="preserve">4</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工作站服务器配备高性能处理器、显卡、显示器，≥64G内存、≥8T机械硬盘、≥4T固态硬盘</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提供，请提供品牌、型号和具体配置参数</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3.2.2</w:t>
            </w:r>
            <w:r>
              <w:rPr>
                <w:rFonts w:hint="eastAsia" w:ascii="宋体" w:hAnsi="宋体" w:cs="楷体_GB2312"/>
                <w:sz w:val="24"/>
                <w:szCs w:val="24"/>
              </w:rPr>
              <w:t xml:space="preserve">5</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具备高清虚拟渲染技术</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3.2.2</w:t>
            </w:r>
            <w:r>
              <w:rPr>
                <w:rFonts w:hint="eastAsia" w:ascii="宋体" w:hAnsi="宋体" w:cs="楷体_GB2312"/>
                <w:sz w:val="24"/>
                <w:szCs w:val="24"/>
              </w:rPr>
              <w:t xml:space="preserve">6</w:t>
            </w:r>
            <w:r/>
          </w:p>
        </w:tc>
        <w:tc>
          <w:tcPr>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配备≥5种康复评估模块，包括静态/动态平衡能力的评估、迈步功能评估、姿态评估、步行耐力评估等</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w:t>
            </w:r>
            <w:r>
              <w:rPr>
                <w:rFonts w:hint="eastAsia" w:ascii="宋体" w:hAnsi="宋体" w:cs="楷体_GB2312"/>
                <w:sz w:val="24"/>
                <w:szCs w:val="24"/>
              </w:rPr>
              <w:t xml:space="preserve">27</w:t>
            </w:r>
            <w:r/>
          </w:p>
        </w:tc>
        <w:tc>
          <w:tcPr>
            <w:tcW w:w="3496" w:type="dxa"/>
            <w:vAlign w:val="top"/>
            <w:textDirection w:val="lrTb"/>
            <w:noWrap w:val="false"/>
          </w:tcPr>
          <w:p>
            <w:pPr>
              <w:jc w:val="left"/>
              <w:rPr>
                <w:rFonts w:hint="eastAsia" w:ascii="宋体" w:hAnsi="宋体"/>
                <w:color w:val="0d0d0d"/>
                <w:sz w:val="24"/>
                <w:szCs w:val="24"/>
              </w:rPr>
            </w:pPr>
            <w:r>
              <w:rPr>
                <w:rFonts w:hint="eastAsia" w:ascii="宋体" w:hAnsi="宋体"/>
                <w:color w:val="0d0d0d"/>
                <w:sz w:val="24"/>
                <w:szCs w:val="24"/>
              </w:rPr>
              <w:t xml:space="preserve">配备≥20种训练模块，包括静态/动态平衡能力、迈步能力、步态训练、交通工具使用训练等</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3.2.2</w:t>
            </w:r>
            <w:r>
              <w:rPr>
                <w:rFonts w:hint="eastAsia" w:ascii="宋体" w:hAnsi="宋体" w:cs="楷体_GB2312"/>
                <w:sz w:val="24"/>
                <w:szCs w:val="24"/>
              </w:rPr>
              <w:t xml:space="preserve">8</w:t>
            </w:r>
            <w:r/>
          </w:p>
        </w:tc>
        <w:tc>
          <w:tcPr>
            <w:shd w:val="clear" w:color="auto" w:fill="auto"/>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配备拓展口，支持外部血氧、心率、血压、心电等生理参数的接入与监测</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rFonts w:hint="eastAsia" w:ascii="宋体" w:hAnsi="宋体" w:cs="楷体_GB2312"/>
                <w:sz w:val="24"/>
                <w:szCs w:val="24"/>
              </w:rPr>
            </w:pPr>
            <w:r>
              <w:rPr>
                <w:rFonts w:ascii="宋体" w:hAnsi="宋体" w:cs="楷体_GB2312"/>
                <w:sz w:val="24"/>
                <w:szCs w:val="24"/>
              </w:rPr>
              <w:t xml:space="preserve">3.2.2</w:t>
            </w:r>
            <w:r>
              <w:rPr>
                <w:rFonts w:hint="eastAsia" w:ascii="宋体" w:hAnsi="宋体" w:cs="楷体_GB2312"/>
                <w:sz w:val="24"/>
                <w:szCs w:val="24"/>
              </w:rPr>
              <w:t xml:space="preserve">9</w:t>
            </w:r>
            <w:r/>
          </w:p>
        </w:tc>
        <w:tc>
          <w:tcPr>
            <w:shd w:val="clear" w:color="auto" w:fill="auto"/>
            <w:tcW w:w="3496" w:type="dxa"/>
            <w:vAlign w:val="top"/>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支持远程实时控制</w:t>
            </w:r>
            <w:r/>
          </w:p>
        </w:tc>
        <w:tc>
          <w:tcPr>
            <w:tcW w:w="2883" w:type="dxa"/>
            <w:vAlign w:val="top"/>
            <w:textDirection w:val="lrTb"/>
            <w:noWrap w:val="false"/>
          </w:tcPr>
          <w:p>
            <w:pPr>
              <w:rPr>
                <w:rFonts w:hint="eastAsia" w:ascii="宋体" w:hAnsi="宋体"/>
                <w:sz w:val="24"/>
                <w:szCs w:val="24"/>
              </w:rPr>
            </w:pPr>
            <w:r>
              <w:rPr>
                <w:rFonts w:hint="eastAsia" w:ascii="宋体" w:hAnsi="宋体"/>
                <w:sz w:val="24"/>
                <w:szCs w:val="24"/>
              </w:rPr>
              <w:t xml:space="preserve">提供</w:t>
            </w:r>
            <w:r/>
          </w:p>
        </w:tc>
        <w:tc>
          <w:tcPr>
            <w:tcW w:w="1230" w:type="dxa"/>
            <w:vAlign w:val="top"/>
            <w:textDirection w:val="lrTb"/>
            <w:noWrap w:val="false"/>
          </w:tcPr>
          <w:p>
            <w:pPr>
              <w:rPr>
                <w:rFonts w:ascii="宋体" w:hAnsi="宋体" w:cs="楷体_GB2312"/>
                <w:sz w:val="24"/>
                <w:szCs w:val="24"/>
              </w:rPr>
            </w:pPr>
            <w:r>
              <w:rPr>
                <w:rFonts w:ascii="宋体" w:hAnsi="宋体" w:cs="楷体_GB2312"/>
                <w:sz w:val="24"/>
                <w:szCs w:val="24"/>
              </w:rPr>
            </w:r>
            <w:r/>
          </w:p>
        </w:tc>
        <w:tc>
          <w:tcPr>
            <w:tcW w:w="1321" w:type="dxa"/>
            <w:vAlign w:val="top"/>
            <w:textDirection w:val="lrTb"/>
            <w:noWrap w:val="false"/>
          </w:tcPr>
          <w:p>
            <w:pPr>
              <w:rPr>
                <w:rFonts w:ascii="宋体" w:hAnsi="宋体" w:cs="楷体_GB2312"/>
                <w:sz w:val="24"/>
                <w:szCs w:val="24"/>
              </w:rPr>
            </w:pPr>
            <w:r>
              <w:rPr>
                <w:rFonts w:ascii="宋体" w:hAnsi="宋体" w:cs="楷体_GB2312"/>
                <w:sz w:val="24"/>
                <w:szCs w:val="24"/>
              </w:rPr>
            </w:r>
            <w:r/>
          </w:p>
        </w:tc>
      </w:tr>
      <w:tr>
        <w:trPr/>
        <w:tc>
          <w:tcPr>
            <w:tcW w:w="1056" w:type="dxa"/>
            <w:vAlign w:val="top"/>
            <w:textDirection w:val="lrTb"/>
            <w:noWrap w:val="false"/>
          </w:tcPr>
          <w:p>
            <w:pPr>
              <w:rPr>
                <w:b/>
                <w:sz w:val="24"/>
                <w:szCs w:val="24"/>
              </w:rPr>
            </w:pPr>
            <w:r>
              <w:rPr>
                <w:rFonts w:hint="eastAsia"/>
                <w:b/>
                <w:sz w:val="24"/>
                <w:szCs w:val="24"/>
              </w:rPr>
              <w:t xml:space="preserve">四</w:t>
            </w:r>
            <w:r/>
          </w:p>
        </w:tc>
        <w:tc>
          <w:tcPr>
            <w:gridSpan w:val="4"/>
            <w:shd w:val="clear" w:color="auto" w:fill="auto"/>
            <w:tcW w:w="8930" w:type="dxa"/>
            <w:vAlign w:val="top"/>
            <w:textDirection w:val="lrTb"/>
            <w:noWrap w:val="false"/>
          </w:tcPr>
          <w:p>
            <w:pPr>
              <w:rPr>
                <w:b/>
                <w:sz w:val="24"/>
                <w:szCs w:val="24"/>
              </w:rPr>
            </w:pPr>
            <w:r>
              <w:rPr>
                <w:rFonts w:hint="eastAsia"/>
                <w:b/>
                <w:sz w:val="24"/>
                <w:szCs w:val="24"/>
              </w:rPr>
              <w:t xml:space="preserve">配置要求</w:t>
            </w:r>
            <w:r/>
          </w:p>
        </w:tc>
      </w:tr>
      <w:tr>
        <w:trPr/>
        <w:tc>
          <w:tcPr>
            <w:tcW w:w="1056" w:type="dxa"/>
            <w:vAlign w:val="top"/>
            <w:textDirection w:val="lrTb"/>
            <w:noWrap w:val="false"/>
          </w:tcPr>
          <w:p>
            <w:pPr>
              <w:rPr>
                <w:rFonts w:ascii="宋体" w:hAnsi="宋体"/>
                <w:sz w:val="24"/>
                <w:szCs w:val="24"/>
              </w:rPr>
            </w:pPr>
            <w:r>
              <w:rPr>
                <w:rFonts w:hint="eastAsia" w:ascii="宋体" w:hAnsi="宋体"/>
                <w:sz w:val="24"/>
                <w:szCs w:val="24"/>
              </w:rPr>
              <w:t xml:space="preserve">★4.1</w:t>
            </w:r>
            <w:r/>
          </w:p>
        </w:tc>
        <w:tc>
          <w:tcPr>
            <w:shd w:val="clear" w:color="auto" w:fill="auto"/>
            <w:tcW w:w="3496" w:type="dxa"/>
            <w:vAlign w:val="top"/>
            <w:textDirection w:val="lrTb"/>
            <w:noWrap w:val="false"/>
          </w:tcPr>
          <w:p>
            <w:pPr>
              <w:jc w:val="left"/>
              <w:rPr>
                <w:rFonts w:ascii="宋体" w:hAnsi="宋体"/>
                <w:sz w:val="24"/>
                <w:szCs w:val="24"/>
              </w:rPr>
            </w:pPr>
            <w:r>
              <w:rPr>
                <w:rFonts w:hint="eastAsia" w:ascii="宋体" w:hAnsi="宋体"/>
                <w:sz w:val="24"/>
                <w:szCs w:val="24"/>
              </w:rPr>
              <w:t xml:space="preserve">六轴运动平台</w:t>
            </w:r>
            <w:r/>
          </w:p>
        </w:tc>
        <w:tc>
          <w:tcPr>
            <w:tcW w:w="2883" w:type="dxa"/>
            <w:vAlign w:val="top"/>
            <w:textDirection w:val="lrTb"/>
            <w:noWrap w:val="false"/>
          </w:tcPr>
          <w:p>
            <w:pPr>
              <w:jc w:val="left"/>
              <w:rPr>
                <w:sz w:val="24"/>
                <w:szCs w:val="24"/>
              </w:rPr>
            </w:pPr>
            <w:r>
              <w:rPr>
                <w:rFonts w:hint="eastAsia"/>
                <w:sz w:val="24"/>
                <w:szCs w:val="24"/>
              </w:rPr>
              <w:t xml:space="preserve">1套</w:t>
            </w:r>
            <w:r/>
          </w:p>
        </w:tc>
        <w:tc>
          <w:tcPr>
            <w:tcW w:w="1230" w:type="dxa"/>
            <w:vAlign w:val="top"/>
            <w:textDirection w:val="lrTb"/>
            <w:noWrap w:val="false"/>
          </w:tcPr>
          <w:p>
            <w:pPr>
              <w:rPr>
                <w:color w:val="0000ff"/>
                <w:sz w:val="24"/>
                <w:szCs w:val="24"/>
              </w:rPr>
            </w:pPr>
            <w:r>
              <w:rPr>
                <w:color w:val="0000ff"/>
                <w:sz w:val="24"/>
                <w:szCs w:val="24"/>
              </w:rPr>
            </w:r>
            <w:r/>
          </w:p>
        </w:tc>
        <w:tc>
          <w:tcPr>
            <w:tcW w:w="1321" w:type="dxa"/>
            <w:vAlign w:val="top"/>
            <w:textDirection w:val="lrTb"/>
            <w:noWrap w:val="false"/>
          </w:tcPr>
          <w:p>
            <w:pPr>
              <w:rPr>
                <w:color w:val="0000ff"/>
                <w:sz w:val="24"/>
                <w:szCs w:val="24"/>
              </w:rPr>
            </w:pPr>
            <w:r>
              <w:rPr>
                <w:color w:val="0000ff"/>
                <w:sz w:val="24"/>
                <w:szCs w:val="24"/>
              </w:rPr>
            </w:r>
            <w:r/>
          </w:p>
        </w:tc>
      </w:tr>
      <w:tr>
        <w:trPr/>
        <w:tc>
          <w:tcPr>
            <w:tcW w:w="1056" w:type="dxa"/>
            <w:vAlign w:val="top"/>
            <w:textDirection w:val="lrTb"/>
            <w:noWrap w:val="false"/>
          </w:tcPr>
          <w:p>
            <w:pPr>
              <w:rPr>
                <w:rFonts w:hint="eastAsia" w:ascii="宋体" w:hAnsi="宋体"/>
                <w:sz w:val="24"/>
                <w:szCs w:val="24"/>
              </w:rPr>
            </w:pPr>
            <w:r>
              <w:rPr>
                <w:rFonts w:hint="eastAsia" w:ascii="宋体" w:hAnsi="宋体"/>
                <w:sz w:val="24"/>
                <w:szCs w:val="24"/>
              </w:rPr>
              <w:t xml:space="preserve">★4.2</w:t>
            </w:r>
            <w:r/>
          </w:p>
        </w:tc>
        <w:tc>
          <w:tcPr>
            <w:shd w:val="clear" w:color="auto" w:fill="auto"/>
            <w:tcW w:w="3496" w:type="dxa"/>
            <w:vAlign w:val="top"/>
            <w:textDirection w:val="lrTb"/>
            <w:noWrap w:val="false"/>
          </w:tcPr>
          <w:p>
            <w:pPr>
              <w:jc w:val="left"/>
              <w:rPr>
                <w:rFonts w:hint="eastAsia" w:ascii="宋体" w:hAnsi="宋体"/>
                <w:sz w:val="24"/>
                <w:szCs w:val="24"/>
              </w:rPr>
            </w:pPr>
            <w:r>
              <w:rPr>
                <w:rFonts w:hint="eastAsia" w:ascii="宋体" w:hAnsi="宋体"/>
                <w:sz w:val="24"/>
                <w:szCs w:val="24"/>
              </w:rPr>
              <w:t xml:space="preserve">测力及压力分布系统</w:t>
            </w:r>
            <w:r/>
          </w:p>
        </w:tc>
        <w:tc>
          <w:tcPr>
            <w:tcW w:w="2883" w:type="dxa"/>
            <w:vAlign w:val="top"/>
            <w:textDirection w:val="lrTb"/>
            <w:noWrap w:val="false"/>
          </w:tcPr>
          <w:p>
            <w:pPr>
              <w:jc w:val="left"/>
              <w:rPr>
                <w:rFonts w:hint="eastAsia"/>
                <w:sz w:val="24"/>
                <w:szCs w:val="24"/>
              </w:rPr>
            </w:pPr>
            <w:r>
              <w:rPr>
                <w:rFonts w:hint="eastAsia"/>
                <w:sz w:val="24"/>
                <w:szCs w:val="24"/>
              </w:rPr>
              <w:t xml:space="preserve">1套</w:t>
            </w:r>
            <w:r/>
          </w:p>
        </w:tc>
        <w:tc>
          <w:tcPr>
            <w:tcW w:w="1230" w:type="dxa"/>
            <w:vAlign w:val="top"/>
            <w:textDirection w:val="lrTb"/>
            <w:noWrap w:val="false"/>
          </w:tcPr>
          <w:p>
            <w:pPr>
              <w:rPr>
                <w:color w:val="0000ff"/>
                <w:sz w:val="24"/>
                <w:szCs w:val="24"/>
              </w:rPr>
            </w:pPr>
            <w:r>
              <w:rPr>
                <w:color w:val="0000ff"/>
                <w:sz w:val="24"/>
                <w:szCs w:val="24"/>
              </w:rPr>
            </w:r>
            <w:r/>
          </w:p>
        </w:tc>
        <w:tc>
          <w:tcPr>
            <w:tcW w:w="1321" w:type="dxa"/>
            <w:vAlign w:val="top"/>
            <w:textDirection w:val="lrTb"/>
            <w:noWrap w:val="false"/>
          </w:tcPr>
          <w:p>
            <w:pPr>
              <w:rPr>
                <w:color w:val="0000ff"/>
                <w:sz w:val="24"/>
                <w:szCs w:val="24"/>
              </w:rPr>
            </w:pPr>
            <w:r>
              <w:rPr>
                <w:color w:val="0000ff"/>
                <w:sz w:val="24"/>
                <w:szCs w:val="24"/>
              </w:rPr>
            </w:r>
            <w:r/>
          </w:p>
        </w:tc>
      </w:tr>
      <w:tr>
        <w:trPr/>
        <w:tc>
          <w:tcPr>
            <w:tcW w:w="1056" w:type="dxa"/>
            <w:vAlign w:val="top"/>
            <w:textDirection w:val="lrTb"/>
            <w:noWrap w:val="false"/>
          </w:tcPr>
          <w:p>
            <w:pPr>
              <w:rPr>
                <w:rFonts w:hint="eastAsia" w:ascii="宋体" w:hAnsi="宋体"/>
                <w:sz w:val="24"/>
                <w:szCs w:val="24"/>
              </w:rPr>
            </w:pPr>
            <w:r>
              <w:rPr>
                <w:rFonts w:hint="eastAsia" w:ascii="宋体" w:hAnsi="宋体"/>
                <w:sz w:val="24"/>
                <w:szCs w:val="24"/>
              </w:rPr>
              <w:t xml:space="preserve">★4.3</w:t>
            </w:r>
            <w:r/>
          </w:p>
        </w:tc>
        <w:tc>
          <w:tcPr>
            <w:shd w:val="clear" w:color="auto" w:fill="auto"/>
            <w:tcW w:w="3496" w:type="dxa"/>
            <w:vAlign w:val="top"/>
            <w:textDirection w:val="lrTb"/>
            <w:noWrap w:val="false"/>
          </w:tcPr>
          <w:p>
            <w:pPr>
              <w:jc w:val="left"/>
              <w:rPr>
                <w:rFonts w:hint="eastAsia" w:ascii="宋体" w:hAnsi="宋体"/>
                <w:sz w:val="24"/>
                <w:szCs w:val="24"/>
              </w:rPr>
            </w:pPr>
            <w:r>
              <w:rPr>
                <w:rFonts w:hint="eastAsia" w:ascii="宋体" w:hAnsi="宋体"/>
                <w:sz w:val="24"/>
                <w:szCs w:val="24"/>
              </w:rPr>
              <w:t xml:space="preserve">环形影音系统</w:t>
            </w:r>
            <w:r/>
          </w:p>
        </w:tc>
        <w:tc>
          <w:tcPr>
            <w:tcW w:w="2883" w:type="dxa"/>
            <w:vAlign w:val="top"/>
            <w:textDirection w:val="lrTb"/>
            <w:noWrap w:val="false"/>
          </w:tcPr>
          <w:p>
            <w:pPr>
              <w:jc w:val="left"/>
              <w:rPr>
                <w:rFonts w:hint="eastAsia"/>
                <w:sz w:val="24"/>
                <w:szCs w:val="24"/>
              </w:rPr>
            </w:pPr>
            <w:r>
              <w:rPr>
                <w:rFonts w:hint="eastAsia"/>
                <w:sz w:val="24"/>
                <w:szCs w:val="24"/>
              </w:rPr>
              <w:t xml:space="preserve">1套</w:t>
            </w:r>
            <w:r/>
          </w:p>
        </w:tc>
        <w:tc>
          <w:tcPr>
            <w:tcW w:w="1230" w:type="dxa"/>
            <w:vAlign w:val="top"/>
            <w:textDirection w:val="lrTb"/>
            <w:noWrap w:val="false"/>
          </w:tcPr>
          <w:p>
            <w:pPr>
              <w:rPr>
                <w:color w:val="0000ff"/>
                <w:sz w:val="24"/>
                <w:szCs w:val="24"/>
              </w:rPr>
            </w:pPr>
            <w:r>
              <w:rPr>
                <w:color w:val="0000ff"/>
                <w:sz w:val="24"/>
                <w:szCs w:val="24"/>
              </w:rPr>
            </w:r>
            <w:r/>
          </w:p>
        </w:tc>
        <w:tc>
          <w:tcPr>
            <w:tcW w:w="1321" w:type="dxa"/>
            <w:vAlign w:val="top"/>
            <w:textDirection w:val="lrTb"/>
            <w:noWrap w:val="false"/>
          </w:tcPr>
          <w:p>
            <w:pPr>
              <w:rPr>
                <w:color w:val="0000ff"/>
                <w:sz w:val="24"/>
                <w:szCs w:val="24"/>
              </w:rPr>
            </w:pPr>
            <w:r>
              <w:rPr>
                <w:color w:val="0000ff"/>
                <w:sz w:val="24"/>
                <w:szCs w:val="24"/>
              </w:rPr>
            </w:r>
            <w:r/>
          </w:p>
        </w:tc>
      </w:tr>
      <w:tr>
        <w:trPr/>
        <w:tc>
          <w:tcPr>
            <w:tcW w:w="1056" w:type="dxa"/>
            <w:vAlign w:val="top"/>
            <w:textDirection w:val="lrTb"/>
            <w:noWrap w:val="false"/>
          </w:tcPr>
          <w:p>
            <w:pPr>
              <w:rPr>
                <w:rFonts w:ascii="宋体" w:hAnsi="宋体"/>
                <w:sz w:val="24"/>
                <w:szCs w:val="24"/>
              </w:rPr>
            </w:pPr>
            <w:r>
              <w:rPr>
                <w:rFonts w:hint="eastAsia" w:ascii="宋体" w:hAnsi="宋体"/>
                <w:sz w:val="24"/>
                <w:szCs w:val="24"/>
              </w:rPr>
              <w:t xml:space="preserve">★4.4</w:t>
            </w:r>
            <w:r/>
          </w:p>
        </w:tc>
        <w:tc>
          <w:tcPr>
            <w:shd w:val="clear" w:color="auto" w:fill="auto"/>
            <w:tcW w:w="3496" w:type="dxa"/>
            <w:vAlign w:val="top"/>
            <w:textDirection w:val="lrTb"/>
            <w:noWrap w:val="false"/>
          </w:tcPr>
          <w:p>
            <w:pPr>
              <w:jc w:val="left"/>
              <w:rPr>
                <w:rFonts w:hint="eastAsia" w:ascii="宋体" w:hAnsi="宋体"/>
                <w:sz w:val="24"/>
                <w:szCs w:val="24"/>
              </w:rPr>
            </w:pPr>
            <w:r>
              <w:rPr>
                <w:rFonts w:hint="eastAsia" w:ascii="宋体" w:hAnsi="宋体"/>
                <w:sz w:val="24"/>
                <w:szCs w:val="24"/>
              </w:rPr>
              <w:t xml:space="preserve">光学动作捕捉系统</w:t>
            </w:r>
            <w:r/>
          </w:p>
        </w:tc>
        <w:tc>
          <w:tcPr>
            <w:tcW w:w="2883" w:type="dxa"/>
            <w:vAlign w:val="top"/>
            <w:textDirection w:val="lrTb"/>
            <w:noWrap w:val="false"/>
          </w:tcPr>
          <w:p>
            <w:pPr>
              <w:jc w:val="left"/>
              <w:rPr>
                <w:sz w:val="24"/>
                <w:szCs w:val="24"/>
              </w:rPr>
            </w:pPr>
            <w:r>
              <w:rPr>
                <w:rFonts w:hint="eastAsia"/>
                <w:sz w:val="24"/>
                <w:szCs w:val="24"/>
              </w:rPr>
              <w:t xml:space="preserve">1套</w:t>
            </w:r>
            <w:r/>
          </w:p>
        </w:tc>
        <w:tc>
          <w:tcPr>
            <w:tcW w:w="1230" w:type="dxa"/>
            <w:vAlign w:val="top"/>
            <w:textDirection w:val="lrTb"/>
            <w:noWrap w:val="false"/>
          </w:tcPr>
          <w:p>
            <w:pPr>
              <w:rPr>
                <w:color w:val="0000ff"/>
                <w:sz w:val="24"/>
                <w:szCs w:val="24"/>
              </w:rPr>
            </w:pPr>
            <w:r>
              <w:rPr>
                <w:color w:val="0000ff"/>
                <w:sz w:val="24"/>
                <w:szCs w:val="24"/>
              </w:rPr>
            </w:r>
            <w:r/>
          </w:p>
        </w:tc>
        <w:tc>
          <w:tcPr>
            <w:tcW w:w="1321" w:type="dxa"/>
            <w:vAlign w:val="top"/>
            <w:textDirection w:val="lrTb"/>
            <w:noWrap w:val="false"/>
          </w:tcPr>
          <w:p>
            <w:pPr>
              <w:rPr>
                <w:color w:val="0000ff"/>
                <w:sz w:val="24"/>
                <w:szCs w:val="24"/>
              </w:rPr>
            </w:pPr>
            <w:r>
              <w:rPr>
                <w:color w:val="0000ff"/>
                <w:sz w:val="24"/>
                <w:szCs w:val="24"/>
              </w:rPr>
            </w:r>
            <w:r/>
          </w:p>
        </w:tc>
      </w:tr>
      <w:tr>
        <w:trPr/>
        <w:tc>
          <w:tcPr>
            <w:tcW w:w="1056" w:type="dxa"/>
            <w:vAlign w:val="top"/>
            <w:textDirection w:val="lrTb"/>
            <w:noWrap w:val="false"/>
          </w:tcPr>
          <w:p>
            <w:pPr>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5</w:t>
            </w:r>
            <w:r/>
          </w:p>
        </w:tc>
        <w:tc>
          <w:tcPr>
            <w:shd w:val="clear" w:color="auto" w:fill="auto"/>
            <w:tcW w:w="3496" w:type="dxa"/>
            <w:vAlign w:val="top"/>
            <w:textDirection w:val="lrTb"/>
            <w:noWrap w:val="false"/>
          </w:tcPr>
          <w:p>
            <w:pPr>
              <w:jc w:val="left"/>
              <w:rPr>
                <w:rFonts w:hint="eastAsia" w:ascii="宋体" w:hAnsi="宋体"/>
                <w:sz w:val="24"/>
                <w:szCs w:val="24"/>
              </w:rPr>
            </w:pPr>
            <w:r>
              <w:rPr>
                <w:rFonts w:hint="eastAsia" w:ascii="宋体" w:hAnsi="宋体"/>
                <w:sz w:val="24"/>
                <w:szCs w:val="24"/>
              </w:rPr>
              <w:t xml:space="preserve">可穿戴嗅觉反馈系统</w:t>
            </w:r>
            <w:r/>
          </w:p>
        </w:tc>
        <w:tc>
          <w:tcPr>
            <w:tcW w:w="2883" w:type="dxa"/>
            <w:vAlign w:val="top"/>
            <w:textDirection w:val="lrTb"/>
            <w:noWrap w:val="false"/>
          </w:tcPr>
          <w:p>
            <w:pPr>
              <w:jc w:val="left"/>
              <w:rPr>
                <w:sz w:val="24"/>
                <w:szCs w:val="24"/>
              </w:rPr>
            </w:pPr>
            <w:r>
              <w:rPr>
                <w:rFonts w:hint="eastAsia"/>
                <w:sz w:val="24"/>
                <w:szCs w:val="24"/>
              </w:rPr>
              <w:t xml:space="preserve">1套</w:t>
            </w:r>
            <w:r/>
          </w:p>
        </w:tc>
        <w:tc>
          <w:tcPr>
            <w:tcW w:w="1230" w:type="dxa"/>
            <w:vAlign w:val="top"/>
            <w:textDirection w:val="lrTb"/>
            <w:noWrap w:val="false"/>
          </w:tcPr>
          <w:p>
            <w:pPr>
              <w:rPr>
                <w:color w:val="0000ff"/>
                <w:sz w:val="24"/>
                <w:szCs w:val="24"/>
              </w:rPr>
            </w:pPr>
            <w:r>
              <w:rPr>
                <w:color w:val="0000ff"/>
                <w:sz w:val="24"/>
                <w:szCs w:val="24"/>
              </w:rPr>
            </w:r>
            <w:r/>
          </w:p>
        </w:tc>
        <w:tc>
          <w:tcPr>
            <w:tcW w:w="1321" w:type="dxa"/>
            <w:vAlign w:val="top"/>
            <w:textDirection w:val="lrTb"/>
            <w:noWrap w:val="false"/>
          </w:tcPr>
          <w:p>
            <w:pPr>
              <w:rPr>
                <w:color w:val="0000ff"/>
                <w:sz w:val="24"/>
                <w:szCs w:val="24"/>
              </w:rPr>
            </w:pPr>
            <w:r>
              <w:rPr>
                <w:color w:val="0000ff"/>
                <w:sz w:val="24"/>
                <w:szCs w:val="24"/>
              </w:rPr>
            </w:r>
            <w:r/>
          </w:p>
        </w:tc>
      </w:tr>
      <w:tr>
        <w:trPr/>
        <w:tc>
          <w:tcPr>
            <w:tcW w:w="1056" w:type="dxa"/>
            <w:vAlign w:val="top"/>
            <w:textDirection w:val="lrTb"/>
            <w:noWrap w:val="false"/>
          </w:tcPr>
          <w:p>
            <w:pPr>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6</w:t>
            </w:r>
            <w:r/>
          </w:p>
        </w:tc>
        <w:tc>
          <w:tcPr>
            <w:tcW w:w="3496" w:type="dxa"/>
            <w:vAlign w:val="top"/>
            <w:textDirection w:val="lrTb"/>
            <w:noWrap w:val="false"/>
          </w:tcPr>
          <w:p>
            <w:pPr>
              <w:jc w:val="left"/>
              <w:rPr>
                <w:rFonts w:hint="eastAsia" w:ascii="宋体" w:hAnsi="宋体"/>
                <w:sz w:val="24"/>
                <w:szCs w:val="24"/>
              </w:rPr>
            </w:pPr>
            <w:r>
              <w:rPr>
                <w:rFonts w:hint="eastAsia" w:ascii="宋体" w:hAnsi="宋体"/>
                <w:sz w:val="24"/>
                <w:szCs w:val="24"/>
              </w:rPr>
              <w:t xml:space="preserve">表面肌电系统</w:t>
            </w:r>
            <w:r/>
          </w:p>
        </w:tc>
        <w:tc>
          <w:tcPr>
            <w:tcW w:w="2883" w:type="dxa"/>
            <w:vAlign w:val="top"/>
            <w:textDirection w:val="lrTb"/>
            <w:noWrap w:val="false"/>
          </w:tcPr>
          <w:p>
            <w:pPr>
              <w:jc w:val="left"/>
              <w:rPr>
                <w:rFonts w:hint="eastAsia" w:ascii="宋体" w:hAnsi="宋体"/>
                <w:sz w:val="24"/>
                <w:szCs w:val="24"/>
              </w:rPr>
            </w:pPr>
            <w:r>
              <w:rPr>
                <w:rFonts w:hint="eastAsia"/>
                <w:sz w:val="24"/>
                <w:szCs w:val="24"/>
              </w:rPr>
              <w:t xml:space="preserve">1套</w:t>
            </w:r>
            <w:r/>
          </w:p>
        </w:tc>
        <w:tc>
          <w:tcPr>
            <w:tcW w:w="1230" w:type="dxa"/>
            <w:vAlign w:val="top"/>
            <w:textDirection w:val="lrTb"/>
            <w:noWrap w:val="false"/>
          </w:tcPr>
          <w:p>
            <w:pPr>
              <w:rPr>
                <w:color w:val="0000ff"/>
                <w:sz w:val="24"/>
                <w:szCs w:val="24"/>
              </w:rPr>
            </w:pPr>
            <w:r>
              <w:rPr>
                <w:color w:val="0000ff"/>
                <w:sz w:val="24"/>
                <w:szCs w:val="24"/>
              </w:rPr>
            </w:r>
            <w:r/>
          </w:p>
        </w:tc>
        <w:tc>
          <w:tcPr>
            <w:tcW w:w="1321" w:type="dxa"/>
            <w:vAlign w:val="top"/>
            <w:textDirection w:val="lrTb"/>
            <w:noWrap w:val="false"/>
          </w:tcPr>
          <w:p>
            <w:pPr>
              <w:rPr>
                <w:color w:val="0000ff"/>
                <w:sz w:val="24"/>
                <w:szCs w:val="24"/>
              </w:rPr>
            </w:pPr>
            <w:r>
              <w:rPr>
                <w:color w:val="0000ff"/>
                <w:sz w:val="24"/>
                <w:szCs w:val="24"/>
              </w:rPr>
            </w:r>
            <w:r/>
          </w:p>
        </w:tc>
      </w:tr>
      <w:tr>
        <w:trPr/>
        <w:tc>
          <w:tcPr>
            <w:tcW w:w="1056" w:type="dxa"/>
            <w:vAlign w:val="top"/>
            <w:textDirection w:val="lrTb"/>
            <w:noWrap w:val="false"/>
          </w:tcPr>
          <w:p>
            <w:pPr>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7</w:t>
            </w:r>
            <w:r/>
          </w:p>
        </w:tc>
        <w:tc>
          <w:tcPr>
            <w:tcW w:w="3496" w:type="dxa"/>
            <w:vAlign w:val="top"/>
            <w:textDirection w:val="lrTb"/>
            <w:noWrap w:val="false"/>
          </w:tcPr>
          <w:p>
            <w:pPr>
              <w:jc w:val="left"/>
              <w:rPr>
                <w:rFonts w:hint="eastAsia" w:ascii="宋体" w:hAnsi="宋体"/>
                <w:sz w:val="24"/>
                <w:szCs w:val="24"/>
              </w:rPr>
            </w:pPr>
            <w:r>
              <w:rPr>
                <w:rFonts w:hint="eastAsia" w:ascii="宋体" w:hAnsi="宋体"/>
                <w:sz w:val="24"/>
                <w:szCs w:val="24"/>
              </w:rPr>
              <w:t xml:space="preserve">悬吊减重及跌倒防护系统</w:t>
            </w:r>
            <w:r/>
          </w:p>
        </w:tc>
        <w:tc>
          <w:tcPr>
            <w:tcW w:w="2883" w:type="dxa"/>
            <w:vAlign w:val="top"/>
            <w:textDirection w:val="lrTb"/>
            <w:noWrap w:val="false"/>
          </w:tcPr>
          <w:p>
            <w:pPr>
              <w:jc w:val="left"/>
              <w:rPr>
                <w:rFonts w:hint="eastAsia"/>
                <w:sz w:val="24"/>
                <w:szCs w:val="24"/>
              </w:rPr>
            </w:pPr>
            <w:r>
              <w:rPr>
                <w:rFonts w:hint="eastAsia"/>
                <w:sz w:val="24"/>
                <w:szCs w:val="24"/>
              </w:rPr>
              <w:t xml:space="preserve">1套</w:t>
            </w:r>
            <w:r/>
          </w:p>
        </w:tc>
        <w:tc>
          <w:tcPr>
            <w:tcW w:w="1230" w:type="dxa"/>
            <w:vAlign w:val="top"/>
            <w:textDirection w:val="lrTb"/>
            <w:noWrap w:val="false"/>
          </w:tcPr>
          <w:p>
            <w:pPr>
              <w:rPr>
                <w:color w:val="0000ff"/>
                <w:sz w:val="24"/>
                <w:szCs w:val="24"/>
              </w:rPr>
            </w:pPr>
            <w:r>
              <w:rPr>
                <w:color w:val="0000ff"/>
                <w:sz w:val="24"/>
                <w:szCs w:val="24"/>
              </w:rPr>
            </w:r>
            <w:r/>
          </w:p>
        </w:tc>
        <w:tc>
          <w:tcPr>
            <w:tcW w:w="1321" w:type="dxa"/>
            <w:vAlign w:val="top"/>
            <w:textDirection w:val="lrTb"/>
            <w:noWrap w:val="false"/>
          </w:tcPr>
          <w:p>
            <w:pPr>
              <w:rPr>
                <w:color w:val="0000ff"/>
                <w:sz w:val="24"/>
                <w:szCs w:val="24"/>
              </w:rPr>
            </w:pPr>
            <w:r>
              <w:rPr>
                <w:color w:val="0000ff"/>
                <w:sz w:val="24"/>
                <w:szCs w:val="24"/>
              </w:rPr>
            </w:r>
            <w:r/>
          </w:p>
        </w:tc>
      </w:tr>
      <w:tr>
        <w:trPr/>
        <w:tc>
          <w:tcPr>
            <w:tcW w:w="1056" w:type="dxa"/>
            <w:vAlign w:val="top"/>
            <w:textDirection w:val="lrTb"/>
            <w:noWrap w:val="false"/>
          </w:tcPr>
          <w:p>
            <w:pPr>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8</w:t>
            </w:r>
            <w:r/>
          </w:p>
        </w:tc>
        <w:tc>
          <w:tcPr>
            <w:tcW w:w="3496" w:type="dxa"/>
            <w:vAlign w:val="top"/>
            <w:textDirection w:val="lrTb"/>
            <w:noWrap w:val="false"/>
          </w:tcPr>
          <w:p>
            <w:pPr>
              <w:jc w:val="left"/>
              <w:rPr>
                <w:rFonts w:hint="eastAsia" w:ascii="宋体" w:hAnsi="宋体"/>
                <w:sz w:val="24"/>
                <w:szCs w:val="24"/>
              </w:rPr>
            </w:pPr>
            <w:r>
              <w:rPr>
                <w:rFonts w:hint="eastAsia" w:ascii="宋体" w:hAnsi="宋体"/>
                <w:sz w:val="24"/>
                <w:szCs w:val="24"/>
              </w:rPr>
              <w:t xml:space="preserve">安全防护系统</w:t>
            </w:r>
            <w:r/>
          </w:p>
        </w:tc>
        <w:tc>
          <w:tcPr>
            <w:tcW w:w="2883" w:type="dxa"/>
            <w:vAlign w:val="top"/>
            <w:textDirection w:val="lrTb"/>
            <w:noWrap w:val="false"/>
          </w:tcPr>
          <w:p>
            <w:pPr>
              <w:jc w:val="left"/>
              <w:rPr>
                <w:rFonts w:hint="eastAsia"/>
                <w:sz w:val="24"/>
                <w:szCs w:val="24"/>
              </w:rPr>
            </w:pPr>
            <w:r>
              <w:rPr>
                <w:rFonts w:hint="eastAsia"/>
                <w:sz w:val="24"/>
                <w:szCs w:val="24"/>
              </w:rPr>
              <w:t xml:space="preserve">1套</w:t>
            </w:r>
            <w:r/>
          </w:p>
        </w:tc>
        <w:tc>
          <w:tcPr>
            <w:tcW w:w="1230" w:type="dxa"/>
            <w:vAlign w:val="top"/>
            <w:textDirection w:val="lrTb"/>
            <w:noWrap w:val="false"/>
          </w:tcPr>
          <w:p>
            <w:pPr>
              <w:rPr>
                <w:color w:val="0000ff"/>
                <w:sz w:val="24"/>
                <w:szCs w:val="24"/>
              </w:rPr>
            </w:pPr>
            <w:r>
              <w:rPr>
                <w:color w:val="0000ff"/>
                <w:sz w:val="24"/>
                <w:szCs w:val="24"/>
              </w:rPr>
            </w:r>
            <w:r/>
          </w:p>
        </w:tc>
        <w:tc>
          <w:tcPr>
            <w:tcW w:w="1321" w:type="dxa"/>
            <w:vAlign w:val="top"/>
            <w:textDirection w:val="lrTb"/>
            <w:noWrap w:val="false"/>
          </w:tcPr>
          <w:p>
            <w:pPr>
              <w:rPr>
                <w:color w:val="0000ff"/>
                <w:sz w:val="24"/>
                <w:szCs w:val="24"/>
              </w:rPr>
            </w:pPr>
            <w:r>
              <w:rPr>
                <w:color w:val="0000ff"/>
                <w:sz w:val="24"/>
                <w:szCs w:val="24"/>
              </w:rPr>
            </w:r>
            <w:r/>
          </w:p>
        </w:tc>
      </w:tr>
      <w:tr>
        <w:trPr/>
        <w:tc>
          <w:tcPr>
            <w:tcW w:w="1056" w:type="dxa"/>
            <w:vAlign w:val="top"/>
            <w:textDirection w:val="lrTb"/>
            <w:noWrap w:val="false"/>
          </w:tcPr>
          <w:p>
            <w:pPr>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9</w:t>
            </w:r>
            <w:r/>
          </w:p>
        </w:tc>
        <w:tc>
          <w:tcPr>
            <w:tcW w:w="3496" w:type="dxa"/>
            <w:vAlign w:val="top"/>
            <w:textDirection w:val="lrTb"/>
            <w:noWrap w:val="false"/>
          </w:tcPr>
          <w:p>
            <w:pPr>
              <w:jc w:val="left"/>
              <w:rPr>
                <w:rFonts w:hint="eastAsia" w:ascii="宋体" w:hAnsi="宋体"/>
                <w:sz w:val="24"/>
                <w:szCs w:val="24"/>
              </w:rPr>
            </w:pPr>
            <w:r>
              <w:rPr>
                <w:rFonts w:hint="eastAsia" w:ascii="宋体" w:hAnsi="宋体"/>
                <w:sz w:val="24"/>
                <w:szCs w:val="24"/>
              </w:rPr>
              <w:t xml:space="preserve">跑台安全光栅</w:t>
            </w:r>
            <w:r/>
          </w:p>
        </w:tc>
        <w:tc>
          <w:tcPr>
            <w:tcW w:w="2883" w:type="dxa"/>
            <w:vAlign w:val="top"/>
            <w:textDirection w:val="lrTb"/>
            <w:noWrap w:val="false"/>
          </w:tcPr>
          <w:p>
            <w:pPr>
              <w:jc w:val="left"/>
              <w:rPr>
                <w:rFonts w:hint="eastAsia"/>
                <w:sz w:val="24"/>
                <w:szCs w:val="24"/>
              </w:rPr>
            </w:pPr>
            <w:r>
              <w:rPr>
                <w:rFonts w:hint="eastAsia"/>
                <w:sz w:val="24"/>
                <w:szCs w:val="24"/>
              </w:rPr>
              <w:t xml:space="preserve">1套</w:t>
            </w:r>
            <w:r/>
          </w:p>
        </w:tc>
        <w:tc>
          <w:tcPr>
            <w:tcW w:w="1230" w:type="dxa"/>
            <w:vAlign w:val="top"/>
            <w:textDirection w:val="lrTb"/>
            <w:noWrap w:val="false"/>
          </w:tcPr>
          <w:p>
            <w:pPr>
              <w:rPr>
                <w:color w:val="0000ff"/>
                <w:sz w:val="24"/>
                <w:szCs w:val="24"/>
              </w:rPr>
            </w:pPr>
            <w:r>
              <w:rPr>
                <w:color w:val="0000ff"/>
                <w:sz w:val="24"/>
                <w:szCs w:val="24"/>
              </w:rPr>
            </w:r>
            <w:r/>
          </w:p>
        </w:tc>
        <w:tc>
          <w:tcPr>
            <w:tcW w:w="1321" w:type="dxa"/>
            <w:vAlign w:val="top"/>
            <w:textDirection w:val="lrTb"/>
            <w:noWrap w:val="false"/>
          </w:tcPr>
          <w:p>
            <w:pPr>
              <w:rPr>
                <w:color w:val="0000ff"/>
                <w:sz w:val="24"/>
                <w:szCs w:val="24"/>
              </w:rPr>
            </w:pPr>
            <w:r>
              <w:rPr>
                <w:color w:val="0000ff"/>
                <w:sz w:val="24"/>
                <w:szCs w:val="24"/>
              </w:rPr>
            </w:r>
            <w:r/>
          </w:p>
        </w:tc>
      </w:tr>
      <w:tr>
        <w:trPr/>
        <w:tc>
          <w:tcPr>
            <w:tcW w:w="1056" w:type="dxa"/>
            <w:vAlign w:val="top"/>
            <w:textDirection w:val="lrTb"/>
            <w:noWrap w:val="false"/>
          </w:tcPr>
          <w:p>
            <w:pPr>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10</w:t>
            </w:r>
            <w:r/>
          </w:p>
        </w:tc>
        <w:tc>
          <w:tcPr>
            <w:tcW w:w="3496" w:type="dxa"/>
            <w:vAlign w:val="top"/>
            <w:textDirection w:val="lrTb"/>
            <w:noWrap w:val="false"/>
          </w:tcPr>
          <w:p>
            <w:pPr>
              <w:jc w:val="left"/>
              <w:rPr>
                <w:rFonts w:hint="eastAsia" w:ascii="宋体" w:hAnsi="宋体"/>
                <w:sz w:val="24"/>
                <w:szCs w:val="24"/>
              </w:rPr>
            </w:pPr>
            <w:r>
              <w:rPr>
                <w:rFonts w:hint="eastAsia" w:ascii="宋体" w:hAnsi="宋体"/>
                <w:sz w:val="24"/>
                <w:szCs w:val="24"/>
              </w:rPr>
              <w:t xml:space="preserve">安全监控</w:t>
            </w:r>
            <w:r/>
          </w:p>
        </w:tc>
        <w:tc>
          <w:tcPr>
            <w:tcW w:w="2883" w:type="dxa"/>
            <w:vAlign w:val="top"/>
            <w:textDirection w:val="lrTb"/>
            <w:noWrap w:val="false"/>
          </w:tcPr>
          <w:p>
            <w:pPr>
              <w:jc w:val="left"/>
              <w:rPr>
                <w:rFonts w:hint="eastAsia"/>
                <w:sz w:val="24"/>
                <w:szCs w:val="24"/>
              </w:rPr>
            </w:pPr>
            <w:r>
              <w:rPr>
                <w:rFonts w:hint="eastAsia"/>
                <w:sz w:val="24"/>
                <w:szCs w:val="24"/>
              </w:rPr>
              <w:t xml:space="preserve">1套，如需要请提供</w:t>
            </w:r>
            <w:r/>
          </w:p>
        </w:tc>
        <w:tc>
          <w:tcPr>
            <w:tcW w:w="1230" w:type="dxa"/>
            <w:vAlign w:val="top"/>
            <w:textDirection w:val="lrTb"/>
            <w:noWrap w:val="false"/>
          </w:tcPr>
          <w:p>
            <w:pPr>
              <w:rPr>
                <w:color w:val="0000ff"/>
                <w:sz w:val="24"/>
                <w:szCs w:val="24"/>
              </w:rPr>
            </w:pPr>
            <w:r>
              <w:rPr>
                <w:color w:val="0000ff"/>
                <w:sz w:val="24"/>
                <w:szCs w:val="24"/>
              </w:rPr>
            </w:r>
            <w:r/>
          </w:p>
        </w:tc>
        <w:tc>
          <w:tcPr>
            <w:tcW w:w="1321" w:type="dxa"/>
            <w:vAlign w:val="top"/>
            <w:textDirection w:val="lrTb"/>
            <w:noWrap w:val="false"/>
          </w:tcPr>
          <w:p>
            <w:pPr>
              <w:rPr>
                <w:color w:val="0000ff"/>
                <w:sz w:val="24"/>
                <w:szCs w:val="24"/>
              </w:rPr>
            </w:pPr>
            <w:r>
              <w:rPr>
                <w:color w:val="0000ff"/>
                <w:sz w:val="24"/>
                <w:szCs w:val="24"/>
              </w:rPr>
            </w:r>
            <w:r/>
          </w:p>
        </w:tc>
      </w:tr>
      <w:tr>
        <w:trPr/>
        <w:tc>
          <w:tcPr>
            <w:tcW w:w="1056" w:type="dxa"/>
            <w:vAlign w:val="top"/>
            <w:textDirection w:val="lrTb"/>
            <w:noWrap w:val="false"/>
          </w:tcPr>
          <w:p>
            <w:pPr>
              <w:rPr>
                <w:rFonts w:hint="eastAsia" w:ascii="宋体" w:hAnsi="宋体"/>
                <w:sz w:val="24"/>
                <w:szCs w:val="24"/>
              </w:rPr>
            </w:pPr>
            <w:r>
              <w:rPr>
                <w:rFonts w:hint="eastAsia" w:ascii="宋体" w:hAnsi="宋体"/>
                <w:sz w:val="24"/>
                <w:szCs w:val="24"/>
              </w:rPr>
              <w:t xml:space="preserve">4.11</w:t>
            </w:r>
            <w:r/>
          </w:p>
        </w:tc>
        <w:tc>
          <w:tcPr>
            <w:tcW w:w="3496" w:type="dxa"/>
            <w:vAlign w:val="top"/>
            <w:textDirection w:val="lrTb"/>
            <w:noWrap w:val="false"/>
          </w:tcPr>
          <w:p>
            <w:pPr>
              <w:jc w:val="left"/>
              <w:rPr>
                <w:rFonts w:hint="eastAsia" w:ascii="宋体" w:hAnsi="宋体"/>
                <w:sz w:val="24"/>
                <w:szCs w:val="24"/>
              </w:rPr>
            </w:pPr>
            <w:r>
              <w:rPr>
                <w:rFonts w:hint="eastAsia" w:ascii="宋体" w:hAnsi="宋体"/>
                <w:sz w:val="24"/>
                <w:szCs w:val="24"/>
              </w:rPr>
              <w:t xml:space="preserve">门禁系统</w:t>
            </w:r>
            <w:r/>
          </w:p>
        </w:tc>
        <w:tc>
          <w:tcPr>
            <w:tcW w:w="2883" w:type="dxa"/>
            <w:vAlign w:val="top"/>
            <w:textDirection w:val="lrTb"/>
            <w:noWrap w:val="false"/>
          </w:tcPr>
          <w:p>
            <w:pPr>
              <w:jc w:val="left"/>
              <w:rPr>
                <w:rFonts w:hint="eastAsia"/>
                <w:sz w:val="24"/>
                <w:szCs w:val="24"/>
              </w:rPr>
            </w:pPr>
            <w:r>
              <w:rPr>
                <w:rFonts w:hint="eastAsia"/>
                <w:sz w:val="24"/>
                <w:szCs w:val="24"/>
              </w:rPr>
              <w:t xml:space="preserve">1套，如需要请提供</w:t>
            </w:r>
            <w:r/>
          </w:p>
        </w:tc>
        <w:tc>
          <w:tcPr>
            <w:tcW w:w="1230" w:type="dxa"/>
            <w:vAlign w:val="top"/>
            <w:textDirection w:val="lrTb"/>
            <w:noWrap w:val="false"/>
          </w:tcPr>
          <w:p>
            <w:pPr>
              <w:rPr>
                <w:color w:val="0000ff"/>
                <w:sz w:val="24"/>
                <w:szCs w:val="24"/>
              </w:rPr>
            </w:pPr>
            <w:r>
              <w:rPr>
                <w:color w:val="0000ff"/>
                <w:sz w:val="24"/>
                <w:szCs w:val="24"/>
              </w:rPr>
            </w:r>
            <w:r/>
          </w:p>
        </w:tc>
        <w:tc>
          <w:tcPr>
            <w:tcW w:w="1321" w:type="dxa"/>
            <w:vAlign w:val="top"/>
            <w:textDirection w:val="lrTb"/>
            <w:noWrap w:val="false"/>
          </w:tcPr>
          <w:p>
            <w:pPr>
              <w:rPr>
                <w:color w:val="0000ff"/>
                <w:sz w:val="24"/>
                <w:szCs w:val="24"/>
              </w:rPr>
            </w:pPr>
            <w:r>
              <w:rPr>
                <w:color w:val="0000ff"/>
                <w:sz w:val="24"/>
                <w:szCs w:val="24"/>
              </w:rPr>
            </w:r>
            <w:r/>
          </w:p>
        </w:tc>
      </w:tr>
      <w:tr>
        <w:trPr/>
        <w:tc>
          <w:tcPr>
            <w:tcW w:w="1056" w:type="dxa"/>
            <w:vAlign w:val="top"/>
            <w:textDirection w:val="lrTb"/>
            <w:noWrap w:val="false"/>
          </w:tcPr>
          <w:p>
            <w:pPr>
              <w:rPr>
                <w:rFonts w:hint="eastAsia" w:ascii="宋体" w:hAnsi="宋体"/>
                <w:sz w:val="24"/>
                <w:szCs w:val="24"/>
              </w:rPr>
            </w:pPr>
            <w:r>
              <w:rPr>
                <w:rFonts w:ascii="宋体" w:hAnsi="宋体"/>
                <w:sz w:val="24"/>
                <w:szCs w:val="24"/>
              </w:rPr>
              <w:t xml:space="preserve">4.1</w:t>
            </w:r>
            <w:r>
              <w:rPr>
                <w:rFonts w:hint="eastAsia" w:ascii="宋体" w:hAnsi="宋体"/>
                <w:sz w:val="24"/>
                <w:szCs w:val="24"/>
              </w:rPr>
              <w:t xml:space="preserve">2</w:t>
            </w:r>
            <w:r/>
          </w:p>
        </w:tc>
        <w:tc>
          <w:tcPr>
            <w:tcW w:w="3496" w:type="dxa"/>
            <w:vAlign w:val="top"/>
            <w:textDirection w:val="lrTb"/>
            <w:noWrap w:val="false"/>
          </w:tcPr>
          <w:p>
            <w:pPr>
              <w:jc w:val="left"/>
              <w:rPr>
                <w:rFonts w:hint="eastAsia" w:ascii="宋体" w:hAnsi="宋体"/>
                <w:sz w:val="24"/>
                <w:szCs w:val="24"/>
              </w:rPr>
            </w:pPr>
            <w:r>
              <w:rPr>
                <w:rFonts w:hint="eastAsia" w:ascii="宋体" w:hAnsi="宋体"/>
                <w:sz w:val="24"/>
                <w:szCs w:val="24"/>
              </w:rPr>
              <w:t xml:space="preserve">电动升降平台</w:t>
            </w:r>
            <w:r/>
          </w:p>
        </w:tc>
        <w:tc>
          <w:tcPr>
            <w:tcW w:w="2883" w:type="dxa"/>
            <w:vAlign w:val="top"/>
            <w:textDirection w:val="lrTb"/>
            <w:noWrap w:val="false"/>
          </w:tcPr>
          <w:p>
            <w:pPr>
              <w:jc w:val="left"/>
              <w:rPr>
                <w:rFonts w:hint="eastAsia"/>
                <w:sz w:val="24"/>
                <w:szCs w:val="24"/>
              </w:rPr>
            </w:pPr>
            <w:r>
              <w:rPr>
                <w:rFonts w:hint="eastAsia"/>
                <w:sz w:val="24"/>
                <w:szCs w:val="24"/>
              </w:rPr>
              <w:t xml:space="preserve">1套，如需要请提供</w:t>
            </w:r>
            <w:r/>
          </w:p>
        </w:tc>
        <w:tc>
          <w:tcPr>
            <w:tcW w:w="1230" w:type="dxa"/>
            <w:vAlign w:val="top"/>
            <w:textDirection w:val="lrTb"/>
            <w:noWrap w:val="false"/>
          </w:tcPr>
          <w:p>
            <w:pPr>
              <w:rPr>
                <w:color w:val="0000ff"/>
                <w:sz w:val="24"/>
                <w:szCs w:val="24"/>
              </w:rPr>
            </w:pPr>
            <w:r>
              <w:rPr>
                <w:color w:val="0000ff"/>
                <w:sz w:val="24"/>
                <w:szCs w:val="24"/>
              </w:rPr>
            </w:r>
            <w:r/>
          </w:p>
        </w:tc>
        <w:tc>
          <w:tcPr>
            <w:tcW w:w="1321" w:type="dxa"/>
            <w:vAlign w:val="top"/>
            <w:textDirection w:val="lrTb"/>
            <w:noWrap w:val="false"/>
          </w:tcPr>
          <w:p>
            <w:pPr>
              <w:rPr>
                <w:color w:val="0000ff"/>
                <w:sz w:val="24"/>
                <w:szCs w:val="24"/>
              </w:rPr>
            </w:pPr>
            <w:r>
              <w:rPr>
                <w:color w:val="0000ff"/>
                <w:sz w:val="24"/>
                <w:szCs w:val="24"/>
              </w:rPr>
            </w:r>
            <w:r/>
          </w:p>
        </w:tc>
      </w:tr>
      <w:tr>
        <w:trPr/>
        <w:tc>
          <w:tcPr>
            <w:tcW w:w="1056" w:type="dxa"/>
            <w:vAlign w:val="top"/>
            <w:textDirection w:val="lrTb"/>
            <w:noWrap w:val="false"/>
          </w:tcPr>
          <w:p>
            <w:pPr>
              <w:rPr>
                <w:rFonts w:hint="eastAsia" w:ascii="宋体" w:hAnsi="宋体"/>
                <w:sz w:val="24"/>
                <w:szCs w:val="24"/>
              </w:rPr>
            </w:pPr>
            <w:r>
              <w:rPr>
                <w:rFonts w:ascii="宋体" w:hAnsi="宋体"/>
                <w:sz w:val="24"/>
                <w:szCs w:val="24"/>
              </w:rPr>
              <w:t xml:space="preserve">4.1</w:t>
            </w:r>
            <w:r>
              <w:rPr>
                <w:rFonts w:hint="eastAsia" w:ascii="宋体" w:hAnsi="宋体"/>
                <w:sz w:val="24"/>
                <w:szCs w:val="24"/>
              </w:rPr>
              <w:t xml:space="preserve">3</w:t>
            </w:r>
            <w:r/>
          </w:p>
        </w:tc>
        <w:tc>
          <w:tcPr>
            <w:tcW w:w="3496" w:type="dxa"/>
            <w:vAlign w:val="top"/>
            <w:textDirection w:val="lrTb"/>
            <w:noWrap w:val="false"/>
          </w:tcPr>
          <w:p>
            <w:pPr>
              <w:jc w:val="left"/>
              <w:rPr>
                <w:rFonts w:hint="eastAsia" w:ascii="宋体" w:hAnsi="宋体"/>
                <w:sz w:val="24"/>
                <w:szCs w:val="24"/>
              </w:rPr>
            </w:pPr>
            <w:r>
              <w:rPr>
                <w:rFonts w:hint="eastAsia" w:ascii="宋体" w:hAnsi="宋体"/>
                <w:sz w:val="24"/>
                <w:szCs w:val="24"/>
              </w:rPr>
              <w:t xml:space="preserve">工作站</w:t>
            </w:r>
            <w:r/>
          </w:p>
        </w:tc>
        <w:tc>
          <w:tcPr>
            <w:tcW w:w="2883" w:type="dxa"/>
            <w:vAlign w:val="top"/>
            <w:textDirection w:val="lrTb"/>
            <w:noWrap w:val="false"/>
          </w:tcPr>
          <w:p>
            <w:pPr>
              <w:jc w:val="left"/>
              <w:rPr>
                <w:rFonts w:hint="eastAsia"/>
                <w:sz w:val="24"/>
                <w:szCs w:val="24"/>
              </w:rPr>
            </w:pPr>
            <w:r>
              <w:rPr>
                <w:rFonts w:hint="eastAsia"/>
                <w:sz w:val="24"/>
                <w:szCs w:val="24"/>
              </w:rPr>
              <w:t xml:space="preserve">1套，请提供品牌、型号和具体配置参数</w:t>
            </w:r>
            <w:r/>
          </w:p>
        </w:tc>
        <w:tc>
          <w:tcPr>
            <w:tcW w:w="1230" w:type="dxa"/>
            <w:vAlign w:val="top"/>
            <w:textDirection w:val="lrTb"/>
            <w:noWrap w:val="false"/>
          </w:tcPr>
          <w:p>
            <w:pPr>
              <w:rPr>
                <w:color w:val="0000ff"/>
                <w:sz w:val="24"/>
                <w:szCs w:val="24"/>
              </w:rPr>
            </w:pPr>
            <w:r>
              <w:rPr>
                <w:color w:val="0000ff"/>
                <w:sz w:val="24"/>
                <w:szCs w:val="24"/>
              </w:rPr>
            </w:r>
            <w:r/>
          </w:p>
        </w:tc>
        <w:tc>
          <w:tcPr>
            <w:tcW w:w="1321" w:type="dxa"/>
            <w:vAlign w:val="top"/>
            <w:textDirection w:val="lrTb"/>
            <w:noWrap w:val="false"/>
          </w:tcPr>
          <w:p>
            <w:pPr>
              <w:rPr>
                <w:color w:val="0000ff"/>
                <w:sz w:val="24"/>
                <w:szCs w:val="24"/>
              </w:rPr>
            </w:pPr>
            <w:r>
              <w:rPr>
                <w:color w:val="0000ff"/>
                <w:sz w:val="24"/>
                <w:szCs w:val="24"/>
              </w:rPr>
            </w:r>
            <w:r/>
          </w:p>
        </w:tc>
      </w:tr>
      <w:tr>
        <w:trPr/>
        <w:tc>
          <w:tcPr>
            <w:tcW w:w="1056" w:type="dxa"/>
            <w:vAlign w:val="top"/>
            <w:textDirection w:val="lrTb"/>
            <w:noWrap w:val="false"/>
          </w:tcPr>
          <w:p>
            <w:pPr>
              <w:rPr>
                <w:rFonts w:hint="eastAsia" w:ascii="宋体" w:hAnsi="宋体"/>
                <w:sz w:val="24"/>
                <w:szCs w:val="24"/>
              </w:rPr>
            </w:pPr>
            <w:r>
              <w:rPr>
                <w:rFonts w:ascii="宋体" w:hAnsi="宋体"/>
                <w:sz w:val="24"/>
                <w:szCs w:val="24"/>
              </w:rPr>
              <w:t xml:space="preserve">4.1</w:t>
            </w:r>
            <w:r>
              <w:rPr>
                <w:rFonts w:hint="eastAsia" w:ascii="宋体" w:hAnsi="宋体"/>
                <w:sz w:val="24"/>
                <w:szCs w:val="24"/>
              </w:rPr>
              <w:t xml:space="preserve">4</w:t>
            </w:r>
            <w:r/>
          </w:p>
        </w:tc>
        <w:tc>
          <w:tcPr>
            <w:tcW w:w="3496" w:type="dxa"/>
            <w:vAlign w:val="top"/>
            <w:textDirection w:val="lrTb"/>
            <w:noWrap w:val="false"/>
          </w:tcPr>
          <w:p>
            <w:pPr>
              <w:jc w:val="left"/>
              <w:rPr>
                <w:rFonts w:hint="eastAsia" w:ascii="宋体" w:hAnsi="宋体"/>
                <w:sz w:val="24"/>
                <w:szCs w:val="24"/>
              </w:rPr>
            </w:pPr>
            <w:r>
              <w:rPr>
                <w:rFonts w:hint="eastAsia" w:ascii="宋体" w:hAnsi="宋体"/>
                <w:sz w:val="24"/>
                <w:szCs w:val="24"/>
              </w:rPr>
              <w:t xml:space="preserve">报告打印装置</w:t>
            </w:r>
            <w:r/>
          </w:p>
        </w:tc>
        <w:tc>
          <w:tcPr>
            <w:tcW w:w="2883" w:type="dxa"/>
            <w:vAlign w:val="top"/>
            <w:textDirection w:val="lrTb"/>
            <w:noWrap w:val="false"/>
          </w:tcPr>
          <w:p>
            <w:pPr>
              <w:jc w:val="left"/>
              <w:rPr>
                <w:rFonts w:hint="eastAsia"/>
                <w:sz w:val="24"/>
                <w:szCs w:val="24"/>
              </w:rPr>
            </w:pPr>
            <w:r>
              <w:rPr>
                <w:rFonts w:hint="eastAsia"/>
                <w:sz w:val="24"/>
                <w:szCs w:val="24"/>
              </w:rPr>
              <w:t xml:space="preserve">1台，请按医院指定型号提供</w:t>
            </w:r>
            <w:r/>
          </w:p>
        </w:tc>
        <w:tc>
          <w:tcPr>
            <w:tcW w:w="1230" w:type="dxa"/>
            <w:vAlign w:val="top"/>
            <w:textDirection w:val="lrTb"/>
            <w:noWrap w:val="false"/>
          </w:tcPr>
          <w:p>
            <w:pPr>
              <w:rPr>
                <w:color w:val="0000ff"/>
                <w:sz w:val="24"/>
                <w:szCs w:val="24"/>
              </w:rPr>
            </w:pPr>
            <w:r>
              <w:rPr>
                <w:color w:val="0000ff"/>
                <w:sz w:val="24"/>
                <w:szCs w:val="24"/>
              </w:rPr>
            </w:r>
            <w:r/>
          </w:p>
        </w:tc>
        <w:tc>
          <w:tcPr>
            <w:tcW w:w="1321" w:type="dxa"/>
            <w:vAlign w:val="top"/>
            <w:textDirection w:val="lrTb"/>
            <w:noWrap w:val="false"/>
          </w:tcPr>
          <w:p>
            <w:pPr>
              <w:rPr>
                <w:color w:val="0000ff"/>
                <w:sz w:val="24"/>
                <w:szCs w:val="24"/>
              </w:rPr>
            </w:pPr>
            <w:r>
              <w:rPr>
                <w:color w:val="0000ff"/>
                <w:sz w:val="24"/>
                <w:szCs w:val="24"/>
              </w:rPr>
            </w:r>
            <w:r/>
          </w:p>
        </w:tc>
      </w:tr>
      <w:tr>
        <w:trPr/>
        <w:tc>
          <w:tcPr>
            <w:tcW w:w="1056" w:type="dxa"/>
            <w:vAlign w:val="top"/>
            <w:textDirection w:val="lrTb"/>
            <w:noWrap w:val="false"/>
          </w:tcPr>
          <w:p>
            <w:pPr>
              <w:rPr>
                <w:rFonts w:hint="eastAsia" w:ascii="宋体" w:hAnsi="宋体"/>
                <w:sz w:val="24"/>
                <w:szCs w:val="24"/>
              </w:rPr>
            </w:pPr>
            <w:r>
              <w:rPr>
                <w:rFonts w:ascii="宋体" w:hAnsi="宋体"/>
                <w:sz w:val="24"/>
                <w:szCs w:val="24"/>
              </w:rPr>
              <w:t xml:space="preserve">4.1</w:t>
            </w:r>
            <w:r>
              <w:rPr>
                <w:rFonts w:hint="eastAsia" w:ascii="宋体" w:hAnsi="宋体"/>
                <w:sz w:val="24"/>
                <w:szCs w:val="24"/>
              </w:rPr>
              <w:t xml:space="preserve">5</w:t>
            </w:r>
            <w:r/>
          </w:p>
        </w:tc>
        <w:tc>
          <w:tcPr>
            <w:tcW w:w="3496" w:type="dxa"/>
            <w:vAlign w:val="top"/>
            <w:textDirection w:val="lrTb"/>
            <w:noWrap w:val="false"/>
          </w:tcPr>
          <w:p>
            <w:pPr>
              <w:jc w:val="left"/>
              <w:rPr>
                <w:rFonts w:hint="eastAsia" w:ascii="宋体" w:hAnsi="宋体"/>
                <w:sz w:val="24"/>
                <w:szCs w:val="24"/>
              </w:rPr>
            </w:pPr>
            <w:r>
              <w:rPr>
                <w:rFonts w:hint="eastAsia" w:ascii="宋体" w:hAnsi="宋体"/>
                <w:sz w:val="24"/>
                <w:szCs w:val="24"/>
              </w:rPr>
              <w:t xml:space="preserve">配套系统软件</w:t>
            </w:r>
            <w:r/>
          </w:p>
        </w:tc>
        <w:tc>
          <w:tcPr>
            <w:tcW w:w="2883" w:type="dxa"/>
            <w:vAlign w:val="top"/>
            <w:textDirection w:val="lrTb"/>
            <w:noWrap w:val="false"/>
          </w:tcPr>
          <w:p>
            <w:pPr>
              <w:jc w:val="left"/>
              <w:rPr>
                <w:rFonts w:hint="eastAsia"/>
                <w:sz w:val="24"/>
                <w:szCs w:val="24"/>
              </w:rPr>
            </w:pPr>
            <w:r>
              <w:rPr>
                <w:rFonts w:hint="eastAsia"/>
                <w:sz w:val="24"/>
                <w:szCs w:val="24"/>
              </w:rPr>
              <w:t xml:space="preserve">1套</w:t>
            </w:r>
            <w:r/>
          </w:p>
        </w:tc>
        <w:tc>
          <w:tcPr>
            <w:tcW w:w="1230" w:type="dxa"/>
            <w:vAlign w:val="top"/>
            <w:textDirection w:val="lrTb"/>
            <w:noWrap w:val="false"/>
          </w:tcPr>
          <w:p>
            <w:pPr>
              <w:rPr>
                <w:color w:val="0000ff"/>
                <w:sz w:val="24"/>
                <w:szCs w:val="24"/>
              </w:rPr>
            </w:pPr>
            <w:r>
              <w:rPr>
                <w:color w:val="0000ff"/>
                <w:sz w:val="24"/>
                <w:szCs w:val="24"/>
              </w:rPr>
            </w:r>
            <w:r/>
          </w:p>
        </w:tc>
        <w:tc>
          <w:tcPr>
            <w:tcW w:w="1321" w:type="dxa"/>
            <w:vAlign w:val="top"/>
            <w:textDirection w:val="lrTb"/>
            <w:noWrap w:val="false"/>
          </w:tcPr>
          <w:p>
            <w:pPr>
              <w:rPr>
                <w:color w:val="0000ff"/>
                <w:sz w:val="24"/>
                <w:szCs w:val="24"/>
              </w:rPr>
            </w:pPr>
            <w:r>
              <w:rPr>
                <w:color w:val="0000ff"/>
                <w:sz w:val="24"/>
                <w:szCs w:val="24"/>
              </w:rPr>
            </w:r>
            <w:r/>
          </w:p>
        </w:tc>
      </w:tr>
      <w:tr>
        <w:trPr/>
        <w:tc>
          <w:tcPr>
            <w:tcW w:w="1056" w:type="dxa"/>
            <w:vAlign w:val="top"/>
            <w:textDirection w:val="lrTb"/>
            <w:noWrap w:val="false"/>
          </w:tcPr>
          <w:p>
            <w:pPr>
              <w:rPr>
                <w:rFonts w:hint="eastAsia" w:ascii="宋体" w:hAnsi="宋体"/>
                <w:sz w:val="24"/>
                <w:szCs w:val="24"/>
              </w:rPr>
            </w:pPr>
            <w:r>
              <w:rPr>
                <w:rFonts w:ascii="宋体" w:hAnsi="宋体"/>
                <w:sz w:val="24"/>
                <w:szCs w:val="24"/>
              </w:rPr>
              <w:t xml:space="preserve">4.1</w:t>
            </w:r>
            <w:r>
              <w:rPr>
                <w:rFonts w:hint="eastAsia" w:ascii="宋体" w:hAnsi="宋体"/>
                <w:sz w:val="24"/>
                <w:szCs w:val="24"/>
              </w:rPr>
              <w:t xml:space="preserve">6</w:t>
            </w:r>
            <w:r/>
          </w:p>
        </w:tc>
        <w:tc>
          <w:tcPr>
            <w:tcW w:w="3496" w:type="dxa"/>
            <w:vAlign w:val="center"/>
            <w:textDirection w:val="lrTb"/>
            <w:noWrap w:val="false"/>
          </w:tcPr>
          <w:p>
            <w:pPr>
              <w:jc w:val="left"/>
              <w:rPr>
                <w:rFonts w:hint="eastAsia" w:ascii="宋体" w:hAnsi="宋体"/>
                <w:sz w:val="24"/>
                <w:szCs w:val="24"/>
              </w:rPr>
            </w:pPr>
            <w:r>
              <w:rPr>
                <w:rFonts w:hint="eastAsia" w:ascii="宋体" w:hAnsi="宋体" w:cs="宋体"/>
                <w:sz w:val="24"/>
                <w:szCs w:val="24"/>
              </w:rPr>
              <w:t xml:space="preserve">其他配套附件</w:t>
            </w:r>
            <w:r/>
          </w:p>
        </w:tc>
        <w:tc>
          <w:tcPr>
            <w:tcW w:w="2883" w:type="dxa"/>
            <w:vAlign w:val="top"/>
            <w:textDirection w:val="lrTb"/>
            <w:noWrap w:val="false"/>
          </w:tcPr>
          <w:p>
            <w:pPr>
              <w:jc w:val="left"/>
              <w:rPr>
                <w:rFonts w:hint="eastAsia" w:ascii="宋体" w:hAnsi="宋体"/>
                <w:sz w:val="24"/>
                <w:szCs w:val="24"/>
              </w:rPr>
            </w:pPr>
            <w:r>
              <w:rPr>
                <w:rFonts w:hint="eastAsia" w:ascii="宋体" w:hAnsi="宋体"/>
                <w:sz w:val="24"/>
                <w:szCs w:val="24"/>
              </w:rPr>
              <w:t xml:space="preserve">如有，请注明</w:t>
            </w:r>
            <w:r/>
          </w:p>
        </w:tc>
        <w:tc>
          <w:tcPr>
            <w:tcW w:w="1230" w:type="dxa"/>
            <w:vAlign w:val="top"/>
            <w:textDirection w:val="lrTb"/>
            <w:noWrap w:val="false"/>
          </w:tcPr>
          <w:p>
            <w:pPr>
              <w:rPr>
                <w:color w:val="0000ff"/>
                <w:sz w:val="24"/>
                <w:szCs w:val="24"/>
              </w:rPr>
            </w:pPr>
            <w:r>
              <w:rPr>
                <w:color w:val="0000ff"/>
                <w:sz w:val="24"/>
                <w:szCs w:val="24"/>
              </w:rPr>
            </w:r>
            <w:r/>
          </w:p>
        </w:tc>
        <w:tc>
          <w:tcPr>
            <w:tcW w:w="1321" w:type="dxa"/>
            <w:vAlign w:val="top"/>
            <w:textDirection w:val="lrTb"/>
            <w:noWrap w:val="false"/>
          </w:tcPr>
          <w:p>
            <w:pPr>
              <w:rPr>
                <w:color w:val="0000ff"/>
                <w:sz w:val="24"/>
                <w:szCs w:val="24"/>
              </w:rPr>
            </w:pPr>
            <w:r>
              <w:rPr>
                <w:color w:val="0000ff"/>
                <w:sz w:val="24"/>
                <w:szCs w:val="24"/>
              </w:rPr>
            </w:r>
            <w:r/>
          </w:p>
        </w:tc>
      </w:tr>
      <w:tr>
        <w:trPr/>
        <w:tc>
          <w:tcPr>
            <w:tcW w:w="1056" w:type="dxa"/>
            <w:vAlign w:val="top"/>
            <w:textDirection w:val="lrTb"/>
            <w:noWrap w:val="false"/>
          </w:tcPr>
          <w:p>
            <w:pPr>
              <w:rPr>
                <w:rFonts w:hint="eastAsia" w:ascii="宋体" w:hAnsi="宋体"/>
                <w:sz w:val="24"/>
                <w:szCs w:val="24"/>
              </w:rPr>
            </w:pPr>
            <w:r>
              <w:rPr>
                <w:rFonts w:ascii="宋体" w:hAnsi="宋体"/>
                <w:sz w:val="24"/>
                <w:szCs w:val="24"/>
              </w:rPr>
              <w:t xml:space="preserve">4.1</w:t>
            </w:r>
            <w:r>
              <w:rPr>
                <w:rFonts w:hint="eastAsia" w:ascii="宋体" w:hAnsi="宋体"/>
                <w:sz w:val="24"/>
                <w:szCs w:val="24"/>
              </w:rPr>
              <w:t xml:space="preserve">7</w:t>
            </w:r>
            <w:r/>
          </w:p>
        </w:tc>
        <w:tc>
          <w:tcPr>
            <w:tcW w:w="3496"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其他优惠条件</w:t>
            </w:r>
            <w:r/>
          </w:p>
        </w:tc>
        <w:tc>
          <w:tcPr>
            <w:tcW w:w="2883" w:type="dxa"/>
            <w:vAlign w:val="top"/>
            <w:textDirection w:val="lrTb"/>
            <w:noWrap w:val="false"/>
          </w:tcPr>
          <w:p>
            <w:pPr>
              <w:jc w:val="left"/>
              <w:rPr>
                <w:rFonts w:hint="eastAsia" w:ascii="宋体" w:hAnsi="宋体"/>
                <w:sz w:val="24"/>
                <w:szCs w:val="24"/>
              </w:rPr>
            </w:pPr>
            <w:r>
              <w:rPr>
                <w:rFonts w:hint="eastAsia" w:ascii="宋体" w:hAnsi="宋体"/>
                <w:sz w:val="24"/>
                <w:szCs w:val="24"/>
              </w:rPr>
              <w:t xml:space="preserve">如有，请注明</w:t>
            </w:r>
            <w:r/>
          </w:p>
        </w:tc>
        <w:tc>
          <w:tcPr>
            <w:tcW w:w="1230" w:type="dxa"/>
            <w:vAlign w:val="top"/>
            <w:textDirection w:val="lrTb"/>
            <w:noWrap w:val="false"/>
          </w:tcPr>
          <w:p>
            <w:pPr>
              <w:rPr>
                <w:color w:val="0000ff"/>
                <w:sz w:val="24"/>
                <w:szCs w:val="24"/>
              </w:rPr>
            </w:pPr>
            <w:r>
              <w:rPr>
                <w:color w:val="0000ff"/>
                <w:sz w:val="24"/>
                <w:szCs w:val="24"/>
              </w:rPr>
            </w:r>
            <w:r/>
          </w:p>
        </w:tc>
        <w:tc>
          <w:tcPr>
            <w:tcW w:w="1321" w:type="dxa"/>
            <w:vAlign w:val="top"/>
            <w:textDirection w:val="lrTb"/>
            <w:noWrap w:val="false"/>
          </w:tcPr>
          <w:p>
            <w:pPr>
              <w:rPr>
                <w:color w:val="0000ff"/>
                <w:sz w:val="24"/>
                <w:szCs w:val="24"/>
              </w:rPr>
            </w:pPr>
            <w:r>
              <w:rPr>
                <w:color w:val="0000ff"/>
                <w:sz w:val="24"/>
                <w:szCs w:val="24"/>
              </w:rPr>
            </w:r>
            <w:r/>
          </w:p>
        </w:tc>
      </w:tr>
    </w:tbl>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jc w:val="both"/>
        <w:shd w:val="clear" w:color="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（二）、商务要求：（商务响应评分项）</w:t>
      </w:r>
      <w:r/>
    </w:p>
    <w:p>
      <w:pPr>
        <w:spacing w:line="360" w:lineRule="auto"/>
        <w:shd w:val="clear" w:color="auto"/>
        <w:rPr>
          <w:rFonts w:hint="eastAsia" w:hAnsi="宋体"/>
          <w:bCs/>
          <w:color w:val="auto"/>
          <w:sz w:val="24"/>
          <w:szCs w:val="24"/>
          <w:highlight w:val="none"/>
        </w:rPr>
      </w:pPr>
      <w:r>
        <w:rPr>
          <w:rFonts w:hAnsi="宋体"/>
          <w:bCs/>
          <w:color w:val="auto"/>
          <w:sz w:val="24"/>
          <w:szCs w:val="24"/>
          <w:highlight w:val="none"/>
        </w:rPr>
        <w:t xml:space="preserve">1</w:t>
      </w:r>
      <w:r>
        <w:rPr>
          <w:rFonts w:hint="eastAsia" w:hAnsi="宋体"/>
          <w:bCs/>
          <w:color w:val="auto"/>
          <w:sz w:val="24"/>
          <w:szCs w:val="24"/>
          <w:highlight w:val="none"/>
        </w:rPr>
        <w:t xml:space="preserve">、★付款方式：</w:t>
      </w:r>
      <w:r/>
    </w:p>
    <w:p>
      <w:pPr>
        <w:spacing w:line="360" w:lineRule="auto"/>
        <w:shd w:val="clear" w:color="auto"/>
        <w:rPr>
          <w:rFonts w:hint="eastAsia" w:hAnsi="宋体" w:cs="宋体"/>
          <w:bCs/>
          <w:color w:val="auto"/>
          <w:sz w:val="24"/>
          <w:szCs w:val="24"/>
          <w:highlight w:val="none"/>
        </w:rPr>
      </w:pPr>
      <w:r>
        <w:rPr>
          <w:rFonts w:hint="eastAsia" w:hAnsi="宋体" w:cs="宋体"/>
          <w:bCs/>
          <w:color w:val="auto"/>
          <w:sz w:val="24"/>
          <w:szCs w:val="24"/>
          <w:highlight w:val="none"/>
        </w:rPr>
        <w:t xml:space="preserve">设备验收合格后，由中标单位开具发票，凭采购人开具的验收报告支付货款的90%；正常使用一年后支付10%余款。（如中小微企业中标，货物安装验收合格后，凭采购人开具的验收报告和收到中标供应商发票的60日内支付合同金额）</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w:t>
      </w:r>
      <w:r>
        <w:rPr>
          <w:rFonts w:hAnsi="宋体"/>
          <w:bCs/>
          <w:color w:val="auto"/>
          <w:sz w:val="24"/>
          <w:szCs w:val="24"/>
          <w:highlight w:val="none"/>
        </w:rPr>
        <w:t xml:space="preserve">税：</w:t>
      </w:r>
      <w:r>
        <w:rPr>
          <w:rFonts w:hint="eastAsia" w:hAnsi="宋体"/>
          <w:bCs/>
          <w:color w:val="auto"/>
          <w:sz w:val="24"/>
          <w:szCs w:val="24"/>
          <w:highlight w:val="none"/>
        </w:rPr>
        <w:t xml:space="preserve">本项目执行中相关的一切税费均由中标单位负担。</w:t>
      </w:r>
      <w:r/>
    </w:p>
    <w:p>
      <w:pPr>
        <w:spacing w:line="360" w:lineRule="auto"/>
        <w:shd w:val="clear" w:color="auto"/>
        <w:rPr>
          <w:rFonts w:hint="eastAsia" w:ascii="宋体" w:hAnsi="宋体" w:eastAsia="宋体" w:cs="宋体"/>
          <w:color w:val="auto"/>
          <w:sz w:val="24"/>
          <w:szCs w:val="24"/>
          <w:highlight w:val="none"/>
          <w:lang w:val="en-US" w:eastAsia="zh-CN"/>
        </w:rPr>
      </w:pPr>
      <w:r>
        <w:rPr>
          <w:rFonts w:hint="eastAsia" w:hAnsi="宋体"/>
          <w:bCs/>
          <w:color w:val="auto"/>
          <w:sz w:val="24"/>
          <w:szCs w:val="24"/>
          <w:highlight w:val="none"/>
        </w:rPr>
        <w:t xml:space="preserve">3、★</w:t>
      </w:r>
      <w:r>
        <w:rPr>
          <w:rFonts w:hAnsi="宋体"/>
          <w:bCs/>
          <w:color w:val="auto"/>
          <w:sz w:val="24"/>
          <w:szCs w:val="24"/>
          <w:highlight w:val="none"/>
        </w:rPr>
        <w:t xml:space="preserve">交货</w:t>
      </w:r>
      <w:r>
        <w:rPr>
          <w:rFonts w:hint="eastAsia" w:hAnsi="宋体"/>
          <w:bCs/>
          <w:color w:val="auto"/>
          <w:sz w:val="24"/>
          <w:szCs w:val="24"/>
          <w:highlight w:val="none"/>
        </w:rPr>
        <w:t xml:space="preserve">期（含安装调试）：</w:t>
      </w: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p>
    <w:p>
      <w:pPr>
        <w:spacing w:line="360" w:lineRule="auto"/>
        <w:shd w:val="clear" w:color="auto"/>
        <w:rPr>
          <w:rFonts w:hint="eastAsia"/>
          <w:color w:val="auto"/>
          <w:highlight w:val="none"/>
        </w:rPr>
      </w:pPr>
      <w:r>
        <w:rPr>
          <w:rFonts w:hint="eastAsia" w:hAnsi="宋体"/>
          <w:bCs/>
          <w:color w:val="auto"/>
          <w:sz w:val="24"/>
          <w:szCs w:val="24"/>
          <w:highlight w:val="none"/>
        </w:rPr>
        <w:t xml:space="preserve">4、质保期要</w:t>
      </w:r>
      <w:r>
        <w:rPr>
          <w:rFonts w:hint="eastAsia" w:ascii="宋体" w:hAnsi="宋体" w:eastAsia="宋体" w:cs="宋体"/>
          <w:color w:val="auto"/>
          <w:sz w:val="24"/>
          <w:szCs w:val="24"/>
          <w:highlight w:val="none"/>
        </w:rPr>
        <w:t xml:space="preserve">求</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整机（含电池）叁</w:t>
      </w:r>
      <w:r>
        <w:rPr>
          <w:rFonts w:hint="eastAsia" w:hAnsi="宋体"/>
          <w:bCs/>
          <w:color w:val="auto"/>
          <w:sz w:val="24"/>
          <w:szCs w:val="24"/>
          <w:highlight w:val="none"/>
        </w:rPr>
        <w:t xml:space="preserve">年，鼓励延长，提供原厂质保函或保修合同</w:t>
      </w:r>
      <w:r>
        <w:rPr>
          <w:rFonts w:hint="eastAsia" w:hAnsi="宋体"/>
          <w:bCs/>
          <w:color w:val="auto"/>
          <w:sz w:val="24"/>
          <w:szCs w:val="24"/>
          <w:highlight w:val="none"/>
          <w:lang w:val="en-US" w:eastAsia="zh-CN"/>
        </w:rPr>
        <w:t xml:space="preserve">。</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4.2.质保期外投标人或生产厂家承诺对本设备终身负责维修。</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4.3.所有第三方产品免费质保期需单独列出，如无特殊说明均视为和投标主机享有相同质保期。</w:t>
      </w:r>
      <w:r/>
    </w:p>
    <w:p>
      <w:pPr>
        <w:spacing w:line="360" w:lineRule="auto"/>
        <w:shd w:val="clear" w:color="auto"/>
        <w:rPr>
          <w:rFonts w:hAnsi="宋体"/>
          <w:bCs/>
          <w:color w:val="auto"/>
          <w:sz w:val="24"/>
          <w:szCs w:val="24"/>
          <w:highlight w:val="none"/>
        </w:rPr>
      </w:pPr>
      <w:r>
        <w:rPr>
          <w:rFonts w:hAnsi="宋体"/>
          <w:bCs/>
          <w:color w:val="auto"/>
          <w:sz w:val="24"/>
          <w:szCs w:val="24"/>
          <w:highlight w:val="none"/>
        </w:rPr>
        <w:t xml:space="preserve">5</w:t>
      </w:r>
      <w:r>
        <w:rPr>
          <w:rFonts w:hint="eastAsia" w:hAnsi="宋体"/>
          <w:bCs/>
          <w:color w:val="auto"/>
          <w:sz w:val="24"/>
          <w:szCs w:val="24"/>
          <w:highlight w:val="none"/>
        </w:rPr>
        <w:t xml:space="preserve">、实施方案</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5.1.</w:t>
      </w:r>
      <w:r>
        <w:rPr>
          <w:rFonts w:hAnsi="宋体"/>
          <w:bCs/>
          <w:color w:val="auto"/>
          <w:sz w:val="24"/>
          <w:szCs w:val="24"/>
          <w:highlight w:val="none"/>
        </w:rPr>
        <w:t xml:space="preserve">安装要求：</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（1）中标人应提供详细的设备使用环境要求，全面负责机房布局、水、电、空调等的设计并提供图纸资料，并充分协助采购人做好机房的准备工作（如必要的话）。</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（6）本项目所采购产品如需与其他系统对接时，必须免费提供技术支持。</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（7）负责维修设备的人员要求严格遵守采购人的规章制度、工作程序及标准。</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5.2.</w:t>
      </w:r>
      <w:r>
        <w:rPr>
          <w:rFonts w:hAnsi="宋体"/>
          <w:bCs/>
          <w:color w:val="auto"/>
          <w:sz w:val="24"/>
          <w:szCs w:val="24"/>
          <w:highlight w:val="none"/>
        </w:rPr>
        <w:t xml:space="preserve">验收要求</w:t>
      </w:r>
      <w:r>
        <w:rPr>
          <w:rFonts w:hint="eastAsia" w:hAnsi="宋体"/>
          <w:bCs/>
          <w:color w:val="auto"/>
          <w:sz w:val="24"/>
          <w:szCs w:val="24"/>
          <w:highlight w:val="none"/>
        </w:rPr>
        <w:t xml:space="preserve">：</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（3）投标人所供设备如验收不合格，根据采购人的要求，投标人必须无条件换货或退货，由此引起的一切损失由投标人承担。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5.3.售后服务</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w:t>
      </w:r>
      <w:r>
        <w:rPr>
          <w:rFonts w:hAnsi="宋体"/>
          <w:bCs/>
          <w:color w:val="auto"/>
          <w:sz w:val="24"/>
          <w:szCs w:val="24"/>
          <w:highlight w:val="none"/>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（2）注明维修配件的仓库地址。承诺产品的备件送达期限为国内2天、国外4天。如所提供设备停产后，备件供应期限为10年。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（4）提供设备免费保养，保修期内一年至少2次设备现场维护保养。</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（5）如投标人提供的设备设有维修软件密码，免费提供维修密码,并保证无条件地为采购人永久免费打开。</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（6）系统软件终身免费升级。</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（7）质保期最后一年更换的配件，从更换之日起享有一年的免费质保期。</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（8）维修配件供应停产后需保证10年。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（10）维修完成后，只收取配件成本费，免收人工费和其它工时杂费。</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6、培训计划</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7、应急响应方案：</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（1）投标人或生产厂家需提供服务方案，至少包括：设有维修站和维修工程师，提供7*24小时维修服务客服电话。</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（2）请提供详细的</w:t>
      </w:r>
      <w:r>
        <w:rPr>
          <w:rFonts w:hAnsi="宋体"/>
          <w:bCs/>
          <w:color w:val="auto"/>
          <w:sz w:val="24"/>
          <w:szCs w:val="24"/>
          <w:highlight w:val="none"/>
        </w:rPr>
        <w:t xml:space="preserve">应急响应方案</w:t>
      </w:r>
      <w:r>
        <w:rPr>
          <w:rFonts w:hint="eastAsia" w:hAnsi="宋体"/>
          <w:bCs/>
          <w:color w:val="auto"/>
          <w:sz w:val="24"/>
          <w:szCs w:val="24"/>
          <w:highlight w:val="none"/>
        </w:rPr>
        <w:t xml:space="preserve">。</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8、配件耗材情况：</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（1）列出配置清单及分项报价，并提供订货号。进口产品需提供主机及部件的详细报关和商检单据。</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（2）列出保修期内不能免费提供的耗材等清单和价格，未列出的视为免费保修范围内产品。</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（3）列出保修期外主要配件和耗材的清单和价格及质保期。</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9、</w:t>
      </w:r>
      <w:r>
        <w:rPr>
          <w:rFonts w:hAnsi="宋体"/>
          <w:bCs/>
          <w:color w:val="auto"/>
          <w:sz w:val="24"/>
          <w:szCs w:val="24"/>
          <w:highlight w:val="none"/>
        </w:rPr>
        <w:t xml:space="preserve">项目报价要求</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所有投标价格均为人民币报价。包括产品费用、实施费用、安装调试费用等所有费用。报价表格式见“第六章 投标文件参考格式”</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10、</w:t>
      </w:r>
      <w:r>
        <w:rPr>
          <w:rFonts w:hAnsi="宋体"/>
          <w:bCs/>
          <w:color w:val="auto"/>
          <w:sz w:val="24"/>
          <w:szCs w:val="24"/>
          <w:highlight w:val="none"/>
        </w:rPr>
        <w:t xml:space="preserve">项目其他要求</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（2）招标文件中要求的软件和各项功能如需硬件或其他技术支持的，必须列明且免费提供。</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（3）投标人在偏离的条款中也应列明该条款里投标人所能提供的最优配置。</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（6）所有附属设备、第三方产品或加配设备如需要注册证，必须提供。</w:t>
      </w:r>
      <w:r/>
    </w:p>
    <w:p>
      <w:pPr>
        <w:spacing w:line="360" w:lineRule="auto"/>
        <w:shd w:val="clear" w:color="auto"/>
        <w:rPr>
          <w:rFonts w:hAnsi="宋体"/>
          <w:color w:val="auto"/>
          <w:sz w:val="24"/>
          <w:szCs w:val="24"/>
          <w:highlight w:val="none"/>
        </w:rPr>
      </w:pPr>
      <w:r>
        <w:rPr>
          <w:rFonts w:hint="eastAsia" w:hAnsi="宋体"/>
          <w:color w:val="auto"/>
          <w:sz w:val="24"/>
          <w:szCs w:val="24"/>
          <w:highlight w:val="none"/>
        </w:rPr>
        <w:t xml:space="preserve">（7）提供设备出保后的年保修合同价格。</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（8）投标人必须保证采购人在使用、接受本项目货物和服务或其任何一部分时不涉及任何第三方提出侵犯其专利权、版权、商标权和工业设计权等知识产权的纠纷。一旦出现，由投标人负全部责任。</w:t>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t xml:space="preserve">（9）其他未提及事项必须符合法律法规及相关政策文件等规定。</w:t>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bookmarkEnd w:id="153"/>
      <w:bookmarkEnd w:id="154"/>
      <w:r/>
    </w:p>
    <w:p>
      <w:pPr>
        <w:pStyle w:val="698"/>
        <w:jc w:val="center"/>
        <w:shd w:val="clear" w:color="auto"/>
        <w:rPr>
          <w:rFonts w:hint="eastAsia" w:ascii="宋体" w:hAnsi="宋体" w:cs="宋体"/>
          <w:b/>
          <w:color w:val="auto"/>
          <w:sz w:val="44"/>
          <w:szCs w:val="44"/>
          <w:highlight w:val="none"/>
        </w:rPr>
        <w:outlineLvl w:val="0"/>
      </w:pPr>
      <w:r>
        <w:rPr>
          <w:rFonts w:hint="eastAsia"/>
          <w:color w:val="auto"/>
          <w:highlight w:val="none"/>
        </w:rPr>
        <w:t xml:space="preserve"> </w:t>
      </w:r>
      <w:bookmarkStart w:id="155"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2"/>
      <w:r/>
      <w:bookmarkEnd w:id="155"/>
      <w:r/>
      <w:r/>
    </w:p>
    <w:p>
      <w:pPr>
        <w:jc w:val="left"/>
        <w:spacing w:line="360" w:lineRule="auto"/>
        <w:shd w:val="clear" w:color="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jc w:val="center"/>
        <w:keepLines/>
        <w:keepNext/>
        <w:spacing w:before="260" w:after="140" w:line="360" w:lineRule="auto"/>
        <w:shd w:val="clear" w:color="auto"/>
        <w:rPr>
          <w:rFonts w:hint="eastAsia" w:ascii="宋体" w:hAnsi="宋体" w:eastAsia="宋体" w:cs="Times New Roman"/>
          <w:b/>
          <w:color w:val="auto"/>
          <w:sz w:val="32"/>
          <w:szCs w:val="24"/>
          <w:highlight w:val="none"/>
          <w:lang w:val="en-US" w:eastAsia="zh-CN" w:bidi="ar-SA"/>
        </w:rPr>
        <w:outlineLvl w:val="1"/>
      </w:pPr>
      <w:r>
        <w:rPr>
          <w:rFonts w:hint="eastAsia" w:ascii="宋体" w:hAnsi="宋体" w:cs="Times New Roman"/>
          <w:b/>
          <w:color w:val="auto"/>
          <w:sz w:val="32"/>
          <w:szCs w:val="24"/>
          <w:highlight w:val="none"/>
          <w:lang w:val="en-US" w:eastAsia="zh-CN" w:bidi="ar-SA"/>
        </w:rPr>
        <w:t xml:space="preserve">政府采购</w:t>
      </w:r>
      <w:r>
        <w:rPr>
          <w:rFonts w:hint="eastAsia" w:ascii="宋体" w:hAnsi="宋体" w:eastAsia="宋体" w:cs="Times New Roman"/>
          <w:b/>
          <w:color w:val="auto"/>
          <w:sz w:val="32"/>
          <w:szCs w:val="24"/>
          <w:highlight w:val="none"/>
          <w:lang w:val="en-US" w:eastAsia="zh-CN" w:bidi="ar-SA"/>
        </w:rPr>
        <w:t xml:space="preserve">合同</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甲方：江苏省人民医院</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经公开招标（项目编号：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）及甲、乙双方协商，就乙方销售给甲方设备，特订立本合同。</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一、设备名称、型号、数量和价格</w:t>
      </w:r>
      <w:r/>
    </w:p>
    <w:tbl>
      <w:tblPr>
        <w:tblStyle w:val="708"/>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184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984"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成交总价（元）</w:t>
            </w:r>
            <w:r/>
          </w:p>
        </w:tc>
      </w:tr>
      <w:tr>
        <w:trPr>
          <w:cantSplit/>
          <w:trHeight w:val="879" w:hRule="exact"/>
        </w:trPr>
        <w:tc>
          <w:tcPr>
            <w:tcW w:w="1557"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84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hRule="exact"/>
        </w:trPr>
        <w:tc>
          <w:tcPr>
            <w:gridSpan w:val="4"/>
            <w:tcW w:w="5809"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总计（大写）：</w:t>
            </w:r>
            <w:r/>
          </w:p>
        </w:tc>
        <w:tc>
          <w:tcPr>
            <w:gridSpan w:val="2"/>
            <w:tcW w:w="340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w:t>
            </w:r>
            <w:r/>
          </w:p>
        </w:tc>
      </w:tr>
    </w:tbl>
    <w:p>
      <w:pPr>
        <w:pStyle w:val="1135"/>
        <w:numPr>
          <w:ilvl w:val="255"/>
          <w:numId w:val="0"/>
        </w:num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二、设备详细配置清单见乙方的投标文件及承诺书（项目编号：_________）。</w:t>
      </w:r>
      <w:r/>
    </w:p>
    <w:p>
      <w:pPr>
        <w:ind w:left="480" w:hanging="480"/>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三、付款方式：______________    </w:t>
      </w:r>
      <w:r/>
    </w:p>
    <w:p>
      <w:pPr>
        <w:ind w:left="480" w:hanging="480"/>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四、交货期及交货地点：合同生效之日起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天之内货物运抵甲方指定的医院</w:t>
      </w:r>
      <w:r>
        <w:rPr>
          <w:rFonts w:hint="eastAsia" w:ascii="宋体" w:hAnsi="宋体" w:eastAsia="宋体" w:cs="宋体"/>
          <w:color w:val="auto"/>
          <w:sz w:val="24"/>
          <w:szCs w:val="24"/>
          <w:highlight w:val="none"/>
          <w:lang w:val="en-US" w:eastAsia="zh-CN"/>
        </w:rPr>
        <w:t xml:space="preserve">地点</w:t>
      </w:r>
      <w:r>
        <w:rPr>
          <w:rFonts w:hint="eastAsia" w:ascii="宋体" w:hAnsi="宋体" w:eastAsia="宋体" w:cs="宋体"/>
          <w:color w:val="auto"/>
          <w:sz w:val="24"/>
          <w:szCs w:val="24"/>
          <w:highlight w:val="none"/>
        </w:rPr>
        <w:t xml:space="preserve">。</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五、上述设备免费保修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个月。并确保设备保修期内开机率为95%，如设备故障停机率超过5%（一年按365天计算，每年18天），每超过一天，保修期延长14天。保修期外乙方对本设备终身负责维修。</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七、乙方应保证甲方在使用、接受本合同货物和服务或其任何一部分时不涉及任何第三方提出侵犯其专利权、版权、商标权和工业设计权等知识产权的纠纷。一旦出现，由乙方负全部责任。</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八、乙方保证向甲方提供的设备满足中国国家标准或相关行业标准。根据国家规定，如需要提供3C认证证书和标记的设备及有关配置，必须提供上述证书和标记。</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九、乙方所供设备如验收不合格，根据甲方的要求，乙方必须无条件换货或退货，由此引起的一切损失由乙方承担。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十、设备安装后，乙方应配合甲方按厂方技术参数、国家标准等进行质量验收。若有歧义，甲方有权委托国内有资格的单位对该设备进行质量检测，费用由乙方承担。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十一、特别提</w:t>
      </w:r>
      <w:r>
        <w:rPr>
          <w:rFonts w:hint="eastAsia" w:ascii="宋体" w:hAnsi="宋体" w:eastAsia="宋体" w:cs="宋体"/>
          <w:color w:val="auto"/>
          <w:sz w:val="24"/>
          <w:szCs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十二、服务条款：</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1乙方免费提前为甲方提供设备安装图纸，并充分协助甲方做好机房的准备工作（如必要的话）。</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2.设备安装时，乙方负责设备的免费安装和调试，但乙方必须事先与甲方的临床医学工程处联系，并与临床医学工程处共同参与，否则引起的一切责任由乙方承担。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7.如设备软件升级，乙方负责免费软件升级。</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8.乙方免费提供全套技术资料（维修说明书包括详细电路图、操作说明书及光盘），如技术资料不全，甲方有权不支付货款。</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10.如乙方提供的设备设有维修软件密码，乙方保证无条件地为甲方永久免费打开。</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的招投标文件及有关附件是本合同不可分割的组成部分，与本合同具有同等法律效力。</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13.本合同履约过程中，如发生任何争议，双方协商解决；如不能协商解决，由合同签署地法院管辖。</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本合同一式四份，自双方签字盖章之日起生效，甲方执三份，乙方执一份。</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合同签署地点:南京市鼓楼区。</w:t>
      </w:r>
      <w:r/>
    </w:p>
    <w:p>
      <w:pPr>
        <w:pStyle w:val="713"/>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甲方（盖章）：江苏省人民医院              乙方（盖章）： </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地址：江苏省南京市鼓楼区广州路300号      地址： </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法定代表人（或授权人）：                  法定代表人（或授权人）：</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部门负责人：                              开户行名称：</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开户行账号：</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经办人:                                   经办人:    </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31"/>
        <w:jc w:val="both"/>
        <w:spacing w:before="0" w:beforeAutospacing="0" w:after="0" w:afterAutospacing="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签订日期：____年__ 月__日                 签订日期：____年__月__日。</w:t>
      </w:r>
      <w:r/>
    </w:p>
    <w:p>
      <w:pPr>
        <w:pStyle w:val="713"/>
        <w:jc w:val="left"/>
        <w:spacing w:after="0"/>
        <w:shd w:val="clear" w:color="auto"/>
        <w:widowControl/>
        <w:rPr>
          <w:rFonts w:ascii="楷体_GB2312" w:hAnsi="Arial" w:eastAsia="楷体_GB2312" w:cs="Times New Roman"/>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698"/>
        <w:jc w:val="center"/>
        <w:keepLines/>
        <w:keepNext/>
        <w:pageBreakBefore/>
        <w:shd w:val="clear" w:color="auto"/>
        <w:rPr>
          <w:rFonts w:hint="eastAsia"/>
          <w:color w:val="auto"/>
          <w:highlight w:val="none"/>
        </w:rPr>
        <w:outlineLvl w:val="0"/>
      </w:pPr>
      <w:r/>
      <w:bookmarkStart w:id="156" w:name="_Toc514054483"/>
      <w:r/>
      <w:bookmarkStart w:id="157" w:name="_Toc29724"/>
      <w:r/>
      <w:bookmarkStart w:id="158" w:name="_Toc26546"/>
      <w:r>
        <w:rPr>
          <w:rFonts w:hint="eastAsia"/>
          <w:color w:val="auto"/>
          <w:highlight w:val="none"/>
        </w:rPr>
        <w:t xml:space="preserve">第六部分  投标文件格式</w:t>
      </w:r>
      <w:bookmarkEnd w:id="156"/>
      <w:r/>
      <w:bookmarkEnd w:id="157"/>
      <w:r/>
      <w:bookmarkEnd w:id="158"/>
      <w:r/>
      <w:r/>
    </w:p>
    <w:p>
      <w:pPr>
        <w:shd w:val="clear" w:color="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shd w:val="clear" w:color="auto"/>
        <w:widowControl/>
        <w:rPr>
          <w:rFonts w:hint="eastAsia" w:ascii="仿宋" w:hAnsi="仿宋" w:eastAsia="仿宋" w:cs="宋体"/>
          <w:b/>
          <w:bCs/>
          <w:color w:val="auto"/>
          <w:sz w:val="24"/>
          <w:szCs w:val="28"/>
          <w:highlight w:val="none"/>
        </w:rPr>
      </w:pPr>
      <w:r/>
      <w:bookmarkStart w:id="159" w:name="_Toc16009"/>
      <w:r/>
      <w:bookmarkStart w:id="160" w:name="_Toc21788"/>
      <w:r/>
      <w:bookmarkStart w:id="161" w:name="_Toc26779"/>
      <w:r/>
      <w:bookmarkStart w:id="162" w:name="_Toc514054484"/>
      <w:r>
        <w:rPr>
          <w:rFonts w:hint="eastAsia" w:ascii="仿宋" w:hAnsi="仿宋" w:eastAsia="仿宋" w:cs="宋体"/>
          <w:b/>
          <w:bCs/>
          <w:color w:val="auto"/>
          <w:sz w:val="24"/>
          <w:szCs w:val="28"/>
          <w:highlight w:val="none"/>
        </w:rPr>
        <w:t xml:space="preserve">投标文件格式使用注意事项：</w:t>
      </w:r>
      <w:r/>
    </w:p>
    <w:p>
      <w:pPr>
        <w:numPr>
          <w:ilvl w:val="0"/>
          <w:numId w:val="11"/>
        </w:numPr>
        <w:jc w:val="left"/>
        <w:spacing w:line="360" w:lineRule="auto"/>
        <w:shd w:val="clear" w:color="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1"/>
        </w:numPr>
        <w:jc w:val="left"/>
        <w:spacing w:line="360" w:lineRule="auto"/>
        <w:shd w:val="clear" w:color="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1"/>
        </w:numPr>
        <w:jc w:val="left"/>
        <w:spacing w:line="360" w:lineRule="auto"/>
        <w:shd w:val="clear" w:color="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shd w:val="clear" w:color="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shd w:val="clear" w:color="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shd w:val="clear" w:color="auto"/>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196"/>
        <w:ind w:firstLine="321"/>
        <w:jc w:val="center"/>
        <w:shd w:val="clear" w:color="auto"/>
        <w:rPr>
          <w:rFonts w:hint="eastAsia" w:ascii="宋体" w:hAnsi="宋体" w:eastAsia="宋体" w:cs="宋体"/>
          <w:color w:val="auto"/>
          <w:highlight w:val="none"/>
        </w:rPr>
        <w:outlineLvl w:val="1"/>
      </w:pPr>
      <w:r/>
      <w:bookmarkStart w:id="163" w:name="_Toc15407"/>
      <w:r>
        <w:rPr>
          <w:rFonts w:hint="eastAsia" w:ascii="宋体" w:hAnsi="宋体" w:eastAsia="宋体" w:cs="宋体"/>
          <w:color w:val="auto"/>
          <w:highlight w:val="none"/>
        </w:rPr>
        <w:t xml:space="preserve">封面</w:t>
      </w:r>
      <w:bookmarkEnd w:id="159"/>
      <w:r/>
      <w:bookmarkEnd w:id="160"/>
      <w:r/>
      <w:bookmarkEnd w:id="161"/>
      <w:r/>
      <w:bookmarkEnd w:id="162"/>
      <w:r/>
      <w:bookmarkEnd w:id="163"/>
      <w:r/>
      <w:r/>
    </w:p>
    <w:p>
      <w:pPr>
        <w:pStyle w:val="1061"/>
        <w:jc w:val="left"/>
        <w:shd w:val="clear" w:color="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61"/>
        <w:jc w:val="left"/>
        <w:shd w:val="clear" w:color="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61"/>
        <w:jc w:val="left"/>
        <w:shd w:val="clear" w:color="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61"/>
        <w:jc w:val="center"/>
        <w:shd w:val="clear" w:color="auto"/>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061"/>
        <w:jc w:val="center"/>
        <w:shd w:val="clear" w:color="auto"/>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061"/>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61"/>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61"/>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61"/>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61"/>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965"/>
        <w:ind w:firstLine="723"/>
        <w:jc w:val="both"/>
        <w:shd w:val="clear" w:color="auto"/>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965"/>
        <w:ind w:firstLine="723"/>
        <w:jc w:val="both"/>
        <w:shd w:val="clear" w:color="auto"/>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965"/>
        <w:ind w:firstLine="723"/>
        <w:jc w:val="both"/>
        <w:shd w:val="clear" w:color="auto"/>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965"/>
        <w:ind w:firstLine="723"/>
        <w:jc w:val="both"/>
        <w:shd w:val="clear" w:color="auto"/>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965"/>
        <w:spacing w:line="0" w:lineRule="atLeast"/>
        <w:shd w:val="clear" w:color="auto"/>
        <w:rPr>
          <w:rFonts w:hint="eastAsia" w:hAnsi="宋体" w:cs="宋体"/>
          <w:color w:val="auto"/>
          <w:highlight w:val="none"/>
        </w:rPr>
      </w:pPr>
      <w:r>
        <w:rPr>
          <w:rFonts w:hint="eastAsia" w:hAnsi="宋体" w:cs="宋体"/>
          <w:color w:val="auto"/>
          <w:highlight w:val="none"/>
        </w:rPr>
        <w:t xml:space="preserve"> </w:t>
      </w:r>
      <w:r/>
    </w:p>
    <w:p>
      <w:pPr>
        <w:pStyle w:val="965"/>
        <w:jc w:val="both"/>
        <w:spacing w:line="0" w:lineRule="atLeast"/>
        <w:shd w:val="clear" w:color="auto"/>
        <w:rPr>
          <w:rFonts w:hint="eastAsia" w:hAnsi="宋体" w:cs="宋体"/>
          <w:color w:val="auto"/>
          <w:highlight w:val="none"/>
        </w:rPr>
      </w:pPr>
      <w:r>
        <w:rPr>
          <w:rFonts w:hint="eastAsia" w:hAnsi="宋体" w:cs="宋体"/>
          <w:color w:val="auto"/>
          <w:highlight w:val="none"/>
        </w:rPr>
        <w:t xml:space="preserve"> </w:t>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color w:val="auto"/>
          <w:highlight w:val="none"/>
        </w:rPr>
      </w:pPr>
      <w:r>
        <w:rPr>
          <w:rFonts w:hint="eastAsia" w:ascii="宋体" w:hAnsi="宋体" w:cs="宋体"/>
          <w:color w:val="auto"/>
          <w:highlight w:val="none"/>
        </w:rPr>
        <w:br w:type="page" w:clear="all"/>
      </w:r>
      <w:bookmarkStart w:id="164" w:name="_Toc21292"/>
      <w:r/>
      <w:bookmarkStart w:id="165" w:name="_Toc28278"/>
      <w:r/>
      <w:bookmarkStart w:id="166" w:name="_Toc29318"/>
      <w:r/>
      <w:bookmarkStart w:id="167" w:name="_Toc164203464"/>
      <w:r/>
      <w:bookmarkStart w:id="168" w:name="_Toc11040"/>
      <w:r/>
      <w:r/>
    </w:p>
    <w:p>
      <w:pPr>
        <w:pStyle w:val="1184"/>
        <w:shd w:val="clear" w:color="auto"/>
        <w:rPr>
          <w:rFonts w:hint="eastAsia"/>
          <w:color w:val="auto"/>
          <w:highlight w:val="none"/>
        </w:rPr>
        <w:outlineLvl w:val="1"/>
      </w:pPr>
      <w:r/>
      <w:bookmarkStart w:id="169" w:name="_Toc5742"/>
      <w:r>
        <w:rPr>
          <w:color w:val="auto"/>
          <w:highlight w:val="none"/>
        </w:rPr>
        <w:t xml:space="preserve">一、投标人基本情况</w:t>
      </w:r>
      <w:bookmarkEnd w:id="164"/>
      <w:r/>
      <w:bookmarkEnd w:id="165"/>
      <w:r/>
      <w:bookmarkEnd w:id="166"/>
      <w:r/>
      <w:bookmarkEnd w:id="167"/>
      <w:r/>
      <w:bookmarkEnd w:id="168"/>
      <w:r/>
      <w:bookmarkEnd w:id="169"/>
      <w:r/>
      <w:r/>
    </w:p>
    <w:p>
      <w:pPr>
        <w:jc w:val="center"/>
        <w:shd w:val="clear" w:color="auto"/>
        <w:rPr>
          <w:color w:val="auto"/>
          <w:sz w:val="44"/>
          <w:szCs w:val="44"/>
          <w:highlight w:val="none"/>
        </w:rPr>
      </w:pPr>
      <w:r>
        <w:rPr>
          <w:rFonts w:hint="eastAsia"/>
          <w:color w:val="auto"/>
          <w:sz w:val="44"/>
          <w:szCs w:val="44"/>
          <w:highlight w:val="none"/>
        </w:rPr>
        <w:t xml:space="preserve">投标人基本情况表</w:t>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3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33"/>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33"/>
              <w:ind w:firstLine="1433"/>
              <w:spacing w:line="56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33"/>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33"/>
              <w:jc w:val="center"/>
              <w:spacing w:line="5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33"/>
        <w:jc w:val="center"/>
        <w:spacing w:line="560" w:lineRule="exact"/>
        <w:shd w:val="clear" w:color="auto"/>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172"/>
        <w:shd w:val="clear" w:color="auto"/>
        <w:rPr>
          <w:rFonts w:hint="eastAsia"/>
          <w:color w:val="auto"/>
          <w:highlight w:val="none"/>
        </w:rPr>
        <w:outlineLvl w:val="1"/>
      </w:pPr>
      <w:r>
        <w:rPr>
          <w:color w:val="auto"/>
          <w:highlight w:val="none"/>
        </w:rPr>
        <w:br w:type="page" w:clear="all"/>
      </w:r>
      <w:bookmarkStart w:id="170" w:name="_Toc1147"/>
      <w:r/>
      <w:bookmarkStart w:id="171" w:name="_Toc164203465"/>
      <w:r/>
      <w:bookmarkStart w:id="172" w:name="_Toc13486"/>
      <w:r/>
      <w:bookmarkStart w:id="173" w:name="_Toc15353"/>
      <w:r/>
      <w:bookmarkStart w:id="174" w:name="_Toc24265"/>
      <w:r/>
      <w:bookmarkStart w:id="175" w:name="_Toc30008"/>
      <w:r>
        <w:rPr>
          <w:color w:val="auto"/>
          <w:highlight w:val="none"/>
        </w:rPr>
        <w:t xml:space="preserve">二、投标人资质</w:t>
      </w:r>
      <w:r>
        <w:rPr>
          <w:rFonts w:hint="eastAsia"/>
          <w:color w:val="auto"/>
          <w:highlight w:val="none"/>
        </w:rPr>
        <w:t xml:space="preserve">（按资格要求提供）</w:t>
      </w:r>
      <w:bookmarkEnd w:id="170"/>
      <w:r/>
      <w:bookmarkEnd w:id="171"/>
      <w:r/>
      <w:bookmarkEnd w:id="172"/>
      <w:r/>
      <w:bookmarkEnd w:id="173"/>
      <w:r/>
      <w:bookmarkEnd w:id="174"/>
      <w:r/>
      <w:bookmarkEnd w:id="175"/>
      <w:r/>
      <w:r/>
    </w:p>
    <w:p>
      <w:pPr>
        <w:pStyle w:val="1238"/>
        <w:shd w:val="clear" w:color="auto"/>
        <w:rPr>
          <w:rFonts w:hint="eastAsia"/>
          <w:color w:val="auto"/>
          <w:highlight w:val="none"/>
        </w:rPr>
      </w:pPr>
      <w:r>
        <w:rPr>
          <w:rFonts w:hint="eastAsia"/>
          <w:color w:val="auto"/>
          <w:highlight w:val="none"/>
        </w:rPr>
        <w:t xml:space="preserve">    </w:t>
      </w:r>
      <w:r/>
    </w:p>
    <w:p>
      <w:pPr>
        <w:pStyle w:val="1238"/>
        <w:shd w:val="clear" w:color="auto"/>
        <w:rPr>
          <w:rFonts w:hint="eastAsia"/>
          <w:color w:val="auto"/>
          <w:highlight w:val="none"/>
        </w:rPr>
      </w:pPr>
      <w:r>
        <w:rPr>
          <w:rFonts w:hint="eastAsia"/>
          <w:color w:val="auto"/>
          <w:highlight w:val="none"/>
        </w:rPr>
      </w:r>
      <w:r/>
    </w:p>
    <w:p>
      <w:pPr>
        <w:pStyle w:val="1238"/>
        <w:shd w:val="clear" w:color="auto"/>
        <w:rPr>
          <w:rFonts w:hint="eastAsia"/>
          <w:color w:val="auto"/>
          <w:highlight w:val="none"/>
        </w:rPr>
      </w:pPr>
      <w:r>
        <w:rPr>
          <w:rFonts w:hint="eastAsia"/>
          <w:color w:val="auto"/>
          <w:highlight w:val="none"/>
        </w:rPr>
      </w:r>
      <w:r/>
    </w:p>
    <w:p>
      <w:pPr>
        <w:pStyle w:val="1238"/>
        <w:shd w:val="clear" w:color="auto"/>
        <w:rPr>
          <w:rFonts w:hint="eastAsia"/>
          <w:color w:val="auto"/>
          <w:highlight w:val="none"/>
        </w:rPr>
      </w:pPr>
      <w:r>
        <w:rPr>
          <w:rFonts w:hint="eastAsia"/>
          <w:color w:val="auto"/>
          <w:highlight w:val="none"/>
        </w:rPr>
      </w:r>
      <w:r/>
    </w:p>
    <w:p>
      <w:pPr>
        <w:pStyle w:val="1238"/>
        <w:shd w:val="clear" w:color="auto"/>
        <w:rPr>
          <w:rFonts w:hint="eastAsia"/>
          <w:color w:val="auto"/>
          <w:highlight w:val="none"/>
        </w:rPr>
      </w:pPr>
      <w:r>
        <w:rPr>
          <w:rFonts w:hint="eastAsia"/>
          <w:color w:val="auto"/>
          <w:highlight w:val="none"/>
        </w:rPr>
      </w:r>
      <w:r/>
    </w:p>
    <w:p>
      <w:pPr>
        <w:pStyle w:val="1238"/>
        <w:shd w:val="clear" w:color="auto"/>
        <w:rPr>
          <w:rFonts w:hint="eastAsia"/>
          <w:color w:val="auto"/>
          <w:highlight w:val="none"/>
        </w:rPr>
      </w:pPr>
      <w:r>
        <w:rPr>
          <w:rFonts w:hint="eastAsia"/>
          <w:color w:val="auto"/>
          <w:highlight w:val="none"/>
        </w:rPr>
      </w:r>
      <w:r/>
    </w:p>
    <w:p>
      <w:pPr>
        <w:pStyle w:val="1238"/>
        <w:shd w:val="clear" w:color="auto"/>
        <w:rPr>
          <w:rFonts w:hint="eastAsia"/>
          <w:color w:val="auto"/>
          <w:highlight w:val="none"/>
        </w:rPr>
      </w:pPr>
      <w:r>
        <w:rPr>
          <w:rFonts w:hint="eastAsia"/>
          <w:color w:val="auto"/>
          <w:highlight w:val="none"/>
        </w:rPr>
      </w:r>
      <w:r/>
    </w:p>
    <w:p>
      <w:pPr>
        <w:pStyle w:val="1238"/>
        <w:shd w:val="clear" w:color="auto"/>
        <w:rPr>
          <w:rFonts w:hint="eastAsia"/>
          <w:color w:val="auto"/>
          <w:highlight w:val="none"/>
        </w:rPr>
      </w:pPr>
      <w:r>
        <w:rPr>
          <w:rFonts w:hint="eastAsia"/>
          <w:color w:val="auto"/>
          <w:highlight w:val="none"/>
        </w:rPr>
      </w:r>
      <w:r/>
    </w:p>
    <w:p>
      <w:pPr>
        <w:pStyle w:val="1238"/>
        <w:shd w:val="clear" w:color="auto"/>
        <w:rPr>
          <w:rFonts w:hint="eastAsia"/>
          <w:color w:val="auto"/>
          <w:highlight w:val="none"/>
        </w:rPr>
      </w:pPr>
      <w:r>
        <w:rPr>
          <w:rFonts w:hint="eastAsia"/>
          <w:color w:val="auto"/>
          <w:highlight w:val="none"/>
        </w:rPr>
      </w:r>
      <w:r/>
    </w:p>
    <w:p>
      <w:pPr>
        <w:pStyle w:val="1238"/>
        <w:shd w:val="clear" w:color="auto"/>
        <w:rPr>
          <w:rFonts w:hint="eastAsia"/>
          <w:color w:val="auto"/>
          <w:highlight w:val="none"/>
        </w:rPr>
      </w:pPr>
      <w:r>
        <w:rPr>
          <w:rFonts w:hint="eastAsia"/>
          <w:color w:val="auto"/>
          <w:highlight w:val="none"/>
        </w:rPr>
      </w:r>
      <w:r/>
    </w:p>
    <w:p>
      <w:pPr>
        <w:pStyle w:val="1238"/>
        <w:shd w:val="clear" w:color="auto"/>
        <w:rPr>
          <w:rFonts w:hint="eastAsia"/>
          <w:color w:val="auto"/>
          <w:highlight w:val="none"/>
        </w:rPr>
      </w:pPr>
      <w:r>
        <w:rPr>
          <w:rFonts w:hint="eastAsia"/>
          <w:color w:val="auto"/>
          <w:highlight w:val="none"/>
        </w:rPr>
      </w:r>
      <w:r/>
    </w:p>
    <w:p>
      <w:pPr>
        <w:pStyle w:val="1238"/>
        <w:shd w:val="clear" w:color="auto"/>
        <w:rPr>
          <w:rFonts w:hint="eastAsia"/>
          <w:color w:val="auto"/>
          <w:highlight w:val="none"/>
        </w:rPr>
      </w:pPr>
      <w:r>
        <w:rPr>
          <w:rFonts w:hint="eastAsia"/>
          <w:color w:val="auto"/>
          <w:highlight w:val="none"/>
        </w:rPr>
      </w:r>
      <w:r/>
    </w:p>
    <w:p>
      <w:pPr>
        <w:pStyle w:val="1238"/>
        <w:shd w:val="clear" w:color="auto"/>
        <w:rPr>
          <w:rFonts w:hint="eastAsia"/>
          <w:color w:val="auto"/>
          <w:highlight w:val="none"/>
        </w:rPr>
      </w:pPr>
      <w:r>
        <w:rPr>
          <w:rFonts w:hint="eastAsia"/>
          <w:color w:val="auto"/>
          <w:highlight w:val="none"/>
        </w:rPr>
      </w:r>
      <w:r/>
    </w:p>
    <w:p>
      <w:pPr>
        <w:shd w:val="clear" w:color="auto"/>
        <w:rPr>
          <w:color w:val="auto"/>
          <w:highlight w:val="none"/>
        </w:rPr>
      </w:pPr>
      <w:r>
        <w:rPr>
          <w:rFonts w:hint="eastAsia"/>
          <w:color w:val="auto"/>
          <w:highlight w:val="none"/>
        </w:rPr>
        <w:br w:type="page" w:clear="all"/>
      </w:r>
      <w:r/>
    </w:p>
    <w:p>
      <w:pPr>
        <w:pStyle w:val="1238"/>
        <w:shd w:val="clear" w:color="auto"/>
        <w:rPr>
          <w:rFonts w:hint="eastAsia"/>
          <w:color w:val="auto"/>
          <w:highlight w:val="none"/>
        </w:rPr>
        <w:outlineLvl w:val="1"/>
      </w:pPr>
      <w:r/>
      <w:bookmarkStart w:id="176" w:name="_Toc18935"/>
      <w:r/>
      <w:bookmarkStart w:id="177" w:name="_Toc18278"/>
      <w:r/>
      <w:bookmarkStart w:id="178" w:name="_Toc4877"/>
      <w:r/>
      <w:bookmarkStart w:id="179" w:name="_Toc15822"/>
      <w:r/>
      <w:bookmarkStart w:id="180" w:name="_Toc164203466"/>
      <w:r>
        <w:rPr>
          <w:color w:val="auto"/>
          <w:highlight w:val="none"/>
        </w:rPr>
        <w:t xml:space="preserve">三、投标人</w:t>
      </w:r>
      <w:bookmarkEnd w:id="176"/>
      <w:r>
        <w:rPr>
          <w:rFonts w:hint="eastAsia" w:ascii="宋体" w:hAnsi="宋体" w:cs="Arial"/>
          <w:bCs/>
          <w:color w:val="auto"/>
          <w:highlight w:val="none"/>
        </w:rPr>
        <w:t xml:space="preserve">具有良好的商业信誉和健全的财务会计制度</w:t>
      </w:r>
      <w:bookmarkEnd w:id="177"/>
      <w:r/>
      <w:bookmarkEnd w:id="178"/>
      <w:r/>
      <w:bookmarkEnd w:id="179"/>
      <w:r/>
      <w:bookmarkEnd w:id="180"/>
      <w:r/>
      <w:r/>
    </w:p>
    <w:p>
      <w:pPr>
        <w:pStyle w:val="1295"/>
        <w:shd w:val="clear" w:color="auto"/>
        <w:rPr>
          <w:color w:val="auto"/>
          <w:highlight w:val="none"/>
        </w:rPr>
      </w:pPr>
      <w:r>
        <w:rPr>
          <w:rFonts w:hint="eastAsia" w:ascii="宋体"/>
          <w:bCs/>
          <w:color w:val="auto"/>
          <w:szCs w:val="32"/>
          <w:highlight w:val="none"/>
        </w:rPr>
        <w:t xml:space="preserve">提供符合招标文件要求的资料</w:t>
      </w:r>
      <w:r/>
    </w:p>
    <w:p>
      <w:pPr>
        <w:pStyle w:val="1332"/>
        <w:shd w:val="clear" w:color="auto"/>
        <w:rPr>
          <w:rFonts w:hint="eastAsia"/>
          <w:color w:val="auto"/>
          <w:highlight w:val="none"/>
        </w:rPr>
        <w:outlineLvl w:val="1"/>
      </w:pPr>
      <w:r>
        <w:rPr>
          <w:color w:val="auto"/>
          <w:highlight w:val="none"/>
        </w:rPr>
        <w:br w:type="page" w:clear="all"/>
      </w:r>
      <w:bookmarkStart w:id="181" w:name="_Toc11562_WPSOffice_Level2"/>
      <w:r/>
      <w:bookmarkStart w:id="182" w:name="_Toc29626"/>
      <w:r/>
      <w:bookmarkStart w:id="183" w:name="_Toc514054489"/>
      <w:r/>
      <w:bookmarkStart w:id="184" w:name="_Toc164203467"/>
      <w:r/>
      <w:bookmarkStart w:id="185" w:name="_Toc1350"/>
      <w:r/>
      <w:bookmarkStart w:id="186" w:name="_Toc26507"/>
      <w:r/>
      <w:bookmarkStart w:id="187" w:name="_Toc3360"/>
      <w:r>
        <w:rPr>
          <w:color w:val="auto"/>
          <w:highlight w:val="none"/>
        </w:rPr>
        <w:t xml:space="preserve">四、</w:t>
      </w:r>
      <w:bookmarkEnd w:id="181"/>
      <w:r/>
      <w:bookmarkEnd w:id="182"/>
      <w:r/>
      <w:bookmarkEnd w:id="183"/>
      <w:r>
        <w:rPr>
          <w:rFonts w:hint="eastAsia" w:ascii="宋体" w:hAnsi="宋体" w:cs="Arial"/>
          <w:bCs/>
          <w:color w:val="auto"/>
          <w:highlight w:val="none"/>
        </w:rPr>
        <w:t xml:space="preserve">具有履行合同所必需的设备和专业技术能力</w:t>
      </w:r>
      <w:bookmarkEnd w:id="184"/>
      <w:r/>
      <w:bookmarkEnd w:id="185"/>
      <w:r/>
      <w:bookmarkEnd w:id="186"/>
      <w:r/>
      <w:bookmarkEnd w:id="187"/>
      <w:r/>
      <w:r/>
    </w:p>
    <w:p>
      <w:pPr>
        <w:pStyle w:val="1069"/>
        <w:jc w:val="center"/>
        <w:spacing w:line="600" w:lineRule="exact"/>
        <w:shd w:val="clear" w:color="auto"/>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069"/>
        <w:jc w:val="center"/>
        <w:spacing w:line="600" w:lineRule="exact"/>
        <w:shd w:val="clear" w:color="auto"/>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069"/>
        <w:spacing w:line="600" w:lineRule="exact"/>
        <w:shd w:val="clear" w:color="auto"/>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069"/>
        <w:spacing w:line="600" w:lineRule="exact"/>
        <w:shd w:val="clear" w:color="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069"/>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069"/>
        <w:ind w:firstLine="48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069"/>
        <w:ind w:firstLine="48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069"/>
        <w:jc w:val="center"/>
        <w:spacing w:line="600" w:lineRule="exact"/>
        <w:shd w:val="clear" w:color="auto"/>
        <w:rPr>
          <w:rFonts w:ascii="宋体"/>
          <w:b/>
          <w:bCs/>
          <w:color w:val="auto"/>
          <w:sz w:val="32"/>
          <w:szCs w:val="32"/>
          <w:highlight w:val="none"/>
        </w:rPr>
      </w:pPr>
      <w:r>
        <w:rPr>
          <w:rFonts w:ascii="宋体"/>
          <w:b/>
          <w:bCs/>
          <w:color w:val="auto"/>
          <w:sz w:val="32"/>
          <w:szCs w:val="32"/>
          <w:highlight w:val="none"/>
        </w:rPr>
      </w:r>
      <w:r/>
    </w:p>
    <w:p>
      <w:pPr>
        <w:pStyle w:val="1062"/>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62"/>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265"/>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077"/>
        <w:spacing w:after="100" w:afterAutospacing="1"/>
        <w:shd w:val="clear" w:color="auto"/>
        <w:rPr>
          <w:rFonts w:ascii="宋体" w:hAnsi="宋体" w:cs="Arial"/>
          <w:bCs/>
          <w:color w:val="auto"/>
          <w:highlight w:val="none"/>
        </w:rPr>
      </w:pPr>
      <w:r>
        <w:rPr>
          <w:color w:val="auto"/>
          <w:highlight w:val="none"/>
        </w:rPr>
        <w:br w:type="page" w:clear="all"/>
      </w:r>
      <w:bookmarkStart w:id="188" w:name="_Toc514054490"/>
      <w:r/>
      <w:bookmarkStart w:id="189" w:name="_Toc467_WPSOffice_Level2"/>
      <w:r/>
      <w:bookmarkStart w:id="190" w:name="_Toc13419"/>
      <w:r/>
      <w:bookmarkStart w:id="191" w:name="_Toc19673"/>
      <w:r/>
      <w:bookmarkStart w:id="192" w:name="_Toc10808"/>
      <w:r/>
      <w:bookmarkStart w:id="193" w:name="_Toc5571_WPSOffice_Level2"/>
      <w:r/>
      <w:bookmarkStart w:id="194" w:name="_Toc514054491"/>
      <w:r>
        <w:rPr>
          <w:rFonts w:hint="eastAsia" w:ascii="宋体" w:hAnsi="宋体" w:eastAsia="黑体" w:cs="Arial"/>
          <w:b/>
          <w:bCs/>
          <w:color w:val="auto"/>
          <w:sz w:val="32"/>
          <w:highlight w:val="none"/>
        </w:rPr>
        <w:t xml:space="preserve">五、</w:t>
      </w:r>
      <w:bookmarkEnd w:id="188"/>
      <w:r/>
      <w:bookmarkEnd w:id="189"/>
      <w:r/>
      <w:bookmarkEnd w:id="190"/>
      <w:r>
        <w:rPr>
          <w:rFonts w:hint="eastAsia" w:ascii="宋体" w:hAnsi="宋体" w:eastAsia="黑体" w:cs="Arial"/>
          <w:b/>
          <w:bCs/>
          <w:color w:val="auto"/>
          <w:sz w:val="32"/>
          <w:highlight w:val="none"/>
        </w:rPr>
        <w:t xml:space="preserve">有依法缴纳税收和社会保障资金的良好记录</w:t>
      </w:r>
      <w:r/>
    </w:p>
    <w:p>
      <w:pPr>
        <w:pStyle w:val="1295"/>
        <w:shd w:val="clear" w:color="auto"/>
        <w:rPr>
          <w:color w:val="auto"/>
          <w:highlight w:val="none"/>
        </w:rPr>
      </w:pPr>
      <w:r>
        <w:rPr>
          <w:rFonts w:hint="eastAsia" w:ascii="宋体"/>
          <w:bCs/>
          <w:color w:val="auto"/>
          <w:szCs w:val="32"/>
          <w:highlight w:val="none"/>
        </w:rPr>
        <w:t xml:space="preserve">提供符合招标文件要求的资料</w:t>
      </w:r>
      <w:r/>
    </w:p>
    <w:p>
      <w:pPr>
        <w:shd w:val="clear" w:color="auto"/>
        <w:rPr>
          <w:rFonts w:hint="eastAsia" w:ascii="黑体" w:hAnsi="黑体" w:eastAsia="黑体"/>
          <w:color w:val="auto"/>
          <w:sz w:val="32"/>
          <w:highlight w:val="none"/>
        </w:rPr>
      </w:pPr>
      <w:r>
        <w:rPr>
          <w:color w:val="auto"/>
          <w:highlight w:val="none"/>
        </w:rPr>
        <w:br w:type="page" w:clear="all"/>
      </w:r>
      <w:r/>
    </w:p>
    <w:p>
      <w:pPr>
        <w:pStyle w:val="1096"/>
        <w:shd w:val="clear" w:color="auto"/>
        <w:rPr>
          <w:rFonts w:hint="eastAsia"/>
          <w:color w:val="auto"/>
          <w:highlight w:val="none"/>
        </w:rPr>
        <w:outlineLvl w:val="1"/>
      </w:pPr>
      <w:r/>
      <w:bookmarkStart w:id="195" w:name="_Toc164203468"/>
      <w:r/>
      <w:bookmarkStart w:id="196" w:name="_Toc12145"/>
      <w:r/>
      <w:bookmarkStart w:id="197" w:name="_Toc25541"/>
      <w:r/>
      <w:bookmarkStart w:id="198" w:name="_Toc16607"/>
      <w:r>
        <w:rPr>
          <w:color w:val="auto"/>
          <w:highlight w:val="none"/>
        </w:rPr>
        <w:t xml:space="preserve">六、无重大违法行为声明</w:t>
      </w:r>
      <w:bookmarkEnd w:id="191"/>
      <w:r/>
      <w:bookmarkEnd w:id="192"/>
      <w:r/>
      <w:bookmarkEnd w:id="193"/>
      <w:r/>
      <w:bookmarkEnd w:id="194"/>
      <w:r/>
      <w:bookmarkEnd w:id="195"/>
      <w:r/>
      <w:bookmarkEnd w:id="196"/>
      <w:r/>
      <w:bookmarkEnd w:id="197"/>
      <w:r/>
      <w:bookmarkEnd w:id="198"/>
      <w:r/>
      <w:r/>
    </w:p>
    <w:p>
      <w:pPr>
        <w:pStyle w:val="1293"/>
        <w:jc w:val="center"/>
        <w:spacing w:line="580" w:lineRule="exact"/>
        <w:shd w:val="clear" w:color="auto"/>
        <w:tabs>
          <w:tab w:val="left" w:pos="1498" w:leader="none"/>
        </w:tabs>
        <w:rPr>
          <w:b/>
          <w:color w:val="auto"/>
          <w:sz w:val="32"/>
          <w:szCs w:val="32"/>
          <w:highlight w:val="none"/>
        </w:rPr>
      </w:pPr>
      <w:r/>
      <w:bookmarkStart w:id="199" w:name="_Toc7575_WPSOffice_Level2"/>
      <w:r>
        <w:rPr>
          <w:rFonts w:hint="eastAsia"/>
          <w:b/>
          <w:color w:val="auto"/>
          <w:sz w:val="32"/>
          <w:szCs w:val="32"/>
          <w:highlight w:val="none"/>
        </w:rPr>
        <w:t xml:space="preserve">无重大违法行为声明</w:t>
      </w:r>
      <w:bookmarkEnd w:id="199"/>
      <w:r/>
      <w:r/>
    </w:p>
    <w:p>
      <w:pPr>
        <w:pStyle w:val="1293"/>
        <w:spacing w:line="600" w:lineRule="exact"/>
        <w:shd w:val="clear" w:color="auto"/>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293"/>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293"/>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293"/>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293"/>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293"/>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062"/>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62"/>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245"/>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shd w:val="clear" w:color="auto"/>
        <w:rPr>
          <w:rFonts w:hint="eastAsia" w:ascii="仿宋" w:hAnsi="仿宋" w:eastAsia="仿宋" w:cs="仿宋"/>
          <w:color w:val="auto"/>
          <w:sz w:val="24"/>
          <w:szCs w:val="24"/>
          <w:highlight w:val="none"/>
        </w:rPr>
      </w:pPr>
      <w:r>
        <w:rPr>
          <w:color w:val="auto"/>
          <w:highlight w:val="none"/>
        </w:rPr>
        <w:br w:type="page" w:clear="all"/>
      </w:r>
      <w:bookmarkStart w:id="200" w:name="_Toc19202"/>
      <w:r/>
      <w:bookmarkStart w:id="201" w:name="_Toc30396"/>
      <w:r/>
      <w:r/>
    </w:p>
    <w:p>
      <w:pPr>
        <w:pStyle w:val="1051"/>
        <w:shd w:val="clear" w:color="auto"/>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pStyle w:val="1091"/>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091"/>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091"/>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091"/>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091"/>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091"/>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091"/>
        <w:spacing w:line="360" w:lineRule="auto"/>
        <w:shd w:val="clear" w:color="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096"/>
        <w:ind w:firstLine="480"/>
        <w:jc w:val="left"/>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09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09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shd w:val="clear" w:color="auto"/>
        <w:rPr>
          <w:bCs/>
          <w:color w:val="auto"/>
          <w:highlight w:val="none"/>
        </w:rPr>
      </w:pPr>
      <w:r>
        <w:rPr>
          <w:bCs/>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rFonts w:hint="eastAsia"/>
          <w:color w:val="auto"/>
          <w:highlight w:val="none"/>
        </w:rPr>
      </w:pPr>
      <w:r>
        <w:rPr>
          <w:rFonts w:hint="eastAsia"/>
          <w:color w:val="auto"/>
          <w:highlight w:val="none"/>
        </w:rPr>
      </w:r>
      <w:r/>
    </w:p>
    <w:p>
      <w:pPr>
        <w:pStyle w:val="1000"/>
        <w:keepLines w:val="0"/>
        <w:keepNext w:val="0"/>
        <w:pageBreakBefore w:val="0"/>
        <w:spacing w:line="520" w:lineRule="exact"/>
        <w:shd w:val="clear" w:color="auto"/>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69"/>
        <w:jc w:val="center"/>
        <w:spacing w:line="600" w:lineRule="exact"/>
        <w:shd w:val="clear" w:color="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069"/>
        <w:spacing w:line="600" w:lineRule="exact"/>
        <w:shd w:val="clear" w:color="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069"/>
        <w:spacing w:line="6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069"/>
        <w:ind w:firstLine="480"/>
        <w:spacing w:line="600" w:lineRule="exact"/>
        <w:shd w:val="clear" w:color="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069"/>
        <w:ind w:firstLine="480"/>
        <w:spacing w:line="6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069"/>
        <w:ind w:firstLine="480"/>
        <w:spacing w:line="600" w:lineRule="exact"/>
        <w:shd w:val="clear" w:color="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069"/>
        <w:ind w:firstLine="480"/>
        <w:spacing w:line="600" w:lineRule="exact"/>
        <w:shd w:val="clear" w:color="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09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09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00"/>
        <w:jc w:val="right"/>
        <w:keepLines w:val="0"/>
        <w:keepNext w:val="0"/>
        <w:pageBreakBefore w:val="0"/>
        <w:spacing w:line="520" w:lineRule="exact"/>
        <w:shd w:val="clear" w:color="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shd w:val="clear" w:color="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293"/>
        <w:shd w:val="clear" w:color="auto"/>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69"/>
        <w:jc w:val="center"/>
        <w:spacing w:line="600" w:lineRule="exact"/>
        <w:shd w:val="clear" w:color="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069"/>
        <w:spacing w:line="600" w:lineRule="exact"/>
        <w:shd w:val="clear" w:color="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069"/>
        <w:spacing w:line="60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069"/>
        <w:ind w:firstLine="480"/>
        <w:spacing w:line="60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069"/>
        <w:ind w:firstLine="480"/>
        <w:spacing w:line="60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069"/>
        <w:ind w:firstLine="480"/>
        <w:spacing w:line="60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069"/>
        <w:ind w:firstLine="480"/>
        <w:spacing w:line="60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09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09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9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6"/>
        <w:jc w:val="both"/>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51"/>
        <w:shd w:val="clear" w:color="auto"/>
        <w:rPr>
          <w:rFonts w:hint="eastAsia"/>
          <w:color w:val="auto"/>
          <w:highlight w:val="none"/>
        </w:rPr>
        <w:outlineLvl w:val="1"/>
      </w:pPr>
      <w:r/>
      <w:bookmarkStart w:id="202" w:name="_Toc164203469"/>
      <w:r/>
      <w:bookmarkStart w:id="203" w:name="_Toc26700"/>
      <w:r/>
      <w:bookmarkStart w:id="204" w:name="_Toc28775"/>
      <w:r/>
      <w:bookmarkStart w:id="205" w:name="_Toc20806"/>
      <w:r>
        <w:rPr>
          <w:rFonts w:hint="eastAsia"/>
          <w:color w:val="auto"/>
          <w:highlight w:val="none"/>
          <w:lang w:val="en-US" w:eastAsia="zh-CN"/>
        </w:rPr>
        <w:t xml:space="preserve">十</w:t>
      </w:r>
      <w:r>
        <w:rPr>
          <w:color w:val="auto"/>
          <w:highlight w:val="none"/>
        </w:rPr>
        <w:t xml:space="preserve">、投标函</w:t>
      </w:r>
      <w:bookmarkEnd w:id="200"/>
      <w:r/>
      <w:bookmarkEnd w:id="201"/>
      <w:r/>
      <w:bookmarkEnd w:id="202"/>
      <w:r/>
      <w:bookmarkEnd w:id="203"/>
      <w:r/>
      <w:bookmarkEnd w:id="204"/>
      <w:r/>
      <w:bookmarkEnd w:id="205"/>
      <w:r/>
      <w:r/>
    </w:p>
    <w:p>
      <w:pPr>
        <w:pStyle w:val="1131"/>
        <w:spacing w:line="580" w:lineRule="exact"/>
        <w:shd w:val="clear" w:color="auto"/>
        <w:tabs>
          <w:tab w:val="left" w:pos="1498" w:leader="none"/>
        </w:tabs>
        <w:rPr>
          <w:rFonts w:ascii="仿宋_GB2312" w:eastAsia="仿宋_GB2312"/>
          <w:color w:val="auto"/>
          <w:sz w:val="24"/>
          <w:szCs w:val="22"/>
          <w:highlight w:val="none"/>
        </w:rPr>
      </w:pPr>
      <w:r/>
      <w:bookmarkStart w:id="206" w:name="_Toc19604"/>
      <w:r/>
      <w:bookmarkStart w:id="207"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31"/>
        <w:ind w:firstLine="480"/>
        <w:spacing w:line="360" w:lineRule="exact"/>
        <w:shd w:val="clear" w:color="auto"/>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31"/>
        <w:numPr>
          <w:ilvl w:val="0"/>
          <w:numId w:val="12"/>
        </w:numPr>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3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16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16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163"/>
        <w:ind w:firstLine="482"/>
        <w:spacing w:line="360" w:lineRule="exact"/>
        <w:shd w:val="clear" w:color="auto"/>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16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16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16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163"/>
        <w:ind w:firstLine="480"/>
        <w:spacing w:line="360" w:lineRule="exact"/>
        <w:shd w:val="clear" w:color="auto"/>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16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16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16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16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16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16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051"/>
        <w:shd w:val="clear" w:color="auto"/>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8" w:name="_Toc12153"/>
      <w:r/>
      <w:bookmarkStart w:id="209" w:name="_Toc14010"/>
      <w:r/>
      <w:bookmarkStart w:id="210" w:name="_Toc164203470"/>
      <w:r/>
      <w:bookmarkStart w:id="211" w:name="_Toc10914"/>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6"/>
      <w:r/>
      <w:bookmarkEnd w:id="207"/>
      <w:r/>
      <w:bookmarkEnd w:id="208"/>
      <w:r/>
      <w:bookmarkEnd w:id="209"/>
      <w:r/>
      <w:bookmarkEnd w:id="210"/>
      <w:r/>
      <w:bookmarkEnd w:id="211"/>
      <w:r/>
      <w:r/>
    </w:p>
    <w:p>
      <w:pPr>
        <w:pStyle w:val="1294"/>
        <w:jc w:val="center"/>
        <w:spacing w:line="560" w:lineRule="exact"/>
        <w:shd w:val="clear" w:color="auto"/>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197"/>
        <w:spacing w:line="480" w:lineRule="exact"/>
        <w:shd w:val="clear" w:color="auto"/>
        <w:rPr>
          <w:rFonts w:eastAsia="仿宋_GB2312"/>
          <w:color w:val="auto"/>
          <w:sz w:val="24"/>
          <w:highlight w:val="none"/>
        </w:rPr>
      </w:pPr>
      <w:r>
        <w:rPr>
          <w:rFonts w:eastAsia="仿宋_GB2312"/>
          <w:color w:val="auto"/>
          <w:sz w:val="24"/>
          <w:highlight w:val="none"/>
        </w:rPr>
      </w:r>
      <w:r/>
    </w:p>
    <w:p>
      <w:pPr>
        <w:pStyle w:val="1197"/>
        <w:spacing w:line="480" w:lineRule="exact"/>
        <w:shd w:val="clear" w:color="auto"/>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197"/>
        <w:spacing w:line="480" w:lineRule="exact"/>
        <w:shd w:val="clear" w:color="auto"/>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197"/>
        <w:spacing w:line="480" w:lineRule="exact"/>
        <w:shd w:val="clear" w:color="auto"/>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197"/>
        <w:spacing w:line="480" w:lineRule="exact"/>
        <w:shd w:val="clear" w:color="auto"/>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197"/>
        <w:spacing w:line="480" w:lineRule="exact"/>
        <w:shd w:val="clear" w:color="auto"/>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197"/>
        <w:spacing w:line="480" w:lineRule="exact"/>
        <w:shd w:val="clear" w:color="auto"/>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197"/>
        <w:spacing w:line="480" w:lineRule="exact"/>
        <w:shd w:val="clear" w:color="auto"/>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197"/>
        <w:ind w:firstLine="480"/>
        <w:spacing w:line="480" w:lineRule="exact"/>
        <w:shd w:val="clear" w:color="auto"/>
        <w:rPr>
          <w:rFonts w:eastAsia="仿宋_GB2312"/>
          <w:color w:val="auto"/>
          <w:sz w:val="24"/>
          <w:highlight w:val="none"/>
        </w:rPr>
      </w:pPr>
      <w:r>
        <w:rPr>
          <w:rFonts w:eastAsia="仿宋_GB2312"/>
          <w:color w:val="auto"/>
          <w:sz w:val="24"/>
          <w:highlight w:val="none"/>
        </w:rPr>
        <w:t xml:space="preserve">特此证明。</w:t>
      </w:r>
      <w:r/>
    </w:p>
    <w:p>
      <w:pPr>
        <w:pStyle w:val="1325"/>
        <w:spacing w:line="600" w:lineRule="exact"/>
        <w:shd w:val="clear" w:color="auto"/>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197"/>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197"/>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325"/>
        <w:ind w:firstLine="445"/>
        <w:jc w:val="right"/>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294"/>
        <w:ind w:firstLine="425"/>
        <w:jc w:val="right"/>
        <w:spacing w:line="56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16"/>
        <w:ind w:firstLine="989"/>
        <w:jc w:val="right"/>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294"/>
        <w:jc w:val="center"/>
        <w:spacing w:line="560" w:lineRule="exact"/>
        <w:shd w:val="clear" w:color="auto"/>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294"/>
        <w:spacing w:line="600" w:lineRule="exact"/>
        <w:shd w:val="clear" w:color="auto"/>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shd w:val="clear" w:color="auto"/>
        <w:rPr>
          <w:rFonts w:hint="eastAsia" w:ascii="仿宋" w:hAnsi="仿宋" w:eastAsia="仿宋" w:cs="仿宋"/>
          <w:color w:val="auto"/>
          <w:sz w:val="24"/>
          <w:szCs w:val="24"/>
          <w:highlight w:val="none"/>
        </w:rPr>
      </w:pPr>
      <w:r/>
      <w:bookmarkStart w:id="212" w:name="_Toc6146"/>
      <w:r/>
      <w:bookmarkStart w:id="213" w:name="_Toc164203471"/>
      <w:r/>
      <w:bookmarkStart w:id="214" w:name="_Toc5779"/>
      <w:r/>
      <w:bookmarkStart w:id="215" w:name="_Toc24999"/>
      <w:r/>
      <w:bookmarkStart w:id="216" w:name="_Toc18616"/>
      <w:r/>
      <w:bookmarkStart w:id="217" w:name="_Toc12853"/>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25"/>
        <w:ind w:firstLine="445"/>
        <w:jc w:val="center"/>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94"/>
        <w:ind w:firstLine="425"/>
        <w:jc w:val="right"/>
        <w:spacing w:line="560" w:lineRule="exact"/>
        <w:shd w:val="clear" w:color="auto"/>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shd w:val="clear" w:color="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shd w:val="clear" w:color="auto"/>
        <w:rPr>
          <w:rFonts w:hint="eastAsia" w:ascii="仿宋" w:hAnsi="仿宋" w:eastAsia="仿宋" w:cs="仿宋"/>
          <w:color w:val="auto"/>
          <w:sz w:val="24"/>
          <w:szCs w:val="24"/>
          <w:highlight w:val="none"/>
        </w:rPr>
        <w:outlineLvl w:val="0"/>
      </w:pPr>
      <w:r/>
      <w:bookmarkStart w:id="218" w:name="_Toc29285"/>
      <w:r>
        <w:rPr>
          <w:rFonts w:hint="eastAsia" w:ascii="仿宋" w:hAnsi="仿宋" w:eastAsia="仿宋" w:cs="仿宋"/>
          <w:color w:val="auto"/>
          <w:sz w:val="24"/>
          <w:szCs w:val="24"/>
          <w:highlight w:val="none"/>
        </w:rPr>
        <w:t xml:space="preserve">注：</w:t>
      </w:r>
      <w:bookmarkEnd w:id="218"/>
      <w:r/>
      <w:r/>
    </w:p>
    <w:p>
      <w:pPr>
        <w:spacing w:line="360"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02"/>
        <w:jc w:val="both"/>
        <w:shd w:val="clear" w:color="auto"/>
        <w:rPr>
          <w:rFonts w:hint="eastAsia"/>
          <w:color w:val="auto"/>
          <w:highlight w:val="none"/>
        </w:rPr>
        <w:outlineLvl w:val="1"/>
      </w:pPr>
      <w:r>
        <w:rPr>
          <w:rFonts w:hint="eastAsia"/>
          <w:color w:val="auto"/>
          <w:highlight w:val="none"/>
        </w:rPr>
      </w:r>
      <w:r/>
    </w:p>
    <w:p>
      <w:pPr>
        <w:pStyle w:val="1202"/>
        <w:jc w:val="both"/>
        <w:shd w:val="clear" w:color="auto"/>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2"/>
      <w:r/>
      <w:bookmarkEnd w:id="213"/>
      <w:r/>
      <w:bookmarkEnd w:id="214"/>
      <w:r/>
      <w:bookmarkEnd w:id="215"/>
      <w:r/>
      <w:bookmarkEnd w:id="216"/>
      <w:r/>
      <w:bookmarkEnd w:id="217"/>
      <w:r/>
      <w:r/>
    </w:p>
    <w:p>
      <w:pPr>
        <w:pStyle w:val="1058"/>
        <w:spacing w:line="360" w:lineRule="auto"/>
        <w:shd w:val="clear" w:color="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058"/>
        <w:spacing w:line="360" w:lineRule="auto"/>
        <w:shd w:val="clear" w:color="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08"/>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65"/>
              <w:jc w:val="both"/>
              <w:shd w:val="clear" w:color="auto"/>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65"/>
              <w:jc w:val="both"/>
              <w:spacing w:line="0" w:lineRule="atLeast"/>
              <w:shd w:val="clear" w:color="auto"/>
              <w:rPr>
                <w:color w:val="auto"/>
                <w:highlight w:val="none"/>
              </w:rPr>
            </w:pPr>
            <w:r>
              <w:rPr>
                <w:rFonts w:hint="eastAsia"/>
                <w:color w:val="auto"/>
                <w:highlight w:val="none"/>
              </w:rPr>
              <w:t xml:space="preserve">小写：                 （人民币：元）</w:t>
            </w:r>
            <w:r/>
          </w:p>
        </w:tc>
      </w:tr>
    </w:tbl>
    <w:p>
      <w:pPr>
        <w:pStyle w:val="1058"/>
        <w:spacing w:line="360" w:lineRule="auto"/>
        <w:shd w:val="clear" w:color="auto"/>
        <w:rPr>
          <w:color w:val="auto"/>
          <w:highlight w:val="none"/>
        </w:rPr>
      </w:pPr>
      <w:r>
        <w:rPr>
          <w:color w:val="auto"/>
          <w:highlight w:val="none"/>
        </w:rPr>
      </w:r>
      <w:r/>
    </w:p>
    <w:p>
      <w:pPr>
        <w:pStyle w:val="1058"/>
        <w:spacing w:line="360" w:lineRule="auto"/>
        <w:shd w:val="clear" w:color="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062"/>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62"/>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shd w:val="clear" w:color="auto"/>
        <w:widowControl/>
        <w:rPr>
          <w:rFonts w:hint="eastAsia" w:ascii="黑体" w:hAnsi="黑体" w:eastAsia="黑体"/>
          <w:b/>
          <w:color w:val="auto"/>
          <w:sz w:val="32"/>
          <w:szCs w:val="24"/>
          <w:highlight w:val="none"/>
        </w:rPr>
      </w:pPr>
      <w:r/>
      <w:bookmarkStart w:id="219" w:name="_Toc4471"/>
      <w:r/>
      <w:bookmarkStart w:id="220" w:name="_Toc164203472"/>
      <w:r/>
      <w:bookmarkStart w:id="221" w:name="_Toc8851"/>
      <w:r/>
      <w:bookmarkStart w:id="222" w:name="_Toc31564"/>
      <w:r/>
      <w:bookmarkStart w:id="223" w:name="_Toc24436"/>
      <w:r>
        <w:rPr>
          <w:rFonts w:hint="eastAsia"/>
          <w:color w:val="auto"/>
          <w:highlight w:val="none"/>
        </w:rPr>
        <w:br w:type="page" w:clear="all"/>
      </w:r>
      <w:r/>
    </w:p>
    <w:p>
      <w:pPr>
        <w:pStyle w:val="1223"/>
        <w:shd w:val="clear" w:color="auto"/>
        <w:rPr>
          <w:rFonts w:hint="eastAsia"/>
          <w:color w:val="auto"/>
          <w:highlight w:val="none"/>
        </w:rPr>
        <w:outlineLvl w:val="1"/>
      </w:pPr>
      <w:r/>
      <w:bookmarkStart w:id="224"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19"/>
      <w:r/>
      <w:bookmarkEnd w:id="220"/>
      <w:r/>
      <w:bookmarkEnd w:id="221"/>
      <w:r/>
      <w:bookmarkEnd w:id="222"/>
      <w:r/>
      <w:bookmarkEnd w:id="223"/>
      <w:r/>
      <w:bookmarkEnd w:id="224"/>
      <w:r/>
      <w:r/>
    </w:p>
    <w:tbl>
      <w:tblPr>
        <w:tblStyle w:val="708"/>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06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06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06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06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06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06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06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068"/>
              <w:spacing w:line="560" w:lineRule="exact"/>
              <w:shd w:val="clear" w:color="auto"/>
              <w:widowControl/>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 xml:space="preserve">1</w:t>
            </w:r>
            <w:r/>
          </w:p>
        </w:tc>
        <w:tc>
          <w:tcPr>
            <w:tcW w:w="1793" w:type="dxa"/>
            <w:vAlign w:val="center"/>
            <w:textDirection w:val="lrTb"/>
            <w:noWrap w:val="false"/>
          </w:tcPr>
          <w:p>
            <w:pPr>
              <w:pStyle w:val="1148"/>
              <w:ind w:firstLine="0"/>
              <w:jc w:val="center"/>
              <w:spacing w:line="312" w:lineRule="auto"/>
              <w:shd w:val="clear" w:color="auto"/>
              <w:tabs>
                <w:tab w:val="left" w:pos="1276" w:leader="none"/>
              </w:tabs>
              <w:rPr>
                <w:rFonts w:hint="default" w:ascii="仿宋_GB2312" w:eastAsia="仿宋_GB2312"/>
                <w:color w:val="auto"/>
                <w:sz w:val="24"/>
                <w:highlight w:val="none"/>
                <w:lang w:val="en-US" w:eastAsia="zh-CN"/>
              </w:rPr>
            </w:pPr>
            <w:r>
              <w:rPr>
                <w:rFonts w:hint="eastAsia" w:ascii="仿宋_GB2312" w:hAnsi="Times New Roman" w:eastAsia="仿宋_GB2312" w:cs="Times New Roman"/>
                <w:color w:val="auto"/>
                <w:sz w:val="28"/>
                <w:szCs w:val="28"/>
                <w:highlight w:val="none"/>
                <w:lang w:val="en-US" w:eastAsia="zh-CN" w:bidi="ar-SA"/>
              </w:rPr>
              <w:t xml:space="preserve">虚拟现实康复综合训练平台</w:t>
            </w:r>
            <w:r/>
          </w:p>
        </w:tc>
        <w:tc>
          <w:tcPr>
            <w:tcW w:w="2200" w:type="dxa"/>
            <w:textDirection w:val="lrTb"/>
            <w:noWrap w:val="false"/>
          </w:tcPr>
          <w:p>
            <w:pPr>
              <w:pStyle w:val="106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06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06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06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068"/>
              <w:spacing w:line="560" w:lineRule="exact"/>
              <w:shd w:val="clear" w:color="auto"/>
              <w:widowControl/>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 xml:space="preserve">2</w:t>
            </w:r>
            <w:r/>
          </w:p>
        </w:tc>
        <w:tc>
          <w:tcPr>
            <w:tcW w:w="1793" w:type="dxa"/>
            <w:vAlign w:val="center"/>
            <w:textDirection w:val="lrTb"/>
            <w:noWrap w:val="false"/>
          </w:tcPr>
          <w:p>
            <w:pPr>
              <w:pStyle w:val="1148"/>
              <w:ind w:firstLine="0"/>
              <w:jc w:val="center"/>
              <w:spacing w:line="312" w:lineRule="auto"/>
              <w:shd w:val="clear" w:color="auto"/>
              <w:tabs>
                <w:tab w:val="left" w:pos="1276" w:leader="none"/>
              </w:tabs>
              <w:rPr>
                <w:rFonts w:hint="default" w:ascii="仿宋_GB2312" w:eastAsia="仿宋_GB2312"/>
                <w:color w:val="auto"/>
                <w:sz w:val="24"/>
                <w:highlight w:val="none"/>
                <w:lang w:val="en-US" w:eastAsia="zh-CN"/>
              </w:rPr>
            </w:pPr>
            <w:r>
              <w:rPr>
                <w:rFonts w:hint="default" w:ascii="仿宋_GB2312" w:eastAsia="仿宋_GB2312"/>
                <w:color w:val="auto"/>
                <w:sz w:val="24"/>
                <w:highlight w:val="none"/>
                <w:lang w:val="en-US" w:eastAsia="zh-CN"/>
              </w:rPr>
            </w:r>
            <w:r/>
          </w:p>
        </w:tc>
        <w:tc>
          <w:tcPr>
            <w:tcW w:w="2200" w:type="dxa"/>
            <w:textDirection w:val="lrTb"/>
            <w:noWrap w:val="false"/>
          </w:tcPr>
          <w:p>
            <w:pPr>
              <w:pStyle w:val="106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06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06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06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068"/>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06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06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06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06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06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068"/>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06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06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06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06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06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068"/>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06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06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06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06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06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068"/>
              <w:jc w:val="center"/>
              <w:spacing w:line="560" w:lineRule="exact"/>
              <w:shd w:val="clear" w:color="auto"/>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068"/>
              <w:jc w:val="center"/>
              <w:spacing w:line="560" w:lineRule="exact"/>
              <w:shd w:val="clear" w:color="auto"/>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068"/>
              <w:jc w:val="center"/>
              <w:spacing w:line="560" w:lineRule="exact"/>
              <w:shd w:val="clear" w:color="auto"/>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06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06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06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068"/>
              <w:jc w:val="center"/>
              <w:spacing w:line="560" w:lineRule="exact"/>
              <w:shd w:val="clear" w:color="auto"/>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068"/>
              <w:jc w:val="center"/>
              <w:spacing w:line="560" w:lineRule="exact"/>
              <w:shd w:val="clear" w:color="auto"/>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06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068"/>
              <w:jc w:val="center"/>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068"/>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068"/>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068"/>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068"/>
              <w:spacing w:line="560" w:lineRule="exact"/>
              <w:shd w:val="clear" w:color="auto"/>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062"/>
        <w:ind w:firstLine="629"/>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062"/>
        <w:ind w:firstLine="560"/>
        <w:keepLines w:val="0"/>
        <w:keepNext w:val="0"/>
        <w:pageBreakBefore w:val="0"/>
        <w:spacing w:line="40" w:lineRule="atLeast"/>
        <w:shd w:val="clear" w:color="auto"/>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062"/>
        <w:ind w:firstLine="560"/>
        <w:keepLines w:val="0"/>
        <w:keepNext w:val="0"/>
        <w:pageBreakBefore w:val="0"/>
        <w:spacing w:line="40" w:lineRule="atLeast"/>
        <w:shd w:val="clear" w:color="auto"/>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shd w:val="clear" w:color="auto"/>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5" w:name="_Toc10632"/>
      <w:r/>
      <w:bookmarkStart w:id="226" w:name="_Toc27976"/>
      <w:r/>
      <w:r/>
    </w:p>
    <w:p>
      <w:pPr>
        <w:ind w:firstLine="480"/>
        <w:keepLines w:val="0"/>
        <w:keepNext w:val="0"/>
        <w:pageBreakBefore w:val="0"/>
        <w:spacing w:after="120" w:line="300" w:lineRule="auto"/>
        <w:shd w:val="clear" w:color="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shd w:val="clear" w:color="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shd w:val="clear" w:color="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shd w:val="clear" w:color="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shd w:val="clear" w:color="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23"/>
        <w:shd w:val="clear" w:color="auto"/>
        <w:rPr>
          <w:rFonts w:hint="eastAsia"/>
          <w:color w:val="auto"/>
          <w:highlight w:val="none"/>
        </w:rPr>
        <w:outlineLvl w:val="1"/>
      </w:pPr>
      <w:r/>
      <w:bookmarkStart w:id="227" w:name="_Toc22253"/>
      <w:r/>
      <w:bookmarkStart w:id="228" w:name="_Toc18680"/>
      <w:r/>
      <w:bookmarkStart w:id="229" w:name="_Toc164203481"/>
      <w:r/>
      <w:bookmarkStart w:id="230" w:name="_Toc26570"/>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5"/>
      <w:r/>
      <w:bookmarkEnd w:id="226"/>
      <w:r/>
      <w:bookmarkEnd w:id="227"/>
      <w:r/>
      <w:bookmarkEnd w:id="228"/>
      <w:r/>
      <w:bookmarkEnd w:id="229"/>
      <w:r/>
      <w:bookmarkEnd w:id="230"/>
      <w:r/>
      <w:r/>
    </w:p>
    <w:p>
      <w:pPr>
        <w:pStyle w:val="1260"/>
        <w:jc w:val="center"/>
        <w:spacing w:line="600" w:lineRule="exact"/>
        <w:shd w:val="clear" w:color="auto"/>
        <w:rPr>
          <w:rFonts w:hint="eastAsia" w:ascii="宋体" w:hAnsi="宋体" w:cs="宋体"/>
          <w:b/>
          <w:bCs/>
          <w:color w:val="auto"/>
          <w:sz w:val="32"/>
          <w:szCs w:val="32"/>
          <w:highlight w:val="none"/>
        </w:rPr>
      </w:pPr>
      <w:r/>
      <w:bookmarkStart w:id="231" w:name="_Toc6995_WPSOffice_Level2"/>
      <w:r/>
      <w:bookmarkStart w:id="232" w:name="_Toc12023"/>
      <w:r/>
      <w:bookmarkStart w:id="233" w:name="_Toc16234"/>
      <w:r>
        <w:rPr>
          <w:rFonts w:hint="eastAsia" w:ascii="宋体" w:hAnsi="宋体" w:cs="宋体"/>
          <w:b/>
          <w:bCs/>
          <w:color w:val="auto"/>
          <w:sz w:val="32"/>
          <w:szCs w:val="32"/>
          <w:highlight w:val="none"/>
        </w:rPr>
        <w:t xml:space="preserve">中小企业声明函</w:t>
      </w:r>
      <w:bookmarkEnd w:id="231"/>
      <w:r>
        <w:rPr>
          <w:rFonts w:hint="eastAsia" w:ascii="宋体" w:hAnsi="宋体" w:cs="宋体"/>
          <w:b/>
          <w:bCs/>
          <w:color w:val="auto"/>
          <w:sz w:val="32"/>
          <w:szCs w:val="32"/>
          <w:highlight w:val="none"/>
        </w:rPr>
        <w:t xml:space="preserve">（货物）</w:t>
      </w:r>
      <w:r/>
    </w:p>
    <w:p>
      <w:pPr>
        <w:pStyle w:val="71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1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1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1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1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1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shd w:val="clear" w:color="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1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shd w:val="clear" w:color="auto"/>
        <w:rPr>
          <w:rFonts w:cs="宋体"/>
          <w:color w:val="auto"/>
          <w:highlight w:val="none"/>
        </w:rPr>
      </w:pPr>
      <w:r>
        <w:rPr>
          <w:rFonts w:cs="宋体"/>
          <w:color w:val="auto"/>
          <w:highlight w:val="none"/>
        </w:rPr>
      </w:r>
      <w:r/>
    </w:p>
    <w:p>
      <w:pPr>
        <w:pStyle w:val="901"/>
        <w:jc w:val="center"/>
        <w:spacing w:before="300" w:after="300" w:line="360" w:lineRule="auto"/>
        <w:shd w:val="clear" w:color="auto"/>
        <w:widowControl/>
        <w:rPr>
          <w:rFonts w:hint="eastAsia" w:ascii="宋体" w:hAnsi="宋体" w:cs="宋体"/>
          <w:color w:val="auto"/>
          <w:sz w:val="21"/>
          <w:szCs w:val="21"/>
          <w:highlight w:val="none"/>
        </w:rPr>
      </w:pPr>
      <w:r/>
      <w:bookmarkStart w:id="234" w:name="_Toc109304977"/>
      <w:r/>
      <w:bookmarkStart w:id="235" w:name="_Toc32196"/>
      <w:r>
        <w:rPr>
          <w:rFonts w:hint="eastAsia" w:ascii="宋体" w:hAnsi="宋体" w:cs="宋体"/>
          <w:color w:val="auto"/>
          <w:sz w:val="21"/>
          <w:szCs w:val="21"/>
          <w:highlight w:val="none"/>
        </w:rPr>
        <w:t xml:space="preserve">中小微企业划型标准</w:t>
      </w:r>
      <w:bookmarkEnd w:id="234"/>
      <w:r>
        <w:rPr>
          <w:rFonts w:hint="eastAsia" w:ascii="宋体" w:hAnsi="宋体" w:cs="宋体"/>
          <w:color w:val="auto"/>
          <w:sz w:val="21"/>
          <w:szCs w:val="21"/>
          <w:highlight w:val="none"/>
        </w:rPr>
        <w:t xml:space="preserve"> </w:t>
      </w:r>
      <w:bookmarkEnd w:id="235"/>
      <w:r/>
      <w:r/>
    </w:p>
    <w:p>
      <w:pPr>
        <w:pStyle w:val="965"/>
        <w:ind w:firstLine="420"/>
        <w:spacing w:before="300" w:after="452"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中小微企业划型标准如下：</w:t>
      </w:r>
      <w:r/>
    </w:p>
    <w:tbl>
      <w:tblPr>
        <w:tblStyle w:val="708"/>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65"/>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65"/>
              <w:jc w:val="center"/>
              <w:spacing w:line="360" w:lineRule="auto"/>
              <w:shd w:val="clear" w:color="auto"/>
              <w:rPr>
                <w:rFonts w:hint="eastAsia" w:hAnsi="宋体" w:cs="宋体"/>
                <w:color w:val="auto"/>
                <w:sz w:val="21"/>
                <w:szCs w:val="21"/>
                <w:highlight w:val="none"/>
              </w:rPr>
            </w:pPr>
            <w:r>
              <w:rPr>
                <w:rStyle w:val="973"/>
                <w:rFonts w:hint="eastAsia" w:hAnsi="宋体" w:cs="宋体"/>
                <w:color w:val="auto"/>
                <w:sz w:val="21"/>
                <w:szCs w:val="21"/>
                <w:highlight w:val="none"/>
              </w:rPr>
              <w:t xml:space="preserve">X＜10</w:t>
            </w:r>
            <w:r/>
          </w:p>
        </w:tc>
      </w:tr>
    </w:tbl>
    <w:p>
      <w:pPr>
        <w:pStyle w:val="965"/>
        <w:ind w:firstLine="420"/>
        <w:spacing w:before="300" w:after="452" w:line="360" w:lineRule="auto"/>
        <w:shd w:val="clear" w:color="auto"/>
        <w:rPr>
          <w:rStyle w:val="973"/>
          <w:rFonts w:hint="eastAsia" w:hAnsi="宋体" w:cs="宋体"/>
          <w:color w:val="auto"/>
          <w:sz w:val="21"/>
          <w:szCs w:val="21"/>
          <w:highlight w:val="none"/>
        </w:rPr>
      </w:pPr>
      <w:r>
        <w:rPr>
          <w:rStyle w:val="973"/>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shd w:val="clear" w:color="auto"/>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shd w:val="clear" w:color="auto"/>
        <w:rPr>
          <w:color w:val="auto"/>
          <w:highlight w:val="none"/>
        </w:rPr>
      </w:pPr>
      <w:r>
        <w:rPr>
          <w:rFonts w:hint="eastAsia" w:ascii="黑体" w:hAnsi="黑体" w:eastAsia="黑体"/>
          <w:b/>
          <w:color w:val="auto"/>
          <w:sz w:val="32"/>
          <w:szCs w:val="24"/>
          <w:highlight w:val="none"/>
        </w:rPr>
        <w:t xml:space="preserve">属于监狱企业的证明文件</w:t>
      </w:r>
      <w:r/>
    </w:p>
    <w:p>
      <w:pPr>
        <w:shd w:val="clear" w:color="auto"/>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color w:val="auto"/>
          <w:highlight w:val="none"/>
        </w:rPr>
      </w:pPr>
      <w:r>
        <w:rPr>
          <w:color w:val="auto"/>
          <w:highlight w:val="none"/>
        </w:rPr>
      </w:r>
      <w:r/>
    </w:p>
    <w:p>
      <w:pPr>
        <w:jc w:val="center"/>
        <w:shd w:val="clear" w:color="auto"/>
        <w:rPr>
          <w:color w:val="auto"/>
          <w:highlight w:val="none"/>
        </w:rPr>
      </w:pPr>
      <w:r>
        <w:rPr>
          <w:color w:val="auto"/>
          <w:highlight w:val="none"/>
        </w:rPr>
      </w:r>
      <w:r/>
    </w:p>
    <w:p>
      <w:pPr>
        <w:jc w:val="center"/>
        <w:shd w:val="clear" w:color="auto"/>
        <w:rPr>
          <w:rFonts w:hint="eastAsia" w:ascii="黑体" w:hAnsi="黑体" w:eastAsia="黑体"/>
          <w:b/>
          <w:color w:val="auto"/>
          <w:sz w:val="32"/>
          <w:szCs w:val="24"/>
          <w:highlight w:val="none"/>
        </w:rPr>
      </w:pPr>
      <w:r/>
      <w:bookmarkStart w:id="236" w:name="_Toc5876"/>
      <w:r/>
      <w:bookmarkEnd w:id="236"/>
      <w:r>
        <w:rPr>
          <w:rFonts w:hint="eastAsia" w:ascii="黑体" w:hAnsi="黑体" w:eastAsia="黑体"/>
          <w:b/>
          <w:color w:val="auto"/>
          <w:sz w:val="32"/>
          <w:szCs w:val="24"/>
          <w:highlight w:val="none"/>
        </w:rPr>
        <w:t xml:space="preserve">节能产品认证证书</w:t>
      </w:r>
      <w:r/>
    </w:p>
    <w:p>
      <w:pPr>
        <w:shd w:val="clear" w:color="auto"/>
        <w:rPr>
          <w:color w:val="auto"/>
          <w:highlight w:val="none"/>
        </w:rPr>
      </w:pPr>
      <w:r>
        <w:rPr>
          <w:rFonts w:hint="eastAsia"/>
          <w:color w:val="auto"/>
          <w:highlight w:val="none"/>
        </w:rPr>
        <w:t xml:space="preserve">（提供国家确定的认证机构出具的、处于有效期之内的产品认证证书）</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shd w:val="clear" w:color="auto"/>
        <w:rPr>
          <w:rFonts w:hint="eastAsia" w:ascii="黑体" w:hAnsi="黑体" w:eastAsia="黑体"/>
          <w:b/>
          <w:color w:val="auto"/>
          <w:sz w:val="32"/>
          <w:szCs w:val="24"/>
          <w:highlight w:val="none"/>
        </w:rPr>
      </w:pPr>
      <w:r/>
      <w:bookmarkStart w:id="237" w:name="_Toc16386"/>
      <w:r/>
      <w:bookmarkEnd w:id="237"/>
      <w:r>
        <w:rPr>
          <w:rFonts w:hint="eastAsia" w:ascii="黑体" w:hAnsi="黑体" w:eastAsia="黑体"/>
          <w:b/>
          <w:color w:val="auto"/>
          <w:sz w:val="32"/>
          <w:szCs w:val="24"/>
          <w:highlight w:val="none"/>
        </w:rPr>
        <w:t xml:space="preserve">环境标志产品认证证书</w:t>
      </w:r>
      <w:r/>
    </w:p>
    <w:p>
      <w:pPr>
        <w:shd w:val="clear" w:color="auto"/>
        <w:rPr>
          <w:color w:val="auto"/>
          <w:highlight w:val="none"/>
        </w:rPr>
      </w:pPr>
      <w:r>
        <w:rPr>
          <w:rFonts w:hint="eastAsia"/>
          <w:color w:val="auto"/>
          <w:highlight w:val="none"/>
        </w:rPr>
        <w:t xml:space="preserve">（提供国家确定的认证机构出具的、处于有效期之内的产品认证证书）</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shd w:val="clear" w:color="auto"/>
        <w:rPr>
          <w:rFonts w:hint="eastAsia" w:ascii="黑体" w:hAnsi="黑体" w:eastAsia="黑体"/>
          <w:b/>
          <w:color w:val="auto"/>
          <w:sz w:val="32"/>
          <w:szCs w:val="24"/>
          <w:highlight w:val="none"/>
        </w:rPr>
      </w:pPr>
      <w:r/>
      <w:bookmarkStart w:id="238" w:name="_Toc1060"/>
      <w:r/>
      <w:bookmarkEnd w:id="238"/>
      <w:r>
        <w:rPr>
          <w:rFonts w:hint="eastAsia" w:ascii="黑体" w:hAnsi="黑体" w:eastAsia="黑体"/>
          <w:b/>
          <w:color w:val="auto"/>
          <w:sz w:val="32"/>
          <w:szCs w:val="24"/>
          <w:highlight w:val="none"/>
        </w:rPr>
        <w:t xml:space="preserve">进口产品转让技术、消化吸收再创新方案</w:t>
      </w:r>
      <w:r/>
    </w:p>
    <w:p>
      <w:pPr>
        <w:shd w:val="clear" w:color="auto"/>
        <w:rPr>
          <w:color w:val="auto"/>
          <w:highlight w:val="none"/>
        </w:rPr>
      </w:pPr>
      <w:r>
        <w:rPr>
          <w:rFonts w:hint="eastAsia"/>
          <w:color w:val="auto"/>
          <w:highlight w:val="none"/>
        </w:rPr>
        <w:t xml:space="preserve">（对于允许进口产品参加的项目）</w:t>
      </w:r>
      <w:r/>
    </w:p>
    <w:p>
      <w:pPr>
        <w:shd w:val="clear" w:color="auto"/>
        <w:rPr>
          <w:rFonts w:hint="eastAsia" w:ascii="黑体" w:hAnsi="黑体" w:eastAsia="黑体"/>
          <w:color w:val="auto"/>
          <w:sz w:val="32"/>
          <w:highlight w:val="none"/>
        </w:rPr>
      </w:pPr>
      <w:r>
        <w:rPr>
          <w:color w:val="auto"/>
          <w:highlight w:val="none"/>
        </w:rPr>
        <w:br w:type="page" w:clear="all"/>
      </w:r>
      <w:r/>
    </w:p>
    <w:p>
      <w:pPr>
        <w:pStyle w:val="1223"/>
        <w:shd w:val="clear" w:color="auto"/>
        <w:rPr>
          <w:rFonts w:hint="eastAsia" w:cs="Times New Roman"/>
          <w:color w:val="auto"/>
          <w:highlight w:val="none"/>
        </w:rPr>
        <w:outlineLvl w:val="1"/>
      </w:pPr>
      <w:r/>
      <w:bookmarkStart w:id="239" w:name="_Toc15535"/>
      <w:r/>
      <w:bookmarkStart w:id="240" w:name="_Toc164203482"/>
      <w:r/>
      <w:bookmarkStart w:id="241" w:name="_Toc4596"/>
      <w:r/>
      <w:bookmarkStart w:id="242" w:name="_Toc356"/>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731"/>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31"/>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31"/>
        <w:ind w:firstLine="420"/>
        <w:spacing w:before="0" w:beforeAutospacing="0" w:after="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1"/>
        <w:numPr>
          <w:ilvl w:val="0"/>
          <w:numId w:val="13"/>
        </w:numPr>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shd w:val="clear" w:color="auto" w:fill="ffffff"/>
        </w:rPr>
      </w:pPr>
      <w:r>
        <w:rPr>
          <w:rStyle w:val="736"/>
          <w:rFonts w:hint="eastAsia" w:ascii="方正魏碑_GBK" w:hAnsi="方正魏碑_GBK" w:eastAsia="方正魏碑_GBK" w:cs="方正魏碑_GBK"/>
          <w:i w:val="0"/>
          <w:color w:val="auto"/>
          <w:highlight w:val="none"/>
          <w:u w:val="single"/>
          <w:shd w:val="clear" w:color="auto" w:fill="ffffff"/>
        </w:rPr>
        <w:t xml:space="preserve">（产品名称1）</w:t>
      </w:r>
      <w:r>
        <w:rPr>
          <w:rStyle w:val="736"/>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36"/>
          <w:rFonts w:hint="eastAsia" w:ascii="方正魏碑_GBK" w:hAnsi="方正魏碑_GBK" w:eastAsia="方正魏碑_GBK" w:cs="方正魏碑_GBK"/>
          <w:i w:val="0"/>
          <w:color w:val="auto"/>
          <w:highlight w:val="none"/>
          <w:u w:val="single"/>
          <w:shd w:val="clear" w:color="auto" w:fill="ffffff"/>
        </w:rPr>
        <w:t xml:space="preserve">（厂名）</w:t>
      </w:r>
      <w:r>
        <w:rPr>
          <w:rStyle w:val="736"/>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36"/>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Style w:val="73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36"/>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Style w:val="736"/>
          <w:rFonts w:hint="eastAsia" w:ascii="方正魏碑_GBK" w:hAnsi="方正魏碑_GBK" w:eastAsia="方正魏碑_GBK" w:cs="方正魏碑_GBK"/>
          <w:i w:val="0"/>
          <w:strike/>
          <w:color w:val="auto"/>
          <w:highlight w:val="none"/>
          <w:u w:val="single"/>
          <w:shd w:val="clear" w:color="auto" w:fill="ffffff"/>
        </w:rPr>
        <w:t xml:space="preserve">规定</w:t>
      </w:r>
      <w:r>
        <w:rPr>
          <w:rStyle w:val="736"/>
          <w:rFonts w:ascii="方正魏碑_GBK" w:hAnsi="方正魏碑_GBK" w:eastAsia="方正魏碑_GBK" w:cs="方正魏碑_GBK"/>
          <w:i w:val="0"/>
          <w:strike/>
          <w:color w:val="auto"/>
          <w:highlight w:val="none"/>
          <w:u w:val="single"/>
          <w:shd w:val="clear" w:color="auto" w:fill="ffffff"/>
        </w:rPr>
        <w:t xml:space="preserve">比例</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Style w:val="736"/>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Style w:val="73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Style w:val="736"/>
          <w:rFonts w:hint="eastAsia" w:ascii="方正魏碑_GBK" w:hAnsi="方正魏碑_GBK" w:eastAsia="方正魏碑_GBK" w:cs="方正魏碑_GBK"/>
          <w:i w:val="0"/>
          <w:strike/>
          <w:color w:val="auto"/>
          <w:highlight w:val="none"/>
          <w:u w:val="single"/>
          <w:shd w:val="clear" w:color="auto" w:fill="ffffff"/>
        </w:rPr>
        <w:t xml:space="preserve">关键</w:t>
      </w:r>
      <w:r>
        <w:rPr>
          <w:rStyle w:val="736"/>
          <w:rFonts w:ascii="方正魏碑_GBK" w:hAnsi="方正魏碑_GBK" w:eastAsia="方正魏碑_GBK" w:cs="方正魏碑_GBK"/>
          <w:i w:val="0"/>
          <w:strike/>
          <w:color w:val="auto"/>
          <w:highlight w:val="none"/>
          <w:u w:val="single"/>
          <w:shd w:val="clear" w:color="auto" w:fill="ffffff"/>
        </w:rPr>
        <w:t xml:space="preserve">组件</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Style w:val="736"/>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Style w:val="73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Style w:val="736"/>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Style w:val="736"/>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31"/>
        <w:numPr>
          <w:ilvl w:val="-1"/>
          <w:numId w:val="0"/>
        </w:numPr>
        <w:ind w:firstLine="0"/>
        <w:spacing w:before="30" w:beforeAutospacing="0" w:after="30" w:afterAutospacing="0" w:line="360" w:lineRule="exact"/>
        <w:shd w:val="clear" w:color="auto"/>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31"/>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736"/>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36"/>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36"/>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Style w:val="736"/>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Style w:val="736"/>
          <w:rFonts w:hint="eastAsia" w:ascii="方正魏碑_GBK" w:hAnsi="方正魏碑_GBK" w:eastAsia="方正魏碑_GBK" w:cs="方正魏碑_GBK"/>
          <w:i w:val="0"/>
          <w:strike/>
          <w:color w:val="auto"/>
          <w:highlight w:val="none"/>
          <w:u w:val="single"/>
          <w:shd w:val="clear" w:color="auto" w:fill="ffffff"/>
        </w:rPr>
        <w:t xml:space="preserve">规定</w:t>
      </w:r>
      <w:r>
        <w:rPr>
          <w:rStyle w:val="736"/>
          <w:rFonts w:ascii="方正魏碑_GBK" w:hAnsi="方正魏碑_GBK" w:eastAsia="方正魏碑_GBK" w:cs="方正魏碑_GBK"/>
          <w:i w:val="0"/>
          <w:strike/>
          <w:color w:val="auto"/>
          <w:highlight w:val="none"/>
          <w:u w:val="single"/>
          <w:shd w:val="clear" w:color="auto" w:fill="ffffff"/>
        </w:rPr>
        <w:t xml:space="preserve">比例</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Style w:val="736"/>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Style w:val="736"/>
          <w:rFonts w:hint="eastAsia" w:ascii="方正魏碑_GBK" w:hAnsi="方正魏碑_GBK" w:eastAsia="方正魏碑_GBK" w:cs="方正魏碑_GBK"/>
          <w:i w:val="0"/>
          <w:strike/>
          <w:color w:val="auto"/>
          <w:highlight w:val="none"/>
          <w:u w:val="single"/>
          <w:shd w:val="clear" w:color="auto" w:fill="ffffff"/>
        </w:rPr>
        <w:t xml:space="preserve">关键</w:t>
      </w:r>
      <w:r>
        <w:rPr>
          <w:rStyle w:val="736"/>
          <w:rFonts w:ascii="方正魏碑_GBK" w:hAnsi="方正魏碑_GBK" w:eastAsia="方正魏碑_GBK" w:cs="方正魏碑_GBK"/>
          <w:i w:val="0"/>
          <w:strike/>
          <w:color w:val="auto"/>
          <w:highlight w:val="none"/>
          <w:u w:val="single"/>
          <w:shd w:val="clear" w:color="auto" w:fill="ffffff"/>
        </w:rPr>
        <w:t xml:space="preserve">组件</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Style w:val="73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Style w:val="736"/>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3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31"/>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31"/>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31"/>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31"/>
        <w:ind w:right="480" w:firstLine="4200"/>
        <w:spacing w:before="30" w:beforeAutospacing="0" w:after="30" w:afterAutospacing="0" w:line="360" w:lineRule="exact"/>
        <w:shd w:val="clear" w:color="auto"/>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31"/>
        <w:ind w:right="480" w:firstLine="3720"/>
        <w:spacing w:before="30" w:beforeAutospacing="0" w:after="30" w:afterAutospacing="0" w:line="3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731"/>
        <w:jc w:val="center"/>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31"/>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190"/>
        <w:shd w:val="clear" w:color="auto"/>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2"/>
      <w:r/>
      <w:bookmarkEnd w:id="233"/>
      <w:r/>
      <w:bookmarkEnd w:id="239"/>
      <w:r/>
      <w:bookmarkEnd w:id="240"/>
      <w:r/>
      <w:bookmarkEnd w:id="241"/>
      <w:r/>
      <w:bookmarkEnd w:id="242"/>
      <w:r/>
      <w:r/>
    </w:p>
    <w:p>
      <w:pPr>
        <w:pStyle w:val="1001"/>
        <w:jc w:val="center"/>
        <w:shd w:val="clear" w:color="auto"/>
        <w:rPr>
          <w:color w:val="auto"/>
          <w:sz w:val="32"/>
          <w:szCs w:val="32"/>
          <w:highlight w:val="none"/>
        </w:rPr>
      </w:pPr>
      <w:r>
        <w:rPr>
          <w:rFonts w:hint="eastAsia"/>
          <w:color w:val="auto"/>
          <w:sz w:val="32"/>
          <w:szCs w:val="32"/>
          <w:highlight w:val="none"/>
        </w:rPr>
        <w:t xml:space="preserve">（一）技术响应偏差表</w:t>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062"/>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62"/>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00"/>
        <w:ind w:firstLine="482"/>
        <w:shd w:val="clear" w:color="auto"/>
        <w:rPr>
          <w:rFonts w:hint="eastAsia" w:hAnsi="宋体"/>
          <w:b/>
          <w:bCs/>
          <w:color w:val="auto"/>
          <w:sz w:val="24"/>
          <w:szCs w:val="28"/>
          <w:highlight w:val="none"/>
        </w:rPr>
      </w:pPr>
      <w:r>
        <w:rPr>
          <w:rFonts w:hint="eastAsia" w:hAnsi="宋体"/>
          <w:b/>
          <w:bCs/>
          <w:color w:val="auto"/>
          <w:sz w:val="24"/>
          <w:szCs w:val="28"/>
          <w:highlight w:val="none"/>
        </w:rPr>
      </w:r>
      <w:r/>
    </w:p>
    <w:p>
      <w:pPr>
        <w:jc w:val="left"/>
        <w:keepLines w:val="0"/>
        <w:keepNext w:val="0"/>
        <w:pageBreakBefore w:val="0"/>
        <w:spacing w:line="440" w:lineRule="exact"/>
        <w:shd w:val="clear" w:color="auto"/>
        <w:rPr>
          <w:rFonts w:hint="eastAsia" w:ascii="宋体" w:hAnsi="宋体" w:eastAsia="宋体" w:cs="宋体"/>
          <w:b w:val="0"/>
          <w:bCs/>
          <w:color w:val="auto"/>
          <w:sz w:val="24"/>
          <w:szCs w:val="24"/>
          <w:highlight w:val="none"/>
        </w:rPr>
      </w:pPr>
      <w:r>
        <w:rPr>
          <w:rFonts w:hint="eastAsia" w:hAnsi="宋体"/>
          <w:b/>
          <w:bCs/>
          <w:color w:val="auto"/>
          <w:sz w:val="24"/>
          <w:szCs w:val="28"/>
          <w:highlight w:val="none"/>
        </w:rPr>
        <w:t xml:space="preserve">注：</w:t>
      </w:r>
      <w:r>
        <w:rPr>
          <w:rFonts w:hint="eastAsia" w:ascii="宋体" w:hAnsi="宋体" w:eastAsia="宋体" w:cs="宋体"/>
          <w:b w:val="0"/>
          <w:bCs/>
          <w:color w:val="auto"/>
          <w:sz w:val="24"/>
          <w:szCs w:val="24"/>
          <w:highlight w:val="none"/>
        </w:rPr>
        <w:t xml:space="preserve">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pStyle w:val="1328"/>
        <w:jc w:val="center"/>
        <w:shd w:val="clear" w:color="auto"/>
        <w:rPr>
          <w:rFonts w:hint="eastAsia"/>
          <w:color w:val="auto"/>
          <w:highlight w:val="none"/>
        </w:rPr>
      </w:pPr>
      <w:r>
        <w:rPr>
          <w:rFonts w:hint="eastAsia"/>
          <w:color w:val="auto"/>
          <w:highlight w:val="none"/>
        </w:rPr>
      </w:r>
      <w:r/>
    </w:p>
    <w:p>
      <w:pPr>
        <w:shd w:val="clear" w:color="auto"/>
        <w:rPr>
          <w:color w:val="auto"/>
          <w:highlight w:val="none"/>
        </w:rPr>
      </w:pPr>
      <w:r/>
      <w:bookmarkStart w:id="243" w:name="_Toc9396"/>
      <w:r/>
      <w:bookmarkStart w:id="244" w:name="_Toc8566"/>
      <w:r>
        <w:rPr>
          <w:color w:val="auto"/>
          <w:highlight w:val="none"/>
        </w:rPr>
        <w:br w:type="page" w:clear="all"/>
      </w:r>
      <w:r/>
    </w:p>
    <w:p>
      <w:pPr>
        <w:pStyle w:val="1001"/>
        <w:jc w:val="center"/>
        <w:shd w:val="clear" w:color="auto"/>
        <w:rPr>
          <w:color w:val="auto"/>
          <w:sz w:val="32"/>
          <w:szCs w:val="32"/>
          <w:highlight w:val="none"/>
        </w:rPr>
      </w:pPr>
      <w:r>
        <w:rPr>
          <w:rFonts w:hint="eastAsia"/>
          <w:color w:val="auto"/>
          <w:sz w:val="32"/>
          <w:szCs w:val="32"/>
          <w:highlight w:val="none"/>
        </w:rPr>
        <w:t xml:space="preserve">（二）投标商务偏离表</w:t>
      </w:r>
      <w:bookmarkEnd w:id="243"/>
      <w:r/>
      <w:bookmarkEnd w:id="244"/>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0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062"/>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62"/>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00"/>
        <w:ind w:firstLine="482"/>
        <w:shd w:val="clear" w:color="auto"/>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shd w:val="clear" w:color="auto"/>
        <w:rPr>
          <w:rFonts w:hAnsi="宋体" w:cs="宋体"/>
          <w:color w:val="auto"/>
          <w:highlight w:val="none"/>
        </w:rPr>
      </w:pPr>
      <w:r>
        <w:rPr>
          <w:rFonts w:hint="eastAsia" w:hAnsi="宋体" w:cs="宋体"/>
          <w:color w:val="auto"/>
          <w:highlight w:val="none"/>
        </w:rPr>
        <w:t xml:space="preserve">注：</w:t>
      </w:r>
      <w:r/>
    </w:p>
    <w:p>
      <w:pPr>
        <w:ind w:left="210"/>
        <w:spacing w:line="360" w:lineRule="auto"/>
        <w:shd w:val="clear" w:color="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bCs/>
          <w:color w:val="auto"/>
          <w:highlight w:val="none"/>
          <w:lang w:val="en-US" w:eastAsia="zh-CN"/>
        </w:rPr>
        <w:t xml:space="preserve">四</w:t>
      </w:r>
      <w:r>
        <w:rPr>
          <w:rFonts w:hint="eastAsia" w:hAnsi="宋体" w:eastAsia="宋体"/>
          <w:bCs/>
          <w:color w:val="auto"/>
          <w:highlight w:val="none"/>
          <w:lang w:val="en-US" w:eastAsia="zh-CN"/>
        </w:rPr>
        <w:t xml:space="preserve">部分 </w:t>
      </w:r>
      <w:r>
        <w:rPr>
          <w:rFonts w:hint="eastAsia" w:hAnsi="宋体"/>
          <w:bCs/>
          <w:color w:val="auto"/>
          <w:highlight w:val="none"/>
          <w:lang w:val="en-US" w:eastAsia="zh-CN"/>
        </w:rPr>
        <w:t xml:space="preserve">采购需求</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28"/>
        <w:shd w:val="clear" w:color="auto"/>
        <w:rPr>
          <w:rFonts w:hint="eastAsia"/>
          <w:color w:val="auto"/>
          <w:highlight w:val="none"/>
        </w:rPr>
        <w:outlineLvl w:val="1"/>
      </w:pPr>
      <w:r>
        <w:rPr>
          <w:color w:val="auto"/>
          <w:highlight w:val="none"/>
        </w:rPr>
        <w:br w:type="page" w:clear="all"/>
      </w:r>
      <w:bookmarkStart w:id="245" w:name="_Toc26943"/>
      <w:r/>
      <w:bookmarkStart w:id="246" w:name="_Toc15828"/>
      <w:r/>
      <w:bookmarkEnd w:id="245"/>
      <w:bookmarkEnd w:id="246"/>
      <w:r/>
    </w:p>
    <w:p>
      <w:pPr>
        <w:pStyle w:val="1298"/>
        <w:shd w:val="clear" w:color="auto"/>
        <w:rPr>
          <w:rFonts w:hint="eastAsia"/>
          <w:color w:val="auto"/>
          <w:highlight w:val="none"/>
        </w:rPr>
        <w:outlineLvl w:val="1"/>
      </w:pPr>
      <w:r/>
      <w:bookmarkStart w:id="247" w:name="_Toc20188"/>
      <w:r/>
      <w:bookmarkStart w:id="248" w:name="_Toc25001_WPSOffice_Level2"/>
      <w:r/>
      <w:bookmarkStart w:id="249" w:name="_Toc514054502"/>
      <w:r/>
      <w:bookmarkStart w:id="250" w:name="_Toc21179"/>
      <w:r/>
      <w:bookmarkStart w:id="251" w:name="_Toc5519"/>
      <w:r/>
      <w:bookmarkStart w:id="252" w:name="_Toc7579"/>
      <w:r/>
      <w:bookmarkStart w:id="253" w:name="_Toc109"/>
      <w:r/>
      <w:bookmarkStart w:id="254" w:name="_Toc164203484"/>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7"/>
      <w:r/>
      <w:bookmarkEnd w:id="248"/>
      <w:r/>
      <w:bookmarkEnd w:id="249"/>
      <w:r/>
      <w:r/>
    </w:p>
    <w:p>
      <w:pPr>
        <w:pStyle w:val="1136"/>
        <w:jc w:val="center"/>
        <w:spacing w:line="560" w:lineRule="exact"/>
        <w:shd w:val="clear" w:color="auto"/>
        <w:rPr>
          <w:rFonts w:ascii="宋体"/>
          <w:b/>
          <w:bCs/>
          <w:color w:val="auto"/>
          <w:sz w:val="32"/>
          <w:szCs w:val="32"/>
          <w:highlight w:val="none"/>
        </w:rPr>
      </w:pPr>
      <w:r/>
      <w:bookmarkStart w:id="255" w:name="_Toc2882_WPSOffice_Level2"/>
      <w:r>
        <w:rPr>
          <w:rFonts w:hint="eastAsia" w:ascii="宋体"/>
          <w:b/>
          <w:bCs/>
          <w:color w:val="auto"/>
          <w:sz w:val="32"/>
          <w:szCs w:val="32"/>
          <w:highlight w:val="none"/>
        </w:rPr>
        <w:t xml:space="preserve">按照招标文件要求，格式自拟</w:t>
      </w:r>
      <w:bookmarkEnd w:id="255"/>
      <w:r/>
      <w:r/>
    </w:p>
    <w:p>
      <w:pPr>
        <w:jc w:val="left"/>
        <w:shd w:val="clear" w:color="auto"/>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266"/>
        <w:shd w:val="clear" w:color="auto"/>
        <w:rPr>
          <w:rFonts w:hint="eastAsia"/>
          <w:color w:val="auto"/>
          <w:highlight w:val="none"/>
        </w:rPr>
        <w:outlineLvl w:val="1"/>
      </w:pPr>
      <w:r/>
      <w:bookmarkStart w:id="256"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50"/>
      <w:r/>
      <w:bookmarkEnd w:id="251"/>
      <w:r/>
      <w:bookmarkEnd w:id="252"/>
      <w:r/>
      <w:bookmarkEnd w:id="253"/>
      <w:r/>
      <w:bookmarkEnd w:id="254"/>
      <w:r/>
      <w:bookmarkEnd w:id="256"/>
      <w:r/>
      <w:r/>
    </w:p>
    <w:p>
      <w:pPr>
        <w:pStyle w:val="1179"/>
        <w:jc w:val="center"/>
        <w:shd w:val="clear" w:color="auto"/>
        <w:rPr>
          <w:b/>
          <w:color w:val="auto"/>
          <w:sz w:val="32"/>
          <w:szCs w:val="32"/>
          <w:highlight w:val="none"/>
        </w:rPr>
      </w:pPr>
      <w:r>
        <w:rPr>
          <w:rFonts w:hint="eastAsia"/>
          <w:b/>
          <w:color w:val="auto"/>
          <w:sz w:val="32"/>
          <w:szCs w:val="32"/>
          <w:highlight w:val="none"/>
        </w:rPr>
        <w:t xml:space="preserve">类似项目业绩一览表</w:t>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19"/>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19"/>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19"/>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19"/>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1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1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1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1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1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1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1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1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1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1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1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1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1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1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1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1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bl>
    <w:p>
      <w:pPr>
        <w:pStyle w:val="1166"/>
        <w:shd w:val="clear" w:color="auto"/>
        <w:rPr>
          <w:color w:val="auto"/>
          <w:highlight w:val="none"/>
        </w:rPr>
        <w:outlineLvl w:val="1"/>
      </w:pPr>
      <w:r>
        <w:rPr>
          <w:color w:val="auto"/>
          <w:highlight w:val="none"/>
        </w:rPr>
        <w:br w:type="page" w:clear="all"/>
      </w:r>
      <w:bookmarkStart w:id="257" w:name="_Toc5295"/>
      <w:r/>
      <w:bookmarkStart w:id="258" w:name="_Toc164203485"/>
      <w:r/>
      <w:bookmarkStart w:id="259" w:name="_Toc15753"/>
      <w:r/>
      <w:bookmarkStart w:id="260" w:name="_Toc14046"/>
      <w:r/>
      <w:bookmarkStart w:id="261" w:name="_Toc6607"/>
      <w:r/>
      <w:bookmarkStart w:id="262" w:name="_Toc20255"/>
      <w:r/>
      <w:r/>
    </w:p>
    <w:p>
      <w:pPr>
        <w:pStyle w:val="1166"/>
        <w:shd w:val="clear" w:color="auto"/>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7"/>
      <w:r/>
      <w:bookmarkEnd w:id="258"/>
      <w:r/>
      <w:bookmarkEnd w:id="259"/>
      <w:r/>
      <w:bookmarkEnd w:id="260"/>
      <w:r/>
      <w:bookmarkEnd w:id="261"/>
      <w:r/>
      <w:bookmarkEnd w:id="262"/>
      <w:r/>
      <w:r/>
    </w:p>
    <w:p>
      <w:pPr>
        <w:pStyle w:val="1303"/>
        <w:ind w:firstLine="420"/>
        <w:spacing w:line="360" w:lineRule="auto"/>
        <w:shd w:val="clear" w:color="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shd w:val="clear" w:color="auto"/>
        <w:rPr>
          <w:rFonts w:hAnsi="宋体" w:cs="宋体"/>
          <w:bCs/>
          <w:color w:val="auto"/>
          <w:sz w:val="44"/>
          <w:szCs w:val="44"/>
          <w:highlight w:val="none"/>
        </w:rPr>
        <w:outlineLvl w:val="0"/>
      </w:pPr>
      <w:r/>
      <w:bookmarkStart w:id="263"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3"/>
      <w:r/>
      <w:r/>
    </w:p>
    <w:p>
      <w:pPr>
        <w:jc w:val="center"/>
        <w:spacing w:line="360" w:lineRule="auto"/>
        <w:shd w:val="clear" w:color="auto"/>
        <w:rPr>
          <w:rFonts w:hAnsi="宋体" w:cs="宋体"/>
          <w:bCs/>
          <w:color w:val="auto"/>
          <w:sz w:val="44"/>
          <w:szCs w:val="44"/>
          <w:highlight w:val="none"/>
        </w:rPr>
        <w:outlineLvl w:val="0"/>
      </w:pPr>
      <w:r/>
      <w:bookmarkStart w:id="264" w:name="_Toc31159"/>
      <w:r>
        <w:rPr>
          <w:rFonts w:hint="eastAsia" w:hAnsi="宋体" w:cs="宋体"/>
          <w:bCs/>
          <w:color w:val="auto"/>
          <w:sz w:val="44"/>
          <w:szCs w:val="44"/>
          <w:highlight w:val="none"/>
        </w:rPr>
        <w:t xml:space="preserve">（有关围标串标情形的判定）</w:t>
      </w:r>
      <w:bookmarkEnd w:id="264"/>
      <w:r/>
      <w:r/>
    </w:p>
    <w:p>
      <w:pPr>
        <w:spacing w:line="360" w:lineRule="auto"/>
        <w:shd w:val="clear" w:color="auto"/>
        <w:rPr>
          <w:rFonts w:hAnsi="宋体"/>
          <w:bCs/>
          <w:color w:val="auto"/>
          <w:sz w:val="32"/>
          <w:szCs w:val="32"/>
          <w:highlight w:val="none"/>
        </w:rPr>
      </w:pPr>
      <w:r>
        <w:rPr>
          <w:rFonts w:hAnsi="宋体"/>
          <w:bCs/>
          <w:color w:val="auto"/>
          <w:sz w:val="32"/>
          <w:szCs w:val="32"/>
          <w:highlight w:val="none"/>
        </w:rPr>
      </w:r>
      <w:r/>
    </w:p>
    <w:p>
      <w:pPr>
        <w:spacing w:line="360" w:lineRule="auto"/>
        <w:shd w:val="clear" w:color="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shd w:val="clear" w:color="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shd w:val="clear" w:color="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shd w:val="clear" w:color="auto"/>
        <w:rPr>
          <w:rFonts w:hAnsi="宋体" w:cs="Arial"/>
          <w:color w:val="auto"/>
          <w:highlight w:val="none"/>
        </w:rPr>
      </w:pPr>
      <w:r>
        <w:rPr>
          <w:rFonts w:hAnsi="宋体" w:cs="Arial"/>
          <w:color w:val="auto"/>
          <w:highlight w:val="none"/>
        </w:rPr>
      </w:r>
      <w:r/>
    </w:p>
    <w:p>
      <w:pPr>
        <w:spacing w:line="360" w:lineRule="auto"/>
        <w:shd w:val="clear" w:color="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shd w:val="clear" w:color="auto"/>
        <w:rPr>
          <w:color w:val="auto"/>
          <w:sz w:val="20"/>
          <w:highlight w:val="none"/>
        </w:rPr>
      </w:pPr>
      <w:r>
        <w:rPr>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4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21"/>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40"/>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339"/>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5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4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19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7"/>
  </w:num>
  <w:num w:numId="2">
    <w:abstractNumId w:val="6"/>
  </w:num>
  <w:num w:numId="3">
    <w:abstractNumId w:val="11"/>
  </w:num>
  <w:num w:numId="4">
    <w:abstractNumId w:val="5"/>
  </w:num>
  <w:num w:numId="5">
    <w:abstractNumId w:val="1"/>
  </w:num>
  <w:num w:numId="6">
    <w:abstractNumId w:val="4"/>
  </w:num>
  <w:num w:numId="7">
    <w:abstractNumId w:val="3"/>
  </w:num>
  <w:num w:numId="8">
    <w:abstractNumId w:val="8"/>
  </w:num>
  <w:num w:numId="9">
    <w:abstractNumId w:val="12"/>
  </w:num>
  <w:num w:numId="10">
    <w:abstractNumId w:val="0"/>
  </w:num>
  <w:num w:numId="11">
    <w:abstractNumId w:val="10"/>
    <w:lvlOverride w:ilvl="0">
      <w:startOverride w:val="1"/>
    </w:lvlOverride>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7"/>
    <w:link w:val="698"/>
    <w:uiPriority w:val="9"/>
    <w:rPr>
      <w:rFonts w:ascii="Arial" w:hAnsi="Arial" w:eastAsia="Arial" w:cs="Arial"/>
      <w:sz w:val="40"/>
      <w:szCs w:val="40"/>
    </w:rPr>
  </w:style>
  <w:style w:type="character" w:styleId="15">
    <w:name w:val="Heading 2 Char"/>
    <w:basedOn w:val="707"/>
    <w:link w:val="699"/>
    <w:uiPriority w:val="9"/>
    <w:rPr>
      <w:rFonts w:ascii="Arial" w:hAnsi="Arial" w:eastAsia="Arial" w:cs="Arial"/>
      <w:sz w:val="34"/>
    </w:rPr>
  </w:style>
  <w:style w:type="character" w:styleId="17">
    <w:name w:val="Heading 3 Char"/>
    <w:basedOn w:val="707"/>
    <w:link w:val="700"/>
    <w:uiPriority w:val="9"/>
    <w:rPr>
      <w:rFonts w:ascii="Arial" w:hAnsi="Arial" w:eastAsia="Arial" w:cs="Arial"/>
      <w:sz w:val="30"/>
      <w:szCs w:val="30"/>
    </w:rPr>
  </w:style>
  <w:style w:type="character" w:styleId="19">
    <w:name w:val="Heading 4 Char"/>
    <w:basedOn w:val="707"/>
    <w:link w:val="701"/>
    <w:uiPriority w:val="9"/>
    <w:rPr>
      <w:rFonts w:ascii="Arial" w:hAnsi="Arial" w:eastAsia="Arial" w:cs="Arial"/>
      <w:b/>
      <w:bCs/>
      <w:sz w:val="26"/>
      <w:szCs w:val="26"/>
    </w:rPr>
  </w:style>
  <w:style w:type="character" w:styleId="21">
    <w:name w:val="Heading 5 Char"/>
    <w:basedOn w:val="707"/>
    <w:link w:val="702"/>
    <w:uiPriority w:val="9"/>
    <w:rPr>
      <w:rFonts w:ascii="Arial" w:hAnsi="Arial" w:eastAsia="Arial" w:cs="Arial"/>
      <w:b/>
      <w:bCs/>
      <w:sz w:val="24"/>
      <w:szCs w:val="24"/>
    </w:rPr>
  </w:style>
  <w:style w:type="character" w:styleId="23">
    <w:name w:val="Heading 6 Char"/>
    <w:basedOn w:val="707"/>
    <w:link w:val="703"/>
    <w:uiPriority w:val="9"/>
    <w:rPr>
      <w:rFonts w:ascii="Arial" w:hAnsi="Arial" w:eastAsia="Arial" w:cs="Arial"/>
      <w:b/>
      <w:bCs/>
      <w:sz w:val="22"/>
      <w:szCs w:val="22"/>
    </w:rPr>
  </w:style>
  <w:style w:type="character" w:styleId="25">
    <w:name w:val="Heading 7 Char"/>
    <w:basedOn w:val="707"/>
    <w:link w:val="704"/>
    <w:uiPriority w:val="9"/>
    <w:rPr>
      <w:rFonts w:ascii="Arial" w:hAnsi="Arial" w:eastAsia="Arial" w:cs="Arial"/>
      <w:b/>
      <w:bCs/>
      <w:i/>
      <w:iCs/>
      <w:sz w:val="22"/>
      <w:szCs w:val="22"/>
    </w:rPr>
  </w:style>
  <w:style w:type="character" w:styleId="27">
    <w:name w:val="Heading 8 Char"/>
    <w:basedOn w:val="707"/>
    <w:link w:val="705"/>
    <w:uiPriority w:val="9"/>
    <w:rPr>
      <w:rFonts w:ascii="Arial" w:hAnsi="Arial" w:eastAsia="Arial" w:cs="Arial"/>
      <w:i/>
      <w:iCs/>
      <w:sz w:val="22"/>
      <w:szCs w:val="22"/>
    </w:rPr>
  </w:style>
  <w:style w:type="character" w:styleId="29">
    <w:name w:val="Heading 9 Char"/>
    <w:basedOn w:val="707"/>
    <w:link w:val="706"/>
    <w:uiPriority w:val="9"/>
    <w:rPr>
      <w:rFonts w:ascii="Arial" w:hAnsi="Arial" w:eastAsia="Arial" w:cs="Arial"/>
      <w:i/>
      <w:iCs/>
      <w:sz w:val="21"/>
      <w:szCs w:val="21"/>
    </w:rPr>
  </w:style>
  <w:style w:type="character" w:styleId="34">
    <w:name w:val="Title Char"/>
    <w:basedOn w:val="707"/>
    <w:link w:val="732"/>
    <w:uiPriority w:val="10"/>
    <w:rPr>
      <w:sz w:val="48"/>
      <w:szCs w:val="48"/>
    </w:rPr>
  </w:style>
  <w:style w:type="character" w:styleId="38">
    <w:name w:val="Quote Char"/>
    <w:link w:val="786"/>
    <w:uiPriority w:val="29"/>
    <w:rPr>
      <w:i/>
    </w:rPr>
  </w:style>
  <w:style w:type="character" w:styleId="40">
    <w:name w:val="Intense Quote Char"/>
    <w:link w:val="788"/>
    <w:uiPriority w:val="30"/>
    <w:rPr>
      <w:i/>
    </w:rPr>
  </w:style>
  <w:style w:type="character" w:styleId="42">
    <w:name w:val="Header Char"/>
    <w:basedOn w:val="707"/>
    <w:link w:val="721"/>
    <w:uiPriority w:val="99"/>
  </w:style>
  <w:style w:type="character" w:styleId="44">
    <w:name w:val="Footer Char"/>
    <w:basedOn w:val="707"/>
    <w:link w:val="720"/>
    <w:uiPriority w:val="99"/>
  </w:style>
  <w:style w:type="table" w:styleId="49">
    <w:name w:val="Plain Table 1"/>
    <w:basedOn w:val="7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98">
    <w:name w:val="Heading 1"/>
    <w:basedOn w:val="697"/>
    <w:next w:val="697"/>
    <w:link w:val="777"/>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699">
    <w:name w:val="Heading 2"/>
    <w:basedOn w:val="697"/>
    <w:next w:val="709"/>
    <w:uiPriority w:val="9"/>
    <w:semiHidden/>
    <w:unhideWhenUsed/>
    <w:qFormat/>
    <w:pPr>
      <w:keepLines/>
      <w:keepNext/>
      <w:spacing w:before="360" w:after="200"/>
      <w:outlineLvl w:val="1"/>
    </w:pPr>
    <w:rPr>
      <w:rFonts w:ascii="Arial" w:hAnsi="Arial" w:eastAsia="Arial" w:cs="Arial"/>
      <w:sz w:val="34"/>
    </w:rPr>
  </w:style>
  <w:style w:type="paragraph" w:styleId="700">
    <w:name w:val="Heading 3"/>
    <w:basedOn w:val="697"/>
    <w:next w:val="697"/>
    <w:uiPriority w:val="9"/>
    <w:semiHidden/>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uiPriority w:val="9"/>
    <w:semiHidden/>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78"/>
    <w:uiPriority w:val="9"/>
    <w:semiHidden/>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79"/>
    <w:uiPriority w:val="9"/>
    <w:semiHidden/>
    <w:unhideWhenUsed/>
    <w:qFormat/>
    <w:pPr>
      <w:keepLines/>
      <w:keepNext/>
      <w:spacing w:before="320" w:after="200"/>
      <w:outlineLvl w:val="5"/>
    </w:pPr>
    <w:rPr>
      <w:rFonts w:ascii="Arial" w:hAnsi="Arial" w:eastAsia="Arial" w:cs="Arial"/>
      <w:b/>
      <w:bCs/>
      <w:sz w:val="22"/>
    </w:rPr>
  </w:style>
  <w:style w:type="paragraph" w:styleId="704">
    <w:name w:val="Heading 7"/>
    <w:basedOn w:val="697"/>
    <w:next w:val="697"/>
    <w:link w:val="780"/>
    <w:uiPriority w:val="9"/>
    <w:qFormat/>
    <w:pPr>
      <w:keepLines/>
      <w:keepNext/>
      <w:spacing w:before="320" w:after="200"/>
      <w:outlineLvl w:val="6"/>
    </w:pPr>
    <w:rPr>
      <w:rFonts w:ascii="Arial" w:hAnsi="Arial" w:eastAsia="Arial" w:cs="Arial"/>
      <w:b/>
      <w:bCs/>
      <w:i/>
      <w:iCs/>
      <w:sz w:val="22"/>
    </w:rPr>
  </w:style>
  <w:style w:type="paragraph" w:styleId="705">
    <w:name w:val="Heading 8"/>
    <w:basedOn w:val="697"/>
    <w:next w:val="697"/>
    <w:link w:val="781"/>
    <w:uiPriority w:val="9"/>
    <w:qFormat/>
    <w:pPr>
      <w:keepLines/>
      <w:keepNext/>
      <w:spacing w:before="320" w:after="200"/>
      <w:outlineLvl w:val="7"/>
    </w:pPr>
    <w:rPr>
      <w:rFonts w:ascii="Arial" w:hAnsi="Arial" w:eastAsia="Arial" w:cs="Arial"/>
      <w:i/>
      <w:iCs/>
      <w:sz w:val="22"/>
    </w:rPr>
  </w:style>
  <w:style w:type="paragraph" w:styleId="706">
    <w:name w:val="Heading 9"/>
    <w:basedOn w:val="697"/>
    <w:next w:val="697"/>
    <w:link w:val="782"/>
    <w:uiPriority w:val="9"/>
    <w:qFormat/>
    <w:pPr>
      <w:keepLines/>
      <w:keepNext/>
      <w:spacing w:before="320" w:after="200"/>
      <w:outlineLvl w:val="8"/>
    </w:pPr>
    <w:rPr>
      <w:rFonts w:ascii="Arial" w:hAnsi="Arial" w:eastAsia="Arial" w:cs="Arial"/>
      <w:i/>
      <w:iCs/>
      <w:szCs w:val="21"/>
    </w:rPr>
  </w:style>
  <w:style w:type="character" w:styleId="707" w:default="1">
    <w:name w:val="Default Paragraph Font"/>
    <w:uiPriority w:val="1"/>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Normal Indent"/>
    <w:basedOn w:val="697"/>
    <w:uiPriority w:val="0"/>
    <w:qFormat/>
    <w:pPr>
      <w:ind w:firstLine="420"/>
    </w:pPr>
  </w:style>
  <w:style w:type="paragraph" w:styleId="710">
    <w:name w:val="toc 7"/>
    <w:basedOn w:val="697"/>
    <w:next w:val="697"/>
    <w:uiPriority w:val="39"/>
    <w:qFormat/>
    <w:pPr>
      <w:ind w:left="1701"/>
      <w:spacing w:after="57"/>
    </w:pPr>
  </w:style>
  <w:style w:type="paragraph" w:styleId="711">
    <w:name w:val="Caption"/>
    <w:basedOn w:val="697"/>
    <w:next w:val="697"/>
    <w:uiPriority w:val="35"/>
    <w:qFormat/>
    <w:pPr>
      <w:spacing w:line="276" w:lineRule="auto"/>
    </w:pPr>
    <w:rPr>
      <w:b/>
      <w:bCs/>
      <w:color w:val="4f81bd"/>
      <w:sz w:val="18"/>
      <w:szCs w:val="18"/>
    </w:rPr>
  </w:style>
  <w:style w:type="paragraph" w:styleId="712">
    <w:name w:val="annotation text"/>
    <w:basedOn w:val="697"/>
    <w:uiPriority w:val="99"/>
    <w:qFormat/>
    <w:pPr>
      <w:jc w:val="left"/>
    </w:pPr>
  </w:style>
  <w:style w:type="paragraph" w:styleId="713">
    <w:name w:val="Body Text"/>
    <w:basedOn w:val="697"/>
    <w:next w:val="697"/>
    <w:uiPriority w:val="0"/>
    <w:qFormat/>
    <w:pPr>
      <w:spacing w:after="120"/>
    </w:pPr>
    <w:rPr>
      <w:rFonts w:eastAsia="Times New Roman"/>
    </w:rPr>
  </w:style>
  <w:style w:type="paragraph" w:styleId="714">
    <w:name w:val="Body Text Indent"/>
    <w:basedOn w:val="697"/>
    <w:link w:val="1351"/>
    <w:uiPriority w:val="99"/>
    <w:qFormat/>
    <w:pPr>
      <w:ind w:left="420"/>
      <w:spacing w:after="120"/>
    </w:pPr>
  </w:style>
  <w:style w:type="paragraph" w:styleId="715">
    <w:name w:val="toc 5"/>
    <w:basedOn w:val="697"/>
    <w:next w:val="697"/>
    <w:uiPriority w:val="39"/>
    <w:qFormat/>
    <w:pPr>
      <w:ind w:left="1134"/>
      <w:spacing w:after="57"/>
    </w:pPr>
  </w:style>
  <w:style w:type="paragraph" w:styleId="716">
    <w:name w:val="toc 3"/>
    <w:basedOn w:val="697"/>
    <w:next w:val="697"/>
    <w:uiPriority w:val="39"/>
    <w:qFormat/>
    <w:pPr>
      <w:ind w:left="567"/>
      <w:spacing w:after="57"/>
    </w:pPr>
  </w:style>
  <w:style w:type="paragraph" w:styleId="717">
    <w:name w:val="toc 8"/>
    <w:basedOn w:val="697"/>
    <w:next w:val="697"/>
    <w:uiPriority w:val="39"/>
    <w:qFormat/>
    <w:pPr>
      <w:ind w:left="1984"/>
      <w:spacing w:after="57"/>
    </w:pPr>
  </w:style>
  <w:style w:type="paragraph" w:styleId="718">
    <w:name w:val="Date"/>
    <w:basedOn w:val="697"/>
    <w:next w:val="697"/>
    <w:link w:val="1349"/>
    <w:uiPriority w:val="99"/>
    <w:qFormat/>
    <w:pPr>
      <w:ind w:left="100"/>
    </w:pPr>
  </w:style>
  <w:style w:type="paragraph" w:styleId="719">
    <w:name w:val="endnote text"/>
    <w:basedOn w:val="697"/>
    <w:link w:val="898"/>
    <w:uiPriority w:val="99"/>
    <w:qFormat/>
    <w:rPr>
      <w:sz w:val="20"/>
    </w:rPr>
  </w:style>
  <w:style w:type="paragraph" w:styleId="720">
    <w:name w:val="Footer"/>
    <w:basedOn w:val="697"/>
    <w:link w:val="790"/>
    <w:uiPriority w:val="99"/>
    <w:qFormat/>
    <w:pPr>
      <w:tabs>
        <w:tab w:val="center" w:pos="7143" w:leader="none"/>
        <w:tab w:val="right" w:pos="14287" w:leader="none"/>
      </w:tabs>
    </w:pPr>
  </w:style>
  <w:style w:type="paragraph" w:styleId="721">
    <w:name w:val="Header"/>
    <w:basedOn w:val="697"/>
    <w:uiPriority w:val="99"/>
    <w:qFormat/>
    <w:pPr>
      <w:tabs>
        <w:tab w:val="center" w:pos="7143" w:leader="none"/>
        <w:tab w:val="right" w:pos="14287" w:leader="none"/>
      </w:tabs>
    </w:pPr>
  </w:style>
  <w:style w:type="paragraph" w:styleId="722">
    <w:name w:val="toc 1"/>
    <w:basedOn w:val="697"/>
    <w:next w:val="697"/>
    <w:uiPriority w:val="39"/>
    <w:qFormat/>
    <w:pPr>
      <w:spacing w:after="57"/>
    </w:pPr>
  </w:style>
  <w:style w:type="paragraph" w:styleId="723">
    <w:name w:val="toc 4"/>
    <w:basedOn w:val="697"/>
    <w:next w:val="697"/>
    <w:uiPriority w:val="39"/>
    <w:qFormat/>
    <w:pPr>
      <w:ind w:left="850"/>
      <w:spacing w:after="57"/>
    </w:pPr>
  </w:style>
  <w:style w:type="paragraph" w:styleId="724">
    <w:name w:val="Subtitle"/>
    <w:basedOn w:val="697"/>
    <w:next w:val="697"/>
    <w:link w:val="785"/>
    <w:uiPriority w:val="11"/>
    <w:qFormat/>
    <w:pPr>
      <w:spacing w:before="200" w:after="200"/>
    </w:pPr>
    <w:rPr>
      <w:sz w:val="24"/>
      <w:szCs w:val="24"/>
    </w:rPr>
  </w:style>
  <w:style w:type="paragraph" w:styleId="725">
    <w:name w:val="footnote text"/>
    <w:basedOn w:val="697"/>
    <w:link w:val="897"/>
    <w:uiPriority w:val="0"/>
    <w:qFormat/>
    <w:pPr>
      <w:spacing w:after="40"/>
    </w:pPr>
    <w:rPr>
      <w:sz w:val="18"/>
    </w:rPr>
  </w:style>
  <w:style w:type="paragraph" w:styleId="726">
    <w:name w:val="toc 6"/>
    <w:basedOn w:val="697"/>
    <w:next w:val="697"/>
    <w:uiPriority w:val="39"/>
    <w:qFormat/>
    <w:pPr>
      <w:ind w:left="1417"/>
      <w:spacing w:after="57"/>
    </w:pPr>
  </w:style>
  <w:style w:type="paragraph" w:styleId="727">
    <w:name w:val="table of figures"/>
    <w:basedOn w:val="697"/>
    <w:next w:val="697"/>
    <w:uiPriority w:val="99"/>
    <w:qFormat/>
  </w:style>
  <w:style w:type="paragraph" w:styleId="728">
    <w:name w:val="toc 2"/>
    <w:basedOn w:val="697"/>
    <w:next w:val="697"/>
    <w:uiPriority w:val="39"/>
    <w:qFormat/>
    <w:pPr>
      <w:ind w:left="283"/>
      <w:spacing w:after="57"/>
    </w:pPr>
  </w:style>
  <w:style w:type="paragraph" w:styleId="729">
    <w:name w:val="toc 9"/>
    <w:basedOn w:val="697"/>
    <w:next w:val="697"/>
    <w:uiPriority w:val="39"/>
    <w:qFormat/>
    <w:pPr>
      <w:ind w:left="2268"/>
      <w:spacing w:after="57"/>
    </w:pPr>
  </w:style>
  <w:style w:type="paragraph" w:styleId="730">
    <w:name w:val="HTML Preformatted"/>
    <w:basedOn w:val="697"/>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31">
    <w:name w:val="Normal (Web)"/>
    <w:basedOn w:val="697"/>
    <w:uiPriority w:val="0"/>
    <w:qFormat/>
    <w:pPr>
      <w:jc w:val="left"/>
      <w:spacing w:before="100" w:beforeAutospacing="1" w:after="100" w:afterAutospacing="1"/>
      <w:widowControl/>
    </w:pPr>
    <w:rPr>
      <w:rFonts w:ascii="宋体" w:eastAsia="Times New Roman"/>
      <w:sz w:val="24"/>
      <w:szCs w:val="20"/>
    </w:rPr>
  </w:style>
  <w:style w:type="paragraph" w:styleId="732">
    <w:name w:val="Title"/>
    <w:basedOn w:val="697"/>
    <w:next w:val="697"/>
    <w:link w:val="784"/>
    <w:uiPriority w:val="10"/>
    <w:qFormat/>
    <w:pPr>
      <w:contextualSpacing/>
      <w:spacing w:before="300" w:after="200"/>
    </w:pPr>
    <w:rPr>
      <w:sz w:val="48"/>
      <w:szCs w:val="48"/>
    </w:rPr>
  </w:style>
  <w:style w:type="table" w:styleId="7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Strong"/>
    <w:basedOn w:val="707"/>
    <w:uiPriority w:val="0"/>
    <w:qFormat/>
    <w:rPr>
      <w:b/>
    </w:rPr>
  </w:style>
  <w:style w:type="character" w:styleId="735">
    <w:name w:val="endnote reference"/>
    <w:uiPriority w:val="99"/>
    <w:qFormat/>
    <w:rPr>
      <w:vertAlign w:val="superscript"/>
    </w:rPr>
  </w:style>
  <w:style w:type="character" w:styleId="736">
    <w:name w:val="Emphasis"/>
    <w:uiPriority w:val="0"/>
    <w:qFormat/>
    <w:rPr>
      <w:i/>
    </w:rPr>
  </w:style>
  <w:style w:type="character" w:styleId="737">
    <w:name w:val="Hyperlink"/>
    <w:uiPriority w:val="99"/>
    <w:qFormat/>
    <w:rPr>
      <w:color w:val="0000ff"/>
      <w:u w:val="single"/>
    </w:rPr>
  </w:style>
  <w:style w:type="character" w:styleId="738">
    <w:name w:val="annotation reference"/>
    <w:basedOn w:val="707"/>
    <w:uiPriority w:val="99"/>
    <w:qFormat/>
    <w:rPr>
      <w:sz w:val="21"/>
      <w:szCs w:val="21"/>
    </w:rPr>
  </w:style>
  <w:style w:type="character" w:styleId="739">
    <w:name w:val="footnote reference"/>
    <w:uiPriority w:val="0"/>
    <w:qFormat/>
    <w:rPr>
      <w:vertAlign w:val="superscript"/>
    </w:rPr>
  </w:style>
  <w:style w:type="paragraph" w:styleId="740" w:customStyle="1">
    <w:name w:val="样式1"/>
    <w:basedOn w:val="741"/>
    <w:next w:val="697"/>
    <w:uiPriority w:val="0"/>
    <w:qFormat/>
    <w:pPr>
      <w:tabs>
        <w:tab w:val="left" w:pos="0" w:leader="none"/>
        <w:tab w:val="left" w:pos="840" w:leader="none"/>
      </w:tabs>
    </w:pPr>
    <w:rPr>
      <w:rFonts w:ascii="Arial" w:hAnsi="Arial" w:eastAsia="幼圆" w:cs="Arial"/>
      <w:sz w:val="24"/>
      <w:szCs w:val="20"/>
    </w:rPr>
  </w:style>
  <w:style w:type="paragraph" w:styleId="741" w:customStyle="1">
    <w:name w:val="列表编号1"/>
    <w:basedOn w:val="697"/>
    <w:uiPriority w:val="0"/>
    <w:qFormat/>
    <w:pPr>
      <w:spacing w:line="360" w:lineRule="auto"/>
      <w:tabs>
        <w:tab w:val="left" w:pos="0" w:leader="none"/>
        <w:tab w:val="left" w:pos="840" w:leader="none"/>
      </w:tabs>
    </w:pPr>
  </w:style>
  <w:style w:type="table" w:styleId="742" w:customStyle="1">
    <w:name w:val="无格式表格 11"/>
    <w:basedOn w:val="70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无格式表格 21"/>
    <w:basedOn w:val="70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无格式表格 31"/>
    <w:basedOn w:val="70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无格式表格 41"/>
    <w:basedOn w:val="70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无格式表格 51"/>
    <w:basedOn w:val="70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网格表 1 浅色1"/>
    <w:basedOn w:val="70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48" w:customStyle="1">
    <w:name w:val="网格表 21"/>
    <w:basedOn w:val="70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49" w:customStyle="1">
    <w:name w:val="网格表 31"/>
    <w:basedOn w:val="70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网格表 41"/>
    <w:basedOn w:val="70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51" w:customStyle="1">
    <w:name w:val="网格表 5 深色1"/>
    <w:basedOn w:val="70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52" w:customStyle="1">
    <w:name w:val="网格表 6 彩色1"/>
    <w:basedOn w:val="70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53" w:customStyle="1">
    <w:name w:val="网格表 7 彩色1"/>
    <w:basedOn w:val="70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54" w:customStyle="1">
    <w:name w:val="清单表 1 浅色1"/>
    <w:basedOn w:val="70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55" w:customStyle="1">
    <w:name w:val="清单表 21"/>
    <w:basedOn w:val="70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56" w:customStyle="1">
    <w:name w:val="清单表 31"/>
    <w:basedOn w:val="70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57" w:customStyle="1">
    <w:name w:val="清单表 41"/>
    <w:basedOn w:val="70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58" w:customStyle="1">
    <w:name w:val="清单表 5 深色1"/>
    <w:basedOn w:val="70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59" w:customStyle="1">
    <w:name w:val="清单表 6 彩色1"/>
    <w:basedOn w:val="70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60" w:customStyle="1">
    <w:name w:val="清单表 7 彩色1"/>
    <w:basedOn w:val="70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761" w:customStyle="1">
    <w:name w:val="TOC 标题1"/>
    <w:uiPriority w:val="39"/>
    <w:qFormat/>
    <w:rPr>
      <w:rFonts w:ascii="Times New Roman" w:hAnsi="Times New Roman" w:eastAsia="宋体" w:cs="Times New Roman"/>
      <w:lang w:val="en-US" w:eastAsia="zh-CN" w:bidi="ar-SA"/>
    </w:rPr>
  </w:style>
  <w:style w:type="character" w:styleId="762" w:customStyle="1">
    <w:name w:val="Heading 1 Char_434700aa-fe40-4ee6-9069-0a69300fd62b"/>
    <w:basedOn w:val="707"/>
    <w:uiPriority w:val="9"/>
    <w:qFormat/>
    <w:rPr>
      <w:rFonts w:ascii="Arial" w:hAnsi="Arial" w:eastAsia="Arial" w:cs="Arial"/>
      <w:sz w:val="40"/>
      <w:szCs w:val="40"/>
    </w:rPr>
  </w:style>
  <w:style w:type="character" w:styleId="763" w:customStyle="1">
    <w:name w:val="Heading 5 Char_925b8ece-8082-461d-ae29-1d41b41a7251"/>
    <w:basedOn w:val="707"/>
    <w:uiPriority w:val="9"/>
    <w:qFormat/>
    <w:rPr>
      <w:rFonts w:ascii="Arial" w:hAnsi="Arial" w:eastAsia="Arial" w:cs="Arial"/>
      <w:b/>
      <w:bCs/>
      <w:sz w:val="24"/>
      <w:szCs w:val="24"/>
    </w:rPr>
  </w:style>
  <w:style w:type="character" w:styleId="764" w:customStyle="1">
    <w:name w:val="Heading 6 Char_a35ea97a-1ce8-4d9b-8930-2f6c61bf63ec"/>
    <w:basedOn w:val="707"/>
    <w:uiPriority w:val="9"/>
    <w:qFormat/>
    <w:rPr>
      <w:rFonts w:ascii="Arial" w:hAnsi="Arial" w:eastAsia="Arial" w:cs="Arial"/>
      <w:b/>
      <w:bCs/>
      <w:sz w:val="22"/>
      <w:szCs w:val="22"/>
    </w:rPr>
  </w:style>
  <w:style w:type="character" w:styleId="765" w:customStyle="1">
    <w:name w:val="Heading 7 Char_187ddb87-c7bc-4839-9585-67a43c484026"/>
    <w:basedOn w:val="707"/>
    <w:uiPriority w:val="9"/>
    <w:qFormat/>
    <w:rPr>
      <w:rFonts w:ascii="Arial" w:hAnsi="Arial" w:eastAsia="Arial" w:cs="Arial"/>
      <w:b/>
      <w:bCs/>
      <w:i/>
      <w:iCs/>
      <w:sz w:val="22"/>
      <w:szCs w:val="22"/>
    </w:rPr>
  </w:style>
  <w:style w:type="character" w:styleId="766" w:customStyle="1">
    <w:name w:val="Heading 8 Char_f86cc6f1-e07f-46cd-8999-b4d6f395b7ab"/>
    <w:basedOn w:val="707"/>
    <w:uiPriority w:val="9"/>
    <w:qFormat/>
    <w:rPr>
      <w:rFonts w:ascii="Arial" w:hAnsi="Arial" w:eastAsia="Arial" w:cs="Arial"/>
      <w:i/>
      <w:iCs/>
      <w:sz w:val="22"/>
      <w:szCs w:val="22"/>
    </w:rPr>
  </w:style>
  <w:style w:type="character" w:styleId="767" w:customStyle="1">
    <w:name w:val="Heading 9 Char_78d770f5-7fe8-45f8-a379-5ea7765ab889"/>
    <w:basedOn w:val="707"/>
    <w:uiPriority w:val="9"/>
    <w:qFormat/>
    <w:rPr>
      <w:rFonts w:ascii="Arial" w:hAnsi="Arial" w:eastAsia="Arial" w:cs="Arial"/>
      <w:i/>
      <w:iCs/>
      <w:sz w:val="21"/>
      <w:szCs w:val="21"/>
    </w:rPr>
  </w:style>
  <w:style w:type="character" w:styleId="768" w:customStyle="1">
    <w:name w:val="Title Char_cba70f7b-6b0c-40c3-9c1d-79b000d9620e"/>
    <w:basedOn w:val="707"/>
    <w:uiPriority w:val="10"/>
    <w:qFormat/>
    <w:rPr>
      <w:sz w:val="48"/>
      <w:szCs w:val="48"/>
    </w:rPr>
  </w:style>
  <w:style w:type="character" w:styleId="769" w:customStyle="1">
    <w:name w:val="Subtitle Char"/>
    <w:basedOn w:val="707"/>
    <w:uiPriority w:val="11"/>
    <w:qFormat/>
    <w:rPr>
      <w:sz w:val="24"/>
      <w:szCs w:val="24"/>
    </w:rPr>
  </w:style>
  <w:style w:type="character" w:styleId="770" w:customStyle="1">
    <w:name w:val="Quote Char_7b531250-58de-49b9-9d0c-04cfbc5a8719"/>
    <w:uiPriority w:val="29"/>
    <w:qFormat/>
    <w:rPr>
      <w:i/>
    </w:rPr>
  </w:style>
  <w:style w:type="character" w:styleId="771" w:customStyle="1">
    <w:name w:val="Intense Quote Char_0c2ead29-d2a6-4ac5-8f7c-28c2f003bdba"/>
    <w:uiPriority w:val="30"/>
    <w:qFormat/>
    <w:rPr>
      <w:i/>
    </w:rPr>
  </w:style>
  <w:style w:type="character" w:styleId="772" w:customStyle="1">
    <w:name w:val="Caption Char"/>
    <w:uiPriority w:val="99"/>
    <w:qFormat/>
  </w:style>
  <w:style w:type="character" w:styleId="773" w:customStyle="1">
    <w:name w:val="Footnote Text Char"/>
    <w:uiPriority w:val="99"/>
    <w:qFormat/>
    <w:rPr>
      <w:sz w:val="18"/>
    </w:rPr>
  </w:style>
  <w:style w:type="character" w:styleId="774" w:customStyle="1">
    <w:name w:val="Endnote Text Char"/>
    <w:uiPriority w:val="99"/>
    <w:qFormat/>
    <w:rPr>
      <w:sz w:val="20"/>
    </w:rPr>
  </w:style>
  <w:style w:type="paragraph" w:styleId="775" w:customStyle="1">
    <w:name w:val="TOC 标题111"/>
    <w:uiPriority w:val="39"/>
    <w:qFormat/>
    <w:rPr>
      <w:rFonts w:ascii="Times New Roman" w:hAnsi="Times New Roman" w:eastAsia="宋体" w:cs="Times New Roman"/>
      <w:lang w:val="en-US" w:eastAsia="zh-CN" w:bidi="ar-SA"/>
    </w:rPr>
  </w:style>
  <w:style w:type="paragraph" w:styleId="776" w:customStyle="1">
    <w:name w:val="正文文本1"/>
    <w:basedOn w:val="697"/>
    <w:next w:val="697"/>
    <w:link w:val="911"/>
    <w:uiPriority w:val="0"/>
    <w:qFormat/>
    <w:pPr>
      <w:spacing w:line="60" w:lineRule="auto"/>
    </w:pPr>
    <w:rPr>
      <w:rFonts w:ascii="仿宋_GB2312" w:eastAsia="仿宋_GB2312"/>
      <w:sz w:val="32"/>
    </w:rPr>
  </w:style>
  <w:style w:type="character" w:styleId="777" w:customStyle="1">
    <w:name w:val="标题 1 字符1"/>
    <w:link w:val="698"/>
    <w:uiPriority w:val="9"/>
    <w:qFormat/>
    <w:rPr>
      <w:rFonts w:ascii="宋体" w:hAnsi="宋体" w:eastAsia="Arial" w:cs="宋体"/>
      <w:b/>
      <w:color w:val="000000"/>
      <w:sz w:val="44"/>
      <w:szCs w:val="44"/>
      <w:highlight w:val="none"/>
      <w:lang w:val="en-US" w:eastAsia="zh-CN" w:bidi="ar-SA"/>
    </w:rPr>
  </w:style>
  <w:style w:type="character" w:styleId="778" w:customStyle="1">
    <w:name w:val="标题 5 字符"/>
    <w:link w:val="702"/>
    <w:uiPriority w:val="9"/>
    <w:qFormat/>
    <w:rPr>
      <w:rFonts w:ascii="Arial" w:hAnsi="Arial" w:eastAsia="Arial" w:cs="Arial"/>
      <w:b/>
      <w:bCs/>
      <w:sz w:val="24"/>
      <w:szCs w:val="24"/>
    </w:rPr>
  </w:style>
  <w:style w:type="character" w:styleId="779" w:customStyle="1">
    <w:name w:val="标题 6 字符"/>
    <w:link w:val="703"/>
    <w:uiPriority w:val="9"/>
    <w:qFormat/>
    <w:rPr>
      <w:rFonts w:ascii="Arial" w:hAnsi="Arial" w:eastAsia="Arial" w:cs="Arial"/>
      <w:b/>
      <w:bCs/>
      <w:sz w:val="22"/>
      <w:szCs w:val="22"/>
    </w:rPr>
  </w:style>
  <w:style w:type="character" w:styleId="780" w:customStyle="1">
    <w:name w:val="标题 7 字符"/>
    <w:link w:val="704"/>
    <w:uiPriority w:val="9"/>
    <w:qFormat/>
    <w:rPr>
      <w:rFonts w:ascii="Arial" w:hAnsi="Arial" w:eastAsia="Arial" w:cs="Arial"/>
      <w:b/>
      <w:bCs/>
      <w:i/>
      <w:iCs/>
      <w:sz w:val="22"/>
      <w:szCs w:val="22"/>
    </w:rPr>
  </w:style>
  <w:style w:type="character" w:styleId="781" w:customStyle="1">
    <w:name w:val="标题 8 字符"/>
    <w:link w:val="705"/>
    <w:uiPriority w:val="9"/>
    <w:qFormat/>
    <w:rPr>
      <w:rFonts w:ascii="Arial" w:hAnsi="Arial" w:eastAsia="Arial" w:cs="Arial"/>
      <w:i/>
      <w:iCs/>
      <w:sz w:val="22"/>
      <w:szCs w:val="22"/>
    </w:rPr>
  </w:style>
  <w:style w:type="character" w:styleId="782" w:customStyle="1">
    <w:name w:val="标题 9 字符"/>
    <w:link w:val="706"/>
    <w:uiPriority w:val="9"/>
    <w:qFormat/>
    <w:rPr>
      <w:rFonts w:ascii="Arial" w:hAnsi="Arial" w:eastAsia="Arial" w:cs="Arial"/>
      <w:i/>
      <w:iCs/>
      <w:sz w:val="21"/>
      <w:szCs w:val="21"/>
    </w:rPr>
  </w:style>
  <w:style w:type="paragraph" w:styleId="783">
    <w:name w:val="No Spacing"/>
    <w:uiPriority w:val="1"/>
    <w:qFormat/>
    <w:rPr>
      <w:rFonts w:ascii="Times New Roman" w:hAnsi="Times New Roman" w:eastAsia="宋体" w:cs="Times New Roman"/>
      <w:lang w:val="en-US" w:eastAsia="zh-CN" w:bidi="ar-SA"/>
    </w:rPr>
  </w:style>
  <w:style w:type="character" w:styleId="784" w:customStyle="1">
    <w:name w:val="标题 字符"/>
    <w:link w:val="732"/>
    <w:uiPriority w:val="10"/>
    <w:qFormat/>
    <w:rPr>
      <w:sz w:val="48"/>
      <w:szCs w:val="48"/>
    </w:rPr>
  </w:style>
  <w:style w:type="character" w:styleId="785" w:customStyle="1">
    <w:name w:val="副标题 字符"/>
    <w:link w:val="724"/>
    <w:uiPriority w:val="11"/>
    <w:qFormat/>
    <w:rPr>
      <w:sz w:val="24"/>
      <w:szCs w:val="24"/>
    </w:rPr>
  </w:style>
  <w:style w:type="paragraph" w:styleId="786">
    <w:name w:val="Quote"/>
    <w:basedOn w:val="697"/>
    <w:next w:val="697"/>
    <w:link w:val="787"/>
    <w:uiPriority w:val="29"/>
    <w:qFormat/>
    <w:pPr>
      <w:ind w:left="720" w:right="720"/>
    </w:pPr>
    <w:rPr>
      <w:i/>
    </w:rPr>
  </w:style>
  <w:style w:type="character" w:styleId="787" w:customStyle="1">
    <w:name w:val="引用 字符"/>
    <w:link w:val="786"/>
    <w:uiPriority w:val="29"/>
    <w:qFormat/>
    <w:rPr>
      <w:i/>
    </w:rPr>
  </w:style>
  <w:style w:type="paragraph" w:styleId="788">
    <w:name w:val="Intense Quote"/>
    <w:basedOn w:val="697"/>
    <w:next w:val="697"/>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qFormat/>
    <w:rPr>
      <w:i/>
    </w:rPr>
  </w:style>
  <w:style w:type="character" w:styleId="790" w:customStyle="1">
    <w:name w:val="页脚 字符1"/>
    <w:link w:val="720"/>
    <w:uiPriority w:val="99"/>
    <w:qFormat/>
  </w:style>
  <w:style w:type="table" w:styleId="79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79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1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1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1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1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1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1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1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1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1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2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2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2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2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2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2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2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2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2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3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35"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36"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3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3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39"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4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4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4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4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4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4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4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4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84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84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5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5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5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5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5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5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5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5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5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5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86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86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6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6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6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86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86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86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6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86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87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8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8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8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8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8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88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88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88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8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8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9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89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9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89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89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89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89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897" w:customStyle="1">
    <w:name w:val="脚注文本 字符"/>
    <w:link w:val="725"/>
    <w:uiPriority w:val="0"/>
    <w:qFormat/>
    <w:rPr>
      <w:sz w:val="18"/>
    </w:rPr>
  </w:style>
  <w:style w:type="character" w:styleId="898" w:customStyle="1">
    <w:name w:val="尾注文本 字符"/>
    <w:link w:val="719"/>
    <w:uiPriority w:val="99"/>
    <w:qFormat/>
    <w:rPr>
      <w:sz w:val="20"/>
    </w:rPr>
  </w:style>
  <w:style w:type="paragraph" w:styleId="899" w:customStyle="1">
    <w:name w:val="TOC 标题11"/>
    <w:uiPriority w:val="39"/>
    <w:qFormat/>
    <w:rPr>
      <w:rFonts w:ascii="Times New Roman" w:hAnsi="Times New Roman" w:eastAsia="宋体" w:cs="Times New Roman"/>
      <w:lang w:val="en-US" w:eastAsia="zh-CN" w:bidi="ar-SA"/>
    </w:rPr>
  </w:style>
  <w:style w:type="paragraph" w:styleId="900" w:customStyle="1">
    <w:name w:val="标题 11"/>
    <w:basedOn w:val="697"/>
    <w:next w:val="697"/>
    <w:link w:val="912"/>
    <w:uiPriority w:val="0"/>
    <w:qFormat/>
    <w:pPr>
      <w:keepLines/>
      <w:keepNext/>
      <w:spacing w:before="340" w:after="330" w:line="576" w:lineRule="auto"/>
      <w:outlineLvl w:val="0"/>
    </w:pPr>
    <w:rPr>
      <w:b/>
      <w:sz w:val="44"/>
      <w:szCs w:val="20"/>
    </w:rPr>
  </w:style>
  <w:style w:type="paragraph" w:styleId="901" w:customStyle="1">
    <w:name w:val="标题 21"/>
    <w:basedOn w:val="697"/>
    <w:next w:val="697"/>
    <w:link w:val="913"/>
    <w:uiPriority w:val="0"/>
    <w:qFormat/>
    <w:pPr>
      <w:keepLines/>
      <w:keepNext/>
      <w:spacing w:before="260" w:after="260" w:line="413" w:lineRule="auto"/>
      <w:outlineLvl w:val="1"/>
    </w:pPr>
    <w:rPr>
      <w:rFonts w:ascii="Arial" w:hAnsi="Arial" w:eastAsia="黑体"/>
      <w:b/>
      <w:sz w:val="32"/>
      <w:szCs w:val="20"/>
    </w:rPr>
  </w:style>
  <w:style w:type="paragraph" w:styleId="902" w:customStyle="1">
    <w:name w:val="标题 31"/>
    <w:basedOn w:val="697"/>
    <w:next w:val="697"/>
    <w:link w:val="914"/>
    <w:uiPriority w:val="0"/>
    <w:qFormat/>
    <w:pPr>
      <w:keepLines/>
      <w:keepNext/>
      <w:spacing w:before="260" w:after="260" w:line="413" w:lineRule="auto"/>
      <w:outlineLvl w:val="2"/>
    </w:pPr>
    <w:rPr>
      <w:b/>
      <w:sz w:val="32"/>
      <w:szCs w:val="20"/>
    </w:rPr>
  </w:style>
  <w:style w:type="paragraph" w:styleId="903" w:customStyle="1">
    <w:name w:val="标题 41"/>
    <w:basedOn w:val="697"/>
    <w:next w:val="697"/>
    <w:link w:val="91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04" w:customStyle="1">
    <w:name w:val="标题 51"/>
    <w:basedOn w:val="697"/>
    <w:next w:val="69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05" w:customStyle="1">
    <w:name w:val="标题 61"/>
    <w:basedOn w:val="697"/>
    <w:next w:val="69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06" w:customStyle="1">
    <w:name w:val="标题 71"/>
    <w:basedOn w:val="697"/>
    <w:next w:val="69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07" w:customStyle="1">
    <w:name w:val="标题 81"/>
    <w:basedOn w:val="697"/>
    <w:next w:val="69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08" w:customStyle="1">
    <w:name w:val="标题 91"/>
    <w:basedOn w:val="697"/>
    <w:next w:val="697"/>
    <w:uiPriority w:val="0"/>
    <w:qFormat/>
    <w:pPr>
      <w:jc w:val="center"/>
      <w:keepNext/>
      <w:spacing w:line="600" w:lineRule="exact"/>
      <w:outlineLvl w:val="8"/>
    </w:pPr>
    <w:rPr>
      <w:rFonts w:ascii="仿宋_GB2312" w:eastAsia="仿宋_GB2312"/>
      <w:sz w:val="32"/>
    </w:rPr>
  </w:style>
  <w:style w:type="character" w:styleId="909" w:customStyle="1">
    <w:name w:val="默认段落字体1"/>
    <w:uiPriority w:val="1"/>
    <w:qFormat/>
  </w:style>
  <w:style w:type="table" w:styleId="910" w:customStyle="1">
    <w:name w:val="普通表格1"/>
    <w:uiPriority w:val="0"/>
    <w:qFormat/>
    <w:tblPr>
      <w:tblCellMar>
        <w:left w:w="0" w:type="dxa"/>
        <w:top w:w="0" w:type="dxa"/>
        <w:right w:w="0" w:type="dxa"/>
        <w:bottom w:w="0" w:type="dxa"/>
      </w:tblCellMar>
    </w:tblPr>
  </w:style>
  <w:style w:type="character" w:styleId="911" w:customStyle="1">
    <w:name w:val="正文文本 字符"/>
    <w:link w:val="776"/>
    <w:uiPriority w:val="0"/>
    <w:qFormat/>
    <w:rPr>
      <w:rFonts w:ascii="仿宋_GB2312" w:eastAsia="仿宋_GB2312"/>
      <w:sz w:val="32"/>
      <w:szCs w:val="22"/>
    </w:rPr>
  </w:style>
  <w:style w:type="character" w:styleId="912" w:customStyle="1">
    <w:name w:val="标题 1 字符"/>
    <w:link w:val="900"/>
    <w:uiPriority w:val="0"/>
    <w:qFormat/>
    <w:rPr>
      <w:b/>
      <w:sz w:val="44"/>
    </w:rPr>
  </w:style>
  <w:style w:type="character" w:styleId="913" w:customStyle="1">
    <w:name w:val="标题 2 字符"/>
    <w:link w:val="901"/>
    <w:uiPriority w:val="0"/>
    <w:qFormat/>
    <w:rPr>
      <w:rFonts w:ascii="Arial" w:hAnsi="Arial" w:eastAsia="黑体"/>
      <w:b/>
      <w:sz w:val="32"/>
    </w:rPr>
  </w:style>
  <w:style w:type="character" w:styleId="914" w:customStyle="1">
    <w:name w:val="标题 3 字符"/>
    <w:link w:val="902"/>
    <w:uiPriority w:val="0"/>
    <w:qFormat/>
    <w:rPr>
      <w:b/>
      <w:sz w:val="32"/>
    </w:rPr>
  </w:style>
  <w:style w:type="character" w:styleId="915" w:customStyle="1">
    <w:name w:val="标题 4 字符"/>
    <w:link w:val="903"/>
    <w:uiPriority w:val="0"/>
    <w:qFormat/>
    <w:rPr>
      <w:rFonts w:ascii="宋体" w:eastAsia="宋体"/>
      <w:color w:val="800000"/>
      <w:sz w:val="28"/>
      <w:lang w:val="en-US" w:eastAsia="zh-CN" w:bidi="ar-SA"/>
    </w:rPr>
  </w:style>
  <w:style w:type="paragraph" w:styleId="916" w:customStyle="1">
    <w:name w:val="目录 71"/>
    <w:basedOn w:val="697"/>
    <w:next w:val="697"/>
    <w:uiPriority w:val="0"/>
    <w:qFormat/>
    <w:pPr>
      <w:ind w:left="1260"/>
      <w:jc w:val="left"/>
    </w:pPr>
    <w:rPr>
      <w:rFonts w:ascii="Calibri" w:hAnsi="Calibri" w:cs="Calibri"/>
      <w:sz w:val="18"/>
      <w:szCs w:val="18"/>
    </w:rPr>
  </w:style>
  <w:style w:type="paragraph" w:styleId="917" w:customStyle="1">
    <w:name w:val="列表项目符号 41"/>
    <w:basedOn w:val="697"/>
    <w:uiPriority w:val="0"/>
    <w:qFormat/>
    <w:pPr>
      <w:ind w:left="360" w:hanging="360"/>
      <w:spacing w:line="380" w:lineRule="exact"/>
      <w:tabs>
        <w:tab w:val="left" w:pos="360" w:leader="none"/>
      </w:tabs>
    </w:pPr>
    <w:rPr>
      <w:rFonts w:ascii="Calibri" w:hAnsi="Calibri"/>
      <w:sz w:val="28"/>
    </w:rPr>
  </w:style>
  <w:style w:type="paragraph" w:styleId="918" w:customStyle="1">
    <w:name w:val="索引 81"/>
    <w:basedOn w:val="697"/>
    <w:next w:val="697"/>
    <w:uiPriority w:val="0"/>
    <w:qFormat/>
    <w:pPr>
      <w:ind w:left="1400"/>
    </w:pPr>
    <w:rPr>
      <w:rFonts w:ascii="Calibri" w:hAnsi="Calibri"/>
    </w:rPr>
  </w:style>
  <w:style w:type="paragraph" w:styleId="919" w:customStyle="1">
    <w:name w:val="正文缩进11"/>
    <w:basedOn w:val="697"/>
    <w:uiPriority w:val="0"/>
    <w:qFormat/>
    <w:pPr>
      <w:ind w:firstLine="420"/>
    </w:pPr>
    <w:rPr>
      <w:rFonts w:ascii="宋体"/>
      <w:color w:val="000000"/>
      <w:sz w:val="24"/>
      <w:szCs w:val="20"/>
    </w:rPr>
  </w:style>
  <w:style w:type="paragraph" w:styleId="920" w:customStyle="1">
    <w:name w:val="题注1"/>
    <w:basedOn w:val="697"/>
    <w:next w:val="697"/>
    <w:link w:val="921"/>
    <w:uiPriority w:val="0"/>
    <w:qFormat/>
    <w:pPr>
      <w:spacing w:line="360" w:lineRule="auto"/>
      <w:tabs>
        <w:tab w:val="left" w:pos="0" w:leader="none"/>
      </w:tabs>
    </w:pPr>
    <w:rPr>
      <w:rFonts w:ascii="Arial" w:hAnsi="Arial" w:eastAsia="黑体"/>
      <w:sz w:val="20"/>
      <w:szCs w:val="20"/>
    </w:rPr>
  </w:style>
  <w:style w:type="character" w:styleId="921" w:customStyle="1">
    <w:name w:val="题注 字符"/>
    <w:link w:val="920"/>
    <w:uiPriority w:val="0"/>
    <w:qFormat/>
    <w:rPr>
      <w:rFonts w:ascii="Arial" w:hAnsi="Arial" w:eastAsia="黑体" w:cs="Arial"/>
    </w:rPr>
  </w:style>
  <w:style w:type="paragraph" w:styleId="922" w:customStyle="1">
    <w:name w:val="索引 51"/>
    <w:basedOn w:val="697"/>
    <w:next w:val="697"/>
    <w:uiPriority w:val="0"/>
    <w:qFormat/>
    <w:pPr>
      <w:ind w:left="800"/>
    </w:pPr>
    <w:rPr>
      <w:rFonts w:ascii="Calibri" w:hAnsi="Calibri"/>
    </w:rPr>
  </w:style>
  <w:style w:type="paragraph" w:styleId="923" w:customStyle="1">
    <w:name w:val="列表项目符号1"/>
    <w:basedOn w:val="697"/>
    <w:uiPriority w:val="0"/>
    <w:qFormat/>
    <w:pPr>
      <w:ind w:left="962" w:hanging="480"/>
      <w:spacing w:line="360" w:lineRule="auto"/>
      <w:tabs>
        <w:tab w:val="left" w:pos="840" w:leader="none"/>
      </w:tabs>
    </w:pPr>
    <w:rPr>
      <w:sz w:val="24"/>
    </w:rPr>
  </w:style>
  <w:style w:type="paragraph" w:styleId="924" w:customStyle="1">
    <w:name w:val="文档结构图1"/>
    <w:basedOn w:val="697"/>
    <w:uiPriority w:val="0"/>
    <w:qFormat/>
    <w:pPr>
      <w:shd w:val="clear" w:color="auto" w:fill="000080"/>
    </w:pPr>
  </w:style>
  <w:style w:type="paragraph" w:styleId="925" w:customStyle="1">
    <w:name w:val="批注文字1"/>
    <w:basedOn w:val="697"/>
    <w:link w:val="926"/>
    <w:uiPriority w:val="99"/>
    <w:qFormat/>
    <w:pPr>
      <w:jc w:val="left"/>
    </w:pPr>
    <w:rPr>
      <w:rFonts w:ascii="Calibri" w:hAnsi="Calibri"/>
      <w:szCs w:val="20"/>
    </w:rPr>
  </w:style>
  <w:style w:type="character" w:styleId="926" w:customStyle="1">
    <w:name w:val="批注文字 字符"/>
    <w:link w:val="925"/>
    <w:uiPriority w:val="99"/>
    <w:qFormat/>
    <w:rPr>
      <w:rFonts w:ascii="Calibri" w:hAnsi="Calibri" w:eastAsia="宋体" w:cs="Times New Roman"/>
      <w:sz w:val="21"/>
    </w:rPr>
  </w:style>
  <w:style w:type="paragraph" w:styleId="927" w:customStyle="1">
    <w:name w:val="索引 61"/>
    <w:basedOn w:val="697"/>
    <w:next w:val="697"/>
    <w:uiPriority w:val="0"/>
    <w:qFormat/>
    <w:pPr>
      <w:ind w:left="1000"/>
    </w:pPr>
    <w:rPr>
      <w:rFonts w:ascii="Calibri" w:hAnsi="Calibri"/>
    </w:rPr>
  </w:style>
  <w:style w:type="paragraph" w:styleId="928" w:customStyle="1">
    <w:name w:val="正文文本 31"/>
    <w:basedOn w:val="697"/>
    <w:uiPriority w:val="0"/>
    <w:qFormat/>
    <w:rPr>
      <w:color w:val="000000"/>
    </w:rPr>
  </w:style>
  <w:style w:type="paragraph" w:styleId="929" w:customStyle="1">
    <w:name w:val="列表项目符号 31"/>
    <w:basedOn w:val="697"/>
    <w:uiPriority w:val="0"/>
    <w:qFormat/>
    <w:pPr>
      <w:ind w:left="1200" w:hanging="360"/>
      <w:spacing w:line="380" w:lineRule="exact"/>
      <w:tabs>
        <w:tab w:val="left" w:pos="1200" w:leader="none"/>
      </w:tabs>
    </w:pPr>
    <w:rPr>
      <w:rFonts w:ascii="Calibri" w:hAnsi="Calibri"/>
      <w:sz w:val="28"/>
    </w:rPr>
  </w:style>
  <w:style w:type="paragraph" w:styleId="930" w:customStyle="1">
    <w:name w:val="正文文本缩进11"/>
    <w:basedOn w:val="697"/>
    <w:next w:val="697"/>
    <w:uiPriority w:val="0"/>
    <w:qFormat/>
    <w:pPr>
      <w:ind w:firstLine="225"/>
    </w:pPr>
    <w:rPr>
      <w:rFonts w:ascii="仿宋_GB2312" w:eastAsia="仿宋_GB2312"/>
      <w:sz w:val="32"/>
    </w:rPr>
  </w:style>
  <w:style w:type="paragraph" w:styleId="931" w:customStyle="1">
    <w:name w:val="文本块1"/>
    <w:basedOn w:val="697"/>
    <w:uiPriority w:val="0"/>
    <w:qFormat/>
    <w:pPr>
      <w:ind w:left="1548" w:right="12" w:hanging="2405"/>
      <w:spacing w:line="360" w:lineRule="exact"/>
    </w:pPr>
    <w:rPr>
      <w:rFonts w:ascii="宋体"/>
      <w:bCs/>
      <w:sz w:val="28"/>
    </w:rPr>
  </w:style>
  <w:style w:type="paragraph" w:styleId="932" w:customStyle="1">
    <w:name w:val="列表项目符号 21"/>
    <w:basedOn w:val="697"/>
    <w:uiPriority w:val="0"/>
    <w:qFormat/>
    <w:pPr>
      <w:ind w:left="720" w:hanging="360"/>
      <w:spacing w:line="360" w:lineRule="auto"/>
      <w:tabs>
        <w:tab w:val="left" w:pos="720" w:leader="none"/>
      </w:tabs>
    </w:pPr>
    <w:rPr>
      <w:sz w:val="24"/>
    </w:rPr>
  </w:style>
  <w:style w:type="paragraph" w:styleId="933" w:customStyle="1">
    <w:name w:val="HTML 地址1"/>
    <w:basedOn w:val="697"/>
    <w:uiPriority w:val="0"/>
    <w:qFormat/>
    <w:rPr>
      <w:i/>
      <w:iCs/>
    </w:rPr>
  </w:style>
  <w:style w:type="paragraph" w:styleId="934" w:customStyle="1">
    <w:name w:val="索引 41"/>
    <w:basedOn w:val="697"/>
    <w:next w:val="697"/>
    <w:uiPriority w:val="0"/>
    <w:qFormat/>
    <w:pPr>
      <w:ind w:left="600"/>
    </w:pPr>
    <w:rPr>
      <w:rFonts w:ascii="Calibri" w:hAnsi="Calibri"/>
    </w:rPr>
  </w:style>
  <w:style w:type="paragraph" w:styleId="935" w:customStyle="1">
    <w:name w:val="目录 51"/>
    <w:basedOn w:val="697"/>
    <w:next w:val="697"/>
    <w:uiPriority w:val="0"/>
    <w:qFormat/>
    <w:pPr>
      <w:ind w:left="840"/>
      <w:jc w:val="left"/>
    </w:pPr>
    <w:rPr>
      <w:rFonts w:ascii="Calibri" w:hAnsi="Calibri" w:cs="Calibri"/>
      <w:sz w:val="18"/>
      <w:szCs w:val="18"/>
    </w:rPr>
  </w:style>
  <w:style w:type="paragraph" w:styleId="936" w:customStyle="1">
    <w:name w:val="目录 31"/>
    <w:basedOn w:val="697"/>
    <w:next w:val="697"/>
    <w:uiPriority w:val="39"/>
    <w:qFormat/>
    <w:pPr>
      <w:ind w:left="420"/>
      <w:jc w:val="left"/>
    </w:pPr>
    <w:rPr>
      <w:rFonts w:ascii="Calibri" w:hAnsi="Calibri" w:cs="Calibri"/>
      <w:i/>
      <w:iCs/>
      <w:sz w:val="20"/>
      <w:szCs w:val="20"/>
    </w:rPr>
  </w:style>
  <w:style w:type="paragraph" w:styleId="937" w:customStyle="1">
    <w:name w:val="纯文本11"/>
    <w:basedOn w:val="697"/>
    <w:uiPriority w:val="0"/>
    <w:qFormat/>
    <w:rPr>
      <w:rFonts w:ascii="宋体"/>
      <w:szCs w:val="21"/>
    </w:rPr>
  </w:style>
  <w:style w:type="paragraph" w:styleId="938" w:customStyle="1">
    <w:name w:val="列表项目符号 51"/>
    <w:basedOn w:val="697"/>
    <w:uiPriority w:val="0"/>
    <w:qFormat/>
    <w:pPr>
      <w:ind w:left="720" w:hanging="360"/>
      <w:spacing w:line="380" w:lineRule="exact"/>
      <w:tabs>
        <w:tab w:val="left" w:pos="720" w:leader="none"/>
      </w:tabs>
    </w:pPr>
    <w:rPr>
      <w:rFonts w:ascii="Calibri" w:hAnsi="Calibri"/>
      <w:sz w:val="28"/>
    </w:rPr>
  </w:style>
  <w:style w:type="paragraph" w:styleId="939" w:customStyle="1">
    <w:name w:val="目录 81"/>
    <w:basedOn w:val="697"/>
    <w:next w:val="697"/>
    <w:uiPriority w:val="0"/>
    <w:qFormat/>
    <w:pPr>
      <w:ind w:left="1470"/>
      <w:jc w:val="left"/>
    </w:pPr>
    <w:rPr>
      <w:rFonts w:ascii="Calibri" w:hAnsi="Calibri" w:cs="Calibri"/>
      <w:sz w:val="18"/>
      <w:szCs w:val="18"/>
    </w:rPr>
  </w:style>
  <w:style w:type="paragraph" w:styleId="940" w:customStyle="1">
    <w:name w:val="索引 31"/>
    <w:basedOn w:val="697"/>
    <w:next w:val="697"/>
    <w:uiPriority w:val="0"/>
    <w:qFormat/>
    <w:pPr>
      <w:ind w:left="400"/>
    </w:pPr>
    <w:rPr>
      <w:rFonts w:ascii="Calibri" w:hAnsi="Calibri"/>
    </w:rPr>
  </w:style>
  <w:style w:type="paragraph" w:styleId="941" w:customStyle="1">
    <w:name w:val="日期1"/>
    <w:basedOn w:val="697"/>
    <w:next w:val="697"/>
    <w:uiPriority w:val="0"/>
    <w:qFormat/>
    <w:pPr>
      <w:ind w:left="2500"/>
    </w:pPr>
  </w:style>
  <w:style w:type="paragraph" w:styleId="942" w:customStyle="1">
    <w:name w:val="正文文本缩进 21"/>
    <w:basedOn w:val="697"/>
    <w:uiPriority w:val="0"/>
    <w:qFormat/>
    <w:pPr>
      <w:ind w:firstLine="225"/>
      <w:jc w:val="left"/>
      <w:spacing w:line="540" w:lineRule="exact"/>
    </w:pPr>
    <w:rPr>
      <w:rFonts w:ascii="仿宋_GB2312" w:eastAsia="仿宋_GB2312"/>
      <w:sz w:val="32"/>
    </w:rPr>
  </w:style>
  <w:style w:type="paragraph" w:styleId="943" w:customStyle="1">
    <w:name w:val="尾注文本1"/>
    <w:basedOn w:val="697"/>
    <w:uiPriority w:val="0"/>
    <w:qFormat/>
    <w:pPr>
      <w:jc w:val="left"/>
      <w:widowControl/>
    </w:pPr>
    <w:rPr>
      <w:rFonts w:ascii="宋体"/>
      <w:bCs/>
      <w:szCs w:val="21"/>
    </w:rPr>
  </w:style>
  <w:style w:type="paragraph" w:styleId="944" w:customStyle="1">
    <w:name w:val="批注框文本1"/>
    <w:basedOn w:val="697"/>
    <w:uiPriority w:val="0"/>
    <w:qFormat/>
    <w:rPr>
      <w:sz w:val="18"/>
      <w:szCs w:val="20"/>
    </w:rPr>
  </w:style>
  <w:style w:type="paragraph" w:styleId="945" w:customStyle="1">
    <w:name w:val="页脚1"/>
    <w:basedOn w:val="697"/>
    <w:link w:val="946"/>
    <w:uiPriority w:val="99"/>
    <w:qFormat/>
    <w:pPr>
      <w:jc w:val="left"/>
      <w:tabs>
        <w:tab w:val="center" w:pos="4153" w:leader="none"/>
        <w:tab w:val="right" w:pos="8306" w:leader="none"/>
      </w:tabs>
    </w:pPr>
    <w:rPr>
      <w:rFonts w:ascii="Calibri" w:hAnsi="Calibri"/>
      <w:sz w:val="18"/>
      <w:szCs w:val="18"/>
    </w:rPr>
  </w:style>
  <w:style w:type="character" w:styleId="946" w:customStyle="1">
    <w:name w:val="页脚 字符"/>
    <w:link w:val="945"/>
    <w:uiPriority w:val="99"/>
    <w:qFormat/>
    <w:rPr>
      <w:rFonts w:ascii="Calibri" w:hAnsi="Calibri" w:eastAsia="宋体" w:cs="Times New Roman"/>
      <w:sz w:val="18"/>
      <w:szCs w:val="18"/>
    </w:rPr>
  </w:style>
  <w:style w:type="paragraph" w:styleId="947" w:customStyle="1">
    <w:name w:val="寄信人地址11"/>
    <w:basedOn w:val="697"/>
    <w:uiPriority w:val="0"/>
    <w:qFormat/>
    <w:rPr>
      <w:rFonts w:ascii="Arial" w:hAnsi="Arial"/>
    </w:rPr>
  </w:style>
  <w:style w:type="paragraph" w:styleId="948" w:customStyle="1">
    <w:name w:val="页眉1"/>
    <w:basedOn w:val="697"/>
    <w:link w:val="949"/>
    <w:uiPriority w:val="99"/>
    <w:qFormat/>
    <w:pPr>
      <w:jc w:val="center"/>
      <w:tabs>
        <w:tab w:val="center" w:pos="4153" w:leader="none"/>
        <w:tab w:val="right" w:pos="8306" w:leader="none"/>
      </w:tabs>
      <w:pBdr>
        <w:bottom w:val="single" w:color="000000" w:sz="6" w:space="1"/>
      </w:pBdr>
    </w:pPr>
    <w:rPr>
      <w:sz w:val="18"/>
      <w:szCs w:val="18"/>
    </w:rPr>
  </w:style>
  <w:style w:type="character" w:styleId="949" w:customStyle="1">
    <w:name w:val="页眉 字符"/>
    <w:link w:val="948"/>
    <w:uiPriority w:val="99"/>
    <w:qFormat/>
    <w:rPr>
      <w:sz w:val="18"/>
      <w:szCs w:val="18"/>
    </w:rPr>
  </w:style>
  <w:style w:type="paragraph" w:styleId="950" w:customStyle="1">
    <w:name w:val="目录 11"/>
    <w:basedOn w:val="697"/>
    <w:next w:val="697"/>
    <w:uiPriority w:val="39"/>
    <w:qFormat/>
    <w:pPr>
      <w:jc w:val="left"/>
      <w:spacing w:before="120" w:after="120"/>
    </w:pPr>
    <w:rPr>
      <w:rFonts w:ascii="Calibri" w:hAnsi="Calibri" w:cs="Calibri"/>
      <w:b/>
      <w:bCs/>
      <w:caps/>
      <w:sz w:val="20"/>
      <w:szCs w:val="20"/>
    </w:rPr>
  </w:style>
  <w:style w:type="paragraph" w:styleId="951" w:customStyle="1">
    <w:name w:val="目录 41"/>
    <w:basedOn w:val="697"/>
    <w:next w:val="697"/>
    <w:uiPriority w:val="0"/>
    <w:qFormat/>
    <w:pPr>
      <w:ind w:left="630"/>
      <w:jc w:val="left"/>
    </w:pPr>
    <w:rPr>
      <w:rFonts w:ascii="Calibri" w:hAnsi="Calibri" w:cs="Calibri"/>
      <w:sz w:val="18"/>
      <w:szCs w:val="18"/>
    </w:rPr>
  </w:style>
  <w:style w:type="paragraph" w:styleId="952" w:customStyle="1">
    <w:name w:val="索引标题1"/>
    <w:basedOn w:val="697"/>
    <w:next w:val="953"/>
    <w:uiPriority w:val="0"/>
    <w:qFormat/>
    <w:rPr>
      <w:rFonts w:ascii="Calibri" w:hAnsi="Calibri"/>
    </w:rPr>
  </w:style>
  <w:style w:type="paragraph" w:styleId="953" w:customStyle="1">
    <w:name w:val="索引 11"/>
    <w:basedOn w:val="697"/>
    <w:next w:val="697"/>
    <w:uiPriority w:val="0"/>
    <w:qFormat/>
    <w:rPr>
      <w:rFonts w:ascii="Calibri" w:hAnsi="Calibri"/>
    </w:rPr>
  </w:style>
  <w:style w:type="paragraph" w:styleId="954" w:customStyle="1">
    <w:name w:val="脚注文本1"/>
    <w:basedOn w:val="697"/>
    <w:uiPriority w:val="0"/>
    <w:qFormat/>
    <w:pPr>
      <w:jc w:val="left"/>
    </w:pPr>
    <w:rPr>
      <w:rFonts w:ascii="宋体"/>
      <w:bCs/>
      <w:sz w:val="18"/>
      <w:szCs w:val="18"/>
    </w:rPr>
  </w:style>
  <w:style w:type="paragraph" w:styleId="955" w:customStyle="1">
    <w:name w:val="目录 61"/>
    <w:basedOn w:val="697"/>
    <w:next w:val="697"/>
    <w:uiPriority w:val="0"/>
    <w:qFormat/>
    <w:pPr>
      <w:ind w:left="1050"/>
      <w:jc w:val="left"/>
    </w:pPr>
    <w:rPr>
      <w:rFonts w:ascii="Calibri" w:hAnsi="Calibri" w:cs="Calibri"/>
      <w:sz w:val="18"/>
      <w:szCs w:val="18"/>
    </w:rPr>
  </w:style>
  <w:style w:type="paragraph" w:styleId="956" w:customStyle="1">
    <w:name w:val="正文文本缩进 31"/>
    <w:basedOn w:val="697"/>
    <w:uiPriority w:val="0"/>
    <w:qFormat/>
    <w:pPr>
      <w:ind w:firstLine="213"/>
    </w:pPr>
    <w:rPr>
      <w:rFonts w:ascii="仿宋_GB2312" w:eastAsia="仿宋_GB2312"/>
      <w:sz w:val="30"/>
    </w:rPr>
  </w:style>
  <w:style w:type="paragraph" w:styleId="957" w:customStyle="1">
    <w:name w:val="索引 71"/>
    <w:basedOn w:val="697"/>
    <w:next w:val="697"/>
    <w:uiPriority w:val="0"/>
    <w:qFormat/>
    <w:pPr>
      <w:ind w:left="1200"/>
    </w:pPr>
    <w:rPr>
      <w:rFonts w:ascii="Calibri" w:hAnsi="Calibri"/>
    </w:rPr>
  </w:style>
  <w:style w:type="paragraph" w:styleId="958" w:customStyle="1">
    <w:name w:val="索引 91"/>
    <w:basedOn w:val="697"/>
    <w:next w:val="697"/>
    <w:uiPriority w:val="0"/>
    <w:qFormat/>
    <w:pPr>
      <w:ind w:left="1600"/>
    </w:pPr>
    <w:rPr>
      <w:rFonts w:ascii="Calibri" w:hAnsi="Calibri"/>
    </w:rPr>
  </w:style>
  <w:style w:type="paragraph" w:styleId="959" w:customStyle="1">
    <w:name w:val="图表目录11"/>
    <w:basedOn w:val="697"/>
    <w:next w:val="697"/>
    <w:uiPriority w:val="0"/>
    <w:qFormat/>
    <w:pPr>
      <w:ind w:left="400" w:hanging="200"/>
      <w:jc w:val="left"/>
      <w:widowControl/>
    </w:pPr>
    <w:rPr>
      <w:rFonts w:ascii="宋体"/>
      <w:bCs/>
      <w:szCs w:val="21"/>
    </w:rPr>
  </w:style>
  <w:style w:type="paragraph" w:styleId="960" w:customStyle="1">
    <w:name w:val="目录 21"/>
    <w:basedOn w:val="697"/>
    <w:next w:val="697"/>
    <w:uiPriority w:val="39"/>
    <w:qFormat/>
    <w:pPr>
      <w:ind w:left="210"/>
      <w:jc w:val="left"/>
    </w:pPr>
    <w:rPr>
      <w:rFonts w:ascii="Calibri" w:hAnsi="Calibri" w:cs="Calibri"/>
      <w:smallCaps/>
      <w:sz w:val="20"/>
      <w:szCs w:val="20"/>
    </w:rPr>
  </w:style>
  <w:style w:type="paragraph" w:styleId="961" w:customStyle="1">
    <w:name w:val="目录 91"/>
    <w:basedOn w:val="697"/>
    <w:next w:val="697"/>
    <w:uiPriority w:val="0"/>
    <w:qFormat/>
    <w:pPr>
      <w:ind w:left="1680"/>
      <w:jc w:val="left"/>
    </w:pPr>
    <w:rPr>
      <w:rFonts w:ascii="Calibri" w:hAnsi="Calibri" w:cs="Calibri"/>
      <w:sz w:val="18"/>
      <w:szCs w:val="18"/>
    </w:rPr>
  </w:style>
  <w:style w:type="paragraph" w:styleId="962" w:customStyle="1">
    <w:name w:val="正文文本 21"/>
    <w:basedOn w:val="697"/>
    <w:uiPriority w:val="0"/>
    <w:qFormat/>
    <w:pPr>
      <w:spacing w:line="560" w:lineRule="exact"/>
    </w:pPr>
    <w:rPr>
      <w:rFonts w:ascii="仿宋_GB2312" w:eastAsia="仿宋_GB2312"/>
      <w:sz w:val="28"/>
      <w:szCs w:val="30"/>
    </w:rPr>
  </w:style>
  <w:style w:type="paragraph" w:styleId="963" w:customStyle="1">
    <w:name w:val="列表接续 21"/>
    <w:basedOn w:val="697"/>
    <w:uiPriority w:val="0"/>
    <w:qFormat/>
    <w:pPr>
      <w:ind w:left="840"/>
      <w:spacing w:after="120"/>
    </w:pPr>
  </w:style>
  <w:style w:type="paragraph" w:styleId="964" w:customStyle="1">
    <w:name w:val="HTML 预设格式1"/>
    <w:basedOn w:val="69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65" w:customStyle="1">
    <w:name w:val="普通(网站)1"/>
    <w:basedOn w:val="697"/>
    <w:uiPriority w:val="0"/>
    <w:qFormat/>
    <w:pPr>
      <w:jc w:val="left"/>
      <w:spacing w:before="100" w:beforeAutospacing="1" w:after="100" w:afterAutospacing="1"/>
      <w:widowControl/>
    </w:pPr>
    <w:rPr>
      <w:rFonts w:ascii="宋体"/>
      <w:sz w:val="24"/>
      <w:szCs w:val="20"/>
    </w:rPr>
  </w:style>
  <w:style w:type="paragraph" w:styleId="966" w:customStyle="1">
    <w:name w:val="索引 21"/>
    <w:basedOn w:val="697"/>
    <w:next w:val="697"/>
    <w:uiPriority w:val="0"/>
    <w:qFormat/>
    <w:pPr>
      <w:ind w:left="200"/>
    </w:pPr>
    <w:rPr>
      <w:rFonts w:ascii="Calibri" w:hAnsi="Calibri"/>
    </w:rPr>
  </w:style>
  <w:style w:type="paragraph" w:styleId="967" w:customStyle="1">
    <w:name w:val="标题1"/>
    <w:basedOn w:val="697"/>
    <w:uiPriority w:val="0"/>
    <w:qFormat/>
    <w:pPr>
      <w:jc w:val="center"/>
      <w:spacing w:before="240" w:after="60"/>
      <w:outlineLvl w:val="0"/>
    </w:pPr>
    <w:rPr>
      <w:rFonts w:ascii="Cambria" w:hAnsi="Cambria"/>
      <w:b/>
      <w:bCs/>
      <w:sz w:val="32"/>
      <w:szCs w:val="32"/>
    </w:rPr>
  </w:style>
  <w:style w:type="paragraph" w:styleId="968" w:customStyle="1">
    <w:name w:val="批注主题1"/>
    <w:basedOn w:val="925"/>
    <w:next w:val="925"/>
    <w:uiPriority w:val="0"/>
    <w:qFormat/>
    <w:rPr>
      <w:b/>
    </w:rPr>
  </w:style>
  <w:style w:type="paragraph" w:styleId="969" w:customStyle="1">
    <w:name w:val="正文首行缩进1"/>
    <w:basedOn w:val="697"/>
    <w:next w:val="697"/>
    <w:uiPriority w:val="0"/>
    <w:qFormat/>
    <w:pPr>
      <w:ind w:firstLine="100"/>
      <w:spacing w:after="120"/>
    </w:pPr>
  </w:style>
  <w:style w:type="paragraph" w:styleId="970" w:customStyle="1">
    <w:name w:val="正文首行缩进 21"/>
    <w:basedOn w:val="930"/>
    <w:link w:val="971"/>
    <w:uiPriority w:val="0"/>
    <w:qFormat/>
    <w:pPr>
      <w:ind w:left="200" w:firstLine="200"/>
      <w:spacing w:after="120"/>
    </w:pPr>
    <w:rPr>
      <w:rFonts w:ascii="Times New Roman"/>
      <w:sz w:val="24"/>
      <w:szCs w:val="24"/>
    </w:rPr>
  </w:style>
  <w:style w:type="character" w:styleId="971" w:customStyle="1">
    <w:name w:val="正文文本首行缩进 2 字符"/>
    <w:link w:val="970"/>
    <w:uiPriority w:val="0"/>
    <w:qFormat/>
    <w:rPr>
      <w:rFonts w:eastAsia="仿宋_GB2312"/>
      <w:sz w:val="24"/>
      <w:szCs w:val="24"/>
      <w:lang w:bidi="ar-SA"/>
    </w:rPr>
  </w:style>
  <w:style w:type="table" w:styleId="972" w:customStyle="1">
    <w:name w:val="网格型1"/>
    <w:basedOn w:val="910"/>
    <w:uiPriority w:val="0"/>
    <w:qFormat/>
    <w:tblPr/>
  </w:style>
  <w:style w:type="character" w:styleId="973" w:customStyle="1">
    <w:name w:val="要点1"/>
    <w:uiPriority w:val="0"/>
    <w:qFormat/>
    <w:rPr>
      <w:b/>
    </w:rPr>
  </w:style>
  <w:style w:type="character" w:styleId="974" w:customStyle="1">
    <w:name w:val="尾注引用1"/>
    <w:uiPriority w:val="0"/>
    <w:qFormat/>
    <w:rPr>
      <w:vertAlign w:val="superscript"/>
    </w:rPr>
  </w:style>
  <w:style w:type="character" w:styleId="975" w:customStyle="1">
    <w:name w:val="页码1"/>
    <w:uiPriority w:val="0"/>
    <w:qFormat/>
  </w:style>
  <w:style w:type="character" w:styleId="976" w:customStyle="1">
    <w:name w:val="已访问的超链接1"/>
    <w:uiPriority w:val="0"/>
    <w:qFormat/>
    <w:rPr>
      <w:color w:val="800080"/>
      <w:u w:val="single"/>
    </w:rPr>
  </w:style>
  <w:style w:type="character" w:styleId="977" w:customStyle="1">
    <w:name w:val="强调1"/>
    <w:uiPriority w:val="0"/>
    <w:qFormat/>
    <w:rPr>
      <w:color w:val="cc0033"/>
    </w:rPr>
  </w:style>
  <w:style w:type="character" w:styleId="978" w:customStyle="1">
    <w:name w:val="HTML 打字机1"/>
    <w:uiPriority w:val="0"/>
    <w:qFormat/>
    <w:rPr>
      <w:rFonts w:ascii="宋体" w:eastAsia="宋体" w:cs="宋体"/>
      <w:sz w:val="24"/>
      <w:szCs w:val="24"/>
      <w:lang w:bidi="ar-SA"/>
    </w:rPr>
  </w:style>
  <w:style w:type="character" w:styleId="979" w:customStyle="1">
    <w:name w:val="超链接1"/>
    <w:uiPriority w:val="99"/>
    <w:qFormat/>
    <w:rPr>
      <w:color w:val="0000ff"/>
      <w:u w:val="single"/>
    </w:rPr>
  </w:style>
  <w:style w:type="character" w:styleId="980" w:customStyle="1">
    <w:name w:val="批注引用1"/>
    <w:uiPriority w:val="0"/>
    <w:qFormat/>
    <w:rPr>
      <w:sz w:val="21"/>
    </w:rPr>
  </w:style>
  <w:style w:type="character" w:styleId="981" w:customStyle="1">
    <w:name w:val="脚注引用1"/>
    <w:uiPriority w:val="0"/>
    <w:qFormat/>
    <w:rPr>
      <w:vertAlign w:val="superscript"/>
    </w:rPr>
  </w:style>
  <w:style w:type="paragraph" w:styleId="982" w:customStyle="1">
    <w:name w:val="样式 正文首行缩进 2 + Arial"/>
    <w:basedOn w:val="697"/>
    <w:next w:val="697"/>
    <w:uiPriority w:val="0"/>
    <w:qFormat/>
    <w:pPr>
      <w:ind w:firstLine="200"/>
      <w:spacing w:after="120" w:line="320" w:lineRule="atLeast"/>
    </w:pPr>
    <w:rPr>
      <w:rFonts w:ascii="Arial" w:hAnsi="Arial"/>
    </w:rPr>
  </w:style>
  <w:style w:type="character" w:styleId="983" w:customStyle="1">
    <w:name w:val="Comment Text Char"/>
    <w:uiPriority w:val="0"/>
    <w:qFormat/>
    <w:rPr>
      <w:rFonts w:cs="Times New Roman"/>
      <w:sz w:val="21"/>
      <w:szCs w:val="21"/>
      <w:lang w:bidi="ar-SA"/>
    </w:rPr>
  </w:style>
  <w:style w:type="character" w:styleId="984" w:customStyle="1">
    <w:name w:val="纯文本 Char_0"/>
    <w:link w:val="985"/>
    <w:uiPriority w:val="0"/>
    <w:qFormat/>
    <w:rPr>
      <w:rFonts w:ascii="宋体" w:hAnsi="Courier New" w:cs="Courier New"/>
      <w:sz w:val="21"/>
      <w:szCs w:val="21"/>
    </w:rPr>
  </w:style>
  <w:style w:type="paragraph" w:styleId="985" w:customStyle="1">
    <w:name w:val="纯文本_0"/>
    <w:basedOn w:val="986"/>
    <w:link w:val="984"/>
    <w:uiPriority w:val="0"/>
    <w:qFormat/>
    <w:rPr>
      <w:rFonts w:ascii="宋体" w:hAnsi="Courier New"/>
      <w:szCs w:val="21"/>
    </w:rPr>
  </w:style>
  <w:style w:type="paragraph" w:styleId="986"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987" w:customStyle="1">
    <w:name w:val="ca-51"/>
    <w:uiPriority w:val="0"/>
    <w:qFormat/>
    <w:rPr>
      <w:rFonts w:ascii="楷体_GB2312" w:eastAsia="楷体_GB2312"/>
      <w:b/>
      <w:bCs/>
      <w:spacing w:val="-20"/>
      <w:sz w:val="24"/>
      <w:szCs w:val="24"/>
    </w:rPr>
  </w:style>
  <w:style w:type="character" w:styleId="988" w:customStyle="1">
    <w:name w:val="Heading 4 Char_de27d71f-764f-47bd-84d1-49c3f4abdbf0"/>
    <w:uiPriority w:val="0"/>
    <w:qFormat/>
    <w:rPr>
      <w:rFonts w:ascii="Cambria" w:hAnsi="Cambria" w:eastAsia="宋体" w:cs="Cambria"/>
      <w:b/>
      <w:bCs/>
      <w:sz w:val="28"/>
      <w:szCs w:val="28"/>
      <w:lang w:bidi="ar-SA"/>
    </w:rPr>
  </w:style>
  <w:style w:type="character" w:styleId="989" w:customStyle="1">
    <w:name w:val="正文缩进 Char1_0"/>
    <w:link w:val="990"/>
    <w:uiPriority w:val="0"/>
    <w:qFormat/>
    <w:rPr>
      <w:sz w:val="21"/>
      <w:szCs w:val="22"/>
    </w:rPr>
  </w:style>
  <w:style w:type="paragraph" w:styleId="990" w:customStyle="1">
    <w:name w:val="正文缩进_0"/>
    <w:basedOn w:val="986"/>
    <w:link w:val="989"/>
    <w:uiPriority w:val="0"/>
    <w:qFormat/>
    <w:pPr>
      <w:ind w:firstLine="420"/>
    </w:pPr>
    <w:rPr>
      <w:szCs w:val="22"/>
    </w:rPr>
  </w:style>
  <w:style w:type="character" w:styleId="991" w:customStyle="1">
    <w:name w:val="Header Char1"/>
    <w:uiPriority w:val="0"/>
    <w:qFormat/>
    <w:rPr>
      <w:rFonts w:cs="Times New Roman"/>
      <w:sz w:val="18"/>
      <w:szCs w:val="18"/>
      <w:lang w:bidi="ar-SA"/>
    </w:rPr>
  </w:style>
  <w:style w:type="character" w:styleId="992" w:customStyle="1">
    <w:name w:val="正文文本缩进 2 Char"/>
    <w:link w:val="993"/>
    <w:uiPriority w:val="0"/>
    <w:qFormat/>
    <w:rPr>
      <w:rFonts w:hAnsi="Times New Roman"/>
      <w:sz w:val="21"/>
      <w:szCs w:val="20"/>
    </w:rPr>
  </w:style>
  <w:style w:type="paragraph" w:styleId="993" w:customStyle="1">
    <w:name w:val="正文文本缩进 2_0"/>
    <w:basedOn w:val="994"/>
    <w:link w:val="992"/>
    <w:uiPriority w:val="0"/>
    <w:qFormat/>
    <w:pPr>
      <w:ind w:firstLine="525"/>
      <w:spacing w:line="420" w:lineRule="exact"/>
    </w:pPr>
  </w:style>
  <w:style w:type="paragraph" w:styleId="994"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995" w:customStyle="1">
    <w:name w:val="Heading 3 Char_a5a6c394-65ab-4144-8017-81f81103df3a"/>
    <w:uiPriority w:val="0"/>
    <w:qFormat/>
    <w:rPr>
      <w:rFonts w:cs="Times New Roman"/>
      <w:b/>
      <w:bCs/>
      <w:sz w:val="32"/>
      <w:szCs w:val="32"/>
      <w:lang w:bidi="ar-SA"/>
    </w:rPr>
  </w:style>
  <w:style w:type="character" w:styleId="996" w:customStyle="1">
    <w:name w:val="ca-21"/>
    <w:uiPriority w:val="0"/>
    <w:qFormat/>
    <w:rPr>
      <w:rFonts w:ascii="宋体" w:eastAsia="宋体"/>
      <w:sz w:val="21"/>
    </w:rPr>
  </w:style>
  <w:style w:type="character" w:styleId="997" w:customStyle="1">
    <w:name w:val="Plain Text Char"/>
    <w:uiPriority w:val="0"/>
    <w:qFormat/>
    <w:rPr>
      <w:rFonts w:ascii="宋体" w:eastAsia="宋体"/>
      <w:sz w:val="21"/>
      <w:lang w:val="en-US" w:eastAsia="zh-CN"/>
    </w:rPr>
  </w:style>
  <w:style w:type="character" w:styleId="998" w:customStyle="1">
    <w:name w:val="maywed421"/>
    <w:uiPriority w:val="0"/>
    <w:qFormat/>
    <w:rPr>
      <w:color w:val="366fb6"/>
      <w:u w:val="none"/>
    </w:rPr>
  </w:style>
  <w:style w:type="character" w:styleId="999" w:customStyle="1">
    <w:name w:val="纯文本 Char_0_0"/>
    <w:link w:val="1000"/>
    <w:uiPriority w:val="0"/>
    <w:qFormat/>
    <w:rPr>
      <w:rFonts w:ascii="宋体" w:hAnsi="Courier New"/>
      <w:sz w:val="21"/>
      <w:szCs w:val="21"/>
    </w:rPr>
  </w:style>
  <w:style w:type="paragraph" w:styleId="1000" w:customStyle="1">
    <w:name w:val="纯文本_0_0"/>
    <w:basedOn w:val="1001"/>
    <w:link w:val="999"/>
    <w:uiPriority w:val="0"/>
    <w:qFormat/>
    <w:rPr>
      <w:rFonts w:ascii="宋体" w:hAnsi="Courier New"/>
      <w:szCs w:val="21"/>
    </w:rPr>
  </w:style>
  <w:style w:type="paragraph" w:styleId="1001"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02" w:customStyle="1">
    <w:name w:val="style15"/>
    <w:uiPriority w:val="0"/>
    <w:qFormat/>
  </w:style>
  <w:style w:type="character" w:styleId="1003" w:customStyle="1">
    <w:name w:val="正文（标记） Char2"/>
    <w:link w:val="1004"/>
    <w:uiPriority w:val="0"/>
    <w:qFormat/>
    <w:rPr>
      <w:sz w:val="24"/>
      <w:szCs w:val="24"/>
    </w:rPr>
  </w:style>
  <w:style w:type="paragraph" w:styleId="1004" w:customStyle="1">
    <w:name w:val="正文（标记）"/>
    <w:basedOn w:val="697"/>
    <w:link w:val="1003"/>
    <w:uiPriority w:val="0"/>
    <w:qFormat/>
    <w:pPr>
      <w:spacing w:before="50" w:after="50"/>
      <w:tabs>
        <w:tab w:val="left" w:pos="0" w:leader="none"/>
        <w:tab w:val="left" w:pos="840" w:leader="none"/>
      </w:tabs>
    </w:pPr>
    <w:rPr>
      <w:sz w:val="24"/>
      <w:szCs w:val="24"/>
    </w:rPr>
  </w:style>
  <w:style w:type="character" w:styleId="1005" w:customStyle="1">
    <w:name w:val="段落 Char"/>
    <w:uiPriority w:val="0"/>
    <w:qFormat/>
    <w:rPr>
      <w:rFonts w:ascii="仿宋_GB2312" w:eastAsia="仿宋_GB2312"/>
      <w:sz w:val="24"/>
      <w:szCs w:val="24"/>
      <w:lang w:val="en-US" w:eastAsia="zh-CN" w:bidi="ar-SA"/>
    </w:rPr>
  </w:style>
  <w:style w:type="character" w:styleId="1006" w:customStyle="1">
    <w:name w:val="Char Char2"/>
    <w:uiPriority w:val="0"/>
    <w:qFormat/>
    <w:rPr>
      <w:sz w:val="18"/>
      <w:szCs w:val="18"/>
    </w:rPr>
  </w:style>
  <w:style w:type="character" w:styleId="1007" w:customStyle="1">
    <w:name w:val="style91"/>
    <w:uiPriority w:val="0"/>
    <w:qFormat/>
    <w:rPr>
      <w:color w:val="2060c0"/>
      <w:sz w:val="24"/>
      <w:szCs w:val="24"/>
    </w:rPr>
  </w:style>
  <w:style w:type="character" w:styleId="1008" w:customStyle="1">
    <w:name w:val="普通文字1 Char"/>
    <w:uiPriority w:val="0"/>
    <w:qFormat/>
    <w:rPr>
      <w:rFonts w:ascii="宋体" w:eastAsia="宋体" w:cs="Courier New"/>
      <w:sz w:val="21"/>
      <w:szCs w:val="21"/>
      <w:lang w:val="en-US" w:eastAsia="zh-CN" w:bidi="ar-SA"/>
    </w:rPr>
  </w:style>
  <w:style w:type="character" w:styleId="1009" w:customStyle="1">
    <w:name w:val="正文文本缩进 Char"/>
    <w:link w:val="1010"/>
    <w:uiPriority w:val="0"/>
    <w:qFormat/>
    <w:rPr>
      <w:rFonts w:hAnsi="Times New Roman"/>
      <w:szCs w:val="20"/>
    </w:rPr>
  </w:style>
  <w:style w:type="paragraph" w:styleId="1010" w:customStyle="1">
    <w:name w:val="正文文本缩进_0"/>
    <w:basedOn w:val="994"/>
    <w:link w:val="1009"/>
    <w:uiPriority w:val="0"/>
    <w:qFormat/>
    <w:pPr>
      <w:ind w:firstLine="420"/>
      <w:spacing w:line="360" w:lineRule="auto"/>
    </w:pPr>
    <w:rPr>
      <w:sz w:val="20"/>
    </w:rPr>
  </w:style>
  <w:style w:type="character" w:styleId="1011" w:customStyle="1">
    <w:name w:val="Char Char21"/>
    <w:uiPriority w:val="0"/>
    <w:qFormat/>
    <w:rPr>
      <w:sz w:val="18"/>
      <w:szCs w:val="18"/>
    </w:rPr>
  </w:style>
  <w:style w:type="character" w:styleId="1012" w:customStyle="1">
    <w:name w:val="ca-41"/>
    <w:uiPriority w:val="0"/>
    <w:qFormat/>
    <w:rPr>
      <w:rFonts w:ascii="宋体" w:eastAsia="宋体"/>
      <w:b/>
      <w:bCs/>
      <w:color w:val="000000"/>
      <w:spacing w:val="-20"/>
      <w:sz w:val="21"/>
      <w:szCs w:val="21"/>
    </w:rPr>
  </w:style>
  <w:style w:type="character" w:styleId="1013" w:customStyle="1">
    <w:name w:val="question-title"/>
    <w:uiPriority w:val="0"/>
    <w:qFormat/>
  </w:style>
  <w:style w:type="character" w:styleId="1014" w:customStyle="1">
    <w:name w:val="A1"/>
    <w:uiPriority w:val="0"/>
    <w:qFormat/>
    <w:rPr>
      <w:rFonts w:ascii="Univers LT Std 45 Light" w:hAnsi="宋体" w:eastAsia="Univers LT Std 45 Light" w:cs="Univers LT Std 45 Light"/>
      <w:color w:val="221e1f"/>
      <w:sz w:val="10"/>
      <w:szCs w:val="10"/>
    </w:rPr>
  </w:style>
  <w:style w:type="character" w:styleId="1015" w:customStyle="1">
    <w:name w:val="style161"/>
    <w:uiPriority w:val="0"/>
    <w:qFormat/>
    <w:rPr>
      <w:rFonts w:ascii="Verdana" w:hAnsi="Verdana" w:eastAsia="宋体"/>
      <w:b/>
      <w:color w:val="0a246a"/>
      <w:sz w:val="24"/>
      <w:szCs w:val="24"/>
      <w:lang w:val="en-US" w:eastAsia="zh-CN" w:bidi="ar-SA"/>
    </w:rPr>
  </w:style>
  <w:style w:type="character" w:styleId="1016" w:customStyle="1">
    <w:name w:val="ca-31"/>
    <w:uiPriority w:val="0"/>
    <w:qFormat/>
    <w:rPr>
      <w:rFonts w:ascii="宋体" w:eastAsia="宋体"/>
      <w:color w:val="000000"/>
      <w:sz w:val="21"/>
      <w:szCs w:val="21"/>
    </w:rPr>
  </w:style>
  <w:style w:type="character" w:styleId="1017" w:customStyle="1">
    <w:name w:val="apple-converted-space"/>
    <w:uiPriority w:val="0"/>
    <w:qFormat/>
  </w:style>
  <w:style w:type="character" w:styleId="1018" w:customStyle="1">
    <w:name w:val="Footer Char1"/>
    <w:uiPriority w:val="0"/>
    <w:qFormat/>
    <w:rPr>
      <w:rFonts w:cs="Times New Roman"/>
      <w:sz w:val="18"/>
      <w:szCs w:val="18"/>
      <w:lang w:bidi="ar-SA"/>
    </w:rPr>
  </w:style>
  <w:style w:type="character" w:styleId="1019" w:customStyle="1">
    <w:name w:val="A0"/>
    <w:uiPriority w:val="0"/>
    <w:qFormat/>
    <w:rPr>
      <w:rFonts w:ascii=".....?." w:hAnsi="宋体" w:eastAsia=".....?."/>
      <w:color w:val="000000"/>
      <w:sz w:val="22"/>
    </w:rPr>
  </w:style>
  <w:style w:type="character" w:styleId="1020" w:customStyle="1">
    <w:name w:val="Char Char23"/>
    <w:uiPriority w:val="0"/>
    <w:qFormat/>
    <w:rPr>
      <w:sz w:val="24"/>
      <w:szCs w:val="21"/>
      <w:lang w:bidi="ar-SA"/>
    </w:rPr>
  </w:style>
  <w:style w:type="character" w:styleId="1021" w:customStyle="1">
    <w:name w:val="Char Char1"/>
    <w:uiPriority w:val="0"/>
    <w:qFormat/>
    <w:rPr>
      <w:rFonts w:ascii="宋体" w:eastAsia="宋体"/>
      <w:sz w:val="21"/>
      <w:lang w:val="en-US" w:eastAsia="zh-CN"/>
    </w:rPr>
  </w:style>
  <w:style w:type="character" w:styleId="1022" w:customStyle="1">
    <w:name w:val="apple-style-span"/>
    <w:uiPriority w:val="0"/>
    <w:qFormat/>
    <w:rPr>
      <w:rFonts w:ascii="宋体" w:hAnsi="宋体" w:cs="Times New Roman"/>
    </w:rPr>
  </w:style>
  <w:style w:type="character" w:styleId="1023" w:customStyle="1">
    <w:name w:val="无间隔 字符"/>
    <w:link w:val="1024"/>
    <w:uiPriority w:val="0"/>
    <w:qFormat/>
    <w:rPr>
      <w:sz w:val="22"/>
      <w:lang w:val="en-US" w:eastAsia="zh-CN" w:bidi="ar-SA"/>
    </w:rPr>
  </w:style>
  <w:style w:type="paragraph" w:styleId="1024" w:customStyle="1">
    <w:name w:val="无间隔1"/>
    <w:link w:val="1023"/>
    <w:uiPriority w:val="0"/>
    <w:qFormat/>
    <w:rPr>
      <w:rFonts w:ascii="Times New Roman" w:hAnsi="Times New Roman" w:eastAsia="宋体" w:cs="Times New Roman"/>
      <w:sz w:val="22"/>
      <w:lang w:val="en-US" w:eastAsia="zh-CN" w:bidi="ar-SA"/>
    </w:rPr>
  </w:style>
  <w:style w:type="character" w:styleId="1025" w:customStyle="1">
    <w:name w:val="Char Char3"/>
    <w:uiPriority w:val="0"/>
    <w:qFormat/>
    <w:rPr>
      <w:rFonts w:ascii="宋体" w:eastAsia="宋体"/>
      <w:sz w:val="18"/>
      <w:szCs w:val="18"/>
      <w:lang w:val="en-US" w:eastAsia="zh-CN" w:bidi="ar-SA"/>
    </w:rPr>
  </w:style>
  <w:style w:type="character" w:styleId="1026" w:customStyle="1">
    <w:name w:val="z12 style23"/>
    <w:uiPriority w:val="0"/>
    <w:qFormat/>
  </w:style>
  <w:style w:type="character" w:styleId="1027" w:customStyle="1">
    <w:name w:val="font41"/>
    <w:uiPriority w:val="0"/>
    <w:qFormat/>
    <w:rPr>
      <w:rFonts w:hint="eastAsia" w:ascii="宋体" w:hAnsi="宋体" w:eastAsia="宋体" w:cs="宋体"/>
      <w:color w:val="000000"/>
      <w:sz w:val="24"/>
      <w:szCs w:val="24"/>
      <w:u w:val="none"/>
    </w:rPr>
  </w:style>
  <w:style w:type="character" w:styleId="1028" w:customStyle="1">
    <w:name w:val="font11"/>
    <w:uiPriority w:val="0"/>
    <w:qFormat/>
    <w:rPr>
      <w:rFonts w:ascii="Times" w:hAnsi="Times" w:eastAsia="Times" w:cs="Times"/>
      <w:color w:val="000000"/>
      <w:sz w:val="24"/>
      <w:szCs w:val="24"/>
      <w:u w:val="none"/>
    </w:rPr>
  </w:style>
  <w:style w:type="character" w:styleId="1029" w:customStyle="1">
    <w:name w:val="Plain Text Char1"/>
    <w:uiPriority w:val="0"/>
    <w:qFormat/>
    <w:rPr>
      <w:rFonts w:ascii="宋体" w:eastAsia="宋体"/>
      <w:sz w:val="21"/>
      <w:szCs w:val="21"/>
      <w:lang w:val="en-US" w:eastAsia="zh-CN" w:bidi="ar-SA"/>
    </w:rPr>
  </w:style>
  <w:style w:type="character" w:styleId="1030" w:customStyle="1">
    <w:name w:val="Char Char"/>
    <w:uiPriority w:val="0"/>
    <w:qFormat/>
    <w:rPr>
      <w:rFonts w:eastAsia="宋体"/>
      <w:sz w:val="18"/>
      <w:lang w:val="en-US" w:eastAsia="zh-CN"/>
    </w:rPr>
  </w:style>
  <w:style w:type="character" w:styleId="1031" w:customStyle="1">
    <w:name w:val="wj1"/>
    <w:uiPriority w:val="0"/>
    <w:qFormat/>
    <w:rPr>
      <w:color w:val="000000"/>
      <w:sz w:val="18"/>
      <w:szCs w:val="18"/>
      <w:u w:val="none"/>
    </w:rPr>
  </w:style>
  <w:style w:type="character" w:styleId="1032" w:customStyle="1">
    <w:name w:val="Heading 2 Char_e7971b2e-95ff-491d-afd8-0e6cfcc6c1b2"/>
    <w:uiPriority w:val="0"/>
    <w:qFormat/>
    <w:rPr>
      <w:rFonts w:ascii="Arial" w:hAnsi="Arial" w:eastAsia="黑体"/>
      <w:b/>
      <w:bCs/>
      <w:sz w:val="32"/>
      <w:szCs w:val="32"/>
      <w:lang w:val="en-US" w:eastAsia="zh-CN" w:bidi="ar-SA"/>
    </w:rPr>
  </w:style>
  <w:style w:type="character" w:styleId="1033" w:customStyle="1">
    <w:name w:val="z1"/>
    <w:uiPriority w:val="0"/>
    <w:qFormat/>
  </w:style>
  <w:style w:type="character" w:styleId="1034" w:customStyle="1">
    <w:name w:val="font01"/>
    <w:uiPriority w:val="0"/>
    <w:qFormat/>
    <w:rPr>
      <w:rFonts w:hint="eastAsia" w:ascii="宋体" w:hAnsi="宋体" w:eastAsia="宋体" w:cs="宋体"/>
      <w:color w:val="000000"/>
      <w:sz w:val="24"/>
      <w:szCs w:val="24"/>
      <w:u w:val="none"/>
    </w:rPr>
  </w:style>
  <w:style w:type="character" w:styleId="1035" w:customStyle="1">
    <w:name w:val="Footer Char_f0e3e3bf-5b2e-454d-aedf-db4c0b3a23ed"/>
    <w:uiPriority w:val="0"/>
    <w:qFormat/>
    <w:rPr>
      <w:rFonts w:eastAsia="宋体"/>
      <w:sz w:val="18"/>
      <w:lang w:val="en-US" w:eastAsia="zh-CN"/>
    </w:rPr>
  </w:style>
  <w:style w:type="character" w:styleId="1036" w:customStyle="1">
    <w:name w:val="Header Char_9800ef60-2583-47c5-8652-b7f35f90c311"/>
    <w:uiPriority w:val="0"/>
    <w:qFormat/>
    <w:rPr>
      <w:rFonts w:eastAsia="宋体"/>
      <w:sz w:val="18"/>
      <w:lang w:val="en-US" w:eastAsia="zh-CN"/>
    </w:rPr>
  </w:style>
  <w:style w:type="character" w:styleId="1037" w:customStyle="1">
    <w:name w:val="ca-01"/>
    <w:uiPriority w:val="0"/>
    <w:qFormat/>
    <w:rPr>
      <w:rFonts w:ascii="宋体" w:eastAsia="宋体"/>
      <w:b/>
      <w:bCs/>
      <w:spacing w:val="-20"/>
      <w:sz w:val="24"/>
      <w:szCs w:val="24"/>
    </w:rPr>
  </w:style>
  <w:style w:type="character" w:styleId="1038" w:customStyle="1">
    <w:name w:val="font51"/>
    <w:uiPriority w:val="99"/>
    <w:qFormat/>
    <w:rPr>
      <w:rFonts w:ascii="宋体" w:hAnsi="宋体" w:eastAsia="宋体" w:cs="宋体"/>
      <w:color w:val="000000"/>
      <w:sz w:val="22"/>
      <w:szCs w:val="22"/>
    </w:rPr>
  </w:style>
  <w:style w:type="character" w:styleId="1039" w:customStyle="1">
    <w:name w:val="font21"/>
    <w:uiPriority w:val="0"/>
    <w:qFormat/>
    <w:rPr>
      <w:rFonts w:ascii="Times New Roman" w:hAnsi="Times New Roman"/>
      <w:color w:val="000000"/>
      <w:sz w:val="20"/>
      <w:u w:val="none"/>
    </w:rPr>
  </w:style>
  <w:style w:type="character" w:styleId="1040" w:customStyle="1">
    <w:name w:val="font31"/>
    <w:uiPriority w:val="0"/>
    <w:qFormat/>
    <w:rPr>
      <w:rFonts w:ascii="Arial" w:hAnsi="Arial" w:cs="Arial"/>
      <w:color w:val="000000"/>
      <w:sz w:val="22"/>
      <w:szCs w:val="22"/>
      <w:u w:val="none"/>
    </w:rPr>
  </w:style>
  <w:style w:type="character" w:styleId="1041" w:customStyle="1">
    <w:name w:val="正文（编号） Char Char"/>
    <w:link w:val="1042"/>
    <w:uiPriority w:val="0"/>
    <w:qFormat/>
    <w:rPr>
      <w:sz w:val="24"/>
      <w:szCs w:val="24"/>
    </w:rPr>
  </w:style>
  <w:style w:type="paragraph" w:styleId="1042" w:customStyle="1">
    <w:name w:val="正文（编号）"/>
    <w:basedOn w:val="1043"/>
    <w:link w:val="1041"/>
    <w:uiPriority w:val="0"/>
    <w:qFormat/>
    <w:pPr>
      <w:ind w:left="720" w:firstLine="0"/>
      <w:tabs>
        <w:tab w:val="left" w:pos="720" w:leader="none"/>
        <w:tab w:val="left" w:pos="780" w:leader="none"/>
      </w:tabs>
    </w:pPr>
    <w:rPr>
      <w:szCs w:val="24"/>
    </w:rPr>
  </w:style>
  <w:style w:type="paragraph" w:styleId="1043" w:customStyle="1">
    <w:name w:val="正文（缩进）"/>
    <w:basedOn w:val="697"/>
    <w:uiPriority w:val="0"/>
    <w:qFormat/>
    <w:pPr>
      <w:ind w:firstLine="200"/>
      <w:spacing w:before="50" w:after="50" w:line="360" w:lineRule="auto"/>
    </w:pPr>
    <w:rPr>
      <w:sz w:val="24"/>
    </w:rPr>
  </w:style>
  <w:style w:type="character" w:styleId="1044" w:customStyle="1">
    <w:name w:val="marklong"/>
    <w:uiPriority w:val="0"/>
    <w:qFormat/>
  </w:style>
  <w:style w:type="character" w:styleId="1045" w:customStyle="1">
    <w:name w:val="标题 2 Char Char Char"/>
    <w:uiPriority w:val="0"/>
    <w:qFormat/>
    <w:rPr>
      <w:rFonts w:ascii="Arial" w:hAnsi="Arial" w:eastAsia="宋体" w:cs="Arial"/>
      <w:b/>
      <w:bCs/>
      <w:i/>
      <w:iCs/>
      <w:sz w:val="28"/>
      <w:szCs w:val="28"/>
      <w:lang w:val="en-US" w:eastAsia="zh-CN" w:bidi="ar-SA"/>
    </w:rPr>
  </w:style>
  <w:style w:type="character" w:styleId="1046" w:customStyle="1">
    <w:name w:val="ca-1"/>
    <w:uiPriority w:val="0"/>
    <w:qFormat/>
  </w:style>
  <w:style w:type="character" w:styleId="1047" w:customStyle="1">
    <w:name w:val="ca-11"/>
    <w:uiPriority w:val="0"/>
    <w:qFormat/>
    <w:rPr>
      <w:rFonts w:ascii="宋体" w:eastAsia="宋体"/>
      <w:b/>
      <w:bCs/>
      <w:color w:val="000000"/>
      <w:spacing w:val="-20"/>
      <w:sz w:val="28"/>
      <w:szCs w:val="28"/>
    </w:rPr>
  </w:style>
  <w:style w:type="character" w:styleId="1048" w:customStyle="1">
    <w:name w:val="正文（缩进） Char Char"/>
    <w:uiPriority w:val="0"/>
    <w:qFormat/>
    <w:rPr>
      <w:rFonts w:eastAsia="宋体"/>
      <w:sz w:val="24"/>
      <w:szCs w:val="24"/>
      <w:lang w:val="en-US" w:eastAsia="zh-CN" w:bidi="ar-SA"/>
    </w:rPr>
  </w:style>
  <w:style w:type="character" w:styleId="1049" w:customStyle="1">
    <w:name w:val="Char Char31"/>
    <w:uiPriority w:val="0"/>
    <w:qFormat/>
    <w:rPr>
      <w:rFonts w:ascii="Arial" w:hAnsi="Arial" w:eastAsia="黑体" w:cs="Times New Roman"/>
      <w:b/>
      <w:bCs/>
      <w:sz w:val="32"/>
      <w:szCs w:val="32"/>
      <w:lang w:val="en-US" w:eastAsia="zh-CN" w:bidi="ar-SA"/>
    </w:rPr>
  </w:style>
  <w:style w:type="paragraph" w:styleId="1050" w:customStyle="1">
    <w:name w:val="表文1"/>
    <w:basedOn w:val="697"/>
    <w:uiPriority w:val="0"/>
    <w:qFormat/>
    <w:pPr>
      <w:ind w:firstLine="196"/>
      <w:spacing w:line="360" w:lineRule="auto"/>
      <w:widowControl/>
    </w:pPr>
    <w:rPr>
      <w:rFonts w:ascii="宋体"/>
      <w:sz w:val="24"/>
    </w:rPr>
  </w:style>
  <w:style w:type="paragraph" w:styleId="1051" w:customStyle="1">
    <w:name w:val="Normal_6_0"/>
    <w:uiPriority w:val="0"/>
    <w:qFormat/>
    <w:rPr>
      <w:rFonts w:ascii="黑体" w:hAnsi="黑体" w:eastAsia="黑体" w:cs="Times New Roman"/>
      <w:b/>
      <w:sz w:val="32"/>
      <w:szCs w:val="24"/>
      <w:lang w:val="en-US" w:eastAsia="zh-CN" w:bidi="ar-SA"/>
    </w:rPr>
  </w:style>
  <w:style w:type="paragraph" w:styleId="1052" w:customStyle="1">
    <w:name w:val="正文文本缩进1"/>
    <w:basedOn w:val="1053"/>
    <w:uiPriority w:val="99"/>
    <w:qFormat/>
    <w:pPr>
      <w:ind w:left="420"/>
      <w:spacing w:after="120"/>
    </w:pPr>
    <w:rPr>
      <w:rFonts w:ascii="Calibri" w:hAnsi="Calibri" w:cs="Calibri"/>
    </w:rPr>
  </w:style>
  <w:style w:type="paragraph" w:styleId="1053"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054" w:customStyle="1">
    <w:name w:val="Char Char Char"/>
    <w:basedOn w:val="697"/>
    <w:uiPriority w:val="0"/>
    <w:qFormat/>
    <w:rPr>
      <w:rFonts w:ascii="Calibri" w:hAnsi="Calibri"/>
      <w:szCs w:val="21"/>
    </w:rPr>
  </w:style>
  <w:style w:type="paragraph" w:styleId="1055" w:customStyle="1">
    <w:name w:val="标题二、"/>
    <w:basedOn w:val="697"/>
    <w:uiPriority w:val="99"/>
    <w:qFormat/>
    <w:pPr>
      <w:ind w:firstLine="200"/>
      <w:spacing w:line="360" w:lineRule="auto"/>
      <w:outlineLvl w:val="2"/>
    </w:pPr>
    <w:rPr>
      <w:rFonts w:ascii="宋体" w:hAnsi="宋体"/>
      <w:b/>
      <w:szCs w:val="21"/>
    </w:rPr>
  </w:style>
  <w:style w:type="paragraph" w:styleId="1056" w:customStyle="1">
    <w:name w:val="无标题正文 Char Char Char Char Char Char Char Char Char Char Char Char Char Char Char Char Char Char Char Char Char Char Char Char Char Char Char1 Char"/>
    <w:basedOn w:val="697"/>
    <w:uiPriority w:val="0"/>
    <w:qFormat/>
    <w:pPr>
      <w:jc w:val="center"/>
      <w:spacing w:after="160" w:line="240" w:lineRule="exact"/>
      <w:widowControl/>
    </w:pPr>
    <w:rPr>
      <w:rFonts w:ascii="Arial" w:hAnsi="Arial"/>
      <w:sz w:val="20"/>
      <w:szCs w:val="20"/>
      <w:lang w:eastAsia="en-US"/>
    </w:rPr>
  </w:style>
  <w:style w:type="paragraph" w:styleId="1057" w:customStyle="1">
    <w:name w:val="xl2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8" w:customStyle="1">
    <w:name w:val="Normal_9_0"/>
    <w:uiPriority w:val="0"/>
    <w:qFormat/>
    <w:rPr>
      <w:rFonts w:ascii="Times New Roman" w:hAnsi="Times New Roman" w:eastAsia="Times New Roman" w:cs="Times New Roman"/>
      <w:sz w:val="24"/>
      <w:szCs w:val="24"/>
      <w:lang w:val="en-US" w:eastAsia="zh-CN" w:bidi="ar-SA"/>
    </w:rPr>
  </w:style>
  <w:style w:type="paragraph" w:styleId="1059"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060" w:customStyle="1">
    <w:name w:val="pa-6"/>
    <w:basedOn w:val="697"/>
    <w:uiPriority w:val="0"/>
    <w:qFormat/>
    <w:pPr>
      <w:spacing w:line="360" w:lineRule="atLeast"/>
      <w:widowControl/>
    </w:pPr>
    <w:rPr>
      <w:rFonts w:ascii="宋体"/>
      <w:sz w:val="24"/>
      <w:szCs w:val="20"/>
    </w:rPr>
  </w:style>
  <w:style w:type="paragraph" w:styleId="1061"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062"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063"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064"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065" w:customStyle="1">
    <w:name w:val="前言、引言标题"/>
    <w:next w:val="697"/>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66" w:customStyle="1">
    <w:name w:val="Char Char Char Char Char Char Char Char Char Char"/>
    <w:basedOn w:val="697"/>
    <w:uiPriority w:val="0"/>
    <w:qFormat/>
    <w:rPr>
      <w:rFonts w:ascii="Tahoma" w:hAnsi="Tahoma"/>
      <w:sz w:val="24"/>
      <w:szCs w:val="20"/>
    </w:rPr>
  </w:style>
  <w:style w:type="paragraph" w:styleId="1067" w:customStyle="1">
    <w:name w:val="篇名"/>
    <w:next w:val="900"/>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068"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069"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070"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071" w:customStyle="1">
    <w:name w:val="WPSOffice手动目录 1"/>
    <w:uiPriority w:val="0"/>
    <w:qFormat/>
    <w:rPr>
      <w:rFonts w:ascii="Times New Roman" w:hAnsi="Times New Roman" w:eastAsia="宋体" w:cs="Times New Roman"/>
      <w:lang w:val="en-US" w:eastAsia="zh-CN" w:bidi="ar-SA"/>
    </w:rPr>
  </w:style>
  <w:style w:type="paragraph" w:styleId="1072"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073" w:customStyle="1">
    <w:name w:val="参考资料清单+倾斜+蓝色"/>
    <w:basedOn w:val="697"/>
    <w:uiPriority w:val="0"/>
    <w:qFormat/>
    <w:pPr>
      <w:spacing w:line="360" w:lineRule="auto"/>
    </w:pPr>
    <w:rPr>
      <w:rFonts w:ascii="Arial" w:hAnsi="Arial"/>
      <w:i/>
      <w:iCs/>
      <w:color w:val="0000ff"/>
      <w:szCs w:val="21"/>
    </w:rPr>
  </w:style>
  <w:style w:type="paragraph" w:styleId="1074" w:customStyle="1">
    <w:name w:val="Normal_8"/>
    <w:uiPriority w:val="0"/>
    <w:qFormat/>
    <w:rPr>
      <w:rFonts w:ascii="Times New Roman" w:hAnsi="Times New Roman" w:eastAsia="Times New Roman" w:cs="Times New Roman"/>
      <w:sz w:val="24"/>
      <w:szCs w:val="24"/>
      <w:lang w:val="en-US" w:eastAsia="zh-CN" w:bidi="ar-SA"/>
    </w:rPr>
  </w:style>
  <w:style w:type="paragraph" w:styleId="1075" w:customStyle="1">
    <w:name w:val="缩进正文"/>
    <w:basedOn w:val="697"/>
    <w:uiPriority w:val="0"/>
    <w:qFormat/>
    <w:pPr>
      <w:ind w:left="1418" w:firstLine="425"/>
      <w:jc w:val="left"/>
      <w:spacing w:after="200" w:line="400" w:lineRule="exact"/>
      <w:widowControl/>
    </w:pPr>
    <w:rPr>
      <w:rFonts w:ascii="宋体"/>
      <w:sz w:val="24"/>
      <w:szCs w:val="20"/>
    </w:rPr>
  </w:style>
  <w:style w:type="paragraph" w:styleId="1076" w:customStyle="1">
    <w:name w:val="Normal_2"/>
    <w:uiPriority w:val="0"/>
    <w:qFormat/>
    <w:rPr>
      <w:rFonts w:ascii="黑体" w:hAnsi="黑体" w:eastAsia="黑体" w:cs="Times New Roman"/>
      <w:b/>
      <w:sz w:val="32"/>
      <w:szCs w:val="24"/>
      <w:lang w:val="en-US" w:eastAsia="zh-CN" w:bidi="ar-SA"/>
    </w:rPr>
  </w:style>
  <w:style w:type="paragraph" w:styleId="1077" w:customStyle="1">
    <w:name w:val="Normal_1_2"/>
    <w:uiPriority w:val="0"/>
    <w:qFormat/>
    <w:rPr>
      <w:rFonts w:ascii="Times New Roman" w:hAnsi="Times New Roman" w:eastAsia="Times New Roman" w:cs="Times New Roman"/>
      <w:sz w:val="24"/>
      <w:szCs w:val="24"/>
      <w:lang w:val="en-US" w:eastAsia="zh-CN" w:bidi="ar-SA"/>
    </w:rPr>
  </w:style>
  <w:style w:type="paragraph" w:styleId="1078" w:customStyle="1">
    <w:name w:val="默认段落字体 Para Char Char Char Char Char Char Char Char Char1"/>
    <w:basedOn w:val="697"/>
    <w:uiPriority w:val="0"/>
    <w:qFormat/>
    <w:rPr>
      <w:rFonts w:ascii="Tahoma" w:hAnsi="Tahoma"/>
      <w:sz w:val="24"/>
      <w:szCs w:val="20"/>
    </w:rPr>
  </w:style>
  <w:style w:type="paragraph" w:styleId="1079" w:customStyle="1">
    <w:name w:val="样式 序号----------- + 仿宋_GB2312"/>
    <w:basedOn w:val="1080"/>
    <w:uiPriority w:val="0"/>
    <w:qFormat/>
    <w:pPr>
      <w:ind w:firstLine="200"/>
      <w:spacing w:line="360" w:lineRule="auto"/>
    </w:pPr>
    <w:rPr>
      <w:rFonts w:ascii="仿宋_GB2312" w:eastAsia="仿宋_GB2312"/>
      <w:bCs w:val="0"/>
    </w:rPr>
  </w:style>
  <w:style w:type="paragraph" w:styleId="1080" w:customStyle="1">
    <w:name w:val="序号-----------"/>
    <w:basedOn w:val="697"/>
    <w:uiPriority w:val="0"/>
    <w:qFormat/>
    <w:pPr>
      <w:jc w:val="left"/>
      <w:widowControl/>
    </w:pPr>
    <w:rPr>
      <w:rFonts w:ascii="宋体"/>
      <w:bCs/>
      <w:szCs w:val="21"/>
    </w:rPr>
  </w:style>
  <w:style w:type="paragraph" w:styleId="1081" w:customStyle="1">
    <w:name w:val="pa-8"/>
    <w:basedOn w:val="697"/>
    <w:uiPriority w:val="0"/>
    <w:qFormat/>
    <w:pPr>
      <w:ind w:firstLine="480"/>
      <w:spacing w:line="280" w:lineRule="atLeast"/>
      <w:widowControl/>
    </w:pPr>
    <w:rPr>
      <w:rFonts w:ascii="宋体" w:cs="宋体"/>
      <w:sz w:val="24"/>
    </w:rPr>
  </w:style>
  <w:style w:type="paragraph" w:styleId="1082" w:customStyle="1">
    <w:name w:val="Indent Normal"/>
    <w:basedOn w:val="697"/>
    <w:uiPriority w:val="0"/>
    <w:qFormat/>
    <w:pPr>
      <w:ind w:firstLine="150"/>
    </w:pPr>
    <w:rPr>
      <w:sz w:val="24"/>
      <w:szCs w:val="20"/>
    </w:rPr>
  </w:style>
  <w:style w:type="paragraph" w:styleId="1083" w:customStyle="1">
    <w:name w:val="Normal_3"/>
    <w:uiPriority w:val="0"/>
    <w:qFormat/>
    <w:rPr>
      <w:rFonts w:ascii="黑体" w:hAnsi="黑体" w:eastAsia="黑体" w:cs="Times New Roman"/>
      <w:b/>
      <w:sz w:val="32"/>
      <w:szCs w:val="24"/>
      <w:lang w:val="en-US" w:eastAsia="zh-CN" w:bidi="ar-SA"/>
    </w:rPr>
  </w:style>
  <w:style w:type="paragraph" w:styleId="1084" w:customStyle="1">
    <w:name w:val="寄信人地址1"/>
    <w:basedOn w:val="1053"/>
    <w:uiPriority w:val="99"/>
    <w:qFormat/>
    <w:rPr>
      <w:rFonts w:ascii="Arial" w:hAnsi="Arial" w:cs="Arial"/>
    </w:rPr>
  </w:style>
  <w:style w:type="paragraph" w:styleId="1085" w:customStyle="1">
    <w:name w:val="标题2"/>
    <w:basedOn w:val="697"/>
    <w:uiPriority w:val="0"/>
    <w:qFormat/>
    <w:pPr>
      <w:tabs>
        <w:tab w:val="left" w:pos="0" w:leader="none"/>
      </w:tabs>
    </w:pPr>
    <w:rPr>
      <w:rFonts w:ascii="黑体" w:eastAsia="黑体"/>
      <w:sz w:val="24"/>
    </w:rPr>
  </w:style>
  <w:style w:type="paragraph" w:styleId="1086" w:customStyle="1">
    <w:name w:val="Normal_10"/>
    <w:uiPriority w:val="0"/>
    <w:qFormat/>
    <w:rPr>
      <w:rFonts w:ascii="黑体" w:hAnsi="黑体" w:eastAsia="黑体" w:cs="Times New Roman"/>
      <w:b/>
      <w:sz w:val="32"/>
      <w:szCs w:val="24"/>
      <w:lang w:val="en-US" w:eastAsia="zh-CN" w:bidi="ar-SA"/>
    </w:rPr>
  </w:style>
  <w:style w:type="paragraph" w:styleId="1087" w:customStyle="1">
    <w:name w:val="样式3"/>
    <w:basedOn w:val="902"/>
    <w:uiPriority w:val="0"/>
    <w:qFormat/>
    <w:pPr>
      <w:spacing w:line="415" w:lineRule="auto"/>
    </w:pPr>
    <w:rPr>
      <w:rFonts w:ascii="Calibri" w:hAnsi="Calibri"/>
      <w:bCs/>
      <w:color w:val="000000"/>
      <w:sz w:val="28"/>
      <w:szCs w:val="28"/>
    </w:rPr>
  </w:style>
  <w:style w:type="paragraph" w:styleId="1088" w:customStyle="1">
    <w:name w:val="样式6"/>
    <w:basedOn w:val="74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089" w:customStyle="1">
    <w:name w:val="Char1 Char Char Char"/>
    <w:basedOn w:val="697"/>
    <w:uiPriority w:val="0"/>
    <w:qFormat/>
    <w:rPr>
      <w:szCs w:val="20"/>
    </w:rPr>
  </w:style>
  <w:style w:type="paragraph" w:styleId="1090" w:customStyle="1">
    <w:name w:val="纯文本2"/>
    <w:basedOn w:val="697"/>
    <w:uiPriority w:val="0"/>
    <w:qFormat/>
    <w:rPr>
      <w:rFonts w:ascii="宋体" w:hAnsi="Courier New" w:eastAsia="楷体_GB2312"/>
      <w:sz w:val="26"/>
      <w:szCs w:val="20"/>
    </w:rPr>
  </w:style>
  <w:style w:type="paragraph" w:styleId="1091" w:customStyle="1">
    <w:name w:val="Normal_4_0"/>
    <w:uiPriority w:val="0"/>
    <w:qFormat/>
    <w:rPr>
      <w:rFonts w:ascii="黑体" w:hAnsi="黑体" w:eastAsia="黑体" w:cs="Times New Roman"/>
      <w:b/>
      <w:sz w:val="32"/>
      <w:szCs w:val="24"/>
      <w:lang w:val="en-US" w:eastAsia="zh-CN" w:bidi="ar-SA"/>
    </w:rPr>
  </w:style>
  <w:style w:type="paragraph" w:styleId="1092" w:customStyle="1">
    <w:name w:val="三级条标题"/>
    <w:basedOn w:val="1093"/>
    <w:next w:val="1095"/>
    <w:uiPriority w:val="0"/>
    <w:qFormat/>
    <w:pPr>
      <w:ind w:left="1050"/>
      <w:outlineLvl w:val="4"/>
    </w:pPr>
  </w:style>
  <w:style w:type="paragraph" w:styleId="1093" w:customStyle="1">
    <w:name w:val="二级条标题"/>
    <w:basedOn w:val="1094"/>
    <w:next w:val="1095"/>
    <w:uiPriority w:val="0"/>
    <w:qFormat/>
    <w:pPr>
      <w:ind w:left="360"/>
      <w:outlineLvl w:val="3"/>
    </w:pPr>
  </w:style>
  <w:style w:type="paragraph" w:styleId="1094" w:customStyle="1">
    <w:name w:val="一级条标题"/>
    <w:next w:val="1095"/>
    <w:uiPriority w:val="0"/>
    <w:qFormat/>
    <w:pPr>
      <w:outlineLvl w:val="2"/>
    </w:pPr>
    <w:rPr>
      <w:rFonts w:ascii="Times New Roman" w:hAnsi="Times New Roman" w:eastAsia="黑体" w:cs="Times New Roman"/>
      <w:sz w:val="21"/>
      <w:lang w:val="en-US" w:eastAsia="zh-CN" w:bidi="ar-SA"/>
    </w:rPr>
  </w:style>
  <w:style w:type="paragraph" w:styleId="1095" w:customStyle="1">
    <w:name w:val="段"/>
    <w:uiPriority w:val="0"/>
    <w:qFormat/>
    <w:pPr>
      <w:ind w:firstLine="200"/>
      <w:jc w:val="both"/>
    </w:pPr>
    <w:rPr>
      <w:rFonts w:ascii="宋体" w:hAnsi="Times New Roman" w:eastAsia="宋体" w:cs="Times New Roman"/>
      <w:sz w:val="21"/>
      <w:lang w:val="en-US" w:eastAsia="zh-CN" w:bidi="ar-SA"/>
    </w:rPr>
  </w:style>
  <w:style w:type="paragraph" w:styleId="1096" w:customStyle="1">
    <w:name w:val="Normal_5_0"/>
    <w:uiPriority w:val="0"/>
    <w:qFormat/>
    <w:rPr>
      <w:rFonts w:ascii="黑体" w:hAnsi="黑体" w:eastAsia="黑体" w:cs="Times New Roman"/>
      <w:b/>
      <w:sz w:val="32"/>
      <w:szCs w:val="24"/>
      <w:lang w:val="en-US" w:eastAsia="zh-CN" w:bidi="ar-SA"/>
    </w:rPr>
  </w:style>
  <w:style w:type="paragraph" w:styleId="1097" w:customStyle="1">
    <w:name w:val="Normal_14_0"/>
    <w:uiPriority w:val="0"/>
    <w:qFormat/>
    <w:rPr>
      <w:rFonts w:ascii="黑体" w:hAnsi="黑体" w:eastAsia="黑体" w:cs="Times New Roman"/>
      <w:b/>
      <w:sz w:val="32"/>
      <w:szCs w:val="24"/>
      <w:lang w:val="en-US" w:eastAsia="zh-CN" w:bidi="ar-SA"/>
    </w:rPr>
  </w:style>
  <w:style w:type="paragraph" w:styleId="1098" w:customStyle="1">
    <w:name w:val="技术方案2"/>
    <w:basedOn w:val="697"/>
    <w:uiPriority w:val="0"/>
    <w:qFormat/>
    <w:pPr>
      <w:spacing w:line="480" w:lineRule="auto"/>
    </w:pPr>
    <w:rPr>
      <w:rFonts w:ascii="宋体"/>
      <w:b/>
      <w:bCs/>
      <w:sz w:val="36"/>
    </w:rPr>
  </w:style>
  <w:style w:type="paragraph" w:styleId="1099"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00" w:customStyle="1">
    <w:name w:val="Normal_0_0"/>
    <w:uiPriority w:val="0"/>
    <w:qFormat/>
    <w:rPr>
      <w:rFonts w:ascii="黑体" w:hAnsi="黑体" w:eastAsia="黑体" w:cs="Times New Roman"/>
      <w:b/>
      <w:sz w:val="40"/>
      <w:szCs w:val="24"/>
      <w:lang w:val="en-US" w:eastAsia="zh-CN" w:bidi="ar-SA"/>
    </w:rPr>
  </w:style>
  <w:style w:type="paragraph" w:styleId="1101" w:customStyle="1">
    <w:name w:val="表格标题"/>
    <w:basedOn w:val="697"/>
    <w:uiPriority w:val="0"/>
    <w:qFormat/>
    <w:pPr>
      <w:jc w:val="center"/>
    </w:pPr>
    <w:rPr>
      <w:b/>
    </w:rPr>
  </w:style>
  <w:style w:type="paragraph" w:styleId="1102" w:customStyle="1">
    <w:name w:val="表中文字"/>
    <w:basedOn w:val="697"/>
    <w:uiPriority w:val="0"/>
    <w:qFormat/>
    <w:pPr>
      <w:widowControl/>
    </w:pPr>
    <w:rPr>
      <w:rFonts w:ascii="Calibri" w:hAnsi="Calibri"/>
      <w:szCs w:val="20"/>
    </w:rPr>
  </w:style>
  <w:style w:type="paragraph" w:styleId="1103" w:customStyle="1">
    <w:name w:val="Char"/>
    <w:basedOn w:val="697"/>
    <w:uiPriority w:val="0"/>
    <w:qFormat/>
    <w:pPr>
      <w:jc w:val="left"/>
      <w:spacing w:after="160" w:line="240" w:lineRule="exact"/>
      <w:widowControl/>
    </w:pPr>
    <w:rPr>
      <w:rFonts w:ascii="Verdana" w:hAnsi="Verdana"/>
      <w:sz w:val="20"/>
      <w:szCs w:val="20"/>
      <w:lang w:eastAsia="en-US"/>
    </w:rPr>
  </w:style>
  <w:style w:type="paragraph" w:styleId="1104" w:customStyle="1">
    <w:name w:val="pbody"/>
    <w:basedOn w:val="697"/>
    <w:uiPriority w:val="0"/>
    <w:qFormat/>
    <w:pPr>
      <w:jc w:val="left"/>
      <w:spacing w:before="100" w:beforeAutospacing="1" w:after="100" w:afterAutospacing="1" w:line="360" w:lineRule="auto"/>
      <w:widowControl/>
    </w:pPr>
    <w:rPr>
      <w:rFonts w:ascii="宋体" w:cs="宋体"/>
      <w:sz w:val="24"/>
    </w:rPr>
  </w:style>
  <w:style w:type="paragraph" w:styleId="1105"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06" w:customStyle="1">
    <w:name w:val="Normal_9"/>
    <w:uiPriority w:val="0"/>
    <w:qFormat/>
    <w:rPr>
      <w:rFonts w:ascii="黑体" w:hAnsi="黑体" w:eastAsia="黑体" w:cs="Times New Roman"/>
      <w:b/>
      <w:sz w:val="32"/>
      <w:szCs w:val="24"/>
      <w:lang w:val="en-US" w:eastAsia="zh-CN" w:bidi="ar-SA"/>
    </w:rPr>
  </w:style>
  <w:style w:type="paragraph" w:styleId="1107" w:customStyle="1">
    <w:name w:val="表格正文"/>
    <w:basedOn w:val="697"/>
    <w:uiPriority w:val="0"/>
    <w:qFormat/>
    <w:pPr>
      <w:spacing w:line="300" w:lineRule="auto"/>
      <w:tabs>
        <w:tab w:val="left" w:pos="420" w:leader="none"/>
      </w:tabs>
    </w:pPr>
  </w:style>
  <w:style w:type="paragraph" w:styleId="1108" w:customStyle="1">
    <w:name w:val="目录 1_0"/>
    <w:basedOn w:val="994"/>
    <w:next w:val="994"/>
    <w:uiPriority w:val="0"/>
    <w:qFormat/>
    <w:pPr>
      <w:jc w:val="left"/>
    </w:pPr>
    <w:rPr>
      <w:rFonts w:hint="eastAsia" w:ascii="宋体" w:hAnsi="宋体"/>
      <w:b/>
      <w:sz w:val="24"/>
    </w:rPr>
  </w:style>
  <w:style w:type="paragraph" w:styleId="1109"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1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11" w:customStyle="1">
    <w:name w:val="Char Char Char Char Char Char Char"/>
    <w:basedOn w:val="697"/>
    <w:uiPriority w:val="0"/>
    <w:qFormat/>
    <w:pPr>
      <w:jc w:val="left"/>
      <w:spacing w:after="160" w:line="240" w:lineRule="exact"/>
      <w:widowControl/>
    </w:pPr>
    <w:rPr>
      <w:rFonts w:ascii="Verdana" w:hAnsi="Verdana"/>
      <w:sz w:val="20"/>
      <w:szCs w:val="20"/>
      <w:lang w:eastAsia="en-US"/>
    </w:rPr>
  </w:style>
  <w:style w:type="paragraph" w:styleId="1112"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13" w:customStyle="1">
    <w:name w:val="标书2"/>
    <w:next w:val="1114"/>
    <w:uiPriority w:val="0"/>
    <w:qFormat/>
    <w:rPr>
      <w:rFonts w:ascii="Times New Roman" w:hAnsi="Times New Roman" w:eastAsia="黑体" w:cs="宋体"/>
      <w:b/>
      <w:sz w:val="44"/>
      <w:lang w:val="en-US" w:eastAsia="zh-CN" w:bidi="ar-SA"/>
    </w:rPr>
  </w:style>
  <w:style w:type="paragraph" w:styleId="1114"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15" w:customStyle="1">
    <w:name w:val="xl38"/>
    <w:basedOn w:val="69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6" w:customStyle="1">
    <w:name w:val="p0"/>
    <w:basedOn w:val="697"/>
    <w:uiPriority w:val="0"/>
    <w:qFormat/>
    <w:pPr>
      <w:widowControl/>
    </w:pPr>
    <w:rPr>
      <w:szCs w:val="21"/>
    </w:rPr>
  </w:style>
  <w:style w:type="paragraph" w:styleId="1117" w:customStyle="1">
    <w:name w:val="ibm-list-next"/>
    <w:basedOn w:val="697"/>
    <w:uiPriority w:val="0"/>
    <w:qFormat/>
    <w:pPr>
      <w:jc w:val="left"/>
      <w:spacing w:before="100" w:beforeAutospacing="1" w:after="100" w:afterAutospacing="1"/>
      <w:widowControl/>
    </w:pPr>
    <w:rPr>
      <w:rFonts w:ascii="宋体" w:cs="宋体"/>
      <w:sz w:val="24"/>
    </w:rPr>
  </w:style>
  <w:style w:type="paragraph" w:styleId="1118" w:customStyle="1">
    <w:name w:val="WPSOffice手动目录 2"/>
    <w:uiPriority w:val="0"/>
    <w:qFormat/>
    <w:rPr>
      <w:rFonts w:ascii="Times New Roman" w:hAnsi="Times New Roman" w:eastAsia="宋体" w:cs="Times New Roman"/>
      <w:lang w:val="en-US" w:eastAsia="zh-CN" w:bidi="ar-SA"/>
    </w:rPr>
  </w:style>
  <w:style w:type="paragraph" w:styleId="1119" w:customStyle="1">
    <w:name w:val="正文文字缩进 3"/>
    <w:basedOn w:val="697"/>
    <w:uiPriority w:val="0"/>
    <w:qFormat/>
    <w:pPr>
      <w:ind w:left="420" w:firstLine="420"/>
      <w:spacing w:line="312" w:lineRule="auto"/>
    </w:pPr>
    <w:rPr>
      <w:rFonts w:ascii="黑体" w:hAnsi="黑体" w:cs="宋体"/>
      <w:bCs/>
      <w:color w:val="000000"/>
      <w:sz w:val="24"/>
    </w:rPr>
  </w:style>
  <w:style w:type="paragraph" w:styleId="1120" w:customStyle="1">
    <w:name w:val="pa-9"/>
    <w:basedOn w:val="697"/>
    <w:uiPriority w:val="0"/>
    <w:qFormat/>
    <w:pPr>
      <w:jc w:val="center"/>
      <w:spacing w:line="360" w:lineRule="atLeast"/>
      <w:widowControl/>
    </w:pPr>
    <w:rPr>
      <w:rFonts w:ascii="宋体" w:cs="宋体"/>
      <w:sz w:val="24"/>
    </w:rPr>
  </w:style>
  <w:style w:type="paragraph" w:styleId="1121" w:customStyle="1">
    <w:name w:val="表格文字"/>
    <w:basedOn w:val="697"/>
    <w:uiPriority w:val="0"/>
    <w:qFormat/>
    <w:pPr>
      <w:jc w:val="left"/>
    </w:pPr>
    <w:rPr>
      <w:sz w:val="18"/>
    </w:rPr>
  </w:style>
  <w:style w:type="paragraph" w:styleId="1122" w:customStyle="1">
    <w:name w:val="Figure and Table Title"/>
    <w:basedOn w:val="697"/>
    <w:uiPriority w:val="0"/>
    <w:qFormat/>
    <w:pPr>
      <w:ind w:left="2160"/>
      <w:jc w:val="left"/>
      <w:widowControl/>
    </w:pPr>
    <w:rPr>
      <w:rFonts w:ascii="Helvetica-Light" w:hAnsi="Helvetica-Light"/>
      <w:b/>
      <w:bCs/>
      <w:sz w:val="20"/>
      <w:lang w:eastAsia="en-US"/>
    </w:rPr>
  </w:style>
  <w:style w:type="paragraph" w:styleId="112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24"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25" w:customStyle="1">
    <w:name w:val="首页小标题"/>
    <w:next w:val="1126"/>
    <w:uiPriority w:val="0"/>
    <w:qFormat/>
    <w:pPr>
      <w:jc w:val="center"/>
    </w:pPr>
    <w:rPr>
      <w:rFonts w:ascii="Times New Roman" w:hAnsi="Times New Roman" w:eastAsia="宋体" w:cs="宋体"/>
      <w:sz w:val="44"/>
      <w:lang w:val="en-US" w:eastAsia="zh-CN" w:bidi="ar-SA"/>
    </w:rPr>
  </w:style>
  <w:style w:type="paragraph" w:styleId="1126" w:customStyle="1">
    <w:name w:val="首页空格"/>
    <w:uiPriority w:val="0"/>
    <w:qFormat/>
    <w:pPr>
      <w:jc w:val="center"/>
    </w:pPr>
    <w:rPr>
      <w:rFonts w:ascii="Times New Roman" w:hAnsi="Times New Roman" w:eastAsia="宋体" w:cs="宋体"/>
      <w:sz w:val="72"/>
      <w:lang w:val="en-US" w:eastAsia="zh-CN" w:bidi="ar-SA"/>
    </w:rPr>
  </w:style>
  <w:style w:type="paragraph" w:styleId="1127" w:customStyle="1">
    <w:name w:val="纯文本1"/>
    <w:basedOn w:val="697"/>
    <w:uiPriority w:val="0"/>
    <w:qFormat/>
    <w:rPr>
      <w:rFonts w:ascii="宋体" w:hAnsi="Courier New" w:eastAsia="楷体_GB2312"/>
      <w:sz w:val="26"/>
      <w:szCs w:val="20"/>
    </w:rPr>
  </w:style>
  <w:style w:type="paragraph" w:styleId="1128" w:customStyle="1">
    <w:name w:val="xl41"/>
    <w:basedOn w:val="69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29" w:customStyle="1">
    <w:name w:val="表头"/>
    <w:basedOn w:val="1130"/>
    <w:uiPriority w:val="0"/>
    <w:qFormat/>
    <w:pPr>
      <w:ind w:left="0" w:firstLine="0"/>
      <w:spacing w:line="240" w:lineRule="auto"/>
    </w:pPr>
    <w:rPr>
      <w:sz w:val="20"/>
    </w:rPr>
  </w:style>
  <w:style w:type="paragraph" w:styleId="1130" w:customStyle="1">
    <w:name w:val="正文1"/>
    <w:basedOn w:val="697"/>
    <w:uiPriority w:val="0"/>
    <w:qFormat/>
    <w:pPr>
      <w:ind w:left="357" w:firstLine="420"/>
      <w:jc w:val="left"/>
      <w:spacing w:line="360" w:lineRule="auto"/>
      <w:widowControl/>
    </w:pPr>
    <w:rPr>
      <w:rFonts w:cs="Arial"/>
      <w:szCs w:val="20"/>
    </w:rPr>
  </w:style>
  <w:style w:type="paragraph" w:styleId="1131"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32" w:customStyle="1">
    <w:name w:val="表格序号"/>
    <w:uiPriority w:val="0"/>
    <w:qFormat/>
    <w:rPr>
      <w:rFonts w:ascii="Times New Roman" w:hAnsi="Times New Roman" w:eastAsia="仿宋_GB2312" w:cs="宋体"/>
      <w:sz w:val="21"/>
      <w:lang w:val="en-US" w:eastAsia="zh-CN" w:bidi="ar-SA"/>
    </w:rPr>
  </w:style>
  <w:style w:type="paragraph" w:styleId="1133"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Normal_15"/>
    <w:uiPriority w:val="0"/>
    <w:qFormat/>
    <w:rPr>
      <w:rFonts w:ascii="黑体" w:hAnsi="黑体" w:eastAsia="黑体" w:cs="Times New Roman"/>
      <w:b/>
      <w:sz w:val="32"/>
      <w:szCs w:val="24"/>
      <w:lang w:val="en-US" w:eastAsia="zh-CN" w:bidi="ar-SA"/>
    </w:rPr>
  </w:style>
  <w:style w:type="paragraph" w:styleId="1135">
    <w:name w:val="List Paragraph"/>
    <w:basedOn w:val="697"/>
    <w:link w:val="1350"/>
    <w:uiPriority w:val="34"/>
    <w:qFormat/>
    <w:pPr>
      <w:ind w:firstLine="200"/>
    </w:pPr>
    <w:rPr>
      <w:rFonts w:ascii="Calibri" w:hAnsi="Calibri"/>
    </w:rPr>
  </w:style>
  <w:style w:type="paragraph" w:styleId="1136"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37" w:customStyle="1">
    <w:name w:val="正文（首行缩进）"/>
    <w:basedOn w:val="697"/>
    <w:uiPriority w:val="0"/>
    <w:qFormat/>
    <w:pPr>
      <w:ind w:firstLine="482"/>
      <w:spacing w:before="120" w:line="360" w:lineRule="auto"/>
      <w:widowControl/>
    </w:pPr>
    <w:rPr>
      <w:rFonts w:ascii="Calibri" w:hAnsi="Calibri"/>
      <w:sz w:val="24"/>
      <w:szCs w:val="20"/>
    </w:rPr>
  </w:style>
  <w:style w:type="paragraph" w:styleId="1138"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技术方案3"/>
    <w:basedOn w:val="697"/>
    <w:uiPriority w:val="0"/>
    <w:qFormat/>
    <w:pPr>
      <w:spacing w:line="360" w:lineRule="auto"/>
    </w:pPr>
    <w:rPr>
      <w:rFonts w:ascii="宋体"/>
      <w:b/>
      <w:bCs/>
      <w:sz w:val="32"/>
    </w:rPr>
  </w:style>
  <w:style w:type="paragraph" w:styleId="1140" w:customStyle="1">
    <w:name w:val="默认段落字体 Para Char Char Char Char Char"/>
    <w:basedOn w:val="697"/>
    <w:uiPriority w:val="0"/>
    <w:qFormat/>
    <w:pPr>
      <w:ind w:firstLine="200"/>
      <w:jc w:val="left"/>
      <w:spacing w:before="100" w:beforeAutospacing="1" w:after="100" w:afterAutospacing="1" w:line="360" w:lineRule="auto"/>
    </w:pPr>
    <w:rPr>
      <w:rFonts w:ascii="Arial" w:hAnsi="Arial"/>
      <w:sz w:val="24"/>
      <w:lang w:eastAsia="en-US"/>
    </w:rPr>
  </w:style>
  <w:style w:type="paragraph" w:styleId="1141"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142" w:customStyle="1">
    <w:name w:val="pa-10"/>
    <w:basedOn w:val="697"/>
    <w:uiPriority w:val="0"/>
    <w:qFormat/>
    <w:pPr>
      <w:spacing w:line="240" w:lineRule="atLeast"/>
      <w:widowControl/>
    </w:pPr>
    <w:rPr>
      <w:rFonts w:ascii="宋体" w:cs="宋体"/>
      <w:sz w:val="24"/>
    </w:rPr>
  </w:style>
  <w:style w:type="paragraph" w:styleId="1143" w:customStyle="1">
    <w:name w:val="pa-5"/>
    <w:basedOn w:val="697"/>
    <w:uiPriority w:val="0"/>
    <w:qFormat/>
    <w:pPr>
      <w:spacing w:line="280" w:lineRule="atLeast"/>
      <w:widowControl/>
    </w:pPr>
    <w:rPr>
      <w:rFonts w:ascii="宋体" w:cs="宋体"/>
      <w:sz w:val="24"/>
    </w:rPr>
  </w:style>
  <w:style w:type="paragraph" w:styleId="114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45" w:customStyle="1">
    <w:name w:val="新段落缩进"/>
    <w:basedOn w:val="697"/>
    <w:uiPriority w:val="0"/>
    <w:qFormat/>
    <w:pPr>
      <w:ind w:firstLine="200"/>
      <w:spacing w:line="400" w:lineRule="exact"/>
    </w:pPr>
    <w:rPr>
      <w:rFonts w:ascii="仿宋_GB2312" w:eastAsia="仿宋_GB2312"/>
      <w:sz w:val="24"/>
    </w:rPr>
  </w:style>
  <w:style w:type="paragraph" w:styleId="1146"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147" w:customStyle="1">
    <w:name w:val="pa-2"/>
    <w:basedOn w:val="697"/>
    <w:uiPriority w:val="0"/>
    <w:qFormat/>
    <w:pPr>
      <w:spacing w:line="360" w:lineRule="atLeast"/>
      <w:widowControl/>
    </w:pPr>
    <w:rPr>
      <w:rFonts w:ascii="宋体" w:cs="宋体"/>
      <w:sz w:val="24"/>
    </w:rPr>
  </w:style>
  <w:style w:type="paragraph" w:styleId="1148" w:customStyle="1">
    <w:name w:val="列出段落1"/>
    <w:basedOn w:val="697"/>
    <w:uiPriority w:val="99"/>
    <w:qFormat/>
    <w:pPr>
      <w:ind w:firstLine="200"/>
    </w:pPr>
    <w:rPr>
      <w:rFonts w:ascii="Calibri" w:hAnsi="Calibri"/>
    </w:rPr>
  </w:style>
  <w:style w:type="paragraph" w:styleId="1149" w:customStyle="1">
    <w:name w:val="说明书2级标题"/>
    <w:basedOn w:val="697"/>
    <w:next w:val="1150"/>
    <w:uiPriority w:val="0"/>
    <w:qFormat/>
    <w:pPr>
      <w:numPr>
        <w:ilvl w:val="2"/>
        <w:numId w:val="1"/>
      </w:numPr>
      <w:spacing w:before="100"/>
    </w:pPr>
    <w:rPr>
      <w:rFonts w:ascii="Calibri" w:hAnsi="Calibri" w:eastAsia="黑体"/>
      <w:sz w:val="28"/>
      <w:szCs w:val="28"/>
    </w:rPr>
  </w:style>
  <w:style w:type="paragraph" w:styleId="1150" w:customStyle="1">
    <w:name w:val="说明书3级标题"/>
    <w:basedOn w:val="697"/>
    <w:next w:val="697"/>
    <w:uiPriority w:val="0"/>
    <w:qFormat/>
    <w:pPr>
      <w:numPr>
        <w:ilvl w:val="2"/>
        <w:numId w:val="2"/>
      </w:numPr>
      <w:spacing w:line="360" w:lineRule="auto"/>
    </w:pPr>
    <w:rPr>
      <w:rFonts w:ascii="Calibri" w:hAnsi="Calibri" w:eastAsia="黑体"/>
      <w:sz w:val="24"/>
    </w:rPr>
  </w:style>
  <w:style w:type="paragraph" w:styleId="1151" w:customStyle="1">
    <w:name w:val="Char Char1 Char Char Char Char Char Char Char Char"/>
    <w:basedOn w:val="697"/>
    <w:uiPriority w:val="0"/>
    <w:qFormat/>
    <w:pPr>
      <w:jc w:val="left"/>
      <w:spacing w:after="160" w:line="240" w:lineRule="exact"/>
      <w:widowControl/>
    </w:pPr>
  </w:style>
  <w:style w:type="paragraph" w:styleId="1152" w:customStyle="1">
    <w:name w:val="Normal_11_0"/>
    <w:uiPriority w:val="0"/>
    <w:qFormat/>
    <w:rPr>
      <w:rFonts w:ascii="黑体" w:hAnsi="黑体" w:eastAsia="黑体" w:cs="Times New Roman"/>
      <w:b/>
      <w:sz w:val="32"/>
      <w:szCs w:val="24"/>
      <w:lang w:val="en-US" w:eastAsia="zh-CN" w:bidi="ar-SA"/>
    </w:rPr>
  </w:style>
  <w:style w:type="paragraph" w:styleId="1153" w:customStyle="1">
    <w:name w:val="首页标题小初"/>
    <w:uiPriority w:val="0"/>
    <w:qFormat/>
    <w:pPr>
      <w:jc w:val="center"/>
    </w:pPr>
    <w:rPr>
      <w:rFonts w:ascii="黑体" w:hAnsi="Times New Roman" w:eastAsia="黑体" w:cs="宋体"/>
      <w:sz w:val="72"/>
      <w:lang w:val="en-US" w:eastAsia="zh-CN" w:bidi="ar-SA"/>
    </w:rPr>
  </w:style>
  <w:style w:type="paragraph" w:styleId="1154" w:customStyle="1">
    <w:name w:val="xl32"/>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5"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15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57" w:customStyle="1">
    <w:name w:val="附图标题"/>
    <w:basedOn w:val="920"/>
    <w:next w:val="919"/>
    <w:uiPriority w:val="0"/>
    <w:qFormat/>
    <w:pPr>
      <w:ind w:left="780" w:hanging="480"/>
      <w:jc w:val="center"/>
      <w:spacing w:after="100"/>
      <w:tabs>
        <w:tab w:val="left" w:pos="780" w:leader="none"/>
      </w:tabs>
    </w:pPr>
    <w:rPr>
      <w:b/>
      <w:sz w:val="21"/>
    </w:rPr>
  </w:style>
  <w:style w:type="paragraph" w:styleId="1158" w:customStyle="1">
    <w:name w:val="Normal_7"/>
    <w:uiPriority w:val="0"/>
    <w:qFormat/>
    <w:rPr>
      <w:rFonts w:ascii="黑体" w:hAnsi="黑体" w:eastAsia="黑体" w:cs="Times New Roman"/>
      <w:b/>
      <w:sz w:val="32"/>
      <w:szCs w:val="24"/>
      <w:lang w:val="en-US" w:eastAsia="zh-CN" w:bidi="ar-SA"/>
    </w:rPr>
  </w:style>
  <w:style w:type="paragraph" w:styleId="1159"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160" w:customStyle="1">
    <w:name w:val="五级条标题"/>
    <w:basedOn w:val="1161"/>
    <w:next w:val="1095"/>
    <w:uiPriority w:val="0"/>
    <w:qFormat/>
    <w:pPr>
      <w:outlineLvl w:val="6"/>
    </w:pPr>
  </w:style>
  <w:style w:type="paragraph" w:styleId="1161" w:customStyle="1">
    <w:name w:val="四级条标题"/>
    <w:basedOn w:val="1092"/>
    <w:next w:val="1095"/>
    <w:uiPriority w:val="0"/>
    <w:qFormat/>
    <w:pPr>
      <w:ind w:left="0"/>
      <w:outlineLvl w:val="5"/>
    </w:pPr>
  </w:style>
  <w:style w:type="paragraph" w:styleId="116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163"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164" w:customStyle="1">
    <w:name w:val="标准小四"/>
    <w:basedOn w:val="697"/>
    <w:uiPriority w:val="0"/>
    <w:qFormat/>
    <w:pPr>
      <w:ind w:firstLine="200"/>
      <w:spacing w:line="360" w:lineRule="auto"/>
    </w:pPr>
    <w:rPr>
      <w:rFonts w:ascii="Arial" w:hAnsi="Arial"/>
      <w:sz w:val="24"/>
      <w:szCs w:val="21"/>
    </w:rPr>
  </w:style>
  <w:style w:type="paragraph" w:styleId="1165" w:customStyle="1">
    <w:name w:val="图表目录1"/>
    <w:uiPriority w:val="0"/>
    <w:qFormat/>
    <w:pPr>
      <w:ind w:left="840" w:hanging="420"/>
    </w:pPr>
    <w:rPr>
      <w:rFonts w:ascii="Times New Roman" w:hAnsi="Times New Roman" w:eastAsia="宋体" w:cs="宋体"/>
      <w:sz w:val="21"/>
      <w:lang w:val="en-US" w:eastAsia="zh-CN" w:bidi="ar-SA"/>
    </w:rPr>
  </w:style>
  <w:style w:type="paragraph" w:styleId="1166" w:customStyle="1">
    <w:name w:val="Normal_18_0"/>
    <w:uiPriority w:val="0"/>
    <w:qFormat/>
    <w:rPr>
      <w:rFonts w:ascii="黑体" w:hAnsi="黑体" w:eastAsia="黑体" w:cs="Times New Roman"/>
      <w:b/>
      <w:sz w:val="32"/>
      <w:szCs w:val="24"/>
      <w:lang w:val="en-US" w:eastAsia="zh-CN" w:bidi="ar-SA"/>
    </w:rPr>
  </w:style>
  <w:style w:type="paragraph" w:styleId="1167" w:customStyle="1">
    <w:name w:val="a0"/>
    <w:basedOn w:val="697"/>
    <w:uiPriority w:val="0"/>
    <w:qFormat/>
    <w:pPr>
      <w:jc w:val="left"/>
      <w:spacing w:before="100" w:beforeAutospacing="1" w:after="100" w:afterAutospacing="1"/>
      <w:widowControl/>
    </w:pPr>
    <w:rPr>
      <w:rFonts w:ascii="宋体"/>
      <w:sz w:val="24"/>
    </w:rPr>
  </w:style>
  <w:style w:type="paragraph" w:styleId="1168" w:customStyle="1">
    <w:name w:val="正文（黑体）"/>
    <w:basedOn w:val="697"/>
    <w:next w:val="697"/>
    <w:uiPriority w:val="0"/>
    <w:qFormat/>
    <w:pPr>
      <w:ind w:firstLine="200"/>
      <w:spacing w:before="50" w:after="50" w:line="360" w:lineRule="auto"/>
    </w:pPr>
    <w:rPr>
      <w:rFonts w:ascii="黑体" w:eastAsia="黑体"/>
      <w:color w:val="000080"/>
      <w:sz w:val="24"/>
    </w:rPr>
  </w:style>
  <w:style w:type="paragraph" w:styleId="1169"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170" w:customStyle="1">
    <w:name w:val="加点正文缩进"/>
    <w:basedOn w:val="697"/>
    <w:uiPriority w:val="0"/>
    <w:qFormat/>
    <w:pPr>
      <w:ind w:left="962" w:hanging="480"/>
      <w:spacing w:line="300" w:lineRule="auto"/>
      <w:tabs>
        <w:tab w:val="left" w:pos="840" w:leader="none"/>
      </w:tabs>
    </w:pPr>
    <w:rPr>
      <w:sz w:val="24"/>
    </w:rPr>
  </w:style>
  <w:style w:type="paragraph" w:styleId="1171"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72" w:customStyle="1">
    <w:name w:val="Normal_1_1"/>
    <w:uiPriority w:val="0"/>
    <w:qFormat/>
    <w:rPr>
      <w:rFonts w:ascii="黑体" w:hAnsi="黑体" w:eastAsia="黑体" w:cs="Times New Roman"/>
      <w:b/>
      <w:sz w:val="32"/>
      <w:szCs w:val="24"/>
      <w:lang w:val="en-US" w:eastAsia="zh-CN" w:bidi="ar-SA"/>
    </w:rPr>
  </w:style>
  <w:style w:type="paragraph" w:styleId="1173" w:customStyle="1">
    <w:name w:val="技术方案正文样式"/>
    <w:basedOn w:val="697"/>
    <w:uiPriority w:val="0"/>
    <w:qFormat/>
    <w:pPr>
      <w:ind w:firstLine="200"/>
      <w:spacing w:line="400" w:lineRule="exact"/>
    </w:pPr>
    <w:rPr>
      <w:rFonts w:ascii="宋体" w:cs="宋体"/>
      <w:sz w:val="24"/>
      <w:szCs w:val="21"/>
    </w:rPr>
  </w:style>
  <w:style w:type="paragraph" w:styleId="1174" w:customStyle="1">
    <w:name w:val="首页标题 一号"/>
    <w:basedOn w:val="1153"/>
    <w:uiPriority w:val="0"/>
    <w:qFormat/>
    <w:rPr>
      <w:sz w:val="52"/>
    </w:rPr>
  </w:style>
  <w:style w:type="paragraph" w:styleId="1175" w:customStyle="1">
    <w:name w:val="样式 正文2 + 首行缩进:  0 厘米 段后: 1.5 行"/>
    <w:basedOn w:val="697"/>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76" w:customStyle="1">
    <w:name w:val="Table Text/Title"/>
    <w:basedOn w:val="697"/>
    <w:uiPriority w:val="0"/>
    <w:qFormat/>
    <w:pPr>
      <w:jc w:val="left"/>
      <w:widowControl/>
    </w:pPr>
    <w:rPr>
      <w:rFonts w:ascii="宋体"/>
      <w:b/>
      <w:bCs/>
      <w:sz w:val="20"/>
      <w:szCs w:val="20"/>
      <w:lang w:eastAsia="en-US"/>
    </w:rPr>
  </w:style>
  <w:style w:type="paragraph" w:styleId="1177" w:customStyle="1">
    <w:name w:val="样式 序号----------- + 仿宋_GB23121"/>
    <w:basedOn w:val="1080"/>
    <w:uiPriority w:val="0"/>
    <w:qFormat/>
    <w:pPr>
      <w:spacing w:line="360" w:lineRule="auto"/>
    </w:pPr>
    <w:rPr>
      <w:rFonts w:ascii="仿宋_GB2312" w:eastAsia="仿宋_GB2312"/>
      <w:bCs w:val="0"/>
    </w:rPr>
  </w:style>
  <w:style w:type="paragraph" w:styleId="1178" w:customStyle="1">
    <w:name w:val="Char Char Char Char1"/>
    <w:basedOn w:val="697"/>
    <w:uiPriority w:val="0"/>
    <w:qFormat/>
    <w:pPr>
      <w:ind w:firstLine="200"/>
      <w:spacing w:line="360" w:lineRule="auto"/>
    </w:pPr>
    <w:rPr>
      <w:sz w:val="24"/>
      <w:szCs w:val="20"/>
    </w:rPr>
  </w:style>
  <w:style w:type="paragraph" w:styleId="1179"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180" w:customStyle="1">
    <w:name w:val="Char1"/>
    <w:basedOn w:val="697"/>
    <w:uiPriority w:val="0"/>
    <w:qFormat/>
    <w:pPr>
      <w:ind w:left="360" w:right="202" w:firstLine="360"/>
      <w:spacing w:line="480" w:lineRule="auto"/>
      <w:tabs>
        <w:tab w:val="left" w:pos="360" w:leader="none"/>
      </w:tabs>
    </w:pPr>
    <w:rPr>
      <w:sz w:val="24"/>
    </w:rPr>
  </w:style>
  <w:style w:type="paragraph" w:styleId="118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182" w:customStyle="1">
    <w:name w:val="章标题"/>
    <w:next w:val="1095"/>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83"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84" w:customStyle="1">
    <w:name w:val="Normal_0_1"/>
    <w:uiPriority w:val="0"/>
    <w:qFormat/>
    <w:rPr>
      <w:rFonts w:ascii="黑体" w:hAnsi="黑体" w:eastAsia="黑体" w:cs="Times New Roman"/>
      <w:b/>
      <w:sz w:val="32"/>
      <w:szCs w:val="24"/>
      <w:lang w:val="en-US" w:eastAsia="zh-CN" w:bidi="ar-SA"/>
    </w:rPr>
  </w:style>
  <w:style w:type="paragraph" w:styleId="1185" w:customStyle="1">
    <w:name w:val="列表段落1"/>
    <w:basedOn w:val="697"/>
    <w:uiPriority w:val="34"/>
    <w:qFormat/>
    <w:pPr>
      <w:ind w:firstLine="420"/>
    </w:pPr>
  </w:style>
  <w:style w:type="paragraph" w:styleId="1186" w:customStyle="1">
    <w:name w:val="默认段落字体 Para Char Char Char Char Char Char Char Char Char1 Char Char Char Char Char Char Char Char"/>
    <w:basedOn w:val="924"/>
    <w:uiPriority w:val="0"/>
    <w:qFormat/>
    <w:rPr>
      <w:rFonts w:ascii="Calibri" w:hAnsi="Calibri"/>
    </w:rPr>
  </w:style>
  <w:style w:type="paragraph" w:styleId="1187" w:customStyle="1">
    <w:name w:val="Normal_7_0"/>
    <w:uiPriority w:val="0"/>
    <w:qFormat/>
    <w:rPr>
      <w:rFonts w:ascii="黑体" w:hAnsi="黑体" w:eastAsia="黑体" w:cs="Times New Roman"/>
      <w:b/>
      <w:sz w:val="32"/>
      <w:szCs w:val="24"/>
      <w:lang w:val="en-US" w:eastAsia="zh-CN" w:bidi="ar-SA"/>
    </w:rPr>
  </w:style>
  <w:style w:type="paragraph" w:styleId="1188" w:customStyle="1">
    <w:name w:val="Char Char Char Char Char Char Char Char Char Char Char Char Char"/>
    <w:basedOn w:val="697"/>
    <w:uiPriority w:val="0"/>
    <w:qFormat/>
    <w:pPr>
      <w:jc w:val="left"/>
      <w:spacing w:after="160" w:line="240" w:lineRule="exact"/>
      <w:widowControl/>
    </w:pPr>
    <w:rPr>
      <w:rFonts w:ascii="Verdana" w:hAnsi="Verdana"/>
      <w:sz w:val="20"/>
      <w:szCs w:val="20"/>
      <w:lang w:eastAsia="en-US"/>
    </w:rPr>
  </w:style>
  <w:style w:type="paragraph" w:styleId="1189"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190" w:customStyle="1">
    <w:name w:val="Normal_12_0"/>
    <w:uiPriority w:val="0"/>
    <w:qFormat/>
    <w:rPr>
      <w:rFonts w:ascii="黑体" w:hAnsi="黑体" w:eastAsia="黑体" w:cs="Times New Roman"/>
      <w:b/>
      <w:sz w:val="32"/>
      <w:szCs w:val="24"/>
      <w:lang w:val="en-US" w:eastAsia="zh-CN" w:bidi="ar-SA"/>
    </w:rPr>
  </w:style>
  <w:style w:type="paragraph" w:styleId="1191" w:customStyle="1">
    <w:name w:val="ul"/>
    <w:basedOn w:val="697"/>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192"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19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194" w:customStyle="1">
    <w:name w:val="Normal_18"/>
    <w:uiPriority w:val="0"/>
    <w:qFormat/>
    <w:rPr>
      <w:rFonts w:ascii="黑体" w:hAnsi="黑体" w:eastAsia="黑体" w:cs="Times New Roman"/>
      <w:b/>
      <w:sz w:val="32"/>
      <w:szCs w:val="24"/>
      <w:lang w:val="en-US" w:eastAsia="zh-CN" w:bidi="ar-SA"/>
    </w:rPr>
  </w:style>
  <w:style w:type="paragraph" w:styleId="1195" w:customStyle="1">
    <w:name w:val="xl34"/>
    <w:basedOn w:val="697"/>
    <w:uiPriority w:val="0"/>
    <w:qFormat/>
    <w:pPr>
      <w:jc w:val="center"/>
      <w:spacing w:before="100" w:beforeAutospacing="1" w:after="100" w:afterAutospacing="1"/>
      <w:widowControl/>
    </w:pPr>
    <w:rPr>
      <w:rFonts w:ascii="Arial Unicode MS" w:hAnsi="Arial Unicode MS" w:eastAsia="Arial Unicode MS"/>
      <w:sz w:val="24"/>
    </w:rPr>
  </w:style>
  <w:style w:type="paragraph" w:styleId="1196" w:customStyle="1">
    <w:name w:val="Normal_0_3"/>
    <w:uiPriority w:val="0"/>
    <w:qFormat/>
    <w:rPr>
      <w:rFonts w:ascii="黑体" w:hAnsi="黑体" w:eastAsia="黑体" w:cs="Times New Roman"/>
      <w:b/>
      <w:sz w:val="32"/>
      <w:szCs w:val="24"/>
      <w:lang w:val="en-US" w:eastAsia="zh-CN" w:bidi="ar-SA"/>
    </w:rPr>
  </w:style>
  <w:style w:type="paragraph" w:styleId="1197"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98" w:customStyle="1">
    <w:name w:val="修订1"/>
    <w:uiPriority w:val="0"/>
    <w:qFormat/>
    <w:rPr>
      <w:rFonts w:ascii="Times New Roman" w:hAnsi="Times New Roman" w:eastAsia="宋体" w:cs="Times New Roman"/>
      <w:sz w:val="21"/>
      <w:szCs w:val="24"/>
      <w:lang w:val="en-US" w:eastAsia="zh-CN" w:bidi="ar-SA"/>
    </w:rPr>
  </w:style>
  <w:style w:type="paragraph" w:styleId="1199" w:customStyle="1">
    <w:name w:val="Char11"/>
    <w:basedOn w:val="697"/>
    <w:uiPriority w:val="0"/>
    <w:qFormat/>
    <w:rPr>
      <w:szCs w:val="21"/>
    </w:rPr>
  </w:style>
  <w:style w:type="paragraph" w:styleId="1200"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01" w:customStyle="1">
    <w:name w:val="Normal_12"/>
    <w:uiPriority w:val="0"/>
    <w:qFormat/>
    <w:rPr>
      <w:rFonts w:ascii="黑体" w:hAnsi="黑体" w:eastAsia="黑体" w:cs="Times New Roman"/>
      <w:b/>
      <w:sz w:val="32"/>
      <w:szCs w:val="24"/>
      <w:lang w:val="en-US" w:eastAsia="zh-CN" w:bidi="ar-SA"/>
    </w:rPr>
  </w:style>
  <w:style w:type="paragraph" w:styleId="1202" w:customStyle="1">
    <w:name w:val="Normal_8_0"/>
    <w:uiPriority w:val="0"/>
    <w:qFormat/>
    <w:rPr>
      <w:rFonts w:ascii="黑体" w:hAnsi="黑体" w:eastAsia="黑体" w:cs="Times New Roman"/>
      <w:b/>
      <w:sz w:val="32"/>
      <w:szCs w:val="24"/>
      <w:lang w:val="en-US" w:eastAsia="zh-CN" w:bidi="ar-SA"/>
    </w:rPr>
  </w:style>
  <w:style w:type="paragraph" w:styleId="1203" w:customStyle="1">
    <w:name w:val="文档正文"/>
    <w:basedOn w:val="697"/>
    <w:uiPriority w:val="0"/>
    <w:qFormat/>
    <w:rPr>
      <w:rFonts w:ascii="宋体"/>
      <w:szCs w:val="20"/>
    </w:rPr>
  </w:style>
  <w:style w:type="paragraph" w:styleId="1204" w:customStyle="1">
    <w:name w:val="技术方案正文"/>
    <w:basedOn w:val="697"/>
    <w:uiPriority w:val="0"/>
    <w:qFormat/>
    <w:pPr>
      <w:ind w:firstLine="480"/>
      <w:spacing w:line="360" w:lineRule="auto"/>
    </w:pPr>
    <w:rPr>
      <w:rFonts w:ascii="宋体"/>
      <w:sz w:val="24"/>
    </w:rPr>
  </w:style>
  <w:style w:type="paragraph" w:styleId="1205" w:customStyle="1">
    <w:name w:val="xl2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6" w:customStyle="1">
    <w:name w:val="普通正文"/>
    <w:basedOn w:val="697"/>
    <w:uiPriority w:val="0"/>
    <w:qFormat/>
    <w:pPr>
      <w:ind w:firstLine="425"/>
      <w:jc w:val="left"/>
    </w:pPr>
    <w:rPr>
      <w:rFonts w:ascii="宋体"/>
      <w:sz w:val="20"/>
      <w:szCs w:val="20"/>
    </w:rPr>
  </w:style>
  <w:style w:type="paragraph" w:styleId="1207"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08" w:customStyle="1">
    <w:name w:val="Normal_0_2"/>
    <w:uiPriority w:val="0"/>
    <w:qFormat/>
    <w:rPr>
      <w:rFonts w:ascii="黑体" w:hAnsi="黑体" w:eastAsia="黑体" w:cs="Times New Roman"/>
      <w:b/>
      <w:sz w:val="32"/>
      <w:szCs w:val="24"/>
      <w:lang w:val="en-US" w:eastAsia="zh-CN" w:bidi="ar-SA"/>
    </w:rPr>
  </w:style>
  <w:style w:type="paragraph" w:styleId="1209" w:customStyle="1">
    <w:name w:val="xl28"/>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11" w:customStyle="1">
    <w:name w:val="样式4"/>
    <w:basedOn w:val="902"/>
    <w:uiPriority w:val="0"/>
    <w:qFormat/>
    <w:pPr>
      <w:spacing w:line="415" w:lineRule="auto"/>
    </w:pPr>
    <w:rPr>
      <w:rFonts w:ascii="Calibri" w:hAnsi="Calibri"/>
      <w:bCs/>
      <w:color w:val="000000"/>
      <w:sz w:val="28"/>
      <w:szCs w:val="28"/>
    </w:rPr>
  </w:style>
  <w:style w:type="paragraph" w:styleId="1212" w:customStyle="1">
    <w:name w:val="pa-4"/>
    <w:basedOn w:val="697"/>
    <w:uiPriority w:val="0"/>
    <w:qFormat/>
    <w:pPr>
      <w:jc w:val="center"/>
      <w:spacing w:line="280" w:lineRule="atLeast"/>
      <w:widowControl/>
    </w:pPr>
    <w:rPr>
      <w:rFonts w:ascii="宋体" w:cs="宋体"/>
      <w:sz w:val="24"/>
    </w:rPr>
  </w:style>
  <w:style w:type="paragraph" w:styleId="1213" w:customStyle="1">
    <w:name w:val="Normal_1"/>
    <w:uiPriority w:val="0"/>
    <w:qFormat/>
    <w:rPr>
      <w:rFonts w:ascii="黑体" w:hAnsi="黑体" w:eastAsia="黑体" w:cs="Times New Roman"/>
      <w:b/>
      <w:sz w:val="32"/>
      <w:szCs w:val="24"/>
      <w:lang w:val="en-US" w:eastAsia="zh-CN" w:bidi="ar-SA"/>
    </w:rPr>
  </w:style>
  <w:style w:type="paragraph" w:styleId="1214" w:customStyle="1">
    <w:name w:val="标书3"/>
    <w:next w:val="1114"/>
    <w:uiPriority w:val="0"/>
    <w:qFormat/>
    <w:pPr>
      <w:jc w:val="center"/>
      <w:widowControl w:val="off"/>
    </w:pPr>
    <w:rPr>
      <w:rFonts w:ascii="Times New Roman" w:hAnsi="Times New Roman" w:eastAsia="黑体" w:cs="Times New Roman"/>
      <w:b/>
      <w:sz w:val="44"/>
      <w:szCs w:val="24"/>
      <w:lang w:val="en-US" w:eastAsia="zh-CN" w:bidi="ar-SA"/>
    </w:rPr>
  </w:style>
  <w:style w:type="paragraph" w:styleId="1215" w:customStyle="1">
    <w:name w:val="Char2"/>
    <w:basedOn w:val="697"/>
    <w:uiPriority w:val="0"/>
    <w:qFormat/>
    <w:pPr>
      <w:tabs>
        <w:tab w:val="left" w:pos="360" w:leader="none"/>
      </w:tabs>
    </w:pPr>
    <w:rPr>
      <w:rFonts w:ascii="仿宋_GB2312" w:eastAsia="仿宋_GB2312"/>
      <w:b/>
      <w:sz w:val="24"/>
    </w:rPr>
  </w:style>
  <w:style w:type="paragraph" w:styleId="1216"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17" w:customStyle="1">
    <w:name w:val="正文（首行缩进两字）"/>
    <w:basedOn w:val="697"/>
    <w:uiPriority w:val="0"/>
    <w:qFormat/>
    <w:pPr>
      <w:spacing w:line="312" w:lineRule="auto"/>
    </w:pPr>
    <w:rPr>
      <w:rFonts w:ascii="宋体" w:cs="宋体"/>
      <w:sz w:val="24"/>
    </w:rPr>
  </w:style>
  <w:style w:type="paragraph" w:styleId="1218" w:customStyle="1">
    <w:name w:val="首页标题"/>
    <w:uiPriority w:val="0"/>
    <w:qFormat/>
    <w:pPr>
      <w:jc w:val="center"/>
    </w:pPr>
    <w:rPr>
      <w:rFonts w:ascii="宋体" w:hAnsi="Times New Roman" w:eastAsia="宋体" w:cs="宋体"/>
      <w:sz w:val="72"/>
      <w:szCs w:val="72"/>
      <w:lang w:val="en-US" w:eastAsia="zh-CN" w:bidi="ar-SA"/>
    </w:rPr>
  </w:style>
  <w:style w:type="paragraph" w:styleId="121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20"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21" w:customStyle="1">
    <w:name w:val="pa-3"/>
    <w:basedOn w:val="697"/>
    <w:uiPriority w:val="0"/>
    <w:qFormat/>
    <w:pPr>
      <w:jc w:val="left"/>
      <w:spacing w:before="150" w:after="150"/>
      <w:widowControl/>
    </w:pPr>
    <w:rPr>
      <w:rFonts w:ascii="宋体" w:cs="宋体"/>
      <w:sz w:val="24"/>
    </w:rPr>
  </w:style>
  <w:style w:type="paragraph" w:styleId="1222" w:customStyle="1">
    <w:name w:val="图号"/>
    <w:basedOn w:val="69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23" w:customStyle="1">
    <w:name w:val="Normal_10_0"/>
    <w:uiPriority w:val="0"/>
    <w:qFormat/>
    <w:rPr>
      <w:rFonts w:ascii="黑体" w:hAnsi="黑体" w:eastAsia="黑体" w:cs="Times New Roman"/>
      <w:b/>
      <w:sz w:val="32"/>
      <w:szCs w:val="24"/>
      <w:lang w:val="en-US" w:eastAsia="zh-CN" w:bidi="ar-SA"/>
    </w:rPr>
  </w:style>
  <w:style w:type="paragraph" w:styleId="1224" w:customStyle="1">
    <w:name w:val="Normal_6"/>
    <w:uiPriority w:val="0"/>
    <w:qFormat/>
    <w:rPr>
      <w:rFonts w:ascii="黑体" w:hAnsi="黑体" w:eastAsia="黑体" w:cs="Times New Roman"/>
      <w:b/>
      <w:sz w:val="32"/>
      <w:szCs w:val="24"/>
      <w:lang w:val="en-US" w:eastAsia="zh-CN" w:bidi="ar-SA"/>
    </w:rPr>
  </w:style>
  <w:style w:type="paragraph" w:styleId="1225" w:customStyle="1">
    <w:name w:val="Char Char Char Char"/>
    <w:basedOn w:val="697"/>
    <w:uiPriority w:val="0"/>
    <w:qFormat/>
    <w:pPr>
      <w:ind w:left="560" w:firstLine="200"/>
      <w:jc w:val="left"/>
      <w:spacing w:after="120" w:line="360" w:lineRule="auto"/>
      <w:widowControl/>
    </w:pPr>
    <w:rPr>
      <w:rFonts w:ascii="Verdana" w:hAnsi="Verdana"/>
      <w:sz w:val="24"/>
    </w:rPr>
  </w:style>
  <w:style w:type="paragraph" w:styleId="1226" w:customStyle="1">
    <w:name w:val="font9"/>
    <w:basedOn w:val="697"/>
    <w:uiPriority w:val="0"/>
    <w:qFormat/>
    <w:pPr>
      <w:jc w:val="left"/>
      <w:spacing w:before="100" w:beforeAutospacing="1" w:after="100" w:afterAutospacing="1"/>
      <w:widowControl/>
    </w:pPr>
    <w:rPr>
      <w:rFonts w:ascii="宋体"/>
      <w:color w:val="000000"/>
      <w:sz w:val="18"/>
      <w:szCs w:val="18"/>
    </w:rPr>
  </w:style>
  <w:style w:type="paragraph" w:styleId="1227" w:customStyle="1">
    <w:name w:val="Body Text First Indent 21"/>
    <w:basedOn w:val="930"/>
    <w:uiPriority w:val="99"/>
    <w:qFormat/>
    <w:pPr>
      <w:ind w:firstLine="420"/>
    </w:pPr>
  </w:style>
  <w:style w:type="paragraph" w:styleId="1228" w:customStyle="1">
    <w:name w:val="CM17"/>
    <w:basedOn w:val="697"/>
    <w:next w:val="697"/>
    <w:uiPriority w:val="0"/>
    <w:qFormat/>
    <w:pPr>
      <w:jc w:val="left"/>
      <w:spacing w:after="273" w:line="360" w:lineRule="auto"/>
    </w:pPr>
    <w:rPr>
      <w:rFonts w:ascii="宋体"/>
      <w:sz w:val="24"/>
    </w:rPr>
  </w:style>
  <w:style w:type="paragraph" w:styleId="1229" w:customStyle="1">
    <w:name w:val="pa-0"/>
    <w:basedOn w:val="697"/>
    <w:uiPriority w:val="0"/>
    <w:qFormat/>
    <w:pPr>
      <w:ind w:firstLine="480"/>
      <w:spacing w:line="360" w:lineRule="atLeast"/>
      <w:widowControl/>
    </w:pPr>
    <w:rPr>
      <w:rFonts w:ascii="宋体" w:cs="宋体"/>
      <w:sz w:val="24"/>
    </w:rPr>
  </w:style>
  <w:style w:type="paragraph" w:styleId="123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31" w:customStyle="1">
    <w:name w:val="D&amp;L"/>
    <w:basedOn w:val="948"/>
    <w:uiPriority w:val="0"/>
    <w:qFormat/>
    <w:pPr>
      <w:spacing w:line="240" w:lineRule="atLeast"/>
      <w:pBdr>
        <w:bottom w:val="single" w:color="000000" w:sz="18" w:space="1"/>
      </w:pBdr>
    </w:pPr>
    <w:rPr>
      <w:sz w:val="24"/>
      <w:szCs w:val="20"/>
    </w:rPr>
  </w:style>
  <w:style w:type="paragraph" w:styleId="1232" w:customStyle="1">
    <w:name w:val="Normal_16"/>
    <w:uiPriority w:val="0"/>
    <w:qFormat/>
    <w:rPr>
      <w:rFonts w:ascii="黑体" w:hAnsi="黑体" w:eastAsia="黑体" w:cs="Times New Roman"/>
      <w:b/>
      <w:sz w:val="32"/>
      <w:szCs w:val="24"/>
      <w:lang w:val="en-US" w:eastAsia="zh-CN" w:bidi="ar-SA"/>
    </w:rPr>
  </w:style>
  <w:style w:type="paragraph" w:styleId="1233"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34" w:customStyle="1">
    <w:name w:val="font5"/>
    <w:basedOn w:val="697"/>
    <w:uiPriority w:val="0"/>
    <w:qFormat/>
    <w:pPr>
      <w:jc w:val="left"/>
      <w:spacing w:before="100" w:beforeAutospacing="1" w:after="100" w:afterAutospacing="1"/>
      <w:widowControl/>
    </w:pPr>
    <w:rPr>
      <w:rFonts w:ascii="宋体"/>
      <w:sz w:val="18"/>
      <w:szCs w:val="18"/>
    </w:rPr>
  </w:style>
  <w:style w:type="paragraph" w:styleId="1235"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236" w:customStyle="1">
    <w:name w:val="大汉方案正文 Char"/>
    <w:basedOn w:val="697"/>
    <w:uiPriority w:val="0"/>
    <w:qFormat/>
    <w:pPr>
      <w:ind w:firstLine="200"/>
      <w:spacing w:line="360" w:lineRule="auto"/>
    </w:pPr>
    <w:rPr>
      <w:rFonts w:ascii="Arial" w:hAnsi="Arial"/>
      <w:sz w:val="24"/>
    </w:rPr>
  </w:style>
  <w:style w:type="paragraph" w:styleId="1237" w:customStyle="1">
    <w:name w:val="样式2"/>
    <w:basedOn w:val="902"/>
    <w:uiPriority w:val="0"/>
    <w:qFormat/>
    <w:pPr>
      <w:spacing w:line="415" w:lineRule="auto"/>
    </w:pPr>
    <w:rPr>
      <w:rFonts w:ascii="Calibri" w:hAnsi="Calibri"/>
      <w:bCs/>
      <w:color w:val="000000"/>
      <w:sz w:val="28"/>
      <w:szCs w:val="28"/>
    </w:rPr>
  </w:style>
  <w:style w:type="paragraph" w:styleId="1238" w:customStyle="1">
    <w:name w:val="Normal_2_0"/>
    <w:uiPriority w:val="0"/>
    <w:qFormat/>
    <w:rPr>
      <w:rFonts w:ascii="黑体" w:hAnsi="黑体" w:eastAsia="黑体" w:cs="Times New Roman"/>
      <w:b/>
      <w:sz w:val="32"/>
      <w:szCs w:val="24"/>
      <w:lang w:val="en-US" w:eastAsia="zh-CN" w:bidi="ar-SA"/>
    </w:rPr>
  </w:style>
  <w:style w:type="paragraph" w:styleId="1239" w:customStyle="1">
    <w:name w:val="序号"/>
    <w:next w:val="697"/>
    <w:uiPriority w:val="0"/>
    <w:qFormat/>
    <w:pPr>
      <w:jc w:val="center"/>
    </w:pPr>
    <w:rPr>
      <w:rFonts w:ascii="Times New Roman" w:hAnsi="Times New Roman" w:eastAsia="仿宋_GB2312" w:cs="Times New Roman"/>
      <w:bCs/>
      <w:sz w:val="21"/>
      <w:szCs w:val="44"/>
      <w:lang w:val="en-US" w:eastAsia="zh-CN" w:bidi="ar-SA"/>
    </w:rPr>
  </w:style>
  <w:style w:type="paragraph" w:styleId="1240" w:customStyle="1">
    <w:name w:val="Normal_4"/>
    <w:uiPriority w:val="0"/>
    <w:qFormat/>
    <w:rPr>
      <w:rFonts w:ascii="黑体" w:hAnsi="黑体" w:eastAsia="黑体" w:cs="Times New Roman"/>
      <w:b/>
      <w:sz w:val="32"/>
      <w:szCs w:val="24"/>
      <w:lang w:val="en-US" w:eastAsia="zh-CN" w:bidi="ar-SA"/>
    </w:rPr>
  </w:style>
  <w:style w:type="paragraph" w:styleId="1241" w:customStyle="1">
    <w:name w:val="xl35"/>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2" w:customStyle="1">
    <w:name w:val="txt"/>
    <w:basedOn w:val="697"/>
    <w:uiPriority w:val="0"/>
    <w:qFormat/>
    <w:pPr>
      <w:jc w:val="left"/>
      <w:spacing w:before="100" w:beforeAutospacing="1" w:after="100" w:afterAutospacing="1"/>
      <w:widowControl/>
    </w:pPr>
    <w:rPr>
      <w:rFonts w:ascii="宋体" w:cs="宋体"/>
      <w:sz w:val="24"/>
    </w:rPr>
  </w:style>
  <w:style w:type="paragraph" w:styleId="1243" w:customStyle="1">
    <w:name w:val="样式5"/>
    <w:basedOn w:val="902"/>
    <w:uiPriority w:val="0"/>
    <w:qFormat/>
    <w:pPr>
      <w:spacing w:line="415" w:lineRule="auto"/>
    </w:pPr>
    <w:rPr>
      <w:rFonts w:ascii="Calibri" w:hAnsi="Calibri"/>
      <w:bCs/>
      <w:color w:val="000000"/>
      <w:sz w:val="28"/>
      <w:szCs w:val="28"/>
    </w:rPr>
  </w:style>
  <w:style w:type="paragraph" w:styleId="1244" w:customStyle="1">
    <w:name w:val="font7"/>
    <w:basedOn w:val="697"/>
    <w:uiPriority w:val="0"/>
    <w:qFormat/>
    <w:pPr>
      <w:jc w:val="left"/>
      <w:spacing w:before="100" w:beforeAutospacing="1" w:after="100" w:afterAutospacing="1"/>
      <w:widowControl/>
    </w:pPr>
    <w:rPr>
      <w:rFonts w:ascii="宋体"/>
      <w:sz w:val="20"/>
      <w:szCs w:val="20"/>
    </w:rPr>
  </w:style>
  <w:style w:type="paragraph" w:styleId="1245"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246" w:customStyle="1">
    <w:name w:val="xl37"/>
    <w:basedOn w:val="69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47" w:customStyle="1">
    <w:name w:val="编号"/>
    <w:basedOn w:val="697"/>
    <w:next w:val="1114"/>
    <w:uiPriority w:val="0"/>
    <w:qFormat/>
    <w:pPr>
      <w:ind w:left="420" w:right="-136" w:hanging="420"/>
      <w:widowControl/>
      <w:tabs>
        <w:tab w:val="left" w:pos="420" w:leader="none"/>
      </w:tabs>
    </w:pPr>
    <w:rPr>
      <w:rFonts w:ascii="仿宋_GB2312" w:eastAsia="仿宋_GB2312"/>
      <w:b/>
      <w:bCs/>
      <w:sz w:val="24"/>
      <w:szCs w:val="21"/>
    </w:rPr>
  </w:style>
  <w:style w:type="paragraph" w:styleId="1248" w:customStyle="1">
    <w:name w:val="TOC 标题2"/>
    <w:basedOn w:val="900"/>
    <w:next w:val="697"/>
    <w:uiPriority w:val="0"/>
    <w:qFormat/>
    <w:pPr>
      <w:spacing w:before="480" w:after="0" w:line="276" w:lineRule="auto"/>
      <w:widowControl/>
      <w:outlineLvl w:val="9"/>
    </w:pPr>
    <w:rPr>
      <w:rFonts w:ascii="Cambria" w:hAnsi="Cambria"/>
      <w:color w:val="365f91"/>
      <w:sz w:val="28"/>
    </w:rPr>
  </w:style>
  <w:style w:type="paragraph" w:styleId="1249" w:customStyle="1">
    <w:name w:val="Sourcetext bullet"/>
    <w:basedOn w:val="69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50" w:customStyle="1">
    <w:name w:val="xl40"/>
    <w:basedOn w:val="69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51" w:customStyle="1">
    <w:name w:val="font8"/>
    <w:basedOn w:val="697"/>
    <w:uiPriority w:val="0"/>
    <w:qFormat/>
    <w:pPr>
      <w:jc w:val="left"/>
      <w:spacing w:before="100" w:beforeAutospacing="1" w:after="100" w:afterAutospacing="1"/>
      <w:widowControl/>
    </w:pPr>
    <w:rPr>
      <w:rFonts w:ascii="Arial" w:hAnsi="Arial" w:cs="Arial"/>
      <w:color w:val="000000"/>
      <w:sz w:val="18"/>
      <w:szCs w:val="18"/>
    </w:rPr>
  </w:style>
  <w:style w:type="paragraph" w:styleId="1252" w:customStyle="1">
    <w:name w:val="Char Char Char Char Char Char Char Char Char Char1"/>
    <w:basedOn w:val="697"/>
    <w:uiPriority w:val="0"/>
    <w:qFormat/>
    <w:rPr>
      <w:rFonts w:ascii="Tahoma" w:hAnsi="Tahoma" w:cs="Tahoma"/>
      <w:sz w:val="24"/>
    </w:rPr>
  </w:style>
  <w:style w:type="paragraph" w:styleId="1253" w:customStyle="1">
    <w:name w:val="Char Char Char Char Char Char Char1"/>
    <w:basedOn w:val="697"/>
    <w:uiPriority w:val="0"/>
    <w:qFormat/>
    <w:pPr>
      <w:jc w:val="left"/>
      <w:spacing w:after="160" w:line="240" w:lineRule="exact"/>
      <w:widowControl/>
    </w:pPr>
    <w:rPr>
      <w:rFonts w:ascii="Verdana" w:hAnsi="Verdana"/>
      <w:sz w:val="20"/>
      <w:szCs w:val="20"/>
      <w:lang w:eastAsia="en-US"/>
    </w:rPr>
  </w:style>
  <w:style w:type="paragraph" w:styleId="1254" w:customStyle="1">
    <w:name w:val="xl31"/>
    <w:basedOn w:val="69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55"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256" w:customStyle="1">
    <w:name w:val="Normal_11"/>
    <w:uiPriority w:val="0"/>
    <w:qFormat/>
    <w:rPr>
      <w:rFonts w:ascii="黑体" w:hAnsi="黑体" w:eastAsia="黑体" w:cs="Times New Roman"/>
      <w:b/>
      <w:sz w:val="32"/>
      <w:szCs w:val="24"/>
      <w:lang w:val="en-US" w:eastAsia="zh-CN" w:bidi="ar-SA"/>
    </w:rPr>
  </w:style>
  <w:style w:type="paragraph" w:styleId="1257" w:customStyle="1">
    <w:name w:val="Char12"/>
    <w:basedOn w:val="697"/>
    <w:uiPriority w:val="0"/>
    <w:qFormat/>
    <w:pPr>
      <w:ind w:left="360" w:right="202" w:firstLine="360"/>
      <w:spacing w:line="480" w:lineRule="auto"/>
      <w:tabs>
        <w:tab w:val="left" w:pos="360" w:leader="none"/>
      </w:tabs>
    </w:pPr>
    <w:rPr>
      <w:sz w:val="24"/>
    </w:rPr>
  </w:style>
  <w:style w:type="paragraph" w:styleId="1258"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59" w:customStyle="1">
    <w:name w:val="xl30"/>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0"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261" w:customStyle="1">
    <w:name w:val="style42"/>
    <w:basedOn w:val="697"/>
    <w:uiPriority w:val="0"/>
    <w:qFormat/>
    <w:pPr>
      <w:jc w:val="left"/>
      <w:spacing w:before="100" w:beforeAutospacing="1" w:after="100" w:afterAutospacing="1"/>
      <w:widowControl/>
    </w:pPr>
    <w:rPr>
      <w:rFonts w:ascii="宋体" w:cs="宋体"/>
      <w:color w:val="000000"/>
      <w:sz w:val="15"/>
      <w:szCs w:val="15"/>
    </w:rPr>
  </w:style>
  <w:style w:type="paragraph" w:styleId="1262" w:customStyle="1">
    <w:name w:val="样式 标题 2 + Times New Roman 四号 非加粗 段前: 5 磅 段后: 0 磅 行距: 固定值 20..."/>
    <w:basedOn w:val="901"/>
    <w:uiPriority w:val="0"/>
    <w:qFormat/>
    <w:pPr>
      <w:spacing w:before="100" w:after="0" w:line="400" w:lineRule="exact"/>
    </w:pPr>
    <w:rPr>
      <w:rFonts w:ascii="Times New Roman" w:hAnsi="Times New Roman" w:cs="宋体"/>
      <w:b w:val="0"/>
      <w:sz w:val="28"/>
    </w:rPr>
  </w:style>
  <w:style w:type="paragraph" w:styleId="1263" w:customStyle="1">
    <w:name w:val="font6"/>
    <w:basedOn w:val="697"/>
    <w:uiPriority w:val="0"/>
    <w:qFormat/>
    <w:pPr>
      <w:jc w:val="left"/>
      <w:spacing w:before="100" w:beforeAutospacing="1" w:after="100" w:afterAutospacing="1"/>
      <w:widowControl/>
    </w:pPr>
    <w:rPr>
      <w:sz w:val="20"/>
      <w:szCs w:val="20"/>
    </w:rPr>
  </w:style>
  <w:style w:type="paragraph" w:styleId="1264" w:customStyle="1">
    <w:name w:val="样式 正文首行缩进 + 宋体 首行缩进:  0.74 厘米"/>
    <w:basedOn w:val="969"/>
    <w:uiPriority w:val="0"/>
    <w:qFormat/>
    <w:pPr>
      <w:ind w:firstLine="210"/>
      <w:spacing w:before="120" w:after="0" w:line="380" w:lineRule="exact"/>
    </w:pPr>
    <w:rPr>
      <w:rFonts w:ascii="宋体" w:cs="宋体"/>
      <w:sz w:val="24"/>
      <w:szCs w:val="20"/>
    </w:rPr>
  </w:style>
  <w:style w:type="paragraph" w:styleId="1265"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266" w:customStyle="1">
    <w:name w:val="Normal_17_0"/>
    <w:uiPriority w:val="0"/>
    <w:qFormat/>
    <w:rPr>
      <w:rFonts w:ascii="黑体" w:hAnsi="黑体" w:eastAsia="黑体" w:cs="Times New Roman"/>
      <w:b/>
      <w:sz w:val="32"/>
      <w:szCs w:val="24"/>
      <w:lang w:val="en-US" w:eastAsia="zh-CN" w:bidi="ar-SA"/>
    </w:rPr>
  </w:style>
  <w:style w:type="paragraph" w:styleId="1267" w:customStyle="1">
    <w:name w:val="Char Char Char Char Char Char Char Char Char Char2"/>
    <w:basedOn w:val="697"/>
    <w:uiPriority w:val="0"/>
    <w:qFormat/>
    <w:rPr>
      <w:rFonts w:ascii="Tahoma" w:hAnsi="Tahoma"/>
      <w:sz w:val="24"/>
      <w:szCs w:val="20"/>
    </w:rPr>
  </w:style>
  <w:style w:type="paragraph" w:styleId="1268"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269"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70" w:customStyle="1">
    <w:name w:val="Char Char Char Char Char Char Char1 Char"/>
    <w:basedOn w:val="697"/>
    <w:uiPriority w:val="0"/>
    <w:qFormat/>
    <w:rPr>
      <w:rFonts w:ascii="Tahoma" w:hAnsi="Tahoma"/>
      <w:sz w:val="24"/>
      <w:szCs w:val="20"/>
    </w:rPr>
  </w:style>
  <w:style w:type="paragraph" w:styleId="1271" w:customStyle="1">
    <w:name w:val="Char Char1 Char Char Char Char Char Char"/>
    <w:basedOn w:val="697"/>
    <w:uiPriority w:val="0"/>
    <w:qFormat/>
    <w:pPr>
      <w:jc w:val="center"/>
      <w:widowControl/>
    </w:pPr>
    <w:rPr>
      <w:szCs w:val="20"/>
    </w:rPr>
  </w:style>
  <w:style w:type="paragraph" w:styleId="1272" w:customStyle="1">
    <w:name w:val="Normal Paragraph Char"/>
    <w:basedOn w:val="697"/>
    <w:uiPriority w:val="0"/>
    <w:qFormat/>
    <w:pPr>
      <w:ind w:firstLine="425"/>
      <w:spacing w:before="120" w:line="360" w:lineRule="auto"/>
      <w:widowControl/>
    </w:pPr>
    <w:rPr>
      <w:rFonts w:ascii="Calibri" w:hAnsi="Calibri"/>
      <w:sz w:val="24"/>
    </w:rPr>
  </w:style>
  <w:style w:type="paragraph" w:styleId="1273" w:customStyle="1">
    <w:name w:val="Char Char Char Char Char Char Char Char Char Char Char Char Char1"/>
    <w:basedOn w:val="697"/>
    <w:uiPriority w:val="0"/>
    <w:qFormat/>
    <w:pPr>
      <w:jc w:val="left"/>
      <w:spacing w:after="160" w:line="240" w:lineRule="exact"/>
      <w:widowControl/>
    </w:pPr>
    <w:rPr>
      <w:rFonts w:ascii="Arial" w:hAnsi="Arial" w:eastAsia="Times New Roman" w:cs="Verdana"/>
      <w:b/>
      <w:sz w:val="24"/>
      <w:szCs w:val="32"/>
      <w:lang w:eastAsia="en-US"/>
    </w:rPr>
  </w:style>
  <w:style w:type="paragraph" w:styleId="1274" w:customStyle="1">
    <w:name w:val="默认段落字体 Para Char"/>
    <w:basedOn w:val="697"/>
    <w:uiPriority w:val="0"/>
    <w:qFormat/>
    <w:rPr>
      <w:rFonts w:ascii="宋体"/>
      <w:b/>
      <w:sz w:val="28"/>
      <w:szCs w:val="28"/>
    </w:rPr>
  </w:style>
  <w:style w:type="paragraph" w:styleId="127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76" w:customStyle="1">
    <w:name w:val="Normal_1_0"/>
    <w:uiPriority w:val="0"/>
    <w:qFormat/>
    <w:rPr>
      <w:rFonts w:ascii="Times New Roman" w:hAnsi="Times New Roman" w:eastAsia="Times New Roman" w:cs="Times New Roman"/>
      <w:sz w:val="24"/>
      <w:szCs w:val="24"/>
      <w:lang w:val="en-US" w:eastAsia="zh-CN" w:bidi="ar-SA"/>
    </w:rPr>
  </w:style>
  <w:style w:type="paragraph" w:styleId="1277" w:customStyle="1">
    <w:name w:val="Char Char Char1"/>
    <w:basedOn w:val="697"/>
    <w:uiPriority w:val="0"/>
    <w:qFormat/>
    <w:rPr>
      <w:rFonts w:ascii="Tahoma" w:hAnsi="Tahoma"/>
      <w:sz w:val="24"/>
      <w:szCs w:val="20"/>
    </w:rPr>
  </w:style>
  <w:style w:type="paragraph" w:styleId="1278" w:customStyle="1">
    <w:name w:val="Normal1"/>
    <w:uiPriority w:val="0"/>
    <w:qFormat/>
    <w:rPr>
      <w:rFonts w:ascii="Times New Roman" w:hAnsi="Times New Roman" w:eastAsia="Times New Roman" w:cs="Times New Roman"/>
      <w:sz w:val="24"/>
      <w:szCs w:val="24"/>
      <w:lang w:val="en-US" w:eastAsia="zh-CN" w:bidi="ar-SA"/>
    </w:rPr>
  </w:style>
  <w:style w:type="paragraph" w:styleId="1279" w:customStyle="1">
    <w:name w:val="xl33"/>
    <w:basedOn w:val="69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0" w:customStyle="1">
    <w:name w:val="表格"/>
    <w:basedOn w:val="697"/>
    <w:uiPriority w:val="0"/>
    <w:qFormat/>
    <w:pPr>
      <w:ind w:firstLine="21"/>
    </w:pPr>
    <w:rPr>
      <w:rFonts w:ascii="宋体"/>
      <w:szCs w:val="20"/>
    </w:rPr>
  </w:style>
  <w:style w:type="paragraph" w:styleId="1281"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28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83"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284" w:customStyle="1">
    <w:name w:val="xl39"/>
    <w:basedOn w:val="69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85" w:customStyle="1">
    <w:name w:val="项目"/>
    <w:basedOn w:val="697"/>
    <w:uiPriority w:val="0"/>
    <w:qFormat/>
    <w:pPr>
      <w:ind w:left="840" w:hanging="420"/>
      <w:spacing w:before="60" w:after="60" w:line="360" w:lineRule="auto"/>
      <w:tabs>
        <w:tab w:val="left" w:pos="840" w:leader="none"/>
      </w:tabs>
    </w:pPr>
    <w:rPr>
      <w:rFonts w:ascii="宋体"/>
      <w:szCs w:val="20"/>
    </w:rPr>
  </w:style>
  <w:style w:type="paragraph" w:styleId="128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Bullet"/>
    <w:basedOn w:val="69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88" w:customStyle="1">
    <w:name w:val="保密事宜内容"/>
    <w:basedOn w:val="69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89"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290" w:customStyle="1">
    <w:name w:val="规范正文"/>
    <w:basedOn w:val="697"/>
    <w:uiPriority w:val="0"/>
    <w:qFormat/>
    <w:pPr>
      <w:ind w:left="480"/>
      <w:spacing w:line="360" w:lineRule="auto"/>
    </w:pPr>
    <w:rPr>
      <w:sz w:val="24"/>
      <w:szCs w:val="20"/>
    </w:rPr>
  </w:style>
  <w:style w:type="paragraph" w:styleId="1291"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92"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293"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29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295"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296" w:customStyle="1">
    <w:name w:val="特点"/>
    <w:basedOn w:val="697"/>
    <w:next w:val="697"/>
    <w:uiPriority w:val="0"/>
    <w:qFormat/>
    <w:pPr>
      <w:jc w:val="center"/>
      <w:spacing w:line="360" w:lineRule="auto"/>
    </w:pPr>
    <w:rPr>
      <w:rFonts w:ascii="Arial" w:hAnsi="Arial"/>
      <w:sz w:val="24"/>
      <w:szCs w:val="20"/>
    </w:rPr>
  </w:style>
  <w:style w:type="paragraph" w:styleId="1297" w:customStyle="1">
    <w:name w:val="正文小四"/>
    <w:basedOn w:val="697"/>
    <w:uiPriority w:val="0"/>
    <w:qFormat/>
    <w:pPr>
      <w:spacing w:line="312" w:lineRule="auto"/>
    </w:pPr>
    <w:rPr>
      <w:rFonts w:ascii="Calibri" w:hAnsi="Calibri"/>
      <w:sz w:val="24"/>
    </w:rPr>
  </w:style>
  <w:style w:type="paragraph" w:styleId="1298" w:customStyle="1">
    <w:name w:val="Normal_15_0"/>
    <w:uiPriority w:val="0"/>
    <w:qFormat/>
    <w:rPr>
      <w:rFonts w:ascii="黑体" w:hAnsi="黑体" w:eastAsia="黑体" w:cs="Times New Roman"/>
      <w:b/>
      <w:sz w:val="32"/>
      <w:szCs w:val="24"/>
      <w:lang w:val="en-US" w:eastAsia="zh-CN" w:bidi="ar-SA"/>
    </w:rPr>
  </w:style>
  <w:style w:type="paragraph" w:styleId="1299" w:customStyle="1">
    <w:name w:val="tabletext"/>
    <w:basedOn w:val="697"/>
    <w:uiPriority w:val="0"/>
    <w:qFormat/>
    <w:pPr>
      <w:jc w:val="left"/>
      <w:spacing w:before="100" w:beforeAutospacing="1" w:after="100" w:afterAutospacing="1"/>
      <w:widowControl/>
    </w:pPr>
    <w:rPr>
      <w:rFonts w:ascii="宋体"/>
      <w:sz w:val="24"/>
    </w:rPr>
  </w:style>
  <w:style w:type="paragraph" w:styleId="1300" w:customStyle="1">
    <w:name w:val="表内容"/>
    <w:basedOn w:val="1130"/>
    <w:uiPriority w:val="0"/>
    <w:qFormat/>
    <w:pPr>
      <w:ind w:left="0" w:firstLine="0"/>
      <w:spacing w:line="320" w:lineRule="exact"/>
    </w:pPr>
    <w:rPr>
      <w:sz w:val="20"/>
    </w:rPr>
  </w:style>
  <w:style w:type="paragraph" w:styleId="1301" w:customStyle="1">
    <w:name w:val="Char13"/>
    <w:basedOn w:val="697"/>
    <w:uiPriority w:val="0"/>
    <w:qFormat/>
  </w:style>
  <w:style w:type="paragraph" w:styleId="1302" w:customStyle="1">
    <w:name w:val="我的样式"/>
    <w:basedOn w:val="697"/>
    <w:uiPriority w:val="0"/>
    <w:qFormat/>
    <w:pPr>
      <w:ind w:firstLine="420"/>
      <w:jc w:val="left"/>
      <w:spacing w:after="120"/>
      <w:widowControl/>
    </w:pPr>
    <w:rPr>
      <w:rFonts w:ascii="宋体"/>
      <w:color w:val="000000"/>
      <w:sz w:val="24"/>
      <w:szCs w:val="16"/>
    </w:rPr>
  </w:style>
  <w:style w:type="paragraph" w:styleId="1303"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编号1"/>
    <w:next w:val="1114"/>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05" w:customStyle="1">
    <w:name w:val="Normal_0"/>
    <w:uiPriority w:val="0"/>
    <w:qFormat/>
    <w:rPr>
      <w:rFonts w:ascii="黑体" w:hAnsi="黑体" w:eastAsia="黑体" w:cs="Times New Roman"/>
      <w:b/>
      <w:sz w:val="32"/>
      <w:szCs w:val="24"/>
      <w:lang w:val="en-US" w:eastAsia="zh-CN" w:bidi="ar-SA"/>
    </w:rPr>
  </w:style>
  <w:style w:type="paragraph" w:styleId="1306" w:customStyle="1">
    <w:name w:val="首页单位日期"/>
    <w:basedOn w:val="697"/>
    <w:uiPriority w:val="0"/>
    <w:qFormat/>
    <w:pPr>
      <w:jc w:val="center"/>
      <w:widowControl/>
    </w:pPr>
    <w:rPr>
      <w:rFonts w:ascii="宋体" w:cs="宋体"/>
      <w:bCs/>
      <w:sz w:val="28"/>
      <w:szCs w:val="20"/>
    </w:rPr>
  </w:style>
  <w:style w:type="paragraph" w:styleId="1307" w:customStyle="1">
    <w:name w:val="Normal Paragraph"/>
    <w:basedOn w:val="697"/>
    <w:uiPriority w:val="0"/>
    <w:qFormat/>
    <w:pPr>
      <w:ind w:firstLine="425"/>
      <w:spacing w:before="120" w:line="360" w:lineRule="auto"/>
      <w:widowControl/>
    </w:pPr>
    <w:rPr>
      <w:rFonts w:ascii="Calibri" w:hAnsi="Calibri"/>
      <w:sz w:val="24"/>
      <w:szCs w:val="20"/>
    </w:rPr>
  </w:style>
  <w:style w:type="paragraph" w:styleId="1308" w:customStyle="1">
    <w:name w:val="xl36"/>
    <w:basedOn w:val="69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09" w:customStyle="1">
    <w:name w:val="È±Ê¡ÎÄ±¾"/>
    <w:basedOn w:val="697"/>
    <w:uiPriority w:val="0"/>
    <w:qFormat/>
    <w:pPr>
      <w:jc w:val="left"/>
      <w:spacing w:line="360" w:lineRule="auto"/>
      <w:widowControl/>
    </w:pPr>
    <w:rPr>
      <w:sz w:val="24"/>
      <w:szCs w:val="20"/>
    </w:rPr>
  </w:style>
  <w:style w:type="paragraph" w:styleId="1310" w:customStyle="1">
    <w:name w:val="Char Char Char Char Char Char Char Char Char Char3"/>
    <w:basedOn w:val="697"/>
    <w:uiPriority w:val="0"/>
    <w:qFormat/>
    <w:rPr>
      <w:rFonts w:ascii="Tahoma" w:hAnsi="Tahoma"/>
      <w:sz w:val="24"/>
      <w:szCs w:val="20"/>
    </w:rPr>
  </w:style>
  <w:style w:type="paragraph" w:styleId="1311" w:customStyle="1">
    <w:name w:val="a1"/>
    <w:basedOn w:val="697"/>
    <w:uiPriority w:val="0"/>
    <w:qFormat/>
    <w:pPr>
      <w:jc w:val="left"/>
      <w:spacing w:before="100" w:beforeAutospacing="1" w:after="100" w:afterAutospacing="1"/>
      <w:widowControl/>
    </w:pPr>
    <w:rPr>
      <w:rFonts w:ascii="宋体"/>
      <w:sz w:val="24"/>
    </w:rPr>
  </w:style>
  <w:style w:type="paragraph" w:styleId="1312"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13"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14" w:customStyle="1">
    <w:name w:val="xl27"/>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5" w:customStyle="1">
    <w:name w:val="正文段"/>
    <w:basedOn w:val="697"/>
    <w:uiPriority w:val="0"/>
    <w:qFormat/>
    <w:pPr>
      <w:ind w:firstLine="425"/>
      <w:spacing w:after="240" w:line="240" w:lineRule="atLeast"/>
      <w:widowControl/>
    </w:pPr>
    <w:rPr>
      <w:sz w:val="24"/>
      <w:szCs w:val="20"/>
    </w:rPr>
  </w:style>
  <w:style w:type="paragraph" w:styleId="1316" w:customStyle="1">
    <w:name w:val="Normal_16_0"/>
    <w:uiPriority w:val="0"/>
    <w:qFormat/>
    <w:rPr>
      <w:rFonts w:ascii="黑体" w:hAnsi="黑体" w:eastAsia="黑体" w:cs="Times New Roman"/>
      <w:b/>
      <w:sz w:val="32"/>
      <w:szCs w:val="24"/>
      <w:lang w:val="en-US" w:eastAsia="zh-CN" w:bidi="ar-SA"/>
    </w:rPr>
  </w:style>
  <w:style w:type="paragraph" w:styleId="1317" w:customStyle="1">
    <w:name w:val="Normal_17"/>
    <w:uiPriority w:val="0"/>
    <w:qFormat/>
    <w:rPr>
      <w:rFonts w:ascii="黑体" w:hAnsi="黑体" w:eastAsia="黑体" w:cs="Times New Roman"/>
      <w:b/>
      <w:sz w:val="32"/>
      <w:szCs w:val="24"/>
      <w:lang w:val="en-US" w:eastAsia="zh-CN" w:bidi="ar-SA"/>
    </w:rPr>
  </w:style>
  <w:style w:type="paragraph" w:styleId="1318" w:customStyle="1">
    <w:name w:val="xl42"/>
    <w:basedOn w:val="69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19" w:customStyle="1">
    <w:name w:val="列出段落[858D7CFB-ED40-4347-BF05-701D383B685F][858D7CFB-ED40-4347-BF05-701D383B685F]"/>
    <w:basedOn w:val="697"/>
    <w:uiPriority w:val="0"/>
    <w:qFormat/>
    <w:pPr>
      <w:ind w:firstLine="200"/>
    </w:pPr>
    <w:rPr>
      <w:rFonts w:ascii="Calibri" w:hAnsi="Calibri"/>
    </w:rPr>
  </w:style>
  <w:style w:type="paragraph" w:styleId="1320" w:customStyle="1">
    <w:name w:val="缺省文本"/>
    <w:basedOn w:val="697"/>
    <w:uiPriority w:val="0"/>
    <w:qFormat/>
    <w:pPr>
      <w:jc w:val="left"/>
    </w:pPr>
    <w:rPr>
      <w:sz w:val="24"/>
      <w:szCs w:val="20"/>
    </w:rPr>
  </w:style>
  <w:style w:type="paragraph" w:styleId="1321" w:customStyle="1">
    <w:name w:val="Normal_13"/>
    <w:uiPriority w:val="0"/>
    <w:qFormat/>
    <w:rPr>
      <w:rFonts w:ascii="黑体" w:hAnsi="黑体" w:eastAsia="黑体" w:cs="Times New Roman"/>
      <w:b/>
      <w:sz w:val="32"/>
      <w:szCs w:val="24"/>
      <w:lang w:val="en-US" w:eastAsia="zh-CN" w:bidi="ar-SA"/>
    </w:rPr>
  </w:style>
  <w:style w:type="paragraph" w:styleId="132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23" w:customStyle="1">
    <w:name w:val="FA正文+标号"/>
    <w:basedOn w:val="69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24" w:customStyle="1">
    <w:name w:val="附图居中"/>
    <w:basedOn w:val="697"/>
    <w:next w:val="1157"/>
    <w:uiPriority w:val="0"/>
    <w:qFormat/>
    <w:pPr>
      <w:ind w:left="1271" w:hanging="420"/>
      <w:jc w:val="center"/>
      <w:keepNext/>
      <w:spacing w:line="360" w:lineRule="auto"/>
      <w:tabs>
        <w:tab w:val="left" w:pos="0" w:leader="none"/>
      </w:tabs>
    </w:pPr>
    <w:rPr>
      <w:caps/>
      <w:sz w:val="24"/>
    </w:rPr>
  </w:style>
  <w:style w:type="paragraph" w:styleId="1325"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26" w:customStyle="1">
    <w:name w:val="正文 + 宋体"/>
    <w:basedOn w:val="697"/>
    <w:uiPriority w:val="0"/>
    <w:qFormat/>
    <w:pPr>
      <w:ind w:firstLine="250"/>
    </w:pPr>
    <w:rPr>
      <w:rFonts w:ascii="宋体"/>
      <w:szCs w:val="21"/>
    </w:rPr>
  </w:style>
  <w:style w:type="paragraph" w:styleId="1327" w:customStyle="1">
    <w:name w:val="Normal_5"/>
    <w:uiPriority w:val="0"/>
    <w:qFormat/>
    <w:rPr>
      <w:rFonts w:ascii="黑体" w:hAnsi="黑体" w:eastAsia="黑体" w:cs="Times New Roman"/>
      <w:b/>
      <w:sz w:val="32"/>
      <w:szCs w:val="24"/>
      <w:lang w:val="en-US" w:eastAsia="zh-CN" w:bidi="ar-SA"/>
    </w:rPr>
  </w:style>
  <w:style w:type="paragraph" w:styleId="1328" w:customStyle="1">
    <w:name w:val="Normal_13_0"/>
    <w:uiPriority w:val="0"/>
    <w:qFormat/>
    <w:rPr>
      <w:rFonts w:ascii="黑体" w:hAnsi="黑体" w:eastAsia="黑体" w:cs="Times New Roman"/>
      <w:b/>
      <w:sz w:val="32"/>
      <w:szCs w:val="24"/>
      <w:lang w:val="en-US" w:eastAsia="zh-CN" w:bidi="ar-SA"/>
    </w:rPr>
  </w:style>
  <w:style w:type="paragraph" w:styleId="1329" w:customStyle="1">
    <w:name w:val="Normal_14"/>
    <w:uiPriority w:val="0"/>
    <w:qFormat/>
    <w:rPr>
      <w:rFonts w:ascii="黑体" w:hAnsi="黑体" w:eastAsia="黑体" w:cs="Times New Roman"/>
      <w:b/>
      <w:sz w:val="32"/>
      <w:szCs w:val="24"/>
      <w:lang w:val="en-US" w:eastAsia="zh-CN" w:bidi="ar-SA"/>
    </w:rPr>
  </w:style>
  <w:style w:type="paragraph" w:styleId="133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31"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32" w:customStyle="1">
    <w:name w:val="Normal_3_0"/>
    <w:uiPriority w:val="0"/>
    <w:qFormat/>
    <w:rPr>
      <w:rFonts w:ascii="黑体" w:hAnsi="黑体" w:eastAsia="黑体" w:cs="Times New Roman"/>
      <w:b/>
      <w:sz w:val="32"/>
      <w:szCs w:val="24"/>
      <w:lang w:val="en-US" w:eastAsia="zh-CN" w:bidi="ar-SA"/>
    </w:rPr>
  </w:style>
  <w:style w:type="paragraph" w:styleId="1333" w:customStyle="1">
    <w:name w:val="保密事宜格式"/>
    <w:basedOn w:val="92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34" w:customStyle="1">
    <w:name w:val="样式 正文缩进 + (中文) 仿宋_GB2312 小四 Char"/>
    <w:basedOn w:val="919"/>
    <w:uiPriority w:val="0"/>
    <w:qFormat/>
    <w:pPr>
      <w:ind w:firstLine="200"/>
      <w:spacing w:line="360" w:lineRule="auto"/>
    </w:pPr>
    <w:rPr>
      <w:szCs w:val="24"/>
    </w:rPr>
  </w:style>
  <w:style w:type="paragraph" w:styleId="1335" w:customStyle="1">
    <w:name w:val="默认段落字体 Para Char Char Char Char Char Char Char Char Char Char Char Char Char Char"/>
    <w:basedOn w:val="924"/>
    <w:uiPriority w:val="0"/>
    <w:qFormat/>
    <w:rPr>
      <w:rFonts w:ascii="Tahoma" w:hAnsi="Tahoma"/>
      <w:sz w:val="24"/>
    </w:rPr>
  </w:style>
  <w:style w:type="character" w:styleId="1336" w:customStyle="1">
    <w:name w:val="font71"/>
    <w:uiPriority w:val="0"/>
    <w:qFormat/>
    <w:rPr>
      <w:rFonts w:hint="eastAsia" w:ascii="宋体" w:hAnsi="宋体" w:eastAsia="宋体" w:cs="宋体"/>
      <w:color w:val="ff0000"/>
      <w:sz w:val="24"/>
      <w:szCs w:val="24"/>
      <w:u w:val="none"/>
    </w:rPr>
  </w:style>
  <w:style w:type="paragraph" w:styleId="1337" w:customStyle="1">
    <w:name w:val="正文缩进1"/>
    <w:basedOn w:val="697"/>
    <w:uiPriority w:val="0"/>
    <w:qFormat/>
    <w:pPr>
      <w:ind w:firstLine="420"/>
    </w:pPr>
    <w:rPr>
      <w:szCs w:val="20"/>
    </w:rPr>
  </w:style>
  <w:style w:type="character" w:styleId="1338" w:customStyle="1">
    <w:name w:val="占位符文本1"/>
    <w:uiPriority w:val="99"/>
    <w:qFormat/>
    <w:rPr>
      <w:color w:val="808080"/>
    </w:rPr>
  </w:style>
  <w:style w:type="paragraph" w:styleId="1339" w:customStyle="1">
    <w:name w:val="B2"/>
    <w:basedOn w:val="697"/>
    <w:uiPriority w:val="0"/>
    <w:qFormat/>
    <w:pPr>
      <w:numPr>
        <w:ilvl w:val="1"/>
        <w:numId w:val="4"/>
      </w:numPr>
      <w:tabs>
        <w:tab w:val="left" w:pos="1418" w:leader="none"/>
      </w:tabs>
      <w:outlineLvl w:val="1"/>
    </w:pPr>
    <w:rPr>
      <w:rFonts w:ascii="Arial Narrow" w:hAnsi="Arial Narrow" w:eastAsia="仿宋"/>
      <w:sz w:val="24"/>
      <w:szCs w:val="24"/>
    </w:rPr>
  </w:style>
  <w:style w:type="paragraph" w:styleId="1340" w:customStyle="1">
    <w:name w:val="B1"/>
    <w:basedOn w:val="697"/>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41" w:customStyle="1">
    <w:name w:val="正文文本11"/>
    <w:basedOn w:val="697"/>
    <w:next w:val="697"/>
    <w:uiPriority w:val="0"/>
    <w:qFormat/>
    <w:rPr>
      <w:rFonts w:ascii="楷体_GB2312" w:hAnsi="Arial" w:eastAsia="楷体_GB2312"/>
      <w:sz w:val="28"/>
      <w:szCs w:val="28"/>
    </w:rPr>
  </w:style>
  <w:style w:type="paragraph" w:styleId="1342" w:customStyle="1">
    <w:name w:val="Table Text"/>
    <w:basedOn w:val="697"/>
    <w:uiPriority w:val="0"/>
    <w:qFormat/>
    <w:rPr>
      <w:rFonts w:ascii="宋体" w:hAnsi="宋体" w:cs="宋体"/>
      <w:sz w:val="17"/>
      <w:szCs w:val="17"/>
      <w:lang w:eastAsia="en-US"/>
    </w:rPr>
  </w:style>
  <w:style w:type="table" w:styleId="1343" w:customStyle="1">
    <w:name w:val="Table Normal"/>
    <w:uiPriority w:val="0"/>
    <w:qFormat/>
    <w:tblPr>
      <w:tblCellMar>
        <w:left w:w="0" w:type="dxa"/>
        <w:top w:w="0" w:type="dxa"/>
        <w:right w:w="0" w:type="dxa"/>
        <w:bottom w:w="0" w:type="dxa"/>
      </w:tblCellMar>
    </w:tblPr>
  </w:style>
  <w:style w:type="character" w:styleId="1344" w:customStyle="1">
    <w:name w:val="mark"/>
    <w:uiPriority w:val="0"/>
    <w:qFormat/>
    <w:rPr>
      <w:rFonts w:ascii="Times New Roman" w:hAnsi="Times New Roman" w:eastAsia="宋体" w:cs="Times New Roman"/>
    </w:rPr>
  </w:style>
  <w:style w:type="paragraph" w:styleId="1345" w:customStyle="1">
    <w:name w:val="标题 311"/>
    <w:basedOn w:val="697"/>
    <w:next w:val="697"/>
    <w:uiPriority w:val="0"/>
    <w:qFormat/>
    <w:pPr>
      <w:keepLines/>
      <w:keepNext/>
      <w:spacing w:before="260" w:after="260" w:line="416" w:lineRule="auto"/>
      <w:outlineLvl w:val="2"/>
    </w:pPr>
    <w:rPr>
      <w:b/>
      <w:sz w:val="32"/>
      <w:szCs w:val="20"/>
    </w:rPr>
  </w:style>
  <w:style w:type="paragraph" w:styleId="1346" w:customStyle="1">
    <w:name w:val="p16"/>
    <w:basedOn w:val="697"/>
    <w:uiPriority w:val="0"/>
    <w:qFormat/>
    <w:pPr>
      <w:widowControl/>
    </w:pPr>
    <w:rPr>
      <w:rFonts w:ascii="宋体" w:hAnsi="宋体" w:cs="宋体"/>
      <w:b/>
      <w:color w:val="000000"/>
      <w:position w:val="-10"/>
      <w:sz w:val="28"/>
      <w:szCs w:val="28"/>
    </w:rPr>
  </w:style>
  <w:style w:type="paragraph" w:styleId="1347" w:customStyle="1">
    <w:name w:val="p19"/>
    <w:basedOn w:val="697"/>
    <w:uiPriority w:val="0"/>
    <w:qFormat/>
    <w:pPr>
      <w:widowControl/>
    </w:pPr>
    <w:rPr>
      <w:rFonts w:ascii="宋体" w:hAnsi="宋体" w:cs="宋体"/>
      <w:b/>
      <w:color w:val="000000"/>
      <w:position w:val="-10"/>
      <w:sz w:val="28"/>
      <w:szCs w:val="28"/>
    </w:rPr>
  </w:style>
  <w:style w:type="paragraph" w:styleId="1348" w:customStyle="1">
    <w:name w:val="修订2"/>
    <w:uiPriority w:val="99"/>
    <w:qFormat/>
    <w:rPr>
      <w:rFonts w:ascii="Times New Roman" w:hAnsi="Times New Roman" w:eastAsia="宋体" w:cs="Times New Roman"/>
      <w:sz w:val="21"/>
      <w:szCs w:val="22"/>
      <w:lang w:val="en-US" w:eastAsia="zh-CN" w:bidi="ar-SA"/>
    </w:rPr>
  </w:style>
  <w:style w:type="character" w:styleId="1349" w:customStyle="1">
    <w:name w:val="日期 字符"/>
    <w:basedOn w:val="707"/>
    <w:link w:val="718"/>
    <w:uiPriority w:val="99"/>
    <w:qFormat/>
    <w:rPr>
      <w:sz w:val="21"/>
      <w:szCs w:val="22"/>
    </w:rPr>
  </w:style>
  <w:style w:type="character" w:styleId="1350" w:customStyle="1">
    <w:name w:val="列表段落 字符"/>
    <w:link w:val="1135"/>
    <w:uiPriority w:val="34"/>
    <w:qFormat/>
    <w:rPr>
      <w:rFonts w:ascii="Calibri" w:hAnsi="Calibri"/>
      <w:sz w:val="21"/>
      <w:szCs w:val="22"/>
    </w:rPr>
  </w:style>
  <w:style w:type="character" w:styleId="1351" w:customStyle="1">
    <w:name w:val="正文文本缩进 字符"/>
    <w:basedOn w:val="707"/>
    <w:link w:val="714"/>
    <w:uiPriority w:val="99"/>
    <w:qFormat/>
    <w:rPr>
      <w:sz w:val="21"/>
      <w:szCs w:val="22"/>
    </w:rPr>
  </w:style>
  <w:style w:type="character" w:styleId="1352" w:customStyle="1">
    <w:name w:val="标题 2 Char"/>
    <w:uiPriority w:val="0"/>
    <w:qFormat/>
    <w:rPr>
      <w:rFonts w:ascii="Cambria" w:hAnsi="Cambria" w:eastAsia="宋体" w:cs="Times New Roman"/>
      <w:b/>
      <w:bCs/>
      <w:sz w:val="32"/>
      <w:szCs w:val="32"/>
    </w:rPr>
  </w:style>
  <w:style w:type="paragraph" w:styleId="1353" w:customStyle="1">
    <w:name w:val="列表段落2"/>
    <w:basedOn w:val="697"/>
    <w:uiPriority w:val="34"/>
    <w:qFormat/>
    <w:pPr>
      <w:ind w:firstLine="420"/>
    </w:pPr>
  </w:style>
  <w:style w:type="paragraph" w:styleId="1354" w:customStyle="1">
    <w:name w:val="列表段落"/>
    <w:basedOn w:val="697"/>
    <w:uiPriority w:val="34"/>
    <w:qFormat/>
    <w:pPr>
      <w:ind w:firstLine="420"/>
    </w:pPr>
  </w:style>
  <w:style w:type="numbering" w:styleId="152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93</cp:revision>
  <dcterms:created xsi:type="dcterms:W3CDTF">2025-04-14T07:55:00Z</dcterms:created>
  <dcterms:modified xsi:type="dcterms:W3CDTF">2026-11-04T07:50:39Z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8895CD069E7A4CAD9B5939BAB0DBC57F_13</vt:lpwstr>
  </property>
  <property fmtid="{D5CDD505-2E9C-101B-9397-08002B2CF9AE}" pid="4" name="KSOTemplateDocerSaveRecord">
    <vt:lpwstr>eyJoZGlkIjoiYzQyMzdkOTA4NGFjNTcxZjM5YWQ3NWUxNmJiYmMzN2MiLCJ1c2VySWQiOiIzMTg5MzgxNzEifQ==</vt:lpwstr>
  </property>
</Properties>
</file>