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jc w:val="center"/>
        <w:spacing w:before="100" w:after="100" w:line="360" w:lineRule="auto"/>
        <w:tabs>
          <w:tab w:val="center" w:pos="4422" w:leader="none"/>
        </w:tabs>
        <w:rPr>
          <w:rFonts w:hint="eastAsia" w:ascii="宋体" w:hAnsi="宋体" w:cs="宋体"/>
          <w:b/>
          <w:sz w:val="72"/>
          <w:szCs w:val="72"/>
          <w:lang w:eastAsia="zh-CN"/>
        </w:rPr>
      </w:pPr>
      <w:r>
        <w:rPr>
          <w:rFonts w:hint="eastAsia" w:ascii="宋体" w:hAnsi="宋体" w:cs="宋体"/>
          <w:b/>
          <w:sz w:val="72"/>
          <w:szCs w:val="72"/>
          <w:lang w:eastAsia="zh-CN"/>
        </w:rPr>
        <w:t xml:space="preserve">2026年江苏省数字农家书屋</w:t>
      </w:r>
      <w:r/>
    </w:p>
    <w:p>
      <w:pPr>
        <w:jc w:val="center"/>
        <w:spacing w:before="100" w:after="100" w:line="360" w:lineRule="auto"/>
        <w:tabs>
          <w:tab w:val="center" w:pos="4422" w:leader="none"/>
        </w:tabs>
        <w:rPr>
          <w:rFonts w:hint="eastAsia" w:ascii="方正小标宋_GBK" w:hAnsi="Microsoft New Tai Lue" w:eastAsia="宋体" w:cs="Microsoft New Tai Lue"/>
          <w:b/>
          <w:sz w:val="48"/>
          <w:szCs w:val="48"/>
          <w:lang w:eastAsia="zh-CN"/>
        </w:rPr>
      </w:pPr>
      <w:r>
        <w:rPr>
          <w:rFonts w:hint="eastAsia" w:ascii="宋体" w:hAnsi="宋体" w:cs="宋体"/>
          <w:b/>
          <w:sz w:val="72"/>
          <w:szCs w:val="72"/>
          <w:lang w:eastAsia="zh-CN"/>
        </w:rPr>
        <w:t xml:space="preserve">建设项目</w:t>
      </w:r>
      <w:r/>
    </w:p>
    <w:p>
      <w:pPr>
        <w:pStyle w:val="714"/>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 </w:t>
      </w:r>
      <w:r/>
    </w:p>
    <w:p>
      <w:pPr>
        <w:pStyle w:val="714"/>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hint="eastAsia" w:ascii="Microsoft New Tai Lue" w:hAnsi="Microsoft New Tai Lue" w:eastAsia="宋体" w:cs="Microsoft New Tai Lue"/>
          <w:b/>
          <w:sz w:val="44"/>
          <w:szCs w:val="44"/>
          <w:lang w:eastAsia="zh-CN"/>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lang w:eastAsia="zh-CN"/>
        </w:rPr>
        <w:t xml:space="preserve">JSTCC26010105281</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JSZC-320000-JITC-G2026-0411</w:t>
      </w:r>
      <w:r>
        <w:rPr>
          <w:rFonts w:hint="eastAsia" w:ascii="Microsoft New Tai Lue" w:hAnsi="Microsoft New Tai Lue" w:cs="Microsoft New Tai Lue"/>
          <w:b/>
          <w:sz w:val="44"/>
          <w:szCs w:val="44"/>
        </w:rPr>
        <w:t xml:space="preserve">）</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after="0" w:line="360" w:lineRule="auto"/>
        <w:tabs>
          <w:tab w:val="left" w:pos="360" w:leader="none"/>
        </w:tabs>
        <w:rPr>
          <w:rFonts w:hint="eastAsia" w:ascii="Microsoft New Tai Lue" w:hAnsi="Microsoft New Tai Lue" w:eastAsia="宋体" w:cs="Microsoft New Tai Lue"/>
          <w:b/>
          <w:sz w:val="32"/>
          <w:lang w:eastAsia="zh-CN"/>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lang w:eastAsia="zh-CN"/>
        </w:rPr>
        <w:t xml:space="preserve">中共江苏省委宣传部</w:t>
      </w:r>
      <w:r/>
    </w:p>
    <w:p>
      <w:pPr>
        <w:jc w:val="center"/>
        <w:spacing w:after="0"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spacing w:after="0"/>
        <w:rPr>
          <w:rFonts w:ascii="Microsoft New Tai Lue" w:hAnsi="Microsoft New Tai Lue" w:cs="Microsoft New Tai Lue"/>
          <w:b/>
          <w:sz w:val="32"/>
        </w:rPr>
        <w:sectPr>
          <w:footerReference w:type="default" r:id="rId9"/>
          <w:footnotePr/>
          <w:endnotePr/>
          <w:type w:val="nextPage"/>
          <w:pgSz w:w="11905" w:h="16838" w:orient="portrait"/>
          <w:pgMar w:top="1440" w:right="1080" w:bottom="1440" w:left="1080" w:header="850" w:footer="992" w:gutter="0"/>
          <w:pgNumType w:start="1"/>
          <w:cols w:num="1" w:sep="0" w:space="0" w:equalWidth="1"/>
          <w:docGrid w:linePitch="360"/>
        </w:sect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w:t>
      </w:r>
      <w:r>
        <w:rPr>
          <w:rFonts w:hint="eastAsia" w:ascii="Microsoft New Tai Lue" w:hAnsi="Microsoft New Tai Lue" w:cs="Microsoft New Tai Lue"/>
          <w:b/>
          <w:sz w:val="32"/>
          <w:lang w:val="en-US" w:eastAsia="zh-CN"/>
        </w:rPr>
        <w:t xml:space="preserve">十一</w:t>
      </w:r>
      <w:r>
        <w:rPr>
          <w:rFonts w:hint="eastAsia" w:ascii="Microsoft New Tai Lue" w:hAnsi="Microsoft New Tai Lue" w:cs="Microsoft New Tai Lue"/>
          <w:b/>
          <w:sz w:val="32"/>
        </w:rPr>
        <w:t xml:space="preserve">月</w:t>
      </w:r>
      <w:r/>
    </w:p>
    <w:p>
      <w:pPr>
        <w:jc w:val="center"/>
        <w:spacing w:line="500" w:lineRule="exact"/>
        <w:rPr>
          <w:rFonts w:ascii="Microsoft New Tai Lue" w:hAnsi="Microsoft New Tai Lue" w:cs="Microsoft New Tai Lue"/>
          <w:b/>
          <w:sz w:val="32"/>
          <w:szCs w:val="32"/>
        </w:rPr>
      </w:pPr>
      <w:r/>
      <w:bookmarkStart w:id="0" w:name="_Toc531620161"/>
      <w:r/>
      <w:bookmarkStart w:id="1" w:name="_Toc80264696"/>
      <w:r>
        <w:rPr>
          <w:rFonts w:ascii="Microsoft New Tai Lue" w:hAnsi="Microsoft New Tai Lue" w:cs="Microsoft New Tai Lue"/>
          <w:b/>
          <w:sz w:val="32"/>
          <w:szCs w:val="32"/>
        </w:rPr>
        <w:t xml:space="preserve">目   录</w:t>
      </w:r>
      <w:r/>
    </w:p>
    <w:p>
      <w:pPr>
        <w:pStyle w:val="720"/>
        <w:spacing w:after="0" w:line="360" w:lineRule="auto"/>
        <w:tabs>
          <w:tab w:val="right" w:pos="8731" w:leader="dot"/>
        </w:tabs>
        <w:rPr>
          <w:rFonts w:ascii="宋体" w:hAnsi="宋体" w:eastAsia="宋体" w:cs="宋体"/>
          <w:b/>
        </w:rPr>
      </w:pPr>
      <w:r>
        <w:rPr>
          <w:rFonts w:ascii="宋体" w:hAnsi="宋体" w:eastAsia="宋体" w:cs="宋体"/>
          <w:b/>
        </w:rPr>
      </w:r>
      <w:r/>
    </w:p>
    <w:p>
      <w:pPr>
        <w:pStyle w:val="720"/>
        <w:tabs>
          <w:tab w:val="right" w:pos="9745" w:leader="dot"/>
        </w:tabs>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_Toc30144 </w:instrText>
      </w:r>
      <w:r>
        <w:rPr>
          <w:rFonts w:hint="eastAsia" w:ascii="宋体" w:hAnsi="宋体" w:eastAsia="宋体" w:cs="宋体"/>
        </w:rPr>
        <w:fldChar w:fldCharType="separate"/>
      </w:r>
      <w:r>
        <w:rPr>
          <w:rFonts w:hint="eastAsia" w:ascii="Microsoft New Tai Lue" w:hAnsi="Microsoft New Tai Lue" w:cs="Microsoft New Tai Lue"/>
        </w:rPr>
        <w:t xml:space="preserve">第一章 招标公告</w:t>
      </w:r>
      <w:r>
        <w:tab/>
      </w:r>
      <w:r>
        <w:fldChar w:fldCharType="begin"/>
      </w:r>
      <w:r>
        <w:instrText xml:space="preserve"> PAGEREF _Toc30144 \h </w:instrText>
      </w:r>
      <w:r>
        <w:fldChar w:fldCharType="separate"/>
      </w:r>
      <w:r>
        <w:t xml:space="preserve">2</w:t>
      </w:r>
      <w:r>
        <w:fldChar w:fldCharType="end"/>
      </w:r>
      <w:r>
        <w:rPr>
          <w:rFonts w:hint="eastAsia" w:ascii="宋体" w:hAnsi="宋体" w:eastAsia="宋体" w:cs="宋体"/>
        </w:rPr>
        <w:fldChar w:fldCharType="end"/>
      </w:r>
      <w:r/>
    </w:p>
    <w:p>
      <w:pPr>
        <w:pStyle w:val="720"/>
        <w:tabs>
          <w:tab w:val="right" w:pos="9745" w:leader="dot"/>
        </w:tabs>
      </w:pPr>
      <w:r>
        <w:rPr>
          <w:rFonts w:hint="eastAsia" w:ascii="宋体" w:hAnsi="宋体" w:eastAsia="宋体" w:cs="宋体"/>
        </w:rPr>
        <w:fldChar w:fldCharType="begin"/>
      </w:r>
      <w:r>
        <w:rPr>
          <w:rFonts w:hint="eastAsia" w:ascii="宋体" w:hAnsi="宋体" w:eastAsia="宋体" w:cs="宋体"/>
        </w:rPr>
        <w:instrText xml:space="preserve"> HYPERLINK \l _Toc23443 </w:instrText>
      </w:r>
      <w:r>
        <w:rPr>
          <w:rFonts w:hint="eastAsia" w:ascii="宋体" w:hAnsi="宋体" w:eastAsia="宋体" w:cs="宋体"/>
        </w:rPr>
        <w:fldChar w:fldCharType="separate"/>
      </w:r>
      <w:r>
        <w:rPr>
          <w:rFonts w:hint="eastAsia" w:ascii="Microsoft New Tai Lue" w:hAnsi="Microsoft New Tai Lue" w:cs="Microsoft New Tai Lue"/>
        </w:rPr>
        <w:t xml:space="preserve">第二章 </w:t>
      </w:r>
      <w:r>
        <w:rPr>
          <w:rFonts w:ascii="Microsoft New Tai Lue" w:hAnsi="Microsoft New Tai Lue" w:cs="Microsoft New Tai Lue"/>
        </w:rPr>
        <w:t xml:space="preserve">投标人须知</w:t>
      </w:r>
      <w:r>
        <w:tab/>
      </w:r>
      <w:r>
        <w:fldChar w:fldCharType="begin"/>
      </w:r>
      <w:r>
        <w:instrText xml:space="preserve"> PAGEREF _Toc23443 \h </w:instrText>
      </w:r>
      <w:r>
        <w:fldChar w:fldCharType="separate"/>
      </w:r>
      <w:r>
        <w:t xml:space="preserve">6</w:t>
      </w:r>
      <w:r>
        <w:fldChar w:fldCharType="end"/>
      </w:r>
      <w:r>
        <w:rPr>
          <w:rFonts w:hint="eastAsia" w:ascii="宋体" w:hAnsi="宋体" w:eastAsia="宋体" w:cs="宋体"/>
        </w:rPr>
        <w:fldChar w:fldCharType="end"/>
      </w:r>
      <w:r/>
    </w:p>
    <w:p>
      <w:pPr>
        <w:pStyle w:val="720"/>
        <w:tabs>
          <w:tab w:val="right" w:pos="9745" w:leader="dot"/>
        </w:tabs>
      </w:pPr>
      <w:r>
        <w:rPr>
          <w:rFonts w:hint="eastAsia" w:ascii="宋体" w:hAnsi="宋体" w:eastAsia="宋体" w:cs="宋体"/>
        </w:rPr>
        <w:fldChar w:fldCharType="begin"/>
      </w:r>
      <w:r>
        <w:rPr>
          <w:rFonts w:hint="eastAsia" w:ascii="宋体" w:hAnsi="宋体" w:eastAsia="宋体" w:cs="宋体"/>
        </w:rPr>
        <w:instrText xml:space="preserve"> HYPERLINK \l _Toc14500 </w:instrText>
      </w:r>
      <w:r>
        <w:rPr>
          <w:rFonts w:hint="eastAsia" w:ascii="宋体" w:hAnsi="宋体" w:eastAsia="宋体" w:cs="宋体"/>
        </w:rPr>
        <w:fldChar w:fldCharType="separate"/>
      </w:r>
      <w:r>
        <w:rPr>
          <w:rFonts w:ascii="Microsoft New Tai Lue" w:hAnsi="Microsoft New Tai Lue" w:cs="Microsoft New Tai Lue"/>
        </w:rPr>
        <w:t xml:space="preserve">第三章 政府采购合同条款及格式</w:t>
      </w:r>
      <w:r>
        <w:tab/>
      </w:r>
      <w:r>
        <w:fldChar w:fldCharType="begin"/>
      </w:r>
      <w:r>
        <w:instrText xml:space="preserve"> PAGEREF _Toc14500 \h </w:instrText>
      </w:r>
      <w:r>
        <w:fldChar w:fldCharType="separate"/>
      </w:r>
      <w:r>
        <w:t xml:space="preserve">26</w:t>
      </w:r>
      <w:r>
        <w:fldChar w:fldCharType="end"/>
      </w:r>
      <w:r>
        <w:rPr>
          <w:rFonts w:hint="eastAsia" w:ascii="宋体" w:hAnsi="宋体" w:eastAsia="宋体" w:cs="宋体"/>
        </w:rPr>
        <w:fldChar w:fldCharType="end"/>
      </w:r>
      <w:r/>
    </w:p>
    <w:p>
      <w:pPr>
        <w:pStyle w:val="720"/>
        <w:tabs>
          <w:tab w:val="right" w:pos="9745" w:leader="dot"/>
        </w:tabs>
      </w:pPr>
      <w:r>
        <w:rPr>
          <w:rFonts w:hint="eastAsia" w:ascii="宋体" w:hAnsi="宋体" w:eastAsia="宋体" w:cs="宋体"/>
        </w:rPr>
        <w:fldChar w:fldCharType="begin"/>
      </w:r>
      <w:r>
        <w:rPr>
          <w:rFonts w:hint="eastAsia" w:ascii="宋体" w:hAnsi="宋体" w:eastAsia="宋体" w:cs="宋体"/>
        </w:rPr>
        <w:instrText xml:space="preserve"> HYPERLINK \l _Toc19767 </w:instrText>
      </w:r>
      <w:r>
        <w:rPr>
          <w:rFonts w:hint="eastAsia" w:ascii="宋体" w:hAnsi="宋体" w:eastAsia="宋体" w:cs="宋体"/>
        </w:rPr>
        <w:fldChar w:fldCharType="separate"/>
      </w:r>
      <w:r>
        <w:rPr>
          <w:rFonts w:ascii="Microsoft New Tai Lue" w:hAnsi="Microsoft New Tai Lue" w:cs="Microsoft New Tai Lue"/>
        </w:rPr>
        <w:t xml:space="preserve">第四章 采购需求</w:t>
      </w:r>
      <w:r>
        <w:tab/>
      </w:r>
      <w:r>
        <w:fldChar w:fldCharType="begin"/>
      </w:r>
      <w:r>
        <w:instrText xml:space="preserve"> PAGEREF _Toc19767 \h </w:instrText>
      </w:r>
      <w:r>
        <w:fldChar w:fldCharType="separate"/>
      </w:r>
      <w:r>
        <w:t xml:space="preserve">30</w:t>
      </w:r>
      <w:r>
        <w:fldChar w:fldCharType="end"/>
      </w:r>
      <w:r>
        <w:rPr>
          <w:rFonts w:hint="eastAsia" w:ascii="宋体" w:hAnsi="宋体" w:eastAsia="宋体" w:cs="宋体"/>
        </w:rPr>
        <w:fldChar w:fldCharType="end"/>
      </w:r>
      <w:r/>
    </w:p>
    <w:p>
      <w:pPr>
        <w:pStyle w:val="720"/>
        <w:tabs>
          <w:tab w:val="right" w:pos="9745" w:leader="dot"/>
        </w:tabs>
      </w:pPr>
      <w:r>
        <w:rPr>
          <w:rFonts w:hint="eastAsia" w:ascii="宋体" w:hAnsi="宋体" w:eastAsia="宋体" w:cs="宋体"/>
        </w:rPr>
        <w:fldChar w:fldCharType="begin"/>
      </w:r>
      <w:r>
        <w:rPr>
          <w:rFonts w:hint="eastAsia" w:ascii="宋体" w:hAnsi="宋体" w:eastAsia="宋体" w:cs="宋体"/>
        </w:rPr>
        <w:instrText xml:space="preserve"> HYPERLINK \l _Toc13607 </w:instrText>
      </w:r>
      <w:r>
        <w:rPr>
          <w:rFonts w:hint="eastAsia" w:ascii="宋体" w:hAnsi="宋体" w:eastAsia="宋体" w:cs="宋体"/>
        </w:rPr>
        <w:fldChar w:fldCharType="separate"/>
      </w:r>
      <w:r>
        <w:rPr>
          <w:rFonts w:ascii="Microsoft New Tai Lue" w:hAnsi="Microsoft New Tai Lue" w:cs="Microsoft New Tai Lue"/>
        </w:rPr>
        <w:t xml:space="preserve">第五章 评标方法与评标标准</w:t>
      </w:r>
      <w:r>
        <w:tab/>
      </w:r>
      <w:r>
        <w:fldChar w:fldCharType="begin"/>
      </w:r>
      <w:r>
        <w:instrText xml:space="preserve"> PAGEREF _Toc13607 \h </w:instrText>
      </w:r>
      <w:r>
        <w:fldChar w:fldCharType="separate"/>
      </w:r>
      <w:r>
        <w:t xml:space="preserve">37</w:t>
      </w:r>
      <w:r>
        <w:fldChar w:fldCharType="end"/>
      </w:r>
      <w:r>
        <w:rPr>
          <w:rFonts w:hint="eastAsia" w:ascii="宋体" w:hAnsi="宋体" w:eastAsia="宋体" w:cs="宋体"/>
        </w:rPr>
        <w:fldChar w:fldCharType="end"/>
      </w:r>
      <w:r/>
    </w:p>
    <w:p>
      <w:pPr>
        <w:pStyle w:val="720"/>
        <w:tabs>
          <w:tab w:val="right" w:pos="9745" w:leader="dot"/>
        </w:tabs>
      </w:pPr>
      <w:r>
        <w:rPr>
          <w:rFonts w:hint="eastAsia" w:ascii="宋体" w:hAnsi="宋体" w:eastAsia="宋体" w:cs="宋体"/>
        </w:rPr>
        <w:fldChar w:fldCharType="begin"/>
      </w:r>
      <w:r>
        <w:rPr>
          <w:rFonts w:hint="eastAsia" w:ascii="宋体" w:hAnsi="宋体" w:eastAsia="宋体" w:cs="宋体"/>
        </w:rPr>
        <w:instrText xml:space="preserve"> HYPERLINK \l _Toc10700 </w:instrText>
      </w:r>
      <w:r>
        <w:rPr>
          <w:rFonts w:hint="eastAsia" w:ascii="宋体" w:hAnsi="宋体" w:eastAsia="宋体" w:cs="宋体"/>
        </w:rPr>
        <w:fldChar w:fldCharType="separate"/>
      </w:r>
      <w:r>
        <w:rPr>
          <w:rFonts w:ascii="Microsoft New Tai Lue" w:hAnsi="Microsoft New Tai Lue" w:cs="Microsoft New Tai Lue"/>
        </w:rPr>
        <w:t xml:space="preserve">第六章 </w:t>
      </w:r>
      <w:r>
        <w:rPr>
          <w:rFonts w:hint="eastAsia" w:ascii="Microsoft New Tai Lue" w:hAnsi="Microsoft New Tai Lue" w:cs="Microsoft New Tai Lue"/>
        </w:rPr>
        <w:t xml:space="preserve">投标文件格式</w:t>
      </w:r>
      <w:r>
        <w:tab/>
      </w:r>
      <w:r>
        <w:fldChar w:fldCharType="begin"/>
      </w:r>
      <w:r>
        <w:instrText xml:space="preserve"> PAGEREF _Toc10700 \h </w:instrText>
      </w:r>
      <w:r>
        <w:fldChar w:fldCharType="separate"/>
      </w:r>
      <w:r>
        <w:t xml:space="preserve">41</w:t>
      </w:r>
      <w:r>
        <w:fldChar w:fldCharType="end"/>
      </w:r>
      <w:r>
        <w:rPr>
          <w:rFonts w:hint="eastAsia" w:ascii="宋体" w:hAnsi="宋体" w:eastAsia="宋体" w:cs="宋体"/>
        </w:rPr>
        <w:fldChar w:fldCharType="end"/>
      </w:r>
      <w:r/>
    </w:p>
    <w:p>
      <w:pPr>
        <w:pStyle w:val="720"/>
        <w:jc w:val="center"/>
        <w:spacing w:after="0" w:line="360" w:lineRule="auto"/>
        <w:tabs>
          <w:tab w:val="right" w:pos="8834" w:leader="dot"/>
        </w:tabs>
        <w:rPr>
          <w:rFonts w:ascii="宋体" w:hAnsi="宋体" w:eastAsia="宋体" w:cs="宋体"/>
          <w:b/>
        </w:rPr>
      </w:pPr>
      <w:r>
        <w:rPr>
          <w:rFonts w:hint="eastAsia" w:ascii="宋体" w:hAnsi="宋体" w:eastAsia="宋体" w:cs="宋体"/>
        </w:rPr>
        <w:fldChar w:fldCharType="end"/>
      </w:r>
      <w:bookmarkEnd w:id="0"/>
      <w:bookmarkEnd w:id="1"/>
      <w:r/>
    </w:p>
    <w:p>
      <w:pPr>
        <w:pStyle w:val="727"/>
        <w:numPr>
          <w:ilvl w:val="0"/>
          <w:numId w:val="1"/>
        </w:numPr>
        <w:rPr>
          <w:rFonts w:ascii="Microsoft New Tai Lue" w:hAnsi="Microsoft New Tai Lue" w:cs="Microsoft New Tai Lue"/>
        </w:rPr>
        <w:sectPr>
          <w:footerReference w:type="default" r:id="rId10"/>
          <w:footnotePr/>
          <w:endnotePr/>
          <w:type w:val="nextPage"/>
          <w:pgSz w:w="11905" w:h="16838" w:orient="portrait"/>
          <w:pgMar w:top="1440" w:right="1080" w:bottom="1440" w:left="1080" w:header="850" w:footer="992" w:gutter="0"/>
          <w:pgNumType w:start="1"/>
          <w:cols w:num="1" w:sep="0" w:space="0" w:equalWidth="1"/>
          <w:docGrid w:linePitch="360"/>
        </w:sectPr>
      </w:pPr>
      <w:r/>
      <w:bookmarkStart w:id="2" w:name="_Toc2611"/>
      <w:r/>
      <w:bookmarkStart w:id="3" w:name="_Toc15039"/>
      <w:r/>
      <w:bookmarkStart w:id="4" w:name="_Toc80264697"/>
      <w:r/>
      <w:bookmarkStart w:id="5" w:name="_Toc80792688"/>
      <w:r/>
      <w:r/>
    </w:p>
    <w:p>
      <w:pPr>
        <w:pStyle w:val="727"/>
        <w:rPr>
          <w:rFonts w:ascii="Microsoft New Tai Lue" w:hAnsi="Microsoft New Tai Lue" w:cs="Microsoft New Tai Lue"/>
        </w:rPr>
      </w:pPr>
      <w:r/>
      <w:bookmarkStart w:id="6" w:name="_Toc30144"/>
      <w:r>
        <w:rPr>
          <w:rFonts w:hint="eastAsia" w:ascii="Microsoft New Tai Lue" w:hAnsi="Microsoft New Tai Lue" w:cs="Microsoft New Tai Lue"/>
        </w:rPr>
        <w:t xml:space="preserve">第一章 招标公告</w:t>
      </w:r>
      <w:bookmarkEnd w:id="2"/>
      <w:r/>
      <w:bookmarkEnd w:id="3"/>
      <w:r/>
      <w:bookmarkEnd w:id="6"/>
      <w:r/>
      <w:bookmarkEnd w:id="4"/>
      <w:bookmarkEnd w:id="5"/>
      <w:r/>
    </w:p>
    <w:p>
      <w:pPr>
        <w:ind w:firstLine="420"/>
        <w:spacing w:after="0"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bookmarkStart w:id="7" w:name="_Toc28359085"/>
      <w:r>
        <w:rPr>
          <w:rFonts w:ascii="Microsoft New Tai Lue" w:hAnsi="Microsoft New Tai Lue" w:cs="Microsoft New Tai Lue"/>
          <w:bCs/>
          <w:szCs w:val="21"/>
        </w:rPr>
        <w:t xml:space="preserve">项目概况</w:t>
      </w:r>
      <w:r/>
    </w:p>
    <w:p>
      <w:pPr>
        <w:ind w:firstLine="420"/>
        <w:spacing w:after="0" w:line="360" w:lineRule="auto"/>
        <w:rPr>
          <w:rFonts w:ascii="Microsoft New Tai Lue" w:hAnsi="Microsoft New Tai Lue" w:cs="Microsoft New Tai Lue"/>
          <w:bCs/>
          <w:szCs w:val="21"/>
          <w:u w:val="single"/>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szCs w:val="21"/>
          <w:u w:val="single"/>
          <w:lang w:eastAsia="zh-CN"/>
        </w:rPr>
        <w:t xml:space="preserve">2026年江苏省数字农家书屋建设项目JSZC-320000-JITC-G2026-0411</w:t>
      </w:r>
      <w:r>
        <w:rPr>
          <w:rFonts w:hint="eastAsia" w:ascii="Microsoft New Tai Lue" w:hAnsi="Microsoft New Tai Lue" w:cs="Microsoft New Tai Lue"/>
          <w:szCs w:val="21"/>
          <w:u w:val="single"/>
        </w:rPr>
        <w:t xml:space="preserve"> </w:t>
      </w:r>
      <w:r>
        <w:rPr>
          <w:rFonts w:ascii="Microsoft New Tai Lue" w:hAnsi="Microsoft New Tai Lue" w:cs="Microsoft New Tai Lue"/>
          <w:bCs/>
          <w:szCs w:val="21"/>
        </w:rPr>
        <w:t xml:space="preserve">招标项目的潜在投标人应在</w:t>
      </w:r>
      <w:r>
        <w:rPr>
          <w:rFonts w:hint="eastAsia" w:ascii="Microsoft New Tai Lue" w:hAnsi="Microsoft New Tai Lue" w:cs="Microsoft New Tai Lue"/>
          <w:bCs/>
          <w:szCs w:val="21"/>
          <w:u w:val="single"/>
        </w:rPr>
        <w:t xml:space="preserve">江苏政府采购网</w:t>
      </w:r>
      <w:r>
        <w:fldChar w:fldCharType="begin"/>
      </w:r>
      <w:r>
        <w:instrText xml:space="preserve"> HYPERLINK "https://www.jstcc.cn/）获取招标文件，并于2024-12-26" </w:instrText>
      </w:r>
      <w:r>
        <w:fldChar w:fldCharType="separate"/>
      </w:r>
      <w:r>
        <w:rPr>
          <w:rStyle w:val="735"/>
          <w:rFonts w:ascii="Microsoft New Tai Lue" w:hAnsi="Microsoft New Tai Lue" w:cs="Microsoft New Tai Lue"/>
          <w:bCs/>
          <w:szCs w:val="21"/>
        </w:rPr>
        <w:t xml:space="preserve">获取招标文件，并于</w:t>
      </w:r>
      <w:r>
        <w:rPr>
          <w:rStyle w:val="735"/>
          <w:rFonts w:hint="eastAsia" w:ascii="Microsoft New Tai Lue" w:hAnsi="Microsoft New Tai Lue" w:cs="Microsoft New Tai Lue"/>
          <w:bCs/>
          <w:szCs w:val="21"/>
        </w:rPr>
        <w:t xml:space="preserve">2026-</w:t>
      </w:r>
      <w:r>
        <w:rPr>
          <w:rStyle w:val="735"/>
          <w:rFonts w:hint="eastAsia" w:ascii="Microsoft New Tai Lue" w:hAnsi="Microsoft New Tai Lue" w:cs="Microsoft New Tai Lue"/>
          <w:bCs/>
          <w:szCs w:val="21"/>
          <w:lang w:val="en-US" w:eastAsia="zh-CN"/>
        </w:rPr>
        <w:t xml:space="preserve">11</w:t>
      </w:r>
      <w:r>
        <w:rPr>
          <w:rStyle w:val="735"/>
          <w:rFonts w:hint="eastAsia" w:ascii="Microsoft New Tai Lue" w:hAnsi="Microsoft New Tai Lue" w:cs="Microsoft New Tai Lue"/>
          <w:bCs/>
          <w:szCs w:val="21"/>
        </w:rPr>
        <w:t xml:space="preserve">-</w:t>
      </w:r>
      <w:r>
        <w:rPr>
          <w:rStyle w:val="735"/>
          <w:rFonts w:hint="eastAsia" w:ascii="Microsoft New Tai Lue" w:hAnsi="Microsoft New Tai Lue" w:cs="Microsoft New Tai Lue"/>
          <w:bCs/>
          <w:szCs w:val="21"/>
          <w:lang w:val="en-US" w:eastAsia="zh-CN"/>
        </w:rPr>
        <w:t xml:space="preserve">27</w:t>
      </w:r>
      <w:r>
        <w:rPr>
          <w:rStyle w:val="735"/>
          <w:rFonts w:hint="eastAsia" w:ascii="Microsoft New Tai Lue" w:hAnsi="Microsoft New Tai Lue" w:cs="Microsoft New Tai Lue"/>
          <w:bCs/>
          <w:szCs w:val="21"/>
        </w:rPr>
        <w:t xml:space="preserve"> </w:t>
      </w:r>
      <w:r>
        <w:rPr>
          <w:rStyle w:val="735"/>
          <w:rFonts w:hint="eastAsia" w:ascii="Microsoft New Tai Lue" w:hAnsi="Microsoft New Tai Lue" w:cs="Microsoft New Tai Lue"/>
          <w:bCs/>
          <w:szCs w:val="21"/>
        </w:rPr>
        <w:fldChar w:fldCharType="end"/>
      </w:r>
      <w:r>
        <w:rPr>
          <w:rStyle w:val="735"/>
          <w:rFonts w:hint="eastAsia"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：30</w:t>
      </w:r>
      <w:r>
        <w:rPr>
          <w:rFonts w:ascii="Microsoft New Tai Lue" w:hAnsi="Microsoft New Tai Lue" w:cs="Microsoft New Tai Lue"/>
          <w:bCs/>
          <w:szCs w:val="21"/>
        </w:rPr>
        <w:t xml:space="preserve">（北京时间）前递交投标文件。</w:t>
      </w:r>
      <w:r/>
    </w:p>
    <w:p>
      <w:pPr>
        <w:spacing w:after="0" w:line="360" w:lineRule="auto"/>
        <w:rPr>
          <w:rFonts w:ascii="Microsoft New Tai Lue" w:hAnsi="Microsoft New Tai Lue" w:cs="Microsoft New Tai Lue"/>
          <w:b/>
          <w:bCs/>
          <w:szCs w:val="44"/>
        </w:rPr>
      </w:pPr>
      <w:r/>
      <w:bookmarkStart w:id="8" w:name="_Toc93909065"/>
      <w:r/>
      <w:bookmarkStart w:id="9" w:name="_Toc96347851"/>
      <w:r>
        <w:rPr>
          <w:rFonts w:ascii="Microsoft New Tai Lue" w:hAnsi="Microsoft New Tai Lue" w:cs="Microsoft New Tai Lue"/>
          <w:b/>
          <w:bCs/>
          <w:szCs w:val="44"/>
        </w:rPr>
        <w:t xml:space="preserve">一、项目基本情况</w:t>
      </w:r>
      <w:bookmarkEnd w:id="8"/>
      <w:r/>
      <w:bookmarkEnd w:id="9"/>
      <w:r/>
      <w:r/>
    </w:p>
    <w:p>
      <w:pPr>
        <w:ind w:firstLine="420"/>
        <w:spacing w:after="0" w:line="360" w:lineRule="auto"/>
        <w:rPr>
          <w:rFonts w:hint="eastAsia" w:ascii="Microsoft New Tai Lue" w:hAnsi="Microsoft New Tai Lue" w:eastAsia="宋体" w:cs="Microsoft New Tai Lue"/>
          <w:bCs/>
          <w:szCs w:val="21"/>
          <w:lang w:eastAsia="zh-CN"/>
        </w:rPr>
      </w:pPr>
      <w:r>
        <w:rPr>
          <w:rFonts w:ascii="Microsoft New Tai Lue" w:hAnsi="Microsoft New Tai Lue" w:cs="Microsoft New Tai Lue"/>
          <w:bCs/>
          <w:szCs w:val="21"/>
        </w:rPr>
        <w:t xml:space="preserve">项目编号：</w:t>
      </w:r>
      <w:r>
        <w:rPr>
          <w:rFonts w:hint="eastAsia" w:ascii="Microsoft New Tai Lue" w:hAnsi="Microsoft New Tai Lue" w:cs="Microsoft New Tai Lue"/>
          <w:bCs/>
          <w:szCs w:val="21"/>
          <w:lang w:eastAsia="zh-CN"/>
        </w:rPr>
        <w:t xml:space="preserve">JSZC-320000-JITC-G2026-0411</w:t>
      </w:r>
      <w:r/>
    </w:p>
    <w:p>
      <w:pPr>
        <w:ind w:firstLine="420"/>
        <w:spacing w:after="0" w:line="360" w:lineRule="auto"/>
        <w:rPr>
          <w:rFonts w:hint="eastAsia" w:ascii="Microsoft New Tai Lue" w:hAnsi="Microsoft New Tai Lue" w:eastAsia="宋体" w:cs="Microsoft New Tai Lue"/>
          <w:bCs/>
          <w:szCs w:val="21"/>
          <w:lang w:eastAsia="zh-CN"/>
        </w:rPr>
      </w:pPr>
      <w:r>
        <w:rPr>
          <w:rFonts w:ascii="Microsoft New Tai Lue" w:hAnsi="Microsoft New Tai Lue" w:cs="Microsoft New Tai Lue"/>
          <w:bCs/>
          <w:szCs w:val="21"/>
        </w:rPr>
        <w:t xml:space="preserve">项目名称：</w:t>
      </w:r>
      <w:r>
        <w:rPr>
          <w:rFonts w:hint="eastAsia" w:ascii="Microsoft New Tai Lue" w:hAnsi="Microsoft New Tai Lue" w:cs="Microsoft New Tai Lue"/>
          <w:szCs w:val="21"/>
          <w:lang w:eastAsia="zh-CN"/>
        </w:rPr>
        <w:t xml:space="preserve">2026年江苏省数字农家书屋建设项目</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lang w:val="en-US" w:eastAsia="zh-CN"/>
        </w:rPr>
        <w:t xml:space="preserve">320</w:t>
      </w:r>
      <w:r>
        <w:rPr>
          <w:rFonts w:hint="eastAsia" w:ascii="Microsoft New Tai Lue" w:hAnsi="Microsoft New Tai Lue" w:cs="Microsoft New Tai Lue"/>
          <w:bCs/>
          <w:szCs w:val="21"/>
        </w:rPr>
        <w:t xml:space="preserve">.000000万元</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最高限价（如有）：</w:t>
      </w:r>
      <w:r>
        <w:rPr>
          <w:rFonts w:hint="eastAsia" w:ascii="Microsoft New Tai Lue" w:hAnsi="Microsoft New Tai Lue" w:cs="Microsoft New Tai Lue"/>
          <w:bCs/>
          <w:szCs w:val="21"/>
          <w:lang w:val="en-US" w:eastAsia="zh-CN"/>
        </w:rPr>
        <w:t xml:space="preserve">320</w:t>
      </w:r>
      <w:r>
        <w:rPr>
          <w:rFonts w:hint="eastAsia" w:ascii="Microsoft New Tai Lue" w:hAnsi="Microsoft New Tai Lue" w:cs="Microsoft New Tai Lue"/>
          <w:bCs/>
          <w:szCs w:val="21"/>
        </w:rPr>
        <w:t xml:space="preserve">.000000万元</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采购需求：</w:t>
      </w:r>
      <w:r>
        <w:rPr>
          <w:rFonts w:hint="eastAsia" w:ascii="Microsoft New Tai Lue" w:hAnsi="Microsoft New Tai Lue" w:cs="Microsoft New Tai Lue"/>
          <w:szCs w:val="21"/>
          <w:lang w:eastAsia="zh-CN"/>
        </w:rPr>
        <w:t xml:space="preserve">本项目用于2026年江苏省农家书屋数字化建设，以乡村读者为中心，建立完善导向正确、内容丰富、功能完善、数据畅通、覆盖广泛、使用便捷的农家书屋数字阅读和智能管理服务体系，以新技术赋能乡村阅读，推动新兴阅读和传统阅读相互促进。</w:t>
      </w:r>
      <w:r>
        <w:rPr>
          <w:rFonts w:hint="eastAsia" w:ascii="Microsoft New Tai Lue" w:hAnsi="Microsoft New Tai Lue" w:cs="Microsoft New Tai Lue"/>
          <w:bCs/>
          <w:szCs w:val="21"/>
        </w:rPr>
        <w:t xml:space="preserve">具体详见第四章采购需求。</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合同履行期限：</w:t>
      </w:r>
      <w:r>
        <w:rPr>
          <w:rFonts w:hint="eastAsia" w:ascii="Microsoft New Tai Lue" w:hAnsi="Microsoft New Tai Lue" w:cs="Microsoft New Tai Lue"/>
          <w:bCs/>
          <w:szCs w:val="21"/>
          <w:lang w:eastAsia="zh-CN"/>
        </w:rPr>
        <w:t xml:space="preserve">合同签订之日起60日内完成平台开发部分（含微信小程序、AI荐书系统、农业知识问答系统、红色主题资源数据库）的开发部署及上线试运行；90日内完成全部数字资源接入、内容运营配置及活动服务体系搭建，整体验收交付使用。</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本项目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否</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接受联合体投标：</w:t>
      </w:r>
      <w:r>
        <w:rPr>
          <w:rFonts w:hint="eastAsia" w:ascii="Microsoft New Tai Lue" w:hAnsi="Microsoft New Tai Lue" w:cs="Microsoft New Tai Lue"/>
          <w:bCs/>
          <w:szCs w:val="21"/>
        </w:rPr>
        <w:t xml:space="preserve">否</w:t>
      </w:r>
      <w:r/>
    </w:p>
    <w:p>
      <w:pPr>
        <w:spacing w:after="0" w:line="360" w:lineRule="auto"/>
        <w:rPr>
          <w:rFonts w:ascii="Microsoft New Tai Lue" w:hAnsi="Microsoft New Tai Lue" w:cs="Microsoft New Tai Lue"/>
          <w:b/>
          <w:bCs/>
          <w:szCs w:val="44"/>
        </w:rPr>
      </w:pPr>
      <w:r/>
      <w:bookmarkStart w:id="10" w:name="_Toc80264698"/>
      <w:r/>
      <w:bookmarkStart w:id="11" w:name="_Toc80792689"/>
      <w:r/>
      <w:bookmarkStart w:id="12" w:name="_Toc93909066"/>
      <w:r/>
      <w:bookmarkStart w:id="13" w:name="_Toc96347852"/>
      <w:r>
        <w:rPr>
          <w:rFonts w:ascii="Microsoft New Tai Lue" w:hAnsi="Microsoft New Tai Lue" w:cs="Microsoft New Tai Lue"/>
          <w:b/>
          <w:bCs/>
          <w:szCs w:val="44"/>
        </w:rPr>
        <w:t xml:space="preserve">二、</w:t>
      </w:r>
      <w:bookmarkEnd w:id="10"/>
      <w:r>
        <w:rPr>
          <w:rFonts w:ascii="Microsoft New Tai Lue" w:hAnsi="Microsoft New Tai Lue" w:cs="Microsoft New Tai Lue"/>
          <w:b/>
          <w:bCs/>
          <w:szCs w:val="44"/>
        </w:rPr>
        <w:t xml:space="preserve">申请人的资格要求</w:t>
      </w:r>
      <w:bookmarkEnd w:id="11"/>
      <w:r/>
      <w:bookmarkEnd w:id="12"/>
      <w:r>
        <w:rPr>
          <w:rFonts w:ascii="Microsoft New Tai Lue" w:hAnsi="Microsoft New Tai Lue" w:cs="Microsoft New Tai Lue"/>
          <w:b/>
          <w:bCs/>
          <w:szCs w:val="44"/>
        </w:rPr>
        <w:t xml:space="preserve">：</w:t>
      </w:r>
      <w:bookmarkEnd w:id="13"/>
      <w:r/>
      <w:r/>
    </w:p>
    <w:p>
      <w:pPr>
        <w:ind w:firstLine="420"/>
        <w:spacing w:after="0" w:line="360" w:lineRule="auto"/>
        <w:rPr>
          <w:rFonts w:ascii="Microsoft New Tai Lue" w:hAnsi="Microsoft New Tai Lue" w:cs="Microsoft New Tai Lue"/>
          <w:bCs/>
          <w:szCs w:val="21"/>
        </w:rPr>
      </w:pPr>
      <w:r/>
      <w:bookmarkStart w:id="14" w:name="_Toc80792690"/>
      <w:r/>
      <w:bookmarkStart w:id="15" w:name="_Toc93909067"/>
      <w:r/>
      <w:bookmarkStart w:id="16" w:name="_Toc80264699"/>
      <w:r/>
      <w:bookmarkStart w:id="17" w:name="_Toc96347853"/>
      <w:r>
        <w:rPr>
          <w:rFonts w:hint="eastAsia" w:ascii="Microsoft New Tai Lue" w:hAnsi="Microsoft New Tai Lue" w:cs="Microsoft New Tai Lue"/>
          <w:bCs/>
          <w:szCs w:val="21"/>
        </w:rPr>
        <w:t xml:space="preserve">（一）满足《中华人民共和国政府采购法》第二十二条规定：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rPr>
        <w:t xml:space="preserve"> 具有独立承担民事责任的能力，提供</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rPr>
        <w:t xml:space="preserve"> </w:t>
      </w:r>
      <w:r>
        <w:rPr>
          <w:rFonts w:hint="eastAsia" w:ascii="Microsoft New Tai Lue" w:hAnsi="Microsoft New Tai Lue" w:cs="Microsoft New Tai Lue"/>
          <w:bCs/>
          <w:szCs w:val="21"/>
        </w:rPr>
        <w:t xml:space="preserve">具有良好的商业信誉和健全的财务会计制度，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rPr>
        <w:t xml:space="preserve"> </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具有履行合同所必需的设备和专业技术能力，提供具备履行合同所必需的设备和专业技术能力的证明材料（由</w:t>
      </w:r>
      <w:r>
        <w:rPr>
          <w:rFonts w:hint="eastAsia" w:ascii="Microsoft New Tai Lue" w:hAnsi="Microsoft New Tai Lue" w:cs="Microsoft New Tai Lue"/>
          <w:bCs/>
          <w:szCs w:val="21"/>
          <w:lang w:eastAsia="zh-CN"/>
        </w:rPr>
        <w:t xml:space="preserve">供应商</w:t>
      </w:r>
      <w:r>
        <w:rPr>
          <w:rFonts w:hint="eastAsia" w:ascii="Microsoft New Tai Lue" w:hAnsi="Microsoft New Tai Lue" w:cs="Microsoft New Tai Lue"/>
          <w:bCs/>
          <w:szCs w:val="21"/>
        </w:rPr>
        <w:t xml:space="preserve">根据项目需求提供说明材料）或承诺函；</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w:t>
      </w:r>
      <w:r>
        <w:rPr>
          <w:rFonts w:hint="eastAsia"/>
        </w:rPr>
        <w:t xml:space="preserve"> </w:t>
      </w:r>
      <w:r>
        <w:rPr>
          <w:rFonts w:hint="eastAsia" w:ascii="Microsoft New Tai Lue" w:hAnsi="Microsoft New Tai Lue" w:cs="Microsoft New Tai Lue"/>
          <w:bCs/>
          <w:szCs w:val="21"/>
        </w:rPr>
        <w:t xml:space="preserve">有依法缴纳税收和社会保障资金</w:t>
      </w:r>
      <w:bookmarkStart w:id="18" w:name="_Hlk175336282"/>
      <w:r>
        <w:rPr>
          <w:rFonts w:hint="eastAsia" w:ascii="Microsoft New Tai Lue" w:hAnsi="Microsoft New Tai Lue" w:cs="Microsoft New Tai Lue"/>
          <w:bCs/>
          <w:szCs w:val="21"/>
        </w:rPr>
        <w:t xml:space="preserve">的良好记录</w:t>
      </w:r>
      <w:bookmarkEnd w:id="18"/>
      <w:r>
        <w:rPr>
          <w:rFonts w:hint="eastAsia" w:ascii="Microsoft New Tai Lue" w:hAnsi="Microsoft New Tai Lue" w:cs="Microsoft New Tai Lue"/>
          <w:bCs/>
          <w:szCs w:val="21"/>
        </w:rPr>
        <w:t xml:space="preserve">，提供本次采购活动前6个月内，至少1个月缴纳税收和社会保险的凭证，依法享受免缴、缓缴的，提供证明材料；</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w:t>
      </w:r>
      <w:r>
        <w:rPr>
          <w:rFonts w:hint="eastAsia"/>
        </w:rPr>
        <w:t xml:space="preserve"> </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w:t>
      </w:r>
      <w:r>
        <w:rPr>
          <w:rFonts w:hint="eastAsia" w:ascii="Microsoft New Tai Lue" w:hAnsi="Microsoft New Tai Lue" w:cs="Microsoft New Tai Lue"/>
          <w:bCs/>
          <w:szCs w:val="21"/>
          <w:lang w:eastAsia="zh-CN"/>
        </w:rPr>
        <w:t xml:space="preserve">供应商</w:t>
      </w:r>
      <w:r>
        <w:rPr>
          <w:rFonts w:hint="eastAsia" w:ascii="Microsoft New Tai Lue" w:hAnsi="Microsoft New Tai Lue" w:cs="Microsoft New Tai Lue"/>
          <w:bCs/>
          <w:szCs w:val="21"/>
        </w:rPr>
        <w:t xml:space="preserve">因违法经营受到刑事处罚或责令停产停业、吊销许可证或者执照、较大数额罚款等行政处罚）；</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w:t>
      </w:r>
      <w:r>
        <w:rPr>
          <w:rFonts w:hint="eastAsia"/>
        </w:rPr>
        <w:t xml:space="preserve"> </w:t>
      </w:r>
      <w:r>
        <w:rPr>
          <w:rFonts w:hint="eastAsia" w:ascii="Microsoft New Tai Lue" w:hAnsi="Microsoft New Tai Lue" w:cs="Microsoft New Tai Lue"/>
          <w:bCs/>
          <w:szCs w:val="21"/>
        </w:rPr>
        <w:t xml:space="preserve">法律、行政法规规定的其他条件。</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2.其它落实政府采购政策的资格要求：无。</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.特定资格条件：无。</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eastAsia="zh-CN"/>
        </w:rPr>
        <w:t xml:space="preserve">供应商</w:t>
      </w:r>
      <w:r>
        <w:rPr>
          <w:rFonts w:hint="eastAsia" w:ascii="Microsoft New Tai Lue" w:hAnsi="Microsoft New Tai Lue" w:cs="Microsoft New Tai Lue"/>
          <w:bCs/>
          <w:szCs w:val="21"/>
        </w:rPr>
        <w:t xml:space="preserve">存在下列情形的不得参加本次招标活动：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w:t>
      </w:r>
      <w:r>
        <w:rPr>
          <w:rFonts w:hint="eastAsia" w:ascii="Microsoft New Tai Lue" w:hAnsi="Microsoft New Tai Lue" w:cs="Microsoft New Tai Lue"/>
          <w:bCs/>
          <w:szCs w:val="21"/>
          <w:lang w:eastAsia="zh-CN"/>
        </w:rPr>
        <w:t xml:space="preserve">供应商</w:t>
      </w:r>
      <w:r>
        <w:rPr>
          <w:rFonts w:hint="eastAsia" w:ascii="Microsoft New Tai Lue" w:hAnsi="Microsoft New Tai Lue" w:cs="Microsoft New Tai Lue"/>
          <w:bCs/>
          <w:szCs w:val="21"/>
        </w:rPr>
        <w:t xml:space="preserve">，不得参加同一合同项下的政府采购活动。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w:t>
      </w:r>
      <w:r>
        <w:rPr>
          <w:rFonts w:hint="eastAsia" w:ascii="Microsoft New Tai Lue" w:hAnsi="Microsoft New Tai Lue" w:cs="Microsoft New Tai Lue"/>
          <w:bCs/>
          <w:szCs w:val="21"/>
          <w:lang w:eastAsia="zh-CN"/>
        </w:rPr>
        <w:t xml:space="preserve">供应商</w:t>
      </w:r>
      <w:r>
        <w:rPr>
          <w:rFonts w:hint="eastAsia" w:ascii="Microsoft New Tai Lue" w:hAnsi="Microsoft New Tai Lue" w:cs="Microsoft New Tai Lue"/>
          <w:bCs/>
          <w:szCs w:val="21"/>
        </w:rPr>
        <w:t xml:space="preserve">不得再参加本项目的采购活动。</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（3）通过“信用中国”网站（http://www.creditchina.gov.cn）、中国政府采购网（www.ccgp.gov.cn）查询</w:t>
      </w:r>
      <w:r>
        <w:rPr>
          <w:rFonts w:hint="eastAsia" w:ascii="Microsoft New Tai Lue" w:hAnsi="Microsoft New Tai Lue" w:cs="Microsoft New Tai Lue"/>
          <w:bCs/>
          <w:szCs w:val="21"/>
          <w:lang w:eastAsia="zh-CN"/>
        </w:rPr>
        <w:t xml:space="preserve">供应商</w:t>
      </w:r>
      <w:r>
        <w:rPr>
          <w:rFonts w:hint="eastAsia" w:ascii="Microsoft New Tai Lue" w:hAnsi="Microsoft New Tai Lue" w:cs="Microsoft New Tai Lue"/>
          <w:bCs/>
          <w:szCs w:val="21"/>
        </w:rPr>
        <w:t xml:space="preserve">在投标截止时间前的信用记录，通过以上查询渠道，</w:t>
      </w:r>
      <w:r>
        <w:rPr>
          <w:rFonts w:hint="eastAsia" w:ascii="Microsoft New Tai Lue" w:hAnsi="Microsoft New Tai Lue" w:cs="Microsoft New Tai Lue"/>
          <w:bCs/>
          <w:szCs w:val="21"/>
          <w:lang w:eastAsia="zh-CN"/>
        </w:rPr>
        <w:t xml:space="preserve">供应商</w:t>
      </w:r>
      <w:r>
        <w:rPr>
          <w:rFonts w:hint="eastAsia" w:ascii="Microsoft New Tai Lue" w:hAnsi="Microsoft New Tai Lue" w:cs="Microsoft New Tai Lue"/>
          <w:bCs/>
          <w:szCs w:val="21"/>
        </w:rPr>
        <w:t xml:space="preserve">被列入失信被执行人、重大税收违法案件当事人名单、政府采购严重违法失信行为记录。（提供无不良信用记录承诺并加盖</w:t>
      </w:r>
      <w:r>
        <w:rPr>
          <w:rFonts w:hint="eastAsia" w:ascii="Microsoft New Tai Lue" w:hAnsi="Microsoft New Tai Lue" w:cs="Microsoft New Tai Lue"/>
          <w:bCs/>
          <w:szCs w:val="21"/>
          <w:lang w:eastAsia="zh-CN"/>
        </w:rPr>
        <w:t xml:space="preserve">供应商</w:t>
      </w:r>
      <w:r>
        <w:rPr>
          <w:rFonts w:hint="eastAsia" w:ascii="Microsoft New Tai Lue" w:hAnsi="Microsoft New Tai Lue" w:cs="Microsoft New Tai Lue"/>
          <w:bCs/>
          <w:szCs w:val="21"/>
        </w:rPr>
        <w:t xml:space="preserve">公章）</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三、获取招标文件</w:t>
      </w:r>
      <w:bookmarkEnd w:id="14"/>
      <w:r/>
      <w:bookmarkEnd w:id="15"/>
      <w:r/>
      <w:bookmarkEnd w:id="16"/>
      <w:r/>
      <w:bookmarkEnd w:id="17"/>
      <w:r/>
      <w:r/>
    </w:p>
    <w:p>
      <w:pPr>
        <w:ind w:firstLine="420"/>
        <w:spacing w:after="0" w:line="360" w:lineRule="auto"/>
        <w:rPr>
          <w:rFonts w:ascii="Microsoft New Tai Lue" w:hAnsi="Microsoft New Tai Lue" w:cs="Microsoft New Tai Lue"/>
          <w:bCs/>
          <w:szCs w:val="21"/>
        </w:rPr>
      </w:pPr>
      <w:r/>
      <w:bookmarkStart w:id="19" w:name="_Toc80264700"/>
      <w:r/>
      <w:bookmarkStart w:id="20" w:name="_Toc80792691"/>
      <w:r/>
      <w:bookmarkStart w:id="21" w:name="_Toc96347854"/>
      <w:r/>
      <w:bookmarkStart w:id="22" w:name="_Toc93909068"/>
      <w:r>
        <w:rPr>
          <w:rFonts w:hint="eastAsia" w:ascii="Microsoft New Tai Lue" w:hAnsi="Microsoft New Tai Lue" w:cs="Microsoft New Tai Lue"/>
          <w:bCs/>
          <w:szCs w:val="21"/>
        </w:rPr>
        <w:t xml:space="preserve">时间：自招标文件公告发布之日起5个工作日</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地点：江苏政府采购网</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ascii="Microsoft New Tai Lue" w:hAnsi="Microsoft New Tai Lue" w:cs="Microsoft New Tai Lue"/>
          <w:b/>
          <w:bCs/>
          <w:szCs w:val="44"/>
        </w:rPr>
      </w:pPr>
      <w:r>
        <w:rPr>
          <w:rFonts w:hint="eastAsia" w:ascii="Microsoft New Tai Lue" w:hAnsi="Microsoft New Tai Lue" w:cs="Microsoft New Tai Lue"/>
          <w:bCs/>
          <w:szCs w:val="21"/>
        </w:rPr>
        <w:t xml:space="preserve">售价：0.00元</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19"/>
      <w:r/>
      <w:bookmarkEnd w:id="20"/>
      <w:r>
        <w:rPr>
          <w:rFonts w:ascii="Microsoft New Tai Lue" w:hAnsi="Microsoft New Tai Lue" w:cs="Microsoft New Tai Lue"/>
          <w:b/>
          <w:bCs/>
          <w:szCs w:val="44"/>
        </w:rPr>
        <w:t xml:space="preserve">提交投标文件截止时间、开标时间和地点</w:t>
      </w:r>
      <w:bookmarkEnd w:id="21"/>
      <w:r/>
      <w:bookmarkEnd w:id="22"/>
      <w:r/>
      <w:r/>
    </w:p>
    <w:p>
      <w:pPr>
        <w:ind w:firstLine="420"/>
        <w:spacing w:after="0" w:line="360" w:lineRule="auto"/>
        <w:rPr>
          <w:rFonts w:ascii="Microsoft New Tai Lue" w:hAnsi="Microsoft New Tai Lue" w:cs="Microsoft New Tai Lue"/>
          <w:bCs/>
          <w:szCs w:val="21"/>
        </w:rPr>
      </w:pPr>
      <w:r/>
      <w:bookmarkStart w:id="23" w:name="_Toc80792693"/>
      <w:r/>
      <w:bookmarkStart w:id="24" w:name="_Toc93909069"/>
      <w:r/>
      <w:bookmarkStart w:id="25" w:name="_Toc96347855"/>
      <w:r>
        <w:rPr>
          <w:rFonts w:hint="eastAsia" w:ascii="Microsoft New Tai Lue" w:hAnsi="Microsoft New Tai Lue" w:cs="Microsoft New Tai Lue"/>
          <w:bCs/>
          <w:szCs w:val="21"/>
        </w:rPr>
        <w:t xml:space="preserve">2026-</w:t>
      </w:r>
      <w:r>
        <w:rPr>
          <w:rFonts w:hint="eastAsia" w:ascii="Microsoft New Tai Lue" w:hAnsi="Microsoft New Tai Lue" w:cs="Microsoft New Tai Lue"/>
          <w:bCs/>
          <w:szCs w:val="21"/>
          <w:lang w:val="en-US" w:eastAsia="zh-CN"/>
        </w:rPr>
        <w:t xml:space="preserve">11</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27</w:t>
      </w:r>
      <w:r>
        <w:rPr>
          <w:rFonts w:hint="eastAsia" w:ascii="Microsoft New Tai Lue" w:hAnsi="Microsoft New Tai Lue" w:cs="Microsoft New Tai Lue"/>
          <w:bCs/>
          <w:szCs w:val="21"/>
        </w:rPr>
        <w:t xml:space="preserve"> 14：30（北京时间）</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地点：江苏省政府采购管理交易系统（苏采云）（以下简称“苏采云”）（网址： http://jszfcg.jsczt.cn/）</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3"/>
      <w:r>
        <w:rPr>
          <w:rFonts w:ascii="Microsoft New Tai Lue" w:hAnsi="Microsoft New Tai Lue" w:cs="Microsoft New Tai Lue"/>
          <w:b/>
          <w:bCs/>
          <w:szCs w:val="44"/>
        </w:rPr>
        <w:t xml:space="preserve">公告期</w:t>
      </w:r>
      <w:bookmarkEnd w:id="24"/>
      <w:r/>
      <w:bookmarkEnd w:id="25"/>
      <w:r>
        <w:rPr>
          <w:rFonts w:hint="eastAsia" w:ascii="Microsoft New Tai Lue" w:hAnsi="Microsoft New Tai Lue" w:cs="Microsoft New Tai Lue"/>
          <w:b/>
          <w:bCs/>
          <w:szCs w:val="44"/>
        </w:rPr>
        <w:t xml:space="preserve">限</w:t>
      </w:r>
      <w:r/>
    </w:p>
    <w:p>
      <w:pPr>
        <w:ind w:firstLine="525"/>
        <w:spacing w:after="0" w:line="360" w:lineRule="auto"/>
        <w:rPr>
          <w:rFonts w:ascii="Microsoft New Tai Lue" w:hAnsi="Microsoft New Tai Lue" w:cs="Microsoft New Tai Lue"/>
        </w:rPr>
      </w:pPr>
      <w:r>
        <w:rPr>
          <w:rFonts w:ascii="Microsoft New Tai Lue" w:hAnsi="Microsoft New Tai Lue" w:cs="Microsoft New Tai Lue"/>
        </w:rPr>
        <w:t xml:space="preserve">自本公告发布之日起5个工作日。</w:t>
      </w:r>
      <w:r/>
    </w:p>
    <w:p>
      <w:pPr>
        <w:spacing w:after="0" w:line="360" w:lineRule="auto"/>
        <w:rPr>
          <w:rFonts w:ascii="Microsoft New Tai Lue" w:hAnsi="Microsoft New Tai Lue" w:cs="Microsoft New Tai Lue"/>
          <w:b/>
          <w:bCs/>
          <w:szCs w:val="44"/>
        </w:rPr>
      </w:pPr>
      <w:r/>
      <w:bookmarkStart w:id="26" w:name="_Toc96347856"/>
      <w:r/>
      <w:bookmarkStart w:id="27" w:name="_Toc93909070"/>
      <w:r>
        <w:rPr>
          <w:rFonts w:ascii="Microsoft New Tai Lue" w:hAnsi="Microsoft New Tai Lue" w:cs="Microsoft New Tai Lue"/>
          <w:b/>
          <w:bCs/>
          <w:szCs w:val="44"/>
        </w:rPr>
        <w:t xml:space="preserve">六、其他补充事宜</w:t>
      </w:r>
      <w:bookmarkEnd w:id="26"/>
      <w:r/>
      <w:bookmarkEnd w:id="27"/>
      <w:r/>
      <w:bookmarkStart w:id="28" w:name="_Toc80264702"/>
      <w:r/>
      <w:bookmarkStart w:id="29" w:name="_Toc80792694"/>
      <w:r/>
      <w:bookmarkStart w:id="30" w:name="_Toc93909071"/>
      <w:r/>
      <w:bookmarkStart w:id="31" w:name="_Toc96347857"/>
      <w:r/>
      <w:r/>
    </w:p>
    <w:p>
      <w:pPr>
        <w:ind w:firstLine="422"/>
        <w:spacing w:after="0" w:line="360" w:lineRule="auto"/>
        <w:rPr>
          <w:rFonts w:hint="eastAsia" w:ascii="Microsoft New Tai Lue" w:hAnsi="Microsoft New Tai Lue" w:cs="Microsoft New Tai Lue"/>
          <w:b/>
          <w:bCs/>
          <w:szCs w:val="21"/>
        </w:rPr>
      </w:pPr>
      <w:r>
        <w:rPr>
          <w:rFonts w:hint="eastAsia" w:ascii="Microsoft New Tai Lue" w:hAnsi="Microsoft New Tai Lue" w:cs="Microsoft New Tai Lue"/>
          <w:b/>
          <w:bCs/>
          <w:szCs w:val="21"/>
        </w:rPr>
        <w:t xml:space="preserve">1.获取时间：自招标文件公告发布之日起至2026年</w:t>
      </w:r>
      <w:r>
        <w:rPr>
          <w:rFonts w:hint="eastAsia" w:ascii="Microsoft New Tai Lue" w:hAnsi="Microsoft New Tai Lue" w:cs="Microsoft New Tai Lue"/>
          <w:b/>
          <w:bCs/>
          <w:szCs w:val="21"/>
          <w:lang w:val="en-US" w:eastAsia="zh-CN"/>
        </w:rPr>
        <w:t xml:space="preserve">11</w:t>
      </w:r>
      <w:r>
        <w:rPr>
          <w:rFonts w:hint="eastAsia" w:ascii="Microsoft New Tai Lue" w:hAnsi="Microsoft New Tai Lue" w:cs="Microsoft New Tai Lue"/>
          <w:b/>
          <w:bCs/>
          <w:szCs w:val="21"/>
        </w:rPr>
        <w:t xml:space="preserve">月</w:t>
      </w:r>
      <w:r>
        <w:rPr>
          <w:rFonts w:hint="eastAsia" w:ascii="Microsoft New Tai Lue" w:hAnsi="Microsoft New Tai Lue" w:cs="Microsoft New Tai Lue"/>
          <w:b/>
          <w:bCs/>
          <w:szCs w:val="21"/>
          <w:lang w:val="en-US" w:eastAsia="zh-CN"/>
        </w:rPr>
        <w:t xml:space="preserve">12</w:t>
      </w:r>
      <w:r>
        <w:rPr>
          <w:rFonts w:hint="eastAsia" w:ascii="Microsoft New Tai Lue" w:hAnsi="Microsoft New Tai Lue" w:cs="Microsoft New Tai Lue"/>
          <w:b/>
          <w:bCs/>
          <w:szCs w:val="21"/>
        </w:rPr>
        <w:t xml:space="preserve">日17时00分（北京时间）。</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lang w:val="en-US" w:eastAsia="zh-CN"/>
        </w:rPr>
        <w:t xml:space="preserve">2</w:t>
      </w:r>
      <w:r>
        <w:rPr>
          <w:rFonts w:hint="eastAsia" w:ascii="Microsoft New Tai Lue" w:hAnsi="Microsoft New Tai Lue" w:cs="Microsoft New Tai Lue"/>
          <w:szCs w:val="21"/>
        </w:rPr>
        <w:t xml:space="preserve">.政府采购支持政策：</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szCs w:val="21"/>
        </w:rPr>
        <w:t xml:space="preserve">（1</w:t>
      </w:r>
      <w:r>
        <w:rPr>
          <w:rFonts w:hint="eastAsia" w:ascii="Microsoft New Tai Lue" w:hAnsi="Microsoft New Tai Lue" w:cs="Microsoft New Tai Lue"/>
        </w:rPr>
        <w:t xml:space="preserve">）《政府采购促进中小企业发展管理办法》（财库【2020】46号）</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（2）《关于进一步加大政府采购支持中小企业力度的通知》（财库【2022】19号）</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（3）《关于政府采购支持监狱企业发展有关问题的通知》</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（4）《关于促进残疾人就业政府采购政策的通知》</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（5）《关于调整优化节能产品、环境标志产品政府采购执行机制的通知》</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rPr>
        <w:t xml:space="preserve">（6）《国务院办公厅关于在政府采购中实施本国产品标准及相关政策的通知》(国办发[2025]34号)</w:t>
      </w:r>
      <w:r/>
    </w:p>
    <w:p>
      <w:pPr>
        <w:ind w:firstLine="420"/>
        <w:spacing w:after="0" w:line="360" w:lineRule="auto"/>
        <w:rPr>
          <w:rFonts w:hint="eastAsia" w:ascii="Microsoft New Tai Lue" w:hAnsi="Microsoft New Tai Lue" w:cs="Microsoft New Tai Lue"/>
        </w:rPr>
      </w:pPr>
      <w:r>
        <w:rPr>
          <w:rFonts w:hint="eastAsia" w:ascii="Microsoft New Tai Lue" w:hAnsi="Microsoft New Tai Lue" w:cs="Microsoft New Tai Lue"/>
          <w:lang w:val="en-US" w:eastAsia="zh-CN"/>
        </w:rPr>
        <w:t xml:space="preserve">3</w:t>
      </w:r>
      <w:r>
        <w:rPr>
          <w:rFonts w:hint="eastAsia" w:ascii="Microsoft New Tai Lue" w:hAnsi="Microsoft New Tai Lue" w:cs="Microsoft New Tai Lue"/>
        </w:rPr>
        <w:t xml:space="preserve">.潜在供应商访问政府采购管理交易系统（苏采云）的网络地址和方法：</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（2）“CA数字证书”的获取：供应商需办理CA锁，“苏采云”系统目前仅支持“苏采云”系统下的政务CA，省内各地区办理的“苏采云”系统下的政务CA全省通用。</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（3）“CA数字证书”的办理材料以及供应商操作手册详见：http://jsxcmm.com/help/gys.html。</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（4）潜在供应商访问“苏采云”系统的网络地址和方法：“苏采云”系统的网址：http://jszfcg.jsczt.cn/jszc/login。</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（5）采购文件（后缀名为“.kedt”）、供应商操作手册及政府采购客户端工具也可通过“苏采云”系统--已报名项目--报名详情页面内相应链接进行下载。</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（6）招标代理机构（采购代理机构）将数据电文形式的采购文件加载至“苏采云”系统，供潜在供应商下载或者查阅。</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（7）苏采云系统使用谷歌浏览器参与不见面开标。</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rPr>
        <w:t xml:space="preserve">（8）“苏采云”南京地区客服热线025-83633744、025-83633743。</w:t>
      </w:r>
      <w:r/>
    </w:p>
    <w:p>
      <w:pPr>
        <w:ind w:firstLine="420"/>
        <w:spacing w:after="0" w:line="360" w:lineRule="auto"/>
        <w:rPr>
          <w:rFonts w:ascii="Microsoft New Tai Lue" w:hAnsi="Microsoft New Tai Lue" w:cs="Microsoft New Tai Lue"/>
        </w:rPr>
      </w:pPr>
      <w:r>
        <w:rPr>
          <w:rFonts w:hint="eastAsia" w:ascii="Microsoft New Tai Lue" w:hAnsi="Microsoft New Tai Lue" w:cs="Microsoft New Tai Lue"/>
          <w:lang w:val="en-US" w:eastAsia="zh-CN"/>
        </w:rPr>
        <w:t xml:space="preserve">4</w:t>
      </w:r>
      <w:r>
        <w:rPr>
          <w:rFonts w:hint="eastAsia" w:ascii="Microsoft New Tai Lue" w:hAnsi="Microsoft New Tai Lue" w:cs="Microsoft New Tai Lu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Microsoft New Tai Lue" w:hAnsi="Microsoft New Tai Lue" w:cs="Microsoft New Tai Lue"/>
          <w:lang w:eastAsia="zh-CN"/>
        </w:rPr>
        <w:t xml:space="preserve">供应商</w:t>
      </w:r>
      <w:r>
        <w:rPr>
          <w:rFonts w:hint="eastAsia" w:ascii="Microsoft New Tai Lue" w:hAnsi="Microsoft New Tai Lue" w:cs="Microsoft New Tai Lue"/>
        </w:rPr>
        <w:t xml:space="preserve">自行承担。</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bCs/>
          <w:szCs w:val="21"/>
          <w:lang w:val="en-US" w:eastAsia="zh-CN"/>
        </w:rPr>
        <w:t xml:space="preserve">5</w:t>
      </w:r>
      <w:r>
        <w:rPr>
          <w:rFonts w:hint="eastAsia" w:ascii="Microsoft New Tai Lue" w:hAnsi="Microsoft New Tai Lue" w:cs="Microsoft New Tai Lue"/>
          <w:bCs/>
          <w:szCs w:val="21"/>
        </w:rPr>
        <w:t xml:space="preserve">.本项目</w:t>
      </w:r>
      <w:r>
        <w:rPr>
          <w:rFonts w:ascii="Microsoft New Tai Lue" w:hAnsi="Microsoft New Tai Lue" w:cs="Microsoft New Tai Lue"/>
          <w:bCs/>
          <w:szCs w:val="21"/>
        </w:rPr>
        <w:t xml:space="preserve">招标代理机构项目</w:t>
      </w:r>
      <w:r>
        <w:rPr>
          <w:rFonts w:hint="eastAsia" w:ascii="Microsoft New Tai Lue" w:hAnsi="Microsoft New Tai Lue" w:cs="Microsoft New Tai Lue"/>
          <w:bCs/>
          <w:szCs w:val="21"/>
        </w:rPr>
        <w:t xml:space="preserve">编号：</w:t>
      </w:r>
      <w:r>
        <w:rPr>
          <w:rFonts w:hint="eastAsia" w:ascii="Microsoft New Tai Lue" w:hAnsi="Microsoft New Tai Lue" w:cs="Microsoft New Tai Lue"/>
          <w:bCs/>
          <w:szCs w:val="21"/>
          <w:lang w:eastAsia="zh-CN"/>
        </w:rPr>
        <w:t xml:space="preserve">JSTCC26010105281</w:t>
      </w:r>
      <w:r/>
    </w:p>
    <w:p>
      <w:pPr>
        <w:spacing w:after="0"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8"/>
      <w:r/>
      <w:bookmarkEnd w:id="29"/>
      <w:r>
        <w:rPr>
          <w:rFonts w:ascii="Microsoft New Tai Lue" w:hAnsi="Microsoft New Tai Lue" w:cs="Microsoft New Tai Lue"/>
          <w:b/>
          <w:bCs/>
          <w:szCs w:val="44"/>
        </w:rPr>
        <w:t xml:space="preserve">对本次招标提出询问，请按以下方式联系。</w:t>
      </w:r>
      <w:bookmarkEnd w:id="30"/>
      <w:r/>
      <w:bookmarkEnd w:id="31"/>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1．采购人信息</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单位名称：</w:t>
      </w:r>
      <w:r>
        <w:rPr>
          <w:rFonts w:hint="eastAsia" w:ascii="Microsoft New Tai Lue" w:hAnsi="Microsoft New Tai Lue" w:cs="Microsoft New Tai Lue"/>
          <w:szCs w:val="21"/>
          <w:lang w:eastAsia="zh-CN"/>
        </w:rPr>
        <w:t xml:space="preserve">中共江苏省委宣传部（</w:t>
      </w:r>
      <w:r>
        <w:rPr>
          <w:rFonts w:hint="eastAsia" w:ascii="Microsoft New Tai Lue" w:hAnsi="Microsoft New Tai Lue" w:cs="Microsoft New Tai Lue"/>
          <w:szCs w:val="21"/>
          <w:lang w:val="en-US" w:eastAsia="zh-CN"/>
        </w:rPr>
        <w:t xml:space="preserve">机关</w:t>
      </w:r>
      <w:r>
        <w:rPr>
          <w:rFonts w:hint="eastAsia" w:ascii="Microsoft New Tai Lue" w:hAnsi="Microsoft New Tai Lue" w:cs="Microsoft New Tai Lue"/>
          <w:szCs w:val="21"/>
          <w:lang w:eastAsia="zh-CN"/>
        </w:rPr>
        <w:t xml:space="preserve">）</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单位地址：</w:t>
      </w:r>
      <w:r>
        <w:rPr>
          <w:rFonts w:hint="eastAsia" w:ascii="Microsoft New Tai Lue" w:hAnsi="Microsoft New Tai Lue" w:cs="Microsoft New Tai Lue"/>
          <w:szCs w:val="21"/>
          <w:lang w:eastAsia="zh-CN"/>
        </w:rPr>
        <w:t xml:space="preserve">南京市鼓楼区北京西路70号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联系人：曹阳</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联系电话：025-88802919</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2．采购代理机构信息（如有）</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名 称：江苏省招标中心有限公司</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地 址：南京市鼓楼区郑和中路118号</w:t>
      </w:r>
      <w:r/>
    </w:p>
    <w:p>
      <w:pPr>
        <w:ind w:firstLine="420"/>
        <w:spacing w:after="0" w:line="360" w:lineRule="auto"/>
        <w:rPr>
          <w:rFonts w:hint="default" w:ascii="Microsoft New Tai Lue" w:hAnsi="Microsoft New Tai Lue" w:eastAsia="宋体" w:cs="Microsoft New Tai Lue"/>
          <w:szCs w:val="21"/>
          <w:lang w:val="en-US" w:eastAsia="zh-CN"/>
        </w:rPr>
      </w:pPr>
      <w:r>
        <w:rPr>
          <w:rFonts w:hint="eastAsia" w:ascii="Microsoft New Tai Lue" w:hAnsi="Microsoft New Tai Lue" w:cs="Microsoft New Tai Lue"/>
          <w:szCs w:val="21"/>
        </w:rPr>
        <w:t xml:space="preserve">联系人：</w:t>
      </w:r>
      <w:r>
        <w:rPr>
          <w:rFonts w:hint="eastAsia" w:ascii="Microsoft New Tai Lue" w:hAnsi="Microsoft New Tai Lue" w:cs="Microsoft New Tai Lue"/>
          <w:szCs w:val="21"/>
          <w:lang w:eastAsia="zh-CN"/>
        </w:rPr>
        <w:t xml:space="preserve">朱苏燕 沈仁 钱巧妮 郭新晨</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联系电话：85503651、83200613</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3．项目联系方式</w:t>
      </w:r>
      <w:r/>
    </w:p>
    <w:p>
      <w:pPr>
        <w:ind w:firstLine="420"/>
        <w:spacing w:after="0"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项目联系人：</w:t>
      </w:r>
      <w:r>
        <w:rPr>
          <w:rFonts w:hint="eastAsia" w:ascii="Microsoft New Tai Lue" w:hAnsi="Microsoft New Tai Lue" w:cs="Microsoft New Tai Lue"/>
          <w:szCs w:val="21"/>
          <w:lang w:eastAsia="zh-CN"/>
        </w:rPr>
        <w:t xml:space="preserve">朱苏燕 沈仁 钱巧妮 郭新晨</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电 话：85503651、83200613</w:t>
      </w:r>
      <w:bookmarkEnd w:id="7"/>
      <w:r/>
    </w:p>
    <w:p>
      <w:pPr>
        <w:pStyle w:val="727"/>
        <w:rPr>
          <w:rFonts w:ascii="Microsoft New Tai Lue" w:hAnsi="Microsoft New Tai Lue" w:cs="Microsoft New Tai Lue"/>
        </w:rPr>
      </w:pPr>
      <w:r/>
      <w:bookmarkStart w:id="32" w:name="_Toc71561877"/>
      <w:r/>
      <w:bookmarkStart w:id="33" w:name="_Toc80264704"/>
      <w:r>
        <w:rPr>
          <w:rFonts w:ascii="Microsoft New Tai Lue" w:hAnsi="Microsoft New Tai Lue" w:cs="Microsoft New Tai Lue"/>
        </w:rPr>
        <w:br w:type="page" w:clear="all"/>
      </w:r>
      <w:bookmarkEnd w:id="32"/>
      <w:r/>
      <w:bookmarkStart w:id="34" w:name="_Toc25747"/>
      <w:r/>
      <w:bookmarkStart w:id="35" w:name="_Toc23443"/>
      <w:r/>
      <w:bookmarkStart w:id="36" w:name="_Toc8778"/>
      <w:r>
        <w:rPr>
          <w:rFonts w:hint="eastAsia" w:ascii="Microsoft New Tai Lue" w:hAnsi="Microsoft New Tai Lue" w:cs="Microsoft New Tai Lue"/>
        </w:rPr>
        <w:t xml:space="preserve">第二章 </w:t>
      </w:r>
      <w:r>
        <w:rPr>
          <w:rFonts w:ascii="Microsoft New Tai Lue" w:hAnsi="Microsoft New Tai Lue" w:cs="Microsoft New Tai Lue"/>
        </w:rPr>
        <w:t xml:space="preserve">投标人须知</w:t>
      </w:r>
      <w:bookmarkEnd w:id="34"/>
      <w:r/>
      <w:bookmarkEnd w:id="35"/>
      <w:r/>
      <w:bookmarkEnd w:id="36"/>
      <w:r/>
      <w:bookmarkEnd w:id="33"/>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70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774"/>
              <w:jc w:val="center"/>
              <w:spacing w:after="0" w:line="360" w:lineRule="auto"/>
              <w:rPr>
                <w:rFonts w:hAnsi="宋体" w:cs="宋体"/>
                <w:b/>
                <w:sz w:val="21"/>
              </w:rPr>
            </w:pPr>
            <w:r>
              <w:rPr>
                <w:rFonts w:hint="eastAsia" w:hAnsi="宋体" w:cs="宋体"/>
                <w:b/>
                <w:sz w:val="21"/>
              </w:rPr>
              <w:t xml:space="preserve">序号</w:t>
            </w:r>
            <w:r/>
          </w:p>
        </w:tc>
        <w:tc>
          <w:tcPr>
            <w:tcW w:w="850" w:type="dxa"/>
            <w:vAlign w:val="center"/>
            <w:textDirection w:val="lrTb"/>
            <w:noWrap w:val="false"/>
          </w:tcPr>
          <w:p>
            <w:pPr>
              <w:pStyle w:val="774"/>
              <w:jc w:val="center"/>
              <w:spacing w:after="0" w:line="360" w:lineRule="auto"/>
              <w:rPr>
                <w:rFonts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774"/>
              <w:jc w:val="center"/>
              <w:spacing w:after="0" w:line="360" w:lineRule="auto"/>
              <w:rPr>
                <w:rFonts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774"/>
              <w:jc w:val="center"/>
              <w:spacing w:after="0" w:line="360" w:lineRule="auto"/>
              <w:rPr>
                <w:rFonts w:hAnsi="宋体" w:cs="宋体"/>
                <w:b/>
                <w:sz w:val="21"/>
              </w:rPr>
            </w:pPr>
            <w:r>
              <w:rPr>
                <w:rFonts w:hint="eastAsia" w:hAnsi="宋体" w:cs="宋体"/>
                <w:b/>
                <w:sz w:val="21"/>
              </w:rPr>
              <w:t xml:space="preserve">编列内容规定</w:t>
            </w:r>
            <w:r/>
          </w:p>
        </w:tc>
      </w:tr>
      <w:tr>
        <w:trPr>
          <w:jc w:val="center"/>
        </w:trPr>
        <w:tc>
          <w:tcPr>
            <w:tcW w:w="675"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1</w:t>
            </w:r>
            <w:r/>
          </w:p>
        </w:tc>
        <w:tc>
          <w:tcPr>
            <w:tcW w:w="850"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2.1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采购人</w:t>
            </w:r>
            <w:r/>
          </w:p>
        </w:tc>
        <w:tc>
          <w:tcPr>
            <w:tcW w:w="4982" w:type="dxa"/>
            <w:vAlign w:val="center"/>
            <w:textDirection w:val="lrTb"/>
            <w:noWrap w:val="false"/>
          </w:tcPr>
          <w:p>
            <w:pPr>
              <w:pStyle w:val="771"/>
              <w:spacing w:before="160" w:after="0" w:line="276" w:lineRule="auto"/>
              <w:rPr>
                <w:rFonts w:hint="eastAsia" w:eastAsia="宋体"/>
                <w:sz w:val="21"/>
                <w:szCs w:val="21"/>
                <w:lang w:val="en-US" w:eastAsia="zh-CN" w:bidi="ar-SA"/>
              </w:rPr>
            </w:pPr>
            <w:r>
              <w:rPr>
                <w:rFonts w:hint="eastAsia"/>
                <w:sz w:val="21"/>
                <w:szCs w:val="21"/>
                <w:lang w:val="en-US" w:bidi="ar-SA"/>
              </w:rPr>
              <w:t xml:space="preserve">单位名称 ：</w:t>
            </w:r>
            <w:r>
              <w:rPr>
                <w:rFonts w:hint="eastAsia"/>
                <w:sz w:val="21"/>
                <w:szCs w:val="21"/>
                <w:lang w:eastAsia="zh-CN"/>
              </w:rPr>
              <w:t xml:space="preserve">中共江苏省委宣传部</w:t>
            </w:r>
            <w:r/>
          </w:p>
          <w:p>
            <w:pPr>
              <w:pStyle w:val="771"/>
              <w:spacing w:before="160" w:after="0" w:line="276" w:lineRule="auto"/>
              <w:rPr>
                <w:rFonts w:hint="eastAsia"/>
                <w:sz w:val="21"/>
                <w:szCs w:val="21"/>
                <w:lang w:val="en-US" w:eastAsia="zh-CN" w:bidi="ar-SA"/>
              </w:rPr>
            </w:pPr>
            <w:r>
              <w:rPr>
                <w:rFonts w:hint="eastAsia"/>
                <w:sz w:val="21"/>
                <w:szCs w:val="21"/>
                <w:lang w:val="en-US" w:bidi="ar-SA"/>
              </w:rPr>
              <w:t xml:space="preserve">单位地址 </w:t>
            </w:r>
            <w:r>
              <w:rPr>
                <w:rFonts w:hint="eastAsia"/>
                <w:sz w:val="21"/>
                <w:szCs w:val="21"/>
                <w:lang w:val="en-US" w:eastAsia="zh-CN" w:bidi="ar-SA"/>
              </w:rPr>
              <w:t xml:space="preserve">：南京市鼓楼区北京西路70号</w:t>
            </w:r>
            <w:r/>
          </w:p>
          <w:p>
            <w:pPr>
              <w:pStyle w:val="771"/>
              <w:spacing w:before="160" w:after="0" w:line="276" w:lineRule="auto"/>
              <w:rPr>
                <w:rFonts w:hint="eastAsia"/>
                <w:sz w:val="21"/>
                <w:szCs w:val="21"/>
                <w:lang w:val="en-US" w:eastAsia="zh-CN" w:bidi="ar-SA"/>
              </w:rPr>
            </w:pPr>
            <w:r>
              <w:rPr>
                <w:rFonts w:hint="eastAsia"/>
                <w:sz w:val="21"/>
                <w:szCs w:val="21"/>
                <w:lang w:val="en-US" w:eastAsia="zh-CN" w:bidi="ar-SA"/>
              </w:rPr>
              <w:t xml:space="preserve">联系人：曹阳</w:t>
            </w:r>
            <w:r/>
          </w:p>
          <w:p>
            <w:pPr>
              <w:pStyle w:val="771"/>
              <w:spacing w:before="160" w:after="0" w:line="276" w:lineRule="auto"/>
              <w:rPr>
                <w:sz w:val="21"/>
                <w:szCs w:val="21"/>
              </w:rPr>
            </w:pPr>
            <w:r>
              <w:rPr>
                <w:rFonts w:hint="eastAsia"/>
                <w:sz w:val="21"/>
                <w:szCs w:val="21"/>
                <w:lang w:val="en-US" w:eastAsia="zh-CN" w:bidi="ar-SA"/>
              </w:rPr>
              <w:t xml:space="preserve">联系电话：025-88802919</w:t>
            </w:r>
            <w:r/>
          </w:p>
        </w:tc>
      </w:tr>
      <w:tr>
        <w:trPr>
          <w:jc w:val="center"/>
        </w:trPr>
        <w:tc>
          <w:tcPr>
            <w:tcW w:w="675"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2</w:t>
            </w:r>
            <w:r/>
          </w:p>
        </w:tc>
        <w:tc>
          <w:tcPr>
            <w:tcW w:w="850"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2.2</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771"/>
              <w:spacing w:before="160" w:after="0" w:line="276" w:lineRule="auto"/>
              <w:rPr>
                <w:sz w:val="21"/>
                <w:szCs w:val="21"/>
                <w:lang w:val="en-US" w:bidi="ar-SA"/>
              </w:rPr>
            </w:pPr>
            <w:r>
              <w:rPr>
                <w:rFonts w:hint="eastAsia"/>
                <w:sz w:val="21"/>
                <w:szCs w:val="21"/>
                <w:lang w:val="en-US" w:bidi="ar-SA"/>
              </w:rPr>
              <w:t xml:space="preserve">名 称 ：</w:t>
            </w:r>
            <w:r>
              <w:rPr>
                <w:rFonts w:hint="eastAsia"/>
                <w:sz w:val="21"/>
                <w:szCs w:val="21"/>
              </w:rPr>
              <w:t xml:space="preserve">江苏省招标中心有限公司</w:t>
            </w:r>
            <w:r/>
          </w:p>
          <w:p>
            <w:pPr>
              <w:pStyle w:val="771"/>
              <w:spacing w:before="160" w:after="0" w:line="276" w:lineRule="auto"/>
              <w:rPr>
                <w:sz w:val="21"/>
                <w:szCs w:val="21"/>
                <w:lang w:val="en-US" w:bidi="ar-SA"/>
              </w:rPr>
            </w:pPr>
            <w:r>
              <w:rPr>
                <w:rFonts w:hint="eastAsia"/>
                <w:sz w:val="21"/>
                <w:szCs w:val="21"/>
                <w:lang w:val="en-US" w:bidi="ar-SA"/>
              </w:rPr>
              <w:t xml:space="preserve">地 址 ：</w:t>
            </w:r>
            <w:r>
              <w:rPr>
                <w:rFonts w:hint="eastAsia"/>
                <w:sz w:val="21"/>
                <w:szCs w:val="21"/>
              </w:rPr>
              <w:t xml:space="preserve">南京市鼓楼区郑和中路118号</w:t>
            </w:r>
            <w:r/>
          </w:p>
          <w:p>
            <w:pPr>
              <w:pStyle w:val="771"/>
              <w:spacing w:before="160" w:after="0" w:line="276" w:lineRule="auto"/>
              <w:rPr>
                <w:rFonts w:hint="eastAsia" w:eastAsia="宋体"/>
                <w:sz w:val="21"/>
                <w:szCs w:val="21"/>
                <w:lang w:val="en-US" w:eastAsia="zh-CN" w:bidi="ar-SA"/>
              </w:rPr>
            </w:pPr>
            <w:r>
              <w:rPr>
                <w:rFonts w:hint="eastAsia"/>
                <w:sz w:val="21"/>
                <w:szCs w:val="21"/>
                <w:lang w:val="en-US" w:bidi="ar-SA"/>
              </w:rPr>
              <w:t xml:space="preserve">联系人：</w:t>
            </w:r>
            <w:r>
              <w:rPr>
                <w:rFonts w:hint="eastAsia"/>
                <w:sz w:val="21"/>
                <w:szCs w:val="21"/>
                <w:lang w:val="en-US" w:eastAsia="zh-CN" w:bidi="ar-SA"/>
              </w:rPr>
              <w:t xml:space="preserve">朱苏燕 沈仁 钱巧妮 郭新晨</w:t>
            </w:r>
            <w:r/>
          </w:p>
          <w:p>
            <w:pPr>
              <w:pStyle w:val="771"/>
              <w:spacing w:before="160" w:after="0" w:line="276" w:lineRule="auto"/>
              <w:rPr>
                <w:sz w:val="21"/>
                <w:szCs w:val="21"/>
              </w:rPr>
            </w:pPr>
            <w:r>
              <w:rPr>
                <w:rFonts w:hint="eastAsia"/>
                <w:sz w:val="21"/>
                <w:szCs w:val="21"/>
                <w:lang w:val="en-US" w:bidi="ar-SA"/>
              </w:rPr>
              <w:t xml:space="preserve">电话：85503651、83200613</w:t>
            </w:r>
            <w:r/>
          </w:p>
        </w:tc>
      </w:tr>
      <w:tr>
        <w:trPr>
          <w:jc w:val="center"/>
          <w:trHeight w:val="650"/>
        </w:trPr>
        <w:tc>
          <w:tcPr>
            <w:tcW w:w="675"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3</w:t>
            </w:r>
            <w:r/>
          </w:p>
        </w:tc>
        <w:tc>
          <w:tcPr>
            <w:tcW w:w="850"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4</w:t>
            </w:r>
            <w:r/>
          </w:p>
        </w:tc>
        <w:tc>
          <w:tcPr>
            <w:tcW w:w="2835" w:type="dxa"/>
            <w:vAlign w:val="center"/>
            <w:textDirection w:val="lrTb"/>
            <w:noWrap w:val="false"/>
          </w:tcPr>
          <w:p>
            <w:pPr>
              <w:pStyle w:val="774"/>
              <w:jc w:val="left"/>
              <w:spacing w:after="0"/>
              <w:rPr>
                <w:rFonts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Pr>
        <w:tc>
          <w:tcPr>
            <w:tcW w:w="675"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4</w:t>
            </w:r>
            <w:r/>
          </w:p>
        </w:tc>
        <w:tc>
          <w:tcPr>
            <w:tcW w:w="850"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8.1</w:t>
            </w:r>
            <w:r/>
          </w:p>
        </w:tc>
        <w:tc>
          <w:tcPr>
            <w:tcW w:w="2835" w:type="dxa"/>
            <w:vAlign w:val="center"/>
            <w:textDirection w:val="lrTb"/>
            <w:noWrap w:val="false"/>
          </w:tcPr>
          <w:p>
            <w:pPr>
              <w:spacing w:after="0" w:line="276" w:lineRule="auto"/>
              <w:rPr>
                <w:rFonts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不组织</w:t>
            </w:r>
            <w:r/>
          </w:p>
          <w:p>
            <w:pPr>
              <w:spacing w:before="160" w:after="0" w:line="276" w:lineRule="auto"/>
              <w:rPr>
                <w:rFonts w:ascii="宋体" w:hAnsi="宋体" w:cs="宋体"/>
                <w:bCs/>
                <w:szCs w:val="21"/>
              </w:rPr>
            </w:pPr>
            <w:r>
              <w:rPr>
                <w:rFonts w:hint="eastAsia" w:ascii="宋体" w:hAnsi="宋体" w:cs="宋体"/>
                <w:bCs/>
                <w:szCs w:val="21"/>
              </w:rPr>
              <w:t xml:space="preserve">☐组织</w:t>
            </w:r>
            <w:r/>
          </w:p>
          <w:p>
            <w:pPr>
              <w:spacing w:before="160" w:after="0" w:line="276" w:lineRule="auto"/>
              <w:rPr>
                <w:rFonts w:ascii="宋体" w:hAnsi="宋体" w:cs="宋体"/>
                <w:bCs/>
                <w:szCs w:val="21"/>
              </w:rPr>
            </w:pPr>
            <w:r>
              <w:rPr>
                <w:rFonts w:hint="eastAsia" w:ascii="宋体" w:hAnsi="宋体" w:cs="宋体"/>
                <w:bCs/>
                <w:szCs w:val="21"/>
              </w:rPr>
              <w:t xml:space="preserve">（1）考察时间：</w:t>
            </w:r>
            <w:r/>
          </w:p>
          <w:p>
            <w:pPr>
              <w:spacing w:before="160" w:after="0" w:line="276" w:lineRule="auto"/>
              <w:rPr>
                <w:rFonts w:ascii="宋体" w:hAnsi="宋体" w:cs="宋体"/>
                <w:bCs/>
                <w:szCs w:val="21"/>
              </w:rPr>
            </w:pPr>
            <w:r>
              <w:rPr>
                <w:rFonts w:hint="eastAsia" w:ascii="宋体" w:hAnsi="宋体" w:cs="宋体"/>
                <w:bCs/>
                <w:szCs w:val="21"/>
              </w:rPr>
              <w:t xml:space="preserve">（2）考察地点：</w:t>
            </w:r>
            <w:r/>
          </w:p>
          <w:p>
            <w:pPr>
              <w:spacing w:before="160" w:after="0" w:line="276" w:lineRule="auto"/>
              <w:rPr>
                <w:rFonts w:ascii="宋体" w:hAnsi="宋体" w:cs="宋体"/>
                <w:bCs/>
                <w:szCs w:val="21"/>
              </w:rPr>
            </w:pPr>
            <w:r>
              <w:rPr>
                <w:rFonts w:hint="eastAsia" w:ascii="宋体" w:hAnsi="宋体" w:cs="宋体"/>
                <w:bCs/>
                <w:szCs w:val="21"/>
              </w:rPr>
              <w:t xml:space="preserve">（3）联系人：</w:t>
            </w:r>
            <w:r/>
          </w:p>
          <w:p>
            <w:pPr>
              <w:spacing w:before="160" w:after="0" w:line="276" w:lineRule="auto"/>
              <w:rPr>
                <w:rFonts w:ascii="宋体" w:hAnsi="宋体" w:cs="宋体"/>
                <w:bCs/>
                <w:szCs w:val="21"/>
              </w:rPr>
            </w:pPr>
            <w:r>
              <w:rPr>
                <w:rFonts w:hint="eastAsia" w:ascii="宋体" w:hAnsi="宋体" w:cs="宋体"/>
                <w:bCs/>
                <w:szCs w:val="21"/>
              </w:rPr>
              <w:t xml:space="preserve">     联系方式：</w:t>
            </w:r>
            <w:r/>
          </w:p>
          <w:p>
            <w:pPr>
              <w:spacing w:before="160" w:after="0" w:line="276" w:lineRule="auto"/>
              <w:rPr>
                <w:rFonts w:ascii="宋体" w:hAnsi="宋体" w:cs="宋体"/>
                <w:bCs/>
                <w:szCs w:val="21"/>
              </w:rPr>
            </w:pPr>
            <w:r>
              <w:rPr>
                <w:rFonts w:hint="eastAsia" w:ascii="宋体" w:hAnsi="宋体" w:cs="宋体"/>
                <w:bCs/>
                <w:szCs w:val="21"/>
              </w:rPr>
              <w:t xml:space="preserve">（4）参加人员要求： </w:t>
            </w:r>
            <w:r/>
          </w:p>
        </w:tc>
      </w:tr>
      <w:tr>
        <w:trPr>
          <w:jc w:val="center"/>
        </w:trPr>
        <w:tc>
          <w:tcPr>
            <w:tcW w:w="675"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5</w:t>
            </w:r>
            <w:r/>
          </w:p>
        </w:tc>
        <w:tc>
          <w:tcPr>
            <w:tcW w:w="850"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9.1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771"/>
              <w:spacing w:before="160" w:after="0" w:line="276" w:lineRule="auto"/>
              <w:rPr>
                <w:sz w:val="21"/>
                <w:szCs w:val="21"/>
                <w:lang w:val="en-US" w:bidi="ar-SA"/>
              </w:rPr>
            </w:pPr>
            <w:r>
              <w:rPr>
                <w:rFonts w:hint="eastAsia"/>
                <w:b/>
                <w:sz w:val="21"/>
                <w:szCs w:val="21"/>
              </w:rPr>
              <w:t xml:space="preserve">■</w:t>
            </w:r>
            <w:r>
              <w:rPr>
                <w:rFonts w:hint="eastAsia"/>
                <w:sz w:val="21"/>
                <w:szCs w:val="21"/>
                <w:lang w:val="en-US" w:bidi="ar-SA"/>
              </w:rPr>
              <w:t xml:space="preserve">不召开</w:t>
            </w:r>
            <w:r/>
          </w:p>
          <w:p>
            <w:pPr>
              <w:pStyle w:val="771"/>
              <w:spacing w:before="160" w:after="0" w:line="276" w:lineRule="auto"/>
              <w:rPr>
                <w:sz w:val="21"/>
                <w:szCs w:val="21"/>
                <w:lang w:val="en-US" w:bidi="ar-SA"/>
              </w:rPr>
            </w:pPr>
            <w:r>
              <w:rPr>
                <w:rFonts w:hint="eastAsia"/>
                <w:bCs/>
                <w:sz w:val="21"/>
                <w:szCs w:val="21"/>
              </w:rPr>
              <w:t xml:space="preserve">☐</w:t>
            </w:r>
            <w:r>
              <w:rPr>
                <w:rFonts w:hint="eastAsia"/>
                <w:sz w:val="21"/>
                <w:szCs w:val="21"/>
                <w:lang w:val="en-US" w:bidi="ar-SA"/>
              </w:rPr>
              <w:t xml:space="preserve">召开</w:t>
            </w:r>
            <w:r/>
          </w:p>
          <w:p>
            <w:pPr>
              <w:spacing w:before="160" w:after="0" w:line="276" w:lineRule="auto"/>
              <w:rPr>
                <w:rFonts w:ascii="宋体" w:hAnsi="宋体" w:cs="宋体"/>
                <w:bCs/>
                <w:szCs w:val="21"/>
              </w:rPr>
            </w:pPr>
            <w:r>
              <w:rPr>
                <w:rFonts w:hint="eastAsia" w:ascii="宋体" w:hAnsi="宋体" w:cs="宋体"/>
                <w:bCs/>
                <w:szCs w:val="21"/>
              </w:rPr>
              <w:t xml:space="preserve">（1）召开时间：</w:t>
            </w:r>
            <w:r/>
          </w:p>
          <w:p>
            <w:pPr>
              <w:spacing w:before="160" w:after="0" w:line="276" w:lineRule="auto"/>
              <w:rPr>
                <w:rFonts w:ascii="宋体" w:hAnsi="宋体" w:cs="宋体"/>
                <w:bCs/>
                <w:szCs w:val="21"/>
              </w:rPr>
            </w:pPr>
            <w:r>
              <w:rPr>
                <w:rFonts w:hint="eastAsia" w:ascii="宋体" w:hAnsi="宋体" w:cs="宋体"/>
                <w:bCs/>
                <w:szCs w:val="21"/>
              </w:rPr>
              <w:t xml:space="preserve">（2）召开地点：</w:t>
            </w:r>
            <w:r/>
          </w:p>
        </w:tc>
      </w:tr>
      <w:tr>
        <w:trPr>
          <w:jc w:val="center"/>
        </w:trPr>
        <w:tc>
          <w:tcPr>
            <w:tcW w:w="675"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6</w:t>
            </w:r>
            <w:r/>
          </w:p>
        </w:tc>
        <w:tc>
          <w:tcPr>
            <w:tcW w:w="850"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10.1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■不接受</w:t>
            </w:r>
            <w:r/>
          </w:p>
          <w:p>
            <w:pPr>
              <w:spacing w:before="160" w:after="0" w:line="276" w:lineRule="auto"/>
              <w:rPr>
                <w:rFonts w:ascii="宋体" w:hAnsi="宋体" w:cs="宋体"/>
                <w:bCs/>
                <w:szCs w:val="21"/>
              </w:rPr>
            </w:pPr>
            <w:r>
              <w:rPr>
                <w:rFonts w:hint="eastAsia" w:ascii="宋体" w:hAnsi="宋体" w:cs="宋体"/>
                <w:bCs/>
                <w:szCs w:val="21"/>
              </w:rPr>
              <w:t xml:space="preserve">联合体要求：详见招标文件第一章《招标公告》</w:t>
            </w:r>
            <w:r/>
          </w:p>
        </w:tc>
      </w:tr>
      <w:tr>
        <w:trPr>
          <w:jc w:val="center"/>
        </w:trPr>
        <w:tc>
          <w:tcPr>
            <w:tcW w:w="675"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7</w:t>
            </w:r>
            <w:r/>
          </w:p>
        </w:tc>
        <w:tc>
          <w:tcPr>
            <w:tcW w:w="850"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11.1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分包</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本项目的非主体、非关键性工作是否允许分包： </w:t>
            </w:r>
            <w:r/>
          </w:p>
          <w:p>
            <w:pPr>
              <w:spacing w:before="160" w:after="0" w:line="276" w:lineRule="auto"/>
              <w:rPr>
                <w:rFonts w:ascii="宋体" w:hAnsi="宋体" w:cs="宋体"/>
                <w:bCs/>
                <w:szCs w:val="21"/>
              </w:rPr>
            </w:pPr>
            <w:r>
              <w:rPr>
                <w:rFonts w:hint="eastAsia" w:ascii="宋体" w:hAnsi="宋体" w:cs="宋体"/>
                <w:bCs/>
                <w:szCs w:val="21"/>
              </w:rPr>
              <w:t xml:space="preserve">■不允许</w:t>
            </w:r>
            <w:r/>
          </w:p>
          <w:p>
            <w:pPr>
              <w:spacing w:before="160" w:after="0" w:line="276" w:lineRule="auto"/>
              <w:rPr>
                <w:rFonts w:ascii="宋体" w:hAnsi="宋体" w:cs="宋体"/>
                <w:bCs/>
                <w:szCs w:val="21"/>
              </w:rPr>
            </w:pPr>
            <w:r>
              <w:rPr>
                <w:rFonts w:hint="eastAsia" w:ascii="宋体" w:hAnsi="宋体" w:cs="宋体"/>
                <w:bCs/>
                <w:szCs w:val="21"/>
              </w:rPr>
              <w:t xml:space="preserve">□允许</w:t>
            </w:r>
            <w:r/>
          </w:p>
          <w:p>
            <w:pPr>
              <w:spacing w:before="160" w:after="0" w:line="276" w:lineRule="auto"/>
              <w:rPr>
                <w:rFonts w:ascii="宋体" w:hAnsi="宋体" w:cs="宋体"/>
                <w:bCs/>
                <w:szCs w:val="21"/>
              </w:rPr>
            </w:pPr>
            <w:r>
              <w:rPr>
                <w:rFonts w:hint="eastAsia" w:ascii="宋体" w:hAnsi="宋体" w:cs="宋体"/>
                <w:bCs/>
                <w:szCs w:val="21"/>
              </w:rPr>
              <w:t xml:space="preserve">具体要求：详见第四章采购需求</w:t>
            </w:r>
            <w:r/>
          </w:p>
        </w:tc>
      </w:tr>
      <w:tr>
        <w:trPr>
          <w:jc w:val="center"/>
        </w:trPr>
        <w:tc>
          <w:tcPr>
            <w:tcW w:w="675"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8</w:t>
            </w:r>
            <w:r/>
          </w:p>
        </w:tc>
        <w:tc>
          <w:tcPr>
            <w:tcW w:w="850"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12.1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样品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投标样品递交：</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□需要，具体要求如下：</w:t>
            </w:r>
            <w:r/>
          </w:p>
          <w:p>
            <w:pPr>
              <w:spacing w:before="160" w:after="0" w:line="276" w:lineRule="auto"/>
              <w:rPr>
                <w:rFonts w:ascii="宋体" w:hAnsi="宋体" w:cs="宋体"/>
                <w:bCs/>
                <w:szCs w:val="21"/>
              </w:rPr>
            </w:pPr>
            <w:r>
              <w:rPr>
                <w:rFonts w:hint="eastAsia" w:ascii="宋体" w:hAnsi="宋体" w:cs="宋体"/>
                <w:bCs/>
                <w:szCs w:val="21"/>
              </w:rPr>
              <w:t xml:space="preserve">（1）样品制作的标准和要求：_________；</w:t>
            </w:r>
            <w:r/>
          </w:p>
          <w:p>
            <w:pPr>
              <w:spacing w:before="160" w:after="0" w:line="276" w:lineRule="auto"/>
              <w:rPr>
                <w:rFonts w:ascii="宋体" w:hAnsi="宋体" w:cs="宋体"/>
                <w:bCs/>
                <w:szCs w:val="21"/>
              </w:rPr>
            </w:pPr>
            <w:r>
              <w:rPr>
                <w:rFonts w:hint="eastAsia" w:ascii="宋体" w:hAnsi="宋体" w:cs="宋体"/>
                <w:bCs/>
                <w:szCs w:val="21"/>
              </w:rPr>
              <w:t xml:space="preserve">（2）是否需要随样品提交相关检测报告：</w:t>
            </w:r>
            <w:r/>
          </w:p>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rPr>
                <w:rFonts w:hint="eastAsia" w:ascii="宋体" w:hAnsi="宋体" w:cs="宋体"/>
                <w:szCs w:val="21"/>
              </w:rPr>
              <w:t xml:space="preserve">检测机构</w:t>
            </w:r>
            <w:r>
              <w:rPr>
                <w:rFonts w:hint="eastAsia" w:ascii="宋体" w:hAnsi="宋体" w:cs="宋体"/>
                <w:bCs/>
                <w:szCs w:val="21"/>
              </w:rPr>
              <w:t xml:space="preserve">的要求：_________；检测内容：_________；</w:t>
            </w:r>
            <w:r/>
          </w:p>
          <w:p>
            <w:pPr>
              <w:spacing w:before="160" w:after="0" w:line="276" w:lineRule="auto"/>
              <w:rPr>
                <w:rFonts w:ascii="宋体" w:hAnsi="宋体" w:cs="宋体"/>
                <w:bCs/>
                <w:szCs w:val="21"/>
              </w:rPr>
            </w:pPr>
            <w:r>
              <w:rPr>
                <w:rFonts w:hint="eastAsia" w:ascii="宋体" w:hAnsi="宋体" w:cs="宋体"/>
                <w:bCs/>
                <w:szCs w:val="21"/>
              </w:rPr>
              <w:t xml:space="preserve">（3）样品递交要求：_________；</w:t>
            </w:r>
            <w:r/>
          </w:p>
          <w:p>
            <w:pPr>
              <w:spacing w:before="160" w:after="0" w:line="276" w:lineRule="auto"/>
              <w:rPr>
                <w:rFonts w:ascii="宋体" w:hAnsi="宋体" w:cs="宋体"/>
                <w:bCs/>
                <w:szCs w:val="21"/>
              </w:rPr>
            </w:pPr>
            <w:r>
              <w:rPr>
                <w:rFonts w:hint="eastAsia" w:ascii="宋体" w:hAnsi="宋体" w:cs="宋体"/>
                <w:bCs/>
                <w:szCs w:val="21"/>
              </w:rPr>
              <w:t xml:space="preserve">（4）未中标人样品退还：_________；</w:t>
            </w:r>
            <w:r/>
          </w:p>
          <w:p>
            <w:pPr>
              <w:spacing w:before="160" w:after="0" w:line="276" w:lineRule="auto"/>
              <w:rPr>
                <w:rFonts w:ascii="宋体" w:hAnsi="宋体" w:cs="宋体"/>
                <w:bCs/>
                <w:szCs w:val="21"/>
              </w:rPr>
            </w:pPr>
            <w:r>
              <w:rPr>
                <w:rFonts w:hint="eastAsia" w:ascii="宋体" w:hAnsi="宋体" w:cs="宋体"/>
                <w:bCs/>
                <w:szCs w:val="21"/>
              </w:rPr>
              <w:t xml:space="preserve">（5）中标人样品保管、封存及退还：_________；</w:t>
            </w:r>
            <w:r/>
          </w:p>
          <w:p>
            <w:pPr>
              <w:spacing w:before="160" w:after="0" w:line="276" w:lineRule="auto"/>
              <w:rPr>
                <w:rFonts w:ascii="宋体" w:hAnsi="宋体" w:cs="宋体"/>
                <w:szCs w:val="21"/>
              </w:rPr>
            </w:pPr>
            <w:r>
              <w:rPr>
                <w:rFonts w:hint="eastAsia" w:ascii="宋体" w:hAnsi="宋体" w:cs="宋体"/>
                <w:bCs/>
                <w:szCs w:val="21"/>
              </w:rPr>
              <w:t xml:space="preserve">（6）其他要求（如有）：_________。</w:t>
            </w:r>
            <w:r/>
          </w:p>
        </w:tc>
      </w:tr>
      <w:tr>
        <w:trPr>
          <w:jc w:val="center"/>
          <w:trHeight w:val="734"/>
        </w:trPr>
        <w:tc>
          <w:tcPr>
            <w:tcW w:w="675"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9</w:t>
            </w:r>
            <w:r/>
          </w:p>
        </w:tc>
        <w:tc>
          <w:tcPr>
            <w:tcW w:w="850" w:type="dxa"/>
            <w:vAlign w:val="center"/>
            <w:textDirection w:val="lrTb"/>
            <w:noWrap w:val="false"/>
          </w:tcPr>
          <w:p>
            <w:pPr>
              <w:pStyle w:val="774"/>
              <w:jc w:val="center"/>
              <w:spacing w:after="0" w:line="360" w:lineRule="auto"/>
              <w:rPr>
                <w:rFonts w:hAnsi="宋体" w:cs="宋体"/>
                <w:sz w:val="21"/>
              </w:rPr>
            </w:pPr>
            <w:r>
              <w:rPr>
                <w:rFonts w:hint="eastAsia" w:hAnsi="宋体" w:cs="宋体"/>
                <w:sz w:val="21"/>
              </w:rPr>
              <w:t xml:space="preserve">13.1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本项目不接受进口产品</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10</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14.1</w:t>
            </w:r>
            <w:r/>
          </w:p>
        </w:tc>
        <w:tc>
          <w:tcPr>
            <w:tcW w:w="2835" w:type="dxa"/>
            <w:vAlign w:val="center"/>
            <w:textDirection w:val="lrTb"/>
            <w:noWrap w:val="false"/>
          </w:tcPr>
          <w:p>
            <w:pPr>
              <w:pStyle w:val="774"/>
              <w:jc w:val="left"/>
              <w:spacing w:after="0"/>
              <w:rPr>
                <w:rFonts w:hAnsi="宋体" w:cs="宋体"/>
                <w:sz w:val="21"/>
              </w:rPr>
            </w:pPr>
            <w:r>
              <w:rPr>
                <w:rFonts w:hint="eastAsia" w:hAnsi="宋体" w:cs="宋体"/>
                <w:sz w:val="21"/>
              </w:rPr>
              <w:t xml:space="preserve">采购预算</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74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11</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14.2</w:t>
            </w:r>
            <w:r/>
          </w:p>
        </w:tc>
        <w:tc>
          <w:tcPr>
            <w:tcW w:w="2835" w:type="dxa"/>
            <w:vAlign w:val="center"/>
            <w:textDirection w:val="lrTb"/>
            <w:noWrap w:val="false"/>
          </w:tcPr>
          <w:p>
            <w:pPr>
              <w:pStyle w:val="774"/>
              <w:jc w:val="left"/>
              <w:spacing w:after="0"/>
              <w:rPr>
                <w:rFonts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jc w:val="left"/>
              <w:spacing w:before="160" w:after="0" w:line="276" w:lineRule="auto"/>
              <w:rPr>
                <w:rFonts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12</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15.1</w:t>
            </w:r>
            <w:r/>
          </w:p>
        </w:tc>
        <w:tc>
          <w:tcPr>
            <w:tcW w:w="2835" w:type="dxa"/>
            <w:vAlign w:val="center"/>
            <w:textDirection w:val="lrTb"/>
            <w:noWrap w:val="false"/>
          </w:tcPr>
          <w:p>
            <w:pPr>
              <w:jc w:val="left"/>
              <w:spacing w:after="0"/>
              <w:rPr>
                <w:rFonts w:ascii="宋体" w:hAnsi="宋体" w:cs="宋体"/>
                <w:bCs/>
                <w:szCs w:val="21"/>
              </w:rPr>
            </w:pPr>
            <w:r>
              <w:rPr>
                <w:rFonts w:hint="eastAsia" w:ascii="宋体" w:hAnsi="宋体" w:cs="宋体"/>
                <w:bCs/>
                <w:szCs w:val="21"/>
                <w:lang w:eastAsia="zh-CN"/>
              </w:rPr>
              <w:t xml:space="preserve">供应商</w:t>
            </w:r>
            <w:r>
              <w:rPr>
                <w:rFonts w:hint="eastAsia" w:ascii="宋体" w:hAnsi="宋体" w:cs="宋体"/>
                <w:bCs/>
                <w:szCs w:val="21"/>
              </w:rPr>
              <w:t xml:space="preserve">资格条件</w:t>
            </w:r>
            <w:r/>
          </w:p>
        </w:tc>
        <w:tc>
          <w:tcPr>
            <w:tcW w:w="4982" w:type="dxa"/>
            <w:vAlign w:val="center"/>
            <w:textDirection w:val="lrTb"/>
            <w:noWrap w:val="false"/>
          </w:tcPr>
          <w:p>
            <w:pPr>
              <w:jc w:val="left"/>
              <w:spacing w:before="160" w:after="0" w:line="276" w:lineRule="auto"/>
              <w:rPr>
                <w:rFonts w:ascii="宋体" w:hAnsi="宋体" w:cs="宋体"/>
                <w:bCs/>
                <w:szCs w:val="21"/>
              </w:rPr>
            </w:pPr>
            <w:r>
              <w:rPr>
                <w:rFonts w:hint="eastAsia" w:ascii="宋体" w:hAnsi="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13</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20.4</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投标报价</w:t>
            </w:r>
            <w:r/>
          </w:p>
        </w:tc>
        <w:tc>
          <w:tcPr>
            <w:tcW w:w="4982" w:type="dxa"/>
            <w:vAlign w:val="center"/>
            <w:textDirection w:val="lrTb"/>
            <w:noWrap w:val="false"/>
          </w:tcPr>
          <w:p>
            <w:pPr>
              <w:pStyle w:val="774"/>
              <w:spacing w:before="160" w:after="0" w:line="276" w:lineRule="auto"/>
              <w:rPr>
                <w:rFonts w:hAnsi="宋体" w:cs="宋体"/>
                <w:bCs/>
                <w:sz w:val="21"/>
              </w:rPr>
            </w:pPr>
            <w:r>
              <w:rPr>
                <w:rFonts w:hint="eastAsia" w:hAnsi="宋体" w:cs="宋体"/>
                <w:bCs/>
                <w:sz w:val="21"/>
              </w:rPr>
              <w:t xml:space="preserve">投标报价的其他要求：</w:t>
            </w:r>
            <w:r/>
          </w:p>
          <w:p>
            <w:pPr>
              <w:pStyle w:val="774"/>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rPr>
              <w:t xml:space="preserve">无</w:t>
            </w:r>
            <w:r/>
          </w:p>
          <w:p>
            <w:pPr>
              <w:pStyle w:val="774"/>
              <w:spacing w:before="160" w:after="0" w:line="276" w:lineRule="auto"/>
              <w:rPr>
                <w:rFonts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14</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21.1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774"/>
              <w:spacing w:before="160" w:after="0" w:line="276" w:lineRule="auto"/>
              <w:rPr>
                <w:rFonts w:hAnsi="宋体" w:cs="宋体"/>
                <w:bCs/>
                <w:sz w:val="21"/>
              </w:rPr>
            </w:pPr>
            <w:r>
              <w:rPr>
                <w:rFonts w:hint="eastAsia" w:hAnsi="宋体" w:cs="宋体"/>
                <w:bCs/>
                <w:sz w:val="21"/>
              </w:rPr>
              <w:t xml:space="preserve">自提交投标文件的截止之日起算90日历天</w:t>
            </w:r>
            <w:r/>
          </w:p>
        </w:tc>
      </w:tr>
      <w:tr>
        <w:trPr>
          <w:jc w:val="center"/>
          <w:trHeight w:val="7121"/>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15</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22.1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投标保证金</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不需要</w:t>
            </w:r>
            <w:r/>
          </w:p>
          <w:p>
            <w:pPr>
              <w:spacing w:before="160" w:after="0" w:line="276" w:lineRule="auto"/>
              <w:rPr>
                <w:rFonts w:ascii="宋体" w:hAnsi="宋体" w:cs="宋体"/>
                <w:bCs/>
                <w:szCs w:val="21"/>
              </w:rPr>
            </w:pPr>
            <w:r>
              <w:rPr>
                <w:rFonts w:hint="eastAsia" w:ascii="宋体" w:hAnsi="宋体" w:cs="宋体"/>
                <w:bCs/>
                <w:szCs w:val="21"/>
              </w:rPr>
              <w:t xml:space="preserve">☐需要</w:t>
            </w:r>
            <w:r/>
          </w:p>
          <w:p>
            <w:pPr>
              <w:spacing w:before="160" w:after="0" w:line="276" w:lineRule="auto"/>
              <w:rPr>
                <w:rFonts w:ascii="宋体" w:hAnsi="宋体" w:cs="宋体"/>
                <w:bCs/>
                <w:szCs w:val="21"/>
              </w:rPr>
            </w:pPr>
            <w:r>
              <w:rPr>
                <w:rFonts w:hint="eastAsia" w:ascii="宋体" w:hAnsi="宋体" w:cs="宋体"/>
                <w:bCs/>
                <w:szCs w:val="21"/>
              </w:rPr>
              <w:t xml:space="preserve">（1）投标人应提交</w:t>
            </w:r>
            <w:r>
              <w:rPr>
                <w:rFonts w:hint="eastAsia" w:ascii="宋体" w:hAnsi="宋体" w:cs="宋体"/>
                <w:bCs/>
                <w:szCs w:val="21"/>
                <w:u w:val="single"/>
              </w:rPr>
              <w:t xml:space="preserve">    </w:t>
            </w:r>
            <w:r>
              <w:rPr>
                <w:rFonts w:hint="eastAsia" w:ascii="宋体" w:hAnsi="宋体" w:cs="宋体"/>
                <w:bCs/>
                <w:szCs w:val="21"/>
              </w:rPr>
              <w:t xml:space="preserve">万元人民币的投标保证金，并作为其投标文件的一部分。</w:t>
            </w:r>
            <w:r/>
          </w:p>
          <w:p>
            <w:pPr>
              <w:spacing w:before="160" w:after="0" w:line="276" w:lineRule="auto"/>
              <w:rPr>
                <w:rFonts w:ascii="宋体" w:hAnsi="宋体" w:cs="宋体"/>
                <w:bCs/>
                <w:szCs w:val="21"/>
              </w:rPr>
            </w:pPr>
            <w:r>
              <w:rPr>
                <w:rFonts w:hint="eastAsia" w:ascii="宋体" w:hAnsi="宋体" w:cs="宋体"/>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60" w:after="0" w:line="276" w:lineRule="auto"/>
              <w:rPr>
                <w:rFonts w:ascii="宋体" w:hAnsi="宋体" w:cs="宋体"/>
                <w:bCs/>
                <w:szCs w:val="21"/>
              </w:rPr>
            </w:pPr>
            <w:r>
              <w:rPr>
                <w:rFonts w:hint="eastAsia" w:ascii="宋体" w:hAnsi="宋体" w:cs="宋体"/>
                <w:bCs/>
                <w:szCs w:val="21"/>
              </w:rPr>
              <w:t xml:space="preserve">（3）投标人应在递交投标文件时将投标保证金缴纳凭证随投标文件一同提交。</w:t>
            </w:r>
            <w:r/>
          </w:p>
          <w:p>
            <w:pPr>
              <w:spacing w:before="160" w:after="0" w:line="276" w:lineRule="auto"/>
              <w:rPr>
                <w:rFonts w:ascii="宋体" w:hAnsi="宋体" w:cs="宋体"/>
                <w:bCs/>
                <w:szCs w:val="21"/>
              </w:rPr>
            </w:pPr>
            <w:r>
              <w:rPr>
                <w:rFonts w:hint="eastAsia" w:ascii="宋体" w:hAnsi="宋体" w:cs="宋体"/>
                <w:bCs/>
                <w:szCs w:val="21"/>
              </w:rPr>
              <w:t xml:space="preserve">（4）保证金汇入账户：</w:t>
            </w:r>
            <w:r/>
          </w:p>
          <w:p>
            <w:pPr>
              <w:spacing w:before="160" w:after="0" w:line="276" w:lineRule="auto"/>
              <w:rPr>
                <w:rFonts w:ascii="宋体" w:hAnsi="宋体" w:cs="宋体"/>
                <w:bCs/>
                <w:szCs w:val="21"/>
              </w:rPr>
            </w:pPr>
            <w:r>
              <w:rPr>
                <w:rFonts w:hint="eastAsia" w:ascii="宋体" w:hAnsi="宋体" w:cs="宋体"/>
                <w:bCs/>
                <w:szCs w:val="21"/>
              </w:rPr>
              <w:t xml:space="preserve">单位名称：江苏省招标中心有限公司</w:t>
            </w:r>
            <w:r/>
          </w:p>
          <w:p>
            <w:pPr>
              <w:spacing w:before="160" w:after="0" w:line="276" w:lineRule="auto"/>
              <w:rPr>
                <w:rFonts w:ascii="宋体" w:hAnsi="宋体" w:cs="宋体"/>
                <w:bCs/>
                <w:szCs w:val="21"/>
              </w:rPr>
            </w:pPr>
            <w:r>
              <w:rPr>
                <w:rFonts w:hint="eastAsia" w:ascii="宋体" w:hAnsi="宋体" w:cs="宋体"/>
                <w:bCs/>
                <w:szCs w:val="21"/>
              </w:rPr>
              <w:t xml:space="preserve">开户银行（人民币）：南京银行南京兴隆大街支行</w:t>
            </w:r>
            <w:r/>
          </w:p>
          <w:p>
            <w:pPr>
              <w:spacing w:before="160" w:after="0" w:line="276" w:lineRule="auto"/>
              <w:rPr>
                <w:rFonts w:ascii="宋体" w:hAnsi="宋体" w:cs="宋体"/>
                <w:bCs/>
                <w:szCs w:val="21"/>
              </w:rPr>
            </w:pPr>
            <w:r>
              <w:rPr>
                <w:rFonts w:hint="eastAsia" w:ascii="宋体" w:hAnsi="宋体" w:cs="宋体"/>
                <w:bCs/>
                <w:szCs w:val="21"/>
              </w:rPr>
              <w:t xml:space="preserve">账号（人民币）：0164280000000953</w:t>
            </w:r>
            <w:r/>
          </w:p>
          <w:p>
            <w:pPr>
              <w:spacing w:before="160" w:after="0" w:line="276" w:lineRule="auto"/>
              <w:rPr>
                <w:rFonts w:ascii="宋体" w:hAnsi="宋体" w:cs="宋体"/>
                <w:bCs/>
                <w:szCs w:val="21"/>
              </w:rPr>
            </w:pPr>
            <w:r>
              <w:rPr>
                <w:rFonts w:hint="eastAsia" w:ascii="宋体" w:hAnsi="宋体" w:cs="宋体"/>
                <w:bCs/>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16</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23.1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774"/>
              <w:spacing w:before="160" w:after="0" w:line="276" w:lineRule="auto"/>
              <w:rPr>
                <w:rFonts w:hAnsi="宋体" w:cs="宋体"/>
                <w:b/>
                <w:bCs/>
                <w:sz w:val="21"/>
              </w:rPr>
            </w:pPr>
            <w:r>
              <w:rPr>
                <w:rFonts w:hint="eastAsia" w:hAnsi="宋体" w:cs="宋体"/>
                <w:bCs/>
                <w:sz w:val="21"/>
              </w:rPr>
              <w:t xml:space="preserve">■不适用</w:t>
            </w:r>
            <w:r/>
          </w:p>
        </w:tc>
      </w:tr>
      <w:tr>
        <w:trPr>
          <w:jc w:val="center"/>
          <w:trHeight w:val="1292"/>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17</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24.1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投标文件的递交</w:t>
            </w:r>
            <w:r/>
          </w:p>
        </w:tc>
        <w:tc>
          <w:tcPr>
            <w:tcW w:w="4982" w:type="dxa"/>
            <w:vAlign w:val="center"/>
            <w:textDirection w:val="lrTb"/>
            <w:noWrap w:val="false"/>
          </w:tcPr>
          <w:p>
            <w:pPr>
              <w:spacing w:before="160" w:after="0" w:line="276" w:lineRule="auto"/>
              <w:rPr>
                <w:rFonts w:ascii="宋体" w:hAnsi="宋体" w:cs="宋体"/>
                <w:b/>
                <w:bCs/>
                <w:szCs w:val="21"/>
              </w:rPr>
            </w:pPr>
            <w:r>
              <w:rPr>
                <w:rFonts w:hint="eastAsia" w:ascii="宋体" w:hAnsi="宋体" w:cs="宋体"/>
                <w:bCs/>
                <w:szCs w:val="21"/>
                <w:lang w:eastAsia="zh-CN"/>
              </w:rPr>
              <w:t xml:space="preserve">供应商</w:t>
            </w:r>
            <w:r>
              <w:rPr>
                <w:rFonts w:hint="eastAsia" w:ascii="宋体" w:hAnsi="宋体" w:cs="宋体"/>
                <w:bCs/>
                <w:szCs w:val="21"/>
              </w:rPr>
              <w:t xml:space="preserve">应当按照《操作手册》规定，在招标公告规定的投标截止时间前制作并上传电子投标文件。招标代理机构拒绝接收提交</w:t>
            </w:r>
            <w:r>
              <w:rPr>
                <w:rFonts w:hint="eastAsia" w:ascii="宋体" w:hAnsi="宋体" w:cs="宋体"/>
                <w:szCs w:val="21"/>
              </w:rPr>
              <w:t xml:space="preserve">投标文件截止时间后上传的任何电子投标文件。</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18</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25.1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774"/>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19</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28.1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774"/>
              <w:jc w:val="left"/>
              <w:spacing w:before="160" w:after="0" w:line="276" w:lineRule="auto"/>
              <w:rPr>
                <w:rFonts w:hAnsi="宋体" w:cs="宋体"/>
                <w:sz w:val="21"/>
              </w:rPr>
            </w:pPr>
            <w:r>
              <w:rPr>
                <w:rFonts w:hint="eastAsia" w:hAnsi="宋体" w:cs="宋体"/>
                <w:sz w:val="21"/>
              </w:rPr>
              <w:t xml:space="preserve">详见招标文件第一章《招标公告》</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20</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29.2.1</w:t>
            </w:r>
            <w:r/>
          </w:p>
        </w:tc>
        <w:tc>
          <w:tcPr>
            <w:tcW w:w="2835" w:type="dxa"/>
            <w:vAlign w:val="center"/>
            <w:textDirection w:val="lrTb"/>
            <w:noWrap w:val="false"/>
          </w:tcPr>
          <w:p>
            <w:pPr>
              <w:pStyle w:val="774"/>
              <w:jc w:val="left"/>
              <w:spacing w:after="0"/>
              <w:rPr>
                <w:rFonts w:hAnsi="宋体" w:cs="宋体"/>
                <w:sz w:val="21"/>
              </w:rPr>
            </w:pPr>
            <w:r>
              <w:rPr>
                <w:rFonts w:hint="eastAsia" w:hAnsi="宋体" w:cs="宋体"/>
                <w:sz w:val="21"/>
              </w:rPr>
              <w:t xml:space="preserve">信用查询</w:t>
            </w:r>
            <w:r/>
          </w:p>
        </w:tc>
        <w:tc>
          <w:tcPr>
            <w:tcW w:w="4982" w:type="dxa"/>
            <w:vAlign w:val="center"/>
            <w:textDirection w:val="lrTb"/>
            <w:noWrap w:val="false"/>
          </w:tcPr>
          <w:p>
            <w:pPr>
              <w:pStyle w:val="774"/>
              <w:spacing w:before="160" w:after="0" w:line="276" w:lineRule="auto"/>
              <w:rPr>
                <w:rFonts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pStyle w:val="774"/>
              <w:spacing w:before="160" w:after="0" w:line="276" w:lineRule="auto"/>
              <w:rPr>
                <w:rFonts w:hAnsi="宋体" w:cs="宋体"/>
                <w:bCs/>
                <w:sz w:val="21"/>
              </w:rPr>
            </w:pPr>
            <w:r>
              <w:rPr>
                <w:rFonts w:hint="eastAsia" w:hAnsi="宋体" w:cs="宋体"/>
                <w:b/>
                <w:sz w:val="21"/>
              </w:rPr>
              <w:t xml:space="preserve">■</w:t>
            </w:r>
            <w:r>
              <w:rPr>
                <w:rFonts w:hint="eastAsia" w:hAnsi="宋体" w:cs="宋体"/>
                <w:bCs/>
                <w:sz w:val="21"/>
                <w:lang w:eastAsia="zh-CN"/>
              </w:rPr>
              <w:t xml:space="preserve">供应商</w:t>
            </w:r>
            <w:r>
              <w:rPr>
                <w:rFonts w:hint="eastAsia" w:hAnsi="宋体" w:cs="宋体"/>
                <w:bCs/>
                <w:sz w:val="21"/>
              </w:rPr>
              <w:t xml:space="preserve">自行查询信用记录，如实提供《无不良信用记录承诺》并加盖</w:t>
            </w:r>
            <w:r>
              <w:rPr>
                <w:rFonts w:hint="eastAsia" w:hAnsi="宋体" w:cs="宋体"/>
                <w:bCs/>
                <w:sz w:val="21"/>
                <w:lang w:eastAsia="zh-CN"/>
              </w:rPr>
              <w:t xml:space="preserve">供应商</w:t>
            </w:r>
            <w:r>
              <w:rPr>
                <w:rFonts w:hint="eastAsia" w:hAnsi="宋体" w:cs="宋体"/>
                <w:bCs/>
                <w:sz w:val="21"/>
              </w:rPr>
              <w:t xml:space="preserve">公章。联合体参加投标的，所有联合体成员均须加盖公章。本项目信用记录查询截止时间点为</w:t>
            </w:r>
            <w:r>
              <w:rPr>
                <w:rFonts w:hint="eastAsia" w:hAnsi="宋体" w:cs="宋体"/>
                <w:bCs/>
                <w:sz w:val="21"/>
                <w:u w:val="single"/>
              </w:rPr>
              <w:t xml:space="preserve">投标截止时间前</w:t>
            </w:r>
            <w:r>
              <w:rPr>
                <w:rFonts w:hint="eastAsia" w:hAnsi="宋体" w:cs="宋体"/>
                <w:bCs/>
                <w:sz w:val="21"/>
              </w:rPr>
              <w:t xml:space="preserve">。</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21</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30.1.1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774"/>
              <w:spacing w:before="160" w:after="0" w:line="276" w:lineRule="auto"/>
              <w:rPr>
                <w:rFonts w:hAnsi="宋体" w:cs="宋体"/>
                <w:bCs/>
                <w:sz w:val="21"/>
              </w:rPr>
            </w:pPr>
            <w:r>
              <w:rPr>
                <w:rFonts w:hint="eastAsia" w:hAnsi="宋体" w:cs="宋体"/>
                <w:bCs/>
                <w:sz w:val="21"/>
              </w:rPr>
              <w:t xml:space="preserve">5人以上单数。</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22</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30.5.3</w:t>
            </w:r>
            <w:r/>
          </w:p>
        </w:tc>
        <w:tc>
          <w:tcPr>
            <w:tcW w:w="2835" w:type="dxa"/>
            <w:vAlign w:val="center"/>
            <w:textDirection w:val="lrTb"/>
            <w:noWrap w:val="false"/>
          </w:tcPr>
          <w:p>
            <w:pPr>
              <w:pStyle w:val="774"/>
              <w:jc w:val="left"/>
              <w:spacing w:after="0"/>
              <w:rPr>
                <w:rFonts w:hAnsi="宋体" w:cs="宋体"/>
                <w:sz w:val="21"/>
              </w:rPr>
            </w:pPr>
            <w:r>
              <w:rPr>
                <w:rFonts w:hint="eastAsia" w:hAnsi="宋体" w:cs="宋体"/>
                <w:sz w:val="21"/>
              </w:rPr>
              <w:t xml:space="preserve">核心产品</w:t>
            </w:r>
            <w:r>
              <w:rPr>
                <w:rFonts w:hint="eastAsia" w:hAnsi="宋体" w:cs="宋体"/>
                <w:sz w:val="21"/>
              </w:rPr>
              <w:tab/>
            </w:r>
            <w:r/>
          </w:p>
        </w:tc>
        <w:tc>
          <w:tcPr>
            <w:tcW w:w="4982" w:type="dxa"/>
            <w:vAlign w:val="center"/>
            <w:textDirection w:val="lrTb"/>
            <w:noWrap w:val="false"/>
          </w:tcPr>
          <w:p>
            <w:pPr>
              <w:pStyle w:val="774"/>
              <w:spacing w:before="160" w:after="0" w:line="276" w:lineRule="auto"/>
              <w:rPr>
                <w:rFonts w:hAnsi="宋体" w:cs="宋体"/>
                <w:bCs/>
                <w:sz w:val="21"/>
              </w:rPr>
            </w:pPr>
            <w:r>
              <w:rPr>
                <w:rFonts w:hint="eastAsia" w:hAnsi="宋体" w:cs="宋体"/>
                <w:bCs/>
                <w:sz w:val="21"/>
              </w:rPr>
              <w:t xml:space="preserve">☐货物类，单一产品或核心产品为：</w:t>
            </w:r>
            <w:r>
              <w:rPr>
                <w:rFonts w:hint="eastAsia" w:hAnsi="宋体" w:cs="宋体"/>
                <w:bCs/>
                <w:sz w:val="21"/>
                <w:u w:val="single"/>
              </w:rPr>
              <w:t xml:space="preserve">    </w:t>
            </w:r>
            <w:r>
              <w:rPr>
                <w:rFonts w:hint="eastAsia" w:hAnsi="宋体" w:cs="宋体"/>
                <w:bCs/>
                <w:sz w:val="21"/>
              </w:rPr>
              <w:t xml:space="preserve">。</w:t>
            </w:r>
            <w:r>
              <w:rPr>
                <w:rFonts w:hint="eastAsia" w:hAnsi="宋体" w:cs="宋体"/>
                <w:bCs/>
                <w:sz w:val="21"/>
              </w:rPr>
              <w:br/>
            </w:r>
            <w:r>
              <w:rPr>
                <w:rFonts w:hint="eastAsia" w:hAnsi="宋体" w:cs="宋体"/>
                <w:b/>
                <w:sz w:val="21"/>
              </w:rPr>
              <w:t xml:space="preserve">■</w:t>
            </w:r>
            <w:r>
              <w:rPr>
                <w:rFonts w:hint="eastAsia" w:hAnsi="宋体" w:cs="宋体"/>
                <w:bCs/>
                <w:sz w:val="21"/>
              </w:rPr>
              <w:t xml:space="preserve">服务类，不适用。</w:t>
            </w:r>
            <w:r/>
          </w:p>
        </w:tc>
      </w:tr>
      <w:tr>
        <w:trPr>
          <w:jc w:val="center"/>
          <w:trHeight w:val="922"/>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23</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31.3</w:t>
            </w:r>
            <w:r/>
          </w:p>
        </w:tc>
        <w:tc>
          <w:tcPr>
            <w:tcW w:w="2835" w:type="dxa"/>
            <w:vAlign w:val="center"/>
            <w:textDirection w:val="lrTb"/>
            <w:noWrap w:val="false"/>
          </w:tcPr>
          <w:p>
            <w:pPr>
              <w:pStyle w:val="774"/>
              <w:jc w:val="left"/>
              <w:spacing w:after="0"/>
              <w:rPr>
                <w:rFonts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before="160" w:after="0" w:line="276" w:lineRule="auto"/>
              <w:rPr>
                <w:rFonts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before="160" w:after="0" w:line="276" w:lineRule="auto"/>
              <w:rPr>
                <w:rFonts w:ascii="宋体" w:hAnsi="宋体" w:cs="宋体"/>
                <w:bCs/>
                <w:szCs w:val="21"/>
              </w:rPr>
            </w:pPr>
            <w:r>
              <w:rPr>
                <w:rFonts w:hint="eastAsia" w:ascii="宋体" w:hAnsi="宋体" w:cs="宋体"/>
                <w:bCs/>
                <w:szCs w:val="21"/>
              </w:rPr>
              <w:t xml:space="preserve">2、中标候选人并列的，按照以下方式确定中标人。</w:t>
            </w:r>
            <w:r/>
          </w:p>
          <w:p>
            <w:pPr>
              <w:spacing w:before="160" w:after="0" w:line="276" w:lineRule="auto"/>
              <w:rPr>
                <w:rFonts w:ascii="宋体" w:hAnsi="宋体" w:cs="宋体"/>
                <w:bCs/>
                <w:szCs w:val="21"/>
              </w:rPr>
            </w:pPr>
            <w:r>
              <w:rPr>
                <w:rFonts w:hint="eastAsia" w:ascii="宋体" w:hAnsi="宋体" w:cs="宋体"/>
                <w:bCs/>
                <w:szCs w:val="21"/>
              </w:rPr>
              <w:t xml:space="preserve">☐随机抽取</w:t>
            </w:r>
            <w:r/>
          </w:p>
          <w:p>
            <w:pPr>
              <w:jc w:val="left"/>
              <w:spacing w:before="160" w:after="0" w:line="276" w:lineRule="auto"/>
              <w:rPr>
                <w:rFonts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其他</w:t>
            </w:r>
            <w:r>
              <w:rPr>
                <w:rFonts w:hint="eastAsia" w:ascii="宋体" w:hAnsi="宋体" w:cs="宋体"/>
                <w:bCs/>
                <w:szCs w:val="21"/>
                <w:u w:val="single"/>
              </w:rPr>
              <w:t xml:space="preserve">得分相同的，按投标报价由低到高顺序排列，得分且投标报价相同的，按技术指标优劣顺序排列，由评标委员会确定中标人。</w:t>
            </w:r>
            <w:r/>
          </w:p>
        </w:tc>
      </w:tr>
      <w:tr>
        <w:trPr>
          <w:jc w:val="center"/>
          <w:trHeight w:val="1277"/>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24</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31.4</w:t>
            </w:r>
            <w:r/>
          </w:p>
        </w:tc>
        <w:tc>
          <w:tcPr>
            <w:tcW w:w="2835" w:type="dxa"/>
            <w:vAlign w:val="center"/>
            <w:textDirection w:val="lrTb"/>
            <w:noWrap w:val="false"/>
          </w:tcPr>
          <w:p>
            <w:pPr>
              <w:pStyle w:val="774"/>
              <w:jc w:val="left"/>
              <w:spacing w:after="0"/>
              <w:rPr>
                <w:rFonts w:hAnsi="宋体" w:cs="宋体"/>
                <w:sz w:val="21"/>
              </w:rPr>
            </w:pPr>
            <w:r>
              <w:rPr>
                <w:rFonts w:hint="eastAsia" w:hAnsi="宋体" w:cs="宋体"/>
                <w:sz w:val="21"/>
              </w:rPr>
              <w:t xml:space="preserve">公告媒体</w:t>
            </w:r>
            <w:r/>
          </w:p>
        </w:tc>
        <w:tc>
          <w:tcPr>
            <w:tcW w:w="4982" w:type="dxa"/>
            <w:vAlign w:val="center"/>
            <w:textDirection w:val="lrTb"/>
            <w:noWrap w:val="false"/>
          </w:tcPr>
          <w:p>
            <w:pPr>
              <w:spacing w:before="160" w:after="0" w:line="276" w:lineRule="auto"/>
              <w:rPr>
                <w:rFonts w:ascii="宋体" w:hAnsi="宋体" w:cs="宋体"/>
                <w:szCs w:val="21"/>
              </w:rPr>
            </w:pPr>
            <w:r>
              <w:rPr>
                <w:rFonts w:hint="eastAsia" w:ascii="宋体" w:hAnsi="宋体" w:cs="宋体"/>
                <w:szCs w:val="21"/>
              </w:rPr>
              <w:t xml:space="preserve">有关采购事务和本项目的补充公告，敬请及时关注“江苏政府采购网”发布的信息（网址：http://www.ccgp-jiangsu.gov.cn）</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25</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35.1</w:t>
            </w:r>
            <w:r/>
          </w:p>
        </w:tc>
        <w:tc>
          <w:tcPr>
            <w:tcW w:w="2835" w:type="dxa"/>
            <w:vAlign w:val="center"/>
            <w:textDirection w:val="lrTb"/>
            <w:noWrap w:val="false"/>
          </w:tcPr>
          <w:p>
            <w:pPr>
              <w:pStyle w:val="774"/>
              <w:jc w:val="left"/>
              <w:spacing w:after="0"/>
              <w:rPr>
                <w:rFonts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774"/>
              <w:spacing w:before="160" w:after="0" w:line="276" w:lineRule="auto"/>
              <w:rPr>
                <w:rFonts w:hAnsi="宋体" w:cs="宋体"/>
                <w:bCs/>
                <w:sz w:val="21"/>
              </w:rPr>
            </w:pPr>
            <w:r>
              <w:rPr>
                <w:rFonts w:hint="eastAsia" w:hAnsi="宋体" w:cs="宋体"/>
                <w:bCs/>
                <w:sz w:val="21"/>
              </w:rPr>
              <w:t xml:space="preserve">■不要求提供</w:t>
            </w:r>
            <w:r/>
          </w:p>
          <w:p>
            <w:pPr>
              <w:pStyle w:val="774"/>
              <w:spacing w:before="160" w:after="0" w:line="276" w:lineRule="auto"/>
              <w:rPr>
                <w:rFonts w:hAnsi="宋体" w:cs="宋体"/>
                <w:bCs/>
                <w:sz w:val="21"/>
              </w:rPr>
            </w:pPr>
            <w:r>
              <w:rPr>
                <w:rFonts w:ascii="Wingdings 2" w:hAnsi="Wingdings 2" w:eastAsia="Wingdings 2" w:cs="Wingdings 2"/>
                <w:bCs/>
                <w:sz w:val="21"/>
              </w:rPr>
              <w:t xml:space="preserve">£</w:t>
            </w:r>
            <w:r>
              <w:rPr>
                <w:rFonts w:hint="eastAsia" w:hAnsi="宋体" w:cs="宋体"/>
                <w:bCs/>
                <w:sz w:val="21"/>
              </w:rPr>
              <w:t xml:space="preserve">要求提供，履约保证金的数额不得超过政府采购合同金额的</w:t>
            </w:r>
            <w:r>
              <w:rPr>
                <w:rFonts w:hint="eastAsia" w:hAnsi="宋体" w:cs="宋体"/>
                <w:bCs/>
                <w:sz w:val="21"/>
                <w:u w:val="single"/>
              </w:rPr>
              <w:t xml:space="preserve"> </w:t>
            </w:r>
            <w:r>
              <w:rPr>
                <w:rFonts w:hint="eastAsia" w:hAnsi="宋体" w:cs="宋体"/>
                <w:bCs/>
                <w:sz w:val="21"/>
                <w:u w:val="single"/>
                <w:lang w:val="en-US" w:eastAsia="zh-CN"/>
              </w:rPr>
              <w:t xml:space="preserve">  </w:t>
            </w:r>
            <w:r>
              <w:rPr>
                <w:rFonts w:hint="eastAsia" w:hAnsi="宋体" w:cs="宋体"/>
                <w:bCs/>
                <w:sz w:val="21"/>
                <w:u w:val="single"/>
              </w:rPr>
              <w:t xml:space="preserve"> </w:t>
            </w:r>
            <w:r>
              <w:rPr>
                <w:rFonts w:hint="eastAsia" w:hAnsi="宋体" w:cs="宋体"/>
                <w:bCs/>
                <w:sz w:val="21"/>
                <w:u w:val="none"/>
              </w:rPr>
              <w:t xml:space="preserve">%</w:t>
            </w:r>
            <w:r>
              <w:rPr>
                <w:rFonts w:hint="eastAsia" w:hAnsi="宋体" w:cs="宋体"/>
                <w:bCs/>
                <w:sz w:val="21"/>
              </w:rPr>
              <w:t xml:space="preserve">。</w:t>
            </w:r>
            <w:r/>
          </w:p>
          <w:p>
            <w:pPr>
              <w:pStyle w:val="774"/>
              <w:spacing w:before="160" w:after="0" w:line="276" w:lineRule="auto"/>
              <w:rPr>
                <w:rFonts w:hAnsi="宋体" w:cs="宋体"/>
                <w:bCs/>
                <w:sz w:val="21"/>
              </w:rPr>
            </w:pPr>
            <w:r>
              <w:rPr>
                <w:rFonts w:hint="eastAsia" w:hAnsi="宋体" w:cs="宋体"/>
                <w:bCs/>
                <w:sz w:val="21"/>
              </w:rPr>
              <w:t xml:space="preserve">注：履约金保证金以除银行电汇、网上银行外，</w:t>
            </w:r>
            <w:r>
              <w:rPr>
                <w:rFonts w:hint="eastAsia" w:hAnsi="宋体" w:cs="宋体"/>
                <w:bCs/>
                <w:sz w:val="21"/>
                <w:lang w:eastAsia="zh-CN"/>
              </w:rPr>
              <w:t xml:space="preserve">供应商</w:t>
            </w:r>
            <w:r>
              <w:rPr>
                <w:rFonts w:hint="eastAsia" w:hAnsi="宋体" w:cs="宋体"/>
                <w:bCs/>
                <w:sz w:val="21"/>
              </w:rPr>
              <w:t xml:space="preserve">可选用银行保函、担保公司的保证担保或保险公司的保证保险等多种形式向采购人递交</w:t>
            </w:r>
            <w:r>
              <w:rPr>
                <w:rFonts w:hAnsi="宋体" w:cs="宋体"/>
                <w:bCs/>
                <w:sz w:val="21"/>
              </w:rPr>
              <w:t xml:space="preserve">。</w:t>
            </w:r>
            <w:r/>
          </w:p>
        </w:tc>
      </w:tr>
      <w:tr>
        <w:trPr>
          <w:jc w:val="center"/>
          <w:trHeight w:val="656"/>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26</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36.1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lang w:eastAsia="zh-CN"/>
              </w:rPr>
              <w:t xml:space="preserve">投标人</w:t>
            </w:r>
            <w:r>
              <w:rPr>
                <w:rFonts w:hint="eastAsia" w:ascii="宋体" w:hAnsi="宋体" w:cs="宋体"/>
                <w:szCs w:val="21"/>
              </w:rPr>
              <w:t xml:space="preserve">对采购文件的</w:t>
            </w:r>
            <w:r/>
          </w:p>
          <w:p>
            <w:pPr>
              <w:pStyle w:val="774"/>
              <w:jc w:val="left"/>
              <w:spacing w:after="0" w:line="360" w:lineRule="auto"/>
              <w:rPr>
                <w:rFonts w:hAnsi="宋体" w:cs="宋体"/>
                <w:sz w:val="21"/>
              </w:rPr>
            </w:pPr>
            <w:r>
              <w:rPr>
                <w:rFonts w:hint="eastAsia" w:hAnsi="宋体" w:cs="宋体"/>
                <w:sz w:val="21"/>
              </w:rPr>
              <w:t xml:space="preserve">询问</w:t>
            </w:r>
            <w:r/>
          </w:p>
        </w:tc>
        <w:tc>
          <w:tcPr>
            <w:tcW w:w="4982" w:type="dxa"/>
            <w:vAlign w:val="center"/>
            <w:textDirection w:val="lrTb"/>
            <w:noWrap w:val="false"/>
          </w:tcPr>
          <w:p>
            <w:pPr>
              <w:pStyle w:val="714"/>
              <w:spacing w:before="160" w:after="0" w:line="276" w:lineRule="auto"/>
              <w:rPr>
                <w:rFonts w:hAnsi="宋体" w:cs="宋体"/>
              </w:rPr>
            </w:pPr>
            <w:r>
              <w:rPr>
                <w:rFonts w:hint="eastAsia" w:hAnsi="宋体" w:cs="宋体"/>
                <w:bCs/>
              </w:rPr>
              <w:t xml:space="preserve">时间：2026年</w:t>
            </w:r>
            <w:r>
              <w:rPr>
                <w:rFonts w:hint="eastAsia" w:hAnsi="宋体" w:cs="宋体"/>
                <w:bCs/>
                <w:lang w:val="en-US" w:eastAsia="zh-CN"/>
              </w:rPr>
              <w:t xml:space="preserve">11</w:t>
            </w:r>
            <w:r>
              <w:rPr>
                <w:rFonts w:hint="eastAsia" w:hAnsi="宋体" w:cs="宋体"/>
                <w:bCs/>
              </w:rPr>
              <w:t xml:space="preserve">月</w:t>
            </w:r>
            <w:r>
              <w:rPr>
                <w:rFonts w:hint="eastAsia" w:hAnsi="宋体" w:cs="宋体"/>
                <w:bCs/>
                <w:lang w:val="en-US" w:eastAsia="zh-CN"/>
              </w:rPr>
              <w:t xml:space="preserve">12</w:t>
            </w:r>
            <w:r>
              <w:rPr>
                <w:rFonts w:hint="eastAsia" w:hAnsi="宋体" w:cs="宋体"/>
                <w:bCs/>
              </w:rPr>
              <w:t xml:space="preserve">日前</w:t>
            </w:r>
            <w:r/>
          </w:p>
          <w:p>
            <w:pPr>
              <w:pStyle w:val="714"/>
              <w:spacing w:before="160" w:after="0" w:line="276" w:lineRule="auto"/>
              <w:rPr>
                <w:rFonts w:hAnsi="宋体" w:cs="宋体"/>
                <w:bCs/>
              </w:rPr>
            </w:pPr>
            <w:r>
              <w:rPr>
                <w:rFonts w:hint="eastAsia" w:hAnsi="宋体" w:cs="宋体"/>
                <w:bCs/>
              </w:rPr>
              <w:t xml:space="preserve">形式：以书面形式（盖章扫描件及WPS兼容格式文件发至</w:t>
            </w:r>
            <w:r>
              <w:rPr>
                <w:rFonts w:hint="eastAsia" w:hAnsi="宋体" w:cs="宋体"/>
                <w:bCs/>
                <w:u w:val="single"/>
              </w:rPr>
              <w:t xml:space="preserve"> qqn@jstcc.cn </w:t>
            </w:r>
            <w:r>
              <w:rPr>
                <w:rFonts w:hint="eastAsia" w:hAnsi="宋体" w:cs="宋体"/>
                <w:bCs/>
              </w:rPr>
              <w:t xml:space="preserve">邮箱）通知采购人或采购代理机构。</w:t>
            </w:r>
            <w:r/>
          </w:p>
        </w:tc>
      </w:tr>
      <w:tr>
        <w:trPr>
          <w:jc w:val="center"/>
          <w:trHeight w:val="1980"/>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27</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37.1</w:t>
            </w:r>
            <w:r/>
          </w:p>
        </w:tc>
        <w:tc>
          <w:tcPr>
            <w:tcW w:w="2835" w:type="dxa"/>
            <w:vAlign w:val="center"/>
            <w:textDirection w:val="lrTb"/>
            <w:noWrap w:val="false"/>
          </w:tcPr>
          <w:p>
            <w:pPr>
              <w:ind w:left="-533" w:firstLine="533"/>
              <w:jc w:val="left"/>
              <w:spacing w:after="0" w:line="276" w:lineRule="auto"/>
              <w:rPr>
                <w:rFonts w:ascii="宋体" w:hAnsi="宋体" w:cs="宋体"/>
                <w:szCs w:val="21"/>
              </w:rPr>
            </w:pPr>
            <w:r>
              <w:rPr>
                <w:rFonts w:hint="eastAsia" w:ascii="宋体" w:hAnsi="宋体" w:cs="宋体"/>
                <w:szCs w:val="21"/>
                <w:lang w:eastAsia="zh-CN"/>
              </w:rPr>
              <w:t xml:space="preserve">投标人</w:t>
            </w:r>
            <w:r>
              <w:rPr>
                <w:rFonts w:hint="eastAsia" w:ascii="宋体" w:hAnsi="宋体" w:cs="宋体"/>
                <w:szCs w:val="21"/>
              </w:rPr>
              <w:t xml:space="preserve">对采购文件提出的</w:t>
            </w:r>
            <w:r/>
          </w:p>
          <w:p>
            <w:pPr>
              <w:ind w:left="-533" w:firstLine="533"/>
              <w:jc w:val="left"/>
              <w:spacing w:after="0" w:line="276" w:lineRule="auto"/>
              <w:rPr>
                <w:rFonts w:ascii="宋体" w:hAnsi="宋体" w:cs="宋体"/>
                <w:szCs w:val="21"/>
              </w:rPr>
            </w:pPr>
            <w:r>
              <w:rPr>
                <w:rFonts w:hint="eastAsia" w:ascii="宋体" w:hAnsi="宋体" w:cs="宋体"/>
                <w:szCs w:val="21"/>
              </w:rPr>
              <w:t xml:space="preserve">质疑</w:t>
            </w:r>
            <w:r/>
          </w:p>
        </w:tc>
        <w:tc>
          <w:tcPr>
            <w:tcW w:w="4982" w:type="dxa"/>
            <w:vAlign w:val="center"/>
            <w:textDirection w:val="lrTb"/>
            <w:noWrap w:val="false"/>
          </w:tcPr>
          <w:p>
            <w:pPr>
              <w:pStyle w:val="714"/>
              <w:spacing w:before="160" w:after="0" w:line="276" w:lineRule="auto"/>
              <w:rPr>
                <w:rFonts w:hAnsi="宋体" w:cs="宋体"/>
              </w:rPr>
            </w:pPr>
            <w:r>
              <w:rPr>
                <w:rFonts w:hint="eastAsia" w:hAnsi="宋体" w:cs="宋体"/>
                <w:bCs/>
              </w:rPr>
              <w:t xml:space="preserve">形式：以书面形式通知采购人或采购代理机构。如采用邮件形式（盖章扫描件及WPS兼容格式文件发至</w:t>
            </w:r>
            <w:r>
              <w:rPr>
                <w:rFonts w:hint="eastAsia" w:hAnsi="宋体" w:cs="宋体"/>
                <w:bCs/>
                <w:u w:val="single"/>
              </w:rPr>
              <w:t xml:space="preserve">qqn@jstcc.cn</w:t>
            </w:r>
            <w:r>
              <w:rPr>
                <w:rFonts w:hint="eastAsia" w:hAnsi="宋体" w:cs="宋体"/>
                <w:bCs/>
              </w:rPr>
              <w:t xml:space="preserve">邮箱）通知，采购人或采购代理机构将以邮件形式进行答复。</w:t>
            </w:r>
            <w:r/>
          </w:p>
        </w:tc>
      </w:tr>
      <w:tr>
        <w:trPr>
          <w:jc w:val="center"/>
          <w:trHeight w:val="865"/>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28</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38.1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招标代理服务费</w:t>
            </w:r>
            <w:r/>
          </w:p>
        </w:tc>
        <w:tc>
          <w:tcPr>
            <w:tcW w:w="4982" w:type="dxa"/>
            <w:vAlign w:val="center"/>
            <w:textDirection w:val="lrTb"/>
            <w:noWrap w:val="false"/>
          </w:tcPr>
          <w:p>
            <w:pPr>
              <w:pStyle w:val="837"/>
              <w:spacing w:after="0" w:line="360" w:lineRule="auto"/>
              <w:rPr>
                <w:rFonts w:ascii="Times New Roman" w:hAnsi="Times New Roman" w:cs="Times New Roman"/>
              </w:rPr>
            </w:pPr>
            <w:r>
              <w:rPr>
                <w:rFonts w:ascii="Times New Roman" w:hAnsi="Times New Roman" w:cs="Times New Roman"/>
              </w:rPr>
              <w:t xml:space="preserve">1.</w:t>
            </w:r>
            <w:r>
              <w:rPr>
                <w:rFonts w:hint="eastAsia" w:hAnsi="宋体" w:cs="Microsoft New Tai Lue"/>
                <w:b/>
              </w:rPr>
              <w:t xml:space="preserve">支付主体和报价要求</w:t>
            </w:r>
            <w:r>
              <w:rPr>
                <w:rFonts w:hint="eastAsia" w:hAnsi="宋体" w:cs="Microsoft New Tai Lue"/>
                <w:bCs/>
              </w:rPr>
              <w:t xml:space="preserve">：本项目采购代理服务费由</w:t>
            </w:r>
            <w:r>
              <w:rPr>
                <w:rFonts w:hint="eastAsia" w:ascii="Times New Roman" w:hAnsi="Times New Roman" w:cs="Times New Roman"/>
              </w:rPr>
              <w:t xml:space="preserve">中标人</w:t>
            </w:r>
            <w:r>
              <w:rPr>
                <w:rFonts w:hint="eastAsia" w:hAnsi="宋体" w:cs="Microsoft New Tai Lue"/>
                <w:bCs/>
              </w:rPr>
              <w:t xml:space="preserve">支付，</w:t>
            </w:r>
            <w:r>
              <w:rPr>
                <w:rFonts w:hint="eastAsia" w:hAnsi="宋体" w:cs="Microsoft New Tai Lue"/>
                <w:bCs/>
                <w:lang w:eastAsia="zh-CN"/>
              </w:rPr>
              <w:t xml:space="preserve">供应商</w:t>
            </w:r>
            <w:r>
              <w:rPr>
                <w:rFonts w:hint="eastAsia" w:hAnsi="宋体" w:cs="Microsoft New Tai Lue"/>
                <w:bCs/>
              </w:rPr>
              <w:t xml:space="preserve">在报价时应将代理服务费全额包含在投标总价中，采购人不再另行支付。</w:t>
            </w:r>
            <w:r>
              <w:rPr>
                <w:rFonts w:hint="eastAsia" w:hAnsi="宋体" w:cs="Microsoft New Tai Lue"/>
                <w:bCs/>
              </w:rPr>
              <w:br/>
            </w:r>
            <w:r>
              <w:rPr>
                <w:rFonts w:hint="eastAsia" w:hAnsi="宋体" w:cs="Microsoft New Tai Lue"/>
                <w:bCs/>
              </w:rPr>
              <w:t xml:space="preserve">2.</w:t>
            </w:r>
            <w:r>
              <w:rPr>
                <w:rFonts w:hint="eastAsia" w:hAnsi="宋体" w:cs="Microsoft New Tai Lue"/>
                <w:b/>
              </w:rPr>
              <w:t xml:space="preserve">原因</w:t>
            </w:r>
            <w:r>
              <w:rPr>
                <w:rFonts w:hint="eastAsia" w:hAnsi="宋体" w:cs="Microsoft New Tai Lue"/>
                <w:bCs/>
              </w:rPr>
              <w:t xml:space="preserve">：提高采购效率、简化资金支付流程、符合行业惯例，依据《政府采购代理机构管理暂行办法》（财库〔2018〕2号）第十五条规定，经采购人研究确定，本项目代理服务费由中标人支付。</w:t>
            </w:r>
            <w:r>
              <w:rPr>
                <w:rFonts w:hint="eastAsia" w:hAnsi="宋体" w:cs="Microsoft New Tai Lue"/>
                <w:bCs/>
              </w:rPr>
              <w:br/>
            </w:r>
            <w:r>
              <w:rPr>
                <w:rFonts w:hint="eastAsia" w:hAnsi="宋体" w:cs="Microsoft New Tai Lue"/>
                <w:bCs/>
              </w:rPr>
              <w:t xml:space="preserve">3.</w:t>
            </w:r>
            <w:r>
              <w:rPr>
                <w:rFonts w:hint="eastAsia" w:hAnsi="宋体" w:cs="Microsoft New Tai Lue"/>
                <w:b/>
              </w:rPr>
              <w:t xml:space="preserve">收取方式</w:t>
            </w:r>
            <w:r>
              <w:rPr>
                <w:rFonts w:hint="eastAsia" w:hAnsi="宋体" w:cs="Microsoft New Tai Lue"/>
                <w:bCs/>
              </w:rPr>
              <w:t xml:space="preserve">：中标人在领取</w:t>
            </w:r>
            <w:r>
              <w:rPr>
                <w:rFonts w:hint="eastAsia" w:hAnsi="宋体" w:cs="Microsoft New Tai Lue"/>
                <w:bCs/>
                <w:lang w:val="en-US" w:eastAsia="zh-CN"/>
              </w:rPr>
              <w:t xml:space="preserve">中标</w:t>
            </w:r>
            <w:bookmarkStart w:id="848" w:name="_GoBack"/>
            <w:r/>
            <w:bookmarkEnd w:id="848"/>
            <w:r>
              <w:rPr>
                <w:rFonts w:hint="eastAsia" w:hAnsi="宋体" w:cs="Microsoft New Tai Lue"/>
                <w:bCs/>
              </w:rPr>
              <w:t xml:space="preserve">通知书前，一次性向采购代理机构足额支付；支付方式为银行转账/电汇/现金。</w:t>
            </w:r>
            <w:r>
              <w:rPr>
                <w:rFonts w:hint="eastAsia" w:hAnsi="宋体" w:cs="Microsoft New Tai Lue"/>
                <w:bCs/>
              </w:rPr>
              <w:br/>
            </w:r>
            <w:r>
              <w:rPr>
                <w:rFonts w:hint="eastAsia" w:hAnsi="宋体" w:cs="Microsoft New Tai Lue"/>
                <w:bCs/>
              </w:rPr>
              <w:t xml:space="preserve">4</w:t>
            </w:r>
            <w:r>
              <w:rPr>
                <w:rFonts w:hint="eastAsia" w:hAnsi="宋体" w:cs="Microsoft New Tai Lue"/>
                <w:bCs/>
                <w:highlight w:val="none"/>
              </w:rPr>
              <w:t xml:space="preserve">.</w:t>
            </w:r>
            <w:r>
              <w:rPr>
                <w:rFonts w:hint="eastAsia" w:hAnsi="宋体" w:cs="Microsoft New Tai Lue"/>
                <w:b/>
                <w:highlight w:val="none"/>
              </w:rPr>
              <w:t xml:space="preserve">收费标准</w:t>
            </w:r>
            <w:r>
              <w:rPr>
                <w:rFonts w:hint="eastAsia" w:hAnsi="宋体" w:cs="Microsoft New Tai Lue"/>
                <w:bCs/>
                <w:highlight w:val="none"/>
              </w:rPr>
              <w:t xml:space="preserve">：</w:t>
            </w:r>
            <w:r>
              <w:rPr>
                <w:rFonts w:hint="eastAsia" w:hAnsi="宋体" w:cs="宋体"/>
                <w:highlight w:val="none"/>
              </w:rPr>
              <w:t xml:space="preserve">中</w:t>
            </w:r>
            <w:r>
              <w:rPr>
                <w:rFonts w:hint="eastAsia" w:hAnsi="宋体" w:cs="宋体"/>
              </w:rPr>
              <w:t xml:space="preserve">标人在领取中标通知书前需向采购代理机构支付采购代理服务费。中标人参照《招标代理服务收费管理暂行办法》（国家发展计划委员会计价格[2002]1980号）代理招标收费基准费率计算，向采购代理机构一次性支付服务费。</w:t>
            </w:r>
            <w:r/>
          </w:p>
          <w:p>
            <w:pPr>
              <w:spacing w:after="0"/>
              <w:rPr>
                <w:rFonts w:hAnsi="宋体" w:cs="宋体"/>
                <w:bCs/>
              </w:rPr>
            </w:pPr>
            <w:r>
              <w:rPr>
                <w:rFonts w:hint="eastAsia" w:hAnsi="宋体" w:cs="Microsoft New Tai Lue"/>
                <w:bCs/>
              </w:rPr>
              <w:t xml:space="preserve">5.</w:t>
            </w:r>
            <w:r>
              <w:rPr>
                <w:rFonts w:hint="eastAsia" w:hAnsi="宋体" w:cs="Microsoft New Tai Lue"/>
                <w:b/>
              </w:rPr>
              <w:t xml:space="preserve">确定标准的依据</w:t>
            </w:r>
            <w:r>
              <w:rPr>
                <w:rFonts w:hint="eastAsia" w:hAnsi="宋体" w:cs="Microsoft New Tai Lue"/>
                <w:bCs/>
              </w:rPr>
              <w:t xml:space="preserve">：《政府采购代理机构管理暂行办法》（财库〔2018〕2号）、</w:t>
            </w:r>
            <w:r>
              <w:rPr>
                <w:rFonts w:hint="eastAsia" w:hAnsi="宋体" w:cs="宋体"/>
              </w:rPr>
              <w:t xml:space="preserve">《招标代理服务收费管理暂行办法》（国家发展计划委员会计价格[2002]1980号）</w:t>
            </w:r>
            <w:r>
              <w:rPr>
                <w:rFonts w:hint="eastAsia" w:hAnsi="宋体" w:cs="Microsoft New Tai Lue"/>
                <w:bCs/>
              </w:rPr>
              <w:t xml:space="preserve">。</w:t>
            </w:r>
            <w:r/>
          </w:p>
        </w:tc>
      </w:tr>
      <w:tr>
        <w:trPr>
          <w:jc w:val="center"/>
          <w:trHeight w:val="502"/>
        </w:trPr>
        <w:tc>
          <w:tcPr>
            <w:tcW w:w="675" w:type="dxa"/>
            <w:vAlign w:val="center"/>
            <w:textDirection w:val="lrTb"/>
            <w:noWrap w:val="false"/>
          </w:tcPr>
          <w:p>
            <w:pPr>
              <w:pStyle w:val="774"/>
              <w:jc w:val="center"/>
              <w:spacing w:after="0"/>
              <w:rPr>
                <w:rFonts w:hAnsi="宋体" w:cs="宋体"/>
                <w:sz w:val="21"/>
              </w:rPr>
            </w:pPr>
            <w:r>
              <w:rPr>
                <w:rFonts w:hint="eastAsia" w:hAnsi="宋体" w:cs="宋体"/>
                <w:sz w:val="21"/>
              </w:rPr>
              <w:t xml:space="preserve">29</w:t>
            </w:r>
            <w:r/>
          </w:p>
        </w:tc>
        <w:tc>
          <w:tcPr>
            <w:tcW w:w="850" w:type="dxa"/>
            <w:vAlign w:val="center"/>
            <w:textDirection w:val="lrTb"/>
            <w:noWrap w:val="false"/>
          </w:tcPr>
          <w:p>
            <w:pPr>
              <w:pStyle w:val="774"/>
              <w:jc w:val="center"/>
              <w:spacing w:after="0"/>
              <w:rPr>
                <w:rFonts w:hAnsi="宋体" w:cs="宋体"/>
                <w:sz w:val="21"/>
              </w:rPr>
            </w:pPr>
            <w:r>
              <w:rPr>
                <w:rFonts w:hint="eastAsia" w:hAnsi="宋体" w:cs="宋体"/>
                <w:sz w:val="21"/>
              </w:rPr>
              <w:t xml:space="preserve">39.1</w:t>
            </w:r>
            <w:r/>
          </w:p>
        </w:tc>
        <w:tc>
          <w:tcPr>
            <w:tcW w:w="2835" w:type="dxa"/>
            <w:vAlign w:val="center"/>
            <w:textDirection w:val="lrTb"/>
            <w:noWrap w:val="false"/>
          </w:tcPr>
          <w:p>
            <w:pPr>
              <w:pStyle w:val="774"/>
              <w:jc w:val="left"/>
              <w:spacing w:after="0" w:line="360" w:lineRule="auto"/>
              <w:rPr>
                <w:rFonts w:hAnsi="宋体" w:cs="宋体"/>
                <w:sz w:val="21"/>
              </w:rPr>
            </w:pPr>
            <w:r>
              <w:rPr>
                <w:rFonts w:hint="eastAsia" w:hAnsi="宋体" w:cs="宋体"/>
                <w:sz w:val="21"/>
              </w:rPr>
              <w:t xml:space="preserve">其他规定</w:t>
            </w:r>
            <w:r/>
          </w:p>
        </w:tc>
        <w:tc>
          <w:tcPr>
            <w:tcW w:w="4982" w:type="dxa"/>
            <w:vAlign w:val="center"/>
            <w:textDirection w:val="lrTb"/>
            <w:noWrap w:val="false"/>
          </w:tcPr>
          <w:p>
            <w:pPr>
              <w:pStyle w:val="774"/>
              <w:spacing w:before="160" w:after="0" w:line="276" w:lineRule="auto"/>
              <w:rPr>
                <w:rFonts w:hAnsi="宋体" w:cs="宋体"/>
                <w:bCs/>
                <w:sz w:val="21"/>
              </w:rPr>
            </w:pPr>
            <w:r>
              <w:rPr>
                <w:rFonts w:hint="eastAsia" w:hAnsi="宋体" w:cs="宋体"/>
                <w:sz w:val="21"/>
              </w:rPr>
              <w:t xml:space="preserve">1.</w:t>
            </w:r>
            <w:r>
              <w:rPr>
                <w:rFonts w:hint="eastAsia" w:hAnsi="宋体" w:cs="宋体"/>
                <w:b/>
                <w:bCs/>
                <w:sz w:val="21"/>
              </w:rPr>
              <w:t xml:space="preserve">异常低价</w:t>
            </w:r>
            <w:r>
              <w:rPr>
                <w:rFonts w:hint="eastAsia" w:hAnsi="宋体" w:cs="宋体"/>
                <w:b/>
                <w:bCs/>
                <w:sz w:val="21"/>
              </w:rPr>
              <w:t xml:space="preserve">处理</w:t>
            </w:r>
            <w:r>
              <w:rPr>
                <w:rFonts w:hint="eastAsia" w:hAnsi="宋体" w:cs="宋体"/>
                <w:bCs/>
                <w:sz w:val="21"/>
              </w:rPr>
              <w:t xml:space="preserve">：</w:t>
            </w:r>
            <w:r/>
          </w:p>
          <w:p>
            <w:pPr>
              <w:pStyle w:val="774"/>
              <w:spacing w:before="160" w:after="0" w:line="276" w:lineRule="auto"/>
              <w:rPr>
                <w:rFonts w:hAnsi="宋体" w:cs="宋体"/>
                <w:bCs/>
                <w:sz w:val="21"/>
              </w:rPr>
            </w:pPr>
            <w:r>
              <w:rPr>
                <w:rFonts w:hint="eastAsia" w:hAnsi="宋体" w:cs="宋体"/>
                <w:bCs/>
                <w:sz w:val="21"/>
              </w:rPr>
              <w:t xml:space="preserve">（一）采购评审中出现下列情形之一的，评审委员会应当启动异常低价投标（响应）审查程序：</w:t>
            </w:r>
            <w:r/>
          </w:p>
          <w:p>
            <w:pPr>
              <w:pStyle w:val="774"/>
              <w:spacing w:before="160" w:after="0" w:line="276" w:lineRule="auto"/>
              <w:rPr>
                <w:rFonts w:hAnsi="宋体" w:cs="宋体"/>
                <w:bCs/>
                <w:sz w:val="21"/>
              </w:rPr>
            </w:pPr>
            <w:r>
              <w:rPr>
                <w:rFonts w:hint="eastAsia" w:hAnsi="宋体" w:cs="宋体"/>
                <w:bCs/>
                <w:sz w:val="21"/>
              </w:rPr>
              <w:t xml:space="preserve">1.投标（响应）报价低于全部通过符合性审查</w:t>
            </w:r>
            <w:r>
              <w:rPr>
                <w:rFonts w:hint="eastAsia" w:hAnsi="宋体" w:cs="宋体"/>
                <w:bCs/>
                <w:sz w:val="21"/>
                <w:lang w:eastAsia="zh-CN"/>
              </w:rPr>
              <w:t xml:space="preserve">供应商</w:t>
            </w:r>
            <w:r>
              <w:rPr>
                <w:rFonts w:hint="eastAsia" w:hAnsi="宋体" w:cs="宋体"/>
                <w:bCs/>
                <w:sz w:val="21"/>
              </w:rPr>
              <w:t xml:space="preserve">投标（响应）报价平均值</w:t>
            </w:r>
            <w:r>
              <w:rPr>
                <w:rFonts w:hint="eastAsia" w:hAnsi="宋体" w:cs="宋体"/>
                <w:bCs/>
                <w:sz w:val="21"/>
                <w:lang w:val="en-US" w:eastAsia="zh-CN"/>
              </w:rPr>
              <w:t xml:space="preserve">50</w:t>
            </w:r>
            <w:r>
              <w:rPr>
                <w:rFonts w:hint="eastAsia" w:hAnsi="宋体" w:cs="宋体"/>
                <w:bCs/>
                <w:sz w:val="21"/>
              </w:rPr>
              <w:t xml:space="preserve">%的，即投标（响应）报价&lt;全部通过符合性审查</w:t>
            </w:r>
            <w:r>
              <w:rPr>
                <w:rFonts w:hint="eastAsia" w:hAnsi="宋体" w:cs="宋体"/>
                <w:bCs/>
                <w:sz w:val="21"/>
                <w:lang w:eastAsia="zh-CN"/>
              </w:rPr>
              <w:t xml:space="preserve">供应商</w:t>
            </w:r>
            <w:r>
              <w:rPr>
                <w:rFonts w:hint="eastAsia" w:hAnsi="宋体" w:cs="宋体"/>
                <w:bCs/>
                <w:sz w:val="21"/>
              </w:rPr>
              <w:t xml:space="preserve">投标（响应）报价平均值×</w:t>
            </w:r>
            <w:r>
              <w:rPr>
                <w:rFonts w:hint="eastAsia" w:hAnsi="宋体" w:cs="宋体"/>
                <w:bCs/>
                <w:sz w:val="21"/>
                <w:lang w:val="en-US" w:eastAsia="zh-CN"/>
              </w:rPr>
              <w:t xml:space="preserve">50</w:t>
            </w:r>
            <w:r>
              <w:rPr>
                <w:rFonts w:hint="eastAsia" w:hAnsi="宋体" w:cs="宋体"/>
                <w:bCs/>
                <w:sz w:val="21"/>
              </w:rPr>
              <w:t xml:space="preserve">%；</w:t>
            </w:r>
            <w:r/>
          </w:p>
          <w:p>
            <w:pPr>
              <w:pStyle w:val="774"/>
              <w:spacing w:before="160" w:after="0" w:line="276" w:lineRule="auto"/>
              <w:rPr>
                <w:rFonts w:hAnsi="宋体" w:cs="宋体"/>
                <w:bCs/>
                <w:sz w:val="21"/>
              </w:rPr>
            </w:pPr>
            <w:r>
              <w:rPr>
                <w:rFonts w:hint="eastAsia" w:hAnsi="宋体" w:cs="宋体"/>
                <w:bCs/>
                <w:sz w:val="21"/>
              </w:rPr>
              <w:t xml:space="preserve">2.投标（响应）报价低于通过符合性审查的次低报价</w:t>
            </w:r>
            <w:r>
              <w:rPr>
                <w:rFonts w:hint="eastAsia" w:hAnsi="宋体" w:cs="宋体"/>
                <w:bCs/>
                <w:sz w:val="21"/>
                <w:lang w:eastAsia="zh-CN"/>
              </w:rPr>
              <w:t xml:space="preserve">供应商</w:t>
            </w:r>
            <w:r>
              <w:rPr>
                <w:rFonts w:hint="eastAsia" w:hAnsi="宋体" w:cs="宋体"/>
                <w:bCs/>
                <w:sz w:val="21"/>
              </w:rPr>
              <w:t xml:space="preserve">投标（响应）报价</w:t>
            </w:r>
            <w:r>
              <w:rPr>
                <w:rFonts w:hint="eastAsia" w:hAnsi="宋体" w:cs="宋体"/>
                <w:bCs/>
                <w:sz w:val="21"/>
                <w:lang w:val="en-US" w:eastAsia="zh-CN"/>
              </w:rPr>
              <w:t xml:space="preserve">50</w:t>
            </w:r>
            <w:r>
              <w:rPr>
                <w:rFonts w:hint="eastAsia" w:hAnsi="宋体" w:cs="宋体"/>
                <w:bCs/>
                <w:sz w:val="21"/>
              </w:rPr>
              <w:t xml:space="preserve">%的，即投标（响应）报价&lt;通过符合性审查的次低报价</w:t>
            </w:r>
            <w:r>
              <w:rPr>
                <w:rFonts w:hint="eastAsia" w:hAnsi="宋体" w:cs="宋体"/>
                <w:bCs/>
                <w:sz w:val="21"/>
                <w:lang w:eastAsia="zh-CN"/>
              </w:rPr>
              <w:t xml:space="preserve">供应商</w:t>
            </w:r>
            <w:r>
              <w:rPr>
                <w:rFonts w:hint="eastAsia" w:hAnsi="宋体" w:cs="宋体"/>
                <w:bCs/>
                <w:sz w:val="21"/>
              </w:rPr>
              <w:t xml:space="preserve">投标（响应）报价×</w:t>
            </w:r>
            <w:r>
              <w:rPr>
                <w:rFonts w:hint="eastAsia" w:hAnsi="宋体" w:cs="宋体"/>
                <w:bCs/>
                <w:sz w:val="21"/>
                <w:lang w:val="en-US" w:eastAsia="zh-CN"/>
              </w:rPr>
              <w:t xml:space="preserve">50</w:t>
            </w:r>
            <w:r>
              <w:rPr>
                <w:rFonts w:hint="eastAsia" w:hAnsi="宋体" w:cs="宋体"/>
                <w:bCs/>
                <w:sz w:val="21"/>
              </w:rPr>
              <w:t xml:space="preserve">%；</w:t>
            </w:r>
            <w:r/>
          </w:p>
          <w:p>
            <w:pPr>
              <w:pStyle w:val="774"/>
              <w:spacing w:before="160" w:after="0" w:line="276" w:lineRule="auto"/>
              <w:rPr>
                <w:rFonts w:hAnsi="宋体" w:cs="宋体"/>
                <w:bCs/>
                <w:sz w:val="21"/>
              </w:rPr>
            </w:pPr>
            <w:r>
              <w:rPr>
                <w:rFonts w:hint="eastAsia" w:hAnsi="宋体" w:cs="宋体"/>
                <w:bCs/>
                <w:sz w:val="21"/>
              </w:rPr>
              <w:t xml:space="preserve">3.投标（响应）报价低于采购项目最高限价</w:t>
            </w:r>
            <w:r>
              <w:rPr>
                <w:rFonts w:hint="eastAsia" w:hAnsi="宋体" w:cs="宋体"/>
                <w:bCs/>
                <w:sz w:val="21"/>
                <w:lang w:val="en-US" w:eastAsia="zh-CN"/>
              </w:rPr>
              <w:t xml:space="preserve">45</w:t>
            </w:r>
            <w:r>
              <w:rPr>
                <w:rFonts w:hint="eastAsia" w:hAnsi="宋体" w:cs="宋体"/>
                <w:bCs/>
                <w:sz w:val="21"/>
              </w:rPr>
              <w:t xml:space="preserve">%的，即投标（响应）报价&lt;采购项目最高限价×</w:t>
            </w:r>
            <w:r>
              <w:rPr>
                <w:rFonts w:hint="eastAsia" w:hAnsi="宋体" w:cs="宋体"/>
                <w:bCs/>
                <w:sz w:val="21"/>
                <w:lang w:val="en-US" w:eastAsia="zh-CN"/>
              </w:rPr>
              <w:t xml:space="preserve">45</w:t>
            </w:r>
            <w:r>
              <w:rPr>
                <w:rFonts w:hint="eastAsia" w:hAnsi="宋体" w:cs="宋体"/>
                <w:bCs/>
                <w:sz w:val="21"/>
              </w:rPr>
              <w:t xml:space="preserve">%（未设定最高限价的采购项目，以采购项目预算金额作为最高限价）；</w:t>
            </w:r>
            <w:r/>
          </w:p>
          <w:p>
            <w:pPr>
              <w:pStyle w:val="774"/>
              <w:spacing w:before="160" w:after="0" w:line="276" w:lineRule="auto"/>
              <w:rPr>
                <w:rFonts w:hAnsi="宋体" w:cs="宋体"/>
                <w:bCs/>
                <w:sz w:val="21"/>
              </w:rPr>
            </w:pPr>
            <w:r>
              <w:rPr>
                <w:rFonts w:hint="eastAsia" w:hAnsi="宋体" w:cs="宋体"/>
                <w:bCs/>
                <w:sz w:val="21"/>
              </w:rPr>
              <w:t xml:space="preserve">4.评审委员会基于专业判断，认为</w:t>
            </w:r>
            <w:r>
              <w:rPr>
                <w:rFonts w:hint="eastAsia" w:hAnsi="宋体" w:cs="宋体"/>
                <w:bCs/>
                <w:sz w:val="21"/>
                <w:lang w:eastAsia="zh-CN"/>
              </w:rPr>
              <w:t xml:space="preserve">供应商</w:t>
            </w:r>
            <w:r>
              <w:rPr>
                <w:rFonts w:hint="eastAsia" w:hAnsi="宋体" w:cs="宋体"/>
                <w:bCs/>
                <w:sz w:val="21"/>
              </w:rPr>
              <w:t xml:space="preserve">报价过低，有可能影响产品质量或者不能诚信履约的其他情形。</w:t>
            </w:r>
            <w:r/>
          </w:p>
          <w:p>
            <w:pPr>
              <w:pStyle w:val="774"/>
              <w:spacing w:before="160" w:after="0" w:line="276" w:lineRule="auto"/>
              <w:rPr>
                <w:rFonts w:hAnsi="宋体" w:cs="宋体"/>
                <w:bCs/>
                <w:sz w:val="21"/>
              </w:rPr>
            </w:pPr>
            <w:r>
              <w:rPr>
                <w:rFonts w:hint="eastAsia" w:hAnsi="宋体" w:cs="宋体"/>
                <w:bCs/>
                <w:sz w:val="21"/>
              </w:rPr>
              <w:t xml:space="preserve">（二）评审委员会启动异常低价投标（响应）审查后，属于前述第1项至第4项情形的，将要求相关</w:t>
            </w:r>
            <w:r>
              <w:rPr>
                <w:rFonts w:hint="eastAsia" w:hAnsi="宋体" w:cs="宋体"/>
                <w:bCs/>
                <w:sz w:val="21"/>
                <w:lang w:eastAsia="zh-CN"/>
              </w:rPr>
              <w:t xml:space="preserve">供应商</w:t>
            </w:r>
            <w:r>
              <w:rPr>
                <w:rFonts w:hint="eastAsia" w:hAnsi="宋体" w:cs="宋体"/>
                <w:bCs/>
                <w:sz w:val="21"/>
              </w:rPr>
              <w:t xml:space="preserve">在评审现场合理的时间内对投标（响应）价格作出解释，提供项目具体成本测算等与报价合理性相关的书面说明及必要的证明材料，包括但不限于原材料成本、人工成本、制造费用等。其中，属于第3项情形，</w:t>
            </w:r>
            <w:r>
              <w:rPr>
                <w:rFonts w:hint="eastAsia" w:hAnsi="宋体" w:cs="宋体"/>
                <w:bCs/>
                <w:sz w:val="21"/>
                <w:lang w:eastAsia="zh-CN"/>
              </w:rPr>
              <w:t xml:space="preserve">供应商</w:t>
            </w:r>
            <w:r>
              <w:rPr>
                <w:rFonts w:hint="eastAsia" w:hAnsi="宋体" w:cs="宋体"/>
                <w:bCs/>
                <w:sz w:val="21"/>
              </w:rPr>
              <w:t xml:space="preserve">已随投标（响应）文件一并提交相关书面说明及必要的证明材料的，在评审现场可不再重复提交。</w:t>
            </w:r>
            <w:r/>
          </w:p>
          <w:p>
            <w:pPr>
              <w:pStyle w:val="774"/>
              <w:spacing w:before="160" w:after="0" w:line="276" w:lineRule="auto"/>
              <w:rPr>
                <w:rFonts w:hAnsi="宋体" w:cs="宋体"/>
                <w:bCs/>
                <w:sz w:val="21"/>
              </w:rPr>
            </w:pPr>
            <w:r>
              <w:rPr>
                <w:rFonts w:hint="eastAsia" w:hAnsi="宋体" w:cs="宋体"/>
                <w:bCs/>
                <w:sz w:val="21"/>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hAnsi="宋体" w:cs="宋体"/>
                <w:bCs/>
                <w:sz w:val="21"/>
                <w:lang w:eastAsia="zh-CN"/>
              </w:rPr>
              <w:t xml:space="preserve">供应商</w:t>
            </w:r>
            <w:r>
              <w:rPr>
                <w:rFonts w:hint="eastAsia" w:hAnsi="宋体" w:cs="宋体"/>
                <w:bCs/>
                <w:sz w:val="21"/>
              </w:rPr>
              <w:t xml:space="preserve">不能提供书面说明、证明材料，或者提供的书面说明、证明材料不能证明其报价合理性的，评审委员会应当将其作为无效投标（响应）处理。</w:t>
            </w:r>
            <w:r/>
          </w:p>
          <w:p>
            <w:pPr>
              <w:pStyle w:val="774"/>
              <w:spacing w:before="160" w:after="0" w:line="276" w:lineRule="auto"/>
              <w:rPr>
                <w:rFonts w:hAnsi="宋体" w:cs="宋体"/>
                <w:sz w:val="21"/>
              </w:rPr>
            </w:pPr>
            <w:r>
              <w:rPr>
                <w:rFonts w:hint="eastAsia" w:hAnsi="宋体" w:cs="宋体"/>
                <w:sz w:val="21"/>
              </w:rPr>
              <w:t xml:space="preserve">2.本项目采购标的对应的中小企业划分标准所属行业：</w:t>
            </w:r>
            <w:r>
              <w:rPr>
                <w:rFonts w:hint="eastAsia" w:hAnsi="宋体" w:cs="宋体"/>
                <w:sz w:val="21"/>
                <w:u w:val="single"/>
              </w:rPr>
              <w:t xml:space="preserve"> </w:t>
            </w:r>
            <w:r>
              <w:rPr>
                <w:rFonts w:hint="eastAsia" w:hAnsi="宋体" w:cs="宋体"/>
                <w:sz w:val="21"/>
                <w:u w:val="single"/>
                <w:lang w:eastAsia="zh-CN"/>
              </w:rPr>
              <w:t xml:space="preserve">软件和信息技术服务业</w:t>
            </w:r>
            <w:r>
              <w:rPr>
                <w:rFonts w:hint="eastAsia" w:hAnsi="宋体" w:cs="宋体"/>
                <w:sz w:val="21"/>
                <w:u w:val="single"/>
              </w:rPr>
              <w:t xml:space="preserve"> </w:t>
            </w:r>
            <w:r/>
          </w:p>
        </w:tc>
      </w:tr>
    </w:tbl>
    <w:p>
      <w:pPr>
        <w:ind w:firstLine="420"/>
        <w:spacing w:before="158" w:line="360" w:lineRule="auto"/>
        <w:rPr>
          <w:rFonts w:ascii="Microsoft New Tai Lue" w:hAnsi="Microsoft New Tai Lue" w:cs="Microsoft New Tai Lue"/>
          <w:szCs w:val="21"/>
        </w:rPr>
      </w:pPr>
      <w:r/>
      <w:bookmarkStart w:id="37" w:name="_Toc104560837"/>
      <w:r/>
      <w:bookmarkStart w:id="38" w:name="_Toc103848526"/>
      <w:r/>
      <w:bookmarkStart w:id="39" w:name="_Toc100905199"/>
      <w:r/>
      <w:bookmarkStart w:id="40" w:name="_Toc107246213"/>
      <w:r/>
      <w:r/>
    </w:p>
    <w:p>
      <w:pPr>
        <w:jc w:val="left"/>
        <w:spacing w:after="0" w:line="240" w:lineRule="auto"/>
        <w:widowControl/>
        <w:rPr>
          <w:rFonts w:ascii="Microsoft New Tai Lue" w:hAnsi="Microsoft New Tai Lue" w:cs="Microsoft New Tai Lue"/>
          <w:b/>
          <w:bCs/>
          <w:sz w:val="32"/>
          <w:szCs w:val="32"/>
        </w:rPr>
      </w:pPr>
      <w:r>
        <w:rPr>
          <w:rFonts w:ascii="Microsoft New Tai Lue" w:hAnsi="Microsoft New Tai Lue" w:cs="Microsoft New Tai Lue"/>
        </w:rPr>
        <w:br w:type="page" w:clear="all"/>
      </w:r>
      <w:r/>
    </w:p>
    <w:p>
      <w:pPr>
        <w:pStyle w:val="727"/>
        <w:spacing w:line="240" w:lineRule="auto"/>
        <w:rPr>
          <w:rFonts w:ascii="Microsoft New Tai Lue" w:hAnsi="Microsoft New Tai Lue" w:cs="Microsoft New Tai Lue"/>
        </w:rPr>
      </w:pPr>
      <w:r/>
      <w:bookmarkStart w:id="41" w:name="_Toc12816"/>
      <w:r/>
      <w:bookmarkStart w:id="42" w:name="_Toc11314"/>
      <w:r/>
      <w:bookmarkStart w:id="43" w:name="_Toc30990"/>
      <w:r/>
      <w:bookmarkStart w:id="44" w:name="_Toc6214"/>
      <w:r/>
      <w:bookmarkStart w:id="45" w:name="_Toc29297"/>
      <w:r>
        <w:rPr>
          <w:rFonts w:ascii="Microsoft New Tai Lue" w:hAnsi="Microsoft New Tai Lue" w:cs="Microsoft New Tai Lue"/>
        </w:rPr>
        <w:t xml:space="preserve">投标人须知</w:t>
      </w:r>
      <w:bookmarkEnd w:id="37"/>
      <w:r/>
      <w:bookmarkEnd w:id="38"/>
      <w:r/>
      <w:bookmarkEnd w:id="39"/>
      <w:r/>
      <w:bookmarkEnd w:id="40"/>
      <w:r/>
      <w:bookmarkEnd w:id="41"/>
      <w:r/>
      <w:bookmarkEnd w:id="42"/>
      <w:r/>
      <w:bookmarkEnd w:id="43"/>
      <w:r/>
      <w:bookmarkEnd w:id="44"/>
      <w:r/>
      <w:bookmarkEnd w:id="45"/>
      <w:r/>
      <w:r/>
    </w:p>
    <w:p>
      <w:pPr>
        <w:pStyle w:val="694"/>
        <w:ind w:left="0" w:right="210"/>
        <w:spacing w:before="0" w:after="0" w:line="360" w:lineRule="auto"/>
        <w:rPr>
          <w:rFonts w:ascii="Microsoft New Tai Lue" w:hAnsi="Microsoft New Tai Lue" w:cs="Microsoft New Tai Lue"/>
        </w:rPr>
      </w:pPr>
      <w:r/>
      <w:bookmarkStart w:id="46" w:name="_Toc80264706"/>
      <w:r/>
      <w:bookmarkStart w:id="47" w:name="_Toc29508"/>
      <w:r/>
      <w:bookmarkStart w:id="48" w:name="_Toc27152"/>
      <w:r/>
      <w:bookmarkStart w:id="49" w:name="_Toc32506"/>
      <w:r/>
      <w:bookmarkStart w:id="50" w:name="_Toc107246214"/>
      <w:r/>
      <w:bookmarkStart w:id="51" w:name="_Toc29032"/>
      <w:r/>
      <w:bookmarkStart w:id="52" w:name="_Toc14358"/>
      <w:r/>
      <w:bookmarkStart w:id="53" w:name="_Toc107246233"/>
      <w:r/>
      <w:bookmarkStart w:id="54" w:name="_Toc91836558"/>
      <w:r/>
      <w:bookmarkStart w:id="55" w:name="_Toc104560856"/>
      <w:r/>
      <w:bookmarkStart w:id="56" w:name="_Toc80264708"/>
      <w:r/>
      <w:bookmarkStart w:id="57" w:name="_Toc104560858"/>
      <w:r/>
      <w:bookmarkStart w:id="58" w:name="_Toc96347875"/>
      <w:r/>
      <w:bookmarkStart w:id="59" w:name="_Toc107246235"/>
      <w:r/>
      <w:bookmarkStart w:id="60" w:name="_Toc100905221"/>
      <w:r/>
      <w:bookmarkStart w:id="61" w:name="_Toc91836563"/>
      <w:r>
        <w:rPr>
          <w:rFonts w:ascii="Microsoft New Tai Lue" w:hAnsi="Microsoft New Tai Lue" w:cs="Microsoft New Tai Lue"/>
        </w:rPr>
        <w:t xml:space="preserve">一．</w:t>
      </w:r>
      <w:bookmarkEnd w:id="46"/>
      <w:r>
        <w:rPr>
          <w:rFonts w:ascii="Microsoft New Tai Lue" w:hAnsi="Microsoft New Tai Lue" w:cs="Microsoft New Tai Lue"/>
        </w:rPr>
        <w:t xml:space="preserve">总则</w:t>
      </w:r>
      <w:bookmarkEnd w:id="47"/>
      <w:r/>
      <w:bookmarkEnd w:id="48"/>
      <w:r/>
      <w:bookmarkEnd w:id="49"/>
      <w:r/>
      <w:bookmarkEnd w:id="50"/>
      <w:r/>
      <w:bookmarkEnd w:id="51"/>
      <w:r/>
      <w:bookmarkEnd w:id="52"/>
      <w:r/>
      <w:r/>
    </w:p>
    <w:p>
      <w:pPr>
        <w:pStyle w:val="694"/>
        <w:ind w:left="0" w:right="210"/>
        <w:spacing w:before="0" w:after="0" w:line="360" w:lineRule="auto"/>
        <w:rPr>
          <w:rFonts w:ascii="Microsoft New Tai Lue" w:hAnsi="Microsoft New Tai Lue" w:cs="Microsoft New Tai Lue"/>
        </w:rPr>
      </w:pPr>
      <w:r/>
      <w:bookmarkStart w:id="62" w:name="_Toc96347862"/>
      <w:r/>
      <w:bookmarkStart w:id="63" w:name="_Toc4298"/>
      <w:r/>
      <w:bookmarkStart w:id="64" w:name="_Toc100905201"/>
      <w:r/>
      <w:bookmarkStart w:id="65" w:name="_Toc18957"/>
      <w:r/>
      <w:bookmarkStart w:id="66" w:name="_Toc104560839"/>
      <w:r/>
      <w:bookmarkStart w:id="67" w:name="_Toc24546"/>
      <w:r/>
      <w:bookmarkStart w:id="68" w:name="_Toc10432"/>
      <w:r/>
      <w:bookmarkStart w:id="69" w:name="_Toc6438"/>
      <w:r/>
      <w:bookmarkStart w:id="70" w:name="_Toc103848528"/>
      <w:r/>
      <w:bookmarkStart w:id="71" w:name="_Toc107246215"/>
      <w:r/>
      <w:bookmarkStart w:id="72" w:name="_Toc27709"/>
      <w:r>
        <w:rPr>
          <w:rFonts w:ascii="Microsoft New Tai Lue" w:hAnsi="Microsoft New Tai Lue" w:cs="Microsoft New Tai Lue"/>
        </w:rPr>
        <w:t xml:space="preserve">1.采购方式</w:t>
      </w:r>
      <w:bookmarkEnd w:id="62"/>
      <w:r/>
      <w:bookmarkEnd w:id="63"/>
      <w:r/>
      <w:bookmarkEnd w:id="64"/>
      <w:r/>
      <w:bookmarkEnd w:id="65"/>
      <w:r/>
      <w:bookmarkEnd w:id="66"/>
      <w:r/>
      <w:bookmarkEnd w:id="67"/>
      <w:r/>
      <w:bookmarkEnd w:id="68"/>
      <w:r/>
      <w:bookmarkEnd w:id="69"/>
      <w:r/>
      <w:bookmarkEnd w:id="70"/>
      <w:r/>
      <w:bookmarkEnd w:id="71"/>
      <w:r/>
      <w:bookmarkEnd w:id="72"/>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694"/>
        <w:ind w:left="0" w:right="210"/>
        <w:spacing w:before="0" w:after="0" w:line="360" w:lineRule="auto"/>
        <w:rPr>
          <w:rFonts w:ascii="Microsoft New Tai Lue" w:hAnsi="Microsoft New Tai Lue" w:cs="Microsoft New Tai Lue"/>
        </w:rPr>
      </w:pPr>
      <w:r/>
      <w:bookmarkStart w:id="73" w:name="_Toc107246216"/>
      <w:r/>
      <w:bookmarkStart w:id="74" w:name="_Toc104560840"/>
      <w:r/>
      <w:bookmarkStart w:id="75" w:name="_Toc96347863"/>
      <w:r/>
      <w:bookmarkStart w:id="76" w:name="_Toc16909"/>
      <w:r/>
      <w:bookmarkStart w:id="77" w:name="_Toc100905202"/>
      <w:r/>
      <w:bookmarkStart w:id="78" w:name="_Toc2183"/>
      <w:r/>
      <w:bookmarkStart w:id="79" w:name="_Toc288"/>
      <w:r/>
      <w:bookmarkStart w:id="80" w:name="_Toc15695"/>
      <w:r/>
      <w:bookmarkStart w:id="81" w:name="_Toc14810"/>
      <w:r/>
      <w:bookmarkStart w:id="82" w:name="_Toc103848529"/>
      <w:r/>
      <w:bookmarkStart w:id="83" w:name="_Toc29840"/>
      <w:r>
        <w:rPr>
          <w:rFonts w:ascii="Microsoft New Tai Lue" w:hAnsi="Microsoft New Tai Lue" w:cs="Microsoft New Tai Lue"/>
        </w:rPr>
        <w:t xml:space="preserve">2.定义</w:t>
      </w:r>
      <w:bookmarkEnd w:id="73"/>
      <w:r/>
      <w:bookmarkEnd w:id="74"/>
      <w:r/>
      <w:bookmarkEnd w:id="75"/>
      <w:r/>
      <w:bookmarkEnd w:id="76"/>
      <w:r/>
      <w:bookmarkEnd w:id="77"/>
      <w:r/>
      <w:bookmarkEnd w:id="78"/>
      <w:r/>
      <w:bookmarkEnd w:id="79"/>
      <w:r/>
      <w:bookmarkEnd w:id="80"/>
      <w:r/>
      <w:bookmarkEnd w:id="81"/>
      <w:r/>
      <w:bookmarkEnd w:id="82"/>
      <w:r/>
      <w:bookmarkEnd w:id="83"/>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694"/>
        <w:ind w:left="0" w:right="210"/>
        <w:spacing w:before="0" w:after="0" w:line="360" w:lineRule="auto"/>
        <w:rPr>
          <w:rFonts w:ascii="Microsoft New Tai Lue" w:hAnsi="Microsoft New Tai Lue" w:cs="Microsoft New Tai Lue"/>
        </w:rPr>
      </w:pPr>
      <w:r/>
      <w:bookmarkStart w:id="84" w:name="_Toc15633"/>
      <w:r/>
      <w:bookmarkStart w:id="85" w:name="_Toc29954"/>
      <w:r/>
      <w:bookmarkStart w:id="86" w:name="_Toc104560841"/>
      <w:r/>
      <w:bookmarkStart w:id="87" w:name="_Toc14949"/>
      <w:r/>
      <w:bookmarkStart w:id="88" w:name="_Toc18167"/>
      <w:r/>
      <w:bookmarkStart w:id="89" w:name="_Toc107246217"/>
      <w:r/>
      <w:bookmarkStart w:id="90" w:name="_Toc21715"/>
      <w:r/>
      <w:bookmarkStart w:id="91" w:name="_Toc100905203"/>
      <w:r/>
      <w:bookmarkStart w:id="92" w:name="_Toc96347864"/>
      <w:r/>
      <w:bookmarkStart w:id="93" w:name="_Toc9876"/>
      <w:r/>
      <w:bookmarkStart w:id="94" w:name="_Toc103848530"/>
      <w:r>
        <w:rPr>
          <w:rFonts w:ascii="Microsoft New Tai Lue" w:hAnsi="Microsoft New Tai Lue" w:cs="Microsoft New Tai Lue"/>
        </w:rPr>
        <w:t xml:space="preserve">3.适用法律</w:t>
      </w:r>
      <w:bookmarkEnd w:id="84"/>
      <w:r/>
      <w:bookmarkEnd w:id="85"/>
      <w:r/>
      <w:bookmarkEnd w:id="86"/>
      <w:r/>
      <w:bookmarkEnd w:id="87"/>
      <w:r/>
      <w:bookmarkEnd w:id="88"/>
      <w:r/>
      <w:bookmarkEnd w:id="89"/>
      <w:r/>
      <w:bookmarkEnd w:id="90"/>
      <w:r/>
      <w:bookmarkEnd w:id="91"/>
      <w:r/>
      <w:bookmarkEnd w:id="92"/>
      <w:r/>
      <w:bookmarkEnd w:id="93"/>
      <w:r/>
      <w:bookmarkEnd w:id="94"/>
      <w:r/>
      <w:r/>
    </w:p>
    <w:p>
      <w:pPr>
        <w:ind w:firstLine="420"/>
        <w:spacing w:after="0" w:line="360" w:lineRule="auto"/>
        <w:rPr>
          <w:rFonts w:ascii="Microsoft New Tai Lue" w:hAnsi="Microsoft New Tai Lue" w:cs="Microsoft New Tai Lue"/>
          <w:szCs w:val="21"/>
        </w:rPr>
      </w:pPr>
      <w:r/>
      <w:bookmarkStart w:id="95"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94"/>
        <w:ind w:left="0" w:right="210"/>
        <w:spacing w:before="0" w:after="0" w:line="360" w:lineRule="auto"/>
        <w:rPr>
          <w:rFonts w:ascii="Microsoft New Tai Lue" w:hAnsi="Microsoft New Tai Lue" w:cs="Microsoft New Tai Lue"/>
        </w:rPr>
      </w:pPr>
      <w:r/>
      <w:bookmarkStart w:id="96" w:name="_Toc103848531"/>
      <w:r/>
      <w:bookmarkStart w:id="97" w:name="_Toc11834"/>
      <w:r/>
      <w:bookmarkStart w:id="98" w:name="_Toc5865"/>
      <w:r/>
      <w:bookmarkStart w:id="99" w:name="_Toc107246218"/>
      <w:r/>
      <w:bookmarkStart w:id="100" w:name="_Toc8626"/>
      <w:r/>
      <w:bookmarkStart w:id="101" w:name="_Toc12476"/>
      <w:r/>
      <w:bookmarkStart w:id="102" w:name="_Toc24201"/>
      <w:r/>
      <w:bookmarkStart w:id="103" w:name="_Toc25168"/>
      <w:r/>
      <w:bookmarkStart w:id="104" w:name="_Toc104560842"/>
      <w:r>
        <w:rPr>
          <w:rFonts w:ascii="Microsoft New Tai Lue" w:hAnsi="Microsoft New Tai Lue" w:cs="Microsoft New Tai Lue"/>
        </w:rPr>
        <w:t xml:space="preserve">4.</w:t>
      </w:r>
      <w:bookmarkEnd w:id="96"/>
      <w:r>
        <w:rPr>
          <w:rFonts w:hint="eastAsia" w:ascii="Microsoft New Tai Lue" w:hAnsi="Microsoft New Tai Lue" w:cs="Microsoft New Tai Lue"/>
        </w:rPr>
        <w:t xml:space="preserve">政府采购政策（包括但不限于下列具体政策要求）</w:t>
      </w:r>
      <w:bookmarkEnd w:id="97"/>
      <w:r/>
      <w:bookmarkEnd w:id="98"/>
      <w:r/>
      <w:bookmarkEnd w:id="99"/>
      <w:r/>
      <w:bookmarkEnd w:id="100"/>
      <w:r/>
      <w:bookmarkEnd w:id="101"/>
      <w:r/>
      <w:bookmarkEnd w:id="102"/>
      <w:r/>
      <w:bookmarkEnd w:id="103"/>
      <w:r/>
      <w:bookmarkEnd w:id="104"/>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after="0"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after="0" w:line="360" w:lineRule="auto"/>
        <w:rPr>
          <w:rFonts w:ascii="Microsoft New Tai Lue" w:hAnsi="Microsoft New Tai Lue" w:cs="Microsoft New Tai Lue"/>
          <w:b/>
          <w:bCs/>
          <w:szCs w:val="21"/>
        </w:rPr>
      </w:pPr>
      <w:r>
        <w:rPr>
          <w:rFonts w:hint="eastAsia" w:ascii="Microsoft New Tai Lue" w:hAnsi="Microsoft New Tai Lue" w:cs="Microsoft New Tai Lue"/>
          <w:b/>
          <w:szCs w:val="21"/>
        </w:rPr>
        <w:t xml:space="preserve">4.4</w:t>
      </w:r>
      <w:r>
        <w:rPr>
          <w:rFonts w:hint="eastAsia" w:ascii="Microsoft New Tai Lue" w:hAnsi="Microsoft New Tai Lue" w:cs="Microsoft New Tai Lue"/>
          <w:b/>
          <w:bCs/>
          <w:szCs w:val="21"/>
        </w:rPr>
        <w:t xml:space="preserve">政府采购支持本国产品</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4.4.1</w:t>
      </w:r>
      <w:r>
        <w:rPr>
          <w:rFonts w:ascii="Microsoft New Tai Lue" w:hAnsi="Microsoft New Tai Lue" w:cs="Microsoft New Tai Lue"/>
          <w:szCs w:val="21"/>
        </w:rPr>
        <w:t xml:space="preserve">符合享受本国产品支持政策的供应商应提供《关于符合本国产品标准的声明函》，享受政府采购支持政策的要求详见国办发〔2025〕34号。</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4.4.2对本国产品的政策调整：见第五章《评标方法与评标标准》（如涉及）。</w:t>
      </w:r>
      <w:r/>
    </w:p>
    <w:p>
      <w:pPr>
        <w:ind w:firstLine="422"/>
        <w:spacing w:after="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4.5未</w:t>
      </w:r>
      <w:r>
        <w:rPr>
          <w:rFonts w:ascii="Microsoft New Tai Lue" w:hAnsi="Microsoft New Tai Lue" w:cs="Microsoft New Tai Lue"/>
          <w:b/>
          <w:szCs w:val="21"/>
        </w:rPr>
        <w:t xml:space="preserve">按要求提供相关材料的，不享受相关政策。</w:t>
      </w:r>
      <w:bookmarkEnd w:id="95"/>
      <w:r/>
    </w:p>
    <w:p>
      <w:pPr>
        <w:pStyle w:val="694"/>
        <w:ind w:left="0" w:right="210"/>
        <w:spacing w:before="0" w:after="0" w:line="360" w:lineRule="auto"/>
        <w:rPr>
          <w:rFonts w:ascii="Microsoft New Tai Lue" w:hAnsi="Microsoft New Tai Lue" w:cs="Microsoft New Tai Lue"/>
        </w:rPr>
      </w:pPr>
      <w:r/>
      <w:bookmarkStart w:id="105" w:name="_Toc30143"/>
      <w:r/>
      <w:bookmarkStart w:id="106" w:name="_Toc15333"/>
      <w:r/>
      <w:bookmarkStart w:id="107" w:name="_Toc7322"/>
      <w:r/>
      <w:bookmarkStart w:id="108" w:name="_Toc2402"/>
      <w:r/>
      <w:bookmarkStart w:id="109" w:name="_Toc100905205"/>
      <w:r/>
      <w:bookmarkStart w:id="110" w:name="_Toc96347865"/>
      <w:r/>
      <w:bookmarkStart w:id="111" w:name="_Toc107246219"/>
      <w:r/>
      <w:bookmarkStart w:id="112" w:name="_Toc103848532"/>
      <w:r/>
      <w:bookmarkStart w:id="113" w:name="_Toc24032"/>
      <w:r/>
      <w:bookmarkStart w:id="114" w:name="_Toc19302"/>
      <w:r/>
      <w:bookmarkStart w:id="115" w:name="_Toc104560843"/>
      <w:r>
        <w:rPr>
          <w:rFonts w:ascii="Microsoft New Tai Lue" w:hAnsi="Microsoft New Tai Lue" w:cs="Microsoft New Tai Lue"/>
        </w:rPr>
        <w:t xml:space="preserve">5.相关费用</w:t>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116"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694"/>
        <w:ind w:left="0" w:right="210"/>
        <w:spacing w:before="0" w:after="0" w:line="360" w:lineRule="auto"/>
        <w:rPr>
          <w:rFonts w:ascii="Microsoft New Tai Lue" w:hAnsi="Microsoft New Tai Lue" w:cs="Microsoft New Tai Lue"/>
        </w:rPr>
      </w:pPr>
      <w:r/>
      <w:bookmarkStart w:id="117" w:name="_Toc96347866"/>
      <w:r/>
      <w:bookmarkStart w:id="118" w:name="_Toc4718"/>
      <w:r/>
      <w:bookmarkStart w:id="119" w:name="_Toc683"/>
      <w:r/>
      <w:bookmarkStart w:id="120" w:name="_Toc103848533"/>
      <w:r/>
      <w:bookmarkStart w:id="121" w:name="_Toc8270"/>
      <w:r/>
      <w:bookmarkStart w:id="122" w:name="_Toc104560844"/>
      <w:r/>
      <w:bookmarkStart w:id="123" w:name="_Toc18887"/>
      <w:r/>
      <w:bookmarkStart w:id="124" w:name="_Toc16078"/>
      <w:r/>
      <w:bookmarkStart w:id="125" w:name="_Toc23530"/>
      <w:r/>
      <w:bookmarkStart w:id="126" w:name="_Toc107246220"/>
      <w:r/>
      <w:bookmarkStart w:id="127" w:name="_Toc100905206"/>
      <w:r>
        <w:rPr>
          <w:rFonts w:ascii="Microsoft New Tai Lue" w:hAnsi="Microsoft New Tai Lue" w:cs="Microsoft New Tai Lue"/>
        </w:rPr>
        <w:t xml:space="preserve">6.保密</w:t>
      </w:r>
      <w:bookmarkEnd w:id="117"/>
      <w:r/>
      <w:bookmarkEnd w:id="118"/>
      <w:r/>
      <w:bookmarkEnd w:id="119"/>
      <w:r/>
      <w:bookmarkEnd w:id="120"/>
      <w:r/>
      <w:bookmarkEnd w:id="121"/>
      <w:r/>
      <w:bookmarkEnd w:id="122"/>
      <w:r/>
      <w:bookmarkEnd w:id="123"/>
      <w:r/>
      <w:bookmarkEnd w:id="124"/>
      <w:r/>
      <w:bookmarkEnd w:id="125"/>
      <w:r/>
      <w:bookmarkEnd w:id="126"/>
      <w:r/>
      <w:bookmarkEnd w:id="127"/>
      <w:r/>
      <w:r/>
    </w:p>
    <w:p>
      <w:pPr>
        <w:ind w:firstLine="420"/>
        <w:spacing w:after="0" w:line="360" w:lineRule="auto"/>
        <w:rPr>
          <w:rFonts w:ascii="Microsoft New Tai Lue" w:hAnsi="Microsoft New Tai Lue" w:cs="Microsoft New Tai Lue"/>
          <w:szCs w:val="21"/>
        </w:rPr>
      </w:pPr>
      <w:r/>
      <w:bookmarkStart w:id="128" w:name="_Toc96347867"/>
      <w:r/>
      <w:bookmarkStart w:id="129" w:name="_Toc10090520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694"/>
        <w:ind w:left="0" w:right="210"/>
        <w:spacing w:before="0" w:after="0" w:line="360" w:lineRule="auto"/>
        <w:rPr>
          <w:rFonts w:ascii="Microsoft New Tai Lue" w:hAnsi="Microsoft New Tai Lue" w:cs="Microsoft New Tai Lue"/>
        </w:rPr>
      </w:pPr>
      <w:r/>
      <w:bookmarkStart w:id="130" w:name="_Toc29314"/>
      <w:r/>
      <w:bookmarkStart w:id="131" w:name="_Toc12091"/>
      <w:r/>
      <w:bookmarkStart w:id="132" w:name="_Toc15386"/>
      <w:r/>
      <w:bookmarkStart w:id="133" w:name="_Toc103848534"/>
      <w:r/>
      <w:bookmarkStart w:id="134" w:name="_Toc104560845"/>
      <w:r/>
      <w:bookmarkStart w:id="135" w:name="_Toc7179"/>
      <w:r/>
      <w:bookmarkStart w:id="136" w:name="_Toc5461"/>
      <w:r/>
      <w:bookmarkStart w:id="137" w:name="_Toc107246221"/>
      <w:r/>
      <w:bookmarkStart w:id="138" w:name="_Toc509"/>
      <w:r>
        <w:rPr>
          <w:rFonts w:ascii="Microsoft New Tai Lue" w:hAnsi="Microsoft New Tai Lue" w:cs="Microsoft New Tai Lue"/>
        </w:rPr>
        <w:t xml:space="preserve">7.语言文字、计量单位</w:t>
      </w:r>
      <w:bookmarkEnd w:id="128"/>
      <w:r/>
      <w:bookmarkEnd w:id="129"/>
      <w:r/>
      <w:bookmarkEnd w:id="130"/>
      <w:r/>
      <w:bookmarkEnd w:id="131"/>
      <w:r/>
      <w:bookmarkEnd w:id="132"/>
      <w:r/>
      <w:bookmarkEnd w:id="133"/>
      <w:r/>
      <w:bookmarkEnd w:id="134"/>
      <w:r/>
      <w:bookmarkEnd w:id="135"/>
      <w:r/>
      <w:bookmarkEnd w:id="136"/>
      <w:r/>
      <w:bookmarkEnd w:id="137"/>
      <w:r/>
      <w:bookmarkEnd w:id="138"/>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694"/>
        <w:ind w:left="0" w:right="210"/>
        <w:spacing w:before="0" w:after="0" w:line="360" w:lineRule="auto"/>
        <w:rPr>
          <w:rFonts w:ascii="Microsoft New Tai Lue" w:hAnsi="Microsoft New Tai Lue" w:cs="Microsoft New Tai Lue"/>
        </w:rPr>
      </w:pPr>
      <w:r/>
      <w:bookmarkStart w:id="139" w:name="_Toc103848535"/>
      <w:r/>
      <w:bookmarkStart w:id="140" w:name="_Toc104560846"/>
      <w:r/>
      <w:bookmarkStart w:id="141" w:name="_Toc107246222"/>
      <w:r/>
      <w:bookmarkStart w:id="142" w:name="_Toc29723"/>
      <w:r/>
      <w:bookmarkStart w:id="143" w:name="_Toc2432"/>
      <w:r/>
      <w:bookmarkStart w:id="144" w:name="_Toc6288"/>
      <w:r/>
      <w:bookmarkStart w:id="145" w:name="_Toc23132"/>
      <w:r/>
      <w:bookmarkStart w:id="146" w:name="_Toc96347868"/>
      <w:r/>
      <w:bookmarkStart w:id="147" w:name="_Toc100905208"/>
      <w:r/>
      <w:bookmarkStart w:id="148" w:name="_Toc30826"/>
      <w:r/>
      <w:bookmarkStart w:id="149" w:name="_Toc3734"/>
      <w:r>
        <w:rPr>
          <w:rFonts w:ascii="Microsoft New Tai Lue" w:hAnsi="Microsoft New Tai Lue" w:cs="Microsoft New Tai Lue"/>
        </w:rPr>
        <w:t xml:space="preserve">8.现场考察</w:t>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20"/>
        <w:spacing w:after="0"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after="0"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after="0"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694"/>
        <w:ind w:left="0" w:right="210"/>
        <w:spacing w:before="0" w:after="0" w:line="360" w:lineRule="auto"/>
      </w:pPr>
      <w:r/>
      <w:bookmarkStart w:id="150" w:name="_Toc102117275"/>
      <w:r/>
      <w:bookmarkStart w:id="151" w:name="_Toc107246223"/>
      <w:r/>
      <w:bookmarkStart w:id="152" w:name="_Toc24357"/>
      <w:r/>
      <w:bookmarkStart w:id="153" w:name="_Toc24534"/>
      <w:r/>
      <w:bookmarkStart w:id="154" w:name="_Toc10913"/>
      <w:r/>
      <w:bookmarkStart w:id="155" w:name="_Toc23902"/>
      <w:r/>
      <w:bookmarkStart w:id="156" w:name="_Toc19621"/>
      <w:r/>
      <w:bookmarkStart w:id="157" w:name="_Toc4813"/>
      <w:r>
        <w:t xml:space="preserve">9.</w:t>
      </w:r>
      <w:r>
        <w:rPr>
          <w:rFonts w:hint="eastAsia"/>
        </w:rPr>
        <w:t xml:space="preserve">开标前</w:t>
      </w:r>
      <w:r>
        <w:t xml:space="preserve">答疑会</w:t>
      </w:r>
      <w:bookmarkEnd w:id="150"/>
      <w:r/>
      <w:bookmarkEnd w:id="151"/>
      <w:r/>
      <w:bookmarkEnd w:id="152"/>
      <w:r/>
      <w:bookmarkEnd w:id="153"/>
      <w:r/>
      <w:bookmarkEnd w:id="154"/>
      <w:r/>
      <w:bookmarkEnd w:id="155"/>
      <w:r/>
      <w:bookmarkEnd w:id="156"/>
      <w:r/>
      <w:bookmarkEnd w:id="157"/>
      <w:r/>
      <w:r/>
    </w:p>
    <w:p>
      <w:pPr>
        <w:ind w:firstLine="420"/>
        <w:spacing w:after="0"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after="0"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pStyle w:val="694"/>
        <w:ind w:left="0" w:right="210"/>
        <w:spacing w:before="0" w:after="0" w:line="360" w:lineRule="auto"/>
        <w:rPr>
          <w:rFonts w:ascii="Microsoft New Tai Lue" w:hAnsi="Microsoft New Tai Lue" w:cs="Microsoft New Tai Lue"/>
        </w:rPr>
      </w:pPr>
      <w:r/>
      <w:bookmarkStart w:id="158" w:name="_Toc104560847"/>
      <w:r/>
      <w:bookmarkStart w:id="159" w:name="_Toc100905210"/>
      <w:r/>
      <w:bookmarkStart w:id="160" w:name="_Toc3884"/>
      <w:r/>
      <w:bookmarkStart w:id="161" w:name="_Toc720"/>
      <w:r/>
      <w:bookmarkStart w:id="162" w:name="_Toc17051"/>
      <w:r/>
      <w:bookmarkStart w:id="163" w:name="_Toc12956"/>
      <w:r/>
      <w:bookmarkStart w:id="164" w:name="_Toc19358"/>
      <w:r/>
      <w:bookmarkStart w:id="165" w:name="_Toc103848536"/>
      <w:r/>
      <w:bookmarkStart w:id="166" w:name="_Toc107246224"/>
      <w:r/>
      <w:bookmarkStart w:id="167" w:name="_Toc19831"/>
      <w:r/>
      <w:bookmarkStart w:id="168" w:name="_Toc96347869"/>
      <w:r>
        <w:rPr>
          <w:rFonts w:ascii="Microsoft New Tai Lue" w:hAnsi="Microsoft New Tai Lue" w:cs="Microsoft New Tai Lue"/>
          <w:szCs w:val="21"/>
        </w:rPr>
        <w:t xml:space="preserve">10.联合体投标</w:t>
      </w:r>
      <w:bookmarkEnd w:id="158"/>
      <w:r/>
      <w:bookmarkEnd w:id="159"/>
      <w:r/>
      <w:bookmarkEnd w:id="160"/>
      <w:r/>
      <w:bookmarkEnd w:id="161"/>
      <w:r/>
      <w:bookmarkEnd w:id="162"/>
      <w:r/>
      <w:bookmarkEnd w:id="163"/>
      <w:r/>
      <w:bookmarkEnd w:id="164"/>
      <w:r/>
      <w:bookmarkEnd w:id="165"/>
      <w:r/>
      <w:bookmarkEnd w:id="166"/>
      <w:r/>
      <w:bookmarkEnd w:id="16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694"/>
        <w:ind w:left="0" w:right="210"/>
        <w:spacing w:before="0" w:after="0" w:line="360" w:lineRule="auto"/>
        <w:rPr>
          <w:rFonts w:ascii="Microsoft New Tai Lue" w:hAnsi="Microsoft New Tai Lue" w:cs="Microsoft New Tai Lue"/>
        </w:rPr>
      </w:pPr>
      <w:r/>
      <w:bookmarkStart w:id="169" w:name="_Toc26527"/>
      <w:r/>
      <w:bookmarkStart w:id="170" w:name="_Toc19195"/>
      <w:r/>
      <w:bookmarkStart w:id="171" w:name="_Toc11849"/>
      <w:r/>
      <w:bookmarkStart w:id="172" w:name="_Toc8435"/>
      <w:r/>
      <w:bookmarkStart w:id="173" w:name="_Toc103848537"/>
      <w:r/>
      <w:bookmarkStart w:id="174" w:name="_Toc107246225"/>
      <w:r/>
      <w:bookmarkStart w:id="175" w:name="_Toc104560848"/>
      <w:r/>
      <w:bookmarkStart w:id="176" w:name="_Toc100905213"/>
      <w:r/>
      <w:bookmarkStart w:id="177" w:name="_Toc25524"/>
      <w:r/>
      <w:bookmarkStart w:id="178" w:name="_Toc13612"/>
      <w:r/>
      <w:bookmarkStart w:id="179" w:name="_Toc100905211"/>
      <w:r>
        <w:rPr>
          <w:rFonts w:ascii="Microsoft New Tai Lue" w:hAnsi="Microsoft New Tai Lue" w:cs="Microsoft New Tai Lue"/>
        </w:rPr>
        <w:t xml:space="preserve">11.分包</w:t>
      </w:r>
      <w:bookmarkEnd w:id="169"/>
      <w:r/>
      <w:bookmarkEnd w:id="170"/>
      <w:r/>
      <w:bookmarkEnd w:id="171"/>
      <w:r/>
      <w:bookmarkEnd w:id="172"/>
      <w:r/>
      <w:bookmarkEnd w:id="173"/>
      <w:r/>
      <w:bookmarkEnd w:id="174"/>
      <w:r/>
      <w:bookmarkEnd w:id="175"/>
      <w:r/>
      <w:bookmarkEnd w:id="176"/>
      <w:r/>
      <w:bookmarkEnd w:id="177"/>
      <w:r/>
      <w:bookmarkEnd w:id="178"/>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94"/>
        <w:ind w:left="0" w:right="210"/>
        <w:spacing w:before="0" w:after="0" w:line="360" w:lineRule="auto"/>
        <w:rPr>
          <w:rFonts w:ascii="Microsoft New Tai Lue" w:hAnsi="Microsoft New Tai Lue" w:cs="Microsoft New Tai Lue"/>
        </w:rPr>
      </w:pPr>
      <w:r/>
      <w:bookmarkStart w:id="180" w:name="_Toc9858"/>
      <w:r/>
      <w:bookmarkStart w:id="181" w:name="_Toc23083"/>
      <w:r/>
      <w:bookmarkStart w:id="182" w:name="_Toc104560849"/>
      <w:r/>
      <w:bookmarkStart w:id="183" w:name="_Toc26696"/>
      <w:r/>
      <w:bookmarkStart w:id="184" w:name="_Toc28218"/>
      <w:r/>
      <w:bookmarkStart w:id="185" w:name="_Toc107246226"/>
      <w:r/>
      <w:bookmarkStart w:id="186" w:name="_Toc12434"/>
      <w:r/>
      <w:bookmarkStart w:id="187" w:name="_Toc30918"/>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180"/>
      <w:r/>
      <w:bookmarkEnd w:id="181"/>
      <w:r/>
      <w:bookmarkEnd w:id="182"/>
      <w:r/>
      <w:bookmarkEnd w:id="183"/>
      <w:r/>
      <w:bookmarkEnd w:id="184"/>
      <w:r/>
      <w:bookmarkEnd w:id="185"/>
      <w:r/>
      <w:bookmarkEnd w:id="186"/>
      <w:r/>
      <w:bookmarkEnd w:id="187"/>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168"/>
      <w:bookmarkEnd w:id="179"/>
      <w:r/>
    </w:p>
    <w:p>
      <w:pPr>
        <w:pStyle w:val="694"/>
        <w:ind w:left="0" w:right="210"/>
        <w:spacing w:before="0" w:after="0" w:line="360" w:lineRule="auto"/>
        <w:rPr>
          <w:rFonts w:ascii="Microsoft New Tai Lue" w:hAnsi="Microsoft New Tai Lue" w:cs="Microsoft New Tai Lue"/>
        </w:rPr>
      </w:pPr>
      <w:r/>
      <w:bookmarkStart w:id="188" w:name="_Toc100905214"/>
      <w:r/>
      <w:bookmarkStart w:id="189" w:name="_Toc11180"/>
      <w:r/>
      <w:bookmarkStart w:id="190" w:name="_Toc107246227"/>
      <w:r/>
      <w:bookmarkStart w:id="191" w:name="_Toc9152"/>
      <w:r/>
      <w:bookmarkStart w:id="192" w:name="_Toc104560850"/>
      <w:r/>
      <w:bookmarkStart w:id="193" w:name="_Toc16805"/>
      <w:r/>
      <w:bookmarkStart w:id="194" w:name="_Toc1063"/>
      <w:r/>
      <w:bookmarkStart w:id="195" w:name="_Toc21017"/>
      <w:r/>
      <w:bookmarkStart w:id="196" w:name="_Toc103848538"/>
      <w:r/>
      <w:bookmarkStart w:id="197" w:name="_Toc16651"/>
      <w:r>
        <w:rPr>
          <w:rFonts w:ascii="Microsoft New Tai Lue" w:hAnsi="Microsoft New Tai Lue" w:cs="Microsoft New Tai Lue"/>
        </w:rPr>
        <w:t xml:space="preserve">13.采购进口产品</w:t>
      </w:r>
      <w:bookmarkEnd w:id="188"/>
      <w:r/>
      <w:bookmarkEnd w:id="189"/>
      <w:r/>
      <w:bookmarkEnd w:id="190"/>
      <w:r/>
      <w:bookmarkEnd w:id="191"/>
      <w:r/>
      <w:bookmarkEnd w:id="192"/>
      <w:r/>
      <w:bookmarkEnd w:id="193"/>
      <w:r/>
      <w:bookmarkEnd w:id="194"/>
      <w:r/>
      <w:bookmarkEnd w:id="195"/>
      <w:r/>
      <w:bookmarkEnd w:id="196"/>
      <w:r/>
      <w:bookmarkEnd w:id="19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13.1</w:t>
      </w:r>
      <w:r>
        <w:rPr>
          <w:rFonts w:hint="eastAsia" w:ascii="Microsoft New Tai Lue" w:hAnsi="Microsoft New Tai Lue" w:cs="Microsoft New Tai Lue"/>
          <w:szCs w:val="21"/>
        </w:rPr>
        <w:t xml:space="preserve">本项目是否采购进口产品及相关要求见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694"/>
        <w:ind w:left="0" w:right="210"/>
        <w:spacing w:before="0" w:after="0" w:line="360" w:lineRule="auto"/>
        <w:rPr>
          <w:rFonts w:ascii="Microsoft New Tai Lue" w:hAnsi="Microsoft New Tai Lue" w:cs="Microsoft New Tai Lue"/>
        </w:rPr>
      </w:pPr>
      <w:r/>
      <w:bookmarkStart w:id="198" w:name="_Toc10986"/>
      <w:r/>
      <w:bookmarkStart w:id="199" w:name="_Toc25604"/>
      <w:r/>
      <w:bookmarkStart w:id="200" w:name="_Toc11408"/>
      <w:r/>
      <w:bookmarkStart w:id="201" w:name="_Toc29720"/>
      <w:r/>
      <w:bookmarkStart w:id="202" w:name="_Toc30806"/>
      <w:r/>
      <w:bookmarkStart w:id="203" w:name="_Toc104560851"/>
      <w:r/>
      <w:bookmarkStart w:id="204" w:name="_Toc29497"/>
      <w:r/>
      <w:bookmarkStart w:id="205"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198"/>
      <w:r/>
      <w:bookmarkEnd w:id="199"/>
      <w:r/>
      <w:bookmarkEnd w:id="200"/>
      <w:r/>
      <w:bookmarkEnd w:id="201"/>
      <w:r/>
      <w:bookmarkEnd w:id="202"/>
      <w:r/>
      <w:bookmarkEnd w:id="203"/>
      <w:r/>
      <w:bookmarkEnd w:id="204"/>
      <w:r/>
      <w:bookmarkEnd w:id="205"/>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694"/>
        <w:ind w:left="0" w:right="210"/>
        <w:spacing w:before="0" w:after="0" w:line="360" w:lineRule="auto"/>
        <w:rPr>
          <w:rFonts w:ascii="Microsoft New Tai Lue" w:hAnsi="Microsoft New Tai Lue" w:cs="Microsoft New Tai Lue"/>
        </w:rPr>
      </w:pPr>
      <w:r/>
      <w:bookmarkStart w:id="206" w:name="_Toc1447"/>
      <w:r/>
      <w:bookmarkStart w:id="207" w:name="_Toc6933"/>
      <w:r/>
      <w:bookmarkStart w:id="208" w:name="_Toc107246229"/>
      <w:r/>
      <w:bookmarkStart w:id="209" w:name="_Toc13950"/>
      <w:r/>
      <w:bookmarkStart w:id="210" w:name="_Toc16014"/>
      <w:r/>
      <w:bookmarkStart w:id="211" w:name="_Toc1887"/>
      <w:r/>
      <w:bookmarkStart w:id="212" w:name="_Toc1124"/>
      <w:r/>
      <w:bookmarkStart w:id="213" w:name="_Toc104560852"/>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206"/>
      <w:r/>
      <w:bookmarkEnd w:id="207"/>
      <w:r/>
      <w:bookmarkEnd w:id="208"/>
      <w:r/>
      <w:bookmarkEnd w:id="209"/>
      <w:r/>
      <w:bookmarkEnd w:id="210"/>
      <w:r/>
      <w:bookmarkEnd w:id="211"/>
      <w:r/>
      <w:bookmarkEnd w:id="212"/>
      <w:r/>
      <w:bookmarkEnd w:id="213"/>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694"/>
        <w:ind w:left="0" w:right="210"/>
        <w:spacing w:before="0" w:after="0" w:line="360" w:lineRule="auto"/>
        <w:rPr>
          <w:rFonts w:ascii="Microsoft New Tai Lue" w:hAnsi="Microsoft New Tai Lue" w:cs="Microsoft New Tai Lue"/>
        </w:rPr>
      </w:pPr>
      <w:r/>
      <w:bookmarkStart w:id="214" w:name="_Toc2165"/>
      <w:r/>
      <w:bookmarkStart w:id="215" w:name="_Toc31830"/>
      <w:r/>
      <w:bookmarkStart w:id="216" w:name="_Toc4452"/>
      <w:r/>
      <w:bookmarkStart w:id="217" w:name="_Toc1036"/>
      <w:r/>
      <w:bookmarkStart w:id="218" w:name="_Toc4755"/>
      <w:r/>
      <w:bookmarkStart w:id="219" w:name="_Toc107246230"/>
      <w:r>
        <w:rPr>
          <w:rFonts w:ascii="Microsoft New Tai Lue" w:hAnsi="Microsoft New Tai Lue" w:cs="Microsoft New Tai Lue"/>
        </w:rPr>
        <w:t xml:space="preserve">二．招标文件</w:t>
      </w:r>
      <w:bookmarkEnd w:id="116"/>
      <w:r/>
      <w:bookmarkEnd w:id="214"/>
      <w:r/>
      <w:bookmarkEnd w:id="215"/>
      <w:r/>
      <w:bookmarkEnd w:id="216"/>
      <w:r/>
      <w:bookmarkEnd w:id="217"/>
      <w:r/>
      <w:bookmarkEnd w:id="218"/>
      <w:r/>
      <w:bookmarkEnd w:id="219"/>
      <w:r/>
      <w:r/>
    </w:p>
    <w:p>
      <w:pPr>
        <w:pStyle w:val="694"/>
        <w:ind w:left="0" w:right="210"/>
        <w:spacing w:before="0" w:after="0" w:line="360" w:lineRule="auto"/>
        <w:rPr>
          <w:rFonts w:ascii="Microsoft New Tai Lue" w:hAnsi="Microsoft New Tai Lue" w:cs="Microsoft New Tai Lue"/>
        </w:rPr>
      </w:pPr>
      <w:r/>
      <w:bookmarkStart w:id="220" w:name="_Toc103848540"/>
      <w:r/>
      <w:bookmarkStart w:id="221" w:name="_Toc25152"/>
      <w:r/>
      <w:bookmarkStart w:id="222" w:name="_Toc8614"/>
      <w:r/>
      <w:bookmarkStart w:id="223" w:name="_Toc25564"/>
      <w:r/>
      <w:bookmarkStart w:id="224" w:name="_Toc15749"/>
      <w:r/>
      <w:bookmarkStart w:id="225" w:name="_Toc104560854"/>
      <w:r/>
      <w:bookmarkStart w:id="226" w:name="_Toc96347871"/>
      <w:r/>
      <w:bookmarkStart w:id="227" w:name="_Toc107246231"/>
      <w:r/>
      <w:bookmarkStart w:id="228" w:name="_Toc29647"/>
      <w:r/>
      <w:bookmarkStart w:id="229" w:name="_Toc100905217"/>
      <w:r/>
      <w:bookmarkStart w:id="230" w:name="_Toc775"/>
      <w:r>
        <w:rPr>
          <w:rFonts w:ascii="Microsoft New Tai Lue" w:hAnsi="Microsoft New Tai Lue" w:cs="Microsoft New Tai Lue"/>
        </w:rPr>
        <w:t xml:space="preserve">16.招标文件的构成</w:t>
      </w:r>
      <w:bookmarkEnd w:id="220"/>
      <w:r/>
      <w:bookmarkEnd w:id="221"/>
      <w:r/>
      <w:bookmarkEnd w:id="222"/>
      <w:r/>
      <w:bookmarkEnd w:id="223"/>
      <w:r/>
      <w:bookmarkEnd w:id="224"/>
      <w:r/>
      <w:bookmarkEnd w:id="225"/>
      <w:r/>
      <w:bookmarkEnd w:id="226"/>
      <w:r/>
      <w:bookmarkEnd w:id="227"/>
      <w:r/>
      <w:bookmarkEnd w:id="228"/>
      <w:r/>
      <w:bookmarkEnd w:id="229"/>
      <w:r/>
      <w:bookmarkEnd w:id="230"/>
      <w:r/>
      <w:r/>
    </w:p>
    <w:p>
      <w:pPr>
        <w:pStyle w:val="774"/>
        <w:ind w:firstLine="420"/>
        <w:spacing w:after="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231" w:name="_Toc96347872"/>
      <w:r>
        <w:rPr>
          <w:rFonts w:hint="eastAsia" w:ascii="Microsoft New Tai Lue" w:hAnsi="Microsoft New Tai Lue" w:cs="Microsoft New Tai Lue"/>
          <w:szCs w:val="21"/>
        </w:rPr>
        <w:t xml:space="preserve">投标文件格式</w:t>
      </w:r>
      <w:r/>
    </w:p>
    <w:p>
      <w:pPr>
        <w:ind w:firstLine="420"/>
        <w:spacing w:after="0"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2"/>
        <w:spacing w:after="0" w:line="360" w:lineRule="auto"/>
        <w:rPr>
          <w:rFonts w:ascii="Segoe UI Symbol" w:hAnsi="Segoe UI Symbol" w:cs="Segoe UI Symbol"/>
          <w:b/>
          <w:szCs w:val="21"/>
        </w:rPr>
      </w:pPr>
      <w:r>
        <w:rPr>
          <w:rFonts w:hint="eastAsia" w:ascii="Segoe UI Symbol" w:hAnsi="Segoe UI Symbol" w:cs="Segoe UI Symbol"/>
          <w:b/>
          <w:szCs w:val="21"/>
        </w:rPr>
        <w:t xml:space="preserve">如标书制作工具中格式和内容与“江苏政府采购网/中国政府采购网”发布的招标文件不一致的，以上述网站发布的招标文件为准。</w:t>
      </w:r>
      <w:r/>
    </w:p>
    <w:p>
      <w:pPr>
        <w:ind w:firstLine="422"/>
        <w:spacing w:after="0"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231"/>
      <w:r/>
    </w:p>
    <w:p>
      <w:pPr>
        <w:pStyle w:val="694"/>
        <w:ind w:left="0" w:right="210"/>
        <w:spacing w:before="0" w:after="0" w:line="360" w:lineRule="auto"/>
        <w:rPr>
          <w:rFonts w:ascii="Microsoft New Tai Lue" w:hAnsi="Microsoft New Tai Lue" w:cs="Microsoft New Tai Lue"/>
        </w:rPr>
      </w:pPr>
      <w:r/>
      <w:bookmarkStart w:id="232" w:name="_Toc19978"/>
      <w:r/>
      <w:bookmarkStart w:id="233" w:name="_Toc104560855"/>
      <w:r/>
      <w:bookmarkStart w:id="234" w:name="_Toc96347873"/>
      <w:r/>
      <w:bookmarkStart w:id="235" w:name="_Toc28666"/>
      <w:r/>
      <w:bookmarkStart w:id="236" w:name="_Toc19430"/>
      <w:r/>
      <w:bookmarkStart w:id="237" w:name="_Toc2940"/>
      <w:r/>
      <w:bookmarkStart w:id="238" w:name="_Toc107246232"/>
      <w:r/>
      <w:bookmarkStart w:id="239" w:name="_Toc27595"/>
      <w:r/>
      <w:bookmarkStart w:id="240" w:name="_Toc13445"/>
      <w:r/>
      <w:bookmarkStart w:id="241" w:name="_Toc100905218"/>
      <w:r/>
      <w:bookmarkStart w:id="242" w:name="_Toc103848541"/>
      <w:r>
        <w:rPr>
          <w:rFonts w:ascii="Microsoft New Tai Lue" w:hAnsi="Microsoft New Tai Lue" w:cs="Microsoft New Tai Lue"/>
        </w:rPr>
        <w:t xml:space="preserve">17.招标文件的澄清或者修改</w:t>
      </w:r>
      <w:bookmarkEnd w:id="232"/>
      <w:r/>
      <w:bookmarkEnd w:id="233"/>
      <w:r/>
      <w:bookmarkEnd w:id="234"/>
      <w:r/>
      <w:bookmarkEnd w:id="235"/>
      <w:r/>
      <w:bookmarkEnd w:id="236"/>
      <w:r/>
      <w:bookmarkEnd w:id="237"/>
      <w:r/>
      <w:bookmarkEnd w:id="238"/>
      <w:r/>
      <w:bookmarkEnd w:id="239"/>
      <w:r/>
      <w:bookmarkEnd w:id="240"/>
      <w:r/>
      <w:bookmarkEnd w:id="241"/>
      <w:r/>
      <w:bookmarkEnd w:id="242"/>
      <w:r/>
      <w:r/>
    </w:p>
    <w:p>
      <w:pPr>
        <w:ind w:firstLine="420"/>
        <w:spacing w:after="0" w:line="360" w:lineRule="auto"/>
        <w:rPr>
          <w:rFonts w:ascii="Microsoft New Tai Lue" w:hAnsi="Microsoft New Tai Lue" w:cs="Microsoft New Tai Lue"/>
          <w:szCs w:val="21"/>
        </w:rPr>
      </w:pPr>
      <w:r/>
      <w:bookmarkStart w:id="243" w:name="_Toc100905219"/>
      <w:r>
        <w:rPr>
          <w:rFonts w:ascii="Microsoft New Tai Lue" w:hAnsi="Microsoft New Tai Lue" w:cs="Microsoft New Tai Lue"/>
          <w:szCs w:val="21"/>
        </w:rPr>
        <w:t xml:space="preserve">17.1采购方可以对已发出的招标文件进行必要的澄清或者修改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；不足15日的，采购方应当顺延提交投标文件的截止时间。</w:t>
      </w:r>
      <w:r/>
    </w:p>
    <w:p>
      <w:pPr>
        <w:ind w:firstLine="420"/>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17.3投标人应在提交投标文件截止时间前，关注原公告媒体有关本项目的更正公告，根据更正公告内容自行决定是否需要重新制作和提交投标文件，并承担由此产生的相应责任。</w:t>
      </w:r>
      <w:bookmarkEnd w:id="243"/>
      <w:r/>
    </w:p>
    <w:p>
      <w:pPr>
        <w:pStyle w:val="694"/>
        <w:ind w:left="0" w:right="210"/>
        <w:spacing w:before="0" w:after="0" w:line="360" w:lineRule="auto"/>
        <w:rPr>
          <w:rFonts w:ascii="Microsoft New Tai Lue" w:hAnsi="Microsoft New Tai Lue" w:cs="Microsoft New Tai Lue"/>
        </w:rPr>
      </w:pPr>
      <w:r/>
      <w:bookmarkStart w:id="244" w:name="_Toc26795"/>
      <w:r/>
      <w:bookmarkStart w:id="245" w:name="_Toc31995"/>
      <w:r/>
      <w:bookmarkStart w:id="246" w:name="_Toc25252"/>
      <w:r/>
      <w:bookmarkStart w:id="247" w:name="_Toc12745"/>
      <w:r/>
      <w:bookmarkStart w:id="248" w:name="_Toc4649"/>
      <w:r>
        <w:rPr>
          <w:rFonts w:ascii="Microsoft New Tai Lue" w:hAnsi="Microsoft New Tai Lue" w:cs="Microsoft New Tai Lue"/>
        </w:rPr>
        <w:t xml:space="preserve">三．投标文件</w:t>
      </w:r>
      <w:bookmarkEnd w:id="53"/>
      <w:r/>
      <w:bookmarkEnd w:id="54"/>
      <w:r/>
      <w:bookmarkEnd w:id="55"/>
      <w:r/>
      <w:bookmarkEnd w:id="244"/>
      <w:r/>
      <w:bookmarkEnd w:id="245"/>
      <w:r/>
      <w:bookmarkEnd w:id="246"/>
      <w:r/>
      <w:bookmarkEnd w:id="247"/>
      <w:r/>
      <w:bookmarkEnd w:id="248"/>
      <w:r/>
      <w:r/>
    </w:p>
    <w:p>
      <w:pPr>
        <w:pStyle w:val="694"/>
        <w:ind w:left="0" w:right="210"/>
        <w:spacing w:before="0" w:after="0" w:line="360" w:lineRule="auto"/>
        <w:rPr>
          <w:rFonts w:ascii="Microsoft New Tai Lue" w:hAnsi="Microsoft New Tai Lue" w:cs="Microsoft New Tai Lue"/>
        </w:rPr>
      </w:pPr>
      <w:r/>
      <w:bookmarkStart w:id="249" w:name="_Toc6504"/>
      <w:r/>
      <w:bookmarkStart w:id="250" w:name="_Toc20707"/>
      <w:r/>
      <w:bookmarkStart w:id="251" w:name="_Toc26708"/>
      <w:r/>
      <w:bookmarkStart w:id="252" w:name="_Toc32487"/>
      <w:r/>
      <w:bookmarkStart w:id="253" w:name="_Toc107246234"/>
      <w:r/>
      <w:bookmarkStart w:id="254" w:name="_Toc103848543"/>
      <w:r/>
      <w:bookmarkStart w:id="255" w:name="_Toc1981"/>
      <w:r/>
      <w:bookmarkStart w:id="256" w:name="_Toc31248"/>
      <w:r/>
      <w:bookmarkStart w:id="257" w:name="_Toc104560857"/>
      <w:r>
        <w:rPr>
          <w:rFonts w:ascii="Microsoft New Tai Lue" w:hAnsi="Microsoft New Tai Lue" w:cs="Microsoft New Tai Lue"/>
        </w:rPr>
        <w:t xml:space="preserve">18.投标文件的组成</w:t>
      </w:r>
      <w:bookmarkEnd w:id="249"/>
      <w:r/>
      <w:bookmarkEnd w:id="250"/>
      <w:r/>
      <w:bookmarkEnd w:id="251"/>
      <w:r/>
      <w:bookmarkEnd w:id="252"/>
      <w:r/>
      <w:bookmarkEnd w:id="253"/>
      <w:r/>
      <w:bookmarkEnd w:id="254"/>
      <w:r/>
      <w:bookmarkEnd w:id="255"/>
      <w:r/>
      <w:bookmarkEnd w:id="256"/>
      <w:r/>
      <w:bookmarkEnd w:id="257"/>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316"/>
        <w:jc w:val="left"/>
        <w:spacing w:after="0" w:line="360" w:lineRule="auto"/>
        <w:rPr>
          <w:rFonts w:ascii="Arial" w:hAnsi="宋体" w:cs="Arial"/>
          <w:b/>
          <w:sz w:val="22"/>
          <w:szCs w:val="22"/>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after="0" w:line="360" w:lineRule="auto"/>
        <w:rPr>
          <w:szCs w:val="21"/>
        </w:rPr>
      </w:pPr>
      <w:r>
        <w:rPr>
          <w:rFonts w:hint="eastAsia"/>
          <w:szCs w:val="21"/>
        </w:rPr>
        <w:t xml:space="preserve">（1）投标函，格式见附件。</w:t>
      </w:r>
      <w:r/>
    </w:p>
    <w:p>
      <w:pPr>
        <w:ind w:firstLine="315"/>
        <w:jc w:val="left"/>
        <w:spacing w:after="0" w:line="360" w:lineRule="auto"/>
        <w:rPr>
          <w:szCs w:val="21"/>
        </w:rPr>
      </w:pPr>
      <w:r>
        <w:rPr>
          <w:rFonts w:hint="eastAsia"/>
          <w:szCs w:val="21"/>
        </w:rPr>
        <w:t xml:space="preserve">（2）法定代表人（单位负责人）身份证明，格式见附件。</w:t>
      </w:r>
      <w:r/>
    </w:p>
    <w:p>
      <w:pPr>
        <w:ind w:firstLine="315"/>
        <w:jc w:val="left"/>
        <w:spacing w:after="0" w:line="360" w:lineRule="auto"/>
        <w:rPr>
          <w:szCs w:val="21"/>
        </w:rPr>
      </w:pPr>
      <w:r>
        <w:rPr>
          <w:rFonts w:hint="eastAsia"/>
          <w:szCs w:val="21"/>
        </w:rPr>
        <w:t xml:space="preserve">（3）法定代表人（单位负责人）授权委托书（适用于法人/非法人），格式见附件。</w:t>
      </w:r>
      <w:r/>
    </w:p>
    <w:p>
      <w:pPr>
        <w:ind w:firstLine="315"/>
        <w:jc w:val="left"/>
        <w:spacing w:after="0" w:line="360" w:lineRule="auto"/>
        <w:rPr>
          <w:szCs w:val="21"/>
        </w:rPr>
      </w:pPr>
      <w:r>
        <w:rPr>
          <w:rFonts w:hint="eastAsia"/>
          <w:szCs w:val="21"/>
        </w:rPr>
        <w:t xml:space="preserve">（4）开标一览表，格式见附件。</w:t>
      </w:r>
      <w:r/>
    </w:p>
    <w:p>
      <w:pPr>
        <w:ind w:firstLine="315"/>
        <w:jc w:val="left"/>
        <w:spacing w:after="0" w:line="360" w:lineRule="auto"/>
        <w:rPr>
          <w:szCs w:val="21"/>
        </w:rPr>
      </w:pPr>
      <w:r>
        <w:rPr>
          <w:rFonts w:hint="eastAsia"/>
          <w:szCs w:val="21"/>
        </w:rPr>
        <w:t xml:space="preserve">（5）分项报价表，格式见附件。</w:t>
      </w:r>
      <w:r/>
    </w:p>
    <w:p>
      <w:pPr>
        <w:ind w:firstLine="315"/>
        <w:jc w:val="left"/>
        <w:spacing w:after="0" w:line="360" w:lineRule="auto"/>
        <w:rPr>
          <w:szCs w:val="21"/>
        </w:rPr>
      </w:pPr>
      <w:r>
        <w:rPr>
          <w:rFonts w:hint="eastAsia"/>
          <w:szCs w:val="21"/>
        </w:rPr>
        <w:t xml:space="preserve">（6）商务条款偏离表，格式见附件。</w:t>
      </w:r>
      <w:r/>
    </w:p>
    <w:p>
      <w:pPr>
        <w:ind w:firstLine="315"/>
        <w:jc w:val="left"/>
        <w:spacing w:after="0" w:line="360" w:lineRule="auto"/>
        <w:rPr>
          <w:szCs w:val="21"/>
        </w:rPr>
      </w:pPr>
      <w:r>
        <w:rPr>
          <w:rFonts w:hint="eastAsia"/>
          <w:szCs w:val="21"/>
        </w:rPr>
        <w:t xml:space="preserve">（7）供应商具备投标资格的证明文件：</w:t>
      </w:r>
      <w:r/>
    </w:p>
    <w:p>
      <w:pPr>
        <w:ind w:firstLine="315"/>
        <w:jc w:val="left"/>
        <w:spacing w:after="0" w:line="360" w:lineRule="auto"/>
        <w:rPr>
          <w:szCs w:val="21"/>
        </w:rPr>
      </w:pPr>
      <w:r>
        <w:rPr>
          <w:rFonts w:hint="eastAsia"/>
          <w:szCs w:val="21"/>
        </w:rPr>
        <w:t xml:space="preserve">（7-1-1）具有独立承担民事责任的能力。</w:t>
      </w:r>
      <w:r/>
    </w:p>
    <w:p>
      <w:pPr>
        <w:ind w:firstLine="315"/>
        <w:jc w:val="left"/>
        <w:spacing w:after="0" w:line="360" w:lineRule="auto"/>
        <w:rPr>
          <w:szCs w:val="21"/>
        </w:rPr>
      </w:pPr>
      <w:r>
        <w:rPr>
          <w:rFonts w:hint="eastAsia"/>
          <w:szCs w:val="21"/>
        </w:rPr>
        <w:t xml:space="preserve">（a）供应商为企业（包括合伙企业）的，应提供有效的“营业执照”。</w:t>
      </w:r>
      <w:r/>
    </w:p>
    <w:p>
      <w:pPr>
        <w:ind w:firstLine="315"/>
        <w:jc w:val="left"/>
        <w:spacing w:after="0" w:line="360" w:lineRule="auto"/>
        <w:rPr>
          <w:szCs w:val="21"/>
        </w:rPr>
      </w:pPr>
      <w:r>
        <w:rPr>
          <w:rFonts w:hint="eastAsia"/>
          <w:szCs w:val="21"/>
        </w:rPr>
        <w:t xml:space="preserve">（b）供应商为事业单位的，应提供有效的“事业单位法人证书”。</w:t>
      </w:r>
      <w:r/>
    </w:p>
    <w:p>
      <w:pPr>
        <w:ind w:firstLine="315"/>
        <w:jc w:val="left"/>
        <w:spacing w:after="0" w:line="360" w:lineRule="auto"/>
        <w:rPr>
          <w:szCs w:val="21"/>
        </w:rPr>
      </w:pPr>
      <w:r>
        <w:rPr>
          <w:rFonts w:hint="eastAsia"/>
          <w:szCs w:val="21"/>
        </w:rPr>
        <w:t xml:space="preserve">（c）供应商是非企业机构的，应提供有效的“执业许可证”、“登记证书”等证明文件。</w:t>
      </w:r>
      <w:r/>
    </w:p>
    <w:p>
      <w:pPr>
        <w:ind w:firstLine="315"/>
        <w:jc w:val="left"/>
        <w:spacing w:after="0" w:line="360" w:lineRule="auto"/>
        <w:rPr>
          <w:szCs w:val="21"/>
        </w:rPr>
      </w:pPr>
      <w:r>
        <w:rPr>
          <w:rFonts w:hint="eastAsia"/>
          <w:szCs w:val="21"/>
        </w:rPr>
        <w:t xml:space="preserve">（d）供应商是个体工商户的，应提供有效的“个体工商户营业执照”。</w:t>
      </w:r>
      <w:r/>
    </w:p>
    <w:p>
      <w:pPr>
        <w:ind w:firstLine="315"/>
        <w:jc w:val="left"/>
        <w:spacing w:after="0" w:line="360" w:lineRule="auto"/>
        <w:rPr>
          <w:szCs w:val="21"/>
        </w:rPr>
      </w:pPr>
      <w:r>
        <w:rPr>
          <w:rFonts w:hint="eastAsia"/>
          <w:szCs w:val="21"/>
        </w:rPr>
        <w:t xml:space="preserve">（e）供应商是自然人的，应提供有效的自然人身份证明。</w:t>
      </w:r>
      <w:r/>
    </w:p>
    <w:p>
      <w:pPr>
        <w:ind w:firstLine="315"/>
        <w:jc w:val="left"/>
        <w:spacing w:after="0"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after="0" w:line="360" w:lineRule="auto"/>
        <w:rPr>
          <w:szCs w:val="21"/>
        </w:rPr>
      </w:pPr>
      <w:r>
        <w:rPr>
          <w:rFonts w:hint="eastAsia"/>
          <w:szCs w:val="21"/>
        </w:rPr>
        <w:t xml:space="preserve">（7-1-2）工商变更登记文件（如需），如发生了单位名称等变更的，需提供工商变更登记文件。</w:t>
      </w:r>
      <w:r/>
    </w:p>
    <w:p>
      <w:pPr>
        <w:ind w:firstLine="315"/>
        <w:jc w:val="left"/>
        <w:spacing w:after="0" w:line="360" w:lineRule="auto"/>
        <w:rPr>
          <w:szCs w:val="21"/>
        </w:rPr>
      </w:pPr>
      <w:r>
        <w:rPr>
          <w:rFonts w:hint="eastAsia"/>
          <w:szCs w:val="21"/>
        </w:rPr>
        <w:t xml:space="preserve">（7-2）具有良好的商业信誉和健全的财务会计制度。</w:t>
      </w:r>
      <w:r/>
    </w:p>
    <w:p>
      <w:pPr>
        <w:ind w:firstLine="315"/>
        <w:jc w:val="left"/>
        <w:spacing w:after="0" w:line="360" w:lineRule="auto"/>
        <w:rPr>
          <w:szCs w:val="21"/>
        </w:rPr>
      </w:pPr>
      <w:r>
        <w:rPr>
          <w:rFonts w:hint="eastAsia"/>
          <w:szCs w:val="21"/>
        </w:rPr>
        <w:t xml:space="preserve">（7-3）具有履行合同所必需的设备和专业技术能力，格式见附件。</w:t>
      </w:r>
      <w:r/>
    </w:p>
    <w:p>
      <w:pPr>
        <w:ind w:firstLine="315"/>
        <w:jc w:val="left"/>
        <w:spacing w:after="0" w:line="360" w:lineRule="auto"/>
        <w:rPr>
          <w:szCs w:val="21"/>
        </w:rPr>
      </w:pPr>
      <w:r>
        <w:rPr>
          <w:rFonts w:hint="eastAsia"/>
          <w:szCs w:val="21"/>
        </w:rPr>
        <w:t xml:space="preserve">（7-4）有依法缴纳税收的良好记录。</w:t>
      </w:r>
      <w:r/>
    </w:p>
    <w:p>
      <w:pPr>
        <w:ind w:firstLine="315"/>
        <w:jc w:val="left"/>
        <w:spacing w:after="0" w:line="360" w:lineRule="auto"/>
        <w:rPr>
          <w:szCs w:val="21"/>
        </w:rPr>
      </w:pPr>
      <w:r>
        <w:rPr>
          <w:rFonts w:hint="eastAsia"/>
          <w:szCs w:val="21"/>
        </w:rPr>
        <w:t xml:space="preserve">（7-5）有依法缴纳社会保障资金的良好记录。</w:t>
      </w:r>
      <w:r/>
    </w:p>
    <w:p>
      <w:pPr>
        <w:ind w:firstLine="315"/>
        <w:jc w:val="left"/>
        <w:spacing w:after="0" w:line="360" w:lineRule="auto"/>
        <w:rPr>
          <w:szCs w:val="21"/>
        </w:rPr>
      </w:pPr>
      <w:r>
        <w:rPr>
          <w:rFonts w:hint="eastAsia"/>
          <w:szCs w:val="21"/>
        </w:rPr>
        <w:t xml:space="preserve">（7-6）参加政府采购活动前三年内，在经营活动中没有重大违法记录，提供声明函原件，格式见附件。</w:t>
      </w:r>
      <w:r/>
    </w:p>
    <w:p>
      <w:pPr>
        <w:ind w:firstLine="315"/>
        <w:jc w:val="left"/>
        <w:spacing w:after="0" w:line="360" w:lineRule="auto"/>
        <w:rPr>
          <w:szCs w:val="21"/>
        </w:rPr>
      </w:pPr>
      <w:r>
        <w:rPr>
          <w:rFonts w:hint="eastAsia"/>
          <w:szCs w:val="21"/>
        </w:rPr>
        <w:t xml:space="preserve">（7-7）无不良信用记录承诺函（供应商自行查询适用），格式见附件。</w:t>
      </w:r>
      <w:r/>
    </w:p>
    <w:p>
      <w:pPr>
        <w:ind w:firstLine="315"/>
        <w:jc w:val="left"/>
        <w:spacing w:after="0" w:line="360" w:lineRule="auto"/>
        <w:rPr>
          <w:szCs w:val="21"/>
        </w:rPr>
      </w:pPr>
      <w:r>
        <w:rPr>
          <w:rFonts w:hint="eastAsia"/>
          <w:szCs w:val="21"/>
        </w:rPr>
        <w:t xml:space="preserve">（7-8）招标文件要求的其它实质性资格资信证明文件。</w:t>
      </w:r>
      <w:r/>
    </w:p>
    <w:p>
      <w:pPr>
        <w:ind w:firstLine="315"/>
        <w:jc w:val="left"/>
        <w:spacing w:after="0" w:line="360" w:lineRule="auto"/>
        <w:rPr>
          <w:szCs w:val="21"/>
        </w:rPr>
      </w:pPr>
      <w:r>
        <w:rPr>
          <w:rFonts w:hint="eastAsia"/>
          <w:szCs w:val="21"/>
        </w:rPr>
        <w:t xml:space="preserve">（8）公章授权书（如需），格式见附件。</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after="0" w:line="360" w:lineRule="auto"/>
        <w:rPr>
          <w:szCs w:val="21"/>
        </w:rPr>
      </w:pPr>
      <w:r>
        <w:rPr>
          <w:rFonts w:hint="eastAsia"/>
          <w:szCs w:val="21"/>
        </w:rPr>
        <w:t xml:space="preserve">（1）技术条款偏离表，格式见附件。</w:t>
      </w:r>
      <w:r/>
    </w:p>
    <w:p>
      <w:pPr>
        <w:ind w:firstLine="422"/>
        <w:spacing w:after="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after="0" w:line="360" w:lineRule="auto"/>
      </w:pPr>
      <w:r>
        <w:t xml:space="preserve">（1）</w:t>
      </w:r>
      <w:r>
        <w:rPr>
          <w:rFonts w:hint="eastAsia" w:ascii="Microsoft New Tai Lue" w:hAnsi="Microsoft New Tai Lue" w:cs="Microsoft New Tai Lue"/>
          <w:szCs w:val="21"/>
        </w:rPr>
        <w:t xml:space="preserve">提供符合政府采购政策的证明材料。</w:t>
      </w:r>
      <w:r/>
    </w:p>
    <w:p>
      <w:pPr>
        <w:ind w:firstLine="420"/>
        <w:spacing w:after="0" w:line="360" w:lineRule="auto"/>
      </w:pPr>
      <w:r>
        <w:rPr>
          <w:rFonts w:hint="eastAsia" w:ascii="Microsoft New Tai Lue" w:hAnsi="Microsoft New Tai Lue" w:cs="Microsoft New Tai Lue"/>
          <w:szCs w:val="21"/>
        </w:rPr>
        <w:t xml:space="preserve">（2）关于符合本国产品标准的声明函。</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投标人认为需提供的其他文件或证明材料。</w:t>
      </w:r>
      <w:r/>
    </w:p>
    <w:p>
      <w:pPr>
        <w:ind w:firstLine="420"/>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要求投标人提交的其他文件材料或证明材料。</w:t>
      </w:r>
      <w:bookmarkEnd w:id="56"/>
      <w:bookmarkEnd w:id="57"/>
      <w:bookmarkEnd w:id="58"/>
      <w:bookmarkEnd w:id="59"/>
      <w:bookmarkEnd w:id="60"/>
      <w:r/>
    </w:p>
    <w:p>
      <w:pPr>
        <w:pStyle w:val="694"/>
        <w:ind w:left="210" w:right="210"/>
        <w:spacing w:before="0" w:after="0"/>
        <w:rPr>
          <w:rFonts w:ascii="Microsoft New Tai Lue" w:hAnsi="Microsoft New Tai Lue" w:cs="Microsoft New Tai Lue"/>
        </w:rPr>
      </w:pPr>
      <w:r/>
      <w:bookmarkStart w:id="258" w:name="_Toc4211"/>
      <w:r/>
      <w:bookmarkStart w:id="259" w:name="_Toc15002"/>
      <w:r/>
      <w:bookmarkStart w:id="260" w:name="_Toc2967"/>
      <w:r/>
      <w:bookmarkStart w:id="261" w:name="_Toc6119"/>
      <w:r/>
      <w:bookmarkStart w:id="262" w:name="_Toc17577"/>
      <w:r/>
      <w:bookmarkStart w:id="263" w:name="_Toc80264714"/>
      <w:r>
        <w:rPr>
          <w:rFonts w:ascii="Microsoft New Tai Lue" w:hAnsi="Microsoft New Tai Lue" w:cs="Microsoft New Tai Lue"/>
        </w:rPr>
        <w:t xml:space="preserve">19.投标文件编制的原则</w:t>
      </w:r>
      <w:bookmarkEnd w:id="258"/>
      <w:r/>
      <w:bookmarkEnd w:id="259"/>
      <w:r/>
      <w:bookmarkEnd w:id="260"/>
      <w:r/>
      <w:bookmarkEnd w:id="261"/>
      <w:r/>
      <w:bookmarkEnd w:id="262"/>
      <w:r/>
      <w:r/>
    </w:p>
    <w:p>
      <w:pPr>
        <w:ind w:firstLine="420"/>
        <w:spacing w:after="0"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after="0"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after="0"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694"/>
        <w:ind w:left="0" w:right="210"/>
        <w:spacing w:before="0" w:after="0" w:line="360" w:lineRule="auto"/>
        <w:rPr>
          <w:rFonts w:ascii="Segoe UI Symbol" w:hAnsi="Segoe UI Symbol" w:cs="Segoe UI Symbol"/>
          <w:szCs w:val="21"/>
        </w:rPr>
      </w:pPr>
      <w:r/>
      <w:bookmarkStart w:id="264" w:name="_Toc5166"/>
      <w:r/>
      <w:bookmarkStart w:id="265" w:name="_Toc21479"/>
      <w:r/>
      <w:bookmarkStart w:id="266" w:name="_Toc107246236"/>
      <w:r/>
      <w:bookmarkStart w:id="267" w:name="_Toc17732"/>
      <w:r/>
      <w:bookmarkStart w:id="268" w:name="_Toc32399"/>
      <w:r/>
      <w:bookmarkStart w:id="269" w:name="_Toc10373"/>
      <w:r/>
      <w:bookmarkStart w:id="270" w:name="_Toc11550"/>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264"/>
      <w:r/>
      <w:bookmarkEnd w:id="265"/>
      <w:r/>
      <w:bookmarkEnd w:id="266"/>
      <w:r/>
      <w:bookmarkEnd w:id="267"/>
      <w:r/>
      <w:bookmarkEnd w:id="268"/>
      <w:r/>
      <w:bookmarkEnd w:id="269"/>
      <w:r/>
      <w:bookmarkEnd w:id="270"/>
      <w:r/>
      <w:r/>
    </w:p>
    <w:p>
      <w:pPr>
        <w:ind w:firstLine="420"/>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Segoe UI Symbol" w:hAnsi="Segoe UI Symbol" w:cs="Segoe UI Symbol"/>
          <w:bCs/>
          <w:szCs w:val="21"/>
        </w:rPr>
      </w:pPr>
      <w:r>
        <w:rPr>
          <w:rFonts w:hint="eastAsia" w:ascii="Segoe UI Symbol" w:hAnsi="Segoe UI Symbol" w:cs="Segoe UI Symbol"/>
          <w:bCs/>
          <w:szCs w:val="21"/>
        </w:rPr>
        <w:t xml:space="preserve">20.1所有投标均以人民币报价，应包括国家规定的增值税税金。</w:t>
      </w:r>
      <w:r/>
    </w:p>
    <w:p>
      <w:pPr>
        <w:ind w:firstLine="422"/>
        <w:jc w:val="left"/>
        <w:spacing w:after="0"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w:t>
      </w:r>
      <w:r>
        <w:rPr>
          <w:rFonts w:hint="eastAsia" w:ascii="Microsoft New Tai Lue" w:hAnsi="Microsoft New Tai Lue" w:cs="Microsoft New Tai Lue"/>
          <w:b/>
          <w:bCs/>
          <w:szCs w:val="21"/>
        </w:rPr>
        <w:t xml:space="preserve">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after="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r/>
    </w:p>
    <w:p>
      <w:pPr>
        <w:pStyle w:val="694"/>
        <w:ind w:left="0" w:right="210"/>
        <w:spacing w:before="0" w:after="0" w:line="360" w:lineRule="auto"/>
        <w:rPr>
          <w:rFonts w:ascii="Microsoft New Tai Lue" w:hAnsi="Microsoft New Tai Lue" w:cs="Microsoft New Tai Lue"/>
        </w:rPr>
      </w:pPr>
      <w:r/>
      <w:bookmarkStart w:id="271" w:name="_Toc103848545"/>
      <w:r/>
      <w:bookmarkStart w:id="272" w:name="_Toc104560859"/>
      <w:r/>
      <w:bookmarkStart w:id="273" w:name="_Toc198"/>
      <w:r/>
      <w:bookmarkStart w:id="274" w:name="_Toc107246237"/>
      <w:r/>
      <w:bookmarkStart w:id="275" w:name="_Toc24016"/>
      <w:r/>
      <w:bookmarkStart w:id="276" w:name="_Toc23773"/>
      <w:r/>
      <w:bookmarkStart w:id="277" w:name="_Toc13556"/>
      <w:r/>
      <w:bookmarkStart w:id="278" w:name="_Toc12798"/>
      <w:r/>
      <w:bookmarkStart w:id="279" w:name="_Toc100905224"/>
      <w:r/>
      <w:bookmarkStart w:id="280" w:name="_Toc6307"/>
      <w:r/>
      <w:bookmarkStart w:id="281" w:name="_Toc103848544"/>
      <w:r/>
      <w:bookmarkStart w:id="282" w:name="_Toc100905223"/>
      <w:r/>
      <w:bookmarkStart w:id="283" w:name="_Toc96347878"/>
      <w:r>
        <w:rPr>
          <w:rFonts w:ascii="Microsoft New Tai Lue" w:hAnsi="Microsoft New Tai Lue" w:cs="Microsoft New Tai Lue"/>
        </w:rPr>
        <w:t xml:space="preserve">21.投标有效期</w:t>
      </w:r>
      <w:bookmarkEnd w:id="271"/>
      <w:r/>
      <w:bookmarkEnd w:id="272"/>
      <w:r/>
      <w:bookmarkEnd w:id="273"/>
      <w:r/>
      <w:bookmarkEnd w:id="274"/>
      <w:r/>
      <w:bookmarkEnd w:id="275"/>
      <w:r/>
      <w:bookmarkEnd w:id="276"/>
      <w:r/>
      <w:bookmarkEnd w:id="277"/>
      <w:r/>
      <w:bookmarkEnd w:id="278"/>
      <w:r/>
      <w:bookmarkEnd w:id="279"/>
      <w:r/>
      <w:bookmarkEnd w:id="280"/>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694"/>
        <w:ind w:left="0" w:right="210"/>
        <w:spacing w:before="0" w:after="0" w:line="360" w:lineRule="auto"/>
        <w:rPr>
          <w:rFonts w:ascii="Microsoft New Tai Lue" w:hAnsi="Microsoft New Tai Lue" w:cs="Microsoft New Tai Lue"/>
        </w:rPr>
      </w:pPr>
      <w:r/>
      <w:bookmarkStart w:id="284" w:name="_Toc22490"/>
      <w:r/>
      <w:bookmarkStart w:id="285" w:name="_Toc17827"/>
      <w:r/>
      <w:bookmarkStart w:id="286" w:name="_Toc25327"/>
      <w:r/>
      <w:bookmarkStart w:id="287" w:name="_Toc17120"/>
      <w:r/>
      <w:bookmarkStart w:id="288" w:name="_Toc20130"/>
      <w:r/>
      <w:bookmarkStart w:id="289" w:name="_Toc104560860"/>
      <w:r/>
      <w:bookmarkStart w:id="290" w:name="_Toc107246238"/>
      <w:r/>
      <w:bookmarkStart w:id="291" w:name="_Toc17351"/>
      <w:r>
        <w:rPr>
          <w:rFonts w:ascii="Microsoft New Tai Lue" w:hAnsi="Microsoft New Tai Lue" w:cs="Microsoft New Tai Lue"/>
        </w:rPr>
        <w:t xml:space="preserve">22.投标保证金</w:t>
      </w:r>
      <w:bookmarkEnd w:id="281"/>
      <w:r/>
      <w:bookmarkEnd w:id="282"/>
      <w:r/>
      <w:bookmarkEnd w:id="283"/>
      <w:r/>
      <w:bookmarkEnd w:id="284"/>
      <w:r/>
      <w:bookmarkEnd w:id="285"/>
      <w:r/>
      <w:bookmarkEnd w:id="286"/>
      <w:r/>
      <w:bookmarkEnd w:id="287"/>
      <w:r/>
      <w:bookmarkEnd w:id="288"/>
      <w:r/>
      <w:bookmarkEnd w:id="289"/>
      <w:r/>
      <w:bookmarkEnd w:id="290"/>
      <w:r/>
      <w:bookmarkEnd w:id="291"/>
      <w:r/>
      <w:r/>
    </w:p>
    <w:p>
      <w:pPr>
        <w:ind w:firstLine="420"/>
        <w:spacing w:after="0" w:line="360" w:lineRule="auto"/>
        <w:rPr>
          <w:rFonts w:ascii="Microsoft New Tai Lue" w:hAnsi="Microsoft New Tai Lue" w:cs="Microsoft New Tai Lue"/>
          <w:bCs/>
          <w:szCs w:val="21"/>
        </w:rPr>
      </w:pPr>
      <w:r/>
      <w:bookmarkStart w:id="292" w:name="_Toc96347879"/>
      <w:r/>
      <w:bookmarkStart w:id="293" w:name="_Toc466452044"/>
      <w:r/>
      <w:bookmarkStart w:id="294" w:name="_Toc519241651"/>
      <w:r/>
      <w:bookmarkStart w:id="295" w:name="_Toc420487862"/>
      <w:r/>
      <w:bookmarkStart w:id="296" w:name="_Toc420657357"/>
      <w:r/>
      <w:bookmarkStart w:id="297" w:name="_Toc68159552"/>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292"/>
      <w:bookmarkEnd w:id="293"/>
      <w:bookmarkEnd w:id="294"/>
      <w:bookmarkEnd w:id="295"/>
      <w:bookmarkEnd w:id="296"/>
      <w:bookmarkEnd w:id="297"/>
      <w:r/>
    </w:p>
    <w:p>
      <w:pPr>
        <w:ind w:firstLine="315"/>
        <w:jc w:val="left"/>
        <w:spacing w:after="0" w:line="360" w:lineRule="auto"/>
        <w:rPr>
          <w:szCs w:val="21"/>
        </w:rPr>
      </w:pPr>
      <w:r/>
      <w:bookmarkStart w:id="298" w:name="_Toc103848546"/>
      <w:r/>
      <w:bookmarkStart w:id="299" w:name="_Toc104560861"/>
      <w:r/>
      <w:bookmarkStart w:id="300" w:name="_Toc100905225"/>
      <w:r/>
      <w:bookmarkStart w:id="301" w:name="_Toc96347880"/>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after="0"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after="0"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after="0"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after="0"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after="0"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694"/>
        <w:ind w:left="0" w:right="210"/>
        <w:spacing w:before="0" w:after="0" w:line="360" w:lineRule="auto"/>
        <w:rPr>
          <w:rFonts w:ascii="Microsoft New Tai Lue" w:hAnsi="Microsoft New Tai Lue" w:cs="Microsoft New Tai Lue"/>
        </w:rPr>
      </w:pPr>
      <w:r/>
      <w:bookmarkStart w:id="302" w:name="_Toc19689"/>
      <w:r/>
      <w:bookmarkStart w:id="303" w:name="_Toc19130"/>
      <w:r/>
      <w:bookmarkStart w:id="304" w:name="_Toc18645"/>
      <w:r/>
      <w:bookmarkStart w:id="305" w:name="_Toc8083"/>
      <w:r/>
      <w:bookmarkStart w:id="306" w:name="_Toc9388"/>
      <w:r/>
      <w:bookmarkStart w:id="307" w:name="_Toc107246239"/>
      <w:r/>
      <w:bookmarkStart w:id="308" w:name="_Toc23087"/>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298"/>
      <w:r/>
      <w:bookmarkEnd w:id="299"/>
      <w:r/>
      <w:bookmarkEnd w:id="300"/>
      <w:r/>
      <w:bookmarkEnd w:id="301"/>
      <w:r/>
      <w:bookmarkEnd w:id="302"/>
      <w:r/>
      <w:bookmarkEnd w:id="303"/>
      <w:r/>
      <w:bookmarkEnd w:id="304"/>
      <w:r/>
      <w:bookmarkEnd w:id="305"/>
      <w:r/>
      <w:bookmarkEnd w:id="306"/>
      <w:r/>
      <w:bookmarkEnd w:id="307"/>
      <w:r/>
      <w:bookmarkEnd w:id="308"/>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w:t>
      </w:r>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r>
        <w:rPr>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23.2</w:t>
      </w:r>
      <w:r>
        <w:rPr>
          <w:rFonts w:hint="eastAsia" w:ascii="Microsoft New Tai Lue" w:hAnsi="Microsoft New Tai Lue" w:cs="Microsoft New Tai Lue"/>
          <w:b/>
          <w:szCs w:val="21"/>
        </w:rPr>
        <w:t xml:space="preserve">投标文件</w:t>
      </w:r>
      <w:r>
        <w:rPr>
          <w:rFonts w:ascii="Microsoft New Tai Lue" w:hAnsi="Microsoft New Tai Lue" w:cs="Microsoft New Tai Lue"/>
          <w:b/>
          <w:bCs/>
          <w:szCs w:val="21"/>
        </w:rPr>
        <w:t xml:space="preserve">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w:t>
      </w:r>
      <w:r>
        <w:rPr>
          <w:rFonts w:hint="eastAsia" w:ascii="Microsoft New Tai Lue" w:hAnsi="Microsoft New Tai Lue" w:cs="Microsoft New Tai Lue"/>
          <w:bCs/>
          <w:szCs w:val="21"/>
        </w:rPr>
        <w:t xml:space="preserve">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pStyle w:val="694"/>
        <w:ind w:left="0" w:right="210"/>
        <w:spacing w:before="0" w:after="0" w:line="360" w:lineRule="auto"/>
        <w:rPr>
          <w:rFonts w:ascii="Microsoft New Tai Lue" w:hAnsi="Microsoft New Tai Lue" w:cs="Microsoft New Tai Lue"/>
        </w:rPr>
      </w:pPr>
      <w:r/>
      <w:bookmarkStart w:id="309" w:name="_Toc22723"/>
      <w:r/>
      <w:bookmarkStart w:id="310" w:name="_Toc9469"/>
      <w:r/>
      <w:bookmarkStart w:id="311" w:name="_Toc13139"/>
      <w:r/>
      <w:bookmarkStart w:id="312" w:name="_Toc5091"/>
      <w:r/>
      <w:bookmarkStart w:id="313" w:name="_Toc5158"/>
      <w:r/>
      <w:bookmarkStart w:id="314" w:name="_Toc107246240"/>
      <w:r>
        <w:rPr>
          <w:rFonts w:ascii="Microsoft New Tai Lue" w:hAnsi="Microsoft New Tai Lue" w:cs="Microsoft New Tai Lue"/>
        </w:rPr>
        <w:t xml:space="preserve">四．投标文件的递交</w:t>
      </w:r>
      <w:bookmarkEnd w:id="309"/>
      <w:r/>
      <w:bookmarkEnd w:id="310"/>
      <w:r/>
      <w:bookmarkEnd w:id="311"/>
      <w:r/>
      <w:bookmarkEnd w:id="312"/>
      <w:r/>
      <w:bookmarkEnd w:id="313"/>
      <w:r/>
      <w:bookmarkEnd w:id="314"/>
      <w:r/>
      <w:r/>
    </w:p>
    <w:p>
      <w:pPr>
        <w:pStyle w:val="694"/>
        <w:ind w:left="0" w:right="210"/>
        <w:spacing w:before="0" w:after="0" w:line="360" w:lineRule="auto"/>
        <w:rPr>
          <w:rFonts w:ascii="Microsoft New Tai Lue" w:hAnsi="Microsoft New Tai Lue" w:cs="Microsoft New Tai Lue"/>
        </w:rPr>
      </w:pPr>
      <w:r/>
      <w:bookmarkStart w:id="315" w:name="_Toc100905226"/>
      <w:r/>
      <w:bookmarkStart w:id="316" w:name="_Toc96347881"/>
      <w:r/>
      <w:bookmarkStart w:id="317" w:name="_Toc104560863"/>
      <w:r/>
      <w:bookmarkStart w:id="318" w:name="_Toc103848548"/>
      <w:r/>
      <w:bookmarkStart w:id="319" w:name="_Toc107246241"/>
      <w:r/>
      <w:bookmarkStart w:id="320" w:name="_Toc25296"/>
      <w:r/>
      <w:bookmarkStart w:id="321" w:name="_Toc31791"/>
      <w:r/>
      <w:bookmarkStart w:id="322" w:name="_Toc8286"/>
      <w:r/>
      <w:bookmarkStart w:id="323" w:name="_Toc30261"/>
      <w:r/>
      <w:bookmarkStart w:id="324" w:name="_Toc27842"/>
      <w:r/>
      <w:bookmarkStart w:id="325" w:name="_Toc3306"/>
      <w:r>
        <w:rPr>
          <w:rFonts w:ascii="Microsoft New Tai Lue" w:hAnsi="Microsoft New Tai Lue" w:cs="Microsoft New Tai Lue"/>
        </w:rPr>
        <w:t xml:space="preserve">24.投标文件的</w:t>
      </w:r>
      <w:bookmarkEnd w:id="315"/>
      <w:r/>
      <w:bookmarkEnd w:id="316"/>
      <w:r/>
      <w:bookmarkEnd w:id="317"/>
      <w:r/>
      <w:bookmarkEnd w:id="318"/>
      <w:r/>
      <w:bookmarkEnd w:id="319"/>
      <w:r>
        <w:rPr>
          <w:rFonts w:hint="eastAsia" w:ascii="Microsoft New Tai Lue" w:hAnsi="Microsoft New Tai Lue" w:cs="Microsoft New Tai Lue"/>
        </w:rPr>
        <w:t xml:space="preserve">递交</w:t>
      </w:r>
      <w:bookmarkEnd w:id="320"/>
      <w:r/>
      <w:bookmarkEnd w:id="321"/>
      <w:r/>
      <w:bookmarkEnd w:id="322"/>
      <w:r/>
      <w:bookmarkEnd w:id="323"/>
      <w:r/>
      <w:bookmarkEnd w:id="324"/>
      <w:r/>
      <w:bookmarkEnd w:id="325"/>
      <w:r/>
      <w:r/>
    </w:p>
    <w:p>
      <w:pPr>
        <w:ind w:firstLine="420"/>
        <w:spacing w:after="0" w:line="360" w:lineRule="auto"/>
        <w:rPr>
          <w:rFonts w:ascii="Microsoft New Tai Lue" w:hAnsi="Microsoft New Tai Lue" w:cs="Microsoft New Tai Lue"/>
          <w:bCs/>
          <w:szCs w:val="21"/>
        </w:rPr>
      </w:pPr>
      <w:r/>
      <w:bookmarkStart w:id="326" w:name="_Toc103848549"/>
      <w:r/>
      <w:bookmarkStart w:id="327" w:name="_Toc11464"/>
      <w:r/>
      <w:bookmarkStart w:id="328" w:name="_Toc51928343"/>
      <w:r/>
      <w:bookmarkStart w:id="329" w:name="_Toc97561941"/>
      <w:r/>
      <w:bookmarkStart w:id="330" w:name="_Toc5042"/>
      <w:r/>
      <w:bookmarkStart w:id="331" w:name="_Toc38931614"/>
      <w:r/>
      <w:bookmarkStart w:id="332" w:name="_Toc38931800"/>
      <w:r/>
      <w:bookmarkStart w:id="333" w:name="_Toc4536"/>
      <w:r/>
      <w:bookmarkStart w:id="334" w:name="_Toc48151397"/>
      <w:r/>
      <w:bookmarkStart w:id="335" w:name="_Toc100905227"/>
      <w:r/>
      <w:bookmarkStart w:id="336" w:name="_Toc19963"/>
      <w:r/>
      <w:bookmarkStart w:id="337" w:name="_Toc46939510"/>
      <w:r/>
      <w:bookmarkStart w:id="338" w:name="_Toc469850063"/>
      <w:r/>
      <w:bookmarkStart w:id="339" w:name="_Toc11952"/>
      <w:r/>
      <w:bookmarkStart w:id="340" w:name="_Toc40202948"/>
      <w:r/>
      <w:bookmarkStart w:id="341" w:name="_Toc38933357"/>
      <w:r/>
      <w:bookmarkStart w:id="342" w:name="_Toc96347882"/>
      <w:r/>
      <w:bookmarkStart w:id="343" w:name="_Toc50528805"/>
      <w:r/>
      <w:bookmarkStart w:id="344" w:name="_Toc89586904"/>
      <w:r/>
      <w:bookmarkStart w:id="345" w:name="_Toc91399404"/>
      <w:r/>
      <w:bookmarkStart w:id="346" w:name="_Toc46219699"/>
      <w:r/>
      <w:bookmarkStart w:id="347" w:name="_Toc46960670"/>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bookmarkStart w:id="348" w:name="_Toc104560864"/>
      <w:r/>
      <w:r/>
    </w:p>
    <w:p>
      <w:pPr>
        <w:pStyle w:val="694"/>
        <w:ind w:left="0" w:right="210"/>
        <w:spacing w:before="0" w:after="0" w:line="360" w:lineRule="auto"/>
        <w:rPr>
          <w:rFonts w:ascii="Microsoft New Tai Lue" w:hAnsi="Microsoft New Tai Lue" w:cs="Microsoft New Tai Lue"/>
        </w:rPr>
      </w:pPr>
      <w:r/>
      <w:bookmarkStart w:id="349" w:name="_Toc13949"/>
      <w:r/>
      <w:bookmarkStart w:id="350" w:name="_Toc107246242"/>
      <w:r/>
      <w:bookmarkStart w:id="351" w:name="_Toc16636"/>
      <w:r/>
      <w:bookmarkStart w:id="352" w:name="_Toc2870"/>
      <w:r/>
      <w:bookmarkStart w:id="353" w:name="_Toc23489"/>
      <w:r/>
      <w:bookmarkStart w:id="354" w:name="_Toc20764"/>
      <w:r/>
      <w:bookmarkStart w:id="355" w:name="_Toc19464"/>
      <w:r>
        <w:rPr>
          <w:rFonts w:ascii="Microsoft New Tai Lue" w:hAnsi="Microsoft New Tai Lue" w:cs="Microsoft New Tai Lue"/>
        </w:rPr>
        <w:t xml:space="preserve">25.</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Microsoft New Tai Lue" w:hAnsi="Microsoft New Tai Lue" w:cs="Microsoft New Tai Lue"/>
        </w:rPr>
        <w:t xml:space="preserve">投标文件的解密</w:t>
      </w:r>
      <w:bookmarkEnd w:id="349"/>
      <w:r/>
      <w:bookmarkEnd w:id="350"/>
      <w:r/>
      <w:bookmarkEnd w:id="351"/>
      <w:r/>
      <w:bookmarkEnd w:id="352"/>
      <w:r/>
      <w:bookmarkEnd w:id="353"/>
      <w:r/>
      <w:bookmarkEnd w:id="354"/>
      <w:r/>
      <w:bookmarkEnd w:id="355"/>
      <w:r/>
      <w:r/>
    </w:p>
    <w:p>
      <w:pPr>
        <w:ind w:firstLine="420"/>
        <w:spacing w:after="0" w:line="360" w:lineRule="auto"/>
        <w:rPr>
          <w:rFonts w:ascii="Microsoft New Tai Lue" w:hAnsi="Microsoft New Tai Lue" w:cs="Microsoft New Tai Lue"/>
          <w:bCs/>
          <w:szCs w:val="21"/>
        </w:rPr>
      </w:pPr>
      <w:r/>
      <w:bookmarkStart w:id="356" w:name="_Toc96347883"/>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firstLine="420"/>
        <w:spacing w:after="0" w:line="360" w:lineRule="auto"/>
        <w:rPr>
          <w:rFonts w:ascii="Microsoft New Tai Lue" w:hAnsi="Microsoft New Tai Lue" w:cs="Microsoft New Tai Lue"/>
          <w:b/>
          <w:bCs/>
          <w:szCs w:val="21"/>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r/>
    </w:p>
    <w:p>
      <w:pPr>
        <w:pStyle w:val="694"/>
        <w:ind w:left="0" w:right="210"/>
        <w:spacing w:before="0" w:after="0" w:line="360" w:lineRule="auto"/>
        <w:rPr>
          <w:rFonts w:ascii="Microsoft New Tai Lue" w:hAnsi="Microsoft New Tai Lue" w:cs="Microsoft New Tai Lue"/>
        </w:rPr>
      </w:pPr>
      <w:r/>
      <w:bookmarkStart w:id="357" w:name="_Toc8773"/>
      <w:r/>
      <w:bookmarkStart w:id="358" w:name="_Toc6798"/>
      <w:r/>
      <w:bookmarkStart w:id="359" w:name="_Toc107246243"/>
      <w:r/>
      <w:bookmarkStart w:id="360" w:name="_Toc103848550"/>
      <w:r/>
      <w:bookmarkStart w:id="361" w:name="_Toc100905228"/>
      <w:r/>
      <w:bookmarkStart w:id="362" w:name="_Toc18289"/>
      <w:r/>
      <w:bookmarkStart w:id="363" w:name="_Toc18906"/>
      <w:r/>
      <w:bookmarkStart w:id="364" w:name="_Toc9248"/>
      <w:r/>
      <w:bookmarkStart w:id="365" w:name="_Toc104560865"/>
      <w:r/>
      <w:bookmarkStart w:id="366" w:name="_Toc16657"/>
      <w:r>
        <w:rPr>
          <w:rFonts w:ascii="Microsoft New Tai Lue" w:hAnsi="Microsoft New Tai Lue" w:cs="Microsoft New Tai Lue"/>
        </w:rPr>
        <w:t xml:space="preserve">26.投标文件的修改和撤回</w:t>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after="0"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文件的补充、修改的内容应当按照采购文件要求签署、盖章后，作为</w:t>
      </w:r>
      <w:r>
        <w:rPr>
          <w:rFonts w:hint="eastAsia"/>
          <w:szCs w:val="21"/>
        </w:rPr>
        <w:t xml:space="preserve">投标</w:t>
      </w:r>
      <w:r>
        <w:rPr>
          <w:szCs w:val="21"/>
        </w:rPr>
        <w:t xml:space="preserve">文件的组成部分。</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694"/>
        <w:ind w:left="0" w:right="210"/>
        <w:spacing w:before="0" w:after="0" w:line="360" w:lineRule="auto"/>
        <w:rPr>
          <w:rFonts w:ascii="Microsoft New Tai Lue" w:hAnsi="Microsoft New Tai Lue" w:cs="Microsoft New Tai Lue"/>
        </w:rPr>
      </w:pPr>
      <w:r/>
      <w:bookmarkStart w:id="367" w:name="_Toc19138"/>
      <w:r/>
      <w:bookmarkStart w:id="368" w:name="_Toc26994"/>
      <w:r/>
      <w:bookmarkStart w:id="369" w:name="_Toc107246244"/>
      <w:r/>
      <w:bookmarkStart w:id="370" w:name="_Toc27097"/>
      <w:r/>
      <w:bookmarkStart w:id="371" w:name="_Toc104560866"/>
      <w:r/>
      <w:bookmarkStart w:id="372" w:name="_Toc103848551"/>
      <w:r/>
      <w:bookmarkStart w:id="373" w:name="_Toc138"/>
      <w:r/>
      <w:bookmarkStart w:id="374" w:name="_Toc32491"/>
      <w:r/>
      <w:bookmarkStart w:id="375" w:name="_Toc13943"/>
      <w:r>
        <w:rPr>
          <w:rFonts w:ascii="Microsoft New Tai Lue" w:hAnsi="Microsoft New Tai Lue" w:cs="Microsoft New Tai Lue"/>
        </w:rPr>
        <w:t xml:space="preserve">27.诚实信用</w:t>
      </w:r>
      <w:bookmarkEnd w:id="367"/>
      <w:r/>
      <w:bookmarkEnd w:id="368"/>
      <w:r/>
      <w:bookmarkEnd w:id="369"/>
      <w:r/>
      <w:bookmarkEnd w:id="370"/>
      <w:r/>
      <w:bookmarkEnd w:id="371"/>
      <w:r/>
      <w:bookmarkEnd w:id="372"/>
      <w:r/>
      <w:bookmarkEnd w:id="373"/>
      <w:r/>
      <w:bookmarkEnd w:id="374"/>
      <w:r/>
      <w:bookmarkEnd w:id="375"/>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694"/>
        <w:ind w:left="0" w:right="210"/>
        <w:spacing w:before="0" w:after="0" w:line="360" w:lineRule="auto"/>
        <w:rPr>
          <w:rFonts w:ascii="Microsoft New Tai Lue" w:hAnsi="Microsoft New Tai Lue" w:cs="Microsoft New Tai Lue"/>
        </w:rPr>
      </w:pPr>
      <w:r/>
      <w:bookmarkStart w:id="376" w:name="_Toc21823"/>
      <w:r/>
      <w:bookmarkStart w:id="377" w:name="_Toc31101"/>
      <w:r/>
      <w:bookmarkStart w:id="378" w:name="_Toc107246245"/>
      <w:r/>
      <w:bookmarkStart w:id="379" w:name="_Toc17331"/>
      <w:r/>
      <w:bookmarkStart w:id="380" w:name="_Toc20073"/>
      <w:r/>
      <w:bookmarkStart w:id="381" w:name="_Toc23134"/>
      <w:r>
        <w:rPr>
          <w:rFonts w:ascii="Microsoft New Tai Lue" w:hAnsi="Microsoft New Tai Lue" w:cs="Microsoft New Tai Lue"/>
        </w:rPr>
        <w:t xml:space="preserve">五．开标和评标</w:t>
      </w:r>
      <w:bookmarkEnd w:id="376"/>
      <w:r/>
      <w:bookmarkEnd w:id="377"/>
      <w:r/>
      <w:bookmarkEnd w:id="378"/>
      <w:r/>
      <w:bookmarkEnd w:id="379"/>
      <w:r/>
      <w:bookmarkEnd w:id="380"/>
      <w:r/>
      <w:bookmarkEnd w:id="381"/>
      <w:r/>
      <w:bookmarkStart w:id="382" w:name="_Toc96347885"/>
      <w:r/>
      <w:r/>
    </w:p>
    <w:p>
      <w:pPr>
        <w:pStyle w:val="694"/>
        <w:ind w:left="0" w:right="210"/>
        <w:spacing w:before="0" w:after="0" w:line="360" w:lineRule="auto"/>
        <w:rPr>
          <w:rFonts w:ascii="Microsoft New Tai Lue" w:hAnsi="Microsoft New Tai Lue" w:cs="Microsoft New Tai Lue"/>
        </w:rPr>
      </w:pPr>
      <w:r/>
      <w:bookmarkStart w:id="383" w:name="_Toc3011"/>
      <w:r/>
      <w:bookmarkStart w:id="384" w:name="_Toc25855"/>
      <w:r/>
      <w:bookmarkStart w:id="385" w:name="_Toc4351"/>
      <w:r/>
      <w:bookmarkStart w:id="386" w:name="_Toc29271"/>
      <w:r/>
      <w:bookmarkStart w:id="387" w:name="_Toc19353"/>
      <w:r/>
      <w:bookmarkStart w:id="388" w:name="_Toc104560868"/>
      <w:r/>
      <w:bookmarkStart w:id="389" w:name="_Toc100905230"/>
      <w:r/>
      <w:bookmarkStart w:id="390" w:name="_Toc107246246"/>
      <w:r/>
      <w:bookmarkStart w:id="391" w:name="_Toc103848553"/>
      <w:r/>
      <w:bookmarkStart w:id="392" w:name="_Toc24873"/>
      <w:r>
        <w:rPr>
          <w:rFonts w:ascii="Microsoft New Tai Lue" w:hAnsi="Microsoft New Tai Lue" w:cs="Microsoft New Tai Lue"/>
        </w:rPr>
        <w:t xml:space="preserve">28.开标</w:t>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20"/>
        <w:spacing w:after="0" w:line="360" w:lineRule="auto"/>
        <w:rPr>
          <w:rFonts w:ascii="Microsoft New Tai Lue" w:hAnsi="Microsoft New Tai Lue" w:cs="Microsoft New Tai Lue"/>
          <w:bCs/>
          <w:szCs w:val="21"/>
        </w:rPr>
      </w:pPr>
      <w:r/>
      <w:bookmarkStart w:id="393" w:name="_Toc96347886"/>
      <w:r>
        <w:rPr>
          <w:rFonts w:hint="eastAsia" w:ascii="Microsoft New Tai Lue" w:hAnsi="Microsoft New Tai Lue" w:cs="Microsoft New Tai Lue"/>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28.2 投标人在开标过程中涉及到的投标文件解密、开标结果确认等工作，应按照《操作手册》规定执行。</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28.3投标人不足3家的，不得开标。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28.4投标人如果对开标过程和开标结果有疑义，应当根据《操作手册》规定提出，“苏采云”系统中《开标记录表》公布后5分钟内未提出的，视同认可开标结果。</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（1）招标文件存在不合理条款或者招标程序不符合规定的，采购人、采购代理机构改正后依法重新招标；</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（2）招标文件没有不合理条款、招标程序符合规定，需要采用其他采购方式采购的，采购人依法报财政部门批准，经批准后，可变更为其他采购方式采购。</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28.6投标人未参加开标的，视同认可开标结果。</w:t>
      </w:r>
      <w:bookmarkEnd w:id="393"/>
      <w:r/>
      <w:bookmarkStart w:id="394" w:name="_Toc100905231"/>
      <w:r/>
      <w:r/>
    </w:p>
    <w:p>
      <w:pPr>
        <w:pStyle w:val="694"/>
        <w:ind w:left="0" w:right="210"/>
        <w:spacing w:before="0" w:after="0" w:line="360" w:lineRule="auto"/>
        <w:rPr>
          <w:rFonts w:ascii="Microsoft New Tai Lue" w:hAnsi="Microsoft New Tai Lue" w:cs="Microsoft New Tai Lue"/>
        </w:rPr>
      </w:pPr>
      <w:r/>
      <w:bookmarkStart w:id="395" w:name="_Toc26201"/>
      <w:r/>
      <w:bookmarkStart w:id="396" w:name="_Toc12748"/>
      <w:r/>
      <w:bookmarkStart w:id="397" w:name="_Toc107246247"/>
      <w:r/>
      <w:bookmarkStart w:id="398" w:name="_Toc29051"/>
      <w:r/>
      <w:bookmarkStart w:id="399" w:name="_Toc18745"/>
      <w:r/>
      <w:bookmarkStart w:id="400" w:name="_Toc28328"/>
      <w:r/>
      <w:bookmarkStart w:id="401" w:name="_Toc8314"/>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395"/>
      <w:r/>
      <w:bookmarkEnd w:id="396"/>
      <w:r/>
      <w:bookmarkEnd w:id="397"/>
      <w:r/>
      <w:bookmarkEnd w:id="398"/>
      <w:r/>
      <w:bookmarkEnd w:id="399"/>
      <w:r/>
      <w:bookmarkEnd w:id="400"/>
      <w:r/>
      <w:bookmarkEnd w:id="401"/>
      <w:r/>
      <w:r/>
    </w:p>
    <w:p>
      <w:pPr>
        <w:ind w:firstLine="420"/>
        <w:spacing w:after="0" w:line="360" w:lineRule="auto"/>
        <w:rPr>
          <w:rFonts w:ascii="Microsoft New Tai Lue" w:hAnsi="Microsoft New Tai Lue" w:cs="Microsoft New Tai Lue"/>
          <w:bCs/>
          <w:szCs w:val="21"/>
        </w:rPr>
      </w:pPr>
      <w:r/>
      <w:bookmarkStart w:id="402" w:name="_Toc103848554"/>
      <w:r/>
      <w:bookmarkStart w:id="403"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pStyle w:val="694"/>
        <w:ind w:left="0" w:right="210"/>
        <w:spacing w:before="0" w:after="0" w:line="360" w:lineRule="auto"/>
        <w:rPr>
          <w:rFonts w:ascii="Microsoft New Tai Lue" w:hAnsi="Microsoft New Tai Lue" w:cs="Microsoft New Tai Lue"/>
        </w:rPr>
      </w:pPr>
      <w:r/>
      <w:bookmarkStart w:id="404" w:name="_Toc960"/>
      <w:r/>
      <w:bookmarkStart w:id="405" w:name="_Toc32002"/>
      <w:r/>
      <w:bookmarkStart w:id="406" w:name="_Toc28848"/>
      <w:r/>
      <w:bookmarkStart w:id="407" w:name="_Toc8427"/>
      <w:r/>
      <w:bookmarkStart w:id="408" w:name="_Toc107246248"/>
      <w:r/>
      <w:bookmarkStart w:id="409" w:name="_Toc31304"/>
      <w:r/>
      <w:bookmarkStart w:id="410" w:name="_Toc28510"/>
      <w:r>
        <w:rPr>
          <w:rFonts w:ascii="Microsoft New Tai Lue" w:hAnsi="Microsoft New Tai Lue" w:cs="Microsoft New Tai Lue"/>
        </w:rPr>
        <w:t xml:space="preserve">30.评标</w:t>
      </w:r>
      <w:bookmarkEnd w:id="402"/>
      <w:r/>
      <w:bookmarkEnd w:id="403"/>
      <w:r/>
      <w:bookmarkEnd w:id="404"/>
      <w:r/>
      <w:bookmarkEnd w:id="405"/>
      <w:r/>
      <w:bookmarkEnd w:id="406"/>
      <w:r/>
      <w:bookmarkEnd w:id="407"/>
      <w:r/>
      <w:bookmarkEnd w:id="408"/>
      <w:r/>
      <w:bookmarkEnd w:id="409"/>
      <w:r/>
      <w:bookmarkEnd w:id="410"/>
      <w:r/>
      <w:r/>
    </w:p>
    <w:p>
      <w:pPr>
        <w:pStyle w:val="694"/>
        <w:ind w:left="0" w:right="210"/>
        <w:spacing w:before="0" w:after="0" w:line="360" w:lineRule="auto"/>
        <w:rPr>
          <w:rFonts w:ascii="Microsoft New Tai Lue" w:hAnsi="Microsoft New Tai Lue" w:cs="Microsoft New Tai Lue"/>
        </w:rPr>
      </w:pPr>
      <w:r/>
      <w:bookmarkStart w:id="411" w:name="_Toc8814"/>
      <w:r/>
      <w:bookmarkStart w:id="412" w:name="_Toc104560870"/>
      <w:r/>
      <w:bookmarkStart w:id="413" w:name="_Toc17272"/>
      <w:r/>
      <w:bookmarkStart w:id="414" w:name="_Toc13341"/>
      <w:r/>
      <w:bookmarkStart w:id="415" w:name="_Toc103848555"/>
      <w:r/>
      <w:bookmarkStart w:id="416" w:name="_Toc5314"/>
      <w:r/>
      <w:bookmarkStart w:id="417" w:name="_Toc107246249"/>
      <w:r/>
      <w:bookmarkStart w:id="418" w:name="_Toc19512"/>
      <w:r/>
      <w:bookmarkStart w:id="419" w:name="_Toc16988"/>
      <w:r>
        <w:rPr>
          <w:rFonts w:ascii="Microsoft New Tai Lue" w:hAnsi="Microsoft New Tai Lue" w:cs="Microsoft New Tai Lue"/>
        </w:rPr>
        <w:t xml:space="preserve">30.1评标委员会</w:t>
      </w:r>
      <w:bookmarkEnd w:id="411"/>
      <w:r/>
      <w:bookmarkEnd w:id="412"/>
      <w:r/>
      <w:bookmarkEnd w:id="413"/>
      <w:r/>
      <w:bookmarkEnd w:id="414"/>
      <w:r/>
      <w:bookmarkEnd w:id="415"/>
      <w:r/>
      <w:bookmarkEnd w:id="416"/>
      <w:r/>
      <w:bookmarkEnd w:id="417"/>
      <w:r/>
      <w:bookmarkEnd w:id="418"/>
      <w:r/>
      <w:bookmarkEnd w:id="419"/>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694"/>
        <w:ind w:left="0" w:right="210"/>
        <w:spacing w:before="0" w:after="0" w:line="360" w:lineRule="auto"/>
        <w:rPr>
          <w:rFonts w:ascii="Microsoft New Tai Lue" w:hAnsi="Microsoft New Tai Lue" w:cs="Microsoft New Tai Lue"/>
        </w:rPr>
      </w:pPr>
      <w:r/>
      <w:bookmarkStart w:id="420" w:name="_Toc103848556"/>
      <w:r/>
      <w:bookmarkStart w:id="421" w:name="_Toc104560871"/>
      <w:r/>
      <w:bookmarkStart w:id="422" w:name="_Toc107246250"/>
      <w:r/>
      <w:bookmarkStart w:id="423" w:name="_Toc1806"/>
      <w:r/>
      <w:bookmarkStart w:id="424" w:name="_Toc22047"/>
      <w:r/>
      <w:bookmarkStart w:id="425" w:name="_Toc16857"/>
      <w:r/>
      <w:bookmarkStart w:id="426" w:name="_Toc20916"/>
      <w:r/>
      <w:bookmarkStart w:id="427" w:name="_Toc2386"/>
      <w:r/>
      <w:bookmarkStart w:id="428" w:name="_Toc23065"/>
      <w:r>
        <w:rPr>
          <w:rFonts w:ascii="Microsoft New Tai Lue" w:hAnsi="Microsoft New Tai Lue" w:cs="Microsoft New Tai Lue"/>
        </w:rPr>
        <w:t xml:space="preserve">30.2</w:t>
      </w:r>
      <w:bookmarkEnd w:id="420"/>
      <w:r/>
      <w:bookmarkEnd w:id="421"/>
      <w:r>
        <w:rPr>
          <w:rFonts w:hint="eastAsia" w:ascii="Microsoft New Tai Lue" w:hAnsi="Microsoft New Tai Lue" w:cs="Microsoft New Tai Lue"/>
        </w:rPr>
        <w:t xml:space="preserve">符合性审查</w:t>
      </w:r>
      <w:bookmarkEnd w:id="422"/>
      <w:r/>
      <w:bookmarkEnd w:id="423"/>
      <w:r/>
      <w:bookmarkEnd w:id="424"/>
      <w:r/>
      <w:bookmarkEnd w:id="425"/>
      <w:r/>
      <w:bookmarkEnd w:id="426"/>
      <w:r/>
      <w:bookmarkEnd w:id="427"/>
      <w:r/>
      <w:bookmarkEnd w:id="428"/>
      <w:r>
        <w:rPr>
          <w:rFonts w:ascii="Microsoft New Tai Lue" w:hAnsi="Microsoft New Tai Lue" w:cs="Microsoft New Tai Lue"/>
        </w:rPr>
        <w:t xml:space="preserve"> </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after="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（3）同一投标人提交两个（含两个）以上不同的投标报价的</w:t>
      </w:r>
      <w:r>
        <w:rPr>
          <w:rFonts w:hint="eastAsia" w:ascii="Microsoft New Tai Lue" w:hAnsi="Microsoft New Tai Lue" w:cs="Microsoft New Tai Lue"/>
          <w:szCs w:val="21"/>
        </w:rPr>
        <w:t xml:space="preserve">；</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lang w:val="en-US" w:eastAsia="zh-CN"/>
        </w:rPr>
        <w:t xml:space="preserve">8</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不符合招标文件中规定的实质性要求和条件的；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lang w:val="en-US" w:eastAsia="zh-CN"/>
        </w:rPr>
        <w:t xml:space="preserve">9</w:t>
      </w:r>
      <w:r>
        <w:rPr>
          <w:rFonts w:ascii="Microsoft New Tai Lue" w:hAnsi="Microsoft New Tai Lue" w:cs="Microsoft New Tai Lue"/>
          <w:szCs w:val="21"/>
        </w:rPr>
        <w:t xml:space="preserve">）投标文件含有采购人不能接受的附加条件的；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lang w:val="en-US" w:eastAsia="zh-CN"/>
        </w:rPr>
        <w:t xml:space="preserve">10</w:t>
      </w:r>
      <w:r>
        <w:rPr>
          <w:rFonts w:ascii="Microsoft New Tai Lue" w:hAnsi="Microsoft New Tai Lue" w:cs="Microsoft New Tai Lue"/>
          <w:szCs w:val="21"/>
        </w:rPr>
        <w:t xml:space="preserve">）投标文件不符合招标文件中规定的其它实质性要求的；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lang w:val="en-US" w:eastAsia="zh-CN"/>
        </w:rPr>
        <w:t xml:space="preserve">1</w:t>
      </w:r>
      <w:r>
        <w:rPr>
          <w:rFonts w:ascii="Microsoft New Tai Lue" w:hAnsi="Microsoft New Tai Lue" w:cs="Microsoft New Tai Lue"/>
          <w:szCs w:val="21"/>
        </w:rPr>
        <w:t xml:space="preserve">）现行法律、法规、规章和招标文件规定的其他无效情形。</w:t>
      </w:r>
      <w:bookmarkEnd w:id="394"/>
      <w:r/>
    </w:p>
    <w:p>
      <w:pPr>
        <w:pStyle w:val="694"/>
        <w:ind w:left="0" w:right="210"/>
        <w:spacing w:before="0" w:after="0" w:line="360" w:lineRule="auto"/>
        <w:rPr>
          <w:rFonts w:ascii="Microsoft New Tai Lue" w:hAnsi="Microsoft New Tai Lue" w:cs="Microsoft New Tai Lue"/>
        </w:rPr>
      </w:pPr>
      <w:r/>
      <w:bookmarkStart w:id="429" w:name="_Toc29709"/>
      <w:r/>
      <w:bookmarkStart w:id="430" w:name="_Toc103848557"/>
      <w:r/>
      <w:bookmarkStart w:id="431" w:name="_Toc409"/>
      <w:r/>
      <w:bookmarkStart w:id="432" w:name="_Toc15782"/>
      <w:r/>
      <w:bookmarkStart w:id="433" w:name="_Toc107246251"/>
      <w:r/>
      <w:bookmarkStart w:id="434" w:name="_Toc19533"/>
      <w:r/>
      <w:bookmarkStart w:id="435" w:name="_Toc104560872"/>
      <w:r/>
      <w:bookmarkStart w:id="436" w:name="_Toc7156"/>
      <w:r/>
      <w:bookmarkStart w:id="437" w:name="_Toc18531"/>
      <w:r>
        <w:rPr>
          <w:rFonts w:ascii="Microsoft New Tai Lue" w:hAnsi="Microsoft New Tai Lue" w:cs="Microsoft New Tai Lue"/>
        </w:rPr>
        <w:t xml:space="preserve">30.3投标文件澄清</w:t>
      </w:r>
      <w:bookmarkEnd w:id="429"/>
      <w:r/>
      <w:bookmarkEnd w:id="430"/>
      <w:r/>
      <w:bookmarkEnd w:id="431"/>
      <w:r/>
      <w:bookmarkEnd w:id="432"/>
      <w:r/>
      <w:bookmarkEnd w:id="433"/>
      <w:r/>
      <w:bookmarkEnd w:id="434"/>
      <w:r/>
      <w:bookmarkEnd w:id="435"/>
      <w:r/>
      <w:bookmarkEnd w:id="436"/>
      <w:r/>
      <w:bookmarkEnd w:id="437"/>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ind w:firstLine="420"/>
        <w:jc w:val="left"/>
        <w:spacing w:line="360" w:lineRule="auto"/>
        <w:rPr>
          <w:rFonts w:ascii="Microsoft New Tai Lue" w:hAnsi="Microsoft New Tai Lue" w:cs="Microsoft New Tai Lue"/>
          <w:szCs w:val="21"/>
        </w:rPr>
      </w:pPr>
      <w:r>
        <w:rPr>
          <w:rFonts w:hint="default" w:ascii="Microsoft New Tai Lue" w:hAnsi="Microsoft New Tai Lue" w:cs="Microsoft New Tai Lue"/>
          <w:color w:val="auto"/>
          <w:szCs w:val="21"/>
          <w:highlight w:val="none"/>
        </w:rPr>
        <w:t xml:space="preserve">30.3.5</w:t>
      </w:r>
      <w:r>
        <w:rPr>
          <w:rFonts w:hint="eastAsia"/>
          <w:color w:val="auto"/>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694"/>
        <w:ind w:left="0" w:right="210"/>
        <w:spacing w:before="0" w:after="0" w:line="360" w:lineRule="auto"/>
        <w:rPr>
          <w:rFonts w:ascii="Microsoft New Tai Lue" w:hAnsi="Microsoft New Tai Lue" w:cs="Microsoft New Tai Lue"/>
        </w:rPr>
      </w:pPr>
      <w:r/>
      <w:bookmarkStart w:id="438" w:name="_Toc107246252"/>
      <w:r/>
      <w:bookmarkStart w:id="439" w:name="_Toc15005"/>
      <w:r/>
      <w:bookmarkStart w:id="440" w:name="_Toc32039"/>
      <w:r/>
      <w:bookmarkStart w:id="441" w:name="_Toc24804"/>
      <w:r/>
      <w:bookmarkStart w:id="442" w:name="_Toc27935"/>
      <w:r/>
      <w:bookmarkStart w:id="443" w:name="_Toc14281"/>
      <w:r/>
      <w:bookmarkStart w:id="444" w:name="_Toc19606"/>
      <w:r>
        <w:rPr>
          <w:rFonts w:ascii="Microsoft New Tai Lue" w:hAnsi="Microsoft New Tai Lue" w:cs="Microsoft New Tai Lue"/>
        </w:rPr>
        <w:t xml:space="preserve">30.4</w:t>
      </w:r>
      <w:bookmarkEnd w:id="438"/>
      <w:r>
        <w:rPr>
          <w:rFonts w:hint="eastAsia" w:ascii="Microsoft New Tai Lue" w:hAnsi="Microsoft New Tai Lue" w:cs="Microsoft New Tai Lue"/>
        </w:rPr>
        <w:t xml:space="preserve">报价修正</w:t>
      </w:r>
      <w:bookmarkEnd w:id="439"/>
      <w:r/>
      <w:bookmarkEnd w:id="440"/>
      <w:r/>
      <w:bookmarkEnd w:id="441"/>
      <w:r/>
      <w:bookmarkEnd w:id="442"/>
      <w:r/>
      <w:bookmarkEnd w:id="443"/>
      <w:r/>
      <w:bookmarkEnd w:id="444"/>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694"/>
        <w:ind w:left="0" w:right="210"/>
        <w:spacing w:before="0" w:after="0" w:line="360" w:lineRule="auto"/>
        <w:rPr>
          <w:rFonts w:ascii="Microsoft New Tai Lue" w:hAnsi="Microsoft New Tai Lue" w:cs="Microsoft New Tai Lue"/>
        </w:rPr>
      </w:pPr>
      <w:r/>
      <w:bookmarkStart w:id="445" w:name="_Toc107246253"/>
      <w:r/>
      <w:bookmarkStart w:id="446" w:name="_Toc911"/>
      <w:r/>
      <w:bookmarkStart w:id="447" w:name="_Toc16280"/>
      <w:r/>
      <w:bookmarkStart w:id="448" w:name="_Toc10306"/>
      <w:r/>
      <w:bookmarkStart w:id="449" w:name="_Toc104560873"/>
      <w:r/>
      <w:bookmarkStart w:id="450" w:name="_Toc3830"/>
      <w:r/>
      <w:bookmarkStart w:id="451" w:name="_Toc13835"/>
      <w:r/>
      <w:bookmarkStart w:id="452" w:name="_Toc103848558"/>
      <w:r/>
      <w:bookmarkStart w:id="453" w:name="_Toc28662"/>
      <w:r>
        <w:rPr>
          <w:rFonts w:ascii="Microsoft New Tai Lue" w:hAnsi="Microsoft New Tai Lue" w:cs="Microsoft New Tai Lue"/>
        </w:rPr>
        <w:t xml:space="preserve">30.5</w:t>
      </w:r>
      <w:r>
        <w:rPr>
          <w:rFonts w:hint="eastAsia" w:ascii="Microsoft New Tai Lue" w:hAnsi="Microsoft New Tai Lue" w:cs="Microsoft New Tai Lue"/>
        </w:rPr>
        <w:t xml:space="preserve">同品牌多家投标人处理原则</w:t>
      </w:r>
      <w:bookmarkEnd w:id="445"/>
      <w:r/>
      <w:bookmarkEnd w:id="446"/>
      <w:r/>
      <w:bookmarkEnd w:id="447"/>
      <w:r/>
      <w:bookmarkEnd w:id="448"/>
      <w:r/>
      <w:bookmarkEnd w:id="449"/>
      <w:r/>
      <w:bookmarkEnd w:id="450"/>
      <w:r/>
      <w:bookmarkEnd w:id="451"/>
      <w:r/>
      <w:bookmarkEnd w:id="452"/>
      <w:r/>
      <w:bookmarkEnd w:id="453"/>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30.5.1</w:t>
      </w:r>
      <w:r>
        <w:rPr>
          <w:rFonts w:hint="eastAsia" w:ascii="Microsoft New Tai Lue" w:hAnsi="Microsoft New Tai Lue" w:cs="Microsoft New Tai Lue"/>
          <w:szCs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30.5.2</w:t>
      </w:r>
      <w:r>
        <w:rPr>
          <w:rFonts w:hint="eastAsia" w:ascii="Microsoft New Tai Lue" w:hAnsi="Microsoft New Tai Lue" w:cs="Microsoft New Tai Lue"/>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30.5.3</w:t>
      </w:r>
      <w:r>
        <w:rPr>
          <w:rFonts w:hint="eastAsia" w:ascii="Microsoft New Tai Lue" w:hAnsi="Microsoft New Tai Lue" w:cs="Microsoft New Tai Lue"/>
          <w:szCs w:val="21"/>
        </w:rPr>
        <w:t xml:space="preserve">非单一产品采购项目，根据采购项目技术构成、产品价格比重等合理确定核心产品，核心产品见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。多家投标人提供的核心产品品牌相同的，按前两款规定处理</w:t>
      </w:r>
      <w:r>
        <w:rPr>
          <w:rFonts w:ascii="Microsoft New Tai Lue" w:hAnsi="Microsoft New Tai Lue" w:cs="Microsoft New Tai Lue"/>
          <w:szCs w:val="21"/>
        </w:rPr>
        <w:t xml:space="preserve">。</w:t>
      </w:r>
      <w:r/>
    </w:p>
    <w:p>
      <w:pPr>
        <w:pStyle w:val="694"/>
        <w:ind w:left="0" w:right="210"/>
        <w:spacing w:before="0" w:after="0" w:line="360" w:lineRule="auto"/>
        <w:rPr>
          <w:rFonts w:ascii="Microsoft New Tai Lue" w:hAnsi="Microsoft New Tai Lue" w:cs="Microsoft New Tai Lue"/>
        </w:rPr>
      </w:pPr>
      <w:r/>
      <w:bookmarkStart w:id="454" w:name="_Toc27532"/>
      <w:r/>
      <w:bookmarkStart w:id="455" w:name="_Toc10010"/>
      <w:r/>
      <w:bookmarkStart w:id="456" w:name="_Toc103848559"/>
      <w:r/>
      <w:bookmarkStart w:id="457" w:name="_Toc107246254"/>
      <w:r/>
      <w:bookmarkStart w:id="458" w:name="_Toc7403"/>
      <w:r/>
      <w:bookmarkStart w:id="459" w:name="_Toc30717"/>
      <w:r/>
      <w:bookmarkStart w:id="460" w:name="_Toc104560874"/>
      <w:r/>
      <w:bookmarkStart w:id="461" w:name="_Toc27181"/>
      <w:r/>
      <w:bookmarkStart w:id="462" w:name="_Toc5246"/>
      <w:r>
        <w:rPr>
          <w:rFonts w:ascii="Microsoft New Tai Lue" w:hAnsi="Microsoft New Tai Lue" w:cs="Microsoft New Tai Lue"/>
        </w:rPr>
        <w:t xml:space="preserve">30.6比较与评价</w:t>
      </w:r>
      <w:bookmarkEnd w:id="454"/>
      <w:r/>
      <w:bookmarkEnd w:id="455"/>
      <w:r/>
      <w:bookmarkEnd w:id="456"/>
      <w:r/>
      <w:bookmarkEnd w:id="457"/>
      <w:r/>
      <w:bookmarkEnd w:id="458"/>
      <w:r/>
      <w:bookmarkEnd w:id="459"/>
      <w:r/>
      <w:bookmarkEnd w:id="460"/>
      <w:r/>
      <w:bookmarkEnd w:id="461"/>
      <w:r/>
      <w:bookmarkEnd w:id="46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694"/>
        <w:ind w:left="0" w:right="210"/>
        <w:spacing w:before="0" w:after="0" w:line="360" w:lineRule="auto"/>
        <w:rPr>
          <w:rFonts w:ascii="Microsoft New Tai Lue" w:hAnsi="Microsoft New Tai Lue" w:cs="Microsoft New Tai Lue"/>
        </w:rPr>
      </w:pPr>
      <w:r/>
      <w:bookmarkStart w:id="463" w:name="_Toc19495"/>
      <w:r/>
      <w:bookmarkStart w:id="464" w:name="_Toc9344"/>
      <w:r/>
      <w:bookmarkStart w:id="465" w:name="_Toc7863"/>
      <w:r/>
      <w:bookmarkStart w:id="466" w:name="_Toc17871"/>
      <w:r/>
      <w:bookmarkStart w:id="467" w:name="_Toc9528"/>
      <w:r/>
      <w:bookmarkStart w:id="468" w:name="_Toc107246255"/>
      <w:r/>
      <w:bookmarkStart w:id="469" w:name="_Toc5979"/>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463"/>
      <w:r/>
      <w:bookmarkEnd w:id="464"/>
      <w:r/>
      <w:bookmarkEnd w:id="465"/>
      <w:r/>
      <w:bookmarkEnd w:id="466"/>
      <w:r/>
      <w:bookmarkEnd w:id="467"/>
      <w:r/>
      <w:bookmarkEnd w:id="468"/>
      <w:r/>
      <w:bookmarkEnd w:id="469"/>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694"/>
        <w:ind w:left="0" w:right="210"/>
        <w:spacing w:before="0" w:after="0" w:line="360" w:lineRule="auto"/>
        <w:tabs>
          <w:tab w:val="left" w:pos="5882" w:leader="none"/>
        </w:tabs>
        <w:rPr>
          <w:rFonts w:ascii="Microsoft New Tai Lue" w:hAnsi="Microsoft New Tai Lue" w:cs="Microsoft New Tai Lue"/>
        </w:rPr>
      </w:pPr>
      <w:r/>
      <w:bookmarkStart w:id="470" w:name="_Toc21441"/>
      <w:r/>
      <w:bookmarkStart w:id="471" w:name="_Toc28985"/>
      <w:r/>
      <w:bookmarkStart w:id="472" w:name="_Toc2874"/>
      <w:r/>
      <w:bookmarkStart w:id="473" w:name="_Toc16915"/>
      <w:r/>
      <w:bookmarkStart w:id="474" w:name="_Toc104560876"/>
      <w:r/>
      <w:bookmarkStart w:id="475" w:name="_Toc14498"/>
      <w:r/>
      <w:bookmarkStart w:id="476" w:name="_Toc107246256"/>
      <w:r/>
      <w:bookmarkStart w:id="477" w:name="_Toc2346"/>
      <w:r/>
      <w:bookmarkStart w:id="478" w:name="_Toc103848561"/>
      <w:r>
        <w:rPr>
          <w:rFonts w:ascii="Microsoft New Tai Lue" w:hAnsi="Microsoft New Tai Lue" w:cs="Microsoft New Tai Lue"/>
        </w:rPr>
        <w:t xml:space="preserve">30.8评标过程的保密</w:t>
      </w:r>
      <w:bookmarkEnd w:id="470"/>
      <w:r/>
      <w:bookmarkEnd w:id="471"/>
      <w:r/>
      <w:bookmarkEnd w:id="472"/>
      <w:r/>
      <w:bookmarkEnd w:id="473"/>
      <w:r/>
      <w:bookmarkEnd w:id="474"/>
      <w:r/>
      <w:bookmarkEnd w:id="475"/>
      <w:r/>
      <w:bookmarkEnd w:id="476"/>
      <w:r/>
      <w:bookmarkEnd w:id="477"/>
      <w:r/>
      <w:bookmarkEnd w:id="478"/>
      <w:r>
        <w:rPr>
          <w:rFonts w:ascii="Microsoft New Tai Lue" w:hAnsi="Microsoft New Tai Lue" w:cs="Microsoft New Tai Lue"/>
        </w:rPr>
        <w:tab/>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694"/>
        <w:ind w:left="0" w:right="210"/>
        <w:spacing w:before="0" w:after="0" w:line="360" w:lineRule="auto"/>
        <w:rPr>
          <w:rFonts w:ascii="Microsoft New Tai Lue" w:hAnsi="Microsoft New Tai Lue" w:cs="Microsoft New Tai Lue"/>
        </w:rPr>
      </w:pPr>
      <w:r/>
      <w:bookmarkStart w:id="479" w:name="_Toc27985"/>
      <w:r/>
      <w:bookmarkStart w:id="480" w:name="_Toc7173"/>
      <w:r/>
      <w:bookmarkStart w:id="481" w:name="_Toc1397"/>
      <w:r/>
      <w:bookmarkStart w:id="482" w:name="_Toc28267"/>
      <w:r/>
      <w:bookmarkStart w:id="483" w:name="_Toc107246257"/>
      <w:r/>
      <w:bookmarkStart w:id="484" w:name="_Toc15231"/>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479"/>
      <w:r/>
      <w:bookmarkEnd w:id="480"/>
      <w:r/>
      <w:bookmarkEnd w:id="481"/>
      <w:r/>
      <w:bookmarkEnd w:id="482"/>
      <w:r/>
      <w:bookmarkEnd w:id="483"/>
      <w:r/>
      <w:bookmarkEnd w:id="484"/>
      <w:r/>
      <w:r/>
    </w:p>
    <w:p>
      <w:pPr>
        <w:pStyle w:val="694"/>
        <w:ind w:left="0" w:right="210"/>
        <w:spacing w:before="0" w:after="0" w:line="360" w:lineRule="auto"/>
        <w:rPr>
          <w:rFonts w:ascii="Microsoft New Tai Lue" w:hAnsi="Microsoft New Tai Lue" w:cs="Microsoft New Tai Lue"/>
        </w:rPr>
      </w:pPr>
      <w:r/>
      <w:bookmarkStart w:id="485" w:name="_Toc103848563"/>
      <w:r/>
      <w:bookmarkStart w:id="486" w:name="_Toc104560878"/>
      <w:r/>
      <w:bookmarkStart w:id="487" w:name="_Toc107246258"/>
      <w:r/>
      <w:bookmarkStart w:id="488" w:name="_Toc5549"/>
      <w:r/>
      <w:bookmarkStart w:id="489" w:name="_Toc18207"/>
      <w:r/>
      <w:bookmarkStart w:id="490" w:name="_Toc7878"/>
      <w:r/>
      <w:bookmarkStart w:id="491" w:name="_Toc15590"/>
      <w:r/>
      <w:bookmarkStart w:id="492" w:name="_Toc4697"/>
      <w:r/>
      <w:bookmarkStart w:id="493" w:name="_Toc1065"/>
      <w:r>
        <w:rPr>
          <w:rFonts w:ascii="Microsoft New Tai Lue" w:hAnsi="Microsoft New Tai Lue" w:cs="Microsoft New Tai Lue"/>
        </w:rPr>
        <w:t xml:space="preserve">31.确定中标</w:t>
      </w:r>
      <w:bookmarkEnd w:id="485"/>
      <w:r/>
      <w:bookmarkEnd w:id="486"/>
      <w:r>
        <w:rPr>
          <w:rFonts w:hint="eastAsia" w:ascii="Microsoft New Tai Lue" w:hAnsi="Microsoft New Tai Lue" w:cs="Microsoft New Tai Lue"/>
        </w:rPr>
        <w:t xml:space="preserve">人</w:t>
      </w:r>
      <w:bookmarkEnd w:id="487"/>
      <w:r/>
      <w:bookmarkEnd w:id="488"/>
      <w:r/>
      <w:bookmarkEnd w:id="489"/>
      <w:r/>
      <w:bookmarkEnd w:id="490"/>
      <w:r/>
      <w:bookmarkEnd w:id="491"/>
      <w:r/>
      <w:bookmarkEnd w:id="492"/>
      <w:r/>
      <w:bookmarkEnd w:id="493"/>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w:t>
      </w:r>
      <w:r>
        <w:rPr>
          <w:rFonts w:hint="eastAsia" w:ascii="Microsoft New Tai Lue" w:hAnsi="Microsoft New Tai Lue" w:cs="Microsoft New Tai Lue"/>
          <w:szCs w:val="21"/>
          <w:lang w:val="en-US" w:eastAsia="zh-CN"/>
        </w:rPr>
        <w:t xml:space="preserve">在</w:t>
      </w:r>
      <w:r>
        <w:rPr>
          <w:rFonts w:ascii="Microsoft New Tai Lue" w:hAnsi="Microsoft New Tai Lue" w:cs="Microsoft New Tai Lue"/>
          <w:szCs w:val="21"/>
        </w:rPr>
        <w:t xml:space="preserve">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694"/>
        <w:ind w:left="0" w:right="210"/>
        <w:spacing w:before="0" w:after="0" w:line="360" w:lineRule="auto"/>
        <w:rPr>
          <w:rFonts w:ascii="Microsoft New Tai Lue" w:hAnsi="Microsoft New Tai Lue" w:cs="Microsoft New Tai Lue"/>
        </w:rPr>
      </w:pPr>
      <w:r/>
      <w:bookmarkStart w:id="494" w:name="_Toc18046"/>
      <w:r/>
      <w:bookmarkStart w:id="495" w:name="_Toc107246259"/>
      <w:r/>
      <w:bookmarkStart w:id="496" w:name="_Toc20714"/>
      <w:r/>
      <w:bookmarkStart w:id="497" w:name="_Toc680"/>
      <w:r/>
      <w:bookmarkStart w:id="498" w:name="_Toc7025"/>
      <w:r/>
      <w:bookmarkStart w:id="499" w:name="_Toc4935"/>
      <w:r/>
      <w:bookmarkStart w:id="500" w:name="_Toc103848564"/>
      <w:r/>
      <w:bookmarkStart w:id="501" w:name="_Toc27602"/>
      <w:r/>
      <w:bookmarkStart w:id="502" w:name="_Toc104560879"/>
      <w:r>
        <w:rPr>
          <w:rFonts w:ascii="Microsoft New Tai Lue" w:hAnsi="Microsoft New Tai Lue" w:cs="Microsoft New Tai Lue"/>
        </w:rPr>
        <w:t xml:space="preserve">32.中标通知书</w:t>
      </w:r>
      <w:bookmarkEnd w:id="494"/>
      <w:r/>
      <w:bookmarkEnd w:id="495"/>
      <w:r/>
      <w:bookmarkEnd w:id="496"/>
      <w:r/>
      <w:bookmarkEnd w:id="497"/>
      <w:r/>
      <w:bookmarkEnd w:id="498"/>
      <w:r/>
      <w:bookmarkEnd w:id="499"/>
      <w:r/>
      <w:bookmarkEnd w:id="500"/>
      <w:r/>
      <w:bookmarkEnd w:id="501"/>
      <w:r/>
      <w:bookmarkEnd w:id="50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503" w:name="_Toc103848560"/>
      <w:r/>
      <w:bookmarkStart w:id="504" w:name="_Toc104560875"/>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694"/>
        <w:ind w:left="0" w:right="210"/>
        <w:spacing w:before="0" w:after="0" w:line="360" w:lineRule="auto"/>
        <w:rPr>
          <w:rFonts w:ascii="Microsoft New Tai Lue" w:hAnsi="Microsoft New Tai Lue" w:cs="Microsoft New Tai Lue"/>
        </w:rPr>
      </w:pPr>
      <w:r/>
      <w:bookmarkStart w:id="505" w:name="_Toc107246260"/>
      <w:r/>
      <w:bookmarkStart w:id="506" w:name="_Toc23481"/>
      <w:r/>
      <w:bookmarkStart w:id="507" w:name="_Toc19524"/>
      <w:r/>
      <w:bookmarkStart w:id="508" w:name="_Toc5939"/>
      <w:r/>
      <w:bookmarkStart w:id="509" w:name="_Toc21503"/>
      <w:r/>
      <w:bookmarkStart w:id="510" w:name="_Toc23182"/>
      <w:r/>
      <w:bookmarkStart w:id="511" w:name="_Toc15849"/>
      <w:r>
        <w:rPr>
          <w:rFonts w:ascii="Microsoft New Tai Lue" w:hAnsi="Microsoft New Tai Lue" w:cs="Microsoft New Tai Lue"/>
        </w:rPr>
        <w:t xml:space="preserve">33.废标</w:t>
      </w:r>
      <w:bookmarkEnd w:id="503"/>
      <w:r/>
      <w:bookmarkEnd w:id="504"/>
      <w:r/>
      <w:bookmarkEnd w:id="505"/>
      <w:r/>
      <w:bookmarkEnd w:id="506"/>
      <w:r/>
      <w:bookmarkEnd w:id="507"/>
      <w:r/>
      <w:bookmarkEnd w:id="508"/>
      <w:r/>
      <w:bookmarkEnd w:id="509"/>
      <w:r/>
      <w:bookmarkEnd w:id="510"/>
      <w:r/>
      <w:bookmarkEnd w:id="511"/>
      <w:r/>
      <w:r/>
    </w:p>
    <w:p>
      <w:pPr>
        <w:ind w:firstLine="316"/>
        <w:jc w:val="left"/>
        <w:spacing w:after="0"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（3）投标人的报价均超过了采购限价，采购人不能支付的；</w:t>
      </w:r>
      <w:r/>
    </w:p>
    <w:p>
      <w:pPr>
        <w:ind w:firstLine="315"/>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694"/>
        <w:ind w:left="0" w:right="210"/>
        <w:spacing w:before="0" w:after="0" w:line="360" w:lineRule="auto"/>
        <w:rPr>
          <w:rFonts w:ascii="Microsoft New Tai Lue" w:hAnsi="Microsoft New Tai Lue" w:cs="Microsoft New Tai Lue"/>
        </w:rPr>
      </w:pPr>
      <w:r/>
      <w:bookmarkStart w:id="512" w:name="_Toc17229"/>
      <w:r/>
      <w:bookmarkStart w:id="513" w:name="_Toc103848565"/>
      <w:r/>
      <w:bookmarkStart w:id="514" w:name="_Toc14732"/>
      <w:r/>
      <w:bookmarkStart w:id="515" w:name="_Toc1942"/>
      <w:r/>
      <w:bookmarkStart w:id="516" w:name="_Toc6076"/>
      <w:r/>
      <w:bookmarkStart w:id="517" w:name="_Toc107246261"/>
      <w:r/>
      <w:bookmarkStart w:id="518" w:name="_Toc3963"/>
      <w:r/>
      <w:bookmarkStart w:id="519" w:name="_Toc14037"/>
      <w:r/>
      <w:bookmarkStart w:id="520" w:name="_Toc104560880"/>
      <w:r/>
      <w:bookmarkStart w:id="521" w:name="_Toc20823309"/>
      <w:r/>
      <w:bookmarkStart w:id="522" w:name="_Toc16938553"/>
      <w:r/>
      <w:bookmarkStart w:id="523" w:name="_Toc513029237"/>
      <w:r>
        <w:rPr>
          <w:rFonts w:ascii="Microsoft New Tai Lue" w:hAnsi="Microsoft New Tai Lue" w:cs="Microsoft New Tai Lue"/>
        </w:rPr>
        <w:t xml:space="preserve">34.签订合同</w:t>
      </w:r>
      <w:bookmarkEnd w:id="512"/>
      <w:r/>
      <w:bookmarkEnd w:id="513"/>
      <w:r/>
      <w:bookmarkEnd w:id="514"/>
      <w:r/>
      <w:bookmarkEnd w:id="515"/>
      <w:r/>
      <w:bookmarkEnd w:id="516"/>
      <w:r/>
      <w:bookmarkEnd w:id="517"/>
      <w:r/>
      <w:bookmarkEnd w:id="518"/>
      <w:r/>
      <w:bookmarkEnd w:id="519"/>
      <w:r/>
      <w:bookmarkEnd w:id="520"/>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694"/>
        <w:ind w:left="0" w:right="210"/>
        <w:spacing w:before="0" w:after="0" w:line="360" w:lineRule="auto"/>
        <w:rPr>
          <w:rFonts w:ascii="Microsoft New Tai Lue" w:hAnsi="Microsoft New Tai Lue" w:cs="Microsoft New Tai Lue"/>
          <w:szCs w:val="21"/>
        </w:rPr>
      </w:pPr>
      <w:r/>
      <w:bookmarkStart w:id="524" w:name="_Toc107246262"/>
      <w:r/>
      <w:bookmarkStart w:id="525" w:name="_Toc104560881"/>
      <w:r/>
      <w:bookmarkStart w:id="526" w:name="_Toc3628"/>
      <w:r/>
      <w:bookmarkStart w:id="527" w:name="_Toc31735"/>
      <w:r/>
      <w:bookmarkStart w:id="528" w:name="_Toc12453"/>
      <w:r/>
      <w:bookmarkStart w:id="529" w:name="_Toc103848567"/>
      <w:r/>
      <w:bookmarkStart w:id="530" w:name="_Toc4240"/>
      <w:r/>
      <w:bookmarkStart w:id="531" w:name="_Toc13291"/>
      <w:r/>
      <w:bookmarkStart w:id="532" w:name="_Toc22296"/>
      <w:r>
        <w:rPr>
          <w:rFonts w:ascii="Microsoft New Tai Lue" w:hAnsi="Microsoft New Tai Lue" w:cs="Microsoft New Tai Lue"/>
          <w:szCs w:val="21"/>
        </w:rPr>
        <w:t xml:space="preserve">35.履约保证金</w:t>
      </w:r>
      <w:bookmarkEnd w:id="524"/>
      <w:r/>
      <w:bookmarkEnd w:id="525"/>
      <w:r/>
      <w:bookmarkEnd w:id="526"/>
      <w:r/>
      <w:bookmarkEnd w:id="527"/>
      <w:r/>
      <w:bookmarkEnd w:id="528"/>
      <w:r/>
      <w:bookmarkEnd w:id="529"/>
      <w:r/>
      <w:bookmarkEnd w:id="530"/>
      <w:r/>
      <w:bookmarkEnd w:id="531"/>
      <w:r/>
      <w:bookmarkEnd w:id="53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after="0"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521"/>
      <w:bookmarkEnd w:id="522"/>
      <w:bookmarkEnd w:id="523"/>
      <w:r/>
    </w:p>
    <w:p>
      <w:pPr>
        <w:pStyle w:val="694"/>
        <w:ind w:left="0" w:right="210"/>
        <w:spacing w:before="0" w:after="0" w:line="360" w:lineRule="auto"/>
        <w:rPr>
          <w:rFonts w:ascii="Microsoft New Tai Lue" w:hAnsi="Microsoft New Tai Lue" w:cs="Microsoft New Tai Lue"/>
        </w:rPr>
      </w:pPr>
      <w:r/>
      <w:bookmarkStart w:id="533" w:name="_Toc23794"/>
      <w:r/>
      <w:bookmarkStart w:id="534" w:name="_Toc7045"/>
      <w:r/>
      <w:bookmarkStart w:id="535" w:name="_Toc6111"/>
      <w:r/>
      <w:bookmarkStart w:id="536" w:name="_Toc107246263"/>
      <w:r/>
      <w:bookmarkStart w:id="537" w:name="_Toc877"/>
      <w:r/>
      <w:bookmarkStart w:id="538" w:name="_Toc11501"/>
      <w:r>
        <w:rPr>
          <w:rFonts w:ascii="Microsoft New Tai Lue" w:hAnsi="Microsoft New Tai Lue" w:cs="Microsoft New Tai Lue"/>
        </w:rPr>
        <w:t xml:space="preserve">七．</w:t>
      </w:r>
      <w:bookmarkStart w:id="539" w:name="_Toc103848569"/>
      <w:r>
        <w:rPr>
          <w:rFonts w:hint="eastAsia" w:ascii="Microsoft New Tai Lue" w:hAnsi="Microsoft New Tai Lue" w:cs="Microsoft New Tai Lue"/>
        </w:rPr>
        <w:t xml:space="preserve">询问与质疑</w:t>
      </w:r>
      <w:bookmarkEnd w:id="533"/>
      <w:r/>
      <w:bookmarkEnd w:id="534"/>
      <w:r/>
      <w:bookmarkEnd w:id="535"/>
      <w:r/>
      <w:bookmarkEnd w:id="536"/>
      <w:r/>
      <w:bookmarkEnd w:id="537"/>
      <w:r/>
      <w:bookmarkEnd w:id="538"/>
      <w:r/>
      <w:bookmarkEnd w:id="539"/>
      <w:r/>
    </w:p>
    <w:p>
      <w:pPr>
        <w:pStyle w:val="694"/>
        <w:ind w:left="0" w:right="210"/>
        <w:spacing w:before="0" w:after="0" w:line="360" w:lineRule="auto"/>
        <w:rPr>
          <w:rFonts w:ascii="Microsoft New Tai Lue" w:hAnsi="Microsoft New Tai Lue" w:cs="Microsoft New Tai Lue"/>
          <w:szCs w:val="21"/>
        </w:rPr>
      </w:pPr>
      <w:r/>
      <w:bookmarkStart w:id="540" w:name="_Toc104560883"/>
      <w:r/>
      <w:bookmarkStart w:id="541" w:name="_Toc16131"/>
      <w:r/>
      <w:bookmarkStart w:id="542" w:name="_Toc9309"/>
      <w:r/>
      <w:bookmarkStart w:id="543" w:name="_Toc13968"/>
      <w:r/>
      <w:bookmarkStart w:id="544" w:name="_Toc17458"/>
      <w:r/>
      <w:bookmarkStart w:id="545" w:name="_Toc107246264"/>
      <w:r/>
      <w:bookmarkStart w:id="546" w:name="_Toc102117305"/>
      <w:r/>
      <w:bookmarkStart w:id="547" w:name="_Toc31999"/>
      <w:r/>
      <w:bookmarkStart w:id="548" w:name="_Toc878"/>
      <w:r>
        <w:rPr>
          <w:rFonts w:ascii="Microsoft New Tai Lue" w:hAnsi="Microsoft New Tai Lue" w:cs="Microsoft New Tai Lue"/>
          <w:szCs w:val="21"/>
        </w:rPr>
        <w:t xml:space="preserve">36.询问</w:t>
      </w:r>
      <w:bookmarkEnd w:id="540"/>
      <w:r/>
      <w:bookmarkEnd w:id="541"/>
      <w:r/>
      <w:bookmarkEnd w:id="542"/>
      <w:r/>
      <w:bookmarkEnd w:id="543"/>
      <w:r/>
      <w:bookmarkEnd w:id="544"/>
      <w:r/>
      <w:bookmarkEnd w:id="545"/>
      <w:r/>
      <w:bookmarkEnd w:id="546"/>
      <w:r/>
      <w:bookmarkEnd w:id="547"/>
      <w:r/>
      <w:bookmarkEnd w:id="548"/>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after="0" w:line="360" w:lineRule="auto"/>
        <w:rPr>
          <w:szCs w:val="21"/>
        </w:rPr>
      </w:pPr>
      <w:r>
        <w:rPr>
          <w:rFonts w:ascii="Microsoft New Tai Lue" w:hAnsi="Microsoft New Tai Lue" w:cs="Microsoft New Tai Lue"/>
          <w:szCs w:val="21"/>
        </w:rPr>
        <w:t xml:space="preserve">36.2采购方对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694"/>
        <w:ind w:left="0" w:right="210"/>
        <w:spacing w:before="0" w:after="0" w:line="360" w:lineRule="auto"/>
        <w:rPr>
          <w:rFonts w:ascii="Microsoft New Tai Lue" w:hAnsi="Microsoft New Tai Lue" w:cs="Microsoft New Tai Lue"/>
          <w:szCs w:val="21"/>
        </w:rPr>
      </w:pPr>
      <w:r/>
      <w:bookmarkStart w:id="549" w:name="_Toc104560884"/>
      <w:r/>
      <w:bookmarkStart w:id="550" w:name="_Toc6434"/>
      <w:r/>
      <w:bookmarkStart w:id="551" w:name="_Toc25773"/>
      <w:r/>
      <w:bookmarkStart w:id="552" w:name="_Toc14426"/>
      <w:r/>
      <w:bookmarkStart w:id="553" w:name="_Toc699"/>
      <w:r/>
      <w:bookmarkStart w:id="554" w:name="_Toc17342"/>
      <w:r/>
      <w:bookmarkStart w:id="555" w:name="_Toc102117306"/>
      <w:r/>
      <w:bookmarkStart w:id="556" w:name="_Toc24782"/>
      <w:r/>
      <w:bookmarkStart w:id="557" w:name="_Toc107246265"/>
      <w:r>
        <w:rPr>
          <w:rFonts w:ascii="Microsoft New Tai Lue" w:hAnsi="Microsoft New Tai Lue" w:cs="Microsoft New Tai Lue"/>
          <w:szCs w:val="21"/>
        </w:rPr>
        <w:t xml:space="preserve">37.质疑</w:t>
      </w:r>
      <w:bookmarkEnd w:id="549"/>
      <w:r/>
      <w:bookmarkEnd w:id="550"/>
      <w:r/>
      <w:bookmarkEnd w:id="551"/>
      <w:r/>
      <w:bookmarkEnd w:id="552"/>
      <w:r/>
      <w:bookmarkEnd w:id="553"/>
      <w:r/>
      <w:bookmarkEnd w:id="554"/>
      <w:r/>
      <w:bookmarkEnd w:id="555"/>
      <w:r/>
      <w:bookmarkEnd w:id="556"/>
      <w:r/>
      <w:bookmarkEnd w:id="557"/>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after="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694"/>
        <w:ind w:left="0" w:right="210"/>
        <w:spacing w:before="0" w:after="0" w:line="360" w:lineRule="auto"/>
        <w:rPr>
          <w:rFonts w:ascii="Microsoft New Tai Lue" w:hAnsi="Microsoft New Tai Lue" w:cs="Microsoft New Tai Lue"/>
        </w:rPr>
      </w:pPr>
      <w:r/>
      <w:bookmarkStart w:id="558" w:name="_Toc2235"/>
      <w:r/>
      <w:bookmarkStart w:id="559" w:name="_Toc29703"/>
      <w:r/>
      <w:bookmarkStart w:id="560" w:name="_Toc107246266"/>
      <w:r/>
      <w:bookmarkStart w:id="561" w:name="_Toc691"/>
      <w:r/>
      <w:bookmarkStart w:id="562" w:name="_Toc5"/>
      <w:r/>
      <w:bookmarkStart w:id="563" w:name="_Toc9090"/>
      <w:r>
        <w:rPr>
          <w:rFonts w:ascii="Microsoft New Tai Lue" w:hAnsi="Microsoft New Tai Lue" w:cs="Microsoft New Tai Lue"/>
        </w:rPr>
        <w:t xml:space="preserve">八．其他</w:t>
      </w:r>
      <w:bookmarkEnd w:id="558"/>
      <w:r/>
      <w:bookmarkEnd w:id="559"/>
      <w:r/>
      <w:bookmarkEnd w:id="560"/>
      <w:r/>
      <w:bookmarkEnd w:id="561"/>
      <w:r/>
      <w:bookmarkEnd w:id="562"/>
      <w:r/>
      <w:bookmarkEnd w:id="563"/>
      <w:r/>
      <w:r/>
    </w:p>
    <w:p>
      <w:pPr>
        <w:pStyle w:val="694"/>
        <w:ind w:left="0" w:right="210"/>
        <w:spacing w:before="0" w:after="0" w:line="360" w:lineRule="auto"/>
        <w:rPr>
          <w:rFonts w:ascii="Microsoft New Tai Lue" w:hAnsi="Microsoft New Tai Lue" w:cs="Microsoft New Tai Lue"/>
          <w:szCs w:val="21"/>
        </w:rPr>
      </w:pPr>
      <w:r/>
      <w:bookmarkStart w:id="564" w:name="_Toc16602"/>
      <w:r/>
      <w:bookmarkStart w:id="565" w:name="_Toc107246267"/>
      <w:r/>
      <w:bookmarkStart w:id="566" w:name="_Toc104560886"/>
      <w:r/>
      <w:bookmarkStart w:id="567" w:name="_Toc29330"/>
      <w:r/>
      <w:bookmarkStart w:id="568" w:name="_Toc103848572"/>
      <w:r/>
      <w:bookmarkStart w:id="569" w:name="_Toc18950"/>
      <w:r/>
      <w:bookmarkStart w:id="570" w:name="_Toc27424"/>
      <w:r/>
      <w:bookmarkStart w:id="571" w:name="_Toc25868"/>
      <w:r/>
      <w:bookmarkStart w:id="572" w:name="_Toc10620"/>
      <w:r>
        <w:rPr>
          <w:rFonts w:ascii="Microsoft New Tai Lue" w:hAnsi="Microsoft New Tai Lue" w:cs="Microsoft New Tai Lue"/>
          <w:szCs w:val="21"/>
        </w:rPr>
        <w:t xml:space="preserve">38.招标代理服务费</w:t>
      </w:r>
      <w:bookmarkEnd w:id="564"/>
      <w:r/>
      <w:bookmarkEnd w:id="565"/>
      <w:r/>
      <w:bookmarkEnd w:id="566"/>
      <w:r/>
      <w:bookmarkEnd w:id="567"/>
      <w:r/>
      <w:bookmarkEnd w:id="568"/>
      <w:r/>
      <w:bookmarkEnd w:id="569"/>
      <w:r/>
      <w:bookmarkEnd w:id="570"/>
      <w:r/>
      <w:bookmarkEnd w:id="571"/>
      <w:r/>
      <w:bookmarkEnd w:id="572"/>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694"/>
        <w:ind w:left="0" w:right="210"/>
        <w:spacing w:before="0" w:after="0" w:line="360" w:lineRule="auto"/>
        <w:rPr>
          <w:rFonts w:ascii="Microsoft New Tai Lue" w:hAnsi="Microsoft New Tai Lue" w:cs="Microsoft New Tai Lue"/>
          <w:szCs w:val="21"/>
        </w:rPr>
      </w:pPr>
      <w:r/>
      <w:bookmarkStart w:id="573" w:name="_Toc16744"/>
      <w:r/>
      <w:bookmarkStart w:id="574" w:name="_Toc29284"/>
      <w:r/>
      <w:bookmarkStart w:id="575" w:name="_Toc103848573"/>
      <w:r/>
      <w:bookmarkStart w:id="576" w:name="_Toc29984"/>
      <w:r/>
      <w:bookmarkStart w:id="577" w:name="_Toc17435"/>
      <w:r/>
      <w:bookmarkStart w:id="578" w:name="_Toc107246268"/>
      <w:r/>
      <w:bookmarkStart w:id="579" w:name="_Toc6101"/>
      <w:r/>
      <w:bookmarkStart w:id="580" w:name="_Toc1458"/>
      <w:r/>
      <w:bookmarkStart w:id="581" w:name="_Toc104560887"/>
      <w:r>
        <w:rPr>
          <w:rFonts w:ascii="Microsoft New Tai Lue" w:hAnsi="Microsoft New Tai Lue" w:cs="Microsoft New Tai Lue"/>
          <w:szCs w:val="21"/>
        </w:rPr>
        <w:t xml:space="preserve">39.其他规定</w:t>
      </w:r>
      <w:bookmarkEnd w:id="573"/>
      <w:r/>
      <w:bookmarkEnd w:id="574"/>
      <w:r/>
      <w:bookmarkEnd w:id="575"/>
      <w:r/>
      <w:bookmarkEnd w:id="576"/>
      <w:r/>
      <w:bookmarkEnd w:id="577"/>
      <w:r/>
      <w:bookmarkEnd w:id="578"/>
      <w:r/>
      <w:bookmarkEnd w:id="579"/>
      <w:r/>
      <w:bookmarkEnd w:id="580"/>
      <w:r/>
      <w:bookmarkEnd w:id="581"/>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694"/>
        <w:ind w:left="0" w:right="210"/>
        <w:spacing w:before="0" w:after="0" w:line="360" w:lineRule="auto"/>
        <w:rPr>
          <w:rFonts w:ascii="Microsoft New Tai Lue" w:hAnsi="Microsoft New Tai Lue" w:cs="Microsoft New Tai Lue"/>
          <w:szCs w:val="21"/>
        </w:rPr>
      </w:pPr>
      <w:r/>
      <w:bookmarkStart w:id="582" w:name="_Toc1172"/>
      <w:r/>
      <w:bookmarkStart w:id="583" w:name="_Toc5868"/>
      <w:r/>
      <w:bookmarkStart w:id="584" w:name="_Toc107246269"/>
      <w:r/>
      <w:bookmarkStart w:id="585" w:name="_Toc17112"/>
      <w:r/>
      <w:bookmarkStart w:id="586" w:name="_Toc103848574"/>
      <w:r/>
      <w:bookmarkStart w:id="587" w:name="_Toc104560888"/>
      <w:r/>
      <w:bookmarkStart w:id="588" w:name="_Toc8504"/>
      <w:r/>
      <w:bookmarkStart w:id="589" w:name="_Toc12087"/>
      <w:r/>
      <w:bookmarkStart w:id="590" w:name="_Toc30669"/>
      <w:r>
        <w:rPr>
          <w:rFonts w:ascii="Microsoft New Tai Lue" w:hAnsi="Microsoft New Tai Lue" w:cs="Microsoft New Tai Lue"/>
          <w:szCs w:val="21"/>
        </w:rPr>
        <w:t xml:space="preserve">40.文件解释权</w:t>
      </w:r>
      <w:bookmarkEnd w:id="582"/>
      <w:r/>
      <w:bookmarkEnd w:id="583"/>
      <w:r/>
      <w:bookmarkEnd w:id="584"/>
      <w:r/>
      <w:bookmarkEnd w:id="585"/>
      <w:r/>
      <w:bookmarkEnd w:id="586"/>
      <w:r/>
      <w:bookmarkEnd w:id="587"/>
      <w:r/>
      <w:bookmarkEnd w:id="588"/>
      <w:r/>
      <w:bookmarkEnd w:id="589"/>
      <w:r/>
      <w:bookmarkEnd w:id="590"/>
      <w:r/>
      <w:r/>
    </w:p>
    <w:p>
      <w:pPr>
        <w:ind w:firstLine="42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r>
      <w:bookmarkEnd w:id="263"/>
      <w:r/>
    </w:p>
    <w:p>
      <w:pPr>
        <w:pStyle w:val="727"/>
        <w:rPr>
          <w:rFonts w:ascii="宋体" w:hAnsi="宋体" w:cs="宋体"/>
          <w:color w:val="000000"/>
          <w:sz w:val="36"/>
          <w:szCs w:val="36"/>
        </w:rPr>
      </w:pPr>
      <w:r>
        <w:rPr>
          <w:rFonts w:ascii="Microsoft New Tai Lue" w:hAnsi="Microsoft New Tai Lue" w:cs="Microsoft New Tai Lue"/>
        </w:rPr>
        <w:br w:type="page" w:clear="all"/>
      </w:r>
      <w:bookmarkStart w:id="591" w:name="_Toc26438"/>
      <w:r/>
      <w:bookmarkStart w:id="592" w:name="_Toc6662"/>
      <w:r/>
      <w:bookmarkStart w:id="593" w:name="_Toc14500"/>
      <w:r>
        <w:rPr>
          <w:rFonts w:ascii="Microsoft New Tai Lue" w:hAnsi="Microsoft New Tai Lue" w:cs="Microsoft New Tai Lue"/>
        </w:rPr>
        <w:t xml:space="preserve">第三章 政府采购合同条款</w:t>
      </w:r>
      <w:bookmarkEnd w:id="61"/>
      <w:r>
        <w:rPr>
          <w:rFonts w:ascii="Microsoft New Tai Lue" w:hAnsi="Microsoft New Tai Lue" w:cs="Microsoft New Tai Lue"/>
        </w:rPr>
        <w:t xml:space="preserve">及格式</w:t>
      </w:r>
      <w:bookmarkEnd w:id="591"/>
      <w:r/>
      <w:bookmarkEnd w:id="592"/>
      <w:r/>
      <w:bookmarkEnd w:id="593"/>
      <w:r/>
      <w:bookmarkStart w:id="594" w:name="_Toc20823315"/>
      <w:r/>
      <w:bookmarkStart w:id="595" w:name="_Toc120614244"/>
      <w:r/>
      <w:bookmarkStart w:id="596" w:name="_Hlt16619350"/>
      <w:r/>
      <w:bookmarkStart w:id="597" w:name="_Toc513029243"/>
      <w:r/>
      <w:bookmarkStart w:id="598" w:name="_Toc20823346"/>
      <w:r/>
      <w:bookmarkStart w:id="599" w:name="_Toc16938559"/>
      <w:r/>
      <w:bookmarkStart w:id="600" w:name="_Toc16938590"/>
      <w:r/>
      <w:r/>
    </w:p>
    <w:p>
      <w:pPr>
        <w:ind w:firstLine="602"/>
        <w:jc w:val="center"/>
        <w:spacing w:before="145" w:after="145"/>
        <w:rPr>
          <w:rFonts w:ascii="宋体" w:hAnsi="宋体"/>
          <w:b/>
          <w:bCs/>
          <w:color w:val="auto"/>
          <w:sz w:val="30"/>
          <w:szCs w:val="20"/>
        </w:rPr>
      </w:pPr>
      <w:r>
        <w:rPr>
          <w:rFonts w:hint="eastAsia" w:ascii="宋体" w:hAnsi="宋体"/>
          <w:b/>
          <w:color w:val="auto"/>
          <w:sz w:val="30"/>
        </w:rPr>
        <w:t xml:space="preserve">江苏省政府采购合同（服务）（合同编号）</w:t>
      </w:r>
      <w:r/>
    </w:p>
    <w:p>
      <w:pPr>
        <w:ind w:firstLine="420"/>
        <w:spacing w:line="360" w:lineRule="auto"/>
        <w:rPr>
          <w:color w:val="auto"/>
          <w:sz w:val="21"/>
          <w:szCs w:val="21"/>
        </w:rPr>
      </w:pPr>
      <w:r>
        <w:rPr>
          <w:rFonts w:hint="eastAsia"/>
          <w:color w:val="auto"/>
          <w:sz w:val="21"/>
          <w:szCs w:val="21"/>
        </w:rPr>
        <w:t xml:space="preserve">项目名称：2026年江苏省数字农家书屋建设项目                  </w:t>
      </w:r>
      <w:r/>
    </w:p>
    <w:p>
      <w:pPr>
        <w:ind w:firstLine="420"/>
        <w:spacing w:line="360" w:lineRule="auto"/>
        <w:rPr>
          <w:color w:val="auto"/>
          <w:sz w:val="21"/>
          <w:szCs w:val="21"/>
        </w:rPr>
      </w:pPr>
      <w:r>
        <w:rPr>
          <w:rFonts w:hint="eastAsia"/>
          <w:color w:val="auto"/>
          <w:sz w:val="21"/>
          <w:szCs w:val="21"/>
        </w:rPr>
        <w:t xml:space="preserve">项目编号：JSTCC26010105281</w:t>
      </w:r>
      <w:r>
        <w:rPr>
          <w:rFonts w:hint="eastAsia"/>
          <w:color w:val="auto"/>
          <w:sz w:val="21"/>
          <w:szCs w:val="21"/>
          <w:lang w:eastAsia="zh-CN"/>
        </w:rPr>
        <w:t xml:space="preserve">（JSZC-320000-JITC-G2026-0411）</w:t>
      </w:r>
      <w:r>
        <w:rPr>
          <w:rFonts w:hint="eastAsia"/>
          <w:color w:val="auto"/>
          <w:sz w:val="21"/>
          <w:szCs w:val="21"/>
        </w:rPr>
        <w:t xml:space="preserve">           </w:t>
      </w:r>
      <w:r/>
    </w:p>
    <w:p>
      <w:pPr>
        <w:ind w:firstLine="420"/>
        <w:spacing w:line="360" w:lineRule="auto"/>
        <w:rPr>
          <w:color w:val="auto"/>
          <w:sz w:val="21"/>
          <w:szCs w:val="21"/>
        </w:rPr>
      </w:pPr>
      <w:r>
        <w:rPr>
          <w:rFonts w:hint="eastAsia"/>
          <w:color w:val="auto"/>
          <w:sz w:val="21"/>
          <w:szCs w:val="21"/>
        </w:rPr>
        <w:t xml:space="preserve">甲方：（买方）_________</w:t>
      </w:r>
      <w:r/>
    </w:p>
    <w:p>
      <w:pPr>
        <w:ind w:firstLine="420"/>
        <w:spacing w:line="360" w:lineRule="auto"/>
        <w:rPr>
          <w:color w:val="auto"/>
          <w:sz w:val="21"/>
          <w:szCs w:val="21"/>
        </w:rPr>
      </w:pPr>
      <w:r>
        <w:rPr>
          <w:rFonts w:hint="eastAsia"/>
          <w:color w:val="auto"/>
          <w:sz w:val="21"/>
          <w:szCs w:val="21"/>
        </w:rPr>
        <w:t xml:space="preserve">乙方：（卖方）_________</w:t>
      </w:r>
      <w:r/>
    </w:p>
    <w:p>
      <w:pPr>
        <w:ind w:firstLine="420"/>
        <w:spacing w:line="360" w:lineRule="auto"/>
        <w:rPr>
          <w:color w:val="auto"/>
          <w:sz w:val="21"/>
          <w:szCs w:val="21"/>
        </w:rPr>
      </w:pPr>
      <w:r>
        <w:rPr>
          <w:rFonts w:hint="eastAsia"/>
          <w:color w:val="auto"/>
          <w:sz w:val="21"/>
          <w:szCs w:val="21"/>
        </w:rPr>
        <w:t xml:space="preserve">   本合同双方经平等自愿协商，根据《中华人民共和国民法典》、《中华人民共和国政府采购法》及相关法律法规，就甲方委托乙方提供2026年江苏省数字农家书屋建设项目事宜，于签订本合同之日起共同遵守。</w:t>
      </w:r>
      <w:r/>
    </w:p>
    <w:p>
      <w:pPr>
        <w:ind w:firstLine="422"/>
        <w:spacing w:line="360" w:lineRule="auto"/>
        <w:rPr>
          <w:b/>
          <w:bCs/>
          <w:color w:val="auto"/>
          <w:sz w:val="21"/>
          <w:szCs w:val="21"/>
        </w:rPr>
      </w:pPr>
      <w:r>
        <w:rPr>
          <w:rFonts w:hint="eastAsia"/>
          <w:b/>
          <w:bCs/>
          <w:color w:val="auto"/>
          <w:sz w:val="21"/>
          <w:szCs w:val="21"/>
        </w:rPr>
        <w:t xml:space="preserve">一、合同内容</w:t>
      </w:r>
      <w:r/>
    </w:p>
    <w:p>
      <w:pPr>
        <w:ind w:firstLine="420"/>
        <w:spacing w:line="360" w:lineRule="auto"/>
        <w:rPr>
          <w:color w:val="auto"/>
          <w:sz w:val="21"/>
          <w:szCs w:val="21"/>
        </w:rPr>
      </w:pPr>
      <w:r>
        <w:rPr>
          <w:rFonts w:hint="eastAsia"/>
          <w:color w:val="auto"/>
          <w:sz w:val="21"/>
          <w:szCs w:val="21"/>
        </w:rPr>
        <w:t xml:space="preserve">1.1 标的名称：</w:t>
      </w:r>
      <w:r/>
    </w:p>
    <w:p>
      <w:pPr>
        <w:ind w:firstLine="420"/>
        <w:spacing w:line="360" w:lineRule="auto"/>
        <w:rPr>
          <w:color w:val="auto"/>
          <w:sz w:val="21"/>
          <w:szCs w:val="21"/>
        </w:rPr>
      </w:pPr>
      <w:r>
        <w:rPr>
          <w:rFonts w:hint="eastAsia"/>
          <w:color w:val="auto"/>
          <w:sz w:val="21"/>
          <w:szCs w:val="21"/>
        </w:rPr>
        <w:t xml:space="preserve">1.2 标的质量：</w:t>
      </w:r>
      <w:r/>
    </w:p>
    <w:p>
      <w:pPr>
        <w:ind w:firstLine="420"/>
        <w:spacing w:line="360" w:lineRule="auto"/>
        <w:rPr>
          <w:color w:val="auto"/>
          <w:sz w:val="21"/>
          <w:szCs w:val="21"/>
        </w:rPr>
      </w:pPr>
      <w:r>
        <w:rPr>
          <w:rFonts w:hint="eastAsia"/>
          <w:color w:val="auto"/>
          <w:sz w:val="21"/>
          <w:szCs w:val="21"/>
        </w:rPr>
        <w:t xml:space="preserve">1.3 标的数量（规模）：</w:t>
      </w:r>
      <w:r/>
    </w:p>
    <w:p>
      <w:pPr>
        <w:ind w:firstLine="420"/>
        <w:spacing w:line="360" w:lineRule="auto"/>
        <w:rPr>
          <w:color w:val="auto"/>
          <w:sz w:val="21"/>
          <w:szCs w:val="21"/>
        </w:rPr>
      </w:pPr>
      <w:r>
        <w:rPr>
          <w:rFonts w:hint="eastAsia"/>
          <w:color w:val="auto"/>
          <w:sz w:val="21"/>
          <w:szCs w:val="21"/>
        </w:rPr>
        <w:t xml:space="preserve">1.4 履行时间（期限）：</w:t>
      </w:r>
      <w:r>
        <w:rPr>
          <w:rFonts w:hint="eastAsia"/>
          <w:color w:val="auto"/>
          <w:sz w:val="21"/>
          <w:szCs w:val="21"/>
          <w:lang w:eastAsia="zh-CN"/>
        </w:rPr>
        <w:t xml:space="preserve">合同签订之日起60日内完成平台开发部分（含微信小程序、AI荐书系统、农业知识问答系统、红色主题资源数据库）的开发部署及上线试运行；90日内完成全部数字资源接入、内容运营配置及活动服务体系搭建，整体验收交付使用。</w:t>
      </w:r>
      <w:r/>
    </w:p>
    <w:p>
      <w:pPr>
        <w:ind w:firstLine="420"/>
        <w:spacing w:line="360" w:lineRule="auto"/>
        <w:rPr>
          <w:color w:val="auto"/>
          <w:sz w:val="21"/>
          <w:szCs w:val="21"/>
        </w:rPr>
      </w:pPr>
      <w:r>
        <w:rPr>
          <w:rFonts w:hint="eastAsia"/>
          <w:color w:val="auto"/>
          <w:sz w:val="21"/>
          <w:szCs w:val="21"/>
        </w:rPr>
        <w:t xml:space="preserve">1.5 履行地点：</w:t>
      </w:r>
      <w:r/>
    </w:p>
    <w:p>
      <w:pPr>
        <w:ind w:firstLine="420"/>
        <w:spacing w:line="360" w:lineRule="auto"/>
        <w:rPr>
          <w:color w:val="auto"/>
          <w:sz w:val="21"/>
          <w:szCs w:val="21"/>
        </w:rPr>
      </w:pPr>
      <w:r>
        <w:rPr>
          <w:rFonts w:hint="eastAsia"/>
          <w:color w:val="auto"/>
          <w:sz w:val="21"/>
          <w:szCs w:val="21"/>
        </w:rPr>
        <w:t xml:space="preserve">1.6 </w:t>
      </w:r>
      <w:r>
        <w:rPr>
          <w:rFonts w:hint="eastAsia"/>
          <w:color w:val="auto"/>
          <w:sz w:val="21"/>
          <w:szCs w:val="21"/>
          <w:lang w:val="en-US" w:eastAsia="zh-CN"/>
        </w:rPr>
        <w:t xml:space="preserve">交付</w:t>
      </w:r>
      <w:r>
        <w:rPr>
          <w:rFonts w:hint="eastAsia"/>
          <w:color w:val="auto"/>
          <w:sz w:val="21"/>
          <w:szCs w:val="21"/>
        </w:rPr>
        <w:t xml:space="preserve">方式：软件平台及时开发、经第三方质检评估且出具质检报告后，交付上线。</w:t>
      </w:r>
      <w:r/>
    </w:p>
    <w:p>
      <w:pPr>
        <w:ind w:firstLine="422"/>
        <w:spacing w:line="360" w:lineRule="auto"/>
        <w:rPr>
          <w:b/>
          <w:bCs/>
          <w:color w:val="auto"/>
          <w:sz w:val="21"/>
          <w:szCs w:val="21"/>
        </w:rPr>
      </w:pPr>
      <w:r>
        <w:rPr>
          <w:rFonts w:hint="eastAsia"/>
          <w:b/>
          <w:bCs/>
          <w:color w:val="auto"/>
          <w:sz w:val="21"/>
          <w:szCs w:val="21"/>
        </w:rPr>
        <w:t xml:space="preserve">二、合同金额</w:t>
      </w:r>
      <w:r/>
    </w:p>
    <w:p>
      <w:pPr>
        <w:ind w:firstLine="420"/>
        <w:spacing w:line="360" w:lineRule="auto"/>
        <w:rPr>
          <w:color w:val="auto"/>
          <w:sz w:val="21"/>
          <w:szCs w:val="21"/>
        </w:rPr>
      </w:pPr>
      <w:r>
        <w:rPr>
          <w:rFonts w:hint="eastAsia"/>
          <w:color w:val="auto"/>
          <w:sz w:val="21"/>
          <w:szCs w:val="21"/>
        </w:rPr>
        <w:t xml:space="preserve">2.1 本合同金额为（大写）：________圆（________元）人民币或其他币种（含税）。</w:t>
      </w:r>
      <w:r/>
    </w:p>
    <w:p>
      <w:pPr>
        <w:ind w:firstLine="422"/>
        <w:spacing w:line="360" w:lineRule="auto"/>
        <w:rPr>
          <w:b/>
          <w:bCs/>
          <w:color w:val="auto"/>
          <w:sz w:val="21"/>
          <w:szCs w:val="21"/>
        </w:rPr>
      </w:pPr>
      <w:r>
        <w:rPr>
          <w:rFonts w:hint="eastAsia"/>
          <w:b/>
          <w:bCs/>
          <w:color w:val="auto"/>
          <w:sz w:val="21"/>
          <w:szCs w:val="21"/>
        </w:rPr>
        <w:t xml:space="preserve">三、技术资料</w:t>
      </w:r>
      <w:r/>
    </w:p>
    <w:p>
      <w:pPr>
        <w:ind w:firstLine="420"/>
        <w:spacing w:line="360" w:lineRule="auto"/>
        <w:rPr>
          <w:color w:val="auto"/>
          <w:sz w:val="21"/>
          <w:szCs w:val="21"/>
        </w:rPr>
      </w:pPr>
      <w:r>
        <w:rPr>
          <w:rFonts w:hint="eastAsia"/>
          <w:color w:val="auto"/>
          <w:sz w:val="21"/>
          <w:szCs w:val="21"/>
        </w:rPr>
        <w:t xml:space="preserve">3.1乙方应按招标文件规定的时间向甲方提供服务（包含与服务相关的货物）的有关技术资料。</w:t>
      </w:r>
      <w:r/>
    </w:p>
    <w:p>
      <w:pPr>
        <w:ind w:firstLine="420"/>
        <w:spacing w:line="360" w:lineRule="auto"/>
        <w:rPr>
          <w:color w:val="auto"/>
          <w:sz w:val="21"/>
          <w:szCs w:val="21"/>
        </w:rPr>
      </w:pPr>
      <w:r>
        <w:rPr>
          <w:rFonts w:hint="eastAsia"/>
          <w:color w:val="auto"/>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b/>
          <w:bCs/>
          <w:color w:val="auto"/>
          <w:sz w:val="21"/>
          <w:szCs w:val="21"/>
        </w:rPr>
      </w:pPr>
      <w:r>
        <w:rPr>
          <w:rFonts w:hint="eastAsia"/>
          <w:b/>
          <w:bCs/>
          <w:color w:val="auto"/>
          <w:sz w:val="21"/>
          <w:szCs w:val="21"/>
        </w:rPr>
        <w:t xml:space="preserve">四、知识产权</w:t>
      </w:r>
      <w:r/>
    </w:p>
    <w:p>
      <w:pPr>
        <w:ind w:firstLine="420"/>
        <w:spacing w:line="360" w:lineRule="auto"/>
        <w:rPr>
          <w:color w:val="auto"/>
          <w:sz w:val="21"/>
          <w:szCs w:val="21"/>
        </w:rPr>
      </w:pPr>
      <w:r>
        <w:rPr>
          <w:rFonts w:hint="eastAsia"/>
          <w:color w:val="auto"/>
          <w:sz w:val="21"/>
          <w:szCs w:val="21"/>
        </w:rPr>
        <w:t xml:space="preserve">4.1乙方应保证为甲方提供的服务中任何一部分均享有知识产权或均已获得全部授权，如有第三方提出侵犯其专利权、版权、商标权或其他权利的诉讼仲裁或其他权利主张，乙方应承担全部责任，并应承担因此给甲方造成的一切直接及间接损失、消除因此给甲方造成的一切影响。</w:t>
      </w:r>
      <w:r/>
    </w:p>
    <w:p>
      <w:pPr>
        <w:ind w:firstLine="422"/>
        <w:spacing w:line="360" w:lineRule="auto"/>
        <w:rPr>
          <w:b/>
          <w:bCs/>
          <w:color w:val="auto"/>
          <w:sz w:val="21"/>
          <w:szCs w:val="21"/>
        </w:rPr>
      </w:pPr>
      <w:r>
        <w:rPr>
          <w:rFonts w:hint="eastAsia"/>
          <w:b/>
          <w:bCs/>
          <w:color w:val="auto"/>
          <w:sz w:val="21"/>
          <w:szCs w:val="21"/>
        </w:rPr>
        <w:t xml:space="preserve">五、产权担保</w:t>
      </w:r>
      <w:r/>
    </w:p>
    <w:p>
      <w:pPr>
        <w:ind w:firstLine="420"/>
        <w:spacing w:line="360" w:lineRule="auto"/>
        <w:rPr>
          <w:color w:val="auto"/>
          <w:sz w:val="21"/>
          <w:szCs w:val="21"/>
        </w:rPr>
      </w:pPr>
      <w:r>
        <w:rPr>
          <w:rFonts w:hint="eastAsia"/>
          <w:color w:val="auto"/>
          <w:sz w:val="21"/>
          <w:szCs w:val="21"/>
        </w:rPr>
        <w:t xml:space="preserve">5.1 乙方保证所交付的服务（包含与服务相关的货物）的所有权完全属于乙方且无任何抵押、查封等产权瑕疵。</w:t>
      </w:r>
      <w:r/>
    </w:p>
    <w:p>
      <w:pPr>
        <w:ind w:firstLine="422"/>
        <w:spacing w:line="360" w:lineRule="auto"/>
        <w:rPr>
          <w:b/>
          <w:bCs/>
          <w:color w:val="auto"/>
          <w:sz w:val="21"/>
          <w:szCs w:val="21"/>
        </w:rPr>
      </w:pPr>
      <w:r>
        <w:rPr>
          <w:rFonts w:hint="eastAsia"/>
          <w:b/>
          <w:bCs/>
          <w:color w:val="auto"/>
          <w:sz w:val="21"/>
          <w:szCs w:val="21"/>
          <w:lang w:val="en-US" w:eastAsia="zh-CN"/>
        </w:rPr>
        <w:t xml:space="preserve">六</w:t>
      </w:r>
      <w:r>
        <w:rPr>
          <w:rFonts w:hint="eastAsia"/>
          <w:b/>
          <w:bCs/>
          <w:color w:val="auto"/>
          <w:sz w:val="21"/>
          <w:szCs w:val="21"/>
        </w:rPr>
        <w:t xml:space="preserve">、合同转包或分包</w:t>
      </w:r>
      <w:r/>
    </w:p>
    <w:p>
      <w:pPr>
        <w:ind w:firstLine="420"/>
        <w:spacing w:line="360" w:lineRule="auto"/>
        <w:rPr>
          <w:color w:val="auto"/>
          <w:sz w:val="21"/>
          <w:szCs w:val="21"/>
        </w:rPr>
      </w:pPr>
      <w:r>
        <w:rPr>
          <w:rFonts w:hint="eastAsia"/>
          <w:color w:val="auto"/>
          <w:sz w:val="21"/>
          <w:szCs w:val="21"/>
          <w:lang w:val="en-US" w:eastAsia="zh-CN"/>
        </w:rPr>
        <w:t xml:space="preserve">6</w:t>
      </w:r>
      <w:r>
        <w:rPr>
          <w:rFonts w:hint="eastAsia"/>
          <w:color w:val="auto"/>
          <w:sz w:val="21"/>
          <w:szCs w:val="21"/>
        </w:rPr>
        <w:t xml:space="preserve">.1乙方不得将合同标的转包给他人履行。</w:t>
      </w:r>
      <w:r/>
    </w:p>
    <w:p>
      <w:pPr>
        <w:ind w:firstLine="420"/>
        <w:spacing w:line="360" w:lineRule="auto"/>
        <w:rPr>
          <w:color w:val="auto"/>
          <w:sz w:val="21"/>
          <w:szCs w:val="21"/>
        </w:rPr>
      </w:pPr>
      <w:r>
        <w:rPr>
          <w:rFonts w:hint="eastAsia"/>
          <w:color w:val="auto"/>
          <w:sz w:val="21"/>
          <w:szCs w:val="21"/>
          <w:lang w:val="en-US" w:eastAsia="zh-CN"/>
        </w:rPr>
        <w:t xml:space="preserve">6</w:t>
      </w:r>
      <w:r>
        <w:rPr>
          <w:rFonts w:hint="eastAsia"/>
          <w:color w:val="auto"/>
          <w:sz w:val="21"/>
          <w:szCs w:val="21"/>
        </w:rPr>
        <w:t xml:space="preserve">.2乙方不得将合同标的分包给他人履行。</w:t>
      </w:r>
      <w:r/>
    </w:p>
    <w:p>
      <w:pPr>
        <w:ind w:firstLine="420"/>
        <w:spacing w:line="360" w:lineRule="auto"/>
        <w:rPr>
          <w:color w:val="auto"/>
          <w:sz w:val="21"/>
          <w:szCs w:val="21"/>
        </w:rPr>
      </w:pPr>
      <w:r>
        <w:rPr>
          <w:rFonts w:hint="eastAsia"/>
          <w:color w:val="auto"/>
          <w:sz w:val="21"/>
          <w:szCs w:val="21"/>
          <w:lang w:val="en-US" w:eastAsia="zh-CN"/>
        </w:rPr>
        <w:t xml:space="preserve">6</w:t>
      </w:r>
      <w:r>
        <w:rPr>
          <w:rFonts w:hint="eastAsia"/>
          <w:color w:val="auto"/>
          <w:sz w:val="21"/>
          <w:szCs w:val="21"/>
        </w:rPr>
        <w:t xml:space="preserve">.3乙方不得擅自部分或全部转让其应履行的部分或全部合同义务。乙方擅自全部或部分转让其应履行的合同义务，甲方有权解除合同。甲方解除合同的，甲方已支付费用乙方应全部返还，未支付费用甲方不再支付。乙方还应承担因此给甲方造成的全部损失。</w:t>
      </w:r>
      <w:r/>
    </w:p>
    <w:p>
      <w:pPr>
        <w:ind w:firstLine="422"/>
        <w:spacing w:line="360" w:lineRule="auto"/>
        <w:rPr>
          <w:b/>
          <w:bCs/>
          <w:color w:val="auto"/>
          <w:sz w:val="21"/>
          <w:szCs w:val="21"/>
        </w:rPr>
      </w:pPr>
      <w:r>
        <w:rPr>
          <w:rFonts w:hint="eastAsia"/>
          <w:b/>
          <w:bCs/>
          <w:color w:val="auto"/>
          <w:sz w:val="21"/>
          <w:szCs w:val="21"/>
          <w:lang w:val="en-US" w:eastAsia="zh-CN"/>
        </w:rPr>
        <w:t xml:space="preserve">七</w:t>
      </w:r>
      <w:r>
        <w:rPr>
          <w:rFonts w:hint="eastAsia"/>
          <w:b/>
          <w:bCs/>
          <w:color w:val="auto"/>
          <w:sz w:val="21"/>
          <w:szCs w:val="21"/>
        </w:rPr>
        <w:t xml:space="preserve">、合同款项支付</w:t>
      </w:r>
      <w:r/>
    </w:p>
    <w:p>
      <w:pPr>
        <w:ind w:firstLine="420"/>
        <w:spacing w:line="360" w:lineRule="auto"/>
        <w:rPr>
          <w:color w:val="auto"/>
          <w:sz w:val="21"/>
          <w:szCs w:val="21"/>
        </w:rPr>
      </w:pPr>
      <w:r>
        <w:rPr>
          <w:rFonts w:hint="eastAsia"/>
          <w:color w:val="auto"/>
          <w:sz w:val="21"/>
          <w:szCs w:val="21"/>
          <w:lang w:val="en-US" w:eastAsia="zh-CN"/>
        </w:rPr>
        <w:t xml:space="preserve">7.1 </w:t>
      </w:r>
      <w:r>
        <w:rPr>
          <w:rFonts w:hint="eastAsia"/>
          <w:color w:val="auto"/>
          <w:sz w:val="21"/>
          <w:szCs w:val="21"/>
        </w:rPr>
        <w:t xml:space="preserve">甲方与乙方签订合同后一个月内办理支付手续，支付合同总价的95%；乙方完成数字农家书屋平台优化部署并出具质检报告，待甲方组织全面验收合格后支付合同余款。</w:t>
      </w:r>
      <w:r/>
    </w:p>
    <w:p>
      <w:pPr>
        <w:ind w:firstLine="422"/>
        <w:spacing w:line="360" w:lineRule="auto"/>
        <w:rPr>
          <w:b/>
          <w:bCs/>
          <w:color w:val="auto"/>
          <w:sz w:val="21"/>
          <w:szCs w:val="21"/>
        </w:rPr>
      </w:pPr>
      <w:r>
        <w:rPr>
          <w:rFonts w:hint="eastAsia"/>
          <w:b/>
          <w:bCs/>
          <w:color w:val="auto"/>
          <w:sz w:val="21"/>
          <w:szCs w:val="21"/>
          <w:lang w:val="en-US" w:eastAsia="zh-CN"/>
        </w:rPr>
        <w:t xml:space="preserve">八</w:t>
      </w:r>
      <w:r>
        <w:rPr>
          <w:rFonts w:hint="eastAsia"/>
          <w:b/>
          <w:bCs/>
          <w:color w:val="auto"/>
          <w:sz w:val="21"/>
          <w:szCs w:val="21"/>
        </w:rPr>
        <w:t xml:space="preserve">、税费</w:t>
      </w:r>
      <w:r/>
    </w:p>
    <w:p>
      <w:pPr>
        <w:ind w:firstLine="420"/>
        <w:spacing w:line="360" w:lineRule="auto"/>
        <w:rPr>
          <w:color w:val="auto"/>
          <w:sz w:val="21"/>
          <w:szCs w:val="21"/>
        </w:rPr>
      </w:pPr>
      <w:r>
        <w:rPr>
          <w:rFonts w:hint="eastAsia"/>
          <w:color w:val="auto"/>
          <w:sz w:val="21"/>
          <w:szCs w:val="21"/>
          <w:lang w:val="en-US" w:eastAsia="zh-CN"/>
        </w:rPr>
        <w:t xml:space="preserve">8</w:t>
      </w:r>
      <w:r>
        <w:rPr>
          <w:rFonts w:hint="eastAsia"/>
          <w:color w:val="auto"/>
          <w:sz w:val="21"/>
          <w:szCs w:val="21"/>
        </w:rPr>
        <w:t xml:space="preserve">.1本合同执行中相关的一切税费均由乙方负担。</w:t>
      </w:r>
      <w:r/>
    </w:p>
    <w:p>
      <w:pPr>
        <w:ind w:firstLine="422"/>
        <w:spacing w:line="360" w:lineRule="auto"/>
        <w:rPr>
          <w:b/>
          <w:bCs/>
          <w:color w:val="auto"/>
          <w:sz w:val="21"/>
          <w:szCs w:val="21"/>
        </w:rPr>
      </w:pPr>
      <w:r>
        <w:rPr>
          <w:rFonts w:hint="eastAsia"/>
          <w:b/>
          <w:bCs/>
          <w:color w:val="auto"/>
          <w:sz w:val="21"/>
          <w:szCs w:val="21"/>
          <w:lang w:val="en-US" w:eastAsia="zh-CN"/>
        </w:rPr>
        <w:t xml:space="preserve">九</w:t>
      </w:r>
      <w:r>
        <w:rPr>
          <w:rFonts w:hint="eastAsia"/>
          <w:b/>
          <w:bCs/>
          <w:color w:val="auto"/>
          <w:sz w:val="21"/>
          <w:szCs w:val="21"/>
        </w:rPr>
        <w:t xml:space="preserve">、项目验收</w:t>
      </w:r>
      <w:r/>
    </w:p>
    <w:p>
      <w:pPr>
        <w:ind w:firstLine="420"/>
        <w:spacing w:line="360" w:lineRule="auto"/>
        <w:rPr>
          <w:color w:val="auto"/>
          <w:sz w:val="21"/>
          <w:szCs w:val="21"/>
        </w:rPr>
      </w:pPr>
      <w:r>
        <w:rPr>
          <w:rFonts w:hint="eastAsia"/>
          <w:color w:val="auto"/>
          <w:sz w:val="21"/>
          <w:szCs w:val="21"/>
          <w:lang w:val="en-US" w:eastAsia="zh-CN"/>
        </w:rPr>
        <w:t xml:space="preserve">9</w:t>
      </w:r>
      <w:r>
        <w:rPr>
          <w:rFonts w:hint="eastAsia"/>
          <w:color w:val="auto"/>
          <w:sz w:val="21"/>
          <w:szCs w:val="21"/>
        </w:rPr>
        <w:t xml:space="preserve">.1 甲方依法组织履约验收工作。</w:t>
      </w:r>
      <w:r/>
    </w:p>
    <w:p>
      <w:pPr>
        <w:ind w:firstLine="420"/>
        <w:spacing w:line="360" w:lineRule="auto"/>
        <w:rPr>
          <w:color w:val="auto"/>
          <w:sz w:val="21"/>
          <w:szCs w:val="21"/>
        </w:rPr>
      </w:pPr>
      <w:r>
        <w:rPr>
          <w:rFonts w:hint="eastAsia"/>
          <w:color w:val="auto"/>
          <w:sz w:val="21"/>
          <w:szCs w:val="21"/>
          <w:lang w:val="en-US" w:eastAsia="zh-CN"/>
        </w:rPr>
        <w:t xml:space="preserve">9</w:t>
      </w:r>
      <w:r>
        <w:rPr>
          <w:rFonts w:hint="eastAsia"/>
          <w:color w:val="auto"/>
          <w:sz w:val="21"/>
          <w:szCs w:val="21"/>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color w:val="auto"/>
          <w:sz w:val="21"/>
          <w:szCs w:val="21"/>
        </w:rPr>
      </w:pPr>
      <w:r>
        <w:rPr>
          <w:rFonts w:hint="eastAsia"/>
          <w:color w:val="auto"/>
          <w:sz w:val="21"/>
          <w:szCs w:val="21"/>
          <w:lang w:val="en-US" w:eastAsia="zh-CN"/>
        </w:rPr>
        <w:t xml:space="preserve">9</w:t>
      </w:r>
      <w:r>
        <w:rPr>
          <w:rFonts w:hint="eastAsia"/>
          <w:color w:val="auto"/>
          <w:sz w:val="21"/>
          <w:szCs w:val="21"/>
        </w:rPr>
        <w:t xml:space="preserve">.3 对于实际使用人和甲方分离的项目，甲方邀请实际使用人参与验收。</w:t>
      </w:r>
      <w:r/>
    </w:p>
    <w:p>
      <w:pPr>
        <w:ind w:firstLine="420"/>
        <w:spacing w:line="360" w:lineRule="auto"/>
        <w:rPr>
          <w:color w:val="auto"/>
          <w:sz w:val="21"/>
          <w:szCs w:val="21"/>
        </w:rPr>
      </w:pPr>
      <w:r>
        <w:rPr>
          <w:rFonts w:hint="eastAsia"/>
          <w:color w:val="auto"/>
          <w:sz w:val="21"/>
          <w:szCs w:val="21"/>
          <w:lang w:val="en-US" w:eastAsia="zh-CN"/>
        </w:rPr>
        <w:t xml:space="preserve">9</w:t>
      </w:r>
      <w:r>
        <w:rPr>
          <w:rFonts w:hint="eastAsia"/>
          <w:color w:val="auto"/>
          <w:sz w:val="21"/>
          <w:szCs w:val="21"/>
        </w:rPr>
        <w:t xml:space="preserve">.4 乙方须确保农家书屋数字化建设的数字资源、数字农家书屋平台等相关设备经过检验、测试并能响应</w:t>
      </w:r>
      <w:r>
        <w:rPr>
          <w:rFonts w:hint="eastAsia"/>
          <w:color w:val="auto"/>
          <w:sz w:val="21"/>
          <w:szCs w:val="21"/>
          <w:lang w:val="en-US" w:eastAsia="zh-CN"/>
        </w:rPr>
        <w:t xml:space="preserve">招标</w:t>
      </w:r>
      <w:r>
        <w:rPr>
          <w:rFonts w:hint="eastAsia"/>
          <w:color w:val="auto"/>
          <w:sz w:val="21"/>
          <w:szCs w:val="21"/>
        </w:rPr>
        <w:t xml:space="preserve">文件且与合同条款和技术规格一致。乙方应在供货前及时以书面形式把检验测试的报告送达甲方。甲方有权在乙方检验测试的基础上进行验收测试，如发现性能指标未达到要求，乙方应进行整改，直至符合合同要求。检测报告需由第三方专业检测机构出具。</w:t>
      </w:r>
      <w:r/>
    </w:p>
    <w:p>
      <w:pPr>
        <w:ind w:firstLine="420"/>
        <w:spacing w:line="360" w:lineRule="auto"/>
        <w:rPr>
          <w:color w:val="auto"/>
          <w:sz w:val="21"/>
          <w:szCs w:val="21"/>
        </w:rPr>
      </w:pPr>
      <w:r>
        <w:rPr>
          <w:rFonts w:hint="eastAsia"/>
          <w:color w:val="auto"/>
          <w:sz w:val="21"/>
          <w:szCs w:val="21"/>
          <w:lang w:val="en-US" w:eastAsia="zh-CN"/>
        </w:rPr>
        <w:t xml:space="preserve">9</w:t>
      </w:r>
      <w:r>
        <w:rPr>
          <w:rFonts w:hint="eastAsia"/>
          <w:color w:val="auto"/>
          <w:sz w:val="21"/>
          <w:szCs w:val="21"/>
        </w:rPr>
        <w:t xml:space="preserve">.</w:t>
      </w:r>
      <w:r>
        <w:rPr>
          <w:rFonts w:hint="eastAsia"/>
          <w:color w:val="auto"/>
          <w:sz w:val="21"/>
          <w:szCs w:val="21"/>
          <w:lang w:val="en-US" w:eastAsia="zh-CN"/>
        </w:rPr>
        <w:t xml:space="preserve">5</w:t>
      </w:r>
      <w:r>
        <w:rPr>
          <w:rFonts w:hint="eastAsia"/>
          <w:color w:val="auto"/>
          <w:sz w:val="21"/>
          <w:szCs w:val="21"/>
        </w:rPr>
        <w:t xml:space="preserve">验收合格的项目</w:t>
      </w:r>
      <w:r>
        <w:rPr>
          <w:rFonts w:hint="eastAsia"/>
          <w:color w:val="auto"/>
          <w:sz w:val="21"/>
          <w:szCs w:val="21"/>
          <w:lang w:eastAsia="zh-CN"/>
        </w:rPr>
        <w:t xml:space="preserve">，</w:t>
      </w:r>
      <w:r>
        <w:rPr>
          <w:rFonts w:hint="eastAsia"/>
          <w:color w:val="auto"/>
          <w:sz w:val="21"/>
          <w:szCs w:val="21"/>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2"/>
        <w:spacing w:line="360" w:lineRule="auto"/>
        <w:rPr>
          <w:b/>
          <w:bCs/>
          <w:color w:val="auto"/>
          <w:sz w:val="21"/>
          <w:szCs w:val="21"/>
        </w:rPr>
      </w:pPr>
      <w:r>
        <w:rPr>
          <w:rFonts w:hint="eastAsia"/>
          <w:b/>
          <w:bCs/>
          <w:color w:val="auto"/>
          <w:sz w:val="21"/>
          <w:szCs w:val="21"/>
        </w:rPr>
        <w:t xml:space="preserve">十、违约责任</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0</w:t>
      </w:r>
      <w:r>
        <w:rPr>
          <w:rFonts w:hint="eastAsia"/>
          <w:color w:val="auto"/>
          <w:sz w:val="21"/>
          <w:szCs w:val="21"/>
        </w:rPr>
        <w:t xml:space="preserve">.1 甲方无正当理由拒绝接受乙方提供服务的，甲方向乙方偿付拒绝接受服务合同价款总值</w:t>
      </w:r>
      <w:r>
        <w:rPr>
          <w:rFonts w:hint="eastAsia"/>
          <w:color w:val="auto"/>
          <w:sz w:val="21"/>
          <w:szCs w:val="21"/>
          <w:u w:val="single"/>
        </w:rPr>
        <w:t xml:space="preserve">    </w:t>
      </w:r>
      <w:r>
        <w:rPr>
          <w:rFonts w:hint="eastAsia"/>
          <w:color w:val="auto"/>
          <w:sz w:val="21"/>
          <w:szCs w:val="21"/>
        </w:rPr>
        <w:t xml:space="preserve">的违约金。</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0</w:t>
      </w:r>
      <w:r>
        <w:rPr>
          <w:rFonts w:hint="eastAsia"/>
          <w:color w:val="auto"/>
          <w:sz w:val="21"/>
          <w:szCs w:val="21"/>
        </w:rPr>
        <w:t xml:space="preserve">.2 甲方无故逾期验收和办理合同款项支付手续的,甲方应按逾期付款总额</w:t>
      </w:r>
      <w:r>
        <w:rPr>
          <w:rFonts w:hint="eastAsia"/>
          <w:color w:val="auto"/>
          <w:sz w:val="21"/>
          <w:szCs w:val="21"/>
          <w:u w:val="single"/>
        </w:rPr>
        <w:t xml:space="preserve">    </w:t>
      </w:r>
      <w:r>
        <w:rPr>
          <w:rFonts w:hint="eastAsia"/>
          <w:color w:val="auto"/>
          <w:sz w:val="21"/>
          <w:szCs w:val="21"/>
        </w:rPr>
        <w:t xml:space="preserve">每日向乙方支付违约金。因乙方未提供合法等额的发票给甲方，导致甲方迟延付款的，甲方不承担违约责任。因财政资金未按时拨付导致甲方迟延付款的，甲方不承担违约责任。</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0</w:t>
      </w:r>
      <w:r>
        <w:rPr>
          <w:rFonts w:hint="eastAsia"/>
          <w:color w:val="auto"/>
          <w:sz w:val="21"/>
          <w:szCs w:val="21"/>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color w:val="auto"/>
          <w:sz w:val="21"/>
          <w:szCs w:val="21"/>
          <w:u w:val="single"/>
        </w:rPr>
        <w:t xml:space="preserve">     </w:t>
      </w:r>
      <w:r>
        <w:rPr>
          <w:rFonts w:hint="eastAsia"/>
          <w:color w:val="auto"/>
          <w:sz w:val="21"/>
          <w:szCs w:val="21"/>
        </w:rPr>
        <w:t xml:space="preserve">的违约金，如造成甲方损失超过违约金的，超出部分由乙方继续承担赔偿责任。 </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0</w:t>
      </w:r>
      <w:r>
        <w:rPr>
          <w:rFonts w:hint="eastAsia"/>
          <w:color w:val="auto"/>
          <w:sz w:val="21"/>
          <w:szCs w:val="21"/>
        </w:rPr>
        <w:t xml:space="preserve">.4 乙方所提供服务的标准不符合合同规定及招标文件规定标准的，甲方有权拒绝接受服务，并可单方面解除合同。甲方解除合同的，乙方应向甲方</w:t>
      </w:r>
      <w:r>
        <w:rPr>
          <w:rFonts w:hint="eastAsia"/>
          <w:color w:val="auto"/>
          <w:sz w:val="21"/>
          <w:szCs w:val="21"/>
          <w:lang w:val="en-US" w:eastAsia="zh-CN"/>
        </w:rPr>
        <w:t xml:space="preserve">支付</w:t>
      </w:r>
      <w:r>
        <w:rPr>
          <w:rFonts w:hint="eastAsia"/>
          <w:color w:val="auto"/>
          <w:sz w:val="21"/>
          <w:szCs w:val="21"/>
        </w:rPr>
        <w:t xml:space="preserve">合同价款总额</w:t>
      </w:r>
      <w:r>
        <w:rPr>
          <w:rFonts w:hint="eastAsia"/>
          <w:color w:val="auto"/>
          <w:sz w:val="21"/>
          <w:szCs w:val="21"/>
          <w:u w:val="single"/>
        </w:rPr>
        <w:t xml:space="preserve">     </w:t>
      </w:r>
      <w:r>
        <w:rPr>
          <w:rFonts w:hint="eastAsia"/>
          <w:color w:val="auto"/>
          <w:sz w:val="21"/>
          <w:szCs w:val="21"/>
        </w:rPr>
        <w:t xml:space="preserve">的违约金，如造成甲方损失超过违约金的，超出部分由乙方继续承担赔偿责任。</w:t>
      </w:r>
      <w:r/>
    </w:p>
    <w:p>
      <w:pPr>
        <w:ind w:firstLine="422"/>
        <w:spacing w:line="360" w:lineRule="auto"/>
        <w:rPr>
          <w:b/>
          <w:bCs/>
          <w:color w:val="auto"/>
          <w:sz w:val="21"/>
          <w:szCs w:val="21"/>
        </w:rPr>
      </w:pPr>
      <w:r>
        <w:rPr>
          <w:rFonts w:hint="eastAsia"/>
          <w:b/>
          <w:bCs/>
          <w:color w:val="auto"/>
          <w:sz w:val="21"/>
          <w:szCs w:val="21"/>
        </w:rPr>
        <w:t xml:space="preserve">十</w:t>
      </w:r>
      <w:r>
        <w:rPr>
          <w:rFonts w:hint="eastAsia"/>
          <w:b/>
          <w:bCs/>
          <w:color w:val="auto"/>
          <w:sz w:val="21"/>
          <w:szCs w:val="21"/>
          <w:lang w:val="en-US" w:eastAsia="zh-CN"/>
        </w:rPr>
        <w:t xml:space="preserve">一</w:t>
      </w:r>
      <w:r>
        <w:rPr>
          <w:rFonts w:hint="eastAsia"/>
          <w:b/>
          <w:bCs/>
          <w:color w:val="auto"/>
          <w:sz w:val="21"/>
          <w:szCs w:val="21"/>
        </w:rPr>
        <w:t xml:space="preserve">、不可抗力事件处理</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1</w:t>
      </w:r>
      <w:r>
        <w:rPr>
          <w:rFonts w:hint="eastAsia"/>
          <w:color w:val="auto"/>
          <w:sz w:val="21"/>
          <w:szCs w:val="21"/>
        </w:rPr>
        <w:t xml:space="preserve">.1 在合同有效期内，任何一方因不可抗力事件导致不能履行合同，则合同履行期可延长，其延长期与不可抗力影响期相同。</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1</w:t>
      </w:r>
      <w:r>
        <w:rPr>
          <w:rFonts w:hint="eastAsia"/>
          <w:color w:val="auto"/>
          <w:sz w:val="21"/>
          <w:szCs w:val="21"/>
        </w:rPr>
        <w:t xml:space="preserve">.2 不可抗力事件发生后，应立即通知对方，并寄送有关权威机构出具的证明。</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1</w:t>
      </w:r>
      <w:r>
        <w:rPr>
          <w:rFonts w:hint="eastAsia"/>
          <w:color w:val="auto"/>
          <w:sz w:val="21"/>
          <w:szCs w:val="21"/>
        </w:rPr>
        <w:t xml:space="preserve">.3 不可抗力事件延续120天以上，双方应通过友好协商，确定是否继续履行合同。</w:t>
      </w:r>
      <w:r/>
    </w:p>
    <w:p>
      <w:pPr>
        <w:ind w:firstLine="422"/>
        <w:spacing w:line="360" w:lineRule="auto"/>
        <w:rPr>
          <w:b/>
          <w:bCs/>
          <w:color w:val="auto"/>
          <w:sz w:val="21"/>
          <w:szCs w:val="21"/>
        </w:rPr>
      </w:pPr>
      <w:r>
        <w:rPr>
          <w:rFonts w:hint="eastAsia"/>
          <w:b/>
          <w:bCs/>
          <w:color w:val="auto"/>
          <w:sz w:val="21"/>
          <w:szCs w:val="21"/>
        </w:rPr>
        <w:t xml:space="preserve">十</w:t>
      </w:r>
      <w:r>
        <w:rPr>
          <w:rFonts w:hint="eastAsia"/>
          <w:b/>
          <w:bCs/>
          <w:color w:val="auto"/>
          <w:sz w:val="21"/>
          <w:szCs w:val="21"/>
          <w:lang w:val="en-US" w:eastAsia="zh-CN"/>
        </w:rPr>
        <w:t xml:space="preserve">二</w:t>
      </w:r>
      <w:r>
        <w:rPr>
          <w:rFonts w:hint="eastAsia"/>
          <w:b/>
          <w:bCs/>
          <w:color w:val="auto"/>
          <w:sz w:val="21"/>
          <w:szCs w:val="21"/>
        </w:rPr>
        <w:t xml:space="preserve">、解决争议的方法</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2</w:t>
      </w:r>
      <w:r>
        <w:rPr>
          <w:rFonts w:hint="eastAsia"/>
          <w:color w:val="auto"/>
          <w:sz w:val="21"/>
          <w:szCs w:val="21"/>
        </w:rPr>
        <w:t xml:space="preserve">.1双方在签订、履行合同中所发生的一切争议，应通过友好协商解决。如协商不成，由甲方住所地人民法院管辖。</w:t>
      </w:r>
      <w:r/>
    </w:p>
    <w:p>
      <w:pPr>
        <w:ind w:firstLine="422"/>
        <w:spacing w:line="360" w:lineRule="auto"/>
        <w:rPr>
          <w:b/>
          <w:bCs/>
          <w:color w:val="auto"/>
          <w:sz w:val="21"/>
          <w:szCs w:val="21"/>
        </w:rPr>
      </w:pPr>
      <w:r>
        <w:rPr>
          <w:rFonts w:hint="eastAsia"/>
          <w:b/>
          <w:bCs/>
          <w:color w:val="auto"/>
          <w:sz w:val="21"/>
          <w:szCs w:val="21"/>
        </w:rPr>
        <w:t xml:space="preserve">十</w:t>
      </w:r>
      <w:r>
        <w:rPr>
          <w:rFonts w:hint="eastAsia"/>
          <w:b/>
          <w:bCs/>
          <w:color w:val="auto"/>
          <w:sz w:val="21"/>
          <w:szCs w:val="21"/>
          <w:lang w:val="en-US" w:eastAsia="zh-CN"/>
        </w:rPr>
        <w:t xml:space="preserve">三</w:t>
      </w:r>
      <w:r>
        <w:rPr>
          <w:rFonts w:hint="eastAsia"/>
          <w:b/>
          <w:bCs/>
          <w:color w:val="auto"/>
          <w:sz w:val="21"/>
          <w:szCs w:val="21"/>
        </w:rPr>
        <w:t xml:space="preserve">、合同生效及其它</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3</w:t>
      </w:r>
      <w:r>
        <w:rPr>
          <w:rFonts w:hint="eastAsia"/>
          <w:color w:val="auto"/>
          <w:sz w:val="21"/>
          <w:szCs w:val="21"/>
        </w:rPr>
        <w:t xml:space="preserve">.1 合同经双方法定代表人或授权委托代表人签字并加盖单位公章后生效。</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3</w:t>
      </w:r>
      <w:r>
        <w:rPr>
          <w:rFonts w:hint="eastAsia"/>
          <w:color w:val="auto"/>
          <w:sz w:val="21"/>
          <w:szCs w:val="21"/>
        </w:rPr>
        <w:t xml:space="preserve">.2本合同未尽事宜，遵照中华人民共和国现行法律法规有关条文执行。</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3</w:t>
      </w:r>
      <w:r>
        <w:rPr>
          <w:rFonts w:hint="eastAsia"/>
          <w:color w:val="auto"/>
          <w:sz w:val="21"/>
          <w:szCs w:val="21"/>
        </w:rPr>
        <w:t xml:space="preserve">.3 本项目招投标文件与本合同具有同等法律效力。</w:t>
      </w:r>
      <w:r/>
    </w:p>
    <w:p>
      <w:pPr>
        <w:ind w:firstLine="420"/>
        <w:spacing w:line="360" w:lineRule="auto"/>
        <w:rPr>
          <w:color w:val="auto"/>
          <w:sz w:val="21"/>
          <w:szCs w:val="21"/>
        </w:rPr>
      </w:pPr>
      <w:r>
        <w:rPr>
          <w:rFonts w:hint="eastAsia"/>
          <w:color w:val="auto"/>
          <w:sz w:val="21"/>
          <w:szCs w:val="21"/>
        </w:rPr>
        <w:t xml:space="preserve">1</w:t>
      </w:r>
      <w:r>
        <w:rPr>
          <w:rFonts w:hint="eastAsia"/>
          <w:color w:val="auto"/>
          <w:sz w:val="21"/>
          <w:szCs w:val="21"/>
          <w:lang w:val="en-US" w:eastAsia="zh-CN"/>
        </w:rPr>
        <w:t xml:space="preserve">3</w:t>
      </w:r>
      <w:r>
        <w:rPr>
          <w:rFonts w:hint="eastAsia"/>
          <w:color w:val="auto"/>
          <w:sz w:val="21"/>
          <w:szCs w:val="21"/>
        </w:rPr>
        <w:t xml:space="preserve">.4 本合同正本一式两份，具有同等法律效力，甲方、乙方各执一份。</w:t>
      </w:r>
      <w:r/>
    </w:p>
    <w:p>
      <w:pPr>
        <w:ind w:firstLine="420"/>
        <w:spacing w:line="360" w:lineRule="auto"/>
        <w:rPr>
          <w:color w:val="auto"/>
          <w:sz w:val="21"/>
          <w:szCs w:val="21"/>
        </w:rPr>
      </w:pPr>
      <w:r>
        <w:rPr>
          <w:rFonts w:hint="eastAsia"/>
          <w:color w:val="auto"/>
          <w:sz w:val="21"/>
          <w:szCs w:val="21"/>
        </w:rPr>
        <w:t xml:space="preserve">  甲方：                          乙方： </w:t>
      </w:r>
      <w:r/>
    </w:p>
    <w:p>
      <w:pPr>
        <w:ind w:firstLine="420"/>
        <w:spacing w:line="360" w:lineRule="auto"/>
        <w:rPr>
          <w:color w:val="auto"/>
          <w:sz w:val="21"/>
          <w:szCs w:val="21"/>
        </w:rPr>
      </w:pPr>
      <w:r>
        <w:rPr>
          <w:rFonts w:hint="eastAsia"/>
          <w:color w:val="auto"/>
          <w:sz w:val="21"/>
          <w:szCs w:val="21"/>
        </w:rPr>
        <w:t xml:space="preserve">  地址：                          地址： </w:t>
      </w:r>
      <w:r/>
    </w:p>
    <w:p>
      <w:pPr>
        <w:ind w:firstLine="420"/>
        <w:spacing w:line="360" w:lineRule="auto"/>
        <w:rPr>
          <w:color w:val="auto"/>
          <w:sz w:val="21"/>
          <w:szCs w:val="21"/>
        </w:rPr>
      </w:pPr>
      <w:r>
        <w:rPr>
          <w:rFonts w:hint="eastAsia"/>
          <w:color w:val="auto"/>
          <w:sz w:val="21"/>
          <w:szCs w:val="21"/>
        </w:rPr>
        <w:t xml:space="preserve">  法定代表人或授权代表：          法定代表人或授权代表：</w:t>
      </w:r>
      <w:r/>
    </w:p>
    <w:p>
      <w:pPr>
        <w:ind w:firstLine="630"/>
        <w:spacing w:line="360" w:lineRule="auto"/>
        <w:rPr>
          <w:color w:val="auto"/>
          <w:sz w:val="21"/>
          <w:szCs w:val="21"/>
        </w:rPr>
      </w:pPr>
      <w:r>
        <w:rPr>
          <w:rFonts w:hint="eastAsia"/>
          <w:color w:val="auto"/>
          <w:sz w:val="21"/>
          <w:szCs w:val="21"/>
        </w:rPr>
        <w:t xml:space="preserve">联系电话：                      联系电话：          </w:t>
      </w:r>
      <w:r/>
    </w:p>
    <w:p>
      <w:pPr>
        <w:ind w:firstLine="420"/>
        <w:spacing w:line="360" w:lineRule="auto"/>
        <w:rPr>
          <w:rFonts w:ascii="宋体" w:hAnsi="宋体"/>
          <w:color w:val="auto"/>
          <w:sz w:val="21"/>
          <w:szCs w:val="21"/>
        </w:rPr>
      </w:pPr>
      <w:r>
        <w:rPr>
          <w:rFonts w:hint="eastAsia"/>
          <w:color w:val="auto"/>
          <w:sz w:val="21"/>
          <w:szCs w:val="21"/>
        </w:rPr>
        <w:t xml:space="preserve">                                          签订日期：      年    月   日</w:t>
      </w:r>
      <w:r/>
    </w:p>
    <w:p>
      <w:pPr>
        <w:spacing w:after="0" w:line="240" w:lineRule="auto"/>
        <w:rPr>
          <w:rFonts w:ascii="宋体" w:hAnsi="宋体" w:cs="宋体"/>
          <w:szCs w:val="21"/>
        </w:rPr>
      </w:pPr>
      <w:r>
        <w:rPr>
          <w:rFonts w:ascii="Microsoft New Tai Lue" w:hAnsi="Microsoft New Tai Lue" w:cs="Microsoft New Tai Lue"/>
        </w:rPr>
        <w:br w:type="page" w:clear="all"/>
      </w:r>
      <w:bookmarkEnd w:id="594"/>
      <w:r/>
      <w:bookmarkEnd w:id="595"/>
      <w:r/>
      <w:bookmarkEnd w:id="596"/>
      <w:r/>
      <w:bookmarkEnd w:id="597"/>
      <w:r/>
      <w:bookmarkEnd w:id="598"/>
      <w:r/>
      <w:bookmarkEnd w:id="599"/>
      <w:r/>
      <w:bookmarkEnd w:id="600"/>
      <w:r/>
      <w:bookmarkStart w:id="601" w:name="_Toc26145"/>
      <w:r/>
      <w:bookmarkStart w:id="602" w:name="_Hlk174978141"/>
      <w:r/>
      <w:bookmarkStart w:id="603" w:name="_Toc3287"/>
      <w:r/>
      <w:r/>
    </w:p>
    <w:p>
      <w:pPr>
        <w:pStyle w:val="727"/>
        <w:rPr>
          <w:rFonts w:ascii="Times New Roman" w:hAnsi="Times New Roman" w:cs="宋体"/>
          <w:sz w:val="21"/>
          <w:szCs w:val="21"/>
        </w:rPr>
      </w:pPr>
      <w:r/>
      <w:bookmarkStart w:id="604" w:name="_Toc19767"/>
      <w:r>
        <w:rPr>
          <w:rFonts w:ascii="Microsoft New Tai Lue" w:hAnsi="Microsoft New Tai Lue" w:cs="Microsoft New Tai Lue"/>
        </w:rPr>
        <w:t xml:space="preserve">第四章 </w:t>
      </w:r>
      <w:bookmarkStart w:id="605" w:name="_Toc91836564"/>
      <w:r>
        <w:rPr>
          <w:rFonts w:ascii="Microsoft New Tai Lue" w:hAnsi="Microsoft New Tai Lue" w:cs="Microsoft New Tai Lue"/>
        </w:rPr>
        <w:t xml:space="preserve">采购需求</w:t>
      </w:r>
      <w:bookmarkEnd w:id="601"/>
      <w:r/>
      <w:bookmarkEnd w:id="602"/>
      <w:r/>
      <w:bookmarkEnd w:id="603"/>
      <w:r/>
      <w:bookmarkEnd w:id="604"/>
      <w:r/>
      <w:bookmarkEnd w:id="605"/>
      <w:r/>
      <w:r/>
    </w:p>
    <w:p>
      <w:pPr>
        <w:ind w:firstLine="422"/>
        <w:shd w:val="clear" w:color="auto" w:fill="ffffff"/>
        <w:widowControl/>
        <w:rPr>
          <w:rFonts w:ascii="宋体" w:hAnsi="宋体" w:cs="宋体"/>
          <w:b/>
          <w:color w:val="000000"/>
          <w:szCs w:val="21"/>
        </w:rPr>
      </w:pPr>
      <w:r/>
      <w:bookmarkStart w:id="606" w:name="_Toc3950"/>
      <w:r/>
      <w:bookmarkStart w:id="607" w:name="_Toc2570"/>
      <w:r>
        <w:rPr>
          <w:rFonts w:hint="eastAsia"/>
          <w:b/>
          <w:bCs/>
        </w:rPr>
        <w:t xml:space="preserve">带 “★” 的条款属实质性要求条款，供应商须完全响应并提供相关证明材料并加盖供应商公章，否则按照无效投标处理。</w:t>
      </w:r>
      <w:r/>
    </w:p>
    <w:p>
      <w:pPr>
        <w:ind w:firstLine="422"/>
        <w:jc w:val="both"/>
        <w:spacing w:after="0" w:line="360" w:lineRule="auto"/>
        <w:widowControl w:val="off"/>
        <w:rPr>
          <w:rFonts w:hint="eastAsia" w:ascii="宋体" w:hAnsi="宋体" w:eastAsia="宋体" w:cs="宋体"/>
          <w:b/>
          <w:bCs w:val="0"/>
          <w:color w:val="auto"/>
          <w:sz w:val="21"/>
          <w:szCs w:val="21"/>
          <w:lang w:eastAsia="zh-CN"/>
        </w:rPr>
      </w:pPr>
      <w:r>
        <w:rPr>
          <w:rFonts w:hint="eastAsia" w:ascii="宋体" w:hAnsi="宋体" w:eastAsia="宋体" w:cs="宋体"/>
          <w:b/>
          <w:bCs w:val="0"/>
          <w:color w:val="auto"/>
          <w:sz w:val="21"/>
          <w:szCs w:val="21"/>
          <w:lang w:eastAsia="zh-CN"/>
        </w:rPr>
        <w:t xml:space="preserve">一、项目概况</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本项目用于2026年江苏省农家书屋数字化建设，以乡村读者为中心，建立完善导向正确、内容丰富、功能完善、数据畅通、覆盖广泛、使用便捷的农家书屋数字阅读和智能管理服务体系，推动新兴阅读和传统阅读相互促进。服务内容包含支持电脑、手机APP、微信公众号、微信小程序等多种阅读形式；对已建设数字书屋中配置的期刊、图书、报纸、音视频等多种类型的数字资源，</w:t>
      </w:r>
      <w:bookmarkStart w:id="608" w:name="OLE_LINK11"/>
      <w:r/>
      <w:bookmarkStart w:id="609" w:name="OLE_LINK10"/>
      <w:r>
        <w:rPr>
          <w:rFonts w:hint="eastAsia" w:ascii="宋体" w:hAnsi="宋体" w:eastAsia="宋体" w:cs="宋体"/>
          <w:bCs/>
          <w:color w:val="auto"/>
          <w:sz w:val="21"/>
          <w:szCs w:val="21"/>
          <w:lang w:eastAsia="zh-CN"/>
        </w:rPr>
        <w:t xml:space="preserve">根据用户阅读数据分析，动态更新调整资源库；深入开展荐书导读、直播培训、知识竞赛、信息发布和农家书屋“巡展巡讲巡演”等线上线下活动，持续打造系列品牌活动，为农民群众提供优质阅读服务</w:t>
      </w:r>
      <w:bookmarkEnd w:id="608"/>
      <w:r/>
      <w:bookmarkEnd w:id="609"/>
      <w:r>
        <w:rPr>
          <w:rFonts w:hint="eastAsia" w:ascii="宋体" w:hAnsi="宋体" w:eastAsia="宋体" w:cs="宋体"/>
          <w:bCs/>
          <w:color w:val="auto"/>
          <w:sz w:val="21"/>
          <w:szCs w:val="21"/>
          <w:lang w:eastAsia="zh-CN"/>
        </w:rPr>
        <w:t xml:space="preserve">；新增开发项目专属微信小程序，实现移动端便捷阅读和智能服务；新增“读村”板块，展示江苏各地乡村特色内容；运用人工智能技术，建设AI荐书系统、农业知识问答系统与红色主题资源数据库，提升用户阅读体验。</w:t>
      </w:r>
      <w:r/>
    </w:p>
    <w:p>
      <w:pPr>
        <w:ind w:firstLine="422"/>
        <w:jc w:val="both"/>
        <w:spacing w:after="0" w:line="360" w:lineRule="auto"/>
        <w:widowControl w:val="off"/>
        <w:rPr>
          <w:rFonts w:hint="eastAsia" w:ascii="宋体" w:hAnsi="宋体" w:eastAsia="宋体" w:cs="宋体"/>
          <w:b/>
          <w:bCs w:val="0"/>
          <w:color w:val="auto"/>
          <w:sz w:val="21"/>
          <w:szCs w:val="21"/>
          <w:lang w:eastAsia="zh-CN"/>
        </w:rPr>
      </w:pPr>
      <w:r>
        <w:rPr>
          <w:rFonts w:hint="eastAsia" w:ascii="宋体" w:hAnsi="宋体" w:eastAsia="宋体" w:cs="宋体"/>
          <w:b/>
          <w:bCs w:val="0"/>
          <w:color w:val="auto"/>
          <w:sz w:val="21"/>
          <w:szCs w:val="21"/>
          <w:lang w:eastAsia="zh-CN"/>
        </w:rPr>
        <w:t xml:space="preserve">二、采购项目预算</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总预算：320</w:t>
      </w:r>
      <w:r>
        <w:rPr>
          <w:rFonts w:hint="eastAsia" w:ascii="宋体" w:hAnsi="宋体" w:cs="宋体"/>
          <w:bCs/>
          <w:color w:val="auto"/>
          <w:sz w:val="21"/>
          <w:szCs w:val="21"/>
          <w:lang w:val="en-US" w:eastAsia="zh-CN"/>
        </w:rPr>
        <w:t xml:space="preserve">.000000</w:t>
      </w:r>
      <w:r>
        <w:rPr>
          <w:rFonts w:hint="eastAsia" w:ascii="宋体" w:hAnsi="宋体" w:eastAsia="宋体" w:cs="宋体"/>
          <w:bCs/>
          <w:color w:val="auto"/>
          <w:sz w:val="21"/>
          <w:szCs w:val="21"/>
          <w:lang w:eastAsia="zh-CN"/>
        </w:rPr>
        <w:t xml:space="preserve">万元  </w:t>
      </w:r>
      <w:r/>
    </w:p>
    <w:p>
      <w:pPr>
        <w:ind w:firstLine="422"/>
        <w:jc w:val="both"/>
        <w:spacing w:after="0" w:line="360" w:lineRule="auto"/>
        <w:widowControl w:val="off"/>
        <w:rPr>
          <w:rFonts w:hint="eastAsia" w:ascii="宋体" w:hAnsi="宋体" w:eastAsia="宋体" w:cs="宋体"/>
          <w:b/>
          <w:bCs w:val="0"/>
          <w:color w:val="auto"/>
          <w:sz w:val="21"/>
          <w:szCs w:val="21"/>
          <w:lang w:eastAsia="zh-CN"/>
        </w:rPr>
      </w:pPr>
      <w:r>
        <w:rPr>
          <w:rFonts w:hint="eastAsia" w:ascii="宋体" w:hAnsi="宋体" w:eastAsia="宋体" w:cs="宋体"/>
          <w:b/>
          <w:bCs w:val="0"/>
          <w:color w:val="auto"/>
          <w:sz w:val="21"/>
          <w:szCs w:val="21"/>
          <w:lang w:eastAsia="zh-CN"/>
        </w:rPr>
        <w:t xml:space="preserve">三、项目建设内容</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1.数字资源</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农家书屋数字化建设供应商需拥有遍及全国的出版物资源，总量丰富、用户范围广泛。企业在资源、人员、技术、设备等方面具有承担本项目的能力和条件，拥有大型同类项目实施经验。农家书屋数字化建设供应商向采购人提供符合采购人可选的农家书屋数字资源，包括：</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图书资源涵盖：政治经济、文学艺术、历史人文、社会科学、科普新知、少儿读物、农业技术等类别。围绕深入学习贯彻党的二十大和二十届二中、三中、四中全会精神等，突出宣传阐释习近平新时代中国特色社会主义思想，增加党史等“五史”类图书。包括但不限于诺贝尔文学奖、茅盾文学奖、鲁迅文学奖、中国好书、文津图书奖等的优秀作品；少儿读物类囊括《小鲤鱼跳龙门》《骑鹅旅行记》《稻草人》《朝花夕拾》《骆驼祥子》《</w:t>
      </w:r>
      <w:r>
        <w:rPr>
          <w:rFonts w:hint="eastAsia" w:ascii="宋体" w:hAnsi="宋体" w:eastAsia="宋体" w:cs="宋体"/>
          <w:bCs/>
          <w:color w:val="auto"/>
          <w:sz w:val="21"/>
          <w:szCs w:val="21"/>
          <w:highlight w:val="none"/>
          <w:lang w:eastAsia="zh-CN"/>
        </w:rPr>
        <w:t xml:space="preserve">海底两万里》《昆虫记》《爱丽丝漫游奇境》等部编版教材同步必读图书。提供图书数量不少于8000册，2023年以来出版的图书不低于30%，畅销</w:t>
      </w:r>
      <w:r>
        <w:rPr>
          <w:rFonts w:hint="eastAsia" w:ascii="宋体" w:hAnsi="宋体" w:eastAsia="宋体" w:cs="宋体"/>
          <w:bCs/>
          <w:color w:val="auto"/>
          <w:sz w:val="21"/>
          <w:szCs w:val="21"/>
          <w:lang w:eastAsia="zh-CN"/>
        </w:rPr>
        <w:t xml:space="preserve">书、经典书比例不低于40%，年更新总量不低于30%。</w:t>
      </w:r>
      <w:r>
        <w:rPr>
          <w:rFonts w:hint="eastAsia" w:ascii="宋体" w:hAnsi="宋体" w:eastAsia="宋体" w:cs="宋体"/>
          <w:b/>
          <w:bCs w:val="0"/>
          <w:color w:val="auto"/>
          <w:sz w:val="21"/>
          <w:szCs w:val="21"/>
          <w:lang w:eastAsia="zh-CN"/>
        </w:rPr>
        <w:t xml:space="preserve">（供应商须提供承诺函并加盖供应商公章）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（2）期刊资源涵盖：文化、少儿、卫生、生活、科普、职业技能、法规、经济、农业等类别。期刊包括但不限于农业科技类期刊，提供书屋使用的期刊数量不少于300种。</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（3）报纸资源涵盖：党报、生活类报等，以中央级和江苏省地方报为主，每年提供报纸数量不少于50种。</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4）视频节目、有声读物包括但不限于主题教育、少儿故事、科学普及、历史传记、评书曲艺类等，并结合阅读方式发展趋势，加强移动端推广、丰富阅读形式，强化领读、短视频荐书等移动端服务。视频节目和有声读物资源数量均不少于1500小时。</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★（5）数据资源必须为正版授权资源。</w:t>
      </w:r>
      <w:r>
        <w:rPr>
          <w:rFonts w:hint="eastAsia" w:ascii="宋体" w:hAnsi="宋体" w:eastAsia="宋体" w:cs="宋体"/>
          <w:b/>
          <w:bCs w:val="0"/>
          <w:color w:val="auto"/>
          <w:sz w:val="21"/>
          <w:szCs w:val="21"/>
          <w:lang w:eastAsia="zh-CN"/>
        </w:rPr>
        <w:t xml:space="preserve">（供应商须提供承诺函并加盖供应商公章）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2.平台建设</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2.1 平台运营</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▲（1）计算机端</w:t>
      </w:r>
      <w:r>
        <w:rPr>
          <w:rFonts w:hint="eastAsia" w:ascii="宋体" w:hAnsi="宋体" w:eastAsia="宋体" w:cs="宋体"/>
          <w:b/>
          <w:bCs w:val="0"/>
          <w:color w:val="auto"/>
          <w:sz w:val="21"/>
          <w:szCs w:val="21"/>
          <w:lang w:eastAsia="zh-CN"/>
        </w:rPr>
        <w:t xml:space="preserve">（供应商</w:t>
      </w:r>
      <w:r>
        <w:rPr>
          <w:rFonts w:hint="eastAsia" w:ascii="宋体" w:hAnsi="宋体" w:cs="宋体"/>
          <w:b/>
          <w:bCs w:val="0"/>
          <w:color w:val="auto"/>
          <w:sz w:val="21"/>
          <w:szCs w:val="21"/>
          <w:lang w:eastAsia="zh-CN"/>
        </w:rPr>
        <w:t xml:space="preserve">须提供</w:t>
      </w:r>
      <w:r>
        <w:rPr>
          <w:rFonts w:hint="eastAsia" w:ascii="宋体" w:hAnsi="宋体" w:eastAsia="宋体" w:cs="宋体"/>
          <w:b/>
          <w:bCs w:val="0"/>
          <w:color w:val="auto"/>
          <w:sz w:val="21"/>
          <w:szCs w:val="21"/>
          <w:lang w:eastAsia="zh-CN"/>
        </w:rPr>
        <w:t xml:space="preserve">体现平台功能的截图并加盖供应商公章）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实现全省所有现有书屋对图书、期刊、报纸、音视频资源的阅读、观看和收藏功能。基于互联网或其他通信网络的服务平台, 具备内容分发管理能力，设置内容分发策略，以便精准推送内容到终端进行播放展示。</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▲（2）移动端</w:t>
      </w:r>
      <w:r>
        <w:rPr>
          <w:rFonts w:hint="eastAsia" w:ascii="宋体" w:hAnsi="宋体" w:eastAsia="宋体" w:cs="宋体"/>
          <w:b/>
          <w:bCs w:val="0"/>
          <w:color w:val="auto"/>
          <w:sz w:val="21"/>
          <w:szCs w:val="21"/>
          <w:lang w:eastAsia="zh-CN"/>
        </w:rPr>
        <w:t xml:space="preserve">（供应商</w:t>
      </w:r>
      <w:r>
        <w:rPr>
          <w:rFonts w:hint="eastAsia" w:ascii="宋体" w:hAnsi="宋体" w:cs="宋体"/>
          <w:b/>
          <w:bCs w:val="0"/>
          <w:color w:val="auto"/>
          <w:sz w:val="21"/>
          <w:szCs w:val="21"/>
          <w:lang w:eastAsia="zh-CN"/>
        </w:rPr>
        <w:t xml:space="preserve">须提供</w:t>
      </w:r>
      <w:r>
        <w:rPr>
          <w:rFonts w:hint="eastAsia" w:ascii="宋体" w:hAnsi="宋体" w:eastAsia="宋体" w:cs="宋体"/>
          <w:b/>
          <w:bCs w:val="0"/>
          <w:color w:val="auto"/>
          <w:sz w:val="21"/>
          <w:szCs w:val="21"/>
          <w:lang w:eastAsia="zh-CN"/>
        </w:rPr>
        <w:t xml:space="preserve">体现移动端功能的截图并加盖供应商公章）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充分运用网络技术，利用“手机APP+微信”，开展“一微一端”服务，并对接“学习强国”江苏学习平台相关内容，共享共用优质数字资源。</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手机APP：需开发适配市场主流智能终端操作系统：苹果（IOS）和安卓（Android）的项目专属APP，实现随时随地阅读，阅读界面美观流畅。需提供数字阅读内容资源、阅读资讯更新、专题阅读内容更新、基于实际应用场景的直播培训等综合服务；需实现分级管理及活动组织等功能。</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微信端：开发并持续运营“江苏省农家书屋”公众号，组配H5适配页面，为用户提供各类阅读资源。</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2.2 平台开发</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★（1）微信小程序</w:t>
      </w:r>
      <w:r>
        <w:rPr>
          <w:rFonts w:hint="eastAsia" w:ascii="宋体" w:hAnsi="宋体" w:eastAsia="宋体" w:cs="宋体"/>
          <w:b/>
          <w:bCs w:val="0"/>
          <w:color w:val="auto"/>
          <w:sz w:val="21"/>
          <w:szCs w:val="21"/>
          <w:lang w:eastAsia="zh-CN"/>
        </w:rPr>
        <w:t xml:space="preserve">（供应商</w:t>
      </w:r>
      <w:r>
        <w:rPr>
          <w:rFonts w:hint="eastAsia" w:ascii="宋体" w:hAnsi="宋体" w:cs="宋体"/>
          <w:b/>
          <w:bCs w:val="0"/>
          <w:color w:val="auto"/>
          <w:sz w:val="21"/>
          <w:szCs w:val="21"/>
          <w:lang w:eastAsia="zh-CN"/>
        </w:rPr>
        <w:t xml:space="preserve">须提供</w:t>
      </w:r>
      <w:r>
        <w:rPr>
          <w:rFonts w:hint="eastAsia" w:ascii="宋体" w:hAnsi="宋体" w:eastAsia="宋体" w:cs="宋体"/>
          <w:b/>
          <w:bCs w:val="0"/>
          <w:color w:val="auto"/>
          <w:sz w:val="21"/>
          <w:szCs w:val="21"/>
          <w:lang w:eastAsia="zh-CN"/>
        </w:rPr>
        <w:t xml:space="preserve">体现小程序功能的截图并加盖供应商公章）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新增开发项目专属微信小程序，实现移动端便捷阅读和智能服务。小程序支持手机号、微信授权登录；首页集成统一检索、资讯推送、活动日历、热读热播榜单、图书分类推荐核心功能；资源中心实现多类型资源检索展示、书架管理、阅读数据统计；活动中心提供投稿、答题、投票互动功能；个人中心支持个人信息填报展示、积分兑换全流程管理；内置 AI 荐书模块，依据读者需求匹配平台现有资源精准推送书目，提升平台使用频次与读者满意度。同步配套开发小程序后台管理系统，具备管理员账号登录、资源调配、Banner 运维、书单管理等前端配套管控功能。</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★（2）AI荐书系统</w:t>
      </w:r>
      <w:r>
        <w:rPr>
          <w:rFonts w:hint="eastAsia" w:ascii="宋体" w:hAnsi="宋体" w:eastAsia="宋体" w:cs="宋体"/>
          <w:b/>
          <w:bCs w:val="0"/>
          <w:color w:val="auto"/>
          <w:sz w:val="21"/>
          <w:szCs w:val="21"/>
          <w:lang w:eastAsia="zh-CN"/>
        </w:rPr>
        <w:t xml:space="preserve">（供应商</w:t>
      </w:r>
      <w:r>
        <w:rPr>
          <w:rFonts w:hint="eastAsia" w:ascii="宋体" w:hAnsi="宋体" w:cs="宋体"/>
          <w:b/>
          <w:bCs w:val="0"/>
          <w:color w:val="auto"/>
          <w:sz w:val="21"/>
          <w:szCs w:val="21"/>
          <w:lang w:eastAsia="zh-CN"/>
        </w:rPr>
        <w:t xml:space="preserve">须提供</w:t>
      </w:r>
      <w:r>
        <w:rPr>
          <w:rFonts w:hint="eastAsia" w:ascii="宋体" w:hAnsi="宋体" w:eastAsia="宋体" w:cs="宋体"/>
          <w:b/>
          <w:bCs w:val="0"/>
          <w:color w:val="auto"/>
          <w:sz w:val="21"/>
          <w:szCs w:val="21"/>
          <w:lang w:eastAsia="zh-CN"/>
        </w:rPr>
        <w:t xml:space="preserve">体现平台功能的截图并加盖供应商公章）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依托平台用户阅读行为数据搭建智能图书推荐系统，PC 端、微信小程序同步部署 AI 荐书功能，具体要求如下：</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a.个性化精准推荐：采集用户阅读记录、检索行为、书架收藏等多维数据构建用户兴趣画像，推送贴合用户阅读偏好、农业生产生活需求的适配图书。</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b. 智能书单自动生成：可结合农时季节、时事热点、用户兴趣等提示词生成专题书单。</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c.AI荐书功能须同时支持 PC 端和微信小程序端使用。</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（3）农业知识问答系统</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采用人工智能技术搭建农业领域智能问答系统，基于农业数据实现农业知识智能问答服务，优化用户使用体验、提升运维服务效能，系统各项要求如下：</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▲a.权威可信问答：问答素材仅取自政府单位、高校、科研院所、官方媒体、央企国企等权威渠道，确保答复内容真实可信。</w:t>
      </w:r>
      <w:r>
        <w:rPr>
          <w:rFonts w:hint="eastAsia" w:ascii="宋体" w:hAnsi="宋体" w:eastAsia="宋体" w:cs="宋体"/>
          <w:b/>
          <w:bCs w:val="0"/>
          <w:color w:val="auto"/>
          <w:sz w:val="21"/>
          <w:szCs w:val="21"/>
          <w:lang w:eastAsia="zh-CN"/>
        </w:rPr>
        <w:t xml:space="preserve">（供应商须提供承诺函并加盖供应商公章）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▲b.内容可控生成：问答内容生成全过程可标注、可查询、可溯源。</w:t>
      </w:r>
      <w:r>
        <w:rPr>
          <w:rFonts w:hint="eastAsia" w:ascii="宋体" w:hAnsi="宋体" w:eastAsia="宋体" w:cs="宋体"/>
          <w:b/>
          <w:bCs w:val="0"/>
          <w:color w:val="auto"/>
          <w:sz w:val="21"/>
          <w:szCs w:val="21"/>
          <w:lang w:eastAsia="zh-CN"/>
        </w:rPr>
        <w:t xml:space="preserve">（供应商须提供承诺函并加盖供应商公章）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▲c.检索增强生成架构：采用主流的检索增强生成技术架构，支持多维度检索匹配与智能排序，内置敏感词筛查、内容合规校验模块。</w:t>
      </w:r>
      <w:r>
        <w:rPr>
          <w:rFonts w:hint="eastAsia" w:ascii="宋体" w:hAnsi="宋体" w:eastAsia="宋体" w:cs="宋体"/>
          <w:b/>
          <w:bCs w:val="0"/>
          <w:color w:val="auto"/>
          <w:sz w:val="21"/>
          <w:szCs w:val="21"/>
          <w:lang w:eastAsia="zh-CN"/>
        </w:rPr>
        <w:t xml:space="preserve">（供应商须提供承诺函并加盖供应商公章）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d.内容安全合规管控：配置完整内容自动审核机制，对系统生成问答内容开展合规校验，输出内容须符合国家法律法规，严禁出现敏感、有害违规信息。</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▲（4）红色主题资源数据库</w:t>
      </w:r>
      <w:r>
        <w:rPr>
          <w:rFonts w:hint="eastAsia" w:ascii="宋体" w:hAnsi="宋体" w:eastAsia="宋体" w:cs="宋体"/>
          <w:b/>
          <w:bCs w:val="0"/>
          <w:color w:val="auto"/>
          <w:sz w:val="21"/>
          <w:szCs w:val="21"/>
          <w:lang w:eastAsia="zh-CN"/>
        </w:rPr>
        <w:t xml:space="preserve">（供应商</w:t>
      </w:r>
      <w:r>
        <w:rPr>
          <w:rFonts w:hint="eastAsia" w:ascii="宋体" w:hAnsi="宋体" w:cs="宋体"/>
          <w:b/>
          <w:bCs w:val="0"/>
          <w:color w:val="auto"/>
          <w:sz w:val="21"/>
          <w:szCs w:val="21"/>
          <w:lang w:eastAsia="zh-CN"/>
        </w:rPr>
        <w:t xml:space="preserve">须提供</w:t>
      </w:r>
      <w:r>
        <w:rPr>
          <w:rFonts w:hint="eastAsia" w:ascii="宋体" w:hAnsi="宋体" w:eastAsia="宋体" w:cs="宋体"/>
          <w:b/>
          <w:bCs w:val="0"/>
          <w:color w:val="auto"/>
          <w:sz w:val="21"/>
          <w:szCs w:val="21"/>
          <w:lang w:eastAsia="zh-CN"/>
        </w:rPr>
        <w:t xml:space="preserve">体现平台功能的截图并加盖供应商公章）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整合抗战专题学术文献，依托大模型完成标准化数据清洗、知识重构，搭建体系化智能红色专题知识服务平台；具备抗战智能问答、智能检索、知识图谱、抗战时间轴四大核心功能，面向平台用户提供精准便捷知识服务，推动红色文化资源传播与深度活化利用。</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（5）“读村”板块开发</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▲a.“读村”板块集中展示江苏各地乡村自然风光、人文民俗、历史故事、特色物产、非遗技艺等，打通乡土文化传播、特色农产品展示宣传渠道。包含板块功能开发、页面 UI 设计、测试部署、培训及质保运维等全流程服务。 </w:t>
      </w:r>
      <w:r>
        <w:rPr>
          <w:rFonts w:hint="eastAsia" w:ascii="宋体" w:hAnsi="宋体" w:eastAsia="宋体" w:cs="宋体"/>
          <w:b/>
          <w:bCs w:val="0"/>
          <w:color w:val="auto"/>
          <w:sz w:val="21"/>
          <w:szCs w:val="21"/>
          <w:lang w:eastAsia="zh-CN"/>
        </w:rPr>
        <w:t xml:space="preserve">（供应商</w:t>
      </w:r>
      <w:r>
        <w:rPr>
          <w:rFonts w:hint="eastAsia" w:ascii="宋体" w:hAnsi="宋体" w:cs="宋体"/>
          <w:b/>
          <w:bCs w:val="0"/>
          <w:color w:val="auto"/>
          <w:sz w:val="21"/>
          <w:szCs w:val="21"/>
          <w:lang w:eastAsia="zh-CN"/>
        </w:rPr>
        <w:t xml:space="preserve">须提供</w:t>
      </w:r>
      <w:r>
        <w:rPr>
          <w:rFonts w:hint="eastAsia" w:ascii="宋体" w:hAnsi="宋体" w:eastAsia="宋体" w:cs="宋体"/>
          <w:b/>
          <w:bCs w:val="0"/>
          <w:color w:val="auto"/>
          <w:sz w:val="21"/>
          <w:szCs w:val="21"/>
          <w:lang w:eastAsia="zh-CN"/>
        </w:rPr>
        <w:t xml:space="preserve">体现平台功能的截图并加盖供应商公章）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▲b.页面支持 PC 端、手机移动端自适应渲染，兼容主流浏览器、手机系统。</w:t>
      </w:r>
      <w:r>
        <w:rPr>
          <w:rFonts w:hint="eastAsia" w:ascii="宋体" w:hAnsi="宋体" w:eastAsia="宋体" w:cs="宋体"/>
          <w:b/>
          <w:bCs w:val="0"/>
          <w:color w:val="auto"/>
          <w:sz w:val="21"/>
          <w:szCs w:val="21"/>
          <w:lang w:eastAsia="zh-CN"/>
        </w:rPr>
        <w:t xml:space="preserve">（供应商</w:t>
      </w:r>
      <w:r>
        <w:rPr>
          <w:rFonts w:hint="eastAsia" w:ascii="宋体" w:hAnsi="宋体" w:cs="宋体"/>
          <w:b/>
          <w:bCs w:val="0"/>
          <w:color w:val="auto"/>
          <w:sz w:val="21"/>
          <w:szCs w:val="21"/>
          <w:lang w:eastAsia="zh-CN"/>
        </w:rPr>
        <w:t xml:space="preserve">须提供</w:t>
      </w:r>
      <w:r>
        <w:rPr>
          <w:rFonts w:hint="eastAsia" w:ascii="宋体" w:hAnsi="宋体" w:eastAsia="宋体" w:cs="宋体"/>
          <w:b/>
          <w:bCs w:val="0"/>
          <w:color w:val="auto"/>
          <w:sz w:val="21"/>
          <w:szCs w:val="21"/>
          <w:lang w:eastAsia="zh-CN"/>
        </w:rPr>
        <w:t xml:space="preserve">体现平台功能的截图并加盖供应商公章）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3.内容运营</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按照平台整体内容发布要求，及时更新农家书屋相关政策、资讯、活动等信息，发布形式支持PDF文件、图文、视频、动图等富文本内容编辑，注重发布效果。平台内书籍、报纸等优秀内容能够定期推荐在首页，有较好展示效果。</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★4.活动服务</w:t>
      </w:r>
      <w:r>
        <w:rPr>
          <w:rFonts w:hint="eastAsia" w:ascii="宋体" w:hAnsi="宋体" w:eastAsia="宋体" w:cs="宋体"/>
          <w:b/>
          <w:bCs w:val="0"/>
          <w:color w:val="auto"/>
          <w:sz w:val="21"/>
          <w:szCs w:val="21"/>
          <w:lang w:eastAsia="zh-CN"/>
        </w:rPr>
        <w:t xml:space="preserve">（供应商须提供承诺函并加盖供应商公章）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（1）策划组织“五史”学习教育、科普新知、健康养生、农业技术等主题线上直播、讲座，以及科普知识竞答、视频荐书、摄影短视频征集评选等，全年活动场次不低于10场。</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（2）线下面向全省农家书屋组织开展不低于40场的农家书屋“巡展巡讲巡演”等阅读推广活动，并将活动成效进行宣传。线下活动根据当地需求开展并向经济薄弱地区倾斜。</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线上举办“书香润童心・童声颂经典”乡村少儿经典诵读、阅读演讲赛事；线下开展“我是阅读推广人”阅读展播活动，联动各地阅读推广人、领读者、百姓名嘴、农家书屋管理员参与，活动内容于平台线上展播，全年活动总场次不少于12场。</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（4）依托图书馆学领域专家资源，采用线上授课、课后评价、年度测评分析等形式，为全省农家书屋管理员提供线上培训，全年组织培训活动不少于2场。</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（5）组织“学习强国”江苏学习平台、“交汇点”等省级媒体，持续宣传报道各地农家书屋建管用情况，推介展示全省各地农家书屋工作动态、活动成效等进展情况。</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（6）每月定期对数字农家书屋积分商城内的奖品进行更新，平台活跃用户可以使用自己获取的积分兑换奖品，有效促进平台用户日活跃度、提高用户使用率。</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（7）以丰富活动和优质服务按比例提高数字农家书屋平台用户使用率。按2026年1月1日注册811万人、使用总次数1.32亿次为基数，2027年1月1日注册人数增长不低于4%、使用总次数增长不低于15%。</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5.安全性原则</w:t>
      </w:r>
      <w:r>
        <w:rPr>
          <w:rFonts w:hint="eastAsia" w:ascii="宋体" w:hAnsi="宋体" w:eastAsia="宋体" w:cs="宋体"/>
          <w:b/>
          <w:bCs w:val="0"/>
          <w:color w:val="auto"/>
          <w:sz w:val="21"/>
          <w:szCs w:val="21"/>
          <w:lang w:eastAsia="zh-CN"/>
        </w:rPr>
        <w:t xml:space="preserve">（供应商须提供承诺函并加盖供应商公章）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保证出版平台和数据的高安全性，从设备和技术上采取必要的防范措施（物理隔离、防火墙、防攻击技术），使整个系统在受到有意、无意的非法侵入时，被破坏的可能达到最小程度。制定出合理的安全策略，以有效保障系统安全。</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▲（2）农家书屋数字化平台安装、部署、维护，由投标供应商自行提供实现的详细配置方案。</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▲（3）系统的安装与部署：禁止非法用户进入系统，未授权用户不能越权使用系统和资源，系统要保证全天候不间断运行，各种服务不停止。</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▲（4）网络可靠性设计：网络的可靠性需从设备、链路、网络、业务等各层次保证。</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▲（5）存储及备份系统：数据需有严格的备份机制和故障恢复机制。</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▲（6）安全系统：建立安全隔离系统与安全防护系统，防范病毒和恶意代码的破坏，满足安全保密需求。</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▲（7）灾备体系：需提供媒体存储服务、中心环境服务、主机备份服务、远程数据实时备份及系统恢复服务、远程集群高可用性服务。</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四、采购标的数量、实施要求</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1.农家书屋数字化建设要求</w:t>
      </w:r>
      <w:r/>
    </w:p>
    <w:tbl>
      <w:tblPr>
        <w:tblStyle w:val="7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211"/>
        <w:gridCol w:w="2153"/>
        <w:gridCol w:w="5609"/>
      </w:tblGrid>
      <w:tr>
        <w:trPr/>
        <w:tc>
          <w:tcPr>
            <w:tcW w:w="850"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序号</w:t>
            </w:r>
            <w:r/>
          </w:p>
        </w:tc>
        <w:tc>
          <w:tcPr>
            <w:tcW w:w="1417"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服务名称</w:t>
            </w:r>
            <w:r/>
          </w:p>
        </w:tc>
        <w:tc>
          <w:tcPr>
            <w:tcW w:w="2551"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需求内容</w:t>
            </w:r>
            <w:r/>
          </w:p>
        </w:tc>
        <w:tc>
          <w:tcPr>
            <w:tcW w:w="6803" w:type="dxa"/>
            <w:vAlign w:val="center"/>
            <w:textDirection w:val="lrTb"/>
            <w:noWrap w:val="false"/>
          </w:tcPr>
          <w:p>
            <w:pPr>
              <w:ind w:firstLine="0"/>
              <w:jc w:val="center"/>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备注</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数字资源</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图书</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资源数量不少于8000册；国家一级出版社图书不少于30%；202</w:t>
            </w: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lang w:eastAsia="zh-CN"/>
              </w:rPr>
              <w:t xml:space="preserve">年后出版图书不少于30%，畅销书、经典书比例不少于40%，年更新总量不低于30%；须为正版授权资源。</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数字资源</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期刊</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资源数量不少于300种；平均不晚于纸质期刊正式出版后45天。</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数字资源</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报纸</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资源数量不少于50种；纸质报纸正式出版后平均3天内更新，以中央级和江苏省地方报为主。</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4</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数字资源</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视频节目</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资源数量不少于1500小时；定期更新。</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5</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数字资源</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有声读物</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资源数量不少于1500小时；内容包含少儿故事，主题教育、科学普及、历史传记、评书曲艺类读物。</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6</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平台建设</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计算机端阅读服务</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实现全省所有现有书屋对图书、期刊、报纸、音视频资源的阅读、观看和收藏功能；含AI荐书功能、农业知识问答系统、红色主题资源数据库。</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7</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平台建设</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微信小程序</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开发项目专属微信小程序，支持手机号、微信授权登录，集成首页、资源、活动、个人中心全套阅读服务，内置AI荐书精准推送书目。配套管理后台，实现账号、资源、Banner、书单统一管控。</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8</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平台建设</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AI荐书系统</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基于用户阅读数据搭建智能荐书模块，PC端、微信小程序同步启用。系统采集阅读记录、检索、收藏多维数据构建用户画像，推送适配阅读及农业需求的个性化图书；可结合农时、热点、用户偏好自动生成专题书单，支持一键调取；AI 荐书功能须同时支持 PC 端和微信小程序端使用。</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9</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平台建设</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农业知识问答系统</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基于农业数据搭建AI农技问答系统。问答素材均取自官方、高校等权威渠道，生成内容全程可溯源，对接多家权威主流信息源，确保答复内容来源广泛、真实可信；采用检索增强生成架构，支持多种查询场景的意图识别；问答响应迅速，保障良好的用户交互体验。</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10</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平台建设</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红色主题资源数据库</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整合抗战专题学术文献，依托大模型完成标准化数据清洗、知识重构，搭建体系化智能红色专题知识服务平台；具备抗战智能问答、智能检索、知识图谱、抗战时间轴四大核心功能。</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11</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平台建设</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“读村”板块建设</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“读村”板块集中展示江苏各地乡村自然风光、人文民俗、历史故事等内容。本次采购包含板块功能开发、页面 UI 设计、测试部署、培训及质保运维等全流程服务；页面支持 PC 端、手机移动端自适应渲染，兼容主流浏览器、手机系统。</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12</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内容运营</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平台内容更新与发布</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及时更新农家书屋相关政策、资讯、活动等信息，发布形式支持PDF文件、图文、视频、动图等富文本内容编辑。</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13</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活动服务</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线上直播讲座等活动</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全年活动场次不低于10场。</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14</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活动服务</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线下“巡展巡讲巡演”活动</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全年不低于40场。</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15</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活动服务</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专题展播活动</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全年不低于12场。</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16</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活动服务</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管理员线上培训</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全年不少于2场。</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17</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活动服务</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省级媒体宣传报道</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组织“学习强国”江苏学习平台、“交汇点”等省级媒体宣传报道。</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18</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活动服务</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积分商城奖品更新</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每月定期更新积分商城奖品。</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19</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活动服务</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用户增长指标</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以2026年1月1日注册811万人、使用1.32亿次为基数，注册增长不低于4%、使用增长不低于15%。</w:t>
            </w:r>
            <w:r/>
          </w:p>
        </w:tc>
      </w:tr>
      <w:tr>
        <w:trPr/>
        <w:tc>
          <w:tcPr>
            <w:tcW w:w="850"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20</w:t>
            </w:r>
            <w:r/>
          </w:p>
        </w:tc>
        <w:tc>
          <w:tcPr>
            <w:tcW w:w="1417"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安全性原则</w:t>
            </w:r>
            <w:r/>
          </w:p>
        </w:tc>
        <w:tc>
          <w:tcPr>
            <w:tcW w:w="2551"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平台与数据安全</w:t>
            </w:r>
            <w:r/>
          </w:p>
        </w:tc>
        <w:tc>
          <w:tcPr>
            <w:tcW w:w="6803" w:type="dxa"/>
            <w:textDirection w:val="lrTb"/>
            <w:noWrap w:val="false"/>
          </w:tcPr>
          <w:p>
            <w:pPr>
              <w:ind w:firstLine="0"/>
              <w:jc w:val="both"/>
              <w:keepLines w:val="0"/>
              <w:keepNext w:val="0"/>
              <w:pageBreakBefore w:val="0"/>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保证出版平台和数据高安全性，采取物理隔离、防火墙、防攻击等防范措施；系统全天候不间断运行；建立数据备份及故障恢复机制、安全隔离与防护系统、灾备体系。</w:t>
            </w:r>
            <w:r/>
          </w:p>
        </w:tc>
      </w:tr>
    </w:tbl>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2.实施要求</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w:t>
      </w:r>
      <w:r>
        <w:rPr>
          <w:rFonts w:hint="eastAsia" w:ascii="宋体" w:hAnsi="宋体" w:cs="宋体"/>
          <w:bCs/>
          <w:color w:val="auto"/>
          <w:szCs w:val="21"/>
        </w:rPr>
        <w:t xml:space="preserve">合同签订之日起60日内完成平台开发部分（含微信小程序、AI荐书系统、农业知识问答系统、红色主题资源数据库）的开发部署及上线试运行；90日内完成全部数字资源接入、内容运营配置及活动服务体系搭建，整体验收交付使用。</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（2）数字农家书屋平台建设所有权、使用权归采购方所有。</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（3）不能因货款问题影响农家书屋数字化建设进度。</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（4）供应商应具备成熟、稳定的更新机制，保证电子出版物按期及时更新，以便服务能够得到更好的持续。</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（5）协助采购人提供系统管理员培训和终端用户使用培训，保证管理员能熟练、方便使用农家书屋数字化建设平台内容。</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★五、知识产权要求</w:t>
      </w:r>
      <w:r>
        <w:rPr>
          <w:rFonts w:hint="eastAsia" w:ascii="宋体" w:hAnsi="宋体" w:eastAsia="宋体" w:cs="宋体"/>
          <w:b/>
          <w:bCs w:val="0"/>
          <w:color w:val="auto"/>
          <w:sz w:val="21"/>
          <w:szCs w:val="21"/>
          <w:lang w:eastAsia="zh-CN"/>
        </w:rPr>
        <w:t xml:space="preserve">（须提供承诺书并加盖供应商公章）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5.1 供应商应保证采购人在使用、接受本合同服务（包含与服务相关的产品）或其任何一部分时不受第三方提出侵犯其专利权、版权、商标权和工业设计权等知识产权的起诉。一旦出现侵权，由供应商负全部责任。</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5.2 供应商保证所交付的服务（包含与服务相关的产品）的所有权完全属于供应商且无任何抵押、查封等产权瑕疵。</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六、验收标准</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供应商须确保农家书屋数字化建设的数字资源、数字农家书屋平台等相关设备经过检验、测试并能响应采购文件且与合同条款和技术规格一致。供应商应在供货前及时以书面形式把检验测试的报告送达采购人。采购人有权在供应商检验测试的基础上进行验收测试，如发现性能指标未达到要求，供应商应进行整改，直至符合合同要求。检测报告需由第三方专业检测机构出具。</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七、商务要求</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售后服务期及相关要求：供应商需保障数字农家书屋平台并提供对本项目的售后服务，有专门的销售人员及工程师进行上门服务。遇到突发故障，技术维护人员要及时响应，在24小时内提出问题分析及解决方案，并尽快通过远程或上门方式解决问题。售后服务期从合同签订之日起不少于一年。</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w:t>
      </w:r>
      <w:r>
        <w:rPr>
          <w:rFonts w:hint="eastAsia" w:ascii="宋体" w:hAnsi="宋体" w:cs="宋体"/>
          <w:bCs/>
          <w:color w:val="auto"/>
          <w:szCs w:val="21"/>
        </w:rPr>
        <w:t xml:space="preserve">合同履行期限</w:t>
      </w:r>
      <w:r>
        <w:rPr>
          <w:rFonts w:hint="eastAsia" w:ascii="宋体" w:hAnsi="宋体" w:eastAsia="宋体" w:cs="宋体"/>
          <w:bCs/>
          <w:color w:val="auto"/>
          <w:sz w:val="21"/>
          <w:szCs w:val="21"/>
          <w:lang w:eastAsia="zh-CN"/>
        </w:rPr>
        <w:t xml:space="preserve">、交付方式及交付地点</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w:t>
      </w:r>
      <w:r>
        <w:rPr>
          <w:rFonts w:hint="eastAsia" w:ascii="宋体" w:hAnsi="宋体" w:cs="宋体"/>
          <w:bCs/>
          <w:color w:val="auto"/>
          <w:szCs w:val="21"/>
        </w:rPr>
        <w:t xml:space="preserve">合同履行期限</w:t>
      </w:r>
      <w:r>
        <w:rPr>
          <w:rFonts w:hint="eastAsia" w:ascii="宋体" w:hAnsi="宋体" w:eastAsia="宋体" w:cs="宋体"/>
          <w:bCs/>
          <w:color w:val="auto"/>
          <w:sz w:val="21"/>
          <w:szCs w:val="21"/>
          <w:lang w:eastAsia="zh-CN"/>
        </w:rPr>
        <w:t xml:space="preserve">：合同签订之日起60日内完成平台开发部分（含微信小程序、AI荐书系统、农业知识问答系统、红色主题资源数据库）的开发部署及上线试运行；90日内完成全部数字资源接入、内容运营配置及活动服务体系搭建，整体验收交付使用。</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(2)交付方式：软件平台及时开发、经第三方质检评估且出具质检报告后，交付上线。</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3、付款方式</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采购人与中标供应商签订合同后一个月内办理支付手续，支付合同总价的95%；供应商完成数字农家书屋平台优化部署并出具质检报告，待采购人组织全面验收合格后支付合同余款。</w:t>
      </w:r>
      <w:r/>
    </w:p>
    <w:p>
      <w:pPr>
        <w:ind w:firstLine="420"/>
        <w:jc w:val="both"/>
        <w:spacing w:after="0" w:line="360" w:lineRule="auto"/>
        <w:widowControl w:val="off"/>
        <w:rPr>
          <w:rFonts w:ascii="Microsoft New Tai Lue" w:hAnsi="Microsoft New Tai Lue" w:cs="Microsoft New Tai Lue"/>
        </w:rPr>
      </w:pPr>
      <w:r>
        <w:rPr>
          <w:rFonts w:hint="eastAsia" w:ascii="宋体" w:hAnsi="宋体" w:eastAsia="宋体" w:cs="宋体"/>
          <w:bCs/>
          <w:color w:val="auto"/>
          <w:sz w:val="21"/>
          <w:szCs w:val="21"/>
          <w:lang w:eastAsia="zh-CN"/>
        </w:rPr>
        <w:t xml:space="preserve">本项目所有表单均在中标后按采购人实际工作要求执行。</w:t>
      </w:r>
      <w:r>
        <w:rPr>
          <w:rFonts w:ascii="Microsoft New Tai Lue" w:hAnsi="Microsoft New Tai Lue" w:cs="Microsoft New Tai Lue"/>
        </w:rPr>
        <w:br w:type="page" w:clear="all"/>
      </w:r>
      <w:r/>
    </w:p>
    <w:p>
      <w:pPr>
        <w:pStyle w:val="727"/>
        <w:rPr>
          <w:rFonts w:ascii="Microsoft New Tai Lue" w:hAnsi="Microsoft New Tai Lue" w:cs="Microsoft New Tai Lue"/>
        </w:rPr>
      </w:pPr>
      <w:r/>
      <w:bookmarkStart w:id="610" w:name="_Toc13607"/>
      <w:r>
        <w:rPr>
          <w:rFonts w:ascii="Microsoft New Tai Lue" w:hAnsi="Microsoft New Tai Lue" w:cs="Microsoft New Tai Lue"/>
        </w:rPr>
        <w:t xml:space="preserve">第五章 评标方法与评标标准</w:t>
      </w:r>
      <w:bookmarkEnd w:id="606"/>
      <w:r/>
      <w:bookmarkEnd w:id="607"/>
      <w:r/>
      <w:bookmarkEnd w:id="610"/>
      <w:r/>
      <w:r/>
    </w:p>
    <w:p>
      <w:pPr>
        <w:pStyle w:val="711"/>
        <w:ind w:left="0" w:firstLine="420"/>
        <w:spacing w:after="0" w:line="360" w:lineRule="auto"/>
        <w:rPr>
          <w:b w:val="0"/>
          <w:sz w:val="21"/>
          <w:szCs w:val="21"/>
        </w:rPr>
      </w:pPr>
      <w:r>
        <w:rPr>
          <w:rFonts w:hint="eastAsia"/>
          <w:b w:val="0"/>
          <w:sz w:val="21"/>
          <w:szCs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0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581"/>
        <w:gridCol w:w="921"/>
        <w:gridCol w:w="6254"/>
      </w:tblGrid>
      <w:tr>
        <w:trPr>
          <w:jc w:val="center"/>
          <w:trHeight w:val="615"/>
        </w:trPr>
        <w:tc>
          <w:tcPr>
            <w:tcW w:w="501" w:type="pct"/>
            <w:vAlign w:val="center"/>
            <w:textDirection w:val="lrTb"/>
            <w:noWrap w:val="false"/>
          </w:tcPr>
          <w:p>
            <w:pPr>
              <w:jc w:val="center"/>
              <w:keepLines w:val="0"/>
              <w:keepNext w:val="0"/>
              <w:pageBreakBefore w:val="0"/>
              <w:spacing w:after="0"/>
              <w:rPr>
                <w:b/>
                <w:color w:val="auto"/>
                <w:szCs w:val="21"/>
              </w:rPr>
            </w:pPr>
            <w:r>
              <w:rPr>
                <w:b/>
                <w:color w:val="auto"/>
                <w:szCs w:val="21"/>
              </w:rPr>
              <w:t xml:space="preserve">序号</w:t>
            </w:r>
            <w:r/>
          </w:p>
        </w:tc>
        <w:tc>
          <w:tcPr>
            <w:tcW w:w="812" w:type="pct"/>
            <w:vAlign w:val="center"/>
            <w:textDirection w:val="lrTb"/>
            <w:noWrap w:val="false"/>
          </w:tcPr>
          <w:p>
            <w:pPr>
              <w:jc w:val="center"/>
              <w:keepLines w:val="0"/>
              <w:keepNext w:val="0"/>
              <w:pageBreakBefore w:val="0"/>
              <w:spacing w:after="0"/>
              <w:rPr>
                <w:rFonts w:ascii="新宋体" w:hAnsi="新宋体" w:eastAsia="新宋体" w:cs="宋体"/>
                <w:b/>
                <w:color w:val="auto"/>
                <w:szCs w:val="21"/>
              </w:rPr>
            </w:pPr>
            <w:r>
              <w:rPr>
                <w:b/>
                <w:color w:val="auto"/>
                <w:szCs w:val="21"/>
              </w:rPr>
              <w:t xml:space="preserve">评分因素</w:t>
            </w:r>
            <w:r/>
          </w:p>
        </w:tc>
        <w:tc>
          <w:tcPr>
            <w:tcW w:w="473" w:type="pct"/>
            <w:vAlign w:val="center"/>
            <w:textDirection w:val="lrTb"/>
            <w:noWrap w:val="false"/>
          </w:tcPr>
          <w:p>
            <w:pPr>
              <w:jc w:val="center"/>
              <w:keepLines w:val="0"/>
              <w:keepNext w:val="0"/>
              <w:pageBreakBefore w:val="0"/>
              <w:spacing w:after="0"/>
              <w:rPr>
                <w:rFonts w:ascii="新宋体" w:hAnsi="新宋体" w:eastAsia="新宋体" w:cs="宋体"/>
                <w:b/>
                <w:color w:val="auto"/>
                <w:szCs w:val="21"/>
              </w:rPr>
            </w:pPr>
            <w:r>
              <w:rPr>
                <w:b/>
                <w:color w:val="auto"/>
                <w:szCs w:val="21"/>
              </w:rPr>
              <w:t xml:space="preserve">分值</w:t>
            </w:r>
            <w:r/>
          </w:p>
        </w:tc>
        <w:tc>
          <w:tcPr>
            <w:tcW w:w="3212" w:type="pct"/>
            <w:vAlign w:val="center"/>
            <w:textDirection w:val="lrTb"/>
            <w:noWrap w:val="false"/>
          </w:tcPr>
          <w:p>
            <w:pPr>
              <w:ind w:firstLine="422"/>
              <w:jc w:val="center"/>
              <w:keepLines w:val="0"/>
              <w:keepNext w:val="0"/>
              <w:pageBreakBefore w:val="0"/>
              <w:spacing w:after="0"/>
              <w:rPr>
                <w:rFonts w:ascii="新宋体" w:hAnsi="新宋体" w:eastAsia="新宋体" w:cs="宋体"/>
                <w:b/>
                <w:color w:val="auto"/>
                <w:szCs w:val="21"/>
              </w:rPr>
            </w:pPr>
            <w:r>
              <w:rPr>
                <w:b/>
                <w:color w:val="auto"/>
                <w:szCs w:val="21"/>
              </w:rPr>
              <w:t xml:space="preserve">评分标准</w:t>
            </w:r>
            <w:r/>
          </w:p>
        </w:tc>
      </w:tr>
      <w:tr>
        <w:trPr>
          <w:jc w:val="center"/>
          <w:trHeight w:val="1755"/>
        </w:trPr>
        <w:tc>
          <w:tcPr>
            <w:tcW w:w="501" w:type="pct"/>
            <w:vAlign w:val="center"/>
            <w:textDirection w:val="lrTb"/>
            <w:noWrap w:val="false"/>
          </w:tcPr>
          <w:p>
            <w:pPr>
              <w:jc w:val="center"/>
              <w:keepLines w:val="0"/>
              <w:keepNext w:val="0"/>
              <w:pageBreakBefore w:val="0"/>
              <w:spacing w:after="0"/>
              <w:rPr>
                <w:rFonts w:ascii="新宋体" w:hAnsi="新宋体" w:eastAsia="新宋体" w:cs="宋体"/>
                <w:color w:val="auto"/>
                <w:szCs w:val="21"/>
              </w:rPr>
            </w:pPr>
            <w:r>
              <w:rPr>
                <w:color w:val="auto"/>
                <w:szCs w:val="21"/>
              </w:rPr>
              <w:t xml:space="preserve">1</w:t>
            </w:r>
            <w:r/>
          </w:p>
        </w:tc>
        <w:tc>
          <w:tcPr>
            <w:tcW w:w="812" w:type="pct"/>
            <w:vAlign w:val="center"/>
            <w:textDirection w:val="lrTb"/>
            <w:noWrap w:val="false"/>
          </w:tcPr>
          <w:p>
            <w:pPr>
              <w:jc w:val="center"/>
              <w:keepLines w:val="0"/>
              <w:keepNext w:val="0"/>
              <w:pageBreakBefore w:val="0"/>
              <w:spacing w:after="0"/>
              <w:rPr>
                <w:color w:val="auto"/>
                <w:szCs w:val="21"/>
              </w:rPr>
            </w:pPr>
            <w:r>
              <w:rPr>
                <w:color w:val="auto"/>
                <w:szCs w:val="21"/>
              </w:rPr>
              <w:t xml:space="preserve">价格分</w:t>
            </w:r>
            <w:r/>
          </w:p>
        </w:tc>
        <w:tc>
          <w:tcPr>
            <w:tcW w:w="473" w:type="pct"/>
            <w:vAlign w:val="center"/>
            <w:textDirection w:val="lrTb"/>
            <w:noWrap w:val="false"/>
          </w:tcPr>
          <w:p>
            <w:pPr>
              <w:jc w:val="center"/>
              <w:keepLines w:val="0"/>
              <w:keepNext w:val="0"/>
              <w:pageBreakBefore w:val="0"/>
              <w:spacing w:after="0"/>
              <w:rPr>
                <w:color w:val="auto"/>
                <w:szCs w:val="21"/>
              </w:rPr>
            </w:pPr>
            <w:r>
              <w:rPr>
                <w:rFonts w:hint="eastAsia"/>
                <w:color w:val="auto"/>
                <w:szCs w:val="21"/>
              </w:rPr>
              <w:t xml:space="preserve">1</w:t>
            </w:r>
            <w:r>
              <w:rPr>
                <w:color w:val="auto"/>
                <w:szCs w:val="21"/>
              </w:rPr>
              <w:t xml:space="preserve">0</w:t>
            </w:r>
            <w:r/>
          </w:p>
        </w:tc>
        <w:tc>
          <w:tcPr>
            <w:tcW w:w="3212" w:type="pct"/>
            <w:vAlign w:val="center"/>
            <w:textDirection w:val="lrTb"/>
            <w:noWrap w:val="false"/>
          </w:tcPr>
          <w:p>
            <w:pPr>
              <w:jc w:val="left"/>
              <w:keepLines w:val="0"/>
              <w:keepNext w:val="0"/>
              <w:pageBreakBefore w:val="0"/>
              <w:spacing w:after="0" w:line="360" w:lineRule="exact"/>
              <w:widowControl/>
              <w:rPr>
                <w:color w:val="auto"/>
                <w:szCs w:val="21"/>
              </w:rPr>
            </w:pPr>
            <w:r>
              <w:rPr>
                <w:color w:val="auto"/>
                <w:szCs w:val="21"/>
              </w:rPr>
              <w:t xml:space="preserve">价格分应当采用低价优先法计算，即满足招标文件要求且投标价格最低的投标报价为评标基准价，其价格分为满分。其他投标人的价格分统一按照下列公式计算：投标报价得分=（评标基准价/投标报价）×</w:t>
            </w:r>
            <w:r>
              <w:rPr>
                <w:rFonts w:hint="eastAsia"/>
                <w:color w:val="auto"/>
                <w:szCs w:val="21"/>
              </w:rPr>
              <w:t xml:space="preserve">1</w:t>
            </w:r>
            <w:r>
              <w:rPr>
                <w:color w:val="auto"/>
                <w:szCs w:val="21"/>
              </w:rPr>
              <w:t xml:space="preserve">0</w:t>
            </w:r>
            <w:r>
              <w:rPr>
                <w:color w:val="auto"/>
              </w:rPr>
              <w:t xml:space="preserve">，小数点后保留2位</w:t>
            </w:r>
            <w:r>
              <w:rPr>
                <w:color w:val="auto"/>
                <w:szCs w:val="21"/>
              </w:rPr>
              <w:t xml:space="preserve">。</w:t>
            </w:r>
            <w:r/>
          </w:p>
        </w:tc>
      </w:tr>
      <w:tr>
        <w:trPr>
          <w:jc w:val="center"/>
          <w:trHeight w:val="519"/>
        </w:trPr>
        <w:tc>
          <w:tcPr>
            <w:tcW w:w="501" w:type="pct"/>
            <w:vAlign w:val="center"/>
            <w:textDirection w:val="lrTb"/>
            <w:noWrap w:val="false"/>
          </w:tcPr>
          <w:p>
            <w:pPr>
              <w:jc w:val="center"/>
              <w:keepLines w:val="0"/>
              <w:keepNext w:val="0"/>
              <w:pageBreakBefore w:val="0"/>
              <w:spacing w:after="0"/>
              <w:rPr>
                <w:color w:val="auto"/>
                <w:szCs w:val="21"/>
              </w:rPr>
            </w:pPr>
            <w:r>
              <w:rPr>
                <w:color w:val="auto"/>
                <w:szCs w:val="21"/>
              </w:rPr>
              <w:t xml:space="preserve">2</w:t>
            </w:r>
            <w:r/>
          </w:p>
        </w:tc>
        <w:tc>
          <w:tcPr>
            <w:gridSpan w:val="3"/>
            <w:tcW w:w="4498" w:type="pct"/>
            <w:vAlign w:val="center"/>
            <w:textDirection w:val="lrTb"/>
            <w:noWrap w:val="false"/>
          </w:tcPr>
          <w:p>
            <w:pPr>
              <w:jc w:val="center"/>
              <w:keepLines w:val="0"/>
              <w:keepNext w:val="0"/>
              <w:pageBreakBefore w:val="0"/>
              <w:spacing w:after="0"/>
              <w:rPr>
                <w:color w:val="auto"/>
                <w:szCs w:val="21"/>
              </w:rPr>
            </w:pPr>
            <w:r>
              <w:rPr>
                <w:rFonts w:hint="eastAsia"/>
                <w:color w:val="auto"/>
                <w:szCs w:val="21"/>
              </w:rPr>
              <w:t xml:space="preserve">技术部分</w:t>
            </w:r>
            <w:r/>
          </w:p>
        </w:tc>
      </w:tr>
      <w:tr>
        <w:trPr>
          <w:jc w:val="center"/>
          <w:trHeight w:val="2916"/>
        </w:trPr>
        <w:tc>
          <w:tcPr>
            <w:tcW w:w="501" w:type="pct"/>
            <w:vAlign w:val="center"/>
            <w:textDirection w:val="lrTb"/>
            <w:noWrap w:val="false"/>
          </w:tcPr>
          <w:p>
            <w:pPr>
              <w:jc w:val="center"/>
              <w:keepLines w:val="0"/>
              <w:keepNext w:val="0"/>
              <w:pageBreakBefore w:val="0"/>
              <w:spacing w:after="0"/>
              <w:rPr>
                <w:color w:val="auto"/>
                <w:szCs w:val="21"/>
              </w:rPr>
            </w:pPr>
            <w:r>
              <w:rPr>
                <w:color w:val="auto"/>
                <w:szCs w:val="21"/>
              </w:rPr>
              <w:t xml:space="preserve">2.1</w:t>
            </w:r>
            <w:r/>
          </w:p>
        </w:tc>
        <w:tc>
          <w:tcPr>
            <w:tcW w:w="812" w:type="pct"/>
            <w:vAlign w:val="center"/>
            <w:textDirection w:val="lrTb"/>
            <w:noWrap w:val="false"/>
          </w:tcPr>
          <w:p>
            <w:pPr>
              <w:jc w:val="center"/>
              <w:keepLines w:val="0"/>
              <w:keepNext w:val="0"/>
              <w:pageBreakBefore w:val="0"/>
              <w:spacing w:after="0" w:line="360" w:lineRule="exact"/>
              <w:tabs>
                <w:tab w:val="left" w:pos="1200" w:leader="none"/>
              </w:tabs>
              <w:rPr>
                <w:color w:val="auto"/>
                <w:szCs w:val="21"/>
              </w:rPr>
            </w:pPr>
            <w:r>
              <w:rPr>
                <w:color w:val="auto"/>
                <w:szCs w:val="21"/>
              </w:rPr>
              <w:t xml:space="preserve">服务方案</w:t>
            </w:r>
            <w:r/>
          </w:p>
        </w:tc>
        <w:tc>
          <w:tcPr>
            <w:tcW w:w="473" w:type="pct"/>
            <w:vAlign w:val="center"/>
            <w:textDirection w:val="lrTb"/>
            <w:noWrap w:val="false"/>
          </w:tcPr>
          <w:p>
            <w:pPr>
              <w:jc w:val="center"/>
              <w:keepLines w:val="0"/>
              <w:keepNext w:val="0"/>
              <w:pageBreakBefore w:val="0"/>
              <w:spacing w:after="0" w:line="360" w:lineRule="exact"/>
              <w:widowControl/>
              <w:rPr>
                <w:color w:val="auto"/>
                <w:szCs w:val="21"/>
              </w:rPr>
            </w:pPr>
            <w:r>
              <w:rPr>
                <w:rFonts w:hint="eastAsia"/>
                <w:color w:val="auto"/>
                <w:szCs w:val="21"/>
              </w:rPr>
              <w:t xml:space="preserve">8</w:t>
            </w:r>
            <w:r/>
          </w:p>
        </w:tc>
        <w:tc>
          <w:tcPr>
            <w:tcW w:w="3212" w:type="pct"/>
            <w:vAlign w:val="center"/>
            <w:textDirection w:val="lrTb"/>
            <w:noWrap w:val="false"/>
          </w:tcPr>
          <w:p>
            <w:pPr>
              <w:jc w:val="left"/>
              <w:keepLines w:val="0"/>
              <w:keepNext w:val="0"/>
              <w:pageBreakBefore w:val="0"/>
              <w:spacing w:after="0" w:line="360" w:lineRule="exact"/>
              <w:widowControl/>
              <w:rPr>
                <w:color w:val="auto"/>
                <w:szCs w:val="21"/>
              </w:rPr>
            </w:pPr>
            <w:r>
              <w:rPr>
                <w:color w:val="auto"/>
                <w:szCs w:val="21"/>
              </w:rPr>
              <w:t xml:space="preserve">评标委员会根据供应商提供的项目需求整体实施方案是否系统规范、重点突出、详尽、科学严谨等方面，同时能够对项目要求进行深化和细化，具有针对性、一致性，先进性和创新性等内容进行综合打分：</w:t>
            </w:r>
            <w:r/>
          </w:p>
          <w:p>
            <w:pPr>
              <w:jc w:val="left"/>
              <w:keepLines w:val="0"/>
              <w:keepNext w:val="0"/>
              <w:pageBreakBefore w:val="0"/>
              <w:spacing w:after="0" w:line="360" w:lineRule="exact"/>
              <w:widowControl/>
              <w:rPr>
                <w:color w:val="auto"/>
                <w:szCs w:val="21"/>
              </w:rPr>
            </w:pPr>
            <w:r>
              <w:rPr>
                <w:color w:val="auto"/>
                <w:szCs w:val="21"/>
              </w:rPr>
              <w:t xml:space="preserve">方案合理、针对性、可操作性强的，得</w:t>
            </w:r>
            <w:r>
              <w:rPr>
                <w:rFonts w:hint="eastAsia"/>
                <w:color w:val="auto"/>
                <w:szCs w:val="21"/>
              </w:rPr>
              <w:t xml:space="preserve">8</w:t>
            </w:r>
            <w:r>
              <w:rPr>
                <w:color w:val="auto"/>
                <w:szCs w:val="21"/>
              </w:rPr>
              <w:t xml:space="preserve">分；</w:t>
            </w:r>
            <w:r/>
          </w:p>
          <w:p>
            <w:pPr>
              <w:jc w:val="left"/>
              <w:keepLines w:val="0"/>
              <w:keepNext w:val="0"/>
              <w:pageBreakBefore w:val="0"/>
              <w:spacing w:after="0" w:line="360" w:lineRule="exact"/>
              <w:widowControl/>
              <w:rPr>
                <w:color w:val="auto"/>
                <w:szCs w:val="21"/>
              </w:rPr>
            </w:pPr>
            <w:r>
              <w:rPr>
                <w:color w:val="auto"/>
                <w:szCs w:val="21"/>
              </w:rPr>
              <w:t xml:space="preserve">方案较合理、针对性、可操作性较强的，得</w:t>
            </w:r>
            <w:r>
              <w:rPr>
                <w:rFonts w:hint="eastAsia"/>
                <w:color w:val="auto"/>
                <w:szCs w:val="21"/>
              </w:rPr>
              <w:t xml:space="preserve">6</w:t>
            </w:r>
            <w:r>
              <w:rPr>
                <w:color w:val="auto"/>
                <w:szCs w:val="21"/>
              </w:rPr>
              <w:t xml:space="preserve">分；</w:t>
            </w:r>
            <w:r/>
          </w:p>
          <w:p>
            <w:pPr>
              <w:jc w:val="left"/>
              <w:keepLines w:val="0"/>
              <w:keepNext w:val="0"/>
              <w:pageBreakBefore w:val="0"/>
              <w:spacing w:after="0" w:line="360" w:lineRule="exact"/>
              <w:widowControl/>
              <w:rPr>
                <w:color w:val="auto"/>
                <w:szCs w:val="21"/>
              </w:rPr>
            </w:pPr>
            <w:r>
              <w:rPr>
                <w:color w:val="auto"/>
                <w:szCs w:val="21"/>
              </w:rPr>
              <w:t xml:space="preserve">方案较差、针对性、可操作性</w:t>
            </w:r>
            <w:r>
              <w:rPr>
                <w:rFonts w:hint="eastAsia"/>
                <w:color w:val="auto"/>
                <w:szCs w:val="21"/>
              </w:rPr>
              <w:t xml:space="preserve">一般</w:t>
            </w:r>
            <w:r>
              <w:rPr>
                <w:color w:val="auto"/>
                <w:szCs w:val="21"/>
              </w:rPr>
              <w:t xml:space="preserve">的，得</w:t>
            </w:r>
            <w:r>
              <w:rPr>
                <w:rFonts w:hint="eastAsia"/>
                <w:color w:val="auto"/>
                <w:szCs w:val="21"/>
              </w:rPr>
              <w:t xml:space="preserve">4</w:t>
            </w:r>
            <w:r>
              <w:rPr>
                <w:color w:val="auto"/>
                <w:szCs w:val="21"/>
              </w:rPr>
              <w:t xml:space="preserve">分；</w:t>
            </w:r>
            <w:r/>
          </w:p>
          <w:p>
            <w:pPr>
              <w:jc w:val="left"/>
              <w:keepLines w:val="0"/>
              <w:keepNext w:val="0"/>
              <w:pageBreakBefore w:val="0"/>
              <w:spacing w:after="0" w:line="360" w:lineRule="exact"/>
              <w:widowControl/>
              <w:rPr>
                <w:color w:val="auto"/>
                <w:szCs w:val="21"/>
              </w:rPr>
            </w:pPr>
            <w:r>
              <w:rPr>
                <w:color w:val="auto"/>
                <w:szCs w:val="21"/>
              </w:rPr>
              <w:t xml:space="preserve">未提具体方案或未针对本项目的不得分。</w:t>
            </w:r>
            <w:r/>
          </w:p>
        </w:tc>
      </w:tr>
      <w:tr>
        <w:trPr>
          <w:jc w:val="center"/>
          <w:trHeight w:val="2413"/>
        </w:trPr>
        <w:tc>
          <w:tcPr>
            <w:tcW w:w="501" w:type="pct"/>
            <w:vAlign w:val="center"/>
            <w:textDirection w:val="lrTb"/>
            <w:noWrap w:val="false"/>
          </w:tcPr>
          <w:p>
            <w:pPr>
              <w:jc w:val="center"/>
              <w:keepLines w:val="0"/>
              <w:keepNext w:val="0"/>
              <w:pageBreakBefore w:val="0"/>
              <w:spacing w:after="0"/>
              <w:rPr>
                <w:color w:val="auto"/>
                <w:szCs w:val="21"/>
              </w:rPr>
            </w:pPr>
            <w:r>
              <w:rPr>
                <w:color w:val="auto"/>
                <w:szCs w:val="21"/>
              </w:rPr>
              <w:t xml:space="preserve">2.2</w:t>
            </w:r>
            <w:r/>
          </w:p>
        </w:tc>
        <w:tc>
          <w:tcPr>
            <w:tcW w:w="812" w:type="pct"/>
            <w:vAlign w:val="center"/>
            <w:textDirection w:val="lrTb"/>
            <w:noWrap w:val="false"/>
          </w:tcPr>
          <w:p>
            <w:pPr>
              <w:jc w:val="center"/>
              <w:keepLines w:val="0"/>
              <w:keepNext w:val="0"/>
              <w:pageBreakBefore w:val="0"/>
              <w:spacing w:after="0" w:line="360" w:lineRule="exact"/>
              <w:tabs>
                <w:tab w:val="left" w:pos="1200" w:leader="none"/>
              </w:tabs>
              <w:rPr>
                <w:color w:val="auto"/>
                <w:szCs w:val="21"/>
              </w:rPr>
            </w:pPr>
            <w:r>
              <w:rPr>
                <w:color w:val="auto"/>
                <w:szCs w:val="21"/>
              </w:rPr>
              <w:t xml:space="preserve">项目进度控制计划</w:t>
            </w:r>
            <w:r/>
          </w:p>
        </w:tc>
        <w:tc>
          <w:tcPr>
            <w:tcW w:w="473" w:type="pct"/>
            <w:vAlign w:val="center"/>
            <w:textDirection w:val="lrTb"/>
            <w:noWrap w:val="false"/>
          </w:tcPr>
          <w:p>
            <w:pPr>
              <w:jc w:val="center"/>
              <w:keepLines w:val="0"/>
              <w:keepNext w:val="0"/>
              <w:pageBreakBefore w:val="0"/>
              <w:spacing w:after="0" w:line="360" w:lineRule="exact"/>
              <w:widowControl/>
              <w:rPr>
                <w:color w:val="auto"/>
                <w:szCs w:val="21"/>
              </w:rPr>
            </w:pPr>
            <w:r>
              <w:rPr>
                <w:rFonts w:hint="eastAsia"/>
                <w:color w:val="auto"/>
                <w:szCs w:val="21"/>
              </w:rPr>
              <w:t xml:space="preserve">8</w:t>
            </w:r>
            <w:r/>
          </w:p>
        </w:tc>
        <w:tc>
          <w:tcPr>
            <w:tcW w:w="3212" w:type="pct"/>
            <w:vAlign w:val="center"/>
            <w:textDirection w:val="lrTb"/>
            <w:noWrap w:val="false"/>
          </w:tcPr>
          <w:p>
            <w:pPr>
              <w:jc w:val="left"/>
              <w:keepLines w:val="0"/>
              <w:keepNext w:val="0"/>
              <w:pageBreakBefore w:val="0"/>
              <w:spacing w:after="0" w:line="360" w:lineRule="exact"/>
              <w:widowControl/>
              <w:rPr>
                <w:color w:val="auto"/>
                <w:szCs w:val="21"/>
              </w:rPr>
            </w:pPr>
            <w:r>
              <w:rPr>
                <w:color w:val="auto"/>
                <w:szCs w:val="21"/>
              </w:rPr>
              <w:t xml:space="preserve">评标委员会根据供应商提供</w:t>
            </w:r>
            <w:r>
              <w:rPr>
                <w:rFonts w:hint="eastAsia"/>
                <w:color w:val="auto"/>
                <w:szCs w:val="21"/>
              </w:rPr>
              <w:t xml:space="preserve">的</w:t>
            </w:r>
            <w:r>
              <w:rPr>
                <w:color w:val="auto"/>
                <w:szCs w:val="21"/>
              </w:rPr>
              <w:t xml:space="preserve">项目进度控制计划进行评分：</w:t>
            </w:r>
            <w:r/>
          </w:p>
          <w:p>
            <w:pPr>
              <w:jc w:val="left"/>
              <w:keepLines w:val="0"/>
              <w:keepNext w:val="0"/>
              <w:pageBreakBefore w:val="0"/>
              <w:spacing w:after="0" w:line="360" w:lineRule="exact"/>
              <w:widowControl/>
              <w:rPr>
                <w:color w:val="auto"/>
                <w:szCs w:val="21"/>
              </w:rPr>
            </w:pPr>
            <w:r>
              <w:rPr>
                <w:color w:val="auto"/>
                <w:szCs w:val="21"/>
              </w:rPr>
              <w:t xml:space="preserve">方案包含的内容和要点齐全，与项目需求相符且措施具体的</w:t>
            </w:r>
            <w:r>
              <w:rPr>
                <w:rFonts w:hint="eastAsia"/>
                <w:color w:val="auto"/>
                <w:szCs w:val="21"/>
              </w:rPr>
              <w:t xml:space="preserve">，</w:t>
            </w:r>
            <w:r>
              <w:rPr>
                <w:color w:val="auto"/>
                <w:szCs w:val="21"/>
              </w:rPr>
              <w:t xml:space="preserve">得</w:t>
            </w:r>
            <w:r>
              <w:rPr>
                <w:rFonts w:hint="eastAsia"/>
                <w:color w:val="auto"/>
                <w:szCs w:val="21"/>
              </w:rPr>
              <w:t xml:space="preserve">8</w:t>
            </w:r>
            <w:r>
              <w:rPr>
                <w:color w:val="auto"/>
                <w:szCs w:val="21"/>
              </w:rPr>
              <w:t xml:space="preserve">分；</w:t>
            </w:r>
            <w:r/>
          </w:p>
          <w:p>
            <w:pPr>
              <w:jc w:val="left"/>
              <w:keepLines w:val="0"/>
              <w:keepNext w:val="0"/>
              <w:pageBreakBefore w:val="0"/>
              <w:spacing w:after="0" w:line="360" w:lineRule="exact"/>
              <w:widowControl/>
              <w:rPr>
                <w:color w:val="auto"/>
                <w:szCs w:val="21"/>
              </w:rPr>
            </w:pPr>
            <w:r>
              <w:rPr>
                <w:color w:val="auto"/>
                <w:szCs w:val="21"/>
              </w:rPr>
              <w:t xml:space="preserve">方案所包含的内容与要点相对简略，可操作性一般的</w:t>
            </w:r>
            <w:r>
              <w:rPr>
                <w:rFonts w:hint="eastAsia"/>
                <w:color w:val="auto"/>
                <w:szCs w:val="21"/>
              </w:rPr>
              <w:t xml:space="preserve">，</w:t>
            </w:r>
            <w:r>
              <w:rPr>
                <w:color w:val="auto"/>
                <w:szCs w:val="21"/>
              </w:rPr>
              <w:t xml:space="preserve">得</w:t>
            </w:r>
            <w:r>
              <w:rPr>
                <w:rFonts w:hint="eastAsia"/>
                <w:color w:val="auto"/>
                <w:szCs w:val="21"/>
              </w:rPr>
              <w:t xml:space="preserve">6</w:t>
            </w:r>
            <w:r>
              <w:rPr>
                <w:color w:val="auto"/>
                <w:szCs w:val="21"/>
              </w:rPr>
              <w:t xml:space="preserve">分；</w:t>
            </w:r>
            <w:r/>
          </w:p>
          <w:p>
            <w:pPr>
              <w:jc w:val="left"/>
              <w:keepLines w:val="0"/>
              <w:keepNext w:val="0"/>
              <w:pageBreakBefore w:val="0"/>
              <w:spacing w:after="0" w:line="360" w:lineRule="exact"/>
              <w:widowControl/>
              <w:rPr>
                <w:color w:val="auto"/>
                <w:szCs w:val="21"/>
              </w:rPr>
            </w:pPr>
            <w:r>
              <w:rPr>
                <w:color w:val="auto"/>
                <w:szCs w:val="21"/>
              </w:rPr>
              <w:t xml:space="preserve">方案所包含的内容和要点有缺漏或仅笼统描述的</w:t>
            </w:r>
            <w:r>
              <w:rPr>
                <w:rFonts w:hint="eastAsia"/>
                <w:color w:val="auto"/>
                <w:szCs w:val="21"/>
              </w:rPr>
              <w:t xml:space="preserve">，</w:t>
            </w:r>
            <w:r>
              <w:rPr>
                <w:color w:val="auto"/>
                <w:szCs w:val="21"/>
              </w:rPr>
              <w:t xml:space="preserve">得</w:t>
            </w:r>
            <w:r>
              <w:rPr>
                <w:rFonts w:hint="eastAsia"/>
                <w:color w:val="auto"/>
                <w:szCs w:val="21"/>
              </w:rPr>
              <w:t xml:space="preserve">4</w:t>
            </w:r>
            <w:r>
              <w:rPr>
                <w:color w:val="auto"/>
                <w:szCs w:val="21"/>
              </w:rPr>
              <w:t xml:space="preserve">分；</w:t>
            </w:r>
            <w:r/>
          </w:p>
          <w:p>
            <w:pPr>
              <w:jc w:val="left"/>
              <w:keepLines w:val="0"/>
              <w:keepNext w:val="0"/>
              <w:pageBreakBefore w:val="0"/>
              <w:spacing w:after="0" w:line="360" w:lineRule="exact"/>
              <w:widowControl/>
              <w:rPr>
                <w:color w:val="auto"/>
                <w:szCs w:val="21"/>
              </w:rPr>
            </w:pPr>
            <w:r>
              <w:rPr>
                <w:color w:val="auto"/>
                <w:szCs w:val="21"/>
              </w:rPr>
              <w:t xml:space="preserve">未提具体方案或未针对本项目的不得分。</w:t>
            </w:r>
            <w:r/>
          </w:p>
        </w:tc>
      </w:tr>
      <w:tr>
        <w:trPr>
          <w:jc w:val="center"/>
          <w:trHeight w:val="2565"/>
        </w:trPr>
        <w:tc>
          <w:tcPr>
            <w:tcW w:w="501" w:type="pct"/>
            <w:vAlign w:val="center"/>
            <w:textDirection w:val="lrTb"/>
            <w:noWrap w:val="false"/>
          </w:tcPr>
          <w:p>
            <w:pPr>
              <w:jc w:val="center"/>
              <w:keepLines w:val="0"/>
              <w:keepNext w:val="0"/>
              <w:pageBreakBefore w:val="0"/>
              <w:spacing w:after="0" w:line="360" w:lineRule="exact"/>
              <w:widowControl/>
              <w:rPr>
                <w:color w:val="auto"/>
                <w:szCs w:val="21"/>
              </w:rPr>
            </w:pPr>
            <w:r>
              <w:rPr>
                <w:rFonts w:hint="eastAsia"/>
                <w:color w:val="auto"/>
                <w:szCs w:val="21"/>
              </w:rPr>
              <w:t xml:space="preserve">2.3</w:t>
            </w:r>
            <w:r/>
          </w:p>
        </w:tc>
        <w:tc>
          <w:tcPr>
            <w:tcW w:w="812" w:type="pct"/>
            <w:vAlign w:val="center"/>
            <w:textDirection w:val="lrTb"/>
            <w:noWrap w:val="false"/>
          </w:tcPr>
          <w:p>
            <w:pPr>
              <w:jc w:val="center"/>
              <w:keepLines w:val="0"/>
              <w:keepNext w:val="0"/>
              <w:pageBreakBefore w:val="0"/>
              <w:spacing w:after="0" w:line="360" w:lineRule="exact"/>
              <w:tabs>
                <w:tab w:val="left" w:pos="1200" w:leader="none"/>
              </w:tabs>
              <w:rPr>
                <w:color w:val="auto"/>
                <w:szCs w:val="21"/>
              </w:rPr>
            </w:pPr>
            <w:r>
              <w:rPr>
                <w:color w:val="auto"/>
                <w:szCs w:val="21"/>
              </w:rPr>
              <w:t xml:space="preserve">优化创新建议</w:t>
            </w:r>
            <w:r/>
          </w:p>
        </w:tc>
        <w:tc>
          <w:tcPr>
            <w:tcW w:w="473" w:type="pct"/>
            <w:vAlign w:val="center"/>
            <w:textDirection w:val="lrTb"/>
            <w:noWrap w:val="false"/>
          </w:tcPr>
          <w:p>
            <w:pPr>
              <w:jc w:val="center"/>
              <w:keepLines w:val="0"/>
              <w:keepNext w:val="0"/>
              <w:pageBreakBefore w:val="0"/>
              <w:spacing w:after="0" w:line="360" w:lineRule="exact"/>
              <w:widowControl/>
              <w:rPr>
                <w:color w:val="auto"/>
                <w:szCs w:val="21"/>
              </w:rPr>
            </w:pPr>
            <w:r>
              <w:rPr>
                <w:rFonts w:hint="eastAsia"/>
                <w:color w:val="auto"/>
                <w:szCs w:val="21"/>
              </w:rPr>
              <w:t xml:space="preserve">7</w:t>
            </w:r>
            <w:r/>
          </w:p>
        </w:tc>
        <w:tc>
          <w:tcPr>
            <w:tcW w:w="3212" w:type="pct"/>
            <w:vAlign w:val="center"/>
            <w:textDirection w:val="lrTb"/>
            <w:noWrap w:val="false"/>
          </w:tcPr>
          <w:p>
            <w:pPr>
              <w:jc w:val="left"/>
              <w:keepLines w:val="0"/>
              <w:keepNext w:val="0"/>
              <w:pageBreakBefore w:val="0"/>
              <w:spacing w:after="0" w:line="360" w:lineRule="exact"/>
              <w:widowControl/>
              <w:rPr>
                <w:color w:val="auto"/>
                <w:szCs w:val="21"/>
              </w:rPr>
            </w:pPr>
            <w:r>
              <w:rPr>
                <w:rFonts w:hint="eastAsia"/>
                <w:color w:val="auto"/>
                <w:szCs w:val="21"/>
              </w:rPr>
              <w:t xml:space="preserve">评标委员会根据供应商提供的针对本项目的优化创新建议等内容进行综合打分：</w:t>
            </w:r>
            <w:r/>
          </w:p>
          <w:p>
            <w:pPr>
              <w:jc w:val="left"/>
              <w:keepLines w:val="0"/>
              <w:keepNext w:val="0"/>
              <w:pageBreakBefore w:val="0"/>
              <w:spacing w:after="0" w:line="360" w:lineRule="exact"/>
              <w:widowControl/>
              <w:rPr>
                <w:color w:val="auto"/>
                <w:szCs w:val="21"/>
              </w:rPr>
            </w:pPr>
            <w:r>
              <w:rPr>
                <w:rFonts w:hint="eastAsia"/>
                <w:color w:val="auto"/>
                <w:szCs w:val="21"/>
              </w:rPr>
              <w:t xml:space="preserve">内容详尽，切实可行的，得7分；</w:t>
            </w:r>
            <w:r/>
          </w:p>
          <w:p>
            <w:pPr>
              <w:jc w:val="left"/>
              <w:keepLines w:val="0"/>
              <w:keepNext w:val="0"/>
              <w:pageBreakBefore w:val="0"/>
              <w:spacing w:after="0" w:line="360" w:lineRule="exact"/>
              <w:widowControl/>
              <w:rPr>
                <w:color w:val="auto"/>
                <w:szCs w:val="21"/>
              </w:rPr>
            </w:pPr>
            <w:r>
              <w:rPr>
                <w:rFonts w:hint="eastAsia"/>
                <w:color w:val="auto"/>
                <w:szCs w:val="21"/>
              </w:rPr>
              <w:t xml:space="preserve">内容完整，具有一定可行性的，得5分；</w:t>
            </w:r>
            <w:r/>
          </w:p>
          <w:p>
            <w:pPr>
              <w:jc w:val="left"/>
              <w:keepLines w:val="0"/>
              <w:keepNext w:val="0"/>
              <w:pageBreakBefore w:val="0"/>
              <w:spacing w:after="0" w:line="360" w:lineRule="exact"/>
              <w:widowControl/>
              <w:rPr>
                <w:color w:val="auto"/>
                <w:szCs w:val="21"/>
              </w:rPr>
            </w:pPr>
            <w:r>
              <w:rPr>
                <w:rFonts w:hint="eastAsia"/>
                <w:color w:val="auto"/>
                <w:szCs w:val="21"/>
              </w:rPr>
              <w:t xml:space="preserve">内容较完整、操作性一般、针对性一般的，得3分；</w:t>
            </w:r>
            <w:r/>
          </w:p>
          <w:p>
            <w:pPr>
              <w:jc w:val="left"/>
              <w:keepLines w:val="0"/>
              <w:keepNext w:val="0"/>
              <w:pageBreakBefore w:val="0"/>
              <w:spacing w:after="0" w:line="360" w:lineRule="exact"/>
              <w:widowControl/>
              <w:rPr>
                <w:color w:val="auto"/>
                <w:szCs w:val="21"/>
              </w:rPr>
            </w:pPr>
            <w:r>
              <w:rPr>
                <w:color w:val="auto"/>
                <w:szCs w:val="21"/>
              </w:rPr>
              <w:t xml:space="preserve">未提具体方案或未针对本项目的不得分。</w:t>
            </w:r>
            <w:r/>
          </w:p>
        </w:tc>
      </w:tr>
      <w:tr>
        <w:trPr>
          <w:jc w:val="center"/>
          <w:trHeight w:val="2714"/>
        </w:trPr>
        <w:tc>
          <w:tcPr>
            <w:tcW w:w="501" w:type="pct"/>
            <w:vAlign w:val="center"/>
            <w:textDirection w:val="lrTb"/>
            <w:noWrap w:val="false"/>
          </w:tcPr>
          <w:p>
            <w:pPr>
              <w:jc w:val="center"/>
              <w:keepLines w:val="0"/>
              <w:keepNext w:val="0"/>
              <w:pageBreakBefore w:val="0"/>
              <w:spacing w:after="0" w:line="360" w:lineRule="exact"/>
              <w:widowControl/>
              <w:rPr>
                <w:color w:val="auto"/>
                <w:szCs w:val="21"/>
              </w:rPr>
            </w:pPr>
            <w:r>
              <w:rPr>
                <w:rFonts w:hint="eastAsia"/>
                <w:color w:val="auto"/>
                <w:szCs w:val="21"/>
              </w:rPr>
              <w:t xml:space="preserve">2.4</w:t>
            </w:r>
            <w:r/>
          </w:p>
        </w:tc>
        <w:tc>
          <w:tcPr>
            <w:tcW w:w="812" w:type="pct"/>
            <w:vAlign w:val="center"/>
            <w:textDirection w:val="lrTb"/>
            <w:noWrap w:val="false"/>
          </w:tcPr>
          <w:p>
            <w:pPr>
              <w:jc w:val="center"/>
              <w:keepLines w:val="0"/>
              <w:keepNext w:val="0"/>
              <w:pageBreakBefore w:val="0"/>
              <w:spacing w:after="0" w:line="360" w:lineRule="exact"/>
              <w:tabs>
                <w:tab w:val="left" w:pos="1200" w:leader="none"/>
              </w:tabs>
              <w:rPr>
                <w:color w:val="auto"/>
                <w:szCs w:val="21"/>
              </w:rPr>
            </w:pPr>
            <w:r>
              <w:rPr>
                <w:rFonts w:hint="eastAsia"/>
                <w:color w:val="auto"/>
                <w:szCs w:val="21"/>
              </w:rPr>
              <w:t xml:space="preserve">售后服务</w:t>
            </w:r>
            <w:r/>
          </w:p>
        </w:tc>
        <w:tc>
          <w:tcPr>
            <w:tcW w:w="473" w:type="pct"/>
            <w:vAlign w:val="center"/>
            <w:textDirection w:val="lrTb"/>
            <w:noWrap w:val="false"/>
          </w:tcPr>
          <w:p>
            <w:pPr>
              <w:jc w:val="center"/>
              <w:keepLines w:val="0"/>
              <w:keepNext w:val="0"/>
              <w:pageBreakBefore w:val="0"/>
              <w:spacing w:after="0" w:line="360" w:lineRule="exact"/>
              <w:widowControl/>
              <w:rPr>
                <w:color w:val="auto"/>
                <w:szCs w:val="21"/>
              </w:rPr>
            </w:pPr>
            <w:r>
              <w:rPr>
                <w:rFonts w:hint="eastAsia"/>
                <w:color w:val="auto"/>
                <w:szCs w:val="21"/>
              </w:rPr>
              <w:t xml:space="preserve">7</w:t>
            </w:r>
            <w:r/>
          </w:p>
        </w:tc>
        <w:tc>
          <w:tcPr>
            <w:tcW w:w="3212" w:type="pct"/>
            <w:vAlign w:val="center"/>
            <w:textDirection w:val="lrTb"/>
            <w:noWrap w:val="false"/>
          </w:tcPr>
          <w:p>
            <w:pPr>
              <w:jc w:val="left"/>
              <w:keepLines w:val="0"/>
              <w:keepNext w:val="0"/>
              <w:pageBreakBefore w:val="0"/>
              <w:spacing w:after="0" w:line="360" w:lineRule="exact"/>
              <w:widowControl/>
              <w:rPr>
                <w:color w:val="auto"/>
                <w:szCs w:val="21"/>
              </w:rPr>
            </w:pPr>
            <w:r>
              <w:rPr>
                <w:rFonts w:hint="eastAsia"/>
                <w:color w:val="auto"/>
                <w:szCs w:val="21"/>
              </w:rPr>
              <w:t xml:space="preserve">评标委员会根据供应商提供的售后服务内容进行综合打分：</w:t>
            </w:r>
            <w:r/>
          </w:p>
          <w:p>
            <w:pPr>
              <w:jc w:val="left"/>
              <w:keepLines w:val="0"/>
              <w:keepNext w:val="0"/>
              <w:pageBreakBefore w:val="0"/>
              <w:spacing w:after="0" w:line="360" w:lineRule="exact"/>
              <w:widowControl/>
              <w:rPr>
                <w:color w:val="auto"/>
                <w:szCs w:val="21"/>
              </w:rPr>
            </w:pPr>
            <w:r>
              <w:rPr>
                <w:rFonts w:hint="eastAsia"/>
                <w:color w:val="auto"/>
                <w:szCs w:val="21"/>
              </w:rPr>
              <w:t xml:space="preserve">售后服务方案包含但不限于服务体系、服务内容、故障解决方案、专业技术人员保障及服务电话等。</w:t>
            </w:r>
            <w:r/>
          </w:p>
          <w:p>
            <w:pPr>
              <w:jc w:val="left"/>
              <w:keepLines w:val="0"/>
              <w:keepNext w:val="0"/>
              <w:pageBreakBefore w:val="0"/>
              <w:spacing w:after="0" w:line="360" w:lineRule="exact"/>
              <w:widowControl/>
              <w:rPr>
                <w:color w:val="auto"/>
                <w:szCs w:val="21"/>
              </w:rPr>
            </w:pPr>
            <w:r>
              <w:rPr>
                <w:rFonts w:hint="eastAsia"/>
                <w:color w:val="auto"/>
                <w:szCs w:val="21"/>
              </w:rPr>
              <w:t xml:space="preserve">内容详尽，切实可行的，得7分；</w:t>
            </w:r>
            <w:r/>
          </w:p>
          <w:p>
            <w:pPr>
              <w:jc w:val="left"/>
              <w:keepLines w:val="0"/>
              <w:keepNext w:val="0"/>
              <w:pageBreakBefore w:val="0"/>
              <w:spacing w:after="0" w:line="360" w:lineRule="exact"/>
              <w:widowControl/>
              <w:rPr>
                <w:color w:val="auto"/>
                <w:szCs w:val="21"/>
              </w:rPr>
            </w:pPr>
            <w:r>
              <w:rPr>
                <w:rFonts w:hint="eastAsia"/>
                <w:color w:val="auto"/>
                <w:szCs w:val="21"/>
              </w:rPr>
              <w:t xml:space="preserve">内容完整，具有一定可行性的，得5分；</w:t>
            </w:r>
            <w:r/>
          </w:p>
          <w:p>
            <w:pPr>
              <w:jc w:val="left"/>
              <w:keepLines w:val="0"/>
              <w:keepNext w:val="0"/>
              <w:pageBreakBefore w:val="0"/>
              <w:spacing w:after="0" w:line="360" w:lineRule="exact"/>
              <w:widowControl/>
              <w:rPr>
                <w:color w:val="auto"/>
                <w:szCs w:val="21"/>
              </w:rPr>
            </w:pPr>
            <w:r>
              <w:rPr>
                <w:rFonts w:hint="eastAsia"/>
                <w:color w:val="auto"/>
                <w:szCs w:val="21"/>
              </w:rPr>
              <w:t xml:space="preserve">内容较完整、操作性一般、针对性一般的，得3分；</w:t>
            </w:r>
            <w:r/>
          </w:p>
          <w:p>
            <w:pPr>
              <w:jc w:val="left"/>
              <w:keepLines w:val="0"/>
              <w:keepNext w:val="0"/>
              <w:pageBreakBefore w:val="0"/>
              <w:spacing w:after="0" w:line="360" w:lineRule="exact"/>
              <w:widowControl/>
              <w:rPr>
                <w:color w:val="auto"/>
                <w:szCs w:val="21"/>
              </w:rPr>
            </w:pPr>
            <w:r>
              <w:rPr>
                <w:color w:val="auto"/>
                <w:szCs w:val="21"/>
              </w:rPr>
              <w:t xml:space="preserve">未提具体方案或未针对本项目的不得分。</w:t>
            </w:r>
            <w:r/>
          </w:p>
        </w:tc>
      </w:tr>
      <w:tr>
        <w:trPr>
          <w:jc w:val="center"/>
          <w:trHeight w:val="2427"/>
        </w:trPr>
        <w:tc>
          <w:tcPr>
            <w:tcW w:w="501" w:type="pct"/>
            <w:vAlign w:val="center"/>
            <w:textDirection w:val="lrTb"/>
            <w:noWrap w:val="false"/>
          </w:tcPr>
          <w:p>
            <w:pPr>
              <w:jc w:val="center"/>
              <w:keepLines w:val="0"/>
              <w:keepNext w:val="0"/>
              <w:pageBreakBefore w:val="0"/>
              <w:spacing w:after="0" w:line="360" w:lineRule="exact"/>
              <w:widowControl/>
              <w:rPr>
                <w:color w:val="auto"/>
                <w:szCs w:val="21"/>
              </w:rPr>
            </w:pPr>
            <w:r>
              <w:rPr>
                <w:rFonts w:hint="eastAsia"/>
                <w:color w:val="auto"/>
                <w:szCs w:val="21"/>
              </w:rPr>
              <w:t xml:space="preserve">2.5</w:t>
            </w:r>
            <w:r/>
          </w:p>
        </w:tc>
        <w:tc>
          <w:tcPr>
            <w:tcW w:w="812" w:type="pct"/>
            <w:vAlign w:val="center"/>
            <w:textDirection w:val="lrTb"/>
            <w:noWrap w:val="false"/>
          </w:tcPr>
          <w:p>
            <w:pPr>
              <w:jc w:val="center"/>
              <w:keepLines w:val="0"/>
              <w:keepNext w:val="0"/>
              <w:pageBreakBefore w:val="0"/>
              <w:spacing w:after="0" w:line="360" w:lineRule="exact"/>
              <w:tabs>
                <w:tab w:val="left" w:pos="1200" w:leader="none"/>
              </w:tabs>
              <w:rPr>
                <w:color w:val="auto"/>
                <w:szCs w:val="21"/>
              </w:rPr>
            </w:pPr>
            <w:r>
              <w:rPr>
                <w:rFonts w:hint="eastAsia"/>
                <w:color w:val="auto"/>
                <w:szCs w:val="21"/>
              </w:rPr>
              <w:t xml:space="preserve">团队人员</w:t>
            </w:r>
            <w:r/>
          </w:p>
        </w:tc>
        <w:tc>
          <w:tcPr>
            <w:tcW w:w="473" w:type="pct"/>
            <w:vAlign w:val="center"/>
            <w:textDirection w:val="lrTb"/>
            <w:noWrap w:val="false"/>
          </w:tcPr>
          <w:p>
            <w:pPr>
              <w:jc w:val="center"/>
              <w:keepLines w:val="0"/>
              <w:keepNext w:val="0"/>
              <w:pageBreakBefore w:val="0"/>
              <w:spacing w:after="0" w:line="360" w:lineRule="exact"/>
              <w:widowControl/>
              <w:rPr>
                <w:color w:val="auto"/>
                <w:szCs w:val="21"/>
              </w:rPr>
            </w:pPr>
            <w:r>
              <w:rPr>
                <w:rFonts w:hint="eastAsia"/>
                <w:color w:val="auto"/>
                <w:szCs w:val="21"/>
              </w:rPr>
              <w:t xml:space="preserve">7</w:t>
            </w:r>
            <w:r/>
          </w:p>
        </w:tc>
        <w:tc>
          <w:tcPr>
            <w:tcW w:w="3212" w:type="pct"/>
            <w:vAlign w:val="center"/>
            <w:textDirection w:val="lrTb"/>
            <w:noWrap w:val="false"/>
          </w:tcPr>
          <w:p>
            <w:pPr>
              <w:jc w:val="left"/>
              <w:keepLines w:val="0"/>
              <w:keepNext w:val="0"/>
              <w:pageBreakBefore w:val="0"/>
              <w:spacing w:after="0" w:line="360" w:lineRule="exact"/>
              <w:widowControl/>
              <w:rPr>
                <w:color w:val="auto"/>
                <w:szCs w:val="21"/>
              </w:rPr>
            </w:pPr>
            <w:r>
              <w:rPr>
                <w:color w:val="auto"/>
                <w:szCs w:val="21"/>
              </w:rPr>
              <w:t xml:space="preserve">评标委员会根据供应商提供的团队人员配置情况进行综合评分：</w:t>
            </w:r>
            <w:r/>
          </w:p>
          <w:p>
            <w:pPr>
              <w:jc w:val="left"/>
              <w:keepLines w:val="0"/>
              <w:keepNext w:val="0"/>
              <w:pageBreakBefore w:val="0"/>
              <w:spacing w:after="0" w:line="360" w:lineRule="exact"/>
              <w:widowControl/>
              <w:rPr>
                <w:color w:val="auto"/>
                <w:szCs w:val="21"/>
              </w:rPr>
            </w:pPr>
            <w:r>
              <w:rPr>
                <w:color w:val="auto"/>
                <w:szCs w:val="21"/>
              </w:rPr>
              <w:t xml:space="preserve">团队成员分工明确、结构合理，专业能力强，得</w:t>
            </w:r>
            <w:r>
              <w:rPr>
                <w:rFonts w:hint="eastAsia"/>
                <w:color w:val="auto"/>
                <w:szCs w:val="21"/>
              </w:rPr>
              <w:t xml:space="preserve">7</w:t>
            </w:r>
            <w:r>
              <w:rPr>
                <w:color w:val="auto"/>
                <w:szCs w:val="21"/>
              </w:rPr>
              <w:t xml:space="preserve">分；</w:t>
            </w:r>
            <w:r/>
          </w:p>
          <w:p>
            <w:pPr>
              <w:jc w:val="left"/>
              <w:keepLines w:val="0"/>
              <w:keepNext w:val="0"/>
              <w:pageBreakBefore w:val="0"/>
              <w:spacing w:after="0" w:line="360" w:lineRule="exact"/>
              <w:widowControl/>
              <w:rPr>
                <w:color w:val="auto"/>
                <w:szCs w:val="21"/>
              </w:rPr>
            </w:pPr>
            <w:r>
              <w:rPr>
                <w:color w:val="auto"/>
                <w:szCs w:val="21"/>
              </w:rPr>
              <w:t xml:space="preserve">团队成员分工较明确、结构较合理，专业能力较强，得</w:t>
            </w:r>
            <w:r>
              <w:rPr>
                <w:rFonts w:hint="eastAsia"/>
                <w:color w:val="auto"/>
                <w:szCs w:val="21"/>
              </w:rPr>
              <w:t xml:space="preserve">5</w:t>
            </w:r>
            <w:r>
              <w:rPr>
                <w:color w:val="auto"/>
                <w:szCs w:val="21"/>
              </w:rPr>
              <w:t xml:space="preserve">分；</w:t>
            </w:r>
            <w:r/>
          </w:p>
          <w:p>
            <w:pPr>
              <w:jc w:val="left"/>
              <w:keepLines w:val="0"/>
              <w:keepNext w:val="0"/>
              <w:pageBreakBefore w:val="0"/>
              <w:spacing w:after="0" w:line="360" w:lineRule="exact"/>
              <w:widowControl/>
              <w:rPr>
                <w:color w:val="auto"/>
                <w:szCs w:val="21"/>
              </w:rPr>
            </w:pPr>
            <w:r>
              <w:rPr>
                <w:color w:val="auto"/>
                <w:szCs w:val="21"/>
              </w:rPr>
              <w:t xml:space="preserve">团队成员分工、结构不合理，专业能力</w:t>
            </w:r>
            <w:r>
              <w:rPr>
                <w:rFonts w:hint="eastAsia"/>
                <w:color w:val="auto"/>
                <w:szCs w:val="21"/>
              </w:rPr>
              <w:t xml:space="preserve">一般</w:t>
            </w:r>
            <w:r>
              <w:rPr>
                <w:color w:val="auto"/>
                <w:szCs w:val="21"/>
              </w:rPr>
              <w:t xml:space="preserve">，得</w:t>
            </w:r>
            <w:r>
              <w:rPr>
                <w:rFonts w:hint="eastAsia"/>
                <w:color w:val="auto"/>
                <w:szCs w:val="21"/>
              </w:rPr>
              <w:t xml:space="preserve">3</w:t>
            </w:r>
            <w:r>
              <w:rPr>
                <w:color w:val="auto"/>
                <w:szCs w:val="21"/>
              </w:rPr>
              <w:t xml:space="preserve">分；</w:t>
            </w:r>
            <w:r/>
          </w:p>
          <w:p>
            <w:pPr>
              <w:jc w:val="left"/>
              <w:keepLines w:val="0"/>
              <w:keepNext w:val="0"/>
              <w:pageBreakBefore w:val="0"/>
              <w:spacing w:after="0" w:line="360" w:lineRule="exact"/>
              <w:widowControl/>
              <w:rPr>
                <w:color w:val="auto"/>
                <w:szCs w:val="21"/>
              </w:rPr>
            </w:pPr>
            <w:r>
              <w:rPr>
                <w:color w:val="auto"/>
                <w:szCs w:val="21"/>
              </w:rPr>
              <w:t xml:space="preserve">未提具体方案或未针对本项目的不得分。</w:t>
            </w:r>
            <w:r/>
          </w:p>
        </w:tc>
      </w:tr>
      <w:tr>
        <w:trPr>
          <w:jc w:val="center"/>
          <w:trHeight w:val="561"/>
        </w:trPr>
        <w:tc>
          <w:tcPr>
            <w:tcW w:w="501" w:type="pct"/>
            <w:vAlign w:val="center"/>
            <w:textDirection w:val="lrTb"/>
            <w:noWrap w:val="false"/>
          </w:tcPr>
          <w:p>
            <w:pPr>
              <w:jc w:val="center"/>
              <w:keepLines w:val="0"/>
              <w:keepNext w:val="0"/>
              <w:pageBreakBefore w:val="0"/>
              <w:spacing w:after="0"/>
              <w:rPr>
                <w:color w:val="auto"/>
                <w:szCs w:val="21"/>
              </w:rPr>
            </w:pPr>
            <w:r>
              <w:rPr>
                <w:color w:val="auto"/>
                <w:szCs w:val="21"/>
              </w:rPr>
              <w:t xml:space="preserve">3</w:t>
            </w:r>
            <w:r/>
          </w:p>
        </w:tc>
        <w:tc>
          <w:tcPr>
            <w:gridSpan w:val="3"/>
            <w:tcW w:w="4498" w:type="pct"/>
            <w:vAlign w:val="center"/>
            <w:textDirection w:val="lrTb"/>
            <w:noWrap w:val="false"/>
          </w:tcPr>
          <w:p>
            <w:pPr>
              <w:jc w:val="center"/>
              <w:keepLines w:val="0"/>
              <w:keepNext w:val="0"/>
              <w:pageBreakBefore w:val="0"/>
              <w:spacing w:after="0" w:line="360" w:lineRule="exact"/>
              <w:widowControl/>
              <w:rPr>
                <w:color w:val="auto"/>
                <w:szCs w:val="21"/>
              </w:rPr>
            </w:pPr>
            <w:r>
              <w:rPr>
                <w:rFonts w:hint="eastAsia"/>
                <w:color w:val="auto"/>
                <w:szCs w:val="21"/>
              </w:rPr>
              <w:t xml:space="preserve">商务部分</w:t>
            </w:r>
            <w:r/>
          </w:p>
        </w:tc>
      </w:tr>
      <w:tr>
        <w:trPr>
          <w:jc w:val="center"/>
          <w:trHeight w:val="1345"/>
        </w:trPr>
        <w:tc>
          <w:tcPr>
            <w:tcW w:w="501" w:type="pct"/>
            <w:vAlign w:val="center"/>
            <w:textDirection w:val="lrTb"/>
            <w:noWrap w:val="false"/>
          </w:tcPr>
          <w:p>
            <w:pPr>
              <w:jc w:val="center"/>
              <w:keepLines w:val="0"/>
              <w:keepNext w:val="0"/>
              <w:pageBreakBefore w:val="0"/>
              <w:spacing w:after="0"/>
              <w:rPr>
                <w:color w:val="auto"/>
                <w:szCs w:val="21"/>
              </w:rPr>
            </w:pPr>
            <w:r>
              <w:rPr>
                <w:color w:val="auto"/>
                <w:szCs w:val="21"/>
              </w:rPr>
              <w:t xml:space="preserve">3.1</w:t>
            </w:r>
            <w:r/>
          </w:p>
        </w:tc>
        <w:tc>
          <w:tcPr>
            <w:tcW w:w="812" w:type="pct"/>
            <w:vAlign w:val="center"/>
            <w:textDirection w:val="lrTb"/>
            <w:noWrap w:val="false"/>
          </w:tcPr>
          <w:p>
            <w:pPr>
              <w:jc w:val="center"/>
              <w:keepLines w:val="0"/>
              <w:keepNext w:val="0"/>
              <w:pageBreakBefore w:val="0"/>
              <w:spacing w:after="0"/>
              <w:rPr>
                <w:color w:val="auto"/>
                <w:szCs w:val="21"/>
              </w:rPr>
            </w:pPr>
            <w:r>
              <w:rPr>
                <w:color w:val="auto"/>
                <w:szCs w:val="21"/>
              </w:rPr>
              <w:t xml:space="preserve">业绩</w:t>
            </w:r>
            <w:r/>
          </w:p>
        </w:tc>
        <w:tc>
          <w:tcPr>
            <w:tcW w:w="473" w:type="pct"/>
            <w:vAlign w:val="center"/>
            <w:textDirection w:val="lrTb"/>
            <w:noWrap w:val="false"/>
          </w:tcPr>
          <w:p>
            <w:pPr>
              <w:jc w:val="center"/>
              <w:keepLines w:val="0"/>
              <w:keepNext w:val="0"/>
              <w:pageBreakBefore w:val="0"/>
              <w:spacing w:after="0"/>
              <w:rPr>
                <w:color w:val="auto"/>
                <w:szCs w:val="21"/>
              </w:rPr>
            </w:pPr>
            <w:r>
              <w:rPr>
                <w:rFonts w:hint="eastAsia"/>
                <w:color w:val="auto"/>
                <w:szCs w:val="21"/>
              </w:rPr>
              <w:t xml:space="preserve">9</w:t>
            </w:r>
            <w:r/>
          </w:p>
        </w:tc>
        <w:tc>
          <w:tcPr>
            <w:tcW w:w="3212" w:type="pct"/>
            <w:vAlign w:val="center"/>
            <w:textDirection w:val="lrTb"/>
            <w:noWrap w:val="false"/>
          </w:tcPr>
          <w:p>
            <w:pPr>
              <w:keepLines w:val="0"/>
              <w:keepNext w:val="0"/>
              <w:pageBreakBefore w:val="0"/>
              <w:spacing w:after="0" w:line="360" w:lineRule="exact"/>
              <w:widowControl/>
              <w:tabs>
                <w:tab w:val="left" w:pos="1200" w:leader="none"/>
              </w:tabs>
              <w:rPr>
                <w:color w:val="auto"/>
                <w:szCs w:val="21"/>
              </w:rPr>
            </w:pPr>
            <w:r>
              <w:rPr>
                <w:color w:val="auto"/>
                <w:szCs w:val="21"/>
              </w:rPr>
              <w:t xml:space="preserve">供应商自202</w:t>
            </w:r>
            <w:r>
              <w:rPr>
                <w:rFonts w:hint="eastAsia"/>
                <w:color w:val="auto"/>
                <w:szCs w:val="21"/>
                <w:lang w:val="en-US" w:eastAsia="zh-CN"/>
              </w:rPr>
              <w:t xml:space="preserve">3</w:t>
            </w:r>
            <w:r>
              <w:rPr>
                <w:color w:val="auto"/>
                <w:szCs w:val="21"/>
              </w:rPr>
              <w:t xml:space="preserve">年1月1日起（以合同签订时间为准）承接过的</w:t>
            </w:r>
            <w:r>
              <w:rPr>
                <w:rFonts w:hint="eastAsia"/>
                <w:color w:val="auto"/>
                <w:szCs w:val="21"/>
                <w:lang w:val="en-US" w:eastAsia="zh-CN"/>
              </w:rPr>
              <w:t xml:space="preserve">同类</w:t>
            </w:r>
            <w:r>
              <w:rPr>
                <w:color w:val="auto"/>
                <w:szCs w:val="21"/>
              </w:rPr>
              <w:t xml:space="preserve">项目业绩，每提供1个得3分，最高得</w:t>
            </w:r>
            <w:r>
              <w:rPr>
                <w:rFonts w:hint="eastAsia"/>
                <w:color w:val="auto"/>
                <w:szCs w:val="21"/>
              </w:rPr>
              <w:t xml:space="preserve">9</w:t>
            </w:r>
            <w:r>
              <w:rPr>
                <w:color w:val="auto"/>
                <w:szCs w:val="21"/>
              </w:rPr>
              <w:t xml:space="preserve">分。</w:t>
            </w:r>
            <w:r/>
          </w:p>
          <w:p>
            <w:pPr>
              <w:keepLines w:val="0"/>
              <w:keepNext w:val="0"/>
              <w:pageBreakBefore w:val="0"/>
              <w:spacing w:after="0" w:line="360" w:lineRule="exact"/>
              <w:widowControl/>
              <w:tabs>
                <w:tab w:val="left" w:pos="1200" w:leader="none"/>
              </w:tabs>
              <w:rPr>
                <w:color w:val="auto"/>
                <w:szCs w:val="21"/>
              </w:rPr>
            </w:pPr>
            <w:r>
              <w:rPr>
                <w:color w:val="auto"/>
                <w:szCs w:val="21"/>
              </w:rPr>
              <w:t xml:space="preserve">注：提供合同复印件并加盖供应商公章，未提供不得分。</w:t>
            </w:r>
            <w:r/>
          </w:p>
        </w:tc>
      </w:tr>
      <w:tr>
        <w:trPr>
          <w:jc w:val="center"/>
          <w:trHeight w:val="2115"/>
        </w:trPr>
        <w:tc>
          <w:tcPr>
            <w:tcW w:w="501" w:type="pct"/>
            <w:vAlign w:val="center"/>
            <w:textDirection w:val="lrTb"/>
            <w:noWrap w:val="false"/>
          </w:tcPr>
          <w:p>
            <w:pPr>
              <w:jc w:val="center"/>
              <w:keepLines w:val="0"/>
              <w:keepNext w:val="0"/>
              <w:pageBreakBefore w:val="0"/>
              <w:spacing w:after="0"/>
              <w:rPr>
                <w:color w:val="auto"/>
                <w:szCs w:val="21"/>
              </w:rPr>
            </w:pPr>
            <w:r>
              <w:rPr>
                <w:rFonts w:hint="eastAsia"/>
                <w:color w:val="auto"/>
                <w:szCs w:val="21"/>
              </w:rPr>
              <w:t xml:space="preserve">3.2</w:t>
            </w:r>
            <w:r/>
          </w:p>
        </w:tc>
        <w:tc>
          <w:tcPr>
            <w:tcW w:w="812" w:type="pct"/>
            <w:vAlign w:val="center"/>
            <w:textDirection w:val="lrTb"/>
            <w:noWrap w:val="false"/>
          </w:tcPr>
          <w:p>
            <w:pPr>
              <w:jc w:val="center"/>
              <w:keepLines w:val="0"/>
              <w:keepNext w:val="0"/>
              <w:pageBreakBefore w:val="0"/>
              <w:spacing w:after="0"/>
              <w:rPr>
                <w:color w:val="auto"/>
                <w:szCs w:val="21"/>
              </w:rPr>
            </w:pPr>
            <w:r>
              <w:rPr>
                <w:color w:val="auto"/>
                <w:szCs w:val="21"/>
              </w:rPr>
              <w:t xml:space="preserve">技术参数</w:t>
            </w:r>
            <w:r>
              <w:rPr>
                <w:rFonts w:hint="eastAsia"/>
                <w:color w:val="auto"/>
                <w:szCs w:val="21"/>
              </w:rPr>
              <w:t xml:space="preserve">响应</w:t>
            </w:r>
            <w:r/>
          </w:p>
        </w:tc>
        <w:tc>
          <w:tcPr>
            <w:tcW w:w="473" w:type="pct"/>
            <w:vAlign w:val="center"/>
            <w:textDirection w:val="lrTb"/>
            <w:noWrap w:val="false"/>
          </w:tcPr>
          <w:p>
            <w:pPr>
              <w:jc w:val="center"/>
              <w:keepLines w:val="0"/>
              <w:keepNext w:val="0"/>
              <w:pageBreakBefore w:val="0"/>
              <w:spacing w:after="0"/>
              <w:rPr>
                <w:color w:val="auto"/>
                <w:szCs w:val="21"/>
              </w:rPr>
            </w:pPr>
            <w:r>
              <w:rPr>
                <w:rFonts w:hint="eastAsia"/>
                <w:color w:val="auto"/>
                <w:szCs w:val="21"/>
              </w:rPr>
              <w:t xml:space="preserve">40</w:t>
            </w:r>
            <w:r/>
          </w:p>
        </w:tc>
        <w:tc>
          <w:tcPr>
            <w:tcW w:w="3212" w:type="pct"/>
            <w:vAlign w:val="center"/>
            <w:textDirection w:val="lrTb"/>
            <w:noWrap w:val="false"/>
          </w:tcPr>
          <w:p>
            <w:pPr>
              <w:keepLines w:val="0"/>
              <w:keepNext w:val="0"/>
              <w:pageBreakBefore w:val="0"/>
              <w:spacing w:after="0" w:line="360" w:lineRule="exact"/>
              <w:widowControl/>
              <w:tabs>
                <w:tab w:val="left" w:pos="1200" w:leader="none"/>
              </w:tabs>
              <w:rPr>
                <w:color w:val="auto"/>
                <w:szCs w:val="21"/>
              </w:rPr>
            </w:pPr>
            <w:r>
              <w:rPr>
                <w:color w:val="auto"/>
                <w:szCs w:val="21"/>
              </w:rPr>
              <w:t xml:space="preserve">评标委员会根据供应商对</w:t>
            </w:r>
            <w:r>
              <w:rPr>
                <w:rFonts w:hint="eastAsia"/>
                <w:color w:val="auto"/>
                <w:szCs w:val="21"/>
                <w:lang w:eastAsia="zh-CN"/>
              </w:rPr>
              <w:t xml:space="preserve">“</w:t>
            </w:r>
            <w:r>
              <w:rPr>
                <w:color w:val="auto"/>
                <w:szCs w:val="21"/>
              </w:rPr>
              <w:t xml:space="preserve">第四章采购需求</w:t>
            </w:r>
            <w:r>
              <w:rPr>
                <w:rFonts w:hint="eastAsia"/>
                <w:color w:val="auto"/>
                <w:szCs w:val="21"/>
                <w:lang w:val="en-US" w:eastAsia="zh-CN"/>
              </w:rPr>
              <w:t xml:space="preserve"> </w:t>
            </w:r>
            <w:r>
              <w:rPr>
                <w:rFonts w:hint="eastAsia"/>
                <w:color w:val="auto"/>
                <w:szCs w:val="21"/>
              </w:rPr>
              <w:t xml:space="preserve">三、项目建设内容</w:t>
            </w:r>
            <w:r>
              <w:rPr>
                <w:rFonts w:hint="eastAsia"/>
                <w:color w:val="auto"/>
                <w:szCs w:val="21"/>
                <w:lang w:eastAsia="zh-CN"/>
              </w:rPr>
              <w:t xml:space="preserve">”</w:t>
            </w:r>
            <w:r>
              <w:rPr>
                <w:rFonts w:hint="eastAsia"/>
                <w:color w:val="auto"/>
                <w:szCs w:val="21"/>
                <w:lang w:val="en-US" w:eastAsia="zh-CN"/>
              </w:rPr>
              <w:t xml:space="preserve">中</w:t>
            </w:r>
            <w:r>
              <w:rPr>
                <w:color w:val="auto"/>
                <w:szCs w:val="21"/>
              </w:rPr>
              <w:t xml:space="preserve">响应情况进行综合打分，全部满足的</w:t>
            </w:r>
            <w:r>
              <w:rPr>
                <w:rFonts w:hint="eastAsia"/>
                <w:color w:val="auto"/>
                <w:szCs w:val="21"/>
              </w:rPr>
              <w:t xml:space="preserve">40</w:t>
            </w:r>
            <w:r>
              <w:rPr>
                <w:color w:val="auto"/>
                <w:szCs w:val="21"/>
              </w:rPr>
              <w:t xml:space="preserve">分；带“▲”条款为重要技术参数指标，如带“▲”条款存在负偏离的，负偏离1项扣</w:t>
            </w:r>
            <w:r>
              <w:rPr>
                <w:rFonts w:hint="eastAsia"/>
                <w:color w:val="auto"/>
                <w:szCs w:val="21"/>
                <w:lang w:val="en-US" w:eastAsia="zh-CN"/>
              </w:rPr>
              <w:t xml:space="preserve">2.5</w:t>
            </w:r>
            <w:r>
              <w:rPr>
                <w:color w:val="auto"/>
                <w:szCs w:val="21"/>
              </w:rPr>
              <w:t xml:space="preserve">分，其他技术参数，负偏离1项扣</w:t>
            </w:r>
            <w:r>
              <w:rPr>
                <w:rFonts w:hint="eastAsia"/>
                <w:color w:val="auto"/>
                <w:szCs w:val="21"/>
                <w:lang w:val="en-US" w:eastAsia="zh-CN"/>
              </w:rPr>
              <w:t xml:space="preserve">1</w:t>
            </w:r>
            <w:r>
              <w:rPr>
                <w:color w:val="auto"/>
                <w:szCs w:val="21"/>
              </w:rPr>
              <w:t xml:space="preserve">分，扣完为止。</w:t>
            </w:r>
            <w:r/>
          </w:p>
          <w:p>
            <w:pPr>
              <w:keepLines w:val="0"/>
              <w:keepNext w:val="0"/>
              <w:pageBreakBefore w:val="0"/>
              <w:spacing w:after="0" w:line="360" w:lineRule="exact"/>
              <w:widowControl/>
              <w:tabs>
                <w:tab w:val="left" w:pos="1200" w:leader="none"/>
              </w:tabs>
              <w:rPr>
                <w:color w:val="auto"/>
                <w:szCs w:val="21"/>
              </w:rPr>
            </w:pPr>
            <w:r>
              <w:rPr>
                <w:color w:val="auto"/>
                <w:szCs w:val="21"/>
              </w:rPr>
              <w:t xml:space="preserve">注：供应商需在“技术</w:t>
            </w:r>
            <w:r>
              <w:rPr>
                <w:rFonts w:hint="eastAsia"/>
                <w:color w:val="auto"/>
                <w:szCs w:val="21"/>
                <w:lang w:val="en-US" w:eastAsia="zh-CN"/>
              </w:rPr>
              <w:t xml:space="preserve">条款偏离表</w:t>
            </w:r>
            <w:r>
              <w:rPr>
                <w:color w:val="auto"/>
                <w:szCs w:val="21"/>
              </w:rPr>
              <w:t xml:space="preserve">”中如实详细填列技术指标，如招标文件要求提供相应证明材料的</w:t>
            </w:r>
            <w:r>
              <w:rPr>
                <w:rFonts w:hint="eastAsia"/>
                <w:color w:val="auto"/>
                <w:szCs w:val="21"/>
                <w:lang w:eastAsia="zh-CN"/>
              </w:rPr>
              <w:t xml:space="preserve">，</w:t>
            </w:r>
            <w:r>
              <w:rPr>
                <w:rFonts w:hint="eastAsia"/>
                <w:color w:val="auto"/>
                <w:szCs w:val="21"/>
                <w:lang w:val="en-US" w:eastAsia="zh-CN"/>
              </w:rPr>
              <w:t xml:space="preserve">还须提供相关证明材料并</w:t>
            </w:r>
            <w:r>
              <w:rPr>
                <w:color w:val="auto"/>
                <w:szCs w:val="21"/>
              </w:rPr>
              <w:t xml:space="preserve">在偏离表中标明所在页码。</w:t>
            </w:r>
            <w:r/>
          </w:p>
        </w:tc>
      </w:tr>
      <w:tr>
        <w:trPr>
          <w:jc w:val="center"/>
          <w:trHeight w:val="1065"/>
        </w:trPr>
        <w:tc>
          <w:tcPr>
            <w:tcW w:w="501" w:type="pct"/>
            <w:vAlign w:val="center"/>
            <w:textDirection w:val="lrTb"/>
            <w:noWrap w:val="false"/>
          </w:tcPr>
          <w:p>
            <w:pPr>
              <w:jc w:val="center"/>
              <w:keepLines w:val="0"/>
              <w:keepNext w:val="0"/>
              <w:pageBreakBefore w:val="0"/>
              <w:spacing w:after="0"/>
              <w:rPr>
                <w:color w:val="auto"/>
                <w:szCs w:val="21"/>
              </w:rPr>
            </w:pPr>
            <w:r>
              <w:rPr>
                <w:rFonts w:hint="eastAsia"/>
                <w:color w:val="auto"/>
                <w:szCs w:val="21"/>
              </w:rPr>
              <w:t xml:space="preserve">3.3</w:t>
            </w:r>
            <w:r/>
          </w:p>
        </w:tc>
        <w:tc>
          <w:tcPr>
            <w:tcW w:w="812" w:type="pct"/>
            <w:vAlign w:val="center"/>
            <w:textDirection w:val="lrTb"/>
            <w:noWrap w:val="false"/>
          </w:tcPr>
          <w:p>
            <w:pPr>
              <w:jc w:val="center"/>
              <w:keepLines w:val="0"/>
              <w:keepNext w:val="0"/>
              <w:pageBreakBefore w:val="0"/>
              <w:spacing w:after="0"/>
              <w:rPr>
                <w:color w:val="auto"/>
                <w:szCs w:val="21"/>
              </w:rPr>
            </w:pPr>
            <w:r>
              <w:rPr>
                <w:rFonts w:hint="eastAsia"/>
                <w:color w:val="auto"/>
                <w:szCs w:val="21"/>
              </w:rPr>
              <w:t xml:space="preserve">企业综合实力</w:t>
            </w:r>
            <w:r/>
          </w:p>
        </w:tc>
        <w:tc>
          <w:tcPr>
            <w:tcW w:w="473" w:type="pct"/>
            <w:vAlign w:val="center"/>
            <w:textDirection w:val="lrTb"/>
            <w:noWrap w:val="false"/>
          </w:tcPr>
          <w:p>
            <w:pPr>
              <w:jc w:val="center"/>
              <w:keepLines w:val="0"/>
              <w:keepNext w:val="0"/>
              <w:pageBreakBefore w:val="0"/>
              <w:spacing w:after="0"/>
              <w:rPr>
                <w:color w:val="auto"/>
                <w:szCs w:val="21"/>
              </w:rPr>
            </w:pPr>
            <w:r>
              <w:rPr>
                <w:rFonts w:hint="eastAsia"/>
                <w:color w:val="auto"/>
                <w:szCs w:val="21"/>
              </w:rPr>
              <w:t xml:space="preserve">4</w:t>
            </w:r>
            <w:r/>
          </w:p>
        </w:tc>
        <w:tc>
          <w:tcPr>
            <w:tcW w:w="3212" w:type="pct"/>
            <w:vAlign w:val="center"/>
            <w:textDirection w:val="lrTb"/>
            <w:noWrap w:val="false"/>
          </w:tcPr>
          <w:p>
            <w:pPr>
              <w:keepLines w:val="0"/>
              <w:keepNext w:val="0"/>
              <w:pageBreakBefore w:val="0"/>
              <w:spacing w:after="0" w:line="360" w:lineRule="exact"/>
              <w:widowControl/>
              <w:tabs>
                <w:tab w:val="left" w:pos="1200" w:leader="none"/>
              </w:tabs>
              <w:rPr>
                <w:color w:val="auto"/>
                <w:szCs w:val="21"/>
              </w:rPr>
            </w:pPr>
            <w:r>
              <w:rPr>
                <w:color w:val="auto"/>
                <w:szCs w:val="21"/>
              </w:rPr>
              <w:t xml:space="preserve">供应商具有ISO9001质量管理体系认证证书、ISO14001环境管理体系认证证书、ISO45001职业健康安全管理体系认证证书、ISO27001信息安全管理体系认证证书的，每提供一个得 </w:t>
            </w:r>
            <w:r>
              <w:rPr>
                <w:rFonts w:hint="eastAsia"/>
                <w:color w:val="auto"/>
                <w:szCs w:val="21"/>
              </w:rPr>
              <w:t xml:space="preserve">1</w:t>
            </w:r>
            <w:r>
              <w:rPr>
                <w:color w:val="auto"/>
                <w:szCs w:val="21"/>
              </w:rPr>
              <w:t xml:space="preserve"> 分，满分</w:t>
            </w:r>
            <w:r>
              <w:rPr>
                <w:rFonts w:hint="eastAsia"/>
                <w:color w:val="auto"/>
                <w:szCs w:val="21"/>
              </w:rPr>
              <w:t xml:space="preserve">4</w:t>
            </w:r>
            <w:r>
              <w:rPr>
                <w:color w:val="auto"/>
                <w:szCs w:val="21"/>
              </w:rPr>
              <w:t xml:space="preserve">分。</w:t>
            </w:r>
            <w:r/>
          </w:p>
          <w:p>
            <w:pPr>
              <w:keepLines w:val="0"/>
              <w:keepNext w:val="0"/>
              <w:pageBreakBefore w:val="0"/>
              <w:spacing w:after="0" w:line="360" w:lineRule="exact"/>
              <w:widowControl/>
              <w:tabs>
                <w:tab w:val="left" w:pos="1200" w:leader="none"/>
              </w:tabs>
              <w:rPr>
                <w:color w:val="auto"/>
                <w:szCs w:val="21"/>
              </w:rPr>
            </w:pPr>
            <w:r>
              <w:rPr>
                <w:color w:val="auto"/>
                <w:szCs w:val="21"/>
              </w:rPr>
              <w:t xml:space="preserve">注：须提供有效期内的证书复印件并加盖供应商公章。</w:t>
            </w:r>
            <w:r/>
          </w:p>
        </w:tc>
      </w:tr>
      <w:tr>
        <w:trPr>
          <w:jc w:val="center"/>
          <w:trHeight w:val="593"/>
        </w:trPr>
        <w:tc>
          <w:tcPr>
            <w:gridSpan w:val="2"/>
            <w:tcW w:w="1313" w:type="pct"/>
            <w:vAlign w:val="center"/>
            <w:textDirection w:val="lrTb"/>
            <w:noWrap w:val="false"/>
          </w:tcPr>
          <w:p>
            <w:pPr>
              <w:ind w:firstLine="420"/>
              <w:jc w:val="center"/>
              <w:keepLines w:val="0"/>
              <w:keepNext w:val="0"/>
              <w:pageBreakBefore w:val="0"/>
              <w:spacing w:after="0"/>
              <w:rPr>
                <w:color w:val="auto"/>
                <w:szCs w:val="21"/>
              </w:rPr>
            </w:pPr>
            <w:r>
              <w:rPr>
                <w:color w:val="auto"/>
                <w:szCs w:val="21"/>
              </w:rPr>
              <w:t xml:space="preserve">合计</w:t>
            </w:r>
            <w:r/>
          </w:p>
        </w:tc>
        <w:tc>
          <w:tcPr>
            <w:gridSpan w:val="2"/>
            <w:tcW w:w="3686" w:type="pct"/>
            <w:vAlign w:val="center"/>
            <w:textDirection w:val="lrTb"/>
            <w:noWrap w:val="false"/>
          </w:tcPr>
          <w:p>
            <w:pPr>
              <w:jc w:val="center"/>
              <w:keepLines w:val="0"/>
              <w:keepNext w:val="0"/>
              <w:pageBreakBefore w:val="0"/>
              <w:spacing w:after="0"/>
              <w:rPr>
                <w:color w:val="auto"/>
                <w:szCs w:val="21"/>
              </w:rPr>
            </w:pPr>
            <w:r>
              <w:rPr>
                <w:color w:val="auto"/>
                <w:szCs w:val="21"/>
              </w:rPr>
              <w:t xml:space="preserve">100</w:t>
            </w:r>
            <w:r/>
          </w:p>
        </w:tc>
      </w:tr>
    </w:tbl>
    <w:p>
      <w:pPr>
        <w:spacing w:line="360" w:lineRule="auto"/>
        <w:rPr>
          <w:rFonts w:ascii="Microsoft New Tai Lue" w:hAnsi="Microsoft New Tai Lue" w:cs="Microsoft New Tai Lue"/>
          <w:b/>
          <w:bCs/>
          <w:szCs w:val="21"/>
        </w:rPr>
      </w:pPr>
      <w:r>
        <w:rPr>
          <w:rFonts w:ascii="Microsoft New Tai Lue" w:hAnsi="Microsoft New Tai Lue" w:cs="Microsoft New Tai Lue"/>
          <w:b/>
          <w:bCs/>
          <w:szCs w:val="21"/>
        </w:rPr>
      </w:r>
      <w:r/>
    </w:p>
    <w:p>
      <w:pPr>
        <w:ind w:firstLine="420"/>
        <w:spacing w:line="360" w:lineRule="auto"/>
        <w:tabs>
          <w:tab w:val="left" w:pos="1080" w:leader="none"/>
          <w:tab w:val="left" w:pos="1589" w:leader="none"/>
        </w:tabs>
        <w:rPr>
          <w:rFonts w:ascii="Microsoft New Tai Lue" w:hAnsi="Microsoft New Tai Lue" w:cs="Microsoft New Tai Lue"/>
          <w:szCs w:val="21"/>
        </w:rPr>
      </w:pPr>
      <w:r/>
      <w:bookmarkStart w:id="611" w:name="_Toc103848589"/>
      <w:r/>
      <w:bookmarkEnd w:id="611"/>
      <w:r/>
      <w:bookmarkStart w:id="612" w:name="_Toc96347902"/>
      <w:r/>
      <w:bookmarkEnd w:id="612"/>
      <w:r/>
      <w:bookmarkStart w:id="613" w:name="_Toc107246284"/>
      <w:r/>
      <w:bookmarkEnd w:id="613"/>
      <w:r/>
      <w:bookmarkStart w:id="614" w:name="_Toc104560904"/>
      <w:r/>
      <w:bookmarkEnd w:id="614"/>
      <w:r/>
      <w:bookmarkStart w:id="615" w:name="_Toc102117320"/>
      <w:r/>
      <w:bookmarkEnd w:id="615"/>
      <w:r>
        <w:rPr>
          <w:rFonts w:ascii="Microsoft New Tai Lue" w:hAnsi="Microsoft New Tai Lue" w:cs="Microsoft New Tai Lue"/>
          <w:szCs w:val="21"/>
        </w:rPr>
        <w:t xml:space="preserve">落实政府采购政策的价格调整：符合第二章《</w:t>
      </w:r>
      <w:r>
        <w:rPr>
          <w:rFonts w:hint="eastAsia" w:ascii="Microsoft New Tai Lue" w:hAnsi="Microsoft New Tai Lue" w:cs="Microsoft New Tai Lue"/>
          <w:szCs w:val="21"/>
          <w:lang w:eastAsia="zh-CN"/>
        </w:rPr>
        <w:t xml:space="preserve">供应商</w:t>
      </w:r>
      <w:r>
        <w:rPr>
          <w:rFonts w:ascii="Microsoft New Tai Lue" w:hAnsi="Microsoft New Tai Lue" w:cs="Microsoft New Tai Lue"/>
          <w:szCs w:val="21"/>
        </w:rPr>
        <w:t xml:space="preserve">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w:t>
      </w:r>
      <w:r>
        <w:rPr>
          <w:rFonts w:hint="eastAsia" w:ascii="Microsoft New Tai Lue" w:hAnsi="Microsoft New Tai Lue" w:cs="Microsoft New Tai Lue"/>
          <w:szCs w:val="21"/>
        </w:rPr>
        <w:t xml:space="preserve">、本国产品的支持</w:t>
      </w:r>
      <w:r>
        <w:rPr>
          <w:rFonts w:ascii="Microsoft New Tai Lue" w:hAnsi="Microsoft New Tai Lue" w:cs="Microsoft New Tai Lue"/>
          <w:szCs w:val="21"/>
        </w:rPr>
        <w:t xml:space="preserve">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w:t>
      </w:r>
      <w:r>
        <w:rPr>
          <w:rFonts w:hint="eastAsia" w:ascii="Microsoft New Tai Lue" w:hAnsi="Microsoft New Tai Lue" w:cs="Microsoft New Tai Lue"/>
          <w:szCs w:val="21"/>
          <w:lang w:eastAsia="zh-CN"/>
        </w:rPr>
        <w:t xml:space="preserve">供应商</w:t>
      </w:r>
      <w:r>
        <w:rPr>
          <w:rFonts w:ascii="Microsoft New Tai Lue" w:hAnsi="Microsoft New Tai Lue" w:cs="Microsoft New Tai Lue"/>
          <w:szCs w:val="21"/>
        </w:rPr>
        <w:t xml:space="preserve">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szCs w:val="21"/>
          <w:u w:val="single"/>
        </w:rPr>
        <w:t xml:space="preserve">_/</w:t>
      </w:r>
      <w:r>
        <w:rPr>
          <w:rFonts w:ascii="Microsoft New Tai Lue" w:hAnsi="Microsoft New Tai Lue" w:cs="Microsoft New Tai Lue"/>
          <w:szCs w:val="21"/>
        </w:rPr>
        <w:t xml:space="preserve">__。</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w:t>
      </w:r>
      <w:r>
        <w:rPr>
          <w:rFonts w:ascii="Microsoft New Tai Lue" w:hAnsi="Microsoft New Tai Lue" w:cs="Microsoft New Tai Lue"/>
          <w:szCs w:val="21"/>
          <w:u w:val="single"/>
        </w:rPr>
        <w:t xml:space="preserve">_/_</w:t>
      </w:r>
      <w:r>
        <w:rPr>
          <w:rFonts w:ascii="Microsoft New Tai Lue" w:hAnsi="Microsoft New Tai Lue" w:cs="Microsoft New Tai Lue"/>
          <w:szCs w:val="21"/>
        </w:rPr>
        <w:t xml:space="preserve">__。</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对本国产品的支持政策：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2.当采购项目或者采购包中含有多种产品，</w:t>
      </w:r>
      <w:r>
        <w:rPr>
          <w:rFonts w:hint="eastAsia" w:ascii="Microsoft New Tai Lue" w:hAnsi="Microsoft New Tai Lue" w:cs="Microsoft New Tai Lue"/>
          <w:szCs w:val="21"/>
          <w:lang w:eastAsia="zh-CN"/>
        </w:rPr>
        <w:t xml:space="preserve">供应商</w:t>
      </w:r>
      <w:r>
        <w:rPr>
          <w:rFonts w:ascii="Microsoft New Tai Lue" w:hAnsi="Microsoft New Tai Lue" w:cs="Microsoft New Tai Lue"/>
          <w:szCs w:val="21"/>
        </w:rPr>
        <w:t xml:space="preserve">为该采购项目或者采购包提供的符合本国产品标准的产品成本之和占该</w:t>
      </w:r>
      <w:r>
        <w:rPr>
          <w:rFonts w:hint="eastAsia" w:ascii="Microsoft New Tai Lue" w:hAnsi="Microsoft New Tai Lue" w:cs="Microsoft New Tai Lue"/>
          <w:szCs w:val="21"/>
          <w:lang w:eastAsia="zh-CN"/>
        </w:rPr>
        <w:t xml:space="preserve">供应商</w:t>
      </w:r>
      <w:r>
        <w:rPr>
          <w:rFonts w:ascii="Microsoft New Tai Lue" w:hAnsi="Microsoft New Tai Lue" w:cs="Microsoft New Tai Lue"/>
          <w:szCs w:val="21"/>
        </w:rPr>
        <w:t xml:space="preserve">提供的全部产品成本之和的比例达到80%以上时，依法对该</w:t>
      </w:r>
      <w:r>
        <w:rPr>
          <w:rFonts w:hint="eastAsia" w:ascii="Microsoft New Tai Lue" w:hAnsi="Microsoft New Tai Lue" w:cs="Microsoft New Tai Lue"/>
          <w:szCs w:val="21"/>
          <w:lang w:eastAsia="zh-CN"/>
        </w:rPr>
        <w:t xml:space="preserve">供应商</w:t>
      </w:r>
      <w:r>
        <w:rPr>
          <w:rFonts w:ascii="Microsoft New Tai Lue" w:hAnsi="Microsoft New Tai Lue" w:cs="Microsoft New Tai Lue"/>
          <w:szCs w:val="21"/>
        </w:rPr>
        <w:t xml:space="preserve">提供的全部产品给予价格评审优惠，即对该</w:t>
      </w:r>
      <w:r>
        <w:rPr>
          <w:rFonts w:hint="eastAsia" w:ascii="Microsoft New Tai Lue" w:hAnsi="Microsoft New Tai Lue" w:cs="Microsoft New Tai Lue"/>
          <w:szCs w:val="21"/>
          <w:lang w:eastAsia="zh-CN"/>
        </w:rPr>
        <w:t xml:space="preserve">供应商</w:t>
      </w:r>
      <w:r>
        <w:rPr>
          <w:rFonts w:ascii="Microsoft New Tai Lue" w:hAnsi="Microsoft New Tai Lue" w:cs="Microsoft New Tai Lue"/>
          <w:szCs w:val="21"/>
        </w:rPr>
        <w:t xml:space="preserve">提供的全部产品的总报价给予20%的价格扣除，用扣除后的价格参与评审。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lang w:eastAsia="zh-CN"/>
        </w:rPr>
        <w:t xml:space="preserve">供应商</w:t>
      </w:r>
      <w:r>
        <w:rPr>
          <w:rFonts w:hint="eastAsia" w:ascii="Microsoft New Tai Lue" w:hAnsi="Microsoft New Tai Lue" w:cs="Microsoft New Tai Lue"/>
          <w:szCs w:val="21"/>
        </w:rPr>
        <w:t xml:space="preserve">需按照招标文件的要求提供《关于符合本国产品标准的声明函》（以下简称《声明函》），如不提供将不享受本国产品价格评审优惠。</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lang w:eastAsia="zh-CN"/>
        </w:rPr>
        <w:t xml:space="preserve">供应商</w:t>
      </w:r>
      <w:r>
        <w:rPr>
          <w:rFonts w:hint="eastAsia" w:ascii="Microsoft New Tai Lue" w:hAnsi="Microsoft New Tai Lue" w:cs="Microsoft New Tai Lue"/>
          <w:szCs w:val="21"/>
        </w:rPr>
        <w:t xml:space="preserve">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6.评标过程中如发现</w:t>
      </w:r>
      <w:r>
        <w:rPr>
          <w:rFonts w:hint="eastAsia" w:ascii="Microsoft New Tai Lue" w:hAnsi="Microsoft New Tai Lue" w:cs="Microsoft New Tai Lue"/>
          <w:szCs w:val="21"/>
          <w:lang w:eastAsia="zh-CN"/>
        </w:rPr>
        <w:t xml:space="preserve">供应商</w:t>
      </w:r>
      <w:r>
        <w:rPr>
          <w:rFonts w:hint="eastAsia" w:ascii="Microsoft New Tai Lue" w:hAnsi="Microsoft New Tai Lue" w:cs="Microsoft New Tai Lue"/>
          <w:szCs w:val="21"/>
        </w:rPr>
        <w:t xml:space="preserve">在《声明函》内容含义不明确、同类事项与投标（响应）文件表述不一致或者有明显文字错误等情况的，评标委员会应当以书面形式要求</w:t>
      </w:r>
      <w:r>
        <w:rPr>
          <w:rFonts w:hint="eastAsia" w:ascii="Microsoft New Tai Lue" w:hAnsi="Microsoft New Tai Lue" w:cs="Microsoft New Tai Lue"/>
          <w:szCs w:val="21"/>
          <w:lang w:eastAsia="zh-CN"/>
        </w:rPr>
        <w:t xml:space="preserve">供应商</w:t>
      </w:r>
      <w:r>
        <w:rPr>
          <w:rFonts w:hint="eastAsia" w:ascii="Microsoft New Tai Lue" w:hAnsi="Microsoft New Tai Lue" w:cs="Microsoft New Tai Lue"/>
          <w:szCs w:val="21"/>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Microsoft New Tai Lue" w:hAnsi="Microsoft New Tai Lue" w:cs="Microsoft New Tai Lue"/>
          <w:szCs w:val="21"/>
          <w:lang w:eastAsia="zh-CN"/>
        </w:rPr>
        <w:t xml:space="preserve">供应商</w:t>
      </w:r>
      <w:r>
        <w:rPr>
          <w:rFonts w:hint="eastAsia" w:ascii="Microsoft New Tai Lue" w:hAnsi="Microsoft New Tai Lue" w:cs="Microsoft New Tai Lue"/>
          <w:szCs w:val="21"/>
        </w:rPr>
        <w:t xml:space="preserve">提供的相关产品视为不符合本国产品标准。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注：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after="0" w:line="360" w:lineRule="auto"/>
        <w:tabs>
          <w:tab w:val="left" w:pos="1080" w:leader="none"/>
          <w:tab w:val="left" w:pos="1589" w:leader="none"/>
        </w:tabs>
        <w:rPr>
          <w:rFonts w:ascii="Microsoft New Tai Lue" w:hAnsi="Microsoft New Tai Lue" w:cs="Microsoft New Tai Lue"/>
          <w:szCs w:val="21"/>
        </w:rPr>
        <w:sectPr>
          <w:footerReference w:type="default" r:id="rId11"/>
          <w:footnotePr/>
          <w:endnotePr/>
          <w:type w:val="nextPage"/>
          <w:pgSz w:w="11905" w:h="16838" w:orient="portrait"/>
          <w:pgMar w:top="1497" w:right="1080" w:bottom="1440" w:left="1080" w:header="850" w:footer="992" w:gutter="0"/>
          <w:cols w:num="1" w:sep="0" w:space="0" w:equalWidth="1"/>
          <w:docGrid w:linePitch="360"/>
        </w:sectPr>
      </w:pPr>
      <w:r>
        <w:rPr>
          <w:rFonts w:ascii="Microsoft New Tai Lue" w:hAnsi="Microsoft New Tai Lue" w:cs="Microsoft New Tai Lue"/>
          <w:szCs w:val="21"/>
        </w:rPr>
        <w:t xml:space="preserve">②评审中发现《符合本国产品标准的声明函》内容含义不明确、同类事项与投标（响应）文件表述不一致或者有明显文字错误等情况的，应当以书面形式要求</w:t>
      </w:r>
      <w:r>
        <w:rPr>
          <w:rFonts w:hint="eastAsia" w:ascii="Microsoft New Tai Lue" w:hAnsi="Microsoft New Tai Lue" w:cs="Microsoft New Tai Lue"/>
          <w:szCs w:val="21"/>
          <w:lang w:eastAsia="zh-CN"/>
        </w:rPr>
        <w:t xml:space="preserve">供应商</w:t>
      </w:r>
      <w:r>
        <w:rPr>
          <w:rFonts w:ascii="Microsoft New Tai Lue" w:hAnsi="Microsoft New Tai Lue" w:cs="Microsoft New Tai Lue"/>
          <w:szCs w:val="21"/>
        </w:rPr>
        <w:t xml:space="preserve">作出必要的澄清、说明或者补正。经澄清、说明或者补正的《符合本国产品标准的声明函》仍然不符合《国务院办公厅关于在政府采购中实施本国产品标准及相关政策的通知》规定要求的，</w:t>
      </w:r>
      <w:r>
        <w:rPr>
          <w:rFonts w:hint="eastAsia" w:ascii="Microsoft New Tai Lue" w:hAnsi="Microsoft New Tai Lue" w:cs="Microsoft New Tai Lue"/>
          <w:szCs w:val="21"/>
          <w:lang w:eastAsia="zh-CN"/>
        </w:rPr>
        <w:t xml:space="preserve">供应商</w:t>
      </w:r>
      <w:r>
        <w:rPr>
          <w:rFonts w:ascii="Microsoft New Tai Lue" w:hAnsi="Microsoft New Tai Lue" w:cs="Microsoft New Tai Lue"/>
          <w:szCs w:val="21"/>
        </w:rPr>
        <w:t xml:space="preserve">提供的相关产品视为不符合本国产品标准。</w:t>
      </w:r>
      <w:r/>
    </w:p>
    <w:p>
      <w:pPr>
        <w:pStyle w:val="727"/>
        <w:rPr>
          <w:rFonts w:ascii="Microsoft New Tai Lue" w:hAnsi="Microsoft New Tai Lue" w:cs="Microsoft New Tai Lue"/>
        </w:rPr>
      </w:pPr>
      <w:r/>
      <w:bookmarkStart w:id="616" w:name="_Toc12695"/>
      <w:r/>
      <w:bookmarkStart w:id="617" w:name="_Toc10700"/>
      <w:r>
        <w:rPr>
          <w:rFonts w:ascii="Microsoft New Tai Lue" w:hAnsi="Microsoft New Tai Lue" w:cs="Microsoft New Tai Lue"/>
        </w:rPr>
        <w:t xml:space="preserve">第六章 </w:t>
      </w:r>
      <w:r>
        <w:rPr>
          <w:rFonts w:hint="eastAsia" w:ascii="Microsoft New Tai Lue" w:hAnsi="Microsoft New Tai Lue" w:cs="Microsoft New Tai Lue"/>
        </w:rPr>
        <w:t xml:space="preserve">投标文件格式</w:t>
      </w:r>
      <w:bookmarkEnd w:id="616"/>
      <w:r/>
      <w:bookmarkEnd w:id="617"/>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w:t>
      </w:r>
      <w:r>
        <w:rPr>
          <w:rFonts w:hint="eastAsia" w:ascii="Microsoft New Tai Lue" w:hAnsi="Microsoft New Tai Lue" w:cs="Microsoft New Tai Lue"/>
          <w:b/>
          <w:bCs/>
          <w:lang w:eastAsia="zh-CN"/>
        </w:rPr>
        <w:t xml:space="preserve">供应商</w:t>
      </w:r>
      <w:r>
        <w:rPr>
          <w:rFonts w:ascii="Microsoft New Tai Lue" w:hAnsi="Microsoft New Tai Lue" w:cs="Microsoft New Tai Lue"/>
          <w:b/>
          <w:bCs/>
        </w:rPr>
        <w:t xml:space="preserve">按照以下文件的要求格式、内容，顺序制作投标文件，并请编制目录及页码，否则可能将影响对投标文件的评价。</w:t>
      </w:r>
      <w:r/>
    </w:p>
    <w:p>
      <w:pPr>
        <w:pStyle w:val="776"/>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618"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before="100" w:after="100" w:line="360" w:lineRule="auto"/>
        <w:rPr>
          <w:rFonts w:ascii="宋体" w:hAnsi="宋体" w:cs="Microsoft New Tai Lue"/>
          <w:b/>
          <w:sz w:val="44"/>
          <w:szCs w:val="44"/>
        </w:rPr>
      </w:pPr>
      <w:r>
        <w:rPr>
          <w:rFonts w:ascii="宋体" w:hAnsi="宋体" w:cs="Microsoft New Tai Lue"/>
          <w:b/>
          <w:sz w:val="44"/>
          <w:szCs w:val="44"/>
        </w:rPr>
      </w:r>
      <w:r/>
    </w:p>
    <w:p>
      <w:pPr>
        <w:jc w:val="center"/>
        <w:spacing w:before="100" w:after="100" w:line="360" w:lineRule="auto"/>
        <w:rPr>
          <w:rFonts w:hint="eastAsia" w:ascii="宋体" w:hAnsi="宋体" w:eastAsia="宋体" w:cs="Microsoft New Tai Lue"/>
          <w:b/>
          <w:sz w:val="44"/>
          <w:szCs w:val="44"/>
          <w:lang w:eastAsia="zh-CN"/>
        </w:rPr>
      </w:pPr>
      <w:r>
        <w:rPr>
          <w:rFonts w:hint="eastAsia" w:ascii="宋体" w:hAnsi="宋体" w:cs="Microsoft New Tai Lue"/>
          <w:b/>
          <w:sz w:val="44"/>
          <w:szCs w:val="44"/>
          <w:lang w:eastAsia="zh-CN"/>
        </w:rPr>
        <w:t xml:space="preserve">2026年江苏省数字农家书屋建设项目</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714"/>
        <w:jc w:val="center"/>
        <w:rPr>
          <w:rFonts w:ascii="Microsoft New Tai Lue" w:hAnsi="Microsoft New Tai Lue" w:cs="Microsoft New Tai Lue"/>
          <w:b/>
          <w:sz w:val="84"/>
          <w:szCs w:val="84"/>
        </w:rPr>
      </w:pPr>
      <w:r/>
      <w:bookmarkStart w:id="619" w:name="_Toc100905255"/>
      <w:r>
        <w:rPr>
          <w:rFonts w:ascii="Microsoft New Tai Lue" w:hAnsi="Microsoft New Tai Lue" w:cs="Microsoft New Tai Lue"/>
          <w:b/>
          <w:sz w:val="84"/>
          <w:szCs w:val="84"/>
        </w:rPr>
        <w:t xml:space="preserve">投 标 文 件</w:t>
      </w:r>
      <w:bookmarkEnd w:id="619"/>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hint="eastAsia" w:ascii="Microsoft New Tai Lue" w:hAnsi="Microsoft New Tai Lue" w:eastAsia="宋体" w:cs="Microsoft New Tai Lue"/>
          <w:b/>
          <w:sz w:val="44"/>
          <w:szCs w:val="44"/>
          <w:lang w:eastAsia="zh-CN"/>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lang w:eastAsia="zh-CN"/>
        </w:rPr>
        <w:t xml:space="preserve">JSTCC26010105281</w:t>
      </w:r>
      <w:r/>
    </w:p>
    <w:p>
      <w:pPr>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JSZC-320000-JITC-G2026-0411</w:t>
      </w:r>
      <w:r>
        <w:rPr>
          <w:rFonts w:hint="eastAsia" w:ascii="Microsoft New Tai Lue" w:hAnsi="Microsoft New Tai Lue" w:cs="Microsoft New Tai Lue"/>
          <w:b/>
          <w:sz w:val="44"/>
          <w:szCs w:val="44"/>
        </w:rPr>
        <w:t xml:space="preserve">）</w:t>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714"/>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14"/>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14"/>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24"/>
          <w:lang w:eastAsia="zh-CN"/>
        </w:rPr>
        <w:t xml:space="preserve">供应商</w:t>
      </w:r>
      <w:r>
        <w:rPr>
          <w:rFonts w:ascii="Microsoft New Tai Lue" w:hAnsi="Microsoft New Tai Lue" w:cs="Microsoft New Tai Lue"/>
          <w:b/>
          <w:sz w:val="32"/>
          <w:szCs w:val="24"/>
        </w:rPr>
        <w:t xml:space="preserve">名称：</w:t>
      </w:r>
      <w:r>
        <w:rPr>
          <w:rFonts w:hint="eastAsia" w:ascii="Microsoft New Tai Lue" w:hAnsi="Microsoft New Tai Lue" w:cs="Microsoft New Tai Lue"/>
          <w:b/>
          <w:sz w:val="32"/>
          <w:szCs w:val="32"/>
        </w:rPr>
        <w:t xml:space="preserve">（加盖CA电子公章）</w:t>
      </w:r>
      <w:r/>
    </w:p>
    <w:p>
      <w:pPr>
        <w:pStyle w:val="714"/>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rPr>
          <w:rFonts w:ascii="Microsoft New Tai Lue" w:hAnsi="Microsoft New Tai Lue" w:cs="Microsoft New Tai Lue"/>
          <w:b/>
          <w:sz w:val="32"/>
        </w:rPr>
      </w:pPr>
      <w:r>
        <w:rPr>
          <w:rFonts w:hint="eastAsia" w:ascii="Microsoft New Tai Lue" w:hAnsi="Microsoft New Tai Lue" w:cs="Microsoft New Tai Lue"/>
          <w:b/>
          <w:sz w:val="32"/>
        </w:rPr>
        <w:t xml:space="preserve">二〇二六</w:t>
      </w:r>
      <w:r>
        <w:rPr>
          <w:rFonts w:ascii="Microsoft New Tai Lue" w:hAnsi="Microsoft New Tai Lue" w:cs="Microsoft New Tai Lue"/>
          <w:b/>
          <w:sz w:val="32"/>
        </w:rPr>
        <w:t xml:space="preserve">年  月  日</w:t>
      </w:r>
      <w:r/>
    </w:p>
    <w:p>
      <w:pPr>
        <w:jc w:val="left"/>
        <w:spacing w:line="300" w:lineRule="exact"/>
        <w:rPr>
          <w:szCs w:val="21"/>
        </w:rPr>
      </w:pPr>
      <w:r>
        <w:rPr>
          <w:rFonts w:ascii="Microsoft New Tai Lue" w:hAnsi="Microsoft New Tai Lue" w:cs="Microsoft New Tai Lue"/>
          <w:b/>
        </w:rPr>
        <w:br w:type="page" w:clear="all"/>
      </w:r>
      <w:bookmarkEnd w:id="618"/>
      <w:r/>
    </w:p>
    <w:p>
      <w:pPr>
        <w:pStyle w:val="727"/>
        <w:spacing w:before="0" w:after="0" w:line="360" w:lineRule="exact"/>
        <w:rPr>
          <w:rFonts w:ascii="Microsoft New Tai Lue" w:hAnsi="Microsoft New Tai Lue" w:cs="Microsoft New Tai Lue"/>
          <w:sz w:val="28"/>
          <w:szCs w:val="24"/>
        </w:rPr>
      </w:pPr>
      <w:r/>
      <w:bookmarkStart w:id="620" w:name="_Toc103848582"/>
      <w:r/>
      <w:bookmarkStart w:id="621" w:name="_Toc104560897"/>
      <w:r/>
      <w:bookmarkStart w:id="622" w:name="_Toc107246274"/>
      <w:r/>
      <w:bookmarkStart w:id="623" w:name="_Toc4566"/>
      <w:r/>
      <w:bookmarkStart w:id="624" w:name="_Toc19273"/>
      <w:r/>
      <w:bookmarkStart w:id="625" w:name="_Toc478"/>
      <w:r/>
      <w:bookmarkStart w:id="626" w:name="_Toc11819"/>
      <w:r/>
      <w:bookmarkStart w:id="627" w:name="_Toc18485"/>
      <w:r/>
      <w:bookmarkStart w:id="628" w:name="_Toc104560893"/>
      <w:r>
        <w:rPr>
          <w:rFonts w:hint="eastAsia" w:ascii="Microsoft New Tai Lue" w:hAnsi="Microsoft New Tai Lue" w:cs="Microsoft New Tai Lue"/>
        </w:rPr>
        <w:t xml:space="preserve">一、</w:t>
      </w:r>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620"/>
      <w:r/>
      <w:bookmarkEnd w:id="621"/>
      <w:r/>
      <w:bookmarkEnd w:id="622"/>
      <w:r/>
      <w:bookmarkEnd w:id="623"/>
      <w:r/>
      <w:bookmarkEnd w:id="624"/>
      <w:r/>
      <w:bookmarkEnd w:id="625"/>
      <w:r/>
      <w:bookmarkEnd w:id="626"/>
      <w:r/>
      <w:bookmarkEnd w:id="627"/>
      <w:r/>
      <w:r/>
    </w:p>
    <w:p>
      <w:pPr>
        <w:pStyle w:val="727"/>
        <w:spacing w:before="0" w:line="560" w:lineRule="exact"/>
        <w:rPr>
          <w:rFonts w:ascii="Microsoft New Tai Lue" w:hAnsi="Microsoft New Tai Lue" w:cs="Microsoft New Tai Lue"/>
          <w:sz w:val="28"/>
          <w:szCs w:val="24"/>
        </w:rPr>
      </w:pPr>
      <w:r/>
      <w:bookmarkStart w:id="629" w:name="_Toc107246275"/>
      <w:r/>
      <w:bookmarkStart w:id="630" w:name="_Toc790"/>
      <w:r/>
      <w:bookmarkStart w:id="631" w:name="_Toc1676"/>
      <w:r/>
      <w:bookmarkStart w:id="632" w:name="_Toc8049"/>
      <w:r/>
      <w:bookmarkStart w:id="633" w:name="_Toc31220"/>
      <w:r/>
      <w:bookmarkStart w:id="634" w:name="_Toc3799"/>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628"/>
      <w:r/>
      <w:bookmarkEnd w:id="629"/>
      <w:r/>
      <w:bookmarkEnd w:id="630"/>
      <w:r/>
      <w:bookmarkEnd w:id="631"/>
      <w:r/>
      <w:bookmarkEnd w:id="632"/>
      <w:r/>
      <w:bookmarkEnd w:id="633"/>
      <w:r/>
      <w:bookmarkEnd w:id="634"/>
      <w:r/>
      <w:r/>
    </w:p>
    <w:p>
      <w:pPr>
        <w:spacing w:after="0" w:line="360" w:lineRule="exact"/>
        <w:rPr>
          <w:szCs w:val="21"/>
        </w:rPr>
      </w:pPr>
      <w:r/>
      <w:bookmarkStart w:id="635" w:name="_Toc103848580"/>
      <w:r>
        <w:rPr>
          <w:szCs w:val="21"/>
          <w:u w:val="single"/>
        </w:rPr>
        <w:t xml:space="preserve">                      </w:t>
      </w:r>
      <w:r>
        <w:rPr>
          <w:rFonts w:hint="eastAsia"/>
          <w:szCs w:val="21"/>
        </w:rPr>
        <w:t xml:space="preserve">（采购</w:t>
      </w:r>
      <w:r>
        <w:rPr>
          <w:szCs w:val="21"/>
        </w:rPr>
        <w:t xml:space="preserve">人）：</w:t>
      </w:r>
      <w:r/>
    </w:p>
    <w:p>
      <w:pPr>
        <w:ind w:firstLine="420"/>
        <w:jc w:val="left"/>
        <w:spacing w:after="0" w:line="360" w:lineRule="exact"/>
        <w:rPr>
          <w:szCs w:val="21"/>
        </w:rPr>
      </w:pPr>
      <w:r>
        <w:rPr>
          <w:szCs w:val="21"/>
          <w:u w:val="single"/>
        </w:rPr>
        <w:t xml:space="preserve">       (</w:t>
      </w:r>
      <w:r>
        <w:rPr>
          <w:rFonts w:hint="eastAsia"/>
          <w:szCs w:val="21"/>
          <w:u w:val="single"/>
          <w:lang w:eastAsia="zh-CN"/>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w:t>
      </w:r>
      <w:r>
        <w:rPr>
          <w:rFonts w:hint="eastAsia"/>
          <w:szCs w:val="21"/>
          <w:u w:val="single"/>
          <w:lang w:eastAsia="zh-CN"/>
        </w:rPr>
        <w:t xml:space="preserve">JSTCC26010105281</w:t>
      </w:r>
      <w:r>
        <w:rPr>
          <w:szCs w:val="21"/>
          <w:u w:val="single"/>
        </w:rPr>
        <w:t xml:space="preserve">）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after="0" w:line="360" w:lineRule="exact"/>
        <w:rPr>
          <w:szCs w:val="21"/>
        </w:rPr>
      </w:pPr>
      <w:r>
        <w:rPr>
          <w:szCs w:val="21"/>
        </w:rPr>
        <w:t xml:space="preserve">为此：</w:t>
      </w:r>
      <w:r/>
    </w:p>
    <w:p>
      <w:pPr>
        <w:pStyle w:val="725"/>
        <w:ind w:firstLine="420"/>
        <w:jc w:val="left"/>
        <w:spacing w:after="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、我方将按采购文件的规定履行全部责任和义务。</w:t>
      </w:r>
      <w:r/>
    </w:p>
    <w:p>
      <w:pPr>
        <w:pStyle w:val="725"/>
        <w:ind w:firstLine="420"/>
        <w:jc w:val="left"/>
        <w:spacing w:after="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725"/>
        <w:ind w:firstLine="420"/>
        <w:jc w:val="left"/>
        <w:spacing w:after="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725"/>
        <w:ind w:firstLine="420"/>
        <w:jc w:val="left"/>
        <w:spacing w:after="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725"/>
        <w:ind w:firstLine="420"/>
        <w:jc w:val="left"/>
        <w:spacing w:after="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725"/>
        <w:ind w:firstLine="420"/>
        <w:jc w:val="left"/>
        <w:spacing w:after="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725"/>
        <w:ind w:firstLine="420"/>
        <w:jc w:val="left"/>
        <w:spacing w:after="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25"/>
        <w:ind w:firstLine="420"/>
        <w:jc w:val="left"/>
        <w:spacing w:after="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725"/>
        <w:ind w:firstLine="420"/>
        <w:jc w:val="left"/>
        <w:spacing w:after="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420"/>
        <w:spacing w:after="0" w:line="360" w:lineRule="exact"/>
        <w:rPr>
          <w:szCs w:val="21"/>
        </w:rPr>
      </w:pPr>
      <w:r>
        <w:rPr>
          <w:szCs w:val="21"/>
        </w:rPr>
        <w:t xml:space="preserve">地址：</w:t>
      </w:r>
      <w:r>
        <w:rPr>
          <w:szCs w:val="21"/>
          <w:u w:val="single"/>
        </w:rPr>
        <w:t xml:space="preserve">                            </w:t>
      </w:r>
      <w:r/>
    </w:p>
    <w:p>
      <w:pPr>
        <w:ind w:firstLine="420"/>
        <w:spacing w:after="0" w:line="360" w:lineRule="exact"/>
        <w:rPr>
          <w:szCs w:val="21"/>
        </w:rPr>
      </w:pPr>
      <w:r>
        <w:rPr>
          <w:szCs w:val="21"/>
        </w:rPr>
        <w:t xml:space="preserve">邮编：</w:t>
      </w:r>
      <w:r>
        <w:rPr>
          <w:szCs w:val="21"/>
          <w:u w:val="single"/>
        </w:rPr>
        <w:t xml:space="preserve">                            </w:t>
      </w:r>
      <w:r/>
    </w:p>
    <w:p>
      <w:pPr>
        <w:ind w:firstLine="420"/>
        <w:spacing w:after="0" w:line="360" w:lineRule="exact"/>
        <w:rPr>
          <w:szCs w:val="21"/>
        </w:rPr>
      </w:pPr>
      <w:r>
        <w:rPr>
          <w:szCs w:val="21"/>
        </w:rPr>
        <w:t xml:space="preserve">联系人：</w:t>
      </w:r>
      <w:r>
        <w:rPr>
          <w:szCs w:val="21"/>
          <w:u w:val="single"/>
        </w:rPr>
        <w:t xml:space="preserve">                          </w:t>
      </w:r>
      <w:r/>
    </w:p>
    <w:p>
      <w:pPr>
        <w:ind w:firstLine="420"/>
        <w:spacing w:after="0" w:line="360" w:lineRule="exact"/>
        <w:rPr>
          <w:szCs w:val="21"/>
        </w:rPr>
      </w:pPr>
      <w:r>
        <w:rPr>
          <w:szCs w:val="21"/>
        </w:rPr>
        <w:t xml:space="preserve">手机：</w:t>
      </w:r>
      <w:r>
        <w:rPr>
          <w:szCs w:val="21"/>
          <w:u w:val="single"/>
        </w:rPr>
        <w:t xml:space="preserve">                            </w:t>
      </w:r>
      <w:r/>
    </w:p>
    <w:p>
      <w:pPr>
        <w:ind w:firstLine="420"/>
        <w:spacing w:after="0" w:line="360" w:lineRule="exact"/>
        <w:rPr>
          <w:szCs w:val="21"/>
          <w:u w:val="single"/>
        </w:rPr>
      </w:pPr>
      <w:r>
        <w:rPr>
          <w:szCs w:val="21"/>
        </w:rPr>
        <w:t xml:space="preserve">邮箱：</w:t>
      </w:r>
      <w:r>
        <w:rPr>
          <w:szCs w:val="21"/>
          <w:u w:val="single"/>
        </w:rPr>
        <w:t xml:space="preserve">                            </w:t>
      </w:r>
      <w:r/>
    </w:p>
    <w:p>
      <w:pPr>
        <w:ind w:firstLine="420"/>
        <w:spacing w:after="0" w:line="360" w:lineRule="exact"/>
        <w:rPr>
          <w:szCs w:val="21"/>
        </w:rPr>
      </w:pPr>
      <w:r>
        <w:rPr>
          <w:rFonts w:hint="eastAsia"/>
          <w:szCs w:val="21"/>
          <w:lang w:eastAsia="zh-CN"/>
        </w:rPr>
        <w:t xml:space="preserve">供应商</w:t>
      </w:r>
      <w:r>
        <w:rPr>
          <w:szCs w:val="21"/>
        </w:rPr>
        <w:t xml:space="preserve">名称（</w:t>
      </w:r>
      <w:r>
        <w:rPr>
          <w:rFonts w:hint="eastAsia"/>
          <w:szCs w:val="21"/>
        </w:rPr>
        <w:t xml:space="preserve">加盖CA电子公章</w:t>
      </w:r>
      <w:r>
        <w:rPr>
          <w:szCs w:val="21"/>
        </w:rPr>
        <w:t xml:space="preserve">）：</w:t>
      </w:r>
      <w:r>
        <w:rPr>
          <w:szCs w:val="21"/>
          <w:u w:val="single"/>
        </w:rPr>
        <w:t xml:space="preserve">               </w:t>
      </w:r>
      <w:r/>
    </w:p>
    <w:p>
      <w:pPr>
        <w:ind w:firstLine="420"/>
        <w:spacing w:after="0" w:line="360" w:lineRule="exact"/>
        <w:rPr>
          <w:szCs w:val="21"/>
        </w:rPr>
      </w:pPr>
      <w:r>
        <w:rPr>
          <w:szCs w:val="21"/>
        </w:rPr>
        <w:t xml:space="preserve">法定代表人（单位负责人）</w:t>
      </w:r>
      <w:r/>
    </w:p>
    <w:p>
      <w:pPr>
        <w:ind w:firstLine="420"/>
        <w:spacing w:after="0" w:line="360" w:lineRule="exact"/>
        <w:rPr>
          <w:szCs w:val="21"/>
          <w:u w:val="single"/>
        </w:rPr>
      </w:pPr>
      <w:r>
        <w:rPr>
          <w:szCs w:val="21"/>
        </w:rPr>
        <w:t xml:space="preserve">或其授权代表（签字或盖章）：</w:t>
      </w:r>
      <w:r>
        <w:rPr>
          <w:szCs w:val="21"/>
          <w:u w:val="single"/>
        </w:rPr>
        <w:t xml:space="preserve">          </w:t>
      </w:r>
      <w:r/>
    </w:p>
    <w:p>
      <w:pPr>
        <w:ind w:firstLine="420"/>
        <w:jc w:val="left"/>
        <w:spacing w:after="0" w:line="360" w:lineRule="exact"/>
        <w:rPr>
          <w:rFonts w:eastAsia="黑体"/>
          <w:b/>
          <w:sz w:val="32"/>
          <w:szCs w:val="32"/>
        </w:rPr>
      </w:pP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27"/>
        <w:spacing w:before="0"/>
        <w:rPr>
          <w:rFonts w:ascii="Microsoft New Tai Lue" w:hAnsi="Microsoft New Tai Lue" w:cs="Microsoft New Tai Lue"/>
          <w:bCs w:val="0"/>
          <w:sz w:val="24"/>
          <w:szCs w:val="24"/>
        </w:rPr>
      </w:pPr>
      <w:r>
        <w:br w:type="page" w:clear="all"/>
      </w:r>
      <w:bookmarkStart w:id="636" w:name="_Toc104560898"/>
      <w:r/>
      <w:bookmarkStart w:id="637" w:name="_Toc103848583"/>
      <w:r/>
      <w:bookmarkStart w:id="638" w:name="_Toc19730"/>
      <w:r/>
      <w:bookmarkStart w:id="639" w:name="_Toc879"/>
      <w:r/>
      <w:bookmarkStart w:id="640" w:name="_Toc25425"/>
      <w:r/>
      <w:bookmarkStart w:id="641" w:name="_Toc28512"/>
      <w:r/>
      <w:bookmarkStart w:id="642" w:name="_Toc22243"/>
      <w:r/>
      <w:bookmarkStart w:id="643" w:name="_Toc107246276"/>
      <w:r>
        <w:rPr>
          <w:rFonts w:ascii="Microsoft New Tai Lue" w:hAnsi="Microsoft New Tai Lue" w:cs="Microsoft New Tai Lue"/>
          <w:bCs w:val="0"/>
          <w:sz w:val="24"/>
          <w:szCs w:val="24"/>
        </w:rPr>
        <w:t xml:space="preserve">（2）</w:t>
      </w:r>
      <w:bookmarkEnd w:id="636"/>
      <w:r/>
      <w:bookmarkEnd w:id="637"/>
      <w:r>
        <w:rPr>
          <w:rFonts w:hint="eastAsia" w:ascii="Microsoft New Tai Lue" w:hAnsi="Microsoft New Tai Lue" w:cs="Microsoft New Tai Lue"/>
          <w:bCs w:val="0"/>
          <w:sz w:val="24"/>
          <w:szCs w:val="24"/>
        </w:rPr>
        <w:t xml:space="preserve">法定代表人（单位负责人）身份证明</w:t>
      </w:r>
      <w:bookmarkEnd w:id="638"/>
      <w:r/>
      <w:bookmarkEnd w:id="639"/>
      <w:r/>
      <w:bookmarkEnd w:id="640"/>
      <w:r/>
      <w:bookmarkEnd w:id="641"/>
      <w:r/>
      <w:bookmarkEnd w:id="642"/>
      <w:r/>
      <w:bookmarkEnd w:id="643"/>
      <w:r/>
      <w:r/>
    </w:p>
    <w:p>
      <w:pPr>
        <w:pStyle w:val="70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0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08"/>
        <w:ind w:firstLine="420"/>
        <w:tabs>
          <w:tab w:val="left" w:pos="4228" w:leader="none"/>
        </w:tabs>
        <w:rPr>
          <w:rFonts w:eastAsia="Times New Roman"/>
        </w:rPr>
      </w:pPr>
      <w:r>
        <w:rPr>
          <w:rFonts w:hint="eastAsia"/>
          <w:lang w:eastAsia="zh-CN"/>
        </w:rPr>
        <w:t xml:space="preserve">供应商</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708"/>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708"/>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lang w:eastAsia="zh-CN"/>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708"/>
        <w:ind w:firstLine="420"/>
        <w:spacing w:before="170"/>
      </w:pPr>
      <w:r>
        <w:t xml:space="preserve">特此证明。</w:t>
      </w:r>
      <w:r/>
    </w:p>
    <w:p>
      <w:pPr>
        <w:pStyle w:val="708"/>
        <w:ind w:left="1260"/>
        <w:rPr>
          <w:sz w:val="20"/>
        </w:rPr>
      </w:pPr>
      <w:r>
        <w:rPr>
          <w:sz w:val="20"/>
        </w:rPr>
      </w:r>
      <w:r/>
    </w:p>
    <w:p>
      <w:pPr>
        <w:pStyle w:val="708"/>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702"/>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08"/>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pStyle w:val="708"/>
        <w:ind w:left="1260"/>
        <w:rPr>
          <w:sz w:val="20"/>
        </w:rPr>
      </w:pPr>
      <w:r>
        <w:rPr>
          <w:sz w:val="20"/>
        </w:rPr>
      </w:r>
      <w:r/>
    </w:p>
    <w:p>
      <w:pPr>
        <w:pStyle w:val="708"/>
        <w:rPr>
          <w:sz w:val="20"/>
        </w:rPr>
      </w:pPr>
      <w:r>
        <w:rPr>
          <w:sz w:val="20"/>
        </w:rPr>
      </w:r>
      <w:r/>
    </w:p>
    <w:p>
      <w:pPr>
        <w:pStyle w:val="708"/>
        <w:rPr>
          <w:sz w:val="20"/>
        </w:rPr>
      </w:pPr>
      <w:r>
        <w:rPr>
          <w:sz w:val="20"/>
        </w:rPr>
      </w:r>
      <w:r/>
    </w:p>
    <w:p>
      <w:pPr>
        <w:pStyle w:val="708"/>
        <w:ind w:left="1260"/>
        <w:rPr>
          <w:sz w:val="20"/>
        </w:rPr>
      </w:pPr>
      <w:r>
        <w:rPr>
          <w:sz w:val="20"/>
        </w:rPr>
      </w:r>
      <w:r/>
    </w:p>
    <w:p>
      <w:pPr>
        <w:pStyle w:val="708"/>
        <w:ind w:left="1260"/>
        <w:spacing w:before="1"/>
        <w:rPr>
          <w:sz w:val="22"/>
        </w:rPr>
      </w:pPr>
      <w:r>
        <w:rPr>
          <w:sz w:val="22"/>
        </w:rPr>
      </w:r>
      <w:r/>
    </w:p>
    <w:p>
      <w:pPr>
        <w:pStyle w:val="708"/>
        <w:ind w:left="1260" w:firstLine="3060"/>
        <w:tabs>
          <w:tab w:val="left" w:pos="7977" w:leader="none"/>
        </w:tabs>
      </w:pPr>
      <w:r>
        <w:rPr>
          <w:rFonts w:hint="eastAsia"/>
          <w:spacing w:val="-3"/>
          <w:lang w:eastAsia="zh-CN"/>
        </w:rPr>
        <w:t xml:space="preserve">供应商</w:t>
      </w:r>
      <w:r>
        <w:rPr>
          <w:spacing w:val="-3"/>
        </w:rPr>
        <w:t xml:space="preserve">名称（</w:t>
      </w:r>
      <w:r>
        <w:rPr>
          <w:rFonts w:hint="eastAsia"/>
          <w:spacing w:val="-3"/>
        </w:rPr>
        <w:t xml:space="preserve">加盖CA电子公章</w:t>
      </w:r>
      <w:r>
        <w:rPr>
          <w:spacing w:val="-3"/>
        </w:rPr>
        <w:t xml:space="preserve">）</w:t>
      </w:r>
      <w:r>
        <w:t xml:space="preserve">：</w:t>
      </w:r>
      <w:r>
        <w:rPr>
          <w:u w:val="single"/>
        </w:rPr>
        <w:t xml:space="preserve"> </w:t>
      </w:r>
      <w:r>
        <w:rPr>
          <w:rFonts w:hint="eastAsia"/>
          <w:u w:val="single"/>
        </w:rPr>
        <w:t xml:space="preserve">   </w:t>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727"/>
        <w:spacing w:before="0"/>
        <w:rPr>
          <w:rFonts w:ascii="Times New Roman" w:hAnsi="Times New Roman"/>
          <w:bCs w:val="0"/>
          <w:sz w:val="21"/>
          <w:szCs w:val="24"/>
        </w:rPr>
      </w:pPr>
      <w:r>
        <w:rPr>
          <w:rFonts w:ascii="Times New Roman" w:hAnsi="Times New Roman"/>
          <w:sz w:val="24"/>
          <w:szCs w:val="24"/>
        </w:rPr>
        <w:br w:type="page" w:clear="all"/>
      </w:r>
      <w:bookmarkStart w:id="644" w:name="_Toc103848584"/>
      <w:r/>
      <w:bookmarkStart w:id="645" w:name="_Toc107246277"/>
      <w:r/>
      <w:bookmarkStart w:id="646" w:name="_Toc104560899"/>
      <w:r/>
      <w:bookmarkStart w:id="647" w:name="_Toc30237"/>
      <w:r/>
      <w:bookmarkStart w:id="648" w:name="_Toc27841"/>
      <w:r/>
      <w:bookmarkStart w:id="649" w:name="_Toc28436"/>
      <w:r/>
      <w:bookmarkStart w:id="650" w:name="_Toc2553"/>
      <w:r/>
      <w:bookmarkStart w:id="651" w:name="_Toc21896"/>
      <w:r>
        <w:rPr>
          <w:rFonts w:ascii="Microsoft New Tai Lue" w:hAnsi="Microsoft New Tai Lue" w:cs="Microsoft New Tai Lue"/>
          <w:bCs w:val="0"/>
          <w:sz w:val="24"/>
          <w:szCs w:val="24"/>
        </w:rPr>
        <w:t xml:space="preserve">（3）法定代表人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644"/>
      <w:r/>
      <w:bookmarkEnd w:id="645"/>
      <w:r/>
      <w:bookmarkEnd w:id="646"/>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bookmarkEnd w:id="647"/>
      <w:r/>
      <w:bookmarkEnd w:id="648"/>
      <w:r/>
      <w:bookmarkEnd w:id="649"/>
      <w:r/>
      <w:bookmarkEnd w:id="650"/>
      <w:r/>
      <w:bookmarkEnd w:id="651"/>
      <w:r/>
      <w:r/>
    </w:p>
    <w:p>
      <w:pPr>
        <w:ind w:firstLine="420"/>
        <w:spacing w:after="0"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w:t>
      </w:r>
      <w:r>
        <w:rPr>
          <w:rFonts w:hint="eastAsia"/>
          <w:szCs w:val="21"/>
          <w:u w:val="single"/>
          <w:lang w:eastAsia="zh-CN"/>
        </w:rPr>
        <w:t xml:space="preserve">JSTCC26010105281</w:t>
      </w:r>
      <w:r>
        <w:rPr>
          <w:szCs w:val="21"/>
          <w:u w:val="single"/>
        </w:rPr>
        <w:t xml:space="preserve">）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after="0"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after="0" w:line="300" w:lineRule="exact"/>
        <w:rPr>
          <w:szCs w:val="21"/>
        </w:rPr>
      </w:pPr>
      <w:r>
        <w:rPr>
          <w:rFonts w:hint="eastAsia"/>
          <w:szCs w:val="21"/>
        </w:rPr>
        <w:t xml:space="preserve">委托期限：自本授权委托书签署之日起至投标有效期届满之日止。</w:t>
      </w:r>
      <w:r/>
    </w:p>
    <w:p>
      <w:pPr>
        <w:ind w:firstLine="420"/>
        <w:spacing w:after="0" w:line="300" w:lineRule="exact"/>
        <w:rPr>
          <w:szCs w:val="21"/>
        </w:rPr>
      </w:pPr>
      <w:r>
        <w:rPr>
          <w:rFonts w:hint="eastAsia"/>
          <w:szCs w:val="21"/>
          <w:lang w:eastAsia="zh-CN"/>
        </w:rPr>
        <w:t xml:space="preserve">供应商</w:t>
      </w:r>
      <w:r>
        <w:rPr>
          <w:szCs w:val="21"/>
        </w:rPr>
        <w:t xml:space="preserve">名称（</w:t>
      </w:r>
      <w:r>
        <w:rPr>
          <w:rFonts w:hint="eastAsia"/>
          <w:szCs w:val="21"/>
        </w:rPr>
        <w:t xml:space="preserve">加盖CA电子公章</w:t>
      </w:r>
      <w:r>
        <w:rPr>
          <w:szCs w:val="21"/>
        </w:rPr>
        <w:t xml:space="preserve">）：  </w:t>
      </w:r>
      <w:r>
        <w:rPr>
          <w:szCs w:val="21"/>
          <w:u w:val="single"/>
        </w:rPr>
        <w:t xml:space="preserve">               </w:t>
      </w:r>
      <w:r/>
    </w:p>
    <w:p>
      <w:pPr>
        <w:ind w:firstLine="420"/>
        <w:spacing w:after="0" w:line="300" w:lineRule="exact"/>
        <w:rPr>
          <w:szCs w:val="21"/>
          <w:u w:val="single"/>
        </w:rPr>
      </w:pPr>
      <w:r>
        <w:rPr>
          <w:szCs w:val="21"/>
        </w:rPr>
        <w:t xml:space="preserve">法定代表人（签字或盖章）： </w:t>
      </w:r>
      <w:r>
        <w:rPr>
          <w:szCs w:val="21"/>
          <w:u w:val="single"/>
        </w:rPr>
        <w:t xml:space="preserve">                     </w:t>
      </w:r>
      <w:r/>
    </w:p>
    <w:p>
      <w:pPr>
        <w:pStyle w:val="725"/>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after="0" w:line="300" w:lineRule="exact"/>
        <w:rPr>
          <w:szCs w:val="21"/>
          <w:u w:val="single"/>
        </w:rPr>
      </w:pPr>
      <w:r>
        <w:rPr>
          <w:szCs w:val="21"/>
        </w:rPr>
        <w:t xml:space="preserve">授权代表（签字）：</w:t>
      </w:r>
      <w:r>
        <w:rPr>
          <w:szCs w:val="21"/>
          <w:u w:val="single"/>
        </w:rPr>
        <w:t xml:space="preserve">                            </w:t>
      </w:r>
      <w:r/>
    </w:p>
    <w:p>
      <w:pPr>
        <w:pStyle w:val="725"/>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725"/>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tbl>
      <w:tblPr>
        <w:tblStyle w:val="702"/>
        <w:tblpPr w:horzAnchor="page" w:tblpX="1130" w:vertAnchor="text" w:tblpY="317" w:leftFromText="180" w:topFromText="0" w:rightFromText="180" w:bottomFromText="0"/>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71"/>
        </w:trPr>
        <w:tc>
          <w:tcPr>
            <w:tcW w:w="4678" w:type="dxa"/>
            <w:vAlign w:val="center"/>
            <w:textDirection w:val="lrTb"/>
            <w:noWrap w:val="false"/>
          </w:tcPr>
          <w:p>
            <w:pPr>
              <w:pStyle w:val="708"/>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vAlign w:val="center"/>
            <w:textDirection w:val="lrTb"/>
            <w:noWrap w:val="false"/>
          </w:tcPr>
          <w:p>
            <w:pPr>
              <w:jc w:val="center"/>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after="0" w:line="240" w:lineRule="auto"/>
        <w:rPr>
          <w:szCs w:val="21"/>
        </w:rPr>
      </w:pPr>
      <w:r>
        <w:rPr>
          <w:rFonts w:hint="eastAsia"/>
          <w:szCs w:val="21"/>
        </w:rPr>
        <w:t xml:space="preserve">附：法定代表人（单位负责人）有效期内的</w:t>
      </w:r>
      <w:r>
        <w:rPr>
          <w:szCs w:val="21"/>
        </w:rPr>
        <w:t xml:space="preserve">身份证复印件（正反面）</w:t>
      </w:r>
      <w:r/>
    </w:p>
    <w:p>
      <w:pPr>
        <w:spacing w:after="0" w:line="24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70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jc w:val="center"/>
          <w:trHeight w:val="2749"/>
        </w:trPr>
        <w:tc>
          <w:tcPr>
            <w:tcW w:w="4678" w:type="dxa"/>
            <w:vAlign w:val="center"/>
            <w:textDirection w:val="lrTb"/>
            <w:noWrap w:val="false"/>
          </w:tcPr>
          <w:p>
            <w:pPr>
              <w:pStyle w:val="708"/>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725"/>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725"/>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w:t>
      </w:r>
      <w:r>
        <w:rPr>
          <w:rFonts w:hint="eastAsia" w:ascii="Times New Roman" w:hAnsi="Times New Roman"/>
          <w:b/>
          <w:bCs/>
          <w:szCs w:val="21"/>
          <w:lang w:eastAsia="zh-CN"/>
        </w:rPr>
        <w:t xml:space="preserve">供应商</w:t>
      </w:r>
      <w:r>
        <w:rPr>
          <w:rFonts w:hint="eastAsia" w:ascii="Times New Roman" w:hAnsi="Times New Roman"/>
          <w:b/>
          <w:bCs/>
          <w:szCs w:val="21"/>
        </w:rPr>
        <w:t xml:space="preserve">为分公司、分支机构等依法无需设置法定代表人职务的单位（仅当招标文件注明允许上述单位投标时），法定代表人签字处可由单位负责人签署。</w:t>
      </w:r>
      <w:r/>
    </w:p>
    <w:p>
      <w:pPr>
        <w:pStyle w:val="725"/>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652" w:name="_Toc107246279"/>
      <w:r/>
      <w:bookmarkStart w:id="653" w:name="_Toc104560895"/>
      <w:r/>
      <w:r/>
    </w:p>
    <w:p>
      <w:pPr>
        <w:pStyle w:val="727"/>
        <w:spacing w:line="240" w:lineRule="atLeast"/>
        <w:rPr>
          <w:rFonts w:ascii="Microsoft New Tai Lue" w:hAnsi="Microsoft New Tai Lue" w:cs="Microsoft New Tai Lue"/>
          <w:bCs w:val="0"/>
          <w:sz w:val="24"/>
          <w:szCs w:val="24"/>
        </w:rPr>
      </w:pPr>
      <w:r>
        <w:br w:type="page" w:clear="all"/>
      </w:r>
      <w:bookmarkStart w:id="654" w:name="_Toc14235"/>
      <w:r/>
      <w:bookmarkStart w:id="655" w:name="_Toc29950"/>
      <w:r/>
      <w:bookmarkStart w:id="656" w:name="_Toc19659"/>
      <w:r/>
      <w:bookmarkStart w:id="657" w:name="_Toc29139"/>
      <w:r/>
      <w:bookmarkStart w:id="658" w:name="_Toc13440"/>
      <w:r>
        <w:rPr>
          <w:rFonts w:ascii="Microsoft New Tai Lue" w:hAnsi="Microsoft New Tai Lue" w:cs="Microsoft New Tai Lue"/>
          <w:bCs w:val="0"/>
          <w:sz w:val="24"/>
          <w:szCs w:val="24"/>
        </w:rPr>
        <w:t xml:space="preserve">（4）开标一览表</w:t>
      </w:r>
      <w:bookmarkEnd w:id="635"/>
      <w:r/>
      <w:bookmarkEnd w:id="652"/>
      <w:r/>
      <w:bookmarkEnd w:id="653"/>
      <w:r/>
      <w:bookmarkEnd w:id="654"/>
      <w:r/>
      <w:bookmarkEnd w:id="655"/>
      <w:r/>
      <w:bookmarkEnd w:id="656"/>
      <w:r/>
      <w:bookmarkEnd w:id="657"/>
      <w:r/>
      <w:bookmarkEnd w:id="658"/>
      <w:r/>
      <w:r/>
    </w:p>
    <w:p>
      <w:pPr>
        <w:pStyle w:val="726"/>
        <w:keepLines w:val="0"/>
        <w:keepNext w:val="0"/>
        <w:widowControl/>
        <w:suppressLineNumbers w:val="0"/>
      </w:pPr>
      <w:r/>
      <w:bookmarkStart w:id="659" w:name="_Toc104560896"/>
      <w:r/>
      <w:bookmarkStart w:id="660" w:name="_Toc103848581"/>
      <w:r>
        <w:rPr>
          <w:rFonts w:hint="eastAsia"/>
          <w:lang w:eastAsia="zh-CN"/>
        </w:rPr>
        <w:t xml:space="preserve">供应商</w:t>
      </w:r>
      <w:r>
        <w:t xml:space="preserve">全称（CA公章）： </w:t>
      </w:r>
      <w:r>
        <w:rPr>
          <w:rFonts w:hint="eastAsia"/>
          <w:lang w:eastAsia="zh-CN"/>
        </w:rPr>
        <w:t xml:space="preserve">供应商</w:t>
      </w:r>
      <w:r>
        <w:t xml:space="preserve">名称 </w:t>
      </w:r>
      <w:r/>
    </w:p>
    <w:p>
      <w:pPr>
        <w:pStyle w:val="726"/>
        <w:keepLines w:val="0"/>
        <w:keepNext w:val="0"/>
        <w:widowControl/>
        <w:suppressLineNumbers w:val="0"/>
      </w:pPr>
      <w:r>
        <w:t xml:space="preserve">项目名称：项目名称 </w:t>
      </w:r>
      <w:r/>
    </w:p>
    <w:p>
      <w:pPr>
        <w:pStyle w:val="726"/>
        <w:keepLines w:val="0"/>
        <w:keepNext w:val="0"/>
        <w:widowControl/>
        <w:suppressLineNumbers w:val="0"/>
      </w:pPr>
      <w:r>
        <w:t xml:space="preserve">项目编号：项目编号 </w:t>
      </w:r>
      <w:r/>
    </w:p>
    <w:p>
      <w:pPr>
        <w:pStyle w:val="726"/>
        <w:keepLines w:val="0"/>
        <w:keepNext w:val="0"/>
        <w:widowControl/>
        <w:suppressLineNumbers w:val="0"/>
      </w:pPr>
      <w:r>
        <w:rPr>
          <w:rFonts w:ascii="宋体" w:hAnsi="宋体" w:eastAsia="宋体" w:cs="宋体"/>
          <w:sz w:val="24"/>
          <w:szCs w:val="24"/>
        </w:rPr>
        <w:t xml:space="preserve">分包号：分包号 </w:t>
      </w:r>
      <w:r/>
    </w:p>
    <w:tbl>
      <w:tblPr>
        <w:tblStyle w:val="702"/>
        <w:tblW w:w="4514"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785"/>
      </w:tblGrid>
      <w:tr>
        <w:trPr>
          <w:tblCellSpacing w:w="15" w:type="dxa"/>
          <w:trHeight w:val="540"/>
        </w:trPr>
        <w:tc>
          <w:tcPr>
            <w:shd w:val="clear" w:color="auto" w:fill="auto"/>
            <w:tcW w:w="4966" w:type="pct"/>
            <w:vAlign w:val="center"/>
            <w:textDirection w:val="lrTb"/>
            <w:noWrap w:val="false"/>
          </w:tcPr>
          <w:p>
            <w:pPr>
              <w:pStyle w:val="726"/>
              <w:jc w:val="center"/>
              <w:keepLines w:val="0"/>
              <w:keepNext w:val="0"/>
              <w:widowControl/>
              <w:suppressLineNumbers w:val="0"/>
            </w:pPr>
            <w:r>
              <w:t xml:space="preserve">投标总报价</w:t>
            </w:r>
            <w:r/>
          </w:p>
        </w:tc>
      </w:tr>
      <w:tr>
        <w:trPr>
          <w:tblCellSpacing w:w="15" w:type="dxa"/>
          <w:trHeight w:val="550"/>
        </w:trPr>
        <w:tc>
          <w:tcPr>
            <w:shd w:val="clear" w:color="auto" w:fill="auto"/>
            <w:tcW w:w="4966" w:type="pct"/>
            <w:vAlign w:val="center"/>
            <w:textDirection w:val="lrTb"/>
            <w:noWrap w:val="false"/>
          </w:tcPr>
          <w:p>
            <w:pPr>
              <w:pStyle w:val="726"/>
              <w:jc w:val="left"/>
              <w:keepLines w:val="0"/>
              <w:keepNext w:val="0"/>
              <w:widowControl/>
              <w:suppressLineNumbers w:val="0"/>
            </w:pPr>
            <w:r>
              <w:t xml:space="preserve">  小写：</w:t>
            </w:r>
            <w: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t xml:space="preserve">（人民币：元）</w:t>
            </w:r>
            <w:r/>
          </w:p>
        </w:tc>
      </w:tr>
    </w:tbl>
    <w:p>
      <w:pPr>
        <w:pStyle w:val="726"/>
        <w:keepLines w:val="0"/>
        <w:keepNext w:val="0"/>
        <w:widowControl/>
        <w:suppressLineNumbers w:val="0"/>
      </w:pPr>
      <w:r>
        <w:t xml:space="preserve">                                                                                     </w:t>
      </w:r>
      <w: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t xml:space="preserve"> 年</w:t>
      </w:r>
      <w:r>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t xml:space="preserve">  月 </w:t>
      </w:r>
      <w: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t xml:space="preserve"> 日</w:t>
      </w:r>
      <w:r/>
    </w:p>
    <w:p>
      <w:pPr>
        <w:pStyle w:val="727"/>
        <w:spacing w:line="240" w:lineRule="atLeast"/>
        <w:rPr>
          <w:b/>
        </w:rPr>
      </w:pPr>
      <w:r>
        <w:rPr>
          <w:rFonts w:ascii="Microsoft New Tai Lue" w:hAnsi="Microsoft New Tai Lue" w:cs="Microsoft New Tai Lue"/>
          <w:bCs w:val="0"/>
          <w:sz w:val="24"/>
          <w:szCs w:val="24"/>
        </w:rPr>
        <w:br w:type="page" w:clear="all"/>
      </w:r>
      <w:bookmarkStart w:id="661" w:name="_Toc14918"/>
      <w:r/>
      <w:bookmarkStart w:id="662" w:name="_Toc27581"/>
      <w:r/>
      <w:bookmarkStart w:id="663" w:name="_Toc23328"/>
      <w:r/>
      <w:bookmarkStart w:id="664" w:name="_Toc107246280"/>
      <w:r/>
      <w:bookmarkStart w:id="665" w:name="_Toc11942"/>
      <w:r/>
      <w:bookmarkStart w:id="666" w:name="_Toc23229"/>
      <w:r>
        <w:rPr>
          <w:rFonts w:ascii="Microsoft New Tai Lue" w:hAnsi="Microsoft New Tai Lue" w:cs="Microsoft New Tai Lue"/>
          <w:bCs w:val="0"/>
          <w:sz w:val="24"/>
          <w:szCs w:val="24"/>
        </w:rPr>
        <w:t xml:space="preserve">（5）</w:t>
      </w:r>
      <w:bookmarkStart w:id="667" w:name="_Hlk174721218"/>
      <w:r>
        <w:rPr>
          <w:rFonts w:ascii="Microsoft New Tai Lue" w:hAnsi="Microsoft New Tai Lue" w:cs="Microsoft New Tai Lue"/>
          <w:bCs w:val="0"/>
          <w:sz w:val="24"/>
          <w:szCs w:val="24"/>
        </w:rPr>
        <w:t xml:space="preserve">分项报价表</w:t>
      </w:r>
      <w:bookmarkEnd w:id="659"/>
      <w:r/>
      <w:bookmarkEnd w:id="660"/>
      <w:r/>
      <w:bookmarkEnd w:id="661"/>
      <w:r/>
      <w:bookmarkEnd w:id="662"/>
      <w:r/>
      <w:bookmarkEnd w:id="663"/>
      <w:r/>
      <w:bookmarkEnd w:id="664"/>
      <w:r/>
      <w:bookmarkEnd w:id="665"/>
      <w:r/>
      <w:bookmarkEnd w:id="666"/>
      <w:r/>
      <w:bookmarkEnd w:id="667"/>
      <w:r/>
      <w:bookmarkStart w:id="668" w:name="_Hlk129799236"/>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p>
    <w:p>
      <w:pPr>
        <w:ind w:left="-120" w:firstLine="21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项目编号：</w:t>
      </w:r>
      <w:r/>
    </w:p>
    <w:p>
      <w:pPr>
        <w:pStyle w:val="725"/>
        <w:jc w:val="center"/>
        <w:spacing w:line="360" w:lineRule="exact"/>
        <w:rPr>
          <w:rFonts w:hint="eastAsia" w:ascii="Microsoft New Tai Lue" w:hAnsi="Microsoft New Tai Lue" w:eastAsia="宋体" w:cs="Microsoft New Tai Lue"/>
          <w:color w:val="auto"/>
          <w:sz w:val="21"/>
          <w:szCs w:val="21"/>
          <w:lang w:val="en-US" w:eastAsia="zh-CN" w:bidi="ar-SA"/>
        </w:rPr>
      </w:pPr>
      <w:r>
        <w:rPr>
          <w:rFonts w:hint="eastAsia" w:ascii="Microsoft New Tai Lue" w:hAnsi="Microsoft New Tai Lue" w:eastAsia="宋体" w:cs="Microsoft New Tai Lue"/>
          <w:color w:val="auto"/>
          <w:sz w:val="21"/>
          <w:szCs w:val="21"/>
          <w:lang w:val="en-US" w:eastAsia="zh-CN" w:bidi="ar-SA"/>
        </w:rPr>
        <w:t xml:space="preserve">（格式自拟）</w:t>
      </w:r>
      <w:r/>
    </w:p>
    <w:p>
      <w:pPr>
        <w:pStyle w:val="725"/>
        <w:spacing w:line="360" w:lineRule="exact"/>
        <w:rPr>
          <w:rFonts w:hint="eastAsia" w:ascii="Times New Roman" w:hAnsi="Times New Roman"/>
          <w:b/>
          <w:bCs/>
        </w:rPr>
      </w:pPr>
      <w:r>
        <w:rPr>
          <w:rFonts w:hint="eastAsia" w:ascii="Times New Roman" w:hAnsi="Times New Roman"/>
          <w:b/>
          <w:bCs/>
        </w:rPr>
        <w:t xml:space="preserve">注：</w:t>
      </w:r>
      <w:r/>
    </w:p>
    <w:p>
      <w:pPr>
        <w:pStyle w:val="725"/>
        <w:numPr>
          <w:ilvl w:val="0"/>
          <w:numId w:val="2"/>
        </w:numPr>
        <w:spacing w:line="360" w:lineRule="exact"/>
        <w:rPr>
          <w:rFonts w:hint="eastAsia" w:ascii="Times New Roman" w:hAnsi="Times New Roman"/>
          <w:b/>
          <w:bCs/>
        </w:rPr>
      </w:pPr>
      <w:r>
        <w:rPr>
          <w:rFonts w:hint="eastAsia" w:ascii="Times New Roman" w:hAnsi="Times New Roman"/>
          <w:b/>
          <w:bCs/>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25"/>
        <w:numPr>
          <w:ilvl w:val="0"/>
          <w:numId w:val="2"/>
        </w:numPr>
        <w:spacing w:line="360" w:lineRule="exact"/>
        <w:rPr>
          <w:b/>
        </w:rPr>
      </w:pPr>
      <w:r>
        <w:rPr>
          <w:rFonts w:hint="eastAsia" w:ascii="Times New Roman" w:hAnsi="Times New Roman"/>
          <w:b/>
          <w:bCs/>
        </w:rPr>
        <w:t xml:space="preserve">“投标分项报价表”中“投标总报价”数额应当与“开标一览表”中“投标总报价”数额一致。</w:t>
      </w:r>
      <w:r/>
    </w:p>
    <w:p>
      <w:pPr>
        <w:pStyle w:val="725"/>
        <w:numPr>
          <w:ilvl w:val="0"/>
          <w:numId w:val="2"/>
        </w:numPr>
        <w:spacing w:line="360" w:lineRule="exact"/>
        <w:rPr>
          <w:rFonts w:hint="eastAsia" w:ascii="Times New Roman" w:hAnsi="Times New Roman"/>
          <w:b/>
          <w:bCs/>
        </w:rPr>
      </w:pPr>
      <w:r>
        <w:rPr>
          <w:rFonts w:hint="eastAsia" w:ascii="Times New Roman" w:hAnsi="Times New Roman"/>
          <w:b/>
          <w:bCs/>
        </w:rPr>
        <w:t xml:space="preserve">如果行数不够，请自行增加。</w:t>
      </w:r>
      <w:r/>
    </w:p>
    <w:p>
      <w:pPr>
        <w:pStyle w:val="725"/>
        <w:numPr>
          <w:ilvl w:val="0"/>
          <w:numId w:val="2"/>
        </w:numPr>
        <w:spacing w:line="360" w:lineRule="exact"/>
      </w:pPr>
      <w:r>
        <w:rPr>
          <w:rFonts w:hint="eastAsia" w:ascii="Times New Roman" w:hAnsi="Times New Roman"/>
          <w:b/>
          <w:bCs/>
        </w:rPr>
        <w:t xml:space="preserve">未注</w:t>
      </w:r>
      <w:r>
        <w:rPr>
          <w:rFonts w:hint="eastAsia"/>
          <w:b/>
        </w:rPr>
        <w:t xml:space="preserve">明小微企业的，不享受价格扣除。</w:t>
      </w:r>
      <w:r/>
    </w:p>
    <w:p>
      <w:pPr>
        <w:ind w:right="420" w:firstLine="3780"/>
        <w:spacing w:after="0" w:line="360" w:lineRule="auto"/>
      </w:pPr>
      <w:r/>
      <w:r/>
    </w:p>
    <w:p>
      <w:pPr>
        <w:ind w:right="420" w:firstLine="3780"/>
        <w:spacing w:after="0" w:line="360" w:lineRule="auto"/>
        <w:rPr>
          <w:u w:val="single"/>
        </w:rPr>
      </w:pPr>
      <w:r>
        <w:rPr>
          <w:rFonts w:hint="eastAsia"/>
          <w:lang w:eastAsia="zh-CN"/>
        </w:rPr>
        <w:t xml:space="preserve">供应商</w:t>
      </w:r>
      <w:r>
        <w:t xml:space="preserve">名称（</w:t>
      </w:r>
      <w:r>
        <w:rPr>
          <w:rFonts w:hint="eastAsia"/>
          <w:szCs w:val="21"/>
        </w:rPr>
        <w:t xml:space="preserve">加盖CA电子公章</w:t>
      </w:r>
      <w:r>
        <w:t xml:space="preserve">）：</w:t>
      </w:r>
      <w:r>
        <w:rPr>
          <w:u w:val="single"/>
        </w:rPr>
        <w:t xml:space="preserve">       </w:t>
      </w:r>
      <w:r/>
    </w:p>
    <w:p>
      <w:pPr>
        <w:ind w:firstLine="378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jc w:val="left"/>
        <w:spacing w:after="0"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hint="eastAsia"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bookmarkEnd w:id="668"/>
      <w:r/>
    </w:p>
    <w:p>
      <w:pPr>
        <w:jc w:val="left"/>
        <w:spacing w:after="0" w:line="240" w:lineRule="auto"/>
        <w:widowControl/>
        <w:rPr>
          <w:rFonts w:ascii="Microsoft New Tai Lue" w:hAnsi="Microsoft New Tai Lue" w:cs="Microsoft New Tai Lue"/>
          <w:b/>
          <w:sz w:val="24"/>
        </w:rPr>
      </w:pPr>
      <w:r/>
      <w:bookmarkStart w:id="669" w:name="_Toc107246281"/>
      <w:r/>
      <w:bookmarkStart w:id="670" w:name="_Toc104560901"/>
      <w:r/>
      <w:bookmarkStart w:id="671" w:name="_Toc103848586"/>
      <w:r/>
      <w:bookmarkStart w:id="672" w:name="_Toc102117319"/>
      <w:r>
        <w:rPr>
          <w:rFonts w:ascii="Microsoft New Tai Lue" w:hAnsi="Microsoft New Tai Lue" w:cs="Microsoft New Tai Lue"/>
          <w:bCs/>
          <w:sz w:val="24"/>
        </w:rPr>
        <w:br w:type="page" w:clear="all"/>
      </w:r>
      <w:r/>
    </w:p>
    <w:p>
      <w:pPr>
        <w:pStyle w:val="727"/>
        <w:spacing w:before="0"/>
        <w:rPr>
          <w:rFonts w:ascii="Microsoft New Tai Lue" w:hAnsi="Microsoft New Tai Lue" w:cs="Microsoft New Tai Lue"/>
          <w:sz w:val="24"/>
          <w:szCs w:val="24"/>
        </w:rPr>
      </w:pPr>
      <w:r/>
      <w:bookmarkStart w:id="673" w:name="_Toc17422"/>
      <w:r/>
      <w:bookmarkStart w:id="674" w:name="_Toc29690"/>
      <w:r/>
      <w:bookmarkStart w:id="675" w:name="_Toc10697"/>
      <w:r/>
      <w:bookmarkStart w:id="676" w:name="_Toc8613"/>
      <w:r/>
      <w:bookmarkStart w:id="677" w:name="_Toc3531"/>
      <w:r>
        <w:rPr>
          <w:rFonts w:ascii="Microsoft New Tai Lue" w:hAnsi="Microsoft New Tai Lue" w:cs="Microsoft New Tai Lue"/>
          <w:bCs w:val="0"/>
          <w:sz w:val="24"/>
          <w:szCs w:val="24"/>
        </w:rPr>
        <w:t xml:space="preserve">（6）商务条款偏离表</w:t>
      </w:r>
      <w:bookmarkEnd w:id="669"/>
      <w:r/>
      <w:bookmarkEnd w:id="670"/>
      <w:r/>
      <w:bookmarkEnd w:id="671"/>
      <w:r/>
      <w:bookmarkEnd w:id="673"/>
      <w:r/>
      <w:bookmarkEnd w:id="674"/>
      <w:r/>
      <w:bookmarkEnd w:id="675"/>
      <w:r/>
      <w:bookmarkEnd w:id="676"/>
      <w:r/>
      <w:bookmarkEnd w:id="677"/>
      <w:r/>
      <w:r/>
    </w:p>
    <w:p>
      <w:pPr>
        <w:pStyle w:val="778"/>
        <w:ind w:firstLine="420"/>
        <w:rPr>
          <w:rFonts w:hint="eastAsia" w:ascii="Microsoft New Tai Lue" w:hAnsi="Microsoft New Tai Lue" w:eastAsia="宋体" w:cs="Microsoft New Tai Lue"/>
          <w:sz w:val="21"/>
          <w:szCs w:val="21"/>
          <w:u w:val="single"/>
          <w:lang w:eastAsia="zh-CN"/>
        </w:rPr>
      </w:pPr>
      <w:r>
        <w:rPr>
          <w:rFonts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u w:val="single"/>
        </w:rPr>
        <w:t xml:space="preserve">            </w:t>
      </w:r>
      <w:r>
        <w:rPr>
          <w:rFonts w:hint="eastAsia" w:ascii="Microsoft New Tai Lue" w:hAnsi="Microsoft New Tai Lue" w:cs="Microsoft New Tai Lue"/>
          <w:sz w:val="21"/>
          <w:szCs w:val="21"/>
        </w:rPr>
        <w:t xml:space="preserve">                      </w:t>
      </w:r>
      <w:r>
        <w:rPr>
          <w:rFonts w:hint="eastAsia" w:ascii="Microsoft New Tai Lue" w:hAnsi="Microsoft New Tai Lue" w:cs="Microsoft New Tai Lue"/>
          <w:sz w:val="21"/>
          <w:szCs w:val="21"/>
          <w:lang w:val="en-US" w:eastAsia="zh-CN"/>
        </w:rPr>
        <w:t xml:space="preserve">        </w:t>
      </w:r>
      <w:r>
        <w:rPr>
          <w:rFonts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u w:val="single"/>
          <w:lang w:eastAsia="zh-CN"/>
        </w:rPr>
        <w:t xml:space="preserve">JSTCC26010105281</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招标文件的商务条款</w:t>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投标文件的商务条款</w:t>
            </w:r>
            <w:r/>
          </w:p>
        </w:tc>
        <w:tc>
          <w:tcPr>
            <w:tcW w:w="1134" w:type="dxa"/>
            <w:vAlign w:val="center"/>
            <w:textDirection w:val="lrTb"/>
            <w:noWrap w:val="false"/>
          </w:tcPr>
          <w:p>
            <w:pPr>
              <w:pStyle w:val="778"/>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649"/>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5"/>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85"/>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13"/>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6"/>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05"/>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25"/>
        <w:spacing w:line="360" w:lineRule="exact"/>
        <w:rPr>
          <w:rFonts w:hint="eastAsia" w:ascii="Times New Roman" w:hAnsi="Times New Roman"/>
          <w:b/>
          <w:bCs/>
        </w:rPr>
      </w:pPr>
      <w:r>
        <w:rPr>
          <w:rFonts w:hint="eastAsia" w:ascii="Times New Roman" w:hAnsi="Times New Roman"/>
          <w:b/>
          <w:bCs/>
        </w:rPr>
        <w:t xml:space="preserve">注： </w:t>
      </w:r>
      <w:r/>
    </w:p>
    <w:p>
      <w:pPr>
        <w:pStyle w:val="725"/>
        <w:spacing w:line="360" w:lineRule="exact"/>
        <w:rPr>
          <w:rFonts w:hint="eastAsia" w:ascii="Times New Roman" w:hAnsi="Times New Roman"/>
          <w:b/>
          <w:bCs/>
        </w:rPr>
      </w:pPr>
      <w:r>
        <w:rPr>
          <w:rFonts w:hint="eastAsia" w:ascii="Times New Roman" w:hAnsi="Times New Roman"/>
          <w:b/>
          <w:bCs/>
        </w:rPr>
        <w:t xml:space="preserve">1. 行数不够，可自行添加。</w:t>
      </w:r>
      <w:r/>
    </w:p>
    <w:p>
      <w:pPr>
        <w:pStyle w:val="725"/>
        <w:spacing w:line="360" w:lineRule="exact"/>
        <w:rPr>
          <w:rFonts w:hint="eastAsia" w:ascii="Times New Roman" w:hAnsi="Times New Roman"/>
          <w:b/>
          <w:bCs/>
        </w:rPr>
      </w:pPr>
      <w:r>
        <w:rPr>
          <w:rFonts w:hint="eastAsia" w:ascii="Times New Roman" w:hAnsi="Times New Roman"/>
          <w:b/>
          <w:bCs/>
        </w:rPr>
        <w:t xml:space="preserve">2. </w:t>
      </w:r>
      <w:r>
        <w:rPr>
          <w:rFonts w:hint="eastAsia" w:ascii="Times New Roman" w:hAnsi="Times New Roman"/>
          <w:b/>
          <w:bCs/>
          <w:lang w:eastAsia="zh-CN"/>
        </w:rPr>
        <w:t xml:space="preserve">供应商</w:t>
      </w:r>
      <w:r>
        <w:rPr>
          <w:rFonts w:hint="eastAsia" w:ascii="Times New Roman" w:hAnsi="Times New Roman"/>
          <w:b/>
          <w:bCs/>
        </w:rPr>
        <w:t xml:space="preserve">须根据第三章《政府采购合同条款及格式》要求填写此表，作为投标文件的组成部分。</w:t>
      </w:r>
      <w:r/>
    </w:p>
    <w:p>
      <w:pPr>
        <w:pStyle w:val="725"/>
        <w:spacing w:line="360" w:lineRule="exact"/>
        <w:rPr>
          <w:rFonts w:hint="eastAsia" w:ascii="Times New Roman" w:hAnsi="Times New Roman"/>
          <w:b/>
          <w:bCs/>
        </w:rPr>
      </w:pPr>
      <w:r>
        <w:rPr>
          <w:rFonts w:hint="eastAsia" w:ascii="Times New Roman" w:hAnsi="Times New Roman"/>
          <w:b/>
          <w:bCs/>
        </w:rPr>
        <w:t xml:space="preserve">3. 所有偏离必须在本表中列出，未在本偏离表中列出偏离，将视为</w:t>
      </w:r>
      <w:r>
        <w:rPr>
          <w:rFonts w:hint="eastAsia" w:ascii="Times New Roman" w:hAnsi="Times New Roman"/>
          <w:b/>
          <w:bCs/>
          <w:lang w:eastAsia="zh-CN"/>
        </w:rPr>
        <w:t xml:space="preserve">供应商</w:t>
      </w:r>
      <w:r>
        <w:rPr>
          <w:rFonts w:hint="eastAsia" w:ascii="Times New Roman" w:hAnsi="Times New Roman"/>
          <w:b/>
          <w:bCs/>
        </w:rPr>
        <w:t xml:space="preserve">已完全接受招标文件要求。如完全无偏离，也无其他说明，可在本表第一行填写“全部无偏离”。</w:t>
      </w:r>
      <w:r/>
    </w:p>
    <w:p>
      <w:pPr>
        <w:pStyle w:val="725"/>
        <w:spacing w:line="360" w:lineRule="exact"/>
        <w:rPr>
          <w:rFonts w:hint="eastAsia" w:ascii="Times New Roman" w:hAnsi="Times New Roman"/>
          <w:b/>
          <w:bCs/>
        </w:rPr>
      </w:pPr>
      <w:r>
        <w:rPr>
          <w:rFonts w:hint="eastAsia" w:ascii="Times New Roman" w:hAnsi="Times New Roman"/>
          <w:b/>
          <w:bCs/>
        </w:rPr>
        <w:t xml:space="preserve">4. 偏离包括正、负偏离，正偏离指</w:t>
      </w:r>
      <w:r>
        <w:rPr>
          <w:rFonts w:hint="eastAsia" w:ascii="Times New Roman" w:hAnsi="Times New Roman"/>
          <w:b/>
          <w:bCs/>
          <w:lang w:eastAsia="zh-CN"/>
        </w:rPr>
        <w:t xml:space="preserve">供应商</w:t>
      </w:r>
      <w:r>
        <w:rPr>
          <w:rFonts w:hint="eastAsia" w:ascii="Times New Roman" w:hAnsi="Times New Roman"/>
          <w:b/>
          <w:bCs/>
        </w:rPr>
        <w:t xml:space="preserve">的响应高于招标文件要求，负偏离指</w:t>
      </w:r>
      <w:r>
        <w:rPr>
          <w:rFonts w:hint="eastAsia" w:ascii="Times New Roman" w:hAnsi="Times New Roman"/>
          <w:b/>
          <w:bCs/>
          <w:lang w:eastAsia="zh-CN"/>
        </w:rPr>
        <w:t xml:space="preserve">供应商</w:t>
      </w:r>
      <w:r>
        <w:rPr>
          <w:rFonts w:hint="eastAsia" w:ascii="Times New Roman" w:hAnsi="Times New Roman"/>
          <w:b/>
          <w:bCs/>
        </w:rPr>
        <w:t xml:space="preserve">的响应低于招标文件要求。</w:t>
      </w:r>
      <w:r/>
    </w:p>
    <w:p>
      <w:pPr>
        <w:pStyle w:val="725"/>
        <w:spacing w:line="360" w:lineRule="exact"/>
        <w:rPr>
          <w:rFonts w:hint="eastAsia" w:ascii="Times New Roman" w:hAnsi="Times New Roman"/>
          <w:b/>
          <w:bCs/>
        </w:rPr>
      </w:pPr>
      <w:r>
        <w:rPr>
          <w:rFonts w:hint="eastAsia" w:ascii="Times New Roman" w:hAnsi="Times New Roman"/>
          <w:b/>
          <w:bCs/>
          <w:lang w:val="en-US" w:eastAsia="zh-CN"/>
        </w:rPr>
        <w:t xml:space="preserve">5. </w:t>
      </w:r>
      <w:r>
        <w:rPr>
          <w:rFonts w:hint="eastAsia" w:ascii="Times New Roman" w:hAnsi="Times New Roman"/>
          <w:b/>
          <w:bCs/>
        </w:rPr>
        <w:t xml:space="preserve">如</w:t>
      </w:r>
      <w:r>
        <w:rPr>
          <w:rFonts w:hint="eastAsia" w:ascii="Times New Roman" w:hAnsi="Times New Roman"/>
          <w:b/>
          <w:bCs/>
          <w:lang w:eastAsia="zh-CN"/>
        </w:rPr>
        <w:t xml:space="preserve">供应商</w:t>
      </w:r>
      <w:r>
        <w:rPr>
          <w:rFonts w:hint="eastAsia" w:ascii="Times New Roman" w:hAnsi="Times New Roman"/>
          <w:b/>
          <w:bCs/>
        </w:rPr>
        <w:t xml:space="preserve">将此表空白，视为</w:t>
      </w:r>
      <w:r>
        <w:rPr>
          <w:rFonts w:hint="eastAsia" w:ascii="Times New Roman" w:hAnsi="Times New Roman"/>
          <w:b/>
          <w:bCs/>
          <w:lang w:eastAsia="zh-CN"/>
        </w:rPr>
        <w:t xml:space="preserve">供应商</w:t>
      </w:r>
      <w:r>
        <w:rPr>
          <w:rFonts w:hint="eastAsia" w:ascii="Times New Roman" w:hAnsi="Times New Roman"/>
          <w:b/>
          <w:bCs/>
        </w:rPr>
        <w:t xml:space="preserve">无任何偏离。</w:t>
      </w:r>
      <w:r/>
    </w:p>
    <w:p>
      <w:pPr>
        <w:pStyle w:val="77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ind w:right="420" w:firstLine="3780"/>
        <w:spacing w:after="0" w:line="360" w:lineRule="auto"/>
        <w:rPr>
          <w:u w:val="single"/>
        </w:rPr>
      </w:pPr>
      <w:r/>
      <w:bookmarkStart w:id="678" w:name="_Toc104560902"/>
      <w:r/>
      <w:bookmarkStart w:id="679" w:name="_Toc103848587"/>
      <w:r>
        <w:rPr>
          <w:rFonts w:hint="eastAsia"/>
          <w:lang w:eastAsia="zh-CN"/>
        </w:rPr>
        <w:t xml:space="preserve">供应商</w:t>
      </w:r>
      <w:r>
        <w:t xml:space="preserve">名称（</w:t>
      </w:r>
      <w:r>
        <w:rPr>
          <w:rFonts w:hint="eastAsia"/>
          <w:szCs w:val="21"/>
        </w:rPr>
        <w:t xml:space="preserve">加盖CA电子公章</w:t>
      </w:r>
      <w:r>
        <w:t xml:space="preserve">）：</w:t>
      </w:r>
      <w:r>
        <w:rPr>
          <w:u w:val="single"/>
        </w:rPr>
        <w:t xml:space="preserve">         </w:t>
      </w:r>
      <w:r/>
    </w:p>
    <w:p>
      <w:pPr>
        <w:ind w:firstLine="3780"/>
        <w:jc w:val="left"/>
        <w:spacing w:after="0"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after="0"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ind w:firstLine="422"/>
        <w:jc w:val="left"/>
        <w:spacing w:after="0"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ascii="Microsoft New Tai Lue" w:hAnsi="Microsoft New Tai Lue" w:cs="Microsoft New Tai Lue"/>
          <w:sz w:val="24"/>
        </w:rPr>
      </w:pPr>
      <w:r/>
      <w:bookmarkStart w:id="680" w:name="_Toc32527"/>
      <w:r/>
      <w:bookmarkStart w:id="681" w:name="_Toc107246282"/>
      <w:r/>
      <w:bookmarkStart w:id="682" w:name="_Toc441"/>
      <w:r/>
      <w:bookmarkStart w:id="683" w:name="_Toc26059"/>
      <w:r>
        <w:rPr>
          <w:rFonts w:ascii="Microsoft New Tai Lue" w:hAnsi="Microsoft New Tai Lue" w:cs="Microsoft New Tai Lue"/>
          <w:sz w:val="24"/>
        </w:rPr>
        <w:br w:type="page" w:clear="all"/>
      </w:r>
      <w:r/>
    </w:p>
    <w:p>
      <w:pPr>
        <w:pStyle w:val="727"/>
        <w:spacing w:line="240" w:lineRule="atLeast"/>
        <w:rPr>
          <w:rFonts w:ascii="Microsoft New Tai Lue" w:hAnsi="Microsoft New Tai Lue" w:cs="Microsoft New Tai Lue"/>
        </w:rPr>
      </w:pPr>
      <w:r/>
      <w:bookmarkStart w:id="684" w:name="_Toc1408"/>
      <w:r/>
      <w:bookmarkStart w:id="685" w:name="_Toc17345"/>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lang w:eastAsia="zh-CN"/>
        </w:rPr>
        <w:t xml:space="preserve">供应商</w:t>
      </w:r>
      <w:r>
        <w:rPr>
          <w:rFonts w:ascii="Microsoft New Tai Lue" w:hAnsi="Microsoft New Tai Lue" w:cs="Microsoft New Tai Lue"/>
          <w:bCs w:val="0"/>
          <w:sz w:val="24"/>
          <w:szCs w:val="24"/>
        </w:rPr>
        <w:t xml:space="preserve">具备投标资格的证明文件</w:t>
      </w:r>
      <w:bookmarkEnd w:id="678"/>
      <w:r/>
      <w:bookmarkEnd w:id="679"/>
      <w:r/>
      <w:bookmarkEnd w:id="680"/>
      <w:r/>
      <w:bookmarkEnd w:id="681"/>
      <w:r/>
      <w:bookmarkEnd w:id="682"/>
      <w:r/>
      <w:bookmarkEnd w:id="683"/>
      <w:r/>
      <w:bookmarkEnd w:id="684"/>
      <w:r/>
      <w:bookmarkEnd w:id="685"/>
      <w:r/>
      <w:r/>
    </w:p>
    <w:p>
      <w:pPr>
        <w:pStyle w:val="727"/>
        <w:spacing w:line="240" w:lineRule="atLeast"/>
        <w:rPr>
          <w:rFonts w:ascii="Microsoft New Tai Lue" w:hAnsi="Microsoft New Tai Lue" w:cs="Microsoft New Tai Lue"/>
        </w:rPr>
      </w:pPr>
      <w:r/>
      <w:bookmarkStart w:id="686" w:name="_Toc107246283"/>
      <w:r/>
      <w:bookmarkStart w:id="687" w:name="_Toc103848588"/>
      <w:r/>
      <w:bookmarkStart w:id="688" w:name="_Toc104560903"/>
      <w:r/>
      <w:bookmarkStart w:id="689" w:name="_Toc28163"/>
      <w:r/>
      <w:bookmarkStart w:id="690" w:name="_Toc27487"/>
      <w:r/>
      <w:bookmarkStart w:id="691" w:name="_Toc13109"/>
      <w:r/>
      <w:bookmarkStart w:id="692" w:name="_Toc23536"/>
      <w:r/>
      <w:bookmarkStart w:id="693" w:name="_Toc31414"/>
      <w:r>
        <w:rPr>
          <w:rFonts w:ascii="Microsoft New Tai Lue" w:hAnsi="Microsoft New Tai Lue" w:cs="Microsoft New Tai Lue"/>
          <w:bCs w:val="0"/>
          <w:sz w:val="24"/>
          <w:szCs w:val="24"/>
        </w:rPr>
        <w:t xml:space="preserve">（7-1-1）</w:t>
      </w:r>
      <w:bookmarkEnd w:id="672"/>
      <w:r/>
      <w:bookmarkEnd w:id="686"/>
      <w:r/>
      <w:bookmarkEnd w:id="687"/>
      <w:r/>
      <w:bookmarkEnd w:id="688"/>
      <w:r>
        <w:rPr>
          <w:rFonts w:hint="eastAsia" w:ascii="Microsoft New Tai Lue" w:hAnsi="Microsoft New Tai Lue" w:cs="Microsoft New Tai Lue"/>
          <w:bCs w:val="0"/>
          <w:sz w:val="24"/>
          <w:szCs w:val="24"/>
        </w:rPr>
        <w:t xml:space="preserve">具有独立承担民事责任的能力</w:t>
      </w:r>
      <w:bookmarkEnd w:id="689"/>
      <w:r/>
      <w:bookmarkEnd w:id="690"/>
      <w:r/>
      <w:bookmarkEnd w:id="691"/>
      <w:r/>
      <w:bookmarkEnd w:id="692"/>
      <w:r/>
      <w:bookmarkEnd w:id="693"/>
      <w:r/>
      <w:bookmarkStart w:id="694"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提供法人或者其他组织的营业执照等证明文件，自然人的身份证明</w:t>
      </w:r>
      <w:r>
        <w:rPr>
          <w:rFonts w:ascii="Microsoft New Tai Lue" w:hAnsi="Microsoft New Tai Lue" w:cs="Microsoft New Tai Lue"/>
          <w:b/>
          <w:bCs/>
        </w:rPr>
        <w:t xml:space="preserve">。</w:t>
      </w:r>
      <w:bookmarkEnd w:id="694"/>
      <w:r/>
      <w:r/>
    </w:p>
    <w:p>
      <w:pPr>
        <w:rPr>
          <w:rFonts w:ascii="Microsoft New Tai Lue" w:hAnsi="Microsoft New Tai Lue" w:cs="Microsoft New Tai Lue"/>
        </w:rPr>
      </w:pPr>
      <w:r>
        <w:rPr>
          <w:rFonts w:ascii="Microsoft New Tai Lue" w:hAnsi="Microsoft New Tai Lue" w:cs="Microsoft New Tai Lue"/>
        </w:rPr>
      </w:r>
      <w:r/>
    </w:p>
    <w:p>
      <w:pPr>
        <w:pStyle w:val="727"/>
        <w:spacing w:line="240" w:lineRule="atLeast"/>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695" w:name="_Toc16322"/>
      <w:r/>
      <w:bookmarkStart w:id="696" w:name="_Toc5837"/>
      <w:r/>
      <w:bookmarkStart w:id="697" w:name="_Toc10300"/>
      <w:r/>
      <w:bookmarkStart w:id="698" w:name="_Toc19777"/>
      <w:r/>
      <w:bookmarkStart w:id="699" w:name="_Toc6449"/>
      <w:r>
        <w:rPr>
          <w:rFonts w:ascii="Microsoft New Tai Lue" w:hAnsi="Microsoft New Tai Lue" w:cs="Microsoft New Tai Lue"/>
          <w:bCs w:val="0"/>
          <w:sz w:val="24"/>
          <w:szCs w:val="24"/>
        </w:rPr>
        <w:t xml:space="preserve">（7-1-2）工商变更登记文件（如需）</w:t>
      </w:r>
      <w:bookmarkEnd w:id="695"/>
      <w:r/>
      <w:bookmarkEnd w:id="696"/>
      <w:r/>
      <w:bookmarkEnd w:id="697"/>
      <w:r/>
      <w:bookmarkEnd w:id="698"/>
      <w:r/>
      <w:bookmarkEnd w:id="699"/>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hint="eastAsia" w:ascii="Microsoft New Tai Lue" w:hAnsi="Microsoft New Tai Lue" w:cs="Microsoft New Tai Lue"/>
          <w:b/>
          <w:bCs/>
          <w:szCs w:val="21"/>
          <w:lang w:eastAsia="zh-CN"/>
        </w:rPr>
        <w:t xml:space="preserve">供应商</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727"/>
        <w:spacing w:line="240" w:lineRule="atLeast"/>
        <w:rPr>
          <w:rFonts w:ascii="Microsoft New Tai Lue" w:hAnsi="Microsoft New Tai Lue" w:cs="Microsoft New Tai Lue"/>
        </w:rPr>
        <w:outlineLvl w:val="0"/>
      </w:pPr>
      <w:r>
        <w:rPr>
          <w:rFonts w:ascii="Microsoft New Tai Lue" w:hAnsi="Microsoft New Tai Lue" w:cs="Microsoft New Tai Lue"/>
          <w:b w:val="0"/>
          <w:bCs w:val="0"/>
        </w:rPr>
        <w:br w:type="page" w:clear="all"/>
      </w:r>
      <w:bookmarkStart w:id="700" w:name="_Toc103848590"/>
      <w:r/>
      <w:bookmarkStart w:id="701" w:name="_Toc104560905"/>
      <w:r/>
      <w:bookmarkStart w:id="702" w:name="_Toc107246285"/>
      <w:r/>
      <w:bookmarkStart w:id="703" w:name="_Toc102117321"/>
      <w:r/>
      <w:bookmarkStart w:id="704" w:name="_Toc15837"/>
      <w:r/>
      <w:bookmarkStart w:id="705" w:name="_Toc9763"/>
      <w:r/>
      <w:bookmarkStart w:id="706" w:name="_Toc7307"/>
      <w:r/>
      <w:bookmarkStart w:id="707" w:name="_Toc11468"/>
      <w:r/>
      <w:bookmarkStart w:id="708" w:name="_Toc16420"/>
      <w:r>
        <w:rPr>
          <w:rFonts w:ascii="Microsoft New Tai Lue" w:hAnsi="Microsoft New Tai Lue" w:cs="Microsoft New Tai Lue"/>
          <w:bCs w:val="0"/>
          <w:sz w:val="24"/>
          <w:szCs w:val="24"/>
        </w:rPr>
        <w:t xml:space="preserve">（7-2）</w:t>
      </w:r>
      <w:bookmarkEnd w:id="700"/>
      <w:r/>
      <w:bookmarkEnd w:id="701"/>
      <w:r/>
      <w:bookmarkEnd w:id="702"/>
      <w:r/>
      <w:bookmarkEnd w:id="703"/>
      <w:r>
        <w:rPr>
          <w:rFonts w:hint="eastAsia" w:ascii="Microsoft New Tai Lue" w:hAnsi="Microsoft New Tai Lue" w:cs="Microsoft New Tai Lue"/>
          <w:bCs w:val="0"/>
          <w:sz w:val="24"/>
          <w:szCs w:val="24"/>
        </w:rPr>
        <w:t xml:space="preserve">具有良好的商业信誉和健全的财务会计制度</w:t>
      </w:r>
      <w:bookmarkEnd w:id="704"/>
      <w:r/>
      <w:bookmarkEnd w:id="705"/>
      <w:r/>
      <w:bookmarkEnd w:id="706"/>
      <w:r/>
      <w:bookmarkEnd w:id="707"/>
      <w:r/>
      <w:bookmarkEnd w:id="708"/>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2025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27"/>
        <w:spacing w:line="240" w:lineRule="atLeast"/>
        <w:rPr>
          <w:rFonts w:ascii="Microsoft New Tai Lue" w:hAnsi="Microsoft New Tai Lue" w:cs="Microsoft New Tai Lue"/>
          <w:bCs w:val="0"/>
          <w:sz w:val="24"/>
          <w:szCs w:val="24"/>
        </w:rPr>
      </w:pPr>
      <w:r/>
      <w:bookmarkStart w:id="709" w:name="_Toc104560908"/>
      <w:r/>
      <w:bookmarkStart w:id="710" w:name="_Toc103848593"/>
      <w:r/>
      <w:bookmarkStart w:id="711" w:name="_Toc102117322"/>
      <w:r>
        <w:rPr>
          <w:rFonts w:ascii="Microsoft New Tai Lue" w:hAnsi="Microsoft New Tai Lue" w:cs="Microsoft New Tai Lue"/>
          <w:bCs w:val="0"/>
          <w:sz w:val="24"/>
          <w:szCs w:val="24"/>
        </w:rPr>
        <w:br w:type="page" w:clear="all"/>
      </w:r>
      <w:bookmarkStart w:id="712" w:name="_Toc107246286"/>
      <w:r/>
      <w:bookmarkStart w:id="713" w:name="_Toc8242"/>
      <w:r/>
      <w:bookmarkStart w:id="714" w:name="_Toc2824"/>
      <w:r/>
      <w:bookmarkStart w:id="715" w:name="_Toc16854"/>
      <w:r/>
      <w:bookmarkStart w:id="716" w:name="_Toc20185"/>
      <w:r/>
      <w:bookmarkStart w:id="717" w:name="_Toc1364"/>
      <w:r>
        <w:rPr>
          <w:rFonts w:ascii="Microsoft New Tai Lue" w:hAnsi="Microsoft New Tai Lue" w:cs="Microsoft New Tai Lue"/>
          <w:bCs w:val="0"/>
          <w:sz w:val="24"/>
          <w:szCs w:val="24"/>
        </w:rPr>
        <w:t xml:space="preserve">（7-3）</w:t>
      </w:r>
      <w:r>
        <w:rPr>
          <w:rFonts w:hint="eastAsia" w:ascii="Microsoft New Tai Lue" w:hAnsi="Microsoft New Tai Lue" w:cs="Microsoft New Tai Lue"/>
          <w:bCs w:val="0"/>
          <w:sz w:val="24"/>
          <w:szCs w:val="24"/>
        </w:rPr>
        <w:t xml:space="preserve">具有履行合同所必需的设备和专业技术能力</w:t>
      </w:r>
      <w:bookmarkEnd w:id="709"/>
      <w:r/>
      <w:bookmarkEnd w:id="710"/>
      <w:r/>
      <w:bookmarkEnd w:id="711"/>
      <w:r/>
      <w:bookmarkEnd w:id="712"/>
      <w:r/>
      <w:bookmarkEnd w:id="713"/>
      <w:r/>
      <w:bookmarkEnd w:id="714"/>
      <w:r/>
      <w:bookmarkEnd w:id="715"/>
      <w:r/>
      <w:bookmarkEnd w:id="716"/>
      <w:r/>
      <w:bookmarkEnd w:id="717"/>
      <w:r/>
      <w:r/>
    </w:p>
    <w:p>
      <w:pPr>
        <w:rPr>
          <w:rFonts w:ascii="Microsoft New Tai Lue" w:hAnsi="Microsoft New Tai Lue" w:cs="Microsoft New Tai Lue"/>
        </w:rPr>
      </w:pPr>
      <w:r>
        <w:rPr>
          <w:rFonts w:ascii="Microsoft New Tai Lue" w:hAnsi="Microsoft New Tai Lue" w:cs="Microsoft New Tai Lue"/>
        </w:rPr>
      </w:r>
      <w:r/>
    </w:p>
    <w:p>
      <w:pPr>
        <w:jc w:val="left"/>
        <w:spacing w:line="360" w:lineRule="auto"/>
        <w:rPr>
          <w:rFonts w:ascii="Microsoft New Tai Lue" w:hAnsi="Microsoft New Tai Lue" w:cs="Microsoft New Tai Lue"/>
        </w:rPr>
      </w:pPr>
      <w:r>
        <w:rPr>
          <w:rFonts w:hint="eastAsia" w:ascii="Microsoft New Tai Lue" w:hAnsi="Microsoft New Tai Lue" w:cs="Microsoft New Tai Lue"/>
          <w:b/>
          <w:bCs/>
        </w:rPr>
        <w:t xml:space="preserve">注：提供具备履行合同所必需的设备和专业技术能力的证明材料（由</w:t>
      </w:r>
      <w:r>
        <w:rPr>
          <w:rFonts w:hint="eastAsia" w:ascii="Microsoft New Tai Lue" w:hAnsi="Microsoft New Tai Lue" w:cs="Microsoft New Tai Lue"/>
          <w:b/>
          <w:bCs/>
          <w:lang w:eastAsia="zh-CN"/>
        </w:rPr>
        <w:t xml:space="preserve">供应商</w:t>
      </w:r>
      <w:r>
        <w:rPr>
          <w:rFonts w:hint="eastAsia" w:ascii="Microsoft New Tai Lue" w:hAnsi="Microsoft New Tai Lue" w:cs="Microsoft New Tai Lue"/>
          <w:b/>
          <w:bCs/>
        </w:rPr>
        <w:t xml:space="preserve">根据项目需求提供说明材料）或承诺函</w:t>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708"/>
      </w:pPr>
      <w:r/>
      <w:r/>
    </w:p>
    <w:p>
      <w:pPr>
        <w:ind w:firstLine="3780"/>
        <w:spacing w:line="276" w:lineRule="auto"/>
        <w:rPr>
          <w:rFonts w:ascii="Microsoft New Tai Lue" w:hAnsi="Microsoft New Tai Lue" w:cs="Microsoft New Tai Lue"/>
          <w:bCs/>
        </w:rPr>
      </w:pPr>
      <w:r>
        <w:rPr>
          <w:rFonts w:hint="eastAsia" w:ascii="Microsoft New Tai Lue" w:hAnsi="Microsoft New Tai Lue" w:cs="Microsoft New Tai Lue"/>
          <w:bCs/>
          <w:lang w:eastAsia="zh-CN"/>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）：______________</w:t>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27"/>
        <w:spacing w:line="240" w:lineRule="atLeast"/>
        <w:rPr>
          <w:rFonts w:ascii="Microsoft New Tai Lue" w:hAnsi="Microsoft New Tai Lue" w:eastAsia="黑体" w:cs="Microsoft New Tai Lue"/>
          <w:b w:val="0"/>
        </w:rPr>
      </w:pPr>
      <w:r/>
      <w:bookmarkStart w:id="718" w:name="_Toc103848591"/>
      <w:r/>
      <w:bookmarkStart w:id="719" w:name="_Toc102117323"/>
      <w:r>
        <w:rPr>
          <w:rFonts w:ascii="Microsoft New Tai Lue" w:hAnsi="Microsoft New Tai Lue" w:cs="Microsoft New Tai Lue"/>
          <w:bCs w:val="0"/>
          <w:sz w:val="24"/>
          <w:szCs w:val="24"/>
        </w:rPr>
        <w:br w:type="page" w:clear="all"/>
      </w:r>
      <w:bookmarkStart w:id="720" w:name="_Toc104560906"/>
      <w:r/>
      <w:bookmarkStart w:id="721" w:name="_Toc107246287"/>
      <w:r/>
      <w:bookmarkStart w:id="722" w:name="_Toc24056"/>
      <w:r/>
      <w:bookmarkStart w:id="723" w:name="_Toc22034"/>
      <w:r/>
      <w:bookmarkStart w:id="724" w:name="_Toc6038"/>
      <w:r/>
      <w:bookmarkStart w:id="725" w:name="_Toc13588"/>
      <w:r/>
      <w:bookmarkStart w:id="726" w:name="_Toc31294"/>
      <w:r>
        <w:rPr>
          <w:rFonts w:ascii="Microsoft New Tai Lue" w:hAnsi="Microsoft New Tai Lue" w:cs="Microsoft New Tai Lue"/>
          <w:bCs w:val="0"/>
          <w:sz w:val="24"/>
          <w:szCs w:val="24"/>
        </w:rPr>
        <w:t xml:space="preserve">（7-4）</w:t>
      </w:r>
      <w:bookmarkStart w:id="727" w:name="_Hlk175562812"/>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依法缴纳税收</w:t>
      </w:r>
      <w:bookmarkEnd w:id="718"/>
      <w:r/>
      <w:bookmarkEnd w:id="719"/>
      <w:r/>
      <w:bookmarkEnd w:id="720"/>
      <w:r/>
      <w:bookmarkEnd w:id="721"/>
      <w:r>
        <w:rPr>
          <w:rFonts w:hint="eastAsia" w:ascii="Microsoft New Tai Lue" w:hAnsi="Microsoft New Tai Lue" w:cs="Microsoft New Tai Lue"/>
          <w:bCs w:val="0"/>
          <w:sz w:val="24"/>
          <w:szCs w:val="24"/>
        </w:rPr>
        <w:t xml:space="preserve">的良好记录</w:t>
      </w:r>
      <w:bookmarkEnd w:id="722"/>
      <w:r/>
      <w:bookmarkEnd w:id="723"/>
      <w:r/>
      <w:bookmarkEnd w:id="724"/>
      <w:r/>
      <w:bookmarkEnd w:id="725"/>
      <w:r/>
      <w:bookmarkEnd w:id="726"/>
      <w:r/>
      <w:bookmarkEnd w:id="727"/>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提供本次采购活动前6个月内，至少1个月缴纳税收的凭证，依法享受免缴、缓缴的，提供证明材料</w:t>
      </w:r>
      <w:r>
        <w:rPr>
          <w:rFonts w:ascii="Microsoft New Tai Lue" w:hAnsi="Microsoft New Tai Lue" w:cs="Microsoft New Tai Lue"/>
          <w:b/>
          <w:bCs/>
        </w:rPr>
        <w:t xml:space="preserve">。</w:t>
      </w:r>
      <w:r/>
    </w:p>
    <w:p>
      <w:pPr>
        <w:pStyle w:val="727"/>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728" w:name="_Toc104560907"/>
      <w:r/>
      <w:bookmarkStart w:id="729" w:name="_Toc103848592"/>
      <w:r/>
      <w:bookmarkStart w:id="730" w:name="_Toc102117324"/>
      <w:r/>
      <w:bookmarkStart w:id="731" w:name="_Toc107246288"/>
      <w:r/>
      <w:bookmarkStart w:id="732" w:name="_Toc18335"/>
      <w:r/>
      <w:bookmarkStart w:id="733" w:name="_Toc28030"/>
      <w:r/>
      <w:bookmarkStart w:id="734" w:name="_Toc12797"/>
      <w:r/>
      <w:bookmarkStart w:id="735" w:name="_Toc29699"/>
      <w:r/>
      <w:bookmarkStart w:id="736" w:name="_Toc9329"/>
      <w:r>
        <w:rPr>
          <w:rFonts w:ascii="Microsoft New Tai Lue" w:hAnsi="Microsoft New Tai Lue" w:cs="Microsoft New Tai Lue"/>
          <w:bCs w:val="0"/>
          <w:sz w:val="24"/>
          <w:szCs w:val="24"/>
        </w:rPr>
        <w:t xml:space="preserve">（7-5）</w:t>
      </w:r>
      <w:r>
        <w:rPr>
          <w:rFonts w:hint="eastAsia" w:ascii="Microsoft New Tai Lue" w:hAnsi="Microsoft New Tai Lue" w:cs="Microsoft New Tai Lue"/>
          <w:bCs w:val="0"/>
          <w:sz w:val="24"/>
          <w:szCs w:val="24"/>
        </w:rPr>
        <w:t xml:space="preserve">有</w:t>
      </w:r>
      <w:r>
        <w:rPr>
          <w:rFonts w:ascii="Microsoft New Tai Lue" w:hAnsi="Microsoft New Tai Lue" w:cs="Microsoft New Tai Lue"/>
          <w:bCs w:val="0"/>
          <w:sz w:val="24"/>
          <w:szCs w:val="24"/>
        </w:rPr>
        <w:t xml:space="preserve">依法缴纳社会保障资金</w:t>
      </w:r>
      <w:bookmarkEnd w:id="728"/>
      <w:r/>
      <w:bookmarkEnd w:id="729"/>
      <w:r/>
      <w:bookmarkEnd w:id="730"/>
      <w:r/>
      <w:bookmarkEnd w:id="731"/>
      <w:r>
        <w:rPr>
          <w:rFonts w:hint="eastAsia" w:ascii="Microsoft New Tai Lue" w:hAnsi="Microsoft New Tai Lue" w:cs="Microsoft New Tai Lue"/>
          <w:bCs w:val="0"/>
          <w:sz w:val="24"/>
          <w:szCs w:val="24"/>
        </w:rPr>
        <w:t xml:space="preserve">的良好记录</w:t>
      </w:r>
      <w:bookmarkEnd w:id="732"/>
      <w:r/>
      <w:bookmarkEnd w:id="733"/>
      <w:r/>
      <w:bookmarkEnd w:id="734"/>
      <w:r/>
      <w:bookmarkEnd w:id="735"/>
      <w:r/>
      <w:bookmarkEnd w:id="736"/>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：提供本次采购活动前6个月内，至少1个月缴纳社会保险的凭证，依法享受免缴、缓缴的，提供证明材料</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727"/>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737" w:name="_Toc104560909"/>
      <w:r/>
      <w:bookmarkStart w:id="738" w:name="_Toc107246289"/>
      <w:r/>
      <w:bookmarkStart w:id="739" w:name="_Toc102117325"/>
      <w:r/>
      <w:bookmarkStart w:id="740" w:name="_Toc103848594"/>
      <w:r/>
      <w:bookmarkStart w:id="741" w:name="_Toc27984"/>
      <w:r/>
      <w:bookmarkStart w:id="742" w:name="_Toc14272"/>
      <w:r/>
      <w:bookmarkStart w:id="743" w:name="_Toc31330"/>
      <w:r/>
      <w:bookmarkStart w:id="744" w:name="_Toc6384"/>
      <w:r/>
      <w:bookmarkStart w:id="745" w:name="_Toc29211"/>
      <w:r>
        <w:rPr>
          <w:rFonts w:ascii="Microsoft New Tai Lue" w:hAnsi="Microsoft New Tai Lue" w:cs="Microsoft New Tai Lue"/>
          <w:bCs w:val="0"/>
          <w:sz w:val="24"/>
          <w:szCs w:val="24"/>
        </w:rPr>
        <w:t xml:space="preserve">（7-6）</w:t>
      </w:r>
      <w:bookmarkEnd w:id="737"/>
      <w:r/>
      <w:bookmarkEnd w:id="738"/>
      <w:r/>
      <w:bookmarkEnd w:id="739"/>
      <w:r/>
      <w:bookmarkEnd w:id="740"/>
      <w:r>
        <w:rPr>
          <w:rFonts w:hint="eastAsia" w:ascii="Microsoft New Tai Lue" w:hAnsi="Microsoft New Tai Lue" w:cs="Microsoft New Tai Lue"/>
          <w:bCs w:val="0"/>
          <w:sz w:val="24"/>
          <w:szCs w:val="24"/>
        </w:rPr>
        <w:t xml:space="preserve">参加政府采购活动前三年内，在经营活动中没有重大违法记录，提供声明函原件</w:t>
      </w:r>
      <w:bookmarkEnd w:id="741"/>
      <w:r/>
      <w:bookmarkEnd w:id="742"/>
      <w:r/>
      <w:bookmarkEnd w:id="743"/>
      <w:r/>
      <w:bookmarkEnd w:id="744"/>
      <w:r/>
      <w:bookmarkEnd w:id="745"/>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方正楷体_GB2312" w:cs="Microsoft New Tai Lue"/>
          <w:sz w:val="28"/>
          <w:szCs w:val="28"/>
        </w:rPr>
      </w:pPr>
      <w:r>
        <w:rPr>
          <w:rFonts w:ascii="Microsoft New Tai Lue" w:hAnsi="Microsoft New Tai Lue" w:eastAsia="方正楷体_GB2312" w:cs="Microsoft New Tai Lue"/>
          <w:sz w:val="28"/>
          <w:szCs w:val="28"/>
        </w:rPr>
      </w:r>
      <w:r/>
    </w:p>
    <w:p>
      <w:pPr>
        <w:ind w:firstLine="420"/>
        <w:spacing w:line="360" w:lineRule="auto"/>
        <w:rPr>
          <w:rFonts w:ascii="Microsoft New Tai Lue" w:hAnsi="Microsoft New Tai Lue" w:cs="Microsoft New Tai Lue"/>
          <w:bCs/>
        </w:rPr>
      </w:pP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3990"/>
        <w:spacing w:line="360" w:lineRule="auto"/>
        <w:rPr>
          <w:rFonts w:ascii="Microsoft New Tai Lue" w:hAnsi="Microsoft New Tai Lue" w:cs="Microsoft New Tai Lue"/>
          <w:szCs w:val="21"/>
          <w:u w:val="single"/>
        </w:rPr>
      </w:pPr>
      <w:r>
        <w:rPr>
          <w:rFonts w:hint="eastAsia" w:ascii="Microsoft New Tai Lue" w:hAnsi="Microsoft New Tai Lue" w:cs="Microsoft New Tai Lue"/>
          <w:bCs/>
          <w:lang w:eastAsia="zh-CN"/>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727"/>
        <w:spacing w:line="240" w:lineRule="atLeast"/>
        <w:rPr>
          <w:rFonts w:ascii="Times New Roman" w:hAnsi="Times New Roman"/>
          <w:b w:val="0"/>
          <w:sz w:val="24"/>
          <w:szCs w:val="24"/>
        </w:rPr>
      </w:pPr>
      <w:r>
        <w:rPr>
          <w:rFonts w:eastAsia="黑体"/>
          <w:b w:val="0"/>
        </w:rPr>
        <w:br w:type="page" w:clear="all"/>
      </w:r>
      <w:bookmarkStart w:id="746" w:name="_Toc13726"/>
      <w:r/>
      <w:bookmarkStart w:id="747" w:name="_Toc23601"/>
      <w:r/>
      <w:bookmarkStart w:id="748" w:name="_Toc107246290"/>
      <w:r/>
      <w:bookmarkStart w:id="749" w:name="_Toc7141"/>
      <w:r/>
      <w:bookmarkStart w:id="750" w:name="_Toc104560910"/>
      <w:r/>
      <w:bookmarkStart w:id="751" w:name="_Toc28135"/>
      <w:r/>
      <w:bookmarkStart w:id="752" w:name="_Toc14851"/>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w:t>
      </w:r>
      <w:r>
        <w:rPr>
          <w:rFonts w:hint="eastAsia" w:ascii="Microsoft New Tai Lue" w:hAnsi="Microsoft New Tai Lue" w:cs="Microsoft New Tai Lue"/>
          <w:bCs w:val="0"/>
          <w:sz w:val="24"/>
          <w:szCs w:val="24"/>
          <w:lang w:eastAsia="zh-CN"/>
        </w:rPr>
        <w:t xml:space="preserve">供应商</w:t>
      </w:r>
      <w:r>
        <w:rPr>
          <w:rFonts w:hint="eastAsia" w:ascii="Microsoft New Tai Lue" w:hAnsi="Microsoft New Tai Lue" w:cs="Microsoft New Tai Lue"/>
          <w:bCs w:val="0"/>
          <w:sz w:val="24"/>
          <w:szCs w:val="24"/>
        </w:rPr>
        <w:t xml:space="preserve">自行查询适用）</w:t>
      </w:r>
      <w:bookmarkEnd w:id="746"/>
      <w:r/>
      <w:bookmarkEnd w:id="747"/>
      <w:r/>
      <w:bookmarkEnd w:id="748"/>
      <w:r/>
      <w:bookmarkEnd w:id="749"/>
      <w:r/>
      <w:bookmarkEnd w:id="750"/>
      <w:r/>
      <w:bookmarkEnd w:id="751"/>
      <w:r/>
      <w:bookmarkEnd w:id="752"/>
      <w:r/>
      <w:r/>
    </w:p>
    <w:p>
      <w:pPr>
        <w:pStyle w:val="778"/>
        <w:ind w:firstLine="420"/>
        <w:spacing w:after="0" w:line="480" w:lineRule="auto"/>
        <w:rPr>
          <w:rFonts w:hAnsi="宋体"/>
          <w:sz w:val="21"/>
          <w:szCs w:val="21"/>
        </w:rPr>
      </w:pPr>
      <w:r>
        <w:rPr>
          <w:rFonts w:hint="eastAsia" w:hAnsi="宋体"/>
          <w:sz w:val="21"/>
          <w:szCs w:val="21"/>
        </w:rPr>
        <w:t xml:space="preserve">本单位郑重承诺，我单位无以下不良信用记录情形：</w:t>
      </w:r>
      <w:r/>
    </w:p>
    <w:p>
      <w:pPr>
        <w:pStyle w:val="778"/>
        <w:ind w:firstLine="420"/>
        <w:spacing w:after="0"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778"/>
        <w:ind w:firstLine="420"/>
        <w:spacing w:after="0"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778"/>
        <w:ind w:firstLine="420"/>
        <w:spacing w:after="0"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778"/>
        <w:ind w:firstLine="420"/>
        <w:spacing w:after="0" w:line="480" w:lineRule="auto"/>
        <w:rPr>
          <w:rFonts w:hAnsi="宋体"/>
          <w:sz w:val="21"/>
          <w:szCs w:val="21"/>
        </w:rPr>
      </w:pPr>
      <w:r>
        <w:rPr>
          <w:rFonts w:hint="eastAsia" w:hAnsi="宋体"/>
          <w:sz w:val="21"/>
          <w:szCs w:val="21"/>
        </w:rPr>
        <w:t xml:space="preserve">我单位已就上述不良信用行为按照招标文件中</w:t>
      </w:r>
      <w:r>
        <w:rPr>
          <w:rFonts w:hint="eastAsia" w:hAnsi="宋体"/>
          <w:sz w:val="21"/>
          <w:szCs w:val="21"/>
          <w:lang w:eastAsia="zh-CN"/>
        </w:rPr>
        <w:t xml:space="preserve">供应商</w:t>
      </w:r>
      <w:r>
        <w:rPr>
          <w:rFonts w:hint="eastAsia" w:hAnsi="宋体"/>
          <w:sz w:val="21"/>
          <w:szCs w:val="21"/>
        </w:rPr>
        <w:t xml:space="preserve">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778"/>
        <w:ind w:firstLine="400"/>
        <w:rPr>
          <w:rFonts w:ascii="Times New Roman" w:hAnsi="Times New Roman" w:eastAsia="等线"/>
        </w:rPr>
      </w:pPr>
      <w:r>
        <w:rPr>
          <w:rFonts w:ascii="Times New Roman" w:hAnsi="Times New Roman" w:eastAsia="等线"/>
        </w:rPr>
      </w:r>
      <w:r/>
    </w:p>
    <w:p>
      <w:pPr>
        <w:pStyle w:val="778"/>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753" w:name="_Toc102117326"/>
      <w:r/>
      <w:bookmarkStart w:id="754" w:name="_Toc103848596"/>
      <w:r>
        <w:rPr>
          <w:rFonts w:hint="eastAsia" w:ascii="Microsoft New Tai Lue" w:hAnsi="Microsoft New Tai Lue" w:cs="Microsoft New Tai Lue"/>
          <w:bCs/>
          <w:lang w:eastAsia="zh-CN"/>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rPr>
        <w:t xml:space="preserve">加盖CA电子公章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27"/>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755" w:name="_Toc107246291"/>
      <w:r/>
      <w:bookmarkStart w:id="756" w:name="_Toc13322"/>
      <w:r/>
      <w:bookmarkStart w:id="757" w:name="_Toc29229"/>
      <w:r/>
      <w:bookmarkStart w:id="758" w:name="_Toc4958"/>
      <w:r/>
      <w:bookmarkStart w:id="759" w:name="_Toc26147"/>
      <w:r/>
      <w:bookmarkStart w:id="760" w:name="_Toc28192"/>
      <w:r/>
      <w:bookmarkStart w:id="761" w:name="_Toc104560911"/>
      <w:r>
        <w:rPr>
          <w:rFonts w:ascii="Microsoft New Tai Lue" w:hAnsi="Microsoft New Tai Lue" w:cs="Microsoft New Tai Lue"/>
          <w:bCs w:val="0"/>
          <w:sz w:val="24"/>
          <w:szCs w:val="24"/>
        </w:rPr>
        <w:t xml:space="preserve">（7-8）</w:t>
      </w:r>
      <w:bookmarkEnd w:id="753"/>
      <w:r>
        <w:rPr>
          <w:rFonts w:ascii="Microsoft New Tai Lue" w:hAnsi="Microsoft New Tai Lue" w:cs="Microsoft New Tai Lue"/>
          <w:bCs w:val="0"/>
          <w:sz w:val="24"/>
          <w:szCs w:val="24"/>
        </w:rPr>
        <w:t xml:space="preserve">招标文件要求的其它实质性资格资信证明文件</w:t>
      </w:r>
      <w:bookmarkEnd w:id="755"/>
      <w:r/>
      <w:bookmarkEnd w:id="756"/>
      <w:r/>
      <w:bookmarkEnd w:id="757"/>
      <w:r/>
      <w:bookmarkEnd w:id="758"/>
      <w:r/>
      <w:bookmarkEnd w:id="759"/>
      <w:r/>
      <w:bookmarkEnd w:id="760"/>
      <w:r/>
      <w:bookmarkEnd w:id="761"/>
      <w:r/>
      <w:bookmarkEnd w:id="754"/>
      <w:r/>
    </w:p>
    <w:p>
      <w:pPr>
        <w:jc w:val="left"/>
        <w:widowControl/>
        <w:rPr>
          <w:rFonts w:ascii="Microsoft New Tai Lue" w:hAnsi="Microsoft New Tai Lue" w:cs="Microsoft New Tai Lue"/>
          <w:b/>
          <w:bCs/>
          <w:sz w:val="24"/>
        </w:rPr>
      </w:pPr>
      <w:r/>
      <w:bookmarkStart w:id="762" w:name="_Toc103848598"/>
      <w:r/>
      <w:bookmarkStart w:id="763" w:name="_Toc107246296"/>
      <w:r/>
      <w:bookmarkStart w:id="764" w:name="_Toc102117330"/>
      <w:r/>
      <w:bookmarkStart w:id="765" w:name="_Toc104560915"/>
      <w:r>
        <w:rPr>
          <w:rFonts w:ascii="Microsoft New Tai Lue" w:hAnsi="Microsoft New Tai Lue" w:cs="Microsoft New Tai Lue"/>
          <w:sz w:val="24"/>
        </w:rPr>
        <w:br w:type="page" w:clear="all"/>
      </w:r>
      <w:r/>
    </w:p>
    <w:p>
      <w:pPr>
        <w:pStyle w:val="727"/>
        <w:spacing w:before="0" w:after="0" w:line="360" w:lineRule="auto"/>
        <w:rPr>
          <w:rFonts w:ascii="Microsoft New Tai Lue" w:hAnsi="Microsoft New Tai Lue" w:cs="Microsoft New Tai Lue"/>
          <w:b w:val="0"/>
          <w:sz w:val="24"/>
          <w:szCs w:val="24"/>
        </w:rPr>
      </w:pPr>
      <w:r/>
      <w:bookmarkStart w:id="766" w:name="_Toc1559"/>
      <w:r/>
      <w:bookmarkStart w:id="767" w:name="_Toc14167"/>
      <w:r/>
      <w:bookmarkStart w:id="768" w:name="_Toc4186"/>
      <w:r/>
      <w:bookmarkStart w:id="769" w:name="_Toc127"/>
      <w:r/>
      <w:bookmarkStart w:id="770" w:name="_Toc29114"/>
      <w:r>
        <w:rPr>
          <w:rFonts w:ascii="Microsoft New Tai Lue" w:hAnsi="Microsoft New Tai Lue" w:cs="Microsoft New Tai Lue"/>
          <w:sz w:val="24"/>
          <w:szCs w:val="24"/>
        </w:rPr>
        <w:t xml:space="preserve">（8）公章授权书（如需）</w:t>
      </w:r>
      <w:bookmarkEnd w:id="762"/>
      <w:r/>
      <w:bookmarkEnd w:id="763"/>
      <w:r/>
      <w:bookmarkEnd w:id="764"/>
      <w:r/>
      <w:bookmarkEnd w:id="765"/>
      <w:r/>
      <w:bookmarkEnd w:id="766"/>
      <w:r/>
      <w:bookmarkEnd w:id="767"/>
      <w:r/>
      <w:bookmarkEnd w:id="768"/>
      <w:r/>
      <w:bookmarkEnd w:id="769"/>
      <w:r/>
      <w:bookmarkEnd w:id="770"/>
      <w:r/>
      <w:r/>
    </w:p>
    <w:p>
      <w:pPr>
        <w:pStyle w:val="778"/>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77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lang w:eastAsia="zh-CN"/>
        </w:rPr>
        <w:t xml:space="preserve">供应商</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______，中华人民共和国合法企业，法定地址：____________________。在参与______</w:t>
      </w:r>
      <w:r>
        <w:rPr>
          <w:rFonts w:ascii="Microsoft New Tai Lue" w:hAnsi="Microsoft New Tai Lue" w:cs="Microsoft New Tai Lue"/>
          <w:sz w:val="21"/>
          <w:szCs w:val="21"/>
          <w:u w:val="single"/>
        </w:rPr>
        <w:t xml:space="preserve">(项目名称)(项目编号) </w:t>
      </w:r>
      <w:r>
        <w:rPr>
          <w:rFonts w:ascii="Microsoft New Tai Lue" w:hAnsi="Microsoft New Tai Lue" w:cs="Microsoft New Tai Lue"/>
          <w:sz w:val="21"/>
          <w:szCs w:val="21"/>
        </w:rPr>
        <w:t xml:space="preserve">____活动中，我单位授权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778"/>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778"/>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778"/>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78"/>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778"/>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6"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778"/>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78"/>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778"/>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778"/>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778"/>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778"/>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778"/>
        <w:ind w:right="420" w:firstLine="3150"/>
        <w:jc w:val="left"/>
        <w:spacing w:after="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778"/>
        <w:ind w:right="420" w:firstLine="3150"/>
        <w:jc w:val="left"/>
        <w:spacing w:after="0"/>
        <w:rPr>
          <w:rFonts w:ascii="Microsoft New Tai Lue" w:hAnsi="Microsoft New Tai Lue" w:cs="Microsoft New Tai Lue"/>
          <w:sz w:val="21"/>
          <w:szCs w:val="21"/>
          <w:u w:val="single"/>
        </w:rPr>
      </w:pPr>
      <w:r>
        <w:rPr>
          <w:rFonts w:hint="eastAsia" w:ascii="Microsoft New Tai Lue" w:hAnsi="Microsoft New Tai Lue" w:cs="Microsoft New Tai Lue"/>
          <w:sz w:val="21"/>
          <w:szCs w:val="21"/>
          <w:lang w:eastAsia="zh-CN"/>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u w:val="single"/>
        </w:rPr>
        <w:t xml:space="preserve">                         </w:t>
      </w:r>
      <w:r/>
    </w:p>
    <w:p>
      <w:pPr>
        <w:pStyle w:val="778"/>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78"/>
        <w:ind w:right="420" w:firstLine="315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jc w:val="left"/>
        <w:spacing w:after="0" w:line="360"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420"/>
        <w:spacing w:after="0" w:line="360" w:lineRule="auto"/>
        <w:rPr>
          <w:rFonts w:ascii="宋体" w:hAnsi="宋体"/>
        </w:rPr>
      </w:pPr>
      <w:r>
        <w:br w:type="page" w:clear="all"/>
      </w:r>
      <w:r/>
    </w:p>
    <w:p>
      <w:pPr>
        <w:pStyle w:val="727"/>
        <w:rPr>
          <w:rFonts w:hint="eastAsia" w:ascii="Microsoft New Tai Lue" w:hAnsi="Microsoft New Tai Lue" w:eastAsia="宋体" w:cs="Microsoft New Tai Lue"/>
          <w:sz w:val="24"/>
          <w:szCs w:val="24"/>
          <w:lang w:val="en-US" w:eastAsia="zh-CN"/>
        </w:rPr>
      </w:pPr>
      <w:r/>
      <w:bookmarkStart w:id="771" w:name="_Toc550"/>
      <w:r/>
      <w:bookmarkStart w:id="772" w:name="_Toc12319"/>
      <w:r>
        <w:rPr>
          <w:rFonts w:hint="eastAsia" w:ascii="Microsoft New Tai Lue" w:hAnsi="Microsoft New Tai Lue" w:cs="Microsoft New Tai Lue"/>
          <w:sz w:val="24"/>
          <w:szCs w:val="24"/>
        </w:rPr>
        <w:t xml:space="preserve">（9）</w:t>
      </w:r>
      <w:bookmarkEnd w:id="771"/>
      <w:r>
        <w:rPr>
          <w:rFonts w:hint="eastAsia" w:ascii="Microsoft New Tai Lue" w:hAnsi="Microsoft New Tai Lue" w:cs="Microsoft New Tai Lue"/>
          <w:sz w:val="24"/>
          <w:szCs w:val="24"/>
          <w:lang w:val="en-US" w:eastAsia="zh-CN"/>
        </w:rPr>
        <w:t xml:space="preserve">业绩</w:t>
      </w:r>
      <w:bookmarkEnd w:id="772"/>
      <w:r/>
      <w:r/>
    </w:p>
    <w:tbl>
      <w:tblPr>
        <w:tblStyle w:val="702"/>
        <w:tblW w:w="8805" w:type="dxa"/>
        <w:jc w:val="center"/>
        <w:tblLayout w:type="fixed"/>
        <w:tblCellMar>
          <w:left w:w="108" w:type="dxa"/>
          <w:top w:w="0" w:type="dxa"/>
          <w:right w:w="108" w:type="dxa"/>
          <w:bottom w:w="0" w:type="dxa"/>
        </w:tblCellMar>
        <w:tblLook w:val="04A0" w:firstRow="1" w:lastRow="0" w:firstColumn="1" w:lastColumn="0" w:noHBand="0" w:noVBand="1"/>
      </w:tblPr>
      <w:tblGrid>
        <w:gridCol w:w="791"/>
        <w:gridCol w:w="1256"/>
        <w:gridCol w:w="1308"/>
        <w:gridCol w:w="1282"/>
        <w:gridCol w:w="1446"/>
        <w:gridCol w:w="1118"/>
        <w:gridCol w:w="1604"/>
      </w:tblGrid>
      <w:tr>
        <w:trPr>
          <w:jc w:val="center"/>
          <w:trHeight w:val="400"/>
        </w:trPr>
        <w:tc>
          <w:tcPr>
            <w:tcBorders>
              <w:top w:val="single" w:color="000000" w:sz="4" w:space="0"/>
              <w:left w:val="single" w:color="000000" w:sz="4" w:space="0"/>
              <w:right w:val="single" w:color="000000" w:sz="4" w:space="0"/>
            </w:tcBorders>
            <w:tcW w:w="791" w:type="dxa"/>
            <w:vAlign w:val="center"/>
            <w:vMerge w:val="restart"/>
            <w:textDirection w:val="lrTb"/>
            <w:noWrap w:val="false"/>
          </w:tcPr>
          <w:p>
            <w:pPr>
              <w:jc w:val="center"/>
              <w:spacing w:line="400" w:lineRule="atLeast"/>
              <w:widowControl/>
              <w:rPr>
                <w:rFonts w:ascii="Arial" w:hAnsi="Arial" w:cs="Arial"/>
                <w:color w:val="auto"/>
              </w:rPr>
            </w:pPr>
            <w:r/>
            <w:bookmarkStart w:id="773" w:name="_Toc17849"/>
            <w:r>
              <w:rPr>
                <w:rFonts w:ascii="Arial" w:hAnsi="Arial" w:cs="Arial"/>
                <w:color w:val="auto"/>
              </w:rPr>
              <w:t xml:space="preserve">序号</w:t>
            </w:r>
            <w:r/>
          </w:p>
        </w:tc>
        <w:tc>
          <w:tcPr>
            <w:tcBorders>
              <w:top w:val="single" w:color="000000" w:sz="4" w:space="0"/>
              <w:left w:val="none" w:color="000000" w:sz="4" w:space="0"/>
              <w:right w:val="single" w:color="000000" w:sz="4" w:space="0"/>
            </w:tcBorders>
            <w:tcW w:w="1256" w:type="dxa"/>
            <w:vAlign w:val="center"/>
            <w:vMerge w:val="restart"/>
            <w:textDirection w:val="lrTb"/>
            <w:noWrap w:val="false"/>
          </w:tcPr>
          <w:p>
            <w:pPr>
              <w:jc w:val="center"/>
              <w:spacing w:line="400" w:lineRule="atLeast"/>
              <w:widowControl/>
              <w:rPr>
                <w:rFonts w:ascii="Arial" w:hAnsi="Arial" w:cs="Arial"/>
                <w:color w:val="auto"/>
              </w:rPr>
            </w:pPr>
            <w:r>
              <w:rPr>
                <w:rFonts w:ascii="Arial" w:hAnsi="Arial" w:cs="Arial"/>
                <w:color w:val="auto"/>
              </w:rPr>
              <w:t xml:space="preserve">项目名称</w:t>
            </w:r>
            <w:r/>
          </w:p>
        </w:tc>
        <w:tc>
          <w:tcPr>
            <w:tcBorders>
              <w:top w:val="single" w:color="000000" w:sz="4" w:space="0"/>
              <w:left w:val="none" w:color="000000" w:sz="4" w:space="0"/>
              <w:right w:val="single" w:color="000000" w:sz="4" w:space="0"/>
            </w:tcBorders>
            <w:tcW w:w="1308" w:type="dxa"/>
            <w:vAlign w:val="center"/>
            <w:vMerge w:val="restart"/>
            <w:textDirection w:val="lrTb"/>
            <w:noWrap w:val="false"/>
          </w:tcPr>
          <w:p>
            <w:pPr>
              <w:jc w:val="center"/>
              <w:spacing w:line="400" w:lineRule="atLeast"/>
              <w:widowControl/>
              <w:rPr>
                <w:rFonts w:ascii="Arial" w:hAnsi="Arial" w:cs="Arial"/>
                <w:color w:val="auto"/>
              </w:rPr>
            </w:pPr>
            <w:r>
              <w:rPr>
                <w:rFonts w:ascii="Arial" w:hAnsi="Arial" w:cs="Arial"/>
                <w:color w:val="auto"/>
              </w:rPr>
              <w:t xml:space="preserve">业主单位</w:t>
            </w:r>
            <w:r/>
          </w:p>
        </w:tc>
        <w:tc>
          <w:tcPr>
            <w:tcBorders>
              <w:top w:val="single" w:color="000000" w:sz="4" w:space="0"/>
              <w:left w:val="none" w:color="000000" w:sz="4" w:space="0"/>
              <w:right w:val="single" w:color="000000" w:sz="4" w:space="0"/>
            </w:tcBorders>
            <w:tcW w:w="1282" w:type="dxa"/>
            <w:vAlign w:val="center"/>
            <w:vMerge w:val="restart"/>
            <w:textDirection w:val="lrTb"/>
            <w:noWrap w:val="false"/>
          </w:tcPr>
          <w:p>
            <w:pPr>
              <w:jc w:val="center"/>
              <w:spacing w:line="400" w:lineRule="atLeast"/>
              <w:widowControl/>
              <w:rPr>
                <w:rFonts w:ascii="Arial" w:hAnsi="Arial" w:cs="Arial"/>
                <w:color w:val="auto"/>
              </w:rPr>
            </w:pPr>
            <w:r>
              <w:rPr>
                <w:rFonts w:ascii="Arial" w:hAnsi="Arial" w:cs="Arial"/>
                <w:color w:val="auto"/>
              </w:rPr>
              <w:t xml:space="preserve">项目规模</w:t>
            </w:r>
            <w:r/>
          </w:p>
        </w:tc>
        <w:tc>
          <w:tcPr>
            <w:tcBorders>
              <w:top w:val="single" w:color="000000" w:sz="4" w:space="0"/>
              <w:left w:val="single" w:color="auto" w:sz="4" w:space="0"/>
              <w:right w:val="single" w:color="000000" w:sz="4" w:space="0"/>
            </w:tcBorders>
            <w:tcW w:w="1446" w:type="dxa"/>
            <w:vAlign w:val="center"/>
            <w:vMerge w:val="restart"/>
            <w:textDirection w:val="lrTb"/>
            <w:noWrap w:val="false"/>
          </w:tcPr>
          <w:p>
            <w:pPr>
              <w:jc w:val="both"/>
              <w:spacing w:line="400" w:lineRule="atLeast"/>
              <w:widowControl/>
              <w:rPr>
                <w:rFonts w:ascii="新宋体" w:hAnsi="新宋体" w:eastAsia="新宋体" w:cs="宋体"/>
                <w:color w:val="auto"/>
                <w:spacing w:val="-3"/>
                <w:szCs w:val="21"/>
                <w:lang w:val="zh-CN" w:bidi="zh-CN"/>
              </w:rPr>
            </w:pPr>
            <w:r>
              <w:rPr>
                <w:color w:val="auto"/>
                <w:spacing w:val="-3"/>
                <w:szCs w:val="21"/>
                <w:lang w:val="zh-CN" w:bidi="zh-CN"/>
              </w:rPr>
              <w:t xml:space="preserve">合同签订时间</w:t>
            </w:r>
            <w:r/>
          </w:p>
        </w:tc>
        <w:tc>
          <w:tcPr>
            <w:tcBorders>
              <w:top w:val="single" w:color="000000" w:sz="4" w:space="0"/>
              <w:left w:val="none" w:color="000000" w:sz="4" w:space="0"/>
              <w:right w:val="single" w:color="000000" w:sz="4" w:space="0"/>
            </w:tcBorders>
            <w:tcW w:w="1118" w:type="dxa"/>
            <w:vAlign w:val="center"/>
            <w:vMerge w:val="restart"/>
            <w:textDirection w:val="lrTb"/>
            <w:noWrap w:val="false"/>
          </w:tcPr>
          <w:p>
            <w:pPr>
              <w:jc w:val="center"/>
              <w:spacing w:line="400" w:lineRule="atLeast"/>
              <w:widowControl/>
              <w:rPr>
                <w:rFonts w:ascii="Arial" w:hAnsi="Arial" w:cs="Arial"/>
                <w:color w:val="auto"/>
              </w:rPr>
            </w:pPr>
            <w:r>
              <w:rPr>
                <w:rFonts w:ascii="Arial" w:hAnsi="Arial" w:cs="Arial"/>
                <w:color w:val="auto"/>
              </w:rPr>
              <w:t xml:space="preserve">联系人及电话</w:t>
            </w:r>
            <w:r/>
          </w:p>
        </w:tc>
        <w:tc>
          <w:tcPr>
            <w:tcBorders>
              <w:top w:val="single" w:color="000000" w:sz="4" w:space="0"/>
              <w:left w:val="none" w:color="000000" w:sz="4" w:space="0"/>
              <w:right w:val="single" w:color="000000" w:sz="4" w:space="0"/>
            </w:tcBorders>
            <w:tcW w:w="1604" w:type="dxa"/>
            <w:vAlign w:val="center"/>
            <w:vMerge w:val="restart"/>
            <w:textDirection w:val="lrTb"/>
            <w:noWrap w:val="false"/>
          </w:tcPr>
          <w:p>
            <w:pPr>
              <w:jc w:val="center"/>
              <w:spacing w:line="400" w:lineRule="atLeast"/>
              <w:widowControl/>
              <w:rPr>
                <w:rFonts w:ascii="Arial" w:hAnsi="Arial" w:cs="Arial"/>
                <w:color w:val="auto"/>
              </w:rPr>
            </w:pPr>
            <w:r>
              <w:rPr>
                <w:rFonts w:hint="eastAsia" w:ascii="Arial" w:hAnsi="Arial" w:cs="Arial"/>
                <w:color w:val="auto"/>
              </w:rPr>
              <w:t xml:space="preserve">在投标文件中的页码位置</w:t>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144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144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144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144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144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r>
      <w:tr>
        <w:trPr>
          <w:jc w:val="center"/>
          <w:trHeight w:val="426"/>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144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5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282"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single" w:color="auto" w:sz="4" w:space="0"/>
              <w:bottom w:val="single" w:color="000000" w:sz="4" w:space="0"/>
              <w:right w:val="single" w:color="000000" w:sz="4" w:space="0"/>
            </w:tcBorders>
            <w:tcW w:w="1446"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c>
          <w:tcPr>
            <w:tcBorders>
              <w:top w:val="single" w:color="000000" w:sz="4" w:space="0"/>
              <w:left w:val="none" w:color="000000" w:sz="4" w:space="0"/>
              <w:bottom w:val="single" w:color="000000" w:sz="4" w:space="0"/>
              <w:right w:val="single" w:color="000000" w:sz="4" w:space="0"/>
            </w:tcBorders>
            <w:tcW w:w="1604" w:type="dxa"/>
            <w:vAlign w:val="center"/>
            <w:textDirection w:val="lrTb"/>
            <w:noWrap w:val="false"/>
          </w:tcPr>
          <w:p>
            <w:pPr>
              <w:jc w:val="center"/>
              <w:spacing w:line="400" w:lineRule="atLeast"/>
              <w:widowControl/>
              <w:rPr>
                <w:rFonts w:ascii="Arial" w:hAnsi="Arial" w:cs="Arial"/>
                <w:color w:val="auto"/>
              </w:rPr>
            </w:pPr>
            <w:r>
              <w:rPr>
                <w:rFonts w:ascii="Arial" w:hAnsi="Arial" w:cs="Arial"/>
                <w:color w:val="auto"/>
              </w:rPr>
            </w:r>
            <w:r/>
          </w:p>
        </w:tc>
      </w:tr>
    </w:tbl>
    <w:p>
      <w:pPr>
        <w:ind w:firstLine="422"/>
        <w:rPr>
          <w:rFonts w:hint="eastAsia"/>
          <w:b/>
          <w:bCs/>
          <w:color w:val="auto"/>
        </w:rPr>
      </w:pPr>
      <w:r>
        <w:rPr>
          <w:rFonts w:hint="eastAsia"/>
          <w:b/>
          <w:bCs/>
          <w:color w:val="auto"/>
        </w:rPr>
      </w:r>
      <w:r/>
    </w:p>
    <w:p>
      <w:pPr>
        <w:ind w:firstLine="422"/>
        <w:rPr>
          <w:rFonts w:ascii="宋体" w:hAnsi="宋体" w:cs="宋体"/>
          <w:b/>
          <w:bCs/>
          <w:color w:val="auto"/>
          <w:szCs w:val="21"/>
        </w:rPr>
      </w:pPr>
      <w:r>
        <w:rPr>
          <w:rFonts w:hint="eastAsia"/>
          <w:b/>
          <w:bCs/>
          <w:color w:val="auto"/>
        </w:rPr>
        <w:t xml:space="preserve">注：</w:t>
      </w:r>
      <w:r>
        <w:rPr>
          <w:rFonts w:hint="eastAsia" w:ascii="宋体" w:hAnsi="宋体" w:cs="宋体"/>
          <w:b/>
          <w:bCs/>
          <w:color w:val="auto"/>
          <w:szCs w:val="21"/>
        </w:rPr>
        <w:t xml:space="preserve">提供合同复印件并加盖供应商公章。</w:t>
      </w:r>
      <w:r/>
    </w:p>
    <w:p>
      <w:pPr>
        <w:pStyle w:val="711"/>
        <w:ind w:left="1260" w:firstLine="482"/>
        <w:rPr>
          <w:color w:val="auto"/>
        </w:rPr>
      </w:pPr>
      <w:r>
        <w:rPr>
          <w:color w:val="auto"/>
        </w:rPr>
      </w:r>
      <w:r/>
    </w:p>
    <w:p>
      <w:pPr>
        <w:rPr>
          <w:color w:val="auto"/>
        </w:rPr>
      </w:pPr>
      <w:r>
        <w:rPr>
          <w:color w:val="auto"/>
        </w:rPr>
      </w:r>
      <w:r/>
    </w:p>
    <w:p>
      <w:pPr>
        <w:pStyle w:val="711"/>
        <w:ind w:left="0" w:firstLine="0"/>
        <w:rPr>
          <w:color w:val="auto"/>
        </w:rPr>
      </w:pPr>
      <w:r>
        <w:rPr>
          <w:color w:val="auto"/>
        </w:rPr>
      </w:r>
      <w:r/>
    </w:p>
    <w:p>
      <w:pPr>
        <w:rPr>
          <w:color w:val="auto"/>
        </w:rPr>
      </w:pPr>
      <w:r>
        <w:rPr>
          <w:color w:val="auto"/>
        </w:rPr>
      </w:r>
      <w:r/>
    </w:p>
    <w:p>
      <w:pPr>
        <w:pStyle w:val="778"/>
        <w:ind w:firstLine="3780"/>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lang w:eastAsia="zh-CN"/>
        </w:rPr>
        <w:t xml:space="preserve">供应商</w:t>
      </w:r>
      <w:r>
        <w:rPr>
          <w:rFonts w:ascii="Microsoft New Tai Lue" w:hAnsi="Microsoft New Tai Lue" w:cs="Microsoft New Tai Lue"/>
          <w:color w:val="auto"/>
          <w:sz w:val="21"/>
          <w:szCs w:val="21"/>
        </w:rPr>
        <w:t xml:space="preserve">名称</w:t>
      </w:r>
      <w:r>
        <w:rPr>
          <w:rFonts w:ascii="Microsoft New Tai Lue" w:hAnsi="Microsoft New Tai Lue" w:cs="Microsoft New Tai Lue"/>
          <w:sz w:val="21"/>
          <w:szCs w:val="21"/>
        </w:rPr>
        <w:t xml:space="preserve">（</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w:t>
      </w:r>
      <w:r>
        <w:rPr>
          <w:rFonts w:ascii="Microsoft New Tai Lue" w:hAnsi="Microsoft New Tai Lue" w:cs="Microsoft New Tai Lue"/>
          <w:color w:val="auto"/>
          <w:sz w:val="21"/>
          <w:szCs w:val="21"/>
        </w:rPr>
        <w:t xml:space="preserve">：____________</w:t>
      </w:r>
      <w:r/>
    </w:p>
    <w:p>
      <w:pPr>
        <w:pStyle w:val="778"/>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778"/>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rPr>
          <w:rFonts w:ascii="Microsoft New Tai Lue" w:hAnsi="Microsoft New Tai Lue" w:cs="Microsoft New Tai Lue"/>
          <w:sz w:val="24"/>
        </w:rPr>
      </w:pPr>
      <w:r>
        <w:rPr>
          <w:rFonts w:ascii="Microsoft New Tai Lue" w:hAnsi="Microsoft New Tai Lue" w:cs="Microsoft New Tai Lue"/>
          <w:b w:val="0"/>
          <w:color w:val="auto"/>
          <w:sz w:val="21"/>
          <w:szCs w:val="21"/>
        </w:rPr>
        <w:t xml:space="preserve">           </w:t>
      </w:r>
      <w:r>
        <w:rPr>
          <w:rFonts w:hint="eastAsia" w:ascii="Microsoft New Tai Lue" w:hAnsi="Microsoft New Tai Lue" w:cs="Microsoft New Tai Lue"/>
          <w:b w:val="0"/>
          <w:color w:val="auto"/>
          <w:sz w:val="21"/>
          <w:szCs w:val="21"/>
        </w:rPr>
        <w:t xml:space="preserve">             </w:t>
      </w:r>
      <w:r>
        <w:rPr>
          <w:rFonts w:hint="eastAsia" w:ascii="Microsoft New Tai Lue" w:hAnsi="Microsoft New Tai Lue" w:cs="Microsoft New Tai Lue"/>
          <w:b w:val="0"/>
          <w:color w:val="auto"/>
          <w:sz w:val="21"/>
          <w:szCs w:val="21"/>
          <w:lang w:val="en-US" w:eastAsia="zh-CN"/>
        </w:rPr>
        <w:t xml:space="preserve">            </w:t>
      </w:r>
      <w:r>
        <w:rPr>
          <w:rFonts w:ascii="Microsoft New Tai Lue" w:hAnsi="Microsoft New Tai Lue" w:cs="Microsoft New Tai Lue"/>
          <w:b w:val="0"/>
          <w:color w:val="auto"/>
          <w:sz w:val="21"/>
          <w:szCs w:val="21"/>
        </w:rPr>
        <w:t xml:space="preserve">日期：______年____月____日</w:t>
      </w:r>
      <w:r>
        <w:rPr>
          <w:rFonts w:hint="eastAsia" w:ascii="Microsoft New Tai Lue" w:hAnsi="Microsoft New Tai Lue" w:cs="Microsoft New Tai Lue"/>
          <w:sz w:val="24"/>
        </w:rPr>
        <w:br w:type="page" w:clear="all"/>
      </w:r>
      <w:r/>
    </w:p>
    <w:p>
      <w:pPr>
        <w:pStyle w:val="727"/>
        <w:rPr>
          <w:rFonts w:ascii="Microsoft New Tai Lue" w:hAnsi="Microsoft New Tai Lue" w:cs="Microsoft New Tai Lue"/>
          <w:sz w:val="24"/>
          <w:szCs w:val="24"/>
        </w:rPr>
      </w:pPr>
      <w:r/>
      <w:bookmarkStart w:id="774" w:name="_Toc5147"/>
      <w:r>
        <w:rPr>
          <w:rFonts w:hint="eastAsia" w:ascii="Microsoft New Tai Lue" w:hAnsi="Microsoft New Tai Lue" w:cs="Microsoft New Tai Lue"/>
          <w:sz w:val="24"/>
          <w:szCs w:val="24"/>
        </w:rPr>
        <w:t xml:space="preserve">（10）</w:t>
      </w:r>
      <w:bookmarkEnd w:id="773"/>
      <w:r>
        <w:rPr>
          <w:rFonts w:hint="eastAsia" w:ascii="Microsoft New Tai Lue" w:hAnsi="Microsoft New Tai Lue" w:cs="Microsoft New Tai Lue"/>
          <w:bCs w:val="0"/>
          <w:color w:val="auto"/>
          <w:sz w:val="24"/>
          <w:szCs w:val="24"/>
        </w:rPr>
        <w:t xml:space="preserve">企业综合实力</w:t>
      </w:r>
      <w:bookmarkEnd w:id="774"/>
      <w:r/>
      <w:r/>
    </w:p>
    <w:p>
      <w:pPr>
        <w:spacing w:line="380" w:lineRule="exact"/>
        <w:rPr>
          <w:rFonts w:hint="eastAsia"/>
          <w:b/>
          <w:color w:val="auto"/>
        </w:rPr>
      </w:pPr>
      <w:r>
        <w:rPr>
          <w:rFonts w:hint="eastAsia"/>
          <w:b/>
          <w:color w:val="auto"/>
        </w:rPr>
        <w:t xml:space="preserve">注：须提供有效期内的证书复印件并加盖供应商公章。</w:t>
      </w:r>
      <w:r/>
    </w:p>
    <w:p>
      <w:pPr>
        <w:spacing w:line="380" w:lineRule="exact"/>
        <w:rPr>
          <w:rFonts w:hint="eastAsia"/>
          <w:b/>
          <w:color w:val="auto"/>
        </w:rPr>
      </w:pPr>
      <w:r>
        <w:rPr>
          <w:rFonts w:hint="eastAsia"/>
          <w:b/>
          <w:color w:val="auto"/>
        </w:rPr>
      </w:r>
      <w:r/>
    </w:p>
    <w:p>
      <w:pPr>
        <w:spacing w:line="380" w:lineRule="exact"/>
        <w:rPr>
          <w:rFonts w:hint="eastAsia"/>
          <w:b/>
          <w:color w:val="auto"/>
        </w:rPr>
      </w:pPr>
      <w:r>
        <w:rPr>
          <w:rFonts w:hint="eastAsia"/>
          <w:b/>
          <w:color w:val="auto"/>
        </w:rPr>
      </w:r>
      <w:r/>
    </w:p>
    <w:p>
      <w:pPr>
        <w:spacing w:line="380" w:lineRule="exact"/>
        <w:rPr>
          <w:rFonts w:hint="eastAsia"/>
          <w:b/>
          <w:color w:val="auto"/>
        </w:rPr>
      </w:pPr>
      <w:r>
        <w:rPr>
          <w:rFonts w:hint="eastAsia"/>
          <w:b/>
          <w:color w:val="auto"/>
        </w:rPr>
      </w:r>
      <w:r/>
    </w:p>
    <w:p>
      <w:pPr>
        <w:spacing w:line="380" w:lineRule="exact"/>
        <w:rPr>
          <w:rFonts w:hint="eastAsia"/>
          <w:b/>
          <w:color w:val="auto"/>
        </w:rPr>
      </w:pPr>
      <w:r>
        <w:rPr>
          <w:rFonts w:hint="eastAsia"/>
          <w:b/>
          <w:color w:val="auto"/>
        </w:rPr>
      </w:r>
      <w:r/>
    </w:p>
    <w:p>
      <w:pPr>
        <w:pStyle w:val="778"/>
        <w:ind w:firstLine="3780"/>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lang w:eastAsia="zh-CN"/>
        </w:rPr>
        <w:t xml:space="preserve">供应商</w:t>
      </w:r>
      <w:r>
        <w:rPr>
          <w:rFonts w:ascii="Microsoft New Tai Lue" w:hAnsi="Microsoft New Tai Lue" w:cs="Microsoft New Tai Lue"/>
          <w:color w:val="auto"/>
          <w:sz w:val="21"/>
          <w:szCs w:val="21"/>
        </w:rPr>
        <w:t xml:space="preserve">名称</w:t>
      </w:r>
      <w:r>
        <w:rPr>
          <w:rFonts w:ascii="Microsoft New Tai Lue" w:hAnsi="Microsoft New Tai Lue" w:cs="Microsoft New Tai Lue"/>
          <w:sz w:val="21"/>
          <w:szCs w:val="21"/>
        </w:rPr>
        <w:t xml:space="preserve">（</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w:t>
      </w:r>
      <w:r>
        <w:rPr>
          <w:rFonts w:ascii="Microsoft New Tai Lue" w:hAnsi="Microsoft New Tai Lue" w:cs="Microsoft New Tai Lue"/>
          <w:color w:val="auto"/>
          <w:sz w:val="21"/>
          <w:szCs w:val="21"/>
        </w:rPr>
        <w:t xml:space="preserve">：____________</w:t>
      </w:r>
      <w:r/>
    </w:p>
    <w:p>
      <w:pPr>
        <w:pStyle w:val="778"/>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778"/>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spacing w:line="380" w:lineRule="exact"/>
        <w:rPr>
          <w:rFonts w:hint="eastAsia"/>
          <w:b/>
          <w:color w:val="auto"/>
        </w:rPr>
      </w:pPr>
      <w:r>
        <w:rPr>
          <w:rFonts w:ascii="Microsoft New Tai Lue" w:hAnsi="Microsoft New Tai Lue" w:cs="Microsoft New Tai Lue"/>
          <w:b w:val="0"/>
          <w:color w:val="auto"/>
          <w:sz w:val="21"/>
          <w:szCs w:val="21"/>
        </w:rPr>
        <w:t xml:space="preserve">           </w:t>
      </w:r>
      <w:r>
        <w:rPr>
          <w:rFonts w:hint="eastAsia" w:ascii="Microsoft New Tai Lue" w:hAnsi="Microsoft New Tai Lue" w:cs="Microsoft New Tai Lue"/>
          <w:b w:val="0"/>
          <w:color w:val="auto"/>
          <w:sz w:val="21"/>
          <w:szCs w:val="21"/>
        </w:rPr>
        <w:t xml:space="preserve">             </w:t>
      </w:r>
      <w:r>
        <w:rPr>
          <w:rFonts w:hint="eastAsia" w:ascii="Microsoft New Tai Lue" w:hAnsi="Microsoft New Tai Lue" w:cs="Microsoft New Tai Lue"/>
          <w:b w:val="0"/>
          <w:color w:val="auto"/>
          <w:sz w:val="21"/>
          <w:szCs w:val="21"/>
          <w:lang w:val="en-US" w:eastAsia="zh-CN"/>
        </w:rPr>
        <w:t xml:space="preserve">            </w:t>
      </w:r>
      <w:r>
        <w:rPr>
          <w:rFonts w:ascii="Microsoft New Tai Lue" w:hAnsi="Microsoft New Tai Lue" w:cs="Microsoft New Tai Lue"/>
          <w:b w:val="0"/>
          <w:color w:val="auto"/>
          <w:sz w:val="21"/>
          <w:szCs w:val="21"/>
        </w:rPr>
        <w:t xml:space="preserve">日期：______年____月____日</w:t>
      </w:r>
      <w:r/>
    </w:p>
    <w:p>
      <w:pPr>
        <w:spacing w:line="380" w:lineRule="exact"/>
        <w:rPr>
          <w:rFonts w:hint="eastAsia"/>
          <w:b/>
          <w:color w:val="auto"/>
        </w:rPr>
      </w:pPr>
      <w:r>
        <w:rPr>
          <w:rFonts w:hint="eastAsia"/>
          <w:b/>
          <w:color w:val="auto"/>
        </w:rPr>
      </w:r>
      <w:r/>
    </w:p>
    <w:p>
      <w:pPr>
        <w:rPr>
          <w:rFonts w:ascii="Microsoft New Tai Lue" w:hAnsi="Microsoft New Tai Lue" w:cs="Microsoft New Tai Lue"/>
          <w:sz w:val="28"/>
        </w:rPr>
      </w:pPr>
      <w:r/>
      <w:bookmarkStart w:id="775" w:name="_Toc20391"/>
      <w:r/>
      <w:bookmarkStart w:id="776" w:name="_Toc104560916"/>
      <w:r/>
      <w:bookmarkStart w:id="777" w:name="_Toc103848599"/>
      <w:r/>
      <w:bookmarkStart w:id="778" w:name="_Toc11984"/>
      <w:r/>
      <w:bookmarkStart w:id="779" w:name="_Toc18766"/>
      <w:r/>
      <w:bookmarkStart w:id="780" w:name="_Toc107246299"/>
      <w:r>
        <w:rPr>
          <w:rFonts w:hint="eastAsia" w:ascii="Microsoft New Tai Lue" w:hAnsi="Microsoft New Tai Lue" w:cs="Microsoft New Tai Lue"/>
          <w:sz w:val="28"/>
        </w:rPr>
        <w:br w:type="page" w:clear="all"/>
      </w:r>
      <w:r/>
    </w:p>
    <w:p>
      <w:pPr>
        <w:pStyle w:val="727"/>
        <w:rPr>
          <w:rFonts w:ascii="Microsoft New Tai Lue" w:hAnsi="Microsoft New Tai Lue" w:cs="Microsoft New Tai Lue"/>
          <w:sz w:val="28"/>
          <w:szCs w:val="24"/>
        </w:rPr>
      </w:pPr>
      <w:r/>
      <w:bookmarkStart w:id="781" w:name="_Toc8043"/>
      <w:r/>
      <w:bookmarkStart w:id="782" w:name="_Toc18399"/>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775"/>
      <w:r/>
      <w:bookmarkEnd w:id="776"/>
      <w:r/>
      <w:bookmarkEnd w:id="777"/>
      <w:r/>
      <w:bookmarkEnd w:id="778"/>
      <w:r/>
      <w:bookmarkEnd w:id="779"/>
      <w:r/>
      <w:bookmarkEnd w:id="780"/>
      <w:r/>
      <w:bookmarkEnd w:id="781"/>
      <w:r/>
      <w:bookmarkEnd w:id="782"/>
      <w:r/>
      <w:r/>
    </w:p>
    <w:p>
      <w:pPr>
        <w:pStyle w:val="727"/>
        <w:spacing w:before="0"/>
        <w:rPr>
          <w:rFonts w:ascii="Microsoft New Tai Lue" w:hAnsi="Microsoft New Tai Lue" w:cs="Microsoft New Tai Lue"/>
          <w:bCs w:val="0"/>
          <w:sz w:val="24"/>
          <w:szCs w:val="24"/>
        </w:rPr>
      </w:pPr>
      <w:r/>
      <w:bookmarkStart w:id="783" w:name="_Toc107246301"/>
      <w:r/>
      <w:bookmarkStart w:id="784" w:name="_Toc103848601"/>
      <w:r/>
      <w:bookmarkStart w:id="785" w:name="_Toc27997"/>
      <w:r/>
      <w:bookmarkStart w:id="786" w:name="_Toc28115"/>
      <w:r/>
      <w:bookmarkStart w:id="787" w:name="_Toc24853"/>
      <w:r/>
      <w:bookmarkStart w:id="788" w:name="_Toc31548"/>
      <w:r/>
      <w:bookmarkStart w:id="789" w:name="_Toc104560918"/>
      <w:r/>
      <w:bookmarkStart w:id="790" w:name="_Toc14078"/>
      <w:r>
        <w:rPr>
          <w:rFonts w:ascii="Microsoft New Tai Lue" w:hAnsi="Microsoft New Tai Lue" w:cs="Microsoft New Tai Lue"/>
          <w:bCs w:val="0"/>
          <w:sz w:val="24"/>
          <w:szCs w:val="24"/>
        </w:rPr>
        <w:t xml:space="preserve">（1）技术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783"/>
      <w:r/>
      <w:bookmarkEnd w:id="784"/>
      <w:r/>
      <w:bookmarkEnd w:id="785"/>
      <w:r/>
      <w:bookmarkEnd w:id="786"/>
      <w:r/>
      <w:bookmarkEnd w:id="787"/>
      <w:r/>
      <w:bookmarkEnd w:id="788"/>
      <w:r/>
      <w:bookmarkEnd w:id="789"/>
      <w:r/>
      <w:bookmarkEnd w:id="790"/>
      <w:r/>
      <w:r/>
    </w:p>
    <w:p>
      <w:pPr>
        <w:pStyle w:val="77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94"/>
        <w:gridCol w:w="2295"/>
        <w:gridCol w:w="2383"/>
        <w:gridCol w:w="1134"/>
        <w:gridCol w:w="1006"/>
        <w:gridCol w:w="715"/>
      </w:tblGrid>
      <w:tr>
        <w:trPr>
          <w:jc w:val="center"/>
          <w:trHeight w:val="722"/>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bookmarkStart w:id="791" w:name="_Hlk170897022"/>
            <w:r>
              <w:rPr>
                <w:rFonts w:ascii="Microsoft New Tai Lue" w:hAnsi="Microsoft New Tai Lue" w:cs="Microsoft New Tai Lue"/>
                <w:color w:val="auto"/>
                <w:sz w:val="21"/>
                <w:szCs w:val="21"/>
                <w:highlight w:val="none"/>
              </w:rPr>
              <w:t xml:space="preserve">序号</w:t>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w:t>
            </w:r>
            <w:r>
              <w:rPr>
                <w:rFonts w:hint="eastAsia" w:ascii="Microsoft New Tai Lue" w:hAnsi="Microsoft New Tai Lue" w:cs="Microsoft New Tai Lue"/>
                <w:color w:val="auto"/>
                <w:sz w:val="21"/>
                <w:szCs w:val="21"/>
                <w:highlight w:val="none"/>
              </w:rPr>
              <w:t xml:space="preserve">技术</w:t>
            </w:r>
            <w:r>
              <w:rPr>
                <w:rFonts w:ascii="Microsoft New Tai Lue" w:hAnsi="Microsoft New Tai Lue" w:cs="Microsoft New Tai Lue"/>
                <w:color w:val="auto"/>
                <w:sz w:val="21"/>
                <w:szCs w:val="21"/>
                <w:highlight w:val="none"/>
              </w:rPr>
              <w:t xml:space="preserve">条款</w:t>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w:t>
            </w:r>
            <w:r>
              <w:rPr>
                <w:rFonts w:hint="eastAsia" w:ascii="Microsoft New Tai Lue" w:hAnsi="Microsoft New Tai Lue" w:cs="Microsoft New Tai Lue"/>
                <w:color w:val="auto"/>
                <w:sz w:val="21"/>
                <w:szCs w:val="21"/>
                <w:highlight w:val="none"/>
              </w:rPr>
              <w:t xml:space="preserve">技术</w:t>
            </w:r>
            <w:r>
              <w:rPr>
                <w:rFonts w:ascii="Microsoft New Tai Lue" w:hAnsi="Microsoft New Tai Lue" w:cs="Microsoft New Tai Lue"/>
                <w:color w:val="auto"/>
                <w:sz w:val="21"/>
                <w:szCs w:val="21"/>
                <w:highlight w:val="none"/>
              </w:rPr>
              <w:t xml:space="preserve">条款</w:t>
            </w:r>
            <w:r/>
          </w:p>
        </w:tc>
        <w:tc>
          <w:tcPr>
            <w:tcW w:w="1134" w:type="dxa"/>
            <w:vAlign w:val="center"/>
            <w:textDirection w:val="lrTb"/>
            <w:noWrap w:val="false"/>
          </w:tcPr>
          <w:p>
            <w:pPr>
              <w:pStyle w:val="778"/>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649"/>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75"/>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85"/>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13"/>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805"/>
        </w:trPr>
        <w:tc>
          <w:tcPr>
            <w:tcW w:w="73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39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9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383"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06"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15" w:type="dxa"/>
            <w:vAlign w:val="center"/>
            <w:textDirection w:val="lrTb"/>
            <w:noWrap w:val="false"/>
          </w:tcPr>
          <w:p>
            <w:pPr>
              <w:pStyle w:val="778"/>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bookmarkEnd w:id="791"/>
            <w:r/>
          </w:p>
        </w:tc>
      </w:tr>
    </w:tbl>
    <w:p>
      <w:pPr>
        <w:pStyle w:val="725"/>
        <w:spacing w:line="360" w:lineRule="exact"/>
        <w:rPr>
          <w:rFonts w:hint="eastAsia" w:ascii="Times New Roman" w:hAnsi="Times New Roman"/>
          <w:b/>
          <w:bCs/>
        </w:rPr>
      </w:pPr>
      <w:r>
        <w:rPr>
          <w:rFonts w:hint="eastAsia" w:ascii="Times New Roman" w:hAnsi="Times New Roman"/>
          <w:b/>
          <w:bCs/>
        </w:rPr>
        <w:t xml:space="preserve">注：</w:t>
      </w:r>
      <w:r/>
    </w:p>
    <w:p>
      <w:pPr>
        <w:pStyle w:val="725"/>
        <w:spacing w:line="360" w:lineRule="exact"/>
        <w:rPr>
          <w:rFonts w:hint="eastAsia" w:ascii="Times New Roman" w:hAnsi="Times New Roman"/>
          <w:b/>
          <w:bCs/>
        </w:rPr>
      </w:pPr>
      <w:r>
        <w:rPr>
          <w:rFonts w:hint="eastAsia" w:ascii="Times New Roman" w:hAnsi="Times New Roman"/>
          <w:b/>
          <w:bCs/>
          <w:lang w:val="en-US" w:eastAsia="zh-CN"/>
        </w:rPr>
        <w:t xml:space="preserve">1.</w:t>
      </w:r>
      <w:r>
        <w:rPr>
          <w:rFonts w:hint="eastAsia" w:ascii="Times New Roman" w:hAnsi="Times New Roman"/>
          <w:b/>
          <w:bCs/>
        </w:rPr>
        <w:t xml:space="preserve"> 行数不够，可自行添加。</w:t>
      </w:r>
      <w:r/>
    </w:p>
    <w:p>
      <w:pPr>
        <w:pStyle w:val="725"/>
        <w:spacing w:line="360" w:lineRule="exact"/>
        <w:rPr>
          <w:rFonts w:ascii="Times New Roman" w:hAnsi="Times New Roman"/>
          <w:b/>
          <w:bCs/>
          <w:color w:val="auto"/>
        </w:rPr>
      </w:pPr>
      <w:r>
        <w:rPr>
          <w:rFonts w:hint="eastAsia" w:ascii="Times New Roman" w:hAnsi="Times New Roman"/>
          <w:b/>
          <w:bCs/>
          <w:color w:val="auto"/>
          <w:lang w:val="en-US" w:eastAsia="zh-CN"/>
        </w:rPr>
        <w:t xml:space="preserve">2</w:t>
      </w:r>
      <w:r>
        <w:rPr>
          <w:rFonts w:hint="eastAsia" w:ascii="Times New Roman" w:hAnsi="Times New Roman"/>
          <w:b/>
          <w:bCs/>
          <w:color w:val="auto"/>
        </w:rPr>
        <w:t xml:space="preserve">. </w:t>
      </w:r>
      <w:r>
        <w:rPr>
          <w:rFonts w:hint="eastAsia" w:ascii="Times New Roman" w:hAnsi="Times New Roman"/>
          <w:b/>
          <w:bCs/>
          <w:color w:val="auto"/>
          <w:lang w:eastAsia="zh-CN"/>
        </w:rPr>
        <w:t xml:space="preserve">供应商</w:t>
      </w:r>
      <w:r>
        <w:rPr>
          <w:rFonts w:hint="eastAsia" w:ascii="Times New Roman" w:hAnsi="Times New Roman"/>
          <w:b/>
          <w:bCs/>
          <w:color w:val="auto"/>
        </w:rPr>
        <w:t xml:space="preserve">须根据第四章《采购需求》要求填写此表，作为投标文件的组成部分。</w:t>
      </w:r>
      <w:r/>
    </w:p>
    <w:p>
      <w:pPr>
        <w:pStyle w:val="725"/>
        <w:spacing w:line="360" w:lineRule="exact"/>
        <w:rPr>
          <w:rFonts w:ascii="Times New Roman" w:hAnsi="Times New Roman"/>
          <w:b/>
          <w:bCs/>
          <w:color w:val="auto"/>
        </w:rPr>
      </w:pPr>
      <w:r>
        <w:rPr>
          <w:rFonts w:hint="eastAsia" w:ascii="Times New Roman" w:hAnsi="Times New Roman"/>
          <w:b/>
          <w:bCs/>
          <w:color w:val="auto"/>
          <w:lang w:val="en-US" w:eastAsia="zh-CN"/>
        </w:rPr>
        <w:t xml:space="preserve">3</w:t>
      </w:r>
      <w:r>
        <w:rPr>
          <w:rFonts w:hint="eastAsia" w:ascii="Times New Roman" w:hAnsi="Times New Roman"/>
          <w:b/>
          <w:bCs/>
          <w:color w:val="auto"/>
        </w:rPr>
        <w:t xml:space="preserve">. 所有偏离必须在本表中列出，未在本偏离表中列出偏离，将视为</w:t>
      </w:r>
      <w:r>
        <w:rPr>
          <w:rFonts w:hint="eastAsia" w:ascii="Times New Roman" w:hAnsi="Times New Roman"/>
          <w:b/>
          <w:bCs/>
          <w:color w:val="auto"/>
          <w:lang w:eastAsia="zh-CN"/>
        </w:rPr>
        <w:t xml:space="preserve">供应商</w:t>
      </w:r>
      <w:r>
        <w:rPr>
          <w:rFonts w:hint="eastAsia" w:ascii="Times New Roman" w:hAnsi="Times New Roman"/>
          <w:b/>
          <w:bCs/>
          <w:color w:val="auto"/>
        </w:rPr>
        <w:t xml:space="preserve">已完全接受招标文件要求。</w:t>
      </w:r>
      <w:r/>
    </w:p>
    <w:p>
      <w:pPr>
        <w:pStyle w:val="725"/>
        <w:spacing w:line="360" w:lineRule="exact"/>
        <w:rPr>
          <w:rFonts w:hint="eastAsia" w:ascii="Times New Roman" w:hAnsi="Times New Roman" w:eastAsia="宋体" w:cs="Times New Roman"/>
          <w:b/>
          <w:bCs/>
          <w:color w:val="auto"/>
        </w:rPr>
      </w:pPr>
      <w:r>
        <w:rPr>
          <w:rFonts w:hint="eastAsia" w:ascii="Times New Roman" w:hAnsi="Times New Roman" w:eastAsia="宋体" w:cs="Times New Roman"/>
          <w:b/>
          <w:bCs/>
          <w:color w:val="auto"/>
          <w:lang w:val="en-US" w:eastAsia="zh-CN"/>
        </w:rPr>
        <w:t xml:space="preserve">4</w:t>
      </w:r>
      <w:r>
        <w:rPr>
          <w:rFonts w:hint="eastAsia" w:ascii="Times New Roman" w:hAnsi="Times New Roman" w:eastAsia="宋体" w:cs="Times New Roman"/>
          <w:b/>
          <w:bCs/>
          <w:color w:val="auto"/>
        </w:rPr>
        <w:t xml:space="preserve">. 偏离包括正、负偏离，正偏离指</w:t>
      </w:r>
      <w:r>
        <w:rPr>
          <w:rFonts w:hint="eastAsia" w:ascii="Times New Roman" w:hAnsi="Times New Roman" w:cs="Times New Roman"/>
          <w:b/>
          <w:bCs/>
          <w:color w:val="auto"/>
          <w:lang w:eastAsia="zh-CN"/>
        </w:rPr>
        <w:t xml:space="preserve">供应商</w:t>
      </w:r>
      <w:r>
        <w:rPr>
          <w:rFonts w:hint="eastAsia" w:ascii="Times New Roman" w:hAnsi="Times New Roman" w:eastAsia="宋体" w:cs="Times New Roman"/>
          <w:b/>
          <w:bCs/>
          <w:color w:val="auto"/>
        </w:rPr>
        <w:t xml:space="preserve">的响应高于招标文件要求，负偏离指</w:t>
      </w:r>
      <w:r>
        <w:rPr>
          <w:rFonts w:hint="eastAsia" w:ascii="Times New Roman" w:hAnsi="Times New Roman" w:cs="Times New Roman"/>
          <w:b/>
          <w:bCs/>
          <w:color w:val="auto"/>
          <w:lang w:eastAsia="zh-CN"/>
        </w:rPr>
        <w:t xml:space="preserve">供应商</w:t>
      </w:r>
      <w:r>
        <w:rPr>
          <w:rFonts w:hint="eastAsia" w:ascii="Times New Roman" w:hAnsi="Times New Roman" w:eastAsia="宋体" w:cs="Times New Roman"/>
          <w:b/>
          <w:bCs/>
          <w:color w:val="auto"/>
        </w:rPr>
        <w:t xml:space="preserve">的响应低于招标文件要求。</w:t>
      </w:r>
      <w:r/>
    </w:p>
    <w:p>
      <w:pPr>
        <w:pStyle w:val="725"/>
        <w:spacing w:line="360" w:lineRule="exact"/>
        <w:rPr>
          <w:rFonts w:ascii="Microsoft New Tai Lue" w:hAnsi="Microsoft New Tai Lue" w:cs="Microsoft New Tai Lue"/>
          <w:sz w:val="21"/>
          <w:szCs w:val="21"/>
        </w:rPr>
      </w:pPr>
      <w:r>
        <w:rPr>
          <w:rFonts w:hint="eastAsia" w:ascii="Times New Roman" w:hAnsi="Times New Roman"/>
          <w:b/>
          <w:bCs/>
          <w:lang w:val="en-US" w:eastAsia="zh-CN"/>
        </w:rPr>
        <w:t xml:space="preserve">5</w:t>
      </w:r>
      <w:r>
        <w:rPr>
          <w:rFonts w:hint="eastAsia" w:ascii="Times New Roman" w:hAnsi="Times New Roman"/>
          <w:b/>
          <w:bCs/>
        </w:rPr>
        <w:t xml:space="preserve">. </w:t>
      </w:r>
      <w:r>
        <w:rPr>
          <w:rFonts w:hint="eastAsia" w:ascii="Times New Roman" w:hAnsi="Times New Roman" w:eastAsia="宋体" w:cs="Times New Roman"/>
          <w:b/>
          <w:bCs/>
          <w:color w:val="auto"/>
        </w:rPr>
        <w:t xml:space="preserve"> </w:t>
      </w:r>
      <w:r>
        <w:rPr>
          <w:rFonts w:hint="eastAsia" w:ascii="Times New Roman" w:hAnsi="Times New Roman" w:eastAsia="宋体" w:cs="Times New Roman"/>
          <w:b/>
          <w:bCs/>
          <w:color w:val="auto"/>
          <w:lang w:val="en-US" w:eastAsia="zh-CN"/>
        </w:rPr>
        <w:t xml:space="preserve">招标文件标注“★”和“▲”需如实填写</w:t>
      </w:r>
      <w:r>
        <w:rPr>
          <w:rFonts w:hint="eastAsia" w:ascii="Times New Roman" w:hAnsi="Times New Roman" w:cs="Times New Roman"/>
          <w:b/>
          <w:bCs/>
          <w:color w:val="auto"/>
          <w:lang w:val="en-US" w:eastAsia="zh-CN"/>
        </w:rPr>
        <w:t xml:space="preserve">技术</w:t>
      </w:r>
      <w:r>
        <w:rPr>
          <w:rFonts w:hint="eastAsia" w:ascii="Times New Roman" w:hAnsi="Times New Roman" w:eastAsia="宋体" w:cs="Times New Roman"/>
          <w:b/>
          <w:bCs/>
          <w:color w:val="auto"/>
          <w:lang w:val="en-US" w:eastAsia="zh-CN"/>
        </w:rPr>
        <w:t xml:space="preserve">参数</w:t>
      </w:r>
      <w:r>
        <w:rPr>
          <w:rFonts w:hint="eastAsia" w:ascii="Times New Roman" w:hAnsi="Times New Roman" w:cs="Times New Roman"/>
          <w:b/>
          <w:bCs/>
          <w:color w:val="auto"/>
          <w:lang w:val="en-US" w:eastAsia="zh-CN"/>
        </w:rPr>
        <w:t xml:space="preserve">，如招标文件要求提供相应证明材料的，还须提供相关证明材料并在偏离表中标明所在页码</w:t>
      </w:r>
      <w:r>
        <w:rPr>
          <w:rFonts w:hint="eastAsia" w:ascii="Times New Roman" w:hAnsi="Times New Roman" w:eastAsia="宋体" w:cs="Times New Roman"/>
          <w:b/>
          <w:bCs/>
          <w:color w:val="auto"/>
          <w:lang w:val="en-US" w:eastAsia="zh-CN"/>
        </w:rPr>
        <w:t xml:space="preserve">。</w:t>
      </w:r>
      <w:r/>
    </w:p>
    <w:p>
      <w:pPr>
        <w:pStyle w:val="778"/>
        <w:ind w:firstLine="3780"/>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lang w:eastAsia="zh-CN"/>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pStyle w:val="778"/>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778"/>
        <w:ind w:right="420" w:firstLine="3780"/>
        <w:jc w:val="left"/>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w:t>
      </w:r>
      <w:r/>
    </w:p>
    <w:p>
      <w:pPr>
        <w:pStyle w:val="778"/>
        <w:ind w:firstLine="3780"/>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727"/>
        <w:spacing w:before="0"/>
        <w:rPr>
          <w:rFonts w:ascii="Microsoft New Tai Lue" w:hAnsi="Microsoft New Tai Lue" w:cs="Microsoft New Tai Lue"/>
          <w:bCs w:val="0"/>
          <w:sz w:val="21"/>
          <w:szCs w:val="21"/>
        </w:rPr>
      </w:pPr>
      <w:r/>
      <w:bookmarkStart w:id="792" w:name="_Toc103848605"/>
      <w:r/>
      <w:bookmarkStart w:id="793" w:name="_Toc29482"/>
      <w:r/>
      <w:bookmarkStart w:id="794" w:name="_Toc107246305"/>
      <w:r/>
      <w:bookmarkStart w:id="795" w:name="_Toc5228"/>
      <w:r/>
      <w:bookmarkStart w:id="796" w:name="_Toc19118"/>
      <w:r/>
      <w:bookmarkStart w:id="797" w:name="_Toc104560922"/>
      <w:r/>
      <w:bookmarkStart w:id="798" w:name="_Toc100905289"/>
      <w:r/>
      <w:bookmarkStart w:id="799" w:name="_Toc96347904"/>
      <w:r>
        <w:rPr>
          <w:rFonts w:hint="eastAsia" w:ascii="Microsoft New Tai Lue" w:hAnsi="Microsoft New Tai Lue" w:cs="Microsoft New Tai Lue"/>
          <w:sz w:val="28"/>
          <w:szCs w:val="24"/>
        </w:rPr>
        <w:br w:type="page" w:clear="all"/>
      </w:r>
      <w:bookmarkStart w:id="800" w:name="_Toc7951"/>
      <w:r/>
      <w:bookmarkStart w:id="801" w:name="_Toc23221"/>
      <w:r>
        <w:rPr>
          <w:rFonts w:ascii="Microsoft New Tai Lue" w:hAnsi="Microsoft New Tai Lue" w:cs="Microsoft New Tai Lue"/>
          <w:bCs w:val="0"/>
          <w:sz w:val="24"/>
          <w:szCs w:val="24"/>
        </w:rPr>
        <w:t xml:space="preserve">（2）</w:t>
      </w:r>
      <w:bookmarkEnd w:id="800"/>
      <w:r>
        <w:rPr>
          <w:rFonts w:hint="eastAsia" w:ascii="Microsoft New Tai Lue" w:hAnsi="Microsoft New Tai Lue" w:cs="Microsoft New Tai Lue"/>
          <w:bCs w:val="0"/>
          <w:color w:val="auto"/>
          <w:sz w:val="24"/>
          <w:szCs w:val="24"/>
        </w:rPr>
        <w:t xml:space="preserve">服务方案</w:t>
      </w:r>
      <w:bookmarkEnd w:id="801"/>
      <w:r/>
      <w:r/>
    </w:p>
    <w:p>
      <w:pPr>
        <w:jc w:val="center"/>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cs="宋体"/>
          <w:szCs w:val="21"/>
        </w:rPr>
        <w:t xml:space="preserve">服务方案</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27"/>
        <w:spacing w:before="0"/>
        <w:rPr>
          <w:rFonts w:ascii="Microsoft New Tai Lue" w:hAnsi="Microsoft New Tai Lue" w:cs="Microsoft New Tai Lue"/>
          <w:bCs w:val="0"/>
          <w:sz w:val="21"/>
          <w:szCs w:val="21"/>
        </w:rPr>
      </w:pPr>
      <w:r/>
      <w:bookmarkStart w:id="802" w:name="_Toc26929"/>
      <w:r/>
      <w:bookmarkStart w:id="803" w:name="_Toc2269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bookmarkEnd w:id="802"/>
      <w:r>
        <w:rPr>
          <w:rFonts w:hint="eastAsia" w:ascii="Microsoft New Tai Lue" w:hAnsi="Microsoft New Tai Lue" w:cs="Microsoft New Tai Lue"/>
          <w:bCs w:val="0"/>
          <w:color w:val="auto"/>
          <w:sz w:val="24"/>
          <w:szCs w:val="24"/>
        </w:rPr>
        <w:t xml:space="preserve">项目进度控制计划</w:t>
      </w:r>
      <w:bookmarkEnd w:id="803"/>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cs="宋体"/>
          <w:szCs w:val="21"/>
        </w:rPr>
        <w:t xml:space="preserve">项目进度控制计划</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727"/>
        <w:spacing w:before="0"/>
        <w:rPr>
          <w:rFonts w:ascii="Microsoft New Tai Lue" w:hAnsi="Microsoft New Tai Lue" w:cs="Microsoft New Tai Lue"/>
          <w:bCs w:val="0"/>
          <w:sz w:val="21"/>
          <w:szCs w:val="21"/>
        </w:rPr>
      </w:pPr>
      <w:r/>
      <w:bookmarkStart w:id="804" w:name="_Toc6072"/>
      <w:r/>
      <w:bookmarkStart w:id="805" w:name="_Toc11910"/>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w:t>
      </w:r>
      <w:bookmarkEnd w:id="804"/>
      <w:r>
        <w:rPr>
          <w:rFonts w:hint="eastAsia" w:ascii="Microsoft New Tai Lue" w:hAnsi="Microsoft New Tai Lue" w:cs="Microsoft New Tai Lue"/>
          <w:bCs w:val="0"/>
          <w:color w:val="auto"/>
          <w:sz w:val="24"/>
          <w:szCs w:val="24"/>
        </w:rPr>
        <w:t xml:space="preserve">优化创新建议</w:t>
      </w:r>
      <w:bookmarkEnd w:id="805"/>
      <w:r/>
      <w:r/>
    </w:p>
    <w:p>
      <w:pPr>
        <w:jc w:val="center"/>
        <w:spacing w:after="0" w:line="360" w:lineRule="auto"/>
        <w:rPr>
          <w:rFonts w:ascii="宋体" w:hAnsi="宋体" w:cs="宋体"/>
          <w:szCs w:val="21"/>
          <w:lang w:val="zh-CN"/>
        </w:rPr>
      </w:pPr>
      <w:r>
        <w:rPr>
          <w:rFonts w:hint="eastAsia" w:ascii="宋体" w:hAnsi="宋体" w:cs="宋体"/>
          <w:szCs w:val="21"/>
          <w:lang w:val="zh-CN"/>
        </w:rPr>
        <w:t xml:space="preserve">供应商按照招标文件的要求，根据项目需求及评审办法做出全面响应并编制</w:t>
      </w:r>
      <w:r>
        <w:rPr>
          <w:rFonts w:hint="eastAsia" w:ascii="宋体" w:hAnsi="宋体" w:cs="宋体"/>
          <w:szCs w:val="21"/>
        </w:rPr>
        <w:t xml:space="preserve">优化创新建议</w:t>
      </w:r>
      <w:r>
        <w:rPr>
          <w:rFonts w:hint="eastAsia" w:ascii="宋体" w:hAnsi="宋体" w:cs="宋体"/>
          <w:szCs w:val="21"/>
          <w:lang w:val="zh-CN"/>
        </w:rPr>
        <w:t xml:space="preserve">。</w:t>
      </w:r>
      <w:r/>
    </w:p>
    <w:p>
      <w:pPr>
        <w:jc w:val="center"/>
        <w:rPr>
          <w:szCs w:val="21"/>
        </w:rPr>
      </w:pPr>
      <w:r>
        <w:rPr>
          <w:rFonts w:hint="eastAsia" w:ascii="宋体" w:hAnsi="宋体" w:cs="宋体"/>
          <w:szCs w:val="21"/>
          <w:lang w:val="zh-CN"/>
        </w:rPr>
        <w:t xml:space="preserve">（格式自拟）</w:t>
      </w:r>
      <w:r/>
    </w:p>
    <w:p>
      <w:pPr>
        <w:pStyle w:val="727"/>
        <w:ind w:firstLine="482"/>
        <w:spacing w:before="0"/>
        <w:rPr>
          <w:rFonts w:ascii="Microsoft New Tai Lue" w:hAnsi="Microsoft New Tai Lue" w:cs="Microsoft New Tai Lue"/>
          <w:bCs w:val="0"/>
          <w:color w:val="auto"/>
          <w:sz w:val="24"/>
          <w:szCs w:val="24"/>
        </w:rPr>
      </w:pPr>
      <w:r>
        <w:rPr>
          <w:rFonts w:ascii="Microsoft New Tai Lue" w:hAnsi="Microsoft New Tai Lue" w:cs="Microsoft New Tai Lue"/>
          <w:sz w:val="24"/>
        </w:rPr>
        <w:br w:type="page" w:clear="all"/>
      </w:r>
      <w:bookmarkStart w:id="806" w:name="_Toc6321"/>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rPr>
        <w:t xml:space="preserve">5</w:t>
      </w:r>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rPr>
        <w:t xml:space="preserve">售后服务</w:t>
      </w:r>
      <w:bookmarkEnd w:id="806"/>
      <w:r/>
      <w:r/>
    </w:p>
    <w:p>
      <w:pPr>
        <w:numPr>
          <w:ilvl w:val="255"/>
          <w:numId w:val="0"/>
        </w:numPr>
        <w:ind w:firstLine="432"/>
        <w:spacing w:line="360" w:lineRule="auto"/>
        <w:rPr>
          <w:rFonts w:ascii="Microsoft New Tai Lue" w:hAnsi="Microsoft New Tai Lue" w:cs="Microsoft New Tai Lue"/>
          <w:color w:val="auto"/>
          <w:spacing w:val="3"/>
          <w:szCs w:val="21"/>
        </w:rPr>
      </w:pPr>
      <w:r>
        <w:rPr>
          <w:rFonts w:hint="eastAsia" w:ascii="Microsoft New Tai Lue" w:hAnsi="Microsoft New Tai Lue" w:cs="Microsoft New Tai Lue"/>
          <w:color w:val="auto"/>
          <w:spacing w:val="3"/>
          <w:szCs w:val="21"/>
          <w:lang w:eastAsia="zh-CN"/>
        </w:rPr>
        <w:t xml:space="preserve">供应商</w:t>
      </w:r>
      <w:r>
        <w:rPr>
          <w:rFonts w:hint="eastAsia" w:ascii="Microsoft New Tai Lue" w:hAnsi="Microsoft New Tai Lue" w:cs="Microsoft New Tai Lue"/>
          <w:color w:val="auto"/>
          <w:spacing w:val="3"/>
          <w:szCs w:val="21"/>
        </w:rPr>
        <w:t xml:space="preserve">按照招标文件的要求，根据项目需求及评审办法做出全面响应并编制售后服务。</w:t>
      </w:r>
      <w:r/>
    </w:p>
    <w:p>
      <w:pPr>
        <w:ind w:firstLine="432"/>
        <w:jc w:val="center"/>
        <w:spacing w:line="600" w:lineRule="auto"/>
        <w:rPr>
          <w:rFonts w:ascii="Microsoft New Tai Lue" w:hAnsi="Microsoft New Tai Lue" w:cs="Microsoft New Tai Lue"/>
          <w:color w:val="auto"/>
          <w:spacing w:val="3"/>
          <w:szCs w:val="21"/>
        </w:rPr>
      </w:pPr>
      <w:r>
        <w:rPr>
          <w:rFonts w:hint="eastAsia" w:ascii="Microsoft New Tai Lue" w:hAnsi="Microsoft New Tai Lue" w:cs="Microsoft New Tai Lue"/>
          <w:color w:val="auto"/>
          <w:spacing w:val="3"/>
          <w:szCs w:val="21"/>
        </w:rPr>
        <w:t xml:space="preserve">（格式自拟）</w:t>
      </w:r>
      <w:r/>
    </w:p>
    <w:p>
      <w:pPr>
        <w:numPr>
          <w:ilvl w:val="255"/>
          <w:numId w:val="0"/>
        </w:numPr>
        <w:spacing w:line="360" w:lineRule="auto"/>
        <w:rPr>
          <w:rFonts w:ascii="Microsoft New Tai Lue" w:hAnsi="Microsoft New Tai Lue" w:cs="Microsoft New Tai Lue"/>
          <w:color w:val="auto"/>
          <w:spacing w:val="3"/>
          <w:szCs w:val="21"/>
        </w:rPr>
      </w:pPr>
      <w:r>
        <w:rPr>
          <w:rFonts w:hint="eastAsia" w:ascii="Microsoft New Tai Lue" w:hAnsi="Microsoft New Tai Lue" w:cs="Microsoft New Tai Lue"/>
          <w:color w:val="auto"/>
          <w:spacing w:val="3"/>
          <w:szCs w:val="21"/>
        </w:rPr>
        <w:br w:type="page" w:clear="all"/>
      </w:r>
      <w:r/>
    </w:p>
    <w:p>
      <w:pPr>
        <w:pStyle w:val="727"/>
        <w:ind w:firstLine="482"/>
        <w:spacing w:before="0"/>
        <w:rPr>
          <w:rFonts w:ascii="Microsoft New Tai Lue" w:hAnsi="Microsoft New Tai Lue" w:cs="Microsoft New Tai Lue"/>
          <w:bCs w:val="0"/>
          <w:color w:val="auto"/>
          <w:sz w:val="24"/>
          <w:szCs w:val="24"/>
        </w:rPr>
      </w:pPr>
      <w:r/>
      <w:bookmarkStart w:id="807" w:name="_Toc17946"/>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rPr>
        <w:t xml:space="preserve">6</w:t>
      </w:r>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rPr>
        <w:t xml:space="preserve">团队人员</w:t>
      </w:r>
      <w:bookmarkEnd w:id="807"/>
      <w:r/>
      <w:r/>
    </w:p>
    <w:p>
      <w:pPr>
        <w:numPr>
          <w:ilvl w:val="255"/>
          <w:numId w:val="0"/>
        </w:numPr>
        <w:ind w:firstLine="432"/>
        <w:spacing w:line="360" w:lineRule="auto"/>
        <w:rPr>
          <w:rFonts w:ascii="Microsoft New Tai Lue" w:hAnsi="Microsoft New Tai Lue" w:cs="Microsoft New Tai Lue"/>
          <w:color w:val="auto"/>
          <w:spacing w:val="3"/>
          <w:szCs w:val="21"/>
        </w:rPr>
      </w:pPr>
      <w:r>
        <w:rPr>
          <w:rFonts w:hint="eastAsia" w:ascii="Microsoft New Tai Lue" w:hAnsi="Microsoft New Tai Lue" w:cs="Microsoft New Tai Lue"/>
          <w:color w:val="auto"/>
          <w:spacing w:val="3"/>
          <w:szCs w:val="21"/>
          <w:lang w:eastAsia="zh-CN"/>
        </w:rPr>
        <w:t xml:space="preserve">供应商</w:t>
      </w:r>
      <w:r>
        <w:rPr>
          <w:rFonts w:hint="eastAsia" w:ascii="Microsoft New Tai Lue" w:hAnsi="Microsoft New Tai Lue" w:cs="Microsoft New Tai Lue"/>
          <w:color w:val="auto"/>
          <w:spacing w:val="3"/>
          <w:szCs w:val="21"/>
        </w:rPr>
        <w:t xml:space="preserve">按照招标文件的要求，根据项目需求及评审办法做出全面响应并编制团队人员。</w:t>
      </w:r>
      <w:r/>
    </w:p>
    <w:p>
      <w:pPr>
        <w:ind w:firstLine="432"/>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r>
      <w:r/>
    </w:p>
    <w:p>
      <w:pPr>
        <w:ind w:firstLine="432"/>
        <w:jc w:val="center"/>
        <w:spacing w:line="360" w:lineRule="auto"/>
        <w:rPr>
          <w:rFonts w:ascii="Microsoft New Tai Lue" w:hAnsi="Microsoft New Tai Lue" w:cs="Microsoft New Tai Lue"/>
          <w:color w:val="auto"/>
          <w:spacing w:val="3"/>
          <w:szCs w:val="21"/>
        </w:rPr>
      </w:pPr>
      <w:r>
        <w:rPr>
          <w:rFonts w:hint="eastAsia" w:ascii="Microsoft New Tai Lue" w:hAnsi="Microsoft New Tai Lue" w:cs="Microsoft New Tai Lue"/>
          <w:color w:val="auto"/>
          <w:spacing w:val="3"/>
          <w:szCs w:val="21"/>
        </w:rPr>
        <w:t xml:space="preserve">（格式自拟）</w:t>
      </w:r>
      <w:r/>
    </w:p>
    <w:p>
      <w:pPr>
        <w:rPr>
          <w:rFonts w:ascii="Microsoft New Tai Lue" w:hAnsi="Microsoft New Tai Lue" w:cs="Microsoft New Tai Lue"/>
          <w:sz w:val="24"/>
        </w:rPr>
      </w:pPr>
      <w:r>
        <w:rPr>
          <w:rFonts w:ascii="Microsoft New Tai Lue" w:hAnsi="Microsoft New Tai Lue" w:cs="Microsoft New Tai Lue"/>
          <w:sz w:val="24"/>
        </w:rPr>
      </w:r>
      <w:r/>
    </w:p>
    <w:p>
      <w:pPr>
        <w:rPr>
          <w:rFonts w:hint="eastAsia" w:ascii="Microsoft New Tai Lue" w:hAnsi="Microsoft New Tai Lue" w:cs="Microsoft New Tai Lue"/>
          <w:sz w:val="28"/>
          <w:szCs w:val="24"/>
        </w:rPr>
      </w:pPr>
      <w:r/>
      <w:bookmarkStart w:id="808" w:name="_Toc10897"/>
      <w:r>
        <w:rPr>
          <w:rFonts w:hint="eastAsia" w:ascii="Microsoft New Tai Lue" w:hAnsi="Microsoft New Tai Lue" w:cs="Microsoft New Tai Lue"/>
          <w:sz w:val="28"/>
          <w:szCs w:val="24"/>
        </w:rPr>
        <w:br w:type="page" w:clear="all"/>
      </w:r>
      <w:r/>
    </w:p>
    <w:p>
      <w:pPr>
        <w:pStyle w:val="727"/>
        <w:spacing w:line="279" w:lineRule="auto"/>
        <w:rPr>
          <w:rFonts w:ascii="Microsoft New Tai Lue" w:hAnsi="Microsoft New Tai Lue" w:cs="Microsoft New Tai Lue"/>
        </w:rPr>
      </w:pPr>
      <w:r/>
      <w:bookmarkStart w:id="809" w:name="_Toc11409"/>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792"/>
      <w:r/>
      <w:bookmarkEnd w:id="793"/>
      <w:r/>
      <w:bookmarkEnd w:id="794"/>
      <w:r/>
      <w:bookmarkEnd w:id="795"/>
      <w:r/>
      <w:bookmarkEnd w:id="796"/>
      <w:r/>
      <w:bookmarkEnd w:id="797"/>
      <w:r/>
      <w:bookmarkEnd w:id="808"/>
      <w:r/>
      <w:bookmarkEnd w:id="809"/>
      <w:r/>
      <w:r/>
    </w:p>
    <w:p>
      <w:pPr>
        <w:pStyle w:val="727"/>
        <w:spacing w:before="0" w:after="0" w:line="279" w:lineRule="auto"/>
        <w:rPr>
          <w:rFonts w:ascii="Microsoft New Tai Lue" w:hAnsi="Microsoft New Tai Lue" w:cs="Microsoft New Tai Lue"/>
          <w:bCs w:val="0"/>
          <w:sz w:val="24"/>
          <w:szCs w:val="24"/>
        </w:rPr>
      </w:pPr>
      <w:r/>
      <w:bookmarkStart w:id="810" w:name="_Toc104560923"/>
      <w:r/>
      <w:bookmarkStart w:id="811" w:name="_Toc4576"/>
      <w:r/>
      <w:bookmarkStart w:id="812" w:name="_Toc9884"/>
      <w:r/>
      <w:bookmarkStart w:id="813" w:name="_Toc22808"/>
      <w:r/>
      <w:bookmarkStart w:id="814" w:name="_Toc107246306"/>
      <w:r/>
      <w:bookmarkStart w:id="815" w:name="_Toc2177"/>
      <w:r/>
      <w:bookmarkStart w:id="816" w:name="_Toc21958"/>
      <w:r/>
      <w:bookmarkStart w:id="817" w:name="_Toc103848606"/>
      <w:r>
        <w:rPr>
          <w:rFonts w:ascii="Microsoft New Tai Lue" w:hAnsi="Microsoft New Tai Lue" w:cs="Microsoft New Tai Lue"/>
          <w:bCs w:val="0"/>
          <w:sz w:val="24"/>
          <w:szCs w:val="24"/>
        </w:rPr>
        <w:t xml:space="preserve">（1）提供符合政府采购政策的证明材料</w:t>
      </w:r>
      <w:bookmarkEnd w:id="798"/>
      <w:r/>
      <w:bookmarkEnd w:id="810"/>
      <w:r/>
      <w:bookmarkEnd w:id="811"/>
      <w:r/>
      <w:bookmarkEnd w:id="812"/>
      <w:r/>
      <w:bookmarkEnd w:id="813"/>
      <w:r/>
      <w:bookmarkEnd w:id="814"/>
      <w:r/>
      <w:bookmarkEnd w:id="815"/>
      <w:r/>
      <w:bookmarkEnd w:id="816"/>
      <w:r/>
      <w:bookmarkEnd w:id="817"/>
      <w:r/>
      <w:r/>
    </w:p>
    <w:p>
      <w:pPr>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选择合适的中小企业声明函，不适用的可以不提交）</w:t>
      </w:r>
      <w:r/>
    </w:p>
    <w:p>
      <w:pPr>
        <w:pStyle w:val="778"/>
        <w:ind w:firstLine="482"/>
        <w:jc w:val="center"/>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中小企业声明函（工程、服务）</w:t>
      </w:r>
      <w:r/>
    </w:p>
    <w:p>
      <w:pPr>
        <w:ind w:left="120" w:right="207" w:firstLine="432"/>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u w:val="single"/>
        </w:rPr>
        <w:t xml:space="preserve">（单位名称）</w:t>
      </w:r>
      <w:r>
        <w:rPr>
          <w:rFonts w:ascii="Microsoft New Tai Lue" w:hAnsi="Microsoft New Tai Lue" w:cs="Microsoft New Tai Lue"/>
          <w:color w:val="auto"/>
          <w:spacing w:val="3"/>
          <w:szCs w:val="21"/>
        </w:rPr>
        <w:t xml:space="preserve">的</w:t>
      </w:r>
      <w:r>
        <w:rPr>
          <w:rFonts w:ascii="Microsoft New Tai Lue" w:hAnsi="Microsoft New Tai Lue" w:cs="Microsoft New Tai Lue"/>
          <w:i/>
          <w:color w:val="auto"/>
          <w:spacing w:val="3"/>
          <w:szCs w:val="21"/>
          <w:u w:val="single"/>
        </w:rPr>
        <w:t xml:space="preserve">（项目名称）</w:t>
      </w:r>
      <w:r>
        <w:rPr>
          <w:rFonts w:ascii="Microsoft New Tai Lue" w:hAnsi="Microsoft New Tai Lue" w:cs="Microsoft New Tai Lue"/>
          <w:color w:val="auto"/>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432"/>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1. </w:t>
      </w:r>
      <w:r>
        <w:rPr>
          <w:rFonts w:ascii="Microsoft New Tai Lue" w:hAnsi="Microsoft New Tai Lue" w:cs="Microsoft New Tai Lue"/>
          <w:i/>
          <w:color w:val="auto"/>
          <w:spacing w:val="3"/>
          <w:szCs w:val="21"/>
          <w:u w:val="single"/>
        </w:rPr>
        <w:t xml:space="preserve">（标的名称）</w:t>
      </w:r>
      <w:r>
        <w:rPr>
          <w:rFonts w:ascii="Microsoft New Tai Lue" w:hAnsi="Microsoft New Tai Lue" w:cs="Microsoft New Tai Lue"/>
          <w:color w:val="auto"/>
          <w:spacing w:val="3"/>
          <w:szCs w:val="21"/>
        </w:rPr>
        <w:t xml:space="preserve">，属于</w:t>
      </w:r>
      <w:r>
        <w:rPr>
          <w:rFonts w:ascii="Microsoft New Tai Lue" w:hAnsi="Microsoft New Tai Lue" w:cs="Microsoft New Tai Lue"/>
          <w:i/>
          <w:color w:val="auto"/>
          <w:spacing w:val="3"/>
          <w:szCs w:val="21"/>
          <w:u w:val="single"/>
        </w:rPr>
        <w:t xml:space="preserve">（招标文件中明确的所属行业）</w:t>
      </w:r>
      <w:r>
        <w:rPr>
          <w:rFonts w:ascii="Microsoft New Tai Lue" w:hAnsi="Microsoft New Tai Lue" w:cs="Microsoft New Tai Lue"/>
          <w:color w:val="auto"/>
          <w:spacing w:val="3"/>
          <w:szCs w:val="21"/>
        </w:rPr>
        <w:t xml:space="preserve">； 承建（承接）企业为</w:t>
      </w:r>
      <w:r>
        <w:rPr>
          <w:rFonts w:ascii="Microsoft New Tai Lue" w:hAnsi="Microsoft New Tai Lue" w:cs="Microsoft New Tai Lue"/>
          <w:i/>
          <w:color w:val="auto"/>
          <w:spacing w:val="3"/>
          <w:szCs w:val="21"/>
          <w:u w:val="single"/>
        </w:rPr>
        <w:t xml:space="preserve">（企业名称）</w:t>
      </w:r>
      <w:r>
        <w:rPr>
          <w:rFonts w:ascii="Microsoft New Tai Lue" w:hAnsi="Microsoft New Tai Lue" w:cs="Microsoft New Tai Lue"/>
          <w:color w:val="auto"/>
          <w:spacing w:val="3"/>
          <w:szCs w:val="21"/>
        </w:rPr>
        <w:t xml:space="preserve">，从业人员</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人，营业 收入为</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万元，资产总额为</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w:t>
      </w:r>
      <w:r>
        <w:rPr>
          <w:rFonts w:ascii="Microsoft New Tai Lue" w:hAnsi="Microsoft New Tai Lue" w:cs="Microsoft New Tai Lue"/>
          <w:color w:val="auto"/>
          <w:spacing w:val="3"/>
          <w:szCs w:val="21"/>
          <w:vertAlign w:val="superscript"/>
        </w:rPr>
        <w:t xml:space="preserve">1</w:t>
      </w:r>
      <w:r>
        <w:rPr>
          <w:rFonts w:ascii="Microsoft New Tai Lue" w:hAnsi="Microsoft New Tai Lue" w:cs="Microsoft New Tai Lue"/>
          <w:color w:val="auto"/>
          <w:spacing w:val="3"/>
          <w:szCs w:val="21"/>
        </w:rPr>
        <w:t xml:space="preserve">，属于</w:t>
      </w:r>
      <w:r>
        <w:rPr>
          <w:rFonts w:ascii="Microsoft New Tai Lue" w:hAnsi="Microsoft New Tai Lue" w:cs="Microsoft New Tai Lue"/>
          <w:i/>
          <w:color w:val="auto"/>
          <w:spacing w:val="3"/>
          <w:szCs w:val="21"/>
          <w:u w:val="single"/>
        </w:rPr>
        <w:t xml:space="preserve">（中型企业、 小型企业、微型企业）</w:t>
      </w:r>
      <w:r>
        <w:rPr>
          <w:rFonts w:ascii="Microsoft New Tai Lue" w:hAnsi="Microsoft New Tai Lue" w:cs="Microsoft New Tai Lue"/>
          <w:color w:val="auto"/>
          <w:spacing w:val="3"/>
          <w:szCs w:val="21"/>
        </w:rPr>
        <w:t xml:space="preserve">；</w:t>
      </w:r>
      <w:r/>
    </w:p>
    <w:p>
      <w:pPr>
        <w:ind w:left="120" w:right="207" w:firstLine="432"/>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2. </w:t>
      </w:r>
      <w:r>
        <w:rPr>
          <w:rFonts w:ascii="Microsoft New Tai Lue" w:hAnsi="Microsoft New Tai Lue" w:cs="Microsoft New Tai Lue"/>
          <w:i/>
          <w:color w:val="auto"/>
          <w:spacing w:val="3"/>
          <w:szCs w:val="21"/>
          <w:u w:val="single"/>
        </w:rPr>
        <w:t xml:space="preserve">（标的名称）</w:t>
      </w:r>
      <w:r>
        <w:rPr>
          <w:rFonts w:ascii="Microsoft New Tai Lue" w:hAnsi="Microsoft New Tai Lue" w:cs="Microsoft New Tai Lue"/>
          <w:color w:val="auto"/>
          <w:spacing w:val="3"/>
          <w:szCs w:val="21"/>
        </w:rPr>
        <w:t xml:space="preserve">，属于</w:t>
      </w:r>
      <w:r>
        <w:rPr>
          <w:rFonts w:ascii="Microsoft New Tai Lue" w:hAnsi="Microsoft New Tai Lue" w:cs="Microsoft New Tai Lue"/>
          <w:i/>
          <w:color w:val="auto"/>
          <w:spacing w:val="3"/>
          <w:szCs w:val="21"/>
          <w:u w:val="single"/>
        </w:rPr>
        <w:t xml:space="preserve">（招标文件中明确的所属行业）</w:t>
      </w:r>
      <w:r>
        <w:rPr>
          <w:rFonts w:ascii="Microsoft New Tai Lue" w:hAnsi="Microsoft New Tai Lue" w:cs="Microsoft New Tai Lue"/>
          <w:color w:val="auto"/>
          <w:spacing w:val="3"/>
          <w:szCs w:val="21"/>
        </w:rPr>
        <w:t xml:space="preserve">； 承建（承接）企业为</w:t>
      </w:r>
      <w:r>
        <w:rPr>
          <w:rFonts w:ascii="Microsoft New Tai Lue" w:hAnsi="Microsoft New Tai Lue" w:cs="Microsoft New Tai Lue"/>
          <w:i/>
          <w:color w:val="auto"/>
          <w:spacing w:val="3"/>
          <w:szCs w:val="21"/>
          <w:u w:val="single"/>
        </w:rPr>
        <w:t xml:space="preserve">（企业名称）</w:t>
      </w:r>
      <w:r>
        <w:rPr>
          <w:rFonts w:ascii="Microsoft New Tai Lue" w:hAnsi="Microsoft New Tai Lue" w:cs="Microsoft New Tai Lue"/>
          <w:color w:val="auto"/>
          <w:spacing w:val="3"/>
          <w:szCs w:val="21"/>
        </w:rPr>
        <w:t xml:space="preserve">，从业人员</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人，营业 收入为</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万元，资产总额为</w:t>
      </w:r>
      <w:r>
        <w:rPr>
          <w:rFonts w:ascii="Microsoft New Tai Lue" w:hAnsi="Microsoft New Tai Lue" w:cs="Microsoft New Tai Lue"/>
          <w:color w:val="auto"/>
          <w:spacing w:val="3"/>
          <w:szCs w:val="21"/>
          <w:u w:val="single"/>
        </w:rPr>
        <w:tab/>
      </w:r>
      <w:r>
        <w:rPr>
          <w:rFonts w:ascii="Microsoft New Tai Lue" w:hAnsi="Microsoft New Tai Lue" w:cs="Microsoft New Tai Lue"/>
          <w:color w:val="auto"/>
          <w:spacing w:val="3"/>
          <w:szCs w:val="21"/>
        </w:rPr>
        <w:t xml:space="preserve">万元，属于</w:t>
      </w:r>
      <w:r>
        <w:rPr>
          <w:rFonts w:ascii="Microsoft New Tai Lue" w:hAnsi="Microsoft New Tai Lue" w:cs="Microsoft New Tai Lue"/>
          <w:i/>
          <w:color w:val="auto"/>
          <w:spacing w:val="3"/>
          <w:szCs w:val="21"/>
          <w:u w:val="single"/>
        </w:rPr>
        <w:t xml:space="preserve">（中型企业、 小型企业、微型企业）</w:t>
      </w:r>
      <w:r>
        <w:rPr>
          <w:rFonts w:ascii="Microsoft New Tai Lue" w:hAnsi="Microsoft New Tai Lue" w:cs="Microsoft New Tai Lue"/>
          <w:color w:val="auto"/>
          <w:spacing w:val="3"/>
          <w:szCs w:val="21"/>
        </w:rPr>
        <w:t xml:space="preserve">；</w:t>
      </w:r>
      <w:r/>
    </w:p>
    <w:p>
      <w:pPr>
        <w:ind w:left="120" w:right="207" w:firstLine="432"/>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 </w:t>
      </w:r>
      <w:r/>
    </w:p>
    <w:p>
      <w:pPr>
        <w:ind w:left="120" w:right="207" w:firstLine="432"/>
        <w:spacing w:line="360" w:lineRule="auto"/>
        <w:rPr>
          <w:rFonts w:ascii="Microsoft New Tai Lue" w:hAnsi="Microsoft New Tai Lue" w:cs="Microsoft New Tai Lue"/>
          <w:color w:val="auto"/>
          <w:spacing w:val="3"/>
          <w:szCs w:val="21"/>
        </w:rPr>
      </w:pPr>
      <w:r>
        <w:rPr>
          <w:rFonts w:ascii="Microsoft New Tai Lue" w:hAnsi="Microsoft New Tai Lue" w:cs="Microsoft New Tai Lue"/>
          <w:color w:val="auto"/>
          <w:spacing w:val="3"/>
          <w:szCs w:val="21"/>
        </w:rPr>
        <w:t xml:space="preserve">以上企业，不属于大企业的分支机构，不存在控股股东为大企业的情形，也不存在与大企业的负责人为同一人的情形。</w:t>
      </w:r>
      <w:r/>
    </w:p>
    <w:p>
      <w:pPr>
        <w:ind w:left="120" w:right="207" w:firstLine="432"/>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pacing w:val="3"/>
          <w:szCs w:val="21"/>
        </w:rPr>
        <w:t xml:space="preserve">本企业对上述声明内容的真实性负责。如有虚假，将依法承担相应责任。</w:t>
      </w:r>
      <w:r/>
    </w:p>
    <w:p>
      <w:pPr>
        <w:ind w:right="400"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p>
    <w:p>
      <w:pPr>
        <w:ind w:right="420" w:firstLine="378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hint="eastAsia" w:ascii="Microsoft New Tai Lue" w:hAnsi="Microsoft New Tai Lue" w:cs="Microsoft New Tai Lue"/>
          <w:color w:val="auto"/>
          <w:szCs w:val="21"/>
          <w:lang w:val="en-US" w:eastAsia="zh-CN"/>
        </w:rPr>
        <w:t xml:space="preserve">     </w:t>
      </w:r>
      <w:r>
        <w:rPr>
          <w:rFonts w:ascii="Microsoft New Tai Lue" w:hAnsi="Microsoft New Tai Lue" w:cs="Microsoft New Tai Lue"/>
          <w:color w:val="auto"/>
          <w:szCs w:val="21"/>
        </w:rPr>
        <w:t xml:space="preserve">年</w:t>
      </w:r>
      <w:r>
        <w:rPr>
          <w:rFonts w:hint="eastAsia" w:ascii="Microsoft New Tai Lue" w:hAnsi="Microsoft New Tai Lue" w:cs="Microsoft New Tai Lue"/>
          <w:color w:val="auto"/>
          <w:szCs w:val="21"/>
          <w:lang w:val="en-US" w:eastAsia="zh-CN"/>
        </w:rPr>
        <w:t xml:space="preserve">  </w:t>
      </w:r>
      <w:r>
        <w:rPr>
          <w:rFonts w:ascii="Microsoft New Tai Lue" w:hAnsi="Microsoft New Tai Lue" w:cs="Microsoft New Tai Lue"/>
          <w:color w:val="auto"/>
          <w:szCs w:val="21"/>
        </w:rPr>
        <w:t xml:space="preserve">月</w:t>
      </w:r>
      <w:r>
        <w:rPr>
          <w:rFonts w:hint="eastAsia" w:ascii="Microsoft New Tai Lue" w:hAnsi="Microsoft New Tai Lue" w:cs="Microsoft New Tai Lue"/>
          <w:color w:val="auto"/>
          <w:szCs w:val="21"/>
          <w:lang w:val="en-US" w:eastAsia="zh-CN"/>
        </w:rPr>
        <w:t xml:space="preserve">   </w:t>
      </w:r>
      <w:r>
        <w:rPr>
          <w:rFonts w:ascii="Microsoft New Tai Lue" w:hAnsi="Microsoft New Tai Lue" w:cs="Microsoft New Tai Lue"/>
          <w:color w:val="auto"/>
          <w:szCs w:val="21"/>
        </w:rPr>
        <w:t xml:space="preserve">日</w:t>
      </w:r>
      <w:r/>
    </w:p>
    <w:p>
      <w:pPr>
        <w:ind w:right="-20"/>
        <w:spacing w:line="36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422"/>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rFonts w:ascii="Microsoft New Tai Lue" w:hAnsi="Microsoft New Tai Lue" w:cs="Microsoft New Tai Lue"/>
          <w:b/>
          <w:color w:val="000000"/>
          <w:szCs w:val="21"/>
        </w:rPr>
      </w:pPr>
      <w:r>
        <w:rPr>
          <w:rFonts w:ascii="Microsoft New Tai Lue" w:hAnsi="Microsoft New Tai Lue" w:cs="Microsoft New Tai Lue"/>
          <w:b/>
          <w:color w:val="000000"/>
          <w:szCs w:val="21"/>
        </w:rPr>
        <w:br w:type="page" w:clear="all"/>
      </w:r>
      <w:r/>
    </w:p>
    <w:p>
      <w:pPr>
        <w:pStyle w:val="778"/>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监狱企业证明</w:t>
      </w:r>
      <w:r/>
    </w:p>
    <w:p>
      <w:pPr>
        <w:pStyle w:val="778"/>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77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78"/>
        <w:ind w:firstLine="400"/>
        <w:rPr>
          <w:rFonts w:ascii="Microsoft New Tai Lue" w:hAnsi="Microsoft New Tai Lue" w:cs="Microsoft New Tai Lue"/>
        </w:rPr>
      </w:pPr>
      <w:r>
        <w:rPr>
          <w:rFonts w:ascii="Microsoft New Tai Lue" w:hAnsi="Microsoft New Tai Lue" w:cs="Microsoft New Tai Lue"/>
        </w:rPr>
      </w:r>
      <w:r/>
    </w:p>
    <w:p>
      <w:r/>
      <w:r/>
    </w:p>
    <w:p>
      <w:pPr>
        <w:pStyle w:val="778"/>
        <w:ind w:firstLine="0"/>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77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78"/>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77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7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78"/>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778"/>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bookmarkEnd w:id="799"/>
      <w:r/>
    </w:p>
    <w:p>
      <w:pPr>
        <w:pStyle w:val="778"/>
        <w:ind w:firstLine="198"/>
        <w:jc w:val="center"/>
        <w:rPr>
          <w:rFonts w:ascii="Microsoft New Tai Lue" w:hAnsi="Microsoft New Tai Lue" w:cs="Microsoft New Tai Lue"/>
          <w:szCs w:val="21"/>
        </w:rPr>
      </w:pPr>
      <w:r/>
      <w:bookmarkStart w:id="818" w:name="_Toc9515977"/>
      <w:r/>
      <w:bookmarkStart w:id="819" w:name="_Toc68159635"/>
      <w:r/>
      <w:bookmarkStart w:id="820" w:name="_Toc525720156"/>
      <w:r/>
      <w:bookmarkStart w:id="821" w:name="_Toc520719716"/>
      <w:r/>
      <w:bookmarkStart w:id="822" w:name="_Toc10472943"/>
      <w:r/>
      <w:bookmarkStart w:id="823" w:name="_Toc8742841"/>
      <w:r/>
      <w:bookmarkStart w:id="824" w:name="_Toc63695313"/>
      <w:r/>
      <w:bookmarkStart w:id="825" w:name="_Toc522290174"/>
      <w:r/>
      <w:bookmarkStart w:id="826" w:name="_Toc96347933"/>
      <w:r/>
      <w:bookmarkStart w:id="827" w:name="_Toc17097051"/>
      <w:r/>
      <w:bookmarkStart w:id="828" w:name="_Toc11678078"/>
      <w:r/>
      <w:bookmarkStart w:id="829" w:name="_Toc13233103"/>
      <w:r>
        <w:rPr>
          <w:rFonts w:ascii="Microsoft New Tai Lue" w:hAnsi="Microsoft New Tai Lue" w:cs="Microsoft New Tai Lue"/>
          <w:b/>
          <w:sz w:val="24"/>
          <w:szCs w:val="24"/>
        </w:rPr>
        <w:br w:type="page" w:clear="all"/>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
    </w:p>
    <w:p>
      <w:pPr>
        <w:pStyle w:val="778"/>
        <w:ind w:firstLine="0"/>
        <w:jc w:val="center"/>
        <w:rPr>
          <w:rFonts w:hint="eastAsia" w:ascii="Microsoft New Tai Lue" w:hAnsi="Microsoft New Tai Lue" w:eastAsia="宋体" w:cs="Microsoft New Tai Lue"/>
          <w:b/>
          <w:sz w:val="24"/>
          <w:szCs w:val="24"/>
          <w:lang w:eastAsia="zh-CN"/>
        </w:rPr>
        <w:outlineLvl w:val="0"/>
      </w:pPr>
      <w:r/>
      <w:bookmarkStart w:id="830" w:name="_Toc2636"/>
      <w:r/>
      <w:bookmarkStart w:id="831" w:name="_Toc100905295"/>
      <w:r/>
      <w:bookmarkStart w:id="832" w:name="_Toc9958"/>
      <w:r/>
      <w:bookmarkStart w:id="833" w:name="_Toc104560924"/>
      <w:r/>
      <w:bookmarkStart w:id="834" w:name="_Toc103848607"/>
      <w:r/>
      <w:bookmarkStart w:id="835" w:name="_Toc107246307"/>
      <w:r/>
      <w:bookmarkStart w:id="836" w:name="_Toc29443"/>
      <w:r/>
      <w:bookmarkStart w:id="837" w:name="_Toc21306"/>
      <w:r/>
      <w:bookmarkStart w:id="838" w:name="_Toc31363"/>
      <w:r>
        <w:rPr>
          <w:rFonts w:hint="eastAsia" w:ascii="Microsoft New Tai Lue" w:hAnsi="Microsoft New Tai Lue" w:cs="Microsoft New Tai Lue"/>
          <w:b/>
          <w:sz w:val="24"/>
          <w:szCs w:val="24"/>
        </w:rPr>
        <w:t xml:space="preserve">（2）关于符合本国产品标准的声明函</w:t>
      </w:r>
      <w:r>
        <w:rPr>
          <w:rFonts w:hint="eastAsia" w:ascii="Microsoft New Tai Lue" w:hAnsi="Microsoft New Tai Lue" w:cs="Microsoft New Tai Lue"/>
          <w:b/>
          <w:sz w:val="24"/>
          <w:szCs w:val="24"/>
          <w:lang w:eastAsia="zh-CN"/>
        </w:rPr>
        <w:t xml:space="preserve">（</w:t>
      </w:r>
      <w:r>
        <w:rPr>
          <w:rFonts w:hint="eastAsia" w:ascii="Microsoft New Tai Lue" w:hAnsi="Microsoft New Tai Lue" w:cs="Microsoft New Tai Lue"/>
          <w:b/>
          <w:sz w:val="24"/>
          <w:szCs w:val="24"/>
          <w:lang w:val="en-US" w:eastAsia="zh-CN"/>
        </w:rPr>
        <w:t xml:space="preserve">本项目不适用</w:t>
      </w:r>
      <w:r>
        <w:rPr>
          <w:rFonts w:hint="eastAsia" w:ascii="Microsoft New Tai Lue" w:hAnsi="Microsoft New Tai Lue" w:cs="Microsoft New Tai Lue"/>
          <w:b/>
          <w:sz w:val="24"/>
          <w:szCs w:val="24"/>
          <w:lang w:eastAsia="zh-CN"/>
        </w:rPr>
        <w:t xml:space="preserve">）</w:t>
      </w:r>
      <w:bookmarkEnd w:id="830"/>
      <w:r/>
      <w:r/>
    </w:p>
    <w:p>
      <w:pPr>
        <w:pStyle w:val="726"/>
        <w:ind w:firstLine="420"/>
        <w:spacing w:before="0" w:beforeAutospacing="0" w:after="0" w:afterAutospacing="0" w:line="360" w:lineRule="auto"/>
        <w:rPr>
          <w:rFonts w:cs="宋体"/>
          <w:color w:val="000000"/>
          <w:sz w:val="21"/>
          <w:szCs w:val="21"/>
        </w:rPr>
      </w:pPr>
      <w:r>
        <w:rPr>
          <w:rFonts w:hint="eastAsia" w:cs="宋体"/>
          <w:color w:val="000000"/>
          <w:sz w:val="21"/>
          <w:szCs w:val="21"/>
        </w:rPr>
        <w:t xml:space="preserve">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6"/>
        <w:ind w:firstLine="420"/>
        <w:spacing w:before="0" w:beforeAutospacing="0" w:after="0" w:afterAutospacing="0" w:line="360" w:lineRule="auto"/>
        <w:rPr>
          <w:sz w:val="21"/>
          <w:szCs w:val="21"/>
        </w:rPr>
      </w:pPr>
      <w:r>
        <w:rPr>
          <w:rFonts w:hint="eastAsia"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6"/>
        <w:ind w:firstLine="420"/>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1.</w:t>
      </w:r>
      <w:r>
        <w:rPr>
          <w:rFonts w:hint="eastAsia" w:cs="宋体"/>
          <w:color w:val="000000"/>
          <w:sz w:val="21"/>
          <w:szCs w:val="21"/>
          <w:u w:val="single"/>
          <w:shd w:val="clear" w:color="auto" w:fill="ffffff"/>
        </w:rPr>
        <w:t xml:space="preserve">（产品名称1）</w:t>
      </w:r>
      <w:r>
        <w:rPr>
          <w:rFonts w:hint="eastAsia" w:cs="宋体"/>
          <w:color w:val="000000"/>
          <w:sz w:val="21"/>
          <w:szCs w:val="21"/>
          <w:shd w:val="clear" w:color="auto" w:fill="ffffff"/>
          <w:vertAlign w:val="superscript"/>
        </w:rPr>
        <w:t xml:space="preserve">1</w:t>
      </w:r>
      <w:r>
        <w:rPr>
          <w:rFonts w:hint="eastAsia" w:cs="宋体"/>
          <w:color w:val="000000"/>
          <w:sz w:val="21"/>
          <w:szCs w:val="21"/>
          <w:shd w:val="clear" w:color="auto" w:fill="ffffff"/>
        </w:rPr>
        <w:t xml:space="preserve">，生产厂为</w:t>
      </w:r>
      <w:r>
        <w:rPr>
          <w:rFonts w:hint="eastAsia" w:cs="宋体"/>
          <w:color w:val="000000"/>
          <w:sz w:val="21"/>
          <w:szCs w:val="21"/>
          <w:u w:val="single"/>
          <w:shd w:val="clear" w:color="auto" w:fill="ffffff"/>
        </w:rPr>
        <w:t xml:space="preserve">（厂名）</w:t>
      </w:r>
      <w:r>
        <w:rPr>
          <w:rFonts w:hint="eastAsia" w:cs="宋体"/>
          <w:color w:val="000000"/>
          <w:sz w:val="21"/>
          <w:szCs w:val="21"/>
          <w:shd w:val="clear" w:color="auto" w:fill="ffffff"/>
          <w:vertAlign w:val="superscript"/>
        </w:rPr>
        <w:t xml:space="preserve">2</w:t>
      </w:r>
      <w:r>
        <w:rPr>
          <w:rFonts w:hint="eastAsia" w:cs="宋体"/>
          <w:color w:val="000000"/>
          <w:sz w:val="21"/>
          <w:szCs w:val="21"/>
          <w:shd w:val="clear" w:color="auto" w:fill="ffffff"/>
        </w:rPr>
        <w:t xml:space="preserve">，厂址为</w:t>
      </w:r>
      <w:r>
        <w:rPr>
          <w:rFonts w:hint="eastAsia" w:cs="宋体"/>
          <w:color w:val="00000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的中国境内生产的组件成本占比≥</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3</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4</w:t>
      </w:r>
      <w:r>
        <w:rPr>
          <w:rFonts w:hint="eastAsia" w:cs="宋体"/>
          <w:color w:val="000000"/>
          <w:sz w:val="21"/>
          <w:szCs w:val="21"/>
          <w:shd w:val="clear" w:color="auto" w:fill="ffffff"/>
        </w:rPr>
        <w:t xml:space="preserve">在中国境内生产。</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5</w:t>
      </w:r>
      <w:r>
        <w:rPr>
          <w:rFonts w:hint="eastAsia" w:cs="宋体"/>
          <w:color w:val="000000"/>
          <w:sz w:val="21"/>
          <w:szCs w:val="21"/>
          <w:shd w:val="clear" w:color="auto" w:fill="ffffff"/>
        </w:rPr>
        <w:t xml:space="preserve">在中国境内完成。</w:t>
      </w:r>
      <w:r/>
    </w:p>
    <w:p>
      <w:pPr>
        <w:pStyle w:val="726"/>
        <w:ind w:firstLine="420"/>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2.</w:t>
      </w:r>
      <w:r>
        <w:rPr>
          <w:rFonts w:hint="eastAsia" w:cs="宋体"/>
          <w:color w:val="000000"/>
          <w:sz w:val="21"/>
          <w:szCs w:val="21"/>
          <w:u w:val="single"/>
          <w:shd w:val="clear" w:color="auto" w:fill="ffffff"/>
        </w:rPr>
        <w:t xml:space="preserve">（产品名称2）</w:t>
      </w:r>
      <w:r>
        <w:rPr>
          <w:rFonts w:hint="eastAsia" w:cs="宋体"/>
          <w:color w:val="000000"/>
          <w:sz w:val="21"/>
          <w:szCs w:val="21"/>
          <w:shd w:val="clear" w:color="auto" w:fill="ffffff"/>
        </w:rPr>
        <w:t xml:space="preserve">，生产厂为</w:t>
      </w:r>
      <w:r>
        <w:rPr>
          <w:rFonts w:hint="eastAsia" w:cs="宋体"/>
          <w:color w:val="000000"/>
          <w:sz w:val="21"/>
          <w:szCs w:val="21"/>
          <w:u w:val="single"/>
          <w:shd w:val="clear" w:color="auto" w:fill="ffffff"/>
        </w:rPr>
        <w:t xml:space="preserve">（厂名）</w:t>
      </w:r>
      <w:r>
        <w:rPr>
          <w:rFonts w:hint="eastAsia" w:cs="宋体"/>
          <w:color w:val="000000"/>
          <w:sz w:val="21"/>
          <w:szCs w:val="21"/>
          <w:shd w:val="clear" w:color="auto" w:fill="ffffff"/>
        </w:rPr>
        <w:t xml:space="preserve">，厂址为</w:t>
      </w:r>
      <w:r>
        <w:rPr>
          <w:rFonts w:hint="eastAsia" w:cs="宋体"/>
          <w:color w:val="00000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的中国境内生产的组件成本占比≥</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在中国境内生产。</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在中国境内完成。</w:t>
      </w:r>
      <w:r/>
    </w:p>
    <w:p>
      <w:pPr>
        <w:pStyle w:val="726"/>
        <w:ind w:firstLine="420"/>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w:t>
      </w:r>
      <w:r/>
    </w:p>
    <w:p>
      <w:pPr>
        <w:pStyle w:val="726"/>
        <w:ind w:firstLine="420"/>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本公司（单位）对上述声明内容的真实性负责。如有虚假，愿承担相应法律责任。</w:t>
      </w:r>
      <w:r/>
    </w:p>
    <w:p>
      <w:pPr>
        <w:pStyle w:val="726"/>
        <w:spacing w:before="30" w:beforeAutospacing="0" w:after="30" w:afterAutospacing="0" w:line="0" w:lineRule="atLeast"/>
        <w:shd w:val="clear" w:color="auto" w:fill="ffffff"/>
        <w:rPr>
          <w:sz w:val="21"/>
          <w:szCs w:val="21"/>
        </w:rPr>
      </w:pPr>
      <w:r>
        <w:rPr>
          <w:sz w:val="21"/>
          <w:szCs w:val="21"/>
          <w:shd w:val="clear" w:color="auto" w:fill="ffffff"/>
        </w:rPr>
        <w:t xml:space="preserve"> </w:t>
      </w:r>
      <w:r/>
    </w:p>
    <w:p>
      <w:pPr>
        <w:pStyle w:val="726"/>
        <w:jc w:val="both"/>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公司（单位）名称（加盖CA电子公章）：         </w:t>
      </w:r>
      <w:r/>
    </w:p>
    <w:p>
      <w:pPr>
        <w:pStyle w:val="726"/>
        <w:jc w:val="both"/>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日期：   年   月   日         </w:t>
      </w:r>
      <w:r/>
    </w:p>
    <w:p>
      <w:pPr>
        <w:pStyle w:val="726"/>
        <w:spacing w:before="30" w:beforeAutospacing="0" w:after="30" w:afterAutospacing="0" w:line="0" w:lineRule="atLeast"/>
        <w:shd w:val="clear" w:color="auto" w:fill="ffffff"/>
        <w:rPr>
          <w:sz w:val="21"/>
          <w:szCs w:val="21"/>
        </w:rPr>
      </w:pPr>
      <w:r>
        <w:rPr>
          <w:sz w:val="21"/>
          <w:szCs w:val="21"/>
          <w:shd w:val="clear" w:color="auto" w:fill="ffffff"/>
        </w:rPr>
        <w:t xml:space="preserve"> </w:t>
      </w:r>
      <w:r/>
    </w:p>
    <w:p>
      <w:pPr>
        <w:pStyle w:val="726"/>
        <w:spacing w:before="30" w:beforeAutospacing="0" w:after="30" w:afterAutospacing="0" w:line="0" w:lineRule="atLeast"/>
        <w:shd w:val="clear" w:color="auto" w:fill="ffffff"/>
        <w:rPr>
          <w:rFonts w:hint="eastAsia"/>
          <w:sz w:val="21"/>
          <w:szCs w:val="21"/>
          <w:shd w:val="clear" w:color="auto" w:fill="ffffff"/>
        </w:rPr>
      </w:pPr>
      <w:r>
        <w:rPr>
          <w:sz w:val="21"/>
          <w:szCs w:val="21"/>
          <w:shd w:val="clear" w:color="auto" w:fill="ffffff"/>
        </w:rPr>
        <w:t xml:space="preserve"> </w:t>
      </w:r>
      <w:r>
        <w:rPr>
          <w:rFonts w:hint="eastAsia"/>
          <w:sz w:val="21"/>
          <w:szCs w:val="21"/>
          <w:shd w:val="clear" w:color="auto" w:fill="ffffff"/>
        </w:rPr>
        <w:t xml:space="preserve">注:1.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26"/>
        <w:spacing w:before="30" w:beforeAutospacing="0" w:after="30" w:afterAutospacing="0" w:line="0" w:lineRule="atLeast"/>
        <w:shd w:val="clear" w:color="auto" w:fill="ffffff"/>
        <w:rPr>
          <w:sz w:val="21"/>
          <w:szCs w:val="21"/>
        </w:rPr>
      </w:pPr>
      <w:r>
        <w:rPr>
          <w:rFonts w:hint="eastAsia"/>
          <w:sz w:val="21"/>
          <w:szCs w:val="21"/>
          <w:shd w:val="clear" w:color="auto" w:fill="ffffff"/>
        </w:rPr>
        <w:t xml:space="preserve">2.采购项目或者采购包中含有多种产品，供应商提供了证明所有产品均为本国产品的《关于符合本国产品标准的声明函》，可不提供《成本比例声明函》:供应商未提供证明所有产品均为本国产品的《关于符合本国产品标准的声明函》，同时未提供《成本比例声明函》或者提供声明的比例达不到要求时，不享受价格扣除。</w:t>
      </w:r>
      <w:r/>
    </w:p>
    <w:p>
      <w:pPr>
        <w:pStyle w:val="726"/>
        <w:spacing w:before="30" w:beforeAutospacing="0" w:after="30" w:afterAutospacing="0" w:line="0" w:lineRule="atLeast"/>
        <w:shd w:val="clear" w:color="auto" w:fill="ffffff"/>
        <w:rPr>
          <w:sz w:val="21"/>
          <w:szCs w:val="21"/>
        </w:rPr>
      </w:pPr>
      <w:r>
        <w:rPr>
          <w:rFonts w:hint="eastAsia" w:cs="宋体"/>
          <w:color w:val="000000"/>
          <w:sz w:val="21"/>
          <w:szCs w:val="21"/>
          <w:shd w:val="clear" w:color="auto" w:fill="ffffff"/>
        </w:rPr>
        <w:t xml:space="preserve">_________________</w:t>
      </w:r>
      <w:r/>
    </w:p>
    <w:p>
      <w:pPr>
        <w:pStyle w:val="726"/>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1.产品如有型号，请在“产品名称”栏一并填写。</w:t>
      </w:r>
      <w:r/>
    </w:p>
    <w:p>
      <w:pPr>
        <w:pStyle w:val="726"/>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2.生产厂名与厂址应与生产厂营业执照载明的相关信息保持一致。</w:t>
      </w:r>
      <w:r/>
    </w:p>
    <w:p>
      <w:pPr>
        <w:pStyle w:val="726"/>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3.该产品的中国境内生产的组件成本占比相关要求实施前，“规定比例”栏可不填，下同。</w:t>
      </w:r>
      <w:r/>
    </w:p>
    <w:p>
      <w:pPr>
        <w:pStyle w:val="726"/>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4.该产品的关键组件要求实施前，“关键组件”栏可不填，下同。</w:t>
      </w:r>
      <w:r/>
    </w:p>
    <w:p>
      <w:pPr>
        <w:pStyle w:val="726"/>
        <w:spacing w:before="30" w:beforeAutospacing="0" w:after="30" w:afterAutospacing="0" w:line="360" w:lineRule="auto"/>
        <w:shd w:val="clear" w:color="auto" w:fill="ffffff"/>
        <w:rPr>
          <w:sz w:val="21"/>
          <w:szCs w:val="21"/>
        </w:rPr>
      </w:pPr>
      <w:r>
        <w:rPr>
          <w:rFonts w:hint="eastAsia" w:cs="宋体"/>
          <w:color w:val="000000"/>
          <w:sz w:val="21"/>
          <w:szCs w:val="21"/>
          <w:shd w:val="clear" w:color="auto" w:fill="ffffff"/>
        </w:rPr>
        <w:t xml:space="preserve">5.该产品的关键工序要求实施前，“关键工序”栏可不填，下同。</w:t>
      </w:r>
      <w:r/>
    </w:p>
    <w:p>
      <w:pPr>
        <w:pStyle w:val="727"/>
        <w:jc w:val="both"/>
        <w:spacing w:before="0"/>
        <w:rPr>
          <w:rFonts w:ascii="Times New Roman" w:hAnsi="Times New Roman" w:cs="宋体"/>
          <w:color w:val="000000"/>
          <w:sz w:val="24"/>
          <w:szCs w:val="24"/>
          <w:shd w:val="clear" w:color="auto" w:fill="ffffff"/>
        </w:rPr>
        <w:outlineLvl w:val="9"/>
      </w:pPr>
      <w:r>
        <w:rPr>
          <w:rFonts w:hint="eastAsia" w:ascii="Times New Roman" w:hAnsi="Times New Roman" w:cs="宋体"/>
          <w:b w:val="0"/>
          <w:bCs w:val="0"/>
          <w:color w:val="000000"/>
          <w:sz w:val="21"/>
          <w:szCs w:val="21"/>
          <w:shd w:val="clear" w:color="auto" w:fill="ffffff"/>
        </w:rPr>
        <w:t xml:space="preserve">6.《声明函》中标注“</w:t>
      </w:r>
      <w:r>
        <w:rPr>
          <w:rFonts w:hint="eastAsia" w:ascii="Times New Roman" w:hAnsi="Times New Roman" w:cs="宋体"/>
          <w:b w:val="0"/>
          <w:bCs w:val="0"/>
          <w:color w:val="000000"/>
          <w:sz w:val="21"/>
          <w:szCs w:val="21"/>
          <w:u w:val="single"/>
          <w:shd w:val="clear" w:color="auto" w:fill="ffffff"/>
        </w:rPr>
        <w:t xml:space="preserve">  /  </w:t>
      </w:r>
      <w:r>
        <w:rPr>
          <w:rFonts w:hint="eastAsia" w:ascii="Times New Roman" w:hAnsi="Times New Roman" w:cs="宋体"/>
          <w:b w:val="0"/>
          <w:bCs w:val="0"/>
          <w:color w:val="000000"/>
          <w:sz w:val="21"/>
          <w:szCs w:val="21"/>
          <w:shd w:val="clear" w:color="auto" w:fill="ffffff"/>
        </w:rPr>
        <w:t xml:space="preserve">”的地方无需填写。</w:t>
      </w:r>
      <w:r/>
    </w:p>
    <w:p>
      <w:pPr>
        <w:rPr>
          <w:rFonts w:cs="宋体"/>
          <w:color w:val="000000"/>
          <w:sz w:val="24"/>
          <w:shd w:val="clear" w:color="auto" w:fill="ffffff"/>
        </w:rPr>
      </w:pPr>
      <w:r>
        <w:rPr>
          <w:rFonts w:cs="宋体"/>
          <w:color w:val="000000"/>
          <w:sz w:val="24"/>
          <w:shd w:val="clear" w:color="auto" w:fill="ffffff"/>
        </w:rPr>
      </w:r>
      <w:r/>
    </w:p>
    <w:p>
      <w:pPr>
        <w:pStyle w:val="727"/>
        <w:spacing w:before="0"/>
        <w:rPr>
          <w:rFonts w:ascii="Microsoft New Tai Lue" w:hAnsi="Microsoft New Tai Lue" w:cs="Microsoft New Tai Lue"/>
          <w:bCs w:val="0"/>
          <w:sz w:val="24"/>
          <w:szCs w:val="24"/>
        </w:rPr>
      </w:pPr>
      <w:r/>
      <w:bookmarkStart w:id="839" w:name="_Toc19065"/>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eastAsia="zh-CN"/>
        </w:rPr>
        <w:t xml:space="preserve">供应商</w:t>
      </w:r>
      <w:r>
        <w:rPr>
          <w:rFonts w:ascii="Microsoft New Tai Lue" w:hAnsi="Microsoft New Tai Lue" w:cs="Microsoft New Tai Lue"/>
          <w:bCs w:val="0"/>
          <w:sz w:val="24"/>
          <w:szCs w:val="24"/>
        </w:rPr>
        <w:t xml:space="preserve">认为需提供的其他</w:t>
      </w:r>
      <w:bookmarkEnd w:id="831"/>
      <w:r>
        <w:rPr>
          <w:rFonts w:ascii="Microsoft New Tai Lue" w:hAnsi="Microsoft New Tai Lue" w:cs="Microsoft New Tai Lue"/>
          <w:bCs w:val="0"/>
          <w:sz w:val="24"/>
          <w:szCs w:val="24"/>
        </w:rPr>
        <w:t xml:space="preserve">文件或证明材料</w:t>
      </w:r>
      <w:bookmarkEnd w:id="832"/>
      <w:r/>
      <w:bookmarkEnd w:id="833"/>
      <w:r/>
      <w:bookmarkEnd w:id="834"/>
      <w:r/>
      <w:bookmarkEnd w:id="835"/>
      <w:r/>
      <w:bookmarkEnd w:id="836"/>
      <w:r/>
      <w:bookmarkEnd w:id="837"/>
      <w:r/>
      <w:bookmarkEnd w:id="838"/>
      <w:r/>
      <w:bookmarkEnd w:id="839"/>
      <w:r/>
      <w:r/>
    </w:p>
    <w:p>
      <w:pPr>
        <w:pStyle w:val="727"/>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840" w:name="_Toc2025"/>
      <w:r/>
      <w:bookmarkStart w:id="841" w:name="_Toc104560925"/>
      <w:r/>
      <w:bookmarkStart w:id="842" w:name="_Toc3632"/>
      <w:r/>
      <w:bookmarkStart w:id="843" w:name="_Toc26149"/>
      <w:r/>
      <w:bookmarkStart w:id="844" w:name="_Toc12585"/>
      <w:r/>
      <w:bookmarkStart w:id="845" w:name="_Toc103848608"/>
      <w:r/>
      <w:bookmarkStart w:id="846" w:name="_Toc588"/>
      <w:r/>
      <w:bookmarkStart w:id="847" w:name="_Toc10724630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）要求</w:t>
      </w:r>
      <w:r>
        <w:rPr>
          <w:rFonts w:hint="eastAsia" w:ascii="Microsoft New Tai Lue" w:hAnsi="Microsoft New Tai Lue" w:cs="Microsoft New Tai Lue"/>
          <w:bCs w:val="0"/>
          <w:sz w:val="24"/>
          <w:szCs w:val="24"/>
          <w:lang w:eastAsia="zh-CN"/>
        </w:rPr>
        <w:t xml:space="preserve">供应商</w:t>
      </w:r>
      <w:r>
        <w:rPr>
          <w:rFonts w:ascii="Microsoft New Tai Lue" w:hAnsi="Microsoft New Tai Lue" w:cs="Microsoft New Tai Lue"/>
          <w:bCs w:val="0"/>
          <w:sz w:val="24"/>
          <w:szCs w:val="24"/>
        </w:rPr>
        <w:t xml:space="preserve">提交的其他文件材料或证明材料</w:t>
      </w:r>
      <w:bookmarkEnd w:id="840"/>
      <w:r/>
      <w:bookmarkEnd w:id="841"/>
      <w:r/>
      <w:bookmarkEnd w:id="842"/>
      <w:r/>
      <w:bookmarkEnd w:id="843"/>
      <w:r/>
      <w:bookmarkEnd w:id="844"/>
      <w:r/>
      <w:bookmarkEnd w:id="845"/>
      <w:r/>
      <w:bookmarkEnd w:id="846"/>
      <w:r/>
      <w:bookmarkEnd w:id="847"/>
      <w:r/>
      <w:r/>
    </w:p>
    <w:p>
      <w:pPr>
        <w:spacing w:after="0" w:line="360" w:lineRule="auto"/>
        <w:tabs>
          <w:tab w:val="left" w:pos="1080" w:leader="none"/>
          <w:tab w:val="left" w:pos="1589" w:leader="none"/>
        </w:tabs>
        <w:rPr>
          <w:rFonts w:hint="eastAsia" w:ascii="Microsoft New Tai Lue" w:hAnsi="Microsoft New Tai Lue" w:cs="Microsoft New Tai Lue"/>
          <w:szCs w:val="21"/>
          <w:lang w:val="en-US" w:eastAsia="zh-CN"/>
        </w:rPr>
      </w:pPr>
      <w:r>
        <w:rPr>
          <w:rFonts w:hint="eastAsia" w:ascii="Microsoft New Tai Lue" w:hAnsi="Microsoft New Tai Lue" w:cs="Microsoft New Tai Lue"/>
          <w:szCs w:val="21"/>
          <w:lang w:eastAsia="zh-CN"/>
        </w:rPr>
        <w:t xml:space="preserve">（</w:t>
      </w:r>
      <w:r>
        <w:rPr>
          <w:rFonts w:hint="eastAsia" w:ascii="Microsoft New Tai Lue" w:hAnsi="Microsoft New Tai Lue" w:cs="Microsoft New Tai Lue"/>
          <w:szCs w:val="21"/>
          <w:lang w:val="en-US" w:eastAsia="zh-CN"/>
        </w:rPr>
        <w:t xml:space="preserve">一</w:t>
      </w:r>
      <w:r>
        <w:rPr>
          <w:rFonts w:hint="eastAsia" w:ascii="Microsoft New Tai Lue" w:hAnsi="Microsoft New Tai Lue" w:cs="Microsoft New Tai Lue"/>
          <w:szCs w:val="21"/>
          <w:lang w:eastAsia="zh-CN"/>
        </w:rPr>
        <w:t xml:space="preserve">）</w:t>
      </w:r>
      <w:r>
        <w:rPr>
          <w:rFonts w:hint="eastAsia" w:ascii="Microsoft New Tai Lue" w:hAnsi="Microsoft New Tai Lue" w:cs="Microsoft New Tai Lue"/>
          <w:szCs w:val="21"/>
          <w:lang w:val="en-US" w:eastAsia="zh-CN"/>
        </w:rPr>
        <w:t xml:space="preserve">实质性条款承诺函格式</w:t>
      </w:r>
      <w:r/>
    </w:p>
    <w:p>
      <w:pPr>
        <w:jc w:val="center"/>
        <w:spacing w:before="120" w:after="120" w:line="360" w:lineRule="auto"/>
        <w:rPr>
          <w:rFonts w:hint="default" w:ascii="Microsoft New Tai Lue" w:hAnsi="Microsoft New Tai Lue" w:cs="Microsoft New Tai Lue"/>
          <w:b/>
          <w:bCs/>
          <w:color w:val="auto"/>
          <w:sz w:val="32"/>
          <w:szCs w:val="40"/>
          <w:lang w:val="en-US" w:eastAsia="zh-CN"/>
        </w:rPr>
      </w:pPr>
      <w:r>
        <w:rPr>
          <w:rFonts w:hint="eastAsia" w:ascii="Microsoft New Tai Lue" w:hAnsi="Microsoft New Tai Lue" w:cs="Microsoft New Tai Lue"/>
          <w:b/>
          <w:bCs/>
          <w:color w:val="auto"/>
          <w:sz w:val="32"/>
          <w:szCs w:val="40"/>
          <w:lang w:val="en-US" w:eastAsia="zh-CN"/>
        </w:rPr>
        <w:t xml:space="preserve">承诺函</w:t>
      </w:r>
      <w:r/>
    </w:p>
    <w:p>
      <w:pPr>
        <w:jc w:val="left"/>
        <w:spacing w:before="120" w:after="120"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w:t>
      </w:r>
      <w:r>
        <w:rPr>
          <w:rFonts w:hint="eastAsia" w:ascii="Microsoft New Tai Lue" w:hAnsi="Microsoft New Tai Lue" w:cs="Microsoft New Tai Lue"/>
          <w:color w:val="auto"/>
          <w:lang w:val="en-US" w:eastAsia="zh-CN"/>
        </w:rPr>
        <w:t xml:space="preserve">承诺</w:t>
      </w:r>
      <w:r>
        <w:rPr>
          <w:rFonts w:ascii="Microsoft New Tai Lue" w:hAnsi="Microsoft New Tai Lue" w:cs="Microsoft New Tai Lue"/>
          <w:color w:val="auto"/>
        </w:rPr>
        <w:t xml:space="preserve">：</w:t>
      </w:r>
      <w:r/>
    </w:p>
    <w:p>
      <w:pPr>
        <w:jc w:val="left"/>
        <w:spacing w:before="120" w:after="120" w:line="360" w:lineRule="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eastAsia="zh-CN"/>
        </w:rPr>
        <w:t xml:space="preserve">图书资源涵盖：政治经济、文学艺术、历史人文、社会科学、科普新知、少儿读物、农业技术等类别。围绕深入学习贯彻党的二十大和二十届二中、三中、四中全会精神等，突出宣传阐释习近平新时代中国特色社会主义思想，增加党史等“五史”类图书。包括但不限于诺贝尔文学奖、茅盾文学奖、鲁迅文学奖、中国好书、文津图书奖等的优秀作品；少儿读物类囊括《小鲤鱼跳龙门》《骑鹅旅行记》《稻草人》《朝花夕拾》《骆驼祥子》《</w:t>
      </w:r>
      <w:r>
        <w:rPr>
          <w:rFonts w:hint="eastAsia" w:ascii="宋体" w:hAnsi="宋体" w:eastAsia="宋体" w:cs="宋体"/>
          <w:bCs/>
          <w:color w:val="auto"/>
          <w:sz w:val="21"/>
          <w:szCs w:val="21"/>
          <w:highlight w:val="none"/>
          <w:lang w:eastAsia="zh-CN"/>
        </w:rPr>
        <w:t xml:space="preserve">海底两万里》《昆虫记》《爱丽丝漫游奇境》等部编版教材同步必读图书。提供图书数量不少于8000册，2023年以来出版的图书不低于30%，畅销</w:t>
      </w:r>
      <w:r>
        <w:rPr>
          <w:rFonts w:hint="eastAsia" w:ascii="宋体" w:hAnsi="宋体" w:eastAsia="宋体" w:cs="宋体"/>
          <w:bCs/>
          <w:color w:val="auto"/>
          <w:sz w:val="21"/>
          <w:szCs w:val="21"/>
          <w:lang w:eastAsia="zh-CN"/>
        </w:rPr>
        <w:t xml:space="preserve">书、经典书比例不低于40%，年更新总量不低于30%。</w:t>
      </w:r>
      <w:r/>
    </w:p>
    <w:p>
      <w:pPr>
        <w:jc w:val="left"/>
        <w:spacing w:before="120" w:after="120" w:line="360" w:lineRule="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eastAsia="zh-CN"/>
        </w:rPr>
        <w:t xml:space="preserve">数据资源必须为正版授权资源。</w:t>
      </w:r>
      <w:r/>
    </w:p>
    <w:p>
      <w:pPr>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lang w:eastAsia="zh-CN"/>
        </w:rPr>
        <w:t xml:space="preserve">活动服务</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（1）策划组织“五史”学习教育、科普新知、健康养生、农业技术等主题线上直播、讲座，以及科普知识竞答、视频荐书、摄影短视频征集评选等，全年活动场次不低于10场。</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（2）线下面向全省农家书屋组织开展不低于40场的农家书屋“巡展巡讲巡演”等阅读推广活动，并将活动成效进行宣传。线下活动根据当地需求开展并向经济薄弱地区倾斜。</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3）线上举办“书香润童心・童声颂经典”乡村少儿经典诵读、阅读演讲赛事；线下开展“我是阅读推广人”阅读展播活动，联动各地阅读推广人、领读者、百姓名嘴、农家书屋管理员参与，活动内容于平台线上展播，全年活动总场次不少于12场。</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（4）依托图书馆学领域专家资源，采用线上授课、课后评价、年度测评分析等形式，为全省农家书屋管理员提供线上培训，全年组织培训活动不少于2场。</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（5）组织“学习强国”江苏学习平台、“交汇点”等省级媒体，持续宣传报道各地农家书屋建管用情况，推介展示全省各地农家书屋工作动态、活动成效等进展情况。</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（6）每月定期对数字农家书屋积分商城内的奖品进行更新，平台活跃用户可以使用自己获取的积分兑换奖品，有效促进平台用户日活跃度、提高用户使用率。</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（7）以丰富活动和优质服务按比例提高数字农家书屋平台用户使用率。按2026年1月1日注册811万人、使用总次数1.32亿次为基数，2027年1月1日注册人数增长不低于4%、使用总次数增长不低于15%。</w:t>
      </w:r>
      <w:r>
        <w:rPr>
          <w:rFonts w:hint="eastAsia" w:ascii="宋体" w:hAnsi="宋体" w:eastAsia="宋体" w:cs="宋体"/>
          <w:bCs/>
          <w:color w:val="auto"/>
          <w:sz w:val="21"/>
          <w:szCs w:val="21"/>
          <w:lang w:val="en-US" w:eastAsia="zh-CN"/>
        </w:rPr>
        <w:t xml:space="preserve">4、</w:t>
      </w:r>
      <w:r>
        <w:rPr>
          <w:rFonts w:hint="eastAsia" w:ascii="宋体" w:hAnsi="宋体" w:eastAsia="宋体" w:cs="宋体"/>
          <w:bCs/>
          <w:color w:val="auto"/>
          <w:sz w:val="21"/>
          <w:szCs w:val="21"/>
          <w:lang w:eastAsia="zh-CN"/>
        </w:rPr>
        <w:t xml:space="preserve">供应商应保证采购人在使用、接受本合同服务（包含与服务相关的产品）或其任何一部分时不受第三方提出侵犯其专利权、版权、商标权和工业设计权等知识产权的起诉。一旦出现侵权，由供应商负全部责任。</w:t>
      </w:r>
      <w:r/>
    </w:p>
    <w:p>
      <w:pPr>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5、</w:t>
      </w:r>
      <w:r>
        <w:rPr>
          <w:rFonts w:hint="eastAsia" w:ascii="宋体" w:hAnsi="宋体" w:eastAsia="宋体" w:cs="宋体"/>
          <w:bCs/>
          <w:color w:val="auto"/>
          <w:sz w:val="21"/>
          <w:szCs w:val="21"/>
          <w:lang w:eastAsia="zh-CN"/>
        </w:rPr>
        <w:t xml:space="preserve">供应商保证所交付的服务（包含与服务相关的产品）的所有权完全属于供应商且无任何抵押、查封等产权瑕疵。</w:t>
      </w:r>
      <w:r/>
    </w:p>
    <w:p>
      <w:pPr>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r>
      <w:r/>
    </w:p>
    <w:p>
      <w:pPr>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r>
      <w:r/>
    </w:p>
    <w:p>
      <w:pPr>
        <w:pStyle w:val="778"/>
        <w:ind w:firstLine="3780"/>
        <w:spacing w:after="0"/>
        <w:rPr>
          <w:rFonts w:ascii="Microsoft New Tai Lue" w:hAnsi="Microsoft New Tai Lue" w:cs="Microsoft New Tai Lue"/>
          <w:sz w:val="21"/>
          <w:szCs w:val="21"/>
        </w:rPr>
      </w:pPr>
      <w:r>
        <w:rPr>
          <w:rFonts w:hint="eastAsia" w:ascii="Microsoft New Tai Lue" w:hAnsi="Microsoft New Tai Lue" w:cs="Microsoft New Tai Lue"/>
          <w:sz w:val="21"/>
          <w:szCs w:val="21"/>
          <w:lang w:eastAsia="zh-CN"/>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rPr>
        <w:t xml:space="preserve">（加盖CA电子公章）</w:t>
      </w:r>
      <w:r>
        <w:rPr>
          <w:rFonts w:ascii="Microsoft New Tai Lue" w:hAnsi="Microsoft New Tai Lue" w:cs="Microsoft New Tai Lue"/>
          <w:sz w:val="21"/>
          <w:szCs w:val="21"/>
        </w:rPr>
        <w:t xml:space="preserve">：____________</w:t>
      </w:r>
      <w:r/>
    </w:p>
    <w:p>
      <w:pPr>
        <w:pStyle w:val="778"/>
        <w:ind w:firstLine="3780"/>
        <w:spacing w:after="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r>
      <w:r/>
    </w:p>
    <w:p>
      <w:pPr>
        <w:spacing w:after="0" w:line="360" w:lineRule="auto"/>
        <w:tabs>
          <w:tab w:val="left" w:pos="1080" w:leader="none"/>
          <w:tab w:val="left" w:pos="1589" w:leader="none"/>
        </w:tabs>
        <w:rPr>
          <w:rFonts w:hint="default" w:ascii="Microsoft New Tai Lue" w:hAnsi="Microsoft New Tai Lue" w:cs="Microsoft New Tai Lue"/>
          <w:szCs w:val="21"/>
          <w:lang w:val="en-US" w:eastAsia="zh-CN"/>
        </w:rPr>
      </w:pPr>
      <w:r>
        <w:rPr>
          <w:rFonts w:hint="eastAsia" w:ascii="Microsoft New Tai Lue" w:hAnsi="Microsoft New Tai Lue" w:cs="Microsoft New Tai Lue"/>
          <w:szCs w:val="21"/>
          <w:lang w:eastAsia="zh-CN"/>
        </w:rPr>
        <w:t xml:space="preserve">（</w:t>
      </w:r>
      <w:r>
        <w:rPr>
          <w:rFonts w:hint="eastAsia" w:ascii="Microsoft New Tai Lue" w:hAnsi="Microsoft New Tai Lue" w:cs="Microsoft New Tai Lue"/>
          <w:szCs w:val="21"/>
          <w:lang w:val="en-US" w:eastAsia="zh-CN"/>
        </w:rPr>
        <w:t xml:space="preserve">二</w:t>
      </w:r>
      <w:r>
        <w:rPr>
          <w:rFonts w:hint="eastAsia" w:ascii="Microsoft New Tai Lue" w:hAnsi="Microsoft New Tai Lue" w:cs="Microsoft New Tai Lue"/>
          <w:szCs w:val="21"/>
          <w:lang w:eastAsia="zh-CN"/>
        </w:rPr>
        <w:t xml:space="preserve">）</w:t>
      </w:r>
      <w:r>
        <w:rPr>
          <w:rFonts w:hint="eastAsia" w:ascii="Microsoft New Tai Lue" w:hAnsi="Microsoft New Tai Lue" w:cs="Microsoft New Tai Lue"/>
          <w:szCs w:val="21"/>
          <w:lang w:val="en-US" w:eastAsia="zh-CN"/>
        </w:rPr>
        <w:t xml:space="preserve">实质性条款证明材料</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lang w:eastAsia="zh-CN"/>
        </w:rPr>
        <w:t xml:space="preserve">微信小程序</w:t>
      </w:r>
      <w:r>
        <w:rPr>
          <w:rFonts w:hint="eastAsia" w:ascii="宋体" w:hAnsi="宋体" w:eastAsia="宋体" w:cs="宋体"/>
          <w:b/>
          <w:bCs w:val="0"/>
          <w:color w:val="auto"/>
          <w:sz w:val="21"/>
          <w:szCs w:val="21"/>
          <w:lang w:eastAsia="zh-CN"/>
        </w:rPr>
        <w:t xml:space="preserve">（供应商</w:t>
      </w:r>
      <w:r>
        <w:rPr>
          <w:rFonts w:hint="eastAsia" w:ascii="宋体" w:hAnsi="宋体" w:cs="宋体"/>
          <w:b/>
          <w:bCs w:val="0"/>
          <w:color w:val="auto"/>
          <w:sz w:val="21"/>
          <w:szCs w:val="21"/>
          <w:lang w:eastAsia="zh-CN"/>
        </w:rPr>
        <w:t xml:space="preserve">须提供</w:t>
      </w:r>
      <w:r>
        <w:rPr>
          <w:rFonts w:hint="eastAsia" w:ascii="宋体" w:hAnsi="宋体" w:eastAsia="宋体" w:cs="宋体"/>
          <w:b/>
          <w:bCs w:val="0"/>
          <w:color w:val="auto"/>
          <w:sz w:val="21"/>
          <w:szCs w:val="21"/>
          <w:lang w:eastAsia="zh-CN"/>
        </w:rPr>
        <w:t xml:space="preserve">体现小程序功能的截图并加盖供应商公章）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新增开发项目专属微信小程序，实现移动端便捷阅读和智能服务。小程序支持手机号、微信授权登录；首页集成统一检索、资讯推送、活动日历、热读热播榜单、图书分类推荐核心功能；资源中心实现多类型资源检索展示、书架管理、阅读数据统计；活动中心提供投稿、答题、投票互动功能；个人中心支持个人信息填报展示、积分兑换全流程管理；内置 AI 荐书模块，依据读者需求匹配平台现有资源精准推送书目，提升平台使用频次与读者满意度。同步配套开发小程序后台管理系统，具备管理员账号登录、资源调配、Banner 运维、书单管理等前端配套管控功能。</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lang w:eastAsia="zh-CN"/>
        </w:rPr>
        <w:t xml:space="preserve">AI荐书系统</w:t>
      </w:r>
      <w:r>
        <w:rPr>
          <w:rFonts w:hint="eastAsia" w:ascii="宋体" w:hAnsi="宋体" w:eastAsia="宋体" w:cs="宋体"/>
          <w:b/>
          <w:bCs w:val="0"/>
          <w:color w:val="auto"/>
          <w:sz w:val="21"/>
          <w:szCs w:val="21"/>
          <w:lang w:eastAsia="zh-CN"/>
        </w:rPr>
        <w:t xml:space="preserve">（供应商</w:t>
      </w:r>
      <w:r>
        <w:rPr>
          <w:rFonts w:hint="eastAsia" w:ascii="宋体" w:hAnsi="宋体" w:cs="宋体"/>
          <w:b/>
          <w:bCs w:val="0"/>
          <w:color w:val="auto"/>
          <w:sz w:val="21"/>
          <w:szCs w:val="21"/>
          <w:lang w:eastAsia="zh-CN"/>
        </w:rPr>
        <w:t xml:space="preserve">须提供</w:t>
      </w:r>
      <w:r>
        <w:rPr>
          <w:rFonts w:hint="eastAsia" w:ascii="宋体" w:hAnsi="宋体" w:eastAsia="宋体" w:cs="宋体"/>
          <w:b/>
          <w:bCs w:val="0"/>
          <w:color w:val="auto"/>
          <w:sz w:val="21"/>
          <w:szCs w:val="21"/>
          <w:lang w:eastAsia="zh-CN"/>
        </w:rPr>
        <w:t xml:space="preserve">体现平台功能的截图并加盖供应商公章）</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依托平台用户阅读行为数据搭建智能图书推荐系统，PC 端、微信小程序同步部署 AI 荐书功能，具体要求如下：</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a.个性化精准推荐：采集用户阅读记录、检索行为、书架收藏等多维数据构建用户兴趣画像，推送贴合用户阅读偏好、农业生产生活需求的适配图书。</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b. 智能书单自动生成：可结合农时季节、时事热点、用户兴趣等提示词生成专题书单。</w:t>
      </w:r>
      <w:r/>
    </w:p>
    <w:p>
      <w:pPr>
        <w:ind w:firstLine="420"/>
        <w:jc w:val="both"/>
        <w:spacing w:after="0" w:line="360" w:lineRule="auto"/>
        <w:widowControl w:val="off"/>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c.AI荐书功能须同时支持 PC 端和微信小程序端使用。</w:t>
      </w:r>
      <w:r/>
    </w:p>
    <w:p>
      <w:pPr>
        <w:spacing w:after="0" w:line="360" w:lineRule="auto"/>
        <w:tabs>
          <w:tab w:val="left" w:pos="1080" w:leader="none"/>
          <w:tab w:val="left" w:pos="1589" w:leader="none"/>
        </w:tabs>
        <w:rPr>
          <w:rFonts w:hint="default" w:ascii="Microsoft New Tai Lue" w:hAnsi="Microsoft New Tai Lue" w:cs="Microsoft New Tai Lue"/>
          <w:szCs w:val="21"/>
          <w:lang w:val="en-US" w:eastAsia="zh-CN"/>
        </w:rPr>
      </w:pPr>
      <w:r>
        <w:rPr>
          <w:rFonts w:hint="default" w:ascii="Microsoft New Tai Lue" w:hAnsi="Microsoft New Tai Lue" w:cs="Microsoft New Tai Lue"/>
          <w:szCs w:val="21"/>
          <w:lang w:val="en-US" w:eastAsia="zh-CN"/>
        </w:rPr>
      </w:r>
      <w:r/>
    </w:p>
    <w:p>
      <w:pPr>
        <w:spacing w:after="0" w:line="360" w:lineRule="auto"/>
        <w:tabs>
          <w:tab w:val="left" w:pos="1080" w:leader="none"/>
          <w:tab w:val="left" w:pos="1589" w:leader="none"/>
        </w:tabs>
        <w:rPr>
          <w:rFonts w:hint="default" w:ascii="Microsoft New Tai Lue" w:hAnsi="Microsoft New Tai Lue" w:cs="Microsoft New Tai Lue"/>
          <w:szCs w:val="21"/>
          <w:lang w:val="en-US" w:eastAsia="zh-CN"/>
        </w:rPr>
      </w:pPr>
      <w:r>
        <w:rPr>
          <w:rFonts w:hint="default" w:ascii="Microsoft New Tai Lue" w:hAnsi="Microsoft New Tai Lue" w:cs="Microsoft New Tai Lue"/>
          <w:szCs w:val="21"/>
          <w:lang w:val="en-US" w:eastAsia="zh-CN"/>
        </w:rPr>
      </w:r>
      <w:r/>
    </w:p>
    <w:sectPr>
      <w:footnotePr/>
      <w:endnotePr/>
      <w:type w:val="nextPage"/>
      <w:pgSz w:w="11905" w:h="16838" w:orient="portrait"/>
      <w:pgMar w:top="1440" w:right="1080" w:bottom="1440" w:left="1080"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方正小标宋_GBK">
    <w:panose1 w:val="020B0503020202020204"/>
  </w:font>
  <w:font w:name="新宋体">
    <w:panose1 w:val="02010609030101010101"/>
  </w:font>
  <w:font w:name="Symbol">
    <w:panose1 w:val="05050102010706020507"/>
  </w:font>
  <w:font w:name="方正仿宋_GBK">
    <w:panose1 w:val="020B0503020202020204"/>
  </w:font>
  <w:font w:name="华文楷体">
    <w:panose1 w:val="02010600040101010101"/>
  </w:font>
  <w:font w:name="Wingdings">
    <w:panose1 w:val="05000000000000000000"/>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仿宋">
    <w:panose1 w:val="02010609060101010101"/>
  </w:font>
  <w:font w:name="等线">
    <w:panose1 w:val="02010600030101010101"/>
  </w:font>
  <w:font w:name="方正楷体_GB2312">
    <w:panose1 w:val="020B0503020202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82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82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1"/>
    <w:link w:val="694"/>
    <w:uiPriority w:val="9"/>
    <w:rPr>
      <w:rFonts w:ascii="Arial" w:hAnsi="Arial" w:eastAsia="Arial" w:cs="Arial"/>
      <w:sz w:val="40"/>
      <w:szCs w:val="40"/>
    </w:rPr>
  </w:style>
  <w:style w:type="character" w:styleId="15">
    <w:name w:val="Heading 2 Char"/>
    <w:basedOn w:val="701"/>
    <w:link w:val="764"/>
    <w:uiPriority w:val="9"/>
    <w:rPr>
      <w:rFonts w:ascii="Arial" w:hAnsi="Arial" w:eastAsia="Arial" w:cs="Arial"/>
      <w:sz w:val="34"/>
    </w:rPr>
  </w:style>
  <w:style w:type="character" w:styleId="17">
    <w:name w:val="Heading 3 Char"/>
    <w:basedOn w:val="701"/>
    <w:link w:val="696"/>
    <w:uiPriority w:val="9"/>
    <w:rPr>
      <w:rFonts w:ascii="Arial" w:hAnsi="Arial" w:eastAsia="Arial" w:cs="Arial"/>
      <w:sz w:val="30"/>
      <w:szCs w:val="30"/>
    </w:rPr>
  </w:style>
  <w:style w:type="character" w:styleId="19">
    <w:name w:val="Heading 4 Char"/>
    <w:basedOn w:val="701"/>
    <w:link w:val="697"/>
    <w:uiPriority w:val="9"/>
    <w:rPr>
      <w:rFonts w:ascii="Arial" w:hAnsi="Arial" w:eastAsia="Arial" w:cs="Arial"/>
      <w:b/>
      <w:bCs/>
      <w:sz w:val="26"/>
      <w:szCs w:val="26"/>
    </w:rPr>
  </w:style>
  <w:style w:type="character" w:styleId="21">
    <w:name w:val="Heading 5 Char"/>
    <w:basedOn w:val="701"/>
    <w:link w:val="698"/>
    <w:uiPriority w:val="9"/>
    <w:rPr>
      <w:rFonts w:ascii="Arial" w:hAnsi="Arial" w:eastAsia="Arial" w:cs="Arial"/>
      <w:b/>
      <w:bCs/>
      <w:sz w:val="24"/>
      <w:szCs w:val="24"/>
    </w:rPr>
  </w:style>
  <w:style w:type="character" w:styleId="23">
    <w:name w:val="Heading 6 Char"/>
    <w:basedOn w:val="701"/>
    <w:link w:val="699"/>
    <w:uiPriority w:val="9"/>
    <w:rPr>
      <w:rFonts w:ascii="Arial" w:hAnsi="Arial" w:eastAsia="Arial" w:cs="Arial"/>
      <w:b/>
      <w:bCs/>
      <w:sz w:val="22"/>
      <w:szCs w:val="22"/>
    </w:rPr>
  </w:style>
  <w:style w:type="paragraph" w:styleId="24">
    <w:name w:val="Heading 7"/>
    <w:basedOn w:val="693"/>
    <w:next w:val="69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1"/>
    <w:link w:val="24"/>
    <w:uiPriority w:val="9"/>
    <w:rPr>
      <w:rFonts w:ascii="Arial" w:hAnsi="Arial" w:eastAsia="Arial" w:cs="Arial"/>
      <w:b/>
      <w:bCs/>
      <w:i/>
      <w:iCs/>
      <w:sz w:val="22"/>
      <w:szCs w:val="22"/>
    </w:rPr>
  </w:style>
  <w:style w:type="character" w:styleId="27">
    <w:name w:val="Heading 8 Char"/>
    <w:basedOn w:val="701"/>
    <w:link w:val="700"/>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1"/>
    <w:link w:val="28"/>
    <w:uiPriority w:val="9"/>
    <w:rPr>
      <w:rFonts w:ascii="Arial" w:hAnsi="Arial" w:eastAsia="Arial" w:cs="Arial"/>
      <w:i/>
      <w:iCs/>
      <w:sz w:val="21"/>
      <w:szCs w:val="21"/>
    </w:rPr>
  </w:style>
  <w:style w:type="character" w:styleId="34">
    <w:name w:val="Title Char"/>
    <w:basedOn w:val="701"/>
    <w:link w:val="727"/>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701"/>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1"/>
    <w:link w:val="719"/>
    <w:uiPriority w:val="99"/>
  </w:style>
  <w:style w:type="character" w:styleId="44">
    <w:name w:val="Footer Char"/>
    <w:basedOn w:val="701"/>
    <w:link w:val="718"/>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718"/>
    <w:uiPriority w:val="99"/>
  </w:style>
  <w:style w:type="table" w:styleId="48">
    <w:name w:val="Table Grid Light"/>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1"/>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1"/>
    <w:uiPriority w:val="99"/>
    <w:semiHidden/>
    <w:unhideWhenUsed/>
    <w:rPr>
      <w:vertAlign w:val="superscript"/>
    </w:r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694">
    <w:name w:val="Heading 1"/>
    <w:basedOn w:val="693"/>
    <w:next w:val="693"/>
    <w:link w:val="741"/>
    <w:uiPriority w:val="0"/>
    <w:qFormat/>
    <w:pPr>
      <w:ind w:left="100" w:right="100"/>
      <w:keepLines/>
      <w:keepNext/>
      <w:spacing w:before="120" w:after="120"/>
      <w:outlineLvl w:val="0"/>
    </w:pPr>
    <w:rPr>
      <w:b/>
      <w:bCs/>
      <w:szCs w:val="44"/>
    </w:rPr>
  </w:style>
  <w:style w:type="paragraph" w:styleId="695">
    <w:name w:val="Heading 2"/>
    <w:basedOn w:val="693"/>
    <w:next w:val="693"/>
    <w:link w:val="742"/>
    <w:uiPriority w:val="0"/>
    <w:qFormat/>
    <w:pPr>
      <w:keepLines/>
      <w:keepNext/>
      <w:spacing w:before="260" w:after="260" w:line="416" w:lineRule="auto"/>
      <w:outlineLvl w:val="1"/>
    </w:pPr>
    <w:rPr>
      <w:rFonts w:ascii="等线 Light" w:hAnsi="等线 Light" w:eastAsia="等线 Light"/>
      <w:b/>
      <w:bCs/>
      <w:sz w:val="32"/>
      <w:szCs w:val="32"/>
    </w:rPr>
  </w:style>
  <w:style w:type="paragraph" w:styleId="696">
    <w:name w:val="Heading 3"/>
    <w:basedOn w:val="693"/>
    <w:next w:val="693"/>
    <w:link w:val="743"/>
    <w:uiPriority w:val="9"/>
    <w:qFormat/>
    <w:pPr>
      <w:keepLines/>
      <w:keepNext/>
      <w:spacing w:before="260" w:after="260" w:line="416" w:lineRule="auto"/>
      <w:outlineLvl w:val="2"/>
    </w:pPr>
    <w:rPr>
      <w:b/>
      <w:bCs/>
      <w:sz w:val="32"/>
      <w:szCs w:val="32"/>
    </w:rPr>
  </w:style>
  <w:style w:type="paragraph" w:styleId="697">
    <w:name w:val="Heading 4"/>
    <w:basedOn w:val="693"/>
    <w:next w:val="693"/>
    <w:link w:val="744"/>
    <w:uiPriority w:val="99"/>
    <w:qFormat/>
    <w:pPr>
      <w:keepLines/>
      <w:keepNext/>
      <w:spacing w:before="280" w:after="290" w:line="376" w:lineRule="auto"/>
      <w:outlineLvl w:val="3"/>
    </w:pPr>
    <w:rPr>
      <w:rFonts w:ascii="等线 Light" w:hAnsi="等线 Light" w:eastAsia="等线 Light"/>
      <w:b/>
      <w:bCs/>
      <w:sz w:val="28"/>
      <w:szCs w:val="28"/>
    </w:rPr>
  </w:style>
  <w:style w:type="paragraph" w:styleId="698">
    <w:name w:val="Heading 5"/>
    <w:basedOn w:val="693"/>
    <w:next w:val="693"/>
    <w:uiPriority w:val="0"/>
    <w:unhideWhenUsed/>
    <w:qFormat/>
    <w:pPr>
      <w:ind w:firstLine="562"/>
      <w:jc w:val="left"/>
      <w:keepLines/>
      <w:keepNext/>
      <w:spacing w:before="240" w:after="120"/>
      <w:widowControl/>
      <w:tabs>
        <w:tab w:val="left" w:pos="720" w:leader="none"/>
      </w:tabs>
      <w:outlineLvl w:val="4"/>
    </w:pPr>
    <w:rPr>
      <w:rFonts w:cs="仿宋"/>
      <w:b/>
    </w:rPr>
  </w:style>
  <w:style w:type="paragraph" w:styleId="699">
    <w:name w:val="Heading 6"/>
    <w:basedOn w:val="693"/>
    <w:next w:val="693"/>
    <w:link w:val="745"/>
    <w:uiPriority w:val="0"/>
    <w:qFormat/>
    <w:pPr>
      <w:keepLines/>
      <w:keepNext/>
      <w:spacing w:before="240" w:after="64" w:line="320" w:lineRule="auto"/>
      <w:outlineLvl w:val="5"/>
    </w:pPr>
    <w:rPr>
      <w:rFonts w:ascii="等线 Light" w:hAnsi="等线 Light" w:eastAsia="等线 Light"/>
      <w:b/>
      <w:bCs/>
      <w:sz w:val="24"/>
    </w:rPr>
  </w:style>
  <w:style w:type="paragraph" w:styleId="700">
    <w:name w:val="Heading 8"/>
    <w:basedOn w:val="693"/>
    <w:next w:val="693"/>
    <w:link w:val="746"/>
    <w:uiPriority w:val="0"/>
    <w:qFormat/>
    <w:pPr>
      <w:keepLines/>
      <w:keepNext/>
      <w:spacing w:before="240" w:after="64" w:line="320" w:lineRule="auto"/>
      <w:outlineLvl w:val="7"/>
    </w:pPr>
    <w:rPr>
      <w:rFonts w:ascii="等线 Light" w:hAnsi="等线 Light" w:eastAsia="等线 Light"/>
      <w:sz w:val="24"/>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List 3"/>
    <w:basedOn w:val="693"/>
    <w:uiPriority w:val="0"/>
    <w:qFormat/>
    <w:pPr>
      <w:contextualSpacing/>
      <w:ind w:left="100" w:hanging="200"/>
      <w:jc w:val="left"/>
      <w:widowControl/>
    </w:pPr>
    <w:rPr>
      <w:sz w:val="20"/>
      <w:szCs w:val="20"/>
    </w:rPr>
  </w:style>
  <w:style w:type="paragraph" w:styleId="704">
    <w:name w:val="toc 7"/>
    <w:basedOn w:val="693"/>
    <w:next w:val="693"/>
    <w:uiPriority w:val="39"/>
    <w:unhideWhenUsed/>
    <w:qFormat/>
    <w:pPr>
      <w:ind w:left="2520"/>
    </w:pPr>
    <w:rPr>
      <w:rFonts w:ascii="等线" w:hAnsi="等线" w:eastAsia="等线"/>
      <w:szCs w:val="22"/>
    </w:rPr>
  </w:style>
  <w:style w:type="paragraph" w:styleId="705">
    <w:name w:val="Normal Indent"/>
    <w:basedOn w:val="693"/>
    <w:link w:val="747"/>
    <w:uiPriority w:val="99"/>
    <w:qFormat/>
    <w:pPr>
      <w:ind w:firstLine="420"/>
    </w:pPr>
    <w:rPr>
      <w:szCs w:val="20"/>
    </w:rPr>
  </w:style>
  <w:style w:type="paragraph" w:styleId="706">
    <w:name w:val="Document Map"/>
    <w:basedOn w:val="693"/>
    <w:link w:val="748"/>
    <w:uiPriority w:val="0"/>
    <w:qFormat/>
    <w:pPr>
      <w:shd w:val="clear" w:color="auto" w:fill="000080"/>
    </w:pPr>
  </w:style>
  <w:style w:type="paragraph" w:styleId="707">
    <w:name w:val="annotation text"/>
    <w:basedOn w:val="693"/>
    <w:link w:val="749"/>
    <w:uiPriority w:val="0"/>
    <w:qFormat/>
    <w:pPr>
      <w:jc w:val="left"/>
    </w:pPr>
  </w:style>
  <w:style w:type="paragraph" w:styleId="708">
    <w:name w:val="Body Text"/>
    <w:basedOn w:val="693"/>
    <w:link w:val="750"/>
    <w:uiPriority w:val="1"/>
    <w:qFormat/>
    <w:pPr>
      <w:spacing w:after="120"/>
    </w:pPr>
  </w:style>
  <w:style w:type="paragraph" w:styleId="709">
    <w:name w:val="Body Text Indent"/>
    <w:basedOn w:val="693"/>
    <w:next w:val="710"/>
    <w:link w:val="751"/>
    <w:uiPriority w:val="99"/>
    <w:qFormat/>
    <w:pPr>
      <w:ind w:left="420"/>
      <w:spacing w:after="120"/>
    </w:pPr>
  </w:style>
  <w:style w:type="paragraph" w:styleId="710">
    <w:name w:val="envelope return"/>
    <w:basedOn w:val="693"/>
    <w:uiPriority w:val="0"/>
    <w:qFormat/>
    <w:rPr>
      <w:rFonts w:ascii="Arial" w:hAnsi="Arial"/>
    </w:rPr>
  </w:style>
  <w:style w:type="paragraph" w:styleId="711">
    <w:name w:val="index 4"/>
    <w:basedOn w:val="693"/>
    <w:next w:val="693"/>
    <w:uiPriority w:val="99"/>
    <w:unhideWhenUsed/>
    <w:qFormat/>
    <w:pPr>
      <w:ind w:left="600"/>
    </w:pPr>
    <w:rPr>
      <w:rFonts w:ascii="宋体"/>
      <w:b/>
      <w:position w:val="-10"/>
      <w:sz w:val="24"/>
      <w:szCs w:val="20"/>
    </w:rPr>
  </w:style>
  <w:style w:type="paragraph" w:styleId="712">
    <w:name w:val="toc 5"/>
    <w:basedOn w:val="693"/>
    <w:next w:val="693"/>
    <w:uiPriority w:val="39"/>
    <w:unhideWhenUsed/>
    <w:qFormat/>
    <w:pPr>
      <w:ind w:left="1680"/>
    </w:pPr>
    <w:rPr>
      <w:rFonts w:ascii="等线" w:hAnsi="等线" w:eastAsia="等线"/>
      <w:szCs w:val="22"/>
    </w:rPr>
  </w:style>
  <w:style w:type="paragraph" w:styleId="713">
    <w:name w:val="toc 3"/>
    <w:basedOn w:val="693"/>
    <w:next w:val="693"/>
    <w:uiPriority w:val="39"/>
    <w:unhideWhenUsed/>
    <w:qFormat/>
    <w:pPr>
      <w:ind w:left="440"/>
      <w:jc w:val="left"/>
      <w:spacing w:after="100" w:line="259" w:lineRule="auto"/>
      <w:widowControl/>
    </w:pPr>
    <w:rPr>
      <w:rFonts w:ascii="等线" w:hAnsi="等线" w:eastAsia="等线"/>
      <w:sz w:val="22"/>
      <w:szCs w:val="22"/>
    </w:rPr>
  </w:style>
  <w:style w:type="paragraph" w:styleId="714">
    <w:name w:val="Plain Text"/>
    <w:basedOn w:val="693"/>
    <w:link w:val="752"/>
    <w:uiPriority w:val="99"/>
    <w:qFormat/>
    <w:rPr>
      <w:rFonts w:ascii="宋体" w:hAnsi="Courier New" w:cs="Courier New"/>
      <w:szCs w:val="21"/>
    </w:rPr>
  </w:style>
  <w:style w:type="paragraph" w:styleId="715">
    <w:name w:val="toc 8"/>
    <w:basedOn w:val="693"/>
    <w:next w:val="693"/>
    <w:uiPriority w:val="39"/>
    <w:unhideWhenUsed/>
    <w:qFormat/>
    <w:pPr>
      <w:ind w:left="2940"/>
    </w:pPr>
    <w:rPr>
      <w:rFonts w:ascii="等线" w:hAnsi="等线" w:eastAsia="等线"/>
      <w:szCs w:val="22"/>
    </w:rPr>
  </w:style>
  <w:style w:type="paragraph" w:styleId="716">
    <w:name w:val="Date"/>
    <w:basedOn w:val="693"/>
    <w:next w:val="693"/>
    <w:link w:val="753"/>
    <w:uiPriority w:val="0"/>
    <w:qFormat/>
    <w:rPr>
      <w:sz w:val="24"/>
      <w:szCs w:val="20"/>
    </w:rPr>
  </w:style>
  <w:style w:type="paragraph" w:styleId="717">
    <w:name w:val="Balloon Text"/>
    <w:basedOn w:val="693"/>
    <w:link w:val="754"/>
    <w:uiPriority w:val="0"/>
    <w:qFormat/>
    <w:rPr>
      <w:sz w:val="18"/>
      <w:szCs w:val="18"/>
    </w:rPr>
  </w:style>
  <w:style w:type="paragraph" w:styleId="718">
    <w:name w:val="Footer"/>
    <w:basedOn w:val="693"/>
    <w:link w:val="755"/>
    <w:uiPriority w:val="99"/>
    <w:qFormat/>
    <w:pPr>
      <w:jc w:val="left"/>
      <w:tabs>
        <w:tab w:val="center" w:pos="4153" w:leader="none"/>
        <w:tab w:val="right" w:pos="8306" w:leader="none"/>
      </w:tabs>
    </w:pPr>
    <w:rPr>
      <w:sz w:val="18"/>
      <w:szCs w:val="18"/>
    </w:rPr>
  </w:style>
  <w:style w:type="paragraph" w:styleId="719">
    <w:name w:val="Header"/>
    <w:basedOn w:val="693"/>
    <w:link w:val="756"/>
    <w:uiPriority w:val="0"/>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93"/>
    <w:next w:val="693"/>
    <w:uiPriority w:val="99"/>
    <w:qFormat/>
    <w:rPr>
      <w:rFonts w:ascii="仿宋_GB2312" w:eastAsia="仿宋_GB2312"/>
      <w:sz w:val="24"/>
    </w:rPr>
  </w:style>
  <w:style w:type="paragraph" w:styleId="721">
    <w:name w:val="toc 4"/>
    <w:basedOn w:val="693"/>
    <w:next w:val="693"/>
    <w:uiPriority w:val="39"/>
    <w:unhideWhenUsed/>
    <w:qFormat/>
    <w:pPr>
      <w:ind w:left="1260"/>
    </w:pPr>
    <w:rPr>
      <w:rFonts w:ascii="等线" w:hAnsi="等线" w:eastAsia="等线"/>
      <w:szCs w:val="22"/>
    </w:rPr>
  </w:style>
  <w:style w:type="paragraph" w:styleId="722">
    <w:name w:val="toc 6"/>
    <w:basedOn w:val="693"/>
    <w:next w:val="693"/>
    <w:uiPriority w:val="39"/>
    <w:unhideWhenUsed/>
    <w:qFormat/>
    <w:pPr>
      <w:ind w:left="2100"/>
    </w:pPr>
    <w:rPr>
      <w:rFonts w:ascii="等线" w:hAnsi="等线" w:eastAsia="等线"/>
      <w:szCs w:val="22"/>
    </w:rPr>
  </w:style>
  <w:style w:type="paragraph" w:styleId="723">
    <w:name w:val="toc 2"/>
    <w:basedOn w:val="693"/>
    <w:next w:val="693"/>
    <w:uiPriority w:val="39"/>
    <w:unhideWhenUsed/>
    <w:qFormat/>
    <w:pPr>
      <w:ind w:left="220"/>
      <w:jc w:val="left"/>
      <w:spacing w:after="100" w:line="259" w:lineRule="auto"/>
      <w:widowControl/>
    </w:pPr>
    <w:rPr>
      <w:rFonts w:ascii="等线" w:hAnsi="等线" w:eastAsia="等线"/>
      <w:sz w:val="22"/>
      <w:szCs w:val="22"/>
    </w:rPr>
  </w:style>
  <w:style w:type="paragraph" w:styleId="724">
    <w:name w:val="toc 9"/>
    <w:basedOn w:val="693"/>
    <w:next w:val="693"/>
    <w:uiPriority w:val="39"/>
    <w:unhideWhenUsed/>
    <w:qFormat/>
    <w:pPr>
      <w:ind w:left="3360"/>
    </w:pPr>
    <w:rPr>
      <w:rFonts w:ascii="等线" w:hAnsi="等线" w:eastAsia="等线"/>
      <w:szCs w:val="22"/>
    </w:rPr>
  </w:style>
  <w:style w:type="paragraph" w:styleId="725">
    <w:name w:val="Body Text 2"/>
    <w:basedOn w:val="693"/>
    <w:link w:val="757"/>
    <w:uiPriority w:val="0"/>
    <w:qFormat/>
    <w:pPr>
      <w:spacing w:after="120" w:line="480" w:lineRule="auto"/>
    </w:pPr>
    <w:rPr>
      <w:rFonts w:ascii="Calibri" w:hAnsi="Calibri"/>
    </w:rPr>
  </w:style>
  <w:style w:type="paragraph" w:styleId="726">
    <w:name w:val="Normal (Web)"/>
    <w:basedOn w:val="693"/>
    <w:uiPriority w:val="0"/>
    <w:qFormat/>
    <w:pPr>
      <w:jc w:val="left"/>
      <w:spacing w:before="100" w:beforeAutospacing="1" w:after="100" w:afterAutospacing="1"/>
      <w:widowControl/>
    </w:pPr>
    <w:rPr>
      <w:sz w:val="24"/>
    </w:rPr>
  </w:style>
  <w:style w:type="paragraph" w:styleId="727">
    <w:name w:val="Title"/>
    <w:basedOn w:val="693"/>
    <w:next w:val="693"/>
    <w:link w:val="758"/>
    <w:uiPriority w:val="0"/>
    <w:qFormat/>
    <w:pPr>
      <w:jc w:val="center"/>
      <w:spacing w:before="240" w:after="60"/>
      <w:outlineLvl w:val="0"/>
    </w:pPr>
    <w:rPr>
      <w:rFonts w:ascii="等线 Light" w:hAnsi="等线 Light"/>
      <w:b/>
      <w:bCs/>
      <w:sz w:val="32"/>
      <w:szCs w:val="32"/>
    </w:rPr>
  </w:style>
  <w:style w:type="paragraph" w:styleId="728">
    <w:name w:val="annotation subject"/>
    <w:basedOn w:val="707"/>
    <w:next w:val="707"/>
    <w:link w:val="759"/>
    <w:uiPriority w:val="0"/>
    <w:qFormat/>
    <w:rPr>
      <w:b/>
      <w:bCs/>
    </w:rPr>
  </w:style>
  <w:style w:type="paragraph" w:styleId="729">
    <w:name w:val="Body Text First Indent"/>
    <w:basedOn w:val="708"/>
    <w:uiPriority w:val="0"/>
    <w:qFormat/>
    <w:pPr>
      <w:ind w:firstLine="100"/>
    </w:pPr>
  </w:style>
  <w:style w:type="paragraph" w:styleId="730">
    <w:name w:val="Body Text First Indent 2"/>
    <w:basedOn w:val="709"/>
    <w:next w:val="693"/>
    <w:link w:val="799"/>
    <w:uiPriority w:val="99"/>
    <w:unhideWhenUsed/>
    <w:qFormat/>
    <w:pPr>
      <w:ind w:firstLine="420"/>
    </w:pPr>
    <w:rPr>
      <w:rFonts w:ascii="Calibri" w:hAnsi="Calibri"/>
    </w:rPr>
  </w:style>
  <w:style w:type="table" w:styleId="731">
    <w:name w:val="Table Grid"/>
    <w:basedOn w:val="7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Strong"/>
    <w:uiPriority w:val="0"/>
    <w:qFormat/>
    <w:rPr>
      <w:b/>
      <w:bCs/>
    </w:rPr>
  </w:style>
  <w:style w:type="character" w:styleId="733">
    <w:name w:val="page number"/>
    <w:uiPriority w:val="0"/>
    <w:qFormat/>
  </w:style>
  <w:style w:type="character" w:styleId="734">
    <w:name w:val="Emphasis"/>
    <w:uiPriority w:val="0"/>
    <w:qFormat/>
    <w:rPr>
      <w:i/>
      <w:iCs/>
    </w:rPr>
  </w:style>
  <w:style w:type="character" w:styleId="735">
    <w:name w:val="Hyperlink"/>
    <w:uiPriority w:val="99"/>
    <w:qFormat/>
    <w:rPr>
      <w:color w:val="auto"/>
      <w:u w:val="none"/>
    </w:rPr>
  </w:style>
  <w:style w:type="character" w:styleId="736">
    <w:name w:val="annotation reference"/>
    <w:uiPriority w:val="0"/>
    <w:qFormat/>
    <w:rPr>
      <w:sz w:val="21"/>
      <w:szCs w:val="21"/>
    </w:rPr>
  </w:style>
  <w:style w:type="paragraph" w:styleId="73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38" w:customStyle="1">
    <w:name w:val="正"/>
    <w:basedOn w:val="693"/>
    <w:uiPriority w:val="0"/>
    <w:qFormat/>
    <w:pPr>
      <w:jc w:val="left"/>
      <w:widowControl/>
    </w:pPr>
    <w:rPr>
      <w:rFonts w:ascii="Arial" w:hAnsi="Arial" w:cs="Arial"/>
      <w:lang w:val="zh-CN" w:bidi="en-US"/>
    </w:rPr>
  </w:style>
  <w:style w:type="paragraph" w:styleId="739" w:customStyle="1">
    <w:name w:val="列表段落1"/>
    <w:basedOn w:val="693"/>
    <w:uiPriority w:val="0"/>
    <w:qFormat/>
    <w:pPr>
      <w:ind w:firstLine="200"/>
      <w:spacing w:line="240" w:lineRule="auto"/>
    </w:pPr>
    <w:rPr>
      <w:rFonts w:ascii="Calibri" w:hAnsi="Calibri" w:eastAsia="Times New Roman"/>
      <w:szCs w:val="22"/>
    </w:rPr>
  </w:style>
  <w:style w:type="paragraph" w:styleId="740" w:customStyle="1">
    <w:name w:val="页眉1"/>
    <w:basedOn w:val="693"/>
    <w:uiPriority w:val="0"/>
    <w:qFormat/>
    <w:pPr>
      <w:jc w:val="center"/>
      <w:tabs>
        <w:tab w:val="center" w:pos="4153" w:leader="none"/>
        <w:tab w:val="right" w:pos="8306" w:leader="none"/>
      </w:tabs>
      <w:pBdr>
        <w:bottom w:val="single" w:color="000000" w:sz="6" w:space="1"/>
      </w:pBdr>
    </w:pPr>
    <w:rPr>
      <w:sz w:val="18"/>
      <w:szCs w:val="18"/>
    </w:rPr>
  </w:style>
  <w:style w:type="character" w:styleId="741" w:customStyle="1">
    <w:name w:val="标题 1 字符"/>
    <w:link w:val="694"/>
    <w:uiPriority w:val="0"/>
    <w:qFormat/>
    <w:rPr>
      <w:b/>
      <w:bCs/>
      <w:sz w:val="21"/>
      <w:szCs w:val="44"/>
    </w:rPr>
  </w:style>
  <w:style w:type="character" w:styleId="742" w:customStyle="1">
    <w:name w:val="标题 2 字符"/>
    <w:link w:val="695"/>
    <w:uiPriority w:val="0"/>
    <w:semiHidden/>
    <w:qFormat/>
    <w:rPr>
      <w:rFonts w:ascii="等线 Light" w:hAnsi="等线 Light" w:eastAsia="等线 Light" w:cs="Times New Roman"/>
      <w:b/>
      <w:bCs/>
      <w:sz w:val="32"/>
      <w:szCs w:val="32"/>
    </w:rPr>
  </w:style>
  <w:style w:type="character" w:styleId="743" w:customStyle="1">
    <w:name w:val="标题 3 字符"/>
    <w:link w:val="696"/>
    <w:uiPriority w:val="9"/>
    <w:qFormat/>
    <w:rPr>
      <w:rFonts w:eastAsia="宋体"/>
      <w:b/>
      <w:bCs/>
      <w:sz w:val="32"/>
      <w:szCs w:val="32"/>
      <w:lang w:val="en-US" w:eastAsia="zh-CN" w:bidi="ar-SA"/>
    </w:rPr>
  </w:style>
  <w:style w:type="character" w:styleId="744" w:customStyle="1">
    <w:name w:val="标题 4 字符"/>
    <w:link w:val="697"/>
    <w:uiPriority w:val="0"/>
    <w:semiHidden/>
    <w:qFormat/>
    <w:rPr>
      <w:rFonts w:ascii="等线 Light" w:hAnsi="等线 Light" w:eastAsia="等线 Light" w:cs="Times New Roman"/>
      <w:b/>
      <w:bCs/>
      <w:sz w:val="28"/>
      <w:szCs w:val="28"/>
    </w:rPr>
  </w:style>
  <w:style w:type="character" w:styleId="745" w:customStyle="1">
    <w:name w:val="标题 6 字符"/>
    <w:link w:val="699"/>
    <w:uiPriority w:val="0"/>
    <w:qFormat/>
    <w:rPr>
      <w:rFonts w:ascii="等线 Light" w:hAnsi="等线 Light" w:eastAsia="等线 Light" w:cs="Times New Roman"/>
      <w:b/>
      <w:bCs/>
      <w:sz w:val="24"/>
      <w:szCs w:val="24"/>
    </w:rPr>
  </w:style>
  <w:style w:type="character" w:styleId="746" w:customStyle="1">
    <w:name w:val="标题 8 字符"/>
    <w:link w:val="700"/>
    <w:uiPriority w:val="0"/>
    <w:semiHidden/>
    <w:qFormat/>
    <w:rPr>
      <w:rFonts w:ascii="等线 Light" w:hAnsi="等线 Light" w:eastAsia="等线 Light" w:cs="Times New Roman"/>
      <w:sz w:val="24"/>
      <w:szCs w:val="24"/>
    </w:rPr>
  </w:style>
  <w:style w:type="character" w:styleId="747" w:customStyle="1">
    <w:name w:val="正文缩进 字符"/>
    <w:link w:val="705"/>
    <w:uiPriority w:val="0"/>
    <w:qFormat/>
    <w:rPr>
      <w:sz w:val="21"/>
    </w:rPr>
  </w:style>
  <w:style w:type="character" w:styleId="748" w:customStyle="1">
    <w:name w:val="文档结构图 字符"/>
    <w:link w:val="706"/>
    <w:uiPriority w:val="0"/>
    <w:qFormat/>
    <w:rPr>
      <w:sz w:val="21"/>
      <w:szCs w:val="24"/>
      <w:shd w:val="clear" w:color="auto" w:fill="000080"/>
    </w:rPr>
  </w:style>
  <w:style w:type="character" w:styleId="749" w:customStyle="1">
    <w:name w:val="批注文字 字符"/>
    <w:link w:val="707"/>
    <w:uiPriority w:val="0"/>
    <w:qFormat/>
    <w:rPr>
      <w:sz w:val="21"/>
      <w:szCs w:val="24"/>
    </w:rPr>
  </w:style>
  <w:style w:type="character" w:styleId="750" w:customStyle="1">
    <w:name w:val="正文文本 字符"/>
    <w:link w:val="708"/>
    <w:uiPriority w:val="1"/>
    <w:qFormat/>
    <w:rPr>
      <w:sz w:val="21"/>
      <w:szCs w:val="24"/>
    </w:rPr>
  </w:style>
  <w:style w:type="character" w:styleId="751" w:customStyle="1">
    <w:name w:val="正文文本缩进 字符"/>
    <w:basedOn w:val="701"/>
    <w:link w:val="709"/>
    <w:uiPriority w:val="0"/>
    <w:qFormat/>
    <w:rPr>
      <w:sz w:val="21"/>
      <w:szCs w:val="24"/>
    </w:rPr>
  </w:style>
  <w:style w:type="character" w:styleId="752" w:customStyle="1">
    <w:name w:val="纯文本 字符"/>
    <w:link w:val="714"/>
    <w:uiPriority w:val="99"/>
    <w:qFormat/>
    <w:rPr>
      <w:rFonts w:ascii="宋体" w:hAnsi="Courier New" w:cs="Courier New"/>
      <w:sz w:val="21"/>
      <w:szCs w:val="21"/>
    </w:rPr>
  </w:style>
  <w:style w:type="character" w:styleId="753" w:customStyle="1">
    <w:name w:val="日期 字符"/>
    <w:link w:val="716"/>
    <w:uiPriority w:val="0"/>
    <w:qFormat/>
    <w:rPr>
      <w:sz w:val="24"/>
    </w:rPr>
  </w:style>
  <w:style w:type="character" w:styleId="754" w:customStyle="1">
    <w:name w:val="批注框文本 字符"/>
    <w:link w:val="717"/>
    <w:uiPriority w:val="0"/>
    <w:qFormat/>
    <w:rPr>
      <w:sz w:val="18"/>
      <w:szCs w:val="18"/>
    </w:rPr>
  </w:style>
  <w:style w:type="character" w:styleId="755" w:customStyle="1">
    <w:name w:val="页脚 字符"/>
    <w:link w:val="718"/>
    <w:uiPriority w:val="99"/>
    <w:qFormat/>
    <w:rPr>
      <w:sz w:val="18"/>
      <w:szCs w:val="18"/>
    </w:rPr>
  </w:style>
  <w:style w:type="character" w:styleId="756" w:customStyle="1">
    <w:name w:val="页眉 字符"/>
    <w:link w:val="719"/>
    <w:uiPriority w:val="0"/>
    <w:qFormat/>
    <w:rPr>
      <w:sz w:val="18"/>
      <w:szCs w:val="18"/>
    </w:rPr>
  </w:style>
  <w:style w:type="character" w:styleId="757" w:customStyle="1">
    <w:name w:val="正文文本 2 字符"/>
    <w:link w:val="725"/>
    <w:uiPriority w:val="0"/>
    <w:qFormat/>
    <w:rPr>
      <w:rFonts w:ascii="Calibri" w:hAnsi="Calibri"/>
      <w:sz w:val="21"/>
      <w:szCs w:val="24"/>
    </w:rPr>
  </w:style>
  <w:style w:type="character" w:styleId="758" w:customStyle="1">
    <w:name w:val="标题 字符"/>
    <w:link w:val="727"/>
    <w:uiPriority w:val="0"/>
    <w:qFormat/>
    <w:rPr>
      <w:rFonts w:ascii="等线 Light" w:hAnsi="等线 Light" w:cs="Times New Roman"/>
      <w:b/>
      <w:bCs/>
      <w:sz w:val="32"/>
      <w:szCs w:val="32"/>
    </w:rPr>
  </w:style>
  <w:style w:type="character" w:styleId="759" w:customStyle="1">
    <w:name w:val="批注主题 字符"/>
    <w:link w:val="728"/>
    <w:uiPriority w:val="0"/>
    <w:qFormat/>
    <w:rPr>
      <w:b/>
      <w:bCs/>
      <w:sz w:val="21"/>
      <w:szCs w:val="24"/>
    </w:rPr>
  </w:style>
  <w:style w:type="character" w:styleId="760" w:customStyle="1">
    <w:name w:val="p0 Char"/>
    <w:link w:val="761"/>
    <w:uiPriority w:val="0"/>
    <w:qFormat/>
    <w:rPr>
      <w:rFonts w:eastAsia="宋体"/>
      <w:sz w:val="21"/>
      <w:szCs w:val="21"/>
      <w:lang w:val="en-US" w:eastAsia="zh-CN" w:bidi="ar-SA"/>
    </w:rPr>
  </w:style>
  <w:style w:type="paragraph" w:styleId="761" w:customStyle="1">
    <w:name w:val="p0"/>
    <w:basedOn w:val="693"/>
    <w:link w:val="760"/>
    <w:uiPriority w:val="0"/>
    <w:qFormat/>
    <w:pPr>
      <w:widowControl/>
    </w:pPr>
    <w:rPr>
      <w:szCs w:val="21"/>
    </w:rPr>
  </w:style>
  <w:style w:type="character" w:styleId="762" w:customStyle="1">
    <w:name w:val="标题 2 Char Char Char"/>
    <w:uiPriority w:val="0"/>
    <w:qFormat/>
    <w:rPr>
      <w:rFonts w:ascii="Arial" w:hAnsi="Arial" w:eastAsia="黑体"/>
      <w:b/>
      <w:bCs/>
      <w:sz w:val="32"/>
      <w:szCs w:val="32"/>
      <w:lang w:val="en-US" w:eastAsia="zh-CN" w:bidi="ar-SA"/>
    </w:rPr>
  </w:style>
  <w:style w:type="character" w:styleId="763" w:customStyle="1">
    <w:name w:val="NormalCharacter"/>
    <w:uiPriority w:val="0"/>
    <w:semiHidden/>
    <w:qFormat/>
  </w:style>
  <w:style w:type="paragraph" w:styleId="764" w:customStyle="1">
    <w:name w:val="Heading 2"/>
    <w:basedOn w:val="693"/>
    <w:next w:val="693"/>
    <w:uiPriority w:val="0"/>
    <w:qFormat/>
    <w:pPr>
      <w:jc w:val="center"/>
      <w:keepNext/>
      <w:widowControl/>
    </w:pPr>
    <w:rPr>
      <w:rFonts w:ascii="方正楷体_GB2312" w:eastAsia="方正楷体_GB2312"/>
      <w:sz w:val="18"/>
      <w:szCs w:val="20"/>
    </w:rPr>
  </w:style>
  <w:style w:type="paragraph" w:styleId="765" w:customStyle="1">
    <w:name w:val="TOC 标题1"/>
    <w:basedOn w:val="694"/>
    <w:next w:val="693"/>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766">
    <w:name w:val="No Spacing"/>
    <w:uiPriority w:val="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67" w:customStyle="1">
    <w:name w:val="样式1"/>
    <w:basedOn w:val="694"/>
    <w:link w:val="768"/>
    <w:uiPriority w:val="0"/>
    <w:qFormat/>
    <w:pPr>
      <w:ind w:left="210" w:right="210"/>
    </w:pPr>
  </w:style>
  <w:style w:type="character" w:styleId="768" w:customStyle="1">
    <w:name w:val="样式1 字符"/>
    <w:link w:val="767"/>
    <w:uiPriority w:val="0"/>
    <w:qFormat/>
  </w:style>
  <w:style w:type="paragraph" w:styleId="769" w:customStyle="1">
    <w:name w:val="标题 21"/>
    <w:basedOn w:val="69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70">
    <w:name w:val="List Paragraph"/>
    <w:basedOn w:val="693"/>
    <w:uiPriority w:val="1"/>
    <w:qFormat/>
    <w:pPr>
      <w:ind w:left="400" w:firstLine="420"/>
      <w:jc w:val="left"/>
    </w:pPr>
    <w:rPr>
      <w:rFonts w:ascii="宋体" w:hAnsi="宋体" w:cs="宋体"/>
      <w:sz w:val="22"/>
      <w:szCs w:val="22"/>
      <w:lang w:val="zh-CN" w:bidi="zh-CN"/>
    </w:rPr>
  </w:style>
  <w:style w:type="paragraph" w:styleId="771" w:customStyle="1">
    <w:name w:val="Table Paragraph"/>
    <w:basedOn w:val="693"/>
    <w:uiPriority w:val="1"/>
    <w:qFormat/>
    <w:pPr>
      <w:jc w:val="left"/>
    </w:pPr>
    <w:rPr>
      <w:rFonts w:ascii="宋体" w:hAnsi="宋体" w:cs="宋体"/>
      <w:sz w:val="22"/>
      <w:szCs w:val="22"/>
      <w:lang w:val="zh-CN" w:bidi="zh-CN"/>
    </w:rPr>
  </w:style>
  <w:style w:type="character" w:styleId="772" w:customStyle="1">
    <w:name w:val="ask-title2"/>
    <w:uiPriority w:val="0"/>
    <w:qFormat/>
  </w:style>
  <w:style w:type="paragraph" w:styleId="773" w:customStyle="1">
    <w:name w:val="列出段落2"/>
    <w:basedOn w:val="693"/>
    <w:uiPriority w:val="99"/>
    <w:unhideWhenUsed/>
    <w:qFormat/>
    <w:pPr>
      <w:ind w:firstLine="420"/>
      <w:jc w:val="left"/>
    </w:pPr>
    <w:rPr>
      <w:rFonts w:ascii="宋体"/>
      <w:sz w:val="20"/>
      <w:szCs w:val="20"/>
    </w:rPr>
  </w:style>
  <w:style w:type="paragraph" w:styleId="774" w:customStyle="1">
    <w:name w:val="纯文本1"/>
    <w:basedOn w:val="693"/>
    <w:uiPriority w:val="0"/>
    <w:qFormat/>
    <w:rPr>
      <w:rFonts w:ascii="宋体" w:hAnsi="Courier New"/>
      <w:sz w:val="20"/>
      <w:szCs w:val="21"/>
    </w:rPr>
  </w:style>
  <w:style w:type="character" w:styleId="775" w:customStyle="1">
    <w:name w:val="纯文本 Char2"/>
    <w:uiPriority w:val="0"/>
    <w:qFormat/>
    <w:rPr>
      <w:rFonts w:ascii="宋体" w:hAnsi="Courier New"/>
      <w:sz w:val="21"/>
    </w:rPr>
  </w:style>
  <w:style w:type="paragraph" w:styleId="776" w:customStyle="1">
    <w:name w:val="列出段落1"/>
    <w:basedOn w:val="693"/>
    <w:uiPriority w:val="0"/>
    <w:qFormat/>
    <w:pPr>
      <w:ind w:firstLine="420"/>
      <w:spacing w:line="0" w:lineRule="atLeast"/>
    </w:pPr>
    <w:rPr>
      <w:rFonts w:eastAsia="微软雅黑"/>
      <w:sz w:val="20"/>
      <w:szCs w:val="20"/>
    </w:rPr>
  </w:style>
  <w:style w:type="character" w:styleId="777" w:customStyle="1">
    <w:name w:val="纯文本 Char"/>
    <w:link w:val="778"/>
    <w:uiPriority w:val="0"/>
    <w:qFormat/>
    <w:rPr>
      <w:rFonts w:ascii="宋体" w:hAnsi="Courier New"/>
    </w:rPr>
  </w:style>
  <w:style w:type="paragraph" w:styleId="778" w:customStyle="1">
    <w:name w:val="纯文本2"/>
    <w:basedOn w:val="693"/>
    <w:link w:val="777"/>
    <w:uiPriority w:val="0"/>
    <w:qFormat/>
    <w:pPr>
      <w:ind w:firstLine="200"/>
      <w:spacing w:line="360" w:lineRule="auto"/>
    </w:pPr>
    <w:rPr>
      <w:rFonts w:ascii="宋体" w:hAnsi="Courier New"/>
      <w:sz w:val="20"/>
      <w:szCs w:val="20"/>
    </w:rPr>
  </w:style>
  <w:style w:type="character" w:styleId="779" w:customStyle="1">
    <w:name w:val="页脚 Char"/>
    <w:uiPriority w:val="0"/>
    <w:qFormat/>
    <w:rPr>
      <w:sz w:val="18"/>
      <w:szCs w:val="18"/>
    </w:rPr>
  </w:style>
  <w:style w:type="paragraph" w:styleId="780" w:customStyle="1">
    <w:name w:val="_Style 83"/>
    <w:basedOn w:val="693"/>
    <w:next w:val="770"/>
    <w:uiPriority w:val="99"/>
    <w:qFormat/>
    <w:pPr>
      <w:ind w:firstLine="420"/>
    </w:pPr>
  </w:style>
  <w:style w:type="paragraph" w:styleId="781" w:customStyle="1">
    <w:name w:val="Default"/>
    <w:uiPriority w:val="0"/>
    <w:qFormat/>
    <w:pPr>
      <w:spacing w:after="160" w:line="278" w:lineRule="auto"/>
      <w:widowControl w:val="off"/>
    </w:pPr>
    <w:rPr>
      <w:rFonts w:ascii="宋体" w:hAnsi="Calibri" w:eastAsia="宋体" w:cs="宋体"/>
      <w:color w:val="000000"/>
      <w:sz w:val="24"/>
      <w:szCs w:val="24"/>
      <w:lang w:val="en-US" w:eastAsia="zh-CN" w:bidi="ar-SA"/>
    </w:rPr>
  </w:style>
  <w:style w:type="paragraph" w:styleId="782" w:customStyle="1">
    <w:name w:val="正文首行缩进 21"/>
    <w:basedOn w:val="783"/>
    <w:uiPriority w:val="0"/>
    <w:qFormat/>
    <w:pPr>
      <w:ind w:firstLine="420"/>
    </w:pPr>
  </w:style>
  <w:style w:type="paragraph" w:styleId="783" w:customStyle="1">
    <w:name w:val="正文文本缩进1"/>
    <w:basedOn w:val="693"/>
    <w:uiPriority w:val="0"/>
    <w:qFormat/>
    <w:pPr>
      <w:ind w:left="420"/>
      <w:spacing w:after="120"/>
    </w:pPr>
    <w:rPr>
      <w:szCs w:val="21"/>
    </w:rPr>
  </w:style>
  <w:style w:type="character" w:styleId="784" w:customStyle="1">
    <w:name w:val="font11"/>
    <w:uiPriority w:val="0"/>
    <w:qFormat/>
    <w:rPr>
      <w:rFonts w:hint="eastAsia" w:ascii="方正仿宋_GBK" w:hAnsi="方正仿宋_GBK" w:eastAsia="方正仿宋_GBK" w:cs="方正仿宋_GBK"/>
      <w:color w:val="000000"/>
      <w:sz w:val="32"/>
      <w:szCs w:val="32"/>
      <w:u w:val="none"/>
    </w:rPr>
  </w:style>
  <w:style w:type="character" w:styleId="785" w:customStyle="1">
    <w:name w:val="font21"/>
    <w:uiPriority w:val="0"/>
    <w:qFormat/>
    <w:rPr>
      <w:rFonts w:ascii="Times New Roman" w:hAnsi="Times New Roman" w:eastAsia="宋体" w:cs="Times New Roman"/>
      <w:sz w:val="21"/>
      <w:szCs w:val="24"/>
      <w:lang w:val="en-US" w:eastAsia="zh-CN" w:bidi="ar-SA"/>
    </w:rPr>
  </w:style>
  <w:style w:type="character" w:styleId="786" w:customStyle="1">
    <w:name w:val="font01"/>
    <w:uiPriority w:val="0"/>
    <w:qFormat/>
    <w:rPr>
      <w:rFonts w:hint="eastAsia" w:ascii="方正仿宋_GBK" w:hAnsi="方正仿宋_GBK" w:eastAsia="方正仿宋_GBK" w:cs="方正仿宋_GBK"/>
      <w:color w:val="000000"/>
      <w:sz w:val="32"/>
      <w:szCs w:val="32"/>
      <w:u w:val="none"/>
    </w:rPr>
  </w:style>
  <w:style w:type="character" w:styleId="787" w:customStyle="1">
    <w:name w:val="font31"/>
    <w:uiPriority w:val="0"/>
    <w:qFormat/>
    <w:rPr>
      <w:rFonts w:hint="eastAsia" w:ascii="方正仿宋_GBK" w:hAnsi="方正仿宋_GBK" w:eastAsia="方正仿宋_GBK" w:cs="方正仿宋_GBK"/>
      <w:color w:val="000000"/>
      <w:sz w:val="32"/>
      <w:szCs w:val="32"/>
      <w:u w:val="none"/>
    </w:rPr>
  </w:style>
  <w:style w:type="table" w:styleId="788" w:customStyle="1">
    <w:name w:val="Table Normal"/>
    <w:uiPriority w:val="0"/>
    <w:unhideWhenUsed/>
    <w:qFormat/>
    <w:tblPr>
      <w:tblCellMar>
        <w:left w:w="0" w:type="dxa"/>
        <w:top w:w="0" w:type="dxa"/>
        <w:right w:w="0" w:type="dxa"/>
        <w:bottom w:w="0" w:type="dxa"/>
      </w:tblCellMar>
    </w:tblPr>
  </w:style>
  <w:style w:type="character" w:styleId="789" w:customStyle="1">
    <w:name w:val="font81"/>
    <w:basedOn w:val="701"/>
    <w:uiPriority w:val="0"/>
    <w:qFormat/>
    <w:rPr>
      <w:rFonts w:hint="eastAsia" w:ascii="宋体" w:hAnsi="宋体" w:eastAsia="宋体" w:cs="宋体"/>
      <w:b/>
      <w:bCs/>
      <w:color w:val="000000"/>
      <w:sz w:val="20"/>
      <w:szCs w:val="20"/>
      <w:u w:val="none"/>
    </w:rPr>
  </w:style>
  <w:style w:type="character" w:styleId="790" w:customStyle="1">
    <w:name w:val="font51"/>
    <w:basedOn w:val="701"/>
    <w:uiPriority w:val="0"/>
    <w:qFormat/>
    <w:rPr>
      <w:rFonts w:hint="default" w:ascii="Times New Roman" w:hAnsi="Times New Roman" w:cs="Times New Roman"/>
      <w:b/>
      <w:bCs/>
      <w:color w:val="000000"/>
      <w:sz w:val="20"/>
      <w:szCs w:val="20"/>
      <w:u w:val="none"/>
    </w:rPr>
  </w:style>
  <w:style w:type="character" w:styleId="791" w:customStyle="1">
    <w:name w:val="font101"/>
    <w:basedOn w:val="701"/>
    <w:uiPriority w:val="0"/>
    <w:qFormat/>
    <w:rPr>
      <w:rFonts w:hint="eastAsia" w:ascii="宋体" w:hAnsi="宋体" w:eastAsia="宋体" w:cs="宋体"/>
      <w:b/>
      <w:bCs/>
      <w:color w:val="000000"/>
      <w:sz w:val="24"/>
      <w:szCs w:val="24"/>
      <w:u w:val="none"/>
    </w:rPr>
  </w:style>
  <w:style w:type="character" w:styleId="792" w:customStyle="1">
    <w:name w:val="font71"/>
    <w:basedOn w:val="701"/>
    <w:uiPriority w:val="0"/>
    <w:qFormat/>
    <w:rPr>
      <w:rFonts w:hint="default" w:ascii="Times New Roman" w:hAnsi="Times New Roman" w:cs="Times New Roman"/>
      <w:b/>
      <w:bCs/>
      <w:color w:val="000000"/>
      <w:sz w:val="24"/>
      <w:szCs w:val="24"/>
      <w:u w:val="none"/>
    </w:rPr>
  </w:style>
  <w:style w:type="character" w:styleId="793" w:customStyle="1">
    <w:name w:val="font91"/>
    <w:basedOn w:val="701"/>
    <w:uiPriority w:val="0"/>
    <w:qFormat/>
    <w:rPr>
      <w:rFonts w:hint="eastAsia" w:ascii="宋体" w:hAnsi="宋体" w:eastAsia="宋体" w:cs="宋体"/>
      <w:color w:val="ff0000"/>
      <w:sz w:val="20"/>
      <w:szCs w:val="20"/>
      <w:u w:val="none"/>
    </w:rPr>
  </w:style>
  <w:style w:type="character" w:styleId="794" w:customStyle="1">
    <w:name w:val="font41"/>
    <w:basedOn w:val="701"/>
    <w:uiPriority w:val="0"/>
    <w:qFormat/>
    <w:rPr>
      <w:rFonts w:hint="eastAsia" w:ascii="宋体" w:hAnsi="宋体" w:eastAsia="宋体" w:cs="宋体"/>
      <w:color w:val="ff0000"/>
      <w:sz w:val="20"/>
      <w:szCs w:val="20"/>
      <w:u w:val="none"/>
    </w:rPr>
  </w:style>
  <w:style w:type="paragraph" w:styleId="795" w:customStyle="1">
    <w:name w:val="修订1"/>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796" w:customStyle="1">
    <w:name w:val="num"/>
    <w:uiPriority w:val="0"/>
    <w:qFormat/>
    <w:rPr>
      <w:b/>
      <w:color w:val="ff0000"/>
      <w:sz w:val="15"/>
      <w:szCs w:val="15"/>
    </w:rPr>
  </w:style>
  <w:style w:type="paragraph" w:styleId="797" w:customStyle="1">
    <w:name w:val="正文首行缩进 22"/>
    <w:basedOn w:val="798"/>
    <w:uiPriority w:val="0"/>
    <w:qFormat/>
    <w:pPr>
      <w:ind w:firstLine="420"/>
    </w:pPr>
  </w:style>
  <w:style w:type="paragraph" w:styleId="798" w:customStyle="1">
    <w:name w:val="正文文本缩进2"/>
    <w:basedOn w:val="693"/>
    <w:uiPriority w:val="0"/>
    <w:qFormat/>
    <w:pPr>
      <w:ind w:left="420"/>
    </w:pPr>
    <w:rPr>
      <w:szCs w:val="21"/>
    </w:rPr>
  </w:style>
  <w:style w:type="character" w:styleId="799" w:customStyle="1">
    <w:name w:val="正文文本首行缩进 2 字符"/>
    <w:basedOn w:val="751"/>
    <w:link w:val="730"/>
    <w:uiPriority w:val="99"/>
    <w:qFormat/>
    <w:rPr>
      <w:rFonts w:ascii="Calibri" w:hAnsi="Calibri"/>
      <w:sz w:val="21"/>
      <w:szCs w:val="24"/>
    </w:rPr>
  </w:style>
  <w:style w:type="character" w:styleId="800" w:customStyle="1">
    <w:name w:val="font151"/>
    <w:basedOn w:val="701"/>
    <w:uiPriority w:val="0"/>
    <w:qFormat/>
    <w:rPr>
      <w:rFonts w:hint="eastAsia" w:ascii="宋体" w:hAnsi="宋体" w:eastAsia="宋体" w:cs="宋体"/>
      <w:color w:val="000000"/>
      <w:sz w:val="16"/>
      <w:szCs w:val="16"/>
      <w:u w:val="none"/>
    </w:rPr>
  </w:style>
  <w:style w:type="character" w:styleId="801" w:customStyle="1">
    <w:name w:val="font161"/>
    <w:basedOn w:val="701"/>
    <w:uiPriority w:val="0"/>
    <w:qFormat/>
    <w:rPr>
      <w:rFonts w:hint="eastAsia" w:ascii="宋体" w:hAnsi="宋体" w:eastAsia="宋体" w:cs="宋体"/>
      <w:color w:val="000000"/>
      <w:sz w:val="16"/>
      <w:szCs w:val="16"/>
      <w:u w:val="none"/>
    </w:rPr>
  </w:style>
  <w:style w:type="character" w:styleId="802" w:customStyle="1">
    <w:name w:val="font201"/>
    <w:basedOn w:val="701"/>
    <w:uiPriority w:val="0"/>
    <w:qFormat/>
    <w:rPr>
      <w:rFonts w:hint="default" w:ascii="Times New Roman" w:hAnsi="Times New Roman" w:cs="Times New Roman"/>
      <w:color w:val="000000"/>
      <w:sz w:val="16"/>
      <w:szCs w:val="16"/>
      <w:u w:val="none"/>
    </w:rPr>
  </w:style>
  <w:style w:type="character" w:styleId="803" w:customStyle="1">
    <w:name w:val="font181"/>
    <w:basedOn w:val="701"/>
    <w:uiPriority w:val="0"/>
    <w:qFormat/>
    <w:rPr>
      <w:rFonts w:hint="eastAsia" w:ascii="宋体" w:hAnsi="宋体" w:eastAsia="宋体" w:cs="宋体"/>
      <w:color w:val="000000"/>
      <w:sz w:val="16"/>
      <w:szCs w:val="16"/>
      <w:u w:val="none"/>
    </w:rPr>
  </w:style>
  <w:style w:type="character" w:styleId="804" w:customStyle="1">
    <w:name w:val="font212"/>
    <w:basedOn w:val="701"/>
    <w:uiPriority w:val="0"/>
    <w:qFormat/>
    <w:rPr>
      <w:rFonts w:hint="default" w:ascii="Times New Roman" w:hAnsi="Times New Roman" w:cs="Times New Roman"/>
      <w:color w:val="000000"/>
      <w:sz w:val="16"/>
      <w:szCs w:val="16"/>
      <w:u w:val="none"/>
    </w:rPr>
  </w:style>
  <w:style w:type="character" w:styleId="805" w:customStyle="1">
    <w:name w:val="font171"/>
    <w:basedOn w:val="701"/>
    <w:uiPriority w:val="0"/>
    <w:qFormat/>
    <w:rPr>
      <w:rFonts w:hint="eastAsia" w:ascii="宋体" w:hAnsi="宋体" w:eastAsia="宋体" w:cs="宋体"/>
      <w:color w:val="000000"/>
      <w:sz w:val="16"/>
      <w:szCs w:val="16"/>
      <w:u w:val="none"/>
    </w:rPr>
  </w:style>
  <w:style w:type="character" w:styleId="806" w:customStyle="1">
    <w:name w:val="font241"/>
    <w:basedOn w:val="701"/>
    <w:uiPriority w:val="0"/>
    <w:qFormat/>
    <w:rPr>
      <w:rFonts w:hint="default" w:ascii="Times New Roman" w:hAnsi="Times New Roman" w:cs="Times New Roman"/>
      <w:color w:val="000000"/>
      <w:sz w:val="16"/>
      <w:szCs w:val="16"/>
      <w:u w:val="none"/>
    </w:rPr>
  </w:style>
  <w:style w:type="character" w:styleId="807" w:customStyle="1">
    <w:name w:val="font251"/>
    <w:basedOn w:val="701"/>
    <w:uiPriority w:val="0"/>
    <w:qFormat/>
    <w:rPr>
      <w:rFonts w:hint="default" w:ascii="Times New Roman" w:hAnsi="Times New Roman" w:cs="Times New Roman"/>
      <w:color w:val="000000"/>
      <w:sz w:val="16"/>
      <w:szCs w:val="16"/>
      <w:u w:val="none"/>
    </w:rPr>
  </w:style>
  <w:style w:type="character" w:styleId="808" w:customStyle="1">
    <w:name w:val="font261"/>
    <w:basedOn w:val="701"/>
    <w:uiPriority w:val="0"/>
    <w:qFormat/>
    <w:rPr>
      <w:rFonts w:hint="eastAsia" w:ascii="宋体" w:hAnsi="宋体" w:eastAsia="宋体" w:cs="宋体"/>
      <w:color w:val="000000"/>
      <w:sz w:val="20"/>
      <w:szCs w:val="20"/>
      <w:u w:val="none"/>
      <w:vertAlign w:val="superscript"/>
    </w:rPr>
  </w:style>
  <w:style w:type="character" w:styleId="809" w:customStyle="1">
    <w:name w:val="font112"/>
    <w:basedOn w:val="701"/>
    <w:uiPriority w:val="0"/>
    <w:qFormat/>
    <w:rPr>
      <w:rFonts w:hint="eastAsia" w:ascii="宋体" w:hAnsi="宋体" w:eastAsia="宋体" w:cs="宋体"/>
      <w:b/>
      <w:bCs/>
      <w:color w:val="000000"/>
      <w:sz w:val="20"/>
      <w:szCs w:val="20"/>
      <w:u w:val="none"/>
    </w:rPr>
  </w:style>
  <w:style w:type="character" w:styleId="810" w:customStyle="1">
    <w:name w:val="font121"/>
    <w:basedOn w:val="701"/>
    <w:uiPriority w:val="0"/>
    <w:qFormat/>
    <w:rPr>
      <w:rFonts w:hint="eastAsia" w:ascii="宋体" w:hAnsi="宋体" w:eastAsia="宋体" w:cs="宋体"/>
      <w:color w:val="000000"/>
      <w:sz w:val="20"/>
      <w:szCs w:val="20"/>
      <w:u w:val="none"/>
    </w:rPr>
  </w:style>
  <w:style w:type="character" w:styleId="811" w:customStyle="1">
    <w:name w:val="font131"/>
    <w:basedOn w:val="701"/>
    <w:uiPriority w:val="0"/>
    <w:qFormat/>
    <w:rPr>
      <w:rFonts w:hint="eastAsia" w:ascii="宋体" w:hAnsi="宋体" w:eastAsia="宋体" w:cs="宋体"/>
      <w:color w:val="000000"/>
      <w:sz w:val="20"/>
      <w:szCs w:val="20"/>
      <w:u w:val="none"/>
    </w:rPr>
  </w:style>
  <w:style w:type="character" w:styleId="812" w:customStyle="1">
    <w:name w:val="font191"/>
    <w:basedOn w:val="701"/>
    <w:uiPriority w:val="0"/>
    <w:qFormat/>
    <w:rPr>
      <w:rFonts w:hint="eastAsia" w:ascii="宋体" w:hAnsi="宋体" w:eastAsia="宋体" w:cs="宋体"/>
      <w:b/>
      <w:bCs/>
      <w:color w:val="000000"/>
      <w:sz w:val="20"/>
      <w:szCs w:val="20"/>
      <w:u w:val="none"/>
    </w:rPr>
  </w:style>
  <w:style w:type="character" w:styleId="813" w:customStyle="1">
    <w:name w:val="font61"/>
    <w:basedOn w:val="701"/>
    <w:uiPriority w:val="0"/>
    <w:qFormat/>
    <w:rPr>
      <w:rFonts w:hint="eastAsia" w:ascii="宋体" w:hAnsi="宋体" w:eastAsia="宋体" w:cs="宋体"/>
      <w:color w:val="000000"/>
      <w:sz w:val="20"/>
      <w:szCs w:val="20"/>
      <w:u w:val="none"/>
    </w:rPr>
  </w:style>
  <w:style w:type="character" w:styleId="814" w:customStyle="1">
    <w:name w:val="font231"/>
    <w:basedOn w:val="701"/>
    <w:uiPriority w:val="0"/>
    <w:qFormat/>
    <w:rPr>
      <w:rFonts w:ascii="方正仿宋_GBK" w:hAnsi="方正仿宋_GBK" w:eastAsia="方正仿宋_GBK" w:cs="方正仿宋_GBK"/>
      <w:b/>
      <w:bCs/>
      <w:color w:val="000000"/>
      <w:sz w:val="20"/>
      <w:szCs w:val="20"/>
      <w:u w:val="none"/>
    </w:rPr>
  </w:style>
  <w:style w:type="paragraph" w:styleId="815" w:customStyle="1">
    <w:name w:val="msonormal"/>
    <w:basedOn w:val="693"/>
    <w:uiPriority w:val="0"/>
    <w:qFormat/>
    <w:pPr>
      <w:jc w:val="left"/>
      <w:spacing w:before="100" w:beforeAutospacing="1" w:after="100" w:afterAutospacing="1"/>
      <w:widowControl/>
    </w:pPr>
    <w:rPr>
      <w:rFonts w:ascii="宋体" w:hAnsi="宋体" w:cs="宋体"/>
      <w:sz w:val="24"/>
    </w:rPr>
  </w:style>
  <w:style w:type="character" w:styleId="816" w:customStyle="1">
    <w:name w:val="10"/>
    <w:basedOn w:val="701"/>
    <w:uiPriority w:val="0"/>
    <w:qFormat/>
    <w:rPr>
      <w:rFonts w:hint="default" w:ascii="Times New Roman" w:hAnsi="Times New Roman" w:cs="Times New Roman"/>
    </w:rPr>
  </w:style>
  <w:style w:type="character" w:styleId="817" w:customStyle="1">
    <w:name w:val="15"/>
    <w:basedOn w:val="701"/>
    <w:uiPriority w:val="0"/>
    <w:qFormat/>
    <w:rPr>
      <w:rFonts w:hint="eastAsia" w:ascii="宋体" w:hAnsi="宋体" w:eastAsia="宋体"/>
      <w:color w:val="000000"/>
      <w:sz w:val="20"/>
      <w:szCs w:val="20"/>
    </w:rPr>
  </w:style>
  <w:style w:type="character" w:styleId="818" w:customStyle="1">
    <w:name w:val="16"/>
    <w:basedOn w:val="701"/>
    <w:uiPriority w:val="0"/>
    <w:qFormat/>
    <w:rPr>
      <w:rFonts w:hint="eastAsia" w:ascii="宋体" w:hAnsi="宋体" w:eastAsia="宋体"/>
      <w:b/>
      <w:bCs/>
      <w:color w:val="000000"/>
      <w:sz w:val="20"/>
      <w:szCs w:val="20"/>
    </w:rPr>
  </w:style>
  <w:style w:type="character" w:styleId="819" w:customStyle="1">
    <w:name w:val="17"/>
    <w:basedOn w:val="701"/>
    <w:uiPriority w:val="0"/>
    <w:qFormat/>
    <w:rPr>
      <w:rFonts w:hint="eastAsia" w:ascii="宋体" w:hAnsi="宋体" w:eastAsia="宋体"/>
      <w:color w:val="000000"/>
      <w:sz w:val="20"/>
      <w:szCs w:val="20"/>
    </w:rPr>
  </w:style>
  <w:style w:type="paragraph" w:styleId="820"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821" w:customStyle="1">
    <w:name w:val="paragraph"/>
    <w:basedOn w:val="693"/>
    <w:uiPriority w:val="0"/>
    <w:qFormat/>
    <w:pPr>
      <w:jc w:val="left"/>
      <w:spacing w:before="100" w:beforeAutospacing="1" w:after="100" w:afterAutospacing="1"/>
      <w:widowControl/>
    </w:pPr>
    <w:rPr>
      <w:rFonts w:ascii="宋体" w:hAnsi="宋体" w:cs="宋体"/>
      <w:sz w:val="24"/>
    </w:rPr>
  </w:style>
  <w:style w:type="paragraph" w:styleId="82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823" w:customStyle="1">
    <w:name w:val="修订4"/>
    <w:hidden/>
    <w:uiPriority w:val="99"/>
    <w:unhideWhenUsed/>
    <w:qFormat/>
    <w:rPr>
      <w:rFonts w:ascii="Times New Roman" w:hAnsi="Times New Roman" w:eastAsia="宋体" w:cs="Times New Roman"/>
      <w:sz w:val="21"/>
      <w:szCs w:val="24"/>
      <w:lang w:val="en-US" w:eastAsia="zh-CN" w:bidi="ar-SA"/>
    </w:rPr>
  </w:style>
  <w:style w:type="character" w:styleId="824" w:customStyle="1">
    <w:name w:val="未处理的提及1"/>
    <w:basedOn w:val="701"/>
    <w:uiPriority w:val="99"/>
    <w:semiHidden/>
    <w:unhideWhenUsed/>
    <w:qFormat/>
    <w:rPr>
      <w:color w:val="605e5c"/>
      <w:shd w:val="clear" w:color="auto" w:fill="e1dfdd"/>
    </w:rPr>
  </w:style>
  <w:style w:type="paragraph" w:styleId="825" w:customStyle="1">
    <w:name w:val="标题二"/>
    <w:basedOn w:val="694"/>
    <w:next w:val="693"/>
    <w:uiPriority w:val="0"/>
    <w:qFormat/>
    <w:pPr>
      <w:ind w:left="0" w:right="0"/>
      <w:jc w:val="left"/>
      <w:spacing w:before="260" w:after="260" w:line="412" w:lineRule="auto"/>
      <w:widowControl/>
      <w:outlineLvl w:val="1"/>
    </w:pPr>
    <w:rPr>
      <w:rFonts w:ascii="Arial" w:hAnsi="Arial"/>
      <w:bCs w:val="0"/>
      <w:sz w:val="32"/>
      <w:szCs w:val="32"/>
    </w:rPr>
  </w:style>
  <w:style w:type="paragraph" w:styleId="826" w:customStyle="1">
    <w:name w:val="正文 A"/>
    <w:basedOn w:val="693"/>
    <w:uiPriority w:val="99"/>
    <w:qFormat/>
    <w:pPr>
      <w:ind w:firstLine="480"/>
      <w:jc w:val="left"/>
      <w:spacing w:before="240" w:after="240" w:line="360" w:lineRule="auto"/>
    </w:pPr>
    <w:rPr>
      <w:color w:val="000000"/>
      <w:sz w:val="24"/>
    </w:rPr>
  </w:style>
  <w:style w:type="paragraph" w:styleId="827"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828" w:customStyle="1">
    <w:name w:val="正文2"/>
    <w:basedOn w:val="693"/>
    <w:uiPriority w:val="99"/>
    <w:qFormat/>
    <w:pPr>
      <w:ind w:firstLine="510"/>
      <w:spacing w:before="156" w:line="360" w:lineRule="auto"/>
    </w:pPr>
    <w:rPr>
      <w:sz w:val="24"/>
      <w:szCs w:val="20"/>
    </w:rPr>
  </w:style>
  <w:style w:type="paragraph" w:styleId="829" w:customStyle="1">
    <w:name w:val="表格正文小五"/>
    <w:basedOn w:val="766"/>
    <w:uiPriority w:val="0"/>
    <w:qFormat/>
    <w:pPr>
      <w:spacing w:line="276" w:lineRule="auto"/>
    </w:pPr>
    <w:rPr>
      <w:sz w:val="18"/>
    </w:rPr>
  </w:style>
  <w:style w:type="paragraph" w:styleId="830"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831" w:customStyle="1">
    <w:name w:val="msolistparagraph"/>
    <w:basedOn w:val="693"/>
    <w:uiPriority w:val="0"/>
    <w:qFormat/>
    <w:pPr>
      <w:ind w:firstLine="420"/>
    </w:pPr>
    <w:rPr>
      <w:rFonts w:hint="eastAsia"/>
      <w:sz w:val="32"/>
      <w:szCs w:val="32"/>
    </w:rPr>
  </w:style>
  <w:style w:type="paragraph" w:styleId="832" w:customStyle="1">
    <w:name w:val="正文文本11"/>
    <w:basedOn w:val="693"/>
    <w:next w:val="693"/>
    <w:uiPriority w:val="0"/>
    <w:qFormat/>
    <w:pPr>
      <w:spacing w:after="120"/>
    </w:pPr>
  </w:style>
  <w:style w:type="paragraph" w:styleId="833" w:customStyle="1">
    <w:name w:val="p"/>
    <w:basedOn w:val="693"/>
    <w:uiPriority w:val="0"/>
    <w:qFormat/>
    <w:pPr>
      <w:ind w:firstLine="420"/>
      <w:spacing w:line="390" w:lineRule="atLeast"/>
    </w:pPr>
  </w:style>
  <w:style w:type="character" w:styleId="834" w:customStyle="1">
    <w:name w:val="span_sect2Title"/>
    <w:basedOn w:val="701"/>
    <w:uiPriority w:val="0"/>
    <w:qFormat/>
    <w:rPr>
      <w:b/>
      <w:bCs/>
    </w:rPr>
  </w:style>
  <w:style w:type="character" w:styleId="835" w:customStyle="1">
    <w:name w:val="any"/>
    <w:basedOn w:val="701"/>
    <w:uiPriority w:val="0"/>
    <w:qFormat/>
  </w:style>
  <w:style w:type="character" w:styleId="836" w:customStyle="1">
    <w:name w:val="biao_contentlink"/>
    <w:basedOn w:val="701"/>
    <w:uiPriority w:val="0"/>
    <w:qFormat/>
    <w:rPr>
      <w:color w:val="232323"/>
      <w:sz w:val="32"/>
      <w:szCs w:val="32"/>
    </w:rPr>
  </w:style>
  <w:style w:type="paragraph" w:styleId="837" w:customStyle="1">
    <w:name w:val="纯文本11"/>
    <w:basedOn w:val="693"/>
    <w:next w:val="693"/>
    <w:uiPriority w:val="0"/>
    <w:qFormat/>
    <w:rPr>
      <w:rFonts w:ascii="宋体" w:hAnsi="Courier New" w:cs="Courier New"/>
      <w:szCs w:val="21"/>
    </w:rPr>
  </w:style>
  <w:style w:type="paragraph" w:styleId="838"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839"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840" w:customStyle="1">
    <w:name w:val="修订8"/>
    <w:hidden/>
    <w:uiPriority w:val="99"/>
    <w:unhideWhenUsed/>
    <w:qFormat/>
    <w:rPr>
      <w:rFonts w:ascii="Times New Roman" w:hAnsi="Times New Roman" w:eastAsia="宋体" w:cs="Times New Roman"/>
      <w:sz w:val="21"/>
      <w:szCs w:val="24"/>
      <w:lang w:val="en-US" w:eastAsia="zh-CN" w:bidi="ar-SA"/>
    </w:rPr>
  </w:style>
  <w:style w:type="paragraph" w:styleId="84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38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3.xml><?xml version="1.0" encoding="utf-8"?>
<contractReview xmlns="http://schemas.wps.cn/vas-ai-hub/contract-review">
  <reviewItems>
    <reviewItem>
      <errorID>e78831f5-6cec-4c52-a2d3-eb329745417a</errorID>
      <errorWord>（</errorWord>
      <group>L1_Format</group>
      <groupName>格式问题</groupName>
      <ability>L2_HalfPunc_CN</ability>
      <abilityName>全半角检查</abilityName>
      <candidateList>
        <item>(</item>
      </candidateList>
      <explain>文本全半角错误。</explain>
      <paraID>46CFBF27</paraID>
      <start>0</start>
      <end>1</end>
      <status>unmodified</status>
      <modifiedWord/>
      <trackRevisions>false</trackRevisions>
    </reviewItem>
    <reviewItem>
      <errorID>0e82cf76-65ba-4837-8615-ee4fc93b6f51</errorID>
      <errorWord>）</errorWord>
      <group>L1_Format</group>
      <groupName>格式问题</groupName>
      <ability>L2_HalfPunc_CN</ability>
      <abilityName>全半角检查</abilityName>
      <candidateList>
        <item>)</item>
      </candidateList>
      <explain>文本全半角错误。</explain>
      <paraID>46CFBF27</paraID>
      <start>18</start>
      <end>19</end>
      <status>unmodified</status>
      <modifiedWord/>
      <trackRevisions>false</trackRevisions>
    </reviewItem>
    <reviewItem>
      <errorID>fb93f502-269e-425c-a668-85f2d7abd6f2</errorID>
      <errorWord>：</errorWord>
      <group>L1_Format</group>
      <groupName>格式问题</groupName>
      <ability>L2_HalfPunc_CN</ability>
      <abilityName>全半角检查</abilityName>
      <candidateList>
        <item>:</item>
      </candidateList>
      <explain>文本全半角错误。</explain>
      <paraID> 5EB519B</paraID>
      <start>135</start>
      <end>136</end>
      <status>unmodified</status>
      <modifiedWord/>
      <trackRevisions>false</trackRevisions>
    </reviewItem>
    <reviewItem>
      <errorID>4eccf7cf-9bb8-4dcf-b5cd-5055ea38db83</errorID>
      <errorWord>其它</errorWord>
      <group>L1_Word</group>
      <groupName>字词问题</groupName>
      <ability>L2_Alias</ability>
      <abilityName>也作/曾用词</abilityName>
      <candidateList>
        <item>其他</item>
      </candidateList>
      <explain>词汇[其它]为不规范表述或旧称，其规范书面表述为[其他]。</explain>
      <paraID>63A18A9D</paraID>
      <start>2</start>
      <end>4</end>
      <status>unmodified</status>
      <modifiedWord/>
      <trackRevisions>false</trackRevisions>
    </reviewItem>
    <reviewItem>
      <errorID>af389de4-1da1-465f-8df4-2e69d34d18c7</errorID>
      <errorWord>"</errorWord>
      <group>L1_Format</group>
      <groupName>格式问题</groupName>
      <ability>L2_HalfPunc_CN</ability>
      <abilityName>全半角检查</abilityName>
      <candidateList>
        <item>“</item>
      </candidateList>
      <explain>文本全半角错误。</explain>
      <paraID>36BF7B99</paraID>
      <start>15</start>
      <end>16</end>
      <status>unmodified</status>
      <modifiedWord/>
      <trackRevisions>false</trackRevisions>
    </reviewItem>
    <reviewItem>
      <errorID>1250eba2-4b48-456b-b784-51d7fb9cf4e2</errorID>
      <errorWord>"</errorWord>
      <group>L1_Format</group>
      <groupName>格式问题</groupName>
      <ability>L2_HalfPunc_CN</ability>
      <abilityName>全半角检查</abilityName>
      <candidateList>
        <item>”</item>
      </candidateList>
      <explain>文本全半角错误。</explain>
      <paraID>36BF7B99</paraID>
      <start>19</start>
      <end>20</end>
      <status>unmodified</status>
      <modifiedWord/>
      <trackRevisions>false</trackRevisions>
    </reviewItem>
    <reviewItem>
      <errorID>d385d02c-0c77-4ffc-bd74-ef94ee89c5e0</errorID>
      <errorWord>(</errorWord>
      <group>L1_Format</group>
      <groupName>格式问题</groupName>
      <ability>L2_HalfPunc_CN</ability>
      <abilityName>全半角检查</abilityName>
      <candidateList>
        <item>（</item>
      </candidateList>
      <explain>文本全半角错误。</explain>
      <paraID>36BF7B99</paraID>
      <start>29</start>
      <end>30</end>
      <status>unmodified</status>
      <modifiedWord/>
      <trackRevisions>false</trackRevisions>
    </reviewItem>
    <reviewItem>
      <errorID>a0025647-d896-48fc-9c39-215f2a805c66</errorID>
      <errorWord>"</errorWord>
      <group>L1_Format</group>
      <groupName>格式问题</groupName>
      <ability>L2_HalfPunc_CN</ability>
      <abilityName>全半角检查</abilityName>
      <candidateList>
        <item>“</item>
      </candidateList>
      <explain>文本全半角错误。</explain>
      <paraID>36BF7B99</paraID>
      <start>36</start>
      <end>37</end>
      <status>unmodified</status>
      <modifiedWord/>
      <trackRevisions>false</trackRevisions>
    </reviewItem>
    <reviewItem>
      <errorID>f6b96bd4-6434-4979-b872-624916644048</errorID>
      <errorWord>"</errorWord>
      <group>L1_Format</group>
      <groupName>格式问题</groupName>
      <ability>L2_HalfPunc_CN</ability>
      <abilityName>全半角检查</abilityName>
      <candidateList>
        <item>”</item>
      </candidateList>
      <explain>文本全半角错误。</explain>
      <paraID>36BF7B99</paraID>
      <start>43</start>
      <end>44</end>
      <status>unmodified</status>
      <modifiedWord/>
      <trackRevisions>false</trackRevisions>
    </reviewItem>
    <reviewItem>
      <errorID>938433a7-040a-42f7-93d3-caa680cd8ffa</errorID>
      <errorWord>)</errorWord>
      <group>L1_Format</group>
      <groupName>格式问题</groupName>
      <ability>L2_HalfPunc_CN</ability>
      <abilityName>全半角检查</abilityName>
      <candidateList>
        <item>）</item>
      </candidateList>
      <explain>文本全半角错误。</explain>
      <paraID>36BF7B99</paraID>
      <start>44</start>
      <end>45</end>
      <status>unmodified</status>
      <modifiedWord/>
      <trackRevisions>false</trackRevisions>
    </reviewItem>
    <reviewItem>
      <errorID>9d98084b-5d91-4d54-bd71-481bea8e7af2</errorID>
      <errorWord>"</errorWord>
      <group>L1_Format</group>
      <groupName>格式问题</groupName>
      <ability>L2_HalfPunc_CN</ability>
      <abilityName>全半角检查</abilityName>
      <candidateList>
        <item>“</item>
      </candidateList>
      <explain>文本全半角错误。</explain>
      <paraID>36BF7B99</paraID>
      <start>48</start>
      <end>49</end>
      <status>unmodified</status>
      <modifiedWord/>
      <trackRevisions>false</trackRevisions>
    </reviewItem>
    <reviewItem>
      <errorID>5abe75a4-c007-415a-a7d2-640c00e2e0af</errorID>
      <errorWord>"</errorWord>
      <group>L1_Format</group>
      <groupName>格式问题</groupName>
      <ability>L2_HalfPunc_CN</ability>
      <abilityName>全半角检查</abilityName>
      <candidateList>
        <item>”</item>
      </candidateList>
      <explain>文本全半角错误。</explain>
      <paraID>36BF7B99</paraID>
      <start>53</start>
      <end>54</end>
      <status>unmodified</status>
      <modifiedWord/>
      <trackRevisions>false</trackRevisions>
    </reviewItem>
    <reviewItem>
      <errorID>1c40ded9-a920-471c-a2d0-19a280b19645</errorID>
      <errorWord>"</errorWord>
      <group>L1_Format</group>
      <groupName>格式问题</groupName>
      <ability>L2_HalfPunc_CN</ability>
      <abilityName>全半角检查</abilityName>
      <candidateList>
        <item>“</item>
      </candidateList>
      <explain>文本全半角错误。</explain>
      <paraID>36BF7B99</paraID>
      <start>60</start>
      <end>61</end>
      <status>unmodified</status>
      <modifiedWord/>
      <trackRevisions>false</trackRevisions>
    </reviewItem>
    <reviewItem>
      <errorID>64d01004-bc31-4182-b15c-23d9b4e8f987</errorID>
      <errorWord>"</errorWord>
      <group>L1_Format</group>
      <groupName>格式问题</groupName>
      <ability>L2_HalfPunc_CN</ability>
      <abilityName>全半角检查</abilityName>
      <candidateList>
        <item>”</item>
      </candidateList>
      <explain>文本全半角错误。</explain>
      <paraID>36BF7B99</paraID>
      <start>66</start>
      <end>67</end>
      <status>unmodified</status>
      <modifiedWord/>
      <trackRevisions>false</trackRevisions>
    </reviewItem>
    <reviewItem>
      <errorID>b1d07225-df69-4ed9-a0da-aaf468ab44bd</errorID>
      <errorWord>"</errorWord>
      <group>L1_Format</group>
      <groupName>格式问题</groupName>
      <ability>L2_HalfPunc_CN</ability>
      <abilityName>全半角检查</abilityName>
      <candidateList>
        <item>“</item>
      </candidateList>
      <explain>文本全半角错误。</explain>
      <paraID>36BF7B99</paraID>
      <start>70</start>
      <end>71</end>
      <status>unmodified</status>
      <modifiedWord/>
      <trackRevisions>false</trackRevisions>
    </reviewItem>
    <reviewItem>
      <errorID>70ff018c-4d0f-4fda-adba-14ed44ce45ad</errorID>
      <errorWord>"</errorWord>
      <group>L1_Format</group>
      <groupName>格式问题</groupName>
      <ability>L2_HalfPunc_CN</ability>
      <abilityName>全半角检查</abilityName>
      <candidateList>
        <item>”</item>
      </candidateList>
      <explain>文本全半角错误。</explain>
      <paraID>36BF7B99</paraID>
      <start>75</start>
      <end>76</end>
      <status>unmodified</status>
      <modifiedWord/>
      <trackRevisions>false</trackRevisions>
    </reviewItem>
    <reviewItem>
      <errorID>998b23ae-be6f-4ae3-b2f9-646badbf6cce</errorID>
      <errorWord>"</errorWord>
      <group>L1_Format</group>
      <groupName>格式问题</groupName>
      <ability>L2_HalfPunc_CN</ability>
      <abilityName>全半角检查</abilityName>
      <candidateList>
        <item>“</item>
      </candidateList>
      <explain>文本全半角错误。</explain>
      <paraID>36BF7B99</paraID>
      <start>83</start>
      <end>84</end>
      <status>unmodified</status>
      <modifiedWord/>
      <trackRevisions>false</trackRevisions>
    </reviewItem>
    <reviewItem>
      <errorID>65e8bab4-16f2-4cbd-90d5-9c7199d586fc</errorID>
      <errorWord>"</errorWord>
      <group>L1_Format</group>
      <groupName>格式问题</groupName>
      <ability>L2_HalfPunc_CN</ability>
      <abilityName>全半角检查</abilityName>
      <candidateList>
        <item>”</item>
      </candidateList>
      <explain>文本全半角错误。</explain>
      <paraID>36BF7B99</paraID>
      <start>89</start>
      <end>90</end>
      <status>unmodified</status>
      <modifiedWord/>
      <trackRevisions>false</trackRevisions>
    </reviewItem>
    <reviewItem>
      <errorID>829f843a-a9d9-42ab-9df6-6f8ebe89eb41</errorID>
      <errorWord>：</errorWord>
      <group>L1_Format</group>
      <groupName>格式问题</groupName>
      <ability>L2_HalfPunc_CN</ability>
      <abilityName>全半角检查</abilityName>
      <candidateList>
        <item>:</item>
      </candidateList>
      <explain>文本全半角错误。</explain>
      <paraID>43D458BC</paraID>
      <start>13</start>
      <end>14</end>
      <status>unmodified</status>
      <modifiedWord/>
      <trackRevisions>false</trackRevisions>
    </reviewItem>
    <reviewItem>
      <errorID>034be99e-b6b0-49aa-8e27-318697fcf2fb</errorID>
      <errorWord>/）</errorWord>
      <group>L1_Punc</group>
      <groupName>标点问题</groupName>
      <ability>L2_Punc_CN</ability>
      <abilityName>标点符号检查</abilityName>
      <candidateList>
        <item>）</item>
      </candidateList>
      <explain/>
      <paraID> CD89EA8</paraID>
      <start>59</start>
      <end>61</end>
      <status>unmodified</status>
      <modifiedWord/>
      <trackRevisions>false</trackRevisions>
    </reviewItem>
    <reviewItem>
      <errorID>13e8a1f9-9f3b-4275-acc7-88c6db0ac9e8</errorID>
      <errorWord>【2020】46号</errorWord>
      <group>L1_Knowledge</group>
      <groupName>知识性问题</groupName>
      <ability>L2_Knowledge</ability>
      <abilityName>其他知识</abilityName>
      <candidateList>
        <item>〔2020〕46号</item>
      </candidateList>
      <explain>发文字号格式错误。</explain>
      <paraID> F8747CA</paraID>
      <start>24</start>
      <end>33</end>
      <status>unmodified</status>
      <modifiedWord/>
      <trackRevisions>false</trackRevisions>
    </reviewItem>
    <reviewItem>
      <errorID>d4cfe35a-46b9-45c8-9901-1d2a6c07006e</errorID>
      <errorWord>【2022】19号</errorWord>
      <group>L1_Knowledge</group>
      <groupName>知识性问题</groupName>
      <ability>L2_Knowledge</ability>
      <abilityName>其他知识</abilityName>
      <candidateList>
        <item>〔2022〕19号</item>
      </candidateList>
      <explain>发文字号格式错误。</explain>
      <paraID>55BB96C9</paraID>
      <start>30</start>
      <end>39</end>
      <status>unmodified</status>
      <modifiedWord/>
      <trackRevisions>false</trackRevisions>
    </reviewItem>
    <reviewItem>
      <errorID>c23221fe-0b22-4fe7-af27-6a7514925865</errorID>
      <errorWord>(</errorWord>
      <group>L1_Format</group>
      <groupName>格式问题</groupName>
      <ability>L2_HalfPunc_CN</ability>
      <abilityName>全半角检查</abilityName>
      <candidateList>
        <item>（</item>
      </candidateList>
      <explain>文本全半角错误。</explain>
      <paraID>73590ED3</paraID>
      <start>35</start>
      <end>36</end>
      <status>unmodified</status>
      <modifiedWord/>
      <trackRevisions>false</trackRevisions>
    </reviewItem>
    <reviewItem>
      <errorID>67b56653-ee2b-4bec-a42a-f16c7e4abd63</errorID>
      <errorWord>[2025]34号</errorWord>
      <group>L1_Knowledge</group>
      <groupName>知识性问题</groupName>
      <ability>L2_Knowledge</ability>
      <abilityName>其他知识</abilityName>
      <candidateList>
        <item>〔2025〕34号</item>
      </candidateList>
      <explain>发文字号格式错误。</explain>
      <paraID>73590ED3</paraID>
      <start>39</start>
      <end>48</end>
      <status>unmodified</status>
      <modifiedWord/>
      <trackRevisions>false</trackRevisions>
    </reviewItem>
    <reviewItem>
      <errorID>e969a3d6-81ce-4f3a-9be8-beaf43cea300</errorID>
      <errorWord>)</errorWord>
      <group>L1_Format</group>
      <groupName>格式问题</groupName>
      <ability>L2_HalfPunc_CN</ability>
      <abilityName>全半角检查</abilityName>
      <candidateList>
        <item>）</item>
      </candidateList>
      <explain>文本全半角错误。</explain>
      <paraID>73590ED3</paraID>
      <start>48</start>
      <end>49</end>
      <status>unmodified</status>
      <modifiedWord/>
      <trackRevisions>false</trackRevisions>
    </reviewItem>
    <reviewItem>
      <errorID>1616ae9d-1d9b-4d0e-a785-c20811a7db18</errorID>
      <errorWord>-</errorWord>
      <group>L1_Format</group>
      <groupName>格式问题</groupName>
      <ability>L2_HalfPunc_CN</ability>
      <abilityName>全半角检查</abilityName>
      <candidateList>
        <item>－</item>
      </candidateList>
      <explain>文本全半角错误。</explain>
      <paraID>656E4122</paraID>
      <start>40</start>
      <end>41</end>
      <status>unmodified</status>
      <modifiedWord/>
      <trackRevisions>false</trackRevisions>
    </reviewItem>
    <reviewItem>
      <errorID>251b1a7a-287b-47c4-9b18-25493920a065</errorID>
      <errorWord>-</errorWord>
      <group>L1_Format</group>
      <groupName>格式问题</groupName>
      <ability>L2_HalfPunc_CN</ability>
      <abilityName>全半角检查</abilityName>
      <candidateList>
        <item>－</item>
      </candidateList>
      <explain>文本全半角错误。</explain>
      <paraID>656E4122</paraID>
      <start>41</start>
      <end>42</end>
      <status>unmodified</status>
      <modifiedWord/>
      <trackRevisions>false</trackRevisions>
    </reviewItem>
    <reviewItem>
      <errorID>1b4f3357-1d8c-436b-94ef-2d5b16c8e013</errorID>
      <errorWord>-</errorWord>
      <group>L1_Format</group>
      <groupName>格式问题</groupName>
      <ability>L2_HalfPunc_CN</ability>
      <abilityName>全半角检查</abilityName>
      <candidateList>
        <item>－</item>
      </candidateList>
      <explain>文本全半角错误。</explain>
      <paraID>656E4122</paraID>
      <start>67</start>
      <end>68</end>
      <status>unmodified</status>
      <modifiedWord/>
      <trackRevisions>false</trackRevisions>
    </reviewItem>
    <reviewItem>
      <errorID>872d3dab-9429-4cc5-9495-007f49ff0010</errorID>
      <errorWord>-</errorWord>
      <group>L1_Format</group>
      <groupName>格式问题</groupName>
      <ability>L2_HalfPunc_CN</ability>
      <abilityName>全半角检查</abilityName>
      <candidateList>
        <item>－</item>
      </candidateList>
      <explain>文本全半角错误。</explain>
      <paraID>656E4122</paraID>
      <start>68</start>
      <end>69</end>
      <status>unmodified</status>
      <modifiedWord/>
      <trackRevisions>false</trackRevisions>
    </reviewItem>
    <reviewItem>
      <errorID>3b4754f7-0c18-4c1d-9152-6bc2cc38b90b</errorID>
      <errorWord>“.</errorWord>
      <group>L1_Punc</group>
      <groupName>标点问题</groupName>
      <ability>L2_Punc_CN</ability>
      <abilityName>标点符号检查</abilityName>
      <candidateList>
        <item>“</item>
      </candidateList>
      <explain/>
      <paraID>656E4122</paraID>
      <start>80</start>
      <end>82</end>
      <status>unmodified</status>
      <modifiedWord/>
      <trackRevisions>false</trackRevisions>
    </reviewItem>
    <reviewItem>
      <errorID>cbdf186a-bcc5-44d1-b493-06c4d38b8732</errorID>
      <errorWord>“.</errorWord>
      <group>L1_Punc</group>
      <groupName>标点问题</groupName>
      <ability>L2_Punc_CN</ability>
      <abilityName>标点符号检查</abilityName>
      <candidateList>
        <item>“</item>
      </candidateList>
      <explain/>
      <paraID>656E4122</paraID>
      <start>95</start>
      <end>97</end>
      <status>unmodified</status>
      <modifiedWord/>
      <trackRevisions>false</trackRevisions>
    </reviewItem>
    <reviewItem>
      <errorID>27746240-df7e-4c0e-99a2-8a44453c103d</errorID>
      <errorWord>-</errorWord>
      <group>L1_Format</group>
      <groupName>格式问题</groupName>
      <ability>L2_HalfPunc_CN</ability>
      <abilityName>全半角检查</abilityName>
      <candidateList>
        <item>－</item>
      </candidateList>
      <explain>文本全半角错误。</explain>
      <paraID>656E4122</paraID>
      <start>118</start>
      <end>119</end>
      <status>unmodified</status>
      <modifiedWord/>
      <trackRevisions>false</trackRevisions>
    </reviewItem>
    <reviewItem>
      <errorID>ee3ee51d-c9d4-4619-a2e0-7ecdece47d3e</errorID>
      <errorWord>-</errorWord>
      <group>L1_Format</group>
      <groupName>格式问题</groupName>
      <ability>L2_HalfPunc_CN</ability>
      <abilityName>全半角检查</abilityName>
      <candidateList>
        <item>－</item>
      </candidateList>
      <explain>文本全半角错误。</explain>
      <paraID>656E4122</paraID>
      <start>119</start>
      <end>120</end>
      <status>unmodified</status>
      <modifiedWord/>
      <trackRevisions>false</trackRevisions>
    </reviewItem>
    <reviewItem>
      <errorID>cf58b233-c5a1-44d2-b26d-acf85c787afd</errorID>
      <errorWord>-</errorWord>
      <group>L1_Format</group>
      <groupName>格式问题</groupName>
      <ability>L2_HalfPunc_CN</ability>
      <abilityName>全半角检查</abilityName>
      <candidateList>
        <item>－</item>
      </candidateList>
      <explain>文本全半角错误。</explain>
      <paraID>656E4122</paraID>
      <start>126</start>
      <end>127</end>
      <status>unmodified</status>
      <modifiedWord/>
      <trackRevisions>false</trackRevisions>
    </reviewItem>
    <reviewItem>
      <errorID>c0df15b5-cde4-4ec4-9960-ef5c565a9d44</errorID>
      <errorWord>-</errorWord>
      <group>L1_Format</group>
      <groupName>格式问题</groupName>
      <ability>L2_HalfPunc_CN</ability>
      <abilityName>全半角检查</abilityName>
      <candidateList>
        <item>－</item>
      </candidateList>
      <explain>文本全半角错误。</explain>
      <paraID>656E4122</paraID>
      <start>127</start>
      <end>128</end>
      <status>unmodified</status>
      <modifiedWord/>
      <trackRevisions>false</trackRevisions>
    </reviewItem>
    <reviewItem>
      <errorID>ca5e73f5-9761-4702-b915-7f8159d6eb90</errorID>
      <errorWord>“.</errorWord>
      <group>L1_Punc</group>
      <groupName>标点问题</groupName>
      <ability>L2_Punc_CN</ability>
      <abilityName>标点符号检查</abilityName>
      <candidateList>
        <item>“</item>
      </candidateList>
      <explain/>
      <paraID>737C3521</paraID>
      <start>12</start>
      <end>14</end>
      <status>unmodified</status>
      <modifiedWord/>
      <trackRevisions>false</trackRevisions>
    </reviewItem>
    <reviewItem>
      <errorID>57f964ce-71d9-43cc-8c4b-b47014d5e075</errorID>
      <errorWord>-</errorWord>
      <group>L1_Format</group>
      <groupName>格式问题</groupName>
      <ability>L2_HalfPunc_CN</ability>
      <abilityName>全半角检查</abilityName>
      <candidateList>
        <item>－</item>
      </candidateList>
      <explain>文本全半角错误。</explain>
      <paraID>737C3521</paraID>
      <start>49</start>
      <end>50</end>
      <status>unmodified</status>
      <modifiedWord/>
      <trackRevisions>false</trackRevisions>
    </reviewItem>
    <reviewItem>
      <errorID>d511f8c2-1d1c-4398-9fb2-fd1722fae7a2</errorID>
      <errorWord>-</errorWord>
      <group>L1_Format</group>
      <groupName>格式问题</groupName>
      <ability>L2_HalfPunc_CN</ability>
      <abilityName>全半角检查</abilityName>
      <candidateList>
        <item>－</item>
      </candidateList>
      <explain>文本全半角错误。</explain>
      <paraID>737C3521</paraID>
      <start>50</start>
      <end>51</end>
      <status>unmodified</status>
      <modifiedWord/>
      <trackRevisions>false</trackRevisions>
    </reviewItem>
    <reviewItem>
      <errorID>7854b89e-5ab2-4283-af2a-f878945a4174</errorID>
      <errorWord>-</errorWord>
      <group>L1_Format</group>
      <groupName>格式问题</groupName>
      <ability>L2_HalfPunc_CN</ability>
      <abilityName>全半角检查</abilityName>
      <candidateList>
        <item>－</item>
      </candidateList>
      <explain>文本全半角错误。</explain>
      <paraID>737C3521</paraID>
      <start>56</start>
      <end>57</end>
      <status>unmodified</status>
      <modifiedWord/>
      <trackRevisions>false</trackRevisions>
    </reviewItem>
    <reviewItem>
      <errorID>b736cec5-1946-4eaa-b303-54d837fd1717</errorID>
      <errorWord>-</errorWord>
      <group>L1_Format</group>
      <groupName>格式问题</groupName>
      <ability>L2_HalfPunc_CN</ability>
      <abilityName>全半角检查</abilityName>
      <candidateList>
        <item>－</item>
      </candidateList>
      <explain>文本全半角错误。</explain>
      <paraID>737C3521</paraID>
      <start>57</start>
      <end>58</end>
      <status>unmodified</status>
      <modifiedWord/>
      <trackRevisions>false</trackRevisions>
    </reviewItem>
    <reviewItem>
      <errorID>906d8376-e7e6-47e4-bab5-10b5502632e1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31C84FF8</paraID>
      <start>0</start>
      <end>2</end>
      <status>unmodified</status>
      <modifiedWord/>
      <trackRevisions>false</trackRevisions>
    </reviewItem>
    <reviewItem>
      <errorID>a54e628d-7043-4a64-b894-ce0b59c68e24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265BD0F6</paraID>
      <start>0</start>
      <end>2</end>
      <status>unmodified</status>
      <modifiedWord/>
      <trackRevisions>false</trackRevisions>
    </reviewItem>
    <reviewItem>
      <errorID>8647d71f-a29a-4096-800e-b9a274f310f8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27AF292F</paraID>
      <start>0</start>
      <end>2</end>
      <status>unmodified</status>
      <modifiedWord/>
      <trackRevisions>false</trackRevisions>
    </reviewItem>
    <reviewItem>
      <errorID>e25db6fc-2828-4088-9f2f-b51d26eabaf3</errorID>
      <errorWord>、或者</errorWord>
      <group>L1_Word</group>
      <groupName>字词问题</groupName>
      <ability>L2_Typo</ability>
      <abilityName>字词错误</abilityName>
      <candidateList>
        <item>，或者</item>
      </candidateList>
      <explain/>
      <paraID> ACE5DCD</paraID>
      <start>45</start>
      <end>48</end>
      <status>unmodified</status>
      <modifiedWord/>
      <trackRevisions>false</trackRevisions>
    </reviewItem>
    <reviewItem>
      <errorID>078b1617-0e71-4349-85ea-e9e95f7d215d</errorID>
      <errorWord>(</errorWord>
      <group>L1_Format</group>
      <groupName>格式问题</groupName>
      <ability>L2_HalfPunc_CN</ability>
      <abilityName>全半角检查</abilityName>
      <candidateList>
        <item>（</item>
      </candidateList>
      <explain>文本全半角错误。</explain>
      <paraID>70513359</paraID>
      <start>22</start>
      <end>23</end>
      <status>unmodified</status>
      <modifiedWord/>
      <trackRevisions>false</trackRevisions>
    </reviewItem>
    <reviewItem>
      <errorID>c5c65017-c9d0-4e88-b1d8-2002c707121c</errorID>
      <errorWord>)</errorWord>
      <group>L1_Format</group>
      <groupName>格式问题</groupName>
      <ability>L2_HalfPunc_CN</ability>
      <abilityName>全半角检查</abilityName>
      <candidateList>
        <item>）</item>
      </candidateList>
      <explain>文本全半角错误。</explain>
      <paraID>70513359</paraID>
      <start>45</start>
      <end>46</end>
      <status>unmodified</status>
      <modifiedWord/>
      <trackRevisions>false</trackRevisions>
    </reviewItem>
    <reviewItem>
      <errorID>3b52c2d3-6cc5-4013-b68f-8ce62163a4e6</errorID>
      <errorWord>(</errorWord>
      <group>L1_Format</group>
      <groupName>格式问题</groupName>
      <ability>L2_HalfPunc_CN</ability>
      <abilityName>全半角检查</abilityName>
      <candidateList>
        <item>（</item>
      </candidateList>
      <explain>文本全半角错误。</explain>
      <paraID>70513359</paraID>
      <start>54</start>
      <end>55</end>
      <status>unmodified</status>
      <modifiedWord/>
      <trackRevisions>false</trackRevisions>
    </reviewItem>
    <reviewItem>
      <errorID>9bbdeb03-5fc7-4c40-8c7f-a92fa1d79799</errorID>
      <errorWord>)</errorWord>
      <group>L1_Format</group>
      <groupName>格式问题</groupName>
      <ability>L2_HalfPunc_CN</ability>
      <abilityName>全半角检查</abilityName>
      <candidateList>
        <item>）</item>
      </candidateList>
      <explain>文本全半角错误。</explain>
      <paraID>70513359</paraID>
      <start>70</start>
      <end>71</end>
      <status>unmodified</status>
      <modifiedWord/>
      <trackRevisions>false</trackRevisions>
    </reviewItem>
    <reviewItem>
      <errorID>a82e2fba-2dff-47a7-a3ed-05ea6088b0c3</errorID>
      <errorWord>间</errorWord>
      <group>L1_Word</group>
      <groupName>字词问题</groupName>
      <ability>L2_Typo</ability>
      <abilityName>字词错误</abilityName>
      <candidateList>
        <item>间之</item>
      </candidateList>
      <explain/>
      <paraID>4EF96EC3</paraID>
      <start>80</start>
      <end>81</end>
      <status>unmodified</status>
      <modifiedWord/>
      <trackRevisions>false</trackRevisions>
    </reviewItem>
    <reviewItem>
      <errorID>aad78672-296e-44dc-b680-fa5c776b0a26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3A08B3B9</paraID>
      <start>0</start>
      <end>2</end>
      <status>unmodified</status>
      <modifiedWord/>
      <trackRevisions>false</trackRevisions>
    </reviewItem>
    <reviewItem>
      <errorID>7afff7df-52b9-400b-9618-8599eda742ed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4D521F2F</paraID>
      <start>0</start>
      <end>2</end>
      <status>unmodified</status>
      <modifiedWord/>
      <trackRevisions>false</trackRevisions>
    </reviewItem>
    <reviewItem>
      <errorID>d4a8de7a-d699-4a7a-971e-14f18255349a</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48992060</paraID>
      <start>3</start>
      <end>14</end>
      <status>unmodified</status>
      <modifiedWord/>
      <trackRevisions>false</trackRevisions>
    </reviewItem>
    <reviewItem>
      <errorID>079b7ae5-ac92-4de8-93ff-5e220683af82</errorID>
      <errorWord>[2002]1980号</errorWord>
      <group>L1_Knowledge</group>
      <groupName>知识性问题</groupName>
      <ability>L2_Knowledge</ability>
      <abilityName>其他知识</abilityName>
      <candidateList>
        <item>〔2002〕1980号</item>
      </candidateList>
      <explain>发文字号格式错误。</explain>
      <paraID>1D2CF7DC</paraID>
      <start>288</start>
      <end>299</end>
      <status>unmodified</status>
      <modifiedWord/>
      <trackRevisions>false</trackRevisions>
    </reviewItem>
    <reviewItem>
      <errorID>3e4a1d64-4d35-4d0c-a108-25b04bace0f2</errorID>
      <errorWord>[2002]1980号</errorWord>
      <group>L1_Knowledge</group>
      <groupName>知识性问题</groupName>
      <ability>L2_Knowledge</ability>
      <abilityName>其他知识</abilityName>
      <candidateList>
        <item>〔2002〕1980号</item>
      </candidateList>
      <explain>发文字号格式错误。</explain>
      <paraID>5369ABD6</paraID>
      <start>68</start>
      <end>79</end>
      <status>unmodified</status>
      <modifiedWord/>
      <trackRevisions>false</trackRevisions>
    </reviewItem>
    <reviewItem>
      <errorID>9529bec1-6cd4-4107-858b-db7dabe5d3f7</errorID>
      <errorWord>&lt;</errorWord>
      <group>L1_Format</group>
      <groupName>格式问题</groupName>
      <ability>L2_HalfPunc_CN</ability>
      <abilityName>全半角检查</abilityName>
      <candidateList>
        <item>〈</item>
      </candidateList>
      <explain>文本全半角错误。</explain>
      <paraID>6AC011F2</paraID>
      <start>49</start>
      <end>50</end>
      <status>unmodified</status>
      <modifiedWord/>
      <trackRevisions>false</trackRevisions>
    </reviewItem>
    <reviewItem>
      <errorID>ea4bc27b-4e70-41f2-b382-c162037d2978</errorID>
      <errorWord>&lt;</errorWord>
      <group>L1_Format</group>
      <groupName>格式问题</groupName>
      <ability>L2_HalfPunc_CN</ability>
      <abilityName>全半角检查</abilityName>
      <candidateList>
        <item>〈</item>
      </candidateList>
      <explain>文本全半角错误。</explain>
      <paraID>2E262878</paraID>
      <start>49</start>
      <end>50</end>
      <status>unmodified</status>
      <modifiedWord/>
      <trackRevisions>false</trackRevisions>
    </reviewItem>
    <reviewItem>
      <errorID>070ad2f7-08fc-4e51-9ebd-d6017cb06093</errorID>
      <errorWord>&lt;</errorWord>
      <group>L1_Format</group>
      <groupName>格式问题</groupName>
      <ability>L2_HalfPunc_CN</ability>
      <abilityName>全半角检查</abilityName>
      <candidateList>
        <item>〈</item>
      </candidateList>
      <explain>文本全半角错误。</explain>
      <paraID>7998C3AD</paraID>
      <start>34</start>
      <end>35</end>
      <status>unmodified</status>
      <modifiedWord/>
      <trackRevisions>false</trackRevisions>
    </reviewItem>
    <reviewItem>
      <errorID>c4ff9bfb-ae46-4c13-8ac0-94b9f91090a6</errorID>
      <errorWord>，</errorWord>
      <group>L1_Word</group>
      <groupName>字词问题</groupName>
      <ability>L2_Typo</ability>
      <abilityName>字词错误</abilityName>
      <candidateList>
        <item>，并</item>
      </candidateList>
      <explain/>
      <paraID> 6043BC5</paraID>
      <start>71</start>
      <end>72</end>
      <status>unmodified</status>
      <modifiedWord/>
      <trackRevisions>false</trackRevisions>
    </reviewItem>
    <reviewItem>
      <errorID>acd75c7f-8eac-4f1f-8255-6cf886af167b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4631A81C</paraID>
      <start>0</start>
      <end>2</end>
      <status>unmodified</status>
      <modifiedWord/>
      <trackRevisions>false</trackRevisions>
    </reviewItem>
    <reviewItem>
      <errorID>b9f1e0b8-aebe-4c78-9908-9e9fd9b5486d</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26B3F15</paraID>
      <start>9</start>
      <end>34</end>
      <status>unmodified</status>
      <modifiedWord/>
      <trackRevisions>false</trackRevisions>
    </reviewItem>
    <reviewItem>
      <errorID>e82bb28c-88ae-45e5-acf6-0a997266d7ce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26B3F15</paraID>
      <start>35</start>
      <end>68</end>
      <status>unmodified</status>
      <modifiedWord/>
      <trackRevisions>false</trackRevisions>
    </reviewItem>
    <reviewItem>
      <errorID>19ee0d78-9507-4d43-9e61-31fda9fc72e6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3ED60A92</paraID>
      <start>157</start>
      <end>160</end>
      <status>unmodified</status>
      <modifiedWord/>
      <trackRevisions>false</trackRevisions>
    </reviewItem>
    <reviewItem>
      <errorID>2e74543a-9ee7-4ecc-8d6c-2984c2b4da16</errorID>
      <errorWord>《政府采购法》</errorWord>
      <group>L1_Word</group>
      <groupName>字词问题</groupName>
      <ability>L2_Typo</ability>
      <abilityName>字词错误</abilityName>
      <candidateList>
        <item>《中华人民共和国政府采购法》</item>
      </candidateList>
      <explain/>
      <paraID>13360918</paraID>
      <start>13</start>
      <end>20</end>
      <status>unmodified</status>
      <modifiedWord/>
      <trackRevisions>false</trackRevisions>
    </reviewItem>
    <reviewItem>
      <errorID>971bfe3f-966c-4862-adf0-e05935ebaf97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3269863B</paraID>
      <start>0</start>
      <end>2</end>
      <status>unmodified</status>
      <modifiedWord/>
      <trackRevisions>false</trackRevisions>
    </reviewItem>
    <reviewItem>
      <errorID>1dc618dd-fb37-45fb-b09e-65a10098a6ac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2BB32745</paraID>
      <start>0</start>
      <end>2</end>
      <status>unmodified</status>
      <modifiedWord/>
      <trackRevisions>false</trackRevisions>
    </reviewItem>
    <reviewItem>
      <errorID>e92812aa-593d-4a81-89ef-f1d94bff61e7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44F745F7</paraID>
      <start>26</start>
      <end>29</end>
      <status>unmodified</status>
      <modifiedWord/>
      <trackRevisions>false</trackRevisions>
    </reviewItem>
    <reviewItem>
      <errorID>994ff661-ec02-432f-a070-3ef8261c30b8</errorID>
      <errorWord>其它</errorWord>
      <group>L1_Word</group>
      <groupName>字词问题</groupName>
      <ability>L2_Alias</ability>
      <abilityName>也作/曾用词</abilityName>
      <candidateList>
        <item>其他</item>
      </candidateList>
      <explain>词汇[其它]为不规范表述或旧称，其规范书面表述为[其他]。</explain>
      <paraID> 2D58D40</paraID>
      <start>12</start>
      <end>14</end>
      <status>unmodified</status>
      <modifiedWord/>
      <trackRevisions>false</trackRevisions>
    </reviewItem>
    <reviewItem>
      <errorID>6aed233f-a1c5-4963-8c11-aed6e4340bdf</errorID>
      <errorWord>(</errorWord>
      <group>L1_Format</group>
      <groupName>格式问题</groupName>
      <ability>L2_HalfPunc_CN</ability>
      <abilityName>全半角检查</abilityName>
      <candidateList>
        <item>（</item>
      </candidateList>
      <explain>文本全半角错误。</explain>
      <paraID>66BB3D13</paraID>
      <start>66</start>
      <end>67</end>
      <status>unmodified</status>
      <modifiedWord/>
      <trackRevisions>false</trackRevisions>
    </reviewItem>
    <reviewItem>
      <errorID>c7f95545-071c-4be9-9376-27be67fa2e39</errorID>
      <errorWord>)</errorWord>
      <group>L1_Format</group>
      <groupName>格式问题</groupName>
      <ability>L2_HalfPunc_CN</ability>
      <abilityName>全半角检查</abilityName>
      <candidateList>
        <item>）</item>
      </candidateList>
      <explain>文本全半角错误。</explain>
      <paraID>66BB3D13</paraID>
      <start>80</start>
      <end>81</end>
      <status>unmodified</status>
      <modifiedWord/>
      <trackRevisions>false</trackRevisions>
    </reviewItem>
    <reviewItem>
      <errorID>005ab248-486b-4b3b-9c3b-f91e4a0a2ede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64504733</paraID>
      <start>0</start>
      <end>2</end>
      <status>unmodified</status>
      <modifiedWord/>
      <trackRevisions>false</trackRevisions>
    </reviewItem>
    <reviewItem>
      <errorID>179427e9-2227-442e-90c6-6bbb6d37d6b1</errorID>
      <errorWord>做无效投标</errorWord>
      <group>L1_Word</group>
      <groupName>字词问题</groupName>
      <ability>L2_Typo</ability>
      <abilityName>字词错误</abilityName>
      <candidateList>
        <item>作无效投标</item>
      </candidateList>
      <explain/>
      <paraID>25E56ABE</paraID>
      <start>60</start>
      <end>65</end>
      <status>unmodified</status>
      <modifiedWord/>
      <trackRevisions>false</trackRevisions>
    </reviewItem>
    <reviewItem>
      <errorID>a3927e7f-6000-4b4a-8a30-911a96716a9f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38D04A3D</paraID>
      <start>0</start>
      <end>2</end>
      <status>unmodified</status>
      <modifiedWord/>
      <trackRevisions>false</trackRevisions>
    </reviewItem>
    <reviewItem>
      <errorID>5dd1b23f-a21c-477f-8abb-fbca07a7570e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55472114</paraID>
      <start>14</start>
      <end>17</end>
      <status>unmodified</status>
      <modifiedWord/>
      <trackRevisions>false</trackRevisions>
    </reviewItem>
    <reviewItem>
      <errorID>a023c3ad-3038-4a72-a2df-730497f92bb9</errorID>
      <errorWord>不</errorWord>
      <group>L1_Word</group>
      <groupName>字词问题</groupName>
      <ability>L2_Typo</ability>
      <abilityName>字词错误</abilityName>
      <candidateList>
        <item>不符</item>
      </candidateList>
      <explain/>
      <paraID>2FB97920</paraID>
      <start>50</start>
      <end>51</end>
      <status>unmodified</status>
      <modifiedWord/>
      <trackRevisions>false</trackRevisions>
    </reviewItem>
    <reviewItem>
      <errorID>dde65a7f-3cf5-4cac-a2bb-dd7a6b6c6f90</errorID>
      <errorWord>其它</errorWord>
      <group>L1_Word</group>
      <groupName>字词问题</groupName>
      <ability>L2_Alias</ability>
      <abilityName>也作/曾用词</abilityName>
      <candidateList>
        <item>其他</item>
      </candidateList>
      <explain>词汇[其它]为不规范表述或旧称，其规范书面表述为[其他]。</explain>
      <paraID>49179317</paraID>
      <start>19</start>
      <end>21</end>
      <status>unmodified</status>
      <modifiedWord/>
      <trackRevisions>false</trackRevisions>
    </reviewItem>
    <reviewItem>
      <errorID>844f9c68-d20c-4c4e-b5c9-ae1066d1b2c3</errorID>
      <errorWord>法律、法规</errorWord>
      <group>L1_Word</group>
      <groupName>字词问题</groupName>
      <ability>L2_Typo</ability>
      <abilityName>字词错误</abilityName>
      <candidateList>
        <item>法律法规</item>
      </candidateList>
      <explain/>
      <paraID> E1E2AFC</paraID>
      <start>6</start>
      <end>11</end>
      <status>unmodified</status>
      <modifiedWord/>
      <trackRevisions>false</trackRevisions>
    </reviewItem>
    <reviewItem>
      <errorID>f94d71b8-0e27-4710-9768-ca4720f5baf6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B2B8C1F</paraID>
      <start>0</start>
      <end>2</end>
      <status>unmodified</status>
      <modifiedWord/>
      <trackRevisions>false</trackRevisions>
    </reviewItem>
    <reviewItem>
      <errorID>33cb4bf2-193d-4f91-9351-5fa0dac4a666</errorID>
      <errorWord>将</errorWord>
      <group>L1_Word</group>
      <groupName>字词问题</groupName>
      <ability>L2_Typo</ability>
      <abilityName>字词错误</abilityName>
      <candidateList>
        <item>将在</item>
      </candidateList>
      <explain/>
      <paraID>42429956</paraID>
      <start>15</start>
      <end>16</end>
      <status>unmodified</status>
      <modifiedWord/>
      <trackRevisions>false</trackRevisions>
    </reviewItem>
    <reviewItem>
      <errorID>f543607d-62b8-4074-bbe9-7646b2154841</errorID>
      <errorWord>门</errorWord>
      <group>L1_Word</group>
      <groupName>字词问题</groupName>
      <ability>L2_Typo</ability>
      <abilityName>字词错误</abilityName>
      <candidateList>
        <item>门在</item>
      </candidateList>
      <explain/>
      <paraID>42429956</paraID>
      <start>24</start>
      <end>25</end>
      <status>unmodified</status>
      <modifiedWord/>
      <trackRevisions>false</trackRevisions>
    </reviewItem>
    <reviewItem>
      <errorID>5af49905-500d-49c0-bd77-f5d4add754a3</errorID>
      <errorWord>联合体中</errorWord>
      <group>L1_Word</group>
      <groupName>字词问题</groupName>
      <ability>L2_Typo</ability>
      <abilityName>字词错误</abilityName>
      <candidateList>
        <item>联合体</item>
      </candidateList>
      <explain/>
      <paraID>2541394C</paraID>
      <start>66</start>
      <end>70</end>
      <status>unmodified</status>
      <modifiedWord/>
      <trackRevisions>false</trackRevisions>
    </reviewItem>
    <reviewItem>
      <errorID>cfa56cb8-6b97-4fac-aeaf-43b95c21bb8c</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7DD22036</paraID>
      <start>0</start>
      <end>2</end>
      <status>unmodified</status>
      <modifiedWord/>
      <trackRevisions>false</trackRevisions>
    </reviewItem>
    <reviewItem>
      <errorID>bea866f7-adca-4173-a7b9-5bd5c78a5e71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871A40D</paraID>
      <start>77</start>
      <end>81</end>
      <status>unmodified</status>
      <modifiedWord/>
      <trackRevisions>false</trackRevisions>
    </reviewItem>
    <reviewItem>
      <errorID>39e28d49-2f8e-4049-9ea9-825c8769e6b0</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680901F9</paraID>
      <start>0</start>
      <end>2</end>
      <status>unmodified</status>
      <modifiedWord/>
      <trackRevisions>false</trackRevisions>
    </reviewItem>
    <reviewItem>
      <errorID>305a9bc1-2186-41a0-82e1-ed64e8e49df5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18BDA1EF</paraID>
      <start>29</start>
      <end>32</end>
      <status>unmodified</status>
      <modifiedWord/>
      <trackRevisions>false</trackRevisions>
    </reviewItem>
    <reviewItem>
      <errorID>73a5c67d-96a3-41fb-813e-ddc150f191d0</errorID>
      <errorWord>《民法典》</errorWord>
      <group>L1_Word</group>
      <groupName>字词问题</groupName>
      <ability>L2_Typo</ability>
      <abilityName>字词错误</abilityName>
      <candidateList>
        <item>《中华人民共和国民法典》</item>
      </candidateList>
      <explain/>
      <paraID> 760C10A</paraID>
      <start>83</start>
      <end>88</end>
      <status>unmodified</status>
      <modifiedWord/>
      <trackRevisions>false</trackRevisions>
    </reviewItem>
    <reviewItem>
      <errorID>b9d4fd51-0c09-4c04-b90c-2de94354c390</errorID>
      <errorWord>,</errorWord>
      <group>L1_Format</group>
      <groupName>格式问题</groupName>
      <ability>L2_HalfPunc_CN</ability>
      <abilityName>全半角检查</abilityName>
      <candidateList>
        <item>，</item>
      </candidateList>
      <explain>文本全半角错误。</explain>
      <paraID> 760C10A</paraID>
      <start>116</start>
      <end>117</end>
      <status>unmodified</status>
      <modifiedWord/>
      <trackRevisions>false</trackRevisions>
    </reviewItem>
    <reviewItem>
      <errorID>4ba7c4e0-3ed6-4d94-9d86-bfe79dd15a41</errorID>
      <errorWord>,</errorWord>
      <group>L1_Format</group>
      <groupName>格式问题</groupName>
      <ability>L2_HalfPunc_CN</ability>
      <abilityName>全半角检查</abilityName>
      <candidateList>
        <item>，</item>
      </candidateList>
      <explain>文本全半角错误。</explain>
      <paraID>27A9F997</paraID>
      <start>25</start>
      <end>26</end>
      <status>unmodified</status>
      <modifiedWord/>
      <trackRevisions>false</trackRevisions>
    </reviewItem>
    <reviewItem>
      <errorID>13d19e8b-acff-404a-8700-ef2491cde6a5</errorID>
      <errorWord>,</errorWord>
      <group>L1_Format</group>
      <groupName>格式问题</groupName>
      <ability>L2_HalfPunc_CN</ability>
      <abilityName>全半角检查</abilityName>
      <candidateList>
        <item>，</item>
      </candidateList>
      <explain>文本全半角错误。</explain>
      <paraID>2A363872</paraID>
      <start>54</start>
      <end>55</end>
      <status>unmodified</status>
      <modifiedWord/>
      <trackRevisions>false</trackRevisions>
    </reviewItem>
    <reviewItem>
      <errorID>f016666f-1f42-4589-84cb-b8387984fef7</errorID>
      <errorWord>2026年1月1日</errorWord>
      <group>L1_Word</group>
      <groupName>字词问题</groupName>
      <ability>L2_Typo</ability>
      <abilityName>字词错误</abilityName>
      <candidateList>
        <item>2026年1月1日起</item>
      </candidateList>
      <explain/>
      <paraID>70BC80EF</paraID>
      <start>33</start>
      <end>42</end>
      <status>unmodified</status>
      <modifiedWord/>
      <trackRevisions>false</trackRevisions>
    </reviewItem>
    <reviewItem>
      <errorID>e87753fc-77ef-4df0-a052-e4a0e310b922</errorID>
      <errorWord>最小</errorWord>
      <group>L1_Word</group>
      <groupName>字词问题</groupName>
      <ability>L2_Typo</ability>
      <abilityName>字词错误</abilityName>
      <candidateList>
        <item>最低</item>
      </candidateList>
      <explain/>
      <paraID>3663C7CB</paraID>
      <start>80</start>
      <end>82</end>
      <status>unmodified</status>
      <modifiedWord/>
      <trackRevisions>false</trackRevisions>
    </reviewItem>
    <reviewItem>
      <errorID>490ee5d6-19c5-42fb-af46-df658ab1914e</errorID>
      <errorWord>2026年1月1日</errorWord>
      <group>L1_Word</group>
      <groupName>字词问题</groupName>
      <ability>L2_Typo</ability>
      <abilityName>字词错误</abilityName>
      <candidateList>
        <item>2026年1月1日起</item>
      </candidateList>
      <explain/>
      <paraID>50C949B7</paraID>
      <start>2</start>
      <end>11</end>
      <status>unmodified</status>
      <modifiedWord/>
      <trackRevisions>false</trackRevisions>
    </reviewItem>
    <reviewItem>
      <errorID>142a456e-4fba-44c5-83c0-e6e9625e2119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136D53E8</paraID>
      <start>0</start>
      <end>2</end>
      <status>unmodified</status>
      <modifiedWord/>
      <trackRevisions>false</trackRevisions>
    </reviewItem>
    <reviewItem>
      <errorID>88bd8264-1835-483c-8453-f8ec8ba9f4aa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26BAAE58</paraID>
      <start>0</start>
      <end>2</end>
      <status>unmodified</status>
      <modifiedWord/>
      <trackRevisions>false</trackRevisions>
    </reviewItem>
    <reviewItem>
      <errorID>bb0d2779-98c6-4ac1-adbb-f2103bf8f5fa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7D1D8896</paraID>
      <start>0</start>
      <end>3</end>
      <status>unmodified</status>
      <modifiedWord/>
      <trackRevisions>false</trackRevisions>
    </reviewItem>
    <reviewItem>
      <errorID>654d8b4d-a10b-49c0-aa56-de1bd3d25c73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7E7AFC83</paraID>
      <start>0</start>
      <end>3</end>
      <status>unmodified</status>
      <modifiedWord/>
      <trackRevisions>false</trackRevisions>
    </reviewItem>
    <reviewItem>
      <errorID>7a1ed473-3721-4b26-932f-4b5e9594d8bd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234CDD5F</paraID>
      <start>0</start>
      <end>2</end>
      <status>unmodified</status>
      <modifiedWord/>
      <trackRevisions>false</trackRevisions>
    </reviewItem>
    <reviewItem>
      <errorID>03eecb24-290c-4e29-8e62-9bb7b144177e</errorID>
      <errorWord>》</errorWord>
      <group>L1_Word</group>
      <groupName>字词问题</groupName>
      <ability>L2_Typo</ability>
      <abilityName>字词错误</abilityName>
      <candidateList>
        <item>》第</item>
      </candidateList>
      <explain/>
      <paraID>594EFBC9</paraID>
      <start>25</start>
      <end>26</end>
      <status>unmodified</status>
      <modifiedWord/>
      <trackRevisions>false</trackRevisions>
    </reviewItem>
    <reviewItem>
      <errorID>8145ff75-20b4-4169-b535-433f2b16e5bd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4F127048</paraID>
      <start>0</start>
      <end>2</end>
      <status>unmodified</status>
      <modifiedWord/>
      <trackRevisions>false</trackRevisions>
    </reviewItem>
    <reviewItem>
      <errorID>552e8566-09ba-4651-bd95-7dbdabd6e4a9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7BF04FC9</paraID>
      <start>0</start>
      <end>2</end>
      <status>unmodified</status>
      <modifiedWord/>
      <trackRevisions>false</trackRevisions>
    </reviewItem>
    <reviewItem>
      <errorID>5d5a87c6-9555-4288-ae63-5f51bdcc89f3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3185B538</paraID>
      <start>0</start>
      <end>2</end>
      <status>unmodified</status>
      <modifiedWord/>
      <trackRevisions>false</trackRevisions>
    </reviewItem>
    <reviewItem>
      <errorID>d73f9069-1323-4f27-a9b1-694eea52d340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7FBD4B9F</paraID>
      <start>0</start>
      <end>2</end>
      <status>unmodified</status>
      <modifiedWord/>
      <trackRevisions>false</trackRevisions>
    </reviewItem>
    <reviewItem>
      <errorID>dfe7c270-9bc1-420a-8a59-02ba8d01b8c9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72949D02</paraID>
      <start>0</start>
      <end>2</end>
      <status>unmodified</status>
      <modifiedWord/>
      <trackRevisions>false</trackRevisions>
    </reviewItem>
    <reviewItem>
      <errorID>1f254d35-ee2d-463d-a8b2-524daba27e3c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6FE01DD1</paraID>
      <start>0</start>
      <end>2</end>
      <status>unmodified</status>
      <modifiedWord/>
      <trackRevisions>false</trackRevisions>
    </reviewItem>
    <reviewItem>
      <errorID>bffd5abd-3c42-4c3d-98d0-f41a14fb2977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26C52576</paraID>
      <start>0</start>
      <end>2</end>
      <status>unmodified</status>
      <modifiedWord/>
      <trackRevisions>false</trackRevisions>
    </reviewItem>
    <reviewItem>
      <errorID>c9d51092-d5f7-4e10-a37a-5e56ad763334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5B2CF1F4</paraID>
      <start>0</start>
      <end>2</end>
      <status>unmodified</status>
      <modifiedWord/>
      <trackRevisions>false</trackRevisions>
    </reviewItem>
    <reviewItem>
      <errorID>5ad083b1-abc4-497e-8075-eb41ef967d14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EF9C9FE</paraID>
      <start>0</start>
      <end>2</end>
      <status>unmodified</status>
      <modifiedWord/>
      <trackRevisions>false</trackRevisions>
    </reviewItem>
    <reviewItem>
      <errorID>f5d8ede8-33f9-40f9-9280-c0a7a1dfd879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165AD94D</paraID>
      <start>0</start>
      <end>3</end>
      <status>unmodified</status>
      <modifiedWord/>
      <trackRevisions>false</trackRevisions>
    </reviewItem>
    <reviewItem>
      <errorID>d61239b7-c2d0-4565-aadc-dfe3a0566ad4</errorID>
      <errorWord>（</errorWord>
      <group>L1_Format</group>
      <groupName>格式问题</groupName>
      <ability>L2_HalfPunc_CN</ability>
      <abilityName>全半角检查</abilityName>
      <candidateList>
        <item>(</item>
      </candidateList>
      <explain>文本全半角错误。</explain>
      <paraID>18C8E8DB</paraID>
      <start>0</start>
      <end>1</end>
      <status>unmodified</status>
      <modifiedWord/>
      <trackRevisions>false</trackRevisions>
    </reviewItem>
    <reviewItem>
      <errorID>cfed6179-87ff-4738-8f95-659adf2cb597</errorID>
      <errorWord>）</errorWord>
      <group>L1_Format</group>
      <groupName>格式问题</groupName>
      <ability>L2_HalfPunc_CN</ability>
      <abilityName>全半角检查</abilityName>
      <candidateList>
        <item>)</item>
      </candidateList>
      <explain>文本全半角错误。</explain>
      <paraID>18C8E8DB</paraID>
      <start>18</start>
      <end>19</end>
      <status>unmodified</status>
      <modifiedWord/>
      <trackRevisions>false</trackRevisions>
    </reviewItem>
    <reviewItem>
      <errorID>68bdfdb3-b8fe-40e9-ae4e-f55ff8e5b814</errorID>
      <errorWord>(</errorWord>
      <group>L1_Format</group>
      <groupName>格式问题</groupName>
      <ability>L2_HalfPunc_CN</ability>
      <abilityName>全半角检查</abilityName>
      <candidateList>
        <item>（</item>
      </candidateList>
      <explain>文本全半角错误。</explain>
      <paraID>7C860060</paraID>
      <start>7</start>
      <end>8</end>
      <status>unmodified</status>
      <modifiedWord/>
      <trackRevisions>false</trackRevisions>
    </reviewItem>
    <reviewItem>
      <errorID>5628381d-61ab-4ef1-9c35-af5f106ba3c3</errorID>
      <errorWord>)</errorWord>
      <group>L1_Format</group>
      <groupName>格式问题</groupName>
      <ability>L2_HalfPunc_CN</ability>
      <abilityName>全半角检查</abilityName>
      <candidateList>
        <item>）</item>
      </candidateList>
      <explain>文本全半角错误。</explain>
      <paraID>7C860060</paraID>
      <start>13</start>
      <end>14</end>
      <status>unmodified</status>
      <modifiedWord/>
      <trackRevisions>false</trackRevisions>
    </reviewItem>
    <reviewItem>
      <errorID>d49605c4-e9e4-493e-8038-ae7331b5bd6c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205C1CE1</paraID>
      <start>0</start>
      <end>2</end>
      <status>unmodified</status>
      <modifiedWord/>
      <trackRevisions>false</trackRevisions>
    </reviewItem>
    <reviewItem>
      <errorID>bae9bc1e-5400-4539-829c-b35cbad98500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16D92F59</paraID>
      <start>0</start>
      <end>2</end>
      <status>unmodified</status>
      <modifiedWord/>
      <trackRevisions>false</trackRevisions>
    </reviewItem>
    <reviewItem>
      <errorID>d005f028-df5f-4a88-8dbb-7272cf290c25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BC5EC43</paraID>
      <start>0</start>
      <end>2</end>
      <status>unmodified</status>
      <modifiedWord/>
      <trackRevisions>false</trackRevisions>
    </reviewItem>
    <reviewItem>
      <errorID>d20fcca0-3593-4762-93de-87a73fd2bafa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40DA6C60</paraID>
      <start>0</start>
      <end>2</end>
      <status>unmodified</status>
      <modifiedWord/>
      <trackRevisions>false</trackRevisions>
    </reviewItem>
    <reviewItem>
      <errorID>bb374b96-34dc-4e84-a3c7-5116d39e0a3e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17A58499</paraID>
      <start>0</start>
      <end>2</end>
      <status>unmodified</status>
      <modifiedWord/>
      <trackRevisions>false</trackRevisions>
    </reviewItem>
    <reviewItem>
      <errorID>bc257f4c-dd96-4175-b46c-92290df0a6c5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244CE307</paraID>
      <start>0</start>
      <end>2</end>
      <status>unmodified</status>
      <modifiedWord/>
      <trackRevisions>false</trackRevisions>
    </reviewItem>
    <reviewItem>
      <errorID>708c4431-3edc-4418-8f28-8583af4a94b0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7DB69BE7</paraID>
      <start>0</start>
      <end>2</end>
      <status>unmodified</status>
      <modifiedWord/>
      <trackRevisions>false</trackRevisions>
    </reviewItem>
    <reviewItem>
      <errorID>529b137f-04a2-4223-851e-f75fc0bcb5a1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4C464D3A</paraID>
      <start>0</start>
      <end>2</end>
      <status>unmodified</status>
      <modifiedWord/>
      <trackRevisions>false</trackRevisions>
    </reviewItem>
    <reviewItem>
      <errorID>138848f0-2117-4be6-9366-ba6dde154eb5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661F266</paraID>
      <start>0</start>
      <end>2</end>
      <status>unmodified</status>
      <modifiedWord/>
      <trackRevisions>false</trackRevisions>
    </reviewItem>
    <reviewItem>
      <errorID>e98365b1-39b6-42a9-a155-5da0320fe237</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5CCC31A3</paraID>
      <start>19</start>
      <end>23</end>
      <status>unmodified</status>
      <modifiedWord/>
      <trackRevisions>false</trackRevisions>
    </reviewItem>
    <reviewItem>
      <errorID>8ddad321-14c6-430b-a9f0-70d2f3d8fe69</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600A7BE9</paraID>
      <start>104</start>
      <end>108</end>
      <status>unmodified</status>
      <modifiedWord/>
      <trackRevisions>false</trackRevisions>
    </reviewItem>
    <reviewItem>
      <errorID>53f224c7-0735-4cfa-bd9f-6adcd3b161b6</errorID>
      <errorWord>其它</errorWord>
      <group>L1_Word</group>
      <groupName>字词问题</groupName>
      <ability>L2_Alias</ability>
      <abilityName>也作/曾用词</abilityName>
      <candidateList>
        <item>其他</item>
      </candidateList>
      <explain>词汇[其它]为不规范表述或旧称，其规范书面表述为[其他]。</explain>
      <paraID>14DF955F</paraID>
      <start>13</start>
      <end>15</end>
      <status>unmodified</status>
      <modifiedWord/>
      <trackRevisions>false</trackRevisions>
    </reviewItem>
    <reviewItem>
      <errorID>aba01fab-2700-4d6c-87db-f46b6223bb00</errorID>
      <errorWord>(</errorWord>
      <group>L1_Format</group>
      <groupName>格式问题</groupName>
      <ability>L2_HalfPunc_CN</ability>
      <abilityName>全半角检查</abilityName>
      <candidateList>
        <item>（</item>
      </candidateList>
      <explain>文本全半角错误。</explain>
      <paraID>2A9D9F85</paraID>
      <start>6</start>
      <end>7</end>
      <status>unmodified</status>
      <modifiedWord/>
      <trackRevisions>false</trackRevisions>
    </reviewItem>
    <reviewItem>
      <errorID>57401ea9-778d-4722-ad70-dc8bce5478ae</errorID>
      <errorWord>)</errorWord>
      <group>L1_Format</group>
      <groupName>格式问题</groupName>
      <ability>L2_HalfPunc_CN</ability>
      <abilityName>全半角检查</abilityName>
      <candidateList>
        <item>）</item>
      </candidateList>
      <explain>文本全半角错误。</explain>
      <paraID>2A9D9F85</paraID>
      <start>12</start>
      <end>13</end>
      <status>unmodified</status>
      <modifiedWord/>
      <trackRevisions>false</trackRevisions>
    </reviewItem>
    <reviewItem>
      <errorID>9cc2099d-5cc4-4a5d-9916-eb149fbd7705</errorID>
      <errorWord>(</errorWord>
      <group>L1_Format</group>
      <groupName>格式问题</groupName>
      <ability>L2_HalfPunc_CN</ability>
      <abilityName>全半角检查</abilityName>
      <candidateList>
        <item>（</item>
      </candidateList>
      <explain>文本全半角错误。</explain>
      <paraID>2A9D9F85</paraID>
      <start>67</start>
      <end>68</end>
      <status>unmodified</status>
      <modifiedWord/>
      <trackRevisions>false</trackRevisions>
    </reviewItem>
    <reviewItem>
      <errorID>8428254e-973e-4f52-8cc0-81e291648f96</errorID>
      <errorWord>)(</errorWord>
      <group>L1_Format</group>
      <groupName>格式问题</groupName>
      <ability>L2_HalfPunc_CN</ability>
      <abilityName>全半角检查</abilityName>
      <candidateList>
        <item>）（</item>
      </candidateList>
      <explain>文本全半角错误。</explain>
      <paraID>2A9D9F85</paraID>
      <start>72</start>
      <end>74</end>
      <status>unmodified</status>
      <modifiedWord/>
      <trackRevisions>false</trackRevisions>
    </reviewItem>
    <reviewItem>
      <errorID>2b175574-5d77-43c0-84ac-0e3a7a8e731b</errorID>
      <errorWord>)</errorWord>
      <group>L1_Format</group>
      <groupName>格式问题</groupName>
      <ability>L2_HalfPunc_CN</ability>
      <abilityName>全半角检查</abilityName>
      <candidateList>
        <item>）</item>
      </candidateList>
      <explain>文本全半角错误。</explain>
      <paraID>2A9D9F85</paraID>
      <start>78</start>
      <end>79</end>
      <status>unmodified</status>
      <modifiedWord/>
      <trackRevisions>false</trackRevisions>
    </reviewItem>
    <reviewItem>
      <errorID>74a4a782-6e87-4d77-be78-2cbbd4563a49</errorID>
      <errorWord>财政部</errorWord>
      <group>L1_Knowledge</group>
      <groupName>知识性问题</groupName>
      <ability>L2_Organization</ability>
      <abilityName>机构检查</abilityName>
      <candidateList/>
      <explain>[财政部]应在[工业和信息化部]之后</explain>
      <paraID>2CDDEF14</paraID>
      <start>38</start>
      <end>41</end>
      <status>unmodified</status>
      <modifiedWord/>
      <trackRevisions>false</trackRevisions>
    </reviewItem>
    <reviewItem>
      <errorID>29aa5fc3-802c-4733-9f34-db5a7ed0bc50</errorID>
      <errorWord>(</errorWord>
      <group>L1_Format</group>
      <groupName>格式问题</groupName>
      <ability>L2_HalfPunc_CN</ability>
      <abilityName>全半角检查</abilityName>
      <candidateList>
        <item>（</item>
      </candidateList>
      <explain>文本全半角错误。</explain>
      <paraID>2CDDEF14</paraID>
      <start>59</start>
      <end>60</end>
      <status>unmodified</status>
      <modifiedWord/>
      <trackRevisions>false</trackRevisions>
    </reviewItem>
    <reviewItem>
      <errorID>818b5819-05ed-4f49-8b16-7b2acc156197</errorID>
      <errorWord>)</errorWord>
      <group>L1_Format</group>
      <groupName>格式问题</groupName>
      <ability>L2_HalfPunc_CN</ability>
      <abilityName>全半角检查</abilityName>
      <candidateList>
        <item>）</item>
      </candidateList>
      <explain>文本全半角错误。</explain>
      <paraID>2CDDEF14</paraID>
      <start>76</start>
      <end>77</end>
      <status>unmodified</status>
      <modifiedWord/>
      <trackRevisions>false</trackRevisions>
    </reviewItem>
    <reviewItem>
      <errorID>e26e77c0-6967-4258-b7ab-93fc0ccaa64e</errorID>
      <errorWord>财政部</errorWord>
      <group>L1_Knowledge</group>
      <groupName>知识性问题</groupName>
      <ability>L2_Organization</ability>
      <abilityName>机构检查</abilityName>
      <candidateList/>
      <explain>[财政部]应在[工业和信息化部]之后</explain>
      <paraID>2CDDEF14</paraID>
      <start>79</start>
      <end>82</end>
      <status>unmodified</status>
      <modifiedWord/>
      <trackRevisions>false</trackRevisions>
    </reviewItem>
    <reviewItem>
      <errorID>a322bc7b-d212-4ddf-a6e2-6d09774d4a19</errorID>
      <errorWord>《</errorWord>
      <group>L1_Punc</group>
      <groupName>标点问题</groupName>
      <ability>L2_Punc_CN</ability>
      <abilityName>标点符号检查</abilityName>
      <candidateList/>
      <explain>同一形式括号套用。</explain>
      <paraID>2CDDEF14</paraID>
      <start>94</start>
      <end>95</end>
      <status>unmodified</status>
      <modifiedWord/>
      <trackRevisions>false</trackRevisions>
    </reviewItem>
    <reviewItem>
      <errorID>8c7f2ab5-986d-4f18-aa9d-3b521a3ffdb9</errorID>
      <errorWord>》</errorWord>
      <group>L1_Punc</group>
      <groupName>标点问题</groupName>
      <ability>L2_Punc_CN</ability>
      <abilityName>标点符号检查</abilityName>
      <candidateList/>
      <explain>同一形式括号套用。</explain>
      <paraID>2CDDEF14</paraID>
      <start>111</start>
      <end>112</end>
      <status>unmodified</status>
      <modifiedWord/>
      <trackRevisions>false</trackRevisions>
    </reviewItem>
    <reviewItem>
      <errorID>5f02ebb3-f335-45ad-934c-4c72a219e027</errorID>
      <errorWord>(</errorWord>
      <group>L1_Format</group>
      <groupName>格式问题</groupName>
      <ability>L2_HalfPunc_CN</ability>
      <abilityName>全半角检查</abilityName>
      <candidateList>
        <item>（</item>
      </candidateList>
      <explain>文本全半角错误。</explain>
      <paraID>2CDDEF14</paraID>
      <start>116</start>
      <end>117</end>
      <status>unmodified</status>
      <modifiedWord/>
      <trackRevisions>false</trackRevisions>
    </reviewItem>
    <reviewItem>
      <errorID>04d9f548-f8e9-4246-81ae-31ca2ba042d5</errorID>
      <errorWord>)</errorWord>
      <group>L1_Format</group>
      <groupName>格式问题</groupName>
      <ability>L2_HalfPunc_CN</ability>
      <abilityName>全半角检查</abilityName>
      <candidateList>
        <item>）</item>
      </candidateList>
      <explain>文本全半角错误。</explain>
      <paraID>2CDDEF14</paraID>
      <start>128</start>
      <end>129</end>
      <status>unmodified</status>
      <modifiedWord/>
      <trackRevisions>false</trackRevisions>
    </reviewItem>
    <reviewItem>
      <errorID>f912da26-f58a-407a-9d07-f40e58391537</errorID>
      <errorWord>权</errorWord>
      <group>L1_Word</group>
      <groupName>字词问题</groupName>
      <ability>L2_Typo</ability>
      <abilityName>字词错误</abilityName>
      <candidateList>
        <item>权使</item>
      </candidateList>
      <explain/>
      <paraID>2CDDEF14</paraID>
      <start>137</start>
      <end>138</end>
      <status>unmodified</status>
      <modifiedWord/>
      <trackRevisions>false</trackRevisions>
    </reviewItem>
    <reviewItem>
      <errorID>0d9bb55a-dfae-42a8-9c19-7900fb74f190</errorID>
      <errorWord>[2014]68号</errorWord>
      <group>L1_Knowledge</group>
      <groupName>知识性问题</groupName>
      <ability>L2_Knowledge</ability>
      <abilityName>其他知识</abilityName>
      <candidateList>
        <item>〔2014〕68号</item>
      </candidateList>
      <explain>发文字号格式错误。</explain>
      <paraID>2362DBB7</paraID>
      <start>28</start>
      <end>37</end>
      <status>unmodified</status>
      <modifiedWord/>
      <trackRevisions>false</trackRevisions>
    </reviewItem>
    <reviewItem>
      <errorID>82ced0d6-1991-4178-af02-9a3ae7d1e086</errorID>
      <errorWord>(</errorWord>
      <group>L1_Format</group>
      <groupName>格式问题</groupName>
      <ability>L2_HalfPunc_CN</ability>
      <abilityName>全半角检查</abilityName>
      <candidateList>
        <item>（</item>
      </candidateList>
      <explain>文本全半角错误。</explain>
      <paraID>2362DBB7</paraID>
      <start>83</start>
      <end>84</end>
      <status>unmodified</status>
      <modifiedWord/>
      <trackRevisions>false</trackRevisions>
    </reviewItem>
    <reviewItem>
      <errorID>ea953d07-73b4-480a-bbb2-4aa63937e35f</errorID>
      <errorWord>)</errorWord>
      <group>L1_Format</group>
      <groupName>格式问题</groupName>
      <ability>L2_HalfPunc_CN</ability>
      <abilityName>全半角检查</abilityName>
      <candidateList>
        <item>）</item>
      </candidateList>
      <explain>文本全半角错误。</explain>
      <paraID>2362DBB7</paraID>
      <start>93</start>
      <end>94</end>
      <status>unmodified</status>
      <modifiedWord/>
      <trackRevisions>false</trackRevisions>
    </reviewItem>
    <reviewItem>
      <errorID>b5734318-0791-4db9-861d-cfd5456966de</errorID>
      <errorWord>〔2017〕 141号</errorWord>
      <group>L1_Knowledge</group>
      <groupName>知识性问题</groupName>
      <ability>L2_Knowledge</ability>
      <abilityName>其他知识</abilityName>
      <candidateList>
        <item>〔2017〕141号</item>
      </candidateList>
      <explain>发文字号格式错误。</explain>
      <paraID>6953F36C</paraID>
      <start>47</start>
      <end>58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0A9C7E-E59D-480F-AC17-4258FDA2565C}"/>
</file>

<file path=customXml/itemProps3.xml><?xml version="1.0" encoding="utf-8"?>
<ds:datastoreItem xmlns:ds="http://schemas.openxmlformats.org/officeDocument/2006/customXml" ds:itemID="{06424721-A4D1-48AE-9A3D-A63263DC88B5}"/>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30</cp:revision>
  <dcterms:created xsi:type="dcterms:W3CDTF">2026-06-17T04:49:00Z</dcterms:created>
  <dcterms:modified xsi:type="dcterms:W3CDTF">2026-11-05T08:38:16Z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C0DF4ED1832E4660BF687990C13F9A0C_13</vt:lpwstr>
  </property>
  <property fmtid="{D5CDD505-2E9C-101B-9397-08002B2CF9AE}" pid="4" name="KSOTemplateDocerSaveRecord">
    <vt:lpwstr>eyJoZGlkIjoiY2E0M2M4ZTg0ODc1MjI0ZDJiN2MwN2JjZDg4MDg5YWYiLCJ1c2VySWQiOiIxMzM0NDQwMiJ9</vt:lpwstr>
  </property>
</Properties>
</file>