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spacing w:val="20"/>
          <w:sz w:val="84"/>
        </w:rPr>
      </w:pPr>
      <w:r>
        <w:rPr>
          <w:rFonts w:ascii="宋体"/>
          <w:b/>
          <w:spacing w:val="20"/>
          <w:sz w:val="84"/>
        </w:rPr>
      </w:r>
      <w:r/>
    </w:p>
    <w:p>
      <w:pPr>
        <w:jc w:val="center"/>
        <w:rPr>
          <w:rFonts w:ascii="宋体"/>
          <w:b/>
          <w:spacing w:val="20"/>
          <w:sz w:val="84"/>
        </w:rPr>
      </w:pPr>
      <w:r>
        <w:rPr>
          <w:rFonts w:ascii="宋体"/>
          <w:b/>
          <w:spacing w:val="20"/>
          <w:sz w:val="84"/>
        </w:rPr>
      </w:r>
      <w:r/>
    </w:p>
    <w:p>
      <w:pPr>
        <w:rPr>
          <w:rFonts w:ascii="宋体"/>
          <w:b/>
          <w:spacing w:val="20"/>
          <w:sz w:val="32"/>
        </w:rPr>
      </w:pPr>
      <w:r>
        <w:rPr>
          <w:rFonts w:ascii="宋体"/>
          <w:b/>
          <w:spacing w:val="20"/>
          <w:sz w:val="32"/>
        </w:rPr>
      </w:r>
      <w:r/>
    </w:p>
    <w:p>
      <w:pPr>
        <w:jc w:val="center"/>
        <w:rPr>
          <w:rFonts w:ascii="宋体"/>
          <w:bCs/>
          <w:spacing w:val="20"/>
          <w:sz w:val="96"/>
          <w:szCs w:val="84"/>
        </w:rPr>
      </w:pPr>
      <w:r>
        <w:rPr>
          <w:rFonts w:hint="eastAsia" w:ascii="宋体"/>
          <w:bCs/>
          <w:spacing w:val="20"/>
          <w:sz w:val="96"/>
          <w:szCs w:val="84"/>
        </w:rPr>
        <w:t xml:space="preserve">谈 判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ind w:left="2540" w:hanging="1681"/>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项目名称：戴南镇刘纪村2025年宜居宜业和美乡村项目（第二批）工程</w:t>
      </w:r>
      <w:r/>
    </w:p>
    <w:p>
      <w:pPr>
        <w:ind w:left="1000" w:hanging="140"/>
        <w:jc w:val="both"/>
        <w:spacing w:after="287"/>
        <w:rPr>
          <w:rFonts w:hint="eastAsia" w:ascii="楷体" w:hAnsi="楷体" w:eastAsia="楷体"/>
          <w:b/>
          <w:bCs/>
          <w:sz w:val="36"/>
          <w:lang w:val="en-US" w:eastAsia="zh-CN"/>
        </w:rPr>
      </w:pPr>
      <w:r>
        <w:rPr>
          <w:rFonts w:hint="eastAsia" w:ascii="楷体" w:hAnsi="楷体" w:eastAsia="楷体"/>
          <w:b/>
          <w:bCs/>
          <w:sz w:val="36"/>
          <w:lang w:eastAsia="zh-CN"/>
        </w:rPr>
        <w:t xml:space="preserve">项目编号：</w:t>
      </w:r>
      <w:r>
        <w:rPr>
          <w:rFonts w:hint="eastAsia" w:ascii="楷体" w:hAnsi="楷体" w:eastAsia="楷体"/>
          <w:b/>
          <w:bCs/>
          <w:sz w:val="36"/>
          <w:lang w:val="en-US" w:eastAsia="zh-CN"/>
        </w:rPr>
        <w:t xml:space="preserve">JSZC-321281057-ZSZX-T2026-0006</w:t>
      </w:r>
      <w:r>
        <w:rPr>
          <w:rFonts w:hint="eastAsia" w:ascii="楷体" w:hAnsi="楷体" w:eastAsia="楷体"/>
          <w:b/>
          <w:bCs/>
          <w:sz w:val="36"/>
          <w:lang w:val="en-US" w:eastAsia="zh-CN"/>
        </w:rPr>
        <w:tab/>
      </w:r>
      <w:r/>
    </w:p>
    <w:p>
      <w:pPr>
        <w:ind w:left="1000" w:hanging="140"/>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采 购 人：兴化市戴南镇人民政府</w:t>
      </w:r>
      <w:r/>
    </w:p>
    <w:p>
      <w:pPr>
        <w:jc w:val="center"/>
        <w:spacing w:after="287"/>
        <w:rPr>
          <w:rFonts w:hint="eastAsia" w:ascii="楷体" w:hAnsi="楷体" w:eastAsia="楷体"/>
          <w:b/>
          <w:bCs/>
          <w:sz w:val="36"/>
          <w:lang w:eastAsia="zh-CN"/>
        </w:rPr>
      </w:pPr>
      <w:r>
        <w:rPr>
          <w:rFonts w:hint="eastAsia" w:ascii="楷体" w:hAnsi="楷体" w:eastAsia="楷体"/>
          <w:b/>
          <w:bCs/>
          <w:sz w:val="36"/>
          <w:lang w:eastAsia="zh-CN"/>
        </w:rPr>
        <w:t xml:space="preserve"> </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1018"/>
        <w:ind w:firstLine="0"/>
        <w:jc w:val="center"/>
        <w:tabs>
          <w:tab w:val="left" w:pos="7182" w:leader="none"/>
        </w:tabs>
        <w:rPr>
          <w:rFonts w:hint="eastAsia" w:ascii="黑体" w:eastAsia="黑体"/>
          <w:sz w:val="36"/>
          <w:lang w:eastAsia="zh-CN"/>
        </w:rPr>
      </w:pPr>
      <w:r>
        <w:rPr>
          <w:rFonts w:hint="eastAsia" w:ascii="黑体" w:eastAsia="黑体"/>
          <w:sz w:val="36"/>
        </w:rPr>
        <w:t xml:space="preserve"> </w:t>
      </w:r>
      <w:r>
        <w:rPr>
          <w:rFonts w:hint="eastAsia" w:ascii="黑体" w:eastAsia="黑体"/>
          <w:sz w:val="36"/>
          <w:lang w:eastAsia="zh-CN"/>
        </w:rPr>
        <w:t xml:space="preserve">中晟全过程工程咨询设计有限公司</w:t>
      </w:r>
      <w:r/>
    </w:p>
    <w:p>
      <w:pPr>
        <w:pStyle w:val="1018"/>
        <w:ind w:left="89" w:firstLine="3571"/>
        <w:rPr>
          <w:rFonts w:ascii="黑体" w:eastAsia="黑体"/>
          <w:sz w:val="36"/>
        </w:rPr>
      </w:pPr>
      <w:r>
        <w:rPr>
          <w:rFonts w:hint="eastAsia" w:ascii="黑体" w:eastAsia="黑体"/>
          <w:sz w:val="36"/>
        </w:rPr>
        <w:t xml:space="preserve">二○二</w:t>
      </w:r>
      <w:r>
        <w:rPr>
          <w:rFonts w:hint="eastAsia" w:ascii="黑体" w:eastAsia="黑体"/>
          <w:sz w:val="36"/>
          <w:lang w:eastAsia="zh-CN"/>
        </w:rPr>
        <w:t xml:space="preserve">六</w:t>
      </w:r>
      <w:r>
        <w:rPr>
          <w:rFonts w:hint="eastAsia" w:ascii="黑体" w:eastAsia="黑体"/>
          <w:sz w:val="36"/>
        </w:rPr>
        <w:t xml:space="preserve">年</w:t>
      </w:r>
      <w:r>
        <w:rPr>
          <w:rFonts w:hint="eastAsia" w:ascii="黑体" w:eastAsia="黑体"/>
          <w:sz w:val="36"/>
          <w:lang w:eastAsia="zh-CN"/>
        </w:rPr>
        <w:t xml:space="preserve">十</w:t>
      </w:r>
      <w:r>
        <w:rPr>
          <w:rFonts w:hint="eastAsia" w:ascii="黑体" w:eastAsia="黑体"/>
          <w:sz w:val="36"/>
        </w:rPr>
        <w:t xml:space="preserve">月</w:t>
      </w:r>
      <w:r/>
    </w:p>
    <w:p>
      <w:pPr>
        <w:jc w:val="both"/>
        <w:rPr>
          <w:b/>
          <w:sz w:val="44"/>
          <w:szCs w:val="44"/>
        </w:rPr>
      </w:pPr>
      <w:r>
        <w:rPr>
          <w:b/>
          <w:sz w:val="44"/>
          <w:szCs w:val="44"/>
        </w:rPr>
      </w:r>
      <w:r/>
    </w:p>
    <w:p>
      <w:pPr>
        <w:tabs>
          <w:tab w:val="left" w:pos="4119" w:leader="none"/>
        </w:tabs>
        <w:rPr>
          <w:rFonts w:hint="eastAsia" w:eastAsia="宋体"/>
          <w:lang w:eastAsia="zh-CN"/>
        </w:rPr>
      </w:pPr>
      <w:r>
        <w:rPr>
          <w:rFonts w:hint="eastAsia"/>
          <w:lang w:eastAsia="zh-CN"/>
        </w:rPr>
        <w:tab/>
      </w:r>
      <w:r/>
    </w:p>
    <w:p>
      <w:r/>
      <w:r/>
    </w:p>
    <w:p>
      <w:pPr>
        <w:ind w:firstLine="56"/>
        <w:jc w:val="center"/>
        <w:spacing w:after="861"/>
        <w:rPr>
          <w:rFonts w:ascii="宋体" w:hAnsi="宋体"/>
          <w:b/>
          <w:sz w:val="64"/>
          <w:szCs w:val="64"/>
        </w:rPr>
      </w:pPr>
      <w:r>
        <w:rPr>
          <w:rFonts w:hint="eastAsia" w:ascii="宋体" w:hAnsi="宋体"/>
          <w:b/>
          <w:sz w:val="64"/>
          <w:szCs w:val="64"/>
        </w:rPr>
        <w:t xml:space="preserve">目   录</w:t>
      </w:r>
      <w:r/>
    </w:p>
    <w:p>
      <w:pPr>
        <w:ind w:firstLine="751"/>
        <w:spacing w:after="143"/>
        <w:rPr>
          <w:rFonts w:ascii="宋体" w:hAnsi="宋体"/>
          <w:b/>
          <w:sz w:val="32"/>
          <w:szCs w:val="32"/>
        </w:rPr>
      </w:pPr>
      <w:r>
        <w:rPr>
          <w:rFonts w:hint="eastAsia" w:ascii="宋体" w:hAnsi="宋体"/>
          <w:b/>
          <w:sz w:val="32"/>
          <w:szCs w:val="32"/>
        </w:rPr>
        <w:t xml:space="preserve">谈判须知前附表</w:t>
      </w:r>
      <w:r/>
    </w:p>
    <w:p>
      <w:pPr>
        <w:ind w:firstLine="771"/>
        <w:spacing w:after="143"/>
        <w:rPr>
          <w:rFonts w:ascii="仿宋" w:hAnsi="仿宋" w:eastAsia="仿宋"/>
          <w:sz w:val="32"/>
          <w:szCs w:val="32"/>
        </w:rPr>
      </w:pPr>
      <w:r>
        <w:rPr>
          <w:rFonts w:hint="eastAsia" w:ascii="仿宋" w:hAnsi="仿宋" w:eastAsia="仿宋"/>
          <w:sz w:val="32"/>
          <w:szCs w:val="32"/>
        </w:rPr>
        <w:t xml:space="preserve">一、谈判邀请</w:t>
      </w:r>
      <w:r/>
    </w:p>
    <w:p>
      <w:pPr>
        <w:ind w:firstLine="771"/>
        <w:spacing w:after="143"/>
        <w:rPr>
          <w:rFonts w:ascii="仿宋" w:hAnsi="仿宋" w:eastAsia="仿宋"/>
          <w:sz w:val="32"/>
          <w:szCs w:val="32"/>
        </w:rPr>
      </w:pPr>
      <w:r>
        <w:rPr>
          <w:rFonts w:hint="eastAsia" w:ascii="仿宋" w:hAnsi="仿宋" w:eastAsia="仿宋"/>
          <w:sz w:val="32"/>
          <w:szCs w:val="32"/>
        </w:rPr>
        <w:t xml:space="preserve">二、总 则</w:t>
      </w:r>
      <w:r/>
    </w:p>
    <w:p>
      <w:pPr>
        <w:ind w:firstLine="771"/>
        <w:spacing w:after="143"/>
        <w:rPr>
          <w:rFonts w:ascii="仿宋" w:hAnsi="仿宋" w:eastAsia="仿宋"/>
          <w:sz w:val="32"/>
          <w:szCs w:val="32"/>
        </w:rPr>
      </w:pPr>
      <w:r>
        <w:rPr>
          <w:rFonts w:hint="eastAsia" w:ascii="仿宋" w:hAnsi="仿宋" w:eastAsia="仿宋"/>
          <w:sz w:val="32"/>
          <w:szCs w:val="32"/>
        </w:rPr>
        <w:t xml:space="preserve">三、谈判响应要求</w:t>
      </w:r>
      <w:r/>
    </w:p>
    <w:p>
      <w:pPr>
        <w:ind w:firstLine="771"/>
        <w:spacing w:after="143"/>
        <w:rPr>
          <w:rFonts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ascii="仿宋" w:hAnsi="仿宋" w:eastAsia="仿宋"/>
          <w:sz w:val="32"/>
          <w:szCs w:val="32"/>
        </w:rPr>
      </w:pPr>
      <w:r>
        <w:rPr>
          <w:rFonts w:hint="eastAsia" w:ascii="仿宋" w:hAnsi="仿宋" w:eastAsia="仿宋"/>
          <w:sz w:val="32"/>
          <w:szCs w:val="32"/>
        </w:rPr>
        <w:t xml:space="preserve">五、谈判</w:t>
      </w:r>
      <w:r/>
    </w:p>
    <w:p>
      <w:pPr>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十一、项目验收</w:t>
      </w:r>
      <w:r/>
    </w:p>
    <w:p>
      <w:pPr>
        <w:ind w:firstLine="771"/>
        <w:spacing w:after="143"/>
        <w:rPr>
          <w:rFonts w:ascii="仿宋" w:hAnsi="仿宋" w:eastAsia="仿宋"/>
          <w:sz w:val="32"/>
          <w:szCs w:val="32"/>
        </w:rPr>
      </w:pPr>
      <w:r>
        <w:rPr>
          <w:rFonts w:hint="eastAsia" w:ascii="仿宋" w:hAnsi="仿宋" w:eastAsia="仿宋"/>
          <w:sz w:val="32"/>
          <w:szCs w:val="32"/>
          <w:lang w:eastAsia="zh-CN"/>
        </w:rPr>
        <w:t xml:space="preserve">十二、</w:t>
      </w:r>
      <w:r>
        <w:rPr>
          <w:rFonts w:hint="eastAsia" w:ascii="仿宋" w:hAnsi="仿宋" w:eastAsia="仿宋"/>
          <w:sz w:val="32"/>
          <w:szCs w:val="32"/>
        </w:rPr>
        <w:t xml:space="preserve">谈判响应文件格式</w:t>
      </w:r>
      <w:r/>
    </w:p>
    <w:p>
      <w:pPr>
        <w:pStyle w:val="1018"/>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1018"/>
        <w:ind w:firstLine="0"/>
        <w:spacing w:line="240" w:lineRule="auto"/>
        <w:tabs>
          <w:tab w:val="left" w:pos="7182" w:leader="none"/>
        </w:tabs>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828"/>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r/>
      <w:r/>
    </w:p>
    <w:p>
      <w:pPr>
        <w:pStyle w:val="1018"/>
        <w:ind w:firstLine="0"/>
        <w:jc w:val="center"/>
        <w:spacing w:line="240" w:lineRule="auto"/>
        <w:tabs>
          <w:tab w:val="left" w:pos="7182" w:leader="none"/>
        </w:tabs>
        <w:rPr>
          <w:rFonts w:ascii="黑体" w:hAnsi="宋体" w:eastAsia="黑体"/>
          <w:b/>
          <w:sz w:val="44"/>
        </w:rPr>
      </w:pPr>
      <w:r>
        <w:rPr>
          <w:rFonts w:hint="eastAsia" w:ascii="黑体" w:hAnsi="宋体" w:eastAsia="黑体"/>
          <w:b/>
          <w:sz w:val="44"/>
          <w:lang w:val="en-US" w:eastAsia="zh-CN"/>
        </w:rPr>
        <w:t xml:space="preserve">   </w:t>
      </w:r>
      <w:r>
        <w:rPr>
          <w:rFonts w:hint="eastAsia" w:ascii="黑体" w:hAnsi="宋体" w:eastAsia="黑体"/>
          <w:b/>
          <w:sz w:val="44"/>
        </w:rPr>
        <w:t xml:space="preserve">谈判须知 </w:t>
      </w:r>
      <w:r>
        <w:rPr>
          <w:rFonts w:hint="eastAsia" w:ascii="仿宋" w:hAnsi="仿宋" w:eastAsia="仿宋"/>
          <w:sz w:val="28"/>
          <w:szCs w:val="28"/>
        </w:rPr>
        <w:t xml:space="preserve">（前附表）</w:t>
      </w:r>
      <w:r/>
    </w:p>
    <w:tbl>
      <w:tblPr>
        <w:tblStyle w:val="801"/>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trike/>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戴南镇刘纪村2025年宜居宜业和美乡村项目（第二批）工程</w:t>
            </w:r>
            <w:r/>
          </w:p>
          <w:p>
            <w:pPr>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p>
          <w:p>
            <w:pPr>
              <w:spacing w:line="360" w:lineRule="exact"/>
              <w:rPr>
                <w:rFonts w:hint="eastAsia" w:ascii="仿宋" w:hAnsi="仿宋" w:eastAsia="仿宋"/>
                <w:sz w:val="28"/>
                <w:szCs w:val="28"/>
                <w:lang w:val="en-US" w:eastAsia="zh-CN"/>
              </w:rPr>
            </w:pPr>
            <w:r>
              <w:rPr>
                <w:rFonts w:hint="eastAsia" w:ascii="仿宋" w:hAnsi="仿宋" w:eastAsia="仿宋"/>
                <w:bCs/>
                <w:sz w:val="28"/>
                <w:szCs w:val="28"/>
              </w:rPr>
              <w:t xml:space="preserve">项目编号</w:t>
            </w:r>
            <w:r>
              <w:rPr>
                <w:rFonts w:hint="eastAsia" w:ascii="仿宋" w:hAnsi="仿宋" w:eastAsia="仿宋"/>
                <w:sz w:val="28"/>
                <w:szCs w:val="28"/>
              </w:rPr>
              <w:t xml:space="preserve">：JSZC-321281057-ZSZX-T2026-0006</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sz w:val="28"/>
                <w:szCs w:val="28"/>
              </w:rPr>
            </w:pPr>
            <w:r>
              <w:rPr>
                <w:rFonts w:hint="eastAsia" w:ascii="仿宋" w:hAnsi="仿宋" w:eastAsia="仿宋"/>
                <w:bCs/>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w:t>
            </w:r>
            <w:r>
              <w:rPr>
                <w:rFonts w:hint="eastAsia" w:ascii="仿宋" w:hAnsi="仿宋" w:eastAsia="仿宋"/>
                <w:sz w:val="28"/>
                <w:szCs w:val="28"/>
                <w:highlight w:val="none"/>
                <w:lang w:val="en-US" w:eastAsia="zh-CN"/>
              </w:rPr>
              <w:t xml:space="preserve">60</w:t>
            </w:r>
            <w:r>
              <w:rPr>
                <w:rFonts w:hint="eastAsia" w:ascii="仿宋" w:hAnsi="仿宋" w:eastAsia="仿宋"/>
                <w:sz w:val="28"/>
                <w:szCs w:val="28"/>
              </w:rPr>
              <w:t xml:space="preserve">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5</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keepLines w:val="0"/>
              <w:keepNext w:val="0"/>
              <w:pageBreakBefore w:val="0"/>
              <w:spacing w:line="400" w:lineRule="exact"/>
              <w:widowControl w:val="off"/>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highlight w:val="white"/>
              </w:rPr>
            </w:pPr>
            <w:r>
              <w:rPr>
                <w:rFonts w:hint="eastAsia" w:ascii="仿宋" w:hAnsi="仿宋" w:eastAsia="仿宋"/>
                <w:b/>
                <w:bCs/>
                <w:color w:val="000000"/>
                <w:sz w:val="28"/>
                <w:szCs w:val="28"/>
                <w:lang w:eastAsia="zh-CN"/>
              </w:rPr>
              <w:t xml:space="preserve">谈判</w:t>
            </w:r>
            <w:r>
              <w:rPr>
                <w:rFonts w:hint="eastAsia" w:ascii="仿宋" w:hAnsi="仿宋" w:eastAsia="仿宋"/>
                <w:b/>
                <w:bCs/>
                <w:color w:val="000000"/>
                <w:sz w:val="28"/>
                <w:szCs w:val="28"/>
              </w:rPr>
              <w:t xml:space="preserve">响应文件递交截止时间：</w:t>
            </w:r>
            <w:r>
              <w:rPr>
                <w:rFonts w:hint="eastAsia" w:ascii="仿宋" w:hAnsi="仿宋" w:eastAsia="仿宋"/>
                <w:b/>
                <w:bCs/>
                <w:color w:val="000000"/>
                <w:sz w:val="28"/>
                <w:szCs w:val="28"/>
                <w:highlight w:val="white"/>
              </w:rPr>
              <w:t xml:space="preserve">202</w:t>
            </w:r>
            <w:r>
              <w:rPr>
                <w:rFonts w:hint="eastAsia" w:ascii="仿宋" w:hAnsi="仿宋" w:eastAsia="仿宋"/>
                <w:b/>
                <w:bCs/>
                <w:color w:val="000000"/>
                <w:sz w:val="28"/>
                <w:szCs w:val="28"/>
                <w:highlight w:val="white"/>
                <w:lang w:val="en-US" w:eastAsia="zh-CN"/>
              </w:rPr>
              <w:t xml:space="preserve">6</w:t>
            </w:r>
            <w:r>
              <w:rPr>
                <w:rFonts w:hint="eastAsia" w:ascii="仿宋" w:hAnsi="仿宋" w:eastAsia="仿宋"/>
                <w:b/>
                <w:bCs/>
                <w:color w:val="000000"/>
                <w:sz w:val="28"/>
                <w:szCs w:val="28"/>
                <w:highlight w:val="white"/>
              </w:rPr>
              <w:t xml:space="preserve">年11</w:t>
            </w:r>
            <w:r>
              <w:rPr>
                <w:rFonts w:hint="eastAsia" w:ascii="仿宋" w:hAnsi="仿宋" w:eastAsia="仿宋"/>
                <w:b/>
                <w:bCs/>
                <w:color w:val="000000"/>
                <w:sz w:val="28"/>
                <w:szCs w:val="28"/>
                <w:highlight w:val="white"/>
                <w:lang w:val="en-US" w:eastAsia="zh-CN"/>
              </w:rPr>
              <w:t xml:space="preserve">月12日9:30</w:t>
            </w:r>
            <w:r>
              <w:rPr>
                <w:rFonts w:hint="eastAsia" w:ascii="仿宋" w:hAnsi="仿宋" w:eastAsia="仿宋"/>
                <w:b/>
                <w:bCs/>
                <w:color w:val="000000"/>
                <w:sz w:val="28"/>
                <w:szCs w:val="28"/>
                <w:highlight w:val="white"/>
              </w:rPr>
              <w:t xml:space="preserve">（北京时间）</w:t>
            </w:r>
            <w:r>
              <w:rPr>
                <w:highlight w:val="white"/>
              </w:rPr>
            </w:r>
            <w:r/>
          </w:p>
          <w:p>
            <w:pPr>
              <w:spacing w:line="400" w:lineRule="exact"/>
              <w:rPr>
                <w:rFonts w:ascii="仿宋" w:hAnsi="仿宋" w:eastAsia="仿宋"/>
                <w:b/>
                <w:bCs/>
                <w:color w:val="000000"/>
                <w:sz w:val="28"/>
                <w:szCs w:val="28"/>
                <w:highlight w:val="white"/>
              </w:rPr>
            </w:pPr>
            <w:r>
              <w:rPr>
                <w:rFonts w:hint="eastAsia" w:ascii="仿宋" w:hAnsi="仿宋" w:eastAsia="仿宋"/>
                <w:b/>
                <w:bCs/>
                <w:color w:val="000000"/>
                <w:sz w:val="28"/>
                <w:szCs w:val="28"/>
                <w:highlight w:val="white"/>
                <w:lang w:eastAsia="zh-CN"/>
              </w:rPr>
              <w:t xml:space="preserve">谈判</w:t>
            </w:r>
            <w:r>
              <w:rPr>
                <w:rFonts w:hint="eastAsia" w:ascii="仿宋" w:hAnsi="仿宋" w:eastAsia="仿宋"/>
                <w:b/>
                <w:bCs/>
                <w:color w:val="000000"/>
                <w:sz w:val="28"/>
                <w:szCs w:val="28"/>
                <w:highlight w:val="white"/>
              </w:rPr>
              <w:t xml:space="preserve">时间:</w:t>
            </w:r>
            <w:r>
              <w:rPr>
                <w:rFonts w:hint="eastAsia" w:ascii="仿宋" w:hAnsi="仿宋" w:eastAsia="仿宋"/>
                <w:b/>
                <w:bCs/>
                <w:color w:val="000000"/>
                <w:sz w:val="28"/>
                <w:szCs w:val="28"/>
                <w:highlight w:val="white"/>
              </w:rPr>
              <w:t xml:space="preserve">202</w:t>
            </w:r>
            <w:r>
              <w:rPr>
                <w:rFonts w:hint="eastAsia" w:ascii="仿宋" w:hAnsi="仿宋" w:eastAsia="仿宋"/>
                <w:b/>
                <w:bCs/>
                <w:color w:val="000000"/>
                <w:sz w:val="28"/>
                <w:szCs w:val="28"/>
                <w:highlight w:val="white"/>
                <w:lang w:val="en-US" w:eastAsia="zh-CN"/>
              </w:rPr>
              <w:t xml:space="preserve">6</w:t>
            </w:r>
            <w:r>
              <w:rPr>
                <w:rFonts w:hint="eastAsia" w:ascii="仿宋" w:hAnsi="仿宋" w:eastAsia="仿宋"/>
                <w:b/>
                <w:bCs/>
                <w:color w:val="000000"/>
                <w:sz w:val="28"/>
                <w:szCs w:val="28"/>
                <w:highlight w:val="white"/>
              </w:rPr>
              <w:t xml:space="preserve">年</w:t>
            </w:r>
            <w:r>
              <w:rPr>
                <w:rFonts w:hint="eastAsia" w:ascii="仿宋" w:hAnsi="仿宋" w:eastAsia="仿宋"/>
                <w:b/>
                <w:bCs/>
                <w:color w:val="000000"/>
                <w:sz w:val="28"/>
                <w:szCs w:val="28"/>
                <w:highlight w:val="white"/>
                <w:lang w:val="en-US" w:eastAsia="zh-CN"/>
              </w:rPr>
              <w:t xml:space="preserve">11月12日9:30</w:t>
            </w:r>
            <w:r>
              <w:rPr>
                <w:rFonts w:hint="eastAsia" w:ascii="仿宋" w:hAnsi="仿宋" w:eastAsia="仿宋"/>
                <w:b/>
                <w:bCs/>
                <w:color w:val="000000"/>
                <w:sz w:val="28"/>
                <w:szCs w:val="28"/>
                <w:highlight w:val="white"/>
              </w:rPr>
              <w:t xml:space="preserve">(北京时间)</w:t>
            </w:r>
            <w:r>
              <w:rPr>
                <w:highlight w:val="white"/>
              </w:rPr>
            </w:r>
            <w:r/>
          </w:p>
          <w:p>
            <w:pPr>
              <w:spacing w:line="400" w:lineRule="exact"/>
              <w:rPr>
                <w:rFonts w:ascii="仿宋" w:hAnsi="仿宋" w:eastAsia="仿宋"/>
                <w:bCs/>
                <w:sz w:val="28"/>
                <w:szCs w:val="28"/>
              </w:rPr>
            </w:pPr>
            <w:r>
              <w:rPr>
                <w:rFonts w:hint="eastAsia" w:ascii="仿宋" w:hAnsi="仿宋" w:eastAsia="仿宋"/>
                <w:b/>
                <w:bCs/>
                <w:color w:val="000000"/>
                <w:sz w:val="28"/>
                <w:szCs w:val="28"/>
                <w:lang w:eastAsia="zh-CN"/>
              </w:rPr>
              <w:t xml:space="preserve">谈判</w:t>
            </w:r>
            <w:r>
              <w:rPr>
                <w:rFonts w:hint="eastAsia" w:ascii="仿宋" w:hAnsi="仿宋" w:eastAsia="仿宋"/>
                <w:b/>
                <w:bCs/>
                <w:color w:val="000000"/>
                <w:sz w:val="28"/>
                <w:szCs w:val="28"/>
              </w:rPr>
              <w:t xml:space="preserve">地点：</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45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bCs/>
                <w:color w:val="0000ff"/>
                <w:sz w:val="28"/>
                <w:szCs w:val="28"/>
              </w:rPr>
              <w:t xml:space="preserve">本项目为专门面向中小企业采购的项目。</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3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3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9525" b="7620"/>
                <wp:docPr id="5"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4pt;mso-wrap-distance-left:0.0pt;mso-wrap-distance-top:0.0pt;mso-wrap-distance-right:0.0pt;mso-wrap-distance-bottom:0.0pt;" stroked="f">
                <v:path textboxrect="0,0,0,0"/>
                <v:imagedata r:id="rId14" o:title=""/>
              </v:shape>
            </w:pict>
          </mc:Fallback>
        </mc:AlternateContent>
      </w:r>
      <w:r/>
    </w:p>
    <w:p>
      <w:pPr>
        <w:pStyle w:val="103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3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105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1053"/>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5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5"/>
        <w:jc w:val="left"/>
        <w:keepLines w:val="0"/>
        <w:keepNext w:val="0"/>
        <w:pageBreakBefore w:val="0"/>
        <w:spacing w:line="5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5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hint="eastAsia" w:ascii="宋体" w:hAnsi="宋体" w:eastAsia="宋体" w:cs="宋体"/>
          <w:b/>
          <w:bCs/>
          <w:sz w:val="32"/>
          <w:szCs w:val="32"/>
        </w:rPr>
      </w:pPr>
      <w:r/>
      <w:bookmarkStart w:id="0" w:name="_Toc103848531"/>
      <w:r/>
      <w:bookmarkStart w:id="1" w:name="_Toc107246218"/>
      <w:r/>
      <w:bookmarkStart w:id="2" w:name="_Toc104560842"/>
      <w:r>
        <w:rPr>
          <w:rFonts w:hint="eastAsia" w:ascii="宋体" w:hAnsi="宋体" w:eastAsia="宋体" w:cs="宋体"/>
          <w:b/>
          <w:bCs/>
          <w:sz w:val="32"/>
          <w:szCs w:val="32"/>
        </w:rPr>
        <w:t xml:space="preserve">五.</w:t>
      </w:r>
      <w:bookmarkEnd w:id="0"/>
      <w:r>
        <w:rPr>
          <w:rFonts w:hint="eastAsia" w:ascii="宋体" w:hAnsi="宋体" w:eastAsia="宋体" w:cs="宋体"/>
          <w:b/>
          <w:bCs/>
          <w:sz w:val="32"/>
          <w:szCs w:val="32"/>
        </w:rPr>
        <w:t xml:space="preserve">政府采购政策（包括但不限于下列具体政策要求）</w:t>
      </w:r>
      <w:bookmarkEnd w:id="1"/>
      <w:r/>
      <w:bookmarkEnd w:id="2"/>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5</w:t>
      </w:r>
      <w:r>
        <w:rPr>
          <w:rFonts w:hint="eastAsia" w:ascii="仿宋" w:hAnsi="仿宋" w:eastAsia="仿宋" w:cs="仿宋"/>
          <w:b/>
          <w:bCs/>
          <w:sz w:val="28"/>
          <w:szCs w:val="28"/>
        </w:rPr>
        <w:t xml:space="preserve">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both"/>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both"/>
        <w:spacing w:line="480" w:lineRule="exact"/>
        <w:rPr>
          <w:rFonts w:hint="eastAsia" w:ascii="黑体" w:eastAsia="黑体"/>
          <w:b/>
          <w:bCs/>
          <w:sz w:val="32"/>
        </w:rPr>
        <w:sectPr>
          <w:headerReference w:type="default" r:id="rId9"/>
          <w:footerReference w:type="default" r:id="rId10"/>
          <w:footerReference w:type="even" r:id="rId11"/>
          <w:footerReference w:type="first" r:id="rId12"/>
          <w:footnotePr/>
          <w:endnotePr/>
          <w:type w:val="continuous"/>
          <w:pgSz w:w="11907" w:h="16840" w:orient="portrait"/>
          <w:pgMar w:top="1474" w:right="1021" w:bottom="1134" w:left="1247" w:header="851" w:footer="624" w:gutter="0"/>
          <w:cols w:num="1" w:sep="0" w:space="720" w:equalWidth="1"/>
          <w:docGrid w:linePitch="360"/>
          <w:titlePg/>
        </w:sectPr>
      </w:pPr>
      <w:r>
        <w:rPr>
          <w:rFonts w:hint="eastAsia"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一、谈判邀请</w:t>
      </w:r>
      <w:r/>
    </w:p>
    <w:p>
      <w:pPr>
        <w:pStyle w:val="1039"/>
        <w:ind w:firstLine="777"/>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项目概况</w:t>
      </w:r>
      <w:r/>
    </w:p>
    <w:p>
      <w:pPr>
        <w:pStyle w:val="1039"/>
        <w:ind w:firstLine="518"/>
        <w:jc w:val="both"/>
        <w:spacing w:before="0" w:beforeAutospacing="0" w:after="0" w:afterAutospacing="0" w:line="560" w:lineRule="exact"/>
        <w:rPr>
          <w:rFonts w:ascii="仿宋" w:hAnsi="仿宋" w:eastAsia="仿宋"/>
          <w:sz w:val="28"/>
          <w:szCs w:val="28"/>
          <w:highlight w:val="white"/>
        </w:rPr>
      </w:pPr>
      <w:r>
        <w:rPr>
          <w:rFonts w:hint="eastAsia" w:ascii="仿宋" w:hAnsi="仿宋" w:eastAsia="仿宋"/>
          <w:sz w:val="28"/>
          <w:szCs w:val="28"/>
          <w:highlight w:val="white"/>
          <w:u w:val="single"/>
          <w:lang w:eastAsia="zh-CN"/>
        </w:rPr>
        <w:t xml:space="preserve">戴南镇刘纪村2025年宜居宜业和美乡村项目（第二批）工程</w:t>
      </w:r>
      <w:r>
        <w:rPr>
          <w:rFonts w:hint="eastAsia" w:ascii="仿宋" w:hAnsi="仿宋" w:eastAsia="仿宋"/>
          <w:sz w:val="28"/>
          <w:szCs w:val="28"/>
          <w:highlight w:val="white"/>
        </w:rPr>
        <w:t xml:space="preserve">采购项目的潜在供应商应在</w:t>
      </w:r>
      <w:r>
        <w:rPr>
          <w:rFonts w:hint="eastAsia" w:ascii="仿宋" w:hAnsi="仿宋" w:eastAsia="仿宋"/>
          <w:sz w:val="28"/>
          <w:szCs w:val="28"/>
          <w:highlight w:val="white"/>
          <w:u w:val="single"/>
          <w:shd w:val="clear" w:color="auto" w:fill="ffffff"/>
        </w:rPr>
        <w:t xml:space="preserve">江苏政府采购“苏采云”系统</w:t>
      </w:r>
      <w:r>
        <w:rPr>
          <w:rFonts w:hint="eastAsia" w:ascii="仿宋" w:hAnsi="仿宋" w:eastAsia="仿宋"/>
          <w:sz w:val="28"/>
          <w:szCs w:val="28"/>
          <w:highlight w:val="white"/>
          <w:u w:val="single"/>
        </w:rPr>
        <w:t xml:space="preserve">（</w:t>
      </w:r>
      <w:r>
        <w:rPr>
          <w:rFonts w:hint="eastAsia" w:ascii="仿宋" w:hAnsi="仿宋" w:eastAsia="仿宋"/>
          <w:color w:val="auto"/>
          <w:sz w:val="28"/>
          <w:szCs w:val="28"/>
          <w:highlight w:val="white"/>
          <w:u w:val="single"/>
        </w:rPr>
        <w:t xml:space="preserve">http://jszfcg.jsczt.cn/）获取采购文件，并于</w:t>
      </w:r>
      <w:r>
        <w:rPr>
          <w:rFonts w:hint="eastAsia" w:ascii="仿宋" w:hAnsi="仿宋" w:eastAsia="仿宋"/>
          <w:strike w:val="0"/>
          <w:color w:val="auto"/>
          <w:sz w:val="28"/>
          <w:szCs w:val="28"/>
          <w:highlight w:val="white"/>
          <w:u w:val="single"/>
          <w:lang w:val="en-US" w:eastAsia="zh-CN"/>
        </w:rPr>
        <w:t xml:space="preserve">2026</w:t>
      </w:r>
      <w:r>
        <w:rPr>
          <w:rFonts w:hint="eastAsia" w:ascii="仿宋" w:hAnsi="仿宋" w:eastAsia="仿宋"/>
          <w:strike w:val="0"/>
          <w:color w:val="auto"/>
          <w:sz w:val="28"/>
          <w:szCs w:val="28"/>
          <w:highlight w:val="white"/>
          <w:u w:val="single"/>
          <w:lang w:eastAsia="zh-CN"/>
        </w:rPr>
        <w:t xml:space="preserve">年11</w:t>
      </w:r>
      <w:r>
        <w:rPr>
          <w:rFonts w:hint="eastAsia" w:ascii="仿宋" w:hAnsi="仿宋" w:eastAsia="仿宋"/>
          <w:strike w:val="0"/>
          <w:color w:val="auto"/>
          <w:sz w:val="28"/>
          <w:szCs w:val="28"/>
          <w:highlight w:val="white"/>
          <w:u w:val="single"/>
          <w:lang w:val="en-US" w:eastAsia="zh-CN"/>
        </w:rPr>
        <w:t xml:space="preserve">月12日</w:t>
      </w:r>
      <w:r>
        <w:rPr>
          <w:rFonts w:hint="eastAsia" w:ascii="仿宋" w:hAnsi="仿宋" w:eastAsia="仿宋"/>
          <w:strike w:val="0"/>
          <w:color w:val="auto"/>
          <w:sz w:val="28"/>
          <w:szCs w:val="28"/>
          <w:highlight w:val="white"/>
          <w:u w:val="single"/>
          <w:lang w:val="en-US" w:eastAsia="zh-CN"/>
        </w:rPr>
        <w:t xml:space="preserve">9:30</w:t>
      </w:r>
      <w:r>
        <w:rPr>
          <w:rFonts w:hint="eastAsia" w:ascii="仿宋" w:hAnsi="仿宋" w:eastAsia="仿宋"/>
          <w:bCs/>
          <w:sz w:val="28"/>
          <w:szCs w:val="28"/>
          <w:highlight w:val="white"/>
        </w:rPr>
        <w:t xml:space="preserve">（北京时间）前提交响应</w:t>
      </w:r>
      <w:r>
        <w:rPr>
          <w:rFonts w:ascii="仿宋" w:hAnsi="仿宋" w:eastAsia="仿宋"/>
          <w:bCs/>
          <w:sz w:val="28"/>
          <w:szCs w:val="28"/>
          <w:highlight w:val="white"/>
        </w:rPr>
        <w:t xml:space="preserve">文件</w:t>
      </w:r>
      <w:r>
        <w:rPr>
          <w:rFonts w:hint="eastAsia" w:ascii="仿宋" w:hAnsi="仿宋" w:eastAsia="仿宋"/>
          <w:bCs/>
          <w:sz w:val="28"/>
          <w:szCs w:val="28"/>
          <w:highlight w:val="white"/>
        </w:rPr>
        <w:t xml:space="preserve">。</w:t>
      </w:r>
      <w:r>
        <w:rPr>
          <w:highlight w:val="white"/>
        </w:rPr>
      </w:r>
      <w:r/>
    </w:p>
    <w:p>
      <w:pPr>
        <w:pStyle w:val="1039"/>
        <w:ind w:firstLine="562"/>
        <w:jc w:val="both"/>
        <w:keepLines w:val="0"/>
        <w:keepNext w:val="0"/>
        <w:pageBreakBefore w:val="0"/>
        <w:spacing w:before="0" w:beforeAutospacing="0" w:after="0" w:afterAutospacing="0" w:line="560" w:lineRule="exact"/>
        <w:rPr>
          <w:rFonts w:ascii="仿宋" w:hAnsi="仿宋" w:eastAsia="仿宋"/>
          <w:b/>
          <w:bCs w:val="0"/>
          <w:sz w:val="28"/>
          <w:szCs w:val="28"/>
          <w:highlight w:val="white"/>
        </w:rPr>
      </w:pPr>
      <w:r>
        <w:rPr>
          <w:rFonts w:hint="eastAsia" w:ascii="仿宋" w:hAnsi="仿宋" w:eastAsia="仿宋"/>
          <w:b/>
          <w:bCs w:val="0"/>
          <w:sz w:val="28"/>
          <w:szCs w:val="28"/>
          <w:highlight w:val="white"/>
        </w:rPr>
        <w:t xml:space="preserve">一、项目基本情况</w:t>
      </w:r>
      <w:r>
        <w:rPr>
          <w:highlight w:val="white"/>
        </w:rPr>
      </w:r>
      <w:r/>
    </w:p>
    <w:p>
      <w:pPr>
        <w:pStyle w:val="1039"/>
        <w:ind w:firstLine="518"/>
        <w:jc w:val="both"/>
        <w:keepLines w:val="0"/>
        <w:keepNext w:val="0"/>
        <w:pageBreakBefore w:val="0"/>
        <w:spacing w:before="0" w:beforeAutospacing="0" w:after="0" w:afterAutospacing="0" w:line="560" w:lineRule="exact"/>
        <w:rPr>
          <w:rFonts w:hint="eastAsia" w:ascii="仿宋" w:hAnsi="仿宋" w:eastAsia="仿宋" w:cs="Times New Roman"/>
          <w:sz w:val="28"/>
          <w:szCs w:val="28"/>
          <w:highlight w:val="white"/>
        </w:rPr>
      </w:pPr>
      <w:r>
        <w:rPr>
          <w:rFonts w:hint="eastAsia" w:ascii="仿宋" w:hAnsi="仿宋" w:eastAsia="仿宋" w:cs="Times New Roman"/>
          <w:sz w:val="28"/>
          <w:szCs w:val="28"/>
          <w:highlight w:val="white"/>
          <w:lang w:eastAsia="zh-CN"/>
        </w:rPr>
        <w:t xml:space="preserve">项目编号：</w:t>
      </w:r>
      <w:r>
        <w:rPr>
          <w:rFonts w:hint="eastAsia" w:ascii="仿宋" w:hAnsi="仿宋" w:eastAsia="仿宋"/>
          <w:sz w:val="28"/>
          <w:szCs w:val="28"/>
          <w:highlight w:val="white"/>
        </w:rPr>
        <w:t xml:space="preserve">JSZC-321281057-ZSZX-T2026-0006</w:t>
      </w:r>
      <w:r>
        <w:rPr>
          <w:rFonts w:hint="eastAsia" w:ascii="仿宋" w:hAnsi="仿宋" w:eastAsia="仿宋" w:cs="Times New Roman"/>
          <w:sz w:val="28"/>
          <w:szCs w:val="28"/>
          <w:highlight w:val="white"/>
          <w:lang w:eastAsia="zh-CN"/>
        </w:rPr>
        <w:t xml:space="preserve">     </w:t>
      </w:r>
      <w:r>
        <w:rPr>
          <w:highlight w:val="white"/>
        </w:rPr>
      </w:r>
      <w:r/>
    </w:p>
    <w:p>
      <w:pPr>
        <w:pStyle w:val="1039"/>
        <w:ind w:firstLine="518"/>
        <w:jc w:val="both"/>
        <w:keepLines w:val="0"/>
        <w:keepNext w:val="0"/>
        <w:pageBreakBefore w:val="0"/>
        <w:spacing w:before="0" w:beforeAutospacing="0" w:after="0" w:afterAutospacing="0" w:line="560" w:lineRule="exact"/>
        <w:rPr>
          <w:rFonts w:hint="eastAsia" w:ascii="仿宋" w:hAnsi="仿宋" w:eastAsia="仿宋"/>
          <w:strike/>
          <w:sz w:val="28"/>
          <w:szCs w:val="28"/>
          <w:highlight w:val="white"/>
        </w:rPr>
      </w:pPr>
      <w:r>
        <w:rPr>
          <w:rFonts w:hint="eastAsia" w:ascii="仿宋" w:hAnsi="仿宋" w:eastAsia="仿宋"/>
          <w:sz w:val="28"/>
          <w:szCs w:val="28"/>
          <w:highlight w:val="white"/>
        </w:rPr>
        <w:t xml:space="preserve">项目名称：</w:t>
      </w:r>
      <w:r>
        <w:rPr>
          <w:rFonts w:hint="eastAsia" w:ascii="仿宋" w:hAnsi="仿宋" w:eastAsia="仿宋"/>
          <w:strike w:val="0"/>
          <w:sz w:val="28"/>
          <w:szCs w:val="28"/>
          <w:highlight w:val="white"/>
          <w:lang w:eastAsia="zh-CN"/>
        </w:rPr>
        <w:t xml:space="preserve">戴南镇刘纪村2025年宜居宜业和美乡村项目（第二批）工程</w:t>
      </w:r>
      <w:r>
        <w:rPr>
          <w:highlight w:val="white"/>
        </w:rPr>
      </w:r>
      <w:r/>
    </w:p>
    <w:p>
      <w:pPr>
        <w:ind w:firstLine="560"/>
        <w:keepLines w:val="0"/>
        <w:keepNext w:val="0"/>
        <w:pageBreakBefore w:val="0"/>
        <w:spacing w:line="560" w:lineRule="exact"/>
        <w:rPr>
          <w:rFonts w:hint="eastAsia" w:ascii="仿宋" w:hAnsi="仿宋" w:eastAsia="仿宋"/>
          <w:b/>
          <w:bCs/>
          <w:sz w:val="28"/>
          <w:szCs w:val="28"/>
          <w:highlight w:val="white"/>
        </w:rPr>
      </w:pPr>
      <w:r>
        <w:rPr>
          <w:rFonts w:hint="eastAsia" w:ascii="仿宋" w:hAnsi="仿宋" w:eastAsia="仿宋"/>
          <w:sz w:val="28"/>
          <w:szCs w:val="28"/>
          <w:highlight w:val="white"/>
        </w:rPr>
        <w:t xml:space="preserve">预算金额：</w:t>
      </w:r>
      <w:r>
        <w:rPr>
          <w:rFonts w:hint="eastAsia" w:ascii="仿宋" w:hAnsi="仿宋" w:eastAsia="仿宋"/>
          <w:b/>
          <w:bCs/>
          <w:sz w:val="28"/>
          <w:szCs w:val="28"/>
          <w:highlight w:val="white"/>
          <w:lang w:eastAsia="zh-CN"/>
        </w:rPr>
        <w:t xml:space="preserve">人民币</w:t>
      </w:r>
      <w:r>
        <w:rPr>
          <w:rFonts w:hint="eastAsia" w:ascii="仿宋" w:hAnsi="仿宋" w:eastAsia="仿宋"/>
          <w:b/>
          <w:bCs/>
          <w:sz w:val="28"/>
          <w:szCs w:val="28"/>
          <w:highlight w:val="white"/>
          <w:lang w:val="en-US" w:eastAsia="zh-CN"/>
        </w:rPr>
        <w:t xml:space="preserve">壹佰玖拾万壹仟贰佰玖拾伍元陆角捌分</w:t>
      </w:r>
      <w:r>
        <w:rPr>
          <w:rFonts w:hint="eastAsia" w:ascii="仿宋" w:hAnsi="仿宋" w:eastAsia="仿宋"/>
          <w:b/>
          <w:bCs/>
          <w:sz w:val="28"/>
          <w:szCs w:val="28"/>
          <w:highlight w:val="white"/>
          <w:lang w:eastAsia="zh-CN"/>
        </w:rPr>
        <w:t xml:space="preserve">（￥：</w:t>
      </w:r>
      <w:r>
        <w:rPr>
          <w:rFonts w:hint="eastAsia" w:ascii="仿宋" w:hAnsi="仿宋" w:eastAsia="仿宋"/>
          <w:b/>
          <w:bCs/>
          <w:sz w:val="28"/>
          <w:szCs w:val="28"/>
          <w:highlight w:val="white"/>
          <w:lang w:val="en-US" w:eastAsia="zh-CN"/>
        </w:rPr>
        <w:t xml:space="preserve">1901295.68</w:t>
      </w:r>
      <w:r>
        <w:rPr>
          <w:rFonts w:hint="eastAsia" w:ascii="仿宋" w:hAnsi="仿宋" w:eastAsia="仿宋"/>
          <w:b/>
          <w:bCs/>
          <w:sz w:val="28"/>
          <w:szCs w:val="28"/>
          <w:highlight w:val="white"/>
          <w:lang w:eastAsia="zh-CN"/>
        </w:rPr>
        <w:t xml:space="preserve">元）</w:t>
      </w:r>
      <w:r>
        <w:rPr>
          <w:highlight w:val="white"/>
        </w:rPr>
      </w:r>
      <w:r/>
    </w:p>
    <w:p>
      <w:pPr>
        <w:ind w:firstLine="560"/>
        <w:keepLines w:val="0"/>
        <w:keepNext w:val="0"/>
        <w:pageBreakBefore w:val="0"/>
        <w:spacing w:line="560" w:lineRule="exact"/>
        <w:rPr>
          <w:rFonts w:hint="eastAsia" w:ascii="仿宋" w:hAnsi="仿宋" w:eastAsia="仿宋"/>
          <w:b/>
          <w:bCs/>
          <w:sz w:val="28"/>
          <w:szCs w:val="28"/>
          <w:highlight w:val="white"/>
        </w:rPr>
      </w:pPr>
      <w:r>
        <w:rPr>
          <w:rFonts w:hint="eastAsia" w:ascii="仿宋" w:hAnsi="仿宋" w:eastAsia="仿宋"/>
          <w:b/>
          <w:bCs/>
          <w:sz w:val="28"/>
          <w:szCs w:val="28"/>
          <w:highlight w:val="white"/>
        </w:rPr>
        <w:t xml:space="preserve">最高限价：本项目最高限价</w:t>
      </w:r>
      <w:r>
        <w:rPr>
          <w:rFonts w:hint="eastAsia" w:ascii="仿宋" w:hAnsi="仿宋" w:eastAsia="仿宋"/>
          <w:b/>
          <w:bCs/>
          <w:sz w:val="28"/>
          <w:szCs w:val="28"/>
          <w:highlight w:val="white"/>
          <w:lang w:eastAsia="zh-CN"/>
        </w:rPr>
        <w:t xml:space="preserve">为预算金额的</w:t>
      </w:r>
      <w:r>
        <w:rPr>
          <w:rFonts w:hint="eastAsia" w:ascii="仿宋" w:hAnsi="仿宋" w:eastAsia="仿宋"/>
          <w:b/>
          <w:bCs/>
          <w:sz w:val="28"/>
          <w:szCs w:val="28"/>
          <w:highlight w:val="white"/>
          <w:lang w:val="en-US" w:eastAsia="zh-CN"/>
        </w:rPr>
        <w:t xml:space="preserve">80%</w:t>
      </w:r>
      <w:bookmarkStart w:id="22" w:name="_GoBack"/>
      <w:r>
        <w:rPr>
          <w:highlight w:val="white"/>
        </w:rPr>
      </w:r>
      <w:bookmarkEnd w:id="22"/>
      <w:r>
        <w:rPr>
          <w:rFonts w:hint="eastAsia" w:ascii="仿宋" w:hAnsi="仿宋" w:eastAsia="仿宋"/>
          <w:b/>
          <w:bCs/>
          <w:sz w:val="28"/>
          <w:szCs w:val="28"/>
          <w:highlight w:val="white"/>
        </w:rPr>
        <w:t xml:space="preserve">；最后响应报价高于最高限价的，将被判定为无效响应文件</w:t>
      </w:r>
      <w:r>
        <w:rPr>
          <w:rFonts w:hint="eastAsia" w:ascii="仿宋" w:hAnsi="仿宋" w:eastAsia="仿宋"/>
          <w:b/>
          <w:bCs/>
          <w:sz w:val="28"/>
          <w:szCs w:val="28"/>
          <w:highlight w:val="white"/>
          <w:lang w:eastAsia="zh-CN"/>
        </w:rPr>
        <w:t xml:space="preserve">。</w:t>
      </w:r>
      <w:r>
        <w:rPr>
          <w:highlight w:val="white"/>
        </w:rPr>
      </w:r>
      <w:r/>
    </w:p>
    <w:p>
      <w:pPr>
        <w:pStyle w:val="1039"/>
        <w:ind w:firstLine="560"/>
        <w:jc w:val="both"/>
        <w:keepLines w:val="0"/>
        <w:keepNext w:val="0"/>
        <w:pageBreakBefore w:val="0"/>
        <w:spacing w:before="0" w:beforeAutospacing="0" w:after="0" w:afterAutospacing="0" w:line="560" w:lineRule="exact"/>
        <w:rPr>
          <w:rFonts w:ascii="仿宋" w:hAnsi="仿宋" w:eastAsia="仿宋"/>
          <w:b/>
          <w:bCs/>
          <w:sz w:val="32"/>
          <w:szCs w:val="32"/>
        </w:rPr>
      </w:pPr>
      <w:r>
        <w:rPr>
          <w:rFonts w:hint="eastAsia" w:ascii="仿宋" w:hAnsi="仿宋" w:eastAsia="仿宋"/>
          <w:b w:val="0"/>
          <w:bCs w:val="0"/>
          <w:sz w:val="28"/>
          <w:szCs w:val="28"/>
        </w:rPr>
        <w:t xml:space="preserve">采购需求：</w:t>
      </w:r>
      <w:r>
        <w:rPr>
          <w:rFonts w:hint="eastAsia" w:ascii="仿宋" w:hAnsi="仿宋" w:eastAsia="仿宋"/>
          <w:b w:val="0"/>
          <w:bCs w:val="0"/>
          <w:sz w:val="28"/>
          <w:szCs w:val="28"/>
          <w:lang w:eastAsia="zh-CN"/>
        </w:rPr>
        <w:t xml:space="preserve">道路建设、改造维修老旧下水道、更换盖板、河道驳岸修、补，绿化修整补栽、村庄环境整治、道路亮化、村庄监控安装等项目</w:t>
      </w:r>
      <w:r>
        <w:rPr>
          <w:rFonts w:hint="eastAsia" w:ascii="仿宋" w:hAnsi="仿宋" w:eastAsia="仿宋"/>
          <w:b w:val="0"/>
          <w:bCs w:val="0"/>
          <w:sz w:val="28"/>
          <w:szCs w:val="28"/>
          <w:lang w:val="en-US" w:eastAsia="zh-CN"/>
        </w:rPr>
        <w:t xml:space="preserve">，上述详见谈判文件、图纸（如有）、工程量清单及编制说明。</w:t>
      </w:r>
      <w:r>
        <w:rPr>
          <w:rFonts w:hint="eastAsia" w:ascii="仿宋" w:hAnsi="仿宋" w:eastAsia="仿宋"/>
          <w:b w:val="0"/>
          <w:bCs w:val="0"/>
          <w:sz w:val="32"/>
          <w:szCs w:val="32"/>
          <w:lang w:val="en-US" w:eastAsia="zh-CN"/>
        </w:rPr>
        <w:t xml:space="preserve"> </w:t>
      </w:r>
      <w:r/>
    </w:p>
    <w:p>
      <w:pPr>
        <w:ind w:firstLine="518"/>
        <w:jc w:val="left"/>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合同履行期限：采购合同签订后</w:t>
      </w:r>
      <w:r>
        <w:rPr>
          <w:rFonts w:hint="eastAsia" w:ascii="仿宋" w:hAnsi="仿宋" w:eastAsia="仿宋"/>
          <w:sz w:val="28"/>
          <w:szCs w:val="28"/>
          <w:lang w:val="en-US" w:eastAsia="zh-CN"/>
        </w:rPr>
        <w:t xml:space="preserve">120</w:t>
      </w:r>
      <w:r>
        <w:rPr>
          <w:rFonts w:hint="eastAsia" w:ascii="仿宋" w:hAnsi="仿宋" w:eastAsia="仿宋"/>
          <w:sz w:val="28"/>
          <w:szCs w:val="28"/>
        </w:rPr>
        <w:t xml:space="preserve">日内完成全部工作。</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1039"/>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二、申请人的资格要求</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keepLines w:val="0"/>
        <w:keepNext w:val="0"/>
        <w:pageBreakBefore w:val="0"/>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b/>
          <w:bCs/>
          <w:color w:val="0000ff"/>
          <w:sz w:val="28"/>
          <w:szCs w:val="28"/>
        </w:rPr>
        <w:t xml:space="preserve">本项目为专门面向中小企业采购。</w:t>
      </w:r>
      <w:r/>
    </w:p>
    <w:p>
      <w:pPr>
        <w:pStyle w:val="820"/>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sz w:val="28"/>
          <w:szCs w:val="28"/>
          <w:highlight w:val="none"/>
        </w:rPr>
        <w:t xml:space="preserve">4.</w:t>
      </w:r>
      <w:r>
        <w:rPr>
          <w:rFonts w:hint="eastAsia" w:ascii="仿宋" w:hAnsi="仿宋" w:eastAsia="仿宋"/>
          <w:color w:val="000000"/>
          <w:sz w:val="28"/>
          <w:szCs w:val="28"/>
        </w:rPr>
        <w:t xml:space="preserve">本项目的</w:t>
      </w:r>
      <w:r>
        <w:rPr>
          <w:rFonts w:hint="eastAsia" w:ascii="仿宋" w:hAnsi="仿宋" w:eastAsia="仿宋"/>
          <w:b/>
          <w:bCs/>
          <w:color w:val="000000"/>
          <w:sz w:val="28"/>
          <w:szCs w:val="28"/>
        </w:rPr>
        <w:t xml:space="preserve">特定资格要求</w:t>
      </w:r>
      <w:r>
        <w:rPr>
          <w:rFonts w:hint="eastAsia" w:ascii="仿宋" w:hAnsi="仿宋" w:eastAsia="仿宋"/>
          <w:color w:val="000000"/>
          <w:sz w:val="28"/>
          <w:szCs w:val="28"/>
        </w:rPr>
        <w:t xml:space="preserve">：</w:t>
      </w:r>
      <w:r/>
    </w:p>
    <w:p>
      <w:pPr>
        <w:pStyle w:val="820"/>
        <w:ind w:firstLine="280"/>
        <w:keepLines w:val="0"/>
        <w:keepNext w:val="0"/>
        <w:pageBreakBefore w:val="0"/>
        <w:spacing w:before="0" w:beforeAutospacing="0" w:after="0" w:afterAutospacing="0" w:line="520" w:lineRule="atLeast"/>
        <w:rPr>
          <w:rFonts w:hint="eastAsia" w:ascii="仿宋" w:hAnsi="仿宋" w:eastAsia="仿宋" w:cs="仿宋"/>
          <w:color w:val="00000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w:t>
      </w:r>
      <w:r>
        <w:rPr>
          <w:rFonts w:hint="eastAsia" w:ascii="仿宋" w:hAnsi="仿宋" w:eastAsia="仿宋" w:cs="仿宋"/>
          <w:sz w:val="28"/>
          <w:szCs w:val="28"/>
          <w:highlight w:val="none"/>
        </w:rPr>
        <w:t xml:space="preserve">须具备行政主管部门核发的</w:t>
      </w:r>
      <w:r>
        <w:rPr>
          <w:rFonts w:hint="eastAsia" w:ascii="仿宋" w:hAnsi="仿宋" w:eastAsia="仿宋" w:cs="仿宋"/>
          <w:strike w:val="0"/>
          <w:sz w:val="28"/>
          <w:szCs w:val="28"/>
          <w:highlight w:val="none"/>
        </w:rPr>
        <w:t xml:space="preserve">[</w:t>
      </w:r>
      <w:r>
        <w:rPr>
          <w:rFonts w:hint="eastAsia" w:ascii="仿宋" w:hAnsi="仿宋" w:eastAsia="仿宋" w:cs="仿宋"/>
          <w:color w:val="000000"/>
          <w:sz w:val="28"/>
          <w:szCs w:val="28"/>
          <w:highlight w:val="none"/>
          <w:lang w:eastAsia="zh-CN"/>
        </w:rPr>
        <w:t xml:space="preserve">市政公用工程</w:t>
      </w:r>
      <w:r>
        <w:rPr>
          <w:rFonts w:hint="eastAsia" w:ascii="仿宋" w:hAnsi="仿宋" w:eastAsia="仿宋" w:cs="仿宋"/>
          <w:color w:val="000000"/>
          <w:sz w:val="28"/>
          <w:szCs w:val="28"/>
          <w:highlight w:val="none"/>
        </w:rPr>
        <w:t xml:space="preserve">施工总承包</w:t>
      </w:r>
      <w:r>
        <w:rPr>
          <w:rFonts w:hint="eastAsia" w:ascii="仿宋" w:hAnsi="仿宋" w:eastAsia="仿宋" w:cs="仿宋"/>
          <w:color w:val="000000"/>
          <w:sz w:val="28"/>
          <w:szCs w:val="28"/>
          <w:highlight w:val="none"/>
          <w:lang w:eastAsia="zh-CN"/>
        </w:rPr>
        <w:t xml:space="preserve">叁</w:t>
      </w:r>
      <w:r>
        <w:rPr>
          <w:rFonts w:hint="eastAsia" w:ascii="仿宋" w:hAnsi="仿宋" w:eastAsia="仿宋" w:cs="仿宋"/>
          <w:color w:val="000000"/>
          <w:sz w:val="28"/>
          <w:szCs w:val="28"/>
          <w:highlight w:val="none"/>
        </w:rPr>
        <w:t xml:space="preserve">级</w:t>
      </w:r>
      <w:r>
        <w:rPr>
          <w:rFonts w:hint="eastAsia" w:ascii="仿宋" w:hAnsi="仿宋" w:eastAsia="仿宋" w:cs="仿宋"/>
          <w:strike w:val="0"/>
          <w:sz w:val="28"/>
          <w:szCs w:val="28"/>
          <w:highlight w:val="none"/>
        </w:rPr>
        <w:t xml:space="preserve">]</w:t>
      </w:r>
      <w:r>
        <w:rPr>
          <w:rFonts w:hint="eastAsia" w:ascii="仿宋" w:hAnsi="仿宋" w:eastAsia="仿宋" w:cs="仿宋"/>
          <w:sz w:val="28"/>
          <w:szCs w:val="28"/>
          <w:highlight w:val="none"/>
        </w:rPr>
        <w:t xml:space="preserve">(含)及以上资质</w:t>
      </w:r>
      <w:r>
        <w:rPr>
          <w:rFonts w:hint="eastAsia" w:ascii="仿宋" w:hAnsi="仿宋" w:eastAsia="仿宋" w:cs="仿宋"/>
          <w:color w:val="000000"/>
          <w:sz w:val="28"/>
          <w:szCs w:val="28"/>
          <w:highlight w:val="none"/>
          <w:lang w:eastAsia="zh-CN"/>
        </w:rPr>
        <w:t xml:space="preserve">。</w:t>
      </w:r>
      <w:r/>
    </w:p>
    <w:p>
      <w:pPr>
        <w:pStyle w:val="820"/>
        <w:ind w:firstLine="280"/>
        <w:keepLines w:val="0"/>
        <w:keepNext w:val="0"/>
        <w:pageBreakBefore w:val="0"/>
        <w:spacing w:before="0" w:beforeAutospacing="0" w:after="0" w:afterAutospacing="0" w:line="520" w:lineRule="atLeast"/>
        <w:rPr>
          <w:rFonts w:hint="eastAsia" w:ascii="仿宋" w:hAnsi="仿宋" w:eastAsia="仿宋"/>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rPr>
        <w:t xml:space="preserve">具备有效的安全生产许可证</w:t>
      </w:r>
      <w:r>
        <w:rPr>
          <w:rFonts w:hint="eastAsia" w:ascii="仿宋" w:hAnsi="仿宋" w:eastAsia="仿宋"/>
          <w:sz w:val="28"/>
          <w:szCs w:val="28"/>
          <w:highlight w:val="none"/>
          <w:lang w:eastAsia="zh-CN"/>
        </w:rPr>
        <w:t xml:space="preserve">。</w:t>
      </w:r>
      <w:r/>
    </w:p>
    <w:p>
      <w:pPr>
        <w:pStyle w:val="820"/>
        <w:ind w:firstLine="280"/>
        <w:keepLines w:val="0"/>
        <w:keepNext w:val="0"/>
        <w:pageBreakBefore w:val="0"/>
        <w:spacing w:before="0" w:beforeAutospacing="0" w:after="0" w:afterAutospacing="0" w:line="520" w:lineRule="atLeas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项目经理系已在供应商单位注册并具备</w:t>
      </w:r>
      <w:r>
        <w:rPr>
          <w:rFonts w:hint="eastAsia" w:ascii="仿宋" w:hAnsi="仿宋" w:eastAsia="仿宋" w:cs="仿宋"/>
          <w:strike w:val="0"/>
          <w:sz w:val="28"/>
          <w:szCs w:val="28"/>
          <w:highlight w:val="none"/>
        </w:rPr>
        <w:t xml:space="preserve">[</w:t>
      </w:r>
      <w:r>
        <w:rPr>
          <w:rFonts w:hint="eastAsia" w:ascii="仿宋" w:hAnsi="仿宋" w:eastAsia="仿宋" w:cs="仿宋"/>
          <w:strike w:val="0"/>
          <w:sz w:val="28"/>
          <w:szCs w:val="28"/>
          <w:highlight w:val="none"/>
          <w:lang w:eastAsia="zh-CN"/>
        </w:rPr>
        <w:t xml:space="preserve">市政公用工程</w:t>
      </w:r>
      <w:r>
        <w:rPr>
          <w:rFonts w:hint="eastAsia" w:ascii="仿宋" w:hAnsi="仿宋" w:eastAsia="仿宋" w:cs="仿宋"/>
          <w:strike w:val="0"/>
          <w:sz w:val="28"/>
          <w:szCs w:val="28"/>
          <w:highlight w:val="none"/>
          <w:shd w:val="clear" w:color="auto" w:fill="ffffff"/>
          <w:lang w:eastAsia="zh-CN" w:bidi="ar"/>
        </w:rPr>
        <w:t xml:space="preserve">贰</w:t>
      </w:r>
      <w:r>
        <w:rPr>
          <w:rFonts w:hint="eastAsia" w:ascii="仿宋" w:hAnsi="仿宋" w:eastAsia="仿宋" w:cs="仿宋"/>
          <w:strike w:val="0"/>
          <w:sz w:val="28"/>
          <w:szCs w:val="28"/>
          <w:highlight w:val="none"/>
          <w:shd w:val="clear" w:color="auto" w:fill="ffffff"/>
          <w:lang w:bidi="ar"/>
        </w:rPr>
        <w:t xml:space="preserve">级</w:t>
      </w:r>
      <w:r>
        <w:rPr>
          <w:rFonts w:hint="eastAsia" w:ascii="仿宋" w:hAnsi="仿宋" w:eastAsia="仿宋" w:cs="仿宋"/>
          <w:strike w:val="0"/>
          <w:sz w:val="28"/>
          <w:szCs w:val="28"/>
          <w:highlight w:val="none"/>
        </w:rPr>
        <w:t xml:space="preserve">]</w:t>
      </w:r>
      <w:r>
        <w:rPr>
          <w:rFonts w:hint="eastAsia" w:ascii="仿宋" w:hAnsi="仿宋" w:eastAsia="仿宋"/>
          <w:sz w:val="28"/>
          <w:szCs w:val="28"/>
          <w:highlight w:val="none"/>
        </w:rPr>
        <w:t xml:space="preserve">（含）以上注册建造师执业资格，具备</w:t>
      </w:r>
      <w:r>
        <w:rPr>
          <w:rFonts w:hint="eastAsia" w:ascii="仿宋" w:hAnsi="仿宋" w:eastAsia="仿宋"/>
          <w:sz w:val="28"/>
          <w:szCs w:val="28"/>
          <w:highlight w:val="none"/>
          <w:lang w:eastAsia="zh-CN"/>
        </w:rPr>
        <w:t xml:space="preserve">建设</w:t>
      </w:r>
      <w:r>
        <w:rPr>
          <w:rFonts w:hint="eastAsia" w:ascii="仿宋" w:hAnsi="仿宋" w:eastAsia="仿宋"/>
          <w:sz w:val="28"/>
          <w:szCs w:val="28"/>
          <w:highlight w:val="none"/>
        </w:rPr>
        <w:t xml:space="preserve">行政主管部门颁发的有效的安全生产考核合格证B类证，且未担任其他在建建设工程项目的项目经理。</w:t>
      </w:r>
      <w:r/>
    </w:p>
    <w:p>
      <w:pPr>
        <w:pStyle w:val="820"/>
        <w:ind w:firstLine="280"/>
        <w:keepLines w:val="0"/>
        <w:keepNext w:val="0"/>
        <w:pageBreakBefore w:val="0"/>
        <w:spacing w:before="0" w:beforeAutospacing="0" w:after="0" w:afterAutospacing="0" w:line="520" w:lineRule="atLeas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lang w:eastAsia="zh-CN"/>
        </w:rPr>
        <w:t xml:space="preserve">。</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文件规定的资格条件。</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50"/>
        <w:keepLines w:val="0"/>
        <w:keepNext w:val="0"/>
        <w:pageBreakBefore w:val="0"/>
        <w:spacing w:line="520" w:lineRule="exact"/>
        <w:widowControl w:val="off"/>
        <w:rPr>
          <w:rFonts w:hint="eastAsia" w:ascii="仿宋" w:hAnsi="仿宋" w:eastAsia="仿宋" w:cs="仿宋_GB2312"/>
          <w:bCs/>
          <w:sz w:val="28"/>
          <w:szCs w:val="28"/>
        </w:rPr>
      </w:pPr>
      <w:r>
        <w:rPr>
          <w:rFonts w:hint="eastAsia" w:ascii="仿宋" w:hAnsi="仿宋" w:eastAsia="仿宋"/>
          <w:sz w:val="28"/>
          <w:szCs w:val="28"/>
        </w:rPr>
        <w:t xml:space="preserve">动态监管不合格资质查询网址：</w:t>
      </w:r>
      <w:r>
        <w:rPr>
          <w:rFonts w:ascii="仿宋" w:hAnsi="仿宋" w:eastAsia="仿宋"/>
          <w:color w:val="auto"/>
          <w:sz w:val="28"/>
          <w:szCs w:val="28"/>
          <w:u w:val="none"/>
        </w:rPr>
        <w:t xml:space="preserve">http://58.213.147.230:7001/Website/#/compQuery/enterInfoQuery</w:t>
      </w:r>
      <w:r/>
    </w:p>
    <w:p>
      <w:pPr>
        <w:ind w:firstLine="508"/>
        <w:keepLines w:val="0"/>
        <w:keepNext w:val="0"/>
        <w:pageBreakBefore w:val="0"/>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039"/>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sz w:val="28"/>
          <w:szCs w:val="28"/>
        </w:rPr>
        <w:t xml:space="preserve">自谈判文件公告发布之日起3个工作日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39"/>
        <w:keepLines w:val="0"/>
        <w:keepNext w:val="0"/>
        <w:pageBreakBefore w:val="0"/>
        <w:spacing w:line="56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（3）“CA数字证书”的获取：供应商需办理方正CA锁：http://www.ccgp-jiangsu.gov.cn/jiangsu/zlxz/ee/ee3a4bc5a3454aa2b0d9312230633ce9.html。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79"/>
        <w:ind w:firstLine="560"/>
        <w:spacing w:before="0" w:after="0" w:line="56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如潜在供应商未按上述要求操作，将自行承担所产生的风险。</w:t>
      </w:r>
      <w:r/>
    </w:p>
    <w:p>
      <w:pPr>
        <w:pStyle w:val="979"/>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四、提交响应文件截止时间和地点</w:t>
      </w:r>
      <w:r/>
    </w:p>
    <w:p>
      <w:pPr>
        <w:ind w:firstLine="540"/>
        <w:spacing w:line="560" w:lineRule="exact"/>
        <w:rPr>
          <w:rFonts w:ascii="仿宋" w:hAnsi="仿宋" w:eastAsia="仿宋" w:cs="宋体"/>
          <w:sz w:val="28"/>
          <w:szCs w:val="28"/>
          <w:highlight w:val="white"/>
        </w:rPr>
      </w:pPr>
      <w:r>
        <w:rPr>
          <w:rFonts w:hint="eastAsia" w:ascii="仿宋" w:hAnsi="仿宋" w:eastAsia="仿宋" w:cs="宋体"/>
          <w:sz w:val="28"/>
          <w:szCs w:val="28"/>
          <w:highlight w:val="white"/>
        </w:rPr>
        <w:t xml:space="preserve">谈判响应文件递交截止时间</w:t>
      </w:r>
      <w:r>
        <w:rPr>
          <w:rFonts w:hint="eastAsia" w:ascii="仿宋" w:hAnsi="仿宋" w:eastAsia="仿宋" w:cs="宋体"/>
          <w:sz w:val="28"/>
          <w:szCs w:val="28"/>
          <w:highlight w:val="white"/>
        </w:rPr>
        <w:t xml:space="preserve">：</w:t>
      </w:r>
      <w:r>
        <w:rPr>
          <w:rFonts w:hint="eastAsia" w:ascii="仿宋" w:hAnsi="仿宋" w:eastAsia="仿宋" w:cs="宋体"/>
          <w:strike w:val="0"/>
          <w:sz w:val="28"/>
          <w:szCs w:val="28"/>
          <w:highlight w:val="white"/>
        </w:rPr>
        <w:t xml:space="preserve">202</w:t>
      </w:r>
      <w:r>
        <w:rPr>
          <w:rFonts w:hint="eastAsia" w:ascii="仿宋" w:hAnsi="仿宋" w:eastAsia="仿宋" w:cs="宋体"/>
          <w:strike w:val="0"/>
          <w:sz w:val="28"/>
          <w:szCs w:val="28"/>
          <w:highlight w:val="white"/>
          <w:lang w:val="en-US" w:eastAsia="zh-CN"/>
        </w:rPr>
        <w:t xml:space="preserve">6</w:t>
      </w:r>
      <w:r>
        <w:rPr>
          <w:rFonts w:hint="eastAsia" w:ascii="仿宋" w:hAnsi="仿宋" w:eastAsia="仿宋" w:cs="宋体"/>
          <w:strike w:val="0"/>
          <w:sz w:val="28"/>
          <w:szCs w:val="28"/>
          <w:highlight w:val="white"/>
        </w:rPr>
        <w:t xml:space="preserve">年</w:t>
      </w:r>
      <w:r>
        <w:rPr>
          <w:rFonts w:hint="eastAsia" w:ascii="仿宋" w:hAnsi="仿宋" w:eastAsia="仿宋" w:cs="宋体"/>
          <w:strike w:val="0"/>
          <w:sz w:val="28"/>
          <w:szCs w:val="28"/>
          <w:highlight w:val="white"/>
          <w:lang w:val="en-US" w:eastAsia="zh-CN"/>
        </w:rPr>
        <w:t xml:space="preserve">11月12日9:30</w:t>
      </w:r>
      <w:r>
        <w:rPr>
          <w:rFonts w:hint="eastAsia" w:ascii="仿宋" w:hAnsi="仿宋" w:eastAsia="仿宋" w:cs="宋体"/>
          <w:sz w:val="28"/>
          <w:szCs w:val="28"/>
          <w:highlight w:val="white"/>
        </w:rPr>
        <w:t xml:space="preserve">（北京时间）</w:t>
      </w:r>
      <w:r>
        <w:rPr>
          <w:highlight w:val="white"/>
        </w:rPr>
      </w:r>
      <w:r/>
    </w:p>
    <w:p>
      <w:pPr>
        <w:ind w:firstLine="540"/>
        <w:spacing w:line="560" w:lineRule="exact"/>
        <w:rPr>
          <w:rFonts w:ascii="仿宋" w:hAnsi="仿宋" w:eastAsia="仿宋" w:cs="宋体"/>
          <w:sz w:val="28"/>
          <w:szCs w:val="28"/>
          <w:highlight w:val="white"/>
        </w:rPr>
      </w:pPr>
      <w:r>
        <w:rPr>
          <w:rFonts w:hint="eastAsia" w:ascii="仿宋" w:hAnsi="仿宋" w:eastAsia="仿宋" w:cs="宋体"/>
          <w:sz w:val="28"/>
          <w:szCs w:val="28"/>
          <w:highlight w:val="white"/>
        </w:rPr>
        <w:t xml:space="preserve">谈判地点：“苏采云”系统（网址：http://jszfcg.jsczt.cn/）“开标大厅，点击“苏采云”进入系统“开标大厅”。</w:t>
      </w:r>
      <w:r>
        <w:rPr>
          <w:highlight w:val="white"/>
        </w:rPr>
      </w:r>
      <w:r/>
    </w:p>
    <w:p>
      <w:pPr>
        <w:pStyle w:val="979"/>
        <w:spacing w:before="0" w:after="0" w:line="560" w:lineRule="exact"/>
        <w:rPr>
          <w:rFonts w:ascii="仿宋" w:hAnsi="仿宋" w:eastAsia="仿宋" w:cs="宋体"/>
          <w:b/>
          <w:bCs w:val="0"/>
          <w:sz w:val="28"/>
          <w:szCs w:val="28"/>
          <w:highlight w:val="white"/>
        </w:rPr>
      </w:pPr>
      <w:r>
        <w:rPr>
          <w:highlight w:val="white"/>
        </w:rPr>
      </w:r>
      <w:bookmarkStart w:id="4" w:name="_Toc28359093"/>
      <w:r>
        <w:rPr>
          <w:highlight w:val="white"/>
        </w:rPr>
      </w:r>
      <w:bookmarkStart w:id="5" w:name="_Toc28359016"/>
      <w:r>
        <w:rPr>
          <w:highlight w:val="white"/>
        </w:rPr>
      </w:r>
      <w:bookmarkStart w:id="6" w:name="_Toc35393633"/>
      <w:r>
        <w:rPr>
          <w:highlight w:val="white"/>
        </w:rPr>
      </w:r>
      <w:bookmarkStart w:id="7" w:name="_Toc35393802"/>
      <w:r>
        <w:rPr>
          <w:rFonts w:hint="eastAsia" w:ascii="仿宋" w:hAnsi="仿宋" w:eastAsia="仿宋" w:cs="宋体"/>
          <w:b/>
          <w:bCs w:val="0"/>
          <w:sz w:val="28"/>
          <w:szCs w:val="28"/>
          <w:highlight w:val="white"/>
        </w:rPr>
        <w:t xml:space="preserve">五、开启</w:t>
      </w:r>
      <w:bookmarkEnd w:id="4"/>
      <w:r>
        <w:rPr>
          <w:highlight w:val="white"/>
        </w:rPr>
      </w:r>
      <w:bookmarkEnd w:id="5"/>
      <w:r>
        <w:rPr>
          <w:highlight w:val="white"/>
        </w:rPr>
      </w:r>
      <w:bookmarkEnd w:id="6"/>
      <w:r>
        <w:rPr>
          <w:highlight w:val="white"/>
        </w:rPr>
      </w:r>
      <w:bookmarkEnd w:id="7"/>
      <w:r>
        <w:rPr>
          <w:highlight w:val="white"/>
        </w:rPr>
      </w:r>
      <w:r/>
    </w:p>
    <w:p>
      <w:pPr>
        <w:ind w:firstLine="540"/>
        <w:spacing w:line="560" w:lineRule="exact"/>
        <w:rPr>
          <w:rFonts w:ascii="仿宋" w:hAnsi="仿宋" w:eastAsia="仿宋" w:cs="宋体"/>
          <w:sz w:val="28"/>
          <w:szCs w:val="28"/>
          <w:highlight w:val="white"/>
        </w:rPr>
      </w:pPr>
      <w:r>
        <w:rPr>
          <w:rFonts w:hint="eastAsia" w:ascii="仿宋" w:hAnsi="仿宋" w:eastAsia="仿宋" w:cs="宋体"/>
          <w:sz w:val="28"/>
          <w:szCs w:val="28"/>
          <w:highlight w:val="white"/>
        </w:rPr>
        <w:t xml:space="preserve">时间:</w:t>
      </w:r>
      <w:r>
        <w:rPr>
          <w:rFonts w:hint="eastAsia" w:ascii="仿宋" w:hAnsi="仿宋" w:eastAsia="仿宋" w:cs="宋体"/>
          <w:sz w:val="28"/>
          <w:szCs w:val="28"/>
          <w:highlight w:val="white"/>
        </w:rPr>
        <w:t xml:space="preserve">202</w:t>
      </w:r>
      <w:r>
        <w:rPr>
          <w:rFonts w:hint="eastAsia" w:ascii="仿宋" w:hAnsi="仿宋" w:eastAsia="仿宋" w:cs="宋体"/>
          <w:sz w:val="28"/>
          <w:szCs w:val="28"/>
          <w:highlight w:val="white"/>
          <w:lang w:val="en-US" w:eastAsia="zh-CN"/>
        </w:rPr>
        <w:t xml:space="preserve">6</w:t>
      </w:r>
      <w:r>
        <w:rPr>
          <w:rFonts w:hint="eastAsia" w:ascii="仿宋" w:hAnsi="仿宋" w:eastAsia="仿宋" w:cs="宋体"/>
          <w:sz w:val="28"/>
          <w:szCs w:val="28"/>
          <w:highlight w:val="white"/>
        </w:rPr>
        <w:t xml:space="preserve">年</w:t>
      </w:r>
      <w:r>
        <w:rPr>
          <w:rFonts w:hint="eastAsia" w:ascii="仿宋" w:hAnsi="仿宋" w:eastAsia="仿宋" w:cs="宋体"/>
          <w:sz w:val="28"/>
          <w:szCs w:val="28"/>
          <w:highlight w:val="white"/>
          <w:lang w:val="en-US" w:eastAsia="zh-CN"/>
        </w:rPr>
        <w:t xml:space="preserve">11</w:t>
      </w:r>
      <w:r>
        <w:rPr>
          <w:rFonts w:hint="eastAsia" w:ascii="仿宋" w:hAnsi="仿宋" w:eastAsia="仿宋" w:cs="宋体"/>
          <w:sz w:val="28"/>
          <w:szCs w:val="28"/>
          <w:highlight w:val="white"/>
        </w:rPr>
        <w:t xml:space="preserve">月12</w:t>
      </w:r>
      <w:r>
        <w:rPr>
          <w:rFonts w:hint="eastAsia" w:ascii="仿宋" w:hAnsi="仿宋" w:eastAsia="仿宋" w:cs="宋体"/>
          <w:sz w:val="28"/>
          <w:szCs w:val="28"/>
          <w:highlight w:val="white"/>
        </w:rPr>
        <w:t xml:space="preserve">日9:30（北京时间）</w:t>
      </w:r>
      <w:r>
        <w:rPr>
          <w:highlight w:val="white"/>
        </w:rPr>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地点：“苏采云”系统（网址：http://jszfcg.jsczt.cn/）“开标大厅，点击“苏采云”进入系统“开标大厅”。</w:t>
      </w:r>
      <w:r/>
    </w:p>
    <w:p>
      <w:pPr>
        <w:pStyle w:val="979"/>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六、公告期限</w:t>
      </w:r>
      <w:r/>
    </w:p>
    <w:p>
      <w:pPr>
        <w:pStyle w:val="1039"/>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个工作日。</w:t>
      </w:r>
      <w:r/>
    </w:p>
    <w:p>
      <w:pPr>
        <w:pStyle w:val="1039"/>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rPr>
        <w:t xml:space="preserve">七、其他补充事宜</w:t>
      </w:r>
      <w:r/>
    </w:p>
    <w:p>
      <w:pPr>
        <w:pStyle w:val="1039"/>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1. 本项目采</w:t>
      </w:r>
      <w:r>
        <w:rPr>
          <w:rFonts w:hint="eastAsia" w:ascii="仿宋" w:hAnsi="仿宋" w:eastAsia="仿宋"/>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r/>
    </w:p>
    <w:p>
      <w:pPr>
        <w:pStyle w:val="1039"/>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1039"/>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如潜在投标人未按上述要求操作，将自行承担所产生的风险。</w:t>
      </w:r>
      <w:r/>
    </w:p>
    <w:p>
      <w:pPr>
        <w:pStyle w:val="1039"/>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3.有关本次采购的事项若存在变动或修改，敬请及时关注“江苏政府采购网”发布的信息更正公告。</w:t>
      </w:r>
      <w:r/>
    </w:p>
    <w:p>
      <w:pPr>
        <w:pStyle w:val="1039"/>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4.如在报名中或者制作电子投标文件中有任何疑问，请拨打电子化政府采购技术支持电话:智先生:0523-86897512:张先生:0523-87633965。客服QQ:1195486789，709339244。</w:t>
      </w:r>
      <w:r/>
    </w:p>
    <w:p>
      <w:pPr>
        <w:pStyle w:val="1039"/>
        <w:ind w:firstLine="560"/>
        <w:jc w:val="both"/>
        <w:keepLines w:val="0"/>
        <w:keepNext w:val="0"/>
        <w:pageBreakBefore w:val="0"/>
        <w:spacing w:before="0" w:beforeAutospacing="0" w:after="0" w:afterAutospacing="0" w:line="560" w:lineRule="exact"/>
        <w:shd w:val="clear" w:color="auto" w:fill="ffffff"/>
        <w:rPr>
          <w:rFonts w:hint="eastAsia" w:ascii="仿宋" w:hAnsi="仿宋" w:eastAsia="仿宋"/>
          <w:sz w:val="28"/>
          <w:szCs w:val="28"/>
          <w:highlight w:val="white"/>
        </w:rPr>
      </w:pPr>
      <w:r>
        <w:rPr>
          <w:rFonts w:hint="eastAsia" w:ascii="仿宋" w:hAnsi="仿宋" w:eastAsia="仿宋"/>
          <w:sz w:val="28"/>
          <w:szCs w:val="28"/>
          <w:highlight w:val="white"/>
          <w:lang w:val="en-US" w:eastAsia="zh-CN"/>
        </w:rPr>
        <w:t xml:space="preserve">5.</w:t>
      </w:r>
      <w:r>
        <w:rPr>
          <w:rFonts w:hint="eastAsia" w:ascii="仿宋" w:hAnsi="仿宋" w:eastAsia="仿宋" w:cs="宋体"/>
          <w:color w:val="000000"/>
          <w:sz w:val="28"/>
          <w:szCs w:val="28"/>
          <w:highlight w:val="white"/>
          <w:lang w:val="en-US" w:eastAsia="zh-CN"/>
        </w:rPr>
        <w:t xml:space="preserve">图纸、控制价文件请登录邮箱自行下载</w:t>
      </w:r>
      <w:r>
        <w:rPr>
          <w:rFonts w:hint="eastAsia" w:ascii="仿宋" w:hAnsi="仿宋" w:eastAsia="仿宋" w:cs="宋体"/>
          <w:color w:val="000000"/>
          <w:sz w:val="28"/>
          <w:szCs w:val="28"/>
          <w:highlight w:val="white"/>
          <w:lang w:val="en-US" w:eastAsia="zh-CN"/>
        </w:rPr>
        <w:t xml:space="preserve">（邮箱账号hf83588518@163.com，密码Hf123456）</w:t>
      </w:r>
      <w:r>
        <w:rPr>
          <w:highlight w:val="white"/>
        </w:rPr>
      </w:r>
      <w:r/>
    </w:p>
    <w:p>
      <w:pPr>
        <w:keepLines w:val="0"/>
        <w:keepNext w:val="0"/>
        <w:pageBreakBefore w:val="0"/>
        <w:spacing w:line="560" w:lineRule="exact"/>
        <w:rPr>
          <w:rFonts w:ascii="仿宋" w:hAnsi="仿宋" w:eastAsia="仿宋"/>
          <w:b/>
          <w:bCs w:val="0"/>
          <w:sz w:val="28"/>
          <w:szCs w:val="28"/>
        </w:rPr>
      </w:pPr>
      <w:r>
        <w:rPr>
          <w:rFonts w:hint="eastAsia" w:ascii="仿宋" w:hAnsi="仿宋" w:eastAsia="仿宋"/>
          <w:b/>
          <w:bCs w:val="0"/>
          <w:sz w:val="28"/>
          <w:szCs w:val="28"/>
        </w:rPr>
        <w:t xml:space="preserve">八、对本次采购提出询问，请按以下方式联系</w:t>
      </w:r>
      <w:r/>
    </w:p>
    <w:p>
      <w:pPr>
        <w:pStyle w:val="1039"/>
        <w:ind w:firstLine="440"/>
        <w:keepLines w:val="0"/>
        <w:keepNext w:val="0"/>
        <w:pageBreakBefore w:val="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名称：兴化</w:t>
      </w:r>
      <w:r>
        <w:rPr>
          <w:rFonts w:hint="eastAsia" w:ascii="仿宋" w:hAnsi="仿宋" w:eastAsia="仿宋"/>
          <w:color w:val="333333"/>
          <w:sz w:val="28"/>
          <w:szCs w:val="28"/>
          <w:shd w:val="clear" w:color="auto" w:fill="ffffff"/>
          <w:lang w:eastAsia="zh-CN"/>
        </w:rPr>
        <w:t xml:space="preserve">市戴南</w:t>
      </w:r>
      <w:r>
        <w:rPr>
          <w:rFonts w:hint="eastAsia" w:ascii="仿宋" w:hAnsi="仿宋" w:eastAsia="仿宋"/>
          <w:color w:val="333333"/>
          <w:sz w:val="28"/>
          <w:szCs w:val="28"/>
          <w:shd w:val="clear" w:color="auto" w:fill="ffffff"/>
        </w:rPr>
        <w:t xml:space="preserve">镇人民政府</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地址：兴化市人民路336号</w:t>
      </w:r>
      <w:r/>
    </w:p>
    <w:p>
      <w:pPr>
        <w:ind w:firstLine="560"/>
        <w:jc w:val="left"/>
        <w:keepLines w:val="0"/>
        <w:keepNext w:val="0"/>
        <w:pageBreakBefore w:val="0"/>
        <w:spacing w:line="560" w:lineRule="exact"/>
        <w:widowControl/>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徐先生</w:t>
      </w:r>
      <w:r>
        <w:rPr>
          <w:rFonts w:hint="eastAsia" w:ascii="仿宋" w:hAnsi="仿宋" w:eastAsia="仿宋"/>
          <w:color w:val="333333"/>
          <w:sz w:val="28"/>
          <w:szCs w:val="28"/>
          <w:shd w:val="clear" w:color="auto" w:fill="ffffff"/>
          <w:lang w:val="en-US" w:eastAsia="zh-CN"/>
        </w:rPr>
        <w:t xml:space="preserve"> 13961050201</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中晟全过程工程咨询设计有限公司</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r>
        <w:rPr>
          <w:rFonts w:hint="eastAsia" w:ascii="仿宋" w:hAnsi="仿宋" w:eastAsia="仿宋"/>
          <w:color w:val="333333"/>
          <w:sz w:val="28"/>
          <w:szCs w:val="28"/>
          <w:shd w:val="clear" w:color="auto" w:fill="ffffff"/>
        </w:rPr>
        <w:t xml:space="preserve">南京市建邺区应天大街888号金鹰世界A座27层E1</w:t>
      </w:r>
      <w:r>
        <w:rPr>
          <w:rFonts w:hint="eastAsia" w:ascii="仿宋" w:hAnsi="仿宋" w:eastAsia="仿宋"/>
          <w:color w:val="333333"/>
          <w:sz w:val="28"/>
          <w:szCs w:val="28"/>
          <w:shd w:val="clear" w:color="auto" w:fill="ffffff"/>
        </w:rPr>
        <w:t xml:space="preserve">    </w:t>
      </w:r>
      <w:r/>
    </w:p>
    <w:p>
      <w:pPr>
        <w:ind w:firstLine="560"/>
        <w:jc w:val="left"/>
        <w:keepLines w:val="0"/>
        <w:keepNext w:val="0"/>
        <w:pageBreakBefore w:val="0"/>
        <w:spacing w:line="560" w:lineRule="exact"/>
        <w:widowControl/>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刘先生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13338883432</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刘先生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p>
    <w:p>
      <w:pPr>
        <w:ind w:firstLine="560"/>
        <w:jc w:val="left"/>
        <w:keepLines w:val="0"/>
        <w:keepNext w:val="0"/>
        <w:pageBreakBefore w:val="0"/>
        <w:spacing w:line="560" w:lineRule="exact"/>
        <w:widowControl/>
        <w:rPr>
          <w:rFonts w:ascii="黑体" w:eastAsia="黑体"/>
          <w:b/>
          <w:bCs/>
          <w:sz w:val="32"/>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val="en-US" w:eastAsia="zh-CN"/>
        </w:rPr>
        <w:t xml:space="preserve">13338883432</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（1）本谈判文件仅适用于</w:t>
      </w:r>
      <w:r>
        <w:rPr>
          <w:rFonts w:hint="eastAsia" w:ascii="仿宋" w:hAnsi="仿宋" w:eastAsia="仿宋"/>
          <w:sz w:val="28"/>
          <w:szCs w:val="28"/>
          <w:lang w:eastAsia="zh-CN"/>
        </w:rPr>
        <w:t xml:space="preserve">中晟全过程工程咨询设计有限公司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ascii="仿宋" w:hAnsi="仿宋" w:eastAsia="仿宋"/>
          <w:sz w:val="28"/>
          <w:szCs w:val="28"/>
          <w:highlight w:val="none"/>
        </w:rPr>
      </w:pPr>
      <w:r>
        <w:rPr>
          <w:rFonts w:hint="eastAsia" w:ascii="仿宋" w:hAnsi="仿宋" w:eastAsia="仿宋"/>
          <w:sz w:val="28"/>
          <w:szCs w:val="28"/>
        </w:rPr>
        <w:t xml:space="preserve">（2）本次采购活动由本公司组织</w:t>
      </w:r>
      <w:r>
        <w:rPr>
          <w:rFonts w:hint="eastAsia" w:ascii="仿宋" w:hAnsi="仿宋" w:eastAsia="仿宋"/>
          <w:sz w:val="28"/>
          <w:szCs w:val="28"/>
          <w:highlight w:val="none"/>
        </w:rPr>
        <w:t xml:space="preserve">,采取</w:t>
      </w:r>
      <w:r>
        <w:rPr>
          <w:rFonts w:hint="eastAsia" w:ascii="仿宋" w:hAnsi="仿宋" w:eastAsia="仿宋"/>
          <w:strike w:val="0"/>
          <w:sz w:val="28"/>
          <w:szCs w:val="28"/>
          <w:highlight w:val="none"/>
        </w:rPr>
        <w:t xml:space="preserve">竞争性谈判</w:t>
      </w:r>
      <w:r>
        <w:rPr>
          <w:rFonts w:hint="eastAsia" w:ascii="仿宋" w:hAnsi="仿宋" w:eastAsia="仿宋"/>
          <w:sz w:val="28"/>
          <w:szCs w:val="28"/>
          <w:highlight w:val="none"/>
        </w:rPr>
        <w:t xml:space="preserve">方式。</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color w:val="000000"/>
          <w:sz w:val="28"/>
          <w:szCs w:val="28"/>
        </w:rPr>
        <w:t xml:space="preserve">供应商必须遵守国家有关的法律、法规和政策，有能力提供所采购的货物和服务，同时必须承认和履行谈判文件中的各项规定</w:t>
      </w:r>
      <w:r>
        <w:rPr>
          <w:rFonts w:hint="eastAsia" w:ascii="仿宋" w:hAnsi="仿宋" w:eastAsia="仿宋"/>
          <w:sz w:val="28"/>
          <w:szCs w:val="28"/>
        </w:rPr>
        <w:t xml:space="preserve">。</w:t>
      </w:r>
      <w:r/>
    </w:p>
    <w:p>
      <w:pPr>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hint="eastAsia" w:ascii="仿宋" w:hAnsi="仿宋" w:eastAsia="仿宋"/>
          <w:sz w:val="28"/>
          <w:szCs w:val="28"/>
          <w:lang w:eastAsia="zh-CN"/>
        </w:rPr>
      </w:pPr>
      <w:r>
        <w:rPr>
          <w:rFonts w:hint="eastAsia" w:ascii="仿宋" w:hAnsi="仿宋" w:eastAsia="仿宋"/>
          <w:b/>
          <w:sz w:val="28"/>
          <w:szCs w:val="28"/>
        </w:rPr>
        <w:t xml:space="preserve">供应商应符合的基本资格条件：</w:t>
      </w:r>
      <w:r>
        <w:rPr>
          <w:rFonts w:hint="eastAsia" w:ascii="仿宋" w:hAnsi="仿宋" w:eastAsia="仿宋"/>
          <w:b w:val="0"/>
          <w:bCs/>
          <w:sz w:val="28"/>
          <w:szCs w:val="28"/>
          <w:lang w:eastAsia="zh-CN"/>
        </w:rPr>
        <w:t xml:space="preserve">详见“一、谈判邀请”。</w:t>
      </w:r>
      <w:r/>
    </w:p>
    <w:p>
      <w:pPr>
        <w:ind w:firstLine="510"/>
        <w:spacing w:line="520" w:lineRule="exact"/>
        <w:rPr>
          <w:rFonts w:ascii="仿宋" w:hAnsi="仿宋" w:eastAsia="仿宋"/>
          <w:sz w:val="28"/>
          <w:szCs w:val="28"/>
        </w:rPr>
      </w:pPr>
      <w:r>
        <w:rPr>
          <w:rFonts w:hint="eastAsia" w:ascii="仿宋" w:hAnsi="仿宋" w:eastAsia="仿宋"/>
          <w:b/>
          <w:sz w:val="28"/>
          <w:szCs w:val="28"/>
        </w:rPr>
        <w:t xml:space="preserve">供应商须符合的特定资格条件：</w:t>
      </w:r>
      <w:r>
        <w:rPr>
          <w:rFonts w:hint="eastAsia" w:ascii="仿宋" w:hAnsi="仿宋" w:eastAsia="仿宋"/>
          <w:b w:val="0"/>
          <w:bCs/>
          <w:sz w:val="28"/>
          <w:szCs w:val="28"/>
          <w:lang w:eastAsia="zh-CN"/>
        </w:rPr>
        <w:t xml:space="preserve">详见“一、谈判邀请”。</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黑体" w:eastAsia="黑体"/>
          <w:b/>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rPr>
          <w:rFonts w:hint="eastAsia" w:ascii="黑体" w:eastAsia="黑体"/>
          <w:b/>
          <w:sz w:val="28"/>
          <w:szCs w:val="28"/>
        </w:rPr>
      </w:pPr>
      <w:r>
        <w:rPr>
          <w:rFonts w:hint="eastAsia" w:ascii="黑体" w:eastAsia="黑体"/>
          <w:b/>
          <w:sz w:val="28"/>
          <w:szCs w:val="28"/>
        </w:rPr>
        <w:br w:type="page" w:clear="all"/>
      </w:r>
      <w:r/>
    </w:p>
    <w:p>
      <w:pPr>
        <w:jc w:val="center"/>
        <w:spacing w:line="560" w:lineRule="exact"/>
        <w:rPr>
          <w:rFonts w:ascii="黑体" w:eastAsia="黑体"/>
          <w:b/>
          <w:sz w:val="28"/>
          <w:szCs w:val="28"/>
        </w:rPr>
      </w:pPr>
      <w:r>
        <w:rPr>
          <w:rFonts w:hint="eastAsia" w:ascii="黑体" w:eastAsia="黑体"/>
          <w:b/>
          <w:sz w:val="28"/>
          <w:szCs w:val="28"/>
        </w:rPr>
        <w:t xml:space="preserve">三、谈判响应要求</w:t>
      </w:r>
      <w:r/>
    </w:p>
    <w:p>
      <w:pPr>
        <w:ind w:firstLine="520"/>
        <w:spacing w:line="560" w:lineRule="exact"/>
        <w:rPr>
          <w:rFonts w:ascii="楷体" w:hAnsi="楷体" w:eastAsia="楷体"/>
          <w:b/>
          <w:sz w:val="28"/>
          <w:szCs w:val="28"/>
        </w:rPr>
      </w:pPr>
      <w:r>
        <w:rPr>
          <w:rFonts w:hint="eastAsia" w:ascii="楷体" w:hAnsi="楷体" w:eastAsia="楷体"/>
          <w:b/>
          <w:bCs/>
          <w:sz w:val="28"/>
          <w:szCs w:val="28"/>
        </w:rPr>
        <w:t xml:space="preserve">1、谈判文件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（2）谈判文件的澄清及修改：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trike w:val="0"/>
          <w:sz w:val="28"/>
          <w:szCs w:val="28"/>
        </w:rPr>
        <w:t xml:space="preserve">谈判须知（本文件第</w:t>
      </w:r>
      <w:r>
        <w:rPr>
          <w:rFonts w:hint="eastAsia" w:ascii="仿宋" w:hAnsi="仿宋" w:eastAsia="仿宋"/>
          <w:b/>
          <w:strike w:val="0"/>
          <w:sz w:val="28"/>
          <w:szCs w:val="28"/>
          <w:lang w:val="en-US" w:eastAsia="zh-CN"/>
        </w:rPr>
        <w:t xml:space="preserve">3</w:t>
      </w:r>
      <w:r>
        <w:rPr>
          <w:rFonts w:hint="eastAsia" w:ascii="仿宋" w:hAnsi="仿宋" w:eastAsia="仿宋"/>
          <w:b/>
          <w:strike w:val="0"/>
          <w:sz w:val="28"/>
          <w:szCs w:val="28"/>
        </w:rPr>
        <w:t xml:space="preserve">页）第</w:t>
      </w:r>
      <w:r>
        <w:rPr>
          <w:rFonts w:hint="eastAsia" w:ascii="仿宋" w:hAnsi="仿宋" w:eastAsia="仿宋"/>
          <w:b/>
          <w:strike w:val="0"/>
          <w:sz w:val="28"/>
          <w:szCs w:val="28"/>
          <w:lang w:val="en-US" w:eastAsia="zh-CN"/>
        </w:rPr>
        <w:t xml:space="preserve">6</w:t>
      </w:r>
      <w:r>
        <w:rPr>
          <w:rFonts w:hint="eastAsia" w:ascii="仿宋" w:hAnsi="仿宋" w:eastAsia="仿宋"/>
          <w:b/>
          <w:strike w:val="0"/>
          <w:sz w:val="28"/>
          <w:szCs w:val="28"/>
        </w:rPr>
        <w:t xml:space="preserve">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，作为谈判文件的组成部分。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p>
    <w:p>
      <w:pPr>
        <w:ind w:firstLine="520"/>
        <w:spacing w:line="560" w:lineRule="exact"/>
        <w:rPr>
          <w:rFonts w:ascii="楷体" w:hAnsi="楷体" w:eastAsia="楷体"/>
          <w:b/>
          <w:bCs/>
          <w:sz w:val="28"/>
          <w:szCs w:val="28"/>
        </w:rPr>
      </w:pPr>
      <w:r>
        <w:rPr>
          <w:rFonts w:hint="eastAsia" w:ascii="楷体" w:hAnsi="楷体" w:eastAsia="楷体"/>
          <w:b/>
          <w:bCs/>
          <w:sz w:val="28"/>
          <w:szCs w:val="28"/>
        </w:rPr>
        <w:t xml:space="preserve">2、谈判响应费用</w:t>
      </w:r>
      <w:r/>
    </w:p>
    <w:p>
      <w:pPr>
        <w:ind w:firstLine="420"/>
        <w:keepLines w:val="0"/>
        <w:keepNext w:val="0"/>
        <w:pageBreakBefore w:val="0"/>
        <w:spacing w:line="560" w:lineRule="exact"/>
        <w:widowControl w:val="off"/>
        <w:rPr>
          <w:rFonts w:ascii="楷体" w:hAnsi="楷体" w:eastAsia="楷体"/>
          <w:b/>
          <w:bCs/>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420"/>
        <w:keepLines w:val="0"/>
        <w:keepNext w:val="0"/>
        <w:pageBreakBefore w:val="0"/>
        <w:spacing w:line="560" w:lineRule="exact"/>
        <w:widowControl w:val="off"/>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w:t>
      </w:r>
      <w:r/>
    </w:p>
    <w:p>
      <w:pPr>
        <w:ind w:firstLine="420"/>
        <w:keepLines w:val="0"/>
        <w:keepNext w:val="0"/>
        <w:pageBreakBefore w:val="0"/>
        <w:spacing w:line="560" w:lineRule="exact"/>
        <w:widowControl w:val="off"/>
        <w:rPr>
          <w:rFonts w:hint="eastAsia" w:ascii="仿宋" w:hAnsi="仿宋" w:eastAsia="仿宋" w:cs="仿宋_GB2312"/>
          <w:color w:val="000000"/>
          <w:sz w:val="28"/>
          <w:szCs w:val="28"/>
          <w:highlight w:val="none"/>
          <w:lang w:eastAsia="zh-CN"/>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w:t>
      </w:r>
      <w:r>
        <w:rPr>
          <w:rFonts w:ascii="仿宋" w:hAnsi="仿宋" w:eastAsia="仿宋" w:cs="仿宋_GB2312"/>
          <w:color w:val="000000"/>
          <w:sz w:val="28"/>
          <w:szCs w:val="28"/>
        </w:rPr>
        <w:t xml:space="preserve">）</w:t>
      </w:r>
      <w:r>
        <w:rPr>
          <w:rFonts w:ascii="仿宋" w:hAnsi="仿宋" w:eastAsia="仿宋" w:cs="仿宋_GB2312"/>
          <w:color w:val="000000"/>
          <w:sz w:val="28"/>
          <w:szCs w:val="28"/>
          <w:highlight w:val="none"/>
        </w:rPr>
        <w:t xml:space="preserve">本项目</w:t>
      </w:r>
      <w:r>
        <w:rPr>
          <w:rFonts w:hint="eastAsia" w:ascii="仿宋" w:hAnsi="仿宋" w:eastAsia="仿宋" w:cs="仿宋_GB2312"/>
          <w:color w:val="000000"/>
          <w:sz w:val="28"/>
          <w:szCs w:val="28"/>
          <w:highlight w:val="none"/>
          <w:lang w:eastAsia="zh-CN"/>
        </w:rPr>
        <w:t xml:space="preserve">代理服务费由采购人支付。</w:t>
      </w:r>
      <w:r/>
    </w:p>
    <w:p>
      <w:pPr>
        <w:ind w:firstLine="420"/>
        <w:keepLines w:val="0"/>
        <w:keepNext w:val="0"/>
        <w:pageBreakBefore w:val="0"/>
        <w:spacing w:line="560" w:lineRule="exact"/>
        <w:widowControl w:val="off"/>
        <w:rPr>
          <w:rFonts w:hint="eastAsia" w:ascii="仿宋" w:hAnsi="仿宋" w:eastAsia="仿宋" w:cs="仿宋_GB2312"/>
          <w:color w:val="000000"/>
          <w:sz w:val="28"/>
          <w:szCs w:val="28"/>
          <w:highlight w:val="none"/>
          <w:lang w:eastAsia="zh-CN"/>
        </w:rPr>
      </w:pPr>
      <w:r>
        <w:rPr>
          <w:rFonts w:hint="eastAsia" w:ascii="仿宋" w:hAnsi="仿宋" w:eastAsia="仿宋" w:cs="仿宋_GB2312"/>
          <w:color w:val="000000"/>
          <w:sz w:val="28"/>
          <w:szCs w:val="28"/>
          <w:highlight w:val="none"/>
          <w:lang w:eastAsia="zh-CN"/>
        </w:rPr>
        <w:t xml:space="preserve">（4）最终投标总报价是指上述费用的总和。</w:t>
      </w:r>
      <w:r/>
    </w:p>
    <w:p>
      <w:pPr>
        <w:pStyle w:val="1078"/>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keepLines w:val="0"/>
        <w:keepNext w:val="0"/>
        <w:pageBreakBefore w:val="0"/>
        <w:spacing w:line="560" w:lineRule="exact"/>
        <w:widowControl w:val="off"/>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“CA数字证书”的获取：供应商需办理方正CA锁：http://www.ccgp-jiangsu.gov.cn/jiangsu/zlxz/ee/ee3a4bc5a3454aa2b0d9312230633ce9.html 。</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1078"/>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7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7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78"/>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78"/>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（二）首次响应文件提交的截止时间：2026年11</w:t>
      </w:r>
      <w:r>
        <w:rPr>
          <w:rFonts w:hint="eastAsia" w:ascii="仿宋" w:hAnsi="仿宋" w:eastAsia="仿宋" w:cs="宋体"/>
          <w:b/>
          <w:bCs/>
          <w:color w:val="auto"/>
          <w:szCs w:val="28"/>
        </w:rPr>
        <w:t xml:space="preserve">月12</w:t>
      </w:r>
      <w:r>
        <w:rPr>
          <w:rFonts w:hint="eastAsia" w:ascii="仿宋" w:hAnsi="仿宋" w:eastAsia="仿宋" w:cs="宋体"/>
          <w:b/>
          <w:bCs/>
          <w:color w:val="auto"/>
          <w:szCs w:val="28"/>
        </w:rPr>
        <w:t xml:space="preserve">日 9 : 30（北京时间），在截止时间后提交的首次响应文件为无效文件，将被拒收。</w:t>
      </w:r>
      <w:r/>
    </w:p>
    <w:p>
      <w:pPr>
        <w:pStyle w:val="1078"/>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（三）首次响应文件提交时间、地点：</w:t>
      </w:r>
      <w:r/>
    </w:p>
    <w:p>
      <w:pPr>
        <w:pStyle w:val="1078"/>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1.提交时间：</w:t>
      </w:r>
      <w:r/>
    </w:p>
    <w:p>
      <w:pPr>
        <w:pStyle w:val="1078"/>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首次响应文件提交的截止时间（2026年</w:t>
      </w:r>
      <w:r>
        <w:rPr>
          <w:rFonts w:hint="eastAsia" w:ascii="仿宋" w:hAnsi="仿宋" w:eastAsia="仿宋" w:cs="宋体"/>
          <w:b/>
          <w:bCs/>
          <w:color w:val="auto"/>
          <w:szCs w:val="28"/>
          <w:lang w:val="en-US" w:eastAsia="zh-CN"/>
        </w:rPr>
        <w:t xml:space="preserve">11</w:t>
      </w:r>
      <w:r>
        <w:rPr>
          <w:rFonts w:hint="eastAsia" w:ascii="仿宋" w:hAnsi="仿宋" w:eastAsia="仿宋" w:cs="宋体"/>
          <w:b/>
          <w:bCs/>
          <w:color w:val="auto"/>
          <w:szCs w:val="28"/>
        </w:rPr>
        <w:t xml:space="preserve">月12</w:t>
      </w:r>
      <w:r>
        <w:rPr>
          <w:rFonts w:hint="eastAsia" w:ascii="仿宋" w:hAnsi="仿宋" w:eastAsia="仿宋" w:cs="宋体"/>
          <w:b/>
          <w:bCs/>
          <w:color w:val="auto"/>
          <w:szCs w:val="28"/>
        </w:rPr>
        <w:t xml:space="preserve">日 9 : 30（北京时间））前。</w:t>
      </w:r>
      <w:r/>
    </w:p>
    <w:p>
      <w:pPr>
        <w:pStyle w:val="1078"/>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2.提交地点：</w:t>
      </w:r>
      <w:r/>
    </w:p>
    <w:p>
      <w:pPr>
        <w:pStyle w:val="1078"/>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“苏采云”系统（网址：http://jszfcg.jsczt.cn/）“开标大厅”，点击“苏采云”进入系统“开标大厅”。 </w:t>
      </w:r>
      <w:r/>
    </w:p>
    <w:p>
      <w:pPr>
        <w:pStyle w:val="1078"/>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（四）首次响应文件开启时间：2026年11</w:t>
      </w:r>
      <w:r>
        <w:rPr>
          <w:rFonts w:hint="eastAsia" w:ascii="仿宋" w:hAnsi="仿宋" w:eastAsia="仿宋" w:cs="宋体"/>
          <w:b/>
          <w:bCs/>
          <w:color w:val="auto"/>
          <w:szCs w:val="28"/>
        </w:rPr>
        <w:t xml:space="preserve">月12日 9 : 30 （北京时间）。</w:t>
      </w:r>
      <w:r/>
    </w:p>
    <w:p>
      <w:pPr>
        <w:pStyle w:val="1078"/>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五</w:t>
      </w:r>
      <w:r>
        <w:rPr>
          <w:rFonts w:hint="eastAsia" w:ascii="仿宋" w:hAnsi="仿宋" w:eastAsia="仿宋" w:cs="宋体"/>
          <w:szCs w:val="28"/>
          <w:highlight w:val="none"/>
        </w:rPr>
        <w:t xml:space="preserve">）首次响应文件开启地点</w:t>
      </w:r>
      <w:r>
        <w:rPr>
          <w:rFonts w:hint="eastAsia" w:ascii="仿宋" w:hAnsi="仿宋" w:eastAsia="仿宋" w:cs="宋体"/>
          <w:szCs w:val="28"/>
        </w:rPr>
        <w:t xml:space="preserve">：</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六</w:t>
      </w:r>
      <w:r>
        <w:rPr>
          <w:rFonts w:hint="eastAsia" w:ascii="仿宋" w:hAnsi="仿宋" w:eastAsia="仿宋" w:cs="宋体"/>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七</w:t>
      </w:r>
      <w:r>
        <w:rPr>
          <w:rFonts w:hint="eastAsia" w:ascii="仿宋" w:hAnsi="仿宋" w:eastAsia="仿宋" w:cs="宋体"/>
          <w:szCs w:val="28"/>
        </w:rPr>
        <w:t xml:space="preserve">）不接受不按要求加盖公章（电子签章）的首次响应文件。电子签章相关要求见“苏采云”系统。</w:t>
      </w:r>
      <w:r/>
    </w:p>
    <w:p>
      <w:pPr>
        <w:pStyle w:val="1078"/>
        <w:ind w:firstLine="480"/>
        <w:spacing w:line="560" w:lineRule="exact"/>
        <w:rPr>
          <w:rFonts w:ascii="仿宋" w:hAnsi="仿宋" w:eastAsia="仿宋" w:cs="宋体"/>
          <w:szCs w:val="28"/>
        </w:rPr>
      </w:pPr>
      <w:r>
        <w:rPr>
          <w:rFonts w:hint="eastAsia" w:ascii="仿宋" w:hAnsi="仿宋" w:eastAsia="仿宋" w:cs="宋体"/>
          <w:bCs/>
          <w:szCs w:val="28"/>
        </w:rPr>
        <w:t xml:space="preserve">（</w:t>
      </w:r>
      <w:r>
        <w:rPr>
          <w:rFonts w:hint="eastAsia" w:ascii="仿宋" w:hAnsi="仿宋" w:eastAsia="仿宋" w:cs="宋体"/>
          <w:bCs/>
          <w:szCs w:val="28"/>
          <w:lang w:eastAsia="zh-CN"/>
        </w:rPr>
        <w:t xml:space="preserve">八</w:t>
      </w:r>
      <w:r>
        <w:rPr>
          <w:rFonts w:hint="eastAsia" w:ascii="仿宋" w:hAnsi="仿宋" w:eastAsia="仿宋" w:cs="宋体"/>
          <w:bCs/>
          <w:szCs w:val="28"/>
        </w:rPr>
        <w:t xml:space="preserve">）首次响应文件解密：到达开启时间，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九</w:t>
      </w:r>
      <w:r>
        <w:rPr>
          <w:rFonts w:hint="eastAsia" w:ascii="仿宋" w:hAnsi="仿宋" w:eastAsia="仿宋" w:cs="宋体"/>
          <w:szCs w:val="28"/>
        </w:rPr>
        <w:t xml:space="preserve">）采购文件（后缀名为“.kedt”）、供应商操作手册及政府采购客户端工具可通过“苏采云”系统（网址：</w:t>
      </w:r>
      <w:r>
        <w:rPr>
          <w:rFonts w:hint="eastAsia" w:ascii="仿宋" w:hAnsi="仿宋" w:eastAsia="仿宋" w:cs="宋体"/>
          <w:color w:val="auto"/>
          <w:szCs w:val="28"/>
          <w:u w:val="none"/>
        </w:rPr>
        <w:t xml:space="preserve">http://jszfcg.jsczt.cn/</w:t>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十</w:t>
      </w:r>
      <w:r>
        <w:rPr>
          <w:rFonts w:hint="eastAsia" w:ascii="仿宋" w:hAnsi="仿宋" w:eastAsia="仿宋" w:cs="宋体"/>
          <w:szCs w:val="28"/>
        </w:rPr>
        <w:t xml:space="preserve">）相关说明: 供应商在“苏采云”系统中提交首次响应文件的时间即为数据电文（响应文件，下同）的发送时间和接收时间。</w:t>
      </w:r>
      <w:r/>
    </w:p>
    <w:p>
      <w:pPr>
        <w:pStyle w:val="1078"/>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78"/>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78"/>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7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78"/>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7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78"/>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78"/>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78"/>
        <w:spacing w:line="560" w:lineRule="exact"/>
        <w:rPr>
          <w:rFonts w:ascii="仿宋" w:hAnsi="仿宋" w:eastAsia="仿宋" w:cs="宋体"/>
          <w:szCs w:val="28"/>
        </w:rPr>
      </w:pPr>
      <w:r>
        <w:rPr>
          <w:rFonts w:hint="eastAsia" w:ascii="仿宋" w:hAnsi="仿宋" w:eastAsia="仿宋" w:cs="宋体"/>
          <w:szCs w:val="28"/>
        </w:rPr>
        <w:t xml:space="preserve">注：</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w:t>
      </w:r>
      <w:r>
        <w:rPr>
          <w:rFonts w:hint="eastAsia" w:ascii="仿宋" w:hAnsi="仿宋" w:eastAsia="仿宋" w:cs="宋体"/>
          <w:szCs w:val="28"/>
          <w:lang w:eastAsia="zh-CN"/>
        </w:rPr>
        <w:t xml:space="preserve">、</w:t>
      </w:r>
      <w:r>
        <w:rPr>
          <w:rFonts w:hint="eastAsia" w:ascii="仿宋" w:hAnsi="仿宋" w:eastAsia="仿宋" w:cs="宋体"/>
          <w:szCs w:val="28"/>
        </w:rPr>
        <w:t xml:space="preserve">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7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项必须提供，否则响应无效）</w:t>
      </w:r>
      <w:r/>
    </w:p>
    <w:p>
      <w:pPr>
        <w:pStyle w:val="1078"/>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7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78"/>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7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w:t>
      </w:r>
      <w:r>
        <w:rPr>
          <w:rFonts w:hint="eastAsia" w:ascii="仿宋" w:hAnsi="仿宋" w:eastAsia="仿宋" w:cs="宋体"/>
          <w:szCs w:val="28"/>
          <w:lang w:eastAsia="zh-CN"/>
        </w:rPr>
        <w:t xml:space="preserve">任意</w:t>
      </w:r>
      <w:r>
        <w:rPr>
          <w:rFonts w:hint="eastAsia" w:ascii="仿宋" w:hAnsi="仿宋" w:eastAsia="仿宋" w:cs="宋体"/>
          <w:szCs w:val="28"/>
        </w:rPr>
        <w:t xml:space="preserve">1月的依法缴纳税收和社会保障资金的相关材料扫描件；依法免税或不需要缴纳社会保障资金的供应商应提供相应其依法免税或不需要缴纳社会保障资金的证明文件扫描件。</w:t>
      </w:r>
      <w:r/>
    </w:p>
    <w:p>
      <w:pPr>
        <w:pStyle w:val="1078"/>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107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w:t>
      </w:r>
      <w:r/>
    </w:p>
    <w:p>
      <w:pPr>
        <w:ind w:firstLine="508"/>
        <w:spacing w:line="520" w:lineRule="exact"/>
        <w:rPr>
          <w:rFonts w:hint="eastAsia" w:ascii="仿宋" w:hAnsi="仿宋" w:eastAsia="仿宋"/>
          <w:color w:val="000000"/>
          <w:sz w:val="28"/>
          <w:szCs w:val="28"/>
          <w:highlight w:val="none"/>
        </w:rPr>
      </w:pPr>
      <w:r>
        <w:rPr>
          <w:rFonts w:hint="eastAsia" w:ascii="仿宋" w:hAnsi="仿宋" w:eastAsia="仿宋" w:cs="宋体"/>
          <w:sz w:val="28"/>
          <w:szCs w:val="28"/>
        </w:rPr>
        <w:t xml:space="preserve">6.</w:t>
      </w:r>
      <w:r>
        <w:rPr>
          <w:rFonts w:hint="eastAsia" w:ascii="仿宋" w:hAnsi="仿宋" w:eastAsia="仿宋"/>
          <w:sz w:val="28"/>
          <w:szCs w:val="28"/>
        </w:rPr>
        <w:t xml:space="preserve"> 谈判文件</w:t>
      </w:r>
      <w:r>
        <w:rPr>
          <w:rFonts w:hint="eastAsia" w:ascii="仿宋" w:hAnsi="仿宋" w:eastAsia="仿宋"/>
          <w:color w:val="000000"/>
          <w:sz w:val="28"/>
          <w:szCs w:val="28"/>
          <w:highlight w:val="none"/>
        </w:rPr>
        <w:t xml:space="preserve">中规定的资格特定条件证明材料：</w:t>
      </w:r>
      <w:r/>
    </w:p>
    <w:p>
      <w:pPr>
        <w:pStyle w:val="820"/>
        <w:ind w:firstLine="278"/>
        <w:keepLines w:val="0"/>
        <w:keepNext w:val="0"/>
        <w:pageBreakBefore w:val="0"/>
        <w:spacing w:before="0" w:beforeAutospacing="0" w:after="0" w:afterAutospacing="0" w:line="520" w:lineRule="atLeast"/>
        <w:widowControl/>
        <w:rPr>
          <w:rFonts w:hint="eastAsia" w:ascii="仿宋" w:hAnsi="仿宋" w:eastAsia="仿宋" w:cs="仿宋"/>
          <w:color w:val="00000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w:t>
      </w:r>
      <w:r>
        <w:rPr>
          <w:rFonts w:hint="eastAsia" w:ascii="仿宋" w:hAnsi="仿宋" w:eastAsia="仿宋" w:cs="仿宋"/>
          <w:sz w:val="28"/>
          <w:szCs w:val="28"/>
          <w:highlight w:val="none"/>
        </w:rPr>
        <w:t xml:space="preserve">须具备行政主管部门核发的</w:t>
      </w:r>
      <w:r>
        <w:rPr>
          <w:rFonts w:hint="eastAsia" w:ascii="仿宋" w:hAnsi="仿宋" w:eastAsia="仿宋" w:cs="仿宋"/>
          <w:strike w:val="0"/>
          <w:sz w:val="28"/>
          <w:szCs w:val="28"/>
          <w:highlight w:val="none"/>
        </w:rPr>
        <w:t xml:space="preserve">[</w:t>
      </w:r>
      <w:r>
        <w:rPr>
          <w:rFonts w:hint="eastAsia" w:ascii="仿宋" w:hAnsi="仿宋" w:eastAsia="仿宋" w:cs="仿宋"/>
          <w:color w:val="000000"/>
          <w:sz w:val="28"/>
          <w:szCs w:val="28"/>
          <w:highlight w:val="none"/>
          <w:lang w:eastAsia="zh-CN"/>
        </w:rPr>
        <w:t xml:space="preserve">市政公用工程</w:t>
      </w:r>
      <w:r>
        <w:rPr>
          <w:rFonts w:hint="eastAsia" w:ascii="仿宋" w:hAnsi="仿宋" w:eastAsia="仿宋" w:cs="仿宋"/>
          <w:color w:val="000000"/>
          <w:sz w:val="28"/>
          <w:szCs w:val="28"/>
          <w:highlight w:val="none"/>
        </w:rPr>
        <w:t xml:space="preserve">施工总承包</w:t>
      </w:r>
      <w:r>
        <w:rPr>
          <w:rFonts w:hint="eastAsia" w:ascii="仿宋" w:hAnsi="仿宋" w:eastAsia="仿宋" w:cs="仿宋"/>
          <w:color w:val="000000"/>
          <w:sz w:val="28"/>
          <w:szCs w:val="28"/>
          <w:highlight w:val="none"/>
          <w:lang w:eastAsia="zh-CN"/>
        </w:rPr>
        <w:t xml:space="preserve">叁</w:t>
      </w:r>
      <w:r>
        <w:rPr>
          <w:rFonts w:hint="eastAsia" w:ascii="仿宋" w:hAnsi="仿宋" w:eastAsia="仿宋" w:cs="仿宋"/>
          <w:color w:val="000000"/>
          <w:sz w:val="28"/>
          <w:szCs w:val="28"/>
          <w:highlight w:val="none"/>
        </w:rPr>
        <w:t xml:space="preserve">级</w:t>
      </w:r>
      <w:r>
        <w:rPr>
          <w:rFonts w:hint="eastAsia" w:ascii="仿宋" w:hAnsi="仿宋" w:eastAsia="仿宋" w:cs="仿宋"/>
          <w:strike w:val="0"/>
          <w:sz w:val="28"/>
          <w:szCs w:val="28"/>
          <w:highlight w:val="none"/>
        </w:rPr>
        <w:t xml:space="preserve">]</w:t>
      </w:r>
      <w:r>
        <w:rPr>
          <w:rFonts w:hint="eastAsia" w:ascii="仿宋" w:hAnsi="仿宋" w:eastAsia="仿宋" w:cs="仿宋"/>
          <w:sz w:val="28"/>
          <w:szCs w:val="28"/>
          <w:highlight w:val="none"/>
        </w:rPr>
        <w:t xml:space="preserve">(含)及以上资质</w:t>
      </w:r>
      <w:r>
        <w:rPr>
          <w:rFonts w:hint="eastAsia" w:ascii="仿宋" w:hAnsi="仿宋" w:eastAsia="仿宋" w:cs="仿宋"/>
          <w:color w:val="000000"/>
          <w:sz w:val="28"/>
          <w:szCs w:val="28"/>
          <w:highlight w:val="none"/>
          <w:lang w:eastAsia="zh-CN"/>
        </w:rPr>
        <w:t xml:space="preserve">。</w:t>
      </w:r>
      <w:r/>
    </w:p>
    <w:p>
      <w:pPr>
        <w:pStyle w:val="820"/>
        <w:ind w:firstLine="278"/>
        <w:keepLines w:val="0"/>
        <w:keepNext w:val="0"/>
        <w:pageBreakBefore w:val="0"/>
        <w:spacing w:before="0" w:beforeAutospacing="0" w:after="0" w:afterAutospacing="0" w:line="520" w:lineRule="atLeast"/>
        <w:widowControl/>
        <w:rPr>
          <w:rFonts w:hint="eastAsia" w:ascii="仿宋" w:hAnsi="仿宋" w:eastAsia="仿宋"/>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rPr>
        <w:t xml:space="preserve">具备有效的安全生产许可证</w:t>
      </w:r>
      <w:r>
        <w:rPr>
          <w:rFonts w:hint="eastAsia" w:ascii="仿宋" w:hAnsi="仿宋" w:eastAsia="仿宋"/>
          <w:sz w:val="28"/>
          <w:szCs w:val="28"/>
          <w:highlight w:val="none"/>
          <w:lang w:eastAsia="zh-CN"/>
        </w:rPr>
        <w:t xml:space="preserve">。</w:t>
      </w:r>
      <w:r/>
    </w:p>
    <w:p>
      <w:pPr>
        <w:pStyle w:val="820"/>
        <w:ind w:firstLine="278"/>
        <w:keepLines w:val="0"/>
        <w:keepNext w:val="0"/>
        <w:pageBreakBefore w:val="0"/>
        <w:spacing w:before="0" w:beforeAutospacing="0" w:after="0" w:afterAutospacing="0" w:line="520" w:lineRule="atLeast"/>
        <w:widowControl/>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项目经理系已在供应商单位注册并具备</w:t>
      </w:r>
      <w:r>
        <w:rPr>
          <w:rFonts w:hint="eastAsia" w:ascii="仿宋" w:hAnsi="仿宋" w:eastAsia="仿宋" w:cs="仿宋"/>
          <w:strike w:val="0"/>
          <w:sz w:val="28"/>
          <w:szCs w:val="28"/>
          <w:highlight w:val="none"/>
        </w:rPr>
        <w:t xml:space="preserve">[</w:t>
      </w:r>
      <w:r>
        <w:rPr>
          <w:rFonts w:hint="eastAsia" w:ascii="仿宋" w:hAnsi="仿宋" w:eastAsia="仿宋" w:cs="仿宋"/>
          <w:strike w:val="0"/>
          <w:sz w:val="28"/>
          <w:szCs w:val="28"/>
          <w:highlight w:val="none"/>
          <w:lang w:eastAsia="zh-CN"/>
        </w:rPr>
        <w:t xml:space="preserve">市政公用工程</w:t>
      </w:r>
      <w:r>
        <w:rPr>
          <w:rFonts w:hint="eastAsia" w:ascii="仿宋" w:hAnsi="仿宋" w:eastAsia="仿宋" w:cs="仿宋"/>
          <w:strike w:val="0"/>
          <w:sz w:val="28"/>
          <w:szCs w:val="28"/>
          <w:highlight w:val="none"/>
          <w:shd w:val="clear" w:color="auto" w:fill="ffffff"/>
          <w:lang w:eastAsia="zh-CN" w:bidi="ar"/>
        </w:rPr>
        <w:t xml:space="preserve">贰</w:t>
      </w:r>
      <w:r>
        <w:rPr>
          <w:rFonts w:hint="eastAsia" w:ascii="仿宋" w:hAnsi="仿宋" w:eastAsia="仿宋" w:cs="仿宋"/>
          <w:strike w:val="0"/>
          <w:sz w:val="28"/>
          <w:szCs w:val="28"/>
          <w:highlight w:val="none"/>
          <w:shd w:val="clear" w:color="auto" w:fill="ffffff"/>
          <w:lang w:bidi="ar"/>
        </w:rPr>
        <w:t xml:space="preserve">级</w:t>
      </w:r>
      <w:r>
        <w:rPr>
          <w:rFonts w:hint="eastAsia" w:ascii="仿宋" w:hAnsi="仿宋" w:eastAsia="仿宋" w:cs="仿宋"/>
          <w:strike w:val="0"/>
          <w:sz w:val="28"/>
          <w:szCs w:val="28"/>
          <w:highlight w:val="none"/>
        </w:rPr>
        <w:t xml:space="preserve">]</w:t>
      </w:r>
      <w:r>
        <w:rPr>
          <w:rFonts w:hint="eastAsia" w:ascii="仿宋" w:hAnsi="仿宋" w:eastAsia="仿宋"/>
          <w:sz w:val="28"/>
          <w:szCs w:val="28"/>
          <w:highlight w:val="none"/>
        </w:rPr>
        <w:t xml:space="preserve">（含）以上注册建造师执业资格，具备</w:t>
      </w:r>
      <w:r>
        <w:rPr>
          <w:rFonts w:hint="eastAsia" w:ascii="仿宋" w:hAnsi="仿宋" w:eastAsia="仿宋"/>
          <w:sz w:val="28"/>
          <w:szCs w:val="28"/>
          <w:highlight w:val="none"/>
          <w:lang w:eastAsia="zh-CN"/>
        </w:rPr>
        <w:t xml:space="preserve">建设</w:t>
      </w:r>
      <w:r>
        <w:rPr>
          <w:rFonts w:hint="eastAsia" w:ascii="仿宋" w:hAnsi="仿宋" w:eastAsia="仿宋"/>
          <w:sz w:val="28"/>
          <w:szCs w:val="28"/>
          <w:highlight w:val="none"/>
        </w:rPr>
        <w:t xml:space="preserve">行政主管部门颁发的有效的安全生产考核合格证B类证，且未担任其他在建建设工程项目的项目经理。</w:t>
      </w:r>
      <w:r/>
    </w:p>
    <w:p>
      <w:pPr>
        <w:pStyle w:val="820"/>
        <w:ind w:firstLine="280"/>
        <w:spacing w:before="0" w:beforeAutospacing="0" w:after="0" w:afterAutospacing="0" w:line="520" w:lineRule="atLeas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lang w:eastAsia="zh-CN"/>
        </w:rPr>
        <w:t xml:space="preserve">。</w:t>
      </w:r>
      <w:r/>
    </w:p>
    <w:p>
      <w:pPr>
        <w:ind w:firstLine="54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文件规定的资格条件。</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5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color w:val="auto"/>
          <w:sz w:val="28"/>
          <w:szCs w:val="28"/>
          <w:u w:val="none"/>
        </w:rPr>
        <w:t xml:space="preserve">http://58.213.147.230:7001/Website/#/compQuery/enterInfoQuery</w:t>
      </w:r>
      <w:r>
        <w:rPr>
          <w:rFonts w:hint="eastAsia" w:ascii="仿宋" w:hAnsi="仿宋" w:eastAsia="仿宋"/>
          <w:sz w:val="28"/>
          <w:szCs w:val="28"/>
        </w:rPr>
        <w:t xml:space="preserve"> </w:t>
      </w:r>
      <w:r/>
    </w:p>
    <w:p>
      <w:pPr>
        <w:ind w:firstLine="520"/>
        <w:spacing w:line="546" w:lineRule="exact"/>
        <w:rPr>
          <w:rFonts w:hint="eastAsia" w:ascii="仿宋" w:hAnsi="仿宋" w:eastAsia="仿宋"/>
          <w:color w:val="000000"/>
          <w:sz w:val="28"/>
          <w:szCs w:val="28"/>
        </w:rP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 本项目为专门面向中小微企业的项目，工程全部由符合政策要求的中小企业承接。提供《中小企业声明函》</w:t>
      </w:r>
      <w:r>
        <w:rPr>
          <w:rFonts w:hint="eastAsia" w:ascii="仿宋" w:hAnsi="仿宋" w:eastAsia="仿宋"/>
          <w:b/>
          <w:bCs/>
          <w:color w:val="000000"/>
          <w:sz w:val="28"/>
          <w:szCs w:val="28"/>
        </w:rPr>
        <w:t xml:space="preserve">（填写完整，加盖电子签章格式见《谈判文件》附件七）如不填写完整，视为无效）</w:t>
      </w:r>
      <w:r>
        <w:rPr>
          <w:rFonts w:hint="eastAsia" w:ascii="仿宋" w:hAnsi="仿宋" w:eastAsia="仿宋"/>
          <w:color w:val="000000"/>
          <w:sz w:val="28"/>
          <w:szCs w:val="28"/>
        </w:rPr>
        <w:t xml:space="preserve">。《中小企业声明函》查询渠道参考工业和信息化部发布的中小企业规模自测小程序。</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注：具体以《政府采购促进中小企业发展管理办法》（财库[2020]46号）和《关于印发中小企业划型标准规定的通知》（工信部联企业[2011]300号）的规定为准。</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注：监狱企业和残疾人福利性单位等同于小微企业。</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供应商为监狱企业的，提供省级以上监狱管理局、戒毒管理局（含新疆生产建设兵团）出具的属于监狱企业的证明文件原件的扫描件。</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具体以《财政部司法部关于政府采购支持监狱企业发展有关问题的通知》（财库〔2014〕68号）的规定为准。</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供应商为享受政府采购支持政策的残疾人福利性单位的，提供《残疾人福利性单位声明函》（加盖电子签章，格式见《谈判文件》附件八）。</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享受政府采购支持政策的残疾人福利性单位应当同时满足以下条件：</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①安置的残疾人占本单位在职职工人数的比例不低于25%（含25%），并且安置的残疾人人数不少于10人（含10人）；</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②依法与安置的每位残疾人签订了一年以上（含一年）的劳动合同或服务协议；</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③为安置的每位残疾人按月足额缴纳了基本养老保险、基本医疗保险、失业保险、工伤保险和生育保险等社会保险费；</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④通过银行等金融机构向安置的每位残疾人，按月支付了不低于单位所在区县适用的经省级人民政府批准的月最低工资标准的工资；</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20"/>
        <w:spacing w:line="546"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具体以《三部门联合发布关于促进残疾人就业政府采购政策的通知》（财库〔2017〕141号）规定为准。</w:t>
      </w:r>
      <w:r/>
    </w:p>
    <w:p>
      <w:pPr>
        <w:pStyle w:val="1078"/>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bCs/>
          <w:szCs w:val="28"/>
          <w:lang w:eastAsia="zh-CN"/>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78"/>
        <w:ind w:firstLine="480"/>
        <w:spacing w:line="560" w:lineRule="exact"/>
        <w:rPr>
          <w:rFonts w:hint="eastAsia" w:ascii="仿宋" w:hAnsi="仿宋" w:eastAsia="仿宋" w:cs="宋体"/>
          <w:bCs/>
          <w:szCs w:val="28"/>
          <w:lang w:eastAsia="zh-CN"/>
        </w:rPr>
      </w:pPr>
      <w:r>
        <w:rPr>
          <w:rFonts w:hint="eastAsia" w:ascii="仿宋" w:hAnsi="仿宋" w:eastAsia="仿宋" w:cs="宋体"/>
          <w:bCs/>
          <w:szCs w:val="28"/>
        </w:rPr>
        <w:t xml:space="preserve">2</w:t>
      </w:r>
      <w:r>
        <w:rPr>
          <w:rFonts w:ascii="仿宋" w:hAnsi="仿宋" w:eastAsia="仿宋" w:cs="宋体"/>
          <w:bCs/>
          <w:szCs w:val="28"/>
        </w:rPr>
        <w:t xml:space="preserve">.</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承诺书</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w:t>
      </w:r>
      <w:r>
        <w:rPr>
          <w:rFonts w:hint="eastAsia" w:ascii="仿宋" w:hAnsi="仿宋" w:eastAsia="仿宋" w:cs="宋体"/>
          <w:szCs w:val="28"/>
        </w:rPr>
        <w:t xml:space="preserve">《项目负责人无在建承诺书》</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szCs w:val="28"/>
          <w:lang w:eastAsia="zh-CN"/>
        </w:rPr>
        <w:t xml:space="preserve">，</w:t>
      </w:r>
      <w:r>
        <w:rPr>
          <w:rFonts w:hint="eastAsia" w:ascii="仿宋" w:hAnsi="仿宋" w:eastAsia="仿宋" w:cs="宋体"/>
          <w:szCs w:val="28"/>
        </w:rPr>
        <w:t xml:space="preserve">格式见《谈判文件》附件二、附件九</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w:t>
      </w:r>
      <w:r/>
    </w:p>
    <w:p>
      <w:pPr>
        <w:pStyle w:val="1078"/>
        <w:ind w:firstLine="480"/>
        <w:spacing w:line="560" w:lineRule="exact"/>
        <w:rPr>
          <w:rFonts w:ascii="仿宋" w:hAnsi="仿宋" w:eastAsia="仿宋" w:cs="宋体"/>
          <w:szCs w:val="28"/>
        </w:rPr>
      </w:pPr>
      <w:r>
        <w:rPr>
          <w:rFonts w:hint="eastAsia" w:ascii="仿宋" w:hAnsi="仿宋" w:eastAsia="仿宋" w:cs="宋体"/>
          <w:bCs/>
          <w:szCs w:val="28"/>
          <w:lang w:val="en-US" w:eastAsia="zh-CN"/>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（加盖电子签章，格式见《谈判文件》附件三）；</w:t>
      </w:r>
      <w:r/>
    </w:p>
    <w:p>
      <w:pPr>
        <w:pStyle w:val="1078"/>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1078"/>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1078"/>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78"/>
        <w:ind w:firstLine="480"/>
        <w:spacing w:line="560" w:lineRule="exact"/>
        <w:rPr>
          <w:rFonts w:hint="eastAsia" w:ascii="仿宋" w:hAnsi="仿宋" w:eastAsia="仿宋" w:cs="宋体"/>
          <w:b/>
          <w:bCs/>
          <w:szCs w:val="28"/>
          <w:lang w:eastAsia="zh-CN"/>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hint="eastAsia" w:ascii="仿宋" w:hAnsi="仿宋" w:eastAsia="仿宋" w:cs="宋体"/>
          <w:b/>
          <w:bCs/>
          <w:szCs w:val="28"/>
          <w:lang w:eastAsia="zh-CN"/>
        </w:rPr>
        <w:t xml:space="preserve">若不可上传，则签法人电子章即可。</w:t>
      </w:r>
      <w:r/>
    </w:p>
    <w:p>
      <w:pPr>
        <w:pStyle w:val="107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78"/>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107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1035"/>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5、无效谈判响应文件</w:t>
      </w:r>
      <w:r/>
    </w:p>
    <w:p>
      <w:pPr>
        <w:pStyle w:val="103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谈判响应文件出现下列情形之一的，将作为无效谈判响应文件处理：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法定代表人授权代表未参加谈判会议的或身份不符的；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（5）谈判响应最后报价高于采购预算或者最高限价的；</w:t>
      </w:r>
      <w:r/>
    </w:p>
    <w:p>
      <w:pPr>
        <w:pStyle w:val="103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（6）对谈判文件未能作出全部实质性响应或对谈判文件进行实质性修改的；</w:t>
      </w:r>
      <w:r/>
    </w:p>
    <w:p>
      <w:pPr>
        <w:pStyle w:val="103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（7）不同供应商谈判响应文件相互混装的；</w:t>
      </w:r>
      <w:r/>
    </w:p>
    <w:p>
      <w:pPr>
        <w:pStyle w:val="103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103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103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（10）不同供应商谈判响应文件中的相关人员出现同一人的；</w:t>
      </w:r>
      <w:r/>
    </w:p>
    <w:p>
      <w:pPr>
        <w:pStyle w:val="1035"/>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供应商谈判响应文件中</w:t>
      </w:r>
      <w:r>
        <w:rPr>
          <w:rFonts w:hint="eastAsia" w:ascii="仿宋" w:hAnsi="仿宋" w:eastAsia="仿宋"/>
          <w:bCs/>
          <w:sz w:val="28"/>
          <w:szCs w:val="28"/>
        </w:rPr>
        <w:t xml:space="preserve">内容出现非正常一致的；</w:t>
      </w:r>
      <w:r/>
    </w:p>
    <w:p>
      <w:pPr>
        <w:pStyle w:val="103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103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（13）谈判响应文件中提供虚假资料的；</w:t>
      </w:r>
      <w:r/>
    </w:p>
    <w:p>
      <w:pPr>
        <w:pStyle w:val="103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1101"/>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（2）评审活动开始前供应商直接或间接从采购人、采购代理机构或监管部门处获得谈判小组组成人员情况；</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1101"/>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1101"/>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7、谈判活动终止</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谈判活动中出现下列情形之一的，谈判活动终止：</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p>
    <w:p>
      <w:pPr>
        <w:pStyle w:val="1101"/>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1101"/>
        <w:ind w:firstLine="635"/>
        <w:spacing w:before="0" w:beforeAutospacing="0" w:after="0" w:afterAutospacing="0" w:line="520" w:lineRule="exact"/>
        <w:rPr>
          <w:rFonts w:hint="eastAsia" w:ascii="仿宋" w:hAnsi="仿宋" w:eastAsia="仿宋"/>
          <w:sz w:val="28"/>
          <w:szCs w:val="28"/>
          <w:lang w:eastAsia="zh-CN"/>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sz w:val="28"/>
          <w:szCs w:val="28"/>
        </w:rPr>
        <w:t xml:space="preserve">（4）因重大变故，采购任务取消的</w:t>
      </w:r>
      <w:r>
        <w:rPr>
          <w:rFonts w:hint="eastAsia" w:ascii="仿宋" w:hAnsi="仿宋" w:eastAsia="仿宋"/>
          <w:sz w:val="28"/>
          <w:szCs w:val="28"/>
          <w:lang w:eastAsia="zh-CN"/>
        </w:rPr>
        <w:t xml:space="preserve">。</w:t>
      </w:r>
      <w:r/>
    </w:p>
    <w:p>
      <w:pPr>
        <w:pStyle w:val="1101"/>
        <w:jc w:val="center"/>
        <w:spacing w:before="0" w:beforeAutospacing="0" w:after="0" w:afterAutospacing="0" w:line="520" w:lineRule="exact"/>
        <w:rPr>
          <w:rFonts w:ascii="黑体" w:eastAsia="黑体"/>
          <w:sz w:val="28"/>
          <w:szCs w:val="28"/>
        </w:rPr>
      </w:pPr>
      <w:r>
        <w:rPr>
          <w:rFonts w:hint="eastAsia" w:ascii="黑体" w:eastAsia="黑体"/>
          <w:sz w:val="28"/>
          <w:szCs w:val="28"/>
        </w:rPr>
        <w:t xml:space="preserve">四、采购需求</w:t>
      </w:r>
      <w:r/>
    </w:p>
    <w:p>
      <w:pPr>
        <w:pStyle w:val="1101"/>
        <w:ind w:firstLine="689"/>
        <w:keepLines w:val="0"/>
        <w:keepNext w:val="0"/>
        <w:pageBreakBefore w:val="0"/>
        <w:spacing w:before="0" w:beforeAutospacing="0" w:after="0" w:afterAutospacing="0" w:line="560" w:lineRule="exact"/>
        <w:rPr>
          <w:rFonts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101"/>
        <w:ind w:firstLine="747"/>
        <w:keepLines w:val="0"/>
        <w:keepNext w:val="0"/>
        <w:pageBreakBefore w:val="0"/>
        <w:spacing w:before="0" w:beforeAutospacing="0" w:after="0" w:afterAutospacing="0"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2、本次采购范围包括</w:t>
      </w:r>
      <w:r>
        <w:rPr>
          <w:rFonts w:hint="eastAsia" w:ascii="仿宋" w:hAnsi="仿宋" w:eastAsia="仿宋"/>
          <w:b/>
          <w:bCs/>
          <w:color w:val="000000"/>
          <w:sz w:val="28"/>
          <w:szCs w:val="28"/>
          <w:lang w:eastAsia="zh-CN"/>
        </w:rPr>
        <w:t xml:space="preserve">施工费</w:t>
      </w:r>
      <w:r>
        <w:rPr>
          <w:rFonts w:hint="eastAsia" w:ascii="仿宋" w:hAnsi="仿宋" w:eastAsia="仿宋"/>
          <w:b/>
          <w:bCs/>
          <w:color w:val="000000"/>
          <w:sz w:val="28"/>
          <w:szCs w:val="28"/>
        </w:rPr>
        <w:t xml:space="preserve">等</w:t>
      </w:r>
      <w:r>
        <w:rPr>
          <w:rFonts w:hint="eastAsia" w:ascii="仿宋" w:hAnsi="仿宋" w:eastAsia="仿宋"/>
          <w:b/>
          <w:bCs/>
          <w:color w:val="000000"/>
          <w:sz w:val="28"/>
          <w:szCs w:val="28"/>
          <w:lang w:eastAsia="zh-CN"/>
        </w:rPr>
        <w:t xml:space="preserve">所有需发生的费用</w:t>
      </w:r>
      <w:r>
        <w:rPr>
          <w:rFonts w:hint="eastAsia" w:ascii="仿宋" w:hAnsi="仿宋" w:eastAsia="仿宋"/>
          <w:b/>
          <w:bCs/>
          <w:color w:val="000000"/>
          <w:sz w:val="28"/>
          <w:szCs w:val="28"/>
        </w:rPr>
        <w:t xml:space="preserve">。</w:t>
      </w:r>
      <w:r/>
    </w:p>
    <w:p>
      <w:pPr>
        <w:ind w:firstLine="560"/>
        <w:keepLines w:val="0"/>
        <w:keepNext w:val="0"/>
        <w:pageBreakBefore w:val="0"/>
        <w:spacing w:line="560" w:lineRule="exact"/>
        <w:rPr>
          <w:rFonts w:hint="eastAsia" w:ascii="仿宋" w:hAnsi="仿宋" w:eastAsia="仿宋"/>
          <w:b/>
          <w:bCs/>
          <w:sz w:val="28"/>
          <w:szCs w:val="28"/>
          <w:highlight w:val="yellow"/>
          <w:lang w:eastAsia="zh-CN"/>
        </w:rPr>
      </w:pPr>
      <w:r>
        <w:rPr>
          <w:rFonts w:hint="eastAsia" w:ascii="仿宋" w:hAnsi="仿宋" w:eastAsia="仿宋"/>
          <w:b/>
          <w:bCs/>
          <w:color w:val="000000"/>
          <w:sz w:val="28"/>
          <w:szCs w:val="28"/>
        </w:rPr>
        <w:t xml:space="preserve">3、</w:t>
      </w:r>
      <w:r>
        <w:rPr>
          <w:rFonts w:hint="eastAsia" w:ascii="仿宋" w:hAnsi="仿宋" w:eastAsia="仿宋"/>
          <w:sz w:val="28"/>
          <w:szCs w:val="28"/>
        </w:rPr>
        <w:t xml:space="preserve">预算金额：</w:t>
      </w:r>
      <w:r>
        <w:rPr>
          <w:rFonts w:hint="eastAsia" w:ascii="仿宋" w:hAnsi="仿宋" w:eastAsia="仿宋"/>
          <w:b/>
          <w:bCs/>
          <w:sz w:val="28"/>
          <w:szCs w:val="28"/>
          <w:highlight w:val="yellow"/>
          <w:lang w:eastAsia="zh-CN"/>
        </w:rPr>
        <w:t xml:space="preserve">人民币</w:t>
      </w:r>
      <w:r>
        <w:rPr>
          <w:rFonts w:hint="eastAsia" w:ascii="仿宋" w:hAnsi="仿宋" w:eastAsia="仿宋"/>
          <w:b/>
          <w:bCs/>
          <w:sz w:val="28"/>
          <w:szCs w:val="28"/>
          <w:highlight w:val="yellow"/>
          <w:lang w:val="en-US" w:eastAsia="zh-CN"/>
        </w:rPr>
        <w:t xml:space="preserve">壹佰玖拾万壹仟贰佰玖拾伍元陆角捌分</w:t>
      </w:r>
      <w:r>
        <w:rPr>
          <w:rFonts w:hint="eastAsia" w:ascii="仿宋" w:hAnsi="仿宋" w:eastAsia="仿宋"/>
          <w:b/>
          <w:bCs/>
          <w:sz w:val="28"/>
          <w:szCs w:val="28"/>
          <w:highlight w:val="yellow"/>
          <w:lang w:eastAsia="zh-CN"/>
        </w:rPr>
        <w:t xml:space="preserve">（￥：</w:t>
      </w:r>
      <w:r>
        <w:rPr>
          <w:rFonts w:hint="eastAsia" w:ascii="仿宋" w:hAnsi="仿宋" w:eastAsia="仿宋"/>
          <w:b/>
          <w:bCs/>
          <w:sz w:val="28"/>
          <w:szCs w:val="28"/>
          <w:highlight w:val="yellow"/>
          <w:lang w:val="en-US" w:eastAsia="zh-CN"/>
        </w:rPr>
        <w:t xml:space="preserve">1901295.68</w:t>
      </w:r>
      <w:r>
        <w:rPr>
          <w:rFonts w:hint="eastAsia" w:ascii="仿宋" w:hAnsi="仿宋" w:eastAsia="仿宋"/>
          <w:b/>
          <w:bCs/>
          <w:sz w:val="28"/>
          <w:szCs w:val="28"/>
          <w:highlight w:val="yellow"/>
          <w:lang w:eastAsia="zh-CN"/>
        </w:rPr>
        <w:t xml:space="preserve">元）</w:t>
      </w:r>
      <w:r/>
    </w:p>
    <w:p>
      <w:pPr>
        <w:ind w:firstLine="560"/>
        <w:keepLines w:val="0"/>
        <w:keepNext w:val="0"/>
        <w:pageBreakBefore w:val="0"/>
        <w:spacing w:line="560" w:lineRule="exact"/>
        <w:rPr>
          <w:rFonts w:hint="eastAsia" w:ascii="仿宋" w:hAnsi="仿宋" w:eastAsia="仿宋"/>
          <w:b/>
          <w:bCs/>
          <w:sz w:val="28"/>
          <w:szCs w:val="28"/>
          <w:lang w:eastAsia="zh-CN"/>
        </w:rPr>
      </w:pPr>
      <w:r>
        <w:rPr>
          <w:rFonts w:hint="eastAsia" w:ascii="仿宋" w:hAnsi="仿宋" w:eastAsia="仿宋"/>
          <w:b/>
          <w:bCs/>
          <w:sz w:val="28"/>
          <w:szCs w:val="28"/>
        </w:rPr>
        <w:t xml:space="preserve">最高限价：本项目最高限价</w:t>
      </w:r>
      <w:r>
        <w:rPr>
          <w:rFonts w:hint="eastAsia" w:ascii="仿宋" w:hAnsi="仿宋" w:eastAsia="仿宋"/>
          <w:b/>
          <w:bCs/>
          <w:sz w:val="28"/>
          <w:szCs w:val="28"/>
          <w:highlight w:val="yellow"/>
          <w:lang w:eastAsia="zh-CN"/>
        </w:rPr>
        <w:t xml:space="preserve">为预算金额的</w:t>
      </w:r>
      <w:r>
        <w:rPr>
          <w:rFonts w:hint="eastAsia" w:ascii="仿宋" w:hAnsi="仿宋" w:eastAsia="仿宋"/>
          <w:b/>
          <w:bCs/>
          <w:sz w:val="28"/>
          <w:szCs w:val="28"/>
          <w:highlight w:val="yellow"/>
          <w:lang w:val="en-US" w:eastAsia="zh-CN"/>
        </w:rPr>
        <w:t xml:space="preserve">80%</w:t>
      </w:r>
      <w:r>
        <w:rPr>
          <w:rFonts w:hint="eastAsia" w:ascii="仿宋" w:hAnsi="仿宋" w:eastAsia="仿宋"/>
          <w:b/>
          <w:bCs/>
          <w:sz w:val="28"/>
          <w:szCs w:val="28"/>
        </w:rPr>
        <w:t xml:space="preserve">；最后响应报价高于最高限价的，将被判定为无效响应文件</w:t>
      </w:r>
      <w:r>
        <w:rPr>
          <w:rFonts w:hint="eastAsia" w:ascii="仿宋" w:hAnsi="仿宋" w:eastAsia="仿宋"/>
          <w:b/>
          <w:bCs/>
          <w:sz w:val="28"/>
          <w:szCs w:val="28"/>
          <w:lang w:eastAsia="zh-CN"/>
        </w:rPr>
        <w:t xml:space="preserve">。</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b/>
          <w:bCs/>
          <w:sz w:val="28"/>
          <w:szCs w:val="28"/>
        </w:rPr>
        <w:t xml:space="preserve">采购</w:t>
      </w:r>
      <w:r>
        <w:rPr>
          <w:rFonts w:hint="eastAsia" w:ascii="仿宋" w:hAnsi="仿宋" w:eastAsia="仿宋"/>
          <w:b/>
          <w:bCs/>
          <w:sz w:val="28"/>
          <w:szCs w:val="28"/>
          <w:lang w:eastAsia="zh-CN"/>
        </w:rPr>
        <w:t xml:space="preserve">需</w:t>
      </w:r>
      <w:r>
        <w:rPr>
          <w:rFonts w:hint="eastAsia" w:ascii="仿宋" w:hAnsi="仿宋" w:eastAsia="仿宋"/>
          <w:b/>
          <w:bCs/>
          <w:sz w:val="28"/>
          <w:szCs w:val="28"/>
        </w:rPr>
        <w:t xml:space="preserve">求</w:t>
      </w:r>
      <w:r>
        <w:rPr>
          <w:rFonts w:hint="eastAsia" w:ascii="仿宋" w:hAnsi="仿宋" w:eastAsia="仿宋"/>
          <w:b/>
          <w:bCs/>
          <w:sz w:val="28"/>
          <w:szCs w:val="28"/>
          <w:lang w:eastAsia="zh-CN"/>
        </w:rPr>
        <w:t xml:space="preserve">：</w:t>
      </w:r>
      <w:r>
        <w:rPr>
          <w:rFonts w:hint="eastAsia" w:ascii="仿宋" w:hAnsi="仿宋" w:eastAsia="仿宋"/>
          <w:b w:val="0"/>
          <w:bCs w:val="0"/>
          <w:sz w:val="28"/>
          <w:szCs w:val="28"/>
          <w:lang w:eastAsia="zh-CN"/>
        </w:rPr>
        <w:t xml:space="preserve">道路建设、改造维修老旧下水道、更换盖板、河道驳岸修、补，绿化修整补栽、村庄环境整治、道路亮化、村庄监控安装等项目</w:t>
      </w:r>
      <w:r>
        <w:rPr>
          <w:rFonts w:hint="eastAsia" w:ascii="仿宋" w:hAnsi="仿宋" w:eastAsia="仿宋"/>
          <w:b w:val="0"/>
          <w:bCs w:val="0"/>
          <w:sz w:val="28"/>
          <w:szCs w:val="28"/>
          <w:lang w:val="en-US" w:eastAsia="zh-CN"/>
        </w:rPr>
        <w:t xml:space="preserve">，上述详见谈判文件、图纸（如有）、工程量清单及编制说明。</w:t>
      </w:r>
      <w:r>
        <w:rPr>
          <w:rFonts w:hint="eastAsia" w:ascii="仿宋" w:hAnsi="仿宋" w:eastAsia="仿宋" w:cs="Times New Roman"/>
          <w:color w:val="000000"/>
          <w:sz w:val="28"/>
          <w:szCs w:val="28"/>
          <w:lang w:val="en-US" w:eastAsia="zh-CN"/>
        </w:rPr>
        <w:t xml:space="preserve">  </w:t>
      </w:r>
      <w:r/>
    </w:p>
    <w:p>
      <w:pPr>
        <w:ind w:firstLine="560"/>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附：编制说明</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一、编制依据：</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1、根据甲方要求及现场实际情况进行编制；</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计价及计量依据：《建设工程工程量清单计价标准》（GB/T50500-2024）及9本工程量计算标准、《江苏省建筑与装饰工程消耗量》（2026）、《江苏省市政工程消耗量》（2026）、《江苏省建设工程费用参考》（2026）等；</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3、人工工资单价按新文件执行—苏建函价〔2026〕27号文件计算；</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4、安全施工、文明施工措施费等按省、市有关规定执行动态计价；</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5、税金参照苏建价（2025）2 号文件调整,计税方法按增值税一般计税方式，税金按 9%计取；</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6、建筑工人实名制费用按照《建筑工人实名制管理办法（试行）》建市〔2019〕第 19 号计取；</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7、材料价格按《泰州市工程造价信息价》2026 年第8期及有关市场价计算；</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8、其他工程造价相关法律法规；</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9、工程类别：市政工程。</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二、有关说明：</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1、道路拆除厚度按12cm计算，面积400m2计算，道碴装车外运处理运距已综合考虑；道路改造、维修面积按4400m2，具体位置由甲方指定；</w:t>
      </w:r>
      <w:r/>
    </w:p>
    <w:p>
      <w:pPr>
        <w:ind w:firstLine="562"/>
        <w:keepLines w:val="0"/>
        <w:keepNext w:val="0"/>
        <w:pageBreakBefore w:val="0"/>
        <w:spacing w:line="560" w:lineRule="exact"/>
        <w:widowControl w:val="off"/>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2、驳岸工程按图纸做法计算；</w:t>
      </w:r>
      <w:r/>
    </w:p>
    <w:p>
      <w:pPr>
        <w:ind w:firstLine="562"/>
        <w:keepLines w:val="0"/>
        <w:keepNext w:val="0"/>
        <w:pageBreakBefore w:val="0"/>
        <w:spacing w:line="560" w:lineRule="exact"/>
        <w:widowControl w:val="off"/>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3、工程量按实结算。</w:t>
      </w:r>
      <w:r/>
    </w:p>
    <w:p>
      <w:pPr>
        <w:ind w:firstLine="554"/>
        <w:spacing w:line="520" w:lineRule="exact"/>
        <w:rPr>
          <w:rFonts w:ascii="仿宋" w:hAnsi="仿宋" w:eastAsia="仿宋"/>
          <w:b/>
          <w:color w:val="000000"/>
          <w:spacing w:val="-2"/>
          <w:sz w:val="28"/>
          <w:szCs w:val="28"/>
        </w:rPr>
      </w:pPr>
      <w:r>
        <w:rPr>
          <w:rFonts w:hint="eastAsia" w:ascii="仿宋" w:hAnsi="仿宋" w:eastAsia="仿宋"/>
          <w:b/>
          <w:color w:val="000000"/>
          <w:spacing w:val="-2"/>
          <w:sz w:val="28"/>
          <w:szCs w:val="28"/>
        </w:rPr>
        <w:t xml:space="preserve">4、服务时间、地点</w:t>
      </w:r>
      <w:r/>
    </w:p>
    <w:p>
      <w:pPr>
        <w:pStyle w:val="805"/>
        <w:ind w:firstLine="560"/>
        <w:spacing w:line="560" w:lineRule="exact"/>
        <w:rPr>
          <w:rFonts w:hint="eastAsia" w:ascii="仿宋" w:hAnsi="仿宋" w:eastAsia="仿宋"/>
          <w:b w:val="0"/>
          <w:bCs w:val="0"/>
          <w:strike w:val="0"/>
          <w:highlight w:val="white"/>
        </w:rPr>
      </w:pPr>
      <w:r>
        <w:rPr>
          <w:rFonts w:hint="eastAsia" w:ascii="仿宋" w:hAnsi="仿宋" w:eastAsia="仿宋"/>
          <w:b w:val="0"/>
          <w:bCs w:val="0"/>
          <w:highlight w:val="white"/>
        </w:rPr>
        <w:t xml:space="preserve">（1）服务期限：</w:t>
      </w:r>
      <w:r>
        <w:rPr>
          <w:rFonts w:hint="eastAsia" w:ascii="仿宋" w:hAnsi="仿宋" w:eastAsia="仿宋"/>
          <w:sz w:val="28"/>
          <w:szCs w:val="28"/>
          <w:highlight w:val="white"/>
        </w:rPr>
        <w:t xml:space="preserve">采购合同签订后</w:t>
      </w:r>
      <w:r>
        <w:rPr>
          <w:rFonts w:hint="eastAsia" w:ascii="仿宋" w:hAnsi="仿宋" w:eastAsia="仿宋"/>
          <w:sz w:val="28"/>
          <w:szCs w:val="28"/>
          <w:highlight w:val="white"/>
          <w:lang w:val="en-US" w:eastAsia="zh-CN"/>
        </w:rPr>
        <w:t xml:space="preserve">120</w:t>
      </w:r>
      <w:r>
        <w:rPr>
          <w:rFonts w:hint="eastAsia" w:ascii="仿宋" w:hAnsi="仿宋" w:eastAsia="仿宋"/>
          <w:sz w:val="28"/>
          <w:szCs w:val="28"/>
          <w:highlight w:val="white"/>
        </w:rPr>
        <w:t xml:space="preserve">日内完成全部工作</w:t>
      </w:r>
      <w:r>
        <w:rPr>
          <w:rFonts w:hint="eastAsia" w:ascii="仿宋" w:hAnsi="仿宋" w:eastAsia="仿宋"/>
          <w:sz w:val="28"/>
          <w:szCs w:val="28"/>
          <w:highlight w:val="white"/>
          <w:lang w:eastAsia="zh-CN"/>
        </w:rPr>
        <w:t xml:space="preserve">。</w:t>
      </w:r>
      <w:r>
        <w:rPr>
          <w:highlight w:val="white"/>
        </w:rPr>
      </w:r>
      <w:r/>
    </w:p>
    <w:p>
      <w:pPr>
        <w:pStyle w:val="805"/>
        <w:ind w:firstLine="560"/>
        <w:spacing w:line="520" w:lineRule="exact"/>
        <w:rPr>
          <w:rFonts w:ascii="仿宋" w:hAnsi="仿宋" w:eastAsia="仿宋"/>
          <w:color w:val="000000"/>
        </w:rPr>
      </w:pPr>
      <w:r>
        <w:rPr>
          <w:rFonts w:hint="eastAsia" w:ascii="仿宋" w:hAnsi="仿宋" w:eastAsia="仿宋"/>
        </w:rPr>
        <w:t xml:space="preserve">（2）服务地点：</w:t>
      </w:r>
      <w:r>
        <w:rPr>
          <w:rFonts w:hint="eastAsia" w:ascii="仿宋" w:hAnsi="仿宋" w:eastAsia="仿宋"/>
          <w:lang w:eastAsia="zh-CN"/>
        </w:rPr>
        <w:t xml:space="preserve">兴化市戴南镇</w:t>
      </w:r>
      <w:r>
        <w:rPr>
          <w:rFonts w:hint="eastAsia" w:ascii="仿宋" w:hAnsi="仿宋" w:eastAsia="仿宋"/>
        </w:rPr>
        <w:t xml:space="preserve">。</w:t>
      </w:r>
      <w:r/>
    </w:p>
    <w:p>
      <w:pPr>
        <w:ind w:firstLine="554"/>
        <w:keepLines w:val="0"/>
        <w:keepNext w:val="0"/>
        <w:pageBreakBefore w:val="0"/>
        <w:spacing w:line="360" w:lineRule="auto"/>
        <w:widowControl w:val="off"/>
        <w:rPr>
          <w:rFonts w:hint="eastAsia" w:ascii="仿宋" w:hAnsi="仿宋" w:eastAsia="仿宋" w:cs="Times New Roman"/>
          <w:b/>
          <w:color w:val="000000"/>
          <w:spacing w:val="-2"/>
          <w:sz w:val="28"/>
          <w:szCs w:val="28"/>
        </w:rPr>
      </w:pPr>
      <w:r>
        <w:rPr>
          <w:rFonts w:hint="eastAsia" w:ascii="仿宋" w:hAnsi="仿宋" w:eastAsia="仿宋" w:cs="Times New Roman"/>
          <w:b/>
          <w:color w:val="000000"/>
          <w:spacing w:val="-2"/>
          <w:sz w:val="28"/>
          <w:szCs w:val="28"/>
        </w:rPr>
        <w:t xml:space="preserve">5、付款方式</w:t>
      </w:r>
      <w:r/>
    </w:p>
    <w:p>
      <w:pPr>
        <w:ind w:firstLine="562"/>
        <w:keepLines w:val="0"/>
        <w:keepNext w:val="0"/>
        <w:pageBreakBefore w:val="0"/>
        <w:spacing w:line="360" w:lineRule="auto"/>
        <w:widowControl w:val="off"/>
        <w:rPr>
          <w:rFonts w:hint="eastAsia" w:ascii="仿宋" w:hAnsi="仿宋" w:eastAsia="仿宋" w:cs="宋体"/>
          <w:b w:val="0"/>
          <w:bCs w:val="0"/>
          <w:sz w:val="28"/>
          <w:szCs w:val="28"/>
          <w:lang w:val="en-US" w:eastAsia="zh-CN"/>
        </w:rPr>
      </w:pPr>
      <w:r>
        <w:rPr>
          <w:rFonts w:hint="eastAsia" w:ascii="仿宋" w:hAnsi="仿宋" w:eastAsia="仿宋" w:cs="宋体"/>
          <w:b w:val="0"/>
          <w:bCs w:val="0"/>
          <w:sz w:val="28"/>
          <w:szCs w:val="28"/>
          <w:lang w:val="en-US" w:eastAsia="zh-CN"/>
        </w:rPr>
        <w:t xml:space="preserve">进场施工并完成合同工程量5%以上，预付签约合同价的30%;工程进度达合同工程量50%以上，支付已完成合格工程总价的80%，工程验收后实际支付总额不超过完成的合格工程总价的80%，工程竣工结算审计后付至审计价的97%，余款3%的质保金在缺陷责任期满后且无任何缺陷的情况下付清。</w:t>
      </w:r>
      <w:r/>
    </w:p>
    <w:p>
      <w:pPr>
        <w:ind w:firstLine="562"/>
        <w:keepLines w:val="0"/>
        <w:keepNext w:val="0"/>
        <w:pageBreakBefore w:val="0"/>
        <w:spacing w:line="360" w:lineRule="auto"/>
        <w:widowControl w:val="off"/>
        <w:rPr>
          <w:rFonts w:hint="eastAsia" w:ascii="仿宋" w:hAnsi="仿宋" w:eastAsia="仿宋" w:cs="宋体"/>
          <w:b w:val="0"/>
          <w:bCs w:val="0"/>
          <w:sz w:val="28"/>
          <w:szCs w:val="28"/>
          <w:lang w:val="en-US" w:eastAsia="zh-CN"/>
        </w:rPr>
      </w:pPr>
      <w:r>
        <w:rPr>
          <w:rFonts w:hint="eastAsia" w:ascii="仿宋" w:hAnsi="仿宋" w:eastAsia="仿宋" w:cs="宋体"/>
          <w:b/>
          <w:bCs/>
          <w:sz w:val="28"/>
          <w:szCs w:val="28"/>
          <w:lang w:val="en-US" w:eastAsia="zh-CN"/>
        </w:rPr>
        <w:t xml:space="preserve">6、工程量清单</w:t>
      </w:r>
      <w:r>
        <w:rPr>
          <w:rFonts w:hint="eastAsia" w:ascii="仿宋" w:hAnsi="仿宋" w:eastAsia="仿宋" w:cs="宋体"/>
          <w:b w:val="0"/>
          <w:bCs w:val="0"/>
          <w:sz w:val="28"/>
          <w:szCs w:val="28"/>
          <w:lang w:val="en-US" w:eastAsia="zh-CN"/>
        </w:rPr>
        <w:t xml:space="preserve">：本项目报价包含竣工验收前的一切费用。详细清单请各供应商于网盘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62"/>
        <w:keepLines w:val="0"/>
        <w:keepNext w:val="0"/>
        <w:pageBreakBefore w:val="0"/>
        <w:spacing w:line="360" w:lineRule="auto"/>
        <w:rPr>
          <w:rFonts w:ascii="仿宋" w:hAnsi="仿宋" w:eastAsia="仿宋" w:cs="宋体"/>
          <w:b/>
          <w:bCs/>
          <w:sz w:val="28"/>
          <w:szCs w:val="28"/>
        </w:rPr>
      </w:pPr>
      <w:r>
        <w:rPr>
          <w:rFonts w:hint="eastAsia" w:ascii="仿宋" w:hAnsi="仿宋" w:eastAsia="仿宋" w:cs="宋体"/>
          <w:b/>
          <w:bCs/>
          <w:sz w:val="28"/>
          <w:szCs w:val="28"/>
          <w:lang w:val="en-US" w:eastAsia="zh-CN"/>
        </w:rPr>
        <w:t xml:space="preserve">7</w:t>
      </w:r>
      <w:r>
        <w:rPr>
          <w:rFonts w:hint="eastAsia" w:ascii="仿宋" w:hAnsi="仿宋" w:eastAsia="仿宋" w:cs="宋体"/>
          <w:b/>
          <w:bCs/>
          <w:sz w:val="28"/>
          <w:szCs w:val="28"/>
        </w:rPr>
        <w:t xml:space="preserve">、采购标的的所属行业：</w:t>
      </w:r>
      <w:r/>
    </w:p>
    <w:p>
      <w:pPr>
        <w:ind w:firstLine="560"/>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建筑业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rPr>
          <w:rFonts w:hint="eastAsia" w:ascii="仿宋" w:hAnsi="仿宋" w:eastAsia="仿宋"/>
          <w:b/>
          <w:bCs/>
          <w:sz w:val="28"/>
          <w:szCs w:val="28"/>
        </w:rPr>
      </w:pPr>
      <w:r>
        <w:rPr>
          <w:rFonts w:hint="eastAsia" w:ascii="仿宋" w:hAnsi="仿宋" w:eastAsia="仿宋"/>
          <w:b/>
          <w:bCs/>
          <w:sz w:val="28"/>
          <w:szCs w:val="28"/>
        </w:rPr>
        <w:br w:type="page" w:clear="all"/>
      </w:r>
      <w:r/>
    </w:p>
    <w:p>
      <w:pPr>
        <w:pStyle w:val="1101"/>
        <w:ind w:firstLine="4273"/>
        <w:spacing w:before="0" w:beforeAutospacing="0" w:after="0" w:afterAutospacing="0" w:line="520" w:lineRule="exact"/>
        <w:rPr>
          <w:rFonts w:hint="eastAsia" w:ascii="仿宋" w:hAnsi="仿宋" w:eastAsia="仿宋"/>
          <w:sz w:val="28"/>
          <w:szCs w:val="28"/>
        </w:rPr>
      </w:pPr>
      <w:r>
        <w:rPr>
          <w:rFonts w:hint="eastAsia" w:ascii="仿宋" w:hAnsi="仿宋" w:eastAsia="仿宋"/>
          <w:b/>
          <w:bCs/>
          <w:sz w:val="28"/>
          <w:szCs w:val="28"/>
        </w:rPr>
        <w:t xml:space="preserve">五、谈 判</w:t>
      </w:r>
      <w:r/>
    </w:p>
    <w:p>
      <w:pPr>
        <w:pStyle w:val="1078"/>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1078"/>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78"/>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78"/>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1078"/>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78"/>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rPr>
          <w:rFonts w:hint="eastAsia" w:ascii="仿宋" w:hAnsi="仿宋" w:eastAsia="仿宋" w:cs="宋体"/>
          <w:color w:val="auto"/>
          <w:szCs w:val="28"/>
          <w:u w:val="none"/>
        </w:rPr>
        <w:t xml:space="preserve">www.creditchina.gov.cn</w:t>
      </w:r>
      <w:r>
        <w:rPr>
          <w:rFonts w:hint="eastAsia" w:ascii="仿宋" w:hAnsi="仿宋" w:eastAsia="仿宋" w:cs="宋体"/>
          <w:szCs w:val="28"/>
        </w:rPr>
        <w:t xml:space="preserve">）；</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7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78"/>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78"/>
        <w:ind w:firstLine="478"/>
        <w:spacing w:line="560" w:lineRule="exact"/>
        <w:rPr>
          <w:rFonts w:hint="eastAsia" w:ascii="仿宋" w:hAnsi="仿宋" w:eastAsia="仿宋" w:cs="宋体"/>
          <w:b/>
          <w:bCs/>
          <w:color w:val="auto"/>
          <w:szCs w:val="28"/>
          <w:highlight w:val="none"/>
        </w:rPr>
      </w:pPr>
      <w:r>
        <w:rPr>
          <w:rFonts w:hint="eastAsia" w:ascii="仿宋" w:hAnsi="仿宋" w:eastAsia="仿宋" w:cs="宋体"/>
          <w:szCs w:val="28"/>
        </w:rPr>
        <w:t xml:space="preserve">1.评审方法</w:t>
      </w:r>
      <w:r>
        <w:rPr>
          <w:rFonts w:hint="eastAsia" w:ascii="仿宋" w:hAnsi="仿宋" w:eastAsia="仿宋" w:cs="宋体"/>
          <w:color w:val="auto"/>
          <w:szCs w:val="28"/>
          <w:highlight w:val="none"/>
        </w:rPr>
        <w:t xml:space="preserve">：</w:t>
      </w:r>
      <w:r>
        <w:rPr>
          <w:rFonts w:hint="eastAsia" w:ascii="仿宋" w:hAnsi="仿宋" w:eastAsia="仿宋" w:cs="宋体"/>
          <w:color w:val="auto"/>
          <w:szCs w:val="28"/>
          <w:highlight w:val="none"/>
          <w:lang w:eastAsia="zh-CN"/>
        </w:rPr>
        <w:t xml:space="preserve">最低评标价法</w:t>
      </w:r>
      <w:r>
        <w:rPr>
          <w:rFonts w:hint="eastAsia" w:ascii="仿宋" w:hAnsi="仿宋" w:eastAsia="仿宋" w:cs="宋体"/>
          <w:color w:val="auto"/>
          <w:szCs w:val="28"/>
          <w:highlight w:val="none"/>
        </w:rPr>
        <w:t xml:space="preserve">。</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w:t>
      </w:r>
      <w:r>
        <w:rPr>
          <w:rFonts w:hint="eastAsia" w:ascii="仿宋" w:hAnsi="仿宋" w:eastAsia="仿宋" w:cs="仿宋_GB2312"/>
          <w:sz w:val="28"/>
          <w:szCs w:val="28"/>
          <w:highlight w:val="none"/>
        </w:rPr>
        <w:t xml:space="preserve">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5）谈判最终报价以总价形式，但最终分项清单价格以按照最终报价与首次报价等比下浮（不参与下浮的除外）；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lang w:eastAsia="zh-CN"/>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_GB2312"/>
          <w:sz w:val="28"/>
          <w:szCs w:val="28"/>
          <w:shd w:val="clear" w:color="auto" w:fill="ffffff"/>
          <w:lang w:eastAsia="zh-CN"/>
        </w:rPr>
        <w:t xml:space="preserve">。</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trike w:val="0"/>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trike w:val="0"/>
          <w:sz w:val="28"/>
          <w:szCs w:val="28"/>
        </w:rPr>
        <w:t xml:space="preserve">最后报价最低且排名第一</w:t>
      </w:r>
      <w:r>
        <w:rPr>
          <w:rFonts w:hint="eastAsia" w:ascii="仿宋" w:hAnsi="仿宋" w:eastAsia="仿宋"/>
          <w:sz w:val="28"/>
          <w:szCs w:val="28"/>
        </w:rPr>
        <w:t xml:space="preserve">的原则确定预成交供应商。</w:t>
      </w:r>
      <w:r/>
    </w:p>
    <w:p>
      <w:pPr>
        <w:pStyle w:val="1078"/>
        <w:ind w:left="2" w:right="29" w:firstLine="480"/>
        <w:spacing w:line="560" w:lineRule="exact"/>
        <w:rPr>
          <w:rFonts w:hint="eastAsia" w:ascii="仿宋" w:hAnsi="仿宋" w:eastAsia="仿宋" w:cs="宋体"/>
          <w:b/>
          <w:szCs w:val="28"/>
        </w:rPr>
      </w:pPr>
      <w:r>
        <w:rPr>
          <w:rFonts w:hint="eastAsia" w:ascii="仿宋" w:hAnsi="仿宋" w:eastAsia="仿宋" w:cs="宋体"/>
          <w:b/>
          <w:szCs w:val="28"/>
          <w:lang w:val="en-US" w:eastAsia="zh-CN"/>
        </w:rPr>
        <w:t xml:space="preserve">4</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1078"/>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78"/>
        <w:ind w:left="2" w:right="29" w:firstLine="480"/>
        <w:spacing w:line="560" w:lineRule="exact"/>
        <w:rPr>
          <w:rFonts w:ascii="仿宋" w:hAnsi="仿宋" w:eastAsia="仿宋" w:cs="宋体"/>
          <w:b/>
          <w:szCs w:val="28"/>
        </w:rPr>
      </w:pPr>
      <w:r>
        <w:rPr>
          <w:rFonts w:hint="eastAsia" w:ascii="仿宋" w:hAnsi="仿宋" w:eastAsia="仿宋"/>
          <w:b/>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sz w:val="28"/>
          <w:szCs w:val="28"/>
        </w:rPr>
      </w:pPr>
      <w:r>
        <w:rPr>
          <w:rFonts w:hint="eastAsia" w:ascii="黑体" w:hAnsi="黑体" w:eastAsia="黑体"/>
          <w:sz w:val="28"/>
          <w:szCs w:val="28"/>
        </w:rPr>
        <w:t xml:space="preserve">声明：</w:t>
      </w:r>
      <w:r>
        <w:rPr>
          <w:rFonts w:hint="eastAsia" w:ascii="仿宋" w:hAnsi="仿宋" w:eastAsia="仿宋"/>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sz w:val="28"/>
          <w:szCs w:val="28"/>
        </w:rPr>
        <w:t xml:space="preserve"> </w:t>
      </w:r>
      <w:r/>
    </w:p>
    <w:p>
      <w:pPr>
        <w:rPr>
          <w:rFonts w:hint="eastAsia" w:ascii="黑体" w:eastAsia="黑体"/>
          <w:bCs/>
          <w:sz w:val="28"/>
          <w:szCs w:val="28"/>
        </w:rPr>
      </w:pPr>
      <w:r>
        <w:rPr>
          <w:rFonts w:hint="eastAsia" w:ascii="黑体" w:eastAsia="黑体"/>
          <w:bCs/>
          <w:sz w:val="28"/>
          <w:szCs w:val="28"/>
        </w:rPr>
        <w:br w:type="page" w:clear="all"/>
      </w:r>
      <w:r/>
    </w:p>
    <w:p>
      <w:pPr>
        <w:jc w:val="center"/>
        <w:spacing w:line="520" w:lineRule="exact"/>
        <w:rPr>
          <w:rFonts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rPr>
          <w:rFonts w:hint="eastAsia" w:ascii="黑体" w:eastAsia="黑体"/>
          <w:sz w:val="28"/>
          <w:szCs w:val="28"/>
        </w:rPr>
      </w:pPr>
      <w:r>
        <w:rPr>
          <w:rFonts w:hint="eastAsia" w:ascii="黑体" w:eastAsia="黑体"/>
          <w:sz w:val="28"/>
          <w:szCs w:val="28"/>
        </w:rPr>
        <w:br w:type="page" w:clear="all"/>
      </w:r>
      <w:r/>
    </w:p>
    <w:p>
      <w:pPr>
        <w:jc w:val="center"/>
        <w:spacing w:line="520" w:lineRule="exact"/>
        <w:rPr>
          <w:rFonts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rPr>
          <w:rFonts w:hint="eastAsia" w:ascii="黑体" w:hAnsi="宋体" w:eastAsia="黑体"/>
          <w:bCs/>
          <w:sz w:val="28"/>
          <w:szCs w:val="28"/>
        </w:rPr>
      </w:pPr>
      <w:r>
        <w:rPr>
          <w:rFonts w:hint="eastAsia" w:ascii="黑体" w:hAnsi="宋体" w:eastAsia="黑体"/>
          <w:bCs/>
          <w:sz w:val="28"/>
          <w:szCs w:val="28"/>
        </w:rPr>
        <w:br w:type="page" w:clear="all"/>
      </w:r>
      <w:r/>
    </w:p>
    <w:p>
      <w:pPr>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rPr>
          <w:rFonts w:hint="eastAsia" w:ascii="黑体" w:eastAsia="黑体"/>
          <w:bCs/>
          <w:sz w:val="28"/>
          <w:szCs w:val="28"/>
        </w:rPr>
      </w:pPr>
      <w:r>
        <w:rPr>
          <w:rFonts w:hint="eastAsia" w:ascii="黑体" w:eastAsia="黑体"/>
          <w:bCs/>
          <w:sz w:val="28"/>
          <w:szCs w:val="28"/>
        </w:rPr>
        <w:br w:type="page" w:clear="all"/>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hint="eastAsia" w:ascii="黑体" w:hAnsi="宋体" w:eastAsia="黑体" w:cs="黑体"/>
          <w:sz w:val="28"/>
          <w:szCs w:val="28"/>
        </w:rPr>
      </w:pPr>
      <w:r>
        <w:rPr>
          <w:rFonts w:hint="eastAsia" w:ascii="仿宋" w:hAnsi="仿宋" w:eastAsia="仿宋"/>
          <w:sz w:val="28"/>
          <w:szCs w:val="28"/>
        </w:rPr>
        <w:t xml:space="preserve">1、未尽事宜，供应商请于谈判时间前向采购人或本公司查询。</w:t>
      </w:r>
      <w:r/>
    </w:p>
    <w:p>
      <w:pPr>
        <w:rPr>
          <w:rFonts w:hint="eastAsia" w:ascii="黑体" w:hAnsi="宋体" w:eastAsia="黑体" w:cs="黑体"/>
          <w:sz w:val="28"/>
          <w:szCs w:val="28"/>
        </w:rPr>
      </w:pPr>
      <w:r>
        <w:rPr>
          <w:rFonts w:hint="eastAsia" w:ascii="黑体" w:hAnsi="宋体" w:eastAsia="黑体" w:cs="黑体"/>
          <w:sz w:val="28"/>
          <w:szCs w:val="28"/>
        </w:rPr>
        <w:br w:type="page" w:clear="all"/>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8" w:name="_Toc351203481"/>
      <w:r>
        <w:rPr>
          <w:rFonts w:hint="eastAsia" w:ascii="仿宋" w:hAnsi="仿宋" w:eastAsia="仿宋"/>
          <w:b/>
          <w:sz w:val="28"/>
          <w:szCs w:val="28"/>
        </w:rPr>
        <w:t xml:space="preserve">一、工程概况</w:t>
      </w:r>
      <w:bookmarkEnd w:id="8"/>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9" w:name="_Toc351203482"/>
      <w:r>
        <w:rPr>
          <w:rFonts w:hint="eastAsia" w:ascii="仿宋" w:hAnsi="仿宋" w:eastAsia="仿宋"/>
          <w:b/>
          <w:sz w:val="28"/>
          <w:szCs w:val="28"/>
        </w:rPr>
        <w:t xml:space="preserve">二、合同工期</w:t>
      </w:r>
      <w:bookmarkEnd w:id="9"/>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0" w:name="_Toc351203483"/>
      <w:r>
        <w:rPr>
          <w:rFonts w:hint="eastAsia" w:ascii="仿宋" w:hAnsi="仿宋" w:eastAsia="仿宋"/>
          <w:b/>
          <w:sz w:val="28"/>
          <w:szCs w:val="28"/>
        </w:rPr>
        <w:t xml:space="preserve">三、质量标准</w:t>
      </w:r>
      <w:bookmarkEnd w:id="10"/>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1" w:name="_Toc351203484"/>
      <w:r>
        <w:rPr>
          <w:rFonts w:hint="eastAsia" w:ascii="仿宋" w:hAnsi="仿宋" w:eastAsia="仿宋"/>
          <w:b/>
          <w:sz w:val="28"/>
          <w:szCs w:val="28"/>
        </w:rPr>
        <w:t xml:space="preserve">四、签约合同价与合同价格形式</w:t>
      </w:r>
      <w:bookmarkEnd w:id="11"/>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2" w:name="_Toc351203485"/>
      <w:r>
        <w:rPr>
          <w:rFonts w:hint="eastAsia" w:ascii="仿宋" w:hAnsi="仿宋" w:eastAsia="仿宋"/>
          <w:b/>
          <w:sz w:val="28"/>
          <w:szCs w:val="28"/>
        </w:rPr>
        <w:t xml:space="preserve">五、</w:t>
      </w:r>
      <w:bookmarkEnd w:id="12"/>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3" w:name="_Toc351203486"/>
      <w:r>
        <w:rPr>
          <w:rFonts w:hint="eastAsia" w:ascii="仿宋" w:hAnsi="仿宋" w:eastAsia="仿宋"/>
          <w:b/>
          <w:sz w:val="28"/>
          <w:szCs w:val="28"/>
        </w:rPr>
        <w:t xml:space="preserve">六、合同文件构成</w:t>
      </w:r>
      <w:bookmarkEnd w:id="1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4" w:name="_Toc351203487"/>
      <w:r>
        <w:rPr>
          <w:rFonts w:hint="eastAsia" w:ascii="仿宋" w:hAnsi="仿宋" w:eastAsia="仿宋" w:cs="宋体"/>
          <w:b/>
          <w:sz w:val="28"/>
          <w:szCs w:val="28"/>
        </w:rPr>
        <w:t xml:space="preserve">七、承诺</w:t>
      </w:r>
      <w:bookmarkEnd w:id="14"/>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r/>
    </w:p>
    <w:p>
      <w:pPr>
        <w:keepLines/>
        <w:keepNext/>
        <w:spacing w:line="560" w:lineRule="atLeast"/>
        <w:rPr>
          <w:rFonts w:hint="eastAsia" w:ascii="仿宋" w:hAnsi="仿宋" w:eastAsia="仿宋"/>
          <w:b/>
          <w:bCs/>
          <w:sz w:val="28"/>
          <w:szCs w:val="28"/>
        </w:rPr>
        <w:outlineLvl w:val="3"/>
      </w:pPr>
      <w:r/>
      <w:bookmarkStart w:id="15" w:name="_Toc351203488"/>
      <w:r>
        <w:rPr>
          <w:rFonts w:hint="eastAsia" w:ascii="仿宋" w:hAnsi="仿宋" w:eastAsia="仿宋"/>
          <w:b/>
          <w:bCs/>
          <w:sz w:val="28"/>
          <w:szCs w:val="28"/>
        </w:rPr>
        <w:t xml:space="preserve">八、词语含义</w:t>
      </w:r>
      <w:bookmarkEnd w:id="1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6" w:name="_Toc351203489"/>
      <w:r>
        <w:rPr>
          <w:rFonts w:hint="eastAsia" w:ascii="仿宋" w:hAnsi="仿宋" w:eastAsia="仿宋"/>
          <w:b/>
          <w:bCs/>
          <w:sz w:val="28"/>
          <w:szCs w:val="28"/>
        </w:rPr>
        <w:t xml:space="preserve">九、签订时间</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17" w:name="_Toc351203490"/>
      <w:r>
        <w:rPr>
          <w:rFonts w:hint="eastAsia" w:ascii="仿宋" w:hAnsi="仿宋" w:eastAsia="仿宋" w:cs="宋体"/>
          <w:b/>
          <w:sz w:val="28"/>
          <w:szCs w:val="28"/>
        </w:rPr>
        <w:t xml:space="preserve">十、签订地点</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18" w:name="_Toc351203491"/>
      <w:r>
        <w:rPr>
          <w:rFonts w:hint="eastAsia" w:ascii="仿宋" w:hAnsi="仿宋" w:eastAsia="仿宋" w:cs="宋体"/>
          <w:b/>
          <w:sz w:val="28"/>
          <w:szCs w:val="28"/>
        </w:rPr>
        <w:t xml:space="preserve">十一、补充协议</w:t>
      </w:r>
      <w:bookmarkEnd w:id="18"/>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19" w:name="_Toc351203492"/>
      <w:r>
        <w:rPr>
          <w:rFonts w:hint="eastAsia" w:ascii="仿宋" w:hAnsi="仿宋" w:eastAsia="仿宋" w:cs="宋体"/>
          <w:b/>
          <w:sz w:val="28"/>
          <w:szCs w:val="28"/>
        </w:rPr>
        <w:t xml:space="preserve">十二、合同生效</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0" w:name="_Toc351203493"/>
      <w:r>
        <w:rPr>
          <w:rFonts w:hint="eastAsia" w:ascii="仿宋" w:hAnsi="仿宋" w:eastAsia="仿宋" w:cs="宋体"/>
          <w:b/>
          <w:sz w:val="28"/>
          <w:szCs w:val="28"/>
        </w:rPr>
        <w:t xml:space="preserve">十三、合同份数</w:t>
      </w:r>
      <w:bookmarkEnd w:id="20"/>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w:t>
      </w:r>
      <w:r/>
    </w:p>
    <w:p>
      <w:pPr>
        <w:spacing w:line="560" w:lineRule="atLeast"/>
        <w:rPr>
          <w:rFonts w:ascii="仿宋" w:hAnsi="仿宋" w:eastAsia="仿宋"/>
          <w:sz w:val="28"/>
          <w:szCs w:val="28"/>
          <w:u w:val="single"/>
        </w:rPr>
      </w:pP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p>
    <w:p>
      <w:pPr>
        <w:spacing w:line="560" w:lineRule="atLeast"/>
        <w:rPr>
          <w:rFonts w:ascii="仿宋" w:hAnsi="仿宋" w:eastAsia="仿宋"/>
          <w:sz w:val="28"/>
          <w:szCs w:val="28"/>
        </w:rPr>
      </w:pP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jc w:val="both"/>
        <w:rPr>
          <w:rFonts w:hint="eastAsia"/>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r/>
      <w:r/>
    </w:p>
    <w:p>
      <w:r/>
      <w:r/>
    </w:p>
    <w:p>
      <w:pPr>
        <w:rPr>
          <w:rFonts w:hint="eastAsia" w:ascii="黑体" w:hAnsi="宋体" w:eastAsia="黑体" w:cs="Times New Roman"/>
          <w:b/>
          <w:bCs/>
          <w:sz w:val="28"/>
          <w:szCs w:val="28"/>
        </w:rPr>
      </w:pPr>
      <w:r>
        <w:rPr>
          <w:rFonts w:hint="eastAsia" w:ascii="黑体" w:hAnsi="宋体" w:eastAsia="黑体" w:cs="Times New Roman"/>
          <w:b/>
          <w:bCs/>
          <w:sz w:val="28"/>
          <w:szCs w:val="28"/>
        </w:rPr>
        <w:br w:type="page" w:clear="all"/>
      </w:r>
      <w:r/>
    </w:p>
    <w:p>
      <w:pPr>
        <w:jc w:val="center"/>
        <w:keepLines w:val="0"/>
        <w:keepNext w:val="0"/>
        <w:pageBreakBefore w:val="0"/>
        <w:spacing w:line="560" w:lineRule="exact"/>
        <w:widowControl w:val="off"/>
        <w:rPr>
          <w:rFonts w:hint="eastAsia" w:ascii="黑体" w:hAnsi="宋体" w:eastAsia="黑体" w:cs="Times New Roman"/>
          <w:b/>
          <w:bCs/>
          <w:sz w:val="28"/>
          <w:szCs w:val="28"/>
        </w:rPr>
      </w:pPr>
      <w:r>
        <w:rPr>
          <w:rFonts w:hint="eastAsia" w:ascii="黑体" w:hAnsi="宋体" w:eastAsia="黑体" w:cs="Times New Roman"/>
          <w:b/>
          <w:bCs/>
          <w:sz w:val="28"/>
          <w:szCs w:val="28"/>
        </w:rPr>
        <w:t xml:space="preserve">十一、项目验收</w:t>
      </w:r>
      <w:r/>
    </w:p>
    <w:p>
      <w:pPr>
        <w:pStyle w:val="820"/>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11.1 甲方可依法组织履约验收工作。</w:t>
      </w:r>
      <w:r/>
    </w:p>
    <w:p>
      <w:pPr>
        <w:pStyle w:val="820"/>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0"/>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11.3 对于实际使用人和甲方分离的项目，甲方邀请实际使用人参与验收。</w:t>
      </w:r>
      <w:r/>
    </w:p>
    <w:p>
      <w:pPr>
        <w:pStyle w:val="820"/>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11.4如有必要，甲方邀请参加本项目的其他供应商或第三方专业机构及专家参与验收，相关意见将作为验收书的参考资料。</w:t>
      </w:r>
      <w:r/>
    </w:p>
    <w:p>
      <w:pPr>
        <w:pStyle w:val="820"/>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0"/>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sz w:val="28"/>
          <w:szCs w:val="28"/>
        </w:rPr>
      </w:pPr>
      <w:r>
        <w:rPr>
          <w:rFonts w:hint="eastAsia" w:ascii="黑体" w:hAnsi="宋体" w:eastAsia="黑体"/>
          <w:b/>
          <w:bCs/>
          <w:sz w:val="28"/>
          <w:szCs w:val="28"/>
        </w:rPr>
      </w:r>
      <w:r/>
    </w:p>
    <w:p>
      <w:pPr>
        <w:pStyle w:val="828"/>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br w:type="page" w:clear="all"/>
      </w:r>
      <w:r/>
    </w:p>
    <w:p>
      <w:pPr>
        <w:jc w:val="both"/>
        <w:rPr>
          <w:rFonts w:hint="eastAsia" w:ascii="黑体" w:hAnsi="宋体" w:eastAsia="黑体"/>
          <w:b/>
          <w:bCs/>
          <w:sz w:val="28"/>
          <w:szCs w:val="28"/>
        </w:rPr>
      </w:pPr>
      <w:r>
        <w:rPr>
          <w:rFonts w:hint="eastAsia" w:ascii="黑体" w:hAnsi="宋体" w:eastAsia="黑体"/>
          <w:b/>
          <w:bCs/>
          <w:sz w:val="28"/>
          <w:szCs w:val="28"/>
        </w:rPr>
      </w:r>
      <w:r/>
    </w:p>
    <w:p>
      <w:pPr>
        <w:ind w:firstLine="23"/>
        <w:jc w:val="center"/>
      </w:pPr>
      <w:r>
        <w:rPr>
          <w:rFonts w:hint="eastAsia" w:ascii="黑体" w:hAnsi="宋体" w:eastAsia="黑体"/>
          <w:b/>
          <w:bCs/>
          <w:sz w:val="28"/>
          <w:szCs w:val="28"/>
        </w:rPr>
        <w:t xml:space="preserve">十</w:t>
      </w:r>
      <w:r>
        <w:rPr>
          <w:rFonts w:hint="eastAsia" w:ascii="黑体" w:hAnsi="宋体" w:eastAsia="黑体"/>
          <w:b/>
          <w:bCs/>
          <w:sz w:val="28"/>
          <w:szCs w:val="28"/>
          <w:lang w:eastAsia="zh-CN"/>
        </w:rPr>
        <w:t xml:space="preserve">二</w:t>
      </w:r>
      <w:r>
        <w:rPr>
          <w:rFonts w:hint="eastAsia" w:ascii="黑体" w:hAnsi="宋体" w:eastAsia="黑体"/>
          <w:b/>
          <w:bCs/>
          <w:sz w:val="28"/>
          <w:szCs w:val="28"/>
        </w:rPr>
        <w:t xml:space="preserve">、谈判响应文件格式</w:t>
      </w:r>
      <w:r/>
    </w:p>
    <w:p>
      <w:pPr>
        <w:rPr>
          <w:rFonts w:ascii="黑体" w:eastAsia="黑体"/>
          <w:b/>
          <w:bCs/>
          <w:sz w:val="44"/>
        </w:rPr>
      </w:pPr>
      <w:r>
        <w:rPr>
          <w:rFonts w:ascii="黑体" w:eastAsia="黑体"/>
          <w:b/>
          <w:bCs/>
          <w:sz w:val="44"/>
        </w:rPr>
      </w:r>
      <w:r/>
    </w:p>
    <w:p>
      <w:pPr>
        <w:pStyle w:val="828"/>
      </w:pPr>
      <w:r/>
      <w:r/>
    </w:p>
    <w:p>
      <w:r/>
      <w:r/>
    </w:p>
    <w:p>
      <w:pPr>
        <w:pStyle w:val="828"/>
      </w:pPr>
      <w:r/>
      <w:r/>
    </w:p>
    <w:p>
      <w:pPr>
        <w:rPr>
          <w:rFonts w:hint="eastAsia"/>
        </w:rPr>
      </w:pPr>
      <w:r>
        <w:rPr>
          <w:rFonts w:hint="eastAsia"/>
        </w:rPr>
      </w:r>
      <w:r/>
    </w:p>
    <w:p>
      <w:pPr>
        <w:rPr>
          <w:rFonts w:ascii="黑体" w:eastAsia="黑体"/>
          <w:b/>
          <w:bCs/>
          <w:sz w:val="44"/>
        </w:rPr>
      </w:pPr>
      <w:r>
        <w:rPr>
          <w:rFonts w:ascii="黑体" w:eastAsia="黑体"/>
          <w:b/>
          <w:bCs/>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pStyle w:val="828"/>
      </w:pPr>
      <w:r/>
      <w:r/>
    </w:p>
    <w:p>
      <w:pPr>
        <w:rPr>
          <w:rFonts w:hint="eastAsia"/>
        </w:rPr>
      </w:pPr>
      <w:r>
        <w:rPr>
          <w:rFonts w:hint="eastAsia"/>
        </w:rPr>
      </w:r>
      <w:r/>
    </w:p>
    <w:p>
      <w:pPr>
        <w:jc w:val="center"/>
        <w:rPr>
          <w:rFonts w:ascii="黑体" w:eastAsia="黑体"/>
          <w:b/>
          <w:bCs/>
          <w:sz w:val="44"/>
        </w:rPr>
      </w:pPr>
      <w:r>
        <w:rPr>
          <w:rFonts w:ascii="黑体" w:eastAsia="黑体"/>
          <w:b/>
          <w:bCs/>
          <w:sz w:val="44"/>
        </w:rPr>
      </w:r>
      <w:r/>
    </w:p>
    <w:p>
      <w:pPr>
        <w:pStyle w:val="828"/>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pStyle w:val="828"/>
      </w:pPr>
      <w:r/>
      <w:r/>
    </w:p>
    <w:p>
      <w:pPr>
        <w:ind w:firstLine="2705"/>
        <w:rPr>
          <w:rFonts w:ascii="楷体" w:hAnsi="楷体" w:eastAsia="楷体"/>
          <w:b/>
          <w:bCs/>
          <w:sz w:val="32"/>
        </w:rPr>
      </w:pPr>
      <w:r>
        <w:rPr>
          <w:rFonts w:hint="eastAsia" w:ascii="楷体" w:hAnsi="楷体" w:eastAsia="楷体"/>
          <w:b/>
          <w:bCs/>
          <w:sz w:val="32"/>
        </w:rPr>
        <w:t xml:space="preserve">项目编号：          号   </w:t>
      </w:r>
      <w:r/>
    </w:p>
    <w:p>
      <w:pPr>
        <w:ind w:firstLine="2705"/>
        <w:rPr>
          <w:rFonts w:ascii="楷体" w:hAnsi="楷体" w:eastAsia="楷体"/>
          <w:b/>
          <w:bCs/>
          <w:sz w:val="32"/>
        </w:rPr>
      </w:pPr>
      <w:r>
        <w:rPr>
          <w:rFonts w:hint="eastAsia" w:ascii="楷体" w:hAnsi="楷体" w:eastAsia="楷体"/>
          <w:b/>
          <w:bCs/>
          <w:sz w:val="32"/>
        </w:rPr>
        <w:t xml:space="preserve">项目名称： </w:t>
      </w:r>
      <w:r/>
    </w:p>
    <w:p>
      <w:pPr>
        <w:ind w:firstLine="2705"/>
        <w:rPr>
          <w:rFonts w:ascii="楷体" w:hAnsi="楷体" w:eastAsia="楷体"/>
          <w:b/>
          <w:bCs/>
          <w:sz w:val="28"/>
        </w:rPr>
      </w:pPr>
      <w:r>
        <w:rPr>
          <w:rFonts w:hint="eastAsia" w:ascii="楷体" w:hAnsi="楷体" w:eastAsia="楷体"/>
          <w:b/>
          <w:bCs/>
          <w:sz w:val="32"/>
        </w:rPr>
        <w:t xml:space="preserve">供应商：</w:t>
      </w:r>
      <w:r/>
    </w:p>
    <w:p>
      <w:pPr>
        <w:rPr>
          <w:rFonts w:hint="eastAsia" w:ascii="楷体_GB2312" w:eastAsia="楷体_GB2312"/>
          <w:b/>
          <w:bCs/>
          <w:sz w:val="24"/>
        </w:rPr>
      </w:pPr>
      <w:r>
        <w:rPr>
          <w:rFonts w:hint="eastAsia" w:ascii="楷体_GB2312" w:eastAsia="楷体_GB2312"/>
          <w:b/>
          <w:bCs/>
          <w:sz w:val="24"/>
        </w:rPr>
      </w:r>
      <w:r/>
    </w:p>
    <w:p>
      <w:pPr>
        <w:jc w:val="center"/>
        <w:rPr>
          <w:rFonts w:ascii="楷体_GB2312" w:eastAsia="楷体_GB2312"/>
          <w:b/>
          <w:bCs/>
          <w:sz w:val="24"/>
        </w:rPr>
      </w:pPr>
      <w:r>
        <w:rPr>
          <w:rFonts w:hint="eastAsia" w:ascii="楷体_GB2312" w:eastAsia="楷体_GB2312"/>
          <w:b/>
          <w:bCs/>
          <w:sz w:val="24"/>
        </w:rPr>
        <w:t xml:space="preserve"> </w:t>
      </w:r>
      <w:r/>
    </w:p>
    <w:p>
      <w:pPr>
        <w:jc w:val="center"/>
        <w:rPr>
          <w:rFonts w:ascii="楷体_GB2312" w:eastAsia="楷体_GB2312"/>
          <w:b/>
          <w:bCs/>
          <w:sz w:val="24"/>
        </w:rPr>
      </w:pPr>
      <w:r>
        <w:rPr>
          <w:rFonts w:ascii="楷体_GB2312" w:eastAsia="楷体_GB2312"/>
          <w:b/>
          <w:bCs/>
          <w:sz w:val="24"/>
        </w:rPr>
      </w:r>
      <w:r/>
    </w:p>
    <w:p>
      <w:pPr>
        <w:pStyle w:val="828"/>
      </w:pPr>
      <w:r/>
      <w:r/>
    </w:p>
    <w:p>
      <w:pPr>
        <w:rPr>
          <w:rFonts w:hint="eastAsia"/>
        </w:rPr>
      </w:pPr>
      <w:r>
        <w:rPr>
          <w:rFonts w:hint="eastAsia"/>
        </w:rPr>
      </w:r>
      <w:r/>
    </w:p>
    <w:p>
      <w:pPr>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rPr>
          <w:rFonts w:hint="eastAsia" w:ascii="楷体" w:hAnsi="楷体" w:eastAsia="楷体"/>
          <w:b/>
          <w:bCs/>
          <w:sz w:val="28"/>
        </w:rPr>
      </w:pPr>
      <w:r>
        <w:rPr>
          <w:rFonts w:hint="eastAsia" w:ascii="楷体" w:hAnsi="楷体" w:eastAsia="楷体"/>
          <w:b/>
          <w:bCs/>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sz w:val="32"/>
        </w:rPr>
        <w:t xml:space="preserve"> </w:t>
      </w:r>
      <w:r>
        <w:rPr>
          <w:rFonts w:hint="eastAsia" w:ascii="仿宋_GB2312" w:hAnsi="宋体" w:eastAsia="楷体_GB2312"/>
          <w:b/>
          <w:bCs/>
          <w:sz w:val="32"/>
        </w:rPr>
        <w:t xml:space="preserve">        </w:t>
      </w: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1078"/>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1078"/>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1078"/>
        <w:spacing w:line="360" w:lineRule="auto"/>
        <w:rPr>
          <w:rFonts w:ascii="仿宋" w:hAnsi="仿宋" w:eastAsia="仿宋" w:cs="宋体"/>
          <w:szCs w:val="28"/>
        </w:rPr>
      </w:pPr>
      <w:r>
        <w:rPr>
          <w:rFonts w:ascii="仿宋" w:hAnsi="仿宋" w:eastAsia="仿宋" w:cs="宋体"/>
          <w:szCs w:val="28"/>
        </w:rPr>
      </w:r>
      <w:r/>
    </w:p>
    <w:tbl>
      <w:tblPr>
        <w:tblStyle w:val="80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1078"/>
        <w:spacing w:line="360" w:lineRule="auto"/>
        <w:rPr>
          <w:rFonts w:ascii="仿宋" w:hAnsi="仿宋" w:eastAsia="仿宋" w:cs="宋体"/>
          <w:szCs w:val="28"/>
        </w:rPr>
      </w:pPr>
      <w:r>
        <w:rPr>
          <w:rFonts w:ascii="仿宋" w:hAnsi="仿宋" w:eastAsia="仿宋" w:cs="宋体"/>
          <w:szCs w:val="28"/>
        </w:rPr>
      </w:r>
      <w:r/>
    </w:p>
    <w:p>
      <w:pPr>
        <w:pStyle w:val="1078"/>
        <w:spacing w:line="360" w:lineRule="auto"/>
        <w:rPr>
          <w:rFonts w:ascii="仿宋" w:hAnsi="仿宋" w:eastAsia="仿宋" w:cs="宋体"/>
          <w:szCs w:val="28"/>
        </w:rPr>
      </w:pPr>
      <w:r>
        <w:rPr>
          <w:rFonts w:ascii="仿宋" w:hAnsi="仿宋" w:eastAsia="仿宋" w:cs="宋体"/>
          <w:szCs w:val="28"/>
        </w:rPr>
      </w:r>
      <w:r/>
    </w:p>
    <w:p>
      <w:pPr>
        <w:pStyle w:val="1078"/>
        <w:rPr>
          <w:rFonts w:ascii="仿宋" w:hAnsi="仿宋" w:eastAsia="仿宋" w:cs="宋体"/>
          <w:szCs w:val="28"/>
        </w:rPr>
      </w:pPr>
      <w:r>
        <w:rPr>
          <w:rFonts w:hint="eastAsia" w:ascii="仿宋" w:hAnsi="仿宋" w:eastAsia="仿宋" w:cs="宋体"/>
          <w:szCs w:val="28"/>
        </w:rPr>
        <w:t xml:space="preserve">报价说明：</w:t>
      </w:r>
      <w:r/>
    </w:p>
    <w:p>
      <w:pPr>
        <w:pStyle w:val="107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7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78"/>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78"/>
        <w:ind w:firstLine="480"/>
        <w:rPr>
          <w:rFonts w:ascii="仿宋" w:hAnsi="仿宋" w:eastAsia="仿宋" w:cs="宋体"/>
          <w:szCs w:val="28"/>
        </w:rPr>
      </w:pPr>
      <w:r>
        <w:rPr>
          <w:rFonts w:ascii="仿宋" w:hAnsi="仿宋" w:eastAsia="仿宋" w:cs="宋体"/>
          <w:szCs w:val="28"/>
        </w:rPr>
      </w:r>
      <w:r/>
    </w:p>
    <w:p>
      <w:pPr>
        <w:pStyle w:val="107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7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78"/>
        <w:ind w:firstLine="480"/>
        <w:rPr>
          <w:rFonts w:ascii="仿宋" w:hAnsi="仿宋" w:eastAsia="仿宋" w:cs="宋体"/>
          <w:b/>
          <w:bCs/>
          <w:szCs w:val="28"/>
        </w:rPr>
      </w:pPr>
      <w:r>
        <w:rPr>
          <w:rFonts w:hint="eastAsia" w:ascii="仿宋" w:hAnsi="仿宋" w:eastAsia="仿宋" w:cs="宋体"/>
          <w:szCs w:val="28"/>
        </w:rPr>
        <w:t xml:space="preserve">日期：</w:t>
      </w:r>
      <w:r/>
    </w:p>
    <w:p>
      <w:pPr>
        <w:pStyle w:val="1078"/>
        <w:ind w:right="29"/>
        <w:rPr>
          <w:rFonts w:ascii="宋体" w:hAnsi="宋体" w:cs="宋体"/>
          <w:sz w:val="24"/>
        </w:rPr>
      </w:pPr>
      <w:r>
        <w:rPr>
          <w:rFonts w:ascii="宋体" w:hAnsi="宋体" w:cs="宋体"/>
          <w:sz w:val="24"/>
        </w:rPr>
      </w:r>
      <w:r/>
    </w:p>
    <w:p>
      <w:pPr>
        <w:pStyle w:val="1078"/>
        <w:rPr>
          <w:rFonts w:ascii="宋体" w:hAnsi="宋体" w:cs="宋体"/>
        </w:rPr>
      </w:pPr>
      <w:r>
        <w:rPr>
          <w:rFonts w:ascii="宋体" w:hAnsi="宋体" w:cs="宋体"/>
        </w:rPr>
      </w:r>
      <w:r/>
    </w:p>
    <w:p>
      <w:pPr>
        <w:pStyle w:val="1078"/>
        <w:rPr>
          <w:rFonts w:ascii="宋体" w:hAnsi="宋体" w:cs="宋体"/>
        </w:rPr>
      </w:pPr>
      <w:r>
        <w:rPr>
          <w:rFonts w:ascii="宋体" w:hAnsi="宋体" w:cs="宋体"/>
        </w:rPr>
      </w:r>
      <w:r/>
    </w:p>
    <w:p>
      <w:pPr>
        <w:pStyle w:val="1078"/>
        <w:rPr>
          <w:rFonts w:ascii="宋体" w:hAnsi="宋体" w:cs="宋体"/>
        </w:rPr>
      </w:pPr>
      <w:r>
        <w:rPr>
          <w:rFonts w:ascii="宋体" w:hAnsi="宋体" w:cs="宋体"/>
        </w:rPr>
      </w:r>
      <w:r/>
    </w:p>
    <w:p>
      <w:pPr>
        <w:pStyle w:val="1078"/>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1078"/>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78"/>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78"/>
        <w:spacing w:line="0" w:lineRule="atLeast"/>
        <w:rPr>
          <w:rFonts w:ascii="仿宋" w:hAnsi="仿宋" w:eastAsia="仿宋" w:cs="宋体"/>
          <w:szCs w:val="28"/>
        </w:rPr>
      </w:pPr>
      <w:r>
        <w:rPr>
          <w:rFonts w:ascii="仿宋" w:hAnsi="仿宋" w:eastAsia="仿宋" w:cs="宋体"/>
          <w:szCs w:val="28"/>
        </w:rPr>
      </w:r>
      <w:r/>
    </w:p>
    <w:tbl>
      <w:tblPr>
        <w:tblStyle w:val="801"/>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3"/>
        <w:gridCol w:w="970"/>
        <w:gridCol w:w="2685"/>
        <w:gridCol w:w="1584"/>
        <w:gridCol w:w="1359"/>
        <w:gridCol w:w="213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78"/>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78"/>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78"/>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78"/>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78"/>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78"/>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7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7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7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7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7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78"/>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78"/>
              <w:rPr>
                <w:rFonts w:ascii="仿宋" w:hAnsi="仿宋" w:eastAsia="仿宋" w:cs="宋体"/>
                <w:szCs w:val="28"/>
              </w:rPr>
            </w:pPr>
            <w:r>
              <w:rPr>
                <w:rFonts w:ascii="仿宋" w:hAnsi="仿宋" w:eastAsia="仿宋" w:cs="宋体"/>
                <w:szCs w:val="28"/>
              </w:rPr>
            </w:r>
            <w:r/>
          </w:p>
        </w:tc>
      </w:tr>
    </w:tbl>
    <w:p>
      <w:pPr>
        <w:pStyle w:val="1078"/>
        <w:rPr>
          <w:rFonts w:ascii="仿宋" w:hAnsi="仿宋" w:eastAsia="仿宋" w:cs="宋体"/>
          <w:szCs w:val="28"/>
          <w:u w:val="single"/>
        </w:rPr>
      </w:pPr>
      <w:r>
        <w:rPr>
          <w:rFonts w:ascii="仿宋" w:hAnsi="仿宋" w:eastAsia="仿宋" w:cs="宋体"/>
          <w:szCs w:val="28"/>
          <w:u w:val="single"/>
        </w:rPr>
      </w:r>
      <w:r/>
    </w:p>
    <w:p>
      <w:pPr>
        <w:pStyle w:val="1078"/>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78"/>
        <w:rPr>
          <w:rFonts w:ascii="仿宋" w:hAnsi="仿宋" w:eastAsia="仿宋" w:cs="宋体"/>
          <w:szCs w:val="28"/>
        </w:rPr>
      </w:pPr>
      <w:r>
        <w:rPr>
          <w:rFonts w:ascii="仿宋" w:hAnsi="仿宋" w:eastAsia="仿宋" w:cs="宋体"/>
          <w:szCs w:val="28"/>
        </w:rPr>
      </w:r>
      <w:r/>
    </w:p>
    <w:p>
      <w:pPr>
        <w:pStyle w:val="107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7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78"/>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中晟全过程工程咨询设计有限公司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1030"/>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1030"/>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1030"/>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238"/>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1" w:name="_bookmark2"/>
      <w:r/>
      <w:bookmarkEnd w:id="21"/>
      <w:r>
        <w:rPr>
          <w:rFonts w:ascii="仿宋" w:hAnsi="仿宋" w:eastAsia="仿宋"/>
          <w:sz w:val="28"/>
          <w:szCs w:val="28"/>
        </w:rPr>
        <w:t xml:space="preserve">                  日 期：</w:t>
      </w:r>
      <w:r/>
    </w:p>
    <w:p>
      <w:pPr>
        <w:pStyle w:val="1239"/>
        <w:ind w:firstLine="0"/>
        <w:rPr>
          <w:rFonts w:hint="eastAsia" w:eastAsia="宋体"/>
        </w:rPr>
      </w:pPr>
      <w:r>
        <w:rPr>
          <w:rFonts w:hint="eastAsia" w:eastAsia="宋体"/>
        </w:rPr>
      </w:r>
      <w:r/>
    </w:p>
    <w:p>
      <w:pPr>
        <w:pStyle w:val="1239"/>
        <w:ind w:firstLine="0"/>
        <w:rPr>
          <w:rFonts w:hint="eastAsia" w:eastAsia="宋体"/>
        </w:rPr>
      </w:pPr>
      <w:r>
        <w:rPr>
          <w:rFonts w:hint="eastAsia" w:eastAsia="宋体"/>
        </w:rPr>
      </w:r>
      <w:r/>
    </w:p>
    <w:p>
      <w:pPr>
        <w:pStyle w:val="1239"/>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103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pPr>
        <w:ind w:firstLine="598"/>
        <w:jc w:val="left"/>
        <w:widowControl/>
        <w:rPr>
          <w:rFonts w:ascii="仿宋_GB2312" w:eastAsia="仿宋_GB2312"/>
          <w:sz w:val="32"/>
          <w:szCs w:val="32"/>
        </w:rPr>
      </w:pPr>
      <w:r>
        <w:rPr>
          <w:rFonts w:ascii="仿宋_GB2312" w:eastAsia="仿宋_GB2312"/>
          <w:sz w:val="32"/>
          <w:szCs w:val="32"/>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微软雅黑">
    <w:panose1 w:val="020B0503020204020204"/>
  </w:font>
  <w:font w:name="Calibri">
    <w:panose1 w:val="020F050202020403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黑体">
    <w:panose1 w:val="02010609060101010101"/>
  </w:font>
  <w:font w:name="华文中宋">
    <w:panose1 w:val="02010600040101010101"/>
  </w:font>
  <w:font w:name="仿宋_GB2312">
    <w:panose1 w:val="02010609060101010101"/>
  </w:font>
  <w:font w:name="Verdana">
    <w:panose1 w:val="020B0604030504040204"/>
  </w:font>
  <w:font w:name="Symbol">
    <w:panose1 w:val="05050102010706020507"/>
  </w:font>
  <w:font w:name="文鼎小标宋">
    <w:panose1 w:val="020B0503020202020204"/>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51"/>
      </w:rPr>
      <w:framePr w:wrap="around" w:vAnchor="text" w:hAnchor="margin" w:xAlign="center" w:y="1"/>
    </w:pPr>
    <w:r/>
    <w:r/>
  </w:p>
  <w:p>
    <w:pPr>
      <w:ind w:firstLine="102"/>
      <w:keepLines w:val="0"/>
      <w:keepNext w:val="0"/>
      <w:pageBreakBefore w:val="0"/>
      <w:widowControl w:val="off"/>
      <w:rPr>
        <w:rFonts w:ascii="隶书" w:eastAsia="隶书"/>
      </w:rPr>
    </w:pPr>
    <w:r>
      <w:rPr>
        <w:rFonts w:ascii="楷体" w:hAnsi="楷体" w:eastAsia="楷体"/>
        <w:b/>
        <w:sz w:val="20"/>
      </w:rPr>
      <w:t xml:space="preserve"> </w:t>
    </w:r>
    <w:r>
      <w:rPr>
        <w:rFonts w:ascii="楷体" w:hAnsi="楷体" w:eastAsia="楷体"/>
        <w:b/>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-27940</wp:posOffset>
              </wp:positionV>
              <wp:extent cx="624078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color="#FFFFFF" strokecolor="#000000"/>
          </w:pict>
        </mc:Fallback>
      </mc:AlternateContent>
    </w:r>
    <w:r>
      <w:rPr>
        <w:rFonts w:hint="eastAsia" w:ascii="楷体" w:hAnsi="楷体" w:eastAsia="楷体"/>
        <w:b/>
      </w:rPr>
      <w:t xml:space="preserve">地址: 兴化市</w:t>
    </w:r>
    <w:r>
      <w:rPr>
        <w:rFonts w:hint="eastAsia" w:ascii="楷体" w:hAnsi="楷体" w:eastAsia="楷体"/>
        <w:b/>
        <w:lang w:eastAsia="zh-CN"/>
      </w:rPr>
      <w:t xml:space="preserve">开发区中和西路</w:t>
    </w:r>
    <w:r>
      <w:rPr>
        <w:rFonts w:hint="eastAsia" w:ascii="楷体" w:hAnsi="楷体" w:eastAsia="楷体"/>
        <w:b/>
        <w:lang w:val="en-US" w:eastAsia="zh-CN"/>
      </w:rPr>
      <w:t xml:space="preserve">135号  </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    邮政编码:225700</w:t>
    </w:r>
    <w:r/>
  </w:p>
  <w:p>
    <w:pPr>
      <w:pStyle w:val="102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jc w:val="center"/>
                          </w:pPr>
                          <w:r>
                            <w:fldChar w:fldCharType="begin"/>
                          </w:r>
                          <w:r>
                            <w:rPr>
                              <w:rStyle w:val="1051"/>
                            </w:rPr>
                            <w:instrText xml:space="preserve"> PAGE </w:instrText>
                          </w:r>
                          <w:r>
                            <w:fldChar w:fldCharType="separate"/>
                          </w:r>
                          <w:r>
                            <w:rPr>
                              <w:rStyle w:val="1051"/>
                            </w:rP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4"/>
                      <w:jc w:val="center"/>
                    </w:pPr>
                    <w:r>
                      <w:fldChar w:fldCharType="begin"/>
                    </w:r>
                    <w:r>
                      <w:rPr>
                        <w:rStyle w:val="1051"/>
                      </w:rPr>
                      <w:instrText xml:space="preserve"> PAGE </w:instrText>
                    </w:r>
                    <w:r>
                      <w:fldChar w:fldCharType="separate"/>
                    </w:r>
                    <w:r>
                      <w:rPr>
                        <w:rStyle w:val="1051"/>
                      </w:rPr>
                      <w:t xml:space="preserve">49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51"/>
      </w:rPr>
      <w:framePr w:wrap="around" w:vAnchor="text" w:hAnchor="margin" w:xAlign="center" w:y="1"/>
    </w:pPr>
    <w:r>
      <w:fldChar w:fldCharType="begin"/>
    </w:r>
    <w:r>
      <w:rPr>
        <w:rStyle w:val="1051"/>
      </w:rPr>
      <w:instrText xml:space="preserve">PAGE  </w:instrText>
    </w:r>
    <w:r>
      <w:fldChar w:fldCharType="end"/>
    </w:r>
    <w:r/>
  </w:p>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2"/>
      <w:keepLines w:val="0"/>
      <w:keepNext w:val="0"/>
      <w:pageBreakBefore w:val="0"/>
      <w:widowControl w:val="off"/>
      <w:rPr>
        <w:rFonts w:ascii="隶书" w:eastAsia="隶书"/>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楷体" w:hAnsi="楷体" w:eastAsia="楷体"/>
        <w:b/>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-27940</wp:posOffset>
              </wp:positionV>
              <wp:extent cx="6240780"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0.0pt,-2.2pt" to="491.4pt,-2.2pt" fillcolor="#FFFFFF" strokecolor="#000000"/>
          </w:pict>
        </mc:Fallback>
      </mc:AlternateContent>
    </w:r>
    <w:r>
      <w:rPr>
        <w:rFonts w:hint="eastAsia" w:ascii="楷体" w:hAnsi="楷体" w:eastAsia="楷体"/>
        <w:b/>
      </w:rPr>
      <w:t xml:space="preserve">地址: 兴化市</w:t>
    </w:r>
    <w:r>
      <w:rPr>
        <w:rFonts w:hint="eastAsia" w:ascii="楷体" w:hAnsi="楷体" w:eastAsia="楷体"/>
        <w:b/>
        <w:lang w:eastAsia="zh-CN"/>
      </w:rPr>
      <w:t xml:space="preserve">开发区中和西路</w:t>
    </w:r>
    <w:r>
      <w:rPr>
        <w:rFonts w:hint="eastAsia" w:ascii="楷体" w:hAnsi="楷体" w:eastAsia="楷体"/>
        <w:b/>
        <w:lang w:val="en-US" w:eastAsia="zh-CN"/>
      </w:rPr>
      <w:t xml:space="preserve">135号  </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    邮政编码:225700</w:t>
    </w:r>
    <w:r/>
  </w:p>
  <w:p>
    <w:pPr>
      <w:pStyle w:val="8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both"/>
    </w:pPr>
    <w:r>
      <w:rPr>
        <w:rFonts w:hint="eastAsia" w:ascii="楷体" w:hAnsi="楷体" w:eastAsia="楷体" w:cs="楷体"/>
        <w:b/>
        <w:bCs/>
        <w:sz w:val="24"/>
        <w:lang w:eastAsia="zh-CN"/>
      </w:rPr>
      <w:t xml:space="preserve">中晟全过程工程咨询设计有限公司</w:t>
    </w:r>
    <w:r>
      <w:rPr>
        <w:rFonts w:hint="eastAsia" w:ascii="楷体" w:hAnsi="楷体" w:eastAsia="楷体" w:cs="楷体"/>
        <w:b/>
        <w:bCs/>
        <w:sz w:val="24"/>
      </w:rPr>
      <w:t xml:space="preserve">   </w:t>
    </w:r>
    <w:r>
      <w:rPr>
        <w:rFonts w:hint="eastAsia" w:ascii="楷体" w:hAnsi="楷体" w:eastAsia="楷体" w:cs="楷体"/>
        <w:b/>
        <w:bCs/>
        <w:sz w:val="24"/>
        <w:lang w:val="en-US" w:eastAsia="zh-CN"/>
      </w:rPr>
      <w:t xml:space="preserve">                          </w:t>
    </w:r>
    <w:r>
      <w:rPr>
        <w:rFonts w:hint="eastAsia" w:ascii="楷体" w:hAnsi="楷体" w:eastAsia="楷体" w:cs="楷体"/>
        <w:b/>
        <w:bCs/>
        <w:sz w:val="24"/>
      </w:rPr>
      <w:t xml:space="preserve"> </w:t>
    </w:r>
    <w:r>
      <w:rPr>
        <w:rFonts w:hint="eastAsia" w:ascii="楷体" w:hAnsi="楷体" w:eastAsia="楷体" w:cs="楷体"/>
        <w:b/>
        <w:bCs/>
        <w:sz w:val="24"/>
        <w:lang w:eastAsia="zh-CN"/>
      </w:rPr>
      <w:t xml:space="preserve">电话：</w:t>
    </w:r>
    <w:r>
      <w:rPr>
        <w:rFonts w:hint="eastAsia" w:ascii="楷体" w:hAnsi="楷体" w:eastAsia="楷体" w:cs="楷体"/>
        <w:b/>
        <w:bCs/>
        <w:sz w:val="24"/>
        <w:lang w:val="en-US" w:eastAsia="zh-CN"/>
      </w:rPr>
      <w:t xml:space="preserve">0523-83588518</w:t>
    </w:r>
    <w:r>
      <w:rPr>
        <w:rFonts w:hint="eastAsia" w:ascii="楷体" w:hAnsi="楷体" w:eastAsia="楷体" w:cs="楷体"/>
        <w:b/>
        <w:bCs/>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2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name w:val="Heading 1"/>
    <w:basedOn w:val="790"/>
    <w:next w:val="790"/>
    <w:link w:val="829"/>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30"/>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31"/>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2"/>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33"/>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34"/>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36"/>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37"/>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right="0" w:firstLine="0"/>
      <w:spacing w:after="57"/>
    </w:pPr>
  </w:style>
  <w:style w:type="paragraph" w:styleId="803">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Body Text"/>
    <w:basedOn w:val="790"/>
    <w:uiPriority w:val="0"/>
    <w:semiHidden/>
    <w:qFormat/>
    <w:rPr>
      <w:rFonts w:ascii="楷体" w:hAnsi="楷体" w:eastAsia="楷体" w:cs="楷体"/>
      <w:sz w:val="28"/>
      <w:szCs w:val="28"/>
      <w:lang w:val="en-US" w:eastAsia="en-US" w:bidi="ar-SA"/>
    </w:rPr>
  </w:style>
  <w:style w:type="paragraph" w:styleId="805">
    <w:name w:val="Body Text Indent"/>
    <w:basedOn w:val="790"/>
    <w:uiPriority w:val="0"/>
    <w:qFormat/>
    <w:pPr>
      <w:ind w:firstLine="600"/>
    </w:pPr>
    <w:rPr>
      <w:rFonts w:eastAsia="仿宋_GB2312"/>
      <w:sz w:val="28"/>
    </w:rPr>
  </w:style>
  <w:style w:type="paragraph" w:styleId="806">
    <w:name w:val="toc 5"/>
    <w:basedOn w:val="790"/>
    <w:next w:val="790"/>
    <w:uiPriority w:val="39"/>
    <w:unhideWhenUsed/>
    <w:qFormat/>
    <w:pPr>
      <w:ind w:left="1134" w:right="0" w:firstLine="0"/>
      <w:spacing w:after="57"/>
    </w:pPr>
  </w:style>
  <w:style w:type="paragraph" w:styleId="807">
    <w:name w:val="toc 3"/>
    <w:basedOn w:val="790"/>
    <w:next w:val="790"/>
    <w:uiPriority w:val="39"/>
    <w:unhideWhenUsed/>
    <w:qFormat/>
    <w:pPr>
      <w:ind w:left="567" w:right="0" w:firstLine="0"/>
      <w:spacing w:after="57"/>
    </w:pPr>
  </w:style>
  <w:style w:type="paragraph" w:styleId="808">
    <w:name w:val="toc 8"/>
    <w:basedOn w:val="790"/>
    <w:next w:val="790"/>
    <w:uiPriority w:val="39"/>
    <w:unhideWhenUsed/>
    <w:qFormat/>
    <w:pPr>
      <w:ind w:left="1984" w:right="0" w:firstLine="0"/>
      <w:spacing w:after="57"/>
    </w:pPr>
  </w:style>
  <w:style w:type="paragraph" w:styleId="809">
    <w:name w:val="endnote text"/>
    <w:basedOn w:val="790"/>
    <w:link w:val="975"/>
    <w:uiPriority w:val="99"/>
    <w:semiHidden/>
    <w:unhideWhenUsed/>
    <w:qFormat/>
    <w:pPr>
      <w:spacing w:after="0" w:line="240" w:lineRule="auto"/>
    </w:pPr>
    <w:rPr>
      <w:sz w:val="20"/>
    </w:rPr>
  </w:style>
  <w:style w:type="paragraph" w:styleId="810">
    <w:name w:val="Footer"/>
    <w:basedOn w:val="790"/>
    <w:link w:val="848"/>
    <w:uiPriority w:val="99"/>
    <w:unhideWhenUsed/>
    <w:qFormat/>
    <w:pPr>
      <w:spacing w:after="0" w:line="240" w:lineRule="auto"/>
      <w:tabs>
        <w:tab w:val="center" w:pos="7143" w:leader="none"/>
        <w:tab w:val="right" w:pos="14287" w:leader="none"/>
      </w:tabs>
    </w:pPr>
  </w:style>
  <w:style w:type="paragraph" w:styleId="811">
    <w:name w:val="Header"/>
    <w:basedOn w:val="790"/>
    <w:link w:val="846"/>
    <w:uiPriority w:val="99"/>
    <w:unhideWhenUsed/>
    <w:qFormat/>
    <w:pPr>
      <w:spacing w:after="0" w:line="240" w:lineRule="auto"/>
      <w:tabs>
        <w:tab w:val="center" w:pos="7143" w:leader="none"/>
        <w:tab w:val="right" w:pos="14287" w:leader="none"/>
      </w:tabs>
    </w:pPr>
  </w:style>
  <w:style w:type="paragraph" w:styleId="812">
    <w:name w:val="toc 1"/>
    <w:basedOn w:val="790"/>
    <w:next w:val="790"/>
    <w:uiPriority w:val="39"/>
    <w:unhideWhenUsed/>
    <w:qFormat/>
    <w:pPr>
      <w:ind w:left="0" w:right="0" w:firstLine="0"/>
      <w:spacing w:after="57"/>
    </w:pPr>
  </w:style>
  <w:style w:type="paragraph" w:styleId="813">
    <w:name w:val="toc 4"/>
    <w:basedOn w:val="790"/>
    <w:next w:val="790"/>
    <w:uiPriority w:val="39"/>
    <w:unhideWhenUsed/>
    <w:qFormat/>
    <w:pPr>
      <w:ind w:left="850" w:right="0" w:firstLine="0"/>
      <w:spacing w:after="57"/>
    </w:pPr>
  </w:style>
  <w:style w:type="paragraph" w:styleId="814">
    <w:name w:val="Subtitle"/>
    <w:basedOn w:val="790"/>
    <w:next w:val="790"/>
    <w:link w:val="841"/>
    <w:uiPriority w:val="11"/>
    <w:qFormat/>
    <w:pPr>
      <w:spacing w:before="200" w:after="200"/>
    </w:pPr>
    <w:rPr>
      <w:sz w:val="24"/>
      <w:szCs w:val="24"/>
    </w:rPr>
  </w:style>
  <w:style w:type="paragraph" w:styleId="815">
    <w:name w:val="footnote text"/>
    <w:basedOn w:val="790"/>
    <w:link w:val="974"/>
    <w:uiPriority w:val="99"/>
    <w:semiHidden/>
    <w:unhideWhenUsed/>
    <w:qFormat/>
    <w:pPr>
      <w:spacing w:after="40" w:line="240" w:lineRule="auto"/>
    </w:pPr>
    <w:rPr>
      <w:sz w:val="18"/>
    </w:rPr>
  </w:style>
  <w:style w:type="paragraph" w:styleId="816">
    <w:name w:val="toc 6"/>
    <w:basedOn w:val="790"/>
    <w:next w:val="790"/>
    <w:uiPriority w:val="39"/>
    <w:unhideWhenUsed/>
    <w:qFormat/>
    <w:pPr>
      <w:ind w:left="1417" w:right="0" w:firstLine="0"/>
      <w:spacing w:after="57"/>
    </w:pPr>
  </w:style>
  <w:style w:type="paragraph" w:styleId="817">
    <w:name w:val="table of figures"/>
    <w:basedOn w:val="790"/>
    <w:next w:val="790"/>
    <w:uiPriority w:val="99"/>
    <w:unhideWhenUsed/>
    <w:qFormat/>
    <w:pPr>
      <w:spacing w:after="0" w:afterAutospacing="0"/>
    </w:pPr>
  </w:style>
  <w:style w:type="paragraph" w:styleId="818">
    <w:name w:val="toc 2"/>
    <w:basedOn w:val="790"/>
    <w:next w:val="790"/>
    <w:uiPriority w:val="39"/>
    <w:unhideWhenUsed/>
    <w:qFormat/>
    <w:pPr>
      <w:ind w:left="283" w:right="0" w:firstLine="0"/>
      <w:spacing w:after="57"/>
    </w:pPr>
  </w:style>
  <w:style w:type="paragraph" w:styleId="819">
    <w:name w:val="toc 9"/>
    <w:basedOn w:val="790"/>
    <w:next w:val="790"/>
    <w:uiPriority w:val="39"/>
    <w:unhideWhenUsed/>
    <w:qFormat/>
    <w:pPr>
      <w:ind w:left="2268" w:right="0" w:firstLine="0"/>
      <w:spacing w:after="57"/>
    </w:pPr>
  </w:style>
  <w:style w:type="paragraph" w:styleId="820">
    <w:name w:val="Normal (Web)"/>
    <w:basedOn w:val="790"/>
    <w:uiPriority w:val="0"/>
    <w:qFormat/>
    <w:pPr>
      <w:jc w:val="left"/>
      <w:spacing w:before="100" w:beforeAutospacing="1" w:after="100" w:afterAutospacing="1"/>
      <w:widowControl/>
    </w:pPr>
    <w:rPr>
      <w:rFonts w:ascii="宋体" w:hAnsi="宋体"/>
      <w:sz w:val="24"/>
    </w:rPr>
  </w:style>
  <w:style w:type="paragraph" w:styleId="821">
    <w:name w:val="Title"/>
    <w:basedOn w:val="790"/>
    <w:next w:val="790"/>
    <w:link w:val="840"/>
    <w:uiPriority w:val="10"/>
    <w:qFormat/>
    <w:pPr>
      <w:contextualSpacing/>
      <w:spacing w:before="300" w:after="200"/>
    </w:pPr>
    <w:rPr>
      <w:sz w:val="48"/>
      <w:szCs w:val="48"/>
    </w:rPr>
  </w:style>
  <w:style w:type="table" w:styleId="8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qFormat/>
    <w:rPr>
      <w:vertAlign w:val="superscript"/>
    </w:rPr>
  </w:style>
  <w:style w:type="character" w:styleId="824">
    <w:name w:val="FollowedHyperlink"/>
    <w:basedOn w:val="800"/>
    <w:uiPriority w:val="99"/>
    <w:semiHidden/>
    <w:unhideWhenUsed/>
    <w:qFormat/>
    <w:rPr>
      <w:color w:val="333333"/>
      <w:u w:val="none"/>
    </w:rPr>
  </w:style>
  <w:style w:type="character" w:styleId="825">
    <w:name w:val="Hyperlink"/>
    <w:basedOn w:val="800"/>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customStyle="1">
    <w:name w:val="索引 411"/>
    <w:basedOn w:val="790"/>
    <w:next w:val="790"/>
    <w:uiPriority w:val="0"/>
    <w:qFormat/>
    <w:pPr>
      <w:ind w:left="600"/>
    </w:pPr>
    <w:rPr>
      <w:rFonts w:ascii="Verdana" w:hAnsi="Verdana"/>
      <w:szCs w:val="20"/>
    </w:rPr>
  </w:style>
  <w:style w:type="paragraph" w:styleId="828" w:customStyle="1">
    <w:name w:val="正文文本1"/>
    <w:basedOn w:val="790"/>
    <w:next w:val="790"/>
    <w:link w:val="988"/>
    <w:uiPriority w:val="0"/>
    <w:qFormat/>
    <w:pPr>
      <w:spacing w:after="120"/>
    </w:pPr>
    <w:rPr>
      <w:sz w:val="15"/>
    </w:rPr>
  </w:style>
  <w:style w:type="character" w:styleId="829" w:customStyle="1">
    <w:name w:val="Heading 1 Char"/>
    <w:link w:val="791"/>
    <w:uiPriority w:val="9"/>
    <w:qFormat/>
    <w:rPr>
      <w:rFonts w:ascii="Arial" w:hAnsi="Arial" w:eastAsia="Arial" w:cs="Arial"/>
      <w:sz w:val="40"/>
      <w:szCs w:val="40"/>
    </w:rPr>
  </w:style>
  <w:style w:type="character" w:styleId="830" w:customStyle="1">
    <w:name w:val="Heading 2 Char"/>
    <w:link w:val="792"/>
    <w:uiPriority w:val="9"/>
    <w:qFormat/>
    <w:rPr>
      <w:rFonts w:ascii="Arial" w:hAnsi="Arial" w:eastAsia="Arial" w:cs="Arial"/>
      <w:sz w:val="34"/>
    </w:rPr>
  </w:style>
  <w:style w:type="character" w:styleId="831" w:customStyle="1">
    <w:name w:val="Heading 3 Char"/>
    <w:link w:val="793"/>
    <w:uiPriority w:val="9"/>
    <w:qFormat/>
    <w:rPr>
      <w:rFonts w:ascii="Arial" w:hAnsi="Arial" w:eastAsia="Arial" w:cs="Arial"/>
      <w:sz w:val="30"/>
      <w:szCs w:val="30"/>
    </w:rPr>
  </w:style>
  <w:style w:type="character" w:styleId="832" w:customStyle="1">
    <w:name w:val="Heading 4 Char"/>
    <w:link w:val="794"/>
    <w:uiPriority w:val="9"/>
    <w:qFormat/>
    <w:rPr>
      <w:rFonts w:ascii="Arial" w:hAnsi="Arial" w:eastAsia="Arial" w:cs="Arial"/>
      <w:b/>
      <w:bCs/>
      <w:sz w:val="26"/>
      <w:szCs w:val="26"/>
    </w:rPr>
  </w:style>
  <w:style w:type="character" w:styleId="833" w:customStyle="1">
    <w:name w:val="Heading 5 Char"/>
    <w:link w:val="795"/>
    <w:uiPriority w:val="9"/>
    <w:qFormat/>
    <w:rPr>
      <w:rFonts w:ascii="Arial" w:hAnsi="Arial" w:eastAsia="Arial" w:cs="Arial"/>
      <w:b/>
      <w:bCs/>
      <w:sz w:val="24"/>
      <w:szCs w:val="24"/>
    </w:rPr>
  </w:style>
  <w:style w:type="character" w:styleId="834" w:customStyle="1">
    <w:name w:val="Heading 6 Char"/>
    <w:link w:val="796"/>
    <w:uiPriority w:val="9"/>
    <w:qFormat/>
    <w:rPr>
      <w:rFonts w:ascii="Arial" w:hAnsi="Arial" w:eastAsia="Arial" w:cs="Arial"/>
      <w:b/>
      <w:bCs/>
      <w:sz w:val="22"/>
      <w:szCs w:val="22"/>
    </w:rPr>
  </w:style>
  <w:style w:type="character" w:styleId="835" w:customStyle="1">
    <w:name w:val="Heading 7 Char"/>
    <w:link w:val="797"/>
    <w:uiPriority w:val="9"/>
    <w:qFormat/>
    <w:rPr>
      <w:rFonts w:ascii="Arial" w:hAnsi="Arial" w:eastAsia="Arial" w:cs="Arial"/>
      <w:b/>
      <w:bCs/>
      <w:i/>
      <w:iCs/>
      <w:sz w:val="22"/>
      <w:szCs w:val="22"/>
    </w:rPr>
  </w:style>
  <w:style w:type="character" w:styleId="836" w:customStyle="1">
    <w:name w:val="Heading 8 Char"/>
    <w:link w:val="798"/>
    <w:uiPriority w:val="9"/>
    <w:qFormat/>
    <w:rPr>
      <w:rFonts w:ascii="Arial" w:hAnsi="Arial" w:eastAsia="Arial" w:cs="Arial"/>
      <w:i/>
      <w:iCs/>
      <w:sz w:val="22"/>
      <w:szCs w:val="22"/>
    </w:rPr>
  </w:style>
  <w:style w:type="character" w:styleId="837" w:customStyle="1">
    <w:name w:val="Heading 9 Char"/>
    <w:link w:val="799"/>
    <w:uiPriority w:val="9"/>
    <w:qFormat/>
    <w:rPr>
      <w:rFonts w:ascii="Arial" w:hAnsi="Arial" w:eastAsia="Arial" w:cs="Arial"/>
      <w:i/>
      <w:iCs/>
      <w:sz w:val="21"/>
      <w:szCs w:val="21"/>
    </w:rPr>
  </w:style>
  <w:style w:type="paragraph" w:styleId="838">
    <w:name w:val="List Paragraph"/>
    <w:basedOn w:val="790"/>
    <w:uiPriority w:val="34"/>
    <w:qFormat/>
    <w:pPr>
      <w:contextualSpacing/>
      <w:ind w:left="720"/>
    </w:pPr>
  </w:style>
  <w:style w:type="paragraph" w:styleId="839">
    <w:name w:val="No Spacing"/>
    <w:uiPriority w:val="1"/>
    <w:qFormat/>
    <w:pPr>
      <w:spacing w:before="0" w:after="0" w:line="240" w:lineRule="auto"/>
    </w:pPr>
    <w:rPr>
      <w:rFonts w:hint="default" w:ascii="Times New Roman" w:hAnsi="Times New Roman" w:eastAsia="宋体" w:cs="Times New Roman"/>
    </w:rPr>
  </w:style>
  <w:style w:type="character" w:styleId="840" w:customStyle="1">
    <w:name w:val="Title Char"/>
    <w:link w:val="821"/>
    <w:uiPriority w:val="10"/>
    <w:qFormat/>
    <w:rPr>
      <w:sz w:val="48"/>
      <w:szCs w:val="48"/>
    </w:rPr>
  </w:style>
  <w:style w:type="character" w:styleId="841" w:customStyle="1">
    <w:name w:val="Subtitle Char"/>
    <w:link w:val="814"/>
    <w:uiPriority w:val="11"/>
    <w:qFormat/>
    <w:rPr>
      <w:sz w:val="24"/>
      <w:szCs w:val="24"/>
    </w:rPr>
  </w:style>
  <w:style w:type="paragraph" w:styleId="842">
    <w:name w:val="Quote"/>
    <w:basedOn w:val="790"/>
    <w:next w:val="790"/>
    <w:link w:val="843"/>
    <w:uiPriority w:val="29"/>
    <w:qFormat/>
    <w:pPr>
      <w:ind w:left="720" w:right="720"/>
    </w:pPr>
    <w:rPr>
      <w:i/>
    </w:rPr>
  </w:style>
  <w:style w:type="character" w:styleId="843" w:customStyle="1">
    <w:name w:val="Quote Char"/>
    <w:link w:val="842"/>
    <w:uiPriority w:val="29"/>
    <w:qFormat/>
    <w:rPr>
      <w:i/>
    </w:rPr>
  </w:style>
  <w:style w:type="paragraph" w:styleId="844">
    <w:name w:val="Intense Quote"/>
    <w:basedOn w:val="790"/>
    <w:next w:val="790"/>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Intense Quote Char"/>
    <w:link w:val="844"/>
    <w:uiPriority w:val="30"/>
    <w:qFormat/>
    <w:rPr>
      <w:i/>
    </w:rPr>
  </w:style>
  <w:style w:type="character" w:styleId="846" w:customStyle="1">
    <w:name w:val="Header Char"/>
    <w:link w:val="811"/>
    <w:uiPriority w:val="99"/>
    <w:qFormat/>
  </w:style>
  <w:style w:type="character" w:styleId="847" w:customStyle="1">
    <w:name w:val="Footer Char"/>
    <w:link w:val="810"/>
    <w:uiPriority w:val="99"/>
    <w:qFormat/>
  </w:style>
  <w:style w:type="character" w:styleId="848" w:customStyle="1">
    <w:name w:val="Caption Char"/>
    <w:link w:val="810"/>
    <w:uiPriority w:val="99"/>
    <w:qFormat/>
  </w:style>
  <w:style w:type="table" w:styleId="8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Footnote Text Char"/>
    <w:link w:val="815"/>
    <w:uiPriority w:val="99"/>
    <w:qFormat/>
    <w:rPr>
      <w:sz w:val="18"/>
    </w:rPr>
  </w:style>
  <w:style w:type="character" w:styleId="975" w:customStyle="1">
    <w:name w:val="Endnote Text Char"/>
    <w:link w:val="809"/>
    <w:uiPriority w:val="99"/>
    <w:qFormat/>
    <w:rPr>
      <w:sz w:val="20"/>
    </w:rPr>
  </w:style>
  <w:style w:type="paragraph" w:styleId="976" w:customStyle="1">
    <w:name w:val="TOC Heading"/>
    <w:uiPriority w:val="39"/>
    <w:unhideWhenUsed/>
    <w:qFormat/>
    <w:rPr>
      <w:rFonts w:hint="default" w:ascii="Times New Roman" w:hAnsi="Times New Roman" w:eastAsia="宋体" w:cs="Times New Roman"/>
    </w:rPr>
  </w:style>
  <w:style w:type="paragraph" w:styleId="977" w:customStyle="1">
    <w:name w:val="标题 11"/>
    <w:basedOn w:val="790"/>
    <w:next w:val="790"/>
    <w:link w:val="989"/>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78" w:customStyle="1">
    <w:name w:val="标题 41"/>
    <w:basedOn w:val="790"/>
    <w:next w:val="790"/>
    <w:link w:val="99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79" w:customStyle="1">
    <w:name w:val="标题 211"/>
    <w:basedOn w:val="790"/>
    <w:next w:val="790"/>
    <w:link w:val="991"/>
    <w:uiPriority w:val="0"/>
    <w:qFormat/>
    <w:pPr>
      <w:keepLines/>
      <w:keepNext/>
      <w:spacing w:before="260" w:after="260" w:line="416" w:lineRule="auto"/>
      <w:outlineLvl w:val="1"/>
    </w:pPr>
    <w:rPr>
      <w:rFonts w:ascii="Cambria" w:hAnsi="Cambria"/>
      <w:b/>
      <w:bCs/>
      <w:sz w:val="32"/>
      <w:szCs w:val="32"/>
    </w:rPr>
  </w:style>
  <w:style w:type="paragraph" w:styleId="980" w:customStyle="1">
    <w:name w:val="标题 311"/>
    <w:basedOn w:val="790"/>
    <w:next w:val="790"/>
    <w:link w:val="992"/>
    <w:uiPriority w:val="0"/>
    <w:qFormat/>
    <w:pPr>
      <w:keepLines/>
      <w:keepNext/>
      <w:spacing w:before="260" w:after="260" w:line="416" w:lineRule="auto"/>
      <w:outlineLvl w:val="2"/>
    </w:pPr>
    <w:rPr>
      <w:b/>
      <w:bCs/>
      <w:sz w:val="32"/>
      <w:szCs w:val="32"/>
    </w:rPr>
  </w:style>
  <w:style w:type="paragraph" w:styleId="981" w:customStyle="1">
    <w:name w:val="标题 51"/>
    <w:basedOn w:val="790"/>
    <w:next w:val="790"/>
    <w:link w:val="993"/>
    <w:uiPriority w:val="0"/>
    <w:qFormat/>
    <w:pPr>
      <w:jc w:val="left"/>
      <w:keepLines/>
      <w:keepNext/>
      <w:spacing w:line="360" w:lineRule="auto"/>
      <w:outlineLvl w:val="4"/>
    </w:pPr>
    <w:rPr>
      <w:rFonts w:eastAsia="黑体"/>
      <w:bCs/>
      <w:sz w:val="24"/>
      <w:szCs w:val="28"/>
    </w:rPr>
  </w:style>
  <w:style w:type="paragraph" w:styleId="982" w:customStyle="1">
    <w:name w:val="标题 61"/>
    <w:basedOn w:val="790"/>
    <w:next w:val="790"/>
    <w:link w:val="994"/>
    <w:uiPriority w:val="0"/>
    <w:qFormat/>
    <w:pPr>
      <w:ind w:left="1152" w:hanging="1152"/>
      <w:jc w:val="left"/>
      <w:keepLines/>
      <w:keepNext/>
      <w:spacing w:before="240" w:after="64" w:line="320" w:lineRule="auto"/>
      <w:outlineLvl w:val="5"/>
    </w:pPr>
    <w:rPr>
      <w:rFonts w:ascii="Cambria" w:hAnsi="Cambria"/>
      <w:b/>
      <w:bCs/>
      <w:sz w:val="24"/>
    </w:rPr>
  </w:style>
  <w:style w:type="paragraph" w:styleId="983" w:customStyle="1">
    <w:name w:val="标题 71"/>
    <w:basedOn w:val="790"/>
    <w:next w:val="790"/>
    <w:link w:val="995"/>
    <w:uiPriority w:val="0"/>
    <w:qFormat/>
    <w:pPr>
      <w:ind w:left="1296" w:hanging="1296"/>
      <w:jc w:val="left"/>
      <w:keepLines/>
      <w:keepNext/>
      <w:spacing w:before="240" w:after="64" w:line="320" w:lineRule="auto"/>
      <w:outlineLvl w:val="6"/>
    </w:pPr>
    <w:rPr>
      <w:b/>
      <w:bCs/>
      <w:sz w:val="24"/>
    </w:rPr>
  </w:style>
  <w:style w:type="paragraph" w:styleId="984" w:customStyle="1">
    <w:name w:val="标题 81"/>
    <w:basedOn w:val="790"/>
    <w:next w:val="790"/>
    <w:link w:val="996"/>
    <w:uiPriority w:val="0"/>
    <w:qFormat/>
    <w:pPr>
      <w:ind w:left="1440" w:hanging="1440"/>
      <w:jc w:val="left"/>
      <w:keepLines/>
      <w:keepNext/>
      <w:spacing w:before="240" w:after="64" w:line="320" w:lineRule="auto"/>
      <w:outlineLvl w:val="7"/>
    </w:pPr>
    <w:rPr>
      <w:rFonts w:ascii="Cambria" w:hAnsi="Cambria"/>
      <w:sz w:val="24"/>
    </w:rPr>
  </w:style>
  <w:style w:type="paragraph" w:styleId="985" w:customStyle="1">
    <w:name w:val="标题 91"/>
    <w:basedOn w:val="977"/>
    <w:next w:val="790"/>
    <w:link w:val="997"/>
    <w:uiPriority w:val="0"/>
    <w:qFormat/>
    <w:pPr>
      <w:spacing w:before="0" w:line="360" w:lineRule="auto"/>
      <w:outlineLvl w:val="8"/>
    </w:pPr>
    <w:rPr>
      <w:rFonts w:ascii="Times New Roman" w:hAnsi="Times New Roman" w:eastAsia="黑体"/>
      <w:b/>
      <w:bCs/>
      <w:sz w:val="32"/>
      <w:szCs w:val="32"/>
    </w:rPr>
  </w:style>
  <w:style w:type="character" w:styleId="986" w:customStyle="1">
    <w:name w:val="默认段落字体11"/>
    <w:link w:val="790"/>
    <w:uiPriority w:val="1"/>
    <w:unhideWhenUsed/>
    <w:qFormat/>
  </w:style>
  <w:style w:type="table" w:styleId="987" w:customStyle="1">
    <w:name w:val="普通表格1"/>
    <w:uiPriority w:val="99"/>
    <w:unhideWhenUsed/>
    <w:qFormat/>
    <w:tblPr/>
  </w:style>
  <w:style w:type="character" w:styleId="988" w:customStyle="1">
    <w:name w:val="正文文本 Char"/>
    <w:link w:val="828"/>
    <w:uiPriority w:val="99"/>
    <w:qFormat/>
    <w:rPr>
      <w:sz w:val="15"/>
      <w:szCs w:val="24"/>
    </w:rPr>
  </w:style>
  <w:style w:type="character" w:styleId="989" w:customStyle="1">
    <w:name w:val="标题 1 Char"/>
    <w:link w:val="977"/>
    <w:uiPriority w:val="0"/>
    <w:qFormat/>
    <w:rPr>
      <w:rFonts w:ascii="Century Schoolbook" w:hAnsi="Century Schoolbook" w:eastAsia="微软简标宋"/>
      <w:sz w:val="40"/>
    </w:rPr>
  </w:style>
  <w:style w:type="character" w:styleId="990" w:customStyle="1">
    <w:name w:val="标题 4 Char"/>
    <w:link w:val="978"/>
    <w:uiPriority w:val="0"/>
    <w:qFormat/>
    <w:rPr>
      <w:rFonts w:ascii="Century Schoolbook" w:hAnsi="Century Schoolbook" w:eastAsia="楷体_GB2312"/>
      <w:sz w:val="32"/>
    </w:rPr>
  </w:style>
  <w:style w:type="character" w:styleId="991" w:customStyle="1">
    <w:name w:val="标题 2 Char"/>
    <w:link w:val="979"/>
    <w:uiPriority w:val="0"/>
    <w:qFormat/>
    <w:rPr>
      <w:rFonts w:ascii="Cambria" w:hAnsi="Cambria" w:eastAsia="宋体" w:cs="Times New Roman"/>
      <w:b/>
      <w:bCs/>
      <w:sz w:val="32"/>
      <w:szCs w:val="32"/>
    </w:rPr>
  </w:style>
  <w:style w:type="character" w:styleId="992" w:customStyle="1">
    <w:name w:val="标题 3 Char"/>
    <w:link w:val="980"/>
    <w:uiPriority w:val="0"/>
    <w:qFormat/>
    <w:rPr>
      <w:b/>
      <w:bCs/>
      <w:sz w:val="32"/>
      <w:szCs w:val="32"/>
    </w:rPr>
  </w:style>
  <w:style w:type="character" w:styleId="993" w:customStyle="1">
    <w:name w:val="标题 5 Char"/>
    <w:link w:val="981"/>
    <w:uiPriority w:val="0"/>
    <w:qFormat/>
    <w:rPr>
      <w:rFonts w:eastAsia="黑体"/>
      <w:bCs/>
      <w:sz w:val="24"/>
      <w:szCs w:val="28"/>
    </w:rPr>
  </w:style>
  <w:style w:type="character" w:styleId="994" w:customStyle="1">
    <w:name w:val="标题 6 Char"/>
    <w:link w:val="982"/>
    <w:uiPriority w:val="0"/>
    <w:qFormat/>
    <w:rPr>
      <w:rFonts w:ascii="Cambria" w:hAnsi="Cambria"/>
      <w:b/>
      <w:bCs/>
      <w:sz w:val="24"/>
      <w:szCs w:val="24"/>
    </w:rPr>
  </w:style>
  <w:style w:type="character" w:styleId="995" w:customStyle="1">
    <w:name w:val="标题 7 Char"/>
    <w:link w:val="983"/>
    <w:uiPriority w:val="0"/>
    <w:qFormat/>
    <w:rPr>
      <w:b/>
      <w:bCs/>
      <w:sz w:val="24"/>
      <w:szCs w:val="24"/>
    </w:rPr>
  </w:style>
  <w:style w:type="character" w:styleId="996" w:customStyle="1">
    <w:name w:val="标题 8 Char"/>
    <w:link w:val="984"/>
    <w:uiPriority w:val="0"/>
    <w:qFormat/>
    <w:rPr>
      <w:rFonts w:ascii="Cambria" w:hAnsi="Cambria"/>
      <w:sz w:val="24"/>
      <w:szCs w:val="24"/>
    </w:rPr>
  </w:style>
  <w:style w:type="character" w:styleId="997" w:customStyle="1">
    <w:name w:val="标题 9 Char"/>
    <w:link w:val="985"/>
    <w:uiPriority w:val="0"/>
    <w:qFormat/>
    <w:rPr>
      <w:rFonts w:eastAsia="黑体"/>
      <w:b/>
      <w:bCs/>
      <w:sz w:val="32"/>
      <w:szCs w:val="32"/>
    </w:rPr>
  </w:style>
  <w:style w:type="paragraph" w:styleId="998" w:customStyle="1">
    <w:name w:val="目录 71"/>
    <w:basedOn w:val="790"/>
    <w:next w:val="790"/>
    <w:uiPriority w:val="39"/>
    <w:unhideWhenUsed/>
    <w:qFormat/>
    <w:pPr>
      <w:ind w:left="1680"/>
      <w:jc w:val="left"/>
      <w:spacing w:line="360" w:lineRule="auto"/>
    </w:pPr>
    <w:rPr>
      <w:rFonts w:ascii="Calibri" w:hAnsi="Calibri" w:cs="Calibri"/>
      <w:sz w:val="18"/>
      <w:szCs w:val="18"/>
    </w:rPr>
  </w:style>
  <w:style w:type="paragraph" w:styleId="999" w:customStyle="1">
    <w:name w:val="正文缩进1"/>
    <w:basedOn w:val="790"/>
    <w:link w:val="1000"/>
    <w:uiPriority w:val="0"/>
    <w:qFormat/>
    <w:pPr>
      <w:ind w:firstLine="200"/>
      <w:jc w:val="left"/>
      <w:spacing w:line="500" w:lineRule="atLeast"/>
    </w:pPr>
    <w:rPr>
      <w:sz w:val="28"/>
    </w:rPr>
  </w:style>
  <w:style w:type="character" w:styleId="1000" w:customStyle="1">
    <w:name w:val="正文缩进 Char"/>
    <w:link w:val="999"/>
    <w:uiPriority w:val="0"/>
    <w:qFormat/>
    <w:rPr>
      <w:sz w:val="28"/>
      <w:szCs w:val="24"/>
    </w:rPr>
  </w:style>
  <w:style w:type="paragraph" w:styleId="1001" w:customStyle="1">
    <w:name w:val="题注1"/>
    <w:basedOn w:val="790"/>
    <w:next w:val="790"/>
    <w:link w:val="1002"/>
    <w:uiPriority w:val="0"/>
    <w:qFormat/>
    <w:pPr>
      <w:jc w:val="center"/>
      <w:spacing w:line="360" w:lineRule="auto"/>
    </w:pPr>
    <w:rPr>
      <w:rFonts w:eastAsia="黑体"/>
      <w:sz w:val="24"/>
      <w:szCs w:val="20"/>
    </w:rPr>
  </w:style>
  <w:style w:type="character" w:styleId="1002" w:customStyle="1">
    <w:name w:val="题注 Char"/>
    <w:link w:val="1001"/>
    <w:uiPriority w:val="0"/>
    <w:qFormat/>
    <w:rPr>
      <w:rFonts w:eastAsia="黑体"/>
      <w:sz w:val="24"/>
    </w:rPr>
  </w:style>
  <w:style w:type="paragraph" w:styleId="1003" w:customStyle="1">
    <w:name w:val="文档结构图1"/>
    <w:basedOn w:val="790"/>
    <w:link w:val="1004"/>
    <w:uiPriority w:val="0"/>
    <w:unhideWhenUsed/>
    <w:qFormat/>
    <w:pPr>
      <w:jc w:val="left"/>
      <w:spacing w:line="360" w:lineRule="auto"/>
      <w:widowControl/>
    </w:pPr>
    <w:rPr>
      <w:rFonts w:ascii="宋体" w:hAnsi="Calibri"/>
      <w:sz w:val="18"/>
      <w:szCs w:val="18"/>
    </w:rPr>
  </w:style>
  <w:style w:type="character" w:styleId="1004" w:customStyle="1">
    <w:name w:val="文档结构图 Char"/>
    <w:link w:val="1003"/>
    <w:uiPriority w:val="0"/>
    <w:qFormat/>
    <w:rPr>
      <w:rFonts w:ascii="宋体" w:hAnsi="Calibri" w:cs="Times New Roman"/>
      <w:sz w:val="18"/>
      <w:szCs w:val="18"/>
    </w:rPr>
  </w:style>
  <w:style w:type="paragraph" w:styleId="1005" w:customStyle="1">
    <w:name w:val="批注文字1"/>
    <w:basedOn w:val="790"/>
    <w:link w:val="1006"/>
    <w:uiPriority w:val="0"/>
    <w:qFormat/>
    <w:pPr>
      <w:ind w:firstLine="200"/>
      <w:jc w:val="left"/>
      <w:spacing w:line="360" w:lineRule="auto"/>
    </w:pPr>
    <w:rPr>
      <w:sz w:val="28"/>
    </w:rPr>
  </w:style>
  <w:style w:type="character" w:styleId="1006" w:customStyle="1">
    <w:name w:val="批注文字 Char"/>
    <w:link w:val="1005"/>
    <w:uiPriority w:val="0"/>
    <w:qFormat/>
    <w:rPr>
      <w:sz w:val="28"/>
      <w:szCs w:val="24"/>
    </w:rPr>
  </w:style>
  <w:style w:type="paragraph" w:styleId="1007" w:customStyle="1">
    <w:name w:val="正文文本缩进1"/>
    <w:basedOn w:val="790"/>
    <w:next w:val="1008"/>
    <w:link w:val="1009"/>
    <w:uiPriority w:val="0"/>
    <w:qFormat/>
    <w:pPr>
      <w:ind w:firstLine="600"/>
    </w:pPr>
    <w:rPr>
      <w:rFonts w:eastAsia="仿宋_GB2312"/>
      <w:sz w:val="28"/>
    </w:rPr>
  </w:style>
  <w:style w:type="paragraph" w:styleId="1008" w:customStyle="1">
    <w:name w:val="寄信人地址1"/>
    <w:basedOn w:val="790"/>
    <w:uiPriority w:val="99"/>
    <w:unhideWhenUsed/>
    <w:qFormat/>
    <w:rPr>
      <w:rFonts w:ascii="Arial" w:hAnsi="Arial"/>
    </w:rPr>
  </w:style>
  <w:style w:type="character" w:styleId="1009" w:customStyle="1">
    <w:name w:val="正文文本缩进 Char1"/>
    <w:link w:val="1007"/>
    <w:uiPriority w:val="99"/>
    <w:qFormat/>
    <w:rPr>
      <w:rFonts w:eastAsia="仿宋_GB2312"/>
      <w:sz w:val="28"/>
      <w:szCs w:val="24"/>
    </w:rPr>
  </w:style>
  <w:style w:type="paragraph" w:styleId="1010" w:customStyle="1">
    <w:name w:val="列表 21"/>
    <w:basedOn w:val="790"/>
    <w:uiPriority w:val="0"/>
    <w:qFormat/>
    <w:pPr>
      <w:ind w:left="100" w:hanging="200"/>
    </w:pPr>
    <w:rPr>
      <w:sz w:val="10"/>
    </w:rPr>
  </w:style>
  <w:style w:type="paragraph" w:styleId="1011" w:customStyle="1">
    <w:name w:val="文本块1"/>
    <w:basedOn w:val="790"/>
    <w:uiPriority w:val="0"/>
    <w:qFormat/>
    <w:pPr>
      <w:ind w:left="1440" w:right="1440"/>
      <w:spacing w:after="120"/>
    </w:pPr>
    <w:rPr>
      <w:szCs w:val="20"/>
    </w:rPr>
  </w:style>
  <w:style w:type="paragraph" w:styleId="1012" w:customStyle="1">
    <w:name w:val="索引 41"/>
    <w:basedOn w:val="790"/>
    <w:next w:val="790"/>
    <w:uiPriority w:val="0"/>
    <w:qFormat/>
    <w:pPr>
      <w:ind w:left="600"/>
    </w:pPr>
    <w:rPr>
      <w:rFonts w:ascii="Verdana" w:hAnsi="Verdana"/>
      <w:szCs w:val="20"/>
    </w:rPr>
  </w:style>
  <w:style w:type="paragraph" w:styleId="1013" w:customStyle="1">
    <w:name w:val="目录 51"/>
    <w:basedOn w:val="790"/>
    <w:next w:val="790"/>
    <w:uiPriority w:val="39"/>
    <w:qFormat/>
    <w:pPr>
      <w:ind w:left="1680" w:firstLine="200"/>
      <w:jc w:val="left"/>
      <w:spacing w:line="360" w:lineRule="auto"/>
    </w:pPr>
    <w:rPr>
      <w:sz w:val="24"/>
      <w:szCs w:val="28"/>
    </w:rPr>
  </w:style>
  <w:style w:type="paragraph" w:styleId="1014" w:customStyle="1">
    <w:name w:val="目录 31"/>
    <w:basedOn w:val="790"/>
    <w:next w:val="790"/>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1015" w:customStyle="1">
    <w:name w:val="纯文本1"/>
    <w:basedOn w:val="790"/>
    <w:link w:val="1016"/>
    <w:uiPriority w:val="0"/>
    <w:qFormat/>
    <w:pPr>
      <w:ind w:firstLine="200"/>
      <w:jc w:val="left"/>
      <w:spacing w:line="360" w:lineRule="auto"/>
    </w:pPr>
    <w:rPr>
      <w:rFonts w:ascii="宋体" w:hAnsi="Courier New"/>
      <w:szCs w:val="21"/>
    </w:rPr>
  </w:style>
  <w:style w:type="character" w:styleId="1016" w:customStyle="1">
    <w:name w:val="纯文本 Char"/>
    <w:link w:val="1015"/>
    <w:uiPriority w:val="0"/>
    <w:qFormat/>
    <w:rPr>
      <w:rFonts w:ascii="宋体" w:hAnsi="Courier New"/>
      <w:sz w:val="21"/>
      <w:szCs w:val="21"/>
    </w:rPr>
  </w:style>
  <w:style w:type="paragraph" w:styleId="1017" w:customStyle="1">
    <w:name w:val="目录 81"/>
    <w:basedOn w:val="790"/>
    <w:next w:val="790"/>
    <w:uiPriority w:val="39"/>
    <w:unhideWhenUsed/>
    <w:qFormat/>
    <w:pPr>
      <w:ind w:left="1960"/>
      <w:jc w:val="left"/>
      <w:spacing w:line="360" w:lineRule="auto"/>
    </w:pPr>
    <w:rPr>
      <w:rFonts w:ascii="Calibri" w:hAnsi="Calibri" w:cs="Calibri"/>
      <w:sz w:val="18"/>
      <w:szCs w:val="18"/>
    </w:rPr>
  </w:style>
  <w:style w:type="paragraph" w:styleId="1018" w:customStyle="1">
    <w:name w:val="日期1"/>
    <w:basedOn w:val="790"/>
    <w:next w:val="790"/>
    <w:link w:val="1019"/>
    <w:uiPriority w:val="0"/>
    <w:qFormat/>
    <w:pPr>
      <w:ind w:firstLine="652"/>
      <w:spacing w:line="319" w:lineRule="auto"/>
    </w:pPr>
    <w:rPr>
      <w:rFonts w:ascii="Century Schoolbook" w:hAnsi="Century Schoolbook" w:eastAsia="文鼎小标宋"/>
      <w:spacing w:val="-4"/>
      <w:sz w:val="23"/>
      <w:szCs w:val="20"/>
    </w:rPr>
  </w:style>
  <w:style w:type="character" w:styleId="1019" w:customStyle="1">
    <w:name w:val="日期 Char"/>
    <w:link w:val="1018"/>
    <w:uiPriority w:val="0"/>
    <w:qFormat/>
    <w:rPr>
      <w:rFonts w:ascii="Century Schoolbook" w:hAnsi="Century Schoolbook" w:eastAsia="文鼎小标宋"/>
      <w:spacing w:val="-4"/>
      <w:sz w:val="23"/>
    </w:rPr>
  </w:style>
  <w:style w:type="paragraph" w:styleId="1020" w:customStyle="1">
    <w:name w:val="正文文本缩进 21"/>
    <w:basedOn w:val="790"/>
    <w:link w:val="1021"/>
    <w:uiPriority w:val="0"/>
    <w:qFormat/>
    <w:pPr>
      <w:ind w:firstLine="412"/>
      <w:spacing w:line="400" w:lineRule="exact"/>
    </w:pPr>
    <w:rPr>
      <w:rFonts w:ascii="仿宋_GB2312" w:eastAsia="仿宋_GB2312"/>
      <w:sz w:val="24"/>
    </w:rPr>
  </w:style>
  <w:style w:type="character" w:styleId="1021" w:customStyle="1">
    <w:name w:val="正文文本缩进 2 Char"/>
    <w:link w:val="1020"/>
    <w:uiPriority w:val="99"/>
    <w:qFormat/>
    <w:rPr>
      <w:rFonts w:ascii="仿宋_GB2312" w:eastAsia="仿宋_GB2312"/>
      <w:sz w:val="24"/>
      <w:szCs w:val="24"/>
    </w:rPr>
  </w:style>
  <w:style w:type="paragraph" w:styleId="1022" w:customStyle="1">
    <w:name w:val="批注框文本1"/>
    <w:basedOn w:val="790"/>
    <w:link w:val="1023"/>
    <w:uiPriority w:val="0"/>
    <w:semiHidden/>
    <w:qFormat/>
    <w:rPr>
      <w:sz w:val="18"/>
      <w:szCs w:val="18"/>
    </w:rPr>
  </w:style>
  <w:style w:type="character" w:styleId="1023" w:customStyle="1">
    <w:name w:val="批注框文本 Char"/>
    <w:link w:val="1022"/>
    <w:uiPriority w:val="0"/>
    <w:semiHidden/>
    <w:qFormat/>
    <w:rPr>
      <w:sz w:val="18"/>
      <w:szCs w:val="18"/>
    </w:rPr>
  </w:style>
  <w:style w:type="paragraph" w:styleId="1024" w:customStyle="1">
    <w:name w:val="页脚11"/>
    <w:basedOn w:val="790"/>
    <w:link w:val="1025"/>
    <w:uiPriority w:val="0"/>
    <w:qFormat/>
    <w:pPr>
      <w:jc w:val="left"/>
      <w:tabs>
        <w:tab w:val="center" w:pos="4153" w:leader="none"/>
        <w:tab w:val="right" w:pos="8306" w:leader="none"/>
      </w:tabs>
    </w:pPr>
    <w:rPr>
      <w:sz w:val="18"/>
      <w:szCs w:val="18"/>
    </w:rPr>
  </w:style>
  <w:style w:type="character" w:styleId="1025" w:customStyle="1">
    <w:name w:val="页脚 Char"/>
    <w:link w:val="1024"/>
    <w:uiPriority w:val="99"/>
    <w:qFormat/>
    <w:rPr>
      <w:sz w:val="18"/>
      <w:szCs w:val="18"/>
    </w:rPr>
  </w:style>
  <w:style w:type="paragraph" w:styleId="1026" w:customStyle="1">
    <w:name w:val="页眉1"/>
    <w:basedOn w:val="790"/>
    <w:link w:val="1027"/>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页眉 Char"/>
    <w:link w:val="1026"/>
    <w:uiPriority w:val="99"/>
    <w:qFormat/>
    <w:rPr>
      <w:sz w:val="18"/>
      <w:szCs w:val="18"/>
    </w:rPr>
  </w:style>
  <w:style w:type="paragraph" w:styleId="1028" w:customStyle="1">
    <w:name w:val="目录 11"/>
    <w:basedOn w:val="790"/>
    <w:next w:val="790"/>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1029" w:customStyle="1">
    <w:name w:val="目录 41"/>
    <w:basedOn w:val="790"/>
    <w:next w:val="790"/>
    <w:uiPriority w:val="39"/>
    <w:unhideWhenUsed/>
    <w:qFormat/>
    <w:pPr>
      <w:ind w:left="840"/>
      <w:jc w:val="left"/>
      <w:spacing w:line="360" w:lineRule="auto"/>
    </w:pPr>
    <w:rPr>
      <w:rFonts w:ascii="Calibri" w:hAnsi="Calibri" w:cs="Calibri"/>
      <w:sz w:val="18"/>
      <w:szCs w:val="18"/>
    </w:rPr>
  </w:style>
  <w:style w:type="paragraph" w:styleId="1030" w:customStyle="1">
    <w:name w:val="副标题1"/>
    <w:basedOn w:val="790"/>
    <w:next w:val="790"/>
    <w:link w:val="1031"/>
    <w:uiPriority w:val="0"/>
    <w:qFormat/>
    <w:pPr>
      <w:ind w:firstLine="200"/>
      <w:jc w:val="left"/>
      <w:spacing w:line="400" w:lineRule="exact"/>
      <w:outlineLvl w:val="1"/>
    </w:pPr>
    <w:rPr>
      <w:rFonts w:ascii="Cambria" w:hAnsi="Cambria" w:eastAsia="黑体"/>
      <w:b/>
      <w:bCs/>
      <w:szCs w:val="32"/>
    </w:rPr>
  </w:style>
  <w:style w:type="character" w:styleId="1031" w:customStyle="1">
    <w:name w:val="副标题 Char"/>
    <w:link w:val="1030"/>
    <w:uiPriority w:val="0"/>
    <w:qFormat/>
    <w:rPr>
      <w:rFonts w:ascii="Cambria" w:hAnsi="Cambria" w:eastAsia="黑体"/>
      <w:b/>
      <w:bCs/>
      <w:sz w:val="21"/>
      <w:szCs w:val="32"/>
      <w:lang w:bidi="ar-SA"/>
    </w:rPr>
  </w:style>
  <w:style w:type="paragraph" w:styleId="1032" w:customStyle="1">
    <w:name w:val="脚注文本1"/>
    <w:basedOn w:val="790"/>
    <w:link w:val="1033"/>
    <w:uiPriority w:val="0"/>
    <w:qFormat/>
    <w:pPr>
      <w:ind w:firstLine="200"/>
      <w:jc w:val="left"/>
      <w:spacing w:line="360" w:lineRule="auto"/>
    </w:pPr>
    <w:rPr>
      <w:sz w:val="18"/>
      <w:szCs w:val="18"/>
    </w:rPr>
  </w:style>
  <w:style w:type="character" w:styleId="1033" w:customStyle="1">
    <w:name w:val="脚注文本 Char"/>
    <w:link w:val="1032"/>
    <w:uiPriority w:val="0"/>
    <w:qFormat/>
    <w:rPr>
      <w:sz w:val="18"/>
      <w:szCs w:val="18"/>
    </w:rPr>
  </w:style>
  <w:style w:type="paragraph" w:styleId="1034" w:customStyle="1">
    <w:name w:val="目录 61"/>
    <w:basedOn w:val="790"/>
    <w:next w:val="790"/>
    <w:uiPriority w:val="39"/>
    <w:unhideWhenUsed/>
    <w:qFormat/>
    <w:pPr>
      <w:ind w:left="1400"/>
      <w:jc w:val="left"/>
      <w:spacing w:line="360" w:lineRule="auto"/>
    </w:pPr>
    <w:rPr>
      <w:rFonts w:ascii="Calibri" w:hAnsi="Calibri" w:cs="Calibri"/>
      <w:sz w:val="18"/>
      <w:szCs w:val="18"/>
    </w:rPr>
  </w:style>
  <w:style w:type="paragraph" w:styleId="1035" w:customStyle="1">
    <w:name w:val="正文文本缩进 31"/>
    <w:basedOn w:val="790"/>
    <w:link w:val="1036"/>
    <w:uiPriority w:val="0"/>
    <w:qFormat/>
    <w:pPr>
      <w:ind w:firstLine="600"/>
      <w:spacing w:before="50" w:after="50" w:line="400" w:lineRule="exact"/>
    </w:pPr>
    <w:rPr>
      <w:rFonts w:ascii="仿宋_GB2312" w:hAnsi="宋体" w:eastAsia="仿宋_GB2312"/>
      <w:sz w:val="32"/>
    </w:rPr>
  </w:style>
  <w:style w:type="character" w:styleId="1036" w:customStyle="1">
    <w:name w:val="正文文本缩进 3 Char"/>
    <w:link w:val="1035"/>
    <w:uiPriority w:val="0"/>
    <w:qFormat/>
    <w:rPr>
      <w:rFonts w:ascii="仿宋_GB2312" w:hAnsi="宋体" w:eastAsia="仿宋_GB2312"/>
      <w:sz w:val="32"/>
      <w:szCs w:val="24"/>
    </w:rPr>
  </w:style>
  <w:style w:type="paragraph" w:styleId="1037" w:customStyle="1">
    <w:name w:val="目录 21"/>
    <w:basedOn w:val="790"/>
    <w:next w:val="790"/>
    <w:uiPriority w:val="39"/>
    <w:qFormat/>
    <w:pPr>
      <w:ind w:left="480"/>
      <w:jc w:val="left"/>
      <w:spacing w:line="360" w:lineRule="auto"/>
      <w:widowControl/>
      <w:tabs>
        <w:tab w:val="left" w:pos="1134" w:leader="none"/>
        <w:tab w:val="right" w:pos="9639" w:leader="dot"/>
      </w:tabs>
    </w:pPr>
    <w:rPr>
      <w:sz w:val="24"/>
      <w:szCs w:val="22"/>
    </w:rPr>
  </w:style>
  <w:style w:type="paragraph" w:styleId="1038" w:customStyle="1">
    <w:name w:val="目录 91"/>
    <w:basedOn w:val="790"/>
    <w:next w:val="790"/>
    <w:uiPriority w:val="39"/>
    <w:unhideWhenUsed/>
    <w:qFormat/>
    <w:pPr>
      <w:ind w:left="2240"/>
      <w:jc w:val="left"/>
      <w:spacing w:line="360" w:lineRule="auto"/>
    </w:pPr>
    <w:rPr>
      <w:rFonts w:ascii="Calibri" w:hAnsi="Calibri" w:cs="Calibri"/>
      <w:sz w:val="18"/>
      <w:szCs w:val="18"/>
    </w:rPr>
  </w:style>
  <w:style w:type="paragraph" w:styleId="1039" w:customStyle="1">
    <w:name w:val="普通(网站)11"/>
    <w:basedOn w:val="790"/>
    <w:uiPriority w:val="99"/>
    <w:qFormat/>
    <w:pPr>
      <w:jc w:val="left"/>
      <w:spacing w:before="100" w:beforeAutospacing="1" w:after="100" w:afterAutospacing="1"/>
      <w:widowControl/>
    </w:pPr>
    <w:rPr>
      <w:rFonts w:ascii="宋体" w:hAnsi="宋体"/>
      <w:sz w:val="24"/>
    </w:rPr>
  </w:style>
  <w:style w:type="paragraph" w:styleId="1040" w:customStyle="1">
    <w:name w:val="标题1"/>
    <w:basedOn w:val="790"/>
    <w:next w:val="790"/>
    <w:link w:val="1041"/>
    <w:uiPriority w:val="10"/>
    <w:qFormat/>
    <w:pPr>
      <w:jc w:val="center"/>
      <w:spacing w:before="240" w:after="60" w:line="360" w:lineRule="auto"/>
      <w:outlineLvl w:val="0"/>
    </w:pPr>
    <w:rPr>
      <w:rFonts w:ascii="Cambria" w:hAnsi="Cambria"/>
      <w:b/>
      <w:bCs/>
      <w:sz w:val="32"/>
      <w:szCs w:val="32"/>
    </w:rPr>
  </w:style>
  <w:style w:type="character" w:styleId="1041" w:customStyle="1">
    <w:name w:val="标题 Char"/>
    <w:link w:val="1040"/>
    <w:uiPriority w:val="10"/>
    <w:qFormat/>
    <w:rPr>
      <w:rFonts w:ascii="Cambria" w:hAnsi="Cambria"/>
      <w:b/>
      <w:bCs/>
      <w:sz w:val="32"/>
      <w:szCs w:val="32"/>
    </w:rPr>
  </w:style>
  <w:style w:type="paragraph" w:styleId="1042" w:customStyle="1">
    <w:name w:val="批注主题1"/>
    <w:basedOn w:val="1005"/>
    <w:next w:val="1005"/>
    <w:link w:val="1043"/>
    <w:uiPriority w:val="0"/>
    <w:qFormat/>
    <w:rPr>
      <w:b/>
      <w:bCs/>
    </w:rPr>
  </w:style>
  <w:style w:type="character" w:styleId="1043" w:customStyle="1">
    <w:name w:val="批注主题 Char"/>
    <w:link w:val="1042"/>
    <w:uiPriority w:val="0"/>
    <w:qFormat/>
    <w:rPr>
      <w:b/>
      <w:bCs/>
      <w:sz w:val="28"/>
      <w:szCs w:val="24"/>
    </w:rPr>
  </w:style>
  <w:style w:type="paragraph" w:styleId="1044" w:customStyle="1">
    <w:name w:val="正文首行缩进1"/>
    <w:basedOn w:val="828"/>
    <w:link w:val="1045"/>
    <w:uiPriority w:val="0"/>
    <w:qFormat/>
    <w:pPr>
      <w:ind w:firstLine="420"/>
    </w:pPr>
    <w:rPr>
      <w:sz w:val="21"/>
    </w:rPr>
  </w:style>
  <w:style w:type="character" w:styleId="1045" w:customStyle="1">
    <w:name w:val="正文首行缩进 Char"/>
    <w:link w:val="1044"/>
    <w:uiPriority w:val="0"/>
    <w:qFormat/>
    <w:rPr>
      <w:sz w:val="21"/>
      <w:szCs w:val="24"/>
    </w:rPr>
  </w:style>
  <w:style w:type="paragraph" w:styleId="1046" w:customStyle="1">
    <w:name w:val="正文首行缩进 21"/>
    <w:basedOn w:val="1007"/>
    <w:next w:val="1047"/>
    <w:link w:val="1048"/>
    <w:uiPriority w:val="0"/>
    <w:qFormat/>
    <w:pPr>
      <w:ind w:left="420" w:firstLine="420"/>
      <w:jc w:val="left"/>
      <w:spacing w:after="120"/>
    </w:pPr>
    <w:rPr>
      <w:rFonts w:eastAsia="宋体"/>
      <w:sz w:val="21"/>
    </w:rPr>
  </w:style>
  <w:style w:type="paragraph" w:styleId="1047" w:customStyle="1">
    <w:name w:val="正文11"/>
    <w:next w:val="1046"/>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character" w:styleId="1048" w:customStyle="1">
    <w:name w:val="正文首行缩进 2 Char"/>
    <w:link w:val="1046"/>
    <w:uiPriority w:val="0"/>
    <w:qFormat/>
    <w:rPr>
      <w:rFonts w:eastAsia="仿宋_GB2312"/>
      <w:sz w:val="21"/>
      <w:szCs w:val="24"/>
    </w:rPr>
  </w:style>
  <w:style w:type="table" w:styleId="1049" w:customStyle="1">
    <w:name w:val="网格型1"/>
    <w:basedOn w:val="987"/>
    <w:uiPriority w:val="59"/>
    <w:qFormat/>
    <w:rPr>
      <w:rFonts w:ascii="Calibri" w:hAnsi="Calibri"/>
      <w:sz w:val="24"/>
    </w:rPr>
    <w:tblPr/>
  </w:style>
  <w:style w:type="character" w:styleId="1050" w:customStyle="1">
    <w:name w:val="要点1"/>
    <w:link w:val="790"/>
    <w:uiPriority w:val="0"/>
    <w:qFormat/>
    <w:rPr>
      <w:b/>
      <w:bCs/>
    </w:rPr>
  </w:style>
  <w:style w:type="character" w:styleId="1051" w:customStyle="1">
    <w:name w:val="页码1"/>
    <w:link w:val="790"/>
    <w:uiPriority w:val="0"/>
    <w:qFormat/>
  </w:style>
  <w:style w:type="character" w:styleId="1052" w:customStyle="1">
    <w:name w:val="访问过的超链接"/>
    <w:link w:val="790"/>
    <w:uiPriority w:val="99"/>
    <w:qFormat/>
    <w:rPr>
      <w:color w:val="800080"/>
      <w:u w:val="single"/>
    </w:rPr>
  </w:style>
  <w:style w:type="character" w:styleId="1053" w:customStyle="1">
    <w:name w:val="超链接11"/>
    <w:link w:val="790"/>
    <w:uiPriority w:val="0"/>
    <w:qFormat/>
    <w:rPr>
      <w:color w:val="0000ff"/>
      <w:u w:val="single"/>
    </w:rPr>
  </w:style>
  <w:style w:type="character" w:styleId="1054" w:customStyle="1">
    <w:name w:val="批注引用1"/>
    <w:link w:val="790"/>
    <w:uiPriority w:val="0"/>
    <w:qFormat/>
    <w:rPr>
      <w:sz w:val="21"/>
      <w:szCs w:val="21"/>
    </w:rPr>
  </w:style>
  <w:style w:type="character" w:styleId="1055" w:customStyle="1">
    <w:name w:val="脚注引用1"/>
    <w:link w:val="790"/>
    <w:uiPriority w:val="0"/>
    <w:qFormat/>
    <w:rPr>
      <w:vertAlign w:val="superscript"/>
    </w:rPr>
  </w:style>
  <w:style w:type="character" w:styleId="1056" w:customStyle="1">
    <w:name w:val="fontstyle21"/>
    <w:link w:val="790"/>
    <w:uiPriority w:val="0"/>
    <w:qFormat/>
    <w:rPr>
      <w:rFonts w:hint="eastAsia" w:ascii="宋体" w:hAnsi="宋体" w:eastAsia="宋体"/>
      <w:color w:val="000000"/>
      <w:sz w:val="28"/>
      <w:szCs w:val="28"/>
    </w:rPr>
  </w:style>
  <w:style w:type="character" w:styleId="1057" w:customStyle="1">
    <w:name w:val="Z小节标题 Char"/>
    <w:link w:val="1058"/>
    <w:uiPriority w:val="0"/>
    <w:qFormat/>
    <w:rPr>
      <w:rFonts w:eastAsia="黑体"/>
      <w:b/>
      <w:bCs/>
      <w:sz w:val="24"/>
      <w:szCs w:val="28"/>
    </w:rPr>
  </w:style>
  <w:style w:type="paragraph" w:styleId="1058" w:customStyle="1">
    <w:name w:val="Z小节标题"/>
    <w:basedOn w:val="790"/>
    <w:next w:val="790"/>
    <w:link w:val="1057"/>
    <w:uiPriority w:val="0"/>
    <w:qFormat/>
    <w:pPr>
      <w:ind w:left="1389" w:hanging="720"/>
      <w:jc w:val="left"/>
      <w:keepLines/>
      <w:keepNext/>
      <w:spacing w:line="360" w:lineRule="auto"/>
      <w:outlineLvl w:val="2"/>
    </w:pPr>
    <w:rPr>
      <w:rFonts w:eastAsia="黑体"/>
      <w:b/>
      <w:bCs/>
      <w:sz w:val="24"/>
      <w:szCs w:val="28"/>
    </w:rPr>
  </w:style>
  <w:style w:type="character" w:styleId="1059" w:customStyle="1">
    <w:name w:val="Z节标题 Char"/>
    <w:link w:val="1060"/>
    <w:uiPriority w:val="0"/>
    <w:qFormat/>
    <w:rPr>
      <w:rFonts w:ascii="黑体" w:hAnsi="黑体" w:eastAsia="黑体"/>
      <w:bCs/>
      <w:sz w:val="28"/>
      <w:szCs w:val="28"/>
    </w:rPr>
  </w:style>
  <w:style w:type="paragraph" w:styleId="1060" w:customStyle="1">
    <w:name w:val="Z节标题"/>
    <w:basedOn w:val="1061"/>
    <w:link w:val="1059"/>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61" w:customStyle="1">
    <w:name w:val="Z章标题"/>
    <w:basedOn w:val="977"/>
    <w:next w:val="977"/>
    <w:link w:val="106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62" w:customStyle="1">
    <w:name w:val="Z章标题 Char"/>
    <w:link w:val="1061"/>
    <w:uiPriority w:val="0"/>
    <w:qFormat/>
    <w:rPr>
      <w:rFonts w:eastAsia="仿宋_GB2312"/>
      <w:b/>
      <w:bCs/>
      <w:sz w:val="44"/>
      <w:szCs w:val="32"/>
    </w:rPr>
  </w:style>
  <w:style w:type="character" w:styleId="1063" w:customStyle="1">
    <w:name w:val="black11"/>
    <w:link w:val="790"/>
    <w:uiPriority w:val="0"/>
    <w:qFormat/>
  </w:style>
  <w:style w:type="character" w:styleId="1064" w:customStyle="1">
    <w:name w:val="样式 样式 正文文本 + 行距: 固定值 26 磅 + 首行缩进:  2 字符 Char"/>
    <w:link w:val="1065"/>
    <w:uiPriority w:val="0"/>
    <w:qFormat/>
    <w:rPr>
      <w:rFonts w:ascii="宋体" w:hAnsi="宋体"/>
      <w:bCs/>
      <w:color w:val="000000"/>
      <w:sz w:val="24"/>
      <w:szCs w:val="24"/>
    </w:rPr>
  </w:style>
  <w:style w:type="paragraph" w:styleId="1065" w:customStyle="1">
    <w:name w:val="样式 样式 正文文本 + 行距: 固定值 26 磅 + 首行缩进:  2 字符"/>
    <w:basedOn w:val="790"/>
    <w:link w:val="1064"/>
    <w:uiPriority w:val="0"/>
    <w:qFormat/>
    <w:pPr>
      <w:ind w:firstLine="480"/>
    </w:pPr>
    <w:rPr>
      <w:rFonts w:ascii="宋体" w:hAnsi="宋体"/>
      <w:bCs/>
      <w:color w:val="000000"/>
      <w:sz w:val="24"/>
    </w:rPr>
  </w:style>
  <w:style w:type="character" w:styleId="1066" w:customStyle="1">
    <w:name w:val="Z表格标题 Char"/>
    <w:link w:val="1067"/>
    <w:uiPriority w:val="0"/>
    <w:qFormat/>
    <w:rPr>
      <w:rFonts w:ascii="黑体" w:eastAsia="黑体"/>
      <w:sz w:val="28"/>
      <w:szCs w:val="28"/>
    </w:rPr>
  </w:style>
  <w:style w:type="paragraph" w:styleId="1067" w:customStyle="1">
    <w:name w:val="Z表格标题"/>
    <w:basedOn w:val="790"/>
    <w:link w:val="1066"/>
    <w:uiPriority w:val="0"/>
    <w:qFormat/>
    <w:pPr>
      <w:ind w:left="5102" w:hanging="1700"/>
      <w:jc w:val="center"/>
      <w:spacing w:line="360" w:lineRule="auto"/>
      <w:outlineLvl w:val="8"/>
    </w:pPr>
    <w:rPr>
      <w:rFonts w:ascii="黑体" w:eastAsia="黑体"/>
      <w:sz w:val="28"/>
      <w:szCs w:val="28"/>
    </w:rPr>
  </w:style>
  <w:style w:type="character" w:styleId="1068" w:customStyle="1">
    <w:name w:val="fontstyle01"/>
    <w:link w:val="790"/>
    <w:uiPriority w:val="0"/>
    <w:qFormat/>
    <w:rPr>
      <w:rFonts w:ascii="Times New Roman" w:hAnsi="Times New Roman" w:cs="Times New Roman"/>
      <w:color w:val="000000"/>
      <w:sz w:val="28"/>
      <w:szCs w:val="28"/>
    </w:rPr>
  </w:style>
  <w:style w:type="character" w:styleId="1069" w:customStyle="1">
    <w:name w:val="正文文本缩进 2 字符"/>
    <w:link w:val="790"/>
    <w:uiPriority w:val="0"/>
    <w:qFormat/>
    <w:rPr>
      <w:rFonts w:ascii="Times New Roman" w:hAnsi="Times New Roman"/>
      <w:sz w:val="24"/>
      <w:szCs w:val="28"/>
    </w:rPr>
  </w:style>
  <w:style w:type="character" w:styleId="1070" w:customStyle="1">
    <w:name w:val="正文文本缩进 Char"/>
    <w:link w:val="790"/>
    <w:uiPriority w:val="0"/>
    <w:qFormat/>
    <w:rPr>
      <w:rFonts w:ascii="Times New Roman" w:hAnsi="Times New Roman" w:eastAsia="宋体" w:cs="Times New Roman"/>
      <w:sz w:val="24"/>
      <w:szCs w:val="28"/>
    </w:rPr>
  </w:style>
  <w:style w:type="character" w:styleId="1071" w:customStyle="1">
    <w:name w:val="表头 Char"/>
    <w:link w:val="1072"/>
    <w:uiPriority w:val="0"/>
    <w:qFormat/>
    <w:rPr>
      <w:rFonts w:eastAsia="黑体"/>
      <w:sz w:val="24"/>
      <w:szCs w:val="28"/>
    </w:rPr>
  </w:style>
  <w:style w:type="paragraph" w:styleId="1072" w:customStyle="1">
    <w:name w:val="表头"/>
    <w:basedOn w:val="790"/>
    <w:link w:val="1071"/>
    <w:uiPriority w:val="0"/>
    <w:qFormat/>
    <w:pPr>
      <w:jc w:val="center"/>
      <w:spacing w:line="440" w:lineRule="exact"/>
    </w:pPr>
    <w:rPr>
      <w:rFonts w:eastAsia="黑体"/>
      <w:sz w:val="24"/>
      <w:szCs w:val="28"/>
    </w:rPr>
  </w:style>
  <w:style w:type="character" w:styleId="1073" w:customStyle="1">
    <w:name w:val="fontstyle31"/>
    <w:link w:val="790"/>
    <w:uiPriority w:val="0"/>
    <w:qFormat/>
    <w:rPr>
      <w:rFonts w:ascii="TimesNewRoman" w:hAnsi="TimesNewRoman"/>
      <w:color w:val="000000"/>
      <w:sz w:val="28"/>
      <w:szCs w:val="28"/>
    </w:rPr>
  </w:style>
  <w:style w:type="character" w:styleId="1074" w:customStyle="1">
    <w:name w:val="样式 Z表格标题 + (西文) 宋体 Char"/>
    <w:link w:val="790"/>
    <w:uiPriority w:val="0"/>
    <w:qFormat/>
    <w:rPr>
      <w:rFonts w:hint="eastAsia" w:ascii="宋体" w:hAnsi="宋体" w:eastAsia="仿宋_GB2312"/>
      <w:b/>
      <w:sz w:val="28"/>
      <w:lang w:val="en-US" w:eastAsia="zh-CN" w:bidi="ar-SA"/>
    </w:rPr>
  </w:style>
  <w:style w:type="character" w:styleId="1075" w:customStyle="1">
    <w:name w:val="标题2 Char"/>
    <w:link w:val="1076"/>
    <w:uiPriority w:val="0"/>
    <w:qFormat/>
    <w:rPr>
      <w:rFonts w:eastAsia="方正楷体_GBK"/>
      <w:sz w:val="32"/>
    </w:rPr>
  </w:style>
  <w:style w:type="paragraph" w:styleId="1076" w:customStyle="1">
    <w:name w:val="标题2"/>
    <w:basedOn w:val="790"/>
    <w:next w:val="790"/>
    <w:link w:val="1075"/>
    <w:uiPriority w:val="0"/>
    <w:qFormat/>
    <w:pPr>
      <w:ind w:firstLine="200"/>
      <w:jc w:val="center"/>
      <w:spacing w:line="590" w:lineRule="atLeast"/>
    </w:pPr>
    <w:rPr>
      <w:rFonts w:eastAsia="方正楷体_GBK"/>
      <w:sz w:val="32"/>
      <w:szCs w:val="20"/>
    </w:rPr>
  </w:style>
  <w:style w:type="character" w:styleId="1077" w:customStyle="1">
    <w:name w:val="正文1 Char Char"/>
    <w:link w:val="1078"/>
    <w:uiPriority w:val="0"/>
    <w:qFormat/>
    <w:rPr>
      <w:sz w:val="28"/>
      <w:lang w:val="en-US" w:eastAsia="zh-CN" w:bidi="ar-SA"/>
    </w:rPr>
  </w:style>
  <w:style w:type="paragraph" w:styleId="1078" w:customStyle="1">
    <w:name w:val="正文1"/>
    <w:link w:val="1077"/>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079" w:customStyle="1">
    <w:name w:val="标题 1 Char1"/>
    <w:link w:val="790"/>
    <w:uiPriority w:val="0"/>
    <w:qFormat/>
    <w:rPr>
      <w:rFonts w:eastAsia="黑体"/>
      <w:sz w:val="32"/>
    </w:rPr>
  </w:style>
  <w:style w:type="character" w:styleId="1080" w:customStyle="1">
    <w:name w:val="日期 字符"/>
    <w:link w:val="790"/>
    <w:uiPriority w:val="0"/>
    <w:qFormat/>
    <w:rPr>
      <w:rFonts w:ascii="Times New Roman" w:hAnsi="Times New Roman" w:eastAsia="宋体" w:cs="Times New Roman"/>
      <w:szCs w:val="24"/>
    </w:rPr>
  </w:style>
  <w:style w:type="character" w:styleId="1081" w:customStyle="1">
    <w:name w:val="页脚 字符"/>
    <w:link w:val="790"/>
    <w:uiPriority w:val="99"/>
    <w:qFormat/>
  </w:style>
  <w:style w:type="character" w:styleId="1082" w:customStyle="1">
    <w:name w:val="纯文本 字符"/>
    <w:link w:val="790"/>
    <w:uiPriority w:val="0"/>
    <w:qFormat/>
    <w:rPr>
      <w:rFonts w:ascii="Times New Roman" w:hAnsi="Times New Roman" w:eastAsia="宋体" w:cs="Times New Roman"/>
      <w:sz w:val="24"/>
      <w:szCs w:val="28"/>
    </w:rPr>
  </w:style>
  <w:style w:type="character" w:styleId="1083" w:customStyle="1">
    <w:name w:val="font521"/>
    <w:link w:val="790"/>
    <w:uiPriority w:val="0"/>
    <w:qFormat/>
    <w:rPr>
      <w:rFonts w:hint="eastAsia" w:ascii="宋体" w:hAnsi="宋体" w:eastAsia="宋体"/>
      <w:b/>
      <w:bCs/>
      <w:color w:val="000000"/>
      <w:sz w:val="22"/>
      <w:szCs w:val="22"/>
      <w:u w:val="none"/>
    </w:rPr>
  </w:style>
  <w:style w:type="character" w:styleId="1084" w:customStyle="1">
    <w:name w:val="明显参考1"/>
    <w:link w:val="790"/>
    <w:uiPriority w:val="32"/>
    <w:qFormat/>
    <w:rPr>
      <w:b/>
      <w:bCs/>
      <w:smallCaps/>
      <w:color w:val="c0504d"/>
      <w:spacing w:val="5"/>
      <w:u w:val="single"/>
    </w:rPr>
  </w:style>
  <w:style w:type="character" w:styleId="1085" w:customStyle="1">
    <w:name w:val="本项目正文 Char"/>
    <w:link w:val="1086"/>
    <w:uiPriority w:val="0"/>
    <w:qFormat/>
    <w:rPr>
      <w:bCs/>
      <w:sz w:val="28"/>
      <w:szCs w:val="44"/>
      <w:lang w:val="en-US" w:eastAsia="zh-CN" w:bidi="ar-SA"/>
    </w:rPr>
  </w:style>
  <w:style w:type="paragraph" w:styleId="1086" w:customStyle="1">
    <w:name w:val="本项目正文"/>
    <w:link w:val="108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87" w:customStyle="1">
    <w:name w:val="fontstyle11"/>
    <w:link w:val="790"/>
    <w:uiPriority w:val="0"/>
    <w:qFormat/>
    <w:rPr>
      <w:rFonts w:hint="eastAsia" w:ascii="宋体" w:hAnsi="宋体" w:eastAsia="宋体"/>
      <w:color w:val="000000"/>
      <w:sz w:val="28"/>
      <w:szCs w:val="28"/>
    </w:rPr>
  </w:style>
  <w:style w:type="character" w:styleId="1088" w:customStyle="1">
    <w:name w:val="正文（有空格） Char"/>
    <w:link w:val="1089"/>
    <w:uiPriority w:val="0"/>
    <w:qFormat/>
    <w:rPr>
      <w:sz w:val="28"/>
      <w:szCs w:val="28"/>
      <w:lang w:val="en-US" w:eastAsia="zh-CN" w:bidi="ar-SA"/>
    </w:rPr>
  </w:style>
  <w:style w:type="paragraph" w:styleId="1089" w:customStyle="1">
    <w:name w:val="正文（有空格）"/>
    <w:link w:val="108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90" w:customStyle="1">
    <w:name w:val="表格内文字 Char1"/>
    <w:link w:val="1091"/>
    <w:uiPriority w:val="0"/>
    <w:qFormat/>
    <w:rPr>
      <w:sz w:val="24"/>
    </w:rPr>
  </w:style>
  <w:style w:type="paragraph" w:styleId="1091" w:customStyle="1">
    <w:name w:val="表格内文字"/>
    <w:basedOn w:val="790"/>
    <w:link w:val="1090"/>
    <w:uiPriority w:val="0"/>
    <w:qFormat/>
    <w:pPr>
      <w:jc w:val="center"/>
      <w:spacing w:before="40" w:line="320" w:lineRule="exact"/>
    </w:pPr>
    <w:rPr>
      <w:sz w:val="24"/>
      <w:szCs w:val="20"/>
    </w:rPr>
  </w:style>
  <w:style w:type="character" w:styleId="1092" w:customStyle="1">
    <w:name w:val="font531"/>
    <w:link w:val="790"/>
    <w:uiPriority w:val="0"/>
    <w:qFormat/>
    <w:rPr>
      <w:rFonts w:hint="eastAsia" w:ascii="宋体" w:hAnsi="宋体" w:eastAsia="宋体"/>
      <w:color w:val="000000"/>
      <w:sz w:val="22"/>
      <w:szCs w:val="22"/>
      <w:u w:val="none"/>
    </w:rPr>
  </w:style>
  <w:style w:type="character" w:styleId="1093" w:customStyle="1">
    <w:name w:val="页眉 Char1"/>
    <w:link w:val="790"/>
    <w:uiPriority w:val="0"/>
    <w:qFormat/>
    <w:rPr>
      <w:rFonts w:ascii="宋体" w:hAnsi="宋体"/>
      <w:sz w:val="18"/>
    </w:rPr>
  </w:style>
  <w:style w:type="paragraph" w:styleId="1094" w:customStyle="1">
    <w:name w:val="xl150"/>
    <w:basedOn w:val="79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5" w:customStyle="1">
    <w:name w:val="xl93"/>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6" w:customStyle="1">
    <w:name w:val="标题 21"/>
    <w:basedOn w:val="790"/>
    <w:uiPriority w:val="0"/>
    <w:qFormat/>
    <w:pPr>
      <w:ind w:left="140" w:firstLine="200"/>
      <w:jc w:val="left"/>
      <w:outlineLvl w:val="1"/>
    </w:pPr>
    <w:rPr>
      <w:rFonts w:ascii="微软雅黑" w:eastAsia="微软雅黑" w:cs="微软雅黑"/>
      <w:b/>
      <w:bCs/>
      <w:sz w:val="24"/>
    </w:rPr>
  </w:style>
  <w:style w:type="paragraph" w:styleId="1097" w:customStyle="1">
    <w:name w:val="样式 正文（有空格） + 两端对齐 首行缩进:  2 字符"/>
    <w:basedOn w:val="1089"/>
    <w:uiPriority w:val="0"/>
    <w:qFormat/>
    <w:pPr>
      <w:ind w:firstLine="504"/>
      <w:jc w:val="both"/>
    </w:pPr>
    <w:rPr>
      <w:rFonts w:cs="宋体"/>
      <w:sz w:val="24"/>
      <w:szCs w:val="20"/>
    </w:rPr>
  </w:style>
  <w:style w:type="paragraph" w:styleId="1098" w:customStyle="1">
    <w:name w:val="样式 正文（有空格） + 黑色 两端对齐 首行缩进:  2 字符"/>
    <w:basedOn w:val="790"/>
    <w:uiPriority w:val="0"/>
    <w:qFormat/>
    <w:pPr>
      <w:ind w:firstLine="504"/>
      <w:jc w:val="left"/>
      <w:spacing w:line="360" w:lineRule="auto"/>
    </w:pPr>
    <w:rPr>
      <w:rFonts w:cs="宋体"/>
      <w:color w:val="000000"/>
      <w:sz w:val="24"/>
      <w:szCs w:val="20"/>
    </w:rPr>
  </w:style>
  <w:style w:type="paragraph" w:styleId="1099" w:customStyle="1">
    <w:name w:val="xl140"/>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0" w:customStyle="1">
    <w:name w:val="xl113"/>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black1"/>
    <w:basedOn w:val="790"/>
    <w:uiPriority w:val="0"/>
    <w:qFormat/>
    <w:pPr>
      <w:jc w:val="left"/>
      <w:spacing w:before="100" w:beforeAutospacing="1" w:after="100" w:afterAutospacing="1"/>
      <w:widowControl/>
    </w:pPr>
    <w:rPr>
      <w:rFonts w:ascii="宋体" w:hAnsi="宋体"/>
      <w:sz w:val="24"/>
    </w:rPr>
  </w:style>
  <w:style w:type="paragraph" w:styleId="1102" w:customStyle="1">
    <w:name w:val="xl147"/>
    <w:basedOn w:val="790"/>
    <w:uiPriority w:val="0"/>
    <w:qFormat/>
    <w:pPr>
      <w:jc w:val="center"/>
      <w:spacing w:before="100" w:beforeAutospacing="1" w:after="100" w:afterAutospacing="1"/>
      <w:widowControl/>
    </w:pPr>
    <w:rPr>
      <w:rFonts w:ascii="Courier" w:hAnsi="Courier" w:cs="宋体"/>
      <w:sz w:val="24"/>
    </w:rPr>
  </w:style>
  <w:style w:type="paragraph" w:styleId="1103" w:customStyle="1">
    <w:name w:val="xl12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4" w:customStyle="1">
    <w:name w:val="xl13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106" w:customStyle="1">
    <w:name w:val="xl135"/>
    <w:basedOn w:val="790"/>
    <w:uiPriority w:val="0"/>
    <w:qFormat/>
    <w:pPr>
      <w:jc w:val="left"/>
      <w:spacing w:before="100" w:beforeAutospacing="1" w:after="100" w:afterAutospacing="1"/>
      <w:widowControl/>
    </w:pPr>
    <w:rPr>
      <w:rFonts w:ascii="宋体" w:hAnsi="宋体" w:cs="宋体"/>
      <w:color w:val="000000"/>
      <w:sz w:val="20"/>
      <w:szCs w:val="20"/>
    </w:rPr>
  </w:style>
  <w:style w:type="paragraph" w:styleId="1107" w:customStyle="1">
    <w:name w:val="xl107"/>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xl79"/>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列出段落"/>
    <w:basedOn w:val="790"/>
    <w:uiPriority w:val="34"/>
    <w:qFormat/>
    <w:pPr>
      <w:ind w:firstLine="420"/>
      <w:jc w:val="left"/>
      <w:spacing w:line="360" w:lineRule="auto"/>
      <w:widowControl/>
    </w:pPr>
    <w:rPr>
      <w:rFonts w:ascii="宋体" w:hAnsi="宋体" w:cs="宋体"/>
      <w:sz w:val="24"/>
    </w:rPr>
  </w:style>
  <w:style w:type="paragraph" w:styleId="1110" w:customStyle="1">
    <w:name w:val="xl95"/>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112" w:customStyle="1">
    <w:name w:val="xl154"/>
    <w:basedOn w:val="790"/>
    <w:uiPriority w:val="0"/>
    <w:qFormat/>
    <w:pPr>
      <w:jc w:val="center"/>
      <w:spacing w:before="100" w:beforeAutospacing="1" w:after="100" w:afterAutospacing="1"/>
      <w:widowControl/>
    </w:pPr>
    <w:rPr>
      <w:rFonts w:ascii="宋体" w:hAnsi="宋体" w:cs="宋体"/>
      <w:b/>
      <w:bCs/>
      <w:sz w:val="24"/>
    </w:rPr>
  </w:style>
  <w:style w:type="paragraph" w:styleId="1113" w:customStyle="1">
    <w:name w:val="xl131"/>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TOC 标题1"/>
    <w:basedOn w:val="977"/>
    <w:next w:val="790"/>
    <w:uiPriority w:val="39"/>
    <w:qFormat/>
    <w:pPr>
      <w:jc w:val="left"/>
      <w:spacing w:before="480" w:line="276" w:lineRule="auto"/>
      <w:widowControl/>
      <w:outlineLvl w:val="9"/>
    </w:pPr>
    <w:rPr>
      <w:rFonts w:ascii="Cambria" w:hAnsi="Cambria" w:eastAsia="宋体"/>
      <w:bCs/>
      <w:color w:val="365f91"/>
      <w:sz w:val="28"/>
      <w:szCs w:val="28"/>
    </w:rPr>
  </w:style>
  <w:style w:type="paragraph" w:styleId="1115" w:customStyle="1">
    <w:name w:val="图编号"/>
    <w:basedOn w:val="828"/>
    <w:uiPriority w:val="0"/>
    <w:qFormat/>
    <w:pPr>
      <w:ind w:firstLine="200"/>
      <w:jc w:val="center"/>
      <w:spacing w:after="0" w:line="360" w:lineRule="auto"/>
      <w:tabs>
        <w:tab w:val="left" w:pos="560" w:leader="none"/>
        <w:tab w:val="left" w:pos="4123" w:leader="none"/>
      </w:tabs>
    </w:pPr>
    <w:rPr>
      <w:b/>
      <w:sz w:val="28"/>
      <w:szCs w:val="28"/>
    </w:rPr>
  </w:style>
  <w:style w:type="paragraph" w:styleId="1116" w:customStyle="1">
    <w:name w:val="xl110"/>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customStyle="1">
    <w:name w:val="xl80"/>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xl71"/>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customStyle="1">
    <w:name w:val="xl103"/>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表格内文字1"/>
    <w:basedOn w:val="790"/>
    <w:uiPriority w:val="0"/>
    <w:qFormat/>
    <w:pPr>
      <w:jc w:val="center"/>
      <w:spacing w:line="240" w:lineRule="exact"/>
    </w:pPr>
    <w:rPr>
      <w:spacing w:val="6"/>
      <w:sz w:val="28"/>
      <w:szCs w:val="21"/>
    </w:rPr>
  </w:style>
  <w:style w:type="paragraph" w:styleId="1121" w:customStyle="1">
    <w:name w:val="xl153"/>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2" w:customStyle="1">
    <w:name w:val="xl125"/>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样式 正文文本缩进 2 + Times New Roman 首行缩进:  1.06 厘米 行距: 固定值 30 磅"/>
    <w:basedOn w:val="1020"/>
    <w:uiPriority w:val="0"/>
    <w:qFormat/>
    <w:pPr>
      <w:ind w:firstLine="601"/>
      <w:spacing w:line="540" w:lineRule="exact"/>
    </w:pPr>
    <w:rPr>
      <w:rFonts w:ascii="Times New Roman" w:eastAsia="宋体"/>
      <w:sz w:val="28"/>
      <w:szCs w:val="28"/>
    </w:rPr>
  </w:style>
  <w:style w:type="paragraph" w:styleId="1124" w:customStyle="1">
    <w:name w:val="xl94"/>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5" w:customStyle="1">
    <w:name w:val="样式 首行缩进:  2 字符1"/>
    <w:basedOn w:val="790"/>
    <w:uiPriority w:val="0"/>
    <w:qFormat/>
    <w:pPr>
      <w:ind w:firstLine="200"/>
      <w:spacing w:line="312" w:lineRule="auto"/>
    </w:pPr>
    <w:rPr>
      <w:rFonts w:cs="宋体"/>
      <w:sz w:val="24"/>
    </w:rPr>
  </w:style>
  <w:style w:type="paragraph" w:styleId="1126" w:customStyle="1">
    <w:name w:val="xl143"/>
    <w:basedOn w:val="790"/>
    <w:uiPriority w:val="0"/>
    <w:qFormat/>
    <w:pPr>
      <w:jc w:val="left"/>
      <w:spacing w:before="100" w:beforeAutospacing="1" w:after="100" w:afterAutospacing="1"/>
      <w:widowControl/>
    </w:pPr>
    <w:rPr>
      <w:rFonts w:ascii="Courier" w:hAnsi="Courier" w:cs="宋体"/>
      <w:sz w:val="24"/>
    </w:rPr>
  </w:style>
  <w:style w:type="paragraph" w:styleId="1127" w:customStyle="1">
    <w:name w:val="xl86"/>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TOC 标题11"/>
    <w:basedOn w:val="977"/>
    <w:next w:val="790"/>
    <w:uiPriority w:val="0"/>
    <w:qFormat/>
    <w:pPr>
      <w:jc w:val="left"/>
      <w:spacing w:before="480" w:line="276" w:lineRule="auto"/>
      <w:widowControl/>
      <w:outlineLvl w:val="9"/>
    </w:pPr>
    <w:rPr>
      <w:rFonts w:ascii="Cambria" w:hAnsi="Cambria" w:eastAsia="宋体"/>
      <w:bCs/>
      <w:color w:val="365f91"/>
      <w:sz w:val="28"/>
      <w:szCs w:val="28"/>
    </w:rPr>
  </w:style>
  <w:style w:type="paragraph" w:styleId="1129" w:customStyle="1">
    <w:name w:val="！表格"/>
    <w:basedOn w:val="790"/>
    <w:uiPriority w:val="0"/>
    <w:qFormat/>
    <w:pPr>
      <w:jc w:val="center"/>
    </w:pPr>
    <w:rPr>
      <w:rFonts w:eastAsia="Times New Roman"/>
      <w:sz w:val="24"/>
    </w:rPr>
  </w:style>
  <w:style w:type="paragraph" w:styleId="1130" w:customStyle="1">
    <w:name w:val="xl112"/>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xl133"/>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customStyle="1">
    <w:name w:val="xl7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xl152"/>
    <w:basedOn w:val="790"/>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4" w:customStyle="1">
    <w:name w:val="xl98"/>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5" w:customStyle="1">
    <w:name w:val="Char Char Char Char"/>
    <w:basedOn w:val="790"/>
    <w:next w:val="790"/>
    <w:uiPriority w:val="0"/>
    <w:qFormat/>
    <w:pPr>
      <w:ind w:firstLine="200"/>
      <w:jc w:val="left"/>
      <w:spacing w:line="360" w:lineRule="auto"/>
    </w:pPr>
    <w:rPr>
      <w:rFonts w:ascii="宋体" w:hAnsi="宋体" w:cs="宋体"/>
      <w:sz w:val="24"/>
    </w:rPr>
  </w:style>
  <w:style w:type="paragraph" w:styleId="1136" w:customStyle="1">
    <w:name w:val="xl88"/>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7" w:customStyle="1">
    <w:name w:val="标题 31"/>
    <w:basedOn w:val="790"/>
    <w:uiPriority w:val="0"/>
    <w:qFormat/>
    <w:pPr>
      <w:ind w:left="120" w:firstLine="200"/>
      <w:jc w:val="left"/>
      <w:outlineLvl w:val="2"/>
    </w:pPr>
    <w:rPr>
      <w:rFonts w:ascii="宋体" w:cs="宋体"/>
      <w:b/>
      <w:bCs/>
      <w:sz w:val="24"/>
    </w:rPr>
  </w:style>
  <w:style w:type="paragraph" w:styleId="1138" w:customStyle="1">
    <w:name w:val="xl145"/>
    <w:basedOn w:val="790"/>
    <w:uiPriority w:val="0"/>
    <w:qFormat/>
    <w:pPr>
      <w:jc w:val="center"/>
      <w:spacing w:before="100" w:beforeAutospacing="1" w:after="100" w:afterAutospacing="1"/>
      <w:widowControl/>
    </w:pPr>
    <w:rPr>
      <w:rFonts w:ascii="Courier" w:hAnsi="Courier" w:cs="宋体"/>
      <w:sz w:val="24"/>
    </w:rPr>
  </w:style>
  <w:style w:type="paragraph" w:styleId="1139" w:customStyle="1">
    <w:name w:val="xl127"/>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xl132"/>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1" w:customStyle="1">
    <w:name w:val="xl100"/>
    <w:basedOn w:val="790"/>
    <w:uiPriority w:val="0"/>
    <w:qFormat/>
    <w:pPr>
      <w:jc w:val="left"/>
      <w:spacing w:before="100" w:beforeAutospacing="1" w:after="100" w:afterAutospacing="1"/>
      <w:widowControl/>
    </w:pPr>
    <w:rPr>
      <w:rFonts w:ascii="Courier" w:hAnsi="Courier" w:cs="宋体"/>
      <w:b/>
      <w:bCs/>
      <w:sz w:val="24"/>
    </w:rPr>
  </w:style>
  <w:style w:type="paragraph" w:styleId="1142" w:customStyle="1">
    <w:name w:val="xl8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3" w:customStyle="1">
    <w:name w:val="xl134"/>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4" w:customStyle="1">
    <w:name w:val="xl81"/>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customStyle="1">
    <w:name w:val="标题4"/>
    <w:basedOn w:val="790"/>
    <w:uiPriority w:val="0"/>
    <w:qFormat/>
    <w:pPr>
      <w:ind w:firstLine="532"/>
      <w:spacing w:line="360" w:lineRule="auto"/>
    </w:pPr>
    <w:rPr>
      <w:sz w:val="28"/>
      <w:szCs w:val="20"/>
    </w:rPr>
  </w:style>
  <w:style w:type="paragraph" w:styleId="1146" w:customStyle="1">
    <w:name w:val="xl144"/>
    <w:basedOn w:val="790"/>
    <w:uiPriority w:val="0"/>
    <w:qFormat/>
    <w:pPr>
      <w:jc w:val="left"/>
      <w:spacing w:before="100" w:beforeAutospacing="1" w:after="100" w:afterAutospacing="1"/>
      <w:widowControl/>
    </w:pPr>
    <w:rPr>
      <w:rFonts w:ascii="Courier" w:hAnsi="Courier" w:cs="宋体"/>
      <w:sz w:val="24"/>
    </w:rPr>
  </w:style>
  <w:style w:type="paragraph" w:styleId="1147" w:customStyle="1">
    <w:name w:val="xl123"/>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8" w:customStyle="1">
    <w:name w:val="xl116"/>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9" w:customStyle="1">
    <w:name w:val="表格文字"/>
    <w:basedOn w:val="790"/>
    <w:next w:val="1015"/>
    <w:uiPriority w:val="0"/>
    <w:qFormat/>
    <w:pPr>
      <w:ind w:firstLine="200"/>
      <w:jc w:val="left"/>
    </w:pPr>
    <w:rPr>
      <w:rFonts w:ascii="宋体" w:hAnsi="Courier New"/>
      <w:szCs w:val="20"/>
    </w:rPr>
  </w:style>
  <w:style w:type="paragraph" w:styleId="1150" w:customStyle="1">
    <w:name w:val="xl91"/>
    <w:basedOn w:val="790"/>
    <w:uiPriority w:val="0"/>
    <w:qFormat/>
    <w:pPr>
      <w:jc w:val="left"/>
      <w:spacing w:before="100" w:beforeAutospacing="1" w:after="100" w:afterAutospacing="1"/>
      <w:widowControl/>
    </w:pPr>
    <w:rPr>
      <w:rFonts w:ascii="宋体" w:hAnsi="宋体" w:cs="宋体"/>
      <w:b/>
      <w:bCs/>
      <w:color w:val="ff0000"/>
      <w:sz w:val="20"/>
      <w:szCs w:val="20"/>
    </w:rPr>
  </w:style>
  <w:style w:type="paragraph" w:styleId="1151" w:customStyle="1">
    <w:name w:val="xl149"/>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xl122"/>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3" w:customStyle="1">
    <w:name w:val="xl120"/>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55" w:customStyle="1">
    <w:name w:val="Z小小节标题"/>
    <w:basedOn w:val="1058"/>
    <w:uiPriority w:val="0"/>
    <w:qFormat/>
    <w:pPr>
      <w:ind w:left="1744" w:hanging="1080"/>
      <w:tabs>
        <w:tab w:val="left" w:pos="360" w:leader="none"/>
      </w:tabs>
      <w:outlineLvl w:val="3"/>
    </w:pPr>
    <w:rPr>
      <w:rFonts w:eastAsia="仿宋_GB2312"/>
    </w:rPr>
  </w:style>
  <w:style w:type="paragraph" w:styleId="1156" w:customStyle="1">
    <w:name w:val="xl155"/>
    <w:basedOn w:val="790"/>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57" w:customStyle="1">
    <w:name w:val="xl119"/>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customStyle="1">
    <w:name w:val="xl96"/>
    <w:basedOn w:val="790"/>
    <w:uiPriority w:val="0"/>
    <w:qFormat/>
    <w:pPr>
      <w:jc w:val="left"/>
      <w:spacing w:before="100" w:beforeAutospacing="1" w:after="100" w:afterAutospacing="1"/>
      <w:widowControl/>
    </w:pPr>
    <w:rPr>
      <w:rFonts w:ascii="宋体" w:hAnsi="宋体" w:cs="宋体"/>
      <w:color w:val="ff0000"/>
      <w:sz w:val="20"/>
      <w:szCs w:val="20"/>
    </w:rPr>
  </w:style>
  <w:style w:type="paragraph" w:styleId="1159" w:customStyle="1">
    <w:name w:val="xl126"/>
    <w:basedOn w:val="790"/>
    <w:uiPriority w:val="0"/>
    <w:qFormat/>
    <w:pPr>
      <w:jc w:val="left"/>
      <w:spacing w:before="100" w:beforeAutospacing="1" w:after="100" w:afterAutospacing="1"/>
      <w:widowControl/>
    </w:pPr>
    <w:rPr>
      <w:rFonts w:ascii="宋体" w:hAnsi="宋体" w:cs="宋体"/>
      <w:color w:val="000000"/>
      <w:sz w:val="20"/>
      <w:szCs w:val="20"/>
    </w:rPr>
  </w:style>
  <w:style w:type="paragraph" w:styleId="1160" w:customStyle="1">
    <w:name w:val="xl97"/>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Table Paragraph"/>
    <w:basedOn w:val="790"/>
    <w:uiPriority w:val="1"/>
    <w:qFormat/>
    <w:pPr>
      <w:ind w:firstLine="200"/>
      <w:jc w:val="left"/>
    </w:pPr>
    <w:rPr>
      <w:sz w:val="24"/>
    </w:rPr>
  </w:style>
  <w:style w:type="paragraph" w:styleId="1162" w:customStyle="1">
    <w:name w:val="xl121"/>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3" w:customStyle="1">
    <w:name w:val="样式7"/>
    <w:basedOn w:val="790"/>
    <w:uiPriority w:val="0"/>
    <w:qFormat/>
    <w:pPr>
      <w:jc w:val="center"/>
    </w:pPr>
    <w:rPr>
      <w:sz w:val="18"/>
    </w:rPr>
  </w:style>
  <w:style w:type="paragraph" w:styleId="1164" w:customStyle="1">
    <w:name w:val="样式 四号 黑色 行距: 1.5 倍行距1"/>
    <w:basedOn w:val="790"/>
    <w:uiPriority w:val="0"/>
    <w:qFormat/>
    <w:pPr>
      <w:ind w:firstLine="200"/>
      <w:jc w:val="left"/>
      <w:spacing w:line="360" w:lineRule="auto"/>
    </w:pPr>
    <w:rPr>
      <w:rFonts w:cs="宋体"/>
      <w:color w:val="000000"/>
      <w:sz w:val="24"/>
      <w:szCs w:val="20"/>
    </w:rPr>
  </w:style>
  <w:style w:type="paragraph" w:styleId="1165" w:customStyle="1">
    <w:name w:val="xl148"/>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6" w:customStyle="1">
    <w:name w:val="xl72"/>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font5"/>
    <w:basedOn w:val="790"/>
    <w:uiPriority w:val="0"/>
    <w:qFormat/>
    <w:pPr>
      <w:jc w:val="left"/>
      <w:spacing w:before="100" w:beforeAutospacing="1" w:after="100" w:afterAutospacing="1"/>
      <w:widowControl/>
    </w:pPr>
    <w:rPr>
      <w:rFonts w:ascii="宋体" w:hAnsi="宋体" w:cs="宋体"/>
      <w:sz w:val="18"/>
      <w:szCs w:val="18"/>
    </w:rPr>
  </w:style>
  <w:style w:type="paragraph" w:styleId="1168" w:customStyle="1">
    <w:name w:val="样式 样式 四号 黑色 行距: 1.5 倍行距2 + 首行缩进:  2 字符"/>
    <w:basedOn w:val="790"/>
    <w:uiPriority w:val="0"/>
    <w:qFormat/>
    <w:pPr>
      <w:ind w:firstLine="446"/>
      <w:jc w:val="left"/>
      <w:spacing w:line="360" w:lineRule="auto"/>
    </w:pPr>
    <w:rPr>
      <w:rFonts w:cs="宋体"/>
      <w:color w:val="000000"/>
      <w:sz w:val="24"/>
      <w:szCs w:val="20"/>
    </w:rPr>
  </w:style>
  <w:style w:type="paragraph" w:styleId="1169" w:customStyle="1">
    <w:name w:val="xl130"/>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0" w:customStyle="1">
    <w:name w:val="xl101"/>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customStyle="1">
    <w:name w:val="列出段落1"/>
    <w:basedOn w:val="790"/>
    <w:uiPriority w:val="34"/>
    <w:qFormat/>
    <w:pPr>
      <w:ind w:firstLine="420"/>
      <w:jc w:val="left"/>
      <w:spacing w:line="360" w:lineRule="auto"/>
    </w:pPr>
    <w:rPr>
      <w:sz w:val="28"/>
    </w:rPr>
  </w:style>
  <w:style w:type="paragraph" w:styleId="1172" w:customStyle="1">
    <w:name w:val="xl82"/>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3" w:customStyle="1">
    <w:name w:val="表标题"/>
    <w:basedOn w:val="790"/>
    <w:uiPriority w:val="0"/>
    <w:qFormat/>
    <w:pPr>
      <w:ind w:firstLine="200"/>
      <w:jc w:val="left"/>
      <w:spacing w:line="360" w:lineRule="auto"/>
    </w:pPr>
    <w:rPr>
      <w:rFonts w:ascii="黑体" w:hAnsi="宋体" w:eastAsia="黑体"/>
      <w:sz w:val="28"/>
    </w:rPr>
  </w:style>
  <w:style w:type="paragraph" w:styleId="1174" w:customStyle="1">
    <w:name w:val="xl108"/>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5"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76" w:customStyle="1">
    <w:name w:val="xl136"/>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7" w:customStyle="1">
    <w:name w:val="reader-word-layer"/>
    <w:basedOn w:val="790"/>
    <w:uiPriority w:val="0"/>
    <w:qFormat/>
    <w:pPr>
      <w:jc w:val="left"/>
      <w:spacing w:before="100" w:beforeAutospacing="1" w:after="100" w:afterAutospacing="1" w:line="360" w:lineRule="auto"/>
      <w:widowControl/>
    </w:pPr>
    <w:rPr>
      <w:rFonts w:ascii="宋体" w:hAnsi="宋体" w:cs="宋体"/>
      <w:sz w:val="24"/>
    </w:rPr>
  </w:style>
  <w:style w:type="paragraph" w:styleId="1178" w:customStyle="1">
    <w:name w:val="xl11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9" w:customStyle="1">
    <w:name w:val="xl77"/>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0" w:customStyle="1">
    <w:name w:val="编号1"/>
    <w:basedOn w:val="790"/>
    <w:uiPriority w:val="0"/>
    <w:qFormat/>
    <w:pPr>
      <w:ind w:left="340" w:hanging="340"/>
      <w:spacing w:line="360" w:lineRule="auto"/>
      <w:tabs>
        <w:tab w:val="left" w:pos="360" w:leader="none"/>
      </w:tabs>
    </w:pPr>
    <w:rPr>
      <w:sz w:val="24"/>
      <w:szCs w:val="20"/>
    </w:rPr>
  </w:style>
  <w:style w:type="paragraph" w:styleId="1181" w:customStyle="1">
    <w:name w:val="xl85"/>
    <w:basedOn w:val="790"/>
    <w:uiPriority w:val="0"/>
    <w:qFormat/>
    <w:pPr>
      <w:jc w:val="left"/>
      <w:spacing w:before="100" w:beforeAutospacing="1" w:after="100" w:afterAutospacing="1"/>
      <w:widowControl/>
    </w:pPr>
    <w:rPr>
      <w:rFonts w:ascii="宋体" w:hAnsi="宋体" w:cs="宋体"/>
      <w:b/>
      <w:bCs/>
      <w:sz w:val="20"/>
      <w:szCs w:val="20"/>
    </w:rPr>
  </w:style>
  <w:style w:type="paragraph" w:styleId="1182" w:customStyle="1">
    <w:name w:val="xl24"/>
    <w:basedOn w:val="790"/>
    <w:uiPriority w:val="0"/>
    <w:qFormat/>
    <w:pPr>
      <w:jc w:val="center"/>
      <w:spacing w:before="100" w:beforeAutospacing="1" w:after="100" w:afterAutospacing="1"/>
      <w:widowControl/>
    </w:pPr>
    <w:rPr>
      <w:rFonts w:ascii="宋体" w:hAnsi="宋体"/>
      <w:sz w:val="24"/>
    </w:rPr>
  </w:style>
  <w:style w:type="paragraph" w:styleId="1183" w:customStyle="1">
    <w:name w:val="xl54"/>
    <w:basedOn w:val="790"/>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84" w:customStyle="1">
    <w:name w:val="xl142"/>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5" w:customStyle="1">
    <w:name w:val="xl117"/>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6" w:customStyle="1">
    <w:name w:val="xl87"/>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7" w:customStyle="1">
    <w:name w:val="W122"/>
    <w:basedOn w:val="97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88" w:customStyle="1">
    <w:name w:val="xl83"/>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9" w:customStyle="1">
    <w:name w:val="xl70"/>
    <w:basedOn w:val="790"/>
    <w:uiPriority w:val="0"/>
    <w:qFormat/>
    <w:pPr>
      <w:jc w:val="left"/>
      <w:spacing w:before="100" w:beforeAutospacing="1" w:after="100" w:afterAutospacing="1"/>
      <w:widowControl/>
    </w:pPr>
    <w:rPr>
      <w:rFonts w:ascii="Courier" w:hAnsi="Courier" w:cs="宋体"/>
      <w:sz w:val="24"/>
    </w:rPr>
  </w:style>
  <w:style w:type="paragraph" w:styleId="1190" w:customStyle="1">
    <w:name w:val="xl102"/>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customStyle="1">
    <w:name w:val="xl73"/>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2" w:customStyle="1">
    <w:name w:val="xl10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3" w:customStyle="1">
    <w:name w:val="xl75"/>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4" w:customStyle="1">
    <w:name w:val="xl76"/>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5" w:customStyle="1">
    <w:name w:val="xl109"/>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6" w:customStyle="1">
    <w:name w:val="xl7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7" w:customStyle="1">
    <w:name w:val="xl151"/>
    <w:basedOn w:val="790"/>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98" w:customStyle="1">
    <w:name w:val="xl89"/>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9" w:customStyle="1">
    <w:name w:val="xl90"/>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0" w:customStyle="1">
    <w:name w:val="xl128"/>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1" w:customStyle="1">
    <w:name w:val="xl92"/>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2" w:customStyle="1">
    <w:name w:val="xl106"/>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3" w:customStyle="1">
    <w:name w:val="xl129"/>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4" w:customStyle="1">
    <w:name w:val="xl99"/>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5" w:customStyle="1">
    <w:name w:val="xl105"/>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6" w:customStyle="1">
    <w:name w:val="xl111"/>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7" w:customStyle="1">
    <w:name w:val="xl141"/>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8" w:customStyle="1">
    <w:name w:val="xl115"/>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9" w:customStyle="1">
    <w:name w:val="xl146"/>
    <w:basedOn w:val="790"/>
    <w:uiPriority w:val="0"/>
    <w:qFormat/>
    <w:pPr>
      <w:jc w:val="left"/>
      <w:spacing w:before="100" w:beforeAutospacing="1" w:after="100" w:afterAutospacing="1"/>
      <w:widowControl/>
    </w:pPr>
    <w:rPr>
      <w:rFonts w:ascii="Courier" w:hAnsi="Courier" w:cs="宋体"/>
      <w:sz w:val="24"/>
    </w:rPr>
  </w:style>
  <w:style w:type="paragraph" w:styleId="1210" w:customStyle="1">
    <w:name w:val="xl11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1" w:customStyle="1">
    <w:name w:val="xl137"/>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customStyle="1">
    <w:name w:val="xl139"/>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3" w:customStyle="1">
    <w:name w:val="三级标题"/>
    <w:basedOn w:val="980"/>
    <w:next w:val="790"/>
    <w:uiPriority w:val="0"/>
    <w:qFormat/>
    <w:pPr>
      <w:spacing w:before="0" w:after="0" w:line="240" w:lineRule="auto"/>
      <w:tabs>
        <w:tab w:val="left" w:pos="900" w:leader="none"/>
      </w:tabs>
    </w:pPr>
    <w:rPr>
      <w:rFonts w:eastAsia="黑体"/>
      <w:b w:val="0"/>
      <w:sz w:val="28"/>
      <w:szCs w:val="28"/>
    </w:rPr>
  </w:style>
  <w:style w:type="table" w:styleId="1214"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215" w:customStyle="1">
    <w:name w:val="普通(网站)1"/>
    <w:basedOn w:val="790"/>
    <w:uiPriority w:val="0"/>
    <w:qFormat/>
    <w:pPr>
      <w:jc w:val="left"/>
      <w:spacing w:before="100" w:beforeAutospacing="1" w:after="100" w:afterAutospacing="1"/>
      <w:widowControl/>
    </w:pPr>
    <w:rPr>
      <w:rFonts w:ascii="宋体" w:hAnsi="宋体" w:cs="宋体"/>
      <w:sz w:val="24"/>
      <w:szCs w:val="20"/>
      <w:lang w:val="zh-CN" w:bidi="zh-CN"/>
    </w:rPr>
  </w:style>
  <w:style w:type="paragraph" w:styleId="1216" w:customStyle="1">
    <w:name w:val="正文空2格  1."/>
    <w:basedOn w:val="790"/>
    <w:uiPriority w:val="0"/>
    <w:qFormat/>
    <w:pPr>
      <w:ind w:firstLine="200"/>
      <w:spacing w:line="360" w:lineRule="auto"/>
    </w:pPr>
    <w:rPr>
      <w:rFonts w:ascii="宋体" w:hAnsi="宋体" w:eastAsia="仿宋" w:cs="宋体"/>
      <w:sz w:val="28"/>
      <w:szCs w:val="20"/>
    </w:rPr>
  </w:style>
  <w:style w:type="paragraph" w:styleId="1217" w:customStyle="1">
    <w:name w:val="段落"/>
    <w:basedOn w:val="790"/>
    <w:link w:val="1218"/>
    <w:uiPriority w:val="0"/>
    <w:qFormat/>
    <w:pPr>
      <w:ind w:firstLine="200"/>
      <w:spacing w:line="360" w:lineRule="auto"/>
    </w:pPr>
    <w:rPr>
      <w:rFonts w:ascii="仿宋_GB2312" w:eastAsia="仿宋_GB2312"/>
      <w:sz w:val="24"/>
    </w:rPr>
  </w:style>
  <w:style w:type="character" w:styleId="1218" w:customStyle="1">
    <w:name w:val="段落 Char"/>
    <w:link w:val="1217"/>
    <w:uiPriority w:val="0"/>
    <w:qFormat/>
    <w:rPr>
      <w:rFonts w:ascii="仿宋_GB2312" w:eastAsia="仿宋_GB2312"/>
      <w:sz w:val="24"/>
      <w:szCs w:val="24"/>
    </w:rPr>
  </w:style>
  <w:style w:type="paragraph" w:styleId="1219" w:customStyle="1">
    <w:name w:val="标题3"/>
    <w:basedOn w:val="980"/>
    <w:next w:val="1217"/>
    <w:link w:val="1220"/>
    <w:uiPriority w:val="0"/>
    <w:qFormat/>
    <w:pPr>
      <w:spacing w:before="100" w:after="100" w:line="415" w:lineRule="auto"/>
    </w:pPr>
    <w:rPr>
      <w:rFonts w:eastAsia="仿宋_GB2312"/>
      <w:sz w:val="24"/>
    </w:rPr>
  </w:style>
  <w:style w:type="character" w:styleId="1220" w:customStyle="1">
    <w:name w:val="标题3 字符"/>
    <w:link w:val="1219"/>
    <w:uiPriority w:val="0"/>
    <w:qFormat/>
    <w:rPr>
      <w:rFonts w:eastAsia="仿宋_GB2312" w:cs="Times New Roman"/>
      <w:b/>
      <w:bCs/>
      <w:sz w:val="24"/>
      <w:szCs w:val="32"/>
    </w:rPr>
  </w:style>
  <w:style w:type="paragraph" w:styleId="1221" w:customStyle="1">
    <w:name w:val="普通正文"/>
    <w:basedOn w:val="790"/>
    <w:uiPriority w:val="0"/>
    <w:qFormat/>
    <w:pPr>
      <w:ind w:firstLine="480"/>
      <w:jc w:val="left"/>
      <w:spacing w:before="120" w:after="120" w:line="360" w:lineRule="auto"/>
    </w:pPr>
    <w:rPr>
      <w:rFonts w:ascii="Arial" w:hAnsi="Arial"/>
      <w:sz w:val="24"/>
    </w:rPr>
  </w:style>
  <w:style w:type="paragraph" w:styleId="1222" w:customStyle="1">
    <w:name w:val="内容正文"/>
    <w:basedOn w:val="790"/>
    <w:uiPriority w:val="0"/>
    <w:qFormat/>
    <w:pPr>
      <w:ind w:firstLine="480"/>
      <w:spacing w:line="360" w:lineRule="auto"/>
    </w:pPr>
    <w:rPr>
      <w:rFonts w:ascii="Calibri" w:hAnsi="Calibri"/>
      <w:sz w:val="28"/>
    </w:rPr>
  </w:style>
  <w:style w:type="paragraph" w:styleId="1223" w:customStyle="1">
    <w:name w:val="列出段落2"/>
    <w:basedOn w:val="790"/>
    <w:uiPriority w:val="0"/>
    <w:qFormat/>
    <w:pPr>
      <w:ind w:firstLine="420"/>
    </w:pPr>
    <w:rPr>
      <w:rFonts w:ascii="Calibri" w:hAnsi="Calibri"/>
      <w:szCs w:val="22"/>
    </w:rPr>
  </w:style>
  <w:style w:type="character" w:styleId="1224" w:customStyle="1">
    <w:name w:val="默认段落字体1"/>
    <w:link w:val="790"/>
    <w:uiPriority w:val="0"/>
    <w:semiHidden/>
    <w:qFormat/>
  </w:style>
  <w:style w:type="character" w:styleId="1225" w:customStyle="1">
    <w:name w:val="超链接1"/>
    <w:link w:val="790"/>
    <w:uiPriority w:val="0"/>
    <w:qFormat/>
    <w:rPr>
      <w:rFonts w:ascii="Times New Roman" w:hAnsi="Times New Roman" w:eastAsia="宋体" w:cs="Times New Roman"/>
      <w:sz w:val="21"/>
      <w:szCs w:val="24"/>
      <w:lang w:val="en-US" w:eastAsia="zh-CN" w:bidi="ar-SA"/>
    </w:rPr>
  </w:style>
  <w:style w:type="paragraph" w:styleId="1226" w:customStyle="1">
    <w:name w:val="页脚1"/>
    <w:basedOn w:val="1078"/>
    <w:uiPriority w:val="0"/>
    <w:qFormat/>
    <w:pPr>
      <w:spacing w:line="240" w:lineRule="auto"/>
      <w:tabs>
        <w:tab w:val="center" w:pos="4153" w:leader="none"/>
        <w:tab w:val="right" w:pos="8306" w:leader="none"/>
      </w:tabs>
    </w:pPr>
    <w:rPr>
      <w:sz w:val="18"/>
      <w:szCs w:val="18"/>
    </w:rPr>
  </w:style>
  <w:style w:type="character" w:styleId="1227" w:customStyle="1">
    <w:name w:val="font21"/>
    <w:link w:val="790"/>
    <w:uiPriority w:val="0"/>
    <w:qFormat/>
    <w:rPr>
      <w:rFonts w:hint="eastAsia" w:ascii="宋体" w:hAnsi="宋体" w:eastAsia="宋体" w:cs="宋体"/>
      <w:color w:val="000000"/>
      <w:sz w:val="24"/>
      <w:szCs w:val="24"/>
      <w:u w:val="none"/>
    </w:rPr>
  </w:style>
  <w:style w:type="character" w:styleId="1228" w:customStyle="1">
    <w:name w:val="font31"/>
    <w:link w:val="790"/>
    <w:uiPriority w:val="0"/>
    <w:qFormat/>
    <w:rPr>
      <w:rFonts w:ascii="Times New Roman" w:hAnsi="Times New Roman" w:cs="Times New Roman"/>
      <w:color w:val="000000"/>
      <w:sz w:val="24"/>
      <w:szCs w:val="24"/>
      <w:u w:val="none"/>
    </w:rPr>
  </w:style>
  <w:style w:type="paragraph" w:styleId="1229" w:customStyle="1">
    <w:name w:val="font6"/>
    <w:basedOn w:val="790"/>
    <w:uiPriority w:val="0"/>
    <w:qFormat/>
    <w:pPr>
      <w:jc w:val="left"/>
      <w:spacing w:before="100" w:beforeAutospacing="1" w:after="100" w:afterAutospacing="1"/>
      <w:widowControl/>
    </w:pPr>
    <w:rPr>
      <w:rFonts w:ascii="宋体" w:hAnsi="宋体" w:cs="宋体"/>
      <w:color w:val="000000"/>
      <w:szCs w:val="21"/>
    </w:rPr>
  </w:style>
  <w:style w:type="paragraph" w:styleId="1230" w:customStyle="1">
    <w:name w:val="xl65"/>
    <w:basedOn w:val="79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231" w:customStyle="1">
    <w:name w:val="xl66"/>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232" w:customStyle="1">
    <w:name w:val="xl67"/>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233" w:customStyle="1">
    <w:name w:val="xl68"/>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234" w:customStyle="1">
    <w:name w:val="xl69"/>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235" w:customStyle="1">
    <w:name w:val="未处理的提及"/>
    <w:link w:val="790"/>
    <w:uiPriority w:val="99"/>
    <w:unhideWhenUsed/>
    <w:qFormat/>
    <w:rPr>
      <w:color w:val="605e5c"/>
      <w:shd w:val="clear" w:color="auto" w:fill="e1dfdd"/>
    </w:rPr>
  </w:style>
  <w:style w:type="paragraph" w:styleId="1236" w:customStyle="1">
    <w:name w:val=" Char Char Char Char"/>
    <w:basedOn w:val="790"/>
    <w:uiPriority w:val="0"/>
    <w:qFormat/>
  </w:style>
  <w:style w:type="character" w:styleId="1237" w:customStyle="1">
    <w:name w:val="active15"/>
    <w:basedOn w:val="800"/>
    <w:uiPriority w:val="0"/>
    <w:qFormat/>
    <w:rPr>
      <w:color w:val="ffffff"/>
      <w:shd w:val="clear" w:color="auto" w:fill="0f5bb9"/>
    </w:rPr>
  </w:style>
  <w:style w:type="paragraph" w:styleId="1238" w:customStyle="1">
    <w:name w:val="小标题 第几章"/>
    <w:basedOn w:val="790"/>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239" w:customStyle="1">
    <w:name w:val="正文仿宋"/>
    <w:basedOn w:val="790"/>
    <w:uiPriority w:val="0"/>
    <w:qFormat/>
    <w:pPr>
      <w:ind w:firstLine="520"/>
      <w:spacing w:line="350" w:lineRule="exact"/>
    </w:pPr>
    <w:rPr>
      <w:rFonts w:eastAsia="方正仿宋_GB2312"/>
      <w:sz w:val="24"/>
      <w:lang w:val="zh-CN"/>
    </w:rPr>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刘建宇</cp:lastModifiedBy>
  <cp:revision>18</cp:revision>
  <dcterms:created xsi:type="dcterms:W3CDTF">2023-04-17T09:22:00Z</dcterms:created>
  <dcterms:modified xsi:type="dcterms:W3CDTF">2026-11-04T00:24:06Z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02515057359F448ABA6960138CD7052C_12</vt:lpwstr>
  </property>
  <property fmtid="{D5CDD505-2E9C-101B-9397-08002B2CF9AE}" pid="4" name="KSOTemplateDocerSaveRecord">
    <vt:lpwstr>eyJoZGlkIjoiMTZkZDYzMWNkN2VhZGIzM2I1NzU1NDM2ZGYxNjAyZjciLCJ1c2VySWQiOiIyMzAwMTUxNDcifQ==</vt:lpwstr>
  </property>
</Properties>
</file>